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EBCD20" w14:textId="77777777" w:rsidR="00BF43F6" w:rsidRDefault="008C18AB">
      <w:pPr>
        <w:rPr>
          <w:sz w:val="2"/>
          <w:szCs w:val="2"/>
        </w:rPr>
      </w:pPr>
      <w:r>
        <w:pict w14:anchorId="6B7F18DF">
          <v:shape id="_x0000_s5229" alt="" style="position:absolute;margin-left:393pt;margin-top:33.85pt;width:40.7pt;height:39.05pt;z-index:-25570816;mso-wrap-edited:f;mso-width-percent:0;mso-height-percent:0;mso-position-horizontal-relative:page;mso-position-vertical-relative:page;mso-width-percent:0;mso-height-percent:0" coordsize="814,781" path="m661,l406,579,151,,,765r95,l182,281r2,l406,781,629,281r2,l718,765r95,l661,xe" fillcolor="#0b3240" stroked="f">
            <v:path arrowok="t" o:connecttype="custom" o:connectlocs="266531725,272983325;163709350,506450600;60886975,272983325;0,581450450;38306375,581450450;73386950,386289550;74193400,386289550;163709350,587902050;253628525,386289550;254434975,386289550;289515550,581450450;327821925,581450450;266531725,272983325" o:connectangles="0,0,0,0,0,0,0,0,0,0,0,0,0"/>
            <w10:wrap anchorx="page" anchory="page"/>
          </v:shape>
        </w:pict>
      </w:r>
      <w:r w:rsidR="00B9323D">
        <w:rPr>
          <w:noProof/>
        </w:rPr>
        <w:drawing>
          <wp:anchor distT="0" distB="0" distL="0" distR="0" simplePos="0" relativeHeight="477746176" behindDoc="1" locked="0" layoutInCell="1" allowOverlap="1" wp14:anchorId="0564A638" wp14:editId="014971D0">
            <wp:simplePos x="0" y="0"/>
            <wp:positionH relativeFrom="page">
              <wp:posOffset>5604169</wp:posOffset>
            </wp:positionH>
            <wp:positionV relativeFrom="page">
              <wp:posOffset>422162</wp:posOffset>
            </wp:positionV>
            <wp:extent cx="1385782" cy="49928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385782" cy="499285"/>
                    </a:xfrm>
                    <a:prstGeom prst="rect">
                      <a:avLst/>
                    </a:prstGeom>
                  </pic:spPr>
                </pic:pic>
              </a:graphicData>
            </a:graphic>
          </wp:anchor>
        </w:drawing>
      </w:r>
      <w:r w:rsidR="00B9323D">
        <w:rPr>
          <w:noProof/>
        </w:rPr>
        <w:drawing>
          <wp:anchor distT="0" distB="0" distL="0" distR="0" simplePos="0" relativeHeight="477746688" behindDoc="1" locked="0" layoutInCell="1" allowOverlap="1" wp14:anchorId="799FE644" wp14:editId="0651B745">
            <wp:simplePos x="0" y="0"/>
            <wp:positionH relativeFrom="page">
              <wp:posOffset>4994315</wp:posOffset>
            </wp:positionH>
            <wp:positionV relativeFrom="page">
              <wp:posOffset>1001724</wp:posOffset>
            </wp:positionV>
            <wp:extent cx="1972616" cy="8092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972616" cy="80925"/>
                    </a:xfrm>
                    <a:prstGeom prst="rect">
                      <a:avLst/>
                    </a:prstGeom>
                  </pic:spPr>
                </pic:pic>
              </a:graphicData>
            </a:graphic>
          </wp:anchor>
        </w:drawing>
      </w:r>
      <w:r>
        <w:pict w14:anchorId="5481E55A">
          <v:group id="_x0000_s5225" alt="" style="position:absolute;margin-left:0;margin-top:97.6pt;width:595.3pt;height:744.35pt;z-index:-25569280;mso-position-horizontal-relative:page;mso-position-vertical-relative:page" coordorigin=",1952" coordsize="11906,14887">
            <v:rect id="_x0000_s5226" alt="" style="position:absolute;top:16112;width:11906;height:726" fillcolor="#fdb737" stroked="f"/>
            <v:rect id="_x0000_s5227" alt="" style="position:absolute;top:10596;width:11906;height:5517" fillcolor="#0071b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228" type="#_x0000_t75" alt="" style="position:absolute;top:1951;width:11906;height:8816">
              <v:imagedata r:id="rId7" o:title=""/>
            </v:shape>
            <w10:wrap anchorx="page" anchory="page"/>
          </v:group>
        </w:pict>
      </w:r>
      <w:r>
        <w:pict w14:anchorId="14F48485">
          <v:shapetype id="_x0000_t202" coordsize="21600,21600" o:spt="202" path="m,l,21600r21600,l21600,xe">
            <v:stroke joinstyle="miter"/>
            <v:path gradientshapeok="t" o:connecttype="rect"/>
          </v:shapetype>
          <v:shape id="_x0000_s5224" type="#_x0000_t202" alt="" style="position:absolute;margin-left:152pt;margin-top:549pt;width:384.75pt;height:103.55pt;z-index:-25568768;mso-wrap-style:square;mso-wrap-edited:f;mso-width-percent:0;mso-height-percent:0;mso-position-horizontal-relative:page;mso-position-vertical-relative:page;mso-width-percent:0;mso-height-percent:0;v-text-anchor:top" filled="f" stroked="f">
            <v:textbox inset="0,0,0,0">
              <w:txbxContent>
                <w:p w14:paraId="689F815A" w14:textId="77777777" w:rsidR="00B9323D" w:rsidRDefault="00B9323D">
                  <w:pPr>
                    <w:tabs>
                      <w:tab w:val="left" w:pos="4845"/>
                    </w:tabs>
                    <w:spacing w:before="58" w:line="1132" w:lineRule="exact"/>
                    <w:ind w:left="1698"/>
                    <w:jc w:val="center"/>
                    <w:rPr>
                      <w:rFonts w:ascii="Europa-Bold"/>
                      <w:b/>
                      <w:sz w:val="92"/>
                    </w:rPr>
                  </w:pPr>
                  <w:r>
                    <w:rPr>
                      <w:rFonts w:ascii="Europa-Bold"/>
                      <w:b/>
                      <w:color w:val="FFFFFF"/>
                      <w:sz w:val="92"/>
                    </w:rPr>
                    <w:t>Annual</w:t>
                  </w:r>
                  <w:r>
                    <w:rPr>
                      <w:rFonts w:ascii="Europa-Bold"/>
                      <w:b/>
                      <w:color w:val="FFFFFF"/>
                      <w:sz w:val="92"/>
                    </w:rPr>
                    <w:tab/>
                    <w:t>Report</w:t>
                  </w:r>
                </w:p>
                <w:p w14:paraId="4A324B10" w14:textId="77777777" w:rsidR="00B9323D" w:rsidRDefault="00B9323D">
                  <w:pPr>
                    <w:spacing w:line="879" w:lineRule="exact"/>
                    <w:ind w:left="20"/>
                    <w:rPr>
                      <w:rFonts w:ascii="Europa-Light"/>
                      <w:sz w:val="72"/>
                    </w:rPr>
                  </w:pPr>
                  <w:r>
                    <w:rPr>
                      <w:rFonts w:ascii="Europa-Light"/>
                      <w:color w:val="FFFFFF"/>
                      <w:sz w:val="72"/>
                    </w:rPr>
                    <w:t>Financial Report 2019-20</w:t>
                  </w:r>
                </w:p>
              </w:txbxContent>
            </v:textbox>
            <w10:wrap anchorx="page" anchory="page"/>
          </v:shape>
        </w:pict>
      </w:r>
      <w:r>
        <w:pict w14:anchorId="046568CE">
          <v:shape id="_x0000_s5223" type="#_x0000_t202" alt="" style="position:absolute;margin-left:49.4pt;margin-top:812.35pt;width:135.15pt;height:22.95pt;z-index:-25568256;mso-wrap-style:square;mso-wrap-edited:f;mso-width-percent:0;mso-height-percent:0;mso-position-horizontal-relative:page;mso-position-vertical-relative:page;mso-width-percent:0;mso-height-percent:0;v-text-anchor:top" filled="f" stroked="f">
            <v:textbox inset="0,0,0,0">
              <w:txbxContent>
                <w:p w14:paraId="09E00A1D" w14:textId="77777777" w:rsidR="00B9323D" w:rsidRDefault="00B9323D">
                  <w:pPr>
                    <w:spacing w:before="33"/>
                    <w:ind w:left="20"/>
                    <w:rPr>
                      <w:rFonts w:ascii="Europa-Bold"/>
                      <w:b/>
                      <w:sz w:val="32"/>
                    </w:rPr>
                  </w:pPr>
                  <w:r>
                    <w:rPr>
                      <w:rFonts w:ascii="Europa-Bold"/>
                      <w:b/>
                      <w:color w:val="231F20"/>
                      <w:sz w:val="32"/>
                    </w:rPr>
                    <w:t>M U N I C I P A L</w:t>
                  </w:r>
                </w:p>
              </w:txbxContent>
            </v:textbox>
            <w10:wrap anchorx="page" anchory="page"/>
          </v:shape>
        </w:pict>
      </w:r>
      <w:r>
        <w:pict w14:anchorId="12641DC0">
          <v:shape id="_x0000_s5222" type="#_x0000_t202" alt="" style="position:absolute;margin-left:199.75pt;margin-top:812.35pt;width:169.8pt;height:22.95pt;z-index:-25567744;mso-wrap-style:square;mso-wrap-edited:f;mso-width-percent:0;mso-height-percent:0;mso-position-horizontal-relative:page;mso-position-vertical-relative:page;mso-width-percent:0;mso-height-percent:0;v-text-anchor:top" filled="f" stroked="f">
            <v:textbox inset="0,0,0,0">
              <w:txbxContent>
                <w:p w14:paraId="14F4AA6A" w14:textId="77777777" w:rsidR="00B9323D" w:rsidRDefault="00B9323D">
                  <w:pPr>
                    <w:spacing w:before="33"/>
                    <w:ind w:left="20"/>
                    <w:rPr>
                      <w:rFonts w:ascii="Europa-Bold"/>
                      <w:b/>
                      <w:sz w:val="32"/>
                    </w:rPr>
                  </w:pPr>
                  <w:r>
                    <w:rPr>
                      <w:rFonts w:ascii="Europa-Bold"/>
                      <w:b/>
                      <w:color w:val="231F20"/>
                      <w:sz w:val="32"/>
                    </w:rPr>
                    <w:t xml:space="preserve">A S </w:t>
                  </w:r>
                  <w:proofErr w:type="spellStart"/>
                  <w:r>
                    <w:rPr>
                      <w:rFonts w:ascii="Europa-Bold"/>
                      <w:b/>
                      <w:color w:val="231F20"/>
                      <w:sz w:val="32"/>
                    </w:rPr>
                    <w:t>S</w:t>
                  </w:r>
                  <w:proofErr w:type="spellEnd"/>
                  <w:r>
                    <w:rPr>
                      <w:rFonts w:ascii="Europa-Bold"/>
                      <w:b/>
                      <w:color w:val="231F20"/>
                      <w:sz w:val="32"/>
                    </w:rPr>
                    <w:t xml:space="preserve"> O C I </w:t>
                  </w:r>
                  <w:proofErr w:type="gramStart"/>
                  <w:r>
                    <w:rPr>
                      <w:rFonts w:ascii="Europa-Bold"/>
                      <w:b/>
                      <w:color w:val="231F20"/>
                      <w:sz w:val="32"/>
                    </w:rPr>
                    <w:t>A</w:t>
                  </w:r>
                  <w:proofErr w:type="gramEnd"/>
                  <w:r>
                    <w:rPr>
                      <w:rFonts w:ascii="Europa-Bold"/>
                      <w:b/>
                      <w:color w:val="231F20"/>
                      <w:sz w:val="32"/>
                    </w:rPr>
                    <w:t xml:space="preserve"> T I O N</w:t>
                  </w:r>
                </w:p>
              </w:txbxContent>
            </v:textbox>
            <w10:wrap anchorx="page" anchory="page"/>
          </v:shape>
        </w:pict>
      </w:r>
      <w:r>
        <w:pict w14:anchorId="2758C21E">
          <v:shape id="_x0000_s5221" type="#_x0000_t202" alt="" style="position:absolute;margin-left:384.75pt;margin-top:812.35pt;width:29.05pt;height:22.95pt;z-index:-25567232;mso-wrap-style:square;mso-wrap-edited:f;mso-width-percent:0;mso-height-percent:0;mso-position-horizontal-relative:page;mso-position-vertical-relative:page;mso-width-percent:0;mso-height-percent:0;v-text-anchor:top" filled="f" stroked="f">
            <v:textbox inset="0,0,0,0">
              <w:txbxContent>
                <w:p w14:paraId="1E3CF0FF" w14:textId="77777777" w:rsidR="00B9323D" w:rsidRDefault="00B9323D">
                  <w:pPr>
                    <w:spacing w:before="33"/>
                    <w:ind w:left="20"/>
                    <w:rPr>
                      <w:rFonts w:ascii="Europa-Bold"/>
                      <w:b/>
                      <w:sz w:val="32"/>
                    </w:rPr>
                  </w:pPr>
                  <w:r>
                    <w:rPr>
                      <w:rFonts w:ascii="Europa-Bold"/>
                      <w:b/>
                      <w:color w:val="231F20"/>
                      <w:sz w:val="32"/>
                    </w:rPr>
                    <w:t>O F</w:t>
                  </w:r>
                </w:p>
              </w:txbxContent>
            </v:textbox>
            <w10:wrap anchorx="page" anchory="page"/>
          </v:shape>
        </w:pict>
      </w:r>
      <w:r>
        <w:pict w14:anchorId="0DC9562F">
          <v:shape id="_x0000_s5220" type="#_x0000_t202" alt="" style="position:absolute;margin-left:429.05pt;margin-top:812.35pt;width:116.85pt;height:22.95pt;z-index:-25566720;mso-wrap-style:square;mso-wrap-edited:f;mso-width-percent:0;mso-height-percent:0;mso-position-horizontal-relative:page;mso-position-vertical-relative:page;mso-width-percent:0;mso-height-percent:0;v-text-anchor:top" filled="f" stroked="f">
            <v:textbox inset="0,0,0,0">
              <w:txbxContent>
                <w:p w14:paraId="59F7F24E" w14:textId="77777777" w:rsidR="00B9323D" w:rsidRDefault="00B9323D">
                  <w:pPr>
                    <w:spacing w:before="33"/>
                    <w:ind w:left="20"/>
                    <w:rPr>
                      <w:rFonts w:ascii="Europa-Bold"/>
                      <w:b/>
                      <w:sz w:val="32"/>
                    </w:rPr>
                  </w:pPr>
                  <w:r>
                    <w:rPr>
                      <w:rFonts w:ascii="Europa-Bold"/>
                      <w:b/>
                      <w:color w:val="231F20"/>
                      <w:sz w:val="32"/>
                    </w:rPr>
                    <w:t xml:space="preserve">V I C T O R I </w:t>
                  </w:r>
                  <w:proofErr w:type="gramStart"/>
                  <w:r>
                    <w:rPr>
                      <w:rFonts w:ascii="Europa-Bold"/>
                      <w:b/>
                      <w:color w:val="231F20"/>
                      <w:sz w:val="32"/>
                    </w:rPr>
                    <w:t>A</w:t>
                  </w:r>
                  <w:proofErr w:type="gramEnd"/>
                </w:p>
              </w:txbxContent>
            </v:textbox>
            <w10:wrap anchorx="page" anchory="page"/>
          </v:shape>
        </w:pict>
      </w:r>
      <w:r>
        <w:pict w14:anchorId="3342B667">
          <v:shape id="_x0000_s5219" type="#_x0000_t202" alt="" style="position:absolute;margin-left:0;margin-top:529.85pt;width:595.3pt;height:275.85pt;z-index:-25566208;mso-wrap-style:square;mso-wrap-edited:f;mso-width-percent:0;mso-height-percent:0;mso-position-horizontal-relative:page;mso-position-vertical-relative:page;mso-width-percent:0;mso-height-percent:0;v-text-anchor:top" filled="f" stroked="f">
            <v:textbox inset="0,0,0,0">
              <w:txbxContent>
                <w:p w14:paraId="57DEE7DD" w14:textId="77777777" w:rsidR="00B9323D" w:rsidRDefault="00B9323D">
                  <w:pPr>
                    <w:pStyle w:val="BodyText"/>
                    <w:spacing w:before="4"/>
                    <w:ind w:left="40"/>
                    <w:rPr>
                      <w:rFonts w:ascii="Times New Roman"/>
                      <w:sz w:val="17"/>
                    </w:rPr>
                  </w:pPr>
                </w:p>
              </w:txbxContent>
            </v:textbox>
            <w10:wrap anchorx="page" anchory="page"/>
          </v:shape>
        </w:pict>
      </w:r>
      <w:r>
        <w:pict w14:anchorId="1D129D5E">
          <v:shape id="_x0000_s5218" type="#_x0000_t202" alt="" style="position:absolute;margin-left:0;margin-top:805.65pt;width:595.3pt;height:36.3pt;z-index:-25565696;mso-wrap-style:square;mso-wrap-edited:f;mso-width-percent:0;mso-height-percent:0;mso-position-horizontal-relative:page;mso-position-vertical-relative:page;mso-width-percent:0;mso-height-percent:0;v-text-anchor:top" filled="f" stroked="f">
            <v:textbox inset="0,0,0,0">
              <w:txbxContent>
                <w:p w14:paraId="34821B8A" w14:textId="77777777" w:rsidR="00B9323D" w:rsidRDefault="00B9323D">
                  <w:pPr>
                    <w:pStyle w:val="BodyText"/>
                    <w:spacing w:before="4"/>
                    <w:ind w:left="40"/>
                    <w:rPr>
                      <w:rFonts w:ascii="Times New Roman"/>
                      <w:sz w:val="17"/>
                    </w:rPr>
                  </w:pPr>
                </w:p>
              </w:txbxContent>
            </v:textbox>
            <w10:wrap anchorx="page" anchory="page"/>
          </v:shape>
        </w:pict>
      </w:r>
    </w:p>
    <w:p w14:paraId="0728F27C" w14:textId="77777777" w:rsidR="00BF43F6" w:rsidRDefault="00BF43F6">
      <w:pPr>
        <w:rPr>
          <w:sz w:val="2"/>
          <w:szCs w:val="2"/>
        </w:rPr>
        <w:sectPr w:rsidR="00BF43F6">
          <w:type w:val="continuous"/>
          <w:pgSz w:w="11910" w:h="16840"/>
          <w:pgMar w:top="640" w:right="460" w:bottom="0" w:left="440" w:header="720" w:footer="720" w:gutter="0"/>
          <w:cols w:space="720"/>
        </w:sectPr>
      </w:pPr>
    </w:p>
    <w:p w14:paraId="48EB38D1" w14:textId="77777777" w:rsidR="00BF43F6" w:rsidRDefault="008C18AB">
      <w:pPr>
        <w:rPr>
          <w:sz w:val="2"/>
          <w:szCs w:val="2"/>
        </w:rPr>
      </w:pPr>
      <w:r>
        <w:lastRenderedPageBreak/>
        <w:pict w14:anchorId="33313B45">
          <v:group id="_x0000_s5214" alt="" style="position:absolute;margin-left:0;margin-top:0;width:595.3pt;height:97.6pt;z-index:-25565184;mso-position-horizontal-relative:page;mso-position-vertical-relative:page" coordsize="11906,1952">
            <v:rect id="_x0000_s5215" alt="" style="position:absolute;width:11906;height:1952" fillcolor="#09333f" stroked="f"/>
            <v:shape id="_x0000_s5216" type="#_x0000_t75" alt="" style="position:absolute;left:850;top:1015;width:2034;height:669">
              <v:imagedata r:id="rId8" o:title=""/>
            </v:shape>
            <v:shape id="_x0000_s5217" alt="" style="position:absolute;left:11905;width:2;height:1952" coordorigin="11906" coordsize="0,1952" path="m11906,r,1952l11906,xe" fillcolor="#09333f" stroked="f">
              <v:path arrowok="t"/>
            </v:shape>
            <w10:wrap anchorx="page" anchory="page"/>
          </v:group>
        </w:pict>
      </w:r>
      <w:r>
        <w:pict w14:anchorId="66FBA424">
          <v:shape id="_x0000_s5213" type="#_x0000_t202" alt="" style="position:absolute;margin-left:41.5pt;margin-top:105.6pt;width:246.6pt;height:144.1pt;z-index:-25564672;mso-wrap-style:square;mso-wrap-edited:f;mso-width-percent:0;mso-height-percent:0;mso-position-horizontal-relative:page;mso-position-vertical-relative:page;mso-width-percent:0;mso-height-percent:0;v-text-anchor:top" filled="f" stroked="f">
            <v:textbox inset="0,0,0,0">
              <w:txbxContent>
                <w:p w14:paraId="5D861FDE" w14:textId="77777777" w:rsidR="00B9323D" w:rsidRDefault="00B9323D">
                  <w:pPr>
                    <w:spacing w:before="187" w:line="175" w:lineRule="auto"/>
                    <w:ind w:left="20" w:right="-10"/>
                    <w:rPr>
                      <w:rFonts w:ascii="Europa-Bold"/>
                      <w:b/>
                      <w:sz w:val="54"/>
                    </w:rPr>
                  </w:pPr>
                  <w:r>
                    <w:rPr>
                      <w:rFonts w:ascii="Europa-Bold"/>
                      <w:b/>
                      <w:color w:val="09333F"/>
                      <w:spacing w:val="-6"/>
                      <w:sz w:val="54"/>
                    </w:rPr>
                    <w:t xml:space="preserve">Guide </w:t>
                  </w:r>
                  <w:r>
                    <w:rPr>
                      <w:rFonts w:ascii="Europa-Bold"/>
                      <w:b/>
                      <w:color w:val="09333F"/>
                      <w:spacing w:val="-7"/>
                      <w:sz w:val="54"/>
                    </w:rPr>
                    <w:t xml:space="preserve">to </w:t>
                  </w:r>
                  <w:r>
                    <w:rPr>
                      <w:rFonts w:ascii="Europa-Bold"/>
                      <w:b/>
                      <w:color w:val="09333F"/>
                      <w:spacing w:val="-6"/>
                      <w:sz w:val="54"/>
                    </w:rPr>
                    <w:t xml:space="preserve">the </w:t>
                  </w:r>
                  <w:r>
                    <w:rPr>
                      <w:rFonts w:ascii="Europa-Bold"/>
                      <w:b/>
                      <w:color w:val="09333F"/>
                      <w:spacing w:val="-7"/>
                      <w:sz w:val="54"/>
                    </w:rPr>
                    <w:t xml:space="preserve">financial </w:t>
                  </w:r>
                  <w:r>
                    <w:rPr>
                      <w:rFonts w:ascii="Europa-Bold"/>
                      <w:b/>
                      <w:color w:val="09333F"/>
                      <w:spacing w:val="-8"/>
                      <w:sz w:val="54"/>
                    </w:rPr>
                    <w:t>statements</w:t>
                  </w:r>
                </w:p>
                <w:p w14:paraId="7D817F28" w14:textId="77777777" w:rsidR="00B9323D" w:rsidRDefault="00B9323D">
                  <w:pPr>
                    <w:pStyle w:val="BodyText"/>
                    <w:spacing w:before="1"/>
                    <w:rPr>
                      <w:rFonts w:ascii="Europa-Bold"/>
                      <w:b/>
                      <w:sz w:val="51"/>
                    </w:rPr>
                  </w:pPr>
                </w:p>
                <w:p w14:paraId="6BF816DE" w14:textId="77777777" w:rsidR="00B9323D" w:rsidRDefault="00B9323D">
                  <w:pPr>
                    <w:spacing w:line="213" w:lineRule="auto"/>
                    <w:ind w:left="20" w:right="1143"/>
                    <w:rPr>
                      <w:rFonts w:ascii="Europa-Bold"/>
                      <w:b/>
                      <w:sz w:val="30"/>
                    </w:rPr>
                  </w:pPr>
                  <w:r>
                    <w:rPr>
                      <w:rFonts w:ascii="Europa-Bold"/>
                      <w:b/>
                      <w:color w:val="09333F"/>
                      <w:sz w:val="30"/>
                    </w:rPr>
                    <w:t>Components of the financial report</w:t>
                  </w:r>
                </w:p>
                <w:p w14:paraId="27922DDF" w14:textId="77777777" w:rsidR="00B9323D" w:rsidRDefault="00B9323D">
                  <w:pPr>
                    <w:spacing w:before="103"/>
                    <w:ind w:left="20"/>
                    <w:rPr>
                      <w:rFonts w:ascii="Europa-Light"/>
                      <w:sz w:val="20"/>
                    </w:rPr>
                  </w:pPr>
                  <w:r>
                    <w:rPr>
                      <w:rFonts w:ascii="Europa-Light"/>
                      <w:color w:val="231F20"/>
                      <w:sz w:val="20"/>
                    </w:rPr>
                    <w:t>The financial report contains three main sections:</w:t>
                  </w:r>
                </w:p>
              </w:txbxContent>
            </v:textbox>
            <w10:wrap anchorx="page" anchory="page"/>
          </v:shape>
        </w:pict>
      </w:r>
      <w:r>
        <w:pict w14:anchorId="76C36F29">
          <v:shape id="_x0000_s5212" type="#_x0000_t202" alt="" style="position:absolute;margin-left:286.7pt;margin-top:194pt;width:223.25pt;height:587.7pt;z-index:-25564160;mso-wrap-style:square;mso-wrap-edited:f;mso-width-percent:0;mso-height-percent:0;mso-position-horizontal-relative:page;mso-position-vertical-relative:page;mso-width-percent:0;mso-height-percent:0;v-text-anchor:top" filled="f" stroked="f">
            <v:textbox inset="0,0,0,0">
              <w:txbxContent>
                <w:p w14:paraId="68AB0A85" w14:textId="77777777" w:rsidR="00B9323D" w:rsidRDefault="00B9323D">
                  <w:pPr>
                    <w:spacing w:before="32"/>
                    <w:ind w:left="20"/>
                    <w:rPr>
                      <w:rFonts w:ascii="Europa-Bold"/>
                      <w:b/>
                      <w:sz w:val="30"/>
                    </w:rPr>
                  </w:pPr>
                  <w:r>
                    <w:rPr>
                      <w:rFonts w:ascii="Europa-Bold"/>
                      <w:b/>
                      <w:color w:val="09333F"/>
                      <w:sz w:val="30"/>
                    </w:rPr>
                    <w:t>Financial statements</w:t>
                  </w:r>
                </w:p>
                <w:p w14:paraId="04BF8AFA" w14:textId="77777777" w:rsidR="00B9323D" w:rsidRDefault="00B9323D">
                  <w:pPr>
                    <w:spacing w:before="149"/>
                    <w:ind w:left="20"/>
                    <w:rPr>
                      <w:rFonts w:ascii="Europa-Bold"/>
                      <w:b/>
                      <w:sz w:val="20"/>
                    </w:rPr>
                  </w:pPr>
                  <w:r>
                    <w:rPr>
                      <w:rFonts w:ascii="Europa-Bold"/>
                      <w:b/>
                      <w:color w:val="58595B"/>
                      <w:sz w:val="20"/>
                    </w:rPr>
                    <w:t>1. Statement of Comprehensive Income</w:t>
                  </w:r>
                </w:p>
                <w:p w14:paraId="4343598F" w14:textId="77777777" w:rsidR="00B9323D" w:rsidRDefault="00B9323D">
                  <w:pPr>
                    <w:spacing w:before="64"/>
                    <w:ind w:left="20"/>
                    <w:rPr>
                      <w:rFonts w:ascii="Europa-Light"/>
                      <w:sz w:val="20"/>
                    </w:rPr>
                  </w:pPr>
                  <w:r>
                    <w:rPr>
                      <w:rFonts w:ascii="Europa-Light"/>
                      <w:color w:val="231F20"/>
                      <w:sz w:val="20"/>
                    </w:rPr>
                    <w:t>The Statement of Comprehensive Income shows:</w:t>
                  </w:r>
                </w:p>
                <w:p w14:paraId="09CF9A65" w14:textId="77777777" w:rsidR="00B9323D" w:rsidRDefault="00B9323D">
                  <w:pPr>
                    <w:numPr>
                      <w:ilvl w:val="0"/>
                      <w:numId w:val="64"/>
                    </w:numPr>
                    <w:tabs>
                      <w:tab w:val="left" w:pos="304"/>
                    </w:tabs>
                    <w:spacing w:before="120"/>
                    <w:rPr>
                      <w:rFonts w:ascii="Europa-Light" w:hAnsi="Europa-Light"/>
                      <w:sz w:val="20"/>
                    </w:rPr>
                  </w:pPr>
                  <w:r>
                    <w:rPr>
                      <w:rFonts w:ascii="Europa-Light" w:hAnsi="Europa-Light"/>
                      <w:color w:val="231F20"/>
                      <w:sz w:val="20"/>
                    </w:rPr>
                    <w:t>the MAV’s revenue from its various</w:t>
                  </w:r>
                  <w:r>
                    <w:rPr>
                      <w:rFonts w:ascii="Europa-Light" w:hAnsi="Europa-Light"/>
                      <w:color w:val="231F20"/>
                      <w:spacing w:val="-22"/>
                      <w:sz w:val="20"/>
                    </w:rPr>
                    <w:t xml:space="preserve"> </w:t>
                  </w:r>
                  <w:r>
                    <w:rPr>
                      <w:rFonts w:ascii="Europa-Light" w:hAnsi="Europa-Light"/>
                      <w:color w:val="231F20"/>
                      <w:sz w:val="20"/>
                    </w:rPr>
                    <w:t>activities</w:t>
                  </w:r>
                </w:p>
                <w:p w14:paraId="7C62C731" w14:textId="77777777" w:rsidR="00B9323D" w:rsidRDefault="00B9323D">
                  <w:pPr>
                    <w:numPr>
                      <w:ilvl w:val="0"/>
                      <w:numId w:val="64"/>
                    </w:numPr>
                    <w:tabs>
                      <w:tab w:val="left" w:pos="304"/>
                    </w:tabs>
                    <w:spacing w:before="120" w:line="247" w:lineRule="auto"/>
                    <w:ind w:right="936"/>
                    <w:rPr>
                      <w:rFonts w:ascii="Europa-Light"/>
                      <w:sz w:val="20"/>
                    </w:rPr>
                  </w:pPr>
                  <w:r>
                    <w:rPr>
                      <w:rFonts w:ascii="Europa-Light"/>
                      <w:color w:val="231F20"/>
                      <w:sz w:val="20"/>
                    </w:rPr>
                    <w:t>expenses incurred in running the</w:t>
                  </w:r>
                  <w:r>
                    <w:rPr>
                      <w:rFonts w:ascii="Europa-Light"/>
                      <w:color w:val="231F20"/>
                      <w:spacing w:val="-23"/>
                      <w:sz w:val="20"/>
                    </w:rPr>
                    <w:t xml:space="preserve"> </w:t>
                  </w:r>
                  <w:r>
                    <w:rPr>
                      <w:rFonts w:ascii="Europa-Light"/>
                      <w:color w:val="231F20"/>
                      <w:spacing w:val="-4"/>
                      <w:sz w:val="20"/>
                    </w:rPr>
                    <w:t xml:space="preserve">MAV </w:t>
                  </w:r>
                  <w:r>
                    <w:rPr>
                      <w:rFonts w:ascii="Europa-Light"/>
                      <w:color w:val="231F20"/>
                      <w:sz w:val="20"/>
                    </w:rPr>
                    <w:t>and its business</w:t>
                  </w:r>
                  <w:r>
                    <w:rPr>
                      <w:rFonts w:ascii="Europa-Light"/>
                      <w:color w:val="231F20"/>
                      <w:spacing w:val="-4"/>
                      <w:sz w:val="20"/>
                    </w:rPr>
                    <w:t xml:space="preserve"> </w:t>
                  </w:r>
                  <w:r>
                    <w:rPr>
                      <w:rFonts w:ascii="Europa-Light"/>
                      <w:color w:val="231F20"/>
                      <w:sz w:val="20"/>
                    </w:rPr>
                    <w:t>activities.</w:t>
                  </w:r>
                </w:p>
                <w:p w14:paraId="74808CF9" w14:textId="77777777" w:rsidR="00B9323D" w:rsidRDefault="00B9323D">
                  <w:pPr>
                    <w:spacing w:before="168" w:line="247" w:lineRule="auto"/>
                    <w:ind w:left="20" w:right="17"/>
                    <w:rPr>
                      <w:rFonts w:ascii="Europa-Light" w:hAnsi="Europa-Light"/>
                      <w:sz w:val="20"/>
                    </w:rPr>
                  </w:pPr>
                  <w:r>
                    <w:rPr>
                      <w:rFonts w:ascii="Europa-Light" w:hAnsi="Europa-Light"/>
                      <w:color w:val="231F20"/>
                      <w:sz w:val="20"/>
                    </w:rPr>
                    <w:t xml:space="preserve">These expenses </w:t>
                  </w:r>
                  <w:r>
                    <w:rPr>
                      <w:rFonts w:ascii="Europa-Light" w:hAnsi="Europa-Light"/>
                      <w:color w:val="231F20"/>
                      <w:spacing w:val="-3"/>
                      <w:sz w:val="20"/>
                    </w:rPr>
                    <w:t xml:space="preserve">relate </w:t>
                  </w:r>
                  <w:r>
                    <w:rPr>
                      <w:rFonts w:ascii="Europa-Light" w:hAnsi="Europa-Light"/>
                      <w:color w:val="231F20"/>
                      <w:sz w:val="20"/>
                    </w:rPr>
                    <w:t xml:space="preserve">only </w:t>
                  </w:r>
                  <w:r>
                    <w:rPr>
                      <w:rFonts w:ascii="Europa-Light" w:hAnsi="Europa-Light"/>
                      <w:color w:val="231F20"/>
                      <w:spacing w:val="-3"/>
                      <w:sz w:val="20"/>
                    </w:rPr>
                    <w:t xml:space="preserve">to </w:t>
                  </w:r>
                  <w:r>
                    <w:rPr>
                      <w:rFonts w:ascii="Europa-Light" w:hAnsi="Europa-Light"/>
                      <w:color w:val="231F20"/>
                      <w:sz w:val="20"/>
                    </w:rPr>
                    <w:t xml:space="preserve">the business operations and do not include costs associated with the purchase of assets. The expense item ‘depreciation’ spreads the cost of the assets over the estimated </w:t>
                  </w:r>
                  <w:r>
                    <w:rPr>
                      <w:rFonts w:ascii="Europa-Light" w:hAnsi="Europa-Light"/>
                      <w:color w:val="231F20"/>
                      <w:spacing w:val="-3"/>
                      <w:sz w:val="20"/>
                    </w:rPr>
                    <w:t xml:space="preserve">life </w:t>
                  </w:r>
                  <w:r>
                    <w:rPr>
                      <w:rFonts w:ascii="Europa-Light" w:hAnsi="Europa-Light"/>
                      <w:color w:val="231F20"/>
                      <w:sz w:val="20"/>
                    </w:rPr>
                    <w:t>of the assets. The most</w:t>
                  </w:r>
                  <w:r>
                    <w:rPr>
                      <w:rFonts w:ascii="Europa-Light" w:hAnsi="Europa-Light"/>
                      <w:color w:val="231F20"/>
                      <w:spacing w:val="-36"/>
                      <w:sz w:val="20"/>
                    </w:rPr>
                    <w:t xml:space="preserve"> </w:t>
                  </w:r>
                  <w:r>
                    <w:rPr>
                      <w:rFonts w:ascii="Europa-Light" w:hAnsi="Europa-Light"/>
                      <w:color w:val="231F20"/>
                      <w:sz w:val="20"/>
                    </w:rPr>
                    <w:t xml:space="preserve">important figure is the </w:t>
                  </w:r>
                  <w:r>
                    <w:rPr>
                      <w:rFonts w:ascii="Europa-Light" w:hAnsi="Europa-Light"/>
                      <w:color w:val="231F20"/>
                      <w:spacing w:val="-3"/>
                      <w:sz w:val="20"/>
                    </w:rPr>
                    <w:t xml:space="preserve">surplus/deficit </w:t>
                  </w:r>
                  <w:r>
                    <w:rPr>
                      <w:rFonts w:ascii="Europa-Light" w:hAnsi="Europa-Light"/>
                      <w:color w:val="231F20"/>
                      <w:sz w:val="20"/>
                    </w:rPr>
                    <w:t xml:space="preserve">for the </w:t>
                  </w:r>
                  <w:r>
                    <w:rPr>
                      <w:rFonts w:ascii="Europa-Light" w:hAnsi="Europa-Light"/>
                      <w:color w:val="231F20"/>
                      <w:spacing w:val="-4"/>
                      <w:sz w:val="20"/>
                    </w:rPr>
                    <w:t xml:space="preserve">year. </w:t>
                  </w:r>
                  <w:r>
                    <w:rPr>
                      <w:rFonts w:ascii="Europa-Light" w:hAnsi="Europa-Light"/>
                      <w:color w:val="231F20"/>
                      <w:sz w:val="20"/>
                    </w:rPr>
                    <w:t xml:space="preserve">A surplus means </w:t>
                  </w:r>
                  <w:r>
                    <w:rPr>
                      <w:rFonts w:ascii="Europa-Light" w:hAnsi="Europa-Light"/>
                      <w:color w:val="231F20"/>
                      <w:spacing w:val="-3"/>
                      <w:sz w:val="20"/>
                    </w:rPr>
                    <w:t xml:space="preserve">that </w:t>
                  </w:r>
                  <w:r>
                    <w:rPr>
                      <w:rFonts w:ascii="Europa-Light" w:hAnsi="Europa-Light"/>
                      <w:color w:val="231F20"/>
                      <w:sz w:val="20"/>
                    </w:rPr>
                    <w:t>revenues were greater than expenses and a deficit means expenses were</w:t>
                  </w:r>
                  <w:r>
                    <w:rPr>
                      <w:rFonts w:ascii="Europa-Light" w:hAnsi="Europa-Light"/>
                      <w:color w:val="231F20"/>
                      <w:spacing w:val="-14"/>
                      <w:sz w:val="20"/>
                    </w:rPr>
                    <w:t xml:space="preserve"> </w:t>
                  </w:r>
                  <w:r>
                    <w:rPr>
                      <w:rFonts w:ascii="Europa-Light" w:hAnsi="Europa-Light"/>
                      <w:color w:val="231F20"/>
                      <w:sz w:val="20"/>
                    </w:rPr>
                    <w:t>greater</w:t>
                  </w:r>
                </w:p>
                <w:p w14:paraId="02AD1523" w14:textId="77777777" w:rsidR="00B9323D" w:rsidRDefault="00B9323D">
                  <w:pPr>
                    <w:spacing w:line="245" w:lineRule="exact"/>
                    <w:ind w:left="20"/>
                    <w:rPr>
                      <w:rFonts w:ascii="Europa-Light"/>
                      <w:sz w:val="20"/>
                    </w:rPr>
                  </w:pPr>
                  <w:r>
                    <w:rPr>
                      <w:rFonts w:ascii="Europa-Light"/>
                      <w:color w:val="231F20"/>
                      <w:sz w:val="20"/>
                    </w:rPr>
                    <w:t>than revenue.</w:t>
                  </w:r>
                </w:p>
                <w:p w14:paraId="451089C0" w14:textId="77777777" w:rsidR="00B9323D" w:rsidRDefault="00B9323D">
                  <w:pPr>
                    <w:numPr>
                      <w:ilvl w:val="0"/>
                      <w:numId w:val="63"/>
                    </w:numPr>
                    <w:tabs>
                      <w:tab w:val="left" w:pos="247"/>
                    </w:tabs>
                    <w:spacing w:before="176"/>
                    <w:rPr>
                      <w:rFonts w:ascii="Europa-Bold"/>
                      <w:b/>
                      <w:sz w:val="20"/>
                    </w:rPr>
                  </w:pPr>
                  <w:r>
                    <w:rPr>
                      <w:rFonts w:ascii="Europa-Bold"/>
                      <w:b/>
                      <w:color w:val="58595B"/>
                      <w:sz w:val="20"/>
                    </w:rPr>
                    <w:t>Statement of Financial</w:t>
                  </w:r>
                  <w:r>
                    <w:rPr>
                      <w:rFonts w:ascii="Europa-Bold"/>
                      <w:b/>
                      <w:color w:val="58595B"/>
                      <w:spacing w:val="-6"/>
                      <w:sz w:val="20"/>
                    </w:rPr>
                    <w:t xml:space="preserve"> </w:t>
                  </w:r>
                  <w:r>
                    <w:rPr>
                      <w:rFonts w:ascii="Europa-Bold"/>
                      <w:b/>
                      <w:color w:val="58595B"/>
                      <w:sz w:val="20"/>
                    </w:rPr>
                    <w:t>Position</w:t>
                  </w:r>
                </w:p>
                <w:p w14:paraId="268160C6" w14:textId="77777777" w:rsidR="00B9323D" w:rsidRDefault="00B9323D">
                  <w:pPr>
                    <w:spacing w:before="63" w:line="247" w:lineRule="auto"/>
                    <w:ind w:left="20" w:right="404"/>
                    <w:rPr>
                      <w:rFonts w:ascii="Europa-Light"/>
                      <w:sz w:val="20"/>
                    </w:rPr>
                  </w:pPr>
                  <w:r>
                    <w:rPr>
                      <w:rFonts w:ascii="Europa-Light"/>
                      <w:color w:val="231F20"/>
                      <w:sz w:val="20"/>
                    </w:rPr>
                    <w:t xml:space="preserve">The </w:t>
                  </w:r>
                  <w:r>
                    <w:rPr>
                      <w:rFonts w:ascii="Europa-Light"/>
                      <w:color w:val="231F20"/>
                      <w:spacing w:val="-3"/>
                      <w:sz w:val="20"/>
                    </w:rPr>
                    <w:t xml:space="preserve">Statement </w:t>
                  </w:r>
                  <w:r>
                    <w:rPr>
                      <w:rFonts w:ascii="Europa-Light"/>
                      <w:color w:val="231F20"/>
                      <w:sz w:val="20"/>
                    </w:rPr>
                    <w:t xml:space="preserve">of </w:t>
                  </w:r>
                  <w:r>
                    <w:rPr>
                      <w:rFonts w:ascii="Europa-Light"/>
                      <w:color w:val="231F20"/>
                      <w:spacing w:val="-3"/>
                      <w:sz w:val="20"/>
                    </w:rPr>
                    <w:t xml:space="preserve">Financial </w:t>
                  </w:r>
                  <w:r>
                    <w:rPr>
                      <w:rFonts w:ascii="Europa-Light"/>
                      <w:color w:val="231F20"/>
                      <w:sz w:val="20"/>
                    </w:rPr>
                    <w:t xml:space="preserve">Position shows the assets the Association owns and the </w:t>
                  </w:r>
                  <w:r>
                    <w:rPr>
                      <w:rFonts w:ascii="Europa-Light"/>
                      <w:color w:val="231F20"/>
                      <w:spacing w:val="-3"/>
                      <w:sz w:val="20"/>
                    </w:rPr>
                    <w:t xml:space="preserve">liabilities </w:t>
                  </w:r>
                  <w:r>
                    <w:rPr>
                      <w:rFonts w:ascii="Europa-Light"/>
                      <w:color w:val="231F20"/>
                      <w:sz w:val="20"/>
                    </w:rPr>
                    <w:t xml:space="preserve">it owes </w:t>
                  </w:r>
                  <w:proofErr w:type="gramStart"/>
                  <w:r>
                    <w:rPr>
                      <w:rFonts w:ascii="Europa-Light"/>
                      <w:color w:val="231F20"/>
                      <w:sz w:val="20"/>
                    </w:rPr>
                    <w:t>at</w:t>
                  </w:r>
                  <w:proofErr w:type="gramEnd"/>
                  <w:r>
                    <w:rPr>
                      <w:rFonts w:ascii="Europa-Light"/>
                      <w:color w:val="231F20"/>
                      <w:sz w:val="20"/>
                    </w:rPr>
                    <w:t xml:space="preserve"> 30 June. The </w:t>
                  </w:r>
                  <w:r>
                    <w:rPr>
                      <w:rFonts w:ascii="Europa-Light"/>
                      <w:color w:val="231F20"/>
                      <w:spacing w:val="-3"/>
                      <w:sz w:val="20"/>
                    </w:rPr>
                    <w:t xml:space="preserve">Statement </w:t>
                  </w:r>
                  <w:r>
                    <w:rPr>
                      <w:rFonts w:ascii="Europa-Light"/>
                      <w:color w:val="231F20"/>
                      <w:sz w:val="20"/>
                    </w:rPr>
                    <w:t xml:space="preserve">of </w:t>
                  </w:r>
                  <w:r>
                    <w:rPr>
                      <w:rFonts w:ascii="Europa-Light"/>
                      <w:color w:val="231F20"/>
                      <w:spacing w:val="-3"/>
                      <w:sz w:val="20"/>
                    </w:rPr>
                    <w:t xml:space="preserve">Financial </w:t>
                  </w:r>
                  <w:r>
                    <w:rPr>
                      <w:rFonts w:ascii="Europa-Light"/>
                      <w:color w:val="231F20"/>
                      <w:sz w:val="20"/>
                    </w:rPr>
                    <w:t xml:space="preserve">Position separates the assets and </w:t>
                  </w:r>
                  <w:r>
                    <w:rPr>
                      <w:rFonts w:ascii="Europa-Light"/>
                      <w:color w:val="231F20"/>
                      <w:spacing w:val="-3"/>
                      <w:sz w:val="20"/>
                    </w:rPr>
                    <w:t xml:space="preserve">liabilities into </w:t>
                  </w:r>
                  <w:r>
                    <w:rPr>
                      <w:rFonts w:ascii="Europa-Light"/>
                      <w:color w:val="231F20"/>
                      <w:sz w:val="20"/>
                    </w:rPr>
                    <w:t>current and non-current. Current means those</w:t>
                  </w:r>
                </w:p>
                <w:p w14:paraId="4C6A4420" w14:textId="77777777" w:rsidR="00B9323D" w:rsidRDefault="00B9323D">
                  <w:pPr>
                    <w:spacing w:line="247" w:lineRule="auto"/>
                    <w:ind w:left="20" w:right="195"/>
                    <w:rPr>
                      <w:rFonts w:ascii="Europa-Light"/>
                      <w:sz w:val="20"/>
                    </w:rPr>
                  </w:pPr>
                  <w:r>
                    <w:rPr>
                      <w:rFonts w:ascii="Europa-Light"/>
                      <w:color w:val="231F20"/>
                      <w:sz w:val="20"/>
                    </w:rPr>
                    <w:t>assets or liabilities that will be either collected or that fall due within the next 12 months.</w:t>
                  </w:r>
                </w:p>
                <w:p w14:paraId="23C4624F" w14:textId="77777777" w:rsidR="00B9323D" w:rsidRDefault="00B9323D">
                  <w:pPr>
                    <w:spacing w:before="107" w:line="247" w:lineRule="auto"/>
                    <w:ind w:left="20" w:right="464"/>
                    <w:rPr>
                      <w:rFonts w:ascii="Europa-Light"/>
                      <w:sz w:val="20"/>
                    </w:rPr>
                  </w:pPr>
                  <w:r>
                    <w:rPr>
                      <w:rFonts w:ascii="Europa-Light"/>
                      <w:color w:val="231F20"/>
                      <w:sz w:val="20"/>
                    </w:rPr>
                    <w:t>The components of the Statement of Financial Position are:</w:t>
                  </w:r>
                </w:p>
                <w:p w14:paraId="3FFC2CA4" w14:textId="77777777" w:rsidR="00B9323D" w:rsidRDefault="00B9323D">
                  <w:pPr>
                    <w:numPr>
                      <w:ilvl w:val="1"/>
                      <w:numId w:val="63"/>
                    </w:numPr>
                    <w:tabs>
                      <w:tab w:val="left" w:pos="325"/>
                    </w:tabs>
                    <w:spacing w:before="168"/>
                    <w:rPr>
                      <w:rFonts w:ascii="Europa-Bold"/>
                      <w:b/>
                      <w:sz w:val="20"/>
                    </w:rPr>
                  </w:pPr>
                  <w:r>
                    <w:rPr>
                      <w:rFonts w:ascii="Europa-Bold"/>
                      <w:b/>
                      <w:color w:val="717275"/>
                      <w:sz w:val="20"/>
                    </w:rPr>
                    <w:t>Current and non-current</w:t>
                  </w:r>
                  <w:r>
                    <w:rPr>
                      <w:rFonts w:ascii="Europa-Bold"/>
                      <w:b/>
                      <w:color w:val="717275"/>
                      <w:spacing w:val="-1"/>
                      <w:sz w:val="20"/>
                    </w:rPr>
                    <w:t xml:space="preserve"> </w:t>
                  </w:r>
                  <w:r>
                    <w:rPr>
                      <w:rFonts w:ascii="Europa-Bold"/>
                      <w:b/>
                      <w:color w:val="717275"/>
                      <w:sz w:val="20"/>
                    </w:rPr>
                    <w:t>assets</w:t>
                  </w:r>
                </w:p>
                <w:p w14:paraId="48497568" w14:textId="77777777" w:rsidR="00B9323D" w:rsidRDefault="00B9323D">
                  <w:pPr>
                    <w:spacing w:before="6" w:line="247" w:lineRule="auto"/>
                    <w:ind w:left="20" w:right="324"/>
                    <w:rPr>
                      <w:rFonts w:ascii="Europa-Light"/>
                      <w:sz w:val="20"/>
                    </w:rPr>
                  </w:pPr>
                  <w:r>
                    <w:rPr>
                      <w:rFonts w:ascii="Europa-Light"/>
                      <w:color w:val="231F20"/>
                      <w:sz w:val="20"/>
                    </w:rPr>
                    <w:t>Cash assets include cash held in the bank, petty cash, cash deposits and cash</w:t>
                  </w:r>
                  <w:r>
                    <w:rPr>
                      <w:rFonts w:ascii="Europa-Light"/>
                      <w:color w:val="231F20"/>
                      <w:spacing w:val="-40"/>
                      <w:sz w:val="20"/>
                    </w:rPr>
                    <w:t xml:space="preserve"> </w:t>
                  </w:r>
                  <w:r>
                    <w:rPr>
                      <w:rFonts w:ascii="Europa-Light"/>
                      <w:color w:val="231F20"/>
                      <w:sz w:val="20"/>
                    </w:rPr>
                    <w:t>investments.</w:t>
                  </w:r>
                </w:p>
                <w:p w14:paraId="4529EADA" w14:textId="77777777" w:rsidR="00B9323D" w:rsidRDefault="00B9323D">
                  <w:pPr>
                    <w:spacing w:line="251" w:lineRule="exact"/>
                    <w:ind w:left="20"/>
                    <w:rPr>
                      <w:rFonts w:ascii="Europa-Light"/>
                      <w:sz w:val="20"/>
                    </w:rPr>
                  </w:pPr>
                  <w:r>
                    <w:rPr>
                      <w:rFonts w:ascii="Europa-Light"/>
                      <w:color w:val="231F20"/>
                      <w:sz w:val="20"/>
                    </w:rPr>
                    <w:t xml:space="preserve">Receivables are monies owed </w:t>
                  </w:r>
                  <w:r>
                    <w:rPr>
                      <w:rFonts w:ascii="Europa-Light"/>
                      <w:color w:val="231F20"/>
                      <w:spacing w:val="-3"/>
                      <w:sz w:val="20"/>
                    </w:rPr>
                    <w:t xml:space="preserve">to </w:t>
                  </w:r>
                  <w:r>
                    <w:rPr>
                      <w:rFonts w:ascii="Europa-Light"/>
                      <w:color w:val="231F20"/>
                      <w:sz w:val="20"/>
                    </w:rPr>
                    <w:t>the</w:t>
                  </w:r>
                  <w:r>
                    <w:rPr>
                      <w:rFonts w:ascii="Europa-Light"/>
                      <w:color w:val="231F20"/>
                      <w:spacing w:val="-39"/>
                      <w:sz w:val="20"/>
                    </w:rPr>
                    <w:t xml:space="preserve"> </w:t>
                  </w:r>
                  <w:r>
                    <w:rPr>
                      <w:rFonts w:ascii="Europa-Light"/>
                      <w:color w:val="231F20"/>
                      <w:sz w:val="20"/>
                    </w:rPr>
                    <w:t>Association.</w:t>
                  </w:r>
                </w:p>
                <w:p w14:paraId="74237F64" w14:textId="77777777" w:rsidR="00B9323D" w:rsidRDefault="00B9323D">
                  <w:pPr>
                    <w:spacing w:before="120" w:line="247" w:lineRule="auto"/>
                    <w:ind w:left="20" w:right="4"/>
                    <w:rPr>
                      <w:rFonts w:ascii="Europa-Light"/>
                      <w:sz w:val="20"/>
                    </w:rPr>
                  </w:pPr>
                  <w:r>
                    <w:rPr>
                      <w:rFonts w:ascii="Europa-Light"/>
                      <w:color w:val="231F20"/>
                      <w:sz w:val="20"/>
                    </w:rPr>
                    <w:t xml:space="preserve">Prepayments are payments made in the current financial year which </w:t>
                  </w:r>
                  <w:r>
                    <w:rPr>
                      <w:rFonts w:ascii="Europa-Light"/>
                      <w:color w:val="231F20"/>
                      <w:spacing w:val="-3"/>
                      <w:sz w:val="20"/>
                    </w:rPr>
                    <w:t xml:space="preserve">relate to </w:t>
                  </w:r>
                  <w:r>
                    <w:rPr>
                      <w:rFonts w:ascii="Europa-Light"/>
                      <w:color w:val="231F20"/>
                      <w:sz w:val="20"/>
                    </w:rPr>
                    <w:t xml:space="preserve">the next financial </w:t>
                  </w:r>
                  <w:r>
                    <w:rPr>
                      <w:rFonts w:ascii="Europa-Light"/>
                      <w:color w:val="231F20"/>
                      <w:spacing w:val="-4"/>
                      <w:sz w:val="20"/>
                    </w:rPr>
                    <w:t xml:space="preserve">year. </w:t>
                  </w:r>
                  <w:r>
                    <w:rPr>
                      <w:rFonts w:ascii="Europa-Light"/>
                      <w:color w:val="231F20"/>
                      <w:sz w:val="20"/>
                    </w:rPr>
                    <w:t xml:space="preserve">For </w:t>
                  </w:r>
                  <w:r>
                    <w:rPr>
                      <w:rFonts w:ascii="Europa-Light"/>
                      <w:color w:val="231F20"/>
                      <w:spacing w:val="-3"/>
                      <w:sz w:val="20"/>
                    </w:rPr>
                    <w:t xml:space="preserve">example, </w:t>
                  </w:r>
                  <w:r>
                    <w:rPr>
                      <w:rFonts w:ascii="Europa-Light"/>
                      <w:color w:val="231F20"/>
                      <w:sz w:val="20"/>
                    </w:rPr>
                    <w:t>annual subscriptions, etc.</w:t>
                  </w:r>
                </w:p>
                <w:p w14:paraId="10DB0323" w14:textId="77777777" w:rsidR="00B9323D" w:rsidRDefault="00B9323D">
                  <w:pPr>
                    <w:spacing w:before="111" w:line="247" w:lineRule="auto"/>
                    <w:ind w:left="20" w:right="66"/>
                    <w:jc w:val="both"/>
                    <w:rPr>
                      <w:rFonts w:ascii="Europa-Light"/>
                      <w:sz w:val="20"/>
                    </w:rPr>
                  </w:pPr>
                  <w:r>
                    <w:rPr>
                      <w:rFonts w:ascii="Europa-Light"/>
                      <w:color w:val="231F20"/>
                      <w:sz w:val="20"/>
                    </w:rPr>
                    <w:t>Property,</w:t>
                  </w:r>
                  <w:r>
                    <w:rPr>
                      <w:rFonts w:ascii="Europa-Light"/>
                      <w:color w:val="231F20"/>
                      <w:spacing w:val="-8"/>
                      <w:sz w:val="20"/>
                    </w:rPr>
                    <w:t xml:space="preserve"> </w:t>
                  </w:r>
                  <w:r>
                    <w:rPr>
                      <w:rFonts w:ascii="Europa-Light"/>
                      <w:color w:val="231F20"/>
                      <w:sz w:val="20"/>
                    </w:rPr>
                    <w:t>plant</w:t>
                  </w:r>
                  <w:r>
                    <w:rPr>
                      <w:rFonts w:ascii="Europa-Light"/>
                      <w:color w:val="231F20"/>
                      <w:spacing w:val="-7"/>
                      <w:sz w:val="20"/>
                    </w:rPr>
                    <w:t xml:space="preserve"> </w:t>
                  </w:r>
                  <w:r>
                    <w:rPr>
                      <w:rFonts w:ascii="Europa-Light"/>
                      <w:color w:val="231F20"/>
                      <w:sz w:val="20"/>
                    </w:rPr>
                    <w:t>and</w:t>
                  </w:r>
                  <w:r>
                    <w:rPr>
                      <w:rFonts w:ascii="Europa-Light"/>
                      <w:color w:val="231F20"/>
                      <w:spacing w:val="-7"/>
                      <w:sz w:val="20"/>
                    </w:rPr>
                    <w:t xml:space="preserve"> </w:t>
                  </w:r>
                  <w:r>
                    <w:rPr>
                      <w:rFonts w:ascii="Europa-Light"/>
                      <w:color w:val="231F20"/>
                      <w:sz w:val="20"/>
                    </w:rPr>
                    <w:t>equipment</w:t>
                  </w:r>
                  <w:r>
                    <w:rPr>
                      <w:rFonts w:ascii="Europa-Light"/>
                      <w:color w:val="231F20"/>
                      <w:spacing w:val="-7"/>
                      <w:sz w:val="20"/>
                    </w:rPr>
                    <w:t xml:space="preserve"> </w:t>
                  </w:r>
                  <w:r>
                    <w:rPr>
                      <w:rFonts w:ascii="Europa-Light"/>
                      <w:color w:val="231F20"/>
                      <w:sz w:val="20"/>
                    </w:rPr>
                    <w:t>represents</w:t>
                  </w:r>
                  <w:r>
                    <w:rPr>
                      <w:rFonts w:ascii="Europa-Light"/>
                      <w:color w:val="231F20"/>
                      <w:spacing w:val="-7"/>
                      <w:sz w:val="20"/>
                    </w:rPr>
                    <w:t xml:space="preserve"> </w:t>
                  </w:r>
                  <w:r>
                    <w:rPr>
                      <w:rFonts w:ascii="Europa-Light"/>
                      <w:color w:val="231F20"/>
                      <w:sz w:val="20"/>
                    </w:rPr>
                    <w:t>the</w:t>
                  </w:r>
                  <w:r>
                    <w:rPr>
                      <w:rFonts w:ascii="Europa-Light"/>
                      <w:color w:val="231F20"/>
                      <w:spacing w:val="-7"/>
                      <w:sz w:val="20"/>
                    </w:rPr>
                    <w:t xml:space="preserve"> </w:t>
                  </w:r>
                  <w:r>
                    <w:rPr>
                      <w:rFonts w:ascii="Europa-Light"/>
                      <w:color w:val="231F20"/>
                      <w:sz w:val="20"/>
                    </w:rPr>
                    <w:t>value of</w:t>
                  </w:r>
                  <w:r>
                    <w:rPr>
                      <w:rFonts w:ascii="Europa-Light"/>
                      <w:color w:val="231F20"/>
                      <w:spacing w:val="-9"/>
                      <w:sz w:val="20"/>
                    </w:rPr>
                    <w:t xml:space="preserve"> </w:t>
                  </w:r>
                  <w:r>
                    <w:rPr>
                      <w:rFonts w:ascii="Europa-Light"/>
                      <w:color w:val="231F20"/>
                      <w:sz w:val="20"/>
                    </w:rPr>
                    <w:t>the</w:t>
                  </w:r>
                  <w:r>
                    <w:rPr>
                      <w:rFonts w:ascii="Europa-Light"/>
                      <w:color w:val="231F20"/>
                      <w:spacing w:val="-9"/>
                      <w:sz w:val="20"/>
                    </w:rPr>
                    <w:t xml:space="preserve"> </w:t>
                  </w:r>
                  <w:r>
                    <w:rPr>
                      <w:rFonts w:ascii="Europa-Light"/>
                      <w:color w:val="231F20"/>
                      <w:sz w:val="20"/>
                    </w:rPr>
                    <w:t>equipment,</w:t>
                  </w:r>
                  <w:r>
                    <w:rPr>
                      <w:rFonts w:ascii="Europa-Light"/>
                      <w:color w:val="231F20"/>
                      <w:spacing w:val="-8"/>
                      <w:sz w:val="20"/>
                    </w:rPr>
                    <w:t xml:space="preserve"> </w:t>
                  </w:r>
                  <w:r>
                    <w:rPr>
                      <w:rFonts w:ascii="Europa-Light"/>
                      <w:color w:val="231F20"/>
                      <w:sz w:val="20"/>
                    </w:rPr>
                    <w:t>furniture</w:t>
                  </w:r>
                  <w:r>
                    <w:rPr>
                      <w:rFonts w:ascii="Europa-Light"/>
                      <w:color w:val="231F20"/>
                      <w:spacing w:val="-9"/>
                      <w:sz w:val="20"/>
                    </w:rPr>
                    <w:t xml:space="preserve"> </w:t>
                  </w:r>
                  <w:r>
                    <w:rPr>
                      <w:rFonts w:ascii="Europa-Light"/>
                      <w:color w:val="231F20"/>
                      <w:sz w:val="20"/>
                    </w:rPr>
                    <w:t>and</w:t>
                  </w:r>
                  <w:r>
                    <w:rPr>
                      <w:rFonts w:ascii="Europa-Light"/>
                      <w:color w:val="231F20"/>
                      <w:spacing w:val="-8"/>
                      <w:sz w:val="20"/>
                    </w:rPr>
                    <w:t xml:space="preserve"> </w:t>
                  </w:r>
                  <w:r>
                    <w:rPr>
                      <w:rFonts w:ascii="Europa-Light"/>
                      <w:color w:val="231F20"/>
                      <w:sz w:val="20"/>
                    </w:rPr>
                    <w:t>fittings,</w:t>
                  </w:r>
                  <w:r>
                    <w:rPr>
                      <w:rFonts w:ascii="Europa-Light"/>
                      <w:color w:val="231F20"/>
                      <w:spacing w:val="-9"/>
                      <w:sz w:val="20"/>
                    </w:rPr>
                    <w:t xml:space="preserve"> </w:t>
                  </w:r>
                  <w:r>
                    <w:rPr>
                      <w:rFonts w:ascii="Europa-Light"/>
                      <w:color w:val="231F20"/>
                      <w:sz w:val="20"/>
                    </w:rPr>
                    <w:t xml:space="preserve">computers, </w:t>
                  </w:r>
                  <w:r>
                    <w:rPr>
                      <w:rFonts w:ascii="Europa-Light"/>
                      <w:color w:val="231F20"/>
                      <w:spacing w:val="-3"/>
                      <w:sz w:val="20"/>
                    </w:rPr>
                    <w:t xml:space="preserve">website </w:t>
                  </w:r>
                  <w:r>
                    <w:rPr>
                      <w:rFonts w:ascii="Europa-Light"/>
                      <w:color w:val="231F20"/>
                      <w:sz w:val="20"/>
                    </w:rPr>
                    <w:t>and intranet, and motor vehicles owned by the</w:t>
                  </w:r>
                  <w:r>
                    <w:rPr>
                      <w:rFonts w:ascii="Europa-Light"/>
                      <w:color w:val="231F20"/>
                      <w:spacing w:val="-1"/>
                      <w:sz w:val="20"/>
                    </w:rPr>
                    <w:t xml:space="preserve"> </w:t>
                  </w:r>
                  <w:r>
                    <w:rPr>
                      <w:rFonts w:ascii="Europa-Light"/>
                      <w:color w:val="231F20"/>
                      <w:sz w:val="20"/>
                    </w:rPr>
                    <w:t>Association.</w:t>
                  </w:r>
                </w:p>
                <w:p w14:paraId="3D140718" w14:textId="77777777" w:rsidR="00B9323D" w:rsidRDefault="00B9323D">
                  <w:pPr>
                    <w:spacing w:before="109" w:line="247" w:lineRule="auto"/>
                    <w:ind w:left="20" w:right="195"/>
                    <w:rPr>
                      <w:rFonts w:ascii="Europa-Light"/>
                      <w:sz w:val="20"/>
                    </w:rPr>
                  </w:pPr>
                  <w:r>
                    <w:rPr>
                      <w:rFonts w:ascii="Europa-Light"/>
                      <w:color w:val="231F20"/>
                      <w:sz w:val="20"/>
                    </w:rPr>
                    <w:t>Intangible assets are trademarks, educational programs and other intellectual property owned by the Association.</w:t>
                  </w:r>
                </w:p>
              </w:txbxContent>
            </v:textbox>
            <w10:wrap anchorx="page" anchory="page"/>
          </v:shape>
        </w:pict>
      </w:r>
      <w:r>
        <w:pict w14:anchorId="7C64D757">
          <v:shape id="_x0000_s5211" type="#_x0000_t202" alt="" style="position:absolute;margin-left:41.5pt;margin-top:254.1pt;width:7pt;height:51.6pt;z-index:-25563648;mso-wrap-style:square;mso-wrap-edited:f;mso-width-percent:0;mso-height-percent:0;mso-position-horizontal-relative:page;mso-position-vertical-relative:page;mso-width-percent:0;mso-height-percent:0;v-text-anchor:top" filled="f" stroked="f">
            <v:textbox inset="0,0,0,0">
              <w:txbxContent>
                <w:p w14:paraId="56345C68" w14:textId="77777777" w:rsidR="00B9323D" w:rsidRDefault="00B9323D">
                  <w:pPr>
                    <w:spacing w:before="16"/>
                    <w:ind w:left="20"/>
                    <w:rPr>
                      <w:rFonts w:ascii="Europa-Light" w:hAnsi="Europa-Light"/>
                      <w:sz w:val="20"/>
                    </w:rPr>
                  </w:pPr>
                  <w:r>
                    <w:rPr>
                      <w:rFonts w:ascii="Europa-Light" w:hAnsi="Europa-Light"/>
                      <w:color w:val="231F20"/>
                      <w:sz w:val="20"/>
                    </w:rPr>
                    <w:t>•</w:t>
                  </w:r>
                </w:p>
                <w:p w14:paraId="31C9EBE2" w14:textId="77777777" w:rsidR="00B9323D" w:rsidRDefault="00B9323D">
                  <w:pPr>
                    <w:spacing w:before="120"/>
                    <w:ind w:left="20"/>
                    <w:rPr>
                      <w:rFonts w:ascii="Europa-Light" w:hAnsi="Europa-Light"/>
                      <w:sz w:val="20"/>
                    </w:rPr>
                  </w:pPr>
                  <w:r>
                    <w:rPr>
                      <w:rFonts w:ascii="Europa-Light" w:hAnsi="Europa-Light"/>
                      <w:color w:val="231F20"/>
                      <w:sz w:val="20"/>
                    </w:rPr>
                    <w:t>•</w:t>
                  </w:r>
                </w:p>
                <w:p w14:paraId="2A6AF85F" w14:textId="77777777" w:rsidR="00B9323D" w:rsidRDefault="00B9323D">
                  <w:pPr>
                    <w:spacing w:before="120"/>
                    <w:ind w:left="20"/>
                    <w:rPr>
                      <w:rFonts w:ascii="Europa-Light" w:hAnsi="Europa-Light"/>
                      <w:sz w:val="20"/>
                    </w:rPr>
                  </w:pPr>
                  <w:r>
                    <w:rPr>
                      <w:rFonts w:ascii="Europa-Light" w:hAnsi="Europa-Light"/>
                      <w:color w:val="231F20"/>
                      <w:sz w:val="20"/>
                    </w:rPr>
                    <w:t>•</w:t>
                  </w:r>
                </w:p>
              </w:txbxContent>
            </v:textbox>
            <w10:wrap anchorx="page" anchory="page"/>
          </v:shape>
        </w:pict>
      </w:r>
      <w:r>
        <w:pict w14:anchorId="0A086D5F">
          <v:shape id="_x0000_s5210" type="#_x0000_t202" alt="" style="position:absolute;margin-left:55.7pt;margin-top:254.1pt;width:173.05pt;height:51.6pt;z-index:-25563136;mso-wrap-style:square;mso-wrap-edited:f;mso-width-percent:0;mso-height-percent:0;mso-position-horizontal-relative:page;mso-position-vertical-relative:page;mso-width-percent:0;mso-height-percent:0;v-text-anchor:top" filled="f" stroked="f">
            <v:textbox inset="0,0,0,0">
              <w:txbxContent>
                <w:p w14:paraId="466FB9B5" w14:textId="77777777" w:rsidR="00B9323D" w:rsidRDefault="00B9323D">
                  <w:pPr>
                    <w:spacing w:before="16"/>
                    <w:ind w:left="20"/>
                    <w:rPr>
                      <w:rFonts w:ascii="Europa-Light"/>
                      <w:sz w:val="20"/>
                    </w:rPr>
                  </w:pPr>
                  <w:r>
                    <w:rPr>
                      <w:rFonts w:ascii="Europa-Light"/>
                      <w:color w:val="231F20"/>
                      <w:sz w:val="20"/>
                    </w:rPr>
                    <w:t>financial statements</w:t>
                  </w:r>
                </w:p>
                <w:p w14:paraId="47342394" w14:textId="77777777" w:rsidR="00B9323D" w:rsidRDefault="00B9323D">
                  <w:pPr>
                    <w:spacing w:before="4" w:line="370" w:lineRule="atLeast"/>
                    <w:ind w:left="20" w:right="-20"/>
                    <w:rPr>
                      <w:rFonts w:ascii="Europa-Light"/>
                      <w:sz w:val="20"/>
                    </w:rPr>
                  </w:pPr>
                  <w:r>
                    <w:rPr>
                      <w:rFonts w:ascii="Europa-Light"/>
                      <w:color w:val="231F20"/>
                      <w:sz w:val="20"/>
                    </w:rPr>
                    <w:t xml:space="preserve">notes </w:t>
                  </w:r>
                  <w:r>
                    <w:rPr>
                      <w:rFonts w:ascii="Europa-Light"/>
                      <w:color w:val="231F20"/>
                      <w:spacing w:val="-3"/>
                      <w:sz w:val="20"/>
                    </w:rPr>
                    <w:t xml:space="preserve">to </w:t>
                  </w:r>
                  <w:r>
                    <w:rPr>
                      <w:rFonts w:ascii="Europa-Light"/>
                      <w:color w:val="231F20"/>
                      <w:sz w:val="20"/>
                    </w:rPr>
                    <w:t xml:space="preserve">the financial </w:t>
                  </w:r>
                  <w:proofErr w:type="gramStart"/>
                  <w:r>
                    <w:rPr>
                      <w:rFonts w:ascii="Europa-Light"/>
                      <w:color w:val="231F20"/>
                      <w:sz w:val="20"/>
                    </w:rPr>
                    <w:t>statements</w:t>
                  </w:r>
                  <w:proofErr w:type="gramEnd"/>
                  <w:r>
                    <w:rPr>
                      <w:rFonts w:ascii="Europa-Light"/>
                      <w:color w:val="231F20"/>
                      <w:sz w:val="20"/>
                    </w:rPr>
                    <w:t xml:space="preserve"> </w:t>
                  </w:r>
                  <w:proofErr w:type="spellStart"/>
                  <w:r>
                    <w:rPr>
                      <w:rFonts w:ascii="Europa-Light"/>
                      <w:color w:val="231F20"/>
                      <w:sz w:val="20"/>
                    </w:rPr>
                    <w:t>statements</w:t>
                  </w:r>
                  <w:proofErr w:type="spellEnd"/>
                  <w:r>
                    <w:rPr>
                      <w:rFonts w:ascii="Europa-Light"/>
                      <w:color w:val="231F20"/>
                      <w:sz w:val="20"/>
                    </w:rPr>
                    <w:t xml:space="preserve"> by the directors and </w:t>
                  </w:r>
                  <w:r>
                    <w:rPr>
                      <w:rFonts w:ascii="Europa-Light"/>
                      <w:color w:val="231F20"/>
                      <w:spacing w:val="-4"/>
                      <w:sz w:val="20"/>
                    </w:rPr>
                    <w:t>auditor.</w:t>
                  </w:r>
                </w:p>
              </w:txbxContent>
            </v:textbox>
            <w10:wrap anchorx="page" anchory="page"/>
          </v:shape>
        </w:pict>
      </w:r>
      <w:r>
        <w:pict w14:anchorId="5B97AB78">
          <v:shape id="_x0000_s5209" type="#_x0000_t202" alt="" style="position:absolute;margin-left:41.5pt;margin-top:312.95pt;width:219.2pt;height:155.6pt;z-index:-25562624;mso-wrap-style:square;mso-wrap-edited:f;mso-width-percent:0;mso-height-percent:0;mso-position-horizontal-relative:page;mso-position-vertical-relative:page;mso-width-percent:0;mso-height-percent:0;v-text-anchor:top" filled="f" stroked="f">
            <v:textbox inset="0,0,0,0">
              <w:txbxContent>
                <w:p w14:paraId="2D2C8C4B" w14:textId="77777777" w:rsidR="00B9323D" w:rsidRDefault="00B9323D">
                  <w:pPr>
                    <w:spacing w:before="16" w:line="247" w:lineRule="auto"/>
                    <w:ind w:left="20" w:right="-20"/>
                    <w:rPr>
                      <w:rFonts w:ascii="Europa-Light" w:hAnsi="Europa-Light"/>
                      <w:sz w:val="20"/>
                    </w:rPr>
                  </w:pPr>
                  <w:r>
                    <w:rPr>
                      <w:rFonts w:ascii="Europa-Light" w:hAnsi="Europa-Light"/>
                      <w:color w:val="231F20"/>
                      <w:sz w:val="20"/>
                    </w:rPr>
                    <w:t xml:space="preserve">The financial statements consist of four main statements – </w:t>
                  </w:r>
                  <w:r>
                    <w:rPr>
                      <w:rFonts w:ascii="Europa-Light" w:hAnsi="Europa-Light"/>
                      <w:color w:val="231F20"/>
                      <w:spacing w:val="-3"/>
                      <w:sz w:val="20"/>
                    </w:rPr>
                    <w:t xml:space="preserve">Statement </w:t>
                  </w:r>
                  <w:r>
                    <w:rPr>
                      <w:rFonts w:ascii="Europa-Light" w:hAnsi="Europa-Light"/>
                      <w:color w:val="231F20"/>
                      <w:sz w:val="20"/>
                    </w:rPr>
                    <w:t xml:space="preserve">of Comprehensive Income, </w:t>
                  </w:r>
                  <w:r>
                    <w:rPr>
                      <w:rFonts w:ascii="Europa-Light" w:hAnsi="Europa-Light"/>
                      <w:color w:val="231F20"/>
                      <w:spacing w:val="-3"/>
                      <w:sz w:val="20"/>
                    </w:rPr>
                    <w:t xml:space="preserve">Statement </w:t>
                  </w:r>
                  <w:r>
                    <w:rPr>
                      <w:rFonts w:ascii="Europa-Light" w:hAnsi="Europa-Light"/>
                      <w:color w:val="231F20"/>
                      <w:sz w:val="20"/>
                    </w:rPr>
                    <w:t xml:space="preserve">of </w:t>
                  </w:r>
                  <w:r>
                    <w:rPr>
                      <w:rFonts w:ascii="Europa-Light" w:hAnsi="Europa-Light"/>
                      <w:color w:val="231F20"/>
                      <w:spacing w:val="-3"/>
                      <w:sz w:val="20"/>
                    </w:rPr>
                    <w:t xml:space="preserve">Financial Position, Statement </w:t>
                  </w:r>
                  <w:r>
                    <w:rPr>
                      <w:rFonts w:ascii="Europa-Light" w:hAnsi="Europa-Light"/>
                      <w:color w:val="231F20"/>
                      <w:sz w:val="20"/>
                    </w:rPr>
                    <w:t xml:space="preserve">of Changes in Equity and </w:t>
                  </w:r>
                  <w:r>
                    <w:rPr>
                      <w:rFonts w:ascii="Europa-Light" w:hAnsi="Europa-Light"/>
                      <w:color w:val="231F20"/>
                      <w:spacing w:val="-3"/>
                      <w:sz w:val="20"/>
                    </w:rPr>
                    <w:t xml:space="preserve">Statement </w:t>
                  </w:r>
                  <w:r>
                    <w:rPr>
                      <w:rFonts w:ascii="Europa-Light" w:hAnsi="Europa-Light"/>
                      <w:color w:val="231F20"/>
                      <w:sz w:val="20"/>
                    </w:rPr>
                    <w:t>of Cash Flows.</w:t>
                  </w:r>
                </w:p>
                <w:p w14:paraId="210ED6C4" w14:textId="77777777" w:rsidR="00B9323D" w:rsidRDefault="00B9323D">
                  <w:pPr>
                    <w:spacing w:before="110" w:line="247" w:lineRule="auto"/>
                    <w:ind w:left="20" w:right="259"/>
                    <w:rPr>
                      <w:rFonts w:ascii="Europa-Light" w:hAnsi="Europa-Light"/>
                      <w:sz w:val="20"/>
                    </w:rPr>
                  </w:pPr>
                  <w:r>
                    <w:rPr>
                      <w:rFonts w:ascii="Europa-Light" w:hAnsi="Europa-Light"/>
                      <w:color w:val="231F20"/>
                      <w:sz w:val="20"/>
                    </w:rPr>
                    <w:t>The notes to the financial statements detail the Association’s accounting policies and set out the detailed values that are carried into the financial statements.</w:t>
                  </w:r>
                </w:p>
                <w:p w14:paraId="5151D58C" w14:textId="77777777" w:rsidR="00B9323D" w:rsidRDefault="00B9323D">
                  <w:pPr>
                    <w:spacing w:before="109" w:line="247" w:lineRule="auto"/>
                    <w:ind w:left="20" w:right="-20"/>
                    <w:rPr>
                      <w:rFonts w:ascii="Europa-Light"/>
                      <w:sz w:val="20"/>
                    </w:rPr>
                  </w:pPr>
                  <w:r>
                    <w:rPr>
                      <w:rFonts w:ascii="Europa-Light"/>
                      <w:color w:val="231F20"/>
                      <w:sz w:val="20"/>
                    </w:rPr>
                    <w:t>The statements by directors and auditor provide the views of the directors of the MAV and the independent auditor on the financial report.</w:t>
                  </w:r>
                </w:p>
              </w:txbxContent>
            </v:textbox>
            <w10:wrap anchorx="page" anchory="page"/>
          </v:shape>
        </w:pict>
      </w:r>
      <w:r>
        <w:pict w14:anchorId="033E2145">
          <v:shape id="_x0000_s5208" type="#_x0000_t202" alt="" style="position:absolute;margin-left:41.5pt;margin-top:808.95pt;width:7.55pt;height:15.1pt;z-index:-25562112;mso-wrap-style:square;mso-wrap-edited:f;mso-width-percent:0;mso-height-percent:0;mso-position-horizontal-relative:page;mso-position-vertical-relative:page;mso-width-percent:0;mso-height-percent:0;v-text-anchor:top" filled="f" stroked="f">
            <v:textbox inset="0,0,0,0">
              <w:txbxContent>
                <w:p w14:paraId="2DD4BE63" w14:textId="77777777" w:rsidR="00B9323D" w:rsidRDefault="00B9323D">
                  <w:pPr>
                    <w:spacing w:before="28"/>
                    <w:ind w:left="20"/>
                    <w:rPr>
                      <w:rFonts w:ascii="Europa-Bold"/>
                      <w:b/>
                      <w:sz w:val="20"/>
                    </w:rPr>
                  </w:pPr>
                  <w:r>
                    <w:rPr>
                      <w:rFonts w:ascii="Europa-Bold"/>
                      <w:b/>
                      <w:color w:val="231F20"/>
                      <w:sz w:val="20"/>
                    </w:rPr>
                    <w:t>2</w:t>
                  </w:r>
                </w:p>
              </w:txbxContent>
            </v:textbox>
            <w10:wrap anchorx="page" anchory="page"/>
          </v:shape>
        </w:pict>
      </w:r>
      <w:r>
        <w:pict w14:anchorId="3943F828">
          <v:shape id="_x0000_s5207" type="#_x0000_t202" alt="" style="position:absolute;margin-left:94.9pt;margin-top:811.35pt;width:157pt;height:12pt;z-index:-25561600;mso-wrap-style:square;mso-wrap-edited:f;mso-width-percent:0;mso-height-percent:0;mso-position-horizontal-relative:page;mso-position-vertical-relative:page;mso-width-percent:0;mso-height-percent:0;v-text-anchor:top" filled="f" stroked="f">
            <v:textbox inset="0,0,0,0">
              <w:txbxContent>
                <w:p w14:paraId="5AAC5DBC" w14:textId="77777777" w:rsidR="00B9323D" w:rsidRDefault="00B9323D">
                  <w:pPr>
                    <w:spacing w:before="20"/>
                    <w:ind w:left="20"/>
                    <w:rPr>
                      <w:rFonts w:ascii="Europa-Regular"/>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w:t>
                  </w:r>
                </w:p>
              </w:txbxContent>
            </v:textbox>
            <w10:wrap anchorx="page" anchory="page"/>
          </v:shape>
        </w:pict>
      </w:r>
      <w:r>
        <w:pict w14:anchorId="306719BE">
          <v:shape id="_x0000_s5206" type="#_x0000_t202" alt="" style="position:absolute;margin-left:255.1pt;margin-top:811.35pt;width:18.2pt;height:12pt;z-index:-25561088;mso-wrap-style:square;mso-wrap-edited:f;mso-width-percent:0;mso-height-percent:0;mso-position-horizontal-relative:page;mso-position-vertical-relative:page;mso-width-percent:0;mso-height-percent:0;v-text-anchor:top" filled="f" stroked="f">
            <v:textbox inset="0,0,0,0">
              <w:txbxContent>
                <w:p w14:paraId="69089346" w14:textId="77777777" w:rsidR="00B9323D" w:rsidRDefault="00B9323D">
                  <w:pPr>
                    <w:spacing w:before="20"/>
                    <w:ind w:left="20"/>
                    <w:rPr>
                      <w:rFonts w:ascii="Europa-Regular"/>
                      <w:sz w:val="16"/>
                    </w:rPr>
                  </w:pPr>
                  <w:r>
                    <w:rPr>
                      <w:rFonts w:ascii="Europa-Regular"/>
                      <w:color w:val="231F20"/>
                      <w:sz w:val="16"/>
                    </w:rPr>
                    <w:t xml:space="preserve">O F </w:t>
                  </w:r>
                </w:p>
              </w:txbxContent>
            </v:textbox>
            <w10:wrap anchorx="page" anchory="page"/>
          </v:shape>
        </w:pict>
      </w:r>
      <w:r>
        <w:pict w14:anchorId="2A8447FB">
          <v:shape id="_x0000_s5205" type="#_x0000_t202" alt="" style="position:absolute;margin-left:276.55pt;margin-top:811.35pt;width:234.85pt;height:12pt;z-index:-25560576;mso-wrap-style:square;mso-wrap-edited:f;mso-width-percent:0;mso-height-percent:0;mso-position-horizontal-relative:page;mso-position-vertical-relative:page;mso-width-percent:0;mso-height-percent:0;v-text-anchor:top" filled="f" stroked="f">
            <v:textbox inset="0,0,0,0">
              <w:txbxContent>
                <w:p w14:paraId="68A62AB6" w14:textId="77777777" w:rsidR="00B9323D" w:rsidRDefault="00B9323D">
                  <w:pPr>
                    <w:spacing w:before="20"/>
                    <w:ind w:left="20"/>
                    <w:rPr>
                      <w:rFonts w:ascii="Europa-Light"/>
                      <w:sz w:val="16"/>
                    </w:rPr>
                  </w:pPr>
                  <w:r>
                    <w:rPr>
                      <w:rFonts w:ascii="Europa-Regular"/>
                      <w:color w:val="231F20"/>
                      <w:sz w:val="16"/>
                    </w:rPr>
                    <w:t xml:space="preserve">V I C T O R I </w:t>
                  </w:r>
                  <w:proofErr w:type="gramStart"/>
                  <w:r>
                    <w:rPr>
                      <w:rFonts w:ascii="Europa-Regular"/>
                      <w:color w:val="231F20"/>
                      <w:sz w:val="16"/>
                    </w:rPr>
                    <w:t>A</w:t>
                  </w:r>
                  <w:proofErr w:type="gramEnd"/>
                  <w:r>
                    <w:rPr>
                      <w:rFonts w:ascii="Europa-Regular"/>
                      <w:color w:val="231F20"/>
                      <w:sz w:val="16"/>
                    </w:rPr>
                    <w:t xml:space="preserve"> </w:t>
                  </w:r>
                  <w:r>
                    <w:rPr>
                      <w:rFonts w:ascii="Europa-Light"/>
                      <w:color w:val="231F20"/>
                      <w:sz w:val="16"/>
                    </w:rPr>
                    <w:t xml:space="preserve">F I N A N C I A L R E P O R T 2 0 1 9 - 2 0 </w:t>
                  </w:r>
                </w:p>
              </w:txbxContent>
            </v:textbox>
            <w10:wrap anchorx="page" anchory="page"/>
          </v:shape>
        </w:pict>
      </w:r>
      <w:r>
        <w:pict w14:anchorId="6305C3FC">
          <v:shape id="_x0000_s5204" type="#_x0000_t202" alt="" style="position:absolute;margin-left:0;margin-top:0;width:595.3pt;height:97.6pt;z-index:-25560064;mso-wrap-style:square;mso-wrap-edited:f;mso-width-percent:0;mso-height-percent:0;mso-position-horizontal-relative:page;mso-position-vertical-relative:page;mso-width-percent:0;mso-height-percent:0;v-text-anchor:top" filled="f" stroked="f">
            <v:textbox inset="0,0,0,0">
              <w:txbxContent>
                <w:p w14:paraId="1DA0A59B" w14:textId="77777777" w:rsidR="00B9323D" w:rsidRDefault="00B9323D">
                  <w:pPr>
                    <w:pStyle w:val="BodyText"/>
                    <w:spacing w:before="4"/>
                    <w:ind w:left="40"/>
                    <w:rPr>
                      <w:rFonts w:ascii="Times New Roman"/>
                      <w:sz w:val="17"/>
                    </w:rPr>
                  </w:pPr>
                </w:p>
              </w:txbxContent>
            </v:textbox>
            <w10:wrap anchorx="page" anchory="page"/>
          </v:shape>
        </w:pict>
      </w:r>
    </w:p>
    <w:p w14:paraId="02EF857E" w14:textId="77777777" w:rsidR="00BF43F6" w:rsidRDefault="00BF43F6">
      <w:pPr>
        <w:rPr>
          <w:sz w:val="2"/>
          <w:szCs w:val="2"/>
        </w:rPr>
        <w:sectPr w:rsidR="00BF43F6">
          <w:pgSz w:w="11910" w:h="16840"/>
          <w:pgMar w:top="0" w:right="460" w:bottom="0" w:left="440" w:header="720" w:footer="720" w:gutter="0"/>
          <w:cols w:space="720"/>
        </w:sectPr>
      </w:pPr>
    </w:p>
    <w:p w14:paraId="39E0E4E7" w14:textId="77777777" w:rsidR="00BF43F6" w:rsidRDefault="008C18AB">
      <w:pPr>
        <w:rPr>
          <w:sz w:val="2"/>
          <w:szCs w:val="2"/>
        </w:rPr>
      </w:pPr>
      <w:r>
        <w:lastRenderedPageBreak/>
        <w:pict w14:anchorId="081A235F">
          <v:group id="_x0000_s5201" alt="" style="position:absolute;margin-left:0;margin-top:0;width:595.3pt;height:97.6pt;z-index:-25559552;mso-position-horizontal-relative:page;mso-position-vertical-relative:page" coordsize="11906,1952">
            <v:rect id="_x0000_s5202" alt="" style="position:absolute;width:11906;height:1952" fillcolor="#09333f" stroked="f"/>
            <v:shape id="_x0000_s5203" type="#_x0000_t75" alt="" style="position:absolute;left:9021;top:1015;width:2034;height:669">
              <v:imagedata r:id="rId8" o:title=""/>
            </v:shape>
            <w10:wrap anchorx="page" anchory="page"/>
          </v:group>
        </w:pict>
      </w:r>
      <w:r>
        <w:pict w14:anchorId="07496200">
          <v:shape id="_x0000_s5200" type="#_x0000_t202" alt="" style="position:absolute;margin-left:329.25pt;margin-top:117.1pt;width:224.5pt;height:532.35pt;z-index:-25559040;mso-wrap-style:square;mso-wrap-edited:f;mso-width-percent:0;mso-height-percent:0;mso-position-horizontal-relative:page;mso-position-vertical-relative:page;mso-width-percent:0;mso-height-percent:0;v-text-anchor:top" filled="f" stroked="f">
            <v:textbox inset="0,0,0,0">
              <w:txbxContent>
                <w:p w14:paraId="46583FAC" w14:textId="77777777" w:rsidR="00B9323D" w:rsidRDefault="00B9323D">
                  <w:pPr>
                    <w:spacing w:before="65" w:line="213" w:lineRule="auto"/>
                    <w:ind w:left="20" w:right="1464"/>
                    <w:rPr>
                      <w:rFonts w:ascii="Europa-Bold"/>
                      <w:b/>
                      <w:sz w:val="30"/>
                    </w:rPr>
                  </w:pPr>
                  <w:r>
                    <w:rPr>
                      <w:rFonts w:ascii="Europa-Bold"/>
                      <w:b/>
                      <w:color w:val="09333F"/>
                      <w:sz w:val="30"/>
                    </w:rPr>
                    <w:t>Notes to the financial statements</w:t>
                  </w:r>
                </w:p>
                <w:p w14:paraId="428F7E3A" w14:textId="77777777" w:rsidR="00B9323D" w:rsidRDefault="00B9323D">
                  <w:pPr>
                    <w:spacing w:before="103" w:line="247" w:lineRule="auto"/>
                    <w:ind w:left="20" w:right="151"/>
                    <w:rPr>
                      <w:rFonts w:ascii="Europa-Light" w:hAnsi="Europa-Light"/>
                      <w:sz w:val="20"/>
                    </w:rPr>
                  </w:pPr>
                  <w:r>
                    <w:rPr>
                      <w:rFonts w:ascii="Europa-Light" w:hAnsi="Europa-Light"/>
                      <w:color w:val="231F20"/>
                      <w:spacing w:val="-7"/>
                      <w:sz w:val="20"/>
                    </w:rPr>
                    <w:t xml:space="preserve">To </w:t>
                  </w:r>
                  <w:r>
                    <w:rPr>
                      <w:rFonts w:ascii="Europa-Light" w:hAnsi="Europa-Light"/>
                      <w:color w:val="231F20"/>
                      <w:sz w:val="20"/>
                    </w:rPr>
                    <w:t xml:space="preserve">enable the reader </w:t>
                  </w:r>
                  <w:r>
                    <w:rPr>
                      <w:rFonts w:ascii="Europa-Light" w:hAnsi="Europa-Light"/>
                      <w:color w:val="231F20"/>
                      <w:spacing w:val="-3"/>
                      <w:sz w:val="20"/>
                    </w:rPr>
                    <w:t xml:space="preserve">to </w:t>
                  </w:r>
                  <w:r>
                    <w:rPr>
                      <w:rFonts w:ascii="Europa-Light" w:hAnsi="Europa-Light"/>
                      <w:color w:val="231F20"/>
                      <w:sz w:val="20"/>
                    </w:rPr>
                    <w:t xml:space="preserve">understand the basis on which the values shown in the statements are established, it is necessary </w:t>
                  </w:r>
                  <w:r>
                    <w:rPr>
                      <w:rFonts w:ascii="Europa-Light" w:hAnsi="Europa-Light"/>
                      <w:color w:val="231F20"/>
                      <w:spacing w:val="-3"/>
                      <w:sz w:val="20"/>
                    </w:rPr>
                    <w:t xml:space="preserve">to </w:t>
                  </w:r>
                  <w:r>
                    <w:rPr>
                      <w:rFonts w:ascii="Europa-Light" w:hAnsi="Europa-Light"/>
                      <w:color w:val="231F20"/>
                      <w:sz w:val="20"/>
                    </w:rPr>
                    <w:t xml:space="preserve">provide </w:t>
                  </w:r>
                  <w:r>
                    <w:rPr>
                      <w:rFonts w:ascii="Europa-Light" w:hAnsi="Europa-Light"/>
                      <w:color w:val="231F20"/>
                      <w:spacing w:val="-3"/>
                      <w:sz w:val="20"/>
                    </w:rPr>
                    <w:t xml:space="preserve">details </w:t>
                  </w:r>
                  <w:r>
                    <w:rPr>
                      <w:rFonts w:ascii="Europa-Light" w:hAnsi="Europa-Light"/>
                      <w:color w:val="231F20"/>
                      <w:sz w:val="20"/>
                    </w:rPr>
                    <w:t xml:space="preserve">of the Association’s accounting policies. These are described in </w:t>
                  </w:r>
                  <w:r>
                    <w:rPr>
                      <w:rFonts w:ascii="Europa-Light" w:hAnsi="Europa-Light"/>
                      <w:color w:val="231F20"/>
                      <w:spacing w:val="-3"/>
                      <w:sz w:val="20"/>
                    </w:rPr>
                    <w:t xml:space="preserve">note </w:t>
                  </w:r>
                  <w:r>
                    <w:rPr>
                      <w:rFonts w:ascii="Europa-Light" w:hAnsi="Europa-Light"/>
                      <w:color w:val="231F20"/>
                      <w:sz w:val="20"/>
                    </w:rPr>
                    <w:t>2. Apart from the accounting policies,</w:t>
                  </w:r>
                  <w:r>
                    <w:rPr>
                      <w:rFonts w:ascii="Europa-Light" w:hAnsi="Europa-Light"/>
                      <w:color w:val="231F20"/>
                      <w:spacing w:val="-7"/>
                      <w:sz w:val="20"/>
                    </w:rPr>
                    <w:t xml:space="preserve"> </w:t>
                  </w:r>
                  <w:r>
                    <w:rPr>
                      <w:rFonts w:ascii="Europa-Light" w:hAnsi="Europa-Light"/>
                      <w:color w:val="231F20"/>
                      <w:sz w:val="20"/>
                    </w:rPr>
                    <w:t>the</w:t>
                  </w:r>
                  <w:r>
                    <w:rPr>
                      <w:rFonts w:ascii="Europa-Light" w:hAnsi="Europa-Light"/>
                      <w:color w:val="231F20"/>
                      <w:spacing w:val="-6"/>
                      <w:sz w:val="20"/>
                    </w:rPr>
                    <w:t xml:space="preserve"> </w:t>
                  </w:r>
                  <w:r>
                    <w:rPr>
                      <w:rFonts w:ascii="Europa-Light" w:hAnsi="Europa-Light"/>
                      <w:color w:val="231F20"/>
                      <w:sz w:val="20"/>
                    </w:rPr>
                    <w:t>notes</w:t>
                  </w:r>
                  <w:r>
                    <w:rPr>
                      <w:rFonts w:ascii="Europa-Light" w:hAnsi="Europa-Light"/>
                      <w:color w:val="231F20"/>
                      <w:spacing w:val="-6"/>
                      <w:sz w:val="20"/>
                    </w:rPr>
                    <w:t xml:space="preserve"> </w:t>
                  </w:r>
                  <w:r>
                    <w:rPr>
                      <w:rFonts w:ascii="Europa-Light" w:hAnsi="Europa-Light"/>
                      <w:color w:val="231F20"/>
                      <w:sz w:val="20"/>
                    </w:rPr>
                    <w:t>also</w:t>
                  </w:r>
                  <w:r>
                    <w:rPr>
                      <w:rFonts w:ascii="Europa-Light" w:hAnsi="Europa-Light"/>
                      <w:color w:val="231F20"/>
                      <w:spacing w:val="-6"/>
                      <w:sz w:val="20"/>
                    </w:rPr>
                    <w:t xml:space="preserve"> </w:t>
                  </w:r>
                  <w:r>
                    <w:rPr>
                      <w:rFonts w:ascii="Europa-Light" w:hAnsi="Europa-Light"/>
                      <w:color w:val="231F20"/>
                      <w:sz w:val="20"/>
                    </w:rPr>
                    <w:t>give</w:t>
                  </w:r>
                  <w:r>
                    <w:rPr>
                      <w:rFonts w:ascii="Europa-Light" w:hAnsi="Europa-Light"/>
                      <w:color w:val="231F20"/>
                      <w:spacing w:val="-6"/>
                      <w:sz w:val="20"/>
                    </w:rPr>
                    <w:t xml:space="preserve"> </w:t>
                  </w:r>
                  <w:r>
                    <w:rPr>
                      <w:rFonts w:ascii="Europa-Light" w:hAnsi="Europa-Light"/>
                      <w:color w:val="231F20"/>
                      <w:spacing w:val="-3"/>
                      <w:sz w:val="20"/>
                    </w:rPr>
                    <w:t>details</w:t>
                  </w:r>
                  <w:r>
                    <w:rPr>
                      <w:rFonts w:ascii="Europa-Light" w:hAnsi="Europa-Light"/>
                      <w:color w:val="231F20"/>
                      <w:spacing w:val="-6"/>
                      <w:sz w:val="20"/>
                    </w:rPr>
                    <w:t xml:space="preserve"> </w:t>
                  </w:r>
                  <w:r>
                    <w:rPr>
                      <w:rFonts w:ascii="Europa-Light" w:hAnsi="Europa-Light"/>
                      <w:color w:val="231F20"/>
                      <w:sz w:val="20"/>
                    </w:rPr>
                    <w:t>behind</w:t>
                  </w:r>
                  <w:r>
                    <w:rPr>
                      <w:rFonts w:ascii="Europa-Light" w:hAnsi="Europa-Light"/>
                      <w:color w:val="231F20"/>
                      <w:spacing w:val="-6"/>
                      <w:sz w:val="20"/>
                    </w:rPr>
                    <w:t xml:space="preserve"> </w:t>
                  </w:r>
                  <w:r>
                    <w:rPr>
                      <w:rFonts w:ascii="Europa-Light" w:hAnsi="Europa-Light"/>
                      <w:color w:val="231F20"/>
                      <w:sz w:val="20"/>
                    </w:rPr>
                    <w:t>many</w:t>
                  </w:r>
                  <w:r>
                    <w:rPr>
                      <w:rFonts w:ascii="Europa-Light" w:hAnsi="Europa-Light"/>
                      <w:color w:val="231F20"/>
                      <w:spacing w:val="-6"/>
                      <w:sz w:val="20"/>
                    </w:rPr>
                    <w:t xml:space="preserve"> </w:t>
                  </w:r>
                  <w:r>
                    <w:rPr>
                      <w:rFonts w:ascii="Europa-Light" w:hAnsi="Europa-Light"/>
                      <w:color w:val="231F20"/>
                      <w:sz w:val="20"/>
                    </w:rPr>
                    <w:t xml:space="preserve">of the summary figures contained in the statements. The </w:t>
                  </w:r>
                  <w:r>
                    <w:rPr>
                      <w:rFonts w:ascii="Europa-Light" w:hAnsi="Europa-Light"/>
                      <w:color w:val="231F20"/>
                      <w:spacing w:val="-3"/>
                      <w:sz w:val="20"/>
                    </w:rPr>
                    <w:t xml:space="preserve">note </w:t>
                  </w:r>
                  <w:r>
                    <w:rPr>
                      <w:rFonts w:ascii="Europa-Light" w:hAnsi="Europa-Light"/>
                      <w:color w:val="231F20"/>
                      <w:sz w:val="20"/>
                    </w:rPr>
                    <w:t xml:space="preserve">numbers are shown beside the relevant items in the </w:t>
                  </w:r>
                  <w:r>
                    <w:rPr>
                      <w:rFonts w:ascii="Europa-Light" w:hAnsi="Europa-Light"/>
                      <w:color w:val="231F20"/>
                      <w:spacing w:val="-3"/>
                      <w:sz w:val="20"/>
                    </w:rPr>
                    <w:t xml:space="preserve">Statement </w:t>
                  </w:r>
                  <w:r>
                    <w:rPr>
                      <w:rFonts w:ascii="Europa-Light" w:hAnsi="Europa-Light"/>
                      <w:color w:val="231F20"/>
                      <w:sz w:val="20"/>
                    </w:rPr>
                    <w:t xml:space="preserve">of Comprehensive Income, </w:t>
                  </w:r>
                  <w:r>
                    <w:rPr>
                      <w:rFonts w:ascii="Europa-Light" w:hAnsi="Europa-Light"/>
                      <w:color w:val="231F20"/>
                      <w:spacing w:val="-3"/>
                      <w:sz w:val="20"/>
                    </w:rPr>
                    <w:t xml:space="preserve">Statement </w:t>
                  </w:r>
                  <w:r>
                    <w:rPr>
                      <w:rFonts w:ascii="Europa-Light" w:hAnsi="Europa-Light"/>
                      <w:color w:val="231F20"/>
                      <w:sz w:val="20"/>
                    </w:rPr>
                    <w:t xml:space="preserve">of Changes in Equity and </w:t>
                  </w:r>
                  <w:r>
                    <w:rPr>
                      <w:rFonts w:ascii="Europa-Light" w:hAnsi="Europa-Light"/>
                      <w:color w:val="231F20"/>
                      <w:spacing w:val="-3"/>
                      <w:sz w:val="20"/>
                    </w:rPr>
                    <w:t xml:space="preserve">Statement </w:t>
                  </w:r>
                  <w:r>
                    <w:rPr>
                      <w:rFonts w:ascii="Europa-Light" w:hAnsi="Europa-Light"/>
                      <w:color w:val="231F20"/>
                      <w:sz w:val="20"/>
                    </w:rPr>
                    <w:t xml:space="preserve">of </w:t>
                  </w:r>
                  <w:r>
                    <w:rPr>
                      <w:rFonts w:ascii="Europa-Light" w:hAnsi="Europa-Light"/>
                      <w:color w:val="231F20"/>
                      <w:spacing w:val="-3"/>
                      <w:sz w:val="20"/>
                    </w:rPr>
                    <w:t>Financial</w:t>
                  </w:r>
                  <w:r>
                    <w:rPr>
                      <w:rFonts w:ascii="Europa-Light" w:hAnsi="Europa-Light"/>
                      <w:color w:val="231F20"/>
                      <w:spacing w:val="-1"/>
                      <w:sz w:val="20"/>
                    </w:rPr>
                    <w:t xml:space="preserve"> </w:t>
                  </w:r>
                  <w:r>
                    <w:rPr>
                      <w:rFonts w:ascii="Europa-Light" w:hAnsi="Europa-Light"/>
                      <w:color w:val="231F20"/>
                      <w:sz w:val="20"/>
                    </w:rPr>
                    <w:t>Position.</w:t>
                  </w:r>
                </w:p>
                <w:p w14:paraId="15EA619F" w14:textId="77777777" w:rsidR="00B9323D" w:rsidRDefault="00B9323D">
                  <w:pPr>
                    <w:spacing w:before="103" w:line="247" w:lineRule="auto"/>
                    <w:ind w:left="20" w:right="92"/>
                    <w:rPr>
                      <w:rFonts w:ascii="Europa-Light"/>
                      <w:sz w:val="20"/>
                    </w:rPr>
                  </w:pPr>
                  <w:r>
                    <w:rPr>
                      <w:rFonts w:ascii="Europa-Light"/>
                      <w:color w:val="231F20"/>
                      <w:sz w:val="20"/>
                    </w:rPr>
                    <w:t xml:space="preserve">Where the Association wishes to disclose </w:t>
                  </w:r>
                  <w:proofErr w:type="gramStart"/>
                  <w:r>
                    <w:rPr>
                      <w:rFonts w:ascii="Europa-Light"/>
                      <w:color w:val="231F20"/>
                      <w:sz w:val="20"/>
                    </w:rPr>
                    <w:t>information</w:t>
                  </w:r>
                  <w:proofErr w:type="gramEnd"/>
                  <w:r>
                    <w:rPr>
                      <w:rFonts w:ascii="Europa-Light"/>
                      <w:color w:val="231F20"/>
                      <w:sz w:val="20"/>
                    </w:rPr>
                    <w:t xml:space="preserve"> which cannot be incorporated into the statements, this is shown in the notes. The notes should be read at the same time as the financial statements in order to get a full and clear picture of the financial statements.</w:t>
                  </w:r>
                </w:p>
                <w:p w14:paraId="5BAFCF7A" w14:textId="77777777" w:rsidR="00B9323D" w:rsidRDefault="00B9323D">
                  <w:pPr>
                    <w:spacing w:before="201"/>
                    <w:ind w:left="20"/>
                    <w:rPr>
                      <w:rFonts w:ascii="Europa-Bold"/>
                      <w:b/>
                      <w:sz w:val="30"/>
                    </w:rPr>
                  </w:pPr>
                  <w:r>
                    <w:rPr>
                      <w:rFonts w:ascii="Europa-Bold"/>
                      <w:b/>
                      <w:color w:val="09333F"/>
                      <w:sz w:val="30"/>
                    </w:rPr>
                    <w:t>Statement by directors</w:t>
                  </w:r>
                </w:p>
                <w:p w14:paraId="02B75670" w14:textId="77777777" w:rsidR="00B9323D" w:rsidRDefault="00B9323D">
                  <w:pPr>
                    <w:spacing w:before="93" w:line="247" w:lineRule="auto"/>
                    <w:ind w:left="20" w:right="45"/>
                    <w:rPr>
                      <w:rFonts w:ascii="Europa-Light"/>
                      <w:sz w:val="20"/>
                    </w:rPr>
                  </w:pPr>
                  <w:r>
                    <w:rPr>
                      <w:rFonts w:ascii="Europa-Light"/>
                      <w:color w:val="231F20"/>
                      <w:sz w:val="20"/>
                    </w:rPr>
                    <w:t xml:space="preserve">The statement by directors is made by two directors on behalf of the Board of the Municipal Association of Victoria. The statement </w:t>
                  </w:r>
                  <w:r>
                    <w:rPr>
                      <w:rFonts w:ascii="Europa-Light"/>
                      <w:color w:val="231F20"/>
                      <w:spacing w:val="-3"/>
                      <w:sz w:val="20"/>
                    </w:rPr>
                    <w:t xml:space="preserve">states that, </w:t>
                  </w:r>
                  <w:r>
                    <w:rPr>
                      <w:rFonts w:ascii="Europa-Light"/>
                      <w:color w:val="231F20"/>
                      <w:sz w:val="20"/>
                    </w:rPr>
                    <w:t>in</w:t>
                  </w:r>
                  <w:r>
                    <w:rPr>
                      <w:rFonts w:ascii="Europa-Light"/>
                      <w:color w:val="231F20"/>
                      <w:spacing w:val="-8"/>
                      <w:sz w:val="20"/>
                    </w:rPr>
                    <w:t xml:space="preserve"> </w:t>
                  </w:r>
                  <w:r>
                    <w:rPr>
                      <w:rFonts w:ascii="Europa-Light"/>
                      <w:color w:val="231F20"/>
                      <w:sz w:val="20"/>
                    </w:rPr>
                    <w:t>the</w:t>
                  </w:r>
                  <w:r>
                    <w:rPr>
                      <w:rFonts w:ascii="Europa-Light"/>
                      <w:color w:val="231F20"/>
                      <w:spacing w:val="-8"/>
                      <w:sz w:val="20"/>
                    </w:rPr>
                    <w:t xml:space="preserve"> </w:t>
                  </w:r>
                  <w:r>
                    <w:rPr>
                      <w:rFonts w:ascii="Europa-Light"/>
                      <w:color w:val="231F20"/>
                      <w:sz w:val="20"/>
                    </w:rPr>
                    <w:t>opinion</w:t>
                  </w:r>
                  <w:r>
                    <w:rPr>
                      <w:rFonts w:ascii="Europa-Light"/>
                      <w:color w:val="231F20"/>
                      <w:spacing w:val="-7"/>
                      <w:sz w:val="20"/>
                    </w:rPr>
                    <w:t xml:space="preserve"> </w:t>
                  </w:r>
                  <w:r>
                    <w:rPr>
                      <w:rFonts w:ascii="Europa-Light"/>
                      <w:color w:val="231F20"/>
                      <w:sz w:val="20"/>
                    </w:rPr>
                    <w:t>of</w:t>
                  </w:r>
                  <w:r>
                    <w:rPr>
                      <w:rFonts w:ascii="Europa-Light"/>
                      <w:color w:val="231F20"/>
                      <w:spacing w:val="-8"/>
                      <w:sz w:val="20"/>
                    </w:rPr>
                    <w:t xml:space="preserve"> </w:t>
                  </w:r>
                  <w:r>
                    <w:rPr>
                      <w:rFonts w:ascii="Europa-Light"/>
                      <w:color w:val="231F20"/>
                      <w:sz w:val="20"/>
                    </w:rPr>
                    <w:t>the</w:t>
                  </w:r>
                  <w:r>
                    <w:rPr>
                      <w:rFonts w:ascii="Europa-Light"/>
                      <w:color w:val="231F20"/>
                      <w:spacing w:val="-7"/>
                      <w:sz w:val="20"/>
                    </w:rPr>
                    <w:t xml:space="preserve"> </w:t>
                  </w:r>
                  <w:r>
                    <w:rPr>
                      <w:rFonts w:ascii="Europa-Light"/>
                      <w:color w:val="231F20"/>
                      <w:sz w:val="20"/>
                    </w:rPr>
                    <w:t>Board,</w:t>
                  </w:r>
                  <w:r>
                    <w:rPr>
                      <w:rFonts w:ascii="Europa-Light"/>
                      <w:color w:val="231F20"/>
                      <w:spacing w:val="-8"/>
                      <w:sz w:val="20"/>
                    </w:rPr>
                    <w:t xml:space="preserve"> </w:t>
                  </w:r>
                  <w:r>
                    <w:rPr>
                      <w:rFonts w:ascii="Europa-Light"/>
                      <w:color w:val="231F20"/>
                      <w:sz w:val="20"/>
                    </w:rPr>
                    <w:t>the</w:t>
                  </w:r>
                  <w:r>
                    <w:rPr>
                      <w:rFonts w:ascii="Europa-Light"/>
                      <w:color w:val="231F20"/>
                      <w:spacing w:val="-7"/>
                      <w:sz w:val="20"/>
                    </w:rPr>
                    <w:t xml:space="preserve"> </w:t>
                  </w:r>
                  <w:r>
                    <w:rPr>
                      <w:rFonts w:ascii="Europa-Light"/>
                      <w:color w:val="231F20"/>
                      <w:sz w:val="20"/>
                    </w:rPr>
                    <w:t>financial</w:t>
                  </w:r>
                  <w:r>
                    <w:rPr>
                      <w:rFonts w:ascii="Europa-Light"/>
                      <w:color w:val="231F20"/>
                      <w:spacing w:val="-8"/>
                      <w:sz w:val="20"/>
                    </w:rPr>
                    <w:t xml:space="preserve"> </w:t>
                  </w:r>
                  <w:r>
                    <w:rPr>
                      <w:rFonts w:ascii="Europa-Light"/>
                      <w:color w:val="231F20"/>
                      <w:sz w:val="20"/>
                    </w:rPr>
                    <w:t>statements present</w:t>
                  </w:r>
                  <w:r>
                    <w:rPr>
                      <w:rFonts w:ascii="Europa-Light"/>
                      <w:color w:val="231F20"/>
                      <w:spacing w:val="-5"/>
                      <w:sz w:val="20"/>
                    </w:rPr>
                    <w:t xml:space="preserve"> </w:t>
                  </w:r>
                  <w:r>
                    <w:rPr>
                      <w:rFonts w:ascii="Europa-Light"/>
                      <w:color w:val="231F20"/>
                      <w:sz w:val="20"/>
                    </w:rPr>
                    <w:t>a</w:t>
                  </w:r>
                  <w:r>
                    <w:rPr>
                      <w:rFonts w:ascii="Europa-Light"/>
                      <w:color w:val="231F20"/>
                      <w:spacing w:val="-5"/>
                      <w:sz w:val="20"/>
                    </w:rPr>
                    <w:t xml:space="preserve"> </w:t>
                  </w:r>
                  <w:r>
                    <w:rPr>
                      <w:rFonts w:ascii="Europa-Light"/>
                      <w:color w:val="231F20"/>
                      <w:sz w:val="20"/>
                    </w:rPr>
                    <w:t>true</w:t>
                  </w:r>
                  <w:r>
                    <w:rPr>
                      <w:rFonts w:ascii="Europa-Light"/>
                      <w:color w:val="231F20"/>
                      <w:spacing w:val="-4"/>
                      <w:sz w:val="20"/>
                    </w:rPr>
                    <w:t xml:space="preserve"> </w:t>
                  </w:r>
                  <w:r>
                    <w:rPr>
                      <w:rFonts w:ascii="Europa-Light"/>
                      <w:color w:val="231F20"/>
                      <w:sz w:val="20"/>
                    </w:rPr>
                    <w:t>and</w:t>
                  </w:r>
                  <w:r>
                    <w:rPr>
                      <w:rFonts w:ascii="Europa-Light"/>
                      <w:color w:val="231F20"/>
                      <w:spacing w:val="-5"/>
                      <w:sz w:val="20"/>
                    </w:rPr>
                    <w:t xml:space="preserve"> </w:t>
                  </w:r>
                  <w:r>
                    <w:rPr>
                      <w:rFonts w:ascii="Europa-Light"/>
                      <w:color w:val="231F20"/>
                      <w:sz w:val="20"/>
                    </w:rPr>
                    <w:t>fair</w:t>
                  </w:r>
                  <w:r>
                    <w:rPr>
                      <w:rFonts w:ascii="Europa-Light"/>
                      <w:color w:val="231F20"/>
                      <w:spacing w:val="-4"/>
                      <w:sz w:val="20"/>
                    </w:rPr>
                    <w:t xml:space="preserve"> </w:t>
                  </w:r>
                  <w:r>
                    <w:rPr>
                      <w:rFonts w:ascii="Europa-Light"/>
                      <w:color w:val="231F20"/>
                      <w:sz w:val="20"/>
                    </w:rPr>
                    <w:t>view</w:t>
                  </w:r>
                  <w:r>
                    <w:rPr>
                      <w:rFonts w:ascii="Europa-Light"/>
                      <w:color w:val="231F20"/>
                      <w:spacing w:val="-5"/>
                      <w:sz w:val="20"/>
                    </w:rPr>
                    <w:t xml:space="preserve"> </w:t>
                  </w:r>
                  <w:r>
                    <w:rPr>
                      <w:rFonts w:ascii="Europa-Light"/>
                      <w:color w:val="231F20"/>
                      <w:sz w:val="20"/>
                    </w:rPr>
                    <w:t>of</w:t>
                  </w:r>
                  <w:r>
                    <w:rPr>
                      <w:rFonts w:ascii="Europa-Light"/>
                      <w:color w:val="231F20"/>
                      <w:spacing w:val="-4"/>
                      <w:sz w:val="20"/>
                    </w:rPr>
                    <w:t xml:space="preserve"> </w:t>
                  </w:r>
                  <w:r>
                    <w:rPr>
                      <w:rFonts w:ascii="Europa-Light"/>
                      <w:color w:val="231F20"/>
                      <w:sz w:val="20"/>
                    </w:rPr>
                    <w:t>the</w:t>
                  </w:r>
                  <w:r>
                    <w:rPr>
                      <w:rFonts w:ascii="Europa-Light"/>
                      <w:color w:val="231F20"/>
                      <w:spacing w:val="-5"/>
                      <w:sz w:val="20"/>
                    </w:rPr>
                    <w:t xml:space="preserve"> </w:t>
                  </w:r>
                  <w:r>
                    <w:rPr>
                      <w:rFonts w:ascii="Europa-Light"/>
                      <w:color w:val="231F20"/>
                      <w:sz w:val="20"/>
                    </w:rPr>
                    <w:t>operations</w:t>
                  </w:r>
                  <w:r>
                    <w:rPr>
                      <w:rFonts w:ascii="Europa-Light"/>
                      <w:color w:val="231F20"/>
                      <w:spacing w:val="-4"/>
                      <w:sz w:val="20"/>
                    </w:rPr>
                    <w:t xml:space="preserve"> </w:t>
                  </w:r>
                  <w:r>
                    <w:rPr>
                      <w:rFonts w:ascii="Europa-Light"/>
                      <w:color w:val="231F20"/>
                      <w:sz w:val="20"/>
                    </w:rPr>
                    <w:t>of</w:t>
                  </w:r>
                  <w:r>
                    <w:rPr>
                      <w:rFonts w:ascii="Europa-Light"/>
                      <w:color w:val="231F20"/>
                      <w:spacing w:val="-5"/>
                      <w:sz w:val="20"/>
                    </w:rPr>
                    <w:t xml:space="preserve"> </w:t>
                  </w:r>
                  <w:r>
                    <w:rPr>
                      <w:rFonts w:ascii="Europa-Light"/>
                      <w:color w:val="231F20"/>
                      <w:sz w:val="20"/>
                    </w:rPr>
                    <w:t xml:space="preserve">the Association and </w:t>
                  </w:r>
                  <w:r>
                    <w:rPr>
                      <w:rFonts w:ascii="Europa-Light"/>
                      <w:color w:val="231F20"/>
                      <w:spacing w:val="-3"/>
                      <w:sz w:val="20"/>
                    </w:rPr>
                    <w:t xml:space="preserve">that </w:t>
                  </w:r>
                  <w:r>
                    <w:rPr>
                      <w:rFonts w:ascii="Europa-Light"/>
                      <w:color w:val="231F20"/>
                      <w:sz w:val="20"/>
                    </w:rPr>
                    <w:t xml:space="preserve">the Association can pay its debts as and when they </w:t>
                  </w:r>
                  <w:r>
                    <w:rPr>
                      <w:rFonts w:ascii="Europa-Light"/>
                      <w:color w:val="231F20"/>
                      <w:spacing w:val="-3"/>
                      <w:sz w:val="20"/>
                    </w:rPr>
                    <w:t>fall</w:t>
                  </w:r>
                  <w:r>
                    <w:rPr>
                      <w:rFonts w:ascii="Europa-Light"/>
                      <w:color w:val="231F20"/>
                      <w:spacing w:val="-4"/>
                      <w:sz w:val="20"/>
                    </w:rPr>
                    <w:t xml:space="preserve"> </w:t>
                  </w:r>
                  <w:r>
                    <w:rPr>
                      <w:rFonts w:ascii="Europa-Light"/>
                      <w:color w:val="231F20"/>
                      <w:sz w:val="20"/>
                    </w:rPr>
                    <w:t>due.</w:t>
                  </w:r>
                </w:p>
                <w:p w14:paraId="4E7BB55E" w14:textId="77777777" w:rsidR="00B9323D" w:rsidRDefault="00B9323D">
                  <w:pPr>
                    <w:spacing w:before="200"/>
                    <w:ind w:left="20"/>
                    <w:rPr>
                      <w:rFonts w:ascii="Europa-Bold"/>
                      <w:b/>
                      <w:sz w:val="30"/>
                    </w:rPr>
                  </w:pPr>
                  <w:r>
                    <w:rPr>
                      <w:rFonts w:ascii="Europa-Bold"/>
                      <w:b/>
                      <w:color w:val="09333F"/>
                      <w:sz w:val="30"/>
                    </w:rPr>
                    <w:t>Independent audit report</w:t>
                  </w:r>
                </w:p>
                <w:p w14:paraId="7AE9B735" w14:textId="77777777" w:rsidR="00B9323D" w:rsidRDefault="00B9323D">
                  <w:pPr>
                    <w:spacing w:before="93" w:line="247" w:lineRule="auto"/>
                    <w:ind w:left="20" w:right="254"/>
                    <w:rPr>
                      <w:rFonts w:ascii="Europa-Light" w:hAnsi="Europa-Light"/>
                      <w:sz w:val="20"/>
                    </w:rPr>
                  </w:pPr>
                  <w:r>
                    <w:rPr>
                      <w:rFonts w:ascii="Europa-Light" w:hAnsi="Europa-Light"/>
                      <w:color w:val="231F20"/>
                      <w:sz w:val="20"/>
                    </w:rPr>
                    <w:t>This report is the independent auditor’s opinion on the financial statements. It provides the reader of the financial statements a completely</w:t>
                  </w:r>
                </w:p>
                <w:p w14:paraId="732657D9" w14:textId="77777777" w:rsidR="00B9323D" w:rsidRDefault="00B9323D">
                  <w:pPr>
                    <w:spacing w:line="247" w:lineRule="auto"/>
                    <w:ind w:left="20"/>
                    <w:rPr>
                      <w:rFonts w:ascii="Europa-Light"/>
                      <w:sz w:val="20"/>
                    </w:rPr>
                  </w:pPr>
                  <w:r>
                    <w:rPr>
                      <w:rFonts w:ascii="Europa-Light"/>
                      <w:color w:val="231F20"/>
                      <w:sz w:val="20"/>
                    </w:rPr>
                    <w:t>independent opinion of the financial statements of the</w:t>
                  </w:r>
                  <w:r>
                    <w:rPr>
                      <w:rFonts w:ascii="Europa-Light"/>
                      <w:color w:val="231F20"/>
                      <w:spacing w:val="-7"/>
                      <w:sz w:val="20"/>
                    </w:rPr>
                    <w:t xml:space="preserve"> </w:t>
                  </w:r>
                  <w:r>
                    <w:rPr>
                      <w:rFonts w:ascii="Europa-Light"/>
                      <w:color w:val="231F20"/>
                      <w:sz w:val="20"/>
                    </w:rPr>
                    <w:t>Association.</w:t>
                  </w:r>
                  <w:r>
                    <w:rPr>
                      <w:rFonts w:ascii="Europa-Light"/>
                      <w:color w:val="231F20"/>
                      <w:spacing w:val="-7"/>
                      <w:sz w:val="20"/>
                    </w:rPr>
                    <w:t xml:space="preserve"> </w:t>
                  </w:r>
                  <w:r>
                    <w:rPr>
                      <w:rFonts w:ascii="Europa-Light"/>
                      <w:color w:val="231F20"/>
                      <w:sz w:val="20"/>
                    </w:rPr>
                    <w:t>The</w:t>
                  </w:r>
                  <w:r>
                    <w:rPr>
                      <w:rFonts w:ascii="Europa-Light"/>
                      <w:color w:val="231F20"/>
                      <w:spacing w:val="-7"/>
                      <w:sz w:val="20"/>
                    </w:rPr>
                    <w:t xml:space="preserve"> </w:t>
                  </w:r>
                  <w:r>
                    <w:rPr>
                      <w:rFonts w:ascii="Europa-Light"/>
                      <w:color w:val="231F20"/>
                      <w:sz w:val="20"/>
                    </w:rPr>
                    <w:t>opinion</w:t>
                  </w:r>
                  <w:r>
                    <w:rPr>
                      <w:rFonts w:ascii="Europa-Light"/>
                      <w:color w:val="231F20"/>
                      <w:spacing w:val="-7"/>
                      <w:sz w:val="20"/>
                    </w:rPr>
                    <w:t xml:space="preserve"> </w:t>
                  </w:r>
                  <w:r>
                    <w:rPr>
                      <w:rFonts w:ascii="Europa-Light"/>
                      <w:color w:val="231F20"/>
                      <w:sz w:val="20"/>
                    </w:rPr>
                    <w:t>covers</w:t>
                  </w:r>
                  <w:r>
                    <w:rPr>
                      <w:rFonts w:ascii="Europa-Light"/>
                      <w:color w:val="231F20"/>
                      <w:spacing w:val="-7"/>
                      <w:sz w:val="20"/>
                    </w:rPr>
                    <w:t xml:space="preserve"> </w:t>
                  </w:r>
                  <w:r>
                    <w:rPr>
                      <w:rFonts w:ascii="Europa-Light"/>
                      <w:color w:val="231F20"/>
                      <w:spacing w:val="-3"/>
                      <w:sz w:val="20"/>
                    </w:rPr>
                    <w:t>all</w:t>
                  </w:r>
                  <w:r>
                    <w:rPr>
                      <w:rFonts w:ascii="Europa-Light"/>
                      <w:color w:val="231F20"/>
                      <w:spacing w:val="-7"/>
                      <w:sz w:val="20"/>
                    </w:rPr>
                    <w:t xml:space="preserve"> </w:t>
                  </w:r>
                  <w:r>
                    <w:rPr>
                      <w:rFonts w:ascii="Europa-Light"/>
                      <w:color w:val="231F20"/>
                      <w:sz w:val="20"/>
                    </w:rPr>
                    <w:t>statutory</w:t>
                  </w:r>
                  <w:r>
                    <w:rPr>
                      <w:rFonts w:ascii="Europa-Light"/>
                      <w:color w:val="231F20"/>
                      <w:spacing w:val="-7"/>
                      <w:sz w:val="20"/>
                    </w:rPr>
                    <w:t xml:space="preserve"> </w:t>
                  </w:r>
                  <w:r>
                    <w:rPr>
                      <w:rFonts w:ascii="Europa-Light"/>
                      <w:color w:val="231F20"/>
                      <w:sz w:val="20"/>
                    </w:rPr>
                    <w:t xml:space="preserve">and accounting standards compliance requirements, as </w:t>
                  </w:r>
                  <w:r>
                    <w:rPr>
                      <w:rFonts w:ascii="Europa-Light"/>
                      <w:color w:val="231F20"/>
                      <w:spacing w:val="-3"/>
                      <w:sz w:val="20"/>
                    </w:rPr>
                    <w:t xml:space="preserve">well </w:t>
                  </w:r>
                  <w:r>
                    <w:rPr>
                      <w:rFonts w:ascii="Europa-Light"/>
                      <w:color w:val="231F20"/>
                      <w:sz w:val="20"/>
                    </w:rPr>
                    <w:t>as providing a view on the truth and fairness of the financial</w:t>
                  </w:r>
                  <w:r>
                    <w:rPr>
                      <w:rFonts w:ascii="Europa-Light"/>
                      <w:color w:val="231F20"/>
                      <w:spacing w:val="-2"/>
                      <w:sz w:val="20"/>
                    </w:rPr>
                    <w:t xml:space="preserve"> </w:t>
                  </w:r>
                  <w:r>
                    <w:rPr>
                      <w:rFonts w:ascii="Europa-Light"/>
                      <w:color w:val="231F20"/>
                      <w:sz w:val="20"/>
                    </w:rPr>
                    <w:t>statements.</w:t>
                  </w:r>
                </w:p>
              </w:txbxContent>
            </v:textbox>
            <w10:wrap anchorx="page" anchory="page"/>
          </v:shape>
        </w:pict>
      </w:r>
      <w:r>
        <w:pict w14:anchorId="3BFDEBB7">
          <v:shape id="_x0000_s5199" type="#_x0000_t202" alt="" style="position:absolute;margin-left:84.05pt;margin-top:118.4pt;width:221.4pt;height:678.05pt;z-index:-25558528;mso-wrap-style:square;mso-wrap-edited:f;mso-width-percent:0;mso-height-percent:0;mso-position-horizontal-relative:page;mso-position-vertical-relative:page;mso-width-percent:0;mso-height-percent:0;v-text-anchor:top" filled="f" stroked="f">
            <v:textbox inset="0,0,0,0">
              <w:txbxContent>
                <w:p w14:paraId="5BB955E1" w14:textId="77777777" w:rsidR="00B9323D" w:rsidRDefault="00B9323D">
                  <w:pPr>
                    <w:numPr>
                      <w:ilvl w:val="1"/>
                      <w:numId w:val="62"/>
                    </w:numPr>
                    <w:tabs>
                      <w:tab w:val="left" w:pos="357"/>
                    </w:tabs>
                    <w:spacing w:before="28" w:line="247" w:lineRule="auto"/>
                    <w:ind w:right="964" w:firstLine="0"/>
                    <w:jc w:val="both"/>
                    <w:rPr>
                      <w:rFonts w:ascii="Europa-Light"/>
                      <w:sz w:val="20"/>
                    </w:rPr>
                  </w:pPr>
                  <w:r>
                    <w:rPr>
                      <w:rFonts w:ascii="Europa-Bold"/>
                      <w:b/>
                      <w:color w:val="717275"/>
                      <w:sz w:val="20"/>
                    </w:rPr>
                    <w:t xml:space="preserve">Current and non-current </w:t>
                  </w:r>
                  <w:r>
                    <w:rPr>
                      <w:rFonts w:ascii="Europa-Bold"/>
                      <w:b/>
                      <w:color w:val="717275"/>
                      <w:spacing w:val="-3"/>
                      <w:sz w:val="20"/>
                    </w:rPr>
                    <w:t>liabilities</w:t>
                  </w:r>
                  <w:r>
                    <w:rPr>
                      <w:rFonts w:ascii="Europa-Bold"/>
                      <w:b/>
                      <w:color w:val="231F20"/>
                      <w:spacing w:val="-3"/>
                      <w:sz w:val="20"/>
                    </w:rPr>
                    <w:t xml:space="preserve"> </w:t>
                  </w:r>
                  <w:r>
                    <w:rPr>
                      <w:rFonts w:ascii="Europa-Light"/>
                      <w:color w:val="231F20"/>
                      <w:sz w:val="20"/>
                    </w:rPr>
                    <w:t>Bank overdraft indicates the amount</w:t>
                  </w:r>
                  <w:r>
                    <w:rPr>
                      <w:rFonts w:ascii="Europa-Light"/>
                      <w:color w:val="231F20"/>
                      <w:spacing w:val="-40"/>
                      <w:sz w:val="20"/>
                    </w:rPr>
                    <w:t xml:space="preserve"> </w:t>
                  </w:r>
                  <w:r>
                    <w:rPr>
                      <w:rFonts w:ascii="Europa-Light"/>
                      <w:color w:val="231F20"/>
                      <w:sz w:val="20"/>
                    </w:rPr>
                    <w:t>the Association owes its bankers on its</w:t>
                  </w:r>
                  <w:r>
                    <w:rPr>
                      <w:rFonts w:ascii="Europa-Light"/>
                      <w:color w:val="231F20"/>
                      <w:spacing w:val="-33"/>
                      <w:sz w:val="20"/>
                    </w:rPr>
                    <w:t xml:space="preserve"> </w:t>
                  </w:r>
                  <w:r>
                    <w:rPr>
                      <w:rFonts w:ascii="Europa-Light"/>
                      <w:color w:val="231F20"/>
                      <w:spacing w:val="-3"/>
                      <w:sz w:val="20"/>
                    </w:rPr>
                    <w:t xml:space="preserve">daily </w:t>
                  </w:r>
                  <w:r>
                    <w:rPr>
                      <w:rFonts w:ascii="Europa-Light"/>
                      <w:color w:val="231F20"/>
                      <w:sz w:val="20"/>
                    </w:rPr>
                    <w:t>operating</w:t>
                  </w:r>
                  <w:r>
                    <w:rPr>
                      <w:rFonts w:ascii="Europa-Light"/>
                      <w:color w:val="231F20"/>
                      <w:spacing w:val="-1"/>
                      <w:sz w:val="20"/>
                    </w:rPr>
                    <w:t xml:space="preserve"> </w:t>
                  </w:r>
                  <w:r>
                    <w:rPr>
                      <w:rFonts w:ascii="Europa-Light"/>
                      <w:color w:val="231F20"/>
                      <w:sz w:val="20"/>
                    </w:rPr>
                    <w:t>account.</w:t>
                  </w:r>
                </w:p>
                <w:p w14:paraId="702079FE" w14:textId="77777777" w:rsidR="00B9323D" w:rsidRDefault="00B9323D">
                  <w:pPr>
                    <w:spacing w:before="109" w:line="247" w:lineRule="auto"/>
                    <w:ind w:left="20" w:right="335"/>
                    <w:rPr>
                      <w:rFonts w:ascii="Europa-Light"/>
                      <w:sz w:val="20"/>
                    </w:rPr>
                  </w:pPr>
                  <w:r>
                    <w:rPr>
                      <w:rFonts w:ascii="Europa-Light"/>
                      <w:color w:val="231F20"/>
                      <w:sz w:val="20"/>
                    </w:rPr>
                    <w:t xml:space="preserve">Payables are monies owed by the Association to its suppliers as </w:t>
                  </w:r>
                  <w:proofErr w:type="gramStart"/>
                  <w:r>
                    <w:rPr>
                      <w:rFonts w:ascii="Europa-Light"/>
                      <w:color w:val="231F20"/>
                      <w:sz w:val="20"/>
                    </w:rPr>
                    <w:t>at</w:t>
                  </w:r>
                  <w:proofErr w:type="gramEnd"/>
                  <w:r>
                    <w:rPr>
                      <w:rFonts w:ascii="Europa-Light"/>
                      <w:color w:val="231F20"/>
                      <w:sz w:val="20"/>
                    </w:rPr>
                    <w:t xml:space="preserve"> 30 June.</w:t>
                  </w:r>
                </w:p>
                <w:p w14:paraId="28F4FCA3" w14:textId="77777777" w:rsidR="00B9323D" w:rsidRDefault="00B9323D">
                  <w:pPr>
                    <w:spacing w:before="112" w:line="247" w:lineRule="auto"/>
                    <w:ind w:left="20" w:right="-6"/>
                    <w:rPr>
                      <w:rFonts w:ascii="Europa-Light"/>
                      <w:sz w:val="20"/>
                    </w:rPr>
                  </w:pPr>
                  <w:r>
                    <w:rPr>
                      <w:rFonts w:ascii="Europa-Light"/>
                      <w:color w:val="231F20"/>
                      <w:sz w:val="20"/>
                    </w:rPr>
                    <w:t xml:space="preserve">Premiums in advance are insurance premiums </w:t>
                  </w:r>
                  <w:r>
                    <w:rPr>
                      <w:rFonts w:ascii="Europa-Light"/>
                      <w:color w:val="231F20"/>
                      <w:spacing w:val="-3"/>
                      <w:sz w:val="20"/>
                    </w:rPr>
                    <w:t xml:space="preserve">relating to </w:t>
                  </w:r>
                  <w:r>
                    <w:rPr>
                      <w:rFonts w:ascii="Europa-Light"/>
                      <w:color w:val="231F20"/>
                      <w:sz w:val="20"/>
                    </w:rPr>
                    <w:t xml:space="preserve">the next financial year billed </w:t>
                  </w:r>
                  <w:r>
                    <w:rPr>
                      <w:rFonts w:ascii="Europa-Light"/>
                      <w:color w:val="231F20"/>
                      <w:spacing w:val="-3"/>
                      <w:sz w:val="20"/>
                    </w:rPr>
                    <w:t xml:space="preserve">to </w:t>
                  </w:r>
                  <w:r>
                    <w:rPr>
                      <w:rFonts w:ascii="Europa-Light"/>
                      <w:color w:val="231F20"/>
                      <w:sz w:val="20"/>
                    </w:rPr>
                    <w:t>members of the insurance fund before 30 June.</w:t>
                  </w:r>
                </w:p>
                <w:p w14:paraId="598CBA54" w14:textId="77777777" w:rsidR="00B9323D" w:rsidRDefault="00B9323D">
                  <w:pPr>
                    <w:spacing w:before="110" w:line="247" w:lineRule="auto"/>
                    <w:ind w:left="20" w:right="-12"/>
                    <w:rPr>
                      <w:rFonts w:ascii="Europa-Light"/>
                      <w:sz w:val="20"/>
                    </w:rPr>
                  </w:pPr>
                  <w:r>
                    <w:rPr>
                      <w:rFonts w:ascii="Europa-Light"/>
                      <w:color w:val="231F20"/>
                      <w:sz w:val="20"/>
                    </w:rPr>
                    <w:t xml:space="preserve">Provision for employee entitlements is the accounting term for annual </w:t>
                  </w:r>
                  <w:r>
                    <w:rPr>
                      <w:rFonts w:ascii="Europa-Light"/>
                      <w:color w:val="231F20"/>
                      <w:spacing w:val="-3"/>
                      <w:sz w:val="20"/>
                    </w:rPr>
                    <w:t xml:space="preserve">leave, </w:t>
                  </w:r>
                  <w:r>
                    <w:rPr>
                      <w:rFonts w:ascii="Europa-Light"/>
                      <w:color w:val="231F20"/>
                      <w:sz w:val="20"/>
                    </w:rPr>
                    <w:t xml:space="preserve">long service leave and retirement gratuities owed </w:t>
                  </w:r>
                  <w:r>
                    <w:rPr>
                      <w:rFonts w:ascii="Europa-Light"/>
                      <w:color w:val="231F20"/>
                      <w:spacing w:val="-3"/>
                      <w:sz w:val="20"/>
                    </w:rPr>
                    <w:t>to staff.</w:t>
                  </w:r>
                </w:p>
                <w:p w14:paraId="06D4FC70" w14:textId="77777777" w:rsidR="00B9323D" w:rsidRDefault="00B9323D">
                  <w:pPr>
                    <w:spacing w:before="111" w:line="247" w:lineRule="auto"/>
                    <w:ind w:left="20" w:right="-6"/>
                    <w:rPr>
                      <w:rFonts w:ascii="Europa-Light"/>
                      <w:sz w:val="20"/>
                    </w:rPr>
                  </w:pPr>
                  <w:r>
                    <w:rPr>
                      <w:rFonts w:ascii="Europa-Light"/>
                      <w:color w:val="231F20"/>
                      <w:sz w:val="20"/>
                    </w:rPr>
                    <w:t>Provision for claims outstanding represents insurance claims reported by members, together with an estimate of claims incurred but not yet reported, including an estimate of the costs of settlement for these claims.</w:t>
                  </w:r>
                </w:p>
                <w:p w14:paraId="33E518F3" w14:textId="77777777" w:rsidR="00B9323D" w:rsidRDefault="00B9323D">
                  <w:pPr>
                    <w:numPr>
                      <w:ilvl w:val="1"/>
                      <w:numId w:val="62"/>
                    </w:numPr>
                    <w:tabs>
                      <w:tab w:val="left" w:pos="362"/>
                    </w:tabs>
                    <w:spacing w:before="165"/>
                    <w:ind w:left="361" w:hanging="342"/>
                    <w:rPr>
                      <w:rFonts w:ascii="Europa-Bold"/>
                      <w:b/>
                      <w:sz w:val="20"/>
                    </w:rPr>
                  </w:pPr>
                  <w:r>
                    <w:rPr>
                      <w:rFonts w:ascii="Europa-Bold"/>
                      <w:b/>
                      <w:color w:val="717275"/>
                      <w:sz w:val="20"/>
                    </w:rPr>
                    <w:t>Net</w:t>
                  </w:r>
                  <w:r>
                    <w:rPr>
                      <w:rFonts w:ascii="Europa-Bold"/>
                      <w:b/>
                      <w:color w:val="717275"/>
                      <w:spacing w:val="-1"/>
                      <w:sz w:val="20"/>
                    </w:rPr>
                    <w:t xml:space="preserve"> </w:t>
                  </w:r>
                  <w:r>
                    <w:rPr>
                      <w:rFonts w:ascii="Europa-Bold"/>
                      <w:b/>
                      <w:color w:val="717275"/>
                      <w:sz w:val="20"/>
                    </w:rPr>
                    <w:t>assets</w:t>
                  </w:r>
                </w:p>
                <w:p w14:paraId="76FAE7F5" w14:textId="77777777" w:rsidR="00B9323D" w:rsidRDefault="00B9323D">
                  <w:pPr>
                    <w:spacing w:before="6" w:line="247" w:lineRule="auto"/>
                    <w:ind w:left="20" w:right="195"/>
                    <w:rPr>
                      <w:rFonts w:ascii="Europa-Light"/>
                      <w:sz w:val="20"/>
                    </w:rPr>
                  </w:pPr>
                  <w:r>
                    <w:rPr>
                      <w:rFonts w:ascii="Europa-Light"/>
                      <w:color w:val="231F20"/>
                      <w:sz w:val="20"/>
                    </w:rPr>
                    <w:t xml:space="preserve">This term describes the difference between total assets and total liabilities. It represents the net worth of the Association as </w:t>
                  </w:r>
                  <w:proofErr w:type="gramStart"/>
                  <w:r>
                    <w:rPr>
                      <w:rFonts w:ascii="Europa-Light"/>
                      <w:color w:val="231F20"/>
                      <w:sz w:val="20"/>
                    </w:rPr>
                    <w:t>at</w:t>
                  </w:r>
                  <w:proofErr w:type="gramEnd"/>
                  <w:r>
                    <w:rPr>
                      <w:rFonts w:ascii="Europa-Light"/>
                      <w:color w:val="231F20"/>
                      <w:sz w:val="20"/>
                    </w:rPr>
                    <w:t xml:space="preserve"> 30 June.</w:t>
                  </w:r>
                </w:p>
                <w:p w14:paraId="12A19F5D" w14:textId="77777777" w:rsidR="00B9323D" w:rsidRDefault="00B9323D">
                  <w:pPr>
                    <w:numPr>
                      <w:ilvl w:val="0"/>
                      <w:numId w:val="61"/>
                    </w:numPr>
                    <w:tabs>
                      <w:tab w:val="left" w:pos="247"/>
                    </w:tabs>
                    <w:spacing w:before="167"/>
                    <w:rPr>
                      <w:rFonts w:ascii="Europa-Bold"/>
                      <w:b/>
                      <w:sz w:val="20"/>
                    </w:rPr>
                  </w:pPr>
                  <w:r>
                    <w:rPr>
                      <w:rFonts w:ascii="Europa-Bold"/>
                      <w:b/>
                      <w:color w:val="58595B"/>
                      <w:sz w:val="20"/>
                    </w:rPr>
                    <w:t>Statement of cash</w:t>
                  </w:r>
                  <w:r>
                    <w:rPr>
                      <w:rFonts w:ascii="Europa-Bold"/>
                      <w:b/>
                      <w:color w:val="58595B"/>
                      <w:spacing w:val="-3"/>
                      <w:sz w:val="20"/>
                    </w:rPr>
                    <w:t xml:space="preserve"> </w:t>
                  </w:r>
                  <w:r>
                    <w:rPr>
                      <w:rFonts w:ascii="Europa-Bold"/>
                      <w:b/>
                      <w:color w:val="58595B"/>
                      <w:sz w:val="20"/>
                    </w:rPr>
                    <w:t>flows</w:t>
                  </w:r>
                </w:p>
                <w:p w14:paraId="5D6B61EA" w14:textId="77777777" w:rsidR="00B9323D" w:rsidRDefault="00B9323D">
                  <w:pPr>
                    <w:spacing w:before="63" w:line="247" w:lineRule="auto"/>
                    <w:ind w:left="20" w:right="73"/>
                    <w:rPr>
                      <w:rFonts w:ascii="Europa-Light"/>
                      <w:sz w:val="20"/>
                    </w:rPr>
                  </w:pPr>
                  <w:r>
                    <w:rPr>
                      <w:rFonts w:ascii="Europa-Light"/>
                      <w:color w:val="231F20"/>
                      <w:sz w:val="20"/>
                    </w:rPr>
                    <w:t xml:space="preserve">The statement of cash flows </w:t>
                  </w:r>
                  <w:proofErr w:type="spellStart"/>
                  <w:r>
                    <w:rPr>
                      <w:rFonts w:ascii="Europa-Light"/>
                      <w:color w:val="231F20"/>
                      <w:sz w:val="20"/>
                    </w:rPr>
                    <w:t>summarises</w:t>
                  </w:r>
                  <w:proofErr w:type="spellEnd"/>
                  <w:r>
                    <w:rPr>
                      <w:rFonts w:ascii="Europa-Light"/>
                      <w:color w:val="231F20"/>
                      <w:sz w:val="20"/>
                    </w:rPr>
                    <w:t xml:space="preserve"> cash payments and cash receipts for the </w:t>
                  </w:r>
                  <w:r>
                    <w:rPr>
                      <w:rFonts w:ascii="Europa-Light"/>
                      <w:color w:val="231F20"/>
                      <w:spacing w:val="-4"/>
                      <w:sz w:val="20"/>
                    </w:rPr>
                    <w:t xml:space="preserve">year. </w:t>
                  </w:r>
                  <w:r>
                    <w:rPr>
                      <w:rFonts w:ascii="Europa-Light"/>
                      <w:color w:val="231F20"/>
                      <w:sz w:val="20"/>
                    </w:rPr>
                    <w:t xml:space="preserve">The values </w:t>
                  </w:r>
                  <w:r>
                    <w:rPr>
                      <w:rFonts w:ascii="Europa-Light"/>
                      <w:color w:val="231F20"/>
                      <w:spacing w:val="-3"/>
                      <w:sz w:val="20"/>
                    </w:rPr>
                    <w:t xml:space="preserve">may </w:t>
                  </w:r>
                  <w:r>
                    <w:rPr>
                      <w:rFonts w:ascii="Europa-Light"/>
                      <w:color w:val="231F20"/>
                      <w:sz w:val="20"/>
                    </w:rPr>
                    <w:t>differ from those shown in the income statement because the income statement is prepared on an accrual basis. Cash is derived</w:t>
                  </w:r>
                  <w:r>
                    <w:rPr>
                      <w:rFonts w:ascii="Europa-Light"/>
                      <w:color w:val="231F20"/>
                      <w:spacing w:val="-39"/>
                      <w:sz w:val="20"/>
                    </w:rPr>
                    <w:t xml:space="preserve"> </w:t>
                  </w:r>
                  <w:r>
                    <w:rPr>
                      <w:rFonts w:ascii="Europa-Light"/>
                      <w:color w:val="231F20"/>
                      <w:sz w:val="20"/>
                    </w:rPr>
                    <w:t>from, and is used in, two main</w:t>
                  </w:r>
                  <w:r>
                    <w:rPr>
                      <w:rFonts w:ascii="Europa-Light"/>
                      <w:color w:val="231F20"/>
                      <w:spacing w:val="-5"/>
                      <w:sz w:val="20"/>
                    </w:rPr>
                    <w:t xml:space="preserve"> </w:t>
                  </w:r>
                  <w:r>
                    <w:rPr>
                      <w:rFonts w:ascii="Europa-Light"/>
                      <w:color w:val="231F20"/>
                      <w:sz w:val="20"/>
                    </w:rPr>
                    <w:t>areas:</w:t>
                  </w:r>
                </w:p>
                <w:p w14:paraId="7B983182" w14:textId="77777777" w:rsidR="00B9323D" w:rsidRDefault="00B9323D">
                  <w:pPr>
                    <w:numPr>
                      <w:ilvl w:val="1"/>
                      <w:numId w:val="61"/>
                    </w:numPr>
                    <w:tabs>
                      <w:tab w:val="left" w:pos="325"/>
                    </w:tabs>
                    <w:spacing w:before="164" w:line="247" w:lineRule="auto"/>
                    <w:ind w:right="161" w:firstLine="0"/>
                    <w:rPr>
                      <w:rFonts w:ascii="Europa-Bold" w:hAnsi="Europa-Bold"/>
                      <w:color w:val="4C4D4F"/>
                      <w:sz w:val="20"/>
                    </w:rPr>
                  </w:pPr>
                  <w:r>
                    <w:rPr>
                      <w:rFonts w:ascii="Europa-Bold" w:hAnsi="Europa-Bold"/>
                      <w:b/>
                      <w:color w:val="4C4D4F"/>
                      <w:sz w:val="20"/>
                    </w:rPr>
                    <w:t>Cash flows from operating activities</w:t>
                  </w:r>
                  <w:r>
                    <w:rPr>
                      <w:rFonts w:ascii="Europa-Bold" w:hAnsi="Europa-Bold"/>
                      <w:b/>
                      <w:color w:val="58595B"/>
                      <w:sz w:val="20"/>
                    </w:rPr>
                    <w:t xml:space="preserve"> </w:t>
                  </w:r>
                  <w:r>
                    <w:rPr>
                      <w:rFonts w:ascii="Europa-Light" w:hAnsi="Europa-Light"/>
                      <w:color w:val="58595B"/>
                      <w:sz w:val="20"/>
                    </w:rPr>
                    <w:t xml:space="preserve">Receipts </w:t>
                  </w:r>
                  <w:r>
                    <w:rPr>
                      <w:rFonts w:ascii="Europa-Light" w:hAnsi="Europa-Light"/>
                      <w:color w:val="58595B"/>
                      <w:spacing w:val="-3"/>
                      <w:sz w:val="20"/>
                    </w:rPr>
                    <w:t xml:space="preserve">relate to all </w:t>
                  </w:r>
                  <w:r>
                    <w:rPr>
                      <w:rFonts w:ascii="Europa-Light" w:hAnsi="Europa-Light"/>
                      <w:color w:val="58595B"/>
                      <w:sz w:val="20"/>
                    </w:rPr>
                    <w:t xml:space="preserve">cash received </w:t>
                  </w:r>
                  <w:r>
                    <w:rPr>
                      <w:rFonts w:ascii="Europa-Light" w:hAnsi="Europa-Light"/>
                      <w:color w:val="58595B"/>
                      <w:spacing w:val="-3"/>
                      <w:sz w:val="20"/>
                    </w:rPr>
                    <w:t xml:space="preserve">into </w:t>
                  </w:r>
                  <w:r>
                    <w:rPr>
                      <w:rFonts w:ascii="Europa-Light" w:hAnsi="Europa-Light"/>
                      <w:color w:val="58595B"/>
                      <w:sz w:val="20"/>
                    </w:rPr>
                    <w:t>the</w:t>
                  </w:r>
                  <w:r>
                    <w:rPr>
                      <w:rFonts w:ascii="Europa-Light" w:hAnsi="Europa-Light"/>
                      <w:color w:val="231F20"/>
                      <w:sz w:val="20"/>
                    </w:rPr>
                    <w:t xml:space="preserve"> Association’s bank account from members and others who owed money </w:t>
                  </w:r>
                  <w:r>
                    <w:rPr>
                      <w:rFonts w:ascii="Europa-Light" w:hAnsi="Europa-Light"/>
                      <w:color w:val="231F20"/>
                      <w:spacing w:val="-3"/>
                      <w:sz w:val="20"/>
                    </w:rPr>
                    <w:t xml:space="preserve">to </w:t>
                  </w:r>
                  <w:r>
                    <w:rPr>
                      <w:rFonts w:ascii="Europa-Light" w:hAnsi="Europa-Light"/>
                      <w:color w:val="231F20"/>
                      <w:sz w:val="20"/>
                    </w:rPr>
                    <w:t>the Association in</w:t>
                  </w:r>
                  <w:r>
                    <w:rPr>
                      <w:rFonts w:ascii="Europa-Light" w:hAnsi="Europa-Light"/>
                      <w:color w:val="231F20"/>
                      <w:spacing w:val="-34"/>
                      <w:sz w:val="20"/>
                    </w:rPr>
                    <w:t xml:space="preserve"> </w:t>
                  </w:r>
                  <w:r>
                    <w:rPr>
                      <w:rFonts w:ascii="Europa-Light" w:hAnsi="Europa-Light"/>
                      <w:color w:val="231F20"/>
                      <w:sz w:val="20"/>
                    </w:rPr>
                    <w:t xml:space="preserve">the form of fees or premiums. Receipts also include </w:t>
                  </w:r>
                  <w:r>
                    <w:rPr>
                      <w:rFonts w:ascii="Europa-Light" w:hAnsi="Europa-Light"/>
                      <w:color w:val="231F20"/>
                      <w:spacing w:val="-2"/>
                      <w:sz w:val="20"/>
                    </w:rPr>
                    <w:t xml:space="preserve">interest </w:t>
                  </w:r>
                  <w:r>
                    <w:rPr>
                      <w:rFonts w:ascii="Europa-Light" w:hAnsi="Europa-Light"/>
                      <w:color w:val="231F20"/>
                      <w:sz w:val="20"/>
                    </w:rPr>
                    <w:t>earned from the Association’s cash investments. It does not include receipts</w:t>
                  </w:r>
                  <w:r>
                    <w:rPr>
                      <w:rFonts w:ascii="Europa-Light" w:hAnsi="Europa-Light"/>
                      <w:color w:val="231F20"/>
                      <w:spacing w:val="-25"/>
                      <w:sz w:val="20"/>
                    </w:rPr>
                    <w:t xml:space="preserve"> </w:t>
                  </w:r>
                  <w:r>
                    <w:rPr>
                      <w:rFonts w:ascii="Europa-Light" w:hAnsi="Europa-Light"/>
                      <w:color w:val="231F20"/>
                      <w:sz w:val="20"/>
                    </w:rPr>
                    <w:t>from</w:t>
                  </w:r>
                </w:p>
                <w:p w14:paraId="18B050D3" w14:textId="77777777" w:rsidR="00B9323D" w:rsidRDefault="00B9323D">
                  <w:pPr>
                    <w:spacing w:line="246" w:lineRule="exact"/>
                    <w:ind w:left="20"/>
                    <w:rPr>
                      <w:rFonts w:ascii="Europa-Light"/>
                      <w:sz w:val="20"/>
                    </w:rPr>
                  </w:pPr>
                  <w:r>
                    <w:rPr>
                      <w:rFonts w:ascii="Europa-Light"/>
                      <w:color w:val="231F20"/>
                      <w:sz w:val="20"/>
                    </w:rPr>
                    <w:t>the sale of assets.</w:t>
                  </w:r>
                </w:p>
                <w:p w14:paraId="3F196739" w14:textId="77777777" w:rsidR="00B9323D" w:rsidRDefault="00B9323D">
                  <w:pPr>
                    <w:spacing w:before="120" w:line="247" w:lineRule="auto"/>
                    <w:ind w:left="20" w:right="266"/>
                    <w:rPr>
                      <w:rFonts w:ascii="Europa-Light" w:hAnsi="Europa-Light"/>
                      <w:sz w:val="20"/>
                    </w:rPr>
                  </w:pPr>
                  <w:r>
                    <w:rPr>
                      <w:rFonts w:ascii="Europa-Light" w:hAnsi="Europa-Light"/>
                      <w:color w:val="231F20"/>
                      <w:sz w:val="20"/>
                    </w:rPr>
                    <w:t>Payments relate to all cash paid out of the Association’s bank account to staff, creditors and others. It does not include cash paid for the purchase of assets.</w:t>
                  </w:r>
                </w:p>
                <w:p w14:paraId="4C99D4DE" w14:textId="77777777" w:rsidR="00B9323D" w:rsidRDefault="00B9323D">
                  <w:pPr>
                    <w:numPr>
                      <w:ilvl w:val="1"/>
                      <w:numId w:val="61"/>
                    </w:numPr>
                    <w:tabs>
                      <w:tab w:val="left" w:pos="357"/>
                    </w:tabs>
                    <w:spacing w:before="166"/>
                    <w:ind w:left="357" w:hanging="337"/>
                    <w:rPr>
                      <w:rFonts w:ascii="Europa-Bold"/>
                      <w:b/>
                      <w:color w:val="717275"/>
                      <w:sz w:val="20"/>
                    </w:rPr>
                  </w:pPr>
                  <w:r>
                    <w:rPr>
                      <w:rFonts w:ascii="Europa-Bold"/>
                      <w:b/>
                      <w:color w:val="717275"/>
                      <w:sz w:val="20"/>
                    </w:rPr>
                    <w:t>Cash flows from investing</w:t>
                  </w:r>
                  <w:r>
                    <w:rPr>
                      <w:rFonts w:ascii="Europa-Bold"/>
                      <w:b/>
                      <w:color w:val="717275"/>
                      <w:spacing w:val="-12"/>
                      <w:sz w:val="20"/>
                    </w:rPr>
                    <w:t xml:space="preserve"> </w:t>
                  </w:r>
                  <w:r>
                    <w:rPr>
                      <w:rFonts w:ascii="Europa-Bold"/>
                      <w:b/>
                      <w:color w:val="717275"/>
                      <w:sz w:val="20"/>
                    </w:rPr>
                    <w:t>activities</w:t>
                  </w:r>
                </w:p>
                <w:p w14:paraId="44881659" w14:textId="77777777" w:rsidR="00B9323D" w:rsidRDefault="00B9323D">
                  <w:pPr>
                    <w:spacing w:before="7" w:line="247" w:lineRule="auto"/>
                    <w:ind w:left="20" w:right="195"/>
                    <w:rPr>
                      <w:rFonts w:ascii="Europa-Light"/>
                      <w:sz w:val="20"/>
                    </w:rPr>
                  </w:pPr>
                  <w:r>
                    <w:rPr>
                      <w:rFonts w:ascii="Europa-Light"/>
                      <w:color w:val="231F20"/>
                      <w:sz w:val="20"/>
                    </w:rPr>
                    <w:t>This relates to cash receipts and cash payments resulting from either the sale or purchase of property, plant and equipment. The statement of cash flows concludes with cash at end of year, which indicates the cash the Association has at 30 June to meet its debts and liabilities.</w:t>
                  </w:r>
                </w:p>
              </w:txbxContent>
            </v:textbox>
            <w10:wrap anchorx="page" anchory="page"/>
          </v:shape>
        </w:pict>
      </w:r>
      <w:r>
        <w:pict w14:anchorId="223F500D">
          <v:shape id="_x0000_s5198" type="#_x0000_t202" alt="" style="position:absolute;margin-left:546.8pt;margin-top:808.95pt;width:7.7pt;height:15.1pt;z-index:-25558016;mso-wrap-style:square;mso-wrap-edited:f;mso-width-percent:0;mso-height-percent:0;mso-position-horizontal-relative:page;mso-position-vertical-relative:page;mso-width-percent:0;mso-height-percent:0;v-text-anchor:top" filled="f" stroked="f">
            <v:textbox inset="0,0,0,0">
              <w:txbxContent>
                <w:p w14:paraId="09E1E7BC" w14:textId="77777777" w:rsidR="00B9323D" w:rsidRDefault="00B9323D">
                  <w:pPr>
                    <w:spacing w:before="28"/>
                    <w:ind w:left="20"/>
                    <w:rPr>
                      <w:rFonts w:ascii="Europa-Bold"/>
                      <w:b/>
                      <w:sz w:val="20"/>
                    </w:rPr>
                  </w:pPr>
                  <w:r>
                    <w:rPr>
                      <w:rFonts w:ascii="Europa-Bold"/>
                      <w:b/>
                      <w:color w:val="231F20"/>
                      <w:sz w:val="20"/>
                    </w:rPr>
                    <w:t>3</w:t>
                  </w:r>
                </w:p>
              </w:txbxContent>
            </v:textbox>
            <w10:wrap anchorx="page" anchory="page"/>
          </v:shape>
        </w:pict>
      </w:r>
      <w:r>
        <w:pict w14:anchorId="470162EC">
          <v:shape id="_x0000_s5197" type="#_x0000_t202" alt="" style="position:absolute;margin-left:84.8pt;margin-top:811.35pt;width:241.45pt;height:12pt;z-index:-25557504;mso-wrap-style:square;mso-wrap-edited:f;mso-width-percent:0;mso-height-percent:0;mso-position-horizontal-relative:page;mso-position-vertical-relative:page;mso-width-percent:0;mso-height-percent:0;v-text-anchor:top" filled="f" stroked="f">
            <v:textbox inset="0,0,0,0">
              <w:txbxContent>
                <w:p w14:paraId="6DB077F8" w14:textId="77777777" w:rsidR="00B9323D" w:rsidRDefault="00B9323D">
                  <w:pPr>
                    <w:spacing w:before="20"/>
                    <w:ind w:left="20"/>
                    <w:rPr>
                      <w:rFonts w:ascii="Europa-Regular"/>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p>
              </w:txbxContent>
            </v:textbox>
            <w10:wrap anchorx="page" anchory="page"/>
          </v:shape>
        </w:pict>
      </w:r>
      <w:r>
        <w:pict w14:anchorId="5294DAEF">
          <v:shape id="_x0000_s5196" type="#_x0000_t202" alt="" style="position:absolute;margin-left:329.4pt;margin-top:811.5pt;width:171.95pt;height:11.8pt;z-index:-25556992;mso-wrap-style:square;mso-wrap-edited:f;mso-width-percent:0;mso-height-percent:0;mso-position-horizontal-relative:page;mso-position-vertical-relative:page;mso-width-percent:0;mso-height-percent:0;v-text-anchor:top" filled="f" stroked="f">
            <v:textbox inset="0,0,0,0">
              <w:txbxContent>
                <w:p w14:paraId="1CF35D6F" w14:textId="77777777" w:rsidR="00B9323D" w:rsidRDefault="00B9323D">
                  <w:pPr>
                    <w:spacing w:before="17"/>
                    <w:ind w:left="20"/>
                    <w:rPr>
                      <w:rFonts w:ascii="Europa-Light"/>
                      <w:sz w:val="16"/>
                    </w:rPr>
                  </w:pP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5ABDFEAA">
          <v:shape id="_x0000_s5195" type="#_x0000_t202" alt="" style="position:absolute;margin-left:0;margin-top:0;width:595.3pt;height:97.6pt;z-index:-25556480;mso-wrap-style:square;mso-wrap-edited:f;mso-width-percent:0;mso-height-percent:0;mso-position-horizontal-relative:page;mso-position-vertical-relative:page;mso-width-percent:0;mso-height-percent:0;v-text-anchor:top" filled="f" stroked="f">
            <v:textbox inset="0,0,0,0">
              <w:txbxContent>
                <w:p w14:paraId="1A6D81CB" w14:textId="77777777" w:rsidR="00B9323D" w:rsidRDefault="00B9323D">
                  <w:pPr>
                    <w:pStyle w:val="BodyText"/>
                    <w:spacing w:before="4"/>
                    <w:ind w:left="40"/>
                    <w:rPr>
                      <w:rFonts w:ascii="Times New Roman"/>
                      <w:sz w:val="17"/>
                    </w:rPr>
                  </w:pPr>
                </w:p>
              </w:txbxContent>
            </v:textbox>
            <w10:wrap anchorx="page" anchory="page"/>
          </v:shape>
        </w:pict>
      </w:r>
    </w:p>
    <w:p w14:paraId="03BA3942" w14:textId="77777777" w:rsidR="00BF43F6" w:rsidRDefault="00BF43F6">
      <w:pPr>
        <w:rPr>
          <w:sz w:val="2"/>
          <w:szCs w:val="2"/>
        </w:rPr>
        <w:sectPr w:rsidR="00BF43F6">
          <w:pgSz w:w="11910" w:h="16840"/>
          <w:pgMar w:top="0" w:right="460" w:bottom="0" w:left="440" w:header="720" w:footer="720" w:gutter="0"/>
          <w:cols w:space="720"/>
        </w:sectPr>
      </w:pPr>
    </w:p>
    <w:p w14:paraId="1A333A19" w14:textId="77777777" w:rsidR="00BF43F6" w:rsidRDefault="008C18AB">
      <w:pPr>
        <w:rPr>
          <w:sz w:val="2"/>
          <w:szCs w:val="2"/>
        </w:rPr>
      </w:pPr>
      <w:r>
        <w:lastRenderedPageBreak/>
        <w:pict w14:anchorId="0601ED48">
          <v:rect id="_x0000_s5194" alt="" style="position:absolute;margin-left:0;margin-top:0;width:595.3pt;height:841.9pt;z-index:-25555968;mso-wrap-edited:f;mso-width-percent:0;mso-height-percent:0;mso-position-horizontal-relative:page;mso-position-vertical-relative:page;mso-width-percent:0;mso-height-percent:0" fillcolor="#09333f" stroked="f">
            <w10:wrap anchorx="page" anchory="page"/>
          </v:rect>
        </w:pict>
      </w:r>
      <w:r>
        <w:pict w14:anchorId="3938CCF8">
          <v:shape id="_x0000_s5193" type="#_x0000_t202" alt="" style="position:absolute;margin-left:390.5pt;margin-top:320.15pt;width:163.2pt;height:187.25pt;z-index:-25555456;mso-wrap-style:square;mso-wrap-edited:f;mso-width-percent:0;mso-height-percent:0;mso-position-horizontal-relative:page;mso-position-vertical-relative:page;mso-width-percent:0;mso-height-percent:0;v-text-anchor:top" filled="f" stroked="f">
            <v:textbox inset="0,0,0,0">
              <w:txbxContent>
                <w:p w14:paraId="37EFC41D" w14:textId="77777777" w:rsidR="00B9323D" w:rsidRDefault="00B9323D">
                  <w:pPr>
                    <w:spacing w:before="49" w:line="774" w:lineRule="exact"/>
                    <w:ind w:left="1806"/>
                    <w:rPr>
                      <w:rFonts w:ascii="Europa-Bold"/>
                      <w:b/>
                      <w:sz w:val="70"/>
                    </w:rPr>
                  </w:pPr>
                  <w:r>
                    <w:rPr>
                      <w:rFonts w:ascii="Europa-Bold"/>
                      <w:b/>
                      <w:color w:val="FFFFFF"/>
                      <w:spacing w:val="-19"/>
                      <w:sz w:val="70"/>
                    </w:rPr>
                    <w:t>MAV</w:t>
                  </w:r>
                </w:p>
                <w:p w14:paraId="04435119" w14:textId="77777777" w:rsidR="00B9323D" w:rsidRDefault="00B9323D">
                  <w:pPr>
                    <w:spacing w:before="67" w:line="177" w:lineRule="auto"/>
                    <w:ind w:left="433" w:right="17" w:hanging="414"/>
                    <w:jc w:val="right"/>
                    <w:rPr>
                      <w:rFonts w:ascii="Europa-Bold"/>
                      <w:b/>
                      <w:sz w:val="70"/>
                    </w:rPr>
                  </w:pPr>
                  <w:r>
                    <w:rPr>
                      <w:rFonts w:ascii="Europa-Bold"/>
                      <w:b/>
                      <w:color w:val="FFFFFF"/>
                      <w:sz w:val="70"/>
                    </w:rPr>
                    <w:t>Combined Financial Report</w:t>
                  </w:r>
                </w:p>
                <w:p w14:paraId="258AE747" w14:textId="77777777" w:rsidR="00B9323D" w:rsidRDefault="00B9323D">
                  <w:pPr>
                    <w:spacing w:line="866" w:lineRule="exact"/>
                    <w:ind w:right="17"/>
                    <w:jc w:val="right"/>
                    <w:rPr>
                      <w:rFonts w:ascii="Europa-Bold"/>
                      <w:b/>
                      <w:sz w:val="70"/>
                    </w:rPr>
                  </w:pPr>
                  <w:r>
                    <w:rPr>
                      <w:rFonts w:ascii="Europa-Bold"/>
                      <w:b/>
                      <w:color w:val="FFFFFF"/>
                      <w:sz w:val="70"/>
                    </w:rPr>
                    <w:t>2019-20</w:t>
                  </w:r>
                </w:p>
              </w:txbxContent>
            </v:textbox>
            <w10:wrap anchorx="page" anchory="page"/>
          </v:shape>
        </w:pict>
      </w:r>
      <w:r>
        <w:pict w14:anchorId="78176F37">
          <v:shape id="_x0000_s5192" type="#_x0000_t202" alt="" style="position:absolute;margin-left:41.5pt;margin-top:808.95pt;width:7.9pt;height:15.1pt;z-index:-25554944;mso-wrap-style:square;mso-wrap-edited:f;mso-width-percent:0;mso-height-percent:0;mso-position-horizontal-relative:page;mso-position-vertical-relative:page;mso-width-percent:0;mso-height-percent:0;v-text-anchor:top" filled="f" stroked="f">
            <v:textbox inset="0,0,0,0">
              <w:txbxContent>
                <w:p w14:paraId="4BF041E4" w14:textId="77777777" w:rsidR="00B9323D" w:rsidRDefault="00B9323D">
                  <w:pPr>
                    <w:spacing w:before="28"/>
                    <w:ind w:left="20"/>
                    <w:rPr>
                      <w:rFonts w:ascii="Europa-Bold"/>
                      <w:b/>
                      <w:sz w:val="20"/>
                    </w:rPr>
                  </w:pPr>
                  <w:r>
                    <w:rPr>
                      <w:rFonts w:ascii="Europa-Bold"/>
                      <w:b/>
                      <w:color w:val="FFFFFF"/>
                      <w:sz w:val="20"/>
                    </w:rPr>
                    <w:t>4</w:t>
                  </w:r>
                </w:p>
              </w:txbxContent>
            </v:textbox>
            <w10:wrap anchorx="page" anchory="page"/>
          </v:shape>
        </w:pict>
      </w:r>
      <w:r>
        <w:pict w14:anchorId="664E9A31">
          <v:shape id="_x0000_s5191" type="#_x0000_t202" alt="" style="position:absolute;margin-left:94.9pt;margin-top:811.35pt;width:416.55pt;height:12pt;z-index:-25554432;mso-wrap-style:square;mso-wrap-edited:f;mso-width-percent:0;mso-height-percent:0;mso-position-horizontal-relative:page;mso-position-vertical-relative:page;mso-width-percent:0;mso-height-percent:0;v-text-anchor:top" filled="f" stroked="f">
            <v:textbox inset="0,0,0,0">
              <w:txbxContent>
                <w:p w14:paraId="72BE0273" w14:textId="77777777" w:rsidR="00B9323D" w:rsidRDefault="00B9323D">
                  <w:pPr>
                    <w:spacing w:before="20"/>
                    <w:ind w:left="20"/>
                    <w:rPr>
                      <w:rFonts w:ascii="Europa-Light"/>
                      <w:sz w:val="16"/>
                    </w:rPr>
                  </w:pPr>
                  <w:r>
                    <w:rPr>
                      <w:rFonts w:ascii="Europa-Regular"/>
                      <w:color w:val="FFFFFF"/>
                      <w:sz w:val="16"/>
                    </w:rPr>
                    <w:t xml:space="preserve">M U N I C I P A L A S </w:t>
                  </w:r>
                  <w:proofErr w:type="spellStart"/>
                  <w:r>
                    <w:rPr>
                      <w:rFonts w:ascii="Europa-Regular"/>
                      <w:color w:val="FFFFFF"/>
                      <w:sz w:val="16"/>
                    </w:rPr>
                    <w:t>S</w:t>
                  </w:r>
                  <w:proofErr w:type="spellEnd"/>
                  <w:r>
                    <w:rPr>
                      <w:rFonts w:ascii="Europa-Regular"/>
                      <w:color w:val="FFFFFF"/>
                      <w:sz w:val="16"/>
                    </w:rPr>
                    <w:t xml:space="preserve"> O C I </w:t>
                  </w:r>
                  <w:proofErr w:type="gramStart"/>
                  <w:r>
                    <w:rPr>
                      <w:rFonts w:ascii="Europa-Regular"/>
                      <w:color w:val="FFFFFF"/>
                      <w:sz w:val="16"/>
                    </w:rPr>
                    <w:t>A</w:t>
                  </w:r>
                  <w:proofErr w:type="gramEnd"/>
                  <w:r>
                    <w:rPr>
                      <w:rFonts w:ascii="Europa-Regular"/>
                      <w:color w:val="FFFFFF"/>
                      <w:sz w:val="16"/>
                    </w:rPr>
                    <w:t xml:space="preserve"> T I O N O F V I C T O R I A </w:t>
                  </w:r>
                  <w:r>
                    <w:rPr>
                      <w:rFonts w:ascii="Europa-Light"/>
                      <w:color w:val="FFFFFF"/>
                      <w:sz w:val="16"/>
                    </w:rPr>
                    <w:t xml:space="preserve">F I N A N C I A L R E P O R T 2 0 1 9 - 2 0 </w:t>
                  </w:r>
                </w:p>
              </w:txbxContent>
            </v:textbox>
            <w10:wrap anchorx="page" anchory="page"/>
          </v:shape>
        </w:pict>
      </w:r>
    </w:p>
    <w:p w14:paraId="3A488F7F" w14:textId="77777777" w:rsidR="00BF43F6" w:rsidRDefault="00BF43F6">
      <w:pPr>
        <w:rPr>
          <w:sz w:val="2"/>
          <w:szCs w:val="2"/>
        </w:rPr>
        <w:sectPr w:rsidR="00BF43F6">
          <w:pgSz w:w="11910" w:h="16840"/>
          <w:pgMar w:top="1580" w:right="460" w:bottom="0" w:left="440" w:header="720" w:footer="720" w:gutter="0"/>
          <w:cols w:space="720"/>
        </w:sectPr>
      </w:pPr>
    </w:p>
    <w:p w14:paraId="0CB5E0BE" w14:textId="77777777" w:rsidR="00BF43F6" w:rsidRDefault="008C18AB">
      <w:pPr>
        <w:rPr>
          <w:sz w:val="2"/>
          <w:szCs w:val="2"/>
        </w:rPr>
      </w:pPr>
      <w:r>
        <w:lastRenderedPageBreak/>
        <w:pict w14:anchorId="3AB2E6CC">
          <v:rect id="_x0000_s5190" alt="" style="position:absolute;margin-left:0;margin-top:97.6pt;width:595.3pt;height:744.3pt;z-index:-25553920;mso-wrap-edited:f;mso-width-percent:0;mso-height-percent:0;mso-position-horizontal-relative:page;mso-position-vertical-relative:page;mso-width-percent:0;mso-height-percent:0" fillcolor="#d8d9dc" stroked="f">
            <w10:wrap anchorx="page" anchory="page"/>
          </v:rect>
        </w:pict>
      </w:r>
      <w:r>
        <w:pict w14:anchorId="0A89D321">
          <v:group id="_x0000_s5174" alt="" style="position:absolute;margin-left:0;margin-top:0;width:595.3pt;height:841.9pt;z-index:-25553408;mso-position-horizontal-relative:page;mso-position-vertical-relative:page" coordsize="11906,16838">
            <v:rect id="_x0000_s5175" alt="" style="position:absolute;left:1013;top:1951;width:10446;height:13753" stroked="f"/>
            <v:shape id="_x0000_s5176" type="#_x0000_t75" alt="" style="position:absolute;left:6835;top:2535;width:3897;height:2328">
              <v:imagedata r:id="rId9" o:title=""/>
            </v:shape>
            <v:shape id="_x0000_s5177" type="#_x0000_t75" alt="" style="position:absolute;left:1576;top:14555;width:9513;height:1149">
              <v:imagedata r:id="rId10" o:title=""/>
            </v:shape>
            <v:shape id="_x0000_s5178" alt="" style="position:absolute;left:2141;top:4512;width:7799;height:7" coordorigin="2141,4512" coordsize="7799,7" path="m9940,4512r-8,l2141,4512r,7l9932,4519r8,l9940,4512xe" fillcolor="#d0cece" stroked="f">
              <v:path arrowok="t"/>
            </v:shape>
            <v:shape id="_x0000_s5179" alt="" style="position:absolute;left:2141;top:4518;width:7799;height:3923" coordorigin="2141,4519" coordsize="7799,3923" o:spt="100" adj="0,,0" path="m2148,4519r-7,l2141,8441r7,l2148,4519xm3394,4519r-6,l3388,8441r6,l3394,4519xm9940,4519r-8,l9932,8441r8,l9940,4519xe" stroked="f">
              <v:stroke joinstyle="round"/>
              <v:formulas/>
              <v:path arrowok="t" o:connecttype="segments"/>
            </v:shape>
            <v:shape id="_x0000_s5180" alt="" style="position:absolute;left:2141;top:8441;width:7799;height:9" coordorigin="2141,8441" coordsize="7799,9" path="m9940,8441r-8,l2141,8441r,9l9932,8450r8,l9940,8441xe" fillcolor="#d0cece" stroked="f">
              <v:path arrowok="t"/>
            </v:shape>
            <v:rect id="_x0000_s5181" alt="" style="position:absolute;left:2141;top:8449;width:7;height:3171" stroked="f"/>
            <v:rect id="_x0000_s5182" alt="" style="position:absolute;left:2141;top:11611;width:1247;height:9" fillcolor="#d0cece" stroked="f"/>
            <v:shape id="_x0000_s5183" type="#_x0000_t75" alt="" style="position:absolute;left:3387;top:8449;width:7;height:3171">
              <v:imagedata r:id="rId11" o:title=""/>
            </v:shape>
            <v:rect id="_x0000_s5184" alt="" style="position:absolute;left:3393;top:11611;width:6539;height:9" fillcolor="#d0cece" stroked="f"/>
            <v:rect id="_x0000_s5185" alt="" style="position:absolute;left:9932;top:8449;width:9;height:3171" stroked="f"/>
            <v:rect id="_x0000_s5186" alt="" style="position:absolute;left:9932;top:11611;width:9;height:9" fillcolor="#d0cece" stroked="f"/>
            <v:shape id="_x0000_s5187" alt="" style="position:absolute;top:1951;width:2;height:14887" coordorigin=",1952" coordsize="0,14887" path="m,16838l,1952,,16838xe" fillcolor="#e1ecf5" stroked="f">
              <v:path arrowok="t"/>
            </v:shape>
            <v:rect id="_x0000_s5188" alt="" style="position:absolute;width:11906;height:1952" fillcolor="#09333f" stroked="f"/>
            <v:shape id="_x0000_s5189" type="#_x0000_t75" alt="" style="position:absolute;left:9021;top:1015;width:2034;height:669">
              <v:imagedata r:id="rId8" o:title=""/>
            </v:shape>
            <w10:wrap anchorx="page" anchory="page"/>
          </v:group>
        </w:pict>
      </w:r>
      <w:r>
        <w:pict w14:anchorId="35837A1C">
          <v:shape id="_x0000_s5173" type="#_x0000_t202" alt="" style="position:absolute;margin-left:117.5pt;margin-top:184.75pt;width:208.7pt;height:37.55pt;z-index:-25552896;mso-wrap-style:square;mso-wrap-edited:f;mso-width-percent:0;mso-height-percent:0;mso-position-horizontal-relative:page;mso-position-vertical-relative:page;mso-width-percent:0;mso-height-percent:0;v-text-anchor:top" filled="f" stroked="f">
            <v:textbox inset="0,0,0,0">
              <w:txbxContent>
                <w:p w14:paraId="4AAB5D32" w14:textId="77777777" w:rsidR="00B9323D" w:rsidRDefault="00B9323D">
                  <w:pPr>
                    <w:spacing w:line="328" w:lineRule="exact"/>
                    <w:ind w:left="20"/>
                    <w:rPr>
                      <w:b/>
                      <w:sz w:val="32"/>
                    </w:rPr>
                  </w:pPr>
                  <w:r>
                    <w:rPr>
                      <w:b/>
                      <w:w w:val="90"/>
                      <w:sz w:val="32"/>
                    </w:rPr>
                    <w:t>Independent Auditor’s</w:t>
                  </w:r>
                  <w:r>
                    <w:rPr>
                      <w:b/>
                      <w:spacing w:val="-52"/>
                      <w:w w:val="90"/>
                      <w:sz w:val="32"/>
                    </w:rPr>
                    <w:t xml:space="preserve"> </w:t>
                  </w:r>
                  <w:r>
                    <w:rPr>
                      <w:b/>
                      <w:w w:val="90"/>
                      <w:sz w:val="32"/>
                    </w:rPr>
                    <w:t>Report</w:t>
                  </w:r>
                </w:p>
                <w:p w14:paraId="2B23182A" w14:textId="77777777" w:rsidR="00B9323D" w:rsidRDefault="00B9323D">
                  <w:pPr>
                    <w:spacing w:before="176"/>
                    <w:ind w:left="20"/>
                    <w:rPr>
                      <w:rFonts w:ascii="Arial-BoldItalicMT"/>
                      <w:b/>
                      <w:i/>
                      <w:sz w:val="19"/>
                    </w:rPr>
                  </w:pPr>
                  <w:r>
                    <w:rPr>
                      <w:rFonts w:ascii="Arial-BoldItalicMT"/>
                      <w:b/>
                      <w:i/>
                      <w:w w:val="90"/>
                      <w:sz w:val="19"/>
                    </w:rPr>
                    <w:t>To</w:t>
                  </w:r>
                  <w:r>
                    <w:rPr>
                      <w:rFonts w:ascii="Arial-BoldItalicMT"/>
                      <w:b/>
                      <w:i/>
                      <w:spacing w:val="-18"/>
                      <w:w w:val="90"/>
                      <w:sz w:val="19"/>
                    </w:rPr>
                    <w:t xml:space="preserve"> </w:t>
                  </w:r>
                  <w:r>
                    <w:rPr>
                      <w:rFonts w:ascii="Arial-BoldItalicMT"/>
                      <w:b/>
                      <w:i/>
                      <w:w w:val="90"/>
                      <w:sz w:val="19"/>
                    </w:rPr>
                    <w:t>the</w:t>
                  </w:r>
                  <w:r>
                    <w:rPr>
                      <w:rFonts w:ascii="Arial-BoldItalicMT"/>
                      <w:b/>
                      <w:i/>
                      <w:spacing w:val="-19"/>
                      <w:w w:val="90"/>
                      <w:sz w:val="19"/>
                    </w:rPr>
                    <w:t xml:space="preserve"> </w:t>
                  </w:r>
                  <w:r>
                    <w:rPr>
                      <w:rFonts w:ascii="Arial-BoldItalicMT"/>
                      <w:b/>
                      <w:i/>
                      <w:w w:val="90"/>
                      <w:sz w:val="19"/>
                    </w:rPr>
                    <w:t>Directors</w:t>
                  </w:r>
                  <w:r>
                    <w:rPr>
                      <w:rFonts w:ascii="Arial-BoldItalicMT"/>
                      <w:b/>
                      <w:i/>
                      <w:spacing w:val="-20"/>
                      <w:w w:val="90"/>
                      <w:sz w:val="19"/>
                    </w:rPr>
                    <w:t xml:space="preserve"> </w:t>
                  </w:r>
                  <w:r>
                    <w:rPr>
                      <w:rFonts w:ascii="Arial-BoldItalicMT"/>
                      <w:b/>
                      <w:i/>
                      <w:w w:val="90"/>
                      <w:sz w:val="19"/>
                    </w:rPr>
                    <w:t>of</w:t>
                  </w:r>
                  <w:r>
                    <w:rPr>
                      <w:rFonts w:ascii="Arial-BoldItalicMT"/>
                      <w:b/>
                      <w:i/>
                      <w:spacing w:val="-17"/>
                      <w:w w:val="90"/>
                      <w:sz w:val="19"/>
                    </w:rPr>
                    <w:t xml:space="preserve"> </w:t>
                  </w:r>
                  <w:r>
                    <w:rPr>
                      <w:rFonts w:ascii="Arial-BoldItalicMT"/>
                      <w:b/>
                      <w:i/>
                      <w:w w:val="90"/>
                      <w:sz w:val="19"/>
                    </w:rPr>
                    <w:t>Municipal</w:t>
                  </w:r>
                  <w:r>
                    <w:rPr>
                      <w:rFonts w:ascii="Arial-BoldItalicMT"/>
                      <w:b/>
                      <w:i/>
                      <w:spacing w:val="-19"/>
                      <w:w w:val="90"/>
                      <w:sz w:val="19"/>
                    </w:rPr>
                    <w:t xml:space="preserve"> </w:t>
                  </w:r>
                  <w:r>
                    <w:rPr>
                      <w:rFonts w:ascii="Arial-BoldItalicMT"/>
                      <w:b/>
                      <w:i/>
                      <w:w w:val="90"/>
                      <w:sz w:val="19"/>
                    </w:rPr>
                    <w:t>Association</w:t>
                  </w:r>
                  <w:r>
                    <w:rPr>
                      <w:rFonts w:ascii="Arial-BoldItalicMT"/>
                      <w:b/>
                      <w:i/>
                      <w:spacing w:val="-22"/>
                      <w:w w:val="90"/>
                      <w:sz w:val="19"/>
                    </w:rPr>
                    <w:t xml:space="preserve"> </w:t>
                  </w:r>
                  <w:r>
                    <w:rPr>
                      <w:rFonts w:ascii="Arial-BoldItalicMT"/>
                      <w:b/>
                      <w:i/>
                      <w:w w:val="90"/>
                      <w:sz w:val="19"/>
                    </w:rPr>
                    <w:t>of</w:t>
                  </w:r>
                  <w:r>
                    <w:rPr>
                      <w:rFonts w:ascii="Arial-BoldItalicMT"/>
                      <w:b/>
                      <w:i/>
                      <w:spacing w:val="-19"/>
                      <w:w w:val="90"/>
                      <w:sz w:val="19"/>
                    </w:rPr>
                    <w:t xml:space="preserve"> </w:t>
                  </w:r>
                  <w:r>
                    <w:rPr>
                      <w:rFonts w:ascii="Arial-BoldItalicMT"/>
                      <w:b/>
                      <w:i/>
                      <w:w w:val="90"/>
                      <w:sz w:val="19"/>
                    </w:rPr>
                    <w:t>Victoria</w:t>
                  </w:r>
                </w:p>
              </w:txbxContent>
            </v:textbox>
            <w10:wrap anchorx="page" anchory="page"/>
          </v:shape>
        </w:pict>
      </w:r>
      <w:r>
        <w:pict w14:anchorId="6EFA22CE">
          <v:shape id="_x0000_s5172" type="#_x0000_t202" alt="" style="position:absolute;margin-left:110.45pt;margin-top:229.1pt;width:29.8pt;height:10.45pt;z-index:-25552384;mso-wrap-style:square;mso-wrap-edited:f;mso-width-percent:0;mso-height-percent:0;mso-position-horizontal-relative:page;mso-position-vertical-relative:page;mso-width-percent:0;mso-height-percent:0;v-text-anchor:top" filled="f" stroked="f">
            <v:textbox inset="0,0,0,0">
              <w:txbxContent>
                <w:p w14:paraId="7411648F" w14:textId="77777777" w:rsidR="00B9323D" w:rsidRDefault="00B9323D">
                  <w:pPr>
                    <w:spacing w:line="183" w:lineRule="exact"/>
                    <w:ind w:left="20"/>
                    <w:rPr>
                      <w:b/>
                      <w:sz w:val="17"/>
                    </w:rPr>
                  </w:pPr>
                  <w:r>
                    <w:rPr>
                      <w:b/>
                      <w:w w:val="85"/>
                      <w:sz w:val="17"/>
                    </w:rPr>
                    <w:t>Opinion</w:t>
                  </w:r>
                </w:p>
              </w:txbxContent>
            </v:textbox>
            <w10:wrap anchorx="page" anchory="page"/>
          </v:shape>
        </w:pict>
      </w:r>
      <w:r>
        <w:pict w14:anchorId="2D9CAD07">
          <v:shape id="_x0000_s5171" type="#_x0000_t202" alt="" style="position:absolute;margin-left:172.8pt;margin-top:229.1pt;width:315.7pt;height:22.2pt;z-index:-25551872;mso-wrap-style:square;mso-wrap-edited:f;mso-width-percent:0;mso-height-percent:0;mso-position-horizontal-relative:page;mso-position-vertical-relative:page;mso-width-percent:0;mso-height-percent:0;v-text-anchor:top" filled="f" stroked="f">
            <v:textbox inset="0,0,0,0">
              <w:txbxContent>
                <w:p w14:paraId="24C941EC" w14:textId="77777777" w:rsidR="00B9323D" w:rsidRDefault="00B9323D">
                  <w:pPr>
                    <w:spacing w:line="183" w:lineRule="exact"/>
                    <w:ind w:left="20"/>
                    <w:rPr>
                      <w:sz w:val="17"/>
                    </w:rPr>
                  </w:pPr>
                  <w:r>
                    <w:rPr>
                      <w:sz w:val="17"/>
                    </w:rPr>
                    <w:t>I</w:t>
                  </w:r>
                  <w:r>
                    <w:rPr>
                      <w:spacing w:val="-27"/>
                      <w:sz w:val="17"/>
                    </w:rPr>
                    <w:t xml:space="preserve"> </w:t>
                  </w:r>
                  <w:r>
                    <w:rPr>
                      <w:sz w:val="17"/>
                    </w:rPr>
                    <w:t>have</w:t>
                  </w:r>
                  <w:r>
                    <w:rPr>
                      <w:spacing w:val="-28"/>
                      <w:sz w:val="17"/>
                    </w:rPr>
                    <w:t xml:space="preserve"> </w:t>
                  </w:r>
                  <w:r>
                    <w:rPr>
                      <w:sz w:val="17"/>
                    </w:rPr>
                    <w:t>audited</w:t>
                  </w:r>
                  <w:r>
                    <w:rPr>
                      <w:spacing w:val="-26"/>
                      <w:sz w:val="17"/>
                    </w:rPr>
                    <w:t xml:space="preserve"> </w:t>
                  </w:r>
                  <w:r>
                    <w:rPr>
                      <w:sz w:val="17"/>
                    </w:rPr>
                    <w:t>the</w:t>
                  </w:r>
                  <w:r>
                    <w:rPr>
                      <w:spacing w:val="-25"/>
                      <w:sz w:val="17"/>
                    </w:rPr>
                    <w:t xml:space="preserve"> </w:t>
                  </w:r>
                  <w:r>
                    <w:rPr>
                      <w:sz w:val="17"/>
                    </w:rPr>
                    <w:t>combined</w:t>
                  </w:r>
                  <w:r>
                    <w:rPr>
                      <w:spacing w:val="-28"/>
                      <w:sz w:val="17"/>
                    </w:rPr>
                    <w:t xml:space="preserve"> </w:t>
                  </w:r>
                  <w:r>
                    <w:rPr>
                      <w:sz w:val="17"/>
                    </w:rPr>
                    <w:t>financial</w:t>
                  </w:r>
                  <w:r>
                    <w:rPr>
                      <w:spacing w:val="-25"/>
                      <w:sz w:val="17"/>
                    </w:rPr>
                    <w:t xml:space="preserve"> </w:t>
                  </w:r>
                  <w:r>
                    <w:rPr>
                      <w:sz w:val="17"/>
                    </w:rPr>
                    <w:t>report</w:t>
                  </w:r>
                  <w:r>
                    <w:rPr>
                      <w:spacing w:val="-25"/>
                      <w:sz w:val="17"/>
                    </w:rPr>
                    <w:t xml:space="preserve"> </w:t>
                  </w:r>
                  <w:r>
                    <w:rPr>
                      <w:sz w:val="17"/>
                    </w:rPr>
                    <w:t>of</w:t>
                  </w:r>
                  <w:r>
                    <w:rPr>
                      <w:spacing w:val="-25"/>
                      <w:sz w:val="17"/>
                    </w:rPr>
                    <w:t xml:space="preserve"> </w:t>
                  </w:r>
                  <w:r>
                    <w:rPr>
                      <w:sz w:val="17"/>
                    </w:rPr>
                    <w:t>Municipal</w:t>
                  </w:r>
                  <w:r>
                    <w:rPr>
                      <w:spacing w:val="-26"/>
                      <w:sz w:val="17"/>
                    </w:rPr>
                    <w:t xml:space="preserve"> </w:t>
                  </w:r>
                  <w:r>
                    <w:rPr>
                      <w:sz w:val="17"/>
                    </w:rPr>
                    <w:t>Association</w:t>
                  </w:r>
                  <w:r>
                    <w:rPr>
                      <w:spacing w:val="-27"/>
                      <w:sz w:val="17"/>
                    </w:rPr>
                    <w:t xml:space="preserve"> </w:t>
                  </w:r>
                  <w:r>
                    <w:rPr>
                      <w:sz w:val="17"/>
                    </w:rPr>
                    <w:t>of</w:t>
                  </w:r>
                  <w:r>
                    <w:rPr>
                      <w:spacing w:val="-26"/>
                      <w:sz w:val="17"/>
                    </w:rPr>
                    <w:t xml:space="preserve"> </w:t>
                  </w:r>
                  <w:r>
                    <w:rPr>
                      <w:sz w:val="17"/>
                    </w:rPr>
                    <w:t>Victoria</w:t>
                  </w:r>
                  <w:r>
                    <w:rPr>
                      <w:spacing w:val="-25"/>
                      <w:sz w:val="17"/>
                    </w:rPr>
                    <w:t xml:space="preserve"> </w:t>
                  </w:r>
                  <w:r>
                    <w:rPr>
                      <w:sz w:val="17"/>
                    </w:rPr>
                    <w:t>(the</w:t>
                  </w:r>
                </w:p>
                <w:p w14:paraId="57F2B1BB" w14:textId="77777777" w:rsidR="00B9323D" w:rsidRDefault="00B9323D">
                  <w:pPr>
                    <w:spacing w:before="39"/>
                    <w:ind w:left="20"/>
                    <w:rPr>
                      <w:sz w:val="17"/>
                    </w:rPr>
                  </w:pPr>
                  <w:r>
                    <w:rPr>
                      <w:w w:val="95"/>
                      <w:sz w:val="17"/>
                    </w:rPr>
                    <w:t>association)</w:t>
                  </w:r>
                  <w:r>
                    <w:rPr>
                      <w:spacing w:val="-20"/>
                      <w:w w:val="95"/>
                      <w:sz w:val="17"/>
                    </w:rPr>
                    <w:t xml:space="preserve"> </w:t>
                  </w:r>
                  <w:r>
                    <w:rPr>
                      <w:w w:val="95"/>
                      <w:sz w:val="17"/>
                    </w:rPr>
                    <w:t>and</w:t>
                  </w:r>
                  <w:r>
                    <w:rPr>
                      <w:spacing w:val="-20"/>
                      <w:w w:val="95"/>
                      <w:sz w:val="17"/>
                    </w:rPr>
                    <w:t xml:space="preserve"> </w:t>
                  </w:r>
                  <w:r>
                    <w:rPr>
                      <w:w w:val="95"/>
                      <w:sz w:val="17"/>
                    </w:rPr>
                    <w:t>its</w:t>
                  </w:r>
                  <w:r>
                    <w:rPr>
                      <w:spacing w:val="-20"/>
                      <w:w w:val="95"/>
                      <w:sz w:val="17"/>
                    </w:rPr>
                    <w:t xml:space="preserve"> </w:t>
                  </w:r>
                  <w:r>
                    <w:rPr>
                      <w:w w:val="95"/>
                      <w:sz w:val="17"/>
                    </w:rPr>
                    <w:t>controlled</w:t>
                  </w:r>
                  <w:r>
                    <w:rPr>
                      <w:spacing w:val="-20"/>
                      <w:w w:val="95"/>
                      <w:sz w:val="17"/>
                    </w:rPr>
                    <w:t xml:space="preserve"> </w:t>
                  </w:r>
                  <w:r>
                    <w:rPr>
                      <w:w w:val="95"/>
                      <w:sz w:val="17"/>
                    </w:rPr>
                    <w:t>entities</w:t>
                  </w:r>
                  <w:r>
                    <w:rPr>
                      <w:spacing w:val="-20"/>
                      <w:w w:val="95"/>
                      <w:sz w:val="17"/>
                    </w:rPr>
                    <w:t xml:space="preserve"> </w:t>
                  </w:r>
                  <w:r>
                    <w:rPr>
                      <w:w w:val="95"/>
                      <w:sz w:val="17"/>
                    </w:rPr>
                    <w:t>(together</w:t>
                  </w:r>
                  <w:r>
                    <w:rPr>
                      <w:spacing w:val="-20"/>
                      <w:w w:val="95"/>
                      <w:sz w:val="17"/>
                    </w:rPr>
                    <w:t xml:space="preserve"> </w:t>
                  </w:r>
                  <w:r>
                    <w:rPr>
                      <w:w w:val="95"/>
                      <w:sz w:val="17"/>
                    </w:rPr>
                    <w:t>the</w:t>
                  </w:r>
                  <w:r>
                    <w:rPr>
                      <w:spacing w:val="-19"/>
                      <w:w w:val="95"/>
                      <w:sz w:val="17"/>
                    </w:rPr>
                    <w:t xml:space="preserve"> </w:t>
                  </w:r>
                  <w:r>
                    <w:rPr>
                      <w:w w:val="95"/>
                      <w:sz w:val="17"/>
                    </w:rPr>
                    <w:t>combined</w:t>
                  </w:r>
                  <w:r>
                    <w:rPr>
                      <w:spacing w:val="-20"/>
                      <w:w w:val="95"/>
                      <w:sz w:val="17"/>
                    </w:rPr>
                    <w:t xml:space="preserve"> </w:t>
                  </w:r>
                  <w:r>
                    <w:rPr>
                      <w:w w:val="95"/>
                      <w:sz w:val="17"/>
                    </w:rPr>
                    <w:t>entity),</w:t>
                  </w:r>
                  <w:r>
                    <w:rPr>
                      <w:spacing w:val="-22"/>
                      <w:w w:val="95"/>
                      <w:sz w:val="17"/>
                    </w:rPr>
                    <w:t xml:space="preserve"> </w:t>
                  </w:r>
                  <w:r>
                    <w:rPr>
                      <w:w w:val="95"/>
                      <w:sz w:val="17"/>
                    </w:rPr>
                    <w:t>which</w:t>
                  </w:r>
                  <w:r>
                    <w:rPr>
                      <w:spacing w:val="-18"/>
                      <w:w w:val="95"/>
                      <w:sz w:val="17"/>
                    </w:rPr>
                    <w:t xml:space="preserve"> </w:t>
                  </w:r>
                  <w:r>
                    <w:rPr>
                      <w:w w:val="95"/>
                      <w:sz w:val="17"/>
                    </w:rPr>
                    <w:t>comprises</w:t>
                  </w:r>
                  <w:r>
                    <w:rPr>
                      <w:spacing w:val="-19"/>
                      <w:w w:val="95"/>
                      <w:sz w:val="17"/>
                    </w:rPr>
                    <w:t xml:space="preserve"> </w:t>
                  </w:r>
                  <w:r>
                    <w:rPr>
                      <w:w w:val="95"/>
                      <w:sz w:val="17"/>
                    </w:rPr>
                    <w:t>the:</w:t>
                  </w:r>
                </w:p>
              </w:txbxContent>
            </v:textbox>
            <w10:wrap anchorx="page" anchory="page"/>
          </v:shape>
        </w:pict>
      </w:r>
      <w:r>
        <w:pict w14:anchorId="352DFCF3">
          <v:shape id="_x0000_s5170" type="#_x0000_t202" alt="" style="position:absolute;margin-left:172.8pt;margin-top:255.7pt;width:5.85pt;height:24.5pt;z-index:-25551360;mso-wrap-style:square;mso-wrap-edited:f;mso-width-percent:0;mso-height-percent:0;mso-position-horizontal-relative:page;mso-position-vertical-relative:page;mso-width-percent:0;mso-height-percent:0;v-text-anchor:top" filled="f" stroked="f">
            <v:textbox inset="0,0,0,0">
              <w:txbxContent>
                <w:p w14:paraId="5534A422" w14:textId="77777777" w:rsidR="00B9323D" w:rsidRDefault="00B9323D">
                  <w:pPr>
                    <w:spacing w:before="37"/>
                    <w:ind w:left="20"/>
                    <w:rPr>
                      <w:rFonts w:ascii="Wingdings" w:hAnsi="Wingdings"/>
                      <w:sz w:val="17"/>
                    </w:rPr>
                  </w:pPr>
                  <w:r>
                    <w:rPr>
                      <w:rFonts w:ascii="Wingdings" w:hAnsi="Wingdings"/>
                      <w:w w:val="51"/>
                      <w:sz w:val="17"/>
                    </w:rPr>
                    <w:t></w:t>
                  </w:r>
                </w:p>
                <w:p w14:paraId="5F898C2F" w14:textId="77777777" w:rsidR="00B9323D" w:rsidRDefault="00B9323D">
                  <w:pPr>
                    <w:spacing w:before="54"/>
                    <w:ind w:left="20"/>
                    <w:rPr>
                      <w:rFonts w:ascii="Wingdings" w:hAnsi="Wingdings"/>
                      <w:sz w:val="17"/>
                    </w:rPr>
                  </w:pPr>
                  <w:r>
                    <w:rPr>
                      <w:rFonts w:ascii="Wingdings" w:hAnsi="Wingdings"/>
                      <w:w w:val="51"/>
                      <w:sz w:val="17"/>
                    </w:rPr>
                    <w:t></w:t>
                  </w:r>
                </w:p>
              </w:txbxContent>
            </v:textbox>
            <w10:wrap anchorx="page" anchory="page"/>
          </v:shape>
        </w:pict>
      </w:r>
      <w:r>
        <w:pict w14:anchorId="041B2A98">
          <v:shape id="_x0000_s5169" type="#_x0000_t202" alt="" style="position:absolute;margin-left:195.4pt;margin-top:257.85pt;width:283.4pt;height:95.1pt;z-index:-25550848;mso-wrap-style:square;mso-wrap-edited:f;mso-width-percent:0;mso-height-percent:0;mso-position-horizontal-relative:page;mso-position-vertical-relative:page;mso-width-percent:0;mso-height-percent:0;v-text-anchor:top" filled="f" stroked="f">
            <v:textbox inset="0,0,0,0">
              <w:txbxContent>
                <w:p w14:paraId="6A712D99" w14:textId="77777777" w:rsidR="00B9323D" w:rsidRDefault="00B9323D">
                  <w:pPr>
                    <w:spacing w:line="183" w:lineRule="exact"/>
                    <w:ind w:left="20"/>
                    <w:rPr>
                      <w:sz w:val="17"/>
                    </w:rPr>
                  </w:pPr>
                  <w:r>
                    <w:rPr>
                      <w:w w:val="95"/>
                      <w:sz w:val="17"/>
                    </w:rPr>
                    <w:t>combined</w:t>
                  </w:r>
                  <w:r>
                    <w:rPr>
                      <w:spacing w:val="-23"/>
                      <w:w w:val="95"/>
                      <w:sz w:val="17"/>
                    </w:rPr>
                    <w:t xml:space="preserve"> </w:t>
                  </w:r>
                  <w:r>
                    <w:rPr>
                      <w:w w:val="95"/>
                      <w:sz w:val="17"/>
                    </w:rPr>
                    <w:t>entity</w:t>
                  </w:r>
                  <w:r>
                    <w:rPr>
                      <w:spacing w:val="-22"/>
                      <w:w w:val="95"/>
                      <w:sz w:val="17"/>
                    </w:rPr>
                    <w:t xml:space="preserve"> </w:t>
                  </w:r>
                  <w:r>
                    <w:rPr>
                      <w:w w:val="95"/>
                      <w:sz w:val="17"/>
                    </w:rPr>
                    <w:t>and</w:t>
                  </w:r>
                  <w:r>
                    <w:rPr>
                      <w:spacing w:val="-22"/>
                      <w:w w:val="95"/>
                      <w:sz w:val="17"/>
                    </w:rPr>
                    <w:t xml:space="preserve"> </w:t>
                  </w:r>
                  <w:r>
                    <w:rPr>
                      <w:w w:val="95"/>
                      <w:sz w:val="17"/>
                    </w:rPr>
                    <w:t>association</w:t>
                  </w:r>
                  <w:r>
                    <w:rPr>
                      <w:spacing w:val="-23"/>
                      <w:w w:val="95"/>
                      <w:sz w:val="17"/>
                    </w:rPr>
                    <w:t xml:space="preserve"> </w:t>
                  </w:r>
                  <w:r>
                    <w:rPr>
                      <w:w w:val="95"/>
                      <w:sz w:val="17"/>
                    </w:rPr>
                    <w:t>statement</w:t>
                  </w:r>
                  <w:r>
                    <w:rPr>
                      <w:spacing w:val="-22"/>
                      <w:w w:val="95"/>
                      <w:sz w:val="17"/>
                    </w:rPr>
                    <w:t xml:space="preserve"> </w:t>
                  </w:r>
                  <w:r>
                    <w:rPr>
                      <w:w w:val="95"/>
                      <w:sz w:val="17"/>
                    </w:rPr>
                    <w:t>of</w:t>
                  </w:r>
                  <w:r>
                    <w:rPr>
                      <w:spacing w:val="-24"/>
                      <w:w w:val="95"/>
                      <w:sz w:val="17"/>
                    </w:rPr>
                    <w:t xml:space="preserve"> </w:t>
                  </w:r>
                  <w:r>
                    <w:rPr>
                      <w:w w:val="95"/>
                      <w:sz w:val="17"/>
                    </w:rPr>
                    <w:t>financial</w:t>
                  </w:r>
                  <w:r>
                    <w:rPr>
                      <w:spacing w:val="-22"/>
                      <w:w w:val="95"/>
                      <w:sz w:val="17"/>
                    </w:rPr>
                    <w:t xml:space="preserve"> </w:t>
                  </w:r>
                  <w:r>
                    <w:rPr>
                      <w:w w:val="95"/>
                      <w:sz w:val="17"/>
                    </w:rPr>
                    <w:t>position</w:t>
                  </w:r>
                  <w:r>
                    <w:rPr>
                      <w:spacing w:val="-23"/>
                      <w:w w:val="95"/>
                      <w:sz w:val="17"/>
                    </w:rPr>
                    <w:t xml:space="preserve"> </w:t>
                  </w:r>
                  <w:r>
                    <w:rPr>
                      <w:w w:val="95"/>
                      <w:sz w:val="17"/>
                    </w:rPr>
                    <w:t>as</w:t>
                  </w:r>
                  <w:r>
                    <w:rPr>
                      <w:spacing w:val="-22"/>
                      <w:w w:val="95"/>
                      <w:sz w:val="17"/>
                    </w:rPr>
                    <w:t xml:space="preserve"> </w:t>
                  </w:r>
                  <w:proofErr w:type="gramStart"/>
                  <w:r>
                    <w:rPr>
                      <w:w w:val="95"/>
                      <w:sz w:val="17"/>
                    </w:rPr>
                    <w:t>at</w:t>
                  </w:r>
                  <w:proofErr w:type="gramEnd"/>
                  <w:r>
                    <w:rPr>
                      <w:spacing w:val="-23"/>
                      <w:w w:val="95"/>
                      <w:sz w:val="17"/>
                    </w:rPr>
                    <w:t xml:space="preserve"> </w:t>
                  </w:r>
                  <w:r>
                    <w:rPr>
                      <w:w w:val="95"/>
                      <w:sz w:val="17"/>
                    </w:rPr>
                    <w:t>30</w:t>
                  </w:r>
                  <w:r>
                    <w:rPr>
                      <w:spacing w:val="-22"/>
                      <w:w w:val="95"/>
                      <w:sz w:val="17"/>
                    </w:rPr>
                    <w:t xml:space="preserve"> </w:t>
                  </w:r>
                  <w:r>
                    <w:rPr>
                      <w:w w:val="95"/>
                      <w:sz w:val="17"/>
                    </w:rPr>
                    <w:t>June</w:t>
                  </w:r>
                  <w:r>
                    <w:rPr>
                      <w:spacing w:val="-24"/>
                      <w:w w:val="95"/>
                      <w:sz w:val="17"/>
                    </w:rPr>
                    <w:t xml:space="preserve"> </w:t>
                  </w:r>
                  <w:r>
                    <w:rPr>
                      <w:w w:val="95"/>
                      <w:sz w:val="17"/>
                    </w:rPr>
                    <w:t>2020</w:t>
                  </w:r>
                </w:p>
                <w:p w14:paraId="12EF32C8" w14:textId="77777777" w:rsidR="00B9323D" w:rsidRDefault="00B9323D">
                  <w:pPr>
                    <w:spacing w:before="47" w:line="292" w:lineRule="auto"/>
                    <w:ind w:left="20" w:right="49"/>
                    <w:rPr>
                      <w:sz w:val="17"/>
                    </w:rPr>
                  </w:pPr>
                  <w:r>
                    <w:rPr>
                      <w:w w:val="95"/>
                      <w:sz w:val="17"/>
                    </w:rPr>
                    <w:t>combined</w:t>
                  </w:r>
                  <w:r>
                    <w:rPr>
                      <w:spacing w:val="-23"/>
                      <w:w w:val="95"/>
                      <w:sz w:val="17"/>
                    </w:rPr>
                    <w:t xml:space="preserve"> </w:t>
                  </w:r>
                  <w:r>
                    <w:rPr>
                      <w:w w:val="95"/>
                      <w:sz w:val="17"/>
                    </w:rPr>
                    <w:t>entity</w:t>
                  </w:r>
                  <w:r>
                    <w:rPr>
                      <w:spacing w:val="-21"/>
                      <w:w w:val="95"/>
                      <w:sz w:val="17"/>
                    </w:rPr>
                    <w:t xml:space="preserve"> </w:t>
                  </w:r>
                  <w:r>
                    <w:rPr>
                      <w:w w:val="95"/>
                      <w:sz w:val="17"/>
                    </w:rPr>
                    <w:t>and</w:t>
                  </w:r>
                  <w:r>
                    <w:rPr>
                      <w:spacing w:val="-22"/>
                      <w:w w:val="95"/>
                      <w:sz w:val="17"/>
                    </w:rPr>
                    <w:t xml:space="preserve"> </w:t>
                  </w:r>
                  <w:r>
                    <w:rPr>
                      <w:w w:val="95"/>
                      <w:sz w:val="17"/>
                    </w:rPr>
                    <w:t>association</w:t>
                  </w:r>
                  <w:r>
                    <w:rPr>
                      <w:spacing w:val="-22"/>
                      <w:w w:val="95"/>
                      <w:sz w:val="17"/>
                    </w:rPr>
                    <w:t xml:space="preserve"> </w:t>
                  </w:r>
                  <w:r>
                    <w:rPr>
                      <w:w w:val="95"/>
                      <w:sz w:val="17"/>
                    </w:rPr>
                    <w:t>statement</w:t>
                  </w:r>
                  <w:r>
                    <w:rPr>
                      <w:spacing w:val="-22"/>
                      <w:w w:val="95"/>
                      <w:sz w:val="17"/>
                    </w:rPr>
                    <w:t xml:space="preserve"> </w:t>
                  </w:r>
                  <w:r>
                    <w:rPr>
                      <w:w w:val="95"/>
                      <w:sz w:val="17"/>
                    </w:rPr>
                    <w:t>of</w:t>
                  </w:r>
                  <w:r>
                    <w:rPr>
                      <w:spacing w:val="-22"/>
                      <w:w w:val="95"/>
                      <w:sz w:val="17"/>
                    </w:rPr>
                    <w:t xml:space="preserve"> </w:t>
                  </w:r>
                  <w:r>
                    <w:rPr>
                      <w:w w:val="95"/>
                      <w:sz w:val="17"/>
                    </w:rPr>
                    <w:t>comprehensive</w:t>
                  </w:r>
                  <w:r>
                    <w:rPr>
                      <w:spacing w:val="-22"/>
                      <w:w w:val="95"/>
                      <w:sz w:val="17"/>
                    </w:rPr>
                    <w:t xml:space="preserve"> </w:t>
                  </w:r>
                  <w:r>
                    <w:rPr>
                      <w:w w:val="95"/>
                      <w:sz w:val="17"/>
                    </w:rPr>
                    <w:t>income</w:t>
                  </w:r>
                  <w:r>
                    <w:rPr>
                      <w:spacing w:val="-23"/>
                      <w:w w:val="95"/>
                      <w:sz w:val="17"/>
                    </w:rPr>
                    <w:t xml:space="preserve"> </w:t>
                  </w:r>
                  <w:r>
                    <w:rPr>
                      <w:w w:val="95"/>
                      <w:sz w:val="17"/>
                    </w:rPr>
                    <w:t>for</w:t>
                  </w:r>
                  <w:r>
                    <w:rPr>
                      <w:spacing w:val="-22"/>
                      <w:w w:val="95"/>
                      <w:sz w:val="17"/>
                    </w:rPr>
                    <w:t xml:space="preserve"> </w:t>
                  </w:r>
                  <w:r>
                    <w:rPr>
                      <w:w w:val="95"/>
                      <w:sz w:val="17"/>
                    </w:rPr>
                    <w:t>the</w:t>
                  </w:r>
                  <w:r>
                    <w:rPr>
                      <w:spacing w:val="-22"/>
                      <w:w w:val="95"/>
                      <w:sz w:val="17"/>
                    </w:rPr>
                    <w:t xml:space="preserve"> </w:t>
                  </w:r>
                  <w:r>
                    <w:rPr>
                      <w:w w:val="95"/>
                      <w:sz w:val="17"/>
                    </w:rPr>
                    <w:t xml:space="preserve">year </w:t>
                  </w:r>
                  <w:r>
                    <w:rPr>
                      <w:sz w:val="17"/>
                    </w:rPr>
                    <w:t>then</w:t>
                  </w:r>
                  <w:r>
                    <w:rPr>
                      <w:spacing w:val="-13"/>
                      <w:sz w:val="17"/>
                    </w:rPr>
                    <w:t xml:space="preserve"> </w:t>
                  </w:r>
                  <w:r>
                    <w:rPr>
                      <w:sz w:val="17"/>
                    </w:rPr>
                    <w:t>ended</w:t>
                  </w:r>
                </w:p>
                <w:p w14:paraId="7D7BE138" w14:textId="77777777" w:rsidR="00B9323D" w:rsidRDefault="00B9323D">
                  <w:pPr>
                    <w:spacing w:before="4" w:line="290" w:lineRule="auto"/>
                    <w:ind w:left="20"/>
                    <w:rPr>
                      <w:sz w:val="17"/>
                    </w:rPr>
                  </w:pPr>
                  <w:r>
                    <w:rPr>
                      <w:w w:val="95"/>
                      <w:sz w:val="17"/>
                    </w:rPr>
                    <w:t>combined</w:t>
                  </w:r>
                  <w:r>
                    <w:rPr>
                      <w:spacing w:val="-19"/>
                      <w:w w:val="95"/>
                      <w:sz w:val="17"/>
                    </w:rPr>
                    <w:t xml:space="preserve"> </w:t>
                  </w:r>
                  <w:r>
                    <w:rPr>
                      <w:w w:val="95"/>
                      <w:sz w:val="17"/>
                    </w:rPr>
                    <w:t>entity</w:t>
                  </w:r>
                  <w:r>
                    <w:rPr>
                      <w:spacing w:val="-18"/>
                      <w:w w:val="95"/>
                      <w:sz w:val="17"/>
                    </w:rPr>
                    <w:t xml:space="preserve"> </w:t>
                  </w:r>
                  <w:r>
                    <w:rPr>
                      <w:w w:val="95"/>
                      <w:sz w:val="17"/>
                    </w:rPr>
                    <w:t>and</w:t>
                  </w:r>
                  <w:r>
                    <w:rPr>
                      <w:spacing w:val="-17"/>
                      <w:w w:val="95"/>
                      <w:sz w:val="17"/>
                    </w:rPr>
                    <w:t xml:space="preserve"> </w:t>
                  </w:r>
                  <w:r>
                    <w:rPr>
                      <w:w w:val="95"/>
                      <w:sz w:val="17"/>
                    </w:rPr>
                    <w:t>association</w:t>
                  </w:r>
                  <w:r>
                    <w:rPr>
                      <w:spacing w:val="-19"/>
                      <w:w w:val="95"/>
                      <w:sz w:val="17"/>
                    </w:rPr>
                    <w:t xml:space="preserve"> </w:t>
                  </w:r>
                  <w:r>
                    <w:rPr>
                      <w:w w:val="95"/>
                      <w:sz w:val="17"/>
                    </w:rPr>
                    <w:t>statement</w:t>
                  </w:r>
                  <w:r>
                    <w:rPr>
                      <w:spacing w:val="-17"/>
                      <w:w w:val="95"/>
                      <w:sz w:val="17"/>
                    </w:rPr>
                    <w:t xml:space="preserve"> </w:t>
                  </w:r>
                  <w:r>
                    <w:rPr>
                      <w:w w:val="95"/>
                      <w:sz w:val="17"/>
                    </w:rPr>
                    <w:t>of</w:t>
                  </w:r>
                  <w:r>
                    <w:rPr>
                      <w:spacing w:val="-19"/>
                      <w:w w:val="95"/>
                      <w:sz w:val="17"/>
                    </w:rPr>
                    <w:t xml:space="preserve"> </w:t>
                  </w:r>
                  <w:r>
                    <w:rPr>
                      <w:w w:val="95"/>
                      <w:sz w:val="17"/>
                    </w:rPr>
                    <w:t>changes</w:t>
                  </w:r>
                  <w:r>
                    <w:rPr>
                      <w:spacing w:val="-21"/>
                      <w:w w:val="95"/>
                      <w:sz w:val="17"/>
                    </w:rPr>
                    <w:t xml:space="preserve"> </w:t>
                  </w:r>
                  <w:r>
                    <w:rPr>
                      <w:w w:val="95"/>
                      <w:sz w:val="17"/>
                    </w:rPr>
                    <w:t>in</w:t>
                  </w:r>
                  <w:r>
                    <w:rPr>
                      <w:spacing w:val="-20"/>
                      <w:w w:val="95"/>
                      <w:sz w:val="17"/>
                    </w:rPr>
                    <w:t xml:space="preserve"> </w:t>
                  </w:r>
                  <w:r>
                    <w:rPr>
                      <w:w w:val="95"/>
                      <w:sz w:val="17"/>
                    </w:rPr>
                    <w:t>equity</w:t>
                  </w:r>
                  <w:r>
                    <w:rPr>
                      <w:spacing w:val="-18"/>
                      <w:w w:val="95"/>
                      <w:sz w:val="17"/>
                    </w:rPr>
                    <w:t xml:space="preserve"> </w:t>
                  </w:r>
                  <w:r>
                    <w:rPr>
                      <w:w w:val="95"/>
                      <w:sz w:val="17"/>
                    </w:rPr>
                    <w:t>for</w:t>
                  </w:r>
                  <w:r>
                    <w:rPr>
                      <w:spacing w:val="-18"/>
                      <w:w w:val="95"/>
                      <w:sz w:val="17"/>
                    </w:rPr>
                    <w:t xml:space="preserve"> </w:t>
                  </w:r>
                  <w:r>
                    <w:rPr>
                      <w:w w:val="95"/>
                      <w:sz w:val="17"/>
                    </w:rPr>
                    <w:t>the</w:t>
                  </w:r>
                  <w:r>
                    <w:rPr>
                      <w:spacing w:val="-20"/>
                      <w:w w:val="95"/>
                      <w:sz w:val="17"/>
                    </w:rPr>
                    <w:t xml:space="preserve"> </w:t>
                  </w:r>
                  <w:r>
                    <w:rPr>
                      <w:w w:val="95"/>
                      <w:sz w:val="17"/>
                    </w:rPr>
                    <w:t>year</w:t>
                  </w:r>
                  <w:r>
                    <w:rPr>
                      <w:spacing w:val="-19"/>
                      <w:w w:val="95"/>
                      <w:sz w:val="17"/>
                    </w:rPr>
                    <w:t xml:space="preserve"> </w:t>
                  </w:r>
                  <w:r>
                    <w:rPr>
                      <w:w w:val="95"/>
                      <w:sz w:val="17"/>
                    </w:rPr>
                    <w:t xml:space="preserve">then </w:t>
                  </w:r>
                  <w:r>
                    <w:rPr>
                      <w:sz w:val="17"/>
                    </w:rPr>
                    <w:t>ended</w:t>
                  </w:r>
                </w:p>
                <w:p w14:paraId="147C14E3" w14:textId="77777777" w:rsidR="00B9323D" w:rsidRDefault="00B9323D">
                  <w:pPr>
                    <w:spacing w:before="7" w:line="297" w:lineRule="auto"/>
                    <w:ind w:left="20"/>
                    <w:rPr>
                      <w:sz w:val="17"/>
                    </w:rPr>
                  </w:pPr>
                  <w:r>
                    <w:rPr>
                      <w:w w:val="95"/>
                      <w:sz w:val="17"/>
                    </w:rPr>
                    <w:t>combined</w:t>
                  </w:r>
                  <w:r>
                    <w:rPr>
                      <w:spacing w:val="-20"/>
                      <w:w w:val="95"/>
                      <w:sz w:val="17"/>
                    </w:rPr>
                    <w:t xml:space="preserve"> </w:t>
                  </w:r>
                  <w:r>
                    <w:rPr>
                      <w:w w:val="95"/>
                      <w:sz w:val="17"/>
                    </w:rPr>
                    <w:t>entity</w:t>
                  </w:r>
                  <w:r>
                    <w:rPr>
                      <w:spacing w:val="-17"/>
                      <w:w w:val="95"/>
                      <w:sz w:val="17"/>
                    </w:rPr>
                    <w:t xml:space="preserve"> </w:t>
                  </w:r>
                  <w:r>
                    <w:rPr>
                      <w:w w:val="95"/>
                      <w:sz w:val="17"/>
                    </w:rPr>
                    <w:t>and</w:t>
                  </w:r>
                  <w:r>
                    <w:rPr>
                      <w:spacing w:val="-18"/>
                      <w:w w:val="95"/>
                      <w:sz w:val="17"/>
                    </w:rPr>
                    <w:t xml:space="preserve"> </w:t>
                  </w:r>
                  <w:r>
                    <w:rPr>
                      <w:w w:val="95"/>
                      <w:sz w:val="17"/>
                    </w:rPr>
                    <w:t>association</w:t>
                  </w:r>
                  <w:r>
                    <w:rPr>
                      <w:spacing w:val="-19"/>
                      <w:w w:val="95"/>
                      <w:sz w:val="17"/>
                    </w:rPr>
                    <w:t xml:space="preserve"> </w:t>
                  </w:r>
                  <w:r>
                    <w:rPr>
                      <w:w w:val="95"/>
                      <w:sz w:val="17"/>
                    </w:rPr>
                    <w:t>statement</w:t>
                  </w:r>
                  <w:r>
                    <w:rPr>
                      <w:spacing w:val="-18"/>
                      <w:w w:val="95"/>
                      <w:sz w:val="17"/>
                    </w:rPr>
                    <w:t xml:space="preserve"> </w:t>
                  </w:r>
                  <w:r>
                    <w:rPr>
                      <w:w w:val="95"/>
                      <w:sz w:val="17"/>
                    </w:rPr>
                    <w:t>of</w:t>
                  </w:r>
                  <w:r>
                    <w:rPr>
                      <w:spacing w:val="-19"/>
                      <w:w w:val="95"/>
                      <w:sz w:val="17"/>
                    </w:rPr>
                    <w:t xml:space="preserve"> </w:t>
                  </w:r>
                  <w:r>
                    <w:rPr>
                      <w:w w:val="95"/>
                      <w:sz w:val="17"/>
                    </w:rPr>
                    <w:t>cash</w:t>
                  </w:r>
                  <w:r>
                    <w:rPr>
                      <w:spacing w:val="-21"/>
                      <w:w w:val="95"/>
                      <w:sz w:val="17"/>
                    </w:rPr>
                    <w:t xml:space="preserve"> </w:t>
                  </w:r>
                  <w:r>
                    <w:rPr>
                      <w:w w:val="95"/>
                      <w:sz w:val="17"/>
                    </w:rPr>
                    <w:t>flows</w:t>
                  </w:r>
                  <w:r>
                    <w:rPr>
                      <w:spacing w:val="-19"/>
                      <w:w w:val="95"/>
                      <w:sz w:val="17"/>
                    </w:rPr>
                    <w:t xml:space="preserve"> </w:t>
                  </w:r>
                  <w:r>
                    <w:rPr>
                      <w:w w:val="95"/>
                      <w:sz w:val="17"/>
                    </w:rPr>
                    <w:t>for</w:t>
                  </w:r>
                  <w:r>
                    <w:rPr>
                      <w:spacing w:val="-20"/>
                      <w:w w:val="95"/>
                      <w:sz w:val="17"/>
                    </w:rPr>
                    <w:t xml:space="preserve"> </w:t>
                  </w:r>
                  <w:r>
                    <w:rPr>
                      <w:w w:val="95"/>
                      <w:sz w:val="17"/>
                    </w:rPr>
                    <w:t>the</w:t>
                  </w:r>
                  <w:r>
                    <w:rPr>
                      <w:spacing w:val="-19"/>
                      <w:w w:val="95"/>
                      <w:sz w:val="17"/>
                    </w:rPr>
                    <w:t xml:space="preserve"> </w:t>
                  </w:r>
                  <w:r>
                    <w:rPr>
                      <w:w w:val="95"/>
                      <w:sz w:val="17"/>
                    </w:rPr>
                    <w:t>year</w:t>
                  </w:r>
                  <w:r>
                    <w:rPr>
                      <w:spacing w:val="-19"/>
                      <w:w w:val="95"/>
                      <w:sz w:val="17"/>
                    </w:rPr>
                    <w:t xml:space="preserve"> </w:t>
                  </w:r>
                  <w:r>
                    <w:rPr>
                      <w:w w:val="95"/>
                      <w:sz w:val="17"/>
                    </w:rPr>
                    <w:t>then</w:t>
                  </w:r>
                  <w:r>
                    <w:rPr>
                      <w:spacing w:val="-19"/>
                      <w:w w:val="95"/>
                      <w:sz w:val="17"/>
                    </w:rPr>
                    <w:t xml:space="preserve"> </w:t>
                  </w:r>
                  <w:r>
                    <w:rPr>
                      <w:w w:val="95"/>
                      <w:sz w:val="17"/>
                    </w:rPr>
                    <w:t xml:space="preserve">ended </w:t>
                  </w:r>
                  <w:r>
                    <w:rPr>
                      <w:sz w:val="17"/>
                    </w:rPr>
                    <w:t>notes</w:t>
                  </w:r>
                  <w:r>
                    <w:rPr>
                      <w:spacing w:val="-24"/>
                      <w:sz w:val="17"/>
                    </w:rPr>
                    <w:t xml:space="preserve"> </w:t>
                  </w:r>
                  <w:r>
                    <w:rPr>
                      <w:sz w:val="17"/>
                    </w:rPr>
                    <w:t>to</w:t>
                  </w:r>
                  <w:r>
                    <w:rPr>
                      <w:spacing w:val="-22"/>
                      <w:sz w:val="17"/>
                    </w:rPr>
                    <w:t xml:space="preserve"> </w:t>
                  </w:r>
                  <w:r>
                    <w:rPr>
                      <w:sz w:val="17"/>
                    </w:rPr>
                    <w:t>the</w:t>
                  </w:r>
                  <w:r>
                    <w:rPr>
                      <w:spacing w:val="-19"/>
                      <w:sz w:val="17"/>
                    </w:rPr>
                    <w:t xml:space="preserve"> </w:t>
                  </w:r>
                  <w:r>
                    <w:rPr>
                      <w:sz w:val="17"/>
                    </w:rPr>
                    <w:t>financial</w:t>
                  </w:r>
                  <w:r>
                    <w:rPr>
                      <w:spacing w:val="-21"/>
                      <w:sz w:val="17"/>
                    </w:rPr>
                    <w:t xml:space="preserve"> </w:t>
                  </w:r>
                  <w:r>
                    <w:rPr>
                      <w:sz w:val="17"/>
                    </w:rPr>
                    <w:t>report,</w:t>
                  </w:r>
                  <w:r>
                    <w:rPr>
                      <w:spacing w:val="-22"/>
                      <w:sz w:val="17"/>
                    </w:rPr>
                    <w:t xml:space="preserve"> </w:t>
                  </w:r>
                  <w:r>
                    <w:rPr>
                      <w:sz w:val="17"/>
                    </w:rPr>
                    <w:t>including</w:t>
                  </w:r>
                  <w:r>
                    <w:rPr>
                      <w:spacing w:val="-23"/>
                      <w:sz w:val="17"/>
                    </w:rPr>
                    <w:t xml:space="preserve"> </w:t>
                  </w:r>
                  <w:r>
                    <w:rPr>
                      <w:sz w:val="17"/>
                    </w:rPr>
                    <w:t>significant</w:t>
                  </w:r>
                  <w:r>
                    <w:rPr>
                      <w:spacing w:val="-20"/>
                      <w:sz w:val="17"/>
                    </w:rPr>
                    <w:t xml:space="preserve"> </w:t>
                  </w:r>
                  <w:r>
                    <w:rPr>
                      <w:sz w:val="17"/>
                    </w:rPr>
                    <w:t>accounting</w:t>
                  </w:r>
                  <w:r>
                    <w:rPr>
                      <w:spacing w:val="-21"/>
                      <w:sz w:val="17"/>
                    </w:rPr>
                    <w:t xml:space="preserve"> </w:t>
                  </w:r>
                  <w:r>
                    <w:rPr>
                      <w:sz w:val="17"/>
                    </w:rPr>
                    <w:t>policies</w:t>
                  </w:r>
                </w:p>
                <w:p w14:paraId="7739FF89" w14:textId="77777777" w:rsidR="00B9323D" w:rsidRDefault="00B9323D">
                  <w:pPr>
                    <w:spacing w:before="4"/>
                    <w:ind w:left="20"/>
                    <w:rPr>
                      <w:sz w:val="17"/>
                    </w:rPr>
                  </w:pPr>
                  <w:r>
                    <w:rPr>
                      <w:sz w:val="17"/>
                    </w:rPr>
                    <w:t>statement by directors.</w:t>
                  </w:r>
                </w:p>
              </w:txbxContent>
            </v:textbox>
            <w10:wrap anchorx="page" anchory="page"/>
          </v:shape>
        </w:pict>
      </w:r>
      <w:r>
        <w:pict w14:anchorId="1FB3F5CF">
          <v:shape id="_x0000_s5168" type="#_x0000_t202" alt="" style="position:absolute;margin-left:172.8pt;margin-top:291.95pt;width:5.85pt;height:12.35pt;z-index:-25550336;mso-wrap-style:square;mso-wrap-edited:f;mso-width-percent:0;mso-height-percent:0;mso-position-horizontal-relative:page;mso-position-vertical-relative:page;mso-width-percent:0;mso-height-percent:0;v-text-anchor:top" filled="f" stroked="f">
            <v:textbox inset="0,0,0,0">
              <w:txbxContent>
                <w:p w14:paraId="1C5F2500" w14:textId="77777777" w:rsidR="00B9323D" w:rsidRDefault="00B9323D">
                  <w:pPr>
                    <w:spacing w:before="37"/>
                    <w:ind w:left="20"/>
                    <w:rPr>
                      <w:rFonts w:ascii="Wingdings" w:hAnsi="Wingdings"/>
                      <w:sz w:val="17"/>
                    </w:rPr>
                  </w:pPr>
                  <w:r>
                    <w:rPr>
                      <w:rFonts w:ascii="Wingdings" w:hAnsi="Wingdings"/>
                      <w:w w:val="51"/>
                      <w:sz w:val="17"/>
                    </w:rPr>
                    <w:t></w:t>
                  </w:r>
                </w:p>
              </w:txbxContent>
            </v:textbox>
            <w10:wrap anchorx="page" anchory="page"/>
          </v:shape>
        </w:pict>
      </w:r>
      <w:r>
        <w:pict w14:anchorId="4DF978D2">
          <v:shape id="_x0000_s5167" type="#_x0000_t202" alt="" style="position:absolute;margin-left:172.8pt;margin-top:315.9pt;width:5.85pt;height:36.85pt;z-index:-25549824;mso-wrap-style:square;mso-wrap-edited:f;mso-width-percent:0;mso-height-percent:0;mso-position-horizontal-relative:page;mso-position-vertical-relative:page;mso-width-percent:0;mso-height-percent:0;v-text-anchor:top" filled="f" stroked="f">
            <v:textbox inset="0,0,0,0">
              <w:txbxContent>
                <w:p w14:paraId="745E2AF1" w14:textId="77777777" w:rsidR="00B9323D" w:rsidRDefault="00B9323D">
                  <w:pPr>
                    <w:spacing w:before="37"/>
                    <w:ind w:left="20"/>
                    <w:rPr>
                      <w:rFonts w:ascii="Wingdings" w:hAnsi="Wingdings"/>
                      <w:sz w:val="17"/>
                    </w:rPr>
                  </w:pPr>
                  <w:r>
                    <w:rPr>
                      <w:rFonts w:ascii="Wingdings" w:hAnsi="Wingdings"/>
                      <w:w w:val="51"/>
                      <w:sz w:val="17"/>
                    </w:rPr>
                    <w:t></w:t>
                  </w:r>
                </w:p>
                <w:p w14:paraId="5BA25B08" w14:textId="77777777" w:rsidR="00B9323D" w:rsidRDefault="00B9323D">
                  <w:pPr>
                    <w:spacing w:before="53"/>
                    <w:ind w:left="20"/>
                    <w:rPr>
                      <w:rFonts w:ascii="Wingdings" w:hAnsi="Wingdings"/>
                      <w:sz w:val="17"/>
                    </w:rPr>
                  </w:pPr>
                  <w:r>
                    <w:rPr>
                      <w:rFonts w:ascii="Wingdings" w:hAnsi="Wingdings"/>
                      <w:w w:val="51"/>
                      <w:sz w:val="17"/>
                    </w:rPr>
                    <w:t></w:t>
                  </w:r>
                </w:p>
                <w:p w14:paraId="7E8B28EE" w14:textId="77777777" w:rsidR="00B9323D" w:rsidRDefault="00B9323D">
                  <w:pPr>
                    <w:spacing w:before="59"/>
                    <w:ind w:left="20"/>
                    <w:rPr>
                      <w:rFonts w:ascii="Wingdings" w:hAnsi="Wingdings"/>
                      <w:sz w:val="17"/>
                    </w:rPr>
                  </w:pPr>
                  <w:r>
                    <w:rPr>
                      <w:rFonts w:ascii="Wingdings" w:hAnsi="Wingdings"/>
                      <w:w w:val="51"/>
                      <w:sz w:val="17"/>
                    </w:rPr>
                    <w:t></w:t>
                  </w:r>
                </w:p>
              </w:txbxContent>
            </v:textbox>
            <w10:wrap anchorx="page" anchory="page"/>
          </v:shape>
        </w:pict>
      </w:r>
      <w:r>
        <w:pict w14:anchorId="0CAE8AAA">
          <v:shape id="_x0000_s5166" type="#_x0000_t202" alt="" style="position:absolute;margin-left:172.8pt;margin-top:359.05pt;width:309.05pt;height:57.7pt;z-index:-25549312;mso-wrap-style:square;mso-wrap-edited:f;mso-width-percent:0;mso-height-percent:0;mso-position-horizontal-relative:page;mso-position-vertical-relative:page;mso-width-percent:0;mso-height-percent:0;v-text-anchor:top" filled="f" stroked="f">
            <v:textbox inset="0,0,0,0">
              <w:txbxContent>
                <w:p w14:paraId="237325BF" w14:textId="77777777" w:rsidR="00B9323D" w:rsidRDefault="00B9323D">
                  <w:pPr>
                    <w:spacing w:line="183" w:lineRule="exact"/>
                    <w:ind w:left="20"/>
                    <w:rPr>
                      <w:sz w:val="17"/>
                    </w:rPr>
                  </w:pPr>
                  <w:r>
                    <w:rPr>
                      <w:sz w:val="17"/>
                    </w:rPr>
                    <w:t>In</w:t>
                  </w:r>
                  <w:r>
                    <w:rPr>
                      <w:spacing w:val="-30"/>
                      <w:sz w:val="17"/>
                    </w:rPr>
                    <w:t xml:space="preserve"> </w:t>
                  </w:r>
                  <w:r>
                    <w:rPr>
                      <w:sz w:val="17"/>
                    </w:rPr>
                    <w:t>my</w:t>
                  </w:r>
                  <w:r>
                    <w:rPr>
                      <w:spacing w:val="-29"/>
                      <w:sz w:val="17"/>
                    </w:rPr>
                    <w:t xml:space="preserve"> </w:t>
                  </w:r>
                  <w:r>
                    <w:rPr>
                      <w:sz w:val="17"/>
                    </w:rPr>
                    <w:t>opinion,</w:t>
                  </w:r>
                  <w:r>
                    <w:rPr>
                      <w:spacing w:val="-31"/>
                      <w:sz w:val="17"/>
                    </w:rPr>
                    <w:t xml:space="preserve"> </w:t>
                  </w:r>
                  <w:r>
                    <w:rPr>
                      <w:sz w:val="17"/>
                    </w:rPr>
                    <w:t>the</w:t>
                  </w:r>
                  <w:r>
                    <w:rPr>
                      <w:spacing w:val="-30"/>
                      <w:sz w:val="17"/>
                    </w:rPr>
                    <w:t xml:space="preserve"> </w:t>
                  </w:r>
                  <w:r>
                    <w:rPr>
                      <w:sz w:val="17"/>
                    </w:rPr>
                    <w:t>financial</w:t>
                  </w:r>
                  <w:r>
                    <w:rPr>
                      <w:spacing w:val="-29"/>
                      <w:sz w:val="17"/>
                    </w:rPr>
                    <w:t xml:space="preserve"> </w:t>
                  </w:r>
                  <w:r>
                    <w:rPr>
                      <w:sz w:val="17"/>
                    </w:rPr>
                    <w:t>report</w:t>
                  </w:r>
                  <w:r>
                    <w:rPr>
                      <w:spacing w:val="-29"/>
                      <w:sz w:val="17"/>
                    </w:rPr>
                    <w:t xml:space="preserve"> </w:t>
                  </w:r>
                  <w:r>
                    <w:rPr>
                      <w:sz w:val="17"/>
                    </w:rPr>
                    <w:t>presents</w:t>
                  </w:r>
                  <w:r>
                    <w:rPr>
                      <w:spacing w:val="-29"/>
                      <w:sz w:val="17"/>
                    </w:rPr>
                    <w:t xml:space="preserve"> </w:t>
                  </w:r>
                  <w:r>
                    <w:rPr>
                      <w:sz w:val="17"/>
                    </w:rPr>
                    <w:t>fairly,</w:t>
                  </w:r>
                  <w:r>
                    <w:rPr>
                      <w:spacing w:val="-30"/>
                      <w:sz w:val="17"/>
                    </w:rPr>
                    <w:t xml:space="preserve"> </w:t>
                  </w:r>
                  <w:r>
                    <w:rPr>
                      <w:sz w:val="17"/>
                    </w:rPr>
                    <w:t>in</w:t>
                  </w:r>
                  <w:r>
                    <w:rPr>
                      <w:spacing w:val="-29"/>
                      <w:sz w:val="17"/>
                    </w:rPr>
                    <w:t xml:space="preserve"> </w:t>
                  </w:r>
                  <w:r>
                    <w:rPr>
                      <w:sz w:val="17"/>
                    </w:rPr>
                    <w:t>all</w:t>
                  </w:r>
                  <w:r>
                    <w:rPr>
                      <w:spacing w:val="-30"/>
                      <w:sz w:val="17"/>
                    </w:rPr>
                    <w:t xml:space="preserve"> </w:t>
                  </w:r>
                  <w:r>
                    <w:rPr>
                      <w:sz w:val="17"/>
                    </w:rPr>
                    <w:t>material</w:t>
                  </w:r>
                  <w:r>
                    <w:rPr>
                      <w:spacing w:val="-30"/>
                      <w:sz w:val="17"/>
                    </w:rPr>
                    <w:t xml:space="preserve"> </w:t>
                  </w:r>
                  <w:r>
                    <w:rPr>
                      <w:sz w:val="17"/>
                    </w:rPr>
                    <w:t>respects,</w:t>
                  </w:r>
                  <w:r>
                    <w:rPr>
                      <w:spacing w:val="-30"/>
                      <w:sz w:val="17"/>
                    </w:rPr>
                    <w:t xml:space="preserve"> </w:t>
                  </w:r>
                  <w:r>
                    <w:rPr>
                      <w:sz w:val="17"/>
                    </w:rPr>
                    <w:t>the</w:t>
                  </w:r>
                  <w:r>
                    <w:rPr>
                      <w:spacing w:val="-30"/>
                      <w:sz w:val="17"/>
                    </w:rPr>
                    <w:t xml:space="preserve"> </w:t>
                  </w:r>
                  <w:r>
                    <w:rPr>
                      <w:sz w:val="17"/>
                    </w:rPr>
                    <w:t>financial</w:t>
                  </w:r>
                </w:p>
                <w:p w14:paraId="137BE1C3" w14:textId="77777777" w:rsidR="00B9323D" w:rsidRDefault="00B9323D">
                  <w:pPr>
                    <w:spacing w:before="41" w:line="290" w:lineRule="auto"/>
                    <w:ind w:left="20"/>
                    <w:rPr>
                      <w:sz w:val="17"/>
                    </w:rPr>
                  </w:pPr>
                  <w:r>
                    <w:rPr>
                      <w:w w:val="95"/>
                      <w:sz w:val="17"/>
                    </w:rPr>
                    <w:t>positions</w:t>
                  </w:r>
                  <w:r>
                    <w:rPr>
                      <w:spacing w:val="-21"/>
                      <w:w w:val="95"/>
                      <w:sz w:val="17"/>
                    </w:rPr>
                    <w:t xml:space="preserve"> </w:t>
                  </w:r>
                  <w:r>
                    <w:rPr>
                      <w:w w:val="95"/>
                      <w:sz w:val="17"/>
                    </w:rPr>
                    <w:t>of</w:t>
                  </w:r>
                  <w:r>
                    <w:rPr>
                      <w:spacing w:val="-20"/>
                      <w:w w:val="95"/>
                      <w:sz w:val="17"/>
                    </w:rPr>
                    <w:t xml:space="preserve"> </w:t>
                  </w:r>
                  <w:r>
                    <w:rPr>
                      <w:w w:val="95"/>
                      <w:sz w:val="17"/>
                    </w:rPr>
                    <w:t>the</w:t>
                  </w:r>
                  <w:r>
                    <w:rPr>
                      <w:spacing w:val="-19"/>
                      <w:w w:val="95"/>
                      <w:sz w:val="17"/>
                    </w:rPr>
                    <w:t xml:space="preserve"> </w:t>
                  </w:r>
                  <w:r>
                    <w:rPr>
                      <w:w w:val="95"/>
                      <w:sz w:val="17"/>
                    </w:rPr>
                    <w:t>combined</w:t>
                  </w:r>
                  <w:r>
                    <w:rPr>
                      <w:spacing w:val="-22"/>
                      <w:w w:val="95"/>
                      <w:sz w:val="17"/>
                    </w:rPr>
                    <w:t xml:space="preserve"> </w:t>
                  </w:r>
                  <w:r>
                    <w:rPr>
                      <w:w w:val="95"/>
                      <w:sz w:val="17"/>
                    </w:rPr>
                    <w:t>entity</w:t>
                  </w:r>
                  <w:r>
                    <w:rPr>
                      <w:spacing w:val="-19"/>
                      <w:w w:val="95"/>
                      <w:sz w:val="17"/>
                    </w:rPr>
                    <w:t xml:space="preserve"> </w:t>
                  </w:r>
                  <w:r>
                    <w:rPr>
                      <w:w w:val="95"/>
                      <w:sz w:val="17"/>
                    </w:rPr>
                    <w:t>and</w:t>
                  </w:r>
                  <w:r>
                    <w:rPr>
                      <w:spacing w:val="-22"/>
                      <w:w w:val="95"/>
                      <w:sz w:val="17"/>
                    </w:rPr>
                    <w:t xml:space="preserve"> </w:t>
                  </w:r>
                  <w:r>
                    <w:rPr>
                      <w:w w:val="95"/>
                      <w:sz w:val="17"/>
                    </w:rPr>
                    <w:t>the</w:t>
                  </w:r>
                  <w:r>
                    <w:rPr>
                      <w:spacing w:val="-22"/>
                      <w:w w:val="95"/>
                      <w:sz w:val="17"/>
                    </w:rPr>
                    <w:t xml:space="preserve"> </w:t>
                  </w:r>
                  <w:r>
                    <w:rPr>
                      <w:w w:val="95"/>
                      <w:sz w:val="17"/>
                    </w:rPr>
                    <w:t>association</w:t>
                  </w:r>
                  <w:r>
                    <w:rPr>
                      <w:spacing w:val="-21"/>
                      <w:w w:val="95"/>
                      <w:sz w:val="17"/>
                    </w:rPr>
                    <w:t xml:space="preserve"> </w:t>
                  </w:r>
                  <w:r>
                    <w:rPr>
                      <w:w w:val="95"/>
                      <w:sz w:val="17"/>
                    </w:rPr>
                    <w:t>as</w:t>
                  </w:r>
                  <w:r>
                    <w:rPr>
                      <w:spacing w:val="-22"/>
                      <w:w w:val="95"/>
                      <w:sz w:val="17"/>
                    </w:rPr>
                    <w:t xml:space="preserve"> </w:t>
                  </w:r>
                  <w:proofErr w:type="gramStart"/>
                  <w:r>
                    <w:rPr>
                      <w:w w:val="95"/>
                      <w:sz w:val="17"/>
                    </w:rPr>
                    <w:t>at</w:t>
                  </w:r>
                  <w:proofErr w:type="gramEnd"/>
                  <w:r>
                    <w:rPr>
                      <w:spacing w:val="-21"/>
                      <w:w w:val="95"/>
                      <w:sz w:val="17"/>
                    </w:rPr>
                    <w:t xml:space="preserve"> </w:t>
                  </w:r>
                  <w:r>
                    <w:rPr>
                      <w:w w:val="95"/>
                      <w:sz w:val="17"/>
                    </w:rPr>
                    <w:t>30</w:t>
                  </w:r>
                  <w:r>
                    <w:rPr>
                      <w:spacing w:val="-19"/>
                      <w:w w:val="95"/>
                      <w:sz w:val="17"/>
                    </w:rPr>
                    <w:t xml:space="preserve"> </w:t>
                  </w:r>
                  <w:r>
                    <w:rPr>
                      <w:w w:val="95"/>
                      <w:sz w:val="17"/>
                    </w:rPr>
                    <w:t>June</w:t>
                  </w:r>
                  <w:r>
                    <w:rPr>
                      <w:spacing w:val="-21"/>
                      <w:w w:val="95"/>
                      <w:sz w:val="17"/>
                    </w:rPr>
                    <w:t xml:space="preserve"> </w:t>
                  </w:r>
                  <w:r>
                    <w:rPr>
                      <w:w w:val="95"/>
                      <w:sz w:val="17"/>
                    </w:rPr>
                    <w:t>2020</w:t>
                  </w:r>
                  <w:r>
                    <w:rPr>
                      <w:spacing w:val="-19"/>
                      <w:w w:val="95"/>
                      <w:sz w:val="17"/>
                    </w:rPr>
                    <w:t xml:space="preserve"> </w:t>
                  </w:r>
                  <w:r>
                    <w:rPr>
                      <w:w w:val="95"/>
                      <w:sz w:val="17"/>
                    </w:rPr>
                    <w:t>and</w:t>
                  </w:r>
                  <w:r>
                    <w:rPr>
                      <w:spacing w:val="-21"/>
                      <w:w w:val="95"/>
                      <w:sz w:val="17"/>
                    </w:rPr>
                    <w:t xml:space="preserve"> </w:t>
                  </w:r>
                  <w:r>
                    <w:rPr>
                      <w:w w:val="95"/>
                      <w:sz w:val="17"/>
                    </w:rPr>
                    <w:t>their</w:t>
                  </w:r>
                  <w:r>
                    <w:rPr>
                      <w:spacing w:val="-20"/>
                      <w:w w:val="95"/>
                      <w:sz w:val="17"/>
                    </w:rPr>
                    <w:t xml:space="preserve"> </w:t>
                  </w:r>
                  <w:r>
                    <w:rPr>
                      <w:w w:val="95"/>
                      <w:sz w:val="17"/>
                    </w:rPr>
                    <w:t xml:space="preserve">financial </w:t>
                  </w:r>
                  <w:r>
                    <w:rPr>
                      <w:sz w:val="17"/>
                    </w:rPr>
                    <w:t>performance</w:t>
                  </w:r>
                  <w:r>
                    <w:rPr>
                      <w:spacing w:val="-30"/>
                      <w:sz w:val="17"/>
                    </w:rPr>
                    <w:t xml:space="preserve"> </w:t>
                  </w:r>
                  <w:r>
                    <w:rPr>
                      <w:sz w:val="17"/>
                    </w:rPr>
                    <w:t>and</w:t>
                  </w:r>
                  <w:r>
                    <w:rPr>
                      <w:spacing w:val="-29"/>
                      <w:sz w:val="17"/>
                    </w:rPr>
                    <w:t xml:space="preserve"> </w:t>
                  </w:r>
                  <w:r>
                    <w:rPr>
                      <w:sz w:val="17"/>
                    </w:rPr>
                    <w:t>cash</w:t>
                  </w:r>
                  <w:r>
                    <w:rPr>
                      <w:spacing w:val="-29"/>
                      <w:sz w:val="17"/>
                    </w:rPr>
                    <w:t xml:space="preserve"> </w:t>
                  </w:r>
                  <w:r>
                    <w:rPr>
                      <w:sz w:val="17"/>
                    </w:rPr>
                    <w:t>flows</w:t>
                  </w:r>
                  <w:r>
                    <w:rPr>
                      <w:spacing w:val="-30"/>
                      <w:sz w:val="17"/>
                    </w:rPr>
                    <w:t xml:space="preserve"> </w:t>
                  </w:r>
                  <w:r>
                    <w:rPr>
                      <w:sz w:val="17"/>
                    </w:rPr>
                    <w:t>for</w:t>
                  </w:r>
                  <w:r>
                    <w:rPr>
                      <w:spacing w:val="-30"/>
                      <w:sz w:val="17"/>
                    </w:rPr>
                    <w:t xml:space="preserve"> </w:t>
                  </w:r>
                  <w:r>
                    <w:rPr>
                      <w:sz w:val="17"/>
                    </w:rPr>
                    <w:t>the</w:t>
                  </w:r>
                  <w:r>
                    <w:rPr>
                      <w:spacing w:val="-31"/>
                      <w:sz w:val="17"/>
                    </w:rPr>
                    <w:t xml:space="preserve"> </w:t>
                  </w:r>
                  <w:r>
                    <w:rPr>
                      <w:sz w:val="17"/>
                    </w:rPr>
                    <w:t>year</w:t>
                  </w:r>
                  <w:r>
                    <w:rPr>
                      <w:spacing w:val="-29"/>
                      <w:sz w:val="17"/>
                    </w:rPr>
                    <w:t xml:space="preserve"> </w:t>
                  </w:r>
                  <w:r>
                    <w:rPr>
                      <w:sz w:val="17"/>
                    </w:rPr>
                    <w:t>then</w:t>
                  </w:r>
                  <w:r>
                    <w:rPr>
                      <w:spacing w:val="-30"/>
                      <w:sz w:val="17"/>
                    </w:rPr>
                    <w:t xml:space="preserve"> </w:t>
                  </w:r>
                  <w:r>
                    <w:rPr>
                      <w:sz w:val="17"/>
                    </w:rPr>
                    <w:t>ended</w:t>
                  </w:r>
                  <w:r>
                    <w:rPr>
                      <w:spacing w:val="-29"/>
                      <w:sz w:val="17"/>
                    </w:rPr>
                    <w:t xml:space="preserve"> </w:t>
                  </w:r>
                  <w:r>
                    <w:rPr>
                      <w:sz w:val="17"/>
                    </w:rPr>
                    <w:t>in</w:t>
                  </w:r>
                  <w:r>
                    <w:rPr>
                      <w:spacing w:val="-29"/>
                      <w:sz w:val="17"/>
                    </w:rPr>
                    <w:t xml:space="preserve"> </w:t>
                  </w:r>
                  <w:r>
                    <w:rPr>
                      <w:sz w:val="17"/>
                    </w:rPr>
                    <w:t>accordance</w:t>
                  </w:r>
                  <w:r>
                    <w:rPr>
                      <w:spacing w:val="-30"/>
                      <w:sz w:val="17"/>
                    </w:rPr>
                    <w:t xml:space="preserve"> </w:t>
                  </w:r>
                  <w:r>
                    <w:rPr>
                      <w:sz w:val="17"/>
                    </w:rPr>
                    <w:t>with</w:t>
                  </w:r>
                  <w:r>
                    <w:rPr>
                      <w:spacing w:val="-29"/>
                      <w:sz w:val="17"/>
                    </w:rPr>
                    <w:t xml:space="preserve"> </w:t>
                  </w:r>
                  <w:r>
                    <w:rPr>
                      <w:sz w:val="17"/>
                    </w:rPr>
                    <w:t>the</w:t>
                  </w:r>
                  <w:r>
                    <w:rPr>
                      <w:spacing w:val="-28"/>
                      <w:sz w:val="17"/>
                    </w:rPr>
                    <w:t xml:space="preserve"> </w:t>
                  </w:r>
                  <w:r>
                    <w:rPr>
                      <w:sz w:val="17"/>
                    </w:rPr>
                    <w:t>financial reporting</w:t>
                  </w:r>
                  <w:r>
                    <w:rPr>
                      <w:spacing w:val="-35"/>
                      <w:sz w:val="17"/>
                    </w:rPr>
                    <w:t xml:space="preserve"> </w:t>
                  </w:r>
                  <w:r>
                    <w:rPr>
                      <w:sz w:val="17"/>
                    </w:rPr>
                    <w:t>requirements</w:t>
                  </w:r>
                  <w:r>
                    <w:rPr>
                      <w:spacing w:val="-34"/>
                      <w:sz w:val="17"/>
                    </w:rPr>
                    <w:t xml:space="preserve"> </w:t>
                  </w:r>
                  <w:r>
                    <w:rPr>
                      <w:sz w:val="17"/>
                    </w:rPr>
                    <w:t>of</w:t>
                  </w:r>
                  <w:r>
                    <w:rPr>
                      <w:spacing w:val="-36"/>
                      <w:sz w:val="17"/>
                    </w:rPr>
                    <w:t xml:space="preserve"> </w:t>
                  </w:r>
                  <w:r>
                    <w:rPr>
                      <w:sz w:val="17"/>
                    </w:rPr>
                    <w:t>part</w:t>
                  </w:r>
                  <w:r>
                    <w:rPr>
                      <w:spacing w:val="-35"/>
                      <w:sz w:val="17"/>
                    </w:rPr>
                    <w:t xml:space="preserve"> </w:t>
                  </w:r>
                  <w:r>
                    <w:rPr>
                      <w:sz w:val="17"/>
                    </w:rPr>
                    <w:t>7</w:t>
                  </w:r>
                  <w:r>
                    <w:rPr>
                      <w:spacing w:val="-34"/>
                      <w:sz w:val="17"/>
                    </w:rPr>
                    <w:t xml:space="preserve"> </w:t>
                  </w:r>
                  <w:r>
                    <w:rPr>
                      <w:sz w:val="17"/>
                    </w:rPr>
                    <w:t>of</w:t>
                  </w:r>
                  <w:r>
                    <w:rPr>
                      <w:spacing w:val="-35"/>
                      <w:sz w:val="17"/>
                    </w:rPr>
                    <w:t xml:space="preserve"> </w:t>
                  </w:r>
                  <w:r>
                    <w:rPr>
                      <w:sz w:val="17"/>
                    </w:rPr>
                    <w:t>the</w:t>
                  </w:r>
                  <w:r>
                    <w:rPr>
                      <w:spacing w:val="-34"/>
                      <w:sz w:val="17"/>
                    </w:rPr>
                    <w:t xml:space="preserve"> </w:t>
                  </w:r>
                  <w:r>
                    <w:rPr>
                      <w:i/>
                      <w:sz w:val="17"/>
                    </w:rPr>
                    <w:t>Financial</w:t>
                  </w:r>
                  <w:r>
                    <w:rPr>
                      <w:i/>
                      <w:spacing w:val="-36"/>
                      <w:sz w:val="17"/>
                    </w:rPr>
                    <w:t xml:space="preserve"> </w:t>
                  </w:r>
                  <w:r>
                    <w:rPr>
                      <w:i/>
                      <w:sz w:val="17"/>
                    </w:rPr>
                    <w:t>Management</w:t>
                  </w:r>
                  <w:r>
                    <w:rPr>
                      <w:i/>
                      <w:spacing w:val="-34"/>
                      <w:sz w:val="17"/>
                    </w:rPr>
                    <w:t xml:space="preserve"> </w:t>
                  </w:r>
                  <w:r>
                    <w:rPr>
                      <w:i/>
                      <w:sz w:val="17"/>
                    </w:rPr>
                    <w:t>Act</w:t>
                  </w:r>
                  <w:r>
                    <w:rPr>
                      <w:i/>
                      <w:spacing w:val="-35"/>
                      <w:sz w:val="17"/>
                    </w:rPr>
                    <w:t xml:space="preserve"> </w:t>
                  </w:r>
                  <w:r>
                    <w:rPr>
                      <w:i/>
                      <w:sz w:val="17"/>
                    </w:rPr>
                    <w:t>1994</w:t>
                  </w:r>
                  <w:r>
                    <w:rPr>
                      <w:i/>
                      <w:spacing w:val="-34"/>
                      <w:sz w:val="17"/>
                    </w:rPr>
                    <w:t xml:space="preserve"> </w:t>
                  </w:r>
                  <w:r>
                    <w:rPr>
                      <w:sz w:val="17"/>
                    </w:rPr>
                    <w:t>and</w:t>
                  </w:r>
                  <w:r>
                    <w:rPr>
                      <w:spacing w:val="-34"/>
                      <w:sz w:val="17"/>
                    </w:rPr>
                    <w:t xml:space="preserve"> </w:t>
                  </w:r>
                  <w:r>
                    <w:rPr>
                      <w:sz w:val="17"/>
                    </w:rPr>
                    <w:t>applicable Australian Accounting</w:t>
                  </w:r>
                  <w:r>
                    <w:rPr>
                      <w:spacing w:val="-27"/>
                      <w:sz w:val="17"/>
                    </w:rPr>
                    <w:t xml:space="preserve"> </w:t>
                  </w:r>
                  <w:r>
                    <w:rPr>
                      <w:sz w:val="17"/>
                    </w:rPr>
                    <w:t>Standards.</w:t>
                  </w:r>
                </w:p>
              </w:txbxContent>
            </v:textbox>
            <w10:wrap anchorx="page" anchory="page"/>
          </v:shape>
        </w:pict>
      </w:r>
      <w:r>
        <w:pict w14:anchorId="4E5554B8">
          <v:shape id="_x0000_s5165" type="#_x0000_t202" alt="" style="position:absolute;margin-left:546.65pt;margin-top:808.95pt;width:7.85pt;height:15.1pt;z-index:-25548800;mso-wrap-style:square;mso-wrap-edited:f;mso-width-percent:0;mso-height-percent:0;mso-position-horizontal-relative:page;mso-position-vertical-relative:page;mso-width-percent:0;mso-height-percent:0;v-text-anchor:top" filled="f" stroked="f">
            <v:textbox inset="0,0,0,0">
              <w:txbxContent>
                <w:p w14:paraId="543D88C4" w14:textId="77777777" w:rsidR="00B9323D" w:rsidRDefault="00B9323D">
                  <w:pPr>
                    <w:spacing w:before="28"/>
                    <w:ind w:left="20"/>
                    <w:rPr>
                      <w:rFonts w:ascii="Europa-Bold"/>
                      <w:b/>
                      <w:sz w:val="20"/>
                    </w:rPr>
                  </w:pPr>
                  <w:r>
                    <w:rPr>
                      <w:rFonts w:ascii="Europa-Bold"/>
                      <w:b/>
                      <w:color w:val="231F20"/>
                      <w:sz w:val="20"/>
                    </w:rPr>
                    <w:t>5</w:t>
                  </w:r>
                </w:p>
              </w:txbxContent>
            </v:textbox>
            <w10:wrap anchorx="page" anchory="page"/>
          </v:shape>
        </w:pict>
      </w:r>
      <w:r>
        <w:pict w14:anchorId="4B4932E9">
          <v:shape id="_x0000_s5164" type="#_x0000_t202" alt="" style="position:absolute;margin-left:84.8pt;margin-top:811.35pt;width:68.8pt;height:12pt;z-index:-25548288;mso-wrap-style:square;mso-wrap-edited:f;mso-width-percent:0;mso-height-percent:0;mso-position-horizontal-relative:page;mso-position-vertical-relative:page;mso-width-percent:0;mso-height-percent:0;v-text-anchor:top" filled="f" stroked="f">
            <v:textbox inset="0,0,0,0">
              <w:txbxContent>
                <w:p w14:paraId="4AFCCD5A" w14:textId="77777777" w:rsidR="00B9323D" w:rsidRDefault="00B9323D">
                  <w:pPr>
                    <w:spacing w:before="20"/>
                    <w:ind w:left="20"/>
                    <w:rPr>
                      <w:rFonts w:ascii="Europa-Regular"/>
                      <w:sz w:val="16"/>
                    </w:rPr>
                  </w:pPr>
                  <w:r>
                    <w:rPr>
                      <w:rFonts w:ascii="Europa-Regular"/>
                      <w:color w:val="231F20"/>
                      <w:sz w:val="16"/>
                    </w:rPr>
                    <w:t xml:space="preserve">M U N I C I P A L </w:t>
                  </w:r>
                </w:p>
              </w:txbxContent>
            </v:textbox>
            <w10:wrap anchorx="page" anchory="page"/>
          </v:shape>
        </w:pict>
      </w:r>
      <w:r>
        <w:pict w14:anchorId="2699D977">
          <v:shape id="_x0000_s5163" type="#_x0000_t202" alt="" style="position:absolute;margin-left:156.8pt;margin-top:811.35pt;width:169.4pt;height:12pt;z-index:-25547776;mso-wrap-style:square;mso-wrap-edited:f;mso-width-percent:0;mso-height-percent:0;mso-position-horizontal-relative:page;mso-position-vertical-relative:page;mso-width-percent:0;mso-height-percent:0;v-text-anchor:top" filled="f" stroked="f">
            <v:textbox inset="0,0,0,0">
              <w:txbxContent>
                <w:p w14:paraId="55353674" w14:textId="77777777" w:rsidR="00B9323D" w:rsidRDefault="00B9323D">
                  <w:pPr>
                    <w:spacing w:before="20"/>
                    <w:ind w:left="20"/>
                    <w:rPr>
                      <w:rFonts w:ascii="Europa-Regular"/>
                      <w:sz w:val="16"/>
                    </w:rPr>
                  </w:pPr>
                  <w:r>
                    <w:rPr>
                      <w:rFonts w:ascii="Europa-Regular"/>
                      <w:color w:val="231F20"/>
                      <w:sz w:val="16"/>
                    </w:rPr>
                    <w:t xml:space="preserve">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p>
              </w:txbxContent>
            </v:textbox>
            <w10:wrap anchorx="page" anchory="page"/>
          </v:shape>
        </w:pict>
      </w:r>
      <w:r>
        <w:pict w14:anchorId="7B99D47A">
          <v:shape id="_x0000_s5162" type="#_x0000_t202" alt="" style="position:absolute;margin-left:329.4pt;margin-top:811.5pt;width:171.95pt;height:11.8pt;z-index:-25547264;mso-wrap-style:square;mso-wrap-edited:f;mso-width-percent:0;mso-height-percent:0;mso-position-horizontal-relative:page;mso-position-vertical-relative:page;mso-width-percent:0;mso-height-percent:0;v-text-anchor:top" filled="f" stroked="f">
            <v:textbox inset="0,0,0,0">
              <w:txbxContent>
                <w:p w14:paraId="6FC293BE" w14:textId="77777777" w:rsidR="00B9323D" w:rsidRDefault="00B9323D">
                  <w:pPr>
                    <w:spacing w:before="17"/>
                    <w:ind w:left="20"/>
                    <w:rPr>
                      <w:rFonts w:ascii="Europa-Light"/>
                      <w:sz w:val="16"/>
                    </w:rPr>
                  </w:pP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170CF8A0">
          <v:shape id="_x0000_s5161" type="#_x0000_t202" alt="" style="position:absolute;margin-left:0;margin-top:0;width:595.3pt;height:97.6pt;z-index:-25546752;mso-wrap-style:square;mso-wrap-edited:f;mso-width-percent:0;mso-height-percent:0;mso-position-horizontal-relative:page;mso-position-vertical-relative:page;mso-width-percent:0;mso-height-percent:0;v-text-anchor:top" filled="f" stroked="f">
            <v:textbox inset="0,0,0,0">
              <w:txbxContent>
                <w:p w14:paraId="3496E0C0" w14:textId="77777777" w:rsidR="00B9323D" w:rsidRDefault="00B9323D">
                  <w:pPr>
                    <w:pStyle w:val="BodyText"/>
                    <w:spacing w:before="4"/>
                    <w:ind w:left="40"/>
                    <w:rPr>
                      <w:rFonts w:ascii="Times New Roman"/>
                      <w:sz w:val="17"/>
                    </w:rPr>
                  </w:pPr>
                </w:p>
              </w:txbxContent>
            </v:textbox>
            <w10:wrap anchorx="page" anchory="page"/>
          </v:shape>
        </w:pict>
      </w:r>
      <w:r>
        <w:pict w14:anchorId="69CAF998">
          <v:shape id="_x0000_s5160" type="#_x0000_t202" alt="" style="position:absolute;margin-left:0;margin-top:97.6pt;width:50.7pt;height:687.65pt;z-index:-25546240;mso-wrap-style:square;mso-wrap-edited:f;mso-width-percent:0;mso-height-percent:0;mso-position-horizontal-relative:page;mso-position-vertical-relative:page;mso-width-percent:0;mso-height-percent:0;v-text-anchor:top" filled="f" stroked="f">
            <v:textbox inset="0,0,0,0">
              <w:txbxContent>
                <w:p w14:paraId="718A59DD" w14:textId="77777777" w:rsidR="00B9323D" w:rsidRDefault="00B9323D">
                  <w:pPr>
                    <w:pStyle w:val="BodyText"/>
                    <w:spacing w:before="4"/>
                    <w:ind w:left="40"/>
                    <w:rPr>
                      <w:rFonts w:ascii="Times New Roman"/>
                      <w:sz w:val="17"/>
                    </w:rPr>
                  </w:pPr>
                </w:p>
              </w:txbxContent>
            </v:textbox>
            <w10:wrap anchorx="page" anchory="page"/>
          </v:shape>
        </w:pict>
      </w:r>
      <w:r>
        <w:pict w14:anchorId="1BEFAB58">
          <v:shape id="_x0000_s5159" type="#_x0000_t202" alt="" style="position:absolute;margin-left:50.65pt;margin-top:97.6pt;width:522.3pt;height:687.65pt;z-index:-25545728;mso-wrap-style:square;mso-wrap-edited:f;mso-width-percent:0;mso-height-percent:0;mso-position-horizontal-relative:page;mso-position-vertical-relative:page;mso-width-percent:0;mso-height-percent:0;v-text-anchor:top" filled="f" stroked="f">
            <v:textbox inset="0,0,0,0">
              <w:txbxContent>
                <w:p w14:paraId="04A92893" w14:textId="77777777" w:rsidR="00B9323D" w:rsidRDefault="00B9323D">
                  <w:pPr>
                    <w:pStyle w:val="BodyText"/>
                    <w:spacing w:before="4"/>
                    <w:ind w:left="40"/>
                    <w:rPr>
                      <w:rFonts w:ascii="Times New Roman"/>
                      <w:sz w:val="17"/>
                    </w:rPr>
                  </w:pPr>
                </w:p>
              </w:txbxContent>
            </v:textbox>
            <w10:wrap anchorx="page" anchory="page"/>
          </v:shape>
        </w:pict>
      </w:r>
      <w:r>
        <w:pict w14:anchorId="0502CD49">
          <v:shape id="_x0000_s5158" type="#_x0000_t202" alt="" style="position:absolute;margin-left:572.95pt;margin-top:97.6pt;width:22.35pt;height:687.65pt;z-index:-25545216;mso-wrap-style:square;mso-wrap-edited:f;mso-width-percent:0;mso-height-percent:0;mso-position-horizontal-relative:page;mso-position-vertical-relative:page;mso-width-percent:0;mso-height-percent:0;v-text-anchor:top" filled="f" stroked="f">
            <v:textbox inset="0,0,0,0">
              <w:txbxContent>
                <w:p w14:paraId="04360717" w14:textId="77777777" w:rsidR="00B9323D" w:rsidRDefault="00B9323D">
                  <w:pPr>
                    <w:pStyle w:val="BodyText"/>
                    <w:spacing w:before="4"/>
                    <w:ind w:left="40"/>
                    <w:rPr>
                      <w:rFonts w:ascii="Times New Roman"/>
                      <w:sz w:val="17"/>
                    </w:rPr>
                  </w:pPr>
                </w:p>
              </w:txbxContent>
            </v:textbox>
            <w10:wrap anchorx="page" anchory="page"/>
          </v:shape>
        </w:pict>
      </w:r>
      <w:r>
        <w:pict w14:anchorId="5F074D59">
          <v:shape id="_x0000_s5157" type="#_x0000_t202" alt="" style="position:absolute;margin-left:0;margin-top:785.2pt;width:595.3pt;height:56.7pt;z-index:-25544704;mso-wrap-style:square;mso-wrap-edited:f;mso-width-percent:0;mso-height-percent:0;mso-position-horizontal-relative:page;mso-position-vertical-relative:page;mso-width-percent:0;mso-height-percent:0;v-text-anchor:top" filled="f" stroked="f">
            <v:textbox inset="0,0,0,0">
              <w:txbxContent>
                <w:p w14:paraId="42C7EE67" w14:textId="77777777" w:rsidR="00B9323D" w:rsidRDefault="00B9323D">
                  <w:pPr>
                    <w:pStyle w:val="BodyText"/>
                    <w:spacing w:before="4"/>
                    <w:ind w:left="40"/>
                    <w:rPr>
                      <w:rFonts w:ascii="Times New Roman"/>
                      <w:sz w:val="17"/>
                    </w:rPr>
                  </w:pPr>
                </w:p>
              </w:txbxContent>
            </v:textbox>
            <w10:wrap anchorx="page" anchory="page"/>
          </v:shape>
        </w:pict>
      </w:r>
      <w:r>
        <w:pict w14:anchorId="4B4DA1C7">
          <v:shape id="_x0000_s5156" type="#_x0000_t202" alt="" style="position:absolute;margin-left:107.05pt;margin-top:422.3pt;width:62.5pt;height:158.55pt;z-index:-25544192;mso-wrap-style:square;mso-wrap-edited:f;mso-width-percent:0;mso-height-percent:0;mso-position-horizontal-relative:page;mso-position-vertical-relative:page;mso-width-percent:0;mso-height-percent:0;v-text-anchor:top" filled="f" stroked="f">
            <v:textbox inset="0,0,0,0">
              <w:txbxContent>
                <w:p w14:paraId="402E57D1" w14:textId="77777777" w:rsidR="00B9323D" w:rsidRDefault="00B9323D">
                  <w:pPr>
                    <w:spacing w:before="54" w:line="288" w:lineRule="auto"/>
                    <w:ind w:left="87" w:right="12"/>
                    <w:rPr>
                      <w:b/>
                      <w:sz w:val="17"/>
                    </w:rPr>
                  </w:pPr>
                  <w:r>
                    <w:rPr>
                      <w:b/>
                      <w:w w:val="85"/>
                      <w:sz w:val="17"/>
                    </w:rPr>
                    <w:t xml:space="preserve">Basis for </w:t>
                  </w:r>
                  <w:r>
                    <w:rPr>
                      <w:b/>
                      <w:w w:val="90"/>
                      <w:sz w:val="17"/>
                    </w:rPr>
                    <w:t>Opinion</w:t>
                  </w:r>
                </w:p>
                <w:p w14:paraId="4CEBC20B" w14:textId="77777777" w:rsidR="00B9323D" w:rsidRDefault="00B9323D">
                  <w:pPr>
                    <w:pStyle w:val="BodyText"/>
                    <w:spacing w:before="4"/>
                    <w:ind w:left="40"/>
                    <w:rPr>
                      <w:b/>
                      <w:sz w:val="17"/>
                    </w:rPr>
                  </w:pPr>
                </w:p>
              </w:txbxContent>
            </v:textbox>
            <w10:wrap anchorx="page" anchory="page"/>
          </v:shape>
        </w:pict>
      </w:r>
      <w:r>
        <w:pict w14:anchorId="31CD7578">
          <v:shape id="_x0000_s5155" type="#_x0000_t202" alt="" style="position:absolute;margin-left:169.55pt;margin-top:422.3pt;width:327.5pt;height:158.55pt;z-index:-25543680;mso-wrap-style:square;mso-wrap-edited:f;mso-width-percent:0;mso-height-percent:0;mso-position-horizontal-relative:page;mso-position-vertical-relative:page;mso-width-percent:0;mso-height-percent:0;v-text-anchor:top" filled="f" stroked="f">
            <v:textbox inset="0,0,0,0">
              <w:txbxContent>
                <w:p w14:paraId="499A41A7" w14:textId="77777777" w:rsidR="00B9323D" w:rsidRDefault="00B9323D">
                  <w:pPr>
                    <w:spacing w:before="54" w:line="288" w:lineRule="auto"/>
                    <w:ind w:left="84" w:right="107"/>
                    <w:rPr>
                      <w:sz w:val="17"/>
                    </w:rPr>
                  </w:pPr>
                  <w:r>
                    <w:rPr>
                      <w:sz w:val="17"/>
                    </w:rPr>
                    <w:t>I</w:t>
                  </w:r>
                  <w:r>
                    <w:rPr>
                      <w:spacing w:val="-31"/>
                      <w:sz w:val="17"/>
                    </w:rPr>
                    <w:t xml:space="preserve"> </w:t>
                  </w:r>
                  <w:r>
                    <w:rPr>
                      <w:sz w:val="17"/>
                    </w:rPr>
                    <w:t>have</w:t>
                  </w:r>
                  <w:r>
                    <w:rPr>
                      <w:spacing w:val="-31"/>
                      <w:sz w:val="17"/>
                    </w:rPr>
                    <w:t xml:space="preserve"> </w:t>
                  </w:r>
                  <w:r>
                    <w:rPr>
                      <w:sz w:val="17"/>
                    </w:rPr>
                    <w:t>conducted</w:t>
                  </w:r>
                  <w:r>
                    <w:rPr>
                      <w:spacing w:val="-30"/>
                      <w:sz w:val="17"/>
                    </w:rPr>
                    <w:t xml:space="preserve"> </w:t>
                  </w:r>
                  <w:r>
                    <w:rPr>
                      <w:sz w:val="17"/>
                    </w:rPr>
                    <w:t>my</w:t>
                  </w:r>
                  <w:r>
                    <w:rPr>
                      <w:spacing w:val="-31"/>
                      <w:sz w:val="17"/>
                    </w:rPr>
                    <w:t xml:space="preserve"> </w:t>
                  </w:r>
                  <w:r>
                    <w:rPr>
                      <w:sz w:val="17"/>
                    </w:rPr>
                    <w:t>audit</w:t>
                  </w:r>
                  <w:r>
                    <w:rPr>
                      <w:spacing w:val="-29"/>
                      <w:sz w:val="17"/>
                    </w:rPr>
                    <w:t xml:space="preserve"> </w:t>
                  </w:r>
                  <w:r>
                    <w:rPr>
                      <w:sz w:val="17"/>
                    </w:rPr>
                    <w:t>in</w:t>
                  </w:r>
                  <w:r>
                    <w:rPr>
                      <w:spacing w:val="-31"/>
                      <w:sz w:val="17"/>
                    </w:rPr>
                    <w:t xml:space="preserve"> </w:t>
                  </w:r>
                  <w:r>
                    <w:rPr>
                      <w:sz w:val="17"/>
                    </w:rPr>
                    <w:t>accordance</w:t>
                  </w:r>
                  <w:r>
                    <w:rPr>
                      <w:spacing w:val="-30"/>
                      <w:sz w:val="17"/>
                    </w:rPr>
                    <w:t xml:space="preserve"> </w:t>
                  </w:r>
                  <w:r>
                    <w:rPr>
                      <w:sz w:val="17"/>
                    </w:rPr>
                    <w:t>with</w:t>
                  </w:r>
                  <w:r>
                    <w:rPr>
                      <w:spacing w:val="-30"/>
                      <w:sz w:val="17"/>
                    </w:rPr>
                    <w:t xml:space="preserve"> </w:t>
                  </w:r>
                  <w:r>
                    <w:rPr>
                      <w:sz w:val="17"/>
                    </w:rPr>
                    <w:t>the</w:t>
                  </w:r>
                  <w:r>
                    <w:rPr>
                      <w:spacing w:val="-31"/>
                      <w:sz w:val="17"/>
                    </w:rPr>
                    <w:t xml:space="preserve"> </w:t>
                  </w:r>
                  <w:r>
                    <w:rPr>
                      <w:i/>
                      <w:sz w:val="17"/>
                    </w:rPr>
                    <w:t>Audit</w:t>
                  </w:r>
                  <w:r>
                    <w:rPr>
                      <w:i/>
                      <w:spacing w:val="-31"/>
                      <w:sz w:val="17"/>
                    </w:rPr>
                    <w:t xml:space="preserve"> </w:t>
                  </w:r>
                  <w:r>
                    <w:rPr>
                      <w:i/>
                      <w:sz w:val="17"/>
                    </w:rPr>
                    <w:t>Act</w:t>
                  </w:r>
                  <w:r>
                    <w:rPr>
                      <w:i/>
                      <w:spacing w:val="-30"/>
                      <w:sz w:val="17"/>
                    </w:rPr>
                    <w:t xml:space="preserve"> </w:t>
                  </w:r>
                  <w:r>
                    <w:rPr>
                      <w:i/>
                      <w:sz w:val="17"/>
                    </w:rPr>
                    <w:t>1994</w:t>
                  </w:r>
                  <w:r>
                    <w:rPr>
                      <w:i/>
                      <w:spacing w:val="-31"/>
                      <w:sz w:val="17"/>
                    </w:rPr>
                    <w:t xml:space="preserve"> </w:t>
                  </w:r>
                  <w:r>
                    <w:rPr>
                      <w:sz w:val="17"/>
                    </w:rPr>
                    <w:t>which</w:t>
                  </w:r>
                  <w:r>
                    <w:rPr>
                      <w:spacing w:val="-31"/>
                      <w:sz w:val="17"/>
                    </w:rPr>
                    <w:t xml:space="preserve"> </w:t>
                  </w:r>
                  <w:r>
                    <w:rPr>
                      <w:sz w:val="17"/>
                    </w:rPr>
                    <w:t>incorporates</w:t>
                  </w:r>
                  <w:r>
                    <w:rPr>
                      <w:spacing w:val="-32"/>
                      <w:sz w:val="17"/>
                    </w:rPr>
                    <w:t xml:space="preserve"> </w:t>
                  </w:r>
                  <w:r>
                    <w:rPr>
                      <w:sz w:val="17"/>
                    </w:rPr>
                    <w:t xml:space="preserve">the </w:t>
                  </w:r>
                  <w:r>
                    <w:rPr>
                      <w:w w:val="95"/>
                      <w:sz w:val="17"/>
                    </w:rPr>
                    <w:t>Australian</w:t>
                  </w:r>
                  <w:r>
                    <w:rPr>
                      <w:spacing w:val="-25"/>
                      <w:w w:val="95"/>
                      <w:sz w:val="17"/>
                    </w:rPr>
                    <w:t xml:space="preserve"> </w:t>
                  </w:r>
                  <w:r>
                    <w:rPr>
                      <w:w w:val="95"/>
                      <w:sz w:val="17"/>
                    </w:rPr>
                    <w:t>Auditing</w:t>
                  </w:r>
                  <w:r>
                    <w:rPr>
                      <w:spacing w:val="-24"/>
                      <w:w w:val="95"/>
                      <w:sz w:val="17"/>
                    </w:rPr>
                    <w:t xml:space="preserve"> </w:t>
                  </w:r>
                  <w:r>
                    <w:rPr>
                      <w:w w:val="95"/>
                      <w:sz w:val="17"/>
                    </w:rPr>
                    <w:t>Standards.</w:t>
                  </w:r>
                  <w:r>
                    <w:rPr>
                      <w:spacing w:val="-23"/>
                      <w:w w:val="95"/>
                      <w:sz w:val="17"/>
                    </w:rPr>
                    <w:t xml:space="preserve"> </w:t>
                  </w:r>
                  <w:r>
                    <w:rPr>
                      <w:w w:val="95"/>
                      <w:sz w:val="17"/>
                    </w:rPr>
                    <w:t>I</w:t>
                  </w:r>
                  <w:r>
                    <w:rPr>
                      <w:spacing w:val="-23"/>
                      <w:w w:val="95"/>
                      <w:sz w:val="17"/>
                    </w:rPr>
                    <w:t xml:space="preserve"> </w:t>
                  </w:r>
                  <w:r>
                    <w:rPr>
                      <w:w w:val="95"/>
                      <w:sz w:val="17"/>
                    </w:rPr>
                    <w:t>further</w:t>
                  </w:r>
                  <w:r>
                    <w:rPr>
                      <w:spacing w:val="-24"/>
                      <w:w w:val="95"/>
                      <w:sz w:val="17"/>
                    </w:rPr>
                    <w:t xml:space="preserve"> </w:t>
                  </w:r>
                  <w:r>
                    <w:rPr>
                      <w:w w:val="95"/>
                      <w:sz w:val="17"/>
                    </w:rPr>
                    <w:t>describe</w:t>
                  </w:r>
                  <w:r>
                    <w:rPr>
                      <w:spacing w:val="-23"/>
                      <w:w w:val="95"/>
                      <w:sz w:val="17"/>
                    </w:rPr>
                    <w:t xml:space="preserve"> </w:t>
                  </w:r>
                  <w:r>
                    <w:rPr>
                      <w:w w:val="95"/>
                      <w:sz w:val="17"/>
                    </w:rPr>
                    <w:t>my</w:t>
                  </w:r>
                  <w:r>
                    <w:rPr>
                      <w:spacing w:val="-22"/>
                      <w:w w:val="95"/>
                      <w:sz w:val="17"/>
                    </w:rPr>
                    <w:t xml:space="preserve"> </w:t>
                  </w:r>
                  <w:r>
                    <w:rPr>
                      <w:w w:val="95"/>
                      <w:sz w:val="17"/>
                    </w:rPr>
                    <w:t>responsibilities</w:t>
                  </w:r>
                  <w:r>
                    <w:rPr>
                      <w:spacing w:val="-24"/>
                      <w:w w:val="95"/>
                      <w:sz w:val="17"/>
                    </w:rPr>
                    <w:t xml:space="preserve"> </w:t>
                  </w:r>
                  <w:r>
                    <w:rPr>
                      <w:w w:val="95"/>
                      <w:sz w:val="17"/>
                    </w:rPr>
                    <w:t>under</w:t>
                  </w:r>
                  <w:r>
                    <w:rPr>
                      <w:spacing w:val="-24"/>
                      <w:w w:val="95"/>
                      <w:sz w:val="17"/>
                    </w:rPr>
                    <w:t xml:space="preserve"> </w:t>
                  </w:r>
                  <w:r>
                    <w:rPr>
                      <w:w w:val="95"/>
                      <w:sz w:val="17"/>
                    </w:rPr>
                    <w:t>that</w:t>
                  </w:r>
                  <w:r>
                    <w:rPr>
                      <w:spacing w:val="-24"/>
                      <w:w w:val="95"/>
                      <w:sz w:val="17"/>
                    </w:rPr>
                    <w:t xml:space="preserve"> </w:t>
                  </w:r>
                  <w:r>
                    <w:rPr>
                      <w:w w:val="95"/>
                      <w:sz w:val="17"/>
                    </w:rPr>
                    <w:t>Act</w:t>
                  </w:r>
                  <w:r>
                    <w:rPr>
                      <w:spacing w:val="-23"/>
                      <w:w w:val="95"/>
                      <w:sz w:val="17"/>
                    </w:rPr>
                    <w:t xml:space="preserve"> </w:t>
                  </w:r>
                  <w:r>
                    <w:rPr>
                      <w:w w:val="95"/>
                      <w:sz w:val="17"/>
                    </w:rPr>
                    <w:t>and</w:t>
                  </w:r>
                  <w:r>
                    <w:rPr>
                      <w:spacing w:val="-24"/>
                      <w:w w:val="95"/>
                      <w:sz w:val="17"/>
                    </w:rPr>
                    <w:t xml:space="preserve"> </w:t>
                  </w:r>
                  <w:r>
                    <w:rPr>
                      <w:w w:val="95"/>
                      <w:sz w:val="17"/>
                    </w:rPr>
                    <w:t>those standards</w:t>
                  </w:r>
                  <w:r>
                    <w:rPr>
                      <w:spacing w:val="-24"/>
                      <w:w w:val="95"/>
                      <w:sz w:val="17"/>
                    </w:rPr>
                    <w:t xml:space="preserve"> </w:t>
                  </w:r>
                  <w:r>
                    <w:rPr>
                      <w:w w:val="95"/>
                      <w:sz w:val="17"/>
                    </w:rPr>
                    <w:t>in</w:t>
                  </w:r>
                  <w:r>
                    <w:rPr>
                      <w:spacing w:val="-25"/>
                      <w:w w:val="95"/>
                      <w:sz w:val="17"/>
                    </w:rPr>
                    <w:t xml:space="preserve"> </w:t>
                  </w:r>
                  <w:r>
                    <w:rPr>
                      <w:w w:val="95"/>
                      <w:sz w:val="17"/>
                    </w:rPr>
                    <w:t>the</w:t>
                  </w:r>
                  <w:r>
                    <w:rPr>
                      <w:spacing w:val="-23"/>
                      <w:w w:val="95"/>
                      <w:sz w:val="17"/>
                    </w:rPr>
                    <w:t xml:space="preserve"> </w:t>
                  </w:r>
                  <w:r>
                    <w:rPr>
                      <w:i/>
                      <w:w w:val="95"/>
                      <w:sz w:val="17"/>
                    </w:rPr>
                    <w:t>Auditor’s</w:t>
                  </w:r>
                  <w:r>
                    <w:rPr>
                      <w:i/>
                      <w:spacing w:val="-24"/>
                      <w:w w:val="95"/>
                      <w:sz w:val="17"/>
                    </w:rPr>
                    <w:t xml:space="preserve"> </w:t>
                  </w:r>
                  <w:r>
                    <w:rPr>
                      <w:i/>
                      <w:w w:val="95"/>
                      <w:sz w:val="17"/>
                    </w:rPr>
                    <w:t>Responsibilities</w:t>
                  </w:r>
                  <w:r>
                    <w:rPr>
                      <w:i/>
                      <w:spacing w:val="-25"/>
                      <w:w w:val="95"/>
                      <w:sz w:val="17"/>
                    </w:rPr>
                    <w:t xml:space="preserve"> </w:t>
                  </w:r>
                  <w:r>
                    <w:rPr>
                      <w:i/>
                      <w:w w:val="95"/>
                      <w:sz w:val="17"/>
                    </w:rPr>
                    <w:t>for</w:t>
                  </w:r>
                  <w:r>
                    <w:rPr>
                      <w:i/>
                      <w:spacing w:val="-24"/>
                      <w:w w:val="95"/>
                      <w:sz w:val="17"/>
                    </w:rPr>
                    <w:t xml:space="preserve"> </w:t>
                  </w:r>
                  <w:r>
                    <w:rPr>
                      <w:i/>
                      <w:w w:val="95"/>
                      <w:sz w:val="17"/>
                    </w:rPr>
                    <w:t>the</w:t>
                  </w:r>
                  <w:r>
                    <w:rPr>
                      <w:i/>
                      <w:spacing w:val="-25"/>
                      <w:w w:val="95"/>
                      <w:sz w:val="17"/>
                    </w:rPr>
                    <w:t xml:space="preserve"> </w:t>
                  </w:r>
                  <w:r>
                    <w:rPr>
                      <w:i/>
                      <w:w w:val="95"/>
                      <w:sz w:val="17"/>
                    </w:rPr>
                    <w:t>Audit</w:t>
                  </w:r>
                  <w:r>
                    <w:rPr>
                      <w:i/>
                      <w:spacing w:val="-24"/>
                      <w:w w:val="95"/>
                      <w:sz w:val="17"/>
                    </w:rPr>
                    <w:t xml:space="preserve"> </w:t>
                  </w:r>
                  <w:r>
                    <w:rPr>
                      <w:i/>
                      <w:w w:val="95"/>
                      <w:sz w:val="17"/>
                    </w:rPr>
                    <w:t>of</w:t>
                  </w:r>
                  <w:r>
                    <w:rPr>
                      <w:i/>
                      <w:spacing w:val="-24"/>
                      <w:w w:val="95"/>
                      <w:sz w:val="17"/>
                    </w:rPr>
                    <w:t xml:space="preserve"> </w:t>
                  </w:r>
                  <w:r>
                    <w:rPr>
                      <w:i/>
                      <w:w w:val="95"/>
                      <w:sz w:val="17"/>
                    </w:rPr>
                    <w:t>the</w:t>
                  </w:r>
                  <w:r>
                    <w:rPr>
                      <w:i/>
                      <w:spacing w:val="-22"/>
                      <w:w w:val="95"/>
                      <w:sz w:val="17"/>
                    </w:rPr>
                    <w:t xml:space="preserve"> </w:t>
                  </w:r>
                  <w:r>
                    <w:rPr>
                      <w:i/>
                      <w:w w:val="95"/>
                      <w:sz w:val="17"/>
                    </w:rPr>
                    <w:t>Financial</w:t>
                  </w:r>
                  <w:r>
                    <w:rPr>
                      <w:i/>
                      <w:spacing w:val="-23"/>
                      <w:w w:val="95"/>
                      <w:sz w:val="17"/>
                    </w:rPr>
                    <w:t xml:space="preserve"> </w:t>
                  </w:r>
                  <w:r>
                    <w:rPr>
                      <w:i/>
                      <w:w w:val="95"/>
                      <w:sz w:val="17"/>
                    </w:rPr>
                    <w:t>statements</w:t>
                  </w:r>
                  <w:r>
                    <w:rPr>
                      <w:i/>
                      <w:spacing w:val="-25"/>
                      <w:w w:val="95"/>
                      <w:sz w:val="17"/>
                    </w:rPr>
                    <w:t xml:space="preserve"> </w:t>
                  </w:r>
                  <w:r>
                    <w:rPr>
                      <w:w w:val="95"/>
                      <w:sz w:val="17"/>
                    </w:rPr>
                    <w:t>section</w:t>
                  </w:r>
                  <w:r>
                    <w:rPr>
                      <w:spacing w:val="-23"/>
                      <w:w w:val="95"/>
                      <w:sz w:val="17"/>
                    </w:rPr>
                    <w:t xml:space="preserve"> </w:t>
                  </w:r>
                  <w:r>
                    <w:rPr>
                      <w:w w:val="95"/>
                      <w:sz w:val="17"/>
                    </w:rPr>
                    <w:t xml:space="preserve">of </w:t>
                  </w:r>
                  <w:r>
                    <w:rPr>
                      <w:sz w:val="17"/>
                    </w:rPr>
                    <w:t>my</w:t>
                  </w:r>
                  <w:r>
                    <w:rPr>
                      <w:spacing w:val="-10"/>
                      <w:sz w:val="17"/>
                    </w:rPr>
                    <w:t xml:space="preserve"> </w:t>
                  </w:r>
                  <w:r>
                    <w:rPr>
                      <w:sz w:val="17"/>
                    </w:rPr>
                    <w:t>report.</w:t>
                  </w:r>
                </w:p>
                <w:p w14:paraId="3DD580A8" w14:textId="77777777" w:rsidR="00B9323D" w:rsidRDefault="00B9323D">
                  <w:pPr>
                    <w:spacing w:before="98" w:line="288" w:lineRule="auto"/>
                    <w:ind w:left="84" w:right="107"/>
                    <w:rPr>
                      <w:sz w:val="17"/>
                    </w:rPr>
                  </w:pPr>
                  <w:r>
                    <w:rPr>
                      <w:w w:val="95"/>
                      <w:sz w:val="17"/>
                    </w:rPr>
                    <w:t>My</w:t>
                  </w:r>
                  <w:r>
                    <w:rPr>
                      <w:spacing w:val="-21"/>
                      <w:w w:val="95"/>
                      <w:sz w:val="17"/>
                    </w:rPr>
                    <w:t xml:space="preserve"> </w:t>
                  </w:r>
                  <w:r>
                    <w:rPr>
                      <w:w w:val="95"/>
                      <w:sz w:val="17"/>
                    </w:rPr>
                    <w:t>independence</w:t>
                  </w:r>
                  <w:r>
                    <w:rPr>
                      <w:spacing w:val="-21"/>
                      <w:w w:val="95"/>
                      <w:sz w:val="17"/>
                    </w:rPr>
                    <w:t xml:space="preserve"> </w:t>
                  </w:r>
                  <w:r>
                    <w:rPr>
                      <w:w w:val="95"/>
                      <w:sz w:val="17"/>
                    </w:rPr>
                    <w:t>is</w:t>
                  </w:r>
                  <w:r>
                    <w:rPr>
                      <w:spacing w:val="-21"/>
                      <w:w w:val="95"/>
                      <w:sz w:val="17"/>
                    </w:rPr>
                    <w:t xml:space="preserve"> </w:t>
                  </w:r>
                  <w:r>
                    <w:rPr>
                      <w:w w:val="95"/>
                      <w:sz w:val="17"/>
                    </w:rPr>
                    <w:t>established</w:t>
                  </w:r>
                  <w:r>
                    <w:rPr>
                      <w:spacing w:val="-20"/>
                      <w:w w:val="95"/>
                      <w:sz w:val="17"/>
                    </w:rPr>
                    <w:t xml:space="preserve"> </w:t>
                  </w:r>
                  <w:r>
                    <w:rPr>
                      <w:w w:val="95"/>
                      <w:sz w:val="17"/>
                    </w:rPr>
                    <w:t>by</w:t>
                  </w:r>
                  <w:r>
                    <w:rPr>
                      <w:spacing w:val="-23"/>
                      <w:w w:val="95"/>
                      <w:sz w:val="17"/>
                    </w:rPr>
                    <w:t xml:space="preserve"> </w:t>
                  </w:r>
                  <w:r>
                    <w:rPr>
                      <w:w w:val="95"/>
                      <w:sz w:val="17"/>
                    </w:rPr>
                    <w:t>the</w:t>
                  </w:r>
                  <w:r>
                    <w:rPr>
                      <w:spacing w:val="-20"/>
                      <w:w w:val="95"/>
                      <w:sz w:val="17"/>
                    </w:rPr>
                    <w:t xml:space="preserve"> </w:t>
                  </w:r>
                  <w:r>
                    <w:rPr>
                      <w:i/>
                      <w:w w:val="95"/>
                      <w:sz w:val="17"/>
                    </w:rPr>
                    <w:t>Constitution</w:t>
                  </w:r>
                  <w:r>
                    <w:rPr>
                      <w:i/>
                      <w:spacing w:val="-23"/>
                      <w:w w:val="95"/>
                      <w:sz w:val="17"/>
                    </w:rPr>
                    <w:t xml:space="preserve"> </w:t>
                  </w:r>
                  <w:r>
                    <w:rPr>
                      <w:i/>
                      <w:w w:val="95"/>
                      <w:sz w:val="17"/>
                    </w:rPr>
                    <w:t>Act</w:t>
                  </w:r>
                  <w:r>
                    <w:rPr>
                      <w:i/>
                      <w:spacing w:val="-21"/>
                      <w:w w:val="95"/>
                      <w:sz w:val="17"/>
                    </w:rPr>
                    <w:t xml:space="preserve"> </w:t>
                  </w:r>
                  <w:r>
                    <w:rPr>
                      <w:i/>
                      <w:w w:val="95"/>
                      <w:sz w:val="17"/>
                    </w:rPr>
                    <w:t>1975</w:t>
                  </w:r>
                  <w:r>
                    <w:rPr>
                      <w:w w:val="95"/>
                      <w:sz w:val="17"/>
                    </w:rPr>
                    <w:t>.</w:t>
                  </w:r>
                  <w:r>
                    <w:rPr>
                      <w:spacing w:val="-21"/>
                      <w:w w:val="95"/>
                      <w:sz w:val="17"/>
                    </w:rPr>
                    <w:t xml:space="preserve"> </w:t>
                  </w:r>
                  <w:r>
                    <w:rPr>
                      <w:w w:val="95"/>
                      <w:sz w:val="17"/>
                    </w:rPr>
                    <w:t>My</w:t>
                  </w:r>
                  <w:r>
                    <w:rPr>
                      <w:spacing w:val="-22"/>
                      <w:w w:val="95"/>
                      <w:sz w:val="17"/>
                    </w:rPr>
                    <w:t xml:space="preserve"> </w:t>
                  </w:r>
                  <w:r>
                    <w:rPr>
                      <w:w w:val="95"/>
                      <w:sz w:val="17"/>
                    </w:rPr>
                    <w:t>staff</w:t>
                  </w:r>
                  <w:r>
                    <w:rPr>
                      <w:spacing w:val="-22"/>
                      <w:w w:val="95"/>
                      <w:sz w:val="17"/>
                    </w:rPr>
                    <w:t xml:space="preserve"> </w:t>
                  </w:r>
                  <w:r>
                    <w:rPr>
                      <w:w w:val="95"/>
                      <w:sz w:val="17"/>
                    </w:rPr>
                    <w:t>and</w:t>
                  </w:r>
                  <w:r>
                    <w:rPr>
                      <w:spacing w:val="-21"/>
                      <w:w w:val="95"/>
                      <w:sz w:val="17"/>
                    </w:rPr>
                    <w:t xml:space="preserve"> </w:t>
                  </w:r>
                  <w:r>
                    <w:rPr>
                      <w:w w:val="95"/>
                      <w:sz w:val="17"/>
                    </w:rPr>
                    <w:t>I</w:t>
                  </w:r>
                  <w:r>
                    <w:rPr>
                      <w:spacing w:val="-22"/>
                      <w:w w:val="95"/>
                      <w:sz w:val="17"/>
                    </w:rPr>
                    <w:t xml:space="preserve"> </w:t>
                  </w:r>
                  <w:r>
                    <w:rPr>
                      <w:w w:val="95"/>
                      <w:sz w:val="17"/>
                    </w:rPr>
                    <w:t>are</w:t>
                  </w:r>
                  <w:r>
                    <w:rPr>
                      <w:spacing w:val="-23"/>
                      <w:w w:val="95"/>
                      <w:sz w:val="17"/>
                    </w:rPr>
                    <w:t xml:space="preserve"> </w:t>
                  </w:r>
                  <w:r>
                    <w:rPr>
                      <w:w w:val="95"/>
                      <w:sz w:val="17"/>
                    </w:rPr>
                    <w:t xml:space="preserve">independent </w:t>
                  </w:r>
                  <w:r>
                    <w:rPr>
                      <w:sz w:val="17"/>
                    </w:rPr>
                    <w:t>of</w:t>
                  </w:r>
                  <w:r>
                    <w:rPr>
                      <w:spacing w:val="-33"/>
                      <w:sz w:val="17"/>
                    </w:rPr>
                    <w:t xml:space="preserve"> </w:t>
                  </w:r>
                  <w:r>
                    <w:rPr>
                      <w:sz w:val="17"/>
                    </w:rPr>
                    <w:t>the</w:t>
                  </w:r>
                  <w:r>
                    <w:rPr>
                      <w:spacing w:val="-32"/>
                      <w:sz w:val="17"/>
                    </w:rPr>
                    <w:t xml:space="preserve"> </w:t>
                  </w:r>
                  <w:r>
                    <w:rPr>
                      <w:sz w:val="17"/>
                    </w:rPr>
                    <w:t>association</w:t>
                  </w:r>
                  <w:r>
                    <w:rPr>
                      <w:spacing w:val="-33"/>
                      <w:sz w:val="17"/>
                    </w:rPr>
                    <w:t xml:space="preserve"> </w:t>
                  </w:r>
                  <w:r>
                    <w:rPr>
                      <w:sz w:val="17"/>
                    </w:rPr>
                    <w:t>and</w:t>
                  </w:r>
                  <w:r>
                    <w:rPr>
                      <w:spacing w:val="-33"/>
                      <w:sz w:val="17"/>
                    </w:rPr>
                    <w:t xml:space="preserve"> </w:t>
                  </w:r>
                  <w:r>
                    <w:rPr>
                      <w:sz w:val="17"/>
                    </w:rPr>
                    <w:t>the</w:t>
                  </w:r>
                  <w:r>
                    <w:rPr>
                      <w:spacing w:val="-32"/>
                      <w:sz w:val="17"/>
                    </w:rPr>
                    <w:t xml:space="preserve"> </w:t>
                  </w:r>
                  <w:r>
                    <w:rPr>
                      <w:sz w:val="17"/>
                    </w:rPr>
                    <w:t>combined</w:t>
                  </w:r>
                  <w:r>
                    <w:rPr>
                      <w:spacing w:val="-33"/>
                      <w:sz w:val="17"/>
                    </w:rPr>
                    <w:t xml:space="preserve"> </w:t>
                  </w:r>
                  <w:r>
                    <w:rPr>
                      <w:sz w:val="17"/>
                    </w:rPr>
                    <w:t>entity</w:t>
                  </w:r>
                  <w:r>
                    <w:rPr>
                      <w:spacing w:val="-32"/>
                      <w:sz w:val="17"/>
                    </w:rPr>
                    <w:t xml:space="preserve"> </w:t>
                  </w:r>
                  <w:r>
                    <w:rPr>
                      <w:sz w:val="17"/>
                    </w:rPr>
                    <w:t>in</w:t>
                  </w:r>
                  <w:r>
                    <w:rPr>
                      <w:spacing w:val="-32"/>
                      <w:sz w:val="17"/>
                    </w:rPr>
                    <w:t xml:space="preserve"> </w:t>
                  </w:r>
                  <w:r>
                    <w:rPr>
                      <w:sz w:val="17"/>
                    </w:rPr>
                    <w:t>accordance</w:t>
                  </w:r>
                  <w:r>
                    <w:rPr>
                      <w:spacing w:val="-32"/>
                      <w:sz w:val="17"/>
                    </w:rPr>
                    <w:t xml:space="preserve"> </w:t>
                  </w:r>
                  <w:r>
                    <w:rPr>
                      <w:sz w:val="17"/>
                    </w:rPr>
                    <w:t>with</w:t>
                  </w:r>
                  <w:r>
                    <w:rPr>
                      <w:spacing w:val="-33"/>
                      <w:sz w:val="17"/>
                    </w:rPr>
                    <w:t xml:space="preserve"> </w:t>
                  </w:r>
                  <w:r>
                    <w:rPr>
                      <w:sz w:val="17"/>
                    </w:rPr>
                    <w:t>the</w:t>
                  </w:r>
                  <w:r>
                    <w:rPr>
                      <w:spacing w:val="-33"/>
                      <w:sz w:val="17"/>
                    </w:rPr>
                    <w:t xml:space="preserve"> </w:t>
                  </w:r>
                  <w:r>
                    <w:rPr>
                      <w:sz w:val="17"/>
                    </w:rPr>
                    <w:t>ethical</w:t>
                  </w:r>
                  <w:r>
                    <w:rPr>
                      <w:spacing w:val="-33"/>
                      <w:sz w:val="17"/>
                    </w:rPr>
                    <w:t xml:space="preserve"> </w:t>
                  </w:r>
                  <w:r>
                    <w:rPr>
                      <w:sz w:val="17"/>
                    </w:rPr>
                    <w:t>requirements</w:t>
                  </w:r>
                  <w:r>
                    <w:rPr>
                      <w:spacing w:val="-33"/>
                      <w:sz w:val="17"/>
                    </w:rPr>
                    <w:t xml:space="preserve"> </w:t>
                  </w:r>
                  <w:r>
                    <w:rPr>
                      <w:sz w:val="17"/>
                    </w:rPr>
                    <w:t xml:space="preserve">of </w:t>
                  </w:r>
                  <w:r>
                    <w:rPr>
                      <w:w w:val="95"/>
                      <w:sz w:val="17"/>
                    </w:rPr>
                    <w:t xml:space="preserve">the Accounting Professional and Ethical Standards Board’s APES 110 </w:t>
                  </w:r>
                  <w:r>
                    <w:rPr>
                      <w:i/>
                      <w:w w:val="95"/>
                      <w:sz w:val="17"/>
                    </w:rPr>
                    <w:t xml:space="preserve">Code of Ethics for </w:t>
                  </w:r>
                  <w:r>
                    <w:rPr>
                      <w:i/>
                      <w:sz w:val="17"/>
                    </w:rPr>
                    <w:t>Professional</w:t>
                  </w:r>
                  <w:r>
                    <w:rPr>
                      <w:i/>
                      <w:spacing w:val="-34"/>
                      <w:sz w:val="17"/>
                    </w:rPr>
                    <w:t xml:space="preserve"> </w:t>
                  </w:r>
                  <w:r>
                    <w:rPr>
                      <w:i/>
                      <w:sz w:val="17"/>
                    </w:rPr>
                    <w:t>Accountants</w:t>
                  </w:r>
                  <w:r>
                    <w:rPr>
                      <w:i/>
                      <w:spacing w:val="-34"/>
                      <w:sz w:val="17"/>
                    </w:rPr>
                    <w:t xml:space="preserve"> </w:t>
                  </w:r>
                  <w:r>
                    <w:rPr>
                      <w:sz w:val="17"/>
                    </w:rPr>
                    <w:t>(the</w:t>
                  </w:r>
                  <w:r>
                    <w:rPr>
                      <w:spacing w:val="-33"/>
                      <w:sz w:val="17"/>
                    </w:rPr>
                    <w:t xml:space="preserve"> </w:t>
                  </w:r>
                  <w:r>
                    <w:rPr>
                      <w:sz w:val="17"/>
                    </w:rPr>
                    <w:t>Code)</w:t>
                  </w:r>
                  <w:r>
                    <w:rPr>
                      <w:spacing w:val="-34"/>
                      <w:sz w:val="17"/>
                    </w:rPr>
                    <w:t xml:space="preserve"> </w:t>
                  </w:r>
                  <w:r>
                    <w:rPr>
                      <w:sz w:val="17"/>
                    </w:rPr>
                    <w:t>that</w:t>
                  </w:r>
                  <w:r>
                    <w:rPr>
                      <w:spacing w:val="-32"/>
                      <w:sz w:val="17"/>
                    </w:rPr>
                    <w:t xml:space="preserve"> </w:t>
                  </w:r>
                  <w:r>
                    <w:rPr>
                      <w:sz w:val="17"/>
                    </w:rPr>
                    <w:t>are</w:t>
                  </w:r>
                  <w:r>
                    <w:rPr>
                      <w:spacing w:val="-33"/>
                      <w:sz w:val="17"/>
                    </w:rPr>
                    <w:t xml:space="preserve"> </w:t>
                  </w:r>
                  <w:r>
                    <w:rPr>
                      <w:sz w:val="17"/>
                    </w:rPr>
                    <w:t>relevant</w:t>
                  </w:r>
                  <w:r>
                    <w:rPr>
                      <w:spacing w:val="-33"/>
                      <w:sz w:val="17"/>
                    </w:rPr>
                    <w:t xml:space="preserve"> </w:t>
                  </w:r>
                  <w:r>
                    <w:rPr>
                      <w:sz w:val="17"/>
                    </w:rPr>
                    <w:t>to</w:t>
                  </w:r>
                  <w:r>
                    <w:rPr>
                      <w:spacing w:val="-34"/>
                      <w:sz w:val="17"/>
                    </w:rPr>
                    <w:t xml:space="preserve"> </w:t>
                  </w:r>
                  <w:r>
                    <w:rPr>
                      <w:sz w:val="17"/>
                    </w:rPr>
                    <w:t>my</w:t>
                  </w:r>
                  <w:r>
                    <w:rPr>
                      <w:spacing w:val="-34"/>
                      <w:sz w:val="17"/>
                    </w:rPr>
                    <w:t xml:space="preserve"> </w:t>
                  </w:r>
                  <w:r>
                    <w:rPr>
                      <w:sz w:val="17"/>
                    </w:rPr>
                    <w:t>audit</w:t>
                  </w:r>
                  <w:r>
                    <w:rPr>
                      <w:spacing w:val="-33"/>
                      <w:sz w:val="17"/>
                    </w:rPr>
                    <w:t xml:space="preserve"> </w:t>
                  </w:r>
                  <w:r>
                    <w:rPr>
                      <w:sz w:val="17"/>
                    </w:rPr>
                    <w:t>of</w:t>
                  </w:r>
                  <w:r>
                    <w:rPr>
                      <w:spacing w:val="-34"/>
                      <w:sz w:val="17"/>
                    </w:rPr>
                    <w:t xml:space="preserve"> </w:t>
                  </w:r>
                  <w:r>
                    <w:rPr>
                      <w:sz w:val="17"/>
                    </w:rPr>
                    <w:t>the</w:t>
                  </w:r>
                  <w:r>
                    <w:rPr>
                      <w:spacing w:val="-33"/>
                      <w:sz w:val="17"/>
                    </w:rPr>
                    <w:t xml:space="preserve"> </w:t>
                  </w:r>
                  <w:r>
                    <w:rPr>
                      <w:sz w:val="17"/>
                    </w:rPr>
                    <w:t>financial</w:t>
                  </w:r>
                  <w:r>
                    <w:rPr>
                      <w:spacing w:val="-34"/>
                      <w:sz w:val="17"/>
                    </w:rPr>
                    <w:t xml:space="preserve"> </w:t>
                  </w:r>
                  <w:r>
                    <w:rPr>
                      <w:sz w:val="17"/>
                    </w:rPr>
                    <w:t>report</w:t>
                  </w:r>
                  <w:r>
                    <w:rPr>
                      <w:spacing w:val="-33"/>
                      <w:sz w:val="17"/>
                    </w:rPr>
                    <w:t xml:space="preserve"> </w:t>
                  </w:r>
                  <w:r>
                    <w:rPr>
                      <w:sz w:val="17"/>
                    </w:rPr>
                    <w:t xml:space="preserve">in </w:t>
                  </w:r>
                  <w:r>
                    <w:rPr>
                      <w:w w:val="95"/>
                      <w:sz w:val="17"/>
                    </w:rPr>
                    <w:t>Victoria.</w:t>
                  </w:r>
                  <w:r>
                    <w:rPr>
                      <w:spacing w:val="-19"/>
                      <w:w w:val="95"/>
                      <w:sz w:val="17"/>
                    </w:rPr>
                    <w:t xml:space="preserve"> </w:t>
                  </w:r>
                  <w:r>
                    <w:rPr>
                      <w:w w:val="95"/>
                      <w:sz w:val="17"/>
                    </w:rPr>
                    <w:t>My</w:t>
                  </w:r>
                  <w:r>
                    <w:rPr>
                      <w:spacing w:val="-17"/>
                      <w:w w:val="95"/>
                      <w:sz w:val="17"/>
                    </w:rPr>
                    <w:t xml:space="preserve"> </w:t>
                  </w:r>
                  <w:r>
                    <w:rPr>
                      <w:w w:val="95"/>
                      <w:sz w:val="17"/>
                    </w:rPr>
                    <w:t>staff</w:t>
                  </w:r>
                  <w:r>
                    <w:rPr>
                      <w:spacing w:val="-20"/>
                      <w:w w:val="95"/>
                      <w:sz w:val="17"/>
                    </w:rPr>
                    <w:t xml:space="preserve"> </w:t>
                  </w:r>
                  <w:r>
                    <w:rPr>
                      <w:w w:val="95"/>
                      <w:sz w:val="17"/>
                    </w:rPr>
                    <w:t>and</w:t>
                  </w:r>
                  <w:r>
                    <w:rPr>
                      <w:spacing w:val="-18"/>
                      <w:w w:val="95"/>
                      <w:sz w:val="17"/>
                    </w:rPr>
                    <w:t xml:space="preserve"> </w:t>
                  </w:r>
                  <w:r>
                    <w:rPr>
                      <w:w w:val="95"/>
                      <w:sz w:val="17"/>
                    </w:rPr>
                    <w:t>I</w:t>
                  </w:r>
                  <w:r>
                    <w:rPr>
                      <w:spacing w:val="-16"/>
                      <w:w w:val="95"/>
                      <w:sz w:val="17"/>
                    </w:rPr>
                    <w:t xml:space="preserve"> </w:t>
                  </w:r>
                  <w:r>
                    <w:rPr>
                      <w:w w:val="95"/>
                      <w:sz w:val="17"/>
                    </w:rPr>
                    <w:t>have</w:t>
                  </w:r>
                  <w:r>
                    <w:rPr>
                      <w:spacing w:val="-20"/>
                      <w:w w:val="95"/>
                      <w:sz w:val="17"/>
                    </w:rPr>
                    <w:t xml:space="preserve"> </w:t>
                  </w:r>
                  <w:r>
                    <w:rPr>
                      <w:w w:val="95"/>
                      <w:sz w:val="17"/>
                    </w:rPr>
                    <w:t>also</w:t>
                  </w:r>
                  <w:r>
                    <w:rPr>
                      <w:spacing w:val="-17"/>
                      <w:w w:val="95"/>
                      <w:sz w:val="17"/>
                    </w:rPr>
                    <w:t xml:space="preserve"> </w:t>
                  </w:r>
                  <w:r>
                    <w:rPr>
                      <w:w w:val="95"/>
                      <w:sz w:val="17"/>
                    </w:rPr>
                    <w:t>fulfilled</w:t>
                  </w:r>
                  <w:r>
                    <w:rPr>
                      <w:spacing w:val="-18"/>
                      <w:w w:val="95"/>
                      <w:sz w:val="17"/>
                    </w:rPr>
                    <w:t xml:space="preserve"> </w:t>
                  </w:r>
                  <w:r>
                    <w:rPr>
                      <w:w w:val="95"/>
                      <w:sz w:val="17"/>
                    </w:rPr>
                    <w:t>our</w:t>
                  </w:r>
                  <w:r>
                    <w:rPr>
                      <w:spacing w:val="-17"/>
                      <w:w w:val="95"/>
                      <w:sz w:val="17"/>
                    </w:rPr>
                    <w:t xml:space="preserve"> </w:t>
                  </w:r>
                  <w:r>
                    <w:rPr>
                      <w:w w:val="95"/>
                      <w:sz w:val="17"/>
                    </w:rPr>
                    <w:t>other</w:t>
                  </w:r>
                  <w:r>
                    <w:rPr>
                      <w:spacing w:val="-18"/>
                      <w:w w:val="95"/>
                      <w:sz w:val="17"/>
                    </w:rPr>
                    <w:t xml:space="preserve"> </w:t>
                  </w:r>
                  <w:r>
                    <w:rPr>
                      <w:w w:val="95"/>
                      <w:sz w:val="17"/>
                    </w:rPr>
                    <w:t>ethical</w:t>
                  </w:r>
                  <w:r>
                    <w:rPr>
                      <w:spacing w:val="-18"/>
                      <w:w w:val="95"/>
                      <w:sz w:val="17"/>
                    </w:rPr>
                    <w:t xml:space="preserve"> </w:t>
                  </w:r>
                  <w:r>
                    <w:rPr>
                      <w:w w:val="95"/>
                      <w:sz w:val="17"/>
                    </w:rPr>
                    <w:t>responsibilities</w:t>
                  </w:r>
                  <w:r>
                    <w:rPr>
                      <w:spacing w:val="-19"/>
                      <w:w w:val="95"/>
                      <w:sz w:val="17"/>
                    </w:rPr>
                    <w:t xml:space="preserve"> </w:t>
                  </w:r>
                  <w:r>
                    <w:rPr>
                      <w:w w:val="95"/>
                      <w:sz w:val="17"/>
                    </w:rPr>
                    <w:t>in</w:t>
                  </w:r>
                  <w:r>
                    <w:rPr>
                      <w:spacing w:val="-19"/>
                      <w:w w:val="95"/>
                      <w:sz w:val="17"/>
                    </w:rPr>
                    <w:t xml:space="preserve"> </w:t>
                  </w:r>
                  <w:r>
                    <w:rPr>
                      <w:w w:val="95"/>
                      <w:sz w:val="17"/>
                    </w:rPr>
                    <w:t>accordance</w:t>
                  </w:r>
                  <w:r>
                    <w:rPr>
                      <w:spacing w:val="-17"/>
                      <w:w w:val="95"/>
                      <w:sz w:val="17"/>
                    </w:rPr>
                    <w:t xml:space="preserve"> </w:t>
                  </w:r>
                  <w:r>
                    <w:rPr>
                      <w:w w:val="95"/>
                      <w:sz w:val="17"/>
                    </w:rPr>
                    <w:t xml:space="preserve">with </w:t>
                  </w:r>
                  <w:r>
                    <w:rPr>
                      <w:sz w:val="17"/>
                    </w:rPr>
                    <w:t>the</w:t>
                  </w:r>
                  <w:r>
                    <w:rPr>
                      <w:spacing w:val="-10"/>
                      <w:sz w:val="17"/>
                    </w:rPr>
                    <w:t xml:space="preserve"> </w:t>
                  </w:r>
                  <w:r>
                    <w:rPr>
                      <w:sz w:val="17"/>
                    </w:rPr>
                    <w:t>Code.</w:t>
                  </w:r>
                </w:p>
                <w:p w14:paraId="42B57078" w14:textId="77777777" w:rsidR="00B9323D" w:rsidRDefault="00B9323D">
                  <w:pPr>
                    <w:spacing w:before="103" w:line="290" w:lineRule="auto"/>
                    <w:ind w:left="84" w:right="107"/>
                    <w:rPr>
                      <w:sz w:val="17"/>
                    </w:rPr>
                  </w:pPr>
                  <w:r>
                    <w:rPr>
                      <w:w w:val="95"/>
                      <w:sz w:val="17"/>
                    </w:rPr>
                    <w:t>I</w:t>
                  </w:r>
                  <w:r>
                    <w:rPr>
                      <w:spacing w:val="-18"/>
                      <w:w w:val="95"/>
                      <w:sz w:val="17"/>
                    </w:rPr>
                    <w:t xml:space="preserve"> </w:t>
                  </w:r>
                  <w:r>
                    <w:rPr>
                      <w:w w:val="95"/>
                      <w:sz w:val="17"/>
                    </w:rPr>
                    <w:t>believe</w:t>
                  </w:r>
                  <w:r>
                    <w:rPr>
                      <w:spacing w:val="-18"/>
                      <w:w w:val="95"/>
                      <w:sz w:val="17"/>
                    </w:rPr>
                    <w:t xml:space="preserve"> </w:t>
                  </w:r>
                  <w:r>
                    <w:rPr>
                      <w:w w:val="95"/>
                      <w:sz w:val="17"/>
                    </w:rPr>
                    <w:t>that</w:t>
                  </w:r>
                  <w:r>
                    <w:rPr>
                      <w:spacing w:val="-15"/>
                      <w:w w:val="95"/>
                      <w:sz w:val="17"/>
                    </w:rPr>
                    <w:t xml:space="preserve"> </w:t>
                  </w:r>
                  <w:r>
                    <w:rPr>
                      <w:w w:val="95"/>
                      <w:sz w:val="17"/>
                    </w:rPr>
                    <w:t>the</w:t>
                  </w:r>
                  <w:r>
                    <w:rPr>
                      <w:spacing w:val="-15"/>
                      <w:w w:val="95"/>
                      <w:sz w:val="17"/>
                    </w:rPr>
                    <w:t xml:space="preserve"> </w:t>
                  </w:r>
                  <w:r>
                    <w:rPr>
                      <w:w w:val="95"/>
                      <w:sz w:val="17"/>
                    </w:rPr>
                    <w:t>audit</w:t>
                  </w:r>
                  <w:r>
                    <w:rPr>
                      <w:spacing w:val="-15"/>
                      <w:w w:val="95"/>
                      <w:sz w:val="17"/>
                    </w:rPr>
                    <w:t xml:space="preserve"> </w:t>
                  </w:r>
                  <w:r>
                    <w:rPr>
                      <w:w w:val="95"/>
                      <w:sz w:val="17"/>
                    </w:rPr>
                    <w:t>evidence</w:t>
                  </w:r>
                  <w:r>
                    <w:rPr>
                      <w:spacing w:val="-17"/>
                      <w:w w:val="95"/>
                      <w:sz w:val="17"/>
                    </w:rPr>
                    <w:t xml:space="preserve"> </w:t>
                  </w:r>
                  <w:r>
                    <w:rPr>
                      <w:w w:val="95"/>
                      <w:sz w:val="17"/>
                    </w:rPr>
                    <w:t>I</w:t>
                  </w:r>
                  <w:r>
                    <w:rPr>
                      <w:spacing w:val="-15"/>
                      <w:w w:val="95"/>
                      <w:sz w:val="17"/>
                    </w:rPr>
                    <w:t xml:space="preserve"> </w:t>
                  </w:r>
                  <w:r>
                    <w:rPr>
                      <w:w w:val="95"/>
                      <w:sz w:val="17"/>
                    </w:rPr>
                    <w:t>have</w:t>
                  </w:r>
                  <w:r>
                    <w:rPr>
                      <w:spacing w:val="-17"/>
                      <w:w w:val="95"/>
                      <w:sz w:val="17"/>
                    </w:rPr>
                    <w:t xml:space="preserve"> </w:t>
                  </w:r>
                  <w:r>
                    <w:rPr>
                      <w:w w:val="95"/>
                      <w:sz w:val="17"/>
                    </w:rPr>
                    <w:t>obtained</w:t>
                  </w:r>
                  <w:r>
                    <w:rPr>
                      <w:spacing w:val="-17"/>
                      <w:w w:val="95"/>
                      <w:sz w:val="17"/>
                    </w:rPr>
                    <w:t xml:space="preserve"> </w:t>
                  </w:r>
                  <w:r>
                    <w:rPr>
                      <w:w w:val="95"/>
                      <w:sz w:val="17"/>
                    </w:rPr>
                    <w:t>is</w:t>
                  </w:r>
                  <w:r>
                    <w:rPr>
                      <w:spacing w:val="-16"/>
                      <w:w w:val="95"/>
                      <w:sz w:val="17"/>
                    </w:rPr>
                    <w:t xml:space="preserve"> </w:t>
                  </w:r>
                  <w:r>
                    <w:rPr>
                      <w:w w:val="95"/>
                      <w:sz w:val="17"/>
                    </w:rPr>
                    <w:t>sufficient</w:t>
                  </w:r>
                  <w:r>
                    <w:rPr>
                      <w:spacing w:val="-15"/>
                      <w:w w:val="95"/>
                      <w:sz w:val="17"/>
                    </w:rPr>
                    <w:t xml:space="preserve"> </w:t>
                  </w:r>
                  <w:r>
                    <w:rPr>
                      <w:w w:val="95"/>
                      <w:sz w:val="17"/>
                    </w:rPr>
                    <w:t>and</w:t>
                  </w:r>
                  <w:r>
                    <w:rPr>
                      <w:spacing w:val="-17"/>
                      <w:w w:val="95"/>
                      <w:sz w:val="17"/>
                    </w:rPr>
                    <w:t xml:space="preserve"> </w:t>
                  </w:r>
                  <w:r>
                    <w:rPr>
                      <w:w w:val="95"/>
                      <w:sz w:val="17"/>
                    </w:rPr>
                    <w:t>appropriate</w:t>
                  </w:r>
                  <w:r>
                    <w:rPr>
                      <w:spacing w:val="-18"/>
                      <w:w w:val="95"/>
                      <w:sz w:val="17"/>
                    </w:rPr>
                    <w:t xml:space="preserve"> </w:t>
                  </w:r>
                  <w:r>
                    <w:rPr>
                      <w:w w:val="95"/>
                      <w:sz w:val="17"/>
                    </w:rPr>
                    <w:t>to</w:t>
                  </w:r>
                  <w:r>
                    <w:rPr>
                      <w:spacing w:val="-17"/>
                      <w:w w:val="95"/>
                      <w:sz w:val="17"/>
                    </w:rPr>
                    <w:t xml:space="preserve"> </w:t>
                  </w:r>
                  <w:r>
                    <w:rPr>
                      <w:w w:val="95"/>
                      <w:sz w:val="17"/>
                    </w:rPr>
                    <w:t>provide</w:t>
                  </w:r>
                  <w:r>
                    <w:rPr>
                      <w:spacing w:val="-16"/>
                      <w:w w:val="95"/>
                      <w:sz w:val="17"/>
                    </w:rPr>
                    <w:t xml:space="preserve"> </w:t>
                  </w:r>
                  <w:r>
                    <w:rPr>
                      <w:w w:val="95"/>
                      <w:sz w:val="17"/>
                    </w:rPr>
                    <w:t xml:space="preserve">a </w:t>
                  </w:r>
                  <w:r>
                    <w:rPr>
                      <w:sz w:val="17"/>
                    </w:rPr>
                    <w:t>basis for my</w:t>
                  </w:r>
                  <w:r>
                    <w:rPr>
                      <w:spacing w:val="-28"/>
                      <w:sz w:val="17"/>
                    </w:rPr>
                    <w:t xml:space="preserve"> </w:t>
                  </w:r>
                  <w:r>
                    <w:rPr>
                      <w:sz w:val="17"/>
                    </w:rPr>
                    <w:t>opinion.</w:t>
                  </w:r>
                </w:p>
              </w:txbxContent>
            </v:textbox>
            <w10:wrap anchorx="page" anchory="page"/>
          </v:shape>
        </w:pict>
      </w:r>
      <w:r>
        <w:pict w14:anchorId="29263B3F">
          <v:shape id="_x0000_s5154" type="#_x0000_t202" alt="" style="position:absolute;margin-left:107.05pt;margin-top:214.75pt;width:389.95pt;height:12pt;z-index:-25543168;mso-wrap-style:square;mso-wrap-edited:f;mso-width-percent:0;mso-height-percent:0;mso-position-horizontal-relative:page;mso-position-vertical-relative:page;mso-width-percent:0;mso-height-percent:0;v-text-anchor:top" filled="f" stroked="f">
            <v:textbox inset="0,0,0,0">
              <w:txbxContent>
                <w:p w14:paraId="6A1167A7" w14:textId="77777777" w:rsidR="00B9323D" w:rsidRDefault="00B9323D">
                  <w:pPr>
                    <w:pStyle w:val="BodyText"/>
                    <w:spacing w:before="4"/>
                    <w:ind w:left="40"/>
                    <w:rPr>
                      <w:rFonts w:ascii="Times New Roman"/>
                      <w:sz w:val="17"/>
                    </w:rPr>
                  </w:pPr>
                </w:p>
              </w:txbxContent>
            </v:textbox>
            <w10:wrap anchorx="page" anchory="page"/>
          </v:shape>
        </w:pict>
      </w:r>
    </w:p>
    <w:p w14:paraId="387B9830" w14:textId="77777777" w:rsidR="00BF43F6" w:rsidRDefault="00BF43F6">
      <w:pPr>
        <w:rPr>
          <w:sz w:val="2"/>
          <w:szCs w:val="2"/>
        </w:rPr>
        <w:sectPr w:rsidR="00BF43F6">
          <w:pgSz w:w="11910" w:h="16840"/>
          <w:pgMar w:top="1580" w:right="460" w:bottom="0" w:left="440" w:header="720" w:footer="720" w:gutter="0"/>
          <w:cols w:space="720"/>
        </w:sectPr>
      </w:pPr>
    </w:p>
    <w:p w14:paraId="788A47FE" w14:textId="77777777" w:rsidR="00BF43F6" w:rsidRDefault="008C18AB">
      <w:pPr>
        <w:rPr>
          <w:sz w:val="2"/>
          <w:szCs w:val="2"/>
        </w:rPr>
      </w:pPr>
      <w:r>
        <w:lastRenderedPageBreak/>
        <w:pict w14:anchorId="508DB1A5">
          <v:rect id="_x0000_s5153" alt="" style="position:absolute;margin-left:0;margin-top:97.6pt;width:595.3pt;height:744.3pt;z-index:-25542656;mso-wrap-edited:f;mso-width-percent:0;mso-height-percent:0;mso-position-horizontal-relative:page;mso-position-vertical-relative:page;mso-width-percent:0;mso-height-percent:0" fillcolor="#d8d9dc" stroked="f">
            <w10:wrap anchorx="page" anchory="page"/>
          </v:rect>
        </w:pict>
      </w:r>
      <w:r>
        <w:pict w14:anchorId="3DCE6D2D">
          <v:group id="_x0000_s5140" alt="" style="position:absolute;margin-left:0;margin-top:0;width:595.3pt;height:785.2pt;z-index:-25542144;mso-position-horizontal-relative:page;mso-position-vertical-relative:page" coordsize="11906,15704">
            <v:rect id="_x0000_s5141" alt="" style="position:absolute;left:566;top:1951;width:10446;height:13753" stroked="f"/>
            <v:shape id="_x0000_s5142" alt="" style="position:absolute;left:1683;top:2652;width:7799;height:9" coordorigin="1683,2653" coordsize="7799,9" path="m9482,2653r-6,l1683,2653r,8l9476,2661r6,l9482,2653xe" fillcolor="#d0cece" stroked="f">
              <v:path arrowok="t"/>
            </v:shape>
            <v:shape id="_x0000_s5143" alt="" style="position:absolute;left:1683;top:2660;width:7799;height:2079" coordorigin="1683,2661" coordsize="7799,2079" o:spt="100" adj="0,,0" path="m1691,2661r-8,l1683,4740r8,l1691,2661xm2938,2661r-8,l2930,4740r8,l2938,2661xm9482,2661r-6,l9476,4740r6,l9482,2661xe" stroked="f">
              <v:stroke joinstyle="round"/>
              <v:formulas/>
              <v:path arrowok="t" o:connecttype="segments"/>
            </v:shape>
            <v:shape id="_x0000_s5144" alt="" style="position:absolute;left:1683;top:4739;width:7799;height:9" coordorigin="1683,4740" coordsize="7799,9" path="m9482,4740r-6,l1683,4740r,8l9476,4748r6,l9482,4740xe" fillcolor="#d0cece" stroked="f">
              <v:path arrowok="t"/>
            </v:shape>
            <v:rect id="_x0000_s5145" alt="" style="position:absolute;left:1683;top:4747;width:9;height:2367" stroked="f"/>
            <v:rect id="_x0000_s5146" alt="" style="position:absolute;left:1683;top:7106;width:1247;height:9" fillcolor="#d0cece" stroked="f"/>
            <v:shape id="_x0000_s5147" type="#_x0000_t75" alt="" style="position:absolute;left:2929;top:4747;width:9;height:2367">
              <v:imagedata r:id="rId12" o:title=""/>
            </v:shape>
            <v:rect id="_x0000_s5148" alt="" style="position:absolute;left:2937;top:7106;width:6539;height:9" fillcolor="#d0cece" stroked="f"/>
            <v:rect id="_x0000_s5149" alt="" style="position:absolute;left:9475;top:4747;width:7;height:2367" stroked="f"/>
            <v:rect id="_x0000_s5150" alt="" style="position:absolute;left:9475;top:7106;width:7;height:9" fillcolor="#d0cece" stroked="f"/>
            <v:rect id="_x0000_s5151" alt="" style="position:absolute;width:11906;height:1952" fillcolor="#09333f" stroked="f"/>
            <v:shape id="_x0000_s5152" type="#_x0000_t75" alt="" style="position:absolute;left:850;top:1015;width:2034;height:669">
              <v:imagedata r:id="rId8" o:title=""/>
            </v:shape>
            <w10:wrap anchorx="page" anchory="page"/>
          </v:group>
        </w:pict>
      </w:r>
      <w:r>
        <w:pict w14:anchorId="69A0655F">
          <v:shape id="_x0000_s5139" type="#_x0000_t202" alt="" style="position:absolute;margin-left:87.65pt;margin-top:136.15pt;width:43.9pt;height:22.3pt;z-index:-25541632;mso-wrap-style:square;mso-wrap-edited:f;mso-width-percent:0;mso-height-percent:0;mso-position-horizontal-relative:page;mso-position-vertical-relative:page;mso-width-percent:0;mso-height-percent:0;v-text-anchor:top" filled="f" stroked="f">
            <v:textbox inset="0,0,0,0">
              <w:txbxContent>
                <w:p w14:paraId="154F986E" w14:textId="77777777" w:rsidR="00B9323D" w:rsidRDefault="00B9323D">
                  <w:pPr>
                    <w:spacing w:line="182" w:lineRule="exact"/>
                    <w:ind w:left="20"/>
                    <w:rPr>
                      <w:b/>
                      <w:sz w:val="17"/>
                    </w:rPr>
                  </w:pPr>
                  <w:r>
                    <w:rPr>
                      <w:b/>
                      <w:w w:val="85"/>
                      <w:sz w:val="17"/>
                    </w:rPr>
                    <w:t>Emphasis</w:t>
                  </w:r>
                  <w:r>
                    <w:rPr>
                      <w:b/>
                      <w:spacing w:val="-17"/>
                      <w:w w:val="85"/>
                      <w:sz w:val="17"/>
                    </w:rPr>
                    <w:t xml:space="preserve"> </w:t>
                  </w:r>
                  <w:r>
                    <w:rPr>
                      <w:b/>
                      <w:w w:val="85"/>
                      <w:sz w:val="17"/>
                    </w:rPr>
                    <w:t>of</w:t>
                  </w:r>
                </w:p>
                <w:p w14:paraId="2997706E" w14:textId="77777777" w:rsidR="00B9323D" w:rsidRDefault="00B9323D">
                  <w:pPr>
                    <w:spacing w:before="41"/>
                    <w:ind w:left="20"/>
                    <w:rPr>
                      <w:b/>
                      <w:sz w:val="17"/>
                    </w:rPr>
                  </w:pPr>
                  <w:r>
                    <w:rPr>
                      <w:b/>
                      <w:sz w:val="17"/>
                    </w:rPr>
                    <w:t>matter</w:t>
                  </w:r>
                </w:p>
              </w:txbxContent>
            </v:textbox>
            <w10:wrap anchorx="page" anchory="page"/>
          </v:shape>
        </w:pict>
      </w:r>
      <w:r>
        <w:pict w14:anchorId="37F6AB64">
          <v:shape id="_x0000_s5138" type="#_x0000_t202" alt="" style="position:absolute;margin-left:149.95pt;margin-top:136.15pt;width:77.9pt;height:10.45pt;z-index:-25541120;mso-wrap-style:square;mso-wrap-edited:f;mso-width-percent:0;mso-height-percent:0;mso-position-horizontal-relative:page;mso-position-vertical-relative:page;mso-width-percent:0;mso-height-percent:0;v-text-anchor:top" filled="f" stroked="f">
            <v:textbox inset="0,0,0,0">
              <w:txbxContent>
                <w:p w14:paraId="52A416B1" w14:textId="77777777" w:rsidR="00B9323D" w:rsidRDefault="00B9323D">
                  <w:pPr>
                    <w:spacing w:line="182" w:lineRule="exact"/>
                    <w:ind w:left="20"/>
                    <w:rPr>
                      <w:sz w:val="17"/>
                    </w:rPr>
                  </w:pPr>
                  <w:r>
                    <w:rPr>
                      <w:sz w:val="17"/>
                    </w:rPr>
                    <w:t>We</w:t>
                  </w:r>
                  <w:r>
                    <w:rPr>
                      <w:spacing w:val="-28"/>
                      <w:sz w:val="17"/>
                    </w:rPr>
                    <w:t xml:space="preserve"> </w:t>
                  </w:r>
                  <w:r>
                    <w:rPr>
                      <w:sz w:val="17"/>
                    </w:rPr>
                    <w:t>draw</w:t>
                  </w:r>
                  <w:r>
                    <w:rPr>
                      <w:spacing w:val="-27"/>
                      <w:sz w:val="17"/>
                    </w:rPr>
                    <w:t xml:space="preserve"> </w:t>
                  </w:r>
                  <w:r>
                    <w:rPr>
                      <w:sz w:val="17"/>
                    </w:rPr>
                    <w:t>attention</w:t>
                  </w:r>
                  <w:r>
                    <w:rPr>
                      <w:spacing w:val="-28"/>
                      <w:sz w:val="17"/>
                    </w:rPr>
                    <w:t xml:space="preserve"> </w:t>
                  </w:r>
                  <w:r>
                    <w:rPr>
                      <w:sz w:val="17"/>
                    </w:rPr>
                    <w:t>to:</w:t>
                  </w:r>
                </w:p>
              </w:txbxContent>
            </v:textbox>
            <w10:wrap anchorx="page" anchory="page"/>
          </v:shape>
        </w:pict>
      </w:r>
      <w:r>
        <w:pict w14:anchorId="6C510FB6">
          <v:shape id="_x0000_s5137" type="#_x0000_t202" alt="" style="position:absolute;margin-left:149.95pt;margin-top:152.75pt;width:292.45pt;height:33.9pt;z-index:-25540608;mso-wrap-style:square;mso-wrap-edited:f;mso-width-percent:0;mso-height-percent:0;mso-position-horizontal-relative:page;mso-position-vertical-relative:page;mso-width-percent:0;mso-height-percent:0;v-text-anchor:top" filled="f" stroked="f">
            <v:textbox inset="0,0,0,0">
              <w:txbxContent>
                <w:p w14:paraId="40F2C56A" w14:textId="77777777" w:rsidR="00B9323D" w:rsidRDefault="00B9323D">
                  <w:pPr>
                    <w:spacing w:line="182" w:lineRule="exact"/>
                    <w:ind w:left="20"/>
                    <w:rPr>
                      <w:sz w:val="17"/>
                    </w:rPr>
                  </w:pPr>
                  <w:r>
                    <w:rPr>
                      <w:w w:val="95"/>
                      <w:sz w:val="17"/>
                    </w:rPr>
                    <w:t>Note</w:t>
                  </w:r>
                  <w:r>
                    <w:rPr>
                      <w:spacing w:val="-18"/>
                      <w:w w:val="95"/>
                      <w:sz w:val="17"/>
                    </w:rPr>
                    <w:t xml:space="preserve"> </w:t>
                  </w:r>
                  <w:r>
                    <w:rPr>
                      <w:w w:val="95"/>
                      <w:sz w:val="17"/>
                    </w:rPr>
                    <w:t>29</w:t>
                  </w:r>
                  <w:r>
                    <w:rPr>
                      <w:spacing w:val="-16"/>
                      <w:w w:val="95"/>
                      <w:sz w:val="17"/>
                    </w:rPr>
                    <w:t xml:space="preserve"> </w:t>
                  </w:r>
                  <w:r>
                    <w:rPr>
                      <w:w w:val="95"/>
                      <w:sz w:val="17"/>
                    </w:rPr>
                    <w:t>of</w:t>
                  </w:r>
                  <w:r>
                    <w:rPr>
                      <w:spacing w:val="-19"/>
                      <w:w w:val="95"/>
                      <w:sz w:val="17"/>
                    </w:rPr>
                    <w:t xml:space="preserve"> </w:t>
                  </w:r>
                  <w:r>
                    <w:rPr>
                      <w:w w:val="95"/>
                      <w:sz w:val="17"/>
                    </w:rPr>
                    <w:t>the</w:t>
                  </w:r>
                  <w:r>
                    <w:rPr>
                      <w:spacing w:val="-17"/>
                      <w:w w:val="95"/>
                      <w:sz w:val="17"/>
                    </w:rPr>
                    <w:t xml:space="preserve"> </w:t>
                  </w:r>
                  <w:r>
                    <w:rPr>
                      <w:w w:val="95"/>
                      <w:sz w:val="17"/>
                    </w:rPr>
                    <w:t>financial</w:t>
                  </w:r>
                  <w:r>
                    <w:rPr>
                      <w:spacing w:val="-19"/>
                      <w:w w:val="95"/>
                      <w:sz w:val="17"/>
                    </w:rPr>
                    <w:t xml:space="preserve"> </w:t>
                  </w:r>
                  <w:r>
                    <w:rPr>
                      <w:w w:val="95"/>
                      <w:sz w:val="17"/>
                    </w:rPr>
                    <w:t>report</w:t>
                  </w:r>
                  <w:r>
                    <w:rPr>
                      <w:spacing w:val="-18"/>
                      <w:w w:val="95"/>
                      <w:sz w:val="17"/>
                    </w:rPr>
                    <w:t xml:space="preserve"> </w:t>
                  </w:r>
                  <w:r>
                    <w:rPr>
                      <w:w w:val="95"/>
                      <w:sz w:val="17"/>
                    </w:rPr>
                    <w:t>which</w:t>
                  </w:r>
                  <w:r>
                    <w:rPr>
                      <w:spacing w:val="-18"/>
                      <w:w w:val="95"/>
                      <w:sz w:val="17"/>
                    </w:rPr>
                    <w:t xml:space="preserve"> </w:t>
                  </w:r>
                  <w:r>
                    <w:rPr>
                      <w:w w:val="95"/>
                      <w:sz w:val="17"/>
                    </w:rPr>
                    <w:t>describes</w:t>
                  </w:r>
                  <w:r>
                    <w:rPr>
                      <w:spacing w:val="-21"/>
                      <w:w w:val="95"/>
                      <w:sz w:val="17"/>
                    </w:rPr>
                    <w:t xml:space="preserve"> </w:t>
                  </w:r>
                  <w:r>
                    <w:rPr>
                      <w:w w:val="95"/>
                      <w:sz w:val="17"/>
                    </w:rPr>
                    <w:t>the</w:t>
                  </w:r>
                  <w:r>
                    <w:rPr>
                      <w:spacing w:val="-18"/>
                      <w:w w:val="95"/>
                      <w:sz w:val="17"/>
                    </w:rPr>
                    <w:t xml:space="preserve"> </w:t>
                  </w:r>
                  <w:r>
                    <w:rPr>
                      <w:w w:val="95"/>
                      <w:sz w:val="17"/>
                    </w:rPr>
                    <w:t>capital</w:t>
                  </w:r>
                  <w:r>
                    <w:rPr>
                      <w:spacing w:val="-17"/>
                      <w:w w:val="95"/>
                      <w:sz w:val="17"/>
                    </w:rPr>
                    <w:t xml:space="preserve"> </w:t>
                  </w:r>
                  <w:r>
                    <w:rPr>
                      <w:w w:val="95"/>
                      <w:sz w:val="17"/>
                    </w:rPr>
                    <w:t>management</w:t>
                  </w:r>
                  <w:r>
                    <w:rPr>
                      <w:spacing w:val="-18"/>
                      <w:w w:val="95"/>
                      <w:sz w:val="17"/>
                    </w:rPr>
                    <w:t xml:space="preserve"> </w:t>
                  </w:r>
                  <w:r>
                    <w:rPr>
                      <w:w w:val="95"/>
                      <w:sz w:val="17"/>
                    </w:rPr>
                    <w:t>plan</w:t>
                  </w:r>
                  <w:r>
                    <w:rPr>
                      <w:spacing w:val="-18"/>
                      <w:w w:val="95"/>
                      <w:sz w:val="17"/>
                    </w:rPr>
                    <w:t xml:space="preserve"> </w:t>
                  </w:r>
                  <w:r>
                    <w:rPr>
                      <w:w w:val="95"/>
                      <w:sz w:val="17"/>
                    </w:rPr>
                    <w:t>of</w:t>
                  </w:r>
                  <w:r>
                    <w:rPr>
                      <w:spacing w:val="-18"/>
                      <w:w w:val="95"/>
                      <w:sz w:val="17"/>
                    </w:rPr>
                    <w:t xml:space="preserve"> </w:t>
                  </w:r>
                  <w:r>
                    <w:rPr>
                      <w:w w:val="95"/>
                      <w:sz w:val="17"/>
                    </w:rPr>
                    <w:t>MAV</w:t>
                  </w:r>
                </w:p>
                <w:p w14:paraId="3C8C548A" w14:textId="77777777" w:rsidR="00B9323D" w:rsidRDefault="00B9323D">
                  <w:pPr>
                    <w:spacing w:before="37" w:line="290" w:lineRule="auto"/>
                    <w:ind w:left="20"/>
                    <w:rPr>
                      <w:sz w:val="17"/>
                    </w:rPr>
                  </w:pPr>
                  <w:proofErr w:type="spellStart"/>
                  <w:r>
                    <w:rPr>
                      <w:w w:val="95"/>
                      <w:sz w:val="17"/>
                    </w:rPr>
                    <w:t>WorkCare</w:t>
                  </w:r>
                  <w:proofErr w:type="spellEnd"/>
                  <w:r>
                    <w:rPr>
                      <w:spacing w:val="-18"/>
                      <w:w w:val="95"/>
                      <w:sz w:val="17"/>
                    </w:rPr>
                    <w:t xml:space="preserve"> </w:t>
                  </w:r>
                  <w:r>
                    <w:rPr>
                      <w:w w:val="95"/>
                      <w:sz w:val="17"/>
                    </w:rPr>
                    <w:t>with</w:t>
                  </w:r>
                  <w:r>
                    <w:rPr>
                      <w:spacing w:val="-17"/>
                      <w:w w:val="95"/>
                      <w:sz w:val="17"/>
                    </w:rPr>
                    <w:t xml:space="preserve"> </w:t>
                  </w:r>
                  <w:r>
                    <w:rPr>
                      <w:w w:val="95"/>
                      <w:sz w:val="17"/>
                    </w:rPr>
                    <w:t>respect</w:t>
                  </w:r>
                  <w:r>
                    <w:rPr>
                      <w:spacing w:val="-17"/>
                      <w:w w:val="95"/>
                      <w:sz w:val="17"/>
                    </w:rPr>
                    <w:t xml:space="preserve"> </w:t>
                  </w:r>
                  <w:r>
                    <w:rPr>
                      <w:w w:val="95"/>
                      <w:sz w:val="17"/>
                    </w:rPr>
                    <w:t>to</w:t>
                  </w:r>
                  <w:r>
                    <w:rPr>
                      <w:spacing w:val="-18"/>
                      <w:w w:val="95"/>
                      <w:sz w:val="17"/>
                    </w:rPr>
                    <w:t xml:space="preserve"> </w:t>
                  </w:r>
                  <w:r>
                    <w:rPr>
                      <w:w w:val="95"/>
                      <w:sz w:val="17"/>
                    </w:rPr>
                    <w:t>the</w:t>
                  </w:r>
                  <w:r>
                    <w:rPr>
                      <w:spacing w:val="-17"/>
                      <w:w w:val="95"/>
                      <w:sz w:val="17"/>
                    </w:rPr>
                    <w:t xml:space="preserve"> </w:t>
                  </w:r>
                  <w:r>
                    <w:rPr>
                      <w:w w:val="95"/>
                      <w:sz w:val="17"/>
                    </w:rPr>
                    <w:t>recovery</w:t>
                  </w:r>
                  <w:r>
                    <w:rPr>
                      <w:spacing w:val="-18"/>
                      <w:w w:val="95"/>
                      <w:sz w:val="17"/>
                    </w:rPr>
                    <w:t xml:space="preserve"> </w:t>
                  </w:r>
                  <w:r>
                    <w:rPr>
                      <w:w w:val="95"/>
                      <w:sz w:val="17"/>
                    </w:rPr>
                    <w:t>from</w:t>
                  </w:r>
                  <w:r>
                    <w:rPr>
                      <w:spacing w:val="-17"/>
                      <w:w w:val="95"/>
                      <w:sz w:val="17"/>
                    </w:rPr>
                    <w:t xml:space="preserve"> </w:t>
                  </w:r>
                  <w:r>
                    <w:rPr>
                      <w:w w:val="95"/>
                      <w:sz w:val="17"/>
                    </w:rPr>
                    <w:t>the</w:t>
                  </w:r>
                  <w:r>
                    <w:rPr>
                      <w:spacing w:val="-15"/>
                      <w:w w:val="95"/>
                      <w:sz w:val="17"/>
                    </w:rPr>
                    <w:t xml:space="preserve"> </w:t>
                  </w:r>
                  <w:r>
                    <w:rPr>
                      <w:w w:val="95"/>
                      <w:sz w:val="17"/>
                    </w:rPr>
                    <w:t>net</w:t>
                  </w:r>
                  <w:r>
                    <w:rPr>
                      <w:spacing w:val="-15"/>
                      <w:w w:val="95"/>
                      <w:sz w:val="17"/>
                    </w:rPr>
                    <w:t xml:space="preserve"> </w:t>
                  </w:r>
                  <w:r>
                    <w:rPr>
                      <w:w w:val="95"/>
                      <w:sz w:val="17"/>
                    </w:rPr>
                    <w:t>liability</w:t>
                  </w:r>
                  <w:r>
                    <w:rPr>
                      <w:spacing w:val="-14"/>
                      <w:w w:val="95"/>
                      <w:sz w:val="17"/>
                    </w:rPr>
                    <w:t xml:space="preserve"> </w:t>
                  </w:r>
                  <w:r>
                    <w:rPr>
                      <w:w w:val="95"/>
                      <w:sz w:val="17"/>
                    </w:rPr>
                    <w:t>position,</w:t>
                  </w:r>
                  <w:r>
                    <w:rPr>
                      <w:spacing w:val="-16"/>
                      <w:w w:val="95"/>
                      <w:sz w:val="17"/>
                    </w:rPr>
                    <w:t xml:space="preserve"> </w:t>
                  </w:r>
                  <w:r>
                    <w:rPr>
                      <w:w w:val="95"/>
                      <w:sz w:val="17"/>
                    </w:rPr>
                    <w:t>which</w:t>
                  </w:r>
                  <w:r>
                    <w:rPr>
                      <w:spacing w:val="-17"/>
                      <w:w w:val="95"/>
                      <w:sz w:val="17"/>
                    </w:rPr>
                    <w:t xml:space="preserve"> </w:t>
                  </w:r>
                  <w:r>
                    <w:rPr>
                      <w:w w:val="95"/>
                      <w:sz w:val="17"/>
                    </w:rPr>
                    <w:t>has</w:t>
                  </w:r>
                  <w:r>
                    <w:rPr>
                      <w:spacing w:val="-19"/>
                      <w:w w:val="95"/>
                      <w:sz w:val="17"/>
                    </w:rPr>
                    <w:t xml:space="preserve"> </w:t>
                  </w:r>
                  <w:r>
                    <w:rPr>
                      <w:w w:val="95"/>
                      <w:sz w:val="17"/>
                    </w:rPr>
                    <w:t xml:space="preserve">been </w:t>
                  </w:r>
                  <w:r>
                    <w:rPr>
                      <w:sz w:val="17"/>
                    </w:rPr>
                    <w:t>impacted</w:t>
                  </w:r>
                  <w:r>
                    <w:rPr>
                      <w:spacing w:val="-15"/>
                      <w:sz w:val="17"/>
                    </w:rPr>
                    <w:t xml:space="preserve"> </w:t>
                  </w:r>
                  <w:r>
                    <w:rPr>
                      <w:sz w:val="17"/>
                    </w:rPr>
                    <w:t>by</w:t>
                  </w:r>
                  <w:r>
                    <w:rPr>
                      <w:spacing w:val="-13"/>
                      <w:sz w:val="17"/>
                    </w:rPr>
                    <w:t xml:space="preserve"> </w:t>
                  </w:r>
                  <w:r>
                    <w:rPr>
                      <w:sz w:val="17"/>
                    </w:rPr>
                    <w:t>poor</w:t>
                  </w:r>
                  <w:r>
                    <w:rPr>
                      <w:spacing w:val="-13"/>
                      <w:sz w:val="17"/>
                    </w:rPr>
                    <w:t xml:space="preserve"> </w:t>
                  </w:r>
                  <w:r>
                    <w:rPr>
                      <w:sz w:val="17"/>
                    </w:rPr>
                    <w:t>investment</w:t>
                  </w:r>
                  <w:r>
                    <w:rPr>
                      <w:spacing w:val="-13"/>
                      <w:sz w:val="17"/>
                    </w:rPr>
                    <w:t xml:space="preserve"> </w:t>
                  </w:r>
                  <w:r>
                    <w:rPr>
                      <w:sz w:val="17"/>
                    </w:rPr>
                    <w:t>performance.</w:t>
                  </w:r>
                </w:p>
              </w:txbxContent>
            </v:textbox>
            <w10:wrap anchorx="page" anchory="page"/>
          </v:shape>
        </w:pict>
      </w:r>
      <w:r>
        <w:pict w14:anchorId="6D17EB76">
          <v:shape id="_x0000_s5136" type="#_x0000_t202" alt="" style="position:absolute;margin-left:149.95pt;margin-top:192.85pt;width:317pt;height:22.2pt;z-index:-25540096;mso-wrap-style:square;mso-wrap-edited:f;mso-width-percent:0;mso-height-percent:0;mso-position-horizontal-relative:page;mso-position-vertical-relative:page;mso-width-percent:0;mso-height-percent:0;v-text-anchor:top" filled="f" stroked="f">
            <v:textbox inset="0,0,0,0">
              <w:txbxContent>
                <w:p w14:paraId="41E6B242" w14:textId="77777777" w:rsidR="00B9323D" w:rsidRDefault="00B9323D">
                  <w:pPr>
                    <w:spacing w:line="182" w:lineRule="exact"/>
                    <w:ind w:left="20"/>
                    <w:rPr>
                      <w:sz w:val="17"/>
                    </w:rPr>
                  </w:pPr>
                  <w:r>
                    <w:rPr>
                      <w:w w:val="95"/>
                      <w:sz w:val="17"/>
                    </w:rPr>
                    <w:t>Note</w:t>
                  </w:r>
                  <w:r>
                    <w:rPr>
                      <w:spacing w:val="-18"/>
                      <w:w w:val="95"/>
                      <w:sz w:val="17"/>
                    </w:rPr>
                    <w:t xml:space="preserve"> </w:t>
                  </w:r>
                  <w:r>
                    <w:rPr>
                      <w:w w:val="95"/>
                      <w:sz w:val="17"/>
                    </w:rPr>
                    <w:t>36</w:t>
                  </w:r>
                  <w:r>
                    <w:rPr>
                      <w:spacing w:val="-15"/>
                      <w:w w:val="95"/>
                      <w:sz w:val="17"/>
                    </w:rPr>
                    <w:t xml:space="preserve"> </w:t>
                  </w:r>
                  <w:r>
                    <w:rPr>
                      <w:w w:val="95"/>
                      <w:sz w:val="17"/>
                    </w:rPr>
                    <w:t>of</w:t>
                  </w:r>
                  <w:r>
                    <w:rPr>
                      <w:spacing w:val="-19"/>
                      <w:w w:val="95"/>
                      <w:sz w:val="17"/>
                    </w:rPr>
                    <w:t xml:space="preserve"> </w:t>
                  </w:r>
                  <w:r>
                    <w:rPr>
                      <w:w w:val="95"/>
                      <w:sz w:val="17"/>
                    </w:rPr>
                    <w:t>the</w:t>
                  </w:r>
                  <w:r>
                    <w:rPr>
                      <w:spacing w:val="-16"/>
                      <w:w w:val="95"/>
                      <w:sz w:val="17"/>
                    </w:rPr>
                    <w:t xml:space="preserve"> </w:t>
                  </w:r>
                  <w:r>
                    <w:rPr>
                      <w:w w:val="95"/>
                      <w:sz w:val="17"/>
                    </w:rPr>
                    <w:t>financial</w:t>
                  </w:r>
                  <w:r>
                    <w:rPr>
                      <w:spacing w:val="-19"/>
                      <w:w w:val="95"/>
                      <w:sz w:val="17"/>
                    </w:rPr>
                    <w:t xml:space="preserve"> </w:t>
                  </w:r>
                  <w:r>
                    <w:rPr>
                      <w:w w:val="95"/>
                      <w:sz w:val="17"/>
                    </w:rPr>
                    <w:t>report</w:t>
                  </w:r>
                  <w:r>
                    <w:rPr>
                      <w:spacing w:val="-18"/>
                      <w:w w:val="95"/>
                      <w:sz w:val="17"/>
                    </w:rPr>
                    <w:t xml:space="preserve"> </w:t>
                  </w:r>
                  <w:r>
                    <w:rPr>
                      <w:w w:val="95"/>
                      <w:sz w:val="17"/>
                    </w:rPr>
                    <w:t>which</w:t>
                  </w:r>
                  <w:r>
                    <w:rPr>
                      <w:spacing w:val="-18"/>
                      <w:w w:val="95"/>
                      <w:sz w:val="17"/>
                    </w:rPr>
                    <w:t xml:space="preserve"> </w:t>
                  </w:r>
                  <w:r>
                    <w:rPr>
                      <w:w w:val="95"/>
                      <w:sz w:val="17"/>
                    </w:rPr>
                    <w:t>describes</w:t>
                  </w:r>
                  <w:r>
                    <w:rPr>
                      <w:spacing w:val="-20"/>
                      <w:w w:val="95"/>
                      <w:sz w:val="17"/>
                    </w:rPr>
                    <w:t xml:space="preserve"> </w:t>
                  </w:r>
                  <w:r>
                    <w:rPr>
                      <w:w w:val="95"/>
                      <w:sz w:val="17"/>
                    </w:rPr>
                    <w:t>the</w:t>
                  </w:r>
                  <w:r>
                    <w:rPr>
                      <w:spacing w:val="-18"/>
                      <w:w w:val="95"/>
                      <w:sz w:val="17"/>
                    </w:rPr>
                    <w:t xml:space="preserve"> </w:t>
                  </w:r>
                  <w:r>
                    <w:rPr>
                      <w:w w:val="95"/>
                      <w:sz w:val="17"/>
                    </w:rPr>
                    <w:t>uncertainty</w:t>
                  </w:r>
                  <w:r>
                    <w:rPr>
                      <w:spacing w:val="-16"/>
                      <w:w w:val="95"/>
                      <w:sz w:val="17"/>
                    </w:rPr>
                    <w:t xml:space="preserve"> </w:t>
                  </w:r>
                  <w:r>
                    <w:rPr>
                      <w:w w:val="95"/>
                      <w:sz w:val="17"/>
                    </w:rPr>
                    <w:t>of</w:t>
                  </w:r>
                  <w:r>
                    <w:rPr>
                      <w:spacing w:val="-18"/>
                      <w:w w:val="95"/>
                      <w:sz w:val="17"/>
                    </w:rPr>
                    <w:t xml:space="preserve"> </w:t>
                  </w:r>
                  <w:r>
                    <w:rPr>
                      <w:w w:val="95"/>
                      <w:sz w:val="17"/>
                    </w:rPr>
                    <w:t>the</w:t>
                  </w:r>
                  <w:r>
                    <w:rPr>
                      <w:spacing w:val="-16"/>
                      <w:w w:val="95"/>
                      <w:sz w:val="17"/>
                    </w:rPr>
                    <w:t xml:space="preserve"> </w:t>
                  </w:r>
                  <w:r>
                    <w:rPr>
                      <w:w w:val="95"/>
                      <w:sz w:val="17"/>
                    </w:rPr>
                    <w:t>approval</w:t>
                  </w:r>
                  <w:r>
                    <w:rPr>
                      <w:spacing w:val="-18"/>
                      <w:w w:val="95"/>
                      <w:sz w:val="17"/>
                    </w:rPr>
                    <w:t xml:space="preserve"> </w:t>
                  </w:r>
                  <w:r>
                    <w:rPr>
                      <w:w w:val="95"/>
                      <w:sz w:val="17"/>
                    </w:rPr>
                    <w:t>by</w:t>
                  </w:r>
                  <w:r>
                    <w:rPr>
                      <w:spacing w:val="-18"/>
                      <w:w w:val="95"/>
                      <w:sz w:val="17"/>
                    </w:rPr>
                    <w:t xml:space="preserve"> </w:t>
                  </w:r>
                  <w:r>
                    <w:rPr>
                      <w:w w:val="95"/>
                      <w:sz w:val="17"/>
                    </w:rPr>
                    <w:t>Work</w:t>
                  </w:r>
                  <w:r>
                    <w:rPr>
                      <w:spacing w:val="-18"/>
                      <w:w w:val="95"/>
                      <w:sz w:val="17"/>
                    </w:rPr>
                    <w:t xml:space="preserve"> </w:t>
                  </w:r>
                  <w:r>
                    <w:rPr>
                      <w:w w:val="95"/>
                      <w:sz w:val="17"/>
                    </w:rPr>
                    <w:t>Safe</w:t>
                  </w:r>
                </w:p>
                <w:p w14:paraId="4A5159E1" w14:textId="77777777" w:rsidR="00B9323D" w:rsidRDefault="00B9323D">
                  <w:pPr>
                    <w:spacing w:before="39"/>
                    <w:ind w:left="20"/>
                    <w:rPr>
                      <w:sz w:val="17"/>
                    </w:rPr>
                  </w:pPr>
                  <w:r>
                    <w:rPr>
                      <w:sz w:val="17"/>
                    </w:rPr>
                    <w:t>Victoria to renew MAV's application for renewal of its self-insurer license.</w:t>
                  </w:r>
                </w:p>
              </w:txbxContent>
            </v:textbox>
            <w10:wrap anchorx="page" anchory="page"/>
          </v:shape>
        </w:pict>
      </w:r>
      <w:r>
        <w:pict w14:anchorId="5551660A">
          <v:shape id="_x0000_s5135" type="#_x0000_t202" alt="" style="position:absolute;margin-left:149.95pt;margin-top:221.2pt;width:205.9pt;height:10.45pt;z-index:-25539584;mso-wrap-style:square;mso-wrap-edited:f;mso-width-percent:0;mso-height-percent:0;mso-position-horizontal-relative:page;mso-position-vertical-relative:page;mso-width-percent:0;mso-height-percent:0;v-text-anchor:top" filled="f" stroked="f">
            <v:textbox inset="0,0,0,0">
              <w:txbxContent>
                <w:p w14:paraId="342A6D4F" w14:textId="77777777" w:rsidR="00B9323D" w:rsidRDefault="00B9323D">
                  <w:pPr>
                    <w:spacing w:line="182" w:lineRule="exact"/>
                    <w:ind w:left="20"/>
                    <w:rPr>
                      <w:sz w:val="17"/>
                    </w:rPr>
                  </w:pPr>
                  <w:r>
                    <w:rPr>
                      <w:w w:val="95"/>
                      <w:sz w:val="17"/>
                    </w:rPr>
                    <w:t>Our</w:t>
                  </w:r>
                  <w:r>
                    <w:rPr>
                      <w:spacing w:val="-13"/>
                      <w:w w:val="95"/>
                      <w:sz w:val="17"/>
                    </w:rPr>
                    <w:t xml:space="preserve"> </w:t>
                  </w:r>
                  <w:r>
                    <w:rPr>
                      <w:w w:val="95"/>
                      <w:sz w:val="17"/>
                    </w:rPr>
                    <w:t>opinion</w:t>
                  </w:r>
                  <w:r>
                    <w:rPr>
                      <w:spacing w:val="-16"/>
                      <w:w w:val="95"/>
                      <w:sz w:val="17"/>
                    </w:rPr>
                    <w:t xml:space="preserve"> </w:t>
                  </w:r>
                  <w:r>
                    <w:rPr>
                      <w:w w:val="95"/>
                      <w:sz w:val="17"/>
                    </w:rPr>
                    <w:t>is</w:t>
                  </w:r>
                  <w:r>
                    <w:rPr>
                      <w:spacing w:val="-16"/>
                      <w:w w:val="95"/>
                      <w:sz w:val="17"/>
                    </w:rPr>
                    <w:t xml:space="preserve"> </w:t>
                  </w:r>
                  <w:r>
                    <w:rPr>
                      <w:w w:val="95"/>
                      <w:sz w:val="17"/>
                    </w:rPr>
                    <w:t>not</w:t>
                  </w:r>
                  <w:r>
                    <w:rPr>
                      <w:spacing w:val="-15"/>
                      <w:w w:val="95"/>
                      <w:sz w:val="17"/>
                    </w:rPr>
                    <w:t xml:space="preserve"> </w:t>
                  </w:r>
                  <w:r>
                    <w:rPr>
                      <w:w w:val="95"/>
                      <w:sz w:val="17"/>
                    </w:rPr>
                    <w:t>qualified</w:t>
                  </w:r>
                  <w:r>
                    <w:rPr>
                      <w:spacing w:val="-16"/>
                      <w:w w:val="95"/>
                      <w:sz w:val="17"/>
                    </w:rPr>
                    <w:t xml:space="preserve"> </w:t>
                  </w:r>
                  <w:r>
                    <w:rPr>
                      <w:w w:val="95"/>
                      <w:sz w:val="17"/>
                    </w:rPr>
                    <w:t>in</w:t>
                  </w:r>
                  <w:r>
                    <w:rPr>
                      <w:spacing w:val="-16"/>
                      <w:w w:val="95"/>
                      <w:sz w:val="17"/>
                    </w:rPr>
                    <w:t xml:space="preserve"> </w:t>
                  </w:r>
                  <w:r>
                    <w:rPr>
                      <w:w w:val="95"/>
                      <w:sz w:val="17"/>
                    </w:rPr>
                    <w:t>respect</w:t>
                  </w:r>
                  <w:r>
                    <w:rPr>
                      <w:spacing w:val="-12"/>
                      <w:w w:val="95"/>
                      <w:sz w:val="17"/>
                    </w:rPr>
                    <w:t xml:space="preserve"> </w:t>
                  </w:r>
                  <w:r>
                    <w:rPr>
                      <w:spacing w:val="-3"/>
                      <w:w w:val="95"/>
                      <w:sz w:val="17"/>
                    </w:rPr>
                    <w:t>of</w:t>
                  </w:r>
                  <w:r>
                    <w:rPr>
                      <w:spacing w:val="-14"/>
                      <w:w w:val="95"/>
                      <w:sz w:val="17"/>
                    </w:rPr>
                    <w:t xml:space="preserve"> </w:t>
                  </w:r>
                  <w:r>
                    <w:rPr>
                      <w:w w:val="95"/>
                      <w:sz w:val="17"/>
                    </w:rPr>
                    <w:t>the</w:t>
                  </w:r>
                  <w:r>
                    <w:rPr>
                      <w:spacing w:val="-16"/>
                      <w:w w:val="95"/>
                      <w:sz w:val="17"/>
                    </w:rPr>
                    <w:t xml:space="preserve"> </w:t>
                  </w:r>
                  <w:r>
                    <w:rPr>
                      <w:w w:val="95"/>
                      <w:sz w:val="17"/>
                    </w:rPr>
                    <w:t>above</w:t>
                  </w:r>
                  <w:r>
                    <w:rPr>
                      <w:spacing w:val="-15"/>
                      <w:w w:val="95"/>
                      <w:sz w:val="17"/>
                    </w:rPr>
                    <w:t xml:space="preserve"> </w:t>
                  </w:r>
                  <w:r>
                    <w:rPr>
                      <w:w w:val="95"/>
                      <w:sz w:val="17"/>
                    </w:rPr>
                    <w:t>matters.</w:t>
                  </w:r>
                </w:p>
              </w:txbxContent>
            </v:textbox>
            <w10:wrap anchorx="page" anchory="page"/>
          </v:shape>
        </w:pict>
      </w:r>
      <w:r>
        <w:pict w14:anchorId="5974373F">
          <v:shape id="_x0000_s5134" type="#_x0000_t202" alt="" style="position:absolute;margin-left:469.55pt;margin-top:730.4pt;width:5.6pt;height:9.2pt;z-index:-25539072;mso-wrap-style:square;mso-wrap-edited:f;mso-width-percent:0;mso-height-percent:0;mso-position-horizontal-relative:page;mso-position-vertical-relative:page;mso-width-percent:0;mso-height-percent:0;v-text-anchor:top" filled="f" stroked="f">
            <v:textbox inset="0,0,0,0">
              <w:txbxContent>
                <w:p w14:paraId="3752ACB2" w14:textId="77777777" w:rsidR="00B9323D" w:rsidRDefault="00B9323D">
                  <w:pPr>
                    <w:spacing w:line="157" w:lineRule="exact"/>
                    <w:ind w:left="20"/>
                    <w:rPr>
                      <w:sz w:val="14"/>
                    </w:rPr>
                  </w:pPr>
                  <w:r>
                    <w:rPr>
                      <w:w w:val="93"/>
                      <w:sz w:val="14"/>
                    </w:rPr>
                    <w:t>2</w:t>
                  </w:r>
                </w:p>
              </w:txbxContent>
            </v:textbox>
            <w10:wrap anchorx="page" anchory="page"/>
          </v:shape>
        </w:pict>
      </w:r>
      <w:r>
        <w:pict w14:anchorId="0F403D12">
          <v:shape id="_x0000_s5133" type="#_x0000_t202" alt="" style="position:absolute;margin-left:41.5pt;margin-top:808.95pt;width:7.6pt;height:15.1pt;z-index:-25538560;mso-wrap-style:square;mso-wrap-edited:f;mso-width-percent:0;mso-height-percent:0;mso-position-horizontal-relative:page;mso-position-vertical-relative:page;mso-width-percent:0;mso-height-percent:0;v-text-anchor:top" filled="f" stroked="f">
            <v:textbox inset="0,0,0,0">
              <w:txbxContent>
                <w:p w14:paraId="20A15EEE" w14:textId="77777777" w:rsidR="00B9323D" w:rsidRDefault="00B9323D">
                  <w:pPr>
                    <w:spacing w:before="28"/>
                    <w:ind w:left="20"/>
                    <w:rPr>
                      <w:rFonts w:ascii="Europa-Bold"/>
                      <w:b/>
                      <w:sz w:val="20"/>
                    </w:rPr>
                  </w:pPr>
                  <w:r>
                    <w:rPr>
                      <w:rFonts w:ascii="Europa-Bold"/>
                      <w:b/>
                      <w:color w:val="231F20"/>
                      <w:sz w:val="20"/>
                    </w:rPr>
                    <w:t>6</w:t>
                  </w:r>
                </w:p>
              </w:txbxContent>
            </v:textbox>
            <w10:wrap anchorx="page" anchory="page"/>
          </v:shape>
        </w:pict>
      </w:r>
      <w:r>
        <w:pict w14:anchorId="55691C25">
          <v:shape id="_x0000_s5132" type="#_x0000_t202" alt="" style="position:absolute;margin-left:94.9pt;margin-top:811.35pt;width:312.35pt;height:12pt;z-index:-25538048;mso-wrap-style:square;mso-wrap-edited:f;mso-width-percent:0;mso-height-percent:0;mso-position-horizontal-relative:page;mso-position-vertical-relative:page;mso-width-percent:0;mso-height-percent:0;v-text-anchor:top" filled="f" stroked="f">
            <v:textbox inset="0,0,0,0">
              <w:txbxContent>
                <w:p w14:paraId="0E025058"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w:t>
                  </w:r>
                </w:p>
              </w:txbxContent>
            </v:textbox>
            <w10:wrap anchorx="page" anchory="page"/>
          </v:shape>
        </w:pict>
      </w:r>
      <w:r>
        <w:pict w14:anchorId="30840D77">
          <v:shape id="_x0000_s5131" type="#_x0000_t202" alt="" style="position:absolute;margin-left:410.4pt;margin-top:811.5pt;width:101pt;height:11.8pt;z-index:-25537536;mso-wrap-style:square;mso-wrap-edited:f;mso-width-percent:0;mso-height-percent:0;mso-position-horizontal-relative:page;mso-position-vertical-relative:page;mso-width-percent:0;mso-height-percent:0;v-text-anchor:top" filled="f" stroked="f">
            <v:textbox inset="0,0,0,0">
              <w:txbxContent>
                <w:p w14:paraId="30A7E79F" w14:textId="77777777" w:rsidR="00B9323D" w:rsidRDefault="00B9323D">
                  <w:pPr>
                    <w:spacing w:before="17"/>
                    <w:ind w:left="20"/>
                    <w:rPr>
                      <w:rFonts w:ascii="Europa-Light"/>
                      <w:sz w:val="16"/>
                    </w:rPr>
                  </w:pPr>
                  <w:r>
                    <w:rPr>
                      <w:rFonts w:ascii="Europa-Light"/>
                      <w:color w:val="231F20"/>
                      <w:sz w:val="16"/>
                    </w:rPr>
                    <w:t xml:space="preserve">R E P O R T 2 0 1 9 - 2 0 </w:t>
                  </w:r>
                </w:p>
              </w:txbxContent>
            </v:textbox>
            <w10:wrap anchorx="page" anchory="page"/>
          </v:shape>
        </w:pict>
      </w:r>
      <w:r>
        <w:pict w14:anchorId="61785EAB">
          <v:shape id="_x0000_s5130" type="#_x0000_t202" alt="" style="position:absolute;margin-left:0;margin-top:0;width:595.3pt;height:97.6pt;z-index:-25537024;mso-wrap-style:square;mso-wrap-edited:f;mso-width-percent:0;mso-height-percent:0;mso-position-horizontal-relative:page;mso-position-vertical-relative:page;mso-width-percent:0;mso-height-percent:0;v-text-anchor:top" filled="f" stroked="f">
            <v:textbox inset="0,0,0,0">
              <w:txbxContent>
                <w:p w14:paraId="6950B6F6" w14:textId="77777777" w:rsidR="00B9323D" w:rsidRDefault="00B9323D">
                  <w:pPr>
                    <w:pStyle w:val="BodyText"/>
                    <w:spacing w:before="4"/>
                    <w:ind w:left="40"/>
                    <w:rPr>
                      <w:rFonts w:ascii="Times New Roman"/>
                      <w:sz w:val="17"/>
                    </w:rPr>
                  </w:pPr>
                </w:p>
              </w:txbxContent>
            </v:textbox>
            <w10:wrap anchorx="page" anchory="page"/>
          </v:shape>
        </w:pict>
      </w:r>
      <w:r>
        <w:pict w14:anchorId="7086F9D5">
          <v:shape id="_x0000_s5129" type="#_x0000_t202" alt="" style="position:absolute;margin-left:0;margin-top:97.6pt;width:28.35pt;height:687.65pt;z-index:-25536512;mso-wrap-style:square;mso-wrap-edited:f;mso-width-percent:0;mso-height-percent:0;mso-position-horizontal-relative:page;mso-position-vertical-relative:page;mso-width-percent:0;mso-height-percent:0;v-text-anchor:top" filled="f" stroked="f">
            <v:textbox inset="0,0,0,0">
              <w:txbxContent>
                <w:p w14:paraId="740A1EDD" w14:textId="77777777" w:rsidR="00B9323D" w:rsidRDefault="00B9323D">
                  <w:pPr>
                    <w:pStyle w:val="BodyText"/>
                    <w:spacing w:before="4"/>
                    <w:ind w:left="40"/>
                    <w:rPr>
                      <w:rFonts w:ascii="Times New Roman"/>
                      <w:sz w:val="17"/>
                    </w:rPr>
                  </w:pPr>
                </w:p>
              </w:txbxContent>
            </v:textbox>
            <w10:wrap anchorx="page" anchory="page"/>
          </v:shape>
        </w:pict>
      </w:r>
      <w:r>
        <w:pict w14:anchorId="0B7E57E5">
          <v:shape id="_x0000_s5128" type="#_x0000_t202" alt="" style="position:absolute;margin-left:28.35pt;margin-top:97.6pt;width:522.3pt;height:687.65pt;z-index:-25536000;mso-wrap-style:square;mso-wrap-edited:f;mso-width-percent:0;mso-height-percent:0;mso-position-horizontal-relative:page;mso-position-vertical-relative:page;mso-width-percent:0;mso-height-percent:0;v-text-anchor:top" filled="f" stroked="f">
            <v:textbox inset="0,0,0,0">
              <w:txbxContent>
                <w:p w14:paraId="474419FD" w14:textId="77777777" w:rsidR="00B9323D" w:rsidRDefault="00B9323D">
                  <w:pPr>
                    <w:pStyle w:val="BodyText"/>
                    <w:spacing w:before="4"/>
                    <w:ind w:left="40"/>
                    <w:rPr>
                      <w:rFonts w:ascii="Times New Roman"/>
                      <w:sz w:val="17"/>
                    </w:rPr>
                  </w:pPr>
                </w:p>
              </w:txbxContent>
            </v:textbox>
            <w10:wrap anchorx="page" anchory="page"/>
          </v:shape>
        </w:pict>
      </w:r>
      <w:r>
        <w:pict w14:anchorId="51E84181">
          <v:shape id="_x0000_s5127" type="#_x0000_t202" alt="" style="position:absolute;margin-left:550.65pt;margin-top:97.6pt;width:44.65pt;height:687.65pt;z-index:-25535488;mso-wrap-style:square;mso-wrap-edited:f;mso-width-percent:0;mso-height-percent:0;mso-position-horizontal-relative:page;mso-position-vertical-relative:page;mso-width-percent:0;mso-height-percent:0;v-text-anchor:top" filled="f" stroked="f">
            <v:textbox inset="0,0,0,0">
              <w:txbxContent>
                <w:p w14:paraId="664B3D00" w14:textId="77777777" w:rsidR="00B9323D" w:rsidRDefault="00B9323D">
                  <w:pPr>
                    <w:pStyle w:val="BodyText"/>
                    <w:spacing w:before="4"/>
                    <w:ind w:left="40"/>
                    <w:rPr>
                      <w:rFonts w:ascii="Times New Roman"/>
                      <w:sz w:val="17"/>
                    </w:rPr>
                  </w:pPr>
                </w:p>
              </w:txbxContent>
            </v:textbox>
            <w10:wrap anchorx="page" anchory="page"/>
          </v:shape>
        </w:pict>
      </w:r>
      <w:r>
        <w:pict w14:anchorId="2F1D0516">
          <v:shape id="_x0000_s5126" type="#_x0000_t202" alt="" style="position:absolute;margin-left:84.15pt;margin-top:237.2pt;width:62.55pt;height:118.35pt;z-index:-25534976;mso-wrap-style:square;mso-wrap-edited:f;mso-width-percent:0;mso-height-percent:0;mso-position-horizontal-relative:page;mso-position-vertical-relative:page;mso-width-percent:0;mso-height-percent:0;v-text-anchor:top" filled="f" stroked="f">
            <v:textbox inset="0,0,0,0">
              <w:txbxContent>
                <w:p w14:paraId="38B3920F" w14:textId="77777777" w:rsidR="00B9323D" w:rsidRDefault="00B9323D">
                  <w:pPr>
                    <w:spacing w:before="54" w:line="288" w:lineRule="auto"/>
                    <w:ind w:left="89" w:right="82"/>
                    <w:rPr>
                      <w:b/>
                      <w:sz w:val="17"/>
                    </w:rPr>
                  </w:pPr>
                  <w:r>
                    <w:rPr>
                      <w:b/>
                      <w:sz w:val="17"/>
                    </w:rPr>
                    <w:t xml:space="preserve">Directors’ </w:t>
                  </w:r>
                  <w:r>
                    <w:rPr>
                      <w:b/>
                      <w:w w:val="85"/>
                      <w:sz w:val="17"/>
                    </w:rPr>
                    <w:t xml:space="preserve">responsibilities </w:t>
                  </w:r>
                  <w:r>
                    <w:rPr>
                      <w:b/>
                      <w:sz w:val="17"/>
                    </w:rPr>
                    <w:t xml:space="preserve">for the </w:t>
                  </w:r>
                  <w:r>
                    <w:rPr>
                      <w:b/>
                      <w:w w:val="85"/>
                      <w:sz w:val="17"/>
                    </w:rPr>
                    <w:t>financial report</w:t>
                  </w:r>
                </w:p>
                <w:p w14:paraId="5BF72DC7" w14:textId="77777777" w:rsidR="00B9323D" w:rsidRDefault="00B9323D">
                  <w:pPr>
                    <w:pStyle w:val="BodyText"/>
                    <w:spacing w:before="4"/>
                    <w:ind w:left="40"/>
                    <w:rPr>
                      <w:b/>
                      <w:sz w:val="17"/>
                    </w:rPr>
                  </w:pPr>
                </w:p>
              </w:txbxContent>
            </v:textbox>
            <w10:wrap anchorx="page" anchory="page"/>
          </v:shape>
        </w:pict>
      </w:r>
      <w:r>
        <w:pict w14:anchorId="1209BD29">
          <v:shape id="_x0000_s5125" type="#_x0000_t202" alt="" style="position:absolute;margin-left:146.7pt;margin-top:237.2pt;width:327.45pt;height:118.35pt;z-index:-25534464;mso-wrap-style:square;mso-wrap-edited:f;mso-width-percent:0;mso-height-percent:0;mso-position-horizontal-relative:page;mso-position-vertical-relative:page;mso-width-percent:0;mso-height-percent:0;v-text-anchor:top" filled="f" stroked="f">
            <v:textbox inset="0,0,0,0">
              <w:txbxContent>
                <w:p w14:paraId="14A4CCAC" w14:textId="77777777" w:rsidR="00B9323D" w:rsidRDefault="00B9323D">
                  <w:pPr>
                    <w:spacing w:before="54" w:line="288" w:lineRule="auto"/>
                    <w:ind w:left="85" w:right="92"/>
                    <w:rPr>
                      <w:sz w:val="17"/>
                    </w:rPr>
                  </w:pPr>
                  <w:r>
                    <w:rPr>
                      <w:w w:val="95"/>
                      <w:sz w:val="17"/>
                    </w:rPr>
                    <w:t>The</w:t>
                  </w:r>
                  <w:r>
                    <w:rPr>
                      <w:spacing w:val="-18"/>
                      <w:w w:val="95"/>
                      <w:sz w:val="17"/>
                    </w:rPr>
                    <w:t xml:space="preserve"> </w:t>
                  </w:r>
                  <w:r>
                    <w:rPr>
                      <w:w w:val="95"/>
                      <w:sz w:val="17"/>
                    </w:rPr>
                    <w:t>Directors</w:t>
                  </w:r>
                  <w:r>
                    <w:rPr>
                      <w:spacing w:val="-18"/>
                      <w:w w:val="95"/>
                      <w:sz w:val="17"/>
                    </w:rPr>
                    <w:t xml:space="preserve"> </w:t>
                  </w:r>
                  <w:r>
                    <w:rPr>
                      <w:w w:val="95"/>
                      <w:sz w:val="17"/>
                    </w:rPr>
                    <w:t>of</w:t>
                  </w:r>
                  <w:r>
                    <w:rPr>
                      <w:spacing w:val="-19"/>
                      <w:w w:val="95"/>
                      <w:sz w:val="17"/>
                    </w:rPr>
                    <w:t xml:space="preserve"> </w:t>
                  </w:r>
                  <w:r>
                    <w:rPr>
                      <w:w w:val="95"/>
                      <w:sz w:val="17"/>
                    </w:rPr>
                    <w:t>the</w:t>
                  </w:r>
                  <w:r>
                    <w:rPr>
                      <w:spacing w:val="-18"/>
                      <w:w w:val="95"/>
                      <w:sz w:val="17"/>
                    </w:rPr>
                    <w:t xml:space="preserve"> </w:t>
                  </w:r>
                  <w:r>
                    <w:rPr>
                      <w:w w:val="95"/>
                      <w:sz w:val="17"/>
                    </w:rPr>
                    <w:t>association</w:t>
                  </w:r>
                  <w:r>
                    <w:rPr>
                      <w:spacing w:val="-18"/>
                      <w:w w:val="95"/>
                      <w:sz w:val="17"/>
                    </w:rPr>
                    <w:t xml:space="preserve"> </w:t>
                  </w:r>
                  <w:r>
                    <w:rPr>
                      <w:w w:val="95"/>
                      <w:sz w:val="17"/>
                    </w:rPr>
                    <w:t>are</w:t>
                  </w:r>
                  <w:r>
                    <w:rPr>
                      <w:spacing w:val="-20"/>
                      <w:w w:val="95"/>
                      <w:sz w:val="17"/>
                    </w:rPr>
                    <w:t xml:space="preserve"> </w:t>
                  </w:r>
                  <w:r>
                    <w:rPr>
                      <w:w w:val="95"/>
                      <w:sz w:val="17"/>
                    </w:rPr>
                    <w:t>responsible</w:t>
                  </w:r>
                  <w:r>
                    <w:rPr>
                      <w:spacing w:val="-18"/>
                      <w:w w:val="95"/>
                      <w:sz w:val="17"/>
                    </w:rPr>
                    <w:t xml:space="preserve"> </w:t>
                  </w:r>
                  <w:r>
                    <w:rPr>
                      <w:w w:val="95"/>
                      <w:sz w:val="17"/>
                    </w:rPr>
                    <w:t>for</w:t>
                  </w:r>
                  <w:r>
                    <w:rPr>
                      <w:spacing w:val="-19"/>
                      <w:w w:val="95"/>
                      <w:sz w:val="17"/>
                    </w:rPr>
                    <w:t xml:space="preserve"> </w:t>
                  </w:r>
                  <w:r>
                    <w:rPr>
                      <w:w w:val="95"/>
                      <w:sz w:val="17"/>
                    </w:rPr>
                    <w:t>the</w:t>
                  </w:r>
                  <w:r>
                    <w:rPr>
                      <w:spacing w:val="-18"/>
                      <w:w w:val="95"/>
                      <w:sz w:val="17"/>
                    </w:rPr>
                    <w:t xml:space="preserve"> </w:t>
                  </w:r>
                  <w:r>
                    <w:rPr>
                      <w:w w:val="95"/>
                      <w:sz w:val="17"/>
                    </w:rPr>
                    <w:t>preparation</w:t>
                  </w:r>
                  <w:r>
                    <w:rPr>
                      <w:spacing w:val="-18"/>
                      <w:w w:val="95"/>
                      <w:sz w:val="17"/>
                    </w:rPr>
                    <w:t xml:space="preserve"> </w:t>
                  </w:r>
                  <w:r>
                    <w:rPr>
                      <w:w w:val="95"/>
                      <w:sz w:val="17"/>
                    </w:rPr>
                    <w:t>and</w:t>
                  </w:r>
                  <w:r>
                    <w:rPr>
                      <w:spacing w:val="-20"/>
                      <w:w w:val="95"/>
                      <w:sz w:val="17"/>
                    </w:rPr>
                    <w:t xml:space="preserve"> </w:t>
                  </w:r>
                  <w:r>
                    <w:rPr>
                      <w:w w:val="95"/>
                      <w:sz w:val="17"/>
                    </w:rPr>
                    <w:t>fair</w:t>
                  </w:r>
                  <w:r>
                    <w:rPr>
                      <w:spacing w:val="-18"/>
                      <w:w w:val="95"/>
                      <w:sz w:val="17"/>
                    </w:rPr>
                    <w:t xml:space="preserve"> </w:t>
                  </w:r>
                  <w:r>
                    <w:rPr>
                      <w:w w:val="95"/>
                      <w:sz w:val="17"/>
                    </w:rPr>
                    <w:t>presentation</w:t>
                  </w:r>
                  <w:r>
                    <w:rPr>
                      <w:spacing w:val="-19"/>
                      <w:w w:val="95"/>
                      <w:sz w:val="17"/>
                    </w:rPr>
                    <w:t xml:space="preserve"> </w:t>
                  </w:r>
                  <w:r>
                    <w:rPr>
                      <w:w w:val="95"/>
                      <w:sz w:val="17"/>
                    </w:rPr>
                    <w:t>of the</w:t>
                  </w:r>
                  <w:r>
                    <w:rPr>
                      <w:spacing w:val="-21"/>
                      <w:w w:val="95"/>
                      <w:sz w:val="17"/>
                    </w:rPr>
                    <w:t xml:space="preserve"> </w:t>
                  </w:r>
                  <w:r>
                    <w:rPr>
                      <w:w w:val="95"/>
                      <w:sz w:val="17"/>
                    </w:rPr>
                    <w:t>financial</w:t>
                  </w:r>
                  <w:r>
                    <w:rPr>
                      <w:spacing w:val="-20"/>
                      <w:w w:val="95"/>
                      <w:sz w:val="17"/>
                    </w:rPr>
                    <w:t xml:space="preserve"> </w:t>
                  </w:r>
                  <w:r>
                    <w:rPr>
                      <w:w w:val="95"/>
                      <w:sz w:val="17"/>
                    </w:rPr>
                    <w:t>report</w:t>
                  </w:r>
                  <w:r>
                    <w:rPr>
                      <w:spacing w:val="-18"/>
                      <w:w w:val="95"/>
                      <w:sz w:val="17"/>
                    </w:rPr>
                    <w:t xml:space="preserve"> </w:t>
                  </w:r>
                  <w:r>
                    <w:rPr>
                      <w:w w:val="95"/>
                      <w:sz w:val="17"/>
                    </w:rPr>
                    <w:t>in</w:t>
                  </w:r>
                  <w:r>
                    <w:rPr>
                      <w:spacing w:val="-20"/>
                      <w:w w:val="95"/>
                      <w:sz w:val="17"/>
                    </w:rPr>
                    <w:t xml:space="preserve"> </w:t>
                  </w:r>
                  <w:r>
                    <w:rPr>
                      <w:w w:val="95"/>
                      <w:sz w:val="17"/>
                    </w:rPr>
                    <w:t>accordance</w:t>
                  </w:r>
                  <w:r>
                    <w:rPr>
                      <w:spacing w:val="-19"/>
                      <w:w w:val="95"/>
                      <w:sz w:val="17"/>
                    </w:rPr>
                    <w:t xml:space="preserve"> </w:t>
                  </w:r>
                  <w:r>
                    <w:rPr>
                      <w:w w:val="95"/>
                      <w:sz w:val="17"/>
                    </w:rPr>
                    <w:t>with</w:t>
                  </w:r>
                  <w:r>
                    <w:rPr>
                      <w:spacing w:val="-19"/>
                      <w:w w:val="95"/>
                      <w:sz w:val="17"/>
                    </w:rPr>
                    <w:t xml:space="preserve"> </w:t>
                  </w:r>
                  <w:r>
                    <w:rPr>
                      <w:w w:val="95"/>
                      <w:sz w:val="17"/>
                    </w:rPr>
                    <w:t>Australian</w:t>
                  </w:r>
                  <w:r>
                    <w:rPr>
                      <w:spacing w:val="-21"/>
                      <w:w w:val="95"/>
                      <w:sz w:val="17"/>
                    </w:rPr>
                    <w:t xml:space="preserve"> </w:t>
                  </w:r>
                  <w:r>
                    <w:rPr>
                      <w:w w:val="95"/>
                      <w:sz w:val="17"/>
                    </w:rPr>
                    <w:t>Accounting</w:t>
                  </w:r>
                  <w:r>
                    <w:rPr>
                      <w:spacing w:val="-20"/>
                      <w:w w:val="95"/>
                      <w:sz w:val="17"/>
                    </w:rPr>
                    <w:t xml:space="preserve"> </w:t>
                  </w:r>
                  <w:r>
                    <w:rPr>
                      <w:w w:val="95"/>
                      <w:sz w:val="17"/>
                    </w:rPr>
                    <w:t>Standards</w:t>
                  </w:r>
                  <w:r>
                    <w:rPr>
                      <w:spacing w:val="-22"/>
                      <w:w w:val="95"/>
                      <w:sz w:val="17"/>
                    </w:rPr>
                    <w:t xml:space="preserve"> </w:t>
                  </w:r>
                  <w:r>
                    <w:rPr>
                      <w:w w:val="95"/>
                      <w:sz w:val="17"/>
                    </w:rPr>
                    <w:t>and</w:t>
                  </w:r>
                  <w:r>
                    <w:rPr>
                      <w:spacing w:val="-21"/>
                      <w:w w:val="95"/>
                      <w:sz w:val="17"/>
                    </w:rPr>
                    <w:t xml:space="preserve"> </w:t>
                  </w:r>
                  <w:r>
                    <w:rPr>
                      <w:w w:val="95"/>
                      <w:sz w:val="17"/>
                    </w:rPr>
                    <w:t>the</w:t>
                  </w:r>
                  <w:r>
                    <w:rPr>
                      <w:spacing w:val="-17"/>
                      <w:w w:val="95"/>
                      <w:sz w:val="17"/>
                    </w:rPr>
                    <w:t xml:space="preserve"> </w:t>
                  </w:r>
                  <w:r>
                    <w:rPr>
                      <w:i/>
                      <w:w w:val="95"/>
                      <w:sz w:val="17"/>
                    </w:rPr>
                    <w:t>Financial Management</w:t>
                  </w:r>
                  <w:r>
                    <w:rPr>
                      <w:i/>
                      <w:spacing w:val="-24"/>
                      <w:w w:val="95"/>
                      <w:sz w:val="17"/>
                    </w:rPr>
                    <w:t xml:space="preserve"> </w:t>
                  </w:r>
                  <w:r>
                    <w:rPr>
                      <w:i/>
                      <w:w w:val="95"/>
                      <w:sz w:val="17"/>
                    </w:rPr>
                    <w:t>Act</w:t>
                  </w:r>
                  <w:r>
                    <w:rPr>
                      <w:i/>
                      <w:spacing w:val="-25"/>
                      <w:w w:val="95"/>
                      <w:sz w:val="17"/>
                    </w:rPr>
                    <w:t xml:space="preserve"> </w:t>
                  </w:r>
                  <w:r>
                    <w:rPr>
                      <w:i/>
                      <w:w w:val="95"/>
                      <w:sz w:val="17"/>
                    </w:rPr>
                    <w:t>1994</w:t>
                  </w:r>
                  <w:r>
                    <w:rPr>
                      <w:w w:val="95"/>
                      <w:sz w:val="17"/>
                    </w:rPr>
                    <w:t>,</w:t>
                  </w:r>
                  <w:r>
                    <w:rPr>
                      <w:spacing w:val="-26"/>
                      <w:w w:val="95"/>
                      <w:sz w:val="17"/>
                    </w:rPr>
                    <w:t xml:space="preserve"> </w:t>
                  </w:r>
                  <w:r>
                    <w:rPr>
                      <w:w w:val="95"/>
                      <w:sz w:val="17"/>
                    </w:rPr>
                    <w:t>and</w:t>
                  </w:r>
                  <w:r>
                    <w:rPr>
                      <w:spacing w:val="-26"/>
                      <w:w w:val="95"/>
                      <w:sz w:val="17"/>
                    </w:rPr>
                    <w:t xml:space="preserve"> </w:t>
                  </w:r>
                  <w:r>
                    <w:rPr>
                      <w:w w:val="95"/>
                      <w:sz w:val="17"/>
                    </w:rPr>
                    <w:t>for</w:t>
                  </w:r>
                  <w:r>
                    <w:rPr>
                      <w:spacing w:val="-24"/>
                      <w:w w:val="95"/>
                      <w:sz w:val="17"/>
                    </w:rPr>
                    <w:t xml:space="preserve"> </w:t>
                  </w:r>
                  <w:r>
                    <w:rPr>
                      <w:w w:val="95"/>
                      <w:sz w:val="17"/>
                    </w:rPr>
                    <w:t>such</w:t>
                  </w:r>
                  <w:r>
                    <w:rPr>
                      <w:spacing w:val="-25"/>
                      <w:w w:val="95"/>
                      <w:sz w:val="17"/>
                    </w:rPr>
                    <w:t xml:space="preserve"> </w:t>
                  </w:r>
                  <w:r>
                    <w:rPr>
                      <w:w w:val="95"/>
                      <w:sz w:val="17"/>
                    </w:rPr>
                    <w:t>internal</w:t>
                  </w:r>
                  <w:r>
                    <w:rPr>
                      <w:spacing w:val="-25"/>
                      <w:w w:val="95"/>
                      <w:sz w:val="17"/>
                    </w:rPr>
                    <w:t xml:space="preserve"> </w:t>
                  </w:r>
                  <w:r>
                    <w:rPr>
                      <w:w w:val="95"/>
                      <w:sz w:val="17"/>
                    </w:rPr>
                    <w:t>control</w:t>
                  </w:r>
                  <w:r>
                    <w:rPr>
                      <w:spacing w:val="-25"/>
                      <w:w w:val="95"/>
                      <w:sz w:val="17"/>
                    </w:rPr>
                    <w:t xml:space="preserve"> </w:t>
                  </w:r>
                  <w:r>
                    <w:rPr>
                      <w:w w:val="95"/>
                      <w:sz w:val="17"/>
                    </w:rPr>
                    <w:t>as</w:t>
                  </w:r>
                  <w:r>
                    <w:rPr>
                      <w:spacing w:val="-26"/>
                      <w:w w:val="95"/>
                      <w:sz w:val="17"/>
                    </w:rPr>
                    <w:t xml:space="preserve"> </w:t>
                  </w:r>
                  <w:r>
                    <w:rPr>
                      <w:w w:val="95"/>
                      <w:sz w:val="17"/>
                    </w:rPr>
                    <w:t>the</w:t>
                  </w:r>
                  <w:r>
                    <w:rPr>
                      <w:spacing w:val="-25"/>
                      <w:w w:val="95"/>
                      <w:sz w:val="17"/>
                    </w:rPr>
                    <w:t xml:space="preserve"> </w:t>
                  </w:r>
                  <w:r>
                    <w:rPr>
                      <w:w w:val="95"/>
                      <w:sz w:val="17"/>
                    </w:rPr>
                    <w:t>Directors</w:t>
                  </w:r>
                  <w:r>
                    <w:rPr>
                      <w:spacing w:val="-25"/>
                      <w:w w:val="95"/>
                      <w:sz w:val="17"/>
                    </w:rPr>
                    <w:t xml:space="preserve"> </w:t>
                  </w:r>
                  <w:r>
                    <w:rPr>
                      <w:w w:val="95"/>
                      <w:sz w:val="17"/>
                    </w:rPr>
                    <w:t>determines</w:t>
                  </w:r>
                  <w:r>
                    <w:rPr>
                      <w:spacing w:val="-24"/>
                      <w:w w:val="95"/>
                      <w:sz w:val="17"/>
                    </w:rPr>
                    <w:t xml:space="preserve"> </w:t>
                  </w:r>
                  <w:r>
                    <w:rPr>
                      <w:w w:val="95"/>
                      <w:sz w:val="17"/>
                    </w:rPr>
                    <w:t>is</w:t>
                  </w:r>
                  <w:r>
                    <w:rPr>
                      <w:spacing w:val="-26"/>
                      <w:w w:val="95"/>
                      <w:sz w:val="17"/>
                    </w:rPr>
                    <w:t xml:space="preserve"> </w:t>
                  </w:r>
                  <w:r>
                    <w:rPr>
                      <w:w w:val="95"/>
                      <w:sz w:val="17"/>
                    </w:rPr>
                    <w:t xml:space="preserve">necessary </w:t>
                  </w:r>
                  <w:r>
                    <w:rPr>
                      <w:sz w:val="17"/>
                    </w:rPr>
                    <w:t>to</w:t>
                  </w:r>
                  <w:r>
                    <w:rPr>
                      <w:spacing w:val="-34"/>
                      <w:sz w:val="17"/>
                    </w:rPr>
                    <w:t xml:space="preserve"> </w:t>
                  </w:r>
                  <w:r>
                    <w:rPr>
                      <w:sz w:val="17"/>
                    </w:rPr>
                    <w:t>enable</w:t>
                  </w:r>
                  <w:r>
                    <w:rPr>
                      <w:spacing w:val="-35"/>
                      <w:sz w:val="17"/>
                    </w:rPr>
                    <w:t xml:space="preserve"> </w:t>
                  </w:r>
                  <w:r>
                    <w:rPr>
                      <w:sz w:val="17"/>
                    </w:rPr>
                    <w:t>the</w:t>
                  </w:r>
                  <w:r>
                    <w:rPr>
                      <w:spacing w:val="-33"/>
                      <w:sz w:val="17"/>
                    </w:rPr>
                    <w:t xml:space="preserve"> </w:t>
                  </w:r>
                  <w:r>
                    <w:rPr>
                      <w:sz w:val="17"/>
                    </w:rPr>
                    <w:t>preparation</w:t>
                  </w:r>
                  <w:r>
                    <w:rPr>
                      <w:spacing w:val="-34"/>
                      <w:sz w:val="17"/>
                    </w:rPr>
                    <w:t xml:space="preserve"> </w:t>
                  </w:r>
                  <w:r>
                    <w:rPr>
                      <w:sz w:val="17"/>
                    </w:rPr>
                    <w:t>and</w:t>
                  </w:r>
                  <w:r>
                    <w:rPr>
                      <w:spacing w:val="-34"/>
                      <w:sz w:val="17"/>
                    </w:rPr>
                    <w:t xml:space="preserve"> </w:t>
                  </w:r>
                  <w:r>
                    <w:rPr>
                      <w:sz w:val="17"/>
                    </w:rPr>
                    <w:t>fair</w:t>
                  </w:r>
                  <w:r>
                    <w:rPr>
                      <w:spacing w:val="-34"/>
                      <w:sz w:val="17"/>
                    </w:rPr>
                    <w:t xml:space="preserve"> </w:t>
                  </w:r>
                  <w:r>
                    <w:rPr>
                      <w:sz w:val="17"/>
                    </w:rPr>
                    <w:t>presentation</w:t>
                  </w:r>
                  <w:r>
                    <w:rPr>
                      <w:spacing w:val="-33"/>
                      <w:sz w:val="17"/>
                    </w:rPr>
                    <w:t xml:space="preserve"> </w:t>
                  </w:r>
                  <w:r>
                    <w:rPr>
                      <w:sz w:val="17"/>
                    </w:rPr>
                    <w:t>of</w:t>
                  </w:r>
                  <w:r>
                    <w:rPr>
                      <w:spacing w:val="-34"/>
                      <w:sz w:val="17"/>
                    </w:rPr>
                    <w:t xml:space="preserve"> </w:t>
                  </w:r>
                  <w:r>
                    <w:rPr>
                      <w:sz w:val="17"/>
                    </w:rPr>
                    <w:t>a</w:t>
                  </w:r>
                  <w:r>
                    <w:rPr>
                      <w:spacing w:val="-35"/>
                      <w:sz w:val="17"/>
                    </w:rPr>
                    <w:t xml:space="preserve"> </w:t>
                  </w:r>
                  <w:r>
                    <w:rPr>
                      <w:sz w:val="17"/>
                    </w:rPr>
                    <w:t>financial</w:t>
                  </w:r>
                  <w:r>
                    <w:rPr>
                      <w:spacing w:val="-33"/>
                      <w:sz w:val="17"/>
                    </w:rPr>
                    <w:t xml:space="preserve"> </w:t>
                  </w:r>
                  <w:r>
                    <w:rPr>
                      <w:sz w:val="17"/>
                    </w:rPr>
                    <w:t>report</w:t>
                  </w:r>
                  <w:r>
                    <w:rPr>
                      <w:spacing w:val="-34"/>
                      <w:sz w:val="17"/>
                    </w:rPr>
                    <w:t xml:space="preserve"> </w:t>
                  </w:r>
                  <w:r>
                    <w:rPr>
                      <w:sz w:val="17"/>
                    </w:rPr>
                    <w:t>that</w:t>
                  </w:r>
                  <w:r>
                    <w:rPr>
                      <w:spacing w:val="-34"/>
                      <w:sz w:val="17"/>
                    </w:rPr>
                    <w:t xml:space="preserve"> </w:t>
                  </w:r>
                  <w:r>
                    <w:rPr>
                      <w:sz w:val="17"/>
                    </w:rPr>
                    <w:t>is</w:t>
                  </w:r>
                  <w:r>
                    <w:rPr>
                      <w:spacing w:val="-34"/>
                      <w:sz w:val="17"/>
                    </w:rPr>
                    <w:t xml:space="preserve"> </w:t>
                  </w:r>
                  <w:r>
                    <w:rPr>
                      <w:sz w:val="17"/>
                    </w:rPr>
                    <w:t>free</w:t>
                  </w:r>
                  <w:r>
                    <w:rPr>
                      <w:spacing w:val="-34"/>
                      <w:sz w:val="17"/>
                    </w:rPr>
                    <w:t xml:space="preserve"> </w:t>
                  </w:r>
                  <w:r>
                    <w:rPr>
                      <w:sz w:val="17"/>
                    </w:rPr>
                    <w:t>from</w:t>
                  </w:r>
                  <w:r>
                    <w:rPr>
                      <w:spacing w:val="-34"/>
                      <w:sz w:val="17"/>
                    </w:rPr>
                    <w:t xml:space="preserve"> </w:t>
                  </w:r>
                  <w:r>
                    <w:rPr>
                      <w:sz w:val="17"/>
                    </w:rPr>
                    <w:t>material misstatement,</w:t>
                  </w:r>
                  <w:r>
                    <w:rPr>
                      <w:spacing w:val="-11"/>
                      <w:sz w:val="17"/>
                    </w:rPr>
                    <w:t xml:space="preserve"> </w:t>
                  </w:r>
                  <w:r>
                    <w:rPr>
                      <w:sz w:val="17"/>
                    </w:rPr>
                    <w:t>whether</w:t>
                  </w:r>
                  <w:r>
                    <w:rPr>
                      <w:spacing w:val="-11"/>
                      <w:sz w:val="17"/>
                    </w:rPr>
                    <w:t xml:space="preserve"> </w:t>
                  </w:r>
                  <w:r>
                    <w:rPr>
                      <w:sz w:val="17"/>
                    </w:rPr>
                    <w:t>due</w:t>
                  </w:r>
                  <w:r>
                    <w:rPr>
                      <w:spacing w:val="-16"/>
                      <w:sz w:val="17"/>
                    </w:rPr>
                    <w:t xml:space="preserve"> </w:t>
                  </w:r>
                  <w:r>
                    <w:rPr>
                      <w:sz w:val="17"/>
                    </w:rPr>
                    <w:t>to</w:t>
                  </w:r>
                  <w:r>
                    <w:rPr>
                      <w:spacing w:val="-10"/>
                      <w:sz w:val="17"/>
                    </w:rPr>
                    <w:t xml:space="preserve"> </w:t>
                  </w:r>
                  <w:r>
                    <w:rPr>
                      <w:sz w:val="17"/>
                    </w:rPr>
                    <w:t>fraud</w:t>
                  </w:r>
                  <w:r>
                    <w:rPr>
                      <w:spacing w:val="-13"/>
                      <w:sz w:val="17"/>
                    </w:rPr>
                    <w:t xml:space="preserve"> </w:t>
                  </w:r>
                  <w:r>
                    <w:rPr>
                      <w:sz w:val="17"/>
                    </w:rPr>
                    <w:t>or</w:t>
                  </w:r>
                  <w:r>
                    <w:rPr>
                      <w:spacing w:val="-13"/>
                      <w:sz w:val="17"/>
                    </w:rPr>
                    <w:t xml:space="preserve"> </w:t>
                  </w:r>
                  <w:r>
                    <w:rPr>
                      <w:sz w:val="17"/>
                    </w:rPr>
                    <w:t>error.</w:t>
                  </w:r>
                </w:p>
                <w:p w14:paraId="114C9870" w14:textId="77777777" w:rsidR="00B9323D" w:rsidRDefault="00B9323D">
                  <w:pPr>
                    <w:spacing w:before="101" w:line="288" w:lineRule="auto"/>
                    <w:ind w:left="85" w:right="92"/>
                    <w:rPr>
                      <w:sz w:val="17"/>
                    </w:rPr>
                  </w:pPr>
                  <w:r>
                    <w:rPr>
                      <w:w w:val="95"/>
                      <w:sz w:val="17"/>
                    </w:rPr>
                    <w:t>In</w:t>
                  </w:r>
                  <w:r>
                    <w:rPr>
                      <w:spacing w:val="-22"/>
                      <w:w w:val="95"/>
                      <w:sz w:val="17"/>
                    </w:rPr>
                    <w:t xml:space="preserve"> </w:t>
                  </w:r>
                  <w:r>
                    <w:rPr>
                      <w:w w:val="95"/>
                      <w:sz w:val="17"/>
                    </w:rPr>
                    <w:t>preparing</w:t>
                  </w:r>
                  <w:r>
                    <w:rPr>
                      <w:spacing w:val="-22"/>
                      <w:w w:val="95"/>
                      <w:sz w:val="17"/>
                    </w:rPr>
                    <w:t xml:space="preserve"> </w:t>
                  </w:r>
                  <w:r>
                    <w:rPr>
                      <w:w w:val="95"/>
                      <w:sz w:val="17"/>
                    </w:rPr>
                    <w:t>the</w:t>
                  </w:r>
                  <w:r>
                    <w:rPr>
                      <w:spacing w:val="-21"/>
                      <w:w w:val="95"/>
                      <w:sz w:val="17"/>
                    </w:rPr>
                    <w:t xml:space="preserve"> </w:t>
                  </w:r>
                  <w:r>
                    <w:rPr>
                      <w:w w:val="95"/>
                      <w:sz w:val="17"/>
                    </w:rPr>
                    <w:t>financial</w:t>
                  </w:r>
                  <w:r>
                    <w:rPr>
                      <w:spacing w:val="-22"/>
                      <w:w w:val="95"/>
                      <w:sz w:val="17"/>
                    </w:rPr>
                    <w:t xml:space="preserve"> </w:t>
                  </w:r>
                  <w:r>
                    <w:rPr>
                      <w:w w:val="95"/>
                      <w:sz w:val="17"/>
                    </w:rPr>
                    <w:t>report,</w:t>
                  </w:r>
                  <w:r>
                    <w:rPr>
                      <w:spacing w:val="-21"/>
                      <w:w w:val="95"/>
                      <w:sz w:val="17"/>
                    </w:rPr>
                    <w:t xml:space="preserve"> </w:t>
                  </w:r>
                  <w:r>
                    <w:rPr>
                      <w:w w:val="95"/>
                      <w:sz w:val="17"/>
                    </w:rPr>
                    <w:t>the</w:t>
                  </w:r>
                  <w:r>
                    <w:rPr>
                      <w:spacing w:val="-20"/>
                      <w:w w:val="95"/>
                      <w:sz w:val="17"/>
                    </w:rPr>
                    <w:t xml:space="preserve"> </w:t>
                  </w:r>
                  <w:r>
                    <w:rPr>
                      <w:w w:val="95"/>
                      <w:sz w:val="17"/>
                    </w:rPr>
                    <w:t>Directors</w:t>
                  </w:r>
                  <w:r>
                    <w:rPr>
                      <w:spacing w:val="-21"/>
                      <w:w w:val="95"/>
                      <w:sz w:val="17"/>
                    </w:rPr>
                    <w:t xml:space="preserve"> </w:t>
                  </w:r>
                  <w:r>
                    <w:rPr>
                      <w:w w:val="95"/>
                      <w:sz w:val="17"/>
                    </w:rPr>
                    <w:t>is</w:t>
                  </w:r>
                  <w:r>
                    <w:rPr>
                      <w:spacing w:val="-22"/>
                      <w:w w:val="95"/>
                      <w:sz w:val="17"/>
                    </w:rPr>
                    <w:t xml:space="preserve"> </w:t>
                  </w:r>
                  <w:r>
                    <w:rPr>
                      <w:w w:val="95"/>
                      <w:sz w:val="17"/>
                    </w:rPr>
                    <w:t>responsible</w:t>
                  </w:r>
                  <w:r>
                    <w:rPr>
                      <w:spacing w:val="-20"/>
                      <w:w w:val="95"/>
                      <w:sz w:val="17"/>
                    </w:rPr>
                    <w:t xml:space="preserve"> </w:t>
                  </w:r>
                  <w:r>
                    <w:rPr>
                      <w:w w:val="95"/>
                      <w:sz w:val="17"/>
                    </w:rPr>
                    <w:t>for</w:t>
                  </w:r>
                  <w:r>
                    <w:rPr>
                      <w:spacing w:val="-21"/>
                      <w:w w:val="95"/>
                      <w:sz w:val="17"/>
                    </w:rPr>
                    <w:t xml:space="preserve"> </w:t>
                  </w:r>
                  <w:r>
                    <w:rPr>
                      <w:w w:val="95"/>
                      <w:sz w:val="17"/>
                    </w:rPr>
                    <w:t>assessing</w:t>
                  </w:r>
                  <w:r>
                    <w:rPr>
                      <w:spacing w:val="-22"/>
                      <w:w w:val="95"/>
                      <w:sz w:val="17"/>
                    </w:rPr>
                    <w:t xml:space="preserve"> </w:t>
                  </w:r>
                  <w:r>
                    <w:rPr>
                      <w:w w:val="95"/>
                      <w:sz w:val="17"/>
                    </w:rPr>
                    <w:t>the</w:t>
                  </w:r>
                  <w:r>
                    <w:rPr>
                      <w:spacing w:val="-21"/>
                      <w:w w:val="95"/>
                      <w:sz w:val="17"/>
                    </w:rPr>
                    <w:t xml:space="preserve"> </w:t>
                  </w:r>
                  <w:r>
                    <w:rPr>
                      <w:w w:val="95"/>
                      <w:sz w:val="17"/>
                    </w:rPr>
                    <w:t>association and</w:t>
                  </w:r>
                  <w:r>
                    <w:rPr>
                      <w:spacing w:val="-27"/>
                      <w:w w:val="95"/>
                      <w:sz w:val="17"/>
                    </w:rPr>
                    <w:t xml:space="preserve"> </w:t>
                  </w:r>
                  <w:r>
                    <w:rPr>
                      <w:w w:val="95"/>
                      <w:sz w:val="17"/>
                    </w:rPr>
                    <w:t>the</w:t>
                  </w:r>
                  <w:r>
                    <w:rPr>
                      <w:spacing w:val="-26"/>
                      <w:w w:val="95"/>
                      <w:sz w:val="17"/>
                    </w:rPr>
                    <w:t xml:space="preserve"> </w:t>
                  </w:r>
                  <w:r>
                    <w:rPr>
                      <w:w w:val="95"/>
                      <w:sz w:val="17"/>
                    </w:rPr>
                    <w:t>consolidated</w:t>
                  </w:r>
                  <w:r>
                    <w:rPr>
                      <w:spacing w:val="-27"/>
                      <w:w w:val="95"/>
                      <w:sz w:val="17"/>
                    </w:rPr>
                    <w:t xml:space="preserve"> </w:t>
                  </w:r>
                  <w:r>
                    <w:rPr>
                      <w:w w:val="95"/>
                      <w:sz w:val="17"/>
                    </w:rPr>
                    <w:t>entity’s</w:t>
                  </w:r>
                  <w:r>
                    <w:rPr>
                      <w:spacing w:val="-27"/>
                      <w:w w:val="95"/>
                      <w:sz w:val="17"/>
                    </w:rPr>
                    <w:t xml:space="preserve"> </w:t>
                  </w:r>
                  <w:r>
                    <w:rPr>
                      <w:w w:val="95"/>
                      <w:sz w:val="17"/>
                    </w:rPr>
                    <w:t>ability</w:t>
                  </w:r>
                  <w:r>
                    <w:rPr>
                      <w:spacing w:val="-27"/>
                      <w:w w:val="95"/>
                      <w:sz w:val="17"/>
                    </w:rPr>
                    <w:t xml:space="preserve"> </w:t>
                  </w:r>
                  <w:r>
                    <w:rPr>
                      <w:w w:val="95"/>
                      <w:sz w:val="17"/>
                    </w:rPr>
                    <w:t>to</w:t>
                  </w:r>
                  <w:r>
                    <w:rPr>
                      <w:spacing w:val="-27"/>
                      <w:w w:val="95"/>
                      <w:sz w:val="17"/>
                    </w:rPr>
                    <w:t xml:space="preserve"> </w:t>
                  </w:r>
                  <w:r>
                    <w:rPr>
                      <w:w w:val="95"/>
                      <w:sz w:val="17"/>
                    </w:rPr>
                    <w:t>continue</w:t>
                  </w:r>
                  <w:r>
                    <w:rPr>
                      <w:spacing w:val="-25"/>
                      <w:w w:val="95"/>
                      <w:sz w:val="17"/>
                    </w:rPr>
                    <w:t xml:space="preserve"> </w:t>
                  </w:r>
                  <w:r>
                    <w:rPr>
                      <w:w w:val="95"/>
                      <w:sz w:val="17"/>
                    </w:rPr>
                    <w:t>as</w:t>
                  </w:r>
                  <w:r>
                    <w:rPr>
                      <w:spacing w:val="-28"/>
                      <w:w w:val="95"/>
                      <w:sz w:val="17"/>
                    </w:rPr>
                    <w:t xml:space="preserve"> </w:t>
                  </w:r>
                  <w:r>
                    <w:rPr>
                      <w:w w:val="95"/>
                      <w:sz w:val="17"/>
                    </w:rPr>
                    <w:t>a</w:t>
                  </w:r>
                  <w:r>
                    <w:rPr>
                      <w:spacing w:val="-26"/>
                      <w:w w:val="95"/>
                      <w:sz w:val="17"/>
                    </w:rPr>
                    <w:t xml:space="preserve"> </w:t>
                  </w:r>
                  <w:r>
                    <w:rPr>
                      <w:w w:val="95"/>
                      <w:sz w:val="17"/>
                    </w:rPr>
                    <w:t>going</w:t>
                  </w:r>
                  <w:r>
                    <w:rPr>
                      <w:spacing w:val="-27"/>
                      <w:w w:val="95"/>
                      <w:sz w:val="17"/>
                    </w:rPr>
                    <w:t xml:space="preserve"> </w:t>
                  </w:r>
                  <w:r>
                    <w:rPr>
                      <w:w w:val="95"/>
                      <w:sz w:val="17"/>
                    </w:rPr>
                    <w:t>concern,</w:t>
                  </w:r>
                  <w:r>
                    <w:rPr>
                      <w:spacing w:val="-26"/>
                      <w:w w:val="95"/>
                      <w:sz w:val="17"/>
                    </w:rPr>
                    <w:t xml:space="preserve"> </w:t>
                  </w:r>
                  <w:r>
                    <w:rPr>
                      <w:w w:val="95"/>
                      <w:sz w:val="17"/>
                    </w:rPr>
                    <w:t>disclosing,</w:t>
                  </w:r>
                  <w:r>
                    <w:rPr>
                      <w:spacing w:val="-27"/>
                      <w:w w:val="95"/>
                      <w:sz w:val="17"/>
                    </w:rPr>
                    <w:t xml:space="preserve"> </w:t>
                  </w:r>
                  <w:r>
                    <w:rPr>
                      <w:w w:val="95"/>
                      <w:sz w:val="17"/>
                    </w:rPr>
                    <w:t>as</w:t>
                  </w:r>
                  <w:r>
                    <w:rPr>
                      <w:spacing w:val="-27"/>
                      <w:w w:val="95"/>
                      <w:sz w:val="17"/>
                    </w:rPr>
                    <w:t xml:space="preserve"> </w:t>
                  </w:r>
                  <w:r>
                    <w:rPr>
                      <w:w w:val="95"/>
                      <w:sz w:val="17"/>
                    </w:rPr>
                    <w:t>applicable, matters</w:t>
                  </w:r>
                  <w:r>
                    <w:rPr>
                      <w:spacing w:val="-24"/>
                      <w:w w:val="95"/>
                      <w:sz w:val="17"/>
                    </w:rPr>
                    <w:t xml:space="preserve"> </w:t>
                  </w:r>
                  <w:r>
                    <w:rPr>
                      <w:w w:val="95"/>
                      <w:sz w:val="17"/>
                    </w:rPr>
                    <w:t>related</w:t>
                  </w:r>
                  <w:r>
                    <w:rPr>
                      <w:spacing w:val="-23"/>
                      <w:w w:val="95"/>
                      <w:sz w:val="17"/>
                    </w:rPr>
                    <w:t xml:space="preserve"> </w:t>
                  </w:r>
                  <w:r>
                    <w:rPr>
                      <w:w w:val="95"/>
                      <w:sz w:val="17"/>
                    </w:rPr>
                    <w:t>to</w:t>
                  </w:r>
                  <w:r>
                    <w:rPr>
                      <w:spacing w:val="-22"/>
                      <w:w w:val="95"/>
                      <w:sz w:val="17"/>
                    </w:rPr>
                    <w:t xml:space="preserve"> </w:t>
                  </w:r>
                  <w:r>
                    <w:rPr>
                      <w:w w:val="95"/>
                      <w:sz w:val="17"/>
                    </w:rPr>
                    <w:t>going</w:t>
                  </w:r>
                  <w:r>
                    <w:rPr>
                      <w:spacing w:val="-23"/>
                      <w:w w:val="95"/>
                      <w:sz w:val="17"/>
                    </w:rPr>
                    <w:t xml:space="preserve"> </w:t>
                  </w:r>
                  <w:r>
                    <w:rPr>
                      <w:w w:val="95"/>
                      <w:sz w:val="17"/>
                    </w:rPr>
                    <w:t>concern</w:t>
                  </w:r>
                  <w:r>
                    <w:rPr>
                      <w:spacing w:val="-23"/>
                      <w:w w:val="95"/>
                      <w:sz w:val="17"/>
                    </w:rPr>
                    <w:t xml:space="preserve"> </w:t>
                  </w:r>
                  <w:r>
                    <w:rPr>
                      <w:w w:val="95"/>
                      <w:sz w:val="17"/>
                    </w:rPr>
                    <w:t>and</w:t>
                  </w:r>
                  <w:r>
                    <w:rPr>
                      <w:spacing w:val="-24"/>
                      <w:w w:val="95"/>
                      <w:sz w:val="17"/>
                    </w:rPr>
                    <w:t xml:space="preserve"> </w:t>
                  </w:r>
                  <w:r>
                    <w:rPr>
                      <w:w w:val="95"/>
                      <w:sz w:val="17"/>
                    </w:rPr>
                    <w:t>using</w:t>
                  </w:r>
                  <w:r>
                    <w:rPr>
                      <w:spacing w:val="-24"/>
                      <w:w w:val="95"/>
                      <w:sz w:val="17"/>
                    </w:rPr>
                    <w:t xml:space="preserve"> </w:t>
                  </w:r>
                  <w:r>
                    <w:rPr>
                      <w:w w:val="95"/>
                      <w:sz w:val="17"/>
                    </w:rPr>
                    <w:t>the</w:t>
                  </w:r>
                  <w:r>
                    <w:rPr>
                      <w:spacing w:val="-23"/>
                      <w:w w:val="95"/>
                      <w:sz w:val="17"/>
                    </w:rPr>
                    <w:t xml:space="preserve"> </w:t>
                  </w:r>
                  <w:r>
                    <w:rPr>
                      <w:w w:val="95"/>
                      <w:sz w:val="17"/>
                    </w:rPr>
                    <w:t>going</w:t>
                  </w:r>
                  <w:r>
                    <w:rPr>
                      <w:spacing w:val="-24"/>
                      <w:w w:val="95"/>
                      <w:sz w:val="17"/>
                    </w:rPr>
                    <w:t xml:space="preserve"> </w:t>
                  </w:r>
                  <w:r>
                    <w:rPr>
                      <w:w w:val="95"/>
                      <w:sz w:val="17"/>
                    </w:rPr>
                    <w:t>concern</w:t>
                  </w:r>
                  <w:r>
                    <w:rPr>
                      <w:spacing w:val="-23"/>
                      <w:w w:val="95"/>
                      <w:sz w:val="17"/>
                    </w:rPr>
                    <w:t xml:space="preserve"> </w:t>
                  </w:r>
                  <w:r>
                    <w:rPr>
                      <w:w w:val="95"/>
                      <w:sz w:val="17"/>
                    </w:rPr>
                    <w:t>basis</w:t>
                  </w:r>
                  <w:r>
                    <w:rPr>
                      <w:spacing w:val="-25"/>
                      <w:w w:val="95"/>
                      <w:sz w:val="17"/>
                    </w:rPr>
                    <w:t xml:space="preserve"> </w:t>
                  </w:r>
                  <w:r>
                    <w:rPr>
                      <w:w w:val="95"/>
                      <w:sz w:val="17"/>
                    </w:rPr>
                    <w:t>of</w:t>
                  </w:r>
                  <w:r>
                    <w:rPr>
                      <w:spacing w:val="-24"/>
                      <w:w w:val="95"/>
                      <w:sz w:val="17"/>
                    </w:rPr>
                    <w:t xml:space="preserve"> </w:t>
                  </w:r>
                  <w:r>
                    <w:rPr>
                      <w:w w:val="95"/>
                      <w:sz w:val="17"/>
                    </w:rPr>
                    <w:t>accounting</w:t>
                  </w:r>
                  <w:r>
                    <w:rPr>
                      <w:spacing w:val="-24"/>
                      <w:w w:val="95"/>
                      <w:sz w:val="17"/>
                    </w:rPr>
                    <w:t xml:space="preserve"> </w:t>
                  </w:r>
                  <w:r>
                    <w:rPr>
                      <w:w w:val="95"/>
                      <w:sz w:val="17"/>
                    </w:rPr>
                    <w:t>unless</w:t>
                  </w:r>
                  <w:r>
                    <w:rPr>
                      <w:spacing w:val="-24"/>
                      <w:w w:val="95"/>
                      <w:sz w:val="17"/>
                    </w:rPr>
                    <w:t xml:space="preserve"> </w:t>
                  </w:r>
                  <w:r>
                    <w:rPr>
                      <w:w w:val="95"/>
                      <w:sz w:val="17"/>
                    </w:rPr>
                    <w:t>it</w:t>
                  </w:r>
                  <w:r>
                    <w:rPr>
                      <w:spacing w:val="-22"/>
                      <w:w w:val="95"/>
                      <w:sz w:val="17"/>
                    </w:rPr>
                    <w:t xml:space="preserve"> </w:t>
                  </w:r>
                  <w:r>
                    <w:rPr>
                      <w:w w:val="95"/>
                      <w:sz w:val="17"/>
                    </w:rPr>
                    <w:t xml:space="preserve">is </w:t>
                  </w:r>
                  <w:r>
                    <w:rPr>
                      <w:sz w:val="17"/>
                    </w:rPr>
                    <w:t>inappropriate to do</w:t>
                  </w:r>
                  <w:r>
                    <w:rPr>
                      <w:spacing w:val="-33"/>
                      <w:sz w:val="17"/>
                    </w:rPr>
                    <w:t xml:space="preserve"> </w:t>
                  </w:r>
                  <w:r>
                    <w:rPr>
                      <w:sz w:val="17"/>
                    </w:rPr>
                    <w:t>so.</w:t>
                  </w:r>
                </w:p>
              </w:txbxContent>
            </v:textbox>
            <w10:wrap anchorx="page" anchory="page"/>
          </v:shape>
        </w:pict>
      </w:r>
      <w:r>
        <w:pict w14:anchorId="356001B8">
          <v:shape id="_x0000_s5124" type="#_x0000_t202" alt="" style="position:absolute;margin-left:84.15pt;margin-top:121.85pt;width:389.95pt;height:12pt;z-index:-25533952;mso-wrap-style:square;mso-wrap-edited:f;mso-width-percent:0;mso-height-percent:0;mso-position-horizontal-relative:page;mso-position-vertical-relative:page;mso-width-percent:0;mso-height-percent:0;v-text-anchor:top" filled="f" stroked="f">
            <v:textbox inset="0,0,0,0">
              <w:txbxContent>
                <w:p w14:paraId="5D4A8F6A" w14:textId="77777777" w:rsidR="00B9323D" w:rsidRDefault="00B9323D">
                  <w:pPr>
                    <w:pStyle w:val="BodyText"/>
                    <w:spacing w:before="4"/>
                    <w:ind w:left="40"/>
                    <w:rPr>
                      <w:rFonts w:ascii="Times New Roman"/>
                      <w:sz w:val="17"/>
                    </w:rPr>
                  </w:pPr>
                </w:p>
              </w:txbxContent>
            </v:textbox>
            <w10:wrap anchorx="page" anchory="page"/>
          </v:shape>
        </w:pict>
      </w:r>
    </w:p>
    <w:p w14:paraId="6BF8E451" w14:textId="77777777" w:rsidR="00BF43F6" w:rsidRDefault="00BF43F6">
      <w:pPr>
        <w:rPr>
          <w:sz w:val="2"/>
          <w:szCs w:val="2"/>
        </w:rPr>
        <w:sectPr w:rsidR="00BF43F6">
          <w:pgSz w:w="11910" w:h="16840"/>
          <w:pgMar w:top="1580" w:right="460" w:bottom="0" w:left="440" w:header="720" w:footer="720" w:gutter="0"/>
          <w:cols w:space="720"/>
        </w:sectPr>
      </w:pPr>
    </w:p>
    <w:p w14:paraId="465BD9CE" w14:textId="77777777" w:rsidR="00BF43F6" w:rsidRDefault="008C18AB">
      <w:pPr>
        <w:rPr>
          <w:sz w:val="2"/>
          <w:szCs w:val="2"/>
        </w:rPr>
      </w:pPr>
      <w:r>
        <w:lastRenderedPageBreak/>
        <w:pict w14:anchorId="33752E69">
          <v:rect id="_x0000_s5123" alt="" style="position:absolute;margin-left:0;margin-top:97.6pt;width:595.3pt;height:744.3pt;z-index:-25533440;mso-wrap-edited:f;mso-width-percent:0;mso-height-percent:0;mso-position-horizontal-relative:page;mso-position-vertical-relative:page;mso-width-percent:0;mso-height-percent:0" fillcolor="#d8d9dc" stroked="f">
            <w10:wrap anchorx="page" anchory="page"/>
          </v:rect>
        </w:pict>
      </w:r>
      <w:r>
        <w:pict w14:anchorId="2B5507BE">
          <v:group id="_x0000_s5111" alt="" style="position:absolute;margin-left:0;margin-top:0;width:595.3pt;height:785.2pt;z-index:-25532928;mso-position-horizontal-relative:page;mso-position-vertical-relative:page" coordsize="11906,15704">
            <v:rect id="_x0000_s5112" alt="" style="position:absolute;left:1013;top:1951;width:10446;height:13753" stroked="f"/>
            <v:shape id="_x0000_s5113" type="#_x0000_t75" alt="" style="position:absolute;left:8526;top:12994;width:829;height:898">
              <v:imagedata r:id="rId13" o:title=""/>
            </v:shape>
            <v:shape id="_x0000_s5114" alt="" style="position:absolute;left:2251;top:2631;width:7799;height:7" coordorigin="2251,2631" coordsize="7799,7" o:spt="100" adj="0,,0" path="m10042,2631r-7791,l2251,2637r7791,l10042,2631xm10050,2631r-8,l10042,2637r8,l10050,2631xe" fillcolor="#d0cece" stroked="f">
              <v:stroke joinstyle="round"/>
              <v:formulas/>
              <v:path arrowok="t" o:connecttype="segments"/>
            </v:shape>
            <v:rect id="_x0000_s5115" alt="" style="position:absolute;left:2251;top:2637;width:7;height:10855" stroked="f"/>
            <v:rect id="_x0000_s5116" alt="" style="position:absolute;left:2251;top:13486;width:1247;height:7" fillcolor="#d0cece" stroked="f"/>
            <v:shape id="_x0000_s5117" type="#_x0000_t75" alt="" style="position:absolute;left:3497;top:2637;width:7;height:10855">
              <v:imagedata r:id="rId14" o:title=""/>
            </v:shape>
            <v:rect id="_x0000_s5118" alt="" style="position:absolute;left:3503;top:13486;width:6539;height:7" fillcolor="#d0cece" stroked="f"/>
            <v:rect id="_x0000_s5119" alt="" style="position:absolute;left:10041;top:2637;width:9;height:10855" stroked="f"/>
            <v:rect id="_x0000_s5120" alt="" style="position:absolute;left:10041;top:13486;width:9;height:7" fillcolor="#d0cece" stroked="f"/>
            <v:rect id="_x0000_s5121" alt="" style="position:absolute;width:11906;height:1952" fillcolor="#09333f" stroked="f"/>
            <v:shape id="_x0000_s5122" type="#_x0000_t75" alt="" style="position:absolute;left:9021;top:1015;width:2034;height:669">
              <v:imagedata r:id="rId8" o:title=""/>
            </v:shape>
            <w10:wrap anchorx="page" anchory="page"/>
          </v:group>
        </w:pict>
      </w:r>
      <w:r>
        <w:pict w14:anchorId="07247E38">
          <v:shape id="_x0000_s5110" type="#_x0000_t202" alt="" style="position:absolute;margin-left:127.35pt;margin-top:687.15pt;width:59.25pt;height:22.3pt;z-index:-25532416;mso-wrap-style:square;mso-wrap-edited:f;mso-width-percent:0;mso-height-percent:0;mso-position-horizontal-relative:page;mso-position-vertical-relative:page;mso-width-percent:0;mso-height-percent:0;v-text-anchor:top" filled="f" stroked="f">
            <v:textbox inset="0,0,0,0">
              <w:txbxContent>
                <w:p w14:paraId="34AC79B6" w14:textId="77777777" w:rsidR="00B9323D" w:rsidRDefault="00B9323D">
                  <w:pPr>
                    <w:spacing w:line="183" w:lineRule="exact"/>
                    <w:ind w:left="20"/>
                    <w:rPr>
                      <w:sz w:val="17"/>
                    </w:rPr>
                  </w:pPr>
                  <w:r>
                    <w:rPr>
                      <w:w w:val="90"/>
                      <w:sz w:val="17"/>
                    </w:rPr>
                    <w:t>MELBOURNE</w:t>
                  </w:r>
                </w:p>
                <w:p w14:paraId="57C611A9" w14:textId="77777777" w:rsidR="00B9323D" w:rsidRDefault="00B9323D">
                  <w:pPr>
                    <w:spacing w:before="41"/>
                    <w:ind w:left="20"/>
                    <w:rPr>
                      <w:sz w:val="17"/>
                    </w:rPr>
                  </w:pPr>
                  <w:r>
                    <w:rPr>
                      <w:w w:val="95"/>
                      <w:sz w:val="17"/>
                    </w:rPr>
                    <w:t>20</w:t>
                  </w:r>
                  <w:r>
                    <w:rPr>
                      <w:spacing w:val="-26"/>
                      <w:w w:val="95"/>
                      <w:sz w:val="17"/>
                    </w:rPr>
                    <w:t xml:space="preserve"> </w:t>
                  </w:r>
                  <w:r>
                    <w:rPr>
                      <w:w w:val="95"/>
                      <w:sz w:val="17"/>
                    </w:rPr>
                    <w:t>October</w:t>
                  </w:r>
                  <w:r>
                    <w:rPr>
                      <w:spacing w:val="-26"/>
                      <w:w w:val="95"/>
                      <w:sz w:val="17"/>
                    </w:rPr>
                    <w:t xml:space="preserve"> </w:t>
                  </w:r>
                  <w:r>
                    <w:rPr>
                      <w:w w:val="95"/>
                      <w:sz w:val="17"/>
                    </w:rPr>
                    <w:t>2020</w:t>
                  </w:r>
                </w:p>
              </w:txbxContent>
            </v:textbox>
            <w10:wrap anchorx="page" anchory="page"/>
          </v:shape>
        </w:pict>
      </w:r>
      <w:r>
        <w:pict w14:anchorId="685E8A06">
          <v:shape id="_x0000_s5109" type="#_x0000_t202" alt="" style="position:absolute;margin-left:324.75pt;margin-top:687.15pt;width:159.5pt;height:22.3pt;z-index:-25531904;mso-wrap-style:square;mso-wrap-edited:f;mso-width-percent:0;mso-height-percent:0;mso-position-horizontal-relative:page;mso-position-vertical-relative:page;mso-width-percent:0;mso-height-percent:0;v-text-anchor:top" filled="f" stroked="f">
            <v:textbox inset="0,0,0,0">
              <w:txbxContent>
                <w:p w14:paraId="7584AF0C" w14:textId="77777777" w:rsidR="00B9323D" w:rsidRDefault="00B9323D">
                  <w:pPr>
                    <w:spacing w:line="183" w:lineRule="exact"/>
                    <w:ind w:right="17"/>
                    <w:jc w:val="right"/>
                    <w:rPr>
                      <w:sz w:val="17"/>
                    </w:rPr>
                  </w:pPr>
                  <w:proofErr w:type="spellStart"/>
                  <w:r>
                    <w:rPr>
                      <w:w w:val="90"/>
                      <w:sz w:val="17"/>
                    </w:rPr>
                    <w:t>Sanchu</w:t>
                  </w:r>
                  <w:proofErr w:type="spellEnd"/>
                  <w:r>
                    <w:rPr>
                      <w:spacing w:val="-30"/>
                      <w:w w:val="90"/>
                      <w:sz w:val="17"/>
                    </w:rPr>
                    <w:t xml:space="preserve"> </w:t>
                  </w:r>
                  <w:proofErr w:type="spellStart"/>
                  <w:r>
                    <w:rPr>
                      <w:w w:val="90"/>
                      <w:sz w:val="17"/>
                    </w:rPr>
                    <w:t>Chummar</w:t>
                  </w:r>
                  <w:proofErr w:type="spellEnd"/>
                </w:p>
                <w:p w14:paraId="7E3C4376" w14:textId="77777777" w:rsidR="00B9323D" w:rsidRDefault="00B9323D">
                  <w:pPr>
                    <w:spacing w:before="41"/>
                    <w:ind w:right="17"/>
                    <w:jc w:val="right"/>
                    <w:rPr>
                      <w:i/>
                      <w:sz w:val="17"/>
                    </w:rPr>
                  </w:pPr>
                  <w:r>
                    <w:rPr>
                      <w:i/>
                      <w:w w:val="95"/>
                      <w:sz w:val="17"/>
                    </w:rPr>
                    <w:t>as</w:t>
                  </w:r>
                  <w:r>
                    <w:rPr>
                      <w:i/>
                      <w:spacing w:val="-25"/>
                      <w:w w:val="95"/>
                      <w:sz w:val="17"/>
                    </w:rPr>
                    <w:t xml:space="preserve"> </w:t>
                  </w:r>
                  <w:r>
                    <w:rPr>
                      <w:i/>
                      <w:w w:val="95"/>
                      <w:sz w:val="17"/>
                    </w:rPr>
                    <w:t>delegate</w:t>
                  </w:r>
                  <w:r>
                    <w:rPr>
                      <w:i/>
                      <w:spacing w:val="-27"/>
                      <w:w w:val="95"/>
                      <w:sz w:val="17"/>
                    </w:rPr>
                    <w:t xml:space="preserve"> </w:t>
                  </w:r>
                  <w:r>
                    <w:rPr>
                      <w:i/>
                      <w:w w:val="95"/>
                      <w:sz w:val="17"/>
                    </w:rPr>
                    <w:t>for</w:t>
                  </w:r>
                  <w:r>
                    <w:rPr>
                      <w:i/>
                      <w:spacing w:val="-25"/>
                      <w:w w:val="95"/>
                      <w:sz w:val="17"/>
                    </w:rPr>
                    <w:t xml:space="preserve"> </w:t>
                  </w:r>
                  <w:r>
                    <w:rPr>
                      <w:i/>
                      <w:w w:val="95"/>
                      <w:sz w:val="17"/>
                    </w:rPr>
                    <w:t>the</w:t>
                  </w:r>
                  <w:r>
                    <w:rPr>
                      <w:i/>
                      <w:spacing w:val="-26"/>
                      <w:w w:val="95"/>
                      <w:sz w:val="17"/>
                    </w:rPr>
                    <w:t xml:space="preserve"> </w:t>
                  </w:r>
                  <w:r>
                    <w:rPr>
                      <w:i/>
                      <w:w w:val="95"/>
                      <w:sz w:val="17"/>
                    </w:rPr>
                    <w:t>Auditor-General</w:t>
                  </w:r>
                  <w:r>
                    <w:rPr>
                      <w:i/>
                      <w:spacing w:val="-26"/>
                      <w:w w:val="95"/>
                      <w:sz w:val="17"/>
                    </w:rPr>
                    <w:t xml:space="preserve"> </w:t>
                  </w:r>
                  <w:r>
                    <w:rPr>
                      <w:i/>
                      <w:w w:val="95"/>
                      <w:sz w:val="17"/>
                    </w:rPr>
                    <w:t>of</w:t>
                  </w:r>
                  <w:r>
                    <w:rPr>
                      <w:i/>
                      <w:spacing w:val="-25"/>
                      <w:w w:val="95"/>
                      <w:sz w:val="17"/>
                    </w:rPr>
                    <w:t xml:space="preserve"> </w:t>
                  </w:r>
                  <w:r>
                    <w:rPr>
                      <w:i/>
                      <w:w w:val="95"/>
                      <w:sz w:val="17"/>
                    </w:rPr>
                    <w:t>Victoria</w:t>
                  </w:r>
                </w:p>
              </w:txbxContent>
            </v:textbox>
            <w10:wrap anchorx="page" anchory="page"/>
          </v:shape>
        </w:pict>
      </w:r>
      <w:r>
        <w:pict w14:anchorId="217CB1B1">
          <v:shape id="_x0000_s5108" type="#_x0000_t202" alt="" style="position:absolute;margin-left:497.95pt;margin-top:729.2pt;width:5.6pt;height:9.2pt;z-index:-25531392;mso-wrap-style:square;mso-wrap-edited:f;mso-width-percent:0;mso-height-percent:0;mso-position-horizontal-relative:page;mso-position-vertical-relative:page;mso-width-percent:0;mso-height-percent:0;v-text-anchor:top" filled="f" stroked="f">
            <v:textbox inset="0,0,0,0">
              <w:txbxContent>
                <w:p w14:paraId="1913C804" w14:textId="77777777" w:rsidR="00B9323D" w:rsidRDefault="00B9323D">
                  <w:pPr>
                    <w:spacing w:line="158" w:lineRule="exact"/>
                    <w:ind w:left="20"/>
                    <w:rPr>
                      <w:sz w:val="14"/>
                    </w:rPr>
                  </w:pPr>
                  <w:r>
                    <w:rPr>
                      <w:w w:val="93"/>
                      <w:sz w:val="14"/>
                    </w:rPr>
                    <w:t>3</w:t>
                  </w:r>
                </w:p>
              </w:txbxContent>
            </v:textbox>
            <w10:wrap anchorx="page" anchory="page"/>
          </v:shape>
        </w:pict>
      </w:r>
      <w:r>
        <w:pict w14:anchorId="66A0025D">
          <v:shape id="_x0000_s5107" type="#_x0000_t202" alt="" style="position:absolute;margin-left:547.25pt;margin-top:808.95pt;width:7.25pt;height:15.1pt;z-index:-25530880;mso-wrap-style:square;mso-wrap-edited:f;mso-width-percent:0;mso-height-percent:0;mso-position-horizontal-relative:page;mso-position-vertical-relative:page;mso-width-percent:0;mso-height-percent:0;v-text-anchor:top" filled="f" stroked="f">
            <v:textbox inset="0,0,0,0">
              <w:txbxContent>
                <w:p w14:paraId="6CBC31C6" w14:textId="77777777" w:rsidR="00B9323D" w:rsidRDefault="00B9323D">
                  <w:pPr>
                    <w:spacing w:before="28"/>
                    <w:ind w:left="20"/>
                    <w:rPr>
                      <w:rFonts w:ascii="Europa-Bold"/>
                      <w:b/>
                      <w:sz w:val="20"/>
                    </w:rPr>
                  </w:pPr>
                  <w:r>
                    <w:rPr>
                      <w:rFonts w:ascii="Europa-Bold"/>
                      <w:b/>
                      <w:color w:val="231F20"/>
                      <w:sz w:val="20"/>
                    </w:rPr>
                    <w:t>7</w:t>
                  </w:r>
                </w:p>
              </w:txbxContent>
            </v:textbox>
            <w10:wrap anchorx="page" anchory="page"/>
          </v:shape>
        </w:pict>
      </w:r>
      <w:r>
        <w:pict w14:anchorId="32EF7BEE">
          <v:shape id="_x0000_s5106" type="#_x0000_t202" alt="" style="position:absolute;margin-left:84.8pt;margin-top:811.35pt;width:157pt;height:12pt;z-index:-25530368;mso-wrap-style:square;mso-wrap-edited:f;mso-width-percent:0;mso-height-percent:0;mso-position-horizontal-relative:page;mso-position-vertical-relative:page;mso-width-percent:0;mso-height-percent:0;v-text-anchor:top" filled="f" stroked="f">
            <v:textbox inset="0,0,0,0">
              <w:txbxContent>
                <w:p w14:paraId="2E68BAC2" w14:textId="77777777" w:rsidR="00B9323D" w:rsidRDefault="00B9323D">
                  <w:pPr>
                    <w:spacing w:before="20"/>
                    <w:ind w:left="20"/>
                    <w:rPr>
                      <w:rFonts w:ascii="Europa-Regular"/>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w:t>
                  </w:r>
                </w:p>
              </w:txbxContent>
            </v:textbox>
            <w10:wrap anchorx="page" anchory="page"/>
          </v:shape>
        </w:pict>
      </w:r>
      <w:r>
        <w:pict w14:anchorId="332702E2">
          <v:shape id="_x0000_s5105" type="#_x0000_t202" alt="" style="position:absolute;margin-left:245pt;margin-top:811.35pt;width:256.3pt;height:12pt;z-index:-25529856;mso-wrap-style:square;mso-wrap-edited:f;mso-width-percent:0;mso-height-percent:0;mso-position-horizontal-relative:page;mso-position-vertical-relative:page;mso-width-percent:0;mso-height-percent:0;v-text-anchor:top" filled="f" stroked="f">
            <v:textbox inset="0,0,0,0">
              <w:txbxContent>
                <w:p w14:paraId="36B47FF5" w14:textId="77777777" w:rsidR="00B9323D" w:rsidRDefault="00B9323D">
                  <w:pPr>
                    <w:spacing w:before="20"/>
                    <w:ind w:left="20"/>
                    <w:rPr>
                      <w:rFonts w:ascii="Europa-Light"/>
                      <w:sz w:val="16"/>
                    </w:rPr>
                  </w:pPr>
                  <w:r>
                    <w:rPr>
                      <w:rFonts w:ascii="Europa-Regular"/>
                      <w:color w:val="231F20"/>
                      <w:sz w:val="16"/>
                    </w:rPr>
                    <w:t xml:space="preserve">O F V I C T O R I </w:t>
                  </w:r>
                  <w:proofErr w:type="gramStart"/>
                  <w:r>
                    <w:rPr>
                      <w:rFonts w:ascii="Europa-Regular"/>
                      <w:color w:val="231F20"/>
                      <w:sz w:val="16"/>
                    </w:rPr>
                    <w:t>A</w:t>
                  </w:r>
                  <w:proofErr w:type="gramEnd"/>
                  <w:r>
                    <w:rPr>
                      <w:rFonts w:ascii="Europa-Regular"/>
                      <w:color w:val="231F20"/>
                      <w:sz w:val="16"/>
                    </w:rPr>
                    <w:t xml:space="preserve"> </w:t>
                  </w:r>
                  <w:r>
                    <w:rPr>
                      <w:rFonts w:ascii="Europa-Light"/>
                      <w:color w:val="231F20"/>
                      <w:sz w:val="16"/>
                    </w:rPr>
                    <w:t xml:space="preserve">F I N A N C I A L R E P O R T 2 0 1 9 - 2 0 </w:t>
                  </w:r>
                </w:p>
              </w:txbxContent>
            </v:textbox>
            <w10:wrap anchorx="page" anchory="page"/>
          </v:shape>
        </w:pict>
      </w:r>
      <w:r>
        <w:pict w14:anchorId="7626CACB">
          <v:shape id="_x0000_s5104" type="#_x0000_t202" alt="" style="position:absolute;margin-left:0;margin-top:0;width:595.3pt;height:97.6pt;z-index:-25529344;mso-wrap-style:square;mso-wrap-edited:f;mso-width-percent:0;mso-height-percent:0;mso-position-horizontal-relative:page;mso-position-vertical-relative:page;mso-width-percent:0;mso-height-percent:0;v-text-anchor:top" filled="f" stroked="f">
            <v:textbox inset="0,0,0,0">
              <w:txbxContent>
                <w:p w14:paraId="4BC1C865" w14:textId="77777777" w:rsidR="00B9323D" w:rsidRDefault="00B9323D">
                  <w:pPr>
                    <w:pStyle w:val="BodyText"/>
                    <w:spacing w:before="4"/>
                    <w:ind w:left="40"/>
                    <w:rPr>
                      <w:rFonts w:ascii="Times New Roman"/>
                      <w:sz w:val="17"/>
                    </w:rPr>
                  </w:pPr>
                </w:p>
              </w:txbxContent>
            </v:textbox>
            <w10:wrap anchorx="page" anchory="page"/>
          </v:shape>
        </w:pict>
      </w:r>
      <w:r>
        <w:pict w14:anchorId="6EA0DE9B">
          <v:shape id="_x0000_s5103" type="#_x0000_t202" alt="" style="position:absolute;margin-left:0;margin-top:97.6pt;width:50.7pt;height:687.65pt;z-index:-25528832;mso-wrap-style:square;mso-wrap-edited:f;mso-width-percent:0;mso-height-percent:0;mso-position-horizontal-relative:page;mso-position-vertical-relative:page;mso-width-percent:0;mso-height-percent:0;v-text-anchor:top" filled="f" stroked="f">
            <v:textbox inset="0,0,0,0">
              <w:txbxContent>
                <w:p w14:paraId="62B7E217" w14:textId="77777777" w:rsidR="00B9323D" w:rsidRDefault="00B9323D">
                  <w:pPr>
                    <w:pStyle w:val="BodyText"/>
                    <w:spacing w:before="4"/>
                    <w:ind w:left="40"/>
                    <w:rPr>
                      <w:rFonts w:ascii="Times New Roman"/>
                      <w:sz w:val="17"/>
                    </w:rPr>
                  </w:pPr>
                </w:p>
              </w:txbxContent>
            </v:textbox>
            <w10:wrap anchorx="page" anchory="page"/>
          </v:shape>
        </w:pict>
      </w:r>
      <w:r>
        <w:pict w14:anchorId="54985632">
          <v:shape id="_x0000_s5102" type="#_x0000_t202" alt="" style="position:absolute;margin-left:50.65pt;margin-top:97.6pt;width:522.3pt;height:687.65pt;z-index:-25528320;mso-wrap-style:square;mso-wrap-edited:f;mso-width-percent:0;mso-height-percent:0;mso-position-horizontal-relative:page;mso-position-vertical-relative:page;mso-width-percent:0;mso-height-percent:0;v-text-anchor:top" filled="f" stroked="f">
            <v:textbox inset="0,0,0,0">
              <w:txbxContent>
                <w:p w14:paraId="3F094C3F" w14:textId="77777777" w:rsidR="00B9323D" w:rsidRDefault="00B9323D">
                  <w:pPr>
                    <w:pStyle w:val="BodyText"/>
                    <w:spacing w:before="4"/>
                    <w:ind w:left="40"/>
                    <w:rPr>
                      <w:rFonts w:ascii="Times New Roman"/>
                      <w:sz w:val="17"/>
                    </w:rPr>
                  </w:pPr>
                </w:p>
              </w:txbxContent>
            </v:textbox>
            <w10:wrap anchorx="page" anchory="page"/>
          </v:shape>
        </w:pict>
      </w:r>
      <w:r>
        <w:pict w14:anchorId="1FF9F68D">
          <v:shape id="_x0000_s5101" type="#_x0000_t202" alt="" style="position:absolute;margin-left:572.95pt;margin-top:97.6pt;width:22.35pt;height:687.65pt;z-index:-25527808;mso-wrap-style:square;mso-wrap-edited:f;mso-width-percent:0;mso-height-percent:0;mso-position-horizontal-relative:page;mso-position-vertical-relative:page;mso-width-percent:0;mso-height-percent:0;v-text-anchor:top" filled="f" stroked="f">
            <v:textbox inset="0,0,0,0">
              <w:txbxContent>
                <w:p w14:paraId="52D3E627" w14:textId="77777777" w:rsidR="00B9323D" w:rsidRDefault="00B9323D">
                  <w:pPr>
                    <w:pStyle w:val="BodyText"/>
                    <w:spacing w:before="4"/>
                    <w:ind w:left="40"/>
                    <w:rPr>
                      <w:rFonts w:ascii="Times New Roman"/>
                      <w:sz w:val="17"/>
                    </w:rPr>
                  </w:pPr>
                </w:p>
              </w:txbxContent>
            </v:textbox>
            <w10:wrap anchorx="page" anchory="page"/>
          </v:shape>
        </w:pict>
      </w:r>
      <w:r>
        <w:pict w14:anchorId="405342F0">
          <v:shape id="_x0000_s5100" type="#_x0000_t202" alt="" style="position:absolute;margin-left:112.55pt;margin-top:131.7pt;width:62.5pt;height:542.75pt;z-index:-25527296;mso-wrap-style:square;mso-wrap-edited:f;mso-width-percent:0;mso-height-percent:0;mso-position-horizontal-relative:page;mso-position-vertical-relative:page;mso-width-percent:0;mso-height-percent:0;v-text-anchor:top" filled="f" stroked="f">
            <v:textbox inset="0,0,0,0">
              <w:txbxContent>
                <w:p w14:paraId="4B4BD492" w14:textId="77777777" w:rsidR="00B9323D" w:rsidRDefault="00B9323D">
                  <w:pPr>
                    <w:spacing w:before="53" w:line="288" w:lineRule="auto"/>
                    <w:ind w:left="87" w:right="12"/>
                    <w:rPr>
                      <w:b/>
                      <w:sz w:val="17"/>
                    </w:rPr>
                  </w:pPr>
                  <w:r>
                    <w:rPr>
                      <w:b/>
                      <w:sz w:val="17"/>
                    </w:rPr>
                    <w:t xml:space="preserve">Auditor’s </w:t>
                  </w:r>
                  <w:r>
                    <w:rPr>
                      <w:b/>
                      <w:w w:val="85"/>
                      <w:sz w:val="17"/>
                    </w:rPr>
                    <w:t xml:space="preserve">responsibilities </w:t>
                  </w:r>
                  <w:r>
                    <w:rPr>
                      <w:b/>
                      <w:w w:val="95"/>
                      <w:sz w:val="17"/>
                    </w:rPr>
                    <w:t xml:space="preserve">for the audit of </w:t>
                  </w:r>
                  <w:r>
                    <w:rPr>
                      <w:b/>
                      <w:sz w:val="17"/>
                    </w:rPr>
                    <w:t>the financial report</w:t>
                  </w:r>
                </w:p>
                <w:p w14:paraId="3726B823" w14:textId="77777777" w:rsidR="00B9323D" w:rsidRDefault="00B9323D">
                  <w:pPr>
                    <w:pStyle w:val="BodyText"/>
                    <w:spacing w:before="4"/>
                    <w:ind w:left="40"/>
                    <w:rPr>
                      <w:b/>
                      <w:sz w:val="17"/>
                    </w:rPr>
                  </w:pPr>
                </w:p>
              </w:txbxContent>
            </v:textbox>
            <w10:wrap anchorx="page" anchory="page"/>
          </v:shape>
        </w:pict>
      </w:r>
      <w:r>
        <w:pict w14:anchorId="190C6A0B">
          <v:shape id="_x0000_s5099" type="#_x0000_t202" alt="" style="position:absolute;margin-left:175.05pt;margin-top:131.7pt;width:327.5pt;height:542.75pt;z-index:-25526784;mso-wrap-style:square;mso-wrap-edited:f;mso-width-percent:0;mso-height-percent:0;mso-position-horizontal-relative:page;mso-position-vertical-relative:page;mso-width-percent:0;mso-height-percent:0;v-text-anchor:top" filled="f" stroked="f">
            <v:textbox inset="0,0,0,0">
              <w:txbxContent>
                <w:p w14:paraId="484A4E60" w14:textId="77777777" w:rsidR="00B9323D" w:rsidRDefault="00B9323D">
                  <w:pPr>
                    <w:spacing w:before="53" w:line="288" w:lineRule="auto"/>
                    <w:ind w:left="84" w:right="107"/>
                    <w:rPr>
                      <w:sz w:val="17"/>
                    </w:rPr>
                  </w:pPr>
                  <w:r>
                    <w:rPr>
                      <w:w w:val="95"/>
                      <w:sz w:val="17"/>
                    </w:rPr>
                    <w:t>As</w:t>
                  </w:r>
                  <w:r>
                    <w:rPr>
                      <w:spacing w:val="-18"/>
                      <w:w w:val="95"/>
                      <w:sz w:val="17"/>
                    </w:rPr>
                    <w:t xml:space="preserve"> </w:t>
                  </w:r>
                  <w:r>
                    <w:rPr>
                      <w:w w:val="95"/>
                      <w:sz w:val="17"/>
                    </w:rPr>
                    <w:t>required</w:t>
                  </w:r>
                  <w:r>
                    <w:rPr>
                      <w:spacing w:val="-18"/>
                      <w:w w:val="95"/>
                      <w:sz w:val="17"/>
                    </w:rPr>
                    <w:t xml:space="preserve"> </w:t>
                  </w:r>
                  <w:r>
                    <w:rPr>
                      <w:w w:val="95"/>
                      <w:sz w:val="17"/>
                    </w:rPr>
                    <w:t>by</w:t>
                  </w:r>
                  <w:r>
                    <w:rPr>
                      <w:spacing w:val="-19"/>
                      <w:w w:val="95"/>
                      <w:sz w:val="17"/>
                    </w:rPr>
                    <w:t xml:space="preserve"> </w:t>
                  </w:r>
                  <w:r>
                    <w:rPr>
                      <w:w w:val="95"/>
                      <w:sz w:val="17"/>
                    </w:rPr>
                    <w:t>the</w:t>
                  </w:r>
                  <w:r>
                    <w:rPr>
                      <w:spacing w:val="-17"/>
                      <w:w w:val="95"/>
                      <w:sz w:val="17"/>
                    </w:rPr>
                    <w:t xml:space="preserve"> </w:t>
                  </w:r>
                  <w:r>
                    <w:rPr>
                      <w:i/>
                      <w:w w:val="95"/>
                      <w:sz w:val="17"/>
                    </w:rPr>
                    <w:t>Audit</w:t>
                  </w:r>
                  <w:r>
                    <w:rPr>
                      <w:i/>
                      <w:spacing w:val="-18"/>
                      <w:w w:val="95"/>
                      <w:sz w:val="17"/>
                    </w:rPr>
                    <w:t xml:space="preserve"> </w:t>
                  </w:r>
                  <w:r>
                    <w:rPr>
                      <w:i/>
                      <w:w w:val="95"/>
                      <w:sz w:val="17"/>
                    </w:rPr>
                    <w:t>Act</w:t>
                  </w:r>
                  <w:r>
                    <w:rPr>
                      <w:i/>
                      <w:spacing w:val="-20"/>
                      <w:w w:val="95"/>
                      <w:sz w:val="17"/>
                    </w:rPr>
                    <w:t xml:space="preserve"> </w:t>
                  </w:r>
                  <w:r>
                    <w:rPr>
                      <w:i/>
                      <w:w w:val="95"/>
                      <w:sz w:val="17"/>
                    </w:rPr>
                    <w:t>1994,</w:t>
                  </w:r>
                  <w:r>
                    <w:rPr>
                      <w:i/>
                      <w:spacing w:val="-17"/>
                      <w:w w:val="95"/>
                      <w:sz w:val="17"/>
                    </w:rPr>
                    <w:t xml:space="preserve"> </w:t>
                  </w:r>
                  <w:r>
                    <w:rPr>
                      <w:w w:val="95"/>
                      <w:sz w:val="17"/>
                    </w:rPr>
                    <w:t>my</w:t>
                  </w:r>
                  <w:r>
                    <w:rPr>
                      <w:spacing w:val="-19"/>
                      <w:w w:val="95"/>
                      <w:sz w:val="17"/>
                    </w:rPr>
                    <w:t xml:space="preserve"> </w:t>
                  </w:r>
                  <w:r>
                    <w:rPr>
                      <w:w w:val="95"/>
                      <w:sz w:val="17"/>
                    </w:rPr>
                    <w:t>responsibility</w:t>
                  </w:r>
                  <w:r>
                    <w:rPr>
                      <w:spacing w:val="-18"/>
                      <w:w w:val="95"/>
                      <w:sz w:val="17"/>
                    </w:rPr>
                    <w:t xml:space="preserve"> </w:t>
                  </w:r>
                  <w:r>
                    <w:rPr>
                      <w:w w:val="95"/>
                      <w:sz w:val="17"/>
                    </w:rPr>
                    <w:t>is</w:t>
                  </w:r>
                  <w:r>
                    <w:rPr>
                      <w:spacing w:val="-20"/>
                      <w:w w:val="95"/>
                      <w:sz w:val="17"/>
                    </w:rPr>
                    <w:t xml:space="preserve"> </w:t>
                  </w:r>
                  <w:r>
                    <w:rPr>
                      <w:w w:val="95"/>
                      <w:sz w:val="17"/>
                    </w:rPr>
                    <w:t>to</w:t>
                  </w:r>
                  <w:r>
                    <w:rPr>
                      <w:spacing w:val="-19"/>
                      <w:w w:val="95"/>
                      <w:sz w:val="17"/>
                    </w:rPr>
                    <w:t xml:space="preserve"> </w:t>
                  </w:r>
                  <w:r>
                    <w:rPr>
                      <w:w w:val="95"/>
                      <w:sz w:val="17"/>
                    </w:rPr>
                    <w:t>express</w:t>
                  </w:r>
                  <w:r>
                    <w:rPr>
                      <w:spacing w:val="-18"/>
                      <w:w w:val="95"/>
                      <w:sz w:val="17"/>
                    </w:rPr>
                    <w:t xml:space="preserve"> </w:t>
                  </w:r>
                  <w:r>
                    <w:rPr>
                      <w:w w:val="95"/>
                      <w:sz w:val="17"/>
                    </w:rPr>
                    <w:t>an</w:t>
                  </w:r>
                  <w:r>
                    <w:rPr>
                      <w:spacing w:val="-17"/>
                      <w:w w:val="95"/>
                      <w:sz w:val="17"/>
                    </w:rPr>
                    <w:t xml:space="preserve"> </w:t>
                  </w:r>
                  <w:r>
                    <w:rPr>
                      <w:w w:val="95"/>
                      <w:sz w:val="17"/>
                    </w:rPr>
                    <w:t>opinion</w:t>
                  </w:r>
                  <w:r>
                    <w:rPr>
                      <w:spacing w:val="-18"/>
                      <w:w w:val="95"/>
                      <w:sz w:val="17"/>
                    </w:rPr>
                    <w:t xml:space="preserve"> </w:t>
                  </w:r>
                  <w:r>
                    <w:rPr>
                      <w:w w:val="95"/>
                      <w:sz w:val="17"/>
                    </w:rPr>
                    <w:t>on</w:t>
                  </w:r>
                  <w:r>
                    <w:rPr>
                      <w:spacing w:val="-18"/>
                      <w:w w:val="95"/>
                      <w:sz w:val="17"/>
                    </w:rPr>
                    <w:t xml:space="preserve"> </w:t>
                  </w:r>
                  <w:r>
                    <w:rPr>
                      <w:w w:val="95"/>
                      <w:sz w:val="17"/>
                    </w:rPr>
                    <w:t>the</w:t>
                  </w:r>
                  <w:r>
                    <w:rPr>
                      <w:spacing w:val="-18"/>
                      <w:w w:val="95"/>
                      <w:sz w:val="17"/>
                    </w:rPr>
                    <w:t xml:space="preserve"> </w:t>
                  </w:r>
                  <w:r>
                    <w:rPr>
                      <w:w w:val="95"/>
                      <w:sz w:val="17"/>
                    </w:rPr>
                    <w:t xml:space="preserve">financial </w:t>
                  </w:r>
                  <w:r>
                    <w:rPr>
                      <w:sz w:val="17"/>
                    </w:rPr>
                    <w:t>report</w:t>
                  </w:r>
                  <w:r>
                    <w:rPr>
                      <w:spacing w:val="-31"/>
                      <w:sz w:val="17"/>
                    </w:rPr>
                    <w:t xml:space="preserve"> </w:t>
                  </w:r>
                  <w:r>
                    <w:rPr>
                      <w:sz w:val="17"/>
                    </w:rPr>
                    <w:t>based</w:t>
                  </w:r>
                  <w:r>
                    <w:rPr>
                      <w:spacing w:val="-32"/>
                      <w:sz w:val="17"/>
                    </w:rPr>
                    <w:t xml:space="preserve"> </w:t>
                  </w:r>
                  <w:r>
                    <w:rPr>
                      <w:sz w:val="17"/>
                    </w:rPr>
                    <w:t>on</w:t>
                  </w:r>
                  <w:r>
                    <w:rPr>
                      <w:spacing w:val="-33"/>
                      <w:sz w:val="17"/>
                    </w:rPr>
                    <w:t xml:space="preserve"> </w:t>
                  </w:r>
                  <w:r>
                    <w:rPr>
                      <w:sz w:val="17"/>
                    </w:rPr>
                    <w:t>the</w:t>
                  </w:r>
                  <w:r>
                    <w:rPr>
                      <w:spacing w:val="-31"/>
                      <w:sz w:val="17"/>
                    </w:rPr>
                    <w:t xml:space="preserve"> </w:t>
                  </w:r>
                  <w:r>
                    <w:rPr>
                      <w:sz w:val="17"/>
                    </w:rPr>
                    <w:t>audit.</w:t>
                  </w:r>
                  <w:r>
                    <w:rPr>
                      <w:spacing w:val="-32"/>
                      <w:sz w:val="17"/>
                    </w:rPr>
                    <w:t xml:space="preserve"> </w:t>
                  </w:r>
                  <w:r>
                    <w:rPr>
                      <w:sz w:val="17"/>
                    </w:rPr>
                    <w:t>My</w:t>
                  </w:r>
                  <w:r>
                    <w:rPr>
                      <w:spacing w:val="-31"/>
                      <w:sz w:val="17"/>
                    </w:rPr>
                    <w:t xml:space="preserve"> </w:t>
                  </w:r>
                  <w:r>
                    <w:rPr>
                      <w:sz w:val="17"/>
                    </w:rPr>
                    <w:t>objectives</w:t>
                  </w:r>
                  <w:r>
                    <w:rPr>
                      <w:spacing w:val="-31"/>
                      <w:sz w:val="17"/>
                    </w:rPr>
                    <w:t xml:space="preserve"> </w:t>
                  </w:r>
                  <w:r>
                    <w:rPr>
                      <w:sz w:val="17"/>
                    </w:rPr>
                    <w:t>for</w:t>
                  </w:r>
                  <w:r>
                    <w:rPr>
                      <w:spacing w:val="-32"/>
                      <w:sz w:val="17"/>
                    </w:rPr>
                    <w:t xml:space="preserve"> </w:t>
                  </w:r>
                  <w:r>
                    <w:rPr>
                      <w:sz w:val="17"/>
                    </w:rPr>
                    <w:t>the</w:t>
                  </w:r>
                  <w:r>
                    <w:rPr>
                      <w:spacing w:val="-31"/>
                      <w:sz w:val="17"/>
                    </w:rPr>
                    <w:t xml:space="preserve"> </w:t>
                  </w:r>
                  <w:r>
                    <w:rPr>
                      <w:sz w:val="17"/>
                    </w:rPr>
                    <w:t>audit</w:t>
                  </w:r>
                  <w:r>
                    <w:rPr>
                      <w:spacing w:val="-31"/>
                      <w:sz w:val="17"/>
                    </w:rPr>
                    <w:t xml:space="preserve"> </w:t>
                  </w:r>
                  <w:r>
                    <w:rPr>
                      <w:sz w:val="17"/>
                    </w:rPr>
                    <w:t>are</w:t>
                  </w:r>
                  <w:r>
                    <w:rPr>
                      <w:spacing w:val="-32"/>
                      <w:sz w:val="17"/>
                    </w:rPr>
                    <w:t xml:space="preserve"> </w:t>
                  </w:r>
                  <w:r>
                    <w:rPr>
                      <w:sz w:val="17"/>
                    </w:rPr>
                    <w:t>to</w:t>
                  </w:r>
                  <w:r>
                    <w:rPr>
                      <w:spacing w:val="-32"/>
                      <w:sz w:val="17"/>
                    </w:rPr>
                    <w:t xml:space="preserve"> </w:t>
                  </w:r>
                  <w:r>
                    <w:rPr>
                      <w:sz w:val="17"/>
                    </w:rPr>
                    <w:t>obtain</w:t>
                  </w:r>
                  <w:r>
                    <w:rPr>
                      <w:spacing w:val="-32"/>
                      <w:sz w:val="17"/>
                    </w:rPr>
                    <w:t xml:space="preserve"> </w:t>
                  </w:r>
                  <w:r>
                    <w:rPr>
                      <w:sz w:val="17"/>
                    </w:rPr>
                    <w:t>reasonable</w:t>
                  </w:r>
                  <w:r>
                    <w:rPr>
                      <w:spacing w:val="-31"/>
                      <w:sz w:val="17"/>
                    </w:rPr>
                    <w:t xml:space="preserve"> </w:t>
                  </w:r>
                  <w:r>
                    <w:rPr>
                      <w:sz w:val="17"/>
                    </w:rPr>
                    <w:t>assurance about</w:t>
                  </w:r>
                  <w:r>
                    <w:rPr>
                      <w:spacing w:val="-32"/>
                      <w:sz w:val="17"/>
                    </w:rPr>
                    <w:t xml:space="preserve"> </w:t>
                  </w:r>
                  <w:r>
                    <w:rPr>
                      <w:sz w:val="17"/>
                    </w:rPr>
                    <w:t>whether</w:t>
                  </w:r>
                  <w:r>
                    <w:rPr>
                      <w:spacing w:val="-31"/>
                      <w:sz w:val="17"/>
                    </w:rPr>
                    <w:t xml:space="preserve"> </w:t>
                  </w:r>
                  <w:r>
                    <w:rPr>
                      <w:sz w:val="17"/>
                    </w:rPr>
                    <w:t>the</w:t>
                  </w:r>
                  <w:r>
                    <w:rPr>
                      <w:spacing w:val="-32"/>
                      <w:sz w:val="17"/>
                    </w:rPr>
                    <w:t xml:space="preserve"> </w:t>
                  </w:r>
                  <w:r>
                    <w:rPr>
                      <w:sz w:val="17"/>
                    </w:rPr>
                    <w:t>financial</w:t>
                  </w:r>
                  <w:r>
                    <w:rPr>
                      <w:spacing w:val="-33"/>
                      <w:sz w:val="17"/>
                    </w:rPr>
                    <w:t xml:space="preserve"> </w:t>
                  </w:r>
                  <w:r>
                    <w:rPr>
                      <w:sz w:val="17"/>
                    </w:rPr>
                    <w:t>report</w:t>
                  </w:r>
                  <w:r>
                    <w:rPr>
                      <w:spacing w:val="-31"/>
                      <w:sz w:val="17"/>
                    </w:rPr>
                    <w:t xml:space="preserve"> </w:t>
                  </w:r>
                  <w:r>
                    <w:rPr>
                      <w:sz w:val="17"/>
                    </w:rPr>
                    <w:t>as</w:t>
                  </w:r>
                  <w:r>
                    <w:rPr>
                      <w:spacing w:val="-31"/>
                      <w:sz w:val="17"/>
                    </w:rPr>
                    <w:t xml:space="preserve"> </w:t>
                  </w:r>
                  <w:r>
                    <w:rPr>
                      <w:sz w:val="17"/>
                    </w:rPr>
                    <w:t>a</w:t>
                  </w:r>
                  <w:r>
                    <w:rPr>
                      <w:spacing w:val="-33"/>
                      <w:sz w:val="17"/>
                    </w:rPr>
                    <w:t xml:space="preserve"> </w:t>
                  </w:r>
                  <w:r>
                    <w:rPr>
                      <w:sz w:val="17"/>
                    </w:rPr>
                    <w:t>whole</w:t>
                  </w:r>
                  <w:r>
                    <w:rPr>
                      <w:spacing w:val="-33"/>
                      <w:sz w:val="17"/>
                    </w:rPr>
                    <w:t xml:space="preserve"> </w:t>
                  </w:r>
                  <w:r>
                    <w:rPr>
                      <w:sz w:val="17"/>
                    </w:rPr>
                    <w:t>is</w:t>
                  </w:r>
                  <w:r>
                    <w:rPr>
                      <w:spacing w:val="-31"/>
                      <w:sz w:val="17"/>
                    </w:rPr>
                    <w:t xml:space="preserve"> </w:t>
                  </w:r>
                  <w:r>
                    <w:rPr>
                      <w:sz w:val="17"/>
                    </w:rPr>
                    <w:t>free</w:t>
                  </w:r>
                  <w:r>
                    <w:rPr>
                      <w:spacing w:val="-32"/>
                      <w:sz w:val="17"/>
                    </w:rPr>
                    <w:t xml:space="preserve"> </w:t>
                  </w:r>
                  <w:r>
                    <w:rPr>
                      <w:sz w:val="17"/>
                    </w:rPr>
                    <w:t>from</w:t>
                  </w:r>
                  <w:r>
                    <w:rPr>
                      <w:spacing w:val="-32"/>
                      <w:sz w:val="17"/>
                    </w:rPr>
                    <w:t xml:space="preserve"> </w:t>
                  </w:r>
                  <w:r>
                    <w:rPr>
                      <w:sz w:val="17"/>
                    </w:rPr>
                    <w:t>material</w:t>
                  </w:r>
                  <w:r>
                    <w:rPr>
                      <w:spacing w:val="-32"/>
                      <w:sz w:val="17"/>
                    </w:rPr>
                    <w:t xml:space="preserve"> </w:t>
                  </w:r>
                  <w:r>
                    <w:rPr>
                      <w:sz w:val="17"/>
                    </w:rPr>
                    <w:t>misstatement,</w:t>
                  </w:r>
                  <w:r>
                    <w:rPr>
                      <w:spacing w:val="-31"/>
                      <w:sz w:val="17"/>
                    </w:rPr>
                    <w:t xml:space="preserve"> </w:t>
                  </w:r>
                  <w:r>
                    <w:rPr>
                      <w:sz w:val="17"/>
                    </w:rPr>
                    <w:t>whether due</w:t>
                  </w:r>
                  <w:r>
                    <w:rPr>
                      <w:spacing w:val="-34"/>
                      <w:sz w:val="17"/>
                    </w:rPr>
                    <w:t xml:space="preserve"> </w:t>
                  </w:r>
                  <w:r>
                    <w:rPr>
                      <w:sz w:val="17"/>
                    </w:rPr>
                    <w:t>to</w:t>
                  </w:r>
                  <w:r>
                    <w:rPr>
                      <w:spacing w:val="-34"/>
                      <w:sz w:val="17"/>
                    </w:rPr>
                    <w:t xml:space="preserve"> </w:t>
                  </w:r>
                  <w:r>
                    <w:rPr>
                      <w:sz w:val="17"/>
                    </w:rPr>
                    <w:t>fraud</w:t>
                  </w:r>
                  <w:r>
                    <w:rPr>
                      <w:spacing w:val="-35"/>
                      <w:sz w:val="17"/>
                    </w:rPr>
                    <w:t xml:space="preserve"> </w:t>
                  </w:r>
                  <w:r>
                    <w:rPr>
                      <w:sz w:val="17"/>
                    </w:rPr>
                    <w:t>or</w:t>
                  </w:r>
                  <w:r>
                    <w:rPr>
                      <w:spacing w:val="-34"/>
                      <w:sz w:val="17"/>
                    </w:rPr>
                    <w:t xml:space="preserve"> </w:t>
                  </w:r>
                  <w:r>
                    <w:rPr>
                      <w:sz w:val="17"/>
                    </w:rPr>
                    <w:t>error,</w:t>
                  </w:r>
                  <w:r>
                    <w:rPr>
                      <w:spacing w:val="-35"/>
                      <w:sz w:val="17"/>
                    </w:rPr>
                    <w:t xml:space="preserve"> </w:t>
                  </w:r>
                  <w:r>
                    <w:rPr>
                      <w:sz w:val="17"/>
                    </w:rPr>
                    <w:t>and</w:t>
                  </w:r>
                  <w:r>
                    <w:rPr>
                      <w:spacing w:val="-35"/>
                      <w:sz w:val="17"/>
                    </w:rPr>
                    <w:t xml:space="preserve"> </w:t>
                  </w:r>
                  <w:r>
                    <w:rPr>
                      <w:sz w:val="17"/>
                    </w:rPr>
                    <w:t>to</w:t>
                  </w:r>
                  <w:r>
                    <w:rPr>
                      <w:spacing w:val="-35"/>
                      <w:sz w:val="17"/>
                    </w:rPr>
                    <w:t xml:space="preserve"> </w:t>
                  </w:r>
                  <w:r>
                    <w:rPr>
                      <w:sz w:val="17"/>
                    </w:rPr>
                    <w:t>issue</w:t>
                  </w:r>
                  <w:r>
                    <w:rPr>
                      <w:spacing w:val="-34"/>
                      <w:sz w:val="17"/>
                    </w:rPr>
                    <w:t xml:space="preserve"> </w:t>
                  </w:r>
                  <w:r>
                    <w:rPr>
                      <w:sz w:val="17"/>
                    </w:rPr>
                    <w:t>an</w:t>
                  </w:r>
                  <w:r>
                    <w:rPr>
                      <w:spacing w:val="-34"/>
                      <w:sz w:val="17"/>
                    </w:rPr>
                    <w:t xml:space="preserve"> </w:t>
                  </w:r>
                  <w:r>
                    <w:rPr>
                      <w:sz w:val="17"/>
                    </w:rPr>
                    <w:t>auditor’s</w:t>
                  </w:r>
                  <w:r>
                    <w:rPr>
                      <w:spacing w:val="-33"/>
                      <w:sz w:val="17"/>
                    </w:rPr>
                    <w:t xml:space="preserve"> </w:t>
                  </w:r>
                  <w:r>
                    <w:rPr>
                      <w:sz w:val="17"/>
                    </w:rPr>
                    <w:t>report</w:t>
                  </w:r>
                  <w:r>
                    <w:rPr>
                      <w:spacing w:val="-35"/>
                      <w:sz w:val="17"/>
                    </w:rPr>
                    <w:t xml:space="preserve"> </w:t>
                  </w:r>
                  <w:r>
                    <w:rPr>
                      <w:sz w:val="17"/>
                    </w:rPr>
                    <w:t>that</w:t>
                  </w:r>
                  <w:r>
                    <w:rPr>
                      <w:spacing w:val="-33"/>
                      <w:sz w:val="17"/>
                    </w:rPr>
                    <w:t xml:space="preserve"> </w:t>
                  </w:r>
                  <w:r>
                    <w:rPr>
                      <w:sz w:val="17"/>
                    </w:rPr>
                    <w:t>includes</w:t>
                  </w:r>
                  <w:r>
                    <w:rPr>
                      <w:spacing w:val="-34"/>
                      <w:sz w:val="17"/>
                    </w:rPr>
                    <w:t xml:space="preserve"> </w:t>
                  </w:r>
                  <w:r>
                    <w:rPr>
                      <w:spacing w:val="-3"/>
                      <w:sz w:val="17"/>
                    </w:rPr>
                    <w:t>my</w:t>
                  </w:r>
                  <w:r>
                    <w:rPr>
                      <w:spacing w:val="-33"/>
                      <w:sz w:val="17"/>
                    </w:rPr>
                    <w:t xml:space="preserve"> </w:t>
                  </w:r>
                  <w:r>
                    <w:rPr>
                      <w:sz w:val="17"/>
                    </w:rPr>
                    <w:t>opinion.</w:t>
                  </w:r>
                  <w:r>
                    <w:rPr>
                      <w:spacing w:val="-35"/>
                      <w:sz w:val="17"/>
                    </w:rPr>
                    <w:t xml:space="preserve"> </w:t>
                  </w:r>
                  <w:r>
                    <w:rPr>
                      <w:sz w:val="17"/>
                    </w:rPr>
                    <w:t>Reasonable assurance</w:t>
                  </w:r>
                  <w:r>
                    <w:rPr>
                      <w:spacing w:val="-30"/>
                      <w:sz w:val="17"/>
                    </w:rPr>
                    <w:t xml:space="preserve"> </w:t>
                  </w:r>
                  <w:r>
                    <w:rPr>
                      <w:sz w:val="17"/>
                    </w:rPr>
                    <w:t>is</w:t>
                  </w:r>
                  <w:r>
                    <w:rPr>
                      <w:spacing w:val="-29"/>
                      <w:sz w:val="17"/>
                    </w:rPr>
                    <w:t xml:space="preserve"> </w:t>
                  </w:r>
                  <w:r>
                    <w:rPr>
                      <w:sz w:val="17"/>
                    </w:rPr>
                    <w:t>a</w:t>
                  </w:r>
                  <w:r>
                    <w:rPr>
                      <w:spacing w:val="-30"/>
                      <w:sz w:val="17"/>
                    </w:rPr>
                    <w:t xml:space="preserve"> </w:t>
                  </w:r>
                  <w:r>
                    <w:rPr>
                      <w:sz w:val="17"/>
                    </w:rPr>
                    <w:t>high</w:t>
                  </w:r>
                  <w:r>
                    <w:rPr>
                      <w:spacing w:val="-30"/>
                      <w:sz w:val="17"/>
                    </w:rPr>
                    <w:t xml:space="preserve"> </w:t>
                  </w:r>
                  <w:r>
                    <w:rPr>
                      <w:sz w:val="17"/>
                    </w:rPr>
                    <w:t>level</w:t>
                  </w:r>
                  <w:r>
                    <w:rPr>
                      <w:spacing w:val="-30"/>
                      <w:sz w:val="17"/>
                    </w:rPr>
                    <w:t xml:space="preserve"> </w:t>
                  </w:r>
                  <w:r>
                    <w:rPr>
                      <w:sz w:val="17"/>
                    </w:rPr>
                    <w:t>of</w:t>
                  </w:r>
                  <w:r>
                    <w:rPr>
                      <w:spacing w:val="-29"/>
                      <w:sz w:val="17"/>
                    </w:rPr>
                    <w:t xml:space="preserve"> </w:t>
                  </w:r>
                  <w:proofErr w:type="gramStart"/>
                  <w:r>
                    <w:rPr>
                      <w:sz w:val="17"/>
                    </w:rPr>
                    <w:t>assurance,</w:t>
                  </w:r>
                  <w:r>
                    <w:rPr>
                      <w:spacing w:val="-29"/>
                      <w:sz w:val="17"/>
                    </w:rPr>
                    <w:t xml:space="preserve"> </w:t>
                  </w:r>
                  <w:r>
                    <w:rPr>
                      <w:sz w:val="17"/>
                    </w:rPr>
                    <w:t>but</w:t>
                  </w:r>
                  <w:proofErr w:type="gramEnd"/>
                  <w:r>
                    <w:rPr>
                      <w:spacing w:val="-29"/>
                      <w:sz w:val="17"/>
                    </w:rPr>
                    <w:t xml:space="preserve"> </w:t>
                  </w:r>
                  <w:r>
                    <w:rPr>
                      <w:sz w:val="17"/>
                    </w:rPr>
                    <w:t>is</w:t>
                  </w:r>
                  <w:r>
                    <w:rPr>
                      <w:spacing w:val="-29"/>
                      <w:sz w:val="17"/>
                    </w:rPr>
                    <w:t xml:space="preserve"> </w:t>
                  </w:r>
                  <w:r>
                    <w:rPr>
                      <w:sz w:val="17"/>
                    </w:rPr>
                    <w:t>not</w:t>
                  </w:r>
                  <w:r>
                    <w:rPr>
                      <w:spacing w:val="-30"/>
                      <w:sz w:val="17"/>
                    </w:rPr>
                    <w:t xml:space="preserve"> </w:t>
                  </w:r>
                  <w:r>
                    <w:rPr>
                      <w:sz w:val="17"/>
                    </w:rPr>
                    <w:t>a</w:t>
                  </w:r>
                  <w:r>
                    <w:rPr>
                      <w:spacing w:val="-29"/>
                      <w:sz w:val="17"/>
                    </w:rPr>
                    <w:t xml:space="preserve"> </w:t>
                  </w:r>
                  <w:r>
                    <w:rPr>
                      <w:sz w:val="17"/>
                    </w:rPr>
                    <w:t>guarantee</w:t>
                  </w:r>
                  <w:r>
                    <w:rPr>
                      <w:spacing w:val="-29"/>
                      <w:sz w:val="17"/>
                    </w:rPr>
                    <w:t xml:space="preserve"> </w:t>
                  </w:r>
                  <w:r>
                    <w:rPr>
                      <w:sz w:val="17"/>
                    </w:rPr>
                    <w:t>that</w:t>
                  </w:r>
                  <w:r>
                    <w:rPr>
                      <w:spacing w:val="-30"/>
                      <w:sz w:val="17"/>
                    </w:rPr>
                    <w:t xml:space="preserve"> </w:t>
                  </w:r>
                  <w:r>
                    <w:rPr>
                      <w:sz w:val="17"/>
                    </w:rPr>
                    <w:t>an</w:t>
                  </w:r>
                  <w:r>
                    <w:rPr>
                      <w:spacing w:val="-29"/>
                      <w:sz w:val="17"/>
                    </w:rPr>
                    <w:t xml:space="preserve"> </w:t>
                  </w:r>
                  <w:r>
                    <w:rPr>
                      <w:sz w:val="17"/>
                    </w:rPr>
                    <w:t>audit</w:t>
                  </w:r>
                  <w:r>
                    <w:rPr>
                      <w:spacing w:val="-29"/>
                      <w:sz w:val="17"/>
                    </w:rPr>
                    <w:t xml:space="preserve"> </w:t>
                  </w:r>
                  <w:r>
                    <w:rPr>
                      <w:sz w:val="17"/>
                    </w:rPr>
                    <w:t>conducted</w:t>
                  </w:r>
                  <w:r>
                    <w:rPr>
                      <w:spacing w:val="-31"/>
                      <w:sz w:val="17"/>
                    </w:rPr>
                    <w:t xml:space="preserve"> </w:t>
                  </w:r>
                  <w:r>
                    <w:rPr>
                      <w:sz w:val="17"/>
                    </w:rPr>
                    <w:t xml:space="preserve">in accordance with the Australian Auditing Standards will always detect a material </w:t>
                  </w:r>
                  <w:r>
                    <w:rPr>
                      <w:w w:val="95"/>
                      <w:sz w:val="17"/>
                    </w:rPr>
                    <w:t>misstatement</w:t>
                  </w:r>
                  <w:r>
                    <w:rPr>
                      <w:spacing w:val="-21"/>
                      <w:w w:val="95"/>
                      <w:sz w:val="17"/>
                    </w:rPr>
                    <w:t xml:space="preserve"> </w:t>
                  </w:r>
                  <w:r>
                    <w:rPr>
                      <w:w w:val="95"/>
                      <w:sz w:val="17"/>
                    </w:rPr>
                    <w:t>when</w:t>
                  </w:r>
                  <w:r>
                    <w:rPr>
                      <w:spacing w:val="-20"/>
                      <w:w w:val="95"/>
                      <w:sz w:val="17"/>
                    </w:rPr>
                    <w:t xml:space="preserve"> </w:t>
                  </w:r>
                  <w:r>
                    <w:rPr>
                      <w:w w:val="95"/>
                      <w:sz w:val="17"/>
                    </w:rPr>
                    <w:t>it</w:t>
                  </w:r>
                  <w:r>
                    <w:rPr>
                      <w:spacing w:val="-21"/>
                      <w:w w:val="95"/>
                      <w:sz w:val="17"/>
                    </w:rPr>
                    <w:t xml:space="preserve"> </w:t>
                  </w:r>
                  <w:r>
                    <w:rPr>
                      <w:w w:val="95"/>
                      <w:sz w:val="17"/>
                    </w:rPr>
                    <w:t>exists.</w:t>
                  </w:r>
                  <w:r>
                    <w:rPr>
                      <w:spacing w:val="-21"/>
                      <w:w w:val="95"/>
                      <w:sz w:val="17"/>
                    </w:rPr>
                    <w:t xml:space="preserve"> </w:t>
                  </w:r>
                  <w:r>
                    <w:rPr>
                      <w:w w:val="95"/>
                      <w:sz w:val="17"/>
                    </w:rPr>
                    <w:t>Misstatements</w:t>
                  </w:r>
                  <w:r>
                    <w:rPr>
                      <w:spacing w:val="-21"/>
                      <w:w w:val="95"/>
                      <w:sz w:val="17"/>
                    </w:rPr>
                    <w:t xml:space="preserve"> </w:t>
                  </w:r>
                  <w:r>
                    <w:rPr>
                      <w:w w:val="95"/>
                      <w:sz w:val="17"/>
                    </w:rPr>
                    <w:t>can</w:t>
                  </w:r>
                  <w:r>
                    <w:rPr>
                      <w:spacing w:val="-20"/>
                      <w:w w:val="95"/>
                      <w:sz w:val="17"/>
                    </w:rPr>
                    <w:t xml:space="preserve"> </w:t>
                  </w:r>
                  <w:r>
                    <w:rPr>
                      <w:w w:val="95"/>
                      <w:sz w:val="17"/>
                    </w:rPr>
                    <w:t>arise</w:t>
                  </w:r>
                  <w:r>
                    <w:rPr>
                      <w:spacing w:val="-20"/>
                      <w:w w:val="95"/>
                      <w:sz w:val="17"/>
                    </w:rPr>
                    <w:t xml:space="preserve"> </w:t>
                  </w:r>
                  <w:r>
                    <w:rPr>
                      <w:w w:val="95"/>
                      <w:sz w:val="17"/>
                    </w:rPr>
                    <w:t>from</w:t>
                  </w:r>
                  <w:r>
                    <w:rPr>
                      <w:spacing w:val="-21"/>
                      <w:w w:val="95"/>
                      <w:sz w:val="17"/>
                    </w:rPr>
                    <w:t xml:space="preserve"> </w:t>
                  </w:r>
                  <w:r>
                    <w:rPr>
                      <w:w w:val="95"/>
                      <w:sz w:val="17"/>
                    </w:rPr>
                    <w:t>fraud</w:t>
                  </w:r>
                  <w:r>
                    <w:rPr>
                      <w:spacing w:val="-20"/>
                      <w:w w:val="95"/>
                      <w:sz w:val="17"/>
                    </w:rPr>
                    <w:t xml:space="preserve"> </w:t>
                  </w:r>
                  <w:r>
                    <w:rPr>
                      <w:w w:val="95"/>
                      <w:sz w:val="17"/>
                    </w:rPr>
                    <w:t>or</w:t>
                  </w:r>
                  <w:r>
                    <w:rPr>
                      <w:spacing w:val="-20"/>
                      <w:w w:val="95"/>
                      <w:sz w:val="17"/>
                    </w:rPr>
                    <w:t xml:space="preserve"> </w:t>
                  </w:r>
                  <w:r>
                    <w:rPr>
                      <w:w w:val="95"/>
                      <w:sz w:val="17"/>
                    </w:rPr>
                    <w:t>error</w:t>
                  </w:r>
                  <w:r>
                    <w:rPr>
                      <w:spacing w:val="-19"/>
                      <w:w w:val="95"/>
                      <w:sz w:val="17"/>
                    </w:rPr>
                    <w:t xml:space="preserve"> </w:t>
                  </w:r>
                  <w:r>
                    <w:rPr>
                      <w:w w:val="95"/>
                      <w:sz w:val="17"/>
                    </w:rPr>
                    <w:t>and</w:t>
                  </w:r>
                  <w:r>
                    <w:rPr>
                      <w:spacing w:val="-19"/>
                      <w:w w:val="95"/>
                      <w:sz w:val="17"/>
                    </w:rPr>
                    <w:t xml:space="preserve"> </w:t>
                  </w:r>
                  <w:r>
                    <w:rPr>
                      <w:w w:val="95"/>
                      <w:sz w:val="17"/>
                    </w:rPr>
                    <w:t>are</w:t>
                  </w:r>
                  <w:r>
                    <w:rPr>
                      <w:spacing w:val="-21"/>
                      <w:w w:val="95"/>
                      <w:sz w:val="17"/>
                    </w:rPr>
                    <w:t xml:space="preserve"> </w:t>
                  </w:r>
                  <w:r>
                    <w:rPr>
                      <w:w w:val="95"/>
                      <w:sz w:val="17"/>
                    </w:rPr>
                    <w:t>considered material</w:t>
                  </w:r>
                  <w:r>
                    <w:rPr>
                      <w:spacing w:val="-17"/>
                      <w:w w:val="95"/>
                      <w:sz w:val="17"/>
                    </w:rPr>
                    <w:t xml:space="preserve"> </w:t>
                  </w:r>
                  <w:r>
                    <w:rPr>
                      <w:w w:val="95"/>
                      <w:sz w:val="17"/>
                    </w:rPr>
                    <w:t>if,</w:t>
                  </w:r>
                  <w:r>
                    <w:rPr>
                      <w:spacing w:val="-16"/>
                      <w:w w:val="95"/>
                      <w:sz w:val="17"/>
                    </w:rPr>
                    <w:t xml:space="preserve"> </w:t>
                  </w:r>
                  <w:r>
                    <w:rPr>
                      <w:w w:val="95"/>
                      <w:sz w:val="17"/>
                    </w:rPr>
                    <w:t>individually</w:t>
                  </w:r>
                  <w:r>
                    <w:rPr>
                      <w:spacing w:val="-18"/>
                      <w:w w:val="95"/>
                      <w:sz w:val="17"/>
                    </w:rPr>
                    <w:t xml:space="preserve"> </w:t>
                  </w:r>
                  <w:r>
                    <w:rPr>
                      <w:w w:val="95"/>
                      <w:sz w:val="17"/>
                    </w:rPr>
                    <w:t>or</w:t>
                  </w:r>
                  <w:r>
                    <w:rPr>
                      <w:spacing w:val="-16"/>
                      <w:w w:val="95"/>
                      <w:sz w:val="17"/>
                    </w:rPr>
                    <w:t xml:space="preserve"> </w:t>
                  </w:r>
                  <w:r>
                    <w:rPr>
                      <w:w w:val="95"/>
                      <w:sz w:val="17"/>
                    </w:rPr>
                    <w:t>in</w:t>
                  </w:r>
                  <w:r>
                    <w:rPr>
                      <w:spacing w:val="-19"/>
                      <w:w w:val="95"/>
                      <w:sz w:val="17"/>
                    </w:rPr>
                    <w:t xml:space="preserve"> </w:t>
                  </w:r>
                  <w:r>
                    <w:rPr>
                      <w:w w:val="95"/>
                      <w:sz w:val="17"/>
                    </w:rPr>
                    <w:t>the</w:t>
                  </w:r>
                  <w:r>
                    <w:rPr>
                      <w:spacing w:val="-16"/>
                      <w:w w:val="95"/>
                      <w:sz w:val="17"/>
                    </w:rPr>
                    <w:t xml:space="preserve"> </w:t>
                  </w:r>
                  <w:r>
                    <w:rPr>
                      <w:w w:val="95"/>
                      <w:sz w:val="17"/>
                    </w:rPr>
                    <w:t>aggregate,</w:t>
                  </w:r>
                  <w:r>
                    <w:rPr>
                      <w:spacing w:val="-19"/>
                      <w:w w:val="95"/>
                      <w:sz w:val="17"/>
                    </w:rPr>
                    <w:t xml:space="preserve"> </w:t>
                  </w:r>
                  <w:r>
                    <w:rPr>
                      <w:w w:val="95"/>
                      <w:sz w:val="17"/>
                    </w:rPr>
                    <w:t>they</w:t>
                  </w:r>
                  <w:r>
                    <w:rPr>
                      <w:spacing w:val="-16"/>
                      <w:w w:val="95"/>
                      <w:sz w:val="17"/>
                    </w:rPr>
                    <w:t xml:space="preserve"> </w:t>
                  </w:r>
                  <w:r>
                    <w:rPr>
                      <w:w w:val="95"/>
                      <w:sz w:val="17"/>
                    </w:rPr>
                    <w:t>could</w:t>
                  </w:r>
                  <w:r>
                    <w:rPr>
                      <w:spacing w:val="-18"/>
                      <w:w w:val="95"/>
                      <w:sz w:val="17"/>
                    </w:rPr>
                    <w:t xml:space="preserve"> </w:t>
                  </w:r>
                  <w:r>
                    <w:rPr>
                      <w:w w:val="95"/>
                      <w:sz w:val="17"/>
                    </w:rPr>
                    <w:t>reasonably</w:t>
                  </w:r>
                  <w:r>
                    <w:rPr>
                      <w:spacing w:val="-18"/>
                      <w:w w:val="95"/>
                      <w:sz w:val="17"/>
                    </w:rPr>
                    <w:t xml:space="preserve"> </w:t>
                  </w:r>
                  <w:r>
                    <w:rPr>
                      <w:w w:val="95"/>
                      <w:sz w:val="17"/>
                    </w:rPr>
                    <w:t>be</w:t>
                  </w:r>
                  <w:r>
                    <w:rPr>
                      <w:spacing w:val="-18"/>
                      <w:w w:val="95"/>
                      <w:sz w:val="17"/>
                    </w:rPr>
                    <w:t xml:space="preserve"> </w:t>
                  </w:r>
                  <w:r>
                    <w:rPr>
                      <w:w w:val="95"/>
                      <w:sz w:val="17"/>
                    </w:rPr>
                    <w:t>expected</w:t>
                  </w:r>
                  <w:r>
                    <w:rPr>
                      <w:spacing w:val="-19"/>
                      <w:w w:val="95"/>
                      <w:sz w:val="17"/>
                    </w:rPr>
                    <w:t xml:space="preserve"> </w:t>
                  </w:r>
                  <w:r>
                    <w:rPr>
                      <w:w w:val="95"/>
                      <w:sz w:val="17"/>
                    </w:rPr>
                    <w:t>to</w:t>
                  </w:r>
                  <w:r>
                    <w:rPr>
                      <w:spacing w:val="-17"/>
                      <w:w w:val="95"/>
                      <w:sz w:val="17"/>
                    </w:rPr>
                    <w:t xml:space="preserve"> </w:t>
                  </w:r>
                  <w:r>
                    <w:rPr>
                      <w:w w:val="95"/>
                      <w:sz w:val="17"/>
                    </w:rPr>
                    <w:t xml:space="preserve">influence </w:t>
                  </w:r>
                  <w:r>
                    <w:rPr>
                      <w:sz w:val="17"/>
                    </w:rPr>
                    <w:t>the</w:t>
                  </w:r>
                  <w:r>
                    <w:rPr>
                      <w:spacing w:val="-19"/>
                      <w:sz w:val="17"/>
                    </w:rPr>
                    <w:t xml:space="preserve"> </w:t>
                  </w:r>
                  <w:r>
                    <w:rPr>
                      <w:sz w:val="17"/>
                    </w:rPr>
                    <w:t>economic</w:t>
                  </w:r>
                  <w:r>
                    <w:rPr>
                      <w:spacing w:val="-18"/>
                      <w:sz w:val="17"/>
                    </w:rPr>
                    <w:t xml:space="preserve"> </w:t>
                  </w:r>
                  <w:r>
                    <w:rPr>
                      <w:sz w:val="17"/>
                    </w:rPr>
                    <w:t>decisions</w:t>
                  </w:r>
                  <w:r>
                    <w:rPr>
                      <w:spacing w:val="-18"/>
                      <w:sz w:val="17"/>
                    </w:rPr>
                    <w:t xml:space="preserve"> </w:t>
                  </w:r>
                  <w:r>
                    <w:rPr>
                      <w:sz w:val="17"/>
                    </w:rPr>
                    <w:t>of</w:t>
                  </w:r>
                  <w:r>
                    <w:rPr>
                      <w:spacing w:val="-19"/>
                      <w:sz w:val="17"/>
                    </w:rPr>
                    <w:t xml:space="preserve"> </w:t>
                  </w:r>
                  <w:r>
                    <w:rPr>
                      <w:sz w:val="17"/>
                    </w:rPr>
                    <w:t>users</w:t>
                  </w:r>
                  <w:r>
                    <w:rPr>
                      <w:spacing w:val="-19"/>
                      <w:sz w:val="17"/>
                    </w:rPr>
                    <w:t xml:space="preserve"> </w:t>
                  </w:r>
                  <w:r>
                    <w:rPr>
                      <w:sz w:val="17"/>
                    </w:rPr>
                    <w:t>taken</w:t>
                  </w:r>
                  <w:r>
                    <w:rPr>
                      <w:spacing w:val="-19"/>
                      <w:sz w:val="17"/>
                    </w:rPr>
                    <w:t xml:space="preserve"> </w:t>
                  </w:r>
                  <w:r>
                    <w:rPr>
                      <w:sz w:val="17"/>
                    </w:rPr>
                    <w:t>on</w:t>
                  </w:r>
                  <w:r>
                    <w:rPr>
                      <w:spacing w:val="-20"/>
                      <w:sz w:val="17"/>
                    </w:rPr>
                    <w:t xml:space="preserve"> </w:t>
                  </w:r>
                  <w:r>
                    <w:rPr>
                      <w:sz w:val="17"/>
                    </w:rPr>
                    <w:t>the</w:t>
                  </w:r>
                  <w:r>
                    <w:rPr>
                      <w:spacing w:val="-19"/>
                      <w:sz w:val="17"/>
                    </w:rPr>
                    <w:t xml:space="preserve"> </w:t>
                  </w:r>
                  <w:r>
                    <w:rPr>
                      <w:sz w:val="17"/>
                    </w:rPr>
                    <w:t>basis</w:t>
                  </w:r>
                  <w:r>
                    <w:rPr>
                      <w:spacing w:val="-18"/>
                      <w:sz w:val="17"/>
                    </w:rPr>
                    <w:t xml:space="preserve"> </w:t>
                  </w:r>
                  <w:r>
                    <w:rPr>
                      <w:sz w:val="17"/>
                    </w:rPr>
                    <w:t>of</w:t>
                  </w:r>
                  <w:r>
                    <w:rPr>
                      <w:spacing w:val="-19"/>
                      <w:sz w:val="17"/>
                    </w:rPr>
                    <w:t xml:space="preserve"> </w:t>
                  </w:r>
                  <w:r>
                    <w:rPr>
                      <w:sz w:val="17"/>
                    </w:rPr>
                    <w:t>this</w:t>
                  </w:r>
                  <w:r>
                    <w:rPr>
                      <w:spacing w:val="-19"/>
                      <w:sz w:val="17"/>
                    </w:rPr>
                    <w:t xml:space="preserve"> </w:t>
                  </w:r>
                  <w:r>
                    <w:rPr>
                      <w:sz w:val="17"/>
                    </w:rPr>
                    <w:t>financia</w:t>
                  </w:r>
                  <w:r>
                    <w:rPr>
                      <w:rFonts w:ascii="Times New Roman" w:hAnsi="Times New Roman"/>
                      <w:sz w:val="16"/>
                    </w:rPr>
                    <w:t>l</w:t>
                  </w:r>
                  <w:r>
                    <w:rPr>
                      <w:rFonts w:ascii="Times New Roman" w:hAnsi="Times New Roman"/>
                      <w:spacing w:val="-8"/>
                      <w:sz w:val="16"/>
                    </w:rPr>
                    <w:t xml:space="preserve"> </w:t>
                  </w:r>
                  <w:r>
                    <w:rPr>
                      <w:sz w:val="17"/>
                    </w:rPr>
                    <w:t>report.</w:t>
                  </w:r>
                </w:p>
                <w:p w14:paraId="65AD8BBE" w14:textId="77777777" w:rsidR="00B9323D" w:rsidRDefault="00B9323D">
                  <w:pPr>
                    <w:spacing w:before="102" w:line="290" w:lineRule="auto"/>
                    <w:ind w:left="84" w:right="107"/>
                    <w:rPr>
                      <w:sz w:val="17"/>
                    </w:rPr>
                  </w:pPr>
                  <w:r>
                    <w:rPr>
                      <w:sz w:val="17"/>
                    </w:rPr>
                    <w:t>As</w:t>
                  </w:r>
                  <w:r>
                    <w:rPr>
                      <w:spacing w:val="-28"/>
                      <w:sz w:val="17"/>
                    </w:rPr>
                    <w:t xml:space="preserve"> </w:t>
                  </w:r>
                  <w:r>
                    <w:rPr>
                      <w:sz w:val="17"/>
                    </w:rPr>
                    <w:t>part</w:t>
                  </w:r>
                  <w:r>
                    <w:rPr>
                      <w:spacing w:val="-28"/>
                      <w:sz w:val="17"/>
                    </w:rPr>
                    <w:t xml:space="preserve"> </w:t>
                  </w:r>
                  <w:r>
                    <w:rPr>
                      <w:sz w:val="17"/>
                    </w:rPr>
                    <w:t>of</w:t>
                  </w:r>
                  <w:r>
                    <w:rPr>
                      <w:spacing w:val="-27"/>
                      <w:sz w:val="17"/>
                    </w:rPr>
                    <w:t xml:space="preserve"> </w:t>
                  </w:r>
                  <w:r>
                    <w:rPr>
                      <w:sz w:val="17"/>
                    </w:rPr>
                    <w:t>an</w:t>
                  </w:r>
                  <w:r>
                    <w:rPr>
                      <w:spacing w:val="-30"/>
                      <w:sz w:val="17"/>
                    </w:rPr>
                    <w:t xml:space="preserve"> </w:t>
                  </w:r>
                  <w:r>
                    <w:rPr>
                      <w:sz w:val="17"/>
                    </w:rPr>
                    <w:t>audit</w:t>
                  </w:r>
                  <w:r>
                    <w:rPr>
                      <w:spacing w:val="-27"/>
                      <w:sz w:val="17"/>
                    </w:rPr>
                    <w:t xml:space="preserve"> </w:t>
                  </w:r>
                  <w:r>
                    <w:rPr>
                      <w:sz w:val="17"/>
                    </w:rPr>
                    <w:t>in</w:t>
                  </w:r>
                  <w:r>
                    <w:rPr>
                      <w:spacing w:val="-29"/>
                      <w:sz w:val="17"/>
                    </w:rPr>
                    <w:t xml:space="preserve"> </w:t>
                  </w:r>
                  <w:r>
                    <w:rPr>
                      <w:sz w:val="17"/>
                    </w:rPr>
                    <w:t>accordance</w:t>
                  </w:r>
                  <w:r>
                    <w:rPr>
                      <w:spacing w:val="-27"/>
                      <w:sz w:val="17"/>
                    </w:rPr>
                    <w:t xml:space="preserve"> </w:t>
                  </w:r>
                  <w:r>
                    <w:rPr>
                      <w:sz w:val="17"/>
                    </w:rPr>
                    <w:t>with</w:t>
                  </w:r>
                  <w:r>
                    <w:rPr>
                      <w:spacing w:val="-30"/>
                      <w:sz w:val="17"/>
                    </w:rPr>
                    <w:t xml:space="preserve"> </w:t>
                  </w:r>
                  <w:r>
                    <w:rPr>
                      <w:sz w:val="17"/>
                    </w:rPr>
                    <w:t>the</w:t>
                  </w:r>
                  <w:r>
                    <w:rPr>
                      <w:spacing w:val="-28"/>
                      <w:sz w:val="17"/>
                    </w:rPr>
                    <w:t xml:space="preserve"> </w:t>
                  </w:r>
                  <w:r>
                    <w:rPr>
                      <w:sz w:val="17"/>
                    </w:rPr>
                    <w:t>Australian</w:t>
                  </w:r>
                  <w:r>
                    <w:rPr>
                      <w:spacing w:val="-29"/>
                      <w:sz w:val="17"/>
                    </w:rPr>
                    <w:t xml:space="preserve"> </w:t>
                  </w:r>
                  <w:r>
                    <w:rPr>
                      <w:sz w:val="17"/>
                    </w:rPr>
                    <w:t>Auditing</w:t>
                  </w:r>
                  <w:r>
                    <w:rPr>
                      <w:spacing w:val="-29"/>
                      <w:sz w:val="17"/>
                    </w:rPr>
                    <w:t xml:space="preserve"> </w:t>
                  </w:r>
                  <w:r>
                    <w:rPr>
                      <w:sz w:val="17"/>
                    </w:rPr>
                    <w:t>Standards,</w:t>
                  </w:r>
                  <w:r>
                    <w:rPr>
                      <w:spacing w:val="-29"/>
                      <w:sz w:val="17"/>
                    </w:rPr>
                    <w:t xml:space="preserve"> </w:t>
                  </w:r>
                  <w:r>
                    <w:rPr>
                      <w:sz w:val="17"/>
                    </w:rPr>
                    <w:t>I</w:t>
                  </w:r>
                  <w:r>
                    <w:rPr>
                      <w:spacing w:val="-27"/>
                      <w:sz w:val="17"/>
                    </w:rPr>
                    <w:t xml:space="preserve"> </w:t>
                  </w:r>
                  <w:r>
                    <w:rPr>
                      <w:sz w:val="17"/>
                    </w:rPr>
                    <w:t xml:space="preserve">exercise </w:t>
                  </w:r>
                  <w:r>
                    <w:rPr>
                      <w:w w:val="95"/>
                      <w:sz w:val="17"/>
                    </w:rPr>
                    <w:t>professional</w:t>
                  </w:r>
                  <w:r>
                    <w:rPr>
                      <w:spacing w:val="-24"/>
                      <w:w w:val="95"/>
                      <w:sz w:val="17"/>
                    </w:rPr>
                    <w:t xml:space="preserve"> </w:t>
                  </w:r>
                  <w:r>
                    <w:rPr>
                      <w:w w:val="95"/>
                      <w:sz w:val="17"/>
                    </w:rPr>
                    <w:t>judgement</w:t>
                  </w:r>
                  <w:r>
                    <w:rPr>
                      <w:spacing w:val="-25"/>
                      <w:w w:val="95"/>
                      <w:sz w:val="17"/>
                    </w:rPr>
                    <w:t xml:space="preserve"> </w:t>
                  </w:r>
                  <w:r>
                    <w:rPr>
                      <w:w w:val="95"/>
                      <w:sz w:val="17"/>
                    </w:rPr>
                    <w:t>and</w:t>
                  </w:r>
                  <w:r>
                    <w:rPr>
                      <w:spacing w:val="-26"/>
                      <w:w w:val="95"/>
                      <w:sz w:val="17"/>
                    </w:rPr>
                    <w:t xml:space="preserve"> </w:t>
                  </w:r>
                  <w:r>
                    <w:rPr>
                      <w:w w:val="95"/>
                      <w:sz w:val="17"/>
                    </w:rPr>
                    <w:t>maintain</w:t>
                  </w:r>
                  <w:r>
                    <w:rPr>
                      <w:spacing w:val="-25"/>
                      <w:w w:val="95"/>
                      <w:sz w:val="17"/>
                    </w:rPr>
                    <w:t xml:space="preserve"> </w:t>
                  </w:r>
                  <w:r>
                    <w:rPr>
                      <w:w w:val="95"/>
                      <w:sz w:val="17"/>
                    </w:rPr>
                    <w:t>professional</w:t>
                  </w:r>
                  <w:r>
                    <w:rPr>
                      <w:spacing w:val="-25"/>
                      <w:w w:val="95"/>
                      <w:sz w:val="17"/>
                    </w:rPr>
                    <w:t xml:space="preserve"> </w:t>
                  </w:r>
                  <w:proofErr w:type="spellStart"/>
                  <w:r>
                    <w:rPr>
                      <w:w w:val="95"/>
                      <w:sz w:val="17"/>
                    </w:rPr>
                    <w:t>scepticism</w:t>
                  </w:r>
                  <w:proofErr w:type="spellEnd"/>
                  <w:r>
                    <w:rPr>
                      <w:spacing w:val="-25"/>
                      <w:w w:val="95"/>
                      <w:sz w:val="17"/>
                    </w:rPr>
                    <w:t xml:space="preserve"> </w:t>
                  </w:r>
                  <w:r>
                    <w:rPr>
                      <w:w w:val="95"/>
                      <w:sz w:val="17"/>
                    </w:rPr>
                    <w:t>throughout</w:t>
                  </w:r>
                  <w:r>
                    <w:rPr>
                      <w:spacing w:val="-26"/>
                      <w:w w:val="95"/>
                      <w:sz w:val="17"/>
                    </w:rPr>
                    <w:t xml:space="preserve"> </w:t>
                  </w:r>
                  <w:r>
                    <w:rPr>
                      <w:w w:val="95"/>
                      <w:sz w:val="17"/>
                    </w:rPr>
                    <w:t>the</w:t>
                  </w:r>
                  <w:r>
                    <w:rPr>
                      <w:spacing w:val="-24"/>
                      <w:w w:val="95"/>
                      <w:sz w:val="17"/>
                    </w:rPr>
                    <w:t xml:space="preserve"> </w:t>
                  </w:r>
                  <w:r>
                    <w:rPr>
                      <w:w w:val="95"/>
                      <w:sz w:val="17"/>
                    </w:rPr>
                    <w:t>audit.</w:t>
                  </w:r>
                  <w:r>
                    <w:rPr>
                      <w:spacing w:val="-26"/>
                      <w:w w:val="95"/>
                      <w:sz w:val="17"/>
                    </w:rPr>
                    <w:t xml:space="preserve"> </w:t>
                  </w:r>
                  <w:r>
                    <w:rPr>
                      <w:w w:val="95"/>
                      <w:sz w:val="17"/>
                    </w:rPr>
                    <w:t>I</w:t>
                  </w:r>
                  <w:r>
                    <w:rPr>
                      <w:spacing w:val="-25"/>
                      <w:w w:val="95"/>
                      <w:sz w:val="17"/>
                    </w:rPr>
                    <w:t xml:space="preserve"> </w:t>
                  </w:r>
                  <w:r>
                    <w:rPr>
                      <w:w w:val="95"/>
                      <w:sz w:val="17"/>
                    </w:rPr>
                    <w:t>also:</w:t>
                  </w:r>
                </w:p>
                <w:p w14:paraId="4DD6F42E" w14:textId="77777777" w:rsidR="00B9323D" w:rsidRDefault="00B9323D">
                  <w:pPr>
                    <w:numPr>
                      <w:ilvl w:val="0"/>
                      <w:numId w:val="60"/>
                    </w:numPr>
                    <w:tabs>
                      <w:tab w:val="left" w:pos="537"/>
                      <w:tab w:val="left" w:pos="538"/>
                    </w:tabs>
                    <w:spacing w:before="103" w:line="290" w:lineRule="auto"/>
                    <w:ind w:right="171"/>
                    <w:rPr>
                      <w:sz w:val="17"/>
                    </w:rPr>
                  </w:pPr>
                  <w:r>
                    <w:rPr>
                      <w:w w:val="95"/>
                      <w:sz w:val="17"/>
                    </w:rPr>
                    <w:t>identify</w:t>
                  </w:r>
                  <w:r>
                    <w:rPr>
                      <w:spacing w:val="-18"/>
                      <w:w w:val="95"/>
                      <w:sz w:val="17"/>
                    </w:rPr>
                    <w:t xml:space="preserve"> </w:t>
                  </w:r>
                  <w:r>
                    <w:rPr>
                      <w:w w:val="95"/>
                      <w:sz w:val="17"/>
                    </w:rPr>
                    <w:t>and</w:t>
                  </w:r>
                  <w:r>
                    <w:rPr>
                      <w:spacing w:val="-19"/>
                      <w:w w:val="95"/>
                      <w:sz w:val="17"/>
                    </w:rPr>
                    <w:t xml:space="preserve"> </w:t>
                  </w:r>
                  <w:r>
                    <w:rPr>
                      <w:w w:val="95"/>
                      <w:sz w:val="17"/>
                    </w:rPr>
                    <w:t>assess</w:t>
                  </w:r>
                  <w:r>
                    <w:rPr>
                      <w:spacing w:val="-21"/>
                      <w:w w:val="95"/>
                      <w:sz w:val="17"/>
                    </w:rPr>
                    <w:t xml:space="preserve"> </w:t>
                  </w:r>
                  <w:r>
                    <w:rPr>
                      <w:w w:val="95"/>
                      <w:sz w:val="17"/>
                    </w:rPr>
                    <w:t>the</w:t>
                  </w:r>
                  <w:r>
                    <w:rPr>
                      <w:spacing w:val="-18"/>
                      <w:w w:val="95"/>
                      <w:sz w:val="17"/>
                    </w:rPr>
                    <w:t xml:space="preserve"> </w:t>
                  </w:r>
                  <w:r>
                    <w:rPr>
                      <w:w w:val="95"/>
                      <w:sz w:val="17"/>
                    </w:rPr>
                    <w:t>risks</w:t>
                  </w:r>
                  <w:r>
                    <w:rPr>
                      <w:spacing w:val="-20"/>
                      <w:w w:val="95"/>
                      <w:sz w:val="17"/>
                    </w:rPr>
                    <w:t xml:space="preserve"> </w:t>
                  </w:r>
                  <w:r>
                    <w:rPr>
                      <w:w w:val="95"/>
                      <w:sz w:val="17"/>
                    </w:rPr>
                    <w:t>of</w:t>
                  </w:r>
                  <w:r>
                    <w:rPr>
                      <w:spacing w:val="-18"/>
                      <w:w w:val="95"/>
                      <w:sz w:val="17"/>
                    </w:rPr>
                    <w:t xml:space="preserve"> </w:t>
                  </w:r>
                  <w:r>
                    <w:rPr>
                      <w:w w:val="95"/>
                      <w:sz w:val="17"/>
                    </w:rPr>
                    <w:t>material</w:t>
                  </w:r>
                  <w:r>
                    <w:rPr>
                      <w:spacing w:val="-19"/>
                      <w:w w:val="95"/>
                      <w:sz w:val="17"/>
                    </w:rPr>
                    <w:t xml:space="preserve"> </w:t>
                  </w:r>
                  <w:r>
                    <w:rPr>
                      <w:w w:val="95"/>
                      <w:sz w:val="17"/>
                    </w:rPr>
                    <w:t>misstatement</w:t>
                  </w:r>
                  <w:r>
                    <w:rPr>
                      <w:spacing w:val="-17"/>
                      <w:w w:val="95"/>
                      <w:sz w:val="17"/>
                    </w:rPr>
                    <w:t xml:space="preserve"> </w:t>
                  </w:r>
                  <w:r>
                    <w:rPr>
                      <w:w w:val="95"/>
                      <w:sz w:val="17"/>
                    </w:rPr>
                    <w:t>of</w:t>
                  </w:r>
                  <w:r>
                    <w:rPr>
                      <w:spacing w:val="-21"/>
                      <w:w w:val="95"/>
                      <w:sz w:val="17"/>
                    </w:rPr>
                    <w:t xml:space="preserve"> </w:t>
                  </w:r>
                  <w:r>
                    <w:rPr>
                      <w:w w:val="95"/>
                      <w:sz w:val="17"/>
                    </w:rPr>
                    <w:t>the</w:t>
                  </w:r>
                  <w:r>
                    <w:rPr>
                      <w:spacing w:val="-18"/>
                      <w:w w:val="95"/>
                      <w:sz w:val="17"/>
                    </w:rPr>
                    <w:t xml:space="preserve"> </w:t>
                  </w:r>
                  <w:r>
                    <w:rPr>
                      <w:w w:val="95"/>
                      <w:sz w:val="17"/>
                    </w:rPr>
                    <w:t>financial</w:t>
                  </w:r>
                  <w:r>
                    <w:rPr>
                      <w:spacing w:val="-18"/>
                      <w:w w:val="95"/>
                      <w:sz w:val="17"/>
                    </w:rPr>
                    <w:t xml:space="preserve"> </w:t>
                  </w:r>
                  <w:r>
                    <w:rPr>
                      <w:w w:val="95"/>
                      <w:sz w:val="17"/>
                    </w:rPr>
                    <w:t>report,</w:t>
                  </w:r>
                  <w:r>
                    <w:rPr>
                      <w:spacing w:val="-20"/>
                      <w:w w:val="95"/>
                      <w:sz w:val="17"/>
                    </w:rPr>
                    <w:t xml:space="preserve"> </w:t>
                  </w:r>
                  <w:r>
                    <w:rPr>
                      <w:w w:val="95"/>
                      <w:sz w:val="17"/>
                    </w:rPr>
                    <w:t>whether due</w:t>
                  </w:r>
                  <w:r>
                    <w:rPr>
                      <w:spacing w:val="-17"/>
                      <w:w w:val="95"/>
                      <w:sz w:val="17"/>
                    </w:rPr>
                    <w:t xml:space="preserve"> </w:t>
                  </w:r>
                  <w:r>
                    <w:rPr>
                      <w:w w:val="95"/>
                      <w:sz w:val="17"/>
                    </w:rPr>
                    <w:t>to</w:t>
                  </w:r>
                  <w:r>
                    <w:rPr>
                      <w:spacing w:val="-20"/>
                      <w:w w:val="95"/>
                      <w:sz w:val="17"/>
                    </w:rPr>
                    <w:t xml:space="preserve"> </w:t>
                  </w:r>
                  <w:r>
                    <w:rPr>
                      <w:w w:val="95"/>
                      <w:sz w:val="17"/>
                    </w:rPr>
                    <w:t>fraud</w:t>
                  </w:r>
                  <w:r>
                    <w:rPr>
                      <w:spacing w:val="-20"/>
                      <w:w w:val="95"/>
                      <w:sz w:val="17"/>
                    </w:rPr>
                    <w:t xml:space="preserve"> </w:t>
                  </w:r>
                  <w:r>
                    <w:rPr>
                      <w:w w:val="95"/>
                      <w:sz w:val="17"/>
                    </w:rPr>
                    <w:t>or</w:t>
                  </w:r>
                  <w:r>
                    <w:rPr>
                      <w:spacing w:val="-19"/>
                      <w:w w:val="95"/>
                      <w:sz w:val="17"/>
                    </w:rPr>
                    <w:t xml:space="preserve"> </w:t>
                  </w:r>
                  <w:r>
                    <w:rPr>
                      <w:w w:val="95"/>
                      <w:sz w:val="17"/>
                    </w:rPr>
                    <w:t>error,</w:t>
                  </w:r>
                  <w:r>
                    <w:rPr>
                      <w:spacing w:val="-19"/>
                      <w:w w:val="95"/>
                      <w:sz w:val="17"/>
                    </w:rPr>
                    <w:t xml:space="preserve"> </w:t>
                  </w:r>
                  <w:r>
                    <w:rPr>
                      <w:w w:val="95"/>
                      <w:sz w:val="17"/>
                    </w:rPr>
                    <w:t>design</w:t>
                  </w:r>
                  <w:r>
                    <w:rPr>
                      <w:spacing w:val="-19"/>
                      <w:w w:val="95"/>
                      <w:sz w:val="17"/>
                    </w:rPr>
                    <w:t xml:space="preserve"> </w:t>
                  </w:r>
                  <w:r>
                    <w:rPr>
                      <w:w w:val="95"/>
                      <w:sz w:val="17"/>
                    </w:rPr>
                    <w:t>and</w:t>
                  </w:r>
                  <w:r>
                    <w:rPr>
                      <w:spacing w:val="-19"/>
                      <w:w w:val="95"/>
                      <w:sz w:val="17"/>
                    </w:rPr>
                    <w:t xml:space="preserve"> </w:t>
                  </w:r>
                  <w:r>
                    <w:rPr>
                      <w:w w:val="95"/>
                      <w:sz w:val="17"/>
                    </w:rPr>
                    <w:t>perform</w:t>
                  </w:r>
                  <w:r>
                    <w:rPr>
                      <w:spacing w:val="-20"/>
                      <w:w w:val="95"/>
                      <w:sz w:val="17"/>
                    </w:rPr>
                    <w:t xml:space="preserve"> </w:t>
                  </w:r>
                  <w:r>
                    <w:rPr>
                      <w:w w:val="95"/>
                      <w:sz w:val="17"/>
                    </w:rPr>
                    <w:t>audit</w:t>
                  </w:r>
                  <w:r>
                    <w:rPr>
                      <w:spacing w:val="-17"/>
                      <w:w w:val="95"/>
                      <w:sz w:val="17"/>
                    </w:rPr>
                    <w:t xml:space="preserve"> </w:t>
                  </w:r>
                  <w:r>
                    <w:rPr>
                      <w:w w:val="95"/>
                      <w:sz w:val="17"/>
                    </w:rPr>
                    <w:t>procedures</w:t>
                  </w:r>
                  <w:r>
                    <w:rPr>
                      <w:spacing w:val="-18"/>
                      <w:w w:val="95"/>
                      <w:sz w:val="17"/>
                    </w:rPr>
                    <w:t xml:space="preserve"> </w:t>
                  </w:r>
                  <w:r>
                    <w:rPr>
                      <w:w w:val="95"/>
                      <w:sz w:val="17"/>
                    </w:rPr>
                    <w:t>responsive</w:t>
                  </w:r>
                  <w:r>
                    <w:rPr>
                      <w:spacing w:val="-18"/>
                      <w:w w:val="95"/>
                      <w:sz w:val="17"/>
                    </w:rPr>
                    <w:t xml:space="preserve"> </w:t>
                  </w:r>
                  <w:r>
                    <w:rPr>
                      <w:w w:val="95"/>
                      <w:sz w:val="17"/>
                    </w:rPr>
                    <w:t>to</w:t>
                  </w:r>
                  <w:r>
                    <w:rPr>
                      <w:spacing w:val="-18"/>
                      <w:w w:val="95"/>
                      <w:sz w:val="17"/>
                    </w:rPr>
                    <w:t xml:space="preserve"> </w:t>
                  </w:r>
                  <w:r>
                    <w:rPr>
                      <w:w w:val="95"/>
                      <w:sz w:val="17"/>
                    </w:rPr>
                    <w:t>those</w:t>
                  </w:r>
                  <w:r>
                    <w:rPr>
                      <w:spacing w:val="-18"/>
                      <w:w w:val="95"/>
                      <w:sz w:val="17"/>
                    </w:rPr>
                    <w:t xml:space="preserve"> </w:t>
                  </w:r>
                  <w:r>
                    <w:rPr>
                      <w:w w:val="95"/>
                      <w:sz w:val="17"/>
                    </w:rPr>
                    <w:t xml:space="preserve">risks, </w:t>
                  </w:r>
                  <w:r>
                    <w:rPr>
                      <w:sz w:val="17"/>
                    </w:rPr>
                    <w:t>and</w:t>
                  </w:r>
                  <w:r>
                    <w:rPr>
                      <w:spacing w:val="-35"/>
                      <w:sz w:val="17"/>
                    </w:rPr>
                    <w:t xml:space="preserve"> </w:t>
                  </w:r>
                  <w:r>
                    <w:rPr>
                      <w:sz w:val="17"/>
                    </w:rPr>
                    <w:t>obtain</w:t>
                  </w:r>
                  <w:r>
                    <w:rPr>
                      <w:spacing w:val="-34"/>
                      <w:sz w:val="17"/>
                    </w:rPr>
                    <w:t xml:space="preserve"> </w:t>
                  </w:r>
                  <w:r>
                    <w:rPr>
                      <w:sz w:val="17"/>
                    </w:rPr>
                    <w:t>audit</w:t>
                  </w:r>
                  <w:r>
                    <w:rPr>
                      <w:spacing w:val="-35"/>
                      <w:sz w:val="17"/>
                    </w:rPr>
                    <w:t xml:space="preserve"> </w:t>
                  </w:r>
                  <w:r>
                    <w:rPr>
                      <w:sz w:val="17"/>
                    </w:rPr>
                    <w:t>evidence</w:t>
                  </w:r>
                  <w:r>
                    <w:rPr>
                      <w:spacing w:val="-36"/>
                      <w:sz w:val="17"/>
                    </w:rPr>
                    <w:t xml:space="preserve"> </w:t>
                  </w:r>
                  <w:r>
                    <w:rPr>
                      <w:sz w:val="17"/>
                    </w:rPr>
                    <w:t>that</w:t>
                  </w:r>
                  <w:r>
                    <w:rPr>
                      <w:spacing w:val="-34"/>
                      <w:sz w:val="17"/>
                    </w:rPr>
                    <w:t xml:space="preserve"> </w:t>
                  </w:r>
                  <w:r>
                    <w:rPr>
                      <w:sz w:val="17"/>
                    </w:rPr>
                    <w:t>is</w:t>
                  </w:r>
                  <w:r>
                    <w:rPr>
                      <w:spacing w:val="-35"/>
                      <w:sz w:val="17"/>
                    </w:rPr>
                    <w:t xml:space="preserve"> </w:t>
                  </w:r>
                  <w:r>
                    <w:rPr>
                      <w:sz w:val="17"/>
                    </w:rPr>
                    <w:t>sufficient</w:t>
                  </w:r>
                  <w:r>
                    <w:rPr>
                      <w:spacing w:val="-35"/>
                      <w:sz w:val="17"/>
                    </w:rPr>
                    <w:t xml:space="preserve"> </w:t>
                  </w:r>
                  <w:r>
                    <w:rPr>
                      <w:sz w:val="17"/>
                    </w:rPr>
                    <w:t>and</w:t>
                  </w:r>
                  <w:r>
                    <w:rPr>
                      <w:spacing w:val="-35"/>
                      <w:sz w:val="17"/>
                    </w:rPr>
                    <w:t xml:space="preserve"> </w:t>
                  </w:r>
                  <w:r>
                    <w:rPr>
                      <w:sz w:val="17"/>
                    </w:rPr>
                    <w:t>appropriate</w:t>
                  </w:r>
                  <w:r>
                    <w:rPr>
                      <w:spacing w:val="-35"/>
                      <w:sz w:val="17"/>
                    </w:rPr>
                    <w:t xml:space="preserve"> </w:t>
                  </w:r>
                  <w:r>
                    <w:rPr>
                      <w:sz w:val="17"/>
                    </w:rPr>
                    <w:t>to</w:t>
                  </w:r>
                  <w:r>
                    <w:rPr>
                      <w:spacing w:val="-35"/>
                      <w:sz w:val="17"/>
                    </w:rPr>
                    <w:t xml:space="preserve"> </w:t>
                  </w:r>
                  <w:r>
                    <w:rPr>
                      <w:sz w:val="17"/>
                    </w:rPr>
                    <w:t>provide</w:t>
                  </w:r>
                  <w:r>
                    <w:rPr>
                      <w:spacing w:val="-35"/>
                      <w:sz w:val="17"/>
                    </w:rPr>
                    <w:t xml:space="preserve"> </w:t>
                  </w:r>
                  <w:r>
                    <w:rPr>
                      <w:sz w:val="17"/>
                    </w:rPr>
                    <w:t>a</w:t>
                  </w:r>
                  <w:r>
                    <w:rPr>
                      <w:spacing w:val="-34"/>
                      <w:sz w:val="17"/>
                    </w:rPr>
                    <w:t xml:space="preserve"> </w:t>
                  </w:r>
                  <w:r>
                    <w:rPr>
                      <w:sz w:val="17"/>
                    </w:rPr>
                    <w:t>basis</w:t>
                  </w:r>
                  <w:r>
                    <w:rPr>
                      <w:spacing w:val="-35"/>
                      <w:sz w:val="17"/>
                    </w:rPr>
                    <w:t xml:space="preserve"> </w:t>
                  </w:r>
                  <w:r>
                    <w:rPr>
                      <w:sz w:val="17"/>
                    </w:rPr>
                    <w:t>for</w:t>
                  </w:r>
                  <w:r>
                    <w:rPr>
                      <w:spacing w:val="-35"/>
                      <w:sz w:val="17"/>
                    </w:rPr>
                    <w:t xml:space="preserve"> </w:t>
                  </w:r>
                  <w:r>
                    <w:rPr>
                      <w:sz w:val="17"/>
                    </w:rPr>
                    <w:t>my opinion.</w:t>
                  </w:r>
                  <w:r>
                    <w:rPr>
                      <w:spacing w:val="-29"/>
                      <w:sz w:val="17"/>
                    </w:rPr>
                    <w:t xml:space="preserve"> </w:t>
                  </w:r>
                  <w:r>
                    <w:rPr>
                      <w:sz w:val="17"/>
                    </w:rPr>
                    <w:t>The</w:t>
                  </w:r>
                  <w:r>
                    <w:rPr>
                      <w:spacing w:val="-27"/>
                      <w:sz w:val="17"/>
                    </w:rPr>
                    <w:t xml:space="preserve"> </w:t>
                  </w:r>
                  <w:r>
                    <w:rPr>
                      <w:sz w:val="17"/>
                    </w:rPr>
                    <w:t>risk</w:t>
                  </w:r>
                  <w:r>
                    <w:rPr>
                      <w:spacing w:val="-28"/>
                      <w:sz w:val="17"/>
                    </w:rPr>
                    <w:t xml:space="preserve"> </w:t>
                  </w:r>
                  <w:r>
                    <w:rPr>
                      <w:sz w:val="17"/>
                    </w:rPr>
                    <w:t>of</w:t>
                  </w:r>
                  <w:r>
                    <w:rPr>
                      <w:spacing w:val="-28"/>
                      <w:sz w:val="17"/>
                    </w:rPr>
                    <w:t xml:space="preserve"> </w:t>
                  </w:r>
                  <w:r>
                    <w:rPr>
                      <w:sz w:val="17"/>
                    </w:rPr>
                    <w:t>not</w:t>
                  </w:r>
                  <w:r>
                    <w:rPr>
                      <w:spacing w:val="-28"/>
                      <w:sz w:val="17"/>
                    </w:rPr>
                    <w:t xml:space="preserve"> </w:t>
                  </w:r>
                  <w:r>
                    <w:rPr>
                      <w:sz w:val="17"/>
                    </w:rPr>
                    <w:t>detecting</w:t>
                  </w:r>
                  <w:r>
                    <w:rPr>
                      <w:spacing w:val="-28"/>
                      <w:sz w:val="17"/>
                    </w:rPr>
                    <w:t xml:space="preserve"> </w:t>
                  </w:r>
                  <w:r>
                    <w:rPr>
                      <w:sz w:val="17"/>
                    </w:rPr>
                    <w:t>a</w:t>
                  </w:r>
                  <w:r>
                    <w:rPr>
                      <w:spacing w:val="-28"/>
                      <w:sz w:val="17"/>
                    </w:rPr>
                    <w:t xml:space="preserve"> </w:t>
                  </w:r>
                  <w:r>
                    <w:rPr>
                      <w:sz w:val="17"/>
                    </w:rPr>
                    <w:t>material</w:t>
                  </w:r>
                  <w:r>
                    <w:rPr>
                      <w:spacing w:val="-27"/>
                      <w:sz w:val="17"/>
                    </w:rPr>
                    <w:t xml:space="preserve"> </w:t>
                  </w:r>
                  <w:r>
                    <w:rPr>
                      <w:sz w:val="17"/>
                    </w:rPr>
                    <w:t>misstatement</w:t>
                  </w:r>
                  <w:r>
                    <w:rPr>
                      <w:spacing w:val="-27"/>
                      <w:sz w:val="17"/>
                    </w:rPr>
                    <w:t xml:space="preserve"> </w:t>
                  </w:r>
                  <w:r>
                    <w:rPr>
                      <w:sz w:val="17"/>
                    </w:rPr>
                    <w:t>resulting</w:t>
                  </w:r>
                  <w:r>
                    <w:rPr>
                      <w:spacing w:val="-29"/>
                      <w:sz w:val="17"/>
                    </w:rPr>
                    <w:t xml:space="preserve"> </w:t>
                  </w:r>
                  <w:r>
                    <w:rPr>
                      <w:sz w:val="17"/>
                    </w:rPr>
                    <w:t>from</w:t>
                  </w:r>
                  <w:r>
                    <w:rPr>
                      <w:spacing w:val="-28"/>
                      <w:sz w:val="17"/>
                    </w:rPr>
                    <w:t xml:space="preserve"> </w:t>
                  </w:r>
                  <w:r>
                    <w:rPr>
                      <w:sz w:val="17"/>
                    </w:rPr>
                    <w:t>fraud</w:t>
                  </w:r>
                  <w:r>
                    <w:rPr>
                      <w:spacing w:val="-27"/>
                      <w:sz w:val="17"/>
                    </w:rPr>
                    <w:t xml:space="preserve"> </w:t>
                  </w:r>
                  <w:r>
                    <w:rPr>
                      <w:sz w:val="17"/>
                    </w:rPr>
                    <w:t>is higher</w:t>
                  </w:r>
                  <w:r>
                    <w:rPr>
                      <w:spacing w:val="-28"/>
                      <w:sz w:val="17"/>
                    </w:rPr>
                    <w:t xml:space="preserve"> </w:t>
                  </w:r>
                  <w:r>
                    <w:rPr>
                      <w:sz w:val="17"/>
                    </w:rPr>
                    <w:t>than</w:t>
                  </w:r>
                  <w:r>
                    <w:rPr>
                      <w:spacing w:val="-27"/>
                      <w:sz w:val="17"/>
                    </w:rPr>
                    <w:t xml:space="preserve"> </w:t>
                  </w:r>
                  <w:r>
                    <w:rPr>
                      <w:sz w:val="17"/>
                    </w:rPr>
                    <w:t>for</w:t>
                  </w:r>
                  <w:r>
                    <w:rPr>
                      <w:spacing w:val="-26"/>
                      <w:sz w:val="17"/>
                    </w:rPr>
                    <w:t xml:space="preserve"> </w:t>
                  </w:r>
                  <w:r>
                    <w:rPr>
                      <w:sz w:val="17"/>
                    </w:rPr>
                    <w:t>one</w:t>
                  </w:r>
                  <w:r>
                    <w:rPr>
                      <w:spacing w:val="-29"/>
                      <w:sz w:val="17"/>
                    </w:rPr>
                    <w:t xml:space="preserve"> </w:t>
                  </w:r>
                  <w:r>
                    <w:rPr>
                      <w:sz w:val="17"/>
                    </w:rPr>
                    <w:t>resulting</w:t>
                  </w:r>
                  <w:r>
                    <w:rPr>
                      <w:spacing w:val="-27"/>
                      <w:sz w:val="17"/>
                    </w:rPr>
                    <w:t xml:space="preserve"> </w:t>
                  </w:r>
                  <w:r>
                    <w:rPr>
                      <w:sz w:val="17"/>
                    </w:rPr>
                    <w:t>from</w:t>
                  </w:r>
                  <w:r>
                    <w:rPr>
                      <w:spacing w:val="-29"/>
                      <w:sz w:val="17"/>
                    </w:rPr>
                    <w:t xml:space="preserve"> </w:t>
                  </w:r>
                  <w:r>
                    <w:rPr>
                      <w:sz w:val="17"/>
                    </w:rPr>
                    <w:t>error,</w:t>
                  </w:r>
                  <w:r>
                    <w:rPr>
                      <w:spacing w:val="-25"/>
                      <w:sz w:val="17"/>
                    </w:rPr>
                    <w:t xml:space="preserve"> </w:t>
                  </w:r>
                  <w:r>
                    <w:rPr>
                      <w:sz w:val="17"/>
                    </w:rPr>
                    <w:t>as</w:t>
                  </w:r>
                  <w:r>
                    <w:rPr>
                      <w:spacing w:val="-28"/>
                      <w:sz w:val="17"/>
                    </w:rPr>
                    <w:t xml:space="preserve"> </w:t>
                  </w:r>
                  <w:r>
                    <w:rPr>
                      <w:sz w:val="17"/>
                    </w:rPr>
                    <w:t>fraud</w:t>
                  </w:r>
                  <w:r>
                    <w:rPr>
                      <w:spacing w:val="-29"/>
                      <w:sz w:val="17"/>
                    </w:rPr>
                    <w:t xml:space="preserve"> </w:t>
                  </w:r>
                  <w:r>
                    <w:rPr>
                      <w:sz w:val="17"/>
                    </w:rPr>
                    <w:t>may</w:t>
                  </w:r>
                  <w:r>
                    <w:rPr>
                      <w:spacing w:val="-26"/>
                      <w:sz w:val="17"/>
                    </w:rPr>
                    <w:t xml:space="preserve"> </w:t>
                  </w:r>
                  <w:r>
                    <w:rPr>
                      <w:sz w:val="17"/>
                    </w:rPr>
                    <w:t>involve</w:t>
                  </w:r>
                  <w:r>
                    <w:rPr>
                      <w:spacing w:val="-27"/>
                      <w:sz w:val="17"/>
                    </w:rPr>
                    <w:t xml:space="preserve"> </w:t>
                  </w:r>
                  <w:r>
                    <w:rPr>
                      <w:sz w:val="17"/>
                    </w:rPr>
                    <w:t>collusion,</w:t>
                  </w:r>
                  <w:r>
                    <w:rPr>
                      <w:spacing w:val="-26"/>
                      <w:sz w:val="17"/>
                    </w:rPr>
                    <w:t xml:space="preserve"> </w:t>
                  </w:r>
                  <w:r>
                    <w:rPr>
                      <w:sz w:val="17"/>
                    </w:rPr>
                    <w:t>forgery, intentional</w:t>
                  </w:r>
                  <w:r>
                    <w:rPr>
                      <w:spacing w:val="-26"/>
                      <w:sz w:val="17"/>
                    </w:rPr>
                    <w:t xml:space="preserve"> </w:t>
                  </w:r>
                  <w:r>
                    <w:rPr>
                      <w:sz w:val="17"/>
                    </w:rPr>
                    <w:t>omissions,</w:t>
                  </w:r>
                  <w:r>
                    <w:rPr>
                      <w:spacing w:val="-23"/>
                      <w:sz w:val="17"/>
                    </w:rPr>
                    <w:t xml:space="preserve"> </w:t>
                  </w:r>
                  <w:r>
                    <w:rPr>
                      <w:sz w:val="17"/>
                    </w:rPr>
                    <w:t>misrepresentations,</w:t>
                  </w:r>
                  <w:r>
                    <w:rPr>
                      <w:spacing w:val="-26"/>
                      <w:sz w:val="17"/>
                    </w:rPr>
                    <w:t xml:space="preserve"> </w:t>
                  </w:r>
                  <w:r>
                    <w:rPr>
                      <w:sz w:val="17"/>
                    </w:rPr>
                    <w:t>or</w:t>
                  </w:r>
                  <w:r>
                    <w:rPr>
                      <w:spacing w:val="-26"/>
                      <w:sz w:val="17"/>
                    </w:rPr>
                    <w:t xml:space="preserve"> </w:t>
                  </w:r>
                  <w:r>
                    <w:rPr>
                      <w:sz w:val="17"/>
                    </w:rPr>
                    <w:t>the</w:t>
                  </w:r>
                  <w:r>
                    <w:rPr>
                      <w:spacing w:val="-26"/>
                      <w:sz w:val="17"/>
                    </w:rPr>
                    <w:t xml:space="preserve"> </w:t>
                  </w:r>
                  <w:r>
                    <w:rPr>
                      <w:sz w:val="17"/>
                    </w:rPr>
                    <w:t>override</w:t>
                  </w:r>
                  <w:r>
                    <w:rPr>
                      <w:spacing w:val="-25"/>
                      <w:sz w:val="17"/>
                    </w:rPr>
                    <w:t xml:space="preserve"> </w:t>
                  </w:r>
                  <w:r>
                    <w:rPr>
                      <w:sz w:val="17"/>
                    </w:rPr>
                    <w:t>of</w:t>
                  </w:r>
                  <w:r>
                    <w:rPr>
                      <w:spacing w:val="-25"/>
                      <w:sz w:val="17"/>
                    </w:rPr>
                    <w:t xml:space="preserve"> </w:t>
                  </w:r>
                  <w:r>
                    <w:rPr>
                      <w:sz w:val="17"/>
                    </w:rPr>
                    <w:t>internal</w:t>
                  </w:r>
                  <w:r>
                    <w:rPr>
                      <w:spacing w:val="-25"/>
                      <w:sz w:val="17"/>
                    </w:rPr>
                    <w:t xml:space="preserve"> </w:t>
                  </w:r>
                  <w:r>
                    <w:rPr>
                      <w:sz w:val="17"/>
                    </w:rPr>
                    <w:t>control.</w:t>
                  </w:r>
                </w:p>
                <w:p w14:paraId="4A6261BA" w14:textId="77777777" w:rsidR="00B9323D" w:rsidRDefault="00B9323D">
                  <w:pPr>
                    <w:numPr>
                      <w:ilvl w:val="0"/>
                      <w:numId w:val="60"/>
                    </w:numPr>
                    <w:tabs>
                      <w:tab w:val="left" w:pos="537"/>
                      <w:tab w:val="left" w:pos="538"/>
                    </w:tabs>
                    <w:spacing w:before="4" w:line="290" w:lineRule="auto"/>
                    <w:ind w:right="118"/>
                    <w:rPr>
                      <w:sz w:val="17"/>
                    </w:rPr>
                  </w:pPr>
                  <w:r>
                    <w:rPr>
                      <w:sz w:val="17"/>
                    </w:rPr>
                    <w:t>obtain</w:t>
                  </w:r>
                  <w:r>
                    <w:rPr>
                      <w:spacing w:val="-26"/>
                      <w:sz w:val="17"/>
                    </w:rPr>
                    <w:t xml:space="preserve"> </w:t>
                  </w:r>
                  <w:r>
                    <w:rPr>
                      <w:sz w:val="17"/>
                    </w:rPr>
                    <w:t>an</w:t>
                  </w:r>
                  <w:r>
                    <w:rPr>
                      <w:spacing w:val="-26"/>
                      <w:sz w:val="17"/>
                    </w:rPr>
                    <w:t xml:space="preserve"> </w:t>
                  </w:r>
                  <w:r>
                    <w:rPr>
                      <w:sz w:val="17"/>
                    </w:rPr>
                    <w:t>understanding</w:t>
                  </w:r>
                  <w:r>
                    <w:rPr>
                      <w:spacing w:val="-27"/>
                      <w:sz w:val="17"/>
                    </w:rPr>
                    <w:t xml:space="preserve"> </w:t>
                  </w:r>
                  <w:r>
                    <w:rPr>
                      <w:sz w:val="17"/>
                    </w:rPr>
                    <w:t>of</w:t>
                  </w:r>
                  <w:r>
                    <w:rPr>
                      <w:spacing w:val="-27"/>
                      <w:sz w:val="17"/>
                    </w:rPr>
                    <w:t xml:space="preserve"> </w:t>
                  </w:r>
                  <w:r>
                    <w:rPr>
                      <w:sz w:val="17"/>
                    </w:rPr>
                    <w:t>internal</w:t>
                  </w:r>
                  <w:r>
                    <w:rPr>
                      <w:spacing w:val="-26"/>
                      <w:sz w:val="17"/>
                    </w:rPr>
                    <w:t xml:space="preserve"> </w:t>
                  </w:r>
                  <w:r>
                    <w:rPr>
                      <w:sz w:val="17"/>
                    </w:rPr>
                    <w:t>control</w:t>
                  </w:r>
                  <w:r>
                    <w:rPr>
                      <w:spacing w:val="-25"/>
                      <w:sz w:val="17"/>
                    </w:rPr>
                    <w:t xml:space="preserve"> </w:t>
                  </w:r>
                  <w:r>
                    <w:rPr>
                      <w:sz w:val="17"/>
                    </w:rPr>
                    <w:t>relevant</w:t>
                  </w:r>
                  <w:r>
                    <w:rPr>
                      <w:spacing w:val="-26"/>
                      <w:sz w:val="17"/>
                    </w:rPr>
                    <w:t xml:space="preserve"> </w:t>
                  </w:r>
                  <w:r>
                    <w:rPr>
                      <w:sz w:val="17"/>
                    </w:rPr>
                    <w:t>to</w:t>
                  </w:r>
                  <w:r>
                    <w:rPr>
                      <w:spacing w:val="-27"/>
                      <w:sz w:val="17"/>
                    </w:rPr>
                    <w:t xml:space="preserve"> </w:t>
                  </w:r>
                  <w:r>
                    <w:rPr>
                      <w:sz w:val="17"/>
                    </w:rPr>
                    <w:t>the</w:t>
                  </w:r>
                  <w:r>
                    <w:rPr>
                      <w:spacing w:val="-26"/>
                      <w:sz w:val="17"/>
                    </w:rPr>
                    <w:t xml:space="preserve"> </w:t>
                  </w:r>
                  <w:r>
                    <w:rPr>
                      <w:sz w:val="17"/>
                    </w:rPr>
                    <w:t>audit</w:t>
                  </w:r>
                  <w:r>
                    <w:rPr>
                      <w:spacing w:val="-27"/>
                      <w:sz w:val="17"/>
                    </w:rPr>
                    <w:t xml:space="preserve"> </w:t>
                  </w:r>
                  <w:r>
                    <w:rPr>
                      <w:sz w:val="17"/>
                    </w:rPr>
                    <w:t>in</w:t>
                  </w:r>
                  <w:r>
                    <w:rPr>
                      <w:spacing w:val="-27"/>
                      <w:sz w:val="17"/>
                    </w:rPr>
                    <w:t xml:space="preserve"> </w:t>
                  </w:r>
                  <w:r>
                    <w:rPr>
                      <w:sz w:val="17"/>
                    </w:rPr>
                    <w:t>order</w:t>
                  </w:r>
                  <w:r>
                    <w:rPr>
                      <w:spacing w:val="-26"/>
                      <w:sz w:val="17"/>
                    </w:rPr>
                    <w:t xml:space="preserve"> </w:t>
                  </w:r>
                  <w:r>
                    <w:rPr>
                      <w:sz w:val="17"/>
                    </w:rPr>
                    <w:t>to</w:t>
                  </w:r>
                  <w:r>
                    <w:rPr>
                      <w:spacing w:val="-27"/>
                      <w:sz w:val="17"/>
                    </w:rPr>
                    <w:t xml:space="preserve"> </w:t>
                  </w:r>
                  <w:r>
                    <w:rPr>
                      <w:sz w:val="17"/>
                    </w:rPr>
                    <w:t xml:space="preserve">design </w:t>
                  </w:r>
                  <w:r>
                    <w:rPr>
                      <w:w w:val="95"/>
                      <w:sz w:val="17"/>
                    </w:rPr>
                    <w:t>audit</w:t>
                  </w:r>
                  <w:r>
                    <w:rPr>
                      <w:spacing w:val="-14"/>
                      <w:w w:val="95"/>
                      <w:sz w:val="17"/>
                    </w:rPr>
                    <w:t xml:space="preserve"> </w:t>
                  </w:r>
                  <w:r>
                    <w:rPr>
                      <w:w w:val="95"/>
                      <w:sz w:val="17"/>
                    </w:rPr>
                    <w:t>procedures</w:t>
                  </w:r>
                  <w:r>
                    <w:rPr>
                      <w:spacing w:val="-18"/>
                      <w:w w:val="95"/>
                      <w:sz w:val="17"/>
                    </w:rPr>
                    <w:t xml:space="preserve"> </w:t>
                  </w:r>
                  <w:r>
                    <w:rPr>
                      <w:w w:val="95"/>
                      <w:sz w:val="17"/>
                    </w:rPr>
                    <w:t>that</w:t>
                  </w:r>
                  <w:r>
                    <w:rPr>
                      <w:spacing w:val="-16"/>
                      <w:w w:val="95"/>
                      <w:sz w:val="17"/>
                    </w:rPr>
                    <w:t xml:space="preserve"> </w:t>
                  </w:r>
                  <w:r>
                    <w:rPr>
                      <w:w w:val="95"/>
                      <w:sz w:val="17"/>
                    </w:rPr>
                    <w:t>are</w:t>
                  </w:r>
                  <w:r>
                    <w:rPr>
                      <w:spacing w:val="-15"/>
                      <w:w w:val="95"/>
                      <w:sz w:val="17"/>
                    </w:rPr>
                    <w:t xml:space="preserve"> </w:t>
                  </w:r>
                  <w:r>
                    <w:rPr>
                      <w:w w:val="95"/>
                      <w:sz w:val="17"/>
                    </w:rPr>
                    <w:t>appropriate</w:t>
                  </w:r>
                  <w:r>
                    <w:rPr>
                      <w:spacing w:val="-15"/>
                      <w:w w:val="95"/>
                      <w:sz w:val="17"/>
                    </w:rPr>
                    <w:t xml:space="preserve"> </w:t>
                  </w:r>
                  <w:r>
                    <w:rPr>
                      <w:w w:val="95"/>
                      <w:sz w:val="17"/>
                    </w:rPr>
                    <w:t>in</w:t>
                  </w:r>
                  <w:r>
                    <w:rPr>
                      <w:spacing w:val="-17"/>
                      <w:w w:val="95"/>
                      <w:sz w:val="17"/>
                    </w:rPr>
                    <w:t xml:space="preserve"> </w:t>
                  </w:r>
                  <w:r>
                    <w:rPr>
                      <w:w w:val="95"/>
                      <w:sz w:val="17"/>
                    </w:rPr>
                    <w:t>the</w:t>
                  </w:r>
                  <w:r>
                    <w:rPr>
                      <w:spacing w:val="-15"/>
                      <w:w w:val="95"/>
                      <w:sz w:val="17"/>
                    </w:rPr>
                    <w:t xml:space="preserve"> </w:t>
                  </w:r>
                  <w:r>
                    <w:rPr>
                      <w:w w:val="95"/>
                      <w:sz w:val="17"/>
                    </w:rPr>
                    <w:t>circumstances,</w:t>
                  </w:r>
                  <w:r>
                    <w:rPr>
                      <w:spacing w:val="-15"/>
                      <w:w w:val="95"/>
                      <w:sz w:val="17"/>
                    </w:rPr>
                    <w:t xml:space="preserve"> </w:t>
                  </w:r>
                  <w:r>
                    <w:rPr>
                      <w:w w:val="95"/>
                      <w:sz w:val="17"/>
                    </w:rPr>
                    <w:t>but</w:t>
                  </w:r>
                  <w:r>
                    <w:rPr>
                      <w:spacing w:val="-16"/>
                      <w:w w:val="95"/>
                      <w:sz w:val="17"/>
                    </w:rPr>
                    <w:t xml:space="preserve"> </w:t>
                  </w:r>
                  <w:r>
                    <w:rPr>
                      <w:w w:val="95"/>
                      <w:sz w:val="17"/>
                    </w:rPr>
                    <w:t>not</w:t>
                  </w:r>
                  <w:r>
                    <w:rPr>
                      <w:spacing w:val="-15"/>
                      <w:w w:val="95"/>
                      <w:sz w:val="17"/>
                    </w:rPr>
                    <w:t xml:space="preserve"> </w:t>
                  </w:r>
                  <w:r>
                    <w:rPr>
                      <w:w w:val="95"/>
                      <w:sz w:val="17"/>
                    </w:rPr>
                    <w:t>for</w:t>
                  </w:r>
                  <w:r>
                    <w:rPr>
                      <w:spacing w:val="-16"/>
                      <w:w w:val="95"/>
                      <w:sz w:val="17"/>
                    </w:rPr>
                    <w:t xml:space="preserve"> </w:t>
                  </w:r>
                  <w:r>
                    <w:rPr>
                      <w:w w:val="95"/>
                      <w:sz w:val="17"/>
                    </w:rPr>
                    <w:t>the</w:t>
                  </w:r>
                  <w:r>
                    <w:rPr>
                      <w:spacing w:val="-17"/>
                      <w:w w:val="95"/>
                      <w:sz w:val="17"/>
                    </w:rPr>
                    <w:t xml:space="preserve"> </w:t>
                  </w:r>
                  <w:r>
                    <w:rPr>
                      <w:w w:val="95"/>
                      <w:sz w:val="17"/>
                    </w:rPr>
                    <w:t>purpose</w:t>
                  </w:r>
                  <w:r>
                    <w:rPr>
                      <w:spacing w:val="-14"/>
                      <w:w w:val="95"/>
                      <w:sz w:val="17"/>
                    </w:rPr>
                    <w:t xml:space="preserve"> </w:t>
                  </w:r>
                  <w:r>
                    <w:rPr>
                      <w:w w:val="95"/>
                      <w:sz w:val="17"/>
                    </w:rPr>
                    <w:t xml:space="preserve">of </w:t>
                  </w:r>
                  <w:r>
                    <w:rPr>
                      <w:sz w:val="17"/>
                    </w:rPr>
                    <w:t>expressing</w:t>
                  </w:r>
                  <w:r>
                    <w:rPr>
                      <w:spacing w:val="-31"/>
                      <w:sz w:val="17"/>
                    </w:rPr>
                    <w:t xml:space="preserve"> </w:t>
                  </w:r>
                  <w:r>
                    <w:rPr>
                      <w:sz w:val="17"/>
                    </w:rPr>
                    <w:t>an</w:t>
                  </w:r>
                  <w:r>
                    <w:rPr>
                      <w:spacing w:val="-29"/>
                      <w:sz w:val="17"/>
                    </w:rPr>
                    <w:t xml:space="preserve"> </w:t>
                  </w:r>
                  <w:r>
                    <w:rPr>
                      <w:sz w:val="17"/>
                    </w:rPr>
                    <w:t>opinion</w:t>
                  </w:r>
                  <w:r>
                    <w:rPr>
                      <w:spacing w:val="-30"/>
                      <w:sz w:val="17"/>
                    </w:rPr>
                    <w:t xml:space="preserve"> </w:t>
                  </w:r>
                  <w:r>
                    <w:rPr>
                      <w:sz w:val="17"/>
                    </w:rPr>
                    <w:t>on</w:t>
                  </w:r>
                  <w:r>
                    <w:rPr>
                      <w:spacing w:val="-29"/>
                      <w:sz w:val="17"/>
                    </w:rPr>
                    <w:t xml:space="preserve"> </w:t>
                  </w:r>
                  <w:r>
                    <w:rPr>
                      <w:sz w:val="17"/>
                    </w:rPr>
                    <w:t>the</w:t>
                  </w:r>
                  <w:r>
                    <w:rPr>
                      <w:spacing w:val="-30"/>
                      <w:sz w:val="17"/>
                    </w:rPr>
                    <w:t xml:space="preserve"> </w:t>
                  </w:r>
                  <w:r>
                    <w:rPr>
                      <w:sz w:val="17"/>
                    </w:rPr>
                    <w:t>effectiveness</w:t>
                  </w:r>
                  <w:r>
                    <w:rPr>
                      <w:spacing w:val="-29"/>
                      <w:sz w:val="17"/>
                    </w:rPr>
                    <w:t xml:space="preserve"> </w:t>
                  </w:r>
                  <w:r>
                    <w:rPr>
                      <w:sz w:val="17"/>
                    </w:rPr>
                    <w:t>of</w:t>
                  </w:r>
                  <w:r>
                    <w:rPr>
                      <w:spacing w:val="-28"/>
                      <w:sz w:val="17"/>
                    </w:rPr>
                    <w:t xml:space="preserve"> </w:t>
                  </w:r>
                  <w:r>
                    <w:rPr>
                      <w:sz w:val="17"/>
                    </w:rPr>
                    <w:t>the</w:t>
                  </w:r>
                  <w:r>
                    <w:rPr>
                      <w:spacing w:val="-29"/>
                      <w:sz w:val="17"/>
                    </w:rPr>
                    <w:t xml:space="preserve"> </w:t>
                  </w:r>
                  <w:r>
                    <w:rPr>
                      <w:sz w:val="17"/>
                    </w:rPr>
                    <w:t>association</w:t>
                  </w:r>
                  <w:r>
                    <w:rPr>
                      <w:spacing w:val="-30"/>
                      <w:sz w:val="17"/>
                    </w:rPr>
                    <w:t xml:space="preserve"> </w:t>
                  </w:r>
                  <w:r>
                    <w:rPr>
                      <w:sz w:val="17"/>
                    </w:rPr>
                    <w:t>and</w:t>
                  </w:r>
                  <w:r>
                    <w:rPr>
                      <w:spacing w:val="-30"/>
                      <w:sz w:val="17"/>
                    </w:rPr>
                    <w:t xml:space="preserve"> </w:t>
                  </w:r>
                  <w:r>
                    <w:rPr>
                      <w:sz w:val="17"/>
                    </w:rPr>
                    <w:t>the</w:t>
                  </w:r>
                  <w:r>
                    <w:rPr>
                      <w:spacing w:val="-30"/>
                      <w:sz w:val="17"/>
                    </w:rPr>
                    <w:t xml:space="preserve"> </w:t>
                  </w:r>
                  <w:r>
                    <w:rPr>
                      <w:sz w:val="17"/>
                    </w:rPr>
                    <w:t>combined entity’s internal</w:t>
                  </w:r>
                  <w:r>
                    <w:rPr>
                      <w:spacing w:val="-20"/>
                      <w:sz w:val="17"/>
                    </w:rPr>
                    <w:t xml:space="preserve"> </w:t>
                  </w:r>
                  <w:r>
                    <w:rPr>
                      <w:sz w:val="17"/>
                    </w:rPr>
                    <w:t>control</w:t>
                  </w:r>
                </w:p>
                <w:p w14:paraId="3B4BEE51" w14:textId="77777777" w:rsidR="00B9323D" w:rsidRDefault="00B9323D">
                  <w:pPr>
                    <w:numPr>
                      <w:ilvl w:val="0"/>
                      <w:numId w:val="60"/>
                    </w:numPr>
                    <w:tabs>
                      <w:tab w:val="left" w:pos="537"/>
                      <w:tab w:val="left" w:pos="538"/>
                    </w:tabs>
                    <w:spacing w:before="5" w:line="290" w:lineRule="auto"/>
                    <w:ind w:right="294"/>
                    <w:rPr>
                      <w:sz w:val="17"/>
                    </w:rPr>
                  </w:pPr>
                  <w:r>
                    <w:rPr>
                      <w:w w:val="95"/>
                      <w:sz w:val="17"/>
                    </w:rPr>
                    <w:t>evaluate</w:t>
                  </w:r>
                  <w:r>
                    <w:rPr>
                      <w:spacing w:val="-32"/>
                      <w:w w:val="95"/>
                      <w:sz w:val="17"/>
                    </w:rPr>
                    <w:t xml:space="preserve"> </w:t>
                  </w:r>
                  <w:r>
                    <w:rPr>
                      <w:w w:val="95"/>
                      <w:sz w:val="17"/>
                    </w:rPr>
                    <w:t>the</w:t>
                  </w:r>
                  <w:r>
                    <w:rPr>
                      <w:spacing w:val="-31"/>
                      <w:w w:val="95"/>
                      <w:sz w:val="17"/>
                    </w:rPr>
                    <w:t xml:space="preserve"> </w:t>
                  </w:r>
                  <w:r>
                    <w:rPr>
                      <w:w w:val="95"/>
                      <w:sz w:val="17"/>
                    </w:rPr>
                    <w:t>appropriateness</w:t>
                  </w:r>
                  <w:r>
                    <w:rPr>
                      <w:spacing w:val="-30"/>
                      <w:w w:val="95"/>
                      <w:sz w:val="17"/>
                    </w:rPr>
                    <w:t xml:space="preserve"> </w:t>
                  </w:r>
                  <w:r>
                    <w:rPr>
                      <w:w w:val="95"/>
                      <w:sz w:val="17"/>
                    </w:rPr>
                    <w:t>of</w:t>
                  </w:r>
                  <w:r>
                    <w:rPr>
                      <w:spacing w:val="-30"/>
                      <w:w w:val="95"/>
                      <w:sz w:val="17"/>
                    </w:rPr>
                    <w:t xml:space="preserve"> </w:t>
                  </w:r>
                  <w:r>
                    <w:rPr>
                      <w:w w:val="95"/>
                      <w:sz w:val="17"/>
                    </w:rPr>
                    <w:t>accounting</w:t>
                  </w:r>
                  <w:r>
                    <w:rPr>
                      <w:spacing w:val="-32"/>
                      <w:w w:val="95"/>
                      <w:sz w:val="17"/>
                    </w:rPr>
                    <w:t xml:space="preserve"> </w:t>
                  </w:r>
                  <w:r>
                    <w:rPr>
                      <w:w w:val="95"/>
                      <w:sz w:val="17"/>
                    </w:rPr>
                    <w:t>policies</w:t>
                  </w:r>
                  <w:r>
                    <w:rPr>
                      <w:spacing w:val="-30"/>
                      <w:w w:val="95"/>
                      <w:sz w:val="17"/>
                    </w:rPr>
                    <w:t xml:space="preserve"> </w:t>
                  </w:r>
                  <w:r>
                    <w:rPr>
                      <w:w w:val="95"/>
                      <w:sz w:val="17"/>
                    </w:rPr>
                    <w:t>used</w:t>
                  </w:r>
                  <w:r>
                    <w:rPr>
                      <w:spacing w:val="-31"/>
                      <w:w w:val="95"/>
                      <w:sz w:val="17"/>
                    </w:rPr>
                    <w:t xml:space="preserve"> </w:t>
                  </w:r>
                  <w:r>
                    <w:rPr>
                      <w:w w:val="95"/>
                      <w:sz w:val="17"/>
                    </w:rPr>
                    <w:t>and</w:t>
                  </w:r>
                  <w:r>
                    <w:rPr>
                      <w:spacing w:val="-31"/>
                      <w:w w:val="95"/>
                      <w:sz w:val="17"/>
                    </w:rPr>
                    <w:t xml:space="preserve"> </w:t>
                  </w:r>
                  <w:r>
                    <w:rPr>
                      <w:w w:val="95"/>
                      <w:sz w:val="17"/>
                    </w:rPr>
                    <w:t>the</w:t>
                  </w:r>
                  <w:r>
                    <w:rPr>
                      <w:spacing w:val="-30"/>
                      <w:w w:val="95"/>
                      <w:sz w:val="17"/>
                    </w:rPr>
                    <w:t xml:space="preserve"> </w:t>
                  </w:r>
                  <w:r>
                    <w:rPr>
                      <w:w w:val="95"/>
                      <w:sz w:val="17"/>
                    </w:rPr>
                    <w:t>reasonableness</w:t>
                  </w:r>
                  <w:r>
                    <w:rPr>
                      <w:spacing w:val="-31"/>
                      <w:w w:val="95"/>
                      <w:sz w:val="17"/>
                    </w:rPr>
                    <w:t xml:space="preserve"> </w:t>
                  </w:r>
                  <w:r>
                    <w:rPr>
                      <w:w w:val="95"/>
                      <w:sz w:val="17"/>
                    </w:rPr>
                    <w:t xml:space="preserve">of </w:t>
                  </w:r>
                  <w:r>
                    <w:rPr>
                      <w:sz w:val="17"/>
                    </w:rPr>
                    <w:t>accounting</w:t>
                  </w:r>
                  <w:r>
                    <w:rPr>
                      <w:spacing w:val="-22"/>
                      <w:sz w:val="17"/>
                    </w:rPr>
                    <w:t xml:space="preserve"> </w:t>
                  </w:r>
                  <w:r>
                    <w:rPr>
                      <w:sz w:val="17"/>
                    </w:rPr>
                    <w:t>estimates</w:t>
                  </w:r>
                  <w:r>
                    <w:rPr>
                      <w:spacing w:val="-22"/>
                      <w:sz w:val="17"/>
                    </w:rPr>
                    <w:t xml:space="preserve"> </w:t>
                  </w:r>
                  <w:r>
                    <w:rPr>
                      <w:sz w:val="17"/>
                    </w:rPr>
                    <w:t>and</w:t>
                  </w:r>
                  <w:r>
                    <w:rPr>
                      <w:spacing w:val="-24"/>
                      <w:sz w:val="17"/>
                    </w:rPr>
                    <w:t xml:space="preserve"> </w:t>
                  </w:r>
                  <w:r>
                    <w:rPr>
                      <w:sz w:val="17"/>
                    </w:rPr>
                    <w:t>related</w:t>
                  </w:r>
                  <w:r>
                    <w:rPr>
                      <w:spacing w:val="-21"/>
                      <w:sz w:val="17"/>
                    </w:rPr>
                    <w:t xml:space="preserve"> </w:t>
                  </w:r>
                  <w:r>
                    <w:rPr>
                      <w:sz w:val="17"/>
                    </w:rPr>
                    <w:t>disclosures</w:t>
                  </w:r>
                  <w:r>
                    <w:rPr>
                      <w:spacing w:val="-20"/>
                      <w:sz w:val="17"/>
                    </w:rPr>
                    <w:t xml:space="preserve"> </w:t>
                  </w:r>
                  <w:r>
                    <w:rPr>
                      <w:sz w:val="17"/>
                    </w:rPr>
                    <w:t>made</w:t>
                  </w:r>
                  <w:r>
                    <w:rPr>
                      <w:spacing w:val="-22"/>
                      <w:sz w:val="17"/>
                    </w:rPr>
                    <w:t xml:space="preserve"> </w:t>
                  </w:r>
                  <w:r>
                    <w:rPr>
                      <w:sz w:val="17"/>
                    </w:rPr>
                    <w:t>by</w:t>
                  </w:r>
                  <w:r>
                    <w:rPr>
                      <w:spacing w:val="-20"/>
                      <w:sz w:val="17"/>
                    </w:rPr>
                    <w:t xml:space="preserve"> </w:t>
                  </w:r>
                  <w:r>
                    <w:rPr>
                      <w:sz w:val="17"/>
                    </w:rPr>
                    <w:t>the</w:t>
                  </w:r>
                  <w:r>
                    <w:rPr>
                      <w:spacing w:val="-21"/>
                      <w:sz w:val="17"/>
                    </w:rPr>
                    <w:t xml:space="preserve"> </w:t>
                  </w:r>
                  <w:r>
                    <w:rPr>
                      <w:sz w:val="17"/>
                    </w:rPr>
                    <w:t>Directors</w:t>
                  </w:r>
                </w:p>
                <w:p w14:paraId="6B0279C8" w14:textId="77777777" w:rsidR="00B9323D" w:rsidRDefault="00B9323D">
                  <w:pPr>
                    <w:numPr>
                      <w:ilvl w:val="0"/>
                      <w:numId w:val="60"/>
                    </w:numPr>
                    <w:tabs>
                      <w:tab w:val="left" w:pos="537"/>
                      <w:tab w:val="left" w:pos="538"/>
                    </w:tabs>
                    <w:spacing w:before="6" w:line="290" w:lineRule="auto"/>
                    <w:ind w:right="104"/>
                    <w:rPr>
                      <w:sz w:val="17"/>
                    </w:rPr>
                  </w:pPr>
                  <w:r>
                    <w:rPr>
                      <w:sz w:val="17"/>
                    </w:rPr>
                    <w:t>conclude</w:t>
                  </w:r>
                  <w:r>
                    <w:rPr>
                      <w:spacing w:val="-34"/>
                      <w:sz w:val="17"/>
                    </w:rPr>
                    <w:t xml:space="preserve"> </w:t>
                  </w:r>
                  <w:r>
                    <w:rPr>
                      <w:sz w:val="17"/>
                    </w:rPr>
                    <w:t>on</w:t>
                  </w:r>
                  <w:r>
                    <w:rPr>
                      <w:spacing w:val="-34"/>
                      <w:sz w:val="17"/>
                    </w:rPr>
                    <w:t xml:space="preserve"> </w:t>
                  </w:r>
                  <w:r>
                    <w:rPr>
                      <w:sz w:val="17"/>
                    </w:rPr>
                    <w:t>the</w:t>
                  </w:r>
                  <w:r>
                    <w:rPr>
                      <w:spacing w:val="-33"/>
                      <w:sz w:val="17"/>
                    </w:rPr>
                    <w:t xml:space="preserve"> </w:t>
                  </w:r>
                  <w:r>
                    <w:rPr>
                      <w:sz w:val="17"/>
                    </w:rPr>
                    <w:t>appropriateness</w:t>
                  </w:r>
                  <w:r>
                    <w:rPr>
                      <w:spacing w:val="-33"/>
                      <w:sz w:val="17"/>
                    </w:rPr>
                    <w:t xml:space="preserve"> </w:t>
                  </w:r>
                  <w:r>
                    <w:rPr>
                      <w:sz w:val="17"/>
                    </w:rPr>
                    <w:t>of</w:t>
                  </w:r>
                  <w:r>
                    <w:rPr>
                      <w:spacing w:val="-34"/>
                      <w:sz w:val="17"/>
                    </w:rPr>
                    <w:t xml:space="preserve"> </w:t>
                  </w:r>
                  <w:r>
                    <w:rPr>
                      <w:sz w:val="17"/>
                    </w:rPr>
                    <w:t>the</w:t>
                  </w:r>
                  <w:r>
                    <w:rPr>
                      <w:spacing w:val="-33"/>
                      <w:sz w:val="17"/>
                    </w:rPr>
                    <w:t xml:space="preserve"> </w:t>
                  </w:r>
                  <w:r>
                    <w:rPr>
                      <w:sz w:val="17"/>
                    </w:rPr>
                    <w:t>Directors'</w:t>
                  </w:r>
                  <w:r>
                    <w:rPr>
                      <w:spacing w:val="-33"/>
                      <w:sz w:val="17"/>
                    </w:rPr>
                    <w:t xml:space="preserve"> </w:t>
                  </w:r>
                  <w:r>
                    <w:rPr>
                      <w:sz w:val="17"/>
                    </w:rPr>
                    <w:t>use</w:t>
                  </w:r>
                  <w:r>
                    <w:rPr>
                      <w:spacing w:val="-34"/>
                      <w:sz w:val="17"/>
                    </w:rPr>
                    <w:t xml:space="preserve"> </w:t>
                  </w:r>
                  <w:r>
                    <w:rPr>
                      <w:sz w:val="17"/>
                    </w:rPr>
                    <w:t>of</w:t>
                  </w:r>
                  <w:r>
                    <w:rPr>
                      <w:spacing w:val="-34"/>
                      <w:sz w:val="17"/>
                    </w:rPr>
                    <w:t xml:space="preserve"> </w:t>
                  </w:r>
                  <w:r>
                    <w:rPr>
                      <w:sz w:val="17"/>
                    </w:rPr>
                    <w:t>the</w:t>
                  </w:r>
                  <w:r>
                    <w:rPr>
                      <w:spacing w:val="-34"/>
                      <w:sz w:val="17"/>
                    </w:rPr>
                    <w:t xml:space="preserve"> </w:t>
                  </w:r>
                  <w:r>
                    <w:rPr>
                      <w:sz w:val="17"/>
                    </w:rPr>
                    <w:t>going</w:t>
                  </w:r>
                  <w:r>
                    <w:rPr>
                      <w:spacing w:val="-33"/>
                      <w:sz w:val="17"/>
                    </w:rPr>
                    <w:t xml:space="preserve"> </w:t>
                  </w:r>
                  <w:r>
                    <w:rPr>
                      <w:sz w:val="17"/>
                    </w:rPr>
                    <w:t>concern</w:t>
                  </w:r>
                  <w:r>
                    <w:rPr>
                      <w:spacing w:val="-33"/>
                      <w:sz w:val="17"/>
                    </w:rPr>
                    <w:t xml:space="preserve"> </w:t>
                  </w:r>
                  <w:r>
                    <w:rPr>
                      <w:sz w:val="17"/>
                    </w:rPr>
                    <w:t>basis</w:t>
                  </w:r>
                  <w:r>
                    <w:rPr>
                      <w:spacing w:val="-34"/>
                      <w:sz w:val="17"/>
                    </w:rPr>
                    <w:t xml:space="preserve"> </w:t>
                  </w:r>
                  <w:r>
                    <w:rPr>
                      <w:sz w:val="17"/>
                    </w:rPr>
                    <w:t xml:space="preserve">of </w:t>
                  </w:r>
                  <w:r>
                    <w:rPr>
                      <w:w w:val="95"/>
                      <w:sz w:val="17"/>
                    </w:rPr>
                    <w:t>accounting</w:t>
                  </w:r>
                  <w:r>
                    <w:rPr>
                      <w:spacing w:val="-23"/>
                      <w:w w:val="95"/>
                      <w:sz w:val="17"/>
                    </w:rPr>
                    <w:t xml:space="preserve"> </w:t>
                  </w:r>
                  <w:r>
                    <w:rPr>
                      <w:w w:val="95"/>
                      <w:sz w:val="17"/>
                    </w:rPr>
                    <w:t>and,</w:t>
                  </w:r>
                  <w:r>
                    <w:rPr>
                      <w:spacing w:val="-21"/>
                      <w:w w:val="95"/>
                      <w:sz w:val="17"/>
                    </w:rPr>
                    <w:t xml:space="preserve"> </w:t>
                  </w:r>
                  <w:r>
                    <w:rPr>
                      <w:w w:val="95"/>
                      <w:sz w:val="17"/>
                    </w:rPr>
                    <w:t>based</w:t>
                  </w:r>
                  <w:r>
                    <w:rPr>
                      <w:spacing w:val="-21"/>
                      <w:w w:val="95"/>
                      <w:sz w:val="17"/>
                    </w:rPr>
                    <w:t xml:space="preserve"> </w:t>
                  </w:r>
                  <w:r>
                    <w:rPr>
                      <w:w w:val="95"/>
                      <w:sz w:val="17"/>
                    </w:rPr>
                    <w:t>on</w:t>
                  </w:r>
                  <w:r>
                    <w:rPr>
                      <w:spacing w:val="-23"/>
                      <w:w w:val="95"/>
                      <w:sz w:val="17"/>
                    </w:rPr>
                    <w:t xml:space="preserve"> </w:t>
                  </w:r>
                  <w:r>
                    <w:rPr>
                      <w:w w:val="95"/>
                      <w:sz w:val="17"/>
                    </w:rPr>
                    <w:t>the</w:t>
                  </w:r>
                  <w:r>
                    <w:rPr>
                      <w:spacing w:val="-21"/>
                      <w:w w:val="95"/>
                      <w:sz w:val="17"/>
                    </w:rPr>
                    <w:t xml:space="preserve"> </w:t>
                  </w:r>
                  <w:r>
                    <w:rPr>
                      <w:w w:val="95"/>
                      <w:sz w:val="17"/>
                    </w:rPr>
                    <w:t>audit</w:t>
                  </w:r>
                  <w:r>
                    <w:rPr>
                      <w:spacing w:val="-21"/>
                      <w:w w:val="95"/>
                      <w:sz w:val="17"/>
                    </w:rPr>
                    <w:t xml:space="preserve"> </w:t>
                  </w:r>
                  <w:r>
                    <w:rPr>
                      <w:w w:val="95"/>
                      <w:sz w:val="17"/>
                    </w:rPr>
                    <w:t>evidence</w:t>
                  </w:r>
                  <w:r>
                    <w:rPr>
                      <w:spacing w:val="-22"/>
                      <w:w w:val="95"/>
                      <w:sz w:val="17"/>
                    </w:rPr>
                    <w:t xml:space="preserve"> </w:t>
                  </w:r>
                  <w:r>
                    <w:rPr>
                      <w:w w:val="95"/>
                      <w:sz w:val="17"/>
                    </w:rPr>
                    <w:t>obtained,</w:t>
                  </w:r>
                  <w:r>
                    <w:rPr>
                      <w:spacing w:val="-22"/>
                      <w:w w:val="95"/>
                      <w:sz w:val="17"/>
                    </w:rPr>
                    <w:t xml:space="preserve"> </w:t>
                  </w:r>
                  <w:r>
                    <w:rPr>
                      <w:w w:val="95"/>
                      <w:sz w:val="17"/>
                    </w:rPr>
                    <w:t>whether</w:t>
                  </w:r>
                  <w:r>
                    <w:rPr>
                      <w:spacing w:val="-21"/>
                      <w:w w:val="95"/>
                      <w:sz w:val="17"/>
                    </w:rPr>
                    <w:t xml:space="preserve"> </w:t>
                  </w:r>
                  <w:r>
                    <w:rPr>
                      <w:w w:val="95"/>
                      <w:sz w:val="17"/>
                    </w:rPr>
                    <w:t>a</w:t>
                  </w:r>
                  <w:r>
                    <w:rPr>
                      <w:spacing w:val="-21"/>
                      <w:w w:val="95"/>
                      <w:sz w:val="17"/>
                    </w:rPr>
                    <w:t xml:space="preserve"> </w:t>
                  </w:r>
                  <w:r>
                    <w:rPr>
                      <w:w w:val="95"/>
                      <w:sz w:val="17"/>
                    </w:rPr>
                    <w:t>material</w:t>
                  </w:r>
                  <w:r>
                    <w:rPr>
                      <w:spacing w:val="-21"/>
                      <w:w w:val="95"/>
                      <w:sz w:val="17"/>
                    </w:rPr>
                    <w:t xml:space="preserve"> </w:t>
                  </w:r>
                  <w:r>
                    <w:rPr>
                      <w:w w:val="95"/>
                      <w:sz w:val="17"/>
                    </w:rPr>
                    <w:t xml:space="preserve">uncertainty </w:t>
                  </w:r>
                  <w:r>
                    <w:rPr>
                      <w:sz w:val="17"/>
                    </w:rPr>
                    <w:t>exists related to events or conditions that may cast significant doubt on the association</w:t>
                  </w:r>
                  <w:r>
                    <w:rPr>
                      <w:spacing w:val="-27"/>
                      <w:sz w:val="17"/>
                    </w:rPr>
                    <w:t xml:space="preserve"> </w:t>
                  </w:r>
                  <w:r>
                    <w:rPr>
                      <w:sz w:val="17"/>
                    </w:rPr>
                    <w:t>and</w:t>
                  </w:r>
                  <w:r>
                    <w:rPr>
                      <w:spacing w:val="-26"/>
                      <w:sz w:val="17"/>
                    </w:rPr>
                    <w:t xml:space="preserve"> </w:t>
                  </w:r>
                  <w:r>
                    <w:rPr>
                      <w:sz w:val="17"/>
                    </w:rPr>
                    <w:t>the</w:t>
                  </w:r>
                  <w:r>
                    <w:rPr>
                      <w:spacing w:val="-25"/>
                      <w:sz w:val="17"/>
                    </w:rPr>
                    <w:t xml:space="preserve"> </w:t>
                  </w:r>
                  <w:r>
                    <w:rPr>
                      <w:sz w:val="17"/>
                    </w:rPr>
                    <w:t>combined</w:t>
                  </w:r>
                  <w:r>
                    <w:rPr>
                      <w:spacing w:val="-27"/>
                      <w:sz w:val="17"/>
                    </w:rPr>
                    <w:t xml:space="preserve"> </w:t>
                  </w:r>
                  <w:r>
                    <w:rPr>
                      <w:sz w:val="17"/>
                    </w:rPr>
                    <w:t>entity’s</w:t>
                  </w:r>
                  <w:r>
                    <w:rPr>
                      <w:spacing w:val="-26"/>
                      <w:sz w:val="17"/>
                    </w:rPr>
                    <w:t xml:space="preserve"> </w:t>
                  </w:r>
                  <w:r>
                    <w:rPr>
                      <w:sz w:val="17"/>
                    </w:rPr>
                    <w:t>ability</w:t>
                  </w:r>
                  <w:r>
                    <w:rPr>
                      <w:spacing w:val="-25"/>
                      <w:sz w:val="17"/>
                    </w:rPr>
                    <w:t xml:space="preserve"> </w:t>
                  </w:r>
                  <w:r>
                    <w:rPr>
                      <w:sz w:val="17"/>
                    </w:rPr>
                    <w:t>to</w:t>
                  </w:r>
                  <w:r>
                    <w:rPr>
                      <w:spacing w:val="-27"/>
                      <w:sz w:val="17"/>
                    </w:rPr>
                    <w:t xml:space="preserve"> </w:t>
                  </w:r>
                  <w:r>
                    <w:rPr>
                      <w:sz w:val="17"/>
                    </w:rPr>
                    <w:t>continue</w:t>
                  </w:r>
                  <w:r>
                    <w:rPr>
                      <w:spacing w:val="-28"/>
                      <w:sz w:val="17"/>
                    </w:rPr>
                    <w:t xml:space="preserve"> </w:t>
                  </w:r>
                  <w:r>
                    <w:rPr>
                      <w:sz w:val="17"/>
                    </w:rPr>
                    <w:t>as</w:t>
                  </w:r>
                  <w:r>
                    <w:rPr>
                      <w:spacing w:val="-28"/>
                      <w:sz w:val="17"/>
                    </w:rPr>
                    <w:t xml:space="preserve"> </w:t>
                  </w:r>
                  <w:r>
                    <w:rPr>
                      <w:sz w:val="17"/>
                    </w:rPr>
                    <w:t>a</w:t>
                  </w:r>
                  <w:r>
                    <w:rPr>
                      <w:spacing w:val="-24"/>
                      <w:sz w:val="17"/>
                    </w:rPr>
                    <w:t xml:space="preserve"> </w:t>
                  </w:r>
                  <w:r>
                    <w:rPr>
                      <w:sz w:val="17"/>
                    </w:rPr>
                    <w:t>going</w:t>
                  </w:r>
                  <w:r>
                    <w:rPr>
                      <w:spacing w:val="-27"/>
                      <w:sz w:val="17"/>
                    </w:rPr>
                    <w:t xml:space="preserve"> </w:t>
                  </w:r>
                  <w:r>
                    <w:rPr>
                      <w:sz w:val="17"/>
                    </w:rPr>
                    <w:t>concern.</w:t>
                  </w:r>
                  <w:r>
                    <w:rPr>
                      <w:spacing w:val="-27"/>
                      <w:sz w:val="17"/>
                    </w:rPr>
                    <w:t xml:space="preserve"> </w:t>
                  </w:r>
                  <w:r>
                    <w:rPr>
                      <w:sz w:val="17"/>
                    </w:rPr>
                    <w:t>If</w:t>
                  </w:r>
                  <w:r>
                    <w:rPr>
                      <w:spacing w:val="-26"/>
                      <w:sz w:val="17"/>
                    </w:rPr>
                    <w:t xml:space="preserve"> </w:t>
                  </w:r>
                  <w:r>
                    <w:rPr>
                      <w:sz w:val="17"/>
                    </w:rPr>
                    <w:t>I conclude</w:t>
                  </w:r>
                  <w:r>
                    <w:rPr>
                      <w:spacing w:val="-25"/>
                      <w:sz w:val="17"/>
                    </w:rPr>
                    <w:t xml:space="preserve"> </w:t>
                  </w:r>
                  <w:r>
                    <w:rPr>
                      <w:sz w:val="17"/>
                    </w:rPr>
                    <w:t>that</w:t>
                  </w:r>
                  <w:r>
                    <w:rPr>
                      <w:spacing w:val="-25"/>
                      <w:sz w:val="17"/>
                    </w:rPr>
                    <w:t xml:space="preserve"> </w:t>
                  </w:r>
                  <w:r>
                    <w:rPr>
                      <w:sz w:val="17"/>
                    </w:rPr>
                    <w:t>a</w:t>
                  </w:r>
                  <w:r>
                    <w:rPr>
                      <w:spacing w:val="-25"/>
                      <w:sz w:val="17"/>
                    </w:rPr>
                    <w:t xml:space="preserve"> </w:t>
                  </w:r>
                  <w:r>
                    <w:rPr>
                      <w:sz w:val="17"/>
                    </w:rPr>
                    <w:t>material</w:t>
                  </w:r>
                  <w:r>
                    <w:rPr>
                      <w:spacing w:val="-26"/>
                      <w:sz w:val="17"/>
                    </w:rPr>
                    <w:t xml:space="preserve"> </w:t>
                  </w:r>
                  <w:r>
                    <w:rPr>
                      <w:sz w:val="17"/>
                    </w:rPr>
                    <w:t>uncertainty</w:t>
                  </w:r>
                  <w:r>
                    <w:rPr>
                      <w:spacing w:val="-25"/>
                      <w:sz w:val="17"/>
                    </w:rPr>
                    <w:t xml:space="preserve"> </w:t>
                  </w:r>
                  <w:r>
                    <w:rPr>
                      <w:sz w:val="17"/>
                    </w:rPr>
                    <w:t>exists,</w:t>
                  </w:r>
                  <w:r>
                    <w:rPr>
                      <w:spacing w:val="-24"/>
                      <w:sz w:val="17"/>
                    </w:rPr>
                    <w:t xml:space="preserve"> </w:t>
                  </w:r>
                  <w:r>
                    <w:rPr>
                      <w:sz w:val="17"/>
                    </w:rPr>
                    <w:t>I</w:t>
                  </w:r>
                  <w:r>
                    <w:rPr>
                      <w:spacing w:val="-26"/>
                      <w:sz w:val="17"/>
                    </w:rPr>
                    <w:t xml:space="preserve"> </w:t>
                  </w:r>
                  <w:r>
                    <w:rPr>
                      <w:sz w:val="17"/>
                    </w:rPr>
                    <w:t>am</w:t>
                  </w:r>
                  <w:r>
                    <w:rPr>
                      <w:spacing w:val="-28"/>
                      <w:sz w:val="17"/>
                    </w:rPr>
                    <w:t xml:space="preserve"> </w:t>
                  </w:r>
                  <w:r>
                    <w:rPr>
                      <w:sz w:val="17"/>
                    </w:rPr>
                    <w:t>required</w:t>
                  </w:r>
                  <w:r>
                    <w:rPr>
                      <w:spacing w:val="-26"/>
                      <w:sz w:val="17"/>
                    </w:rPr>
                    <w:t xml:space="preserve"> </w:t>
                  </w:r>
                  <w:r>
                    <w:rPr>
                      <w:sz w:val="17"/>
                    </w:rPr>
                    <w:t>to</w:t>
                  </w:r>
                  <w:r>
                    <w:rPr>
                      <w:spacing w:val="-26"/>
                      <w:sz w:val="17"/>
                    </w:rPr>
                    <w:t xml:space="preserve"> </w:t>
                  </w:r>
                  <w:r>
                    <w:rPr>
                      <w:sz w:val="17"/>
                    </w:rPr>
                    <w:t>draw</w:t>
                  </w:r>
                  <w:r>
                    <w:rPr>
                      <w:spacing w:val="-25"/>
                      <w:sz w:val="17"/>
                    </w:rPr>
                    <w:t xml:space="preserve"> </w:t>
                  </w:r>
                  <w:r>
                    <w:rPr>
                      <w:sz w:val="17"/>
                    </w:rPr>
                    <w:t>attention</w:t>
                  </w:r>
                  <w:r>
                    <w:rPr>
                      <w:spacing w:val="-26"/>
                      <w:sz w:val="17"/>
                    </w:rPr>
                    <w:t xml:space="preserve"> </w:t>
                  </w:r>
                  <w:r>
                    <w:rPr>
                      <w:sz w:val="17"/>
                    </w:rPr>
                    <w:t>in</w:t>
                  </w:r>
                  <w:r>
                    <w:rPr>
                      <w:spacing w:val="-25"/>
                      <w:sz w:val="17"/>
                    </w:rPr>
                    <w:t xml:space="preserve"> </w:t>
                  </w:r>
                  <w:r>
                    <w:rPr>
                      <w:sz w:val="17"/>
                    </w:rPr>
                    <w:t xml:space="preserve">my </w:t>
                  </w:r>
                  <w:r>
                    <w:rPr>
                      <w:w w:val="95"/>
                      <w:sz w:val="17"/>
                    </w:rPr>
                    <w:t>auditor’s</w:t>
                  </w:r>
                  <w:r>
                    <w:rPr>
                      <w:spacing w:val="-18"/>
                      <w:w w:val="95"/>
                      <w:sz w:val="17"/>
                    </w:rPr>
                    <w:t xml:space="preserve"> </w:t>
                  </w:r>
                  <w:r>
                    <w:rPr>
                      <w:w w:val="95"/>
                      <w:sz w:val="17"/>
                    </w:rPr>
                    <w:t>report</w:t>
                  </w:r>
                  <w:r>
                    <w:rPr>
                      <w:spacing w:val="-17"/>
                      <w:w w:val="95"/>
                      <w:sz w:val="17"/>
                    </w:rPr>
                    <w:t xml:space="preserve"> </w:t>
                  </w:r>
                  <w:r>
                    <w:rPr>
                      <w:w w:val="95"/>
                      <w:sz w:val="17"/>
                    </w:rPr>
                    <w:t>to</w:t>
                  </w:r>
                  <w:r>
                    <w:rPr>
                      <w:spacing w:val="-18"/>
                      <w:w w:val="95"/>
                      <w:sz w:val="17"/>
                    </w:rPr>
                    <w:t xml:space="preserve"> </w:t>
                  </w:r>
                  <w:r>
                    <w:rPr>
                      <w:w w:val="95"/>
                      <w:sz w:val="17"/>
                    </w:rPr>
                    <w:t>the</w:t>
                  </w:r>
                  <w:r>
                    <w:rPr>
                      <w:spacing w:val="-17"/>
                      <w:w w:val="95"/>
                      <w:sz w:val="17"/>
                    </w:rPr>
                    <w:t xml:space="preserve"> </w:t>
                  </w:r>
                  <w:r>
                    <w:rPr>
                      <w:w w:val="95"/>
                      <w:sz w:val="17"/>
                    </w:rPr>
                    <w:t>related</w:t>
                  </w:r>
                  <w:r>
                    <w:rPr>
                      <w:spacing w:val="-16"/>
                      <w:w w:val="95"/>
                      <w:sz w:val="17"/>
                    </w:rPr>
                    <w:t xml:space="preserve"> </w:t>
                  </w:r>
                  <w:r>
                    <w:rPr>
                      <w:w w:val="95"/>
                      <w:sz w:val="17"/>
                    </w:rPr>
                    <w:t>disclosures</w:t>
                  </w:r>
                  <w:r>
                    <w:rPr>
                      <w:spacing w:val="-16"/>
                      <w:w w:val="95"/>
                      <w:sz w:val="17"/>
                    </w:rPr>
                    <w:t xml:space="preserve"> </w:t>
                  </w:r>
                  <w:r>
                    <w:rPr>
                      <w:w w:val="95"/>
                      <w:sz w:val="17"/>
                    </w:rPr>
                    <w:t>in</w:t>
                  </w:r>
                  <w:r>
                    <w:rPr>
                      <w:spacing w:val="-18"/>
                      <w:w w:val="95"/>
                      <w:sz w:val="17"/>
                    </w:rPr>
                    <w:t xml:space="preserve"> </w:t>
                  </w:r>
                  <w:r>
                    <w:rPr>
                      <w:w w:val="95"/>
                      <w:sz w:val="17"/>
                    </w:rPr>
                    <w:t>the</w:t>
                  </w:r>
                  <w:r>
                    <w:rPr>
                      <w:spacing w:val="-18"/>
                      <w:w w:val="95"/>
                      <w:sz w:val="17"/>
                    </w:rPr>
                    <w:t xml:space="preserve"> </w:t>
                  </w:r>
                  <w:r>
                    <w:rPr>
                      <w:w w:val="95"/>
                      <w:sz w:val="17"/>
                    </w:rPr>
                    <w:t>financial</w:t>
                  </w:r>
                  <w:r>
                    <w:rPr>
                      <w:spacing w:val="-17"/>
                      <w:w w:val="95"/>
                      <w:sz w:val="17"/>
                    </w:rPr>
                    <w:t xml:space="preserve"> </w:t>
                  </w:r>
                  <w:r>
                    <w:rPr>
                      <w:w w:val="95"/>
                      <w:sz w:val="17"/>
                    </w:rPr>
                    <w:t>report</w:t>
                  </w:r>
                  <w:r>
                    <w:rPr>
                      <w:spacing w:val="-15"/>
                      <w:w w:val="95"/>
                      <w:sz w:val="17"/>
                    </w:rPr>
                    <w:t xml:space="preserve"> </w:t>
                  </w:r>
                  <w:r>
                    <w:rPr>
                      <w:w w:val="95"/>
                      <w:sz w:val="17"/>
                    </w:rPr>
                    <w:t>or,</w:t>
                  </w:r>
                  <w:r>
                    <w:rPr>
                      <w:spacing w:val="-16"/>
                      <w:w w:val="95"/>
                      <w:sz w:val="17"/>
                    </w:rPr>
                    <w:t xml:space="preserve"> </w:t>
                  </w:r>
                  <w:r>
                    <w:rPr>
                      <w:w w:val="95"/>
                      <w:sz w:val="17"/>
                    </w:rPr>
                    <w:t>if</w:t>
                  </w:r>
                  <w:r>
                    <w:rPr>
                      <w:spacing w:val="-17"/>
                      <w:w w:val="95"/>
                      <w:sz w:val="17"/>
                    </w:rPr>
                    <w:t xml:space="preserve"> </w:t>
                  </w:r>
                  <w:r>
                    <w:rPr>
                      <w:w w:val="95"/>
                      <w:sz w:val="17"/>
                    </w:rPr>
                    <w:t>such</w:t>
                  </w:r>
                  <w:r>
                    <w:rPr>
                      <w:spacing w:val="-16"/>
                      <w:w w:val="95"/>
                      <w:sz w:val="17"/>
                    </w:rPr>
                    <w:t xml:space="preserve"> </w:t>
                  </w:r>
                  <w:r>
                    <w:rPr>
                      <w:w w:val="95"/>
                      <w:sz w:val="17"/>
                    </w:rPr>
                    <w:t xml:space="preserve">disclosures </w:t>
                  </w:r>
                  <w:r>
                    <w:rPr>
                      <w:sz w:val="17"/>
                    </w:rPr>
                    <w:t>are inadequate, to modify my opinion. My conclusions are based on the audit evidence</w:t>
                  </w:r>
                  <w:r>
                    <w:rPr>
                      <w:spacing w:val="-29"/>
                      <w:sz w:val="17"/>
                    </w:rPr>
                    <w:t xml:space="preserve"> </w:t>
                  </w:r>
                  <w:r>
                    <w:rPr>
                      <w:sz w:val="17"/>
                    </w:rPr>
                    <w:t>obtained</w:t>
                  </w:r>
                  <w:r>
                    <w:rPr>
                      <w:spacing w:val="-28"/>
                      <w:sz w:val="17"/>
                    </w:rPr>
                    <w:t xml:space="preserve"> </w:t>
                  </w:r>
                  <w:r>
                    <w:rPr>
                      <w:sz w:val="17"/>
                    </w:rPr>
                    <w:t>up</w:t>
                  </w:r>
                  <w:r>
                    <w:rPr>
                      <w:spacing w:val="-28"/>
                      <w:sz w:val="17"/>
                    </w:rPr>
                    <w:t xml:space="preserve"> </w:t>
                  </w:r>
                  <w:r>
                    <w:rPr>
                      <w:sz w:val="17"/>
                    </w:rPr>
                    <w:t>to</w:t>
                  </w:r>
                  <w:r>
                    <w:rPr>
                      <w:spacing w:val="-30"/>
                      <w:sz w:val="17"/>
                    </w:rPr>
                    <w:t xml:space="preserve"> </w:t>
                  </w:r>
                  <w:r>
                    <w:rPr>
                      <w:sz w:val="17"/>
                    </w:rPr>
                    <w:t>the</w:t>
                  </w:r>
                  <w:r>
                    <w:rPr>
                      <w:spacing w:val="-28"/>
                      <w:sz w:val="17"/>
                    </w:rPr>
                    <w:t xml:space="preserve"> </w:t>
                  </w:r>
                  <w:r>
                    <w:rPr>
                      <w:sz w:val="17"/>
                    </w:rPr>
                    <w:t>date</w:t>
                  </w:r>
                  <w:r>
                    <w:rPr>
                      <w:spacing w:val="-27"/>
                      <w:sz w:val="17"/>
                    </w:rPr>
                    <w:t xml:space="preserve"> </w:t>
                  </w:r>
                  <w:r>
                    <w:rPr>
                      <w:sz w:val="17"/>
                    </w:rPr>
                    <w:t>of</w:t>
                  </w:r>
                  <w:r>
                    <w:rPr>
                      <w:spacing w:val="-29"/>
                      <w:sz w:val="17"/>
                    </w:rPr>
                    <w:t xml:space="preserve"> </w:t>
                  </w:r>
                  <w:r>
                    <w:rPr>
                      <w:sz w:val="17"/>
                    </w:rPr>
                    <w:t>my</w:t>
                  </w:r>
                  <w:r>
                    <w:rPr>
                      <w:spacing w:val="-27"/>
                      <w:sz w:val="17"/>
                    </w:rPr>
                    <w:t xml:space="preserve"> </w:t>
                  </w:r>
                  <w:r>
                    <w:rPr>
                      <w:sz w:val="17"/>
                    </w:rPr>
                    <w:t>auditor’s</w:t>
                  </w:r>
                  <w:r>
                    <w:rPr>
                      <w:spacing w:val="-30"/>
                      <w:sz w:val="17"/>
                    </w:rPr>
                    <w:t xml:space="preserve"> </w:t>
                  </w:r>
                  <w:r>
                    <w:rPr>
                      <w:sz w:val="17"/>
                    </w:rPr>
                    <w:t>report.</w:t>
                  </w:r>
                  <w:r>
                    <w:rPr>
                      <w:spacing w:val="-30"/>
                      <w:sz w:val="17"/>
                    </w:rPr>
                    <w:t xml:space="preserve"> </w:t>
                  </w:r>
                  <w:r>
                    <w:rPr>
                      <w:sz w:val="17"/>
                    </w:rPr>
                    <w:t>However,</w:t>
                  </w:r>
                  <w:r>
                    <w:rPr>
                      <w:spacing w:val="-27"/>
                      <w:sz w:val="17"/>
                    </w:rPr>
                    <w:t xml:space="preserve"> </w:t>
                  </w:r>
                  <w:r>
                    <w:rPr>
                      <w:sz w:val="17"/>
                    </w:rPr>
                    <w:t>future</w:t>
                  </w:r>
                  <w:r>
                    <w:rPr>
                      <w:spacing w:val="-29"/>
                      <w:sz w:val="17"/>
                    </w:rPr>
                    <w:t xml:space="preserve"> </w:t>
                  </w:r>
                  <w:r>
                    <w:rPr>
                      <w:sz w:val="17"/>
                    </w:rPr>
                    <w:t>events</w:t>
                  </w:r>
                  <w:r>
                    <w:rPr>
                      <w:spacing w:val="-29"/>
                      <w:sz w:val="17"/>
                    </w:rPr>
                    <w:t xml:space="preserve"> </w:t>
                  </w:r>
                  <w:r>
                    <w:rPr>
                      <w:sz w:val="17"/>
                    </w:rPr>
                    <w:t xml:space="preserve">or </w:t>
                  </w:r>
                  <w:r>
                    <w:rPr>
                      <w:w w:val="95"/>
                      <w:sz w:val="17"/>
                    </w:rPr>
                    <w:t>conditions</w:t>
                  </w:r>
                  <w:r>
                    <w:rPr>
                      <w:spacing w:val="-24"/>
                      <w:w w:val="95"/>
                      <w:sz w:val="17"/>
                    </w:rPr>
                    <w:t xml:space="preserve"> </w:t>
                  </w:r>
                  <w:r>
                    <w:rPr>
                      <w:w w:val="95"/>
                      <w:sz w:val="17"/>
                    </w:rPr>
                    <w:t>may</w:t>
                  </w:r>
                  <w:r>
                    <w:rPr>
                      <w:spacing w:val="-22"/>
                      <w:w w:val="95"/>
                      <w:sz w:val="17"/>
                    </w:rPr>
                    <w:t xml:space="preserve"> </w:t>
                  </w:r>
                  <w:r>
                    <w:rPr>
                      <w:w w:val="95"/>
                      <w:sz w:val="17"/>
                    </w:rPr>
                    <w:t>cause</w:t>
                  </w:r>
                  <w:r>
                    <w:rPr>
                      <w:spacing w:val="-22"/>
                      <w:w w:val="95"/>
                      <w:sz w:val="17"/>
                    </w:rPr>
                    <w:t xml:space="preserve"> </w:t>
                  </w:r>
                  <w:r>
                    <w:rPr>
                      <w:w w:val="95"/>
                      <w:sz w:val="17"/>
                    </w:rPr>
                    <w:t>the</w:t>
                  </w:r>
                  <w:r>
                    <w:rPr>
                      <w:spacing w:val="-20"/>
                      <w:w w:val="95"/>
                      <w:sz w:val="17"/>
                    </w:rPr>
                    <w:t xml:space="preserve"> </w:t>
                  </w:r>
                  <w:r>
                    <w:rPr>
                      <w:w w:val="95"/>
                      <w:sz w:val="17"/>
                    </w:rPr>
                    <w:t>association</w:t>
                  </w:r>
                  <w:r>
                    <w:rPr>
                      <w:spacing w:val="-22"/>
                      <w:w w:val="95"/>
                      <w:sz w:val="17"/>
                    </w:rPr>
                    <w:t xml:space="preserve"> </w:t>
                  </w:r>
                  <w:r>
                    <w:rPr>
                      <w:w w:val="95"/>
                      <w:sz w:val="17"/>
                    </w:rPr>
                    <w:t>and</w:t>
                  </w:r>
                  <w:r>
                    <w:rPr>
                      <w:spacing w:val="-22"/>
                      <w:w w:val="95"/>
                      <w:sz w:val="17"/>
                    </w:rPr>
                    <w:t xml:space="preserve"> </w:t>
                  </w:r>
                  <w:r>
                    <w:rPr>
                      <w:w w:val="95"/>
                      <w:sz w:val="17"/>
                    </w:rPr>
                    <w:t>the</w:t>
                  </w:r>
                  <w:r>
                    <w:rPr>
                      <w:spacing w:val="-21"/>
                      <w:w w:val="95"/>
                      <w:sz w:val="17"/>
                    </w:rPr>
                    <w:t xml:space="preserve"> </w:t>
                  </w:r>
                  <w:r>
                    <w:rPr>
                      <w:w w:val="95"/>
                      <w:sz w:val="17"/>
                    </w:rPr>
                    <w:t>combined</w:t>
                  </w:r>
                  <w:r>
                    <w:rPr>
                      <w:spacing w:val="-24"/>
                      <w:w w:val="95"/>
                      <w:sz w:val="17"/>
                    </w:rPr>
                    <w:t xml:space="preserve"> </w:t>
                  </w:r>
                  <w:r>
                    <w:rPr>
                      <w:w w:val="95"/>
                      <w:sz w:val="17"/>
                    </w:rPr>
                    <w:t>entity</w:t>
                  </w:r>
                  <w:r>
                    <w:rPr>
                      <w:spacing w:val="-23"/>
                      <w:w w:val="95"/>
                      <w:sz w:val="17"/>
                    </w:rPr>
                    <w:t xml:space="preserve"> </w:t>
                  </w:r>
                  <w:r>
                    <w:rPr>
                      <w:w w:val="95"/>
                      <w:sz w:val="17"/>
                    </w:rPr>
                    <w:t>to</w:t>
                  </w:r>
                  <w:r>
                    <w:rPr>
                      <w:spacing w:val="-22"/>
                      <w:w w:val="95"/>
                      <w:sz w:val="17"/>
                    </w:rPr>
                    <w:t xml:space="preserve"> </w:t>
                  </w:r>
                  <w:r>
                    <w:rPr>
                      <w:w w:val="95"/>
                      <w:sz w:val="17"/>
                    </w:rPr>
                    <w:t>cease</w:t>
                  </w:r>
                  <w:r>
                    <w:rPr>
                      <w:spacing w:val="-22"/>
                      <w:w w:val="95"/>
                      <w:sz w:val="17"/>
                    </w:rPr>
                    <w:t xml:space="preserve"> </w:t>
                  </w:r>
                  <w:r>
                    <w:rPr>
                      <w:w w:val="95"/>
                      <w:sz w:val="17"/>
                    </w:rPr>
                    <w:t>to</w:t>
                  </w:r>
                  <w:r>
                    <w:rPr>
                      <w:spacing w:val="-20"/>
                      <w:w w:val="95"/>
                      <w:sz w:val="17"/>
                    </w:rPr>
                    <w:t xml:space="preserve"> </w:t>
                  </w:r>
                  <w:r>
                    <w:rPr>
                      <w:w w:val="95"/>
                      <w:sz w:val="17"/>
                    </w:rPr>
                    <w:t>continue</w:t>
                  </w:r>
                  <w:r>
                    <w:rPr>
                      <w:spacing w:val="-20"/>
                      <w:w w:val="95"/>
                      <w:sz w:val="17"/>
                    </w:rPr>
                    <w:t xml:space="preserve"> </w:t>
                  </w:r>
                  <w:r>
                    <w:rPr>
                      <w:w w:val="95"/>
                      <w:sz w:val="17"/>
                    </w:rPr>
                    <w:t xml:space="preserve">as </w:t>
                  </w:r>
                  <w:r>
                    <w:rPr>
                      <w:sz w:val="17"/>
                    </w:rPr>
                    <w:t>a going</w:t>
                  </w:r>
                  <w:r>
                    <w:rPr>
                      <w:spacing w:val="-23"/>
                      <w:sz w:val="17"/>
                    </w:rPr>
                    <w:t xml:space="preserve"> </w:t>
                  </w:r>
                  <w:r>
                    <w:rPr>
                      <w:sz w:val="17"/>
                    </w:rPr>
                    <w:t>concern.</w:t>
                  </w:r>
                </w:p>
                <w:p w14:paraId="5906DE1F" w14:textId="77777777" w:rsidR="00B9323D" w:rsidRDefault="00B9323D">
                  <w:pPr>
                    <w:numPr>
                      <w:ilvl w:val="0"/>
                      <w:numId w:val="60"/>
                    </w:numPr>
                    <w:tabs>
                      <w:tab w:val="left" w:pos="537"/>
                      <w:tab w:val="left" w:pos="538"/>
                    </w:tabs>
                    <w:spacing w:line="290" w:lineRule="auto"/>
                    <w:ind w:right="225"/>
                    <w:rPr>
                      <w:sz w:val="17"/>
                    </w:rPr>
                  </w:pPr>
                  <w:r>
                    <w:rPr>
                      <w:sz w:val="17"/>
                    </w:rPr>
                    <w:t>evaluate</w:t>
                  </w:r>
                  <w:r>
                    <w:rPr>
                      <w:spacing w:val="-27"/>
                      <w:sz w:val="17"/>
                    </w:rPr>
                    <w:t xml:space="preserve"> </w:t>
                  </w:r>
                  <w:r>
                    <w:rPr>
                      <w:sz w:val="17"/>
                    </w:rPr>
                    <w:t>the</w:t>
                  </w:r>
                  <w:r>
                    <w:rPr>
                      <w:spacing w:val="-27"/>
                      <w:sz w:val="17"/>
                    </w:rPr>
                    <w:t xml:space="preserve"> </w:t>
                  </w:r>
                  <w:r>
                    <w:rPr>
                      <w:sz w:val="17"/>
                    </w:rPr>
                    <w:t>overall</w:t>
                  </w:r>
                  <w:r>
                    <w:rPr>
                      <w:spacing w:val="-27"/>
                      <w:sz w:val="17"/>
                    </w:rPr>
                    <w:t xml:space="preserve"> </w:t>
                  </w:r>
                  <w:r>
                    <w:rPr>
                      <w:sz w:val="17"/>
                    </w:rPr>
                    <w:t>presentation,</w:t>
                  </w:r>
                  <w:r>
                    <w:rPr>
                      <w:spacing w:val="-26"/>
                      <w:sz w:val="17"/>
                    </w:rPr>
                    <w:t xml:space="preserve"> </w:t>
                  </w:r>
                  <w:r>
                    <w:rPr>
                      <w:sz w:val="17"/>
                    </w:rPr>
                    <w:t>structure</w:t>
                  </w:r>
                  <w:r>
                    <w:rPr>
                      <w:spacing w:val="-26"/>
                      <w:sz w:val="17"/>
                    </w:rPr>
                    <w:t xml:space="preserve"> </w:t>
                  </w:r>
                  <w:r>
                    <w:rPr>
                      <w:sz w:val="17"/>
                    </w:rPr>
                    <w:t>and</w:t>
                  </w:r>
                  <w:r>
                    <w:rPr>
                      <w:spacing w:val="-27"/>
                      <w:sz w:val="17"/>
                    </w:rPr>
                    <w:t xml:space="preserve"> </w:t>
                  </w:r>
                  <w:r>
                    <w:rPr>
                      <w:sz w:val="17"/>
                    </w:rPr>
                    <w:t>content</w:t>
                  </w:r>
                  <w:r>
                    <w:rPr>
                      <w:spacing w:val="-27"/>
                      <w:sz w:val="17"/>
                    </w:rPr>
                    <w:t xml:space="preserve"> </w:t>
                  </w:r>
                  <w:r>
                    <w:rPr>
                      <w:sz w:val="17"/>
                    </w:rPr>
                    <w:t>of</w:t>
                  </w:r>
                  <w:r>
                    <w:rPr>
                      <w:spacing w:val="-27"/>
                      <w:sz w:val="17"/>
                    </w:rPr>
                    <w:t xml:space="preserve"> </w:t>
                  </w:r>
                  <w:r>
                    <w:rPr>
                      <w:sz w:val="17"/>
                    </w:rPr>
                    <w:t>the</w:t>
                  </w:r>
                  <w:r>
                    <w:rPr>
                      <w:spacing w:val="-26"/>
                      <w:sz w:val="17"/>
                    </w:rPr>
                    <w:t xml:space="preserve"> </w:t>
                  </w:r>
                  <w:r>
                    <w:rPr>
                      <w:sz w:val="17"/>
                    </w:rPr>
                    <w:t>financial</w:t>
                  </w:r>
                  <w:r>
                    <w:rPr>
                      <w:spacing w:val="-27"/>
                      <w:sz w:val="17"/>
                    </w:rPr>
                    <w:t xml:space="preserve"> </w:t>
                  </w:r>
                  <w:r>
                    <w:rPr>
                      <w:sz w:val="17"/>
                    </w:rPr>
                    <w:t xml:space="preserve">report, </w:t>
                  </w:r>
                  <w:r>
                    <w:rPr>
                      <w:w w:val="95"/>
                      <w:sz w:val="17"/>
                    </w:rPr>
                    <w:t>including</w:t>
                  </w:r>
                  <w:r>
                    <w:rPr>
                      <w:spacing w:val="-22"/>
                      <w:w w:val="95"/>
                      <w:sz w:val="17"/>
                    </w:rPr>
                    <w:t xml:space="preserve"> </w:t>
                  </w:r>
                  <w:r>
                    <w:rPr>
                      <w:w w:val="95"/>
                      <w:sz w:val="17"/>
                    </w:rPr>
                    <w:t>the</w:t>
                  </w:r>
                  <w:r>
                    <w:rPr>
                      <w:spacing w:val="-21"/>
                      <w:w w:val="95"/>
                      <w:sz w:val="17"/>
                    </w:rPr>
                    <w:t xml:space="preserve"> </w:t>
                  </w:r>
                  <w:r>
                    <w:rPr>
                      <w:w w:val="95"/>
                      <w:sz w:val="17"/>
                    </w:rPr>
                    <w:t>disclosures,</w:t>
                  </w:r>
                  <w:r>
                    <w:rPr>
                      <w:spacing w:val="-21"/>
                      <w:w w:val="95"/>
                      <w:sz w:val="17"/>
                    </w:rPr>
                    <w:t xml:space="preserve"> </w:t>
                  </w:r>
                  <w:r>
                    <w:rPr>
                      <w:w w:val="95"/>
                      <w:sz w:val="17"/>
                    </w:rPr>
                    <w:t>and</w:t>
                  </w:r>
                  <w:r>
                    <w:rPr>
                      <w:spacing w:val="-21"/>
                      <w:w w:val="95"/>
                      <w:sz w:val="17"/>
                    </w:rPr>
                    <w:t xml:space="preserve"> </w:t>
                  </w:r>
                  <w:r>
                    <w:rPr>
                      <w:w w:val="95"/>
                      <w:sz w:val="17"/>
                    </w:rPr>
                    <w:t>whether</w:t>
                  </w:r>
                  <w:r>
                    <w:rPr>
                      <w:spacing w:val="-21"/>
                      <w:w w:val="95"/>
                      <w:sz w:val="17"/>
                    </w:rPr>
                    <w:t xml:space="preserve"> </w:t>
                  </w:r>
                  <w:r>
                    <w:rPr>
                      <w:w w:val="95"/>
                      <w:sz w:val="17"/>
                    </w:rPr>
                    <w:t>the</w:t>
                  </w:r>
                  <w:r>
                    <w:rPr>
                      <w:spacing w:val="-22"/>
                      <w:w w:val="95"/>
                      <w:sz w:val="17"/>
                    </w:rPr>
                    <w:t xml:space="preserve"> </w:t>
                  </w:r>
                  <w:r>
                    <w:rPr>
                      <w:w w:val="95"/>
                      <w:sz w:val="17"/>
                    </w:rPr>
                    <w:t>financial</w:t>
                  </w:r>
                  <w:r>
                    <w:rPr>
                      <w:spacing w:val="-18"/>
                      <w:w w:val="95"/>
                      <w:sz w:val="17"/>
                    </w:rPr>
                    <w:t xml:space="preserve"> </w:t>
                  </w:r>
                  <w:r>
                    <w:rPr>
                      <w:w w:val="95"/>
                      <w:sz w:val="17"/>
                    </w:rPr>
                    <w:t>report</w:t>
                  </w:r>
                  <w:r>
                    <w:rPr>
                      <w:spacing w:val="-21"/>
                      <w:w w:val="95"/>
                      <w:sz w:val="17"/>
                    </w:rPr>
                    <w:t xml:space="preserve"> </w:t>
                  </w:r>
                  <w:r>
                    <w:rPr>
                      <w:w w:val="95"/>
                      <w:sz w:val="17"/>
                    </w:rPr>
                    <w:t>represents</w:t>
                  </w:r>
                  <w:r>
                    <w:rPr>
                      <w:spacing w:val="-24"/>
                      <w:w w:val="95"/>
                      <w:sz w:val="17"/>
                    </w:rPr>
                    <w:t xml:space="preserve"> </w:t>
                  </w:r>
                  <w:r>
                    <w:rPr>
                      <w:w w:val="95"/>
                      <w:sz w:val="17"/>
                    </w:rPr>
                    <w:t>the</w:t>
                  </w:r>
                  <w:r>
                    <w:rPr>
                      <w:spacing w:val="-21"/>
                      <w:w w:val="95"/>
                      <w:sz w:val="17"/>
                    </w:rPr>
                    <w:t xml:space="preserve"> </w:t>
                  </w:r>
                  <w:r>
                    <w:rPr>
                      <w:w w:val="95"/>
                      <w:sz w:val="17"/>
                    </w:rPr>
                    <w:t xml:space="preserve">underlying </w:t>
                  </w:r>
                  <w:r>
                    <w:rPr>
                      <w:sz w:val="17"/>
                    </w:rPr>
                    <w:t>transactions</w:t>
                  </w:r>
                  <w:r>
                    <w:rPr>
                      <w:spacing w:val="-22"/>
                      <w:sz w:val="17"/>
                    </w:rPr>
                    <w:t xml:space="preserve"> </w:t>
                  </w:r>
                  <w:r>
                    <w:rPr>
                      <w:sz w:val="17"/>
                    </w:rPr>
                    <w:t>and</w:t>
                  </w:r>
                  <w:r>
                    <w:rPr>
                      <w:spacing w:val="-19"/>
                      <w:sz w:val="17"/>
                    </w:rPr>
                    <w:t xml:space="preserve"> </w:t>
                  </w:r>
                  <w:r>
                    <w:rPr>
                      <w:sz w:val="17"/>
                    </w:rPr>
                    <w:t>events</w:t>
                  </w:r>
                  <w:r>
                    <w:rPr>
                      <w:spacing w:val="-19"/>
                      <w:sz w:val="17"/>
                    </w:rPr>
                    <w:t xml:space="preserve"> </w:t>
                  </w:r>
                  <w:r>
                    <w:rPr>
                      <w:sz w:val="17"/>
                    </w:rPr>
                    <w:t>in</w:t>
                  </w:r>
                  <w:r>
                    <w:rPr>
                      <w:spacing w:val="-19"/>
                      <w:sz w:val="17"/>
                    </w:rPr>
                    <w:t xml:space="preserve"> </w:t>
                  </w:r>
                  <w:r>
                    <w:rPr>
                      <w:sz w:val="17"/>
                    </w:rPr>
                    <w:t>a</w:t>
                  </w:r>
                  <w:r>
                    <w:rPr>
                      <w:spacing w:val="-23"/>
                      <w:sz w:val="17"/>
                    </w:rPr>
                    <w:t xml:space="preserve"> </w:t>
                  </w:r>
                  <w:r>
                    <w:rPr>
                      <w:sz w:val="17"/>
                    </w:rPr>
                    <w:t>manner</w:t>
                  </w:r>
                  <w:r>
                    <w:rPr>
                      <w:spacing w:val="-19"/>
                      <w:sz w:val="17"/>
                    </w:rPr>
                    <w:t xml:space="preserve"> </w:t>
                  </w:r>
                  <w:r>
                    <w:rPr>
                      <w:sz w:val="17"/>
                    </w:rPr>
                    <w:t>that</w:t>
                  </w:r>
                  <w:r>
                    <w:rPr>
                      <w:spacing w:val="-18"/>
                      <w:sz w:val="17"/>
                    </w:rPr>
                    <w:t xml:space="preserve"> </w:t>
                  </w:r>
                  <w:r>
                    <w:rPr>
                      <w:sz w:val="17"/>
                    </w:rPr>
                    <w:t>achieves</w:t>
                  </w:r>
                  <w:r>
                    <w:rPr>
                      <w:spacing w:val="-18"/>
                      <w:sz w:val="17"/>
                    </w:rPr>
                    <w:t xml:space="preserve"> </w:t>
                  </w:r>
                  <w:r>
                    <w:rPr>
                      <w:sz w:val="17"/>
                    </w:rPr>
                    <w:t>fair</w:t>
                  </w:r>
                  <w:r>
                    <w:rPr>
                      <w:spacing w:val="-20"/>
                      <w:sz w:val="17"/>
                    </w:rPr>
                    <w:t xml:space="preserve"> </w:t>
                  </w:r>
                  <w:r>
                    <w:rPr>
                      <w:sz w:val="17"/>
                    </w:rPr>
                    <w:t>presentation</w:t>
                  </w:r>
                </w:p>
                <w:p w14:paraId="77843DD3" w14:textId="77777777" w:rsidR="00B9323D" w:rsidRDefault="00B9323D">
                  <w:pPr>
                    <w:numPr>
                      <w:ilvl w:val="0"/>
                      <w:numId w:val="60"/>
                    </w:numPr>
                    <w:tabs>
                      <w:tab w:val="left" w:pos="537"/>
                      <w:tab w:val="left" w:pos="538"/>
                    </w:tabs>
                    <w:spacing w:before="6" w:line="290" w:lineRule="auto"/>
                    <w:ind w:right="123"/>
                    <w:rPr>
                      <w:sz w:val="17"/>
                    </w:rPr>
                  </w:pPr>
                  <w:r>
                    <w:rPr>
                      <w:w w:val="95"/>
                      <w:sz w:val="17"/>
                    </w:rPr>
                    <w:t>obtain</w:t>
                  </w:r>
                  <w:r>
                    <w:rPr>
                      <w:spacing w:val="-15"/>
                      <w:w w:val="95"/>
                      <w:sz w:val="17"/>
                    </w:rPr>
                    <w:t xml:space="preserve"> </w:t>
                  </w:r>
                  <w:r>
                    <w:rPr>
                      <w:w w:val="95"/>
                      <w:sz w:val="17"/>
                    </w:rPr>
                    <w:t>sufficient</w:t>
                  </w:r>
                  <w:r>
                    <w:rPr>
                      <w:spacing w:val="-15"/>
                      <w:w w:val="95"/>
                      <w:sz w:val="17"/>
                    </w:rPr>
                    <w:t xml:space="preserve"> </w:t>
                  </w:r>
                  <w:r>
                    <w:rPr>
                      <w:w w:val="95"/>
                      <w:sz w:val="17"/>
                    </w:rPr>
                    <w:t>appropriate</w:t>
                  </w:r>
                  <w:r>
                    <w:rPr>
                      <w:spacing w:val="-16"/>
                      <w:w w:val="95"/>
                      <w:sz w:val="17"/>
                    </w:rPr>
                    <w:t xml:space="preserve"> </w:t>
                  </w:r>
                  <w:r>
                    <w:rPr>
                      <w:w w:val="95"/>
                      <w:sz w:val="17"/>
                    </w:rPr>
                    <w:t>audit</w:t>
                  </w:r>
                  <w:r>
                    <w:rPr>
                      <w:spacing w:val="-17"/>
                      <w:w w:val="95"/>
                      <w:sz w:val="17"/>
                    </w:rPr>
                    <w:t xml:space="preserve"> </w:t>
                  </w:r>
                  <w:r>
                    <w:rPr>
                      <w:w w:val="95"/>
                      <w:sz w:val="17"/>
                    </w:rPr>
                    <w:t>evidence</w:t>
                  </w:r>
                  <w:r>
                    <w:rPr>
                      <w:spacing w:val="-16"/>
                      <w:w w:val="95"/>
                      <w:sz w:val="17"/>
                    </w:rPr>
                    <w:t xml:space="preserve"> </w:t>
                  </w:r>
                  <w:r>
                    <w:rPr>
                      <w:w w:val="95"/>
                      <w:sz w:val="17"/>
                    </w:rPr>
                    <w:t>regarding</w:t>
                  </w:r>
                  <w:r>
                    <w:rPr>
                      <w:spacing w:val="-13"/>
                      <w:w w:val="95"/>
                      <w:sz w:val="17"/>
                    </w:rPr>
                    <w:t xml:space="preserve"> </w:t>
                  </w:r>
                  <w:r>
                    <w:rPr>
                      <w:w w:val="95"/>
                      <w:sz w:val="17"/>
                    </w:rPr>
                    <w:t>the</w:t>
                  </w:r>
                  <w:r>
                    <w:rPr>
                      <w:spacing w:val="-15"/>
                      <w:w w:val="95"/>
                      <w:sz w:val="17"/>
                    </w:rPr>
                    <w:t xml:space="preserve"> </w:t>
                  </w:r>
                  <w:r>
                    <w:rPr>
                      <w:w w:val="95"/>
                      <w:sz w:val="17"/>
                    </w:rPr>
                    <w:t>financial</w:t>
                  </w:r>
                  <w:r>
                    <w:rPr>
                      <w:spacing w:val="-15"/>
                      <w:w w:val="95"/>
                      <w:sz w:val="17"/>
                    </w:rPr>
                    <w:t xml:space="preserve"> </w:t>
                  </w:r>
                  <w:r>
                    <w:rPr>
                      <w:w w:val="95"/>
                      <w:sz w:val="17"/>
                    </w:rPr>
                    <w:t>information</w:t>
                  </w:r>
                  <w:r>
                    <w:rPr>
                      <w:spacing w:val="-16"/>
                      <w:w w:val="95"/>
                      <w:sz w:val="17"/>
                    </w:rPr>
                    <w:t xml:space="preserve"> </w:t>
                  </w:r>
                  <w:r>
                    <w:rPr>
                      <w:w w:val="95"/>
                      <w:sz w:val="17"/>
                    </w:rPr>
                    <w:t>of</w:t>
                  </w:r>
                  <w:r>
                    <w:rPr>
                      <w:spacing w:val="-17"/>
                      <w:w w:val="95"/>
                      <w:sz w:val="17"/>
                    </w:rPr>
                    <w:t xml:space="preserve"> </w:t>
                  </w:r>
                  <w:r>
                    <w:rPr>
                      <w:w w:val="95"/>
                      <w:sz w:val="17"/>
                    </w:rPr>
                    <w:t>the entities</w:t>
                  </w:r>
                  <w:r>
                    <w:rPr>
                      <w:spacing w:val="-22"/>
                      <w:w w:val="95"/>
                      <w:sz w:val="17"/>
                    </w:rPr>
                    <w:t xml:space="preserve"> </w:t>
                  </w:r>
                  <w:r>
                    <w:rPr>
                      <w:w w:val="95"/>
                      <w:sz w:val="17"/>
                    </w:rPr>
                    <w:t>or</w:t>
                  </w:r>
                  <w:r>
                    <w:rPr>
                      <w:spacing w:val="-22"/>
                      <w:w w:val="95"/>
                      <w:sz w:val="17"/>
                    </w:rPr>
                    <w:t xml:space="preserve"> </w:t>
                  </w:r>
                  <w:r>
                    <w:rPr>
                      <w:w w:val="95"/>
                      <w:sz w:val="17"/>
                    </w:rPr>
                    <w:t>business</w:t>
                  </w:r>
                  <w:r>
                    <w:rPr>
                      <w:spacing w:val="-22"/>
                      <w:w w:val="95"/>
                      <w:sz w:val="17"/>
                    </w:rPr>
                    <w:t xml:space="preserve"> </w:t>
                  </w:r>
                  <w:r>
                    <w:rPr>
                      <w:w w:val="95"/>
                      <w:sz w:val="17"/>
                    </w:rPr>
                    <w:t>activities</w:t>
                  </w:r>
                  <w:r>
                    <w:rPr>
                      <w:spacing w:val="-23"/>
                      <w:w w:val="95"/>
                      <w:sz w:val="17"/>
                    </w:rPr>
                    <w:t xml:space="preserve"> </w:t>
                  </w:r>
                  <w:r>
                    <w:rPr>
                      <w:w w:val="95"/>
                      <w:sz w:val="17"/>
                    </w:rPr>
                    <w:t>within</w:t>
                  </w:r>
                  <w:r>
                    <w:rPr>
                      <w:spacing w:val="-23"/>
                      <w:w w:val="95"/>
                      <w:sz w:val="17"/>
                    </w:rPr>
                    <w:t xml:space="preserve"> </w:t>
                  </w:r>
                  <w:r>
                    <w:rPr>
                      <w:w w:val="95"/>
                      <w:sz w:val="17"/>
                    </w:rPr>
                    <w:t>the</w:t>
                  </w:r>
                  <w:r>
                    <w:rPr>
                      <w:spacing w:val="-20"/>
                      <w:w w:val="95"/>
                      <w:sz w:val="17"/>
                    </w:rPr>
                    <w:t xml:space="preserve"> </w:t>
                  </w:r>
                  <w:r>
                    <w:rPr>
                      <w:w w:val="95"/>
                      <w:sz w:val="17"/>
                    </w:rPr>
                    <w:t>association</w:t>
                  </w:r>
                  <w:r>
                    <w:rPr>
                      <w:spacing w:val="-22"/>
                      <w:w w:val="95"/>
                      <w:sz w:val="17"/>
                    </w:rPr>
                    <w:t xml:space="preserve"> </w:t>
                  </w:r>
                  <w:r>
                    <w:rPr>
                      <w:w w:val="95"/>
                      <w:sz w:val="17"/>
                    </w:rPr>
                    <w:t>and</w:t>
                  </w:r>
                  <w:r>
                    <w:rPr>
                      <w:spacing w:val="-22"/>
                      <w:w w:val="95"/>
                      <w:sz w:val="17"/>
                    </w:rPr>
                    <w:t xml:space="preserve"> </w:t>
                  </w:r>
                  <w:r>
                    <w:rPr>
                      <w:w w:val="95"/>
                      <w:sz w:val="17"/>
                    </w:rPr>
                    <w:t>combined</w:t>
                  </w:r>
                  <w:r>
                    <w:rPr>
                      <w:spacing w:val="-22"/>
                      <w:w w:val="95"/>
                      <w:sz w:val="17"/>
                    </w:rPr>
                    <w:t xml:space="preserve"> </w:t>
                  </w:r>
                  <w:r>
                    <w:rPr>
                      <w:w w:val="95"/>
                      <w:sz w:val="17"/>
                    </w:rPr>
                    <w:t>entity</w:t>
                  </w:r>
                  <w:r>
                    <w:rPr>
                      <w:spacing w:val="-21"/>
                      <w:w w:val="95"/>
                      <w:sz w:val="17"/>
                    </w:rPr>
                    <w:t xml:space="preserve"> </w:t>
                  </w:r>
                  <w:r>
                    <w:rPr>
                      <w:w w:val="95"/>
                      <w:sz w:val="17"/>
                    </w:rPr>
                    <w:t>to</w:t>
                  </w:r>
                  <w:r>
                    <w:rPr>
                      <w:spacing w:val="-22"/>
                      <w:w w:val="95"/>
                      <w:sz w:val="17"/>
                    </w:rPr>
                    <w:t xml:space="preserve"> </w:t>
                  </w:r>
                  <w:r>
                    <w:rPr>
                      <w:w w:val="95"/>
                      <w:sz w:val="17"/>
                    </w:rPr>
                    <w:t>express</w:t>
                  </w:r>
                  <w:r>
                    <w:rPr>
                      <w:spacing w:val="-24"/>
                      <w:w w:val="95"/>
                      <w:sz w:val="17"/>
                    </w:rPr>
                    <w:t xml:space="preserve"> </w:t>
                  </w:r>
                  <w:r>
                    <w:rPr>
                      <w:w w:val="95"/>
                      <w:sz w:val="17"/>
                    </w:rPr>
                    <w:t>an opinion</w:t>
                  </w:r>
                  <w:r>
                    <w:rPr>
                      <w:spacing w:val="-17"/>
                      <w:w w:val="95"/>
                      <w:sz w:val="17"/>
                    </w:rPr>
                    <w:t xml:space="preserve"> </w:t>
                  </w:r>
                  <w:r>
                    <w:rPr>
                      <w:w w:val="95"/>
                      <w:sz w:val="17"/>
                    </w:rPr>
                    <w:t>on</w:t>
                  </w:r>
                  <w:r>
                    <w:rPr>
                      <w:spacing w:val="-17"/>
                      <w:w w:val="95"/>
                      <w:sz w:val="17"/>
                    </w:rPr>
                    <w:t xml:space="preserve"> </w:t>
                  </w:r>
                  <w:r>
                    <w:rPr>
                      <w:w w:val="95"/>
                      <w:sz w:val="17"/>
                    </w:rPr>
                    <w:t>the</w:t>
                  </w:r>
                  <w:r>
                    <w:rPr>
                      <w:spacing w:val="-18"/>
                      <w:w w:val="95"/>
                      <w:sz w:val="17"/>
                    </w:rPr>
                    <w:t xml:space="preserve"> </w:t>
                  </w:r>
                  <w:r>
                    <w:rPr>
                      <w:w w:val="95"/>
                      <w:sz w:val="17"/>
                    </w:rPr>
                    <w:t>financial</w:t>
                  </w:r>
                  <w:r>
                    <w:rPr>
                      <w:spacing w:val="-17"/>
                      <w:w w:val="95"/>
                      <w:sz w:val="17"/>
                    </w:rPr>
                    <w:t xml:space="preserve"> </w:t>
                  </w:r>
                  <w:r>
                    <w:rPr>
                      <w:w w:val="95"/>
                      <w:sz w:val="17"/>
                    </w:rPr>
                    <w:t>report.</w:t>
                  </w:r>
                  <w:r>
                    <w:rPr>
                      <w:spacing w:val="-17"/>
                      <w:w w:val="95"/>
                      <w:sz w:val="17"/>
                    </w:rPr>
                    <w:t xml:space="preserve"> </w:t>
                  </w:r>
                  <w:r>
                    <w:rPr>
                      <w:w w:val="95"/>
                      <w:sz w:val="17"/>
                    </w:rPr>
                    <w:t>I</w:t>
                  </w:r>
                  <w:r>
                    <w:rPr>
                      <w:spacing w:val="-17"/>
                      <w:w w:val="95"/>
                      <w:sz w:val="17"/>
                    </w:rPr>
                    <w:t xml:space="preserve"> </w:t>
                  </w:r>
                  <w:r>
                    <w:rPr>
                      <w:w w:val="95"/>
                      <w:sz w:val="17"/>
                    </w:rPr>
                    <w:t>remain</w:t>
                  </w:r>
                  <w:r>
                    <w:rPr>
                      <w:spacing w:val="-17"/>
                      <w:w w:val="95"/>
                      <w:sz w:val="17"/>
                    </w:rPr>
                    <w:t xml:space="preserve"> </w:t>
                  </w:r>
                  <w:r>
                    <w:rPr>
                      <w:w w:val="95"/>
                      <w:sz w:val="17"/>
                    </w:rPr>
                    <w:t>responsible</w:t>
                  </w:r>
                  <w:r>
                    <w:rPr>
                      <w:spacing w:val="-16"/>
                      <w:w w:val="95"/>
                      <w:sz w:val="17"/>
                    </w:rPr>
                    <w:t xml:space="preserve"> </w:t>
                  </w:r>
                  <w:r>
                    <w:rPr>
                      <w:w w:val="95"/>
                      <w:sz w:val="17"/>
                    </w:rPr>
                    <w:t>for</w:t>
                  </w:r>
                  <w:r>
                    <w:rPr>
                      <w:spacing w:val="-17"/>
                      <w:w w:val="95"/>
                      <w:sz w:val="17"/>
                    </w:rPr>
                    <w:t xml:space="preserve"> </w:t>
                  </w:r>
                  <w:r>
                    <w:rPr>
                      <w:w w:val="95"/>
                      <w:sz w:val="17"/>
                    </w:rPr>
                    <w:t>the</w:t>
                  </w:r>
                  <w:r>
                    <w:rPr>
                      <w:spacing w:val="-16"/>
                      <w:w w:val="95"/>
                      <w:sz w:val="17"/>
                    </w:rPr>
                    <w:t xml:space="preserve"> </w:t>
                  </w:r>
                  <w:r>
                    <w:rPr>
                      <w:w w:val="95"/>
                      <w:sz w:val="17"/>
                    </w:rPr>
                    <w:t>direction,</w:t>
                  </w:r>
                  <w:r>
                    <w:rPr>
                      <w:spacing w:val="-16"/>
                      <w:w w:val="95"/>
                      <w:sz w:val="17"/>
                    </w:rPr>
                    <w:t xml:space="preserve"> </w:t>
                  </w:r>
                  <w:r>
                    <w:rPr>
                      <w:w w:val="95"/>
                      <w:sz w:val="17"/>
                    </w:rPr>
                    <w:t>supervision</w:t>
                  </w:r>
                  <w:r>
                    <w:rPr>
                      <w:spacing w:val="-17"/>
                      <w:w w:val="95"/>
                      <w:sz w:val="17"/>
                    </w:rPr>
                    <w:t xml:space="preserve"> </w:t>
                  </w:r>
                  <w:r>
                    <w:rPr>
                      <w:w w:val="95"/>
                      <w:sz w:val="17"/>
                    </w:rPr>
                    <w:t xml:space="preserve">and </w:t>
                  </w:r>
                  <w:r>
                    <w:rPr>
                      <w:sz w:val="17"/>
                    </w:rPr>
                    <w:t>performance</w:t>
                  </w:r>
                  <w:r>
                    <w:rPr>
                      <w:spacing w:val="-33"/>
                      <w:sz w:val="17"/>
                    </w:rPr>
                    <w:t xml:space="preserve"> </w:t>
                  </w:r>
                  <w:r>
                    <w:rPr>
                      <w:sz w:val="17"/>
                    </w:rPr>
                    <w:t>of</w:t>
                  </w:r>
                  <w:r>
                    <w:rPr>
                      <w:spacing w:val="-34"/>
                      <w:sz w:val="17"/>
                    </w:rPr>
                    <w:t xml:space="preserve"> </w:t>
                  </w:r>
                  <w:r>
                    <w:rPr>
                      <w:sz w:val="17"/>
                    </w:rPr>
                    <w:t>the</w:t>
                  </w:r>
                  <w:r>
                    <w:rPr>
                      <w:spacing w:val="-33"/>
                      <w:sz w:val="17"/>
                    </w:rPr>
                    <w:t xml:space="preserve"> </w:t>
                  </w:r>
                  <w:r>
                    <w:rPr>
                      <w:sz w:val="17"/>
                    </w:rPr>
                    <w:t>audit</w:t>
                  </w:r>
                  <w:r>
                    <w:rPr>
                      <w:spacing w:val="-32"/>
                      <w:sz w:val="17"/>
                    </w:rPr>
                    <w:t xml:space="preserve"> </w:t>
                  </w:r>
                  <w:r>
                    <w:rPr>
                      <w:sz w:val="17"/>
                    </w:rPr>
                    <w:t>of</w:t>
                  </w:r>
                  <w:r>
                    <w:rPr>
                      <w:spacing w:val="-34"/>
                      <w:sz w:val="17"/>
                    </w:rPr>
                    <w:t xml:space="preserve"> </w:t>
                  </w:r>
                  <w:r>
                    <w:rPr>
                      <w:sz w:val="17"/>
                    </w:rPr>
                    <w:t>the</w:t>
                  </w:r>
                  <w:r>
                    <w:rPr>
                      <w:spacing w:val="-32"/>
                      <w:sz w:val="17"/>
                    </w:rPr>
                    <w:t xml:space="preserve"> </w:t>
                  </w:r>
                  <w:r>
                    <w:rPr>
                      <w:sz w:val="17"/>
                    </w:rPr>
                    <w:t>association</w:t>
                  </w:r>
                  <w:r>
                    <w:rPr>
                      <w:spacing w:val="-33"/>
                      <w:sz w:val="17"/>
                    </w:rPr>
                    <w:t xml:space="preserve"> </w:t>
                  </w:r>
                  <w:r>
                    <w:rPr>
                      <w:sz w:val="17"/>
                    </w:rPr>
                    <w:t>and</w:t>
                  </w:r>
                  <w:r>
                    <w:rPr>
                      <w:spacing w:val="-34"/>
                      <w:sz w:val="17"/>
                    </w:rPr>
                    <w:t xml:space="preserve"> </w:t>
                  </w:r>
                  <w:r>
                    <w:rPr>
                      <w:sz w:val="17"/>
                    </w:rPr>
                    <w:t>the</w:t>
                  </w:r>
                  <w:r>
                    <w:rPr>
                      <w:spacing w:val="-33"/>
                      <w:sz w:val="17"/>
                    </w:rPr>
                    <w:t xml:space="preserve"> </w:t>
                  </w:r>
                  <w:r>
                    <w:rPr>
                      <w:sz w:val="17"/>
                    </w:rPr>
                    <w:t>combined</w:t>
                  </w:r>
                  <w:r>
                    <w:rPr>
                      <w:spacing w:val="-33"/>
                      <w:sz w:val="17"/>
                    </w:rPr>
                    <w:t xml:space="preserve"> </w:t>
                  </w:r>
                  <w:r>
                    <w:rPr>
                      <w:sz w:val="17"/>
                    </w:rPr>
                    <w:t>entity.</w:t>
                  </w:r>
                  <w:r>
                    <w:rPr>
                      <w:spacing w:val="-34"/>
                      <w:sz w:val="17"/>
                    </w:rPr>
                    <w:t xml:space="preserve"> </w:t>
                  </w:r>
                  <w:r>
                    <w:rPr>
                      <w:sz w:val="17"/>
                    </w:rPr>
                    <w:t>I</w:t>
                  </w:r>
                  <w:r>
                    <w:rPr>
                      <w:spacing w:val="-33"/>
                      <w:sz w:val="17"/>
                    </w:rPr>
                    <w:t xml:space="preserve"> </w:t>
                  </w:r>
                  <w:r>
                    <w:rPr>
                      <w:sz w:val="17"/>
                    </w:rPr>
                    <w:t>remain</w:t>
                  </w:r>
                  <w:r>
                    <w:rPr>
                      <w:spacing w:val="-33"/>
                      <w:sz w:val="17"/>
                    </w:rPr>
                    <w:t xml:space="preserve"> </w:t>
                  </w:r>
                  <w:r>
                    <w:rPr>
                      <w:sz w:val="17"/>
                    </w:rPr>
                    <w:t>solely responsible</w:t>
                  </w:r>
                  <w:r>
                    <w:rPr>
                      <w:spacing w:val="-12"/>
                      <w:sz w:val="17"/>
                    </w:rPr>
                    <w:t xml:space="preserve"> </w:t>
                  </w:r>
                  <w:r>
                    <w:rPr>
                      <w:sz w:val="17"/>
                    </w:rPr>
                    <w:t>for</w:t>
                  </w:r>
                  <w:r>
                    <w:rPr>
                      <w:spacing w:val="-11"/>
                      <w:sz w:val="17"/>
                    </w:rPr>
                    <w:t xml:space="preserve"> </w:t>
                  </w:r>
                  <w:r>
                    <w:rPr>
                      <w:sz w:val="17"/>
                    </w:rPr>
                    <w:t>my</w:t>
                  </w:r>
                  <w:r>
                    <w:rPr>
                      <w:spacing w:val="-14"/>
                      <w:sz w:val="17"/>
                    </w:rPr>
                    <w:t xml:space="preserve"> </w:t>
                  </w:r>
                  <w:r>
                    <w:rPr>
                      <w:sz w:val="17"/>
                    </w:rPr>
                    <w:t>audit</w:t>
                  </w:r>
                  <w:r>
                    <w:rPr>
                      <w:spacing w:val="-10"/>
                      <w:sz w:val="17"/>
                    </w:rPr>
                    <w:t xml:space="preserve"> </w:t>
                  </w:r>
                  <w:r>
                    <w:rPr>
                      <w:sz w:val="17"/>
                    </w:rPr>
                    <w:t>opinion.</w:t>
                  </w:r>
                </w:p>
                <w:p w14:paraId="2744BD71" w14:textId="77777777" w:rsidR="00B9323D" w:rsidRDefault="00B9323D">
                  <w:pPr>
                    <w:spacing w:before="92" w:line="288" w:lineRule="auto"/>
                    <w:ind w:left="84" w:right="107"/>
                    <w:rPr>
                      <w:sz w:val="17"/>
                    </w:rPr>
                  </w:pPr>
                  <w:r>
                    <w:rPr>
                      <w:w w:val="95"/>
                      <w:sz w:val="17"/>
                    </w:rPr>
                    <w:t>I</w:t>
                  </w:r>
                  <w:r>
                    <w:rPr>
                      <w:spacing w:val="-22"/>
                      <w:w w:val="95"/>
                      <w:sz w:val="17"/>
                    </w:rPr>
                    <w:t xml:space="preserve"> </w:t>
                  </w:r>
                  <w:r>
                    <w:rPr>
                      <w:w w:val="95"/>
                      <w:sz w:val="17"/>
                    </w:rPr>
                    <w:t>communicate</w:t>
                  </w:r>
                  <w:r>
                    <w:rPr>
                      <w:spacing w:val="-21"/>
                      <w:w w:val="95"/>
                      <w:sz w:val="17"/>
                    </w:rPr>
                    <w:t xml:space="preserve"> </w:t>
                  </w:r>
                  <w:r>
                    <w:rPr>
                      <w:w w:val="95"/>
                      <w:sz w:val="17"/>
                    </w:rPr>
                    <w:t>with</w:t>
                  </w:r>
                  <w:r>
                    <w:rPr>
                      <w:spacing w:val="-21"/>
                      <w:w w:val="95"/>
                      <w:sz w:val="17"/>
                    </w:rPr>
                    <w:t xml:space="preserve"> </w:t>
                  </w:r>
                  <w:r>
                    <w:rPr>
                      <w:w w:val="95"/>
                      <w:sz w:val="17"/>
                    </w:rPr>
                    <w:t>the</w:t>
                  </w:r>
                  <w:r>
                    <w:rPr>
                      <w:spacing w:val="-21"/>
                      <w:w w:val="95"/>
                      <w:sz w:val="17"/>
                    </w:rPr>
                    <w:t xml:space="preserve"> </w:t>
                  </w:r>
                  <w:r>
                    <w:rPr>
                      <w:w w:val="95"/>
                      <w:sz w:val="17"/>
                    </w:rPr>
                    <w:t>Directors</w:t>
                  </w:r>
                  <w:r>
                    <w:rPr>
                      <w:spacing w:val="-23"/>
                      <w:w w:val="95"/>
                      <w:sz w:val="17"/>
                    </w:rPr>
                    <w:t xml:space="preserve"> </w:t>
                  </w:r>
                  <w:r>
                    <w:rPr>
                      <w:w w:val="95"/>
                      <w:sz w:val="17"/>
                    </w:rPr>
                    <w:t>regarding,</w:t>
                  </w:r>
                  <w:r>
                    <w:rPr>
                      <w:spacing w:val="-22"/>
                      <w:w w:val="95"/>
                      <w:sz w:val="17"/>
                    </w:rPr>
                    <w:t xml:space="preserve"> </w:t>
                  </w:r>
                  <w:r>
                    <w:rPr>
                      <w:w w:val="95"/>
                      <w:sz w:val="17"/>
                    </w:rPr>
                    <w:t>among</w:t>
                  </w:r>
                  <w:r>
                    <w:rPr>
                      <w:spacing w:val="-19"/>
                      <w:w w:val="95"/>
                      <w:sz w:val="17"/>
                    </w:rPr>
                    <w:t xml:space="preserve"> </w:t>
                  </w:r>
                  <w:r>
                    <w:rPr>
                      <w:w w:val="95"/>
                      <w:sz w:val="17"/>
                    </w:rPr>
                    <w:t>other</w:t>
                  </w:r>
                  <w:r>
                    <w:rPr>
                      <w:spacing w:val="-20"/>
                      <w:w w:val="95"/>
                      <w:sz w:val="17"/>
                    </w:rPr>
                    <w:t xml:space="preserve"> </w:t>
                  </w:r>
                  <w:r>
                    <w:rPr>
                      <w:w w:val="95"/>
                      <w:sz w:val="17"/>
                    </w:rPr>
                    <w:t>matters,</w:t>
                  </w:r>
                  <w:r>
                    <w:rPr>
                      <w:spacing w:val="-21"/>
                      <w:w w:val="95"/>
                      <w:sz w:val="17"/>
                    </w:rPr>
                    <w:t xml:space="preserve"> </w:t>
                  </w:r>
                  <w:r>
                    <w:rPr>
                      <w:w w:val="95"/>
                      <w:sz w:val="17"/>
                    </w:rPr>
                    <w:t>the</w:t>
                  </w:r>
                  <w:r>
                    <w:rPr>
                      <w:spacing w:val="-21"/>
                      <w:w w:val="95"/>
                      <w:sz w:val="17"/>
                    </w:rPr>
                    <w:t xml:space="preserve"> </w:t>
                  </w:r>
                  <w:r>
                    <w:rPr>
                      <w:w w:val="95"/>
                      <w:sz w:val="17"/>
                    </w:rPr>
                    <w:t>planned</w:t>
                  </w:r>
                  <w:r>
                    <w:rPr>
                      <w:spacing w:val="-22"/>
                      <w:w w:val="95"/>
                      <w:sz w:val="17"/>
                    </w:rPr>
                    <w:t xml:space="preserve"> </w:t>
                  </w:r>
                  <w:r>
                    <w:rPr>
                      <w:w w:val="95"/>
                      <w:sz w:val="17"/>
                    </w:rPr>
                    <w:t>scope</w:t>
                  </w:r>
                  <w:r>
                    <w:rPr>
                      <w:spacing w:val="-21"/>
                      <w:w w:val="95"/>
                      <w:sz w:val="17"/>
                    </w:rPr>
                    <w:t xml:space="preserve"> </w:t>
                  </w:r>
                  <w:r>
                    <w:rPr>
                      <w:w w:val="95"/>
                      <w:sz w:val="17"/>
                    </w:rPr>
                    <w:t>and timing</w:t>
                  </w:r>
                  <w:r>
                    <w:rPr>
                      <w:spacing w:val="-19"/>
                      <w:w w:val="95"/>
                      <w:sz w:val="17"/>
                    </w:rPr>
                    <w:t xml:space="preserve"> </w:t>
                  </w:r>
                  <w:r>
                    <w:rPr>
                      <w:w w:val="95"/>
                      <w:sz w:val="17"/>
                    </w:rPr>
                    <w:t>of</w:t>
                  </w:r>
                  <w:r>
                    <w:rPr>
                      <w:spacing w:val="-17"/>
                      <w:w w:val="95"/>
                      <w:sz w:val="17"/>
                    </w:rPr>
                    <w:t xml:space="preserve"> </w:t>
                  </w:r>
                  <w:r>
                    <w:rPr>
                      <w:w w:val="95"/>
                      <w:sz w:val="17"/>
                    </w:rPr>
                    <w:t>the</w:t>
                  </w:r>
                  <w:r>
                    <w:rPr>
                      <w:spacing w:val="-17"/>
                      <w:w w:val="95"/>
                      <w:sz w:val="17"/>
                    </w:rPr>
                    <w:t xml:space="preserve"> </w:t>
                  </w:r>
                  <w:r>
                    <w:rPr>
                      <w:w w:val="95"/>
                      <w:sz w:val="17"/>
                    </w:rPr>
                    <w:t>audit</w:t>
                  </w:r>
                  <w:r>
                    <w:rPr>
                      <w:spacing w:val="-16"/>
                      <w:w w:val="95"/>
                      <w:sz w:val="17"/>
                    </w:rPr>
                    <w:t xml:space="preserve"> </w:t>
                  </w:r>
                  <w:r>
                    <w:rPr>
                      <w:w w:val="95"/>
                      <w:sz w:val="17"/>
                    </w:rPr>
                    <w:t>and</w:t>
                  </w:r>
                  <w:r>
                    <w:rPr>
                      <w:spacing w:val="-17"/>
                      <w:w w:val="95"/>
                      <w:sz w:val="17"/>
                    </w:rPr>
                    <w:t xml:space="preserve"> </w:t>
                  </w:r>
                  <w:r>
                    <w:rPr>
                      <w:w w:val="95"/>
                      <w:sz w:val="17"/>
                    </w:rPr>
                    <w:t>significant</w:t>
                  </w:r>
                  <w:r>
                    <w:rPr>
                      <w:spacing w:val="-16"/>
                      <w:w w:val="95"/>
                      <w:sz w:val="17"/>
                    </w:rPr>
                    <w:t xml:space="preserve"> </w:t>
                  </w:r>
                  <w:r>
                    <w:rPr>
                      <w:w w:val="95"/>
                      <w:sz w:val="17"/>
                    </w:rPr>
                    <w:t>audit</w:t>
                  </w:r>
                  <w:r>
                    <w:rPr>
                      <w:spacing w:val="-16"/>
                      <w:w w:val="95"/>
                      <w:sz w:val="17"/>
                    </w:rPr>
                    <w:t xml:space="preserve"> </w:t>
                  </w:r>
                  <w:r>
                    <w:rPr>
                      <w:w w:val="95"/>
                      <w:sz w:val="17"/>
                    </w:rPr>
                    <w:t>findings,</w:t>
                  </w:r>
                  <w:r>
                    <w:rPr>
                      <w:spacing w:val="-15"/>
                      <w:w w:val="95"/>
                      <w:sz w:val="17"/>
                    </w:rPr>
                    <w:t xml:space="preserve"> </w:t>
                  </w:r>
                  <w:r>
                    <w:rPr>
                      <w:w w:val="95"/>
                      <w:sz w:val="17"/>
                    </w:rPr>
                    <w:t>including</w:t>
                  </w:r>
                  <w:r>
                    <w:rPr>
                      <w:spacing w:val="-18"/>
                      <w:w w:val="95"/>
                      <w:sz w:val="17"/>
                    </w:rPr>
                    <w:t xml:space="preserve"> </w:t>
                  </w:r>
                  <w:r>
                    <w:rPr>
                      <w:w w:val="95"/>
                      <w:sz w:val="17"/>
                    </w:rPr>
                    <w:t>any</w:t>
                  </w:r>
                  <w:r>
                    <w:rPr>
                      <w:spacing w:val="-17"/>
                      <w:w w:val="95"/>
                      <w:sz w:val="17"/>
                    </w:rPr>
                    <w:t xml:space="preserve"> </w:t>
                  </w:r>
                  <w:r>
                    <w:rPr>
                      <w:w w:val="95"/>
                      <w:sz w:val="17"/>
                    </w:rPr>
                    <w:t>significant</w:t>
                  </w:r>
                  <w:r>
                    <w:rPr>
                      <w:spacing w:val="-16"/>
                      <w:w w:val="95"/>
                      <w:sz w:val="17"/>
                    </w:rPr>
                    <w:t xml:space="preserve"> </w:t>
                  </w:r>
                  <w:r>
                    <w:rPr>
                      <w:w w:val="95"/>
                      <w:sz w:val="17"/>
                    </w:rPr>
                    <w:t>deficiencies</w:t>
                  </w:r>
                  <w:r>
                    <w:rPr>
                      <w:spacing w:val="-20"/>
                      <w:w w:val="95"/>
                      <w:sz w:val="17"/>
                    </w:rPr>
                    <w:t xml:space="preserve"> </w:t>
                  </w:r>
                  <w:r>
                    <w:rPr>
                      <w:w w:val="95"/>
                      <w:sz w:val="17"/>
                    </w:rPr>
                    <w:t xml:space="preserve">in </w:t>
                  </w:r>
                  <w:r>
                    <w:rPr>
                      <w:sz w:val="17"/>
                    </w:rPr>
                    <w:t>internal</w:t>
                  </w:r>
                  <w:r>
                    <w:rPr>
                      <w:spacing w:val="-12"/>
                      <w:sz w:val="17"/>
                    </w:rPr>
                    <w:t xml:space="preserve"> </w:t>
                  </w:r>
                  <w:r>
                    <w:rPr>
                      <w:sz w:val="17"/>
                    </w:rPr>
                    <w:t>control</w:t>
                  </w:r>
                  <w:r>
                    <w:rPr>
                      <w:spacing w:val="-13"/>
                      <w:sz w:val="17"/>
                    </w:rPr>
                    <w:t xml:space="preserve"> </w:t>
                  </w:r>
                  <w:r>
                    <w:rPr>
                      <w:sz w:val="17"/>
                    </w:rPr>
                    <w:t>that</w:t>
                  </w:r>
                  <w:r>
                    <w:rPr>
                      <w:spacing w:val="-12"/>
                      <w:sz w:val="17"/>
                    </w:rPr>
                    <w:t xml:space="preserve"> </w:t>
                  </w:r>
                  <w:r>
                    <w:rPr>
                      <w:sz w:val="17"/>
                    </w:rPr>
                    <w:t>I</w:t>
                  </w:r>
                  <w:r>
                    <w:rPr>
                      <w:spacing w:val="-12"/>
                      <w:sz w:val="17"/>
                    </w:rPr>
                    <w:t xml:space="preserve"> </w:t>
                  </w:r>
                  <w:r>
                    <w:rPr>
                      <w:sz w:val="17"/>
                    </w:rPr>
                    <w:t>identify</w:t>
                  </w:r>
                  <w:r>
                    <w:rPr>
                      <w:spacing w:val="-10"/>
                      <w:sz w:val="17"/>
                    </w:rPr>
                    <w:t xml:space="preserve"> </w:t>
                  </w:r>
                  <w:r>
                    <w:rPr>
                      <w:sz w:val="17"/>
                    </w:rPr>
                    <w:t>during</w:t>
                  </w:r>
                  <w:r>
                    <w:rPr>
                      <w:spacing w:val="-13"/>
                      <w:sz w:val="17"/>
                    </w:rPr>
                    <w:t xml:space="preserve"> </w:t>
                  </w:r>
                  <w:r>
                    <w:rPr>
                      <w:sz w:val="17"/>
                    </w:rPr>
                    <w:t>my</w:t>
                  </w:r>
                  <w:r>
                    <w:rPr>
                      <w:spacing w:val="-11"/>
                      <w:sz w:val="17"/>
                    </w:rPr>
                    <w:t xml:space="preserve"> </w:t>
                  </w:r>
                  <w:r>
                    <w:rPr>
                      <w:sz w:val="17"/>
                    </w:rPr>
                    <w:t>audit.</w:t>
                  </w:r>
                </w:p>
              </w:txbxContent>
            </v:textbox>
            <w10:wrap anchorx="page" anchory="page"/>
          </v:shape>
        </w:pict>
      </w:r>
    </w:p>
    <w:p w14:paraId="4CBFA0B5" w14:textId="77777777" w:rsidR="00BF43F6" w:rsidRDefault="00BF43F6">
      <w:pPr>
        <w:rPr>
          <w:sz w:val="2"/>
          <w:szCs w:val="2"/>
        </w:rPr>
        <w:sectPr w:rsidR="00BF43F6">
          <w:pgSz w:w="11910" w:h="16840"/>
          <w:pgMar w:top="1580" w:right="460" w:bottom="0" w:left="440" w:header="720" w:footer="720" w:gutter="0"/>
          <w:cols w:space="720"/>
        </w:sectPr>
      </w:pPr>
    </w:p>
    <w:p w14:paraId="6E8516AB" w14:textId="77777777" w:rsidR="00BF43F6" w:rsidRDefault="008C18AB">
      <w:pPr>
        <w:rPr>
          <w:sz w:val="2"/>
          <w:szCs w:val="2"/>
        </w:rPr>
      </w:pPr>
      <w:r>
        <w:lastRenderedPageBreak/>
        <w:pict w14:anchorId="0F70E2C5">
          <v:rect id="_x0000_s5098" alt="" style="position:absolute;margin-left:0;margin-top:97.55pt;width:595.3pt;height:744.35pt;z-index:-25526272;mso-wrap-edited:f;mso-width-percent:0;mso-height-percent:0;mso-position-horizontal-relative:page;mso-position-vertical-relative:page;mso-width-percent:0;mso-height-percent:0" fillcolor="#d8d9dc" stroked="f">
            <w10:wrap anchorx="page" anchory="page"/>
          </v:rect>
        </w:pict>
      </w:r>
      <w:r>
        <w:pict w14:anchorId="1CE207EB">
          <v:rect id="_x0000_s5097" alt="" style="position:absolute;margin-left:0;margin-top:0;width:595.3pt;height:97.55pt;z-index:-25525760;mso-wrap-edited:f;mso-width-percent:0;mso-height-percent:0;mso-position-horizontal-relative:page;mso-position-vertical-relative:page;mso-width-percent:0;mso-height-percent:0" fillcolor="#09333f" stroked="f">
            <w10:wrap anchorx="page" anchory="page"/>
          </v:rect>
        </w:pict>
      </w:r>
      <w:r>
        <w:pict w14:anchorId="4DD239A0">
          <v:rect id="_x0000_s5096" alt="" style="position:absolute;margin-left:28.35pt;margin-top:175.75pt;width:522.3pt;height:623.6pt;z-index:-25525248;mso-wrap-edited:f;mso-width-percent:0;mso-height-percent:0;mso-position-horizontal-relative:page;mso-position-vertical-relative:page;mso-width-percent:0;mso-height-percent:0" stroked="f">
            <w10:wrap anchorx="page" anchory="page"/>
          </v:rect>
        </w:pict>
      </w:r>
      <w:r>
        <w:pict w14:anchorId="4614082F">
          <v:group id="_x0000_s5093" alt="" style="position:absolute;margin-left:44.5pt;margin-top:190.05pt;width:493.25pt;height:84.4pt;z-index:-25524736;mso-position-horizontal-relative:page;mso-position-vertical-relative:page" coordorigin="890,3801" coordsize="9865,1688">
            <v:shape id="_x0000_s5094" alt="" style="position:absolute;left:6276;top:3801;width:3360;height:1677" coordorigin="6277,3801" coordsize="3360,1677" o:spt="100" adj="0,,0" path="m7409,3801r-1132,l6277,3982r,3l6277,4163r,2l6277,5478r1132,l7409,4165r,-2l7409,3985r,-3l7409,3801xm9636,3801r-1111,l8525,3982r,3l8525,4163r,2l8525,5478r1111,l9636,4165r,-2l9636,3985r,-3l9636,3801xe" fillcolor="#d9d9d9" stroked="f">
              <v:stroke joinstyle="round"/>
              <v:formulas/>
              <v:path arrowok="t" o:connecttype="segments"/>
            </v:shape>
            <v:shape id="_x0000_s5095" alt="" style="position:absolute;left:889;top:4157;width:9865;height:1332" coordorigin="890,4157" coordsize="9865,1332" o:spt="100" adj="0,,0" path="m10755,5462r-9865,l890,5489r9865,l10755,5462xm10755,5098r-9865,l890,5112r9865,l10755,5098xm10755,4718r-9865,l890,4745r9865,l10755,4718xm10755,4340r-9865,l890,4367r9865,l10755,4340xm10755,4157r-9865,l890,4171r9865,l10755,4157xe" fillcolor="#959595" stroked="f">
              <v:stroke joinstyle="round"/>
              <v:formulas/>
              <v:path arrowok="t" o:connecttype="segments"/>
            </v:shape>
            <w10:wrap anchorx="page" anchory="page"/>
          </v:group>
        </w:pict>
      </w:r>
      <w:r>
        <w:pict w14:anchorId="6AFAD1D4">
          <v:group id="_x0000_s5090" alt="" style="position:absolute;margin-left:44.5pt;margin-top:368.3pt;width:493.25pt;height:409.95pt;z-index:-25524224;mso-position-horizontal-relative:page;mso-position-vertical-relative:page" coordorigin="890,7366" coordsize="9865,8199">
            <v:shape id="_x0000_s5091" alt="" style="position:absolute;left:6276;top:7365;width:3360;height:8188" coordorigin="6277,7366" coordsize="3360,8188" o:spt="100" adj="0,,0" path="m7409,7366r-1132,l6277,7546r,3l6277,8093r,3l6277,8279r,3l6277,8466r,2l6277,8652r,2l6277,11814r,3l6277,12000r,3l6277,13297r,3l6277,13483r,3l6277,13855r,3l6277,14041r,3l6277,15553r1132,l7409,14044r,-3l7409,13858r,-3l7409,13486r,-3l7409,13300r,-3l7409,12003r,-3l7409,11817r,-3l7409,8654r,-2l7409,8468r,-2l7409,8282r,-3l7409,8096r,-3l7409,7549r,-3l7409,7366xm9636,7366r-1111,l8525,7546r,3l8525,8093r,3l8525,8279r,3l8525,8466r,2l8525,8652r,2l8525,11814r,3l8525,12000r,3l8525,13297r,3l8525,13483r,3l8525,13855r,3l8525,14041r,3l8525,15553r1111,l9636,14044r,-3l9636,13858r,-3l9636,13486r,-3l9636,13300r,-3l9636,12003r,-3l9636,11817r,-3l9636,8654r,-2l9636,8468r,-2l9636,8282r,-3l9636,8096r,-3l9636,7549r,-3l9636,7366xe" fillcolor="#d9d9d9" stroked="f">
              <v:stroke joinstyle="round"/>
              <v:formulas/>
              <v:path arrowok="t" o:connecttype="segments"/>
            </v:shape>
            <v:shape id="_x0000_s5092" alt="" style="position:absolute;left:889;top:7721;width:9865;height:7843" coordorigin="890,7721" coordsize="9865,7843" o:spt="100" adj="0,,0" path="m10755,15537r-9865,l890,15564r9865,l10755,15537xm10755,15144r-9865,l890,15171r9865,l10755,15144xm10755,14772r-9865,l890,14799r9865,l10755,14772xm10755,14400r-9865,l890,14427r9865,l10755,14400xm10755,14036r-9865,l890,14049r9865,l10755,14036xm10755,12917r-9865,l890,12944r9865,l10755,12917xm10755,12553r-9865,l890,12566r9865,l10755,12553xm10755,11056r-9865,l890,11083r9865,l10755,11056xm10755,10684r-9865,l890,10711r9865,l10755,10684xm10755,10320r-9865,l890,10334r9865,l10755,10320xm10755,9196r-9865,l890,9223r9865,l10755,9196xm10755,8832r-9865,l890,8846r9865,l10755,8832xm10755,7721r-9865,l890,7735r9865,l10755,7721xe" fillcolor="#959595" stroked="f">
              <v:stroke joinstyle="round"/>
              <v:formulas/>
              <v:path arrowok="t" o:connecttype="segments"/>
            </v:shape>
            <w10:wrap anchorx="page" anchory="page"/>
          </v:group>
        </w:pict>
      </w:r>
      <w:r>
        <w:pict w14:anchorId="39AE7FED">
          <v:shape id="_x0000_s5089" type="#_x0000_t202" alt="" style="position:absolute;margin-left:37.25pt;margin-top:17.8pt;width:398.8pt;height:64.5pt;z-index:-25523712;mso-wrap-style:square;mso-wrap-edited:f;mso-width-percent:0;mso-height-percent:0;mso-position-horizontal-relative:page;mso-position-vertical-relative:page;mso-width-percent:0;mso-height-percent:0;v-text-anchor:top" filled="f" stroked="f">
            <v:textbox inset="0,0,0,0">
              <w:txbxContent>
                <w:p w14:paraId="758BA805" w14:textId="77777777" w:rsidR="00B9323D" w:rsidRDefault="00B9323D">
                  <w:pPr>
                    <w:spacing w:before="42" w:line="620" w:lineRule="exact"/>
                    <w:ind w:left="20"/>
                    <w:rPr>
                      <w:rFonts w:ascii="Europa-Bold"/>
                      <w:b/>
                      <w:sz w:val="54"/>
                    </w:rPr>
                  </w:pPr>
                  <w:r>
                    <w:rPr>
                      <w:rFonts w:ascii="Europa-Bold"/>
                      <w:b/>
                      <w:color w:val="FFFFFF"/>
                      <w:spacing w:val="-8"/>
                      <w:sz w:val="54"/>
                    </w:rPr>
                    <w:t xml:space="preserve">Municipal Association </w:t>
                  </w:r>
                  <w:r>
                    <w:rPr>
                      <w:rFonts w:ascii="Europa-Bold"/>
                      <w:b/>
                      <w:color w:val="FFFFFF"/>
                      <w:spacing w:val="-3"/>
                      <w:sz w:val="54"/>
                    </w:rPr>
                    <w:t xml:space="preserve">of </w:t>
                  </w:r>
                  <w:r>
                    <w:rPr>
                      <w:rFonts w:ascii="Europa-Bold"/>
                      <w:b/>
                      <w:color w:val="FFFFFF"/>
                      <w:spacing w:val="-8"/>
                      <w:sz w:val="54"/>
                    </w:rPr>
                    <w:t>Victoria</w:t>
                  </w:r>
                </w:p>
                <w:p w14:paraId="09B9AEB2" w14:textId="77777777" w:rsidR="00B9323D" w:rsidRDefault="00B9323D">
                  <w:pPr>
                    <w:spacing w:line="620" w:lineRule="exact"/>
                    <w:ind w:left="20"/>
                    <w:rPr>
                      <w:rFonts w:ascii="Europa-Light"/>
                      <w:sz w:val="54"/>
                    </w:rPr>
                  </w:pPr>
                  <w:r>
                    <w:rPr>
                      <w:rFonts w:ascii="Europa-Light"/>
                      <w:color w:val="FFFFFF"/>
                      <w:sz w:val="54"/>
                    </w:rPr>
                    <w:t>Financial Report 2019-20</w:t>
                  </w:r>
                </w:p>
              </w:txbxContent>
            </v:textbox>
            <w10:wrap anchorx="page" anchory="page"/>
          </v:shape>
        </w:pict>
      </w:r>
      <w:r>
        <w:pict w14:anchorId="04296077">
          <v:shape id="_x0000_s5088" type="#_x0000_t202" alt="" style="position:absolute;margin-left:27.35pt;margin-top:119.7pt;width:273.65pt;height:37.6pt;z-index:-25523200;mso-wrap-style:square;mso-wrap-edited:f;mso-width-percent:0;mso-height-percent:0;mso-position-horizontal-relative:page;mso-position-vertical-relative:page;mso-width-percent:0;mso-height-percent:0;v-text-anchor:top" filled="f" stroked="f">
            <v:textbox inset="0,0,0,0">
              <w:txbxContent>
                <w:p w14:paraId="5D245AA0" w14:textId="77777777" w:rsidR="00B9323D" w:rsidRDefault="00B9323D">
                  <w:pPr>
                    <w:spacing w:before="33" w:line="402" w:lineRule="exact"/>
                    <w:ind w:left="20"/>
                    <w:rPr>
                      <w:rFonts w:ascii="Europa-Bold"/>
                      <w:b/>
                      <w:sz w:val="32"/>
                    </w:rPr>
                  </w:pPr>
                  <w:r>
                    <w:rPr>
                      <w:rFonts w:ascii="Europa-Bold"/>
                      <w:b/>
                      <w:color w:val="09333F"/>
                      <w:sz w:val="32"/>
                    </w:rPr>
                    <w:t>Statement of Comprehensive Income</w:t>
                  </w:r>
                </w:p>
                <w:p w14:paraId="56B5910D" w14:textId="77777777" w:rsidR="00B9323D" w:rsidRDefault="00B9323D">
                  <w:pPr>
                    <w:spacing w:line="301" w:lineRule="exact"/>
                    <w:ind w:left="20"/>
                    <w:rPr>
                      <w:rFonts w:ascii="Europa-Regular"/>
                      <w:sz w:val="24"/>
                    </w:rPr>
                  </w:pPr>
                  <w:r>
                    <w:rPr>
                      <w:rFonts w:ascii="Europa-Regular"/>
                      <w:color w:val="09333F"/>
                      <w:sz w:val="24"/>
                    </w:rPr>
                    <w:t>For the year ended 30 June 2020</w:t>
                  </w:r>
                </w:p>
              </w:txbxContent>
            </v:textbox>
            <w10:wrap anchorx="page" anchory="page"/>
          </v:shape>
        </w:pict>
      </w:r>
      <w:r>
        <w:pict w14:anchorId="10617A99">
          <v:shape id="_x0000_s5087" type="#_x0000_t202" alt="" style="position:absolute;margin-left:41.5pt;margin-top:808.95pt;width:7.75pt;height:15.1pt;z-index:-25522688;mso-wrap-style:square;mso-wrap-edited:f;mso-width-percent:0;mso-height-percent:0;mso-position-horizontal-relative:page;mso-position-vertical-relative:page;mso-width-percent:0;mso-height-percent:0;v-text-anchor:top" filled="f" stroked="f">
            <v:textbox inset="0,0,0,0">
              <w:txbxContent>
                <w:p w14:paraId="75404E9F" w14:textId="77777777" w:rsidR="00B9323D" w:rsidRDefault="00B9323D">
                  <w:pPr>
                    <w:spacing w:before="28"/>
                    <w:ind w:left="20"/>
                    <w:rPr>
                      <w:rFonts w:ascii="Europa-Bold"/>
                      <w:b/>
                      <w:sz w:val="20"/>
                    </w:rPr>
                  </w:pPr>
                  <w:r>
                    <w:rPr>
                      <w:rFonts w:ascii="Europa-Bold"/>
                      <w:b/>
                      <w:color w:val="231F20"/>
                      <w:sz w:val="20"/>
                    </w:rPr>
                    <w:t>8</w:t>
                  </w:r>
                </w:p>
              </w:txbxContent>
            </v:textbox>
            <w10:wrap anchorx="page" anchory="page"/>
          </v:shape>
        </w:pict>
      </w:r>
      <w:r>
        <w:pict w14:anchorId="41E88CDB">
          <v:shape id="_x0000_s5086" type="#_x0000_t202" alt="" style="position:absolute;margin-left:94.9pt;margin-top:811.35pt;width:241.45pt;height:12pt;z-index:-25522176;mso-wrap-style:square;mso-wrap-edited:f;mso-width-percent:0;mso-height-percent:0;mso-position-horizontal-relative:page;mso-position-vertical-relative:page;mso-width-percent:0;mso-height-percent:0;v-text-anchor:top" filled="f" stroked="f">
            <v:textbox inset="0,0,0,0">
              <w:txbxContent>
                <w:p w14:paraId="2AC990F7" w14:textId="77777777" w:rsidR="00B9323D" w:rsidRDefault="00B9323D">
                  <w:pPr>
                    <w:spacing w:before="20"/>
                    <w:ind w:left="20"/>
                    <w:rPr>
                      <w:rFonts w:ascii="Europa-Regular"/>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p>
              </w:txbxContent>
            </v:textbox>
            <w10:wrap anchorx="page" anchory="page"/>
          </v:shape>
        </w:pict>
      </w:r>
      <w:r>
        <w:pict w14:anchorId="0003BB6C">
          <v:shape id="_x0000_s5085" type="#_x0000_t202" alt="" style="position:absolute;margin-left:339.5pt;margin-top:811.5pt;width:117.95pt;height:11.8pt;z-index:-25521664;mso-wrap-style:square;mso-wrap-edited:f;mso-width-percent:0;mso-height-percent:0;mso-position-horizontal-relative:page;mso-position-vertical-relative:page;mso-width-percent:0;mso-height-percent:0;v-text-anchor:top" filled="f" stroked="f">
            <v:textbox inset="0,0,0,0">
              <w:txbxContent>
                <w:p w14:paraId="35B7E43A" w14:textId="77777777" w:rsidR="00B9323D" w:rsidRDefault="00B9323D">
                  <w:pPr>
                    <w:spacing w:before="17"/>
                    <w:ind w:left="20"/>
                    <w:rPr>
                      <w:rFonts w:ascii="Europa-Light"/>
                      <w:sz w:val="16"/>
                    </w:rPr>
                  </w:pP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w:t>
                  </w:r>
                </w:p>
              </w:txbxContent>
            </v:textbox>
            <w10:wrap anchorx="page" anchory="page"/>
          </v:shape>
        </w:pict>
      </w:r>
      <w:r>
        <w:pict w14:anchorId="1F3A10F0">
          <v:shape id="_x0000_s5084" type="#_x0000_t202" alt="" style="position:absolute;margin-left:460.6pt;margin-top:811.5pt;width:50.85pt;height:11.8pt;z-index:-25521152;mso-wrap-style:square;mso-wrap-edited:f;mso-width-percent:0;mso-height-percent:0;mso-position-horizontal-relative:page;mso-position-vertical-relative:page;mso-width-percent:0;mso-height-percent:0;v-text-anchor:top" filled="f" stroked="f">
            <v:textbox inset="0,0,0,0">
              <w:txbxContent>
                <w:p w14:paraId="30D046D8" w14:textId="77777777" w:rsidR="00B9323D" w:rsidRDefault="00B9323D">
                  <w:pPr>
                    <w:spacing w:before="17"/>
                    <w:ind w:left="20"/>
                    <w:rPr>
                      <w:rFonts w:ascii="Europa-Light"/>
                      <w:sz w:val="16"/>
                    </w:rPr>
                  </w:pPr>
                  <w:r>
                    <w:rPr>
                      <w:rFonts w:ascii="Europa-Light"/>
                      <w:color w:val="231F20"/>
                      <w:sz w:val="16"/>
                    </w:rPr>
                    <w:t xml:space="preserve">2 0 1 9 - 2 0 </w:t>
                  </w:r>
                </w:p>
              </w:txbxContent>
            </v:textbox>
            <w10:wrap anchorx="page" anchory="page"/>
          </v:shape>
        </w:pict>
      </w:r>
      <w:r>
        <w:pict w14:anchorId="3515E7C4">
          <v:shape id="_x0000_s5083" type="#_x0000_t202" alt="" style="position:absolute;margin-left:28.35pt;margin-top:175.75pt;width:522.3pt;height:623.65pt;z-index:-25520640;mso-wrap-style:square;mso-wrap-edited:f;mso-width-percent:0;mso-height-percent:0;mso-position-horizontal-relative:page;mso-position-vertical-relative:page;mso-width-percent:0;mso-height-percent:0;v-text-anchor:top" filled="f" stroked="f">
            <v:textbox inset="0,0,0,0">
              <w:txbxContent>
                <w:p w14:paraId="0098270F" w14:textId="77777777" w:rsidR="00B9323D" w:rsidRDefault="00B9323D">
                  <w:pPr>
                    <w:tabs>
                      <w:tab w:val="left" w:pos="8351"/>
                    </w:tabs>
                    <w:spacing w:before="102"/>
                    <w:ind w:left="6486"/>
                    <w:rPr>
                      <w:b/>
                      <w:sz w:val="13"/>
                    </w:rPr>
                  </w:pPr>
                  <w:r>
                    <w:rPr>
                      <w:b/>
                      <w:sz w:val="13"/>
                    </w:rPr>
                    <w:t>COMBINED</w:t>
                  </w:r>
                  <w:r>
                    <w:rPr>
                      <w:b/>
                      <w:sz w:val="13"/>
                    </w:rPr>
                    <w:tab/>
                    <w:t>MAV - GENERAL</w:t>
                  </w:r>
                  <w:r>
                    <w:rPr>
                      <w:b/>
                      <w:spacing w:val="4"/>
                      <w:sz w:val="13"/>
                    </w:rPr>
                    <w:t xml:space="preserve"> </w:t>
                  </w:r>
                  <w:r>
                    <w:rPr>
                      <w:b/>
                      <w:sz w:val="13"/>
                    </w:rPr>
                    <w:t>FUND</w:t>
                  </w:r>
                </w:p>
                <w:p w14:paraId="681F1801" w14:textId="77777777" w:rsidR="00B9323D" w:rsidRDefault="00B9323D">
                  <w:pPr>
                    <w:pStyle w:val="BodyText"/>
                    <w:rPr>
                      <w:b/>
                      <w:sz w:val="14"/>
                    </w:rPr>
                  </w:pPr>
                </w:p>
                <w:p w14:paraId="0BE8C8FE" w14:textId="77777777" w:rsidR="00B9323D" w:rsidRDefault="00B9323D">
                  <w:pPr>
                    <w:pStyle w:val="BodyText"/>
                    <w:rPr>
                      <w:b/>
                      <w:sz w:val="14"/>
                    </w:rPr>
                  </w:pPr>
                </w:p>
                <w:p w14:paraId="7C73630E" w14:textId="77777777" w:rsidR="00B9323D" w:rsidRDefault="00B9323D">
                  <w:pPr>
                    <w:pStyle w:val="BodyText"/>
                    <w:rPr>
                      <w:b/>
                      <w:sz w:val="14"/>
                    </w:rPr>
                  </w:pPr>
                </w:p>
                <w:p w14:paraId="71AC056C" w14:textId="77777777" w:rsidR="00B9323D" w:rsidRDefault="00B9323D">
                  <w:pPr>
                    <w:pStyle w:val="BodyText"/>
                    <w:rPr>
                      <w:b/>
                      <w:sz w:val="14"/>
                    </w:rPr>
                  </w:pPr>
                </w:p>
                <w:p w14:paraId="6F58EB74" w14:textId="77777777" w:rsidR="00B9323D" w:rsidRDefault="00B9323D">
                  <w:pPr>
                    <w:pStyle w:val="BodyText"/>
                    <w:rPr>
                      <w:b/>
                      <w:sz w:val="14"/>
                    </w:rPr>
                  </w:pPr>
                </w:p>
                <w:p w14:paraId="414DBEA5" w14:textId="77777777" w:rsidR="00B9323D" w:rsidRDefault="00B9323D">
                  <w:pPr>
                    <w:pStyle w:val="BodyText"/>
                    <w:rPr>
                      <w:b/>
                      <w:sz w:val="14"/>
                    </w:rPr>
                  </w:pPr>
                </w:p>
                <w:p w14:paraId="5E97A35F" w14:textId="77777777" w:rsidR="00B9323D" w:rsidRDefault="00B9323D">
                  <w:pPr>
                    <w:pStyle w:val="BodyText"/>
                    <w:rPr>
                      <w:b/>
                      <w:sz w:val="14"/>
                    </w:rPr>
                  </w:pPr>
                </w:p>
                <w:p w14:paraId="7A634EC5" w14:textId="77777777" w:rsidR="00B9323D" w:rsidRDefault="00B9323D">
                  <w:pPr>
                    <w:pStyle w:val="BodyText"/>
                    <w:rPr>
                      <w:b/>
                      <w:sz w:val="14"/>
                    </w:rPr>
                  </w:pPr>
                </w:p>
                <w:p w14:paraId="4ED1E4E9" w14:textId="77777777" w:rsidR="00B9323D" w:rsidRDefault="00B9323D">
                  <w:pPr>
                    <w:pStyle w:val="BodyText"/>
                    <w:rPr>
                      <w:b/>
                      <w:sz w:val="14"/>
                    </w:rPr>
                  </w:pPr>
                </w:p>
                <w:p w14:paraId="65479689" w14:textId="77777777" w:rsidR="00B9323D" w:rsidRDefault="00B9323D">
                  <w:pPr>
                    <w:pStyle w:val="BodyText"/>
                    <w:rPr>
                      <w:b/>
                      <w:sz w:val="14"/>
                    </w:rPr>
                  </w:pPr>
                </w:p>
                <w:p w14:paraId="0666E216" w14:textId="77777777" w:rsidR="00B9323D" w:rsidRDefault="00B9323D">
                  <w:pPr>
                    <w:pStyle w:val="BodyText"/>
                    <w:rPr>
                      <w:b/>
                      <w:sz w:val="14"/>
                    </w:rPr>
                  </w:pPr>
                </w:p>
                <w:p w14:paraId="33FC1114" w14:textId="77777777" w:rsidR="00B9323D" w:rsidRDefault="00B9323D">
                  <w:pPr>
                    <w:spacing w:before="125"/>
                    <w:ind w:left="355"/>
                    <w:rPr>
                      <w:b/>
                      <w:sz w:val="14"/>
                    </w:rPr>
                  </w:pPr>
                  <w:r>
                    <w:rPr>
                      <w:b/>
                      <w:w w:val="105"/>
                      <w:sz w:val="14"/>
                    </w:rPr>
                    <w:t>The accompanying notes form an integral part of these statements.</w:t>
                  </w:r>
                </w:p>
                <w:p w14:paraId="6827F0BF" w14:textId="77777777" w:rsidR="00B9323D" w:rsidRDefault="00B9323D">
                  <w:pPr>
                    <w:pStyle w:val="BodyText"/>
                    <w:rPr>
                      <w:b/>
                      <w:sz w:val="16"/>
                    </w:rPr>
                  </w:pPr>
                </w:p>
                <w:p w14:paraId="5F4BD056" w14:textId="77777777" w:rsidR="00B9323D" w:rsidRDefault="00B9323D">
                  <w:pPr>
                    <w:pStyle w:val="BodyText"/>
                    <w:rPr>
                      <w:b/>
                      <w:sz w:val="17"/>
                    </w:rPr>
                  </w:pPr>
                </w:p>
                <w:p w14:paraId="7A84643B" w14:textId="77777777" w:rsidR="00B9323D" w:rsidRDefault="00B9323D">
                  <w:pPr>
                    <w:ind w:left="366"/>
                    <w:rPr>
                      <w:b/>
                      <w:sz w:val="23"/>
                    </w:rPr>
                  </w:pPr>
                  <w:r>
                    <w:rPr>
                      <w:b/>
                      <w:sz w:val="23"/>
                    </w:rPr>
                    <w:t>Statement of Financial Position</w:t>
                  </w:r>
                </w:p>
                <w:p w14:paraId="44062857" w14:textId="77777777" w:rsidR="00B9323D" w:rsidRDefault="00B9323D">
                  <w:pPr>
                    <w:spacing w:before="33"/>
                    <w:ind w:left="355"/>
                    <w:rPr>
                      <w:sz w:val="14"/>
                    </w:rPr>
                  </w:pPr>
                  <w:r>
                    <w:rPr>
                      <w:w w:val="105"/>
                      <w:sz w:val="14"/>
                    </w:rPr>
                    <w:t xml:space="preserve">as </w:t>
                  </w:r>
                  <w:proofErr w:type="gramStart"/>
                  <w:r>
                    <w:rPr>
                      <w:w w:val="105"/>
                      <w:sz w:val="14"/>
                    </w:rPr>
                    <w:t>at</w:t>
                  </w:r>
                  <w:proofErr w:type="gramEnd"/>
                  <w:r>
                    <w:rPr>
                      <w:w w:val="105"/>
                      <w:sz w:val="14"/>
                    </w:rPr>
                    <w:t xml:space="preserve"> 30 June 2020</w:t>
                  </w:r>
                </w:p>
                <w:p w14:paraId="3B4663A7" w14:textId="77777777" w:rsidR="00B9323D" w:rsidRDefault="00B9323D">
                  <w:pPr>
                    <w:pStyle w:val="BodyText"/>
                    <w:rPr>
                      <w:sz w:val="16"/>
                    </w:rPr>
                  </w:pPr>
                </w:p>
                <w:p w14:paraId="1669D38A" w14:textId="77777777" w:rsidR="00B9323D" w:rsidRDefault="00B9323D">
                  <w:pPr>
                    <w:pStyle w:val="BodyText"/>
                    <w:rPr>
                      <w:sz w:val="16"/>
                    </w:rPr>
                  </w:pPr>
                </w:p>
                <w:p w14:paraId="74E50EC0" w14:textId="77777777" w:rsidR="00B9323D" w:rsidRDefault="00B9323D">
                  <w:pPr>
                    <w:pStyle w:val="BodyText"/>
                    <w:spacing w:before="6"/>
                  </w:pPr>
                </w:p>
                <w:p w14:paraId="1273CFBE" w14:textId="77777777" w:rsidR="00B9323D" w:rsidRDefault="00B9323D">
                  <w:pPr>
                    <w:tabs>
                      <w:tab w:val="left" w:pos="8349"/>
                    </w:tabs>
                    <w:ind w:left="6486"/>
                    <w:rPr>
                      <w:b/>
                      <w:sz w:val="13"/>
                    </w:rPr>
                  </w:pPr>
                  <w:r>
                    <w:rPr>
                      <w:b/>
                      <w:position w:val="1"/>
                      <w:sz w:val="13"/>
                    </w:rPr>
                    <w:t>COMBINED</w:t>
                  </w:r>
                  <w:r>
                    <w:rPr>
                      <w:b/>
                      <w:position w:val="1"/>
                      <w:sz w:val="13"/>
                    </w:rPr>
                    <w:tab/>
                  </w:r>
                  <w:r>
                    <w:rPr>
                      <w:b/>
                      <w:sz w:val="13"/>
                    </w:rPr>
                    <w:t>MAV - GENERAL</w:t>
                  </w:r>
                  <w:r>
                    <w:rPr>
                      <w:b/>
                      <w:spacing w:val="6"/>
                      <w:sz w:val="13"/>
                    </w:rPr>
                    <w:t xml:space="preserve"> </w:t>
                  </w:r>
                  <w:r>
                    <w:rPr>
                      <w:b/>
                      <w:sz w:val="13"/>
                    </w:rPr>
                    <w:t>FUND</w:t>
                  </w:r>
                </w:p>
                <w:p w14:paraId="7FF56664" w14:textId="77777777" w:rsidR="00B9323D" w:rsidRDefault="00B9323D">
                  <w:pPr>
                    <w:pStyle w:val="BodyText"/>
                    <w:rPr>
                      <w:b/>
                      <w:sz w:val="16"/>
                    </w:rPr>
                  </w:pPr>
                </w:p>
                <w:p w14:paraId="0465F747" w14:textId="77777777" w:rsidR="00B9323D" w:rsidRDefault="00B9323D">
                  <w:pPr>
                    <w:pStyle w:val="BodyText"/>
                    <w:rPr>
                      <w:b/>
                      <w:sz w:val="16"/>
                    </w:rPr>
                  </w:pPr>
                </w:p>
                <w:p w14:paraId="56CC1677" w14:textId="77777777" w:rsidR="00B9323D" w:rsidRDefault="00B9323D">
                  <w:pPr>
                    <w:pStyle w:val="BodyText"/>
                    <w:rPr>
                      <w:b/>
                      <w:sz w:val="16"/>
                    </w:rPr>
                  </w:pPr>
                </w:p>
                <w:p w14:paraId="6E86AB7E" w14:textId="77777777" w:rsidR="00B9323D" w:rsidRDefault="00B9323D">
                  <w:pPr>
                    <w:pStyle w:val="BodyText"/>
                    <w:rPr>
                      <w:b/>
                      <w:sz w:val="16"/>
                    </w:rPr>
                  </w:pPr>
                </w:p>
                <w:p w14:paraId="3F6DFFED" w14:textId="77777777" w:rsidR="00B9323D" w:rsidRDefault="00B9323D">
                  <w:pPr>
                    <w:pStyle w:val="BodyText"/>
                    <w:rPr>
                      <w:b/>
                      <w:sz w:val="16"/>
                    </w:rPr>
                  </w:pPr>
                </w:p>
                <w:p w14:paraId="7A000A60" w14:textId="77777777" w:rsidR="00B9323D" w:rsidRDefault="00B9323D">
                  <w:pPr>
                    <w:pStyle w:val="BodyText"/>
                    <w:rPr>
                      <w:b/>
                      <w:sz w:val="16"/>
                    </w:rPr>
                  </w:pPr>
                </w:p>
                <w:p w14:paraId="6E9AF890" w14:textId="77777777" w:rsidR="00B9323D" w:rsidRDefault="00B9323D">
                  <w:pPr>
                    <w:pStyle w:val="BodyText"/>
                    <w:rPr>
                      <w:b/>
                      <w:sz w:val="16"/>
                    </w:rPr>
                  </w:pPr>
                </w:p>
                <w:p w14:paraId="4A3E9789" w14:textId="77777777" w:rsidR="00B9323D" w:rsidRDefault="00B9323D">
                  <w:pPr>
                    <w:pStyle w:val="BodyText"/>
                    <w:rPr>
                      <w:b/>
                      <w:sz w:val="16"/>
                    </w:rPr>
                  </w:pPr>
                </w:p>
                <w:p w14:paraId="5E4839E9" w14:textId="77777777" w:rsidR="00B9323D" w:rsidRDefault="00B9323D">
                  <w:pPr>
                    <w:pStyle w:val="BodyText"/>
                    <w:rPr>
                      <w:b/>
                      <w:sz w:val="16"/>
                    </w:rPr>
                  </w:pPr>
                </w:p>
                <w:p w14:paraId="13E28301" w14:textId="77777777" w:rsidR="00B9323D" w:rsidRDefault="00B9323D">
                  <w:pPr>
                    <w:pStyle w:val="BodyText"/>
                    <w:rPr>
                      <w:b/>
                      <w:sz w:val="16"/>
                    </w:rPr>
                  </w:pPr>
                </w:p>
                <w:p w14:paraId="73C86B4B" w14:textId="77777777" w:rsidR="00B9323D" w:rsidRDefault="00B9323D">
                  <w:pPr>
                    <w:pStyle w:val="BodyText"/>
                    <w:rPr>
                      <w:b/>
                      <w:sz w:val="16"/>
                    </w:rPr>
                  </w:pPr>
                </w:p>
                <w:p w14:paraId="6AC90358" w14:textId="77777777" w:rsidR="00B9323D" w:rsidRDefault="00B9323D">
                  <w:pPr>
                    <w:pStyle w:val="BodyText"/>
                    <w:rPr>
                      <w:b/>
                      <w:sz w:val="16"/>
                    </w:rPr>
                  </w:pPr>
                </w:p>
                <w:p w14:paraId="3C9244C6" w14:textId="77777777" w:rsidR="00B9323D" w:rsidRDefault="00B9323D">
                  <w:pPr>
                    <w:pStyle w:val="BodyText"/>
                    <w:rPr>
                      <w:b/>
                      <w:sz w:val="16"/>
                    </w:rPr>
                  </w:pPr>
                </w:p>
                <w:p w14:paraId="526538DE" w14:textId="77777777" w:rsidR="00B9323D" w:rsidRDefault="00B9323D">
                  <w:pPr>
                    <w:pStyle w:val="BodyText"/>
                    <w:rPr>
                      <w:b/>
                      <w:sz w:val="16"/>
                    </w:rPr>
                  </w:pPr>
                </w:p>
                <w:p w14:paraId="10438DCB" w14:textId="77777777" w:rsidR="00B9323D" w:rsidRDefault="00B9323D">
                  <w:pPr>
                    <w:pStyle w:val="BodyText"/>
                    <w:rPr>
                      <w:b/>
                      <w:sz w:val="16"/>
                    </w:rPr>
                  </w:pPr>
                </w:p>
                <w:p w14:paraId="0AA362DD" w14:textId="77777777" w:rsidR="00B9323D" w:rsidRDefault="00B9323D">
                  <w:pPr>
                    <w:pStyle w:val="BodyText"/>
                    <w:rPr>
                      <w:b/>
                      <w:sz w:val="16"/>
                    </w:rPr>
                  </w:pPr>
                </w:p>
                <w:p w14:paraId="39148204" w14:textId="77777777" w:rsidR="00B9323D" w:rsidRDefault="00B9323D">
                  <w:pPr>
                    <w:pStyle w:val="BodyText"/>
                    <w:rPr>
                      <w:b/>
                      <w:sz w:val="16"/>
                    </w:rPr>
                  </w:pPr>
                </w:p>
                <w:p w14:paraId="62CCA31A" w14:textId="77777777" w:rsidR="00B9323D" w:rsidRDefault="00B9323D">
                  <w:pPr>
                    <w:pStyle w:val="BodyText"/>
                    <w:rPr>
                      <w:b/>
                      <w:sz w:val="16"/>
                    </w:rPr>
                  </w:pPr>
                </w:p>
                <w:p w14:paraId="5F99F981" w14:textId="77777777" w:rsidR="00B9323D" w:rsidRDefault="00B9323D">
                  <w:pPr>
                    <w:pStyle w:val="BodyText"/>
                    <w:rPr>
                      <w:b/>
                      <w:sz w:val="16"/>
                    </w:rPr>
                  </w:pPr>
                </w:p>
                <w:p w14:paraId="3105BAA2" w14:textId="77777777" w:rsidR="00B9323D" w:rsidRDefault="00B9323D">
                  <w:pPr>
                    <w:pStyle w:val="BodyText"/>
                    <w:rPr>
                      <w:b/>
                      <w:sz w:val="16"/>
                    </w:rPr>
                  </w:pPr>
                </w:p>
                <w:p w14:paraId="43D59A7D" w14:textId="77777777" w:rsidR="00B9323D" w:rsidRDefault="00B9323D">
                  <w:pPr>
                    <w:pStyle w:val="BodyText"/>
                    <w:rPr>
                      <w:b/>
                      <w:sz w:val="16"/>
                    </w:rPr>
                  </w:pPr>
                </w:p>
                <w:p w14:paraId="74948BBE" w14:textId="77777777" w:rsidR="00B9323D" w:rsidRDefault="00B9323D">
                  <w:pPr>
                    <w:pStyle w:val="BodyText"/>
                    <w:rPr>
                      <w:b/>
                      <w:sz w:val="16"/>
                    </w:rPr>
                  </w:pPr>
                </w:p>
                <w:p w14:paraId="01C1EC2B" w14:textId="77777777" w:rsidR="00B9323D" w:rsidRDefault="00B9323D">
                  <w:pPr>
                    <w:pStyle w:val="BodyText"/>
                    <w:rPr>
                      <w:b/>
                      <w:sz w:val="16"/>
                    </w:rPr>
                  </w:pPr>
                </w:p>
                <w:p w14:paraId="078DCFB8" w14:textId="77777777" w:rsidR="00B9323D" w:rsidRDefault="00B9323D">
                  <w:pPr>
                    <w:pStyle w:val="BodyText"/>
                    <w:rPr>
                      <w:b/>
                      <w:sz w:val="16"/>
                    </w:rPr>
                  </w:pPr>
                </w:p>
                <w:p w14:paraId="66666BC2" w14:textId="77777777" w:rsidR="00B9323D" w:rsidRDefault="00B9323D">
                  <w:pPr>
                    <w:pStyle w:val="BodyText"/>
                    <w:rPr>
                      <w:b/>
                      <w:sz w:val="16"/>
                    </w:rPr>
                  </w:pPr>
                </w:p>
                <w:p w14:paraId="0240DEDE" w14:textId="77777777" w:rsidR="00B9323D" w:rsidRDefault="00B9323D">
                  <w:pPr>
                    <w:pStyle w:val="BodyText"/>
                    <w:rPr>
                      <w:b/>
                      <w:sz w:val="16"/>
                    </w:rPr>
                  </w:pPr>
                </w:p>
                <w:p w14:paraId="0DB29656" w14:textId="77777777" w:rsidR="00B9323D" w:rsidRDefault="00B9323D">
                  <w:pPr>
                    <w:pStyle w:val="BodyText"/>
                    <w:rPr>
                      <w:b/>
                      <w:sz w:val="16"/>
                    </w:rPr>
                  </w:pPr>
                </w:p>
                <w:p w14:paraId="173E10C0" w14:textId="77777777" w:rsidR="00B9323D" w:rsidRDefault="00B9323D">
                  <w:pPr>
                    <w:pStyle w:val="BodyText"/>
                    <w:rPr>
                      <w:b/>
                      <w:sz w:val="16"/>
                    </w:rPr>
                  </w:pPr>
                </w:p>
                <w:p w14:paraId="4315665F" w14:textId="77777777" w:rsidR="00B9323D" w:rsidRDefault="00B9323D">
                  <w:pPr>
                    <w:pStyle w:val="BodyText"/>
                    <w:rPr>
                      <w:b/>
                      <w:sz w:val="16"/>
                    </w:rPr>
                  </w:pPr>
                </w:p>
                <w:p w14:paraId="27053570" w14:textId="77777777" w:rsidR="00B9323D" w:rsidRDefault="00B9323D">
                  <w:pPr>
                    <w:pStyle w:val="BodyText"/>
                    <w:rPr>
                      <w:b/>
                      <w:sz w:val="16"/>
                    </w:rPr>
                  </w:pPr>
                </w:p>
                <w:p w14:paraId="0DDFC4E2" w14:textId="77777777" w:rsidR="00B9323D" w:rsidRDefault="00B9323D">
                  <w:pPr>
                    <w:pStyle w:val="BodyText"/>
                    <w:rPr>
                      <w:b/>
                      <w:sz w:val="16"/>
                    </w:rPr>
                  </w:pPr>
                </w:p>
                <w:p w14:paraId="5C90D89C" w14:textId="77777777" w:rsidR="00B9323D" w:rsidRDefault="00B9323D">
                  <w:pPr>
                    <w:pStyle w:val="BodyText"/>
                    <w:rPr>
                      <w:b/>
                      <w:sz w:val="16"/>
                    </w:rPr>
                  </w:pPr>
                </w:p>
                <w:p w14:paraId="3BD2AF97" w14:textId="77777777" w:rsidR="00B9323D" w:rsidRDefault="00B9323D">
                  <w:pPr>
                    <w:pStyle w:val="BodyText"/>
                    <w:rPr>
                      <w:b/>
                      <w:sz w:val="16"/>
                    </w:rPr>
                  </w:pPr>
                </w:p>
                <w:p w14:paraId="1CA7024F" w14:textId="77777777" w:rsidR="00B9323D" w:rsidRDefault="00B9323D">
                  <w:pPr>
                    <w:pStyle w:val="BodyText"/>
                    <w:rPr>
                      <w:b/>
                      <w:sz w:val="16"/>
                    </w:rPr>
                  </w:pPr>
                </w:p>
                <w:p w14:paraId="4E104AFE" w14:textId="77777777" w:rsidR="00B9323D" w:rsidRDefault="00B9323D">
                  <w:pPr>
                    <w:pStyle w:val="BodyText"/>
                    <w:rPr>
                      <w:b/>
                      <w:sz w:val="16"/>
                    </w:rPr>
                  </w:pPr>
                </w:p>
                <w:p w14:paraId="6219D840" w14:textId="77777777" w:rsidR="00B9323D" w:rsidRDefault="00B9323D">
                  <w:pPr>
                    <w:pStyle w:val="BodyText"/>
                    <w:rPr>
                      <w:b/>
                      <w:sz w:val="16"/>
                    </w:rPr>
                  </w:pPr>
                </w:p>
                <w:p w14:paraId="1489F142" w14:textId="77777777" w:rsidR="00B9323D" w:rsidRDefault="00B9323D">
                  <w:pPr>
                    <w:pStyle w:val="BodyText"/>
                    <w:rPr>
                      <w:b/>
                      <w:sz w:val="16"/>
                    </w:rPr>
                  </w:pPr>
                </w:p>
                <w:p w14:paraId="0AF93AEF" w14:textId="77777777" w:rsidR="00B9323D" w:rsidRDefault="00B9323D">
                  <w:pPr>
                    <w:pStyle w:val="BodyText"/>
                    <w:rPr>
                      <w:b/>
                      <w:sz w:val="16"/>
                    </w:rPr>
                  </w:pPr>
                </w:p>
                <w:p w14:paraId="1656A104" w14:textId="77777777" w:rsidR="00B9323D" w:rsidRDefault="00B9323D">
                  <w:pPr>
                    <w:pStyle w:val="BodyText"/>
                    <w:rPr>
                      <w:b/>
                      <w:sz w:val="16"/>
                    </w:rPr>
                  </w:pPr>
                </w:p>
                <w:p w14:paraId="146BE727" w14:textId="77777777" w:rsidR="00B9323D" w:rsidRDefault="00B9323D">
                  <w:pPr>
                    <w:pStyle w:val="BodyText"/>
                    <w:rPr>
                      <w:b/>
                      <w:sz w:val="16"/>
                    </w:rPr>
                  </w:pPr>
                </w:p>
                <w:p w14:paraId="0A8F8EB3" w14:textId="77777777" w:rsidR="00B9323D" w:rsidRDefault="00B9323D">
                  <w:pPr>
                    <w:pStyle w:val="BodyText"/>
                    <w:rPr>
                      <w:b/>
                      <w:sz w:val="16"/>
                    </w:rPr>
                  </w:pPr>
                </w:p>
                <w:p w14:paraId="4062201A" w14:textId="77777777" w:rsidR="00B9323D" w:rsidRDefault="00B9323D">
                  <w:pPr>
                    <w:pStyle w:val="BodyText"/>
                    <w:rPr>
                      <w:b/>
                      <w:sz w:val="16"/>
                    </w:rPr>
                  </w:pPr>
                </w:p>
                <w:p w14:paraId="0F764C55" w14:textId="77777777" w:rsidR="00B9323D" w:rsidRDefault="00B9323D">
                  <w:pPr>
                    <w:pStyle w:val="BodyText"/>
                    <w:rPr>
                      <w:b/>
                      <w:sz w:val="16"/>
                    </w:rPr>
                  </w:pPr>
                </w:p>
                <w:p w14:paraId="485B05E9" w14:textId="77777777" w:rsidR="00B9323D" w:rsidRDefault="00B9323D">
                  <w:pPr>
                    <w:pStyle w:val="BodyText"/>
                    <w:rPr>
                      <w:b/>
                      <w:sz w:val="16"/>
                    </w:rPr>
                  </w:pPr>
                </w:p>
                <w:p w14:paraId="66FE9BDA" w14:textId="77777777" w:rsidR="00B9323D" w:rsidRDefault="00B9323D">
                  <w:pPr>
                    <w:pStyle w:val="BodyText"/>
                    <w:rPr>
                      <w:b/>
                      <w:sz w:val="16"/>
                    </w:rPr>
                  </w:pPr>
                </w:p>
                <w:p w14:paraId="50ADDCBA" w14:textId="77777777" w:rsidR="00B9323D" w:rsidRDefault="00B9323D">
                  <w:pPr>
                    <w:tabs>
                      <w:tab w:val="right" w:pos="10152"/>
                    </w:tabs>
                    <w:spacing w:before="114"/>
                    <w:ind w:left="355"/>
                    <w:rPr>
                      <w:b/>
                      <w:sz w:val="14"/>
                    </w:rPr>
                  </w:pPr>
                  <w:r>
                    <w:rPr>
                      <w:b/>
                      <w:w w:val="105"/>
                      <w:sz w:val="14"/>
                    </w:rPr>
                    <w:t>The accompanying notes form an integral part of</w:t>
                  </w:r>
                  <w:r>
                    <w:rPr>
                      <w:b/>
                      <w:spacing w:val="-15"/>
                      <w:w w:val="105"/>
                      <w:sz w:val="14"/>
                    </w:rPr>
                    <w:t xml:space="preserve"> </w:t>
                  </w:r>
                  <w:r>
                    <w:rPr>
                      <w:b/>
                      <w:w w:val="105"/>
                      <w:sz w:val="14"/>
                    </w:rPr>
                    <w:t>these</w:t>
                  </w:r>
                  <w:r>
                    <w:rPr>
                      <w:b/>
                      <w:spacing w:val="-2"/>
                      <w:w w:val="105"/>
                      <w:sz w:val="14"/>
                    </w:rPr>
                    <w:t xml:space="preserve"> </w:t>
                  </w:r>
                  <w:r>
                    <w:rPr>
                      <w:b/>
                      <w:w w:val="105"/>
                      <w:sz w:val="14"/>
                    </w:rPr>
                    <w:t>statements.</w:t>
                  </w:r>
                  <w:r>
                    <w:rPr>
                      <w:b/>
                      <w:w w:val="105"/>
                      <w:sz w:val="14"/>
                    </w:rPr>
                    <w:tab/>
                    <w:t>1</w:t>
                  </w:r>
                </w:p>
              </w:txbxContent>
            </v:textbox>
            <w10:wrap anchorx="page" anchory="page"/>
          </v:shape>
        </w:pict>
      </w:r>
      <w:r>
        <w:pict w14:anchorId="041CB901">
          <v:shape id="_x0000_s5082" type="#_x0000_t202" alt="" style="position:absolute;margin-left:44.5pt;margin-top:368.3pt;width:269.35pt;height:18.15pt;z-index:-25520128;mso-wrap-style:square;mso-wrap-edited:f;mso-width-percent:0;mso-height-percent:0;mso-position-horizontal-relative:page;mso-position-vertical-relative:page;mso-width-percent:0;mso-height-percent:0;v-text-anchor:top" filled="f" stroked="f">
            <v:textbox inset="0,0,0,0">
              <w:txbxContent>
                <w:p w14:paraId="5B79A841" w14:textId="77777777" w:rsidR="00B9323D" w:rsidRDefault="00B9323D">
                  <w:pPr>
                    <w:pStyle w:val="BodyText"/>
                    <w:rPr>
                      <w:rFonts w:ascii="Times New Roman"/>
                      <w:sz w:val="17"/>
                    </w:rPr>
                  </w:pPr>
                </w:p>
                <w:p w14:paraId="6538BF4B" w14:textId="77777777" w:rsidR="00B9323D" w:rsidRDefault="00B9323D">
                  <w:pPr>
                    <w:pStyle w:val="BodyText"/>
                    <w:ind w:right="28"/>
                    <w:jc w:val="right"/>
                  </w:pPr>
                  <w:r>
                    <w:t>NOTE</w:t>
                  </w:r>
                </w:p>
              </w:txbxContent>
            </v:textbox>
            <w10:wrap anchorx="page" anchory="page"/>
          </v:shape>
        </w:pict>
      </w:r>
      <w:r>
        <w:pict w14:anchorId="7ECD9BD4">
          <v:shape id="_x0000_s5081" type="#_x0000_t202" alt="" style="position:absolute;margin-left:313.85pt;margin-top:368.3pt;width:56.65pt;height:18.15pt;z-index:-25519616;mso-wrap-style:square;mso-wrap-edited:f;mso-width-percent:0;mso-height-percent:0;mso-position-horizontal-relative:page;mso-position-vertical-relative:page;mso-width-percent:0;mso-height-percent:0;v-text-anchor:top" filled="f" stroked="f">
            <v:textbox inset="0,0,0,0">
              <w:txbxContent>
                <w:p w14:paraId="6B742E7B" w14:textId="77777777" w:rsidR="00B9323D" w:rsidRDefault="00B9323D">
                  <w:pPr>
                    <w:spacing w:before="7"/>
                    <w:ind w:right="17"/>
                    <w:jc w:val="right"/>
                    <w:rPr>
                      <w:b/>
                      <w:sz w:val="13"/>
                    </w:rPr>
                  </w:pPr>
                  <w:r>
                    <w:rPr>
                      <w:b/>
                      <w:sz w:val="13"/>
                    </w:rPr>
                    <w:t>2020</w:t>
                  </w:r>
                </w:p>
                <w:p w14:paraId="63281F0A" w14:textId="77777777" w:rsidR="00B9323D" w:rsidRDefault="00B9323D">
                  <w:pPr>
                    <w:spacing w:before="31"/>
                    <w:ind w:right="16"/>
                    <w:jc w:val="right"/>
                    <w:rPr>
                      <w:b/>
                      <w:sz w:val="13"/>
                    </w:rPr>
                  </w:pPr>
                  <w:r>
                    <w:rPr>
                      <w:b/>
                      <w:w w:val="101"/>
                      <w:sz w:val="13"/>
                    </w:rPr>
                    <w:t>$</w:t>
                  </w:r>
                </w:p>
              </w:txbxContent>
            </v:textbox>
            <w10:wrap anchorx="page" anchory="page"/>
          </v:shape>
        </w:pict>
      </w:r>
      <w:r>
        <w:pict w14:anchorId="18450C37">
          <v:shape id="_x0000_s5080" type="#_x0000_t202" alt="" style="position:absolute;margin-left:370.45pt;margin-top:368.3pt;width:55.85pt;height:18.15pt;z-index:-25519104;mso-wrap-style:square;mso-wrap-edited:f;mso-width-percent:0;mso-height-percent:0;mso-position-horizontal-relative:page;mso-position-vertical-relative:page;mso-width-percent:0;mso-height-percent:0;v-text-anchor:top" filled="f" stroked="f">
            <v:textbox inset="0,0,0,0">
              <w:txbxContent>
                <w:p w14:paraId="2E80B681" w14:textId="77777777" w:rsidR="00B9323D" w:rsidRDefault="00B9323D">
                  <w:pPr>
                    <w:pStyle w:val="BodyText"/>
                    <w:spacing w:before="4"/>
                    <w:ind w:right="14"/>
                    <w:jc w:val="right"/>
                  </w:pPr>
                  <w:r>
                    <w:t>2019</w:t>
                  </w:r>
                </w:p>
                <w:p w14:paraId="1AE6461C" w14:textId="77777777" w:rsidR="00B9323D" w:rsidRDefault="00B9323D">
                  <w:pPr>
                    <w:pStyle w:val="BodyText"/>
                    <w:spacing w:before="32"/>
                    <w:ind w:right="13"/>
                    <w:jc w:val="right"/>
                  </w:pPr>
                  <w:r>
                    <w:rPr>
                      <w:w w:val="101"/>
                    </w:rPr>
                    <w:t>$</w:t>
                  </w:r>
                </w:p>
              </w:txbxContent>
            </v:textbox>
            <w10:wrap anchorx="page" anchory="page"/>
          </v:shape>
        </w:pict>
      </w:r>
      <w:r>
        <w:pict w14:anchorId="3FF85A57">
          <v:shape id="_x0000_s5079" type="#_x0000_t202" alt="" style="position:absolute;margin-left:426.25pt;margin-top:368.3pt;width:55.55pt;height:18.15pt;z-index:-25518592;mso-wrap-style:square;mso-wrap-edited:f;mso-width-percent:0;mso-height-percent:0;mso-position-horizontal-relative:page;mso-position-vertical-relative:page;mso-width-percent:0;mso-height-percent:0;v-text-anchor:top" filled="f" stroked="f">
            <v:textbox inset="0,0,0,0">
              <w:txbxContent>
                <w:p w14:paraId="515F43D3" w14:textId="77777777" w:rsidR="00B9323D" w:rsidRDefault="00B9323D">
                  <w:pPr>
                    <w:spacing w:before="7"/>
                    <w:ind w:right="17"/>
                    <w:jc w:val="right"/>
                    <w:rPr>
                      <w:b/>
                      <w:sz w:val="13"/>
                    </w:rPr>
                  </w:pPr>
                  <w:r>
                    <w:rPr>
                      <w:b/>
                      <w:sz w:val="13"/>
                    </w:rPr>
                    <w:t>2020</w:t>
                  </w:r>
                </w:p>
                <w:p w14:paraId="4EB9C946" w14:textId="77777777" w:rsidR="00B9323D" w:rsidRDefault="00B9323D">
                  <w:pPr>
                    <w:spacing w:before="31"/>
                    <w:ind w:right="16"/>
                    <w:jc w:val="right"/>
                    <w:rPr>
                      <w:b/>
                      <w:sz w:val="13"/>
                    </w:rPr>
                  </w:pPr>
                  <w:r>
                    <w:rPr>
                      <w:b/>
                      <w:w w:val="101"/>
                      <w:sz w:val="13"/>
                    </w:rPr>
                    <w:t>$</w:t>
                  </w:r>
                </w:p>
              </w:txbxContent>
            </v:textbox>
            <w10:wrap anchorx="page" anchory="page"/>
          </v:shape>
        </w:pict>
      </w:r>
      <w:r>
        <w:pict w14:anchorId="34073142">
          <v:shape id="_x0000_s5078" type="#_x0000_t202" alt="" style="position:absolute;margin-left:481.8pt;margin-top:368.3pt;width:55.95pt;height:18.15pt;z-index:-25518080;mso-wrap-style:square;mso-wrap-edited:f;mso-width-percent:0;mso-height-percent:0;mso-position-horizontal-relative:page;mso-position-vertical-relative:page;mso-width-percent:0;mso-height-percent:0;v-text-anchor:top" filled="f" stroked="f">
            <v:textbox inset="0,0,0,0">
              <w:txbxContent>
                <w:p w14:paraId="581627E1" w14:textId="77777777" w:rsidR="00B9323D" w:rsidRDefault="00B9323D">
                  <w:pPr>
                    <w:pStyle w:val="BodyText"/>
                    <w:spacing w:before="4"/>
                    <w:ind w:right="17"/>
                    <w:jc w:val="right"/>
                  </w:pPr>
                  <w:r>
                    <w:t>2019</w:t>
                  </w:r>
                </w:p>
                <w:p w14:paraId="6504B83B" w14:textId="77777777" w:rsidR="00B9323D" w:rsidRDefault="00B9323D">
                  <w:pPr>
                    <w:pStyle w:val="BodyText"/>
                    <w:spacing w:before="32"/>
                    <w:ind w:right="16"/>
                    <w:jc w:val="right"/>
                  </w:pPr>
                  <w:r>
                    <w:rPr>
                      <w:w w:val="101"/>
                    </w:rPr>
                    <w:t>$</w:t>
                  </w:r>
                </w:p>
              </w:txbxContent>
            </v:textbox>
            <w10:wrap anchorx="page" anchory="page"/>
          </v:shape>
        </w:pict>
      </w:r>
      <w:r>
        <w:pict w14:anchorId="1DE0E938">
          <v:shape id="_x0000_s5077" type="#_x0000_t202" alt="" style="position:absolute;margin-left:44.5pt;margin-top:386.4pt;width:269.35pt;height:55.55pt;z-index:-25517568;mso-wrap-style:square;mso-wrap-edited:f;mso-width-percent:0;mso-height-percent:0;mso-position-horizontal-relative:page;mso-position-vertical-relative:page;mso-width-percent:0;mso-height-percent:0;v-text-anchor:top" filled="f" stroked="f">
            <v:textbox inset="0,0,0,0">
              <w:txbxContent>
                <w:p w14:paraId="403DE36B" w14:textId="77777777" w:rsidR="00B9323D" w:rsidRDefault="00B9323D">
                  <w:pPr>
                    <w:pStyle w:val="BodyText"/>
                    <w:spacing w:before="1"/>
                    <w:rPr>
                      <w:rFonts w:ascii="Times New Roman"/>
                      <w:sz w:val="16"/>
                    </w:rPr>
                  </w:pPr>
                </w:p>
                <w:p w14:paraId="214A5EBC" w14:textId="77777777" w:rsidR="00B9323D" w:rsidRDefault="00B9323D">
                  <w:pPr>
                    <w:ind w:left="32"/>
                    <w:rPr>
                      <w:sz w:val="14"/>
                    </w:rPr>
                  </w:pPr>
                  <w:r>
                    <w:rPr>
                      <w:w w:val="105"/>
                      <w:sz w:val="14"/>
                    </w:rPr>
                    <w:t>CURRENT ASSETS</w:t>
                  </w:r>
                </w:p>
                <w:p w14:paraId="3D210F97" w14:textId="77777777" w:rsidR="00B9323D" w:rsidRDefault="00B9323D">
                  <w:pPr>
                    <w:tabs>
                      <w:tab w:val="left" w:pos="5095"/>
                    </w:tabs>
                    <w:spacing w:before="31"/>
                    <w:ind w:left="32"/>
                    <w:rPr>
                      <w:sz w:val="14"/>
                    </w:rPr>
                  </w:pPr>
                  <w:r>
                    <w:rPr>
                      <w:w w:val="105"/>
                      <w:sz w:val="14"/>
                    </w:rPr>
                    <w:t>Cash and</w:t>
                  </w:r>
                  <w:r>
                    <w:rPr>
                      <w:spacing w:val="-16"/>
                      <w:w w:val="105"/>
                      <w:sz w:val="14"/>
                    </w:rPr>
                    <w:t xml:space="preserve"> </w:t>
                  </w:r>
                  <w:r>
                    <w:rPr>
                      <w:w w:val="105"/>
                      <w:sz w:val="14"/>
                    </w:rPr>
                    <w:t>cash</w:t>
                  </w:r>
                  <w:r>
                    <w:rPr>
                      <w:spacing w:val="-10"/>
                      <w:w w:val="105"/>
                      <w:sz w:val="14"/>
                    </w:rPr>
                    <w:t xml:space="preserve"> </w:t>
                  </w:r>
                  <w:r>
                    <w:rPr>
                      <w:w w:val="105"/>
                      <w:sz w:val="14"/>
                    </w:rPr>
                    <w:t>equivalents</w:t>
                  </w:r>
                  <w:r>
                    <w:rPr>
                      <w:w w:val="105"/>
                      <w:sz w:val="14"/>
                    </w:rPr>
                    <w:tab/>
                    <w:t>9(a)</w:t>
                  </w:r>
                </w:p>
                <w:p w14:paraId="385FDDA9" w14:textId="77777777" w:rsidR="00B9323D" w:rsidRDefault="00B9323D">
                  <w:pPr>
                    <w:tabs>
                      <w:tab w:val="left" w:pos="5141"/>
                    </w:tabs>
                    <w:spacing w:before="25"/>
                    <w:ind w:left="32"/>
                    <w:rPr>
                      <w:sz w:val="14"/>
                    </w:rPr>
                  </w:pPr>
                  <w:r>
                    <w:rPr>
                      <w:w w:val="105"/>
                      <w:sz w:val="14"/>
                    </w:rPr>
                    <w:t>Investments</w:t>
                  </w:r>
                  <w:r>
                    <w:rPr>
                      <w:w w:val="105"/>
                      <w:sz w:val="14"/>
                    </w:rPr>
                    <w:tab/>
                    <w:t>2(l)</w:t>
                  </w:r>
                </w:p>
                <w:p w14:paraId="50C77303" w14:textId="77777777" w:rsidR="00B9323D" w:rsidRDefault="00B9323D">
                  <w:pPr>
                    <w:tabs>
                      <w:tab w:val="left" w:pos="4933"/>
                    </w:tabs>
                    <w:spacing w:before="25"/>
                    <w:ind w:left="32"/>
                    <w:rPr>
                      <w:sz w:val="14"/>
                    </w:rPr>
                  </w:pPr>
                  <w:r>
                    <w:rPr>
                      <w:w w:val="105"/>
                      <w:sz w:val="14"/>
                    </w:rPr>
                    <w:t>Trade and</w:t>
                  </w:r>
                  <w:r>
                    <w:rPr>
                      <w:spacing w:val="-13"/>
                      <w:w w:val="105"/>
                      <w:sz w:val="14"/>
                    </w:rPr>
                    <w:t xml:space="preserve"> </w:t>
                  </w:r>
                  <w:r>
                    <w:rPr>
                      <w:w w:val="105"/>
                      <w:sz w:val="14"/>
                    </w:rPr>
                    <w:t>other</w:t>
                  </w:r>
                  <w:r>
                    <w:rPr>
                      <w:spacing w:val="-5"/>
                      <w:w w:val="105"/>
                      <w:sz w:val="14"/>
                    </w:rPr>
                    <w:t xml:space="preserve"> </w:t>
                  </w:r>
                  <w:r>
                    <w:rPr>
                      <w:w w:val="105"/>
                      <w:sz w:val="14"/>
                    </w:rPr>
                    <w:t>receivables</w:t>
                  </w:r>
                  <w:r>
                    <w:rPr>
                      <w:w w:val="105"/>
                      <w:sz w:val="14"/>
                    </w:rPr>
                    <w:tab/>
                    <w:t>10,2(f)</w:t>
                  </w:r>
                </w:p>
                <w:p w14:paraId="0E941308" w14:textId="77777777" w:rsidR="00B9323D" w:rsidRDefault="00B9323D">
                  <w:pPr>
                    <w:spacing w:before="25"/>
                    <w:ind w:left="32"/>
                    <w:rPr>
                      <w:sz w:val="14"/>
                    </w:rPr>
                  </w:pPr>
                  <w:r>
                    <w:rPr>
                      <w:w w:val="105"/>
                      <w:sz w:val="14"/>
                    </w:rPr>
                    <w:t>Prepayments</w:t>
                  </w:r>
                </w:p>
              </w:txbxContent>
            </v:textbox>
            <w10:wrap anchorx="page" anchory="page"/>
          </v:shape>
        </w:pict>
      </w:r>
      <w:r>
        <w:pict w14:anchorId="2D21A8ED">
          <v:shape id="_x0000_s5076" type="#_x0000_t202" alt="" style="position:absolute;margin-left:313.85pt;margin-top:386.4pt;width:56.65pt;height:55.55pt;z-index:-25517056;mso-wrap-style:square;mso-wrap-edited:f;mso-width-percent:0;mso-height-percent:0;mso-position-horizontal-relative:page;mso-position-vertical-relative:page;mso-width-percent:0;mso-height-percent:0;v-text-anchor:top" filled="f" stroked="f">
            <v:textbox inset="0,0,0,0">
              <w:txbxContent>
                <w:p w14:paraId="7413F20D" w14:textId="77777777" w:rsidR="00B9323D" w:rsidRDefault="00B9323D">
                  <w:pPr>
                    <w:pStyle w:val="BodyText"/>
                    <w:rPr>
                      <w:rFonts w:ascii="Times New Roman"/>
                      <w:sz w:val="16"/>
                    </w:rPr>
                  </w:pPr>
                </w:p>
                <w:p w14:paraId="3C39CCD1" w14:textId="77777777" w:rsidR="00B9323D" w:rsidRDefault="00B9323D">
                  <w:pPr>
                    <w:pStyle w:val="BodyText"/>
                    <w:spacing w:before="5"/>
                    <w:rPr>
                      <w:rFonts w:ascii="Times New Roman"/>
                      <w:sz w:val="17"/>
                    </w:rPr>
                  </w:pPr>
                </w:p>
                <w:p w14:paraId="10733D94" w14:textId="77777777" w:rsidR="00B9323D" w:rsidRDefault="00B9323D">
                  <w:pPr>
                    <w:ind w:left="315"/>
                    <w:rPr>
                      <w:b/>
                      <w:sz w:val="14"/>
                    </w:rPr>
                  </w:pPr>
                  <w:r>
                    <w:rPr>
                      <w:b/>
                      <w:w w:val="105"/>
                      <w:sz w:val="14"/>
                    </w:rPr>
                    <w:t>18,807,804</w:t>
                  </w:r>
                </w:p>
                <w:p w14:paraId="300E0D77" w14:textId="77777777" w:rsidR="00B9323D" w:rsidRDefault="00B9323D">
                  <w:pPr>
                    <w:spacing w:before="25"/>
                    <w:ind w:left="315"/>
                    <w:rPr>
                      <w:b/>
                      <w:sz w:val="14"/>
                    </w:rPr>
                  </w:pPr>
                  <w:r>
                    <w:rPr>
                      <w:b/>
                      <w:w w:val="105"/>
                      <w:sz w:val="14"/>
                    </w:rPr>
                    <w:t>52,098,906</w:t>
                  </w:r>
                </w:p>
                <w:p w14:paraId="262758A3" w14:textId="77777777" w:rsidR="00B9323D" w:rsidRDefault="00B9323D">
                  <w:pPr>
                    <w:spacing w:before="25"/>
                    <w:ind w:left="315"/>
                    <w:rPr>
                      <w:b/>
                      <w:sz w:val="14"/>
                    </w:rPr>
                  </w:pPr>
                  <w:r>
                    <w:rPr>
                      <w:b/>
                      <w:w w:val="105"/>
                      <w:sz w:val="14"/>
                    </w:rPr>
                    <w:t>89,362,562</w:t>
                  </w:r>
                </w:p>
                <w:p w14:paraId="4E8026DA" w14:textId="77777777" w:rsidR="00B9323D" w:rsidRDefault="00B9323D">
                  <w:pPr>
                    <w:spacing w:before="25"/>
                    <w:ind w:left="396"/>
                    <w:rPr>
                      <w:b/>
                      <w:sz w:val="14"/>
                    </w:rPr>
                  </w:pPr>
                  <w:r>
                    <w:rPr>
                      <w:b/>
                      <w:w w:val="105"/>
                      <w:sz w:val="14"/>
                    </w:rPr>
                    <w:t>2,627,181</w:t>
                  </w:r>
                </w:p>
              </w:txbxContent>
            </v:textbox>
            <w10:wrap anchorx="page" anchory="page"/>
          </v:shape>
        </w:pict>
      </w:r>
      <w:r>
        <w:pict w14:anchorId="024CE1C9">
          <v:shape id="_x0000_s5075" type="#_x0000_t202" alt="" style="position:absolute;margin-left:370.45pt;margin-top:386.4pt;width:55.85pt;height:55.55pt;z-index:-25516544;mso-wrap-style:square;mso-wrap-edited:f;mso-width-percent:0;mso-height-percent:0;mso-position-horizontal-relative:page;mso-position-vertical-relative:page;mso-width-percent:0;mso-height-percent:0;v-text-anchor:top" filled="f" stroked="f">
            <v:textbox inset="0,0,0,0">
              <w:txbxContent>
                <w:p w14:paraId="55ADCA2E" w14:textId="77777777" w:rsidR="00B9323D" w:rsidRDefault="00B9323D">
                  <w:pPr>
                    <w:pStyle w:val="BodyText"/>
                    <w:rPr>
                      <w:rFonts w:ascii="Times New Roman"/>
                      <w:sz w:val="16"/>
                    </w:rPr>
                  </w:pPr>
                </w:p>
                <w:p w14:paraId="07323562" w14:textId="77777777" w:rsidR="00B9323D" w:rsidRDefault="00B9323D">
                  <w:pPr>
                    <w:pStyle w:val="BodyText"/>
                    <w:spacing w:before="2"/>
                    <w:rPr>
                      <w:rFonts w:ascii="Times New Roman"/>
                      <w:sz w:val="17"/>
                    </w:rPr>
                  </w:pPr>
                </w:p>
                <w:p w14:paraId="2C36AEF2" w14:textId="77777777" w:rsidR="00B9323D" w:rsidRDefault="00B9323D">
                  <w:pPr>
                    <w:spacing w:before="1"/>
                    <w:ind w:left="312"/>
                    <w:rPr>
                      <w:sz w:val="14"/>
                    </w:rPr>
                  </w:pPr>
                  <w:r>
                    <w:rPr>
                      <w:w w:val="105"/>
                      <w:sz w:val="14"/>
                    </w:rPr>
                    <w:t>39,359,961</w:t>
                  </w:r>
                </w:p>
                <w:p w14:paraId="48E2322F" w14:textId="77777777" w:rsidR="00B9323D" w:rsidRDefault="00B9323D">
                  <w:pPr>
                    <w:spacing w:before="25"/>
                    <w:ind w:left="312"/>
                    <w:rPr>
                      <w:sz w:val="14"/>
                    </w:rPr>
                  </w:pPr>
                  <w:r>
                    <w:rPr>
                      <w:w w:val="105"/>
                      <w:sz w:val="14"/>
                    </w:rPr>
                    <w:t>45,532,165</w:t>
                  </w:r>
                </w:p>
                <w:p w14:paraId="28AC1EBA" w14:textId="77777777" w:rsidR="00B9323D" w:rsidRDefault="00B9323D">
                  <w:pPr>
                    <w:spacing w:before="25"/>
                    <w:ind w:left="312"/>
                    <w:rPr>
                      <w:sz w:val="14"/>
                    </w:rPr>
                  </w:pPr>
                  <w:r>
                    <w:rPr>
                      <w:w w:val="105"/>
                      <w:sz w:val="14"/>
                    </w:rPr>
                    <w:t>69,243,176</w:t>
                  </w:r>
                </w:p>
                <w:p w14:paraId="6E237D64" w14:textId="77777777" w:rsidR="00B9323D" w:rsidRDefault="00B9323D">
                  <w:pPr>
                    <w:spacing w:before="25"/>
                    <w:ind w:left="393"/>
                    <w:rPr>
                      <w:sz w:val="14"/>
                    </w:rPr>
                  </w:pPr>
                  <w:r>
                    <w:rPr>
                      <w:w w:val="105"/>
                      <w:sz w:val="14"/>
                    </w:rPr>
                    <w:t>1,881,991</w:t>
                  </w:r>
                </w:p>
              </w:txbxContent>
            </v:textbox>
            <w10:wrap anchorx="page" anchory="page"/>
          </v:shape>
        </w:pict>
      </w:r>
      <w:r>
        <w:pict w14:anchorId="4A955401">
          <v:shape id="_x0000_s5074" type="#_x0000_t202" alt="" style="position:absolute;margin-left:426.25pt;margin-top:386.4pt;width:55.55pt;height:55.55pt;z-index:-25516032;mso-wrap-style:square;mso-wrap-edited:f;mso-width-percent:0;mso-height-percent:0;mso-position-horizontal-relative:page;mso-position-vertical-relative:page;mso-width-percent:0;mso-height-percent:0;v-text-anchor:top" filled="f" stroked="f">
            <v:textbox inset="0,0,0,0">
              <w:txbxContent>
                <w:p w14:paraId="07F470F5" w14:textId="77777777" w:rsidR="00B9323D" w:rsidRDefault="00B9323D">
                  <w:pPr>
                    <w:pStyle w:val="BodyText"/>
                    <w:rPr>
                      <w:rFonts w:ascii="Times New Roman"/>
                      <w:sz w:val="16"/>
                    </w:rPr>
                  </w:pPr>
                </w:p>
                <w:p w14:paraId="479E2498" w14:textId="77777777" w:rsidR="00B9323D" w:rsidRDefault="00B9323D">
                  <w:pPr>
                    <w:pStyle w:val="BodyText"/>
                    <w:spacing w:before="5"/>
                    <w:rPr>
                      <w:rFonts w:ascii="Times New Roman"/>
                      <w:sz w:val="17"/>
                    </w:rPr>
                  </w:pPr>
                </w:p>
                <w:p w14:paraId="18EEC0E6" w14:textId="77777777" w:rsidR="00B9323D" w:rsidRDefault="00B9323D">
                  <w:pPr>
                    <w:ind w:left="396"/>
                    <w:rPr>
                      <w:b/>
                      <w:sz w:val="14"/>
                    </w:rPr>
                  </w:pPr>
                  <w:r>
                    <w:rPr>
                      <w:b/>
                      <w:w w:val="105"/>
                      <w:sz w:val="14"/>
                    </w:rPr>
                    <w:t>5,768,220</w:t>
                  </w:r>
                </w:p>
                <w:p w14:paraId="1A6AFDB1" w14:textId="77777777" w:rsidR="00B9323D" w:rsidRDefault="00B9323D">
                  <w:pPr>
                    <w:spacing w:before="25" w:line="278" w:lineRule="auto"/>
                    <w:ind w:left="315" w:firstLine="566"/>
                    <w:rPr>
                      <w:b/>
                      <w:sz w:val="14"/>
                    </w:rPr>
                  </w:pPr>
                  <w:r>
                    <w:rPr>
                      <w:b/>
                      <w:w w:val="105"/>
                      <w:sz w:val="14"/>
                    </w:rPr>
                    <w:t xml:space="preserve">- </w:t>
                  </w:r>
                  <w:r>
                    <w:rPr>
                      <w:b/>
                      <w:sz w:val="14"/>
                    </w:rPr>
                    <w:t>11,232,331</w:t>
                  </w:r>
                </w:p>
                <w:p w14:paraId="15932361" w14:textId="77777777" w:rsidR="00B9323D" w:rsidRDefault="00B9323D">
                  <w:pPr>
                    <w:spacing w:line="160" w:lineRule="exact"/>
                    <w:ind w:left="599"/>
                    <w:rPr>
                      <w:b/>
                      <w:sz w:val="14"/>
                    </w:rPr>
                  </w:pPr>
                  <w:r>
                    <w:rPr>
                      <w:b/>
                      <w:w w:val="105"/>
                      <w:sz w:val="14"/>
                    </w:rPr>
                    <w:t>81,519</w:t>
                  </w:r>
                </w:p>
              </w:txbxContent>
            </v:textbox>
            <w10:wrap anchorx="page" anchory="page"/>
          </v:shape>
        </w:pict>
      </w:r>
      <w:r>
        <w:pict w14:anchorId="42651BF1">
          <v:shape id="_x0000_s5073" type="#_x0000_t202" alt="" style="position:absolute;margin-left:481.8pt;margin-top:386.4pt;width:55.95pt;height:55.55pt;z-index:-25515520;mso-wrap-style:square;mso-wrap-edited:f;mso-width-percent:0;mso-height-percent:0;mso-position-horizontal-relative:page;mso-position-vertical-relative:page;mso-width-percent:0;mso-height-percent:0;v-text-anchor:top" filled="f" stroked="f">
            <v:textbox inset="0,0,0,0">
              <w:txbxContent>
                <w:p w14:paraId="2EB4153F" w14:textId="77777777" w:rsidR="00B9323D" w:rsidRDefault="00B9323D">
                  <w:pPr>
                    <w:pStyle w:val="BodyText"/>
                    <w:rPr>
                      <w:rFonts w:ascii="Times New Roman"/>
                      <w:sz w:val="16"/>
                    </w:rPr>
                  </w:pPr>
                </w:p>
                <w:p w14:paraId="4D9FE31C" w14:textId="77777777" w:rsidR="00B9323D" w:rsidRDefault="00B9323D">
                  <w:pPr>
                    <w:pStyle w:val="BodyText"/>
                    <w:spacing w:before="2"/>
                    <w:rPr>
                      <w:rFonts w:ascii="Times New Roman"/>
                      <w:sz w:val="17"/>
                    </w:rPr>
                  </w:pPr>
                </w:p>
                <w:p w14:paraId="09D87F1E" w14:textId="77777777" w:rsidR="00B9323D" w:rsidRDefault="00B9323D">
                  <w:pPr>
                    <w:spacing w:before="1"/>
                    <w:ind w:left="393"/>
                    <w:rPr>
                      <w:sz w:val="14"/>
                    </w:rPr>
                  </w:pPr>
                  <w:r>
                    <w:rPr>
                      <w:w w:val="105"/>
                      <w:sz w:val="14"/>
                    </w:rPr>
                    <w:t>5,214,896</w:t>
                  </w:r>
                </w:p>
                <w:p w14:paraId="5191627C" w14:textId="77777777" w:rsidR="00B9323D" w:rsidRDefault="00B9323D">
                  <w:pPr>
                    <w:spacing w:before="25" w:line="278" w:lineRule="auto"/>
                    <w:ind w:left="393" w:right="61" w:firstLine="526"/>
                    <w:rPr>
                      <w:sz w:val="14"/>
                    </w:rPr>
                  </w:pPr>
                  <w:r>
                    <w:rPr>
                      <w:w w:val="105"/>
                      <w:sz w:val="14"/>
                    </w:rPr>
                    <w:t xml:space="preserve">- </w:t>
                  </w:r>
                  <w:r>
                    <w:rPr>
                      <w:spacing w:val="-1"/>
                      <w:w w:val="105"/>
                      <w:sz w:val="14"/>
                    </w:rPr>
                    <w:t>9,404,416</w:t>
                  </w:r>
                </w:p>
                <w:p w14:paraId="517C1EEA" w14:textId="77777777" w:rsidR="00B9323D" w:rsidRDefault="00B9323D">
                  <w:pPr>
                    <w:spacing w:line="160" w:lineRule="exact"/>
                    <w:ind w:left="515"/>
                    <w:rPr>
                      <w:sz w:val="14"/>
                    </w:rPr>
                  </w:pPr>
                  <w:r>
                    <w:rPr>
                      <w:w w:val="105"/>
                      <w:sz w:val="14"/>
                    </w:rPr>
                    <w:t>115,397</w:t>
                  </w:r>
                </w:p>
              </w:txbxContent>
            </v:textbox>
            <w10:wrap anchorx="page" anchory="page"/>
          </v:shape>
        </w:pict>
      </w:r>
      <w:r>
        <w:pict w14:anchorId="6904704D">
          <v:shape id="_x0000_s5072" type="#_x0000_t202" alt="" style="position:absolute;margin-left:44.5pt;margin-top:441.95pt;width:269.35pt;height:18.55pt;z-index:-25515008;mso-wrap-style:square;mso-wrap-edited:f;mso-width-percent:0;mso-height-percent:0;mso-position-horizontal-relative:page;mso-position-vertical-relative:page;mso-width-percent:0;mso-height-percent:0;v-text-anchor:top" filled="f" stroked="f">
            <v:textbox inset="0,0,0,0">
              <w:txbxContent>
                <w:p w14:paraId="1801B9F6" w14:textId="77777777" w:rsidR="00B9323D" w:rsidRDefault="00B9323D">
                  <w:pPr>
                    <w:pStyle w:val="BodyText"/>
                    <w:spacing w:before="4"/>
                    <w:rPr>
                      <w:rFonts w:ascii="Times New Roman"/>
                      <w:sz w:val="15"/>
                    </w:rPr>
                  </w:pPr>
                </w:p>
                <w:p w14:paraId="1547DBA6" w14:textId="77777777" w:rsidR="00B9323D" w:rsidRDefault="00B9323D">
                  <w:pPr>
                    <w:spacing w:before="1"/>
                    <w:ind w:left="32"/>
                    <w:rPr>
                      <w:b/>
                      <w:sz w:val="14"/>
                    </w:rPr>
                  </w:pPr>
                  <w:r>
                    <w:rPr>
                      <w:b/>
                      <w:w w:val="105"/>
                      <w:sz w:val="14"/>
                    </w:rPr>
                    <w:t>TOTAL CURRENT ASSETS</w:t>
                  </w:r>
                </w:p>
              </w:txbxContent>
            </v:textbox>
            <w10:wrap anchorx="page" anchory="page"/>
          </v:shape>
        </w:pict>
      </w:r>
      <w:r>
        <w:pict w14:anchorId="6A3AD95E">
          <v:shape id="_x0000_s5071" type="#_x0000_t202" alt="" style="position:absolute;margin-left:313.85pt;margin-top:441.95pt;width:56.65pt;height:18.55pt;z-index:-25514496;mso-wrap-style:square;mso-wrap-edited:f;mso-width-percent:0;mso-height-percent:0;mso-position-horizontal-relative:page;mso-position-vertical-relative:page;mso-width-percent:0;mso-height-percent:0;v-text-anchor:top" filled="f" stroked="f">
            <v:textbox inset="0,0,0,0">
              <w:txbxContent>
                <w:p w14:paraId="3671B9A7" w14:textId="77777777" w:rsidR="00B9323D" w:rsidRDefault="00B9323D">
                  <w:pPr>
                    <w:spacing w:before="110"/>
                    <w:ind w:left="234"/>
                    <w:rPr>
                      <w:b/>
                      <w:sz w:val="14"/>
                    </w:rPr>
                  </w:pPr>
                  <w:r>
                    <w:rPr>
                      <w:b/>
                      <w:w w:val="105"/>
                      <w:sz w:val="14"/>
                    </w:rPr>
                    <w:t>162,896,453</w:t>
                  </w:r>
                </w:p>
              </w:txbxContent>
            </v:textbox>
            <w10:wrap anchorx="page" anchory="page"/>
          </v:shape>
        </w:pict>
      </w:r>
      <w:r>
        <w:pict w14:anchorId="10AB91FE">
          <v:shape id="_x0000_s5070" type="#_x0000_t202" alt="" style="position:absolute;margin-left:370.45pt;margin-top:441.95pt;width:55.85pt;height:18.55pt;z-index:-25513984;mso-wrap-style:square;mso-wrap-edited:f;mso-width-percent:0;mso-height-percent:0;mso-position-horizontal-relative:page;mso-position-vertical-relative:page;mso-width-percent:0;mso-height-percent:0;v-text-anchor:top" filled="f" stroked="f">
            <v:textbox inset="0,0,0,0">
              <w:txbxContent>
                <w:p w14:paraId="505B97E2" w14:textId="77777777" w:rsidR="00B9323D" w:rsidRDefault="00B9323D">
                  <w:pPr>
                    <w:spacing w:before="107"/>
                    <w:ind w:left="232"/>
                    <w:rPr>
                      <w:sz w:val="14"/>
                    </w:rPr>
                  </w:pPr>
                  <w:r>
                    <w:rPr>
                      <w:w w:val="105"/>
                      <w:sz w:val="14"/>
                    </w:rPr>
                    <w:t>156,017,293</w:t>
                  </w:r>
                </w:p>
              </w:txbxContent>
            </v:textbox>
            <w10:wrap anchorx="page" anchory="page"/>
          </v:shape>
        </w:pict>
      </w:r>
      <w:r>
        <w:pict w14:anchorId="2CBA046F">
          <v:shape id="_x0000_s5069" type="#_x0000_t202" alt="" style="position:absolute;margin-left:426.25pt;margin-top:441.95pt;width:55.55pt;height:18.55pt;z-index:-25513472;mso-wrap-style:square;mso-wrap-edited:f;mso-width-percent:0;mso-height-percent:0;mso-position-horizontal-relative:page;mso-position-vertical-relative:page;mso-width-percent:0;mso-height-percent:0;v-text-anchor:top" filled="f" stroked="f">
            <v:textbox inset="0,0,0,0">
              <w:txbxContent>
                <w:p w14:paraId="4A78908F" w14:textId="77777777" w:rsidR="00B9323D" w:rsidRDefault="00B9323D">
                  <w:pPr>
                    <w:spacing w:before="110"/>
                    <w:ind w:left="315"/>
                    <w:rPr>
                      <w:b/>
                      <w:sz w:val="14"/>
                    </w:rPr>
                  </w:pPr>
                  <w:r>
                    <w:rPr>
                      <w:b/>
                      <w:w w:val="105"/>
                      <w:sz w:val="14"/>
                    </w:rPr>
                    <w:t>17,082,070</w:t>
                  </w:r>
                </w:p>
              </w:txbxContent>
            </v:textbox>
            <w10:wrap anchorx="page" anchory="page"/>
          </v:shape>
        </w:pict>
      </w:r>
      <w:r>
        <w:pict w14:anchorId="08FCB6BE">
          <v:shape id="_x0000_s5068" type="#_x0000_t202" alt="" style="position:absolute;margin-left:481.8pt;margin-top:441.95pt;width:55.95pt;height:18.55pt;z-index:-25512960;mso-wrap-style:square;mso-wrap-edited:f;mso-width-percent:0;mso-height-percent:0;mso-position-horizontal-relative:page;mso-position-vertical-relative:page;mso-width-percent:0;mso-height-percent:0;v-text-anchor:top" filled="f" stroked="f">
            <v:textbox inset="0,0,0,0">
              <w:txbxContent>
                <w:p w14:paraId="76EE5FE4" w14:textId="77777777" w:rsidR="00B9323D" w:rsidRDefault="00B9323D">
                  <w:pPr>
                    <w:spacing w:before="107"/>
                    <w:ind w:left="313"/>
                    <w:rPr>
                      <w:sz w:val="14"/>
                    </w:rPr>
                  </w:pPr>
                  <w:r>
                    <w:rPr>
                      <w:w w:val="105"/>
                      <w:sz w:val="14"/>
                    </w:rPr>
                    <w:t>14,734,709</w:t>
                  </w:r>
                </w:p>
              </w:txbxContent>
            </v:textbox>
            <w10:wrap anchorx="page" anchory="page"/>
          </v:shape>
        </w:pict>
      </w:r>
      <w:r>
        <w:pict w14:anchorId="20138354">
          <v:shape id="_x0000_s5067" type="#_x0000_t202" alt="" style="position:absolute;margin-left:44.5pt;margin-top:460.5pt;width:269.35pt;height:55.9pt;z-index:-25512448;mso-wrap-style:square;mso-wrap-edited:f;mso-width-percent:0;mso-height-percent:0;mso-position-horizontal-relative:page;mso-position-vertical-relative:page;mso-width-percent:0;mso-height-percent:0;v-text-anchor:top" filled="f" stroked="f">
            <v:textbox inset="0,0,0,0">
              <w:txbxContent>
                <w:p w14:paraId="36E47D00" w14:textId="77777777" w:rsidR="00B9323D" w:rsidRDefault="00B9323D">
                  <w:pPr>
                    <w:pStyle w:val="BodyText"/>
                    <w:spacing w:before="8"/>
                    <w:rPr>
                      <w:rFonts w:ascii="Times New Roman"/>
                      <w:sz w:val="16"/>
                    </w:rPr>
                  </w:pPr>
                </w:p>
                <w:p w14:paraId="769C3BDE" w14:textId="77777777" w:rsidR="00B9323D" w:rsidRDefault="00B9323D">
                  <w:pPr>
                    <w:ind w:left="32"/>
                    <w:rPr>
                      <w:sz w:val="14"/>
                    </w:rPr>
                  </w:pPr>
                  <w:r>
                    <w:rPr>
                      <w:w w:val="105"/>
                      <w:sz w:val="14"/>
                    </w:rPr>
                    <w:t>NON-CURRENT ASSETS</w:t>
                  </w:r>
                </w:p>
                <w:p w14:paraId="62B1AFCE" w14:textId="77777777" w:rsidR="00B9323D" w:rsidRDefault="00B9323D">
                  <w:pPr>
                    <w:tabs>
                      <w:tab w:val="left" w:pos="4933"/>
                    </w:tabs>
                    <w:spacing w:before="30"/>
                    <w:ind w:left="32"/>
                    <w:rPr>
                      <w:sz w:val="14"/>
                    </w:rPr>
                  </w:pPr>
                  <w:r>
                    <w:rPr>
                      <w:w w:val="105"/>
                      <w:sz w:val="14"/>
                    </w:rPr>
                    <w:t>Trade and</w:t>
                  </w:r>
                  <w:r>
                    <w:rPr>
                      <w:spacing w:val="-13"/>
                      <w:w w:val="105"/>
                      <w:sz w:val="14"/>
                    </w:rPr>
                    <w:t xml:space="preserve"> </w:t>
                  </w:r>
                  <w:r>
                    <w:rPr>
                      <w:w w:val="105"/>
                      <w:sz w:val="14"/>
                    </w:rPr>
                    <w:t>other</w:t>
                  </w:r>
                  <w:r>
                    <w:rPr>
                      <w:spacing w:val="-5"/>
                      <w:w w:val="105"/>
                      <w:sz w:val="14"/>
                    </w:rPr>
                    <w:t xml:space="preserve"> </w:t>
                  </w:r>
                  <w:r>
                    <w:rPr>
                      <w:w w:val="105"/>
                      <w:sz w:val="14"/>
                    </w:rPr>
                    <w:t>receivables</w:t>
                  </w:r>
                  <w:r>
                    <w:rPr>
                      <w:w w:val="105"/>
                      <w:sz w:val="14"/>
                    </w:rPr>
                    <w:tab/>
                    <w:t>10,2(f)</w:t>
                  </w:r>
                </w:p>
                <w:p w14:paraId="55B24AED" w14:textId="77777777" w:rsidR="00B9323D" w:rsidRDefault="00B9323D">
                  <w:pPr>
                    <w:tabs>
                      <w:tab w:val="left" w:pos="4895"/>
                    </w:tabs>
                    <w:spacing w:before="25"/>
                    <w:ind w:left="32"/>
                    <w:rPr>
                      <w:sz w:val="14"/>
                    </w:rPr>
                  </w:pPr>
                  <w:r>
                    <w:rPr>
                      <w:w w:val="105"/>
                      <w:sz w:val="14"/>
                    </w:rPr>
                    <w:t>Property</w:t>
                  </w:r>
                  <w:r>
                    <w:rPr>
                      <w:spacing w:val="-8"/>
                      <w:w w:val="105"/>
                      <w:sz w:val="14"/>
                    </w:rPr>
                    <w:t xml:space="preserve"> </w:t>
                  </w:r>
                  <w:r>
                    <w:rPr>
                      <w:w w:val="105"/>
                      <w:sz w:val="14"/>
                    </w:rPr>
                    <w:t>and</w:t>
                  </w:r>
                  <w:r>
                    <w:rPr>
                      <w:spacing w:val="-8"/>
                      <w:w w:val="105"/>
                      <w:sz w:val="14"/>
                    </w:rPr>
                    <w:t xml:space="preserve"> </w:t>
                  </w:r>
                  <w:r>
                    <w:rPr>
                      <w:w w:val="105"/>
                      <w:sz w:val="14"/>
                    </w:rPr>
                    <w:t>equipment</w:t>
                  </w:r>
                  <w:r>
                    <w:rPr>
                      <w:w w:val="105"/>
                      <w:sz w:val="14"/>
                    </w:rPr>
                    <w:tab/>
                    <w:t>12,2(h)</w:t>
                  </w:r>
                </w:p>
                <w:p w14:paraId="33F13ED0" w14:textId="77777777" w:rsidR="00B9323D" w:rsidRDefault="00B9323D">
                  <w:pPr>
                    <w:tabs>
                      <w:tab w:val="left" w:pos="4979"/>
                    </w:tabs>
                    <w:spacing w:before="25"/>
                    <w:ind w:left="32"/>
                    <w:rPr>
                      <w:sz w:val="14"/>
                    </w:rPr>
                  </w:pPr>
                  <w:r>
                    <w:rPr>
                      <w:w w:val="105"/>
                      <w:sz w:val="14"/>
                    </w:rPr>
                    <w:t>Right of</w:t>
                  </w:r>
                  <w:r>
                    <w:rPr>
                      <w:spacing w:val="-12"/>
                      <w:w w:val="105"/>
                      <w:sz w:val="14"/>
                    </w:rPr>
                    <w:t xml:space="preserve"> </w:t>
                  </w:r>
                  <w:r>
                    <w:rPr>
                      <w:w w:val="105"/>
                      <w:sz w:val="14"/>
                    </w:rPr>
                    <w:t>use</w:t>
                  </w:r>
                  <w:r>
                    <w:rPr>
                      <w:spacing w:val="-6"/>
                      <w:w w:val="105"/>
                      <w:sz w:val="14"/>
                    </w:rPr>
                    <w:t xml:space="preserve"> </w:t>
                  </w:r>
                  <w:r>
                    <w:rPr>
                      <w:w w:val="105"/>
                      <w:sz w:val="14"/>
                    </w:rPr>
                    <w:t>assets</w:t>
                  </w:r>
                  <w:r>
                    <w:rPr>
                      <w:w w:val="105"/>
                      <w:sz w:val="14"/>
                    </w:rPr>
                    <w:tab/>
                    <w:t>6,</w:t>
                  </w:r>
                  <w:r>
                    <w:rPr>
                      <w:spacing w:val="-3"/>
                      <w:w w:val="105"/>
                      <w:sz w:val="14"/>
                    </w:rPr>
                    <w:t xml:space="preserve"> </w:t>
                  </w:r>
                  <w:r>
                    <w:rPr>
                      <w:w w:val="105"/>
                      <w:sz w:val="14"/>
                    </w:rPr>
                    <w:t>2(</w:t>
                  </w:r>
                  <w:proofErr w:type="spellStart"/>
                  <w:r>
                    <w:rPr>
                      <w:w w:val="105"/>
                      <w:sz w:val="14"/>
                    </w:rPr>
                    <w:t>i</w:t>
                  </w:r>
                  <w:proofErr w:type="spellEnd"/>
                  <w:r>
                    <w:rPr>
                      <w:w w:val="105"/>
                      <w:sz w:val="14"/>
                    </w:rPr>
                    <w:t>)</w:t>
                  </w:r>
                </w:p>
                <w:p w14:paraId="49038DCD" w14:textId="77777777" w:rsidR="00B9323D" w:rsidRDefault="00B9323D">
                  <w:pPr>
                    <w:tabs>
                      <w:tab w:val="left" w:pos="4895"/>
                    </w:tabs>
                    <w:spacing w:before="26"/>
                    <w:ind w:left="32"/>
                    <w:rPr>
                      <w:sz w:val="14"/>
                    </w:rPr>
                  </w:pPr>
                  <w:r>
                    <w:rPr>
                      <w:w w:val="105"/>
                      <w:sz w:val="14"/>
                    </w:rPr>
                    <w:t>Intangibles</w:t>
                  </w:r>
                  <w:r>
                    <w:rPr>
                      <w:w w:val="105"/>
                      <w:sz w:val="14"/>
                    </w:rPr>
                    <w:tab/>
                    <w:t>13,2(h)</w:t>
                  </w:r>
                </w:p>
              </w:txbxContent>
            </v:textbox>
            <w10:wrap anchorx="page" anchory="page"/>
          </v:shape>
        </w:pict>
      </w:r>
      <w:r>
        <w:pict w14:anchorId="15581B73">
          <v:shape id="_x0000_s5066" type="#_x0000_t202" alt="" style="position:absolute;margin-left:313.85pt;margin-top:460.5pt;width:56.65pt;height:55.9pt;z-index:-25511936;mso-wrap-style:square;mso-wrap-edited:f;mso-width-percent:0;mso-height-percent:0;mso-position-horizontal-relative:page;mso-position-vertical-relative:page;mso-width-percent:0;mso-height-percent:0;v-text-anchor:top" filled="f" stroked="f">
            <v:textbox inset="0,0,0,0">
              <w:txbxContent>
                <w:p w14:paraId="152E4840" w14:textId="77777777" w:rsidR="00B9323D" w:rsidRDefault="00B9323D">
                  <w:pPr>
                    <w:pStyle w:val="BodyText"/>
                    <w:rPr>
                      <w:rFonts w:ascii="Times New Roman"/>
                      <w:sz w:val="16"/>
                    </w:rPr>
                  </w:pPr>
                </w:p>
                <w:p w14:paraId="2B96731A" w14:textId="77777777" w:rsidR="00B9323D" w:rsidRDefault="00B9323D">
                  <w:pPr>
                    <w:pStyle w:val="BodyText"/>
                    <w:rPr>
                      <w:rFonts w:ascii="Times New Roman"/>
                      <w:sz w:val="18"/>
                    </w:rPr>
                  </w:pPr>
                </w:p>
                <w:p w14:paraId="45CA7A98" w14:textId="77777777" w:rsidR="00B9323D" w:rsidRDefault="00B9323D">
                  <w:pPr>
                    <w:ind w:right="86"/>
                    <w:jc w:val="right"/>
                    <w:rPr>
                      <w:b/>
                      <w:sz w:val="14"/>
                    </w:rPr>
                  </w:pPr>
                  <w:r>
                    <w:rPr>
                      <w:b/>
                      <w:spacing w:val="-1"/>
                      <w:w w:val="105"/>
                      <w:sz w:val="14"/>
                    </w:rPr>
                    <w:t>95,162,669</w:t>
                  </w:r>
                </w:p>
                <w:p w14:paraId="03CE045F" w14:textId="77777777" w:rsidR="00B9323D" w:rsidRDefault="00B9323D">
                  <w:pPr>
                    <w:spacing w:before="26"/>
                    <w:ind w:right="87"/>
                    <w:jc w:val="right"/>
                    <w:rPr>
                      <w:b/>
                      <w:sz w:val="14"/>
                    </w:rPr>
                  </w:pPr>
                  <w:r>
                    <w:rPr>
                      <w:b/>
                      <w:spacing w:val="-1"/>
                      <w:sz w:val="14"/>
                    </w:rPr>
                    <w:t>354,906</w:t>
                  </w:r>
                </w:p>
                <w:p w14:paraId="118A5A40" w14:textId="77777777" w:rsidR="00B9323D" w:rsidRDefault="00B9323D">
                  <w:pPr>
                    <w:spacing w:before="25"/>
                    <w:ind w:right="87"/>
                    <w:jc w:val="right"/>
                    <w:rPr>
                      <w:b/>
                      <w:sz w:val="14"/>
                    </w:rPr>
                  </w:pPr>
                  <w:r>
                    <w:rPr>
                      <w:b/>
                      <w:spacing w:val="-1"/>
                      <w:sz w:val="14"/>
                    </w:rPr>
                    <w:t>2,464,917</w:t>
                  </w:r>
                </w:p>
                <w:p w14:paraId="03B50366" w14:textId="77777777" w:rsidR="00B9323D" w:rsidRDefault="00B9323D">
                  <w:pPr>
                    <w:spacing w:before="25"/>
                    <w:ind w:right="87"/>
                    <w:jc w:val="right"/>
                    <w:rPr>
                      <w:b/>
                      <w:sz w:val="14"/>
                    </w:rPr>
                  </w:pPr>
                  <w:r>
                    <w:rPr>
                      <w:b/>
                      <w:spacing w:val="-1"/>
                      <w:sz w:val="14"/>
                    </w:rPr>
                    <w:t>162,261</w:t>
                  </w:r>
                </w:p>
              </w:txbxContent>
            </v:textbox>
            <w10:wrap anchorx="page" anchory="page"/>
          </v:shape>
        </w:pict>
      </w:r>
      <w:r>
        <w:pict w14:anchorId="44D5B72E">
          <v:shape id="_x0000_s5065" type="#_x0000_t202" alt="" style="position:absolute;margin-left:370.45pt;margin-top:460.5pt;width:55.85pt;height:55.9pt;z-index:-25511424;mso-wrap-style:square;mso-wrap-edited:f;mso-width-percent:0;mso-height-percent:0;mso-position-horizontal-relative:page;mso-position-vertical-relative:page;mso-width-percent:0;mso-height-percent:0;v-text-anchor:top" filled="f" stroked="f">
            <v:textbox inset="0,0,0,0">
              <w:txbxContent>
                <w:p w14:paraId="64C51D2E" w14:textId="77777777" w:rsidR="00B9323D" w:rsidRDefault="00B9323D">
                  <w:pPr>
                    <w:pStyle w:val="BodyText"/>
                    <w:rPr>
                      <w:rFonts w:ascii="Times New Roman"/>
                      <w:sz w:val="16"/>
                    </w:rPr>
                  </w:pPr>
                </w:p>
                <w:p w14:paraId="78FD5D47" w14:textId="77777777" w:rsidR="00B9323D" w:rsidRDefault="00B9323D">
                  <w:pPr>
                    <w:pStyle w:val="BodyText"/>
                    <w:spacing w:before="9"/>
                    <w:rPr>
                      <w:rFonts w:ascii="Times New Roman"/>
                      <w:sz w:val="17"/>
                    </w:rPr>
                  </w:pPr>
                </w:p>
                <w:p w14:paraId="2AF05864" w14:textId="77777777" w:rsidR="00B9323D" w:rsidRDefault="00B9323D">
                  <w:pPr>
                    <w:ind w:right="73"/>
                    <w:jc w:val="right"/>
                    <w:rPr>
                      <w:sz w:val="14"/>
                    </w:rPr>
                  </w:pPr>
                  <w:r>
                    <w:rPr>
                      <w:spacing w:val="-1"/>
                      <w:w w:val="105"/>
                      <w:sz w:val="14"/>
                    </w:rPr>
                    <w:t>85,437,592</w:t>
                  </w:r>
                </w:p>
                <w:p w14:paraId="617BC7DF" w14:textId="77777777" w:rsidR="00B9323D" w:rsidRDefault="00B9323D">
                  <w:pPr>
                    <w:spacing w:before="25"/>
                    <w:ind w:right="73"/>
                    <w:jc w:val="right"/>
                    <w:rPr>
                      <w:sz w:val="14"/>
                    </w:rPr>
                  </w:pPr>
                  <w:r>
                    <w:rPr>
                      <w:spacing w:val="-1"/>
                      <w:sz w:val="14"/>
                    </w:rPr>
                    <w:t>382,140</w:t>
                  </w:r>
                </w:p>
                <w:p w14:paraId="64AFA428" w14:textId="77777777" w:rsidR="00B9323D" w:rsidRDefault="00B9323D">
                  <w:pPr>
                    <w:spacing w:before="25" w:line="278" w:lineRule="auto"/>
                    <w:ind w:left="515" w:right="57" w:firstLine="404"/>
                    <w:rPr>
                      <w:sz w:val="14"/>
                    </w:rPr>
                  </w:pPr>
                  <w:r>
                    <w:rPr>
                      <w:w w:val="105"/>
                      <w:sz w:val="14"/>
                    </w:rPr>
                    <w:t xml:space="preserve">- </w:t>
                  </w:r>
                  <w:r>
                    <w:rPr>
                      <w:spacing w:val="-1"/>
                      <w:w w:val="105"/>
                      <w:sz w:val="14"/>
                    </w:rPr>
                    <w:t>140,267</w:t>
                  </w:r>
                </w:p>
              </w:txbxContent>
            </v:textbox>
            <w10:wrap anchorx="page" anchory="page"/>
          </v:shape>
        </w:pict>
      </w:r>
      <w:r>
        <w:pict w14:anchorId="47049A05">
          <v:shape id="_x0000_s5064" type="#_x0000_t202" alt="" style="position:absolute;margin-left:426.25pt;margin-top:460.5pt;width:55.55pt;height:55.9pt;z-index:-25510912;mso-wrap-style:square;mso-wrap-edited:f;mso-width-percent:0;mso-height-percent:0;mso-position-horizontal-relative:page;mso-position-vertical-relative:page;mso-width-percent:0;mso-height-percent:0;v-text-anchor:top" filled="f" stroked="f">
            <v:textbox inset="0,0,0,0">
              <w:txbxContent>
                <w:p w14:paraId="53108968" w14:textId="77777777" w:rsidR="00B9323D" w:rsidRDefault="00B9323D">
                  <w:pPr>
                    <w:pStyle w:val="BodyText"/>
                    <w:rPr>
                      <w:rFonts w:ascii="Times New Roman"/>
                      <w:sz w:val="16"/>
                    </w:rPr>
                  </w:pPr>
                </w:p>
                <w:p w14:paraId="3C7441CF" w14:textId="77777777" w:rsidR="00B9323D" w:rsidRDefault="00B9323D">
                  <w:pPr>
                    <w:pStyle w:val="BodyText"/>
                    <w:rPr>
                      <w:rFonts w:ascii="Times New Roman"/>
                      <w:sz w:val="18"/>
                    </w:rPr>
                  </w:pPr>
                </w:p>
                <w:p w14:paraId="530D72AC" w14:textId="77777777" w:rsidR="00B9323D" w:rsidRDefault="00B9323D">
                  <w:pPr>
                    <w:spacing w:line="278" w:lineRule="auto"/>
                    <w:ind w:left="518" w:right="48" w:firstLine="364"/>
                    <w:rPr>
                      <w:b/>
                      <w:sz w:val="14"/>
                    </w:rPr>
                  </w:pPr>
                  <w:r>
                    <w:rPr>
                      <w:b/>
                      <w:w w:val="105"/>
                      <w:sz w:val="14"/>
                    </w:rPr>
                    <w:t xml:space="preserve">- </w:t>
                  </w:r>
                  <w:r>
                    <w:rPr>
                      <w:b/>
                      <w:spacing w:val="-1"/>
                      <w:w w:val="105"/>
                      <w:sz w:val="14"/>
                    </w:rPr>
                    <w:t>332,281</w:t>
                  </w:r>
                </w:p>
                <w:p w14:paraId="45F50D78" w14:textId="77777777" w:rsidR="00B9323D" w:rsidRDefault="00B9323D">
                  <w:pPr>
                    <w:spacing w:line="160" w:lineRule="exact"/>
                    <w:ind w:right="65"/>
                    <w:jc w:val="right"/>
                    <w:rPr>
                      <w:b/>
                      <w:sz w:val="14"/>
                    </w:rPr>
                  </w:pPr>
                  <w:r>
                    <w:rPr>
                      <w:b/>
                      <w:spacing w:val="-1"/>
                      <w:sz w:val="14"/>
                    </w:rPr>
                    <w:t>2,464,917</w:t>
                  </w:r>
                </w:p>
                <w:p w14:paraId="65129E64" w14:textId="77777777" w:rsidR="00B9323D" w:rsidRDefault="00B9323D">
                  <w:pPr>
                    <w:spacing w:before="26"/>
                    <w:ind w:right="65"/>
                    <w:jc w:val="right"/>
                    <w:rPr>
                      <w:b/>
                      <w:sz w:val="14"/>
                    </w:rPr>
                  </w:pPr>
                  <w:r>
                    <w:rPr>
                      <w:b/>
                      <w:spacing w:val="-1"/>
                      <w:sz w:val="14"/>
                    </w:rPr>
                    <w:t>162,261</w:t>
                  </w:r>
                </w:p>
              </w:txbxContent>
            </v:textbox>
            <w10:wrap anchorx="page" anchory="page"/>
          </v:shape>
        </w:pict>
      </w:r>
      <w:r>
        <w:pict w14:anchorId="63BC30B0">
          <v:shape id="_x0000_s5063" type="#_x0000_t202" alt="" style="position:absolute;margin-left:481.8pt;margin-top:460.5pt;width:55.95pt;height:55.9pt;z-index:-25510400;mso-wrap-style:square;mso-wrap-edited:f;mso-width-percent:0;mso-height-percent:0;mso-position-horizontal-relative:page;mso-position-vertical-relative:page;mso-width-percent:0;mso-height-percent:0;v-text-anchor:top" filled="f" stroked="f">
            <v:textbox inset="0,0,0,0">
              <w:txbxContent>
                <w:p w14:paraId="14F56FBE" w14:textId="77777777" w:rsidR="00B9323D" w:rsidRDefault="00B9323D">
                  <w:pPr>
                    <w:pStyle w:val="BodyText"/>
                    <w:rPr>
                      <w:rFonts w:ascii="Times New Roman"/>
                      <w:sz w:val="16"/>
                    </w:rPr>
                  </w:pPr>
                </w:p>
                <w:p w14:paraId="26CC76F6" w14:textId="77777777" w:rsidR="00B9323D" w:rsidRDefault="00B9323D">
                  <w:pPr>
                    <w:pStyle w:val="BodyText"/>
                    <w:spacing w:before="9"/>
                    <w:rPr>
                      <w:rFonts w:ascii="Times New Roman"/>
                      <w:sz w:val="17"/>
                    </w:rPr>
                  </w:pPr>
                </w:p>
                <w:p w14:paraId="0CFC71EB" w14:textId="77777777" w:rsidR="00B9323D" w:rsidRDefault="00B9323D">
                  <w:pPr>
                    <w:spacing w:line="278" w:lineRule="auto"/>
                    <w:ind w:left="515" w:right="59" w:firstLine="404"/>
                    <w:rPr>
                      <w:sz w:val="14"/>
                    </w:rPr>
                  </w:pPr>
                  <w:r>
                    <w:rPr>
                      <w:w w:val="105"/>
                      <w:sz w:val="14"/>
                    </w:rPr>
                    <w:t xml:space="preserve">- </w:t>
                  </w:r>
                  <w:r>
                    <w:rPr>
                      <w:spacing w:val="-1"/>
                      <w:w w:val="105"/>
                      <w:sz w:val="14"/>
                    </w:rPr>
                    <w:t>354,210</w:t>
                  </w:r>
                </w:p>
                <w:p w14:paraId="4BAB00D6" w14:textId="77777777" w:rsidR="00B9323D" w:rsidRDefault="00B9323D">
                  <w:pPr>
                    <w:spacing w:line="278" w:lineRule="auto"/>
                    <w:ind w:left="515" w:right="59" w:firstLine="404"/>
                    <w:rPr>
                      <w:sz w:val="14"/>
                    </w:rPr>
                  </w:pPr>
                  <w:r>
                    <w:rPr>
                      <w:w w:val="105"/>
                      <w:sz w:val="14"/>
                    </w:rPr>
                    <w:t xml:space="preserve">- </w:t>
                  </w:r>
                  <w:r>
                    <w:rPr>
                      <w:spacing w:val="-1"/>
                      <w:w w:val="105"/>
                      <w:sz w:val="14"/>
                    </w:rPr>
                    <w:t>140,267</w:t>
                  </w:r>
                </w:p>
              </w:txbxContent>
            </v:textbox>
            <w10:wrap anchorx="page" anchory="page"/>
          </v:shape>
        </w:pict>
      </w:r>
      <w:r>
        <w:pict w14:anchorId="5D1C0B90">
          <v:shape id="_x0000_s5062" type="#_x0000_t202" alt="" style="position:absolute;margin-left:44.5pt;margin-top:516.35pt;width:269.35pt;height:18.55pt;z-index:-25509888;mso-wrap-style:square;mso-wrap-edited:f;mso-width-percent:0;mso-height-percent:0;mso-position-horizontal-relative:page;mso-position-vertical-relative:page;mso-width-percent:0;mso-height-percent:0;v-text-anchor:top" filled="f" stroked="f">
            <v:textbox inset="0,0,0,0">
              <w:txbxContent>
                <w:p w14:paraId="50F4FE22" w14:textId="77777777" w:rsidR="00B9323D" w:rsidRDefault="00B9323D">
                  <w:pPr>
                    <w:pStyle w:val="BodyText"/>
                    <w:spacing w:before="4"/>
                    <w:rPr>
                      <w:rFonts w:ascii="Times New Roman"/>
                      <w:sz w:val="15"/>
                    </w:rPr>
                  </w:pPr>
                </w:p>
                <w:p w14:paraId="61C6333E" w14:textId="77777777" w:rsidR="00B9323D" w:rsidRDefault="00B9323D">
                  <w:pPr>
                    <w:spacing w:before="1"/>
                    <w:ind w:left="32"/>
                    <w:rPr>
                      <w:b/>
                      <w:sz w:val="14"/>
                    </w:rPr>
                  </w:pPr>
                  <w:r>
                    <w:rPr>
                      <w:b/>
                      <w:w w:val="105"/>
                      <w:sz w:val="14"/>
                    </w:rPr>
                    <w:t>TOTAL NON-CURRENT ASSETS</w:t>
                  </w:r>
                </w:p>
              </w:txbxContent>
            </v:textbox>
            <w10:wrap anchorx="page" anchory="page"/>
          </v:shape>
        </w:pict>
      </w:r>
      <w:r>
        <w:pict w14:anchorId="774D7F16">
          <v:shape id="_x0000_s5061" type="#_x0000_t202" alt="" style="position:absolute;margin-left:313.85pt;margin-top:516.35pt;width:56.65pt;height:18.55pt;z-index:-25509376;mso-wrap-style:square;mso-wrap-edited:f;mso-width-percent:0;mso-height-percent:0;mso-position-horizontal-relative:page;mso-position-vertical-relative:page;mso-width-percent:0;mso-height-percent:0;v-text-anchor:top" filled="f" stroked="f">
            <v:textbox inset="0,0,0,0">
              <w:txbxContent>
                <w:p w14:paraId="655A8B90" w14:textId="77777777" w:rsidR="00B9323D" w:rsidRDefault="00B9323D">
                  <w:pPr>
                    <w:spacing w:before="110"/>
                    <w:ind w:left="315"/>
                    <w:rPr>
                      <w:b/>
                      <w:sz w:val="14"/>
                    </w:rPr>
                  </w:pPr>
                  <w:r>
                    <w:rPr>
                      <w:b/>
                      <w:w w:val="105"/>
                      <w:sz w:val="14"/>
                    </w:rPr>
                    <w:t>98,144,753</w:t>
                  </w:r>
                </w:p>
              </w:txbxContent>
            </v:textbox>
            <w10:wrap anchorx="page" anchory="page"/>
          </v:shape>
        </w:pict>
      </w:r>
      <w:r>
        <w:pict w14:anchorId="20D56C4B">
          <v:shape id="_x0000_s5060" type="#_x0000_t202" alt="" style="position:absolute;margin-left:370.45pt;margin-top:516.35pt;width:55.85pt;height:18.55pt;z-index:-25508864;mso-wrap-style:square;mso-wrap-edited:f;mso-width-percent:0;mso-height-percent:0;mso-position-horizontal-relative:page;mso-position-vertical-relative:page;mso-width-percent:0;mso-height-percent:0;v-text-anchor:top" filled="f" stroked="f">
            <v:textbox inset="0,0,0,0">
              <w:txbxContent>
                <w:p w14:paraId="34EC5F59" w14:textId="77777777" w:rsidR="00B9323D" w:rsidRDefault="00B9323D">
                  <w:pPr>
                    <w:spacing w:before="107"/>
                    <w:ind w:left="313"/>
                    <w:rPr>
                      <w:sz w:val="14"/>
                    </w:rPr>
                  </w:pPr>
                  <w:r>
                    <w:rPr>
                      <w:w w:val="105"/>
                      <w:sz w:val="14"/>
                    </w:rPr>
                    <w:t>85,959,999</w:t>
                  </w:r>
                </w:p>
              </w:txbxContent>
            </v:textbox>
            <w10:wrap anchorx="page" anchory="page"/>
          </v:shape>
        </w:pict>
      </w:r>
      <w:r>
        <w:pict w14:anchorId="5001151F">
          <v:shape id="_x0000_s5059" type="#_x0000_t202" alt="" style="position:absolute;margin-left:426.25pt;margin-top:516.35pt;width:55.55pt;height:18.55pt;z-index:-25508352;mso-wrap-style:square;mso-wrap-edited:f;mso-width-percent:0;mso-height-percent:0;mso-position-horizontal-relative:page;mso-position-vertical-relative:page;mso-width-percent:0;mso-height-percent:0;v-text-anchor:top" filled="f" stroked="f">
            <v:textbox inset="0,0,0,0">
              <w:txbxContent>
                <w:p w14:paraId="47F1CAD6" w14:textId="77777777" w:rsidR="00B9323D" w:rsidRDefault="00B9323D">
                  <w:pPr>
                    <w:spacing w:before="110"/>
                    <w:ind w:left="396"/>
                    <w:rPr>
                      <w:b/>
                      <w:sz w:val="14"/>
                    </w:rPr>
                  </w:pPr>
                  <w:r>
                    <w:rPr>
                      <w:b/>
                      <w:w w:val="105"/>
                      <w:sz w:val="14"/>
                    </w:rPr>
                    <w:t>2,959,459</w:t>
                  </w:r>
                </w:p>
              </w:txbxContent>
            </v:textbox>
            <w10:wrap anchorx="page" anchory="page"/>
          </v:shape>
        </w:pict>
      </w:r>
      <w:r>
        <w:pict w14:anchorId="031D7BCF">
          <v:shape id="_x0000_s5058" type="#_x0000_t202" alt="" style="position:absolute;margin-left:481.8pt;margin-top:516.35pt;width:55.95pt;height:18.55pt;z-index:-25507840;mso-wrap-style:square;mso-wrap-edited:f;mso-width-percent:0;mso-height-percent:0;mso-position-horizontal-relative:page;mso-position-vertical-relative:page;mso-width-percent:0;mso-height-percent:0;v-text-anchor:top" filled="f" stroked="f">
            <v:textbox inset="0,0,0,0">
              <w:txbxContent>
                <w:p w14:paraId="5B361474" w14:textId="77777777" w:rsidR="00B9323D" w:rsidRDefault="00B9323D">
                  <w:pPr>
                    <w:spacing w:before="107"/>
                    <w:ind w:left="515"/>
                    <w:rPr>
                      <w:sz w:val="14"/>
                    </w:rPr>
                  </w:pPr>
                  <w:r>
                    <w:rPr>
                      <w:w w:val="105"/>
                      <w:sz w:val="14"/>
                    </w:rPr>
                    <w:t>494,477</w:t>
                  </w:r>
                </w:p>
              </w:txbxContent>
            </v:textbox>
            <w10:wrap anchorx="page" anchory="page"/>
          </v:shape>
        </w:pict>
      </w:r>
      <w:r>
        <w:pict w14:anchorId="05C13640">
          <v:shape id="_x0000_s5057" type="#_x0000_t202" alt="" style="position:absolute;margin-left:44.5pt;margin-top:534.9pt;width:269.35pt;height:18.65pt;z-index:-25507328;mso-wrap-style:square;mso-wrap-edited:f;mso-width-percent:0;mso-height-percent:0;mso-position-horizontal-relative:page;mso-position-vertical-relative:page;mso-width-percent:0;mso-height-percent:0;v-text-anchor:top" filled="f" stroked="f">
            <v:textbox inset="0,0,0,0">
              <w:txbxContent>
                <w:p w14:paraId="6A6E37BB" w14:textId="77777777" w:rsidR="00B9323D" w:rsidRDefault="00B9323D">
                  <w:pPr>
                    <w:pStyle w:val="BodyText"/>
                    <w:spacing w:before="6"/>
                    <w:rPr>
                      <w:rFonts w:ascii="Times New Roman"/>
                      <w:sz w:val="15"/>
                    </w:rPr>
                  </w:pPr>
                </w:p>
                <w:p w14:paraId="215CE5DD" w14:textId="77777777" w:rsidR="00B9323D" w:rsidRDefault="00B9323D">
                  <w:pPr>
                    <w:ind w:left="32"/>
                    <w:rPr>
                      <w:b/>
                      <w:sz w:val="14"/>
                    </w:rPr>
                  </w:pPr>
                  <w:r>
                    <w:rPr>
                      <w:b/>
                      <w:w w:val="105"/>
                      <w:sz w:val="14"/>
                    </w:rPr>
                    <w:t>TOTAL ASSETS</w:t>
                  </w:r>
                </w:p>
              </w:txbxContent>
            </v:textbox>
            <w10:wrap anchorx="page" anchory="page"/>
          </v:shape>
        </w:pict>
      </w:r>
      <w:r>
        <w:pict w14:anchorId="49A189E0">
          <v:shape id="_x0000_s5056" type="#_x0000_t202" alt="" style="position:absolute;margin-left:313.85pt;margin-top:534.9pt;width:56.65pt;height:18.65pt;z-index:-25506816;mso-wrap-style:square;mso-wrap-edited:f;mso-width-percent:0;mso-height-percent:0;mso-position-horizontal-relative:page;mso-position-vertical-relative:page;mso-width-percent:0;mso-height-percent:0;v-text-anchor:top" filled="f" stroked="f">
            <v:textbox inset="0,0,0,0">
              <w:txbxContent>
                <w:p w14:paraId="6DAFB827" w14:textId="77777777" w:rsidR="00B9323D" w:rsidRDefault="00B9323D">
                  <w:pPr>
                    <w:spacing w:before="111"/>
                    <w:ind w:left="234"/>
                    <w:rPr>
                      <w:b/>
                      <w:sz w:val="14"/>
                    </w:rPr>
                  </w:pPr>
                  <w:r>
                    <w:rPr>
                      <w:b/>
                      <w:w w:val="105"/>
                      <w:sz w:val="14"/>
                    </w:rPr>
                    <w:t>261,041,207</w:t>
                  </w:r>
                </w:p>
              </w:txbxContent>
            </v:textbox>
            <w10:wrap anchorx="page" anchory="page"/>
          </v:shape>
        </w:pict>
      </w:r>
      <w:r>
        <w:pict w14:anchorId="29B5F259">
          <v:shape id="_x0000_s5055" type="#_x0000_t202" alt="" style="position:absolute;margin-left:370.45pt;margin-top:534.9pt;width:55.85pt;height:18.65pt;z-index:-25506304;mso-wrap-style:square;mso-wrap-edited:f;mso-width-percent:0;mso-height-percent:0;mso-position-horizontal-relative:page;mso-position-vertical-relative:page;mso-width-percent:0;mso-height-percent:0;v-text-anchor:top" filled="f" stroked="f">
            <v:textbox inset="0,0,0,0">
              <w:txbxContent>
                <w:p w14:paraId="59E516F5" w14:textId="77777777" w:rsidR="00B9323D" w:rsidRDefault="00B9323D">
                  <w:pPr>
                    <w:spacing w:before="108"/>
                    <w:ind w:left="232"/>
                    <w:rPr>
                      <w:sz w:val="14"/>
                    </w:rPr>
                  </w:pPr>
                  <w:r>
                    <w:rPr>
                      <w:w w:val="105"/>
                      <w:sz w:val="14"/>
                    </w:rPr>
                    <w:t>241,977,292</w:t>
                  </w:r>
                </w:p>
              </w:txbxContent>
            </v:textbox>
            <w10:wrap anchorx="page" anchory="page"/>
          </v:shape>
        </w:pict>
      </w:r>
      <w:r>
        <w:pict w14:anchorId="139831FF">
          <v:shape id="_x0000_s5054" type="#_x0000_t202" alt="" style="position:absolute;margin-left:426.25pt;margin-top:534.9pt;width:55.55pt;height:18.65pt;z-index:-25505792;mso-wrap-style:square;mso-wrap-edited:f;mso-width-percent:0;mso-height-percent:0;mso-position-horizontal-relative:page;mso-position-vertical-relative:page;mso-width-percent:0;mso-height-percent:0;v-text-anchor:top" filled="f" stroked="f">
            <v:textbox inset="0,0,0,0">
              <w:txbxContent>
                <w:p w14:paraId="78825C70" w14:textId="77777777" w:rsidR="00B9323D" w:rsidRDefault="00B9323D">
                  <w:pPr>
                    <w:spacing w:before="111"/>
                    <w:ind w:left="315"/>
                    <w:rPr>
                      <w:b/>
                      <w:sz w:val="14"/>
                    </w:rPr>
                  </w:pPr>
                  <w:r>
                    <w:rPr>
                      <w:b/>
                      <w:w w:val="105"/>
                      <w:sz w:val="14"/>
                    </w:rPr>
                    <w:t>20,041,529</w:t>
                  </w:r>
                </w:p>
              </w:txbxContent>
            </v:textbox>
            <w10:wrap anchorx="page" anchory="page"/>
          </v:shape>
        </w:pict>
      </w:r>
      <w:r>
        <w:pict w14:anchorId="66907E4F">
          <v:shape id="_x0000_s5053" type="#_x0000_t202" alt="" style="position:absolute;margin-left:481.8pt;margin-top:534.9pt;width:55.95pt;height:18.65pt;z-index:-25505280;mso-wrap-style:square;mso-wrap-edited:f;mso-width-percent:0;mso-height-percent:0;mso-position-horizontal-relative:page;mso-position-vertical-relative:page;mso-width-percent:0;mso-height-percent:0;v-text-anchor:top" filled="f" stroked="f">
            <v:textbox inset="0,0,0,0">
              <w:txbxContent>
                <w:p w14:paraId="60924506" w14:textId="77777777" w:rsidR="00B9323D" w:rsidRDefault="00B9323D">
                  <w:pPr>
                    <w:spacing w:before="108"/>
                    <w:ind w:left="313"/>
                    <w:rPr>
                      <w:sz w:val="14"/>
                    </w:rPr>
                  </w:pPr>
                  <w:r>
                    <w:rPr>
                      <w:w w:val="105"/>
                      <w:sz w:val="14"/>
                    </w:rPr>
                    <w:t>15,229,186</w:t>
                  </w:r>
                </w:p>
              </w:txbxContent>
            </v:textbox>
            <w10:wrap anchorx="page" anchory="page"/>
          </v:shape>
        </w:pict>
      </w:r>
      <w:r>
        <w:pict w14:anchorId="7411B251">
          <v:shape id="_x0000_s5052" type="#_x0000_t202" alt="" style="position:absolute;margin-left:44.5pt;margin-top:553.5pt;width:269.35pt;height:74.5pt;z-index:-25504768;mso-wrap-style:square;mso-wrap-edited:f;mso-width-percent:0;mso-height-percent:0;mso-position-horizontal-relative:page;mso-position-vertical-relative:page;mso-width-percent:0;mso-height-percent:0;v-text-anchor:top" filled="f" stroked="f">
            <v:textbox inset="0,0,0,0">
              <w:txbxContent>
                <w:p w14:paraId="48A26CF5" w14:textId="77777777" w:rsidR="00B9323D" w:rsidRDefault="00B9323D">
                  <w:pPr>
                    <w:pStyle w:val="BodyText"/>
                    <w:spacing w:before="8"/>
                    <w:rPr>
                      <w:rFonts w:ascii="Times New Roman"/>
                      <w:sz w:val="16"/>
                    </w:rPr>
                  </w:pPr>
                </w:p>
                <w:p w14:paraId="1A3AC6ED" w14:textId="77777777" w:rsidR="00B9323D" w:rsidRDefault="00B9323D">
                  <w:pPr>
                    <w:ind w:left="32"/>
                    <w:rPr>
                      <w:sz w:val="14"/>
                    </w:rPr>
                  </w:pPr>
                  <w:r>
                    <w:rPr>
                      <w:w w:val="105"/>
                      <w:sz w:val="14"/>
                    </w:rPr>
                    <w:t>CURRENT LIABILITIES</w:t>
                  </w:r>
                </w:p>
                <w:p w14:paraId="5BEE365B" w14:textId="77777777" w:rsidR="00B9323D" w:rsidRDefault="00B9323D">
                  <w:pPr>
                    <w:spacing w:before="30"/>
                    <w:ind w:left="32"/>
                    <w:rPr>
                      <w:sz w:val="14"/>
                    </w:rPr>
                  </w:pPr>
                  <w:r>
                    <w:rPr>
                      <w:w w:val="105"/>
                      <w:sz w:val="14"/>
                    </w:rPr>
                    <w:t>Trade and other payables</w:t>
                  </w:r>
                </w:p>
                <w:p w14:paraId="5CA82D1B" w14:textId="77777777" w:rsidR="00B9323D" w:rsidRDefault="00B9323D">
                  <w:pPr>
                    <w:tabs>
                      <w:tab w:val="right" w:pos="5354"/>
                    </w:tabs>
                    <w:spacing w:before="25"/>
                    <w:ind w:left="32"/>
                    <w:rPr>
                      <w:sz w:val="14"/>
                    </w:rPr>
                  </w:pPr>
                  <w:r>
                    <w:rPr>
                      <w:w w:val="105"/>
                      <w:sz w:val="14"/>
                    </w:rPr>
                    <w:t>Premiums and Income</w:t>
                  </w:r>
                  <w:r>
                    <w:rPr>
                      <w:spacing w:val="-6"/>
                      <w:w w:val="105"/>
                      <w:sz w:val="14"/>
                    </w:rPr>
                    <w:t xml:space="preserve"> </w:t>
                  </w:r>
                  <w:r>
                    <w:rPr>
                      <w:w w:val="105"/>
                      <w:sz w:val="14"/>
                    </w:rPr>
                    <w:t>in</w:t>
                  </w:r>
                  <w:r>
                    <w:rPr>
                      <w:spacing w:val="-3"/>
                      <w:w w:val="105"/>
                      <w:sz w:val="14"/>
                    </w:rPr>
                    <w:t xml:space="preserve"> </w:t>
                  </w:r>
                  <w:r>
                    <w:rPr>
                      <w:w w:val="105"/>
                      <w:sz w:val="14"/>
                    </w:rPr>
                    <w:t>advance</w:t>
                  </w:r>
                  <w:r>
                    <w:rPr>
                      <w:w w:val="105"/>
                      <w:sz w:val="14"/>
                    </w:rPr>
                    <w:tab/>
                    <w:t>11</w:t>
                  </w:r>
                </w:p>
                <w:p w14:paraId="3AD73BCD" w14:textId="77777777" w:rsidR="00B9323D" w:rsidRDefault="00B9323D">
                  <w:pPr>
                    <w:tabs>
                      <w:tab w:val="right" w:pos="5354"/>
                    </w:tabs>
                    <w:spacing w:before="25"/>
                    <w:ind w:left="32"/>
                    <w:rPr>
                      <w:sz w:val="14"/>
                    </w:rPr>
                  </w:pPr>
                  <w:r>
                    <w:rPr>
                      <w:w w:val="105"/>
                      <w:sz w:val="14"/>
                    </w:rPr>
                    <w:t>Provision for</w:t>
                  </w:r>
                  <w:r>
                    <w:rPr>
                      <w:spacing w:val="-4"/>
                      <w:w w:val="105"/>
                      <w:sz w:val="14"/>
                    </w:rPr>
                    <w:t xml:space="preserve"> </w:t>
                  </w:r>
                  <w:r>
                    <w:rPr>
                      <w:w w:val="105"/>
                      <w:sz w:val="14"/>
                    </w:rPr>
                    <w:t>employee</w:t>
                  </w:r>
                  <w:r>
                    <w:rPr>
                      <w:spacing w:val="-2"/>
                      <w:w w:val="105"/>
                      <w:sz w:val="14"/>
                    </w:rPr>
                    <w:t xml:space="preserve"> </w:t>
                  </w:r>
                  <w:r>
                    <w:rPr>
                      <w:w w:val="105"/>
                      <w:sz w:val="14"/>
                    </w:rPr>
                    <w:t>entitlements</w:t>
                  </w:r>
                  <w:r>
                    <w:rPr>
                      <w:w w:val="105"/>
                      <w:sz w:val="14"/>
                    </w:rPr>
                    <w:tab/>
                    <w:t>23</w:t>
                  </w:r>
                </w:p>
                <w:p w14:paraId="6E1DFCE3" w14:textId="77777777" w:rsidR="00B9323D" w:rsidRDefault="00B9323D">
                  <w:pPr>
                    <w:tabs>
                      <w:tab w:val="left" w:pos="4458"/>
                      <w:tab w:val="left" w:pos="4979"/>
                    </w:tabs>
                    <w:spacing w:before="25" w:line="278" w:lineRule="auto"/>
                    <w:ind w:left="32" w:right="29"/>
                    <w:rPr>
                      <w:sz w:val="14"/>
                    </w:rPr>
                  </w:pPr>
                  <w:r>
                    <w:rPr>
                      <w:w w:val="105"/>
                      <w:sz w:val="14"/>
                    </w:rPr>
                    <w:t>Provision for</w:t>
                  </w:r>
                  <w:r>
                    <w:rPr>
                      <w:spacing w:val="-13"/>
                      <w:w w:val="105"/>
                      <w:sz w:val="14"/>
                    </w:rPr>
                    <w:t xml:space="preserve"> </w:t>
                  </w:r>
                  <w:r>
                    <w:rPr>
                      <w:w w:val="105"/>
                      <w:sz w:val="14"/>
                    </w:rPr>
                    <w:t>claims</w:t>
                  </w:r>
                  <w:r>
                    <w:rPr>
                      <w:spacing w:val="-5"/>
                      <w:w w:val="105"/>
                      <w:sz w:val="14"/>
                    </w:rPr>
                    <w:t xml:space="preserve"> </w:t>
                  </w:r>
                  <w:r>
                    <w:rPr>
                      <w:w w:val="105"/>
                      <w:sz w:val="14"/>
                    </w:rPr>
                    <w:t>outstanding</w:t>
                  </w:r>
                  <w:r>
                    <w:rPr>
                      <w:w w:val="105"/>
                      <w:sz w:val="14"/>
                    </w:rPr>
                    <w:tab/>
                  </w:r>
                  <w:r>
                    <w:rPr>
                      <w:spacing w:val="-1"/>
                      <w:w w:val="105"/>
                      <w:sz w:val="14"/>
                    </w:rPr>
                    <w:t xml:space="preserve">14(a),2(t),2(u) </w:t>
                  </w:r>
                  <w:r>
                    <w:rPr>
                      <w:w w:val="105"/>
                      <w:sz w:val="14"/>
                    </w:rPr>
                    <w:t>Lease</w:t>
                  </w:r>
                  <w:r>
                    <w:rPr>
                      <w:spacing w:val="-3"/>
                      <w:w w:val="105"/>
                      <w:sz w:val="14"/>
                    </w:rPr>
                    <w:t xml:space="preserve"> </w:t>
                  </w:r>
                  <w:r>
                    <w:rPr>
                      <w:w w:val="105"/>
                      <w:sz w:val="14"/>
                    </w:rPr>
                    <w:t>Liabilities</w:t>
                  </w:r>
                  <w:r>
                    <w:rPr>
                      <w:w w:val="105"/>
                      <w:sz w:val="14"/>
                    </w:rPr>
                    <w:tab/>
                  </w:r>
                  <w:r>
                    <w:rPr>
                      <w:w w:val="105"/>
                      <w:sz w:val="14"/>
                    </w:rPr>
                    <w:tab/>
                    <w:t>6,</w:t>
                  </w:r>
                  <w:r>
                    <w:rPr>
                      <w:spacing w:val="-1"/>
                      <w:w w:val="105"/>
                      <w:sz w:val="14"/>
                    </w:rPr>
                    <w:t xml:space="preserve"> </w:t>
                  </w:r>
                  <w:r>
                    <w:rPr>
                      <w:spacing w:val="-4"/>
                      <w:w w:val="105"/>
                      <w:sz w:val="14"/>
                    </w:rPr>
                    <w:t>2(</w:t>
                  </w:r>
                  <w:proofErr w:type="spellStart"/>
                  <w:r>
                    <w:rPr>
                      <w:spacing w:val="-4"/>
                      <w:w w:val="105"/>
                      <w:sz w:val="14"/>
                    </w:rPr>
                    <w:t>i</w:t>
                  </w:r>
                  <w:proofErr w:type="spellEnd"/>
                  <w:r>
                    <w:rPr>
                      <w:spacing w:val="-4"/>
                      <w:w w:val="105"/>
                      <w:sz w:val="14"/>
                    </w:rPr>
                    <w:t>)</w:t>
                  </w:r>
                </w:p>
                <w:p w14:paraId="0F7B935E" w14:textId="77777777" w:rsidR="00B9323D" w:rsidRDefault="00B9323D">
                  <w:pPr>
                    <w:spacing w:line="160" w:lineRule="exact"/>
                    <w:ind w:left="32"/>
                    <w:rPr>
                      <w:sz w:val="14"/>
                    </w:rPr>
                  </w:pPr>
                  <w:r>
                    <w:rPr>
                      <w:w w:val="105"/>
                      <w:sz w:val="14"/>
                    </w:rPr>
                    <w:t>Other current liabilities</w:t>
                  </w:r>
                </w:p>
              </w:txbxContent>
            </v:textbox>
            <w10:wrap anchorx="page" anchory="page"/>
          </v:shape>
        </w:pict>
      </w:r>
      <w:r>
        <w:pict w14:anchorId="66B14DB7">
          <v:shape id="_x0000_s5051" type="#_x0000_t202" alt="" style="position:absolute;margin-left:313.85pt;margin-top:553.5pt;width:56.65pt;height:74.5pt;z-index:-25504256;mso-wrap-style:square;mso-wrap-edited:f;mso-width-percent:0;mso-height-percent:0;mso-position-horizontal-relative:page;mso-position-vertical-relative:page;mso-width-percent:0;mso-height-percent:0;v-text-anchor:top" filled="f" stroked="f">
            <v:textbox inset="0,0,0,0">
              <w:txbxContent>
                <w:p w14:paraId="00262613" w14:textId="77777777" w:rsidR="00B9323D" w:rsidRDefault="00B9323D">
                  <w:pPr>
                    <w:pStyle w:val="BodyText"/>
                    <w:rPr>
                      <w:rFonts w:ascii="Times New Roman"/>
                      <w:sz w:val="16"/>
                    </w:rPr>
                  </w:pPr>
                </w:p>
                <w:p w14:paraId="528F5821" w14:textId="77777777" w:rsidR="00B9323D" w:rsidRDefault="00B9323D">
                  <w:pPr>
                    <w:pStyle w:val="BodyText"/>
                    <w:rPr>
                      <w:rFonts w:ascii="Times New Roman"/>
                      <w:sz w:val="18"/>
                    </w:rPr>
                  </w:pPr>
                </w:p>
                <w:p w14:paraId="6034D0CA" w14:textId="77777777" w:rsidR="00B9323D" w:rsidRDefault="00B9323D">
                  <w:pPr>
                    <w:ind w:right="87"/>
                    <w:jc w:val="right"/>
                    <w:rPr>
                      <w:b/>
                      <w:sz w:val="14"/>
                    </w:rPr>
                  </w:pPr>
                  <w:r>
                    <w:rPr>
                      <w:b/>
                      <w:spacing w:val="-1"/>
                      <w:sz w:val="14"/>
                    </w:rPr>
                    <w:t>9,730,930</w:t>
                  </w:r>
                </w:p>
                <w:p w14:paraId="653AC5B3" w14:textId="77777777" w:rsidR="00B9323D" w:rsidRDefault="00B9323D">
                  <w:pPr>
                    <w:spacing w:before="26"/>
                    <w:ind w:right="86"/>
                    <w:jc w:val="right"/>
                    <w:rPr>
                      <w:b/>
                      <w:sz w:val="14"/>
                    </w:rPr>
                  </w:pPr>
                  <w:r>
                    <w:rPr>
                      <w:b/>
                      <w:spacing w:val="-1"/>
                      <w:w w:val="105"/>
                      <w:sz w:val="14"/>
                    </w:rPr>
                    <w:t>66,009,615</w:t>
                  </w:r>
                </w:p>
                <w:p w14:paraId="1ABF4895" w14:textId="77777777" w:rsidR="00B9323D" w:rsidRDefault="00B9323D">
                  <w:pPr>
                    <w:spacing w:before="25"/>
                    <w:ind w:right="87"/>
                    <w:jc w:val="right"/>
                    <w:rPr>
                      <w:b/>
                      <w:sz w:val="14"/>
                    </w:rPr>
                  </w:pPr>
                  <w:r>
                    <w:rPr>
                      <w:b/>
                      <w:spacing w:val="-1"/>
                      <w:sz w:val="14"/>
                    </w:rPr>
                    <w:t>971,050</w:t>
                  </w:r>
                </w:p>
                <w:p w14:paraId="37504CD4" w14:textId="77777777" w:rsidR="00B9323D" w:rsidRDefault="00B9323D">
                  <w:pPr>
                    <w:spacing w:before="25"/>
                    <w:ind w:right="86"/>
                    <w:jc w:val="right"/>
                    <w:rPr>
                      <w:b/>
                      <w:sz w:val="14"/>
                    </w:rPr>
                  </w:pPr>
                  <w:r>
                    <w:rPr>
                      <w:b/>
                      <w:spacing w:val="-1"/>
                      <w:w w:val="105"/>
                      <w:sz w:val="14"/>
                    </w:rPr>
                    <w:t>32,864,666</w:t>
                  </w:r>
                </w:p>
                <w:p w14:paraId="1EA02C8C" w14:textId="77777777" w:rsidR="00B9323D" w:rsidRDefault="00B9323D">
                  <w:pPr>
                    <w:spacing w:before="25"/>
                    <w:ind w:right="87"/>
                    <w:jc w:val="right"/>
                    <w:rPr>
                      <w:b/>
                      <w:sz w:val="14"/>
                    </w:rPr>
                  </w:pPr>
                  <w:r>
                    <w:rPr>
                      <w:b/>
                      <w:spacing w:val="-1"/>
                      <w:sz w:val="14"/>
                    </w:rPr>
                    <w:t>957,822</w:t>
                  </w:r>
                </w:p>
                <w:p w14:paraId="01D9ADF0" w14:textId="77777777" w:rsidR="00B9323D" w:rsidRDefault="00B9323D">
                  <w:pPr>
                    <w:spacing w:before="25"/>
                    <w:ind w:right="87"/>
                    <w:jc w:val="right"/>
                    <w:rPr>
                      <w:b/>
                      <w:sz w:val="14"/>
                    </w:rPr>
                  </w:pPr>
                  <w:r>
                    <w:rPr>
                      <w:b/>
                      <w:spacing w:val="-1"/>
                      <w:sz w:val="14"/>
                    </w:rPr>
                    <w:t>764,707</w:t>
                  </w:r>
                </w:p>
              </w:txbxContent>
            </v:textbox>
            <w10:wrap anchorx="page" anchory="page"/>
          </v:shape>
        </w:pict>
      </w:r>
      <w:r>
        <w:pict w14:anchorId="0D5A7B53">
          <v:shape id="_x0000_s5050" type="#_x0000_t202" alt="" style="position:absolute;margin-left:370.45pt;margin-top:553.5pt;width:55.85pt;height:74.5pt;z-index:-25503744;mso-wrap-style:square;mso-wrap-edited:f;mso-width-percent:0;mso-height-percent:0;mso-position-horizontal-relative:page;mso-position-vertical-relative:page;mso-width-percent:0;mso-height-percent:0;v-text-anchor:top" filled="f" stroked="f">
            <v:textbox inset="0,0,0,0">
              <w:txbxContent>
                <w:p w14:paraId="6DDAA326" w14:textId="77777777" w:rsidR="00B9323D" w:rsidRDefault="00B9323D">
                  <w:pPr>
                    <w:pStyle w:val="BodyText"/>
                    <w:rPr>
                      <w:rFonts w:ascii="Times New Roman"/>
                      <w:sz w:val="16"/>
                    </w:rPr>
                  </w:pPr>
                </w:p>
                <w:p w14:paraId="77B1E003" w14:textId="77777777" w:rsidR="00B9323D" w:rsidRDefault="00B9323D">
                  <w:pPr>
                    <w:pStyle w:val="BodyText"/>
                    <w:spacing w:before="9"/>
                    <w:rPr>
                      <w:rFonts w:ascii="Times New Roman"/>
                      <w:sz w:val="17"/>
                    </w:rPr>
                  </w:pPr>
                </w:p>
                <w:p w14:paraId="7DEBD2FD" w14:textId="77777777" w:rsidR="00B9323D" w:rsidRDefault="00B9323D">
                  <w:pPr>
                    <w:ind w:right="73"/>
                    <w:jc w:val="right"/>
                    <w:rPr>
                      <w:sz w:val="14"/>
                    </w:rPr>
                  </w:pPr>
                  <w:r>
                    <w:rPr>
                      <w:spacing w:val="-1"/>
                      <w:w w:val="105"/>
                      <w:sz w:val="14"/>
                    </w:rPr>
                    <w:t>12,767,706</w:t>
                  </w:r>
                </w:p>
                <w:p w14:paraId="5B0A3682" w14:textId="77777777" w:rsidR="00B9323D" w:rsidRDefault="00B9323D">
                  <w:pPr>
                    <w:spacing w:before="25"/>
                    <w:ind w:right="73"/>
                    <w:jc w:val="right"/>
                    <w:rPr>
                      <w:sz w:val="14"/>
                    </w:rPr>
                  </w:pPr>
                  <w:r>
                    <w:rPr>
                      <w:spacing w:val="-1"/>
                      <w:w w:val="105"/>
                      <w:sz w:val="14"/>
                    </w:rPr>
                    <w:t>47,714,745</w:t>
                  </w:r>
                </w:p>
                <w:p w14:paraId="31DA0A25" w14:textId="77777777" w:rsidR="00B9323D" w:rsidRDefault="00B9323D">
                  <w:pPr>
                    <w:spacing w:before="25"/>
                    <w:ind w:right="73"/>
                    <w:jc w:val="right"/>
                    <w:rPr>
                      <w:sz w:val="14"/>
                    </w:rPr>
                  </w:pPr>
                  <w:r>
                    <w:rPr>
                      <w:spacing w:val="-1"/>
                      <w:sz w:val="14"/>
                    </w:rPr>
                    <w:t>800,308</w:t>
                  </w:r>
                </w:p>
                <w:p w14:paraId="14C3FD05" w14:textId="77777777" w:rsidR="00B9323D" w:rsidRDefault="00B9323D">
                  <w:pPr>
                    <w:spacing w:before="25"/>
                    <w:ind w:right="73"/>
                    <w:jc w:val="right"/>
                    <w:rPr>
                      <w:sz w:val="14"/>
                    </w:rPr>
                  </w:pPr>
                  <w:r>
                    <w:rPr>
                      <w:spacing w:val="-1"/>
                      <w:w w:val="105"/>
                      <w:sz w:val="14"/>
                    </w:rPr>
                    <w:t>36,982,665</w:t>
                  </w:r>
                </w:p>
                <w:p w14:paraId="3DCE588C" w14:textId="77777777" w:rsidR="00B9323D" w:rsidRDefault="00B9323D">
                  <w:pPr>
                    <w:spacing w:before="25" w:line="278" w:lineRule="auto"/>
                    <w:ind w:left="515" w:right="57" w:firstLine="404"/>
                    <w:rPr>
                      <w:sz w:val="14"/>
                    </w:rPr>
                  </w:pPr>
                  <w:r>
                    <w:rPr>
                      <w:w w:val="105"/>
                      <w:sz w:val="14"/>
                    </w:rPr>
                    <w:t xml:space="preserve">- </w:t>
                  </w:r>
                  <w:r>
                    <w:rPr>
                      <w:spacing w:val="-1"/>
                      <w:w w:val="105"/>
                      <w:sz w:val="14"/>
                    </w:rPr>
                    <w:t>765,628</w:t>
                  </w:r>
                </w:p>
              </w:txbxContent>
            </v:textbox>
            <w10:wrap anchorx="page" anchory="page"/>
          </v:shape>
        </w:pict>
      </w:r>
      <w:r>
        <w:pict w14:anchorId="25A64383">
          <v:shape id="_x0000_s5049" type="#_x0000_t202" alt="" style="position:absolute;margin-left:426.25pt;margin-top:553.5pt;width:55.55pt;height:74.5pt;z-index:-25503232;mso-wrap-style:square;mso-wrap-edited:f;mso-width-percent:0;mso-height-percent:0;mso-position-horizontal-relative:page;mso-position-vertical-relative:page;mso-width-percent:0;mso-height-percent:0;v-text-anchor:top" filled="f" stroked="f">
            <v:textbox inset="0,0,0,0">
              <w:txbxContent>
                <w:p w14:paraId="0032B43B" w14:textId="77777777" w:rsidR="00B9323D" w:rsidRDefault="00B9323D">
                  <w:pPr>
                    <w:pStyle w:val="BodyText"/>
                    <w:rPr>
                      <w:rFonts w:ascii="Times New Roman"/>
                      <w:sz w:val="16"/>
                    </w:rPr>
                  </w:pPr>
                </w:p>
                <w:p w14:paraId="3438F6ED" w14:textId="77777777" w:rsidR="00B9323D" w:rsidRDefault="00B9323D">
                  <w:pPr>
                    <w:pStyle w:val="BodyText"/>
                    <w:rPr>
                      <w:rFonts w:ascii="Times New Roman"/>
                      <w:sz w:val="18"/>
                    </w:rPr>
                  </w:pPr>
                </w:p>
                <w:p w14:paraId="0865C47C" w14:textId="77777777" w:rsidR="00B9323D" w:rsidRDefault="00B9323D">
                  <w:pPr>
                    <w:ind w:right="65"/>
                    <w:jc w:val="right"/>
                    <w:rPr>
                      <w:b/>
                      <w:sz w:val="14"/>
                    </w:rPr>
                  </w:pPr>
                  <w:r>
                    <w:rPr>
                      <w:b/>
                      <w:spacing w:val="-1"/>
                      <w:sz w:val="14"/>
                    </w:rPr>
                    <w:t>2,717,328</w:t>
                  </w:r>
                </w:p>
                <w:p w14:paraId="432F7781" w14:textId="77777777" w:rsidR="00B9323D" w:rsidRDefault="00B9323D">
                  <w:pPr>
                    <w:spacing w:before="26"/>
                    <w:ind w:right="65"/>
                    <w:jc w:val="right"/>
                    <w:rPr>
                      <w:b/>
                      <w:sz w:val="14"/>
                    </w:rPr>
                  </w:pPr>
                  <w:r>
                    <w:rPr>
                      <w:b/>
                      <w:spacing w:val="-1"/>
                      <w:sz w:val="14"/>
                    </w:rPr>
                    <w:t>6,211,301</w:t>
                  </w:r>
                </w:p>
                <w:p w14:paraId="0F085B05" w14:textId="77777777" w:rsidR="00B9323D" w:rsidRDefault="00B9323D">
                  <w:pPr>
                    <w:spacing w:before="25"/>
                    <w:ind w:right="65"/>
                    <w:jc w:val="right"/>
                    <w:rPr>
                      <w:b/>
                      <w:sz w:val="14"/>
                    </w:rPr>
                  </w:pPr>
                  <w:r>
                    <w:rPr>
                      <w:b/>
                      <w:spacing w:val="-1"/>
                      <w:sz w:val="14"/>
                    </w:rPr>
                    <w:t>926,865</w:t>
                  </w:r>
                </w:p>
                <w:p w14:paraId="4E988969" w14:textId="77777777" w:rsidR="00B9323D" w:rsidRDefault="00B9323D">
                  <w:pPr>
                    <w:spacing w:before="25" w:line="278" w:lineRule="auto"/>
                    <w:ind w:left="518" w:right="48" w:firstLine="364"/>
                    <w:rPr>
                      <w:b/>
                      <w:sz w:val="14"/>
                    </w:rPr>
                  </w:pPr>
                  <w:r>
                    <w:rPr>
                      <w:b/>
                      <w:w w:val="105"/>
                      <w:sz w:val="14"/>
                    </w:rPr>
                    <w:t xml:space="preserve">- </w:t>
                  </w:r>
                  <w:r>
                    <w:rPr>
                      <w:b/>
                      <w:spacing w:val="-1"/>
                      <w:w w:val="105"/>
                      <w:sz w:val="14"/>
                    </w:rPr>
                    <w:t>957,822</w:t>
                  </w:r>
                </w:p>
                <w:p w14:paraId="4CDC5CA2" w14:textId="77777777" w:rsidR="00B9323D" w:rsidRDefault="00B9323D">
                  <w:pPr>
                    <w:spacing w:line="160" w:lineRule="exact"/>
                    <w:ind w:left="518"/>
                    <w:rPr>
                      <w:b/>
                      <w:sz w:val="14"/>
                    </w:rPr>
                  </w:pPr>
                  <w:r>
                    <w:rPr>
                      <w:b/>
                      <w:w w:val="105"/>
                      <w:sz w:val="14"/>
                    </w:rPr>
                    <w:t>764,707</w:t>
                  </w:r>
                </w:p>
              </w:txbxContent>
            </v:textbox>
            <w10:wrap anchorx="page" anchory="page"/>
          </v:shape>
        </w:pict>
      </w:r>
      <w:r>
        <w:pict w14:anchorId="320C7C00">
          <v:shape id="_x0000_s5048" type="#_x0000_t202" alt="" style="position:absolute;margin-left:481.8pt;margin-top:553.5pt;width:55.95pt;height:74.5pt;z-index:-25502720;mso-wrap-style:square;mso-wrap-edited:f;mso-width-percent:0;mso-height-percent:0;mso-position-horizontal-relative:page;mso-position-vertical-relative:page;mso-width-percent:0;mso-height-percent:0;v-text-anchor:top" filled="f" stroked="f">
            <v:textbox inset="0,0,0,0">
              <w:txbxContent>
                <w:p w14:paraId="26152254" w14:textId="77777777" w:rsidR="00B9323D" w:rsidRDefault="00B9323D">
                  <w:pPr>
                    <w:pStyle w:val="BodyText"/>
                    <w:rPr>
                      <w:rFonts w:ascii="Times New Roman"/>
                      <w:sz w:val="16"/>
                    </w:rPr>
                  </w:pPr>
                </w:p>
                <w:p w14:paraId="13D2C6FC" w14:textId="77777777" w:rsidR="00B9323D" w:rsidRDefault="00B9323D">
                  <w:pPr>
                    <w:pStyle w:val="BodyText"/>
                    <w:spacing w:before="9"/>
                    <w:rPr>
                      <w:rFonts w:ascii="Times New Roman"/>
                      <w:sz w:val="17"/>
                    </w:rPr>
                  </w:pPr>
                </w:p>
                <w:p w14:paraId="18287C8E" w14:textId="77777777" w:rsidR="00B9323D" w:rsidRDefault="00B9323D">
                  <w:pPr>
                    <w:ind w:right="76"/>
                    <w:jc w:val="right"/>
                    <w:rPr>
                      <w:sz w:val="14"/>
                    </w:rPr>
                  </w:pPr>
                  <w:r>
                    <w:rPr>
                      <w:spacing w:val="-1"/>
                      <w:sz w:val="14"/>
                    </w:rPr>
                    <w:t>2,451,303</w:t>
                  </w:r>
                </w:p>
                <w:p w14:paraId="643F003E" w14:textId="77777777" w:rsidR="00B9323D" w:rsidRDefault="00B9323D">
                  <w:pPr>
                    <w:spacing w:before="25"/>
                    <w:ind w:right="76"/>
                    <w:jc w:val="right"/>
                    <w:rPr>
                      <w:sz w:val="14"/>
                    </w:rPr>
                  </w:pPr>
                  <w:r>
                    <w:rPr>
                      <w:spacing w:val="-1"/>
                      <w:sz w:val="14"/>
                    </w:rPr>
                    <w:t>4,408,139</w:t>
                  </w:r>
                </w:p>
                <w:p w14:paraId="5FF92E40" w14:textId="77777777" w:rsidR="00B9323D" w:rsidRDefault="00B9323D">
                  <w:pPr>
                    <w:spacing w:before="25"/>
                    <w:ind w:right="76"/>
                    <w:jc w:val="right"/>
                    <w:rPr>
                      <w:sz w:val="14"/>
                    </w:rPr>
                  </w:pPr>
                  <w:r>
                    <w:rPr>
                      <w:spacing w:val="-1"/>
                      <w:sz w:val="14"/>
                    </w:rPr>
                    <w:t>780,068</w:t>
                  </w:r>
                </w:p>
                <w:p w14:paraId="75704462" w14:textId="77777777" w:rsidR="00B9323D" w:rsidRDefault="00B9323D">
                  <w:pPr>
                    <w:spacing w:before="25"/>
                    <w:ind w:right="148"/>
                    <w:jc w:val="right"/>
                    <w:rPr>
                      <w:sz w:val="14"/>
                    </w:rPr>
                  </w:pPr>
                  <w:r>
                    <w:rPr>
                      <w:w w:val="103"/>
                      <w:sz w:val="14"/>
                    </w:rPr>
                    <w:t>-</w:t>
                  </w:r>
                </w:p>
                <w:p w14:paraId="6EFC5C75" w14:textId="77777777" w:rsidR="00B9323D" w:rsidRDefault="00B9323D">
                  <w:pPr>
                    <w:spacing w:before="25" w:line="278" w:lineRule="auto"/>
                    <w:ind w:left="515" w:right="59" w:firstLine="404"/>
                    <w:rPr>
                      <w:sz w:val="14"/>
                    </w:rPr>
                  </w:pPr>
                  <w:r>
                    <w:rPr>
                      <w:w w:val="105"/>
                      <w:sz w:val="14"/>
                    </w:rPr>
                    <w:t xml:space="preserve">- </w:t>
                  </w:r>
                  <w:r>
                    <w:rPr>
                      <w:spacing w:val="-1"/>
                      <w:w w:val="105"/>
                      <w:sz w:val="14"/>
                    </w:rPr>
                    <w:t>765,628</w:t>
                  </w:r>
                </w:p>
              </w:txbxContent>
            </v:textbox>
            <w10:wrap anchorx="page" anchory="page"/>
          </v:shape>
        </w:pict>
      </w:r>
      <w:r>
        <w:pict w14:anchorId="444C50FD">
          <v:shape id="_x0000_s5047" type="#_x0000_t202" alt="" style="position:absolute;margin-left:44.5pt;margin-top:628pt;width:269.35pt;height:18.55pt;z-index:-25502208;mso-wrap-style:square;mso-wrap-edited:f;mso-width-percent:0;mso-height-percent:0;mso-position-horizontal-relative:page;mso-position-vertical-relative:page;mso-width-percent:0;mso-height-percent:0;v-text-anchor:top" filled="f" stroked="f">
            <v:textbox inset="0,0,0,0">
              <w:txbxContent>
                <w:p w14:paraId="156E5648" w14:textId="77777777" w:rsidR="00B9323D" w:rsidRDefault="00B9323D">
                  <w:pPr>
                    <w:pStyle w:val="BodyText"/>
                    <w:spacing w:before="4"/>
                    <w:rPr>
                      <w:rFonts w:ascii="Times New Roman"/>
                      <w:sz w:val="15"/>
                    </w:rPr>
                  </w:pPr>
                </w:p>
                <w:p w14:paraId="44F0B484" w14:textId="77777777" w:rsidR="00B9323D" w:rsidRDefault="00B9323D">
                  <w:pPr>
                    <w:spacing w:before="1"/>
                    <w:ind w:left="32"/>
                    <w:rPr>
                      <w:b/>
                      <w:sz w:val="14"/>
                    </w:rPr>
                  </w:pPr>
                  <w:r>
                    <w:rPr>
                      <w:b/>
                      <w:w w:val="105"/>
                      <w:sz w:val="14"/>
                    </w:rPr>
                    <w:t>TOTAL CURRENT LIABILITIES</w:t>
                  </w:r>
                </w:p>
              </w:txbxContent>
            </v:textbox>
            <w10:wrap anchorx="page" anchory="page"/>
          </v:shape>
        </w:pict>
      </w:r>
      <w:r>
        <w:pict w14:anchorId="469A27C4">
          <v:shape id="_x0000_s5046" type="#_x0000_t202" alt="" style="position:absolute;margin-left:313.85pt;margin-top:628pt;width:56.65pt;height:18.55pt;z-index:-25501696;mso-wrap-style:square;mso-wrap-edited:f;mso-width-percent:0;mso-height-percent:0;mso-position-horizontal-relative:page;mso-position-vertical-relative:page;mso-width-percent:0;mso-height-percent:0;v-text-anchor:top" filled="f" stroked="f">
            <v:textbox inset="0,0,0,0">
              <w:txbxContent>
                <w:p w14:paraId="6D1B2D74" w14:textId="77777777" w:rsidR="00B9323D" w:rsidRDefault="00B9323D">
                  <w:pPr>
                    <w:spacing w:before="110"/>
                    <w:ind w:left="234"/>
                    <w:rPr>
                      <w:b/>
                      <w:sz w:val="14"/>
                    </w:rPr>
                  </w:pPr>
                  <w:r>
                    <w:rPr>
                      <w:b/>
                      <w:w w:val="105"/>
                      <w:sz w:val="14"/>
                    </w:rPr>
                    <w:t>111,298,790</w:t>
                  </w:r>
                </w:p>
              </w:txbxContent>
            </v:textbox>
            <w10:wrap anchorx="page" anchory="page"/>
          </v:shape>
        </w:pict>
      </w:r>
      <w:r>
        <w:pict w14:anchorId="3AFC28F9">
          <v:shape id="_x0000_s5045" type="#_x0000_t202" alt="" style="position:absolute;margin-left:370.45pt;margin-top:628pt;width:55.85pt;height:18.55pt;z-index:-25501184;mso-wrap-style:square;mso-wrap-edited:f;mso-width-percent:0;mso-height-percent:0;mso-position-horizontal-relative:page;mso-position-vertical-relative:page;mso-width-percent:0;mso-height-percent:0;v-text-anchor:top" filled="f" stroked="f">
            <v:textbox inset="0,0,0,0">
              <w:txbxContent>
                <w:p w14:paraId="43EBBFFA" w14:textId="77777777" w:rsidR="00B9323D" w:rsidRDefault="00B9323D">
                  <w:pPr>
                    <w:spacing w:before="107"/>
                    <w:ind w:left="313"/>
                    <w:rPr>
                      <w:sz w:val="14"/>
                    </w:rPr>
                  </w:pPr>
                  <w:r>
                    <w:rPr>
                      <w:w w:val="105"/>
                      <w:sz w:val="14"/>
                    </w:rPr>
                    <w:t>99,031,052</w:t>
                  </w:r>
                </w:p>
              </w:txbxContent>
            </v:textbox>
            <w10:wrap anchorx="page" anchory="page"/>
          </v:shape>
        </w:pict>
      </w:r>
      <w:r>
        <w:pict w14:anchorId="63C85EF8">
          <v:shape id="_x0000_s5044" type="#_x0000_t202" alt="" style="position:absolute;margin-left:426.25pt;margin-top:628pt;width:55.55pt;height:18.55pt;z-index:-25500672;mso-wrap-style:square;mso-wrap-edited:f;mso-width-percent:0;mso-height-percent:0;mso-position-horizontal-relative:page;mso-position-vertical-relative:page;mso-width-percent:0;mso-height-percent:0;v-text-anchor:top" filled="f" stroked="f">
            <v:textbox inset="0,0,0,0">
              <w:txbxContent>
                <w:p w14:paraId="54861648" w14:textId="77777777" w:rsidR="00B9323D" w:rsidRDefault="00B9323D">
                  <w:pPr>
                    <w:spacing w:before="110"/>
                    <w:ind w:left="315"/>
                    <w:rPr>
                      <w:b/>
                      <w:sz w:val="14"/>
                    </w:rPr>
                  </w:pPr>
                  <w:r>
                    <w:rPr>
                      <w:b/>
                      <w:w w:val="105"/>
                      <w:sz w:val="14"/>
                    </w:rPr>
                    <w:t>11,578,023</w:t>
                  </w:r>
                </w:p>
              </w:txbxContent>
            </v:textbox>
            <w10:wrap anchorx="page" anchory="page"/>
          </v:shape>
        </w:pict>
      </w:r>
      <w:r>
        <w:pict w14:anchorId="6075CF66">
          <v:shape id="_x0000_s5043" type="#_x0000_t202" alt="" style="position:absolute;margin-left:481.8pt;margin-top:628pt;width:55.95pt;height:18.55pt;z-index:-25500160;mso-wrap-style:square;mso-wrap-edited:f;mso-width-percent:0;mso-height-percent:0;mso-position-horizontal-relative:page;mso-position-vertical-relative:page;mso-width-percent:0;mso-height-percent:0;v-text-anchor:top" filled="f" stroked="f">
            <v:textbox inset="0,0,0,0">
              <w:txbxContent>
                <w:p w14:paraId="3D3B05E2" w14:textId="77777777" w:rsidR="00B9323D" w:rsidRDefault="00B9323D">
                  <w:pPr>
                    <w:spacing w:before="107"/>
                    <w:ind w:left="394"/>
                    <w:rPr>
                      <w:sz w:val="14"/>
                    </w:rPr>
                  </w:pPr>
                  <w:r>
                    <w:rPr>
                      <w:w w:val="105"/>
                      <w:sz w:val="14"/>
                    </w:rPr>
                    <w:t>8,405,138</w:t>
                  </w:r>
                </w:p>
              </w:txbxContent>
            </v:textbox>
            <w10:wrap anchorx="page" anchory="page"/>
          </v:shape>
        </w:pict>
      </w:r>
      <w:r>
        <w:pict w14:anchorId="4A69FE0D">
          <v:shape id="_x0000_s5042" type="#_x0000_t202" alt="" style="position:absolute;margin-left:44.5pt;margin-top:646.5pt;width:269.35pt;height:55.65pt;z-index:-25499648;mso-wrap-style:square;mso-wrap-edited:f;mso-width-percent:0;mso-height-percent:0;mso-position-horizontal-relative:page;mso-position-vertical-relative:page;mso-width-percent:0;mso-height-percent:0;v-text-anchor:top" filled="f" stroked="f">
            <v:textbox inset="0,0,0,0">
              <w:txbxContent>
                <w:p w14:paraId="4AB1BEDA" w14:textId="77777777" w:rsidR="00B9323D" w:rsidRDefault="00B9323D">
                  <w:pPr>
                    <w:pStyle w:val="BodyText"/>
                    <w:spacing w:before="2"/>
                    <w:rPr>
                      <w:rFonts w:ascii="Times New Roman"/>
                      <w:sz w:val="16"/>
                    </w:rPr>
                  </w:pPr>
                </w:p>
                <w:p w14:paraId="1FF3978D" w14:textId="77777777" w:rsidR="00B9323D" w:rsidRDefault="00B9323D">
                  <w:pPr>
                    <w:spacing w:before="1"/>
                    <w:ind w:left="32"/>
                    <w:rPr>
                      <w:sz w:val="14"/>
                    </w:rPr>
                  </w:pPr>
                  <w:r>
                    <w:rPr>
                      <w:w w:val="105"/>
                      <w:sz w:val="14"/>
                    </w:rPr>
                    <w:t>NON-CURRENT LIABILITIES</w:t>
                  </w:r>
                </w:p>
                <w:p w14:paraId="5F09B458" w14:textId="77777777" w:rsidR="00B9323D" w:rsidRDefault="00B9323D">
                  <w:pPr>
                    <w:tabs>
                      <w:tab w:val="right" w:pos="5354"/>
                    </w:tabs>
                    <w:spacing w:before="30"/>
                    <w:ind w:left="32"/>
                    <w:rPr>
                      <w:sz w:val="14"/>
                    </w:rPr>
                  </w:pPr>
                  <w:r>
                    <w:rPr>
                      <w:w w:val="105"/>
                      <w:sz w:val="14"/>
                    </w:rPr>
                    <w:t>Provision for</w:t>
                  </w:r>
                  <w:r>
                    <w:rPr>
                      <w:spacing w:val="-4"/>
                      <w:w w:val="105"/>
                      <w:sz w:val="14"/>
                    </w:rPr>
                    <w:t xml:space="preserve"> </w:t>
                  </w:r>
                  <w:r>
                    <w:rPr>
                      <w:w w:val="105"/>
                      <w:sz w:val="14"/>
                    </w:rPr>
                    <w:t>employee</w:t>
                  </w:r>
                  <w:r>
                    <w:rPr>
                      <w:spacing w:val="-2"/>
                      <w:w w:val="105"/>
                      <w:sz w:val="14"/>
                    </w:rPr>
                    <w:t xml:space="preserve"> </w:t>
                  </w:r>
                  <w:r>
                    <w:rPr>
                      <w:w w:val="105"/>
                      <w:sz w:val="14"/>
                    </w:rPr>
                    <w:t>entitlements</w:t>
                  </w:r>
                  <w:r>
                    <w:rPr>
                      <w:w w:val="105"/>
                      <w:sz w:val="14"/>
                    </w:rPr>
                    <w:tab/>
                    <w:t>23</w:t>
                  </w:r>
                </w:p>
                <w:p w14:paraId="12586FAF" w14:textId="77777777" w:rsidR="00B9323D" w:rsidRDefault="00B9323D">
                  <w:pPr>
                    <w:tabs>
                      <w:tab w:val="left" w:pos="4458"/>
                      <w:tab w:val="left" w:pos="4979"/>
                    </w:tabs>
                    <w:spacing w:before="25" w:line="278" w:lineRule="auto"/>
                    <w:ind w:left="32" w:right="29"/>
                    <w:rPr>
                      <w:sz w:val="14"/>
                    </w:rPr>
                  </w:pPr>
                  <w:r>
                    <w:rPr>
                      <w:w w:val="105"/>
                      <w:sz w:val="14"/>
                    </w:rPr>
                    <w:t>Provision for</w:t>
                  </w:r>
                  <w:r>
                    <w:rPr>
                      <w:spacing w:val="-13"/>
                      <w:w w:val="105"/>
                      <w:sz w:val="14"/>
                    </w:rPr>
                    <w:t xml:space="preserve"> </w:t>
                  </w:r>
                  <w:r>
                    <w:rPr>
                      <w:w w:val="105"/>
                      <w:sz w:val="14"/>
                    </w:rPr>
                    <w:t>claims</w:t>
                  </w:r>
                  <w:r>
                    <w:rPr>
                      <w:spacing w:val="-5"/>
                      <w:w w:val="105"/>
                      <w:sz w:val="14"/>
                    </w:rPr>
                    <w:t xml:space="preserve"> </w:t>
                  </w:r>
                  <w:r>
                    <w:rPr>
                      <w:w w:val="105"/>
                      <w:sz w:val="14"/>
                    </w:rPr>
                    <w:t>outstanding</w:t>
                  </w:r>
                  <w:r>
                    <w:rPr>
                      <w:w w:val="105"/>
                      <w:sz w:val="14"/>
                    </w:rPr>
                    <w:tab/>
                  </w:r>
                  <w:r>
                    <w:rPr>
                      <w:spacing w:val="-1"/>
                      <w:w w:val="105"/>
                      <w:sz w:val="14"/>
                    </w:rPr>
                    <w:t xml:space="preserve">14(a),2(t),2(u) </w:t>
                  </w:r>
                  <w:r>
                    <w:rPr>
                      <w:w w:val="105"/>
                      <w:sz w:val="14"/>
                    </w:rPr>
                    <w:t>Lease</w:t>
                  </w:r>
                  <w:r>
                    <w:rPr>
                      <w:spacing w:val="-3"/>
                      <w:w w:val="105"/>
                      <w:sz w:val="14"/>
                    </w:rPr>
                    <w:t xml:space="preserve"> </w:t>
                  </w:r>
                  <w:r>
                    <w:rPr>
                      <w:w w:val="105"/>
                      <w:sz w:val="14"/>
                    </w:rPr>
                    <w:t>Liabilities</w:t>
                  </w:r>
                  <w:r>
                    <w:rPr>
                      <w:w w:val="105"/>
                      <w:sz w:val="14"/>
                    </w:rPr>
                    <w:tab/>
                  </w:r>
                  <w:r>
                    <w:rPr>
                      <w:w w:val="105"/>
                      <w:sz w:val="14"/>
                    </w:rPr>
                    <w:tab/>
                    <w:t>6,</w:t>
                  </w:r>
                  <w:r>
                    <w:rPr>
                      <w:spacing w:val="-1"/>
                      <w:w w:val="105"/>
                      <w:sz w:val="14"/>
                    </w:rPr>
                    <w:t xml:space="preserve"> </w:t>
                  </w:r>
                  <w:r>
                    <w:rPr>
                      <w:spacing w:val="-4"/>
                      <w:w w:val="105"/>
                      <w:sz w:val="14"/>
                    </w:rPr>
                    <w:t>2(</w:t>
                  </w:r>
                  <w:proofErr w:type="spellStart"/>
                  <w:r>
                    <w:rPr>
                      <w:spacing w:val="-4"/>
                      <w:w w:val="105"/>
                      <w:sz w:val="14"/>
                    </w:rPr>
                    <w:t>i</w:t>
                  </w:r>
                  <w:proofErr w:type="spellEnd"/>
                  <w:r>
                    <w:rPr>
                      <w:spacing w:val="-4"/>
                      <w:w w:val="105"/>
                      <w:sz w:val="14"/>
                    </w:rPr>
                    <w:t>)</w:t>
                  </w:r>
                </w:p>
                <w:p w14:paraId="65C14CA3" w14:textId="77777777" w:rsidR="00B9323D" w:rsidRDefault="00B9323D">
                  <w:pPr>
                    <w:spacing w:line="160" w:lineRule="exact"/>
                    <w:ind w:left="32"/>
                    <w:rPr>
                      <w:sz w:val="14"/>
                    </w:rPr>
                  </w:pPr>
                  <w:r>
                    <w:rPr>
                      <w:w w:val="105"/>
                      <w:sz w:val="14"/>
                    </w:rPr>
                    <w:t>Other non-current liabilities</w:t>
                  </w:r>
                </w:p>
              </w:txbxContent>
            </v:textbox>
            <w10:wrap anchorx="page" anchory="page"/>
          </v:shape>
        </w:pict>
      </w:r>
      <w:r>
        <w:pict w14:anchorId="71B42910">
          <v:shape id="_x0000_s5041" type="#_x0000_t202" alt="" style="position:absolute;margin-left:313.85pt;margin-top:646.5pt;width:56.65pt;height:55.65pt;z-index:-25499136;mso-wrap-style:square;mso-wrap-edited:f;mso-width-percent:0;mso-height-percent:0;mso-position-horizontal-relative:page;mso-position-vertical-relative:page;mso-width-percent:0;mso-height-percent:0;v-text-anchor:top" filled="f" stroked="f">
            <v:textbox inset="0,0,0,0">
              <w:txbxContent>
                <w:p w14:paraId="4FC1EDB6" w14:textId="77777777" w:rsidR="00B9323D" w:rsidRDefault="00B9323D">
                  <w:pPr>
                    <w:pStyle w:val="BodyText"/>
                    <w:rPr>
                      <w:rFonts w:ascii="Times New Roman"/>
                      <w:sz w:val="16"/>
                    </w:rPr>
                  </w:pPr>
                </w:p>
                <w:p w14:paraId="5DC945EB" w14:textId="77777777" w:rsidR="00B9323D" w:rsidRDefault="00B9323D">
                  <w:pPr>
                    <w:pStyle w:val="BodyText"/>
                    <w:spacing w:before="6"/>
                    <w:rPr>
                      <w:rFonts w:ascii="Times New Roman"/>
                      <w:sz w:val="17"/>
                    </w:rPr>
                  </w:pPr>
                </w:p>
                <w:p w14:paraId="0D8C2A4E" w14:textId="77777777" w:rsidR="00B9323D" w:rsidRDefault="00B9323D">
                  <w:pPr>
                    <w:spacing w:before="1"/>
                    <w:ind w:right="87"/>
                    <w:jc w:val="right"/>
                    <w:rPr>
                      <w:b/>
                      <w:sz w:val="14"/>
                    </w:rPr>
                  </w:pPr>
                  <w:r>
                    <w:rPr>
                      <w:b/>
                      <w:spacing w:val="-1"/>
                      <w:sz w:val="14"/>
                    </w:rPr>
                    <w:t>97,188</w:t>
                  </w:r>
                </w:p>
                <w:p w14:paraId="553FB552" w14:textId="77777777" w:rsidR="00B9323D" w:rsidRDefault="00B9323D">
                  <w:pPr>
                    <w:spacing w:before="25"/>
                    <w:ind w:right="87"/>
                    <w:jc w:val="right"/>
                    <w:rPr>
                      <w:b/>
                      <w:sz w:val="14"/>
                    </w:rPr>
                  </w:pPr>
                  <w:r>
                    <w:rPr>
                      <w:b/>
                      <w:spacing w:val="-1"/>
                      <w:sz w:val="14"/>
                    </w:rPr>
                    <w:t>150,404,435</w:t>
                  </w:r>
                </w:p>
                <w:p w14:paraId="081BF378" w14:textId="77777777" w:rsidR="00B9323D" w:rsidRDefault="00B9323D">
                  <w:pPr>
                    <w:spacing w:before="25"/>
                    <w:ind w:right="87"/>
                    <w:jc w:val="right"/>
                    <w:rPr>
                      <w:b/>
                      <w:sz w:val="14"/>
                    </w:rPr>
                  </w:pPr>
                  <w:r>
                    <w:rPr>
                      <w:b/>
                      <w:spacing w:val="-1"/>
                      <w:sz w:val="14"/>
                    </w:rPr>
                    <w:t>1,622,575</w:t>
                  </w:r>
                </w:p>
                <w:p w14:paraId="3357EC8E" w14:textId="77777777" w:rsidR="00B9323D" w:rsidRDefault="00B9323D">
                  <w:pPr>
                    <w:spacing w:before="25"/>
                    <w:ind w:right="87"/>
                    <w:jc w:val="right"/>
                    <w:rPr>
                      <w:b/>
                      <w:sz w:val="14"/>
                    </w:rPr>
                  </w:pPr>
                  <w:r>
                    <w:rPr>
                      <w:b/>
                      <w:spacing w:val="-1"/>
                      <w:sz w:val="14"/>
                    </w:rPr>
                    <w:t>126,493</w:t>
                  </w:r>
                </w:p>
              </w:txbxContent>
            </v:textbox>
            <w10:wrap anchorx="page" anchory="page"/>
          </v:shape>
        </w:pict>
      </w:r>
      <w:r>
        <w:pict w14:anchorId="12E17F63">
          <v:shape id="_x0000_s5040" type="#_x0000_t202" alt="" style="position:absolute;margin-left:370.45pt;margin-top:646.5pt;width:55.85pt;height:55.65pt;z-index:-25498624;mso-wrap-style:square;mso-wrap-edited:f;mso-width-percent:0;mso-height-percent:0;mso-position-horizontal-relative:page;mso-position-vertical-relative:page;mso-width-percent:0;mso-height-percent:0;v-text-anchor:top" filled="f" stroked="f">
            <v:textbox inset="0,0,0,0">
              <w:txbxContent>
                <w:p w14:paraId="530F82E4" w14:textId="77777777" w:rsidR="00B9323D" w:rsidRDefault="00B9323D">
                  <w:pPr>
                    <w:pStyle w:val="BodyText"/>
                    <w:rPr>
                      <w:rFonts w:ascii="Times New Roman"/>
                      <w:sz w:val="16"/>
                    </w:rPr>
                  </w:pPr>
                </w:p>
                <w:p w14:paraId="151D5034" w14:textId="77777777" w:rsidR="00B9323D" w:rsidRDefault="00B9323D">
                  <w:pPr>
                    <w:pStyle w:val="BodyText"/>
                    <w:spacing w:before="4"/>
                    <w:rPr>
                      <w:rFonts w:ascii="Times New Roman"/>
                      <w:sz w:val="17"/>
                    </w:rPr>
                  </w:pPr>
                </w:p>
                <w:p w14:paraId="209A9988" w14:textId="77777777" w:rsidR="00B9323D" w:rsidRDefault="00B9323D">
                  <w:pPr>
                    <w:ind w:right="73"/>
                    <w:jc w:val="right"/>
                    <w:rPr>
                      <w:sz w:val="14"/>
                    </w:rPr>
                  </w:pPr>
                  <w:r>
                    <w:rPr>
                      <w:spacing w:val="-1"/>
                      <w:sz w:val="14"/>
                    </w:rPr>
                    <w:t>108,906</w:t>
                  </w:r>
                </w:p>
                <w:p w14:paraId="6600CA8C" w14:textId="77777777" w:rsidR="00B9323D" w:rsidRDefault="00B9323D">
                  <w:pPr>
                    <w:spacing w:before="25"/>
                    <w:ind w:right="73"/>
                    <w:jc w:val="right"/>
                    <w:rPr>
                      <w:sz w:val="14"/>
                    </w:rPr>
                  </w:pPr>
                  <w:r>
                    <w:rPr>
                      <w:spacing w:val="-1"/>
                      <w:sz w:val="14"/>
                    </w:rPr>
                    <w:t>140,830,109</w:t>
                  </w:r>
                </w:p>
                <w:p w14:paraId="47675C63" w14:textId="77777777" w:rsidR="00B9323D" w:rsidRDefault="00B9323D">
                  <w:pPr>
                    <w:spacing w:before="25" w:line="278" w:lineRule="auto"/>
                    <w:ind w:left="515" w:right="57" w:firstLine="404"/>
                    <w:rPr>
                      <w:sz w:val="14"/>
                    </w:rPr>
                  </w:pPr>
                  <w:r>
                    <w:rPr>
                      <w:w w:val="105"/>
                      <w:sz w:val="14"/>
                    </w:rPr>
                    <w:t xml:space="preserve">- </w:t>
                  </w:r>
                  <w:r>
                    <w:rPr>
                      <w:spacing w:val="-1"/>
                      <w:w w:val="105"/>
                      <w:sz w:val="14"/>
                    </w:rPr>
                    <w:t>207,051</w:t>
                  </w:r>
                </w:p>
              </w:txbxContent>
            </v:textbox>
            <w10:wrap anchorx="page" anchory="page"/>
          </v:shape>
        </w:pict>
      </w:r>
      <w:r>
        <w:pict w14:anchorId="13ED59CD">
          <v:shape id="_x0000_s5039" type="#_x0000_t202" alt="" style="position:absolute;margin-left:426.25pt;margin-top:646.5pt;width:55.55pt;height:55.65pt;z-index:-25498112;mso-wrap-style:square;mso-wrap-edited:f;mso-width-percent:0;mso-height-percent:0;mso-position-horizontal-relative:page;mso-position-vertical-relative:page;mso-width-percent:0;mso-height-percent:0;v-text-anchor:top" filled="f" stroked="f">
            <v:textbox inset="0,0,0,0">
              <w:txbxContent>
                <w:p w14:paraId="1427B56C" w14:textId="77777777" w:rsidR="00B9323D" w:rsidRDefault="00B9323D">
                  <w:pPr>
                    <w:pStyle w:val="BodyText"/>
                    <w:rPr>
                      <w:rFonts w:ascii="Times New Roman"/>
                      <w:sz w:val="16"/>
                    </w:rPr>
                  </w:pPr>
                </w:p>
                <w:p w14:paraId="5267BB16" w14:textId="77777777" w:rsidR="00B9323D" w:rsidRDefault="00B9323D">
                  <w:pPr>
                    <w:pStyle w:val="BodyText"/>
                    <w:spacing w:before="6"/>
                    <w:rPr>
                      <w:rFonts w:ascii="Times New Roman"/>
                      <w:sz w:val="17"/>
                    </w:rPr>
                  </w:pPr>
                </w:p>
                <w:p w14:paraId="70812670" w14:textId="77777777" w:rsidR="00B9323D" w:rsidRDefault="00B9323D">
                  <w:pPr>
                    <w:spacing w:before="1"/>
                    <w:ind w:left="599"/>
                    <w:rPr>
                      <w:b/>
                      <w:sz w:val="14"/>
                    </w:rPr>
                  </w:pPr>
                  <w:r>
                    <w:rPr>
                      <w:b/>
                      <w:w w:val="105"/>
                      <w:sz w:val="14"/>
                    </w:rPr>
                    <w:t>84,707</w:t>
                  </w:r>
                </w:p>
                <w:p w14:paraId="25AC82A9" w14:textId="77777777" w:rsidR="00B9323D" w:rsidRDefault="00B9323D">
                  <w:pPr>
                    <w:spacing w:before="25" w:line="278" w:lineRule="auto"/>
                    <w:ind w:left="396" w:right="50" w:firstLine="485"/>
                    <w:rPr>
                      <w:b/>
                      <w:sz w:val="14"/>
                    </w:rPr>
                  </w:pPr>
                  <w:r>
                    <w:rPr>
                      <w:b/>
                      <w:w w:val="105"/>
                      <w:sz w:val="14"/>
                    </w:rPr>
                    <w:t xml:space="preserve">- </w:t>
                  </w:r>
                  <w:r>
                    <w:rPr>
                      <w:b/>
                      <w:spacing w:val="-1"/>
                      <w:w w:val="105"/>
                      <w:sz w:val="14"/>
                    </w:rPr>
                    <w:t>1,622,576</w:t>
                  </w:r>
                </w:p>
                <w:p w14:paraId="661D5D7E" w14:textId="77777777" w:rsidR="00B9323D" w:rsidRDefault="00B9323D">
                  <w:pPr>
                    <w:spacing w:line="160" w:lineRule="exact"/>
                    <w:ind w:left="518"/>
                    <w:rPr>
                      <w:b/>
                      <w:sz w:val="14"/>
                    </w:rPr>
                  </w:pPr>
                  <w:r>
                    <w:rPr>
                      <w:b/>
                      <w:w w:val="105"/>
                      <w:sz w:val="14"/>
                    </w:rPr>
                    <w:t>126,493</w:t>
                  </w:r>
                </w:p>
              </w:txbxContent>
            </v:textbox>
            <w10:wrap anchorx="page" anchory="page"/>
          </v:shape>
        </w:pict>
      </w:r>
      <w:r>
        <w:pict w14:anchorId="65BA69DF">
          <v:shape id="_x0000_s5038" type="#_x0000_t202" alt="" style="position:absolute;margin-left:481.8pt;margin-top:646.5pt;width:55.95pt;height:55.65pt;z-index:-25497600;mso-wrap-style:square;mso-wrap-edited:f;mso-width-percent:0;mso-height-percent:0;mso-position-horizontal-relative:page;mso-position-vertical-relative:page;mso-width-percent:0;mso-height-percent:0;v-text-anchor:top" filled="f" stroked="f">
            <v:textbox inset="0,0,0,0">
              <w:txbxContent>
                <w:p w14:paraId="6A242132" w14:textId="77777777" w:rsidR="00B9323D" w:rsidRDefault="00B9323D">
                  <w:pPr>
                    <w:pStyle w:val="BodyText"/>
                    <w:rPr>
                      <w:rFonts w:ascii="Times New Roman"/>
                      <w:sz w:val="16"/>
                    </w:rPr>
                  </w:pPr>
                </w:p>
                <w:p w14:paraId="071A656B" w14:textId="77777777" w:rsidR="00B9323D" w:rsidRDefault="00B9323D">
                  <w:pPr>
                    <w:pStyle w:val="BodyText"/>
                    <w:spacing w:before="4"/>
                    <w:rPr>
                      <w:rFonts w:ascii="Times New Roman"/>
                      <w:sz w:val="17"/>
                    </w:rPr>
                  </w:pPr>
                </w:p>
                <w:p w14:paraId="1AB15CB7" w14:textId="77777777" w:rsidR="00B9323D" w:rsidRDefault="00B9323D">
                  <w:pPr>
                    <w:ind w:right="76"/>
                    <w:jc w:val="right"/>
                    <w:rPr>
                      <w:sz w:val="14"/>
                    </w:rPr>
                  </w:pPr>
                  <w:r>
                    <w:rPr>
                      <w:spacing w:val="-1"/>
                      <w:sz w:val="14"/>
                    </w:rPr>
                    <w:t>106,710</w:t>
                  </w:r>
                </w:p>
                <w:p w14:paraId="213E9DB7" w14:textId="77777777" w:rsidR="00B9323D" w:rsidRDefault="00B9323D">
                  <w:pPr>
                    <w:spacing w:before="25"/>
                    <w:ind w:right="148"/>
                    <w:jc w:val="right"/>
                    <w:rPr>
                      <w:sz w:val="14"/>
                    </w:rPr>
                  </w:pPr>
                  <w:r>
                    <w:rPr>
                      <w:w w:val="103"/>
                      <w:sz w:val="14"/>
                    </w:rPr>
                    <w:t>-</w:t>
                  </w:r>
                </w:p>
                <w:p w14:paraId="7A354906" w14:textId="77777777" w:rsidR="00B9323D" w:rsidRDefault="00B9323D">
                  <w:pPr>
                    <w:spacing w:before="25" w:line="278" w:lineRule="auto"/>
                    <w:ind w:left="515" w:right="59" w:firstLine="404"/>
                    <w:rPr>
                      <w:sz w:val="14"/>
                    </w:rPr>
                  </w:pPr>
                  <w:r>
                    <w:rPr>
                      <w:w w:val="105"/>
                      <w:sz w:val="14"/>
                    </w:rPr>
                    <w:t xml:space="preserve">- </w:t>
                  </w:r>
                  <w:r>
                    <w:rPr>
                      <w:spacing w:val="-1"/>
                      <w:w w:val="105"/>
                      <w:sz w:val="14"/>
                    </w:rPr>
                    <w:t>207,051</w:t>
                  </w:r>
                </w:p>
              </w:txbxContent>
            </v:textbox>
            <w10:wrap anchorx="page" anchory="page"/>
          </v:shape>
        </w:pict>
      </w:r>
      <w:r>
        <w:pict w14:anchorId="7DA0E1A9">
          <v:shape id="_x0000_s5037" type="#_x0000_t202" alt="" style="position:absolute;margin-left:44.5pt;margin-top:702.1pt;width:269.35pt;height:18.55pt;z-index:-25497088;mso-wrap-style:square;mso-wrap-edited:f;mso-width-percent:0;mso-height-percent:0;mso-position-horizontal-relative:page;mso-position-vertical-relative:page;mso-width-percent:0;mso-height-percent:0;v-text-anchor:top" filled="f" stroked="f">
            <v:textbox inset="0,0,0,0">
              <w:txbxContent>
                <w:p w14:paraId="3E529F97" w14:textId="77777777" w:rsidR="00B9323D" w:rsidRDefault="00B9323D">
                  <w:pPr>
                    <w:pStyle w:val="BodyText"/>
                    <w:spacing w:before="4"/>
                    <w:rPr>
                      <w:rFonts w:ascii="Times New Roman"/>
                      <w:sz w:val="15"/>
                    </w:rPr>
                  </w:pPr>
                </w:p>
                <w:p w14:paraId="02C146EA" w14:textId="77777777" w:rsidR="00B9323D" w:rsidRDefault="00B9323D">
                  <w:pPr>
                    <w:spacing w:before="1"/>
                    <w:ind w:left="32"/>
                    <w:rPr>
                      <w:b/>
                      <w:sz w:val="14"/>
                    </w:rPr>
                  </w:pPr>
                  <w:r>
                    <w:rPr>
                      <w:b/>
                      <w:w w:val="105"/>
                      <w:sz w:val="14"/>
                    </w:rPr>
                    <w:t>TOTAL NON-CURRENT LIABILITIES</w:t>
                  </w:r>
                </w:p>
              </w:txbxContent>
            </v:textbox>
            <w10:wrap anchorx="page" anchory="page"/>
          </v:shape>
        </w:pict>
      </w:r>
      <w:r>
        <w:pict w14:anchorId="07B06114">
          <v:shape id="_x0000_s5036" type="#_x0000_t202" alt="" style="position:absolute;margin-left:313.85pt;margin-top:702.1pt;width:56.65pt;height:18.55pt;z-index:-25496576;mso-wrap-style:square;mso-wrap-edited:f;mso-width-percent:0;mso-height-percent:0;mso-position-horizontal-relative:page;mso-position-vertical-relative:page;mso-width-percent:0;mso-height-percent:0;v-text-anchor:top" filled="f" stroked="f">
            <v:textbox inset="0,0,0,0">
              <w:txbxContent>
                <w:p w14:paraId="27BD4830" w14:textId="77777777" w:rsidR="00B9323D" w:rsidRDefault="00B9323D">
                  <w:pPr>
                    <w:spacing w:before="110"/>
                    <w:ind w:left="234"/>
                    <w:rPr>
                      <w:b/>
                      <w:sz w:val="14"/>
                    </w:rPr>
                  </w:pPr>
                  <w:r>
                    <w:rPr>
                      <w:b/>
                      <w:w w:val="105"/>
                      <w:sz w:val="14"/>
                    </w:rPr>
                    <w:t>152,250,691</w:t>
                  </w:r>
                </w:p>
              </w:txbxContent>
            </v:textbox>
            <w10:wrap anchorx="page" anchory="page"/>
          </v:shape>
        </w:pict>
      </w:r>
      <w:r>
        <w:pict w14:anchorId="4924C792">
          <v:shape id="_x0000_s5035" type="#_x0000_t202" alt="" style="position:absolute;margin-left:370.45pt;margin-top:702.1pt;width:55.85pt;height:18.55pt;z-index:-25496064;mso-wrap-style:square;mso-wrap-edited:f;mso-width-percent:0;mso-height-percent:0;mso-position-horizontal-relative:page;mso-position-vertical-relative:page;mso-width-percent:0;mso-height-percent:0;v-text-anchor:top" filled="f" stroked="f">
            <v:textbox inset="0,0,0,0">
              <w:txbxContent>
                <w:p w14:paraId="11E43DB4" w14:textId="77777777" w:rsidR="00B9323D" w:rsidRDefault="00B9323D">
                  <w:pPr>
                    <w:spacing w:before="107"/>
                    <w:ind w:left="232"/>
                    <w:rPr>
                      <w:sz w:val="14"/>
                    </w:rPr>
                  </w:pPr>
                  <w:r>
                    <w:rPr>
                      <w:w w:val="105"/>
                      <w:sz w:val="14"/>
                    </w:rPr>
                    <w:t>141,146,066</w:t>
                  </w:r>
                </w:p>
              </w:txbxContent>
            </v:textbox>
            <w10:wrap anchorx="page" anchory="page"/>
          </v:shape>
        </w:pict>
      </w:r>
      <w:r>
        <w:pict w14:anchorId="496A10FD">
          <v:shape id="_x0000_s5034" type="#_x0000_t202" alt="" style="position:absolute;margin-left:426.25pt;margin-top:702.1pt;width:55.55pt;height:18.55pt;z-index:-25495552;mso-wrap-style:square;mso-wrap-edited:f;mso-width-percent:0;mso-height-percent:0;mso-position-horizontal-relative:page;mso-position-vertical-relative:page;mso-width-percent:0;mso-height-percent:0;v-text-anchor:top" filled="f" stroked="f">
            <v:textbox inset="0,0,0,0">
              <w:txbxContent>
                <w:p w14:paraId="6FC92FE0" w14:textId="77777777" w:rsidR="00B9323D" w:rsidRDefault="00B9323D">
                  <w:pPr>
                    <w:spacing w:before="110"/>
                    <w:ind w:left="396"/>
                    <w:rPr>
                      <w:b/>
                      <w:sz w:val="14"/>
                    </w:rPr>
                  </w:pPr>
                  <w:r>
                    <w:rPr>
                      <w:b/>
                      <w:w w:val="105"/>
                      <w:sz w:val="14"/>
                    </w:rPr>
                    <w:t>1,833,776</w:t>
                  </w:r>
                </w:p>
              </w:txbxContent>
            </v:textbox>
            <w10:wrap anchorx="page" anchory="page"/>
          </v:shape>
        </w:pict>
      </w:r>
      <w:r>
        <w:pict w14:anchorId="4E582CD1">
          <v:shape id="_x0000_s5033" type="#_x0000_t202" alt="" style="position:absolute;margin-left:481.8pt;margin-top:702.1pt;width:55.95pt;height:18.55pt;z-index:-25495040;mso-wrap-style:square;mso-wrap-edited:f;mso-width-percent:0;mso-height-percent:0;mso-position-horizontal-relative:page;mso-position-vertical-relative:page;mso-width-percent:0;mso-height-percent:0;v-text-anchor:top" filled="f" stroked="f">
            <v:textbox inset="0,0,0,0">
              <w:txbxContent>
                <w:p w14:paraId="3DCA46BA" w14:textId="77777777" w:rsidR="00B9323D" w:rsidRDefault="00B9323D">
                  <w:pPr>
                    <w:spacing w:before="107"/>
                    <w:ind w:left="515"/>
                    <w:rPr>
                      <w:sz w:val="14"/>
                    </w:rPr>
                  </w:pPr>
                  <w:r>
                    <w:rPr>
                      <w:w w:val="105"/>
                      <w:sz w:val="14"/>
                    </w:rPr>
                    <w:t>313,761</w:t>
                  </w:r>
                </w:p>
              </w:txbxContent>
            </v:textbox>
            <w10:wrap anchorx="page" anchory="page"/>
          </v:shape>
        </w:pict>
      </w:r>
      <w:r>
        <w:pict w14:anchorId="6C7AE267">
          <v:shape id="_x0000_s5032" type="#_x0000_t202" alt="" style="position:absolute;margin-left:44.5pt;margin-top:720.65pt;width:269.35pt;height:18.65pt;z-index:-25494528;mso-wrap-style:square;mso-wrap-edited:f;mso-width-percent:0;mso-height-percent:0;mso-position-horizontal-relative:page;mso-position-vertical-relative:page;mso-width-percent:0;mso-height-percent:0;v-text-anchor:top" filled="f" stroked="f">
            <v:textbox inset="0,0,0,0">
              <w:txbxContent>
                <w:p w14:paraId="16306C17" w14:textId="77777777" w:rsidR="00B9323D" w:rsidRDefault="00B9323D">
                  <w:pPr>
                    <w:pStyle w:val="BodyText"/>
                    <w:spacing w:before="6"/>
                    <w:rPr>
                      <w:rFonts w:ascii="Times New Roman"/>
                      <w:sz w:val="15"/>
                    </w:rPr>
                  </w:pPr>
                </w:p>
                <w:p w14:paraId="5AAF619B" w14:textId="77777777" w:rsidR="00B9323D" w:rsidRDefault="00B9323D">
                  <w:pPr>
                    <w:ind w:left="32"/>
                    <w:rPr>
                      <w:b/>
                      <w:sz w:val="14"/>
                    </w:rPr>
                  </w:pPr>
                  <w:r>
                    <w:rPr>
                      <w:b/>
                      <w:w w:val="105"/>
                      <w:sz w:val="14"/>
                    </w:rPr>
                    <w:t>TOTAL LIABILITIES</w:t>
                  </w:r>
                </w:p>
              </w:txbxContent>
            </v:textbox>
            <w10:wrap anchorx="page" anchory="page"/>
          </v:shape>
        </w:pict>
      </w:r>
      <w:r>
        <w:pict w14:anchorId="2D4CD24A">
          <v:shape id="_x0000_s5031" type="#_x0000_t202" alt="" style="position:absolute;margin-left:313.85pt;margin-top:720.65pt;width:56.65pt;height:18.65pt;z-index:-25494016;mso-wrap-style:square;mso-wrap-edited:f;mso-width-percent:0;mso-height-percent:0;mso-position-horizontal-relative:page;mso-position-vertical-relative:page;mso-width-percent:0;mso-height-percent:0;v-text-anchor:top" filled="f" stroked="f">
            <v:textbox inset="0,0,0,0">
              <w:txbxContent>
                <w:p w14:paraId="60DA6070" w14:textId="77777777" w:rsidR="00B9323D" w:rsidRDefault="00B9323D">
                  <w:pPr>
                    <w:spacing w:before="111"/>
                    <w:ind w:left="234"/>
                    <w:rPr>
                      <w:b/>
                      <w:sz w:val="14"/>
                    </w:rPr>
                  </w:pPr>
                  <w:r>
                    <w:rPr>
                      <w:b/>
                      <w:w w:val="105"/>
                      <w:sz w:val="14"/>
                    </w:rPr>
                    <w:t>263,549,481</w:t>
                  </w:r>
                </w:p>
              </w:txbxContent>
            </v:textbox>
            <w10:wrap anchorx="page" anchory="page"/>
          </v:shape>
        </w:pict>
      </w:r>
      <w:r>
        <w:pict w14:anchorId="3A542496">
          <v:shape id="_x0000_s5030" type="#_x0000_t202" alt="" style="position:absolute;margin-left:370.45pt;margin-top:720.65pt;width:55.85pt;height:18.65pt;z-index:-25493504;mso-wrap-style:square;mso-wrap-edited:f;mso-width-percent:0;mso-height-percent:0;mso-position-horizontal-relative:page;mso-position-vertical-relative:page;mso-width-percent:0;mso-height-percent:0;v-text-anchor:top" filled="f" stroked="f">
            <v:textbox inset="0,0,0,0">
              <w:txbxContent>
                <w:p w14:paraId="431D5A7C" w14:textId="77777777" w:rsidR="00B9323D" w:rsidRDefault="00B9323D">
                  <w:pPr>
                    <w:spacing w:before="108"/>
                    <w:ind w:left="232"/>
                    <w:rPr>
                      <w:sz w:val="14"/>
                    </w:rPr>
                  </w:pPr>
                  <w:r>
                    <w:rPr>
                      <w:w w:val="105"/>
                      <w:sz w:val="14"/>
                    </w:rPr>
                    <w:t>240,177,118</w:t>
                  </w:r>
                </w:p>
              </w:txbxContent>
            </v:textbox>
            <w10:wrap anchorx="page" anchory="page"/>
          </v:shape>
        </w:pict>
      </w:r>
      <w:r>
        <w:pict w14:anchorId="6BB5F408">
          <v:shape id="_x0000_s5029" type="#_x0000_t202" alt="" style="position:absolute;margin-left:426.25pt;margin-top:720.65pt;width:55.55pt;height:18.65pt;z-index:-25492992;mso-wrap-style:square;mso-wrap-edited:f;mso-width-percent:0;mso-height-percent:0;mso-position-horizontal-relative:page;mso-position-vertical-relative:page;mso-width-percent:0;mso-height-percent:0;v-text-anchor:top" filled="f" stroked="f">
            <v:textbox inset="0,0,0,0">
              <w:txbxContent>
                <w:p w14:paraId="24DB6596" w14:textId="77777777" w:rsidR="00B9323D" w:rsidRDefault="00B9323D">
                  <w:pPr>
                    <w:spacing w:before="111"/>
                    <w:ind w:left="315"/>
                    <w:rPr>
                      <w:b/>
                      <w:sz w:val="14"/>
                    </w:rPr>
                  </w:pPr>
                  <w:r>
                    <w:rPr>
                      <w:b/>
                      <w:w w:val="105"/>
                      <w:sz w:val="14"/>
                    </w:rPr>
                    <w:t>13,411,799</w:t>
                  </w:r>
                </w:p>
              </w:txbxContent>
            </v:textbox>
            <w10:wrap anchorx="page" anchory="page"/>
          </v:shape>
        </w:pict>
      </w:r>
      <w:r>
        <w:pict w14:anchorId="3160AB31">
          <v:shape id="_x0000_s5028" type="#_x0000_t202" alt="" style="position:absolute;margin-left:481.8pt;margin-top:720.65pt;width:55.95pt;height:18.65pt;z-index:-25492480;mso-wrap-style:square;mso-wrap-edited:f;mso-width-percent:0;mso-height-percent:0;mso-position-horizontal-relative:page;mso-position-vertical-relative:page;mso-width-percent:0;mso-height-percent:0;v-text-anchor:top" filled="f" stroked="f">
            <v:textbox inset="0,0,0,0">
              <w:txbxContent>
                <w:p w14:paraId="75D951FC" w14:textId="77777777" w:rsidR="00B9323D" w:rsidRDefault="00B9323D">
                  <w:pPr>
                    <w:spacing w:before="108"/>
                    <w:ind w:left="394"/>
                    <w:rPr>
                      <w:sz w:val="14"/>
                    </w:rPr>
                  </w:pPr>
                  <w:r>
                    <w:rPr>
                      <w:w w:val="105"/>
                      <w:sz w:val="14"/>
                    </w:rPr>
                    <w:t>8,718,899</w:t>
                  </w:r>
                </w:p>
              </w:txbxContent>
            </v:textbox>
            <w10:wrap anchorx="page" anchory="page"/>
          </v:shape>
        </w:pict>
      </w:r>
      <w:r>
        <w:pict w14:anchorId="76EB8674">
          <v:shape id="_x0000_s5027" type="#_x0000_t202" alt="" style="position:absolute;margin-left:44.5pt;margin-top:739.25pt;width:269.35pt;height:18.65pt;z-index:-25491968;mso-wrap-style:square;mso-wrap-edited:f;mso-width-percent:0;mso-height-percent:0;mso-position-horizontal-relative:page;mso-position-vertical-relative:page;mso-width-percent:0;mso-height-percent:0;v-text-anchor:top" filled="f" stroked="f">
            <v:textbox inset="0,0,0,0">
              <w:txbxContent>
                <w:p w14:paraId="6C4D8F41" w14:textId="77777777" w:rsidR="00B9323D" w:rsidRDefault="00B9323D">
                  <w:pPr>
                    <w:pStyle w:val="BodyText"/>
                    <w:spacing w:before="6"/>
                    <w:rPr>
                      <w:rFonts w:ascii="Times New Roman"/>
                      <w:sz w:val="15"/>
                    </w:rPr>
                  </w:pPr>
                </w:p>
                <w:p w14:paraId="767DA20D" w14:textId="77777777" w:rsidR="00B9323D" w:rsidRDefault="00B9323D">
                  <w:pPr>
                    <w:ind w:left="32"/>
                    <w:rPr>
                      <w:b/>
                      <w:sz w:val="14"/>
                    </w:rPr>
                  </w:pPr>
                  <w:r>
                    <w:rPr>
                      <w:b/>
                      <w:w w:val="105"/>
                      <w:sz w:val="14"/>
                    </w:rPr>
                    <w:t>NET ASSETS (LIABILITY)</w:t>
                  </w:r>
                </w:p>
              </w:txbxContent>
            </v:textbox>
            <w10:wrap anchorx="page" anchory="page"/>
          </v:shape>
        </w:pict>
      </w:r>
      <w:r>
        <w:pict w14:anchorId="42BA2BDA">
          <v:shape id="_x0000_s5026" type="#_x0000_t202" alt="" style="position:absolute;margin-left:313.85pt;margin-top:739.25pt;width:56.65pt;height:18.65pt;z-index:-25491456;mso-wrap-style:square;mso-wrap-edited:f;mso-width-percent:0;mso-height-percent:0;mso-position-horizontal-relative:page;mso-position-vertical-relative:page;mso-width-percent:0;mso-height-percent:0;v-text-anchor:top" filled="f" stroked="f">
            <v:textbox inset="0,0,0,0">
              <w:txbxContent>
                <w:p w14:paraId="4ED3F154" w14:textId="77777777" w:rsidR="00B9323D" w:rsidRDefault="00B9323D">
                  <w:pPr>
                    <w:spacing w:before="111"/>
                    <w:ind w:left="356"/>
                    <w:rPr>
                      <w:b/>
                      <w:sz w:val="14"/>
                    </w:rPr>
                  </w:pPr>
                  <w:r>
                    <w:rPr>
                      <w:b/>
                      <w:w w:val="105"/>
                      <w:sz w:val="14"/>
                    </w:rPr>
                    <w:t>(2,508,274)</w:t>
                  </w:r>
                </w:p>
              </w:txbxContent>
            </v:textbox>
            <w10:wrap anchorx="page" anchory="page"/>
          </v:shape>
        </w:pict>
      </w:r>
      <w:r>
        <w:pict w14:anchorId="6DEF98B3">
          <v:shape id="_x0000_s5025" type="#_x0000_t202" alt="" style="position:absolute;margin-left:370.45pt;margin-top:739.25pt;width:55.85pt;height:18.65pt;z-index:-25490944;mso-wrap-style:square;mso-wrap-edited:f;mso-width-percent:0;mso-height-percent:0;mso-position-horizontal-relative:page;mso-position-vertical-relative:page;mso-width-percent:0;mso-height-percent:0;v-text-anchor:top" filled="f" stroked="f">
            <v:textbox inset="0,0,0,0">
              <w:txbxContent>
                <w:p w14:paraId="64CF0EEE" w14:textId="77777777" w:rsidR="00B9323D" w:rsidRDefault="00B9323D">
                  <w:pPr>
                    <w:spacing w:before="108"/>
                    <w:ind w:left="394"/>
                    <w:rPr>
                      <w:sz w:val="14"/>
                    </w:rPr>
                  </w:pPr>
                  <w:r>
                    <w:rPr>
                      <w:w w:val="105"/>
                      <w:sz w:val="14"/>
                    </w:rPr>
                    <w:t>1,800,175</w:t>
                  </w:r>
                </w:p>
              </w:txbxContent>
            </v:textbox>
            <w10:wrap anchorx="page" anchory="page"/>
          </v:shape>
        </w:pict>
      </w:r>
      <w:r>
        <w:pict w14:anchorId="3B69F1E3">
          <v:shape id="_x0000_s5024" type="#_x0000_t202" alt="" style="position:absolute;margin-left:426.25pt;margin-top:739.25pt;width:55.55pt;height:18.65pt;z-index:-25490432;mso-wrap-style:square;mso-wrap-edited:f;mso-width-percent:0;mso-height-percent:0;mso-position-horizontal-relative:page;mso-position-vertical-relative:page;mso-width-percent:0;mso-height-percent:0;v-text-anchor:top" filled="f" stroked="f">
            <v:textbox inset="0,0,0,0">
              <w:txbxContent>
                <w:p w14:paraId="26CD9B69" w14:textId="77777777" w:rsidR="00B9323D" w:rsidRDefault="00B9323D">
                  <w:pPr>
                    <w:spacing w:before="111"/>
                    <w:ind w:left="397"/>
                    <w:rPr>
                      <w:b/>
                      <w:sz w:val="14"/>
                    </w:rPr>
                  </w:pPr>
                  <w:r>
                    <w:rPr>
                      <w:b/>
                      <w:w w:val="105"/>
                      <w:sz w:val="14"/>
                    </w:rPr>
                    <w:t>6,629,730</w:t>
                  </w:r>
                </w:p>
              </w:txbxContent>
            </v:textbox>
            <w10:wrap anchorx="page" anchory="page"/>
          </v:shape>
        </w:pict>
      </w:r>
      <w:r>
        <w:pict w14:anchorId="70ECF3C6">
          <v:shape id="_x0000_s5023" type="#_x0000_t202" alt="" style="position:absolute;margin-left:481.8pt;margin-top:739.25pt;width:55.95pt;height:18.65pt;z-index:-25489920;mso-wrap-style:square;mso-wrap-edited:f;mso-width-percent:0;mso-height-percent:0;mso-position-horizontal-relative:page;mso-position-vertical-relative:page;mso-width-percent:0;mso-height-percent:0;v-text-anchor:top" filled="f" stroked="f">
            <v:textbox inset="0,0,0,0">
              <w:txbxContent>
                <w:p w14:paraId="19AA7391" w14:textId="77777777" w:rsidR="00B9323D" w:rsidRDefault="00B9323D">
                  <w:pPr>
                    <w:spacing w:before="108"/>
                    <w:ind w:left="394"/>
                    <w:rPr>
                      <w:sz w:val="14"/>
                    </w:rPr>
                  </w:pPr>
                  <w:r>
                    <w:rPr>
                      <w:w w:val="105"/>
                      <w:sz w:val="14"/>
                    </w:rPr>
                    <w:t>6,510,287</w:t>
                  </w:r>
                </w:p>
              </w:txbxContent>
            </v:textbox>
            <w10:wrap anchorx="page" anchory="page"/>
          </v:shape>
        </w:pict>
      </w:r>
      <w:r>
        <w:pict w14:anchorId="3B6298A5">
          <v:shape id="_x0000_s5022" type="#_x0000_t202" alt="" style="position:absolute;margin-left:44.5pt;margin-top:757.85pt;width:269.35pt;height:19.7pt;z-index:-25489408;mso-wrap-style:square;mso-wrap-edited:f;mso-width-percent:0;mso-height-percent:0;mso-position-horizontal-relative:page;mso-position-vertical-relative:page;mso-width-percent:0;mso-height-percent:0;v-text-anchor:top" filled="f" stroked="f">
            <v:textbox inset="0,0,0,0">
              <w:txbxContent>
                <w:p w14:paraId="60FC844D" w14:textId="77777777" w:rsidR="00B9323D" w:rsidRDefault="00B9323D">
                  <w:pPr>
                    <w:pStyle w:val="BodyText"/>
                    <w:spacing w:before="4"/>
                    <w:rPr>
                      <w:rFonts w:ascii="Times New Roman"/>
                      <w:sz w:val="17"/>
                    </w:rPr>
                  </w:pPr>
                </w:p>
                <w:p w14:paraId="526C56E9" w14:textId="77777777" w:rsidR="00B9323D" w:rsidRDefault="00B9323D">
                  <w:pPr>
                    <w:ind w:left="32"/>
                    <w:rPr>
                      <w:b/>
                      <w:sz w:val="14"/>
                    </w:rPr>
                  </w:pPr>
                  <w:r>
                    <w:rPr>
                      <w:b/>
                      <w:w w:val="105"/>
                      <w:sz w:val="14"/>
                    </w:rPr>
                    <w:t>EQUITY / (DEFICIENCY)</w:t>
                  </w:r>
                </w:p>
              </w:txbxContent>
            </v:textbox>
            <w10:wrap anchorx="page" anchory="page"/>
          </v:shape>
        </w:pict>
      </w:r>
      <w:r>
        <w:pict w14:anchorId="6BF7AADC">
          <v:shape id="_x0000_s5021" type="#_x0000_t202" alt="" style="position:absolute;margin-left:313.85pt;margin-top:757.85pt;width:56.65pt;height:19.7pt;z-index:-25488896;mso-wrap-style:square;mso-wrap-edited:f;mso-width-percent:0;mso-height-percent:0;mso-position-horizontal-relative:page;mso-position-vertical-relative:page;mso-width-percent:0;mso-height-percent:0;v-text-anchor:top" filled="f" stroked="f">
            <v:textbox inset="0,0,0,0">
              <w:txbxContent>
                <w:p w14:paraId="729D187F" w14:textId="77777777" w:rsidR="00B9323D" w:rsidRDefault="00B9323D">
                  <w:pPr>
                    <w:spacing w:before="122"/>
                    <w:ind w:left="356"/>
                    <w:rPr>
                      <w:b/>
                      <w:sz w:val="14"/>
                    </w:rPr>
                  </w:pPr>
                  <w:r>
                    <w:rPr>
                      <w:b/>
                      <w:w w:val="105"/>
                      <w:sz w:val="14"/>
                    </w:rPr>
                    <w:t>(2,508,274)</w:t>
                  </w:r>
                </w:p>
              </w:txbxContent>
            </v:textbox>
            <w10:wrap anchorx="page" anchory="page"/>
          </v:shape>
        </w:pict>
      </w:r>
      <w:r>
        <w:pict w14:anchorId="14A2E99E">
          <v:shape id="_x0000_s5020" type="#_x0000_t202" alt="" style="position:absolute;margin-left:370.45pt;margin-top:757.85pt;width:55.85pt;height:19.7pt;z-index:-25488384;mso-wrap-style:square;mso-wrap-edited:f;mso-width-percent:0;mso-height-percent:0;mso-position-horizontal-relative:page;mso-position-vertical-relative:page;mso-width-percent:0;mso-height-percent:0;v-text-anchor:top" filled="f" stroked="f">
            <v:textbox inset="0,0,0,0">
              <w:txbxContent>
                <w:p w14:paraId="14929716" w14:textId="77777777" w:rsidR="00B9323D" w:rsidRDefault="00B9323D">
                  <w:pPr>
                    <w:spacing w:before="119"/>
                    <w:ind w:left="394"/>
                    <w:rPr>
                      <w:sz w:val="14"/>
                    </w:rPr>
                  </w:pPr>
                  <w:r>
                    <w:rPr>
                      <w:w w:val="105"/>
                      <w:sz w:val="14"/>
                    </w:rPr>
                    <w:t>1,800,175</w:t>
                  </w:r>
                </w:p>
              </w:txbxContent>
            </v:textbox>
            <w10:wrap anchorx="page" anchory="page"/>
          </v:shape>
        </w:pict>
      </w:r>
      <w:r>
        <w:pict w14:anchorId="2A14F23A">
          <v:shape id="_x0000_s5019" type="#_x0000_t202" alt="" style="position:absolute;margin-left:426.25pt;margin-top:757.85pt;width:55.55pt;height:19.7pt;z-index:-25487872;mso-wrap-style:square;mso-wrap-edited:f;mso-width-percent:0;mso-height-percent:0;mso-position-horizontal-relative:page;mso-position-vertical-relative:page;mso-width-percent:0;mso-height-percent:0;v-text-anchor:top" filled="f" stroked="f">
            <v:textbox inset="0,0,0,0">
              <w:txbxContent>
                <w:p w14:paraId="59D799B4" w14:textId="77777777" w:rsidR="00B9323D" w:rsidRDefault="00B9323D">
                  <w:pPr>
                    <w:spacing w:before="122"/>
                    <w:ind w:left="397"/>
                    <w:rPr>
                      <w:b/>
                      <w:sz w:val="14"/>
                    </w:rPr>
                  </w:pPr>
                  <w:r>
                    <w:rPr>
                      <w:b/>
                      <w:w w:val="105"/>
                      <w:sz w:val="14"/>
                    </w:rPr>
                    <w:t>6,629,730</w:t>
                  </w:r>
                </w:p>
              </w:txbxContent>
            </v:textbox>
            <w10:wrap anchorx="page" anchory="page"/>
          </v:shape>
        </w:pict>
      </w:r>
      <w:r>
        <w:pict w14:anchorId="03551BDE">
          <v:shape id="_x0000_s5018" type="#_x0000_t202" alt="" style="position:absolute;margin-left:481.8pt;margin-top:757.85pt;width:55.95pt;height:19.7pt;z-index:-25487360;mso-wrap-style:square;mso-wrap-edited:f;mso-width-percent:0;mso-height-percent:0;mso-position-horizontal-relative:page;mso-position-vertical-relative:page;mso-width-percent:0;mso-height-percent:0;v-text-anchor:top" filled="f" stroked="f">
            <v:textbox inset="0,0,0,0">
              <w:txbxContent>
                <w:p w14:paraId="413AB8AA" w14:textId="77777777" w:rsidR="00B9323D" w:rsidRDefault="00B9323D">
                  <w:pPr>
                    <w:spacing w:before="119"/>
                    <w:ind w:left="394"/>
                    <w:rPr>
                      <w:sz w:val="14"/>
                    </w:rPr>
                  </w:pPr>
                  <w:r>
                    <w:rPr>
                      <w:w w:val="105"/>
                      <w:sz w:val="14"/>
                    </w:rPr>
                    <w:t>6,510,287</w:t>
                  </w:r>
                </w:p>
              </w:txbxContent>
            </v:textbox>
            <w10:wrap anchorx="page" anchory="page"/>
          </v:shape>
        </w:pict>
      </w:r>
      <w:r>
        <w:pict w14:anchorId="081BB51D">
          <v:shape id="_x0000_s5017" type="#_x0000_t202" alt="" style="position:absolute;margin-left:44.5pt;margin-top:190.05pt;width:269.35pt;height:18.15pt;z-index:-25486848;mso-wrap-style:square;mso-wrap-edited:f;mso-width-percent:0;mso-height-percent:0;mso-position-horizontal-relative:page;mso-position-vertical-relative:page;mso-width-percent:0;mso-height-percent:0;v-text-anchor:top" filled="f" stroked="f">
            <v:textbox inset="0,0,0,0">
              <w:txbxContent>
                <w:p w14:paraId="7F859312" w14:textId="77777777" w:rsidR="00B9323D" w:rsidRDefault="00B9323D">
                  <w:pPr>
                    <w:pStyle w:val="BodyText"/>
                    <w:rPr>
                      <w:rFonts w:ascii="Times New Roman"/>
                      <w:sz w:val="17"/>
                    </w:rPr>
                  </w:pPr>
                </w:p>
                <w:p w14:paraId="4268249B" w14:textId="77777777" w:rsidR="00B9323D" w:rsidRDefault="00B9323D">
                  <w:pPr>
                    <w:pStyle w:val="BodyText"/>
                    <w:ind w:right="28"/>
                    <w:jc w:val="right"/>
                  </w:pPr>
                  <w:r>
                    <w:t>NOTE</w:t>
                  </w:r>
                </w:p>
              </w:txbxContent>
            </v:textbox>
            <w10:wrap anchorx="page" anchory="page"/>
          </v:shape>
        </w:pict>
      </w:r>
      <w:r>
        <w:pict w14:anchorId="4A54644C">
          <v:shape id="_x0000_s5016" type="#_x0000_t202" alt="" style="position:absolute;margin-left:313.85pt;margin-top:190.05pt;width:56.65pt;height:18.15pt;z-index:-25486336;mso-wrap-style:square;mso-wrap-edited:f;mso-width-percent:0;mso-height-percent:0;mso-position-horizontal-relative:page;mso-position-vertical-relative:page;mso-width-percent:0;mso-height-percent:0;v-text-anchor:top" filled="f" stroked="f">
            <v:textbox inset="0,0,0,0">
              <w:txbxContent>
                <w:p w14:paraId="35360333" w14:textId="77777777" w:rsidR="00B9323D" w:rsidRDefault="00B9323D">
                  <w:pPr>
                    <w:spacing w:before="7"/>
                    <w:ind w:right="17"/>
                    <w:jc w:val="right"/>
                    <w:rPr>
                      <w:b/>
                      <w:sz w:val="13"/>
                    </w:rPr>
                  </w:pPr>
                  <w:r>
                    <w:rPr>
                      <w:b/>
                      <w:sz w:val="13"/>
                    </w:rPr>
                    <w:t>2020</w:t>
                  </w:r>
                </w:p>
                <w:p w14:paraId="742599B6" w14:textId="77777777" w:rsidR="00B9323D" w:rsidRDefault="00B9323D">
                  <w:pPr>
                    <w:spacing w:before="31"/>
                    <w:ind w:right="16"/>
                    <w:jc w:val="right"/>
                    <w:rPr>
                      <w:b/>
                      <w:sz w:val="13"/>
                    </w:rPr>
                  </w:pPr>
                  <w:r>
                    <w:rPr>
                      <w:b/>
                      <w:w w:val="101"/>
                      <w:sz w:val="13"/>
                    </w:rPr>
                    <w:t>$</w:t>
                  </w:r>
                </w:p>
              </w:txbxContent>
            </v:textbox>
            <w10:wrap anchorx="page" anchory="page"/>
          </v:shape>
        </w:pict>
      </w:r>
      <w:r>
        <w:pict w14:anchorId="0829D62B">
          <v:shape id="_x0000_s5015" type="#_x0000_t202" alt="" style="position:absolute;margin-left:370.45pt;margin-top:190.05pt;width:55.85pt;height:18.15pt;z-index:-25485824;mso-wrap-style:square;mso-wrap-edited:f;mso-width-percent:0;mso-height-percent:0;mso-position-horizontal-relative:page;mso-position-vertical-relative:page;mso-width-percent:0;mso-height-percent:0;v-text-anchor:top" filled="f" stroked="f">
            <v:textbox inset="0,0,0,0">
              <w:txbxContent>
                <w:p w14:paraId="09B33757" w14:textId="77777777" w:rsidR="00B9323D" w:rsidRDefault="00B9323D">
                  <w:pPr>
                    <w:pStyle w:val="BodyText"/>
                    <w:spacing w:before="4"/>
                    <w:ind w:right="14"/>
                    <w:jc w:val="right"/>
                  </w:pPr>
                  <w:r>
                    <w:t>2019</w:t>
                  </w:r>
                </w:p>
                <w:p w14:paraId="3B5EC232" w14:textId="77777777" w:rsidR="00B9323D" w:rsidRDefault="00B9323D">
                  <w:pPr>
                    <w:pStyle w:val="BodyText"/>
                    <w:spacing w:before="32"/>
                    <w:ind w:right="13"/>
                    <w:jc w:val="right"/>
                  </w:pPr>
                  <w:r>
                    <w:rPr>
                      <w:w w:val="101"/>
                    </w:rPr>
                    <w:t>$</w:t>
                  </w:r>
                </w:p>
              </w:txbxContent>
            </v:textbox>
            <w10:wrap anchorx="page" anchory="page"/>
          </v:shape>
        </w:pict>
      </w:r>
      <w:r>
        <w:pict w14:anchorId="7609ED5F">
          <v:shape id="_x0000_s5014" type="#_x0000_t202" alt="" style="position:absolute;margin-left:426.25pt;margin-top:190.05pt;width:55.55pt;height:18.15pt;z-index:-25485312;mso-wrap-style:square;mso-wrap-edited:f;mso-width-percent:0;mso-height-percent:0;mso-position-horizontal-relative:page;mso-position-vertical-relative:page;mso-width-percent:0;mso-height-percent:0;v-text-anchor:top" filled="f" stroked="f">
            <v:textbox inset="0,0,0,0">
              <w:txbxContent>
                <w:p w14:paraId="48E76D9A" w14:textId="77777777" w:rsidR="00B9323D" w:rsidRDefault="00B9323D">
                  <w:pPr>
                    <w:spacing w:before="7"/>
                    <w:ind w:right="17"/>
                    <w:jc w:val="right"/>
                    <w:rPr>
                      <w:b/>
                      <w:sz w:val="13"/>
                    </w:rPr>
                  </w:pPr>
                  <w:r>
                    <w:rPr>
                      <w:b/>
                      <w:sz w:val="13"/>
                    </w:rPr>
                    <w:t>2020</w:t>
                  </w:r>
                </w:p>
                <w:p w14:paraId="71648762" w14:textId="77777777" w:rsidR="00B9323D" w:rsidRDefault="00B9323D">
                  <w:pPr>
                    <w:spacing w:before="31"/>
                    <w:ind w:right="16"/>
                    <w:jc w:val="right"/>
                    <w:rPr>
                      <w:b/>
                      <w:sz w:val="13"/>
                    </w:rPr>
                  </w:pPr>
                  <w:r>
                    <w:rPr>
                      <w:b/>
                      <w:w w:val="101"/>
                      <w:sz w:val="13"/>
                    </w:rPr>
                    <w:t>$</w:t>
                  </w:r>
                </w:p>
              </w:txbxContent>
            </v:textbox>
            <w10:wrap anchorx="page" anchory="page"/>
          </v:shape>
        </w:pict>
      </w:r>
      <w:r>
        <w:pict w14:anchorId="389ED9BF">
          <v:shape id="_x0000_s5013" type="#_x0000_t202" alt="" style="position:absolute;margin-left:481.8pt;margin-top:190.05pt;width:55.95pt;height:18.15pt;z-index:-25484800;mso-wrap-style:square;mso-wrap-edited:f;mso-width-percent:0;mso-height-percent:0;mso-position-horizontal-relative:page;mso-position-vertical-relative:page;mso-width-percent:0;mso-height-percent:0;v-text-anchor:top" filled="f" stroked="f">
            <v:textbox inset="0,0,0,0">
              <w:txbxContent>
                <w:p w14:paraId="046F14F8" w14:textId="77777777" w:rsidR="00B9323D" w:rsidRDefault="00B9323D">
                  <w:pPr>
                    <w:pStyle w:val="BodyText"/>
                    <w:spacing w:before="4"/>
                    <w:ind w:right="17"/>
                    <w:jc w:val="right"/>
                  </w:pPr>
                  <w:r>
                    <w:t>2019</w:t>
                  </w:r>
                </w:p>
                <w:p w14:paraId="348426E4" w14:textId="77777777" w:rsidR="00B9323D" w:rsidRDefault="00B9323D">
                  <w:pPr>
                    <w:pStyle w:val="BodyText"/>
                    <w:spacing w:before="32"/>
                    <w:ind w:right="16"/>
                    <w:jc w:val="right"/>
                  </w:pPr>
                  <w:r>
                    <w:rPr>
                      <w:w w:val="101"/>
                    </w:rPr>
                    <w:t>$</w:t>
                  </w:r>
                </w:p>
              </w:txbxContent>
            </v:textbox>
            <w10:wrap anchorx="page" anchory="page"/>
          </v:shape>
        </w:pict>
      </w:r>
      <w:r>
        <w:pict w14:anchorId="72FE242B">
          <v:shape id="_x0000_s5012" type="#_x0000_t202" alt="" style="position:absolute;margin-left:44.5pt;margin-top:208.2pt;width:269.35pt;height:9.55pt;z-index:-25484288;mso-wrap-style:square;mso-wrap-edited:f;mso-width-percent:0;mso-height-percent:0;mso-position-horizontal-relative:page;mso-position-vertical-relative:page;mso-width-percent:0;mso-height-percent:0;v-text-anchor:top" filled="f" stroked="f">
            <v:textbox inset="0,0,0,0">
              <w:txbxContent>
                <w:p w14:paraId="19D110BF" w14:textId="77777777" w:rsidR="00B9323D" w:rsidRDefault="00B9323D">
                  <w:pPr>
                    <w:tabs>
                      <w:tab w:val="right" w:pos="5354"/>
                    </w:tabs>
                    <w:spacing w:line="158" w:lineRule="exact"/>
                    <w:ind w:left="32"/>
                    <w:rPr>
                      <w:sz w:val="14"/>
                    </w:rPr>
                  </w:pPr>
                  <w:r>
                    <w:rPr>
                      <w:b/>
                      <w:w w:val="105"/>
                      <w:sz w:val="14"/>
                    </w:rPr>
                    <w:t>REVENUE</w:t>
                  </w:r>
                  <w:r>
                    <w:rPr>
                      <w:b/>
                      <w:w w:val="105"/>
                      <w:sz w:val="14"/>
                    </w:rPr>
                    <w:tab/>
                  </w:r>
                  <w:r>
                    <w:rPr>
                      <w:w w:val="105"/>
                      <w:sz w:val="14"/>
                    </w:rPr>
                    <w:t>4</w:t>
                  </w:r>
                </w:p>
              </w:txbxContent>
            </v:textbox>
            <w10:wrap anchorx="page" anchory="page"/>
          </v:shape>
        </w:pict>
      </w:r>
      <w:r>
        <w:pict w14:anchorId="1C10C173">
          <v:shape id="_x0000_s5011" type="#_x0000_t202" alt="" style="position:absolute;margin-left:313.85pt;margin-top:208.2pt;width:56.65pt;height:9.55pt;z-index:-25483776;mso-wrap-style:square;mso-wrap-edited:f;mso-width-percent:0;mso-height-percent:0;mso-position-horizontal-relative:page;mso-position-vertical-relative:page;mso-width-percent:0;mso-height-percent:0;v-text-anchor:top" filled="f" stroked="f">
            <v:textbox inset="0,0,0,0">
              <w:txbxContent>
                <w:p w14:paraId="2B913018" w14:textId="77777777" w:rsidR="00B9323D" w:rsidRDefault="00B9323D">
                  <w:pPr>
                    <w:spacing w:before="18"/>
                    <w:ind w:left="383"/>
                    <w:rPr>
                      <w:b/>
                      <w:sz w:val="14"/>
                    </w:rPr>
                  </w:pPr>
                  <w:r>
                    <w:rPr>
                      <w:b/>
                      <w:w w:val="105"/>
                      <w:sz w:val="14"/>
                    </w:rPr>
                    <w:t>86,279,837</w:t>
                  </w:r>
                </w:p>
              </w:txbxContent>
            </v:textbox>
            <w10:wrap anchorx="page" anchory="page"/>
          </v:shape>
        </w:pict>
      </w:r>
      <w:r>
        <w:pict w14:anchorId="08EEDD63">
          <v:shape id="_x0000_s5010" type="#_x0000_t202" alt="" style="position:absolute;margin-left:370.45pt;margin-top:208.2pt;width:55.85pt;height:9.55pt;z-index:-25483264;mso-wrap-style:square;mso-wrap-edited:f;mso-width-percent:0;mso-height-percent:0;mso-position-horizontal-relative:page;mso-position-vertical-relative:page;mso-width-percent:0;mso-height-percent:0;v-text-anchor:top" filled="f" stroked="f">
            <v:textbox inset="0,0,0,0">
              <w:txbxContent>
                <w:p w14:paraId="139C3A79" w14:textId="77777777" w:rsidR="00B9323D" w:rsidRDefault="00B9323D">
                  <w:pPr>
                    <w:spacing w:before="18"/>
                    <w:ind w:left="369"/>
                    <w:rPr>
                      <w:sz w:val="14"/>
                    </w:rPr>
                  </w:pPr>
                  <w:r>
                    <w:rPr>
                      <w:w w:val="105"/>
                      <w:sz w:val="14"/>
                    </w:rPr>
                    <w:t>76,575,855</w:t>
                  </w:r>
                </w:p>
              </w:txbxContent>
            </v:textbox>
            <w10:wrap anchorx="page" anchory="page"/>
          </v:shape>
        </w:pict>
      </w:r>
      <w:r>
        <w:pict w14:anchorId="042AFA96">
          <v:shape id="_x0000_s5009" type="#_x0000_t202" alt="" style="position:absolute;margin-left:426.25pt;margin-top:208.2pt;width:55.55pt;height:9.55pt;z-index:-25482752;mso-wrap-style:square;mso-wrap-edited:f;mso-width-percent:0;mso-height-percent:0;mso-position-horizontal-relative:page;mso-position-vertical-relative:page;mso-width-percent:0;mso-height-percent:0;v-text-anchor:top" filled="f" stroked="f">
            <v:textbox inset="0,0,0,0">
              <w:txbxContent>
                <w:p w14:paraId="0CFCCCE5" w14:textId="77777777" w:rsidR="00B9323D" w:rsidRDefault="00B9323D">
                  <w:pPr>
                    <w:spacing w:before="18"/>
                    <w:ind w:left="361"/>
                    <w:rPr>
                      <w:b/>
                      <w:sz w:val="14"/>
                    </w:rPr>
                  </w:pPr>
                  <w:r>
                    <w:rPr>
                      <w:b/>
                      <w:w w:val="105"/>
                      <w:sz w:val="14"/>
                    </w:rPr>
                    <w:t>15,349,093</w:t>
                  </w:r>
                </w:p>
              </w:txbxContent>
            </v:textbox>
            <w10:wrap anchorx="page" anchory="page"/>
          </v:shape>
        </w:pict>
      </w:r>
      <w:r>
        <w:pict w14:anchorId="1F287E7C">
          <v:shape id="_x0000_s5008" type="#_x0000_t202" alt="" style="position:absolute;margin-left:481.8pt;margin-top:208.2pt;width:55.95pt;height:9.55pt;z-index:-25482240;mso-wrap-style:square;mso-wrap-edited:f;mso-width-percent:0;mso-height-percent:0;mso-position-horizontal-relative:page;mso-position-vertical-relative:page;mso-width-percent:0;mso-height-percent:0;v-text-anchor:top" filled="f" stroked="f">
            <v:textbox inset="0,0,0,0">
              <w:txbxContent>
                <w:p w14:paraId="7EA614E5" w14:textId="77777777" w:rsidR="00B9323D" w:rsidRDefault="00B9323D">
                  <w:pPr>
                    <w:spacing w:before="18"/>
                    <w:ind w:left="369"/>
                    <w:rPr>
                      <w:sz w:val="14"/>
                    </w:rPr>
                  </w:pPr>
                  <w:r>
                    <w:rPr>
                      <w:w w:val="105"/>
                      <w:sz w:val="14"/>
                    </w:rPr>
                    <w:t>16,477,855</w:t>
                  </w:r>
                </w:p>
              </w:txbxContent>
            </v:textbox>
            <w10:wrap anchorx="page" anchory="page"/>
          </v:shape>
        </w:pict>
      </w:r>
      <w:r>
        <w:pict w14:anchorId="38DA858B">
          <v:shape id="_x0000_s5007" type="#_x0000_t202" alt="" style="position:absolute;margin-left:44.5pt;margin-top:217.7pt;width:269.35pt;height:18.9pt;z-index:-25481728;mso-wrap-style:square;mso-wrap-edited:f;mso-width-percent:0;mso-height-percent:0;mso-position-horizontal-relative:page;mso-position-vertical-relative:page;mso-width-percent:0;mso-height-percent:0;v-text-anchor:top" filled="f" stroked="f">
            <v:textbox inset="0,0,0,0">
              <w:txbxContent>
                <w:p w14:paraId="77FDF225" w14:textId="77777777" w:rsidR="00B9323D" w:rsidRDefault="00B9323D">
                  <w:pPr>
                    <w:pStyle w:val="BodyText"/>
                    <w:rPr>
                      <w:rFonts w:ascii="Times New Roman"/>
                      <w:sz w:val="16"/>
                    </w:rPr>
                  </w:pPr>
                </w:p>
                <w:p w14:paraId="643F7651" w14:textId="77777777" w:rsidR="00B9323D" w:rsidRDefault="00B9323D">
                  <w:pPr>
                    <w:tabs>
                      <w:tab w:val="left" w:pos="5095"/>
                    </w:tabs>
                    <w:ind w:left="32"/>
                    <w:rPr>
                      <w:sz w:val="14"/>
                    </w:rPr>
                  </w:pPr>
                  <w:r>
                    <w:rPr>
                      <w:b/>
                      <w:w w:val="105"/>
                      <w:sz w:val="14"/>
                    </w:rPr>
                    <w:t>EXPENSES</w:t>
                  </w:r>
                  <w:r>
                    <w:rPr>
                      <w:b/>
                      <w:w w:val="105"/>
                      <w:sz w:val="14"/>
                    </w:rPr>
                    <w:tab/>
                  </w:r>
                  <w:r>
                    <w:rPr>
                      <w:w w:val="105"/>
                      <w:sz w:val="14"/>
                    </w:rPr>
                    <w:t>5(b)</w:t>
                  </w:r>
                </w:p>
              </w:txbxContent>
            </v:textbox>
            <w10:wrap anchorx="page" anchory="page"/>
          </v:shape>
        </w:pict>
      </w:r>
      <w:r>
        <w:pict w14:anchorId="6EAFD323">
          <v:shape id="_x0000_s5006" type="#_x0000_t202" alt="" style="position:absolute;margin-left:313.85pt;margin-top:217.7pt;width:56.65pt;height:18.9pt;z-index:-25481216;mso-wrap-style:square;mso-wrap-edited:f;mso-width-percent:0;mso-height-percent:0;mso-position-horizontal-relative:page;mso-position-vertical-relative:page;mso-width-percent:0;mso-height-percent:0;v-text-anchor:top" filled="f" stroked="f">
            <v:textbox inset="0,0,0,0">
              <w:txbxContent>
                <w:p w14:paraId="45177571" w14:textId="77777777" w:rsidR="00B9323D" w:rsidRDefault="00B9323D">
                  <w:pPr>
                    <w:spacing w:before="19"/>
                    <w:ind w:left="383"/>
                    <w:rPr>
                      <w:b/>
                      <w:sz w:val="14"/>
                    </w:rPr>
                  </w:pPr>
                  <w:r>
                    <w:rPr>
                      <w:b/>
                      <w:w w:val="105"/>
                      <w:sz w:val="14"/>
                    </w:rPr>
                    <w:t>86,279,837</w:t>
                  </w:r>
                </w:p>
                <w:p w14:paraId="300141CD" w14:textId="77777777" w:rsidR="00B9323D" w:rsidRDefault="00B9323D">
                  <w:pPr>
                    <w:spacing w:before="25"/>
                    <w:ind w:left="383"/>
                    <w:rPr>
                      <w:b/>
                      <w:sz w:val="14"/>
                    </w:rPr>
                  </w:pPr>
                  <w:r>
                    <w:rPr>
                      <w:b/>
                      <w:w w:val="105"/>
                      <w:sz w:val="14"/>
                    </w:rPr>
                    <w:t>90,588,286</w:t>
                  </w:r>
                </w:p>
              </w:txbxContent>
            </v:textbox>
            <w10:wrap anchorx="page" anchory="page"/>
          </v:shape>
        </w:pict>
      </w:r>
      <w:r>
        <w:pict w14:anchorId="731B6324">
          <v:shape id="_x0000_s5005" type="#_x0000_t202" alt="" style="position:absolute;margin-left:370.45pt;margin-top:217.7pt;width:55.85pt;height:18.9pt;z-index:-25480704;mso-wrap-style:square;mso-wrap-edited:f;mso-width-percent:0;mso-height-percent:0;mso-position-horizontal-relative:page;mso-position-vertical-relative:page;mso-width-percent:0;mso-height-percent:0;v-text-anchor:top" filled="f" stroked="f">
            <v:textbox inset="0,0,0,0">
              <w:txbxContent>
                <w:p w14:paraId="09CC38B4" w14:textId="77777777" w:rsidR="00B9323D" w:rsidRDefault="00B9323D">
                  <w:pPr>
                    <w:spacing w:before="17"/>
                    <w:ind w:left="369"/>
                    <w:rPr>
                      <w:sz w:val="14"/>
                    </w:rPr>
                  </w:pPr>
                  <w:r>
                    <w:rPr>
                      <w:w w:val="105"/>
                      <w:sz w:val="14"/>
                    </w:rPr>
                    <w:t>76,575,855</w:t>
                  </w:r>
                </w:p>
                <w:p w14:paraId="7AA7F727" w14:textId="77777777" w:rsidR="00B9323D" w:rsidRDefault="00B9323D">
                  <w:pPr>
                    <w:spacing w:before="27"/>
                    <w:ind w:left="369"/>
                    <w:rPr>
                      <w:sz w:val="14"/>
                    </w:rPr>
                  </w:pPr>
                  <w:r>
                    <w:rPr>
                      <w:w w:val="105"/>
                      <w:sz w:val="14"/>
                    </w:rPr>
                    <w:t>81,578,104</w:t>
                  </w:r>
                </w:p>
              </w:txbxContent>
            </v:textbox>
            <w10:wrap anchorx="page" anchory="page"/>
          </v:shape>
        </w:pict>
      </w:r>
      <w:r>
        <w:pict w14:anchorId="5BC33C2C">
          <v:shape id="_x0000_s5004" type="#_x0000_t202" alt="" style="position:absolute;margin-left:426.25pt;margin-top:217.7pt;width:55.55pt;height:18.9pt;z-index:-25480192;mso-wrap-style:square;mso-wrap-edited:f;mso-width-percent:0;mso-height-percent:0;mso-position-horizontal-relative:page;mso-position-vertical-relative:page;mso-width-percent:0;mso-height-percent:0;v-text-anchor:top" filled="f" stroked="f">
            <v:textbox inset="0,0,0,0">
              <w:txbxContent>
                <w:p w14:paraId="52A49343" w14:textId="77777777" w:rsidR="00B9323D" w:rsidRDefault="00B9323D">
                  <w:pPr>
                    <w:spacing w:before="19"/>
                    <w:ind w:left="361"/>
                    <w:rPr>
                      <w:b/>
                      <w:sz w:val="14"/>
                    </w:rPr>
                  </w:pPr>
                  <w:r>
                    <w:rPr>
                      <w:b/>
                      <w:w w:val="105"/>
                      <w:sz w:val="14"/>
                    </w:rPr>
                    <w:t>15,349,093</w:t>
                  </w:r>
                </w:p>
                <w:p w14:paraId="0EB24EB4" w14:textId="77777777" w:rsidR="00B9323D" w:rsidRDefault="00B9323D">
                  <w:pPr>
                    <w:spacing w:before="25"/>
                    <w:ind w:left="361"/>
                    <w:rPr>
                      <w:b/>
                      <w:sz w:val="14"/>
                    </w:rPr>
                  </w:pPr>
                  <w:r>
                    <w:rPr>
                      <w:b/>
                      <w:w w:val="105"/>
                      <w:sz w:val="14"/>
                    </w:rPr>
                    <w:t>15,229,650</w:t>
                  </w:r>
                </w:p>
              </w:txbxContent>
            </v:textbox>
            <w10:wrap anchorx="page" anchory="page"/>
          </v:shape>
        </w:pict>
      </w:r>
      <w:r>
        <w:pict w14:anchorId="2E8FE06F">
          <v:shape id="_x0000_s5003" type="#_x0000_t202" alt="" style="position:absolute;margin-left:481.8pt;margin-top:217.7pt;width:55.95pt;height:18.9pt;z-index:-25479680;mso-wrap-style:square;mso-wrap-edited:f;mso-width-percent:0;mso-height-percent:0;mso-position-horizontal-relative:page;mso-position-vertical-relative:page;mso-width-percent:0;mso-height-percent:0;v-text-anchor:top" filled="f" stroked="f">
            <v:textbox inset="0,0,0,0">
              <w:txbxContent>
                <w:p w14:paraId="3D91FADA" w14:textId="77777777" w:rsidR="00B9323D" w:rsidRDefault="00B9323D">
                  <w:pPr>
                    <w:spacing w:before="17"/>
                    <w:ind w:left="369"/>
                    <w:rPr>
                      <w:sz w:val="14"/>
                    </w:rPr>
                  </w:pPr>
                  <w:r>
                    <w:rPr>
                      <w:w w:val="105"/>
                      <w:sz w:val="14"/>
                    </w:rPr>
                    <w:t>16,477,855</w:t>
                  </w:r>
                </w:p>
                <w:p w14:paraId="24515D08" w14:textId="77777777" w:rsidR="00B9323D" w:rsidRDefault="00B9323D">
                  <w:pPr>
                    <w:spacing w:before="27"/>
                    <w:ind w:left="369"/>
                    <w:rPr>
                      <w:sz w:val="14"/>
                    </w:rPr>
                  </w:pPr>
                  <w:r>
                    <w:rPr>
                      <w:w w:val="105"/>
                      <w:sz w:val="14"/>
                    </w:rPr>
                    <w:t>17,352,415</w:t>
                  </w:r>
                </w:p>
              </w:txbxContent>
            </v:textbox>
            <w10:wrap anchorx="page" anchory="page"/>
          </v:shape>
        </w:pict>
      </w:r>
      <w:r>
        <w:pict w14:anchorId="24E7D784">
          <v:shape id="_x0000_s5002" type="#_x0000_t202" alt="" style="position:absolute;margin-left:44.5pt;margin-top:236.55pt;width:269.35pt;height:18.7pt;z-index:-25479168;mso-wrap-style:square;mso-wrap-edited:f;mso-width-percent:0;mso-height-percent:0;mso-position-horizontal-relative:page;mso-position-vertical-relative:page;mso-width-percent:0;mso-height-percent:0;v-text-anchor:top" filled="f" stroked="f">
            <v:textbox inset="0,0,0,0">
              <w:txbxContent>
                <w:p w14:paraId="79AB9F31" w14:textId="77777777" w:rsidR="00B9323D" w:rsidRDefault="00B9323D">
                  <w:pPr>
                    <w:tabs>
                      <w:tab w:val="right" w:pos="5354"/>
                    </w:tabs>
                    <w:spacing w:before="6"/>
                    <w:ind w:left="32"/>
                    <w:rPr>
                      <w:sz w:val="14"/>
                    </w:rPr>
                  </w:pPr>
                  <w:r>
                    <w:rPr>
                      <w:b/>
                      <w:w w:val="105"/>
                      <w:sz w:val="14"/>
                    </w:rPr>
                    <w:t>NET</w:t>
                  </w:r>
                  <w:r>
                    <w:rPr>
                      <w:b/>
                      <w:spacing w:val="-5"/>
                      <w:w w:val="105"/>
                      <w:sz w:val="14"/>
                    </w:rPr>
                    <w:t xml:space="preserve"> </w:t>
                  </w:r>
                  <w:r>
                    <w:rPr>
                      <w:b/>
                      <w:w w:val="105"/>
                      <w:sz w:val="14"/>
                    </w:rPr>
                    <w:t>SURPLUS(DEFICIT)</w:t>
                  </w:r>
                  <w:r>
                    <w:rPr>
                      <w:b/>
                      <w:w w:val="105"/>
                      <w:sz w:val="14"/>
                    </w:rPr>
                    <w:tab/>
                  </w:r>
                  <w:r>
                    <w:rPr>
                      <w:w w:val="105"/>
                      <w:sz w:val="14"/>
                    </w:rPr>
                    <w:t>3</w:t>
                  </w:r>
                </w:p>
                <w:p w14:paraId="480706FF" w14:textId="77777777" w:rsidR="00B9323D" w:rsidRDefault="00B9323D">
                  <w:pPr>
                    <w:spacing w:before="25"/>
                    <w:ind w:left="32"/>
                    <w:rPr>
                      <w:b/>
                      <w:sz w:val="14"/>
                    </w:rPr>
                  </w:pPr>
                  <w:r>
                    <w:rPr>
                      <w:b/>
                      <w:w w:val="105"/>
                      <w:sz w:val="14"/>
                    </w:rPr>
                    <w:t>OTHER COMPREHENSIVE INCOME</w:t>
                  </w:r>
                </w:p>
              </w:txbxContent>
            </v:textbox>
            <w10:wrap anchorx="page" anchory="page"/>
          </v:shape>
        </w:pict>
      </w:r>
      <w:r>
        <w:pict w14:anchorId="2C80ECC3">
          <v:shape id="_x0000_s5001" type="#_x0000_t202" alt="" style="position:absolute;margin-left:313.85pt;margin-top:236.55pt;width:56.65pt;height:18.7pt;z-index:-25478656;mso-wrap-style:square;mso-wrap-edited:f;mso-width-percent:0;mso-height-percent:0;mso-position-horizontal-relative:page;mso-position-vertical-relative:page;mso-width-percent:0;mso-height-percent:0;v-text-anchor:top" filled="f" stroked="f">
            <v:textbox inset="0,0,0,0">
              <w:txbxContent>
                <w:p w14:paraId="49A70CDA" w14:textId="77777777" w:rsidR="00B9323D" w:rsidRDefault="00B9323D">
                  <w:pPr>
                    <w:spacing w:before="19"/>
                    <w:ind w:right="19"/>
                    <w:jc w:val="right"/>
                    <w:rPr>
                      <w:b/>
                      <w:sz w:val="14"/>
                    </w:rPr>
                  </w:pPr>
                  <w:r>
                    <w:rPr>
                      <w:b/>
                      <w:sz w:val="14"/>
                    </w:rPr>
                    <w:t>(4,308,449)</w:t>
                  </w:r>
                </w:p>
                <w:p w14:paraId="28A4E47C" w14:textId="77777777" w:rsidR="00B9323D" w:rsidRDefault="00B9323D">
                  <w:pPr>
                    <w:spacing w:before="25"/>
                    <w:ind w:right="19"/>
                    <w:jc w:val="right"/>
                    <w:rPr>
                      <w:b/>
                      <w:sz w:val="14"/>
                    </w:rPr>
                  </w:pPr>
                  <w:r>
                    <w:rPr>
                      <w:b/>
                      <w:w w:val="103"/>
                      <w:sz w:val="14"/>
                    </w:rPr>
                    <w:t>-</w:t>
                  </w:r>
                </w:p>
              </w:txbxContent>
            </v:textbox>
            <w10:wrap anchorx="page" anchory="page"/>
          </v:shape>
        </w:pict>
      </w:r>
      <w:r>
        <w:pict w14:anchorId="538ED59D">
          <v:shape id="_x0000_s5000" type="#_x0000_t202" alt="" style="position:absolute;margin-left:370.45pt;margin-top:236.55pt;width:55.85pt;height:18.7pt;z-index:-25478144;mso-wrap-style:square;mso-wrap-edited:f;mso-width-percent:0;mso-height-percent:0;mso-position-horizontal-relative:page;mso-position-vertical-relative:page;mso-width-percent:0;mso-height-percent:0;v-text-anchor:top" filled="f" stroked="f">
            <v:textbox inset="0,0,0,0">
              <w:txbxContent>
                <w:p w14:paraId="5CCAE8E9" w14:textId="77777777" w:rsidR="00B9323D" w:rsidRDefault="00B9323D">
                  <w:pPr>
                    <w:spacing w:before="17"/>
                    <w:ind w:right="17"/>
                    <w:jc w:val="right"/>
                    <w:rPr>
                      <w:sz w:val="14"/>
                    </w:rPr>
                  </w:pPr>
                  <w:r>
                    <w:rPr>
                      <w:sz w:val="14"/>
                    </w:rPr>
                    <w:t>(5,002,249)</w:t>
                  </w:r>
                </w:p>
                <w:p w14:paraId="6F56121A" w14:textId="77777777" w:rsidR="00B9323D" w:rsidRDefault="00B9323D">
                  <w:pPr>
                    <w:spacing w:before="25"/>
                    <w:ind w:right="16"/>
                    <w:jc w:val="right"/>
                    <w:rPr>
                      <w:sz w:val="14"/>
                    </w:rPr>
                  </w:pPr>
                  <w:r>
                    <w:rPr>
                      <w:w w:val="103"/>
                      <w:sz w:val="14"/>
                    </w:rPr>
                    <w:t>-</w:t>
                  </w:r>
                </w:p>
              </w:txbxContent>
            </v:textbox>
            <w10:wrap anchorx="page" anchory="page"/>
          </v:shape>
        </w:pict>
      </w:r>
      <w:r>
        <w:pict w14:anchorId="41047D6C">
          <v:shape id="_x0000_s4999" type="#_x0000_t202" alt="" style="position:absolute;margin-left:426.25pt;margin-top:236.55pt;width:55.55pt;height:18.7pt;z-index:-25477632;mso-wrap-style:square;mso-wrap-edited:f;mso-width-percent:0;mso-height-percent:0;mso-position-horizontal-relative:page;mso-position-vertical-relative:page;mso-width-percent:0;mso-height-percent:0;v-text-anchor:top" filled="f" stroked="f">
            <v:textbox inset="0,0,0,0">
              <w:txbxContent>
                <w:p w14:paraId="52C0EC1B" w14:textId="77777777" w:rsidR="00B9323D" w:rsidRDefault="00B9323D">
                  <w:pPr>
                    <w:spacing w:before="19"/>
                    <w:ind w:right="19"/>
                    <w:jc w:val="right"/>
                    <w:rPr>
                      <w:b/>
                      <w:sz w:val="14"/>
                    </w:rPr>
                  </w:pPr>
                  <w:r>
                    <w:rPr>
                      <w:b/>
                      <w:sz w:val="14"/>
                    </w:rPr>
                    <w:t>119,443</w:t>
                  </w:r>
                </w:p>
                <w:p w14:paraId="4E2EB91A" w14:textId="77777777" w:rsidR="00B9323D" w:rsidRDefault="00B9323D">
                  <w:pPr>
                    <w:spacing w:before="25"/>
                    <w:ind w:right="19"/>
                    <w:jc w:val="right"/>
                    <w:rPr>
                      <w:b/>
                      <w:sz w:val="14"/>
                    </w:rPr>
                  </w:pPr>
                  <w:r>
                    <w:rPr>
                      <w:b/>
                      <w:w w:val="103"/>
                      <w:sz w:val="14"/>
                    </w:rPr>
                    <w:t>-</w:t>
                  </w:r>
                </w:p>
              </w:txbxContent>
            </v:textbox>
            <w10:wrap anchorx="page" anchory="page"/>
          </v:shape>
        </w:pict>
      </w:r>
      <w:r>
        <w:pict w14:anchorId="4F29DEEA">
          <v:shape id="_x0000_s4998" type="#_x0000_t202" alt="" style="position:absolute;margin-left:481.8pt;margin-top:236.55pt;width:55.95pt;height:18.7pt;z-index:-25477120;mso-wrap-style:square;mso-wrap-edited:f;mso-width-percent:0;mso-height-percent:0;mso-position-horizontal-relative:page;mso-position-vertical-relative:page;mso-width-percent:0;mso-height-percent:0;v-text-anchor:top" filled="f" stroked="f">
            <v:textbox inset="0,0,0,0">
              <w:txbxContent>
                <w:p w14:paraId="52BA7DFD" w14:textId="77777777" w:rsidR="00B9323D" w:rsidRDefault="00B9323D">
                  <w:pPr>
                    <w:spacing w:before="17"/>
                    <w:ind w:right="19"/>
                    <w:jc w:val="right"/>
                    <w:rPr>
                      <w:sz w:val="14"/>
                    </w:rPr>
                  </w:pPr>
                  <w:r>
                    <w:rPr>
                      <w:sz w:val="14"/>
                    </w:rPr>
                    <w:t>(874,560)</w:t>
                  </w:r>
                </w:p>
                <w:p w14:paraId="57802375" w14:textId="77777777" w:rsidR="00B9323D" w:rsidRDefault="00B9323D">
                  <w:pPr>
                    <w:spacing w:before="25"/>
                    <w:ind w:right="19"/>
                    <w:jc w:val="right"/>
                    <w:rPr>
                      <w:sz w:val="14"/>
                    </w:rPr>
                  </w:pPr>
                  <w:r>
                    <w:rPr>
                      <w:w w:val="103"/>
                      <w:sz w:val="14"/>
                    </w:rPr>
                    <w:t>-</w:t>
                  </w:r>
                </w:p>
              </w:txbxContent>
            </v:textbox>
            <w10:wrap anchorx="page" anchory="page"/>
          </v:shape>
        </w:pict>
      </w:r>
      <w:r>
        <w:pict w14:anchorId="3D8E73AE">
          <v:shape id="_x0000_s4997" type="#_x0000_t202" alt="" style="position:absolute;margin-left:44.5pt;margin-top:255.25pt;width:269.35pt;height:18.55pt;z-index:-25476608;mso-wrap-style:square;mso-wrap-edited:f;mso-width-percent:0;mso-height-percent:0;mso-position-horizontal-relative:page;mso-position-vertical-relative:page;mso-width-percent:0;mso-height-percent:0;v-text-anchor:top" filled="f" stroked="f">
            <v:textbox inset="0,0,0,0">
              <w:txbxContent>
                <w:p w14:paraId="63A6252E" w14:textId="77777777" w:rsidR="00B9323D" w:rsidRDefault="00B9323D">
                  <w:pPr>
                    <w:pStyle w:val="BodyText"/>
                    <w:spacing w:before="4"/>
                    <w:rPr>
                      <w:rFonts w:ascii="Times New Roman"/>
                      <w:sz w:val="15"/>
                    </w:rPr>
                  </w:pPr>
                </w:p>
                <w:p w14:paraId="77ED4234" w14:textId="77777777" w:rsidR="00B9323D" w:rsidRDefault="00B9323D">
                  <w:pPr>
                    <w:spacing w:before="1"/>
                    <w:ind w:left="32"/>
                    <w:rPr>
                      <w:b/>
                      <w:sz w:val="14"/>
                    </w:rPr>
                  </w:pPr>
                  <w:r>
                    <w:rPr>
                      <w:b/>
                      <w:w w:val="105"/>
                      <w:sz w:val="14"/>
                    </w:rPr>
                    <w:t>TOTAL COMPREHENSIVE INCOME(LOSS) FOR THE YEAR</w:t>
                  </w:r>
                </w:p>
              </w:txbxContent>
            </v:textbox>
            <w10:wrap anchorx="page" anchory="page"/>
          </v:shape>
        </w:pict>
      </w:r>
      <w:r>
        <w:pict w14:anchorId="676D24E2">
          <v:shape id="_x0000_s4996" type="#_x0000_t202" alt="" style="position:absolute;margin-left:313.85pt;margin-top:255.25pt;width:56.65pt;height:18.55pt;z-index:-25476096;mso-wrap-style:square;mso-wrap-edited:f;mso-width-percent:0;mso-height-percent:0;mso-position-horizontal-relative:page;mso-position-vertical-relative:page;mso-width-percent:0;mso-height-percent:0;v-text-anchor:top" filled="f" stroked="f">
            <v:textbox inset="0,0,0,0">
              <w:txbxContent>
                <w:p w14:paraId="18D9FA6F" w14:textId="77777777" w:rsidR="00B9323D" w:rsidRDefault="00B9323D">
                  <w:pPr>
                    <w:spacing w:before="110"/>
                    <w:ind w:left="366"/>
                    <w:rPr>
                      <w:b/>
                      <w:sz w:val="14"/>
                    </w:rPr>
                  </w:pPr>
                  <w:r>
                    <w:rPr>
                      <w:b/>
                      <w:w w:val="105"/>
                      <w:sz w:val="14"/>
                    </w:rPr>
                    <w:t>(4,308,449)</w:t>
                  </w:r>
                </w:p>
              </w:txbxContent>
            </v:textbox>
            <w10:wrap anchorx="page" anchory="page"/>
          </v:shape>
        </w:pict>
      </w:r>
      <w:r>
        <w:pict w14:anchorId="7A037A9E">
          <v:shape id="_x0000_s4995" type="#_x0000_t202" alt="" style="position:absolute;margin-left:370.45pt;margin-top:255.25pt;width:55.85pt;height:18.55pt;z-index:-25475584;mso-wrap-style:square;mso-wrap-edited:f;mso-width-percent:0;mso-height-percent:0;mso-position-horizontal-relative:page;mso-position-vertical-relative:page;mso-width-percent:0;mso-height-percent:0;v-text-anchor:top" filled="f" stroked="f">
            <v:textbox inset="0,0,0,0">
              <w:txbxContent>
                <w:p w14:paraId="47F1C095" w14:textId="77777777" w:rsidR="00B9323D" w:rsidRDefault="00B9323D">
                  <w:pPr>
                    <w:spacing w:before="107"/>
                    <w:ind w:left="353"/>
                    <w:rPr>
                      <w:sz w:val="14"/>
                    </w:rPr>
                  </w:pPr>
                  <w:r>
                    <w:rPr>
                      <w:w w:val="105"/>
                      <w:sz w:val="14"/>
                    </w:rPr>
                    <w:t>(5,002,249)</w:t>
                  </w:r>
                </w:p>
              </w:txbxContent>
            </v:textbox>
            <w10:wrap anchorx="page" anchory="page"/>
          </v:shape>
        </w:pict>
      </w:r>
      <w:r>
        <w:pict w14:anchorId="5B9DFD93">
          <v:shape id="_x0000_s4994" type="#_x0000_t202" alt="" style="position:absolute;margin-left:426.25pt;margin-top:255.25pt;width:55.55pt;height:18.55pt;z-index:-25475072;mso-wrap-style:square;mso-wrap-edited:f;mso-width-percent:0;mso-height-percent:0;mso-position-horizontal-relative:page;mso-position-vertical-relative:page;mso-width-percent:0;mso-height-percent:0;v-text-anchor:top" filled="f" stroked="f">
            <v:textbox inset="0,0,0,0">
              <w:txbxContent>
                <w:p w14:paraId="66B2DAB6" w14:textId="77777777" w:rsidR="00B9323D" w:rsidRDefault="00B9323D">
                  <w:pPr>
                    <w:spacing w:before="110"/>
                    <w:ind w:left="563"/>
                    <w:rPr>
                      <w:b/>
                      <w:sz w:val="14"/>
                    </w:rPr>
                  </w:pPr>
                  <w:r>
                    <w:rPr>
                      <w:b/>
                      <w:w w:val="105"/>
                      <w:sz w:val="14"/>
                    </w:rPr>
                    <w:t>119,443</w:t>
                  </w:r>
                </w:p>
              </w:txbxContent>
            </v:textbox>
            <w10:wrap anchorx="page" anchory="page"/>
          </v:shape>
        </w:pict>
      </w:r>
      <w:r>
        <w:pict w14:anchorId="17EBF719">
          <v:shape id="_x0000_s4993" type="#_x0000_t202" alt="" style="position:absolute;margin-left:481.8pt;margin-top:255.25pt;width:55.95pt;height:18.55pt;z-index:-25474560;mso-wrap-style:square;mso-wrap-edited:f;mso-width-percent:0;mso-height-percent:0;mso-position-horizontal-relative:page;mso-position-vertical-relative:page;mso-width-percent:0;mso-height-percent:0;v-text-anchor:top" filled="f" stroked="f">
            <v:textbox inset="0,0,0,0">
              <w:txbxContent>
                <w:p w14:paraId="4616381E" w14:textId="77777777" w:rsidR="00B9323D" w:rsidRDefault="00B9323D">
                  <w:pPr>
                    <w:spacing w:before="107"/>
                    <w:ind w:left="474"/>
                    <w:rPr>
                      <w:sz w:val="14"/>
                    </w:rPr>
                  </w:pPr>
                  <w:r>
                    <w:rPr>
                      <w:w w:val="105"/>
                      <w:sz w:val="14"/>
                    </w:rPr>
                    <w:t>(874,560)</w:t>
                  </w:r>
                </w:p>
              </w:txbxContent>
            </v:textbox>
            <w10:wrap anchorx="page" anchory="page"/>
          </v:shape>
        </w:pict>
      </w:r>
      <w:r>
        <w:pict w14:anchorId="21974F44">
          <v:shape id="_x0000_s4992" type="#_x0000_t202" alt="" style="position:absolute;margin-left:0;margin-top:0;width:595.3pt;height:97.55pt;z-index:-25474048;mso-wrap-style:square;mso-wrap-edited:f;mso-width-percent:0;mso-height-percent:0;mso-position-horizontal-relative:page;mso-position-vertical-relative:page;mso-width-percent:0;mso-height-percent:0;v-text-anchor:top" filled="f" stroked="f">
            <v:textbox inset="0,0,0,0">
              <w:txbxContent>
                <w:p w14:paraId="39811DA5" w14:textId="77777777" w:rsidR="00B9323D" w:rsidRDefault="00B9323D">
                  <w:pPr>
                    <w:pStyle w:val="BodyText"/>
                    <w:spacing w:before="4"/>
                    <w:ind w:left="40"/>
                    <w:rPr>
                      <w:rFonts w:ascii="Times New Roman"/>
                      <w:sz w:val="17"/>
                    </w:rPr>
                  </w:pPr>
                </w:p>
              </w:txbxContent>
            </v:textbox>
            <w10:wrap anchorx="page" anchory="page"/>
          </v:shape>
        </w:pict>
      </w:r>
    </w:p>
    <w:p w14:paraId="02C392F0" w14:textId="77777777" w:rsidR="00BF43F6" w:rsidRDefault="00BF43F6">
      <w:pPr>
        <w:rPr>
          <w:sz w:val="2"/>
          <w:szCs w:val="2"/>
        </w:rPr>
        <w:sectPr w:rsidR="00BF43F6">
          <w:pgSz w:w="11910" w:h="16840"/>
          <w:pgMar w:top="0" w:right="460" w:bottom="0" w:left="440" w:header="720" w:footer="720" w:gutter="0"/>
          <w:cols w:space="720"/>
        </w:sectPr>
      </w:pPr>
    </w:p>
    <w:p w14:paraId="23E8BB8F" w14:textId="77777777" w:rsidR="00BF43F6" w:rsidRDefault="008C18AB">
      <w:pPr>
        <w:rPr>
          <w:sz w:val="2"/>
          <w:szCs w:val="2"/>
        </w:rPr>
      </w:pPr>
      <w:r>
        <w:lastRenderedPageBreak/>
        <w:pict w14:anchorId="4E0A72A6">
          <v:rect id="_x0000_s4991" alt="" style="position:absolute;margin-left:0;margin-top:97.6pt;width:595.3pt;height:744.3pt;z-index:-25473536;mso-wrap-edited:f;mso-width-percent:0;mso-height-percent:0;mso-position-horizontal-relative:page;mso-position-vertical-relative:page;mso-width-percent:0;mso-height-percent:0" fillcolor="#d8d9dc" stroked="f">
            <w10:wrap anchorx="page" anchory="page"/>
          </v:rect>
        </w:pict>
      </w:r>
      <w:r>
        <w:pict w14:anchorId="7D089571">
          <v:shape id="_x0000_s4990" alt="" style="position:absolute;margin-left:44.65pt;margin-top:171.35pt;width:522.3pt;height:442.4pt;z-index:-25473024;mso-wrap-edited:f;mso-width-percent:0;mso-height-percent:0;mso-position-horizontal-relative:page;mso-position-vertical-relative:page;mso-width-percent:0;mso-height-percent:0" coordsize="10446,8848" path="m10446,l,,,88,,520,,8847r10446,l10446,520r,-432l10446,xe" stroked="f">
            <v:path arrowok="t" o:connecttype="custom" o:connectlocs="2147483646,1381852075;0,1381852075;0,1417335875;0,1591529075;0,2147483646;2147483646,2147483646;2147483646,1591529075;2147483646,1417335875;2147483646,1381852075" o:connectangles="0,0,0,0,0,0,0,0,0"/>
            <w10:wrap anchorx="page" anchory="page"/>
          </v:shape>
        </w:pict>
      </w:r>
      <w:r>
        <w:pict w14:anchorId="781894A6">
          <v:group id="_x0000_s4987" alt="" style="position:absolute;margin-left:58.65pt;margin-top:208.15pt;width:491.8pt;height:64.8pt;z-index:-25472512;mso-position-horizontal-relative:page;mso-position-vertical-relative:page" coordorigin="1173,4163" coordsize="9836,1296">
            <v:shape id="_x0000_s4988" alt="" style="position:absolute;left:6543;top:4163;width:3350;height:1285" coordorigin="6544,4163" coordsize="3350,1285" o:spt="100" adj="0,,0" path="m7673,4163r-1129,l6544,4343r,3l6544,5448r1129,l7673,4346r,-3l7673,4163xm9893,4163r-1108,l8785,4343r,3l8785,5448r1108,l9893,4346r,-3l9893,4163xe" fillcolor="#d9d9d9" stroked="f">
              <v:stroke joinstyle="round"/>
              <v:formulas/>
              <v:path arrowok="t" o:connecttype="segments"/>
            </v:shape>
            <v:shape id="_x0000_s4989" alt="" style="position:absolute;left:1172;top:4523;width:9836;height:936" coordorigin="1173,4524" coordsize="9836,936" o:spt="100" adj="0,,0" path="m11008,5432r-9835,l1173,5459r9835,l11008,5432xm11008,5080r-9835,l1173,5093r9835,l11008,5080xm11008,4524r-9835,l1173,4537r9835,l11008,4524xe" fillcolor="#959595" stroked="f">
              <v:stroke joinstyle="round"/>
              <v:formulas/>
              <v:path arrowok="t" o:connecttype="segments"/>
            </v:shape>
            <w10:wrap anchorx="page" anchory="page"/>
          </v:group>
        </w:pict>
      </w:r>
      <w:r>
        <w:pict w14:anchorId="47A0A4C3">
          <v:group id="_x0000_s4984" alt="" style="position:absolute;margin-left:58.65pt;margin-top:327.5pt;width:491.8pt;height:250.55pt;z-index:-25472000;mso-position-horizontal-relative:page;mso-position-vertical-relative:page" coordorigin="1173,6550" coordsize="9836,5011">
            <v:shape id="_x0000_s4985" alt="" style="position:absolute;left:6543;top:6550;width:3350;height:5000" coordorigin="6544,6550" coordsize="3350,5000" o:spt="100" adj="0,,0" path="m7673,6550r-1129,l6544,6730r,3l6544,7281r,3l6544,7467r,3l6544,7652r,3l6544,11550r1129,l7673,7655r,-3l7673,7470r,-3l7673,7284r,-3l7673,6733r,-3l7673,6550xm9893,6550r-1108,l8785,6730r,3l8785,7281r,3l8785,7467r,3l8785,7652r,3l8785,11550r1108,l9893,7655r,-3l9893,7470r,-3l9893,7284r,-3l9893,6733r,-3l9893,6550xe" fillcolor="#d9d9d9" stroked="f">
              <v:stroke joinstyle="round"/>
              <v:formulas/>
              <v:path arrowok="t" o:connecttype="segments"/>
            </v:shape>
            <v:shape id="_x0000_s4986" alt="" style="position:absolute;left:1172;top:6905;width:9836;height:4656" coordorigin="1173,6905" coordsize="9836,4656" o:spt="100" adj="0,,0" path="m11008,11534r-9835,l1173,11561r9835,l11008,11534xm11008,11171r-9835,l1173,11184r9835,l11008,11171xm11008,10421r-9835,l1173,10448r9835,l11008,10421xm11008,10058r-9835,l1173,10072r9835,l11008,10058xm11008,8937r-9835,l1173,8964r9835,l11008,8937xm11008,8574r-9835,l1173,8588r9835,l11008,8574xm11008,6905r-9835,l1173,6919r9835,l11008,6905xe" fillcolor="#959595" stroked="f">
              <v:stroke joinstyle="round"/>
              <v:formulas/>
              <v:path arrowok="t" o:connecttype="segments"/>
            </v:shape>
            <w10:wrap anchorx="page" anchory="page"/>
          </v:group>
        </w:pict>
      </w:r>
      <w:r>
        <w:pict w14:anchorId="5CE618C8">
          <v:group id="_x0000_s4981" alt="" style="position:absolute;margin-left:0;margin-top:0;width:595.3pt;height:97.6pt;z-index:-25471488;mso-position-horizontal-relative:page;mso-position-vertical-relative:page" coordsize="11906,1952">
            <v:rect id="_x0000_s4982" alt="" style="position:absolute;width:11906;height:1952" fillcolor="#09333f" stroked="f"/>
            <v:shape id="_x0000_s4983" type="#_x0000_t75" alt="" style="position:absolute;left:9021;top:1015;width:2034;height:669">
              <v:imagedata r:id="rId8" o:title=""/>
            </v:shape>
            <w10:wrap anchorx="page" anchory="page"/>
          </v:group>
        </w:pict>
      </w:r>
      <w:r>
        <w:pict w14:anchorId="77D9472B">
          <v:shape id="_x0000_s4980" type="#_x0000_t202" alt="" style="position:absolute;margin-left:55.7pt;margin-top:119.7pt;width:236.5pt;height:37.6pt;z-index:-25470976;mso-wrap-style:square;mso-wrap-edited:f;mso-width-percent:0;mso-height-percent:0;mso-position-horizontal-relative:page;mso-position-vertical-relative:page;mso-width-percent:0;mso-height-percent:0;v-text-anchor:top" filled="f" stroked="f">
            <v:textbox inset="0,0,0,0">
              <w:txbxContent>
                <w:p w14:paraId="25D3C8B2" w14:textId="77777777" w:rsidR="00B9323D" w:rsidRDefault="00B9323D">
                  <w:pPr>
                    <w:spacing w:before="33" w:line="402" w:lineRule="exact"/>
                    <w:ind w:left="20"/>
                    <w:rPr>
                      <w:rFonts w:ascii="Europa-Bold"/>
                      <w:b/>
                      <w:sz w:val="32"/>
                    </w:rPr>
                  </w:pPr>
                  <w:r>
                    <w:rPr>
                      <w:rFonts w:ascii="Europa-Bold"/>
                      <w:b/>
                      <w:color w:val="09333F"/>
                      <w:sz w:val="32"/>
                    </w:rPr>
                    <w:t>Statement of Changes in Equity</w:t>
                  </w:r>
                </w:p>
                <w:p w14:paraId="48C7116E" w14:textId="77777777" w:rsidR="00B9323D" w:rsidRDefault="00B9323D">
                  <w:pPr>
                    <w:spacing w:line="301" w:lineRule="exact"/>
                    <w:ind w:left="20"/>
                    <w:rPr>
                      <w:rFonts w:ascii="Europa-Regular"/>
                      <w:sz w:val="24"/>
                    </w:rPr>
                  </w:pPr>
                  <w:r>
                    <w:rPr>
                      <w:rFonts w:ascii="Europa-Regular"/>
                      <w:color w:val="09333F"/>
                      <w:sz w:val="24"/>
                    </w:rPr>
                    <w:t>For the year ended 30 June 2020</w:t>
                  </w:r>
                </w:p>
              </w:txbxContent>
            </v:textbox>
            <w10:wrap anchorx="page" anchory="page"/>
          </v:shape>
        </w:pict>
      </w:r>
      <w:r>
        <w:pict w14:anchorId="3E5E88C6">
          <v:shape id="_x0000_s4979" type="#_x0000_t202" alt="" style="position:absolute;margin-left:546.85pt;margin-top:808.95pt;width:7.6pt;height:15.1pt;z-index:-25470464;mso-wrap-style:square;mso-wrap-edited:f;mso-width-percent:0;mso-height-percent:0;mso-position-horizontal-relative:page;mso-position-vertical-relative:page;mso-width-percent:0;mso-height-percent:0;v-text-anchor:top" filled="f" stroked="f">
            <v:textbox inset="0,0,0,0">
              <w:txbxContent>
                <w:p w14:paraId="1C13CF96" w14:textId="77777777" w:rsidR="00B9323D" w:rsidRDefault="00B9323D">
                  <w:pPr>
                    <w:spacing w:before="28"/>
                    <w:ind w:left="20"/>
                    <w:rPr>
                      <w:rFonts w:ascii="Europa-Bold"/>
                      <w:b/>
                      <w:sz w:val="20"/>
                    </w:rPr>
                  </w:pPr>
                  <w:r>
                    <w:rPr>
                      <w:rFonts w:ascii="Europa-Bold"/>
                      <w:b/>
                      <w:color w:val="231F20"/>
                      <w:sz w:val="20"/>
                    </w:rPr>
                    <w:t>9</w:t>
                  </w:r>
                </w:p>
              </w:txbxContent>
            </v:textbox>
            <w10:wrap anchorx="page" anchory="page"/>
          </v:shape>
        </w:pict>
      </w:r>
      <w:r>
        <w:pict w14:anchorId="794B7526">
          <v:shape id="_x0000_s4978" type="#_x0000_t202" alt="" style="position:absolute;margin-left:84.8pt;margin-top:811.35pt;width:241.45pt;height:12pt;z-index:-25469952;mso-wrap-style:square;mso-wrap-edited:f;mso-width-percent:0;mso-height-percent:0;mso-position-horizontal-relative:page;mso-position-vertical-relative:page;mso-width-percent:0;mso-height-percent:0;v-text-anchor:top" filled="f" stroked="f">
            <v:textbox inset="0,0,0,0">
              <w:txbxContent>
                <w:p w14:paraId="4B80C1D8" w14:textId="77777777" w:rsidR="00B9323D" w:rsidRDefault="00B9323D">
                  <w:pPr>
                    <w:spacing w:before="20"/>
                    <w:ind w:left="20"/>
                    <w:rPr>
                      <w:rFonts w:ascii="Europa-Regular"/>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p>
              </w:txbxContent>
            </v:textbox>
            <w10:wrap anchorx="page" anchory="page"/>
          </v:shape>
        </w:pict>
      </w:r>
      <w:r>
        <w:pict w14:anchorId="54D69420">
          <v:shape id="_x0000_s4977" type="#_x0000_t202" alt="" style="position:absolute;margin-left:329.4pt;margin-top:811.5pt;width:171.95pt;height:11.8pt;z-index:-25469440;mso-wrap-style:square;mso-wrap-edited:f;mso-width-percent:0;mso-height-percent:0;mso-position-horizontal-relative:page;mso-position-vertical-relative:page;mso-width-percent:0;mso-height-percent:0;v-text-anchor:top" filled="f" stroked="f">
            <v:textbox inset="0,0,0,0">
              <w:txbxContent>
                <w:p w14:paraId="06A126EB" w14:textId="77777777" w:rsidR="00B9323D" w:rsidRDefault="00B9323D">
                  <w:pPr>
                    <w:spacing w:before="17"/>
                    <w:ind w:left="20"/>
                    <w:rPr>
                      <w:rFonts w:ascii="Europa-Light"/>
                      <w:sz w:val="16"/>
                    </w:rPr>
                  </w:pP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68194A92">
          <v:shape id="_x0000_s4976" type="#_x0000_t202" alt="" style="position:absolute;margin-left:44.65pt;margin-top:171.35pt;width:522.3pt;height:442.4pt;z-index:-25468928;mso-wrap-style:square;mso-wrap-edited:f;mso-width-percent:0;mso-height-percent:0;mso-position-horizontal-relative:page;mso-position-vertical-relative:page;mso-width-percent:0;mso-height-percent:0;v-text-anchor:top" filled="f" stroked="f">
            <v:textbox inset="0,0,0,0">
              <w:txbxContent>
                <w:p w14:paraId="1F9891FF" w14:textId="77777777" w:rsidR="00B9323D" w:rsidRDefault="00B9323D">
                  <w:pPr>
                    <w:spacing w:before="80"/>
                    <w:ind w:left="323"/>
                    <w:rPr>
                      <w:b/>
                      <w:sz w:val="23"/>
                    </w:rPr>
                  </w:pPr>
                  <w:r>
                    <w:rPr>
                      <w:b/>
                      <w:sz w:val="23"/>
                    </w:rPr>
                    <w:t>Statement of Changes in Equity</w:t>
                  </w:r>
                </w:p>
                <w:p w14:paraId="3B25B948" w14:textId="77777777" w:rsidR="00B9323D" w:rsidRDefault="00B9323D">
                  <w:pPr>
                    <w:spacing w:before="32"/>
                    <w:ind w:left="312"/>
                    <w:rPr>
                      <w:sz w:val="14"/>
                    </w:rPr>
                  </w:pPr>
                  <w:r>
                    <w:rPr>
                      <w:w w:val="105"/>
                      <w:sz w:val="14"/>
                    </w:rPr>
                    <w:t>for the year ended 30 June 2020</w:t>
                  </w:r>
                </w:p>
                <w:p w14:paraId="3141CA3C" w14:textId="77777777" w:rsidR="00B9323D" w:rsidRDefault="00B9323D">
                  <w:pPr>
                    <w:tabs>
                      <w:tab w:val="left" w:pos="8282"/>
                    </w:tabs>
                    <w:spacing w:before="18"/>
                    <w:ind w:left="6424"/>
                    <w:rPr>
                      <w:b/>
                      <w:sz w:val="13"/>
                    </w:rPr>
                  </w:pPr>
                  <w:r>
                    <w:rPr>
                      <w:b/>
                      <w:position w:val="1"/>
                      <w:sz w:val="13"/>
                    </w:rPr>
                    <w:t>COMBINED</w:t>
                  </w:r>
                  <w:r>
                    <w:rPr>
                      <w:b/>
                      <w:position w:val="1"/>
                      <w:sz w:val="13"/>
                    </w:rPr>
                    <w:tab/>
                  </w:r>
                  <w:r>
                    <w:rPr>
                      <w:b/>
                      <w:sz w:val="13"/>
                    </w:rPr>
                    <w:t>MAV - GENERAL</w:t>
                  </w:r>
                  <w:r>
                    <w:rPr>
                      <w:b/>
                      <w:spacing w:val="5"/>
                      <w:sz w:val="13"/>
                    </w:rPr>
                    <w:t xml:space="preserve"> </w:t>
                  </w:r>
                  <w:r>
                    <w:rPr>
                      <w:b/>
                      <w:sz w:val="13"/>
                    </w:rPr>
                    <w:t>FUND</w:t>
                  </w:r>
                </w:p>
                <w:p w14:paraId="43F839C9" w14:textId="77777777" w:rsidR="00B9323D" w:rsidRDefault="00B9323D">
                  <w:pPr>
                    <w:pStyle w:val="BodyText"/>
                    <w:rPr>
                      <w:b/>
                      <w:sz w:val="16"/>
                    </w:rPr>
                  </w:pPr>
                </w:p>
                <w:p w14:paraId="24CDB3A1" w14:textId="77777777" w:rsidR="00B9323D" w:rsidRDefault="00B9323D">
                  <w:pPr>
                    <w:pStyle w:val="BodyText"/>
                    <w:rPr>
                      <w:b/>
                      <w:sz w:val="16"/>
                    </w:rPr>
                  </w:pPr>
                </w:p>
                <w:p w14:paraId="0270F8A4" w14:textId="77777777" w:rsidR="00B9323D" w:rsidRDefault="00B9323D">
                  <w:pPr>
                    <w:pStyle w:val="BodyText"/>
                    <w:rPr>
                      <w:b/>
                      <w:sz w:val="16"/>
                    </w:rPr>
                  </w:pPr>
                </w:p>
                <w:p w14:paraId="42FF5430" w14:textId="77777777" w:rsidR="00B9323D" w:rsidRDefault="00B9323D">
                  <w:pPr>
                    <w:pStyle w:val="BodyText"/>
                    <w:rPr>
                      <w:b/>
                      <w:sz w:val="16"/>
                    </w:rPr>
                  </w:pPr>
                </w:p>
                <w:p w14:paraId="584DA083" w14:textId="77777777" w:rsidR="00B9323D" w:rsidRDefault="00B9323D">
                  <w:pPr>
                    <w:pStyle w:val="BodyText"/>
                    <w:rPr>
                      <w:b/>
                      <w:sz w:val="16"/>
                    </w:rPr>
                  </w:pPr>
                </w:p>
                <w:p w14:paraId="3513A1B9" w14:textId="77777777" w:rsidR="00B9323D" w:rsidRDefault="00B9323D">
                  <w:pPr>
                    <w:pStyle w:val="BodyText"/>
                    <w:rPr>
                      <w:b/>
                      <w:sz w:val="16"/>
                    </w:rPr>
                  </w:pPr>
                </w:p>
                <w:p w14:paraId="4D3011C5" w14:textId="77777777" w:rsidR="00B9323D" w:rsidRDefault="00B9323D">
                  <w:pPr>
                    <w:pStyle w:val="BodyText"/>
                    <w:rPr>
                      <w:b/>
                      <w:sz w:val="16"/>
                    </w:rPr>
                  </w:pPr>
                </w:p>
                <w:p w14:paraId="48268B0E" w14:textId="77777777" w:rsidR="00B9323D" w:rsidRDefault="00B9323D">
                  <w:pPr>
                    <w:pStyle w:val="BodyText"/>
                    <w:rPr>
                      <w:b/>
                      <w:sz w:val="16"/>
                    </w:rPr>
                  </w:pPr>
                </w:p>
                <w:p w14:paraId="09B185C9" w14:textId="77777777" w:rsidR="00B9323D" w:rsidRDefault="00B9323D">
                  <w:pPr>
                    <w:spacing w:before="132"/>
                    <w:ind w:left="323"/>
                    <w:rPr>
                      <w:b/>
                      <w:sz w:val="23"/>
                    </w:rPr>
                  </w:pPr>
                  <w:r>
                    <w:rPr>
                      <w:b/>
                      <w:sz w:val="23"/>
                    </w:rPr>
                    <w:t>Combined Statement of Cash Flows</w:t>
                  </w:r>
                </w:p>
                <w:p w14:paraId="7A66207F" w14:textId="77777777" w:rsidR="00B9323D" w:rsidRDefault="00B9323D">
                  <w:pPr>
                    <w:spacing w:before="32"/>
                    <w:ind w:left="312"/>
                    <w:rPr>
                      <w:sz w:val="14"/>
                    </w:rPr>
                  </w:pPr>
                  <w:r>
                    <w:rPr>
                      <w:w w:val="105"/>
                      <w:sz w:val="14"/>
                    </w:rPr>
                    <w:t>for the year ended 30 June 2020</w:t>
                  </w:r>
                </w:p>
                <w:p w14:paraId="3AF995FB" w14:textId="77777777" w:rsidR="00B9323D" w:rsidRDefault="00B9323D">
                  <w:pPr>
                    <w:pStyle w:val="BodyText"/>
                    <w:spacing w:before="2"/>
                    <w:rPr>
                      <w:sz w:val="14"/>
                    </w:rPr>
                  </w:pPr>
                </w:p>
                <w:p w14:paraId="13FBA31D" w14:textId="77777777" w:rsidR="00B9323D" w:rsidRDefault="00B9323D">
                  <w:pPr>
                    <w:tabs>
                      <w:tab w:val="left" w:pos="8284"/>
                    </w:tabs>
                    <w:ind w:left="6424"/>
                    <w:rPr>
                      <w:b/>
                      <w:sz w:val="13"/>
                    </w:rPr>
                  </w:pPr>
                  <w:r>
                    <w:rPr>
                      <w:b/>
                      <w:sz w:val="13"/>
                    </w:rPr>
                    <w:t>COMBINED</w:t>
                  </w:r>
                  <w:r>
                    <w:rPr>
                      <w:b/>
                      <w:sz w:val="13"/>
                    </w:rPr>
                    <w:tab/>
                    <w:t>MAV - GENERAL</w:t>
                  </w:r>
                  <w:r>
                    <w:rPr>
                      <w:b/>
                      <w:spacing w:val="3"/>
                      <w:sz w:val="13"/>
                    </w:rPr>
                    <w:t xml:space="preserve"> </w:t>
                  </w:r>
                  <w:r>
                    <w:rPr>
                      <w:b/>
                      <w:sz w:val="13"/>
                    </w:rPr>
                    <w:t>FUND</w:t>
                  </w:r>
                </w:p>
                <w:p w14:paraId="37AD5CB6" w14:textId="77777777" w:rsidR="00B9323D" w:rsidRDefault="00B9323D">
                  <w:pPr>
                    <w:pStyle w:val="BodyText"/>
                    <w:rPr>
                      <w:b/>
                      <w:sz w:val="14"/>
                    </w:rPr>
                  </w:pPr>
                </w:p>
                <w:p w14:paraId="10CA8F68" w14:textId="77777777" w:rsidR="00B9323D" w:rsidRDefault="00B9323D">
                  <w:pPr>
                    <w:pStyle w:val="BodyText"/>
                    <w:rPr>
                      <w:b/>
                      <w:sz w:val="14"/>
                    </w:rPr>
                  </w:pPr>
                </w:p>
                <w:p w14:paraId="45EC41BA" w14:textId="77777777" w:rsidR="00B9323D" w:rsidRDefault="00B9323D">
                  <w:pPr>
                    <w:pStyle w:val="BodyText"/>
                    <w:rPr>
                      <w:b/>
                      <w:sz w:val="14"/>
                    </w:rPr>
                  </w:pPr>
                </w:p>
                <w:p w14:paraId="13A25836" w14:textId="77777777" w:rsidR="00B9323D" w:rsidRDefault="00B9323D">
                  <w:pPr>
                    <w:pStyle w:val="BodyText"/>
                    <w:rPr>
                      <w:b/>
                      <w:sz w:val="14"/>
                    </w:rPr>
                  </w:pPr>
                </w:p>
                <w:p w14:paraId="561EC8B6" w14:textId="77777777" w:rsidR="00B9323D" w:rsidRDefault="00B9323D">
                  <w:pPr>
                    <w:pStyle w:val="BodyText"/>
                    <w:rPr>
                      <w:b/>
                      <w:sz w:val="14"/>
                    </w:rPr>
                  </w:pPr>
                </w:p>
                <w:p w14:paraId="7606D7B0" w14:textId="77777777" w:rsidR="00B9323D" w:rsidRDefault="00B9323D">
                  <w:pPr>
                    <w:pStyle w:val="BodyText"/>
                    <w:rPr>
                      <w:b/>
                      <w:sz w:val="14"/>
                    </w:rPr>
                  </w:pPr>
                </w:p>
                <w:p w14:paraId="7F8D7884" w14:textId="77777777" w:rsidR="00B9323D" w:rsidRDefault="00B9323D">
                  <w:pPr>
                    <w:pStyle w:val="BodyText"/>
                    <w:rPr>
                      <w:b/>
                      <w:sz w:val="14"/>
                    </w:rPr>
                  </w:pPr>
                </w:p>
                <w:p w14:paraId="71554A46" w14:textId="77777777" w:rsidR="00B9323D" w:rsidRDefault="00B9323D">
                  <w:pPr>
                    <w:pStyle w:val="BodyText"/>
                    <w:rPr>
                      <w:b/>
                      <w:sz w:val="14"/>
                    </w:rPr>
                  </w:pPr>
                </w:p>
                <w:p w14:paraId="700F560A" w14:textId="77777777" w:rsidR="00B9323D" w:rsidRDefault="00B9323D">
                  <w:pPr>
                    <w:pStyle w:val="BodyText"/>
                    <w:rPr>
                      <w:b/>
                      <w:sz w:val="14"/>
                    </w:rPr>
                  </w:pPr>
                </w:p>
                <w:p w14:paraId="1764AC28" w14:textId="77777777" w:rsidR="00B9323D" w:rsidRDefault="00B9323D">
                  <w:pPr>
                    <w:pStyle w:val="BodyText"/>
                    <w:rPr>
                      <w:b/>
                      <w:sz w:val="14"/>
                    </w:rPr>
                  </w:pPr>
                </w:p>
                <w:p w14:paraId="0C2D2B03" w14:textId="77777777" w:rsidR="00B9323D" w:rsidRDefault="00B9323D">
                  <w:pPr>
                    <w:pStyle w:val="BodyText"/>
                    <w:rPr>
                      <w:b/>
                      <w:sz w:val="14"/>
                    </w:rPr>
                  </w:pPr>
                </w:p>
                <w:p w14:paraId="3BD7D992" w14:textId="77777777" w:rsidR="00B9323D" w:rsidRDefault="00B9323D">
                  <w:pPr>
                    <w:pStyle w:val="BodyText"/>
                    <w:rPr>
                      <w:b/>
                      <w:sz w:val="14"/>
                    </w:rPr>
                  </w:pPr>
                </w:p>
                <w:p w14:paraId="62C29AD1" w14:textId="77777777" w:rsidR="00B9323D" w:rsidRDefault="00B9323D">
                  <w:pPr>
                    <w:pStyle w:val="BodyText"/>
                    <w:rPr>
                      <w:b/>
                      <w:sz w:val="14"/>
                    </w:rPr>
                  </w:pPr>
                </w:p>
                <w:p w14:paraId="5EBA2987" w14:textId="77777777" w:rsidR="00B9323D" w:rsidRDefault="00B9323D">
                  <w:pPr>
                    <w:pStyle w:val="BodyText"/>
                    <w:rPr>
                      <w:b/>
                      <w:sz w:val="14"/>
                    </w:rPr>
                  </w:pPr>
                </w:p>
                <w:p w14:paraId="26D80593" w14:textId="77777777" w:rsidR="00B9323D" w:rsidRDefault="00B9323D">
                  <w:pPr>
                    <w:pStyle w:val="BodyText"/>
                    <w:rPr>
                      <w:b/>
                      <w:sz w:val="14"/>
                    </w:rPr>
                  </w:pPr>
                </w:p>
                <w:p w14:paraId="485A9099" w14:textId="77777777" w:rsidR="00B9323D" w:rsidRDefault="00B9323D">
                  <w:pPr>
                    <w:pStyle w:val="BodyText"/>
                    <w:rPr>
                      <w:b/>
                      <w:sz w:val="14"/>
                    </w:rPr>
                  </w:pPr>
                </w:p>
                <w:p w14:paraId="556A2043" w14:textId="77777777" w:rsidR="00B9323D" w:rsidRDefault="00B9323D">
                  <w:pPr>
                    <w:pStyle w:val="BodyText"/>
                    <w:rPr>
                      <w:b/>
                      <w:sz w:val="14"/>
                    </w:rPr>
                  </w:pPr>
                </w:p>
                <w:p w14:paraId="63648CA5" w14:textId="77777777" w:rsidR="00B9323D" w:rsidRDefault="00B9323D">
                  <w:pPr>
                    <w:pStyle w:val="BodyText"/>
                    <w:rPr>
                      <w:b/>
                      <w:sz w:val="14"/>
                    </w:rPr>
                  </w:pPr>
                </w:p>
                <w:p w14:paraId="23747BC5" w14:textId="77777777" w:rsidR="00B9323D" w:rsidRDefault="00B9323D">
                  <w:pPr>
                    <w:pStyle w:val="BodyText"/>
                    <w:rPr>
                      <w:b/>
                      <w:sz w:val="14"/>
                    </w:rPr>
                  </w:pPr>
                </w:p>
                <w:p w14:paraId="46BD08A3" w14:textId="77777777" w:rsidR="00B9323D" w:rsidRDefault="00B9323D">
                  <w:pPr>
                    <w:pStyle w:val="BodyText"/>
                    <w:rPr>
                      <w:b/>
                      <w:sz w:val="14"/>
                    </w:rPr>
                  </w:pPr>
                </w:p>
                <w:p w14:paraId="5D012769" w14:textId="77777777" w:rsidR="00B9323D" w:rsidRDefault="00B9323D">
                  <w:pPr>
                    <w:pStyle w:val="BodyText"/>
                    <w:rPr>
                      <w:b/>
                      <w:sz w:val="14"/>
                    </w:rPr>
                  </w:pPr>
                </w:p>
                <w:p w14:paraId="1051CAF4" w14:textId="77777777" w:rsidR="00B9323D" w:rsidRDefault="00B9323D">
                  <w:pPr>
                    <w:pStyle w:val="BodyText"/>
                    <w:rPr>
                      <w:b/>
                      <w:sz w:val="14"/>
                    </w:rPr>
                  </w:pPr>
                </w:p>
                <w:p w14:paraId="2CE3A405" w14:textId="77777777" w:rsidR="00B9323D" w:rsidRDefault="00B9323D">
                  <w:pPr>
                    <w:pStyle w:val="BodyText"/>
                    <w:rPr>
                      <w:b/>
                      <w:sz w:val="14"/>
                    </w:rPr>
                  </w:pPr>
                </w:p>
                <w:p w14:paraId="34182231" w14:textId="77777777" w:rsidR="00B9323D" w:rsidRDefault="00B9323D">
                  <w:pPr>
                    <w:pStyle w:val="BodyText"/>
                    <w:rPr>
                      <w:b/>
                      <w:sz w:val="14"/>
                    </w:rPr>
                  </w:pPr>
                </w:p>
                <w:p w14:paraId="1CE48B7E" w14:textId="77777777" w:rsidR="00B9323D" w:rsidRDefault="00B9323D">
                  <w:pPr>
                    <w:pStyle w:val="BodyText"/>
                    <w:rPr>
                      <w:b/>
                      <w:sz w:val="14"/>
                    </w:rPr>
                  </w:pPr>
                </w:p>
                <w:p w14:paraId="06C82483" w14:textId="77777777" w:rsidR="00B9323D" w:rsidRDefault="00B9323D">
                  <w:pPr>
                    <w:pStyle w:val="BodyText"/>
                    <w:rPr>
                      <w:b/>
                      <w:sz w:val="14"/>
                    </w:rPr>
                  </w:pPr>
                </w:p>
                <w:p w14:paraId="472D70DC" w14:textId="77777777" w:rsidR="00B9323D" w:rsidRDefault="00B9323D">
                  <w:pPr>
                    <w:pStyle w:val="BodyText"/>
                    <w:rPr>
                      <w:b/>
                      <w:sz w:val="14"/>
                    </w:rPr>
                  </w:pPr>
                </w:p>
                <w:p w14:paraId="354F7566" w14:textId="77777777" w:rsidR="00B9323D" w:rsidRDefault="00B9323D">
                  <w:pPr>
                    <w:pStyle w:val="BodyText"/>
                    <w:rPr>
                      <w:b/>
                      <w:sz w:val="14"/>
                    </w:rPr>
                  </w:pPr>
                </w:p>
                <w:p w14:paraId="44579CDA" w14:textId="77777777" w:rsidR="00B9323D" w:rsidRDefault="00B9323D">
                  <w:pPr>
                    <w:pStyle w:val="BodyText"/>
                    <w:rPr>
                      <w:b/>
                      <w:sz w:val="14"/>
                    </w:rPr>
                  </w:pPr>
                </w:p>
                <w:p w14:paraId="70292604" w14:textId="77777777" w:rsidR="00B9323D" w:rsidRDefault="00B9323D">
                  <w:pPr>
                    <w:pStyle w:val="BodyText"/>
                    <w:rPr>
                      <w:b/>
                      <w:sz w:val="14"/>
                    </w:rPr>
                  </w:pPr>
                </w:p>
                <w:p w14:paraId="75A46AF3" w14:textId="77777777" w:rsidR="00B9323D" w:rsidRDefault="00B9323D">
                  <w:pPr>
                    <w:pStyle w:val="BodyText"/>
                    <w:rPr>
                      <w:b/>
                      <w:sz w:val="14"/>
                    </w:rPr>
                  </w:pPr>
                </w:p>
                <w:p w14:paraId="3FA7E417" w14:textId="77777777" w:rsidR="00B9323D" w:rsidRDefault="00B9323D">
                  <w:pPr>
                    <w:pStyle w:val="BodyText"/>
                    <w:rPr>
                      <w:b/>
                      <w:sz w:val="14"/>
                    </w:rPr>
                  </w:pPr>
                </w:p>
                <w:p w14:paraId="26E60AEB" w14:textId="77777777" w:rsidR="00B9323D" w:rsidRDefault="00B9323D">
                  <w:pPr>
                    <w:pStyle w:val="BodyText"/>
                    <w:rPr>
                      <w:b/>
                      <w:sz w:val="14"/>
                    </w:rPr>
                  </w:pPr>
                </w:p>
                <w:p w14:paraId="623D9490" w14:textId="77777777" w:rsidR="00B9323D" w:rsidRDefault="00B9323D">
                  <w:pPr>
                    <w:spacing w:before="96"/>
                    <w:ind w:left="312"/>
                    <w:rPr>
                      <w:b/>
                      <w:sz w:val="14"/>
                    </w:rPr>
                  </w:pPr>
                  <w:r>
                    <w:rPr>
                      <w:b/>
                      <w:w w:val="105"/>
                      <w:sz w:val="14"/>
                    </w:rPr>
                    <w:t>The accompanying notes form an integral part of these statements.</w:t>
                  </w:r>
                </w:p>
              </w:txbxContent>
            </v:textbox>
            <w10:wrap anchorx="page" anchory="page"/>
          </v:shape>
        </w:pict>
      </w:r>
      <w:r>
        <w:pict w14:anchorId="4C16C95A">
          <v:shape id="_x0000_s4975" type="#_x0000_t202" alt="" style="position:absolute;margin-left:58.65pt;margin-top:327.5pt;width:268.55pt;height:18.1pt;z-index:-25468416;mso-wrap-style:square;mso-wrap-edited:f;mso-width-percent:0;mso-height-percent:0;mso-position-horizontal-relative:page;mso-position-vertical-relative:page;mso-width-percent:0;mso-height-percent:0;v-text-anchor:top" filled="f" stroked="f">
            <v:textbox inset="0,0,0,0">
              <w:txbxContent>
                <w:p w14:paraId="1A5FF2FE" w14:textId="77777777" w:rsidR="00B9323D" w:rsidRDefault="00B9323D">
                  <w:pPr>
                    <w:pStyle w:val="BodyText"/>
                    <w:spacing w:before="11"/>
                    <w:rPr>
                      <w:rFonts w:ascii="Times New Roman"/>
                      <w:sz w:val="16"/>
                    </w:rPr>
                  </w:pPr>
                </w:p>
                <w:p w14:paraId="6DF9C8B9" w14:textId="77777777" w:rsidR="00B9323D" w:rsidRDefault="00B9323D">
                  <w:pPr>
                    <w:pStyle w:val="BodyText"/>
                    <w:ind w:right="28"/>
                    <w:jc w:val="right"/>
                  </w:pPr>
                  <w:r>
                    <w:t>NOTE</w:t>
                  </w:r>
                </w:p>
              </w:txbxContent>
            </v:textbox>
            <w10:wrap anchorx="page" anchory="page"/>
          </v:shape>
        </w:pict>
      </w:r>
      <w:r>
        <w:pict w14:anchorId="6FFC6A20">
          <v:shape id="_x0000_s4974" type="#_x0000_t202" alt="" style="position:absolute;margin-left:327.2pt;margin-top:327.5pt;width:56.45pt;height:18.1pt;z-index:-25467904;mso-wrap-style:square;mso-wrap-edited:f;mso-width-percent:0;mso-height-percent:0;mso-position-horizontal-relative:page;mso-position-vertical-relative:page;mso-width-percent:0;mso-height-percent:0;v-text-anchor:top" filled="f" stroked="f">
            <v:textbox inset="0,0,0,0">
              <w:txbxContent>
                <w:p w14:paraId="7969A169" w14:textId="77777777" w:rsidR="00B9323D" w:rsidRDefault="00B9323D">
                  <w:pPr>
                    <w:spacing w:before="7"/>
                    <w:ind w:right="17"/>
                    <w:jc w:val="right"/>
                    <w:rPr>
                      <w:b/>
                      <w:sz w:val="13"/>
                    </w:rPr>
                  </w:pPr>
                  <w:r>
                    <w:rPr>
                      <w:b/>
                      <w:sz w:val="13"/>
                    </w:rPr>
                    <w:t>2020</w:t>
                  </w:r>
                </w:p>
                <w:p w14:paraId="64622916" w14:textId="77777777" w:rsidR="00B9323D" w:rsidRDefault="00B9323D">
                  <w:pPr>
                    <w:spacing w:before="30"/>
                    <w:ind w:right="16"/>
                    <w:jc w:val="right"/>
                    <w:rPr>
                      <w:b/>
                      <w:sz w:val="13"/>
                    </w:rPr>
                  </w:pPr>
                  <w:r>
                    <w:rPr>
                      <w:b/>
                      <w:w w:val="101"/>
                      <w:sz w:val="13"/>
                    </w:rPr>
                    <w:t>$</w:t>
                  </w:r>
                </w:p>
              </w:txbxContent>
            </v:textbox>
            <w10:wrap anchorx="page" anchory="page"/>
          </v:shape>
        </w:pict>
      </w:r>
      <w:r>
        <w:pict w14:anchorId="63706A16">
          <v:shape id="_x0000_s4973" type="#_x0000_t202" alt="" style="position:absolute;margin-left:383.65pt;margin-top:327.5pt;width:55.65pt;height:18.1pt;z-index:-25467392;mso-wrap-style:square;mso-wrap-edited:f;mso-width-percent:0;mso-height-percent:0;mso-position-horizontal-relative:page;mso-position-vertical-relative:page;mso-width-percent:0;mso-height-percent:0;v-text-anchor:top" filled="f" stroked="f">
            <v:textbox inset="0,0,0,0">
              <w:txbxContent>
                <w:p w14:paraId="38074639" w14:textId="77777777" w:rsidR="00B9323D" w:rsidRDefault="00B9323D">
                  <w:pPr>
                    <w:pStyle w:val="BodyText"/>
                    <w:spacing w:before="4"/>
                    <w:ind w:right="14"/>
                    <w:jc w:val="right"/>
                  </w:pPr>
                  <w:r>
                    <w:t>2019</w:t>
                  </w:r>
                </w:p>
                <w:p w14:paraId="0A1DBA20" w14:textId="77777777" w:rsidR="00B9323D" w:rsidRDefault="00B9323D">
                  <w:pPr>
                    <w:pStyle w:val="BodyText"/>
                    <w:spacing w:before="31"/>
                    <w:ind w:right="13"/>
                    <w:jc w:val="right"/>
                  </w:pPr>
                  <w:r>
                    <w:rPr>
                      <w:w w:val="101"/>
                    </w:rPr>
                    <w:t>$</w:t>
                  </w:r>
                </w:p>
              </w:txbxContent>
            </v:textbox>
            <w10:wrap anchorx="page" anchory="page"/>
          </v:shape>
        </w:pict>
      </w:r>
      <w:r>
        <w:pict w14:anchorId="4BF0A329">
          <v:shape id="_x0000_s4972" type="#_x0000_t202" alt="" style="position:absolute;margin-left:439.25pt;margin-top:327.5pt;width:55.4pt;height:18.1pt;z-index:-25466880;mso-wrap-style:square;mso-wrap-edited:f;mso-width-percent:0;mso-height-percent:0;mso-position-horizontal-relative:page;mso-position-vertical-relative:page;mso-width-percent:0;mso-height-percent:0;v-text-anchor:top" filled="f" stroked="f">
            <v:textbox inset="0,0,0,0">
              <w:txbxContent>
                <w:p w14:paraId="30796071" w14:textId="77777777" w:rsidR="00B9323D" w:rsidRDefault="00B9323D">
                  <w:pPr>
                    <w:spacing w:before="7"/>
                    <w:ind w:right="17"/>
                    <w:jc w:val="right"/>
                    <w:rPr>
                      <w:b/>
                      <w:sz w:val="13"/>
                    </w:rPr>
                  </w:pPr>
                  <w:r>
                    <w:rPr>
                      <w:b/>
                      <w:sz w:val="13"/>
                    </w:rPr>
                    <w:t>2020</w:t>
                  </w:r>
                </w:p>
                <w:p w14:paraId="3B75963C" w14:textId="77777777" w:rsidR="00B9323D" w:rsidRDefault="00B9323D">
                  <w:pPr>
                    <w:spacing w:before="30"/>
                    <w:ind w:right="16"/>
                    <w:jc w:val="right"/>
                    <w:rPr>
                      <w:b/>
                      <w:sz w:val="13"/>
                    </w:rPr>
                  </w:pPr>
                  <w:r>
                    <w:rPr>
                      <w:b/>
                      <w:w w:val="101"/>
                      <w:sz w:val="13"/>
                    </w:rPr>
                    <w:t>$</w:t>
                  </w:r>
                </w:p>
              </w:txbxContent>
            </v:textbox>
            <w10:wrap anchorx="page" anchory="page"/>
          </v:shape>
        </w:pict>
      </w:r>
      <w:r>
        <w:pict w14:anchorId="2AF0FF11">
          <v:shape id="_x0000_s4971" type="#_x0000_t202" alt="" style="position:absolute;margin-left:494.65pt;margin-top:327.5pt;width:55.8pt;height:18.1pt;z-index:-25466368;mso-wrap-style:square;mso-wrap-edited:f;mso-width-percent:0;mso-height-percent:0;mso-position-horizontal-relative:page;mso-position-vertical-relative:page;mso-width-percent:0;mso-height-percent:0;v-text-anchor:top" filled="f" stroked="f">
            <v:textbox inset="0,0,0,0">
              <w:txbxContent>
                <w:p w14:paraId="16857D1E" w14:textId="77777777" w:rsidR="00B9323D" w:rsidRDefault="00B9323D">
                  <w:pPr>
                    <w:pStyle w:val="BodyText"/>
                    <w:spacing w:before="4"/>
                    <w:ind w:right="17"/>
                    <w:jc w:val="right"/>
                  </w:pPr>
                  <w:r>
                    <w:t>2019</w:t>
                  </w:r>
                </w:p>
                <w:p w14:paraId="1A1DA591" w14:textId="77777777" w:rsidR="00B9323D" w:rsidRDefault="00B9323D">
                  <w:pPr>
                    <w:pStyle w:val="BodyText"/>
                    <w:spacing w:before="31"/>
                    <w:ind w:right="16"/>
                    <w:jc w:val="right"/>
                  </w:pPr>
                  <w:r>
                    <w:rPr>
                      <w:w w:val="101"/>
                    </w:rPr>
                    <w:t>$</w:t>
                  </w:r>
                </w:p>
              </w:txbxContent>
            </v:textbox>
            <w10:wrap anchorx="page" anchory="page"/>
          </v:shape>
        </w:pict>
      </w:r>
      <w:r>
        <w:pict w14:anchorId="2D833679">
          <v:shape id="_x0000_s4970" type="#_x0000_t202" alt="" style="position:absolute;margin-left:58.65pt;margin-top:345.6pt;width:268.55pt;height:83.5pt;z-index:-25465856;mso-wrap-style:square;mso-wrap-edited:f;mso-width-percent:0;mso-height-percent:0;mso-position-horizontal-relative:page;mso-position-vertical-relative:page;mso-width-percent:0;mso-height-percent:0;v-text-anchor:top" filled="f" stroked="f">
            <v:textbox inset="0,0,0,0">
              <w:txbxContent>
                <w:p w14:paraId="14D1AC62" w14:textId="77777777" w:rsidR="00B9323D" w:rsidRDefault="00B9323D">
                  <w:pPr>
                    <w:spacing w:before="4"/>
                    <w:ind w:left="32"/>
                    <w:rPr>
                      <w:b/>
                      <w:sz w:val="14"/>
                    </w:rPr>
                  </w:pPr>
                  <w:r>
                    <w:rPr>
                      <w:b/>
                      <w:w w:val="105"/>
                      <w:sz w:val="14"/>
                    </w:rPr>
                    <w:t>CASH FLOW FROM OPERATING ACTIVITIES</w:t>
                  </w:r>
                </w:p>
                <w:p w14:paraId="4ACEE020" w14:textId="77777777" w:rsidR="00B9323D" w:rsidRDefault="00B9323D">
                  <w:pPr>
                    <w:spacing w:before="25"/>
                    <w:ind w:left="32"/>
                    <w:rPr>
                      <w:sz w:val="14"/>
                    </w:rPr>
                  </w:pPr>
                  <w:r>
                    <w:rPr>
                      <w:w w:val="105"/>
                      <w:sz w:val="14"/>
                    </w:rPr>
                    <w:t>RECEIPTS</w:t>
                  </w:r>
                </w:p>
                <w:p w14:paraId="7D791220" w14:textId="77777777" w:rsidR="00B9323D" w:rsidRDefault="00B9323D">
                  <w:pPr>
                    <w:spacing w:before="29" w:line="276" w:lineRule="auto"/>
                    <w:ind w:left="32" w:right="2474"/>
                    <w:rPr>
                      <w:sz w:val="14"/>
                    </w:rPr>
                  </w:pPr>
                  <w:r>
                    <w:rPr>
                      <w:w w:val="105"/>
                      <w:sz w:val="14"/>
                    </w:rPr>
                    <w:t>Premiums, subscriptions, grants and fees Interest and investment gain (loss) Reinsurance and other recoveries</w:t>
                  </w:r>
                </w:p>
                <w:p w14:paraId="28B9420C" w14:textId="77777777" w:rsidR="00B9323D" w:rsidRDefault="00B9323D">
                  <w:pPr>
                    <w:pStyle w:val="BodyText"/>
                    <w:spacing w:before="9"/>
                    <w:rPr>
                      <w:sz w:val="15"/>
                    </w:rPr>
                  </w:pPr>
                </w:p>
                <w:p w14:paraId="662799E7" w14:textId="77777777" w:rsidR="00B9323D" w:rsidRDefault="00B9323D">
                  <w:pPr>
                    <w:ind w:left="32"/>
                    <w:rPr>
                      <w:sz w:val="14"/>
                    </w:rPr>
                  </w:pPr>
                  <w:r>
                    <w:rPr>
                      <w:w w:val="105"/>
                      <w:sz w:val="14"/>
                    </w:rPr>
                    <w:t>PAYMENTS</w:t>
                  </w:r>
                </w:p>
                <w:p w14:paraId="18482111" w14:textId="77777777" w:rsidR="00B9323D" w:rsidRDefault="00B9323D">
                  <w:pPr>
                    <w:spacing w:before="30"/>
                    <w:ind w:left="32"/>
                    <w:rPr>
                      <w:sz w:val="14"/>
                    </w:rPr>
                  </w:pPr>
                  <w:r>
                    <w:rPr>
                      <w:w w:val="105"/>
                      <w:sz w:val="14"/>
                    </w:rPr>
                    <w:t>Suppliers</w:t>
                  </w:r>
                </w:p>
                <w:p w14:paraId="22293D1A" w14:textId="77777777" w:rsidR="00B9323D" w:rsidRDefault="00B9323D">
                  <w:pPr>
                    <w:spacing w:before="24"/>
                    <w:ind w:left="32"/>
                    <w:rPr>
                      <w:sz w:val="14"/>
                    </w:rPr>
                  </w:pPr>
                  <w:r>
                    <w:rPr>
                      <w:w w:val="105"/>
                      <w:sz w:val="14"/>
                    </w:rPr>
                    <w:t>Claim payments</w:t>
                  </w:r>
                </w:p>
              </w:txbxContent>
            </v:textbox>
            <w10:wrap anchorx="page" anchory="page"/>
          </v:shape>
        </w:pict>
      </w:r>
      <w:r>
        <w:pict w14:anchorId="0680FBC2">
          <v:shape id="_x0000_s4969" type="#_x0000_t202" alt="" style="position:absolute;margin-left:327.2pt;margin-top:345.6pt;width:56.45pt;height:83.5pt;z-index:-25465344;mso-wrap-style:square;mso-wrap-edited:f;mso-width-percent:0;mso-height-percent:0;mso-position-horizontal-relative:page;mso-position-vertical-relative:page;mso-width-percent:0;mso-height-percent:0;v-text-anchor:top" filled="f" stroked="f">
            <v:textbox inset="0,0,0,0">
              <w:txbxContent>
                <w:p w14:paraId="333BF257" w14:textId="77777777" w:rsidR="00B9323D" w:rsidRDefault="00B9323D">
                  <w:pPr>
                    <w:pStyle w:val="BodyText"/>
                    <w:rPr>
                      <w:rFonts w:ascii="Times New Roman"/>
                      <w:sz w:val="16"/>
                    </w:rPr>
                  </w:pPr>
                </w:p>
                <w:p w14:paraId="1DCCC415" w14:textId="77777777" w:rsidR="00B9323D" w:rsidRDefault="00B9323D">
                  <w:pPr>
                    <w:pStyle w:val="BodyText"/>
                    <w:spacing w:before="9"/>
                    <w:rPr>
                      <w:rFonts w:ascii="Times New Roman"/>
                      <w:sz w:val="17"/>
                    </w:rPr>
                  </w:pPr>
                </w:p>
                <w:p w14:paraId="538B1040" w14:textId="77777777" w:rsidR="00B9323D" w:rsidRDefault="00B9323D">
                  <w:pPr>
                    <w:ind w:left="314"/>
                    <w:rPr>
                      <w:b/>
                      <w:sz w:val="14"/>
                    </w:rPr>
                  </w:pPr>
                  <w:r>
                    <w:rPr>
                      <w:b/>
                      <w:w w:val="105"/>
                      <w:sz w:val="14"/>
                    </w:rPr>
                    <w:t>55,361,300</w:t>
                  </w:r>
                </w:p>
                <w:p w14:paraId="18FB510D" w14:textId="77777777" w:rsidR="00B9323D" w:rsidRDefault="00B9323D">
                  <w:pPr>
                    <w:spacing w:before="25"/>
                    <w:ind w:left="355"/>
                    <w:rPr>
                      <w:b/>
                      <w:sz w:val="14"/>
                    </w:rPr>
                  </w:pPr>
                  <w:r>
                    <w:rPr>
                      <w:b/>
                      <w:w w:val="105"/>
                      <w:sz w:val="14"/>
                    </w:rPr>
                    <w:t>(2,114,709)</w:t>
                  </w:r>
                </w:p>
                <w:p w14:paraId="7C61257A" w14:textId="77777777" w:rsidR="00B9323D" w:rsidRDefault="00B9323D">
                  <w:pPr>
                    <w:spacing w:before="24"/>
                    <w:ind w:left="314"/>
                    <w:rPr>
                      <w:b/>
                      <w:sz w:val="14"/>
                    </w:rPr>
                  </w:pPr>
                  <w:r>
                    <w:rPr>
                      <w:b/>
                      <w:w w:val="105"/>
                      <w:sz w:val="14"/>
                    </w:rPr>
                    <w:t>25,991,105</w:t>
                  </w:r>
                </w:p>
                <w:p w14:paraId="35E7BDA5" w14:textId="77777777" w:rsidR="00B9323D" w:rsidRDefault="00B9323D">
                  <w:pPr>
                    <w:pStyle w:val="BodyText"/>
                    <w:rPr>
                      <w:b/>
                      <w:sz w:val="16"/>
                    </w:rPr>
                  </w:pPr>
                </w:p>
                <w:p w14:paraId="16633464" w14:textId="77777777" w:rsidR="00B9323D" w:rsidRDefault="00B9323D">
                  <w:pPr>
                    <w:pStyle w:val="BodyText"/>
                    <w:spacing w:before="4"/>
                    <w:rPr>
                      <w:b/>
                      <w:sz w:val="18"/>
                    </w:rPr>
                  </w:pPr>
                </w:p>
                <w:p w14:paraId="76DDA4CF" w14:textId="77777777" w:rsidR="00B9323D" w:rsidRDefault="00B9323D">
                  <w:pPr>
                    <w:ind w:left="274"/>
                    <w:rPr>
                      <w:b/>
                      <w:sz w:val="14"/>
                    </w:rPr>
                  </w:pPr>
                  <w:r>
                    <w:rPr>
                      <w:b/>
                      <w:w w:val="105"/>
                      <w:sz w:val="14"/>
                    </w:rPr>
                    <w:t>(49,632,070)</w:t>
                  </w:r>
                </w:p>
                <w:p w14:paraId="30089A27" w14:textId="77777777" w:rsidR="00B9323D" w:rsidRDefault="00B9323D">
                  <w:pPr>
                    <w:spacing w:before="25"/>
                    <w:ind w:left="274"/>
                    <w:rPr>
                      <w:b/>
                      <w:sz w:val="14"/>
                    </w:rPr>
                  </w:pPr>
                  <w:r>
                    <w:rPr>
                      <w:b/>
                      <w:w w:val="105"/>
                      <w:sz w:val="14"/>
                    </w:rPr>
                    <w:t>(42,341,178)</w:t>
                  </w:r>
                </w:p>
              </w:txbxContent>
            </v:textbox>
            <w10:wrap anchorx="page" anchory="page"/>
          </v:shape>
        </w:pict>
      </w:r>
      <w:r>
        <w:pict w14:anchorId="03DD420E">
          <v:shape id="_x0000_s4968" type="#_x0000_t202" alt="" style="position:absolute;margin-left:383.65pt;margin-top:345.6pt;width:55.65pt;height:83.5pt;z-index:-25464832;mso-wrap-style:square;mso-wrap-edited:f;mso-width-percent:0;mso-height-percent:0;mso-position-horizontal-relative:page;mso-position-vertical-relative:page;mso-width-percent:0;mso-height-percent:0;v-text-anchor:top" filled="f" stroked="f">
            <v:textbox inset="0,0,0,0">
              <w:txbxContent>
                <w:p w14:paraId="2B720C86" w14:textId="77777777" w:rsidR="00B9323D" w:rsidRDefault="00B9323D">
                  <w:pPr>
                    <w:pStyle w:val="BodyText"/>
                    <w:rPr>
                      <w:rFonts w:ascii="Times New Roman"/>
                      <w:sz w:val="16"/>
                    </w:rPr>
                  </w:pPr>
                </w:p>
                <w:p w14:paraId="51573E88" w14:textId="77777777" w:rsidR="00B9323D" w:rsidRDefault="00B9323D">
                  <w:pPr>
                    <w:pStyle w:val="BodyText"/>
                    <w:spacing w:before="6"/>
                    <w:rPr>
                      <w:rFonts w:ascii="Times New Roman"/>
                      <w:sz w:val="17"/>
                    </w:rPr>
                  </w:pPr>
                </w:p>
                <w:p w14:paraId="1B06B6AF" w14:textId="77777777" w:rsidR="00B9323D" w:rsidRDefault="00B9323D">
                  <w:pPr>
                    <w:ind w:right="72"/>
                    <w:jc w:val="right"/>
                    <w:rPr>
                      <w:sz w:val="14"/>
                    </w:rPr>
                  </w:pPr>
                  <w:r>
                    <w:rPr>
                      <w:spacing w:val="-1"/>
                      <w:sz w:val="14"/>
                    </w:rPr>
                    <w:t>77,425,433</w:t>
                  </w:r>
                </w:p>
                <w:p w14:paraId="6B9B11CB" w14:textId="77777777" w:rsidR="00B9323D" w:rsidRDefault="00B9323D">
                  <w:pPr>
                    <w:spacing w:before="25"/>
                    <w:ind w:right="73"/>
                    <w:jc w:val="right"/>
                    <w:rPr>
                      <w:sz w:val="14"/>
                    </w:rPr>
                  </w:pPr>
                  <w:r>
                    <w:rPr>
                      <w:spacing w:val="-1"/>
                      <w:sz w:val="14"/>
                    </w:rPr>
                    <w:t>795,413</w:t>
                  </w:r>
                </w:p>
                <w:p w14:paraId="370677C2" w14:textId="77777777" w:rsidR="00B9323D" w:rsidRDefault="00B9323D">
                  <w:pPr>
                    <w:spacing w:before="24"/>
                    <w:ind w:right="72"/>
                    <w:jc w:val="right"/>
                    <w:rPr>
                      <w:sz w:val="14"/>
                    </w:rPr>
                  </w:pPr>
                  <w:r>
                    <w:rPr>
                      <w:spacing w:val="-1"/>
                      <w:sz w:val="14"/>
                    </w:rPr>
                    <w:t>14,881,021</w:t>
                  </w:r>
                </w:p>
                <w:p w14:paraId="0E2D0D3E" w14:textId="77777777" w:rsidR="00B9323D" w:rsidRDefault="00B9323D">
                  <w:pPr>
                    <w:pStyle w:val="BodyText"/>
                    <w:rPr>
                      <w:sz w:val="16"/>
                    </w:rPr>
                  </w:pPr>
                </w:p>
                <w:p w14:paraId="7161CD1A" w14:textId="77777777" w:rsidR="00B9323D" w:rsidRDefault="00B9323D">
                  <w:pPr>
                    <w:pStyle w:val="BodyText"/>
                    <w:spacing w:before="5"/>
                    <w:rPr>
                      <w:sz w:val="18"/>
                    </w:rPr>
                  </w:pPr>
                </w:p>
                <w:p w14:paraId="50064685" w14:textId="77777777" w:rsidR="00B9323D" w:rsidRDefault="00B9323D">
                  <w:pPr>
                    <w:ind w:left="271"/>
                    <w:rPr>
                      <w:sz w:val="14"/>
                    </w:rPr>
                  </w:pPr>
                  <w:r>
                    <w:rPr>
                      <w:w w:val="105"/>
                      <w:sz w:val="14"/>
                    </w:rPr>
                    <w:t>(73,329,027)</w:t>
                  </w:r>
                </w:p>
                <w:p w14:paraId="1BCC41B2" w14:textId="77777777" w:rsidR="00B9323D" w:rsidRDefault="00B9323D">
                  <w:pPr>
                    <w:spacing w:before="24"/>
                    <w:ind w:left="271"/>
                    <w:rPr>
                      <w:sz w:val="14"/>
                    </w:rPr>
                  </w:pPr>
                  <w:r>
                    <w:rPr>
                      <w:w w:val="105"/>
                      <w:sz w:val="14"/>
                    </w:rPr>
                    <w:t>(29,579,776)</w:t>
                  </w:r>
                </w:p>
              </w:txbxContent>
            </v:textbox>
            <w10:wrap anchorx="page" anchory="page"/>
          </v:shape>
        </w:pict>
      </w:r>
      <w:r>
        <w:pict w14:anchorId="77796E4E">
          <v:shape id="_x0000_s4967" type="#_x0000_t202" alt="" style="position:absolute;margin-left:439.25pt;margin-top:345.6pt;width:55.4pt;height:83.5pt;z-index:-25464320;mso-wrap-style:square;mso-wrap-edited:f;mso-width-percent:0;mso-height-percent:0;mso-position-horizontal-relative:page;mso-position-vertical-relative:page;mso-width-percent:0;mso-height-percent:0;v-text-anchor:top" filled="f" stroked="f">
            <v:textbox inset="0,0,0,0">
              <w:txbxContent>
                <w:p w14:paraId="735A4D70" w14:textId="77777777" w:rsidR="00B9323D" w:rsidRDefault="00B9323D">
                  <w:pPr>
                    <w:pStyle w:val="BodyText"/>
                    <w:rPr>
                      <w:rFonts w:ascii="Times New Roman"/>
                      <w:sz w:val="16"/>
                    </w:rPr>
                  </w:pPr>
                </w:p>
                <w:p w14:paraId="6A59C99B" w14:textId="77777777" w:rsidR="00B9323D" w:rsidRDefault="00B9323D">
                  <w:pPr>
                    <w:pStyle w:val="BodyText"/>
                    <w:spacing w:before="9"/>
                    <w:rPr>
                      <w:rFonts w:ascii="Times New Roman"/>
                      <w:sz w:val="17"/>
                    </w:rPr>
                  </w:pPr>
                </w:p>
                <w:p w14:paraId="11982C55" w14:textId="77777777" w:rsidR="00B9323D" w:rsidRDefault="00B9323D">
                  <w:pPr>
                    <w:ind w:right="64"/>
                    <w:jc w:val="right"/>
                    <w:rPr>
                      <w:b/>
                      <w:sz w:val="14"/>
                    </w:rPr>
                  </w:pPr>
                  <w:r>
                    <w:rPr>
                      <w:b/>
                      <w:spacing w:val="-1"/>
                      <w:sz w:val="14"/>
                    </w:rPr>
                    <w:t>18,813,839</w:t>
                  </w:r>
                </w:p>
                <w:p w14:paraId="15E9775F" w14:textId="77777777" w:rsidR="00B9323D" w:rsidRDefault="00B9323D">
                  <w:pPr>
                    <w:spacing w:before="25"/>
                    <w:ind w:right="65"/>
                    <w:jc w:val="right"/>
                    <w:rPr>
                      <w:b/>
                      <w:sz w:val="14"/>
                    </w:rPr>
                  </w:pPr>
                  <w:r>
                    <w:rPr>
                      <w:b/>
                      <w:spacing w:val="-1"/>
                      <w:sz w:val="14"/>
                    </w:rPr>
                    <w:t>88,555</w:t>
                  </w:r>
                </w:p>
                <w:p w14:paraId="38953DB8" w14:textId="77777777" w:rsidR="00B9323D" w:rsidRDefault="00B9323D">
                  <w:pPr>
                    <w:spacing w:before="24"/>
                    <w:ind w:left="879"/>
                    <w:rPr>
                      <w:b/>
                      <w:sz w:val="14"/>
                    </w:rPr>
                  </w:pPr>
                  <w:r>
                    <w:rPr>
                      <w:b/>
                      <w:w w:val="103"/>
                      <w:sz w:val="14"/>
                    </w:rPr>
                    <w:t>-</w:t>
                  </w:r>
                </w:p>
                <w:p w14:paraId="506D9D40" w14:textId="77777777" w:rsidR="00B9323D" w:rsidRDefault="00B9323D">
                  <w:pPr>
                    <w:pStyle w:val="BodyText"/>
                    <w:rPr>
                      <w:b/>
                      <w:sz w:val="16"/>
                    </w:rPr>
                  </w:pPr>
                </w:p>
                <w:p w14:paraId="18367F30" w14:textId="77777777" w:rsidR="00B9323D" w:rsidRDefault="00B9323D">
                  <w:pPr>
                    <w:pStyle w:val="BodyText"/>
                    <w:spacing w:before="4"/>
                    <w:rPr>
                      <w:b/>
                      <w:sz w:val="18"/>
                    </w:rPr>
                  </w:pPr>
                </w:p>
                <w:p w14:paraId="7DBA0D3B" w14:textId="77777777" w:rsidR="00B9323D" w:rsidRDefault="00B9323D">
                  <w:pPr>
                    <w:ind w:left="234"/>
                    <w:rPr>
                      <w:b/>
                      <w:sz w:val="14"/>
                    </w:rPr>
                  </w:pPr>
                  <w:r>
                    <w:rPr>
                      <w:b/>
                      <w:w w:val="105"/>
                      <w:sz w:val="14"/>
                    </w:rPr>
                    <w:t>(17,102,714)</w:t>
                  </w:r>
                </w:p>
                <w:p w14:paraId="659A847F" w14:textId="77777777" w:rsidR="00B9323D" w:rsidRDefault="00B9323D">
                  <w:pPr>
                    <w:spacing w:before="25"/>
                    <w:ind w:left="879"/>
                    <w:rPr>
                      <w:b/>
                      <w:sz w:val="14"/>
                    </w:rPr>
                  </w:pPr>
                  <w:r>
                    <w:rPr>
                      <w:b/>
                      <w:w w:val="103"/>
                      <w:sz w:val="14"/>
                    </w:rPr>
                    <w:t>-</w:t>
                  </w:r>
                </w:p>
              </w:txbxContent>
            </v:textbox>
            <w10:wrap anchorx="page" anchory="page"/>
          </v:shape>
        </w:pict>
      </w:r>
      <w:r>
        <w:pict w14:anchorId="2556C967">
          <v:shape id="_x0000_s4966" type="#_x0000_t202" alt="" style="position:absolute;margin-left:494.65pt;margin-top:345.6pt;width:55.8pt;height:83.5pt;z-index:-25463808;mso-wrap-style:square;mso-wrap-edited:f;mso-width-percent:0;mso-height-percent:0;mso-position-horizontal-relative:page;mso-position-vertical-relative:page;mso-width-percent:0;mso-height-percent:0;v-text-anchor:top" filled="f" stroked="f">
            <v:textbox inset="0,0,0,0">
              <w:txbxContent>
                <w:p w14:paraId="09095171" w14:textId="77777777" w:rsidR="00B9323D" w:rsidRDefault="00B9323D">
                  <w:pPr>
                    <w:pStyle w:val="BodyText"/>
                    <w:rPr>
                      <w:rFonts w:ascii="Times New Roman"/>
                      <w:sz w:val="16"/>
                    </w:rPr>
                  </w:pPr>
                </w:p>
                <w:p w14:paraId="45860FD4" w14:textId="77777777" w:rsidR="00B9323D" w:rsidRDefault="00B9323D">
                  <w:pPr>
                    <w:pStyle w:val="BodyText"/>
                    <w:spacing w:before="6"/>
                    <w:rPr>
                      <w:rFonts w:ascii="Times New Roman"/>
                      <w:sz w:val="17"/>
                    </w:rPr>
                  </w:pPr>
                </w:p>
                <w:p w14:paraId="4319FF33" w14:textId="77777777" w:rsidR="00B9323D" w:rsidRDefault="00B9323D">
                  <w:pPr>
                    <w:ind w:right="75"/>
                    <w:jc w:val="right"/>
                    <w:rPr>
                      <w:sz w:val="14"/>
                    </w:rPr>
                  </w:pPr>
                  <w:r>
                    <w:rPr>
                      <w:spacing w:val="-1"/>
                      <w:sz w:val="14"/>
                    </w:rPr>
                    <w:t>26,603,745</w:t>
                  </w:r>
                </w:p>
                <w:p w14:paraId="5760106E" w14:textId="77777777" w:rsidR="00B9323D" w:rsidRDefault="00B9323D">
                  <w:pPr>
                    <w:spacing w:before="25"/>
                    <w:ind w:right="76"/>
                    <w:jc w:val="right"/>
                    <w:rPr>
                      <w:sz w:val="14"/>
                    </w:rPr>
                  </w:pPr>
                  <w:r>
                    <w:rPr>
                      <w:spacing w:val="-1"/>
                      <w:sz w:val="14"/>
                    </w:rPr>
                    <w:t>256,352</w:t>
                  </w:r>
                </w:p>
                <w:p w14:paraId="1B63420D" w14:textId="77777777" w:rsidR="00B9323D" w:rsidRDefault="00B9323D">
                  <w:pPr>
                    <w:spacing w:before="24"/>
                    <w:ind w:right="147"/>
                    <w:jc w:val="right"/>
                    <w:rPr>
                      <w:sz w:val="14"/>
                    </w:rPr>
                  </w:pPr>
                  <w:r>
                    <w:rPr>
                      <w:w w:val="103"/>
                      <w:sz w:val="14"/>
                    </w:rPr>
                    <w:t>-</w:t>
                  </w:r>
                </w:p>
                <w:p w14:paraId="49E9AA63" w14:textId="77777777" w:rsidR="00B9323D" w:rsidRDefault="00B9323D">
                  <w:pPr>
                    <w:pStyle w:val="BodyText"/>
                    <w:rPr>
                      <w:sz w:val="16"/>
                    </w:rPr>
                  </w:pPr>
                </w:p>
                <w:p w14:paraId="243A849D" w14:textId="77777777" w:rsidR="00B9323D" w:rsidRDefault="00B9323D">
                  <w:pPr>
                    <w:pStyle w:val="BodyText"/>
                    <w:spacing w:before="5"/>
                    <w:rPr>
                      <w:sz w:val="18"/>
                    </w:rPr>
                  </w:pPr>
                </w:p>
                <w:p w14:paraId="73FE3D0B" w14:textId="77777777" w:rsidR="00B9323D" w:rsidRDefault="00B9323D">
                  <w:pPr>
                    <w:ind w:left="271"/>
                    <w:rPr>
                      <w:sz w:val="14"/>
                    </w:rPr>
                  </w:pPr>
                  <w:r>
                    <w:rPr>
                      <w:w w:val="105"/>
                      <w:sz w:val="14"/>
                    </w:rPr>
                    <w:t>(28,754,766)</w:t>
                  </w:r>
                </w:p>
                <w:p w14:paraId="7B78D02B" w14:textId="77777777" w:rsidR="00B9323D" w:rsidRDefault="00B9323D">
                  <w:pPr>
                    <w:spacing w:before="24"/>
                    <w:ind w:left="917"/>
                    <w:rPr>
                      <w:sz w:val="14"/>
                    </w:rPr>
                  </w:pPr>
                  <w:r>
                    <w:rPr>
                      <w:w w:val="103"/>
                      <w:sz w:val="14"/>
                    </w:rPr>
                    <w:t>-</w:t>
                  </w:r>
                </w:p>
              </w:txbxContent>
            </v:textbox>
            <w10:wrap anchorx="page" anchory="page"/>
          </v:shape>
        </w:pict>
      </w:r>
      <w:r>
        <w:pict w14:anchorId="26DA5650">
          <v:shape id="_x0000_s4965" type="#_x0000_t202" alt="" style="position:absolute;margin-left:58.65pt;margin-top:429.05pt;width:268.55pt;height:18.5pt;z-index:-25463296;mso-wrap-style:square;mso-wrap-edited:f;mso-width-percent:0;mso-height-percent:0;mso-position-horizontal-relative:page;mso-position-vertical-relative:page;mso-width-percent:0;mso-height-percent:0;v-text-anchor:top" filled="f" stroked="f">
            <v:textbox inset="0,0,0,0">
              <w:txbxContent>
                <w:p w14:paraId="28484392" w14:textId="77777777" w:rsidR="00B9323D" w:rsidRDefault="00B9323D">
                  <w:pPr>
                    <w:spacing w:line="147" w:lineRule="exact"/>
                    <w:ind w:left="32"/>
                    <w:rPr>
                      <w:b/>
                      <w:sz w:val="14"/>
                    </w:rPr>
                  </w:pPr>
                  <w:r>
                    <w:rPr>
                      <w:b/>
                      <w:w w:val="105"/>
                      <w:sz w:val="14"/>
                    </w:rPr>
                    <w:t>NET CASH (USED IN)/PROVIDED BY OPERATING</w:t>
                  </w:r>
                </w:p>
                <w:p w14:paraId="7755121A" w14:textId="77777777" w:rsidR="00B9323D" w:rsidRDefault="00B9323D">
                  <w:pPr>
                    <w:tabs>
                      <w:tab w:val="left" w:pos="5080"/>
                    </w:tabs>
                    <w:spacing w:before="30"/>
                    <w:ind w:left="32"/>
                    <w:rPr>
                      <w:sz w:val="14"/>
                    </w:rPr>
                  </w:pPr>
                  <w:r>
                    <w:rPr>
                      <w:b/>
                      <w:w w:val="105"/>
                      <w:sz w:val="14"/>
                    </w:rPr>
                    <w:t>ACTIVITIES</w:t>
                  </w:r>
                  <w:r>
                    <w:rPr>
                      <w:b/>
                      <w:w w:val="105"/>
                      <w:sz w:val="14"/>
                    </w:rPr>
                    <w:tab/>
                  </w:r>
                  <w:r>
                    <w:rPr>
                      <w:w w:val="105"/>
                      <w:sz w:val="14"/>
                    </w:rPr>
                    <w:t>9(b)</w:t>
                  </w:r>
                </w:p>
              </w:txbxContent>
            </v:textbox>
            <w10:wrap anchorx="page" anchory="page"/>
          </v:shape>
        </w:pict>
      </w:r>
      <w:r>
        <w:pict w14:anchorId="1CCF0066">
          <v:shape id="_x0000_s4964" type="#_x0000_t202" alt="" style="position:absolute;margin-left:327.2pt;margin-top:429.05pt;width:56.45pt;height:18.5pt;z-index:-25462784;mso-wrap-style:square;mso-wrap-edited:f;mso-width-percent:0;mso-height-percent:0;mso-position-horizontal-relative:page;mso-position-vertical-relative:page;mso-width-percent:0;mso-height-percent:0;v-text-anchor:top" filled="f" stroked="f">
            <v:textbox inset="0,0,0,0">
              <w:txbxContent>
                <w:p w14:paraId="5C84F148" w14:textId="77777777" w:rsidR="00B9323D" w:rsidRDefault="00B9323D">
                  <w:pPr>
                    <w:spacing w:before="109"/>
                    <w:ind w:left="274"/>
                    <w:rPr>
                      <w:b/>
                      <w:sz w:val="14"/>
                    </w:rPr>
                  </w:pPr>
                  <w:r>
                    <w:rPr>
                      <w:b/>
                      <w:w w:val="105"/>
                      <w:sz w:val="14"/>
                    </w:rPr>
                    <w:t>(12,735,552)</w:t>
                  </w:r>
                </w:p>
              </w:txbxContent>
            </v:textbox>
            <w10:wrap anchorx="page" anchory="page"/>
          </v:shape>
        </w:pict>
      </w:r>
      <w:r>
        <w:pict w14:anchorId="5066C7C1">
          <v:shape id="_x0000_s4963" type="#_x0000_t202" alt="" style="position:absolute;margin-left:383.65pt;margin-top:429.05pt;width:55.65pt;height:18.5pt;z-index:-25462272;mso-wrap-style:square;mso-wrap-edited:f;mso-width-percent:0;mso-height-percent:0;mso-position-horizontal-relative:page;mso-position-vertical-relative:page;mso-width-percent:0;mso-height-percent:0;v-text-anchor:top" filled="f" stroked="f">
            <v:textbox inset="0,0,0,0">
              <w:txbxContent>
                <w:p w14:paraId="0DC25E64" w14:textId="77777777" w:rsidR="00B9323D" w:rsidRDefault="00B9323D">
                  <w:pPr>
                    <w:spacing w:before="106"/>
                    <w:ind w:left="352"/>
                    <w:rPr>
                      <w:sz w:val="14"/>
                    </w:rPr>
                  </w:pPr>
                  <w:r>
                    <w:rPr>
                      <w:w w:val="105"/>
                      <w:sz w:val="14"/>
                    </w:rPr>
                    <w:t>(9,806,936)</w:t>
                  </w:r>
                </w:p>
              </w:txbxContent>
            </v:textbox>
            <w10:wrap anchorx="page" anchory="page"/>
          </v:shape>
        </w:pict>
      </w:r>
      <w:r>
        <w:pict w14:anchorId="3CCE800E">
          <v:shape id="_x0000_s4962" type="#_x0000_t202" alt="" style="position:absolute;margin-left:439.25pt;margin-top:429.05pt;width:55.4pt;height:18.5pt;z-index:-25461760;mso-wrap-style:square;mso-wrap-edited:f;mso-width-percent:0;mso-height-percent:0;mso-position-horizontal-relative:page;mso-position-vertical-relative:page;mso-width-percent:0;mso-height-percent:0;v-text-anchor:top" filled="f" stroked="f">
            <v:textbox inset="0,0,0,0">
              <w:txbxContent>
                <w:p w14:paraId="7F6F8EEB" w14:textId="77777777" w:rsidR="00B9323D" w:rsidRDefault="00B9323D">
                  <w:pPr>
                    <w:spacing w:before="109"/>
                    <w:ind w:left="395"/>
                    <w:rPr>
                      <w:b/>
                      <w:sz w:val="14"/>
                    </w:rPr>
                  </w:pPr>
                  <w:r>
                    <w:rPr>
                      <w:b/>
                      <w:w w:val="105"/>
                      <w:sz w:val="14"/>
                    </w:rPr>
                    <w:t>1,799,680</w:t>
                  </w:r>
                </w:p>
              </w:txbxContent>
            </v:textbox>
            <w10:wrap anchorx="page" anchory="page"/>
          </v:shape>
        </w:pict>
      </w:r>
      <w:r>
        <w:pict w14:anchorId="18A4697C">
          <v:shape id="_x0000_s4961" type="#_x0000_t202" alt="" style="position:absolute;margin-left:494.65pt;margin-top:429.05pt;width:55.8pt;height:18.5pt;z-index:-25461248;mso-wrap-style:square;mso-wrap-edited:f;mso-width-percent:0;mso-height-percent:0;mso-position-horizontal-relative:page;mso-position-vertical-relative:page;mso-width-percent:0;mso-height-percent:0;v-text-anchor:top" filled="f" stroked="f">
            <v:textbox inset="0,0,0,0">
              <w:txbxContent>
                <w:p w14:paraId="7F575C7E" w14:textId="77777777" w:rsidR="00B9323D" w:rsidRDefault="00B9323D">
                  <w:pPr>
                    <w:spacing w:before="106"/>
                    <w:ind w:left="352"/>
                    <w:rPr>
                      <w:sz w:val="14"/>
                    </w:rPr>
                  </w:pPr>
                  <w:r>
                    <w:rPr>
                      <w:w w:val="105"/>
                      <w:sz w:val="14"/>
                    </w:rPr>
                    <w:t>(1,894,669)</w:t>
                  </w:r>
                </w:p>
              </w:txbxContent>
            </v:textbox>
            <w10:wrap anchorx="page" anchory="page"/>
          </v:shape>
        </w:pict>
      </w:r>
      <w:r>
        <w:pict w14:anchorId="165B101F">
          <v:shape id="_x0000_s4960" type="#_x0000_t202" alt="" style="position:absolute;margin-left:58.65pt;margin-top:447.55pt;width:268.55pt;height:55.75pt;z-index:-25460736;mso-wrap-style:square;mso-wrap-edited:f;mso-width-percent:0;mso-height-percent:0;mso-position-horizontal-relative:page;mso-position-vertical-relative:page;mso-width-percent:0;mso-height-percent:0;v-text-anchor:top" filled="f" stroked="f">
            <v:textbox inset="0,0,0,0">
              <w:txbxContent>
                <w:p w14:paraId="4E575116" w14:textId="77777777" w:rsidR="00B9323D" w:rsidRDefault="00B9323D">
                  <w:pPr>
                    <w:pStyle w:val="BodyText"/>
                    <w:spacing w:before="7"/>
                    <w:rPr>
                      <w:rFonts w:ascii="Times New Roman"/>
                      <w:sz w:val="16"/>
                    </w:rPr>
                  </w:pPr>
                </w:p>
                <w:p w14:paraId="06CE9528" w14:textId="77777777" w:rsidR="00B9323D" w:rsidRDefault="00B9323D">
                  <w:pPr>
                    <w:ind w:left="32"/>
                    <w:rPr>
                      <w:b/>
                      <w:sz w:val="14"/>
                    </w:rPr>
                  </w:pPr>
                  <w:r>
                    <w:rPr>
                      <w:b/>
                      <w:w w:val="105"/>
                      <w:sz w:val="14"/>
                    </w:rPr>
                    <w:t>CASH FLOW FROM INVESTING ACTIVITIES</w:t>
                  </w:r>
                </w:p>
                <w:p w14:paraId="3E3CE30B" w14:textId="77777777" w:rsidR="00B9323D" w:rsidRDefault="00B9323D">
                  <w:pPr>
                    <w:spacing w:before="24" w:line="285" w:lineRule="auto"/>
                    <w:ind w:left="32" w:right="424"/>
                    <w:rPr>
                      <w:sz w:val="14"/>
                    </w:rPr>
                  </w:pPr>
                  <w:r>
                    <w:rPr>
                      <w:w w:val="105"/>
                      <w:sz w:val="14"/>
                    </w:rPr>
                    <w:t>Proceeds from redemption of investments (Application of investment funds) Proceeds from sale of fixed assets</w:t>
                  </w:r>
                </w:p>
                <w:p w14:paraId="40DEE9B9" w14:textId="77777777" w:rsidR="00B9323D" w:rsidRDefault="00B9323D">
                  <w:pPr>
                    <w:spacing w:line="154" w:lineRule="exact"/>
                    <w:ind w:left="32"/>
                    <w:rPr>
                      <w:sz w:val="14"/>
                    </w:rPr>
                  </w:pPr>
                  <w:r>
                    <w:rPr>
                      <w:w w:val="105"/>
                      <w:sz w:val="14"/>
                    </w:rPr>
                    <w:t>Repayment of lease liabilities</w:t>
                  </w:r>
                </w:p>
                <w:p w14:paraId="42B9380C" w14:textId="77777777" w:rsidR="00B9323D" w:rsidRDefault="00B9323D">
                  <w:pPr>
                    <w:spacing w:before="25"/>
                    <w:ind w:left="32"/>
                    <w:rPr>
                      <w:sz w:val="14"/>
                    </w:rPr>
                  </w:pPr>
                  <w:r>
                    <w:rPr>
                      <w:w w:val="105"/>
                      <w:sz w:val="14"/>
                    </w:rPr>
                    <w:t>Payments for fixed assets and intangibles</w:t>
                  </w:r>
                </w:p>
              </w:txbxContent>
            </v:textbox>
            <w10:wrap anchorx="page" anchory="page"/>
          </v:shape>
        </w:pict>
      </w:r>
      <w:r>
        <w:pict w14:anchorId="484E4F2D">
          <v:shape id="_x0000_s4959" type="#_x0000_t202" alt="" style="position:absolute;margin-left:327.2pt;margin-top:447.55pt;width:56.45pt;height:55.75pt;z-index:-25460224;mso-wrap-style:square;mso-wrap-edited:f;mso-width-percent:0;mso-height-percent:0;mso-position-horizontal-relative:page;mso-position-vertical-relative:page;mso-width-percent:0;mso-height-percent:0;v-text-anchor:top" filled="f" stroked="f">
            <v:textbox inset="0,0,0,0">
              <w:txbxContent>
                <w:p w14:paraId="04966A4D" w14:textId="77777777" w:rsidR="00B9323D" w:rsidRDefault="00B9323D">
                  <w:pPr>
                    <w:pStyle w:val="BodyText"/>
                    <w:rPr>
                      <w:rFonts w:ascii="Times New Roman"/>
                      <w:sz w:val="16"/>
                    </w:rPr>
                  </w:pPr>
                </w:p>
                <w:p w14:paraId="1978B3D6" w14:textId="77777777" w:rsidR="00B9323D" w:rsidRDefault="00B9323D">
                  <w:pPr>
                    <w:pStyle w:val="BodyText"/>
                    <w:spacing w:before="10"/>
                    <w:rPr>
                      <w:rFonts w:ascii="Times New Roman"/>
                      <w:sz w:val="17"/>
                    </w:rPr>
                  </w:pPr>
                </w:p>
                <w:p w14:paraId="4697E47F" w14:textId="77777777" w:rsidR="00B9323D" w:rsidRDefault="00B9323D">
                  <w:pPr>
                    <w:ind w:left="355"/>
                    <w:rPr>
                      <w:b/>
                      <w:sz w:val="14"/>
                    </w:rPr>
                  </w:pPr>
                  <w:r>
                    <w:rPr>
                      <w:b/>
                      <w:w w:val="105"/>
                      <w:sz w:val="14"/>
                    </w:rPr>
                    <w:t>(6,565,546)</w:t>
                  </w:r>
                </w:p>
                <w:p w14:paraId="4C25A81D" w14:textId="77777777" w:rsidR="00B9323D" w:rsidRDefault="00B9323D">
                  <w:pPr>
                    <w:spacing w:before="25" w:line="276" w:lineRule="auto"/>
                    <w:ind w:left="476" w:firstLine="443"/>
                    <w:rPr>
                      <w:b/>
                      <w:sz w:val="14"/>
                    </w:rPr>
                  </w:pPr>
                  <w:r>
                    <w:rPr>
                      <w:b/>
                      <w:w w:val="105"/>
                      <w:sz w:val="14"/>
                    </w:rPr>
                    <w:t xml:space="preserve">- </w:t>
                  </w:r>
                  <w:r>
                    <w:rPr>
                      <w:b/>
                      <w:spacing w:val="-1"/>
                      <w:sz w:val="14"/>
                    </w:rPr>
                    <w:t>(984,349)</w:t>
                  </w:r>
                </w:p>
                <w:p w14:paraId="5BAF416B" w14:textId="77777777" w:rsidR="00B9323D" w:rsidRDefault="00B9323D">
                  <w:pPr>
                    <w:spacing w:before="1"/>
                    <w:ind w:left="476"/>
                    <w:rPr>
                      <w:b/>
                      <w:sz w:val="14"/>
                    </w:rPr>
                  </w:pPr>
                  <w:r>
                    <w:rPr>
                      <w:b/>
                      <w:w w:val="105"/>
                      <w:sz w:val="14"/>
                    </w:rPr>
                    <w:t>(266,710)</w:t>
                  </w:r>
                </w:p>
              </w:txbxContent>
            </v:textbox>
            <w10:wrap anchorx="page" anchory="page"/>
          </v:shape>
        </w:pict>
      </w:r>
      <w:r>
        <w:pict w14:anchorId="53891AB7">
          <v:shape id="_x0000_s4958" type="#_x0000_t202" alt="" style="position:absolute;margin-left:383.65pt;margin-top:447.55pt;width:55.65pt;height:55.75pt;z-index:-25459712;mso-wrap-style:square;mso-wrap-edited:f;mso-width-percent:0;mso-height-percent:0;mso-position-horizontal-relative:page;mso-position-vertical-relative:page;mso-width-percent:0;mso-height-percent:0;v-text-anchor:top" filled="f" stroked="f">
            <v:textbox inset="0,0,0,0">
              <w:txbxContent>
                <w:p w14:paraId="1BFD23F9" w14:textId="77777777" w:rsidR="00B9323D" w:rsidRDefault="00B9323D">
                  <w:pPr>
                    <w:pStyle w:val="BodyText"/>
                    <w:rPr>
                      <w:rFonts w:ascii="Times New Roman"/>
                      <w:sz w:val="16"/>
                    </w:rPr>
                  </w:pPr>
                </w:p>
                <w:p w14:paraId="5959D29C" w14:textId="77777777" w:rsidR="00B9323D" w:rsidRDefault="00B9323D">
                  <w:pPr>
                    <w:pStyle w:val="BodyText"/>
                    <w:spacing w:before="8"/>
                    <w:rPr>
                      <w:rFonts w:ascii="Times New Roman"/>
                      <w:sz w:val="17"/>
                    </w:rPr>
                  </w:pPr>
                </w:p>
                <w:p w14:paraId="65F18BA1" w14:textId="77777777" w:rsidR="00B9323D" w:rsidRDefault="00B9323D">
                  <w:pPr>
                    <w:ind w:right="72"/>
                    <w:jc w:val="right"/>
                    <w:rPr>
                      <w:sz w:val="14"/>
                    </w:rPr>
                  </w:pPr>
                  <w:r>
                    <w:rPr>
                      <w:spacing w:val="-1"/>
                      <w:sz w:val="14"/>
                    </w:rPr>
                    <w:t>30,559,318</w:t>
                  </w:r>
                </w:p>
                <w:p w14:paraId="7E867AF9" w14:textId="77777777" w:rsidR="00B9323D" w:rsidRDefault="00B9323D">
                  <w:pPr>
                    <w:spacing w:before="24"/>
                    <w:ind w:right="73"/>
                    <w:jc w:val="right"/>
                    <w:rPr>
                      <w:sz w:val="14"/>
                    </w:rPr>
                  </w:pPr>
                  <w:r>
                    <w:rPr>
                      <w:spacing w:val="-1"/>
                      <w:sz w:val="14"/>
                    </w:rPr>
                    <w:t>60,857</w:t>
                  </w:r>
                </w:p>
                <w:p w14:paraId="08289A59" w14:textId="77777777" w:rsidR="00B9323D" w:rsidRDefault="00B9323D">
                  <w:pPr>
                    <w:spacing w:before="25" w:line="276" w:lineRule="auto"/>
                    <w:ind w:left="473" w:firstLine="443"/>
                    <w:rPr>
                      <w:sz w:val="14"/>
                    </w:rPr>
                  </w:pPr>
                  <w:r>
                    <w:rPr>
                      <w:w w:val="105"/>
                      <w:sz w:val="14"/>
                    </w:rPr>
                    <w:t xml:space="preserve">- </w:t>
                  </w:r>
                  <w:r>
                    <w:rPr>
                      <w:spacing w:val="-1"/>
                      <w:sz w:val="14"/>
                    </w:rPr>
                    <w:t>(202,649)</w:t>
                  </w:r>
                </w:p>
              </w:txbxContent>
            </v:textbox>
            <w10:wrap anchorx="page" anchory="page"/>
          </v:shape>
        </w:pict>
      </w:r>
      <w:r>
        <w:pict w14:anchorId="786D7764">
          <v:shape id="_x0000_s4957" type="#_x0000_t202" alt="" style="position:absolute;margin-left:439.25pt;margin-top:447.55pt;width:55.4pt;height:55.75pt;z-index:-25459200;mso-wrap-style:square;mso-wrap-edited:f;mso-width-percent:0;mso-height-percent:0;mso-position-horizontal-relative:page;mso-position-vertical-relative:page;mso-width-percent:0;mso-height-percent:0;v-text-anchor:top" filled="f" stroked="f">
            <v:textbox inset="0,0,0,0">
              <w:txbxContent>
                <w:p w14:paraId="16621EB4" w14:textId="77777777" w:rsidR="00B9323D" w:rsidRDefault="00B9323D">
                  <w:pPr>
                    <w:pStyle w:val="BodyText"/>
                    <w:rPr>
                      <w:rFonts w:ascii="Times New Roman"/>
                      <w:sz w:val="16"/>
                    </w:rPr>
                  </w:pPr>
                </w:p>
                <w:p w14:paraId="4D40AA65" w14:textId="77777777" w:rsidR="00B9323D" w:rsidRDefault="00B9323D">
                  <w:pPr>
                    <w:pStyle w:val="BodyText"/>
                    <w:spacing w:before="8"/>
                    <w:rPr>
                      <w:rFonts w:ascii="Times New Roman"/>
                      <w:sz w:val="17"/>
                    </w:rPr>
                  </w:pPr>
                </w:p>
                <w:p w14:paraId="44D5B7B6" w14:textId="77777777" w:rsidR="00B9323D" w:rsidRDefault="00B9323D">
                  <w:pPr>
                    <w:ind w:left="879"/>
                    <w:rPr>
                      <w:sz w:val="14"/>
                    </w:rPr>
                  </w:pPr>
                  <w:r>
                    <w:rPr>
                      <w:w w:val="103"/>
                      <w:sz w:val="14"/>
                    </w:rPr>
                    <w:t>-</w:t>
                  </w:r>
                </w:p>
                <w:p w14:paraId="55F5A4D9" w14:textId="77777777" w:rsidR="00B9323D" w:rsidRDefault="00B9323D">
                  <w:pPr>
                    <w:spacing w:before="27" w:line="276" w:lineRule="auto"/>
                    <w:ind w:left="435" w:right="32" w:firstLine="443"/>
                    <w:rPr>
                      <w:b/>
                      <w:sz w:val="14"/>
                    </w:rPr>
                  </w:pPr>
                  <w:r>
                    <w:rPr>
                      <w:b/>
                      <w:w w:val="105"/>
                      <w:sz w:val="14"/>
                    </w:rPr>
                    <w:t xml:space="preserve">- </w:t>
                  </w:r>
                  <w:r>
                    <w:rPr>
                      <w:b/>
                      <w:spacing w:val="-1"/>
                      <w:w w:val="105"/>
                      <w:sz w:val="14"/>
                    </w:rPr>
                    <w:t>(984,349)</w:t>
                  </w:r>
                </w:p>
                <w:p w14:paraId="4BC1E99B" w14:textId="77777777" w:rsidR="00B9323D" w:rsidRDefault="00B9323D">
                  <w:pPr>
                    <w:spacing w:before="1"/>
                    <w:ind w:left="435"/>
                    <w:rPr>
                      <w:b/>
                      <w:sz w:val="14"/>
                    </w:rPr>
                  </w:pPr>
                  <w:r>
                    <w:rPr>
                      <w:b/>
                      <w:w w:val="105"/>
                      <w:sz w:val="14"/>
                    </w:rPr>
                    <w:t>(262,007)</w:t>
                  </w:r>
                </w:p>
              </w:txbxContent>
            </v:textbox>
            <w10:wrap anchorx="page" anchory="page"/>
          </v:shape>
        </w:pict>
      </w:r>
      <w:r>
        <w:pict w14:anchorId="5B2A3273">
          <v:shape id="_x0000_s4956" type="#_x0000_t202" alt="" style="position:absolute;margin-left:494.65pt;margin-top:447.55pt;width:55.8pt;height:55.75pt;z-index:-25458688;mso-wrap-style:square;mso-wrap-edited:f;mso-width-percent:0;mso-height-percent:0;mso-position-horizontal-relative:page;mso-position-vertical-relative:page;mso-width-percent:0;mso-height-percent:0;v-text-anchor:top" filled="f" stroked="f">
            <v:textbox inset="0,0,0,0">
              <w:txbxContent>
                <w:p w14:paraId="4C510526" w14:textId="77777777" w:rsidR="00B9323D" w:rsidRDefault="00B9323D">
                  <w:pPr>
                    <w:pStyle w:val="BodyText"/>
                    <w:rPr>
                      <w:rFonts w:ascii="Times New Roman"/>
                      <w:sz w:val="16"/>
                    </w:rPr>
                  </w:pPr>
                </w:p>
                <w:p w14:paraId="5B3F706C" w14:textId="77777777" w:rsidR="00B9323D" w:rsidRDefault="00B9323D">
                  <w:pPr>
                    <w:pStyle w:val="BodyText"/>
                    <w:spacing w:before="8"/>
                    <w:rPr>
                      <w:rFonts w:ascii="Times New Roman"/>
                      <w:sz w:val="17"/>
                    </w:rPr>
                  </w:pPr>
                </w:p>
                <w:p w14:paraId="2BC8D579" w14:textId="77777777" w:rsidR="00B9323D" w:rsidRDefault="00B9323D">
                  <w:pPr>
                    <w:spacing w:line="276" w:lineRule="auto"/>
                    <w:ind w:left="594" w:right="73" w:firstLine="322"/>
                    <w:rPr>
                      <w:sz w:val="14"/>
                    </w:rPr>
                  </w:pPr>
                  <w:r>
                    <w:rPr>
                      <w:w w:val="105"/>
                      <w:sz w:val="14"/>
                    </w:rPr>
                    <w:t xml:space="preserve">- </w:t>
                  </w:r>
                  <w:r>
                    <w:rPr>
                      <w:sz w:val="14"/>
                    </w:rPr>
                    <w:t>60,857</w:t>
                  </w:r>
                </w:p>
                <w:p w14:paraId="52B24E8F" w14:textId="77777777" w:rsidR="00B9323D" w:rsidRDefault="00B9323D">
                  <w:pPr>
                    <w:spacing w:line="276" w:lineRule="auto"/>
                    <w:ind w:left="473" w:right="-7" w:firstLine="443"/>
                    <w:rPr>
                      <w:sz w:val="14"/>
                    </w:rPr>
                  </w:pPr>
                  <w:r>
                    <w:rPr>
                      <w:w w:val="105"/>
                      <w:sz w:val="14"/>
                    </w:rPr>
                    <w:t>- (201,668)</w:t>
                  </w:r>
                </w:p>
              </w:txbxContent>
            </v:textbox>
            <w10:wrap anchorx="page" anchory="page"/>
          </v:shape>
        </w:pict>
      </w:r>
      <w:r>
        <w:pict w14:anchorId="70B2A7F1">
          <v:shape id="_x0000_s4955" type="#_x0000_t202" alt="" style="position:absolute;margin-left:58.65pt;margin-top:503.25pt;width:268.55pt;height:18.5pt;z-index:-25458176;mso-wrap-style:square;mso-wrap-edited:f;mso-width-percent:0;mso-height-percent:0;mso-position-horizontal-relative:page;mso-position-vertical-relative:page;mso-width-percent:0;mso-height-percent:0;v-text-anchor:top" filled="f" stroked="f">
            <v:textbox inset="0,0,0,0">
              <w:txbxContent>
                <w:p w14:paraId="52536DD2" w14:textId="77777777" w:rsidR="00B9323D" w:rsidRDefault="00B9323D">
                  <w:pPr>
                    <w:pStyle w:val="BodyText"/>
                    <w:spacing w:before="3"/>
                    <w:rPr>
                      <w:rFonts w:ascii="Times New Roman"/>
                      <w:sz w:val="15"/>
                    </w:rPr>
                  </w:pPr>
                </w:p>
                <w:p w14:paraId="65A8E50F" w14:textId="77777777" w:rsidR="00B9323D" w:rsidRDefault="00B9323D">
                  <w:pPr>
                    <w:spacing w:before="1"/>
                    <w:ind w:left="32"/>
                    <w:rPr>
                      <w:b/>
                      <w:sz w:val="14"/>
                    </w:rPr>
                  </w:pPr>
                  <w:r>
                    <w:rPr>
                      <w:b/>
                      <w:w w:val="105"/>
                      <w:sz w:val="14"/>
                    </w:rPr>
                    <w:t>NET CASH USED IN INVESTING ACTIVITIES</w:t>
                  </w:r>
                </w:p>
              </w:txbxContent>
            </v:textbox>
            <w10:wrap anchorx="page" anchory="page"/>
          </v:shape>
        </w:pict>
      </w:r>
      <w:r>
        <w:pict w14:anchorId="6C75505C">
          <v:shape id="_x0000_s4954" type="#_x0000_t202" alt="" style="position:absolute;margin-left:327.2pt;margin-top:503.25pt;width:56.45pt;height:18.5pt;z-index:-25457664;mso-wrap-style:square;mso-wrap-edited:f;mso-width-percent:0;mso-height-percent:0;mso-position-horizontal-relative:page;mso-position-vertical-relative:page;mso-width-percent:0;mso-height-percent:0;v-text-anchor:top" filled="f" stroked="f">
            <v:textbox inset="0,0,0,0">
              <w:txbxContent>
                <w:p w14:paraId="0B6405A5" w14:textId="77777777" w:rsidR="00B9323D" w:rsidRDefault="00B9323D">
                  <w:pPr>
                    <w:spacing w:before="109"/>
                    <w:ind w:left="355"/>
                    <w:rPr>
                      <w:b/>
                      <w:sz w:val="14"/>
                    </w:rPr>
                  </w:pPr>
                  <w:r>
                    <w:rPr>
                      <w:b/>
                      <w:w w:val="105"/>
                      <w:sz w:val="14"/>
                    </w:rPr>
                    <w:t>(7,816,605)</w:t>
                  </w:r>
                </w:p>
              </w:txbxContent>
            </v:textbox>
            <w10:wrap anchorx="page" anchory="page"/>
          </v:shape>
        </w:pict>
      </w:r>
      <w:r>
        <w:pict w14:anchorId="769B3DC7">
          <v:shape id="_x0000_s4953" type="#_x0000_t202" alt="" style="position:absolute;margin-left:383.65pt;margin-top:503.25pt;width:55.65pt;height:18.5pt;z-index:-25457152;mso-wrap-style:square;mso-wrap-edited:f;mso-width-percent:0;mso-height-percent:0;mso-position-horizontal-relative:page;mso-position-vertical-relative:page;mso-width-percent:0;mso-height-percent:0;v-text-anchor:top" filled="f" stroked="f">
            <v:textbox inset="0,0,0,0">
              <w:txbxContent>
                <w:p w14:paraId="099266C1" w14:textId="77777777" w:rsidR="00B9323D" w:rsidRDefault="00B9323D">
                  <w:pPr>
                    <w:spacing w:before="106"/>
                    <w:ind w:left="312"/>
                    <w:rPr>
                      <w:sz w:val="14"/>
                    </w:rPr>
                  </w:pPr>
                  <w:r>
                    <w:rPr>
                      <w:w w:val="105"/>
                      <w:sz w:val="14"/>
                    </w:rPr>
                    <w:t>30,417,526</w:t>
                  </w:r>
                </w:p>
              </w:txbxContent>
            </v:textbox>
            <w10:wrap anchorx="page" anchory="page"/>
          </v:shape>
        </w:pict>
      </w:r>
      <w:r>
        <w:pict w14:anchorId="6BC24B79">
          <v:shape id="_x0000_s4952" type="#_x0000_t202" alt="" style="position:absolute;margin-left:439.25pt;margin-top:503.25pt;width:55.4pt;height:18.5pt;z-index:-25456640;mso-wrap-style:square;mso-wrap-edited:f;mso-width-percent:0;mso-height-percent:0;mso-position-horizontal-relative:page;mso-position-vertical-relative:page;mso-width-percent:0;mso-height-percent:0;v-text-anchor:top" filled="f" stroked="f">
            <v:textbox inset="0,0,0,0">
              <w:txbxContent>
                <w:p w14:paraId="5AF101F5" w14:textId="77777777" w:rsidR="00B9323D" w:rsidRDefault="00B9323D">
                  <w:pPr>
                    <w:spacing w:before="109"/>
                    <w:ind w:left="314"/>
                    <w:rPr>
                      <w:b/>
                      <w:sz w:val="14"/>
                    </w:rPr>
                  </w:pPr>
                  <w:r>
                    <w:rPr>
                      <w:b/>
                      <w:w w:val="105"/>
                      <w:sz w:val="14"/>
                    </w:rPr>
                    <w:t>(1,246,356)</w:t>
                  </w:r>
                </w:p>
              </w:txbxContent>
            </v:textbox>
            <w10:wrap anchorx="page" anchory="page"/>
          </v:shape>
        </w:pict>
      </w:r>
      <w:r>
        <w:pict w14:anchorId="0EAF8EAC">
          <v:shape id="_x0000_s4951" type="#_x0000_t202" alt="" style="position:absolute;margin-left:494.65pt;margin-top:503.25pt;width:55.8pt;height:18.5pt;z-index:-25456128;mso-wrap-style:square;mso-wrap-edited:f;mso-width-percent:0;mso-height-percent:0;mso-position-horizontal-relative:page;mso-position-vertical-relative:page;mso-width-percent:0;mso-height-percent:0;v-text-anchor:top" filled="f" stroked="f">
            <v:textbox inset="0,0,0,0">
              <w:txbxContent>
                <w:p w14:paraId="6BBEC68D" w14:textId="77777777" w:rsidR="00B9323D" w:rsidRDefault="00B9323D">
                  <w:pPr>
                    <w:spacing w:before="106"/>
                    <w:ind w:left="473"/>
                    <w:rPr>
                      <w:sz w:val="14"/>
                    </w:rPr>
                  </w:pPr>
                  <w:r>
                    <w:rPr>
                      <w:w w:val="105"/>
                      <w:sz w:val="14"/>
                    </w:rPr>
                    <w:t>(140,811)</w:t>
                  </w:r>
                </w:p>
              </w:txbxContent>
            </v:textbox>
            <w10:wrap anchorx="page" anchory="page"/>
          </v:shape>
        </w:pict>
      </w:r>
      <w:r>
        <w:pict w14:anchorId="30451AB3">
          <v:shape id="_x0000_s4950" type="#_x0000_t202" alt="" style="position:absolute;margin-left:58.65pt;margin-top:521.75pt;width:268.55pt;height:37.2pt;z-index:-25455616;mso-wrap-style:square;mso-wrap-edited:f;mso-width-percent:0;mso-height-percent:0;mso-position-horizontal-relative:page;mso-position-vertical-relative:page;mso-width-percent:0;mso-height-percent:0;v-text-anchor:top" filled="f" stroked="f">
            <v:textbox inset="0,0,0,0">
              <w:txbxContent>
                <w:p w14:paraId="317AA4B1" w14:textId="77777777" w:rsidR="00B9323D" w:rsidRDefault="00B9323D">
                  <w:pPr>
                    <w:pStyle w:val="BodyText"/>
                    <w:rPr>
                      <w:rFonts w:ascii="Times New Roman"/>
                      <w:sz w:val="16"/>
                    </w:rPr>
                  </w:pPr>
                </w:p>
                <w:p w14:paraId="490CEB13" w14:textId="77777777" w:rsidR="00B9323D" w:rsidRDefault="00B9323D">
                  <w:pPr>
                    <w:pStyle w:val="BodyText"/>
                    <w:spacing w:before="8"/>
                    <w:rPr>
                      <w:rFonts w:ascii="Times New Roman"/>
                      <w:sz w:val="16"/>
                    </w:rPr>
                  </w:pPr>
                </w:p>
                <w:p w14:paraId="0FA30A67" w14:textId="77777777" w:rsidR="00B9323D" w:rsidRDefault="00B9323D">
                  <w:pPr>
                    <w:ind w:left="32"/>
                    <w:rPr>
                      <w:b/>
                      <w:sz w:val="14"/>
                    </w:rPr>
                  </w:pPr>
                  <w:r>
                    <w:rPr>
                      <w:b/>
                      <w:w w:val="105"/>
                      <w:sz w:val="14"/>
                    </w:rPr>
                    <w:t>NET (DECREASE)/INCREASE IN CASH HELD</w:t>
                  </w:r>
                </w:p>
                <w:p w14:paraId="7CD2C45E" w14:textId="77777777" w:rsidR="00B9323D" w:rsidRDefault="00B9323D">
                  <w:pPr>
                    <w:spacing w:before="30"/>
                    <w:ind w:left="32"/>
                    <w:rPr>
                      <w:sz w:val="14"/>
                    </w:rPr>
                  </w:pPr>
                  <w:r>
                    <w:rPr>
                      <w:w w:val="105"/>
                      <w:sz w:val="14"/>
                    </w:rPr>
                    <w:t>Cash at beginning of year</w:t>
                  </w:r>
                </w:p>
              </w:txbxContent>
            </v:textbox>
            <w10:wrap anchorx="page" anchory="page"/>
          </v:shape>
        </w:pict>
      </w:r>
      <w:r>
        <w:pict w14:anchorId="5E52D1B2">
          <v:shape id="_x0000_s4949" type="#_x0000_t202" alt="" style="position:absolute;margin-left:327.2pt;margin-top:521.75pt;width:56.45pt;height:37.2pt;z-index:-25455104;mso-wrap-style:square;mso-wrap-edited:f;mso-width-percent:0;mso-height-percent:0;mso-position-horizontal-relative:page;mso-position-vertical-relative:page;mso-width-percent:0;mso-height-percent:0;v-text-anchor:top" filled="f" stroked="f">
            <v:textbox inset="0,0,0,0">
              <w:txbxContent>
                <w:p w14:paraId="4E9C5084" w14:textId="77777777" w:rsidR="00B9323D" w:rsidRDefault="00B9323D">
                  <w:pPr>
                    <w:pStyle w:val="BodyText"/>
                    <w:rPr>
                      <w:rFonts w:ascii="Times New Roman"/>
                      <w:sz w:val="16"/>
                    </w:rPr>
                  </w:pPr>
                </w:p>
                <w:p w14:paraId="5DC9AA86" w14:textId="77777777" w:rsidR="00B9323D" w:rsidRDefault="00B9323D">
                  <w:pPr>
                    <w:spacing w:before="112"/>
                    <w:ind w:left="274"/>
                    <w:rPr>
                      <w:b/>
                      <w:sz w:val="14"/>
                    </w:rPr>
                  </w:pPr>
                  <w:r>
                    <w:rPr>
                      <w:b/>
                      <w:w w:val="105"/>
                      <w:sz w:val="14"/>
                    </w:rPr>
                    <w:t>(20,552,157)</w:t>
                  </w:r>
                </w:p>
                <w:p w14:paraId="1C9FB6F7" w14:textId="77777777" w:rsidR="00B9323D" w:rsidRDefault="00B9323D">
                  <w:pPr>
                    <w:spacing w:before="118"/>
                    <w:ind w:left="314"/>
                    <w:rPr>
                      <w:b/>
                      <w:sz w:val="14"/>
                    </w:rPr>
                  </w:pPr>
                  <w:r>
                    <w:rPr>
                      <w:b/>
                      <w:w w:val="105"/>
                      <w:sz w:val="14"/>
                    </w:rPr>
                    <w:t>39,359,961</w:t>
                  </w:r>
                </w:p>
              </w:txbxContent>
            </v:textbox>
            <w10:wrap anchorx="page" anchory="page"/>
          </v:shape>
        </w:pict>
      </w:r>
      <w:r>
        <w:pict w14:anchorId="138E94E7">
          <v:shape id="_x0000_s4948" type="#_x0000_t202" alt="" style="position:absolute;margin-left:383.65pt;margin-top:521.75pt;width:55.65pt;height:37.2pt;z-index:-25454592;mso-wrap-style:square;mso-wrap-edited:f;mso-width-percent:0;mso-height-percent:0;mso-position-horizontal-relative:page;mso-position-vertical-relative:page;mso-width-percent:0;mso-height-percent:0;v-text-anchor:top" filled="f" stroked="f">
            <v:textbox inset="0,0,0,0">
              <w:txbxContent>
                <w:p w14:paraId="0C6AE8E6" w14:textId="77777777" w:rsidR="00B9323D" w:rsidRDefault="00B9323D">
                  <w:pPr>
                    <w:pStyle w:val="BodyText"/>
                    <w:rPr>
                      <w:rFonts w:ascii="Times New Roman"/>
                      <w:sz w:val="16"/>
                    </w:rPr>
                  </w:pPr>
                </w:p>
                <w:p w14:paraId="7C7587A2" w14:textId="77777777" w:rsidR="00B9323D" w:rsidRDefault="00B9323D">
                  <w:pPr>
                    <w:spacing w:before="109"/>
                    <w:ind w:left="312"/>
                    <w:rPr>
                      <w:sz w:val="14"/>
                    </w:rPr>
                  </w:pPr>
                  <w:r>
                    <w:rPr>
                      <w:w w:val="105"/>
                      <w:sz w:val="14"/>
                    </w:rPr>
                    <w:t>20,610,590</w:t>
                  </w:r>
                </w:p>
                <w:p w14:paraId="43E14803" w14:textId="77777777" w:rsidR="00B9323D" w:rsidRDefault="00B9323D">
                  <w:pPr>
                    <w:spacing w:before="119"/>
                    <w:ind w:left="312"/>
                    <w:rPr>
                      <w:sz w:val="14"/>
                    </w:rPr>
                  </w:pPr>
                  <w:r>
                    <w:rPr>
                      <w:w w:val="105"/>
                      <w:sz w:val="14"/>
                    </w:rPr>
                    <w:t>18,749,371</w:t>
                  </w:r>
                </w:p>
              </w:txbxContent>
            </v:textbox>
            <w10:wrap anchorx="page" anchory="page"/>
          </v:shape>
        </w:pict>
      </w:r>
      <w:r>
        <w:pict w14:anchorId="48B28D95">
          <v:shape id="_x0000_s4947" type="#_x0000_t202" alt="" style="position:absolute;margin-left:439.25pt;margin-top:521.75pt;width:55.4pt;height:37.2pt;z-index:-25454080;mso-wrap-style:square;mso-wrap-edited:f;mso-width-percent:0;mso-height-percent:0;mso-position-horizontal-relative:page;mso-position-vertical-relative:page;mso-width-percent:0;mso-height-percent:0;v-text-anchor:top" filled="f" stroked="f">
            <v:textbox inset="0,0,0,0">
              <w:txbxContent>
                <w:p w14:paraId="40EBC263" w14:textId="77777777" w:rsidR="00B9323D" w:rsidRDefault="00B9323D">
                  <w:pPr>
                    <w:pStyle w:val="BodyText"/>
                    <w:rPr>
                      <w:rFonts w:ascii="Times New Roman"/>
                      <w:sz w:val="16"/>
                    </w:rPr>
                  </w:pPr>
                </w:p>
                <w:p w14:paraId="2F8D3498" w14:textId="77777777" w:rsidR="00B9323D" w:rsidRDefault="00B9323D">
                  <w:pPr>
                    <w:spacing w:before="112"/>
                    <w:ind w:right="65"/>
                    <w:jc w:val="right"/>
                    <w:rPr>
                      <w:b/>
                      <w:sz w:val="14"/>
                    </w:rPr>
                  </w:pPr>
                  <w:r>
                    <w:rPr>
                      <w:b/>
                      <w:spacing w:val="-1"/>
                      <w:sz w:val="14"/>
                    </w:rPr>
                    <w:t>553,324</w:t>
                  </w:r>
                </w:p>
                <w:p w14:paraId="572782E2" w14:textId="77777777" w:rsidR="00B9323D" w:rsidRDefault="00B9323D">
                  <w:pPr>
                    <w:spacing w:before="118"/>
                    <w:ind w:right="65"/>
                    <w:jc w:val="right"/>
                    <w:rPr>
                      <w:b/>
                      <w:sz w:val="14"/>
                    </w:rPr>
                  </w:pPr>
                  <w:r>
                    <w:rPr>
                      <w:b/>
                      <w:spacing w:val="-2"/>
                      <w:w w:val="105"/>
                      <w:sz w:val="14"/>
                    </w:rPr>
                    <w:t>5,214,896</w:t>
                  </w:r>
                </w:p>
              </w:txbxContent>
            </v:textbox>
            <w10:wrap anchorx="page" anchory="page"/>
          </v:shape>
        </w:pict>
      </w:r>
      <w:r>
        <w:pict w14:anchorId="68E7FC71">
          <v:shape id="_x0000_s4946" type="#_x0000_t202" alt="" style="position:absolute;margin-left:494.65pt;margin-top:521.75pt;width:55.8pt;height:37.2pt;z-index:-25453568;mso-wrap-style:square;mso-wrap-edited:f;mso-width-percent:0;mso-height-percent:0;mso-position-horizontal-relative:page;mso-position-vertical-relative:page;mso-width-percent:0;mso-height-percent:0;v-text-anchor:top" filled="f" stroked="f">
            <v:textbox inset="0,0,0,0">
              <w:txbxContent>
                <w:p w14:paraId="044F19D3" w14:textId="77777777" w:rsidR="00B9323D" w:rsidRDefault="00B9323D">
                  <w:pPr>
                    <w:pStyle w:val="BodyText"/>
                    <w:rPr>
                      <w:rFonts w:ascii="Times New Roman"/>
                      <w:sz w:val="16"/>
                    </w:rPr>
                  </w:pPr>
                </w:p>
                <w:p w14:paraId="699E7703" w14:textId="77777777" w:rsidR="00B9323D" w:rsidRDefault="00B9323D">
                  <w:pPr>
                    <w:spacing w:before="109"/>
                    <w:ind w:left="352"/>
                    <w:rPr>
                      <w:sz w:val="14"/>
                    </w:rPr>
                  </w:pPr>
                  <w:r>
                    <w:rPr>
                      <w:w w:val="105"/>
                      <w:sz w:val="14"/>
                    </w:rPr>
                    <w:t>(2,035,481)</w:t>
                  </w:r>
                </w:p>
                <w:p w14:paraId="7F48933D" w14:textId="77777777" w:rsidR="00B9323D" w:rsidRDefault="00B9323D">
                  <w:pPr>
                    <w:spacing w:before="119"/>
                    <w:ind w:left="392"/>
                    <w:rPr>
                      <w:sz w:val="14"/>
                    </w:rPr>
                  </w:pPr>
                  <w:r>
                    <w:rPr>
                      <w:w w:val="105"/>
                      <w:sz w:val="14"/>
                    </w:rPr>
                    <w:t>7,250,377</w:t>
                  </w:r>
                </w:p>
              </w:txbxContent>
            </v:textbox>
            <w10:wrap anchorx="page" anchory="page"/>
          </v:shape>
        </w:pict>
      </w:r>
      <w:r>
        <w:pict w14:anchorId="06B455E3">
          <v:shape id="_x0000_s4945" type="#_x0000_t202" alt="" style="position:absolute;margin-left:58.65pt;margin-top:558.9pt;width:268.55pt;height:18.5pt;z-index:-25453056;mso-wrap-style:square;mso-wrap-edited:f;mso-width-percent:0;mso-height-percent:0;mso-position-horizontal-relative:page;mso-position-vertical-relative:page;mso-width-percent:0;mso-height-percent:0;v-text-anchor:top" filled="f" stroked="f">
            <v:textbox inset="0,0,0,0">
              <w:txbxContent>
                <w:p w14:paraId="6E3C724E" w14:textId="77777777" w:rsidR="00B9323D" w:rsidRDefault="00B9323D">
                  <w:pPr>
                    <w:pStyle w:val="BodyText"/>
                    <w:spacing w:before="3"/>
                    <w:rPr>
                      <w:rFonts w:ascii="Times New Roman"/>
                      <w:sz w:val="15"/>
                    </w:rPr>
                  </w:pPr>
                </w:p>
                <w:p w14:paraId="1FFA01BD" w14:textId="77777777" w:rsidR="00B9323D" w:rsidRDefault="00B9323D">
                  <w:pPr>
                    <w:tabs>
                      <w:tab w:val="left" w:pos="5080"/>
                    </w:tabs>
                    <w:spacing w:before="1"/>
                    <w:ind w:left="32"/>
                    <w:rPr>
                      <w:sz w:val="14"/>
                    </w:rPr>
                  </w:pPr>
                  <w:r>
                    <w:rPr>
                      <w:b/>
                      <w:w w:val="105"/>
                      <w:sz w:val="14"/>
                    </w:rPr>
                    <w:t xml:space="preserve">CASH </w:t>
                  </w:r>
                  <w:r>
                    <w:rPr>
                      <w:b/>
                      <w:spacing w:val="-3"/>
                      <w:w w:val="105"/>
                      <w:sz w:val="14"/>
                    </w:rPr>
                    <w:t xml:space="preserve">AT </w:t>
                  </w:r>
                  <w:r>
                    <w:rPr>
                      <w:b/>
                      <w:w w:val="105"/>
                      <w:sz w:val="14"/>
                    </w:rPr>
                    <w:t>END</w:t>
                  </w:r>
                  <w:r>
                    <w:rPr>
                      <w:b/>
                      <w:spacing w:val="-15"/>
                      <w:w w:val="105"/>
                      <w:sz w:val="14"/>
                    </w:rPr>
                    <w:t xml:space="preserve"> </w:t>
                  </w:r>
                  <w:r>
                    <w:rPr>
                      <w:b/>
                      <w:w w:val="105"/>
                      <w:sz w:val="14"/>
                    </w:rPr>
                    <w:t>OF</w:t>
                  </w:r>
                  <w:r>
                    <w:rPr>
                      <w:b/>
                      <w:spacing w:val="-5"/>
                      <w:w w:val="105"/>
                      <w:sz w:val="14"/>
                    </w:rPr>
                    <w:t xml:space="preserve"> </w:t>
                  </w:r>
                  <w:r>
                    <w:rPr>
                      <w:b/>
                      <w:spacing w:val="-3"/>
                      <w:w w:val="105"/>
                      <w:sz w:val="14"/>
                    </w:rPr>
                    <w:t>YEAR</w:t>
                  </w:r>
                  <w:r>
                    <w:rPr>
                      <w:b/>
                      <w:spacing w:val="-3"/>
                      <w:w w:val="105"/>
                      <w:sz w:val="14"/>
                    </w:rPr>
                    <w:tab/>
                  </w:r>
                  <w:r>
                    <w:rPr>
                      <w:w w:val="105"/>
                      <w:sz w:val="14"/>
                    </w:rPr>
                    <w:t>9(a)</w:t>
                  </w:r>
                </w:p>
              </w:txbxContent>
            </v:textbox>
            <w10:wrap anchorx="page" anchory="page"/>
          </v:shape>
        </w:pict>
      </w:r>
      <w:r>
        <w:pict w14:anchorId="402E678A">
          <v:shape id="_x0000_s4944" type="#_x0000_t202" alt="" style="position:absolute;margin-left:327.2pt;margin-top:558.9pt;width:56.45pt;height:18.5pt;z-index:-25452544;mso-wrap-style:square;mso-wrap-edited:f;mso-width-percent:0;mso-height-percent:0;mso-position-horizontal-relative:page;mso-position-vertical-relative:page;mso-width-percent:0;mso-height-percent:0;v-text-anchor:top" filled="f" stroked="f">
            <v:textbox inset="0,0,0,0">
              <w:txbxContent>
                <w:p w14:paraId="00B65B6C" w14:textId="77777777" w:rsidR="00B9323D" w:rsidRDefault="00B9323D">
                  <w:pPr>
                    <w:spacing w:before="109"/>
                    <w:ind w:left="314"/>
                    <w:rPr>
                      <w:b/>
                      <w:sz w:val="14"/>
                    </w:rPr>
                  </w:pPr>
                  <w:r>
                    <w:rPr>
                      <w:b/>
                      <w:w w:val="105"/>
                      <w:sz w:val="14"/>
                    </w:rPr>
                    <w:t>18,807,804</w:t>
                  </w:r>
                </w:p>
              </w:txbxContent>
            </v:textbox>
            <w10:wrap anchorx="page" anchory="page"/>
          </v:shape>
        </w:pict>
      </w:r>
      <w:r>
        <w:pict w14:anchorId="0190401E">
          <v:shape id="_x0000_s4943" type="#_x0000_t202" alt="" style="position:absolute;margin-left:383.65pt;margin-top:558.9pt;width:55.65pt;height:18.5pt;z-index:-25452032;mso-wrap-style:square;mso-wrap-edited:f;mso-width-percent:0;mso-height-percent:0;mso-position-horizontal-relative:page;mso-position-vertical-relative:page;mso-width-percent:0;mso-height-percent:0;v-text-anchor:top" filled="f" stroked="f">
            <v:textbox inset="0,0,0,0">
              <w:txbxContent>
                <w:p w14:paraId="507B083A" w14:textId="77777777" w:rsidR="00B9323D" w:rsidRDefault="00B9323D">
                  <w:pPr>
                    <w:spacing w:before="106"/>
                    <w:ind w:left="311"/>
                    <w:rPr>
                      <w:sz w:val="14"/>
                    </w:rPr>
                  </w:pPr>
                  <w:r>
                    <w:rPr>
                      <w:w w:val="105"/>
                      <w:sz w:val="14"/>
                    </w:rPr>
                    <w:t>39,359,961</w:t>
                  </w:r>
                </w:p>
              </w:txbxContent>
            </v:textbox>
            <w10:wrap anchorx="page" anchory="page"/>
          </v:shape>
        </w:pict>
      </w:r>
      <w:r>
        <w:pict w14:anchorId="3884CF18">
          <v:shape id="_x0000_s4942" type="#_x0000_t202" alt="" style="position:absolute;margin-left:439.25pt;margin-top:558.9pt;width:55.4pt;height:18.5pt;z-index:-25451520;mso-wrap-style:square;mso-wrap-edited:f;mso-width-percent:0;mso-height-percent:0;mso-position-horizontal-relative:page;mso-position-vertical-relative:page;mso-width-percent:0;mso-height-percent:0;v-text-anchor:top" filled="f" stroked="f">
            <v:textbox inset="0,0,0,0">
              <w:txbxContent>
                <w:p w14:paraId="2067F8AF" w14:textId="77777777" w:rsidR="00B9323D" w:rsidRDefault="00B9323D">
                  <w:pPr>
                    <w:spacing w:before="109"/>
                    <w:ind w:left="395"/>
                    <w:rPr>
                      <w:b/>
                      <w:sz w:val="14"/>
                    </w:rPr>
                  </w:pPr>
                  <w:r>
                    <w:rPr>
                      <w:b/>
                      <w:w w:val="105"/>
                      <w:sz w:val="14"/>
                    </w:rPr>
                    <w:t>5,768,220</w:t>
                  </w:r>
                </w:p>
              </w:txbxContent>
            </v:textbox>
            <w10:wrap anchorx="page" anchory="page"/>
          </v:shape>
        </w:pict>
      </w:r>
      <w:r>
        <w:pict w14:anchorId="3594C071">
          <v:shape id="_x0000_s4941" type="#_x0000_t202" alt="" style="position:absolute;margin-left:494.65pt;margin-top:558.9pt;width:55.8pt;height:18.5pt;z-index:-25451008;mso-wrap-style:square;mso-wrap-edited:f;mso-width-percent:0;mso-height-percent:0;mso-position-horizontal-relative:page;mso-position-vertical-relative:page;mso-width-percent:0;mso-height-percent:0;v-text-anchor:top" filled="f" stroked="f">
            <v:textbox inset="0,0,0,0">
              <w:txbxContent>
                <w:p w14:paraId="7C7F055B" w14:textId="77777777" w:rsidR="00B9323D" w:rsidRDefault="00B9323D">
                  <w:pPr>
                    <w:spacing w:before="106"/>
                    <w:ind w:left="392"/>
                    <w:rPr>
                      <w:sz w:val="14"/>
                    </w:rPr>
                  </w:pPr>
                  <w:r>
                    <w:rPr>
                      <w:w w:val="105"/>
                      <w:sz w:val="14"/>
                    </w:rPr>
                    <w:t>5,214,896</w:t>
                  </w:r>
                </w:p>
              </w:txbxContent>
            </v:textbox>
            <w10:wrap anchorx="page" anchory="page"/>
          </v:shape>
        </w:pict>
      </w:r>
      <w:r>
        <w:pict w14:anchorId="7C483A4E">
          <v:shape id="_x0000_s4940" type="#_x0000_t202" alt="" style="position:absolute;margin-left:58.65pt;margin-top:208.15pt;width:268.55pt;height:18.35pt;z-index:-25450496;mso-wrap-style:square;mso-wrap-edited:f;mso-width-percent:0;mso-height-percent:0;mso-position-horizontal-relative:page;mso-position-vertical-relative:page;mso-width-percent:0;mso-height-percent:0;v-text-anchor:top" filled="f" stroked="f">
            <v:textbox inset="0,0,0,0">
              <w:txbxContent>
                <w:p w14:paraId="27795613" w14:textId="77777777" w:rsidR="00B9323D" w:rsidRDefault="00B9323D">
                  <w:pPr>
                    <w:pStyle w:val="BodyText"/>
                    <w:spacing w:before="4"/>
                    <w:ind w:left="40"/>
                    <w:rPr>
                      <w:rFonts w:ascii="Times New Roman"/>
                      <w:sz w:val="17"/>
                    </w:rPr>
                  </w:pPr>
                </w:p>
              </w:txbxContent>
            </v:textbox>
            <w10:wrap anchorx="page" anchory="page"/>
          </v:shape>
        </w:pict>
      </w:r>
      <w:r>
        <w:pict w14:anchorId="316CF446">
          <v:shape id="_x0000_s4939" type="#_x0000_t202" alt="" style="position:absolute;margin-left:327.2pt;margin-top:208.15pt;width:56.45pt;height:18.35pt;z-index:-25449984;mso-wrap-style:square;mso-wrap-edited:f;mso-width-percent:0;mso-height-percent:0;mso-position-horizontal-relative:page;mso-position-vertical-relative:page;mso-width-percent:0;mso-height-percent:0;v-text-anchor:top" filled="f" stroked="f">
            <v:textbox inset="0,0,0,0">
              <w:txbxContent>
                <w:p w14:paraId="7DC70053" w14:textId="77777777" w:rsidR="00B9323D" w:rsidRDefault="00B9323D">
                  <w:pPr>
                    <w:spacing w:before="7"/>
                    <w:ind w:right="17"/>
                    <w:jc w:val="right"/>
                    <w:rPr>
                      <w:b/>
                      <w:sz w:val="13"/>
                    </w:rPr>
                  </w:pPr>
                  <w:r>
                    <w:rPr>
                      <w:b/>
                      <w:sz w:val="13"/>
                    </w:rPr>
                    <w:t>2020</w:t>
                  </w:r>
                </w:p>
                <w:p w14:paraId="566479F2" w14:textId="77777777" w:rsidR="00B9323D" w:rsidRDefault="00B9323D">
                  <w:pPr>
                    <w:spacing w:before="25"/>
                    <w:ind w:right="16"/>
                    <w:jc w:val="right"/>
                    <w:rPr>
                      <w:b/>
                      <w:sz w:val="13"/>
                    </w:rPr>
                  </w:pPr>
                  <w:r>
                    <w:rPr>
                      <w:b/>
                      <w:w w:val="101"/>
                      <w:sz w:val="13"/>
                    </w:rPr>
                    <w:t>$</w:t>
                  </w:r>
                </w:p>
              </w:txbxContent>
            </v:textbox>
            <w10:wrap anchorx="page" anchory="page"/>
          </v:shape>
        </w:pict>
      </w:r>
      <w:r>
        <w:pict w14:anchorId="68170BB4">
          <v:shape id="_x0000_s4938" type="#_x0000_t202" alt="" style="position:absolute;margin-left:383.65pt;margin-top:208.15pt;width:55.65pt;height:18.35pt;z-index:-25449472;mso-wrap-style:square;mso-wrap-edited:f;mso-width-percent:0;mso-height-percent:0;mso-position-horizontal-relative:page;mso-position-vertical-relative:page;mso-width-percent:0;mso-height-percent:0;v-text-anchor:top" filled="f" stroked="f">
            <v:textbox inset="0,0,0,0">
              <w:txbxContent>
                <w:p w14:paraId="0FC0C534" w14:textId="77777777" w:rsidR="00B9323D" w:rsidRDefault="00B9323D">
                  <w:pPr>
                    <w:pStyle w:val="BodyText"/>
                    <w:spacing w:before="4"/>
                    <w:ind w:right="14"/>
                    <w:jc w:val="right"/>
                  </w:pPr>
                  <w:r>
                    <w:t>2019</w:t>
                  </w:r>
                </w:p>
                <w:p w14:paraId="715A0938" w14:textId="77777777" w:rsidR="00B9323D" w:rsidRDefault="00B9323D">
                  <w:pPr>
                    <w:pStyle w:val="BodyText"/>
                    <w:spacing w:before="25"/>
                    <w:ind w:right="13"/>
                    <w:jc w:val="right"/>
                  </w:pPr>
                  <w:r>
                    <w:rPr>
                      <w:w w:val="101"/>
                    </w:rPr>
                    <w:t>$</w:t>
                  </w:r>
                </w:p>
              </w:txbxContent>
            </v:textbox>
            <w10:wrap anchorx="page" anchory="page"/>
          </v:shape>
        </w:pict>
      </w:r>
      <w:r>
        <w:pict w14:anchorId="125586FA">
          <v:shape id="_x0000_s4937" type="#_x0000_t202" alt="" style="position:absolute;margin-left:439.25pt;margin-top:208.15pt;width:55.4pt;height:18.35pt;z-index:-25448960;mso-wrap-style:square;mso-wrap-edited:f;mso-width-percent:0;mso-height-percent:0;mso-position-horizontal-relative:page;mso-position-vertical-relative:page;mso-width-percent:0;mso-height-percent:0;v-text-anchor:top" filled="f" stroked="f">
            <v:textbox inset="0,0,0,0">
              <w:txbxContent>
                <w:p w14:paraId="4D7718A5" w14:textId="77777777" w:rsidR="00B9323D" w:rsidRDefault="00B9323D">
                  <w:pPr>
                    <w:spacing w:before="7"/>
                    <w:ind w:right="17"/>
                    <w:jc w:val="right"/>
                    <w:rPr>
                      <w:b/>
                      <w:sz w:val="13"/>
                    </w:rPr>
                  </w:pPr>
                  <w:r>
                    <w:rPr>
                      <w:b/>
                      <w:sz w:val="13"/>
                    </w:rPr>
                    <w:t>2020</w:t>
                  </w:r>
                </w:p>
                <w:p w14:paraId="6CF947CF" w14:textId="77777777" w:rsidR="00B9323D" w:rsidRDefault="00B9323D">
                  <w:pPr>
                    <w:spacing w:before="25"/>
                    <w:ind w:right="16"/>
                    <w:jc w:val="right"/>
                    <w:rPr>
                      <w:b/>
                      <w:sz w:val="13"/>
                    </w:rPr>
                  </w:pPr>
                  <w:r>
                    <w:rPr>
                      <w:b/>
                      <w:w w:val="101"/>
                      <w:sz w:val="13"/>
                    </w:rPr>
                    <w:t>$</w:t>
                  </w:r>
                </w:p>
              </w:txbxContent>
            </v:textbox>
            <w10:wrap anchorx="page" anchory="page"/>
          </v:shape>
        </w:pict>
      </w:r>
      <w:r>
        <w:pict w14:anchorId="1E92CF07">
          <v:shape id="_x0000_s4936" type="#_x0000_t202" alt="" style="position:absolute;margin-left:494.65pt;margin-top:208.15pt;width:55.8pt;height:18.35pt;z-index:-25448448;mso-wrap-style:square;mso-wrap-edited:f;mso-width-percent:0;mso-height-percent:0;mso-position-horizontal-relative:page;mso-position-vertical-relative:page;mso-width-percent:0;mso-height-percent:0;v-text-anchor:top" filled="f" stroked="f">
            <v:textbox inset="0,0,0,0">
              <w:txbxContent>
                <w:p w14:paraId="1027C8C7" w14:textId="77777777" w:rsidR="00B9323D" w:rsidRDefault="00B9323D">
                  <w:pPr>
                    <w:pStyle w:val="BodyText"/>
                    <w:spacing w:before="4"/>
                    <w:ind w:right="17"/>
                    <w:jc w:val="right"/>
                  </w:pPr>
                  <w:r>
                    <w:t>2019</w:t>
                  </w:r>
                </w:p>
                <w:p w14:paraId="614E3BA1" w14:textId="77777777" w:rsidR="00B9323D" w:rsidRDefault="00B9323D">
                  <w:pPr>
                    <w:pStyle w:val="BodyText"/>
                    <w:spacing w:before="25"/>
                    <w:ind w:right="16"/>
                    <w:jc w:val="right"/>
                  </w:pPr>
                  <w:r>
                    <w:rPr>
                      <w:w w:val="101"/>
                    </w:rPr>
                    <w:t>$</w:t>
                  </w:r>
                </w:p>
              </w:txbxContent>
            </v:textbox>
            <w10:wrap anchorx="page" anchory="page"/>
          </v:shape>
        </w:pict>
      </w:r>
      <w:r>
        <w:pict w14:anchorId="7382E44D">
          <v:shape id="_x0000_s4935" type="#_x0000_t202" alt="" style="position:absolute;margin-left:58.65pt;margin-top:226.5pt;width:268.55pt;height:27.85pt;z-index:-25447936;mso-wrap-style:square;mso-wrap-edited:f;mso-width-percent:0;mso-height-percent:0;mso-position-horizontal-relative:page;mso-position-vertical-relative:page;mso-width-percent:0;mso-height-percent:0;v-text-anchor:top" filled="f" stroked="f">
            <v:textbox inset="0,0,0,0">
              <w:txbxContent>
                <w:p w14:paraId="23DE7353" w14:textId="77777777" w:rsidR="00B9323D" w:rsidRDefault="00B9323D">
                  <w:pPr>
                    <w:spacing w:before="4"/>
                    <w:ind w:left="32"/>
                    <w:rPr>
                      <w:sz w:val="14"/>
                    </w:rPr>
                  </w:pPr>
                  <w:r>
                    <w:rPr>
                      <w:w w:val="105"/>
                      <w:sz w:val="14"/>
                    </w:rPr>
                    <w:t>RETAINED EARNINGS</w:t>
                  </w:r>
                </w:p>
                <w:p w14:paraId="27FAFDF6" w14:textId="77777777" w:rsidR="00B9323D" w:rsidRDefault="00B9323D">
                  <w:pPr>
                    <w:spacing w:before="30" w:line="276" w:lineRule="auto"/>
                    <w:ind w:left="32" w:right="2474"/>
                    <w:rPr>
                      <w:sz w:val="14"/>
                    </w:rPr>
                  </w:pPr>
                  <w:r>
                    <w:rPr>
                      <w:w w:val="105"/>
                      <w:sz w:val="14"/>
                    </w:rPr>
                    <w:t>Balance at beginning of year Surplus/(deficit) from ordinary activities</w:t>
                  </w:r>
                </w:p>
              </w:txbxContent>
            </v:textbox>
            <w10:wrap anchorx="page" anchory="page"/>
          </v:shape>
        </w:pict>
      </w:r>
      <w:r>
        <w:pict w14:anchorId="285CCEBB">
          <v:shape id="_x0000_s4934" type="#_x0000_t202" alt="" style="position:absolute;margin-left:327.2pt;margin-top:226.5pt;width:56.45pt;height:27.85pt;z-index:-25447424;mso-wrap-style:square;mso-wrap-edited:f;mso-width-percent:0;mso-height-percent:0;mso-position-horizontal-relative:page;mso-position-vertical-relative:page;mso-width-percent:0;mso-height-percent:0;v-text-anchor:top" filled="f" stroked="f">
            <v:textbox inset="0,0,0,0">
              <w:txbxContent>
                <w:p w14:paraId="4F255A13" w14:textId="77777777" w:rsidR="00B9323D" w:rsidRDefault="00B9323D">
                  <w:pPr>
                    <w:pStyle w:val="BodyText"/>
                    <w:spacing w:before="7"/>
                    <w:rPr>
                      <w:rFonts w:ascii="Times New Roman"/>
                      <w:sz w:val="17"/>
                    </w:rPr>
                  </w:pPr>
                </w:p>
                <w:p w14:paraId="66FD6D0E" w14:textId="77777777" w:rsidR="00B9323D" w:rsidRDefault="00B9323D">
                  <w:pPr>
                    <w:spacing w:before="1"/>
                    <w:ind w:left="462"/>
                    <w:rPr>
                      <w:b/>
                      <w:sz w:val="14"/>
                    </w:rPr>
                  </w:pPr>
                  <w:r>
                    <w:rPr>
                      <w:b/>
                      <w:w w:val="105"/>
                      <w:sz w:val="14"/>
                    </w:rPr>
                    <w:t>1,800,175</w:t>
                  </w:r>
                </w:p>
                <w:p w14:paraId="234DB058" w14:textId="77777777" w:rsidR="00B9323D" w:rsidRDefault="00B9323D">
                  <w:pPr>
                    <w:spacing w:before="24"/>
                    <w:ind w:left="365"/>
                    <w:rPr>
                      <w:b/>
                      <w:sz w:val="14"/>
                    </w:rPr>
                  </w:pPr>
                  <w:r>
                    <w:rPr>
                      <w:b/>
                      <w:w w:val="105"/>
                      <w:sz w:val="14"/>
                    </w:rPr>
                    <w:t>(4,308,449)</w:t>
                  </w:r>
                </w:p>
              </w:txbxContent>
            </v:textbox>
            <w10:wrap anchorx="page" anchory="page"/>
          </v:shape>
        </w:pict>
      </w:r>
      <w:r>
        <w:pict w14:anchorId="1C6EC021">
          <v:shape id="_x0000_s4933" type="#_x0000_t202" alt="" style="position:absolute;margin-left:383.65pt;margin-top:226.5pt;width:55.65pt;height:27.85pt;z-index:-25446912;mso-wrap-style:square;mso-wrap-edited:f;mso-width-percent:0;mso-height-percent:0;mso-position-horizontal-relative:page;mso-position-vertical-relative:page;mso-width-percent:0;mso-height-percent:0;v-text-anchor:top" filled="f" stroked="f">
            <v:textbox inset="0,0,0,0">
              <w:txbxContent>
                <w:p w14:paraId="2E8569D2" w14:textId="77777777" w:rsidR="00B9323D" w:rsidRDefault="00B9323D">
                  <w:pPr>
                    <w:pStyle w:val="BodyText"/>
                    <w:spacing w:before="5"/>
                    <w:rPr>
                      <w:rFonts w:ascii="Times New Roman"/>
                      <w:sz w:val="17"/>
                    </w:rPr>
                  </w:pPr>
                </w:p>
                <w:p w14:paraId="4F3961D9" w14:textId="77777777" w:rsidR="00B9323D" w:rsidRDefault="00B9323D">
                  <w:pPr>
                    <w:ind w:left="449"/>
                    <w:rPr>
                      <w:sz w:val="14"/>
                    </w:rPr>
                  </w:pPr>
                  <w:r>
                    <w:rPr>
                      <w:w w:val="105"/>
                      <w:sz w:val="14"/>
                    </w:rPr>
                    <w:t>6,802,424</w:t>
                  </w:r>
                </w:p>
                <w:p w14:paraId="676BA363" w14:textId="77777777" w:rsidR="00B9323D" w:rsidRDefault="00B9323D">
                  <w:pPr>
                    <w:spacing w:before="24"/>
                    <w:ind w:left="352"/>
                    <w:rPr>
                      <w:sz w:val="14"/>
                    </w:rPr>
                  </w:pPr>
                  <w:r>
                    <w:rPr>
                      <w:w w:val="105"/>
                      <w:sz w:val="14"/>
                    </w:rPr>
                    <w:t>(5,002,249)</w:t>
                  </w:r>
                </w:p>
              </w:txbxContent>
            </v:textbox>
            <w10:wrap anchorx="page" anchory="page"/>
          </v:shape>
        </w:pict>
      </w:r>
      <w:r>
        <w:pict w14:anchorId="49A03CD4">
          <v:shape id="_x0000_s4932" type="#_x0000_t202" alt="" style="position:absolute;margin-left:439.25pt;margin-top:226.5pt;width:55.4pt;height:27.85pt;z-index:-25446400;mso-wrap-style:square;mso-wrap-edited:f;mso-width-percent:0;mso-height-percent:0;mso-position-horizontal-relative:page;mso-position-vertical-relative:page;mso-width-percent:0;mso-height-percent:0;v-text-anchor:top" filled="f" stroked="f">
            <v:textbox inset="0,0,0,0">
              <w:txbxContent>
                <w:p w14:paraId="5AE85DA8" w14:textId="77777777" w:rsidR="00B9323D" w:rsidRDefault="00B9323D">
                  <w:pPr>
                    <w:pStyle w:val="BodyText"/>
                    <w:spacing w:before="7"/>
                    <w:rPr>
                      <w:rFonts w:ascii="Times New Roman"/>
                      <w:sz w:val="17"/>
                    </w:rPr>
                  </w:pPr>
                </w:p>
                <w:p w14:paraId="1F5DEAD9" w14:textId="77777777" w:rsidR="00B9323D" w:rsidRDefault="00B9323D">
                  <w:pPr>
                    <w:spacing w:before="1"/>
                    <w:ind w:right="19"/>
                    <w:jc w:val="right"/>
                    <w:rPr>
                      <w:b/>
                      <w:sz w:val="14"/>
                    </w:rPr>
                  </w:pPr>
                  <w:r>
                    <w:rPr>
                      <w:b/>
                      <w:spacing w:val="-2"/>
                      <w:w w:val="105"/>
                      <w:sz w:val="14"/>
                    </w:rPr>
                    <w:t>6,510,287</w:t>
                  </w:r>
                </w:p>
                <w:p w14:paraId="71074120" w14:textId="77777777" w:rsidR="00B9323D" w:rsidRDefault="00B9323D">
                  <w:pPr>
                    <w:spacing w:before="24"/>
                    <w:ind w:right="19"/>
                    <w:jc w:val="right"/>
                    <w:rPr>
                      <w:b/>
                      <w:sz w:val="14"/>
                    </w:rPr>
                  </w:pPr>
                  <w:r>
                    <w:rPr>
                      <w:b/>
                      <w:spacing w:val="-1"/>
                      <w:sz w:val="14"/>
                    </w:rPr>
                    <w:t>119,443</w:t>
                  </w:r>
                </w:p>
              </w:txbxContent>
            </v:textbox>
            <w10:wrap anchorx="page" anchory="page"/>
          </v:shape>
        </w:pict>
      </w:r>
      <w:r>
        <w:pict w14:anchorId="48E0554B">
          <v:shape id="_x0000_s4931" type="#_x0000_t202" alt="" style="position:absolute;margin-left:494.65pt;margin-top:226.5pt;width:55.8pt;height:27.85pt;z-index:-25445888;mso-wrap-style:square;mso-wrap-edited:f;mso-width-percent:0;mso-height-percent:0;mso-position-horizontal-relative:page;mso-position-vertical-relative:page;mso-width-percent:0;mso-height-percent:0;v-text-anchor:top" filled="f" stroked="f">
            <v:textbox inset="0,0,0,0">
              <w:txbxContent>
                <w:p w14:paraId="29864C07" w14:textId="77777777" w:rsidR="00B9323D" w:rsidRDefault="00B9323D">
                  <w:pPr>
                    <w:pStyle w:val="BodyText"/>
                    <w:spacing w:before="5"/>
                    <w:rPr>
                      <w:rFonts w:ascii="Times New Roman"/>
                      <w:sz w:val="17"/>
                    </w:rPr>
                  </w:pPr>
                </w:p>
                <w:p w14:paraId="201F7978" w14:textId="77777777" w:rsidR="00B9323D" w:rsidRDefault="00B9323D">
                  <w:pPr>
                    <w:ind w:left="449"/>
                    <w:rPr>
                      <w:sz w:val="14"/>
                    </w:rPr>
                  </w:pPr>
                  <w:r>
                    <w:rPr>
                      <w:w w:val="105"/>
                      <w:sz w:val="14"/>
                    </w:rPr>
                    <w:t>7,384,847</w:t>
                  </w:r>
                </w:p>
                <w:p w14:paraId="7283AAA9" w14:textId="77777777" w:rsidR="00B9323D" w:rsidRDefault="00B9323D">
                  <w:pPr>
                    <w:spacing w:before="24"/>
                    <w:ind w:left="473"/>
                    <w:rPr>
                      <w:sz w:val="14"/>
                    </w:rPr>
                  </w:pPr>
                  <w:r>
                    <w:rPr>
                      <w:w w:val="105"/>
                      <w:sz w:val="14"/>
                    </w:rPr>
                    <w:t>(874,560)</w:t>
                  </w:r>
                </w:p>
              </w:txbxContent>
            </v:textbox>
            <w10:wrap anchorx="page" anchory="page"/>
          </v:shape>
        </w:pict>
      </w:r>
      <w:r>
        <w:pict w14:anchorId="69E7BBFD">
          <v:shape id="_x0000_s4930" type="#_x0000_t202" alt="" style="position:absolute;margin-left:58.65pt;margin-top:254.35pt;width:268.55pt;height:17.95pt;z-index:-25445376;mso-wrap-style:square;mso-wrap-edited:f;mso-width-percent:0;mso-height-percent:0;mso-position-horizontal-relative:page;mso-position-vertical-relative:page;mso-width-percent:0;mso-height-percent:0;v-text-anchor:top" filled="f" stroked="f">
            <v:textbox inset="0,0,0,0">
              <w:txbxContent>
                <w:p w14:paraId="1AF40F8A" w14:textId="77777777" w:rsidR="00B9323D" w:rsidRDefault="00B9323D">
                  <w:pPr>
                    <w:pStyle w:val="BodyText"/>
                    <w:spacing w:before="4"/>
                    <w:rPr>
                      <w:rFonts w:ascii="Times New Roman"/>
                      <w:sz w:val="14"/>
                    </w:rPr>
                  </w:pPr>
                </w:p>
                <w:p w14:paraId="2004D18A" w14:textId="77777777" w:rsidR="00B9323D" w:rsidRDefault="00B9323D">
                  <w:pPr>
                    <w:ind w:left="32"/>
                    <w:rPr>
                      <w:b/>
                      <w:sz w:val="14"/>
                    </w:rPr>
                  </w:pPr>
                  <w:r>
                    <w:rPr>
                      <w:b/>
                      <w:w w:val="105"/>
                      <w:sz w:val="14"/>
                    </w:rPr>
                    <w:t>BALANCE AT END OF YEAR</w:t>
                  </w:r>
                </w:p>
              </w:txbxContent>
            </v:textbox>
            <w10:wrap anchorx="page" anchory="page"/>
          </v:shape>
        </w:pict>
      </w:r>
      <w:r>
        <w:pict w14:anchorId="0478F93E">
          <v:shape id="_x0000_s4929" type="#_x0000_t202" alt="" style="position:absolute;margin-left:327.2pt;margin-top:254.35pt;width:56.45pt;height:17.95pt;z-index:-25444864;mso-wrap-style:square;mso-wrap-edited:f;mso-width-percent:0;mso-height-percent:0;mso-position-horizontal-relative:page;mso-position-vertical-relative:page;mso-width-percent:0;mso-height-percent:0;v-text-anchor:top" filled="f" stroked="f">
            <v:textbox inset="0,0,0,0">
              <w:txbxContent>
                <w:p w14:paraId="0DB3B1D8" w14:textId="77777777" w:rsidR="00B9323D" w:rsidRDefault="00B9323D">
                  <w:pPr>
                    <w:spacing w:before="104"/>
                    <w:ind w:left="365"/>
                    <w:rPr>
                      <w:b/>
                      <w:sz w:val="14"/>
                    </w:rPr>
                  </w:pPr>
                  <w:r>
                    <w:rPr>
                      <w:b/>
                      <w:w w:val="105"/>
                      <w:sz w:val="14"/>
                    </w:rPr>
                    <w:t>(2,508,274)</w:t>
                  </w:r>
                </w:p>
              </w:txbxContent>
            </v:textbox>
            <w10:wrap anchorx="page" anchory="page"/>
          </v:shape>
        </w:pict>
      </w:r>
      <w:r>
        <w:pict w14:anchorId="2BA17CB8">
          <v:shape id="_x0000_s4928" type="#_x0000_t202" alt="" style="position:absolute;margin-left:383.65pt;margin-top:254.35pt;width:55.65pt;height:17.95pt;z-index:-25444352;mso-wrap-style:square;mso-wrap-edited:f;mso-width-percent:0;mso-height-percent:0;mso-position-horizontal-relative:page;mso-position-vertical-relative:page;mso-width-percent:0;mso-height-percent:0;v-text-anchor:top" filled="f" stroked="f">
            <v:textbox inset="0,0,0,0">
              <w:txbxContent>
                <w:p w14:paraId="278E27EE" w14:textId="77777777" w:rsidR="00B9323D" w:rsidRDefault="00B9323D">
                  <w:pPr>
                    <w:spacing w:before="101"/>
                    <w:ind w:left="449"/>
                    <w:rPr>
                      <w:sz w:val="14"/>
                    </w:rPr>
                  </w:pPr>
                  <w:r>
                    <w:rPr>
                      <w:w w:val="105"/>
                      <w:sz w:val="14"/>
                    </w:rPr>
                    <w:t>1,800,175</w:t>
                  </w:r>
                </w:p>
              </w:txbxContent>
            </v:textbox>
            <w10:wrap anchorx="page" anchory="page"/>
          </v:shape>
        </w:pict>
      </w:r>
      <w:r>
        <w:pict w14:anchorId="424EF2F8">
          <v:shape id="_x0000_s4927" type="#_x0000_t202" alt="" style="position:absolute;margin-left:439.25pt;margin-top:254.35pt;width:55.4pt;height:17.95pt;z-index:-25443840;mso-wrap-style:square;mso-wrap-edited:f;mso-width-percent:0;mso-height-percent:0;mso-position-horizontal-relative:page;mso-position-vertical-relative:page;mso-width-percent:0;mso-height-percent:0;v-text-anchor:top" filled="f" stroked="f">
            <v:textbox inset="0,0,0,0">
              <w:txbxContent>
                <w:p w14:paraId="47C3C526" w14:textId="77777777" w:rsidR="00B9323D" w:rsidRDefault="00B9323D">
                  <w:pPr>
                    <w:spacing w:before="104"/>
                    <w:ind w:left="441"/>
                    <w:rPr>
                      <w:b/>
                      <w:sz w:val="14"/>
                    </w:rPr>
                  </w:pPr>
                  <w:r>
                    <w:rPr>
                      <w:b/>
                      <w:w w:val="105"/>
                      <w:sz w:val="14"/>
                    </w:rPr>
                    <w:t>6,629,730</w:t>
                  </w:r>
                </w:p>
              </w:txbxContent>
            </v:textbox>
            <w10:wrap anchorx="page" anchory="page"/>
          </v:shape>
        </w:pict>
      </w:r>
      <w:r>
        <w:pict w14:anchorId="5997D40C">
          <v:shape id="_x0000_s4926" type="#_x0000_t202" alt="" style="position:absolute;margin-left:494.65pt;margin-top:254.35pt;width:55.8pt;height:17.95pt;z-index:-25443328;mso-wrap-style:square;mso-wrap-edited:f;mso-width-percent:0;mso-height-percent:0;mso-position-horizontal-relative:page;mso-position-vertical-relative:page;mso-width-percent:0;mso-height-percent:0;v-text-anchor:top" filled="f" stroked="f">
            <v:textbox inset="0,0,0,0">
              <w:txbxContent>
                <w:p w14:paraId="0BD34CD4" w14:textId="77777777" w:rsidR="00B9323D" w:rsidRDefault="00B9323D">
                  <w:pPr>
                    <w:spacing w:before="101"/>
                    <w:ind w:left="449"/>
                    <w:rPr>
                      <w:sz w:val="14"/>
                    </w:rPr>
                  </w:pPr>
                  <w:r>
                    <w:rPr>
                      <w:w w:val="105"/>
                      <w:sz w:val="14"/>
                    </w:rPr>
                    <w:t>6,510,287</w:t>
                  </w:r>
                </w:p>
              </w:txbxContent>
            </v:textbox>
            <w10:wrap anchorx="page" anchory="page"/>
          </v:shape>
        </w:pict>
      </w:r>
      <w:r>
        <w:pict w14:anchorId="40136AA1">
          <v:shape id="_x0000_s4925" type="#_x0000_t202" alt="" style="position:absolute;margin-left:0;margin-top:0;width:595.3pt;height:97.6pt;z-index:-25442816;mso-wrap-style:square;mso-wrap-edited:f;mso-width-percent:0;mso-height-percent:0;mso-position-horizontal-relative:page;mso-position-vertical-relative:page;mso-width-percent:0;mso-height-percent:0;v-text-anchor:top" filled="f" stroked="f">
            <v:textbox inset="0,0,0,0">
              <w:txbxContent>
                <w:p w14:paraId="0DD55193" w14:textId="77777777" w:rsidR="00B9323D" w:rsidRDefault="00B9323D">
                  <w:pPr>
                    <w:pStyle w:val="BodyText"/>
                    <w:spacing w:before="4"/>
                    <w:ind w:left="40"/>
                    <w:rPr>
                      <w:rFonts w:ascii="Times New Roman"/>
                      <w:sz w:val="17"/>
                    </w:rPr>
                  </w:pPr>
                </w:p>
              </w:txbxContent>
            </v:textbox>
            <w10:wrap anchorx="page" anchory="page"/>
          </v:shape>
        </w:pict>
      </w:r>
    </w:p>
    <w:p w14:paraId="32702389" w14:textId="77777777" w:rsidR="00BF43F6" w:rsidRDefault="00BF43F6">
      <w:pPr>
        <w:rPr>
          <w:sz w:val="2"/>
          <w:szCs w:val="2"/>
        </w:rPr>
        <w:sectPr w:rsidR="00BF43F6">
          <w:pgSz w:w="11910" w:h="16840"/>
          <w:pgMar w:top="0" w:right="460" w:bottom="0" w:left="440" w:header="720" w:footer="720" w:gutter="0"/>
          <w:cols w:space="720"/>
        </w:sectPr>
      </w:pPr>
    </w:p>
    <w:p w14:paraId="13100D4C" w14:textId="77777777" w:rsidR="00BF43F6" w:rsidRDefault="008C18AB">
      <w:pPr>
        <w:rPr>
          <w:sz w:val="2"/>
          <w:szCs w:val="2"/>
        </w:rPr>
      </w:pPr>
      <w:r>
        <w:lastRenderedPageBreak/>
        <w:pict w14:anchorId="78A821B2">
          <v:rect id="_x0000_s4924" alt="" style="position:absolute;margin-left:0;margin-top:97.6pt;width:595.3pt;height:744.3pt;z-index:-25442304;mso-wrap-edited:f;mso-width-percent:0;mso-height-percent:0;mso-position-horizontal-relative:page;mso-position-vertical-relative:page;mso-width-percent:0;mso-height-percent:0" fillcolor="#d8d9dc" stroked="f">
            <w10:wrap anchorx="page" anchory="page"/>
          </v:rect>
        </w:pict>
      </w:r>
      <w:r>
        <w:pict w14:anchorId="1F544E4E">
          <v:shape id="_x0000_s4923" alt="" style="position:absolute;margin-left:28.35pt;margin-top:175.75pt;width:522.3pt;height:626.5pt;z-index:-25441792;mso-wrap-edited:f;mso-width-percent:0;mso-height-percent:0;mso-position-horizontal-relative:page;mso-position-vertical-relative:page;mso-width-percent:0;mso-height-percent:0" coordsize="10446,12530" path="m10446,113r,-113l,,,113,,520,,12529r10446,l10446,113xe" stroked="f">
            <v:path arrowok="t" o:connecttype="custom" o:connectlocs="2147483646,1462900300;2147483646,1417335875;0,1417335875;0,1462900300;0,1627012875;0,2147483646;2147483646,2147483646;2147483646,1462900300" o:connectangles="0,0,0,0,0,0,0,0"/>
            <w10:wrap anchorx="page" anchory="page"/>
          </v:shape>
        </w:pict>
      </w:r>
      <w:r>
        <w:pict w14:anchorId="38D32A4E">
          <v:group id="_x0000_s4919" alt="" style="position:absolute;margin-left:0;margin-top:0;width:595.3pt;height:97.6pt;z-index:-25441280;mso-position-horizontal-relative:page;mso-position-vertical-relative:page" coordsize="11906,1952">
            <v:rect id="_x0000_s4920" alt="" style="position:absolute;width:11906;height:1952" fillcolor="#09333f" stroked="f"/>
            <v:shape id="_x0000_s4921" type="#_x0000_t75" alt="" style="position:absolute;left:850;top:1015;width:2034;height:669">
              <v:imagedata r:id="rId8" o:title=""/>
            </v:shape>
            <v:shape id="_x0000_s4922" alt="" style="position:absolute;left:11905;width:2;height:1952" coordorigin="11906" coordsize="0,1952" path="m11906,r,1952l11906,xe" fillcolor="#09333f" stroked="f">
              <v:path arrowok="t"/>
            </v:shape>
            <w10:wrap anchorx="page" anchory="page"/>
          </v:group>
        </w:pict>
      </w:r>
      <w:r>
        <w:pict w14:anchorId="37D7C598">
          <v:shape id="_x0000_s4918" type="#_x0000_t202" alt="" style="position:absolute;margin-left:27.35pt;margin-top:119.7pt;width:480.45pt;height:37.6pt;z-index:-25440768;mso-wrap-style:square;mso-wrap-edited:f;mso-width-percent:0;mso-height-percent:0;mso-position-horizontal-relative:page;mso-position-vertical-relative:page;mso-width-percent:0;mso-height-percent:0;v-text-anchor:top" filled="f" stroked="f">
            <v:textbox inset="0,0,0,0">
              <w:txbxContent>
                <w:p w14:paraId="64E5C91A" w14:textId="77777777" w:rsidR="00B9323D" w:rsidRDefault="00B9323D">
                  <w:pPr>
                    <w:spacing w:before="33" w:line="402" w:lineRule="exact"/>
                    <w:ind w:left="20"/>
                    <w:rPr>
                      <w:rFonts w:ascii="Europa-Light"/>
                      <w:sz w:val="32"/>
                    </w:rPr>
                  </w:pPr>
                  <w:r>
                    <w:rPr>
                      <w:rFonts w:ascii="Europa-Bold"/>
                      <w:b/>
                      <w:color w:val="09333F"/>
                      <w:sz w:val="32"/>
                    </w:rPr>
                    <w:t xml:space="preserve">Notes to and forming part of the financial statements </w:t>
                  </w:r>
                  <w:r>
                    <w:rPr>
                      <w:rFonts w:ascii="Europa-Light"/>
                      <w:color w:val="09333F"/>
                      <w:sz w:val="32"/>
                    </w:rPr>
                    <w:t>(continued)</w:t>
                  </w:r>
                </w:p>
                <w:p w14:paraId="5E60CB07" w14:textId="77777777" w:rsidR="00B9323D" w:rsidRDefault="00B9323D">
                  <w:pPr>
                    <w:spacing w:line="301" w:lineRule="exact"/>
                    <w:ind w:left="20"/>
                    <w:rPr>
                      <w:rFonts w:ascii="Europa-Regular"/>
                      <w:sz w:val="24"/>
                    </w:rPr>
                  </w:pPr>
                  <w:r>
                    <w:rPr>
                      <w:rFonts w:ascii="Europa-Regular"/>
                      <w:color w:val="09333F"/>
                      <w:sz w:val="24"/>
                    </w:rPr>
                    <w:t>For the year ended 30 June 2020</w:t>
                  </w:r>
                </w:p>
              </w:txbxContent>
            </v:textbox>
            <w10:wrap anchorx="page" anchory="page"/>
          </v:shape>
        </w:pict>
      </w:r>
      <w:r>
        <w:pict w14:anchorId="51593AF6">
          <v:shape id="_x0000_s4917" type="#_x0000_t202" alt="" style="position:absolute;margin-left:41.5pt;margin-top:808.95pt;width:19.9pt;height:15.1pt;z-index:-25440256;mso-wrap-style:square;mso-wrap-edited:f;mso-width-percent:0;mso-height-percent:0;mso-position-horizontal-relative:page;mso-position-vertical-relative:page;mso-width-percent:0;mso-height-percent:0;v-text-anchor:top" filled="f" stroked="f">
            <v:textbox inset="0,0,0,0">
              <w:txbxContent>
                <w:p w14:paraId="04F0C95B" w14:textId="77777777" w:rsidR="00B9323D" w:rsidRDefault="00B9323D">
                  <w:pPr>
                    <w:spacing w:before="28"/>
                    <w:ind w:left="20"/>
                    <w:rPr>
                      <w:rFonts w:ascii="Europa-Bold"/>
                      <w:b/>
                      <w:sz w:val="20"/>
                    </w:rPr>
                  </w:pPr>
                  <w:r>
                    <w:rPr>
                      <w:rFonts w:ascii="Europa-Bold"/>
                      <w:b/>
                      <w:color w:val="231F20"/>
                      <w:sz w:val="20"/>
                    </w:rPr>
                    <w:t xml:space="preserve">1 0 </w:t>
                  </w:r>
                </w:p>
              </w:txbxContent>
            </v:textbox>
            <w10:wrap anchorx="page" anchory="page"/>
          </v:shape>
        </w:pict>
      </w:r>
      <w:r>
        <w:pict w14:anchorId="4B18B1EA">
          <v:shape id="_x0000_s4916" type="#_x0000_t202" alt="" style="position:absolute;margin-left:94.9pt;margin-top:811.35pt;width:416.55pt;height:12pt;z-index:-25439744;mso-wrap-style:square;mso-wrap-edited:f;mso-width-percent:0;mso-height-percent:0;mso-position-horizontal-relative:page;mso-position-vertical-relative:page;mso-width-percent:0;mso-height-percent:0;v-text-anchor:top" filled="f" stroked="f">
            <v:textbox inset="0,0,0,0">
              <w:txbxContent>
                <w:p w14:paraId="7679A481"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R E P O R T 2 0 1 9 - 2 0 </w:t>
                  </w:r>
                </w:p>
              </w:txbxContent>
            </v:textbox>
            <w10:wrap anchorx="page" anchory="page"/>
          </v:shape>
        </w:pict>
      </w:r>
      <w:r>
        <w:pict w14:anchorId="3E4BEA07">
          <v:shape id="_x0000_s4915" type="#_x0000_t202" alt="" style="position:absolute;margin-left:28.35pt;margin-top:175.75pt;width:522.3pt;height:626.5pt;z-index:-25439232;mso-wrap-style:square;mso-wrap-edited:f;mso-width-percent:0;mso-height-percent:0;mso-position-horizontal-relative:page;mso-position-vertical-relative:page;mso-width-percent:0;mso-height-percent:0;v-text-anchor:top" filled="f" stroked="f">
            <v:textbox inset="0,0,0,0">
              <w:txbxContent>
                <w:p w14:paraId="6DFA1146" w14:textId="77777777" w:rsidR="00B9323D" w:rsidRDefault="00B9323D">
                  <w:pPr>
                    <w:pStyle w:val="BodyText"/>
                    <w:spacing w:before="3"/>
                    <w:rPr>
                      <w:rFonts w:ascii="Times New Roman"/>
                      <w:sz w:val="14"/>
                    </w:rPr>
                  </w:pPr>
                </w:p>
                <w:p w14:paraId="2D75997A" w14:textId="77777777" w:rsidR="00B9323D" w:rsidRDefault="00B9323D">
                  <w:pPr>
                    <w:numPr>
                      <w:ilvl w:val="0"/>
                      <w:numId w:val="59"/>
                    </w:numPr>
                    <w:tabs>
                      <w:tab w:val="left" w:pos="348"/>
                    </w:tabs>
                    <w:rPr>
                      <w:b/>
                      <w:sz w:val="13"/>
                    </w:rPr>
                  </w:pPr>
                  <w:r>
                    <w:rPr>
                      <w:b/>
                      <w:sz w:val="13"/>
                    </w:rPr>
                    <w:t>Corporate</w:t>
                  </w:r>
                  <w:r>
                    <w:rPr>
                      <w:b/>
                      <w:spacing w:val="-2"/>
                      <w:sz w:val="13"/>
                    </w:rPr>
                    <w:t xml:space="preserve"> </w:t>
                  </w:r>
                  <w:r>
                    <w:rPr>
                      <w:b/>
                      <w:sz w:val="13"/>
                    </w:rPr>
                    <w:t>information</w:t>
                  </w:r>
                </w:p>
                <w:p w14:paraId="138D984B" w14:textId="77777777" w:rsidR="00B9323D" w:rsidRDefault="00B9323D">
                  <w:pPr>
                    <w:pStyle w:val="BodyText"/>
                    <w:spacing w:before="45" w:line="259" w:lineRule="auto"/>
                    <w:ind w:left="455" w:right="370"/>
                  </w:pPr>
                  <w:r>
                    <w:t xml:space="preserve">The combined financial report of Municipal Association of Victoria (MAV) for the year ended 30 June 2020 was </w:t>
                  </w:r>
                  <w:proofErr w:type="spellStart"/>
                  <w:r>
                    <w:t>authorised</w:t>
                  </w:r>
                  <w:proofErr w:type="spellEnd"/>
                  <w:r>
                    <w:t xml:space="preserve"> for issue in accordance with a resolution of the directors on the date shown on the attached Statement by Directors.</w:t>
                  </w:r>
                </w:p>
                <w:p w14:paraId="3A1826D9" w14:textId="77777777" w:rsidR="00B9323D" w:rsidRDefault="00B9323D">
                  <w:pPr>
                    <w:pStyle w:val="BodyText"/>
                    <w:spacing w:before="28" w:line="259" w:lineRule="auto"/>
                    <w:ind w:left="455" w:right="2123"/>
                  </w:pPr>
                  <w:r>
                    <w:t xml:space="preserve">The MAV is an Association incorporated by an Act of the Parliament of Victoria, Australia, known as the </w:t>
                  </w:r>
                  <w:r>
                    <w:rPr>
                      <w:i/>
                    </w:rPr>
                    <w:t xml:space="preserve">Municipal Association Act </w:t>
                  </w:r>
                  <w:proofErr w:type="gramStart"/>
                  <w:r>
                    <w:rPr>
                      <w:i/>
                    </w:rPr>
                    <w:t xml:space="preserve">1907 </w:t>
                  </w:r>
                  <w:r>
                    <w:t>.</w:t>
                  </w:r>
                  <w:proofErr w:type="gramEnd"/>
                  <w:r>
                    <w:t xml:space="preserve"> The nature of the operations and principal activities of MAV are:</w:t>
                  </w:r>
                </w:p>
                <w:p w14:paraId="4B97361D" w14:textId="77777777" w:rsidR="00B9323D" w:rsidRDefault="00B9323D">
                  <w:pPr>
                    <w:pStyle w:val="BodyText"/>
                    <w:numPr>
                      <w:ilvl w:val="1"/>
                      <w:numId w:val="59"/>
                    </w:numPr>
                    <w:tabs>
                      <w:tab w:val="left" w:pos="571"/>
                    </w:tabs>
                    <w:spacing w:before="4" w:line="266" w:lineRule="auto"/>
                    <w:ind w:right="2801" w:hanging="73"/>
                  </w:pPr>
                  <w:r>
                    <w:t>to</w:t>
                  </w:r>
                  <w:r>
                    <w:rPr>
                      <w:spacing w:val="-6"/>
                    </w:rPr>
                    <w:t xml:space="preserve"> </w:t>
                  </w:r>
                  <w:r>
                    <w:t>promote</w:t>
                  </w:r>
                  <w:r>
                    <w:rPr>
                      <w:spacing w:val="-5"/>
                    </w:rPr>
                    <w:t xml:space="preserve"> </w:t>
                  </w:r>
                  <w:r>
                    <w:t>the</w:t>
                  </w:r>
                  <w:r>
                    <w:rPr>
                      <w:spacing w:val="-5"/>
                    </w:rPr>
                    <w:t xml:space="preserve"> </w:t>
                  </w:r>
                  <w:r>
                    <w:t>efficient</w:t>
                  </w:r>
                  <w:r>
                    <w:rPr>
                      <w:spacing w:val="-5"/>
                    </w:rPr>
                    <w:t xml:space="preserve"> </w:t>
                  </w:r>
                  <w:r>
                    <w:t>carrying</w:t>
                  </w:r>
                  <w:r>
                    <w:rPr>
                      <w:spacing w:val="-5"/>
                    </w:rPr>
                    <w:t xml:space="preserve"> </w:t>
                  </w:r>
                  <w:r>
                    <w:t>out</w:t>
                  </w:r>
                  <w:r>
                    <w:rPr>
                      <w:spacing w:val="-5"/>
                    </w:rPr>
                    <w:t xml:space="preserve"> </w:t>
                  </w:r>
                  <w:r>
                    <w:t>of</w:t>
                  </w:r>
                  <w:r>
                    <w:rPr>
                      <w:spacing w:val="-5"/>
                    </w:rPr>
                    <w:t xml:space="preserve"> </w:t>
                  </w:r>
                  <w:r>
                    <w:t>municipal</w:t>
                  </w:r>
                  <w:r>
                    <w:rPr>
                      <w:spacing w:val="-2"/>
                    </w:rPr>
                    <w:t xml:space="preserve"> </w:t>
                  </w:r>
                  <w:r>
                    <w:t>government</w:t>
                  </w:r>
                  <w:r>
                    <w:rPr>
                      <w:spacing w:val="-5"/>
                    </w:rPr>
                    <w:t xml:space="preserve"> </w:t>
                  </w:r>
                  <w:r>
                    <w:t>throughout</w:t>
                  </w:r>
                  <w:r>
                    <w:rPr>
                      <w:spacing w:val="-5"/>
                    </w:rPr>
                    <w:t xml:space="preserve"> </w:t>
                  </w:r>
                  <w:r>
                    <w:t>the</w:t>
                  </w:r>
                  <w:r>
                    <w:rPr>
                      <w:spacing w:val="-5"/>
                    </w:rPr>
                    <w:t xml:space="preserve"> </w:t>
                  </w:r>
                  <w:r>
                    <w:t>state</w:t>
                  </w:r>
                  <w:r>
                    <w:rPr>
                      <w:spacing w:val="-5"/>
                    </w:rPr>
                    <w:t xml:space="preserve"> </w:t>
                  </w:r>
                  <w:r>
                    <w:t>of</w:t>
                  </w:r>
                  <w:r>
                    <w:rPr>
                      <w:spacing w:val="-5"/>
                    </w:rPr>
                    <w:t xml:space="preserve"> </w:t>
                  </w:r>
                  <w:r>
                    <w:t>Victoria</w:t>
                  </w:r>
                  <w:r>
                    <w:rPr>
                      <w:spacing w:val="-5"/>
                    </w:rPr>
                    <w:t xml:space="preserve"> </w:t>
                  </w:r>
                  <w:r>
                    <w:t>and</w:t>
                  </w:r>
                  <w:r>
                    <w:rPr>
                      <w:spacing w:val="-5"/>
                    </w:rPr>
                    <w:t xml:space="preserve"> </w:t>
                  </w:r>
                  <w:r>
                    <w:t>watch</w:t>
                  </w:r>
                  <w:r>
                    <w:rPr>
                      <w:spacing w:val="-7"/>
                    </w:rPr>
                    <w:t xml:space="preserve"> </w:t>
                  </w:r>
                  <w:r>
                    <w:t>over</w:t>
                  </w:r>
                  <w:r>
                    <w:rPr>
                      <w:spacing w:val="-5"/>
                    </w:rPr>
                    <w:t xml:space="preserve"> </w:t>
                  </w:r>
                  <w:r>
                    <w:t>and</w:t>
                  </w:r>
                  <w:r>
                    <w:rPr>
                      <w:spacing w:val="-5"/>
                    </w:rPr>
                    <w:t xml:space="preserve"> </w:t>
                  </w:r>
                  <w:r>
                    <w:t>protect</w:t>
                  </w:r>
                  <w:r>
                    <w:rPr>
                      <w:spacing w:val="-5"/>
                    </w:rPr>
                    <w:t xml:space="preserve"> </w:t>
                  </w:r>
                  <w:r>
                    <w:t>the interests, rights and privileges of municipal</w:t>
                  </w:r>
                  <w:r>
                    <w:rPr>
                      <w:spacing w:val="-5"/>
                    </w:rPr>
                    <w:t xml:space="preserve"> </w:t>
                  </w:r>
                  <w:r>
                    <w:t>corporations</w:t>
                  </w:r>
                </w:p>
                <w:p w14:paraId="0303C3DD" w14:textId="77777777" w:rsidR="00B9323D" w:rsidRDefault="00B9323D">
                  <w:pPr>
                    <w:pStyle w:val="BodyText"/>
                    <w:numPr>
                      <w:ilvl w:val="1"/>
                      <w:numId w:val="59"/>
                    </w:numPr>
                    <w:tabs>
                      <w:tab w:val="left" w:pos="571"/>
                    </w:tabs>
                    <w:spacing w:line="149" w:lineRule="exact"/>
                    <w:ind w:left="570"/>
                  </w:pPr>
                  <w:r>
                    <w:t>to arrange contracts of</w:t>
                  </w:r>
                  <w:r>
                    <w:rPr>
                      <w:spacing w:val="-5"/>
                    </w:rPr>
                    <w:t xml:space="preserve"> </w:t>
                  </w:r>
                  <w:r>
                    <w:t>insurance</w:t>
                  </w:r>
                </w:p>
                <w:p w14:paraId="427DBA25" w14:textId="77777777" w:rsidR="00B9323D" w:rsidRDefault="00B9323D">
                  <w:pPr>
                    <w:pStyle w:val="BodyText"/>
                    <w:numPr>
                      <w:ilvl w:val="1"/>
                      <w:numId w:val="59"/>
                    </w:numPr>
                    <w:tabs>
                      <w:tab w:val="left" w:pos="571"/>
                    </w:tabs>
                    <w:spacing w:before="16"/>
                    <w:ind w:left="570"/>
                  </w:pPr>
                  <w:r>
                    <w:t>to arrange fidelity insurance for local government - MAV</w:t>
                  </w:r>
                  <w:r>
                    <w:rPr>
                      <w:spacing w:val="-8"/>
                    </w:rPr>
                    <w:t xml:space="preserve"> </w:t>
                  </w:r>
                  <w:r>
                    <w:t>Insurance</w:t>
                  </w:r>
                </w:p>
                <w:p w14:paraId="6C5AF482" w14:textId="77777777" w:rsidR="00B9323D" w:rsidRDefault="00B9323D">
                  <w:pPr>
                    <w:pStyle w:val="BodyText"/>
                    <w:numPr>
                      <w:ilvl w:val="1"/>
                      <w:numId w:val="59"/>
                    </w:numPr>
                    <w:tabs>
                      <w:tab w:val="left" w:pos="571"/>
                    </w:tabs>
                    <w:spacing w:before="15"/>
                    <w:ind w:left="570"/>
                  </w:pPr>
                  <w:r>
                    <w:t>to provide a public liability insurance scheme for local government - MAV</w:t>
                  </w:r>
                  <w:r>
                    <w:rPr>
                      <w:spacing w:val="-13"/>
                    </w:rPr>
                    <w:t xml:space="preserve"> </w:t>
                  </w:r>
                  <w:r>
                    <w:t>Insurance</w:t>
                  </w:r>
                </w:p>
                <w:p w14:paraId="7863129D" w14:textId="77777777" w:rsidR="00B9323D" w:rsidRDefault="00B9323D">
                  <w:pPr>
                    <w:pStyle w:val="BodyText"/>
                    <w:numPr>
                      <w:ilvl w:val="1"/>
                      <w:numId w:val="59"/>
                    </w:numPr>
                    <w:tabs>
                      <w:tab w:val="left" w:pos="571"/>
                    </w:tabs>
                    <w:spacing w:before="31"/>
                    <w:ind w:left="570"/>
                  </w:pPr>
                  <w:r>
                    <w:t>to provide a workers' compensation self-insurance scheme for local government - MAV</w:t>
                  </w:r>
                  <w:r>
                    <w:rPr>
                      <w:spacing w:val="-16"/>
                    </w:rPr>
                    <w:t xml:space="preserve"> </w:t>
                  </w:r>
                  <w:proofErr w:type="spellStart"/>
                  <w:r>
                    <w:t>WorkCare</w:t>
                  </w:r>
                  <w:proofErr w:type="spellEnd"/>
                </w:p>
                <w:p w14:paraId="0BCE06C0" w14:textId="77777777" w:rsidR="00B9323D" w:rsidRDefault="00B9323D">
                  <w:pPr>
                    <w:pStyle w:val="BodyText"/>
                    <w:spacing w:before="9"/>
                    <w:rPr>
                      <w:sz w:val="15"/>
                    </w:rPr>
                  </w:pPr>
                </w:p>
                <w:p w14:paraId="79E5B502" w14:textId="77777777" w:rsidR="00B9323D" w:rsidRDefault="00B9323D">
                  <w:pPr>
                    <w:numPr>
                      <w:ilvl w:val="0"/>
                      <w:numId w:val="59"/>
                    </w:numPr>
                    <w:tabs>
                      <w:tab w:val="left" w:pos="312"/>
                    </w:tabs>
                    <w:spacing w:before="1"/>
                    <w:ind w:left="311" w:hanging="145"/>
                    <w:rPr>
                      <w:b/>
                      <w:sz w:val="13"/>
                    </w:rPr>
                  </w:pPr>
                  <w:r>
                    <w:rPr>
                      <w:b/>
                      <w:sz w:val="13"/>
                    </w:rPr>
                    <w:t>Summary of significant accounting</w:t>
                  </w:r>
                  <w:r>
                    <w:rPr>
                      <w:b/>
                      <w:spacing w:val="-8"/>
                      <w:sz w:val="13"/>
                    </w:rPr>
                    <w:t xml:space="preserve"> </w:t>
                  </w:r>
                  <w:r>
                    <w:rPr>
                      <w:b/>
                      <w:sz w:val="13"/>
                    </w:rPr>
                    <w:t>policies</w:t>
                  </w:r>
                </w:p>
                <w:p w14:paraId="7C5E15F1" w14:textId="77777777" w:rsidR="00B9323D" w:rsidRDefault="00B9323D">
                  <w:pPr>
                    <w:pStyle w:val="BodyText"/>
                    <w:spacing w:before="11"/>
                    <w:rPr>
                      <w:b/>
                      <w:sz w:val="10"/>
                    </w:rPr>
                  </w:pPr>
                </w:p>
                <w:p w14:paraId="407CC772" w14:textId="77777777" w:rsidR="00B9323D" w:rsidRDefault="00B9323D">
                  <w:pPr>
                    <w:pStyle w:val="BodyText"/>
                    <w:ind w:left="455"/>
                  </w:pPr>
                  <w:r>
                    <w:rPr>
                      <w:u w:val="single"/>
                    </w:rPr>
                    <w:t>Accounting Standards and Interpretations which became effective during the year</w:t>
                  </w:r>
                  <w:r>
                    <w:t>.</w:t>
                  </w:r>
                </w:p>
                <w:p w14:paraId="0DFC34DD" w14:textId="77777777" w:rsidR="00B9323D" w:rsidRDefault="00B9323D">
                  <w:pPr>
                    <w:pStyle w:val="BodyText"/>
                    <w:spacing w:before="3"/>
                    <w:rPr>
                      <w:sz w:val="19"/>
                    </w:rPr>
                  </w:pPr>
                </w:p>
                <w:p w14:paraId="1F84AA99" w14:textId="77777777" w:rsidR="00B9323D" w:rsidRDefault="00B9323D">
                  <w:pPr>
                    <w:pStyle w:val="BodyText"/>
                    <w:tabs>
                      <w:tab w:val="left" w:pos="1660"/>
                      <w:tab w:val="left" w:pos="3332"/>
                      <w:tab w:val="left" w:pos="5295"/>
                      <w:tab w:val="left" w:pos="8238"/>
                    </w:tabs>
                    <w:spacing w:before="1"/>
                    <w:ind w:left="455"/>
                  </w:pPr>
                  <w:r>
                    <w:rPr>
                      <w:u w:val="single"/>
                    </w:rPr>
                    <w:t>Reference</w:t>
                  </w:r>
                  <w:r>
                    <w:tab/>
                  </w:r>
                  <w:r>
                    <w:rPr>
                      <w:u w:val="single"/>
                    </w:rPr>
                    <w:t>Title</w:t>
                  </w:r>
                  <w:r>
                    <w:rPr>
                      <w:spacing w:val="-2"/>
                      <w:u w:val="single"/>
                    </w:rPr>
                    <w:t xml:space="preserve"> </w:t>
                  </w:r>
                  <w:r>
                    <w:rPr>
                      <w:u w:val="single"/>
                    </w:rPr>
                    <w:t>Summary</w:t>
                  </w:r>
                  <w:r>
                    <w:tab/>
                  </w:r>
                  <w:r>
                    <w:rPr>
                      <w:u w:val="single"/>
                    </w:rPr>
                    <w:t>Application Date</w:t>
                  </w:r>
                  <w:r>
                    <w:rPr>
                      <w:spacing w:val="-8"/>
                      <w:u w:val="single"/>
                    </w:rPr>
                    <w:t xml:space="preserve"> </w:t>
                  </w:r>
                  <w:r>
                    <w:rPr>
                      <w:u w:val="single"/>
                    </w:rPr>
                    <w:t>of</w:t>
                  </w:r>
                  <w:r>
                    <w:rPr>
                      <w:spacing w:val="-2"/>
                      <w:u w:val="single"/>
                    </w:rPr>
                    <w:t xml:space="preserve"> </w:t>
                  </w:r>
                  <w:r>
                    <w:rPr>
                      <w:u w:val="single"/>
                    </w:rPr>
                    <w:t>Standard</w:t>
                  </w:r>
                  <w:r>
                    <w:tab/>
                  </w:r>
                  <w:r>
                    <w:rPr>
                      <w:u w:val="single"/>
                    </w:rPr>
                    <w:t>Impact on MAV</w:t>
                  </w:r>
                  <w:r>
                    <w:rPr>
                      <w:spacing w:val="-13"/>
                      <w:u w:val="single"/>
                    </w:rPr>
                    <w:t xml:space="preserve"> </w:t>
                  </w:r>
                  <w:r>
                    <w:rPr>
                      <w:u w:val="single"/>
                    </w:rPr>
                    <w:t>Financial Repor</w:t>
                  </w:r>
                  <w:r>
                    <w:t>t</w:t>
                  </w:r>
                  <w:r>
                    <w:tab/>
                  </w:r>
                  <w:r>
                    <w:rPr>
                      <w:u w:val="single"/>
                    </w:rPr>
                    <w:t>Application</w:t>
                  </w:r>
                  <w:r>
                    <w:rPr>
                      <w:spacing w:val="-3"/>
                      <w:u w:val="single"/>
                    </w:rPr>
                    <w:t xml:space="preserve"> </w:t>
                  </w:r>
                  <w:r>
                    <w:rPr>
                      <w:u w:val="single"/>
                    </w:rPr>
                    <w:t>Date</w:t>
                  </w:r>
                </w:p>
                <w:p w14:paraId="3F917EC8" w14:textId="77777777" w:rsidR="00B9323D" w:rsidRDefault="00B9323D">
                  <w:pPr>
                    <w:pStyle w:val="BodyText"/>
                    <w:spacing w:before="11"/>
                    <w:ind w:right="1496"/>
                    <w:jc w:val="right"/>
                  </w:pPr>
                  <w:r>
                    <w:rPr>
                      <w:u w:val="single"/>
                    </w:rPr>
                    <w:t>for MAV</w:t>
                  </w:r>
                </w:p>
                <w:p w14:paraId="4BB99845" w14:textId="77777777" w:rsidR="00B9323D" w:rsidRDefault="00B9323D">
                  <w:pPr>
                    <w:pStyle w:val="BodyText"/>
                    <w:tabs>
                      <w:tab w:val="left" w:pos="1659"/>
                      <w:tab w:val="left" w:pos="3714"/>
                      <w:tab w:val="left" w:pos="5250"/>
                      <w:tab w:val="left" w:pos="8238"/>
                    </w:tabs>
                    <w:spacing w:before="114" w:line="259" w:lineRule="auto"/>
                    <w:ind w:left="1660" w:right="1543" w:hanging="1205"/>
                  </w:pPr>
                  <w:r>
                    <w:t>AASB</w:t>
                  </w:r>
                  <w:r>
                    <w:rPr>
                      <w:spacing w:val="-3"/>
                    </w:rPr>
                    <w:t xml:space="preserve"> </w:t>
                  </w:r>
                  <w:r>
                    <w:t>1058</w:t>
                  </w:r>
                  <w:r>
                    <w:tab/>
                    <w:t>Income</w:t>
                  </w:r>
                  <w:r>
                    <w:rPr>
                      <w:spacing w:val="-6"/>
                    </w:rPr>
                    <w:t xml:space="preserve"> </w:t>
                  </w:r>
                  <w:r>
                    <w:t>of</w:t>
                  </w:r>
                  <w:r>
                    <w:rPr>
                      <w:spacing w:val="-5"/>
                    </w:rPr>
                    <w:t xml:space="preserve"> </w:t>
                  </w:r>
                  <w:r>
                    <w:t>Not-for-Profit</w:t>
                  </w:r>
                  <w:r>
                    <w:tab/>
                    <w:t>1</w:t>
                  </w:r>
                  <w:r>
                    <w:rPr>
                      <w:spacing w:val="-4"/>
                    </w:rPr>
                    <w:t xml:space="preserve"> </w:t>
                  </w:r>
                  <w:r>
                    <w:t>January</w:t>
                  </w:r>
                  <w:r>
                    <w:rPr>
                      <w:spacing w:val="-5"/>
                    </w:rPr>
                    <w:t xml:space="preserve"> </w:t>
                  </w:r>
                  <w:r>
                    <w:t>2019</w:t>
                  </w:r>
                  <w:r>
                    <w:tab/>
                    <w:t>Minimal impact.</w:t>
                  </w:r>
                  <w:r>
                    <w:rPr>
                      <w:spacing w:val="30"/>
                    </w:rPr>
                    <w:t xml:space="preserve"> </w:t>
                  </w:r>
                  <w:r>
                    <w:t>Most</w:t>
                  </w:r>
                  <w:r>
                    <w:rPr>
                      <w:spacing w:val="-3"/>
                    </w:rPr>
                    <w:t xml:space="preserve"> </w:t>
                  </w:r>
                  <w:r>
                    <w:t>revenue</w:t>
                  </w:r>
                  <w:r>
                    <w:tab/>
                    <w:t xml:space="preserve">1 July </w:t>
                  </w:r>
                  <w:r>
                    <w:rPr>
                      <w:spacing w:val="-4"/>
                    </w:rPr>
                    <w:t xml:space="preserve">2019 </w:t>
                  </w:r>
                  <w:r>
                    <w:t>Entities</w:t>
                  </w:r>
                  <w:r>
                    <w:tab/>
                  </w:r>
                  <w:r>
                    <w:tab/>
                    <w:t>assessed as under</w:t>
                  </w:r>
                  <w:r>
                    <w:rPr>
                      <w:spacing w:val="-5"/>
                    </w:rPr>
                    <w:t xml:space="preserve"> </w:t>
                  </w:r>
                  <w:r>
                    <w:t>agreement</w:t>
                  </w:r>
                </w:p>
                <w:p w14:paraId="2A137233" w14:textId="77777777" w:rsidR="00B9323D" w:rsidRDefault="00B9323D">
                  <w:pPr>
                    <w:pStyle w:val="BodyText"/>
                    <w:spacing w:line="148" w:lineRule="exact"/>
                    <w:ind w:left="5250"/>
                  </w:pPr>
                  <w:r>
                    <w:t>(contract) - See AASB 15.</w:t>
                  </w:r>
                </w:p>
                <w:p w14:paraId="4710CDEB" w14:textId="77777777" w:rsidR="00B9323D" w:rsidRDefault="00B9323D">
                  <w:pPr>
                    <w:pStyle w:val="BodyText"/>
                    <w:tabs>
                      <w:tab w:val="left" w:pos="1659"/>
                      <w:tab w:val="left" w:pos="3714"/>
                      <w:tab w:val="left" w:pos="5250"/>
                      <w:tab w:val="left" w:pos="8238"/>
                    </w:tabs>
                    <w:spacing w:before="48" w:line="259" w:lineRule="auto"/>
                    <w:ind w:left="1660" w:right="1542" w:hanging="1205"/>
                  </w:pPr>
                  <w:r>
                    <w:t>AASB</w:t>
                  </w:r>
                  <w:r>
                    <w:rPr>
                      <w:spacing w:val="-2"/>
                    </w:rPr>
                    <w:t xml:space="preserve"> </w:t>
                  </w:r>
                  <w:r>
                    <w:t>15</w:t>
                  </w:r>
                  <w:r>
                    <w:tab/>
                    <w:t>Revenue</w:t>
                  </w:r>
                  <w:r>
                    <w:rPr>
                      <w:spacing w:val="-6"/>
                    </w:rPr>
                    <w:t xml:space="preserve"> </w:t>
                  </w:r>
                  <w:r>
                    <w:t>from</w:t>
                  </w:r>
                  <w:r>
                    <w:rPr>
                      <w:spacing w:val="-6"/>
                    </w:rPr>
                    <w:t xml:space="preserve"> </w:t>
                  </w:r>
                  <w:r>
                    <w:t>Contracts</w:t>
                  </w:r>
                  <w:r>
                    <w:tab/>
                    <w:t>1</w:t>
                  </w:r>
                  <w:r>
                    <w:rPr>
                      <w:spacing w:val="-4"/>
                    </w:rPr>
                    <w:t xml:space="preserve"> </w:t>
                  </w:r>
                  <w:r>
                    <w:t>January</w:t>
                  </w:r>
                  <w:r>
                    <w:rPr>
                      <w:spacing w:val="-4"/>
                    </w:rPr>
                    <w:t xml:space="preserve"> </w:t>
                  </w:r>
                  <w:r>
                    <w:t>2019</w:t>
                  </w:r>
                  <w:r>
                    <w:tab/>
                    <w:t>See note 2(j)(w).</w:t>
                  </w:r>
                  <w:r>
                    <w:rPr>
                      <w:spacing w:val="-11"/>
                    </w:rPr>
                    <w:t xml:space="preserve"> </w:t>
                  </w:r>
                  <w:r>
                    <w:t>$2.26m</w:t>
                  </w:r>
                  <w:r>
                    <w:rPr>
                      <w:spacing w:val="-3"/>
                    </w:rPr>
                    <w:t xml:space="preserve"> </w:t>
                  </w:r>
                  <w:r>
                    <w:t>of</w:t>
                  </w:r>
                  <w:r>
                    <w:tab/>
                    <w:t xml:space="preserve">1 July </w:t>
                  </w:r>
                  <w:r>
                    <w:rPr>
                      <w:spacing w:val="-4"/>
                    </w:rPr>
                    <w:t xml:space="preserve">2019 </w:t>
                  </w:r>
                  <w:r>
                    <w:t>with</w:t>
                  </w:r>
                  <w:r>
                    <w:rPr>
                      <w:spacing w:val="-6"/>
                    </w:rPr>
                    <w:t xml:space="preserve"> </w:t>
                  </w:r>
                  <w:r>
                    <w:t>Customers</w:t>
                  </w:r>
                  <w:r>
                    <w:tab/>
                  </w:r>
                  <w:r>
                    <w:tab/>
                    <w:t>revenue reported as Income</w:t>
                  </w:r>
                  <w:r>
                    <w:rPr>
                      <w:spacing w:val="-5"/>
                    </w:rPr>
                    <w:t xml:space="preserve"> </w:t>
                  </w:r>
                  <w:r>
                    <w:t>in</w:t>
                  </w:r>
                </w:p>
                <w:p w14:paraId="6AB87D78" w14:textId="77777777" w:rsidR="00B9323D" w:rsidRDefault="00B9323D">
                  <w:pPr>
                    <w:pStyle w:val="BodyText"/>
                    <w:spacing w:line="259" w:lineRule="auto"/>
                    <w:ind w:left="5250" w:right="3020"/>
                  </w:pPr>
                  <w:r>
                    <w:t xml:space="preserve">advance rather than income </w:t>
                  </w:r>
                  <w:proofErr w:type="gramStart"/>
                  <w:r>
                    <w:t>at</w:t>
                  </w:r>
                  <w:proofErr w:type="gramEnd"/>
                  <w:r>
                    <w:t xml:space="preserve"> 30 June 2020.</w:t>
                  </w:r>
                </w:p>
                <w:p w14:paraId="42B26146" w14:textId="77777777" w:rsidR="00B9323D" w:rsidRDefault="00B9323D">
                  <w:pPr>
                    <w:pStyle w:val="BodyText"/>
                    <w:tabs>
                      <w:tab w:val="left" w:pos="1659"/>
                      <w:tab w:val="left" w:pos="3713"/>
                      <w:tab w:val="left" w:pos="5250"/>
                      <w:tab w:val="left" w:pos="8238"/>
                    </w:tabs>
                    <w:spacing w:before="122"/>
                    <w:ind w:left="455"/>
                  </w:pPr>
                  <w:r>
                    <w:t>AASB</w:t>
                  </w:r>
                  <w:r>
                    <w:rPr>
                      <w:spacing w:val="-2"/>
                    </w:rPr>
                    <w:t xml:space="preserve"> </w:t>
                  </w:r>
                  <w:r>
                    <w:t>16</w:t>
                  </w:r>
                  <w:r>
                    <w:tab/>
                    <w:t>Leases</w:t>
                  </w:r>
                  <w:r>
                    <w:tab/>
                    <w:t>1</w:t>
                  </w:r>
                  <w:r>
                    <w:rPr>
                      <w:spacing w:val="-4"/>
                    </w:rPr>
                    <w:t xml:space="preserve"> </w:t>
                  </w:r>
                  <w:r>
                    <w:t>January</w:t>
                  </w:r>
                  <w:r>
                    <w:rPr>
                      <w:spacing w:val="-4"/>
                    </w:rPr>
                    <w:t xml:space="preserve"> </w:t>
                  </w:r>
                  <w:r>
                    <w:t>2019</w:t>
                  </w:r>
                  <w:r>
                    <w:tab/>
                    <w:t>See note</w:t>
                  </w:r>
                  <w:r>
                    <w:rPr>
                      <w:spacing w:val="-6"/>
                    </w:rPr>
                    <w:t xml:space="preserve"> </w:t>
                  </w:r>
                  <w:r>
                    <w:t>2(</w:t>
                  </w:r>
                  <w:proofErr w:type="spellStart"/>
                  <w:r>
                    <w:t>i</w:t>
                  </w:r>
                  <w:proofErr w:type="spellEnd"/>
                  <w:r>
                    <w:t>),</w:t>
                  </w:r>
                  <w:r>
                    <w:rPr>
                      <w:spacing w:val="-2"/>
                    </w:rPr>
                    <w:t xml:space="preserve"> </w:t>
                  </w:r>
                  <w:r>
                    <w:t>6.</w:t>
                  </w:r>
                  <w:r>
                    <w:tab/>
                    <w:t>1 July</w:t>
                  </w:r>
                  <w:r>
                    <w:rPr>
                      <w:spacing w:val="-4"/>
                    </w:rPr>
                    <w:t xml:space="preserve"> </w:t>
                  </w:r>
                  <w:r>
                    <w:t>2019</w:t>
                  </w:r>
                </w:p>
                <w:p w14:paraId="504A9DDC" w14:textId="77777777" w:rsidR="00B9323D" w:rsidRDefault="00B9323D">
                  <w:pPr>
                    <w:pStyle w:val="BodyText"/>
                    <w:rPr>
                      <w:sz w:val="14"/>
                    </w:rPr>
                  </w:pPr>
                </w:p>
                <w:p w14:paraId="5996DC2F" w14:textId="77777777" w:rsidR="00B9323D" w:rsidRDefault="00B9323D">
                  <w:pPr>
                    <w:pStyle w:val="BodyText"/>
                    <w:spacing w:before="85"/>
                    <w:ind w:left="455"/>
                  </w:pPr>
                  <w:r>
                    <w:rPr>
                      <w:u w:val="single"/>
                    </w:rPr>
                    <w:t>Accounting Standards and Interpretations issued but not yet effective</w:t>
                  </w:r>
                  <w:r>
                    <w:t>.</w:t>
                  </w:r>
                </w:p>
                <w:p w14:paraId="0B89DA0F" w14:textId="77777777" w:rsidR="00B9323D" w:rsidRDefault="00B9323D">
                  <w:pPr>
                    <w:pStyle w:val="BodyText"/>
                    <w:tabs>
                      <w:tab w:val="left" w:pos="1659"/>
                      <w:tab w:val="left" w:pos="3332"/>
                      <w:tab w:val="left" w:pos="5295"/>
                      <w:tab w:val="left" w:pos="8238"/>
                    </w:tabs>
                    <w:spacing w:before="115"/>
                    <w:ind w:left="455"/>
                  </w:pPr>
                  <w:r>
                    <w:rPr>
                      <w:u w:val="single"/>
                    </w:rPr>
                    <w:t>Reference</w:t>
                  </w:r>
                  <w:r>
                    <w:tab/>
                  </w:r>
                  <w:r>
                    <w:rPr>
                      <w:u w:val="single"/>
                    </w:rPr>
                    <w:t>Title</w:t>
                  </w:r>
                  <w:r>
                    <w:rPr>
                      <w:spacing w:val="-2"/>
                      <w:u w:val="single"/>
                    </w:rPr>
                    <w:t xml:space="preserve"> </w:t>
                  </w:r>
                  <w:r>
                    <w:rPr>
                      <w:u w:val="single"/>
                    </w:rPr>
                    <w:t>Summary</w:t>
                  </w:r>
                  <w:r>
                    <w:tab/>
                  </w:r>
                  <w:r>
                    <w:rPr>
                      <w:u w:val="single"/>
                    </w:rPr>
                    <w:t>Application Date</w:t>
                  </w:r>
                  <w:r>
                    <w:rPr>
                      <w:spacing w:val="-8"/>
                      <w:u w:val="single"/>
                    </w:rPr>
                    <w:t xml:space="preserve"> </w:t>
                  </w:r>
                  <w:r>
                    <w:rPr>
                      <w:u w:val="single"/>
                    </w:rPr>
                    <w:t>of</w:t>
                  </w:r>
                  <w:r>
                    <w:rPr>
                      <w:spacing w:val="-2"/>
                      <w:u w:val="single"/>
                    </w:rPr>
                    <w:t xml:space="preserve"> </w:t>
                  </w:r>
                  <w:r>
                    <w:rPr>
                      <w:u w:val="single"/>
                    </w:rPr>
                    <w:t>Standard</w:t>
                  </w:r>
                  <w:r>
                    <w:tab/>
                  </w:r>
                  <w:r>
                    <w:rPr>
                      <w:u w:val="single"/>
                    </w:rPr>
                    <w:t>Impact on MAV</w:t>
                  </w:r>
                  <w:r>
                    <w:rPr>
                      <w:spacing w:val="-13"/>
                      <w:u w:val="single"/>
                    </w:rPr>
                    <w:t xml:space="preserve"> </w:t>
                  </w:r>
                  <w:r>
                    <w:rPr>
                      <w:u w:val="single"/>
                    </w:rPr>
                    <w:t>Financial Repor</w:t>
                  </w:r>
                  <w:r>
                    <w:t>t</w:t>
                  </w:r>
                  <w:r>
                    <w:tab/>
                  </w:r>
                  <w:r>
                    <w:rPr>
                      <w:u w:val="single"/>
                    </w:rPr>
                    <w:t>Application</w:t>
                  </w:r>
                  <w:r>
                    <w:rPr>
                      <w:spacing w:val="-3"/>
                      <w:u w:val="single"/>
                    </w:rPr>
                    <w:t xml:space="preserve"> </w:t>
                  </w:r>
                  <w:r>
                    <w:rPr>
                      <w:u w:val="single"/>
                    </w:rPr>
                    <w:t>Date</w:t>
                  </w:r>
                </w:p>
                <w:p w14:paraId="427F22E7" w14:textId="77777777" w:rsidR="00B9323D" w:rsidRDefault="00B9323D">
                  <w:pPr>
                    <w:pStyle w:val="BodyText"/>
                    <w:tabs>
                      <w:tab w:val="left" w:pos="1659"/>
                      <w:tab w:val="left" w:pos="3713"/>
                      <w:tab w:val="left" w:pos="5250"/>
                      <w:tab w:val="left" w:pos="8605"/>
                    </w:tabs>
                    <w:spacing w:before="11" w:line="290" w:lineRule="auto"/>
                    <w:ind w:left="455" w:right="1496" w:firstLine="8023"/>
                  </w:pPr>
                  <w:r>
                    <w:rPr>
                      <w:u w:val="single"/>
                    </w:rPr>
                    <w:t xml:space="preserve">for </w:t>
                  </w:r>
                  <w:r>
                    <w:rPr>
                      <w:spacing w:val="-6"/>
                      <w:u w:val="single"/>
                    </w:rPr>
                    <w:t>MAV</w:t>
                  </w:r>
                  <w:r>
                    <w:rPr>
                      <w:spacing w:val="-6"/>
                    </w:rPr>
                    <w:t xml:space="preserve"> </w:t>
                  </w:r>
                  <w:r>
                    <w:t>IFRS</w:t>
                  </w:r>
                  <w:r>
                    <w:rPr>
                      <w:spacing w:val="-2"/>
                    </w:rPr>
                    <w:t xml:space="preserve"> </w:t>
                  </w:r>
                  <w:r>
                    <w:t>17</w:t>
                  </w:r>
                  <w:r>
                    <w:tab/>
                    <w:t>Insurance</w:t>
                  </w:r>
                  <w:r>
                    <w:rPr>
                      <w:spacing w:val="-8"/>
                    </w:rPr>
                    <w:t xml:space="preserve"> </w:t>
                  </w:r>
                  <w:r>
                    <w:t>Contracts</w:t>
                  </w:r>
                  <w:r>
                    <w:tab/>
                    <w:t>1</w:t>
                  </w:r>
                  <w:r>
                    <w:rPr>
                      <w:spacing w:val="-4"/>
                    </w:rPr>
                    <w:t xml:space="preserve"> </w:t>
                  </w:r>
                  <w:r>
                    <w:t>January</w:t>
                  </w:r>
                  <w:r>
                    <w:rPr>
                      <w:spacing w:val="-5"/>
                    </w:rPr>
                    <w:t xml:space="preserve"> </w:t>
                  </w:r>
                  <w:r>
                    <w:t>2023</w:t>
                  </w:r>
                  <w:r>
                    <w:tab/>
                    <w:t>IFRS 17 does not apply to</w:t>
                  </w:r>
                  <w:r>
                    <w:rPr>
                      <w:spacing w:val="-18"/>
                    </w:rPr>
                    <w:t xml:space="preserve"> </w:t>
                  </w:r>
                  <w:r>
                    <w:t>not</w:t>
                  </w:r>
                  <w:r>
                    <w:rPr>
                      <w:spacing w:val="-3"/>
                    </w:rPr>
                    <w:t xml:space="preserve"> </w:t>
                  </w:r>
                  <w:r>
                    <w:t>for</w:t>
                  </w:r>
                  <w:r>
                    <w:tab/>
                    <w:t>N/A</w:t>
                  </w:r>
                </w:p>
                <w:p w14:paraId="226ACD43" w14:textId="77777777" w:rsidR="00B9323D" w:rsidRDefault="00B9323D">
                  <w:pPr>
                    <w:pStyle w:val="BodyText"/>
                    <w:spacing w:line="129" w:lineRule="exact"/>
                    <w:ind w:left="5250"/>
                  </w:pPr>
                  <w:r>
                    <w:t>profit public sector entities. The</w:t>
                  </w:r>
                </w:p>
                <w:p w14:paraId="765158E8" w14:textId="77777777" w:rsidR="00B9323D" w:rsidRDefault="00B9323D">
                  <w:pPr>
                    <w:pStyle w:val="BodyText"/>
                    <w:spacing w:before="11" w:line="259" w:lineRule="auto"/>
                    <w:ind w:left="5250" w:right="3288"/>
                  </w:pPr>
                  <w:r>
                    <w:t>application and date for application is still to be determined by the AASB for not- for-profit public sector entities such as the MAV.</w:t>
                  </w:r>
                </w:p>
                <w:p w14:paraId="29CCA6C2" w14:textId="77777777" w:rsidR="00B9323D" w:rsidRDefault="00B9323D">
                  <w:pPr>
                    <w:numPr>
                      <w:ilvl w:val="0"/>
                      <w:numId w:val="58"/>
                    </w:numPr>
                    <w:tabs>
                      <w:tab w:val="left" w:pos="686"/>
                    </w:tabs>
                    <w:spacing w:before="105"/>
                    <w:rPr>
                      <w:b/>
                      <w:sz w:val="13"/>
                    </w:rPr>
                  </w:pPr>
                  <w:r>
                    <w:rPr>
                      <w:b/>
                      <w:sz w:val="13"/>
                    </w:rPr>
                    <w:t>Basis of</w:t>
                  </w:r>
                  <w:r>
                    <w:rPr>
                      <w:b/>
                      <w:spacing w:val="-4"/>
                      <w:sz w:val="13"/>
                    </w:rPr>
                    <w:t xml:space="preserve"> </w:t>
                  </w:r>
                  <w:r>
                    <w:rPr>
                      <w:b/>
                      <w:sz w:val="13"/>
                    </w:rPr>
                    <w:t>preparation</w:t>
                  </w:r>
                </w:p>
                <w:p w14:paraId="2B26184D" w14:textId="77777777" w:rsidR="00B9323D" w:rsidRDefault="00B9323D">
                  <w:pPr>
                    <w:pStyle w:val="BodyText"/>
                    <w:spacing w:before="62" w:line="259" w:lineRule="auto"/>
                    <w:ind w:left="455"/>
                  </w:pPr>
                  <w:r>
                    <w:t>The financial report is a general purpose financial report which has been drawn up in accordance with Australian Accounting Standards and other authoritative pronouncements</w:t>
                  </w:r>
                  <w:r>
                    <w:rPr>
                      <w:spacing w:val="-6"/>
                    </w:rPr>
                    <w:t xml:space="preserve"> </w:t>
                  </w:r>
                  <w:r>
                    <w:t>of</w:t>
                  </w:r>
                  <w:r>
                    <w:rPr>
                      <w:spacing w:val="-6"/>
                    </w:rPr>
                    <w:t xml:space="preserve"> </w:t>
                  </w:r>
                  <w:r>
                    <w:t>the</w:t>
                  </w:r>
                  <w:r>
                    <w:rPr>
                      <w:spacing w:val="-6"/>
                    </w:rPr>
                    <w:t xml:space="preserve"> </w:t>
                  </w:r>
                  <w:r>
                    <w:t>Australian</w:t>
                  </w:r>
                  <w:r>
                    <w:rPr>
                      <w:spacing w:val="-8"/>
                    </w:rPr>
                    <w:t xml:space="preserve"> </w:t>
                  </w:r>
                  <w:r>
                    <w:t>Accounting</w:t>
                  </w:r>
                  <w:r>
                    <w:rPr>
                      <w:spacing w:val="-6"/>
                    </w:rPr>
                    <w:t xml:space="preserve"> </w:t>
                  </w:r>
                  <w:r>
                    <w:t>Standards</w:t>
                  </w:r>
                  <w:r>
                    <w:rPr>
                      <w:spacing w:val="-6"/>
                    </w:rPr>
                    <w:t xml:space="preserve"> </w:t>
                  </w:r>
                  <w:r>
                    <w:t>Board,</w:t>
                  </w:r>
                  <w:r>
                    <w:rPr>
                      <w:spacing w:val="-6"/>
                    </w:rPr>
                    <w:t xml:space="preserve"> </w:t>
                  </w:r>
                  <w:r>
                    <w:t>and</w:t>
                  </w:r>
                  <w:r>
                    <w:rPr>
                      <w:spacing w:val="-6"/>
                    </w:rPr>
                    <w:t xml:space="preserve"> </w:t>
                  </w:r>
                  <w:r>
                    <w:t>having</w:t>
                  </w:r>
                  <w:r>
                    <w:rPr>
                      <w:spacing w:val="-5"/>
                    </w:rPr>
                    <w:t xml:space="preserve"> </w:t>
                  </w:r>
                  <w:r>
                    <w:t>regard</w:t>
                  </w:r>
                  <w:r>
                    <w:rPr>
                      <w:spacing w:val="-6"/>
                    </w:rPr>
                    <w:t xml:space="preserve"> </w:t>
                  </w:r>
                  <w:r>
                    <w:t>to</w:t>
                  </w:r>
                  <w:r>
                    <w:rPr>
                      <w:spacing w:val="-6"/>
                    </w:rPr>
                    <w:t xml:space="preserve"> </w:t>
                  </w:r>
                  <w:r>
                    <w:t>the</w:t>
                  </w:r>
                  <w:r>
                    <w:rPr>
                      <w:spacing w:val="-6"/>
                    </w:rPr>
                    <w:t xml:space="preserve"> </w:t>
                  </w:r>
                  <w:r>
                    <w:t>financial</w:t>
                  </w:r>
                  <w:r>
                    <w:rPr>
                      <w:spacing w:val="-4"/>
                    </w:rPr>
                    <w:t xml:space="preserve"> </w:t>
                  </w:r>
                  <w:r>
                    <w:t>reporting</w:t>
                  </w:r>
                  <w:r>
                    <w:rPr>
                      <w:spacing w:val="-5"/>
                    </w:rPr>
                    <w:t xml:space="preserve"> </w:t>
                  </w:r>
                  <w:r>
                    <w:t>requirements</w:t>
                  </w:r>
                  <w:r>
                    <w:rPr>
                      <w:spacing w:val="-6"/>
                    </w:rPr>
                    <w:t xml:space="preserve"> </w:t>
                  </w:r>
                  <w:r>
                    <w:t>of</w:t>
                  </w:r>
                  <w:r>
                    <w:rPr>
                      <w:spacing w:val="-6"/>
                    </w:rPr>
                    <w:t xml:space="preserve"> </w:t>
                  </w:r>
                  <w:r>
                    <w:t>the</w:t>
                  </w:r>
                  <w:r>
                    <w:rPr>
                      <w:spacing w:val="-7"/>
                    </w:rPr>
                    <w:t xml:space="preserve"> </w:t>
                  </w:r>
                  <w:r>
                    <w:rPr>
                      <w:i/>
                    </w:rPr>
                    <w:t>Financial</w:t>
                  </w:r>
                  <w:r>
                    <w:rPr>
                      <w:i/>
                      <w:spacing w:val="-6"/>
                    </w:rPr>
                    <w:t xml:space="preserve"> </w:t>
                  </w:r>
                  <w:r>
                    <w:rPr>
                      <w:i/>
                    </w:rPr>
                    <w:t>Management</w:t>
                  </w:r>
                  <w:r>
                    <w:rPr>
                      <w:i/>
                      <w:spacing w:val="-6"/>
                    </w:rPr>
                    <w:t xml:space="preserve"> </w:t>
                  </w:r>
                  <w:r>
                    <w:rPr>
                      <w:i/>
                    </w:rPr>
                    <w:t>Act</w:t>
                  </w:r>
                  <w:r>
                    <w:rPr>
                      <w:i/>
                      <w:spacing w:val="-6"/>
                    </w:rPr>
                    <w:t xml:space="preserve"> </w:t>
                  </w:r>
                  <w:proofErr w:type="gramStart"/>
                  <w:r>
                    <w:rPr>
                      <w:i/>
                    </w:rPr>
                    <w:t>1994</w:t>
                  </w:r>
                  <w:r>
                    <w:rPr>
                      <w:i/>
                      <w:spacing w:val="-18"/>
                    </w:rPr>
                    <w:t xml:space="preserve"> </w:t>
                  </w:r>
                  <w:r>
                    <w:t>.</w:t>
                  </w:r>
                  <w:proofErr w:type="gramEnd"/>
                </w:p>
                <w:p w14:paraId="6F7F01CF" w14:textId="77777777" w:rsidR="00B9323D" w:rsidRDefault="00B9323D">
                  <w:pPr>
                    <w:pStyle w:val="BodyText"/>
                    <w:spacing w:before="78" w:line="259" w:lineRule="auto"/>
                    <w:ind w:left="455" w:right="619"/>
                  </w:pPr>
                  <w:r>
                    <w:t>The principal accounting policies adopted in preparing the financial report are stated to assist in a general understanding of the financial report. Accounting policies have been consistently applied unless otherwise indicated.</w:t>
                  </w:r>
                </w:p>
                <w:p w14:paraId="7675591C" w14:textId="77777777" w:rsidR="00B9323D" w:rsidRDefault="00B9323D">
                  <w:pPr>
                    <w:pStyle w:val="BodyText"/>
                    <w:spacing w:before="22"/>
                    <w:ind w:left="455"/>
                  </w:pPr>
                  <w:r>
                    <w:t xml:space="preserve">The financial report is presented in Australian dollars. The MAV is a </w:t>
                  </w:r>
                  <w:proofErr w:type="gramStart"/>
                  <w:r>
                    <w:t>not for profit</w:t>
                  </w:r>
                  <w:proofErr w:type="gramEnd"/>
                  <w:r>
                    <w:t xml:space="preserve"> entity.</w:t>
                  </w:r>
                </w:p>
                <w:p w14:paraId="0EE86B34" w14:textId="77777777" w:rsidR="00B9323D" w:rsidRDefault="00B9323D">
                  <w:pPr>
                    <w:pStyle w:val="BodyText"/>
                    <w:spacing w:before="17"/>
                    <w:ind w:left="455"/>
                  </w:pPr>
                  <w:r>
                    <w:t xml:space="preserve">The accounts have been prepared on the </w:t>
                  </w:r>
                  <w:proofErr w:type="gramStart"/>
                  <w:r>
                    <w:t>accruals</w:t>
                  </w:r>
                  <w:proofErr w:type="gramEnd"/>
                  <w:r>
                    <w:t xml:space="preserve"> basis using historical costs and, except where stated, do not take into account current valuations of assets.</w:t>
                  </w:r>
                </w:p>
                <w:p w14:paraId="05657041" w14:textId="77777777" w:rsidR="00B9323D" w:rsidRDefault="00B9323D">
                  <w:pPr>
                    <w:pStyle w:val="BodyText"/>
                    <w:spacing w:before="6"/>
                    <w:rPr>
                      <w:sz w:val="15"/>
                    </w:rPr>
                  </w:pPr>
                </w:p>
                <w:p w14:paraId="1F90103C" w14:textId="77777777" w:rsidR="00B9323D" w:rsidRDefault="00B9323D">
                  <w:pPr>
                    <w:numPr>
                      <w:ilvl w:val="0"/>
                      <w:numId w:val="58"/>
                    </w:numPr>
                    <w:tabs>
                      <w:tab w:val="left" w:pos="657"/>
                    </w:tabs>
                    <w:ind w:left="656" w:hanging="202"/>
                    <w:rPr>
                      <w:b/>
                      <w:sz w:val="13"/>
                    </w:rPr>
                  </w:pPr>
                  <w:r>
                    <w:rPr>
                      <w:b/>
                      <w:sz w:val="13"/>
                    </w:rPr>
                    <w:t>Statement of</w:t>
                  </w:r>
                  <w:r>
                    <w:rPr>
                      <w:b/>
                      <w:spacing w:val="-3"/>
                      <w:sz w:val="13"/>
                    </w:rPr>
                    <w:t xml:space="preserve"> </w:t>
                  </w:r>
                  <w:r>
                    <w:rPr>
                      <w:b/>
                      <w:sz w:val="13"/>
                    </w:rPr>
                    <w:t>compliance</w:t>
                  </w:r>
                </w:p>
                <w:p w14:paraId="74CB7E1F" w14:textId="77777777" w:rsidR="00B9323D" w:rsidRDefault="00B9323D">
                  <w:pPr>
                    <w:pStyle w:val="BodyText"/>
                    <w:spacing w:before="55" w:line="259" w:lineRule="auto"/>
                    <w:ind w:left="455" w:right="370"/>
                  </w:pPr>
                  <w:r>
                    <w:t>The financial report complies with Australian Accounting Standards, which include Australian equivalents to International Financial Reporting Standards (‘AIFRS’). Compliance with AIFRS ensures that the financial report for the 2020 financial year, comprising the financial statements and notes thereto, is materially consistent with the International Financial Reporting Standards (‘IFRS’).</w:t>
                  </w:r>
                </w:p>
                <w:p w14:paraId="3DB27189" w14:textId="77777777" w:rsidR="00B9323D" w:rsidRDefault="00B9323D">
                  <w:pPr>
                    <w:numPr>
                      <w:ilvl w:val="0"/>
                      <w:numId w:val="58"/>
                    </w:numPr>
                    <w:tabs>
                      <w:tab w:val="left" w:pos="686"/>
                    </w:tabs>
                    <w:spacing w:before="118"/>
                    <w:rPr>
                      <w:b/>
                      <w:sz w:val="13"/>
                    </w:rPr>
                  </w:pPr>
                  <w:r>
                    <w:rPr>
                      <w:b/>
                      <w:sz w:val="13"/>
                    </w:rPr>
                    <w:t>Principles of the combined</w:t>
                  </w:r>
                  <w:r>
                    <w:rPr>
                      <w:b/>
                      <w:spacing w:val="-6"/>
                      <w:sz w:val="13"/>
                    </w:rPr>
                    <w:t xml:space="preserve"> </w:t>
                  </w:r>
                  <w:r>
                    <w:rPr>
                      <w:b/>
                      <w:sz w:val="13"/>
                    </w:rPr>
                    <w:t>entity</w:t>
                  </w:r>
                </w:p>
                <w:p w14:paraId="01BA5B6E" w14:textId="77777777" w:rsidR="00B9323D" w:rsidRDefault="00B9323D">
                  <w:pPr>
                    <w:pStyle w:val="BodyText"/>
                    <w:spacing w:before="64" w:line="259" w:lineRule="auto"/>
                    <w:ind w:left="455" w:right="370"/>
                  </w:pPr>
                  <w:r>
                    <w:t xml:space="preserve">The financial report comprises the economic entity of the MAV and its controlled entities the Local Government Mutual Liability Insurance Scheme (trading as Liability Mutual Insurance - LMI) and the Commercial Crime Fund (CCF), referred to jointly as MAV Insurance, and the MAV </w:t>
                  </w:r>
                  <w:proofErr w:type="spellStart"/>
                  <w:r>
                    <w:t>WorkCare</w:t>
                  </w:r>
                  <w:proofErr w:type="spellEnd"/>
                  <w:r>
                    <w:t xml:space="preserve"> Self-Insurance Mutual Scheme (Commenced 1 November 2017), referred to as MAV </w:t>
                  </w:r>
                  <w:proofErr w:type="spellStart"/>
                  <w:r>
                    <w:t>WorkCare</w:t>
                  </w:r>
                  <w:proofErr w:type="spellEnd"/>
                  <w:r>
                    <w:t>.</w:t>
                  </w:r>
                </w:p>
                <w:p w14:paraId="65524973" w14:textId="77777777" w:rsidR="00B9323D" w:rsidRDefault="00B9323D">
                  <w:pPr>
                    <w:pStyle w:val="BodyText"/>
                    <w:spacing w:before="27" w:line="261" w:lineRule="auto"/>
                    <w:ind w:left="455" w:right="370"/>
                  </w:pPr>
                  <w:r>
                    <w:t xml:space="preserve">A controlled entity is any entity controlled by MAV (Incorporated under the </w:t>
                  </w:r>
                  <w:r>
                    <w:rPr>
                      <w:i/>
                    </w:rPr>
                    <w:t xml:space="preserve">Municipal Association Act 1907). </w:t>
                  </w:r>
                  <w:r>
                    <w:t>Control exists where MAV has the capacity to dominate the decision-making in relation to the financial and operating policies of another entity so that the other entity operates with MAV to achieve the objectives of MAV.</w:t>
                  </w:r>
                </w:p>
                <w:p w14:paraId="20D8AD5A" w14:textId="77777777" w:rsidR="00B9323D" w:rsidRDefault="00B9323D">
                  <w:pPr>
                    <w:pStyle w:val="BodyText"/>
                    <w:spacing w:before="44"/>
                    <w:ind w:left="455"/>
                  </w:pPr>
                  <w:r>
                    <w:t>The effects of all transactions between entities in the combined entity have been eliminated.</w:t>
                  </w:r>
                </w:p>
                <w:p w14:paraId="337F27BE" w14:textId="77777777" w:rsidR="00B9323D" w:rsidRDefault="00B9323D">
                  <w:pPr>
                    <w:pStyle w:val="BodyText"/>
                    <w:spacing w:before="18" w:line="259" w:lineRule="auto"/>
                    <w:ind w:left="455"/>
                  </w:pPr>
                  <w:r>
                    <w:t xml:space="preserve">The financial statements of all the divisions, including MAV Insurance, and MAV </w:t>
                  </w:r>
                  <w:proofErr w:type="spellStart"/>
                  <w:r>
                    <w:t>WorkCare</w:t>
                  </w:r>
                  <w:proofErr w:type="spellEnd"/>
                  <w:r>
                    <w:t xml:space="preserve"> are prepared for the same reporting period as the MAV, using consistent accounting policies.</w:t>
                  </w:r>
                </w:p>
                <w:p w14:paraId="302479E4" w14:textId="77777777" w:rsidR="00B9323D" w:rsidRDefault="00B9323D">
                  <w:pPr>
                    <w:pStyle w:val="BodyText"/>
                    <w:spacing w:before="23" w:line="259" w:lineRule="auto"/>
                    <w:ind w:left="455" w:right="370"/>
                  </w:pPr>
                  <w:r>
                    <w:t xml:space="preserve">All interdivisional balances and transactions, including </w:t>
                  </w:r>
                  <w:proofErr w:type="spellStart"/>
                  <w:r>
                    <w:t>unrealised</w:t>
                  </w:r>
                  <w:proofErr w:type="spellEnd"/>
                  <w:r>
                    <w:t xml:space="preserve"> profits arising from intra-divisional transactions, have been eliminated in full. </w:t>
                  </w:r>
                  <w:proofErr w:type="spellStart"/>
                  <w:r>
                    <w:t>Unrealised</w:t>
                  </w:r>
                  <w:proofErr w:type="spellEnd"/>
                  <w:r>
                    <w:t xml:space="preserve"> losses are eliminated unless costs cannot be recovered.</w:t>
                  </w:r>
                </w:p>
                <w:p w14:paraId="0264FFD1" w14:textId="77777777" w:rsidR="00B9323D" w:rsidRDefault="00B9323D">
                  <w:pPr>
                    <w:pStyle w:val="BodyText"/>
                    <w:spacing w:before="23" w:line="259" w:lineRule="auto"/>
                    <w:ind w:left="455" w:right="403"/>
                  </w:pPr>
                  <w:r>
                    <w:t xml:space="preserve">The equity in the insurance businesses of MAV Insurance and MAV </w:t>
                  </w:r>
                  <w:proofErr w:type="spellStart"/>
                  <w:r>
                    <w:t>WorkCare</w:t>
                  </w:r>
                  <w:proofErr w:type="spellEnd"/>
                  <w:r>
                    <w:t xml:space="preserve"> represent the assets of the members of each of the insurance mutual Schemes and are not available to the members of the MAV.</w:t>
                  </w:r>
                </w:p>
                <w:p w14:paraId="77B69C2F" w14:textId="77777777" w:rsidR="00B9323D" w:rsidRDefault="00B9323D">
                  <w:pPr>
                    <w:numPr>
                      <w:ilvl w:val="0"/>
                      <w:numId w:val="58"/>
                    </w:numPr>
                    <w:tabs>
                      <w:tab w:val="left" w:pos="693"/>
                    </w:tabs>
                    <w:spacing w:before="113"/>
                    <w:ind w:left="692" w:hanging="238"/>
                    <w:rPr>
                      <w:b/>
                      <w:sz w:val="13"/>
                    </w:rPr>
                  </w:pPr>
                  <w:r>
                    <w:rPr>
                      <w:b/>
                      <w:sz w:val="13"/>
                    </w:rPr>
                    <w:t>Income</w:t>
                  </w:r>
                  <w:r>
                    <w:rPr>
                      <w:b/>
                      <w:spacing w:val="-2"/>
                      <w:sz w:val="13"/>
                    </w:rPr>
                    <w:t xml:space="preserve"> </w:t>
                  </w:r>
                  <w:r>
                    <w:rPr>
                      <w:b/>
                      <w:sz w:val="13"/>
                    </w:rPr>
                    <w:t>tax</w:t>
                  </w:r>
                </w:p>
                <w:p w14:paraId="3392BE2C" w14:textId="77777777" w:rsidR="00B9323D" w:rsidRDefault="00B9323D">
                  <w:pPr>
                    <w:pStyle w:val="BodyText"/>
                    <w:spacing w:before="7"/>
                    <w:ind w:left="455"/>
                  </w:pPr>
                  <w:r>
                    <w:t>The MAV is a State and Territory Body (STB) and is exempt from income tax, in accordance with Division 1AB of Part III of the Income Tax Assessment Act</w:t>
                  </w:r>
                </w:p>
                <w:p w14:paraId="1F967B92" w14:textId="77777777" w:rsidR="00B9323D" w:rsidRDefault="00B9323D">
                  <w:pPr>
                    <w:pStyle w:val="BodyText"/>
                    <w:spacing w:before="2"/>
                    <w:rPr>
                      <w:sz w:val="11"/>
                    </w:rPr>
                  </w:pPr>
                </w:p>
                <w:p w14:paraId="6B0F64DB" w14:textId="77777777" w:rsidR="00B9323D" w:rsidRDefault="00B9323D">
                  <w:pPr>
                    <w:numPr>
                      <w:ilvl w:val="0"/>
                      <w:numId w:val="58"/>
                    </w:numPr>
                    <w:tabs>
                      <w:tab w:val="left" w:pos="686"/>
                    </w:tabs>
                    <w:rPr>
                      <w:b/>
                      <w:sz w:val="13"/>
                    </w:rPr>
                  </w:pPr>
                  <w:r>
                    <w:rPr>
                      <w:b/>
                      <w:sz w:val="13"/>
                    </w:rPr>
                    <w:t>Cash and cash</w:t>
                  </w:r>
                  <w:r>
                    <w:rPr>
                      <w:b/>
                      <w:spacing w:val="-3"/>
                      <w:sz w:val="13"/>
                    </w:rPr>
                    <w:t xml:space="preserve"> </w:t>
                  </w:r>
                  <w:r>
                    <w:rPr>
                      <w:b/>
                      <w:sz w:val="13"/>
                    </w:rPr>
                    <w:t>equivalents</w:t>
                  </w:r>
                </w:p>
                <w:p w14:paraId="489D1713" w14:textId="77777777" w:rsidR="00B9323D" w:rsidRDefault="00B9323D">
                  <w:pPr>
                    <w:pStyle w:val="BodyText"/>
                    <w:spacing w:before="24" w:line="259" w:lineRule="auto"/>
                    <w:ind w:left="455" w:right="280"/>
                  </w:pPr>
                  <w:r>
                    <w:t>Cash and cash equivalents in the Statement of Financial Position comprise cash at bank and in hand and short-term deposits with an original maturity of three months or less that are readily convertible to known amounts of cash and which are subject to an insignificant risk of changes in value.</w:t>
                  </w:r>
                </w:p>
              </w:txbxContent>
            </v:textbox>
            <w10:wrap anchorx="page" anchory="page"/>
          </v:shape>
        </w:pict>
      </w:r>
      <w:r>
        <w:pict w14:anchorId="5EE5374D">
          <v:shape id="_x0000_s4914" type="#_x0000_t202" alt="" style="position:absolute;margin-left:0;margin-top:0;width:595.3pt;height:97.6pt;z-index:-25438720;mso-wrap-style:square;mso-wrap-edited:f;mso-width-percent:0;mso-height-percent:0;mso-position-horizontal-relative:page;mso-position-vertical-relative:page;mso-width-percent:0;mso-height-percent:0;v-text-anchor:top" filled="f" stroked="f">
            <v:textbox inset="0,0,0,0">
              <w:txbxContent>
                <w:p w14:paraId="6BAEF747" w14:textId="77777777" w:rsidR="00B9323D" w:rsidRDefault="00B9323D">
                  <w:pPr>
                    <w:pStyle w:val="BodyText"/>
                    <w:spacing w:before="4"/>
                    <w:ind w:left="40"/>
                    <w:rPr>
                      <w:rFonts w:ascii="Times New Roman"/>
                      <w:sz w:val="17"/>
                    </w:rPr>
                  </w:pPr>
                </w:p>
              </w:txbxContent>
            </v:textbox>
            <w10:wrap anchorx="page" anchory="page"/>
          </v:shape>
        </w:pict>
      </w:r>
      <w:r>
        <w:pict w14:anchorId="3CFF9540">
          <v:shape id="_x0000_s4913" type="#_x0000_t202" alt="" style="position:absolute;margin-left:110.85pt;margin-top:295.1pt;width:5.05pt;height:12pt;z-index:-25438208;mso-wrap-style:square;mso-wrap-edited:f;mso-width-percent:0;mso-height-percent:0;mso-position-horizontal-relative:page;mso-position-vertical-relative:page;mso-width-percent:0;mso-height-percent:0;v-text-anchor:top" filled="f" stroked="f">
            <v:textbox inset="0,0,0,0">
              <w:txbxContent>
                <w:p w14:paraId="74D903D9" w14:textId="77777777" w:rsidR="00B9323D" w:rsidRDefault="00B9323D">
                  <w:pPr>
                    <w:pStyle w:val="BodyText"/>
                    <w:spacing w:before="4"/>
                    <w:ind w:left="40"/>
                    <w:rPr>
                      <w:rFonts w:ascii="Times New Roman"/>
                      <w:sz w:val="17"/>
                    </w:rPr>
                  </w:pPr>
                </w:p>
              </w:txbxContent>
            </v:textbox>
            <w10:wrap anchorx="page" anchory="page"/>
          </v:shape>
        </w:pict>
      </w:r>
      <w:r>
        <w:pict w14:anchorId="205DAC38">
          <v:shape id="_x0000_s4912" type="#_x0000_t202" alt="" style="position:absolute;margin-left:184.45pt;margin-top:295.1pt;width:5.25pt;height:12pt;z-index:-25437696;mso-wrap-style:square;mso-wrap-edited:f;mso-width-percent:0;mso-height-percent:0;mso-position-horizontal-relative:page;mso-position-vertical-relative:page;mso-width-percent:0;mso-height-percent:0;v-text-anchor:top" filled="f" stroked="f">
            <v:textbox inset="0,0,0,0">
              <w:txbxContent>
                <w:p w14:paraId="6EF2B6CF" w14:textId="77777777" w:rsidR="00B9323D" w:rsidRDefault="00B9323D">
                  <w:pPr>
                    <w:pStyle w:val="BodyText"/>
                    <w:spacing w:before="4"/>
                    <w:ind w:left="40"/>
                    <w:rPr>
                      <w:rFonts w:ascii="Times New Roman"/>
                      <w:sz w:val="17"/>
                    </w:rPr>
                  </w:pPr>
                </w:p>
              </w:txbxContent>
            </v:textbox>
            <w10:wrap anchorx="page" anchory="page"/>
          </v:shape>
        </w:pict>
      </w:r>
      <w:r>
        <w:pict w14:anchorId="40BD2620">
          <v:shape id="_x0000_s4911" type="#_x0000_t202" alt="" style="position:absolute;margin-left:235.2pt;margin-top:295.1pt;width:5.45pt;height:12pt;z-index:-25437184;mso-wrap-style:square;mso-wrap-edited:f;mso-width-percent:0;mso-height-percent:0;mso-position-horizontal-relative:page;mso-position-vertical-relative:page;mso-width-percent:0;mso-height-percent:0;v-text-anchor:top" filled="f" stroked="f">
            <v:textbox inset="0,0,0,0">
              <w:txbxContent>
                <w:p w14:paraId="1917A022" w14:textId="77777777" w:rsidR="00B9323D" w:rsidRDefault="00B9323D">
                  <w:pPr>
                    <w:pStyle w:val="BodyText"/>
                    <w:spacing w:before="4"/>
                    <w:ind w:left="40"/>
                    <w:rPr>
                      <w:rFonts w:ascii="Times New Roman"/>
                      <w:sz w:val="17"/>
                    </w:rPr>
                  </w:pPr>
                </w:p>
              </w:txbxContent>
            </v:textbox>
            <w10:wrap anchorx="page" anchory="page"/>
          </v:shape>
        </w:pict>
      </w:r>
      <w:r>
        <w:pict w14:anchorId="1A890D03">
          <v:shape id="_x0000_s4910" type="#_x0000_t202" alt="" style="position:absolute;margin-left:223.4pt;margin-top:313.7pt;width:5.3pt;height:12pt;z-index:-25436672;mso-wrap-style:square;mso-wrap-edited:f;mso-width-percent:0;mso-height-percent:0;mso-position-horizontal-relative:page;mso-position-vertical-relative:page;mso-width-percent:0;mso-height-percent:0;v-text-anchor:top" filled="f" stroked="f">
            <v:textbox inset="0,0,0,0">
              <w:txbxContent>
                <w:p w14:paraId="18E7FBE6" w14:textId="77777777" w:rsidR="00B9323D" w:rsidRDefault="00B9323D">
                  <w:pPr>
                    <w:pStyle w:val="BodyText"/>
                    <w:spacing w:before="4"/>
                    <w:ind w:left="40"/>
                    <w:rPr>
                      <w:rFonts w:ascii="Times New Roman"/>
                      <w:sz w:val="17"/>
                    </w:rPr>
                  </w:pPr>
                </w:p>
              </w:txbxContent>
            </v:textbox>
            <w10:wrap anchorx="page" anchory="page"/>
          </v:shape>
        </w:pict>
      </w:r>
      <w:r>
        <w:pict w14:anchorId="357DCEBB">
          <v:shape id="_x0000_s4909" type="#_x0000_t202" alt="" style="position:absolute;margin-left:238.75pt;margin-top:313.7pt;width:5.45pt;height:12pt;z-index:-25436160;mso-wrap-style:square;mso-wrap-edited:f;mso-width-percent:0;mso-height-percent:0;mso-position-horizontal-relative:page;mso-position-vertical-relative:page;mso-width-percent:0;mso-height-percent:0;v-text-anchor:top" filled="f" stroked="f">
            <v:textbox inset="0,0,0,0">
              <w:txbxContent>
                <w:p w14:paraId="13DA6D03" w14:textId="77777777" w:rsidR="00B9323D" w:rsidRDefault="00B9323D">
                  <w:pPr>
                    <w:pStyle w:val="BodyText"/>
                    <w:spacing w:before="4"/>
                    <w:ind w:left="40"/>
                    <w:rPr>
                      <w:rFonts w:ascii="Times New Roman"/>
                      <w:sz w:val="17"/>
                    </w:rPr>
                  </w:pPr>
                </w:p>
              </w:txbxContent>
            </v:textbox>
            <w10:wrap anchorx="page" anchory="page"/>
          </v:shape>
        </w:pict>
      </w:r>
      <w:r>
        <w:pict w14:anchorId="33ECAB4D">
          <v:shape id="_x0000_s4908" type="#_x0000_t202" alt="" style="position:absolute;margin-left:247.8pt;margin-top:313.7pt;width:3.6pt;height:12pt;z-index:-25435648;mso-wrap-style:square;mso-wrap-edited:f;mso-width-percent:0;mso-height-percent:0;mso-position-horizontal-relative:page;mso-position-vertical-relative:page;mso-width-percent:0;mso-height-percent:0;v-text-anchor:top" filled="f" stroked="f">
            <v:textbox inset="0,0,0,0">
              <w:txbxContent>
                <w:p w14:paraId="0EBF6CC4" w14:textId="77777777" w:rsidR="00B9323D" w:rsidRDefault="00B9323D">
                  <w:pPr>
                    <w:pStyle w:val="BodyText"/>
                    <w:spacing w:before="4"/>
                    <w:ind w:left="40"/>
                    <w:rPr>
                      <w:rFonts w:ascii="Times New Roman"/>
                      <w:sz w:val="17"/>
                    </w:rPr>
                  </w:pPr>
                </w:p>
              </w:txbxContent>
            </v:textbox>
            <w10:wrap anchorx="page" anchory="page"/>
          </v:shape>
        </w:pict>
      </w:r>
      <w:r>
        <w:pict w14:anchorId="626D8EFA">
          <v:shape id="_x0000_s4907" type="#_x0000_t202" alt="" style="position:absolute;margin-left:310.8pt;margin-top:313.7pt;width:3.65pt;height:12pt;z-index:-25435136;mso-wrap-style:square;mso-wrap-edited:f;mso-width-percent:0;mso-height-percent:0;mso-position-horizontal-relative:page;mso-position-vertical-relative:page;mso-width-percent:0;mso-height-percent:0;v-text-anchor:top" filled="f" stroked="f">
            <v:textbox inset="0,0,0,0">
              <w:txbxContent>
                <w:p w14:paraId="3237857D" w14:textId="77777777" w:rsidR="00B9323D" w:rsidRDefault="00B9323D">
                  <w:pPr>
                    <w:pStyle w:val="BodyText"/>
                    <w:spacing w:before="4"/>
                    <w:ind w:left="40"/>
                    <w:rPr>
                      <w:rFonts w:ascii="Times New Roman"/>
                      <w:sz w:val="17"/>
                    </w:rPr>
                  </w:pPr>
                </w:p>
              </w:txbxContent>
            </v:textbox>
            <w10:wrap anchorx="page" anchory="page"/>
          </v:shape>
        </w:pict>
      </w:r>
      <w:r>
        <w:pict w14:anchorId="5CB19844">
          <v:shape id="_x0000_s4906" type="#_x0000_t202" alt="" style="position:absolute;margin-left:333pt;margin-top:313.7pt;width:6.15pt;height:12pt;z-index:-25434624;mso-wrap-style:square;mso-wrap-edited:f;mso-width-percent:0;mso-height-percent:0;mso-position-horizontal-relative:page;mso-position-vertical-relative:page;mso-width-percent:0;mso-height-percent:0;v-text-anchor:top" filled="f" stroked="f">
            <v:textbox inset="0,0,0,0">
              <w:txbxContent>
                <w:p w14:paraId="4A4B045F" w14:textId="77777777" w:rsidR="00B9323D" w:rsidRDefault="00B9323D">
                  <w:pPr>
                    <w:pStyle w:val="BodyText"/>
                    <w:spacing w:before="4"/>
                    <w:ind w:left="40"/>
                    <w:rPr>
                      <w:rFonts w:ascii="Times New Roman"/>
                      <w:sz w:val="17"/>
                    </w:rPr>
                  </w:pPr>
                </w:p>
              </w:txbxContent>
            </v:textbox>
            <w10:wrap anchorx="page" anchory="page"/>
          </v:shape>
        </w:pict>
      </w:r>
      <w:r>
        <w:pict w14:anchorId="0233F1EE">
          <v:shape id="_x0000_s4905" type="#_x0000_t202" alt="" style="position:absolute;margin-left:363.6pt;margin-top:313.7pt;width:3.4pt;height:12pt;z-index:-25434112;mso-wrap-style:square;mso-wrap-edited:f;mso-width-percent:0;mso-height-percent:0;mso-position-horizontal-relative:page;mso-position-vertical-relative:page;mso-width-percent:0;mso-height-percent:0;v-text-anchor:top" filled="f" stroked="f">
            <v:textbox inset="0,0,0,0">
              <w:txbxContent>
                <w:p w14:paraId="2CFB25C4" w14:textId="77777777" w:rsidR="00B9323D" w:rsidRDefault="00B9323D">
                  <w:pPr>
                    <w:pStyle w:val="BodyText"/>
                    <w:spacing w:before="4"/>
                    <w:ind w:left="40"/>
                    <w:rPr>
                      <w:rFonts w:ascii="Times New Roman"/>
                      <w:sz w:val="17"/>
                    </w:rPr>
                  </w:pPr>
                </w:p>
              </w:txbxContent>
            </v:textbox>
            <w10:wrap anchorx="page" anchory="page"/>
          </v:shape>
        </w:pict>
      </w:r>
      <w:r>
        <w:pict w14:anchorId="32557373">
          <v:shape id="_x0000_s4904" type="#_x0000_t202" alt="" style="position:absolute;margin-left:468.7pt;margin-top:313.7pt;width:5.35pt;height:12pt;z-index:-25433600;mso-wrap-style:square;mso-wrap-edited:f;mso-width-percent:0;mso-height-percent:0;mso-position-horizontal-relative:page;mso-position-vertical-relative:page;mso-width-percent:0;mso-height-percent:0;v-text-anchor:top" filled="f" stroked="f">
            <v:textbox inset="0,0,0,0">
              <w:txbxContent>
                <w:p w14:paraId="0FA4EFFD" w14:textId="77777777" w:rsidR="00B9323D" w:rsidRDefault="00B9323D">
                  <w:pPr>
                    <w:pStyle w:val="BodyText"/>
                    <w:spacing w:before="4"/>
                    <w:ind w:left="40"/>
                    <w:rPr>
                      <w:rFonts w:ascii="Times New Roman"/>
                      <w:sz w:val="17"/>
                    </w:rPr>
                  </w:pPr>
                </w:p>
              </w:txbxContent>
            </v:textbox>
            <w10:wrap anchorx="page" anchory="page"/>
          </v:shape>
        </w:pict>
      </w:r>
      <w:r>
        <w:pict w14:anchorId="4067CA6F">
          <v:shape id="_x0000_s4903" type="#_x0000_t202" alt="" style="position:absolute;margin-left:457.7pt;margin-top:321.75pt;width:4pt;height:12pt;z-index:-25433088;mso-wrap-style:square;mso-wrap-edited:f;mso-width-percent:0;mso-height-percent:0;mso-position-horizontal-relative:page;mso-position-vertical-relative:page;mso-width-percent:0;mso-height-percent:0;v-text-anchor:top" filled="f" stroked="f">
            <v:textbox inset="0,0,0,0">
              <w:txbxContent>
                <w:p w14:paraId="5E5A90A7" w14:textId="77777777" w:rsidR="00B9323D" w:rsidRDefault="00B9323D">
                  <w:pPr>
                    <w:pStyle w:val="BodyText"/>
                    <w:spacing w:before="4"/>
                    <w:ind w:left="40"/>
                    <w:rPr>
                      <w:rFonts w:ascii="Times New Roman"/>
                      <w:sz w:val="17"/>
                    </w:rPr>
                  </w:pPr>
                </w:p>
              </w:txbxContent>
            </v:textbox>
            <w10:wrap anchorx="page" anchory="page"/>
          </v:shape>
        </w:pict>
      </w:r>
      <w:r>
        <w:pict w14:anchorId="235B5882">
          <v:shape id="_x0000_s4902" type="#_x0000_t202" alt="" style="position:absolute;margin-left:110.85pt;margin-top:419.05pt;width:5.05pt;height:12pt;z-index:-25432576;mso-wrap-style:square;mso-wrap-edited:f;mso-width-percent:0;mso-height-percent:0;mso-position-horizontal-relative:page;mso-position-vertical-relative:page;mso-width-percent:0;mso-height-percent:0;v-text-anchor:top" filled="f" stroked="f">
            <v:textbox inset="0,0,0,0">
              <w:txbxContent>
                <w:p w14:paraId="79A1B07B" w14:textId="77777777" w:rsidR="00B9323D" w:rsidRDefault="00B9323D">
                  <w:pPr>
                    <w:pStyle w:val="BodyText"/>
                    <w:spacing w:before="4"/>
                    <w:ind w:left="40"/>
                    <w:rPr>
                      <w:rFonts w:ascii="Times New Roman"/>
                      <w:sz w:val="17"/>
                    </w:rPr>
                  </w:pPr>
                </w:p>
              </w:txbxContent>
            </v:textbox>
            <w10:wrap anchorx="page" anchory="page"/>
          </v:shape>
        </w:pict>
      </w:r>
      <w:r>
        <w:pict w14:anchorId="27D38186">
          <v:shape id="_x0000_s4901" type="#_x0000_t202" alt="" style="position:absolute;margin-left:220.2pt;margin-top:419.05pt;width:3.65pt;height:12pt;z-index:-25432064;mso-wrap-style:square;mso-wrap-edited:f;mso-width-percent:0;mso-height-percent:0;mso-position-horizontal-relative:page;mso-position-vertical-relative:page;mso-width-percent:0;mso-height-percent:0;v-text-anchor:top" filled="f" stroked="f">
            <v:textbox inset="0,0,0,0">
              <w:txbxContent>
                <w:p w14:paraId="4CF3D1AE" w14:textId="77777777" w:rsidR="00B9323D" w:rsidRDefault="00B9323D">
                  <w:pPr>
                    <w:pStyle w:val="BodyText"/>
                    <w:spacing w:before="4"/>
                    <w:ind w:left="40"/>
                    <w:rPr>
                      <w:rFonts w:ascii="Times New Roman"/>
                      <w:sz w:val="17"/>
                    </w:rPr>
                  </w:pPr>
                </w:p>
              </w:txbxContent>
            </v:textbox>
            <w10:wrap anchorx="page" anchory="page"/>
          </v:shape>
        </w:pict>
      </w:r>
      <w:r>
        <w:pict w14:anchorId="55F5777A">
          <v:shape id="_x0000_s4900" type="#_x0000_t202" alt="" style="position:absolute;margin-left:223.4pt;margin-top:432.25pt;width:5.3pt;height:12pt;z-index:-25431552;mso-wrap-style:square;mso-wrap-edited:f;mso-width-percent:0;mso-height-percent:0;mso-position-horizontal-relative:page;mso-position-vertical-relative:page;mso-width-percent:0;mso-height-percent:0;v-text-anchor:top" filled="f" stroked="f">
            <v:textbox inset="0,0,0,0">
              <w:txbxContent>
                <w:p w14:paraId="1B1FD645" w14:textId="77777777" w:rsidR="00B9323D" w:rsidRDefault="00B9323D">
                  <w:pPr>
                    <w:pStyle w:val="BodyText"/>
                    <w:spacing w:before="4"/>
                    <w:ind w:left="40"/>
                    <w:rPr>
                      <w:rFonts w:ascii="Times New Roman"/>
                      <w:sz w:val="17"/>
                    </w:rPr>
                  </w:pPr>
                </w:p>
              </w:txbxContent>
            </v:textbox>
            <w10:wrap anchorx="page" anchory="page"/>
          </v:shape>
        </w:pict>
      </w:r>
      <w:r>
        <w:pict w14:anchorId="01BBD0DF">
          <v:shape id="_x0000_s4899" type="#_x0000_t202" alt="" style="position:absolute;margin-left:238.75pt;margin-top:432.25pt;width:5.45pt;height:12pt;z-index:-25431040;mso-wrap-style:square;mso-wrap-edited:f;mso-width-percent:0;mso-height-percent:0;mso-position-horizontal-relative:page;mso-position-vertical-relative:page;mso-width-percent:0;mso-height-percent:0;v-text-anchor:top" filled="f" stroked="f">
            <v:textbox inset="0,0,0,0">
              <w:txbxContent>
                <w:p w14:paraId="5449F60E" w14:textId="77777777" w:rsidR="00B9323D" w:rsidRDefault="00B9323D">
                  <w:pPr>
                    <w:pStyle w:val="BodyText"/>
                    <w:spacing w:before="4"/>
                    <w:ind w:left="40"/>
                    <w:rPr>
                      <w:rFonts w:ascii="Times New Roman"/>
                      <w:sz w:val="17"/>
                    </w:rPr>
                  </w:pPr>
                </w:p>
              </w:txbxContent>
            </v:textbox>
            <w10:wrap anchorx="page" anchory="page"/>
          </v:shape>
        </w:pict>
      </w:r>
      <w:r>
        <w:pict w14:anchorId="4DC89ABD">
          <v:shape id="_x0000_s4898" type="#_x0000_t202" alt="" style="position:absolute;margin-left:247.75pt;margin-top:432.25pt;width:3.6pt;height:12pt;z-index:-25430528;mso-wrap-style:square;mso-wrap-edited:f;mso-width-percent:0;mso-height-percent:0;mso-position-horizontal-relative:page;mso-position-vertical-relative:page;mso-width-percent:0;mso-height-percent:0;v-text-anchor:top" filled="f" stroked="f">
            <v:textbox inset="0,0,0,0">
              <w:txbxContent>
                <w:p w14:paraId="7D56A1F1" w14:textId="77777777" w:rsidR="00B9323D" w:rsidRDefault="00B9323D">
                  <w:pPr>
                    <w:pStyle w:val="BodyText"/>
                    <w:spacing w:before="4"/>
                    <w:ind w:left="40"/>
                    <w:rPr>
                      <w:rFonts w:ascii="Times New Roman"/>
                      <w:sz w:val="17"/>
                    </w:rPr>
                  </w:pPr>
                </w:p>
              </w:txbxContent>
            </v:textbox>
            <w10:wrap anchorx="page" anchory="page"/>
          </v:shape>
        </w:pict>
      </w:r>
      <w:r>
        <w:pict w14:anchorId="42545205">
          <v:shape id="_x0000_s4897" type="#_x0000_t202" alt="" style="position:absolute;margin-left:310.8pt;margin-top:432.25pt;width:3.65pt;height:12pt;z-index:-25430016;mso-wrap-style:square;mso-wrap-edited:f;mso-width-percent:0;mso-height-percent:0;mso-position-horizontal-relative:page;mso-position-vertical-relative:page;mso-width-percent:0;mso-height-percent:0;v-text-anchor:top" filled="f" stroked="f">
            <v:textbox inset="0,0,0,0">
              <w:txbxContent>
                <w:p w14:paraId="4486C08C" w14:textId="77777777" w:rsidR="00B9323D" w:rsidRDefault="00B9323D">
                  <w:pPr>
                    <w:pStyle w:val="BodyText"/>
                    <w:spacing w:before="4"/>
                    <w:ind w:left="40"/>
                    <w:rPr>
                      <w:rFonts w:ascii="Times New Roman"/>
                      <w:sz w:val="17"/>
                    </w:rPr>
                  </w:pPr>
                </w:p>
              </w:txbxContent>
            </v:textbox>
            <w10:wrap anchorx="page" anchory="page"/>
          </v:shape>
        </w:pict>
      </w:r>
      <w:r>
        <w:pict w14:anchorId="5774FF44">
          <v:shape id="_x0000_s4896" type="#_x0000_t202" alt="" style="position:absolute;margin-left:333pt;margin-top:432.25pt;width:6.15pt;height:12pt;z-index:-25429504;mso-wrap-style:square;mso-wrap-edited:f;mso-width-percent:0;mso-height-percent:0;mso-position-horizontal-relative:page;mso-position-vertical-relative:page;mso-width-percent:0;mso-height-percent:0;v-text-anchor:top" filled="f" stroked="f">
            <v:textbox inset="0,0,0,0">
              <w:txbxContent>
                <w:p w14:paraId="02FE0528" w14:textId="77777777" w:rsidR="00B9323D" w:rsidRDefault="00B9323D">
                  <w:pPr>
                    <w:pStyle w:val="BodyText"/>
                    <w:spacing w:before="4"/>
                    <w:ind w:left="40"/>
                    <w:rPr>
                      <w:rFonts w:ascii="Times New Roman"/>
                      <w:sz w:val="17"/>
                    </w:rPr>
                  </w:pPr>
                </w:p>
              </w:txbxContent>
            </v:textbox>
            <w10:wrap anchorx="page" anchory="page"/>
          </v:shape>
        </w:pict>
      </w:r>
      <w:r>
        <w:pict w14:anchorId="2982BEEA">
          <v:shape id="_x0000_s4895" type="#_x0000_t202" alt="" style="position:absolute;margin-left:363.6pt;margin-top:432.25pt;width:3.4pt;height:12pt;z-index:-25428992;mso-wrap-style:square;mso-wrap-edited:f;mso-width-percent:0;mso-height-percent:0;mso-position-horizontal-relative:page;mso-position-vertical-relative:page;mso-width-percent:0;mso-height-percent:0;v-text-anchor:top" filled="f" stroked="f">
            <v:textbox inset="0,0,0,0">
              <w:txbxContent>
                <w:p w14:paraId="533919FC" w14:textId="77777777" w:rsidR="00B9323D" w:rsidRDefault="00B9323D">
                  <w:pPr>
                    <w:pStyle w:val="BodyText"/>
                    <w:spacing w:before="4"/>
                    <w:ind w:left="40"/>
                    <w:rPr>
                      <w:rFonts w:ascii="Times New Roman"/>
                      <w:sz w:val="17"/>
                    </w:rPr>
                  </w:pPr>
                </w:p>
              </w:txbxContent>
            </v:textbox>
            <w10:wrap anchorx="page" anchory="page"/>
          </v:shape>
        </w:pict>
      </w:r>
      <w:r>
        <w:pict w14:anchorId="4038510B">
          <v:shape id="_x0000_s4894" type="#_x0000_t202" alt="" style="position:absolute;margin-left:468.7pt;margin-top:432.25pt;width:5.35pt;height:12pt;z-index:-25428480;mso-wrap-style:square;mso-wrap-edited:f;mso-width-percent:0;mso-height-percent:0;mso-position-horizontal-relative:page;mso-position-vertical-relative:page;mso-width-percent:0;mso-height-percent:0;v-text-anchor:top" filled="f" stroked="f">
            <v:textbox inset="0,0,0,0">
              <w:txbxContent>
                <w:p w14:paraId="299A0929" w14:textId="77777777" w:rsidR="00B9323D" w:rsidRDefault="00B9323D">
                  <w:pPr>
                    <w:pStyle w:val="BodyText"/>
                    <w:spacing w:before="4"/>
                    <w:ind w:left="40"/>
                    <w:rPr>
                      <w:rFonts w:ascii="Times New Roman"/>
                      <w:sz w:val="17"/>
                    </w:rPr>
                  </w:pPr>
                </w:p>
              </w:txbxContent>
            </v:textbox>
            <w10:wrap anchorx="page" anchory="page"/>
          </v:shape>
        </w:pict>
      </w:r>
      <w:r>
        <w:pict w14:anchorId="494F37A6">
          <v:shape id="_x0000_s4893" type="#_x0000_t202" alt="" style="position:absolute;margin-left:457.7pt;margin-top:440.3pt;width:4pt;height:12pt;z-index:-25427968;mso-wrap-style:square;mso-wrap-edited:f;mso-width-percent:0;mso-height-percent:0;mso-position-horizontal-relative:page;mso-position-vertical-relative:page;mso-width-percent:0;mso-height-percent:0;v-text-anchor:top" filled="f" stroked="f">
            <v:textbox inset="0,0,0,0">
              <w:txbxContent>
                <w:p w14:paraId="58B31F00" w14:textId="77777777" w:rsidR="00B9323D" w:rsidRDefault="00B9323D">
                  <w:pPr>
                    <w:pStyle w:val="BodyText"/>
                    <w:spacing w:before="4"/>
                    <w:ind w:left="40"/>
                    <w:rPr>
                      <w:rFonts w:ascii="Times New Roman"/>
                      <w:sz w:val="17"/>
                    </w:rPr>
                  </w:pPr>
                </w:p>
              </w:txbxContent>
            </v:textbox>
            <w10:wrap anchorx="page" anchory="page"/>
          </v:shape>
        </w:pict>
      </w:r>
    </w:p>
    <w:p w14:paraId="69DADDDF" w14:textId="77777777" w:rsidR="00BF43F6" w:rsidRDefault="00BF43F6">
      <w:pPr>
        <w:rPr>
          <w:sz w:val="2"/>
          <w:szCs w:val="2"/>
        </w:rPr>
        <w:sectPr w:rsidR="00BF43F6">
          <w:pgSz w:w="11910" w:h="16840"/>
          <w:pgMar w:top="0" w:right="460" w:bottom="0" w:left="440" w:header="720" w:footer="720" w:gutter="0"/>
          <w:cols w:space="720"/>
        </w:sectPr>
      </w:pPr>
    </w:p>
    <w:p w14:paraId="0C7E95DF" w14:textId="77777777" w:rsidR="00BF43F6" w:rsidRDefault="008C18AB">
      <w:pPr>
        <w:rPr>
          <w:sz w:val="2"/>
          <w:szCs w:val="2"/>
        </w:rPr>
      </w:pPr>
      <w:r>
        <w:lastRenderedPageBreak/>
        <w:pict w14:anchorId="5229328C">
          <v:rect id="_x0000_s4892" alt="" style="position:absolute;margin-left:0;margin-top:97.6pt;width:595.3pt;height:744.3pt;z-index:-25427456;mso-wrap-edited:f;mso-width-percent:0;mso-height-percent:0;mso-position-horizontal-relative:page;mso-position-vertical-relative:page;mso-width-percent:0;mso-height-percent:0" fillcolor="#d8d9dc" stroked="f">
            <w10:wrap anchorx="page" anchory="page"/>
          </v:rect>
        </w:pict>
      </w:r>
      <w:r>
        <w:pict w14:anchorId="45F50748">
          <v:group id="_x0000_s4888" alt="" style="position:absolute;margin-left:0;margin-top:0;width:595.3pt;height:666.9pt;z-index:-25426944;mso-position-horizontal-relative:page;mso-position-vertical-relative:page" coordsize="11906,13338">
            <v:rect id="_x0000_s4889" alt="" style="position:absolute;left:892;top:1951;width:10446;height:11386" stroked="f"/>
            <v:rect id="_x0000_s4890" alt="" style="position:absolute;width:11906;height:1952" fillcolor="#09333f" stroked="f"/>
            <v:shape id="_x0000_s4891" type="#_x0000_t75" alt="" style="position:absolute;left:9021;top:1015;width:2034;height:669">
              <v:imagedata r:id="rId8" o:title=""/>
            </v:shape>
            <w10:wrap anchorx="page" anchory="page"/>
          </v:group>
        </w:pict>
      </w:r>
      <w:r>
        <w:pict w14:anchorId="1D3CC6D3">
          <v:shape id="_x0000_s4887" type="#_x0000_t202" alt="" style="position:absolute;margin-left:55.95pt;margin-top:109.05pt;width:332.8pt;height:30.25pt;z-index:-25426432;mso-wrap-style:square;mso-wrap-edited:f;mso-width-percent:0;mso-height-percent:0;mso-position-horizontal-relative:page;mso-position-vertical-relative:page;mso-width-percent:0;mso-height-percent:0;v-text-anchor:top" filled="f" stroked="f">
            <v:textbox inset="0,0,0,0">
              <w:txbxContent>
                <w:p w14:paraId="5A019C5F" w14:textId="77777777" w:rsidR="00B9323D" w:rsidRDefault="00B9323D">
                  <w:pPr>
                    <w:spacing w:before="17"/>
                    <w:ind w:left="29"/>
                    <w:rPr>
                      <w:b/>
                      <w:sz w:val="21"/>
                    </w:rPr>
                  </w:pPr>
                  <w:r>
                    <w:rPr>
                      <w:b/>
                      <w:sz w:val="21"/>
                    </w:rPr>
                    <w:t>Notes to and forming part of the financial statements (continued)</w:t>
                  </w:r>
                </w:p>
                <w:p w14:paraId="0AD8D443" w14:textId="77777777" w:rsidR="00B9323D" w:rsidRDefault="00B9323D">
                  <w:pPr>
                    <w:pStyle w:val="BodyText"/>
                    <w:spacing w:before="175"/>
                    <w:ind w:left="20"/>
                  </w:pPr>
                  <w:r>
                    <w:rPr>
                      <w:w w:val="105"/>
                    </w:rPr>
                    <w:t>for the year ended 30 June 2020</w:t>
                  </w:r>
                </w:p>
              </w:txbxContent>
            </v:textbox>
            <w10:wrap anchorx="page" anchory="page"/>
          </v:shape>
        </w:pict>
      </w:r>
      <w:r>
        <w:pict w14:anchorId="045D65CF">
          <v:shape id="_x0000_s4886" type="#_x0000_t202" alt="" style="position:absolute;margin-left:55.95pt;margin-top:151.4pt;width:495pt;height:106.65pt;z-index:-25425920;mso-wrap-style:square;mso-wrap-edited:f;mso-width-percent:0;mso-height-percent:0;mso-position-horizontal-relative:page;mso-position-vertical-relative:page;mso-width-percent:0;mso-height-percent:0;v-text-anchor:top" filled="f" stroked="f">
            <v:textbox inset="0,0,0,0">
              <w:txbxContent>
                <w:p w14:paraId="18647369" w14:textId="77777777" w:rsidR="00B9323D" w:rsidRDefault="00B9323D">
                  <w:pPr>
                    <w:numPr>
                      <w:ilvl w:val="0"/>
                      <w:numId w:val="57"/>
                    </w:numPr>
                    <w:tabs>
                      <w:tab w:val="left" w:pos="228"/>
                    </w:tabs>
                    <w:spacing w:before="19"/>
                    <w:rPr>
                      <w:b/>
                      <w:sz w:val="13"/>
                    </w:rPr>
                  </w:pPr>
                  <w:r>
                    <w:rPr>
                      <w:b/>
                      <w:w w:val="105"/>
                      <w:sz w:val="13"/>
                    </w:rPr>
                    <w:t>Trade and other</w:t>
                  </w:r>
                  <w:r>
                    <w:rPr>
                      <w:b/>
                      <w:spacing w:val="-7"/>
                      <w:w w:val="105"/>
                      <w:sz w:val="13"/>
                    </w:rPr>
                    <w:t xml:space="preserve"> </w:t>
                  </w:r>
                  <w:r>
                    <w:rPr>
                      <w:b/>
                      <w:w w:val="105"/>
                      <w:sz w:val="13"/>
                    </w:rPr>
                    <w:t>receivables</w:t>
                  </w:r>
                </w:p>
                <w:p w14:paraId="60AC37D1" w14:textId="77777777" w:rsidR="00B9323D" w:rsidRDefault="00B9323D">
                  <w:pPr>
                    <w:pStyle w:val="BodyText"/>
                    <w:spacing w:before="60" w:line="266" w:lineRule="auto"/>
                    <w:ind w:left="20"/>
                  </w:pPr>
                  <w:r>
                    <w:rPr>
                      <w:w w:val="105"/>
                    </w:rPr>
                    <w:t>Trade</w:t>
                  </w:r>
                  <w:r>
                    <w:rPr>
                      <w:spacing w:val="-12"/>
                      <w:w w:val="105"/>
                    </w:rPr>
                    <w:t xml:space="preserve"> </w:t>
                  </w:r>
                  <w:r>
                    <w:rPr>
                      <w:w w:val="105"/>
                    </w:rPr>
                    <w:t>receivables,</w:t>
                  </w:r>
                  <w:r>
                    <w:rPr>
                      <w:spacing w:val="-12"/>
                      <w:w w:val="105"/>
                    </w:rPr>
                    <w:t xml:space="preserve"> </w:t>
                  </w:r>
                  <w:r>
                    <w:rPr>
                      <w:w w:val="105"/>
                    </w:rPr>
                    <w:t>which</w:t>
                  </w:r>
                  <w:r>
                    <w:rPr>
                      <w:spacing w:val="-13"/>
                      <w:w w:val="105"/>
                    </w:rPr>
                    <w:t xml:space="preserve"> </w:t>
                  </w:r>
                  <w:r>
                    <w:rPr>
                      <w:w w:val="105"/>
                    </w:rPr>
                    <w:t>generally</w:t>
                  </w:r>
                  <w:r>
                    <w:rPr>
                      <w:spacing w:val="-13"/>
                      <w:w w:val="105"/>
                    </w:rPr>
                    <w:t xml:space="preserve"> </w:t>
                  </w:r>
                  <w:r>
                    <w:rPr>
                      <w:w w:val="105"/>
                    </w:rPr>
                    <w:t>have</w:t>
                  </w:r>
                  <w:r>
                    <w:rPr>
                      <w:spacing w:val="-12"/>
                      <w:w w:val="105"/>
                    </w:rPr>
                    <w:t xml:space="preserve"> </w:t>
                  </w:r>
                  <w:proofErr w:type="gramStart"/>
                  <w:r>
                    <w:rPr>
                      <w:w w:val="105"/>
                    </w:rPr>
                    <w:t>30-60</w:t>
                  </w:r>
                  <w:r>
                    <w:rPr>
                      <w:spacing w:val="-11"/>
                      <w:w w:val="105"/>
                    </w:rPr>
                    <w:t xml:space="preserve"> </w:t>
                  </w:r>
                  <w:r>
                    <w:rPr>
                      <w:w w:val="105"/>
                    </w:rPr>
                    <w:t>day</w:t>
                  </w:r>
                  <w:proofErr w:type="gramEnd"/>
                  <w:r>
                    <w:rPr>
                      <w:spacing w:val="-12"/>
                      <w:w w:val="105"/>
                    </w:rPr>
                    <w:t xml:space="preserve"> </w:t>
                  </w:r>
                  <w:r>
                    <w:rPr>
                      <w:w w:val="105"/>
                    </w:rPr>
                    <w:t>terms,</w:t>
                  </w:r>
                  <w:r>
                    <w:rPr>
                      <w:spacing w:val="-11"/>
                      <w:w w:val="105"/>
                    </w:rPr>
                    <w:t xml:space="preserve"> </w:t>
                  </w:r>
                  <w:r>
                    <w:rPr>
                      <w:w w:val="105"/>
                    </w:rPr>
                    <w:t>are</w:t>
                  </w:r>
                  <w:r>
                    <w:rPr>
                      <w:spacing w:val="-12"/>
                      <w:w w:val="105"/>
                    </w:rPr>
                    <w:t xml:space="preserve"> </w:t>
                  </w:r>
                  <w:proofErr w:type="spellStart"/>
                  <w:r>
                    <w:rPr>
                      <w:w w:val="105"/>
                    </w:rPr>
                    <w:t>recognised</w:t>
                  </w:r>
                  <w:proofErr w:type="spellEnd"/>
                  <w:r>
                    <w:rPr>
                      <w:spacing w:val="-11"/>
                      <w:w w:val="105"/>
                    </w:rPr>
                    <w:t xml:space="preserve"> </w:t>
                  </w:r>
                  <w:r>
                    <w:rPr>
                      <w:w w:val="105"/>
                    </w:rPr>
                    <w:t>initially</w:t>
                  </w:r>
                  <w:r>
                    <w:rPr>
                      <w:spacing w:val="-11"/>
                      <w:w w:val="105"/>
                    </w:rPr>
                    <w:t xml:space="preserve"> </w:t>
                  </w:r>
                  <w:r>
                    <w:rPr>
                      <w:w w:val="105"/>
                    </w:rPr>
                    <w:t>at</w:t>
                  </w:r>
                  <w:r>
                    <w:rPr>
                      <w:spacing w:val="-12"/>
                      <w:w w:val="105"/>
                    </w:rPr>
                    <w:t xml:space="preserve"> </w:t>
                  </w:r>
                  <w:r>
                    <w:rPr>
                      <w:w w:val="105"/>
                    </w:rPr>
                    <w:t>fair</w:t>
                  </w:r>
                  <w:r>
                    <w:rPr>
                      <w:spacing w:val="-12"/>
                      <w:w w:val="105"/>
                    </w:rPr>
                    <w:t xml:space="preserve"> </w:t>
                  </w:r>
                  <w:r>
                    <w:rPr>
                      <w:w w:val="105"/>
                    </w:rPr>
                    <w:t>value</w:t>
                  </w:r>
                  <w:r>
                    <w:rPr>
                      <w:spacing w:val="-11"/>
                      <w:w w:val="105"/>
                    </w:rPr>
                    <w:t xml:space="preserve"> </w:t>
                  </w:r>
                  <w:r>
                    <w:rPr>
                      <w:w w:val="105"/>
                    </w:rPr>
                    <w:t>and</w:t>
                  </w:r>
                  <w:r>
                    <w:rPr>
                      <w:spacing w:val="-12"/>
                      <w:w w:val="105"/>
                    </w:rPr>
                    <w:t xml:space="preserve"> </w:t>
                  </w:r>
                  <w:r>
                    <w:rPr>
                      <w:w w:val="105"/>
                    </w:rPr>
                    <w:t>subsequently</w:t>
                  </w:r>
                  <w:r>
                    <w:rPr>
                      <w:spacing w:val="-11"/>
                      <w:w w:val="105"/>
                    </w:rPr>
                    <w:t xml:space="preserve"> </w:t>
                  </w:r>
                  <w:r>
                    <w:rPr>
                      <w:w w:val="105"/>
                    </w:rPr>
                    <w:t>measured</w:t>
                  </w:r>
                  <w:r>
                    <w:rPr>
                      <w:spacing w:val="-12"/>
                      <w:w w:val="105"/>
                    </w:rPr>
                    <w:t xml:space="preserve"> </w:t>
                  </w:r>
                  <w:r>
                    <w:rPr>
                      <w:w w:val="105"/>
                    </w:rPr>
                    <w:t>at</w:t>
                  </w:r>
                  <w:r>
                    <w:rPr>
                      <w:spacing w:val="-12"/>
                      <w:w w:val="105"/>
                    </w:rPr>
                    <w:t xml:space="preserve"> </w:t>
                  </w:r>
                  <w:proofErr w:type="spellStart"/>
                  <w:r>
                    <w:rPr>
                      <w:w w:val="105"/>
                    </w:rPr>
                    <w:t>amortised</w:t>
                  </w:r>
                  <w:proofErr w:type="spellEnd"/>
                  <w:r>
                    <w:rPr>
                      <w:spacing w:val="-11"/>
                      <w:w w:val="105"/>
                    </w:rPr>
                    <w:t xml:space="preserve"> </w:t>
                  </w:r>
                  <w:r>
                    <w:rPr>
                      <w:w w:val="105"/>
                    </w:rPr>
                    <w:t>cost</w:t>
                  </w:r>
                  <w:r>
                    <w:rPr>
                      <w:spacing w:val="-11"/>
                      <w:w w:val="105"/>
                    </w:rPr>
                    <w:t xml:space="preserve"> </w:t>
                  </w:r>
                  <w:r>
                    <w:rPr>
                      <w:w w:val="105"/>
                    </w:rPr>
                    <w:t>using</w:t>
                  </w:r>
                  <w:r>
                    <w:rPr>
                      <w:spacing w:val="-11"/>
                      <w:w w:val="105"/>
                    </w:rPr>
                    <w:t xml:space="preserve"> </w:t>
                  </w:r>
                  <w:r>
                    <w:rPr>
                      <w:w w:val="105"/>
                    </w:rPr>
                    <w:t>the</w:t>
                  </w:r>
                  <w:r>
                    <w:rPr>
                      <w:spacing w:val="-12"/>
                      <w:w w:val="105"/>
                    </w:rPr>
                    <w:t xml:space="preserve"> </w:t>
                  </w:r>
                  <w:r>
                    <w:rPr>
                      <w:w w:val="105"/>
                    </w:rPr>
                    <w:t>effective</w:t>
                  </w:r>
                  <w:r>
                    <w:rPr>
                      <w:spacing w:val="-12"/>
                      <w:w w:val="105"/>
                    </w:rPr>
                    <w:t xml:space="preserve"> </w:t>
                  </w:r>
                  <w:r>
                    <w:rPr>
                      <w:w w:val="105"/>
                    </w:rPr>
                    <w:t>interest method, less an allowance for</w:t>
                  </w:r>
                  <w:r>
                    <w:rPr>
                      <w:spacing w:val="-12"/>
                      <w:w w:val="105"/>
                    </w:rPr>
                    <w:t xml:space="preserve"> </w:t>
                  </w:r>
                  <w:r>
                    <w:rPr>
                      <w:w w:val="105"/>
                    </w:rPr>
                    <w:t>impairment.</w:t>
                  </w:r>
                </w:p>
                <w:p w14:paraId="49E6415D" w14:textId="77777777" w:rsidR="00B9323D" w:rsidRDefault="00B9323D">
                  <w:pPr>
                    <w:pStyle w:val="BodyText"/>
                    <w:spacing w:before="24" w:line="266" w:lineRule="auto"/>
                    <w:ind w:left="20"/>
                  </w:pPr>
                  <w:r>
                    <w:rPr>
                      <w:w w:val="105"/>
                    </w:rPr>
                    <w:t>Collectability</w:t>
                  </w:r>
                  <w:r>
                    <w:rPr>
                      <w:spacing w:val="-10"/>
                      <w:w w:val="105"/>
                    </w:rPr>
                    <w:t xml:space="preserve"> </w:t>
                  </w:r>
                  <w:r>
                    <w:rPr>
                      <w:w w:val="105"/>
                    </w:rPr>
                    <w:t>of</w:t>
                  </w:r>
                  <w:r>
                    <w:rPr>
                      <w:spacing w:val="-9"/>
                      <w:w w:val="105"/>
                    </w:rPr>
                    <w:t xml:space="preserve"> </w:t>
                  </w:r>
                  <w:r>
                    <w:rPr>
                      <w:w w:val="105"/>
                    </w:rPr>
                    <w:t>trade</w:t>
                  </w:r>
                  <w:r>
                    <w:rPr>
                      <w:spacing w:val="-10"/>
                      <w:w w:val="105"/>
                    </w:rPr>
                    <w:t xml:space="preserve"> </w:t>
                  </w:r>
                  <w:r>
                    <w:rPr>
                      <w:w w:val="105"/>
                    </w:rPr>
                    <w:t>receivables</w:t>
                  </w:r>
                  <w:r>
                    <w:rPr>
                      <w:spacing w:val="-9"/>
                      <w:w w:val="105"/>
                    </w:rPr>
                    <w:t xml:space="preserve"> </w:t>
                  </w:r>
                  <w:r>
                    <w:rPr>
                      <w:w w:val="105"/>
                    </w:rPr>
                    <w:t>is</w:t>
                  </w:r>
                  <w:r>
                    <w:rPr>
                      <w:spacing w:val="-9"/>
                      <w:w w:val="105"/>
                    </w:rPr>
                    <w:t xml:space="preserve"> </w:t>
                  </w:r>
                  <w:r>
                    <w:rPr>
                      <w:w w:val="105"/>
                    </w:rPr>
                    <w:t>reviewed</w:t>
                  </w:r>
                  <w:r>
                    <w:rPr>
                      <w:spacing w:val="-10"/>
                      <w:w w:val="105"/>
                    </w:rPr>
                    <w:t xml:space="preserve"> </w:t>
                  </w:r>
                  <w:r>
                    <w:rPr>
                      <w:w w:val="105"/>
                    </w:rPr>
                    <w:t>on</w:t>
                  </w:r>
                  <w:r>
                    <w:rPr>
                      <w:spacing w:val="-13"/>
                      <w:w w:val="105"/>
                    </w:rPr>
                    <w:t xml:space="preserve"> </w:t>
                  </w:r>
                  <w:r>
                    <w:rPr>
                      <w:w w:val="105"/>
                    </w:rPr>
                    <w:t>an</w:t>
                  </w:r>
                  <w:r>
                    <w:rPr>
                      <w:spacing w:val="-11"/>
                      <w:w w:val="105"/>
                    </w:rPr>
                    <w:t xml:space="preserve"> </w:t>
                  </w:r>
                  <w:r>
                    <w:rPr>
                      <w:w w:val="105"/>
                    </w:rPr>
                    <w:t>ongoing</w:t>
                  </w:r>
                  <w:r>
                    <w:rPr>
                      <w:spacing w:val="-10"/>
                      <w:w w:val="105"/>
                    </w:rPr>
                    <w:t xml:space="preserve"> </w:t>
                  </w:r>
                  <w:r>
                    <w:rPr>
                      <w:w w:val="105"/>
                    </w:rPr>
                    <w:t>basis</w:t>
                  </w:r>
                  <w:r>
                    <w:rPr>
                      <w:spacing w:val="-10"/>
                      <w:w w:val="105"/>
                    </w:rPr>
                    <w:t xml:space="preserve"> </w:t>
                  </w:r>
                  <w:r>
                    <w:rPr>
                      <w:w w:val="105"/>
                    </w:rPr>
                    <w:t>at</w:t>
                  </w:r>
                  <w:r>
                    <w:rPr>
                      <w:spacing w:val="-10"/>
                      <w:w w:val="105"/>
                    </w:rPr>
                    <w:t xml:space="preserve"> </w:t>
                  </w:r>
                  <w:r>
                    <w:rPr>
                      <w:w w:val="105"/>
                    </w:rPr>
                    <w:t>an</w:t>
                  </w:r>
                  <w:r>
                    <w:rPr>
                      <w:spacing w:val="-12"/>
                      <w:w w:val="105"/>
                    </w:rPr>
                    <w:t xml:space="preserve"> </w:t>
                  </w:r>
                  <w:r>
                    <w:rPr>
                      <w:w w:val="105"/>
                    </w:rPr>
                    <w:t>operating</w:t>
                  </w:r>
                  <w:r>
                    <w:rPr>
                      <w:spacing w:val="-10"/>
                      <w:w w:val="105"/>
                    </w:rPr>
                    <w:t xml:space="preserve"> </w:t>
                  </w:r>
                  <w:r>
                    <w:rPr>
                      <w:w w:val="105"/>
                    </w:rPr>
                    <w:t>unit</w:t>
                  </w:r>
                  <w:r>
                    <w:rPr>
                      <w:spacing w:val="-9"/>
                      <w:w w:val="105"/>
                    </w:rPr>
                    <w:t xml:space="preserve"> </w:t>
                  </w:r>
                  <w:r>
                    <w:rPr>
                      <w:w w:val="105"/>
                    </w:rPr>
                    <w:t>level.</w:t>
                  </w:r>
                  <w:r>
                    <w:rPr>
                      <w:spacing w:val="-9"/>
                      <w:w w:val="105"/>
                    </w:rPr>
                    <w:t xml:space="preserve"> </w:t>
                  </w:r>
                  <w:r>
                    <w:rPr>
                      <w:w w:val="105"/>
                    </w:rPr>
                    <w:t>Individual</w:t>
                  </w:r>
                  <w:r>
                    <w:rPr>
                      <w:spacing w:val="-7"/>
                      <w:w w:val="105"/>
                    </w:rPr>
                    <w:t xml:space="preserve"> </w:t>
                  </w:r>
                  <w:r>
                    <w:rPr>
                      <w:w w:val="105"/>
                    </w:rPr>
                    <w:t>debts</w:t>
                  </w:r>
                  <w:r>
                    <w:rPr>
                      <w:spacing w:val="-10"/>
                      <w:w w:val="105"/>
                    </w:rPr>
                    <w:t xml:space="preserve"> </w:t>
                  </w:r>
                  <w:r>
                    <w:rPr>
                      <w:w w:val="105"/>
                    </w:rPr>
                    <w:t>that</w:t>
                  </w:r>
                  <w:r>
                    <w:rPr>
                      <w:spacing w:val="-9"/>
                      <w:w w:val="105"/>
                    </w:rPr>
                    <w:t xml:space="preserve"> </w:t>
                  </w:r>
                  <w:r>
                    <w:rPr>
                      <w:w w:val="105"/>
                    </w:rPr>
                    <w:t>are</w:t>
                  </w:r>
                  <w:r>
                    <w:rPr>
                      <w:spacing w:val="-10"/>
                      <w:w w:val="105"/>
                    </w:rPr>
                    <w:t xml:space="preserve"> </w:t>
                  </w:r>
                  <w:r>
                    <w:rPr>
                      <w:w w:val="105"/>
                    </w:rPr>
                    <w:t>known</w:t>
                  </w:r>
                  <w:r>
                    <w:rPr>
                      <w:spacing w:val="-12"/>
                      <w:w w:val="105"/>
                    </w:rPr>
                    <w:t xml:space="preserve"> </w:t>
                  </w:r>
                  <w:r>
                    <w:rPr>
                      <w:w w:val="105"/>
                    </w:rPr>
                    <w:t>to</w:t>
                  </w:r>
                  <w:r>
                    <w:rPr>
                      <w:spacing w:val="-9"/>
                      <w:w w:val="105"/>
                    </w:rPr>
                    <w:t xml:space="preserve"> </w:t>
                  </w:r>
                  <w:r>
                    <w:rPr>
                      <w:w w:val="105"/>
                    </w:rPr>
                    <w:t>be</w:t>
                  </w:r>
                  <w:r>
                    <w:rPr>
                      <w:spacing w:val="-10"/>
                      <w:w w:val="105"/>
                    </w:rPr>
                    <w:t xml:space="preserve"> </w:t>
                  </w:r>
                  <w:r>
                    <w:rPr>
                      <w:w w:val="105"/>
                    </w:rPr>
                    <w:t>uncollectible</w:t>
                  </w:r>
                  <w:r>
                    <w:rPr>
                      <w:spacing w:val="-10"/>
                      <w:w w:val="105"/>
                    </w:rPr>
                    <w:t xml:space="preserve"> </w:t>
                  </w:r>
                  <w:r>
                    <w:rPr>
                      <w:w w:val="105"/>
                    </w:rPr>
                    <w:t>are</w:t>
                  </w:r>
                  <w:r>
                    <w:rPr>
                      <w:spacing w:val="-10"/>
                      <w:w w:val="105"/>
                    </w:rPr>
                    <w:t xml:space="preserve"> </w:t>
                  </w:r>
                  <w:r>
                    <w:rPr>
                      <w:w w:val="105"/>
                    </w:rPr>
                    <w:t>written</w:t>
                  </w:r>
                  <w:r>
                    <w:rPr>
                      <w:spacing w:val="-11"/>
                      <w:w w:val="105"/>
                    </w:rPr>
                    <w:t xml:space="preserve"> </w:t>
                  </w:r>
                  <w:r>
                    <w:rPr>
                      <w:w w:val="105"/>
                    </w:rPr>
                    <w:t>off</w:t>
                  </w:r>
                  <w:r>
                    <w:rPr>
                      <w:spacing w:val="-10"/>
                      <w:w w:val="105"/>
                    </w:rPr>
                    <w:t xml:space="preserve"> </w:t>
                  </w:r>
                  <w:r>
                    <w:rPr>
                      <w:w w:val="105"/>
                    </w:rPr>
                    <w:t>when identified.</w:t>
                  </w:r>
                  <w:r>
                    <w:rPr>
                      <w:spacing w:val="-10"/>
                      <w:w w:val="105"/>
                    </w:rPr>
                    <w:t xml:space="preserve"> </w:t>
                  </w:r>
                  <w:r>
                    <w:rPr>
                      <w:w w:val="105"/>
                    </w:rPr>
                    <w:t>An</w:t>
                  </w:r>
                  <w:r>
                    <w:rPr>
                      <w:spacing w:val="-12"/>
                      <w:w w:val="105"/>
                    </w:rPr>
                    <w:t xml:space="preserve"> </w:t>
                  </w:r>
                  <w:r>
                    <w:rPr>
                      <w:w w:val="105"/>
                    </w:rPr>
                    <w:t>impairment</w:t>
                  </w:r>
                  <w:r>
                    <w:rPr>
                      <w:spacing w:val="-9"/>
                      <w:w w:val="105"/>
                    </w:rPr>
                    <w:t xml:space="preserve"> </w:t>
                  </w:r>
                  <w:r>
                    <w:rPr>
                      <w:w w:val="105"/>
                    </w:rPr>
                    <w:t>provision</w:t>
                  </w:r>
                  <w:r>
                    <w:rPr>
                      <w:spacing w:val="-11"/>
                      <w:w w:val="105"/>
                    </w:rPr>
                    <w:t xml:space="preserve"> </w:t>
                  </w:r>
                  <w:r>
                    <w:rPr>
                      <w:w w:val="105"/>
                    </w:rPr>
                    <w:t>is</w:t>
                  </w:r>
                  <w:r>
                    <w:rPr>
                      <w:spacing w:val="-9"/>
                      <w:w w:val="105"/>
                    </w:rPr>
                    <w:t xml:space="preserve"> </w:t>
                  </w:r>
                  <w:proofErr w:type="spellStart"/>
                  <w:r>
                    <w:rPr>
                      <w:w w:val="105"/>
                    </w:rPr>
                    <w:t>recognised</w:t>
                  </w:r>
                  <w:proofErr w:type="spellEnd"/>
                  <w:r>
                    <w:rPr>
                      <w:spacing w:val="-10"/>
                      <w:w w:val="105"/>
                    </w:rPr>
                    <w:t xml:space="preserve"> </w:t>
                  </w:r>
                  <w:r>
                    <w:rPr>
                      <w:w w:val="105"/>
                    </w:rPr>
                    <w:t>when</w:t>
                  </w:r>
                  <w:r>
                    <w:rPr>
                      <w:spacing w:val="-12"/>
                      <w:w w:val="105"/>
                    </w:rPr>
                    <w:t xml:space="preserve"> </w:t>
                  </w:r>
                  <w:r>
                    <w:rPr>
                      <w:w w:val="105"/>
                    </w:rPr>
                    <w:t>there</w:t>
                  </w:r>
                  <w:r>
                    <w:rPr>
                      <w:spacing w:val="-9"/>
                      <w:w w:val="105"/>
                    </w:rPr>
                    <w:t xml:space="preserve"> </w:t>
                  </w:r>
                  <w:r>
                    <w:rPr>
                      <w:w w:val="105"/>
                    </w:rPr>
                    <w:t>is</w:t>
                  </w:r>
                  <w:r>
                    <w:rPr>
                      <w:spacing w:val="-9"/>
                      <w:w w:val="105"/>
                    </w:rPr>
                    <w:t xml:space="preserve"> </w:t>
                  </w:r>
                  <w:r>
                    <w:rPr>
                      <w:w w:val="105"/>
                    </w:rPr>
                    <w:t>objective</w:t>
                  </w:r>
                  <w:r>
                    <w:rPr>
                      <w:spacing w:val="-9"/>
                      <w:w w:val="105"/>
                    </w:rPr>
                    <w:t xml:space="preserve"> </w:t>
                  </w:r>
                  <w:r>
                    <w:rPr>
                      <w:w w:val="105"/>
                    </w:rPr>
                    <w:t>evidence</w:t>
                  </w:r>
                  <w:r>
                    <w:rPr>
                      <w:spacing w:val="-9"/>
                      <w:w w:val="105"/>
                    </w:rPr>
                    <w:t xml:space="preserve"> </w:t>
                  </w:r>
                  <w:r>
                    <w:rPr>
                      <w:w w:val="105"/>
                    </w:rPr>
                    <w:t>that</w:t>
                  </w:r>
                  <w:r>
                    <w:rPr>
                      <w:spacing w:val="-9"/>
                      <w:w w:val="105"/>
                    </w:rPr>
                    <w:t xml:space="preserve"> </w:t>
                  </w:r>
                  <w:r>
                    <w:rPr>
                      <w:w w:val="105"/>
                    </w:rPr>
                    <w:t>the</w:t>
                  </w:r>
                  <w:r>
                    <w:rPr>
                      <w:spacing w:val="-10"/>
                      <w:w w:val="105"/>
                    </w:rPr>
                    <w:t xml:space="preserve"> </w:t>
                  </w:r>
                  <w:r>
                    <w:rPr>
                      <w:w w:val="105"/>
                    </w:rPr>
                    <w:t>MAV</w:t>
                  </w:r>
                  <w:r>
                    <w:rPr>
                      <w:spacing w:val="-10"/>
                      <w:w w:val="105"/>
                    </w:rPr>
                    <w:t xml:space="preserve"> </w:t>
                  </w:r>
                  <w:r>
                    <w:rPr>
                      <w:w w:val="105"/>
                    </w:rPr>
                    <w:t>will</w:t>
                  </w:r>
                  <w:r>
                    <w:rPr>
                      <w:spacing w:val="-7"/>
                      <w:w w:val="105"/>
                    </w:rPr>
                    <w:t xml:space="preserve"> </w:t>
                  </w:r>
                  <w:r>
                    <w:rPr>
                      <w:w w:val="105"/>
                    </w:rPr>
                    <w:t>not</w:t>
                  </w:r>
                  <w:r>
                    <w:rPr>
                      <w:spacing w:val="-9"/>
                      <w:w w:val="105"/>
                    </w:rPr>
                    <w:t xml:space="preserve"> </w:t>
                  </w:r>
                  <w:r>
                    <w:rPr>
                      <w:w w:val="105"/>
                    </w:rPr>
                    <w:t>be</w:t>
                  </w:r>
                  <w:r>
                    <w:rPr>
                      <w:spacing w:val="-10"/>
                      <w:w w:val="105"/>
                    </w:rPr>
                    <w:t xml:space="preserve"> </w:t>
                  </w:r>
                  <w:r>
                    <w:rPr>
                      <w:w w:val="105"/>
                    </w:rPr>
                    <w:t>able</w:t>
                  </w:r>
                  <w:r>
                    <w:rPr>
                      <w:spacing w:val="-10"/>
                      <w:w w:val="105"/>
                    </w:rPr>
                    <w:t xml:space="preserve"> </w:t>
                  </w:r>
                  <w:r>
                    <w:rPr>
                      <w:w w:val="105"/>
                    </w:rPr>
                    <w:t>to</w:t>
                  </w:r>
                  <w:r>
                    <w:rPr>
                      <w:spacing w:val="-9"/>
                      <w:w w:val="105"/>
                    </w:rPr>
                    <w:t xml:space="preserve"> </w:t>
                  </w:r>
                  <w:r>
                    <w:rPr>
                      <w:w w:val="105"/>
                    </w:rPr>
                    <w:t>collect</w:t>
                  </w:r>
                  <w:r>
                    <w:rPr>
                      <w:spacing w:val="-10"/>
                      <w:w w:val="105"/>
                    </w:rPr>
                    <w:t xml:space="preserve"> </w:t>
                  </w:r>
                  <w:r>
                    <w:rPr>
                      <w:w w:val="105"/>
                    </w:rPr>
                    <w:t>the</w:t>
                  </w:r>
                  <w:r>
                    <w:rPr>
                      <w:spacing w:val="-9"/>
                      <w:w w:val="105"/>
                    </w:rPr>
                    <w:t xml:space="preserve"> </w:t>
                  </w:r>
                  <w:r>
                    <w:rPr>
                      <w:w w:val="105"/>
                    </w:rPr>
                    <w:t>receivable.</w:t>
                  </w:r>
                  <w:r>
                    <w:rPr>
                      <w:spacing w:val="-10"/>
                      <w:w w:val="105"/>
                    </w:rPr>
                    <w:t xml:space="preserve"> </w:t>
                  </w:r>
                  <w:r>
                    <w:rPr>
                      <w:w w:val="105"/>
                    </w:rPr>
                    <w:t>Financial</w:t>
                  </w:r>
                  <w:r>
                    <w:rPr>
                      <w:spacing w:val="-8"/>
                      <w:w w:val="105"/>
                    </w:rPr>
                    <w:t xml:space="preserve"> </w:t>
                  </w:r>
                  <w:r>
                    <w:rPr>
                      <w:w w:val="105"/>
                    </w:rPr>
                    <w:t>difficulties</w:t>
                  </w:r>
                  <w:r>
                    <w:rPr>
                      <w:spacing w:val="-9"/>
                      <w:w w:val="105"/>
                    </w:rPr>
                    <w:t xml:space="preserve"> </w:t>
                  </w:r>
                  <w:r>
                    <w:rPr>
                      <w:w w:val="105"/>
                    </w:rPr>
                    <w:t>of</w:t>
                  </w:r>
                  <w:r>
                    <w:rPr>
                      <w:spacing w:val="-10"/>
                      <w:w w:val="105"/>
                    </w:rPr>
                    <w:t xml:space="preserve"> </w:t>
                  </w:r>
                  <w:r>
                    <w:rPr>
                      <w:w w:val="105"/>
                    </w:rPr>
                    <w:t>the debtor,</w:t>
                  </w:r>
                  <w:r>
                    <w:rPr>
                      <w:spacing w:val="-15"/>
                      <w:w w:val="105"/>
                    </w:rPr>
                    <w:t xml:space="preserve"> </w:t>
                  </w:r>
                  <w:r>
                    <w:rPr>
                      <w:w w:val="105"/>
                    </w:rPr>
                    <w:t>default</w:t>
                  </w:r>
                  <w:r>
                    <w:rPr>
                      <w:spacing w:val="-14"/>
                      <w:w w:val="105"/>
                    </w:rPr>
                    <w:t xml:space="preserve"> </w:t>
                  </w:r>
                  <w:r>
                    <w:rPr>
                      <w:w w:val="105"/>
                    </w:rPr>
                    <w:t>payments</w:t>
                  </w:r>
                  <w:r>
                    <w:rPr>
                      <w:spacing w:val="-13"/>
                      <w:w w:val="105"/>
                    </w:rPr>
                    <w:t xml:space="preserve"> </w:t>
                  </w:r>
                  <w:r>
                    <w:rPr>
                      <w:w w:val="105"/>
                    </w:rPr>
                    <w:t>or</w:t>
                  </w:r>
                  <w:r>
                    <w:rPr>
                      <w:spacing w:val="-15"/>
                      <w:w w:val="105"/>
                    </w:rPr>
                    <w:t xml:space="preserve"> </w:t>
                  </w:r>
                  <w:r>
                    <w:rPr>
                      <w:w w:val="105"/>
                    </w:rPr>
                    <w:t>debts,</w:t>
                  </w:r>
                  <w:r>
                    <w:rPr>
                      <w:spacing w:val="-14"/>
                      <w:w w:val="105"/>
                    </w:rPr>
                    <w:t xml:space="preserve"> </w:t>
                  </w:r>
                  <w:r>
                    <w:rPr>
                      <w:w w:val="105"/>
                    </w:rPr>
                    <w:t>other</w:t>
                  </w:r>
                  <w:r>
                    <w:rPr>
                      <w:spacing w:val="-14"/>
                      <w:w w:val="105"/>
                    </w:rPr>
                    <w:t xml:space="preserve"> </w:t>
                  </w:r>
                  <w:r>
                    <w:rPr>
                      <w:w w:val="105"/>
                    </w:rPr>
                    <w:t>than</w:t>
                  </w:r>
                  <w:r>
                    <w:rPr>
                      <w:spacing w:val="-15"/>
                      <w:w w:val="105"/>
                    </w:rPr>
                    <w:t xml:space="preserve"> </w:t>
                  </w:r>
                  <w:r>
                    <w:rPr>
                      <w:w w:val="105"/>
                    </w:rPr>
                    <w:t>outstanding</w:t>
                  </w:r>
                  <w:r>
                    <w:rPr>
                      <w:spacing w:val="-14"/>
                      <w:w w:val="105"/>
                    </w:rPr>
                    <w:t xml:space="preserve"> </w:t>
                  </w:r>
                  <w:r>
                    <w:rPr>
                      <w:w w:val="105"/>
                    </w:rPr>
                    <w:t>reinsurance</w:t>
                  </w:r>
                  <w:r>
                    <w:rPr>
                      <w:spacing w:val="-14"/>
                      <w:w w:val="105"/>
                    </w:rPr>
                    <w:t xml:space="preserve"> </w:t>
                  </w:r>
                  <w:r>
                    <w:rPr>
                      <w:w w:val="105"/>
                    </w:rPr>
                    <w:t>recoveries,</w:t>
                  </w:r>
                  <w:r>
                    <w:rPr>
                      <w:spacing w:val="-13"/>
                      <w:w w:val="105"/>
                    </w:rPr>
                    <w:t xml:space="preserve"> </w:t>
                  </w:r>
                  <w:r>
                    <w:rPr>
                      <w:w w:val="105"/>
                    </w:rPr>
                    <w:t>more</w:t>
                  </w:r>
                  <w:r>
                    <w:rPr>
                      <w:spacing w:val="-15"/>
                      <w:w w:val="105"/>
                    </w:rPr>
                    <w:t xml:space="preserve"> </w:t>
                  </w:r>
                  <w:r>
                    <w:rPr>
                      <w:w w:val="105"/>
                    </w:rPr>
                    <w:t>than</w:t>
                  </w:r>
                  <w:r>
                    <w:rPr>
                      <w:spacing w:val="-15"/>
                      <w:w w:val="105"/>
                    </w:rPr>
                    <w:t xml:space="preserve"> </w:t>
                  </w:r>
                  <w:r>
                    <w:rPr>
                      <w:w w:val="105"/>
                    </w:rPr>
                    <w:t>60</w:t>
                  </w:r>
                  <w:r>
                    <w:rPr>
                      <w:spacing w:val="-14"/>
                      <w:w w:val="105"/>
                    </w:rPr>
                    <w:t xml:space="preserve"> </w:t>
                  </w:r>
                  <w:r>
                    <w:rPr>
                      <w:w w:val="105"/>
                    </w:rPr>
                    <w:t>days</w:t>
                  </w:r>
                  <w:r>
                    <w:rPr>
                      <w:spacing w:val="-14"/>
                      <w:w w:val="105"/>
                    </w:rPr>
                    <w:t xml:space="preserve"> </w:t>
                  </w:r>
                  <w:r>
                    <w:rPr>
                      <w:w w:val="105"/>
                    </w:rPr>
                    <w:t>overdue</w:t>
                  </w:r>
                  <w:r>
                    <w:rPr>
                      <w:spacing w:val="-14"/>
                      <w:w w:val="105"/>
                    </w:rPr>
                    <w:t xml:space="preserve"> </w:t>
                  </w:r>
                  <w:r>
                    <w:rPr>
                      <w:w w:val="105"/>
                    </w:rPr>
                    <w:t>are</w:t>
                  </w:r>
                  <w:r>
                    <w:rPr>
                      <w:spacing w:val="-14"/>
                      <w:w w:val="105"/>
                    </w:rPr>
                    <w:t xml:space="preserve"> </w:t>
                  </w:r>
                  <w:r>
                    <w:rPr>
                      <w:w w:val="105"/>
                    </w:rPr>
                    <w:t>considered</w:t>
                  </w:r>
                  <w:r>
                    <w:rPr>
                      <w:spacing w:val="-15"/>
                      <w:w w:val="105"/>
                    </w:rPr>
                    <w:t xml:space="preserve"> </w:t>
                  </w:r>
                  <w:r>
                    <w:rPr>
                      <w:w w:val="105"/>
                    </w:rPr>
                    <w:t>objective</w:t>
                  </w:r>
                  <w:r>
                    <w:rPr>
                      <w:spacing w:val="-13"/>
                      <w:w w:val="105"/>
                    </w:rPr>
                    <w:t xml:space="preserve"> </w:t>
                  </w:r>
                  <w:r>
                    <w:rPr>
                      <w:w w:val="105"/>
                    </w:rPr>
                    <w:t>evidence</w:t>
                  </w:r>
                  <w:r>
                    <w:rPr>
                      <w:spacing w:val="-14"/>
                      <w:w w:val="105"/>
                    </w:rPr>
                    <w:t xml:space="preserve"> </w:t>
                  </w:r>
                  <w:r>
                    <w:rPr>
                      <w:w w:val="105"/>
                    </w:rPr>
                    <w:t>of</w:t>
                  </w:r>
                  <w:r>
                    <w:rPr>
                      <w:spacing w:val="-15"/>
                      <w:w w:val="105"/>
                    </w:rPr>
                    <w:t xml:space="preserve"> </w:t>
                  </w:r>
                  <w:r>
                    <w:rPr>
                      <w:w w:val="105"/>
                    </w:rPr>
                    <w:t>impairment.</w:t>
                  </w:r>
                  <w:r>
                    <w:rPr>
                      <w:spacing w:val="-13"/>
                      <w:w w:val="105"/>
                    </w:rPr>
                    <w:t xml:space="preserve"> </w:t>
                  </w:r>
                  <w:r>
                    <w:rPr>
                      <w:w w:val="105"/>
                    </w:rPr>
                    <w:t>The amount</w:t>
                  </w:r>
                  <w:r>
                    <w:rPr>
                      <w:spacing w:val="-10"/>
                      <w:w w:val="105"/>
                    </w:rPr>
                    <w:t xml:space="preserve"> </w:t>
                  </w:r>
                  <w:r>
                    <w:rPr>
                      <w:w w:val="105"/>
                    </w:rPr>
                    <w:t>of</w:t>
                  </w:r>
                  <w:r>
                    <w:rPr>
                      <w:spacing w:val="-10"/>
                      <w:w w:val="105"/>
                    </w:rPr>
                    <w:t xml:space="preserve"> </w:t>
                  </w:r>
                  <w:r>
                    <w:rPr>
                      <w:w w:val="105"/>
                    </w:rPr>
                    <w:t>the</w:t>
                  </w:r>
                  <w:r>
                    <w:rPr>
                      <w:spacing w:val="-11"/>
                      <w:w w:val="105"/>
                    </w:rPr>
                    <w:t xml:space="preserve"> </w:t>
                  </w:r>
                  <w:r>
                    <w:rPr>
                      <w:w w:val="105"/>
                    </w:rPr>
                    <w:t>impairment</w:t>
                  </w:r>
                  <w:r>
                    <w:rPr>
                      <w:spacing w:val="-9"/>
                      <w:w w:val="105"/>
                    </w:rPr>
                    <w:t xml:space="preserve"> </w:t>
                  </w:r>
                  <w:r>
                    <w:rPr>
                      <w:w w:val="105"/>
                    </w:rPr>
                    <w:t>loss</w:t>
                  </w:r>
                  <w:r>
                    <w:rPr>
                      <w:spacing w:val="-10"/>
                      <w:w w:val="105"/>
                    </w:rPr>
                    <w:t xml:space="preserve"> </w:t>
                  </w:r>
                  <w:r>
                    <w:rPr>
                      <w:w w:val="105"/>
                    </w:rPr>
                    <w:t>is</w:t>
                  </w:r>
                  <w:r>
                    <w:rPr>
                      <w:spacing w:val="-9"/>
                      <w:w w:val="105"/>
                    </w:rPr>
                    <w:t xml:space="preserve"> </w:t>
                  </w:r>
                  <w:r>
                    <w:rPr>
                      <w:w w:val="105"/>
                    </w:rPr>
                    <w:t>the</w:t>
                  </w:r>
                  <w:r>
                    <w:rPr>
                      <w:spacing w:val="-10"/>
                      <w:w w:val="105"/>
                    </w:rPr>
                    <w:t xml:space="preserve"> </w:t>
                  </w:r>
                  <w:r>
                    <w:rPr>
                      <w:w w:val="105"/>
                    </w:rPr>
                    <w:t>receivable</w:t>
                  </w:r>
                  <w:r>
                    <w:rPr>
                      <w:spacing w:val="-11"/>
                      <w:w w:val="105"/>
                    </w:rPr>
                    <w:t xml:space="preserve"> </w:t>
                  </w:r>
                  <w:r>
                    <w:rPr>
                      <w:w w:val="105"/>
                    </w:rPr>
                    <w:t>carrying</w:t>
                  </w:r>
                  <w:r>
                    <w:rPr>
                      <w:spacing w:val="-10"/>
                      <w:w w:val="105"/>
                    </w:rPr>
                    <w:t xml:space="preserve"> </w:t>
                  </w:r>
                  <w:r>
                    <w:rPr>
                      <w:w w:val="105"/>
                    </w:rPr>
                    <w:t>amount</w:t>
                  </w:r>
                  <w:r>
                    <w:rPr>
                      <w:spacing w:val="-11"/>
                      <w:w w:val="105"/>
                    </w:rPr>
                    <w:t xml:space="preserve"> </w:t>
                  </w:r>
                  <w:r>
                    <w:rPr>
                      <w:w w:val="105"/>
                    </w:rPr>
                    <w:t>compared</w:t>
                  </w:r>
                  <w:r>
                    <w:rPr>
                      <w:spacing w:val="-10"/>
                      <w:w w:val="105"/>
                    </w:rPr>
                    <w:t xml:space="preserve"> </w:t>
                  </w:r>
                  <w:r>
                    <w:rPr>
                      <w:w w:val="105"/>
                    </w:rPr>
                    <w:t>to</w:t>
                  </w:r>
                  <w:r>
                    <w:rPr>
                      <w:spacing w:val="-10"/>
                      <w:w w:val="105"/>
                    </w:rPr>
                    <w:t xml:space="preserve"> </w:t>
                  </w:r>
                  <w:r>
                    <w:rPr>
                      <w:w w:val="105"/>
                    </w:rPr>
                    <w:t>the</w:t>
                  </w:r>
                  <w:r>
                    <w:rPr>
                      <w:spacing w:val="-10"/>
                      <w:w w:val="105"/>
                    </w:rPr>
                    <w:t xml:space="preserve"> </w:t>
                  </w:r>
                  <w:r>
                    <w:rPr>
                      <w:w w:val="105"/>
                    </w:rPr>
                    <w:t>present</w:t>
                  </w:r>
                  <w:r>
                    <w:rPr>
                      <w:spacing w:val="-11"/>
                      <w:w w:val="105"/>
                    </w:rPr>
                    <w:t xml:space="preserve"> </w:t>
                  </w:r>
                  <w:r>
                    <w:rPr>
                      <w:w w:val="105"/>
                    </w:rPr>
                    <w:t>value</w:t>
                  </w:r>
                  <w:r>
                    <w:rPr>
                      <w:spacing w:val="-10"/>
                      <w:w w:val="105"/>
                    </w:rPr>
                    <w:t xml:space="preserve"> </w:t>
                  </w:r>
                  <w:r>
                    <w:rPr>
                      <w:w w:val="105"/>
                    </w:rPr>
                    <w:t>of</w:t>
                  </w:r>
                  <w:r>
                    <w:rPr>
                      <w:spacing w:val="-11"/>
                      <w:w w:val="105"/>
                    </w:rPr>
                    <w:t xml:space="preserve"> </w:t>
                  </w:r>
                  <w:r>
                    <w:rPr>
                      <w:w w:val="105"/>
                    </w:rPr>
                    <w:t>estimated</w:t>
                  </w:r>
                  <w:r>
                    <w:rPr>
                      <w:spacing w:val="-10"/>
                      <w:w w:val="105"/>
                    </w:rPr>
                    <w:t xml:space="preserve"> </w:t>
                  </w:r>
                  <w:r>
                    <w:rPr>
                      <w:w w:val="105"/>
                    </w:rPr>
                    <w:t>future</w:t>
                  </w:r>
                  <w:r>
                    <w:rPr>
                      <w:spacing w:val="-10"/>
                      <w:w w:val="105"/>
                    </w:rPr>
                    <w:t xml:space="preserve"> </w:t>
                  </w:r>
                  <w:r>
                    <w:rPr>
                      <w:w w:val="105"/>
                    </w:rPr>
                    <w:t>cash</w:t>
                  </w:r>
                  <w:r>
                    <w:rPr>
                      <w:spacing w:val="-13"/>
                      <w:w w:val="105"/>
                    </w:rPr>
                    <w:t xml:space="preserve"> </w:t>
                  </w:r>
                  <w:r>
                    <w:rPr>
                      <w:w w:val="105"/>
                    </w:rPr>
                    <w:t>flows,</w:t>
                  </w:r>
                  <w:r>
                    <w:rPr>
                      <w:spacing w:val="-10"/>
                      <w:w w:val="105"/>
                    </w:rPr>
                    <w:t xml:space="preserve"> </w:t>
                  </w:r>
                  <w:r>
                    <w:rPr>
                      <w:w w:val="105"/>
                    </w:rPr>
                    <w:t>discounted</w:t>
                  </w:r>
                  <w:r>
                    <w:rPr>
                      <w:spacing w:val="-10"/>
                      <w:w w:val="105"/>
                    </w:rPr>
                    <w:t xml:space="preserve"> </w:t>
                  </w:r>
                  <w:r>
                    <w:rPr>
                      <w:w w:val="105"/>
                    </w:rPr>
                    <w:t>at</w:t>
                  </w:r>
                  <w:r>
                    <w:rPr>
                      <w:spacing w:val="-10"/>
                      <w:w w:val="105"/>
                    </w:rPr>
                    <w:t xml:space="preserve"> </w:t>
                  </w:r>
                  <w:r>
                    <w:rPr>
                      <w:w w:val="105"/>
                    </w:rPr>
                    <w:t>the</w:t>
                  </w:r>
                  <w:r>
                    <w:rPr>
                      <w:spacing w:val="-10"/>
                      <w:w w:val="105"/>
                    </w:rPr>
                    <w:t xml:space="preserve"> </w:t>
                  </w:r>
                  <w:r>
                    <w:rPr>
                      <w:w w:val="105"/>
                    </w:rPr>
                    <w:t>original</w:t>
                  </w:r>
                  <w:r>
                    <w:rPr>
                      <w:spacing w:val="-8"/>
                      <w:w w:val="105"/>
                    </w:rPr>
                    <w:t xml:space="preserve"> </w:t>
                  </w:r>
                  <w:r>
                    <w:rPr>
                      <w:w w:val="105"/>
                    </w:rPr>
                    <w:t>effective interest</w:t>
                  </w:r>
                  <w:r>
                    <w:rPr>
                      <w:spacing w:val="-1"/>
                      <w:w w:val="105"/>
                    </w:rPr>
                    <w:t xml:space="preserve"> </w:t>
                  </w:r>
                  <w:r>
                    <w:rPr>
                      <w:w w:val="105"/>
                    </w:rPr>
                    <w:t>rate.</w:t>
                  </w:r>
                </w:p>
                <w:p w14:paraId="216670F7" w14:textId="77777777" w:rsidR="00B9323D" w:rsidRDefault="00B9323D">
                  <w:pPr>
                    <w:numPr>
                      <w:ilvl w:val="0"/>
                      <w:numId w:val="57"/>
                    </w:numPr>
                    <w:tabs>
                      <w:tab w:val="left" w:pos="265"/>
                    </w:tabs>
                    <w:spacing w:before="41"/>
                    <w:ind w:left="264" w:hanging="245"/>
                    <w:rPr>
                      <w:b/>
                      <w:sz w:val="13"/>
                    </w:rPr>
                  </w:pPr>
                  <w:r>
                    <w:rPr>
                      <w:b/>
                      <w:w w:val="105"/>
                      <w:sz w:val="13"/>
                    </w:rPr>
                    <w:t>Trade and other</w:t>
                  </w:r>
                  <w:r>
                    <w:rPr>
                      <w:b/>
                      <w:spacing w:val="-7"/>
                      <w:w w:val="105"/>
                      <w:sz w:val="13"/>
                    </w:rPr>
                    <w:t xml:space="preserve"> </w:t>
                  </w:r>
                  <w:r>
                    <w:rPr>
                      <w:b/>
                      <w:w w:val="105"/>
                      <w:sz w:val="13"/>
                    </w:rPr>
                    <w:t>payables</w:t>
                  </w:r>
                </w:p>
                <w:p w14:paraId="720887F2" w14:textId="77777777" w:rsidR="00B9323D" w:rsidRDefault="00B9323D">
                  <w:pPr>
                    <w:pStyle w:val="BodyText"/>
                    <w:spacing w:before="26" w:line="266" w:lineRule="auto"/>
                    <w:ind w:left="20"/>
                  </w:pPr>
                  <w:r>
                    <w:rPr>
                      <w:w w:val="105"/>
                    </w:rPr>
                    <w:t xml:space="preserve">Trade and other payables are carried at </w:t>
                  </w:r>
                  <w:proofErr w:type="spellStart"/>
                  <w:r>
                    <w:rPr>
                      <w:w w:val="105"/>
                    </w:rPr>
                    <w:t>amortised</w:t>
                  </w:r>
                  <w:proofErr w:type="spellEnd"/>
                  <w:r>
                    <w:rPr>
                      <w:w w:val="105"/>
                    </w:rPr>
                    <w:t xml:space="preserve"> cost and due to their short term </w:t>
                  </w:r>
                  <w:proofErr w:type="gramStart"/>
                  <w:r>
                    <w:rPr>
                      <w:w w:val="105"/>
                    </w:rPr>
                    <w:t>nature</w:t>
                  </w:r>
                  <w:proofErr w:type="gramEnd"/>
                  <w:r>
                    <w:rPr>
                      <w:w w:val="105"/>
                    </w:rPr>
                    <w:t xml:space="preserve"> they are not discounted. They represent liabilities for goods and services provided</w:t>
                  </w:r>
                  <w:r>
                    <w:rPr>
                      <w:spacing w:val="-11"/>
                      <w:w w:val="105"/>
                    </w:rPr>
                    <w:t xml:space="preserve"> </w:t>
                  </w:r>
                  <w:r>
                    <w:rPr>
                      <w:w w:val="105"/>
                    </w:rPr>
                    <w:t>to</w:t>
                  </w:r>
                  <w:r>
                    <w:rPr>
                      <w:spacing w:val="-9"/>
                      <w:w w:val="105"/>
                    </w:rPr>
                    <w:t xml:space="preserve"> </w:t>
                  </w:r>
                  <w:r>
                    <w:rPr>
                      <w:w w:val="105"/>
                    </w:rPr>
                    <w:t>the</w:t>
                  </w:r>
                  <w:r>
                    <w:rPr>
                      <w:spacing w:val="-11"/>
                      <w:w w:val="105"/>
                    </w:rPr>
                    <w:t xml:space="preserve"> </w:t>
                  </w:r>
                  <w:r>
                    <w:rPr>
                      <w:w w:val="105"/>
                    </w:rPr>
                    <w:t>MAV</w:t>
                  </w:r>
                  <w:r>
                    <w:rPr>
                      <w:spacing w:val="-10"/>
                      <w:w w:val="105"/>
                    </w:rPr>
                    <w:t xml:space="preserve"> </w:t>
                  </w:r>
                  <w:r>
                    <w:rPr>
                      <w:w w:val="105"/>
                    </w:rPr>
                    <w:t>prior</w:t>
                  </w:r>
                  <w:r>
                    <w:rPr>
                      <w:spacing w:val="-10"/>
                      <w:w w:val="105"/>
                    </w:rPr>
                    <w:t xml:space="preserve"> </w:t>
                  </w:r>
                  <w:r>
                    <w:rPr>
                      <w:w w:val="105"/>
                    </w:rPr>
                    <w:t>to</w:t>
                  </w:r>
                  <w:r>
                    <w:rPr>
                      <w:spacing w:val="-10"/>
                      <w:w w:val="105"/>
                    </w:rPr>
                    <w:t xml:space="preserve"> </w:t>
                  </w:r>
                  <w:r>
                    <w:rPr>
                      <w:w w:val="105"/>
                    </w:rPr>
                    <w:t>the</w:t>
                  </w:r>
                  <w:r>
                    <w:rPr>
                      <w:spacing w:val="-10"/>
                      <w:w w:val="105"/>
                    </w:rPr>
                    <w:t xml:space="preserve"> </w:t>
                  </w:r>
                  <w:r>
                    <w:rPr>
                      <w:w w:val="105"/>
                    </w:rPr>
                    <w:t>end</w:t>
                  </w:r>
                  <w:r>
                    <w:rPr>
                      <w:spacing w:val="-11"/>
                      <w:w w:val="105"/>
                    </w:rPr>
                    <w:t xml:space="preserve"> </w:t>
                  </w:r>
                  <w:r>
                    <w:rPr>
                      <w:w w:val="105"/>
                    </w:rPr>
                    <w:t>of</w:t>
                  </w:r>
                  <w:r>
                    <w:rPr>
                      <w:spacing w:val="-10"/>
                      <w:w w:val="105"/>
                    </w:rPr>
                    <w:t xml:space="preserve"> </w:t>
                  </w:r>
                  <w:r>
                    <w:rPr>
                      <w:w w:val="105"/>
                    </w:rPr>
                    <w:t>the</w:t>
                  </w:r>
                  <w:r>
                    <w:rPr>
                      <w:spacing w:val="-10"/>
                      <w:w w:val="105"/>
                    </w:rPr>
                    <w:t xml:space="preserve"> </w:t>
                  </w:r>
                  <w:r>
                    <w:rPr>
                      <w:w w:val="105"/>
                    </w:rPr>
                    <w:t>financial</w:t>
                  </w:r>
                  <w:r>
                    <w:rPr>
                      <w:spacing w:val="-8"/>
                      <w:w w:val="105"/>
                    </w:rPr>
                    <w:t xml:space="preserve"> </w:t>
                  </w:r>
                  <w:r>
                    <w:rPr>
                      <w:w w:val="105"/>
                    </w:rPr>
                    <w:t>year</w:t>
                  </w:r>
                  <w:r>
                    <w:rPr>
                      <w:spacing w:val="-11"/>
                      <w:w w:val="105"/>
                    </w:rPr>
                    <w:t xml:space="preserve"> </w:t>
                  </w:r>
                  <w:r>
                    <w:rPr>
                      <w:w w:val="105"/>
                    </w:rPr>
                    <w:t>that</w:t>
                  </w:r>
                  <w:r>
                    <w:rPr>
                      <w:spacing w:val="-10"/>
                      <w:w w:val="105"/>
                    </w:rPr>
                    <w:t xml:space="preserve"> </w:t>
                  </w:r>
                  <w:r>
                    <w:rPr>
                      <w:w w:val="105"/>
                    </w:rPr>
                    <w:t>are</w:t>
                  </w:r>
                  <w:r>
                    <w:rPr>
                      <w:spacing w:val="-10"/>
                      <w:w w:val="105"/>
                    </w:rPr>
                    <w:t xml:space="preserve"> </w:t>
                  </w:r>
                  <w:r>
                    <w:rPr>
                      <w:w w:val="105"/>
                    </w:rPr>
                    <w:t>unpaid</w:t>
                  </w:r>
                  <w:r>
                    <w:rPr>
                      <w:spacing w:val="-11"/>
                      <w:w w:val="105"/>
                    </w:rPr>
                    <w:t xml:space="preserve"> </w:t>
                  </w:r>
                  <w:r>
                    <w:rPr>
                      <w:w w:val="105"/>
                    </w:rPr>
                    <w:t>and</w:t>
                  </w:r>
                  <w:r>
                    <w:rPr>
                      <w:spacing w:val="-10"/>
                      <w:w w:val="105"/>
                    </w:rPr>
                    <w:t xml:space="preserve"> </w:t>
                  </w:r>
                  <w:r>
                    <w:rPr>
                      <w:w w:val="105"/>
                    </w:rPr>
                    <w:t>arise</w:t>
                  </w:r>
                  <w:r>
                    <w:rPr>
                      <w:spacing w:val="-10"/>
                      <w:w w:val="105"/>
                    </w:rPr>
                    <w:t xml:space="preserve"> </w:t>
                  </w:r>
                  <w:r>
                    <w:rPr>
                      <w:w w:val="105"/>
                    </w:rPr>
                    <w:t>when</w:t>
                  </w:r>
                  <w:r>
                    <w:rPr>
                      <w:spacing w:val="-12"/>
                      <w:w w:val="105"/>
                    </w:rPr>
                    <w:t xml:space="preserve"> </w:t>
                  </w:r>
                  <w:r>
                    <w:rPr>
                      <w:w w:val="105"/>
                    </w:rPr>
                    <w:t>the</w:t>
                  </w:r>
                  <w:r>
                    <w:rPr>
                      <w:spacing w:val="-10"/>
                      <w:w w:val="105"/>
                    </w:rPr>
                    <w:t xml:space="preserve"> </w:t>
                  </w:r>
                  <w:r>
                    <w:rPr>
                      <w:w w:val="105"/>
                    </w:rPr>
                    <w:t>MAV</w:t>
                  </w:r>
                  <w:r>
                    <w:rPr>
                      <w:spacing w:val="-11"/>
                      <w:w w:val="105"/>
                    </w:rPr>
                    <w:t xml:space="preserve"> </w:t>
                  </w:r>
                  <w:r>
                    <w:rPr>
                      <w:w w:val="105"/>
                    </w:rPr>
                    <w:t>becomes</w:t>
                  </w:r>
                  <w:r>
                    <w:rPr>
                      <w:spacing w:val="-9"/>
                      <w:w w:val="105"/>
                    </w:rPr>
                    <w:t xml:space="preserve"> </w:t>
                  </w:r>
                  <w:r>
                    <w:rPr>
                      <w:w w:val="105"/>
                    </w:rPr>
                    <w:t>obliged</w:t>
                  </w:r>
                  <w:r>
                    <w:rPr>
                      <w:spacing w:val="-11"/>
                      <w:w w:val="105"/>
                    </w:rPr>
                    <w:t xml:space="preserve"> </w:t>
                  </w:r>
                  <w:r>
                    <w:rPr>
                      <w:w w:val="105"/>
                    </w:rPr>
                    <w:t>to</w:t>
                  </w:r>
                  <w:r>
                    <w:rPr>
                      <w:spacing w:val="-10"/>
                      <w:w w:val="105"/>
                    </w:rPr>
                    <w:t xml:space="preserve"> </w:t>
                  </w:r>
                  <w:r>
                    <w:rPr>
                      <w:w w:val="105"/>
                    </w:rPr>
                    <w:t>make</w:t>
                  </w:r>
                  <w:r>
                    <w:rPr>
                      <w:spacing w:val="-10"/>
                      <w:w w:val="105"/>
                    </w:rPr>
                    <w:t xml:space="preserve"> </w:t>
                  </w:r>
                  <w:r>
                    <w:rPr>
                      <w:w w:val="105"/>
                    </w:rPr>
                    <w:t>future</w:t>
                  </w:r>
                  <w:r>
                    <w:rPr>
                      <w:spacing w:val="-10"/>
                      <w:w w:val="105"/>
                    </w:rPr>
                    <w:t xml:space="preserve"> </w:t>
                  </w:r>
                  <w:r>
                    <w:rPr>
                      <w:w w:val="105"/>
                    </w:rPr>
                    <w:t>payments</w:t>
                  </w:r>
                  <w:r>
                    <w:rPr>
                      <w:spacing w:val="-9"/>
                      <w:w w:val="105"/>
                    </w:rPr>
                    <w:t xml:space="preserve"> </w:t>
                  </w:r>
                  <w:r>
                    <w:rPr>
                      <w:w w:val="105"/>
                    </w:rPr>
                    <w:t>in</w:t>
                  </w:r>
                  <w:r>
                    <w:rPr>
                      <w:spacing w:val="-13"/>
                      <w:w w:val="105"/>
                    </w:rPr>
                    <w:t xml:space="preserve"> </w:t>
                  </w:r>
                  <w:r>
                    <w:rPr>
                      <w:w w:val="105"/>
                    </w:rPr>
                    <w:t>respect</w:t>
                  </w:r>
                  <w:r>
                    <w:rPr>
                      <w:spacing w:val="-10"/>
                      <w:w w:val="105"/>
                    </w:rPr>
                    <w:t xml:space="preserve"> </w:t>
                  </w:r>
                  <w:r>
                    <w:rPr>
                      <w:w w:val="105"/>
                    </w:rPr>
                    <w:t>of</w:t>
                  </w:r>
                  <w:r>
                    <w:rPr>
                      <w:spacing w:val="-10"/>
                      <w:w w:val="105"/>
                    </w:rPr>
                    <w:t xml:space="preserve"> </w:t>
                  </w:r>
                  <w:r>
                    <w:rPr>
                      <w:w w:val="105"/>
                    </w:rPr>
                    <w:t>the</w:t>
                  </w:r>
                  <w:r>
                    <w:rPr>
                      <w:spacing w:val="-10"/>
                      <w:w w:val="105"/>
                    </w:rPr>
                    <w:t xml:space="preserve"> </w:t>
                  </w:r>
                  <w:r>
                    <w:rPr>
                      <w:w w:val="105"/>
                    </w:rPr>
                    <w:t>purchase of</w:t>
                  </w:r>
                  <w:r>
                    <w:rPr>
                      <w:spacing w:val="-4"/>
                      <w:w w:val="105"/>
                    </w:rPr>
                    <w:t xml:space="preserve"> </w:t>
                  </w:r>
                  <w:r>
                    <w:rPr>
                      <w:w w:val="105"/>
                    </w:rPr>
                    <w:t>these</w:t>
                  </w:r>
                  <w:r>
                    <w:rPr>
                      <w:spacing w:val="-2"/>
                      <w:w w:val="105"/>
                    </w:rPr>
                    <w:t xml:space="preserve"> </w:t>
                  </w:r>
                  <w:r>
                    <w:rPr>
                      <w:w w:val="105"/>
                    </w:rPr>
                    <w:t>goods</w:t>
                  </w:r>
                  <w:r>
                    <w:rPr>
                      <w:spacing w:val="-3"/>
                      <w:w w:val="105"/>
                    </w:rPr>
                    <w:t xml:space="preserve"> </w:t>
                  </w:r>
                  <w:r>
                    <w:rPr>
                      <w:w w:val="105"/>
                    </w:rPr>
                    <w:t>and</w:t>
                  </w:r>
                  <w:r>
                    <w:rPr>
                      <w:spacing w:val="-3"/>
                      <w:w w:val="105"/>
                    </w:rPr>
                    <w:t xml:space="preserve"> </w:t>
                  </w:r>
                  <w:r>
                    <w:rPr>
                      <w:w w:val="105"/>
                    </w:rPr>
                    <w:t>services.</w:t>
                  </w:r>
                  <w:r>
                    <w:rPr>
                      <w:spacing w:val="-3"/>
                      <w:w w:val="105"/>
                    </w:rPr>
                    <w:t xml:space="preserve"> </w:t>
                  </w:r>
                  <w:r>
                    <w:rPr>
                      <w:w w:val="105"/>
                    </w:rPr>
                    <w:t>The</w:t>
                  </w:r>
                  <w:r>
                    <w:rPr>
                      <w:spacing w:val="-3"/>
                      <w:w w:val="105"/>
                    </w:rPr>
                    <w:t xml:space="preserve"> </w:t>
                  </w:r>
                  <w:r>
                    <w:rPr>
                      <w:w w:val="105"/>
                    </w:rPr>
                    <w:t>amounts</w:t>
                  </w:r>
                  <w:r>
                    <w:rPr>
                      <w:spacing w:val="-2"/>
                      <w:w w:val="105"/>
                    </w:rPr>
                    <w:t xml:space="preserve"> </w:t>
                  </w:r>
                  <w:r>
                    <w:rPr>
                      <w:w w:val="105"/>
                    </w:rPr>
                    <w:t>are</w:t>
                  </w:r>
                  <w:r>
                    <w:rPr>
                      <w:spacing w:val="-4"/>
                      <w:w w:val="105"/>
                    </w:rPr>
                    <w:t xml:space="preserve"> </w:t>
                  </w:r>
                  <w:r>
                    <w:rPr>
                      <w:w w:val="105"/>
                    </w:rPr>
                    <w:t>unsecured</w:t>
                  </w:r>
                  <w:r>
                    <w:rPr>
                      <w:spacing w:val="-3"/>
                      <w:w w:val="105"/>
                    </w:rPr>
                    <w:t xml:space="preserve"> </w:t>
                  </w:r>
                  <w:r>
                    <w:rPr>
                      <w:w w:val="105"/>
                    </w:rPr>
                    <w:t>and</w:t>
                  </w:r>
                  <w:r>
                    <w:rPr>
                      <w:spacing w:val="-4"/>
                      <w:w w:val="105"/>
                    </w:rPr>
                    <w:t xml:space="preserve"> </w:t>
                  </w:r>
                  <w:r>
                    <w:rPr>
                      <w:w w:val="105"/>
                    </w:rPr>
                    <w:t>are</w:t>
                  </w:r>
                  <w:r>
                    <w:rPr>
                      <w:spacing w:val="-3"/>
                      <w:w w:val="105"/>
                    </w:rPr>
                    <w:t xml:space="preserve"> </w:t>
                  </w:r>
                  <w:r>
                    <w:rPr>
                      <w:w w:val="105"/>
                    </w:rPr>
                    <w:t>usually</w:t>
                  </w:r>
                  <w:r>
                    <w:rPr>
                      <w:spacing w:val="-2"/>
                      <w:w w:val="105"/>
                    </w:rPr>
                    <w:t xml:space="preserve"> </w:t>
                  </w:r>
                  <w:r>
                    <w:rPr>
                      <w:w w:val="105"/>
                    </w:rPr>
                    <w:t>paid</w:t>
                  </w:r>
                  <w:r>
                    <w:rPr>
                      <w:spacing w:val="-4"/>
                      <w:w w:val="105"/>
                    </w:rPr>
                    <w:t xml:space="preserve"> </w:t>
                  </w:r>
                  <w:r>
                    <w:rPr>
                      <w:w w:val="105"/>
                    </w:rPr>
                    <w:t>within</w:t>
                  </w:r>
                  <w:r>
                    <w:rPr>
                      <w:spacing w:val="-5"/>
                      <w:w w:val="105"/>
                    </w:rPr>
                    <w:t xml:space="preserve"> </w:t>
                  </w:r>
                  <w:r>
                    <w:rPr>
                      <w:w w:val="105"/>
                    </w:rPr>
                    <w:t>30</w:t>
                  </w:r>
                  <w:r>
                    <w:rPr>
                      <w:spacing w:val="-4"/>
                      <w:w w:val="105"/>
                    </w:rPr>
                    <w:t xml:space="preserve"> </w:t>
                  </w:r>
                  <w:r>
                    <w:rPr>
                      <w:w w:val="105"/>
                    </w:rPr>
                    <w:t>days</w:t>
                  </w:r>
                  <w:r>
                    <w:rPr>
                      <w:spacing w:val="-3"/>
                      <w:w w:val="105"/>
                    </w:rPr>
                    <w:t xml:space="preserve"> </w:t>
                  </w:r>
                  <w:r>
                    <w:rPr>
                      <w:w w:val="105"/>
                    </w:rPr>
                    <w:t>of</w:t>
                  </w:r>
                  <w:r>
                    <w:rPr>
                      <w:spacing w:val="-3"/>
                      <w:w w:val="105"/>
                    </w:rPr>
                    <w:t xml:space="preserve"> </w:t>
                  </w:r>
                  <w:r>
                    <w:rPr>
                      <w:w w:val="105"/>
                    </w:rPr>
                    <w:t>recognition.</w:t>
                  </w:r>
                </w:p>
              </w:txbxContent>
            </v:textbox>
            <w10:wrap anchorx="page" anchory="page"/>
          </v:shape>
        </w:pict>
      </w:r>
      <w:r>
        <w:pict w14:anchorId="38181238">
          <v:shape id="_x0000_s4885" type="#_x0000_t202" alt="" style="position:absolute;margin-left:55.95pt;margin-top:263.25pt;width:498.15pt;height:54.25pt;z-index:-25425408;mso-wrap-style:square;mso-wrap-edited:f;mso-width-percent:0;mso-height-percent:0;mso-position-horizontal-relative:page;mso-position-vertical-relative:page;mso-width-percent:0;mso-height-percent:0;v-text-anchor:top" filled="f" stroked="f">
            <v:textbox inset="0,0,0,0">
              <w:txbxContent>
                <w:p w14:paraId="5A5D78C8" w14:textId="77777777" w:rsidR="00B9323D" w:rsidRDefault="00B9323D">
                  <w:pPr>
                    <w:spacing w:before="19"/>
                    <w:ind w:left="20"/>
                    <w:rPr>
                      <w:b/>
                      <w:sz w:val="13"/>
                    </w:rPr>
                  </w:pPr>
                  <w:r>
                    <w:rPr>
                      <w:b/>
                      <w:w w:val="105"/>
                      <w:sz w:val="13"/>
                    </w:rPr>
                    <w:t>(h) Property, equipment, motor vehicles and intangible assets</w:t>
                  </w:r>
                </w:p>
                <w:p w14:paraId="4EEF701D" w14:textId="77777777" w:rsidR="00B9323D" w:rsidRDefault="00B9323D">
                  <w:pPr>
                    <w:pStyle w:val="BodyText"/>
                    <w:spacing w:before="26" w:line="266" w:lineRule="auto"/>
                    <w:ind w:left="20"/>
                  </w:pPr>
                  <w:r>
                    <w:rPr>
                      <w:w w:val="105"/>
                    </w:rPr>
                    <w:t>Property,</w:t>
                  </w:r>
                  <w:r>
                    <w:rPr>
                      <w:spacing w:val="-13"/>
                      <w:w w:val="105"/>
                    </w:rPr>
                    <w:t xml:space="preserve"> </w:t>
                  </w:r>
                  <w:r>
                    <w:rPr>
                      <w:w w:val="105"/>
                    </w:rPr>
                    <w:t>equipment,</w:t>
                  </w:r>
                  <w:r>
                    <w:rPr>
                      <w:spacing w:val="-13"/>
                      <w:w w:val="105"/>
                    </w:rPr>
                    <w:t xml:space="preserve"> </w:t>
                  </w:r>
                  <w:r>
                    <w:rPr>
                      <w:w w:val="105"/>
                    </w:rPr>
                    <w:t>leasehold</w:t>
                  </w:r>
                  <w:r>
                    <w:rPr>
                      <w:spacing w:val="-13"/>
                      <w:w w:val="105"/>
                    </w:rPr>
                    <w:t xml:space="preserve"> </w:t>
                  </w:r>
                  <w:r>
                    <w:rPr>
                      <w:w w:val="105"/>
                    </w:rPr>
                    <w:t>improvements</w:t>
                  </w:r>
                  <w:r>
                    <w:rPr>
                      <w:spacing w:val="-12"/>
                      <w:w w:val="105"/>
                    </w:rPr>
                    <w:t xml:space="preserve"> </w:t>
                  </w:r>
                  <w:r>
                    <w:rPr>
                      <w:w w:val="105"/>
                    </w:rPr>
                    <w:t>and</w:t>
                  </w:r>
                  <w:r>
                    <w:rPr>
                      <w:spacing w:val="-14"/>
                      <w:w w:val="105"/>
                    </w:rPr>
                    <w:t xml:space="preserve"> </w:t>
                  </w:r>
                  <w:r>
                    <w:rPr>
                      <w:w w:val="105"/>
                    </w:rPr>
                    <w:t>motor</w:t>
                  </w:r>
                  <w:r>
                    <w:rPr>
                      <w:spacing w:val="-13"/>
                      <w:w w:val="105"/>
                    </w:rPr>
                    <w:t xml:space="preserve"> </w:t>
                  </w:r>
                  <w:r>
                    <w:rPr>
                      <w:w w:val="105"/>
                    </w:rPr>
                    <w:t>vehicles</w:t>
                  </w:r>
                  <w:r>
                    <w:rPr>
                      <w:spacing w:val="-13"/>
                      <w:w w:val="105"/>
                    </w:rPr>
                    <w:t xml:space="preserve"> </w:t>
                  </w:r>
                  <w:r>
                    <w:rPr>
                      <w:w w:val="105"/>
                    </w:rPr>
                    <w:t>are</w:t>
                  </w:r>
                  <w:r>
                    <w:rPr>
                      <w:spacing w:val="-13"/>
                      <w:w w:val="105"/>
                    </w:rPr>
                    <w:t xml:space="preserve"> </w:t>
                  </w:r>
                  <w:r>
                    <w:rPr>
                      <w:w w:val="105"/>
                    </w:rPr>
                    <w:t>carried</w:t>
                  </w:r>
                  <w:r>
                    <w:rPr>
                      <w:spacing w:val="-14"/>
                      <w:w w:val="105"/>
                    </w:rPr>
                    <w:t xml:space="preserve"> </w:t>
                  </w:r>
                  <w:r>
                    <w:rPr>
                      <w:w w:val="105"/>
                    </w:rPr>
                    <w:t>at</w:t>
                  </w:r>
                  <w:r>
                    <w:rPr>
                      <w:spacing w:val="-13"/>
                      <w:w w:val="105"/>
                    </w:rPr>
                    <w:t xml:space="preserve"> </w:t>
                  </w:r>
                  <w:r>
                    <w:rPr>
                      <w:w w:val="105"/>
                    </w:rPr>
                    <w:t>cost</w:t>
                  </w:r>
                  <w:r>
                    <w:rPr>
                      <w:spacing w:val="-13"/>
                      <w:w w:val="105"/>
                    </w:rPr>
                    <w:t xml:space="preserve"> </w:t>
                  </w:r>
                  <w:r>
                    <w:rPr>
                      <w:w w:val="105"/>
                    </w:rPr>
                    <w:t>less,</w:t>
                  </w:r>
                  <w:r>
                    <w:rPr>
                      <w:spacing w:val="-13"/>
                      <w:w w:val="105"/>
                    </w:rPr>
                    <w:t xml:space="preserve"> </w:t>
                  </w:r>
                  <w:r>
                    <w:rPr>
                      <w:w w:val="105"/>
                    </w:rPr>
                    <w:t>where</w:t>
                  </w:r>
                  <w:r>
                    <w:rPr>
                      <w:spacing w:val="-13"/>
                      <w:w w:val="105"/>
                    </w:rPr>
                    <w:t xml:space="preserve"> </w:t>
                  </w:r>
                  <w:r>
                    <w:rPr>
                      <w:w w:val="105"/>
                    </w:rPr>
                    <w:t>applicable,</w:t>
                  </w:r>
                  <w:r>
                    <w:rPr>
                      <w:spacing w:val="-13"/>
                      <w:w w:val="105"/>
                    </w:rPr>
                    <w:t xml:space="preserve"> </w:t>
                  </w:r>
                  <w:r>
                    <w:rPr>
                      <w:w w:val="105"/>
                    </w:rPr>
                    <w:t>accumulated</w:t>
                  </w:r>
                  <w:r>
                    <w:rPr>
                      <w:spacing w:val="-13"/>
                      <w:w w:val="105"/>
                    </w:rPr>
                    <w:t xml:space="preserve"> </w:t>
                  </w:r>
                  <w:r>
                    <w:rPr>
                      <w:w w:val="105"/>
                    </w:rPr>
                    <w:t>depreciation.</w:t>
                  </w:r>
                  <w:r>
                    <w:rPr>
                      <w:spacing w:val="13"/>
                      <w:w w:val="105"/>
                    </w:rPr>
                    <w:t xml:space="preserve"> </w:t>
                  </w:r>
                  <w:r>
                    <w:rPr>
                      <w:w w:val="105"/>
                    </w:rPr>
                    <w:t>On</w:t>
                  </w:r>
                  <w:r>
                    <w:rPr>
                      <w:spacing w:val="-15"/>
                      <w:w w:val="105"/>
                    </w:rPr>
                    <w:t xml:space="preserve"> </w:t>
                  </w:r>
                  <w:r>
                    <w:rPr>
                      <w:w w:val="105"/>
                    </w:rPr>
                    <w:t>disposal</w:t>
                  </w:r>
                  <w:r>
                    <w:rPr>
                      <w:spacing w:val="-11"/>
                      <w:w w:val="105"/>
                    </w:rPr>
                    <w:t xml:space="preserve"> </w:t>
                  </w:r>
                  <w:r>
                    <w:rPr>
                      <w:w w:val="105"/>
                    </w:rPr>
                    <w:t>the</w:t>
                  </w:r>
                  <w:r>
                    <w:rPr>
                      <w:spacing w:val="-13"/>
                      <w:w w:val="105"/>
                    </w:rPr>
                    <w:t xml:space="preserve"> </w:t>
                  </w:r>
                  <w:r>
                    <w:rPr>
                      <w:w w:val="105"/>
                    </w:rPr>
                    <w:t>difference between</w:t>
                  </w:r>
                  <w:r>
                    <w:rPr>
                      <w:spacing w:val="-5"/>
                      <w:w w:val="105"/>
                    </w:rPr>
                    <w:t xml:space="preserve"> </w:t>
                  </w:r>
                  <w:r>
                    <w:rPr>
                      <w:w w:val="105"/>
                    </w:rPr>
                    <w:t>the</w:t>
                  </w:r>
                  <w:r>
                    <w:rPr>
                      <w:spacing w:val="-4"/>
                      <w:w w:val="105"/>
                    </w:rPr>
                    <w:t xml:space="preserve"> </w:t>
                  </w:r>
                  <w:r>
                    <w:rPr>
                      <w:w w:val="105"/>
                    </w:rPr>
                    <w:t>sales</w:t>
                  </w:r>
                  <w:r>
                    <w:rPr>
                      <w:spacing w:val="-3"/>
                      <w:w w:val="105"/>
                    </w:rPr>
                    <w:t xml:space="preserve"> </w:t>
                  </w:r>
                  <w:r>
                    <w:rPr>
                      <w:w w:val="105"/>
                    </w:rPr>
                    <w:t>proceeds</w:t>
                  </w:r>
                  <w:r>
                    <w:rPr>
                      <w:spacing w:val="-3"/>
                      <w:w w:val="105"/>
                    </w:rPr>
                    <w:t xml:space="preserve"> </w:t>
                  </w:r>
                  <w:r>
                    <w:rPr>
                      <w:w w:val="105"/>
                    </w:rPr>
                    <w:t>and</w:t>
                  </w:r>
                  <w:r>
                    <w:rPr>
                      <w:spacing w:val="-3"/>
                      <w:w w:val="105"/>
                    </w:rPr>
                    <w:t xml:space="preserve"> </w:t>
                  </w:r>
                  <w:r>
                    <w:rPr>
                      <w:w w:val="105"/>
                    </w:rPr>
                    <w:t>the</w:t>
                  </w:r>
                  <w:r>
                    <w:rPr>
                      <w:spacing w:val="-3"/>
                      <w:w w:val="105"/>
                    </w:rPr>
                    <w:t xml:space="preserve"> </w:t>
                  </w:r>
                  <w:r>
                    <w:rPr>
                      <w:w w:val="105"/>
                    </w:rPr>
                    <w:t>carrying</w:t>
                  </w:r>
                  <w:r>
                    <w:rPr>
                      <w:spacing w:val="-3"/>
                      <w:w w:val="105"/>
                    </w:rPr>
                    <w:t xml:space="preserve"> </w:t>
                  </w:r>
                  <w:r>
                    <w:rPr>
                      <w:w w:val="105"/>
                    </w:rPr>
                    <w:t>amount</w:t>
                  </w:r>
                  <w:r>
                    <w:rPr>
                      <w:spacing w:val="-2"/>
                      <w:w w:val="105"/>
                    </w:rPr>
                    <w:t xml:space="preserve"> </w:t>
                  </w:r>
                  <w:r>
                    <w:rPr>
                      <w:w w:val="105"/>
                    </w:rPr>
                    <w:t>of</w:t>
                  </w:r>
                  <w:r>
                    <w:rPr>
                      <w:spacing w:val="-3"/>
                      <w:w w:val="105"/>
                    </w:rPr>
                    <w:t xml:space="preserve"> </w:t>
                  </w:r>
                  <w:r>
                    <w:rPr>
                      <w:w w:val="105"/>
                    </w:rPr>
                    <w:t>the</w:t>
                  </w:r>
                  <w:r>
                    <w:rPr>
                      <w:spacing w:val="-3"/>
                      <w:w w:val="105"/>
                    </w:rPr>
                    <w:t xml:space="preserve"> </w:t>
                  </w:r>
                  <w:r>
                    <w:rPr>
                      <w:w w:val="105"/>
                    </w:rPr>
                    <w:t>asset</w:t>
                  </w:r>
                  <w:r>
                    <w:rPr>
                      <w:spacing w:val="-3"/>
                      <w:w w:val="105"/>
                    </w:rPr>
                    <w:t xml:space="preserve"> </w:t>
                  </w:r>
                  <w:r>
                    <w:rPr>
                      <w:w w:val="105"/>
                    </w:rPr>
                    <w:t>is</w:t>
                  </w:r>
                  <w:r>
                    <w:rPr>
                      <w:spacing w:val="-2"/>
                      <w:w w:val="105"/>
                    </w:rPr>
                    <w:t xml:space="preserve"> </w:t>
                  </w:r>
                  <w:proofErr w:type="spellStart"/>
                  <w:r>
                    <w:rPr>
                      <w:w w:val="105"/>
                    </w:rPr>
                    <w:t>recognised</w:t>
                  </w:r>
                  <w:proofErr w:type="spellEnd"/>
                  <w:r>
                    <w:rPr>
                      <w:spacing w:val="-2"/>
                      <w:w w:val="105"/>
                    </w:rPr>
                    <w:t xml:space="preserve"> </w:t>
                  </w:r>
                  <w:r>
                    <w:rPr>
                      <w:w w:val="105"/>
                    </w:rPr>
                    <w:t>as</w:t>
                  </w:r>
                  <w:r>
                    <w:rPr>
                      <w:spacing w:val="-3"/>
                      <w:w w:val="105"/>
                    </w:rPr>
                    <w:t xml:space="preserve"> </w:t>
                  </w:r>
                  <w:r>
                    <w:rPr>
                      <w:w w:val="105"/>
                    </w:rPr>
                    <w:t>a</w:t>
                  </w:r>
                  <w:r>
                    <w:rPr>
                      <w:spacing w:val="-3"/>
                      <w:w w:val="105"/>
                    </w:rPr>
                    <w:t xml:space="preserve"> </w:t>
                  </w:r>
                  <w:r>
                    <w:rPr>
                      <w:w w:val="105"/>
                    </w:rPr>
                    <w:t>gain</w:t>
                  </w:r>
                  <w:r>
                    <w:rPr>
                      <w:spacing w:val="-6"/>
                      <w:w w:val="105"/>
                    </w:rPr>
                    <w:t xml:space="preserve"> </w:t>
                  </w:r>
                  <w:r>
                    <w:rPr>
                      <w:w w:val="105"/>
                    </w:rPr>
                    <w:t>or</w:t>
                  </w:r>
                  <w:r>
                    <w:rPr>
                      <w:spacing w:val="-3"/>
                      <w:w w:val="105"/>
                    </w:rPr>
                    <w:t xml:space="preserve"> </w:t>
                  </w:r>
                  <w:r>
                    <w:rPr>
                      <w:w w:val="105"/>
                    </w:rPr>
                    <w:t>loss.</w:t>
                  </w:r>
                </w:p>
                <w:p w14:paraId="52ACF21C" w14:textId="77777777" w:rsidR="00B9323D" w:rsidRDefault="00B9323D">
                  <w:pPr>
                    <w:pStyle w:val="BodyText"/>
                    <w:spacing w:before="56" w:line="266" w:lineRule="auto"/>
                    <w:ind w:left="20"/>
                  </w:pPr>
                  <w:r>
                    <w:rPr>
                      <w:w w:val="105"/>
                    </w:rPr>
                    <w:t>The</w:t>
                  </w:r>
                  <w:r>
                    <w:rPr>
                      <w:spacing w:val="-12"/>
                      <w:w w:val="105"/>
                    </w:rPr>
                    <w:t xml:space="preserve"> </w:t>
                  </w:r>
                  <w:r>
                    <w:rPr>
                      <w:w w:val="105"/>
                    </w:rPr>
                    <w:t>depreciable</w:t>
                  </w:r>
                  <w:r>
                    <w:rPr>
                      <w:spacing w:val="-11"/>
                      <w:w w:val="105"/>
                    </w:rPr>
                    <w:t xml:space="preserve"> </w:t>
                  </w:r>
                  <w:r>
                    <w:rPr>
                      <w:w w:val="105"/>
                    </w:rPr>
                    <w:t>amount</w:t>
                  </w:r>
                  <w:r>
                    <w:rPr>
                      <w:spacing w:val="-10"/>
                      <w:w w:val="105"/>
                    </w:rPr>
                    <w:t xml:space="preserve"> </w:t>
                  </w:r>
                  <w:r>
                    <w:rPr>
                      <w:w w:val="105"/>
                    </w:rPr>
                    <w:t>of</w:t>
                  </w:r>
                  <w:r>
                    <w:rPr>
                      <w:spacing w:val="-11"/>
                      <w:w w:val="105"/>
                    </w:rPr>
                    <w:t xml:space="preserve"> </w:t>
                  </w:r>
                  <w:r>
                    <w:rPr>
                      <w:w w:val="105"/>
                    </w:rPr>
                    <w:t>all</w:t>
                  </w:r>
                  <w:r>
                    <w:rPr>
                      <w:spacing w:val="-9"/>
                      <w:w w:val="105"/>
                    </w:rPr>
                    <w:t xml:space="preserve"> </w:t>
                  </w:r>
                  <w:r>
                    <w:rPr>
                      <w:w w:val="105"/>
                    </w:rPr>
                    <w:t>fixed</w:t>
                  </w:r>
                  <w:r>
                    <w:rPr>
                      <w:spacing w:val="-11"/>
                      <w:w w:val="105"/>
                    </w:rPr>
                    <w:t xml:space="preserve"> </w:t>
                  </w:r>
                  <w:r>
                    <w:rPr>
                      <w:w w:val="105"/>
                    </w:rPr>
                    <w:t>assets</w:t>
                  </w:r>
                  <w:r>
                    <w:rPr>
                      <w:spacing w:val="-11"/>
                      <w:w w:val="105"/>
                    </w:rPr>
                    <w:t xml:space="preserve"> </w:t>
                  </w:r>
                  <w:proofErr w:type="gramStart"/>
                  <w:r>
                    <w:rPr>
                      <w:w w:val="105"/>
                    </w:rPr>
                    <w:t>are</w:t>
                  </w:r>
                  <w:proofErr w:type="gramEnd"/>
                  <w:r>
                    <w:rPr>
                      <w:spacing w:val="-11"/>
                      <w:w w:val="105"/>
                    </w:rPr>
                    <w:t xml:space="preserve"> </w:t>
                  </w:r>
                  <w:r>
                    <w:rPr>
                      <w:w w:val="105"/>
                    </w:rPr>
                    <w:t>depreciated/</w:t>
                  </w:r>
                  <w:proofErr w:type="spellStart"/>
                  <w:r>
                    <w:rPr>
                      <w:w w:val="105"/>
                    </w:rPr>
                    <w:t>amortised</w:t>
                  </w:r>
                  <w:proofErr w:type="spellEnd"/>
                  <w:r>
                    <w:rPr>
                      <w:spacing w:val="-11"/>
                      <w:w w:val="105"/>
                    </w:rPr>
                    <w:t xml:space="preserve"> </w:t>
                  </w:r>
                  <w:r>
                    <w:rPr>
                      <w:w w:val="105"/>
                    </w:rPr>
                    <w:t>on</w:t>
                  </w:r>
                  <w:r>
                    <w:rPr>
                      <w:spacing w:val="-13"/>
                      <w:w w:val="105"/>
                    </w:rPr>
                    <w:t xml:space="preserve"> </w:t>
                  </w:r>
                  <w:r>
                    <w:rPr>
                      <w:w w:val="105"/>
                    </w:rPr>
                    <w:t>a</w:t>
                  </w:r>
                  <w:r>
                    <w:rPr>
                      <w:spacing w:val="-11"/>
                      <w:w w:val="105"/>
                    </w:rPr>
                    <w:t xml:space="preserve"> </w:t>
                  </w:r>
                  <w:r>
                    <w:rPr>
                      <w:w w:val="105"/>
                    </w:rPr>
                    <w:t>straight</w:t>
                  </w:r>
                  <w:r>
                    <w:rPr>
                      <w:spacing w:val="-11"/>
                      <w:w w:val="105"/>
                    </w:rPr>
                    <w:t xml:space="preserve"> </w:t>
                  </w:r>
                  <w:r>
                    <w:rPr>
                      <w:w w:val="105"/>
                    </w:rPr>
                    <w:t>line</w:t>
                  </w:r>
                  <w:r>
                    <w:rPr>
                      <w:spacing w:val="-11"/>
                      <w:w w:val="105"/>
                    </w:rPr>
                    <w:t xml:space="preserve"> </w:t>
                  </w:r>
                  <w:r>
                    <w:rPr>
                      <w:w w:val="105"/>
                    </w:rPr>
                    <w:t>basis</w:t>
                  </w:r>
                  <w:r>
                    <w:rPr>
                      <w:spacing w:val="-10"/>
                      <w:w w:val="105"/>
                    </w:rPr>
                    <w:t xml:space="preserve"> </w:t>
                  </w:r>
                  <w:r>
                    <w:rPr>
                      <w:w w:val="105"/>
                    </w:rPr>
                    <w:t>over</w:t>
                  </w:r>
                  <w:r>
                    <w:rPr>
                      <w:spacing w:val="-11"/>
                      <w:w w:val="105"/>
                    </w:rPr>
                    <w:t xml:space="preserve"> </w:t>
                  </w:r>
                  <w:r>
                    <w:rPr>
                      <w:w w:val="105"/>
                    </w:rPr>
                    <w:t>their</w:t>
                  </w:r>
                  <w:r>
                    <w:rPr>
                      <w:spacing w:val="-11"/>
                      <w:w w:val="105"/>
                    </w:rPr>
                    <w:t xml:space="preserve"> </w:t>
                  </w:r>
                  <w:r>
                    <w:rPr>
                      <w:w w:val="105"/>
                    </w:rPr>
                    <w:t>estimated</w:t>
                  </w:r>
                  <w:r>
                    <w:rPr>
                      <w:spacing w:val="-11"/>
                      <w:w w:val="105"/>
                    </w:rPr>
                    <w:t xml:space="preserve"> </w:t>
                  </w:r>
                  <w:r>
                    <w:rPr>
                      <w:w w:val="105"/>
                    </w:rPr>
                    <w:t>useful</w:t>
                  </w:r>
                  <w:r>
                    <w:rPr>
                      <w:spacing w:val="-9"/>
                      <w:w w:val="105"/>
                    </w:rPr>
                    <w:t xml:space="preserve"> </w:t>
                  </w:r>
                  <w:r>
                    <w:rPr>
                      <w:w w:val="105"/>
                    </w:rPr>
                    <w:t>lives</w:t>
                  </w:r>
                  <w:r>
                    <w:rPr>
                      <w:spacing w:val="-10"/>
                      <w:w w:val="105"/>
                    </w:rPr>
                    <w:t xml:space="preserve"> </w:t>
                  </w:r>
                  <w:r>
                    <w:rPr>
                      <w:w w:val="105"/>
                    </w:rPr>
                    <w:t>to</w:t>
                  </w:r>
                  <w:r>
                    <w:rPr>
                      <w:spacing w:val="-11"/>
                      <w:w w:val="105"/>
                    </w:rPr>
                    <w:t xml:space="preserve"> </w:t>
                  </w:r>
                  <w:r>
                    <w:rPr>
                      <w:w w:val="105"/>
                    </w:rPr>
                    <w:t>the</w:t>
                  </w:r>
                  <w:r>
                    <w:rPr>
                      <w:spacing w:val="-11"/>
                      <w:w w:val="105"/>
                    </w:rPr>
                    <w:t xml:space="preserve"> </w:t>
                  </w:r>
                  <w:r>
                    <w:rPr>
                      <w:w w:val="105"/>
                    </w:rPr>
                    <w:t>entity</w:t>
                  </w:r>
                  <w:r>
                    <w:rPr>
                      <w:spacing w:val="-10"/>
                      <w:w w:val="105"/>
                    </w:rPr>
                    <w:t xml:space="preserve"> </w:t>
                  </w:r>
                  <w:r>
                    <w:rPr>
                      <w:w w:val="105"/>
                    </w:rPr>
                    <w:t>commencing</w:t>
                  </w:r>
                  <w:r>
                    <w:rPr>
                      <w:spacing w:val="-11"/>
                      <w:w w:val="105"/>
                    </w:rPr>
                    <w:t xml:space="preserve"> </w:t>
                  </w:r>
                  <w:r>
                    <w:rPr>
                      <w:w w:val="105"/>
                    </w:rPr>
                    <w:t>from</w:t>
                  </w:r>
                  <w:r>
                    <w:rPr>
                      <w:spacing w:val="-11"/>
                      <w:w w:val="105"/>
                    </w:rPr>
                    <w:t xml:space="preserve"> </w:t>
                  </w:r>
                  <w:r>
                    <w:rPr>
                      <w:w w:val="105"/>
                    </w:rPr>
                    <w:t>the</w:t>
                  </w:r>
                  <w:r>
                    <w:rPr>
                      <w:spacing w:val="-11"/>
                      <w:w w:val="105"/>
                    </w:rPr>
                    <w:t xml:space="preserve"> </w:t>
                  </w:r>
                  <w:r>
                    <w:rPr>
                      <w:w w:val="105"/>
                    </w:rPr>
                    <w:t>time</w:t>
                  </w:r>
                  <w:r>
                    <w:rPr>
                      <w:spacing w:val="-11"/>
                      <w:w w:val="105"/>
                    </w:rPr>
                    <w:t xml:space="preserve"> </w:t>
                  </w:r>
                  <w:r>
                    <w:rPr>
                      <w:w w:val="105"/>
                    </w:rPr>
                    <w:t>the asset is held ready for use. Leasehold improvements are depreciated over the shorter of either the unexpired period of the lease or the estimated useful lives of the improvements.</w:t>
                  </w:r>
                </w:p>
              </w:txbxContent>
            </v:textbox>
            <w10:wrap anchorx="page" anchory="page"/>
          </v:shape>
        </w:pict>
      </w:r>
      <w:r>
        <w:pict w14:anchorId="5593121A">
          <v:shape id="_x0000_s4884" type="#_x0000_t202" alt="" style="position:absolute;margin-left:55.95pt;margin-top:321.25pt;width:180.45pt;height:60.65pt;z-index:-25424896;mso-wrap-style:square;mso-wrap-edited:f;mso-width-percent:0;mso-height-percent:0;mso-position-horizontal-relative:page;mso-position-vertical-relative:page;mso-width-percent:0;mso-height-percent:0;v-text-anchor:top" filled="f" stroked="f">
            <v:textbox inset="0,0,0,0">
              <w:txbxContent>
                <w:p w14:paraId="1E16074A" w14:textId="77777777" w:rsidR="00B9323D" w:rsidRDefault="00B9323D">
                  <w:pPr>
                    <w:pStyle w:val="BodyText"/>
                    <w:spacing w:before="19" w:line="273" w:lineRule="auto"/>
                    <w:ind w:left="20"/>
                  </w:pPr>
                  <w:r>
                    <w:rPr>
                      <w:w w:val="105"/>
                    </w:rPr>
                    <w:t>The</w:t>
                  </w:r>
                  <w:r>
                    <w:rPr>
                      <w:spacing w:val="-12"/>
                      <w:w w:val="105"/>
                    </w:rPr>
                    <w:t xml:space="preserve"> </w:t>
                  </w:r>
                  <w:r>
                    <w:rPr>
                      <w:w w:val="105"/>
                    </w:rPr>
                    <w:t>following</w:t>
                  </w:r>
                  <w:r>
                    <w:rPr>
                      <w:spacing w:val="-13"/>
                      <w:w w:val="105"/>
                    </w:rPr>
                    <w:t xml:space="preserve"> </w:t>
                  </w:r>
                  <w:r>
                    <w:rPr>
                      <w:w w:val="105"/>
                    </w:rPr>
                    <w:t>depreciation</w:t>
                  </w:r>
                  <w:r>
                    <w:rPr>
                      <w:spacing w:val="-13"/>
                      <w:w w:val="105"/>
                    </w:rPr>
                    <w:t xml:space="preserve"> </w:t>
                  </w:r>
                  <w:r>
                    <w:rPr>
                      <w:w w:val="105"/>
                    </w:rPr>
                    <w:t>and</w:t>
                  </w:r>
                  <w:r>
                    <w:rPr>
                      <w:spacing w:val="-12"/>
                      <w:w w:val="105"/>
                    </w:rPr>
                    <w:t xml:space="preserve"> </w:t>
                  </w:r>
                  <w:proofErr w:type="spellStart"/>
                  <w:r>
                    <w:rPr>
                      <w:w w:val="105"/>
                    </w:rPr>
                    <w:t>amortisation</w:t>
                  </w:r>
                  <w:proofErr w:type="spellEnd"/>
                  <w:r>
                    <w:rPr>
                      <w:spacing w:val="-13"/>
                      <w:w w:val="105"/>
                    </w:rPr>
                    <w:t xml:space="preserve"> </w:t>
                  </w:r>
                  <w:r>
                    <w:rPr>
                      <w:w w:val="105"/>
                    </w:rPr>
                    <w:t>rates</w:t>
                  </w:r>
                  <w:r>
                    <w:rPr>
                      <w:spacing w:val="-12"/>
                      <w:w w:val="105"/>
                    </w:rPr>
                    <w:t xml:space="preserve"> </w:t>
                  </w:r>
                  <w:r>
                    <w:rPr>
                      <w:w w:val="105"/>
                    </w:rPr>
                    <w:t>are</w:t>
                  </w:r>
                  <w:r>
                    <w:rPr>
                      <w:spacing w:val="-12"/>
                      <w:w w:val="105"/>
                    </w:rPr>
                    <w:t xml:space="preserve"> </w:t>
                  </w:r>
                  <w:r>
                    <w:rPr>
                      <w:w w:val="105"/>
                    </w:rPr>
                    <w:t>in</w:t>
                  </w:r>
                  <w:r>
                    <w:rPr>
                      <w:spacing w:val="-13"/>
                      <w:w w:val="105"/>
                    </w:rPr>
                    <w:t xml:space="preserve"> </w:t>
                  </w:r>
                  <w:r>
                    <w:rPr>
                      <w:w w:val="105"/>
                    </w:rPr>
                    <w:t>use: Leasehold Improvements at</w:t>
                  </w:r>
                  <w:r>
                    <w:rPr>
                      <w:spacing w:val="-8"/>
                      <w:w w:val="105"/>
                    </w:rPr>
                    <w:t xml:space="preserve"> </w:t>
                  </w:r>
                  <w:r>
                    <w:rPr>
                      <w:w w:val="105"/>
                    </w:rPr>
                    <w:t>cost</w:t>
                  </w:r>
                </w:p>
                <w:p w14:paraId="4E22720E" w14:textId="77777777" w:rsidR="00B9323D" w:rsidRDefault="00B9323D">
                  <w:pPr>
                    <w:pStyle w:val="BodyText"/>
                    <w:spacing w:line="273" w:lineRule="auto"/>
                    <w:ind w:left="20" w:right="1626"/>
                  </w:pPr>
                  <w:r>
                    <w:rPr>
                      <w:w w:val="105"/>
                    </w:rPr>
                    <w:t>Furniture and Equipment at cost Motor Vehicles at cost</w:t>
                  </w:r>
                </w:p>
                <w:p w14:paraId="1A7E6A91" w14:textId="77777777" w:rsidR="00B9323D" w:rsidRDefault="00B9323D">
                  <w:pPr>
                    <w:pStyle w:val="BodyText"/>
                    <w:spacing w:line="273" w:lineRule="auto"/>
                    <w:ind w:left="20" w:right="1012"/>
                  </w:pPr>
                  <w:r>
                    <w:rPr>
                      <w:w w:val="105"/>
                    </w:rPr>
                    <w:t>Information Technology Equipment at cost Website at cost</w:t>
                  </w:r>
                </w:p>
                <w:p w14:paraId="7ECAEA3B" w14:textId="77777777" w:rsidR="00B9323D" w:rsidRDefault="00B9323D">
                  <w:pPr>
                    <w:pStyle w:val="BodyText"/>
                    <w:spacing w:before="1"/>
                    <w:ind w:left="20"/>
                  </w:pPr>
                  <w:r>
                    <w:rPr>
                      <w:w w:val="105"/>
                    </w:rPr>
                    <w:t>Educational Programs at cost</w:t>
                  </w:r>
                </w:p>
              </w:txbxContent>
            </v:textbox>
            <w10:wrap anchorx="page" anchory="page"/>
          </v:shape>
        </w:pict>
      </w:r>
      <w:r>
        <w:pict w14:anchorId="452F2DB9">
          <v:shape id="_x0000_s4883" type="#_x0000_t202" alt="" style="position:absolute;margin-left:417.35pt;margin-top:321.25pt;width:38.45pt;height:60.65pt;z-index:-25424384;mso-wrap-style:square;mso-wrap-edited:f;mso-width-percent:0;mso-height-percent:0;mso-position-horizontal-relative:page;mso-position-vertical-relative:page;mso-width-percent:0;mso-height-percent:0;v-text-anchor:top" filled="f" stroked="f">
            <v:textbox inset="0,0,0,0">
              <w:txbxContent>
                <w:p w14:paraId="1ED63936" w14:textId="77777777" w:rsidR="00B9323D" w:rsidRDefault="00B9323D">
                  <w:pPr>
                    <w:pStyle w:val="BodyText"/>
                    <w:spacing w:before="19"/>
                    <w:ind w:right="17"/>
                    <w:jc w:val="right"/>
                  </w:pPr>
                  <w:r>
                    <w:t>Annual</w:t>
                  </w:r>
                  <w:r>
                    <w:rPr>
                      <w:spacing w:val="6"/>
                    </w:rPr>
                    <w:t xml:space="preserve"> </w:t>
                  </w:r>
                  <w:r>
                    <w:t>Rate</w:t>
                  </w:r>
                </w:p>
                <w:p w14:paraId="1B5D8437" w14:textId="77777777" w:rsidR="00B9323D" w:rsidRDefault="00B9323D">
                  <w:pPr>
                    <w:pStyle w:val="BodyText"/>
                    <w:spacing w:before="21"/>
                    <w:ind w:right="19"/>
                    <w:jc w:val="right"/>
                  </w:pPr>
                  <w:r>
                    <w:rPr>
                      <w:spacing w:val="-2"/>
                    </w:rPr>
                    <w:t>10%</w:t>
                  </w:r>
                </w:p>
                <w:p w14:paraId="6DA60346" w14:textId="77777777" w:rsidR="00B9323D" w:rsidRDefault="00B9323D">
                  <w:pPr>
                    <w:pStyle w:val="BodyText"/>
                    <w:spacing w:before="21"/>
                    <w:ind w:right="18"/>
                    <w:jc w:val="right"/>
                  </w:pPr>
                  <w:r>
                    <w:rPr>
                      <w:w w:val="105"/>
                    </w:rPr>
                    <w:t>20% -</w:t>
                  </w:r>
                  <w:r>
                    <w:rPr>
                      <w:spacing w:val="-21"/>
                      <w:w w:val="105"/>
                    </w:rPr>
                    <w:t xml:space="preserve"> </w:t>
                  </w:r>
                  <w:r>
                    <w:rPr>
                      <w:w w:val="105"/>
                    </w:rPr>
                    <w:t>33%</w:t>
                  </w:r>
                </w:p>
                <w:p w14:paraId="14D897B5" w14:textId="77777777" w:rsidR="00B9323D" w:rsidRDefault="00B9323D">
                  <w:pPr>
                    <w:pStyle w:val="BodyText"/>
                    <w:spacing w:before="21"/>
                    <w:ind w:right="19"/>
                    <w:jc w:val="right"/>
                  </w:pPr>
                  <w:r>
                    <w:rPr>
                      <w:spacing w:val="-2"/>
                    </w:rPr>
                    <w:t>20%</w:t>
                  </w:r>
                </w:p>
                <w:p w14:paraId="5440B738" w14:textId="77777777" w:rsidR="00B9323D" w:rsidRDefault="00B9323D">
                  <w:pPr>
                    <w:pStyle w:val="BodyText"/>
                    <w:spacing w:before="21"/>
                    <w:ind w:right="19"/>
                    <w:jc w:val="right"/>
                  </w:pPr>
                  <w:r>
                    <w:rPr>
                      <w:spacing w:val="-2"/>
                    </w:rPr>
                    <w:t>33%</w:t>
                  </w:r>
                </w:p>
                <w:p w14:paraId="51C1CF96" w14:textId="77777777" w:rsidR="00B9323D" w:rsidRDefault="00B9323D">
                  <w:pPr>
                    <w:pStyle w:val="BodyText"/>
                    <w:spacing w:before="21"/>
                    <w:ind w:right="19"/>
                    <w:jc w:val="right"/>
                  </w:pPr>
                  <w:r>
                    <w:rPr>
                      <w:spacing w:val="-2"/>
                    </w:rPr>
                    <w:t>20%</w:t>
                  </w:r>
                </w:p>
                <w:p w14:paraId="13458B15" w14:textId="77777777" w:rsidR="00B9323D" w:rsidRDefault="00B9323D">
                  <w:pPr>
                    <w:pStyle w:val="BodyText"/>
                    <w:spacing w:before="21"/>
                    <w:ind w:right="19"/>
                    <w:jc w:val="right"/>
                  </w:pPr>
                  <w:r>
                    <w:rPr>
                      <w:spacing w:val="-2"/>
                    </w:rPr>
                    <w:t>20%</w:t>
                  </w:r>
                </w:p>
              </w:txbxContent>
            </v:textbox>
            <w10:wrap anchorx="page" anchory="page"/>
          </v:shape>
        </w:pict>
      </w:r>
      <w:r>
        <w:pict w14:anchorId="75CE2C71">
          <v:shape id="_x0000_s4882" type="#_x0000_t202" alt="" style="position:absolute;margin-left:55.95pt;margin-top:389.45pt;width:496.15pt;height:50.9pt;z-index:-25423872;mso-wrap-style:square;mso-wrap-edited:f;mso-width-percent:0;mso-height-percent:0;mso-position-horizontal-relative:page;mso-position-vertical-relative:page;mso-width-percent:0;mso-height-percent:0;v-text-anchor:top" filled="f" stroked="f">
            <v:textbox inset="0,0,0,0">
              <w:txbxContent>
                <w:p w14:paraId="77813E24" w14:textId="77777777" w:rsidR="00B9323D" w:rsidRDefault="00B9323D">
                  <w:pPr>
                    <w:pStyle w:val="BodyText"/>
                    <w:spacing w:before="19" w:line="266" w:lineRule="auto"/>
                    <w:ind w:left="20" w:right="11"/>
                  </w:pPr>
                  <w:r>
                    <w:rPr>
                      <w:w w:val="105"/>
                    </w:rPr>
                    <w:t>The</w:t>
                  </w:r>
                  <w:r>
                    <w:rPr>
                      <w:spacing w:val="-11"/>
                      <w:w w:val="105"/>
                    </w:rPr>
                    <w:t xml:space="preserve"> </w:t>
                  </w:r>
                  <w:r>
                    <w:rPr>
                      <w:w w:val="105"/>
                    </w:rPr>
                    <w:t>website</w:t>
                  </w:r>
                  <w:r>
                    <w:rPr>
                      <w:spacing w:val="-10"/>
                      <w:w w:val="105"/>
                    </w:rPr>
                    <w:t xml:space="preserve"> </w:t>
                  </w:r>
                  <w:r>
                    <w:rPr>
                      <w:w w:val="105"/>
                    </w:rPr>
                    <w:t>and</w:t>
                  </w:r>
                  <w:r>
                    <w:rPr>
                      <w:spacing w:val="-11"/>
                      <w:w w:val="105"/>
                    </w:rPr>
                    <w:t xml:space="preserve"> </w:t>
                  </w:r>
                  <w:r>
                    <w:rPr>
                      <w:w w:val="105"/>
                    </w:rPr>
                    <w:t>educational</w:t>
                  </w:r>
                  <w:r>
                    <w:rPr>
                      <w:spacing w:val="-8"/>
                      <w:w w:val="105"/>
                    </w:rPr>
                    <w:t xml:space="preserve"> </w:t>
                  </w:r>
                  <w:r>
                    <w:rPr>
                      <w:w w:val="105"/>
                    </w:rPr>
                    <w:t>programs</w:t>
                  </w:r>
                  <w:r>
                    <w:rPr>
                      <w:spacing w:val="-11"/>
                      <w:w w:val="105"/>
                    </w:rPr>
                    <w:t xml:space="preserve"> </w:t>
                  </w:r>
                  <w:r>
                    <w:rPr>
                      <w:w w:val="105"/>
                    </w:rPr>
                    <w:t>are</w:t>
                  </w:r>
                  <w:r>
                    <w:rPr>
                      <w:spacing w:val="-10"/>
                      <w:w w:val="105"/>
                    </w:rPr>
                    <w:t xml:space="preserve"> </w:t>
                  </w:r>
                  <w:r>
                    <w:rPr>
                      <w:w w:val="105"/>
                    </w:rPr>
                    <w:t>treated</w:t>
                  </w:r>
                  <w:r>
                    <w:rPr>
                      <w:spacing w:val="-11"/>
                      <w:w w:val="105"/>
                    </w:rPr>
                    <w:t xml:space="preserve"> </w:t>
                  </w:r>
                  <w:r>
                    <w:rPr>
                      <w:w w:val="105"/>
                    </w:rPr>
                    <w:t>as</w:t>
                  </w:r>
                  <w:r>
                    <w:rPr>
                      <w:spacing w:val="-11"/>
                      <w:w w:val="105"/>
                    </w:rPr>
                    <w:t xml:space="preserve"> </w:t>
                  </w:r>
                  <w:r>
                    <w:rPr>
                      <w:w w:val="105"/>
                    </w:rPr>
                    <w:t>intangible</w:t>
                  </w:r>
                  <w:r>
                    <w:rPr>
                      <w:spacing w:val="-10"/>
                      <w:w w:val="105"/>
                    </w:rPr>
                    <w:t xml:space="preserve"> </w:t>
                  </w:r>
                  <w:r>
                    <w:rPr>
                      <w:w w:val="105"/>
                    </w:rPr>
                    <w:t>assets</w:t>
                  </w:r>
                  <w:r>
                    <w:rPr>
                      <w:spacing w:val="-11"/>
                      <w:w w:val="105"/>
                    </w:rPr>
                    <w:t xml:space="preserve"> </w:t>
                  </w:r>
                  <w:r>
                    <w:rPr>
                      <w:w w:val="105"/>
                    </w:rPr>
                    <w:t>with</w:t>
                  </w:r>
                  <w:r>
                    <w:rPr>
                      <w:spacing w:val="-12"/>
                      <w:w w:val="105"/>
                    </w:rPr>
                    <w:t xml:space="preserve"> </w:t>
                  </w:r>
                  <w:r>
                    <w:rPr>
                      <w:w w:val="105"/>
                    </w:rPr>
                    <w:t>a</w:t>
                  </w:r>
                  <w:r>
                    <w:rPr>
                      <w:spacing w:val="-11"/>
                      <w:w w:val="105"/>
                    </w:rPr>
                    <w:t xml:space="preserve"> </w:t>
                  </w:r>
                  <w:r>
                    <w:rPr>
                      <w:w w:val="105"/>
                    </w:rPr>
                    <w:t>finite</w:t>
                  </w:r>
                  <w:r>
                    <w:rPr>
                      <w:spacing w:val="-10"/>
                      <w:w w:val="105"/>
                    </w:rPr>
                    <w:t xml:space="preserve"> </w:t>
                  </w:r>
                  <w:r>
                    <w:rPr>
                      <w:w w:val="105"/>
                    </w:rPr>
                    <w:t>life</w:t>
                  </w:r>
                  <w:r>
                    <w:rPr>
                      <w:spacing w:val="-10"/>
                      <w:w w:val="105"/>
                    </w:rPr>
                    <w:t xml:space="preserve"> </w:t>
                  </w:r>
                  <w:r>
                    <w:rPr>
                      <w:w w:val="105"/>
                    </w:rPr>
                    <w:t>and</w:t>
                  </w:r>
                  <w:r>
                    <w:rPr>
                      <w:spacing w:val="-11"/>
                      <w:w w:val="105"/>
                    </w:rPr>
                    <w:t xml:space="preserve"> </w:t>
                  </w:r>
                  <w:r>
                    <w:rPr>
                      <w:w w:val="105"/>
                    </w:rPr>
                    <w:t>is</w:t>
                  </w:r>
                  <w:r>
                    <w:rPr>
                      <w:spacing w:val="-10"/>
                      <w:w w:val="105"/>
                    </w:rPr>
                    <w:t xml:space="preserve"> </w:t>
                  </w:r>
                  <w:proofErr w:type="spellStart"/>
                  <w:r>
                    <w:rPr>
                      <w:w w:val="105"/>
                    </w:rPr>
                    <w:t>amortised</w:t>
                  </w:r>
                  <w:proofErr w:type="spellEnd"/>
                  <w:r>
                    <w:rPr>
                      <w:spacing w:val="-10"/>
                      <w:w w:val="105"/>
                    </w:rPr>
                    <w:t xml:space="preserve"> </w:t>
                  </w:r>
                  <w:r>
                    <w:rPr>
                      <w:w w:val="105"/>
                    </w:rPr>
                    <w:t>over</w:t>
                  </w:r>
                  <w:r>
                    <w:rPr>
                      <w:spacing w:val="-10"/>
                      <w:w w:val="105"/>
                    </w:rPr>
                    <w:t xml:space="preserve"> </w:t>
                  </w:r>
                  <w:r>
                    <w:rPr>
                      <w:w w:val="105"/>
                    </w:rPr>
                    <w:t>the</w:t>
                  </w:r>
                  <w:r>
                    <w:rPr>
                      <w:spacing w:val="-10"/>
                      <w:w w:val="105"/>
                    </w:rPr>
                    <w:t xml:space="preserve"> </w:t>
                  </w:r>
                  <w:r>
                    <w:rPr>
                      <w:w w:val="105"/>
                    </w:rPr>
                    <w:t>useful</w:t>
                  </w:r>
                  <w:r>
                    <w:rPr>
                      <w:spacing w:val="-9"/>
                      <w:w w:val="105"/>
                    </w:rPr>
                    <w:t xml:space="preserve"> </w:t>
                  </w:r>
                  <w:r>
                    <w:rPr>
                      <w:w w:val="105"/>
                    </w:rPr>
                    <w:t>life</w:t>
                  </w:r>
                  <w:r>
                    <w:rPr>
                      <w:spacing w:val="-10"/>
                      <w:w w:val="105"/>
                    </w:rPr>
                    <w:t xml:space="preserve"> </w:t>
                  </w:r>
                  <w:r>
                    <w:rPr>
                      <w:w w:val="105"/>
                    </w:rPr>
                    <w:t>and</w:t>
                  </w:r>
                  <w:r>
                    <w:rPr>
                      <w:spacing w:val="-10"/>
                      <w:w w:val="105"/>
                    </w:rPr>
                    <w:t xml:space="preserve"> </w:t>
                  </w:r>
                  <w:r>
                    <w:rPr>
                      <w:w w:val="105"/>
                    </w:rPr>
                    <w:t>tested</w:t>
                  </w:r>
                  <w:r>
                    <w:rPr>
                      <w:spacing w:val="-10"/>
                      <w:w w:val="105"/>
                    </w:rPr>
                    <w:t xml:space="preserve"> </w:t>
                  </w:r>
                  <w:r>
                    <w:rPr>
                      <w:w w:val="105"/>
                    </w:rPr>
                    <w:t>for</w:t>
                  </w:r>
                  <w:r>
                    <w:rPr>
                      <w:spacing w:val="-10"/>
                      <w:w w:val="105"/>
                    </w:rPr>
                    <w:t xml:space="preserve"> </w:t>
                  </w:r>
                  <w:r>
                    <w:rPr>
                      <w:w w:val="105"/>
                    </w:rPr>
                    <w:t>impairment</w:t>
                  </w:r>
                  <w:r>
                    <w:rPr>
                      <w:spacing w:val="-10"/>
                      <w:w w:val="105"/>
                    </w:rPr>
                    <w:t xml:space="preserve"> </w:t>
                  </w:r>
                  <w:r>
                    <w:rPr>
                      <w:w w:val="105"/>
                    </w:rPr>
                    <w:t>whenever</w:t>
                  </w:r>
                  <w:r>
                    <w:rPr>
                      <w:spacing w:val="-10"/>
                      <w:w w:val="105"/>
                    </w:rPr>
                    <w:t xml:space="preserve"> </w:t>
                  </w:r>
                  <w:r>
                    <w:rPr>
                      <w:w w:val="105"/>
                    </w:rPr>
                    <w:t>there</w:t>
                  </w:r>
                  <w:r>
                    <w:rPr>
                      <w:spacing w:val="-11"/>
                      <w:w w:val="105"/>
                    </w:rPr>
                    <w:t xml:space="preserve"> </w:t>
                  </w:r>
                  <w:r>
                    <w:rPr>
                      <w:w w:val="105"/>
                    </w:rPr>
                    <w:t xml:space="preserve">is an indication that the intangible assets may be impaired. The </w:t>
                  </w:r>
                  <w:proofErr w:type="spellStart"/>
                  <w:r>
                    <w:rPr>
                      <w:w w:val="105"/>
                    </w:rPr>
                    <w:t>amortisation</w:t>
                  </w:r>
                  <w:proofErr w:type="spellEnd"/>
                  <w:r>
                    <w:rPr>
                      <w:w w:val="105"/>
                    </w:rPr>
                    <w:t xml:space="preserve"> period and the </w:t>
                  </w:r>
                  <w:proofErr w:type="spellStart"/>
                  <w:r>
                    <w:rPr>
                      <w:w w:val="105"/>
                    </w:rPr>
                    <w:t>amortisation</w:t>
                  </w:r>
                  <w:proofErr w:type="spellEnd"/>
                  <w:r>
                    <w:rPr>
                      <w:w w:val="105"/>
                    </w:rPr>
                    <w:t xml:space="preserve"> method for an intangible asset with a finite life is reviewed at least at each financial year-end. Changes in the expected useful life or the expected pattern of consumption of future economic benefits embodied in the asset are accounted for by changing the </w:t>
                  </w:r>
                  <w:proofErr w:type="spellStart"/>
                  <w:r>
                    <w:rPr>
                      <w:w w:val="105"/>
                    </w:rPr>
                    <w:t>amortisation</w:t>
                  </w:r>
                  <w:proofErr w:type="spellEnd"/>
                  <w:r>
                    <w:rPr>
                      <w:w w:val="105"/>
                    </w:rPr>
                    <w:t xml:space="preserve"> period or method, as appropriate, which is a change in the accounting estimate. The </w:t>
                  </w:r>
                  <w:proofErr w:type="spellStart"/>
                  <w:r>
                    <w:rPr>
                      <w:w w:val="105"/>
                    </w:rPr>
                    <w:t>amortisation</w:t>
                  </w:r>
                  <w:proofErr w:type="spellEnd"/>
                  <w:r>
                    <w:rPr>
                      <w:w w:val="105"/>
                    </w:rPr>
                    <w:t xml:space="preserve"> expense on intangible assets</w:t>
                  </w:r>
                  <w:r>
                    <w:rPr>
                      <w:spacing w:val="-10"/>
                      <w:w w:val="105"/>
                    </w:rPr>
                    <w:t xml:space="preserve"> </w:t>
                  </w:r>
                  <w:r>
                    <w:rPr>
                      <w:w w:val="105"/>
                    </w:rPr>
                    <w:t>with</w:t>
                  </w:r>
                  <w:r>
                    <w:rPr>
                      <w:spacing w:val="-13"/>
                      <w:w w:val="105"/>
                    </w:rPr>
                    <w:t xml:space="preserve"> </w:t>
                  </w:r>
                  <w:r>
                    <w:rPr>
                      <w:w w:val="105"/>
                    </w:rPr>
                    <w:t>finite</w:t>
                  </w:r>
                  <w:r>
                    <w:rPr>
                      <w:spacing w:val="-10"/>
                      <w:w w:val="105"/>
                    </w:rPr>
                    <w:t xml:space="preserve"> </w:t>
                  </w:r>
                  <w:r>
                    <w:rPr>
                      <w:w w:val="105"/>
                    </w:rPr>
                    <w:t>lives</w:t>
                  </w:r>
                  <w:r>
                    <w:rPr>
                      <w:spacing w:val="-10"/>
                      <w:w w:val="105"/>
                    </w:rPr>
                    <w:t xml:space="preserve"> </w:t>
                  </w:r>
                  <w:r>
                    <w:rPr>
                      <w:w w:val="105"/>
                    </w:rPr>
                    <w:t>is</w:t>
                  </w:r>
                  <w:r>
                    <w:rPr>
                      <w:spacing w:val="-10"/>
                      <w:w w:val="105"/>
                    </w:rPr>
                    <w:t xml:space="preserve"> </w:t>
                  </w:r>
                  <w:proofErr w:type="spellStart"/>
                  <w:r>
                    <w:rPr>
                      <w:w w:val="105"/>
                    </w:rPr>
                    <w:t>recognised</w:t>
                  </w:r>
                  <w:proofErr w:type="spellEnd"/>
                  <w:r>
                    <w:rPr>
                      <w:spacing w:val="-11"/>
                      <w:w w:val="105"/>
                    </w:rPr>
                    <w:t xml:space="preserve"> </w:t>
                  </w:r>
                  <w:r>
                    <w:rPr>
                      <w:w w:val="105"/>
                    </w:rPr>
                    <w:t>in</w:t>
                  </w:r>
                  <w:r>
                    <w:rPr>
                      <w:spacing w:val="-12"/>
                      <w:w w:val="105"/>
                    </w:rPr>
                    <w:t xml:space="preserve"> </w:t>
                  </w:r>
                  <w:r>
                    <w:rPr>
                      <w:w w:val="105"/>
                    </w:rPr>
                    <w:t>statement</w:t>
                  </w:r>
                  <w:r>
                    <w:rPr>
                      <w:spacing w:val="-10"/>
                      <w:w w:val="105"/>
                    </w:rPr>
                    <w:t xml:space="preserve"> </w:t>
                  </w:r>
                  <w:r>
                    <w:rPr>
                      <w:w w:val="105"/>
                    </w:rPr>
                    <w:t>of</w:t>
                  </w:r>
                  <w:r>
                    <w:rPr>
                      <w:spacing w:val="-10"/>
                      <w:w w:val="105"/>
                    </w:rPr>
                    <w:t xml:space="preserve"> </w:t>
                  </w:r>
                  <w:r>
                    <w:rPr>
                      <w:w w:val="105"/>
                    </w:rPr>
                    <w:t>comprehensive</w:t>
                  </w:r>
                  <w:r>
                    <w:rPr>
                      <w:spacing w:val="-10"/>
                      <w:w w:val="105"/>
                    </w:rPr>
                    <w:t xml:space="preserve"> </w:t>
                  </w:r>
                  <w:r>
                    <w:rPr>
                      <w:w w:val="105"/>
                    </w:rPr>
                    <w:t>income</w:t>
                  </w:r>
                  <w:r>
                    <w:rPr>
                      <w:spacing w:val="-11"/>
                      <w:w w:val="105"/>
                    </w:rPr>
                    <w:t xml:space="preserve"> </w:t>
                  </w:r>
                  <w:r>
                    <w:rPr>
                      <w:w w:val="105"/>
                    </w:rPr>
                    <w:t>in</w:t>
                  </w:r>
                  <w:r>
                    <w:rPr>
                      <w:spacing w:val="-12"/>
                      <w:w w:val="105"/>
                    </w:rPr>
                    <w:t xml:space="preserve"> </w:t>
                  </w:r>
                  <w:r>
                    <w:rPr>
                      <w:w w:val="105"/>
                    </w:rPr>
                    <w:t>the</w:t>
                  </w:r>
                  <w:r>
                    <w:rPr>
                      <w:spacing w:val="-11"/>
                      <w:w w:val="105"/>
                    </w:rPr>
                    <w:t xml:space="preserve"> </w:t>
                  </w:r>
                  <w:r>
                    <w:rPr>
                      <w:w w:val="105"/>
                    </w:rPr>
                    <w:t>expense</w:t>
                  </w:r>
                  <w:r>
                    <w:rPr>
                      <w:spacing w:val="-11"/>
                      <w:w w:val="105"/>
                    </w:rPr>
                    <w:t xml:space="preserve"> </w:t>
                  </w:r>
                  <w:r>
                    <w:rPr>
                      <w:w w:val="105"/>
                    </w:rPr>
                    <w:t>category</w:t>
                  </w:r>
                  <w:r>
                    <w:rPr>
                      <w:spacing w:val="-11"/>
                      <w:w w:val="105"/>
                    </w:rPr>
                    <w:t xml:space="preserve"> </w:t>
                  </w:r>
                  <w:r>
                    <w:rPr>
                      <w:w w:val="105"/>
                    </w:rPr>
                    <w:t>“</w:t>
                  </w:r>
                  <w:proofErr w:type="spellStart"/>
                  <w:r>
                    <w:rPr>
                      <w:w w:val="105"/>
                    </w:rPr>
                    <w:t>Amortisation</w:t>
                  </w:r>
                  <w:proofErr w:type="spellEnd"/>
                  <w:r>
                    <w:rPr>
                      <w:w w:val="105"/>
                    </w:rPr>
                    <w:t>”.</w:t>
                  </w:r>
                  <w:r>
                    <w:rPr>
                      <w:spacing w:val="17"/>
                      <w:w w:val="105"/>
                    </w:rPr>
                    <w:t xml:space="preserve"> </w:t>
                  </w:r>
                  <w:r>
                    <w:rPr>
                      <w:w w:val="105"/>
                    </w:rPr>
                    <w:t>The</w:t>
                  </w:r>
                  <w:r>
                    <w:rPr>
                      <w:spacing w:val="-11"/>
                      <w:w w:val="105"/>
                    </w:rPr>
                    <w:t xml:space="preserve"> </w:t>
                  </w:r>
                  <w:r>
                    <w:rPr>
                      <w:w w:val="105"/>
                    </w:rPr>
                    <w:t>MAV</w:t>
                  </w:r>
                  <w:r>
                    <w:rPr>
                      <w:spacing w:val="-10"/>
                      <w:w w:val="105"/>
                    </w:rPr>
                    <w:t xml:space="preserve"> </w:t>
                  </w:r>
                  <w:r>
                    <w:rPr>
                      <w:w w:val="105"/>
                    </w:rPr>
                    <w:t>does</w:t>
                  </w:r>
                  <w:r>
                    <w:rPr>
                      <w:spacing w:val="-11"/>
                      <w:w w:val="105"/>
                    </w:rPr>
                    <w:t xml:space="preserve"> </w:t>
                  </w:r>
                  <w:r>
                    <w:rPr>
                      <w:w w:val="105"/>
                    </w:rPr>
                    <w:t>not</w:t>
                  </w:r>
                  <w:r>
                    <w:rPr>
                      <w:spacing w:val="-10"/>
                      <w:w w:val="105"/>
                    </w:rPr>
                    <w:t xml:space="preserve"> </w:t>
                  </w:r>
                  <w:r>
                    <w:rPr>
                      <w:w w:val="105"/>
                    </w:rPr>
                    <w:t>have</w:t>
                  </w:r>
                  <w:r>
                    <w:rPr>
                      <w:spacing w:val="-10"/>
                      <w:w w:val="105"/>
                    </w:rPr>
                    <w:t xml:space="preserve"> </w:t>
                  </w:r>
                  <w:r>
                    <w:rPr>
                      <w:w w:val="105"/>
                    </w:rPr>
                    <w:t>any</w:t>
                  </w:r>
                  <w:r>
                    <w:rPr>
                      <w:spacing w:val="-10"/>
                      <w:w w:val="105"/>
                    </w:rPr>
                    <w:t xml:space="preserve"> </w:t>
                  </w:r>
                  <w:r>
                    <w:rPr>
                      <w:w w:val="105"/>
                    </w:rPr>
                    <w:t>intangible</w:t>
                  </w:r>
                  <w:r>
                    <w:rPr>
                      <w:spacing w:val="-11"/>
                      <w:w w:val="105"/>
                    </w:rPr>
                    <w:t xml:space="preserve"> </w:t>
                  </w:r>
                  <w:r>
                    <w:rPr>
                      <w:w w:val="105"/>
                    </w:rPr>
                    <w:t>assets</w:t>
                  </w:r>
                  <w:r>
                    <w:rPr>
                      <w:spacing w:val="-11"/>
                      <w:w w:val="105"/>
                    </w:rPr>
                    <w:t xml:space="preserve"> </w:t>
                  </w:r>
                  <w:r>
                    <w:rPr>
                      <w:w w:val="105"/>
                    </w:rPr>
                    <w:t>with indefinite useful lives.</w:t>
                  </w:r>
                </w:p>
              </w:txbxContent>
            </v:textbox>
            <w10:wrap anchorx="page" anchory="page"/>
          </v:shape>
        </w:pict>
      </w:r>
      <w:r>
        <w:pict w14:anchorId="708C01E3">
          <v:shape id="_x0000_s4881" type="#_x0000_t202" alt="" style="position:absolute;margin-left:55.95pt;margin-top:445.45pt;width:497.25pt;height:204.05pt;z-index:-25423360;mso-wrap-style:square;mso-wrap-edited:f;mso-width-percent:0;mso-height-percent:0;mso-position-horizontal-relative:page;mso-position-vertical-relative:page;mso-width-percent:0;mso-height-percent:0;v-text-anchor:top" filled="f" stroked="f">
            <v:textbox inset="0,0,0,0">
              <w:txbxContent>
                <w:p w14:paraId="2E17EE7D" w14:textId="77777777" w:rsidR="00B9323D" w:rsidRDefault="00B9323D">
                  <w:pPr>
                    <w:numPr>
                      <w:ilvl w:val="0"/>
                      <w:numId w:val="56"/>
                    </w:numPr>
                    <w:tabs>
                      <w:tab w:val="left" w:pos="221"/>
                    </w:tabs>
                    <w:spacing w:before="19"/>
                    <w:rPr>
                      <w:b/>
                      <w:sz w:val="13"/>
                    </w:rPr>
                  </w:pPr>
                  <w:r>
                    <w:rPr>
                      <w:b/>
                      <w:w w:val="105"/>
                      <w:sz w:val="13"/>
                    </w:rPr>
                    <w:t>Employee</w:t>
                  </w:r>
                  <w:r>
                    <w:rPr>
                      <w:b/>
                      <w:spacing w:val="-3"/>
                      <w:w w:val="105"/>
                      <w:sz w:val="13"/>
                    </w:rPr>
                    <w:t xml:space="preserve"> </w:t>
                  </w:r>
                  <w:r>
                    <w:rPr>
                      <w:b/>
                      <w:w w:val="105"/>
                      <w:sz w:val="13"/>
                    </w:rPr>
                    <w:t>entitlements</w:t>
                  </w:r>
                </w:p>
                <w:p w14:paraId="672505C7" w14:textId="77777777" w:rsidR="00B9323D" w:rsidRDefault="00B9323D">
                  <w:pPr>
                    <w:pStyle w:val="BodyText"/>
                    <w:spacing w:before="78" w:line="266" w:lineRule="auto"/>
                    <w:ind w:left="20" w:right="27"/>
                  </w:pPr>
                  <w:r>
                    <w:rPr>
                      <w:w w:val="105"/>
                    </w:rPr>
                    <w:t>The</w:t>
                  </w:r>
                  <w:r>
                    <w:rPr>
                      <w:spacing w:val="-12"/>
                      <w:w w:val="105"/>
                    </w:rPr>
                    <w:t xml:space="preserve"> </w:t>
                  </w:r>
                  <w:r>
                    <w:rPr>
                      <w:w w:val="105"/>
                    </w:rPr>
                    <w:t>liabilities</w:t>
                  </w:r>
                  <w:r>
                    <w:rPr>
                      <w:spacing w:val="-11"/>
                      <w:w w:val="105"/>
                    </w:rPr>
                    <w:t xml:space="preserve"> </w:t>
                  </w:r>
                  <w:r>
                    <w:rPr>
                      <w:w w:val="105"/>
                    </w:rPr>
                    <w:t>arising</w:t>
                  </w:r>
                  <w:r>
                    <w:rPr>
                      <w:spacing w:val="-12"/>
                      <w:w w:val="105"/>
                    </w:rPr>
                    <w:t xml:space="preserve"> </w:t>
                  </w:r>
                  <w:r>
                    <w:rPr>
                      <w:w w:val="105"/>
                    </w:rPr>
                    <w:t>in</w:t>
                  </w:r>
                  <w:r>
                    <w:rPr>
                      <w:spacing w:val="-13"/>
                      <w:w w:val="105"/>
                    </w:rPr>
                    <w:t xml:space="preserve"> </w:t>
                  </w:r>
                  <w:r>
                    <w:rPr>
                      <w:w w:val="105"/>
                    </w:rPr>
                    <w:t>respect</w:t>
                  </w:r>
                  <w:r>
                    <w:rPr>
                      <w:spacing w:val="-11"/>
                      <w:w w:val="105"/>
                    </w:rPr>
                    <w:t xml:space="preserve"> </w:t>
                  </w:r>
                  <w:r>
                    <w:rPr>
                      <w:w w:val="105"/>
                    </w:rPr>
                    <w:t>of</w:t>
                  </w:r>
                  <w:r>
                    <w:rPr>
                      <w:spacing w:val="-11"/>
                      <w:w w:val="105"/>
                    </w:rPr>
                    <w:t xml:space="preserve"> </w:t>
                  </w:r>
                  <w:r>
                    <w:rPr>
                      <w:w w:val="105"/>
                    </w:rPr>
                    <w:t>employee</w:t>
                  </w:r>
                  <w:r>
                    <w:rPr>
                      <w:spacing w:val="-12"/>
                      <w:w w:val="105"/>
                    </w:rPr>
                    <w:t xml:space="preserve"> </w:t>
                  </w:r>
                  <w:r>
                    <w:rPr>
                      <w:w w:val="105"/>
                    </w:rPr>
                    <w:t>entitlements</w:t>
                  </w:r>
                  <w:r>
                    <w:rPr>
                      <w:spacing w:val="-10"/>
                      <w:w w:val="105"/>
                    </w:rPr>
                    <w:t xml:space="preserve"> </w:t>
                  </w:r>
                  <w:r>
                    <w:rPr>
                      <w:w w:val="105"/>
                    </w:rPr>
                    <w:t>(note</w:t>
                  </w:r>
                  <w:r>
                    <w:rPr>
                      <w:spacing w:val="-12"/>
                      <w:w w:val="105"/>
                    </w:rPr>
                    <w:t xml:space="preserve"> </w:t>
                  </w:r>
                  <w:r>
                    <w:rPr>
                      <w:w w:val="105"/>
                    </w:rPr>
                    <w:t>23)</w:t>
                  </w:r>
                  <w:r>
                    <w:rPr>
                      <w:spacing w:val="-11"/>
                      <w:w w:val="105"/>
                    </w:rPr>
                    <w:t xml:space="preserve"> </w:t>
                  </w:r>
                  <w:r>
                    <w:rPr>
                      <w:w w:val="105"/>
                    </w:rPr>
                    <w:t>are</w:t>
                  </w:r>
                  <w:r>
                    <w:rPr>
                      <w:spacing w:val="-12"/>
                      <w:w w:val="105"/>
                    </w:rPr>
                    <w:t xml:space="preserve"> </w:t>
                  </w:r>
                  <w:r>
                    <w:rPr>
                      <w:w w:val="105"/>
                    </w:rPr>
                    <w:t>measured</w:t>
                  </w:r>
                  <w:r>
                    <w:rPr>
                      <w:spacing w:val="-11"/>
                      <w:w w:val="105"/>
                    </w:rPr>
                    <w:t xml:space="preserve"> </w:t>
                  </w:r>
                  <w:r>
                    <w:rPr>
                      <w:w w:val="105"/>
                    </w:rPr>
                    <w:t>at</w:t>
                  </w:r>
                  <w:r>
                    <w:rPr>
                      <w:spacing w:val="-11"/>
                      <w:w w:val="105"/>
                    </w:rPr>
                    <w:t xml:space="preserve"> </w:t>
                  </w:r>
                  <w:r>
                    <w:rPr>
                      <w:w w:val="105"/>
                    </w:rPr>
                    <w:t>their</w:t>
                  </w:r>
                  <w:r>
                    <w:rPr>
                      <w:spacing w:val="-11"/>
                      <w:w w:val="105"/>
                    </w:rPr>
                    <w:t xml:space="preserve"> </w:t>
                  </w:r>
                  <w:r>
                    <w:rPr>
                      <w:w w:val="105"/>
                    </w:rPr>
                    <w:t>nominal</w:t>
                  </w:r>
                  <w:r>
                    <w:rPr>
                      <w:spacing w:val="-9"/>
                      <w:w w:val="105"/>
                    </w:rPr>
                    <w:t xml:space="preserve"> </w:t>
                  </w:r>
                  <w:r>
                    <w:rPr>
                      <w:w w:val="105"/>
                    </w:rPr>
                    <w:t>amounts:</w:t>
                  </w:r>
                  <w:r>
                    <w:rPr>
                      <w:spacing w:val="-11"/>
                      <w:w w:val="105"/>
                    </w:rPr>
                    <w:t xml:space="preserve"> </w:t>
                  </w:r>
                  <w:r>
                    <w:rPr>
                      <w:w w:val="105"/>
                    </w:rPr>
                    <w:t>wages</w:t>
                  </w:r>
                  <w:r>
                    <w:rPr>
                      <w:spacing w:val="-11"/>
                      <w:w w:val="105"/>
                    </w:rPr>
                    <w:t xml:space="preserve"> </w:t>
                  </w:r>
                  <w:r>
                    <w:rPr>
                      <w:w w:val="105"/>
                    </w:rPr>
                    <w:t>and</w:t>
                  </w:r>
                  <w:r>
                    <w:rPr>
                      <w:spacing w:val="-12"/>
                      <w:w w:val="105"/>
                    </w:rPr>
                    <w:t xml:space="preserve"> </w:t>
                  </w:r>
                  <w:r>
                    <w:rPr>
                      <w:w w:val="105"/>
                    </w:rPr>
                    <w:t>salaries,</w:t>
                  </w:r>
                  <w:r>
                    <w:rPr>
                      <w:spacing w:val="-10"/>
                      <w:w w:val="105"/>
                    </w:rPr>
                    <w:t xml:space="preserve"> </w:t>
                  </w:r>
                  <w:r>
                    <w:rPr>
                      <w:spacing w:val="-2"/>
                      <w:w w:val="105"/>
                    </w:rPr>
                    <w:t>annual</w:t>
                  </w:r>
                  <w:r>
                    <w:rPr>
                      <w:spacing w:val="-10"/>
                      <w:w w:val="105"/>
                    </w:rPr>
                    <w:t xml:space="preserve"> </w:t>
                  </w:r>
                  <w:r>
                    <w:rPr>
                      <w:w w:val="105"/>
                    </w:rPr>
                    <w:t>leave</w:t>
                  </w:r>
                  <w:r>
                    <w:rPr>
                      <w:spacing w:val="-11"/>
                      <w:w w:val="105"/>
                    </w:rPr>
                    <w:t xml:space="preserve"> </w:t>
                  </w:r>
                  <w:r>
                    <w:rPr>
                      <w:w w:val="105"/>
                    </w:rPr>
                    <w:t>and</w:t>
                  </w:r>
                  <w:r>
                    <w:rPr>
                      <w:spacing w:val="-12"/>
                      <w:w w:val="105"/>
                    </w:rPr>
                    <w:t xml:space="preserve"> </w:t>
                  </w:r>
                  <w:r>
                    <w:rPr>
                      <w:w w:val="105"/>
                    </w:rPr>
                    <w:t>sick</w:t>
                  </w:r>
                  <w:r>
                    <w:rPr>
                      <w:spacing w:val="-10"/>
                      <w:w w:val="105"/>
                    </w:rPr>
                    <w:t xml:space="preserve"> </w:t>
                  </w:r>
                  <w:r>
                    <w:rPr>
                      <w:w w:val="105"/>
                    </w:rPr>
                    <w:t>leave</w:t>
                  </w:r>
                  <w:r>
                    <w:rPr>
                      <w:spacing w:val="-12"/>
                      <w:w w:val="105"/>
                    </w:rPr>
                    <w:t xml:space="preserve"> </w:t>
                  </w:r>
                  <w:r>
                    <w:rPr>
                      <w:w w:val="105"/>
                    </w:rPr>
                    <w:t>regardless of whether they are expected to be settled within twelve months of balance date. Other employee entitlements are expected to be settled within twelve months of balance</w:t>
                  </w:r>
                  <w:r>
                    <w:rPr>
                      <w:spacing w:val="-2"/>
                      <w:w w:val="105"/>
                    </w:rPr>
                    <w:t xml:space="preserve"> </w:t>
                  </w:r>
                  <w:r>
                    <w:rPr>
                      <w:w w:val="105"/>
                    </w:rPr>
                    <w:t>date.</w:t>
                  </w:r>
                </w:p>
                <w:p w14:paraId="125B915E" w14:textId="77777777" w:rsidR="00B9323D" w:rsidRDefault="00B9323D">
                  <w:pPr>
                    <w:pStyle w:val="BodyText"/>
                    <w:spacing w:before="45" w:line="266" w:lineRule="auto"/>
                    <w:ind w:left="20" w:right="27"/>
                  </w:pPr>
                  <w:r>
                    <w:rPr>
                      <w:w w:val="105"/>
                    </w:rPr>
                    <w:t>All</w:t>
                  </w:r>
                  <w:r>
                    <w:rPr>
                      <w:spacing w:val="-10"/>
                      <w:w w:val="105"/>
                    </w:rPr>
                    <w:t xml:space="preserve"> </w:t>
                  </w:r>
                  <w:r>
                    <w:rPr>
                      <w:w w:val="105"/>
                    </w:rPr>
                    <w:t>other</w:t>
                  </w:r>
                  <w:r>
                    <w:rPr>
                      <w:spacing w:val="-11"/>
                      <w:w w:val="105"/>
                    </w:rPr>
                    <w:t xml:space="preserve"> </w:t>
                  </w:r>
                  <w:r>
                    <w:rPr>
                      <w:w w:val="105"/>
                    </w:rPr>
                    <w:t>employee</w:t>
                  </w:r>
                  <w:r>
                    <w:rPr>
                      <w:spacing w:val="-11"/>
                      <w:w w:val="105"/>
                    </w:rPr>
                    <w:t xml:space="preserve"> </w:t>
                  </w:r>
                  <w:r>
                    <w:rPr>
                      <w:w w:val="105"/>
                    </w:rPr>
                    <w:t>entitlements,</w:t>
                  </w:r>
                  <w:r>
                    <w:rPr>
                      <w:spacing w:val="-11"/>
                      <w:w w:val="105"/>
                    </w:rPr>
                    <w:t xml:space="preserve"> </w:t>
                  </w:r>
                  <w:r>
                    <w:rPr>
                      <w:w w:val="105"/>
                    </w:rPr>
                    <w:t>including</w:t>
                  </w:r>
                  <w:r>
                    <w:rPr>
                      <w:spacing w:val="-11"/>
                      <w:w w:val="105"/>
                    </w:rPr>
                    <w:t xml:space="preserve"> </w:t>
                  </w:r>
                  <w:r>
                    <w:rPr>
                      <w:w w:val="105"/>
                    </w:rPr>
                    <w:t>long</w:t>
                  </w:r>
                  <w:r>
                    <w:rPr>
                      <w:spacing w:val="-12"/>
                      <w:w w:val="105"/>
                    </w:rPr>
                    <w:t xml:space="preserve"> </w:t>
                  </w:r>
                  <w:r>
                    <w:rPr>
                      <w:w w:val="105"/>
                    </w:rPr>
                    <w:t>service</w:t>
                  </w:r>
                  <w:r>
                    <w:rPr>
                      <w:spacing w:val="-11"/>
                      <w:w w:val="105"/>
                    </w:rPr>
                    <w:t xml:space="preserve"> </w:t>
                  </w:r>
                  <w:r>
                    <w:rPr>
                      <w:w w:val="105"/>
                    </w:rPr>
                    <w:t>leave,</w:t>
                  </w:r>
                  <w:r>
                    <w:rPr>
                      <w:spacing w:val="-12"/>
                      <w:w w:val="105"/>
                    </w:rPr>
                    <w:t xml:space="preserve"> </w:t>
                  </w:r>
                  <w:r>
                    <w:rPr>
                      <w:w w:val="105"/>
                    </w:rPr>
                    <w:t>are</w:t>
                  </w:r>
                  <w:r>
                    <w:rPr>
                      <w:spacing w:val="-11"/>
                      <w:w w:val="105"/>
                    </w:rPr>
                    <w:t xml:space="preserve"> </w:t>
                  </w:r>
                  <w:r>
                    <w:rPr>
                      <w:w w:val="105"/>
                    </w:rPr>
                    <w:t>measured</w:t>
                  </w:r>
                  <w:r>
                    <w:rPr>
                      <w:spacing w:val="-11"/>
                      <w:w w:val="105"/>
                    </w:rPr>
                    <w:t xml:space="preserve"> </w:t>
                  </w:r>
                  <w:r>
                    <w:rPr>
                      <w:w w:val="105"/>
                    </w:rPr>
                    <w:t>at</w:t>
                  </w:r>
                  <w:r>
                    <w:rPr>
                      <w:spacing w:val="-12"/>
                      <w:w w:val="105"/>
                    </w:rPr>
                    <w:t xml:space="preserve"> </w:t>
                  </w:r>
                  <w:r>
                    <w:rPr>
                      <w:w w:val="105"/>
                    </w:rPr>
                    <w:t>the</w:t>
                  </w:r>
                  <w:r>
                    <w:rPr>
                      <w:spacing w:val="-11"/>
                      <w:w w:val="105"/>
                    </w:rPr>
                    <w:t xml:space="preserve"> </w:t>
                  </w:r>
                  <w:r>
                    <w:rPr>
                      <w:w w:val="105"/>
                    </w:rPr>
                    <w:t>present</w:t>
                  </w:r>
                  <w:r>
                    <w:rPr>
                      <w:spacing w:val="-11"/>
                      <w:w w:val="105"/>
                    </w:rPr>
                    <w:t xml:space="preserve"> </w:t>
                  </w:r>
                  <w:r>
                    <w:rPr>
                      <w:w w:val="105"/>
                    </w:rPr>
                    <w:t>value</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estimated</w:t>
                  </w:r>
                  <w:r>
                    <w:rPr>
                      <w:spacing w:val="-11"/>
                      <w:w w:val="105"/>
                    </w:rPr>
                    <w:t xml:space="preserve"> </w:t>
                  </w:r>
                  <w:r>
                    <w:rPr>
                      <w:w w:val="105"/>
                    </w:rPr>
                    <w:t>future</w:t>
                  </w:r>
                  <w:r>
                    <w:rPr>
                      <w:spacing w:val="-11"/>
                      <w:w w:val="105"/>
                    </w:rPr>
                    <w:t xml:space="preserve"> </w:t>
                  </w:r>
                  <w:r>
                    <w:rPr>
                      <w:w w:val="105"/>
                    </w:rPr>
                    <w:t>cash</w:t>
                  </w:r>
                  <w:r>
                    <w:rPr>
                      <w:spacing w:val="-13"/>
                      <w:w w:val="105"/>
                    </w:rPr>
                    <w:t xml:space="preserve"> </w:t>
                  </w:r>
                  <w:r>
                    <w:rPr>
                      <w:w w:val="105"/>
                    </w:rPr>
                    <w:t>outflows</w:t>
                  </w:r>
                  <w:r>
                    <w:rPr>
                      <w:spacing w:val="-11"/>
                      <w:w w:val="105"/>
                    </w:rPr>
                    <w:t xml:space="preserve"> </w:t>
                  </w:r>
                  <w:r>
                    <w:rPr>
                      <w:w w:val="105"/>
                    </w:rPr>
                    <w:t>in</w:t>
                  </w:r>
                  <w:r>
                    <w:rPr>
                      <w:spacing w:val="-13"/>
                      <w:w w:val="105"/>
                    </w:rPr>
                    <w:t xml:space="preserve"> </w:t>
                  </w:r>
                  <w:r>
                    <w:rPr>
                      <w:w w:val="105"/>
                    </w:rPr>
                    <w:t>respect</w:t>
                  </w:r>
                  <w:r>
                    <w:rPr>
                      <w:spacing w:val="-11"/>
                      <w:w w:val="105"/>
                    </w:rPr>
                    <w:t xml:space="preserve"> </w:t>
                  </w:r>
                  <w:r>
                    <w:rPr>
                      <w:w w:val="105"/>
                    </w:rPr>
                    <w:t>of</w:t>
                  </w:r>
                  <w:r>
                    <w:rPr>
                      <w:spacing w:val="-11"/>
                      <w:w w:val="105"/>
                    </w:rPr>
                    <w:t xml:space="preserve"> </w:t>
                  </w:r>
                  <w:r>
                    <w:rPr>
                      <w:w w:val="105"/>
                    </w:rPr>
                    <w:t>services</w:t>
                  </w:r>
                  <w:r>
                    <w:rPr>
                      <w:spacing w:val="-11"/>
                      <w:w w:val="105"/>
                    </w:rPr>
                    <w:t xml:space="preserve"> </w:t>
                  </w:r>
                  <w:r>
                    <w:rPr>
                      <w:w w:val="105"/>
                    </w:rPr>
                    <w:t>provided</w:t>
                  </w:r>
                  <w:r>
                    <w:rPr>
                      <w:spacing w:val="-11"/>
                      <w:w w:val="105"/>
                    </w:rPr>
                    <w:t xml:space="preserve"> </w:t>
                  </w:r>
                  <w:r>
                    <w:rPr>
                      <w:w w:val="105"/>
                    </w:rPr>
                    <w:t>up to</w:t>
                  </w:r>
                  <w:r>
                    <w:rPr>
                      <w:spacing w:val="-10"/>
                      <w:w w:val="105"/>
                    </w:rPr>
                    <w:t xml:space="preserve"> </w:t>
                  </w:r>
                  <w:r>
                    <w:rPr>
                      <w:w w:val="105"/>
                    </w:rPr>
                    <w:t>balance</w:t>
                  </w:r>
                  <w:r>
                    <w:rPr>
                      <w:spacing w:val="-9"/>
                      <w:w w:val="105"/>
                    </w:rPr>
                    <w:t xml:space="preserve"> </w:t>
                  </w:r>
                  <w:r>
                    <w:rPr>
                      <w:w w:val="105"/>
                    </w:rPr>
                    <w:t>date.</w:t>
                  </w:r>
                  <w:r>
                    <w:rPr>
                      <w:spacing w:val="-10"/>
                      <w:w w:val="105"/>
                    </w:rPr>
                    <w:t xml:space="preserve"> </w:t>
                  </w:r>
                  <w:r>
                    <w:rPr>
                      <w:w w:val="105"/>
                    </w:rPr>
                    <w:t>Liabilities</w:t>
                  </w:r>
                  <w:r>
                    <w:rPr>
                      <w:spacing w:val="-10"/>
                      <w:w w:val="105"/>
                    </w:rPr>
                    <w:t xml:space="preserve"> </w:t>
                  </w:r>
                  <w:r>
                    <w:rPr>
                      <w:w w:val="105"/>
                    </w:rPr>
                    <w:t>are</w:t>
                  </w:r>
                  <w:r>
                    <w:rPr>
                      <w:spacing w:val="-10"/>
                      <w:w w:val="105"/>
                    </w:rPr>
                    <w:t xml:space="preserve"> </w:t>
                  </w:r>
                  <w:r>
                    <w:rPr>
                      <w:w w:val="105"/>
                    </w:rPr>
                    <w:t>determined</w:t>
                  </w:r>
                  <w:r>
                    <w:rPr>
                      <w:spacing w:val="-10"/>
                      <w:w w:val="105"/>
                    </w:rPr>
                    <w:t xml:space="preserve"> </w:t>
                  </w:r>
                  <w:r>
                    <w:rPr>
                      <w:w w:val="105"/>
                    </w:rPr>
                    <w:t>after</w:t>
                  </w:r>
                  <w:r>
                    <w:rPr>
                      <w:spacing w:val="-10"/>
                      <w:w w:val="105"/>
                    </w:rPr>
                    <w:t xml:space="preserve"> </w:t>
                  </w:r>
                  <w:r>
                    <w:rPr>
                      <w:w w:val="105"/>
                    </w:rPr>
                    <w:t>taking</w:t>
                  </w:r>
                  <w:r>
                    <w:rPr>
                      <w:spacing w:val="-10"/>
                      <w:w w:val="105"/>
                    </w:rPr>
                    <w:t xml:space="preserve"> </w:t>
                  </w:r>
                  <w:r>
                    <w:rPr>
                      <w:w w:val="105"/>
                    </w:rPr>
                    <w:t>into</w:t>
                  </w:r>
                  <w:r>
                    <w:rPr>
                      <w:spacing w:val="-9"/>
                      <w:w w:val="105"/>
                    </w:rPr>
                    <w:t xml:space="preserve"> </w:t>
                  </w:r>
                  <w:r>
                    <w:rPr>
                      <w:w w:val="105"/>
                    </w:rPr>
                    <w:t>consideration</w:t>
                  </w:r>
                  <w:r>
                    <w:rPr>
                      <w:spacing w:val="-11"/>
                      <w:w w:val="105"/>
                    </w:rPr>
                    <w:t xml:space="preserve"> </w:t>
                  </w:r>
                  <w:r>
                    <w:rPr>
                      <w:w w:val="105"/>
                    </w:rPr>
                    <w:t>estimated</w:t>
                  </w:r>
                  <w:r>
                    <w:rPr>
                      <w:spacing w:val="-9"/>
                      <w:w w:val="105"/>
                    </w:rPr>
                    <w:t xml:space="preserve"> </w:t>
                  </w:r>
                  <w:r>
                    <w:rPr>
                      <w:w w:val="105"/>
                    </w:rPr>
                    <w:t>future</w:t>
                  </w:r>
                  <w:r>
                    <w:rPr>
                      <w:spacing w:val="-10"/>
                      <w:w w:val="105"/>
                    </w:rPr>
                    <w:t xml:space="preserve"> </w:t>
                  </w:r>
                  <w:r>
                    <w:rPr>
                      <w:w w:val="105"/>
                    </w:rPr>
                    <w:t>increase</w:t>
                  </w:r>
                  <w:r>
                    <w:rPr>
                      <w:spacing w:val="-10"/>
                      <w:w w:val="105"/>
                    </w:rPr>
                    <w:t xml:space="preserve"> </w:t>
                  </w:r>
                  <w:r>
                    <w:rPr>
                      <w:w w:val="105"/>
                    </w:rPr>
                    <w:t>in</w:t>
                  </w:r>
                  <w:r>
                    <w:rPr>
                      <w:spacing w:val="-12"/>
                      <w:w w:val="105"/>
                    </w:rPr>
                    <w:t xml:space="preserve"> </w:t>
                  </w:r>
                  <w:r>
                    <w:rPr>
                      <w:w w:val="105"/>
                    </w:rPr>
                    <w:t>wages</w:t>
                  </w:r>
                  <w:r>
                    <w:rPr>
                      <w:spacing w:val="-10"/>
                      <w:w w:val="105"/>
                    </w:rPr>
                    <w:t xml:space="preserve"> </w:t>
                  </w:r>
                  <w:r>
                    <w:rPr>
                      <w:w w:val="105"/>
                    </w:rPr>
                    <w:t>and</w:t>
                  </w:r>
                  <w:r>
                    <w:rPr>
                      <w:spacing w:val="-10"/>
                      <w:w w:val="105"/>
                    </w:rPr>
                    <w:t xml:space="preserve"> </w:t>
                  </w:r>
                  <w:r>
                    <w:rPr>
                      <w:w w:val="105"/>
                    </w:rPr>
                    <w:t>salaries</w:t>
                  </w:r>
                  <w:r>
                    <w:rPr>
                      <w:spacing w:val="-10"/>
                      <w:w w:val="105"/>
                    </w:rPr>
                    <w:t xml:space="preserve"> </w:t>
                  </w:r>
                  <w:r>
                    <w:rPr>
                      <w:w w:val="105"/>
                    </w:rPr>
                    <w:t>and</w:t>
                  </w:r>
                  <w:r>
                    <w:rPr>
                      <w:spacing w:val="-10"/>
                      <w:w w:val="105"/>
                    </w:rPr>
                    <w:t xml:space="preserve"> </w:t>
                  </w:r>
                  <w:r>
                    <w:rPr>
                      <w:w w:val="105"/>
                    </w:rPr>
                    <w:t>past</w:t>
                  </w:r>
                  <w:r>
                    <w:rPr>
                      <w:spacing w:val="-9"/>
                      <w:w w:val="105"/>
                    </w:rPr>
                    <w:t xml:space="preserve"> </w:t>
                  </w:r>
                  <w:r>
                    <w:rPr>
                      <w:w w:val="105"/>
                    </w:rPr>
                    <w:t>experience</w:t>
                  </w:r>
                  <w:r>
                    <w:rPr>
                      <w:spacing w:val="-10"/>
                      <w:w w:val="105"/>
                    </w:rPr>
                    <w:t xml:space="preserve"> </w:t>
                  </w:r>
                  <w:r>
                    <w:rPr>
                      <w:w w:val="105"/>
                    </w:rPr>
                    <w:t>regarding</w:t>
                  </w:r>
                  <w:r>
                    <w:rPr>
                      <w:spacing w:val="-10"/>
                      <w:w w:val="105"/>
                    </w:rPr>
                    <w:t xml:space="preserve"> </w:t>
                  </w:r>
                  <w:r>
                    <w:rPr>
                      <w:w w:val="105"/>
                    </w:rPr>
                    <w:t>staff</w:t>
                  </w:r>
                  <w:r>
                    <w:rPr>
                      <w:spacing w:val="-10"/>
                      <w:w w:val="105"/>
                    </w:rPr>
                    <w:t xml:space="preserve"> </w:t>
                  </w:r>
                  <w:r>
                    <w:rPr>
                      <w:w w:val="105"/>
                    </w:rPr>
                    <w:t>leave.</w:t>
                  </w:r>
                </w:p>
                <w:p w14:paraId="5DE4701B" w14:textId="77777777" w:rsidR="00B9323D" w:rsidRDefault="00B9323D">
                  <w:pPr>
                    <w:pStyle w:val="BodyText"/>
                    <w:spacing w:line="266" w:lineRule="auto"/>
                    <w:ind w:left="20" w:right="27"/>
                  </w:pPr>
                  <w:r>
                    <w:rPr>
                      <w:w w:val="105"/>
                    </w:rPr>
                    <w:t>Related</w:t>
                  </w:r>
                  <w:r>
                    <w:rPr>
                      <w:spacing w:val="-11"/>
                      <w:w w:val="105"/>
                    </w:rPr>
                    <w:t xml:space="preserve"> </w:t>
                  </w:r>
                  <w:r>
                    <w:rPr>
                      <w:w w:val="105"/>
                    </w:rPr>
                    <w:t>on-costs</w:t>
                  </w:r>
                  <w:r>
                    <w:rPr>
                      <w:spacing w:val="-11"/>
                      <w:w w:val="105"/>
                    </w:rPr>
                    <w:t xml:space="preserve"> </w:t>
                  </w:r>
                  <w:r>
                    <w:rPr>
                      <w:w w:val="105"/>
                    </w:rPr>
                    <w:t>are</w:t>
                  </w:r>
                  <w:r>
                    <w:rPr>
                      <w:spacing w:val="-11"/>
                      <w:w w:val="105"/>
                    </w:rPr>
                    <w:t xml:space="preserve"> </w:t>
                  </w:r>
                  <w:r>
                    <w:rPr>
                      <w:w w:val="105"/>
                    </w:rPr>
                    <w:t>included.</w:t>
                  </w:r>
                  <w:r>
                    <w:rPr>
                      <w:spacing w:val="-10"/>
                      <w:w w:val="105"/>
                    </w:rPr>
                    <w:t xml:space="preserve"> </w:t>
                  </w:r>
                  <w:r>
                    <w:rPr>
                      <w:w w:val="105"/>
                    </w:rPr>
                    <w:t>Wage</w:t>
                  </w:r>
                  <w:r>
                    <w:rPr>
                      <w:spacing w:val="-11"/>
                      <w:w w:val="105"/>
                    </w:rPr>
                    <w:t xml:space="preserve"> </w:t>
                  </w:r>
                  <w:r>
                    <w:rPr>
                      <w:w w:val="105"/>
                    </w:rPr>
                    <w:t>inflation</w:t>
                  </w:r>
                  <w:r>
                    <w:rPr>
                      <w:spacing w:val="-12"/>
                      <w:w w:val="105"/>
                    </w:rPr>
                    <w:t xml:space="preserve"> </w:t>
                  </w:r>
                  <w:r>
                    <w:rPr>
                      <w:w w:val="105"/>
                    </w:rPr>
                    <w:t>has</w:t>
                  </w:r>
                  <w:r>
                    <w:rPr>
                      <w:spacing w:val="-10"/>
                      <w:w w:val="105"/>
                    </w:rPr>
                    <w:t xml:space="preserve"> </w:t>
                  </w:r>
                  <w:r>
                    <w:rPr>
                      <w:w w:val="105"/>
                    </w:rPr>
                    <w:t>been</w:t>
                  </w:r>
                  <w:r>
                    <w:rPr>
                      <w:spacing w:val="-13"/>
                      <w:w w:val="105"/>
                    </w:rPr>
                    <w:t xml:space="preserve"> </w:t>
                  </w:r>
                  <w:r>
                    <w:rPr>
                      <w:w w:val="105"/>
                    </w:rPr>
                    <w:t>applied</w:t>
                  </w:r>
                  <w:r>
                    <w:rPr>
                      <w:spacing w:val="-11"/>
                      <w:w w:val="105"/>
                    </w:rPr>
                    <w:t xml:space="preserve"> </w:t>
                  </w:r>
                  <w:r>
                    <w:rPr>
                      <w:w w:val="105"/>
                    </w:rPr>
                    <w:t>at</w:t>
                  </w:r>
                  <w:r>
                    <w:rPr>
                      <w:spacing w:val="-11"/>
                      <w:w w:val="105"/>
                    </w:rPr>
                    <w:t xml:space="preserve"> </w:t>
                  </w:r>
                  <w:r>
                    <w:rPr>
                      <w:w w:val="105"/>
                    </w:rPr>
                    <w:t>2%</w:t>
                  </w:r>
                  <w:r>
                    <w:rPr>
                      <w:spacing w:val="-11"/>
                      <w:w w:val="105"/>
                    </w:rPr>
                    <w:t xml:space="preserve"> </w:t>
                  </w:r>
                  <w:r>
                    <w:rPr>
                      <w:w w:val="105"/>
                    </w:rPr>
                    <w:t>consistent</w:t>
                  </w:r>
                  <w:r>
                    <w:rPr>
                      <w:spacing w:val="-10"/>
                      <w:w w:val="105"/>
                    </w:rPr>
                    <w:t xml:space="preserve"> </w:t>
                  </w:r>
                  <w:r>
                    <w:rPr>
                      <w:w w:val="105"/>
                    </w:rPr>
                    <w:t>with</w:t>
                  </w:r>
                  <w:r>
                    <w:rPr>
                      <w:spacing w:val="-12"/>
                      <w:w w:val="105"/>
                    </w:rPr>
                    <w:t xml:space="preserve"> </w:t>
                  </w:r>
                  <w:r>
                    <w:rPr>
                      <w:w w:val="105"/>
                    </w:rPr>
                    <w:t>MAV</w:t>
                  </w:r>
                  <w:r>
                    <w:rPr>
                      <w:spacing w:val="-10"/>
                      <w:w w:val="105"/>
                    </w:rPr>
                    <w:t xml:space="preserve"> </w:t>
                  </w:r>
                  <w:r>
                    <w:rPr>
                      <w:w w:val="105"/>
                    </w:rPr>
                    <w:t>practice,</w:t>
                  </w:r>
                  <w:r>
                    <w:rPr>
                      <w:spacing w:val="-10"/>
                      <w:w w:val="105"/>
                    </w:rPr>
                    <w:t xml:space="preserve"> </w:t>
                  </w:r>
                  <w:r>
                    <w:rPr>
                      <w:w w:val="105"/>
                    </w:rPr>
                    <w:t>compared</w:t>
                  </w:r>
                  <w:r>
                    <w:rPr>
                      <w:spacing w:val="-10"/>
                      <w:w w:val="105"/>
                    </w:rPr>
                    <w:t xml:space="preserve"> </w:t>
                  </w:r>
                  <w:r>
                    <w:rPr>
                      <w:w w:val="105"/>
                    </w:rPr>
                    <w:t>to</w:t>
                  </w:r>
                  <w:r>
                    <w:rPr>
                      <w:spacing w:val="-11"/>
                      <w:w w:val="105"/>
                    </w:rPr>
                    <w:t xml:space="preserve"> </w:t>
                  </w:r>
                  <w:r>
                    <w:rPr>
                      <w:w w:val="105"/>
                    </w:rPr>
                    <w:t>the</w:t>
                  </w:r>
                  <w:r>
                    <w:rPr>
                      <w:spacing w:val="-11"/>
                      <w:w w:val="105"/>
                    </w:rPr>
                    <w:t xml:space="preserve"> </w:t>
                  </w:r>
                  <w:r>
                    <w:rPr>
                      <w:w w:val="105"/>
                    </w:rPr>
                    <w:t>DTF</w:t>
                  </w:r>
                  <w:r>
                    <w:rPr>
                      <w:spacing w:val="-11"/>
                      <w:w w:val="105"/>
                    </w:rPr>
                    <w:t xml:space="preserve"> </w:t>
                  </w:r>
                  <w:r>
                    <w:rPr>
                      <w:w w:val="105"/>
                    </w:rPr>
                    <w:t>issued</w:t>
                  </w:r>
                  <w:r>
                    <w:rPr>
                      <w:spacing w:val="-10"/>
                      <w:w w:val="105"/>
                    </w:rPr>
                    <w:t xml:space="preserve"> </w:t>
                  </w:r>
                  <w:r>
                    <w:rPr>
                      <w:w w:val="105"/>
                    </w:rPr>
                    <w:t>rate</w:t>
                  </w:r>
                  <w:r>
                    <w:rPr>
                      <w:spacing w:val="-10"/>
                      <w:w w:val="105"/>
                    </w:rPr>
                    <w:t xml:space="preserve"> </w:t>
                  </w:r>
                  <w:r>
                    <w:rPr>
                      <w:w w:val="105"/>
                    </w:rPr>
                    <w:t>of</w:t>
                  </w:r>
                  <w:r>
                    <w:rPr>
                      <w:spacing w:val="-11"/>
                      <w:w w:val="105"/>
                    </w:rPr>
                    <w:t xml:space="preserve"> </w:t>
                  </w:r>
                  <w:r>
                    <w:rPr>
                      <w:w w:val="105"/>
                    </w:rPr>
                    <w:t>4.25%.</w:t>
                  </w:r>
                  <w:r>
                    <w:rPr>
                      <w:spacing w:val="-11"/>
                      <w:w w:val="105"/>
                    </w:rPr>
                    <w:t xml:space="preserve"> </w:t>
                  </w:r>
                  <w:r>
                    <w:rPr>
                      <w:w w:val="105"/>
                    </w:rPr>
                    <w:t>The</w:t>
                  </w:r>
                  <w:r>
                    <w:rPr>
                      <w:spacing w:val="-11"/>
                      <w:w w:val="105"/>
                    </w:rPr>
                    <w:t xml:space="preserve"> </w:t>
                  </w:r>
                  <w:r>
                    <w:rPr>
                      <w:w w:val="105"/>
                    </w:rPr>
                    <w:t>difference</w:t>
                  </w:r>
                  <w:r>
                    <w:rPr>
                      <w:spacing w:val="-10"/>
                      <w:w w:val="105"/>
                    </w:rPr>
                    <w:t xml:space="preserve"> </w:t>
                  </w:r>
                  <w:r>
                    <w:rPr>
                      <w:w w:val="105"/>
                    </w:rPr>
                    <w:t>on</w:t>
                  </w:r>
                  <w:r>
                    <w:rPr>
                      <w:spacing w:val="-12"/>
                      <w:w w:val="105"/>
                    </w:rPr>
                    <w:t xml:space="preserve"> </w:t>
                  </w:r>
                  <w:r>
                    <w:rPr>
                      <w:w w:val="105"/>
                    </w:rPr>
                    <w:t>the provision is</w:t>
                  </w:r>
                  <w:r>
                    <w:rPr>
                      <w:spacing w:val="-8"/>
                      <w:w w:val="105"/>
                    </w:rPr>
                    <w:t xml:space="preserve"> </w:t>
                  </w:r>
                  <w:r>
                    <w:rPr>
                      <w:w w:val="105"/>
                    </w:rPr>
                    <w:t>$30k.</w:t>
                  </w:r>
                </w:p>
                <w:p w14:paraId="1FAD950D" w14:textId="77777777" w:rsidR="00B9323D" w:rsidRDefault="00B9323D">
                  <w:pPr>
                    <w:pStyle w:val="BodyText"/>
                    <w:spacing w:before="4"/>
                    <w:ind w:left="20"/>
                  </w:pPr>
                  <w:r>
                    <w:rPr>
                      <w:w w:val="105"/>
                    </w:rPr>
                    <w:t>Contributions made to an employee superannuation fund are charged as expenses when incurred.</w:t>
                  </w:r>
                </w:p>
                <w:p w14:paraId="613BD402" w14:textId="77777777" w:rsidR="00B9323D" w:rsidRDefault="00B9323D">
                  <w:pPr>
                    <w:numPr>
                      <w:ilvl w:val="0"/>
                      <w:numId w:val="56"/>
                    </w:numPr>
                    <w:tabs>
                      <w:tab w:val="left" w:pos="223"/>
                    </w:tabs>
                    <w:spacing w:before="113"/>
                    <w:ind w:left="222" w:hanging="203"/>
                    <w:rPr>
                      <w:b/>
                      <w:sz w:val="13"/>
                    </w:rPr>
                  </w:pPr>
                  <w:r>
                    <w:rPr>
                      <w:b/>
                      <w:w w:val="105"/>
                      <w:sz w:val="13"/>
                    </w:rPr>
                    <w:t>Revenue</w:t>
                  </w:r>
                  <w:r>
                    <w:rPr>
                      <w:b/>
                      <w:spacing w:val="-2"/>
                      <w:w w:val="105"/>
                      <w:sz w:val="13"/>
                    </w:rPr>
                    <w:t xml:space="preserve"> </w:t>
                  </w:r>
                  <w:r>
                    <w:rPr>
                      <w:b/>
                      <w:w w:val="105"/>
                      <w:sz w:val="13"/>
                    </w:rPr>
                    <w:t>recognition</w:t>
                  </w:r>
                </w:p>
                <w:p w14:paraId="4F414B15" w14:textId="77777777" w:rsidR="00B9323D" w:rsidRDefault="00B9323D">
                  <w:pPr>
                    <w:pStyle w:val="BodyText"/>
                    <w:spacing w:before="125" w:line="268" w:lineRule="auto"/>
                    <w:ind w:left="20" w:right="745"/>
                  </w:pPr>
                  <w:r>
                    <w:rPr>
                      <w:b/>
                      <w:w w:val="105"/>
                    </w:rPr>
                    <w:t>Grant</w:t>
                  </w:r>
                  <w:r>
                    <w:rPr>
                      <w:b/>
                      <w:spacing w:val="-10"/>
                      <w:w w:val="105"/>
                    </w:rPr>
                    <w:t xml:space="preserve"> </w:t>
                  </w:r>
                  <w:r>
                    <w:rPr>
                      <w:b/>
                      <w:w w:val="105"/>
                    </w:rPr>
                    <w:t>and</w:t>
                  </w:r>
                  <w:r>
                    <w:rPr>
                      <w:b/>
                      <w:spacing w:val="-10"/>
                      <w:w w:val="105"/>
                    </w:rPr>
                    <w:t xml:space="preserve"> </w:t>
                  </w:r>
                  <w:r>
                    <w:rPr>
                      <w:b/>
                      <w:w w:val="105"/>
                    </w:rPr>
                    <w:t>Project</w:t>
                  </w:r>
                  <w:r>
                    <w:rPr>
                      <w:b/>
                      <w:spacing w:val="-11"/>
                      <w:w w:val="105"/>
                    </w:rPr>
                    <w:t xml:space="preserve"> </w:t>
                  </w:r>
                  <w:r>
                    <w:rPr>
                      <w:b/>
                      <w:w w:val="105"/>
                    </w:rPr>
                    <w:t>revenue</w:t>
                  </w:r>
                  <w:r>
                    <w:rPr>
                      <w:b/>
                      <w:spacing w:val="-9"/>
                      <w:w w:val="105"/>
                    </w:rPr>
                    <w:t xml:space="preserve"> </w:t>
                  </w:r>
                  <w:r>
                    <w:rPr>
                      <w:w w:val="105"/>
                    </w:rPr>
                    <w:t>-</w:t>
                  </w:r>
                  <w:r>
                    <w:rPr>
                      <w:spacing w:val="-11"/>
                      <w:w w:val="105"/>
                    </w:rPr>
                    <w:t xml:space="preserve"> </w:t>
                  </w:r>
                  <w:r>
                    <w:rPr>
                      <w:w w:val="105"/>
                    </w:rPr>
                    <w:t>Grant</w:t>
                  </w:r>
                  <w:r>
                    <w:rPr>
                      <w:spacing w:val="-11"/>
                      <w:w w:val="105"/>
                    </w:rPr>
                    <w:t xml:space="preserve"> </w:t>
                  </w:r>
                  <w:r>
                    <w:rPr>
                      <w:w w:val="105"/>
                    </w:rPr>
                    <w:t>and</w:t>
                  </w:r>
                  <w:r>
                    <w:rPr>
                      <w:spacing w:val="-10"/>
                      <w:w w:val="105"/>
                    </w:rPr>
                    <w:t xml:space="preserve"> </w:t>
                  </w:r>
                  <w:r>
                    <w:rPr>
                      <w:w w:val="105"/>
                    </w:rPr>
                    <w:t>Project</w:t>
                  </w:r>
                  <w:r>
                    <w:rPr>
                      <w:spacing w:val="-11"/>
                      <w:w w:val="105"/>
                    </w:rPr>
                    <w:t xml:space="preserve"> </w:t>
                  </w:r>
                  <w:r>
                    <w:rPr>
                      <w:w w:val="105"/>
                    </w:rPr>
                    <w:t>income</w:t>
                  </w:r>
                  <w:r>
                    <w:rPr>
                      <w:spacing w:val="-10"/>
                      <w:w w:val="105"/>
                    </w:rPr>
                    <w:t xml:space="preserve"> </w:t>
                  </w:r>
                  <w:r>
                    <w:rPr>
                      <w:w w:val="105"/>
                    </w:rPr>
                    <w:t>is</w:t>
                  </w:r>
                  <w:r>
                    <w:rPr>
                      <w:spacing w:val="-10"/>
                      <w:w w:val="105"/>
                    </w:rPr>
                    <w:t xml:space="preserve"> </w:t>
                  </w:r>
                  <w:proofErr w:type="spellStart"/>
                  <w:r>
                    <w:rPr>
                      <w:w w:val="105"/>
                    </w:rPr>
                    <w:t>recognised</w:t>
                  </w:r>
                  <w:proofErr w:type="spellEnd"/>
                  <w:r>
                    <w:rPr>
                      <w:spacing w:val="-10"/>
                      <w:w w:val="105"/>
                    </w:rPr>
                    <w:t xml:space="preserve"> </w:t>
                  </w:r>
                  <w:r>
                    <w:rPr>
                      <w:w w:val="105"/>
                    </w:rPr>
                    <w:t>at</w:t>
                  </w:r>
                  <w:r>
                    <w:rPr>
                      <w:spacing w:val="-10"/>
                      <w:w w:val="105"/>
                    </w:rPr>
                    <w:t xml:space="preserve"> </w:t>
                  </w:r>
                  <w:r>
                    <w:rPr>
                      <w:w w:val="105"/>
                    </w:rPr>
                    <w:t>the</w:t>
                  </w:r>
                  <w:r>
                    <w:rPr>
                      <w:spacing w:val="-11"/>
                      <w:w w:val="105"/>
                    </w:rPr>
                    <w:t xml:space="preserve"> </w:t>
                  </w:r>
                  <w:r>
                    <w:rPr>
                      <w:w w:val="105"/>
                    </w:rPr>
                    <w:t>point,</w:t>
                  </w:r>
                  <w:r>
                    <w:rPr>
                      <w:spacing w:val="-9"/>
                      <w:w w:val="105"/>
                    </w:rPr>
                    <w:t xml:space="preserve"> </w:t>
                  </w:r>
                  <w:r>
                    <w:rPr>
                      <w:w w:val="105"/>
                    </w:rPr>
                    <w:t>or</w:t>
                  </w:r>
                  <w:r>
                    <w:rPr>
                      <w:spacing w:val="-11"/>
                      <w:w w:val="105"/>
                    </w:rPr>
                    <w:t xml:space="preserve"> </w:t>
                  </w:r>
                  <w:r>
                    <w:rPr>
                      <w:w w:val="105"/>
                    </w:rPr>
                    <w:t>over</w:t>
                  </w:r>
                  <w:r>
                    <w:rPr>
                      <w:spacing w:val="-10"/>
                      <w:w w:val="105"/>
                    </w:rPr>
                    <w:t xml:space="preserve"> </w:t>
                  </w:r>
                  <w:r>
                    <w:rPr>
                      <w:w w:val="105"/>
                    </w:rPr>
                    <w:t>time,</w:t>
                  </w:r>
                  <w:r>
                    <w:rPr>
                      <w:spacing w:val="-11"/>
                      <w:w w:val="105"/>
                    </w:rPr>
                    <w:t xml:space="preserve"> </w:t>
                  </w:r>
                  <w:r>
                    <w:rPr>
                      <w:w w:val="105"/>
                    </w:rPr>
                    <w:t>when</w:t>
                  </w:r>
                  <w:r>
                    <w:rPr>
                      <w:spacing w:val="-11"/>
                      <w:w w:val="105"/>
                    </w:rPr>
                    <w:t xml:space="preserve"> </w:t>
                  </w:r>
                  <w:r>
                    <w:rPr>
                      <w:w w:val="105"/>
                    </w:rPr>
                    <w:t>(or</w:t>
                  </w:r>
                  <w:r>
                    <w:rPr>
                      <w:spacing w:val="-11"/>
                      <w:w w:val="105"/>
                    </w:rPr>
                    <w:t xml:space="preserve"> </w:t>
                  </w:r>
                  <w:r>
                    <w:rPr>
                      <w:w w:val="105"/>
                    </w:rPr>
                    <w:t>as)</w:t>
                  </w:r>
                  <w:r>
                    <w:rPr>
                      <w:spacing w:val="-10"/>
                      <w:w w:val="105"/>
                    </w:rPr>
                    <w:t xml:space="preserve"> </w:t>
                  </w:r>
                  <w:r>
                    <w:rPr>
                      <w:w w:val="105"/>
                    </w:rPr>
                    <w:t>the</w:t>
                  </w:r>
                  <w:r>
                    <w:rPr>
                      <w:spacing w:val="-11"/>
                      <w:w w:val="105"/>
                    </w:rPr>
                    <w:t xml:space="preserve"> </w:t>
                  </w:r>
                  <w:r>
                    <w:rPr>
                      <w:w w:val="105"/>
                    </w:rPr>
                    <w:t>performance</w:t>
                  </w:r>
                  <w:r>
                    <w:rPr>
                      <w:spacing w:val="-10"/>
                      <w:w w:val="105"/>
                    </w:rPr>
                    <w:t xml:space="preserve"> </w:t>
                  </w:r>
                  <w:r>
                    <w:rPr>
                      <w:w w:val="105"/>
                    </w:rPr>
                    <w:t>obligation</w:t>
                  </w:r>
                  <w:r>
                    <w:rPr>
                      <w:spacing w:val="-12"/>
                      <w:w w:val="105"/>
                    </w:rPr>
                    <w:t xml:space="preserve"> </w:t>
                  </w:r>
                  <w:r>
                    <w:rPr>
                      <w:w w:val="105"/>
                    </w:rPr>
                    <w:t>is</w:t>
                  </w:r>
                  <w:r>
                    <w:rPr>
                      <w:spacing w:val="-9"/>
                      <w:w w:val="105"/>
                    </w:rPr>
                    <w:t xml:space="preserve"> </w:t>
                  </w:r>
                  <w:r>
                    <w:rPr>
                      <w:w w:val="105"/>
                    </w:rPr>
                    <w:t>satisfied. Recognition is based on the underlying contractual</w:t>
                  </w:r>
                  <w:r>
                    <w:rPr>
                      <w:spacing w:val="-17"/>
                      <w:w w:val="105"/>
                    </w:rPr>
                    <w:t xml:space="preserve"> </w:t>
                  </w:r>
                  <w:r>
                    <w:rPr>
                      <w:w w:val="105"/>
                    </w:rPr>
                    <w:t>terms.</w:t>
                  </w:r>
                </w:p>
                <w:p w14:paraId="16EA5639" w14:textId="77777777" w:rsidR="00B9323D" w:rsidRDefault="00B9323D">
                  <w:pPr>
                    <w:spacing w:line="141" w:lineRule="exact"/>
                    <w:ind w:left="20"/>
                    <w:rPr>
                      <w:sz w:val="13"/>
                    </w:rPr>
                  </w:pPr>
                  <w:r>
                    <w:rPr>
                      <w:b/>
                      <w:w w:val="105"/>
                      <w:sz w:val="13"/>
                    </w:rPr>
                    <w:t xml:space="preserve">Subscriptions </w:t>
                  </w:r>
                  <w:r>
                    <w:rPr>
                      <w:w w:val="105"/>
                      <w:sz w:val="13"/>
                    </w:rPr>
                    <w:t xml:space="preserve">- Subscriptions are </w:t>
                  </w:r>
                  <w:proofErr w:type="spellStart"/>
                  <w:r>
                    <w:rPr>
                      <w:w w:val="105"/>
                      <w:sz w:val="13"/>
                    </w:rPr>
                    <w:t>recognised</w:t>
                  </w:r>
                  <w:proofErr w:type="spellEnd"/>
                  <w:r>
                    <w:rPr>
                      <w:w w:val="105"/>
                      <w:sz w:val="13"/>
                    </w:rPr>
                    <w:t xml:space="preserve"> on an accrual basis.</w:t>
                  </w:r>
                </w:p>
                <w:p w14:paraId="36FA8A45" w14:textId="77777777" w:rsidR="00B9323D" w:rsidRDefault="00B9323D">
                  <w:pPr>
                    <w:spacing w:before="19"/>
                    <w:ind w:left="20"/>
                    <w:rPr>
                      <w:sz w:val="13"/>
                    </w:rPr>
                  </w:pPr>
                  <w:r>
                    <w:rPr>
                      <w:b/>
                      <w:w w:val="105"/>
                      <w:sz w:val="13"/>
                    </w:rPr>
                    <w:t xml:space="preserve">Sponsorship, management and rental income - </w:t>
                  </w:r>
                  <w:r>
                    <w:rPr>
                      <w:w w:val="105"/>
                      <w:sz w:val="13"/>
                    </w:rPr>
                    <w:t xml:space="preserve">Income is </w:t>
                  </w:r>
                  <w:proofErr w:type="spellStart"/>
                  <w:r>
                    <w:rPr>
                      <w:w w:val="105"/>
                      <w:sz w:val="13"/>
                    </w:rPr>
                    <w:t>recognised</w:t>
                  </w:r>
                  <w:proofErr w:type="spellEnd"/>
                  <w:r>
                    <w:rPr>
                      <w:w w:val="105"/>
                      <w:sz w:val="13"/>
                    </w:rPr>
                    <w:t xml:space="preserve"> on an accrual basis</w:t>
                  </w:r>
                </w:p>
                <w:p w14:paraId="4497506F" w14:textId="77777777" w:rsidR="00B9323D" w:rsidRDefault="00B9323D">
                  <w:pPr>
                    <w:spacing w:before="40"/>
                    <w:ind w:left="20"/>
                    <w:rPr>
                      <w:b/>
                      <w:sz w:val="13"/>
                    </w:rPr>
                  </w:pPr>
                  <w:r>
                    <w:rPr>
                      <w:b/>
                      <w:w w:val="105"/>
                      <w:sz w:val="13"/>
                    </w:rPr>
                    <w:t>Brokerage income</w:t>
                  </w:r>
                </w:p>
                <w:p w14:paraId="7BF58438" w14:textId="77777777" w:rsidR="00B9323D" w:rsidRDefault="00B9323D">
                  <w:pPr>
                    <w:pStyle w:val="BodyText"/>
                    <w:spacing w:before="29"/>
                    <w:ind w:left="20"/>
                  </w:pPr>
                  <w:r>
                    <w:rPr>
                      <w:w w:val="105"/>
                    </w:rPr>
                    <w:t>Brokerage income comprises amounts received from third parties for the placement of insurance for members.</w:t>
                  </w:r>
                </w:p>
                <w:p w14:paraId="14DE46A4" w14:textId="77777777" w:rsidR="00B9323D" w:rsidRDefault="00B9323D">
                  <w:pPr>
                    <w:spacing w:before="33"/>
                    <w:ind w:left="20"/>
                    <w:rPr>
                      <w:b/>
                      <w:sz w:val="13"/>
                    </w:rPr>
                  </w:pPr>
                  <w:r>
                    <w:rPr>
                      <w:b/>
                      <w:w w:val="105"/>
                      <w:sz w:val="13"/>
                    </w:rPr>
                    <w:t>Management fee income</w:t>
                  </w:r>
                </w:p>
                <w:p w14:paraId="2E48C371" w14:textId="77777777" w:rsidR="00B9323D" w:rsidRDefault="00B9323D">
                  <w:pPr>
                    <w:pStyle w:val="BodyText"/>
                    <w:spacing w:before="31"/>
                    <w:ind w:left="20"/>
                  </w:pPr>
                  <w:r>
                    <w:rPr>
                      <w:w w:val="105"/>
                    </w:rPr>
                    <w:t xml:space="preserve">Management fees are received for managing grants, projects, MAV Insurance and MAV </w:t>
                  </w:r>
                  <w:proofErr w:type="spellStart"/>
                  <w:r>
                    <w:rPr>
                      <w:w w:val="105"/>
                    </w:rPr>
                    <w:t>WorkCare</w:t>
                  </w:r>
                  <w:proofErr w:type="spellEnd"/>
                  <w:r>
                    <w:rPr>
                      <w:w w:val="105"/>
                    </w:rPr>
                    <w:t xml:space="preserve"> activities.</w:t>
                  </w:r>
                </w:p>
                <w:p w14:paraId="387E92EE" w14:textId="77777777" w:rsidR="00B9323D" w:rsidRDefault="00B9323D">
                  <w:pPr>
                    <w:spacing w:before="34"/>
                    <w:ind w:left="20"/>
                    <w:rPr>
                      <w:b/>
                      <w:sz w:val="13"/>
                    </w:rPr>
                  </w:pPr>
                  <w:r>
                    <w:rPr>
                      <w:b/>
                      <w:w w:val="105"/>
                      <w:sz w:val="13"/>
                    </w:rPr>
                    <w:t>Investment income</w:t>
                  </w:r>
                </w:p>
                <w:p w14:paraId="6AD775DF" w14:textId="77777777" w:rsidR="00B9323D" w:rsidRDefault="00B9323D">
                  <w:pPr>
                    <w:pStyle w:val="BodyText"/>
                    <w:spacing w:before="26" w:line="266" w:lineRule="auto"/>
                    <w:ind w:left="20" w:right="745"/>
                  </w:pPr>
                  <w:r>
                    <w:rPr>
                      <w:w w:val="105"/>
                    </w:rPr>
                    <w:t xml:space="preserve">Investment income consists of interest which is </w:t>
                  </w:r>
                  <w:proofErr w:type="spellStart"/>
                  <w:r>
                    <w:rPr>
                      <w:w w:val="105"/>
                    </w:rPr>
                    <w:t>recognised</w:t>
                  </w:r>
                  <w:proofErr w:type="spellEnd"/>
                  <w:r>
                    <w:rPr>
                      <w:w w:val="105"/>
                    </w:rPr>
                    <w:t xml:space="preserve"> on a time-proportionate basis that takes into account the effective interest rate on the financial</w:t>
                  </w:r>
                  <w:r>
                    <w:rPr>
                      <w:spacing w:val="-10"/>
                      <w:w w:val="105"/>
                    </w:rPr>
                    <w:t xml:space="preserve"> </w:t>
                  </w:r>
                  <w:r>
                    <w:rPr>
                      <w:w w:val="105"/>
                    </w:rPr>
                    <w:t>asset</w:t>
                  </w:r>
                  <w:r>
                    <w:rPr>
                      <w:spacing w:val="-11"/>
                      <w:w w:val="105"/>
                    </w:rPr>
                    <w:t xml:space="preserve"> </w:t>
                  </w:r>
                  <w:r>
                    <w:rPr>
                      <w:w w:val="105"/>
                    </w:rPr>
                    <w:t>and</w:t>
                  </w:r>
                  <w:r>
                    <w:rPr>
                      <w:spacing w:val="-12"/>
                      <w:w w:val="105"/>
                    </w:rPr>
                    <w:t xml:space="preserve"> </w:t>
                  </w:r>
                  <w:r>
                    <w:rPr>
                      <w:w w:val="105"/>
                    </w:rPr>
                    <w:t>movements</w:t>
                  </w:r>
                  <w:r>
                    <w:rPr>
                      <w:spacing w:val="-11"/>
                      <w:w w:val="105"/>
                    </w:rPr>
                    <w:t xml:space="preserve"> </w:t>
                  </w:r>
                  <w:r>
                    <w:rPr>
                      <w:w w:val="105"/>
                    </w:rPr>
                    <w:t>in</w:t>
                  </w:r>
                  <w:r>
                    <w:rPr>
                      <w:spacing w:val="-13"/>
                      <w:w w:val="105"/>
                    </w:rPr>
                    <w:t xml:space="preserve"> </w:t>
                  </w:r>
                  <w:r>
                    <w:rPr>
                      <w:w w:val="105"/>
                    </w:rPr>
                    <w:t>unit</w:t>
                  </w:r>
                  <w:r>
                    <w:rPr>
                      <w:spacing w:val="-11"/>
                      <w:w w:val="105"/>
                    </w:rPr>
                    <w:t xml:space="preserve"> </w:t>
                  </w:r>
                  <w:r>
                    <w:rPr>
                      <w:w w:val="105"/>
                    </w:rPr>
                    <w:t>values</w:t>
                  </w:r>
                  <w:r>
                    <w:rPr>
                      <w:spacing w:val="-12"/>
                      <w:w w:val="105"/>
                    </w:rPr>
                    <w:t xml:space="preserve"> </w:t>
                  </w:r>
                  <w:r>
                    <w:rPr>
                      <w:w w:val="105"/>
                    </w:rPr>
                    <w:t>in</w:t>
                  </w:r>
                  <w:r>
                    <w:rPr>
                      <w:spacing w:val="-13"/>
                      <w:w w:val="105"/>
                    </w:rPr>
                    <w:t xml:space="preserve"> </w:t>
                  </w:r>
                  <w:r>
                    <w:rPr>
                      <w:w w:val="105"/>
                    </w:rPr>
                    <w:t>cash</w:t>
                  </w:r>
                  <w:r>
                    <w:rPr>
                      <w:spacing w:val="-13"/>
                      <w:w w:val="105"/>
                    </w:rPr>
                    <w:t xml:space="preserve"> </w:t>
                  </w:r>
                  <w:r>
                    <w:rPr>
                      <w:w w:val="105"/>
                    </w:rPr>
                    <w:t>and</w:t>
                  </w:r>
                  <w:r>
                    <w:rPr>
                      <w:spacing w:val="-11"/>
                      <w:w w:val="105"/>
                    </w:rPr>
                    <w:t xml:space="preserve"> </w:t>
                  </w:r>
                  <w:r>
                    <w:rPr>
                      <w:w w:val="105"/>
                    </w:rPr>
                    <w:t>fixed</w:t>
                  </w:r>
                  <w:r>
                    <w:rPr>
                      <w:spacing w:val="-12"/>
                      <w:w w:val="105"/>
                    </w:rPr>
                    <w:t xml:space="preserve"> </w:t>
                  </w:r>
                  <w:r>
                    <w:rPr>
                      <w:w w:val="105"/>
                    </w:rPr>
                    <w:t>interest</w:t>
                  </w:r>
                  <w:r>
                    <w:rPr>
                      <w:spacing w:val="-11"/>
                      <w:w w:val="105"/>
                    </w:rPr>
                    <w:t xml:space="preserve"> </w:t>
                  </w:r>
                  <w:r>
                    <w:rPr>
                      <w:w w:val="105"/>
                    </w:rPr>
                    <w:t>funds</w:t>
                  </w:r>
                  <w:r>
                    <w:rPr>
                      <w:spacing w:val="-11"/>
                      <w:w w:val="105"/>
                    </w:rPr>
                    <w:t xml:space="preserve"> </w:t>
                  </w:r>
                  <w:r>
                    <w:rPr>
                      <w:w w:val="105"/>
                    </w:rPr>
                    <w:t>which</w:t>
                  </w:r>
                  <w:r>
                    <w:rPr>
                      <w:spacing w:val="-13"/>
                      <w:w w:val="105"/>
                    </w:rPr>
                    <w:t xml:space="preserve"> </w:t>
                  </w:r>
                  <w:r>
                    <w:rPr>
                      <w:w w:val="105"/>
                    </w:rPr>
                    <w:t>are</w:t>
                  </w:r>
                  <w:r>
                    <w:rPr>
                      <w:spacing w:val="-12"/>
                      <w:w w:val="105"/>
                    </w:rPr>
                    <w:t xml:space="preserve"> </w:t>
                  </w:r>
                  <w:r>
                    <w:rPr>
                      <w:w w:val="105"/>
                    </w:rPr>
                    <w:t>carried</w:t>
                  </w:r>
                  <w:r>
                    <w:rPr>
                      <w:spacing w:val="-11"/>
                      <w:w w:val="105"/>
                    </w:rPr>
                    <w:t xml:space="preserve"> </w:t>
                  </w:r>
                  <w:r>
                    <w:rPr>
                      <w:w w:val="105"/>
                    </w:rPr>
                    <w:t>at</w:t>
                  </w:r>
                  <w:r>
                    <w:rPr>
                      <w:spacing w:val="-12"/>
                      <w:w w:val="105"/>
                    </w:rPr>
                    <w:t xml:space="preserve"> </w:t>
                  </w:r>
                  <w:r>
                    <w:rPr>
                      <w:w w:val="105"/>
                    </w:rPr>
                    <w:t>fair</w:t>
                  </w:r>
                  <w:r>
                    <w:rPr>
                      <w:spacing w:val="-11"/>
                      <w:w w:val="105"/>
                    </w:rPr>
                    <w:t xml:space="preserve"> </w:t>
                  </w:r>
                  <w:r>
                    <w:rPr>
                      <w:w w:val="105"/>
                    </w:rPr>
                    <w:t>value</w:t>
                  </w:r>
                  <w:r>
                    <w:rPr>
                      <w:spacing w:val="-12"/>
                      <w:w w:val="105"/>
                    </w:rPr>
                    <w:t xml:space="preserve"> </w:t>
                  </w:r>
                  <w:r>
                    <w:rPr>
                      <w:w w:val="105"/>
                    </w:rPr>
                    <w:t>through</w:t>
                  </w:r>
                  <w:r>
                    <w:rPr>
                      <w:spacing w:val="-13"/>
                      <w:w w:val="105"/>
                    </w:rPr>
                    <w:t xml:space="preserve"> </w:t>
                  </w:r>
                  <w:r>
                    <w:rPr>
                      <w:w w:val="105"/>
                    </w:rPr>
                    <w:t>the</w:t>
                  </w:r>
                  <w:r>
                    <w:rPr>
                      <w:spacing w:val="-12"/>
                      <w:w w:val="105"/>
                    </w:rPr>
                    <w:t xml:space="preserve"> </w:t>
                  </w:r>
                  <w:r>
                    <w:rPr>
                      <w:w w:val="105"/>
                    </w:rPr>
                    <w:t>Statement</w:t>
                  </w:r>
                  <w:r>
                    <w:rPr>
                      <w:spacing w:val="-12"/>
                      <w:w w:val="105"/>
                    </w:rPr>
                    <w:t xml:space="preserve"> </w:t>
                  </w:r>
                  <w:r>
                    <w:rPr>
                      <w:w w:val="105"/>
                    </w:rPr>
                    <w:t>of</w:t>
                  </w:r>
                  <w:r>
                    <w:rPr>
                      <w:spacing w:val="-11"/>
                      <w:w w:val="105"/>
                    </w:rPr>
                    <w:t xml:space="preserve"> </w:t>
                  </w:r>
                  <w:r>
                    <w:rPr>
                      <w:w w:val="105"/>
                    </w:rPr>
                    <w:t>Comprehensive Income.</w:t>
                  </w:r>
                </w:p>
              </w:txbxContent>
            </v:textbox>
            <w10:wrap anchorx="page" anchory="page"/>
          </v:shape>
        </w:pict>
      </w:r>
      <w:r>
        <w:pict w14:anchorId="7E2919E0">
          <v:shape id="_x0000_s4880" type="#_x0000_t202" alt="" style="position:absolute;margin-left:539.9pt;margin-top:808.95pt;width:18.25pt;height:15.1pt;z-index:-25422848;mso-wrap-style:square;mso-wrap-edited:f;mso-width-percent:0;mso-height-percent:0;mso-position-horizontal-relative:page;mso-position-vertical-relative:page;mso-width-percent:0;mso-height-percent:0;v-text-anchor:top" filled="f" stroked="f">
            <v:textbox inset="0,0,0,0">
              <w:txbxContent>
                <w:p w14:paraId="1BEA47FA" w14:textId="77777777" w:rsidR="00B9323D" w:rsidRDefault="00B9323D">
                  <w:pPr>
                    <w:spacing w:before="28"/>
                    <w:ind w:left="20"/>
                    <w:rPr>
                      <w:rFonts w:ascii="Europa-Bold"/>
                      <w:b/>
                      <w:sz w:val="20"/>
                    </w:rPr>
                  </w:pPr>
                  <w:r>
                    <w:rPr>
                      <w:rFonts w:ascii="Europa-Bold"/>
                      <w:b/>
                      <w:color w:val="231F20"/>
                      <w:sz w:val="20"/>
                    </w:rPr>
                    <w:t xml:space="preserve">1 1 </w:t>
                  </w:r>
                </w:p>
              </w:txbxContent>
            </v:textbox>
            <w10:wrap anchorx="page" anchory="page"/>
          </v:shape>
        </w:pict>
      </w:r>
      <w:r>
        <w:pict w14:anchorId="06E28B15">
          <v:shape id="_x0000_s4879" type="#_x0000_t202" alt="" style="position:absolute;margin-left:84.8pt;margin-top:811.35pt;width:416.55pt;height:12pt;z-index:-25422336;mso-wrap-style:square;mso-wrap-edited:f;mso-width-percent:0;mso-height-percent:0;mso-position-horizontal-relative:page;mso-position-vertical-relative:page;mso-width-percent:0;mso-height-percent:0;v-text-anchor:top" filled="f" stroked="f">
            <v:textbox inset="0,0,0,0">
              <w:txbxContent>
                <w:p w14:paraId="4BDE3445"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R E P O R T 2 0 1 9 - 2 0 </w:t>
                  </w:r>
                </w:p>
              </w:txbxContent>
            </v:textbox>
            <w10:wrap anchorx="page" anchory="page"/>
          </v:shape>
        </w:pict>
      </w:r>
      <w:r>
        <w:pict w14:anchorId="2A407F16">
          <v:shape id="_x0000_s4878" type="#_x0000_t202" alt="" style="position:absolute;margin-left:0;margin-top:0;width:595.3pt;height:97.6pt;z-index:-25421824;mso-wrap-style:square;mso-wrap-edited:f;mso-width-percent:0;mso-height-percent:0;mso-position-horizontal-relative:page;mso-position-vertical-relative:page;mso-width-percent:0;mso-height-percent:0;v-text-anchor:top" filled="f" stroked="f">
            <v:textbox inset="0,0,0,0">
              <w:txbxContent>
                <w:p w14:paraId="4C12CB69" w14:textId="77777777" w:rsidR="00B9323D" w:rsidRDefault="00B9323D">
                  <w:pPr>
                    <w:pStyle w:val="BodyText"/>
                    <w:spacing w:before="4"/>
                    <w:ind w:left="40"/>
                    <w:rPr>
                      <w:rFonts w:ascii="Times New Roman"/>
                      <w:sz w:val="17"/>
                    </w:rPr>
                  </w:pPr>
                </w:p>
              </w:txbxContent>
            </v:textbox>
            <w10:wrap anchorx="page" anchory="page"/>
          </v:shape>
        </w:pict>
      </w:r>
      <w:r>
        <w:pict w14:anchorId="65B5D0A3">
          <v:shape id="_x0000_s4877" type="#_x0000_t202" alt="" style="position:absolute;margin-left:0;margin-top:97.6pt;width:44.65pt;height:569.3pt;z-index:-25421312;mso-wrap-style:square;mso-wrap-edited:f;mso-width-percent:0;mso-height-percent:0;mso-position-horizontal-relative:page;mso-position-vertical-relative:page;mso-width-percent:0;mso-height-percent:0;v-text-anchor:top" filled="f" stroked="f">
            <v:textbox inset="0,0,0,0">
              <w:txbxContent>
                <w:p w14:paraId="452498C2" w14:textId="77777777" w:rsidR="00B9323D" w:rsidRDefault="00B9323D">
                  <w:pPr>
                    <w:pStyle w:val="BodyText"/>
                    <w:spacing w:before="4"/>
                    <w:ind w:left="40"/>
                    <w:rPr>
                      <w:rFonts w:ascii="Times New Roman"/>
                      <w:sz w:val="17"/>
                    </w:rPr>
                  </w:pPr>
                </w:p>
              </w:txbxContent>
            </v:textbox>
            <w10:wrap anchorx="page" anchory="page"/>
          </v:shape>
        </w:pict>
      </w:r>
      <w:r>
        <w:pict w14:anchorId="082184F2">
          <v:shape id="_x0000_s4876" type="#_x0000_t202" alt="" style="position:absolute;margin-left:44.65pt;margin-top:97.6pt;width:522.3pt;height:569.3pt;z-index:-25420800;mso-wrap-style:square;mso-wrap-edited:f;mso-width-percent:0;mso-height-percent:0;mso-position-horizontal-relative:page;mso-position-vertical-relative:page;mso-width-percent:0;mso-height-percent:0;v-text-anchor:top" filled="f" stroked="f">
            <v:textbox inset="0,0,0,0">
              <w:txbxContent>
                <w:p w14:paraId="6874676A" w14:textId="77777777" w:rsidR="00B9323D" w:rsidRDefault="00B9323D">
                  <w:pPr>
                    <w:pStyle w:val="BodyText"/>
                    <w:spacing w:before="4"/>
                    <w:ind w:left="40"/>
                    <w:rPr>
                      <w:rFonts w:ascii="Times New Roman"/>
                      <w:sz w:val="17"/>
                    </w:rPr>
                  </w:pPr>
                </w:p>
              </w:txbxContent>
            </v:textbox>
            <w10:wrap anchorx="page" anchory="page"/>
          </v:shape>
        </w:pict>
      </w:r>
      <w:r>
        <w:pict w14:anchorId="49C24950">
          <v:shape id="_x0000_s4875" type="#_x0000_t202" alt="" style="position:absolute;margin-left:566.95pt;margin-top:97.6pt;width:28.35pt;height:569.3pt;z-index:-25420288;mso-wrap-style:square;mso-wrap-edited:f;mso-width-percent:0;mso-height-percent:0;mso-position-horizontal-relative:page;mso-position-vertical-relative:page;mso-width-percent:0;mso-height-percent:0;v-text-anchor:top" filled="f" stroked="f">
            <v:textbox inset="0,0,0,0">
              <w:txbxContent>
                <w:p w14:paraId="08494BD2" w14:textId="77777777" w:rsidR="00B9323D" w:rsidRDefault="00B9323D">
                  <w:pPr>
                    <w:pStyle w:val="BodyText"/>
                    <w:spacing w:before="4"/>
                    <w:ind w:left="40"/>
                    <w:rPr>
                      <w:rFonts w:ascii="Times New Roman"/>
                      <w:sz w:val="17"/>
                    </w:rPr>
                  </w:pPr>
                </w:p>
              </w:txbxContent>
            </v:textbox>
            <w10:wrap anchorx="page" anchory="page"/>
          </v:shape>
        </w:pict>
      </w:r>
    </w:p>
    <w:p w14:paraId="6F484807" w14:textId="77777777" w:rsidR="00BF43F6" w:rsidRDefault="00BF43F6">
      <w:pPr>
        <w:rPr>
          <w:sz w:val="2"/>
          <w:szCs w:val="2"/>
        </w:rPr>
        <w:sectPr w:rsidR="00BF43F6">
          <w:pgSz w:w="11910" w:h="16840"/>
          <w:pgMar w:top="0" w:right="460" w:bottom="0" w:left="440" w:header="720" w:footer="720" w:gutter="0"/>
          <w:cols w:space="720"/>
        </w:sectPr>
      </w:pPr>
    </w:p>
    <w:p w14:paraId="43002157" w14:textId="77777777" w:rsidR="00BF43F6" w:rsidRDefault="008C18AB">
      <w:pPr>
        <w:rPr>
          <w:sz w:val="2"/>
          <w:szCs w:val="2"/>
        </w:rPr>
      </w:pPr>
      <w:r>
        <w:lastRenderedPageBreak/>
        <w:pict w14:anchorId="547DF450">
          <v:rect id="_x0000_s4874" alt="" style="position:absolute;margin-left:0;margin-top:97.6pt;width:595.3pt;height:744.3pt;z-index:-25419776;mso-wrap-edited:f;mso-width-percent:0;mso-height-percent:0;mso-position-horizontal-relative:page;mso-position-vertical-relative:page;mso-width-percent:0;mso-height-percent:0" fillcolor="#d8d9dc" stroked="f">
            <w10:wrap anchorx="page" anchory="page"/>
          </v:rect>
        </w:pict>
      </w:r>
      <w:r>
        <w:pict w14:anchorId="02FC450F">
          <v:shape id="_x0000_s4873" alt="" style="position:absolute;margin-left:28.35pt;margin-top:175.75pt;width:522.3pt;height:581.35pt;z-index:-25419264;mso-wrap-edited:f;mso-width-percent:0;mso-height-percent:0;mso-position-horizontal-relative:page;mso-position-vertical-relative:page;mso-width-percent:0;mso-height-percent:0" coordsize="10446,11627" path="m10446,163r,-163l,,,11627r10446,l10446,9439r,-231l10446,163xe" stroked="f">
            <v:path arrowok="t" o:connecttype="custom" o:connectlocs="2147483646,1483061550;2147483646,1417335875;0,1417335875;0,2147483646;2147483646,2147483646;2147483646,2147483646;2147483646,2147483646;2147483646,1483061550" o:connectangles="0,0,0,0,0,0,0,0"/>
            <w10:wrap anchorx="page" anchory="page"/>
          </v:shape>
        </w:pict>
      </w:r>
      <w:r>
        <w:pict w14:anchorId="603F0437">
          <v:group id="_x0000_s4869" alt="" style="position:absolute;margin-left:0;margin-top:0;width:595.3pt;height:97.6pt;z-index:-25418752;mso-position-horizontal-relative:page;mso-position-vertical-relative:page" coordsize="11906,1952">
            <v:rect id="_x0000_s4870" alt="" style="position:absolute;width:11906;height:1952" fillcolor="#09333f" stroked="f"/>
            <v:shape id="_x0000_s4871" type="#_x0000_t75" alt="" style="position:absolute;left:850;top:1015;width:2034;height:669">
              <v:imagedata r:id="rId8" o:title=""/>
            </v:shape>
            <v:shape id="_x0000_s4872" alt="" style="position:absolute;left:11905;width:2;height:1952" coordorigin="11906" coordsize="0,1952" path="m11906,r,1952l11906,xe" fillcolor="#09333f" stroked="f">
              <v:path arrowok="t"/>
            </v:shape>
            <w10:wrap anchorx="page" anchory="page"/>
          </v:group>
        </w:pict>
      </w:r>
      <w:r>
        <w:pict w14:anchorId="2364B1A8">
          <v:shape id="_x0000_s4868" type="#_x0000_t202" alt="" style="position:absolute;margin-left:27.35pt;margin-top:119.7pt;width:480.45pt;height:37.6pt;z-index:-25418240;mso-wrap-style:square;mso-wrap-edited:f;mso-width-percent:0;mso-height-percent:0;mso-position-horizontal-relative:page;mso-position-vertical-relative:page;mso-width-percent:0;mso-height-percent:0;v-text-anchor:top" filled="f" stroked="f">
            <v:textbox inset="0,0,0,0">
              <w:txbxContent>
                <w:p w14:paraId="1E0975C7" w14:textId="77777777" w:rsidR="00B9323D" w:rsidRDefault="00B9323D">
                  <w:pPr>
                    <w:spacing w:before="33" w:line="402" w:lineRule="exact"/>
                    <w:ind w:left="20"/>
                    <w:rPr>
                      <w:rFonts w:ascii="Europa-Light"/>
                      <w:sz w:val="32"/>
                    </w:rPr>
                  </w:pPr>
                  <w:r>
                    <w:rPr>
                      <w:rFonts w:ascii="Europa-Bold"/>
                      <w:b/>
                      <w:color w:val="09333F"/>
                      <w:sz w:val="32"/>
                    </w:rPr>
                    <w:t xml:space="preserve">Notes to and forming part of the financial statements </w:t>
                  </w:r>
                  <w:r>
                    <w:rPr>
                      <w:rFonts w:ascii="Europa-Light"/>
                      <w:color w:val="09333F"/>
                      <w:sz w:val="32"/>
                    </w:rPr>
                    <w:t>(continued)</w:t>
                  </w:r>
                </w:p>
                <w:p w14:paraId="6BF8263C" w14:textId="77777777" w:rsidR="00B9323D" w:rsidRDefault="00B9323D">
                  <w:pPr>
                    <w:spacing w:line="301" w:lineRule="exact"/>
                    <w:ind w:left="20"/>
                    <w:rPr>
                      <w:rFonts w:ascii="Europa-Regular"/>
                      <w:sz w:val="24"/>
                    </w:rPr>
                  </w:pPr>
                  <w:r>
                    <w:rPr>
                      <w:rFonts w:ascii="Europa-Regular"/>
                      <w:color w:val="09333F"/>
                      <w:sz w:val="24"/>
                    </w:rPr>
                    <w:t>For the year ended 30 June 2020</w:t>
                  </w:r>
                </w:p>
              </w:txbxContent>
            </v:textbox>
            <w10:wrap anchorx="page" anchory="page"/>
          </v:shape>
        </w:pict>
      </w:r>
      <w:r>
        <w:pict w14:anchorId="2AD28295">
          <v:shape id="_x0000_s4867" type="#_x0000_t202" alt="" style="position:absolute;margin-left:41.5pt;margin-top:808.95pt;width:19.35pt;height:15.1pt;z-index:-25417728;mso-wrap-style:square;mso-wrap-edited:f;mso-width-percent:0;mso-height-percent:0;mso-position-horizontal-relative:page;mso-position-vertical-relative:page;mso-width-percent:0;mso-height-percent:0;v-text-anchor:top" filled="f" stroked="f">
            <v:textbox inset="0,0,0,0">
              <w:txbxContent>
                <w:p w14:paraId="0A1208C8" w14:textId="77777777" w:rsidR="00B9323D" w:rsidRDefault="00B9323D">
                  <w:pPr>
                    <w:spacing w:before="28"/>
                    <w:ind w:left="20"/>
                    <w:rPr>
                      <w:rFonts w:ascii="Europa-Bold"/>
                      <w:b/>
                      <w:sz w:val="20"/>
                    </w:rPr>
                  </w:pPr>
                  <w:r>
                    <w:rPr>
                      <w:rFonts w:ascii="Europa-Bold"/>
                      <w:b/>
                      <w:color w:val="231F20"/>
                      <w:sz w:val="20"/>
                    </w:rPr>
                    <w:t xml:space="preserve">1 2 </w:t>
                  </w:r>
                </w:p>
              </w:txbxContent>
            </v:textbox>
            <w10:wrap anchorx="page" anchory="page"/>
          </v:shape>
        </w:pict>
      </w:r>
      <w:r>
        <w:pict w14:anchorId="01DEEBB5">
          <v:shape id="_x0000_s4866" type="#_x0000_t202" alt="" style="position:absolute;margin-left:94.9pt;margin-top:811.35pt;width:416.55pt;height:12pt;z-index:-25417216;mso-wrap-style:square;mso-wrap-edited:f;mso-width-percent:0;mso-height-percent:0;mso-position-horizontal-relative:page;mso-position-vertical-relative:page;mso-width-percent:0;mso-height-percent:0;v-text-anchor:top" filled="f" stroked="f">
            <v:textbox inset="0,0,0,0">
              <w:txbxContent>
                <w:p w14:paraId="0019434B"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R E P O R T 2 0 1 9 - 2 0 </w:t>
                  </w:r>
                </w:p>
              </w:txbxContent>
            </v:textbox>
            <w10:wrap anchorx="page" anchory="page"/>
          </v:shape>
        </w:pict>
      </w:r>
      <w:r>
        <w:pict w14:anchorId="56FB9982">
          <v:shape id="_x0000_s4865" type="#_x0000_t202" alt="" style="position:absolute;margin-left:28.35pt;margin-top:175.75pt;width:522.3pt;height:581.35pt;z-index:-25416704;mso-wrap-style:square;mso-wrap-edited:f;mso-width-percent:0;mso-height-percent:0;mso-position-horizontal-relative:page;mso-position-vertical-relative:page;mso-width-percent:0;mso-height-percent:0;v-text-anchor:top" filled="f" stroked="f">
            <v:textbox inset="0,0,0,0">
              <w:txbxContent>
                <w:p w14:paraId="383490F7" w14:textId="77777777" w:rsidR="00B9323D" w:rsidRDefault="00B9323D">
                  <w:pPr>
                    <w:pStyle w:val="BodyText"/>
                    <w:spacing w:before="5"/>
                    <w:rPr>
                      <w:rFonts w:ascii="Times New Roman"/>
                      <w:sz w:val="20"/>
                    </w:rPr>
                  </w:pPr>
                </w:p>
                <w:p w14:paraId="53AA379C" w14:textId="77777777" w:rsidR="00B9323D" w:rsidRDefault="00B9323D">
                  <w:pPr>
                    <w:spacing w:before="1"/>
                    <w:ind w:left="245"/>
                    <w:rPr>
                      <w:b/>
                      <w:sz w:val="13"/>
                    </w:rPr>
                  </w:pPr>
                  <w:r>
                    <w:rPr>
                      <w:b/>
                      <w:w w:val="105"/>
                      <w:sz w:val="13"/>
                    </w:rPr>
                    <w:t>(k) Leases</w:t>
                  </w:r>
                </w:p>
                <w:p w14:paraId="44243A62" w14:textId="77777777" w:rsidR="00B9323D" w:rsidRDefault="00B9323D">
                  <w:pPr>
                    <w:pStyle w:val="BodyText"/>
                    <w:rPr>
                      <w:b/>
                      <w:sz w:val="14"/>
                    </w:rPr>
                  </w:pPr>
                </w:p>
                <w:p w14:paraId="3CE08BDB" w14:textId="77777777" w:rsidR="00B9323D" w:rsidRDefault="00B9323D">
                  <w:pPr>
                    <w:spacing w:before="91"/>
                    <w:ind w:left="245"/>
                    <w:rPr>
                      <w:b/>
                      <w:sz w:val="13"/>
                    </w:rPr>
                  </w:pPr>
                  <w:r>
                    <w:rPr>
                      <w:b/>
                      <w:w w:val="105"/>
                      <w:sz w:val="13"/>
                    </w:rPr>
                    <w:t>Policy applicable before 1 July 2019</w:t>
                  </w:r>
                </w:p>
                <w:p w14:paraId="0D622AA0" w14:textId="77777777" w:rsidR="00B9323D" w:rsidRDefault="00B9323D">
                  <w:pPr>
                    <w:pStyle w:val="BodyText"/>
                    <w:spacing w:before="81" w:line="273" w:lineRule="auto"/>
                    <w:ind w:left="244" w:right="370"/>
                  </w:pPr>
                  <w:r>
                    <w:rPr>
                      <w:w w:val="105"/>
                    </w:rPr>
                    <w:t>A distinction is made between finance leases which, effectively transfer from the lessor to the lessee substantially all the risks and benefits incidental to ownership of the leased property, without transferring the legal ownership, and operating leases under which the lessor effectively retains substantially all the risks and benefits.</w:t>
                  </w:r>
                </w:p>
                <w:p w14:paraId="0A09FC58" w14:textId="77777777" w:rsidR="00B9323D" w:rsidRDefault="00B9323D">
                  <w:pPr>
                    <w:pStyle w:val="BodyText"/>
                    <w:spacing w:before="9"/>
                    <w:rPr>
                      <w:sz w:val="14"/>
                    </w:rPr>
                  </w:pPr>
                </w:p>
                <w:p w14:paraId="3C2262A2" w14:textId="77777777" w:rsidR="00B9323D" w:rsidRDefault="00B9323D">
                  <w:pPr>
                    <w:pStyle w:val="BodyText"/>
                    <w:spacing w:line="273" w:lineRule="auto"/>
                    <w:ind w:left="244" w:right="619"/>
                  </w:pPr>
                  <w:r>
                    <w:rPr>
                      <w:w w:val="105"/>
                    </w:rPr>
                    <w:t xml:space="preserve">Where assets are acquired by means of finance leases, the present value of minimum lease payments is established as an asset at the beginning of the lease term and </w:t>
                  </w:r>
                  <w:proofErr w:type="spellStart"/>
                  <w:r>
                    <w:rPr>
                      <w:w w:val="105"/>
                    </w:rPr>
                    <w:t>amortised</w:t>
                  </w:r>
                  <w:proofErr w:type="spellEnd"/>
                  <w:r>
                    <w:rPr>
                      <w:w w:val="105"/>
                    </w:rPr>
                    <w:t xml:space="preserve"> on a </w:t>
                  </w:r>
                  <w:proofErr w:type="gramStart"/>
                  <w:r>
                    <w:rPr>
                      <w:w w:val="105"/>
                    </w:rPr>
                    <w:t>straight line</w:t>
                  </w:r>
                  <w:proofErr w:type="gramEnd"/>
                  <w:r>
                    <w:rPr>
                      <w:w w:val="105"/>
                    </w:rPr>
                    <w:t xml:space="preserve"> basis over the expected economic life. A corresponding liability is also </w:t>
                  </w:r>
                  <w:proofErr w:type="gramStart"/>
                  <w:r>
                    <w:rPr>
                      <w:w w:val="105"/>
                    </w:rPr>
                    <w:t>established</w:t>
                  </w:r>
                  <w:proofErr w:type="gramEnd"/>
                  <w:r>
                    <w:rPr>
                      <w:w w:val="105"/>
                    </w:rPr>
                    <w:t xml:space="preserve"> and each lease payment is allocated between such liability and interest expense.</w:t>
                  </w:r>
                </w:p>
                <w:p w14:paraId="0E2EB034" w14:textId="77777777" w:rsidR="00B9323D" w:rsidRDefault="00B9323D">
                  <w:pPr>
                    <w:pStyle w:val="BodyText"/>
                    <w:spacing w:before="79" w:line="273" w:lineRule="auto"/>
                    <w:ind w:left="244"/>
                  </w:pPr>
                  <w:r>
                    <w:rPr>
                      <w:w w:val="105"/>
                    </w:rPr>
                    <w:t xml:space="preserve">Operating lease payments are charged to expense on a basis which is representative of the pattern of benefits derived from the leased property. Lease incentives received under operating leases are </w:t>
                  </w:r>
                  <w:proofErr w:type="spellStart"/>
                  <w:r>
                    <w:rPr>
                      <w:w w:val="105"/>
                    </w:rPr>
                    <w:t>recognised</w:t>
                  </w:r>
                  <w:proofErr w:type="spellEnd"/>
                  <w:r>
                    <w:rPr>
                      <w:w w:val="105"/>
                    </w:rPr>
                    <w:t xml:space="preserve"> as a liability.</w:t>
                  </w:r>
                </w:p>
                <w:p w14:paraId="302A7C14" w14:textId="77777777" w:rsidR="00B9323D" w:rsidRDefault="00B9323D">
                  <w:pPr>
                    <w:pStyle w:val="BodyText"/>
                    <w:spacing w:before="49" w:line="273" w:lineRule="auto"/>
                    <w:ind w:left="244" w:right="370"/>
                  </w:pPr>
                  <w:r>
                    <w:rPr>
                      <w:w w:val="105"/>
                    </w:rPr>
                    <w:t xml:space="preserve">Lease incentives received have been </w:t>
                  </w:r>
                  <w:proofErr w:type="spellStart"/>
                  <w:r>
                    <w:rPr>
                      <w:w w:val="105"/>
                    </w:rPr>
                    <w:t>recognised</w:t>
                  </w:r>
                  <w:proofErr w:type="spellEnd"/>
                  <w:r>
                    <w:rPr>
                      <w:w w:val="105"/>
                    </w:rPr>
                    <w:t xml:space="preserve"> as a liability. This liability </w:t>
                  </w:r>
                  <w:proofErr w:type="spellStart"/>
                  <w:r>
                    <w:rPr>
                      <w:w w:val="105"/>
                    </w:rPr>
                    <w:t>recognised</w:t>
                  </w:r>
                  <w:proofErr w:type="spellEnd"/>
                  <w:r>
                    <w:rPr>
                      <w:w w:val="105"/>
                    </w:rPr>
                    <w:t xml:space="preserve"> in respect of the lease incentive will be reduced by allocating lease rental payments between rental expense and reduction of the liability.</w:t>
                  </w:r>
                </w:p>
                <w:p w14:paraId="68E6E627" w14:textId="77777777" w:rsidR="00B9323D" w:rsidRDefault="00B9323D">
                  <w:pPr>
                    <w:pStyle w:val="BodyText"/>
                    <w:spacing w:before="4"/>
                    <w:rPr>
                      <w:sz w:val="12"/>
                    </w:rPr>
                  </w:pPr>
                </w:p>
                <w:p w14:paraId="7D184CAB" w14:textId="77777777" w:rsidR="00B9323D" w:rsidRDefault="00B9323D">
                  <w:pPr>
                    <w:spacing w:before="1"/>
                    <w:ind w:left="245"/>
                    <w:rPr>
                      <w:b/>
                      <w:sz w:val="13"/>
                    </w:rPr>
                  </w:pPr>
                  <w:r>
                    <w:rPr>
                      <w:b/>
                      <w:w w:val="105"/>
                      <w:sz w:val="13"/>
                    </w:rPr>
                    <w:t>Policy applicable after 1 July 2019</w:t>
                  </w:r>
                </w:p>
                <w:p w14:paraId="2842288B" w14:textId="77777777" w:rsidR="00B9323D" w:rsidRDefault="00B9323D">
                  <w:pPr>
                    <w:pStyle w:val="BodyText"/>
                    <w:spacing w:before="74" w:line="276" w:lineRule="auto"/>
                    <w:ind w:left="244" w:right="280"/>
                  </w:pPr>
                  <w:r>
                    <w:rPr>
                      <w:w w:val="105"/>
                    </w:rPr>
                    <w:t xml:space="preserve">The MAV has applied </w:t>
                  </w:r>
                  <w:r>
                    <w:rPr>
                      <w:i/>
                      <w:w w:val="105"/>
                    </w:rPr>
                    <w:t xml:space="preserve">AASB 16 Leases </w:t>
                  </w:r>
                  <w:r>
                    <w:rPr>
                      <w:w w:val="105"/>
                    </w:rPr>
                    <w:t xml:space="preserve">using a modified retrospective approach with the cumulative effect of initial application </w:t>
                  </w:r>
                  <w:proofErr w:type="spellStart"/>
                  <w:r>
                    <w:rPr>
                      <w:w w:val="105"/>
                    </w:rPr>
                    <w:t>recognised</w:t>
                  </w:r>
                  <w:proofErr w:type="spellEnd"/>
                  <w:r>
                    <w:rPr>
                      <w:w w:val="105"/>
                    </w:rPr>
                    <w:t xml:space="preserve"> as an adjustment to the opening balance of accumulated surplus </w:t>
                  </w:r>
                  <w:proofErr w:type="gramStart"/>
                  <w:r>
                    <w:rPr>
                      <w:w w:val="105"/>
                    </w:rPr>
                    <w:t>at</w:t>
                  </w:r>
                  <w:proofErr w:type="gramEnd"/>
                  <w:r>
                    <w:rPr>
                      <w:w w:val="105"/>
                    </w:rPr>
                    <w:t xml:space="preserve"> 1 July 2019, with no restatement of comparative information. The MAV applied the approach consistently to all leases in which it is a lessee.</w:t>
                  </w:r>
                </w:p>
                <w:p w14:paraId="0D1A300B" w14:textId="77777777" w:rsidR="00B9323D" w:rsidRDefault="00B9323D">
                  <w:pPr>
                    <w:pStyle w:val="BodyText"/>
                    <w:spacing w:before="85" w:line="273" w:lineRule="auto"/>
                    <w:ind w:left="244"/>
                  </w:pPr>
                  <w:r>
                    <w:rPr>
                      <w:w w:val="105"/>
                    </w:rPr>
                    <w:t>On transition to AASB 16 Leases, the MAV elected to apply the practical expedient to ‘grandfather’ the assessment of which transactions are leases. The MAV has applied this practical expedient to all of its contracts and therefore applied AASB 16 Leases only to contracts that were previously identified as leases.</w:t>
                  </w:r>
                </w:p>
                <w:p w14:paraId="40B1DDC7" w14:textId="77777777" w:rsidR="00B9323D" w:rsidRDefault="00B9323D">
                  <w:pPr>
                    <w:pStyle w:val="BodyText"/>
                    <w:numPr>
                      <w:ilvl w:val="0"/>
                      <w:numId w:val="55"/>
                    </w:numPr>
                    <w:tabs>
                      <w:tab w:val="left" w:pos="327"/>
                    </w:tabs>
                    <w:spacing w:before="125"/>
                    <w:ind w:hanging="85"/>
                  </w:pPr>
                  <w:r>
                    <w:rPr>
                      <w:w w:val="105"/>
                    </w:rPr>
                    <w:t>any lease payments made at or before the commencement date less any lease incentives received;</w:t>
                  </w:r>
                  <w:r>
                    <w:rPr>
                      <w:spacing w:val="-5"/>
                      <w:w w:val="105"/>
                    </w:rPr>
                    <w:t xml:space="preserve"> </w:t>
                  </w:r>
                  <w:r>
                    <w:rPr>
                      <w:w w:val="105"/>
                    </w:rPr>
                    <w:t>plus</w:t>
                  </w:r>
                </w:p>
                <w:p w14:paraId="0295F596" w14:textId="77777777" w:rsidR="00B9323D" w:rsidRDefault="00B9323D">
                  <w:pPr>
                    <w:pStyle w:val="BodyText"/>
                    <w:numPr>
                      <w:ilvl w:val="0"/>
                      <w:numId w:val="55"/>
                    </w:numPr>
                    <w:tabs>
                      <w:tab w:val="left" w:pos="327"/>
                    </w:tabs>
                    <w:spacing w:before="69"/>
                    <w:ind w:hanging="85"/>
                  </w:pPr>
                  <w:r>
                    <w:rPr>
                      <w:w w:val="105"/>
                    </w:rPr>
                    <w:t>any initial direct costs incurred;</w:t>
                  </w:r>
                  <w:r>
                    <w:rPr>
                      <w:spacing w:val="1"/>
                      <w:w w:val="105"/>
                    </w:rPr>
                    <w:t xml:space="preserve"> </w:t>
                  </w:r>
                  <w:r>
                    <w:rPr>
                      <w:w w:val="105"/>
                    </w:rPr>
                    <w:t>and</w:t>
                  </w:r>
                </w:p>
                <w:p w14:paraId="4DFB2A3F" w14:textId="77777777" w:rsidR="00B9323D" w:rsidRDefault="00B9323D">
                  <w:pPr>
                    <w:pStyle w:val="BodyText"/>
                    <w:numPr>
                      <w:ilvl w:val="0"/>
                      <w:numId w:val="55"/>
                    </w:numPr>
                    <w:tabs>
                      <w:tab w:val="left" w:pos="365"/>
                    </w:tabs>
                    <w:spacing w:before="52"/>
                    <w:ind w:left="364" w:hanging="123"/>
                  </w:pPr>
                  <w:r>
                    <w:rPr>
                      <w:w w:val="105"/>
                    </w:rPr>
                    <w:t>an estimate of costs to dismantle and remove the underlying asset or to restore the underlying asset or the site on which it is</w:t>
                  </w:r>
                  <w:r>
                    <w:rPr>
                      <w:spacing w:val="-21"/>
                      <w:w w:val="105"/>
                    </w:rPr>
                    <w:t xml:space="preserve"> </w:t>
                  </w:r>
                  <w:r>
                    <w:rPr>
                      <w:w w:val="105"/>
                    </w:rPr>
                    <w:t>located.</w:t>
                  </w:r>
                </w:p>
                <w:p w14:paraId="379099EB" w14:textId="77777777" w:rsidR="00B9323D" w:rsidRDefault="00B9323D">
                  <w:pPr>
                    <w:pStyle w:val="BodyText"/>
                    <w:spacing w:before="31" w:line="290" w:lineRule="auto"/>
                    <w:ind w:left="242" w:right="428"/>
                  </w:pPr>
                  <w:r>
                    <w:rPr>
                      <w:w w:val="105"/>
                    </w:rPr>
                    <w:t>The right-of-use asset is subsequently depreciated using the straight-line method from the commencement date to the earlier of the end of the useful life of the right-of-use asset or the end of the lease term. The estimated useful lives of right-of-use assets are determined on the same basis as those of property, plant and equipment. In addition, the right-of-use asset is periodically reduced by impairment losses, if any, and adjusted for certain measurements of the lease liability.</w:t>
                  </w:r>
                </w:p>
                <w:p w14:paraId="416D8D7C" w14:textId="77777777" w:rsidR="00B9323D" w:rsidRDefault="00B9323D">
                  <w:pPr>
                    <w:pStyle w:val="BodyText"/>
                    <w:spacing w:before="3"/>
                    <w:rPr>
                      <w:sz w:val="15"/>
                    </w:rPr>
                  </w:pPr>
                </w:p>
                <w:p w14:paraId="22D9A1F8" w14:textId="77777777" w:rsidR="00B9323D" w:rsidRDefault="00B9323D">
                  <w:pPr>
                    <w:pStyle w:val="BodyText"/>
                    <w:spacing w:line="273" w:lineRule="auto"/>
                    <w:ind w:left="242" w:right="303"/>
                    <w:jc w:val="both"/>
                  </w:pPr>
                  <w:r>
                    <w:rPr>
                      <w:w w:val="105"/>
                    </w:rPr>
                    <w:t>The lease liability is initially measured at the present value of the lease payments that are not paid at the commencement date, discounted using the interest rate implicit in the lease or, if that rate cannot be readily determined, an appropriate incremental borrowing rate. Generally, the MAV uses an appropriate incremental borrowing rate as the discount rate.</w:t>
                  </w:r>
                </w:p>
                <w:p w14:paraId="12276B5B" w14:textId="77777777" w:rsidR="00B9323D" w:rsidRDefault="00B9323D">
                  <w:pPr>
                    <w:pStyle w:val="BodyText"/>
                    <w:spacing w:before="59"/>
                    <w:ind w:left="242"/>
                    <w:jc w:val="both"/>
                  </w:pPr>
                  <w:r>
                    <w:rPr>
                      <w:w w:val="105"/>
                    </w:rPr>
                    <w:t>Lease payments included in the measurement of the lease liability comprise the following:</w:t>
                  </w:r>
                </w:p>
                <w:p w14:paraId="0D4E47BF" w14:textId="77777777" w:rsidR="00B9323D" w:rsidRDefault="00B9323D">
                  <w:pPr>
                    <w:pStyle w:val="BodyText"/>
                    <w:spacing w:before="8"/>
                    <w:rPr>
                      <w:sz w:val="11"/>
                    </w:rPr>
                  </w:pPr>
                </w:p>
                <w:p w14:paraId="0F231B05" w14:textId="77777777" w:rsidR="00B9323D" w:rsidRDefault="00B9323D">
                  <w:pPr>
                    <w:pStyle w:val="BodyText"/>
                    <w:numPr>
                      <w:ilvl w:val="1"/>
                      <w:numId w:val="55"/>
                    </w:numPr>
                    <w:tabs>
                      <w:tab w:val="left" w:pos="682"/>
                    </w:tabs>
                    <w:ind w:left="681" w:hanging="85"/>
                  </w:pPr>
                  <w:r>
                    <w:rPr>
                      <w:w w:val="105"/>
                    </w:rPr>
                    <w:t>Fixed payments</w:t>
                  </w:r>
                </w:p>
                <w:p w14:paraId="50D03DDF" w14:textId="77777777" w:rsidR="00B9323D" w:rsidRDefault="00B9323D">
                  <w:pPr>
                    <w:pStyle w:val="BodyText"/>
                    <w:numPr>
                      <w:ilvl w:val="1"/>
                      <w:numId w:val="55"/>
                    </w:numPr>
                    <w:tabs>
                      <w:tab w:val="left" w:pos="721"/>
                    </w:tabs>
                    <w:spacing w:before="51"/>
                    <w:ind w:left="720" w:hanging="124"/>
                  </w:pPr>
                  <w:r>
                    <w:rPr>
                      <w:w w:val="105"/>
                    </w:rPr>
                    <w:t>Variable lease payments that depend on an index or a rate, initially measured using the index or rate as at the commencement</w:t>
                  </w:r>
                  <w:r>
                    <w:rPr>
                      <w:spacing w:val="-11"/>
                      <w:w w:val="105"/>
                    </w:rPr>
                    <w:t xml:space="preserve"> </w:t>
                  </w:r>
                  <w:r>
                    <w:rPr>
                      <w:w w:val="105"/>
                    </w:rPr>
                    <w:t>date</w:t>
                  </w:r>
                </w:p>
                <w:p w14:paraId="5FE2708C" w14:textId="77777777" w:rsidR="00B9323D" w:rsidRDefault="00B9323D">
                  <w:pPr>
                    <w:pStyle w:val="BodyText"/>
                    <w:numPr>
                      <w:ilvl w:val="1"/>
                      <w:numId w:val="55"/>
                    </w:numPr>
                    <w:tabs>
                      <w:tab w:val="left" w:pos="718"/>
                    </w:tabs>
                    <w:spacing w:before="82"/>
                    <w:ind w:left="717" w:hanging="121"/>
                  </w:pPr>
                  <w:r>
                    <w:rPr>
                      <w:spacing w:val="-92"/>
                      <w:w w:val="105"/>
                    </w:rPr>
                    <w:t>A</w:t>
                  </w:r>
                  <w:r>
                    <w:rPr>
                      <w:w w:val="105"/>
                    </w:rPr>
                    <w:t>·</w:t>
                  </w:r>
                  <w:r>
                    <w:rPr>
                      <w:spacing w:val="9"/>
                    </w:rPr>
                    <w:t xml:space="preserve"> </w:t>
                  </w:r>
                  <w:r>
                    <w:rPr>
                      <w:w w:val="105"/>
                    </w:rPr>
                    <w:t>mount</w:t>
                  </w:r>
                  <w:r>
                    <w:rPr>
                      <w:spacing w:val="2"/>
                    </w:rPr>
                    <w:t xml:space="preserve"> </w:t>
                  </w:r>
                  <w:r>
                    <w:rPr>
                      <w:spacing w:val="-1"/>
                      <w:w w:val="105"/>
                    </w:rPr>
                    <w:t>expecte</w:t>
                  </w:r>
                  <w:r>
                    <w:rPr>
                      <w:w w:val="105"/>
                    </w:rPr>
                    <w:t>d</w:t>
                  </w:r>
                  <w:r>
                    <w:rPr>
                      <w:spacing w:val="2"/>
                    </w:rPr>
                    <w:t xml:space="preserve"> </w:t>
                  </w:r>
                  <w:r>
                    <w:rPr>
                      <w:w w:val="105"/>
                    </w:rPr>
                    <w:t>to</w:t>
                  </w:r>
                  <w:r>
                    <w:rPr>
                      <w:spacing w:val="2"/>
                    </w:rPr>
                    <w:t xml:space="preserve"> </w:t>
                  </w:r>
                  <w:r>
                    <w:rPr>
                      <w:spacing w:val="-1"/>
                      <w:w w:val="105"/>
                    </w:rPr>
                    <w:t>b</w:t>
                  </w:r>
                  <w:r>
                    <w:rPr>
                      <w:w w:val="105"/>
                    </w:rPr>
                    <w:t>e</w:t>
                  </w:r>
                  <w:r>
                    <w:rPr>
                      <w:spacing w:val="2"/>
                    </w:rPr>
                    <w:t xml:space="preserve"> </w:t>
                  </w:r>
                  <w:r>
                    <w:rPr>
                      <w:spacing w:val="-1"/>
                      <w:w w:val="105"/>
                    </w:rPr>
                    <w:t>payabl</w:t>
                  </w:r>
                  <w:r>
                    <w:rPr>
                      <w:w w:val="105"/>
                    </w:rPr>
                    <w:t>e</w:t>
                  </w:r>
                  <w:r>
                    <w:rPr>
                      <w:spacing w:val="2"/>
                    </w:rPr>
                    <w:t xml:space="preserve"> </w:t>
                  </w:r>
                  <w:r>
                    <w:rPr>
                      <w:spacing w:val="-1"/>
                      <w:w w:val="105"/>
                    </w:rPr>
                    <w:t>unde</w:t>
                  </w:r>
                  <w:r>
                    <w:rPr>
                      <w:w w:val="105"/>
                    </w:rPr>
                    <w:t>r</w:t>
                  </w:r>
                  <w:r>
                    <w:rPr>
                      <w:spacing w:val="2"/>
                    </w:rPr>
                    <w:t xml:space="preserve"> </w:t>
                  </w:r>
                  <w:r>
                    <w:rPr>
                      <w:w w:val="105"/>
                    </w:rPr>
                    <w:t>a</w:t>
                  </w:r>
                  <w:r>
                    <w:rPr>
                      <w:spacing w:val="2"/>
                    </w:rPr>
                    <w:t xml:space="preserve"> </w:t>
                  </w:r>
                  <w:r>
                    <w:rPr>
                      <w:w w:val="105"/>
                    </w:rPr>
                    <w:t>residual</w:t>
                  </w:r>
                  <w:r>
                    <w:rPr>
                      <w:spacing w:val="5"/>
                    </w:rPr>
                    <w:t xml:space="preserve"> </w:t>
                  </w:r>
                  <w:r>
                    <w:rPr>
                      <w:w w:val="105"/>
                    </w:rPr>
                    <w:t>value</w:t>
                  </w:r>
                  <w:r>
                    <w:rPr>
                      <w:spacing w:val="2"/>
                    </w:rPr>
                    <w:t xml:space="preserve"> </w:t>
                  </w:r>
                  <w:r>
                    <w:rPr>
                      <w:spacing w:val="-1"/>
                      <w:w w:val="105"/>
                    </w:rPr>
                    <w:t>guarantee</w:t>
                  </w:r>
                  <w:r>
                    <w:rPr>
                      <w:w w:val="105"/>
                    </w:rPr>
                    <w:t>;</w:t>
                  </w:r>
                  <w:r>
                    <w:rPr>
                      <w:spacing w:val="2"/>
                    </w:rPr>
                    <w:t xml:space="preserve"> </w:t>
                  </w:r>
                  <w:r>
                    <w:rPr>
                      <w:spacing w:val="-1"/>
                      <w:w w:val="105"/>
                    </w:rPr>
                    <w:t>and</w:t>
                  </w:r>
                </w:p>
                <w:p w14:paraId="0D049137" w14:textId="77777777" w:rsidR="00B9323D" w:rsidRDefault="00B9323D">
                  <w:pPr>
                    <w:pStyle w:val="BodyText"/>
                    <w:numPr>
                      <w:ilvl w:val="1"/>
                      <w:numId w:val="55"/>
                    </w:numPr>
                    <w:tabs>
                      <w:tab w:val="left" w:pos="721"/>
                    </w:tabs>
                    <w:spacing w:before="52" w:line="273" w:lineRule="auto"/>
                    <w:ind w:right="426" w:firstLine="0"/>
                  </w:pPr>
                  <w:r>
                    <w:rPr>
                      <w:w w:val="105"/>
                    </w:rPr>
                    <w:t>The exercise price under a purchase option that Council is reasonably certain to exercise, lease payments in an optional renewal period if Council is reasonably</w:t>
                  </w:r>
                  <w:r>
                    <w:rPr>
                      <w:spacing w:val="-2"/>
                      <w:w w:val="105"/>
                    </w:rPr>
                    <w:t xml:space="preserve"> </w:t>
                  </w:r>
                  <w:r>
                    <w:rPr>
                      <w:w w:val="105"/>
                    </w:rPr>
                    <w:t>certain</w:t>
                  </w:r>
                  <w:r>
                    <w:rPr>
                      <w:spacing w:val="-3"/>
                      <w:w w:val="105"/>
                    </w:rPr>
                    <w:t xml:space="preserve"> </w:t>
                  </w:r>
                  <w:r>
                    <w:rPr>
                      <w:w w:val="105"/>
                    </w:rPr>
                    <w:t>to</w:t>
                  </w:r>
                  <w:r>
                    <w:rPr>
                      <w:spacing w:val="-1"/>
                      <w:w w:val="105"/>
                    </w:rPr>
                    <w:t xml:space="preserve"> </w:t>
                  </w:r>
                  <w:r>
                    <w:rPr>
                      <w:w w:val="105"/>
                    </w:rPr>
                    <w:t>exercise</w:t>
                  </w:r>
                  <w:r>
                    <w:rPr>
                      <w:spacing w:val="-1"/>
                      <w:w w:val="105"/>
                    </w:rPr>
                    <w:t xml:space="preserve"> </w:t>
                  </w:r>
                  <w:r>
                    <w:rPr>
                      <w:w w:val="105"/>
                    </w:rPr>
                    <w:t>an</w:t>
                  </w:r>
                  <w:r>
                    <w:rPr>
                      <w:spacing w:val="-4"/>
                      <w:w w:val="105"/>
                    </w:rPr>
                    <w:t xml:space="preserve"> </w:t>
                  </w:r>
                  <w:r>
                    <w:rPr>
                      <w:w w:val="105"/>
                    </w:rPr>
                    <w:t>extension</w:t>
                  </w:r>
                  <w:r>
                    <w:rPr>
                      <w:spacing w:val="-3"/>
                      <w:w w:val="105"/>
                    </w:rPr>
                    <w:t xml:space="preserve"> </w:t>
                  </w:r>
                  <w:r>
                    <w:rPr>
                      <w:w w:val="105"/>
                    </w:rPr>
                    <w:t>option,</w:t>
                  </w:r>
                  <w:r>
                    <w:rPr>
                      <w:spacing w:val="-2"/>
                      <w:w w:val="105"/>
                    </w:rPr>
                    <w:t xml:space="preserve"> </w:t>
                  </w:r>
                  <w:r>
                    <w:rPr>
                      <w:w w:val="105"/>
                    </w:rPr>
                    <w:t>and</w:t>
                  </w:r>
                  <w:r>
                    <w:rPr>
                      <w:spacing w:val="-2"/>
                      <w:w w:val="105"/>
                    </w:rPr>
                    <w:t xml:space="preserve"> </w:t>
                  </w:r>
                  <w:r>
                    <w:rPr>
                      <w:w w:val="105"/>
                    </w:rPr>
                    <w:t>penalties</w:t>
                  </w:r>
                  <w:r>
                    <w:rPr>
                      <w:spacing w:val="-1"/>
                      <w:w w:val="105"/>
                    </w:rPr>
                    <w:t xml:space="preserve"> </w:t>
                  </w:r>
                  <w:r>
                    <w:rPr>
                      <w:w w:val="105"/>
                    </w:rPr>
                    <w:t>for</w:t>
                  </w:r>
                  <w:r>
                    <w:rPr>
                      <w:spacing w:val="-1"/>
                      <w:w w:val="105"/>
                    </w:rPr>
                    <w:t xml:space="preserve"> </w:t>
                  </w:r>
                  <w:r>
                    <w:rPr>
                      <w:w w:val="105"/>
                    </w:rPr>
                    <w:t>early</w:t>
                  </w:r>
                  <w:r>
                    <w:rPr>
                      <w:spacing w:val="-1"/>
                      <w:w w:val="105"/>
                    </w:rPr>
                    <w:t xml:space="preserve"> </w:t>
                  </w:r>
                  <w:r>
                    <w:rPr>
                      <w:w w:val="105"/>
                    </w:rPr>
                    <w:t>termination</w:t>
                  </w:r>
                  <w:r>
                    <w:rPr>
                      <w:spacing w:val="-3"/>
                      <w:w w:val="105"/>
                    </w:rPr>
                    <w:t xml:space="preserve"> </w:t>
                  </w:r>
                  <w:r>
                    <w:rPr>
                      <w:w w:val="105"/>
                    </w:rPr>
                    <w:t>of</w:t>
                  </w:r>
                  <w:r>
                    <w:rPr>
                      <w:spacing w:val="-1"/>
                      <w:w w:val="105"/>
                    </w:rPr>
                    <w:t xml:space="preserve"> </w:t>
                  </w:r>
                  <w:r>
                    <w:rPr>
                      <w:w w:val="105"/>
                    </w:rPr>
                    <w:t>a</w:t>
                  </w:r>
                  <w:r>
                    <w:rPr>
                      <w:spacing w:val="-2"/>
                      <w:w w:val="105"/>
                    </w:rPr>
                    <w:t xml:space="preserve"> </w:t>
                  </w:r>
                  <w:r>
                    <w:rPr>
                      <w:w w:val="105"/>
                    </w:rPr>
                    <w:t>lease</w:t>
                  </w:r>
                  <w:r>
                    <w:rPr>
                      <w:spacing w:val="-1"/>
                      <w:w w:val="105"/>
                    </w:rPr>
                    <w:t xml:space="preserve"> </w:t>
                  </w:r>
                  <w:r>
                    <w:rPr>
                      <w:w w:val="105"/>
                    </w:rPr>
                    <w:t>unless</w:t>
                  </w:r>
                  <w:r>
                    <w:rPr>
                      <w:spacing w:val="-1"/>
                      <w:w w:val="105"/>
                    </w:rPr>
                    <w:t xml:space="preserve"> </w:t>
                  </w:r>
                  <w:r>
                    <w:rPr>
                      <w:w w:val="105"/>
                    </w:rPr>
                    <w:t>Council is</w:t>
                  </w:r>
                  <w:r>
                    <w:rPr>
                      <w:spacing w:val="-2"/>
                      <w:w w:val="105"/>
                    </w:rPr>
                    <w:t xml:space="preserve"> </w:t>
                  </w:r>
                  <w:r>
                    <w:rPr>
                      <w:w w:val="105"/>
                    </w:rPr>
                    <w:t>reasonably</w:t>
                  </w:r>
                  <w:r>
                    <w:rPr>
                      <w:spacing w:val="-2"/>
                      <w:w w:val="105"/>
                    </w:rPr>
                    <w:t xml:space="preserve"> </w:t>
                  </w:r>
                  <w:r>
                    <w:rPr>
                      <w:w w:val="105"/>
                    </w:rPr>
                    <w:t>certain</w:t>
                  </w:r>
                  <w:r>
                    <w:rPr>
                      <w:spacing w:val="-5"/>
                      <w:w w:val="105"/>
                    </w:rPr>
                    <w:t xml:space="preserve"> </w:t>
                  </w:r>
                  <w:r>
                    <w:rPr>
                      <w:w w:val="105"/>
                    </w:rPr>
                    <w:t>not</w:t>
                  </w:r>
                  <w:r>
                    <w:rPr>
                      <w:spacing w:val="-1"/>
                      <w:w w:val="105"/>
                    </w:rPr>
                    <w:t xml:space="preserve"> </w:t>
                  </w:r>
                  <w:r>
                    <w:rPr>
                      <w:w w:val="105"/>
                    </w:rPr>
                    <w:t>to</w:t>
                  </w:r>
                  <w:r>
                    <w:rPr>
                      <w:spacing w:val="-1"/>
                      <w:w w:val="105"/>
                    </w:rPr>
                    <w:t xml:space="preserve"> </w:t>
                  </w:r>
                  <w:r>
                    <w:rPr>
                      <w:w w:val="105"/>
                    </w:rPr>
                    <w:t>terminate</w:t>
                  </w:r>
                  <w:r>
                    <w:rPr>
                      <w:spacing w:val="-1"/>
                      <w:w w:val="105"/>
                    </w:rPr>
                    <w:t xml:space="preserve"> </w:t>
                  </w:r>
                  <w:r>
                    <w:rPr>
                      <w:w w:val="105"/>
                    </w:rPr>
                    <w:t>early.</w:t>
                  </w:r>
                </w:p>
                <w:p w14:paraId="0343A31B" w14:textId="77777777" w:rsidR="00B9323D" w:rsidRDefault="00B9323D">
                  <w:pPr>
                    <w:pStyle w:val="BodyText"/>
                    <w:spacing w:before="9"/>
                  </w:pPr>
                </w:p>
                <w:p w14:paraId="54D4F828" w14:textId="77777777" w:rsidR="00B9323D" w:rsidRDefault="00B9323D">
                  <w:pPr>
                    <w:pStyle w:val="BodyText"/>
                    <w:spacing w:line="273" w:lineRule="auto"/>
                    <w:ind w:left="242" w:right="370"/>
                  </w:pPr>
                  <w:r>
                    <w:rPr>
                      <w:w w:val="105"/>
                    </w:rPr>
                    <w:t xml:space="preserve">When the lease liability is remeasured in this way, a corresponding adjustment is made to the carrying amount of the right-of-use </w:t>
                  </w:r>
                  <w:proofErr w:type="gramStart"/>
                  <w:r>
                    <w:rPr>
                      <w:w w:val="105"/>
                    </w:rPr>
                    <w:t>asset, or</w:t>
                  </w:r>
                  <w:proofErr w:type="gramEnd"/>
                  <w:r>
                    <w:rPr>
                      <w:w w:val="105"/>
                    </w:rPr>
                    <w:t xml:space="preserve"> is recorded in profit or loss if the carrying amount of the right-of-use asset has been reduced to zero.</w:t>
                  </w:r>
                </w:p>
                <w:p w14:paraId="0940FCF7" w14:textId="77777777" w:rsidR="00B9323D" w:rsidRDefault="00B9323D">
                  <w:pPr>
                    <w:pStyle w:val="BodyText"/>
                    <w:spacing w:before="120" w:line="273" w:lineRule="auto"/>
                    <w:ind w:left="242" w:right="403"/>
                  </w:pPr>
                  <w:r>
                    <w:rPr>
                      <w:w w:val="105"/>
                    </w:rPr>
                    <w:t xml:space="preserve">The value of the lease asset on commencement of the standard on 1 July 2019 was $3.449 million. The value </w:t>
                  </w:r>
                  <w:proofErr w:type="gramStart"/>
                  <w:r>
                    <w:rPr>
                      <w:w w:val="105"/>
                    </w:rPr>
                    <w:t>at</w:t>
                  </w:r>
                  <w:proofErr w:type="gramEnd"/>
                  <w:r>
                    <w:rPr>
                      <w:w w:val="105"/>
                    </w:rPr>
                    <w:t xml:space="preserve"> 30 June 2020 was $2.465 million and the liability of $2.580 million.</w:t>
                  </w:r>
                </w:p>
                <w:p w14:paraId="1D353F76" w14:textId="77777777" w:rsidR="00B9323D" w:rsidRDefault="00B9323D">
                  <w:pPr>
                    <w:pStyle w:val="BodyText"/>
                    <w:spacing w:before="69" w:line="482" w:lineRule="auto"/>
                    <w:ind w:left="242" w:right="3917"/>
                  </w:pPr>
                  <w:r>
                    <w:rPr>
                      <w:w w:val="105"/>
                    </w:rPr>
                    <w:t>The discount rate on transition was 5.34% representing the best estimate from the NAB at that time. Please see note 6 for further information.</w:t>
                  </w:r>
                </w:p>
                <w:p w14:paraId="1ED06065" w14:textId="77777777" w:rsidR="00B9323D" w:rsidRDefault="00B9323D">
                  <w:pPr>
                    <w:pStyle w:val="BodyText"/>
                    <w:spacing w:before="1"/>
                    <w:rPr>
                      <w:sz w:val="20"/>
                    </w:rPr>
                  </w:pPr>
                </w:p>
                <w:p w14:paraId="3B0EC3F4" w14:textId="77777777" w:rsidR="00B9323D" w:rsidRDefault="00B9323D">
                  <w:pPr>
                    <w:numPr>
                      <w:ilvl w:val="0"/>
                      <w:numId w:val="54"/>
                    </w:numPr>
                    <w:tabs>
                      <w:tab w:val="left" w:pos="446"/>
                    </w:tabs>
                    <w:rPr>
                      <w:b/>
                      <w:sz w:val="13"/>
                    </w:rPr>
                  </w:pPr>
                  <w:r>
                    <w:rPr>
                      <w:b/>
                      <w:w w:val="105"/>
                      <w:sz w:val="13"/>
                    </w:rPr>
                    <w:t>Investments</w:t>
                  </w:r>
                </w:p>
                <w:p w14:paraId="4080497F" w14:textId="77777777" w:rsidR="00B9323D" w:rsidRDefault="00B9323D">
                  <w:pPr>
                    <w:pStyle w:val="BodyText"/>
                    <w:spacing w:before="27"/>
                    <w:ind w:left="278"/>
                    <w:jc w:val="both"/>
                  </w:pPr>
                  <w:r>
                    <w:rPr>
                      <w:w w:val="105"/>
                    </w:rPr>
                    <w:t>Investments are valued at fair value at Statement of Financial Position date.</w:t>
                  </w:r>
                </w:p>
                <w:p w14:paraId="14906F85" w14:textId="77777777" w:rsidR="00B9323D" w:rsidRDefault="00B9323D">
                  <w:pPr>
                    <w:numPr>
                      <w:ilvl w:val="0"/>
                      <w:numId w:val="54"/>
                    </w:numPr>
                    <w:tabs>
                      <w:tab w:val="left" w:pos="524"/>
                    </w:tabs>
                    <w:spacing w:before="98"/>
                    <w:ind w:left="523" w:hanging="253"/>
                    <w:rPr>
                      <w:b/>
                      <w:sz w:val="13"/>
                    </w:rPr>
                  </w:pPr>
                  <w:r>
                    <w:rPr>
                      <w:b/>
                      <w:w w:val="105"/>
                      <w:sz w:val="13"/>
                    </w:rPr>
                    <w:t>Comparative</w:t>
                  </w:r>
                  <w:r>
                    <w:rPr>
                      <w:b/>
                      <w:spacing w:val="-1"/>
                      <w:w w:val="105"/>
                      <w:sz w:val="13"/>
                    </w:rPr>
                    <w:t xml:space="preserve"> </w:t>
                  </w:r>
                  <w:r>
                    <w:rPr>
                      <w:b/>
                      <w:w w:val="105"/>
                      <w:sz w:val="13"/>
                    </w:rPr>
                    <w:t>figures</w:t>
                  </w:r>
                </w:p>
                <w:p w14:paraId="041307C1" w14:textId="77777777" w:rsidR="00B9323D" w:rsidRDefault="00B9323D">
                  <w:pPr>
                    <w:pStyle w:val="BodyText"/>
                    <w:spacing w:before="26"/>
                    <w:ind w:left="273"/>
                  </w:pPr>
                  <w:r>
                    <w:rPr>
                      <w:w w:val="105"/>
                    </w:rPr>
                    <w:t>Where necessary, comparative figures have been adjusted to conform with changes in presentation in the current year.</w:t>
                  </w:r>
                </w:p>
                <w:p w14:paraId="691D20B2" w14:textId="77777777" w:rsidR="00B9323D" w:rsidRDefault="00B9323D">
                  <w:pPr>
                    <w:numPr>
                      <w:ilvl w:val="0"/>
                      <w:numId w:val="54"/>
                    </w:numPr>
                    <w:tabs>
                      <w:tab w:val="left" w:pos="562"/>
                    </w:tabs>
                    <w:spacing w:before="100"/>
                    <w:ind w:left="561" w:hanging="253"/>
                    <w:rPr>
                      <w:b/>
                      <w:sz w:val="13"/>
                    </w:rPr>
                  </w:pPr>
                  <w:r>
                    <w:rPr>
                      <w:b/>
                      <w:w w:val="105"/>
                      <w:sz w:val="13"/>
                    </w:rPr>
                    <w:t>Cash flows</w:t>
                  </w:r>
                </w:p>
                <w:p w14:paraId="1D7C459A" w14:textId="77777777" w:rsidR="00B9323D" w:rsidRDefault="00B9323D">
                  <w:pPr>
                    <w:pStyle w:val="BodyText"/>
                    <w:spacing w:before="23" w:line="278" w:lineRule="auto"/>
                    <w:ind w:left="273" w:right="1115"/>
                  </w:pPr>
                  <w:r>
                    <w:rPr>
                      <w:w w:val="105"/>
                    </w:rPr>
                    <w:t>For the purposes of the Statement of Cash Flows, cash includes cash on hand and deposits held at call with banks and investments in cash in fixed interest funds net of outstanding bank overdrafts.</w:t>
                  </w:r>
                </w:p>
                <w:p w14:paraId="4386DEDD" w14:textId="77777777" w:rsidR="00B9323D" w:rsidRDefault="00B9323D">
                  <w:pPr>
                    <w:pStyle w:val="BodyText"/>
                  </w:pPr>
                </w:p>
                <w:p w14:paraId="2820ADC9" w14:textId="77777777" w:rsidR="00B9323D" w:rsidRDefault="00B9323D">
                  <w:pPr>
                    <w:numPr>
                      <w:ilvl w:val="0"/>
                      <w:numId w:val="54"/>
                    </w:numPr>
                    <w:tabs>
                      <w:tab w:val="left" w:pos="562"/>
                    </w:tabs>
                    <w:ind w:left="561" w:hanging="253"/>
                    <w:rPr>
                      <w:b/>
                      <w:sz w:val="13"/>
                    </w:rPr>
                  </w:pPr>
                  <w:r>
                    <w:rPr>
                      <w:b/>
                      <w:w w:val="105"/>
                      <w:sz w:val="13"/>
                    </w:rPr>
                    <w:t>Superannuation</w:t>
                  </w:r>
                </w:p>
                <w:p w14:paraId="08B7C845" w14:textId="77777777" w:rsidR="00B9323D" w:rsidRDefault="00B9323D">
                  <w:pPr>
                    <w:pStyle w:val="BodyText"/>
                    <w:spacing w:before="22" w:line="276" w:lineRule="auto"/>
                    <w:ind w:left="273" w:right="1115"/>
                  </w:pPr>
                  <w:r>
                    <w:rPr>
                      <w:w w:val="105"/>
                    </w:rPr>
                    <w:t>The amount charged to the Statement of Comprehensive Income in respect of superannuation represents contributions made or due by the MAV to the relevant superannuation plans in respect to the services of the MAV’s staff (both past and present). Superannuation contributions are made to the plans based on the relevant rules of each plan and any relevant compulsory superannuation requirements that the MAV is required to comply</w:t>
                  </w:r>
                  <w:r>
                    <w:rPr>
                      <w:spacing w:val="-1"/>
                      <w:w w:val="105"/>
                    </w:rPr>
                    <w:t xml:space="preserve"> </w:t>
                  </w:r>
                  <w:r>
                    <w:rPr>
                      <w:w w:val="105"/>
                    </w:rPr>
                    <w:t>with.</w:t>
                  </w:r>
                </w:p>
              </w:txbxContent>
            </v:textbox>
            <w10:wrap anchorx="page" anchory="page"/>
          </v:shape>
        </w:pict>
      </w:r>
      <w:r>
        <w:pict w14:anchorId="14682753">
          <v:shape id="_x0000_s4864" type="#_x0000_t202" alt="" style="position:absolute;margin-left:0;margin-top:0;width:595.3pt;height:97.6pt;z-index:-25416192;mso-wrap-style:square;mso-wrap-edited:f;mso-width-percent:0;mso-height-percent:0;mso-position-horizontal-relative:page;mso-position-vertical-relative:page;mso-width-percent:0;mso-height-percent:0;v-text-anchor:top" filled="f" stroked="f">
            <v:textbox inset="0,0,0,0">
              <w:txbxContent>
                <w:p w14:paraId="2006CC9B" w14:textId="77777777" w:rsidR="00B9323D" w:rsidRDefault="00B9323D">
                  <w:pPr>
                    <w:pStyle w:val="BodyText"/>
                    <w:spacing w:before="4"/>
                    <w:ind w:left="40"/>
                    <w:rPr>
                      <w:rFonts w:ascii="Times New Roman"/>
                      <w:sz w:val="17"/>
                    </w:rPr>
                  </w:pPr>
                </w:p>
              </w:txbxContent>
            </v:textbox>
            <w10:wrap anchorx="page" anchory="page"/>
          </v:shape>
        </w:pict>
      </w:r>
    </w:p>
    <w:p w14:paraId="770BD68D" w14:textId="77777777" w:rsidR="00BF43F6" w:rsidRDefault="00BF43F6">
      <w:pPr>
        <w:rPr>
          <w:sz w:val="2"/>
          <w:szCs w:val="2"/>
        </w:rPr>
        <w:sectPr w:rsidR="00BF43F6">
          <w:pgSz w:w="11910" w:h="16840"/>
          <w:pgMar w:top="0" w:right="460" w:bottom="0" w:left="440" w:header="720" w:footer="720" w:gutter="0"/>
          <w:cols w:space="720"/>
        </w:sectPr>
      </w:pPr>
    </w:p>
    <w:p w14:paraId="1C32D829" w14:textId="77777777" w:rsidR="00BF43F6" w:rsidRDefault="008C18AB">
      <w:pPr>
        <w:rPr>
          <w:sz w:val="2"/>
          <w:szCs w:val="2"/>
        </w:rPr>
      </w:pPr>
      <w:r>
        <w:lastRenderedPageBreak/>
        <w:pict w14:anchorId="7A1B230B">
          <v:rect id="_x0000_s4863" alt="" style="position:absolute;margin-left:0;margin-top:97.6pt;width:595.3pt;height:744.3pt;z-index:-25415680;mso-wrap-edited:f;mso-width-percent:0;mso-height-percent:0;mso-position-horizontal-relative:page;mso-position-vertical-relative:page;mso-width-percent:0;mso-height-percent:0" fillcolor="#d8d9dc" stroked="f">
            <w10:wrap anchorx="page" anchory="page"/>
          </v:rect>
        </w:pict>
      </w:r>
      <w:r>
        <w:pict w14:anchorId="166CAE89">
          <v:group id="_x0000_s4857" alt="" style="position:absolute;margin-left:0;margin-top:0;width:595.3pt;height:726.15pt;z-index:-25415168;mso-position-horizontal-relative:page;mso-position-vertical-relative:page" coordsize="11906,14523">
            <v:rect id="_x0000_s4858" alt="" style="position:absolute;left:892;top:3004;width:10446;height:9041" stroked="f"/>
            <v:shape id="_x0000_s4859" alt="" style="position:absolute;left:3959;top:6443;width:4389;height:881" coordorigin="3959,6443" coordsize="4389,881" o:spt="100" adj="0,,0" path="m8348,7311r-4389,l3959,7324r4389,l8348,7311xm8348,7130r-4389,l3959,7143r4389,l8348,7130xm8348,6672r-4389,l3959,6685r4389,l8348,6672xm8348,6443r-4389,l3959,6456r4389,l8348,6443xe" fillcolor="black" stroked="f">
              <v:stroke joinstyle="round"/>
              <v:formulas/>
              <v:path arrowok="t" o:connecttype="segments"/>
            </v:shape>
            <v:shape id="_x0000_s4860" alt="" style="position:absolute;left:892;top:1951;width:10446;height:12572" coordorigin="893,1952" coordsize="10446,12572" o:spt="100" adj="0,,0" path="m11339,11778r-10446,l893,14523r10446,l11339,11778xm11339,1952r-10446,l893,3005r10446,l11339,1952xe" stroked="f">
              <v:stroke joinstyle="round"/>
              <v:formulas/>
              <v:path arrowok="t" o:connecttype="segments"/>
            </v:shape>
            <v:rect id="_x0000_s4861" alt="" style="position:absolute;width:11906;height:1952" fillcolor="#09333f" stroked="f"/>
            <v:shape id="_x0000_s4862" type="#_x0000_t75" alt="" style="position:absolute;left:9021;top:1015;width:2034;height:669">
              <v:imagedata r:id="rId8" o:title=""/>
            </v:shape>
            <w10:wrap anchorx="page" anchory="page"/>
          </v:group>
        </w:pict>
      </w:r>
      <w:r>
        <w:pict w14:anchorId="082C5206">
          <v:shape id="_x0000_s4856" type="#_x0000_t202" alt="" style="position:absolute;margin-left:55.95pt;margin-top:109.05pt;width:332.8pt;height:30.25pt;z-index:-25414656;mso-wrap-style:square;mso-wrap-edited:f;mso-width-percent:0;mso-height-percent:0;mso-position-horizontal-relative:page;mso-position-vertical-relative:page;mso-width-percent:0;mso-height-percent:0;v-text-anchor:top" filled="f" stroked="f">
            <v:textbox inset="0,0,0,0">
              <w:txbxContent>
                <w:p w14:paraId="2CEA7814" w14:textId="77777777" w:rsidR="00B9323D" w:rsidRDefault="00B9323D">
                  <w:pPr>
                    <w:spacing w:before="17"/>
                    <w:ind w:left="29"/>
                    <w:rPr>
                      <w:b/>
                      <w:sz w:val="21"/>
                    </w:rPr>
                  </w:pPr>
                  <w:r>
                    <w:rPr>
                      <w:b/>
                      <w:sz w:val="21"/>
                    </w:rPr>
                    <w:t>Notes to and forming part of the financial statements (continued)</w:t>
                  </w:r>
                </w:p>
                <w:p w14:paraId="3A0D59A7" w14:textId="77777777" w:rsidR="00B9323D" w:rsidRDefault="00B9323D">
                  <w:pPr>
                    <w:pStyle w:val="BodyText"/>
                    <w:spacing w:before="175"/>
                    <w:ind w:left="20"/>
                  </w:pPr>
                  <w:r>
                    <w:rPr>
                      <w:w w:val="105"/>
                    </w:rPr>
                    <w:t>for the year ended 30 June 2020</w:t>
                  </w:r>
                </w:p>
              </w:txbxContent>
            </v:textbox>
            <w10:wrap anchorx="page" anchory="page"/>
          </v:shape>
        </w:pict>
      </w:r>
      <w:r>
        <w:pict w14:anchorId="6FF63F76">
          <v:shape id="_x0000_s4855" type="#_x0000_t202" alt="" style="position:absolute;margin-left:57.35pt;margin-top:151.7pt;width:432.65pt;height:26.85pt;z-index:-25414144;mso-wrap-style:square;mso-wrap-edited:f;mso-width-percent:0;mso-height-percent:0;mso-position-horizontal-relative:page;mso-position-vertical-relative:page;mso-width-percent:0;mso-height-percent:0;v-text-anchor:top" filled="f" stroked="f">
            <v:textbox inset="0,0,0,0">
              <w:txbxContent>
                <w:p w14:paraId="6CF0D24B" w14:textId="77777777" w:rsidR="00B9323D" w:rsidRDefault="00B9323D">
                  <w:pPr>
                    <w:spacing w:before="22"/>
                    <w:ind w:left="55"/>
                    <w:rPr>
                      <w:b/>
                      <w:sz w:val="13"/>
                    </w:rPr>
                  </w:pPr>
                  <w:r>
                    <w:rPr>
                      <w:b/>
                      <w:w w:val="105"/>
                      <w:sz w:val="13"/>
                    </w:rPr>
                    <w:t>(p) Fair value measurement</w:t>
                  </w:r>
                </w:p>
                <w:p w14:paraId="6DC079A9" w14:textId="77777777" w:rsidR="00B9323D" w:rsidRDefault="00B9323D">
                  <w:pPr>
                    <w:pStyle w:val="BodyText"/>
                    <w:spacing w:before="22" w:line="276" w:lineRule="auto"/>
                    <w:ind w:left="20"/>
                  </w:pPr>
                  <w:r>
                    <w:rPr>
                      <w:w w:val="105"/>
                    </w:rPr>
                    <w:t xml:space="preserve">All assets and liabilities for which fair value is measured or disclosed in the financial statements are </w:t>
                  </w:r>
                  <w:proofErr w:type="spellStart"/>
                  <w:r>
                    <w:rPr>
                      <w:w w:val="105"/>
                    </w:rPr>
                    <w:t>categorised</w:t>
                  </w:r>
                  <w:proofErr w:type="spellEnd"/>
                  <w:r>
                    <w:rPr>
                      <w:w w:val="105"/>
                    </w:rPr>
                    <w:t xml:space="preserve"> within the fair value hierarchy, described as follows, based on the lowest level input that is significant to the fair value measurement as a whole:</w:t>
                  </w:r>
                </w:p>
              </w:txbxContent>
            </v:textbox>
            <w10:wrap anchorx="page" anchory="page"/>
          </v:shape>
        </w:pict>
      </w:r>
      <w:r>
        <w:pict w14:anchorId="53E875A0">
          <v:shape id="_x0000_s4854" type="#_x0000_t202" alt="" style="position:absolute;margin-left:57.55pt;margin-top:184.3pt;width:449.65pt;height:27pt;z-index:-25413632;mso-wrap-style:square;mso-wrap-edited:f;mso-width-percent:0;mso-height-percent:0;mso-position-horizontal-relative:page;mso-position-vertical-relative:page;mso-width-percent:0;mso-height-percent:0;v-text-anchor:top" filled="f" stroked="f">
            <v:textbox inset="0,0,0,0">
              <w:txbxContent>
                <w:p w14:paraId="3132913B" w14:textId="77777777" w:rsidR="00B9323D" w:rsidRDefault="00B9323D">
                  <w:pPr>
                    <w:pStyle w:val="BodyText"/>
                    <w:numPr>
                      <w:ilvl w:val="0"/>
                      <w:numId w:val="53"/>
                    </w:numPr>
                    <w:tabs>
                      <w:tab w:val="left" w:pos="163"/>
                    </w:tabs>
                    <w:spacing w:before="22"/>
                  </w:pPr>
                  <w:r>
                    <w:rPr>
                      <w:w w:val="105"/>
                    </w:rPr>
                    <w:t>Level 1 — Quoted (unadjusted) market prices in active markets for identical assets or</w:t>
                  </w:r>
                  <w:r>
                    <w:rPr>
                      <w:spacing w:val="2"/>
                      <w:w w:val="105"/>
                    </w:rPr>
                    <w:t xml:space="preserve"> </w:t>
                  </w:r>
                  <w:r>
                    <w:rPr>
                      <w:w w:val="105"/>
                    </w:rPr>
                    <w:t>liabilities</w:t>
                  </w:r>
                </w:p>
                <w:p w14:paraId="7BFA5D4C" w14:textId="77777777" w:rsidR="00B9323D" w:rsidRDefault="00B9323D">
                  <w:pPr>
                    <w:pStyle w:val="BodyText"/>
                    <w:numPr>
                      <w:ilvl w:val="0"/>
                      <w:numId w:val="53"/>
                    </w:numPr>
                    <w:tabs>
                      <w:tab w:val="left" w:pos="163"/>
                    </w:tabs>
                    <w:spacing w:before="21"/>
                  </w:pPr>
                  <w:r>
                    <w:rPr>
                      <w:w w:val="105"/>
                    </w:rPr>
                    <w:t>Level 2 — Valuation techniques for which the lowest level input that is significant to the fair value measurement is directly or indirectly</w:t>
                  </w:r>
                  <w:r>
                    <w:rPr>
                      <w:spacing w:val="11"/>
                      <w:w w:val="105"/>
                    </w:rPr>
                    <w:t xml:space="preserve"> </w:t>
                  </w:r>
                  <w:r>
                    <w:rPr>
                      <w:w w:val="105"/>
                    </w:rPr>
                    <w:t>observable</w:t>
                  </w:r>
                </w:p>
                <w:p w14:paraId="4EDA16C8" w14:textId="77777777" w:rsidR="00B9323D" w:rsidRDefault="00B9323D">
                  <w:pPr>
                    <w:pStyle w:val="BodyText"/>
                    <w:numPr>
                      <w:ilvl w:val="0"/>
                      <w:numId w:val="53"/>
                    </w:numPr>
                    <w:tabs>
                      <w:tab w:val="left" w:pos="163"/>
                    </w:tabs>
                    <w:spacing w:before="26"/>
                  </w:pPr>
                  <w:r>
                    <w:rPr>
                      <w:w w:val="105"/>
                    </w:rPr>
                    <w:t>Level 3 — Valuation techniques for which the lowest level input that is significant to the fair value measurement is</w:t>
                  </w:r>
                  <w:r>
                    <w:rPr>
                      <w:spacing w:val="-4"/>
                      <w:w w:val="105"/>
                    </w:rPr>
                    <w:t xml:space="preserve"> </w:t>
                  </w:r>
                  <w:r>
                    <w:rPr>
                      <w:w w:val="105"/>
                    </w:rPr>
                    <w:t>unobservable</w:t>
                  </w:r>
                </w:p>
              </w:txbxContent>
            </v:textbox>
            <w10:wrap anchorx="page" anchory="page"/>
          </v:shape>
        </w:pict>
      </w:r>
      <w:r>
        <w:pict w14:anchorId="656C2BE5">
          <v:shape id="_x0000_s4853" type="#_x0000_t202" alt="" style="position:absolute;margin-left:57.15pt;margin-top:219.05pt;width:456.2pt;height:70.4pt;z-index:-25413120;mso-wrap-style:square;mso-wrap-edited:f;mso-width-percent:0;mso-height-percent:0;mso-position-horizontal-relative:page;mso-position-vertical-relative:page;mso-width-percent:0;mso-height-percent:0;v-text-anchor:top" filled="f" stroked="f">
            <v:textbox inset="0,0,0,0">
              <w:txbxContent>
                <w:p w14:paraId="2C8C9034" w14:textId="77777777" w:rsidR="00B9323D" w:rsidRDefault="00B9323D">
                  <w:pPr>
                    <w:pStyle w:val="BodyText"/>
                    <w:spacing w:before="22" w:line="278" w:lineRule="auto"/>
                    <w:ind w:left="20"/>
                  </w:pPr>
                  <w:r>
                    <w:rPr>
                      <w:w w:val="105"/>
                    </w:rPr>
                    <w:t xml:space="preserve">For assets and liabilities that are </w:t>
                  </w:r>
                  <w:proofErr w:type="spellStart"/>
                  <w:r>
                    <w:rPr>
                      <w:w w:val="105"/>
                    </w:rPr>
                    <w:t>recognised</w:t>
                  </w:r>
                  <w:proofErr w:type="spellEnd"/>
                  <w:r>
                    <w:rPr>
                      <w:w w:val="105"/>
                    </w:rPr>
                    <w:t xml:space="preserve"> in the financial statements at fair value on a recurring basis, the MAV determines whether transfers have occurred between levels in the hierarchy by re-assessing </w:t>
                  </w:r>
                  <w:proofErr w:type="spellStart"/>
                  <w:r>
                    <w:rPr>
                      <w:w w:val="105"/>
                    </w:rPr>
                    <w:t>categorisation</w:t>
                  </w:r>
                  <w:proofErr w:type="spellEnd"/>
                  <w:r>
                    <w:rPr>
                      <w:w w:val="105"/>
                    </w:rPr>
                    <w:t xml:space="preserve"> (based on the lowest level input that is significant to the fair value measurement as a whole) at the end of each reporting period. The MAV does not have any level 3 financial assets.</w:t>
                  </w:r>
                </w:p>
                <w:p w14:paraId="2784E9F1" w14:textId="77777777" w:rsidR="00B9323D" w:rsidRDefault="00B9323D">
                  <w:pPr>
                    <w:pStyle w:val="BodyText"/>
                    <w:spacing w:line="278" w:lineRule="auto"/>
                    <w:ind w:left="20"/>
                  </w:pPr>
                  <w:r>
                    <w:rPr>
                      <w:w w:val="105"/>
                    </w:rPr>
                    <w:t>Investments are holdings in managed investment funds that are not traded in a market considered active. The fair value of these assets is regularly revalued by the Investment Manager based on observable inputs or derivable from observable inputs. These are considered level 2 financial assets. The carrying amounts of financial assets and financial liabilities represent their approximate net fair value. All maturity dates are within twelve months. For the purpose of fair value disclosures, the MAV has determined classes of assets and liabilities on the basis of the nature, characteristics and risks of the asset or liability and the level of the fair value hierarchy as explained above.</w:t>
                  </w:r>
                </w:p>
              </w:txbxContent>
            </v:textbox>
            <w10:wrap anchorx="page" anchory="page"/>
          </v:shape>
        </w:pict>
      </w:r>
      <w:r>
        <w:pict w14:anchorId="721DB08C">
          <v:shape id="_x0000_s4852" type="#_x0000_t202" alt="" style="position:absolute;margin-left:57.55pt;margin-top:299.45pt;width:41.8pt;height:66.7pt;z-index:-25412608;mso-wrap-style:square;mso-wrap-edited:f;mso-width-percent:0;mso-height-percent:0;mso-position-horizontal-relative:page;mso-position-vertical-relative:page;mso-width-percent:0;mso-height-percent:0;v-text-anchor:top" filled="f" stroked="f">
            <v:textbox inset="0,0,0,0">
              <w:txbxContent>
                <w:p w14:paraId="3CD03271" w14:textId="77777777" w:rsidR="00B9323D" w:rsidRDefault="00B9323D">
                  <w:pPr>
                    <w:spacing w:before="22"/>
                    <w:ind w:left="20"/>
                    <w:rPr>
                      <w:b/>
                      <w:sz w:val="13"/>
                    </w:rPr>
                  </w:pPr>
                  <w:r>
                    <w:rPr>
                      <w:b/>
                      <w:w w:val="105"/>
                      <w:sz w:val="13"/>
                      <w:u w:val="single"/>
                    </w:rPr>
                    <w:t>2020</w:t>
                  </w:r>
                </w:p>
                <w:p w14:paraId="1A2BFE0F" w14:textId="77777777" w:rsidR="00B9323D" w:rsidRDefault="00B9323D">
                  <w:pPr>
                    <w:spacing w:before="80" w:line="367" w:lineRule="auto"/>
                    <w:ind w:left="20" w:right="10"/>
                    <w:rPr>
                      <w:b/>
                      <w:sz w:val="13"/>
                    </w:rPr>
                  </w:pPr>
                  <w:r>
                    <w:rPr>
                      <w:b/>
                      <w:spacing w:val="-1"/>
                      <w:w w:val="105"/>
                      <w:sz w:val="13"/>
                    </w:rPr>
                    <w:t xml:space="preserve">Investments </w:t>
                  </w:r>
                  <w:r>
                    <w:rPr>
                      <w:b/>
                      <w:w w:val="105"/>
                      <w:sz w:val="13"/>
                    </w:rPr>
                    <w:t>Total</w:t>
                  </w:r>
                </w:p>
                <w:p w14:paraId="24BE333B" w14:textId="77777777" w:rsidR="00B9323D" w:rsidRDefault="00B9323D">
                  <w:pPr>
                    <w:ind w:left="20"/>
                    <w:rPr>
                      <w:b/>
                      <w:sz w:val="13"/>
                    </w:rPr>
                  </w:pPr>
                  <w:r>
                    <w:rPr>
                      <w:b/>
                      <w:w w:val="105"/>
                      <w:sz w:val="13"/>
                      <w:u w:val="single"/>
                    </w:rPr>
                    <w:t>2019</w:t>
                  </w:r>
                </w:p>
                <w:p w14:paraId="2FC03799" w14:textId="77777777" w:rsidR="00B9323D" w:rsidRDefault="00B9323D">
                  <w:pPr>
                    <w:pStyle w:val="BodyText"/>
                    <w:spacing w:before="14" w:line="228" w:lineRule="exact"/>
                    <w:ind w:left="20" w:right="71"/>
                  </w:pPr>
                  <w:r>
                    <w:rPr>
                      <w:spacing w:val="-1"/>
                      <w:w w:val="105"/>
                    </w:rPr>
                    <w:t xml:space="preserve">Investments </w:t>
                  </w:r>
                  <w:r>
                    <w:rPr>
                      <w:w w:val="105"/>
                    </w:rPr>
                    <w:t>Total</w:t>
                  </w:r>
                </w:p>
              </w:txbxContent>
            </v:textbox>
            <w10:wrap anchorx="page" anchory="page"/>
          </v:shape>
        </w:pict>
      </w:r>
      <w:r>
        <w:pict w14:anchorId="3173B8DF">
          <v:shape id="_x0000_s4851" type="#_x0000_t202" alt="" style="position:absolute;margin-left:214.25pt;margin-top:299.45pt;width:25.1pt;height:9.7pt;z-index:-25412096;mso-wrap-style:square;mso-wrap-edited:f;mso-width-percent:0;mso-height-percent:0;mso-position-horizontal-relative:page;mso-position-vertical-relative:page;mso-width-percent:0;mso-height-percent:0;v-text-anchor:top" filled="f" stroked="f">
            <v:textbox inset="0,0,0,0">
              <w:txbxContent>
                <w:p w14:paraId="370CB0D2" w14:textId="77777777" w:rsidR="00B9323D" w:rsidRDefault="00B9323D">
                  <w:pPr>
                    <w:spacing w:before="22"/>
                    <w:ind w:left="20"/>
                    <w:rPr>
                      <w:b/>
                      <w:sz w:val="13"/>
                    </w:rPr>
                  </w:pPr>
                  <w:r>
                    <w:rPr>
                      <w:b/>
                      <w:w w:val="105"/>
                      <w:sz w:val="13"/>
                    </w:rPr>
                    <w:t>Level 1</w:t>
                  </w:r>
                </w:p>
              </w:txbxContent>
            </v:textbox>
            <w10:wrap anchorx="page" anchory="page"/>
          </v:shape>
        </w:pict>
      </w:r>
      <w:r>
        <w:pict w14:anchorId="44E75783">
          <v:shape id="_x0000_s4850" type="#_x0000_t202" alt="" style="position:absolute;margin-left:270.9pt;margin-top:299.45pt;width:40.35pt;height:21.15pt;z-index:-25411584;mso-wrap-style:square;mso-wrap-edited:f;mso-width-percent:0;mso-height-percent:0;mso-position-horizontal-relative:page;mso-position-vertical-relative:page;mso-width-percent:0;mso-height-percent:0;v-text-anchor:top" filled="f" stroked="f">
            <v:textbox inset="0,0,0,0">
              <w:txbxContent>
                <w:p w14:paraId="72FED786" w14:textId="77777777" w:rsidR="00B9323D" w:rsidRDefault="00B9323D">
                  <w:pPr>
                    <w:spacing w:before="22"/>
                    <w:ind w:left="20"/>
                    <w:rPr>
                      <w:b/>
                      <w:sz w:val="13"/>
                    </w:rPr>
                  </w:pPr>
                  <w:r>
                    <w:rPr>
                      <w:b/>
                      <w:w w:val="105"/>
                      <w:sz w:val="13"/>
                    </w:rPr>
                    <w:t>Level 2</w:t>
                  </w:r>
                </w:p>
                <w:p w14:paraId="359F1BCD" w14:textId="77777777" w:rsidR="00B9323D" w:rsidRDefault="00B9323D">
                  <w:pPr>
                    <w:spacing w:before="80"/>
                    <w:ind w:left="100"/>
                    <w:rPr>
                      <w:b/>
                      <w:sz w:val="13"/>
                    </w:rPr>
                  </w:pPr>
                  <w:r>
                    <w:rPr>
                      <w:b/>
                      <w:w w:val="105"/>
                      <w:sz w:val="13"/>
                    </w:rPr>
                    <w:t>52,098,906</w:t>
                  </w:r>
                </w:p>
              </w:txbxContent>
            </v:textbox>
            <w10:wrap anchorx="page" anchory="page"/>
          </v:shape>
        </w:pict>
      </w:r>
      <w:r>
        <w:pict w14:anchorId="419ACE4D">
          <v:shape id="_x0000_s4849" type="#_x0000_t202" alt="" style="position:absolute;margin-left:325.6pt;margin-top:299.45pt;width:25.1pt;height:9.7pt;z-index:-25411072;mso-wrap-style:square;mso-wrap-edited:f;mso-width-percent:0;mso-height-percent:0;mso-position-horizontal-relative:page;mso-position-vertical-relative:page;mso-width-percent:0;mso-height-percent:0;v-text-anchor:top" filled="f" stroked="f">
            <v:textbox inset="0,0,0,0">
              <w:txbxContent>
                <w:p w14:paraId="2815047E" w14:textId="77777777" w:rsidR="00B9323D" w:rsidRDefault="00B9323D">
                  <w:pPr>
                    <w:spacing w:before="22"/>
                    <w:ind w:left="20"/>
                    <w:rPr>
                      <w:b/>
                      <w:sz w:val="13"/>
                    </w:rPr>
                  </w:pPr>
                  <w:r>
                    <w:rPr>
                      <w:b/>
                      <w:w w:val="105"/>
                      <w:sz w:val="13"/>
                    </w:rPr>
                    <w:t>Level 3</w:t>
                  </w:r>
                </w:p>
              </w:txbxContent>
            </v:textbox>
            <w10:wrap anchorx="page" anchory="page"/>
          </v:shape>
        </w:pict>
      </w:r>
      <w:r>
        <w:pict w14:anchorId="36B916A1">
          <v:shape id="_x0000_s4848" type="#_x0000_t202" alt="" style="position:absolute;margin-left:381.05pt;margin-top:299.45pt;width:36.3pt;height:21.15pt;z-index:-25410560;mso-wrap-style:square;mso-wrap-edited:f;mso-width-percent:0;mso-height-percent:0;mso-position-horizontal-relative:page;mso-position-vertical-relative:page;mso-width-percent:0;mso-height-percent:0;v-text-anchor:top" filled="f" stroked="f">
            <v:textbox inset="0,0,0,0">
              <w:txbxContent>
                <w:p w14:paraId="23B92D85" w14:textId="77777777" w:rsidR="00B9323D" w:rsidRDefault="00B9323D">
                  <w:pPr>
                    <w:spacing w:before="22"/>
                    <w:ind w:left="40"/>
                    <w:rPr>
                      <w:b/>
                      <w:sz w:val="13"/>
                    </w:rPr>
                  </w:pPr>
                  <w:r>
                    <w:rPr>
                      <w:b/>
                      <w:w w:val="105"/>
                      <w:sz w:val="13"/>
                    </w:rPr>
                    <w:t>Total</w:t>
                  </w:r>
                </w:p>
                <w:p w14:paraId="12140DAD" w14:textId="77777777" w:rsidR="00B9323D" w:rsidRDefault="00B9323D">
                  <w:pPr>
                    <w:spacing w:before="80"/>
                    <w:ind w:left="20"/>
                    <w:rPr>
                      <w:b/>
                      <w:sz w:val="13"/>
                    </w:rPr>
                  </w:pPr>
                  <w:r>
                    <w:rPr>
                      <w:b/>
                      <w:w w:val="105"/>
                      <w:sz w:val="13"/>
                    </w:rPr>
                    <w:t>52,098,906</w:t>
                  </w:r>
                </w:p>
              </w:txbxContent>
            </v:textbox>
            <w10:wrap anchorx="page" anchory="page"/>
          </v:shape>
        </w:pict>
      </w:r>
      <w:r>
        <w:pict w14:anchorId="5DE4EBD9">
          <v:shape id="_x0000_s4847" type="#_x0000_t202" alt="" style="position:absolute;margin-left:248.1pt;margin-top:310.9pt;width:4.25pt;height:9.7pt;z-index:-25410048;mso-wrap-style:square;mso-wrap-edited:f;mso-width-percent:0;mso-height-percent:0;mso-position-horizontal-relative:page;mso-position-vertical-relative:page;mso-width-percent:0;mso-height-percent:0;v-text-anchor:top" filled="f" stroked="f">
            <v:textbox inset="0,0,0,0">
              <w:txbxContent>
                <w:p w14:paraId="697191B5" w14:textId="77777777" w:rsidR="00B9323D" w:rsidRDefault="00B9323D">
                  <w:pPr>
                    <w:spacing w:before="22"/>
                    <w:ind w:left="20"/>
                    <w:rPr>
                      <w:b/>
                      <w:sz w:val="13"/>
                    </w:rPr>
                  </w:pPr>
                  <w:r>
                    <w:rPr>
                      <w:b/>
                      <w:w w:val="105"/>
                      <w:sz w:val="13"/>
                    </w:rPr>
                    <w:t>-</w:t>
                  </w:r>
                </w:p>
              </w:txbxContent>
            </v:textbox>
            <w10:wrap anchorx="page" anchory="page"/>
          </v:shape>
        </w:pict>
      </w:r>
      <w:r>
        <w:pict w14:anchorId="631D1B05">
          <v:shape id="_x0000_s4846" type="#_x0000_t202" alt="" style="position:absolute;margin-left:357.5pt;margin-top:310.9pt;width:4.25pt;height:9.7pt;z-index:-25409536;mso-wrap-style:square;mso-wrap-edited:f;mso-width-percent:0;mso-height-percent:0;mso-position-horizontal-relative:page;mso-position-vertical-relative:page;mso-width-percent:0;mso-height-percent:0;v-text-anchor:top" filled="f" stroked="f">
            <v:textbox inset="0,0,0,0">
              <w:txbxContent>
                <w:p w14:paraId="39BFBC6A" w14:textId="77777777" w:rsidR="00B9323D" w:rsidRDefault="00B9323D">
                  <w:pPr>
                    <w:spacing w:before="22"/>
                    <w:ind w:left="20"/>
                    <w:rPr>
                      <w:b/>
                      <w:sz w:val="13"/>
                    </w:rPr>
                  </w:pPr>
                  <w:r>
                    <w:rPr>
                      <w:b/>
                      <w:w w:val="105"/>
                      <w:sz w:val="13"/>
                    </w:rPr>
                    <w:t>-</w:t>
                  </w:r>
                </w:p>
              </w:txbxContent>
            </v:textbox>
            <w10:wrap anchorx="page" anchory="page"/>
          </v:shape>
        </w:pict>
      </w:r>
      <w:r>
        <w:pict w14:anchorId="2CF0B563">
          <v:shape id="_x0000_s4845" type="#_x0000_t202" alt="" style="position:absolute;margin-left:248.1pt;margin-top:322.35pt;width:4.25pt;height:9.7pt;z-index:-25409024;mso-wrap-style:square;mso-wrap-edited:f;mso-width-percent:0;mso-height-percent:0;mso-position-horizontal-relative:page;mso-position-vertical-relative:page;mso-width-percent:0;mso-height-percent:0;v-text-anchor:top" filled="f" stroked="f">
            <v:textbox inset="0,0,0,0">
              <w:txbxContent>
                <w:p w14:paraId="636F9CFE" w14:textId="77777777" w:rsidR="00B9323D" w:rsidRDefault="00B9323D">
                  <w:pPr>
                    <w:spacing w:before="22"/>
                    <w:ind w:left="20"/>
                    <w:rPr>
                      <w:b/>
                      <w:sz w:val="13"/>
                    </w:rPr>
                  </w:pPr>
                  <w:r>
                    <w:rPr>
                      <w:b/>
                      <w:w w:val="105"/>
                      <w:sz w:val="13"/>
                    </w:rPr>
                    <w:t>-</w:t>
                  </w:r>
                </w:p>
              </w:txbxContent>
            </v:textbox>
            <w10:wrap anchorx="page" anchory="page"/>
          </v:shape>
        </w:pict>
      </w:r>
      <w:r>
        <w:pict w14:anchorId="7438BCC3">
          <v:shape id="_x0000_s4844" type="#_x0000_t202" alt="" style="position:absolute;margin-left:274.95pt;margin-top:322.35pt;width:36.3pt;height:9.7pt;z-index:-25408512;mso-wrap-style:square;mso-wrap-edited:f;mso-width-percent:0;mso-height-percent:0;mso-position-horizontal-relative:page;mso-position-vertical-relative:page;mso-width-percent:0;mso-height-percent:0;v-text-anchor:top" filled="f" stroked="f">
            <v:textbox inset="0,0,0,0">
              <w:txbxContent>
                <w:p w14:paraId="693BFB25" w14:textId="77777777" w:rsidR="00B9323D" w:rsidRDefault="00B9323D">
                  <w:pPr>
                    <w:spacing w:before="22"/>
                    <w:ind w:left="20"/>
                    <w:rPr>
                      <w:b/>
                      <w:sz w:val="13"/>
                    </w:rPr>
                  </w:pPr>
                  <w:r>
                    <w:rPr>
                      <w:b/>
                      <w:w w:val="105"/>
                      <w:sz w:val="13"/>
                    </w:rPr>
                    <w:t>52,098,906</w:t>
                  </w:r>
                </w:p>
              </w:txbxContent>
            </v:textbox>
            <w10:wrap anchorx="page" anchory="page"/>
          </v:shape>
        </w:pict>
      </w:r>
      <w:r>
        <w:pict w14:anchorId="3CFDFCB8">
          <v:shape id="_x0000_s4843" type="#_x0000_t202" alt="" style="position:absolute;margin-left:357.5pt;margin-top:322.35pt;width:4.25pt;height:9.7pt;z-index:-25408000;mso-wrap-style:square;mso-wrap-edited:f;mso-width-percent:0;mso-height-percent:0;mso-position-horizontal-relative:page;mso-position-vertical-relative:page;mso-width-percent:0;mso-height-percent:0;v-text-anchor:top" filled="f" stroked="f">
            <v:textbox inset="0,0,0,0">
              <w:txbxContent>
                <w:p w14:paraId="59F776A5" w14:textId="77777777" w:rsidR="00B9323D" w:rsidRDefault="00B9323D">
                  <w:pPr>
                    <w:spacing w:before="22"/>
                    <w:ind w:left="20"/>
                    <w:rPr>
                      <w:b/>
                      <w:sz w:val="13"/>
                    </w:rPr>
                  </w:pPr>
                  <w:r>
                    <w:rPr>
                      <w:b/>
                      <w:w w:val="105"/>
                      <w:sz w:val="13"/>
                    </w:rPr>
                    <w:t>-</w:t>
                  </w:r>
                </w:p>
              </w:txbxContent>
            </v:textbox>
            <w10:wrap anchorx="page" anchory="page"/>
          </v:shape>
        </w:pict>
      </w:r>
      <w:r>
        <w:pict w14:anchorId="214B3564">
          <v:shape id="_x0000_s4842" type="#_x0000_t202" alt="" style="position:absolute;margin-left:381pt;margin-top:322.35pt;width:36.3pt;height:9.7pt;z-index:-25407488;mso-wrap-style:square;mso-wrap-edited:f;mso-width-percent:0;mso-height-percent:0;mso-position-horizontal-relative:page;mso-position-vertical-relative:page;mso-width-percent:0;mso-height-percent:0;v-text-anchor:top" filled="f" stroked="f">
            <v:textbox inset="0,0,0,0">
              <w:txbxContent>
                <w:p w14:paraId="6D209F66" w14:textId="77777777" w:rsidR="00B9323D" w:rsidRDefault="00B9323D">
                  <w:pPr>
                    <w:spacing w:before="22"/>
                    <w:ind w:left="20"/>
                    <w:rPr>
                      <w:b/>
                      <w:sz w:val="13"/>
                    </w:rPr>
                  </w:pPr>
                  <w:r>
                    <w:rPr>
                      <w:b/>
                      <w:w w:val="105"/>
                      <w:sz w:val="13"/>
                    </w:rPr>
                    <w:t>52,098,906</w:t>
                  </w:r>
                </w:p>
              </w:txbxContent>
            </v:textbox>
            <w10:wrap anchorx="page" anchory="page"/>
          </v:shape>
        </w:pict>
      </w:r>
      <w:r>
        <w:pict w14:anchorId="4685504B">
          <v:shape id="_x0000_s4841" type="#_x0000_t202" alt="" style="position:absolute;margin-left:248.1pt;margin-top:344.95pt;width:4.25pt;height:9.7pt;z-index:-25406976;mso-wrap-style:square;mso-wrap-edited:f;mso-width-percent:0;mso-height-percent:0;mso-position-horizontal-relative:page;mso-position-vertical-relative:page;mso-width-percent:0;mso-height-percent:0;v-text-anchor:top" filled="f" stroked="f">
            <v:textbox inset="0,0,0,0">
              <w:txbxContent>
                <w:p w14:paraId="0CDCAA2C" w14:textId="77777777" w:rsidR="00B9323D" w:rsidRDefault="00B9323D">
                  <w:pPr>
                    <w:pStyle w:val="BodyText"/>
                    <w:spacing w:before="22"/>
                    <w:ind w:left="20"/>
                  </w:pPr>
                  <w:r>
                    <w:rPr>
                      <w:w w:val="105"/>
                    </w:rPr>
                    <w:t>-</w:t>
                  </w:r>
                </w:p>
              </w:txbxContent>
            </v:textbox>
            <w10:wrap anchorx="page" anchory="page"/>
          </v:shape>
        </w:pict>
      </w:r>
      <w:r>
        <w:pict w14:anchorId="2EF267C0">
          <v:shape id="_x0000_s4840" type="#_x0000_t202" alt="" style="position:absolute;margin-left:274.9pt;margin-top:344.95pt;width:36.3pt;height:9.7pt;z-index:-25406464;mso-wrap-style:square;mso-wrap-edited:f;mso-width-percent:0;mso-height-percent:0;mso-position-horizontal-relative:page;mso-position-vertical-relative:page;mso-width-percent:0;mso-height-percent:0;v-text-anchor:top" filled="f" stroked="f">
            <v:textbox inset="0,0,0,0">
              <w:txbxContent>
                <w:p w14:paraId="271A58A3" w14:textId="77777777" w:rsidR="00B9323D" w:rsidRDefault="00B9323D">
                  <w:pPr>
                    <w:pStyle w:val="BodyText"/>
                    <w:spacing w:before="22"/>
                    <w:ind w:left="20"/>
                  </w:pPr>
                  <w:r>
                    <w:rPr>
                      <w:w w:val="105"/>
                    </w:rPr>
                    <w:t>45,532,165</w:t>
                  </w:r>
                </w:p>
              </w:txbxContent>
            </v:textbox>
            <w10:wrap anchorx="page" anchory="page"/>
          </v:shape>
        </w:pict>
      </w:r>
      <w:r>
        <w:pict w14:anchorId="076769A9">
          <v:shape id="_x0000_s4839" type="#_x0000_t202" alt="" style="position:absolute;margin-left:357.5pt;margin-top:344.95pt;width:4.25pt;height:9.7pt;z-index:-25405952;mso-wrap-style:square;mso-wrap-edited:f;mso-width-percent:0;mso-height-percent:0;mso-position-horizontal-relative:page;mso-position-vertical-relative:page;mso-width-percent:0;mso-height-percent:0;v-text-anchor:top" filled="f" stroked="f">
            <v:textbox inset="0,0,0,0">
              <w:txbxContent>
                <w:p w14:paraId="4A66E053" w14:textId="77777777" w:rsidR="00B9323D" w:rsidRDefault="00B9323D">
                  <w:pPr>
                    <w:pStyle w:val="BodyText"/>
                    <w:spacing w:before="22"/>
                    <w:ind w:left="20"/>
                  </w:pPr>
                  <w:r>
                    <w:rPr>
                      <w:w w:val="105"/>
                    </w:rPr>
                    <w:t>-</w:t>
                  </w:r>
                </w:p>
              </w:txbxContent>
            </v:textbox>
            <w10:wrap anchorx="page" anchory="page"/>
          </v:shape>
        </w:pict>
      </w:r>
      <w:r>
        <w:pict w14:anchorId="1E347272">
          <v:shape id="_x0000_s4838" type="#_x0000_t202" alt="" style="position:absolute;margin-left:381.05pt;margin-top:344.95pt;width:36.3pt;height:9.7pt;z-index:-25405440;mso-wrap-style:square;mso-wrap-edited:f;mso-width-percent:0;mso-height-percent:0;mso-position-horizontal-relative:page;mso-position-vertical-relative:page;mso-width-percent:0;mso-height-percent:0;v-text-anchor:top" filled="f" stroked="f">
            <v:textbox inset="0,0,0,0">
              <w:txbxContent>
                <w:p w14:paraId="324FE798" w14:textId="77777777" w:rsidR="00B9323D" w:rsidRDefault="00B9323D">
                  <w:pPr>
                    <w:pStyle w:val="BodyText"/>
                    <w:spacing w:before="22"/>
                    <w:ind w:left="20"/>
                  </w:pPr>
                  <w:r>
                    <w:rPr>
                      <w:w w:val="105"/>
                    </w:rPr>
                    <w:t>45,532,165</w:t>
                  </w:r>
                </w:p>
              </w:txbxContent>
            </v:textbox>
            <w10:wrap anchorx="page" anchory="page"/>
          </v:shape>
        </w:pict>
      </w:r>
      <w:r>
        <w:pict w14:anchorId="693FFED6">
          <v:shape id="_x0000_s4837" type="#_x0000_t202" alt="" style="position:absolute;margin-left:248.1pt;margin-top:356.4pt;width:4.25pt;height:9.7pt;z-index:-25404928;mso-wrap-style:square;mso-wrap-edited:f;mso-width-percent:0;mso-height-percent:0;mso-position-horizontal-relative:page;mso-position-vertical-relative:page;mso-width-percent:0;mso-height-percent:0;v-text-anchor:top" filled="f" stroked="f">
            <v:textbox inset="0,0,0,0">
              <w:txbxContent>
                <w:p w14:paraId="15736C8D" w14:textId="77777777" w:rsidR="00B9323D" w:rsidRDefault="00B9323D">
                  <w:pPr>
                    <w:pStyle w:val="BodyText"/>
                    <w:spacing w:before="22"/>
                    <w:ind w:left="20"/>
                  </w:pPr>
                  <w:r>
                    <w:rPr>
                      <w:w w:val="105"/>
                    </w:rPr>
                    <w:t>-</w:t>
                  </w:r>
                </w:p>
              </w:txbxContent>
            </v:textbox>
            <w10:wrap anchorx="page" anchory="page"/>
          </v:shape>
        </w:pict>
      </w:r>
      <w:r>
        <w:pict w14:anchorId="75E48C1C">
          <v:shape id="_x0000_s4836" type="#_x0000_t202" alt="" style="position:absolute;margin-left:274.95pt;margin-top:356.4pt;width:36.3pt;height:9.7pt;z-index:-25404416;mso-wrap-style:square;mso-wrap-edited:f;mso-width-percent:0;mso-height-percent:0;mso-position-horizontal-relative:page;mso-position-vertical-relative:page;mso-width-percent:0;mso-height-percent:0;v-text-anchor:top" filled="f" stroked="f">
            <v:textbox inset="0,0,0,0">
              <w:txbxContent>
                <w:p w14:paraId="1ECC8EA0" w14:textId="77777777" w:rsidR="00B9323D" w:rsidRDefault="00B9323D">
                  <w:pPr>
                    <w:pStyle w:val="BodyText"/>
                    <w:spacing w:before="22"/>
                    <w:ind w:left="20"/>
                  </w:pPr>
                  <w:r>
                    <w:rPr>
                      <w:w w:val="105"/>
                    </w:rPr>
                    <w:t>45,532,165</w:t>
                  </w:r>
                </w:p>
              </w:txbxContent>
            </v:textbox>
            <w10:wrap anchorx="page" anchory="page"/>
          </v:shape>
        </w:pict>
      </w:r>
      <w:r>
        <w:pict w14:anchorId="038CA4D1">
          <v:shape id="_x0000_s4835" type="#_x0000_t202" alt="" style="position:absolute;margin-left:357.5pt;margin-top:356.4pt;width:4.25pt;height:9.7pt;z-index:-25403904;mso-wrap-style:square;mso-wrap-edited:f;mso-width-percent:0;mso-height-percent:0;mso-position-horizontal-relative:page;mso-position-vertical-relative:page;mso-width-percent:0;mso-height-percent:0;v-text-anchor:top" filled="f" stroked="f">
            <v:textbox inset="0,0,0,0">
              <w:txbxContent>
                <w:p w14:paraId="0E3D20A1" w14:textId="77777777" w:rsidR="00B9323D" w:rsidRDefault="00B9323D">
                  <w:pPr>
                    <w:pStyle w:val="BodyText"/>
                    <w:spacing w:before="22"/>
                    <w:ind w:left="20"/>
                  </w:pPr>
                  <w:r>
                    <w:rPr>
                      <w:w w:val="105"/>
                    </w:rPr>
                    <w:t>-</w:t>
                  </w:r>
                </w:p>
              </w:txbxContent>
            </v:textbox>
            <w10:wrap anchorx="page" anchory="page"/>
          </v:shape>
        </w:pict>
      </w:r>
      <w:r>
        <w:pict w14:anchorId="574529EE">
          <v:shape id="_x0000_s4834" type="#_x0000_t202" alt="" style="position:absolute;margin-left:381pt;margin-top:356.4pt;width:36.3pt;height:9.7pt;z-index:-25403392;mso-wrap-style:square;mso-wrap-edited:f;mso-width-percent:0;mso-height-percent:0;mso-position-horizontal-relative:page;mso-position-vertical-relative:page;mso-width-percent:0;mso-height-percent:0;v-text-anchor:top" filled="f" stroked="f">
            <v:textbox inset="0,0,0,0">
              <w:txbxContent>
                <w:p w14:paraId="1F572753" w14:textId="77777777" w:rsidR="00B9323D" w:rsidRDefault="00B9323D">
                  <w:pPr>
                    <w:pStyle w:val="BodyText"/>
                    <w:spacing w:before="22"/>
                    <w:ind w:left="20"/>
                  </w:pPr>
                  <w:r>
                    <w:rPr>
                      <w:w w:val="105"/>
                    </w:rPr>
                    <w:t>45,532,165</w:t>
                  </w:r>
                </w:p>
              </w:txbxContent>
            </v:textbox>
            <w10:wrap anchorx="page" anchory="page"/>
          </v:shape>
        </w:pict>
      </w:r>
      <w:r>
        <w:pict w14:anchorId="7E9D5445">
          <v:shape id="_x0000_s4833" type="#_x0000_t202" alt="" style="position:absolute;margin-left:57.15pt;margin-top:377.1pt;width:456.2pt;height:91.7pt;z-index:-25402880;mso-wrap-style:square;mso-wrap-edited:f;mso-width-percent:0;mso-height-percent:0;mso-position-horizontal-relative:page;mso-position-vertical-relative:page;mso-width-percent:0;mso-height-percent:0;v-text-anchor:top" filled="f" stroked="f">
            <v:textbox inset="0,0,0,0">
              <w:txbxContent>
                <w:p w14:paraId="3D71887A" w14:textId="77777777" w:rsidR="00B9323D" w:rsidRDefault="00B9323D">
                  <w:pPr>
                    <w:spacing w:before="22"/>
                    <w:ind w:left="20"/>
                    <w:rPr>
                      <w:b/>
                      <w:sz w:val="13"/>
                    </w:rPr>
                  </w:pPr>
                  <w:r>
                    <w:rPr>
                      <w:b/>
                      <w:w w:val="105"/>
                      <w:sz w:val="13"/>
                    </w:rPr>
                    <w:t xml:space="preserve">(q) Self-insurance </w:t>
                  </w:r>
                  <w:proofErr w:type="spellStart"/>
                  <w:r>
                    <w:rPr>
                      <w:b/>
                      <w:w w:val="105"/>
                      <w:sz w:val="13"/>
                    </w:rPr>
                    <w:t>licence</w:t>
                  </w:r>
                  <w:proofErr w:type="spellEnd"/>
                  <w:r>
                    <w:rPr>
                      <w:b/>
                      <w:w w:val="105"/>
                      <w:sz w:val="13"/>
                    </w:rPr>
                    <w:t xml:space="preserve"> - MAV </w:t>
                  </w:r>
                  <w:proofErr w:type="spellStart"/>
                  <w:r>
                    <w:rPr>
                      <w:b/>
                      <w:w w:val="105"/>
                      <w:sz w:val="13"/>
                    </w:rPr>
                    <w:t>WorkCare</w:t>
                  </w:r>
                  <w:proofErr w:type="spellEnd"/>
                  <w:r>
                    <w:rPr>
                      <w:b/>
                      <w:w w:val="105"/>
                      <w:sz w:val="13"/>
                    </w:rPr>
                    <w:t xml:space="preserve"> Self-Insurance Scheme</w:t>
                  </w:r>
                </w:p>
                <w:p w14:paraId="478D7D92" w14:textId="77777777" w:rsidR="00B9323D" w:rsidRDefault="00B9323D">
                  <w:pPr>
                    <w:pStyle w:val="BodyText"/>
                    <w:spacing w:before="125" w:line="273" w:lineRule="auto"/>
                    <w:ind w:left="20" w:right="29"/>
                  </w:pPr>
                  <w:r>
                    <w:rPr>
                      <w:i/>
                      <w:w w:val="105"/>
                    </w:rPr>
                    <w:t xml:space="preserve">Under the Accident Compensation Act 1985 </w:t>
                  </w:r>
                  <w:r>
                    <w:rPr>
                      <w:w w:val="105"/>
                    </w:rPr>
                    <w:t xml:space="preserve">the MAV is specifically named as a body that can apply for a Workers' Compensation Self-Insurance </w:t>
                  </w:r>
                  <w:proofErr w:type="spellStart"/>
                  <w:r>
                    <w:rPr>
                      <w:w w:val="105"/>
                    </w:rPr>
                    <w:t>Licence</w:t>
                  </w:r>
                  <w:proofErr w:type="spellEnd"/>
                  <w:r>
                    <w:rPr>
                      <w:w w:val="105"/>
                    </w:rPr>
                    <w:t xml:space="preserve">. Since 2015 the MAV has been working to establish the MAV </w:t>
                  </w:r>
                  <w:proofErr w:type="spellStart"/>
                  <w:r>
                    <w:rPr>
                      <w:w w:val="105"/>
                    </w:rPr>
                    <w:t>WorkCare</w:t>
                  </w:r>
                  <w:proofErr w:type="spellEnd"/>
                  <w:r>
                    <w:rPr>
                      <w:w w:val="105"/>
                    </w:rPr>
                    <w:t xml:space="preserve"> Scheme. In that time significant work has been completed on the </w:t>
                  </w:r>
                  <w:proofErr w:type="spellStart"/>
                  <w:r>
                    <w:rPr>
                      <w:w w:val="105"/>
                    </w:rPr>
                    <w:t>organisational</w:t>
                  </w:r>
                  <w:proofErr w:type="spellEnd"/>
                  <w:r>
                    <w:rPr>
                      <w:w w:val="105"/>
                    </w:rPr>
                    <w:t xml:space="preserve"> and financial structure of the Scheme, improving members Occupational Health &amp; Safety systems and providing confidence that members can achieve one hundred percent conformance to the National Audit Tool at the end of the first </w:t>
                  </w:r>
                  <w:proofErr w:type="spellStart"/>
                  <w:r>
                    <w:rPr>
                      <w:w w:val="105"/>
                    </w:rPr>
                    <w:t>licence</w:t>
                  </w:r>
                  <w:proofErr w:type="spellEnd"/>
                  <w:r>
                    <w:rPr>
                      <w:w w:val="105"/>
                    </w:rPr>
                    <w:t xml:space="preserve"> period of three years.  On 3 May 2017 WorkSafe Victoria approved the MAV as a self-insurer for a period of three years commencing from 4pm on 1 November 2017. MAV completed all conditions precedent and all pre-commencement action items to the satisfaction of WorkSafe Victoria and as a result commenced operating MAV </w:t>
                  </w:r>
                  <w:proofErr w:type="spellStart"/>
                  <w:r>
                    <w:rPr>
                      <w:w w:val="105"/>
                    </w:rPr>
                    <w:t>WorkCare</w:t>
                  </w:r>
                  <w:proofErr w:type="spellEnd"/>
                  <w:r>
                    <w:rPr>
                      <w:w w:val="105"/>
                    </w:rPr>
                    <w:t xml:space="preserve"> Self-Insurance Mutual Scheme on 1 November 2017. There were 31 inaugural members of the Scheme, including the MAV. On commencement of the Scheme WorkSafe Victoria transferred the Net Claims Outstanding Liability as </w:t>
                  </w:r>
                  <w:proofErr w:type="gramStart"/>
                  <w:r>
                    <w:rPr>
                      <w:w w:val="105"/>
                    </w:rPr>
                    <w:t>at</w:t>
                  </w:r>
                  <w:proofErr w:type="gramEnd"/>
                  <w:r>
                    <w:rPr>
                      <w:w w:val="105"/>
                    </w:rPr>
                    <w:t xml:space="preserve"> 31 October 2017 and also transferred the cash equivalent to the valuation of the Net Outstanding Claims Liability. Please see note 36 (Events</w:t>
                  </w:r>
                  <w:r>
                    <w:rPr>
                      <w:spacing w:val="-8"/>
                      <w:w w:val="105"/>
                    </w:rPr>
                    <w:t xml:space="preserve"> </w:t>
                  </w:r>
                  <w:r>
                    <w:rPr>
                      <w:w w:val="105"/>
                    </w:rPr>
                    <w:t>Subsequent).</w:t>
                  </w:r>
                </w:p>
              </w:txbxContent>
            </v:textbox>
            <w10:wrap anchorx="page" anchory="page"/>
          </v:shape>
        </w:pict>
      </w:r>
      <w:r>
        <w:pict w14:anchorId="122EBF90">
          <v:shape id="_x0000_s4832" type="#_x0000_t202" alt="" style="position:absolute;margin-left:57.15pt;margin-top:476.4pt;width:455.95pt;height:50.1pt;z-index:-25402368;mso-wrap-style:square;mso-wrap-edited:f;mso-width-percent:0;mso-height-percent:0;mso-position-horizontal-relative:page;mso-position-vertical-relative:page;mso-width-percent:0;mso-height-percent:0;v-text-anchor:top" filled="f" stroked="f">
            <v:textbox inset="0,0,0,0">
              <w:txbxContent>
                <w:p w14:paraId="0657CE70" w14:textId="77777777" w:rsidR="00B9323D" w:rsidRDefault="00B9323D">
                  <w:pPr>
                    <w:spacing w:before="22"/>
                    <w:ind w:left="20"/>
                    <w:rPr>
                      <w:b/>
                      <w:sz w:val="13"/>
                    </w:rPr>
                  </w:pPr>
                  <w:r>
                    <w:rPr>
                      <w:b/>
                      <w:w w:val="105"/>
                      <w:sz w:val="13"/>
                      <w:u w:val="single"/>
                    </w:rPr>
                    <w:t xml:space="preserve">Summary of accounting policies relating to both MAV Insurance and MAV </w:t>
                  </w:r>
                  <w:proofErr w:type="spellStart"/>
                  <w:r>
                    <w:rPr>
                      <w:b/>
                      <w:w w:val="105"/>
                      <w:sz w:val="13"/>
                      <w:u w:val="single"/>
                    </w:rPr>
                    <w:t>WorkCare</w:t>
                  </w:r>
                  <w:proofErr w:type="spellEnd"/>
                </w:p>
                <w:p w14:paraId="71975455" w14:textId="77777777" w:rsidR="00B9323D" w:rsidRDefault="00B9323D">
                  <w:pPr>
                    <w:spacing w:before="114"/>
                    <w:ind w:left="21"/>
                    <w:rPr>
                      <w:b/>
                      <w:sz w:val="13"/>
                    </w:rPr>
                  </w:pPr>
                  <w:r>
                    <w:rPr>
                      <w:b/>
                      <w:w w:val="105"/>
                      <w:sz w:val="13"/>
                    </w:rPr>
                    <w:t>(r) Premiums</w:t>
                  </w:r>
                </w:p>
                <w:p w14:paraId="558B432E" w14:textId="77777777" w:rsidR="00B9323D" w:rsidRDefault="00B9323D">
                  <w:pPr>
                    <w:pStyle w:val="BodyText"/>
                    <w:spacing w:before="32" w:line="290" w:lineRule="auto"/>
                    <w:ind w:left="21"/>
                  </w:pPr>
                  <w:r>
                    <w:rPr>
                      <w:w w:val="105"/>
                    </w:rPr>
                    <w:t xml:space="preserve">Premiums comprise amounts charged to members of the Schemes for policy cover and net of amounts returned to members as bonuses. The earned portion of premiums received is </w:t>
                  </w:r>
                  <w:proofErr w:type="spellStart"/>
                  <w:r>
                    <w:rPr>
                      <w:w w:val="105"/>
                    </w:rPr>
                    <w:t>recognised</w:t>
                  </w:r>
                  <w:proofErr w:type="spellEnd"/>
                  <w:r>
                    <w:rPr>
                      <w:w w:val="105"/>
                    </w:rPr>
                    <w:t xml:space="preserve"> as revenue. Premiums are treated as earned </w:t>
                  </w:r>
                  <w:proofErr w:type="spellStart"/>
                  <w:r>
                    <w:rPr>
                      <w:w w:val="105"/>
                    </w:rPr>
                    <w:t>prorata</w:t>
                  </w:r>
                  <w:proofErr w:type="spellEnd"/>
                  <w:r>
                    <w:rPr>
                      <w:w w:val="105"/>
                    </w:rPr>
                    <w:t xml:space="preserve"> from date of attachment of risk. The pattern of recognition over the policy is based on time, which is considered </w:t>
                  </w:r>
                  <w:proofErr w:type="spellStart"/>
                  <w:r>
                    <w:rPr>
                      <w:w w:val="105"/>
                    </w:rPr>
                    <w:t>to</w:t>
                  </w:r>
                  <w:proofErr w:type="spellEnd"/>
                  <w:r>
                    <w:rPr>
                      <w:w w:val="105"/>
                    </w:rPr>
                    <w:t xml:space="preserve"> closely approximate the pattern of risks undertaken.</w:t>
                  </w:r>
                </w:p>
              </w:txbxContent>
            </v:textbox>
            <w10:wrap anchorx="page" anchory="page"/>
          </v:shape>
        </w:pict>
      </w:r>
      <w:r>
        <w:pict w14:anchorId="278ECF2F">
          <v:shape id="_x0000_s4831" type="#_x0000_t202" alt="" style="position:absolute;margin-left:56.1pt;margin-top:534.75pt;width:442.15pt;height:47.3pt;z-index:-25401856;mso-wrap-style:square;mso-wrap-edited:f;mso-width-percent:0;mso-height-percent:0;mso-position-horizontal-relative:page;mso-position-vertical-relative:page;mso-width-percent:0;mso-height-percent:0;v-text-anchor:top" filled="f" stroked="f">
            <v:textbox inset="0,0,0,0">
              <w:txbxContent>
                <w:p w14:paraId="56989C2C" w14:textId="77777777" w:rsidR="00B9323D" w:rsidRDefault="00B9323D">
                  <w:pPr>
                    <w:spacing w:before="22"/>
                    <w:ind w:left="20"/>
                    <w:rPr>
                      <w:b/>
                      <w:sz w:val="13"/>
                    </w:rPr>
                  </w:pPr>
                  <w:r>
                    <w:rPr>
                      <w:b/>
                      <w:w w:val="105"/>
                      <w:sz w:val="13"/>
                    </w:rPr>
                    <w:t>(s) Premiums in advance</w:t>
                  </w:r>
                </w:p>
                <w:p w14:paraId="37AC1894" w14:textId="77777777" w:rsidR="00B9323D" w:rsidRDefault="00B9323D">
                  <w:pPr>
                    <w:pStyle w:val="BodyText"/>
                    <w:spacing w:before="92" w:line="273" w:lineRule="auto"/>
                    <w:ind w:left="41"/>
                  </w:pPr>
                  <w:r>
                    <w:rPr>
                      <w:w w:val="105"/>
                    </w:rPr>
                    <w:t xml:space="preserve">During the month of June each year, the Schemes issue premium notices to Scheme Members. The risk attaches to the premiums in the next accounting period and accordingly the revenue is </w:t>
                  </w:r>
                  <w:proofErr w:type="spellStart"/>
                  <w:r>
                    <w:rPr>
                      <w:w w:val="105"/>
                    </w:rPr>
                    <w:t>recognised</w:t>
                  </w:r>
                  <w:proofErr w:type="spellEnd"/>
                  <w:r>
                    <w:rPr>
                      <w:w w:val="105"/>
                    </w:rPr>
                    <w:t xml:space="preserve"> each following year commencing 1 July. Prior to each balance date members have committed to participate in either the Schemes or the Fund for the ensuing year and accordingly the premiums are disclosed in the Statement of Financial Position as “premiums receivable” with an offsetting liability described as “premiums in advance”.</w:t>
                  </w:r>
                </w:p>
              </w:txbxContent>
            </v:textbox>
            <w10:wrap anchorx="page" anchory="page"/>
          </v:shape>
        </w:pict>
      </w:r>
      <w:r>
        <w:pict w14:anchorId="16F73643">
          <v:shape id="_x0000_s4830" type="#_x0000_t202" alt="" style="position:absolute;margin-left:55.5pt;margin-top:590.85pt;width:465.7pt;height:106pt;z-index:-25401344;mso-wrap-style:square;mso-wrap-edited:f;mso-width-percent:0;mso-height-percent:0;mso-position-horizontal-relative:page;mso-position-vertical-relative:page;mso-width-percent:0;mso-height-percent:0;v-text-anchor:top" filled="f" stroked="f">
            <v:textbox inset="0,0,0,0">
              <w:txbxContent>
                <w:p w14:paraId="5628CA32" w14:textId="77777777" w:rsidR="00B9323D" w:rsidRDefault="00B9323D">
                  <w:pPr>
                    <w:spacing w:before="22"/>
                    <w:ind w:left="20"/>
                    <w:rPr>
                      <w:b/>
                      <w:sz w:val="13"/>
                    </w:rPr>
                  </w:pPr>
                  <w:r>
                    <w:rPr>
                      <w:b/>
                      <w:w w:val="105"/>
                      <w:sz w:val="13"/>
                    </w:rPr>
                    <w:t>(t) Claims - MAV Insurance</w:t>
                  </w:r>
                </w:p>
                <w:p w14:paraId="75E1BA86" w14:textId="77777777" w:rsidR="00B9323D" w:rsidRDefault="00B9323D">
                  <w:pPr>
                    <w:pStyle w:val="BodyText"/>
                    <w:spacing w:before="72" w:line="273" w:lineRule="auto"/>
                    <w:ind w:left="20" w:right="22"/>
                  </w:pPr>
                  <w:r>
                    <w:rPr>
                      <w:w w:val="105"/>
                    </w:rPr>
                    <w:t xml:space="preserve">Claims-incurred expense and liability for outstanding claims are </w:t>
                  </w:r>
                  <w:proofErr w:type="spellStart"/>
                  <w:r>
                    <w:rPr>
                      <w:w w:val="105"/>
                    </w:rPr>
                    <w:t>recognised</w:t>
                  </w:r>
                  <w:proofErr w:type="spellEnd"/>
                  <w:r>
                    <w:rPr>
                      <w:w w:val="105"/>
                    </w:rPr>
                    <w:t xml:space="preserve"> in respect of direct business. The liability covers claims incurred but not yet paid, incurred but not yet reported claims, and the anticipated direct and indirect costs of settling those claims. Claims outstanding are assessed by reviewing individual claim files and estimating claims not notified and settlement costs using statistical and actuarial techniques. The liability for outstanding claims is measured as the present value of the expected future payments, reflecting the fact that all the claims do not have to be paid out in the immediate future. The expected future payments are estimated on the basis of the ultimate cost of settling claims, which is affected by factors arising during the period to settlement such as normal inflation and “superimposed inflation”. Advice from the MAV’s actuary has estimated superimposed inflation to be 1.5% per annum (2019 1.5%) for personal injury non large claims and the discount rate at 0.63% (2019 1.17</w:t>
                  </w:r>
                  <w:proofErr w:type="gramStart"/>
                  <w:r>
                    <w:rPr>
                      <w:w w:val="105"/>
                    </w:rPr>
                    <w:t>%</w:t>
                  </w:r>
                  <w:r>
                    <w:rPr>
                      <w:spacing w:val="-10"/>
                      <w:w w:val="105"/>
                    </w:rPr>
                    <w:t xml:space="preserve"> </w:t>
                  </w:r>
                  <w:r>
                    <w:rPr>
                      <w:w w:val="105"/>
                    </w:rPr>
                    <w:t>)</w:t>
                  </w:r>
                  <w:proofErr w:type="gramEnd"/>
                  <w:r>
                    <w:rPr>
                      <w:w w:val="105"/>
                    </w:rPr>
                    <w:t>.</w:t>
                  </w:r>
                </w:p>
                <w:p w14:paraId="6FBDA921" w14:textId="77777777" w:rsidR="00B9323D" w:rsidRDefault="00B9323D">
                  <w:pPr>
                    <w:pStyle w:val="BodyText"/>
                    <w:spacing w:line="273" w:lineRule="auto"/>
                    <w:ind w:left="20"/>
                  </w:pPr>
                  <w:r>
                    <w:rPr>
                      <w:w w:val="105"/>
                    </w:rPr>
                    <w:t xml:space="preserve">Superimposed inflation refers to factors such as trends in court awards, for example increases in the level and period of compensation for injury. The expected future payments are then discounted to a present value at the reporting date using discount rates based on the investment opportunities available to the </w:t>
                  </w:r>
                  <w:proofErr w:type="spellStart"/>
                  <w:r>
                    <w:rPr>
                      <w:w w:val="105"/>
                    </w:rPr>
                    <w:t>organisation</w:t>
                  </w:r>
                  <w:proofErr w:type="spellEnd"/>
                  <w:r>
                    <w:rPr>
                      <w:w w:val="105"/>
                    </w:rPr>
                    <w:t xml:space="preserve"> on the amounts of funds sufficient to meet claims as they became payable.</w:t>
                  </w:r>
                </w:p>
                <w:p w14:paraId="5A0E39F8" w14:textId="77777777" w:rsidR="00B9323D" w:rsidRDefault="00B9323D">
                  <w:pPr>
                    <w:pStyle w:val="BodyText"/>
                    <w:spacing w:before="1"/>
                    <w:ind w:left="20"/>
                  </w:pPr>
                  <w:r>
                    <w:rPr>
                      <w:w w:val="105"/>
                    </w:rPr>
                    <w:t>Details of rates applied are disclosed in note 28.</w:t>
                  </w:r>
                </w:p>
              </w:txbxContent>
            </v:textbox>
            <w10:wrap anchorx="page" anchory="page"/>
          </v:shape>
        </w:pict>
      </w:r>
      <w:r>
        <w:pict w14:anchorId="0E8BBEDE">
          <v:shape id="_x0000_s4829" type="#_x0000_t202" alt="" style="position:absolute;margin-left:55.85pt;margin-top:704.6pt;width:352.35pt;height:9.7pt;z-index:-25400832;mso-wrap-style:square;mso-wrap-edited:f;mso-width-percent:0;mso-height-percent:0;mso-position-horizontal-relative:page;mso-position-vertical-relative:page;mso-width-percent:0;mso-height-percent:0;v-text-anchor:top" filled="f" stroked="f">
            <v:textbox inset="0,0,0,0">
              <w:txbxContent>
                <w:p w14:paraId="24C2BDDC" w14:textId="77777777" w:rsidR="00B9323D" w:rsidRDefault="00B9323D">
                  <w:pPr>
                    <w:pStyle w:val="BodyText"/>
                    <w:spacing w:before="22"/>
                    <w:ind w:left="20"/>
                  </w:pPr>
                  <w:r>
                    <w:rPr>
                      <w:w w:val="105"/>
                    </w:rPr>
                    <w:t>The MAV has purchased retrospective insurance cover on the net amount of all claims incurred up to 30 June 2018.</w:t>
                  </w:r>
                </w:p>
              </w:txbxContent>
            </v:textbox>
            <w10:wrap anchorx="page" anchory="page"/>
          </v:shape>
        </w:pict>
      </w:r>
      <w:r>
        <w:pict w14:anchorId="30147F77">
          <v:shape id="_x0000_s4828" type="#_x0000_t202" alt="" style="position:absolute;margin-left:538.65pt;margin-top:808.95pt;width:19.5pt;height:15.1pt;z-index:-25400320;mso-wrap-style:square;mso-wrap-edited:f;mso-width-percent:0;mso-height-percent:0;mso-position-horizontal-relative:page;mso-position-vertical-relative:page;mso-width-percent:0;mso-height-percent:0;v-text-anchor:top" filled="f" stroked="f">
            <v:textbox inset="0,0,0,0">
              <w:txbxContent>
                <w:p w14:paraId="6C026AFE" w14:textId="77777777" w:rsidR="00B9323D" w:rsidRDefault="00B9323D">
                  <w:pPr>
                    <w:spacing w:before="28"/>
                    <w:ind w:left="20"/>
                    <w:rPr>
                      <w:rFonts w:ascii="Europa-Bold"/>
                      <w:b/>
                      <w:sz w:val="20"/>
                    </w:rPr>
                  </w:pPr>
                  <w:r>
                    <w:rPr>
                      <w:rFonts w:ascii="Europa-Bold"/>
                      <w:b/>
                      <w:color w:val="231F20"/>
                      <w:sz w:val="20"/>
                    </w:rPr>
                    <w:t xml:space="preserve">1 3 </w:t>
                  </w:r>
                </w:p>
              </w:txbxContent>
            </v:textbox>
            <w10:wrap anchorx="page" anchory="page"/>
          </v:shape>
        </w:pict>
      </w:r>
      <w:r>
        <w:pict w14:anchorId="53538333">
          <v:shape id="_x0000_s4827" type="#_x0000_t202" alt="" style="position:absolute;margin-left:84.8pt;margin-top:811.35pt;width:416.55pt;height:12pt;z-index:-25399808;mso-wrap-style:square;mso-wrap-edited:f;mso-width-percent:0;mso-height-percent:0;mso-position-horizontal-relative:page;mso-position-vertical-relative:page;mso-width-percent:0;mso-height-percent:0;v-text-anchor:top" filled="f" stroked="f">
            <v:textbox inset="0,0,0,0">
              <w:txbxContent>
                <w:p w14:paraId="3D4FE2C6"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R E P O R T 2 0 1 9 - 2 0 </w:t>
                  </w:r>
                </w:p>
              </w:txbxContent>
            </v:textbox>
            <w10:wrap anchorx="page" anchory="page"/>
          </v:shape>
        </w:pict>
      </w:r>
      <w:r>
        <w:pict w14:anchorId="7AF461D0">
          <v:shape id="_x0000_s4826" type="#_x0000_t202" alt="" style="position:absolute;margin-left:0;margin-top:0;width:595.3pt;height:97.6pt;z-index:-25399296;mso-wrap-style:square;mso-wrap-edited:f;mso-width-percent:0;mso-height-percent:0;mso-position-horizontal-relative:page;mso-position-vertical-relative:page;mso-width-percent:0;mso-height-percent:0;v-text-anchor:top" filled="f" stroked="f">
            <v:textbox inset="0,0,0,0">
              <w:txbxContent>
                <w:p w14:paraId="0579F3E8" w14:textId="77777777" w:rsidR="00B9323D" w:rsidRDefault="00B9323D">
                  <w:pPr>
                    <w:pStyle w:val="BodyText"/>
                    <w:spacing w:before="4"/>
                    <w:ind w:left="40"/>
                    <w:rPr>
                      <w:rFonts w:ascii="Times New Roman"/>
                      <w:sz w:val="17"/>
                    </w:rPr>
                  </w:pPr>
                </w:p>
              </w:txbxContent>
            </v:textbox>
            <w10:wrap anchorx="page" anchory="page"/>
          </v:shape>
        </w:pict>
      </w:r>
      <w:r>
        <w:pict w14:anchorId="52D39871">
          <v:shape id="_x0000_s4825" type="#_x0000_t202" alt="" style="position:absolute;margin-left:197.95pt;margin-top:311.5pt;width:219.45pt;height:12pt;z-index:-25398784;mso-wrap-style:square;mso-wrap-edited:f;mso-width-percent:0;mso-height-percent:0;mso-position-horizontal-relative:page;mso-position-vertical-relative:page;mso-width-percent:0;mso-height-percent:0;v-text-anchor:top" filled="f" stroked="f">
            <v:textbox inset="0,0,0,0">
              <w:txbxContent>
                <w:p w14:paraId="27A39C63" w14:textId="77777777" w:rsidR="00B9323D" w:rsidRDefault="00B9323D">
                  <w:pPr>
                    <w:pStyle w:val="BodyText"/>
                    <w:spacing w:before="4"/>
                    <w:ind w:left="40"/>
                    <w:rPr>
                      <w:rFonts w:ascii="Times New Roman"/>
                      <w:sz w:val="17"/>
                    </w:rPr>
                  </w:pPr>
                </w:p>
              </w:txbxContent>
            </v:textbox>
            <w10:wrap anchorx="page" anchory="page"/>
          </v:shape>
        </w:pict>
      </w:r>
      <w:r>
        <w:pict w14:anchorId="5180FC6F">
          <v:shape id="_x0000_s4824" type="#_x0000_t202" alt="" style="position:absolute;margin-left:197.95pt;margin-top:322.95pt;width:219.45pt;height:12pt;z-index:-25398272;mso-wrap-style:square;mso-wrap-edited:f;mso-width-percent:0;mso-height-percent:0;mso-position-horizontal-relative:page;mso-position-vertical-relative:page;mso-width-percent:0;mso-height-percent:0;v-text-anchor:top" filled="f" stroked="f">
            <v:textbox inset="0,0,0,0">
              <w:txbxContent>
                <w:p w14:paraId="58DC58CC" w14:textId="77777777" w:rsidR="00B9323D" w:rsidRDefault="00B9323D">
                  <w:pPr>
                    <w:pStyle w:val="BodyText"/>
                    <w:spacing w:before="4"/>
                    <w:ind w:left="40"/>
                    <w:rPr>
                      <w:rFonts w:ascii="Times New Roman"/>
                      <w:sz w:val="17"/>
                    </w:rPr>
                  </w:pPr>
                </w:p>
              </w:txbxContent>
            </v:textbox>
            <w10:wrap anchorx="page" anchory="page"/>
          </v:shape>
        </w:pict>
      </w:r>
      <w:r>
        <w:pict w14:anchorId="6F445DD1">
          <v:shape id="_x0000_s4823" type="#_x0000_t202" alt="" style="position:absolute;margin-left:197.95pt;margin-top:345.85pt;width:219.45pt;height:12pt;z-index:-25397760;mso-wrap-style:square;mso-wrap-edited:f;mso-width-percent:0;mso-height-percent:0;mso-position-horizontal-relative:page;mso-position-vertical-relative:page;mso-width-percent:0;mso-height-percent:0;v-text-anchor:top" filled="f" stroked="f">
            <v:textbox inset="0,0,0,0">
              <w:txbxContent>
                <w:p w14:paraId="09222CCD" w14:textId="77777777" w:rsidR="00B9323D" w:rsidRDefault="00B9323D">
                  <w:pPr>
                    <w:pStyle w:val="BodyText"/>
                    <w:spacing w:before="4"/>
                    <w:ind w:left="40"/>
                    <w:rPr>
                      <w:rFonts w:ascii="Times New Roman"/>
                      <w:sz w:val="17"/>
                    </w:rPr>
                  </w:pPr>
                </w:p>
              </w:txbxContent>
            </v:textbox>
            <w10:wrap anchorx="page" anchory="page"/>
          </v:shape>
        </w:pict>
      </w:r>
      <w:r>
        <w:pict w14:anchorId="0C4C8A50">
          <v:shape id="_x0000_s4822" type="#_x0000_t202" alt="" style="position:absolute;margin-left:197.95pt;margin-top:354.85pt;width:219.45pt;height:12pt;z-index:-25397248;mso-wrap-style:square;mso-wrap-edited:f;mso-width-percent:0;mso-height-percent:0;mso-position-horizontal-relative:page;mso-position-vertical-relative:page;mso-width-percent:0;mso-height-percent:0;v-text-anchor:top" filled="f" stroked="f">
            <v:textbox inset="0,0,0,0">
              <w:txbxContent>
                <w:p w14:paraId="27E1732A" w14:textId="77777777" w:rsidR="00B9323D" w:rsidRDefault="00B9323D">
                  <w:pPr>
                    <w:pStyle w:val="BodyText"/>
                    <w:spacing w:before="4"/>
                    <w:ind w:left="40"/>
                    <w:rPr>
                      <w:rFonts w:ascii="Times New Roman"/>
                      <w:sz w:val="17"/>
                    </w:rPr>
                  </w:pPr>
                </w:p>
              </w:txbxContent>
            </v:textbox>
            <w10:wrap anchorx="page" anchory="page"/>
          </v:shape>
        </w:pict>
      </w:r>
      <w:r>
        <w:pict w14:anchorId="29185C10">
          <v:shape id="_x0000_s4821" type="#_x0000_t202" alt="" style="position:absolute;margin-left:85.6pt;margin-top:472.65pt;width:5.6pt;height:12pt;z-index:-25396736;mso-wrap-style:square;mso-wrap-edited:f;mso-width-percent:0;mso-height-percent:0;mso-position-horizontal-relative:page;mso-position-vertical-relative:page;mso-width-percent:0;mso-height-percent:0;v-text-anchor:top" filled="f" stroked="f">
            <v:textbox inset="0,0,0,0">
              <w:txbxContent>
                <w:p w14:paraId="54DDEA3D" w14:textId="77777777" w:rsidR="00B9323D" w:rsidRDefault="00B9323D">
                  <w:pPr>
                    <w:pStyle w:val="BodyText"/>
                    <w:spacing w:before="4"/>
                    <w:ind w:left="40"/>
                    <w:rPr>
                      <w:rFonts w:ascii="Times New Roman"/>
                      <w:sz w:val="17"/>
                    </w:rPr>
                  </w:pPr>
                </w:p>
              </w:txbxContent>
            </v:textbox>
            <w10:wrap anchorx="page" anchory="page"/>
          </v:shape>
        </w:pict>
      </w:r>
      <w:r>
        <w:pict w14:anchorId="2CFDC680">
          <v:shape id="_x0000_s4820" type="#_x0000_t202" alt="" style="position:absolute;margin-left:159.8pt;margin-top:472.65pt;width:5.8pt;height:12pt;z-index:-25396224;mso-wrap-style:square;mso-wrap-edited:f;mso-width-percent:0;mso-height-percent:0;mso-position-horizontal-relative:page;mso-position-vertical-relative:page;mso-width-percent:0;mso-height-percent:0;v-text-anchor:top" filled="f" stroked="f">
            <v:textbox inset="0,0,0,0">
              <w:txbxContent>
                <w:p w14:paraId="467FF1DC" w14:textId="77777777" w:rsidR="00B9323D" w:rsidRDefault="00B9323D">
                  <w:pPr>
                    <w:pStyle w:val="BodyText"/>
                    <w:spacing w:before="4"/>
                    <w:ind w:left="40"/>
                    <w:rPr>
                      <w:rFonts w:ascii="Times New Roman"/>
                      <w:sz w:val="17"/>
                    </w:rPr>
                  </w:pPr>
                </w:p>
              </w:txbxContent>
            </v:textbox>
            <w10:wrap anchorx="page" anchory="page"/>
          </v:shape>
        </w:pict>
      </w:r>
      <w:r>
        <w:pict w14:anchorId="7F8AB908">
          <v:shape id="_x0000_s4819" type="#_x0000_t202" alt="" style="position:absolute;margin-left:194.6pt;margin-top:472.65pt;width:6.15pt;height:12pt;z-index:-25395712;mso-wrap-style:square;mso-wrap-edited:f;mso-width-percent:0;mso-height-percent:0;mso-position-horizontal-relative:page;mso-position-vertical-relative:page;mso-width-percent:0;mso-height-percent:0;v-text-anchor:top" filled="f" stroked="f">
            <v:textbox inset="0,0,0,0">
              <w:txbxContent>
                <w:p w14:paraId="63B24D7B" w14:textId="77777777" w:rsidR="00B9323D" w:rsidRDefault="00B9323D">
                  <w:pPr>
                    <w:pStyle w:val="BodyText"/>
                    <w:spacing w:before="4"/>
                    <w:ind w:left="40"/>
                    <w:rPr>
                      <w:rFonts w:ascii="Times New Roman"/>
                      <w:sz w:val="17"/>
                    </w:rPr>
                  </w:pPr>
                </w:p>
              </w:txbxContent>
            </v:textbox>
            <w10:wrap anchorx="page" anchory="page"/>
          </v:shape>
        </w:pict>
      </w:r>
      <w:r>
        <w:pict w14:anchorId="365F4C35">
          <v:shape id="_x0000_s4818" type="#_x0000_t202" alt="" style="position:absolute;margin-left:211.4pt;margin-top:472.65pt;width:6.1pt;height:12pt;z-index:-25395200;mso-wrap-style:square;mso-wrap-edited:f;mso-width-percent:0;mso-height-percent:0;mso-position-horizontal-relative:page;mso-position-vertical-relative:page;mso-width-percent:0;mso-height-percent:0;v-text-anchor:top" filled="f" stroked="f">
            <v:textbox inset="0,0,0,0">
              <w:txbxContent>
                <w:p w14:paraId="77503FFC" w14:textId="77777777" w:rsidR="00B9323D" w:rsidRDefault="00B9323D">
                  <w:pPr>
                    <w:pStyle w:val="BodyText"/>
                    <w:spacing w:before="4"/>
                    <w:ind w:left="40"/>
                    <w:rPr>
                      <w:rFonts w:ascii="Times New Roman"/>
                      <w:sz w:val="17"/>
                    </w:rPr>
                  </w:pPr>
                </w:p>
              </w:txbxContent>
            </v:textbox>
            <w10:wrap anchorx="page" anchory="page"/>
          </v:shape>
        </w:pict>
      </w:r>
      <w:r>
        <w:pict w14:anchorId="5767CC5F">
          <v:shape id="_x0000_s4817" type="#_x0000_t202" alt="" style="position:absolute;margin-left:228.15pt;margin-top:472.65pt;width:6.55pt;height:12pt;z-index:-25394688;mso-wrap-style:square;mso-wrap-edited:f;mso-width-percent:0;mso-height-percent:0;mso-position-horizontal-relative:page;mso-position-vertical-relative:page;mso-width-percent:0;mso-height-percent:0;v-text-anchor:top" filled="f" stroked="f">
            <v:textbox inset="0,0,0,0">
              <w:txbxContent>
                <w:p w14:paraId="74305890" w14:textId="77777777" w:rsidR="00B9323D" w:rsidRDefault="00B9323D">
                  <w:pPr>
                    <w:pStyle w:val="BodyText"/>
                    <w:spacing w:before="4"/>
                    <w:ind w:left="40"/>
                    <w:rPr>
                      <w:rFonts w:ascii="Times New Roman"/>
                      <w:sz w:val="17"/>
                    </w:rPr>
                  </w:pPr>
                </w:p>
              </w:txbxContent>
            </v:textbox>
            <w10:wrap anchorx="page" anchory="page"/>
          </v:shape>
        </w:pict>
      </w:r>
      <w:r>
        <w:pict w14:anchorId="7B2CA2BD">
          <v:shape id="_x0000_s4816" type="#_x0000_t202" alt="" style="position:absolute;margin-left:263.25pt;margin-top:472.65pt;width:5.8pt;height:12pt;z-index:-25394176;mso-wrap-style:square;mso-wrap-edited:f;mso-width-percent:0;mso-height-percent:0;mso-position-horizontal-relative:page;mso-position-vertical-relative:page;mso-width-percent:0;mso-height-percent:0;v-text-anchor:top" filled="f" stroked="f">
            <v:textbox inset="0,0,0,0">
              <w:txbxContent>
                <w:p w14:paraId="284B3BAB" w14:textId="77777777" w:rsidR="00B9323D" w:rsidRDefault="00B9323D">
                  <w:pPr>
                    <w:pStyle w:val="BodyText"/>
                    <w:spacing w:before="4"/>
                    <w:ind w:left="40"/>
                    <w:rPr>
                      <w:rFonts w:ascii="Times New Roman"/>
                      <w:sz w:val="17"/>
                    </w:rPr>
                  </w:pPr>
                </w:p>
              </w:txbxContent>
            </v:textbox>
            <w10:wrap anchorx="page" anchory="page"/>
          </v:shape>
        </w:pict>
      </w:r>
      <w:r>
        <w:pict w14:anchorId="1466B20C">
          <v:shape id="_x0000_s4815" type="#_x0000_t202" alt="" style="position:absolute;margin-left:293.75pt;margin-top:472.65pt;width:6.55pt;height:12pt;z-index:-25393664;mso-wrap-style:square;mso-wrap-edited:f;mso-width-percent:0;mso-height-percent:0;mso-position-horizontal-relative:page;mso-position-vertical-relative:page;mso-width-percent:0;mso-height-percent:0;v-text-anchor:top" filled="f" stroked="f">
            <v:textbox inset="0,0,0,0">
              <w:txbxContent>
                <w:p w14:paraId="5FC5026B" w14:textId="77777777" w:rsidR="00B9323D" w:rsidRDefault="00B9323D">
                  <w:pPr>
                    <w:pStyle w:val="BodyText"/>
                    <w:spacing w:before="4"/>
                    <w:ind w:left="40"/>
                    <w:rPr>
                      <w:rFonts w:ascii="Times New Roman"/>
                      <w:sz w:val="17"/>
                    </w:rPr>
                  </w:pPr>
                </w:p>
              </w:txbxContent>
            </v:textbox>
            <w10:wrap anchorx="page" anchory="page"/>
          </v:shape>
        </w:pict>
      </w:r>
    </w:p>
    <w:p w14:paraId="659B56F6" w14:textId="77777777" w:rsidR="00BF43F6" w:rsidRDefault="00BF43F6">
      <w:pPr>
        <w:rPr>
          <w:sz w:val="2"/>
          <w:szCs w:val="2"/>
        </w:rPr>
        <w:sectPr w:rsidR="00BF43F6">
          <w:pgSz w:w="11910" w:h="16840"/>
          <w:pgMar w:top="1580" w:right="460" w:bottom="0" w:left="440" w:header="720" w:footer="720" w:gutter="0"/>
          <w:cols w:space="720"/>
        </w:sectPr>
      </w:pPr>
    </w:p>
    <w:p w14:paraId="136412CE" w14:textId="77777777" w:rsidR="00BF43F6" w:rsidRDefault="008C18AB">
      <w:pPr>
        <w:rPr>
          <w:sz w:val="2"/>
          <w:szCs w:val="2"/>
        </w:rPr>
      </w:pPr>
      <w:r>
        <w:lastRenderedPageBreak/>
        <w:pict w14:anchorId="3F7B81F5">
          <v:rect id="_x0000_s4814" alt="" style="position:absolute;margin-left:0;margin-top:97.6pt;width:595.3pt;height:744.3pt;z-index:-25393152;mso-wrap-edited:f;mso-width-percent:0;mso-height-percent:0;mso-position-horizontal-relative:page;mso-position-vertical-relative:page;mso-width-percent:0;mso-height-percent:0" fillcolor="#d8d9dc" stroked="f">
            <w10:wrap anchorx="page" anchory="page"/>
          </v:rect>
        </w:pict>
      </w:r>
      <w:r>
        <w:pict w14:anchorId="3B8E636E">
          <v:shape id="_x0000_s4813" alt="" style="position:absolute;margin-left:28.35pt;margin-top:175.75pt;width:522.3pt;height:596pt;z-index:-25392640;mso-wrap-edited:f;mso-width-percent:0;mso-height-percent:0;mso-position-horizontal-relative:page;mso-position-vertical-relative:page;mso-width-percent:0;mso-height-percent:0" coordsize="10446,11920" path="m10446,368r,-368l,,,368,,520,,11920r10446,l10446,368xe" stroked="f">
            <v:path arrowok="t" o:connecttype="custom" o:connectlocs="2147483646,1565722675;2147483646,1417335875;0,1417335875;0,1565722675;0,1627012875;0,2147483646;2147483646,2147483646;2147483646,1565722675" o:connectangles="0,0,0,0,0,0,0,0"/>
            <w10:wrap anchorx="page" anchory="page"/>
          </v:shape>
        </w:pict>
      </w:r>
      <w:r>
        <w:pict w14:anchorId="4870621A">
          <v:group id="_x0000_s4809" alt="" style="position:absolute;margin-left:0;margin-top:0;width:595.3pt;height:97.6pt;z-index:-25392128;mso-position-horizontal-relative:page;mso-position-vertical-relative:page" coordsize="11906,1952">
            <v:rect id="_x0000_s4810" alt="" style="position:absolute;width:11906;height:1952" fillcolor="#09333f" stroked="f"/>
            <v:shape id="_x0000_s4811" type="#_x0000_t75" alt="" style="position:absolute;left:850;top:1015;width:2034;height:669">
              <v:imagedata r:id="rId8" o:title=""/>
            </v:shape>
            <v:shape id="_x0000_s4812" alt="" style="position:absolute;left:11905;width:2;height:1952" coordorigin="11906" coordsize="0,1952" path="m11906,r,1952l11906,xe" fillcolor="#09333f" stroked="f">
              <v:path arrowok="t"/>
            </v:shape>
            <w10:wrap anchorx="page" anchory="page"/>
          </v:group>
        </w:pict>
      </w:r>
      <w:r>
        <w:pict w14:anchorId="13335228">
          <v:shape id="_x0000_s4808" type="#_x0000_t202" alt="" style="position:absolute;margin-left:27.35pt;margin-top:119.7pt;width:480.45pt;height:37.6pt;z-index:-25391616;mso-wrap-style:square;mso-wrap-edited:f;mso-width-percent:0;mso-height-percent:0;mso-position-horizontal-relative:page;mso-position-vertical-relative:page;mso-width-percent:0;mso-height-percent:0;v-text-anchor:top" filled="f" stroked="f">
            <v:textbox inset="0,0,0,0">
              <w:txbxContent>
                <w:p w14:paraId="62E4668F" w14:textId="77777777" w:rsidR="00B9323D" w:rsidRDefault="00B9323D">
                  <w:pPr>
                    <w:spacing w:before="33" w:line="402" w:lineRule="exact"/>
                    <w:ind w:left="20"/>
                    <w:rPr>
                      <w:rFonts w:ascii="Europa-Light"/>
                      <w:sz w:val="32"/>
                    </w:rPr>
                  </w:pPr>
                  <w:r>
                    <w:rPr>
                      <w:rFonts w:ascii="Europa-Bold"/>
                      <w:b/>
                      <w:color w:val="09333F"/>
                      <w:sz w:val="32"/>
                    </w:rPr>
                    <w:t xml:space="preserve">Notes to and forming part of the financial statements </w:t>
                  </w:r>
                  <w:r>
                    <w:rPr>
                      <w:rFonts w:ascii="Europa-Light"/>
                      <w:color w:val="09333F"/>
                      <w:sz w:val="32"/>
                    </w:rPr>
                    <w:t>(continued)</w:t>
                  </w:r>
                </w:p>
                <w:p w14:paraId="6F3F710F" w14:textId="77777777" w:rsidR="00B9323D" w:rsidRDefault="00B9323D">
                  <w:pPr>
                    <w:spacing w:line="301" w:lineRule="exact"/>
                    <w:ind w:left="20"/>
                    <w:rPr>
                      <w:rFonts w:ascii="Europa-Regular"/>
                      <w:sz w:val="24"/>
                    </w:rPr>
                  </w:pPr>
                  <w:r>
                    <w:rPr>
                      <w:rFonts w:ascii="Europa-Regular"/>
                      <w:color w:val="09333F"/>
                      <w:sz w:val="24"/>
                    </w:rPr>
                    <w:t>For the year ended 30 June 2020</w:t>
                  </w:r>
                </w:p>
              </w:txbxContent>
            </v:textbox>
            <w10:wrap anchorx="page" anchory="page"/>
          </v:shape>
        </w:pict>
      </w:r>
      <w:r>
        <w:pict w14:anchorId="6FC49C77">
          <v:shape id="_x0000_s4807" type="#_x0000_t202" alt="" style="position:absolute;margin-left:41.5pt;margin-top:808.95pt;width:19.75pt;height:15.1pt;z-index:-25391104;mso-wrap-style:square;mso-wrap-edited:f;mso-width-percent:0;mso-height-percent:0;mso-position-horizontal-relative:page;mso-position-vertical-relative:page;mso-width-percent:0;mso-height-percent:0;v-text-anchor:top" filled="f" stroked="f">
            <v:textbox inset="0,0,0,0">
              <w:txbxContent>
                <w:p w14:paraId="30B99AD4" w14:textId="77777777" w:rsidR="00B9323D" w:rsidRDefault="00B9323D">
                  <w:pPr>
                    <w:spacing w:before="28"/>
                    <w:ind w:left="20"/>
                    <w:rPr>
                      <w:rFonts w:ascii="Europa-Bold"/>
                      <w:b/>
                      <w:sz w:val="20"/>
                    </w:rPr>
                  </w:pPr>
                  <w:r>
                    <w:rPr>
                      <w:rFonts w:ascii="Europa-Bold"/>
                      <w:b/>
                      <w:color w:val="231F20"/>
                      <w:sz w:val="20"/>
                    </w:rPr>
                    <w:t xml:space="preserve">1 4 </w:t>
                  </w:r>
                </w:p>
              </w:txbxContent>
            </v:textbox>
            <w10:wrap anchorx="page" anchory="page"/>
          </v:shape>
        </w:pict>
      </w:r>
      <w:r>
        <w:pict w14:anchorId="1EDBFE02">
          <v:shape id="_x0000_s4806" type="#_x0000_t202" alt="" style="position:absolute;margin-left:94.9pt;margin-top:811.35pt;width:416.55pt;height:12pt;z-index:-25390592;mso-wrap-style:square;mso-wrap-edited:f;mso-width-percent:0;mso-height-percent:0;mso-position-horizontal-relative:page;mso-position-vertical-relative:page;mso-width-percent:0;mso-height-percent:0;v-text-anchor:top" filled="f" stroked="f">
            <v:textbox inset="0,0,0,0">
              <w:txbxContent>
                <w:p w14:paraId="460F8C94"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R E P O R T 2 0 1 9 - 2 0 </w:t>
                  </w:r>
                </w:p>
              </w:txbxContent>
            </v:textbox>
            <w10:wrap anchorx="page" anchory="page"/>
          </v:shape>
        </w:pict>
      </w:r>
      <w:r>
        <w:pict w14:anchorId="058C82AD">
          <v:shape id="_x0000_s4805" type="#_x0000_t202" alt="" style="position:absolute;margin-left:28.35pt;margin-top:175.75pt;width:522.3pt;height:596pt;z-index:-25390080;mso-wrap-style:square;mso-wrap-edited:f;mso-width-percent:0;mso-height-percent:0;mso-position-horizontal-relative:page;mso-position-vertical-relative:page;mso-width-percent:0;mso-height-percent:0;v-text-anchor:top" filled="f" stroked="f">
            <v:textbox inset="0,0,0,0">
              <w:txbxContent>
                <w:p w14:paraId="1AB7C023" w14:textId="77777777" w:rsidR="00B9323D" w:rsidRDefault="00B9323D">
                  <w:pPr>
                    <w:pStyle w:val="BodyText"/>
                    <w:spacing w:before="5"/>
                    <w:rPr>
                      <w:rFonts w:ascii="Times New Roman"/>
                      <w:sz w:val="12"/>
                    </w:rPr>
                  </w:pPr>
                </w:p>
                <w:p w14:paraId="1652CA2C" w14:textId="77777777" w:rsidR="00B9323D" w:rsidRDefault="00B9323D">
                  <w:pPr>
                    <w:ind w:left="238"/>
                    <w:rPr>
                      <w:b/>
                      <w:sz w:val="13"/>
                    </w:rPr>
                  </w:pPr>
                  <w:r>
                    <w:rPr>
                      <w:b/>
                      <w:w w:val="105"/>
                      <w:sz w:val="13"/>
                      <w:u w:val="single"/>
                    </w:rPr>
                    <w:t xml:space="preserve">Summary of accounting policies relating to both MAV Insurance and MAV </w:t>
                  </w:r>
                  <w:proofErr w:type="spellStart"/>
                  <w:r>
                    <w:rPr>
                      <w:b/>
                      <w:w w:val="105"/>
                      <w:sz w:val="13"/>
                      <w:u w:val="single"/>
                    </w:rPr>
                    <w:t>WorkCare</w:t>
                  </w:r>
                  <w:proofErr w:type="spellEnd"/>
                  <w:r>
                    <w:rPr>
                      <w:b/>
                      <w:w w:val="105"/>
                      <w:sz w:val="13"/>
                      <w:u w:val="single"/>
                    </w:rPr>
                    <w:t xml:space="preserve"> (Continued)</w:t>
                  </w:r>
                </w:p>
                <w:p w14:paraId="0122AA18" w14:textId="77777777" w:rsidR="00B9323D" w:rsidRDefault="00B9323D">
                  <w:pPr>
                    <w:pStyle w:val="BodyText"/>
                    <w:spacing w:before="5"/>
                    <w:rPr>
                      <w:b/>
                    </w:rPr>
                  </w:pPr>
                </w:p>
                <w:p w14:paraId="29E3FF5C" w14:textId="77777777" w:rsidR="00B9323D" w:rsidRDefault="00B9323D">
                  <w:pPr>
                    <w:numPr>
                      <w:ilvl w:val="0"/>
                      <w:numId w:val="52"/>
                    </w:numPr>
                    <w:tabs>
                      <w:tab w:val="left" w:pos="452"/>
                    </w:tabs>
                    <w:spacing w:before="1"/>
                    <w:rPr>
                      <w:b/>
                      <w:sz w:val="13"/>
                    </w:rPr>
                  </w:pPr>
                  <w:r>
                    <w:rPr>
                      <w:b/>
                      <w:w w:val="105"/>
                      <w:sz w:val="13"/>
                    </w:rPr>
                    <w:t>Claims - MAV</w:t>
                  </w:r>
                  <w:r>
                    <w:rPr>
                      <w:b/>
                      <w:spacing w:val="-1"/>
                      <w:w w:val="105"/>
                      <w:sz w:val="13"/>
                    </w:rPr>
                    <w:t xml:space="preserve"> </w:t>
                  </w:r>
                  <w:proofErr w:type="spellStart"/>
                  <w:r>
                    <w:rPr>
                      <w:b/>
                      <w:w w:val="105"/>
                      <w:sz w:val="13"/>
                    </w:rPr>
                    <w:t>WorkCare</w:t>
                  </w:r>
                  <w:proofErr w:type="spellEnd"/>
                </w:p>
                <w:p w14:paraId="2AC83F72" w14:textId="77777777" w:rsidR="00B9323D" w:rsidRDefault="00B9323D">
                  <w:pPr>
                    <w:pStyle w:val="BodyText"/>
                    <w:spacing w:before="71" w:line="273" w:lineRule="auto"/>
                    <w:ind w:left="238" w:right="933"/>
                  </w:pPr>
                  <w:r>
                    <w:rPr>
                      <w:w w:val="105"/>
                    </w:rPr>
                    <w:t xml:space="preserve">Claims-incurred expense and liability for outstanding claims are </w:t>
                  </w:r>
                  <w:proofErr w:type="spellStart"/>
                  <w:r>
                    <w:rPr>
                      <w:w w:val="105"/>
                    </w:rPr>
                    <w:t>recognised</w:t>
                  </w:r>
                  <w:proofErr w:type="spellEnd"/>
                  <w:r>
                    <w:rPr>
                      <w:w w:val="105"/>
                    </w:rPr>
                    <w:t xml:space="preserve"> in respect of direct business. The liability covers claims incurred but not yet paid, incurred but not yet reported claims, and the anticipated direct and indirect costs of settling those claims. Claims outstanding are assessed by reviewing individual claim files and estimating claims not notified and settlement costs using statistical and actuarial techniques. The liability for outstanding claims is measured as the present value of the expected future payments, reflecting the fact that all the claims do not have to be paid out in the immediate future. The expected future payments are estimated on the basis of the ultimate cost of settling claims, which is affected by factors arising during the period to settlement such as normal inflation and “superimposed inflation”. Advice from the MAV’s actuary has estimated superimposed inflation for weekly, medical and other payments to be 1.2% per annum and for common law payments to be 3.2% per annum (weighted average of 1.8% per annum). The discount rate used to value claims liabilities for the 2020 financial year is</w:t>
                  </w:r>
                  <w:r>
                    <w:rPr>
                      <w:spacing w:val="1"/>
                      <w:w w:val="105"/>
                    </w:rPr>
                    <w:t xml:space="preserve"> </w:t>
                  </w:r>
                  <w:r>
                    <w:rPr>
                      <w:w w:val="105"/>
                    </w:rPr>
                    <w:t>1.05%.</w:t>
                  </w:r>
                </w:p>
                <w:p w14:paraId="5F36C148" w14:textId="77777777" w:rsidR="00B9323D" w:rsidRDefault="00B9323D">
                  <w:pPr>
                    <w:pStyle w:val="BodyText"/>
                    <w:spacing w:before="4"/>
                    <w:rPr>
                      <w:sz w:val="17"/>
                    </w:rPr>
                  </w:pPr>
                </w:p>
                <w:p w14:paraId="52A1C694" w14:textId="77777777" w:rsidR="00B9323D" w:rsidRDefault="00B9323D">
                  <w:pPr>
                    <w:pStyle w:val="BodyText"/>
                    <w:spacing w:line="280" w:lineRule="auto"/>
                    <w:ind w:left="238" w:right="1115"/>
                  </w:pPr>
                  <w:r>
                    <w:rPr>
                      <w:w w:val="105"/>
                    </w:rPr>
                    <w:t xml:space="preserve">Superimposed inflation refers to factors such as trends in court awards, for example increases in the level and period of compensation for injury. The expected future payments are then discounted to a present value at the reporting date using discount rates based on the investment opportunities available to the </w:t>
                  </w:r>
                  <w:proofErr w:type="spellStart"/>
                  <w:r>
                    <w:rPr>
                      <w:w w:val="105"/>
                    </w:rPr>
                    <w:t>organisation</w:t>
                  </w:r>
                  <w:proofErr w:type="spellEnd"/>
                  <w:r>
                    <w:rPr>
                      <w:w w:val="105"/>
                    </w:rPr>
                    <w:t xml:space="preserve"> on the amounts of funds sufficient to meet claims as they became payable.</w:t>
                  </w:r>
                </w:p>
                <w:p w14:paraId="234BEEA3" w14:textId="77777777" w:rsidR="00B9323D" w:rsidRDefault="00B9323D">
                  <w:pPr>
                    <w:pStyle w:val="BodyText"/>
                    <w:spacing w:line="149" w:lineRule="exact"/>
                    <w:ind w:left="238"/>
                  </w:pPr>
                  <w:r>
                    <w:rPr>
                      <w:w w:val="105"/>
                    </w:rPr>
                    <w:t>Details of rates applied are disclosed in note 28.</w:t>
                  </w:r>
                </w:p>
                <w:p w14:paraId="330EB902" w14:textId="77777777" w:rsidR="00B9323D" w:rsidRDefault="00B9323D">
                  <w:pPr>
                    <w:pStyle w:val="BodyText"/>
                    <w:spacing w:before="10"/>
                    <w:rPr>
                      <w:sz w:val="14"/>
                    </w:rPr>
                  </w:pPr>
                </w:p>
                <w:p w14:paraId="56DC5ABE" w14:textId="77777777" w:rsidR="00B9323D" w:rsidRDefault="00B9323D">
                  <w:pPr>
                    <w:numPr>
                      <w:ilvl w:val="0"/>
                      <w:numId w:val="52"/>
                    </w:numPr>
                    <w:tabs>
                      <w:tab w:val="left" w:pos="445"/>
                    </w:tabs>
                    <w:ind w:left="444" w:hanging="207"/>
                    <w:rPr>
                      <w:b/>
                      <w:sz w:val="13"/>
                    </w:rPr>
                  </w:pPr>
                  <w:r>
                    <w:rPr>
                      <w:b/>
                      <w:w w:val="105"/>
                      <w:sz w:val="13"/>
                    </w:rPr>
                    <w:t>Reinsurance and other recoveries receivable</w:t>
                  </w:r>
                </w:p>
                <w:p w14:paraId="5E91FCC5" w14:textId="77777777" w:rsidR="00B9323D" w:rsidRDefault="00B9323D">
                  <w:pPr>
                    <w:pStyle w:val="BodyText"/>
                    <w:spacing w:before="61" w:line="273" w:lineRule="auto"/>
                    <w:ind w:left="238" w:right="951"/>
                  </w:pPr>
                  <w:r>
                    <w:rPr>
                      <w:w w:val="105"/>
                    </w:rPr>
                    <w:t xml:space="preserve">Reinsurance and other recoveries receivable on paid claims, reported claims not paid, claims incurred but not reported and unexpired risk liabilities are </w:t>
                  </w:r>
                  <w:proofErr w:type="spellStart"/>
                  <w:r>
                    <w:rPr>
                      <w:w w:val="105"/>
                    </w:rPr>
                    <w:t>recognised</w:t>
                  </w:r>
                  <w:proofErr w:type="spellEnd"/>
                  <w:r>
                    <w:rPr>
                      <w:w w:val="105"/>
                    </w:rPr>
                    <w:t xml:space="preserve"> as revenue. Recoveries receivable are assessed in a manner similar to the assessment of outstanding claims. Recoveries are measured as the present value of the expected future receipts, calculated on the same basis as the liability for outstanding claims.</w:t>
                  </w:r>
                </w:p>
                <w:p w14:paraId="219AF1ED" w14:textId="77777777" w:rsidR="00B9323D" w:rsidRDefault="00B9323D">
                  <w:pPr>
                    <w:pStyle w:val="BodyText"/>
                    <w:rPr>
                      <w:sz w:val="14"/>
                    </w:rPr>
                  </w:pPr>
                </w:p>
                <w:p w14:paraId="503FDB33" w14:textId="77777777" w:rsidR="00B9323D" w:rsidRDefault="00B9323D">
                  <w:pPr>
                    <w:pStyle w:val="BodyText"/>
                    <w:spacing w:before="8"/>
                    <w:rPr>
                      <w:sz w:val="18"/>
                    </w:rPr>
                  </w:pPr>
                </w:p>
                <w:p w14:paraId="3CC92605" w14:textId="77777777" w:rsidR="00B9323D" w:rsidRDefault="00B9323D">
                  <w:pPr>
                    <w:numPr>
                      <w:ilvl w:val="0"/>
                      <w:numId w:val="52"/>
                    </w:numPr>
                    <w:tabs>
                      <w:tab w:val="left" w:pos="484"/>
                    </w:tabs>
                    <w:ind w:left="483" w:hanging="239"/>
                    <w:rPr>
                      <w:b/>
                      <w:sz w:val="13"/>
                    </w:rPr>
                  </w:pPr>
                  <w:r>
                    <w:rPr>
                      <w:b/>
                      <w:w w:val="105"/>
                      <w:sz w:val="13"/>
                    </w:rPr>
                    <w:t>Revenue</w:t>
                  </w:r>
                  <w:r>
                    <w:rPr>
                      <w:b/>
                      <w:spacing w:val="-1"/>
                      <w:w w:val="105"/>
                      <w:sz w:val="13"/>
                    </w:rPr>
                    <w:t xml:space="preserve"> </w:t>
                  </w:r>
                  <w:r>
                    <w:rPr>
                      <w:b/>
                      <w:w w:val="105"/>
                      <w:sz w:val="13"/>
                    </w:rPr>
                    <w:t>recognition</w:t>
                  </w:r>
                </w:p>
                <w:p w14:paraId="0BC45647" w14:textId="77777777" w:rsidR="00B9323D" w:rsidRDefault="00B9323D">
                  <w:pPr>
                    <w:pStyle w:val="BodyText"/>
                    <w:spacing w:before="26"/>
                    <w:ind w:left="245"/>
                  </w:pPr>
                  <w:r>
                    <w:rPr>
                      <w:w w:val="105"/>
                    </w:rPr>
                    <w:t xml:space="preserve">Revenue is </w:t>
                  </w:r>
                  <w:proofErr w:type="spellStart"/>
                  <w:r>
                    <w:rPr>
                      <w:w w:val="105"/>
                    </w:rPr>
                    <w:t>recognised</w:t>
                  </w:r>
                  <w:proofErr w:type="spellEnd"/>
                  <w:r>
                    <w:rPr>
                      <w:w w:val="105"/>
                    </w:rPr>
                    <w:t xml:space="preserve"> as a point in time, or over time, when (or as) the performance obligation is satisfied. Recognition is based on the underlying contractual terms.</w:t>
                  </w:r>
                </w:p>
                <w:p w14:paraId="062E87B6" w14:textId="77777777" w:rsidR="00B9323D" w:rsidRDefault="00B9323D">
                  <w:pPr>
                    <w:pStyle w:val="BodyText"/>
                    <w:rPr>
                      <w:sz w:val="16"/>
                    </w:rPr>
                  </w:pPr>
                </w:p>
                <w:p w14:paraId="42190125" w14:textId="77777777" w:rsidR="00B9323D" w:rsidRDefault="00B9323D">
                  <w:pPr>
                    <w:pStyle w:val="BodyText"/>
                    <w:ind w:left="245"/>
                  </w:pPr>
                  <w:r>
                    <w:rPr>
                      <w:w w:val="105"/>
                    </w:rPr>
                    <w:t>The following specific recognition criteria is used:</w:t>
                  </w:r>
                </w:p>
                <w:p w14:paraId="544DD2D7" w14:textId="77777777" w:rsidR="00B9323D" w:rsidRDefault="00B9323D">
                  <w:pPr>
                    <w:pStyle w:val="BodyText"/>
                    <w:numPr>
                      <w:ilvl w:val="1"/>
                      <w:numId w:val="52"/>
                    </w:numPr>
                    <w:tabs>
                      <w:tab w:val="left" w:pos="1036"/>
                      <w:tab w:val="left" w:pos="1037"/>
                    </w:tabs>
                    <w:spacing w:before="21"/>
                  </w:pPr>
                  <w:r>
                    <w:rPr>
                      <w:w w:val="105"/>
                    </w:rPr>
                    <w:t xml:space="preserve">Premiums - </w:t>
                  </w:r>
                  <w:proofErr w:type="spellStart"/>
                  <w:r>
                    <w:rPr>
                      <w:w w:val="105"/>
                    </w:rPr>
                    <w:t>recognised</w:t>
                  </w:r>
                  <w:proofErr w:type="spellEnd"/>
                  <w:r>
                    <w:rPr>
                      <w:w w:val="105"/>
                    </w:rPr>
                    <w:t xml:space="preserve"> in the period the fund is at</w:t>
                  </w:r>
                  <w:r>
                    <w:rPr>
                      <w:spacing w:val="-4"/>
                      <w:w w:val="105"/>
                    </w:rPr>
                    <w:t xml:space="preserve"> </w:t>
                  </w:r>
                  <w:r>
                    <w:rPr>
                      <w:w w:val="105"/>
                    </w:rPr>
                    <w:t>risk</w:t>
                  </w:r>
                </w:p>
                <w:p w14:paraId="489E593F" w14:textId="77777777" w:rsidR="00B9323D" w:rsidRDefault="00B9323D">
                  <w:pPr>
                    <w:pStyle w:val="BodyText"/>
                    <w:numPr>
                      <w:ilvl w:val="1"/>
                      <w:numId w:val="52"/>
                    </w:numPr>
                    <w:tabs>
                      <w:tab w:val="left" w:pos="1036"/>
                      <w:tab w:val="left" w:pos="1037"/>
                    </w:tabs>
                    <w:spacing w:before="21"/>
                    <w:ind w:hanging="497"/>
                  </w:pPr>
                  <w:r>
                    <w:rPr>
                      <w:w w:val="105"/>
                    </w:rPr>
                    <w:t xml:space="preserve">Future reinsurance and other Recoveries - on an </w:t>
                  </w:r>
                  <w:proofErr w:type="gramStart"/>
                  <w:r>
                    <w:rPr>
                      <w:w w:val="105"/>
                    </w:rPr>
                    <w:t>accruals</w:t>
                  </w:r>
                  <w:proofErr w:type="gramEnd"/>
                  <w:r>
                    <w:rPr>
                      <w:spacing w:val="-7"/>
                      <w:w w:val="105"/>
                    </w:rPr>
                    <w:t xml:space="preserve"> </w:t>
                  </w:r>
                  <w:r>
                    <w:rPr>
                      <w:w w:val="105"/>
                    </w:rPr>
                    <w:t>basis</w:t>
                  </w:r>
                </w:p>
                <w:p w14:paraId="7DD2A93D" w14:textId="77777777" w:rsidR="00B9323D" w:rsidRDefault="00B9323D">
                  <w:pPr>
                    <w:pStyle w:val="BodyText"/>
                    <w:numPr>
                      <w:ilvl w:val="1"/>
                      <w:numId w:val="52"/>
                    </w:numPr>
                    <w:tabs>
                      <w:tab w:val="left" w:pos="1036"/>
                      <w:tab w:val="left" w:pos="1037"/>
                    </w:tabs>
                    <w:spacing w:before="21" w:line="273" w:lineRule="auto"/>
                    <w:ind w:right="2342" w:hanging="512"/>
                  </w:pPr>
                  <w:r>
                    <w:rPr>
                      <w:w w:val="105"/>
                    </w:rPr>
                    <w:t xml:space="preserve">Investment Income - on an </w:t>
                  </w:r>
                  <w:proofErr w:type="gramStart"/>
                  <w:r>
                    <w:rPr>
                      <w:w w:val="105"/>
                    </w:rPr>
                    <w:t>accruals</w:t>
                  </w:r>
                  <w:proofErr w:type="gramEnd"/>
                  <w:r>
                    <w:rPr>
                      <w:w w:val="105"/>
                    </w:rPr>
                    <w:t xml:space="preserve"> basis including adjustments to bring values of cash backed unit trusts to account as investment income</w:t>
                  </w:r>
                </w:p>
                <w:p w14:paraId="15B383D2" w14:textId="77777777" w:rsidR="00B9323D" w:rsidRDefault="00B9323D">
                  <w:pPr>
                    <w:pStyle w:val="BodyText"/>
                    <w:numPr>
                      <w:ilvl w:val="1"/>
                      <w:numId w:val="52"/>
                    </w:numPr>
                    <w:tabs>
                      <w:tab w:val="left" w:pos="1036"/>
                      <w:tab w:val="left" w:pos="1037"/>
                    </w:tabs>
                    <w:ind w:hanging="515"/>
                  </w:pPr>
                  <w:r>
                    <w:rPr>
                      <w:w w:val="105"/>
                    </w:rPr>
                    <w:t>Performance bonus - on an accruals basis when firm evidence is available confirming the amount and indicating</w:t>
                  </w:r>
                  <w:r>
                    <w:rPr>
                      <w:spacing w:val="-13"/>
                      <w:w w:val="105"/>
                    </w:rPr>
                    <w:t xml:space="preserve"> </w:t>
                  </w:r>
                  <w:r>
                    <w:rPr>
                      <w:w w:val="105"/>
                    </w:rPr>
                    <w:t>payment.</w:t>
                  </w:r>
                </w:p>
                <w:p w14:paraId="22D4D01B" w14:textId="77777777" w:rsidR="00B9323D" w:rsidRDefault="00B9323D">
                  <w:pPr>
                    <w:pStyle w:val="BodyText"/>
                    <w:spacing w:before="9"/>
                    <w:rPr>
                      <w:sz w:val="16"/>
                    </w:rPr>
                  </w:pPr>
                </w:p>
                <w:p w14:paraId="594053DB" w14:textId="77777777" w:rsidR="00B9323D" w:rsidRDefault="00B9323D">
                  <w:pPr>
                    <w:numPr>
                      <w:ilvl w:val="0"/>
                      <w:numId w:val="52"/>
                    </w:numPr>
                    <w:tabs>
                      <w:tab w:val="left" w:pos="445"/>
                    </w:tabs>
                    <w:ind w:left="444" w:hanging="207"/>
                    <w:rPr>
                      <w:b/>
                      <w:sz w:val="13"/>
                    </w:rPr>
                  </w:pPr>
                  <w:r>
                    <w:rPr>
                      <w:b/>
                      <w:w w:val="105"/>
                      <w:sz w:val="13"/>
                    </w:rPr>
                    <w:t>Reinsurance Expense</w:t>
                  </w:r>
                </w:p>
                <w:p w14:paraId="13DDCD4E" w14:textId="77777777" w:rsidR="00B9323D" w:rsidRDefault="00B9323D">
                  <w:pPr>
                    <w:pStyle w:val="BodyText"/>
                    <w:spacing w:before="28" w:line="283" w:lineRule="auto"/>
                    <w:ind w:left="238" w:right="951"/>
                  </w:pPr>
                  <w:r>
                    <w:rPr>
                      <w:w w:val="105"/>
                    </w:rPr>
                    <w:t>Reinsurance expense relates to insurance premiums paid to reinsurers in accordance with the established reinsurance strategy of the entity and in order to protect the insurance businesses from catastrophic and unforeseen claims.</w:t>
                  </w:r>
                </w:p>
                <w:p w14:paraId="3F19ED85" w14:textId="77777777" w:rsidR="00B9323D" w:rsidRDefault="00B9323D">
                  <w:pPr>
                    <w:pStyle w:val="BodyText"/>
                    <w:spacing w:before="7"/>
                    <w:rPr>
                      <w:sz w:val="14"/>
                    </w:rPr>
                  </w:pPr>
                </w:p>
                <w:p w14:paraId="60B9EC65" w14:textId="77777777" w:rsidR="00B9323D" w:rsidRDefault="00B9323D">
                  <w:pPr>
                    <w:numPr>
                      <w:ilvl w:val="0"/>
                      <w:numId w:val="52"/>
                    </w:numPr>
                    <w:tabs>
                      <w:tab w:val="left" w:pos="445"/>
                    </w:tabs>
                    <w:ind w:left="444" w:hanging="207"/>
                    <w:rPr>
                      <w:b/>
                      <w:sz w:val="13"/>
                    </w:rPr>
                  </w:pPr>
                  <w:r>
                    <w:rPr>
                      <w:b/>
                      <w:w w:val="105"/>
                      <w:sz w:val="13"/>
                    </w:rPr>
                    <w:t>Impact of COVID 19 pandemic on MAV's operations in the 2019-20 financial</w:t>
                  </w:r>
                  <w:r>
                    <w:rPr>
                      <w:b/>
                      <w:spacing w:val="-4"/>
                      <w:w w:val="105"/>
                      <w:sz w:val="13"/>
                    </w:rPr>
                    <w:t xml:space="preserve"> </w:t>
                  </w:r>
                  <w:r>
                    <w:rPr>
                      <w:b/>
                      <w:w w:val="105"/>
                      <w:sz w:val="13"/>
                    </w:rPr>
                    <w:t>report</w:t>
                  </w:r>
                </w:p>
                <w:p w14:paraId="57AEB9CE" w14:textId="77777777" w:rsidR="00B9323D" w:rsidRDefault="00B9323D">
                  <w:pPr>
                    <w:pStyle w:val="BodyText"/>
                    <w:spacing w:before="24" w:line="278" w:lineRule="auto"/>
                    <w:ind w:left="238" w:right="1022"/>
                  </w:pPr>
                  <w:r>
                    <w:rPr>
                      <w:w w:val="105"/>
                    </w:rPr>
                    <w:t xml:space="preserve">On 30 January 2020, COVID 19 was declared as a global pandemic by the World Health </w:t>
                  </w:r>
                  <w:proofErr w:type="spellStart"/>
                  <w:r>
                    <w:rPr>
                      <w:w w:val="105"/>
                    </w:rPr>
                    <w:t>Organisation</w:t>
                  </w:r>
                  <w:proofErr w:type="spellEnd"/>
                  <w:r>
                    <w:rPr>
                      <w:w w:val="105"/>
                    </w:rPr>
                    <w:t>. Since then, various measures have been taken by all three levels of Government in Australia to reduce the spread of COVID-19. The MAV has been instrumental in proactively engaging with federal and state governments and advocating on behalf of members during this time, whilst performing all activities remotely since late March 2020, including staff working from home. This situation and the measures introduced has been assessed as follows for the MAV for the financial year ended 30 June 2020:</w:t>
                  </w:r>
                </w:p>
                <w:p w14:paraId="651AE8E1" w14:textId="77777777" w:rsidR="00B9323D" w:rsidRDefault="00B9323D">
                  <w:pPr>
                    <w:pStyle w:val="BodyText"/>
                    <w:spacing w:before="1"/>
                  </w:pPr>
                </w:p>
                <w:p w14:paraId="5464DFCC" w14:textId="77777777" w:rsidR="00B9323D" w:rsidRDefault="00B9323D">
                  <w:pPr>
                    <w:pStyle w:val="BodyText"/>
                    <w:numPr>
                      <w:ilvl w:val="0"/>
                      <w:numId w:val="51"/>
                    </w:numPr>
                    <w:tabs>
                      <w:tab w:val="left" w:pos="478"/>
                    </w:tabs>
                    <w:spacing w:before="1" w:line="273" w:lineRule="auto"/>
                    <w:ind w:right="955" w:hanging="1"/>
                  </w:pPr>
                  <w:r>
                    <w:rPr>
                      <w:w w:val="105"/>
                    </w:rPr>
                    <w:t>For MAV Work Care there have been no noticeable impact on claims reporting, on weekly or other payments in the period March 2020 to June 2020, whilst medical payments have reduced by 25% for the same</w:t>
                  </w:r>
                  <w:r>
                    <w:rPr>
                      <w:spacing w:val="-2"/>
                      <w:w w:val="105"/>
                    </w:rPr>
                    <w:t xml:space="preserve"> </w:t>
                  </w:r>
                  <w:r>
                    <w:rPr>
                      <w:w w:val="105"/>
                    </w:rPr>
                    <w:t>period</w:t>
                  </w:r>
                </w:p>
                <w:p w14:paraId="3CEA69B4" w14:textId="77777777" w:rsidR="00B9323D" w:rsidRDefault="00B9323D">
                  <w:pPr>
                    <w:pStyle w:val="BodyText"/>
                    <w:numPr>
                      <w:ilvl w:val="0"/>
                      <w:numId w:val="51"/>
                    </w:numPr>
                    <w:tabs>
                      <w:tab w:val="left" w:pos="478"/>
                    </w:tabs>
                    <w:spacing w:before="40" w:line="273" w:lineRule="auto"/>
                    <w:ind w:right="1082" w:firstLine="0"/>
                  </w:pPr>
                  <w:r>
                    <w:rPr>
                      <w:w w:val="105"/>
                    </w:rPr>
                    <w:t>For MAV Work Care we have assessed medical payments as payments likely to still be incurred post June 2020 and have applied a 75% catch-up rate to the value of the reduced payments up to 30 June 2020</w:t>
                  </w:r>
                  <w:r>
                    <w:rPr>
                      <w:spacing w:val="-2"/>
                      <w:w w:val="105"/>
                    </w:rPr>
                    <w:t xml:space="preserve"> </w:t>
                  </w:r>
                  <w:r>
                    <w:rPr>
                      <w:w w:val="105"/>
                    </w:rPr>
                    <w:t>($225,000)</w:t>
                  </w:r>
                </w:p>
                <w:p w14:paraId="07E5FB01" w14:textId="77777777" w:rsidR="00B9323D" w:rsidRDefault="00B9323D">
                  <w:pPr>
                    <w:pStyle w:val="BodyText"/>
                    <w:numPr>
                      <w:ilvl w:val="0"/>
                      <w:numId w:val="51"/>
                    </w:numPr>
                    <w:tabs>
                      <w:tab w:val="left" w:pos="478"/>
                    </w:tabs>
                    <w:spacing w:before="74" w:line="273" w:lineRule="auto"/>
                    <w:ind w:right="988" w:firstLine="0"/>
                  </w:pPr>
                  <w:r>
                    <w:rPr>
                      <w:w w:val="105"/>
                    </w:rPr>
                    <w:t xml:space="preserve">While there is limited evidence of </w:t>
                  </w:r>
                  <w:proofErr w:type="gramStart"/>
                  <w:r>
                    <w:rPr>
                      <w:w w:val="105"/>
                    </w:rPr>
                    <w:t>return to work</w:t>
                  </w:r>
                  <w:proofErr w:type="gramEnd"/>
                  <w:r>
                    <w:rPr>
                      <w:w w:val="105"/>
                    </w:rPr>
                    <w:t xml:space="preserve"> challenges to date for MAV Work Care, the ongoing COVID-19 situation means it is prudent to allow for some additional weekly benefits beyond 30 June 2020. For the outstanding claims </w:t>
                  </w:r>
                  <w:proofErr w:type="gramStart"/>
                  <w:r>
                    <w:rPr>
                      <w:w w:val="105"/>
                    </w:rPr>
                    <w:t>valuation</w:t>
                  </w:r>
                  <w:proofErr w:type="gramEnd"/>
                  <w:r>
                    <w:rPr>
                      <w:w w:val="105"/>
                    </w:rPr>
                    <w:t xml:space="preserve"> we have allowed for an additional</w:t>
                  </w:r>
                  <w:r>
                    <w:rPr>
                      <w:spacing w:val="-13"/>
                      <w:w w:val="105"/>
                    </w:rPr>
                    <w:t xml:space="preserve"> </w:t>
                  </w:r>
                  <w:r>
                    <w:rPr>
                      <w:w w:val="105"/>
                    </w:rPr>
                    <w:t>$200k</w:t>
                  </w:r>
                </w:p>
                <w:p w14:paraId="1CDB1C53" w14:textId="77777777" w:rsidR="00B9323D" w:rsidRDefault="00B9323D">
                  <w:pPr>
                    <w:pStyle w:val="BodyText"/>
                    <w:numPr>
                      <w:ilvl w:val="0"/>
                      <w:numId w:val="51"/>
                    </w:numPr>
                    <w:tabs>
                      <w:tab w:val="left" w:pos="478"/>
                    </w:tabs>
                    <w:spacing w:before="26" w:line="273" w:lineRule="auto"/>
                    <w:ind w:right="1211" w:hanging="1"/>
                  </w:pPr>
                  <w:r>
                    <w:rPr>
                      <w:w w:val="105"/>
                    </w:rPr>
                    <w:t xml:space="preserve">In April 2020, the Victoria government enacted the COVID-19 Omnibus (Emergency Measures) At 2020 which extends the notice period for </w:t>
                  </w:r>
                  <w:proofErr w:type="gramStart"/>
                  <w:r>
                    <w:rPr>
                      <w:w w:val="105"/>
                    </w:rPr>
                    <w:t>130 week</w:t>
                  </w:r>
                  <w:proofErr w:type="gramEnd"/>
                  <w:r>
                    <w:rPr>
                      <w:w w:val="105"/>
                    </w:rPr>
                    <w:t xml:space="preserve"> termination to 39 weeks (previously 13 weeks) for MAV Work Care. MAV have identified claimants that have either already had </w:t>
                  </w:r>
                  <w:proofErr w:type="gramStart"/>
                  <w:r>
                    <w:rPr>
                      <w:w w:val="105"/>
                    </w:rPr>
                    <w:t>130 week</w:t>
                  </w:r>
                  <w:proofErr w:type="gramEnd"/>
                  <w:r>
                    <w:rPr>
                      <w:w w:val="105"/>
                    </w:rPr>
                    <w:t xml:space="preserve"> termination or are likely to have one prior to 25 October 2020. The additional weekly benefits for these claimants </w:t>
                  </w:r>
                  <w:proofErr w:type="gramStart"/>
                  <w:r>
                    <w:rPr>
                      <w:w w:val="105"/>
                    </w:rPr>
                    <w:t>is</w:t>
                  </w:r>
                  <w:proofErr w:type="gramEnd"/>
                  <w:r>
                    <w:rPr>
                      <w:spacing w:val="-14"/>
                      <w:w w:val="105"/>
                    </w:rPr>
                    <w:t xml:space="preserve"> </w:t>
                  </w:r>
                  <w:r>
                    <w:rPr>
                      <w:w w:val="105"/>
                    </w:rPr>
                    <w:t>$450,000</w:t>
                  </w:r>
                </w:p>
                <w:p w14:paraId="1CDA5028" w14:textId="77777777" w:rsidR="00B9323D" w:rsidRDefault="00B9323D">
                  <w:pPr>
                    <w:pStyle w:val="BodyText"/>
                    <w:numPr>
                      <w:ilvl w:val="0"/>
                      <w:numId w:val="51"/>
                    </w:numPr>
                    <w:tabs>
                      <w:tab w:val="left" w:pos="478"/>
                    </w:tabs>
                    <w:spacing w:before="18" w:line="273" w:lineRule="auto"/>
                    <w:ind w:right="1429" w:firstLine="0"/>
                  </w:pPr>
                  <w:r>
                    <w:rPr>
                      <w:w w:val="105"/>
                    </w:rPr>
                    <w:t>There has been no material impact on insurance experience that was allowed for in the setting of premiums for 2020-21. If COVID-19 related restrictions were to continue there could be a mixed impact on costs, putting upward pressure on some claim types and downwards on</w:t>
                  </w:r>
                  <w:r>
                    <w:rPr>
                      <w:spacing w:val="-24"/>
                      <w:w w:val="105"/>
                    </w:rPr>
                    <w:t xml:space="preserve"> </w:t>
                  </w:r>
                  <w:r>
                    <w:rPr>
                      <w:w w:val="105"/>
                    </w:rPr>
                    <w:t>others.</w:t>
                  </w:r>
                </w:p>
                <w:p w14:paraId="7E41C440" w14:textId="77777777" w:rsidR="00B9323D" w:rsidRDefault="00B9323D">
                  <w:pPr>
                    <w:pStyle w:val="BodyText"/>
                    <w:numPr>
                      <w:ilvl w:val="0"/>
                      <w:numId w:val="51"/>
                    </w:numPr>
                    <w:tabs>
                      <w:tab w:val="left" w:pos="478"/>
                    </w:tabs>
                    <w:spacing w:before="35" w:line="273" w:lineRule="auto"/>
                    <w:ind w:right="950" w:hanging="1"/>
                  </w:pPr>
                  <w:r>
                    <w:rPr>
                      <w:w w:val="105"/>
                    </w:rPr>
                    <w:t>Restrictions on travel have resulted in reduced travel, motor vehicle and accommodation expenditure since March 2020 for MAV staff as face-to-face meetings have been replaced by online</w:t>
                  </w:r>
                  <w:r>
                    <w:rPr>
                      <w:spacing w:val="-2"/>
                      <w:w w:val="105"/>
                    </w:rPr>
                    <w:t xml:space="preserve"> </w:t>
                  </w:r>
                  <w:r>
                    <w:rPr>
                      <w:w w:val="105"/>
                    </w:rPr>
                    <w:t>meetings</w:t>
                  </w:r>
                </w:p>
                <w:p w14:paraId="3C12D485" w14:textId="77777777" w:rsidR="00B9323D" w:rsidRDefault="00B9323D">
                  <w:pPr>
                    <w:pStyle w:val="BodyText"/>
                    <w:numPr>
                      <w:ilvl w:val="0"/>
                      <w:numId w:val="51"/>
                    </w:numPr>
                    <w:tabs>
                      <w:tab w:val="left" w:pos="795"/>
                      <w:tab w:val="left" w:pos="796"/>
                    </w:tabs>
                    <w:spacing w:before="16" w:line="273" w:lineRule="auto"/>
                    <w:ind w:right="1054" w:firstLine="0"/>
                  </w:pPr>
                  <w:r>
                    <w:rPr>
                      <w:w w:val="105"/>
                    </w:rPr>
                    <w:t>MAV staff have been working remotely since late March 2020, resulting in some initial additional IT set up costs, offset by reduced onsite day- to-day operating costs for staff.</w:t>
                  </w:r>
                </w:p>
                <w:p w14:paraId="396FC32A" w14:textId="77777777" w:rsidR="00B9323D" w:rsidRDefault="00B9323D">
                  <w:pPr>
                    <w:pStyle w:val="BodyText"/>
                    <w:numPr>
                      <w:ilvl w:val="0"/>
                      <w:numId w:val="51"/>
                    </w:numPr>
                    <w:tabs>
                      <w:tab w:val="left" w:pos="757"/>
                      <w:tab w:val="left" w:pos="758"/>
                    </w:tabs>
                    <w:spacing w:before="25"/>
                    <w:ind w:left="757" w:hanging="520"/>
                  </w:pPr>
                  <w:r>
                    <w:rPr>
                      <w:w w:val="105"/>
                    </w:rPr>
                    <w:t>MAV procurement sales rebates have declined between 5% and 10% in the April to June 2020</w:t>
                  </w:r>
                  <w:r>
                    <w:rPr>
                      <w:spacing w:val="-8"/>
                      <w:w w:val="105"/>
                    </w:rPr>
                    <w:t xml:space="preserve"> </w:t>
                  </w:r>
                  <w:r>
                    <w:rPr>
                      <w:w w:val="105"/>
                    </w:rPr>
                    <w:t>period</w:t>
                  </w:r>
                </w:p>
                <w:p w14:paraId="0F9EFBBA" w14:textId="77777777" w:rsidR="00B9323D" w:rsidRDefault="00B9323D">
                  <w:pPr>
                    <w:pStyle w:val="BodyText"/>
                    <w:numPr>
                      <w:ilvl w:val="0"/>
                      <w:numId w:val="51"/>
                    </w:numPr>
                    <w:tabs>
                      <w:tab w:val="left" w:pos="478"/>
                    </w:tabs>
                    <w:spacing w:before="80" w:line="273" w:lineRule="auto"/>
                    <w:ind w:right="906" w:hanging="1"/>
                  </w:pPr>
                  <w:r>
                    <w:rPr>
                      <w:w w:val="105"/>
                    </w:rPr>
                    <w:t xml:space="preserve">Income relating to MAV conferences and training where these activities were to be held face to face either did not occur during April to June or were re-scheduled to 2020-21. For activities where Income was received or re-scheduled events this is recorded as Income in advance </w:t>
                  </w:r>
                  <w:proofErr w:type="gramStart"/>
                  <w:r>
                    <w:rPr>
                      <w:w w:val="105"/>
                    </w:rPr>
                    <w:t>at</w:t>
                  </w:r>
                  <w:proofErr w:type="gramEnd"/>
                  <w:r>
                    <w:rPr>
                      <w:w w:val="105"/>
                    </w:rPr>
                    <w:t xml:space="preserve"> 30 June 2020 to the value of</w:t>
                  </w:r>
                  <w:r>
                    <w:rPr>
                      <w:spacing w:val="-1"/>
                      <w:w w:val="105"/>
                    </w:rPr>
                    <w:t xml:space="preserve"> </w:t>
                  </w:r>
                  <w:r>
                    <w:rPr>
                      <w:w w:val="105"/>
                    </w:rPr>
                    <w:t>$517,000</w:t>
                  </w:r>
                </w:p>
                <w:p w14:paraId="612BBD66" w14:textId="77777777" w:rsidR="00B9323D" w:rsidRDefault="00B9323D">
                  <w:pPr>
                    <w:pStyle w:val="BodyText"/>
                    <w:numPr>
                      <w:ilvl w:val="0"/>
                      <w:numId w:val="51"/>
                    </w:numPr>
                    <w:tabs>
                      <w:tab w:val="left" w:pos="440"/>
                    </w:tabs>
                    <w:spacing w:before="74"/>
                    <w:ind w:left="439" w:hanging="202"/>
                  </w:pPr>
                  <w:r>
                    <w:rPr>
                      <w:w w:val="105"/>
                    </w:rPr>
                    <w:t xml:space="preserve">Expenditure incurred for activities that have been re-scheduled to 2020-21 is recorded as prepaid expenditure </w:t>
                  </w:r>
                  <w:proofErr w:type="gramStart"/>
                  <w:r>
                    <w:rPr>
                      <w:w w:val="105"/>
                    </w:rPr>
                    <w:t>at</w:t>
                  </w:r>
                  <w:proofErr w:type="gramEnd"/>
                  <w:r>
                    <w:rPr>
                      <w:w w:val="105"/>
                    </w:rPr>
                    <w:t xml:space="preserve"> 30 June 2020 to the value</w:t>
                  </w:r>
                  <w:r>
                    <w:rPr>
                      <w:spacing w:val="-10"/>
                      <w:w w:val="105"/>
                    </w:rPr>
                    <w:t xml:space="preserve"> </w:t>
                  </w:r>
                  <w:r>
                    <w:rPr>
                      <w:w w:val="105"/>
                    </w:rPr>
                    <w:t>of</w:t>
                  </w:r>
                </w:p>
                <w:p w14:paraId="660DE00C" w14:textId="77777777" w:rsidR="00B9323D" w:rsidRDefault="00B9323D">
                  <w:pPr>
                    <w:pStyle w:val="BodyText"/>
                    <w:spacing w:before="15"/>
                    <w:ind w:left="238"/>
                  </w:pPr>
                  <w:r>
                    <w:rPr>
                      <w:w w:val="105"/>
                    </w:rPr>
                    <w:t>$221,000</w:t>
                  </w:r>
                </w:p>
                <w:p w14:paraId="3D591F13" w14:textId="77777777" w:rsidR="00B9323D" w:rsidRDefault="00B9323D">
                  <w:pPr>
                    <w:pStyle w:val="BodyText"/>
                    <w:spacing w:before="4"/>
                    <w:ind w:left="40"/>
                    <w:rPr>
                      <w:sz w:val="17"/>
                    </w:rPr>
                  </w:pPr>
                </w:p>
              </w:txbxContent>
            </v:textbox>
            <w10:wrap anchorx="page" anchory="page"/>
          </v:shape>
        </w:pict>
      </w:r>
      <w:r>
        <w:pict w14:anchorId="345C8115">
          <v:shape id="_x0000_s4804" type="#_x0000_t202" alt="" style="position:absolute;margin-left:0;margin-top:0;width:595.3pt;height:97.6pt;z-index:-25389568;mso-wrap-style:square;mso-wrap-edited:f;mso-width-percent:0;mso-height-percent:0;mso-position-horizontal-relative:page;mso-position-vertical-relative:page;mso-width-percent:0;mso-height-percent:0;v-text-anchor:top" filled="f" stroked="f">
            <v:textbox inset="0,0,0,0">
              <w:txbxContent>
                <w:p w14:paraId="5CAC659E" w14:textId="77777777" w:rsidR="00B9323D" w:rsidRDefault="00B9323D">
                  <w:pPr>
                    <w:pStyle w:val="BodyText"/>
                    <w:spacing w:before="4"/>
                    <w:ind w:left="40"/>
                    <w:rPr>
                      <w:rFonts w:ascii="Times New Roman"/>
                      <w:sz w:val="17"/>
                    </w:rPr>
                  </w:pPr>
                </w:p>
              </w:txbxContent>
            </v:textbox>
            <w10:wrap anchorx="page" anchory="page"/>
          </v:shape>
        </w:pict>
      </w:r>
      <w:r>
        <w:pict w14:anchorId="13F9450E">
          <v:shape id="_x0000_s4803" type="#_x0000_t202" alt="" style="position:absolute;margin-left:67.75pt;margin-top:178pt;width:5.6pt;height:12pt;z-index:-25389056;mso-wrap-style:square;mso-wrap-edited:f;mso-width-percent:0;mso-height-percent:0;mso-position-horizontal-relative:page;mso-position-vertical-relative:page;mso-width-percent:0;mso-height-percent:0;v-text-anchor:top" filled="f" stroked="f">
            <v:textbox inset="0,0,0,0">
              <w:txbxContent>
                <w:p w14:paraId="47F831D7" w14:textId="77777777" w:rsidR="00B9323D" w:rsidRDefault="00B9323D">
                  <w:pPr>
                    <w:pStyle w:val="BodyText"/>
                    <w:spacing w:before="4"/>
                    <w:ind w:left="40"/>
                    <w:rPr>
                      <w:rFonts w:ascii="Times New Roman"/>
                      <w:sz w:val="17"/>
                    </w:rPr>
                  </w:pPr>
                </w:p>
              </w:txbxContent>
            </v:textbox>
            <w10:wrap anchorx="page" anchory="page"/>
          </v:shape>
        </w:pict>
      </w:r>
      <w:r>
        <w:pict w14:anchorId="43711345">
          <v:shape id="_x0000_s4802" type="#_x0000_t202" alt="" style="position:absolute;margin-left:141.95pt;margin-top:178pt;width:5.8pt;height:12pt;z-index:-25388544;mso-wrap-style:square;mso-wrap-edited:f;mso-width-percent:0;mso-height-percent:0;mso-position-horizontal-relative:page;mso-position-vertical-relative:page;mso-width-percent:0;mso-height-percent:0;v-text-anchor:top" filled="f" stroked="f">
            <v:textbox inset="0,0,0,0">
              <w:txbxContent>
                <w:p w14:paraId="79F64681" w14:textId="77777777" w:rsidR="00B9323D" w:rsidRDefault="00B9323D">
                  <w:pPr>
                    <w:pStyle w:val="BodyText"/>
                    <w:spacing w:before="4"/>
                    <w:ind w:left="40"/>
                    <w:rPr>
                      <w:rFonts w:ascii="Times New Roman"/>
                      <w:sz w:val="17"/>
                    </w:rPr>
                  </w:pPr>
                </w:p>
              </w:txbxContent>
            </v:textbox>
            <w10:wrap anchorx="page" anchory="page"/>
          </v:shape>
        </w:pict>
      </w:r>
      <w:r>
        <w:pict w14:anchorId="062D5F5C">
          <v:shape id="_x0000_s4801" type="#_x0000_t202" alt="" style="position:absolute;margin-left:176.7pt;margin-top:178pt;width:6.15pt;height:12pt;z-index:-25388032;mso-wrap-style:square;mso-wrap-edited:f;mso-width-percent:0;mso-height-percent:0;mso-position-horizontal-relative:page;mso-position-vertical-relative:page;mso-width-percent:0;mso-height-percent:0;v-text-anchor:top" filled="f" stroked="f">
            <v:textbox inset="0,0,0,0">
              <w:txbxContent>
                <w:p w14:paraId="0D77B762" w14:textId="77777777" w:rsidR="00B9323D" w:rsidRDefault="00B9323D">
                  <w:pPr>
                    <w:pStyle w:val="BodyText"/>
                    <w:spacing w:before="4"/>
                    <w:ind w:left="40"/>
                    <w:rPr>
                      <w:rFonts w:ascii="Times New Roman"/>
                      <w:sz w:val="17"/>
                    </w:rPr>
                  </w:pPr>
                </w:p>
              </w:txbxContent>
            </v:textbox>
            <w10:wrap anchorx="page" anchory="page"/>
          </v:shape>
        </w:pict>
      </w:r>
      <w:r>
        <w:pict w14:anchorId="516FE4E6">
          <v:shape id="_x0000_s4800" type="#_x0000_t202" alt="" style="position:absolute;margin-left:193.5pt;margin-top:178pt;width:6.1pt;height:12pt;z-index:-25387520;mso-wrap-style:square;mso-wrap-edited:f;mso-width-percent:0;mso-height-percent:0;mso-position-horizontal-relative:page;mso-position-vertical-relative:page;mso-width-percent:0;mso-height-percent:0;v-text-anchor:top" filled="f" stroked="f">
            <v:textbox inset="0,0,0,0">
              <w:txbxContent>
                <w:p w14:paraId="00EB8CAB" w14:textId="77777777" w:rsidR="00B9323D" w:rsidRDefault="00B9323D">
                  <w:pPr>
                    <w:pStyle w:val="BodyText"/>
                    <w:spacing w:before="4"/>
                    <w:ind w:left="40"/>
                    <w:rPr>
                      <w:rFonts w:ascii="Times New Roman"/>
                      <w:sz w:val="17"/>
                    </w:rPr>
                  </w:pPr>
                </w:p>
              </w:txbxContent>
            </v:textbox>
            <w10:wrap anchorx="page" anchory="page"/>
          </v:shape>
        </w:pict>
      </w:r>
      <w:r>
        <w:pict w14:anchorId="73C5927A">
          <v:shape id="_x0000_s4799" type="#_x0000_t202" alt="" style="position:absolute;margin-left:210.25pt;margin-top:178pt;width:6.55pt;height:12pt;z-index:-25387008;mso-wrap-style:square;mso-wrap-edited:f;mso-width-percent:0;mso-height-percent:0;mso-position-horizontal-relative:page;mso-position-vertical-relative:page;mso-width-percent:0;mso-height-percent:0;v-text-anchor:top" filled="f" stroked="f">
            <v:textbox inset="0,0,0,0">
              <w:txbxContent>
                <w:p w14:paraId="3BE28FEE" w14:textId="77777777" w:rsidR="00B9323D" w:rsidRDefault="00B9323D">
                  <w:pPr>
                    <w:pStyle w:val="BodyText"/>
                    <w:spacing w:before="4"/>
                    <w:ind w:left="40"/>
                    <w:rPr>
                      <w:rFonts w:ascii="Times New Roman"/>
                      <w:sz w:val="17"/>
                    </w:rPr>
                  </w:pPr>
                </w:p>
              </w:txbxContent>
            </v:textbox>
            <w10:wrap anchorx="page" anchory="page"/>
          </v:shape>
        </w:pict>
      </w:r>
      <w:r>
        <w:pict w14:anchorId="57136347">
          <v:shape id="_x0000_s4798" type="#_x0000_t202" alt="" style="position:absolute;margin-left:245.35pt;margin-top:178pt;width:5.8pt;height:12pt;z-index:-25386496;mso-wrap-style:square;mso-wrap-edited:f;mso-width-percent:0;mso-height-percent:0;mso-position-horizontal-relative:page;mso-position-vertical-relative:page;mso-width-percent:0;mso-height-percent:0;v-text-anchor:top" filled="f" stroked="f">
            <v:textbox inset="0,0,0,0">
              <w:txbxContent>
                <w:p w14:paraId="250E2174" w14:textId="77777777" w:rsidR="00B9323D" w:rsidRDefault="00B9323D">
                  <w:pPr>
                    <w:pStyle w:val="BodyText"/>
                    <w:spacing w:before="4"/>
                    <w:ind w:left="40"/>
                    <w:rPr>
                      <w:rFonts w:ascii="Times New Roman"/>
                      <w:sz w:val="17"/>
                    </w:rPr>
                  </w:pPr>
                </w:p>
              </w:txbxContent>
            </v:textbox>
            <w10:wrap anchorx="page" anchory="page"/>
          </v:shape>
        </w:pict>
      </w:r>
      <w:r>
        <w:pict w14:anchorId="4D14FD8A">
          <v:shape id="_x0000_s4797" type="#_x0000_t202" alt="" style="position:absolute;margin-left:275.85pt;margin-top:178pt;width:6.55pt;height:12pt;z-index:-25385984;mso-wrap-style:square;mso-wrap-edited:f;mso-width-percent:0;mso-height-percent:0;mso-position-horizontal-relative:page;mso-position-vertical-relative:page;mso-width-percent:0;mso-height-percent:0;v-text-anchor:top" filled="f" stroked="f">
            <v:textbox inset="0,0,0,0">
              <w:txbxContent>
                <w:p w14:paraId="14C9E4DD" w14:textId="77777777" w:rsidR="00B9323D" w:rsidRDefault="00B9323D">
                  <w:pPr>
                    <w:pStyle w:val="BodyText"/>
                    <w:spacing w:before="4"/>
                    <w:ind w:left="40"/>
                    <w:rPr>
                      <w:rFonts w:ascii="Times New Roman"/>
                      <w:sz w:val="17"/>
                    </w:rPr>
                  </w:pPr>
                </w:p>
              </w:txbxContent>
            </v:textbox>
            <w10:wrap anchorx="page" anchory="page"/>
          </v:shape>
        </w:pict>
      </w:r>
      <w:r>
        <w:pict w14:anchorId="0CF136BD">
          <v:shape id="_x0000_s4796" type="#_x0000_t202" alt="" style="position:absolute;margin-left:310.95pt;margin-top:178pt;width:5.75pt;height:12pt;z-index:-25385472;mso-wrap-style:square;mso-wrap-edited:f;mso-width-percent:0;mso-height-percent:0;mso-position-horizontal-relative:page;mso-position-vertical-relative:page;mso-width-percent:0;mso-height-percent:0;v-text-anchor:top" filled="f" stroked="f">
            <v:textbox inset="0,0,0,0">
              <w:txbxContent>
                <w:p w14:paraId="4328C176" w14:textId="77777777" w:rsidR="00B9323D" w:rsidRDefault="00B9323D">
                  <w:pPr>
                    <w:pStyle w:val="BodyText"/>
                    <w:spacing w:before="4"/>
                    <w:ind w:left="40"/>
                    <w:rPr>
                      <w:rFonts w:ascii="Times New Roman"/>
                      <w:sz w:val="17"/>
                    </w:rPr>
                  </w:pPr>
                </w:p>
              </w:txbxContent>
            </v:textbox>
            <w10:wrap anchorx="page" anchory="page"/>
          </v:shape>
        </w:pict>
      </w:r>
    </w:p>
    <w:p w14:paraId="013230D9" w14:textId="77777777" w:rsidR="00BF43F6" w:rsidRDefault="00BF43F6">
      <w:pPr>
        <w:rPr>
          <w:sz w:val="2"/>
          <w:szCs w:val="2"/>
        </w:rPr>
        <w:sectPr w:rsidR="00BF43F6">
          <w:pgSz w:w="11910" w:h="16840"/>
          <w:pgMar w:top="0" w:right="460" w:bottom="0" w:left="440" w:header="720" w:footer="720" w:gutter="0"/>
          <w:cols w:space="720"/>
        </w:sectPr>
      </w:pPr>
    </w:p>
    <w:p w14:paraId="7D88974C" w14:textId="77777777" w:rsidR="00BF43F6" w:rsidRDefault="008C18AB">
      <w:pPr>
        <w:rPr>
          <w:sz w:val="2"/>
          <w:szCs w:val="2"/>
        </w:rPr>
      </w:pPr>
      <w:r>
        <w:lastRenderedPageBreak/>
        <w:pict w14:anchorId="071DB6CE">
          <v:rect id="_x0000_s4795" alt="" style="position:absolute;margin-left:0;margin-top:97.6pt;width:595.3pt;height:744.3pt;z-index:-25384960;mso-wrap-edited:f;mso-width-percent:0;mso-height-percent:0;mso-position-horizontal-relative:page;mso-position-vertical-relative:page;mso-width-percent:0;mso-height-percent:0" fillcolor="#d8d9dc" stroked="f">
            <w10:wrap anchorx="page" anchory="page"/>
          </v:rect>
        </w:pict>
      </w:r>
      <w:r>
        <w:pict w14:anchorId="2DD651FB">
          <v:group id="_x0000_s4791" alt="" style="position:absolute;margin-left:0;margin-top:0;width:595.3pt;height:771.75pt;z-index:-25384448;mso-position-horizontal-relative:page;mso-position-vertical-relative:page" coordsize="11906,15435">
            <v:rect id="_x0000_s4792" alt="" style="position:absolute;left:892;top:1951;width:10446;height:13484" stroked="f"/>
            <v:rect id="_x0000_s4793" alt="" style="position:absolute;width:11906;height:1952" fillcolor="#09333f" stroked="f"/>
            <v:shape id="_x0000_s4794" type="#_x0000_t75" alt="" style="position:absolute;left:9021;top:1015;width:2034;height:669">
              <v:imagedata r:id="rId8" o:title=""/>
            </v:shape>
            <w10:wrap anchorx="page" anchory="page"/>
          </v:group>
        </w:pict>
      </w:r>
      <w:r>
        <w:pict w14:anchorId="6F51F9B3">
          <v:group id="_x0000_s4786" alt="" style="position:absolute;margin-left:51.85pt;margin-top:148.05pt;width:396.9pt;height:177.45pt;z-index:-25383936;mso-position-horizontal-relative:page;mso-position-vertical-relative:page" coordorigin="1037,2961" coordsize="7938,3549">
            <v:shape id="_x0000_s4787" alt="" style="position:absolute;left:6729;top:2960;width:1129;height:3538" coordorigin="6730,2961" coordsize="1129,3538" path="m7859,2961r-1129,l6730,3883r,3l6730,6498r1129,l7859,3886r,-3l7859,2961xe" fillcolor="#d9d9d9" stroked="f">
              <v:path arrowok="t"/>
            </v:shape>
            <v:shape id="_x0000_s4788" alt="" style="position:absolute;left:1036;top:3315;width:7938;height:1890" coordorigin="1037,3316" coordsize="7938,1890" o:spt="100" adj="0,,0" path="m6733,5179r-5374,l1359,5205r5374,l6733,5179xm6733,4996r-5374,l1359,5009r5374,l6733,4996xm8974,4617r-7615,l1359,4644r7615,l8974,4617xm8974,4434r-7615,l1359,4447r7615,l8974,4434xm8974,3316r-7615,l1359,3329r7615,l8974,3316xm8974,3684r-7937,l1037,3711r7937,l8974,3684xe" fillcolor="#959595" stroked="f">
              <v:stroke joinstyle="round"/>
              <v:formulas/>
              <v:path arrowok="t" o:connecttype="segments"/>
            </v:shape>
            <v:shape id="_x0000_s4789" alt="" style="position:absolute;left:6732;top:4995;width:2242;height:210" coordorigin="6733,4996" coordsize="2242,210" o:spt="100" adj="0,,0" path="m8974,5179r-2241,l6733,5205r2241,l8974,5179xm8974,4996r-2241,l6733,5009r2241,l8974,4996xe" fillcolor="#a6a6a6" stroked="f">
              <v:stroke joinstyle="round"/>
              <v:formulas/>
              <v:path arrowok="t" o:connecttype="segments"/>
            </v:shape>
            <v:shape id="_x0000_s4790" alt="" style="position:absolute;left:1359;top:5928;width:7616;height:581" coordorigin="1359,5928" coordsize="7616,581" o:spt="100" adj="0,,0" path="m8974,6482r-7615,l1359,6509r7615,l8974,6482xm8974,6299r-7615,l1359,6313r7615,l8974,6299xm8974,5928r-7615,l1359,5942r7615,l8974,5928xe" fillcolor="#959595" stroked="f">
              <v:stroke joinstyle="round"/>
              <v:formulas/>
              <v:path arrowok="t" o:connecttype="segments"/>
            </v:shape>
            <w10:wrap anchorx="page" anchory="page"/>
          </v:group>
        </w:pict>
      </w:r>
      <w:r>
        <w:pict w14:anchorId="756998C3">
          <v:group id="_x0000_s4781" alt="" style="position:absolute;margin-left:51.85pt;margin-top:361.9pt;width:507.9pt;height:211.05pt;z-index:-25383424;mso-position-horizontal-relative:page;mso-position-vertical-relative:page" coordorigin="1037,7238" coordsize="10158,4221">
            <v:shape id="_x0000_s4782" alt="" style="position:absolute;left:6729;top:7237;width:3350;height:4210" coordorigin="6730,7238" coordsize="3350,4210" o:spt="100" adj="0,,0" path="m7859,7238r-1129,l6730,8165r,3l6730,10428r,3l6730,10614r,2l6730,11447r1129,l7859,10616r,-2l7859,10431r,-3l7859,8168r,-3l7859,7238xm10079,7238r-1107,l8972,8165r,3l8972,10428r,3l8972,10614r,2l8972,11447r1107,l10079,10616r,-2l10079,10431r,-3l10079,8168r,-3l10079,7238xe" fillcolor="#d9d9d9" stroked="f">
              <v:stroke joinstyle="round"/>
              <v:formulas/>
              <v:path arrowok="t" o:connecttype="segments"/>
            </v:shape>
            <v:shape id="_x0000_s4783" alt="" style="position:absolute;left:1036;top:7597;width:10158;height:2473" coordorigin="1037,7598" coordsize="10158,2473" o:spt="100" adj="0,,0" path="m11195,10044r-9836,l1359,10071r9836,l11195,10044xm11195,9829r-9836,l1359,9842r9836,l11195,9829xm11195,7966r-10158,l1037,7993r10158,l11195,7966xm11195,7598r-9836,l1359,7611r9836,l11195,7598xe" fillcolor="#959595" stroked="f">
              <v:stroke joinstyle="round"/>
              <v:formulas/>
              <v:path arrowok="t" o:connecttype="segments"/>
            </v:shape>
            <v:rect id="_x0000_s4784" alt="" style="position:absolute;left:1359;top:10793;width:9836;height:14" fillcolor="#a6a6a6" stroked="f"/>
            <v:shape id="_x0000_s4785" alt="" style="position:absolute;left:1359;top:11156;width:9836;height:302" coordorigin="1359,11157" coordsize="9836,302" o:spt="100" adj="0,,0" path="m11195,11431r-9836,l1359,11458r9836,l11195,11431xm11195,11157r-9836,l1359,11184r9836,l11195,11157xe" fillcolor="#959595" stroked="f">
              <v:stroke joinstyle="round"/>
              <v:formulas/>
              <v:path arrowok="t" o:connecttype="segments"/>
            </v:shape>
            <w10:wrap anchorx="page" anchory="page"/>
          </v:group>
        </w:pict>
      </w:r>
      <w:r>
        <w:pict w14:anchorId="5D0685D8">
          <v:group id="_x0000_s4777" alt="" style="position:absolute;margin-left:67.95pt;margin-top:599.75pt;width:380.8pt;height:65.9pt;z-index:-25382912;mso-position-horizontal-relative:page;mso-position-vertical-relative:page" coordorigin="1359,11995" coordsize="7616,1318">
            <v:shape id="_x0000_s4778" alt="" style="position:absolute;left:6729;top:11995;width:1129;height:1307" coordorigin="6730,11995" coordsize="1129,1307" path="m7859,11995r-1129,l6730,12552r,2l6730,13302r1129,l7859,12554r,-2l7859,11995xe" fillcolor="#d9d9d9" stroked="f">
              <v:path arrowok="t"/>
            </v:shape>
            <v:rect id="_x0000_s4779" alt="" style="position:absolute;left:1359;top:12360;width:1925;height:14" fillcolor="black" stroked="f"/>
            <v:shape id="_x0000_s4780" alt="" style="position:absolute;left:1359;top:12360;width:7616;height:952" coordorigin="1359,12361" coordsize="7616,952" o:spt="100" adj="0,,0" path="m8974,13286r-7615,l1359,13312r7615,l8974,13286xm8974,13103r-7615,l1359,13116r7615,l8974,13103xm8974,12361r-5690,l3284,12374r5690,l8974,12361xe" fillcolor="#959595" stroked="f">
              <v:stroke joinstyle="round"/>
              <v:formulas/>
              <v:path arrowok="t" o:connecttype="segments"/>
            </v:shape>
            <w10:wrap anchorx="page" anchory="page"/>
          </v:group>
        </w:pict>
      </w:r>
      <w:r>
        <w:pict w14:anchorId="0FB65414">
          <v:shape id="_x0000_s4776" type="#_x0000_t202" alt="" style="position:absolute;margin-left:68.55pt;margin-top:103.25pt;width:361.75pt;height:26.65pt;z-index:-25382400;mso-wrap-style:square;mso-wrap-edited:f;mso-width-percent:0;mso-height-percent:0;mso-position-horizontal-relative:page;mso-position-vertical-relative:page;mso-width-percent:0;mso-height-percent:0;v-text-anchor:top" filled="f" stroked="f">
            <v:textbox inset="0,0,0,0">
              <w:txbxContent>
                <w:p w14:paraId="4D846715" w14:textId="77777777" w:rsidR="00B9323D" w:rsidRDefault="00B9323D">
                  <w:pPr>
                    <w:spacing w:before="16"/>
                    <w:ind w:left="30"/>
                    <w:rPr>
                      <w:b/>
                      <w:sz w:val="23"/>
                    </w:rPr>
                  </w:pPr>
                  <w:r>
                    <w:rPr>
                      <w:b/>
                      <w:sz w:val="23"/>
                    </w:rPr>
                    <w:t>Notes to and forming part of the financial statements (continued)</w:t>
                  </w:r>
                </w:p>
                <w:p w14:paraId="6B7364EC" w14:textId="77777777" w:rsidR="00B9323D" w:rsidRDefault="00B9323D">
                  <w:pPr>
                    <w:spacing w:before="70"/>
                    <w:ind w:left="20"/>
                    <w:rPr>
                      <w:sz w:val="14"/>
                    </w:rPr>
                  </w:pPr>
                  <w:r>
                    <w:rPr>
                      <w:w w:val="105"/>
                      <w:sz w:val="14"/>
                    </w:rPr>
                    <w:t>for the year ended 30 June 2020</w:t>
                  </w:r>
                </w:p>
              </w:txbxContent>
            </v:textbox>
            <w10:wrap anchorx="page" anchory="page"/>
          </v:shape>
        </w:pict>
      </w:r>
      <w:r>
        <w:pict w14:anchorId="7DF19664">
          <v:shape id="_x0000_s4775" type="#_x0000_t202" alt="" style="position:absolute;margin-left:374.2pt;margin-top:138pt;width:37.65pt;height:9.4pt;z-index:-25381888;mso-wrap-style:square;mso-wrap-edited:f;mso-width-percent:0;mso-height-percent:0;mso-position-horizontal-relative:page;mso-position-vertical-relative:page;mso-width-percent:0;mso-height-percent:0;v-text-anchor:top" filled="f" stroked="f">
            <v:textbox inset="0,0,0,0">
              <w:txbxContent>
                <w:p w14:paraId="503B212F" w14:textId="77777777" w:rsidR="00B9323D" w:rsidRDefault="00B9323D">
                  <w:pPr>
                    <w:spacing w:before="17"/>
                    <w:ind w:left="20"/>
                    <w:rPr>
                      <w:b/>
                      <w:sz w:val="13"/>
                    </w:rPr>
                  </w:pPr>
                  <w:r>
                    <w:rPr>
                      <w:b/>
                      <w:sz w:val="13"/>
                    </w:rPr>
                    <w:t>COMBINED</w:t>
                  </w:r>
                </w:p>
              </w:txbxContent>
            </v:textbox>
            <w10:wrap anchorx="page" anchory="page"/>
          </v:shape>
        </w:pict>
      </w:r>
      <w:r>
        <w:pict w14:anchorId="383AAF5C">
          <v:shape id="_x0000_s4774" type="#_x0000_t202" alt="" style="position:absolute;margin-left:372.2pt;margin-top:351.35pt;width:41.5pt;height:10.15pt;z-index:-25381376;mso-wrap-style:square;mso-wrap-edited:f;mso-width-percent:0;mso-height-percent:0;mso-position-horizontal-relative:page;mso-position-vertical-relative:page;mso-width-percent:0;mso-height-percent:0;v-text-anchor:top" filled="f" stroked="f">
            <v:textbox inset="0,0,0,0">
              <w:txbxContent>
                <w:p w14:paraId="29E6415D" w14:textId="77777777" w:rsidR="00B9323D" w:rsidRDefault="00B9323D">
                  <w:pPr>
                    <w:spacing w:before="20"/>
                    <w:ind w:left="20"/>
                    <w:rPr>
                      <w:b/>
                      <w:sz w:val="14"/>
                    </w:rPr>
                  </w:pPr>
                  <w:r>
                    <w:rPr>
                      <w:b/>
                      <w:w w:val="105"/>
                      <w:sz w:val="14"/>
                    </w:rPr>
                    <w:t>COMBINED</w:t>
                  </w:r>
                </w:p>
              </w:txbxContent>
            </v:textbox>
            <w10:wrap anchorx="page" anchory="page"/>
          </v:shape>
        </w:pict>
      </w:r>
      <w:r>
        <w:pict w14:anchorId="224CD418">
          <v:shape id="_x0000_s4773" type="#_x0000_t202" alt="" style="position:absolute;margin-left:463.7pt;margin-top:351.35pt;width:81.65pt;height:10.15pt;z-index:-25380864;mso-wrap-style:square;mso-wrap-edited:f;mso-width-percent:0;mso-height-percent:0;mso-position-horizontal-relative:page;mso-position-vertical-relative:page;mso-width-percent:0;mso-height-percent:0;v-text-anchor:top" filled="f" stroked="f">
            <v:textbox inset="0,0,0,0">
              <w:txbxContent>
                <w:p w14:paraId="4CF26289" w14:textId="77777777" w:rsidR="00B9323D" w:rsidRDefault="00B9323D">
                  <w:pPr>
                    <w:spacing w:before="20"/>
                    <w:ind w:left="20"/>
                    <w:rPr>
                      <w:b/>
                      <w:sz w:val="14"/>
                    </w:rPr>
                  </w:pPr>
                  <w:r>
                    <w:rPr>
                      <w:b/>
                      <w:spacing w:val="-3"/>
                      <w:w w:val="105"/>
                      <w:sz w:val="14"/>
                    </w:rPr>
                    <w:t xml:space="preserve">MAV </w:t>
                  </w:r>
                  <w:r>
                    <w:rPr>
                      <w:b/>
                      <w:w w:val="105"/>
                      <w:sz w:val="14"/>
                    </w:rPr>
                    <w:t>- GENERAL</w:t>
                  </w:r>
                  <w:r>
                    <w:rPr>
                      <w:b/>
                      <w:spacing w:val="-20"/>
                      <w:w w:val="105"/>
                      <w:sz w:val="14"/>
                    </w:rPr>
                    <w:t xml:space="preserve"> </w:t>
                  </w:r>
                  <w:r>
                    <w:rPr>
                      <w:b/>
                      <w:w w:val="105"/>
                      <w:sz w:val="14"/>
                    </w:rPr>
                    <w:t>FUND</w:t>
                  </w:r>
                </w:p>
              </w:txbxContent>
            </v:textbox>
            <w10:wrap anchorx="page" anchory="page"/>
          </v:shape>
        </w:pict>
      </w:r>
      <w:r>
        <w:pict w14:anchorId="63CFB132">
          <v:shape id="_x0000_s4772" type="#_x0000_t202" alt="" style="position:absolute;margin-left:374.2pt;margin-top:589.7pt;width:37.65pt;height:9.4pt;z-index:-25380352;mso-wrap-style:square;mso-wrap-edited:f;mso-width-percent:0;mso-height-percent:0;mso-position-horizontal-relative:page;mso-position-vertical-relative:page;mso-width-percent:0;mso-height-percent:0;v-text-anchor:top" filled="f" stroked="f">
            <v:textbox inset="0,0,0,0">
              <w:txbxContent>
                <w:p w14:paraId="64539851" w14:textId="77777777" w:rsidR="00B9323D" w:rsidRDefault="00B9323D">
                  <w:pPr>
                    <w:spacing w:before="17"/>
                    <w:ind w:left="20"/>
                    <w:rPr>
                      <w:b/>
                      <w:sz w:val="13"/>
                    </w:rPr>
                  </w:pPr>
                  <w:r>
                    <w:rPr>
                      <w:b/>
                      <w:sz w:val="13"/>
                    </w:rPr>
                    <w:t>COMBINED</w:t>
                  </w:r>
                </w:p>
              </w:txbxContent>
            </v:textbox>
            <w10:wrap anchorx="page" anchory="page"/>
          </v:shape>
        </w:pict>
      </w:r>
      <w:r>
        <w:pict w14:anchorId="2FC69306">
          <v:shape id="_x0000_s4771" type="#_x0000_t202" alt="" style="position:absolute;margin-left:52.45pt;margin-top:608.3pt;width:16.9pt;height:10.15pt;z-index:-25379840;mso-wrap-style:square;mso-wrap-edited:f;mso-width-percent:0;mso-height-percent:0;mso-position-horizontal-relative:page;mso-position-vertical-relative:page;mso-width-percent:0;mso-height-percent:0;v-text-anchor:top" filled="f" stroked="f">
            <v:textbox inset="0,0,0,0">
              <w:txbxContent>
                <w:p w14:paraId="0F876CE0" w14:textId="77777777" w:rsidR="00B9323D" w:rsidRDefault="00B9323D">
                  <w:pPr>
                    <w:spacing w:before="20"/>
                    <w:ind w:left="20"/>
                    <w:rPr>
                      <w:b/>
                      <w:sz w:val="14"/>
                    </w:rPr>
                  </w:pPr>
                  <w:r>
                    <w:rPr>
                      <w:b/>
                      <w:w w:val="105"/>
                      <w:sz w:val="14"/>
                    </w:rPr>
                    <w:t>5(a).</w:t>
                  </w:r>
                </w:p>
              </w:txbxContent>
            </v:textbox>
            <w10:wrap anchorx="page" anchory="page"/>
          </v:shape>
        </w:pict>
      </w:r>
      <w:r>
        <w:pict w14:anchorId="332B03E5">
          <v:shape id="_x0000_s4770" type="#_x0000_t202" alt="" style="position:absolute;margin-left:538.5pt;margin-top:808.95pt;width:19.65pt;height:15.1pt;z-index:-25379328;mso-wrap-style:square;mso-wrap-edited:f;mso-width-percent:0;mso-height-percent:0;mso-position-horizontal-relative:page;mso-position-vertical-relative:page;mso-width-percent:0;mso-height-percent:0;v-text-anchor:top" filled="f" stroked="f">
            <v:textbox inset="0,0,0,0">
              <w:txbxContent>
                <w:p w14:paraId="1AD8E936" w14:textId="77777777" w:rsidR="00B9323D" w:rsidRDefault="00B9323D">
                  <w:pPr>
                    <w:spacing w:before="28"/>
                    <w:ind w:left="20"/>
                    <w:rPr>
                      <w:rFonts w:ascii="Europa-Bold"/>
                      <w:b/>
                      <w:sz w:val="20"/>
                    </w:rPr>
                  </w:pPr>
                  <w:r>
                    <w:rPr>
                      <w:rFonts w:ascii="Europa-Bold"/>
                      <w:b/>
                      <w:color w:val="231F20"/>
                      <w:sz w:val="20"/>
                    </w:rPr>
                    <w:t xml:space="preserve">1 5 </w:t>
                  </w:r>
                </w:p>
              </w:txbxContent>
            </v:textbox>
            <w10:wrap anchorx="page" anchory="page"/>
          </v:shape>
        </w:pict>
      </w:r>
      <w:r>
        <w:pict w14:anchorId="2E862490">
          <v:shape id="_x0000_s4769" type="#_x0000_t202" alt="" style="position:absolute;margin-left:84.8pt;margin-top:811.35pt;width:157pt;height:12pt;z-index:-25378816;mso-wrap-style:square;mso-wrap-edited:f;mso-width-percent:0;mso-height-percent:0;mso-position-horizontal-relative:page;mso-position-vertical-relative:page;mso-width-percent:0;mso-height-percent:0;v-text-anchor:top" filled="f" stroked="f">
            <v:textbox inset="0,0,0,0">
              <w:txbxContent>
                <w:p w14:paraId="1ADFAEAE" w14:textId="77777777" w:rsidR="00B9323D" w:rsidRDefault="00B9323D">
                  <w:pPr>
                    <w:spacing w:before="20"/>
                    <w:ind w:left="20"/>
                    <w:rPr>
                      <w:rFonts w:ascii="Europa-Regular"/>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w:t>
                  </w:r>
                </w:p>
              </w:txbxContent>
            </v:textbox>
            <w10:wrap anchorx="page" anchory="page"/>
          </v:shape>
        </w:pict>
      </w:r>
      <w:r>
        <w:pict w14:anchorId="72AB9D10">
          <v:shape id="_x0000_s4768" type="#_x0000_t202" alt="" style="position:absolute;margin-left:245pt;margin-top:811.35pt;width:202.3pt;height:12pt;z-index:-25378304;mso-wrap-style:square;mso-wrap-edited:f;mso-width-percent:0;mso-height-percent:0;mso-position-horizontal-relative:page;mso-position-vertical-relative:page;mso-width-percent:0;mso-height-percent:0;v-text-anchor:top" filled="f" stroked="f">
            <v:textbox inset="0,0,0,0">
              <w:txbxContent>
                <w:p w14:paraId="4C9F109A" w14:textId="77777777" w:rsidR="00B9323D" w:rsidRDefault="00B9323D">
                  <w:pPr>
                    <w:spacing w:before="20"/>
                    <w:ind w:left="20"/>
                    <w:rPr>
                      <w:rFonts w:ascii="Europa-Light"/>
                      <w:sz w:val="16"/>
                    </w:rPr>
                  </w:pPr>
                  <w:r>
                    <w:rPr>
                      <w:rFonts w:ascii="Europa-Regular"/>
                      <w:color w:val="231F20"/>
                      <w:sz w:val="16"/>
                    </w:rPr>
                    <w:t xml:space="preserve">O F V I C T O R I </w:t>
                  </w:r>
                  <w:proofErr w:type="gramStart"/>
                  <w:r>
                    <w:rPr>
                      <w:rFonts w:ascii="Europa-Regular"/>
                      <w:color w:val="231F20"/>
                      <w:sz w:val="16"/>
                    </w:rPr>
                    <w:t>A</w:t>
                  </w:r>
                  <w:proofErr w:type="gramEnd"/>
                  <w:r>
                    <w:rPr>
                      <w:rFonts w:ascii="Europa-Regular"/>
                      <w:color w:val="231F20"/>
                      <w:sz w:val="16"/>
                    </w:rPr>
                    <w:t xml:space="preserve"> </w:t>
                  </w:r>
                  <w:r>
                    <w:rPr>
                      <w:rFonts w:ascii="Europa-Light"/>
                      <w:color w:val="231F20"/>
                      <w:sz w:val="16"/>
                    </w:rPr>
                    <w:t xml:space="preserve">F I N A N C I A L R E P O R T </w:t>
                  </w:r>
                </w:p>
              </w:txbxContent>
            </v:textbox>
            <w10:wrap anchorx="page" anchory="page"/>
          </v:shape>
        </w:pict>
      </w:r>
      <w:r>
        <w:pict w14:anchorId="0F6ABE2C">
          <v:shape id="_x0000_s4767" type="#_x0000_t202" alt="" style="position:absolute;margin-left:450.5pt;margin-top:811.5pt;width:50.85pt;height:11.8pt;z-index:-25377792;mso-wrap-style:square;mso-wrap-edited:f;mso-width-percent:0;mso-height-percent:0;mso-position-horizontal-relative:page;mso-position-vertical-relative:page;mso-width-percent:0;mso-height-percent:0;v-text-anchor:top" filled="f" stroked="f">
            <v:textbox inset="0,0,0,0">
              <w:txbxContent>
                <w:p w14:paraId="5794B199" w14:textId="77777777" w:rsidR="00B9323D" w:rsidRDefault="00B9323D">
                  <w:pPr>
                    <w:spacing w:before="17"/>
                    <w:ind w:left="20"/>
                    <w:rPr>
                      <w:rFonts w:ascii="Europa-Light"/>
                      <w:sz w:val="16"/>
                    </w:rPr>
                  </w:pPr>
                  <w:r>
                    <w:rPr>
                      <w:rFonts w:ascii="Europa-Light"/>
                      <w:color w:val="231F20"/>
                      <w:sz w:val="16"/>
                    </w:rPr>
                    <w:t xml:space="preserve">2 0 1 9 - 2 0 </w:t>
                  </w:r>
                </w:p>
              </w:txbxContent>
            </v:textbox>
            <w10:wrap anchorx="page" anchory="page"/>
          </v:shape>
        </w:pict>
      </w:r>
      <w:r>
        <w:pict w14:anchorId="26CF154B">
          <v:shape id="_x0000_s4766" type="#_x0000_t202" alt="" style="position:absolute;margin-left:67.95pt;margin-top:599.75pt;width:268.55pt;height:18.65pt;z-index:-25377280;mso-wrap-style:square;mso-wrap-edited:f;mso-width-percent:0;mso-height-percent:0;mso-position-horizontal-relative:page;mso-position-vertical-relative:page;mso-width-percent:0;mso-height-percent:0;v-text-anchor:top" filled="f" stroked="f">
            <v:textbox inset="0,0,0,0">
              <w:txbxContent>
                <w:p w14:paraId="64061762" w14:textId="77777777" w:rsidR="00B9323D" w:rsidRDefault="00B9323D">
                  <w:pPr>
                    <w:pStyle w:val="BodyText"/>
                    <w:spacing w:before="7"/>
                    <w:rPr>
                      <w:rFonts w:ascii="Times New Roman"/>
                      <w:sz w:val="16"/>
                    </w:rPr>
                  </w:pPr>
                </w:p>
                <w:p w14:paraId="58BBEB55" w14:textId="77777777" w:rsidR="00B9323D" w:rsidRDefault="00B9323D">
                  <w:pPr>
                    <w:tabs>
                      <w:tab w:val="left" w:pos="4975"/>
                    </w:tabs>
                    <w:ind w:left="48"/>
                    <w:rPr>
                      <w:sz w:val="13"/>
                    </w:rPr>
                  </w:pPr>
                  <w:r>
                    <w:rPr>
                      <w:b/>
                      <w:w w:val="105"/>
                      <w:sz w:val="14"/>
                    </w:rPr>
                    <w:t>CLAIMS</w:t>
                  </w:r>
                  <w:r>
                    <w:rPr>
                      <w:b/>
                      <w:spacing w:val="-11"/>
                      <w:w w:val="105"/>
                      <w:sz w:val="14"/>
                    </w:rPr>
                    <w:t xml:space="preserve"> </w:t>
                  </w:r>
                  <w:r>
                    <w:rPr>
                      <w:b/>
                      <w:w w:val="105"/>
                      <w:sz w:val="14"/>
                    </w:rPr>
                    <w:t>EXPENSES</w:t>
                  </w:r>
                  <w:r>
                    <w:rPr>
                      <w:b/>
                      <w:w w:val="105"/>
                      <w:sz w:val="14"/>
                    </w:rPr>
                    <w:tab/>
                  </w:r>
                  <w:r>
                    <w:rPr>
                      <w:w w:val="105"/>
                      <w:sz w:val="13"/>
                    </w:rPr>
                    <w:t>NOTE</w:t>
                  </w:r>
                </w:p>
              </w:txbxContent>
            </v:textbox>
            <w10:wrap anchorx="page" anchory="page"/>
          </v:shape>
        </w:pict>
      </w:r>
      <w:r>
        <w:pict w14:anchorId="1E61DB53">
          <v:shape id="_x0000_s4765" type="#_x0000_t202" alt="" style="position:absolute;margin-left:336.5pt;margin-top:599.75pt;width:56.45pt;height:18.65pt;z-index:-25376768;mso-wrap-style:square;mso-wrap-edited:f;mso-width-percent:0;mso-height-percent:0;mso-position-horizontal-relative:page;mso-position-vertical-relative:page;mso-width-percent:0;mso-height-percent:0;v-text-anchor:top" filled="f" stroked="f">
            <v:textbox inset="0,0,0,0">
              <w:txbxContent>
                <w:p w14:paraId="7F9F6489" w14:textId="77777777" w:rsidR="00B9323D" w:rsidRDefault="00B9323D">
                  <w:pPr>
                    <w:spacing w:before="1"/>
                    <w:ind w:right="17"/>
                    <w:jc w:val="right"/>
                    <w:rPr>
                      <w:b/>
                      <w:sz w:val="13"/>
                    </w:rPr>
                  </w:pPr>
                  <w:r>
                    <w:rPr>
                      <w:b/>
                      <w:sz w:val="13"/>
                    </w:rPr>
                    <w:t>2020</w:t>
                  </w:r>
                </w:p>
                <w:p w14:paraId="20E0CC77" w14:textId="77777777" w:rsidR="00B9323D" w:rsidRDefault="00B9323D">
                  <w:pPr>
                    <w:spacing w:before="36"/>
                    <w:ind w:right="16"/>
                    <w:jc w:val="right"/>
                    <w:rPr>
                      <w:b/>
                      <w:sz w:val="13"/>
                    </w:rPr>
                  </w:pPr>
                  <w:r>
                    <w:rPr>
                      <w:b/>
                      <w:w w:val="101"/>
                      <w:sz w:val="13"/>
                    </w:rPr>
                    <w:t>$</w:t>
                  </w:r>
                </w:p>
              </w:txbxContent>
            </v:textbox>
            <w10:wrap anchorx="page" anchory="page"/>
          </v:shape>
        </w:pict>
      </w:r>
      <w:r>
        <w:pict w14:anchorId="214BE810">
          <v:shape id="_x0000_s4764" type="#_x0000_t202" alt="" style="position:absolute;margin-left:392.95pt;margin-top:599.75pt;width:55.8pt;height:18.65pt;z-index:-25376256;mso-wrap-style:square;mso-wrap-edited:f;mso-width-percent:0;mso-height-percent:0;mso-position-horizontal-relative:page;mso-position-vertical-relative:page;mso-width-percent:0;mso-height-percent:0;v-text-anchor:top" filled="f" stroked="f">
            <v:textbox inset="0,0,0,0">
              <w:txbxContent>
                <w:p w14:paraId="799F7902" w14:textId="77777777" w:rsidR="00B9323D" w:rsidRDefault="00B9323D">
                  <w:pPr>
                    <w:pStyle w:val="BodyText"/>
                    <w:spacing w:line="149" w:lineRule="exact"/>
                    <w:ind w:right="17"/>
                    <w:jc w:val="right"/>
                  </w:pPr>
                  <w:r>
                    <w:t>2019</w:t>
                  </w:r>
                </w:p>
                <w:p w14:paraId="75F235A3" w14:textId="77777777" w:rsidR="00B9323D" w:rsidRDefault="00B9323D">
                  <w:pPr>
                    <w:pStyle w:val="BodyText"/>
                    <w:spacing w:before="36"/>
                    <w:ind w:right="16"/>
                    <w:jc w:val="right"/>
                  </w:pPr>
                  <w:r>
                    <w:rPr>
                      <w:w w:val="101"/>
                    </w:rPr>
                    <w:t>$</w:t>
                  </w:r>
                </w:p>
              </w:txbxContent>
            </v:textbox>
            <w10:wrap anchorx="page" anchory="page"/>
          </v:shape>
        </w:pict>
      </w:r>
      <w:r>
        <w:pict w14:anchorId="37807B44">
          <v:shape id="_x0000_s4763" type="#_x0000_t202" alt="" style="position:absolute;margin-left:67.95pt;margin-top:618.4pt;width:268.55pt;height:37.1pt;z-index:-25375744;mso-wrap-style:square;mso-wrap-edited:f;mso-width-percent:0;mso-height-percent:0;mso-position-horizontal-relative:page;mso-position-vertical-relative:page;mso-width-percent:0;mso-height-percent:0;v-text-anchor:top" filled="f" stroked="f">
            <v:textbox inset="0,0,0,0">
              <w:txbxContent>
                <w:p w14:paraId="7D30109D" w14:textId="77777777" w:rsidR="00B9323D" w:rsidRDefault="00B9323D">
                  <w:pPr>
                    <w:pStyle w:val="BodyText"/>
                    <w:spacing w:before="11"/>
                    <w:rPr>
                      <w:rFonts w:ascii="Times New Roman"/>
                      <w:sz w:val="16"/>
                    </w:rPr>
                  </w:pPr>
                </w:p>
                <w:p w14:paraId="37FA5DC2" w14:textId="77777777" w:rsidR="00B9323D" w:rsidRDefault="00B9323D">
                  <w:pPr>
                    <w:ind w:left="32"/>
                    <w:rPr>
                      <w:sz w:val="14"/>
                    </w:rPr>
                  </w:pPr>
                  <w:r>
                    <w:rPr>
                      <w:w w:val="105"/>
                      <w:sz w:val="14"/>
                    </w:rPr>
                    <w:t>Paid</w:t>
                  </w:r>
                </w:p>
                <w:p w14:paraId="1AEBA5BC" w14:textId="77777777" w:rsidR="00B9323D" w:rsidRDefault="00B9323D">
                  <w:pPr>
                    <w:tabs>
                      <w:tab w:val="left" w:pos="4999"/>
                    </w:tabs>
                    <w:spacing w:before="24" w:line="276" w:lineRule="auto"/>
                    <w:ind w:left="32" w:right="30"/>
                    <w:rPr>
                      <w:sz w:val="14"/>
                    </w:rPr>
                  </w:pPr>
                  <w:r>
                    <w:rPr>
                      <w:w w:val="105"/>
                      <w:sz w:val="14"/>
                    </w:rPr>
                    <w:t>Outstanding</w:t>
                  </w:r>
                  <w:r>
                    <w:rPr>
                      <w:spacing w:val="-8"/>
                      <w:w w:val="105"/>
                      <w:sz w:val="14"/>
                    </w:rPr>
                    <w:t xml:space="preserve"> </w:t>
                  </w:r>
                  <w:r>
                    <w:rPr>
                      <w:w w:val="105"/>
                      <w:sz w:val="14"/>
                    </w:rPr>
                    <w:t>claims</w:t>
                  </w:r>
                  <w:r>
                    <w:rPr>
                      <w:spacing w:val="-7"/>
                      <w:w w:val="105"/>
                      <w:sz w:val="14"/>
                    </w:rPr>
                    <w:t xml:space="preserve"> </w:t>
                  </w:r>
                  <w:r>
                    <w:rPr>
                      <w:w w:val="105"/>
                      <w:sz w:val="14"/>
                    </w:rPr>
                    <w:t>at</w:t>
                  </w:r>
                  <w:r>
                    <w:rPr>
                      <w:spacing w:val="-7"/>
                      <w:w w:val="105"/>
                      <w:sz w:val="14"/>
                    </w:rPr>
                    <w:t xml:space="preserve"> </w:t>
                  </w:r>
                  <w:r>
                    <w:rPr>
                      <w:w w:val="105"/>
                      <w:sz w:val="14"/>
                    </w:rPr>
                    <w:t>end</w:t>
                  </w:r>
                  <w:r>
                    <w:rPr>
                      <w:spacing w:val="-6"/>
                      <w:w w:val="105"/>
                      <w:sz w:val="14"/>
                    </w:rPr>
                    <w:t xml:space="preserve"> </w:t>
                  </w:r>
                  <w:r>
                    <w:rPr>
                      <w:w w:val="105"/>
                      <w:sz w:val="14"/>
                    </w:rPr>
                    <w:t>of</w:t>
                  </w:r>
                  <w:r>
                    <w:rPr>
                      <w:spacing w:val="-7"/>
                      <w:w w:val="105"/>
                      <w:sz w:val="14"/>
                    </w:rPr>
                    <w:t xml:space="preserve"> </w:t>
                  </w:r>
                  <w:r>
                    <w:rPr>
                      <w:w w:val="105"/>
                      <w:sz w:val="14"/>
                    </w:rPr>
                    <w:t>financial</w:t>
                  </w:r>
                  <w:r>
                    <w:rPr>
                      <w:spacing w:val="-4"/>
                      <w:w w:val="105"/>
                      <w:sz w:val="14"/>
                    </w:rPr>
                    <w:t xml:space="preserve"> </w:t>
                  </w:r>
                  <w:r>
                    <w:rPr>
                      <w:w w:val="105"/>
                      <w:sz w:val="14"/>
                    </w:rPr>
                    <w:t>year</w:t>
                  </w:r>
                  <w:r>
                    <w:rPr>
                      <w:w w:val="105"/>
                      <w:sz w:val="14"/>
                    </w:rPr>
                    <w:tab/>
                  </w:r>
                  <w:r>
                    <w:rPr>
                      <w:spacing w:val="-5"/>
                      <w:w w:val="105"/>
                      <w:sz w:val="14"/>
                    </w:rPr>
                    <w:t xml:space="preserve">14(a) </w:t>
                  </w:r>
                  <w:r>
                    <w:rPr>
                      <w:w w:val="105"/>
                      <w:sz w:val="14"/>
                    </w:rPr>
                    <w:t>Less: Outstanding claims at beginning of financial</w:t>
                  </w:r>
                  <w:r>
                    <w:rPr>
                      <w:spacing w:val="-13"/>
                      <w:w w:val="105"/>
                      <w:sz w:val="14"/>
                    </w:rPr>
                    <w:t xml:space="preserve"> </w:t>
                  </w:r>
                  <w:r>
                    <w:rPr>
                      <w:w w:val="105"/>
                      <w:sz w:val="14"/>
                    </w:rPr>
                    <w:t>year</w:t>
                  </w:r>
                </w:p>
              </w:txbxContent>
            </v:textbox>
            <w10:wrap anchorx="page" anchory="page"/>
          </v:shape>
        </w:pict>
      </w:r>
      <w:r>
        <w:pict w14:anchorId="39BD95A2">
          <v:shape id="_x0000_s4762" type="#_x0000_t202" alt="" style="position:absolute;margin-left:336.5pt;margin-top:618.4pt;width:56.45pt;height:37.1pt;z-index:-25375232;mso-wrap-style:square;mso-wrap-edited:f;mso-width-percent:0;mso-height-percent:0;mso-position-horizontal-relative:page;mso-position-vertical-relative:page;mso-width-percent:0;mso-height-percent:0;v-text-anchor:top" filled="f" stroked="f">
            <v:textbox inset="0,0,0,0">
              <w:txbxContent>
                <w:p w14:paraId="40FBAD37" w14:textId="77777777" w:rsidR="00B9323D" w:rsidRDefault="00B9323D">
                  <w:pPr>
                    <w:pStyle w:val="BodyText"/>
                    <w:spacing w:before="7"/>
                    <w:rPr>
                      <w:rFonts w:ascii="Times New Roman"/>
                      <w:sz w:val="17"/>
                    </w:rPr>
                  </w:pPr>
                </w:p>
                <w:p w14:paraId="1230E403" w14:textId="77777777" w:rsidR="00B9323D" w:rsidRDefault="00B9323D">
                  <w:pPr>
                    <w:spacing w:before="1"/>
                    <w:ind w:left="381"/>
                    <w:rPr>
                      <w:b/>
                      <w:sz w:val="14"/>
                    </w:rPr>
                  </w:pPr>
                  <w:r>
                    <w:rPr>
                      <w:b/>
                      <w:w w:val="105"/>
                      <w:sz w:val="14"/>
                    </w:rPr>
                    <w:t>42,341,178</w:t>
                  </w:r>
                </w:p>
                <w:p w14:paraId="78A7F013" w14:textId="77777777" w:rsidR="00B9323D" w:rsidRDefault="00B9323D">
                  <w:pPr>
                    <w:spacing w:before="24"/>
                    <w:ind w:left="301"/>
                    <w:rPr>
                      <w:b/>
                      <w:sz w:val="14"/>
                    </w:rPr>
                  </w:pPr>
                  <w:r>
                    <w:rPr>
                      <w:b/>
                      <w:sz w:val="14"/>
                    </w:rPr>
                    <w:t>183,269,101</w:t>
                  </w:r>
                </w:p>
                <w:p w14:paraId="5DB1F074" w14:textId="77777777" w:rsidR="00B9323D" w:rsidRDefault="00B9323D">
                  <w:pPr>
                    <w:spacing w:before="25"/>
                    <w:ind w:left="204"/>
                    <w:rPr>
                      <w:b/>
                      <w:sz w:val="14"/>
                    </w:rPr>
                  </w:pPr>
                  <w:r>
                    <w:rPr>
                      <w:b/>
                      <w:w w:val="105"/>
                      <w:sz w:val="14"/>
                    </w:rPr>
                    <w:t>(177,812,774)</w:t>
                  </w:r>
                </w:p>
              </w:txbxContent>
            </v:textbox>
            <w10:wrap anchorx="page" anchory="page"/>
          </v:shape>
        </w:pict>
      </w:r>
      <w:r>
        <w:pict w14:anchorId="1A4641F9">
          <v:shape id="_x0000_s4761" type="#_x0000_t202" alt="" style="position:absolute;margin-left:392.95pt;margin-top:618.4pt;width:55.8pt;height:37.1pt;z-index:-25374720;mso-wrap-style:square;mso-wrap-edited:f;mso-width-percent:0;mso-height-percent:0;mso-position-horizontal-relative:page;mso-position-vertical-relative:page;mso-width-percent:0;mso-height-percent:0;v-text-anchor:top" filled="f" stroked="f">
            <v:textbox inset="0,0,0,0">
              <w:txbxContent>
                <w:p w14:paraId="71034BC9" w14:textId="77777777" w:rsidR="00B9323D" w:rsidRDefault="00B9323D">
                  <w:pPr>
                    <w:pStyle w:val="BodyText"/>
                    <w:spacing w:before="5"/>
                    <w:rPr>
                      <w:rFonts w:ascii="Times New Roman"/>
                      <w:sz w:val="17"/>
                    </w:rPr>
                  </w:pPr>
                </w:p>
                <w:p w14:paraId="267F4233" w14:textId="77777777" w:rsidR="00B9323D" w:rsidRDefault="00B9323D">
                  <w:pPr>
                    <w:ind w:left="368"/>
                    <w:rPr>
                      <w:sz w:val="14"/>
                    </w:rPr>
                  </w:pPr>
                  <w:r>
                    <w:rPr>
                      <w:w w:val="105"/>
                      <w:sz w:val="14"/>
                    </w:rPr>
                    <w:t>29,579,775</w:t>
                  </w:r>
                </w:p>
                <w:p w14:paraId="7B1B72D2" w14:textId="77777777" w:rsidR="00B9323D" w:rsidRDefault="00B9323D">
                  <w:pPr>
                    <w:spacing w:before="24"/>
                    <w:ind w:left="287"/>
                    <w:rPr>
                      <w:sz w:val="14"/>
                    </w:rPr>
                  </w:pPr>
                  <w:r>
                    <w:rPr>
                      <w:w w:val="105"/>
                      <w:sz w:val="14"/>
                    </w:rPr>
                    <w:t>177,812,774</w:t>
                  </w:r>
                </w:p>
                <w:p w14:paraId="6710C963" w14:textId="77777777" w:rsidR="00B9323D" w:rsidRDefault="00B9323D">
                  <w:pPr>
                    <w:spacing w:before="25"/>
                    <w:ind w:left="190"/>
                    <w:rPr>
                      <w:sz w:val="14"/>
                    </w:rPr>
                  </w:pPr>
                  <w:r>
                    <w:rPr>
                      <w:w w:val="105"/>
                      <w:sz w:val="14"/>
                    </w:rPr>
                    <w:t>(169,362,151)</w:t>
                  </w:r>
                </w:p>
              </w:txbxContent>
            </v:textbox>
            <w10:wrap anchorx="page" anchory="page"/>
          </v:shape>
        </w:pict>
      </w:r>
      <w:r>
        <w:pict w14:anchorId="6CDA18C2">
          <v:shape id="_x0000_s4760" type="#_x0000_t202" alt="" style="position:absolute;margin-left:67.95pt;margin-top:655.5pt;width:268.55pt;height:9.5pt;z-index:-25374208;mso-wrap-style:square;mso-wrap-edited:f;mso-width-percent:0;mso-height-percent:0;mso-position-horizontal-relative:page;mso-position-vertical-relative:page;mso-width-percent:0;mso-height-percent:0;v-text-anchor:top" filled="f" stroked="f">
            <v:textbox inset="0,0,0,0">
              <w:txbxContent>
                <w:p w14:paraId="5D2AD66E" w14:textId="77777777" w:rsidR="00B9323D" w:rsidRDefault="00B9323D">
                  <w:pPr>
                    <w:tabs>
                      <w:tab w:val="left" w:pos="4687"/>
                    </w:tabs>
                    <w:spacing w:line="157" w:lineRule="exact"/>
                    <w:ind w:left="32"/>
                    <w:rPr>
                      <w:sz w:val="14"/>
                    </w:rPr>
                  </w:pPr>
                  <w:r>
                    <w:rPr>
                      <w:b/>
                      <w:spacing w:val="-3"/>
                      <w:w w:val="105"/>
                      <w:sz w:val="14"/>
                    </w:rPr>
                    <w:t>TOTAL</w:t>
                  </w:r>
                  <w:r>
                    <w:rPr>
                      <w:b/>
                      <w:spacing w:val="-9"/>
                      <w:w w:val="105"/>
                      <w:sz w:val="14"/>
                    </w:rPr>
                    <w:t xml:space="preserve"> </w:t>
                  </w:r>
                  <w:r>
                    <w:rPr>
                      <w:b/>
                      <w:w w:val="105"/>
                      <w:sz w:val="14"/>
                    </w:rPr>
                    <w:t>CLAIMS</w:t>
                  </w:r>
                  <w:r>
                    <w:rPr>
                      <w:b/>
                      <w:spacing w:val="-9"/>
                      <w:w w:val="105"/>
                      <w:sz w:val="14"/>
                    </w:rPr>
                    <w:t xml:space="preserve"> </w:t>
                  </w:r>
                  <w:r>
                    <w:rPr>
                      <w:b/>
                      <w:w w:val="105"/>
                      <w:sz w:val="14"/>
                    </w:rPr>
                    <w:t>EXPENSES</w:t>
                  </w:r>
                  <w:r>
                    <w:rPr>
                      <w:b/>
                      <w:w w:val="105"/>
                      <w:sz w:val="14"/>
                    </w:rPr>
                    <w:tab/>
                  </w:r>
                  <w:r>
                    <w:rPr>
                      <w:w w:val="105"/>
                      <w:sz w:val="14"/>
                    </w:rPr>
                    <w:t>2(t) &amp;</w:t>
                  </w:r>
                  <w:r>
                    <w:rPr>
                      <w:spacing w:val="-12"/>
                      <w:w w:val="105"/>
                      <w:sz w:val="14"/>
                    </w:rPr>
                    <w:t xml:space="preserve"> </w:t>
                  </w:r>
                  <w:r>
                    <w:rPr>
                      <w:w w:val="105"/>
                      <w:sz w:val="14"/>
                    </w:rPr>
                    <w:t>2(u)</w:t>
                  </w:r>
                </w:p>
              </w:txbxContent>
            </v:textbox>
            <w10:wrap anchorx="page" anchory="page"/>
          </v:shape>
        </w:pict>
      </w:r>
      <w:r>
        <w:pict w14:anchorId="30A8F980">
          <v:shape id="_x0000_s4759" type="#_x0000_t202" alt="" style="position:absolute;margin-left:336.5pt;margin-top:655.5pt;width:56.45pt;height:9.5pt;z-index:-25373696;mso-wrap-style:square;mso-wrap-edited:f;mso-width-percent:0;mso-height-percent:0;mso-position-horizontal-relative:page;mso-position-vertical-relative:page;mso-width-percent:0;mso-height-percent:0;v-text-anchor:top" filled="f" stroked="f">
            <v:textbox inset="0,0,0,0">
              <w:txbxContent>
                <w:p w14:paraId="428414F4" w14:textId="77777777" w:rsidR="00B9323D" w:rsidRDefault="00B9323D">
                  <w:pPr>
                    <w:spacing w:before="18"/>
                    <w:ind w:left="381"/>
                    <w:rPr>
                      <w:b/>
                      <w:sz w:val="14"/>
                    </w:rPr>
                  </w:pPr>
                  <w:r>
                    <w:rPr>
                      <w:b/>
                      <w:w w:val="105"/>
                      <w:sz w:val="14"/>
                    </w:rPr>
                    <w:t>47,797,505</w:t>
                  </w:r>
                </w:p>
              </w:txbxContent>
            </v:textbox>
            <w10:wrap anchorx="page" anchory="page"/>
          </v:shape>
        </w:pict>
      </w:r>
      <w:r>
        <w:pict w14:anchorId="5DED34E0">
          <v:shape id="_x0000_s4758" type="#_x0000_t202" alt="" style="position:absolute;margin-left:392.95pt;margin-top:655.5pt;width:55.8pt;height:9.5pt;z-index:-25373184;mso-wrap-style:square;mso-wrap-edited:f;mso-width-percent:0;mso-height-percent:0;mso-position-horizontal-relative:page;mso-position-vertical-relative:page;mso-width-percent:0;mso-height-percent:0;v-text-anchor:top" filled="f" stroked="f">
            <v:textbox inset="0,0,0,0">
              <w:txbxContent>
                <w:p w14:paraId="77CE12CE" w14:textId="77777777" w:rsidR="00B9323D" w:rsidRDefault="00B9323D">
                  <w:pPr>
                    <w:spacing w:before="18"/>
                    <w:ind w:left="368"/>
                    <w:rPr>
                      <w:sz w:val="14"/>
                    </w:rPr>
                  </w:pPr>
                  <w:r>
                    <w:rPr>
                      <w:w w:val="105"/>
                      <w:sz w:val="14"/>
                    </w:rPr>
                    <w:t>38,030,398</w:t>
                  </w:r>
                </w:p>
              </w:txbxContent>
            </v:textbox>
            <w10:wrap anchorx="page" anchory="page"/>
          </v:shape>
        </w:pict>
      </w:r>
      <w:r>
        <w:pict w14:anchorId="586364EB">
          <v:shape id="_x0000_s4757" type="#_x0000_t202" alt="" style="position:absolute;margin-left:51.85pt;margin-top:361.9pt;width:284.7pt;height:18.35pt;z-index:-25372672;mso-wrap-style:square;mso-wrap-edited:f;mso-width-percent:0;mso-height-percent:0;mso-position-horizontal-relative:page;mso-position-vertical-relative:page;mso-width-percent:0;mso-height-percent:0;v-text-anchor:top" filled="f" stroked="f">
            <v:textbox inset="0,0,0,0">
              <w:txbxContent>
                <w:p w14:paraId="1D00CF79" w14:textId="77777777" w:rsidR="00B9323D" w:rsidRDefault="00B9323D">
                  <w:pPr>
                    <w:pStyle w:val="BodyText"/>
                    <w:spacing w:before="11"/>
                    <w:rPr>
                      <w:rFonts w:ascii="Times New Roman"/>
                      <w:sz w:val="16"/>
                    </w:rPr>
                  </w:pPr>
                </w:p>
                <w:p w14:paraId="432408CF" w14:textId="77777777" w:rsidR="00B9323D" w:rsidRDefault="00B9323D">
                  <w:pPr>
                    <w:pStyle w:val="BodyText"/>
                    <w:ind w:right="28"/>
                    <w:jc w:val="right"/>
                  </w:pPr>
                  <w:r>
                    <w:t>NOTE</w:t>
                  </w:r>
                </w:p>
              </w:txbxContent>
            </v:textbox>
            <w10:wrap anchorx="page" anchory="page"/>
          </v:shape>
        </w:pict>
      </w:r>
      <w:r>
        <w:pict w14:anchorId="663E9F62">
          <v:shape id="_x0000_s4756" type="#_x0000_t202" alt="" style="position:absolute;margin-left:336.5pt;margin-top:361.9pt;width:56.45pt;height:18.35pt;z-index:-25372160;mso-wrap-style:square;mso-wrap-edited:f;mso-width-percent:0;mso-height-percent:0;mso-position-horizontal-relative:page;mso-position-vertical-relative:page;mso-width-percent:0;mso-height-percent:0;v-text-anchor:top" filled="f" stroked="f">
            <v:textbox inset="0,0,0,0">
              <w:txbxContent>
                <w:p w14:paraId="448A307B" w14:textId="77777777" w:rsidR="00B9323D" w:rsidRDefault="00B9323D">
                  <w:pPr>
                    <w:spacing w:before="7"/>
                    <w:ind w:right="17"/>
                    <w:jc w:val="right"/>
                    <w:rPr>
                      <w:b/>
                      <w:sz w:val="13"/>
                    </w:rPr>
                  </w:pPr>
                  <w:r>
                    <w:rPr>
                      <w:b/>
                      <w:sz w:val="13"/>
                    </w:rPr>
                    <w:t>2020</w:t>
                  </w:r>
                </w:p>
                <w:p w14:paraId="0472AEC9" w14:textId="77777777" w:rsidR="00B9323D" w:rsidRDefault="00B9323D">
                  <w:pPr>
                    <w:spacing w:before="25"/>
                    <w:ind w:right="16"/>
                    <w:jc w:val="right"/>
                    <w:rPr>
                      <w:b/>
                      <w:sz w:val="13"/>
                    </w:rPr>
                  </w:pPr>
                  <w:r>
                    <w:rPr>
                      <w:b/>
                      <w:w w:val="101"/>
                      <w:sz w:val="13"/>
                    </w:rPr>
                    <w:t>$</w:t>
                  </w:r>
                </w:p>
              </w:txbxContent>
            </v:textbox>
            <w10:wrap anchorx="page" anchory="page"/>
          </v:shape>
        </w:pict>
      </w:r>
      <w:r>
        <w:pict w14:anchorId="6179BDCE">
          <v:shape id="_x0000_s4755" type="#_x0000_t202" alt="" style="position:absolute;margin-left:392.95pt;margin-top:361.9pt;width:55.65pt;height:18.35pt;z-index:-25371648;mso-wrap-style:square;mso-wrap-edited:f;mso-width-percent:0;mso-height-percent:0;mso-position-horizontal-relative:page;mso-position-vertical-relative:page;mso-width-percent:0;mso-height-percent:0;v-text-anchor:top" filled="f" stroked="f">
            <v:textbox inset="0,0,0,0">
              <w:txbxContent>
                <w:p w14:paraId="505A964C" w14:textId="77777777" w:rsidR="00B9323D" w:rsidRDefault="00B9323D">
                  <w:pPr>
                    <w:pStyle w:val="BodyText"/>
                    <w:spacing w:before="4"/>
                    <w:ind w:right="14"/>
                    <w:jc w:val="right"/>
                  </w:pPr>
                  <w:r>
                    <w:t>2019</w:t>
                  </w:r>
                </w:p>
                <w:p w14:paraId="3E44CBDC" w14:textId="77777777" w:rsidR="00B9323D" w:rsidRDefault="00B9323D">
                  <w:pPr>
                    <w:pStyle w:val="BodyText"/>
                    <w:spacing w:before="41"/>
                    <w:ind w:right="26"/>
                    <w:jc w:val="right"/>
                  </w:pPr>
                  <w:r>
                    <w:rPr>
                      <w:w w:val="101"/>
                    </w:rPr>
                    <w:t>$</w:t>
                  </w:r>
                </w:p>
              </w:txbxContent>
            </v:textbox>
            <w10:wrap anchorx="page" anchory="page"/>
          </v:shape>
        </w:pict>
      </w:r>
      <w:r>
        <w:pict w14:anchorId="2E07B8E5">
          <v:shape id="_x0000_s4754" type="#_x0000_t202" alt="" style="position:absolute;margin-left:448.6pt;margin-top:361.9pt;width:55.4pt;height:18.35pt;z-index:-25371136;mso-wrap-style:square;mso-wrap-edited:f;mso-width-percent:0;mso-height-percent:0;mso-position-horizontal-relative:page;mso-position-vertical-relative:page;mso-width-percent:0;mso-height-percent:0;v-text-anchor:top" filled="f" stroked="f">
            <v:textbox inset="0,0,0,0">
              <w:txbxContent>
                <w:p w14:paraId="68393738" w14:textId="77777777" w:rsidR="00B9323D" w:rsidRDefault="00B9323D">
                  <w:pPr>
                    <w:spacing w:before="7"/>
                    <w:ind w:right="17"/>
                    <w:jc w:val="right"/>
                    <w:rPr>
                      <w:b/>
                      <w:sz w:val="13"/>
                    </w:rPr>
                  </w:pPr>
                  <w:r>
                    <w:rPr>
                      <w:b/>
                      <w:sz w:val="13"/>
                    </w:rPr>
                    <w:t>2020</w:t>
                  </w:r>
                </w:p>
                <w:p w14:paraId="76085940" w14:textId="77777777" w:rsidR="00B9323D" w:rsidRDefault="00B9323D">
                  <w:pPr>
                    <w:spacing w:before="25"/>
                    <w:ind w:right="16"/>
                    <w:jc w:val="right"/>
                    <w:rPr>
                      <w:b/>
                      <w:sz w:val="13"/>
                    </w:rPr>
                  </w:pPr>
                  <w:r>
                    <w:rPr>
                      <w:b/>
                      <w:w w:val="101"/>
                      <w:sz w:val="13"/>
                    </w:rPr>
                    <w:t>$</w:t>
                  </w:r>
                </w:p>
              </w:txbxContent>
            </v:textbox>
            <w10:wrap anchorx="page" anchory="page"/>
          </v:shape>
        </w:pict>
      </w:r>
      <w:r>
        <w:pict w14:anchorId="31FACCC2">
          <v:shape id="_x0000_s4753" type="#_x0000_t202" alt="" style="position:absolute;margin-left:503.95pt;margin-top:361.9pt;width:55.8pt;height:18.35pt;z-index:-25370624;mso-wrap-style:square;mso-wrap-edited:f;mso-width-percent:0;mso-height-percent:0;mso-position-horizontal-relative:page;mso-position-vertical-relative:page;mso-width-percent:0;mso-height-percent:0;v-text-anchor:top" filled="f" stroked="f">
            <v:textbox inset="0,0,0,0">
              <w:txbxContent>
                <w:p w14:paraId="074B2F22" w14:textId="77777777" w:rsidR="00B9323D" w:rsidRDefault="00B9323D">
                  <w:pPr>
                    <w:pStyle w:val="BodyText"/>
                    <w:spacing w:before="4"/>
                    <w:ind w:right="17"/>
                    <w:jc w:val="right"/>
                  </w:pPr>
                  <w:r>
                    <w:t>2019</w:t>
                  </w:r>
                </w:p>
                <w:p w14:paraId="6A5BE80B" w14:textId="77777777" w:rsidR="00B9323D" w:rsidRDefault="00B9323D">
                  <w:pPr>
                    <w:pStyle w:val="BodyText"/>
                    <w:spacing w:before="25"/>
                    <w:ind w:right="16"/>
                    <w:jc w:val="right"/>
                  </w:pPr>
                  <w:r>
                    <w:rPr>
                      <w:w w:val="101"/>
                    </w:rPr>
                    <w:t>$</w:t>
                  </w:r>
                </w:p>
              </w:txbxContent>
            </v:textbox>
            <w10:wrap anchorx="page" anchory="page"/>
          </v:shape>
        </w:pict>
      </w:r>
      <w:r>
        <w:pict w14:anchorId="1412D590">
          <v:shape id="_x0000_s4752" type="#_x0000_t202" alt="" style="position:absolute;margin-left:51.85pt;margin-top:380.2pt;width:284.7pt;height:18.75pt;z-index:-25370112;mso-wrap-style:square;mso-wrap-edited:f;mso-width-percent:0;mso-height-percent:0;mso-position-horizontal-relative:page;mso-position-vertical-relative:page;mso-width-percent:0;mso-height-percent:0;v-text-anchor:top" filled="f" stroked="f">
            <v:textbox inset="0,0,0,0">
              <w:txbxContent>
                <w:p w14:paraId="0B79E5E2" w14:textId="77777777" w:rsidR="00B9323D" w:rsidRDefault="00B9323D">
                  <w:pPr>
                    <w:pStyle w:val="BodyText"/>
                    <w:spacing w:before="9"/>
                    <w:rPr>
                      <w:rFonts w:ascii="Times New Roman"/>
                      <w:sz w:val="15"/>
                    </w:rPr>
                  </w:pPr>
                </w:p>
                <w:p w14:paraId="5E74BEAE" w14:textId="77777777" w:rsidR="00B9323D" w:rsidRDefault="00B9323D">
                  <w:pPr>
                    <w:ind w:left="32"/>
                    <w:rPr>
                      <w:b/>
                      <w:sz w:val="14"/>
                    </w:rPr>
                  </w:pPr>
                  <w:r>
                    <w:rPr>
                      <w:b/>
                      <w:w w:val="105"/>
                      <w:sz w:val="14"/>
                    </w:rPr>
                    <w:t>4. REVENUE</w:t>
                  </w:r>
                </w:p>
              </w:txbxContent>
            </v:textbox>
            <w10:wrap anchorx="page" anchory="page"/>
          </v:shape>
        </w:pict>
      </w:r>
      <w:r>
        <w:pict w14:anchorId="36E928EC">
          <v:shape id="_x0000_s4751" type="#_x0000_t202" alt="" style="position:absolute;margin-left:336.5pt;margin-top:380.2pt;width:56.45pt;height:18.75pt;z-index:-25369600;mso-wrap-style:square;mso-wrap-edited:f;mso-width-percent:0;mso-height-percent:0;mso-position-horizontal-relative:page;mso-position-vertical-relative:page;mso-width-percent:0;mso-height-percent:0;v-text-anchor:top" filled="f" stroked="f">
            <v:textbox inset="0,0,0,0">
              <w:txbxContent>
                <w:p w14:paraId="5D4714C3" w14:textId="77777777" w:rsidR="00B9323D" w:rsidRDefault="00B9323D">
                  <w:pPr>
                    <w:pStyle w:val="BodyText"/>
                    <w:spacing w:before="4"/>
                    <w:ind w:left="40"/>
                    <w:rPr>
                      <w:rFonts w:ascii="Times New Roman"/>
                      <w:sz w:val="17"/>
                    </w:rPr>
                  </w:pPr>
                </w:p>
              </w:txbxContent>
            </v:textbox>
            <w10:wrap anchorx="page" anchory="page"/>
          </v:shape>
        </w:pict>
      </w:r>
      <w:r>
        <w:pict w14:anchorId="59232F09">
          <v:shape id="_x0000_s4750" type="#_x0000_t202" alt="" style="position:absolute;margin-left:392.95pt;margin-top:380.2pt;width:55.65pt;height:18.75pt;z-index:-25369088;mso-wrap-style:square;mso-wrap-edited:f;mso-width-percent:0;mso-height-percent:0;mso-position-horizontal-relative:page;mso-position-vertical-relative:page;mso-width-percent:0;mso-height-percent:0;v-text-anchor:top" filled="f" stroked="f">
            <v:textbox inset="0,0,0,0">
              <w:txbxContent>
                <w:p w14:paraId="5BC4F656" w14:textId="77777777" w:rsidR="00B9323D" w:rsidRDefault="00B9323D">
                  <w:pPr>
                    <w:pStyle w:val="BodyText"/>
                    <w:spacing w:before="4"/>
                    <w:ind w:left="40"/>
                    <w:rPr>
                      <w:rFonts w:ascii="Times New Roman"/>
                      <w:sz w:val="17"/>
                    </w:rPr>
                  </w:pPr>
                </w:p>
              </w:txbxContent>
            </v:textbox>
            <w10:wrap anchorx="page" anchory="page"/>
          </v:shape>
        </w:pict>
      </w:r>
      <w:r>
        <w:pict w14:anchorId="0184E48F">
          <v:shape id="_x0000_s4749" type="#_x0000_t202" alt="" style="position:absolute;margin-left:448.6pt;margin-top:380.2pt;width:55.4pt;height:18.75pt;z-index:-25368576;mso-wrap-style:square;mso-wrap-edited:f;mso-width-percent:0;mso-height-percent:0;mso-position-horizontal-relative:page;mso-position-vertical-relative:page;mso-width-percent:0;mso-height-percent:0;v-text-anchor:top" filled="f" stroked="f">
            <v:textbox inset="0,0,0,0">
              <w:txbxContent>
                <w:p w14:paraId="49FF40AB" w14:textId="77777777" w:rsidR="00B9323D" w:rsidRDefault="00B9323D">
                  <w:pPr>
                    <w:pStyle w:val="BodyText"/>
                    <w:spacing w:before="4"/>
                    <w:ind w:left="40"/>
                    <w:rPr>
                      <w:rFonts w:ascii="Times New Roman"/>
                      <w:sz w:val="17"/>
                    </w:rPr>
                  </w:pPr>
                </w:p>
              </w:txbxContent>
            </v:textbox>
            <w10:wrap anchorx="page" anchory="page"/>
          </v:shape>
        </w:pict>
      </w:r>
      <w:r>
        <w:pict w14:anchorId="64B16653">
          <v:shape id="_x0000_s4748" type="#_x0000_t202" alt="" style="position:absolute;margin-left:503.95pt;margin-top:380.2pt;width:55.8pt;height:18.75pt;z-index:-25368064;mso-wrap-style:square;mso-wrap-edited:f;mso-width-percent:0;mso-height-percent:0;mso-position-horizontal-relative:page;mso-position-vertical-relative:page;mso-width-percent:0;mso-height-percent:0;v-text-anchor:top" filled="f" stroked="f">
            <v:textbox inset="0,0,0,0">
              <w:txbxContent>
                <w:p w14:paraId="783B5603" w14:textId="77777777" w:rsidR="00B9323D" w:rsidRDefault="00B9323D">
                  <w:pPr>
                    <w:pStyle w:val="BodyText"/>
                    <w:spacing w:before="4"/>
                    <w:ind w:left="40"/>
                    <w:rPr>
                      <w:rFonts w:ascii="Times New Roman"/>
                      <w:sz w:val="17"/>
                    </w:rPr>
                  </w:pPr>
                </w:p>
              </w:txbxContent>
            </v:textbox>
            <w10:wrap anchorx="page" anchory="page"/>
          </v:shape>
        </w:pict>
      </w:r>
      <w:r>
        <w:pict w14:anchorId="5EB5ACBC">
          <v:shape id="_x0000_s4747" type="#_x0000_t202" alt="" style="position:absolute;margin-left:51.85pt;margin-top:398.95pt;width:16.15pt;height:173.25pt;z-index:-25367552;mso-wrap-style:square;mso-wrap-edited:f;mso-width-percent:0;mso-height-percent:0;mso-position-horizontal-relative:page;mso-position-vertical-relative:page;mso-width-percent:0;mso-height-percent:0;v-text-anchor:top" filled="f" stroked="f">
            <v:textbox inset="0,0,0,0">
              <w:txbxContent>
                <w:p w14:paraId="4CAB815F" w14:textId="77777777" w:rsidR="00B9323D" w:rsidRDefault="00B9323D">
                  <w:pPr>
                    <w:pStyle w:val="BodyText"/>
                    <w:spacing w:before="4"/>
                    <w:ind w:left="40"/>
                    <w:rPr>
                      <w:rFonts w:ascii="Times New Roman"/>
                      <w:sz w:val="17"/>
                    </w:rPr>
                  </w:pPr>
                </w:p>
              </w:txbxContent>
            </v:textbox>
            <w10:wrap anchorx="page" anchory="page"/>
          </v:shape>
        </w:pict>
      </w:r>
      <w:r>
        <w:pict w14:anchorId="28E9912D">
          <v:shape id="_x0000_s4746" type="#_x0000_t202" alt="" style="position:absolute;margin-left:67.95pt;margin-top:398.95pt;width:268.55pt;height:92.85pt;z-index:-25367040;mso-wrap-style:square;mso-wrap-edited:f;mso-width-percent:0;mso-height-percent:0;mso-position-horizontal-relative:page;mso-position-vertical-relative:page;mso-width-percent:0;mso-height-percent:0;v-text-anchor:top" filled="f" stroked="f">
            <v:textbox inset="0,0,0,0">
              <w:txbxContent>
                <w:p w14:paraId="07B34589" w14:textId="77777777" w:rsidR="00B9323D" w:rsidRDefault="00B9323D">
                  <w:pPr>
                    <w:spacing w:before="5"/>
                    <w:ind w:left="32"/>
                    <w:rPr>
                      <w:sz w:val="14"/>
                    </w:rPr>
                  </w:pPr>
                  <w:r>
                    <w:rPr>
                      <w:w w:val="105"/>
                      <w:sz w:val="14"/>
                    </w:rPr>
                    <w:t>REVENUES FROM OPERATING ACTIVITY</w:t>
                  </w:r>
                </w:p>
                <w:p w14:paraId="037F5C36" w14:textId="77777777" w:rsidR="00B9323D" w:rsidRDefault="00B9323D">
                  <w:pPr>
                    <w:spacing w:before="30"/>
                    <w:ind w:left="32"/>
                    <w:rPr>
                      <w:sz w:val="14"/>
                    </w:rPr>
                  </w:pPr>
                  <w:r>
                    <w:rPr>
                      <w:w w:val="105"/>
                      <w:sz w:val="14"/>
                    </w:rPr>
                    <w:t>Subscriptions/premiums</w:t>
                  </w:r>
                </w:p>
                <w:p w14:paraId="48012303" w14:textId="77777777" w:rsidR="00B9323D" w:rsidRDefault="00B9323D">
                  <w:pPr>
                    <w:tabs>
                      <w:tab w:val="left" w:pos="5088"/>
                    </w:tabs>
                    <w:spacing w:before="25"/>
                    <w:ind w:left="32"/>
                    <w:rPr>
                      <w:sz w:val="14"/>
                    </w:rPr>
                  </w:pPr>
                  <w:r>
                    <w:rPr>
                      <w:w w:val="105"/>
                      <w:sz w:val="14"/>
                    </w:rPr>
                    <w:t>Reinsurance and</w:t>
                  </w:r>
                  <w:r>
                    <w:rPr>
                      <w:spacing w:val="-20"/>
                      <w:w w:val="105"/>
                      <w:sz w:val="14"/>
                    </w:rPr>
                    <w:t xml:space="preserve"> </w:t>
                  </w:r>
                  <w:r>
                    <w:rPr>
                      <w:w w:val="105"/>
                      <w:sz w:val="14"/>
                    </w:rPr>
                    <w:t>other</w:t>
                  </w:r>
                  <w:r>
                    <w:rPr>
                      <w:spacing w:val="-10"/>
                      <w:w w:val="105"/>
                      <w:sz w:val="14"/>
                    </w:rPr>
                    <w:t xml:space="preserve"> </w:t>
                  </w:r>
                  <w:r>
                    <w:rPr>
                      <w:w w:val="105"/>
                      <w:sz w:val="14"/>
                    </w:rPr>
                    <w:t>recoveries</w:t>
                  </w:r>
                  <w:r>
                    <w:rPr>
                      <w:w w:val="105"/>
                      <w:sz w:val="14"/>
                    </w:rPr>
                    <w:tab/>
                    <w:t>2(v)</w:t>
                  </w:r>
                </w:p>
                <w:p w14:paraId="6EA9080C" w14:textId="77777777" w:rsidR="00B9323D" w:rsidRDefault="00B9323D">
                  <w:pPr>
                    <w:tabs>
                      <w:tab w:val="right" w:pos="5338"/>
                    </w:tabs>
                    <w:spacing w:before="24"/>
                    <w:ind w:left="32"/>
                    <w:rPr>
                      <w:sz w:val="14"/>
                    </w:rPr>
                  </w:pPr>
                  <w:r>
                    <w:rPr>
                      <w:w w:val="105"/>
                      <w:sz w:val="14"/>
                    </w:rPr>
                    <w:t>Performance</w:t>
                  </w:r>
                  <w:r>
                    <w:rPr>
                      <w:spacing w:val="-2"/>
                      <w:w w:val="105"/>
                      <w:sz w:val="14"/>
                    </w:rPr>
                    <w:t xml:space="preserve"> </w:t>
                  </w:r>
                  <w:r>
                    <w:rPr>
                      <w:w w:val="105"/>
                      <w:sz w:val="14"/>
                    </w:rPr>
                    <w:t>bonus</w:t>
                  </w:r>
                  <w:r>
                    <w:rPr>
                      <w:w w:val="105"/>
                      <w:sz w:val="14"/>
                    </w:rPr>
                    <w:tab/>
                    <w:t>30</w:t>
                  </w:r>
                </w:p>
                <w:p w14:paraId="65A6AC05" w14:textId="77777777" w:rsidR="00B9323D" w:rsidRDefault="00B9323D">
                  <w:pPr>
                    <w:spacing w:before="25" w:line="276" w:lineRule="auto"/>
                    <w:ind w:left="32" w:right="3504"/>
                    <w:rPr>
                      <w:sz w:val="14"/>
                    </w:rPr>
                  </w:pPr>
                  <w:r>
                    <w:rPr>
                      <w:w w:val="105"/>
                      <w:sz w:val="14"/>
                    </w:rPr>
                    <w:t>Brokerage fees Management fee income</w:t>
                  </w:r>
                </w:p>
                <w:p w14:paraId="462218CD" w14:textId="77777777" w:rsidR="00B9323D" w:rsidRDefault="00B9323D">
                  <w:pPr>
                    <w:spacing w:line="276" w:lineRule="auto"/>
                    <w:ind w:left="32" w:right="2352"/>
                    <w:rPr>
                      <w:sz w:val="14"/>
                    </w:rPr>
                  </w:pPr>
                  <w:r>
                    <w:rPr>
                      <w:w w:val="105"/>
                      <w:sz w:val="14"/>
                    </w:rPr>
                    <w:t>Seminars and sale of publications Sponsorship, membership and tender income</w:t>
                  </w:r>
                </w:p>
                <w:p w14:paraId="251E5A46" w14:textId="77777777" w:rsidR="00B9323D" w:rsidRDefault="00B9323D">
                  <w:pPr>
                    <w:tabs>
                      <w:tab w:val="right" w:pos="5336"/>
                    </w:tabs>
                    <w:spacing w:before="1"/>
                    <w:ind w:left="32"/>
                    <w:rPr>
                      <w:sz w:val="14"/>
                    </w:rPr>
                  </w:pPr>
                  <w:r>
                    <w:rPr>
                      <w:w w:val="105"/>
                      <w:sz w:val="14"/>
                    </w:rPr>
                    <w:t>Grant</w:t>
                  </w:r>
                  <w:r>
                    <w:rPr>
                      <w:spacing w:val="-3"/>
                      <w:w w:val="105"/>
                      <w:sz w:val="14"/>
                    </w:rPr>
                    <w:t xml:space="preserve"> </w:t>
                  </w:r>
                  <w:r>
                    <w:rPr>
                      <w:w w:val="105"/>
                      <w:sz w:val="14"/>
                    </w:rPr>
                    <w:t>income</w:t>
                  </w:r>
                  <w:r>
                    <w:rPr>
                      <w:w w:val="105"/>
                      <w:sz w:val="14"/>
                    </w:rPr>
                    <w:tab/>
                    <w:t>25</w:t>
                  </w:r>
                </w:p>
                <w:p w14:paraId="1879F531" w14:textId="77777777" w:rsidR="00B9323D" w:rsidRDefault="00B9323D">
                  <w:pPr>
                    <w:spacing w:before="25"/>
                    <w:ind w:left="32"/>
                    <w:rPr>
                      <w:sz w:val="14"/>
                    </w:rPr>
                  </w:pPr>
                  <w:r>
                    <w:rPr>
                      <w:w w:val="105"/>
                      <w:sz w:val="14"/>
                    </w:rPr>
                    <w:t>Investment income (loss)</w:t>
                  </w:r>
                </w:p>
              </w:txbxContent>
            </v:textbox>
            <w10:wrap anchorx="page" anchory="page"/>
          </v:shape>
        </w:pict>
      </w:r>
      <w:r>
        <w:pict w14:anchorId="0C8F507C">
          <v:shape id="_x0000_s4745" type="#_x0000_t202" alt="" style="position:absolute;margin-left:336.5pt;margin-top:398.95pt;width:56.45pt;height:92.85pt;z-index:-25366528;mso-wrap-style:square;mso-wrap-edited:f;mso-width-percent:0;mso-height-percent:0;mso-position-horizontal-relative:page;mso-position-vertical-relative:page;mso-width-percent:0;mso-height-percent:0;v-text-anchor:top" filled="f" stroked="f">
            <v:textbox inset="0,0,0,0">
              <w:txbxContent>
                <w:p w14:paraId="7841EA59" w14:textId="77777777" w:rsidR="00B9323D" w:rsidRDefault="00B9323D">
                  <w:pPr>
                    <w:pStyle w:val="BodyText"/>
                    <w:spacing w:before="9"/>
                    <w:rPr>
                      <w:rFonts w:ascii="Times New Roman"/>
                      <w:sz w:val="17"/>
                    </w:rPr>
                  </w:pPr>
                </w:p>
                <w:p w14:paraId="13C85B9C" w14:textId="77777777" w:rsidR="00B9323D" w:rsidRDefault="00B9323D">
                  <w:pPr>
                    <w:ind w:right="19"/>
                    <w:jc w:val="right"/>
                    <w:rPr>
                      <w:b/>
                      <w:sz w:val="14"/>
                    </w:rPr>
                  </w:pPr>
                  <w:r>
                    <w:rPr>
                      <w:b/>
                      <w:spacing w:val="-1"/>
                      <w:sz w:val="14"/>
                    </w:rPr>
                    <w:t>46,060,445</w:t>
                  </w:r>
                </w:p>
                <w:p w14:paraId="086F2C25" w14:textId="77777777" w:rsidR="00B9323D" w:rsidRDefault="00B9323D">
                  <w:pPr>
                    <w:spacing w:before="24"/>
                    <w:ind w:right="19"/>
                    <w:jc w:val="right"/>
                    <w:rPr>
                      <w:b/>
                      <w:sz w:val="14"/>
                    </w:rPr>
                  </w:pPr>
                  <w:r>
                    <w:rPr>
                      <w:b/>
                      <w:spacing w:val="-1"/>
                      <w:sz w:val="14"/>
                    </w:rPr>
                    <w:t>31,056,823</w:t>
                  </w:r>
                </w:p>
                <w:p w14:paraId="2BFD2AF5" w14:textId="77777777" w:rsidR="00B9323D" w:rsidRDefault="00B9323D">
                  <w:pPr>
                    <w:spacing w:before="25" w:line="276" w:lineRule="auto"/>
                    <w:ind w:left="462" w:right="19" w:firstLine="596"/>
                    <w:jc w:val="right"/>
                    <w:rPr>
                      <w:b/>
                      <w:sz w:val="14"/>
                    </w:rPr>
                  </w:pPr>
                  <w:r>
                    <w:rPr>
                      <w:b/>
                      <w:sz w:val="14"/>
                    </w:rPr>
                    <w:t>-</w:t>
                  </w:r>
                  <w:r>
                    <w:rPr>
                      <w:b/>
                      <w:w w:val="103"/>
                      <w:sz w:val="14"/>
                    </w:rPr>
                    <w:t xml:space="preserve"> </w:t>
                  </w:r>
                  <w:r>
                    <w:rPr>
                      <w:b/>
                      <w:spacing w:val="-1"/>
                      <w:sz w:val="14"/>
                    </w:rPr>
                    <w:t>1,361,195</w:t>
                  </w:r>
                </w:p>
                <w:p w14:paraId="2A65D697" w14:textId="77777777" w:rsidR="00B9323D" w:rsidRDefault="00B9323D">
                  <w:pPr>
                    <w:spacing w:before="1"/>
                    <w:ind w:right="19"/>
                    <w:jc w:val="right"/>
                    <w:rPr>
                      <w:b/>
                      <w:sz w:val="14"/>
                    </w:rPr>
                  </w:pPr>
                  <w:r>
                    <w:rPr>
                      <w:b/>
                      <w:spacing w:val="-1"/>
                      <w:sz w:val="14"/>
                    </w:rPr>
                    <w:t>2,345,444</w:t>
                  </w:r>
                </w:p>
                <w:p w14:paraId="1FE633AD" w14:textId="77777777" w:rsidR="00B9323D" w:rsidRDefault="00B9323D">
                  <w:pPr>
                    <w:spacing w:before="24"/>
                    <w:ind w:right="19"/>
                    <w:jc w:val="right"/>
                    <w:rPr>
                      <w:b/>
                      <w:sz w:val="14"/>
                    </w:rPr>
                  </w:pPr>
                  <w:r>
                    <w:rPr>
                      <w:b/>
                      <w:spacing w:val="-1"/>
                      <w:sz w:val="14"/>
                    </w:rPr>
                    <w:t>535,688</w:t>
                  </w:r>
                </w:p>
                <w:p w14:paraId="5D593F00" w14:textId="77777777" w:rsidR="00B9323D" w:rsidRDefault="00B9323D">
                  <w:pPr>
                    <w:spacing w:before="25"/>
                    <w:ind w:right="19"/>
                    <w:jc w:val="right"/>
                    <w:rPr>
                      <w:b/>
                      <w:sz w:val="14"/>
                    </w:rPr>
                  </w:pPr>
                  <w:r>
                    <w:rPr>
                      <w:b/>
                      <w:spacing w:val="-1"/>
                      <w:sz w:val="14"/>
                    </w:rPr>
                    <w:t>2,449,231</w:t>
                  </w:r>
                </w:p>
                <w:p w14:paraId="43D2C3F5" w14:textId="77777777" w:rsidR="00B9323D" w:rsidRDefault="00B9323D">
                  <w:pPr>
                    <w:spacing w:before="24"/>
                    <w:ind w:right="19"/>
                    <w:jc w:val="right"/>
                    <w:rPr>
                      <w:b/>
                      <w:sz w:val="14"/>
                    </w:rPr>
                  </w:pPr>
                  <w:r>
                    <w:rPr>
                      <w:b/>
                      <w:spacing w:val="-1"/>
                      <w:sz w:val="14"/>
                    </w:rPr>
                    <w:t>4,512,012</w:t>
                  </w:r>
                </w:p>
                <w:p w14:paraId="07B4697F" w14:textId="77777777" w:rsidR="00B9323D" w:rsidRDefault="00B9323D">
                  <w:pPr>
                    <w:spacing w:before="24"/>
                    <w:ind w:right="19"/>
                    <w:jc w:val="right"/>
                    <w:rPr>
                      <w:b/>
                      <w:sz w:val="14"/>
                    </w:rPr>
                  </w:pPr>
                  <w:r>
                    <w:rPr>
                      <w:b/>
                      <w:spacing w:val="-1"/>
                      <w:sz w:val="14"/>
                    </w:rPr>
                    <w:t>(2,041,001)</w:t>
                  </w:r>
                </w:p>
              </w:txbxContent>
            </v:textbox>
            <w10:wrap anchorx="page" anchory="page"/>
          </v:shape>
        </w:pict>
      </w:r>
      <w:r>
        <w:pict w14:anchorId="6B69CA44">
          <v:shape id="_x0000_s4744" type="#_x0000_t202" alt="" style="position:absolute;margin-left:392.95pt;margin-top:398.95pt;width:55.65pt;height:92.85pt;z-index:-25366016;mso-wrap-style:square;mso-wrap-edited:f;mso-width-percent:0;mso-height-percent:0;mso-position-horizontal-relative:page;mso-position-vertical-relative:page;mso-width-percent:0;mso-height-percent:0;v-text-anchor:top" filled="f" stroked="f">
            <v:textbox inset="0,0,0,0">
              <w:txbxContent>
                <w:p w14:paraId="3F59A710" w14:textId="77777777" w:rsidR="00B9323D" w:rsidRDefault="00B9323D">
                  <w:pPr>
                    <w:pStyle w:val="BodyText"/>
                    <w:spacing w:before="6"/>
                    <w:rPr>
                      <w:rFonts w:ascii="Times New Roman"/>
                      <w:sz w:val="17"/>
                    </w:rPr>
                  </w:pPr>
                </w:p>
                <w:p w14:paraId="6D6AE747" w14:textId="77777777" w:rsidR="00B9323D" w:rsidRDefault="00B9323D">
                  <w:pPr>
                    <w:ind w:right="16"/>
                    <w:jc w:val="right"/>
                    <w:rPr>
                      <w:sz w:val="14"/>
                    </w:rPr>
                  </w:pPr>
                  <w:r>
                    <w:rPr>
                      <w:spacing w:val="-1"/>
                      <w:sz w:val="14"/>
                    </w:rPr>
                    <w:t>40,819,279</w:t>
                  </w:r>
                </w:p>
                <w:p w14:paraId="39378029" w14:textId="77777777" w:rsidR="00B9323D" w:rsidRDefault="00B9323D">
                  <w:pPr>
                    <w:spacing w:before="25"/>
                    <w:ind w:right="16"/>
                    <w:jc w:val="right"/>
                    <w:rPr>
                      <w:sz w:val="14"/>
                    </w:rPr>
                  </w:pPr>
                  <w:r>
                    <w:rPr>
                      <w:spacing w:val="-1"/>
                      <w:sz w:val="14"/>
                    </w:rPr>
                    <w:t>22,630,128</w:t>
                  </w:r>
                </w:p>
                <w:p w14:paraId="213C77FE" w14:textId="77777777" w:rsidR="00B9323D" w:rsidRDefault="00B9323D">
                  <w:pPr>
                    <w:spacing w:before="24"/>
                    <w:ind w:right="17"/>
                    <w:jc w:val="right"/>
                    <w:rPr>
                      <w:sz w:val="14"/>
                    </w:rPr>
                  </w:pPr>
                  <w:r>
                    <w:rPr>
                      <w:spacing w:val="-2"/>
                      <w:w w:val="105"/>
                      <w:sz w:val="14"/>
                    </w:rPr>
                    <w:t>99,845</w:t>
                  </w:r>
                </w:p>
                <w:p w14:paraId="27D40F9C" w14:textId="77777777" w:rsidR="00B9323D" w:rsidRDefault="00B9323D">
                  <w:pPr>
                    <w:spacing w:before="25"/>
                    <w:ind w:right="17"/>
                    <w:jc w:val="right"/>
                    <w:rPr>
                      <w:sz w:val="14"/>
                    </w:rPr>
                  </w:pPr>
                  <w:r>
                    <w:rPr>
                      <w:spacing w:val="-1"/>
                      <w:sz w:val="14"/>
                    </w:rPr>
                    <w:t>1,257,848</w:t>
                  </w:r>
                </w:p>
                <w:p w14:paraId="0D67A054" w14:textId="77777777" w:rsidR="00B9323D" w:rsidRDefault="00B9323D">
                  <w:pPr>
                    <w:spacing w:before="24"/>
                    <w:ind w:right="17"/>
                    <w:jc w:val="right"/>
                    <w:rPr>
                      <w:sz w:val="14"/>
                    </w:rPr>
                  </w:pPr>
                  <w:r>
                    <w:rPr>
                      <w:spacing w:val="-1"/>
                      <w:sz w:val="14"/>
                    </w:rPr>
                    <w:t>1,637,359</w:t>
                  </w:r>
                </w:p>
                <w:p w14:paraId="5B7E6306" w14:textId="77777777" w:rsidR="00B9323D" w:rsidRDefault="00B9323D">
                  <w:pPr>
                    <w:spacing w:before="25"/>
                    <w:ind w:right="17"/>
                    <w:jc w:val="right"/>
                    <w:rPr>
                      <w:sz w:val="14"/>
                    </w:rPr>
                  </w:pPr>
                  <w:r>
                    <w:rPr>
                      <w:spacing w:val="-1"/>
                      <w:sz w:val="14"/>
                    </w:rPr>
                    <w:t>922,106</w:t>
                  </w:r>
                </w:p>
                <w:p w14:paraId="1AA9B2FA" w14:textId="77777777" w:rsidR="00B9323D" w:rsidRDefault="00B9323D">
                  <w:pPr>
                    <w:spacing w:before="24"/>
                    <w:ind w:right="17"/>
                    <w:jc w:val="right"/>
                    <w:rPr>
                      <w:sz w:val="14"/>
                    </w:rPr>
                  </w:pPr>
                  <w:r>
                    <w:rPr>
                      <w:spacing w:val="-1"/>
                      <w:sz w:val="14"/>
                    </w:rPr>
                    <w:t>3,709,690</w:t>
                  </w:r>
                </w:p>
                <w:p w14:paraId="7B43D378" w14:textId="77777777" w:rsidR="00B9323D" w:rsidRDefault="00B9323D">
                  <w:pPr>
                    <w:spacing w:before="25"/>
                    <w:ind w:right="17"/>
                    <w:jc w:val="right"/>
                    <w:rPr>
                      <w:sz w:val="14"/>
                    </w:rPr>
                  </w:pPr>
                  <w:r>
                    <w:rPr>
                      <w:spacing w:val="-1"/>
                      <w:sz w:val="14"/>
                    </w:rPr>
                    <w:t>4,925,536</w:t>
                  </w:r>
                </w:p>
                <w:p w14:paraId="74149AB3" w14:textId="77777777" w:rsidR="00B9323D" w:rsidRDefault="00B9323D">
                  <w:pPr>
                    <w:spacing w:before="24"/>
                    <w:ind w:right="17"/>
                    <w:jc w:val="right"/>
                    <w:rPr>
                      <w:sz w:val="14"/>
                    </w:rPr>
                  </w:pPr>
                  <w:r>
                    <w:rPr>
                      <w:spacing w:val="-1"/>
                      <w:sz w:val="14"/>
                    </w:rPr>
                    <w:t>533,721</w:t>
                  </w:r>
                </w:p>
              </w:txbxContent>
            </v:textbox>
            <w10:wrap anchorx="page" anchory="page"/>
          </v:shape>
        </w:pict>
      </w:r>
      <w:r>
        <w:pict w14:anchorId="7449D10C">
          <v:shape id="_x0000_s4743" type="#_x0000_t202" alt="" style="position:absolute;margin-left:448.6pt;margin-top:398.95pt;width:55.4pt;height:92.85pt;z-index:-25365504;mso-wrap-style:square;mso-wrap-edited:f;mso-width-percent:0;mso-height-percent:0;mso-position-horizontal-relative:page;mso-position-vertical-relative:page;mso-width-percent:0;mso-height-percent:0;v-text-anchor:top" filled="f" stroked="f">
            <v:textbox inset="0,0,0,0">
              <w:txbxContent>
                <w:p w14:paraId="22BB2ECD" w14:textId="77777777" w:rsidR="00B9323D" w:rsidRDefault="00B9323D">
                  <w:pPr>
                    <w:pStyle w:val="BodyText"/>
                    <w:spacing w:before="9"/>
                    <w:rPr>
                      <w:rFonts w:ascii="Times New Roman"/>
                      <w:sz w:val="17"/>
                    </w:rPr>
                  </w:pPr>
                </w:p>
                <w:p w14:paraId="01FF3D74" w14:textId="77777777" w:rsidR="00B9323D" w:rsidRDefault="00B9323D">
                  <w:pPr>
                    <w:ind w:right="19"/>
                    <w:jc w:val="right"/>
                    <w:rPr>
                      <w:b/>
                      <w:sz w:val="14"/>
                    </w:rPr>
                  </w:pPr>
                  <w:r>
                    <w:rPr>
                      <w:b/>
                      <w:spacing w:val="-1"/>
                      <w:sz w:val="14"/>
                    </w:rPr>
                    <w:t>3,152,774</w:t>
                  </w:r>
                </w:p>
                <w:p w14:paraId="37E5297D" w14:textId="77777777" w:rsidR="00B9323D" w:rsidRDefault="00B9323D">
                  <w:pPr>
                    <w:spacing w:before="24"/>
                    <w:ind w:right="19"/>
                    <w:jc w:val="right"/>
                    <w:rPr>
                      <w:b/>
                      <w:sz w:val="14"/>
                    </w:rPr>
                  </w:pPr>
                  <w:r>
                    <w:rPr>
                      <w:b/>
                      <w:w w:val="103"/>
                      <w:sz w:val="14"/>
                    </w:rPr>
                    <w:t>-</w:t>
                  </w:r>
                </w:p>
                <w:p w14:paraId="6D75698A" w14:textId="77777777" w:rsidR="00B9323D" w:rsidRDefault="00B9323D">
                  <w:pPr>
                    <w:spacing w:before="25" w:line="276" w:lineRule="auto"/>
                    <w:ind w:left="440" w:right="19" w:firstLine="596"/>
                    <w:jc w:val="right"/>
                    <w:rPr>
                      <w:b/>
                      <w:sz w:val="14"/>
                    </w:rPr>
                  </w:pPr>
                  <w:r>
                    <w:rPr>
                      <w:b/>
                      <w:sz w:val="14"/>
                    </w:rPr>
                    <w:t>-</w:t>
                  </w:r>
                  <w:r>
                    <w:rPr>
                      <w:b/>
                      <w:w w:val="103"/>
                      <w:sz w:val="14"/>
                    </w:rPr>
                    <w:t xml:space="preserve"> </w:t>
                  </w:r>
                  <w:r>
                    <w:rPr>
                      <w:b/>
                      <w:spacing w:val="-1"/>
                      <w:sz w:val="14"/>
                    </w:rPr>
                    <w:t>1,361,195</w:t>
                  </w:r>
                </w:p>
                <w:p w14:paraId="4C5ECEC4" w14:textId="77777777" w:rsidR="00B9323D" w:rsidRDefault="00B9323D">
                  <w:pPr>
                    <w:spacing w:before="1"/>
                    <w:ind w:right="19"/>
                    <w:jc w:val="right"/>
                    <w:rPr>
                      <w:b/>
                      <w:sz w:val="14"/>
                    </w:rPr>
                  </w:pPr>
                  <w:r>
                    <w:rPr>
                      <w:b/>
                      <w:spacing w:val="-1"/>
                      <w:sz w:val="14"/>
                    </w:rPr>
                    <w:t>3,119,019</w:t>
                  </w:r>
                </w:p>
                <w:p w14:paraId="6C2F03F3" w14:textId="77777777" w:rsidR="00B9323D" w:rsidRDefault="00B9323D">
                  <w:pPr>
                    <w:spacing w:before="24"/>
                    <w:ind w:right="19"/>
                    <w:jc w:val="right"/>
                    <w:rPr>
                      <w:b/>
                      <w:sz w:val="14"/>
                    </w:rPr>
                  </w:pPr>
                  <w:r>
                    <w:rPr>
                      <w:b/>
                      <w:spacing w:val="-1"/>
                      <w:sz w:val="14"/>
                    </w:rPr>
                    <w:t>535,688</w:t>
                  </w:r>
                </w:p>
                <w:p w14:paraId="62B77DCE" w14:textId="77777777" w:rsidR="00B9323D" w:rsidRDefault="00B9323D">
                  <w:pPr>
                    <w:spacing w:before="25"/>
                    <w:ind w:right="19"/>
                    <w:jc w:val="right"/>
                    <w:rPr>
                      <w:b/>
                      <w:sz w:val="14"/>
                    </w:rPr>
                  </w:pPr>
                  <w:r>
                    <w:rPr>
                      <w:b/>
                      <w:spacing w:val="-1"/>
                      <w:sz w:val="14"/>
                    </w:rPr>
                    <w:t>2,579,701</w:t>
                  </w:r>
                </w:p>
                <w:p w14:paraId="346243D8" w14:textId="77777777" w:rsidR="00B9323D" w:rsidRDefault="00B9323D">
                  <w:pPr>
                    <w:spacing w:before="24"/>
                    <w:ind w:right="19"/>
                    <w:jc w:val="right"/>
                    <w:rPr>
                      <w:b/>
                      <w:sz w:val="14"/>
                    </w:rPr>
                  </w:pPr>
                  <w:r>
                    <w:rPr>
                      <w:b/>
                      <w:spacing w:val="-1"/>
                      <w:sz w:val="14"/>
                    </w:rPr>
                    <w:t>4,512,012</w:t>
                  </w:r>
                </w:p>
                <w:p w14:paraId="38D1808C" w14:textId="77777777" w:rsidR="00B9323D" w:rsidRDefault="00B9323D">
                  <w:pPr>
                    <w:spacing w:before="24"/>
                    <w:ind w:right="21"/>
                    <w:jc w:val="right"/>
                    <w:rPr>
                      <w:b/>
                      <w:sz w:val="14"/>
                    </w:rPr>
                  </w:pPr>
                  <w:r>
                    <w:rPr>
                      <w:b/>
                      <w:spacing w:val="-2"/>
                      <w:w w:val="105"/>
                      <w:sz w:val="14"/>
                    </w:rPr>
                    <w:t>88,704</w:t>
                  </w:r>
                </w:p>
              </w:txbxContent>
            </v:textbox>
            <w10:wrap anchorx="page" anchory="page"/>
          </v:shape>
        </w:pict>
      </w:r>
      <w:r>
        <w:pict w14:anchorId="02BE1083">
          <v:shape id="_x0000_s4742" type="#_x0000_t202" alt="" style="position:absolute;margin-left:503.95pt;margin-top:398.95pt;width:55.8pt;height:92.85pt;z-index:-25364992;mso-wrap-style:square;mso-wrap-edited:f;mso-width-percent:0;mso-height-percent:0;mso-position-horizontal-relative:page;mso-position-vertical-relative:page;mso-width-percent:0;mso-height-percent:0;v-text-anchor:top" filled="f" stroked="f">
            <v:textbox inset="0,0,0,0">
              <w:txbxContent>
                <w:p w14:paraId="43ECE871" w14:textId="77777777" w:rsidR="00B9323D" w:rsidRDefault="00B9323D">
                  <w:pPr>
                    <w:pStyle w:val="BodyText"/>
                    <w:spacing w:before="6"/>
                    <w:rPr>
                      <w:rFonts w:ascii="Times New Roman"/>
                      <w:sz w:val="17"/>
                    </w:rPr>
                  </w:pPr>
                </w:p>
                <w:p w14:paraId="729E0832" w14:textId="77777777" w:rsidR="00B9323D" w:rsidRDefault="00B9323D">
                  <w:pPr>
                    <w:ind w:right="19"/>
                    <w:jc w:val="right"/>
                    <w:rPr>
                      <w:sz w:val="14"/>
                    </w:rPr>
                  </w:pPr>
                  <w:r>
                    <w:rPr>
                      <w:spacing w:val="-1"/>
                      <w:sz w:val="14"/>
                    </w:rPr>
                    <w:t>2,952,041</w:t>
                  </w:r>
                </w:p>
                <w:p w14:paraId="33AD5B81" w14:textId="77777777" w:rsidR="00B9323D" w:rsidRDefault="00B9323D">
                  <w:pPr>
                    <w:spacing w:before="25"/>
                    <w:ind w:right="19"/>
                    <w:jc w:val="right"/>
                    <w:rPr>
                      <w:sz w:val="14"/>
                    </w:rPr>
                  </w:pPr>
                  <w:r>
                    <w:rPr>
                      <w:w w:val="103"/>
                      <w:sz w:val="14"/>
                    </w:rPr>
                    <w:t>-</w:t>
                  </w:r>
                </w:p>
                <w:p w14:paraId="1C9C28BA" w14:textId="77777777" w:rsidR="00B9323D" w:rsidRDefault="00B9323D">
                  <w:pPr>
                    <w:spacing w:before="24" w:line="276" w:lineRule="auto"/>
                    <w:ind w:left="449" w:right="19" w:firstLine="596"/>
                    <w:jc w:val="right"/>
                    <w:rPr>
                      <w:sz w:val="14"/>
                    </w:rPr>
                  </w:pPr>
                  <w:r>
                    <w:rPr>
                      <w:sz w:val="14"/>
                    </w:rPr>
                    <w:t>-</w:t>
                  </w:r>
                  <w:r>
                    <w:rPr>
                      <w:w w:val="103"/>
                      <w:sz w:val="14"/>
                    </w:rPr>
                    <w:t xml:space="preserve"> </w:t>
                  </w:r>
                  <w:r>
                    <w:rPr>
                      <w:spacing w:val="-1"/>
                      <w:sz w:val="14"/>
                    </w:rPr>
                    <w:t>1,257,848</w:t>
                  </w:r>
                </w:p>
                <w:p w14:paraId="2DD31846" w14:textId="77777777" w:rsidR="00B9323D" w:rsidRDefault="00B9323D">
                  <w:pPr>
                    <w:spacing w:before="1"/>
                    <w:ind w:right="19"/>
                    <w:jc w:val="right"/>
                    <w:rPr>
                      <w:sz w:val="14"/>
                    </w:rPr>
                  </w:pPr>
                  <w:r>
                    <w:rPr>
                      <w:spacing w:val="-1"/>
                      <w:sz w:val="14"/>
                    </w:rPr>
                    <w:t>2,514,231</w:t>
                  </w:r>
                </w:p>
                <w:p w14:paraId="165711D2" w14:textId="77777777" w:rsidR="00B9323D" w:rsidRDefault="00B9323D">
                  <w:pPr>
                    <w:spacing w:before="24"/>
                    <w:ind w:right="19"/>
                    <w:jc w:val="right"/>
                    <w:rPr>
                      <w:sz w:val="14"/>
                    </w:rPr>
                  </w:pPr>
                  <w:r>
                    <w:rPr>
                      <w:spacing w:val="-1"/>
                      <w:sz w:val="14"/>
                    </w:rPr>
                    <w:t>922,106</w:t>
                  </w:r>
                </w:p>
                <w:p w14:paraId="25535758" w14:textId="77777777" w:rsidR="00B9323D" w:rsidRDefault="00B9323D">
                  <w:pPr>
                    <w:spacing w:before="25"/>
                    <w:ind w:right="19"/>
                    <w:jc w:val="right"/>
                    <w:rPr>
                      <w:sz w:val="14"/>
                    </w:rPr>
                  </w:pPr>
                  <w:r>
                    <w:rPr>
                      <w:spacing w:val="-1"/>
                      <w:sz w:val="14"/>
                    </w:rPr>
                    <w:t>3,709,690</w:t>
                  </w:r>
                </w:p>
                <w:p w14:paraId="094A8B56" w14:textId="77777777" w:rsidR="00B9323D" w:rsidRDefault="00B9323D">
                  <w:pPr>
                    <w:spacing w:before="24"/>
                    <w:ind w:right="19"/>
                    <w:jc w:val="right"/>
                    <w:rPr>
                      <w:sz w:val="14"/>
                    </w:rPr>
                  </w:pPr>
                  <w:r>
                    <w:rPr>
                      <w:spacing w:val="-1"/>
                      <w:sz w:val="14"/>
                    </w:rPr>
                    <w:t>4,925,536</w:t>
                  </w:r>
                </w:p>
                <w:p w14:paraId="0BD016D8" w14:textId="77777777" w:rsidR="00B9323D" w:rsidRDefault="00B9323D">
                  <w:pPr>
                    <w:spacing w:before="25"/>
                    <w:ind w:right="19"/>
                    <w:jc w:val="right"/>
                    <w:rPr>
                      <w:sz w:val="14"/>
                    </w:rPr>
                  </w:pPr>
                  <w:r>
                    <w:rPr>
                      <w:spacing w:val="-1"/>
                      <w:sz w:val="14"/>
                    </w:rPr>
                    <w:t>156,060</w:t>
                  </w:r>
                </w:p>
              </w:txbxContent>
            </v:textbox>
            <w10:wrap anchorx="page" anchory="page"/>
          </v:shape>
        </w:pict>
      </w:r>
      <w:r>
        <w:pict w14:anchorId="4535C517">
          <v:shape id="_x0000_s4741" type="#_x0000_t202" alt="" style="position:absolute;margin-left:67.95pt;margin-top:491.8pt;width:268.55pt;height:11.1pt;z-index:-25364480;mso-wrap-style:square;mso-wrap-edited:f;mso-width-percent:0;mso-height-percent:0;mso-position-horizontal-relative:page;mso-position-vertical-relative:page;mso-width-percent:0;mso-height-percent:0;v-text-anchor:top" filled="f" stroked="f">
            <v:textbox inset="0,0,0,0">
              <w:txbxContent>
                <w:p w14:paraId="7EA6A6B3" w14:textId="77777777" w:rsidR="00B9323D" w:rsidRDefault="00B9323D">
                  <w:pPr>
                    <w:spacing w:before="28"/>
                    <w:ind w:left="32"/>
                    <w:rPr>
                      <w:b/>
                      <w:sz w:val="14"/>
                    </w:rPr>
                  </w:pPr>
                  <w:r>
                    <w:rPr>
                      <w:b/>
                      <w:w w:val="105"/>
                      <w:sz w:val="14"/>
                    </w:rPr>
                    <w:t>TOTAL REVENUE FROM OPERATING ACTIVITIES</w:t>
                  </w:r>
                </w:p>
              </w:txbxContent>
            </v:textbox>
            <w10:wrap anchorx="page" anchory="page"/>
          </v:shape>
        </w:pict>
      </w:r>
      <w:r>
        <w:pict w14:anchorId="7F75101D">
          <v:shape id="_x0000_s4740" type="#_x0000_t202" alt="" style="position:absolute;margin-left:336.5pt;margin-top:491.8pt;width:56.45pt;height:11.1pt;z-index:-25363968;mso-wrap-style:square;mso-wrap-edited:f;mso-width-percent:0;mso-height-percent:0;mso-position-horizontal-relative:page;mso-position-vertical-relative:page;mso-width-percent:0;mso-height-percent:0;v-text-anchor:top" filled="f" stroked="f">
            <v:textbox inset="0,0,0,0">
              <w:txbxContent>
                <w:p w14:paraId="345FB087" w14:textId="77777777" w:rsidR="00B9323D" w:rsidRDefault="00B9323D">
                  <w:pPr>
                    <w:spacing w:before="34"/>
                    <w:ind w:left="381"/>
                    <w:rPr>
                      <w:b/>
                      <w:sz w:val="14"/>
                    </w:rPr>
                  </w:pPr>
                  <w:r>
                    <w:rPr>
                      <w:b/>
                      <w:w w:val="105"/>
                      <w:sz w:val="14"/>
                    </w:rPr>
                    <w:t>86,279,837</w:t>
                  </w:r>
                </w:p>
              </w:txbxContent>
            </v:textbox>
            <w10:wrap anchorx="page" anchory="page"/>
          </v:shape>
        </w:pict>
      </w:r>
      <w:r>
        <w:pict w14:anchorId="02154E8E">
          <v:shape id="_x0000_s4739" type="#_x0000_t202" alt="" style="position:absolute;margin-left:392.95pt;margin-top:491.8pt;width:55.65pt;height:11.1pt;z-index:-25363456;mso-wrap-style:square;mso-wrap-edited:f;mso-width-percent:0;mso-height-percent:0;mso-position-horizontal-relative:page;mso-position-vertical-relative:page;mso-width-percent:0;mso-height-percent:0;v-text-anchor:top" filled="f" stroked="f">
            <v:textbox inset="0,0,0,0">
              <w:txbxContent>
                <w:p w14:paraId="71E0536B" w14:textId="77777777" w:rsidR="00B9323D" w:rsidRDefault="00B9323D">
                  <w:pPr>
                    <w:spacing w:before="34"/>
                    <w:ind w:left="368"/>
                    <w:rPr>
                      <w:sz w:val="14"/>
                    </w:rPr>
                  </w:pPr>
                  <w:r>
                    <w:rPr>
                      <w:w w:val="105"/>
                      <w:sz w:val="14"/>
                    </w:rPr>
                    <w:t>76,535,512</w:t>
                  </w:r>
                </w:p>
              </w:txbxContent>
            </v:textbox>
            <w10:wrap anchorx="page" anchory="page"/>
          </v:shape>
        </w:pict>
      </w:r>
      <w:r>
        <w:pict w14:anchorId="78AC3055">
          <v:shape id="_x0000_s4738" type="#_x0000_t202" alt="" style="position:absolute;margin-left:448.6pt;margin-top:491.8pt;width:55.4pt;height:11.1pt;z-index:-25362944;mso-wrap-style:square;mso-wrap-edited:f;mso-width-percent:0;mso-height-percent:0;mso-position-horizontal-relative:page;mso-position-vertical-relative:page;mso-width-percent:0;mso-height-percent:0;v-text-anchor:top" filled="f" stroked="f">
            <v:textbox inset="0,0,0,0">
              <w:txbxContent>
                <w:p w14:paraId="3745FB7B" w14:textId="77777777" w:rsidR="00B9323D" w:rsidRDefault="00B9323D">
                  <w:pPr>
                    <w:spacing w:before="34"/>
                    <w:ind w:left="360"/>
                    <w:rPr>
                      <w:b/>
                      <w:sz w:val="14"/>
                    </w:rPr>
                  </w:pPr>
                  <w:r>
                    <w:rPr>
                      <w:b/>
                      <w:w w:val="105"/>
                      <w:sz w:val="14"/>
                    </w:rPr>
                    <w:t>15,349,093</w:t>
                  </w:r>
                </w:p>
              </w:txbxContent>
            </v:textbox>
            <w10:wrap anchorx="page" anchory="page"/>
          </v:shape>
        </w:pict>
      </w:r>
      <w:r>
        <w:pict w14:anchorId="15B0B5A1">
          <v:shape id="_x0000_s4737" type="#_x0000_t202" alt="" style="position:absolute;margin-left:503.95pt;margin-top:491.8pt;width:55.8pt;height:11.1pt;z-index:-25362432;mso-wrap-style:square;mso-wrap-edited:f;mso-width-percent:0;mso-height-percent:0;mso-position-horizontal-relative:page;mso-position-vertical-relative:page;mso-width-percent:0;mso-height-percent:0;v-text-anchor:top" filled="f" stroked="f">
            <v:textbox inset="0,0,0,0">
              <w:txbxContent>
                <w:p w14:paraId="6DF0D28D" w14:textId="77777777" w:rsidR="00B9323D" w:rsidRDefault="00B9323D">
                  <w:pPr>
                    <w:spacing w:before="34"/>
                    <w:ind w:left="368"/>
                    <w:rPr>
                      <w:sz w:val="14"/>
                    </w:rPr>
                  </w:pPr>
                  <w:r>
                    <w:rPr>
                      <w:w w:val="105"/>
                      <w:sz w:val="14"/>
                    </w:rPr>
                    <w:t>16,437,512</w:t>
                  </w:r>
                </w:p>
              </w:txbxContent>
            </v:textbox>
            <w10:wrap anchorx="page" anchory="page"/>
          </v:shape>
        </w:pict>
      </w:r>
      <w:r>
        <w:pict w14:anchorId="38E7D454">
          <v:shape id="_x0000_s4736" type="#_x0000_t202" alt="" style="position:absolute;margin-left:67.95pt;margin-top:502.85pt;width:268.55pt;height:37.2pt;z-index:-25361920;mso-wrap-style:square;mso-wrap-edited:f;mso-width-percent:0;mso-height-percent:0;mso-position-horizontal-relative:page;mso-position-vertical-relative:page;mso-width-percent:0;mso-height-percent:0;v-text-anchor:top" filled="f" stroked="f">
            <v:textbox inset="0,0,0,0">
              <w:txbxContent>
                <w:p w14:paraId="4E5D9640" w14:textId="77777777" w:rsidR="00B9323D" w:rsidRDefault="00B9323D">
                  <w:pPr>
                    <w:pStyle w:val="BodyText"/>
                    <w:spacing w:before="7"/>
                    <w:rPr>
                      <w:rFonts w:ascii="Times New Roman"/>
                      <w:sz w:val="16"/>
                    </w:rPr>
                  </w:pPr>
                </w:p>
                <w:p w14:paraId="7759E904" w14:textId="77777777" w:rsidR="00B9323D" w:rsidRDefault="00B9323D">
                  <w:pPr>
                    <w:ind w:left="32"/>
                    <w:rPr>
                      <w:sz w:val="14"/>
                    </w:rPr>
                  </w:pPr>
                  <w:r>
                    <w:rPr>
                      <w:w w:val="105"/>
                      <w:sz w:val="14"/>
                    </w:rPr>
                    <w:t>REVENUES FROM NON-OPERATING ACTIVITIES</w:t>
                  </w:r>
                </w:p>
                <w:p w14:paraId="4F4D4181" w14:textId="77777777" w:rsidR="00B9323D" w:rsidRDefault="00B9323D">
                  <w:pPr>
                    <w:pStyle w:val="BodyText"/>
                    <w:spacing w:before="8"/>
                    <w:rPr>
                      <w:sz w:val="18"/>
                    </w:rPr>
                  </w:pPr>
                </w:p>
                <w:p w14:paraId="61D6BFDD" w14:textId="77777777" w:rsidR="00B9323D" w:rsidRDefault="00B9323D">
                  <w:pPr>
                    <w:ind w:left="32"/>
                    <w:rPr>
                      <w:sz w:val="14"/>
                    </w:rPr>
                  </w:pPr>
                  <w:r>
                    <w:rPr>
                      <w:w w:val="105"/>
                      <w:sz w:val="14"/>
                    </w:rPr>
                    <w:t>Gain on disposal of non-current assets</w:t>
                  </w:r>
                </w:p>
              </w:txbxContent>
            </v:textbox>
            <w10:wrap anchorx="page" anchory="page"/>
          </v:shape>
        </w:pict>
      </w:r>
      <w:r>
        <w:pict w14:anchorId="30D66507">
          <v:shape id="_x0000_s4735" type="#_x0000_t202" alt="" style="position:absolute;margin-left:336.5pt;margin-top:502.85pt;width:56.45pt;height:37.2pt;z-index:-25361408;mso-wrap-style:square;mso-wrap-edited:f;mso-width-percent:0;mso-height-percent:0;mso-position-horizontal-relative:page;mso-position-vertical-relative:page;mso-width-percent:0;mso-height-percent:0;v-text-anchor:top" filled="f" stroked="f">
            <v:textbox inset="0,0,0,0">
              <w:txbxContent>
                <w:p w14:paraId="2BB5067B" w14:textId="77777777" w:rsidR="00B9323D" w:rsidRDefault="00B9323D">
                  <w:pPr>
                    <w:pStyle w:val="BodyText"/>
                    <w:rPr>
                      <w:rFonts w:ascii="Times New Roman"/>
                      <w:sz w:val="16"/>
                    </w:rPr>
                  </w:pPr>
                </w:p>
                <w:p w14:paraId="5AC65614" w14:textId="77777777" w:rsidR="00B9323D" w:rsidRDefault="00B9323D">
                  <w:pPr>
                    <w:pStyle w:val="BodyText"/>
                    <w:rPr>
                      <w:rFonts w:ascii="Times New Roman"/>
                      <w:sz w:val="16"/>
                    </w:rPr>
                  </w:pPr>
                </w:p>
                <w:p w14:paraId="05E11C5A" w14:textId="77777777" w:rsidR="00B9323D" w:rsidRDefault="00B9323D">
                  <w:pPr>
                    <w:pStyle w:val="BodyText"/>
                    <w:rPr>
                      <w:rFonts w:ascii="Times New Roman"/>
                      <w:sz w:val="18"/>
                    </w:rPr>
                  </w:pPr>
                </w:p>
                <w:p w14:paraId="28096F6E" w14:textId="77777777" w:rsidR="00B9323D" w:rsidRDefault="00B9323D">
                  <w:pPr>
                    <w:ind w:right="19"/>
                    <w:jc w:val="right"/>
                    <w:rPr>
                      <w:b/>
                      <w:sz w:val="14"/>
                    </w:rPr>
                  </w:pPr>
                  <w:r>
                    <w:rPr>
                      <w:b/>
                      <w:w w:val="103"/>
                      <w:sz w:val="14"/>
                    </w:rPr>
                    <w:t>-</w:t>
                  </w:r>
                </w:p>
              </w:txbxContent>
            </v:textbox>
            <w10:wrap anchorx="page" anchory="page"/>
          </v:shape>
        </w:pict>
      </w:r>
      <w:r>
        <w:pict w14:anchorId="05BD2869">
          <v:shape id="_x0000_s4734" type="#_x0000_t202" alt="" style="position:absolute;margin-left:392.95pt;margin-top:502.85pt;width:55.65pt;height:37.2pt;z-index:-25360896;mso-wrap-style:square;mso-wrap-edited:f;mso-width-percent:0;mso-height-percent:0;mso-position-horizontal-relative:page;mso-position-vertical-relative:page;mso-width-percent:0;mso-height-percent:0;v-text-anchor:top" filled="f" stroked="f">
            <v:textbox inset="0,0,0,0">
              <w:txbxContent>
                <w:p w14:paraId="03BEB553" w14:textId="77777777" w:rsidR="00B9323D" w:rsidRDefault="00B9323D">
                  <w:pPr>
                    <w:pStyle w:val="BodyText"/>
                    <w:rPr>
                      <w:rFonts w:ascii="Times New Roman"/>
                      <w:sz w:val="16"/>
                    </w:rPr>
                  </w:pPr>
                </w:p>
                <w:p w14:paraId="463EEC92" w14:textId="77777777" w:rsidR="00B9323D" w:rsidRDefault="00B9323D">
                  <w:pPr>
                    <w:pStyle w:val="BodyText"/>
                    <w:rPr>
                      <w:rFonts w:ascii="Times New Roman"/>
                      <w:sz w:val="16"/>
                    </w:rPr>
                  </w:pPr>
                </w:p>
                <w:p w14:paraId="77067873" w14:textId="77777777" w:rsidR="00B9323D" w:rsidRDefault="00B9323D">
                  <w:pPr>
                    <w:pStyle w:val="BodyText"/>
                    <w:spacing w:before="9"/>
                    <w:rPr>
                      <w:rFonts w:ascii="Times New Roman"/>
                      <w:sz w:val="17"/>
                    </w:rPr>
                  </w:pPr>
                </w:p>
                <w:p w14:paraId="4E47C4B2" w14:textId="77777777" w:rsidR="00B9323D" w:rsidRDefault="00B9323D">
                  <w:pPr>
                    <w:ind w:left="650"/>
                    <w:rPr>
                      <w:sz w:val="14"/>
                    </w:rPr>
                  </w:pPr>
                  <w:r>
                    <w:rPr>
                      <w:w w:val="105"/>
                      <w:sz w:val="14"/>
                    </w:rPr>
                    <w:t>40,343</w:t>
                  </w:r>
                </w:p>
              </w:txbxContent>
            </v:textbox>
            <w10:wrap anchorx="page" anchory="page"/>
          </v:shape>
        </w:pict>
      </w:r>
      <w:r>
        <w:pict w14:anchorId="0392F49D">
          <v:shape id="_x0000_s4733" type="#_x0000_t202" alt="" style="position:absolute;margin-left:448.6pt;margin-top:502.85pt;width:55.4pt;height:37.2pt;z-index:-25360384;mso-wrap-style:square;mso-wrap-edited:f;mso-width-percent:0;mso-height-percent:0;mso-position-horizontal-relative:page;mso-position-vertical-relative:page;mso-width-percent:0;mso-height-percent:0;v-text-anchor:top" filled="f" stroked="f">
            <v:textbox inset="0,0,0,0">
              <w:txbxContent>
                <w:p w14:paraId="02E5CA21" w14:textId="77777777" w:rsidR="00B9323D" w:rsidRDefault="00B9323D">
                  <w:pPr>
                    <w:pStyle w:val="BodyText"/>
                    <w:rPr>
                      <w:rFonts w:ascii="Times New Roman"/>
                      <w:sz w:val="16"/>
                    </w:rPr>
                  </w:pPr>
                </w:p>
                <w:p w14:paraId="4487F807" w14:textId="77777777" w:rsidR="00B9323D" w:rsidRDefault="00B9323D">
                  <w:pPr>
                    <w:pStyle w:val="BodyText"/>
                    <w:rPr>
                      <w:rFonts w:ascii="Times New Roman"/>
                      <w:sz w:val="16"/>
                    </w:rPr>
                  </w:pPr>
                </w:p>
                <w:p w14:paraId="2F430C8C" w14:textId="77777777" w:rsidR="00B9323D" w:rsidRDefault="00B9323D">
                  <w:pPr>
                    <w:pStyle w:val="BodyText"/>
                    <w:rPr>
                      <w:rFonts w:ascii="Times New Roman"/>
                      <w:sz w:val="18"/>
                    </w:rPr>
                  </w:pPr>
                </w:p>
                <w:p w14:paraId="3A4525D6" w14:textId="77777777" w:rsidR="00B9323D" w:rsidRDefault="00B9323D">
                  <w:pPr>
                    <w:ind w:right="19"/>
                    <w:jc w:val="right"/>
                    <w:rPr>
                      <w:b/>
                      <w:sz w:val="14"/>
                    </w:rPr>
                  </w:pPr>
                  <w:r>
                    <w:rPr>
                      <w:b/>
                      <w:w w:val="103"/>
                      <w:sz w:val="14"/>
                    </w:rPr>
                    <w:t>-</w:t>
                  </w:r>
                </w:p>
              </w:txbxContent>
            </v:textbox>
            <w10:wrap anchorx="page" anchory="page"/>
          </v:shape>
        </w:pict>
      </w:r>
      <w:r>
        <w:pict w14:anchorId="5957A8B7">
          <v:shape id="_x0000_s4732" type="#_x0000_t202" alt="" style="position:absolute;margin-left:503.95pt;margin-top:502.85pt;width:55.8pt;height:37.2pt;z-index:-25359872;mso-wrap-style:square;mso-wrap-edited:f;mso-width-percent:0;mso-height-percent:0;mso-position-horizontal-relative:page;mso-position-vertical-relative:page;mso-width-percent:0;mso-height-percent:0;v-text-anchor:top" filled="f" stroked="f">
            <v:textbox inset="0,0,0,0">
              <w:txbxContent>
                <w:p w14:paraId="09C6F646" w14:textId="77777777" w:rsidR="00B9323D" w:rsidRDefault="00B9323D">
                  <w:pPr>
                    <w:pStyle w:val="BodyText"/>
                    <w:rPr>
                      <w:rFonts w:ascii="Times New Roman"/>
                      <w:sz w:val="16"/>
                    </w:rPr>
                  </w:pPr>
                </w:p>
                <w:p w14:paraId="30E299B2" w14:textId="77777777" w:rsidR="00B9323D" w:rsidRDefault="00B9323D">
                  <w:pPr>
                    <w:pStyle w:val="BodyText"/>
                    <w:rPr>
                      <w:rFonts w:ascii="Times New Roman"/>
                      <w:sz w:val="16"/>
                    </w:rPr>
                  </w:pPr>
                </w:p>
                <w:p w14:paraId="002F1956" w14:textId="77777777" w:rsidR="00B9323D" w:rsidRDefault="00B9323D">
                  <w:pPr>
                    <w:pStyle w:val="BodyText"/>
                    <w:spacing w:before="9"/>
                    <w:rPr>
                      <w:rFonts w:ascii="Times New Roman"/>
                      <w:sz w:val="17"/>
                    </w:rPr>
                  </w:pPr>
                </w:p>
                <w:p w14:paraId="29EB994A" w14:textId="77777777" w:rsidR="00B9323D" w:rsidRDefault="00B9323D">
                  <w:pPr>
                    <w:ind w:left="650"/>
                    <w:rPr>
                      <w:sz w:val="14"/>
                    </w:rPr>
                  </w:pPr>
                  <w:r>
                    <w:rPr>
                      <w:w w:val="105"/>
                      <w:sz w:val="14"/>
                    </w:rPr>
                    <w:t>40,343</w:t>
                  </w:r>
                </w:p>
              </w:txbxContent>
            </v:textbox>
            <w10:wrap anchorx="page" anchory="page"/>
          </v:shape>
        </w:pict>
      </w:r>
      <w:r>
        <w:pict w14:anchorId="03884150">
          <v:shape id="_x0000_s4731" type="#_x0000_t202" alt="" style="position:absolute;margin-left:67.95pt;margin-top:540.05pt;width:268.55pt;height:18.5pt;z-index:-25359360;mso-wrap-style:square;mso-wrap-edited:f;mso-width-percent:0;mso-height-percent:0;mso-position-horizontal-relative:page;mso-position-vertical-relative:page;mso-width-percent:0;mso-height-percent:0;v-text-anchor:top" filled="f" stroked="f">
            <v:textbox inset="0,0,0,0">
              <w:txbxContent>
                <w:p w14:paraId="7C43859F" w14:textId="77777777" w:rsidR="00B9323D" w:rsidRDefault="00B9323D">
                  <w:pPr>
                    <w:spacing w:before="18" w:line="268" w:lineRule="auto"/>
                    <w:ind w:left="32" w:right="1660"/>
                    <w:rPr>
                      <w:b/>
                      <w:sz w:val="14"/>
                    </w:rPr>
                  </w:pPr>
                  <w:r>
                    <w:rPr>
                      <w:b/>
                      <w:w w:val="105"/>
                      <w:sz w:val="14"/>
                    </w:rPr>
                    <w:t>TOTAL REVENUE FROM OUTSIDE THE OPERATING ACTIVITIES</w:t>
                  </w:r>
                </w:p>
              </w:txbxContent>
            </v:textbox>
            <w10:wrap anchorx="page" anchory="page"/>
          </v:shape>
        </w:pict>
      </w:r>
      <w:r>
        <w:pict w14:anchorId="1D054A4C">
          <v:shape id="_x0000_s4730" type="#_x0000_t202" alt="" style="position:absolute;margin-left:336.5pt;margin-top:540.05pt;width:56.45pt;height:18.5pt;z-index:-25358848;mso-wrap-style:square;mso-wrap-edited:f;mso-width-percent:0;mso-height-percent:0;mso-position-horizontal-relative:page;mso-position-vertical-relative:page;mso-width-percent:0;mso-height-percent:0;v-text-anchor:top" filled="f" stroked="f">
            <v:textbox inset="0,0,0,0">
              <w:txbxContent>
                <w:p w14:paraId="1512FE4E" w14:textId="77777777" w:rsidR="00B9323D" w:rsidRDefault="00B9323D">
                  <w:pPr>
                    <w:spacing w:before="15"/>
                    <w:ind w:right="19"/>
                    <w:jc w:val="right"/>
                    <w:rPr>
                      <w:b/>
                      <w:sz w:val="14"/>
                    </w:rPr>
                  </w:pPr>
                  <w:r>
                    <w:rPr>
                      <w:b/>
                      <w:w w:val="103"/>
                      <w:sz w:val="14"/>
                    </w:rPr>
                    <w:t>-</w:t>
                  </w:r>
                </w:p>
              </w:txbxContent>
            </v:textbox>
            <w10:wrap anchorx="page" anchory="page"/>
          </v:shape>
        </w:pict>
      </w:r>
      <w:r>
        <w:pict w14:anchorId="66355066">
          <v:shape id="_x0000_s4729" type="#_x0000_t202" alt="" style="position:absolute;margin-left:392.95pt;margin-top:540.05pt;width:55.65pt;height:18.5pt;z-index:-25358336;mso-wrap-style:square;mso-wrap-edited:f;mso-width-percent:0;mso-height-percent:0;mso-position-horizontal-relative:page;mso-position-vertical-relative:page;mso-width-percent:0;mso-height-percent:0;v-text-anchor:top" filled="f" stroked="f">
            <v:textbox inset="0,0,0,0">
              <w:txbxContent>
                <w:p w14:paraId="253201D9" w14:textId="77777777" w:rsidR="00B9323D" w:rsidRDefault="00B9323D">
                  <w:pPr>
                    <w:spacing w:before="12"/>
                    <w:ind w:left="650"/>
                    <w:rPr>
                      <w:sz w:val="14"/>
                    </w:rPr>
                  </w:pPr>
                  <w:r>
                    <w:rPr>
                      <w:w w:val="105"/>
                      <w:sz w:val="14"/>
                    </w:rPr>
                    <w:t>40,343</w:t>
                  </w:r>
                </w:p>
              </w:txbxContent>
            </v:textbox>
            <w10:wrap anchorx="page" anchory="page"/>
          </v:shape>
        </w:pict>
      </w:r>
      <w:r>
        <w:pict w14:anchorId="4707DB70">
          <v:shape id="_x0000_s4728" type="#_x0000_t202" alt="" style="position:absolute;margin-left:448.6pt;margin-top:540.05pt;width:55.4pt;height:18.5pt;z-index:-25357824;mso-wrap-style:square;mso-wrap-edited:f;mso-width-percent:0;mso-height-percent:0;mso-position-horizontal-relative:page;mso-position-vertical-relative:page;mso-width-percent:0;mso-height-percent:0;v-text-anchor:top" filled="f" stroked="f">
            <v:textbox inset="0,0,0,0">
              <w:txbxContent>
                <w:p w14:paraId="12A9FD46" w14:textId="77777777" w:rsidR="00B9323D" w:rsidRDefault="00B9323D">
                  <w:pPr>
                    <w:spacing w:before="15"/>
                    <w:ind w:right="19"/>
                    <w:jc w:val="right"/>
                    <w:rPr>
                      <w:b/>
                      <w:sz w:val="14"/>
                    </w:rPr>
                  </w:pPr>
                  <w:r>
                    <w:rPr>
                      <w:b/>
                      <w:w w:val="103"/>
                      <w:sz w:val="14"/>
                    </w:rPr>
                    <w:t>-</w:t>
                  </w:r>
                </w:p>
              </w:txbxContent>
            </v:textbox>
            <w10:wrap anchorx="page" anchory="page"/>
          </v:shape>
        </w:pict>
      </w:r>
      <w:r>
        <w:pict w14:anchorId="5291316C">
          <v:shape id="_x0000_s4727" type="#_x0000_t202" alt="" style="position:absolute;margin-left:503.95pt;margin-top:540.05pt;width:55.8pt;height:18.5pt;z-index:-25357312;mso-wrap-style:square;mso-wrap-edited:f;mso-width-percent:0;mso-height-percent:0;mso-position-horizontal-relative:page;mso-position-vertical-relative:page;mso-width-percent:0;mso-height-percent:0;v-text-anchor:top" filled="f" stroked="f">
            <v:textbox inset="0,0,0,0">
              <w:txbxContent>
                <w:p w14:paraId="500AB349" w14:textId="77777777" w:rsidR="00B9323D" w:rsidRDefault="00B9323D">
                  <w:pPr>
                    <w:spacing w:before="12"/>
                    <w:ind w:left="650"/>
                    <w:rPr>
                      <w:sz w:val="14"/>
                    </w:rPr>
                  </w:pPr>
                  <w:r>
                    <w:rPr>
                      <w:w w:val="105"/>
                      <w:sz w:val="14"/>
                    </w:rPr>
                    <w:t>40,343</w:t>
                  </w:r>
                </w:p>
              </w:txbxContent>
            </v:textbox>
            <w10:wrap anchorx="page" anchory="page"/>
          </v:shape>
        </w:pict>
      </w:r>
      <w:r>
        <w:pict w14:anchorId="6F7FE1C1">
          <v:shape id="_x0000_s4726" type="#_x0000_t202" alt="" style="position:absolute;margin-left:67.95pt;margin-top:558.5pt;width:268.55pt;height:13.75pt;z-index:-25356800;mso-wrap-style:square;mso-wrap-edited:f;mso-width-percent:0;mso-height-percent:0;mso-position-horizontal-relative:page;mso-position-vertical-relative:page;mso-width-percent:0;mso-height-percent:0;v-text-anchor:top" filled="f" stroked="f">
            <v:textbox inset="0,0,0,0">
              <w:txbxContent>
                <w:p w14:paraId="482E523D" w14:textId="77777777" w:rsidR="00B9323D" w:rsidRDefault="00B9323D">
                  <w:pPr>
                    <w:spacing w:before="81"/>
                    <w:ind w:left="32"/>
                    <w:rPr>
                      <w:b/>
                      <w:sz w:val="14"/>
                    </w:rPr>
                  </w:pPr>
                  <w:r>
                    <w:rPr>
                      <w:b/>
                      <w:w w:val="105"/>
                      <w:sz w:val="14"/>
                    </w:rPr>
                    <w:t>TOTAL REVENUE</w:t>
                  </w:r>
                </w:p>
              </w:txbxContent>
            </v:textbox>
            <w10:wrap anchorx="page" anchory="page"/>
          </v:shape>
        </w:pict>
      </w:r>
      <w:r>
        <w:pict w14:anchorId="0056FE4B">
          <v:shape id="_x0000_s4725" type="#_x0000_t202" alt="" style="position:absolute;margin-left:336.5pt;margin-top:558.5pt;width:56.45pt;height:13.75pt;z-index:-25356288;mso-wrap-style:square;mso-wrap-edited:f;mso-width-percent:0;mso-height-percent:0;mso-position-horizontal-relative:page;mso-position-vertical-relative:page;mso-width-percent:0;mso-height-percent:0;v-text-anchor:top" filled="f" stroked="f">
            <v:textbox inset="0,0,0,0">
              <w:txbxContent>
                <w:p w14:paraId="41B224AA" w14:textId="77777777" w:rsidR="00B9323D" w:rsidRDefault="00B9323D">
                  <w:pPr>
                    <w:spacing w:before="62"/>
                    <w:ind w:left="381"/>
                    <w:rPr>
                      <w:b/>
                      <w:sz w:val="14"/>
                    </w:rPr>
                  </w:pPr>
                  <w:r>
                    <w:rPr>
                      <w:b/>
                      <w:w w:val="105"/>
                      <w:sz w:val="14"/>
                    </w:rPr>
                    <w:t>86,279,837</w:t>
                  </w:r>
                </w:p>
              </w:txbxContent>
            </v:textbox>
            <w10:wrap anchorx="page" anchory="page"/>
          </v:shape>
        </w:pict>
      </w:r>
      <w:r>
        <w:pict w14:anchorId="56D0F8F3">
          <v:shape id="_x0000_s4724" type="#_x0000_t202" alt="" style="position:absolute;margin-left:392.95pt;margin-top:558.5pt;width:55.65pt;height:13.75pt;z-index:-25355776;mso-wrap-style:square;mso-wrap-edited:f;mso-width-percent:0;mso-height-percent:0;mso-position-horizontal-relative:page;mso-position-vertical-relative:page;mso-width-percent:0;mso-height-percent:0;v-text-anchor:top" filled="f" stroked="f">
            <v:textbox inset="0,0,0,0">
              <w:txbxContent>
                <w:p w14:paraId="1E83825E" w14:textId="77777777" w:rsidR="00B9323D" w:rsidRDefault="00B9323D">
                  <w:pPr>
                    <w:spacing w:before="59"/>
                    <w:ind w:left="368"/>
                    <w:rPr>
                      <w:sz w:val="14"/>
                    </w:rPr>
                  </w:pPr>
                  <w:r>
                    <w:rPr>
                      <w:w w:val="105"/>
                      <w:sz w:val="14"/>
                    </w:rPr>
                    <w:t>76,575,855</w:t>
                  </w:r>
                </w:p>
              </w:txbxContent>
            </v:textbox>
            <w10:wrap anchorx="page" anchory="page"/>
          </v:shape>
        </w:pict>
      </w:r>
      <w:r>
        <w:pict w14:anchorId="755C2E08">
          <v:shape id="_x0000_s4723" type="#_x0000_t202" alt="" style="position:absolute;margin-left:448.6pt;margin-top:558.5pt;width:55.4pt;height:13.75pt;z-index:-25355264;mso-wrap-style:square;mso-wrap-edited:f;mso-width-percent:0;mso-height-percent:0;mso-position-horizontal-relative:page;mso-position-vertical-relative:page;mso-width-percent:0;mso-height-percent:0;v-text-anchor:top" filled="f" stroked="f">
            <v:textbox inset="0,0,0,0">
              <w:txbxContent>
                <w:p w14:paraId="7A71E5F4" w14:textId="77777777" w:rsidR="00B9323D" w:rsidRDefault="00B9323D">
                  <w:pPr>
                    <w:spacing w:before="62"/>
                    <w:ind w:left="360"/>
                    <w:rPr>
                      <w:b/>
                      <w:sz w:val="14"/>
                    </w:rPr>
                  </w:pPr>
                  <w:r>
                    <w:rPr>
                      <w:b/>
                      <w:w w:val="105"/>
                      <w:sz w:val="14"/>
                    </w:rPr>
                    <w:t>15,349,093</w:t>
                  </w:r>
                </w:p>
              </w:txbxContent>
            </v:textbox>
            <w10:wrap anchorx="page" anchory="page"/>
          </v:shape>
        </w:pict>
      </w:r>
      <w:r>
        <w:pict w14:anchorId="44A36D1C">
          <v:shape id="_x0000_s4722" type="#_x0000_t202" alt="" style="position:absolute;margin-left:503.95pt;margin-top:558.5pt;width:55.8pt;height:13.75pt;z-index:-25354752;mso-wrap-style:square;mso-wrap-edited:f;mso-width-percent:0;mso-height-percent:0;mso-position-horizontal-relative:page;mso-position-vertical-relative:page;mso-width-percent:0;mso-height-percent:0;v-text-anchor:top" filled="f" stroked="f">
            <v:textbox inset="0,0,0,0">
              <w:txbxContent>
                <w:p w14:paraId="6C3D2AF1" w14:textId="77777777" w:rsidR="00B9323D" w:rsidRDefault="00B9323D">
                  <w:pPr>
                    <w:spacing w:before="59"/>
                    <w:ind w:left="368"/>
                    <w:rPr>
                      <w:sz w:val="14"/>
                    </w:rPr>
                  </w:pPr>
                  <w:r>
                    <w:rPr>
                      <w:w w:val="105"/>
                      <w:sz w:val="14"/>
                    </w:rPr>
                    <w:t>16,477,855</w:t>
                  </w:r>
                </w:p>
              </w:txbxContent>
            </v:textbox>
            <w10:wrap anchorx="page" anchory="page"/>
          </v:shape>
        </w:pict>
      </w:r>
      <w:r>
        <w:pict w14:anchorId="1B713B41">
          <v:shape id="_x0000_s4721" type="#_x0000_t202" alt="" style="position:absolute;margin-left:51.85pt;margin-top:148.05pt;width:284.7pt;height:18.1pt;z-index:-25354240;mso-wrap-style:square;mso-wrap-edited:f;mso-width-percent:0;mso-height-percent:0;mso-position-horizontal-relative:page;mso-position-vertical-relative:page;mso-width-percent:0;mso-height-percent:0;v-text-anchor:top" filled="f" stroked="f">
            <v:textbox inset="0,0,0,0">
              <w:txbxContent>
                <w:p w14:paraId="3B88F836" w14:textId="77777777" w:rsidR="00B9323D" w:rsidRDefault="00B9323D">
                  <w:pPr>
                    <w:pStyle w:val="BodyText"/>
                    <w:spacing w:before="11"/>
                    <w:rPr>
                      <w:rFonts w:ascii="Times New Roman"/>
                      <w:sz w:val="16"/>
                    </w:rPr>
                  </w:pPr>
                </w:p>
                <w:p w14:paraId="10A70F15" w14:textId="77777777" w:rsidR="00B9323D" w:rsidRDefault="00B9323D">
                  <w:pPr>
                    <w:pStyle w:val="BodyText"/>
                    <w:ind w:right="28"/>
                    <w:jc w:val="right"/>
                  </w:pPr>
                  <w:r>
                    <w:t>NOTE</w:t>
                  </w:r>
                </w:p>
              </w:txbxContent>
            </v:textbox>
            <w10:wrap anchorx="page" anchory="page"/>
          </v:shape>
        </w:pict>
      </w:r>
      <w:r>
        <w:pict w14:anchorId="464BADBF">
          <v:shape id="_x0000_s4720" type="#_x0000_t202" alt="" style="position:absolute;margin-left:336.5pt;margin-top:148.05pt;width:56.45pt;height:18.1pt;z-index:-25353728;mso-wrap-style:square;mso-wrap-edited:f;mso-width-percent:0;mso-height-percent:0;mso-position-horizontal-relative:page;mso-position-vertical-relative:page;mso-width-percent:0;mso-height-percent:0;v-text-anchor:top" filled="f" stroked="f">
            <v:textbox inset="0,0,0,0">
              <w:txbxContent>
                <w:p w14:paraId="629A2CC0" w14:textId="77777777" w:rsidR="00B9323D" w:rsidRDefault="00B9323D">
                  <w:pPr>
                    <w:spacing w:before="7"/>
                    <w:ind w:right="17"/>
                    <w:jc w:val="right"/>
                    <w:rPr>
                      <w:b/>
                      <w:sz w:val="13"/>
                    </w:rPr>
                  </w:pPr>
                  <w:r>
                    <w:rPr>
                      <w:b/>
                      <w:sz w:val="13"/>
                    </w:rPr>
                    <w:t>2020</w:t>
                  </w:r>
                </w:p>
                <w:p w14:paraId="4FB39B70" w14:textId="77777777" w:rsidR="00B9323D" w:rsidRDefault="00B9323D">
                  <w:pPr>
                    <w:spacing w:before="30"/>
                    <w:ind w:right="16"/>
                    <w:jc w:val="right"/>
                    <w:rPr>
                      <w:b/>
                      <w:sz w:val="13"/>
                    </w:rPr>
                  </w:pPr>
                  <w:r>
                    <w:rPr>
                      <w:b/>
                      <w:w w:val="101"/>
                      <w:sz w:val="13"/>
                    </w:rPr>
                    <w:t>$</w:t>
                  </w:r>
                </w:p>
              </w:txbxContent>
            </v:textbox>
            <w10:wrap anchorx="page" anchory="page"/>
          </v:shape>
        </w:pict>
      </w:r>
      <w:r>
        <w:pict w14:anchorId="1439AA32">
          <v:shape id="_x0000_s4719" type="#_x0000_t202" alt="" style="position:absolute;margin-left:392.95pt;margin-top:148.05pt;width:55.8pt;height:18.1pt;z-index:-25353216;mso-wrap-style:square;mso-wrap-edited:f;mso-width-percent:0;mso-height-percent:0;mso-position-horizontal-relative:page;mso-position-vertical-relative:page;mso-width-percent:0;mso-height-percent:0;v-text-anchor:top" filled="f" stroked="f">
            <v:textbox inset="0,0,0,0">
              <w:txbxContent>
                <w:p w14:paraId="2FD45DA7" w14:textId="77777777" w:rsidR="00B9323D" w:rsidRDefault="00B9323D">
                  <w:pPr>
                    <w:pStyle w:val="BodyText"/>
                    <w:spacing w:before="4"/>
                    <w:ind w:right="17"/>
                    <w:jc w:val="right"/>
                  </w:pPr>
                  <w:r>
                    <w:t>2019</w:t>
                  </w:r>
                </w:p>
                <w:p w14:paraId="01199D26" w14:textId="77777777" w:rsidR="00B9323D" w:rsidRDefault="00B9323D">
                  <w:pPr>
                    <w:pStyle w:val="BodyText"/>
                    <w:spacing w:before="31"/>
                    <w:ind w:right="16"/>
                    <w:jc w:val="right"/>
                  </w:pPr>
                  <w:r>
                    <w:rPr>
                      <w:w w:val="101"/>
                    </w:rPr>
                    <w:t>$</w:t>
                  </w:r>
                </w:p>
              </w:txbxContent>
            </v:textbox>
            <w10:wrap anchorx="page" anchory="page"/>
          </v:shape>
        </w:pict>
      </w:r>
      <w:r>
        <w:pict w14:anchorId="014CF4EA">
          <v:shape id="_x0000_s4718" type="#_x0000_t202" alt="" style="position:absolute;margin-left:51.85pt;margin-top:166.1pt;width:284.7pt;height:18.75pt;z-index:-25352704;mso-wrap-style:square;mso-wrap-edited:f;mso-width-percent:0;mso-height-percent:0;mso-position-horizontal-relative:page;mso-position-vertical-relative:page;mso-width-percent:0;mso-height-percent:0;v-text-anchor:top" filled="f" stroked="f">
            <v:textbox inset="0,0,0,0">
              <w:txbxContent>
                <w:p w14:paraId="13BB5DFD" w14:textId="77777777" w:rsidR="00B9323D" w:rsidRDefault="00B9323D">
                  <w:pPr>
                    <w:pStyle w:val="BodyText"/>
                    <w:spacing w:before="9"/>
                    <w:rPr>
                      <w:rFonts w:ascii="Times New Roman"/>
                      <w:sz w:val="15"/>
                    </w:rPr>
                  </w:pPr>
                </w:p>
                <w:p w14:paraId="16117526" w14:textId="77777777" w:rsidR="00B9323D" w:rsidRDefault="00B9323D">
                  <w:pPr>
                    <w:ind w:left="32"/>
                    <w:rPr>
                      <w:b/>
                      <w:sz w:val="14"/>
                    </w:rPr>
                  </w:pPr>
                  <w:r>
                    <w:rPr>
                      <w:b/>
                      <w:w w:val="105"/>
                      <w:sz w:val="14"/>
                    </w:rPr>
                    <w:t>3. CONTRIBUTION TO OPERATING SURPLUS</w:t>
                  </w:r>
                </w:p>
              </w:txbxContent>
            </v:textbox>
            <w10:wrap anchorx="page" anchory="page"/>
          </v:shape>
        </w:pict>
      </w:r>
      <w:r>
        <w:pict w14:anchorId="267654BF">
          <v:shape id="_x0000_s4717" type="#_x0000_t202" alt="" style="position:absolute;margin-left:336.5pt;margin-top:166.1pt;width:56.45pt;height:18.75pt;z-index:-25352192;mso-wrap-style:square;mso-wrap-edited:f;mso-width-percent:0;mso-height-percent:0;mso-position-horizontal-relative:page;mso-position-vertical-relative:page;mso-width-percent:0;mso-height-percent:0;v-text-anchor:top" filled="f" stroked="f">
            <v:textbox inset="0,0,0,0">
              <w:txbxContent>
                <w:p w14:paraId="31218411" w14:textId="77777777" w:rsidR="00B9323D" w:rsidRDefault="00B9323D">
                  <w:pPr>
                    <w:pStyle w:val="BodyText"/>
                    <w:spacing w:before="4"/>
                    <w:ind w:left="40"/>
                    <w:rPr>
                      <w:rFonts w:ascii="Times New Roman"/>
                      <w:sz w:val="17"/>
                    </w:rPr>
                  </w:pPr>
                </w:p>
              </w:txbxContent>
            </v:textbox>
            <w10:wrap anchorx="page" anchory="page"/>
          </v:shape>
        </w:pict>
      </w:r>
      <w:r>
        <w:pict w14:anchorId="2D4A8098">
          <v:shape id="_x0000_s4716" type="#_x0000_t202" alt="" style="position:absolute;margin-left:392.95pt;margin-top:166.1pt;width:55.8pt;height:18.75pt;z-index:-25351680;mso-wrap-style:square;mso-wrap-edited:f;mso-width-percent:0;mso-height-percent:0;mso-position-horizontal-relative:page;mso-position-vertical-relative:page;mso-width-percent:0;mso-height-percent:0;v-text-anchor:top" filled="f" stroked="f">
            <v:textbox inset="0,0,0,0">
              <w:txbxContent>
                <w:p w14:paraId="04607638" w14:textId="77777777" w:rsidR="00B9323D" w:rsidRDefault="00B9323D">
                  <w:pPr>
                    <w:pStyle w:val="BodyText"/>
                    <w:spacing w:before="4"/>
                    <w:ind w:left="40"/>
                    <w:rPr>
                      <w:rFonts w:ascii="Times New Roman"/>
                      <w:sz w:val="17"/>
                    </w:rPr>
                  </w:pPr>
                </w:p>
              </w:txbxContent>
            </v:textbox>
            <w10:wrap anchorx="page" anchory="page"/>
          </v:shape>
        </w:pict>
      </w:r>
      <w:r>
        <w:pict w14:anchorId="0F81692E">
          <v:shape id="_x0000_s4715" type="#_x0000_t202" alt="" style="position:absolute;margin-left:51.85pt;margin-top:184.85pt;width:16.15pt;height:139.95pt;z-index:-25351168;mso-wrap-style:square;mso-wrap-edited:f;mso-width-percent:0;mso-height-percent:0;mso-position-horizontal-relative:page;mso-position-vertical-relative:page;mso-width-percent:0;mso-height-percent:0;v-text-anchor:top" filled="f" stroked="f">
            <v:textbox inset="0,0,0,0">
              <w:txbxContent>
                <w:p w14:paraId="431D5657" w14:textId="77777777" w:rsidR="00B9323D" w:rsidRDefault="00B9323D">
                  <w:pPr>
                    <w:pStyle w:val="BodyText"/>
                    <w:spacing w:before="4"/>
                    <w:ind w:left="40"/>
                    <w:rPr>
                      <w:rFonts w:ascii="Times New Roman"/>
                      <w:sz w:val="17"/>
                    </w:rPr>
                  </w:pPr>
                </w:p>
              </w:txbxContent>
            </v:textbox>
            <w10:wrap anchorx="page" anchory="page"/>
          </v:shape>
        </w:pict>
      </w:r>
      <w:r>
        <w:pict w14:anchorId="7DD56AE5">
          <v:shape id="_x0000_s4714" type="#_x0000_t202" alt="" style="position:absolute;margin-left:67.95pt;margin-top:184.85pt;width:268.55pt;height:37.2pt;z-index:-25350656;mso-wrap-style:square;mso-wrap-edited:f;mso-width-percent:0;mso-height-percent:0;mso-position-horizontal-relative:page;mso-position-vertical-relative:page;mso-width-percent:0;mso-height-percent:0;v-text-anchor:top" filled="f" stroked="f">
            <v:textbox inset="0,0,0,0">
              <w:txbxContent>
                <w:p w14:paraId="524786DC" w14:textId="77777777" w:rsidR="00B9323D" w:rsidRDefault="00B9323D">
                  <w:pPr>
                    <w:spacing w:before="5"/>
                    <w:ind w:left="32"/>
                    <w:rPr>
                      <w:sz w:val="14"/>
                    </w:rPr>
                  </w:pPr>
                  <w:r>
                    <w:rPr>
                      <w:w w:val="105"/>
                      <w:sz w:val="14"/>
                    </w:rPr>
                    <w:t>CONTRIBUTIONS FROM INSURANCE &amp; WORKCARE ACTIVITIES</w:t>
                  </w:r>
                </w:p>
                <w:p w14:paraId="1D0D74AD" w14:textId="77777777" w:rsidR="00B9323D" w:rsidRDefault="00B9323D">
                  <w:pPr>
                    <w:spacing w:before="30"/>
                    <w:ind w:left="32"/>
                    <w:rPr>
                      <w:sz w:val="14"/>
                    </w:rPr>
                  </w:pPr>
                  <w:r>
                    <w:rPr>
                      <w:w w:val="105"/>
                      <w:sz w:val="14"/>
                    </w:rPr>
                    <w:t>Premium income</w:t>
                  </w:r>
                </w:p>
                <w:p w14:paraId="2841C0A7" w14:textId="77777777" w:rsidR="00B9323D" w:rsidRDefault="00B9323D">
                  <w:pPr>
                    <w:tabs>
                      <w:tab w:val="right" w:pos="5338"/>
                    </w:tabs>
                    <w:spacing w:before="25"/>
                    <w:ind w:left="32"/>
                    <w:rPr>
                      <w:sz w:val="14"/>
                    </w:rPr>
                  </w:pPr>
                  <w:r>
                    <w:rPr>
                      <w:w w:val="105"/>
                      <w:sz w:val="14"/>
                    </w:rPr>
                    <w:t>Performance</w:t>
                  </w:r>
                  <w:r>
                    <w:rPr>
                      <w:spacing w:val="-2"/>
                      <w:w w:val="105"/>
                      <w:sz w:val="14"/>
                    </w:rPr>
                    <w:t xml:space="preserve"> </w:t>
                  </w:r>
                  <w:r>
                    <w:rPr>
                      <w:w w:val="105"/>
                      <w:sz w:val="14"/>
                    </w:rPr>
                    <w:t>bonus</w:t>
                  </w:r>
                  <w:r>
                    <w:rPr>
                      <w:w w:val="105"/>
                      <w:sz w:val="14"/>
                    </w:rPr>
                    <w:tab/>
                    <w:t>24</w:t>
                  </w:r>
                </w:p>
                <w:p w14:paraId="7D889C28" w14:textId="77777777" w:rsidR="00B9323D" w:rsidRDefault="00B9323D">
                  <w:pPr>
                    <w:tabs>
                      <w:tab w:val="left" w:pos="5090"/>
                    </w:tabs>
                    <w:spacing w:before="24"/>
                    <w:ind w:left="32"/>
                    <w:rPr>
                      <w:sz w:val="14"/>
                    </w:rPr>
                  </w:pPr>
                  <w:r>
                    <w:rPr>
                      <w:w w:val="105"/>
                      <w:sz w:val="14"/>
                    </w:rPr>
                    <w:t>Reinsurance</w:t>
                  </w:r>
                  <w:r>
                    <w:rPr>
                      <w:spacing w:val="-13"/>
                      <w:w w:val="105"/>
                      <w:sz w:val="14"/>
                    </w:rPr>
                    <w:t xml:space="preserve"> </w:t>
                  </w:r>
                  <w:r>
                    <w:rPr>
                      <w:w w:val="105"/>
                      <w:sz w:val="14"/>
                    </w:rPr>
                    <w:t>expense</w:t>
                  </w:r>
                  <w:r>
                    <w:rPr>
                      <w:w w:val="105"/>
                      <w:sz w:val="14"/>
                    </w:rPr>
                    <w:tab/>
                    <w:t>2(x)</w:t>
                  </w:r>
                </w:p>
              </w:txbxContent>
            </v:textbox>
            <w10:wrap anchorx="page" anchory="page"/>
          </v:shape>
        </w:pict>
      </w:r>
      <w:r>
        <w:pict w14:anchorId="026F7537">
          <v:shape id="_x0000_s4713" type="#_x0000_t202" alt="" style="position:absolute;margin-left:336.5pt;margin-top:184.85pt;width:56.45pt;height:37.2pt;z-index:-25350144;mso-wrap-style:square;mso-wrap-edited:f;mso-width-percent:0;mso-height-percent:0;mso-position-horizontal-relative:page;mso-position-vertical-relative:page;mso-width-percent:0;mso-height-percent:0;v-text-anchor:top" filled="f" stroked="f">
            <v:textbox inset="0,0,0,0">
              <w:txbxContent>
                <w:p w14:paraId="13A48F4A" w14:textId="77777777" w:rsidR="00B9323D" w:rsidRDefault="00B9323D">
                  <w:pPr>
                    <w:pStyle w:val="BodyText"/>
                    <w:spacing w:before="9"/>
                    <w:rPr>
                      <w:rFonts w:ascii="Times New Roman"/>
                      <w:sz w:val="17"/>
                    </w:rPr>
                  </w:pPr>
                </w:p>
                <w:p w14:paraId="2B19C275" w14:textId="77777777" w:rsidR="00B9323D" w:rsidRDefault="00B9323D">
                  <w:pPr>
                    <w:ind w:right="19"/>
                    <w:jc w:val="right"/>
                    <w:rPr>
                      <w:b/>
                      <w:sz w:val="14"/>
                    </w:rPr>
                  </w:pPr>
                  <w:r>
                    <w:rPr>
                      <w:b/>
                      <w:spacing w:val="-1"/>
                      <w:sz w:val="14"/>
                    </w:rPr>
                    <w:t>42,974,934</w:t>
                  </w:r>
                </w:p>
                <w:p w14:paraId="1645BB4D" w14:textId="77777777" w:rsidR="00B9323D" w:rsidRDefault="00B9323D">
                  <w:pPr>
                    <w:spacing w:before="24" w:line="276" w:lineRule="auto"/>
                    <w:ind w:left="285" w:right="19" w:firstLine="774"/>
                    <w:jc w:val="right"/>
                    <w:rPr>
                      <w:b/>
                      <w:sz w:val="14"/>
                    </w:rPr>
                  </w:pPr>
                  <w:r>
                    <w:rPr>
                      <w:b/>
                      <w:sz w:val="14"/>
                    </w:rPr>
                    <w:t>-</w:t>
                  </w:r>
                  <w:r>
                    <w:rPr>
                      <w:b/>
                      <w:w w:val="103"/>
                      <w:sz w:val="14"/>
                    </w:rPr>
                    <w:t xml:space="preserve"> </w:t>
                  </w:r>
                  <w:r>
                    <w:rPr>
                      <w:b/>
                      <w:spacing w:val="-1"/>
                      <w:w w:val="105"/>
                      <w:sz w:val="14"/>
                    </w:rPr>
                    <w:t>(17,474,379)</w:t>
                  </w:r>
                </w:p>
              </w:txbxContent>
            </v:textbox>
            <w10:wrap anchorx="page" anchory="page"/>
          </v:shape>
        </w:pict>
      </w:r>
      <w:r>
        <w:pict w14:anchorId="6056AB03">
          <v:shape id="_x0000_s4712" type="#_x0000_t202" alt="" style="position:absolute;margin-left:392.95pt;margin-top:184.85pt;width:55.8pt;height:37.2pt;z-index:-25349632;mso-wrap-style:square;mso-wrap-edited:f;mso-width-percent:0;mso-height-percent:0;mso-position-horizontal-relative:page;mso-position-vertical-relative:page;mso-width-percent:0;mso-height-percent:0;v-text-anchor:top" filled="f" stroked="f">
            <v:textbox inset="0,0,0,0">
              <w:txbxContent>
                <w:p w14:paraId="0CB71C30" w14:textId="77777777" w:rsidR="00B9323D" w:rsidRDefault="00B9323D">
                  <w:pPr>
                    <w:pStyle w:val="BodyText"/>
                    <w:spacing w:before="6"/>
                    <w:rPr>
                      <w:rFonts w:ascii="Times New Roman"/>
                      <w:sz w:val="17"/>
                    </w:rPr>
                  </w:pPr>
                </w:p>
                <w:p w14:paraId="67C11FE6" w14:textId="77777777" w:rsidR="00B9323D" w:rsidRDefault="00B9323D">
                  <w:pPr>
                    <w:ind w:right="19"/>
                    <w:jc w:val="right"/>
                    <w:rPr>
                      <w:sz w:val="14"/>
                    </w:rPr>
                  </w:pPr>
                  <w:r>
                    <w:rPr>
                      <w:spacing w:val="-1"/>
                      <w:sz w:val="14"/>
                    </w:rPr>
                    <w:t>37,936,134</w:t>
                  </w:r>
                </w:p>
                <w:p w14:paraId="76F198D0" w14:textId="77777777" w:rsidR="00B9323D" w:rsidRDefault="00B9323D">
                  <w:pPr>
                    <w:spacing w:before="25"/>
                    <w:ind w:right="20"/>
                    <w:jc w:val="right"/>
                    <w:rPr>
                      <w:sz w:val="14"/>
                    </w:rPr>
                  </w:pPr>
                  <w:r>
                    <w:rPr>
                      <w:spacing w:val="-2"/>
                      <w:w w:val="105"/>
                      <w:sz w:val="14"/>
                    </w:rPr>
                    <w:t>99,845</w:t>
                  </w:r>
                </w:p>
                <w:p w14:paraId="2D8050BC" w14:textId="77777777" w:rsidR="00B9323D" w:rsidRDefault="00B9323D">
                  <w:pPr>
                    <w:spacing w:before="24"/>
                    <w:ind w:right="19"/>
                    <w:jc w:val="right"/>
                    <w:rPr>
                      <w:sz w:val="14"/>
                    </w:rPr>
                  </w:pPr>
                  <w:r>
                    <w:rPr>
                      <w:spacing w:val="-1"/>
                      <w:w w:val="105"/>
                      <w:sz w:val="14"/>
                    </w:rPr>
                    <w:t>(16,969,297)</w:t>
                  </w:r>
                </w:p>
              </w:txbxContent>
            </v:textbox>
            <w10:wrap anchorx="page" anchory="page"/>
          </v:shape>
        </w:pict>
      </w:r>
      <w:r>
        <w:pict w14:anchorId="6872E088">
          <v:shape id="_x0000_s4711" type="#_x0000_t202" alt="" style="position:absolute;margin-left:67.95pt;margin-top:222.05pt;width:268.55pt;height:9.5pt;z-index:-25349120;mso-wrap-style:square;mso-wrap-edited:f;mso-width-percent:0;mso-height-percent:0;mso-position-horizontal-relative:page;mso-position-vertical-relative:page;mso-width-percent:0;mso-height-percent:0;v-text-anchor:top" filled="f" stroked="f">
            <v:textbox inset="0,0,0,0">
              <w:txbxContent>
                <w:p w14:paraId="32AC6568" w14:textId="77777777" w:rsidR="00B9323D" w:rsidRDefault="00B9323D">
                  <w:pPr>
                    <w:spacing w:line="157" w:lineRule="exact"/>
                    <w:ind w:left="32"/>
                    <w:rPr>
                      <w:b/>
                      <w:sz w:val="14"/>
                    </w:rPr>
                  </w:pPr>
                  <w:r>
                    <w:rPr>
                      <w:b/>
                      <w:w w:val="105"/>
                      <w:sz w:val="14"/>
                    </w:rPr>
                    <w:t>NET PREMIUM INCOME</w:t>
                  </w:r>
                </w:p>
              </w:txbxContent>
            </v:textbox>
            <w10:wrap anchorx="page" anchory="page"/>
          </v:shape>
        </w:pict>
      </w:r>
      <w:r>
        <w:pict w14:anchorId="4CAC0C1A">
          <v:shape id="_x0000_s4710" type="#_x0000_t202" alt="" style="position:absolute;margin-left:336.5pt;margin-top:222.05pt;width:56.45pt;height:9.5pt;z-index:-25348608;mso-wrap-style:square;mso-wrap-edited:f;mso-width-percent:0;mso-height-percent:0;mso-position-horizontal-relative:page;mso-position-vertical-relative:page;mso-width-percent:0;mso-height-percent:0;v-text-anchor:top" filled="f" stroked="f">
            <v:textbox inset="0,0,0,0">
              <w:txbxContent>
                <w:p w14:paraId="18803E32" w14:textId="77777777" w:rsidR="00B9323D" w:rsidRDefault="00B9323D">
                  <w:pPr>
                    <w:spacing w:before="18"/>
                    <w:ind w:left="381"/>
                    <w:rPr>
                      <w:b/>
                      <w:sz w:val="14"/>
                    </w:rPr>
                  </w:pPr>
                  <w:r>
                    <w:rPr>
                      <w:b/>
                      <w:w w:val="105"/>
                      <w:sz w:val="14"/>
                    </w:rPr>
                    <w:t>25,500,554</w:t>
                  </w:r>
                </w:p>
              </w:txbxContent>
            </v:textbox>
            <w10:wrap anchorx="page" anchory="page"/>
          </v:shape>
        </w:pict>
      </w:r>
      <w:r>
        <w:pict w14:anchorId="5E9BA977">
          <v:shape id="_x0000_s4709" type="#_x0000_t202" alt="" style="position:absolute;margin-left:392.95pt;margin-top:222.05pt;width:55.8pt;height:9.5pt;z-index:-25348096;mso-wrap-style:square;mso-wrap-edited:f;mso-width-percent:0;mso-height-percent:0;mso-position-horizontal-relative:page;mso-position-vertical-relative:page;mso-width-percent:0;mso-height-percent:0;v-text-anchor:top" filled="f" stroked="f">
            <v:textbox inset="0,0,0,0">
              <w:txbxContent>
                <w:p w14:paraId="1D0FA210" w14:textId="77777777" w:rsidR="00B9323D" w:rsidRDefault="00B9323D">
                  <w:pPr>
                    <w:spacing w:before="18"/>
                    <w:ind w:left="368"/>
                    <w:rPr>
                      <w:sz w:val="14"/>
                    </w:rPr>
                  </w:pPr>
                  <w:r>
                    <w:rPr>
                      <w:w w:val="105"/>
                      <w:sz w:val="14"/>
                    </w:rPr>
                    <w:t>21,066,682</w:t>
                  </w:r>
                </w:p>
              </w:txbxContent>
            </v:textbox>
            <w10:wrap anchorx="page" anchory="page"/>
          </v:shape>
        </w:pict>
      </w:r>
      <w:r>
        <w:pict w14:anchorId="20956FA2">
          <v:shape id="_x0000_s4708" type="#_x0000_t202" alt="" style="position:absolute;margin-left:67.95pt;margin-top:231.5pt;width:268.55pt;height:18.65pt;z-index:-25347584;mso-wrap-style:square;mso-wrap-edited:f;mso-width-percent:0;mso-height-percent:0;mso-position-horizontal-relative:page;mso-position-vertical-relative:page;mso-width-percent:0;mso-height-percent:0;v-text-anchor:top" filled="f" stroked="f">
            <v:textbox inset="0,0,0,0">
              <w:txbxContent>
                <w:p w14:paraId="69FE8EF6" w14:textId="77777777" w:rsidR="00B9323D" w:rsidRDefault="00B9323D">
                  <w:pPr>
                    <w:tabs>
                      <w:tab w:val="left" w:pos="5080"/>
                    </w:tabs>
                    <w:spacing w:before="11"/>
                    <w:ind w:left="32"/>
                    <w:rPr>
                      <w:sz w:val="14"/>
                    </w:rPr>
                  </w:pPr>
                  <w:r>
                    <w:rPr>
                      <w:w w:val="105"/>
                      <w:sz w:val="14"/>
                    </w:rPr>
                    <w:t>Claims</w:t>
                  </w:r>
                  <w:r>
                    <w:rPr>
                      <w:spacing w:val="-8"/>
                      <w:w w:val="105"/>
                      <w:sz w:val="14"/>
                    </w:rPr>
                    <w:t xml:space="preserve"> </w:t>
                  </w:r>
                  <w:r>
                    <w:rPr>
                      <w:w w:val="105"/>
                      <w:sz w:val="14"/>
                    </w:rPr>
                    <w:t>expense</w:t>
                  </w:r>
                  <w:r>
                    <w:rPr>
                      <w:w w:val="105"/>
                      <w:sz w:val="14"/>
                    </w:rPr>
                    <w:tab/>
                    <w:t>5(a)</w:t>
                  </w:r>
                </w:p>
                <w:p w14:paraId="65BF7092" w14:textId="77777777" w:rsidR="00B9323D" w:rsidRDefault="00B9323D">
                  <w:pPr>
                    <w:tabs>
                      <w:tab w:val="left" w:pos="5088"/>
                    </w:tabs>
                    <w:spacing w:before="24"/>
                    <w:ind w:left="32"/>
                    <w:rPr>
                      <w:sz w:val="14"/>
                    </w:rPr>
                  </w:pPr>
                  <w:r>
                    <w:rPr>
                      <w:w w:val="105"/>
                      <w:sz w:val="14"/>
                    </w:rPr>
                    <w:t>Reinsurance and</w:t>
                  </w:r>
                  <w:r>
                    <w:rPr>
                      <w:spacing w:val="-20"/>
                      <w:w w:val="105"/>
                      <w:sz w:val="14"/>
                    </w:rPr>
                    <w:t xml:space="preserve"> </w:t>
                  </w:r>
                  <w:r>
                    <w:rPr>
                      <w:w w:val="105"/>
                      <w:sz w:val="14"/>
                    </w:rPr>
                    <w:t>other</w:t>
                  </w:r>
                  <w:r>
                    <w:rPr>
                      <w:spacing w:val="-10"/>
                      <w:w w:val="105"/>
                      <w:sz w:val="14"/>
                    </w:rPr>
                    <w:t xml:space="preserve"> </w:t>
                  </w:r>
                  <w:r>
                    <w:rPr>
                      <w:w w:val="105"/>
                      <w:sz w:val="14"/>
                    </w:rPr>
                    <w:t>recoveries</w:t>
                  </w:r>
                  <w:r>
                    <w:rPr>
                      <w:w w:val="105"/>
                      <w:sz w:val="14"/>
                    </w:rPr>
                    <w:tab/>
                    <w:t>2(v)</w:t>
                  </w:r>
                </w:p>
              </w:txbxContent>
            </v:textbox>
            <w10:wrap anchorx="page" anchory="page"/>
          </v:shape>
        </w:pict>
      </w:r>
      <w:r>
        <w:pict w14:anchorId="266681F6">
          <v:shape id="_x0000_s4707" type="#_x0000_t202" alt="" style="position:absolute;margin-left:336.5pt;margin-top:231.5pt;width:56.45pt;height:18.65pt;z-index:-25347072;mso-wrap-style:square;mso-wrap-edited:f;mso-width-percent:0;mso-height-percent:0;mso-position-horizontal-relative:page;mso-position-vertical-relative:page;mso-width-percent:0;mso-height-percent:0;v-text-anchor:top" filled="f" stroked="f">
            <v:textbox inset="0,0,0,0">
              <w:txbxContent>
                <w:p w14:paraId="6A6688E1" w14:textId="77777777" w:rsidR="00B9323D" w:rsidRDefault="00B9323D">
                  <w:pPr>
                    <w:spacing w:before="19"/>
                    <w:ind w:left="285"/>
                    <w:rPr>
                      <w:b/>
                      <w:sz w:val="14"/>
                    </w:rPr>
                  </w:pPr>
                  <w:r>
                    <w:rPr>
                      <w:b/>
                      <w:w w:val="105"/>
                      <w:sz w:val="14"/>
                    </w:rPr>
                    <w:t>(47,797,505)</w:t>
                  </w:r>
                </w:p>
                <w:p w14:paraId="7A9E056A" w14:textId="77777777" w:rsidR="00B9323D" w:rsidRDefault="00B9323D">
                  <w:pPr>
                    <w:spacing w:before="24"/>
                    <w:ind w:left="381"/>
                    <w:rPr>
                      <w:b/>
                      <w:sz w:val="14"/>
                    </w:rPr>
                  </w:pPr>
                  <w:r>
                    <w:rPr>
                      <w:b/>
                      <w:w w:val="105"/>
                      <w:sz w:val="14"/>
                    </w:rPr>
                    <w:t>31,056,823</w:t>
                  </w:r>
                </w:p>
              </w:txbxContent>
            </v:textbox>
            <w10:wrap anchorx="page" anchory="page"/>
          </v:shape>
        </w:pict>
      </w:r>
      <w:r>
        <w:pict w14:anchorId="607E29ED">
          <v:shape id="_x0000_s4706" type="#_x0000_t202" alt="" style="position:absolute;margin-left:392.95pt;margin-top:231.5pt;width:55.8pt;height:18.65pt;z-index:-25346560;mso-wrap-style:square;mso-wrap-edited:f;mso-width-percent:0;mso-height-percent:0;mso-position-horizontal-relative:page;mso-position-vertical-relative:page;mso-width-percent:0;mso-height-percent:0;v-text-anchor:top" filled="f" stroked="f">
            <v:textbox inset="0,0,0,0">
              <w:txbxContent>
                <w:p w14:paraId="660120CD" w14:textId="77777777" w:rsidR="00B9323D" w:rsidRDefault="00B9323D">
                  <w:pPr>
                    <w:spacing w:before="16"/>
                    <w:ind w:left="271"/>
                    <w:rPr>
                      <w:sz w:val="14"/>
                    </w:rPr>
                  </w:pPr>
                  <w:r>
                    <w:rPr>
                      <w:w w:val="105"/>
                      <w:sz w:val="14"/>
                    </w:rPr>
                    <w:t>(38,030,398)</w:t>
                  </w:r>
                </w:p>
                <w:p w14:paraId="54543B87" w14:textId="77777777" w:rsidR="00B9323D" w:rsidRDefault="00B9323D">
                  <w:pPr>
                    <w:spacing w:before="25"/>
                    <w:ind w:left="368"/>
                    <w:rPr>
                      <w:sz w:val="14"/>
                    </w:rPr>
                  </w:pPr>
                  <w:r>
                    <w:rPr>
                      <w:w w:val="105"/>
                      <w:sz w:val="14"/>
                    </w:rPr>
                    <w:t>22,630,127</w:t>
                  </w:r>
                </w:p>
              </w:txbxContent>
            </v:textbox>
            <w10:wrap anchorx="page" anchory="page"/>
          </v:shape>
        </w:pict>
      </w:r>
      <w:r>
        <w:pict w14:anchorId="1CDE4744">
          <v:shape id="_x0000_s4705" type="#_x0000_t202" alt="" style="position:absolute;margin-left:67.95pt;margin-top:250.1pt;width:268.55pt;height:9.5pt;z-index:-25346048;mso-wrap-style:square;mso-wrap-edited:f;mso-width-percent:0;mso-height-percent:0;mso-position-horizontal-relative:page;mso-position-vertical-relative:page;mso-width-percent:0;mso-height-percent:0;v-text-anchor:top" filled="f" stroked="f">
            <v:textbox inset="0,0,0,0">
              <w:txbxContent>
                <w:p w14:paraId="4A99FE3D" w14:textId="77777777" w:rsidR="00B9323D" w:rsidRDefault="00B9323D">
                  <w:pPr>
                    <w:tabs>
                      <w:tab w:val="right" w:pos="5338"/>
                    </w:tabs>
                    <w:spacing w:line="157" w:lineRule="exact"/>
                    <w:ind w:left="32"/>
                    <w:rPr>
                      <w:sz w:val="14"/>
                    </w:rPr>
                  </w:pPr>
                  <w:r>
                    <w:rPr>
                      <w:b/>
                      <w:w w:val="105"/>
                      <w:sz w:val="14"/>
                    </w:rPr>
                    <w:t>NET</w:t>
                  </w:r>
                  <w:r>
                    <w:rPr>
                      <w:b/>
                      <w:spacing w:val="-5"/>
                      <w:w w:val="105"/>
                      <w:sz w:val="14"/>
                    </w:rPr>
                    <w:t xml:space="preserve"> </w:t>
                  </w:r>
                  <w:r>
                    <w:rPr>
                      <w:b/>
                      <w:w w:val="105"/>
                      <w:sz w:val="14"/>
                    </w:rPr>
                    <w:t>CLAIMS</w:t>
                  </w:r>
                  <w:r>
                    <w:rPr>
                      <w:b/>
                      <w:spacing w:val="-2"/>
                      <w:w w:val="105"/>
                      <w:sz w:val="14"/>
                    </w:rPr>
                    <w:t xml:space="preserve"> </w:t>
                  </w:r>
                  <w:r>
                    <w:rPr>
                      <w:b/>
                      <w:w w:val="105"/>
                      <w:sz w:val="14"/>
                    </w:rPr>
                    <w:t>EXPENSE</w:t>
                  </w:r>
                  <w:r>
                    <w:rPr>
                      <w:b/>
                      <w:w w:val="105"/>
                      <w:sz w:val="14"/>
                    </w:rPr>
                    <w:tab/>
                  </w:r>
                  <w:r>
                    <w:rPr>
                      <w:w w:val="105"/>
                      <w:sz w:val="14"/>
                    </w:rPr>
                    <w:t>15</w:t>
                  </w:r>
                </w:p>
              </w:txbxContent>
            </v:textbox>
            <w10:wrap anchorx="page" anchory="page"/>
          </v:shape>
        </w:pict>
      </w:r>
      <w:r>
        <w:pict w14:anchorId="7CD64FD2">
          <v:shape id="_x0000_s4704" type="#_x0000_t202" alt="" style="position:absolute;margin-left:336.5pt;margin-top:250.1pt;width:56.45pt;height:9.5pt;z-index:-25345536;mso-wrap-style:square;mso-wrap-edited:f;mso-width-percent:0;mso-height-percent:0;mso-position-horizontal-relative:page;mso-position-vertical-relative:page;mso-width-percent:0;mso-height-percent:0;v-text-anchor:top" filled="f" stroked="f">
            <v:textbox inset="0,0,0,0">
              <w:txbxContent>
                <w:p w14:paraId="7A970C65" w14:textId="77777777" w:rsidR="00B9323D" w:rsidRDefault="00B9323D">
                  <w:pPr>
                    <w:spacing w:before="18"/>
                    <w:ind w:left="285"/>
                    <w:rPr>
                      <w:b/>
                      <w:sz w:val="14"/>
                    </w:rPr>
                  </w:pPr>
                  <w:r>
                    <w:rPr>
                      <w:b/>
                      <w:w w:val="105"/>
                      <w:sz w:val="14"/>
                    </w:rPr>
                    <w:t>(16,740,682)</w:t>
                  </w:r>
                </w:p>
              </w:txbxContent>
            </v:textbox>
            <w10:wrap anchorx="page" anchory="page"/>
          </v:shape>
        </w:pict>
      </w:r>
      <w:r>
        <w:pict w14:anchorId="62182590">
          <v:shape id="_x0000_s4703" type="#_x0000_t202" alt="" style="position:absolute;margin-left:392.95pt;margin-top:250.1pt;width:55.8pt;height:9.5pt;z-index:-25345024;mso-wrap-style:square;mso-wrap-edited:f;mso-width-percent:0;mso-height-percent:0;mso-position-horizontal-relative:page;mso-position-vertical-relative:page;mso-width-percent:0;mso-height-percent:0;v-text-anchor:top" filled="f" stroked="f">
            <v:textbox inset="0,0,0,0">
              <w:txbxContent>
                <w:p w14:paraId="57754521" w14:textId="77777777" w:rsidR="00B9323D" w:rsidRDefault="00B9323D">
                  <w:pPr>
                    <w:spacing w:before="18"/>
                    <w:ind w:left="271"/>
                    <w:rPr>
                      <w:sz w:val="14"/>
                    </w:rPr>
                  </w:pPr>
                  <w:r>
                    <w:rPr>
                      <w:w w:val="105"/>
                      <w:sz w:val="14"/>
                    </w:rPr>
                    <w:t>(15,400,271)</w:t>
                  </w:r>
                </w:p>
              </w:txbxContent>
            </v:textbox>
            <w10:wrap anchorx="page" anchory="page"/>
          </v:shape>
        </w:pict>
      </w:r>
      <w:r>
        <w:pict w14:anchorId="36C9759A">
          <v:shape id="_x0000_s4702" type="#_x0000_t202" alt="" style="position:absolute;margin-left:67.95pt;margin-top:259.6pt;width:268.55pt;height:37.2pt;z-index:-25344512;mso-wrap-style:square;mso-wrap-edited:f;mso-width-percent:0;mso-height-percent:0;mso-position-horizontal-relative:page;mso-position-vertical-relative:page;mso-width-percent:0;mso-height-percent:0;v-text-anchor:top" filled="f" stroked="f">
            <v:textbox inset="0,0,0,0">
              <w:txbxContent>
                <w:p w14:paraId="522ABBC2" w14:textId="77777777" w:rsidR="00B9323D" w:rsidRDefault="00B9323D">
                  <w:pPr>
                    <w:spacing w:before="5"/>
                    <w:ind w:left="32"/>
                    <w:rPr>
                      <w:sz w:val="14"/>
                    </w:rPr>
                  </w:pPr>
                  <w:r>
                    <w:rPr>
                      <w:w w:val="105"/>
                      <w:sz w:val="14"/>
                    </w:rPr>
                    <w:t>NET UNDERWRITING RESULT</w:t>
                  </w:r>
                </w:p>
                <w:p w14:paraId="4C71F46B" w14:textId="77777777" w:rsidR="00B9323D" w:rsidRDefault="00B9323D">
                  <w:pPr>
                    <w:spacing w:before="30" w:line="276" w:lineRule="auto"/>
                    <w:ind w:left="32" w:right="3716"/>
                    <w:rPr>
                      <w:sz w:val="14"/>
                    </w:rPr>
                  </w:pPr>
                  <w:r>
                    <w:rPr>
                      <w:w w:val="105"/>
                      <w:sz w:val="14"/>
                    </w:rPr>
                    <w:t>Fees received Investment income</w:t>
                  </w:r>
                </w:p>
                <w:p w14:paraId="4ABA78C6" w14:textId="77777777" w:rsidR="00B9323D" w:rsidRDefault="00B9323D">
                  <w:pPr>
                    <w:spacing w:before="1"/>
                    <w:ind w:left="32"/>
                    <w:rPr>
                      <w:sz w:val="14"/>
                    </w:rPr>
                  </w:pPr>
                  <w:r>
                    <w:rPr>
                      <w:w w:val="105"/>
                      <w:sz w:val="14"/>
                    </w:rPr>
                    <w:t>Administration and general expenses</w:t>
                  </w:r>
                </w:p>
              </w:txbxContent>
            </v:textbox>
            <w10:wrap anchorx="page" anchory="page"/>
          </v:shape>
        </w:pict>
      </w:r>
      <w:r>
        <w:pict w14:anchorId="2D17AA3E">
          <v:shape id="_x0000_s4701" type="#_x0000_t202" alt="" style="position:absolute;margin-left:336.5pt;margin-top:259.6pt;width:56.45pt;height:37.2pt;z-index:-25344000;mso-wrap-style:square;mso-wrap-edited:f;mso-width-percent:0;mso-height-percent:0;mso-position-horizontal-relative:page;mso-position-vertical-relative:page;mso-width-percent:0;mso-height-percent:0;v-text-anchor:top" filled="f" stroked="f">
            <v:textbox inset="0,0,0,0">
              <w:txbxContent>
                <w:p w14:paraId="285DC01C" w14:textId="77777777" w:rsidR="00B9323D" w:rsidRDefault="00B9323D">
                  <w:pPr>
                    <w:spacing w:before="19"/>
                    <w:ind w:right="19"/>
                    <w:jc w:val="right"/>
                    <w:rPr>
                      <w:b/>
                      <w:sz w:val="14"/>
                    </w:rPr>
                  </w:pPr>
                  <w:r>
                    <w:rPr>
                      <w:b/>
                      <w:spacing w:val="-1"/>
                      <w:sz w:val="14"/>
                    </w:rPr>
                    <w:t>8,759,872</w:t>
                  </w:r>
                </w:p>
                <w:p w14:paraId="2F9FC784" w14:textId="77777777" w:rsidR="00B9323D" w:rsidRDefault="00B9323D">
                  <w:pPr>
                    <w:spacing w:before="24"/>
                    <w:ind w:right="19"/>
                    <w:jc w:val="right"/>
                    <w:rPr>
                      <w:b/>
                      <w:sz w:val="14"/>
                    </w:rPr>
                  </w:pPr>
                  <w:r>
                    <w:rPr>
                      <w:b/>
                      <w:spacing w:val="-2"/>
                      <w:w w:val="105"/>
                      <w:sz w:val="14"/>
                    </w:rPr>
                    <w:t>58,615</w:t>
                  </w:r>
                </w:p>
                <w:p w14:paraId="1FB5E886" w14:textId="77777777" w:rsidR="00B9323D" w:rsidRDefault="00B9323D">
                  <w:pPr>
                    <w:spacing w:before="25"/>
                    <w:ind w:right="19"/>
                    <w:jc w:val="right"/>
                    <w:rPr>
                      <w:b/>
                      <w:sz w:val="14"/>
                    </w:rPr>
                  </w:pPr>
                  <w:r>
                    <w:rPr>
                      <w:b/>
                      <w:spacing w:val="-1"/>
                      <w:sz w:val="14"/>
                    </w:rPr>
                    <w:t>(2,129,705)</w:t>
                  </w:r>
                </w:p>
                <w:p w14:paraId="20A620CB" w14:textId="77777777" w:rsidR="00B9323D" w:rsidRDefault="00B9323D">
                  <w:pPr>
                    <w:spacing w:before="24"/>
                    <w:ind w:right="19"/>
                    <w:jc w:val="right"/>
                    <w:rPr>
                      <w:b/>
                      <w:sz w:val="14"/>
                    </w:rPr>
                  </w:pPr>
                  <w:r>
                    <w:rPr>
                      <w:b/>
                      <w:spacing w:val="-1"/>
                      <w:w w:val="105"/>
                      <w:sz w:val="14"/>
                    </w:rPr>
                    <w:t>(11,116,673)</w:t>
                  </w:r>
                </w:p>
              </w:txbxContent>
            </v:textbox>
            <w10:wrap anchorx="page" anchory="page"/>
          </v:shape>
        </w:pict>
      </w:r>
      <w:r>
        <w:pict w14:anchorId="4567B886">
          <v:shape id="_x0000_s4700" type="#_x0000_t202" alt="" style="position:absolute;margin-left:392.95pt;margin-top:259.6pt;width:55.8pt;height:37.2pt;z-index:-25343488;mso-wrap-style:square;mso-wrap-edited:f;mso-width-percent:0;mso-height-percent:0;mso-position-horizontal-relative:page;mso-position-vertical-relative:page;mso-width-percent:0;mso-height-percent:0;v-text-anchor:top" filled="f" stroked="f">
            <v:textbox inset="0,0,0,0">
              <w:txbxContent>
                <w:p w14:paraId="090C9803" w14:textId="77777777" w:rsidR="00B9323D" w:rsidRDefault="00B9323D">
                  <w:pPr>
                    <w:spacing w:before="16"/>
                    <w:ind w:right="19"/>
                    <w:jc w:val="right"/>
                    <w:rPr>
                      <w:sz w:val="14"/>
                    </w:rPr>
                  </w:pPr>
                  <w:r>
                    <w:rPr>
                      <w:spacing w:val="-1"/>
                      <w:sz w:val="14"/>
                    </w:rPr>
                    <w:t>5,666,411</w:t>
                  </w:r>
                </w:p>
                <w:p w14:paraId="43305965" w14:textId="77777777" w:rsidR="00B9323D" w:rsidRDefault="00B9323D">
                  <w:pPr>
                    <w:spacing w:before="25"/>
                    <w:ind w:right="20"/>
                    <w:jc w:val="right"/>
                    <w:rPr>
                      <w:sz w:val="14"/>
                    </w:rPr>
                  </w:pPr>
                  <w:r>
                    <w:rPr>
                      <w:spacing w:val="-2"/>
                      <w:w w:val="105"/>
                      <w:sz w:val="14"/>
                    </w:rPr>
                    <w:t>69,898</w:t>
                  </w:r>
                </w:p>
                <w:p w14:paraId="30E25B46" w14:textId="77777777" w:rsidR="00B9323D" w:rsidRDefault="00B9323D">
                  <w:pPr>
                    <w:spacing w:before="24"/>
                    <w:ind w:right="19"/>
                    <w:jc w:val="right"/>
                    <w:rPr>
                      <w:sz w:val="14"/>
                    </w:rPr>
                  </w:pPr>
                  <w:r>
                    <w:rPr>
                      <w:spacing w:val="-1"/>
                      <w:sz w:val="14"/>
                    </w:rPr>
                    <w:t>377,661</w:t>
                  </w:r>
                </w:p>
                <w:p w14:paraId="76D44F43" w14:textId="77777777" w:rsidR="00B9323D" w:rsidRDefault="00B9323D">
                  <w:pPr>
                    <w:spacing w:before="25"/>
                    <w:ind w:right="19"/>
                    <w:jc w:val="right"/>
                    <w:rPr>
                      <w:sz w:val="14"/>
                    </w:rPr>
                  </w:pPr>
                  <w:r>
                    <w:rPr>
                      <w:spacing w:val="-1"/>
                      <w:w w:val="105"/>
                      <w:sz w:val="14"/>
                    </w:rPr>
                    <w:t>(10,241,659)</w:t>
                  </w:r>
                </w:p>
              </w:txbxContent>
            </v:textbox>
            <w10:wrap anchorx="page" anchory="page"/>
          </v:shape>
        </w:pict>
      </w:r>
      <w:r>
        <w:pict w14:anchorId="7AB0BFAC">
          <v:shape id="_x0000_s4699" type="#_x0000_t202" alt="" style="position:absolute;margin-left:67.95pt;margin-top:296.75pt;width:268.55pt;height:18.55pt;z-index:-25342976;mso-wrap-style:square;mso-wrap-edited:f;mso-width-percent:0;mso-height-percent:0;mso-position-horizontal-relative:page;mso-position-vertical-relative:page;mso-width-percent:0;mso-height-percent:0;v-text-anchor:top" filled="f" stroked="f">
            <v:textbox inset="0,0,0,0">
              <w:txbxContent>
                <w:p w14:paraId="5A23CDB1" w14:textId="77777777" w:rsidR="00B9323D" w:rsidRDefault="00B9323D">
                  <w:pPr>
                    <w:spacing w:before="4" w:line="276" w:lineRule="auto"/>
                    <w:ind w:left="32" w:right="2076"/>
                    <w:rPr>
                      <w:b/>
                      <w:sz w:val="14"/>
                    </w:rPr>
                  </w:pPr>
                  <w:r>
                    <w:rPr>
                      <w:b/>
                      <w:w w:val="105"/>
                      <w:sz w:val="14"/>
                    </w:rPr>
                    <w:t>INSURANCE ACTIVITY OPERATING SURPLUS MAV SURPLUS (DEFICIT)</w:t>
                  </w:r>
                </w:p>
              </w:txbxContent>
            </v:textbox>
            <w10:wrap anchorx="page" anchory="page"/>
          </v:shape>
        </w:pict>
      </w:r>
      <w:r>
        <w:pict w14:anchorId="06BF61FE">
          <v:shape id="_x0000_s4698" type="#_x0000_t202" alt="" style="position:absolute;margin-left:336.5pt;margin-top:296.75pt;width:56.45pt;height:18.55pt;z-index:-25342464;mso-wrap-style:square;mso-wrap-edited:f;mso-width-percent:0;mso-height-percent:0;mso-position-horizontal-relative:page;mso-position-vertical-relative:page;mso-width-percent:0;mso-height-percent:0;v-text-anchor:top" filled="f" stroked="f">
            <v:textbox inset="0,0,0,0">
              <w:txbxContent>
                <w:p w14:paraId="7765B3A3" w14:textId="77777777" w:rsidR="00B9323D" w:rsidRDefault="00B9323D">
                  <w:pPr>
                    <w:spacing w:before="18"/>
                    <w:ind w:right="19"/>
                    <w:jc w:val="right"/>
                    <w:rPr>
                      <w:b/>
                      <w:sz w:val="14"/>
                    </w:rPr>
                  </w:pPr>
                  <w:r>
                    <w:rPr>
                      <w:b/>
                      <w:spacing w:val="-1"/>
                      <w:sz w:val="14"/>
                    </w:rPr>
                    <w:t>(4,427,892)</w:t>
                  </w:r>
                </w:p>
                <w:p w14:paraId="13A962D0" w14:textId="77777777" w:rsidR="00B9323D" w:rsidRDefault="00B9323D">
                  <w:pPr>
                    <w:spacing w:before="24"/>
                    <w:ind w:right="19"/>
                    <w:jc w:val="right"/>
                    <w:rPr>
                      <w:b/>
                      <w:sz w:val="14"/>
                    </w:rPr>
                  </w:pPr>
                  <w:r>
                    <w:rPr>
                      <w:b/>
                      <w:spacing w:val="-1"/>
                      <w:sz w:val="14"/>
                    </w:rPr>
                    <w:t>119,443</w:t>
                  </w:r>
                </w:p>
              </w:txbxContent>
            </v:textbox>
            <w10:wrap anchorx="page" anchory="page"/>
          </v:shape>
        </w:pict>
      </w:r>
      <w:r>
        <w:pict w14:anchorId="3877DDC8">
          <v:shape id="_x0000_s4697" type="#_x0000_t202" alt="" style="position:absolute;margin-left:392.95pt;margin-top:296.75pt;width:55.8pt;height:18.55pt;z-index:-25341952;mso-wrap-style:square;mso-wrap-edited:f;mso-width-percent:0;mso-height-percent:0;mso-position-horizontal-relative:page;mso-position-vertical-relative:page;mso-width-percent:0;mso-height-percent:0;v-text-anchor:top" filled="f" stroked="f">
            <v:textbox inset="0,0,0,0">
              <w:txbxContent>
                <w:p w14:paraId="1905BF95" w14:textId="77777777" w:rsidR="00B9323D" w:rsidRDefault="00B9323D">
                  <w:pPr>
                    <w:spacing w:before="15"/>
                    <w:ind w:right="19"/>
                    <w:jc w:val="right"/>
                    <w:rPr>
                      <w:sz w:val="14"/>
                    </w:rPr>
                  </w:pPr>
                  <w:r>
                    <w:rPr>
                      <w:spacing w:val="-1"/>
                      <w:sz w:val="14"/>
                    </w:rPr>
                    <w:t>(4,127,689)</w:t>
                  </w:r>
                </w:p>
                <w:p w14:paraId="0C937A0B" w14:textId="77777777" w:rsidR="00B9323D" w:rsidRDefault="00B9323D">
                  <w:pPr>
                    <w:spacing w:before="24"/>
                    <w:ind w:right="19"/>
                    <w:jc w:val="right"/>
                    <w:rPr>
                      <w:sz w:val="14"/>
                    </w:rPr>
                  </w:pPr>
                  <w:r>
                    <w:rPr>
                      <w:spacing w:val="-1"/>
                      <w:sz w:val="14"/>
                    </w:rPr>
                    <w:t>(874,560)</w:t>
                  </w:r>
                </w:p>
              </w:txbxContent>
            </v:textbox>
            <w10:wrap anchorx="page" anchory="page"/>
          </v:shape>
        </w:pict>
      </w:r>
      <w:r>
        <w:pict w14:anchorId="7F19DDF9">
          <v:shape id="_x0000_s4696" type="#_x0000_t202" alt="" style="position:absolute;margin-left:67.95pt;margin-top:315.3pt;width:268.55pt;height:9.5pt;z-index:-25341440;mso-wrap-style:square;mso-wrap-edited:f;mso-width-percent:0;mso-height-percent:0;mso-position-horizontal-relative:page;mso-position-vertical-relative:page;mso-width-percent:0;mso-height-percent:0;v-text-anchor:top" filled="f" stroked="f">
            <v:textbox inset="0,0,0,0">
              <w:txbxContent>
                <w:p w14:paraId="5895E50C" w14:textId="77777777" w:rsidR="00B9323D" w:rsidRDefault="00B9323D">
                  <w:pPr>
                    <w:spacing w:line="157" w:lineRule="exact"/>
                    <w:ind w:left="32"/>
                    <w:rPr>
                      <w:b/>
                      <w:sz w:val="14"/>
                    </w:rPr>
                  </w:pPr>
                  <w:r>
                    <w:rPr>
                      <w:b/>
                      <w:w w:val="105"/>
                      <w:sz w:val="14"/>
                    </w:rPr>
                    <w:t>TOTAL COMPREHENSIVE INCOME (LOSS) FOR THE PERIOD</w:t>
                  </w:r>
                </w:p>
              </w:txbxContent>
            </v:textbox>
            <w10:wrap anchorx="page" anchory="page"/>
          </v:shape>
        </w:pict>
      </w:r>
      <w:r>
        <w:pict w14:anchorId="0DCB867B">
          <v:shape id="_x0000_s4695" type="#_x0000_t202" alt="" style="position:absolute;margin-left:336.5pt;margin-top:315.3pt;width:56.45pt;height:9.5pt;z-index:-25340928;mso-wrap-style:square;mso-wrap-edited:f;mso-width-percent:0;mso-height-percent:0;mso-position-horizontal-relative:page;mso-position-vertical-relative:page;mso-width-percent:0;mso-height-percent:0;v-text-anchor:top" filled="f" stroked="f">
            <v:textbox inset="0,0,0,0">
              <w:txbxContent>
                <w:p w14:paraId="32E00241" w14:textId="77777777" w:rsidR="00B9323D" w:rsidRDefault="00B9323D">
                  <w:pPr>
                    <w:spacing w:before="18"/>
                    <w:ind w:left="365"/>
                    <w:rPr>
                      <w:b/>
                      <w:sz w:val="14"/>
                    </w:rPr>
                  </w:pPr>
                  <w:r>
                    <w:rPr>
                      <w:b/>
                      <w:w w:val="105"/>
                      <w:sz w:val="14"/>
                    </w:rPr>
                    <w:t>(4,308,449)</w:t>
                  </w:r>
                </w:p>
              </w:txbxContent>
            </v:textbox>
            <w10:wrap anchorx="page" anchory="page"/>
          </v:shape>
        </w:pict>
      </w:r>
      <w:r>
        <w:pict w14:anchorId="21BCFC33">
          <v:shape id="_x0000_s4694" type="#_x0000_t202" alt="" style="position:absolute;margin-left:392.95pt;margin-top:315.3pt;width:55.8pt;height:9.5pt;z-index:-25340416;mso-wrap-style:square;mso-wrap-edited:f;mso-width-percent:0;mso-height-percent:0;mso-position-horizontal-relative:page;mso-position-vertical-relative:page;mso-width-percent:0;mso-height-percent:0;v-text-anchor:top" filled="f" stroked="f">
            <v:textbox inset="0,0,0,0">
              <w:txbxContent>
                <w:p w14:paraId="1E100134" w14:textId="77777777" w:rsidR="00B9323D" w:rsidRDefault="00B9323D">
                  <w:pPr>
                    <w:spacing w:before="18"/>
                    <w:ind w:left="352"/>
                    <w:rPr>
                      <w:sz w:val="14"/>
                    </w:rPr>
                  </w:pPr>
                  <w:r>
                    <w:rPr>
                      <w:w w:val="105"/>
                      <w:sz w:val="14"/>
                    </w:rPr>
                    <w:t>(5,002,249)</w:t>
                  </w:r>
                </w:p>
              </w:txbxContent>
            </v:textbox>
            <w10:wrap anchorx="page" anchory="page"/>
          </v:shape>
        </w:pict>
      </w:r>
      <w:r>
        <w:pict w14:anchorId="60B4C2DE">
          <v:shape id="_x0000_s4693" type="#_x0000_t202" alt="" style="position:absolute;margin-left:0;margin-top:0;width:595.3pt;height:97.6pt;z-index:-25339904;mso-wrap-style:square;mso-wrap-edited:f;mso-width-percent:0;mso-height-percent:0;mso-position-horizontal-relative:page;mso-position-vertical-relative:page;mso-width-percent:0;mso-height-percent:0;v-text-anchor:top" filled="f" stroked="f">
            <v:textbox inset="0,0,0,0">
              <w:txbxContent>
                <w:p w14:paraId="28578242" w14:textId="77777777" w:rsidR="00B9323D" w:rsidRDefault="00B9323D">
                  <w:pPr>
                    <w:pStyle w:val="BodyText"/>
                    <w:spacing w:before="4"/>
                    <w:ind w:left="40"/>
                    <w:rPr>
                      <w:rFonts w:ascii="Times New Roman"/>
                      <w:sz w:val="17"/>
                    </w:rPr>
                  </w:pPr>
                </w:p>
              </w:txbxContent>
            </v:textbox>
            <w10:wrap anchorx="page" anchory="page"/>
          </v:shape>
        </w:pict>
      </w:r>
    </w:p>
    <w:p w14:paraId="7C212DBA" w14:textId="77777777" w:rsidR="00BF43F6" w:rsidRDefault="00BF43F6">
      <w:pPr>
        <w:rPr>
          <w:sz w:val="2"/>
          <w:szCs w:val="2"/>
        </w:rPr>
        <w:sectPr w:rsidR="00BF43F6">
          <w:pgSz w:w="11910" w:h="16840"/>
          <w:pgMar w:top="1580" w:right="460" w:bottom="0" w:left="440" w:header="720" w:footer="720" w:gutter="0"/>
          <w:cols w:space="720"/>
        </w:sectPr>
      </w:pPr>
    </w:p>
    <w:p w14:paraId="1FE42C56" w14:textId="77777777" w:rsidR="00BF43F6" w:rsidRDefault="008C18AB">
      <w:pPr>
        <w:rPr>
          <w:sz w:val="2"/>
          <w:szCs w:val="2"/>
        </w:rPr>
      </w:pPr>
      <w:r>
        <w:lastRenderedPageBreak/>
        <w:pict w14:anchorId="0B76EA69">
          <v:rect id="_x0000_s4692" alt="" style="position:absolute;margin-left:0;margin-top:97.6pt;width:595.3pt;height:744.3pt;z-index:-25339392;mso-wrap-edited:f;mso-width-percent:0;mso-height-percent:0;mso-position-horizontal-relative:page;mso-position-vertical-relative:page;mso-width-percent:0;mso-height-percent:0" fillcolor="#d8d9dc" stroked="f">
            <w10:wrap anchorx="page" anchory="page"/>
          </v:rect>
        </w:pict>
      </w:r>
      <w:r>
        <w:pict w14:anchorId="1DE0A106">
          <v:group id="_x0000_s4684" alt="" style="position:absolute;margin-left:28.35pt;margin-top:175.75pt;width:522.3pt;height:602.4pt;z-index:-25338880;mso-position-horizontal-relative:page;mso-position-vertical-relative:page" coordorigin="567,3515" coordsize="10446,12048">
            <v:rect id="_x0000_s4685" alt="" style="position:absolute;left:566;top:3514;width:10446;height:12048" stroked="f"/>
            <v:shape id="_x0000_s4686" alt="" style="position:absolute;left:6351;top:4001;width:1119;height:4593" coordorigin="6352,4002" coordsize="1119,4593" path="m7471,4002r-1119,l6352,4564r,2l6352,8594r1119,l7471,4566r,-2l7471,4002xe" fillcolor="#d9d9d9" stroked="f">
              <v:path arrowok="t"/>
            </v:shape>
            <v:shape id="_x0000_s4687" alt="" style="position:absolute;left:720;top:8591;width:10293;height:64" coordorigin="720,8592" coordsize="10293,64" o:spt="100" adj="0,,0" path="m6354,8592r-5634,l720,8656r5634,l6354,8592xm11013,8592r-239,l10774,8656r239,l11013,8592xe" stroked="f">
              <v:stroke joinstyle="round"/>
              <v:formulas/>
              <v:path arrowok="t" o:connecttype="segments"/>
            </v:shape>
            <v:shape id="_x0000_s4688" alt="" style="position:absolute;left:8573;top:4001;width:1098;height:4593" coordorigin="8574,4002" coordsize="1098,4593" path="m9671,4002r-1097,l8574,4564r,2l8574,8594r1097,l9671,4566r,-2l9671,4002xe" fillcolor="#d9d9d9" stroked="f">
              <v:path arrowok="t"/>
            </v:shape>
            <v:rect id="_x0000_s4689" alt="" style="position:absolute;left:720;top:8652;width:10057;height:64" stroked="f"/>
            <v:rect id="_x0000_s4690" alt="" style="position:absolute;left:8573;top:9324;width:1098;height:2944" fillcolor="#d9d9d9" stroked="f"/>
            <v:shape id="_x0000_s4691" alt="" style="position:absolute;left:709;top:8762;width:10068;height:3517" coordorigin="709,8762" coordsize="10068,3517" o:spt="100" adj="0,,0" path="m9671,12252r-1098,l8573,12279r1098,l9671,12252xm10777,8943r-10068,l709,8970r10068,l10777,8943xm10777,8762r-10068,l709,8776r10068,l10777,8762xe" fillcolor="#959595" stroked="f">
              <v:stroke joinstyle="round"/>
              <v:formulas/>
              <v:path arrowok="t" o:connecttype="segments"/>
            </v:shape>
            <w10:wrap anchorx="page" anchory="page"/>
          </v:group>
        </w:pict>
      </w:r>
      <w:r>
        <w:pict w14:anchorId="208E6C53">
          <v:group id="_x0000_s4681" alt="" style="position:absolute;margin-left:51.45pt;margin-top:466.2pt;width:322.1pt;height:147.75pt;z-index:-25338368;mso-position-horizontal-relative:page;mso-position-vertical-relative:page" coordorigin="1029,9324" coordsize="6442,2955">
            <v:rect id="_x0000_s4682" alt="" style="position:absolute;left:6351;top:9324;width:1119;height:2944" fillcolor="#d9d9d9" stroked="f"/>
            <v:shape id="_x0000_s4683" alt="" style="position:absolute;left:1029;top:9870;width:6442;height:2409" coordorigin="1029,9870" coordsize="6442,2409" o:spt="100" adj="0,,0" path="m7471,12252r-6442,l1029,12279r6442,l7471,12252xm7471,12071r-6442,l1029,12084r6442,l7471,12071xm7471,11333r-6442,l1029,11360r6442,l7471,11333xm7471,11152r-6442,l1029,11165r6442,l7471,11152xm7471,10052r-6442,l1029,10078r6442,l7471,10052xm7471,9870r-6442,l1029,9884r6442,l7471,9870xe" fillcolor="#959595" stroked="f">
              <v:stroke joinstyle="round"/>
              <v:formulas/>
              <v:path arrowok="t" o:connecttype="segments"/>
            </v:shape>
            <w10:wrap anchorx="page" anchory="page"/>
          </v:group>
        </w:pict>
      </w:r>
      <w:r>
        <w:pict w14:anchorId="222EC233">
          <v:group id="_x0000_s4678" alt="" style="position:absolute;margin-left:51.45pt;margin-top:661.2pt;width:322.1pt;height:102.05pt;z-index:-25337856;mso-position-horizontal-relative:page;mso-position-vertical-relative:page" coordorigin="1029,13224" coordsize="6442,2041">
            <v:rect id="_x0000_s4679" alt="" style="position:absolute;left:6351;top:13224;width:1119;height:2030" fillcolor="#d9d9d9" stroked="f"/>
            <v:shape id="_x0000_s4680" alt="" style="position:absolute;left:1029;top:13586;width:6442;height:1679" coordorigin="1029,13587" coordsize="6442,1679" o:spt="100" adj="0,,0" path="m7471,15238r-6442,l1029,15265r6442,l7471,15238xm7471,15057r-6442,l1029,15071r6442,l7471,15057xm7471,13768r-6442,l1029,13794r6442,l7471,13768xm7471,13587r-6442,l1029,13600r6442,l7471,13587xe" fillcolor="#959595" stroked="f">
              <v:stroke joinstyle="round"/>
              <v:formulas/>
              <v:path arrowok="t" o:connecttype="segments"/>
            </v:shape>
            <w10:wrap anchorx="page" anchory="page"/>
          </v:group>
        </w:pict>
      </w:r>
      <w:r>
        <w:pict w14:anchorId="62CBD74B">
          <v:group id="_x0000_s4675" alt="" style="position:absolute;margin-left:428.65pt;margin-top:661.2pt;width:54.9pt;height:102.05pt;z-index:-25337344;mso-position-horizontal-relative:page;mso-position-vertical-relative:page" coordorigin="8573,13224" coordsize="1098,2041">
            <v:rect id="_x0000_s4676" alt="" style="position:absolute;left:8573;top:13224;width:1098;height:2030" fillcolor="#d9d9d9" stroked="f"/>
            <v:rect id="_x0000_s4677" alt="" style="position:absolute;left:8573;top:15238;width:1098;height:27" fillcolor="#959595" stroked="f"/>
            <w10:wrap anchorx="page" anchory="page"/>
          </v:group>
        </w:pict>
      </w:r>
      <w:r>
        <w:pict w14:anchorId="3BE5EC8E">
          <v:rect id="_x0000_s4674" alt="" style="position:absolute;margin-left:51.45pt;margin-top:227.9pt;width:487.4pt;height:.65pt;z-index:-25336832;mso-wrap-edited:f;mso-width-percent:0;mso-height-percent:0;mso-position-horizontal-relative:page;mso-position-vertical-relative:page;mso-width-percent:0;mso-height-percent:0" fillcolor="#959595" stroked="f">
            <w10:wrap anchorx="page" anchory="page"/>
          </v:rect>
        </w:pict>
      </w:r>
      <w:r>
        <w:pict w14:anchorId="5C5E3444">
          <v:rect id="_x0000_s4673" alt="" style="position:absolute;margin-left:51.45pt;margin-top:419.85pt;width:487.4pt;height:.65pt;z-index:-25336320;mso-wrap-edited:f;mso-width-percent:0;mso-height-percent:0;mso-position-horizontal-relative:page;mso-position-vertical-relative:page;mso-width-percent:0;mso-height-percent:0" fillcolor="#959595" stroked="f">
            <w10:wrap anchorx="page" anchory="page"/>
          </v:rect>
        </w:pict>
      </w:r>
      <w:r>
        <w:pict w14:anchorId="38749160">
          <v:rect id="_x0000_s4672" alt="" style="position:absolute;margin-left:51.45pt;margin-top:428.9pt;width:487.4pt;height:1.35pt;z-index:-25335808;mso-wrap-edited:f;mso-width-percent:0;mso-height-percent:0;mso-position-horizontal-relative:page;mso-position-vertical-relative:page;mso-width-percent:0;mso-height-percent:0" fillcolor="#959595" stroked="f">
            <w10:wrap anchorx="page" anchory="page"/>
          </v:rect>
        </w:pict>
      </w:r>
      <w:r>
        <w:pict w14:anchorId="13302D5A">
          <v:group id="_x0000_s4668" alt="" style="position:absolute;margin-left:0;margin-top:0;width:595.3pt;height:97.6pt;z-index:-25335296;mso-position-horizontal-relative:page;mso-position-vertical-relative:page" coordsize="11906,1952">
            <v:rect id="_x0000_s4669" alt="" style="position:absolute;width:11906;height:1952" fillcolor="#09333f" stroked="f"/>
            <v:shape id="_x0000_s4670" type="#_x0000_t75" alt="" style="position:absolute;left:850;top:1015;width:2034;height:669">
              <v:imagedata r:id="rId8" o:title=""/>
            </v:shape>
            <v:shape id="_x0000_s4671" alt="" style="position:absolute;left:11905;width:2;height:1952" coordorigin="11906" coordsize="0,1952" path="m11906,r,1952l11906,xe" fillcolor="#09333f" stroked="f">
              <v:path arrowok="t"/>
            </v:shape>
            <w10:wrap anchorx="page" anchory="page"/>
          </v:group>
        </w:pict>
      </w:r>
      <w:r>
        <w:pict w14:anchorId="54B38055">
          <v:shape id="_x0000_s4667" type="#_x0000_t202" alt="" style="position:absolute;margin-left:27.35pt;margin-top:119.7pt;width:480.45pt;height:37.6pt;z-index:-25334784;mso-wrap-style:square;mso-wrap-edited:f;mso-width-percent:0;mso-height-percent:0;mso-position-horizontal-relative:page;mso-position-vertical-relative:page;mso-width-percent:0;mso-height-percent:0;v-text-anchor:top" filled="f" stroked="f">
            <v:textbox inset="0,0,0,0">
              <w:txbxContent>
                <w:p w14:paraId="17A4C4AE" w14:textId="77777777" w:rsidR="00B9323D" w:rsidRDefault="00B9323D">
                  <w:pPr>
                    <w:spacing w:before="33" w:line="402" w:lineRule="exact"/>
                    <w:ind w:left="20"/>
                    <w:rPr>
                      <w:rFonts w:ascii="Europa-Light"/>
                      <w:sz w:val="32"/>
                    </w:rPr>
                  </w:pPr>
                  <w:r>
                    <w:rPr>
                      <w:rFonts w:ascii="Europa-Bold"/>
                      <w:b/>
                      <w:color w:val="09333F"/>
                      <w:sz w:val="32"/>
                    </w:rPr>
                    <w:t xml:space="preserve">Notes to and forming part of the financial statements </w:t>
                  </w:r>
                  <w:r>
                    <w:rPr>
                      <w:rFonts w:ascii="Europa-Light"/>
                      <w:color w:val="09333F"/>
                      <w:sz w:val="32"/>
                    </w:rPr>
                    <w:t>(continued)</w:t>
                  </w:r>
                </w:p>
                <w:p w14:paraId="2719FC1D" w14:textId="77777777" w:rsidR="00B9323D" w:rsidRDefault="00B9323D">
                  <w:pPr>
                    <w:spacing w:line="301" w:lineRule="exact"/>
                    <w:ind w:left="20"/>
                    <w:rPr>
                      <w:rFonts w:ascii="Europa-Regular"/>
                      <w:sz w:val="24"/>
                    </w:rPr>
                  </w:pPr>
                  <w:r>
                    <w:rPr>
                      <w:rFonts w:ascii="Europa-Regular"/>
                      <w:color w:val="09333F"/>
                      <w:sz w:val="24"/>
                    </w:rPr>
                    <w:t>For the year ended 30 June 2020</w:t>
                  </w:r>
                </w:p>
              </w:txbxContent>
            </v:textbox>
            <w10:wrap anchorx="page" anchory="page"/>
          </v:shape>
        </w:pict>
      </w:r>
      <w:r>
        <w:pict w14:anchorId="378FCD36">
          <v:shape id="_x0000_s4666" type="#_x0000_t202" alt="" style="position:absolute;margin-left:41.5pt;margin-top:808.95pt;width:19.45pt;height:15.1pt;z-index:-25334272;mso-wrap-style:square;mso-wrap-edited:f;mso-width-percent:0;mso-height-percent:0;mso-position-horizontal-relative:page;mso-position-vertical-relative:page;mso-width-percent:0;mso-height-percent:0;v-text-anchor:top" filled="f" stroked="f">
            <v:textbox inset="0,0,0,0">
              <w:txbxContent>
                <w:p w14:paraId="5FD82CFB" w14:textId="77777777" w:rsidR="00B9323D" w:rsidRDefault="00B9323D">
                  <w:pPr>
                    <w:spacing w:before="28"/>
                    <w:ind w:left="20"/>
                    <w:rPr>
                      <w:rFonts w:ascii="Europa-Bold"/>
                      <w:b/>
                      <w:sz w:val="20"/>
                    </w:rPr>
                  </w:pPr>
                  <w:r>
                    <w:rPr>
                      <w:rFonts w:ascii="Europa-Bold"/>
                      <w:b/>
                      <w:color w:val="231F20"/>
                      <w:sz w:val="20"/>
                    </w:rPr>
                    <w:t xml:space="preserve">1 6 </w:t>
                  </w:r>
                </w:p>
              </w:txbxContent>
            </v:textbox>
            <w10:wrap anchorx="page" anchory="page"/>
          </v:shape>
        </w:pict>
      </w:r>
      <w:r>
        <w:pict w14:anchorId="518AD800">
          <v:shape id="_x0000_s4665" type="#_x0000_t202" alt="" style="position:absolute;margin-left:94.9pt;margin-top:811.35pt;width:416.55pt;height:12pt;z-index:-25333760;mso-wrap-style:square;mso-wrap-edited:f;mso-width-percent:0;mso-height-percent:0;mso-position-horizontal-relative:page;mso-position-vertical-relative:page;mso-width-percent:0;mso-height-percent:0;v-text-anchor:top" filled="f" stroked="f">
            <v:textbox inset="0,0,0,0">
              <w:txbxContent>
                <w:p w14:paraId="2C56C466"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R E P O R T 2 0 1 9 - 2 0 </w:t>
                  </w:r>
                </w:p>
              </w:txbxContent>
            </v:textbox>
            <w10:wrap anchorx="page" anchory="page"/>
          </v:shape>
        </w:pict>
      </w:r>
      <w:r>
        <w:pict w14:anchorId="74643E5B">
          <v:shape id="_x0000_s4664" type="#_x0000_t202" alt="" style="position:absolute;margin-left:28.35pt;margin-top:175.75pt;width:522.3pt;height:602.4pt;z-index:-25333248;mso-wrap-style:square;mso-wrap-edited:f;mso-width-percent:0;mso-height-percent:0;mso-position-horizontal-relative:page;mso-position-vertical-relative:page;mso-width-percent:0;mso-height-percent:0;v-text-anchor:top" filled="f" stroked="f">
            <v:textbox inset="0,0,0,0">
              <w:txbxContent>
                <w:p w14:paraId="3905DD5F" w14:textId="77777777" w:rsidR="00B9323D" w:rsidRDefault="00B9323D">
                  <w:pPr>
                    <w:tabs>
                      <w:tab w:val="left" w:pos="8394"/>
                    </w:tabs>
                    <w:spacing w:before="119"/>
                    <w:ind w:left="6552"/>
                    <w:rPr>
                      <w:b/>
                      <w:sz w:val="13"/>
                    </w:rPr>
                  </w:pPr>
                  <w:r>
                    <w:rPr>
                      <w:b/>
                      <w:sz w:val="13"/>
                    </w:rPr>
                    <w:t>COMBINED</w:t>
                  </w:r>
                  <w:r>
                    <w:rPr>
                      <w:b/>
                      <w:sz w:val="13"/>
                    </w:rPr>
                    <w:tab/>
                    <w:t>MAV - GENERAL FUND</w:t>
                  </w:r>
                </w:p>
                <w:p w14:paraId="310A5BAE" w14:textId="77777777" w:rsidR="00B9323D" w:rsidRDefault="00B9323D">
                  <w:pPr>
                    <w:spacing w:before="39"/>
                    <w:ind w:left="174"/>
                    <w:rPr>
                      <w:b/>
                      <w:sz w:val="14"/>
                    </w:rPr>
                  </w:pPr>
                  <w:r>
                    <w:rPr>
                      <w:b/>
                      <w:w w:val="105"/>
                      <w:sz w:val="14"/>
                    </w:rPr>
                    <w:t>5(b). EXPENSES</w:t>
                  </w:r>
                </w:p>
                <w:p w14:paraId="756BF7B4" w14:textId="77777777" w:rsidR="00B9323D" w:rsidRDefault="00B9323D">
                  <w:pPr>
                    <w:pStyle w:val="BodyText"/>
                    <w:rPr>
                      <w:b/>
                      <w:sz w:val="16"/>
                    </w:rPr>
                  </w:pPr>
                </w:p>
                <w:p w14:paraId="4A0A97E5" w14:textId="77777777" w:rsidR="00B9323D" w:rsidRDefault="00B9323D">
                  <w:pPr>
                    <w:pStyle w:val="BodyText"/>
                    <w:rPr>
                      <w:b/>
                      <w:sz w:val="16"/>
                    </w:rPr>
                  </w:pPr>
                </w:p>
                <w:p w14:paraId="13720E6D" w14:textId="77777777" w:rsidR="00B9323D" w:rsidRDefault="00B9323D">
                  <w:pPr>
                    <w:pStyle w:val="BodyText"/>
                    <w:rPr>
                      <w:b/>
                      <w:sz w:val="16"/>
                    </w:rPr>
                  </w:pPr>
                </w:p>
                <w:p w14:paraId="19A02419" w14:textId="77777777" w:rsidR="00B9323D" w:rsidRDefault="00B9323D">
                  <w:pPr>
                    <w:pStyle w:val="BodyText"/>
                    <w:rPr>
                      <w:b/>
                      <w:sz w:val="16"/>
                    </w:rPr>
                  </w:pPr>
                </w:p>
                <w:p w14:paraId="2F9584E9" w14:textId="77777777" w:rsidR="00B9323D" w:rsidRDefault="00B9323D">
                  <w:pPr>
                    <w:pStyle w:val="BodyText"/>
                    <w:rPr>
                      <w:b/>
                      <w:sz w:val="16"/>
                    </w:rPr>
                  </w:pPr>
                </w:p>
                <w:p w14:paraId="1618B078" w14:textId="77777777" w:rsidR="00B9323D" w:rsidRDefault="00B9323D">
                  <w:pPr>
                    <w:pStyle w:val="BodyText"/>
                    <w:rPr>
                      <w:b/>
                      <w:sz w:val="16"/>
                    </w:rPr>
                  </w:pPr>
                </w:p>
                <w:p w14:paraId="4C36AC8E" w14:textId="77777777" w:rsidR="00B9323D" w:rsidRDefault="00B9323D">
                  <w:pPr>
                    <w:pStyle w:val="BodyText"/>
                    <w:rPr>
                      <w:b/>
                      <w:sz w:val="16"/>
                    </w:rPr>
                  </w:pPr>
                </w:p>
                <w:p w14:paraId="6886AFEE" w14:textId="77777777" w:rsidR="00B9323D" w:rsidRDefault="00B9323D">
                  <w:pPr>
                    <w:pStyle w:val="BodyText"/>
                    <w:rPr>
                      <w:b/>
                      <w:sz w:val="16"/>
                    </w:rPr>
                  </w:pPr>
                </w:p>
                <w:p w14:paraId="12183054" w14:textId="77777777" w:rsidR="00B9323D" w:rsidRDefault="00B9323D">
                  <w:pPr>
                    <w:pStyle w:val="BodyText"/>
                    <w:rPr>
                      <w:b/>
                      <w:sz w:val="16"/>
                    </w:rPr>
                  </w:pPr>
                </w:p>
                <w:p w14:paraId="4502CB73" w14:textId="77777777" w:rsidR="00B9323D" w:rsidRDefault="00B9323D">
                  <w:pPr>
                    <w:pStyle w:val="BodyText"/>
                    <w:rPr>
                      <w:b/>
                      <w:sz w:val="16"/>
                    </w:rPr>
                  </w:pPr>
                </w:p>
                <w:p w14:paraId="1743D8D1" w14:textId="77777777" w:rsidR="00B9323D" w:rsidRDefault="00B9323D">
                  <w:pPr>
                    <w:pStyle w:val="BodyText"/>
                    <w:rPr>
                      <w:b/>
                      <w:sz w:val="16"/>
                    </w:rPr>
                  </w:pPr>
                </w:p>
                <w:p w14:paraId="20E17BD5" w14:textId="77777777" w:rsidR="00B9323D" w:rsidRDefault="00B9323D">
                  <w:pPr>
                    <w:pStyle w:val="BodyText"/>
                    <w:rPr>
                      <w:b/>
                      <w:sz w:val="16"/>
                    </w:rPr>
                  </w:pPr>
                </w:p>
                <w:p w14:paraId="05584CCF" w14:textId="77777777" w:rsidR="00B9323D" w:rsidRDefault="00B9323D">
                  <w:pPr>
                    <w:pStyle w:val="BodyText"/>
                    <w:rPr>
                      <w:b/>
                      <w:sz w:val="16"/>
                    </w:rPr>
                  </w:pPr>
                </w:p>
                <w:p w14:paraId="27875E0B" w14:textId="77777777" w:rsidR="00B9323D" w:rsidRDefault="00B9323D">
                  <w:pPr>
                    <w:pStyle w:val="BodyText"/>
                    <w:rPr>
                      <w:b/>
                      <w:sz w:val="16"/>
                    </w:rPr>
                  </w:pPr>
                </w:p>
                <w:p w14:paraId="0F2F925B" w14:textId="77777777" w:rsidR="00B9323D" w:rsidRDefault="00B9323D">
                  <w:pPr>
                    <w:pStyle w:val="BodyText"/>
                    <w:rPr>
                      <w:b/>
                      <w:sz w:val="16"/>
                    </w:rPr>
                  </w:pPr>
                </w:p>
                <w:p w14:paraId="2F0E760A" w14:textId="77777777" w:rsidR="00B9323D" w:rsidRDefault="00B9323D">
                  <w:pPr>
                    <w:pStyle w:val="BodyText"/>
                    <w:rPr>
                      <w:b/>
                      <w:sz w:val="16"/>
                    </w:rPr>
                  </w:pPr>
                </w:p>
                <w:p w14:paraId="58D33453" w14:textId="77777777" w:rsidR="00B9323D" w:rsidRDefault="00B9323D">
                  <w:pPr>
                    <w:pStyle w:val="BodyText"/>
                    <w:rPr>
                      <w:b/>
                      <w:sz w:val="16"/>
                    </w:rPr>
                  </w:pPr>
                </w:p>
                <w:p w14:paraId="398B3410" w14:textId="77777777" w:rsidR="00B9323D" w:rsidRDefault="00B9323D">
                  <w:pPr>
                    <w:pStyle w:val="BodyText"/>
                    <w:rPr>
                      <w:b/>
                      <w:sz w:val="16"/>
                    </w:rPr>
                  </w:pPr>
                </w:p>
                <w:p w14:paraId="2C591079" w14:textId="77777777" w:rsidR="00B9323D" w:rsidRDefault="00B9323D">
                  <w:pPr>
                    <w:pStyle w:val="BodyText"/>
                    <w:rPr>
                      <w:b/>
                      <w:sz w:val="16"/>
                    </w:rPr>
                  </w:pPr>
                </w:p>
                <w:p w14:paraId="6FD9B072" w14:textId="77777777" w:rsidR="00B9323D" w:rsidRDefault="00B9323D">
                  <w:pPr>
                    <w:pStyle w:val="BodyText"/>
                    <w:rPr>
                      <w:b/>
                      <w:sz w:val="16"/>
                    </w:rPr>
                  </w:pPr>
                </w:p>
                <w:p w14:paraId="0D52F1FD" w14:textId="77777777" w:rsidR="00B9323D" w:rsidRDefault="00B9323D">
                  <w:pPr>
                    <w:pStyle w:val="BodyText"/>
                    <w:rPr>
                      <w:b/>
                      <w:sz w:val="16"/>
                    </w:rPr>
                  </w:pPr>
                </w:p>
                <w:p w14:paraId="421A3207" w14:textId="77777777" w:rsidR="00B9323D" w:rsidRDefault="00B9323D">
                  <w:pPr>
                    <w:pStyle w:val="BodyText"/>
                    <w:rPr>
                      <w:b/>
                      <w:sz w:val="16"/>
                    </w:rPr>
                  </w:pPr>
                </w:p>
                <w:p w14:paraId="01FE1C73" w14:textId="77777777" w:rsidR="00B9323D" w:rsidRDefault="00B9323D">
                  <w:pPr>
                    <w:pStyle w:val="BodyText"/>
                    <w:rPr>
                      <w:b/>
                      <w:sz w:val="16"/>
                    </w:rPr>
                  </w:pPr>
                </w:p>
                <w:p w14:paraId="0C961C75" w14:textId="77777777" w:rsidR="00B9323D" w:rsidRDefault="00B9323D">
                  <w:pPr>
                    <w:pStyle w:val="BodyText"/>
                    <w:rPr>
                      <w:b/>
                      <w:sz w:val="16"/>
                    </w:rPr>
                  </w:pPr>
                </w:p>
                <w:p w14:paraId="75CE5C37" w14:textId="77777777" w:rsidR="00B9323D" w:rsidRDefault="00B9323D">
                  <w:pPr>
                    <w:pStyle w:val="BodyText"/>
                    <w:rPr>
                      <w:b/>
                      <w:sz w:val="16"/>
                    </w:rPr>
                  </w:pPr>
                </w:p>
                <w:p w14:paraId="08B4A528" w14:textId="77777777" w:rsidR="00B9323D" w:rsidRDefault="00B9323D">
                  <w:pPr>
                    <w:pStyle w:val="BodyText"/>
                    <w:spacing w:before="8"/>
                    <w:rPr>
                      <w:b/>
                      <w:sz w:val="15"/>
                    </w:rPr>
                  </w:pPr>
                </w:p>
                <w:p w14:paraId="1530AB8D" w14:textId="77777777" w:rsidR="00B9323D" w:rsidRDefault="00B9323D">
                  <w:pPr>
                    <w:ind w:left="174"/>
                    <w:rPr>
                      <w:b/>
                      <w:sz w:val="14"/>
                    </w:rPr>
                  </w:pPr>
                  <w:r>
                    <w:rPr>
                      <w:b/>
                      <w:w w:val="105"/>
                      <w:sz w:val="14"/>
                    </w:rPr>
                    <w:t>6. LEASES</w:t>
                  </w:r>
                </w:p>
                <w:p w14:paraId="073206A9" w14:textId="77777777" w:rsidR="00B9323D" w:rsidRDefault="00B9323D">
                  <w:pPr>
                    <w:pStyle w:val="BodyText"/>
                    <w:spacing w:before="2"/>
                    <w:rPr>
                      <w:b/>
                      <w:sz w:val="19"/>
                    </w:rPr>
                  </w:pPr>
                </w:p>
                <w:p w14:paraId="25362AFB" w14:textId="77777777" w:rsidR="00B9323D" w:rsidRDefault="00B9323D">
                  <w:pPr>
                    <w:ind w:left="494"/>
                    <w:jc w:val="both"/>
                    <w:rPr>
                      <w:b/>
                      <w:sz w:val="14"/>
                    </w:rPr>
                  </w:pPr>
                  <w:r>
                    <w:rPr>
                      <w:b/>
                      <w:w w:val="105"/>
                      <w:sz w:val="14"/>
                    </w:rPr>
                    <w:t>Right of Use Assets</w:t>
                  </w:r>
                </w:p>
                <w:p w14:paraId="2A1BB1C2" w14:textId="77777777" w:rsidR="00B9323D" w:rsidRDefault="00B9323D">
                  <w:pPr>
                    <w:spacing w:before="36"/>
                    <w:ind w:right="1361"/>
                    <w:jc w:val="right"/>
                    <w:rPr>
                      <w:b/>
                      <w:sz w:val="14"/>
                    </w:rPr>
                  </w:pPr>
                  <w:r>
                    <w:rPr>
                      <w:b/>
                      <w:spacing w:val="-2"/>
                      <w:sz w:val="14"/>
                    </w:rPr>
                    <w:t>3,449,266</w:t>
                  </w:r>
                </w:p>
                <w:p w14:paraId="037F1966" w14:textId="77777777" w:rsidR="00B9323D" w:rsidRDefault="00B9323D">
                  <w:pPr>
                    <w:spacing w:before="23"/>
                    <w:ind w:right="1360"/>
                    <w:jc w:val="right"/>
                    <w:rPr>
                      <w:b/>
                      <w:sz w:val="14"/>
                    </w:rPr>
                  </w:pPr>
                  <w:r>
                    <w:rPr>
                      <w:b/>
                      <w:w w:val="102"/>
                      <w:sz w:val="14"/>
                    </w:rPr>
                    <w:t>-</w:t>
                  </w:r>
                </w:p>
                <w:p w14:paraId="3DFE2131" w14:textId="77777777" w:rsidR="00B9323D" w:rsidRDefault="00B9323D">
                  <w:pPr>
                    <w:tabs>
                      <w:tab w:val="left" w:pos="460"/>
                    </w:tabs>
                    <w:spacing w:before="23"/>
                    <w:ind w:right="1361"/>
                    <w:jc w:val="right"/>
                    <w:rPr>
                      <w:b/>
                      <w:sz w:val="14"/>
                    </w:rPr>
                  </w:pPr>
                  <w:r>
                    <w:rPr>
                      <w:b/>
                      <w:w w:val="102"/>
                      <w:sz w:val="14"/>
                      <w:u w:val="single" w:color="959595"/>
                    </w:rPr>
                    <w:t xml:space="preserve"> </w:t>
                  </w:r>
                  <w:r>
                    <w:rPr>
                      <w:b/>
                      <w:sz w:val="14"/>
                      <w:u w:val="single" w:color="959595"/>
                    </w:rPr>
                    <w:tab/>
                  </w:r>
                  <w:r>
                    <w:rPr>
                      <w:b/>
                      <w:spacing w:val="-1"/>
                      <w:sz w:val="14"/>
                      <w:u w:val="single" w:color="959595"/>
                    </w:rPr>
                    <w:t>(984,349)</w:t>
                  </w:r>
                </w:p>
                <w:p w14:paraId="594C250C" w14:textId="77777777" w:rsidR="00B9323D" w:rsidRDefault="00B9323D">
                  <w:pPr>
                    <w:tabs>
                      <w:tab w:val="left" w:pos="436"/>
                    </w:tabs>
                    <w:spacing w:before="23"/>
                    <w:ind w:right="1361"/>
                    <w:jc w:val="right"/>
                    <w:rPr>
                      <w:b/>
                      <w:sz w:val="14"/>
                    </w:rPr>
                  </w:pPr>
                  <w:r>
                    <w:rPr>
                      <w:b/>
                      <w:w w:val="102"/>
                      <w:sz w:val="14"/>
                      <w:u w:val="thick" w:color="959595"/>
                    </w:rPr>
                    <w:t xml:space="preserve"> </w:t>
                  </w:r>
                  <w:r>
                    <w:rPr>
                      <w:b/>
                      <w:sz w:val="14"/>
                      <w:u w:val="thick" w:color="959595"/>
                    </w:rPr>
                    <w:tab/>
                  </w:r>
                  <w:r>
                    <w:rPr>
                      <w:b/>
                      <w:spacing w:val="-1"/>
                      <w:sz w:val="14"/>
                      <w:u w:val="thick" w:color="959595"/>
                    </w:rPr>
                    <w:t>2,464,917</w:t>
                  </w:r>
                </w:p>
                <w:p w14:paraId="59362BCD" w14:textId="77777777" w:rsidR="00B9323D" w:rsidRDefault="00B9323D">
                  <w:pPr>
                    <w:pStyle w:val="BodyText"/>
                    <w:rPr>
                      <w:b/>
                      <w:sz w:val="16"/>
                    </w:rPr>
                  </w:pPr>
                </w:p>
                <w:p w14:paraId="0E3B4DA3" w14:textId="77777777" w:rsidR="00B9323D" w:rsidRDefault="00B9323D">
                  <w:pPr>
                    <w:pStyle w:val="BodyText"/>
                    <w:rPr>
                      <w:b/>
                      <w:sz w:val="16"/>
                    </w:rPr>
                  </w:pPr>
                </w:p>
                <w:p w14:paraId="141E2ADA" w14:textId="77777777" w:rsidR="00B9323D" w:rsidRDefault="00B9323D">
                  <w:pPr>
                    <w:pStyle w:val="BodyText"/>
                    <w:spacing w:before="5"/>
                    <w:rPr>
                      <w:b/>
                      <w:sz w:val="17"/>
                    </w:rPr>
                  </w:pPr>
                </w:p>
                <w:p w14:paraId="645EAF5B" w14:textId="77777777" w:rsidR="00B9323D" w:rsidRDefault="00B9323D">
                  <w:pPr>
                    <w:ind w:right="1361"/>
                    <w:jc w:val="right"/>
                    <w:rPr>
                      <w:b/>
                      <w:sz w:val="14"/>
                    </w:rPr>
                  </w:pPr>
                  <w:r>
                    <w:rPr>
                      <w:b/>
                      <w:spacing w:val="-1"/>
                      <w:sz w:val="14"/>
                    </w:rPr>
                    <w:t>957,822</w:t>
                  </w:r>
                </w:p>
                <w:p w14:paraId="1F7A1ED0" w14:textId="77777777" w:rsidR="00B9323D" w:rsidRDefault="00B9323D">
                  <w:pPr>
                    <w:spacing w:before="23"/>
                    <w:ind w:right="1361"/>
                    <w:jc w:val="right"/>
                    <w:rPr>
                      <w:b/>
                      <w:sz w:val="14"/>
                    </w:rPr>
                  </w:pPr>
                  <w:r>
                    <w:rPr>
                      <w:b/>
                      <w:spacing w:val="-2"/>
                      <w:sz w:val="14"/>
                    </w:rPr>
                    <w:t>1,622,576</w:t>
                  </w:r>
                </w:p>
                <w:p w14:paraId="2AFCC27E" w14:textId="77777777" w:rsidR="00B9323D" w:rsidRDefault="00B9323D">
                  <w:pPr>
                    <w:tabs>
                      <w:tab w:val="left" w:pos="1028"/>
                    </w:tabs>
                    <w:spacing w:before="23"/>
                    <w:ind w:right="1360"/>
                    <w:jc w:val="right"/>
                    <w:rPr>
                      <w:b/>
                      <w:sz w:val="14"/>
                    </w:rPr>
                  </w:pPr>
                  <w:r>
                    <w:rPr>
                      <w:b/>
                      <w:w w:val="102"/>
                      <w:sz w:val="14"/>
                      <w:u w:val="single" w:color="959595"/>
                    </w:rPr>
                    <w:t xml:space="preserve"> </w:t>
                  </w:r>
                  <w:r>
                    <w:rPr>
                      <w:b/>
                      <w:sz w:val="14"/>
                      <w:u w:val="single" w:color="959595"/>
                    </w:rPr>
                    <w:tab/>
                  </w:r>
                  <w:r>
                    <w:rPr>
                      <w:b/>
                      <w:spacing w:val="-1"/>
                      <w:sz w:val="14"/>
                      <w:u w:val="single" w:color="959595"/>
                    </w:rPr>
                    <w:t>-</w:t>
                  </w:r>
                </w:p>
                <w:p w14:paraId="3DBE26B4" w14:textId="77777777" w:rsidR="00B9323D" w:rsidRDefault="00B9323D">
                  <w:pPr>
                    <w:tabs>
                      <w:tab w:val="left" w:pos="436"/>
                    </w:tabs>
                    <w:spacing w:before="23"/>
                    <w:ind w:right="1361"/>
                    <w:jc w:val="right"/>
                    <w:rPr>
                      <w:b/>
                      <w:sz w:val="14"/>
                    </w:rPr>
                  </w:pPr>
                  <w:r>
                    <w:rPr>
                      <w:b/>
                      <w:w w:val="102"/>
                      <w:sz w:val="14"/>
                      <w:u w:val="thick" w:color="959595"/>
                    </w:rPr>
                    <w:t xml:space="preserve"> </w:t>
                  </w:r>
                  <w:r>
                    <w:rPr>
                      <w:b/>
                      <w:sz w:val="14"/>
                      <w:u w:val="thick" w:color="959595"/>
                    </w:rPr>
                    <w:tab/>
                  </w:r>
                  <w:r>
                    <w:rPr>
                      <w:b/>
                      <w:spacing w:val="-1"/>
                      <w:sz w:val="14"/>
                      <w:u w:val="thick" w:color="959595"/>
                    </w:rPr>
                    <w:t>2,580,398</w:t>
                  </w:r>
                </w:p>
                <w:p w14:paraId="42DF9371" w14:textId="77777777" w:rsidR="00B9323D" w:rsidRDefault="00B9323D">
                  <w:pPr>
                    <w:pStyle w:val="BodyText"/>
                    <w:rPr>
                      <w:b/>
                      <w:sz w:val="16"/>
                    </w:rPr>
                  </w:pPr>
                </w:p>
                <w:p w14:paraId="16283DE7" w14:textId="77777777" w:rsidR="00B9323D" w:rsidRDefault="00B9323D">
                  <w:pPr>
                    <w:pStyle w:val="BodyText"/>
                    <w:spacing w:before="11"/>
                    <w:rPr>
                      <w:b/>
                      <w:sz w:val="17"/>
                    </w:rPr>
                  </w:pPr>
                </w:p>
                <w:p w14:paraId="20DB9751" w14:textId="77777777" w:rsidR="00B9323D" w:rsidRDefault="00B9323D">
                  <w:pPr>
                    <w:ind w:right="1361"/>
                    <w:jc w:val="right"/>
                    <w:rPr>
                      <w:b/>
                      <w:sz w:val="14"/>
                    </w:rPr>
                  </w:pPr>
                  <w:r>
                    <w:rPr>
                      <w:b/>
                      <w:spacing w:val="-1"/>
                      <w:sz w:val="14"/>
                    </w:rPr>
                    <w:t>957,822</w:t>
                  </w:r>
                </w:p>
                <w:p w14:paraId="2348D472" w14:textId="77777777" w:rsidR="00B9323D" w:rsidRDefault="00B9323D">
                  <w:pPr>
                    <w:tabs>
                      <w:tab w:val="left" w:pos="436"/>
                    </w:tabs>
                    <w:spacing w:before="23"/>
                    <w:ind w:right="1361"/>
                    <w:jc w:val="right"/>
                    <w:rPr>
                      <w:b/>
                      <w:sz w:val="14"/>
                    </w:rPr>
                  </w:pPr>
                  <w:r>
                    <w:rPr>
                      <w:b/>
                      <w:w w:val="102"/>
                      <w:sz w:val="14"/>
                      <w:u w:val="single" w:color="959595"/>
                    </w:rPr>
                    <w:t xml:space="preserve"> </w:t>
                  </w:r>
                  <w:r>
                    <w:rPr>
                      <w:b/>
                      <w:sz w:val="14"/>
                      <w:u w:val="single" w:color="959595"/>
                    </w:rPr>
                    <w:tab/>
                  </w:r>
                  <w:r>
                    <w:rPr>
                      <w:b/>
                      <w:spacing w:val="-1"/>
                      <w:sz w:val="14"/>
                      <w:u w:val="single" w:color="959595"/>
                    </w:rPr>
                    <w:t>1,622,576</w:t>
                  </w:r>
                </w:p>
                <w:p w14:paraId="3C0AE0F9" w14:textId="77777777" w:rsidR="00B9323D" w:rsidRDefault="00B9323D">
                  <w:pPr>
                    <w:spacing w:before="23"/>
                    <w:ind w:right="1361"/>
                    <w:jc w:val="right"/>
                    <w:rPr>
                      <w:b/>
                      <w:sz w:val="14"/>
                    </w:rPr>
                  </w:pPr>
                  <w:r>
                    <w:rPr>
                      <w:b/>
                      <w:spacing w:val="-2"/>
                      <w:sz w:val="14"/>
                    </w:rPr>
                    <w:t>2,580,398</w:t>
                  </w:r>
                </w:p>
                <w:p w14:paraId="086575D8" w14:textId="77777777" w:rsidR="00B9323D" w:rsidRDefault="00B9323D">
                  <w:pPr>
                    <w:pStyle w:val="BodyText"/>
                    <w:spacing w:before="7"/>
                    <w:rPr>
                      <w:b/>
                      <w:sz w:val="14"/>
                    </w:rPr>
                  </w:pPr>
                </w:p>
                <w:p w14:paraId="37669A97" w14:textId="77777777" w:rsidR="00B9323D" w:rsidRDefault="00B9323D">
                  <w:pPr>
                    <w:spacing w:line="266" w:lineRule="auto"/>
                    <w:ind w:left="496" w:right="607"/>
                    <w:jc w:val="both"/>
                    <w:rPr>
                      <w:sz w:val="14"/>
                    </w:rPr>
                  </w:pPr>
                  <w:r>
                    <w:rPr>
                      <w:w w:val="105"/>
                      <w:sz w:val="14"/>
                    </w:rPr>
                    <w:t>The</w:t>
                  </w:r>
                  <w:r>
                    <w:rPr>
                      <w:spacing w:val="-11"/>
                      <w:w w:val="105"/>
                      <w:sz w:val="14"/>
                    </w:rPr>
                    <w:t xml:space="preserve"> </w:t>
                  </w:r>
                  <w:r>
                    <w:rPr>
                      <w:w w:val="105"/>
                      <w:sz w:val="14"/>
                    </w:rPr>
                    <w:t>MAV</w:t>
                  </w:r>
                  <w:r>
                    <w:rPr>
                      <w:spacing w:val="-10"/>
                      <w:w w:val="105"/>
                      <w:sz w:val="14"/>
                    </w:rPr>
                    <w:t xml:space="preserve"> </w:t>
                  </w:r>
                  <w:r>
                    <w:rPr>
                      <w:w w:val="105"/>
                      <w:sz w:val="14"/>
                    </w:rPr>
                    <w:t>has</w:t>
                  </w:r>
                  <w:r>
                    <w:rPr>
                      <w:spacing w:val="-10"/>
                      <w:w w:val="105"/>
                      <w:sz w:val="14"/>
                    </w:rPr>
                    <w:t xml:space="preserve"> </w:t>
                  </w:r>
                  <w:r>
                    <w:rPr>
                      <w:w w:val="105"/>
                      <w:sz w:val="14"/>
                    </w:rPr>
                    <w:t>elected</w:t>
                  </w:r>
                  <w:r>
                    <w:rPr>
                      <w:spacing w:val="-10"/>
                      <w:w w:val="105"/>
                      <w:sz w:val="14"/>
                    </w:rPr>
                    <w:t xml:space="preserve"> </w:t>
                  </w:r>
                  <w:r>
                    <w:rPr>
                      <w:w w:val="105"/>
                      <w:sz w:val="14"/>
                    </w:rPr>
                    <w:t>not</w:t>
                  </w:r>
                  <w:r>
                    <w:rPr>
                      <w:spacing w:val="-10"/>
                      <w:w w:val="105"/>
                      <w:sz w:val="14"/>
                    </w:rPr>
                    <w:t xml:space="preserve"> </w:t>
                  </w:r>
                  <w:r>
                    <w:rPr>
                      <w:w w:val="105"/>
                      <w:sz w:val="14"/>
                    </w:rPr>
                    <w:t>to</w:t>
                  </w:r>
                  <w:r>
                    <w:rPr>
                      <w:spacing w:val="-11"/>
                      <w:w w:val="105"/>
                      <w:sz w:val="14"/>
                    </w:rPr>
                    <w:t xml:space="preserve"> </w:t>
                  </w:r>
                  <w:proofErr w:type="spellStart"/>
                  <w:r>
                    <w:rPr>
                      <w:w w:val="105"/>
                      <w:sz w:val="14"/>
                    </w:rPr>
                    <w:t>recognise</w:t>
                  </w:r>
                  <w:proofErr w:type="spellEnd"/>
                  <w:r>
                    <w:rPr>
                      <w:spacing w:val="-10"/>
                      <w:w w:val="105"/>
                      <w:sz w:val="14"/>
                    </w:rPr>
                    <w:t xml:space="preserve"> </w:t>
                  </w:r>
                  <w:r>
                    <w:rPr>
                      <w:w w:val="105"/>
                      <w:sz w:val="14"/>
                    </w:rPr>
                    <w:t>right-of</w:t>
                  </w:r>
                  <w:r>
                    <w:rPr>
                      <w:spacing w:val="-10"/>
                      <w:w w:val="105"/>
                      <w:sz w:val="14"/>
                    </w:rPr>
                    <w:t xml:space="preserve"> </w:t>
                  </w:r>
                  <w:r>
                    <w:rPr>
                      <w:w w:val="105"/>
                      <w:sz w:val="14"/>
                    </w:rPr>
                    <w:t>use</w:t>
                  </w:r>
                  <w:r>
                    <w:rPr>
                      <w:spacing w:val="-10"/>
                      <w:w w:val="105"/>
                      <w:sz w:val="14"/>
                    </w:rPr>
                    <w:t xml:space="preserve"> </w:t>
                  </w:r>
                  <w:r>
                    <w:rPr>
                      <w:w w:val="105"/>
                      <w:sz w:val="14"/>
                    </w:rPr>
                    <w:t>assets</w:t>
                  </w:r>
                  <w:r>
                    <w:rPr>
                      <w:spacing w:val="-10"/>
                      <w:w w:val="105"/>
                      <w:sz w:val="14"/>
                    </w:rPr>
                    <w:t xml:space="preserve"> </w:t>
                  </w:r>
                  <w:r>
                    <w:rPr>
                      <w:w w:val="105"/>
                      <w:sz w:val="14"/>
                    </w:rPr>
                    <w:t>and</w:t>
                  </w:r>
                  <w:r>
                    <w:rPr>
                      <w:spacing w:val="-11"/>
                      <w:w w:val="105"/>
                      <w:sz w:val="14"/>
                    </w:rPr>
                    <w:t xml:space="preserve"> </w:t>
                  </w:r>
                  <w:r>
                    <w:rPr>
                      <w:w w:val="105"/>
                      <w:sz w:val="14"/>
                    </w:rPr>
                    <w:t>lease</w:t>
                  </w:r>
                  <w:r>
                    <w:rPr>
                      <w:spacing w:val="-10"/>
                      <w:w w:val="105"/>
                      <w:sz w:val="14"/>
                    </w:rPr>
                    <w:t xml:space="preserve"> </w:t>
                  </w:r>
                  <w:r>
                    <w:rPr>
                      <w:w w:val="105"/>
                      <w:sz w:val="14"/>
                    </w:rPr>
                    <w:t>liabilities</w:t>
                  </w:r>
                  <w:r>
                    <w:rPr>
                      <w:spacing w:val="-10"/>
                      <w:w w:val="105"/>
                      <w:sz w:val="14"/>
                    </w:rPr>
                    <w:t xml:space="preserve"> </w:t>
                  </w:r>
                  <w:r>
                    <w:rPr>
                      <w:w w:val="105"/>
                      <w:sz w:val="14"/>
                    </w:rPr>
                    <w:t>for</w:t>
                  </w:r>
                  <w:r>
                    <w:rPr>
                      <w:spacing w:val="-10"/>
                      <w:w w:val="105"/>
                      <w:sz w:val="14"/>
                    </w:rPr>
                    <w:t xml:space="preserve"> </w:t>
                  </w:r>
                  <w:r>
                    <w:rPr>
                      <w:w w:val="105"/>
                      <w:sz w:val="14"/>
                    </w:rPr>
                    <w:t>short-term</w:t>
                  </w:r>
                  <w:r>
                    <w:rPr>
                      <w:spacing w:val="-10"/>
                      <w:w w:val="105"/>
                      <w:sz w:val="14"/>
                    </w:rPr>
                    <w:t xml:space="preserve"> </w:t>
                  </w:r>
                  <w:r>
                    <w:rPr>
                      <w:w w:val="105"/>
                      <w:sz w:val="14"/>
                    </w:rPr>
                    <w:t>leases</w:t>
                  </w:r>
                  <w:r>
                    <w:rPr>
                      <w:spacing w:val="-10"/>
                      <w:w w:val="105"/>
                      <w:sz w:val="14"/>
                    </w:rPr>
                    <w:t xml:space="preserve"> </w:t>
                  </w:r>
                  <w:r>
                    <w:rPr>
                      <w:w w:val="105"/>
                      <w:sz w:val="14"/>
                    </w:rPr>
                    <w:t>that</w:t>
                  </w:r>
                  <w:r>
                    <w:rPr>
                      <w:spacing w:val="-11"/>
                      <w:w w:val="105"/>
                      <w:sz w:val="14"/>
                    </w:rPr>
                    <w:t xml:space="preserve"> </w:t>
                  </w:r>
                  <w:r>
                    <w:rPr>
                      <w:w w:val="105"/>
                      <w:sz w:val="14"/>
                    </w:rPr>
                    <w:t>have</w:t>
                  </w:r>
                  <w:r>
                    <w:rPr>
                      <w:spacing w:val="-10"/>
                      <w:w w:val="105"/>
                      <w:sz w:val="14"/>
                    </w:rPr>
                    <w:t xml:space="preserve"> </w:t>
                  </w:r>
                  <w:r>
                    <w:rPr>
                      <w:w w:val="105"/>
                      <w:sz w:val="14"/>
                    </w:rPr>
                    <w:t>a</w:t>
                  </w:r>
                  <w:r>
                    <w:rPr>
                      <w:spacing w:val="-10"/>
                      <w:w w:val="105"/>
                      <w:sz w:val="14"/>
                    </w:rPr>
                    <w:t xml:space="preserve"> </w:t>
                  </w:r>
                  <w:r>
                    <w:rPr>
                      <w:w w:val="105"/>
                      <w:sz w:val="14"/>
                    </w:rPr>
                    <w:t>lease</w:t>
                  </w:r>
                  <w:r>
                    <w:rPr>
                      <w:spacing w:val="-10"/>
                      <w:w w:val="105"/>
                      <w:sz w:val="14"/>
                    </w:rPr>
                    <w:t xml:space="preserve"> </w:t>
                  </w:r>
                  <w:r>
                    <w:rPr>
                      <w:w w:val="105"/>
                      <w:sz w:val="14"/>
                    </w:rPr>
                    <w:t>term</w:t>
                  </w:r>
                  <w:r>
                    <w:rPr>
                      <w:spacing w:val="-10"/>
                      <w:w w:val="105"/>
                      <w:sz w:val="14"/>
                    </w:rPr>
                    <w:t xml:space="preserve"> </w:t>
                  </w:r>
                  <w:r>
                    <w:rPr>
                      <w:w w:val="105"/>
                      <w:sz w:val="14"/>
                    </w:rPr>
                    <w:t>of</w:t>
                  </w:r>
                  <w:r>
                    <w:rPr>
                      <w:spacing w:val="-11"/>
                      <w:w w:val="105"/>
                      <w:sz w:val="14"/>
                    </w:rPr>
                    <w:t xml:space="preserve"> </w:t>
                  </w:r>
                  <w:r>
                    <w:rPr>
                      <w:w w:val="105"/>
                      <w:sz w:val="14"/>
                    </w:rPr>
                    <w:t>12</w:t>
                  </w:r>
                  <w:r>
                    <w:rPr>
                      <w:spacing w:val="-10"/>
                      <w:w w:val="105"/>
                      <w:sz w:val="14"/>
                    </w:rPr>
                    <w:t xml:space="preserve"> </w:t>
                  </w:r>
                  <w:r>
                    <w:rPr>
                      <w:w w:val="105"/>
                      <w:sz w:val="14"/>
                    </w:rPr>
                    <w:t>months</w:t>
                  </w:r>
                  <w:r>
                    <w:rPr>
                      <w:spacing w:val="-10"/>
                      <w:w w:val="105"/>
                      <w:sz w:val="14"/>
                    </w:rPr>
                    <w:t xml:space="preserve"> </w:t>
                  </w:r>
                  <w:r>
                    <w:rPr>
                      <w:w w:val="105"/>
                      <w:sz w:val="14"/>
                    </w:rPr>
                    <w:t>or</w:t>
                  </w:r>
                  <w:r>
                    <w:rPr>
                      <w:spacing w:val="-9"/>
                      <w:w w:val="105"/>
                      <w:sz w:val="14"/>
                    </w:rPr>
                    <w:t xml:space="preserve"> </w:t>
                  </w:r>
                  <w:r>
                    <w:rPr>
                      <w:w w:val="105"/>
                      <w:sz w:val="14"/>
                    </w:rPr>
                    <w:t>less</w:t>
                  </w:r>
                  <w:r>
                    <w:rPr>
                      <w:spacing w:val="-10"/>
                      <w:w w:val="105"/>
                      <w:sz w:val="14"/>
                    </w:rPr>
                    <w:t xml:space="preserve"> </w:t>
                  </w:r>
                  <w:r>
                    <w:rPr>
                      <w:w w:val="105"/>
                      <w:sz w:val="14"/>
                    </w:rPr>
                    <w:t>and leases</w:t>
                  </w:r>
                  <w:r>
                    <w:rPr>
                      <w:spacing w:val="-12"/>
                      <w:w w:val="105"/>
                      <w:sz w:val="14"/>
                    </w:rPr>
                    <w:t xml:space="preserve"> </w:t>
                  </w:r>
                  <w:r>
                    <w:rPr>
                      <w:w w:val="105"/>
                      <w:sz w:val="14"/>
                    </w:rPr>
                    <w:t>of</w:t>
                  </w:r>
                  <w:r>
                    <w:rPr>
                      <w:spacing w:val="-12"/>
                      <w:w w:val="105"/>
                      <w:sz w:val="14"/>
                    </w:rPr>
                    <w:t xml:space="preserve"> </w:t>
                  </w:r>
                  <w:r>
                    <w:rPr>
                      <w:w w:val="105"/>
                      <w:sz w:val="14"/>
                    </w:rPr>
                    <w:t>low-value</w:t>
                  </w:r>
                  <w:r>
                    <w:rPr>
                      <w:spacing w:val="-13"/>
                      <w:w w:val="105"/>
                      <w:sz w:val="14"/>
                    </w:rPr>
                    <w:t xml:space="preserve"> </w:t>
                  </w:r>
                  <w:r>
                    <w:rPr>
                      <w:w w:val="105"/>
                      <w:sz w:val="14"/>
                    </w:rPr>
                    <w:t>assets.</w:t>
                  </w:r>
                  <w:r>
                    <w:rPr>
                      <w:spacing w:val="-12"/>
                      <w:w w:val="105"/>
                      <w:sz w:val="14"/>
                    </w:rPr>
                    <w:t xml:space="preserve"> </w:t>
                  </w:r>
                  <w:r>
                    <w:rPr>
                      <w:w w:val="105"/>
                      <w:sz w:val="14"/>
                    </w:rPr>
                    <w:t>The</w:t>
                  </w:r>
                  <w:r>
                    <w:rPr>
                      <w:spacing w:val="-12"/>
                      <w:w w:val="105"/>
                      <w:sz w:val="14"/>
                    </w:rPr>
                    <w:t xml:space="preserve"> </w:t>
                  </w:r>
                  <w:r>
                    <w:rPr>
                      <w:w w:val="105"/>
                      <w:sz w:val="14"/>
                    </w:rPr>
                    <w:t>MAV</w:t>
                  </w:r>
                  <w:r>
                    <w:rPr>
                      <w:spacing w:val="-11"/>
                      <w:w w:val="105"/>
                      <w:sz w:val="14"/>
                    </w:rPr>
                    <w:t xml:space="preserve"> </w:t>
                  </w:r>
                  <w:proofErr w:type="spellStart"/>
                  <w:r>
                    <w:rPr>
                      <w:w w:val="105"/>
                      <w:sz w:val="14"/>
                    </w:rPr>
                    <w:t>recognises</w:t>
                  </w:r>
                  <w:proofErr w:type="spellEnd"/>
                  <w:r>
                    <w:rPr>
                      <w:spacing w:val="-12"/>
                      <w:w w:val="105"/>
                      <w:sz w:val="14"/>
                    </w:rPr>
                    <w:t xml:space="preserve"> </w:t>
                  </w:r>
                  <w:r>
                    <w:rPr>
                      <w:w w:val="105"/>
                      <w:sz w:val="14"/>
                    </w:rPr>
                    <w:t>the</w:t>
                  </w:r>
                  <w:r>
                    <w:rPr>
                      <w:spacing w:val="-12"/>
                      <w:w w:val="105"/>
                      <w:sz w:val="14"/>
                    </w:rPr>
                    <w:t xml:space="preserve"> </w:t>
                  </w:r>
                  <w:r>
                    <w:rPr>
                      <w:w w:val="105"/>
                      <w:sz w:val="14"/>
                    </w:rPr>
                    <w:t>leases</w:t>
                  </w:r>
                  <w:r>
                    <w:rPr>
                      <w:spacing w:val="-12"/>
                      <w:w w:val="105"/>
                      <w:sz w:val="14"/>
                    </w:rPr>
                    <w:t xml:space="preserve"> </w:t>
                  </w:r>
                  <w:r>
                    <w:rPr>
                      <w:w w:val="105"/>
                      <w:sz w:val="14"/>
                    </w:rPr>
                    <w:t>payments</w:t>
                  </w:r>
                  <w:r>
                    <w:rPr>
                      <w:spacing w:val="-12"/>
                      <w:w w:val="105"/>
                      <w:sz w:val="14"/>
                    </w:rPr>
                    <w:t xml:space="preserve"> </w:t>
                  </w:r>
                  <w:r>
                    <w:rPr>
                      <w:w w:val="105"/>
                      <w:sz w:val="14"/>
                    </w:rPr>
                    <w:t>associated</w:t>
                  </w:r>
                  <w:r>
                    <w:rPr>
                      <w:spacing w:val="-12"/>
                      <w:w w:val="105"/>
                      <w:sz w:val="14"/>
                    </w:rPr>
                    <w:t xml:space="preserve"> </w:t>
                  </w:r>
                  <w:r>
                    <w:rPr>
                      <w:w w:val="105"/>
                      <w:sz w:val="14"/>
                    </w:rPr>
                    <w:t>with</w:t>
                  </w:r>
                  <w:r>
                    <w:rPr>
                      <w:spacing w:val="-13"/>
                      <w:w w:val="105"/>
                      <w:sz w:val="14"/>
                    </w:rPr>
                    <w:t xml:space="preserve"> </w:t>
                  </w:r>
                  <w:r>
                    <w:rPr>
                      <w:w w:val="105"/>
                      <w:sz w:val="14"/>
                    </w:rPr>
                    <w:t>these</w:t>
                  </w:r>
                  <w:r>
                    <w:rPr>
                      <w:spacing w:val="-12"/>
                      <w:w w:val="105"/>
                      <w:sz w:val="14"/>
                    </w:rPr>
                    <w:t xml:space="preserve"> </w:t>
                  </w:r>
                  <w:r>
                    <w:rPr>
                      <w:w w:val="105"/>
                      <w:sz w:val="14"/>
                    </w:rPr>
                    <w:t>leases</w:t>
                  </w:r>
                  <w:r>
                    <w:rPr>
                      <w:spacing w:val="-12"/>
                      <w:w w:val="105"/>
                      <w:sz w:val="14"/>
                    </w:rPr>
                    <w:t xml:space="preserve"> </w:t>
                  </w:r>
                  <w:r>
                    <w:rPr>
                      <w:w w:val="105"/>
                      <w:sz w:val="14"/>
                    </w:rPr>
                    <w:t>as</w:t>
                  </w:r>
                  <w:r>
                    <w:rPr>
                      <w:spacing w:val="-12"/>
                      <w:w w:val="105"/>
                      <w:sz w:val="14"/>
                    </w:rPr>
                    <w:t xml:space="preserve"> </w:t>
                  </w:r>
                  <w:r>
                    <w:rPr>
                      <w:w w:val="105"/>
                      <w:sz w:val="14"/>
                    </w:rPr>
                    <w:t>an</w:t>
                  </w:r>
                  <w:r>
                    <w:rPr>
                      <w:spacing w:val="-14"/>
                      <w:w w:val="105"/>
                      <w:sz w:val="14"/>
                    </w:rPr>
                    <w:t xml:space="preserve"> </w:t>
                  </w:r>
                  <w:r>
                    <w:rPr>
                      <w:w w:val="105"/>
                      <w:sz w:val="14"/>
                    </w:rPr>
                    <w:t>expense</w:t>
                  </w:r>
                  <w:r>
                    <w:rPr>
                      <w:spacing w:val="-13"/>
                      <w:w w:val="105"/>
                      <w:sz w:val="14"/>
                    </w:rPr>
                    <w:t xml:space="preserve"> </w:t>
                  </w:r>
                  <w:r>
                    <w:rPr>
                      <w:w w:val="105"/>
                      <w:sz w:val="14"/>
                    </w:rPr>
                    <w:t>on</w:t>
                  </w:r>
                  <w:r>
                    <w:rPr>
                      <w:spacing w:val="-14"/>
                      <w:w w:val="105"/>
                      <w:sz w:val="14"/>
                    </w:rPr>
                    <w:t xml:space="preserve"> </w:t>
                  </w:r>
                  <w:r>
                    <w:rPr>
                      <w:w w:val="105"/>
                      <w:sz w:val="14"/>
                    </w:rPr>
                    <w:t>a</w:t>
                  </w:r>
                  <w:r>
                    <w:rPr>
                      <w:spacing w:val="-13"/>
                      <w:w w:val="105"/>
                      <w:sz w:val="14"/>
                    </w:rPr>
                    <w:t xml:space="preserve"> </w:t>
                  </w:r>
                  <w:r>
                    <w:rPr>
                      <w:w w:val="105"/>
                      <w:sz w:val="14"/>
                    </w:rPr>
                    <w:t>straight-line</w:t>
                  </w:r>
                  <w:r>
                    <w:rPr>
                      <w:spacing w:val="-12"/>
                      <w:w w:val="105"/>
                      <w:sz w:val="14"/>
                    </w:rPr>
                    <w:t xml:space="preserve"> </w:t>
                  </w:r>
                  <w:r>
                    <w:rPr>
                      <w:w w:val="105"/>
                      <w:sz w:val="14"/>
                    </w:rPr>
                    <w:t>basis</w:t>
                  </w:r>
                  <w:r>
                    <w:rPr>
                      <w:spacing w:val="-12"/>
                      <w:w w:val="105"/>
                      <w:sz w:val="14"/>
                    </w:rPr>
                    <w:t xml:space="preserve"> </w:t>
                  </w:r>
                  <w:r>
                    <w:rPr>
                      <w:w w:val="105"/>
                      <w:sz w:val="14"/>
                    </w:rPr>
                    <w:t>over</w:t>
                  </w:r>
                  <w:r>
                    <w:rPr>
                      <w:spacing w:val="-13"/>
                      <w:w w:val="105"/>
                      <w:sz w:val="14"/>
                    </w:rPr>
                    <w:t xml:space="preserve"> </w:t>
                  </w:r>
                  <w:r>
                    <w:rPr>
                      <w:w w:val="105"/>
                      <w:sz w:val="14"/>
                    </w:rPr>
                    <w:t>the lease</w:t>
                  </w:r>
                  <w:r>
                    <w:rPr>
                      <w:spacing w:val="-2"/>
                      <w:w w:val="105"/>
                      <w:sz w:val="14"/>
                    </w:rPr>
                    <w:t xml:space="preserve"> </w:t>
                  </w:r>
                  <w:r>
                    <w:rPr>
                      <w:w w:val="105"/>
                      <w:sz w:val="14"/>
                    </w:rPr>
                    <w:t>term.</w:t>
                  </w:r>
                </w:p>
                <w:p w14:paraId="76455264" w14:textId="77777777" w:rsidR="00B9323D" w:rsidRDefault="00B9323D">
                  <w:pPr>
                    <w:spacing w:before="85"/>
                    <w:ind w:left="494"/>
                    <w:jc w:val="both"/>
                    <w:rPr>
                      <w:b/>
                      <w:sz w:val="14"/>
                    </w:rPr>
                  </w:pPr>
                  <w:r>
                    <w:rPr>
                      <w:b/>
                      <w:w w:val="105"/>
                      <w:sz w:val="14"/>
                    </w:rPr>
                    <w:t>Expenses relating to:</w:t>
                  </w:r>
                </w:p>
                <w:p w14:paraId="5C76C7BA" w14:textId="77777777" w:rsidR="00B9323D" w:rsidRDefault="00B9323D">
                  <w:pPr>
                    <w:pStyle w:val="BodyText"/>
                    <w:spacing w:before="4"/>
                    <w:ind w:left="40"/>
                    <w:rPr>
                      <w:b/>
                      <w:sz w:val="17"/>
                    </w:rPr>
                  </w:pPr>
                </w:p>
              </w:txbxContent>
            </v:textbox>
            <w10:wrap anchorx="page" anchory="page"/>
          </v:shape>
        </w:pict>
      </w:r>
      <w:r>
        <w:pict w14:anchorId="4493D303">
          <v:shape id="_x0000_s4663" type="#_x0000_t202" alt="" style="position:absolute;margin-left:428.65pt;margin-top:661.2pt;width:54.9pt;height:16.7pt;z-index:-25332736;mso-wrap-style:square;mso-wrap-edited:f;mso-width-percent:0;mso-height-percent:0;mso-position-horizontal-relative:page;mso-position-vertical-relative:page;mso-width-percent:0;mso-height-percent:0;v-text-anchor:top" filled="f" stroked="f">
            <v:textbox inset="0,0,0,0">
              <w:txbxContent>
                <w:p w14:paraId="4B8A53C7" w14:textId="77777777" w:rsidR="00B9323D" w:rsidRDefault="00B9323D">
                  <w:pPr>
                    <w:spacing w:before="18"/>
                    <w:ind w:left="-1" w:right="19"/>
                    <w:jc w:val="right"/>
                    <w:rPr>
                      <w:b/>
                      <w:sz w:val="14"/>
                    </w:rPr>
                  </w:pPr>
                  <w:r>
                    <w:rPr>
                      <w:b/>
                      <w:spacing w:val="-2"/>
                      <w:sz w:val="14"/>
                    </w:rPr>
                    <w:t>13,605</w:t>
                  </w:r>
                </w:p>
                <w:p w14:paraId="14BCC965" w14:textId="77777777" w:rsidR="00B9323D" w:rsidRDefault="00B9323D">
                  <w:pPr>
                    <w:tabs>
                      <w:tab w:val="left" w:pos="1028"/>
                    </w:tabs>
                    <w:spacing w:before="22" w:line="131" w:lineRule="exact"/>
                    <w:ind w:left="-1" w:right="19"/>
                    <w:jc w:val="right"/>
                    <w:rPr>
                      <w:b/>
                      <w:sz w:val="14"/>
                    </w:rPr>
                  </w:pPr>
                  <w:r>
                    <w:rPr>
                      <w:b/>
                      <w:w w:val="102"/>
                      <w:sz w:val="14"/>
                      <w:u w:val="single" w:color="959595"/>
                    </w:rPr>
                    <w:t xml:space="preserve"> </w:t>
                  </w:r>
                  <w:r>
                    <w:rPr>
                      <w:b/>
                      <w:sz w:val="14"/>
                      <w:u w:val="single" w:color="959595"/>
                    </w:rPr>
                    <w:tab/>
                  </w:r>
                  <w:r>
                    <w:rPr>
                      <w:b/>
                      <w:spacing w:val="-18"/>
                      <w:sz w:val="14"/>
                      <w:u w:val="single" w:color="959595"/>
                    </w:rPr>
                    <w:t>-</w:t>
                  </w:r>
                </w:p>
              </w:txbxContent>
            </v:textbox>
            <w10:wrap anchorx="page" anchory="page"/>
          </v:shape>
        </w:pict>
      </w:r>
      <w:r>
        <w:pict w14:anchorId="2B6DEC53">
          <v:shape id="_x0000_s4662" type="#_x0000_t202" alt="" style="position:absolute;margin-left:428.65pt;margin-top:677.85pt;width:54.9pt;height:9.2pt;z-index:-25332224;mso-wrap-style:square;mso-wrap-edited:f;mso-width-percent:0;mso-height-percent:0;mso-position-horizontal-relative:page;mso-position-vertical-relative:page;mso-width-percent:0;mso-height-percent:0;v-text-anchor:top" filled="f" stroked="f">
            <v:textbox inset="0,0,0,0">
              <w:txbxContent>
                <w:p w14:paraId="3692A6C9" w14:textId="77777777" w:rsidR="00B9323D" w:rsidRDefault="00B9323D">
                  <w:pPr>
                    <w:tabs>
                      <w:tab w:val="left" w:pos="636"/>
                    </w:tabs>
                    <w:spacing w:before="52" w:line="131" w:lineRule="exact"/>
                    <w:ind w:left="-1"/>
                    <w:rPr>
                      <w:b/>
                      <w:sz w:val="14"/>
                    </w:rPr>
                  </w:pPr>
                  <w:r>
                    <w:rPr>
                      <w:b/>
                      <w:w w:val="102"/>
                      <w:sz w:val="14"/>
                      <w:u w:val="thick" w:color="959595"/>
                    </w:rPr>
                    <w:t xml:space="preserve"> </w:t>
                  </w:r>
                  <w:r>
                    <w:rPr>
                      <w:b/>
                      <w:sz w:val="14"/>
                      <w:u w:val="thick" w:color="959595"/>
                    </w:rPr>
                    <w:tab/>
                  </w:r>
                  <w:r>
                    <w:rPr>
                      <w:b/>
                      <w:w w:val="105"/>
                      <w:sz w:val="14"/>
                      <w:u w:val="thick" w:color="959595"/>
                    </w:rPr>
                    <w:t>13,605</w:t>
                  </w:r>
                </w:p>
              </w:txbxContent>
            </v:textbox>
            <w10:wrap anchorx="page" anchory="page"/>
          </v:shape>
        </w:pict>
      </w:r>
      <w:r>
        <w:pict w14:anchorId="7A330DEF">
          <v:shape id="_x0000_s4661" type="#_x0000_t202" alt="" style="position:absolute;margin-left:428.65pt;margin-top:687.05pt;width:54.9pt;height:64.35pt;z-index:-25331712;mso-wrap-style:square;mso-wrap-edited:f;mso-width-percent:0;mso-height-percent:0;mso-position-horizontal-relative:page;mso-position-vertical-relative:page;mso-width-percent:0;mso-height-percent:0;v-text-anchor:top" filled="f" stroked="f">
            <v:textbox inset="0,0,0,0">
              <w:txbxContent>
                <w:p w14:paraId="4F01FD7C" w14:textId="77777777" w:rsidR="00B9323D" w:rsidRDefault="00B9323D">
                  <w:pPr>
                    <w:pStyle w:val="BodyText"/>
                    <w:rPr>
                      <w:rFonts w:ascii="Times New Roman"/>
                      <w:sz w:val="16"/>
                    </w:rPr>
                  </w:pPr>
                </w:p>
                <w:p w14:paraId="1A6669A6" w14:textId="77777777" w:rsidR="00B9323D" w:rsidRDefault="00B9323D">
                  <w:pPr>
                    <w:pStyle w:val="BodyText"/>
                    <w:rPr>
                      <w:rFonts w:ascii="Times New Roman"/>
                      <w:sz w:val="16"/>
                    </w:rPr>
                  </w:pPr>
                </w:p>
                <w:p w14:paraId="65EFB27C" w14:textId="77777777" w:rsidR="00B9323D" w:rsidRDefault="00B9323D">
                  <w:pPr>
                    <w:pStyle w:val="BodyText"/>
                    <w:rPr>
                      <w:rFonts w:ascii="Times New Roman"/>
                      <w:sz w:val="16"/>
                    </w:rPr>
                  </w:pPr>
                </w:p>
                <w:p w14:paraId="379F2D31" w14:textId="77777777" w:rsidR="00B9323D" w:rsidRDefault="00B9323D">
                  <w:pPr>
                    <w:pStyle w:val="BodyText"/>
                    <w:spacing w:before="5"/>
                    <w:rPr>
                      <w:rFonts w:ascii="Times New Roman"/>
                      <w:sz w:val="20"/>
                    </w:rPr>
                  </w:pPr>
                </w:p>
                <w:p w14:paraId="70958B16" w14:textId="77777777" w:rsidR="00B9323D" w:rsidRDefault="00B9323D">
                  <w:pPr>
                    <w:spacing w:before="1"/>
                    <w:ind w:left="-1" w:right="19"/>
                    <w:jc w:val="right"/>
                    <w:rPr>
                      <w:b/>
                      <w:sz w:val="14"/>
                    </w:rPr>
                  </w:pPr>
                  <w:r>
                    <w:rPr>
                      <w:b/>
                      <w:spacing w:val="-2"/>
                      <w:sz w:val="14"/>
                    </w:rPr>
                    <w:t>25,617</w:t>
                  </w:r>
                </w:p>
                <w:p w14:paraId="3405C67A" w14:textId="77777777" w:rsidR="00B9323D" w:rsidRDefault="00B9323D">
                  <w:pPr>
                    <w:spacing w:before="22"/>
                    <w:ind w:right="19"/>
                    <w:jc w:val="right"/>
                    <w:rPr>
                      <w:b/>
                      <w:sz w:val="14"/>
                    </w:rPr>
                  </w:pPr>
                  <w:r>
                    <w:rPr>
                      <w:b/>
                      <w:w w:val="102"/>
                      <w:sz w:val="14"/>
                    </w:rPr>
                    <w:t>-</w:t>
                  </w:r>
                </w:p>
                <w:p w14:paraId="5C9BF6FB" w14:textId="77777777" w:rsidR="00B9323D" w:rsidRDefault="00B9323D">
                  <w:pPr>
                    <w:tabs>
                      <w:tab w:val="left" w:pos="1028"/>
                    </w:tabs>
                    <w:spacing w:before="23" w:line="131" w:lineRule="exact"/>
                    <w:ind w:left="-1" w:right="19"/>
                    <w:jc w:val="right"/>
                    <w:rPr>
                      <w:b/>
                      <w:sz w:val="14"/>
                    </w:rPr>
                  </w:pPr>
                  <w:r>
                    <w:rPr>
                      <w:b/>
                      <w:w w:val="102"/>
                      <w:sz w:val="14"/>
                      <w:u w:val="single" w:color="959595"/>
                    </w:rPr>
                    <w:t xml:space="preserve"> </w:t>
                  </w:r>
                  <w:r>
                    <w:rPr>
                      <w:b/>
                      <w:sz w:val="14"/>
                      <w:u w:val="single" w:color="959595"/>
                    </w:rPr>
                    <w:tab/>
                  </w:r>
                  <w:r>
                    <w:rPr>
                      <w:b/>
                      <w:spacing w:val="-18"/>
                      <w:sz w:val="14"/>
                      <w:u w:val="single" w:color="959595"/>
                    </w:rPr>
                    <w:t>-</w:t>
                  </w:r>
                </w:p>
              </w:txbxContent>
            </v:textbox>
            <w10:wrap anchorx="page" anchory="page"/>
          </v:shape>
        </w:pict>
      </w:r>
      <w:r>
        <w:pict w14:anchorId="504BF540">
          <v:shape id="_x0000_s4660" type="#_x0000_t202" alt="" style="position:absolute;margin-left:428.65pt;margin-top:751.4pt;width:54.9pt;height:11.2pt;z-index:-25331200;mso-wrap-style:square;mso-wrap-edited:f;mso-width-percent:0;mso-height-percent:0;mso-position-horizontal-relative:page;mso-position-vertical-relative:page;mso-width-percent:0;mso-height-percent:0;v-text-anchor:top" filled="f" stroked="f">
            <v:textbox inset="0,0,0,0">
              <w:txbxContent>
                <w:p w14:paraId="637786CD" w14:textId="77777777" w:rsidR="00B9323D" w:rsidRDefault="00B9323D">
                  <w:pPr>
                    <w:spacing w:before="52"/>
                    <w:ind w:left="636"/>
                    <w:rPr>
                      <w:b/>
                      <w:sz w:val="14"/>
                    </w:rPr>
                  </w:pPr>
                  <w:r>
                    <w:rPr>
                      <w:b/>
                      <w:w w:val="105"/>
                      <w:sz w:val="14"/>
                    </w:rPr>
                    <w:t>25,617</w:t>
                  </w:r>
                </w:p>
              </w:txbxContent>
            </v:textbox>
            <w10:wrap anchorx="page" anchory="page"/>
          </v:shape>
        </w:pict>
      </w:r>
      <w:r>
        <w:pict w14:anchorId="0DD45965">
          <v:shape id="_x0000_s4659" type="#_x0000_t202" alt="" style="position:absolute;margin-left:51.45pt;margin-top:661.2pt;width:266.15pt;height:18.45pt;z-index:-25330688;mso-wrap-style:square;mso-wrap-edited:f;mso-width-percent:0;mso-height-percent:0;mso-position-horizontal-relative:page;mso-position-vertical-relative:page;mso-width-percent:0;mso-height-percent:0;v-text-anchor:top" filled="f" stroked="f">
            <v:textbox inset="0,0,0,0">
              <w:txbxContent>
                <w:p w14:paraId="44C35330" w14:textId="77777777" w:rsidR="00B9323D" w:rsidRDefault="00B9323D">
                  <w:pPr>
                    <w:spacing w:before="10"/>
                    <w:ind w:left="31"/>
                    <w:rPr>
                      <w:sz w:val="14"/>
                    </w:rPr>
                  </w:pPr>
                  <w:r>
                    <w:rPr>
                      <w:w w:val="105"/>
                      <w:sz w:val="14"/>
                    </w:rPr>
                    <w:t>Short-term leases</w:t>
                  </w:r>
                </w:p>
                <w:p w14:paraId="145B367A" w14:textId="77777777" w:rsidR="00B9323D" w:rsidRDefault="00B9323D">
                  <w:pPr>
                    <w:spacing w:before="22"/>
                    <w:ind w:left="31"/>
                    <w:rPr>
                      <w:sz w:val="14"/>
                    </w:rPr>
                  </w:pPr>
                  <w:r>
                    <w:rPr>
                      <w:w w:val="105"/>
                      <w:sz w:val="14"/>
                    </w:rPr>
                    <w:t>Leases of low value assets</w:t>
                  </w:r>
                </w:p>
              </w:txbxContent>
            </v:textbox>
            <w10:wrap anchorx="page" anchory="page"/>
          </v:shape>
        </w:pict>
      </w:r>
      <w:r>
        <w:pict w14:anchorId="5DB215A2">
          <v:shape id="_x0000_s4658" type="#_x0000_t202" alt="" style="position:absolute;margin-left:317.6pt;margin-top:661.2pt;width:55.95pt;height:18.45pt;z-index:-25330176;mso-wrap-style:square;mso-wrap-edited:f;mso-width-percent:0;mso-height-percent:0;mso-position-horizontal-relative:page;mso-position-vertical-relative:page;mso-width-percent:0;mso-height-percent:0;v-text-anchor:top" filled="f" stroked="f">
            <v:textbox inset="0,0,0,0">
              <w:txbxContent>
                <w:p w14:paraId="2AED9B80" w14:textId="77777777" w:rsidR="00B9323D" w:rsidRDefault="00B9323D">
                  <w:pPr>
                    <w:spacing w:before="18"/>
                    <w:ind w:right="19"/>
                    <w:jc w:val="right"/>
                    <w:rPr>
                      <w:b/>
                      <w:sz w:val="14"/>
                    </w:rPr>
                  </w:pPr>
                  <w:r>
                    <w:rPr>
                      <w:b/>
                      <w:sz w:val="14"/>
                    </w:rPr>
                    <w:t>13,605</w:t>
                  </w:r>
                </w:p>
                <w:p w14:paraId="78733A57" w14:textId="77777777" w:rsidR="00B9323D" w:rsidRDefault="00B9323D">
                  <w:pPr>
                    <w:spacing w:before="22"/>
                    <w:ind w:right="19"/>
                    <w:jc w:val="right"/>
                    <w:rPr>
                      <w:b/>
                      <w:sz w:val="14"/>
                    </w:rPr>
                  </w:pPr>
                  <w:r>
                    <w:rPr>
                      <w:b/>
                      <w:w w:val="102"/>
                      <w:sz w:val="14"/>
                    </w:rPr>
                    <w:t>-</w:t>
                  </w:r>
                </w:p>
              </w:txbxContent>
            </v:textbox>
            <w10:wrap anchorx="page" anchory="page"/>
          </v:shape>
        </w:pict>
      </w:r>
      <w:r>
        <w:pict w14:anchorId="756465E2">
          <v:shape id="_x0000_s4657" type="#_x0000_t202" alt="" style="position:absolute;margin-left:51.45pt;margin-top:679.65pt;width:266.15pt;height:9.4pt;z-index:-25329664;mso-wrap-style:square;mso-wrap-edited:f;mso-width-percent:0;mso-height-percent:0;mso-position-horizontal-relative:page;mso-position-vertical-relative:page;mso-width-percent:0;mso-height-percent:0;v-text-anchor:top" filled="f" stroked="f">
            <v:textbox inset="0,0,0,0">
              <w:txbxContent>
                <w:p w14:paraId="38564792" w14:textId="77777777" w:rsidR="00B9323D" w:rsidRDefault="00B9323D">
                  <w:pPr>
                    <w:spacing w:line="156" w:lineRule="exact"/>
                    <w:ind w:left="31"/>
                    <w:rPr>
                      <w:b/>
                      <w:sz w:val="14"/>
                    </w:rPr>
                  </w:pPr>
                  <w:r>
                    <w:rPr>
                      <w:b/>
                      <w:w w:val="105"/>
                      <w:sz w:val="14"/>
                    </w:rPr>
                    <w:t>Total</w:t>
                  </w:r>
                </w:p>
              </w:txbxContent>
            </v:textbox>
            <w10:wrap anchorx="page" anchory="page"/>
          </v:shape>
        </w:pict>
      </w:r>
      <w:r>
        <w:pict w14:anchorId="55A16394">
          <v:shape id="_x0000_s4656" type="#_x0000_t202" alt="" style="position:absolute;margin-left:317.6pt;margin-top:679.65pt;width:55.95pt;height:9.4pt;z-index:-25329152;mso-wrap-style:square;mso-wrap-edited:f;mso-width-percent:0;mso-height-percent:0;mso-position-horizontal-relative:page;mso-position-vertical-relative:page;mso-width-percent:0;mso-height-percent:0;v-text-anchor:top" filled="f" stroked="f">
            <v:textbox inset="0,0,0,0">
              <w:txbxContent>
                <w:p w14:paraId="062653B0" w14:textId="77777777" w:rsidR="00B9323D" w:rsidRDefault="00B9323D">
                  <w:pPr>
                    <w:spacing w:before="16"/>
                    <w:ind w:left="658"/>
                    <w:rPr>
                      <w:b/>
                      <w:sz w:val="14"/>
                    </w:rPr>
                  </w:pPr>
                  <w:r>
                    <w:rPr>
                      <w:b/>
                      <w:w w:val="105"/>
                      <w:sz w:val="14"/>
                    </w:rPr>
                    <w:t>13,605</w:t>
                  </w:r>
                </w:p>
              </w:txbxContent>
            </v:textbox>
            <w10:wrap anchorx="page" anchory="page"/>
          </v:shape>
        </w:pict>
      </w:r>
      <w:r>
        <w:pict w14:anchorId="0C583F73">
          <v:shape id="_x0000_s4655" type="#_x0000_t202" alt="" style="position:absolute;margin-left:51.45pt;margin-top:689.05pt;width:266.15pt;height:64.15pt;z-index:-25328640;mso-wrap-style:square;mso-wrap-edited:f;mso-width-percent:0;mso-height-percent:0;mso-position-horizontal-relative:page;mso-position-vertical-relative:page;mso-width-percent:0;mso-height-percent:0;v-text-anchor:top" filled="f" stroked="f">
            <v:textbox inset="0,0,0,0">
              <w:txbxContent>
                <w:p w14:paraId="53CEEB8A" w14:textId="77777777" w:rsidR="00B9323D" w:rsidRDefault="00B9323D">
                  <w:pPr>
                    <w:pStyle w:val="BodyText"/>
                    <w:spacing w:before="10"/>
                    <w:rPr>
                      <w:rFonts w:ascii="Times New Roman"/>
                      <w:sz w:val="15"/>
                    </w:rPr>
                  </w:pPr>
                </w:p>
                <w:p w14:paraId="442EE194" w14:textId="77777777" w:rsidR="00B9323D" w:rsidRDefault="00B9323D">
                  <w:pPr>
                    <w:spacing w:line="271" w:lineRule="auto"/>
                    <w:ind w:left="31" w:right="71"/>
                    <w:rPr>
                      <w:sz w:val="14"/>
                    </w:rPr>
                  </w:pPr>
                  <w:r>
                    <w:rPr>
                      <w:b/>
                      <w:w w:val="105"/>
                      <w:sz w:val="14"/>
                    </w:rPr>
                    <w:t xml:space="preserve">Non-cancellable lease commitments - Short term and low-value leases </w:t>
                  </w:r>
                  <w:r>
                    <w:rPr>
                      <w:w w:val="105"/>
                      <w:sz w:val="14"/>
                    </w:rPr>
                    <w:t>Commitments</w:t>
                  </w:r>
                  <w:r>
                    <w:rPr>
                      <w:spacing w:val="-15"/>
                      <w:w w:val="105"/>
                      <w:sz w:val="14"/>
                    </w:rPr>
                    <w:t xml:space="preserve"> </w:t>
                  </w:r>
                  <w:r>
                    <w:rPr>
                      <w:w w:val="105"/>
                      <w:sz w:val="14"/>
                    </w:rPr>
                    <w:t>for</w:t>
                  </w:r>
                  <w:r>
                    <w:rPr>
                      <w:spacing w:val="-15"/>
                      <w:w w:val="105"/>
                      <w:sz w:val="14"/>
                    </w:rPr>
                    <w:t xml:space="preserve"> </w:t>
                  </w:r>
                  <w:r>
                    <w:rPr>
                      <w:w w:val="105"/>
                      <w:sz w:val="14"/>
                    </w:rPr>
                    <w:t>minimum</w:t>
                  </w:r>
                  <w:r>
                    <w:rPr>
                      <w:spacing w:val="-16"/>
                      <w:w w:val="105"/>
                      <w:sz w:val="14"/>
                    </w:rPr>
                    <w:t xml:space="preserve"> </w:t>
                  </w:r>
                  <w:r>
                    <w:rPr>
                      <w:w w:val="105"/>
                      <w:sz w:val="14"/>
                    </w:rPr>
                    <w:t>lease</w:t>
                  </w:r>
                  <w:r>
                    <w:rPr>
                      <w:spacing w:val="-14"/>
                      <w:w w:val="105"/>
                      <w:sz w:val="14"/>
                    </w:rPr>
                    <w:t xml:space="preserve"> </w:t>
                  </w:r>
                  <w:r>
                    <w:rPr>
                      <w:w w:val="105"/>
                      <w:sz w:val="14"/>
                    </w:rPr>
                    <w:t>payments</w:t>
                  </w:r>
                  <w:r>
                    <w:rPr>
                      <w:spacing w:val="-15"/>
                      <w:w w:val="105"/>
                      <w:sz w:val="14"/>
                    </w:rPr>
                    <w:t xml:space="preserve"> </w:t>
                  </w:r>
                  <w:r>
                    <w:rPr>
                      <w:w w:val="105"/>
                      <w:sz w:val="14"/>
                    </w:rPr>
                    <w:t>for</w:t>
                  </w:r>
                  <w:r>
                    <w:rPr>
                      <w:spacing w:val="-15"/>
                      <w:w w:val="105"/>
                      <w:sz w:val="14"/>
                    </w:rPr>
                    <w:t xml:space="preserve"> </w:t>
                  </w:r>
                  <w:r>
                    <w:rPr>
                      <w:w w:val="105"/>
                      <w:sz w:val="14"/>
                    </w:rPr>
                    <w:t>short-term</w:t>
                  </w:r>
                  <w:r>
                    <w:rPr>
                      <w:spacing w:val="-15"/>
                      <w:w w:val="105"/>
                      <w:sz w:val="14"/>
                    </w:rPr>
                    <w:t xml:space="preserve"> </w:t>
                  </w:r>
                  <w:r>
                    <w:rPr>
                      <w:w w:val="105"/>
                      <w:sz w:val="14"/>
                    </w:rPr>
                    <w:t>and</w:t>
                  </w:r>
                  <w:r>
                    <w:rPr>
                      <w:spacing w:val="-15"/>
                      <w:w w:val="105"/>
                      <w:sz w:val="14"/>
                    </w:rPr>
                    <w:t xml:space="preserve"> </w:t>
                  </w:r>
                  <w:r>
                    <w:rPr>
                      <w:w w:val="105"/>
                      <w:sz w:val="14"/>
                    </w:rPr>
                    <w:t>low-value</w:t>
                  </w:r>
                  <w:r>
                    <w:rPr>
                      <w:spacing w:val="-15"/>
                      <w:w w:val="105"/>
                      <w:sz w:val="14"/>
                    </w:rPr>
                    <w:t xml:space="preserve"> </w:t>
                  </w:r>
                  <w:r>
                    <w:rPr>
                      <w:w w:val="105"/>
                      <w:sz w:val="14"/>
                    </w:rPr>
                    <w:t>leases are payable as</w:t>
                  </w:r>
                  <w:r>
                    <w:rPr>
                      <w:spacing w:val="-4"/>
                      <w:w w:val="105"/>
                      <w:sz w:val="14"/>
                    </w:rPr>
                    <w:t xml:space="preserve"> </w:t>
                  </w:r>
                  <w:r>
                    <w:rPr>
                      <w:w w:val="105"/>
                      <w:sz w:val="14"/>
                    </w:rPr>
                    <w:t>follows.</w:t>
                  </w:r>
                </w:p>
                <w:p w14:paraId="5590B970" w14:textId="77777777" w:rsidR="00B9323D" w:rsidRDefault="00B9323D">
                  <w:pPr>
                    <w:spacing w:before="11"/>
                    <w:ind w:left="31"/>
                    <w:rPr>
                      <w:sz w:val="14"/>
                    </w:rPr>
                  </w:pPr>
                  <w:r>
                    <w:rPr>
                      <w:w w:val="105"/>
                      <w:sz w:val="14"/>
                    </w:rPr>
                    <w:t>Not</w:t>
                  </w:r>
                  <w:r>
                    <w:rPr>
                      <w:spacing w:val="-12"/>
                      <w:w w:val="105"/>
                      <w:sz w:val="14"/>
                    </w:rPr>
                    <w:t xml:space="preserve"> </w:t>
                  </w:r>
                  <w:r>
                    <w:rPr>
                      <w:w w:val="105"/>
                      <w:sz w:val="14"/>
                    </w:rPr>
                    <w:t>later</w:t>
                  </w:r>
                  <w:r>
                    <w:rPr>
                      <w:spacing w:val="-10"/>
                      <w:w w:val="105"/>
                      <w:sz w:val="14"/>
                    </w:rPr>
                    <w:t xml:space="preserve"> </w:t>
                  </w:r>
                  <w:r>
                    <w:rPr>
                      <w:w w:val="105"/>
                      <w:sz w:val="14"/>
                    </w:rPr>
                    <w:t>than</w:t>
                  </w:r>
                  <w:r>
                    <w:rPr>
                      <w:spacing w:val="-14"/>
                      <w:w w:val="105"/>
                      <w:sz w:val="14"/>
                    </w:rPr>
                    <w:t xml:space="preserve"> </w:t>
                  </w:r>
                  <w:r>
                    <w:rPr>
                      <w:w w:val="105"/>
                      <w:sz w:val="14"/>
                    </w:rPr>
                    <w:t>one</w:t>
                  </w:r>
                  <w:r>
                    <w:rPr>
                      <w:spacing w:val="-11"/>
                      <w:w w:val="105"/>
                      <w:sz w:val="14"/>
                    </w:rPr>
                    <w:t xml:space="preserve"> </w:t>
                  </w:r>
                  <w:r>
                    <w:rPr>
                      <w:w w:val="105"/>
                      <w:sz w:val="14"/>
                    </w:rPr>
                    <w:t>year</w:t>
                  </w:r>
                </w:p>
                <w:p w14:paraId="2C26F340" w14:textId="77777777" w:rsidR="00B9323D" w:rsidRDefault="00B9323D">
                  <w:pPr>
                    <w:spacing w:before="23" w:line="273" w:lineRule="auto"/>
                    <w:ind w:left="31" w:right="2183"/>
                    <w:rPr>
                      <w:sz w:val="14"/>
                    </w:rPr>
                  </w:pPr>
                  <w:r>
                    <w:rPr>
                      <w:w w:val="105"/>
                      <w:sz w:val="14"/>
                    </w:rPr>
                    <w:t>Later than one year but not later than five years Later than five years</w:t>
                  </w:r>
                </w:p>
              </w:txbxContent>
            </v:textbox>
            <w10:wrap anchorx="page" anchory="page"/>
          </v:shape>
        </w:pict>
      </w:r>
      <w:r>
        <w:pict w14:anchorId="625DC448">
          <v:shape id="_x0000_s4654" type="#_x0000_t202" alt="" style="position:absolute;margin-left:317.6pt;margin-top:689.05pt;width:55.95pt;height:64.15pt;z-index:-25328128;mso-wrap-style:square;mso-wrap-edited:f;mso-width-percent:0;mso-height-percent:0;mso-position-horizontal-relative:page;mso-position-vertical-relative:page;mso-width-percent:0;mso-height-percent:0;v-text-anchor:top" filled="f" stroked="f">
            <v:textbox inset="0,0,0,0">
              <w:txbxContent>
                <w:p w14:paraId="7FF07C69" w14:textId="77777777" w:rsidR="00B9323D" w:rsidRDefault="00B9323D">
                  <w:pPr>
                    <w:pStyle w:val="BodyText"/>
                    <w:rPr>
                      <w:rFonts w:ascii="Times New Roman"/>
                      <w:sz w:val="16"/>
                    </w:rPr>
                  </w:pPr>
                </w:p>
                <w:p w14:paraId="47E1D456" w14:textId="77777777" w:rsidR="00B9323D" w:rsidRDefault="00B9323D">
                  <w:pPr>
                    <w:pStyle w:val="BodyText"/>
                    <w:rPr>
                      <w:rFonts w:ascii="Times New Roman"/>
                      <w:sz w:val="16"/>
                    </w:rPr>
                  </w:pPr>
                </w:p>
                <w:p w14:paraId="3D9BBB63" w14:textId="77777777" w:rsidR="00B9323D" w:rsidRDefault="00B9323D">
                  <w:pPr>
                    <w:pStyle w:val="BodyText"/>
                    <w:rPr>
                      <w:rFonts w:ascii="Times New Roman"/>
                      <w:sz w:val="16"/>
                    </w:rPr>
                  </w:pPr>
                </w:p>
                <w:p w14:paraId="1A709E22" w14:textId="77777777" w:rsidR="00B9323D" w:rsidRDefault="00B9323D">
                  <w:pPr>
                    <w:pStyle w:val="BodyText"/>
                    <w:rPr>
                      <w:rFonts w:ascii="Times New Roman"/>
                      <w:sz w:val="17"/>
                    </w:rPr>
                  </w:pPr>
                </w:p>
                <w:p w14:paraId="6D6F37AB" w14:textId="77777777" w:rsidR="00B9323D" w:rsidRDefault="00B9323D">
                  <w:pPr>
                    <w:ind w:right="19"/>
                    <w:jc w:val="right"/>
                    <w:rPr>
                      <w:b/>
                      <w:sz w:val="14"/>
                    </w:rPr>
                  </w:pPr>
                  <w:r>
                    <w:rPr>
                      <w:b/>
                      <w:sz w:val="14"/>
                    </w:rPr>
                    <w:t>25,617</w:t>
                  </w:r>
                </w:p>
                <w:p w14:paraId="5EB79999" w14:textId="77777777" w:rsidR="00B9323D" w:rsidRDefault="00B9323D">
                  <w:pPr>
                    <w:spacing w:before="23"/>
                    <w:ind w:right="19"/>
                    <w:jc w:val="right"/>
                    <w:rPr>
                      <w:b/>
                      <w:sz w:val="14"/>
                    </w:rPr>
                  </w:pPr>
                  <w:r>
                    <w:rPr>
                      <w:b/>
                      <w:w w:val="102"/>
                      <w:sz w:val="14"/>
                    </w:rPr>
                    <w:t>-</w:t>
                  </w:r>
                </w:p>
                <w:p w14:paraId="448C73CC" w14:textId="77777777" w:rsidR="00B9323D" w:rsidRDefault="00B9323D">
                  <w:pPr>
                    <w:spacing w:before="23"/>
                    <w:ind w:right="19"/>
                    <w:jc w:val="right"/>
                    <w:rPr>
                      <w:b/>
                      <w:sz w:val="14"/>
                    </w:rPr>
                  </w:pPr>
                  <w:r>
                    <w:rPr>
                      <w:b/>
                      <w:w w:val="102"/>
                      <w:sz w:val="14"/>
                    </w:rPr>
                    <w:t>-</w:t>
                  </w:r>
                </w:p>
              </w:txbxContent>
            </v:textbox>
            <w10:wrap anchorx="page" anchory="page"/>
          </v:shape>
        </w:pict>
      </w:r>
      <w:r>
        <w:pict w14:anchorId="7FCEB1E7">
          <v:shape id="_x0000_s4653" type="#_x0000_t202" alt="" style="position:absolute;margin-left:51.45pt;margin-top:753.2pt;width:266.15pt;height:9.4pt;z-index:-25327616;mso-wrap-style:square;mso-wrap-edited:f;mso-width-percent:0;mso-height-percent:0;mso-position-horizontal-relative:page;mso-position-vertical-relative:page;mso-width-percent:0;mso-height-percent:0;v-text-anchor:top" filled="f" stroked="f">
            <v:textbox inset="0,0,0,0">
              <w:txbxContent>
                <w:p w14:paraId="3EA9E78F" w14:textId="77777777" w:rsidR="00B9323D" w:rsidRDefault="00B9323D">
                  <w:pPr>
                    <w:spacing w:line="156" w:lineRule="exact"/>
                    <w:ind w:left="31"/>
                    <w:rPr>
                      <w:b/>
                      <w:sz w:val="14"/>
                    </w:rPr>
                  </w:pPr>
                  <w:r>
                    <w:rPr>
                      <w:b/>
                      <w:w w:val="105"/>
                      <w:sz w:val="14"/>
                    </w:rPr>
                    <w:t>TOTAL Lease Liabilities</w:t>
                  </w:r>
                </w:p>
              </w:txbxContent>
            </v:textbox>
            <w10:wrap anchorx="page" anchory="page"/>
          </v:shape>
        </w:pict>
      </w:r>
      <w:r>
        <w:pict w14:anchorId="3648801F">
          <v:shape id="_x0000_s4652" type="#_x0000_t202" alt="" style="position:absolute;margin-left:317.6pt;margin-top:753.2pt;width:55.95pt;height:9.4pt;z-index:-25327104;mso-wrap-style:square;mso-wrap-edited:f;mso-width-percent:0;mso-height-percent:0;mso-position-horizontal-relative:page;mso-position-vertical-relative:page;mso-width-percent:0;mso-height-percent:0;v-text-anchor:top" filled="f" stroked="f">
            <v:textbox inset="0,0,0,0">
              <w:txbxContent>
                <w:p w14:paraId="07A1B200" w14:textId="77777777" w:rsidR="00B9323D" w:rsidRDefault="00B9323D">
                  <w:pPr>
                    <w:spacing w:before="16"/>
                    <w:ind w:left="658"/>
                    <w:rPr>
                      <w:b/>
                      <w:sz w:val="14"/>
                    </w:rPr>
                  </w:pPr>
                  <w:r>
                    <w:rPr>
                      <w:b/>
                      <w:w w:val="105"/>
                      <w:sz w:val="14"/>
                    </w:rPr>
                    <w:t>25,617</w:t>
                  </w:r>
                </w:p>
              </w:txbxContent>
            </v:textbox>
            <w10:wrap anchorx="page" anchory="page"/>
          </v:shape>
        </w:pict>
      </w:r>
      <w:r>
        <w:pict w14:anchorId="420519BE">
          <v:shape id="_x0000_s4651" type="#_x0000_t202" alt="" style="position:absolute;margin-left:428.65pt;margin-top:466.2pt;width:54.9pt;height:25.85pt;z-index:-25326592;mso-wrap-style:square;mso-wrap-edited:f;mso-width-percent:0;mso-height-percent:0;mso-position-horizontal-relative:page;mso-position-vertical-relative:page;mso-width-percent:0;mso-height-percent:0;v-text-anchor:top" filled="f" stroked="f">
            <v:textbox inset="0,0,0,0">
              <w:txbxContent>
                <w:p w14:paraId="7E05FEFB" w14:textId="77777777" w:rsidR="00B9323D" w:rsidRDefault="00B9323D">
                  <w:pPr>
                    <w:pStyle w:val="BodyText"/>
                    <w:spacing w:before="4"/>
                    <w:ind w:left="40"/>
                    <w:rPr>
                      <w:rFonts w:ascii="Times New Roman"/>
                      <w:sz w:val="17"/>
                    </w:rPr>
                  </w:pPr>
                </w:p>
              </w:txbxContent>
            </v:textbox>
            <w10:wrap anchorx="page" anchory="page"/>
          </v:shape>
        </w:pict>
      </w:r>
      <w:r>
        <w:pict w14:anchorId="351AB92E">
          <v:shape id="_x0000_s4650" type="#_x0000_t202" alt="" style="position:absolute;margin-left:428.65pt;margin-top:492.05pt;width:54.9pt;height:9.2pt;z-index:-25326080;mso-wrap-style:square;mso-wrap-edited:f;mso-width-percent:0;mso-height-percent:0;mso-position-horizontal-relative:page;mso-position-vertical-relative:page;mso-width-percent:0;mso-height-percent:0;v-text-anchor:top" filled="f" stroked="f">
            <v:textbox inset="0,0,0,0">
              <w:txbxContent>
                <w:p w14:paraId="5F101544" w14:textId="77777777" w:rsidR="00B9323D" w:rsidRDefault="00B9323D">
                  <w:pPr>
                    <w:pStyle w:val="BodyText"/>
                    <w:spacing w:before="11"/>
                    <w:ind w:left="40"/>
                    <w:rPr>
                      <w:rFonts w:ascii="Times New Roman"/>
                      <w:sz w:val="15"/>
                    </w:rPr>
                  </w:pPr>
                </w:p>
              </w:txbxContent>
            </v:textbox>
            <w10:wrap anchorx="page" anchory="page"/>
          </v:shape>
        </w:pict>
      </w:r>
      <w:r>
        <w:pict w14:anchorId="2B7E9560">
          <v:shape id="_x0000_s4649" type="#_x0000_t202" alt="" style="position:absolute;margin-left:428.65pt;margin-top:501.25pt;width:54.9pt;height:54.9pt;z-index:-25325568;mso-wrap-style:square;mso-wrap-edited:f;mso-width-percent:0;mso-height-percent:0;mso-position-horizontal-relative:page;mso-position-vertical-relative:page;mso-width-percent:0;mso-height-percent:0;v-text-anchor:top" filled="f" stroked="f">
            <v:textbox inset="0,0,0,0">
              <w:txbxContent>
                <w:p w14:paraId="10A4310E" w14:textId="77777777" w:rsidR="00B9323D" w:rsidRDefault="00B9323D">
                  <w:pPr>
                    <w:pStyle w:val="BodyText"/>
                    <w:spacing w:before="4"/>
                    <w:ind w:left="40"/>
                    <w:rPr>
                      <w:rFonts w:ascii="Times New Roman"/>
                      <w:sz w:val="17"/>
                    </w:rPr>
                  </w:pPr>
                </w:p>
              </w:txbxContent>
            </v:textbox>
            <w10:wrap anchorx="page" anchory="page"/>
          </v:shape>
        </w:pict>
      </w:r>
      <w:r>
        <w:pict w14:anchorId="7C73D6FA">
          <v:shape id="_x0000_s4648" type="#_x0000_t202" alt="" style="position:absolute;margin-left:428.65pt;margin-top:556.15pt;width:54.9pt;height:9.2pt;z-index:-25325056;mso-wrap-style:square;mso-wrap-edited:f;mso-width-percent:0;mso-height-percent:0;mso-position-horizontal-relative:page;mso-position-vertical-relative:page;mso-width-percent:0;mso-height-percent:0;v-text-anchor:top" filled="f" stroked="f">
            <v:textbox inset="0,0,0,0">
              <w:txbxContent>
                <w:p w14:paraId="78246F07" w14:textId="77777777" w:rsidR="00B9323D" w:rsidRDefault="00B9323D">
                  <w:pPr>
                    <w:pStyle w:val="BodyText"/>
                    <w:spacing w:before="11"/>
                    <w:ind w:left="40"/>
                    <w:rPr>
                      <w:rFonts w:ascii="Times New Roman"/>
                      <w:sz w:val="15"/>
                    </w:rPr>
                  </w:pPr>
                </w:p>
              </w:txbxContent>
            </v:textbox>
            <w10:wrap anchorx="page" anchory="page"/>
          </v:shape>
        </w:pict>
      </w:r>
      <w:r>
        <w:pict w14:anchorId="2047C2B2">
          <v:shape id="_x0000_s4647" type="#_x0000_t202" alt="" style="position:absolute;margin-left:428.65pt;margin-top:565.35pt;width:54.9pt;height:36.8pt;z-index:-25324544;mso-wrap-style:square;mso-wrap-edited:f;mso-width-percent:0;mso-height-percent:0;mso-position-horizontal-relative:page;mso-position-vertical-relative:page;mso-width-percent:0;mso-height-percent:0;v-text-anchor:top" filled="f" stroked="f">
            <v:textbox inset="0,0,0,0">
              <w:txbxContent>
                <w:p w14:paraId="0E862C23" w14:textId="77777777" w:rsidR="00B9323D" w:rsidRDefault="00B9323D">
                  <w:pPr>
                    <w:pStyle w:val="BodyText"/>
                    <w:spacing w:before="4"/>
                    <w:ind w:left="40"/>
                    <w:rPr>
                      <w:rFonts w:ascii="Times New Roman"/>
                      <w:sz w:val="17"/>
                    </w:rPr>
                  </w:pPr>
                </w:p>
              </w:txbxContent>
            </v:textbox>
            <w10:wrap anchorx="page" anchory="page"/>
          </v:shape>
        </w:pict>
      </w:r>
      <w:r>
        <w:pict w14:anchorId="71EAC1F5">
          <v:shape id="_x0000_s4646" type="#_x0000_t202" alt="" style="position:absolute;margin-left:428.65pt;margin-top:602.1pt;width:21.85pt;height:11.2pt;z-index:-25324032;mso-wrap-style:square;mso-wrap-edited:f;mso-width-percent:0;mso-height-percent:0;mso-position-horizontal-relative:page;mso-position-vertical-relative:page;mso-width-percent:0;mso-height-percent:0;v-text-anchor:top" filled="f" stroked="f">
            <v:textbox inset="0,0,0,0">
              <w:txbxContent>
                <w:p w14:paraId="65A43099" w14:textId="77777777" w:rsidR="00B9323D" w:rsidRDefault="00B9323D">
                  <w:pPr>
                    <w:pStyle w:val="BodyText"/>
                    <w:spacing w:before="4"/>
                    <w:ind w:left="40"/>
                    <w:rPr>
                      <w:rFonts w:ascii="Times New Roman"/>
                      <w:sz w:val="17"/>
                    </w:rPr>
                  </w:pPr>
                </w:p>
              </w:txbxContent>
            </v:textbox>
            <w10:wrap anchorx="page" anchory="page"/>
          </v:shape>
        </w:pict>
      </w:r>
      <w:r>
        <w:pict w14:anchorId="7F5310D6">
          <v:shape id="_x0000_s4645" type="#_x0000_t202" alt="" style="position:absolute;margin-left:450.5pt;margin-top:602.1pt;width:33.05pt;height:11.2pt;z-index:-25323520;mso-wrap-style:square;mso-wrap-edited:f;mso-width-percent:0;mso-height-percent:0;mso-position-horizontal-relative:page;mso-position-vertical-relative:page;mso-width-percent:0;mso-height-percent:0;v-text-anchor:top" filled="f" stroked="f">
            <v:textbox inset="0,0,0,0">
              <w:txbxContent>
                <w:p w14:paraId="1FA631E1" w14:textId="77777777" w:rsidR="00B9323D" w:rsidRDefault="00B9323D">
                  <w:pPr>
                    <w:pStyle w:val="BodyText"/>
                    <w:spacing w:before="4"/>
                    <w:ind w:left="40"/>
                    <w:rPr>
                      <w:rFonts w:ascii="Times New Roman"/>
                      <w:sz w:val="17"/>
                    </w:rPr>
                  </w:pPr>
                </w:p>
              </w:txbxContent>
            </v:textbox>
            <w10:wrap anchorx="page" anchory="page"/>
          </v:shape>
        </w:pict>
      </w:r>
      <w:r>
        <w:pict w14:anchorId="1D3F2B4F">
          <v:shape id="_x0000_s4644" type="#_x0000_t202" alt="" style="position:absolute;margin-left:51.45pt;margin-top:466.2pt;width:266.15pt;height:27.65pt;z-index:-25323008;mso-wrap-style:square;mso-wrap-edited:f;mso-width-percent:0;mso-height-percent:0;mso-position-horizontal-relative:page;mso-position-vertical-relative:page;mso-width-percent:0;mso-height-percent:0;v-text-anchor:top" filled="f" stroked="f">
            <v:textbox inset="0,0,0,0">
              <w:txbxContent>
                <w:p w14:paraId="79ED829B" w14:textId="77777777" w:rsidR="00B9323D" w:rsidRDefault="00B9323D">
                  <w:pPr>
                    <w:spacing w:before="4" w:line="283" w:lineRule="auto"/>
                    <w:ind w:left="31" w:right="3678"/>
                    <w:rPr>
                      <w:sz w:val="14"/>
                    </w:rPr>
                  </w:pPr>
                  <w:r>
                    <w:rPr>
                      <w:w w:val="105"/>
                      <w:sz w:val="14"/>
                    </w:rPr>
                    <w:t xml:space="preserve">Balance </w:t>
                  </w:r>
                  <w:proofErr w:type="gramStart"/>
                  <w:r>
                    <w:rPr>
                      <w:w w:val="105"/>
                      <w:sz w:val="14"/>
                    </w:rPr>
                    <w:t>at</w:t>
                  </w:r>
                  <w:proofErr w:type="gramEnd"/>
                  <w:r>
                    <w:rPr>
                      <w:w w:val="105"/>
                      <w:sz w:val="14"/>
                    </w:rPr>
                    <w:t xml:space="preserve"> 1 July 2019 Additions</w:t>
                  </w:r>
                </w:p>
                <w:p w14:paraId="27B86CCC" w14:textId="77777777" w:rsidR="00B9323D" w:rsidRDefault="00B9323D">
                  <w:pPr>
                    <w:spacing w:line="154" w:lineRule="exact"/>
                    <w:ind w:left="31"/>
                    <w:rPr>
                      <w:sz w:val="14"/>
                    </w:rPr>
                  </w:pPr>
                  <w:proofErr w:type="spellStart"/>
                  <w:r>
                    <w:rPr>
                      <w:w w:val="105"/>
                      <w:sz w:val="14"/>
                    </w:rPr>
                    <w:t>Amortisation</w:t>
                  </w:r>
                  <w:proofErr w:type="spellEnd"/>
                  <w:r>
                    <w:rPr>
                      <w:w w:val="105"/>
                      <w:sz w:val="14"/>
                    </w:rPr>
                    <w:t xml:space="preserve"> Charge</w:t>
                  </w:r>
                </w:p>
              </w:txbxContent>
            </v:textbox>
            <w10:wrap anchorx="page" anchory="page"/>
          </v:shape>
        </w:pict>
      </w:r>
      <w:r>
        <w:pict w14:anchorId="4E5695B1">
          <v:shape id="_x0000_s4643" type="#_x0000_t202" alt="" style="position:absolute;margin-left:317.6pt;margin-top:466.2pt;width:55.95pt;height:27.65pt;z-index:-25322496;mso-wrap-style:square;mso-wrap-edited:f;mso-width-percent:0;mso-height-percent:0;mso-position-horizontal-relative:page;mso-position-vertical-relative:page;mso-width-percent:0;mso-height-percent:0;v-text-anchor:top" filled="f" stroked="f">
            <v:textbox inset="0,0,0,0">
              <w:txbxContent>
                <w:p w14:paraId="521523FD" w14:textId="77777777" w:rsidR="00B9323D" w:rsidRDefault="00B9323D">
                  <w:pPr>
                    <w:spacing w:before="18"/>
                    <w:ind w:right="19"/>
                    <w:jc w:val="right"/>
                    <w:rPr>
                      <w:b/>
                      <w:sz w:val="14"/>
                    </w:rPr>
                  </w:pPr>
                  <w:r>
                    <w:rPr>
                      <w:b/>
                      <w:spacing w:val="-2"/>
                      <w:sz w:val="14"/>
                    </w:rPr>
                    <w:t>3,449,266</w:t>
                  </w:r>
                </w:p>
                <w:p w14:paraId="10129547" w14:textId="77777777" w:rsidR="00B9323D" w:rsidRDefault="00B9323D">
                  <w:pPr>
                    <w:spacing w:before="23" w:line="273" w:lineRule="auto"/>
                    <w:ind w:left="482" w:right="19" w:firstLine="567"/>
                    <w:jc w:val="right"/>
                    <w:rPr>
                      <w:b/>
                      <w:sz w:val="14"/>
                    </w:rPr>
                  </w:pPr>
                  <w:r>
                    <w:rPr>
                      <w:b/>
                      <w:sz w:val="14"/>
                    </w:rPr>
                    <w:t>-</w:t>
                  </w:r>
                  <w:r>
                    <w:rPr>
                      <w:b/>
                      <w:w w:val="102"/>
                      <w:sz w:val="14"/>
                    </w:rPr>
                    <w:t xml:space="preserve"> </w:t>
                  </w:r>
                  <w:r>
                    <w:rPr>
                      <w:b/>
                      <w:spacing w:val="-1"/>
                      <w:sz w:val="14"/>
                    </w:rPr>
                    <w:t>(984,349)</w:t>
                  </w:r>
                </w:p>
              </w:txbxContent>
            </v:textbox>
            <w10:wrap anchorx="page" anchory="page"/>
          </v:shape>
        </w:pict>
      </w:r>
      <w:r>
        <w:pict w14:anchorId="391E2013">
          <v:shape id="_x0000_s4642" type="#_x0000_t202" alt="" style="position:absolute;margin-left:51.45pt;margin-top:493.85pt;width:266.15pt;height:9.4pt;z-index:-25321984;mso-wrap-style:square;mso-wrap-edited:f;mso-width-percent:0;mso-height-percent:0;mso-position-horizontal-relative:page;mso-position-vertical-relative:page;mso-width-percent:0;mso-height-percent:0;v-text-anchor:top" filled="f" stroked="f">
            <v:textbox inset="0,0,0,0">
              <w:txbxContent>
                <w:p w14:paraId="6B951AEB" w14:textId="77777777" w:rsidR="00B9323D" w:rsidRDefault="00B9323D">
                  <w:pPr>
                    <w:spacing w:line="156" w:lineRule="exact"/>
                    <w:ind w:left="31"/>
                    <w:rPr>
                      <w:b/>
                      <w:sz w:val="14"/>
                    </w:rPr>
                  </w:pPr>
                  <w:r>
                    <w:rPr>
                      <w:b/>
                      <w:w w:val="105"/>
                      <w:sz w:val="14"/>
                    </w:rPr>
                    <w:t xml:space="preserve">Balance </w:t>
                  </w:r>
                  <w:proofErr w:type="gramStart"/>
                  <w:r>
                    <w:rPr>
                      <w:b/>
                      <w:w w:val="105"/>
                      <w:sz w:val="14"/>
                    </w:rPr>
                    <w:t>at</w:t>
                  </w:r>
                  <w:proofErr w:type="gramEnd"/>
                  <w:r>
                    <w:rPr>
                      <w:b/>
                      <w:w w:val="105"/>
                      <w:sz w:val="14"/>
                    </w:rPr>
                    <w:t xml:space="preserve"> 30 June 2020</w:t>
                  </w:r>
                </w:p>
              </w:txbxContent>
            </v:textbox>
            <w10:wrap anchorx="page" anchory="page"/>
          </v:shape>
        </w:pict>
      </w:r>
      <w:r>
        <w:pict w14:anchorId="4278D1E4">
          <v:shape id="_x0000_s4641" type="#_x0000_t202" alt="" style="position:absolute;margin-left:317.6pt;margin-top:493.85pt;width:55.95pt;height:9.4pt;z-index:-25321472;mso-wrap-style:square;mso-wrap-edited:f;mso-width-percent:0;mso-height-percent:0;mso-position-horizontal-relative:page;mso-position-vertical-relative:page;mso-width-percent:0;mso-height-percent:0;v-text-anchor:top" filled="f" stroked="f">
            <v:textbox inset="0,0,0,0">
              <w:txbxContent>
                <w:p w14:paraId="1137963A" w14:textId="77777777" w:rsidR="00B9323D" w:rsidRDefault="00B9323D">
                  <w:pPr>
                    <w:spacing w:before="16"/>
                    <w:ind w:left="458"/>
                    <w:rPr>
                      <w:b/>
                      <w:sz w:val="14"/>
                    </w:rPr>
                  </w:pPr>
                  <w:r>
                    <w:rPr>
                      <w:b/>
                      <w:sz w:val="14"/>
                    </w:rPr>
                    <w:t>2,464,917</w:t>
                  </w:r>
                </w:p>
              </w:txbxContent>
            </v:textbox>
            <w10:wrap anchorx="page" anchory="page"/>
          </v:shape>
        </w:pict>
      </w:r>
      <w:r>
        <w:pict w14:anchorId="194DC049">
          <v:shape id="_x0000_s4640" type="#_x0000_t202" alt="" style="position:absolute;margin-left:51.45pt;margin-top:503.25pt;width:266.15pt;height:54.7pt;z-index:-25320960;mso-wrap-style:square;mso-wrap-edited:f;mso-width-percent:0;mso-height-percent:0;mso-position-horizontal-relative:page;mso-position-vertical-relative:page;mso-width-percent:0;mso-height-percent:0;v-text-anchor:top" filled="f" stroked="f">
            <v:textbox inset="0,0,0,0">
              <w:txbxContent>
                <w:p w14:paraId="165B8F75" w14:textId="77777777" w:rsidR="00B9323D" w:rsidRDefault="00B9323D">
                  <w:pPr>
                    <w:pStyle w:val="BodyText"/>
                    <w:spacing w:before="10"/>
                    <w:rPr>
                      <w:rFonts w:ascii="Times New Roman"/>
                      <w:sz w:val="15"/>
                    </w:rPr>
                  </w:pPr>
                </w:p>
                <w:p w14:paraId="519B3E57" w14:textId="77777777" w:rsidR="00B9323D" w:rsidRDefault="00B9323D">
                  <w:pPr>
                    <w:ind w:left="31"/>
                    <w:rPr>
                      <w:b/>
                      <w:sz w:val="14"/>
                    </w:rPr>
                  </w:pPr>
                  <w:r>
                    <w:rPr>
                      <w:b/>
                      <w:w w:val="105"/>
                      <w:sz w:val="14"/>
                    </w:rPr>
                    <w:t>Lease Liabilities</w:t>
                  </w:r>
                </w:p>
                <w:p w14:paraId="4BB36A58" w14:textId="77777777" w:rsidR="00B9323D" w:rsidRDefault="00B9323D">
                  <w:pPr>
                    <w:spacing w:before="23" w:line="273" w:lineRule="auto"/>
                    <w:ind w:left="31" w:right="1780"/>
                    <w:rPr>
                      <w:sz w:val="14"/>
                    </w:rPr>
                  </w:pPr>
                  <w:r>
                    <w:rPr>
                      <w:w w:val="105"/>
                      <w:sz w:val="14"/>
                    </w:rPr>
                    <w:t>Maturity</w:t>
                  </w:r>
                  <w:r>
                    <w:rPr>
                      <w:spacing w:val="-16"/>
                      <w:w w:val="105"/>
                      <w:sz w:val="14"/>
                    </w:rPr>
                    <w:t xml:space="preserve"> </w:t>
                  </w:r>
                  <w:r>
                    <w:rPr>
                      <w:w w:val="105"/>
                      <w:sz w:val="14"/>
                    </w:rPr>
                    <w:t>analysis</w:t>
                  </w:r>
                  <w:r>
                    <w:rPr>
                      <w:spacing w:val="-16"/>
                      <w:w w:val="105"/>
                      <w:sz w:val="14"/>
                    </w:rPr>
                    <w:t xml:space="preserve"> </w:t>
                  </w:r>
                  <w:r>
                    <w:rPr>
                      <w:w w:val="105"/>
                      <w:sz w:val="14"/>
                    </w:rPr>
                    <w:t>-</w:t>
                  </w:r>
                  <w:r>
                    <w:rPr>
                      <w:spacing w:val="-16"/>
                      <w:w w:val="105"/>
                      <w:sz w:val="14"/>
                    </w:rPr>
                    <w:t xml:space="preserve"> </w:t>
                  </w:r>
                  <w:r>
                    <w:rPr>
                      <w:w w:val="105"/>
                      <w:sz w:val="14"/>
                    </w:rPr>
                    <w:t>contractual</w:t>
                  </w:r>
                  <w:r>
                    <w:rPr>
                      <w:spacing w:val="-14"/>
                      <w:w w:val="105"/>
                      <w:sz w:val="14"/>
                    </w:rPr>
                    <w:t xml:space="preserve"> </w:t>
                  </w:r>
                  <w:r>
                    <w:rPr>
                      <w:w w:val="105"/>
                      <w:sz w:val="14"/>
                    </w:rPr>
                    <w:t>undiscounted</w:t>
                  </w:r>
                  <w:r>
                    <w:rPr>
                      <w:spacing w:val="-16"/>
                      <w:w w:val="105"/>
                      <w:sz w:val="14"/>
                    </w:rPr>
                    <w:t xml:space="preserve"> </w:t>
                  </w:r>
                  <w:r>
                    <w:rPr>
                      <w:w w:val="105"/>
                      <w:sz w:val="14"/>
                    </w:rPr>
                    <w:t>cash</w:t>
                  </w:r>
                  <w:r>
                    <w:rPr>
                      <w:spacing w:val="-17"/>
                      <w:w w:val="105"/>
                      <w:sz w:val="14"/>
                    </w:rPr>
                    <w:t xml:space="preserve"> </w:t>
                  </w:r>
                  <w:r>
                    <w:rPr>
                      <w:w w:val="105"/>
                      <w:sz w:val="14"/>
                    </w:rPr>
                    <w:t>flows Not later than one</w:t>
                  </w:r>
                  <w:r>
                    <w:rPr>
                      <w:spacing w:val="-9"/>
                      <w:w w:val="105"/>
                      <w:sz w:val="14"/>
                    </w:rPr>
                    <w:t xml:space="preserve"> </w:t>
                  </w:r>
                  <w:r>
                    <w:rPr>
                      <w:w w:val="105"/>
                      <w:sz w:val="14"/>
                    </w:rPr>
                    <w:t>year</w:t>
                  </w:r>
                </w:p>
                <w:p w14:paraId="3D038A89" w14:textId="77777777" w:rsidR="00B9323D" w:rsidRDefault="00B9323D">
                  <w:pPr>
                    <w:spacing w:before="1" w:line="273" w:lineRule="auto"/>
                    <w:ind w:left="31" w:right="2183"/>
                    <w:rPr>
                      <w:sz w:val="14"/>
                    </w:rPr>
                  </w:pPr>
                  <w:r>
                    <w:rPr>
                      <w:w w:val="105"/>
                      <w:sz w:val="14"/>
                    </w:rPr>
                    <w:t>Later than one year but not later than five years Later than five years</w:t>
                  </w:r>
                </w:p>
              </w:txbxContent>
            </v:textbox>
            <w10:wrap anchorx="page" anchory="page"/>
          </v:shape>
        </w:pict>
      </w:r>
      <w:r>
        <w:pict w14:anchorId="09325D9B">
          <v:shape id="_x0000_s4639" type="#_x0000_t202" alt="" style="position:absolute;margin-left:317.6pt;margin-top:503.25pt;width:55.95pt;height:54.7pt;z-index:-25320448;mso-wrap-style:square;mso-wrap-edited:f;mso-width-percent:0;mso-height-percent:0;mso-position-horizontal-relative:page;mso-position-vertical-relative:page;mso-width-percent:0;mso-height-percent:0;v-text-anchor:top" filled="f" stroked="f">
            <v:textbox inset="0,0,0,0">
              <w:txbxContent>
                <w:p w14:paraId="63991D42" w14:textId="77777777" w:rsidR="00B9323D" w:rsidRDefault="00B9323D">
                  <w:pPr>
                    <w:pStyle w:val="BodyText"/>
                    <w:rPr>
                      <w:rFonts w:ascii="Times New Roman"/>
                      <w:sz w:val="16"/>
                    </w:rPr>
                  </w:pPr>
                </w:p>
                <w:p w14:paraId="04045B33" w14:textId="77777777" w:rsidR="00B9323D" w:rsidRDefault="00B9323D">
                  <w:pPr>
                    <w:pStyle w:val="BodyText"/>
                    <w:rPr>
                      <w:rFonts w:ascii="Times New Roman"/>
                      <w:sz w:val="16"/>
                    </w:rPr>
                  </w:pPr>
                </w:p>
                <w:p w14:paraId="362B6E6C" w14:textId="77777777" w:rsidR="00B9323D" w:rsidRDefault="00B9323D">
                  <w:pPr>
                    <w:pStyle w:val="BodyText"/>
                    <w:spacing w:before="7"/>
                    <w:rPr>
                      <w:rFonts w:ascii="Times New Roman"/>
                      <w:sz w:val="16"/>
                    </w:rPr>
                  </w:pPr>
                </w:p>
                <w:p w14:paraId="3B37F63C" w14:textId="77777777" w:rsidR="00B9323D" w:rsidRDefault="00B9323D">
                  <w:pPr>
                    <w:ind w:right="19"/>
                    <w:jc w:val="right"/>
                    <w:rPr>
                      <w:b/>
                      <w:sz w:val="14"/>
                    </w:rPr>
                  </w:pPr>
                  <w:r>
                    <w:rPr>
                      <w:b/>
                      <w:spacing w:val="-2"/>
                      <w:sz w:val="14"/>
                    </w:rPr>
                    <w:t>957,822</w:t>
                  </w:r>
                </w:p>
                <w:p w14:paraId="6CEE1CD5" w14:textId="77777777" w:rsidR="00B9323D" w:rsidRDefault="00B9323D">
                  <w:pPr>
                    <w:spacing w:before="23"/>
                    <w:ind w:right="19"/>
                    <w:jc w:val="right"/>
                    <w:rPr>
                      <w:b/>
                      <w:sz w:val="14"/>
                    </w:rPr>
                  </w:pPr>
                  <w:r>
                    <w:rPr>
                      <w:b/>
                      <w:spacing w:val="-2"/>
                      <w:sz w:val="14"/>
                    </w:rPr>
                    <w:t>1,622,576</w:t>
                  </w:r>
                </w:p>
                <w:p w14:paraId="05D50AB3" w14:textId="77777777" w:rsidR="00B9323D" w:rsidRDefault="00B9323D">
                  <w:pPr>
                    <w:spacing w:before="22"/>
                    <w:ind w:right="19"/>
                    <w:jc w:val="right"/>
                    <w:rPr>
                      <w:b/>
                      <w:sz w:val="14"/>
                    </w:rPr>
                  </w:pPr>
                  <w:r>
                    <w:rPr>
                      <w:b/>
                      <w:w w:val="102"/>
                      <w:sz w:val="14"/>
                    </w:rPr>
                    <w:t>-</w:t>
                  </w:r>
                </w:p>
              </w:txbxContent>
            </v:textbox>
            <w10:wrap anchorx="page" anchory="page"/>
          </v:shape>
        </w:pict>
      </w:r>
      <w:r>
        <w:pict w14:anchorId="655C4DEC">
          <v:shape id="_x0000_s4638" type="#_x0000_t202" alt="" style="position:absolute;margin-left:51.45pt;margin-top:557.9pt;width:266.15pt;height:9.4pt;z-index:-25319936;mso-wrap-style:square;mso-wrap-edited:f;mso-width-percent:0;mso-height-percent:0;mso-position-horizontal-relative:page;mso-position-vertical-relative:page;mso-width-percent:0;mso-height-percent:0;v-text-anchor:top" filled="f" stroked="f">
            <v:textbox inset="0,0,0,0">
              <w:txbxContent>
                <w:p w14:paraId="266BCC8A" w14:textId="77777777" w:rsidR="00B9323D" w:rsidRDefault="00B9323D">
                  <w:pPr>
                    <w:spacing w:line="157" w:lineRule="exact"/>
                    <w:ind w:left="31"/>
                    <w:rPr>
                      <w:b/>
                      <w:sz w:val="14"/>
                    </w:rPr>
                  </w:pPr>
                  <w:r>
                    <w:rPr>
                      <w:b/>
                      <w:w w:val="105"/>
                      <w:sz w:val="14"/>
                    </w:rPr>
                    <w:t>TOTAL Lease Liabilities</w:t>
                  </w:r>
                </w:p>
              </w:txbxContent>
            </v:textbox>
            <w10:wrap anchorx="page" anchory="page"/>
          </v:shape>
        </w:pict>
      </w:r>
      <w:r>
        <w:pict w14:anchorId="5D133AF4">
          <v:shape id="_x0000_s4637" type="#_x0000_t202" alt="" style="position:absolute;margin-left:317.6pt;margin-top:557.9pt;width:55.95pt;height:9.4pt;z-index:-25319424;mso-wrap-style:square;mso-wrap-edited:f;mso-width-percent:0;mso-height-percent:0;mso-position-horizontal-relative:page;mso-position-vertical-relative:page;mso-width-percent:0;mso-height-percent:0;v-text-anchor:top" filled="f" stroked="f">
            <v:textbox inset="0,0,0,0">
              <w:txbxContent>
                <w:p w14:paraId="64251F13" w14:textId="77777777" w:rsidR="00B9323D" w:rsidRDefault="00B9323D">
                  <w:pPr>
                    <w:spacing w:before="17"/>
                    <w:ind w:left="458"/>
                    <w:rPr>
                      <w:b/>
                      <w:sz w:val="14"/>
                    </w:rPr>
                  </w:pPr>
                  <w:r>
                    <w:rPr>
                      <w:b/>
                      <w:sz w:val="14"/>
                    </w:rPr>
                    <w:t>2,580,398</w:t>
                  </w:r>
                </w:p>
              </w:txbxContent>
            </v:textbox>
            <w10:wrap anchorx="page" anchory="page"/>
          </v:shape>
        </w:pict>
      </w:r>
      <w:r>
        <w:pict w14:anchorId="78DD0E94">
          <v:shape id="_x0000_s4636" type="#_x0000_t202" alt="" style="position:absolute;margin-left:51.45pt;margin-top:567.3pt;width:266.15pt;height:36.6pt;z-index:-25318912;mso-wrap-style:square;mso-wrap-edited:f;mso-width-percent:0;mso-height-percent:0;mso-position-horizontal-relative:page;mso-position-vertical-relative:page;mso-width-percent:0;mso-height-percent:0;v-text-anchor:top" filled="f" stroked="f">
            <v:textbox inset="0,0,0,0">
              <w:txbxContent>
                <w:p w14:paraId="73A98E22" w14:textId="77777777" w:rsidR="00B9323D" w:rsidRDefault="00B9323D">
                  <w:pPr>
                    <w:pStyle w:val="BodyText"/>
                    <w:spacing w:before="4"/>
                    <w:rPr>
                      <w:rFonts w:ascii="Times New Roman"/>
                      <w:sz w:val="16"/>
                    </w:rPr>
                  </w:pPr>
                </w:p>
                <w:p w14:paraId="4ABEA929" w14:textId="77777777" w:rsidR="00B9323D" w:rsidRDefault="00B9323D">
                  <w:pPr>
                    <w:spacing w:line="273" w:lineRule="auto"/>
                    <w:ind w:left="31" w:right="1520"/>
                    <w:rPr>
                      <w:sz w:val="14"/>
                    </w:rPr>
                  </w:pPr>
                  <w:r>
                    <w:rPr>
                      <w:w w:val="105"/>
                      <w:sz w:val="14"/>
                    </w:rPr>
                    <w:t xml:space="preserve">Lease liabilities included in the Balance Sheet </w:t>
                  </w:r>
                  <w:proofErr w:type="gramStart"/>
                  <w:r>
                    <w:rPr>
                      <w:w w:val="105"/>
                      <w:sz w:val="14"/>
                    </w:rPr>
                    <w:t>at</w:t>
                  </w:r>
                  <w:proofErr w:type="gramEnd"/>
                  <w:r>
                    <w:rPr>
                      <w:w w:val="105"/>
                      <w:sz w:val="14"/>
                    </w:rPr>
                    <w:t xml:space="preserve"> 30 June: Current</w:t>
                  </w:r>
                </w:p>
                <w:p w14:paraId="0F6C58A6" w14:textId="77777777" w:rsidR="00B9323D" w:rsidRDefault="00B9323D">
                  <w:pPr>
                    <w:spacing w:before="1"/>
                    <w:ind w:left="31"/>
                    <w:rPr>
                      <w:sz w:val="14"/>
                    </w:rPr>
                  </w:pPr>
                  <w:r>
                    <w:rPr>
                      <w:w w:val="105"/>
                      <w:sz w:val="14"/>
                    </w:rPr>
                    <w:t>Non-current</w:t>
                  </w:r>
                </w:p>
              </w:txbxContent>
            </v:textbox>
            <w10:wrap anchorx="page" anchory="page"/>
          </v:shape>
        </w:pict>
      </w:r>
      <w:r>
        <w:pict w14:anchorId="7E984892">
          <v:shape id="_x0000_s4635" type="#_x0000_t202" alt="" style="position:absolute;margin-left:317.6pt;margin-top:567.3pt;width:55.95pt;height:36.6pt;z-index:-25318400;mso-wrap-style:square;mso-wrap-edited:f;mso-width-percent:0;mso-height-percent:0;mso-position-horizontal-relative:page;mso-position-vertical-relative:page;mso-width-percent:0;mso-height-percent:0;v-text-anchor:top" filled="f" stroked="f">
            <v:textbox inset="0,0,0,0">
              <w:txbxContent>
                <w:p w14:paraId="4C1F6FAA" w14:textId="77777777" w:rsidR="00B9323D" w:rsidRDefault="00B9323D">
                  <w:pPr>
                    <w:pStyle w:val="BodyText"/>
                    <w:rPr>
                      <w:rFonts w:ascii="Times New Roman"/>
                      <w:sz w:val="16"/>
                    </w:rPr>
                  </w:pPr>
                </w:p>
                <w:p w14:paraId="6D0BB043" w14:textId="77777777" w:rsidR="00B9323D" w:rsidRDefault="00B9323D">
                  <w:pPr>
                    <w:pStyle w:val="BodyText"/>
                    <w:spacing w:before="1"/>
                    <w:rPr>
                      <w:rFonts w:ascii="Times New Roman"/>
                      <w:sz w:val="17"/>
                    </w:rPr>
                  </w:pPr>
                </w:p>
                <w:p w14:paraId="7475DC91" w14:textId="77777777" w:rsidR="00B9323D" w:rsidRDefault="00B9323D">
                  <w:pPr>
                    <w:ind w:right="19"/>
                    <w:jc w:val="right"/>
                    <w:rPr>
                      <w:b/>
                      <w:sz w:val="14"/>
                    </w:rPr>
                  </w:pPr>
                  <w:r>
                    <w:rPr>
                      <w:b/>
                      <w:spacing w:val="-2"/>
                      <w:sz w:val="14"/>
                    </w:rPr>
                    <w:t>957,822</w:t>
                  </w:r>
                </w:p>
                <w:p w14:paraId="689BABF9" w14:textId="77777777" w:rsidR="00B9323D" w:rsidRDefault="00B9323D">
                  <w:pPr>
                    <w:spacing w:before="23"/>
                    <w:ind w:right="20"/>
                    <w:jc w:val="right"/>
                    <w:rPr>
                      <w:b/>
                      <w:sz w:val="14"/>
                    </w:rPr>
                  </w:pPr>
                  <w:r>
                    <w:rPr>
                      <w:b/>
                      <w:spacing w:val="-2"/>
                      <w:sz w:val="14"/>
                    </w:rPr>
                    <w:t>1,622,576</w:t>
                  </w:r>
                </w:p>
              </w:txbxContent>
            </v:textbox>
            <w10:wrap anchorx="page" anchory="page"/>
          </v:shape>
        </w:pict>
      </w:r>
      <w:r>
        <w:pict w14:anchorId="04C48377">
          <v:shape id="_x0000_s4634" type="#_x0000_t202" alt="" style="position:absolute;margin-left:51.45pt;margin-top:603.9pt;width:266.15pt;height:9.4pt;z-index:-25317888;mso-wrap-style:square;mso-wrap-edited:f;mso-width-percent:0;mso-height-percent:0;mso-position-horizontal-relative:page;mso-position-vertical-relative:page;mso-width-percent:0;mso-height-percent:0;v-text-anchor:top" filled="f" stroked="f">
            <v:textbox inset="0,0,0,0">
              <w:txbxContent>
                <w:p w14:paraId="13D4B0F9" w14:textId="77777777" w:rsidR="00B9323D" w:rsidRDefault="00B9323D">
                  <w:pPr>
                    <w:spacing w:line="157" w:lineRule="exact"/>
                    <w:ind w:left="31"/>
                    <w:rPr>
                      <w:b/>
                      <w:sz w:val="14"/>
                    </w:rPr>
                  </w:pPr>
                  <w:r>
                    <w:rPr>
                      <w:b/>
                      <w:w w:val="105"/>
                      <w:sz w:val="14"/>
                    </w:rPr>
                    <w:t>TOTAL Lease Liabilities</w:t>
                  </w:r>
                </w:p>
              </w:txbxContent>
            </v:textbox>
            <w10:wrap anchorx="page" anchory="page"/>
          </v:shape>
        </w:pict>
      </w:r>
      <w:r>
        <w:pict w14:anchorId="5069C897">
          <v:shape id="_x0000_s4633" type="#_x0000_t202" alt="" style="position:absolute;margin-left:317.6pt;margin-top:603.9pt;width:55.95pt;height:9.4pt;z-index:-25317376;mso-wrap-style:square;mso-wrap-edited:f;mso-width-percent:0;mso-height-percent:0;mso-position-horizontal-relative:page;mso-position-vertical-relative:page;mso-width-percent:0;mso-height-percent:0;v-text-anchor:top" filled="f" stroked="f">
            <v:textbox inset="0,0,0,0">
              <w:txbxContent>
                <w:p w14:paraId="523198AF" w14:textId="77777777" w:rsidR="00B9323D" w:rsidRDefault="00B9323D">
                  <w:pPr>
                    <w:spacing w:before="17"/>
                    <w:ind w:left="458"/>
                    <w:rPr>
                      <w:b/>
                      <w:sz w:val="14"/>
                    </w:rPr>
                  </w:pPr>
                  <w:r>
                    <w:rPr>
                      <w:b/>
                      <w:sz w:val="14"/>
                    </w:rPr>
                    <w:t>2,580,398</w:t>
                  </w:r>
                </w:p>
              </w:txbxContent>
            </v:textbox>
            <w10:wrap anchorx="page" anchory="page"/>
          </v:shape>
        </w:pict>
      </w:r>
      <w:r>
        <w:pict w14:anchorId="18C90468">
          <v:shape id="_x0000_s4632" type="#_x0000_t202" alt="" style="position:absolute;margin-left:51.45pt;margin-top:200.1pt;width:266.15pt;height:28.2pt;z-index:-25316864;mso-wrap-style:square;mso-wrap-edited:f;mso-width-percent:0;mso-height-percent:0;mso-position-horizontal-relative:page;mso-position-vertical-relative:page;mso-width-percent:0;mso-height-percent:0;v-text-anchor:top" filled="f" stroked="f">
            <v:textbox inset="0,0,0,0">
              <w:txbxContent>
                <w:p w14:paraId="536B71A0" w14:textId="77777777" w:rsidR="00B9323D" w:rsidRDefault="00B9323D">
                  <w:pPr>
                    <w:spacing w:before="12" w:line="266" w:lineRule="auto"/>
                    <w:ind w:left="31" w:right="1573"/>
                    <w:rPr>
                      <w:sz w:val="14"/>
                    </w:rPr>
                  </w:pPr>
                  <w:r>
                    <w:rPr>
                      <w:w w:val="105"/>
                      <w:sz w:val="14"/>
                    </w:rPr>
                    <w:t>The</w:t>
                  </w:r>
                  <w:r>
                    <w:rPr>
                      <w:spacing w:val="-13"/>
                      <w:w w:val="105"/>
                      <w:sz w:val="14"/>
                    </w:rPr>
                    <w:t xml:space="preserve"> </w:t>
                  </w:r>
                  <w:r>
                    <w:rPr>
                      <w:w w:val="105"/>
                      <w:sz w:val="14"/>
                    </w:rPr>
                    <w:t>following</w:t>
                  </w:r>
                  <w:r>
                    <w:rPr>
                      <w:spacing w:val="-12"/>
                      <w:w w:val="105"/>
                      <w:sz w:val="14"/>
                    </w:rPr>
                    <w:t xml:space="preserve"> </w:t>
                  </w:r>
                  <w:r>
                    <w:rPr>
                      <w:w w:val="105"/>
                      <w:sz w:val="14"/>
                    </w:rPr>
                    <w:t>items</w:t>
                  </w:r>
                  <w:r>
                    <w:rPr>
                      <w:spacing w:val="-13"/>
                      <w:w w:val="105"/>
                      <w:sz w:val="14"/>
                    </w:rPr>
                    <w:t xml:space="preserve"> </w:t>
                  </w:r>
                  <w:r>
                    <w:rPr>
                      <w:w w:val="105"/>
                      <w:sz w:val="14"/>
                    </w:rPr>
                    <w:t>have</w:t>
                  </w:r>
                  <w:r>
                    <w:rPr>
                      <w:spacing w:val="-11"/>
                      <w:w w:val="105"/>
                      <w:sz w:val="14"/>
                    </w:rPr>
                    <w:t xml:space="preserve"> </w:t>
                  </w:r>
                  <w:r>
                    <w:rPr>
                      <w:w w:val="105"/>
                      <w:sz w:val="14"/>
                    </w:rPr>
                    <w:t>been</w:t>
                  </w:r>
                  <w:r>
                    <w:rPr>
                      <w:spacing w:val="-14"/>
                      <w:w w:val="105"/>
                      <w:sz w:val="14"/>
                    </w:rPr>
                    <w:t xml:space="preserve"> </w:t>
                  </w:r>
                  <w:proofErr w:type="spellStart"/>
                  <w:r>
                    <w:rPr>
                      <w:w w:val="105"/>
                      <w:sz w:val="14"/>
                    </w:rPr>
                    <w:t>recognised</w:t>
                  </w:r>
                  <w:proofErr w:type="spellEnd"/>
                  <w:r>
                    <w:rPr>
                      <w:spacing w:val="-12"/>
                      <w:w w:val="105"/>
                      <w:sz w:val="14"/>
                    </w:rPr>
                    <w:t xml:space="preserve"> </w:t>
                  </w:r>
                  <w:r>
                    <w:rPr>
                      <w:w w:val="105"/>
                      <w:sz w:val="14"/>
                    </w:rPr>
                    <w:t>in</w:t>
                  </w:r>
                  <w:r>
                    <w:rPr>
                      <w:spacing w:val="-14"/>
                      <w:w w:val="105"/>
                      <w:sz w:val="14"/>
                    </w:rPr>
                    <w:t xml:space="preserve"> </w:t>
                  </w:r>
                  <w:r>
                    <w:rPr>
                      <w:w w:val="105"/>
                      <w:sz w:val="14"/>
                    </w:rPr>
                    <w:t>the</w:t>
                  </w:r>
                  <w:r>
                    <w:rPr>
                      <w:spacing w:val="-12"/>
                      <w:w w:val="105"/>
                      <w:sz w:val="14"/>
                    </w:rPr>
                    <w:t xml:space="preserve"> </w:t>
                  </w:r>
                  <w:r>
                    <w:rPr>
                      <w:w w:val="105"/>
                      <w:sz w:val="14"/>
                    </w:rPr>
                    <w:t>operating surplus:</w:t>
                  </w:r>
                </w:p>
                <w:p w14:paraId="5BF2FBC9" w14:textId="77777777" w:rsidR="00B9323D" w:rsidRDefault="00B9323D">
                  <w:pPr>
                    <w:pStyle w:val="BodyText"/>
                    <w:spacing w:before="28"/>
                    <w:ind w:right="28"/>
                    <w:jc w:val="right"/>
                  </w:pPr>
                  <w:r>
                    <w:t>NOTE</w:t>
                  </w:r>
                </w:p>
              </w:txbxContent>
            </v:textbox>
            <w10:wrap anchorx="page" anchory="page"/>
          </v:shape>
        </w:pict>
      </w:r>
      <w:r>
        <w:pict w14:anchorId="64FF9FAC">
          <v:shape id="_x0000_s4631" type="#_x0000_t202" alt="" style="position:absolute;margin-left:317.6pt;margin-top:200.1pt;width:55.95pt;height:28.2pt;z-index:-25316352;mso-wrap-style:square;mso-wrap-edited:f;mso-width-percent:0;mso-height-percent:0;mso-position-horizontal-relative:page;mso-position-vertical-relative:page;mso-width-percent:0;mso-height-percent:0;v-text-anchor:top" filled="f" stroked="f">
            <v:textbox inset="0,0,0,0">
              <w:txbxContent>
                <w:p w14:paraId="395E9EAA" w14:textId="77777777" w:rsidR="00B9323D" w:rsidRDefault="00B9323D">
                  <w:pPr>
                    <w:pStyle w:val="BodyText"/>
                    <w:spacing w:before="4"/>
                    <w:rPr>
                      <w:rFonts w:ascii="Times New Roman"/>
                      <w:sz w:val="18"/>
                    </w:rPr>
                  </w:pPr>
                </w:p>
                <w:p w14:paraId="7DF9C103" w14:textId="77777777" w:rsidR="00B9323D" w:rsidRDefault="00B9323D">
                  <w:pPr>
                    <w:ind w:right="17"/>
                    <w:jc w:val="right"/>
                    <w:rPr>
                      <w:b/>
                      <w:sz w:val="13"/>
                    </w:rPr>
                  </w:pPr>
                  <w:r>
                    <w:rPr>
                      <w:b/>
                      <w:sz w:val="13"/>
                    </w:rPr>
                    <w:t>2020</w:t>
                  </w:r>
                </w:p>
                <w:p w14:paraId="716E8773" w14:textId="77777777" w:rsidR="00B9323D" w:rsidRDefault="00B9323D">
                  <w:pPr>
                    <w:spacing w:before="29"/>
                    <w:ind w:right="15"/>
                    <w:jc w:val="right"/>
                    <w:rPr>
                      <w:b/>
                      <w:sz w:val="13"/>
                    </w:rPr>
                  </w:pPr>
                  <w:r>
                    <w:rPr>
                      <w:b/>
                      <w:sz w:val="13"/>
                    </w:rPr>
                    <w:t>$</w:t>
                  </w:r>
                </w:p>
              </w:txbxContent>
            </v:textbox>
            <w10:wrap anchorx="page" anchory="page"/>
          </v:shape>
        </w:pict>
      </w:r>
      <w:r>
        <w:pict w14:anchorId="171A707C">
          <v:shape id="_x0000_s4630" type="#_x0000_t202" alt="" style="position:absolute;margin-left:373.55pt;margin-top:200.1pt;width:55.15pt;height:28.2pt;z-index:-25315840;mso-wrap-style:square;mso-wrap-edited:f;mso-width-percent:0;mso-height-percent:0;mso-position-horizontal-relative:page;mso-position-vertical-relative:page;mso-width-percent:0;mso-height-percent:0;v-text-anchor:top" filled="f" stroked="f">
            <v:textbox inset="0,0,0,0">
              <w:txbxContent>
                <w:p w14:paraId="50AE479B" w14:textId="77777777" w:rsidR="00B9323D" w:rsidRDefault="00B9323D">
                  <w:pPr>
                    <w:pStyle w:val="BodyText"/>
                    <w:spacing w:before="1"/>
                    <w:rPr>
                      <w:rFonts w:ascii="Times New Roman"/>
                      <w:sz w:val="18"/>
                    </w:rPr>
                  </w:pPr>
                </w:p>
                <w:p w14:paraId="48FDF6E6" w14:textId="77777777" w:rsidR="00B9323D" w:rsidRDefault="00B9323D">
                  <w:pPr>
                    <w:pStyle w:val="BodyText"/>
                    <w:ind w:right="14"/>
                    <w:jc w:val="right"/>
                  </w:pPr>
                  <w:r>
                    <w:t>2019</w:t>
                  </w:r>
                </w:p>
                <w:p w14:paraId="51F5BD7B" w14:textId="77777777" w:rsidR="00B9323D" w:rsidRDefault="00B9323D">
                  <w:pPr>
                    <w:pStyle w:val="BodyText"/>
                    <w:spacing w:before="29"/>
                    <w:ind w:right="13"/>
                    <w:jc w:val="right"/>
                  </w:pPr>
                  <w:r>
                    <w:t>$</w:t>
                  </w:r>
                </w:p>
              </w:txbxContent>
            </v:textbox>
            <w10:wrap anchorx="page" anchory="page"/>
          </v:shape>
        </w:pict>
      </w:r>
      <w:r>
        <w:pict w14:anchorId="12839580">
          <v:shape id="_x0000_s4629" type="#_x0000_t202" alt="" style="position:absolute;margin-left:428.65pt;margin-top:200.1pt;width:54.9pt;height:28.2pt;z-index:-25315328;mso-wrap-style:square;mso-wrap-edited:f;mso-width-percent:0;mso-height-percent:0;mso-position-horizontal-relative:page;mso-position-vertical-relative:page;mso-width-percent:0;mso-height-percent:0;v-text-anchor:top" filled="f" stroked="f">
            <v:textbox inset="0,0,0,0">
              <w:txbxContent>
                <w:p w14:paraId="6349979E" w14:textId="77777777" w:rsidR="00B9323D" w:rsidRDefault="00B9323D">
                  <w:pPr>
                    <w:pStyle w:val="BodyText"/>
                    <w:spacing w:before="4"/>
                    <w:rPr>
                      <w:rFonts w:ascii="Times New Roman"/>
                      <w:sz w:val="18"/>
                    </w:rPr>
                  </w:pPr>
                </w:p>
                <w:p w14:paraId="194A76B2" w14:textId="77777777" w:rsidR="00B9323D" w:rsidRDefault="00B9323D">
                  <w:pPr>
                    <w:ind w:left="-1" w:right="17"/>
                    <w:jc w:val="right"/>
                    <w:rPr>
                      <w:b/>
                      <w:sz w:val="13"/>
                    </w:rPr>
                  </w:pPr>
                  <w:r>
                    <w:rPr>
                      <w:b/>
                      <w:sz w:val="13"/>
                    </w:rPr>
                    <w:t>2020</w:t>
                  </w:r>
                </w:p>
                <w:p w14:paraId="58B84C86" w14:textId="77777777" w:rsidR="00B9323D" w:rsidRDefault="00B9323D">
                  <w:pPr>
                    <w:spacing w:before="29"/>
                    <w:ind w:right="15"/>
                    <w:jc w:val="right"/>
                    <w:rPr>
                      <w:b/>
                      <w:sz w:val="13"/>
                    </w:rPr>
                  </w:pPr>
                  <w:r>
                    <w:rPr>
                      <w:b/>
                      <w:sz w:val="13"/>
                    </w:rPr>
                    <w:t>$</w:t>
                  </w:r>
                </w:p>
              </w:txbxContent>
            </v:textbox>
            <w10:wrap anchorx="page" anchory="page"/>
          </v:shape>
        </w:pict>
      </w:r>
      <w:r>
        <w:pict w14:anchorId="19F73C59">
          <v:shape id="_x0000_s4628" type="#_x0000_t202" alt="" style="position:absolute;margin-left:483.55pt;margin-top:200.1pt;width:55.3pt;height:28.2pt;z-index:-25314816;mso-wrap-style:square;mso-wrap-edited:f;mso-width-percent:0;mso-height-percent:0;mso-position-horizontal-relative:page;mso-position-vertical-relative:page;mso-width-percent:0;mso-height-percent:0;v-text-anchor:top" filled="f" stroked="f">
            <v:textbox inset="0,0,0,0">
              <w:txbxContent>
                <w:p w14:paraId="4A095626" w14:textId="77777777" w:rsidR="00B9323D" w:rsidRDefault="00B9323D">
                  <w:pPr>
                    <w:pStyle w:val="BodyText"/>
                    <w:spacing w:before="1"/>
                    <w:rPr>
                      <w:rFonts w:ascii="Times New Roman"/>
                      <w:sz w:val="18"/>
                    </w:rPr>
                  </w:pPr>
                </w:p>
                <w:p w14:paraId="633AB93C" w14:textId="77777777" w:rsidR="00B9323D" w:rsidRDefault="00B9323D">
                  <w:pPr>
                    <w:pStyle w:val="BodyText"/>
                    <w:ind w:right="17"/>
                    <w:jc w:val="right"/>
                  </w:pPr>
                  <w:r>
                    <w:t>2019</w:t>
                  </w:r>
                </w:p>
                <w:p w14:paraId="5EE10CEF" w14:textId="77777777" w:rsidR="00B9323D" w:rsidRDefault="00B9323D">
                  <w:pPr>
                    <w:pStyle w:val="BodyText"/>
                    <w:spacing w:before="29"/>
                    <w:ind w:right="15"/>
                    <w:jc w:val="right"/>
                  </w:pPr>
                  <w:r>
                    <w:t>$</w:t>
                  </w:r>
                </w:p>
              </w:txbxContent>
            </v:textbox>
            <w10:wrap anchorx="page" anchory="page"/>
          </v:shape>
        </w:pict>
      </w:r>
      <w:r>
        <w:pict w14:anchorId="74AD262A">
          <v:shape id="_x0000_s4627" type="#_x0000_t202" alt="" style="position:absolute;margin-left:51.45pt;margin-top:228.25pt;width:266.15pt;height:191.95pt;z-index:-25314304;mso-wrap-style:square;mso-wrap-edited:f;mso-width-percent:0;mso-height-percent:0;mso-position-horizontal-relative:page;mso-position-vertical-relative:page;mso-width-percent:0;mso-height-percent:0;v-text-anchor:top" filled="f" stroked="f">
            <v:textbox inset="0,0,0,0">
              <w:txbxContent>
                <w:p w14:paraId="5092776B" w14:textId="77777777" w:rsidR="00B9323D" w:rsidRDefault="00B9323D">
                  <w:pPr>
                    <w:spacing w:before="8" w:line="314" w:lineRule="auto"/>
                    <w:ind w:left="31" w:right="3678"/>
                    <w:rPr>
                      <w:sz w:val="14"/>
                    </w:rPr>
                  </w:pPr>
                  <w:r>
                    <w:rPr>
                      <w:sz w:val="14"/>
                    </w:rPr>
                    <w:t xml:space="preserve">Reinsurance expense </w:t>
                  </w:r>
                  <w:r>
                    <w:rPr>
                      <w:w w:val="105"/>
                      <w:sz w:val="14"/>
                    </w:rPr>
                    <w:t>Claims expense</w:t>
                  </w:r>
                </w:p>
                <w:p w14:paraId="1DFC13AC" w14:textId="77777777" w:rsidR="00B9323D" w:rsidRDefault="00B9323D">
                  <w:pPr>
                    <w:tabs>
                      <w:tab w:val="right" w:pos="5290"/>
                    </w:tabs>
                    <w:spacing w:line="160" w:lineRule="exact"/>
                    <w:ind w:left="31"/>
                    <w:rPr>
                      <w:sz w:val="14"/>
                    </w:rPr>
                  </w:pPr>
                  <w:r>
                    <w:rPr>
                      <w:w w:val="105"/>
                      <w:sz w:val="14"/>
                    </w:rPr>
                    <w:t>Scheme</w:t>
                  </w:r>
                  <w:r>
                    <w:rPr>
                      <w:spacing w:val="-3"/>
                      <w:w w:val="105"/>
                      <w:sz w:val="14"/>
                    </w:rPr>
                    <w:t xml:space="preserve"> </w:t>
                  </w:r>
                  <w:r>
                    <w:rPr>
                      <w:w w:val="105"/>
                      <w:sz w:val="14"/>
                    </w:rPr>
                    <w:t>management</w:t>
                  </w:r>
                  <w:r>
                    <w:rPr>
                      <w:spacing w:val="-1"/>
                      <w:w w:val="105"/>
                      <w:sz w:val="14"/>
                    </w:rPr>
                    <w:t xml:space="preserve"> </w:t>
                  </w:r>
                  <w:r>
                    <w:rPr>
                      <w:w w:val="105"/>
                      <w:sz w:val="14"/>
                    </w:rPr>
                    <w:t>fee</w:t>
                  </w:r>
                  <w:r>
                    <w:rPr>
                      <w:w w:val="105"/>
                      <w:sz w:val="14"/>
                    </w:rPr>
                    <w:tab/>
                    <w:t>8</w:t>
                  </w:r>
                </w:p>
                <w:p w14:paraId="6A8B721E" w14:textId="77777777" w:rsidR="00B9323D" w:rsidRDefault="00B9323D">
                  <w:pPr>
                    <w:spacing w:before="50" w:line="273" w:lineRule="auto"/>
                    <w:ind w:left="31" w:right="2689"/>
                    <w:rPr>
                      <w:sz w:val="14"/>
                    </w:rPr>
                  </w:pPr>
                  <w:r>
                    <w:rPr>
                      <w:w w:val="105"/>
                      <w:sz w:val="14"/>
                    </w:rPr>
                    <w:t>WorkSafe Self Insurer Levy Administration</w:t>
                  </w:r>
                </w:p>
                <w:p w14:paraId="02A5D16D" w14:textId="77777777" w:rsidR="00B9323D" w:rsidRDefault="00B9323D">
                  <w:pPr>
                    <w:ind w:left="31"/>
                    <w:rPr>
                      <w:sz w:val="14"/>
                    </w:rPr>
                  </w:pPr>
                  <w:r>
                    <w:rPr>
                      <w:w w:val="105"/>
                      <w:sz w:val="14"/>
                    </w:rPr>
                    <w:t>ALGA membership</w:t>
                  </w:r>
                </w:p>
                <w:p w14:paraId="2E6004FC" w14:textId="77777777" w:rsidR="00B9323D" w:rsidRDefault="00B9323D">
                  <w:pPr>
                    <w:spacing w:before="23"/>
                    <w:ind w:left="31"/>
                    <w:rPr>
                      <w:sz w:val="14"/>
                    </w:rPr>
                  </w:pPr>
                  <w:proofErr w:type="spellStart"/>
                  <w:r>
                    <w:rPr>
                      <w:w w:val="105"/>
                      <w:sz w:val="14"/>
                    </w:rPr>
                    <w:t>Amortisation</w:t>
                  </w:r>
                  <w:proofErr w:type="spellEnd"/>
                  <w:r>
                    <w:rPr>
                      <w:w w:val="105"/>
                      <w:sz w:val="14"/>
                    </w:rPr>
                    <w:t xml:space="preserve"> of website and educational programs</w:t>
                  </w:r>
                </w:p>
                <w:p w14:paraId="34AC0ED7" w14:textId="77777777" w:rsidR="00B9323D" w:rsidRDefault="00B9323D">
                  <w:pPr>
                    <w:tabs>
                      <w:tab w:val="left" w:pos="5211"/>
                    </w:tabs>
                    <w:spacing w:before="23"/>
                    <w:ind w:left="31"/>
                    <w:rPr>
                      <w:sz w:val="14"/>
                    </w:rPr>
                  </w:pPr>
                  <w:r>
                    <w:rPr>
                      <w:w w:val="105"/>
                      <w:sz w:val="14"/>
                    </w:rPr>
                    <w:t>Audit</w:t>
                  </w:r>
                  <w:r>
                    <w:rPr>
                      <w:spacing w:val="-6"/>
                      <w:w w:val="105"/>
                      <w:sz w:val="14"/>
                    </w:rPr>
                    <w:t xml:space="preserve"> </w:t>
                  </w:r>
                  <w:r>
                    <w:rPr>
                      <w:w w:val="105"/>
                      <w:sz w:val="14"/>
                    </w:rPr>
                    <w:t>fees</w:t>
                  </w:r>
                  <w:r>
                    <w:rPr>
                      <w:w w:val="105"/>
                      <w:sz w:val="14"/>
                    </w:rPr>
                    <w:tab/>
                    <w:t>7</w:t>
                  </w:r>
                </w:p>
                <w:p w14:paraId="47C23009" w14:textId="77777777" w:rsidR="00B9323D" w:rsidRDefault="00B9323D">
                  <w:pPr>
                    <w:spacing w:before="23" w:line="273" w:lineRule="auto"/>
                    <w:ind w:left="31" w:right="2689"/>
                    <w:rPr>
                      <w:sz w:val="14"/>
                    </w:rPr>
                  </w:pPr>
                  <w:r>
                    <w:rPr>
                      <w:w w:val="105"/>
                      <w:sz w:val="14"/>
                    </w:rPr>
                    <w:t>Board of management expenses Depreciation of furniture and equipment Depreciation of motor vehicles</w:t>
                  </w:r>
                </w:p>
                <w:p w14:paraId="7FB9B29D" w14:textId="77777777" w:rsidR="00B9323D" w:rsidRDefault="00B9323D">
                  <w:pPr>
                    <w:spacing w:before="1" w:line="273" w:lineRule="auto"/>
                    <w:ind w:left="31" w:right="2036"/>
                    <w:rPr>
                      <w:sz w:val="14"/>
                    </w:rPr>
                  </w:pPr>
                  <w:r>
                    <w:rPr>
                      <w:w w:val="105"/>
                      <w:sz w:val="14"/>
                    </w:rPr>
                    <w:t>Depreciation of information technology equipment Depreciation of leasehold improvements</w:t>
                  </w:r>
                </w:p>
                <w:p w14:paraId="12064014" w14:textId="77777777" w:rsidR="00B9323D" w:rsidRDefault="00B9323D">
                  <w:pPr>
                    <w:spacing w:line="273" w:lineRule="auto"/>
                    <w:ind w:left="31" w:right="3804"/>
                    <w:rPr>
                      <w:sz w:val="14"/>
                    </w:rPr>
                  </w:pPr>
                  <w:r>
                    <w:rPr>
                      <w:w w:val="105"/>
                      <w:sz w:val="14"/>
                    </w:rPr>
                    <w:t>Grants and projects Actuarial fees Meetings and</w:t>
                  </w:r>
                  <w:r>
                    <w:rPr>
                      <w:spacing w:val="-23"/>
                      <w:w w:val="105"/>
                      <w:sz w:val="14"/>
                    </w:rPr>
                    <w:t xml:space="preserve"> </w:t>
                  </w:r>
                  <w:r>
                    <w:rPr>
                      <w:spacing w:val="-3"/>
                      <w:w w:val="105"/>
                      <w:sz w:val="14"/>
                    </w:rPr>
                    <w:t>seminars</w:t>
                  </w:r>
                </w:p>
                <w:p w14:paraId="14D4E94E" w14:textId="77777777" w:rsidR="00B9323D" w:rsidRDefault="00B9323D">
                  <w:pPr>
                    <w:tabs>
                      <w:tab w:val="left" w:pos="5210"/>
                    </w:tabs>
                    <w:spacing w:before="1"/>
                    <w:ind w:left="31"/>
                    <w:rPr>
                      <w:sz w:val="14"/>
                    </w:rPr>
                  </w:pPr>
                  <w:proofErr w:type="spellStart"/>
                  <w:r>
                    <w:rPr>
                      <w:w w:val="105"/>
                      <w:sz w:val="14"/>
                    </w:rPr>
                    <w:t>Amortisation</w:t>
                  </w:r>
                  <w:proofErr w:type="spellEnd"/>
                  <w:r>
                    <w:rPr>
                      <w:spacing w:val="-12"/>
                      <w:w w:val="105"/>
                      <w:sz w:val="14"/>
                    </w:rPr>
                    <w:t xml:space="preserve"> </w:t>
                  </w:r>
                  <w:r>
                    <w:rPr>
                      <w:w w:val="105"/>
                      <w:sz w:val="14"/>
                    </w:rPr>
                    <w:t>of</w:t>
                  </w:r>
                  <w:r>
                    <w:rPr>
                      <w:spacing w:val="-9"/>
                      <w:w w:val="105"/>
                      <w:sz w:val="14"/>
                    </w:rPr>
                    <w:t xml:space="preserve"> </w:t>
                  </w:r>
                  <w:r>
                    <w:rPr>
                      <w:w w:val="105"/>
                      <w:sz w:val="14"/>
                    </w:rPr>
                    <w:t>leases</w:t>
                  </w:r>
                  <w:r>
                    <w:rPr>
                      <w:w w:val="105"/>
                      <w:sz w:val="14"/>
                    </w:rPr>
                    <w:tab/>
                    <w:t>6</w:t>
                  </w:r>
                </w:p>
                <w:p w14:paraId="470704FD" w14:textId="77777777" w:rsidR="00B9323D" w:rsidRDefault="00B9323D">
                  <w:pPr>
                    <w:spacing w:before="23" w:line="273" w:lineRule="auto"/>
                    <w:ind w:left="31" w:right="3678"/>
                    <w:rPr>
                      <w:sz w:val="14"/>
                    </w:rPr>
                  </w:pPr>
                  <w:r>
                    <w:rPr>
                      <w:w w:val="105"/>
                      <w:sz w:val="14"/>
                    </w:rPr>
                    <w:t>Finance costs - leases Salary and payroll costs Stamp duty</w:t>
                  </w:r>
                </w:p>
              </w:txbxContent>
            </v:textbox>
            <w10:wrap anchorx="page" anchory="page"/>
          </v:shape>
        </w:pict>
      </w:r>
      <w:r>
        <w:pict w14:anchorId="53181039">
          <v:shape id="_x0000_s4626" type="#_x0000_t202" alt="" style="position:absolute;margin-left:317.6pt;margin-top:228.25pt;width:55.95pt;height:191.95pt;z-index:-25313792;mso-wrap-style:square;mso-wrap-edited:f;mso-width-percent:0;mso-height-percent:0;mso-position-horizontal-relative:page;mso-position-vertical-relative:page;mso-width-percent:0;mso-height-percent:0;v-text-anchor:top" filled="f" stroked="f">
            <v:textbox inset="0,0,0,0">
              <w:txbxContent>
                <w:p w14:paraId="7704EFC2" w14:textId="77777777" w:rsidR="00B9323D" w:rsidRDefault="00B9323D">
                  <w:pPr>
                    <w:spacing w:before="16"/>
                    <w:ind w:right="19"/>
                    <w:jc w:val="right"/>
                    <w:rPr>
                      <w:b/>
                      <w:sz w:val="14"/>
                    </w:rPr>
                  </w:pPr>
                  <w:r>
                    <w:rPr>
                      <w:b/>
                      <w:spacing w:val="-1"/>
                      <w:sz w:val="14"/>
                    </w:rPr>
                    <w:t>17,474,379</w:t>
                  </w:r>
                </w:p>
                <w:p w14:paraId="136EED79" w14:textId="77777777" w:rsidR="00B9323D" w:rsidRDefault="00B9323D">
                  <w:pPr>
                    <w:spacing w:before="34"/>
                    <w:ind w:right="19"/>
                    <w:jc w:val="right"/>
                    <w:rPr>
                      <w:b/>
                      <w:sz w:val="14"/>
                    </w:rPr>
                  </w:pPr>
                  <w:r>
                    <w:rPr>
                      <w:b/>
                      <w:spacing w:val="-1"/>
                      <w:sz w:val="14"/>
                    </w:rPr>
                    <w:t>47,797,505</w:t>
                  </w:r>
                </w:p>
                <w:p w14:paraId="21990883" w14:textId="77777777" w:rsidR="00B9323D" w:rsidRDefault="00B9323D">
                  <w:pPr>
                    <w:spacing w:before="49"/>
                    <w:ind w:right="19"/>
                    <w:jc w:val="right"/>
                    <w:rPr>
                      <w:b/>
                      <w:sz w:val="14"/>
                    </w:rPr>
                  </w:pPr>
                  <w:r>
                    <w:rPr>
                      <w:b/>
                      <w:spacing w:val="-2"/>
                      <w:sz w:val="14"/>
                    </w:rPr>
                    <w:t>3,664,079</w:t>
                  </w:r>
                </w:p>
                <w:p w14:paraId="06E83CFF" w14:textId="77777777" w:rsidR="00B9323D" w:rsidRDefault="00B9323D">
                  <w:pPr>
                    <w:spacing w:before="50"/>
                    <w:ind w:right="19"/>
                    <w:jc w:val="right"/>
                    <w:rPr>
                      <w:b/>
                      <w:sz w:val="14"/>
                    </w:rPr>
                  </w:pPr>
                  <w:r>
                    <w:rPr>
                      <w:b/>
                      <w:spacing w:val="-2"/>
                      <w:sz w:val="14"/>
                    </w:rPr>
                    <w:t>1,276,070</w:t>
                  </w:r>
                </w:p>
                <w:p w14:paraId="1678A6FB" w14:textId="77777777" w:rsidR="00B9323D" w:rsidRDefault="00B9323D">
                  <w:pPr>
                    <w:spacing w:before="38"/>
                    <w:ind w:right="19"/>
                    <w:jc w:val="right"/>
                    <w:rPr>
                      <w:b/>
                      <w:sz w:val="14"/>
                    </w:rPr>
                  </w:pPr>
                  <w:r>
                    <w:rPr>
                      <w:b/>
                      <w:spacing w:val="-2"/>
                      <w:sz w:val="14"/>
                    </w:rPr>
                    <w:t>2,443,997</w:t>
                  </w:r>
                </w:p>
                <w:p w14:paraId="2DAAA255" w14:textId="77777777" w:rsidR="00B9323D" w:rsidRDefault="00B9323D">
                  <w:pPr>
                    <w:spacing w:before="23"/>
                    <w:ind w:right="19"/>
                    <w:jc w:val="right"/>
                    <w:rPr>
                      <w:b/>
                      <w:sz w:val="14"/>
                    </w:rPr>
                  </w:pPr>
                  <w:r>
                    <w:rPr>
                      <w:b/>
                      <w:spacing w:val="-2"/>
                      <w:sz w:val="14"/>
                    </w:rPr>
                    <w:t>509,461</w:t>
                  </w:r>
                </w:p>
                <w:p w14:paraId="062264BC" w14:textId="77777777" w:rsidR="00B9323D" w:rsidRDefault="00B9323D">
                  <w:pPr>
                    <w:spacing w:before="23"/>
                    <w:ind w:right="19"/>
                    <w:jc w:val="right"/>
                    <w:rPr>
                      <w:b/>
                      <w:sz w:val="14"/>
                    </w:rPr>
                  </w:pPr>
                  <w:r>
                    <w:rPr>
                      <w:b/>
                      <w:spacing w:val="-2"/>
                      <w:sz w:val="14"/>
                    </w:rPr>
                    <w:t>63,695</w:t>
                  </w:r>
                </w:p>
                <w:p w14:paraId="707F2935" w14:textId="77777777" w:rsidR="00B9323D" w:rsidRDefault="00B9323D">
                  <w:pPr>
                    <w:spacing w:before="23"/>
                    <w:ind w:right="19"/>
                    <w:jc w:val="right"/>
                    <w:rPr>
                      <w:b/>
                      <w:sz w:val="14"/>
                    </w:rPr>
                  </w:pPr>
                  <w:r>
                    <w:rPr>
                      <w:b/>
                      <w:spacing w:val="-2"/>
                      <w:sz w:val="14"/>
                    </w:rPr>
                    <w:t>277,769</w:t>
                  </w:r>
                </w:p>
                <w:p w14:paraId="595CB6D6" w14:textId="77777777" w:rsidR="00B9323D" w:rsidRDefault="00B9323D">
                  <w:pPr>
                    <w:spacing w:before="23"/>
                    <w:ind w:right="19"/>
                    <w:jc w:val="right"/>
                    <w:rPr>
                      <w:b/>
                      <w:sz w:val="14"/>
                    </w:rPr>
                  </w:pPr>
                  <w:r>
                    <w:rPr>
                      <w:b/>
                      <w:spacing w:val="-2"/>
                      <w:sz w:val="14"/>
                    </w:rPr>
                    <w:t>398,058</w:t>
                  </w:r>
                </w:p>
                <w:p w14:paraId="54DF0ED3" w14:textId="77777777" w:rsidR="00B9323D" w:rsidRDefault="00B9323D">
                  <w:pPr>
                    <w:spacing w:before="23"/>
                    <w:ind w:right="19"/>
                    <w:jc w:val="right"/>
                    <w:rPr>
                      <w:b/>
                      <w:sz w:val="14"/>
                    </w:rPr>
                  </w:pPr>
                  <w:r>
                    <w:rPr>
                      <w:b/>
                      <w:spacing w:val="-2"/>
                      <w:sz w:val="14"/>
                    </w:rPr>
                    <w:t>36,001</w:t>
                  </w:r>
                </w:p>
                <w:p w14:paraId="0C48A1C0" w14:textId="77777777" w:rsidR="00B9323D" w:rsidRDefault="00B9323D">
                  <w:pPr>
                    <w:spacing w:before="22"/>
                    <w:ind w:right="19"/>
                    <w:jc w:val="right"/>
                    <w:rPr>
                      <w:b/>
                      <w:sz w:val="14"/>
                    </w:rPr>
                  </w:pPr>
                  <w:r>
                    <w:rPr>
                      <w:b/>
                      <w:spacing w:val="-2"/>
                      <w:sz w:val="14"/>
                    </w:rPr>
                    <w:t>74,809</w:t>
                  </w:r>
                </w:p>
                <w:p w14:paraId="59720835" w14:textId="77777777" w:rsidR="00B9323D" w:rsidRDefault="00B9323D">
                  <w:pPr>
                    <w:spacing w:before="23"/>
                    <w:ind w:right="19"/>
                    <w:jc w:val="right"/>
                    <w:rPr>
                      <w:b/>
                      <w:sz w:val="14"/>
                    </w:rPr>
                  </w:pPr>
                  <w:r>
                    <w:rPr>
                      <w:b/>
                      <w:spacing w:val="-2"/>
                      <w:sz w:val="14"/>
                    </w:rPr>
                    <w:t>95,096</w:t>
                  </w:r>
                </w:p>
                <w:p w14:paraId="06B1C1B5" w14:textId="77777777" w:rsidR="00B9323D" w:rsidRDefault="00B9323D">
                  <w:pPr>
                    <w:spacing w:before="23"/>
                    <w:ind w:right="19"/>
                    <w:jc w:val="right"/>
                    <w:rPr>
                      <w:b/>
                      <w:sz w:val="14"/>
                    </w:rPr>
                  </w:pPr>
                  <w:r>
                    <w:rPr>
                      <w:b/>
                      <w:spacing w:val="-1"/>
                      <w:sz w:val="14"/>
                    </w:rPr>
                    <w:t>1,156</w:t>
                  </w:r>
                </w:p>
                <w:p w14:paraId="6C60F82B" w14:textId="77777777" w:rsidR="00B9323D" w:rsidRDefault="00B9323D">
                  <w:pPr>
                    <w:spacing w:before="23"/>
                    <w:ind w:right="19"/>
                    <w:jc w:val="right"/>
                    <w:rPr>
                      <w:b/>
                      <w:sz w:val="14"/>
                    </w:rPr>
                  </w:pPr>
                  <w:r>
                    <w:rPr>
                      <w:b/>
                      <w:spacing w:val="-2"/>
                      <w:sz w:val="14"/>
                    </w:rPr>
                    <w:t>5,761,119</w:t>
                  </w:r>
                </w:p>
                <w:p w14:paraId="5F1D8B65" w14:textId="77777777" w:rsidR="00B9323D" w:rsidRDefault="00B9323D">
                  <w:pPr>
                    <w:spacing w:before="23"/>
                    <w:ind w:right="19"/>
                    <w:jc w:val="right"/>
                    <w:rPr>
                      <w:b/>
                      <w:sz w:val="14"/>
                    </w:rPr>
                  </w:pPr>
                  <w:r>
                    <w:rPr>
                      <w:b/>
                      <w:spacing w:val="-2"/>
                      <w:sz w:val="14"/>
                    </w:rPr>
                    <w:t>115,659</w:t>
                  </w:r>
                </w:p>
                <w:p w14:paraId="0B79929D" w14:textId="77777777" w:rsidR="00B9323D" w:rsidRDefault="00B9323D">
                  <w:pPr>
                    <w:spacing w:before="23"/>
                    <w:ind w:right="19"/>
                    <w:jc w:val="right"/>
                    <w:rPr>
                      <w:b/>
                      <w:sz w:val="14"/>
                    </w:rPr>
                  </w:pPr>
                  <w:r>
                    <w:rPr>
                      <w:b/>
                      <w:spacing w:val="-2"/>
                      <w:sz w:val="14"/>
                    </w:rPr>
                    <w:t>513,486</w:t>
                  </w:r>
                </w:p>
                <w:p w14:paraId="51FA3A3F" w14:textId="77777777" w:rsidR="00B9323D" w:rsidRDefault="00B9323D">
                  <w:pPr>
                    <w:spacing w:before="22"/>
                    <w:ind w:right="19"/>
                    <w:jc w:val="right"/>
                    <w:rPr>
                      <w:b/>
                      <w:sz w:val="14"/>
                    </w:rPr>
                  </w:pPr>
                  <w:r>
                    <w:rPr>
                      <w:b/>
                      <w:spacing w:val="-2"/>
                      <w:sz w:val="14"/>
                    </w:rPr>
                    <w:t>984,349</w:t>
                  </w:r>
                </w:p>
                <w:p w14:paraId="079958FC" w14:textId="77777777" w:rsidR="00B9323D" w:rsidRDefault="00B9323D">
                  <w:pPr>
                    <w:spacing w:before="23"/>
                    <w:ind w:right="19"/>
                    <w:jc w:val="right"/>
                    <w:rPr>
                      <w:b/>
                      <w:sz w:val="14"/>
                    </w:rPr>
                  </w:pPr>
                  <w:r>
                    <w:rPr>
                      <w:b/>
                      <w:spacing w:val="-2"/>
                      <w:sz w:val="14"/>
                    </w:rPr>
                    <w:t>155,325</w:t>
                  </w:r>
                </w:p>
                <w:p w14:paraId="20F763B6" w14:textId="77777777" w:rsidR="00B9323D" w:rsidRDefault="00B9323D">
                  <w:pPr>
                    <w:spacing w:before="23"/>
                    <w:ind w:right="19"/>
                    <w:jc w:val="right"/>
                    <w:rPr>
                      <w:b/>
                      <w:sz w:val="14"/>
                    </w:rPr>
                  </w:pPr>
                  <w:r>
                    <w:rPr>
                      <w:b/>
                      <w:spacing w:val="-2"/>
                      <w:sz w:val="14"/>
                    </w:rPr>
                    <w:t>7,403,128</w:t>
                  </w:r>
                </w:p>
                <w:p w14:paraId="4DB8FE61" w14:textId="77777777" w:rsidR="00B9323D" w:rsidRDefault="00B9323D">
                  <w:pPr>
                    <w:spacing w:before="23"/>
                    <w:ind w:right="19"/>
                    <w:jc w:val="right"/>
                    <w:rPr>
                      <w:b/>
                      <w:sz w:val="14"/>
                    </w:rPr>
                  </w:pPr>
                  <w:r>
                    <w:rPr>
                      <w:b/>
                      <w:spacing w:val="-2"/>
                      <w:sz w:val="14"/>
                    </w:rPr>
                    <w:t>1,543,146</w:t>
                  </w:r>
                </w:p>
              </w:txbxContent>
            </v:textbox>
            <w10:wrap anchorx="page" anchory="page"/>
          </v:shape>
        </w:pict>
      </w:r>
      <w:r>
        <w:pict w14:anchorId="16A28DCE">
          <v:shape id="_x0000_s4625" type="#_x0000_t202" alt="" style="position:absolute;margin-left:373.55pt;margin-top:228.25pt;width:55.15pt;height:191.95pt;z-index:-25313280;mso-wrap-style:square;mso-wrap-edited:f;mso-width-percent:0;mso-height-percent:0;mso-position-horizontal-relative:page;mso-position-vertical-relative:page;mso-width-percent:0;mso-height-percent:0;v-text-anchor:top" filled="f" stroked="f">
            <v:textbox inset="0,0,0,0">
              <w:txbxContent>
                <w:p w14:paraId="21ADC81A" w14:textId="77777777" w:rsidR="00B9323D" w:rsidRDefault="00B9323D">
                  <w:pPr>
                    <w:spacing w:before="14"/>
                    <w:ind w:right="16"/>
                    <w:jc w:val="right"/>
                    <w:rPr>
                      <w:sz w:val="14"/>
                    </w:rPr>
                  </w:pPr>
                  <w:r>
                    <w:rPr>
                      <w:spacing w:val="-1"/>
                      <w:sz w:val="14"/>
                    </w:rPr>
                    <w:t>16,969,297</w:t>
                  </w:r>
                </w:p>
                <w:p w14:paraId="22E253E1" w14:textId="77777777" w:rsidR="00B9323D" w:rsidRDefault="00B9323D">
                  <w:pPr>
                    <w:spacing w:before="36"/>
                    <w:ind w:right="16"/>
                    <w:jc w:val="right"/>
                    <w:rPr>
                      <w:sz w:val="14"/>
                    </w:rPr>
                  </w:pPr>
                  <w:r>
                    <w:rPr>
                      <w:spacing w:val="-1"/>
                      <w:sz w:val="14"/>
                    </w:rPr>
                    <w:t>38,030,398</w:t>
                  </w:r>
                </w:p>
                <w:p w14:paraId="5FB8AEAF" w14:textId="77777777" w:rsidR="00B9323D" w:rsidRDefault="00B9323D">
                  <w:pPr>
                    <w:spacing w:before="49"/>
                    <w:ind w:right="17"/>
                    <w:jc w:val="right"/>
                    <w:rPr>
                      <w:sz w:val="14"/>
                    </w:rPr>
                  </w:pPr>
                  <w:r>
                    <w:rPr>
                      <w:spacing w:val="-2"/>
                      <w:sz w:val="14"/>
                    </w:rPr>
                    <w:t>4,159,301</w:t>
                  </w:r>
                </w:p>
                <w:p w14:paraId="4B126882" w14:textId="77777777" w:rsidR="00B9323D" w:rsidRDefault="00B9323D">
                  <w:pPr>
                    <w:spacing w:before="50"/>
                    <w:ind w:right="17"/>
                    <w:jc w:val="right"/>
                    <w:rPr>
                      <w:sz w:val="14"/>
                    </w:rPr>
                  </w:pPr>
                  <w:r>
                    <w:rPr>
                      <w:spacing w:val="-2"/>
                      <w:sz w:val="14"/>
                    </w:rPr>
                    <w:t>570,468</w:t>
                  </w:r>
                </w:p>
                <w:p w14:paraId="1C402383" w14:textId="77777777" w:rsidR="00B9323D" w:rsidRDefault="00B9323D">
                  <w:pPr>
                    <w:spacing w:before="36"/>
                    <w:ind w:right="17"/>
                    <w:jc w:val="right"/>
                    <w:rPr>
                      <w:sz w:val="14"/>
                    </w:rPr>
                  </w:pPr>
                  <w:r>
                    <w:rPr>
                      <w:spacing w:val="-2"/>
                      <w:sz w:val="14"/>
                    </w:rPr>
                    <w:t>4,926,159</w:t>
                  </w:r>
                </w:p>
                <w:p w14:paraId="639F1BB9" w14:textId="77777777" w:rsidR="00B9323D" w:rsidRDefault="00B9323D">
                  <w:pPr>
                    <w:spacing w:before="23"/>
                    <w:ind w:right="17"/>
                    <w:jc w:val="right"/>
                    <w:rPr>
                      <w:sz w:val="14"/>
                    </w:rPr>
                  </w:pPr>
                  <w:r>
                    <w:rPr>
                      <w:spacing w:val="-2"/>
                      <w:sz w:val="14"/>
                    </w:rPr>
                    <w:t>498,443</w:t>
                  </w:r>
                </w:p>
                <w:p w14:paraId="69F77ED1" w14:textId="77777777" w:rsidR="00B9323D" w:rsidRDefault="00B9323D">
                  <w:pPr>
                    <w:spacing w:before="22"/>
                    <w:ind w:right="17"/>
                    <w:jc w:val="right"/>
                    <w:rPr>
                      <w:sz w:val="14"/>
                    </w:rPr>
                  </w:pPr>
                  <w:r>
                    <w:rPr>
                      <w:spacing w:val="-2"/>
                      <w:sz w:val="14"/>
                    </w:rPr>
                    <w:t>39,429</w:t>
                  </w:r>
                </w:p>
                <w:p w14:paraId="56C9065E" w14:textId="77777777" w:rsidR="00B9323D" w:rsidRDefault="00B9323D">
                  <w:pPr>
                    <w:spacing w:before="23"/>
                    <w:ind w:right="17"/>
                    <w:jc w:val="right"/>
                    <w:rPr>
                      <w:sz w:val="14"/>
                    </w:rPr>
                  </w:pPr>
                  <w:r>
                    <w:rPr>
                      <w:spacing w:val="-2"/>
                      <w:sz w:val="14"/>
                    </w:rPr>
                    <w:t>341,224</w:t>
                  </w:r>
                </w:p>
                <w:p w14:paraId="79063A4F" w14:textId="77777777" w:rsidR="00B9323D" w:rsidRDefault="00B9323D">
                  <w:pPr>
                    <w:spacing w:before="23"/>
                    <w:ind w:right="17"/>
                    <w:jc w:val="right"/>
                    <w:rPr>
                      <w:sz w:val="14"/>
                    </w:rPr>
                  </w:pPr>
                  <w:r>
                    <w:rPr>
                      <w:spacing w:val="-2"/>
                      <w:sz w:val="14"/>
                    </w:rPr>
                    <w:t>418,471</w:t>
                  </w:r>
                </w:p>
                <w:p w14:paraId="7EF7D3B1" w14:textId="77777777" w:rsidR="00B9323D" w:rsidRDefault="00B9323D">
                  <w:pPr>
                    <w:spacing w:before="23"/>
                    <w:ind w:right="17"/>
                    <w:jc w:val="right"/>
                    <w:rPr>
                      <w:sz w:val="14"/>
                    </w:rPr>
                  </w:pPr>
                  <w:r>
                    <w:rPr>
                      <w:spacing w:val="-2"/>
                      <w:sz w:val="14"/>
                    </w:rPr>
                    <w:t>34,656</w:t>
                  </w:r>
                </w:p>
                <w:p w14:paraId="04813C31" w14:textId="77777777" w:rsidR="00B9323D" w:rsidRDefault="00B9323D">
                  <w:pPr>
                    <w:spacing w:before="23"/>
                    <w:ind w:right="17"/>
                    <w:jc w:val="right"/>
                    <w:rPr>
                      <w:sz w:val="14"/>
                    </w:rPr>
                  </w:pPr>
                  <w:r>
                    <w:rPr>
                      <w:spacing w:val="-2"/>
                      <w:sz w:val="14"/>
                    </w:rPr>
                    <w:t>74,953</w:t>
                  </w:r>
                </w:p>
                <w:p w14:paraId="6CEEE642" w14:textId="77777777" w:rsidR="00B9323D" w:rsidRDefault="00B9323D">
                  <w:pPr>
                    <w:spacing w:before="23"/>
                    <w:ind w:right="17"/>
                    <w:jc w:val="right"/>
                    <w:rPr>
                      <w:sz w:val="14"/>
                    </w:rPr>
                  </w:pPr>
                  <w:r>
                    <w:rPr>
                      <w:spacing w:val="-2"/>
                      <w:sz w:val="14"/>
                    </w:rPr>
                    <w:t>85,248</w:t>
                  </w:r>
                </w:p>
                <w:p w14:paraId="2404769A" w14:textId="77777777" w:rsidR="00B9323D" w:rsidRDefault="00B9323D">
                  <w:pPr>
                    <w:spacing w:before="22"/>
                    <w:ind w:right="17"/>
                    <w:jc w:val="right"/>
                    <w:rPr>
                      <w:sz w:val="14"/>
                    </w:rPr>
                  </w:pPr>
                  <w:r>
                    <w:rPr>
                      <w:spacing w:val="-2"/>
                      <w:sz w:val="14"/>
                    </w:rPr>
                    <w:t>364</w:t>
                  </w:r>
                </w:p>
                <w:p w14:paraId="5A46B8E7" w14:textId="77777777" w:rsidR="00B9323D" w:rsidRDefault="00B9323D">
                  <w:pPr>
                    <w:spacing w:before="23"/>
                    <w:ind w:right="17"/>
                    <w:jc w:val="right"/>
                    <w:rPr>
                      <w:sz w:val="14"/>
                    </w:rPr>
                  </w:pPr>
                  <w:r>
                    <w:rPr>
                      <w:spacing w:val="-2"/>
                      <w:sz w:val="14"/>
                    </w:rPr>
                    <w:t>7,077,555</w:t>
                  </w:r>
                </w:p>
                <w:p w14:paraId="66305048" w14:textId="77777777" w:rsidR="00B9323D" w:rsidRDefault="00B9323D">
                  <w:pPr>
                    <w:spacing w:before="23"/>
                    <w:ind w:right="17"/>
                    <w:jc w:val="right"/>
                    <w:rPr>
                      <w:sz w:val="14"/>
                    </w:rPr>
                  </w:pPr>
                  <w:r>
                    <w:rPr>
                      <w:spacing w:val="-2"/>
                      <w:sz w:val="14"/>
                    </w:rPr>
                    <w:t>167,600</w:t>
                  </w:r>
                </w:p>
                <w:p w14:paraId="6684B63E" w14:textId="77777777" w:rsidR="00B9323D" w:rsidRDefault="00B9323D">
                  <w:pPr>
                    <w:spacing w:before="23"/>
                    <w:ind w:right="17"/>
                    <w:jc w:val="right"/>
                    <w:rPr>
                      <w:sz w:val="14"/>
                    </w:rPr>
                  </w:pPr>
                  <w:r>
                    <w:rPr>
                      <w:spacing w:val="-2"/>
                      <w:sz w:val="14"/>
                    </w:rPr>
                    <w:t>1,184,487</w:t>
                  </w:r>
                </w:p>
                <w:p w14:paraId="0C504B6F" w14:textId="77777777" w:rsidR="00B9323D" w:rsidRDefault="00B9323D">
                  <w:pPr>
                    <w:spacing w:before="23"/>
                    <w:ind w:right="16"/>
                    <w:jc w:val="right"/>
                    <w:rPr>
                      <w:sz w:val="14"/>
                    </w:rPr>
                  </w:pPr>
                  <w:r>
                    <w:rPr>
                      <w:w w:val="102"/>
                      <w:sz w:val="14"/>
                    </w:rPr>
                    <w:t>-</w:t>
                  </w:r>
                </w:p>
                <w:p w14:paraId="7F6A8BCE" w14:textId="77777777" w:rsidR="00B9323D" w:rsidRDefault="00B9323D">
                  <w:pPr>
                    <w:spacing w:before="23" w:line="273" w:lineRule="auto"/>
                    <w:ind w:left="445" w:right="16" w:firstLine="591"/>
                    <w:jc w:val="right"/>
                    <w:rPr>
                      <w:sz w:val="14"/>
                    </w:rPr>
                  </w:pPr>
                  <w:r>
                    <w:rPr>
                      <w:sz w:val="14"/>
                    </w:rPr>
                    <w:t>-</w:t>
                  </w:r>
                  <w:r>
                    <w:rPr>
                      <w:w w:val="102"/>
                      <w:sz w:val="14"/>
                    </w:rPr>
                    <w:t xml:space="preserve"> </w:t>
                  </w:r>
                  <w:r>
                    <w:rPr>
                      <w:spacing w:val="-2"/>
                      <w:sz w:val="14"/>
                    </w:rPr>
                    <w:t>5,814,451</w:t>
                  </w:r>
                </w:p>
                <w:p w14:paraId="35825DAA" w14:textId="77777777" w:rsidR="00B9323D" w:rsidRDefault="00B9323D">
                  <w:pPr>
                    <w:ind w:right="17"/>
                    <w:jc w:val="right"/>
                    <w:rPr>
                      <w:sz w:val="14"/>
                    </w:rPr>
                  </w:pPr>
                  <w:r>
                    <w:rPr>
                      <w:spacing w:val="-2"/>
                      <w:sz w:val="14"/>
                    </w:rPr>
                    <w:t>1,185,600</w:t>
                  </w:r>
                </w:p>
              </w:txbxContent>
            </v:textbox>
            <w10:wrap anchorx="page" anchory="page"/>
          </v:shape>
        </w:pict>
      </w:r>
      <w:r>
        <w:pict w14:anchorId="5B28FCBA">
          <v:shape id="_x0000_s4624" type="#_x0000_t202" alt="" style="position:absolute;margin-left:428.65pt;margin-top:228.25pt;width:54.9pt;height:191.95pt;z-index:-25312768;mso-wrap-style:square;mso-wrap-edited:f;mso-width-percent:0;mso-height-percent:0;mso-position-horizontal-relative:page;mso-position-vertical-relative:page;mso-width-percent:0;mso-height-percent:0;v-text-anchor:top" filled="f" stroked="f">
            <v:textbox inset="0,0,0,0">
              <w:txbxContent>
                <w:p w14:paraId="4CB97303" w14:textId="77777777" w:rsidR="00B9323D" w:rsidRDefault="00B9323D">
                  <w:pPr>
                    <w:spacing w:before="16"/>
                    <w:ind w:right="19"/>
                    <w:jc w:val="right"/>
                    <w:rPr>
                      <w:b/>
                      <w:sz w:val="14"/>
                    </w:rPr>
                  </w:pPr>
                  <w:r>
                    <w:rPr>
                      <w:b/>
                      <w:w w:val="102"/>
                      <w:sz w:val="14"/>
                    </w:rPr>
                    <w:t>-</w:t>
                  </w:r>
                </w:p>
                <w:p w14:paraId="017E2491" w14:textId="77777777" w:rsidR="00B9323D" w:rsidRDefault="00B9323D">
                  <w:pPr>
                    <w:spacing w:before="34"/>
                    <w:ind w:right="19"/>
                    <w:jc w:val="right"/>
                    <w:rPr>
                      <w:b/>
                      <w:sz w:val="14"/>
                    </w:rPr>
                  </w:pPr>
                  <w:r>
                    <w:rPr>
                      <w:b/>
                      <w:w w:val="102"/>
                      <w:sz w:val="14"/>
                    </w:rPr>
                    <w:t>-</w:t>
                  </w:r>
                </w:p>
                <w:p w14:paraId="5F4D866C" w14:textId="77777777" w:rsidR="00B9323D" w:rsidRDefault="00B9323D">
                  <w:pPr>
                    <w:spacing w:before="49"/>
                    <w:ind w:right="19"/>
                    <w:jc w:val="right"/>
                    <w:rPr>
                      <w:b/>
                      <w:sz w:val="14"/>
                    </w:rPr>
                  </w:pPr>
                  <w:r>
                    <w:rPr>
                      <w:b/>
                      <w:w w:val="102"/>
                      <w:sz w:val="14"/>
                    </w:rPr>
                    <w:t>-</w:t>
                  </w:r>
                </w:p>
                <w:p w14:paraId="3C2ABC78" w14:textId="77777777" w:rsidR="00B9323D" w:rsidRDefault="00B9323D">
                  <w:pPr>
                    <w:spacing w:before="50" w:line="297" w:lineRule="auto"/>
                    <w:ind w:left="437" w:right="19" w:firstLine="591"/>
                    <w:jc w:val="right"/>
                    <w:rPr>
                      <w:b/>
                      <w:sz w:val="14"/>
                    </w:rPr>
                  </w:pPr>
                  <w:r>
                    <w:rPr>
                      <w:b/>
                      <w:sz w:val="14"/>
                    </w:rPr>
                    <w:t>-</w:t>
                  </w:r>
                  <w:r>
                    <w:rPr>
                      <w:b/>
                      <w:w w:val="102"/>
                      <w:sz w:val="14"/>
                    </w:rPr>
                    <w:t xml:space="preserve"> </w:t>
                  </w:r>
                  <w:r>
                    <w:rPr>
                      <w:b/>
                      <w:spacing w:val="-2"/>
                      <w:sz w:val="14"/>
                    </w:rPr>
                    <w:t>1,121,252</w:t>
                  </w:r>
                </w:p>
                <w:p w14:paraId="4E8D27BA" w14:textId="77777777" w:rsidR="00B9323D" w:rsidRDefault="00B9323D">
                  <w:pPr>
                    <w:spacing w:line="145" w:lineRule="exact"/>
                    <w:ind w:left="-1" w:right="19"/>
                    <w:jc w:val="right"/>
                    <w:rPr>
                      <w:b/>
                      <w:sz w:val="14"/>
                    </w:rPr>
                  </w:pPr>
                  <w:r>
                    <w:rPr>
                      <w:b/>
                      <w:spacing w:val="-2"/>
                      <w:sz w:val="14"/>
                    </w:rPr>
                    <w:t>509,461</w:t>
                  </w:r>
                </w:p>
                <w:p w14:paraId="1839E623" w14:textId="77777777" w:rsidR="00B9323D" w:rsidRDefault="00B9323D">
                  <w:pPr>
                    <w:spacing w:before="22"/>
                    <w:ind w:left="-1" w:right="19"/>
                    <w:jc w:val="right"/>
                    <w:rPr>
                      <w:b/>
                      <w:sz w:val="14"/>
                    </w:rPr>
                  </w:pPr>
                  <w:r>
                    <w:rPr>
                      <w:b/>
                      <w:spacing w:val="-2"/>
                      <w:sz w:val="14"/>
                    </w:rPr>
                    <w:t>63,695</w:t>
                  </w:r>
                </w:p>
                <w:p w14:paraId="003E7ED9" w14:textId="77777777" w:rsidR="00B9323D" w:rsidRDefault="00B9323D">
                  <w:pPr>
                    <w:spacing w:before="23"/>
                    <w:ind w:left="-1" w:right="19"/>
                    <w:jc w:val="right"/>
                    <w:rPr>
                      <w:b/>
                      <w:sz w:val="14"/>
                    </w:rPr>
                  </w:pPr>
                  <w:r>
                    <w:rPr>
                      <w:b/>
                      <w:spacing w:val="-2"/>
                      <w:sz w:val="14"/>
                    </w:rPr>
                    <w:t>30,709</w:t>
                  </w:r>
                </w:p>
                <w:p w14:paraId="7894EBCC" w14:textId="77777777" w:rsidR="00B9323D" w:rsidRDefault="00B9323D">
                  <w:pPr>
                    <w:spacing w:before="23"/>
                    <w:ind w:left="-1" w:right="19"/>
                    <w:jc w:val="right"/>
                    <w:rPr>
                      <w:b/>
                      <w:sz w:val="14"/>
                    </w:rPr>
                  </w:pPr>
                  <w:r>
                    <w:rPr>
                      <w:b/>
                      <w:spacing w:val="-2"/>
                      <w:sz w:val="14"/>
                    </w:rPr>
                    <w:t>244,947</w:t>
                  </w:r>
                </w:p>
                <w:p w14:paraId="0426EE52" w14:textId="77777777" w:rsidR="00B9323D" w:rsidRDefault="00B9323D">
                  <w:pPr>
                    <w:spacing w:before="23"/>
                    <w:ind w:left="-1" w:right="19"/>
                    <w:jc w:val="right"/>
                    <w:rPr>
                      <w:b/>
                      <w:sz w:val="14"/>
                    </w:rPr>
                  </w:pPr>
                  <w:r>
                    <w:rPr>
                      <w:b/>
                      <w:spacing w:val="-2"/>
                      <w:sz w:val="14"/>
                    </w:rPr>
                    <w:t>36,001</w:t>
                  </w:r>
                </w:p>
                <w:p w14:paraId="64916F5E" w14:textId="77777777" w:rsidR="00B9323D" w:rsidRDefault="00B9323D">
                  <w:pPr>
                    <w:spacing w:before="23"/>
                    <w:ind w:left="-1" w:right="19"/>
                    <w:jc w:val="right"/>
                    <w:rPr>
                      <w:b/>
                      <w:sz w:val="14"/>
                    </w:rPr>
                  </w:pPr>
                  <w:r>
                    <w:rPr>
                      <w:b/>
                      <w:spacing w:val="-2"/>
                      <w:sz w:val="14"/>
                    </w:rPr>
                    <w:t>67,456</w:t>
                  </w:r>
                </w:p>
                <w:p w14:paraId="3A6A501A" w14:textId="77777777" w:rsidR="00B9323D" w:rsidRDefault="00B9323D">
                  <w:pPr>
                    <w:spacing w:before="23"/>
                    <w:ind w:left="-1" w:right="19"/>
                    <w:jc w:val="right"/>
                    <w:rPr>
                      <w:b/>
                      <w:sz w:val="14"/>
                    </w:rPr>
                  </w:pPr>
                  <w:r>
                    <w:rPr>
                      <w:b/>
                      <w:spacing w:val="-2"/>
                      <w:sz w:val="14"/>
                    </w:rPr>
                    <w:t>93,633</w:t>
                  </w:r>
                </w:p>
                <w:p w14:paraId="1B8FBEF4" w14:textId="77777777" w:rsidR="00B9323D" w:rsidRDefault="00B9323D">
                  <w:pPr>
                    <w:spacing w:before="22"/>
                    <w:ind w:left="-1" w:right="19"/>
                    <w:jc w:val="right"/>
                    <w:rPr>
                      <w:b/>
                      <w:sz w:val="14"/>
                    </w:rPr>
                  </w:pPr>
                  <w:r>
                    <w:rPr>
                      <w:b/>
                      <w:spacing w:val="-1"/>
                      <w:sz w:val="14"/>
                    </w:rPr>
                    <w:t>1,156</w:t>
                  </w:r>
                </w:p>
                <w:p w14:paraId="749D5162" w14:textId="77777777" w:rsidR="00B9323D" w:rsidRDefault="00B9323D">
                  <w:pPr>
                    <w:spacing w:before="23"/>
                    <w:ind w:left="-1" w:right="19"/>
                    <w:jc w:val="right"/>
                    <w:rPr>
                      <w:b/>
                      <w:sz w:val="14"/>
                    </w:rPr>
                  </w:pPr>
                  <w:r>
                    <w:rPr>
                      <w:b/>
                      <w:spacing w:val="-2"/>
                      <w:sz w:val="14"/>
                    </w:rPr>
                    <w:t>4,973,324</w:t>
                  </w:r>
                </w:p>
                <w:p w14:paraId="52480606" w14:textId="77777777" w:rsidR="00B9323D" w:rsidRDefault="00B9323D">
                  <w:pPr>
                    <w:spacing w:before="23" w:line="273" w:lineRule="auto"/>
                    <w:ind w:left="556" w:right="19" w:firstLine="471"/>
                    <w:jc w:val="right"/>
                    <w:rPr>
                      <w:b/>
                      <w:sz w:val="14"/>
                    </w:rPr>
                  </w:pPr>
                  <w:r>
                    <w:rPr>
                      <w:b/>
                      <w:sz w:val="14"/>
                    </w:rPr>
                    <w:t>-</w:t>
                  </w:r>
                  <w:r>
                    <w:rPr>
                      <w:b/>
                      <w:w w:val="102"/>
                      <w:sz w:val="14"/>
                    </w:rPr>
                    <w:t xml:space="preserve"> </w:t>
                  </w:r>
                  <w:r>
                    <w:rPr>
                      <w:b/>
                      <w:spacing w:val="-2"/>
                      <w:sz w:val="14"/>
                    </w:rPr>
                    <w:t>494,043</w:t>
                  </w:r>
                </w:p>
                <w:p w14:paraId="301C03E6" w14:textId="77777777" w:rsidR="00B9323D" w:rsidRDefault="00B9323D">
                  <w:pPr>
                    <w:spacing w:before="1"/>
                    <w:ind w:left="-1" w:right="19"/>
                    <w:jc w:val="right"/>
                    <w:rPr>
                      <w:b/>
                      <w:sz w:val="14"/>
                    </w:rPr>
                  </w:pPr>
                  <w:r>
                    <w:rPr>
                      <w:b/>
                      <w:spacing w:val="-2"/>
                      <w:sz w:val="14"/>
                    </w:rPr>
                    <w:t>984,349</w:t>
                  </w:r>
                </w:p>
                <w:p w14:paraId="3DCE61BA" w14:textId="77777777" w:rsidR="00B9323D" w:rsidRDefault="00B9323D">
                  <w:pPr>
                    <w:spacing w:before="22"/>
                    <w:ind w:left="-1" w:right="19"/>
                    <w:jc w:val="right"/>
                    <w:rPr>
                      <w:b/>
                      <w:sz w:val="14"/>
                    </w:rPr>
                  </w:pPr>
                  <w:r>
                    <w:rPr>
                      <w:b/>
                      <w:spacing w:val="-2"/>
                      <w:sz w:val="14"/>
                    </w:rPr>
                    <w:t>155,325</w:t>
                  </w:r>
                </w:p>
                <w:p w14:paraId="3187E7E0" w14:textId="77777777" w:rsidR="00B9323D" w:rsidRDefault="00B9323D">
                  <w:pPr>
                    <w:spacing w:before="23"/>
                    <w:ind w:left="-1" w:right="19"/>
                    <w:jc w:val="right"/>
                    <w:rPr>
                      <w:b/>
                      <w:sz w:val="14"/>
                    </w:rPr>
                  </w:pPr>
                  <w:r>
                    <w:rPr>
                      <w:b/>
                      <w:spacing w:val="-2"/>
                      <w:sz w:val="14"/>
                    </w:rPr>
                    <w:t>6,454,299</w:t>
                  </w:r>
                </w:p>
                <w:p w14:paraId="45D744E8" w14:textId="77777777" w:rsidR="00B9323D" w:rsidRDefault="00B9323D">
                  <w:pPr>
                    <w:spacing w:before="23"/>
                    <w:ind w:right="19"/>
                    <w:jc w:val="right"/>
                    <w:rPr>
                      <w:b/>
                      <w:sz w:val="14"/>
                    </w:rPr>
                  </w:pPr>
                  <w:r>
                    <w:rPr>
                      <w:b/>
                      <w:w w:val="102"/>
                      <w:sz w:val="14"/>
                    </w:rPr>
                    <w:t>-</w:t>
                  </w:r>
                </w:p>
              </w:txbxContent>
            </v:textbox>
            <w10:wrap anchorx="page" anchory="page"/>
          </v:shape>
        </w:pict>
      </w:r>
      <w:r>
        <w:pict w14:anchorId="5C9C5EE7">
          <v:shape id="_x0000_s4623" type="#_x0000_t202" alt="" style="position:absolute;margin-left:483.55pt;margin-top:228.25pt;width:55.3pt;height:191.95pt;z-index:-25312256;mso-wrap-style:square;mso-wrap-edited:f;mso-width-percent:0;mso-height-percent:0;mso-position-horizontal-relative:page;mso-position-vertical-relative:page;mso-width-percent:0;mso-height-percent:0;v-text-anchor:top" filled="f" stroked="f">
            <v:textbox inset="0,0,0,0">
              <w:txbxContent>
                <w:p w14:paraId="0B0D4C51" w14:textId="77777777" w:rsidR="00B9323D" w:rsidRDefault="00B9323D">
                  <w:pPr>
                    <w:spacing w:before="14"/>
                    <w:ind w:right="19"/>
                    <w:jc w:val="right"/>
                    <w:rPr>
                      <w:sz w:val="14"/>
                    </w:rPr>
                  </w:pPr>
                  <w:r>
                    <w:rPr>
                      <w:w w:val="102"/>
                      <w:sz w:val="14"/>
                    </w:rPr>
                    <w:t>-</w:t>
                  </w:r>
                </w:p>
                <w:p w14:paraId="183583FD" w14:textId="77777777" w:rsidR="00B9323D" w:rsidRDefault="00B9323D">
                  <w:pPr>
                    <w:spacing w:before="36"/>
                    <w:ind w:right="19"/>
                    <w:jc w:val="right"/>
                    <w:rPr>
                      <w:sz w:val="14"/>
                    </w:rPr>
                  </w:pPr>
                  <w:r>
                    <w:rPr>
                      <w:w w:val="102"/>
                      <w:sz w:val="14"/>
                    </w:rPr>
                    <w:t>-</w:t>
                  </w:r>
                </w:p>
                <w:p w14:paraId="58153C1A" w14:textId="77777777" w:rsidR="00B9323D" w:rsidRDefault="00B9323D">
                  <w:pPr>
                    <w:spacing w:before="49"/>
                    <w:ind w:right="19"/>
                    <w:jc w:val="right"/>
                    <w:rPr>
                      <w:sz w:val="14"/>
                    </w:rPr>
                  </w:pPr>
                  <w:r>
                    <w:rPr>
                      <w:w w:val="102"/>
                      <w:sz w:val="14"/>
                    </w:rPr>
                    <w:t>-</w:t>
                  </w:r>
                </w:p>
                <w:p w14:paraId="41AF9E51" w14:textId="77777777" w:rsidR="00B9323D" w:rsidRDefault="00B9323D">
                  <w:pPr>
                    <w:spacing w:before="50" w:line="292" w:lineRule="auto"/>
                    <w:ind w:left="445" w:right="19" w:firstLine="591"/>
                    <w:jc w:val="right"/>
                    <w:rPr>
                      <w:sz w:val="14"/>
                    </w:rPr>
                  </w:pPr>
                  <w:r>
                    <w:rPr>
                      <w:sz w:val="14"/>
                    </w:rPr>
                    <w:t>-</w:t>
                  </w:r>
                  <w:r>
                    <w:rPr>
                      <w:w w:val="102"/>
                      <w:sz w:val="14"/>
                    </w:rPr>
                    <w:t xml:space="preserve"> </w:t>
                  </w:r>
                  <w:r>
                    <w:rPr>
                      <w:spacing w:val="-2"/>
                      <w:sz w:val="14"/>
                    </w:rPr>
                    <w:t>3,889,695</w:t>
                  </w:r>
                </w:p>
                <w:p w14:paraId="09596059" w14:textId="77777777" w:rsidR="00B9323D" w:rsidRDefault="00B9323D">
                  <w:pPr>
                    <w:spacing w:line="149" w:lineRule="exact"/>
                    <w:ind w:right="19"/>
                    <w:jc w:val="right"/>
                    <w:rPr>
                      <w:sz w:val="14"/>
                    </w:rPr>
                  </w:pPr>
                  <w:r>
                    <w:rPr>
                      <w:spacing w:val="-2"/>
                      <w:sz w:val="14"/>
                    </w:rPr>
                    <w:t>498,443</w:t>
                  </w:r>
                </w:p>
                <w:p w14:paraId="44D1DE6B" w14:textId="77777777" w:rsidR="00B9323D" w:rsidRDefault="00B9323D">
                  <w:pPr>
                    <w:spacing w:before="22"/>
                    <w:ind w:right="19"/>
                    <w:jc w:val="right"/>
                    <w:rPr>
                      <w:sz w:val="14"/>
                    </w:rPr>
                  </w:pPr>
                  <w:r>
                    <w:rPr>
                      <w:spacing w:val="-2"/>
                      <w:sz w:val="14"/>
                    </w:rPr>
                    <w:t>39,429</w:t>
                  </w:r>
                </w:p>
                <w:p w14:paraId="424E8F87" w14:textId="77777777" w:rsidR="00B9323D" w:rsidRDefault="00B9323D">
                  <w:pPr>
                    <w:spacing w:before="23"/>
                    <w:ind w:right="19"/>
                    <w:jc w:val="right"/>
                    <w:rPr>
                      <w:sz w:val="14"/>
                    </w:rPr>
                  </w:pPr>
                  <w:r>
                    <w:rPr>
                      <w:spacing w:val="-2"/>
                      <w:sz w:val="14"/>
                    </w:rPr>
                    <w:t>38,620</w:t>
                  </w:r>
                </w:p>
                <w:p w14:paraId="5AE51405" w14:textId="77777777" w:rsidR="00B9323D" w:rsidRDefault="00B9323D">
                  <w:pPr>
                    <w:spacing w:before="23"/>
                    <w:ind w:right="19"/>
                    <w:jc w:val="right"/>
                    <w:rPr>
                      <w:sz w:val="14"/>
                    </w:rPr>
                  </w:pPr>
                  <w:r>
                    <w:rPr>
                      <w:spacing w:val="-2"/>
                      <w:sz w:val="14"/>
                    </w:rPr>
                    <w:t>277,558</w:t>
                  </w:r>
                </w:p>
                <w:p w14:paraId="213DE5D3" w14:textId="77777777" w:rsidR="00B9323D" w:rsidRDefault="00B9323D">
                  <w:pPr>
                    <w:spacing w:before="23"/>
                    <w:ind w:right="19"/>
                    <w:jc w:val="right"/>
                    <w:rPr>
                      <w:sz w:val="14"/>
                    </w:rPr>
                  </w:pPr>
                  <w:r>
                    <w:rPr>
                      <w:spacing w:val="-2"/>
                      <w:sz w:val="14"/>
                    </w:rPr>
                    <w:t>34,656</w:t>
                  </w:r>
                </w:p>
                <w:p w14:paraId="5EA6999B" w14:textId="77777777" w:rsidR="00B9323D" w:rsidRDefault="00B9323D">
                  <w:pPr>
                    <w:spacing w:before="23"/>
                    <w:ind w:right="19"/>
                    <w:jc w:val="right"/>
                    <w:rPr>
                      <w:sz w:val="14"/>
                    </w:rPr>
                  </w:pPr>
                  <w:r>
                    <w:rPr>
                      <w:spacing w:val="-2"/>
                      <w:sz w:val="14"/>
                    </w:rPr>
                    <w:t>66,988</w:t>
                  </w:r>
                </w:p>
                <w:p w14:paraId="385FB3DD" w14:textId="77777777" w:rsidR="00B9323D" w:rsidRDefault="00B9323D">
                  <w:pPr>
                    <w:spacing w:before="23"/>
                    <w:ind w:right="19"/>
                    <w:jc w:val="right"/>
                    <w:rPr>
                      <w:sz w:val="14"/>
                    </w:rPr>
                  </w:pPr>
                  <w:r>
                    <w:rPr>
                      <w:spacing w:val="-2"/>
                      <w:sz w:val="14"/>
                    </w:rPr>
                    <w:t>84,334</w:t>
                  </w:r>
                </w:p>
                <w:p w14:paraId="4A83F5FC" w14:textId="77777777" w:rsidR="00B9323D" w:rsidRDefault="00B9323D">
                  <w:pPr>
                    <w:spacing w:before="22"/>
                    <w:ind w:right="19"/>
                    <w:jc w:val="right"/>
                    <w:rPr>
                      <w:sz w:val="14"/>
                    </w:rPr>
                  </w:pPr>
                  <w:r>
                    <w:rPr>
                      <w:spacing w:val="-2"/>
                      <w:sz w:val="14"/>
                    </w:rPr>
                    <w:t>364</w:t>
                  </w:r>
                </w:p>
                <w:p w14:paraId="43809013" w14:textId="77777777" w:rsidR="00B9323D" w:rsidRDefault="00B9323D">
                  <w:pPr>
                    <w:spacing w:before="23"/>
                    <w:ind w:right="19"/>
                    <w:jc w:val="right"/>
                    <w:rPr>
                      <w:sz w:val="14"/>
                    </w:rPr>
                  </w:pPr>
                  <w:r>
                    <w:rPr>
                      <w:spacing w:val="-2"/>
                      <w:sz w:val="14"/>
                    </w:rPr>
                    <w:t>6,226,612</w:t>
                  </w:r>
                </w:p>
                <w:p w14:paraId="36240657" w14:textId="77777777" w:rsidR="00B9323D" w:rsidRDefault="00B9323D">
                  <w:pPr>
                    <w:spacing w:before="23" w:line="273" w:lineRule="auto"/>
                    <w:ind w:left="445" w:right="19" w:firstLine="591"/>
                    <w:jc w:val="right"/>
                    <w:rPr>
                      <w:sz w:val="14"/>
                    </w:rPr>
                  </w:pPr>
                  <w:r>
                    <w:rPr>
                      <w:sz w:val="14"/>
                    </w:rPr>
                    <w:t>-</w:t>
                  </w:r>
                  <w:r>
                    <w:rPr>
                      <w:w w:val="102"/>
                      <w:sz w:val="14"/>
                    </w:rPr>
                    <w:t xml:space="preserve"> </w:t>
                  </w:r>
                  <w:r>
                    <w:rPr>
                      <w:spacing w:val="-2"/>
                      <w:sz w:val="14"/>
                    </w:rPr>
                    <w:t>1,165,720</w:t>
                  </w:r>
                </w:p>
                <w:p w14:paraId="1F13FE7D" w14:textId="77777777" w:rsidR="00B9323D" w:rsidRDefault="00B9323D">
                  <w:pPr>
                    <w:spacing w:before="1"/>
                    <w:ind w:right="19"/>
                    <w:jc w:val="right"/>
                    <w:rPr>
                      <w:sz w:val="14"/>
                    </w:rPr>
                  </w:pPr>
                  <w:r>
                    <w:rPr>
                      <w:w w:val="102"/>
                      <w:sz w:val="14"/>
                    </w:rPr>
                    <w:t>-</w:t>
                  </w:r>
                </w:p>
                <w:p w14:paraId="5D16D4CE" w14:textId="77777777" w:rsidR="00B9323D" w:rsidRDefault="00B9323D">
                  <w:pPr>
                    <w:spacing w:before="22" w:line="273" w:lineRule="auto"/>
                    <w:ind w:left="445" w:right="19" w:firstLine="591"/>
                    <w:jc w:val="right"/>
                    <w:rPr>
                      <w:sz w:val="14"/>
                    </w:rPr>
                  </w:pPr>
                  <w:r>
                    <w:rPr>
                      <w:sz w:val="14"/>
                    </w:rPr>
                    <w:t>-</w:t>
                  </w:r>
                  <w:r>
                    <w:rPr>
                      <w:w w:val="102"/>
                      <w:sz w:val="14"/>
                    </w:rPr>
                    <w:t xml:space="preserve"> </w:t>
                  </w:r>
                  <w:r>
                    <w:rPr>
                      <w:spacing w:val="-2"/>
                      <w:sz w:val="14"/>
                    </w:rPr>
                    <w:t>5,029,996</w:t>
                  </w:r>
                </w:p>
                <w:p w14:paraId="4FEEC30B" w14:textId="77777777" w:rsidR="00B9323D" w:rsidRDefault="00B9323D">
                  <w:pPr>
                    <w:spacing w:before="1"/>
                    <w:ind w:right="19"/>
                    <w:jc w:val="right"/>
                    <w:rPr>
                      <w:sz w:val="14"/>
                    </w:rPr>
                  </w:pPr>
                  <w:r>
                    <w:rPr>
                      <w:w w:val="102"/>
                      <w:sz w:val="14"/>
                    </w:rPr>
                    <w:t>-</w:t>
                  </w:r>
                </w:p>
              </w:txbxContent>
            </v:textbox>
            <w10:wrap anchorx="page" anchory="page"/>
          </v:shape>
        </w:pict>
      </w:r>
      <w:r>
        <w:pict w14:anchorId="79352D03">
          <v:shape id="_x0000_s4622" type="#_x0000_t202" alt="" style="position:absolute;margin-left:51.45pt;margin-top:420.2pt;width:266.15pt;height:9.4pt;z-index:-25311744;mso-wrap-style:square;mso-wrap-edited:f;mso-width-percent:0;mso-height-percent:0;mso-position-horizontal-relative:page;mso-position-vertical-relative:page;mso-width-percent:0;mso-height-percent:0;v-text-anchor:top" filled="f" stroked="f">
            <v:textbox inset="0,0,0,0">
              <w:txbxContent>
                <w:p w14:paraId="1D06926A" w14:textId="77777777" w:rsidR="00B9323D" w:rsidRDefault="00B9323D">
                  <w:pPr>
                    <w:spacing w:line="156" w:lineRule="exact"/>
                    <w:ind w:left="31"/>
                    <w:rPr>
                      <w:b/>
                      <w:sz w:val="14"/>
                    </w:rPr>
                  </w:pPr>
                  <w:r>
                    <w:rPr>
                      <w:b/>
                      <w:w w:val="105"/>
                      <w:sz w:val="14"/>
                    </w:rPr>
                    <w:t>TOTAL EXPENDITURE</w:t>
                  </w:r>
                </w:p>
              </w:txbxContent>
            </v:textbox>
            <w10:wrap anchorx="page" anchory="page"/>
          </v:shape>
        </w:pict>
      </w:r>
      <w:r>
        <w:pict w14:anchorId="4E8CFAEE">
          <v:shape id="_x0000_s4621" type="#_x0000_t202" alt="" style="position:absolute;margin-left:317.6pt;margin-top:420.2pt;width:55.95pt;height:9.4pt;z-index:-25311232;mso-wrap-style:square;mso-wrap-edited:f;mso-width-percent:0;mso-height-percent:0;mso-position-horizontal-relative:page;mso-position-vertical-relative:page;mso-width-percent:0;mso-height-percent:0;v-text-anchor:top" filled="f" stroked="f">
            <v:textbox inset="0,0,0,0">
              <w:txbxContent>
                <w:p w14:paraId="47AD754D" w14:textId="77777777" w:rsidR="00B9323D" w:rsidRDefault="00B9323D">
                  <w:pPr>
                    <w:spacing w:before="16"/>
                    <w:ind w:left="378"/>
                    <w:rPr>
                      <w:b/>
                      <w:sz w:val="14"/>
                    </w:rPr>
                  </w:pPr>
                  <w:r>
                    <w:rPr>
                      <w:b/>
                      <w:sz w:val="14"/>
                    </w:rPr>
                    <w:t>90,588,286</w:t>
                  </w:r>
                </w:p>
              </w:txbxContent>
            </v:textbox>
            <w10:wrap anchorx="page" anchory="page"/>
          </v:shape>
        </w:pict>
      </w:r>
      <w:r>
        <w:pict w14:anchorId="6275C5F0">
          <v:shape id="_x0000_s4620" type="#_x0000_t202" alt="" style="position:absolute;margin-left:373.55pt;margin-top:420.2pt;width:55.15pt;height:9.4pt;z-index:-25310720;mso-wrap-style:square;mso-wrap-edited:f;mso-width-percent:0;mso-height-percent:0;mso-position-horizontal-relative:page;mso-position-vertical-relative:page;mso-width-percent:0;mso-height-percent:0;v-text-anchor:top" filled="f" stroked="f">
            <v:textbox inset="0,0,0,0">
              <w:txbxContent>
                <w:p w14:paraId="3334D245" w14:textId="77777777" w:rsidR="00B9323D" w:rsidRDefault="00B9323D">
                  <w:pPr>
                    <w:spacing w:before="16"/>
                    <w:ind w:left="365"/>
                    <w:rPr>
                      <w:sz w:val="14"/>
                    </w:rPr>
                  </w:pPr>
                  <w:r>
                    <w:rPr>
                      <w:sz w:val="14"/>
                    </w:rPr>
                    <w:t>81,578,104</w:t>
                  </w:r>
                </w:p>
              </w:txbxContent>
            </v:textbox>
            <w10:wrap anchorx="page" anchory="page"/>
          </v:shape>
        </w:pict>
      </w:r>
      <w:r>
        <w:pict w14:anchorId="7801CC60">
          <v:shape id="_x0000_s4619" type="#_x0000_t202" alt="" style="position:absolute;margin-left:428.65pt;margin-top:420.2pt;width:54.9pt;height:9.4pt;z-index:-25310208;mso-wrap-style:square;mso-wrap-edited:f;mso-width-percent:0;mso-height-percent:0;mso-position-horizontal-relative:page;mso-position-vertical-relative:page;mso-width-percent:0;mso-height-percent:0;v-text-anchor:top" filled="f" stroked="f">
            <v:textbox inset="0,0,0,0">
              <w:txbxContent>
                <w:p w14:paraId="445EB20A" w14:textId="77777777" w:rsidR="00B9323D" w:rsidRDefault="00B9323D">
                  <w:pPr>
                    <w:spacing w:before="16"/>
                    <w:ind w:left="357"/>
                    <w:rPr>
                      <w:b/>
                      <w:sz w:val="14"/>
                    </w:rPr>
                  </w:pPr>
                  <w:r>
                    <w:rPr>
                      <w:b/>
                      <w:sz w:val="14"/>
                    </w:rPr>
                    <w:t>15,229,650</w:t>
                  </w:r>
                </w:p>
              </w:txbxContent>
            </v:textbox>
            <w10:wrap anchorx="page" anchory="page"/>
          </v:shape>
        </w:pict>
      </w:r>
      <w:r>
        <w:pict w14:anchorId="21D0CD33">
          <v:shape id="_x0000_s4618" type="#_x0000_t202" alt="" style="position:absolute;margin-left:483.55pt;margin-top:420.2pt;width:55.3pt;height:9.4pt;z-index:-25309696;mso-wrap-style:square;mso-wrap-edited:f;mso-width-percent:0;mso-height-percent:0;mso-position-horizontal-relative:page;mso-position-vertical-relative:page;mso-width-percent:0;mso-height-percent:0;v-text-anchor:top" filled="f" stroked="f">
            <v:textbox inset="0,0,0,0">
              <w:txbxContent>
                <w:p w14:paraId="786B7250" w14:textId="77777777" w:rsidR="00B9323D" w:rsidRDefault="00B9323D">
                  <w:pPr>
                    <w:spacing w:before="16"/>
                    <w:ind w:left="365"/>
                    <w:rPr>
                      <w:sz w:val="14"/>
                    </w:rPr>
                  </w:pPr>
                  <w:r>
                    <w:rPr>
                      <w:sz w:val="14"/>
                    </w:rPr>
                    <w:t>17,352,415</w:t>
                  </w:r>
                </w:p>
              </w:txbxContent>
            </v:textbox>
            <w10:wrap anchorx="page" anchory="page"/>
          </v:shape>
        </w:pict>
      </w:r>
      <w:r>
        <w:pict w14:anchorId="21D3F784">
          <v:shape id="_x0000_s4617" type="#_x0000_t202" alt="" style="position:absolute;margin-left:0;margin-top:0;width:595.3pt;height:97.6pt;z-index:-25309184;mso-wrap-style:square;mso-wrap-edited:f;mso-width-percent:0;mso-height-percent:0;mso-position-horizontal-relative:page;mso-position-vertical-relative:page;mso-width-percent:0;mso-height-percent:0;v-text-anchor:top" filled="f" stroked="f">
            <v:textbox inset="0,0,0,0">
              <w:txbxContent>
                <w:p w14:paraId="15147AE7" w14:textId="77777777" w:rsidR="00B9323D" w:rsidRDefault="00B9323D">
                  <w:pPr>
                    <w:pStyle w:val="BodyText"/>
                    <w:spacing w:before="4"/>
                    <w:ind w:left="40"/>
                    <w:rPr>
                      <w:rFonts w:ascii="Times New Roman"/>
                      <w:sz w:val="17"/>
                    </w:rPr>
                  </w:pPr>
                </w:p>
              </w:txbxContent>
            </v:textbox>
            <w10:wrap anchorx="page" anchory="page"/>
          </v:shape>
        </w:pict>
      </w:r>
      <w:r>
        <w:pict w14:anchorId="5CD6C491">
          <v:shape id="_x0000_s4616" type="#_x0000_t202" alt="" style="position:absolute;margin-left:35.45pt;margin-top:427.45pt;width:503.4pt;height:12pt;z-index:-25308672;mso-wrap-style:square;mso-wrap-edited:f;mso-width-percent:0;mso-height-percent:0;mso-position-horizontal-relative:page;mso-position-vertical-relative:page;mso-width-percent:0;mso-height-percent:0;v-text-anchor:top" filled="f" stroked="f">
            <v:textbox inset="0,0,0,0">
              <w:txbxContent>
                <w:p w14:paraId="346F34BB" w14:textId="77777777" w:rsidR="00B9323D" w:rsidRDefault="00B9323D">
                  <w:pPr>
                    <w:pStyle w:val="BodyText"/>
                    <w:spacing w:before="4"/>
                    <w:ind w:left="40"/>
                    <w:rPr>
                      <w:rFonts w:ascii="Times New Roman"/>
                      <w:sz w:val="17"/>
                    </w:rPr>
                  </w:pPr>
                </w:p>
              </w:txbxContent>
            </v:textbox>
            <w10:wrap anchorx="page" anchory="page"/>
          </v:shape>
        </w:pict>
      </w:r>
      <w:r>
        <w:pict w14:anchorId="2CAEB775">
          <v:shape id="_x0000_s4615" type="#_x0000_t202" alt="" style="position:absolute;margin-left:35.45pt;margin-top:436.85pt;width:503.4pt;height:12pt;z-index:-25308160;mso-wrap-style:square;mso-wrap-edited:f;mso-width-percent:0;mso-height-percent:0;mso-position-horizontal-relative:page;mso-position-vertical-relative:page;mso-width-percent:0;mso-height-percent:0;v-text-anchor:top" filled="f" stroked="f">
            <v:textbox inset="0,0,0,0">
              <w:txbxContent>
                <w:p w14:paraId="1BE8280F" w14:textId="77777777" w:rsidR="00B9323D" w:rsidRDefault="00B9323D">
                  <w:pPr>
                    <w:pStyle w:val="BodyText"/>
                    <w:spacing w:before="4"/>
                    <w:ind w:left="40"/>
                    <w:rPr>
                      <w:rFonts w:ascii="Times New Roman"/>
                      <w:sz w:val="17"/>
                    </w:rPr>
                  </w:pPr>
                </w:p>
              </w:txbxContent>
            </v:textbox>
            <w10:wrap anchorx="page" anchory="page"/>
          </v:shape>
        </w:pict>
      </w:r>
    </w:p>
    <w:p w14:paraId="0F85AB26" w14:textId="77777777" w:rsidR="00BF43F6" w:rsidRDefault="00BF43F6">
      <w:pPr>
        <w:rPr>
          <w:sz w:val="2"/>
          <w:szCs w:val="2"/>
        </w:rPr>
        <w:sectPr w:rsidR="00BF43F6">
          <w:pgSz w:w="11910" w:h="16840"/>
          <w:pgMar w:top="0" w:right="460" w:bottom="0" w:left="440" w:header="720" w:footer="720" w:gutter="0"/>
          <w:cols w:space="720"/>
        </w:sectPr>
      </w:pPr>
    </w:p>
    <w:p w14:paraId="1603845C" w14:textId="77777777" w:rsidR="00BF43F6" w:rsidRDefault="008C18AB">
      <w:pPr>
        <w:rPr>
          <w:sz w:val="2"/>
          <w:szCs w:val="2"/>
        </w:rPr>
      </w:pPr>
      <w:r>
        <w:lastRenderedPageBreak/>
        <w:pict w14:anchorId="4A85E9C1">
          <v:rect id="_x0000_s4614" alt="" style="position:absolute;margin-left:0;margin-top:97.6pt;width:595.3pt;height:744.3pt;z-index:-25307648;mso-wrap-edited:f;mso-width-percent:0;mso-height-percent:0;mso-position-horizontal-relative:page;mso-position-vertical-relative:page;mso-width-percent:0;mso-height-percent:0" fillcolor="#d8d9dc" stroked="f">
            <w10:wrap anchorx="page" anchory="page"/>
          </v:rect>
        </w:pict>
      </w:r>
      <w:r>
        <w:pict w14:anchorId="17471216">
          <v:group id="_x0000_s4610" alt="" style="position:absolute;margin-left:0;margin-top:0;width:595.3pt;height:799.4pt;z-index:-25307136;mso-position-horizontal-relative:page;mso-position-vertical-relative:page" coordsize="11906,15988">
            <v:shape id="_x0000_s4611" alt="" style="position:absolute;left:892;top:1951;width:10446;height:14036" coordorigin="893,1952" coordsize="10446,14036" path="m11339,1952r-10446,l893,2835r,3203l893,15987r10446,l11339,6038r,-3203l11339,1952xe" stroked="f">
              <v:path arrowok="t"/>
            </v:shape>
            <v:rect id="_x0000_s4612" alt="" style="position:absolute;width:11906;height:1952" fillcolor="#09333f" stroked="f"/>
            <v:shape id="_x0000_s4613" type="#_x0000_t75" alt="" style="position:absolute;left:9021;top:1015;width:2034;height:669">
              <v:imagedata r:id="rId8" o:title=""/>
            </v:shape>
            <w10:wrap anchorx="page" anchory="page"/>
          </v:group>
        </w:pict>
      </w:r>
      <w:r>
        <w:pict w14:anchorId="356F4A0F">
          <v:group id="_x0000_s4607" alt="" style="position:absolute;margin-left:67.75pt;margin-top:167.75pt;width:487.4pt;height:21.75pt;z-index:-25306624;mso-position-horizontal-relative:page;mso-position-vertical-relative:page" coordorigin="1355,3355" coordsize="9748,435">
            <v:shape id="_x0000_s4608" alt="" style="position:absolute;left:6677;top:3355;width:3320;height:424" coordorigin="6678,3355" coordsize="3320,424" o:spt="100" adj="0,,0" path="m7797,3355r-1119,l6678,3779r1119,l7797,3355xm9997,3355r-1098,l8899,3779r1098,l9997,3355xe" fillcolor="#d9d9d9" stroked="f">
              <v:stroke joinstyle="round"/>
              <v:formulas/>
              <v:path arrowok="t" o:connecttype="segments"/>
            </v:shape>
            <v:shape id="_x0000_s4609" alt="" style="position:absolute;left:1355;top:3549;width:9748;height:240" coordorigin="1355,3550" coordsize="9748,240" o:spt="100" adj="0,,0" path="m11103,3763r-9748,l1355,3789r9748,l11103,3763xm11103,3550r-9748,l1355,3563r9748,l11103,3550xe" fillcolor="#959595" stroked="f">
              <v:stroke joinstyle="round"/>
              <v:formulas/>
              <v:path arrowok="t" o:connecttype="segments"/>
            </v:shape>
            <w10:wrap anchorx="page" anchory="page"/>
          </v:group>
        </w:pict>
      </w:r>
      <w:r>
        <w:pict w14:anchorId="0F9E2D13">
          <v:group id="_x0000_s4603" alt="" style="position:absolute;margin-left:67.75pt;margin-top:200.15pt;width:377.4pt;height:96.85pt;z-index:-25306112;mso-position-horizontal-relative:page;mso-position-vertical-relative:page" coordorigin="1355,4003" coordsize="7548,1937">
            <v:rect id="_x0000_s4604" alt="" style="position:absolute;left:6677;top:4002;width:1119;height:1919" fillcolor="#d9d9d9" stroked="f"/>
            <v:rect id="_x0000_s4605" alt="" style="position:absolute;left:1355;top:4364;width:7548;height:14" fillcolor="#959595" stroked="f"/>
            <v:shape id="_x0000_s4606" alt="" style="position:absolute;left:6677;top:5651;width:2225;height:288" coordorigin="6678,5652" coordsize="2225,288" o:spt="100" adj="0,,0" path="m8902,5926r-2224,l6678,5939r2224,l8902,5926xm8902,5897r-2224,l6678,5910r2224,l8902,5897xm8902,5652r-2224,l6678,5665r2224,l8902,5652xe" fillcolor="#a6a6a6" stroked="f">
              <v:stroke joinstyle="round"/>
              <v:formulas/>
              <v:path arrowok="t" o:connecttype="segments"/>
            </v:shape>
            <w10:wrap anchorx="page" anchory="page"/>
          </v:group>
        </w:pict>
      </w:r>
      <w:r>
        <w:pict w14:anchorId="0024F0CD">
          <v:group id="_x0000_s4600" alt="" style="position:absolute;margin-left:67.75pt;margin-top:360.9pt;width:487.4pt;height:338.6pt;z-index:-25305600;mso-position-horizontal-relative:page;mso-position-vertical-relative:page" coordorigin="1355,7218" coordsize="9748,6772">
            <v:shape id="_x0000_s4601" alt="" style="position:absolute;left:6677;top:7217;width:3320;height:6762" coordorigin="6678,7218" coordsize="3320,6762" o:spt="100" adj="0,,0" path="m7797,7218r-1119,l6678,7575r,2l6678,11478r,2l6678,11970r,3l6678,12327r,3l6678,12511r,3l6678,12863r,3l6678,13047r,2l6678,13979r1119,l7797,13049r,-2l7797,12866r,-3l7797,12514r,-3l7797,12330r,-3l7797,11973r,-3l7797,11480r,-2l7797,7577r,-2l7797,7218xm9997,7218r-1097,l8900,7575r,2l8900,11478r,2l8900,11970r,3l8900,12327r,3l8900,12511r,3l8900,12863r,3l8900,13047r,2l8900,13979r1097,l9997,13049r,-2l9997,12866r,-3l9997,12514r,-3l9997,12330r,-3l9997,11973r,-3l9997,11480r,-2l9997,7577r,-2l9997,7218xe" fillcolor="#d9d9d9" stroked="f">
              <v:stroke joinstyle="round"/>
              <v:formulas/>
              <v:path arrowok="t" o:connecttype="segments"/>
            </v:shape>
            <v:shape id="_x0000_s4602" alt="" style="position:absolute;left:1355;top:7569;width:9748;height:6421" coordorigin="1355,7569" coordsize="9748,6421" o:spt="100" adj="0,,0" path="m11103,13963r-9748,l1355,13990r9748,l11103,13963xm11103,13782r-9748,l1355,13795r9748,l11103,13782xm11103,13223r-9748,l1355,13249r9748,l11103,13223xm11103,13041r-9748,l1355,13055r9748,l11103,13041xm11103,12506r-9748,l1355,12519r9748,l11103,12506xm11103,11464r-9748,l1355,11491r9748,l11103,11464xm11103,11251r-9748,l1355,11264r9748,l11103,11251xm11103,7934r-9748,l1355,7961r9748,l11103,7934xm11103,7753r-9748,l1355,7767r9748,l11103,7753xm11103,7569r-9748,l1355,7583r9748,l11103,7569xe" fillcolor="#959595" stroked="f">
              <v:stroke joinstyle="round"/>
              <v:formulas/>
              <v:path arrowok="t" o:connecttype="segments"/>
            </v:shape>
            <w10:wrap anchorx="page" anchory="page"/>
          </v:group>
        </w:pict>
      </w:r>
      <w:r>
        <w:pict w14:anchorId="2407AF43">
          <v:group id="_x0000_s4597" alt="" style="position:absolute;margin-left:67.75pt;margin-top:716.95pt;width:487.4pt;height:73.55pt;z-index:-25305088;mso-position-horizontal-relative:page;mso-position-vertical-relative:page" coordorigin="1355,14339" coordsize="9748,1471">
            <v:shape id="_x0000_s4598" alt="" style="position:absolute;left:5502;top:14338;width:5600;height:1471" coordorigin="5503,14339" coordsize="5600,1471" o:spt="100" adj="0,,0" path="m6680,14339r-1177,l5503,14890r,3l5503,15074r,3l5503,15625r,3l5503,15809r1177,l6680,15628r,-3l6680,15077r,-3l6680,14893r,-3l6680,14339xm8902,14339r-1108,l7794,14890r,3l7794,15074r,3l7794,15625r,3l7794,15809r1108,l8902,15628r,-3l8902,15077r,-3l8902,14893r,-3l8902,14339xm11103,14339r-1109,l9994,14890r,3l9994,15074r,3l9994,15625r,3l9994,15809r1109,l11103,15628r,-3l11103,15077r,-3l11103,14893r,-3l11103,14339xe" fillcolor="#d9d9d9" stroked="f">
              <v:stroke joinstyle="round"/>
              <v:formulas/>
              <v:path arrowok="t" o:connecttype="segments"/>
            </v:shape>
            <v:shape id="_x0000_s4599" alt="" style="position:absolute;left:1355;top:14517;width:9748;height:749" coordorigin="1355,14517" coordsize="9748,749" o:spt="100" adj="0,,0" path="m11103,15253r-9748,l1355,15266r9748,l11103,15253xm11103,14517r-9748,l1355,14531r9748,l11103,14517xe" fillcolor="#959595" stroked="f">
              <v:stroke joinstyle="round"/>
              <v:formulas/>
              <v:path arrowok="t" o:connecttype="segments"/>
            </v:shape>
            <w10:wrap anchorx="page" anchory="page"/>
          </v:group>
        </w:pict>
      </w:r>
      <w:r>
        <w:pict w14:anchorId="1358EF9A">
          <v:shape id="_x0000_s4596" type="#_x0000_t202" alt="" style="position:absolute;margin-left:73.35pt;margin-top:110.5pt;width:355.3pt;height:26.2pt;z-index:-25304576;mso-wrap-style:square;mso-wrap-edited:f;mso-width-percent:0;mso-height-percent:0;mso-position-horizontal-relative:page;mso-position-vertical-relative:page;mso-width-percent:0;mso-height-percent:0;v-text-anchor:top" filled="f" stroked="f">
            <v:textbox inset="0,0,0,0">
              <w:txbxContent>
                <w:p w14:paraId="519E2223" w14:textId="77777777" w:rsidR="00B9323D" w:rsidRDefault="00B9323D">
                  <w:pPr>
                    <w:spacing w:before="12"/>
                    <w:ind w:left="30"/>
                    <w:rPr>
                      <w:b/>
                      <w:sz w:val="23"/>
                    </w:rPr>
                  </w:pPr>
                  <w:r>
                    <w:rPr>
                      <w:b/>
                      <w:sz w:val="23"/>
                    </w:rPr>
                    <w:t>Notes</w:t>
                  </w:r>
                  <w:r>
                    <w:rPr>
                      <w:b/>
                      <w:spacing w:val="-6"/>
                      <w:sz w:val="23"/>
                    </w:rPr>
                    <w:t xml:space="preserve"> </w:t>
                  </w:r>
                  <w:r>
                    <w:rPr>
                      <w:b/>
                      <w:sz w:val="23"/>
                    </w:rPr>
                    <w:t>to</w:t>
                  </w:r>
                  <w:r>
                    <w:rPr>
                      <w:b/>
                      <w:spacing w:val="-7"/>
                      <w:sz w:val="23"/>
                    </w:rPr>
                    <w:t xml:space="preserve"> </w:t>
                  </w:r>
                  <w:r>
                    <w:rPr>
                      <w:b/>
                      <w:sz w:val="23"/>
                    </w:rPr>
                    <w:t>and</w:t>
                  </w:r>
                  <w:r>
                    <w:rPr>
                      <w:b/>
                      <w:spacing w:val="-5"/>
                      <w:sz w:val="23"/>
                    </w:rPr>
                    <w:t xml:space="preserve"> </w:t>
                  </w:r>
                  <w:r>
                    <w:rPr>
                      <w:b/>
                      <w:sz w:val="23"/>
                    </w:rPr>
                    <w:t>forming</w:t>
                  </w:r>
                  <w:r>
                    <w:rPr>
                      <w:b/>
                      <w:spacing w:val="-6"/>
                      <w:sz w:val="23"/>
                    </w:rPr>
                    <w:t xml:space="preserve"> </w:t>
                  </w:r>
                  <w:r>
                    <w:rPr>
                      <w:b/>
                      <w:sz w:val="23"/>
                    </w:rPr>
                    <w:t>part</w:t>
                  </w:r>
                  <w:r>
                    <w:rPr>
                      <w:b/>
                      <w:spacing w:val="-4"/>
                      <w:sz w:val="23"/>
                    </w:rPr>
                    <w:t xml:space="preserve"> </w:t>
                  </w:r>
                  <w:r>
                    <w:rPr>
                      <w:b/>
                      <w:sz w:val="23"/>
                    </w:rPr>
                    <w:t>of</w:t>
                  </w:r>
                  <w:r>
                    <w:rPr>
                      <w:b/>
                      <w:spacing w:val="-6"/>
                      <w:sz w:val="23"/>
                    </w:rPr>
                    <w:t xml:space="preserve"> </w:t>
                  </w:r>
                  <w:r>
                    <w:rPr>
                      <w:b/>
                      <w:sz w:val="23"/>
                    </w:rPr>
                    <w:t>the</w:t>
                  </w:r>
                  <w:r>
                    <w:rPr>
                      <w:b/>
                      <w:spacing w:val="-8"/>
                      <w:sz w:val="23"/>
                    </w:rPr>
                    <w:t xml:space="preserve"> </w:t>
                  </w:r>
                  <w:r>
                    <w:rPr>
                      <w:b/>
                      <w:sz w:val="23"/>
                    </w:rPr>
                    <w:t>financial</w:t>
                  </w:r>
                  <w:r>
                    <w:rPr>
                      <w:b/>
                      <w:spacing w:val="-4"/>
                      <w:sz w:val="23"/>
                    </w:rPr>
                    <w:t xml:space="preserve"> </w:t>
                  </w:r>
                  <w:r>
                    <w:rPr>
                      <w:b/>
                      <w:sz w:val="23"/>
                    </w:rPr>
                    <w:t>statements</w:t>
                  </w:r>
                  <w:r>
                    <w:rPr>
                      <w:b/>
                      <w:spacing w:val="-6"/>
                      <w:sz w:val="23"/>
                    </w:rPr>
                    <w:t xml:space="preserve"> </w:t>
                  </w:r>
                  <w:r>
                    <w:rPr>
                      <w:b/>
                      <w:sz w:val="23"/>
                    </w:rPr>
                    <w:t>(continued)</w:t>
                  </w:r>
                </w:p>
                <w:p w14:paraId="3A906824" w14:textId="77777777" w:rsidR="00B9323D" w:rsidRDefault="00B9323D">
                  <w:pPr>
                    <w:spacing w:before="65"/>
                    <w:ind w:left="20"/>
                    <w:rPr>
                      <w:sz w:val="14"/>
                    </w:rPr>
                  </w:pPr>
                  <w:r>
                    <w:rPr>
                      <w:sz w:val="14"/>
                    </w:rPr>
                    <w:t>for the year ended 30 June 2020</w:t>
                  </w:r>
                </w:p>
              </w:txbxContent>
            </v:textbox>
            <w10:wrap anchorx="page" anchory="page"/>
          </v:shape>
        </w:pict>
      </w:r>
      <w:r>
        <w:pict w14:anchorId="1FD3E7B8">
          <v:shape id="_x0000_s4595" type="#_x0000_t202" alt="" style="position:absolute;margin-left:52.35pt;margin-top:148.95pt;width:183.65pt;height:19.25pt;z-index:-25304064;mso-wrap-style:square;mso-wrap-edited:f;mso-width-percent:0;mso-height-percent:0;mso-position-horizontal-relative:page;mso-position-vertical-relative:page;mso-width-percent:0;mso-height-percent:0;v-text-anchor:top" filled="f" stroked="f">
            <v:textbox inset="0,0,0,0">
              <w:txbxContent>
                <w:p w14:paraId="5387D590" w14:textId="77777777" w:rsidR="00B9323D" w:rsidRDefault="00B9323D">
                  <w:pPr>
                    <w:spacing w:before="19"/>
                    <w:ind w:left="20"/>
                    <w:rPr>
                      <w:b/>
                      <w:sz w:val="14"/>
                    </w:rPr>
                  </w:pPr>
                  <w:r>
                    <w:rPr>
                      <w:b/>
                      <w:w w:val="105"/>
                      <w:sz w:val="14"/>
                    </w:rPr>
                    <w:t>7. AUDITORS FEES</w:t>
                  </w:r>
                </w:p>
                <w:p w14:paraId="1D18DC31" w14:textId="77777777" w:rsidR="00B9323D" w:rsidRDefault="00B9323D">
                  <w:pPr>
                    <w:spacing w:before="22"/>
                    <w:ind w:left="339"/>
                    <w:rPr>
                      <w:sz w:val="14"/>
                    </w:rPr>
                  </w:pPr>
                  <w:r>
                    <w:rPr>
                      <w:w w:val="105"/>
                      <w:sz w:val="14"/>
                    </w:rPr>
                    <w:t>Amounts</w:t>
                  </w:r>
                  <w:r>
                    <w:rPr>
                      <w:spacing w:val="-11"/>
                      <w:w w:val="105"/>
                      <w:sz w:val="14"/>
                    </w:rPr>
                    <w:t xml:space="preserve"> </w:t>
                  </w:r>
                  <w:r>
                    <w:rPr>
                      <w:w w:val="105"/>
                      <w:sz w:val="14"/>
                    </w:rPr>
                    <w:t>paid</w:t>
                  </w:r>
                  <w:r>
                    <w:rPr>
                      <w:spacing w:val="-10"/>
                      <w:w w:val="105"/>
                      <w:sz w:val="14"/>
                    </w:rPr>
                    <w:t xml:space="preserve"> </w:t>
                  </w:r>
                  <w:r>
                    <w:rPr>
                      <w:w w:val="105"/>
                      <w:sz w:val="14"/>
                    </w:rPr>
                    <w:t>or</w:t>
                  </w:r>
                  <w:r>
                    <w:rPr>
                      <w:spacing w:val="-10"/>
                      <w:w w:val="105"/>
                      <w:sz w:val="14"/>
                    </w:rPr>
                    <w:t xml:space="preserve"> </w:t>
                  </w:r>
                  <w:r>
                    <w:rPr>
                      <w:w w:val="105"/>
                      <w:sz w:val="14"/>
                    </w:rPr>
                    <w:t>due</w:t>
                  </w:r>
                  <w:r>
                    <w:rPr>
                      <w:spacing w:val="-11"/>
                      <w:w w:val="105"/>
                      <w:sz w:val="14"/>
                    </w:rPr>
                    <w:t xml:space="preserve"> </w:t>
                  </w:r>
                  <w:r>
                    <w:rPr>
                      <w:w w:val="105"/>
                      <w:sz w:val="14"/>
                    </w:rPr>
                    <w:t>and</w:t>
                  </w:r>
                  <w:r>
                    <w:rPr>
                      <w:spacing w:val="-11"/>
                      <w:w w:val="105"/>
                      <w:sz w:val="14"/>
                    </w:rPr>
                    <w:t xml:space="preserve"> </w:t>
                  </w:r>
                  <w:r>
                    <w:rPr>
                      <w:w w:val="105"/>
                      <w:sz w:val="14"/>
                    </w:rPr>
                    <w:t>payable</w:t>
                  </w:r>
                  <w:r>
                    <w:rPr>
                      <w:spacing w:val="-10"/>
                      <w:w w:val="105"/>
                      <w:sz w:val="14"/>
                    </w:rPr>
                    <w:t xml:space="preserve"> </w:t>
                  </w:r>
                  <w:r>
                    <w:rPr>
                      <w:w w:val="105"/>
                      <w:sz w:val="14"/>
                    </w:rPr>
                    <w:t>for</w:t>
                  </w:r>
                  <w:r>
                    <w:rPr>
                      <w:spacing w:val="-11"/>
                      <w:w w:val="105"/>
                      <w:sz w:val="14"/>
                    </w:rPr>
                    <w:t xml:space="preserve"> </w:t>
                  </w:r>
                  <w:r>
                    <w:rPr>
                      <w:w w:val="105"/>
                      <w:sz w:val="14"/>
                    </w:rPr>
                    <w:t>audit</w:t>
                  </w:r>
                  <w:r>
                    <w:rPr>
                      <w:spacing w:val="-10"/>
                      <w:w w:val="105"/>
                      <w:sz w:val="14"/>
                    </w:rPr>
                    <w:t xml:space="preserve"> </w:t>
                  </w:r>
                  <w:r>
                    <w:rPr>
                      <w:w w:val="105"/>
                      <w:sz w:val="14"/>
                    </w:rPr>
                    <w:t>services:</w:t>
                  </w:r>
                </w:p>
              </w:txbxContent>
            </v:textbox>
            <w10:wrap anchorx="page" anchory="page"/>
          </v:shape>
        </w:pict>
      </w:r>
      <w:r>
        <w:pict w14:anchorId="2059E5D6">
          <v:shape id="_x0000_s4594" type="#_x0000_t202" alt="" style="position:absolute;margin-left:371.25pt;margin-top:190.15pt;width:37.35pt;height:9.3pt;z-index:-25303552;mso-wrap-style:square;mso-wrap-edited:f;mso-width-percent:0;mso-height-percent:0;mso-position-horizontal-relative:page;mso-position-vertical-relative:page;mso-width-percent:0;mso-height-percent:0;v-text-anchor:top" filled="f" stroked="f">
            <v:textbox inset="0,0,0,0">
              <w:txbxContent>
                <w:p w14:paraId="4433F678" w14:textId="77777777" w:rsidR="00B9323D" w:rsidRDefault="00B9323D">
                  <w:pPr>
                    <w:spacing w:before="16"/>
                    <w:ind w:left="20"/>
                    <w:rPr>
                      <w:b/>
                      <w:sz w:val="13"/>
                    </w:rPr>
                  </w:pPr>
                  <w:r>
                    <w:rPr>
                      <w:b/>
                      <w:sz w:val="13"/>
                    </w:rPr>
                    <w:t>COMBINED</w:t>
                  </w:r>
                </w:p>
              </w:txbxContent>
            </v:textbox>
            <w10:wrap anchorx="page" anchory="page"/>
          </v:shape>
        </w:pict>
      </w:r>
      <w:r>
        <w:pict w14:anchorId="6D59AB7F">
          <v:shape id="_x0000_s4593" type="#_x0000_t202" alt="" style="position:absolute;margin-left:52.35pt;margin-top:217.8pt;width:221.1pt;height:77.6pt;z-index:-25303040;mso-wrap-style:square;mso-wrap-edited:f;mso-width-percent:0;mso-height-percent:0;mso-position-horizontal-relative:page;mso-position-vertical-relative:page;mso-width-percent:0;mso-height-percent:0;v-text-anchor:top" filled="f" stroked="f">
            <v:textbox inset="0,0,0,0">
              <w:txbxContent>
                <w:p w14:paraId="7EA080BD" w14:textId="77777777" w:rsidR="00B9323D" w:rsidRDefault="00B9323D">
                  <w:pPr>
                    <w:spacing w:before="19"/>
                    <w:ind w:left="20"/>
                    <w:rPr>
                      <w:b/>
                      <w:sz w:val="14"/>
                    </w:rPr>
                  </w:pPr>
                  <w:r>
                    <w:rPr>
                      <w:b/>
                      <w:w w:val="105"/>
                      <w:sz w:val="14"/>
                    </w:rPr>
                    <w:t>8. SCHEME MANAGEMENT FEES</w:t>
                  </w:r>
                </w:p>
                <w:p w14:paraId="6E77D9D4" w14:textId="77777777" w:rsidR="00B9323D" w:rsidRDefault="00B9323D">
                  <w:pPr>
                    <w:spacing w:before="22" w:line="273" w:lineRule="auto"/>
                    <w:ind w:left="339" w:right="11"/>
                    <w:rPr>
                      <w:sz w:val="14"/>
                    </w:rPr>
                  </w:pPr>
                  <w:r>
                    <w:rPr>
                      <w:w w:val="105"/>
                      <w:sz w:val="14"/>
                    </w:rPr>
                    <w:t>Scheme</w:t>
                  </w:r>
                  <w:r>
                    <w:rPr>
                      <w:spacing w:val="-14"/>
                      <w:w w:val="105"/>
                      <w:sz w:val="14"/>
                    </w:rPr>
                    <w:t xml:space="preserve"> </w:t>
                  </w:r>
                  <w:r>
                    <w:rPr>
                      <w:w w:val="105"/>
                      <w:sz w:val="14"/>
                    </w:rPr>
                    <w:t>management</w:t>
                  </w:r>
                  <w:r>
                    <w:rPr>
                      <w:spacing w:val="-12"/>
                      <w:w w:val="105"/>
                      <w:sz w:val="14"/>
                    </w:rPr>
                    <w:t xml:space="preserve"> </w:t>
                  </w:r>
                  <w:r>
                    <w:rPr>
                      <w:w w:val="105"/>
                      <w:sz w:val="14"/>
                    </w:rPr>
                    <w:t>fees</w:t>
                  </w:r>
                  <w:r>
                    <w:rPr>
                      <w:spacing w:val="-13"/>
                      <w:w w:val="105"/>
                      <w:sz w:val="14"/>
                    </w:rPr>
                    <w:t xml:space="preserve"> </w:t>
                  </w:r>
                  <w:r>
                    <w:rPr>
                      <w:w w:val="105"/>
                      <w:sz w:val="14"/>
                    </w:rPr>
                    <w:t>are</w:t>
                  </w:r>
                  <w:r>
                    <w:rPr>
                      <w:spacing w:val="-13"/>
                      <w:w w:val="105"/>
                      <w:sz w:val="14"/>
                    </w:rPr>
                    <w:t xml:space="preserve"> </w:t>
                  </w:r>
                  <w:r>
                    <w:rPr>
                      <w:w w:val="105"/>
                      <w:sz w:val="14"/>
                    </w:rPr>
                    <w:t>paid</w:t>
                  </w:r>
                  <w:r>
                    <w:rPr>
                      <w:spacing w:val="-12"/>
                      <w:w w:val="105"/>
                      <w:sz w:val="14"/>
                    </w:rPr>
                    <w:t xml:space="preserve"> </w:t>
                  </w:r>
                  <w:r>
                    <w:rPr>
                      <w:w w:val="105"/>
                      <w:sz w:val="14"/>
                    </w:rPr>
                    <w:t>to</w:t>
                  </w:r>
                  <w:r>
                    <w:rPr>
                      <w:spacing w:val="-13"/>
                      <w:w w:val="105"/>
                      <w:sz w:val="14"/>
                    </w:rPr>
                    <w:t xml:space="preserve"> </w:t>
                  </w:r>
                  <w:r>
                    <w:rPr>
                      <w:w w:val="105"/>
                      <w:sz w:val="14"/>
                    </w:rPr>
                    <w:t>the</w:t>
                  </w:r>
                  <w:r>
                    <w:rPr>
                      <w:spacing w:val="-13"/>
                      <w:w w:val="105"/>
                      <w:sz w:val="14"/>
                    </w:rPr>
                    <w:t xml:space="preserve"> </w:t>
                  </w:r>
                  <w:r>
                    <w:rPr>
                      <w:w w:val="105"/>
                      <w:sz w:val="14"/>
                    </w:rPr>
                    <w:t>scheme</w:t>
                  </w:r>
                  <w:r>
                    <w:rPr>
                      <w:spacing w:val="-13"/>
                      <w:w w:val="105"/>
                      <w:sz w:val="14"/>
                    </w:rPr>
                    <w:t xml:space="preserve"> </w:t>
                  </w:r>
                  <w:r>
                    <w:rPr>
                      <w:w w:val="105"/>
                      <w:sz w:val="14"/>
                    </w:rPr>
                    <w:t>manager</w:t>
                  </w:r>
                  <w:r>
                    <w:rPr>
                      <w:spacing w:val="-13"/>
                      <w:w w:val="105"/>
                      <w:sz w:val="14"/>
                    </w:rPr>
                    <w:t xml:space="preserve"> </w:t>
                  </w:r>
                  <w:r>
                    <w:rPr>
                      <w:w w:val="105"/>
                      <w:sz w:val="14"/>
                    </w:rPr>
                    <w:t>for: Reinsurance placement - MAV</w:t>
                  </w:r>
                  <w:r>
                    <w:rPr>
                      <w:spacing w:val="-12"/>
                      <w:w w:val="105"/>
                      <w:sz w:val="14"/>
                    </w:rPr>
                    <w:t xml:space="preserve"> </w:t>
                  </w:r>
                  <w:r>
                    <w:rPr>
                      <w:w w:val="105"/>
                      <w:sz w:val="14"/>
                    </w:rPr>
                    <w:t>Insurance</w:t>
                  </w:r>
                </w:p>
                <w:p w14:paraId="06EC8DEF" w14:textId="77777777" w:rsidR="00B9323D" w:rsidRDefault="00B9323D">
                  <w:pPr>
                    <w:spacing w:before="1" w:line="273" w:lineRule="auto"/>
                    <w:ind w:left="339" w:right="33"/>
                    <w:rPr>
                      <w:sz w:val="14"/>
                    </w:rPr>
                  </w:pPr>
                  <w:r>
                    <w:rPr>
                      <w:w w:val="105"/>
                      <w:sz w:val="14"/>
                    </w:rPr>
                    <w:t>Risk</w:t>
                  </w:r>
                  <w:r>
                    <w:rPr>
                      <w:spacing w:val="-15"/>
                      <w:w w:val="105"/>
                      <w:sz w:val="14"/>
                    </w:rPr>
                    <w:t xml:space="preserve"> </w:t>
                  </w:r>
                  <w:r>
                    <w:rPr>
                      <w:w w:val="105"/>
                      <w:sz w:val="14"/>
                    </w:rPr>
                    <w:t>management</w:t>
                  </w:r>
                  <w:r>
                    <w:rPr>
                      <w:spacing w:val="-15"/>
                      <w:w w:val="105"/>
                      <w:sz w:val="14"/>
                    </w:rPr>
                    <w:t xml:space="preserve"> </w:t>
                  </w:r>
                  <w:r>
                    <w:rPr>
                      <w:w w:val="105"/>
                      <w:sz w:val="14"/>
                    </w:rPr>
                    <w:t>and</w:t>
                  </w:r>
                  <w:r>
                    <w:rPr>
                      <w:spacing w:val="-15"/>
                      <w:w w:val="105"/>
                      <w:sz w:val="14"/>
                    </w:rPr>
                    <w:t xml:space="preserve"> </w:t>
                  </w:r>
                  <w:r>
                    <w:rPr>
                      <w:w w:val="105"/>
                      <w:sz w:val="14"/>
                    </w:rPr>
                    <w:t>administrative</w:t>
                  </w:r>
                  <w:r>
                    <w:rPr>
                      <w:spacing w:val="-15"/>
                      <w:w w:val="105"/>
                      <w:sz w:val="14"/>
                    </w:rPr>
                    <w:t xml:space="preserve"> </w:t>
                  </w:r>
                  <w:r>
                    <w:rPr>
                      <w:w w:val="105"/>
                      <w:sz w:val="14"/>
                    </w:rPr>
                    <w:t>services</w:t>
                  </w:r>
                  <w:r>
                    <w:rPr>
                      <w:spacing w:val="-15"/>
                      <w:w w:val="105"/>
                      <w:sz w:val="14"/>
                    </w:rPr>
                    <w:t xml:space="preserve"> </w:t>
                  </w:r>
                  <w:r>
                    <w:rPr>
                      <w:w w:val="105"/>
                      <w:sz w:val="14"/>
                    </w:rPr>
                    <w:t>-</w:t>
                  </w:r>
                  <w:r>
                    <w:rPr>
                      <w:spacing w:val="-16"/>
                      <w:w w:val="105"/>
                      <w:sz w:val="14"/>
                    </w:rPr>
                    <w:t xml:space="preserve"> </w:t>
                  </w:r>
                  <w:r>
                    <w:rPr>
                      <w:w w:val="105"/>
                      <w:sz w:val="14"/>
                    </w:rPr>
                    <w:t>MAV</w:t>
                  </w:r>
                  <w:r>
                    <w:rPr>
                      <w:spacing w:val="-14"/>
                      <w:w w:val="105"/>
                      <w:sz w:val="14"/>
                    </w:rPr>
                    <w:t xml:space="preserve"> </w:t>
                  </w:r>
                  <w:r>
                    <w:rPr>
                      <w:w w:val="105"/>
                      <w:sz w:val="14"/>
                    </w:rPr>
                    <w:t>Insurance Occupational Health and Safety - MAV</w:t>
                  </w:r>
                  <w:r>
                    <w:rPr>
                      <w:spacing w:val="-21"/>
                      <w:w w:val="105"/>
                      <w:sz w:val="14"/>
                    </w:rPr>
                    <w:t xml:space="preserve"> </w:t>
                  </w:r>
                  <w:proofErr w:type="spellStart"/>
                  <w:r>
                    <w:rPr>
                      <w:w w:val="105"/>
                      <w:sz w:val="14"/>
                    </w:rPr>
                    <w:t>WorkCare</w:t>
                  </w:r>
                  <w:proofErr w:type="spellEnd"/>
                </w:p>
                <w:p w14:paraId="3C0DBD4D" w14:textId="77777777" w:rsidR="00B9323D" w:rsidRDefault="00B9323D">
                  <w:pPr>
                    <w:spacing w:before="1" w:line="273" w:lineRule="auto"/>
                    <w:ind w:left="339" w:right="845"/>
                    <w:rPr>
                      <w:sz w:val="14"/>
                    </w:rPr>
                  </w:pPr>
                  <w:r>
                    <w:rPr>
                      <w:w w:val="105"/>
                      <w:sz w:val="14"/>
                    </w:rPr>
                    <w:t>Risk</w:t>
                  </w:r>
                  <w:r>
                    <w:rPr>
                      <w:spacing w:val="-15"/>
                      <w:w w:val="105"/>
                      <w:sz w:val="14"/>
                    </w:rPr>
                    <w:t xml:space="preserve"> </w:t>
                  </w:r>
                  <w:r>
                    <w:rPr>
                      <w:w w:val="105"/>
                      <w:sz w:val="14"/>
                    </w:rPr>
                    <w:t>Identification</w:t>
                  </w:r>
                  <w:r>
                    <w:rPr>
                      <w:spacing w:val="-16"/>
                      <w:w w:val="105"/>
                      <w:sz w:val="14"/>
                    </w:rPr>
                    <w:t xml:space="preserve"> </w:t>
                  </w:r>
                  <w:r>
                    <w:rPr>
                      <w:w w:val="105"/>
                      <w:sz w:val="14"/>
                    </w:rPr>
                    <w:t>and</w:t>
                  </w:r>
                  <w:r>
                    <w:rPr>
                      <w:spacing w:val="-15"/>
                      <w:w w:val="105"/>
                      <w:sz w:val="14"/>
                    </w:rPr>
                    <w:t xml:space="preserve"> </w:t>
                  </w:r>
                  <w:r>
                    <w:rPr>
                      <w:w w:val="105"/>
                      <w:sz w:val="14"/>
                    </w:rPr>
                    <w:t>Prevention-</w:t>
                  </w:r>
                  <w:r>
                    <w:rPr>
                      <w:spacing w:val="-15"/>
                      <w:w w:val="105"/>
                      <w:sz w:val="14"/>
                    </w:rPr>
                    <w:t xml:space="preserve"> </w:t>
                  </w:r>
                  <w:r>
                    <w:rPr>
                      <w:w w:val="105"/>
                      <w:sz w:val="14"/>
                    </w:rPr>
                    <w:t>MAV</w:t>
                  </w:r>
                  <w:r>
                    <w:rPr>
                      <w:spacing w:val="-14"/>
                      <w:w w:val="105"/>
                      <w:sz w:val="14"/>
                    </w:rPr>
                    <w:t xml:space="preserve"> </w:t>
                  </w:r>
                  <w:proofErr w:type="spellStart"/>
                  <w:r>
                    <w:rPr>
                      <w:w w:val="105"/>
                      <w:sz w:val="14"/>
                    </w:rPr>
                    <w:t>WorkCare</w:t>
                  </w:r>
                  <w:proofErr w:type="spellEnd"/>
                  <w:r>
                    <w:rPr>
                      <w:w w:val="105"/>
                      <w:sz w:val="14"/>
                    </w:rPr>
                    <w:t xml:space="preserve"> Training and Education - MAV</w:t>
                  </w:r>
                  <w:r>
                    <w:rPr>
                      <w:spacing w:val="-23"/>
                      <w:w w:val="105"/>
                      <w:sz w:val="14"/>
                    </w:rPr>
                    <w:t xml:space="preserve"> </w:t>
                  </w:r>
                  <w:proofErr w:type="spellStart"/>
                  <w:r>
                    <w:rPr>
                      <w:w w:val="105"/>
                      <w:sz w:val="14"/>
                    </w:rPr>
                    <w:t>WorkCare</w:t>
                  </w:r>
                  <w:proofErr w:type="spellEnd"/>
                </w:p>
                <w:p w14:paraId="762404A4" w14:textId="77777777" w:rsidR="00B9323D" w:rsidRDefault="00B9323D">
                  <w:pPr>
                    <w:spacing w:before="64"/>
                    <w:ind w:left="339"/>
                    <w:rPr>
                      <w:b/>
                      <w:sz w:val="14"/>
                    </w:rPr>
                  </w:pPr>
                  <w:r>
                    <w:rPr>
                      <w:b/>
                      <w:spacing w:val="-3"/>
                      <w:w w:val="105"/>
                      <w:sz w:val="14"/>
                    </w:rPr>
                    <w:t>TOTAL</w:t>
                  </w:r>
                  <w:r>
                    <w:rPr>
                      <w:b/>
                      <w:spacing w:val="-24"/>
                      <w:w w:val="105"/>
                      <w:sz w:val="14"/>
                    </w:rPr>
                    <w:t xml:space="preserve"> </w:t>
                  </w:r>
                  <w:r>
                    <w:rPr>
                      <w:b/>
                      <w:w w:val="105"/>
                      <w:sz w:val="14"/>
                    </w:rPr>
                    <w:t>SCHEME</w:t>
                  </w:r>
                  <w:r>
                    <w:rPr>
                      <w:b/>
                      <w:spacing w:val="-23"/>
                      <w:w w:val="105"/>
                      <w:sz w:val="14"/>
                    </w:rPr>
                    <w:t xml:space="preserve"> </w:t>
                  </w:r>
                  <w:r>
                    <w:rPr>
                      <w:b/>
                      <w:w w:val="105"/>
                      <w:sz w:val="14"/>
                    </w:rPr>
                    <w:t>MANAGEMENT</w:t>
                  </w:r>
                  <w:r>
                    <w:rPr>
                      <w:b/>
                      <w:spacing w:val="-24"/>
                      <w:w w:val="105"/>
                      <w:sz w:val="14"/>
                    </w:rPr>
                    <w:t xml:space="preserve"> </w:t>
                  </w:r>
                  <w:r>
                    <w:rPr>
                      <w:b/>
                      <w:w w:val="105"/>
                      <w:sz w:val="14"/>
                    </w:rPr>
                    <w:t>FEES</w:t>
                  </w:r>
                </w:p>
              </w:txbxContent>
            </v:textbox>
            <w10:wrap anchorx="page" anchory="page"/>
          </v:shape>
        </w:pict>
      </w:r>
      <w:r>
        <w:pict w14:anchorId="22EDC1BA">
          <v:shape id="_x0000_s4592" type="#_x0000_t202" alt="" style="position:absolute;margin-left:318.5pt;margin-top:285.3pt;width:14.75pt;height:10.05pt;z-index:-25302528;mso-wrap-style:square;mso-wrap-edited:f;mso-width-percent:0;mso-height-percent:0;mso-position-horizontal-relative:page;mso-position-vertical-relative:page;mso-width-percent:0;mso-height-percent:0;v-text-anchor:top" filled="f" stroked="f">
            <v:textbox inset="0,0,0,0">
              <w:txbxContent>
                <w:p w14:paraId="60CD162D" w14:textId="77777777" w:rsidR="00B9323D" w:rsidRDefault="00B9323D">
                  <w:pPr>
                    <w:spacing w:before="19"/>
                    <w:ind w:left="20"/>
                    <w:rPr>
                      <w:sz w:val="14"/>
                    </w:rPr>
                  </w:pPr>
                  <w:r>
                    <w:rPr>
                      <w:w w:val="105"/>
                      <w:sz w:val="14"/>
                    </w:rPr>
                    <w:t>5(b)</w:t>
                  </w:r>
                </w:p>
              </w:txbxContent>
            </v:textbox>
            <w10:wrap anchorx="page" anchory="page"/>
          </v:shape>
        </w:pict>
      </w:r>
      <w:r>
        <w:pict w14:anchorId="13B9439A">
          <v:shape id="_x0000_s4591" type="#_x0000_t202" alt="" style="position:absolute;margin-left:52.35pt;margin-top:306.1pt;width:501.9pt;height:29.25pt;z-index:-25302016;mso-wrap-style:square;mso-wrap-edited:f;mso-width-percent:0;mso-height-percent:0;mso-position-horizontal-relative:page;mso-position-vertical-relative:page;mso-width-percent:0;mso-height-percent:0;v-text-anchor:top" filled="f" stroked="f">
            <v:textbox inset="0,0,0,0">
              <w:txbxContent>
                <w:p w14:paraId="32B52B2E" w14:textId="77777777" w:rsidR="00B9323D" w:rsidRDefault="00B9323D">
                  <w:pPr>
                    <w:numPr>
                      <w:ilvl w:val="0"/>
                      <w:numId w:val="50"/>
                    </w:numPr>
                    <w:tabs>
                      <w:tab w:val="left" w:pos="260"/>
                    </w:tabs>
                    <w:spacing w:before="19"/>
                    <w:rPr>
                      <w:b/>
                      <w:sz w:val="14"/>
                    </w:rPr>
                  </w:pPr>
                  <w:r>
                    <w:rPr>
                      <w:b/>
                      <w:w w:val="105"/>
                      <w:sz w:val="14"/>
                    </w:rPr>
                    <w:t>NOTES TO STATEMENT OF CASH</w:t>
                  </w:r>
                  <w:r>
                    <w:rPr>
                      <w:b/>
                      <w:spacing w:val="-11"/>
                      <w:w w:val="105"/>
                      <w:sz w:val="14"/>
                    </w:rPr>
                    <w:t xml:space="preserve"> </w:t>
                  </w:r>
                  <w:r>
                    <w:rPr>
                      <w:b/>
                      <w:w w:val="105"/>
                      <w:sz w:val="14"/>
                    </w:rPr>
                    <w:t>FLOWS</w:t>
                  </w:r>
                </w:p>
                <w:p w14:paraId="6B4664F7" w14:textId="77777777" w:rsidR="00B9323D" w:rsidRDefault="00B9323D">
                  <w:pPr>
                    <w:numPr>
                      <w:ilvl w:val="1"/>
                      <w:numId w:val="50"/>
                    </w:numPr>
                    <w:tabs>
                      <w:tab w:val="left" w:pos="596"/>
                    </w:tabs>
                    <w:spacing w:before="36" w:line="278" w:lineRule="auto"/>
                    <w:ind w:right="17" w:firstLine="39"/>
                    <w:rPr>
                      <w:b/>
                      <w:sz w:val="14"/>
                    </w:rPr>
                  </w:pPr>
                  <w:r>
                    <w:rPr>
                      <w:b/>
                      <w:w w:val="105"/>
                      <w:sz w:val="14"/>
                    </w:rPr>
                    <w:t>Cash</w:t>
                  </w:r>
                  <w:r>
                    <w:rPr>
                      <w:b/>
                      <w:spacing w:val="-9"/>
                      <w:w w:val="105"/>
                      <w:sz w:val="14"/>
                    </w:rPr>
                    <w:t xml:space="preserve"> </w:t>
                  </w:r>
                  <w:r>
                    <w:rPr>
                      <w:b/>
                      <w:w w:val="105"/>
                      <w:sz w:val="14"/>
                    </w:rPr>
                    <w:t>and</w:t>
                  </w:r>
                  <w:r>
                    <w:rPr>
                      <w:b/>
                      <w:spacing w:val="-9"/>
                      <w:w w:val="105"/>
                      <w:sz w:val="14"/>
                    </w:rPr>
                    <w:t xml:space="preserve"> </w:t>
                  </w:r>
                  <w:r>
                    <w:rPr>
                      <w:b/>
                      <w:w w:val="105"/>
                      <w:sz w:val="14"/>
                    </w:rPr>
                    <w:t>cash</w:t>
                  </w:r>
                  <w:r>
                    <w:rPr>
                      <w:b/>
                      <w:spacing w:val="-8"/>
                      <w:w w:val="105"/>
                      <w:sz w:val="14"/>
                    </w:rPr>
                    <w:t xml:space="preserve"> </w:t>
                  </w:r>
                  <w:r>
                    <w:rPr>
                      <w:b/>
                      <w:w w:val="105"/>
                      <w:sz w:val="14"/>
                    </w:rPr>
                    <w:t>equivalents</w:t>
                  </w:r>
                  <w:r>
                    <w:rPr>
                      <w:b/>
                      <w:spacing w:val="-10"/>
                      <w:w w:val="105"/>
                      <w:sz w:val="14"/>
                    </w:rPr>
                    <w:t xml:space="preserve"> </w:t>
                  </w:r>
                  <w:r>
                    <w:rPr>
                      <w:b/>
                      <w:w w:val="105"/>
                      <w:sz w:val="14"/>
                    </w:rPr>
                    <w:t>at</w:t>
                  </w:r>
                  <w:r>
                    <w:rPr>
                      <w:b/>
                      <w:spacing w:val="-9"/>
                      <w:w w:val="105"/>
                      <w:sz w:val="14"/>
                    </w:rPr>
                    <w:t xml:space="preserve"> </w:t>
                  </w:r>
                  <w:r>
                    <w:rPr>
                      <w:b/>
                      <w:w w:val="105"/>
                      <w:sz w:val="14"/>
                    </w:rPr>
                    <w:t>balance</w:t>
                  </w:r>
                  <w:r>
                    <w:rPr>
                      <w:b/>
                      <w:spacing w:val="-9"/>
                      <w:w w:val="105"/>
                      <w:sz w:val="14"/>
                    </w:rPr>
                    <w:t xml:space="preserve"> </w:t>
                  </w:r>
                  <w:r>
                    <w:rPr>
                      <w:b/>
                      <w:w w:val="105"/>
                      <w:sz w:val="14"/>
                    </w:rPr>
                    <w:t>date</w:t>
                  </w:r>
                  <w:r>
                    <w:rPr>
                      <w:b/>
                      <w:spacing w:val="-9"/>
                      <w:w w:val="105"/>
                      <w:sz w:val="14"/>
                    </w:rPr>
                    <w:t xml:space="preserve"> </w:t>
                  </w:r>
                  <w:r>
                    <w:rPr>
                      <w:b/>
                      <w:w w:val="105"/>
                      <w:sz w:val="14"/>
                    </w:rPr>
                    <w:t>as</w:t>
                  </w:r>
                  <w:r>
                    <w:rPr>
                      <w:b/>
                      <w:spacing w:val="-8"/>
                      <w:w w:val="105"/>
                      <w:sz w:val="14"/>
                    </w:rPr>
                    <w:t xml:space="preserve"> </w:t>
                  </w:r>
                  <w:r>
                    <w:rPr>
                      <w:b/>
                      <w:w w:val="105"/>
                      <w:sz w:val="14"/>
                    </w:rPr>
                    <w:t>shown</w:t>
                  </w:r>
                  <w:r>
                    <w:rPr>
                      <w:b/>
                      <w:spacing w:val="-10"/>
                      <w:w w:val="105"/>
                      <w:sz w:val="14"/>
                    </w:rPr>
                    <w:t xml:space="preserve"> </w:t>
                  </w:r>
                  <w:r>
                    <w:rPr>
                      <w:b/>
                      <w:w w:val="105"/>
                      <w:sz w:val="14"/>
                    </w:rPr>
                    <w:t>in</w:t>
                  </w:r>
                  <w:r>
                    <w:rPr>
                      <w:b/>
                      <w:spacing w:val="-8"/>
                      <w:w w:val="105"/>
                      <w:sz w:val="14"/>
                    </w:rPr>
                    <w:t xml:space="preserve"> </w:t>
                  </w:r>
                  <w:r>
                    <w:rPr>
                      <w:b/>
                      <w:w w:val="105"/>
                      <w:sz w:val="14"/>
                    </w:rPr>
                    <w:t>the</w:t>
                  </w:r>
                  <w:r>
                    <w:rPr>
                      <w:b/>
                      <w:spacing w:val="-10"/>
                      <w:w w:val="105"/>
                      <w:sz w:val="14"/>
                    </w:rPr>
                    <w:t xml:space="preserve"> </w:t>
                  </w:r>
                  <w:r>
                    <w:rPr>
                      <w:b/>
                      <w:w w:val="105"/>
                      <w:sz w:val="14"/>
                    </w:rPr>
                    <w:t>Statement</w:t>
                  </w:r>
                  <w:r>
                    <w:rPr>
                      <w:b/>
                      <w:spacing w:val="-8"/>
                      <w:w w:val="105"/>
                      <w:sz w:val="14"/>
                    </w:rPr>
                    <w:t xml:space="preserve"> </w:t>
                  </w:r>
                  <w:r>
                    <w:rPr>
                      <w:b/>
                      <w:w w:val="105"/>
                      <w:sz w:val="14"/>
                    </w:rPr>
                    <w:t>of</w:t>
                  </w:r>
                  <w:r>
                    <w:rPr>
                      <w:b/>
                      <w:spacing w:val="-10"/>
                      <w:w w:val="105"/>
                      <w:sz w:val="14"/>
                    </w:rPr>
                    <w:t xml:space="preserve"> </w:t>
                  </w:r>
                  <w:r>
                    <w:rPr>
                      <w:b/>
                      <w:w w:val="105"/>
                      <w:sz w:val="14"/>
                    </w:rPr>
                    <w:t>Cash</w:t>
                  </w:r>
                  <w:r>
                    <w:rPr>
                      <w:b/>
                      <w:spacing w:val="-8"/>
                      <w:w w:val="105"/>
                      <w:sz w:val="14"/>
                    </w:rPr>
                    <w:t xml:space="preserve"> </w:t>
                  </w:r>
                  <w:r>
                    <w:rPr>
                      <w:b/>
                      <w:w w:val="105"/>
                      <w:sz w:val="14"/>
                    </w:rPr>
                    <w:t>Flows</w:t>
                  </w:r>
                  <w:r>
                    <w:rPr>
                      <w:b/>
                      <w:spacing w:val="-10"/>
                      <w:w w:val="105"/>
                      <w:sz w:val="14"/>
                    </w:rPr>
                    <w:t xml:space="preserve"> </w:t>
                  </w:r>
                  <w:r>
                    <w:rPr>
                      <w:b/>
                      <w:w w:val="105"/>
                      <w:sz w:val="14"/>
                    </w:rPr>
                    <w:t>are</w:t>
                  </w:r>
                  <w:r>
                    <w:rPr>
                      <w:b/>
                      <w:spacing w:val="-8"/>
                      <w:w w:val="105"/>
                      <w:sz w:val="14"/>
                    </w:rPr>
                    <w:t xml:space="preserve"> </w:t>
                  </w:r>
                  <w:r>
                    <w:rPr>
                      <w:b/>
                      <w:w w:val="105"/>
                      <w:sz w:val="14"/>
                    </w:rPr>
                    <w:t>held</w:t>
                  </w:r>
                  <w:r>
                    <w:rPr>
                      <w:b/>
                      <w:spacing w:val="-9"/>
                      <w:w w:val="105"/>
                      <w:sz w:val="14"/>
                    </w:rPr>
                    <w:t xml:space="preserve"> </w:t>
                  </w:r>
                  <w:r>
                    <w:rPr>
                      <w:b/>
                      <w:w w:val="105"/>
                      <w:sz w:val="14"/>
                    </w:rPr>
                    <w:t>in</w:t>
                  </w:r>
                  <w:r>
                    <w:rPr>
                      <w:b/>
                      <w:spacing w:val="-9"/>
                      <w:w w:val="105"/>
                      <w:sz w:val="14"/>
                    </w:rPr>
                    <w:t xml:space="preserve"> </w:t>
                  </w:r>
                  <w:r>
                    <w:rPr>
                      <w:b/>
                      <w:w w:val="105"/>
                      <w:sz w:val="14"/>
                    </w:rPr>
                    <w:t>S</w:t>
                  </w:r>
                  <w:r>
                    <w:rPr>
                      <w:b/>
                      <w:spacing w:val="-8"/>
                      <w:w w:val="105"/>
                      <w:sz w:val="14"/>
                    </w:rPr>
                    <w:t xml:space="preserve"> </w:t>
                  </w:r>
                  <w:r>
                    <w:rPr>
                      <w:b/>
                      <w:w w:val="105"/>
                      <w:sz w:val="14"/>
                    </w:rPr>
                    <w:t>&amp;</w:t>
                  </w:r>
                  <w:r>
                    <w:rPr>
                      <w:b/>
                      <w:spacing w:val="-9"/>
                      <w:w w:val="105"/>
                      <w:sz w:val="14"/>
                    </w:rPr>
                    <w:t xml:space="preserve"> </w:t>
                  </w:r>
                  <w:r>
                    <w:rPr>
                      <w:b/>
                      <w:w w:val="105"/>
                      <w:sz w:val="14"/>
                    </w:rPr>
                    <w:t>P</w:t>
                  </w:r>
                  <w:r>
                    <w:rPr>
                      <w:b/>
                      <w:spacing w:val="-9"/>
                      <w:w w:val="105"/>
                      <w:sz w:val="14"/>
                    </w:rPr>
                    <w:t xml:space="preserve"> </w:t>
                  </w:r>
                  <w:r>
                    <w:rPr>
                      <w:b/>
                      <w:w w:val="105"/>
                      <w:sz w:val="14"/>
                    </w:rPr>
                    <w:t>rated</w:t>
                  </w:r>
                  <w:r>
                    <w:rPr>
                      <w:b/>
                      <w:spacing w:val="-8"/>
                      <w:w w:val="105"/>
                      <w:sz w:val="14"/>
                    </w:rPr>
                    <w:t xml:space="preserve"> </w:t>
                  </w:r>
                  <w:r>
                    <w:rPr>
                      <w:b/>
                      <w:spacing w:val="-4"/>
                      <w:w w:val="105"/>
                      <w:sz w:val="14"/>
                    </w:rPr>
                    <w:t>AA-</w:t>
                  </w:r>
                  <w:r>
                    <w:rPr>
                      <w:b/>
                      <w:spacing w:val="-9"/>
                      <w:w w:val="105"/>
                      <w:sz w:val="14"/>
                    </w:rPr>
                    <w:t xml:space="preserve"> </w:t>
                  </w:r>
                  <w:r>
                    <w:rPr>
                      <w:b/>
                      <w:w w:val="105"/>
                      <w:sz w:val="14"/>
                    </w:rPr>
                    <w:t>and</w:t>
                  </w:r>
                  <w:r>
                    <w:rPr>
                      <w:b/>
                      <w:spacing w:val="-9"/>
                      <w:w w:val="105"/>
                      <w:sz w:val="14"/>
                    </w:rPr>
                    <w:t xml:space="preserve"> </w:t>
                  </w:r>
                  <w:r>
                    <w:rPr>
                      <w:b/>
                      <w:spacing w:val="-3"/>
                      <w:w w:val="105"/>
                      <w:sz w:val="14"/>
                    </w:rPr>
                    <w:t>A-</w:t>
                  </w:r>
                  <w:r>
                    <w:rPr>
                      <w:b/>
                      <w:spacing w:val="-10"/>
                      <w:w w:val="105"/>
                      <w:sz w:val="14"/>
                    </w:rPr>
                    <w:t xml:space="preserve"> </w:t>
                  </w:r>
                  <w:r>
                    <w:rPr>
                      <w:b/>
                      <w:w w:val="105"/>
                      <w:sz w:val="14"/>
                    </w:rPr>
                    <w:t>cash</w:t>
                  </w:r>
                  <w:r>
                    <w:rPr>
                      <w:b/>
                      <w:spacing w:val="-8"/>
                      <w:w w:val="105"/>
                      <w:sz w:val="14"/>
                    </w:rPr>
                    <w:t xml:space="preserve"> </w:t>
                  </w:r>
                  <w:r>
                    <w:rPr>
                      <w:b/>
                      <w:w w:val="105"/>
                      <w:sz w:val="14"/>
                    </w:rPr>
                    <w:t>deposits</w:t>
                  </w:r>
                  <w:r>
                    <w:rPr>
                      <w:b/>
                      <w:spacing w:val="-9"/>
                      <w:w w:val="105"/>
                      <w:sz w:val="14"/>
                    </w:rPr>
                    <w:t xml:space="preserve"> </w:t>
                  </w:r>
                  <w:r>
                    <w:rPr>
                      <w:b/>
                      <w:w w:val="105"/>
                      <w:sz w:val="14"/>
                    </w:rPr>
                    <w:t>and reconciled to the related items in the Statement of Financial Position as</w:t>
                  </w:r>
                  <w:r>
                    <w:rPr>
                      <w:b/>
                      <w:spacing w:val="-28"/>
                      <w:w w:val="105"/>
                      <w:sz w:val="14"/>
                    </w:rPr>
                    <w:t xml:space="preserve"> </w:t>
                  </w:r>
                  <w:r>
                    <w:rPr>
                      <w:b/>
                      <w:w w:val="105"/>
                      <w:sz w:val="14"/>
                    </w:rPr>
                    <w:t>follows:</w:t>
                  </w:r>
                </w:p>
              </w:txbxContent>
            </v:textbox>
            <w10:wrap anchorx="page" anchory="page"/>
          </v:shape>
        </w:pict>
      </w:r>
      <w:r>
        <w:pict w14:anchorId="48335DAD">
          <v:shape id="_x0000_s4590" type="#_x0000_t202" alt="" style="position:absolute;margin-left:371.25pt;margin-top:350.9pt;width:37.35pt;height:9.3pt;z-index:-25301504;mso-wrap-style:square;mso-wrap-edited:f;mso-width-percent:0;mso-height-percent:0;mso-position-horizontal-relative:page;mso-position-vertical-relative:page;mso-width-percent:0;mso-height-percent:0;v-text-anchor:top" filled="f" stroked="f">
            <v:textbox inset="0,0,0,0">
              <w:txbxContent>
                <w:p w14:paraId="35930CD5" w14:textId="77777777" w:rsidR="00B9323D" w:rsidRDefault="00B9323D">
                  <w:pPr>
                    <w:spacing w:before="16"/>
                    <w:ind w:left="20"/>
                    <w:rPr>
                      <w:b/>
                      <w:sz w:val="13"/>
                    </w:rPr>
                  </w:pPr>
                  <w:r>
                    <w:rPr>
                      <w:b/>
                      <w:sz w:val="13"/>
                    </w:rPr>
                    <w:t>COMBINED</w:t>
                  </w:r>
                </w:p>
              </w:txbxContent>
            </v:textbox>
            <w10:wrap anchorx="page" anchory="page"/>
          </v:shape>
        </w:pict>
      </w:r>
      <w:r>
        <w:pict w14:anchorId="5A7A824C">
          <v:shape id="_x0000_s4589" type="#_x0000_t202" alt="" style="position:absolute;margin-left:463.4pt;margin-top:350.9pt;width:74pt;height:9.3pt;z-index:-25300992;mso-wrap-style:square;mso-wrap-edited:f;mso-width-percent:0;mso-height-percent:0;mso-position-horizontal-relative:page;mso-position-vertical-relative:page;mso-width-percent:0;mso-height-percent:0;v-text-anchor:top" filled="f" stroked="f">
            <v:textbox inset="0,0,0,0">
              <w:txbxContent>
                <w:p w14:paraId="33041D3C" w14:textId="77777777" w:rsidR="00B9323D" w:rsidRDefault="00B9323D">
                  <w:pPr>
                    <w:spacing w:before="16"/>
                    <w:ind w:left="20"/>
                    <w:rPr>
                      <w:b/>
                      <w:sz w:val="13"/>
                    </w:rPr>
                  </w:pPr>
                  <w:r>
                    <w:rPr>
                      <w:b/>
                      <w:sz w:val="13"/>
                    </w:rPr>
                    <w:t>MAV - GENERAL FUND</w:t>
                  </w:r>
                </w:p>
              </w:txbxContent>
            </v:textbox>
            <w10:wrap anchorx="page" anchory="page"/>
          </v:shape>
        </w:pict>
      </w:r>
      <w:r>
        <w:pict w14:anchorId="2DF90981">
          <v:shape id="_x0000_s4588" type="#_x0000_t202" alt="" style="position:absolute;margin-left:52.35pt;margin-top:588.6pt;width:11.95pt;height:10.05pt;z-index:-25300480;mso-wrap-style:square;mso-wrap-edited:f;mso-width-percent:0;mso-height-percent:0;mso-position-horizontal-relative:page;mso-position-vertical-relative:page;mso-width-percent:0;mso-height-percent:0;v-text-anchor:top" filled="f" stroked="f">
            <v:textbox inset="0,0,0,0">
              <w:txbxContent>
                <w:p w14:paraId="679CE1AC" w14:textId="77777777" w:rsidR="00B9323D" w:rsidRDefault="00B9323D">
                  <w:pPr>
                    <w:spacing w:before="19"/>
                    <w:ind w:left="20"/>
                    <w:rPr>
                      <w:b/>
                      <w:sz w:val="14"/>
                    </w:rPr>
                  </w:pPr>
                  <w:r>
                    <w:rPr>
                      <w:b/>
                      <w:w w:val="105"/>
                      <w:sz w:val="14"/>
                    </w:rPr>
                    <w:t>10.</w:t>
                  </w:r>
                </w:p>
              </w:txbxContent>
            </v:textbox>
            <w10:wrap anchorx="page" anchory="page"/>
          </v:shape>
        </w:pict>
      </w:r>
      <w:r>
        <w:pict w14:anchorId="36C8A85C">
          <v:shape id="_x0000_s4587" type="#_x0000_t202" alt="" style="position:absolute;margin-left:68.35pt;margin-top:707.05pt;width:401.8pt;height:10.05pt;z-index:-25299968;mso-wrap-style:square;mso-wrap-edited:f;mso-width-percent:0;mso-height-percent:0;mso-position-horizontal-relative:page;mso-position-vertical-relative:page;mso-width-percent:0;mso-height-percent:0;v-text-anchor:top" filled="f" stroked="f">
            <v:textbox inset="0,0,0,0">
              <w:txbxContent>
                <w:p w14:paraId="4441303D" w14:textId="77777777" w:rsidR="00B9323D" w:rsidRDefault="00B9323D">
                  <w:pPr>
                    <w:spacing w:before="19"/>
                    <w:ind w:left="20"/>
                    <w:rPr>
                      <w:b/>
                      <w:sz w:val="14"/>
                    </w:rPr>
                  </w:pPr>
                  <w:r>
                    <w:rPr>
                      <w:b/>
                      <w:w w:val="105"/>
                      <w:sz w:val="14"/>
                    </w:rPr>
                    <w:t>The</w:t>
                  </w:r>
                  <w:r>
                    <w:rPr>
                      <w:b/>
                      <w:spacing w:val="-15"/>
                      <w:w w:val="105"/>
                      <w:sz w:val="14"/>
                    </w:rPr>
                    <w:t xml:space="preserve"> </w:t>
                  </w:r>
                  <w:r>
                    <w:rPr>
                      <w:b/>
                      <w:w w:val="105"/>
                      <w:sz w:val="14"/>
                    </w:rPr>
                    <w:t>ageing</w:t>
                  </w:r>
                  <w:r>
                    <w:rPr>
                      <w:b/>
                      <w:spacing w:val="-15"/>
                      <w:w w:val="105"/>
                      <w:sz w:val="14"/>
                    </w:rPr>
                    <w:t xml:space="preserve"> </w:t>
                  </w:r>
                  <w:r>
                    <w:rPr>
                      <w:b/>
                      <w:w w:val="105"/>
                      <w:sz w:val="14"/>
                    </w:rPr>
                    <w:t>analysis</w:t>
                  </w:r>
                  <w:r>
                    <w:rPr>
                      <w:b/>
                      <w:spacing w:val="-14"/>
                      <w:w w:val="105"/>
                      <w:sz w:val="14"/>
                    </w:rPr>
                    <w:t xml:space="preserve"> </w:t>
                  </w:r>
                  <w:r>
                    <w:rPr>
                      <w:b/>
                      <w:w w:val="105"/>
                      <w:sz w:val="14"/>
                    </w:rPr>
                    <w:t>of</w:t>
                  </w:r>
                  <w:r>
                    <w:rPr>
                      <w:b/>
                      <w:spacing w:val="-15"/>
                      <w:w w:val="105"/>
                      <w:sz w:val="14"/>
                    </w:rPr>
                    <w:t xml:space="preserve"> </w:t>
                  </w:r>
                  <w:r>
                    <w:rPr>
                      <w:b/>
                      <w:w w:val="105"/>
                      <w:sz w:val="14"/>
                    </w:rPr>
                    <w:t>trade</w:t>
                  </w:r>
                  <w:r>
                    <w:rPr>
                      <w:b/>
                      <w:spacing w:val="-15"/>
                      <w:w w:val="105"/>
                      <w:sz w:val="14"/>
                    </w:rPr>
                    <w:t xml:space="preserve"> </w:t>
                  </w:r>
                  <w:r>
                    <w:rPr>
                      <w:b/>
                      <w:w w:val="105"/>
                      <w:sz w:val="14"/>
                    </w:rPr>
                    <w:t>receivables</w:t>
                  </w:r>
                  <w:r>
                    <w:rPr>
                      <w:b/>
                      <w:spacing w:val="-14"/>
                      <w:w w:val="105"/>
                      <w:sz w:val="14"/>
                    </w:rPr>
                    <w:t xml:space="preserve"> </w:t>
                  </w:r>
                  <w:r>
                    <w:rPr>
                      <w:b/>
                      <w:w w:val="105"/>
                      <w:sz w:val="14"/>
                    </w:rPr>
                    <w:t>excluding</w:t>
                  </w:r>
                  <w:r>
                    <w:rPr>
                      <w:b/>
                      <w:spacing w:val="-15"/>
                      <w:w w:val="105"/>
                      <w:sz w:val="14"/>
                    </w:rPr>
                    <w:t xml:space="preserve"> </w:t>
                  </w:r>
                  <w:r>
                    <w:rPr>
                      <w:b/>
                      <w:w w:val="105"/>
                      <w:sz w:val="14"/>
                    </w:rPr>
                    <w:t>future</w:t>
                  </w:r>
                  <w:r>
                    <w:rPr>
                      <w:b/>
                      <w:spacing w:val="-15"/>
                      <w:w w:val="105"/>
                      <w:sz w:val="14"/>
                    </w:rPr>
                    <w:t xml:space="preserve"> </w:t>
                  </w:r>
                  <w:r>
                    <w:rPr>
                      <w:b/>
                      <w:w w:val="105"/>
                      <w:sz w:val="14"/>
                    </w:rPr>
                    <w:t>reinsurance</w:t>
                  </w:r>
                  <w:r>
                    <w:rPr>
                      <w:b/>
                      <w:spacing w:val="-14"/>
                      <w:w w:val="105"/>
                      <w:sz w:val="14"/>
                    </w:rPr>
                    <w:t xml:space="preserve"> </w:t>
                  </w:r>
                  <w:r>
                    <w:rPr>
                      <w:b/>
                      <w:w w:val="105"/>
                      <w:sz w:val="14"/>
                    </w:rPr>
                    <w:t>and</w:t>
                  </w:r>
                  <w:r>
                    <w:rPr>
                      <w:b/>
                      <w:spacing w:val="-15"/>
                      <w:w w:val="105"/>
                      <w:sz w:val="14"/>
                    </w:rPr>
                    <w:t xml:space="preserve"> </w:t>
                  </w:r>
                  <w:r>
                    <w:rPr>
                      <w:b/>
                      <w:w w:val="105"/>
                      <w:sz w:val="14"/>
                    </w:rPr>
                    <w:t>other</w:t>
                  </w:r>
                  <w:r>
                    <w:rPr>
                      <w:b/>
                      <w:spacing w:val="-14"/>
                      <w:w w:val="105"/>
                      <w:sz w:val="14"/>
                    </w:rPr>
                    <w:t xml:space="preserve"> </w:t>
                  </w:r>
                  <w:r>
                    <w:rPr>
                      <w:b/>
                      <w:w w:val="105"/>
                      <w:sz w:val="14"/>
                    </w:rPr>
                    <w:t>recoveries</w:t>
                  </w:r>
                  <w:r>
                    <w:rPr>
                      <w:b/>
                      <w:spacing w:val="-15"/>
                      <w:w w:val="105"/>
                      <w:sz w:val="14"/>
                    </w:rPr>
                    <w:t xml:space="preserve"> </w:t>
                  </w:r>
                  <w:r>
                    <w:rPr>
                      <w:b/>
                      <w:w w:val="105"/>
                      <w:sz w:val="14"/>
                    </w:rPr>
                    <w:t>receivable</w:t>
                  </w:r>
                  <w:r>
                    <w:rPr>
                      <w:b/>
                      <w:spacing w:val="-14"/>
                      <w:w w:val="105"/>
                      <w:sz w:val="14"/>
                    </w:rPr>
                    <w:t xml:space="preserve"> </w:t>
                  </w:r>
                  <w:r>
                    <w:rPr>
                      <w:b/>
                      <w:w w:val="105"/>
                      <w:sz w:val="14"/>
                    </w:rPr>
                    <w:t>are</w:t>
                  </w:r>
                  <w:r>
                    <w:rPr>
                      <w:b/>
                      <w:spacing w:val="-15"/>
                      <w:w w:val="105"/>
                      <w:sz w:val="14"/>
                    </w:rPr>
                    <w:t xml:space="preserve"> </w:t>
                  </w:r>
                  <w:r>
                    <w:rPr>
                      <w:b/>
                      <w:w w:val="105"/>
                      <w:sz w:val="14"/>
                    </w:rPr>
                    <w:t>as</w:t>
                  </w:r>
                  <w:r>
                    <w:rPr>
                      <w:b/>
                      <w:spacing w:val="-14"/>
                      <w:w w:val="105"/>
                      <w:sz w:val="14"/>
                    </w:rPr>
                    <w:t xml:space="preserve"> </w:t>
                  </w:r>
                  <w:r>
                    <w:rPr>
                      <w:b/>
                      <w:w w:val="105"/>
                      <w:sz w:val="14"/>
                    </w:rPr>
                    <w:t>follows:</w:t>
                  </w:r>
                </w:p>
              </w:txbxContent>
            </v:textbox>
            <w10:wrap anchorx="page" anchory="page"/>
          </v:shape>
        </w:pict>
      </w:r>
      <w:r>
        <w:pict w14:anchorId="1A8C1240">
          <v:shape id="_x0000_s4586" type="#_x0000_t202" alt="" style="position:absolute;margin-left:539.1pt;margin-top:808.95pt;width:19.1pt;height:15.1pt;z-index:-25299456;mso-wrap-style:square;mso-wrap-edited:f;mso-width-percent:0;mso-height-percent:0;mso-position-horizontal-relative:page;mso-position-vertical-relative:page;mso-width-percent:0;mso-height-percent:0;v-text-anchor:top" filled="f" stroked="f">
            <v:textbox inset="0,0,0,0">
              <w:txbxContent>
                <w:p w14:paraId="3F3CD213" w14:textId="77777777" w:rsidR="00B9323D" w:rsidRDefault="00B9323D">
                  <w:pPr>
                    <w:spacing w:before="28"/>
                    <w:ind w:left="20"/>
                    <w:rPr>
                      <w:rFonts w:ascii="Europa-Bold"/>
                      <w:b/>
                      <w:sz w:val="20"/>
                    </w:rPr>
                  </w:pPr>
                  <w:r>
                    <w:rPr>
                      <w:rFonts w:ascii="Europa-Bold"/>
                      <w:b/>
                      <w:color w:val="231F20"/>
                      <w:sz w:val="20"/>
                    </w:rPr>
                    <w:t xml:space="preserve">1 7 </w:t>
                  </w:r>
                </w:p>
              </w:txbxContent>
            </v:textbox>
            <w10:wrap anchorx="page" anchory="page"/>
          </v:shape>
        </w:pict>
      </w:r>
      <w:r>
        <w:pict w14:anchorId="7AC391B8">
          <v:shape id="_x0000_s4585" type="#_x0000_t202" alt="" style="position:absolute;margin-left:84.8pt;margin-top:811.35pt;width:416.55pt;height:12pt;z-index:-25298944;mso-wrap-style:square;mso-wrap-edited:f;mso-width-percent:0;mso-height-percent:0;mso-position-horizontal-relative:page;mso-position-vertical-relative:page;mso-width-percent:0;mso-height-percent:0;v-text-anchor:top" filled="f" stroked="f">
            <v:textbox inset="0,0,0,0">
              <w:txbxContent>
                <w:p w14:paraId="005BB377"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R E P O R T 2 0 1 9 - 2 0 </w:t>
                  </w:r>
                </w:p>
              </w:txbxContent>
            </v:textbox>
            <w10:wrap anchorx="page" anchory="page"/>
          </v:shape>
        </w:pict>
      </w:r>
      <w:r>
        <w:pict w14:anchorId="0E1B753F">
          <v:shape id="_x0000_s4584" type="#_x0000_t202" alt="" style="position:absolute;margin-left:0;margin-top:0;width:595.3pt;height:97.6pt;z-index:-25298432;mso-wrap-style:square;mso-wrap-edited:f;mso-width-percent:0;mso-height-percent:0;mso-position-horizontal-relative:page;mso-position-vertical-relative:page;mso-width-percent:0;mso-height-percent:0;v-text-anchor:top" filled="f" stroked="f">
            <v:textbox inset="0,0,0,0">
              <w:txbxContent>
                <w:p w14:paraId="07537063" w14:textId="77777777" w:rsidR="00B9323D" w:rsidRDefault="00B9323D">
                  <w:pPr>
                    <w:pStyle w:val="BodyText"/>
                    <w:spacing w:before="4"/>
                    <w:ind w:left="40"/>
                    <w:rPr>
                      <w:rFonts w:ascii="Times New Roman"/>
                      <w:sz w:val="17"/>
                    </w:rPr>
                  </w:pPr>
                </w:p>
              </w:txbxContent>
            </v:textbox>
            <w10:wrap anchorx="page" anchory="page"/>
          </v:shape>
        </w:pict>
      </w:r>
      <w:r>
        <w:pict w14:anchorId="03DB5FA4">
          <v:shape id="_x0000_s4583" type="#_x0000_t202" alt="" style="position:absolute;margin-left:0;margin-top:97.6pt;width:44.65pt;height:701.8pt;z-index:-25297920;mso-wrap-style:square;mso-wrap-edited:f;mso-width-percent:0;mso-height-percent:0;mso-position-horizontal-relative:page;mso-position-vertical-relative:page;mso-width-percent:0;mso-height-percent:0;v-text-anchor:top" filled="f" stroked="f">
            <v:textbox inset="0,0,0,0">
              <w:txbxContent>
                <w:p w14:paraId="7300E8BB" w14:textId="77777777" w:rsidR="00B9323D" w:rsidRDefault="00B9323D">
                  <w:pPr>
                    <w:pStyle w:val="BodyText"/>
                    <w:spacing w:before="4"/>
                    <w:ind w:left="40"/>
                    <w:rPr>
                      <w:rFonts w:ascii="Times New Roman"/>
                      <w:sz w:val="17"/>
                    </w:rPr>
                  </w:pPr>
                </w:p>
              </w:txbxContent>
            </v:textbox>
            <w10:wrap anchorx="page" anchory="page"/>
          </v:shape>
        </w:pict>
      </w:r>
      <w:r>
        <w:pict w14:anchorId="1597D9D0">
          <v:shape id="_x0000_s4582" type="#_x0000_t202" alt="" style="position:absolute;margin-left:44.65pt;margin-top:97.6pt;width:522.3pt;height:701.8pt;z-index:-25297408;mso-wrap-style:square;mso-wrap-edited:f;mso-width-percent:0;mso-height-percent:0;mso-position-horizontal-relative:page;mso-position-vertical-relative:page;mso-width-percent:0;mso-height-percent:0;v-text-anchor:top" filled="f" stroked="f">
            <v:textbox inset="0,0,0,0">
              <w:txbxContent>
                <w:p w14:paraId="1D969527" w14:textId="77777777" w:rsidR="00B9323D" w:rsidRDefault="00B9323D">
                  <w:pPr>
                    <w:pStyle w:val="BodyText"/>
                    <w:spacing w:before="4"/>
                    <w:ind w:left="40"/>
                    <w:rPr>
                      <w:rFonts w:ascii="Times New Roman"/>
                      <w:sz w:val="17"/>
                    </w:rPr>
                  </w:pPr>
                </w:p>
              </w:txbxContent>
            </v:textbox>
            <w10:wrap anchorx="page" anchory="page"/>
          </v:shape>
        </w:pict>
      </w:r>
      <w:r>
        <w:pict w14:anchorId="67E27666">
          <v:shape id="_x0000_s4581" type="#_x0000_t202" alt="" style="position:absolute;margin-left:566.95pt;margin-top:97.6pt;width:28.35pt;height:701.8pt;z-index:-25296896;mso-wrap-style:square;mso-wrap-edited:f;mso-width-percent:0;mso-height-percent:0;mso-position-horizontal-relative:page;mso-position-vertical-relative:page;mso-width-percent:0;mso-height-percent:0;v-text-anchor:top" filled="f" stroked="f">
            <v:textbox inset="0,0,0,0">
              <w:txbxContent>
                <w:p w14:paraId="46918727" w14:textId="77777777" w:rsidR="00B9323D" w:rsidRDefault="00B9323D">
                  <w:pPr>
                    <w:pStyle w:val="BodyText"/>
                    <w:spacing w:before="4"/>
                    <w:ind w:left="40"/>
                    <w:rPr>
                      <w:rFonts w:ascii="Times New Roman"/>
                      <w:sz w:val="17"/>
                    </w:rPr>
                  </w:pPr>
                </w:p>
              </w:txbxContent>
            </v:textbox>
            <w10:wrap anchorx="page" anchory="page"/>
          </v:shape>
        </w:pict>
      </w:r>
      <w:r>
        <w:pict w14:anchorId="4133710A">
          <v:shape id="_x0000_s4580" type="#_x0000_t202" alt="" style="position:absolute;margin-left:67.75pt;margin-top:716.95pt;width:207.4pt;height:9.3pt;z-index:-25296384;mso-wrap-style:square;mso-wrap-edited:f;mso-width-percent:0;mso-height-percent:0;mso-position-horizontal-relative:page;mso-position-vertical-relative:page;mso-width-percent:0;mso-height-percent:0;v-text-anchor:top" filled="f" stroked="f">
            <v:textbox inset="0,0,0,0">
              <w:txbxContent>
                <w:p w14:paraId="495725B8" w14:textId="77777777" w:rsidR="00B9323D" w:rsidRDefault="00B9323D">
                  <w:pPr>
                    <w:pStyle w:val="BodyText"/>
                    <w:spacing w:before="1"/>
                    <w:ind w:left="40"/>
                    <w:rPr>
                      <w:rFonts w:ascii="Times New Roman"/>
                      <w:sz w:val="16"/>
                    </w:rPr>
                  </w:pPr>
                </w:p>
              </w:txbxContent>
            </v:textbox>
            <w10:wrap anchorx="page" anchory="page"/>
          </v:shape>
        </w:pict>
      </w:r>
      <w:r>
        <w:pict w14:anchorId="3FC8E42C">
          <v:shape id="_x0000_s4579" type="#_x0000_t202" alt="" style="position:absolute;margin-left:275.15pt;margin-top:716.95pt;width:58.9pt;height:9.3pt;z-index:-25295872;mso-wrap-style:square;mso-wrap-edited:f;mso-width-percent:0;mso-height-percent:0;mso-position-horizontal-relative:page;mso-position-vertical-relative:page;mso-width-percent:0;mso-height-percent:0;v-text-anchor:top" filled="f" stroked="f">
            <v:textbox inset="0,0,0,0">
              <w:txbxContent>
                <w:p w14:paraId="7D428F46" w14:textId="77777777" w:rsidR="00B9323D" w:rsidRDefault="00B9323D">
                  <w:pPr>
                    <w:spacing w:before="4"/>
                    <w:ind w:right="32"/>
                    <w:jc w:val="right"/>
                    <w:rPr>
                      <w:b/>
                      <w:sz w:val="14"/>
                    </w:rPr>
                  </w:pPr>
                  <w:r>
                    <w:rPr>
                      <w:b/>
                      <w:sz w:val="14"/>
                    </w:rPr>
                    <w:t>Total</w:t>
                  </w:r>
                </w:p>
              </w:txbxContent>
            </v:textbox>
            <w10:wrap anchorx="page" anchory="page"/>
          </v:shape>
        </w:pict>
      </w:r>
      <w:r>
        <w:pict w14:anchorId="455B9647">
          <v:shape id="_x0000_s4578" type="#_x0000_t202" alt="" style="position:absolute;margin-left:334pt;margin-top:716.95pt;width:55.7pt;height:9.3pt;z-index:-25295360;mso-wrap-style:square;mso-wrap-edited:f;mso-width-percent:0;mso-height-percent:0;mso-position-horizontal-relative:page;mso-position-vertical-relative:page;mso-width-percent:0;mso-height-percent:0;v-text-anchor:top" filled="f" stroked="f">
            <v:textbox inset="0,0,0,0">
              <w:txbxContent>
                <w:p w14:paraId="19D7CDA5" w14:textId="77777777" w:rsidR="00B9323D" w:rsidRDefault="00B9323D">
                  <w:pPr>
                    <w:spacing w:before="4"/>
                    <w:ind w:left="471"/>
                    <w:rPr>
                      <w:b/>
                      <w:sz w:val="14"/>
                    </w:rPr>
                  </w:pPr>
                  <w:r>
                    <w:rPr>
                      <w:b/>
                      <w:w w:val="105"/>
                      <w:sz w:val="14"/>
                    </w:rPr>
                    <w:t>&lt;30 days</w:t>
                  </w:r>
                </w:p>
              </w:txbxContent>
            </v:textbox>
            <w10:wrap anchorx="page" anchory="page"/>
          </v:shape>
        </w:pict>
      </w:r>
      <w:r>
        <w:pict w14:anchorId="41D16C1D">
          <v:shape id="_x0000_s4577" type="#_x0000_t202" alt="" style="position:absolute;margin-left:389.7pt;margin-top:716.95pt;width:55.45pt;height:9.3pt;z-index:-25294848;mso-wrap-style:square;mso-wrap-edited:f;mso-width-percent:0;mso-height-percent:0;mso-position-horizontal-relative:page;mso-position-vertical-relative:page;mso-width-percent:0;mso-height-percent:0;v-text-anchor:top" filled="f" stroked="f">
            <v:textbox inset="0,0,0,0">
              <w:txbxContent>
                <w:p w14:paraId="14A3F472" w14:textId="77777777" w:rsidR="00B9323D" w:rsidRDefault="00B9323D">
                  <w:pPr>
                    <w:spacing w:before="4"/>
                    <w:ind w:left="340"/>
                    <w:rPr>
                      <w:b/>
                      <w:sz w:val="14"/>
                    </w:rPr>
                  </w:pPr>
                  <w:r>
                    <w:rPr>
                      <w:b/>
                      <w:w w:val="105"/>
                      <w:sz w:val="14"/>
                    </w:rPr>
                    <w:t>31-60 days</w:t>
                  </w:r>
                </w:p>
              </w:txbxContent>
            </v:textbox>
            <w10:wrap anchorx="page" anchory="page"/>
          </v:shape>
        </w:pict>
      </w:r>
      <w:r>
        <w:pict w14:anchorId="2B7029E2">
          <v:shape id="_x0000_s4576" type="#_x0000_t202" alt="" style="position:absolute;margin-left:445.1pt;margin-top:716.95pt;width:54.65pt;height:9.3pt;z-index:-25294336;mso-wrap-style:square;mso-wrap-edited:f;mso-width-percent:0;mso-height-percent:0;mso-position-horizontal-relative:page;mso-position-vertical-relative:page;mso-width-percent:0;mso-height-percent:0;v-text-anchor:top" filled="f" stroked="f">
            <v:textbox inset="0,0,0,0">
              <w:txbxContent>
                <w:p w14:paraId="2BD18109" w14:textId="77777777" w:rsidR="00B9323D" w:rsidRDefault="00B9323D">
                  <w:pPr>
                    <w:spacing w:before="4"/>
                    <w:ind w:left="327"/>
                    <w:rPr>
                      <w:b/>
                      <w:sz w:val="14"/>
                    </w:rPr>
                  </w:pPr>
                  <w:r>
                    <w:rPr>
                      <w:b/>
                      <w:w w:val="105"/>
                      <w:sz w:val="14"/>
                    </w:rPr>
                    <w:t>61-90 days</w:t>
                  </w:r>
                </w:p>
              </w:txbxContent>
            </v:textbox>
            <w10:wrap anchorx="page" anchory="page"/>
          </v:shape>
        </w:pict>
      </w:r>
      <w:r>
        <w:pict w14:anchorId="4D8F3DE1">
          <v:shape id="_x0000_s4575" type="#_x0000_t202" alt="" style="position:absolute;margin-left:499.7pt;margin-top:716.95pt;width:55.45pt;height:9.3pt;z-index:-25293824;mso-wrap-style:square;mso-wrap-edited:f;mso-width-percent:0;mso-height-percent:0;mso-position-horizontal-relative:page;mso-position-vertical-relative:page;mso-width-percent:0;mso-height-percent:0;v-text-anchor:top" filled="f" stroked="f">
            <v:textbox inset="0,0,0,0">
              <w:txbxContent>
                <w:p w14:paraId="5DF9CEAB" w14:textId="77777777" w:rsidR="00B9323D" w:rsidRDefault="00B9323D">
                  <w:pPr>
                    <w:spacing w:before="4"/>
                    <w:ind w:left="463"/>
                    <w:rPr>
                      <w:b/>
                      <w:sz w:val="14"/>
                    </w:rPr>
                  </w:pPr>
                  <w:r>
                    <w:rPr>
                      <w:b/>
                      <w:w w:val="105"/>
                      <w:sz w:val="14"/>
                    </w:rPr>
                    <w:t>&gt;90 days</w:t>
                  </w:r>
                </w:p>
              </w:txbxContent>
            </v:textbox>
            <w10:wrap anchorx="page" anchory="page"/>
          </v:shape>
        </w:pict>
      </w:r>
      <w:r>
        <w:pict w14:anchorId="1A233D02">
          <v:shape id="_x0000_s4574" type="#_x0000_t202" alt="" style="position:absolute;margin-left:67.75pt;margin-top:726.2pt;width:207.4pt;height:36.8pt;z-index:-25293312;mso-wrap-style:square;mso-wrap-edited:f;mso-width-percent:0;mso-height-percent:0;mso-position-horizontal-relative:page;mso-position-vertical-relative:page;mso-width-percent:0;mso-height-percent:0;v-text-anchor:top" filled="f" stroked="f">
            <v:textbox inset="0,0,0,0">
              <w:txbxContent>
                <w:p w14:paraId="1A53F443" w14:textId="77777777" w:rsidR="00B9323D" w:rsidRDefault="00B9323D">
                  <w:pPr>
                    <w:spacing w:before="3"/>
                    <w:ind w:left="31"/>
                    <w:rPr>
                      <w:b/>
                      <w:sz w:val="14"/>
                    </w:rPr>
                  </w:pPr>
                  <w:r>
                    <w:rPr>
                      <w:b/>
                      <w:w w:val="105"/>
                      <w:sz w:val="14"/>
                    </w:rPr>
                    <w:t>2020</w:t>
                  </w:r>
                </w:p>
                <w:p w14:paraId="21CE6052" w14:textId="77777777" w:rsidR="00B9323D" w:rsidRDefault="00B9323D">
                  <w:pPr>
                    <w:spacing w:before="23"/>
                    <w:ind w:left="31"/>
                    <w:rPr>
                      <w:sz w:val="14"/>
                    </w:rPr>
                  </w:pPr>
                  <w:r>
                    <w:rPr>
                      <w:w w:val="105"/>
                      <w:sz w:val="14"/>
                    </w:rPr>
                    <w:t>Combined</w:t>
                  </w:r>
                </w:p>
                <w:p w14:paraId="0551E330" w14:textId="77777777" w:rsidR="00B9323D" w:rsidRDefault="00B9323D">
                  <w:pPr>
                    <w:spacing w:before="23"/>
                    <w:ind w:left="31"/>
                    <w:rPr>
                      <w:sz w:val="14"/>
                    </w:rPr>
                  </w:pPr>
                  <w:r>
                    <w:rPr>
                      <w:w w:val="105"/>
                      <w:sz w:val="14"/>
                    </w:rPr>
                    <w:t>MAV General Fund</w:t>
                  </w:r>
                </w:p>
                <w:p w14:paraId="31856129" w14:textId="77777777" w:rsidR="00B9323D" w:rsidRDefault="00B9323D">
                  <w:pPr>
                    <w:pStyle w:val="BodyText"/>
                    <w:spacing w:before="4"/>
                    <w:ind w:left="40"/>
                    <w:rPr>
                      <w:sz w:val="17"/>
                    </w:rPr>
                  </w:pPr>
                </w:p>
              </w:txbxContent>
            </v:textbox>
            <w10:wrap anchorx="page" anchory="page"/>
          </v:shape>
        </w:pict>
      </w:r>
      <w:r>
        <w:pict w14:anchorId="522FD94C">
          <v:shape id="_x0000_s4573" type="#_x0000_t202" alt="" style="position:absolute;margin-left:275.15pt;margin-top:726.2pt;width:58.9pt;height:36.8pt;z-index:-25292800;mso-wrap-style:square;mso-wrap-edited:f;mso-width-percent:0;mso-height-percent:0;mso-position-horizontal-relative:page;mso-position-vertical-relative:page;mso-width-percent:0;mso-height-percent:0;v-text-anchor:top" filled="f" stroked="f">
            <v:textbox inset="0,0,0,0">
              <w:txbxContent>
                <w:p w14:paraId="793C6DF2" w14:textId="77777777" w:rsidR="00B9323D" w:rsidRDefault="00B9323D">
                  <w:pPr>
                    <w:pStyle w:val="BodyText"/>
                    <w:spacing w:before="11"/>
                    <w:rPr>
                      <w:rFonts w:ascii="Times New Roman"/>
                      <w:sz w:val="16"/>
                    </w:rPr>
                  </w:pPr>
                </w:p>
                <w:p w14:paraId="1E52C55E" w14:textId="77777777" w:rsidR="00B9323D" w:rsidRDefault="00B9323D">
                  <w:pPr>
                    <w:ind w:left="375"/>
                    <w:rPr>
                      <w:b/>
                      <w:sz w:val="14"/>
                    </w:rPr>
                  </w:pPr>
                  <w:r>
                    <w:rPr>
                      <w:b/>
                      <w:w w:val="105"/>
                      <w:sz w:val="14"/>
                    </w:rPr>
                    <w:t>65,309,861</w:t>
                  </w:r>
                </w:p>
                <w:p w14:paraId="686A62B7" w14:textId="77777777" w:rsidR="00B9323D" w:rsidRDefault="00B9323D">
                  <w:pPr>
                    <w:spacing w:before="23"/>
                    <w:ind w:left="375"/>
                    <w:rPr>
                      <w:b/>
                      <w:sz w:val="14"/>
                    </w:rPr>
                  </w:pPr>
                  <w:r>
                    <w:rPr>
                      <w:b/>
                      <w:w w:val="105"/>
                      <w:sz w:val="14"/>
                    </w:rPr>
                    <w:t>11,232,331</w:t>
                  </w:r>
                </w:p>
              </w:txbxContent>
            </v:textbox>
            <w10:wrap anchorx="page" anchory="page"/>
          </v:shape>
        </w:pict>
      </w:r>
      <w:r>
        <w:pict w14:anchorId="0AA6ED9C">
          <v:shape id="_x0000_s4572" type="#_x0000_t202" alt="" style="position:absolute;margin-left:334pt;margin-top:726.2pt;width:55.7pt;height:36.8pt;z-index:-25292288;mso-wrap-style:square;mso-wrap-edited:f;mso-width-percent:0;mso-height-percent:0;mso-position-horizontal-relative:page;mso-position-vertical-relative:page;mso-width-percent:0;mso-height-percent:0;v-text-anchor:top" filled="f" stroked="f">
            <v:textbox inset="0,0,0,0">
              <w:txbxContent>
                <w:p w14:paraId="195280B1" w14:textId="77777777" w:rsidR="00B9323D" w:rsidRDefault="00B9323D">
                  <w:pPr>
                    <w:pStyle w:val="BodyText"/>
                    <w:spacing w:before="11"/>
                    <w:rPr>
                      <w:rFonts w:ascii="Times New Roman"/>
                      <w:sz w:val="16"/>
                    </w:rPr>
                  </w:pPr>
                </w:p>
                <w:p w14:paraId="0D1FD6A1" w14:textId="77777777" w:rsidR="00B9323D" w:rsidRDefault="00B9323D">
                  <w:pPr>
                    <w:ind w:left="314"/>
                    <w:rPr>
                      <w:b/>
                      <w:sz w:val="14"/>
                    </w:rPr>
                  </w:pPr>
                  <w:r>
                    <w:rPr>
                      <w:b/>
                      <w:w w:val="105"/>
                      <w:sz w:val="14"/>
                    </w:rPr>
                    <w:t>62,842,486</w:t>
                  </w:r>
                </w:p>
                <w:p w14:paraId="1979872D" w14:textId="77777777" w:rsidR="00B9323D" w:rsidRDefault="00B9323D">
                  <w:pPr>
                    <w:spacing w:before="23"/>
                    <w:ind w:left="314"/>
                    <w:rPr>
                      <w:b/>
                      <w:sz w:val="14"/>
                    </w:rPr>
                  </w:pPr>
                  <w:r>
                    <w:rPr>
                      <w:b/>
                      <w:w w:val="105"/>
                      <w:sz w:val="14"/>
                    </w:rPr>
                    <w:t>11,232,331</w:t>
                  </w:r>
                </w:p>
              </w:txbxContent>
            </v:textbox>
            <w10:wrap anchorx="page" anchory="page"/>
          </v:shape>
        </w:pict>
      </w:r>
      <w:r>
        <w:pict w14:anchorId="128DCA5D">
          <v:shape id="_x0000_s4571" type="#_x0000_t202" alt="" style="position:absolute;margin-left:389.7pt;margin-top:726.2pt;width:55.45pt;height:36.8pt;z-index:-25291776;mso-wrap-style:square;mso-wrap-edited:f;mso-width-percent:0;mso-height-percent:0;mso-position-horizontal-relative:page;mso-position-vertical-relative:page;mso-width-percent:0;mso-height-percent:0;v-text-anchor:top" filled="f" stroked="f">
            <v:textbox inset="0,0,0,0">
              <w:txbxContent>
                <w:p w14:paraId="49B8F28D" w14:textId="77777777" w:rsidR="00B9323D" w:rsidRDefault="00B9323D">
                  <w:pPr>
                    <w:pStyle w:val="BodyText"/>
                    <w:spacing w:before="11"/>
                    <w:rPr>
                      <w:rFonts w:ascii="Times New Roman"/>
                      <w:sz w:val="16"/>
                    </w:rPr>
                  </w:pPr>
                </w:p>
                <w:p w14:paraId="573DF03A" w14:textId="77777777" w:rsidR="00B9323D" w:rsidRDefault="00B9323D">
                  <w:pPr>
                    <w:ind w:right="240"/>
                    <w:jc w:val="right"/>
                    <w:rPr>
                      <w:b/>
                      <w:sz w:val="14"/>
                    </w:rPr>
                  </w:pPr>
                  <w:r>
                    <w:rPr>
                      <w:b/>
                      <w:w w:val="102"/>
                      <w:sz w:val="14"/>
                    </w:rPr>
                    <w:t>-</w:t>
                  </w:r>
                </w:p>
                <w:p w14:paraId="7E35B536" w14:textId="77777777" w:rsidR="00B9323D" w:rsidRDefault="00B9323D">
                  <w:pPr>
                    <w:spacing w:before="23"/>
                    <w:ind w:right="240"/>
                    <w:jc w:val="right"/>
                    <w:rPr>
                      <w:b/>
                      <w:sz w:val="14"/>
                    </w:rPr>
                  </w:pPr>
                  <w:r>
                    <w:rPr>
                      <w:b/>
                      <w:w w:val="102"/>
                      <w:sz w:val="14"/>
                    </w:rPr>
                    <w:t>-</w:t>
                  </w:r>
                </w:p>
              </w:txbxContent>
            </v:textbox>
            <w10:wrap anchorx="page" anchory="page"/>
          </v:shape>
        </w:pict>
      </w:r>
      <w:r>
        <w:pict w14:anchorId="23BA3F4A">
          <v:shape id="_x0000_s4570" type="#_x0000_t202" alt="" style="position:absolute;margin-left:445.1pt;margin-top:726.2pt;width:54.65pt;height:36.8pt;z-index:-25291264;mso-wrap-style:square;mso-wrap-edited:f;mso-width-percent:0;mso-height-percent:0;mso-position-horizontal-relative:page;mso-position-vertical-relative:page;mso-width-percent:0;mso-height-percent:0;v-text-anchor:top" filled="f" stroked="f">
            <v:textbox inset="0,0,0,0">
              <w:txbxContent>
                <w:p w14:paraId="5CF1E346" w14:textId="77777777" w:rsidR="00B9323D" w:rsidRDefault="00B9323D">
                  <w:pPr>
                    <w:pStyle w:val="BodyText"/>
                    <w:spacing w:before="11"/>
                    <w:rPr>
                      <w:rFonts w:ascii="Times New Roman"/>
                      <w:sz w:val="16"/>
                    </w:rPr>
                  </w:pPr>
                </w:p>
                <w:p w14:paraId="46A8DA8F" w14:textId="77777777" w:rsidR="00B9323D" w:rsidRDefault="00B9323D">
                  <w:pPr>
                    <w:ind w:right="237"/>
                    <w:jc w:val="right"/>
                    <w:rPr>
                      <w:b/>
                      <w:sz w:val="14"/>
                    </w:rPr>
                  </w:pPr>
                  <w:r>
                    <w:rPr>
                      <w:b/>
                      <w:w w:val="102"/>
                      <w:sz w:val="14"/>
                    </w:rPr>
                    <w:t>-</w:t>
                  </w:r>
                </w:p>
                <w:p w14:paraId="56D56987" w14:textId="77777777" w:rsidR="00B9323D" w:rsidRDefault="00B9323D">
                  <w:pPr>
                    <w:spacing w:before="23"/>
                    <w:ind w:right="237"/>
                    <w:jc w:val="right"/>
                    <w:rPr>
                      <w:b/>
                      <w:sz w:val="14"/>
                    </w:rPr>
                  </w:pPr>
                  <w:r>
                    <w:rPr>
                      <w:b/>
                      <w:w w:val="102"/>
                      <w:sz w:val="14"/>
                    </w:rPr>
                    <w:t>-</w:t>
                  </w:r>
                </w:p>
              </w:txbxContent>
            </v:textbox>
            <w10:wrap anchorx="page" anchory="page"/>
          </v:shape>
        </w:pict>
      </w:r>
      <w:r>
        <w:pict w14:anchorId="314987CB">
          <v:shape id="_x0000_s4569" type="#_x0000_t202" alt="" style="position:absolute;margin-left:499.7pt;margin-top:726.2pt;width:55.45pt;height:36.8pt;z-index:-25290752;mso-wrap-style:square;mso-wrap-edited:f;mso-width-percent:0;mso-height-percent:0;mso-position-horizontal-relative:page;mso-position-vertical-relative:page;mso-width-percent:0;mso-height-percent:0;v-text-anchor:top" filled="f" stroked="f">
            <v:textbox inset="0,0,0,0">
              <w:txbxContent>
                <w:p w14:paraId="74618C33" w14:textId="77777777" w:rsidR="00B9323D" w:rsidRDefault="00B9323D">
                  <w:pPr>
                    <w:pStyle w:val="BodyText"/>
                    <w:spacing w:before="11"/>
                    <w:rPr>
                      <w:rFonts w:ascii="Times New Roman"/>
                      <w:sz w:val="16"/>
                    </w:rPr>
                  </w:pPr>
                </w:p>
                <w:p w14:paraId="5D4C708B" w14:textId="77777777" w:rsidR="00B9323D" w:rsidRDefault="00B9323D">
                  <w:pPr>
                    <w:ind w:left="386"/>
                    <w:rPr>
                      <w:b/>
                      <w:sz w:val="14"/>
                    </w:rPr>
                  </w:pPr>
                  <w:r>
                    <w:rPr>
                      <w:b/>
                      <w:w w:val="105"/>
                      <w:sz w:val="14"/>
                    </w:rPr>
                    <w:t>2,467,375</w:t>
                  </w:r>
                </w:p>
                <w:p w14:paraId="5886739D" w14:textId="77777777" w:rsidR="00B9323D" w:rsidRDefault="00B9323D">
                  <w:pPr>
                    <w:spacing w:before="23"/>
                    <w:ind w:left="817"/>
                    <w:rPr>
                      <w:b/>
                      <w:sz w:val="14"/>
                    </w:rPr>
                  </w:pPr>
                  <w:r>
                    <w:rPr>
                      <w:b/>
                      <w:w w:val="102"/>
                      <w:sz w:val="14"/>
                    </w:rPr>
                    <w:t>-</w:t>
                  </w:r>
                </w:p>
              </w:txbxContent>
            </v:textbox>
            <w10:wrap anchorx="page" anchory="page"/>
          </v:shape>
        </w:pict>
      </w:r>
      <w:r>
        <w:pict w14:anchorId="389B73B6">
          <v:shape id="_x0000_s4568" type="#_x0000_t202" alt="" style="position:absolute;margin-left:67.75pt;margin-top:762.95pt;width:207.4pt;height:27.55pt;z-index:-25290240;mso-wrap-style:square;mso-wrap-edited:f;mso-width-percent:0;mso-height-percent:0;mso-position-horizontal-relative:page;mso-position-vertical-relative:page;mso-width-percent:0;mso-height-percent:0;v-text-anchor:top" filled="f" stroked="f">
            <v:textbox inset="0,0,0,0">
              <w:txbxContent>
                <w:p w14:paraId="71419558" w14:textId="77777777" w:rsidR="00B9323D" w:rsidRDefault="00B9323D">
                  <w:pPr>
                    <w:spacing w:before="8"/>
                    <w:ind w:left="31"/>
                    <w:rPr>
                      <w:sz w:val="14"/>
                    </w:rPr>
                  </w:pPr>
                  <w:r>
                    <w:rPr>
                      <w:w w:val="105"/>
                      <w:sz w:val="14"/>
                    </w:rPr>
                    <w:t>2019</w:t>
                  </w:r>
                </w:p>
                <w:p w14:paraId="7C0B3CDD" w14:textId="77777777" w:rsidR="00B9323D" w:rsidRDefault="00B9323D">
                  <w:pPr>
                    <w:spacing w:before="23"/>
                    <w:ind w:left="31"/>
                    <w:rPr>
                      <w:sz w:val="14"/>
                    </w:rPr>
                  </w:pPr>
                  <w:r>
                    <w:rPr>
                      <w:w w:val="105"/>
                      <w:sz w:val="14"/>
                    </w:rPr>
                    <w:t>Combined</w:t>
                  </w:r>
                </w:p>
                <w:p w14:paraId="562AD9B4" w14:textId="77777777" w:rsidR="00B9323D" w:rsidRDefault="00B9323D">
                  <w:pPr>
                    <w:spacing w:before="23"/>
                    <w:ind w:left="31"/>
                    <w:rPr>
                      <w:sz w:val="14"/>
                    </w:rPr>
                  </w:pPr>
                  <w:r>
                    <w:rPr>
                      <w:w w:val="105"/>
                      <w:sz w:val="14"/>
                    </w:rPr>
                    <w:t>MAV General Fund</w:t>
                  </w:r>
                </w:p>
              </w:txbxContent>
            </v:textbox>
            <w10:wrap anchorx="page" anchory="page"/>
          </v:shape>
        </w:pict>
      </w:r>
      <w:r>
        <w:pict w14:anchorId="08CC25D3">
          <v:shape id="_x0000_s4567" type="#_x0000_t202" alt="" style="position:absolute;margin-left:275.15pt;margin-top:762.95pt;width:58.9pt;height:27.55pt;z-index:-25289728;mso-wrap-style:square;mso-wrap-edited:f;mso-width-percent:0;mso-height-percent:0;mso-position-horizontal-relative:page;mso-position-vertical-relative:page;mso-width-percent:0;mso-height-percent:0;v-text-anchor:top" filled="f" stroked="f">
            <v:textbox inset="0,0,0,0">
              <w:txbxContent>
                <w:p w14:paraId="134E2A62" w14:textId="77777777" w:rsidR="00B9323D" w:rsidRDefault="00B9323D">
                  <w:pPr>
                    <w:pStyle w:val="BodyText"/>
                    <w:spacing w:before="11"/>
                    <w:rPr>
                      <w:rFonts w:ascii="Times New Roman"/>
                      <w:sz w:val="16"/>
                    </w:rPr>
                  </w:pPr>
                </w:p>
                <w:p w14:paraId="38BCB483" w14:textId="77777777" w:rsidR="00B9323D" w:rsidRDefault="00B9323D">
                  <w:pPr>
                    <w:ind w:left="375"/>
                    <w:rPr>
                      <w:b/>
                      <w:sz w:val="14"/>
                    </w:rPr>
                  </w:pPr>
                  <w:r>
                    <w:rPr>
                      <w:b/>
                      <w:w w:val="105"/>
                      <w:sz w:val="14"/>
                    </w:rPr>
                    <w:t>40,469,540</w:t>
                  </w:r>
                </w:p>
                <w:p w14:paraId="3A65E74C" w14:textId="77777777" w:rsidR="00B9323D" w:rsidRDefault="00B9323D">
                  <w:pPr>
                    <w:spacing w:before="23"/>
                    <w:ind w:left="455"/>
                    <w:rPr>
                      <w:b/>
                      <w:sz w:val="14"/>
                    </w:rPr>
                  </w:pPr>
                  <w:r>
                    <w:rPr>
                      <w:b/>
                      <w:w w:val="105"/>
                      <w:sz w:val="14"/>
                    </w:rPr>
                    <w:t>9,404,416</w:t>
                  </w:r>
                </w:p>
              </w:txbxContent>
            </v:textbox>
            <w10:wrap anchorx="page" anchory="page"/>
          </v:shape>
        </w:pict>
      </w:r>
      <w:r>
        <w:pict w14:anchorId="1BE13E83">
          <v:shape id="_x0000_s4566" type="#_x0000_t202" alt="" style="position:absolute;margin-left:334pt;margin-top:762.95pt;width:55.7pt;height:27.55pt;z-index:-25289216;mso-wrap-style:square;mso-wrap-edited:f;mso-width-percent:0;mso-height-percent:0;mso-position-horizontal-relative:page;mso-position-vertical-relative:page;mso-width-percent:0;mso-height-percent:0;v-text-anchor:top" filled="f" stroked="f">
            <v:textbox inset="0,0,0,0">
              <w:txbxContent>
                <w:p w14:paraId="79B89EC2" w14:textId="77777777" w:rsidR="00B9323D" w:rsidRDefault="00B9323D">
                  <w:pPr>
                    <w:pStyle w:val="BodyText"/>
                    <w:spacing w:before="11"/>
                    <w:rPr>
                      <w:rFonts w:ascii="Times New Roman"/>
                      <w:sz w:val="16"/>
                    </w:rPr>
                  </w:pPr>
                </w:p>
                <w:p w14:paraId="3AAF6E31" w14:textId="77777777" w:rsidR="00B9323D" w:rsidRDefault="00B9323D">
                  <w:pPr>
                    <w:ind w:left="314"/>
                    <w:rPr>
                      <w:b/>
                      <w:sz w:val="14"/>
                    </w:rPr>
                  </w:pPr>
                  <w:r>
                    <w:rPr>
                      <w:b/>
                      <w:w w:val="105"/>
                      <w:sz w:val="14"/>
                    </w:rPr>
                    <w:t>40,073,505</w:t>
                  </w:r>
                </w:p>
                <w:p w14:paraId="77230F0F" w14:textId="77777777" w:rsidR="00B9323D" w:rsidRDefault="00B9323D">
                  <w:pPr>
                    <w:spacing w:before="23"/>
                    <w:ind w:left="394"/>
                    <w:rPr>
                      <w:b/>
                      <w:sz w:val="14"/>
                    </w:rPr>
                  </w:pPr>
                  <w:r>
                    <w:rPr>
                      <w:b/>
                      <w:w w:val="105"/>
                      <w:sz w:val="14"/>
                    </w:rPr>
                    <w:t>9,093,927</w:t>
                  </w:r>
                </w:p>
              </w:txbxContent>
            </v:textbox>
            <w10:wrap anchorx="page" anchory="page"/>
          </v:shape>
        </w:pict>
      </w:r>
      <w:r>
        <w:pict w14:anchorId="04AF5EB4">
          <v:shape id="_x0000_s4565" type="#_x0000_t202" alt="" style="position:absolute;margin-left:389.7pt;margin-top:762.95pt;width:55.45pt;height:27.55pt;z-index:-25288704;mso-wrap-style:square;mso-wrap-edited:f;mso-width-percent:0;mso-height-percent:0;mso-position-horizontal-relative:page;mso-position-vertical-relative:page;mso-width-percent:0;mso-height-percent:0;v-text-anchor:top" filled="f" stroked="f">
            <v:textbox inset="0,0,0,0">
              <w:txbxContent>
                <w:p w14:paraId="51D714A7" w14:textId="77777777" w:rsidR="00B9323D" w:rsidRDefault="00B9323D">
                  <w:pPr>
                    <w:pStyle w:val="BodyText"/>
                    <w:spacing w:before="11"/>
                    <w:rPr>
                      <w:rFonts w:ascii="Times New Roman"/>
                      <w:sz w:val="16"/>
                    </w:rPr>
                  </w:pPr>
                </w:p>
                <w:p w14:paraId="43401F0A" w14:textId="77777777" w:rsidR="00B9323D" w:rsidRDefault="00B9323D">
                  <w:pPr>
                    <w:ind w:left="586"/>
                    <w:rPr>
                      <w:b/>
                      <w:sz w:val="14"/>
                    </w:rPr>
                  </w:pPr>
                  <w:r>
                    <w:rPr>
                      <w:b/>
                      <w:w w:val="105"/>
                      <w:sz w:val="14"/>
                    </w:rPr>
                    <w:t>23,580</w:t>
                  </w:r>
                </w:p>
                <w:p w14:paraId="0DF38A58" w14:textId="77777777" w:rsidR="00B9323D" w:rsidRDefault="00B9323D">
                  <w:pPr>
                    <w:spacing w:before="23"/>
                    <w:ind w:left="586"/>
                    <w:rPr>
                      <w:b/>
                      <w:sz w:val="14"/>
                    </w:rPr>
                  </w:pPr>
                  <w:r>
                    <w:rPr>
                      <w:b/>
                      <w:w w:val="105"/>
                      <w:sz w:val="14"/>
                    </w:rPr>
                    <w:t>23,580</w:t>
                  </w:r>
                </w:p>
              </w:txbxContent>
            </v:textbox>
            <w10:wrap anchorx="page" anchory="page"/>
          </v:shape>
        </w:pict>
      </w:r>
      <w:r>
        <w:pict w14:anchorId="430C3B3B">
          <v:shape id="_x0000_s4564" type="#_x0000_t202" alt="" style="position:absolute;margin-left:445.1pt;margin-top:762.95pt;width:54.65pt;height:27.55pt;z-index:-25288192;mso-wrap-style:square;mso-wrap-edited:f;mso-width-percent:0;mso-height-percent:0;mso-position-horizontal-relative:page;mso-position-vertical-relative:page;mso-width-percent:0;mso-height-percent:0;v-text-anchor:top" filled="f" stroked="f">
            <v:textbox inset="0,0,0,0">
              <w:txbxContent>
                <w:p w14:paraId="0156A357" w14:textId="77777777" w:rsidR="00B9323D" w:rsidRDefault="00B9323D">
                  <w:pPr>
                    <w:pStyle w:val="BodyText"/>
                    <w:spacing w:before="11"/>
                    <w:rPr>
                      <w:rFonts w:ascii="Times New Roman"/>
                      <w:sz w:val="16"/>
                    </w:rPr>
                  </w:pPr>
                </w:p>
                <w:p w14:paraId="73C500E4" w14:textId="77777777" w:rsidR="00B9323D" w:rsidRDefault="00B9323D">
                  <w:pPr>
                    <w:ind w:left="572"/>
                    <w:rPr>
                      <w:b/>
                      <w:sz w:val="14"/>
                    </w:rPr>
                  </w:pPr>
                  <w:r>
                    <w:rPr>
                      <w:b/>
                      <w:w w:val="105"/>
                      <w:sz w:val="14"/>
                    </w:rPr>
                    <w:t>49,002</w:t>
                  </w:r>
                </w:p>
                <w:p w14:paraId="67C0252F" w14:textId="77777777" w:rsidR="00B9323D" w:rsidRDefault="00B9323D">
                  <w:pPr>
                    <w:spacing w:before="23"/>
                    <w:ind w:left="572"/>
                    <w:rPr>
                      <w:b/>
                      <w:sz w:val="14"/>
                    </w:rPr>
                  </w:pPr>
                  <w:r>
                    <w:rPr>
                      <w:b/>
                      <w:w w:val="105"/>
                      <w:sz w:val="14"/>
                    </w:rPr>
                    <w:t>49,002</w:t>
                  </w:r>
                </w:p>
              </w:txbxContent>
            </v:textbox>
            <w10:wrap anchorx="page" anchory="page"/>
          </v:shape>
        </w:pict>
      </w:r>
      <w:r>
        <w:pict w14:anchorId="4B7934B6">
          <v:shape id="_x0000_s4563" type="#_x0000_t202" alt="" style="position:absolute;margin-left:499.7pt;margin-top:762.95pt;width:55.45pt;height:27.55pt;z-index:-25287680;mso-wrap-style:square;mso-wrap-edited:f;mso-width-percent:0;mso-height-percent:0;mso-position-horizontal-relative:page;mso-position-vertical-relative:page;mso-width-percent:0;mso-height-percent:0;v-text-anchor:top" filled="f" stroked="f">
            <v:textbox inset="0,0,0,0">
              <w:txbxContent>
                <w:p w14:paraId="56BC86A3" w14:textId="77777777" w:rsidR="00B9323D" w:rsidRDefault="00B9323D">
                  <w:pPr>
                    <w:pStyle w:val="BodyText"/>
                    <w:spacing w:before="11"/>
                    <w:rPr>
                      <w:rFonts w:ascii="Times New Roman"/>
                      <w:sz w:val="16"/>
                    </w:rPr>
                  </w:pPr>
                </w:p>
                <w:p w14:paraId="1985FFFF" w14:textId="77777777" w:rsidR="00B9323D" w:rsidRDefault="00B9323D">
                  <w:pPr>
                    <w:ind w:left="506"/>
                    <w:rPr>
                      <w:b/>
                      <w:sz w:val="14"/>
                    </w:rPr>
                  </w:pPr>
                  <w:r>
                    <w:rPr>
                      <w:b/>
                      <w:w w:val="105"/>
                      <w:sz w:val="14"/>
                    </w:rPr>
                    <w:t>323,453</w:t>
                  </w:r>
                </w:p>
                <w:p w14:paraId="44BA98E0" w14:textId="77777777" w:rsidR="00B9323D" w:rsidRDefault="00B9323D">
                  <w:pPr>
                    <w:spacing w:before="23"/>
                    <w:ind w:left="506"/>
                    <w:rPr>
                      <w:b/>
                      <w:sz w:val="14"/>
                    </w:rPr>
                  </w:pPr>
                  <w:r>
                    <w:rPr>
                      <w:b/>
                      <w:w w:val="105"/>
                      <w:sz w:val="14"/>
                    </w:rPr>
                    <w:t>237,907</w:t>
                  </w:r>
                </w:p>
              </w:txbxContent>
            </v:textbox>
            <w10:wrap anchorx="page" anchory="page"/>
          </v:shape>
        </w:pict>
      </w:r>
      <w:r>
        <w:pict w14:anchorId="68C59386">
          <v:shape id="_x0000_s4562" type="#_x0000_t202" alt="" style="position:absolute;margin-left:67.75pt;margin-top:360.9pt;width:266.15pt;height:17.95pt;z-index:-25287168;mso-wrap-style:square;mso-wrap-edited:f;mso-width-percent:0;mso-height-percent:0;mso-position-horizontal-relative:page;mso-position-vertical-relative:page;mso-width-percent:0;mso-height-percent:0;v-text-anchor:top" filled="f" stroked="f">
            <v:textbox inset="0,0,0,0">
              <w:txbxContent>
                <w:p w14:paraId="014DB27B" w14:textId="77777777" w:rsidR="00B9323D" w:rsidRDefault="00B9323D">
                  <w:pPr>
                    <w:pStyle w:val="BodyText"/>
                    <w:spacing w:before="8"/>
                    <w:rPr>
                      <w:rFonts w:ascii="Times New Roman"/>
                      <w:sz w:val="16"/>
                    </w:rPr>
                  </w:pPr>
                </w:p>
                <w:p w14:paraId="1CC4D501" w14:textId="77777777" w:rsidR="00B9323D" w:rsidRDefault="00B9323D">
                  <w:pPr>
                    <w:pStyle w:val="BodyText"/>
                    <w:ind w:right="28"/>
                    <w:jc w:val="right"/>
                  </w:pPr>
                  <w:r>
                    <w:t>NOTE</w:t>
                  </w:r>
                </w:p>
              </w:txbxContent>
            </v:textbox>
            <w10:wrap anchorx="page" anchory="page"/>
          </v:shape>
        </w:pict>
      </w:r>
      <w:r>
        <w:pict w14:anchorId="453D1497">
          <v:shape id="_x0000_s4561" type="#_x0000_t202" alt="" style="position:absolute;margin-left:333.9pt;margin-top:360.9pt;width:55.95pt;height:17.95pt;z-index:-25286656;mso-wrap-style:square;mso-wrap-edited:f;mso-width-percent:0;mso-height-percent:0;mso-position-horizontal-relative:page;mso-position-vertical-relative:page;mso-width-percent:0;mso-height-percent:0;v-text-anchor:top" filled="f" stroked="f">
            <v:textbox inset="0,0,0,0">
              <w:txbxContent>
                <w:p w14:paraId="2B1EF8AB" w14:textId="77777777" w:rsidR="00B9323D" w:rsidRDefault="00B9323D">
                  <w:pPr>
                    <w:spacing w:before="6"/>
                    <w:ind w:right="17"/>
                    <w:jc w:val="right"/>
                    <w:rPr>
                      <w:b/>
                      <w:sz w:val="13"/>
                    </w:rPr>
                  </w:pPr>
                  <w:r>
                    <w:rPr>
                      <w:b/>
                      <w:sz w:val="13"/>
                    </w:rPr>
                    <w:t>2020</w:t>
                  </w:r>
                </w:p>
                <w:p w14:paraId="5E367483" w14:textId="77777777" w:rsidR="00B9323D" w:rsidRDefault="00B9323D">
                  <w:pPr>
                    <w:spacing w:before="29"/>
                    <w:ind w:right="15"/>
                    <w:jc w:val="right"/>
                    <w:rPr>
                      <w:b/>
                      <w:sz w:val="13"/>
                    </w:rPr>
                  </w:pPr>
                  <w:r>
                    <w:rPr>
                      <w:b/>
                      <w:sz w:val="13"/>
                    </w:rPr>
                    <w:t>$</w:t>
                  </w:r>
                </w:p>
              </w:txbxContent>
            </v:textbox>
            <w10:wrap anchorx="page" anchory="page"/>
          </v:shape>
        </w:pict>
      </w:r>
      <w:r>
        <w:pict w14:anchorId="0A65F659">
          <v:shape id="_x0000_s4560" type="#_x0000_t202" alt="" style="position:absolute;margin-left:389.85pt;margin-top:360.9pt;width:55.15pt;height:17.95pt;z-index:-25286144;mso-wrap-style:square;mso-wrap-edited:f;mso-width-percent:0;mso-height-percent:0;mso-position-horizontal-relative:page;mso-position-vertical-relative:page;mso-width-percent:0;mso-height-percent:0;v-text-anchor:top" filled="f" stroked="f">
            <v:textbox inset="0,0,0,0">
              <w:txbxContent>
                <w:p w14:paraId="02E135FF" w14:textId="77777777" w:rsidR="00B9323D" w:rsidRDefault="00B9323D">
                  <w:pPr>
                    <w:pStyle w:val="BodyText"/>
                    <w:spacing w:before="3"/>
                    <w:ind w:right="14"/>
                    <w:jc w:val="right"/>
                  </w:pPr>
                  <w:r>
                    <w:t>2019</w:t>
                  </w:r>
                </w:p>
                <w:p w14:paraId="14E125B8" w14:textId="77777777" w:rsidR="00B9323D" w:rsidRDefault="00B9323D">
                  <w:pPr>
                    <w:pStyle w:val="BodyText"/>
                    <w:spacing w:before="29"/>
                    <w:ind w:right="13"/>
                    <w:jc w:val="right"/>
                  </w:pPr>
                  <w:r>
                    <w:t>$</w:t>
                  </w:r>
                </w:p>
              </w:txbxContent>
            </v:textbox>
            <w10:wrap anchorx="page" anchory="page"/>
          </v:shape>
        </w:pict>
      </w:r>
      <w:r>
        <w:pict w14:anchorId="1272CF53">
          <v:shape id="_x0000_s4559" type="#_x0000_t202" alt="" style="position:absolute;margin-left:445pt;margin-top:360.9pt;width:54.9pt;height:17.95pt;z-index:-25285632;mso-wrap-style:square;mso-wrap-edited:f;mso-width-percent:0;mso-height-percent:0;mso-position-horizontal-relative:page;mso-position-vertical-relative:page;mso-width-percent:0;mso-height-percent:0;v-text-anchor:top" filled="f" stroked="f">
            <v:textbox inset="0,0,0,0">
              <w:txbxContent>
                <w:p w14:paraId="2F491E85" w14:textId="77777777" w:rsidR="00B9323D" w:rsidRDefault="00B9323D">
                  <w:pPr>
                    <w:spacing w:before="6"/>
                    <w:ind w:left="-1" w:right="17"/>
                    <w:jc w:val="right"/>
                    <w:rPr>
                      <w:b/>
                      <w:sz w:val="13"/>
                    </w:rPr>
                  </w:pPr>
                  <w:r>
                    <w:rPr>
                      <w:b/>
                      <w:sz w:val="13"/>
                    </w:rPr>
                    <w:t>2020</w:t>
                  </w:r>
                </w:p>
                <w:p w14:paraId="2324A4DE" w14:textId="77777777" w:rsidR="00B9323D" w:rsidRDefault="00B9323D">
                  <w:pPr>
                    <w:spacing w:before="29"/>
                    <w:ind w:right="15"/>
                    <w:jc w:val="right"/>
                    <w:rPr>
                      <w:b/>
                      <w:sz w:val="13"/>
                    </w:rPr>
                  </w:pPr>
                  <w:r>
                    <w:rPr>
                      <w:b/>
                      <w:sz w:val="13"/>
                    </w:rPr>
                    <w:t>$</w:t>
                  </w:r>
                </w:p>
              </w:txbxContent>
            </v:textbox>
            <w10:wrap anchorx="page" anchory="page"/>
          </v:shape>
        </w:pict>
      </w:r>
      <w:r>
        <w:pict w14:anchorId="2667C890">
          <v:shape id="_x0000_s4558" type="#_x0000_t202" alt="" style="position:absolute;margin-left:499.85pt;margin-top:360.9pt;width:55.3pt;height:17.95pt;z-index:-25285120;mso-wrap-style:square;mso-wrap-edited:f;mso-width-percent:0;mso-height-percent:0;mso-position-horizontal-relative:page;mso-position-vertical-relative:page;mso-width-percent:0;mso-height-percent:0;v-text-anchor:top" filled="f" stroked="f">
            <v:textbox inset="0,0,0,0">
              <w:txbxContent>
                <w:p w14:paraId="4FF187D6" w14:textId="77777777" w:rsidR="00B9323D" w:rsidRDefault="00B9323D">
                  <w:pPr>
                    <w:pStyle w:val="BodyText"/>
                    <w:spacing w:before="3"/>
                    <w:ind w:right="17"/>
                    <w:jc w:val="right"/>
                  </w:pPr>
                  <w:r>
                    <w:t>2019</w:t>
                  </w:r>
                </w:p>
                <w:p w14:paraId="7FF5093C" w14:textId="77777777" w:rsidR="00B9323D" w:rsidRDefault="00B9323D">
                  <w:pPr>
                    <w:pStyle w:val="BodyText"/>
                    <w:spacing w:before="29"/>
                    <w:ind w:right="17"/>
                    <w:jc w:val="right"/>
                  </w:pPr>
                  <w:r>
                    <w:t>$</w:t>
                  </w:r>
                </w:p>
              </w:txbxContent>
            </v:textbox>
            <w10:wrap anchorx="page" anchory="page"/>
          </v:shape>
        </w:pict>
      </w:r>
      <w:r>
        <w:pict w14:anchorId="392E0778">
          <v:shape id="_x0000_s4557" type="#_x0000_t202" alt="" style="position:absolute;margin-left:67.75pt;margin-top:378.8pt;width:266.15pt;height:9.2pt;z-index:-25284608;mso-wrap-style:square;mso-wrap-edited:f;mso-width-percent:0;mso-height-percent:0;mso-position-horizontal-relative:page;mso-position-vertical-relative:page;mso-width-percent:0;mso-height-percent:0;v-text-anchor:top" filled="f" stroked="f">
            <v:textbox inset="0,0,0,0">
              <w:txbxContent>
                <w:p w14:paraId="4BDE27B6" w14:textId="77777777" w:rsidR="00B9323D" w:rsidRDefault="00B9323D">
                  <w:pPr>
                    <w:spacing w:before="8"/>
                    <w:ind w:left="31"/>
                    <w:rPr>
                      <w:sz w:val="14"/>
                    </w:rPr>
                  </w:pPr>
                  <w:r>
                    <w:rPr>
                      <w:w w:val="105"/>
                      <w:sz w:val="14"/>
                    </w:rPr>
                    <w:t>Cash and cash equivalents</w:t>
                  </w:r>
                </w:p>
              </w:txbxContent>
            </v:textbox>
            <w10:wrap anchorx="page" anchory="page"/>
          </v:shape>
        </w:pict>
      </w:r>
      <w:r>
        <w:pict w14:anchorId="0AA79F9E">
          <v:shape id="_x0000_s4556" type="#_x0000_t202" alt="" style="position:absolute;margin-left:333.9pt;margin-top:378.8pt;width:55.95pt;height:9.2pt;z-index:-25284096;mso-wrap-style:square;mso-wrap-edited:f;mso-width-percent:0;mso-height-percent:0;mso-position-horizontal-relative:page;mso-position-vertical-relative:page;mso-width-percent:0;mso-height-percent:0;v-text-anchor:top" filled="f" stroked="f">
            <v:textbox inset="0,0,0,0">
              <w:txbxContent>
                <w:p w14:paraId="1C6255FC" w14:textId="77777777" w:rsidR="00B9323D" w:rsidRDefault="00B9323D">
                  <w:pPr>
                    <w:spacing w:before="16"/>
                    <w:ind w:left="378"/>
                    <w:rPr>
                      <w:b/>
                      <w:sz w:val="14"/>
                    </w:rPr>
                  </w:pPr>
                  <w:r>
                    <w:rPr>
                      <w:b/>
                      <w:sz w:val="14"/>
                    </w:rPr>
                    <w:t>18,807,804</w:t>
                  </w:r>
                </w:p>
              </w:txbxContent>
            </v:textbox>
            <w10:wrap anchorx="page" anchory="page"/>
          </v:shape>
        </w:pict>
      </w:r>
      <w:r>
        <w:pict w14:anchorId="74972A98">
          <v:shape id="_x0000_s4555" type="#_x0000_t202" alt="" style="position:absolute;margin-left:389.85pt;margin-top:378.8pt;width:55.15pt;height:9.2pt;z-index:-25283584;mso-wrap-style:square;mso-wrap-edited:f;mso-width-percent:0;mso-height-percent:0;mso-position-horizontal-relative:page;mso-position-vertical-relative:page;mso-width-percent:0;mso-height-percent:0;v-text-anchor:top" filled="f" stroked="f">
            <v:textbox inset="0,0,0,0">
              <w:txbxContent>
                <w:p w14:paraId="4B9D3AD4" w14:textId="77777777" w:rsidR="00B9323D" w:rsidRDefault="00B9323D">
                  <w:pPr>
                    <w:spacing w:before="14"/>
                    <w:ind w:left="365"/>
                    <w:rPr>
                      <w:sz w:val="14"/>
                    </w:rPr>
                  </w:pPr>
                  <w:r>
                    <w:rPr>
                      <w:sz w:val="14"/>
                    </w:rPr>
                    <w:t>39,359,961</w:t>
                  </w:r>
                </w:p>
              </w:txbxContent>
            </v:textbox>
            <w10:wrap anchorx="page" anchory="page"/>
          </v:shape>
        </w:pict>
      </w:r>
      <w:r>
        <w:pict w14:anchorId="0D306A30">
          <v:shape id="_x0000_s4554" type="#_x0000_t202" alt="" style="position:absolute;margin-left:445pt;margin-top:378.8pt;width:54.9pt;height:9.2pt;z-index:-25283072;mso-wrap-style:square;mso-wrap-edited:f;mso-width-percent:0;mso-height-percent:0;mso-position-horizontal-relative:page;mso-position-vertical-relative:page;mso-width-percent:0;mso-height-percent:0;v-text-anchor:top" filled="f" stroked="f">
            <v:textbox inset="0,0,0,0">
              <w:txbxContent>
                <w:p w14:paraId="51CB16DA" w14:textId="77777777" w:rsidR="00B9323D" w:rsidRDefault="00B9323D">
                  <w:pPr>
                    <w:spacing w:before="16"/>
                    <w:ind w:left="437"/>
                    <w:rPr>
                      <w:b/>
                      <w:sz w:val="14"/>
                    </w:rPr>
                  </w:pPr>
                  <w:r>
                    <w:rPr>
                      <w:b/>
                      <w:sz w:val="14"/>
                    </w:rPr>
                    <w:t>5,768,220</w:t>
                  </w:r>
                </w:p>
              </w:txbxContent>
            </v:textbox>
            <w10:wrap anchorx="page" anchory="page"/>
          </v:shape>
        </w:pict>
      </w:r>
      <w:r>
        <w:pict w14:anchorId="64FED49C">
          <v:shape id="_x0000_s4553" type="#_x0000_t202" alt="" style="position:absolute;margin-left:499.85pt;margin-top:378.8pt;width:55.3pt;height:9.2pt;z-index:-25282560;mso-wrap-style:square;mso-wrap-edited:f;mso-width-percent:0;mso-height-percent:0;mso-position-horizontal-relative:page;mso-position-vertical-relative:page;mso-width-percent:0;mso-height-percent:0;v-text-anchor:top" filled="f" stroked="f">
            <v:textbox inset="0,0,0,0">
              <w:txbxContent>
                <w:p w14:paraId="4E020233" w14:textId="77777777" w:rsidR="00B9323D" w:rsidRDefault="00B9323D">
                  <w:pPr>
                    <w:spacing w:before="14"/>
                    <w:ind w:left="445"/>
                    <w:rPr>
                      <w:sz w:val="14"/>
                    </w:rPr>
                  </w:pPr>
                  <w:r>
                    <w:rPr>
                      <w:sz w:val="14"/>
                    </w:rPr>
                    <w:t>5,214,896</w:t>
                  </w:r>
                </w:p>
              </w:txbxContent>
            </v:textbox>
            <w10:wrap anchorx="page" anchory="page"/>
          </v:shape>
        </w:pict>
      </w:r>
      <w:r>
        <w:pict w14:anchorId="5905D949">
          <v:shape id="_x0000_s4552" type="#_x0000_t202" alt="" style="position:absolute;margin-left:67.75pt;margin-top:388pt;width:266.15pt;height:9.4pt;z-index:-25282048;mso-wrap-style:square;mso-wrap-edited:f;mso-width-percent:0;mso-height-percent:0;mso-position-horizontal-relative:page;mso-position-vertical-relative:page;mso-width-percent:0;mso-height-percent:0;v-text-anchor:top" filled="f" stroked="f">
            <v:textbox inset="0,0,0,0">
              <w:txbxContent>
                <w:p w14:paraId="3679325F" w14:textId="77777777" w:rsidR="00B9323D" w:rsidRDefault="00B9323D">
                  <w:pPr>
                    <w:spacing w:line="156" w:lineRule="exact"/>
                    <w:ind w:left="31"/>
                    <w:rPr>
                      <w:b/>
                      <w:sz w:val="14"/>
                    </w:rPr>
                  </w:pPr>
                  <w:r>
                    <w:rPr>
                      <w:b/>
                      <w:w w:val="105"/>
                      <w:sz w:val="14"/>
                    </w:rPr>
                    <w:t>TOTAL CASH AND CASH EQUIVALENTS</w:t>
                  </w:r>
                </w:p>
              </w:txbxContent>
            </v:textbox>
            <w10:wrap anchorx="page" anchory="page"/>
          </v:shape>
        </w:pict>
      </w:r>
      <w:r>
        <w:pict w14:anchorId="2FF1D55B">
          <v:shape id="_x0000_s4551" type="#_x0000_t202" alt="" style="position:absolute;margin-left:333.9pt;margin-top:388pt;width:55.95pt;height:9.4pt;z-index:-25281536;mso-wrap-style:square;mso-wrap-edited:f;mso-width-percent:0;mso-height-percent:0;mso-position-horizontal-relative:page;mso-position-vertical-relative:page;mso-width-percent:0;mso-height-percent:0;v-text-anchor:top" filled="f" stroked="f">
            <v:textbox inset="0,0,0,0">
              <w:txbxContent>
                <w:p w14:paraId="05395A87" w14:textId="77777777" w:rsidR="00B9323D" w:rsidRDefault="00B9323D">
                  <w:pPr>
                    <w:spacing w:before="16"/>
                    <w:ind w:left="378"/>
                    <w:rPr>
                      <w:b/>
                      <w:sz w:val="14"/>
                    </w:rPr>
                  </w:pPr>
                  <w:r>
                    <w:rPr>
                      <w:b/>
                      <w:sz w:val="14"/>
                    </w:rPr>
                    <w:t>18,807,804</w:t>
                  </w:r>
                </w:p>
              </w:txbxContent>
            </v:textbox>
            <w10:wrap anchorx="page" anchory="page"/>
          </v:shape>
        </w:pict>
      </w:r>
      <w:r>
        <w:pict w14:anchorId="2F0228B7">
          <v:shape id="_x0000_s4550" type="#_x0000_t202" alt="" style="position:absolute;margin-left:389.85pt;margin-top:388pt;width:55.15pt;height:9.4pt;z-index:-25281024;mso-wrap-style:square;mso-wrap-edited:f;mso-width-percent:0;mso-height-percent:0;mso-position-horizontal-relative:page;mso-position-vertical-relative:page;mso-width-percent:0;mso-height-percent:0;v-text-anchor:top" filled="f" stroked="f">
            <v:textbox inset="0,0,0,0">
              <w:txbxContent>
                <w:p w14:paraId="71635A4C" w14:textId="77777777" w:rsidR="00B9323D" w:rsidRDefault="00B9323D">
                  <w:pPr>
                    <w:spacing w:before="16"/>
                    <w:ind w:left="365"/>
                    <w:rPr>
                      <w:sz w:val="14"/>
                    </w:rPr>
                  </w:pPr>
                  <w:r>
                    <w:rPr>
                      <w:sz w:val="14"/>
                    </w:rPr>
                    <w:t>39,359,961</w:t>
                  </w:r>
                </w:p>
              </w:txbxContent>
            </v:textbox>
            <w10:wrap anchorx="page" anchory="page"/>
          </v:shape>
        </w:pict>
      </w:r>
      <w:r>
        <w:pict w14:anchorId="2F62AB14">
          <v:shape id="_x0000_s4549" type="#_x0000_t202" alt="" style="position:absolute;margin-left:445pt;margin-top:388pt;width:54.9pt;height:9.4pt;z-index:-25280512;mso-wrap-style:square;mso-wrap-edited:f;mso-width-percent:0;mso-height-percent:0;mso-position-horizontal-relative:page;mso-position-vertical-relative:page;mso-width-percent:0;mso-height-percent:0;v-text-anchor:top" filled="f" stroked="f">
            <v:textbox inset="0,0,0,0">
              <w:txbxContent>
                <w:p w14:paraId="13EF0F33" w14:textId="77777777" w:rsidR="00B9323D" w:rsidRDefault="00B9323D">
                  <w:pPr>
                    <w:spacing w:before="16"/>
                    <w:ind w:left="437"/>
                    <w:rPr>
                      <w:b/>
                      <w:sz w:val="14"/>
                    </w:rPr>
                  </w:pPr>
                  <w:r>
                    <w:rPr>
                      <w:b/>
                      <w:sz w:val="14"/>
                    </w:rPr>
                    <w:t>5,768,220</w:t>
                  </w:r>
                </w:p>
              </w:txbxContent>
            </v:textbox>
            <w10:wrap anchorx="page" anchory="page"/>
          </v:shape>
        </w:pict>
      </w:r>
      <w:r>
        <w:pict w14:anchorId="4E18D442">
          <v:shape id="_x0000_s4548" type="#_x0000_t202" alt="" style="position:absolute;margin-left:499.85pt;margin-top:388pt;width:55.3pt;height:9.4pt;z-index:-25280000;mso-wrap-style:square;mso-wrap-edited:f;mso-width-percent:0;mso-height-percent:0;mso-position-horizontal-relative:page;mso-position-vertical-relative:page;mso-width-percent:0;mso-height-percent:0;v-text-anchor:top" filled="f" stroked="f">
            <v:textbox inset="0,0,0,0">
              <w:txbxContent>
                <w:p w14:paraId="4AFC25E8" w14:textId="77777777" w:rsidR="00B9323D" w:rsidRDefault="00B9323D">
                  <w:pPr>
                    <w:spacing w:before="16"/>
                    <w:ind w:left="445"/>
                    <w:rPr>
                      <w:sz w:val="14"/>
                    </w:rPr>
                  </w:pPr>
                  <w:r>
                    <w:rPr>
                      <w:sz w:val="14"/>
                    </w:rPr>
                    <w:t>5,214,896</w:t>
                  </w:r>
                </w:p>
              </w:txbxContent>
            </v:textbox>
            <w10:wrap anchorx="page" anchory="page"/>
          </v:shape>
        </w:pict>
      </w:r>
      <w:r>
        <w:pict w14:anchorId="604C57C9">
          <v:shape id="_x0000_s4547" type="#_x0000_t202" alt="" style="position:absolute;margin-left:67.75pt;margin-top:397.4pt;width:266.15pt;height:165.55pt;z-index:-25279488;mso-wrap-style:square;mso-wrap-edited:f;mso-width-percent:0;mso-height-percent:0;mso-position-horizontal-relative:page;mso-position-vertical-relative:page;mso-width-percent:0;mso-height-percent:0;v-text-anchor:top" filled="f" stroked="f">
            <v:textbox inset="0,0,0,0">
              <w:txbxContent>
                <w:p w14:paraId="3112F34E" w14:textId="77777777" w:rsidR="00B9323D" w:rsidRDefault="00B9323D">
                  <w:pPr>
                    <w:pStyle w:val="BodyText"/>
                    <w:rPr>
                      <w:rFonts w:ascii="Times New Roman"/>
                      <w:sz w:val="16"/>
                    </w:rPr>
                  </w:pPr>
                </w:p>
                <w:p w14:paraId="3F0CB215" w14:textId="77777777" w:rsidR="00B9323D" w:rsidRDefault="00B9323D">
                  <w:pPr>
                    <w:pStyle w:val="BodyText"/>
                    <w:spacing w:before="4"/>
                    <w:rPr>
                      <w:rFonts w:ascii="Times New Roman"/>
                      <w:sz w:val="16"/>
                    </w:rPr>
                  </w:pPr>
                </w:p>
                <w:p w14:paraId="651892B0" w14:textId="77777777" w:rsidR="00B9323D" w:rsidRDefault="00B9323D">
                  <w:pPr>
                    <w:spacing w:line="273" w:lineRule="auto"/>
                    <w:ind w:left="31" w:right="1289"/>
                    <w:rPr>
                      <w:b/>
                      <w:sz w:val="14"/>
                    </w:rPr>
                  </w:pPr>
                  <w:r>
                    <w:rPr>
                      <w:b/>
                      <w:w w:val="105"/>
                      <w:sz w:val="14"/>
                    </w:rPr>
                    <w:t>(b)</w:t>
                  </w:r>
                  <w:r>
                    <w:rPr>
                      <w:b/>
                      <w:spacing w:val="-14"/>
                      <w:w w:val="105"/>
                      <w:sz w:val="14"/>
                    </w:rPr>
                    <w:t xml:space="preserve"> </w:t>
                  </w:r>
                  <w:r>
                    <w:rPr>
                      <w:b/>
                      <w:w w:val="105"/>
                      <w:sz w:val="14"/>
                    </w:rPr>
                    <w:t>Reconciliation</w:t>
                  </w:r>
                  <w:r>
                    <w:rPr>
                      <w:b/>
                      <w:spacing w:val="-14"/>
                      <w:w w:val="105"/>
                      <w:sz w:val="14"/>
                    </w:rPr>
                    <w:t xml:space="preserve"> </w:t>
                  </w:r>
                  <w:r>
                    <w:rPr>
                      <w:b/>
                      <w:w w:val="105"/>
                      <w:sz w:val="14"/>
                    </w:rPr>
                    <w:t>of</w:t>
                  </w:r>
                  <w:r>
                    <w:rPr>
                      <w:b/>
                      <w:spacing w:val="-14"/>
                      <w:w w:val="105"/>
                      <w:sz w:val="14"/>
                    </w:rPr>
                    <w:t xml:space="preserve"> </w:t>
                  </w:r>
                  <w:r>
                    <w:rPr>
                      <w:b/>
                      <w:w w:val="105"/>
                      <w:sz w:val="14"/>
                    </w:rPr>
                    <w:t>Net</w:t>
                  </w:r>
                  <w:r>
                    <w:rPr>
                      <w:b/>
                      <w:spacing w:val="-13"/>
                      <w:w w:val="105"/>
                      <w:sz w:val="14"/>
                    </w:rPr>
                    <w:t xml:space="preserve"> </w:t>
                  </w:r>
                  <w:r>
                    <w:rPr>
                      <w:b/>
                      <w:w w:val="105"/>
                      <w:sz w:val="14"/>
                    </w:rPr>
                    <w:t>Cash</w:t>
                  </w:r>
                  <w:r>
                    <w:rPr>
                      <w:b/>
                      <w:spacing w:val="-14"/>
                      <w:w w:val="105"/>
                      <w:sz w:val="14"/>
                    </w:rPr>
                    <w:t xml:space="preserve"> </w:t>
                  </w:r>
                  <w:r>
                    <w:rPr>
                      <w:b/>
                      <w:w w:val="105"/>
                      <w:sz w:val="14"/>
                    </w:rPr>
                    <w:t>Used</w:t>
                  </w:r>
                  <w:r>
                    <w:rPr>
                      <w:b/>
                      <w:spacing w:val="-14"/>
                      <w:w w:val="105"/>
                      <w:sz w:val="14"/>
                    </w:rPr>
                    <w:t xml:space="preserve"> </w:t>
                  </w:r>
                  <w:proofErr w:type="gramStart"/>
                  <w:r>
                    <w:rPr>
                      <w:b/>
                      <w:w w:val="105"/>
                      <w:sz w:val="14"/>
                    </w:rPr>
                    <w:t>In</w:t>
                  </w:r>
                  <w:proofErr w:type="gramEnd"/>
                  <w:r>
                    <w:rPr>
                      <w:b/>
                      <w:spacing w:val="-13"/>
                      <w:w w:val="105"/>
                      <w:sz w:val="14"/>
                    </w:rPr>
                    <w:t xml:space="preserve"> </w:t>
                  </w:r>
                  <w:r>
                    <w:rPr>
                      <w:b/>
                      <w:w w:val="105"/>
                      <w:sz w:val="14"/>
                    </w:rPr>
                    <w:t>Operating</w:t>
                  </w:r>
                  <w:r>
                    <w:rPr>
                      <w:b/>
                      <w:spacing w:val="-14"/>
                      <w:w w:val="105"/>
                      <w:sz w:val="14"/>
                    </w:rPr>
                    <w:t xml:space="preserve"> </w:t>
                  </w:r>
                  <w:r>
                    <w:rPr>
                      <w:b/>
                      <w:w w:val="105"/>
                      <w:sz w:val="14"/>
                    </w:rPr>
                    <w:t>Activities to Operating Profit</w:t>
                  </w:r>
                  <w:r>
                    <w:rPr>
                      <w:b/>
                      <w:spacing w:val="-5"/>
                      <w:w w:val="105"/>
                      <w:sz w:val="14"/>
                    </w:rPr>
                    <w:t xml:space="preserve"> </w:t>
                  </w:r>
                  <w:r>
                    <w:rPr>
                      <w:b/>
                      <w:w w:val="105"/>
                      <w:sz w:val="14"/>
                    </w:rPr>
                    <w:t>(Loss)</w:t>
                  </w:r>
                </w:p>
                <w:p w14:paraId="7AC05994" w14:textId="77777777" w:rsidR="00B9323D" w:rsidRDefault="00B9323D">
                  <w:pPr>
                    <w:spacing w:before="6" w:line="273" w:lineRule="auto"/>
                    <w:ind w:left="31" w:right="3678"/>
                    <w:rPr>
                      <w:sz w:val="14"/>
                    </w:rPr>
                  </w:pPr>
                  <w:r>
                    <w:rPr>
                      <w:w w:val="105"/>
                      <w:sz w:val="14"/>
                    </w:rPr>
                    <w:t xml:space="preserve">Surplus (Deficit) for year Depreciation </w:t>
                  </w:r>
                  <w:proofErr w:type="spellStart"/>
                  <w:r>
                    <w:rPr>
                      <w:w w:val="105"/>
                      <w:sz w:val="14"/>
                    </w:rPr>
                    <w:t>Amortisation</w:t>
                  </w:r>
                  <w:proofErr w:type="spellEnd"/>
                  <w:r>
                    <w:rPr>
                      <w:w w:val="105"/>
                      <w:sz w:val="14"/>
                    </w:rPr>
                    <w:t xml:space="preserve"> </w:t>
                  </w:r>
                  <w:proofErr w:type="spellStart"/>
                  <w:r>
                    <w:rPr>
                      <w:w w:val="105"/>
                      <w:sz w:val="14"/>
                    </w:rPr>
                    <w:t>Amortisation</w:t>
                  </w:r>
                  <w:proofErr w:type="spellEnd"/>
                  <w:r>
                    <w:rPr>
                      <w:w w:val="105"/>
                      <w:sz w:val="14"/>
                    </w:rPr>
                    <w:t xml:space="preserve"> - Leases</w:t>
                  </w:r>
                </w:p>
                <w:p w14:paraId="40397555" w14:textId="77777777" w:rsidR="00B9323D" w:rsidRDefault="00B9323D">
                  <w:pPr>
                    <w:spacing w:before="1" w:line="271" w:lineRule="auto"/>
                    <w:ind w:left="31" w:right="2837"/>
                    <w:rPr>
                      <w:b/>
                      <w:sz w:val="14"/>
                    </w:rPr>
                  </w:pPr>
                  <w:r>
                    <w:rPr>
                      <w:w w:val="105"/>
                      <w:sz w:val="14"/>
                    </w:rPr>
                    <w:t xml:space="preserve">(Surplus)/deficit on disposal of assets </w:t>
                  </w:r>
                  <w:proofErr w:type="spellStart"/>
                  <w:r>
                    <w:rPr>
                      <w:w w:val="105"/>
                      <w:sz w:val="14"/>
                    </w:rPr>
                    <w:t>Unrealised</w:t>
                  </w:r>
                  <w:proofErr w:type="spellEnd"/>
                  <w:r>
                    <w:rPr>
                      <w:w w:val="105"/>
                      <w:sz w:val="14"/>
                    </w:rPr>
                    <w:t xml:space="preserve"> gains on investments </w:t>
                  </w:r>
                  <w:r>
                    <w:rPr>
                      <w:b/>
                      <w:w w:val="105"/>
                      <w:sz w:val="14"/>
                    </w:rPr>
                    <w:t>Changes in assets and liabilities</w:t>
                  </w:r>
                </w:p>
                <w:p w14:paraId="77570D60" w14:textId="77777777" w:rsidR="00B9323D" w:rsidRDefault="00B9323D">
                  <w:pPr>
                    <w:tabs>
                      <w:tab w:val="left" w:pos="5075"/>
                    </w:tabs>
                    <w:spacing w:before="6" w:line="273" w:lineRule="auto"/>
                    <w:ind w:left="31" w:right="31"/>
                    <w:rPr>
                      <w:sz w:val="14"/>
                    </w:rPr>
                  </w:pPr>
                  <w:r>
                    <w:rPr>
                      <w:w w:val="105"/>
                      <w:sz w:val="14"/>
                    </w:rPr>
                    <w:t>(Increase)/decrease</w:t>
                  </w:r>
                  <w:r>
                    <w:rPr>
                      <w:spacing w:val="-17"/>
                      <w:w w:val="105"/>
                      <w:sz w:val="14"/>
                    </w:rPr>
                    <w:t xml:space="preserve"> </w:t>
                  </w:r>
                  <w:r>
                    <w:rPr>
                      <w:w w:val="105"/>
                      <w:sz w:val="14"/>
                    </w:rPr>
                    <w:t>in</w:t>
                  </w:r>
                  <w:r>
                    <w:rPr>
                      <w:spacing w:val="-19"/>
                      <w:w w:val="105"/>
                      <w:sz w:val="14"/>
                    </w:rPr>
                    <w:t xml:space="preserve"> </w:t>
                  </w:r>
                  <w:r>
                    <w:rPr>
                      <w:w w:val="105"/>
                      <w:sz w:val="14"/>
                    </w:rPr>
                    <w:t>accounts</w:t>
                  </w:r>
                  <w:r>
                    <w:rPr>
                      <w:spacing w:val="-17"/>
                      <w:w w:val="105"/>
                      <w:sz w:val="14"/>
                    </w:rPr>
                    <w:t xml:space="preserve"> </w:t>
                  </w:r>
                  <w:r>
                    <w:rPr>
                      <w:w w:val="105"/>
                      <w:sz w:val="14"/>
                    </w:rPr>
                    <w:t>receivable</w:t>
                  </w:r>
                  <w:r>
                    <w:rPr>
                      <w:w w:val="105"/>
                      <w:sz w:val="14"/>
                    </w:rPr>
                    <w:tab/>
                  </w:r>
                  <w:r>
                    <w:rPr>
                      <w:spacing w:val="-5"/>
                      <w:w w:val="105"/>
                      <w:sz w:val="14"/>
                    </w:rPr>
                    <w:t xml:space="preserve">2(f) </w:t>
                  </w:r>
                  <w:r>
                    <w:rPr>
                      <w:w w:val="105"/>
                      <w:sz w:val="14"/>
                    </w:rPr>
                    <w:t>(Increase)/decrease in</w:t>
                  </w:r>
                  <w:r>
                    <w:rPr>
                      <w:spacing w:val="-8"/>
                      <w:w w:val="105"/>
                      <w:sz w:val="14"/>
                    </w:rPr>
                    <w:t xml:space="preserve"> </w:t>
                  </w:r>
                  <w:r>
                    <w:rPr>
                      <w:w w:val="105"/>
                      <w:sz w:val="14"/>
                    </w:rPr>
                    <w:t>prepayments</w:t>
                  </w:r>
                </w:p>
                <w:p w14:paraId="61A9115C" w14:textId="77777777" w:rsidR="00B9323D" w:rsidRDefault="00B9323D">
                  <w:pPr>
                    <w:spacing w:line="273" w:lineRule="auto"/>
                    <w:ind w:left="31" w:right="1456"/>
                    <w:rPr>
                      <w:sz w:val="14"/>
                    </w:rPr>
                  </w:pPr>
                  <w:r>
                    <w:rPr>
                      <w:w w:val="105"/>
                      <w:sz w:val="14"/>
                    </w:rPr>
                    <w:t>Increase/(decrease) in accounts payable Increase/(decrease) in provision for employee entitlements</w:t>
                  </w:r>
                </w:p>
                <w:p w14:paraId="2E0BEF6F" w14:textId="77777777" w:rsidR="00B9323D" w:rsidRDefault="00B9323D">
                  <w:pPr>
                    <w:tabs>
                      <w:tab w:val="left" w:pos="5075"/>
                    </w:tabs>
                    <w:spacing w:before="1" w:line="273" w:lineRule="auto"/>
                    <w:ind w:left="31" w:right="29"/>
                    <w:rPr>
                      <w:sz w:val="14"/>
                    </w:rPr>
                  </w:pPr>
                  <w:r>
                    <w:rPr>
                      <w:w w:val="105"/>
                      <w:sz w:val="14"/>
                    </w:rPr>
                    <w:t>Increase/(decrease) in</w:t>
                  </w:r>
                  <w:r>
                    <w:rPr>
                      <w:spacing w:val="-34"/>
                      <w:w w:val="105"/>
                      <w:sz w:val="14"/>
                    </w:rPr>
                    <w:t xml:space="preserve"> </w:t>
                  </w:r>
                  <w:r>
                    <w:rPr>
                      <w:w w:val="105"/>
                      <w:sz w:val="14"/>
                    </w:rPr>
                    <w:t>outstanding</w:t>
                  </w:r>
                  <w:r>
                    <w:rPr>
                      <w:spacing w:val="-17"/>
                      <w:w w:val="105"/>
                      <w:sz w:val="14"/>
                    </w:rPr>
                    <w:t xml:space="preserve"> </w:t>
                  </w:r>
                  <w:r>
                    <w:rPr>
                      <w:w w:val="105"/>
                      <w:sz w:val="14"/>
                    </w:rPr>
                    <w:t>claims</w:t>
                  </w:r>
                  <w:r>
                    <w:rPr>
                      <w:w w:val="105"/>
                      <w:sz w:val="14"/>
                    </w:rPr>
                    <w:tab/>
                  </w:r>
                  <w:r>
                    <w:rPr>
                      <w:spacing w:val="-6"/>
                      <w:w w:val="105"/>
                      <w:sz w:val="14"/>
                    </w:rPr>
                    <w:t xml:space="preserve">2(t) </w:t>
                  </w:r>
                  <w:r>
                    <w:rPr>
                      <w:w w:val="105"/>
                      <w:sz w:val="14"/>
                    </w:rPr>
                    <w:t>Increase/(decrease) in premiums in</w:t>
                  </w:r>
                  <w:r>
                    <w:rPr>
                      <w:spacing w:val="-15"/>
                      <w:w w:val="105"/>
                      <w:sz w:val="14"/>
                    </w:rPr>
                    <w:t xml:space="preserve"> </w:t>
                  </w:r>
                  <w:r>
                    <w:rPr>
                      <w:w w:val="105"/>
                      <w:sz w:val="14"/>
                    </w:rPr>
                    <w:t>advance</w:t>
                  </w:r>
                </w:p>
                <w:p w14:paraId="1AED3637" w14:textId="77777777" w:rsidR="00B9323D" w:rsidRDefault="00B9323D">
                  <w:pPr>
                    <w:ind w:left="31"/>
                    <w:rPr>
                      <w:sz w:val="14"/>
                    </w:rPr>
                  </w:pPr>
                  <w:r>
                    <w:rPr>
                      <w:w w:val="105"/>
                      <w:sz w:val="14"/>
                    </w:rPr>
                    <w:t>Increase/(decrease) in other liabilities</w:t>
                  </w:r>
                </w:p>
              </w:txbxContent>
            </v:textbox>
            <w10:wrap anchorx="page" anchory="page"/>
          </v:shape>
        </w:pict>
      </w:r>
      <w:r>
        <w:pict w14:anchorId="35889799">
          <v:shape id="_x0000_s4546" type="#_x0000_t202" alt="" style="position:absolute;margin-left:333.9pt;margin-top:397.4pt;width:55.95pt;height:165.55pt;z-index:-25278976;mso-wrap-style:square;mso-wrap-edited:f;mso-width-percent:0;mso-height-percent:0;mso-position-horizontal-relative:page;mso-position-vertical-relative:page;mso-width-percent:0;mso-height-percent:0;v-text-anchor:top" filled="f" stroked="f">
            <v:textbox inset="0,0,0,0">
              <w:txbxContent>
                <w:p w14:paraId="1E57F943" w14:textId="77777777" w:rsidR="00B9323D" w:rsidRDefault="00B9323D">
                  <w:pPr>
                    <w:pStyle w:val="BodyText"/>
                    <w:rPr>
                      <w:rFonts w:ascii="Times New Roman"/>
                      <w:sz w:val="16"/>
                    </w:rPr>
                  </w:pPr>
                </w:p>
                <w:p w14:paraId="300243E7" w14:textId="77777777" w:rsidR="00B9323D" w:rsidRDefault="00B9323D">
                  <w:pPr>
                    <w:pStyle w:val="BodyText"/>
                    <w:rPr>
                      <w:rFonts w:ascii="Times New Roman"/>
                      <w:sz w:val="16"/>
                    </w:rPr>
                  </w:pPr>
                </w:p>
                <w:p w14:paraId="61F3B01C" w14:textId="77777777" w:rsidR="00B9323D" w:rsidRDefault="00B9323D">
                  <w:pPr>
                    <w:pStyle w:val="BodyText"/>
                    <w:rPr>
                      <w:rFonts w:ascii="Times New Roman"/>
                      <w:sz w:val="16"/>
                    </w:rPr>
                  </w:pPr>
                </w:p>
                <w:p w14:paraId="5CB80F0B" w14:textId="77777777" w:rsidR="00B9323D" w:rsidRDefault="00B9323D">
                  <w:pPr>
                    <w:pStyle w:val="BodyText"/>
                    <w:spacing w:before="5"/>
                    <w:rPr>
                      <w:rFonts w:ascii="Times New Roman"/>
                      <w:sz w:val="17"/>
                    </w:rPr>
                  </w:pPr>
                </w:p>
                <w:p w14:paraId="1C25EFEA" w14:textId="77777777" w:rsidR="00B9323D" w:rsidRDefault="00B9323D">
                  <w:pPr>
                    <w:ind w:right="19"/>
                    <w:jc w:val="right"/>
                    <w:rPr>
                      <w:b/>
                      <w:sz w:val="14"/>
                    </w:rPr>
                  </w:pPr>
                  <w:r>
                    <w:rPr>
                      <w:b/>
                      <w:spacing w:val="-1"/>
                      <w:sz w:val="14"/>
                    </w:rPr>
                    <w:t>(4,308,449)</w:t>
                  </w:r>
                </w:p>
                <w:p w14:paraId="7671B274" w14:textId="77777777" w:rsidR="00B9323D" w:rsidRDefault="00B9323D">
                  <w:pPr>
                    <w:spacing w:before="23"/>
                    <w:ind w:right="19"/>
                    <w:jc w:val="right"/>
                    <w:rPr>
                      <w:b/>
                      <w:sz w:val="14"/>
                    </w:rPr>
                  </w:pPr>
                  <w:r>
                    <w:rPr>
                      <w:b/>
                      <w:spacing w:val="-2"/>
                      <w:sz w:val="14"/>
                    </w:rPr>
                    <w:t>207,062</w:t>
                  </w:r>
                </w:p>
                <w:p w14:paraId="02D8132A" w14:textId="77777777" w:rsidR="00B9323D" w:rsidRDefault="00B9323D">
                  <w:pPr>
                    <w:spacing w:before="23"/>
                    <w:ind w:right="19"/>
                    <w:jc w:val="right"/>
                    <w:rPr>
                      <w:b/>
                      <w:sz w:val="14"/>
                    </w:rPr>
                  </w:pPr>
                  <w:r>
                    <w:rPr>
                      <w:b/>
                      <w:spacing w:val="-2"/>
                      <w:sz w:val="14"/>
                    </w:rPr>
                    <w:t>63,695</w:t>
                  </w:r>
                </w:p>
                <w:p w14:paraId="3663F206" w14:textId="77777777" w:rsidR="00B9323D" w:rsidRDefault="00B9323D">
                  <w:pPr>
                    <w:spacing w:before="23"/>
                    <w:ind w:right="19"/>
                    <w:jc w:val="right"/>
                    <w:rPr>
                      <w:b/>
                      <w:sz w:val="14"/>
                    </w:rPr>
                  </w:pPr>
                  <w:r>
                    <w:rPr>
                      <w:b/>
                      <w:spacing w:val="-2"/>
                      <w:sz w:val="14"/>
                    </w:rPr>
                    <w:t>984,349</w:t>
                  </w:r>
                </w:p>
                <w:p w14:paraId="334899C3" w14:textId="77777777" w:rsidR="00B9323D" w:rsidRDefault="00B9323D">
                  <w:pPr>
                    <w:spacing w:before="23"/>
                    <w:ind w:right="19"/>
                    <w:jc w:val="right"/>
                    <w:rPr>
                      <w:b/>
                      <w:sz w:val="14"/>
                    </w:rPr>
                  </w:pPr>
                  <w:r>
                    <w:rPr>
                      <w:b/>
                      <w:w w:val="102"/>
                      <w:sz w:val="14"/>
                    </w:rPr>
                    <w:t>-</w:t>
                  </w:r>
                </w:p>
                <w:p w14:paraId="033FA68F" w14:textId="77777777" w:rsidR="00B9323D" w:rsidRDefault="00B9323D">
                  <w:pPr>
                    <w:spacing w:before="23"/>
                    <w:ind w:right="19"/>
                    <w:jc w:val="right"/>
                    <w:rPr>
                      <w:b/>
                      <w:sz w:val="14"/>
                    </w:rPr>
                  </w:pPr>
                  <w:r>
                    <w:rPr>
                      <w:b/>
                      <w:w w:val="102"/>
                      <w:sz w:val="14"/>
                    </w:rPr>
                    <w:t>-</w:t>
                  </w:r>
                </w:p>
                <w:p w14:paraId="3BE571D3" w14:textId="77777777" w:rsidR="00B9323D" w:rsidRDefault="00B9323D">
                  <w:pPr>
                    <w:pStyle w:val="BodyText"/>
                    <w:spacing w:before="11"/>
                    <w:rPr>
                      <w:b/>
                      <w:sz w:val="17"/>
                    </w:rPr>
                  </w:pPr>
                </w:p>
                <w:p w14:paraId="6C4C7622" w14:textId="77777777" w:rsidR="00B9323D" w:rsidRDefault="00B9323D">
                  <w:pPr>
                    <w:ind w:right="19"/>
                    <w:jc w:val="right"/>
                    <w:rPr>
                      <w:b/>
                      <w:sz w:val="14"/>
                    </w:rPr>
                  </w:pPr>
                  <w:r>
                    <w:rPr>
                      <w:b/>
                      <w:spacing w:val="-1"/>
                      <w:sz w:val="14"/>
                    </w:rPr>
                    <w:t>(32,309,380)</w:t>
                  </w:r>
                </w:p>
                <w:p w14:paraId="4C5CD5F6" w14:textId="77777777" w:rsidR="00B9323D" w:rsidRDefault="00B9323D">
                  <w:pPr>
                    <w:spacing w:before="23"/>
                    <w:ind w:right="19"/>
                    <w:jc w:val="right"/>
                    <w:rPr>
                      <w:b/>
                      <w:sz w:val="14"/>
                    </w:rPr>
                  </w:pPr>
                  <w:r>
                    <w:rPr>
                      <w:b/>
                      <w:spacing w:val="-1"/>
                      <w:sz w:val="14"/>
                    </w:rPr>
                    <w:t>(745,189)</w:t>
                  </w:r>
                </w:p>
                <w:p w14:paraId="20890F84" w14:textId="77777777" w:rsidR="00B9323D" w:rsidRDefault="00B9323D">
                  <w:pPr>
                    <w:spacing w:before="22"/>
                    <w:ind w:right="19"/>
                    <w:jc w:val="right"/>
                    <w:rPr>
                      <w:b/>
                      <w:sz w:val="14"/>
                    </w:rPr>
                  </w:pPr>
                  <w:r>
                    <w:rPr>
                      <w:b/>
                      <w:spacing w:val="-1"/>
                      <w:sz w:val="14"/>
                    </w:rPr>
                    <w:t>(456,379)</w:t>
                  </w:r>
                </w:p>
                <w:p w14:paraId="452509ED" w14:textId="77777777" w:rsidR="00B9323D" w:rsidRDefault="00B9323D">
                  <w:pPr>
                    <w:spacing w:before="23"/>
                    <w:ind w:right="19"/>
                    <w:jc w:val="right"/>
                    <w:rPr>
                      <w:b/>
                      <w:sz w:val="14"/>
                    </w:rPr>
                  </w:pPr>
                  <w:r>
                    <w:rPr>
                      <w:b/>
                      <w:spacing w:val="-2"/>
                      <w:sz w:val="14"/>
                    </w:rPr>
                    <w:t>159,019</w:t>
                  </w:r>
                </w:p>
                <w:p w14:paraId="38FAB42C" w14:textId="77777777" w:rsidR="00B9323D" w:rsidRDefault="00B9323D">
                  <w:pPr>
                    <w:spacing w:before="23"/>
                    <w:ind w:right="19"/>
                    <w:jc w:val="right"/>
                    <w:rPr>
                      <w:b/>
                      <w:sz w:val="14"/>
                    </w:rPr>
                  </w:pPr>
                  <w:r>
                    <w:rPr>
                      <w:b/>
                      <w:spacing w:val="-2"/>
                      <w:sz w:val="14"/>
                    </w:rPr>
                    <w:t>5,456,327</w:t>
                  </w:r>
                </w:p>
                <w:p w14:paraId="04DEC51E" w14:textId="77777777" w:rsidR="00B9323D" w:rsidRDefault="00B9323D">
                  <w:pPr>
                    <w:spacing w:before="23"/>
                    <w:ind w:right="19"/>
                    <w:jc w:val="right"/>
                    <w:rPr>
                      <w:b/>
                      <w:sz w:val="14"/>
                    </w:rPr>
                  </w:pPr>
                  <w:r>
                    <w:rPr>
                      <w:b/>
                      <w:spacing w:val="-1"/>
                      <w:sz w:val="14"/>
                    </w:rPr>
                    <w:t>18,294,871</w:t>
                  </w:r>
                </w:p>
                <w:p w14:paraId="713CCE29" w14:textId="77777777" w:rsidR="00B9323D" w:rsidRDefault="00B9323D">
                  <w:pPr>
                    <w:spacing w:before="23"/>
                    <w:ind w:right="19"/>
                    <w:jc w:val="right"/>
                    <w:rPr>
                      <w:b/>
                      <w:sz w:val="14"/>
                    </w:rPr>
                  </w:pPr>
                  <w:r>
                    <w:rPr>
                      <w:b/>
                      <w:spacing w:val="-1"/>
                      <w:sz w:val="14"/>
                    </w:rPr>
                    <w:t>(81,479)</w:t>
                  </w:r>
                </w:p>
              </w:txbxContent>
            </v:textbox>
            <w10:wrap anchorx="page" anchory="page"/>
          </v:shape>
        </w:pict>
      </w:r>
      <w:r>
        <w:pict w14:anchorId="42595DC7">
          <v:shape id="_x0000_s4545" type="#_x0000_t202" alt="" style="position:absolute;margin-left:389.85pt;margin-top:397.4pt;width:55.15pt;height:165.55pt;z-index:-25278464;mso-wrap-style:square;mso-wrap-edited:f;mso-width-percent:0;mso-height-percent:0;mso-position-horizontal-relative:page;mso-position-vertical-relative:page;mso-width-percent:0;mso-height-percent:0;v-text-anchor:top" filled="f" stroked="f">
            <v:textbox inset="0,0,0,0">
              <w:txbxContent>
                <w:p w14:paraId="470363A7" w14:textId="77777777" w:rsidR="00B9323D" w:rsidRDefault="00B9323D">
                  <w:pPr>
                    <w:pStyle w:val="BodyText"/>
                    <w:rPr>
                      <w:rFonts w:ascii="Times New Roman"/>
                      <w:sz w:val="16"/>
                    </w:rPr>
                  </w:pPr>
                </w:p>
                <w:p w14:paraId="6812E96A" w14:textId="77777777" w:rsidR="00B9323D" w:rsidRDefault="00B9323D">
                  <w:pPr>
                    <w:pStyle w:val="BodyText"/>
                    <w:rPr>
                      <w:rFonts w:ascii="Times New Roman"/>
                      <w:sz w:val="16"/>
                    </w:rPr>
                  </w:pPr>
                </w:p>
                <w:p w14:paraId="389168FE" w14:textId="77777777" w:rsidR="00B9323D" w:rsidRDefault="00B9323D">
                  <w:pPr>
                    <w:pStyle w:val="BodyText"/>
                    <w:rPr>
                      <w:rFonts w:ascii="Times New Roman"/>
                      <w:sz w:val="16"/>
                    </w:rPr>
                  </w:pPr>
                </w:p>
                <w:p w14:paraId="3D7597D0" w14:textId="77777777" w:rsidR="00B9323D" w:rsidRDefault="00B9323D">
                  <w:pPr>
                    <w:pStyle w:val="BodyText"/>
                    <w:spacing w:before="3"/>
                    <w:rPr>
                      <w:rFonts w:ascii="Times New Roman"/>
                      <w:sz w:val="17"/>
                    </w:rPr>
                  </w:pPr>
                </w:p>
                <w:p w14:paraId="634DE199" w14:textId="77777777" w:rsidR="00B9323D" w:rsidRDefault="00B9323D">
                  <w:pPr>
                    <w:ind w:right="17"/>
                    <w:jc w:val="right"/>
                    <w:rPr>
                      <w:sz w:val="14"/>
                    </w:rPr>
                  </w:pPr>
                  <w:r>
                    <w:rPr>
                      <w:spacing w:val="-1"/>
                      <w:sz w:val="14"/>
                    </w:rPr>
                    <w:t>(5,002,249)</w:t>
                  </w:r>
                </w:p>
                <w:p w14:paraId="3DD49F05" w14:textId="77777777" w:rsidR="00B9323D" w:rsidRDefault="00B9323D">
                  <w:pPr>
                    <w:spacing w:before="23"/>
                    <w:ind w:right="17"/>
                    <w:jc w:val="right"/>
                    <w:rPr>
                      <w:sz w:val="14"/>
                    </w:rPr>
                  </w:pPr>
                  <w:r>
                    <w:rPr>
                      <w:spacing w:val="-2"/>
                      <w:sz w:val="14"/>
                    </w:rPr>
                    <w:t>195,223</w:t>
                  </w:r>
                </w:p>
                <w:p w14:paraId="20E566FF" w14:textId="77777777" w:rsidR="00B9323D" w:rsidRDefault="00B9323D">
                  <w:pPr>
                    <w:spacing w:before="22"/>
                    <w:ind w:right="17"/>
                    <w:jc w:val="right"/>
                    <w:rPr>
                      <w:sz w:val="14"/>
                    </w:rPr>
                  </w:pPr>
                  <w:r>
                    <w:rPr>
                      <w:spacing w:val="-2"/>
                      <w:sz w:val="14"/>
                    </w:rPr>
                    <w:t>39,429</w:t>
                  </w:r>
                </w:p>
                <w:p w14:paraId="1BAD18DC" w14:textId="77777777" w:rsidR="00B9323D" w:rsidRDefault="00B9323D">
                  <w:pPr>
                    <w:pStyle w:val="BodyText"/>
                    <w:rPr>
                      <w:sz w:val="18"/>
                    </w:rPr>
                  </w:pPr>
                </w:p>
                <w:p w14:paraId="5A9F69B1" w14:textId="77777777" w:rsidR="00B9323D" w:rsidRDefault="00B9323D">
                  <w:pPr>
                    <w:ind w:left="548"/>
                    <w:rPr>
                      <w:sz w:val="14"/>
                    </w:rPr>
                  </w:pPr>
                  <w:r>
                    <w:rPr>
                      <w:w w:val="105"/>
                      <w:sz w:val="14"/>
                    </w:rPr>
                    <w:t>(40,343)</w:t>
                  </w:r>
                </w:p>
                <w:p w14:paraId="30A686DD" w14:textId="77777777" w:rsidR="00B9323D" w:rsidRDefault="00B9323D">
                  <w:pPr>
                    <w:spacing w:before="23"/>
                    <w:ind w:left="468"/>
                    <w:rPr>
                      <w:sz w:val="14"/>
                    </w:rPr>
                  </w:pPr>
                  <w:r>
                    <w:rPr>
                      <w:sz w:val="14"/>
                    </w:rPr>
                    <w:t>(273,642)</w:t>
                  </w:r>
                </w:p>
                <w:p w14:paraId="7F90A4C6" w14:textId="77777777" w:rsidR="00B9323D" w:rsidRDefault="00B9323D">
                  <w:pPr>
                    <w:pStyle w:val="BodyText"/>
                    <w:spacing w:before="11"/>
                    <w:rPr>
                      <w:sz w:val="17"/>
                    </w:rPr>
                  </w:pPr>
                </w:p>
                <w:p w14:paraId="6B0E2D9F" w14:textId="77777777" w:rsidR="00B9323D" w:rsidRDefault="00B9323D">
                  <w:pPr>
                    <w:ind w:right="17"/>
                    <w:jc w:val="right"/>
                    <w:rPr>
                      <w:sz w:val="14"/>
                    </w:rPr>
                  </w:pPr>
                  <w:r>
                    <w:rPr>
                      <w:spacing w:val="-1"/>
                      <w:sz w:val="14"/>
                    </w:rPr>
                    <w:t>(1,790,608)</w:t>
                  </w:r>
                </w:p>
                <w:p w14:paraId="19F929F8" w14:textId="77777777" w:rsidR="00B9323D" w:rsidRDefault="00B9323D">
                  <w:pPr>
                    <w:spacing w:before="23"/>
                    <w:ind w:right="17"/>
                    <w:jc w:val="right"/>
                    <w:rPr>
                      <w:sz w:val="14"/>
                    </w:rPr>
                  </w:pPr>
                  <w:r>
                    <w:rPr>
                      <w:spacing w:val="-2"/>
                      <w:sz w:val="14"/>
                    </w:rPr>
                    <w:t>315,791</w:t>
                  </w:r>
                </w:p>
                <w:p w14:paraId="06CBD6A7" w14:textId="77777777" w:rsidR="00B9323D" w:rsidRDefault="00B9323D">
                  <w:pPr>
                    <w:spacing w:before="23"/>
                    <w:ind w:right="16"/>
                    <w:jc w:val="right"/>
                    <w:rPr>
                      <w:sz w:val="14"/>
                    </w:rPr>
                  </w:pPr>
                  <w:r>
                    <w:rPr>
                      <w:spacing w:val="-1"/>
                      <w:sz w:val="14"/>
                    </w:rPr>
                    <w:t>(16,502,667)</w:t>
                  </w:r>
                </w:p>
                <w:p w14:paraId="54F68A0D" w14:textId="77777777" w:rsidR="00B9323D" w:rsidRDefault="00B9323D">
                  <w:pPr>
                    <w:spacing w:before="23"/>
                    <w:ind w:right="17"/>
                    <w:jc w:val="right"/>
                    <w:rPr>
                      <w:sz w:val="14"/>
                    </w:rPr>
                  </w:pPr>
                  <w:r>
                    <w:rPr>
                      <w:spacing w:val="-1"/>
                      <w:sz w:val="14"/>
                    </w:rPr>
                    <w:t>(164,454)</w:t>
                  </w:r>
                </w:p>
                <w:p w14:paraId="111AF635" w14:textId="77777777" w:rsidR="00B9323D" w:rsidRDefault="00B9323D">
                  <w:pPr>
                    <w:spacing w:before="22"/>
                    <w:ind w:right="17"/>
                    <w:jc w:val="right"/>
                    <w:rPr>
                      <w:sz w:val="14"/>
                    </w:rPr>
                  </w:pPr>
                  <w:r>
                    <w:rPr>
                      <w:spacing w:val="-2"/>
                      <w:sz w:val="14"/>
                    </w:rPr>
                    <w:t>8,450,622</w:t>
                  </w:r>
                </w:p>
                <w:p w14:paraId="52640ECB" w14:textId="77777777" w:rsidR="00B9323D" w:rsidRDefault="00B9323D">
                  <w:pPr>
                    <w:spacing w:before="23"/>
                    <w:ind w:right="17"/>
                    <w:jc w:val="right"/>
                    <w:rPr>
                      <w:sz w:val="14"/>
                    </w:rPr>
                  </w:pPr>
                  <w:r>
                    <w:rPr>
                      <w:spacing w:val="-2"/>
                      <w:sz w:val="14"/>
                    </w:rPr>
                    <w:t>4,888,503</w:t>
                  </w:r>
                </w:p>
                <w:p w14:paraId="63985CC8" w14:textId="77777777" w:rsidR="00B9323D" w:rsidRDefault="00B9323D">
                  <w:pPr>
                    <w:spacing w:before="23"/>
                    <w:ind w:right="17"/>
                    <w:jc w:val="right"/>
                    <w:rPr>
                      <w:sz w:val="14"/>
                    </w:rPr>
                  </w:pPr>
                  <w:r>
                    <w:rPr>
                      <w:spacing w:val="-2"/>
                      <w:sz w:val="14"/>
                    </w:rPr>
                    <w:t>77,460</w:t>
                  </w:r>
                </w:p>
              </w:txbxContent>
            </v:textbox>
            <w10:wrap anchorx="page" anchory="page"/>
          </v:shape>
        </w:pict>
      </w:r>
      <w:r>
        <w:pict w14:anchorId="1F16EEBC">
          <v:shape id="_x0000_s4544" type="#_x0000_t202" alt="" style="position:absolute;margin-left:445pt;margin-top:397.4pt;width:54.9pt;height:165.55pt;z-index:-25277952;mso-wrap-style:square;mso-wrap-edited:f;mso-width-percent:0;mso-height-percent:0;mso-position-horizontal-relative:page;mso-position-vertical-relative:page;mso-width-percent:0;mso-height-percent:0;v-text-anchor:top" filled="f" stroked="f">
            <v:textbox inset="0,0,0,0">
              <w:txbxContent>
                <w:p w14:paraId="2B62D1E6" w14:textId="77777777" w:rsidR="00B9323D" w:rsidRDefault="00B9323D">
                  <w:pPr>
                    <w:pStyle w:val="BodyText"/>
                    <w:rPr>
                      <w:rFonts w:ascii="Times New Roman"/>
                      <w:sz w:val="16"/>
                    </w:rPr>
                  </w:pPr>
                </w:p>
                <w:p w14:paraId="091B38C7" w14:textId="77777777" w:rsidR="00B9323D" w:rsidRDefault="00B9323D">
                  <w:pPr>
                    <w:pStyle w:val="BodyText"/>
                    <w:rPr>
                      <w:rFonts w:ascii="Times New Roman"/>
                      <w:sz w:val="16"/>
                    </w:rPr>
                  </w:pPr>
                </w:p>
                <w:p w14:paraId="745DE40F" w14:textId="77777777" w:rsidR="00B9323D" w:rsidRDefault="00B9323D">
                  <w:pPr>
                    <w:pStyle w:val="BodyText"/>
                    <w:rPr>
                      <w:rFonts w:ascii="Times New Roman"/>
                      <w:sz w:val="16"/>
                    </w:rPr>
                  </w:pPr>
                </w:p>
                <w:p w14:paraId="51031560" w14:textId="77777777" w:rsidR="00B9323D" w:rsidRDefault="00B9323D">
                  <w:pPr>
                    <w:pStyle w:val="BodyText"/>
                    <w:spacing w:before="5"/>
                    <w:rPr>
                      <w:rFonts w:ascii="Times New Roman"/>
                      <w:sz w:val="17"/>
                    </w:rPr>
                  </w:pPr>
                </w:p>
                <w:p w14:paraId="7E57DC83" w14:textId="77777777" w:rsidR="00B9323D" w:rsidRDefault="00B9323D">
                  <w:pPr>
                    <w:ind w:left="-1" w:right="19"/>
                    <w:jc w:val="right"/>
                    <w:rPr>
                      <w:b/>
                      <w:sz w:val="14"/>
                    </w:rPr>
                  </w:pPr>
                  <w:r>
                    <w:rPr>
                      <w:b/>
                      <w:spacing w:val="-2"/>
                      <w:sz w:val="14"/>
                    </w:rPr>
                    <w:t>119,443</w:t>
                  </w:r>
                </w:p>
                <w:p w14:paraId="0BB3893A" w14:textId="77777777" w:rsidR="00B9323D" w:rsidRDefault="00B9323D">
                  <w:pPr>
                    <w:spacing w:before="23"/>
                    <w:ind w:left="-1" w:right="19"/>
                    <w:jc w:val="right"/>
                    <w:rPr>
                      <w:b/>
                      <w:sz w:val="14"/>
                    </w:rPr>
                  </w:pPr>
                  <w:r>
                    <w:rPr>
                      <w:b/>
                      <w:spacing w:val="-2"/>
                      <w:sz w:val="14"/>
                    </w:rPr>
                    <w:t>198,246</w:t>
                  </w:r>
                </w:p>
                <w:p w14:paraId="01A41E76" w14:textId="77777777" w:rsidR="00B9323D" w:rsidRDefault="00B9323D">
                  <w:pPr>
                    <w:spacing w:before="23"/>
                    <w:ind w:left="-1" w:right="19"/>
                    <w:jc w:val="right"/>
                    <w:rPr>
                      <w:b/>
                      <w:sz w:val="14"/>
                    </w:rPr>
                  </w:pPr>
                  <w:r>
                    <w:rPr>
                      <w:b/>
                      <w:spacing w:val="-2"/>
                      <w:sz w:val="14"/>
                    </w:rPr>
                    <w:t>63,695</w:t>
                  </w:r>
                </w:p>
                <w:p w14:paraId="103144AD" w14:textId="77777777" w:rsidR="00B9323D" w:rsidRDefault="00B9323D">
                  <w:pPr>
                    <w:spacing w:before="23"/>
                    <w:ind w:left="-1" w:right="19"/>
                    <w:jc w:val="right"/>
                    <w:rPr>
                      <w:b/>
                      <w:sz w:val="14"/>
                    </w:rPr>
                  </w:pPr>
                  <w:r>
                    <w:rPr>
                      <w:b/>
                      <w:spacing w:val="-2"/>
                      <w:sz w:val="14"/>
                    </w:rPr>
                    <w:t>984,349</w:t>
                  </w:r>
                </w:p>
                <w:p w14:paraId="4D244FFA" w14:textId="77777777" w:rsidR="00B9323D" w:rsidRDefault="00B9323D">
                  <w:pPr>
                    <w:spacing w:before="23"/>
                    <w:ind w:right="19"/>
                    <w:jc w:val="right"/>
                    <w:rPr>
                      <w:b/>
                      <w:sz w:val="14"/>
                    </w:rPr>
                  </w:pPr>
                  <w:r>
                    <w:rPr>
                      <w:b/>
                      <w:w w:val="102"/>
                      <w:sz w:val="14"/>
                    </w:rPr>
                    <w:t>-</w:t>
                  </w:r>
                </w:p>
                <w:p w14:paraId="051D18D5" w14:textId="77777777" w:rsidR="00B9323D" w:rsidRDefault="00B9323D">
                  <w:pPr>
                    <w:spacing w:before="23"/>
                    <w:ind w:right="19"/>
                    <w:jc w:val="right"/>
                    <w:rPr>
                      <w:b/>
                      <w:sz w:val="14"/>
                    </w:rPr>
                  </w:pPr>
                  <w:r>
                    <w:rPr>
                      <w:b/>
                      <w:w w:val="102"/>
                      <w:sz w:val="14"/>
                    </w:rPr>
                    <w:t>-</w:t>
                  </w:r>
                </w:p>
                <w:p w14:paraId="484E477F" w14:textId="77777777" w:rsidR="00B9323D" w:rsidRDefault="00B9323D">
                  <w:pPr>
                    <w:pStyle w:val="BodyText"/>
                    <w:spacing w:before="11"/>
                    <w:rPr>
                      <w:b/>
                      <w:sz w:val="17"/>
                    </w:rPr>
                  </w:pPr>
                </w:p>
                <w:p w14:paraId="7E199BBD" w14:textId="77777777" w:rsidR="00B9323D" w:rsidRDefault="00B9323D">
                  <w:pPr>
                    <w:ind w:left="-1" w:right="19"/>
                    <w:jc w:val="right"/>
                    <w:rPr>
                      <w:b/>
                      <w:sz w:val="14"/>
                    </w:rPr>
                  </w:pPr>
                  <w:r>
                    <w:rPr>
                      <w:b/>
                      <w:spacing w:val="-1"/>
                      <w:sz w:val="14"/>
                    </w:rPr>
                    <w:t>(4,292,832)</w:t>
                  </w:r>
                </w:p>
                <w:p w14:paraId="3778A23D" w14:textId="77777777" w:rsidR="00B9323D" w:rsidRDefault="00B9323D">
                  <w:pPr>
                    <w:spacing w:before="23"/>
                    <w:ind w:left="-1" w:right="19"/>
                    <w:jc w:val="right"/>
                    <w:rPr>
                      <w:b/>
                      <w:sz w:val="14"/>
                    </w:rPr>
                  </w:pPr>
                  <w:r>
                    <w:rPr>
                      <w:b/>
                      <w:spacing w:val="-2"/>
                      <w:sz w:val="14"/>
                    </w:rPr>
                    <w:t>33,878</w:t>
                  </w:r>
                </w:p>
                <w:p w14:paraId="29F4CC50" w14:textId="77777777" w:rsidR="00B9323D" w:rsidRDefault="00B9323D">
                  <w:pPr>
                    <w:spacing w:before="22"/>
                    <w:ind w:left="-1" w:right="19"/>
                    <w:jc w:val="right"/>
                    <w:rPr>
                      <w:b/>
                      <w:sz w:val="14"/>
                    </w:rPr>
                  </w:pPr>
                  <w:r>
                    <w:rPr>
                      <w:b/>
                      <w:spacing w:val="-2"/>
                      <w:sz w:val="14"/>
                    </w:rPr>
                    <w:t>2,846,424</w:t>
                  </w:r>
                </w:p>
                <w:p w14:paraId="2F4EDDD9" w14:textId="77777777" w:rsidR="00B9323D" w:rsidRDefault="00B9323D">
                  <w:pPr>
                    <w:spacing w:before="23"/>
                    <w:ind w:left="-1" w:right="19"/>
                    <w:jc w:val="right"/>
                    <w:rPr>
                      <w:b/>
                      <w:sz w:val="14"/>
                    </w:rPr>
                  </w:pPr>
                  <w:r>
                    <w:rPr>
                      <w:b/>
                      <w:spacing w:val="-2"/>
                      <w:sz w:val="14"/>
                    </w:rPr>
                    <w:t>124,794</w:t>
                  </w:r>
                </w:p>
                <w:p w14:paraId="7FA19DED" w14:textId="77777777" w:rsidR="00B9323D" w:rsidRDefault="00B9323D">
                  <w:pPr>
                    <w:spacing w:before="23" w:line="273" w:lineRule="auto"/>
                    <w:ind w:left="437" w:right="19" w:firstLine="591"/>
                    <w:jc w:val="right"/>
                    <w:rPr>
                      <w:b/>
                      <w:sz w:val="14"/>
                    </w:rPr>
                  </w:pPr>
                  <w:r>
                    <w:rPr>
                      <w:b/>
                      <w:sz w:val="14"/>
                    </w:rPr>
                    <w:t>-</w:t>
                  </w:r>
                  <w:r>
                    <w:rPr>
                      <w:b/>
                      <w:w w:val="102"/>
                      <w:sz w:val="14"/>
                    </w:rPr>
                    <w:t xml:space="preserve"> </w:t>
                  </w:r>
                  <w:r>
                    <w:rPr>
                      <w:b/>
                      <w:spacing w:val="-2"/>
                      <w:sz w:val="14"/>
                    </w:rPr>
                    <w:t>1,803,162</w:t>
                  </w:r>
                </w:p>
                <w:p w14:paraId="763493F7" w14:textId="77777777" w:rsidR="00B9323D" w:rsidRDefault="00B9323D">
                  <w:pPr>
                    <w:spacing w:before="1"/>
                    <w:ind w:left="-1" w:right="19"/>
                    <w:jc w:val="right"/>
                    <w:rPr>
                      <w:b/>
                      <w:sz w:val="14"/>
                    </w:rPr>
                  </w:pPr>
                  <w:r>
                    <w:rPr>
                      <w:b/>
                      <w:spacing w:val="-1"/>
                      <w:sz w:val="14"/>
                    </w:rPr>
                    <w:t>(81,479)</w:t>
                  </w:r>
                </w:p>
              </w:txbxContent>
            </v:textbox>
            <w10:wrap anchorx="page" anchory="page"/>
          </v:shape>
        </w:pict>
      </w:r>
      <w:r>
        <w:pict w14:anchorId="7EB8D86A">
          <v:shape id="_x0000_s4543" type="#_x0000_t202" alt="" style="position:absolute;margin-left:499.85pt;margin-top:397.4pt;width:55.3pt;height:165.55pt;z-index:-25277440;mso-wrap-style:square;mso-wrap-edited:f;mso-width-percent:0;mso-height-percent:0;mso-position-horizontal-relative:page;mso-position-vertical-relative:page;mso-width-percent:0;mso-height-percent:0;v-text-anchor:top" filled="f" stroked="f">
            <v:textbox inset="0,0,0,0">
              <w:txbxContent>
                <w:p w14:paraId="355727AD" w14:textId="77777777" w:rsidR="00B9323D" w:rsidRDefault="00B9323D">
                  <w:pPr>
                    <w:pStyle w:val="BodyText"/>
                    <w:rPr>
                      <w:rFonts w:ascii="Times New Roman"/>
                      <w:sz w:val="16"/>
                    </w:rPr>
                  </w:pPr>
                </w:p>
                <w:p w14:paraId="6B99E805" w14:textId="77777777" w:rsidR="00B9323D" w:rsidRDefault="00B9323D">
                  <w:pPr>
                    <w:pStyle w:val="BodyText"/>
                    <w:rPr>
                      <w:rFonts w:ascii="Times New Roman"/>
                      <w:sz w:val="16"/>
                    </w:rPr>
                  </w:pPr>
                </w:p>
                <w:p w14:paraId="0A66EF4C" w14:textId="77777777" w:rsidR="00B9323D" w:rsidRDefault="00B9323D">
                  <w:pPr>
                    <w:pStyle w:val="BodyText"/>
                    <w:rPr>
                      <w:rFonts w:ascii="Times New Roman"/>
                      <w:sz w:val="16"/>
                    </w:rPr>
                  </w:pPr>
                </w:p>
                <w:p w14:paraId="29F6E43E" w14:textId="77777777" w:rsidR="00B9323D" w:rsidRDefault="00B9323D">
                  <w:pPr>
                    <w:pStyle w:val="BodyText"/>
                    <w:spacing w:before="3"/>
                    <w:rPr>
                      <w:rFonts w:ascii="Times New Roman"/>
                      <w:sz w:val="17"/>
                    </w:rPr>
                  </w:pPr>
                </w:p>
                <w:p w14:paraId="7F9EE9BF" w14:textId="77777777" w:rsidR="00B9323D" w:rsidRDefault="00B9323D">
                  <w:pPr>
                    <w:ind w:right="19"/>
                    <w:jc w:val="right"/>
                    <w:rPr>
                      <w:sz w:val="14"/>
                    </w:rPr>
                  </w:pPr>
                  <w:r>
                    <w:rPr>
                      <w:spacing w:val="-1"/>
                      <w:sz w:val="14"/>
                    </w:rPr>
                    <w:t>(874,560)</w:t>
                  </w:r>
                </w:p>
                <w:p w14:paraId="0E7A52AE" w14:textId="77777777" w:rsidR="00B9323D" w:rsidRDefault="00B9323D">
                  <w:pPr>
                    <w:spacing w:before="23"/>
                    <w:ind w:right="19"/>
                    <w:jc w:val="right"/>
                    <w:rPr>
                      <w:sz w:val="14"/>
                    </w:rPr>
                  </w:pPr>
                  <w:r>
                    <w:rPr>
                      <w:spacing w:val="-2"/>
                      <w:sz w:val="14"/>
                    </w:rPr>
                    <w:t>186,342</w:t>
                  </w:r>
                </w:p>
                <w:p w14:paraId="05C28E4B" w14:textId="77777777" w:rsidR="00B9323D" w:rsidRDefault="00B9323D">
                  <w:pPr>
                    <w:spacing w:before="22"/>
                    <w:ind w:right="19"/>
                    <w:jc w:val="right"/>
                    <w:rPr>
                      <w:sz w:val="14"/>
                    </w:rPr>
                  </w:pPr>
                  <w:r>
                    <w:rPr>
                      <w:spacing w:val="-2"/>
                      <w:sz w:val="14"/>
                    </w:rPr>
                    <w:t>39,429</w:t>
                  </w:r>
                </w:p>
                <w:p w14:paraId="13D985C0" w14:textId="77777777" w:rsidR="00B9323D" w:rsidRDefault="00B9323D">
                  <w:pPr>
                    <w:pStyle w:val="BodyText"/>
                    <w:rPr>
                      <w:sz w:val="18"/>
                    </w:rPr>
                  </w:pPr>
                </w:p>
                <w:p w14:paraId="1AECDA90" w14:textId="77777777" w:rsidR="00B9323D" w:rsidRDefault="00B9323D">
                  <w:pPr>
                    <w:ind w:right="19"/>
                    <w:jc w:val="right"/>
                    <w:rPr>
                      <w:sz w:val="14"/>
                    </w:rPr>
                  </w:pPr>
                  <w:r>
                    <w:rPr>
                      <w:spacing w:val="-1"/>
                      <w:sz w:val="14"/>
                    </w:rPr>
                    <w:t>(40,343)</w:t>
                  </w:r>
                </w:p>
                <w:p w14:paraId="0B89888D" w14:textId="77777777" w:rsidR="00B9323D" w:rsidRDefault="00B9323D">
                  <w:pPr>
                    <w:spacing w:before="23"/>
                    <w:ind w:right="19"/>
                    <w:jc w:val="right"/>
                    <w:rPr>
                      <w:sz w:val="14"/>
                    </w:rPr>
                  </w:pPr>
                  <w:r>
                    <w:rPr>
                      <w:w w:val="102"/>
                      <w:sz w:val="14"/>
                    </w:rPr>
                    <w:t>-</w:t>
                  </w:r>
                </w:p>
                <w:p w14:paraId="36485294" w14:textId="77777777" w:rsidR="00B9323D" w:rsidRDefault="00B9323D">
                  <w:pPr>
                    <w:pStyle w:val="BodyText"/>
                    <w:spacing w:before="11"/>
                    <w:rPr>
                      <w:sz w:val="17"/>
                    </w:rPr>
                  </w:pPr>
                </w:p>
                <w:p w14:paraId="0F94CAF0" w14:textId="77777777" w:rsidR="00B9323D" w:rsidRDefault="00B9323D">
                  <w:pPr>
                    <w:ind w:right="19"/>
                    <w:jc w:val="right"/>
                    <w:rPr>
                      <w:sz w:val="14"/>
                    </w:rPr>
                  </w:pPr>
                  <w:r>
                    <w:rPr>
                      <w:spacing w:val="-1"/>
                      <w:sz w:val="14"/>
                    </w:rPr>
                    <w:t>(1,418,101)</w:t>
                  </w:r>
                </w:p>
                <w:p w14:paraId="5A3A247D" w14:textId="77777777" w:rsidR="00B9323D" w:rsidRDefault="00B9323D">
                  <w:pPr>
                    <w:spacing w:before="23"/>
                    <w:ind w:right="19"/>
                    <w:jc w:val="right"/>
                    <w:rPr>
                      <w:sz w:val="14"/>
                    </w:rPr>
                  </w:pPr>
                  <w:r>
                    <w:rPr>
                      <w:spacing w:val="-2"/>
                      <w:sz w:val="14"/>
                    </w:rPr>
                    <w:t>282,383</w:t>
                  </w:r>
                </w:p>
                <w:p w14:paraId="0396BE4F" w14:textId="77777777" w:rsidR="00B9323D" w:rsidRDefault="00B9323D">
                  <w:pPr>
                    <w:spacing w:before="23"/>
                    <w:ind w:right="19"/>
                    <w:jc w:val="right"/>
                    <w:rPr>
                      <w:sz w:val="14"/>
                    </w:rPr>
                  </w:pPr>
                  <w:r>
                    <w:rPr>
                      <w:spacing w:val="-2"/>
                      <w:sz w:val="14"/>
                    </w:rPr>
                    <w:t>12,178</w:t>
                  </w:r>
                </w:p>
                <w:p w14:paraId="490F8995" w14:textId="77777777" w:rsidR="00B9323D" w:rsidRDefault="00B9323D">
                  <w:pPr>
                    <w:spacing w:before="23"/>
                    <w:ind w:right="19"/>
                    <w:jc w:val="right"/>
                    <w:rPr>
                      <w:sz w:val="14"/>
                    </w:rPr>
                  </w:pPr>
                  <w:r>
                    <w:rPr>
                      <w:spacing w:val="-1"/>
                      <w:sz w:val="14"/>
                    </w:rPr>
                    <w:t>(159,458)</w:t>
                  </w:r>
                </w:p>
                <w:p w14:paraId="741DEB66" w14:textId="77777777" w:rsidR="00B9323D" w:rsidRDefault="00B9323D">
                  <w:pPr>
                    <w:spacing w:before="22"/>
                    <w:ind w:right="19"/>
                    <w:jc w:val="right"/>
                    <w:rPr>
                      <w:sz w:val="14"/>
                    </w:rPr>
                  </w:pPr>
                  <w:r>
                    <w:rPr>
                      <w:w w:val="102"/>
                      <w:sz w:val="14"/>
                    </w:rPr>
                    <w:t>-</w:t>
                  </w:r>
                </w:p>
                <w:p w14:paraId="3ADC92D4" w14:textId="77777777" w:rsidR="00B9323D" w:rsidRDefault="00B9323D">
                  <w:pPr>
                    <w:spacing w:before="23" w:line="273" w:lineRule="auto"/>
                    <w:ind w:left="644" w:right="19" w:firstLine="391"/>
                    <w:jc w:val="right"/>
                    <w:rPr>
                      <w:sz w:val="14"/>
                    </w:rPr>
                  </w:pPr>
                  <w:r>
                    <w:rPr>
                      <w:sz w:val="14"/>
                    </w:rPr>
                    <w:t>-</w:t>
                  </w:r>
                  <w:r>
                    <w:rPr>
                      <w:w w:val="102"/>
                      <w:sz w:val="14"/>
                    </w:rPr>
                    <w:t xml:space="preserve"> </w:t>
                  </w:r>
                  <w:r>
                    <w:rPr>
                      <w:spacing w:val="-2"/>
                      <w:sz w:val="14"/>
                    </w:rPr>
                    <w:t>77,460</w:t>
                  </w:r>
                </w:p>
              </w:txbxContent>
            </v:textbox>
            <w10:wrap anchorx="page" anchory="page"/>
          </v:shape>
        </w:pict>
      </w:r>
      <w:r>
        <w:pict w14:anchorId="61700394">
          <v:shape id="_x0000_s4542" type="#_x0000_t202" alt="" style="position:absolute;margin-left:67.75pt;margin-top:562.9pt;width:266.15pt;height:11pt;z-index:-25276928;mso-wrap-style:square;mso-wrap-edited:f;mso-width-percent:0;mso-height-percent:0;mso-position-horizontal-relative:page;mso-position-vertical-relative:page;mso-width-percent:0;mso-height-percent:0;v-text-anchor:top" filled="f" stroked="f">
            <v:textbox inset="0,0,0,0">
              <w:txbxContent>
                <w:p w14:paraId="15E3F5D7" w14:textId="77777777" w:rsidR="00B9323D" w:rsidRDefault="00B9323D">
                  <w:pPr>
                    <w:spacing w:before="27"/>
                    <w:ind w:left="31"/>
                    <w:rPr>
                      <w:b/>
                      <w:sz w:val="14"/>
                    </w:rPr>
                  </w:pPr>
                  <w:r>
                    <w:rPr>
                      <w:b/>
                      <w:w w:val="105"/>
                      <w:sz w:val="14"/>
                    </w:rPr>
                    <w:t>NET CASH (USED IN)/PROVIDED BY OPERATING ACTIVITIES</w:t>
                  </w:r>
                </w:p>
              </w:txbxContent>
            </v:textbox>
            <w10:wrap anchorx="page" anchory="page"/>
          </v:shape>
        </w:pict>
      </w:r>
      <w:r>
        <w:pict w14:anchorId="681ABEB4">
          <v:shape id="_x0000_s4541" type="#_x0000_t202" alt="" style="position:absolute;margin-left:333.9pt;margin-top:562.9pt;width:55.95pt;height:11pt;z-index:-25276416;mso-wrap-style:square;mso-wrap-edited:f;mso-width-percent:0;mso-height-percent:0;mso-position-horizontal-relative:page;mso-position-vertical-relative:page;mso-width-percent:0;mso-height-percent:0;v-text-anchor:top" filled="f" stroked="f">
            <v:textbox inset="0,0,0,0">
              <w:txbxContent>
                <w:p w14:paraId="6B07EF40" w14:textId="77777777" w:rsidR="00B9323D" w:rsidRDefault="00B9323D">
                  <w:pPr>
                    <w:spacing w:before="32"/>
                    <w:ind w:left="282"/>
                    <w:rPr>
                      <w:b/>
                      <w:sz w:val="14"/>
                    </w:rPr>
                  </w:pPr>
                  <w:r>
                    <w:rPr>
                      <w:b/>
                      <w:sz w:val="14"/>
                    </w:rPr>
                    <w:t>(12,735,552)</w:t>
                  </w:r>
                </w:p>
              </w:txbxContent>
            </v:textbox>
            <w10:wrap anchorx="page" anchory="page"/>
          </v:shape>
        </w:pict>
      </w:r>
      <w:r>
        <w:pict w14:anchorId="6DCDD82C">
          <v:shape id="_x0000_s4540" type="#_x0000_t202" alt="" style="position:absolute;margin-left:389.85pt;margin-top:562.9pt;width:55.15pt;height:11pt;z-index:-25275904;mso-wrap-style:square;mso-wrap-edited:f;mso-width-percent:0;mso-height-percent:0;mso-position-horizontal-relative:page;mso-position-vertical-relative:page;mso-width-percent:0;mso-height-percent:0;v-text-anchor:top" filled="f" stroked="f">
            <v:textbox inset="0,0,0,0">
              <w:txbxContent>
                <w:p w14:paraId="7D96AD7E" w14:textId="77777777" w:rsidR="00B9323D" w:rsidRDefault="00B9323D">
                  <w:pPr>
                    <w:spacing w:before="32"/>
                    <w:ind w:left="349"/>
                    <w:rPr>
                      <w:sz w:val="14"/>
                    </w:rPr>
                  </w:pPr>
                  <w:r>
                    <w:rPr>
                      <w:sz w:val="14"/>
                    </w:rPr>
                    <w:t>(9,806,937)</w:t>
                  </w:r>
                </w:p>
              </w:txbxContent>
            </v:textbox>
            <w10:wrap anchorx="page" anchory="page"/>
          </v:shape>
        </w:pict>
      </w:r>
      <w:r>
        <w:pict w14:anchorId="3F308FA5">
          <v:shape id="_x0000_s4539" type="#_x0000_t202" alt="" style="position:absolute;margin-left:445pt;margin-top:562.9pt;width:54.9pt;height:11pt;z-index:-25275392;mso-wrap-style:square;mso-wrap-edited:f;mso-width-percent:0;mso-height-percent:0;mso-position-horizontal-relative:page;mso-position-vertical-relative:page;mso-width-percent:0;mso-height-percent:0;v-text-anchor:top" filled="f" stroked="f">
            <v:textbox inset="0,0,0,0">
              <w:txbxContent>
                <w:p w14:paraId="1F47A292" w14:textId="77777777" w:rsidR="00B9323D" w:rsidRDefault="00B9323D">
                  <w:pPr>
                    <w:spacing w:before="32"/>
                    <w:ind w:left="436"/>
                    <w:rPr>
                      <w:b/>
                      <w:sz w:val="14"/>
                    </w:rPr>
                  </w:pPr>
                  <w:r>
                    <w:rPr>
                      <w:b/>
                      <w:sz w:val="14"/>
                    </w:rPr>
                    <w:t>1,799,680</w:t>
                  </w:r>
                </w:p>
              </w:txbxContent>
            </v:textbox>
            <w10:wrap anchorx="page" anchory="page"/>
          </v:shape>
        </w:pict>
      </w:r>
      <w:r>
        <w:pict w14:anchorId="31774DC8">
          <v:shape id="_x0000_s4538" type="#_x0000_t202" alt="" style="position:absolute;margin-left:499.85pt;margin-top:562.9pt;width:55.3pt;height:11pt;z-index:-25274880;mso-wrap-style:square;mso-wrap-edited:f;mso-width-percent:0;mso-height-percent:0;mso-position-horizontal-relative:page;mso-position-vertical-relative:page;mso-width-percent:0;mso-height-percent:0;v-text-anchor:top" filled="f" stroked="f">
            <v:textbox inset="0,0,0,0">
              <w:txbxContent>
                <w:p w14:paraId="692A27FE" w14:textId="77777777" w:rsidR="00B9323D" w:rsidRDefault="00B9323D">
                  <w:pPr>
                    <w:spacing w:before="32"/>
                    <w:ind w:left="348"/>
                    <w:rPr>
                      <w:sz w:val="14"/>
                    </w:rPr>
                  </w:pPr>
                  <w:r>
                    <w:rPr>
                      <w:sz w:val="14"/>
                    </w:rPr>
                    <w:t>(1,894,670)</w:t>
                  </w:r>
                </w:p>
              </w:txbxContent>
            </v:textbox>
            <w10:wrap anchorx="page" anchory="page"/>
          </v:shape>
        </w:pict>
      </w:r>
      <w:r>
        <w:pict w14:anchorId="33ADE323">
          <v:shape id="_x0000_s4537" type="#_x0000_t202" alt="" style="position:absolute;margin-left:67.75pt;margin-top:573.9pt;width:266.15pt;height:51.75pt;z-index:-25274368;mso-wrap-style:square;mso-wrap-edited:f;mso-width-percent:0;mso-height-percent:0;mso-position-horizontal-relative:page;mso-position-vertical-relative:page;mso-width-percent:0;mso-height-percent:0;v-text-anchor:top" filled="f" stroked="f">
            <v:textbox inset="0,0,0,0">
              <w:txbxContent>
                <w:p w14:paraId="58ED0024" w14:textId="77777777" w:rsidR="00B9323D" w:rsidRDefault="00B9323D">
                  <w:pPr>
                    <w:pStyle w:val="BodyText"/>
                    <w:rPr>
                      <w:rFonts w:ascii="Times New Roman"/>
                      <w:sz w:val="16"/>
                    </w:rPr>
                  </w:pPr>
                </w:p>
                <w:p w14:paraId="172B473D" w14:textId="77777777" w:rsidR="00B9323D" w:rsidRDefault="00B9323D">
                  <w:pPr>
                    <w:spacing w:before="129"/>
                    <w:ind w:left="-49"/>
                    <w:rPr>
                      <w:b/>
                      <w:sz w:val="14"/>
                    </w:rPr>
                  </w:pPr>
                  <w:r>
                    <w:rPr>
                      <w:b/>
                      <w:w w:val="105"/>
                      <w:sz w:val="14"/>
                    </w:rPr>
                    <w:t>RECEIVABLES</w:t>
                  </w:r>
                </w:p>
                <w:p w14:paraId="7258A0AF" w14:textId="77777777" w:rsidR="00B9323D" w:rsidRDefault="00B9323D">
                  <w:pPr>
                    <w:pStyle w:val="BodyText"/>
                    <w:spacing w:before="6"/>
                    <w:rPr>
                      <w:b/>
                      <w:sz w:val="17"/>
                    </w:rPr>
                  </w:pPr>
                </w:p>
                <w:p w14:paraId="4D195C40" w14:textId="77777777" w:rsidR="00B9323D" w:rsidRDefault="00B9323D">
                  <w:pPr>
                    <w:tabs>
                      <w:tab w:val="left" w:pos="5037"/>
                    </w:tabs>
                    <w:spacing w:line="273" w:lineRule="auto"/>
                    <w:ind w:left="31" w:right="29"/>
                    <w:rPr>
                      <w:sz w:val="14"/>
                    </w:rPr>
                  </w:pPr>
                  <w:r>
                    <w:rPr>
                      <w:w w:val="105"/>
                      <w:sz w:val="14"/>
                    </w:rPr>
                    <w:t>Future</w:t>
                  </w:r>
                  <w:r>
                    <w:rPr>
                      <w:spacing w:val="-14"/>
                      <w:w w:val="105"/>
                      <w:sz w:val="14"/>
                    </w:rPr>
                    <w:t xml:space="preserve"> </w:t>
                  </w:r>
                  <w:r>
                    <w:rPr>
                      <w:w w:val="105"/>
                      <w:sz w:val="14"/>
                    </w:rPr>
                    <w:t>reinsurance</w:t>
                  </w:r>
                  <w:r>
                    <w:rPr>
                      <w:spacing w:val="-14"/>
                      <w:w w:val="105"/>
                      <w:sz w:val="14"/>
                    </w:rPr>
                    <w:t xml:space="preserve"> </w:t>
                  </w:r>
                  <w:r>
                    <w:rPr>
                      <w:w w:val="105"/>
                      <w:sz w:val="14"/>
                    </w:rPr>
                    <w:t>and</w:t>
                  </w:r>
                  <w:r>
                    <w:rPr>
                      <w:spacing w:val="-13"/>
                      <w:w w:val="105"/>
                      <w:sz w:val="14"/>
                    </w:rPr>
                    <w:t xml:space="preserve"> </w:t>
                  </w:r>
                  <w:r>
                    <w:rPr>
                      <w:w w:val="105"/>
                      <w:sz w:val="14"/>
                    </w:rPr>
                    <w:t>other</w:t>
                  </w:r>
                  <w:r>
                    <w:rPr>
                      <w:spacing w:val="-14"/>
                      <w:w w:val="105"/>
                      <w:sz w:val="14"/>
                    </w:rPr>
                    <w:t xml:space="preserve"> </w:t>
                  </w:r>
                  <w:r>
                    <w:rPr>
                      <w:w w:val="105"/>
                      <w:sz w:val="14"/>
                    </w:rPr>
                    <w:t>recoveries</w:t>
                  </w:r>
                  <w:r>
                    <w:rPr>
                      <w:spacing w:val="-13"/>
                      <w:w w:val="105"/>
                      <w:sz w:val="14"/>
                    </w:rPr>
                    <w:t xml:space="preserve"> </w:t>
                  </w:r>
                  <w:r>
                    <w:rPr>
                      <w:w w:val="105"/>
                      <w:sz w:val="14"/>
                    </w:rPr>
                    <w:t>receivable</w:t>
                  </w:r>
                  <w:r>
                    <w:rPr>
                      <w:w w:val="105"/>
                      <w:sz w:val="14"/>
                    </w:rPr>
                    <w:tab/>
                  </w:r>
                  <w:r>
                    <w:rPr>
                      <w:spacing w:val="-6"/>
                      <w:w w:val="105"/>
                      <w:sz w:val="14"/>
                    </w:rPr>
                    <w:t xml:space="preserve">2(u) </w:t>
                  </w:r>
                  <w:r>
                    <w:rPr>
                      <w:w w:val="105"/>
                      <w:sz w:val="14"/>
                    </w:rPr>
                    <w:t>Discount to present</w:t>
                  </w:r>
                  <w:r>
                    <w:rPr>
                      <w:spacing w:val="-5"/>
                      <w:w w:val="105"/>
                      <w:sz w:val="14"/>
                    </w:rPr>
                    <w:t xml:space="preserve"> </w:t>
                  </w:r>
                  <w:r>
                    <w:rPr>
                      <w:w w:val="105"/>
                      <w:sz w:val="14"/>
                    </w:rPr>
                    <w:t>value</w:t>
                  </w:r>
                </w:p>
              </w:txbxContent>
            </v:textbox>
            <w10:wrap anchorx="page" anchory="page"/>
          </v:shape>
        </w:pict>
      </w:r>
      <w:r>
        <w:pict w14:anchorId="16F93394">
          <v:shape id="_x0000_s4536" type="#_x0000_t202" alt="" style="position:absolute;margin-left:333.9pt;margin-top:573.9pt;width:55.95pt;height:51.75pt;z-index:-25273856;mso-wrap-style:square;mso-wrap-edited:f;mso-width-percent:0;mso-height-percent:0;mso-position-horizontal-relative:page;mso-position-vertical-relative:page;mso-width-percent:0;mso-height-percent:0;v-text-anchor:top" filled="f" stroked="f">
            <v:textbox inset="0,0,0,0">
              <w:txbxContent>
                <w:p w14:paraId="2B909B83" w14:textId="77777777" w:rsidR="00B9323D" w:rsidRDefault="00B9323D">
                  <w:pPr>
                    <w:pStyle w:val="BodyText"/>
                    <w:rPr>
                      <w:rFonts w:ascii="Times New Roman"/>
                      <w:sz w:val="16"/>
                    </w:rPr>
                  </w:pPr>
                </w:p>
                <w:p w14:paraId="65AACB2D" w14:textId="77777777" w:rsidR="00B9323D" w:rsidRDefault="00B9323D">
                  <w:pPr>
                    <w:pStyle w:val="BodyText"/>
                    <w:rPr>
                      <w:rFonts w:ascii="Times New Roman"/>
                      <w:sz w:val="16"/>
                    </w:rPr>
                  </w:pPr>
                </w:p>
                <w:p w14:paraId="64416E56" w14:textId="77777777" w:rsidR="00B9323D" w:rsidRDefault="00B9323D">
                  <w:pPr>
                    <w:pStyle w:val="BodyText"/>
                    <w:spacing w:before="9"/>
                    <w:rPr>
                      <w:rFonts w:ascii="Times New Roman"/>
                      <w:sz w:val="19"/>
                    </w:rPr>
                  </w:pPr>
                </w:p>
                <w:p w14:paraId="3D32D626" w14:textId="77777777" w:rsidR="00B9323D" w:rsidRDefault="00B9323D">
                  <w:pPr>
                    <w:ind w:left="298"/>
                    <w:rPr>
                      <w:b/>
                      <w:sz w:val="14"/>
                    </w:rPr>
                  </w:pPr>
                  <w:r>
                    <w:rPr>
                      <w:b/>
                      <w:sz w:val="14"/>
                    </w:rPr>
                    <w:t>122,347,045</w:t>
                  </w:r>
                </w:p>
                <w:p w14:paraId="624E41C6" w14:textId="77777777" w:rsidR="00B9323D" w:rsidRDefault="00B9323D">
                  <w:pPr>
                    <w:spacing w:before="111"/>
                    <w:ind w:left="362"/>
                    <w:rPr>
                      <w:b/>
                      <w:sz w:val="14"/>
                    </w:rPr>
                  </w:pPr>
                  <w:r>
                    <w:rPr>
                      <w:b/>
                      <w:sz w:val="14"/>
                    </w:rPr>
                    <w:t>(3,131,676)</w:t>
                  </w:r>
                </w:p>
              </w:txbxContent>
            </v:textbox>
            <w10:wrap anchorx="page" anchory="page"/>
          </v:shape>
        </w:pict>
      </w:r>
      <w:r>
        <w:pict w14:anchorId="03377FF4">
          <v:shape id="_x0000_s4535" type="#_x0000_t202" alt="" style="position:absolute;margin-left:389.85pt;margin-top:573.9pt;width:55.15pt;height:51.75pt;z-index:-25273344;mso-wrap-style:square;mso-wrap-edited:f;mso-width-percent:0;mso-height-percent:0;mso-position-horizontal-relative:page;mso-position-vertical-relative:page;mso-width-percent:0;mso-height-percent:0;v-text-anchor:top" filled="f" stroked="f">
            <v:textbox inset="0,0,0,0">
              <w:txbxContent>
                <w:p w14:paraId="41E4C1E8" w14:textId="77777777" w:rsidR="00B9323D" w:rsidRDefault="00B9323D">
                  <w:pPr>
                    <w:pStyle w:val="BodyText"/>
                    <w:rPr>
                      <w:rFonts w:ascii="Times New Roman"/>
                      <w:sz w:val="16"/>
                    </w:rPr>
                  </w:pPr>
                </w:p>
                <w:p w14:paraId="7FEFAE87" w14:textId="77777777" w:rsidR="00B9323D" w:rsidRDefault="00B9323D">
                  <w:pPr>
                    <w:pStyle w:val="BodyText"/>
                    <w:rPr>
                      <w:rFonts w:ascii="Times New Roman"/>
                      <w:sz w:val="16"/>
                    </w:rPr>
                  </w:pPr>
                </w:p>
                <w:p w14:paraId="29077BA9" w14:textId="77777777" w:rsidR="00B9323D" w:rsidRDefault="00B9323D">
                  <w:pPr>
                    <w:pStyle w:val="BodyText"/>
                    <w:spacing w:before="6"/>
                    <w:rPr>
                      <w:rFonts w:ascii="Times New Roman"/>
                      <w:sz w:val="19"/>
                    </w:rPr>
                  </w:pPr>
                </w:p>
                <w:p w14:paraId="1F1FDDBC" w14:textId="77777777" w:rsidR="00B9323D" w:rsidRDefault="00B9323D">
                  <w:pPr>
                    <w:ind w:left="285"/>
                    <w:rPr>
                      <w:sz w:val="14"/>
                    </w:rPr>
                  </w:pPr>
                  <w:r>
                    <w:rPr>
                      <w:sz w:val="14"/>
                    </w:rPr>
                    <w:t>118,082,626</w:t>
                  </w:r>
                </w:p>
                <w:p w14:paraId="248A38E2" w14:textId="77777777" w:rsidR="00B9323D" w:rsidRDefault="00B9323D">
                  <w:pPr>
                    <w:spacing w:before="109"/>
                    <w:ind w:left="335"/>
                    <w:rPr>
                      <w:sz w:val="14"/>
                    </w:rPr>
                  </w:pPr>
                  <w:r>
                    <w:rPr>
                      <w:w w:val="105"/>
                      <w:sz w:val="14"/>
                    </w:rPr>
                    <w:t>(3,871,398)</w:t>
                  </w:r>
                </w:p>
              </w:txbxContent>
            </v:textbox>
            <w10:wrap anchorx="page" anchory="page"/>
          </v:shape>
        </w:pict>
      </w:r>
      <w:r>
        <w:pict w14:anchorId="0E6EDE5F">
          <v:shape id="_x0000_s4534" type="#_x0000_t202" alt="" style="position:absolute;margin-left:445pt;margin-top:573.9pt;width:54.9pt;height:51.75pt;z-index:-25272832;mso-wrap-style:square;mso-wrap-edited:f;mso-width-percent:0;mso-height-percent:0;mso-position-horizontal-relative:page;mso-position-vertical-relative:page;mso-width-percent:0;mso-height-percent:0;v-text-anchor:top" filled="f" stroked="f">
            <v:textbox inset="0,0,0,0">
              <w:txbxContent>
                <w:p w14:paraId="6D45ACD3" w14:textId="77777777" w:rsidR="00B9323D" w:rsidRDefault="00B9323D">
                  <w:pPr>
                    <w:pStyle w:val="BodyText"/>
                    <w:rPr>
                      <w:rFonts w:ascii="Times New Roman"/>
                      <w:sz w:val="16"/>
                    </w:rPr>
                  </w:pPr>
                </w:p>
                <w:p w14:paraId="25041310" w14:textId="77777777" w:rsidR="00B9323D" w:rsidRDefault="00B9323D">
                  <w:pPr>
                    <w:pStyle w:val="BodyText"/>
                    <w:rPr>
                      <w:rFonts w:ascii="Times New Roman"/>
                      <w:sz w:val="16"/>
                    </w:rPr>
                  </w:pPr>
                </w:p>
                <w:p w14:paraId="285C22C2" w14:textId="77777777" w:rsidR="00B9323D" w:rsidRDefault="00B9323D">
                  <w:pPr>
                    <w:pStyle w:val="BodyText"/>
                    <w:spacing w:before="9"/>
                    <w:rPr>
                      <w:rFonts w:ascii="Times New Roman"/>
                      <w:sz w:val="19"/>
                    </w:rPr>
                  </w:pPr>
                </w:p>
                <w:p w14:paraId="71AE2D10" w14:textId="77777777" w:rsidR="00B9323D" w:rsidRDefault="00B9323D">
                  <w:pPr>
                    <w:ind w:right="19"/>
                    <w:jc w:val="right"/>
                    <w:rPr>
                      <w:b/>
                      <w:sz w:val="14"/>
                    </w:rPr>
                  </w:pPr>
                  <w:r>
                    <w:rPr>
                      <w:b/>
                      <w:w w:val="102"/>
                      <w:sz w:val="14"/>
                    </w:rPr>
                    <w:t>-</w:t>
                  </w:r>
                </w:p>
                <w:p w14:paraId="4203AEAE" w14:textId="77777777" w:rsidR="00B9323D" w:rsidRDefault="00B9323D">
                  <w:pPr>
                    <w:spacing w:before="111"/>
                    <w:ind w:right="19"/>
                    <w:jc w:val="right"/>
                    <w:rPr>
                      <w:b/>
                      <w:sz w:val="14"/>
                    </w:rPr>
                  </w:pPr>
                  <w:r>
                    <w:rPr>
                      <w:b/>
                      <w:w w:val="102"/>
                      <w:sz w:val="14"/>
                    </w:rPr>
                    <w:t>-</w:t>
                  </w:r>
                </w:p>
              </w:txbxContent>
            </v:textbox>
            <w10:wrap anchorx="page" anchory="page"/>
          </v:shape>
        </w:pict>
      </w:r>
      <w:r>
        <w:pict w14:anchorId="1F1A7798">
          <v:shape id="_x0000_s4533" type="#_x0000_t202" alt="" style="position:absolute;margin-left:499.85pt;margin-top:573.9pt;width:55.3pt;height:51.75pt;z-index:-25272320;mso-wrap-style:square;mso-wrap-edited:f;mso-width-percent:0;mso-height-percent:0;mso-position-horizontal-relative:page;mso-position-vertical-relative:page;mso-width-percent:0;mso-height-percent:0;v-text-anchor:top" filled="f" stroked="f">
            <v:textbox inset="0,0,0,0">
              <w:txbxContent>
                <w:p w14:paraId="1ED42EB9" w14:textId="77777777" w:rsidR="00B9323D" w:rsidRDefault="00B9323D">
                  <w:pPr>
                    <w:pStyle w:val="BodyText"/>
                    <w:rPr>
                      <w:rFonts w:ascii="Times New Roman"/>
                      <w:sz w:val="16"/>
                    </w:rPr>
                  </w:pPr>
                </w:p>
                <w:p w14:paraId="4D11345E" w14:textId="77777777" w:rsidR="00B9323D" w:rsidRDefault="00B9323D">
                  <w:pPr>
                    <w:pStyle w:val="BodyText"/>
                    <w:rPr>
                      <w:rFonts w:ascii="Times New Roman"/>
                      <w:sz w:val="16"/>
                    </w:rPr>
                  </w:pPr>
                </w:p>
                <w:p w14:paraId="2812C6BA" w14:textId="77777777" w:rsidR="00B9323D" w:rsidRDefault="00B9323D">
                  <w:pPr>
                    <w:pStyle w:val="BodyText"/>
                    <w:spacing w:before="4"/>
                    <w:rPr>
                      <w:rFonts w:ascii="Times New Roman"/>
                      <w:sz w:val="19"/>
                    </w:rPr>
                  </w:pPr>
                </w:p>
                <w:p w14:paraId="735E9978" w14:textId="77777777" w:rsidR="00B9323D" w:rsidRDefault="00B9323D">
                  <w:pPr>
                    <w:ind w:right="240"/>
                    <w:jc w:val="right"/>
                    <w:rPr>
                      <w:sz w:val="14"/>
                    </w:rPr>
                  </w:pPr>
                  <w:r>
                    <w:rPr>
                      <w:w w:val="102"/>
                      <w:sz w:val="14"/>
                    </w:rPr>
                    <w:t>-</w:t>
                  </w:r>
                </w:p>
                <w:p w14:paraId="0F3290E0" w14:textId="77777777" w:rsidR="00B9323D" w:rsidRDefault="00B9323D">
                  <w:pPr>
                    <w:spacing w:before="111"/>
                    <w:ind w:right="240"/>
                    <w:jc w:val="right"/>
                    <w:rPr>
                      <w:sz w:val="14"/>
                    </w:rPr>
                  </w:pPr>
                  <w:r>
                    <w:rPr>
                      <w:w w:val="102"/>
                      <w:sz w:val="14"/>
                    </w:rPr>
                    <w:t>-</w:t>
                  </w:r>
                </w:p>
              </w:txbxContent>
            </v:textbox>
            <w10:wrap anchorx="page" anchory="page"/>
          </v:shape>
        </w:pict>
      </w:r>
      <w:r>
        <w:pict w14:anchorId="511D11FE">
          <v:shape id="_x0000_s4532" type="#_x0000_t202" alt="" style="position:absolute;margin-left:67.75pt;margin-top:625.65pt;width:266.15pt;height:26.8pt;z-index:-25271808;mso-wrap-style:square;mso-wrap-edited:f;mso-width-percent:0;mso-height-percent:0;mso-position-horizontal-relative:page;mso-position-vertical-relative:page;mso-width-percent:0;mso-height-percent:0;v-text-anchor:top" filled="f" stroked="f">
            <v:textbox inset="0,0,0,0">
              <w:txbxContent>
                <w:p w14:paraId="0BE942F1" w14:textId="77777777" w:rsidR="00B9323D" w:rsidRDefault="00B9323D">
                  <w:pPr>
                    <w:pStyle w:val="BodyText"/>
                    <w:spacing w:before="3"/>
                    <w:rPr>
                      <w:rFonts w:ascii="Times New Roman"/>
                      <w:sz w:val="15"/>
                    </w:rPr>
                  </w:pPr>
                </w:p>
                <w:p w14:paraId="0EB9BFCA" w14:textId="77777777" w:rsidR="00B9323D" w:rsidRDefault="00B9323D">
                  <w:pPr>
                    <w:tabs>
                      <w:tab w:val="left" w:pos="5042"/>
                    </w:tabs>
                    <w:spacing w:before="1"/>
                    <w:ind w:left="31"/>
                    <w:rPr>
                      <w:sz w:val="14"/>
                    </w:rPr>
                  </w:pPr>
                  <w:r>
                    <w:rPr>
                      <w:w w:val="105"/>
                      <w:sz w:val="14"/>
                    </w:rPr>
                    <w:t>Premiums</w:t>
                  </w:r>
                  <w:r>
                    <w:rPr>
                      <w:spacing w:val="-10"/>
                      <w:w w:val="105"/>
                      <w:sz w:val="14"/>
                    </w:rPr>
                    <w:t xml:space="preserve"> </w:t>
                  </w:r>
                  <w:r>
                    <w:rPr>
                      <w:w w:val="105"/>
                      <w:sz w:val="14"/>
                    </w:rPr>
                    <w:t>receivable</w:t>
                  </w:r>
                  <w:r>
                    <w:rPr>
                      <w:w w:val="105"/>
                      <w:sz w:val="14"/>
                    </w:rPr>
                    <w:tab/>
                    <w:t>2(s)</w:t>
                  </w:r>
                </w:p>
                <w:p w14:paraId="06FF709E" w14:textId="77777777" w:rsidR="00B9323D" w:rsidRDefault="00B9323D">
                  <w:pPr>
                    <w:spacing w:before="22"/>
                    <w:ind w:left="31"/>
                    <w:rPr>
                      <w:sz w:val="14"/>
                    </w:rPr>
                  </w:pPr>
                  <w:r>
                    <w:rPr>
                      <w:w w:val="105"/>
                      <w:sz w:val="14"/>
                    </w:rPr>
                    <w:t>Other receivables</w:t>
                  </w:r>
                </w:p>
              </w:txbxContent>
            </v:textbox>
            <w10:wrap anchorx="page" anchory="page"/>
          </v:shape>
        </w:pict>
      </w:r>
      <w:r>
        <w:pict w14:anchorId="106E2667">
          <v:shape id="_x0000_s4531" type="#_x0000_t202" alt="" style="position:absolute;margin-left:333.9pt;margin-top:625.65pt;width:55.95pt;height:26.8pt;z-index:-25271296;mso-wrap-style:square;mso-wrap-edited:f;mso-width-percent:0;mso-height-percent:0;mso-position-horizontal-relative:page;mso-position-vertical-relative:page;mso-width-percent:0;mso-height-percent:0;v-text-anchor:top" filled="f" stroked="f">
            <v:textbox inset="0,0,0,0">
              <w:txbxContent>
                <w:p w14:paraId="0279AC53" w14:textId="77777777" w:rsidR="00B9323D" w:rsidRDefault="00B9323D">
                  <w:pPr>
                    <w:spacing w:before="8"/>
                    <w:ind w:right="19"/>
                    <w:jc w:val="right"/>
                    <w:rPr>
                      <w:b/>
                      <w:sz w:val="14"/>
                    </w:rPr>
                  </w:pPr>
                  <w:r>
                    <w:rPr>
                      <w:b/>
                      <w:spacing w:val="-1"/>
                      <w:sz w:val="14"/>
                    </w:rPr>
                    <w:t>119,215,369</w:t>
                  </w:r>
                </w:p>
                <w:p w14:paraId="10D4AF11" w14:textId="77777777" w:rsidR="00B9323D" w:rsidRDefault="00B9323D">
                  <w:pPr>
                    <w:spacing w:before="15"/>
                    <w:ind w:right="19"/>
                    <w:jc w:val="right"/>
                    <w:rPr>
                      <w:b/>
                      <w:sz w:val="14"/>
                    </w:rPr>
                  </w:pPr>
                  <w:r>
                    <w:rPr>
                      <w:b/>
                      <w:spacing w:val="-1"/>
                      <w:sz w:val="14"/>
                    </w:rPr>
                    <w:t>58,842,511</w:t>
                  </w:r>
                </w:p>
                <w:p w14:paraId="4A4CDA85" w14:textId="77777777" w:rsidR="00B9323D" w:rsidRDefault="00B9323D">
                  <w:pPr>
                    <w:spacing w:before="23"/>
                    <w:ind w:right="19"/>
                    <w:jc w:val="right"/>
                    <w:rPr>
                      <w:b/>
                      <w:sz w:val="14"/>
                    </w:rPr>
                  </w:pPr>
                  <w:r>
                    <w:rPr>
                      <w:b/>
                      <w:spacing w:val="-2"/>
                      <w:sz w:val="14"/>
                    </w:rPr>
                    <w:t>6,467,350</w:t>
                  </w:r>
                </w:p>
              </w:txbxContent>
            </v:textbox>
            <w10:wrap anchorx="page" anchory="page"/>
          </v:shape>
        </w:pict>
      </w:r>
      <w:r>
        <w:pict w14:anchorId="2687EB9D">
          <v:shape id="_x0000_s4530" type="#_x0000_t202" alt="" style="position:absolute;margin-left:389.85pt;margin-top:625.65pt;width:55.15pt;height:26.8pt;z-index:-25270784;mso-wrap-style:square;mso-wrap-edited:f;mso-width-percent:0;mso-height-percent:0;mso-position-horizontal-relative:page;mso-position-vertical-relative:page;mso-width-percent:0;mso-height-percent:0;v-text-anchor:top" filled="f" stroked="f">
            <v:textbox inset="0,0,0,0">
              <w:txbxContent>
                <w:p w14:paraId="0F9823D1" w14:textId="77777777" w:rsidR="00B9323D" w:rsidRDefault="00B9323D">
                  <w:pPr>
                    <w:spacing w:before="6"/>
                    <w:ind w:right="17"/>
                    <w:jc w:val="right"/>
                    <w:rPr>
                      <w:sz w:val="14"/>
                    </w:rPr>
                  </w:pPr>
                  <w:r>
                    <w:rPr>
                      <w:spacing w:val="-1"/>
                      <w:sz w:val="14"/>
                    </w:rPr>
                    <w:t>114,211,228</w:t>
                  </w:r>
                </w:p>
                <w:p w14:paraId="5AA2B296" w14:textId="77777777" w:rsidR="00B9323D" w:rsidRDefault="00B9323D">
                  <w:pPr>
                    <w:spacing w:before="14"/>
                    <w:ind w:right="16"/>
                    <w:jc w:val="right"/>
                    <w:rPr>
                      <w:sz w:val="14"/>
                    </w:rPr>
                  </w:pPr>
                  <w:r>
                    <w:rPr>
                      <w:spacing w:val="-1"/>
                      <w:sz w:val="14"/>
                    </w:rPr>
                    <w:t>34,845,797</w:t>
                  </w:r>
                </w:p>
                <w:p w14:paraId="2EAA0989" w14:textId="77777777" w:rsidR="00B9323D" w:rsidRDefault="00B9323D">
                  <w:pPr>
                    <w:spacing w:before="23"/>
                    <w:ind w:right="17"/>
                    <w:jc w:val="right"/>
                    <w:rPr>
                      <w:sz w:val="14"/>
                    </w:rPr>
                  </w:pPr>
                  <w:r>
                    <w:rPr>
                      <w:spacing w:val="-2"/>
                      <w:sz w:val="14"/>
                    </w:rPr>
                    <w:t>5,623,743</w:t>
                  </w:r>
                </w:p>
              </w:txbxContent>
            </v:textbox>
            <w10:wrap anchorx="page" anchory="page"/>
          </v:shape>
        </w:pict>
      </w:r>
      <w:r>
        <w:pict w14:anchorId="1C5F2E29">
          <v:shape id="_x0000_s4529" type="#_x0000_t202" alt="" style="position:absolute;margin-left:445pt;margin-top:625.65pt;width:54.9pt;height:26.8pt;z-index:-25270272;mso-wrap-style:square;mso-wrap-edited:f;mso-width-percent:0;mso-height-percent:0;mso-position-horizontal-relative:page;mso-position-vertical-relative:page;mso-width-percent:0;mso-height-percent:0;v-text-anchor:top" filled="f" stroked="f">
            <v:textbox inset="0,0,0,0">
              <w:txbxContent>
                <w:p w14:paraId="4A9D4534" w14:textId="77777777" w:rsidR="00B9323D" w:rsidRDefault="00B9323D">
                  <w:pPr>
                    <w:spacing w:before="8"/>
                    <w:ind w:right="19"/>
                    <w:jc w:val="right"/>
                    <w:rPr>
                      <w:b/>
                      <w:sz w:val="14"/>
                    </w:rPr>
                  </w:pPr>
                  <w:r>
                    <w:rPr>
                      <w:b/>
                      <w:w w:val="102"/>
                      <w:sz w:val="14"/>
                    </w:rPr>
                    <w:t>-</w:t>
                  </w:r>
                </w:p>
                <w:p w14:paraId="0E74A686" w14:textId="77777777" w:rsidR="00B9323D" w:rsidRDefault="00B9323D">
                  <w:pPr>
                    <w:spacing w:before="15" w:line="273" w:lineRule="auto"/>
                    <w:ind w:left="357" w:right="19" w:firstLine="671"/>
                    <w:jc w:val="right"/>
                    <w:rPr>
                      <w:b/>
                      <w:sz w:val="14"/>
                    </w:rPr>
                  </w:pPr>
                  <w:r>
                    <w:rPr>
                      <w:b/>
                      <w:sz w:val="14"/>
                    </w:rPr>
                    <w:t>-</w:t>
                  </w:r>
                  <w:r>
                    <w:rPr>
                      <w:b/>
                      <w:w w:val="102"/>
                      <w:sz w:val="14"/>
                    </w:rPr>
                    <w:t xml:space="preserve"> </w:t>
                  </w:r>
                  <w:r>
                    <w:rPr>
                      <w:b/>
                      <w:sz w:val="14"/>
                    </w:rPr>
                    <w:t>11,232,331</w:t>
                  </w:r>
                </w:p>
              </w:txbxContent>
            </v:textbox>
            <w10:wrap anchorx="page" anchory="page"/>
          </v:shape>
        </w:pict>
      </w:r>
      <w:r>
        <w:pict w14:anchorId="5C0AF2CE">
          <v:shape id="_x0000_s4528" type="#_x0000_t202" alt="" style="position:absolute;margin-left:499.85pt;margin-top:625.65pt;width:55.3pt;height:26.8pt;z-index:-25269760;mso-wrap-style:square;mso-wrap-edited:f;mso-width-percent:0;mso-height-percent:0;mso-position-horizontal-relative:page;mso-position-vertical-relative:page;mso-width-percent:0;mso-height-percent:0;v-text-anchor:top" filled="f" stroked="f">
            <v:textbox inset="0,0,0,0">
              <w:txbxContent>
                <w:p w14:paraId="255153E5" w14:textId="77777777" w:rsidR="00B9323D" w:rsidRDefault="00B9323D">
                  <w:pPr>
                    <w:spacing w:before="3"/>
                    <w:ind w:left="815"/>
                    <w:rPr>
                      <w:sz w:val="14"/>
                    </w:rPr>
                  </w:pPr>
                  <w:r>
                    <w:rPr>
                      <w:w w:val="102"/>
                      <w:sz w:val="14"/>
                    </w:rPr>
                    <w:t>-</w:t>
                  </w:r>
                </w:p>
                <w:p w14:paraId="3C0C4717" w14:textId="77777777" w:rsidR="00B9323D" w:rsidRDefault="00B9323D">
                  <w:pPr>
                    <w:spacing w:before="15" w:line="273" w:lineRule="auto"/>
                    <w:ind w:left="383" w:right="80" w:firstLine="431"/>
                    <w:rPr>
                      <w:sz w:val="14"/>
                    </w:rPr>
                  </w:pPr>
                  <w:r>
                    <w:rPr>
                      <w:w w:val="105"/>
                      <w:sz w:val="14"/>
                    </w:rPr>
                    <w:t xml:space="preserve">- </w:t>
                  </w:r>
                  <w:r>
                    <w:rPr>
                      <w:sz w:val="14"/>
                    </w:rPr>
                    <w:t>9,404,416</w:t>
                  </w:r>
                </w:p>
              </w:txbxContent>
            </v:textbox>
            <w10:wrap anchorx="page" anchory="page"/>
          </v:shape>
        </w:pict>
      </w:r>
      <w:r>
        <w:pict w14:anchorId="6C328A08">
          <v:shape id="_x0000_s4527" type="#_x0000_t202" alt="" style="position:absolute;margin-left:67.75pt;margin-top:652.4pt;width:266.15pt;height:9.4pt;z-index:-25269248;mso-wrap-style:square;mso-wrap-edited:f;mso-width-percent:0;mso-height-percent:0;mso-position-horizontal-relative:page;mso-position-vertical-relative:page;mso-width-percent:0;mso-height-percent:0;v-text-anchor:top" filled="f" stroked="f">
            <v:textbox inset="0,0,0,0">
              <w:txbxContent>
                <w:p w14:paraId="0BE0791F" w14:textId="77777777" w:rsidR="00B9323D" w:rsidRDefault="00B9323D">
                  <w:pPr>
                    <w:spacing w:line="156" w:lineRule="exact"/>
                    <w:ind w:left="31"/>
                    <w:rPr>
                      <w:b/>
                      <w:sz w:val="14"/>
                    </w:rPr>
                  </w:pPr>
                  <w:r>
                    <w:rPr>
                      <w:b/>
                      <w:w w:val="105"/>
                      <w:sz w:val="14"/>
                    </w:rPr>
                    <w:t>TOTAL RECEIVABLES</w:t>
                  </w:r>
                </w:p>
              </w:txbxContent>
            </v:textbox>
            <w10:wrap anchorx="page" anchory="page"/>
          </v:shape>
        </w:pict>
      </w:r>
      <w:r>
        <w:pict w14:anchorId="2ADD54B5">
          <v:shape id="_x0000_s4526" type="#_x0000_t202" alt="" style="position:absolute;margin-left:333.9pt;margin-top:652.4pt;width:55.95pt;height:9.4pt;z-index:-25268736;mso-wrap-style:square;mso-wrap-edited:f;mso-width-percent:0;mso-height-percent:0;mso-position-horizontal-relative:page;mso-position-vertical-relative:page;mso-width-percent:0;mso-height-percent:0;v-text-anchor:top" filled="f" stroked="f">
            <v:textbox inset="0,0,0,0">
              <w:txbxContent>
                <w:p w14:paraId="58A9AB5B" w14:textId="77777777" w:rsidR="00B9323D" w:rsidRDefault="00B9323D">
                  <w:pPr>
                    <w:spacing w:before="16"/>
                    <w:ind w:left="298"/>
                    <w:rPr>
                      <w:b/>
                      <w:sz w:val="14"/>
                    </w:rPr>
                  </w:pPr>
                  <w:r>
                    <w:rPr>
                      <w:b/>
                      <w:sz w:val="14"/>
                    </w:rPr>
                    <w:t>184,525,231</w:t>
                  </w:r>
                </w:p>
              </w:txbxContent>
            </v:textbox>
            <w10:wrap anchorx="page" anchory="page"/>
          </v:shape>
        </w:pict>
      </w:r>
      <w:r>
        <w:pict w14:anchorId="11C052EF">
          <v:shape id="_x0000_s4525" type="#_x0000_t202" alt="" style="position:absolute;margin-left:389.85pt;margin-top:652.4pt;width:55.15pt;height:9.4pt;z-index:-25268224;mso-wrap-style:square;mso-wrap-edited:f;mso-width-percent:0;mso-height-percent:0;mso-position-horizontal-relative:page;mso-position-vertical-relative:page;mso-width-percent:0;mso-height-percent:0;v-text-anchor:top" filled="f" stroked="f">
            <v:textbox inset="0,0,0,0">
              <w:txbxContent>
                <w:p w14:paraId="57FFF47A" w14:textId="77777777" w:rsidR="00B9323D" w:rsidRDefault="00B9323D">
                  <w:pPr>
                    <w:spacing w:before="14"/>
                    <w:ind w:left="223"/>
                    <w:rPr>
                      <w:sz w:val="14"/>
                    </w:rPr>
                  </w:pPr>
                  <w:r>
                    <w:rPr>
                      <w:w w:val="105"/>
                      <w:sz w:val="14"/>
                    </w:rPr>
                    <w:t>154,680,768</w:t>
                  </w:r>
                </w:p>
              </w:txbxContent>
            </v:textbox>
            <w10:wrap anchorx="page" anchory="page"/>
          </v:shape>
        </w:pict>
      </w:r>
      <w:r>
        <w:pict w14:anchorId="3CA50127">
          <v:shape id="_x0000_s4524" type="#_x0000_t202" alt="" style="position:absolute;margin-left:445pt;margin-top:652.4pt;width:54.9pt;height:9.4pt;z-index:-25267712;mso-wrap-style:square;mso-wrap-edited:f;mso-width-percent:0;mso-height-percent:0;mso-position-horizontal-relative:page;mso-position-vertical-relative:page;mso-width-percent:0;mso-height-percent:0;v-text-anchor:top" filled="f" stroked="f">
            <v:textbox inset="0,0,0,0">
              <w:txbxContent>
                <w:p w14:paraId="2ECE1B5C" w14:textId="77777777" w:rsidR="00B9323D" w:rsidRDefault="00B9323D">
                  <w:pPr>
                    <w:spacing w:before="16"/>
                    <w:ind w:left="357"/>
                    <w:rPr>
                      <w:b/>
                      <w:sz w:val="14"/>
                    </w:rPr>
                  </w:pPr>
                  <w:r>
                    <w:rPr>
                      <w:b/>
                      <w:sz w:val="14"/>
                    </w:rPr>
                    <w:t>11,232,331</w:t>
                  </w:r>
                </w:p>
              </w:txbxContent>
            </v:textbox>
            <w10:wrap anchorx="page" anchory="page"/>
          </v:shape>
        </w:pict>
      </w:r>
      <w:r>
        <w:pict w14:anchorId="30742597">
          <v:shape id="_x0000_s4523" type="#_x0000_t202" alt="" style="position:absolute;margin-left:499.85pt;margin-top:652.4pt;width:55.3pt;height:9.4pt;z-index:-25267200;mso-wrap-style:square;mso-wrap-edited:f;mso-width-percent:0;mso-height-percent:0;mso-position-horizontal-relative:page;mso-position-vertical-relative:page;mso-width-percent:0;mso-height-percent:0;v-text-anchor:top" filled="f" stroked="f">
            <v:textbox inset="0,0,0,0">
              <w:txbxContent>
                <w:p w14:paraId="75D5303A" w14:textId="77777777" w:rsidR="00B9323D" w:rsidRDefault="00B9323D">
                  <w:pPr>
                    <w:spacing w:before="14"/>
                    <w:ind w:left="383"/>
                    <w:rPr>
                      <w:sz w:val="14"/>
                    </w:rPr>
                  </w:pPr>
                  <w:r>
                    <w:rPr>
                      <w:w w:val="105"/>
                      <w:sz w:val="14"/>
                    </w:rPr>
                    <w:t>9,404,416</w:t>
                  </w:r>
                </w:p>
              </w:txbxContent>
            </v:textbox>
            <w10:wrap anchorx="page" anchory="page"/>
          </v:shape>
        </w:pict>
      </w:r>
      <w:r>
        <w:pict w14:anchorId="3D4EDDE3">
          <v:shape id="_x0000_s4522" type="#_x0000_t202" alt="" style="position:absolute;margin-left:67.75pt;margin-top:661.8pt;width:266.15pt;height:27.65pt;z-index:-25266688;mso-wrap-style:square;mso-wrap-edited:f;mso-width-percent:0;mso-height-percent:0;mso-position-horizontal-relative:page;mso-position-vertical-relative:page;mso-width-percent:0;mso-height-percent:0;v-text-anchor:top" filled="f" stroked="f">
            <v:textbox inset="0,0,0,0">
              <w:txbxContent>
                <w:p w14:paraId="600C0F0A" w14:textId="77777777" w:rsidR="00B9323D" w:rsidRDefault="00B9323D">
                  <w:pPr>
                    <w:spacing w:before="4"/>
                    <w:ind w:left="31"/>
                    <w:rPr>
                      <w:b/>
                      <w:sz w:val="14"/>
                    </w:rPr>
                  </w:pPr>
                  <w:r>
                    <w:rPr>
                      <w:b/>
                      <w:w w:val="105"/>
                      <w:sz w:val="14"/>
                    </w:rPr>
                    <w:t>Represented By:</w:t>
                  </w:r>
                </w:p>
                <w:p w14:paraId="49A9D5FD" w14:textId="77777777" w:rsidR="00B9323D" w:rsidRDefault="00B9323D">
                  <w:pPr>
                    <w:spacing w:before="23" w:line="273" w:lineRule="auto"/>
                    <w:ind w:left="31" w:right="4537"/>
                    <w:rPr>
                      <w:sz w:val="14"/>
                    </w:rPr>
                  </w:pPr>
                  <w:r>
                    <w:rPr>
                      <w:w w:val="105"/>
                      <w:sz w:val="14"/>
                    </w:rPr>
                    <w:t xml:space="preserve">Current </w:t>
                  </w:r>
                  <w:r>
                    <w:rPr>
                      <w:sz w:val="14"/>
                    </w:rPr>
                    <w:t>Non-current</w:t>
                  </w:r>
                </w:p>
              </w:txbxContent>
            </v:textbox>
            <w10:wrap anchorx="page" anchory="page"/>
          </v:shape>
        </w:pict>
      </w:r>
      <w:r>
        <w:pict w14:anchorId="2853D810">
          <v:shape id="_x0000_s4521" type="#_x0000_t202" alt="" style="position:absolute;margin-left:333.9pt;margin-top:661.8pt;width:55.95pt;height:27.65pt;z-index:-25266176;mso-wrap-style:square;mso-wrap-edited:f;mso-width-percent:0;mso-height-percent:0;mso-position-horizontal-relative:page;mso-position-vertical-relative:page;mso-width-percent:0;mso-height-percent:0;v-text-anchor:top" filled="f" stroked="f">
            <v:textbox inset="0,0,0,0">
              <w:txbxContent>
                <w:p w14:paraId="2850F4FE" w14:textId="77777777" w:rsidR="00B9323D" w:rsidRDefault="00B9323D">
                  <w:pPr>
                    <w:pStyle w:val="BodyText"/>
                    <w:spacing w:before="6"/>
                    <w:rPr>
                      <w:rFonts w:ascii="Times New Roman"/>
                      <w:sz w:val="17"/>
                    </w:rPr>
                  </w:pPr>
                </w:p>
                <w:p w14:paraId="44D38BB7" w14:textId="77777777" w:rsidR="00B9323D" w:rsidRDefault="00B9323D">
                  <w:pPr>
                    <w:ind w:left="378"/>
                    <w:rPr>
                      <w:b/>
                      <w:sz w:val="14"/>
                    </w:rPr>
                  </w:pPr>
                  <w:r>
                    <w:rPr>
                      <w:b/>
                      <w:sz w:val="14"/>
                    </w:rPr>
                    <w:t>89,362,562</w:t>
                  </w:r>
                </w:p>
                <w:p w14:paraId="02A3C459" w14:textId="77777777" w:rsidR="00B9323D" w:rsidRDefault="00B9323D">
                  <w:pPr>
                    <w:spacing w:before="23"/>
                    <w:ind w:left="378"/>
                    <w:rPr>
                      <w:b/>
                      <w:sz w:val="14"/>
                    </w:rPr>
                  </w:pPr>
                  <w:r>
                    <w:rPr>
                      <w:b/>
                      <w:sz w:val="14"/>
                    </w:rPr>
                    <w:t>95,162,669</w:t>
                  </w:r>
                </w:p>
              </w:txbxContent>
            </v:textbox>
            <w10:wrap anchorx="page" anchory="page"/>
          </v:shape>
        </w:pict>
      </w:r>
      <w:r>
        <w:pict w14:anchorId="33EDBEAB">
          <v:shape id="_x0000_s4520" type="#_x0000_t202" alt="" style="position:absolute;margin-left:389.85pt;margin-top:661.8pt;width:55.15pt;height:27.65pt;z-index:-25265664;mso-wrap-style:square;mso-wrap-edited:f;mso-width-percent:0;mso-height-percent:0;mso-position-horizontal-relative:page;mso-position-vertical-relative:page;mso-width-percent:0;mso-height-percent:0;v-text-anchor:top" filled="f" stroked="f">
            <v:textbox inset="0,0,0,0">
              <w:txbxContent>
                <w:p w14:paraId="09B2A3AF" w14:textId="77777777" w:rsidR="00B9323D" w:rsidRDefault="00B9323D">
                  <w:pPr>
                    <w:pStyle w:val="BodyText"/>
                    <w:spacing w:before="3"/>
                    <w:rPr>
                      <w:rFonts w:ascii="Times New Roman"/>
                      <w:sz w:val="17"/>
                    </w:rPr>
                  </w:pPr>
                </w:p>
                <w:p w14:paraId="253E2A92" w14:textId="77777777" w:rsidR="00B9323D" w:rsidRDefault="00B9323D">
                  <w:pPr>
                    <w:ind w:left="365"/>
                    <w:rPr>
                      <w:sz w:val="14"/>
                    </w:rPr>
                  </w:pPr>
                  <w:r>
                    <w:rPr>
                      <w:sz w:val="14"/>
                    </w:rPr>
                    <w:t>69,243,176</w:t>
                  </w:r>
                </w:p>
                <w:p w14:paraId="5CF3ED24" w14:textId="77777777" w:rsidR="00B9323D" w:rsidRDefault="00B9323D">
                  <w:pPr>
                    <w:spacing w:before="23"/>
                    <w:ind w:left="365"/>
                    <w:rPr>
                      <w:sz w:val="14"/>
                    </w:rPr>
                  </w:pPr>
                  <w:r>
                    <w:rPr>
                      <w:sz w:val="14"/>
                    </w:rPr>
                    <w:t>85,437,592</w:t>
                  </w:r>
                </w:p>
              </w:txbxContent>
            </v:textbox>
            <w10:wrap anchorx="page" anchory="page"/>
          </v:shape>
        </w:pict>
      </w:r>
      <w:r>
        <w:pict w14:anchorId="1C05ECC2">
          <v:shape id="_x0000_s4519" type="#_x0000_t202" alt="" style="position:absolute;margin-left:445pt;margin-top:661.8pt;width:54.9pt;height:27.65pt;z-index:-25265152;mso-wrap-style:square;mso-wrap-edited:f;mso-width-percent:0;mso-height-percent:0;mso-position-horizontal-relative:page;mso-position-vertical-relative:page;mso-width-percent:0;mso-height-percent:0;v-text-anchor:top" filled="f" stroked="f">
            <v:textbox inset="0,0,0,0">
              <w:txbxContent>
                <w:p w14:paraId="0E345980" w14:textId="77777777" w:rsidR="00B9323D" w:rsidRDefault="00B9323D">
                  <w:pPr>
                    <w:pStyle w:val="BodyText"/>
                    <w:spacing w:before="6"/>
                    <w:rPr>
                      <w:rFonts w:ascii="Times New Roman"/>
                      <w:sz w:val="17"/>
                    </w:rPr>
                  </w:pPr>
                </w:p>
                <w:p w14:paraId="095A296B" w14:textId="77777777" w:rsidR="00B9323D" w:rsidRDefault="00B9323D">
                  <w:pPr>
                    <w:ind w:left="-1" w:right="19"/>
                    <w:jc w:val="right"/>
                    <w:rPr>
                      <w:b/>
                      <w:sz w:val="14"/>
                    </w:rPr>
                  </w:pPr>
                  <w:r>
                    <w:rPr>
                      <w:b/>
                      <w:sz w:val="14"/>
                    </w:rPr>
                    <w:t>11,232,331</w:t>
                  </w:r>
                </w:p>
                <w:p w14:paraId="62F39DE6" w14:textId="77777777" w:rsidR="00B9323D" w:rsidRDefault="00B9323D">
                  <w:pPr>
                    <w:spacing w:before="23"/>
                    <w:ind w:right="19"/>
                    <w:jc w:val="right"/>
                    <w:rPr>
                      <w:b/>
                      <w:sz w:val="14"/>
                    </w:rPr>
                  </w:pPr>
                  <w:r>
                    <w:rPr>
                      <w:b/>
                      <w:w w:val="102"/>
                      <w:sz w:val="14"/>
                    </w:rPr>
                    <w:t>-</w:t>
                  </w:r>
                </w:p>
              </w:txbxContent>
            </v:textbox>
            <w10:wrap anchorx="page" anchory="page"/>
          </v:shape>
        </w:pict>
      </w:r>
      <w:r>
        <w:pict w14:anchorId="5466A5E4">
          <v:shape id="_x0000_s4518" type="#_x0000_t202" alt="" style="position:absolute;margin-left:499.85pt;margin-top:661.8pt;width:55.3pt;height:27.65pt;z-index:-25264640;mso-wrap-style:square;mso-wrap-edited:f;mso-width-percent:0;mso-height-percent:0;mso-position-horizontal-relative:page;mso-position-vertical-relative:page;mso-width-percent:0;mso-height-percent:0;v-text-anchor:top" filled="f" stroked="f">
            <v:textbox inset="0,0,0,0">
              <w:txbxContent>
                <w:p w14:paraId="32FCE9C9" w14:textId="77777777" w:rsidR="00B9323D" w:rsidRDefault="00B9323D">
                  <w:pPr>
                    <w:pStyle w:val="BodyText"/>
                    <w:rPr>
                      <w:rFonts w:ascii="Times New Roman"/>
                      <w:sz w:val="17"/>
                    </w:rPr>
                  </w:pPr>
                </w:p>
                <w:p w14:paraId="2BA18103" w14:textId="77777777" w:rsidR="00B9323D" w:rsidRDefault="00B9323D">
                  <w:pPr>
                    <w:spacing w:before="1"/>
                    <w:ind w:right="81"/>
                    <w:jc w:val="right"/>
                    <w:rPr>
                      <w:sz w:val="14"/>
                    </w:rPr>
                  </w:pPr>
                  <w:r>
                    <w:rPr>
                      <w:sz w:val="14"/>
                    </w:rPr>
                    <w:t>9,404,416</w:t>
                  </w:r>
                </w:p>
                <w:p w14:paraId="6DDF2462" w14:textId="77777777" w:rsidR="00B9323D" w:rsidRDefault="00B9323D">
                  <w:pPr>
                    <w:spacing w:before="25"/>
                    <w:ind w:right="19"/>
                    <w:jc w:val="right"/>
                    <w:rPr>
                      <w:sz w:val="14"/>
                    </w:rPr>
                  </w:pPr>
                  <w:r>
                    <w:rPr>
                      <w:w w:val="102"/>
                      <w:sz w:val="14"/>
                    </w:rPr>
                    <w:t>-</w:t>
                  </w:r>
                </w:p>
              </w:txbxContent>
            </v:textbox>
            <w10:wrap anchorx="page" anchory="page"/>
          </v:shape>
        </w:pict>
      </w:r>
      <w:r>
        <w:pict w14:anchorId="4B7390BC">
          <v:shape id="_x0000_s4517" type="#_x0000_t202" alt="" style="position:absolute;margin-left:67.75pt;margin-top:689.45pt;width:266.15pt;height:9.4pt;z-index:-25264128;mso-wrap-style:square;mso-wrap-edited:f;mso-width-percent:0;mso-height-percent:0;mso-position-horizontal-relative:page;mso-position-vertical-relative:page;mso-width-percent:0;mso-height-percent:0;v-text-anchor:top" filled="f" stroked="f">
            <v:textbox inset="0,0,0,0">
              <w:txbxContent>
                <w:p w14:paraId="6A3892D4" w14:textId="77777777" w:rsidR="00B9323D" w:rsidRDefault="00B9323D">
                  <w:pPr>
                    <w:spacing w:line="156" w:lineRule="exact"/>
                    <w:ind w:left="31"/>
                    <w:rPr>
                      <w:b/>
                      <w:sz w:val="14"/>
                    </w:rPr>
                  </w:pPr>
                  <w:r>
                    <w:rPr>
                      <w:b/>
                      <w:w w:val="105"/>
                      <w:sz w:val="14"/>
                    </w:rPr>
                    <w:t>TOTAL</w:t>
                  </w:r>
                </w:p>
              </w:txbxContent>
            </v:textbox>
            <w10:wrap anchorx="page" anchory="page"/>
          </v:shape>
        </w:pict>
      </w:r>
      <w:r>
        <w:pict w14:anchorId="7F6B46F8">
          <v:shape id="_x0000_s4516" type="#_x0000_t202" alt="" style="position:absolute;margin-left:333.9pt;margin-top:689.45pt;width:55.95pt;height:9.4pt;z-index:-25263616;mso-wrap-style:square;mso-wrap-edited:f;mso-width-percent:0;mso-height-percent:0;mso-position-horizontal-relative:page;mso-position-vertical-relative:page;mso-width-percent:0;mso-height-percent:0;v-text-anchor:top" filled="f" stroked="f">
            <v:textbox inset="0,0,0,0">
              <w:txbxContent>
                <w:p w14:paraId="37A60AB3" w14:textId="77777777" w:rsidR="00B9323D" w:rsidRDefault="00B9323D">
                  <w:pPr>
                    <w:spacing w:before="16"/>
                    <w:ind w:left="298"/>
                    <w:rPr>
                      <w:b/>
                      <w:sz w:val="14"/>
                    </w:rPr>
                  </w:pPr>
                  <w:r>
                    <w:rPr>
                      <w:b/>
                      <w:sz w:val="14"/>
                    </w:rPr>
                    <w:t>184,525,231</w:t>
                  </w:r>
                </w:p>
              </w:txbxContent>
            </v:textbox>
            <w10:wrap anchorx="page" anchory="page"/>
          </v:shape>
        </w:pict>
      </w:r>
      <w:r>
        <w:pict w14:anchorId="75CBE9D2">
          <v:shape id="_x0000_s4515" type="#_x0000_t202" alt="" style="position:absolute;margin-left:389.85pt;margin-top:689.45pt;width:55.15pt;height:9.4pt;z-index:-25263104;mso-wrap-style:square;mso-wrap-edited:f;mso-width-percent:0;mso-height-percent:0;mso-position-horizontal-relative:page;mso-position-vertical-relative:page;mso-width-percent:0;mso-height-percent:0;v-text-anchor:top" filled="f" stroked="f">
            <v:textbox inset="0,0,0,0">
              <w:txbxContent>
                <w:p w14:paraId="1555F510" w14:textId="77777777" w:rsidR="00B9323D" w:rsidRDefault="00B9323D">
                  <w:pPr>
                    <w:spacing w:before="14"/>
                    <w:ind w:left="223"/>
                    <w:rPr>
                      <w:sz w:val="14"/>
                    </w:rPr>
                  </w:pPr>
                  <w:r>
                    <w:rPr>
                      <w:w w:val="105"/>
                      <w:sz w:val="14"/>
                    </w:rPr>
                    <w:t>154,680,768</w:t>
                  </w:r>
                </w:p>
              </w:txbxContent>
            </v:textbox>
            <w10:wrap anchorx="page" anchory="page"/>
          </v:shape>
        </w:pict>
      </w:r>
      <w:r>
        <w:pict w14:anchorId="31FBA84B">
          <v:shape id="_x0000_s4514" type="#_x0000_t202" alt="" style="position:absolute;margin-left:445pt;margin-top:689.45pt;width:54.9pt;height:9.4pt;z-index:-25262592;mso-wrap-style:square;mso-wrap-edited:f;mso-width-percent:0;mso-height-percent:0;mso-position-horizontal-relative:page;mso-position-vertical-relative:page;mso-width-percent:0;mso-height-percent:0;v-text-anchor:top" filled="f" stroked="f">
            <v:textbox inset="0,0,0,0">
              <w:txbxContent>
                <w:p w14:paraId="2DAB65F0" w14:textId="77777777" w:rsidR="00B9323D" w:rsidRDefault="00B9323D">
                  <w:pPr>
                    <w:spacing w:before="16"/>
                    <w:ind w:left="357"/>
                    <w:rPr>
                      <w:b/>
                      <w:sz w:val="14"/>
                    </w:rPr>
                  </w:pPr>
                  <w:r>
                    <w:rPr>
                      <w:b/>
                      <w:sz w:val="14"/>
                    </w:rPr>
                    <w:t>11,232,331</w:t>
                  </w:r>
                </w:p>
              </w:txbxContent>
            </v:textbox>
            <w10:wrap anchorx="page" anchory="page"/>
          </v:shape>
        </w:pict>
      </w:r>
      <w:r>
        <w:pict w14:anchorId="03E13455">
          <v:shape id="_x0000_s4513" type="#_x0000_t202" alt="" style="position:absolute;margin-left:499.85pt;margin-top:689.45pt;width:55.3pt;height:9.4pt;z-index:-25262080;mso-wrap-style:square;mso-wrap-edited:f;mso-width-percent:0;mso-height-percent:0;mso-position-horizontal-relative:page;mso-position-vertical-relative:page;mso-width-percent:0;mso-height-percent:0;v-text-anchor:top" filled="f" stroked="f">
            <v:textbox inset="0,0,0,0">
              <w:txbxContent>
                <w:p w14:paraId="77BCFD33" w14:textId="77777777" w:rsidR="00B9323D" w:rsidRDefault="00B9323D">
                  <w:pPr>
                    <w:spacing w:before="14"/>
                    <w:ind w:left="383"/>
                    <w:rPr>
                      <w:sz w:val="14"/>
                    </w:rPr>
                  </w:pPr>
                  <w:r>
                    <w:rPr>
                      <w:w w:val="105"/>
                      <w:sz w:val="14"/>
                    </w:rPr>
                    <w:t>9,404,416</w:t>
                  </w:r>
                </w:p>
              </w:txbxContent>
            </v:textbox>
            <w10:wrap anchorx="page" anchory="page"/>
          </v:shape>
        </w:pict>
      </w:r>
      <w:r>
        <w:pict w14:anchorId="26D9F6B2">
          <v:shape id="_x0000_s4512" type="#_x0000_t202" alt="" style="position:absolute;margin-left:67.75pt;margin-top:200.15pt;width:266.15pt;height:18.45pt;z-index:-25261568;mso-wrap-style:square;mso-wrap-edited:f;mso-width-percent:0;mso-height-percent:0;mso-position-horizontal-relative:page;mso-position-vertical-relative:page;mso-width-percent:0;mso-height-percent:0;v-text-anchor:top" filled="f" stroked="f">
            <v:textbox inset="0,0,0,0">
              <w:txbxContent>
                <w:p w14:paraId="4D82A3D2" w14:textId="77777777" w:rsidR="00B9323D" w:rsidRDefault="00B9323D">
                  <w:pPr>
                    <w:pStyle w:val="BodyText"/>
                    <w:spacing w:before="2"/>
                    <w:rPr>
                      <w:rFonts w:ascii="Times New Roman"/>
                      <w:sz w:val="17"/>
                    </w:rPr>
                  </w:pPr>
                </w:p>
                <w:p w14:paraId="27D38BC1" w14:textId="77777777" w:rsidR="00B9323D" w:rsidRDefault="00B9323D">
                  <w:pPr>
                    <w:pStyle w:val="BodyText"/>
                    <w:ind w:right="28"/>
                    <w:jc w:val="right"/>
                  </w:pPr>
                  <w:r>
                    <w:t>NOTE</w:t>
                  </w:r>
                </w:p>
              </w:txbxContent>
            </v:textbox>
            <w10:wrap anchorx="page" anchory="page"/>
          </v:shape>
        </w:pict>
      </w:r>
      <w:r>
        <w:pict w14:anchorId="318E9ED6">
          <v:shape id="_x0000_s4511" type="#_x0000_t202" alt="" style="position:absolute;margin-left:333.9pt;margin-top:200.15pt;width:55.95pt;height:18.45pt;z-index:-25261056;mso-wrap-style:square;mso-wrap-edited:f;mso-width-percent:0;mso-height-percent:0;mso-position-horizontal-relative:page;mso-position-vertical-relative:page;mso-width-percent:0;mso-height-percent:0;v-text-anchor:top" filled="f" stroked="f">
            <v:textbox inset="0,0,0,0">
              <w:txbxContent>
                <w:p w14:paraId="4F680EF5" w14:textId="77777777" w:rsidR="00B9323D" w:rsidRDefault="00B9323D">
                  <w:pPr>
                    <w:ind w:right="17"/>
                    <w:jc w:val="right"/>
                    <w:rPr>
                      <w:b/>
                      <w:sz w:val="13"/>
                    </w:rPr>
                  </w:pPr>
                  <w:r>
                    <w:rPr>
                      <w:b/>
                      <w:sz w:val="13"/>
                    </w:rPr>
                    <w:t>2020</w:t>
                  </w:r>
                </w:p>
                <w:p w14:paraId="6612A857" w14:textId="77777777" w:rsidR="00B9323D" w:rsidRDefault="00B9323D">
                  <w:pPr>
                    <w:spacing w:before="35"/>
                    <w:ind w:right="15"/>
                    <w:jc w:val="right"/>
                    <w:rPr>
                      <w:b/>
                      <w:sz w:val="13"/>
                    </w:rPr>
                  </w:pPr>
                  <w:r>
                    <w:rPr>
                      <w:b/>
                      <w:sz w:val="13"/>
                    </w:rPr>
                    <w:t>$</w:t>
                  </w:r>
                </w:p>
              </w:txbxContent>
            </v:textbox>
            <w10:wrap anchorx="page" anchory="page"/>
          </v:shape>
        </w:pict>
      </w:r>
      <w:r>
        <w:pict w14:anchorId="0DF41AA6">
          <v:shape id="_x0000_s4510" type="#_x0000_t202" alt="" style="position:absolute;margin-left:389.85pt;margin-top:200.15pt;width:55.3pt;height:18.45pt;z-index:-25260544;mso-wrap-style:square;mso-wrap-edited:f;mso-width-percent:0;mso-height-percent:0;mso-position-horizontal-relative:page;mso-position-vertical-relative:page;mso-width-percent:0;mso-height-percent:0;v-text-anchor:top" filled="f" stroked="f">
            <v:textbox inset="0,0,0,0">
              <w:txbxContent>
                <w:p w14:paraId="104F4A49" w14:textId="77777777" w:rsidR="00B9323D" w:rsidRDefault="00B9323D">
                  <w:pPr>
                    <w:pStyle w:val="BodyText"/>
                    <w:spacing w:line="147" w:lineRule="exact"/>
                    <w:ind w:right="17"/>
                    <w:jc w:val="right"/>
                  </w:pPr>
                  <w:r>
                    <w:t>2019</w:t>
                  </w:r>
                </w:p>
                <w:p w14:paraId="4CE181F3" w14:textId="77777777" w:rsidR="00B9323D" w:rsidRDefault="00B9323D">
                  <w:pPr>
                    <w:pStyle w:val="BodyText"/>
                    <w:spacing w:before="34"/>
                    <w:ind w:right="17"/>
                    <w:jc w:val="right"/>
                  </w:pPr>
                  <w:r>
                    <w:t>$</w:t>
                  </w:r>
                </w:p>
              </w:txbxContent>
            </v:textbox>
            <w10:wrap anchorx="page" anchory="page"/>
          </v:shape>
        </w:pict>
      </w:r>
      <w:r>
        <w:pict w14:anchorId="01658548">
          <v:shape id="_x0000_s4509" type="#_x0000_t202" alt="" style="position:absolute;margin-left:67.75pt;margin-top:218.6pt;width:266.15pt;height:77.35pt;z-index:-25260032;mso-wrap-style:square;mso-wrap-edited:f;mso-width-percent:0;mso-height-percent:0;mso-position-horizontal-relative:page;mso-position-vertical-relative:page;mso-width-percent:0;mso-height-percent:0;v-text-anchor:top" filled="f" stroked="f">
            <v:textbox inset="0,0,0,0">
              <w:txbxContent>
                <w:p w14:paraId="643AAEFE" w14:textId="77777777" w:rsidR="00B9323D" w:rsidRDefault="00B9323D">
                  <w:pPr>
                    <w:pStyle w:val="BodyText"/>
                    <w:spacing w:before="4"/>
                    <w:ind w:left="40"/>
                    <w:rPr>
                      <w:rFonts w:ascii="Times New Roman"/>
                      <w:sz w:val="17"/>
                    </w:rPr>
                  </w:pPr>
                </w:p>
              </w:txbxContent>
            </v:textbox>
            <w10:wrap anchorx="page" anchory="page"/>
          </v:shape>
        </w:pict>
      </w:r>
      <w:r>
        <w:pict w14:anchorId="3C13F065">
          <v:shape id="_x0000_s4508" type="#_x0000_t202" alt="" style="position:absolute;margin-left:333.9pt;margin-top:218.6pt;width:55.95pt;height:64.35pt;z-index:-25259520;mso-wrap-style:square;mso-wrap-edited:f;mso-width-percent:0;mso-height-percent:0;mso-position-horizontal-relative:page;mso-position-vertical-relative:page;mso-width-percent:0;mso-height-percent:0;v-text-anchor:top" filled="f" stroked="f">
            <v:textbox inset="0,0,0,0">
              <w:txbxContent>
                <w:p w14:paraId="62CEF5F5" w14:textId="77777777" w:rsidR="00B9323D" w:rsidRDefault="00B9323D">
                  <w:pPr>
                    <w:pStyle w:val="BodyText"/>
                    <w:rPr>
                      <w:rFonts w:ascii="Times New Roman"/>
                      <w:sz w:val="16"/>
                    </w:rPr>
                  </w:pPr>
                </w:p>
                <w:p w14:paraId="38BEA16E" w14:textId="77777777" w:rsidR="00B9323D" w:rsidRDefault="00B9323D">
                  <w:pPr>
                    <w:pStyle w:val="BodyText"/>
                    <w:spacing w:before="4"/>
                    <w:rPr>
                      <w:rFonts w:ascii="Times New Roman"/>
                      <w:sz w:val="17"/>
                    </w:rPr>
                  </w:pPr>
                </w:p>
                <w:p w14:paraId="0443C23F" w14:textId="77777777" w:rsidR="00B9323D" w:rsidRDefault="00B9323D">
                  <w:pPr>
                    <w:ind w:right="19"/>
                    <w:jc w:val="right"/>
                    <w:rPr>
                      <w:b/>
                      <w:sz w:val="14"/>
                    </w:rPr>
                  </w:pPr>
                  <w:r>
                    <w:rPr>
                      <w:b/>
                      <w:spacing w:val="-2"/>
                      <w:sz w:val="14"/>
                    </w:rPr>
                    <w:t>2,369,981</w:t>
                  </w:r>
                </w:p>
                <w:p w14:paraId="367F90BA" w14:textId="77777777" w:rsidR="00B9323D" w:rsidRDefault="00B9323D">
                  <w:pPr>
                    <w:spacing w:before="23"/>
                    <w:ind w:right="19"/>
                    <w:jc w:val="right"/>
                    <w:rPr>
                      <w:b/>
                      <w:sz w:val="14"/>
                    </w:rPr>
                  </w:pPr>
                  <w:r>
                    <w:rPr>
                      <w:b/>
                      <w:spacing w:val="-2"/>
                      <w:sz w:val="14"/>
                    </w:rPr>
                    <w:t>556,307</w:t>
                  </w:r>
                </w:p>
                <w:p w14:paraId="56DFFEFE" w14:textId="77777777" w:rsidR="00B9323D" w:rsidRDefault="00B9323D">
                  <w:pPr>
                    <w:spacing w:before="23"/>
                    <w:ind w:right="19"/>
                    <w:jc w:val="right"/>
                    <w:rPr>
                      <w:b/>
                      <w:sz w:val="14"/>
                    </w:rPr>
                  </w:pPr>
                  <w:r>
                    <w:rPr>
                      <w:b/>
                      <w:spacing w:val="-2"/>
                      <w:sz w:val="14"/>
                    </w:rPr>
                    <w:t>295,117</w:t>
                  </w:r>
                </w:p>
                <w:p w14:paraId="6A4644CA" w14:textId="77777777" w:rsidR="00B9323D" w:rsidRDefault="00B9323D">
                  <w:pPr>
                    <w:spacing w:before="23"/>
                    <w:ind w:right="19"/>
                    <w:jc w:val="right"/>
                    <w:rPr>
                      <w:b/>
                      <w:sz w:val="14"/>
                    </w:rPr>
                  </w:pPr>
                  <w:r>
                    <w:rPr>
                      <w:b/>
                      <w:spacing w:val="-2"/>
                      <w:sz w:val="14"/>
                    </w:rPr>
                    <w:t>295,117</w:t>
                  </w:r>
                </w:p>
                <w:p w14:paraId="24C9F684" w14:textId="77777777" w:rsidR="00B9323D" w:rsidRDefault="00B9323D">
                  <w:pPr>
                    <w:spacing w:before="23"/>
                    <w:ind w:right="19"/>
                    <w:jc w:val="right"/>
                    <w:rPr>
                      <w:b/>
                      <w:sz w:val="14"/>
                    </w:rPr>
                  </w:pPr>
                  <w:r>
                    <w:rPr>
                      <w:b/>
                      <w:spacing w:val="-2"/>
                      <w:sz w:val="14"/>
                    </w:rPr>
                    <w:t>147,559</w:t>
                  </w:r>
                </w:p>
              </w:txbxContent>
            </v:textbox>
            <w10:wrap anchorx="page" anchory="page"/>
          </v:shape>
        </w:pict>
      </w:r>
      <w:r>
        <w:pict w14:anchorId="48BA0AFF">
          <v:shape id="_x0000_s4507" type="#_x0000_t202" alt="" style="position:absolute;margin-left:389.85pt;margin-top:218.6pt;width:55.3pt;height:64.35pt;z-index:-25259008;mso-wrap-style:square;mso-wrap-edited:f;mso-width-percent:0;mso-height-percent:0;mso-position-horizontal-relative:page;mso-position-vertical-relative:page;mso-width-percent:0;mso-height-percent:0;v-text-anchor:top" filled="f" stroked="f">
            <v:textbox inset="0,0,0,0">
              <w:txbxContent>
                <w:p w14:paraId="51504C21" w14:textId="77777777" w:rsidR="00B9323D" w:rsidRDefault="00B9323D">
                  <w:pPr>
                    <w:pStyle w:val="BodyText"/>
                    <w:rPr>
                      <w:rFonts w:ascii="Times New Roman"/>
                      <w:sz w:val="16"/>
                    </w:rPr>
                  </w:pPr>
                </w:p>
                <w:p w14:paraId="10857338" w14:textId="77777777" w:rsidR="00B9323D" w:rsidRDefault="00B9323D">
                  <w:pPr>
                    <w:pStyle w:val="BodyText"/>
                    <w:spacing w:before="2"/>
                    <w:rPr>
                      <w:rFonts w:ascii="Times New Roman"/>
                      <w:sz w:val="17"/>
                    </w:rPr>
                  </w:pPr>
                </w:p>
                <w:p w14:paraId="6AA1EE07" w14:textId="77777777" w:rsidR="00B9323D" w:rsidRDefault="00B9323D">
                  <w:pPr>
                    <w:ind w:right="19"/>
                    <w:jc w:val="right"/>
                    <w:rPr>
                      <w:sz w:val="14"/>
                    </w:rPr>
                  </w:pPr>
                  <w:r>
                    <w:rPr>
                      <w:spacing w:val="-2"/>
                      <w:sz w:val="14"/>
                    </w:rPr>
                    <w:t>2,220,220</w:t>
                  </w:r>
                </w:p>
                <w:p w14:paraId="613575B5" w14:textId="77777777" w:rsidR="00B9323D" w:rsidRDefault="00B9323D">
                  <w:pPr>
                    <w:spacing w:before="23"/>
                    <w:ind w:right="19"/>
                    <w:jc w:val="right"/>
                    <w:rPr>
                      <w:sz w:val="14"/>
                    </w:rPr>
                  </w:pPr>
                  <w:r>
                    <w:rPr>
                      <w:spacing w:val="-2"/>
                      <w:sz w:val="14"/>
                    </w:rPr>
                    <w:t>1,198,124</w:t>
                  </w:r>
                </w:p>
                <w:p w14:paraId="5AF1818F" w14:textId="77777777" w:rsidR="00B9323D" w:rsidRDefault="00B9323D">
                  <w:pPr>
                    <w:spacing w:before="22"/>
                    <w:ind w:right="19"/>
                    <w:jc w:val="right"/>
                    <w:rPr>
                      <w:sz w:val="14"/>
                    </w:rPr>
                  </w:pPr>
                  <w:r>
                    <w:rPr>
                      <w:spacing w:val="-2"/>
                      <w:sz w:val="14"/>
                    </w:rPr>
                    <w:t>296,382</w:t>
                  </w:r>
                </w:p>
                <w:p w14:paraId="7E043EDC" w14:textId="77777777" w:rsidR="00B9323D" w:rsidRDefault="00B9323D">
                  <w:pPr>
                    <w:spacing w:before="23"/>
                    <w:ind w:right="19"/>
                    <w:jc w:val="right"/>
                    <w:rPr>
                      <w:sz w:val="14"/>
                    </w:rPr>
                  </w:pPr>
                  <w:r>
                    <w:rPr>
                      <w:spacing w:val="-2"/>
                      <w:sz w:val="14"/>
                    </w:rPr>
                    <w:t>296,382</w:t>
                  </w:r>
                </w:p>
                <w:p w14:paraId="03EC7E0E" w14:textId="77777777" w:rsidR="00B9323D" w:rsidRDefault="00B9323D">
                  <w:pPr>
                    <w:spacing w:before="23"/>
                    <w:ind w:right="19"/>
                    <w:jc w:val="right"/>
                    <w:rPr>
                      <w:sz w:val="14"/>
                    </w:rPr>
                  </w:pPr>
                  <w:r>
                    <w:rPr>
                      <w:spacing w:val="-2"/>
                      <w:sz w:val="14"/>
                    </w:rPr>
                    <w:t>148,192</w:t>
                  </w:r>
                </w:p>
              </w:txbxContent>
            </v:textbox>
            <w10:wrap anchorx="page" anchory="page"/>
          </v:shape>
        </w:pict>
      </w:r>
      <w:r>
        <w:pict w14:anchorId="31471F6F">
          <v:shape id="_x0000_s4506" type="#_x0000_t202" alt="" style="position:absolute;margin-left:333.9pt;margin-top:282.9pt;width:55.95pt;height:13pt;z-index:-25258496;mso-wrap-style:square;mso-wrap-edited:f;mso-width-percent:0;mso-height-percent:0;mso-position-horizontal-relative:page;mso-position-vertical-relative:page;mso-width-percent:0;mso-height-percent:0;v-text-anchor:top" filled="f" stroked="f">
            <v:textbox inset="0,0,0,0">
              <w:txbxContent>
                <w:p w14:paraId="4F4089D9" w14:textId="77777777" w:rsidR="00B9323D" w:rsidRDefault="00B9323D">
                  <w:pPr>
                    <w:spacing w:before="53"/>
                    <w:ind w:left="458"/>
                    <w:rPr>
                      <w:b/>
                      <w:sz w:val="14"/>
                    </w:rPr>
                  </w:pPr>
                  <w:r>
                    <w:rPr>
                      <w:b/>
                      <w:sz w:val="14"/>
                    </w:rPr>
                    <w:t>3,664,080</w:t>
                  </w:r>
                </w:p>
              </w:txbxContent>
            </v:textbox>
            <w10:wrap anchorx="page" anchory="page"/>
          </v:shape>
        </w:pict>
      </w:r>
      <w:r>
        <w:pict w14:anchorId="08B7C6F1">
          <v:shape id="_x0000_s4505" type="#_x0000_t202" alt="" style="position:absolute;margin-left:389.85pt;margin-top:282.9pt;width:55.3pt;height:13pt;z-index:-25257984;mso-wrap-style:square;mso-wrap-edited:f;mso-width-percent:0;mso-height-percent:0;mso-position-horizontal-relative:page;mso-position-vertical-relative:page;mso-width-percent:0;mso-height-percent:0;v-text-anchor:top" filled="f" stroked="f">
            <v:textbox inset="0,0,0,0">
              <w:txbxContent>
                <w:p w14:paraId="4F1DEFDC" w14:textId="77777777" w:rsidR="00B9323D" w:rsidRDefault="00B9323D">
                  <w:pPr>
                    <w:spacing w:before="51"/>
                    <w:ind w:left="445"/>
                    <w:rPr>
                      <w:sz w:val="14"/>
                    </w:rPr>
                  </w:pPr>
                  <w:r>
                    <w:rPr>
                      <w:sz w:val="14"/>
                    </w:rPr>
                    <w:t>4,159,301</w:t>
                  </w:r>
                </w:p>
              </w:txbxContent>
            </v:textbox>
            <w10:wrap anchorx="page" anchory="page"/>
          </v:shape>
        </w:pict>
      </w:r>
      <w:r>
        <w:pict w14:anchorId="0B5BD87C">
          <v:shape id="_x0000_s4504" type="#_x0000_t202" alt="" style="position:absolute;margin-left:67.75pt;margin-top:167.75pt;width:266.15pt;height:10.1pt;z-index:-25257472;mso-wrap-style:square;mso-wrap-edited:f;mso-width-percent:0;mso-height-percent:0;mso-position-horizontal-relative:page;mso-position-vertical-relative:page;mso-width-percent:0;mso-height-percent:0;v-text-anchor:top" filled="f" stroked="f">
            <v:textbox inset="0,0,0,0">
              <w:txbxContent>
                <w:p w14:paraId="50BD1F07" w14:textId="77777777" w:rsidR="00B9323D" w:rsidRDefault="00B9323D">
                  <w:pPr>
                    <w:spacing w:before="10"/>
                    <w:ind w:left="31"/>
                    <w:rPr>
                      <w:sz w:val="14"/>
                    </w:rPr>
                  </w:pPr>
                  <w:r>
                    <w:rPr>
                      <w:w w:val="105"/>
                      <w:sz w:val="14"/>
                    </w:rPr>
                    <w:t>Audit services</w:t>
                  </w:r>
                </w:p>
              </w:txbxContent>
            </v:textbox>
            <w10:wrap anchorx="page" anchory="page"/>
          </v:shape>
        </w:pict>
      </w:r>
      <w:r>
        <w:pict w14:anchorId="166295D9">
          <v:shape id="_x0000_s4503" type="#_x0000_t202" alt="" style="position:absolute;margin-left:333.9pt;margin-top:167.75pt;width:55.95pt;height:10.1pt;z-index:-25256960;mso-wrap-style:square;mso-wrap-edited:f;mso-width-percent:0;mso-height-percent:0;mso-position-horizontal-relative:page;mso-position-vertical-relative:page;mso-width-percent:0;mso-height-percent:0;v-text-anchor:top" filled="f" stroked="f">
            <v:textbox inset="0,0,0,0">
              <w:txbxContent>
                <w:p w14:paraId="27138A99" w14:textId="77777777" w:rsidR="00B9323D" w:rsidRDefault="00B9323D">
                  <w:pPr>
                    <w:spacing w:before="18"/>
                    <w:ind w:left="511"/>
                    <w:rPr>
                      <w:b/>
                      <w:sz w:val="14"/>
                    </w:rPr>
                  </w:pPr>
                  <w:r>
                    <w:rPr>
                      <w:b/>
                      <w:w w:val="105"/>
                      <w:sz w:val="14"/>
                    </w:rPr>
                    <w:t>277,769</w:t>
                  </w:r>
                </w:p>
              </w:txbxContent>
            </v:textbox>
            <w10:wrap anchorx="page" anchory="page"/>
          </v:shape>
        </w:pict>
      </w:r>
      <w:r>
        <w:pict w14:anchorId="510EC602">
          <v:shape id="_x0000_s4502" type="#_x0000_t202" alt="" style="position:absolute;margin-left:389.85pt;margin-top:167.75pt;width:55.15pt;height:10.1pt;z-index:-25256448;mso-wrap-style:square;mso-wrap-edited:f;mso-width-percent:0;mso-height-percent:0;mso-position-horizontal-relative:page;mso-position-vertical-relative:page;mso-width-percent:0;mso-height-percent:0;v-text-anchor:top" filled="f" stroked="f">
            <v:textbox inset="0,0,0,0">
              <w:txbxContent>
                <w:p w14:paraId="57DFBCE8" w14:textId="77777777" w:rsidR="00B9323D" w:rsidRDefault="00B9323D">
                  <w:pPr>
                    <w:spacing w:before="18"/>
                    <w:ind w:left="508"/>
                    <w:rPr>
                      <w:sz w:val="14"/>
                    </w:rPr>
                  </w:pPr>
                  <w:r>
                    <w:rPr>
                      <w:w w:val="105"/>
                      <w:sz w:val="14"/>
                    </w:rPr>
                    <w:t>341,224</w:t>
                  </w:r>
                </w:p>
              </w:txbxContent>
            </v:textbox>
            <w10:wrap anchorx="page" anchory="page"/>
          </v:shape>
        </w:pict>
      </w:r>
      <w:r>
        <w:pict w14:anchorId="07C46A06">
          <v:shape id="_x0000_s4501" type="#_x0000_t202" alt="" style="position:absolute;margin-left:444.95pt;margin-top:167.75pt;width:54.9pt;height:10.1pt;z-index:-25255936;mso-wrap-style:square;mso-wrap-edited:f;mso-width-percent:0;mso-height-percent:0;mso-position-horizontal-relative:page;mso-position-vertical-relative:page;mso-width-percent:0;mso-height-percent:0;v-text-anchor:top" filled="f" stroked="f">
            <v:textbox inset="0,0,0,0">
              <w:txbxContent>
                <w:p w14:paraId="019B2726" w14:textId="77777777" w:rsidR="00B9323D" w:rsidRDefault="00B9323D">
                  <w:pPr>
                    <w:spacing w:before="18"/>
                    <w:ind w:left="591"/>
                    <w:rPr>
                      <w:b/>
                      <w:sz w:val="14"/>
                    </w:rPr>
                  </w:pPr>
                  <w:r>
                    <w:rPr>
                      <w:b/>
                      <w:w w:val="105"/>
                      <w:sz w:val="14"/>
                    </w:rPr>
                    <w:t>30,709</w:t>
                  </w:r>
                </w:p>
              </w:txbxContent>
            </v:textbox>
            <w10:wrap anchorx="page" anchory="page"/>
          </v:shape>
        </w:pict>
      </w:r>
      <w:r>
        <w:pict w14:anchorId="00AC6137">
          <v:shape id="_x0000_s4500" type="#_x0000_t202" alt="" style="position:absolute;margin-left:499.85pt;margin-top:167.75pt;width:55.3pt;height:10.1pt;z-index:-25255424;mso-wrap-style:square;mso-wrap-edited:f;mso-width-percent:0;mso-height-percent:0;mso-position-horizontal-relative:page;mso-position-vertical-relative:page;mso-width-percent:0;mso-height-percent:0;v-text-anchor:top" filled="f" stroked="f">
            <v:textbox inset="0,0,0,0">
              <w:txbxContent>
                <w:p w14:paraId="1141A446" w14:textId="77777777" w:rsidR="00B9323D" w:rsidRDefault="00B9323D">
                  <w:pPr>
                    <w:spacing w:before="18"/>
                    <w:ind w:left="588"/>
                    <w:rPr>
                      <w:sz w:val="14"/>
                    </w:rPr>
                  </w:pPr>
                  <w:r>
                    <w:rPr>
                      <w:w w:val="105"/>
                      <w:sz w:val="14"/>
                    </w:rPr>
                    <w:t>38,620</w:t>
                  </w:r>
                </w:p>
              </w:txbxContent>
            </v:textbox>
            <w10:wrap anchorx="page" anchory="page"/>
          </v:shape>
        </w:pict>
      </w:r>
      <w:r>
        <w:pict w14:anchorId="269DFC3C">
          <v:shape id="_x0000_s4499" type="#_x0000_t202" alt="" style="position:absolute;margin-left:67.75pt;margin-top:177.8pt;width:266.15pt;height:11pt;z-index:-25254912;mso-wrap-style:square;mso-wrap-edited:f;mso-width-percent:0;mso-height-percent:0;mso-position-horizontal-relative:page;mso-position-vertical-relative:page;mso-width-percent:0;mso-height-percent:0;v-text-anchor:top" filled="f" stroked="f">
            <v:textbox inset="0,0,0,0">
              <w:txbxContent>
                <w:p w14:paraId="45BDE2E6" w14:textId="77777777" w:rsidR="00B9323D" w:rsidRDefault="00B9323D">
                  <w:pPr>
                    <w:spacing w:before="27"/>
                    <w:ind w:left="31"/>
                    <w:rPr>
                      <w:b/>
                      <w:sz w:val="14"/>
                    </w:rPr>
                  </w:pPr>
                  <w:r>
                    <w:rPr>
                      <w:b/>
                      <w:w w:val="105"/>
                      <w:sz w:val="14"/>
                    </w:rPr>
                    <w:t>TOTAL AUDITORS FEES</w:t>
                  </w:r>
                </w:p>
              </w:txbxContent>
            </v:textbox>
            <w10:wrap anchorx="page" anchory="page"/>
          </v:shape>
        </w:pict>
      </w:r>
      <w:r>
        <w:pict w14:anchorId="12E4D122">
          <v:shape id="_x0000_s4498" type="#_x0000_t202" alt="" style="position:absolute;margin-left:333.9pt;margin-top:177.8pt;width:55.95pt;height:11pt;z-index:-25254400;mso-wrap-style:square;mso-wrap-edited:f;mso-width-percent:0;mso-height-percent:0;mso-position-horizontal-relative:page;mso-position-vertical-relative:page;mso-width-percent:0;mso-height-percent:0;v-text-anchor:top" filled="f" stroked="f">
            <v:textbox inset="0,0,0,0">
              <w:txbxContent>
                <w:p w14:paraId="0EA7F15F" w14:textId="77777777" w:rsidR="00B9323D" w:rsidRDefault="00B9323D">
                  <w:pPr>
                    <w:spacing w:before="32"/>
                    <w:ind w:left="511"/>
                    <w:rPr>
                      <w:b/>
                      <w:sz w:val="14"/>
                    </w:rPr>
                  </w:pPr>
                  <w:r>
                    <w:rPr>
                      <w:b/>
                      <w:w w:val="105"/>
                      <w:sz w:val="14"/>
                    </w:rPr>
                    <w:t>277,769</w:t>
                  </w:r>
                </w:p>
              </w:txbxContent>
            </v:textbox>
            <w10:wrap anchorx="page" anchory="page"/>
          </v:shape>
        </w:pict>
      </w:r>
      <w:r>
        <w:pict w14:anchorId="08A69F37">
          <v:shape id="_x0000_s4497" type="#_x0000_t202" alt="" style="position:absolute;margin-left:389.85pt;margin-top:177.8pt;width:55.15pt;height:11pt;z-index:-25253888;mso-wrap-style:square;mso-wrap-edited:f;mso-width-percent:0;mso-height-percent:0;mso-position-horizontal-relative:page;mso-position-vertical-relative:page;mso-width-percent:0;mso-height-percent:0;v-text-anchor:top" filled="f" stroked="f">
            <v:textbox inset="0,0,0,0">
              <w:txbxContent>
                <w:p w14:paraId="40BA8D88" w14:textId="77777777" w:rsidR="00B9323D" w:rsidRDefault="00B9323D">
                  <w:pPr>
                    <w:spacing w:before="32"/>
                    <w:ind w:left="508"/>
                    <w:rPr>
                      <w:sz w:val="14"/>
                    </w:rPr>
                  </w:pPr>
                  <w:r>
                    <w:rPr>
                      <w:w w:val="105"/>
                      <w:sz w:val="14"/>
                    </w:rPr>
                    <w:t>341,224</w:t>
                  </w:r>
                </w:p>
              </w:txbxContent>
            </v:textbox>
            <w10:wrap anchorx="page" anchory="page"/>
          </v:shape>
        </w:pict>
      </w:r>
      <w:r>
        <w:pict w14:anchorId="1D3DBE89">
          <v:shape id="_x0000_s4496" type="#_x0000_t202" alt="" style="position:absolute;margin-left:444.95pt;margin-top:177.8pt;width:54.9pt;height:11pt;z-index:-25253376;mso-wrap-style:square;mso-wrap-edited:f;mso-width-percent:0;mso-height-percent:0;mso-position-horizontal-relative:page;mso-position-vertical-relative:page;mso-width-percent:0;mso-height-percent:0;v-text-anchor:top" filled="f" stroked="f">
            <v:textbox inset="0,0,0,0">
              <w:txbxContent>
                <w:p w14:paraId="2414EB37" w14:textId="77777777" w:rsidR="00B9323D" w:rsidRDefault="00B9323D">
                  <w:pPr>
                    <w:spacing w:before="32"/>
                    <w:ind w:left="591"/>
                    <w:rPr>
                      <w:b/>
                      <w:sz w:val="14"/>
                    </w:rPr>
                  </w:pPr>
                  <w:r>
                    <w:rPr>
                      <w:b/>
                      <w:w w:val="105"/>
                      <w:sz w:val="14"/>
                    </w:rPr>
                    <w:t>30,709</w:t>
                  </w:r>
                </w:p>
              </w:txbxContent>
            </v:textbox>
            <w10:wrap anchorx="page" anchory="page"/>
          </v:shape>
        </w:pict>
      </w:r>
      <w:r>
        <w:pict w14:anchorId="5A9E22D0">
          <v:shape id="_x0000_s4495" type="#_x0000_t202" alt="" style="position:absolute;margin-left:499.85pt;margin-top:177.8pt;width:55.3pt;height:11pt;z-index:-25252864;mso-wrap-style:square;mso-wrap-edited:f;mso-width-percent:0;mso-height-percent:0;mso-position-horizontal-relative:page;mso-position-vertical-relative:page;mso-width-percent:0;mso-height-percent:0;v-text-anchor:top" filled="f" stroked="f">
            <v:textbox inset="0,0,0,0">
              <w:txbxContent>
                <w:p w14:paraId="2D567188" w14:textId="77777777" w:rsidR="00B9323D" w:rsidRDefault="00B9323D">
                  <w:pPr>
                    <w:spacing w:before="32"/>
                    <w:ind w:left="588"/>
                    <w:rPr>
                      <w:sz w:val="14"/>
                    </w:rPr>
                  </w:pPr>
                  <w:r>
                    <w:rPr>
                      <w:w w:val="105"/>
                      <w:sz w:val="14"/>
                    </w:rPr>
                    <w:t>38,620</w:t>
                  </w:r>
                </w:p>
              </w:txbxContent>
            </v:textbox>
            <w10:wrap anchorx="page" anchory="page"/>
          </v:shape>
        </w:pict>
      </w:r>
    </w:p>
    <w:p w14:paraId="1FF96FB3" w14:textId="77777777" w:rsidR="00BF43F6" w:rsidRDefault="00BF43F6">
      <w:pPr>
        <w:rPr>
          <w:sz w:val="2"/>
          <w:szCs w:val="2"/>
        </w:rPr>
        <w:sectPr w:rsidR="00BF43F6">
          <w:pgSz w:w="11910" w:h="16840"/>
          <w:pgMar w:top="1580" w:right="460" w:bottom="0" w:left="440" w:header="720" w:footer="720" w:gutter="0"/>
          <w:cols w:space="720"/>
        </w:sectPr>
      </w:pPr>
    </w:p>
    <w:p w14:paraId="3F3EFB4C" w14:textId="77777777" w:rsidR="00BF43F6" w:rsidRDefault="008C18AB">
      <w:pPr>
        <w:rPr>
          <w:sz w:val="2"/>
          <w:szCs w:val="2"/>
        </w:rPr>
      </w:pPr>
      <w:r>
        <w:lastRenderedPageBreak/>
        <w:pict w14:anchorId="05799014">
          <v:rect id="_x0000_s4494" alt="" style="position:absolute;margin-left:0;margin-top:97.6pt;width:595.3pt;height:744.3pt;z-index:-25252352;mso-wrap-edited:f;mso-width-percent:0;mso-height-percent:0;mso-position-horizontal-relative:page;mso-position-vertical-relative:page;mso-width-percent:0;mso-height-percent:0" fillcolor="#d8d9dc" stroked="f">
            <w10:wrap anchorx="page" anchory="page"/>
          </v:rect>
        </w:pict>
      </w:r>
      <w:r>
        <w:pict w14:anchorId="51D217C4">
          <v:group id="_x0000_s4486" alt="" style="position:absolute;margin-left:28.35pt;margin-top:167.25pt;width:522.3pt;height:638.5pt;z-index:-25251840;mso-position-horizontal-relative:page;mso-position-vertical-relative:page" coordorigin="567,3345" coordsize="10446,12770">
            <v:rect id="_x0000_s4487" alt="" style="position:absolute;left:566;top:3963;width:10446;height:12151" stroked="f"/>
            <v:shape id="_x0000_s4488" alt="" style="position:absolute;left:6394;top:4582;width:1109;height:2747" coordorigin="6394,4583" coordsize="1109,2747" path="m7503,4583r-1109,l6394,4777r,2l6394,7330r1109,l7503,4779r,-2l7503,4583xe" fillcolor="#d9d9d9" stroked="f">
              <v:path arrowok="t"/>
            </v:shape>
            <v:rect id="_x0000_s4489" alt="" style="position:absolute;left:1119;top:5135;width:5278;height:14" fillcolor="#959595" stroked="f"/>
            <v:shape id="_x0000_s4490" alt="" style="position:absolute;left:8595;top:4582;width:1088;height:2747" coordorigin="8596,4583" coordsize="1088,2747" path="m9684,4583r-1088,l8596,4777r,2l8596,7330r1088,l9684,4779r,-2l9684,4583xe" fillcolor="#d9d9d9" stroked="f">
              <v:path arrowok="t"/>
            </v:shape>
            <v:rect id="_x0000_s4491" alt="" style="position:absolute;left:6396;top:5135;width:4383;height:14" fillcolor="#a6a6a6" stroked="f"/>
            <v:shape id="_x0000_s4492" alt="" style="position:absolute;left:1119;top:5317;width:9660;height:2023" coordorigin="1119,5318" coordsize="9660,2023" o:spt="100" adj="0,,0" path="m10779,7314r-9660,l1119,7340r9660,l10779,7314xm10779,6957r-9660,l1119,6971r9660,l10779,6957xm10779,6775r-9660,l1119,6788r9660,l10779,6775xm10779,6411r-9660,l1119,6424r9660,l10779,6411xm10779,6229r-9660,l1119,6242r9660,l10779,6229xm10779,5864r-9660,l1119,5878r9660,l10779,5864xm10779,5682r-9660,l1119,5695r9660,l10779,5682xm10779,5318r-9660,l1119,5331r9660,l10779,5318xe" fillcolor="#959595" stroked="f">
              <v:stroke joinstyle="round"/>
              <v:formulas/>
              <v:path arrowok="t" o:connecttype="segments"/>
            </v:shape>
            <v:rect id="_x0000_s4493" alt="" style="position:absolute;left:566;top:3344;width:10446;height:1238" stroked="f"/>
            <w10:wrap anchorx="page" anchory="page"/>
          </v:group>
        </w:pict>
      </w:r>
      <w:r>
        <w:pict w14:anchorId="2CD71F6F">
          <v:group id="_x0000_s4483" alt="" style="position:absolute;margin-left:55.95pt;margin-top:421.5pt;width:483pt;height:241.2pt;z-index:-25251328;mso-position-horizontal-relative:page;mso-position-vertical-relative:page" coordorigin="1119,8430" coordsize="9660,4824">
            <v:shape id="_x0000_s4484" alt="" style="position:absolute;left:6394;top:8430;width:3290;height:4819" coordorigin="6394,8430" coordsize="3290,4819" o:spt="100" adj="0,,0" path="m7503,8430r-1109,l6394,9003r,3l6394,9368r,2l6394,10305r,2l6394,10825r,3l6394,11580r,3l6394,11944r,3l6394,12881r,3l6394,13248r1109,l7503,12884r,-3l7503,11947r,-3l7503,11583r,-3l7503,10828r,-3l7503,10307r,-2l7503,9370r,-2l7503,9006r,-3l7503,8430xm9684,8430r-1088,l8596,9003r,3l8596,9368r,2l8596,10305r,2l8596,10825r,3l8596,11580r,3l8596,11944r,3l8596,12881r,3l8596,13248r1088,l9684,12884r,-3l9684,11947r,-3l9684,11583r,-3l9684,10828r,-3l9684,10307r,-2l9684,9370r,-2l9684,9006r,-3l9684,8430xe" fillcolor="#d9d9d9" stroked="f">
              <v:stroke joinstyle="round"/>
              <v:formulas/>
              <v:path arrowok="t" o:connecttype="segments"/>
            </v:shape>
            <v:shape id="_x0000_s4485" alt="" style="position:absolute;left:1119;top:9180;width:9660;height:4074" coordorigin="1119,9180" coordsize="9660,4074" o:spt="100" adj="0,,0" path="m10779,13241r-9660,l1119,13254r9660,l10779,13241xm10779,13058r-9660,l1119,13072r9660,l10779,13058xm10779,11939r-9660,l1119,11952r9660,l10779,11939xm10779,11757r-9660,l1119,11770r9660,l10779,11757xm10779,10664r-9660,l1119,10677r9660,l10779,10664xm10779,10482r-9660,l1119,10495r9660,l10779,10482xm10779,9362r-9660,l1119,9376r9660,l10779,9362xm10779,9180r-9660,l1119,9193r9660,l10779,9180xe" fillcolor="#959595" stroked="f">
              <v:stroke joinstyle="round"/>
              <v:formulas/>
              <v:path arrowok="t" o:connecttype="segments"/>
            </v:shape>
            <w10:wrap anchorx="page" anchory="page"/>
          </v:group>
        </w:pict>
      </w:r>
      <w:r>
        <w:pict w14:anchorId="3E8372D5">
          <v:group id="_x0000_s4480" alt="" style="position:absolute;margin-left:55.95pt;margin-top:681.85pt;width:483pt;height:115.8pt;z-index:-25250816;mso-position-horizontal-relative:page;mso-position-vertical-relative:page" coordorigin="1119,13637" coordsize="9660,2316">
            <v:shape id="_x0000_s4481" alt="" style="position:absolute;left:6394;top:13636;width:3290;height:2311" coordorigin="6394,13637" coordsize="3290,2311" o:spt="100" adj="0,,0" path="m7503,13637r-1109,l6394,14209r,3l6394,14954r,3l6394,15947r1109,l7503,14957r,-3l7503,14212r,-3l7503,13637xm9684,13637r-1088,l8596,14209r,3l8596,14954r,3l8596,15947r1088,l9684,14957r,-3l9684,14212r,-3l9684,13637xe" fillcolor="#d9d9d9" stroked="f">
              <v:stroke joinstyle="round"/>
              <v:formulas/>
              <v:path arrowok="t" o:connecttype="segments"/>
            </v:shape>
            <v:shape id="_x0000_s4482" alt="" style="position:absolute;left:1119;top:14021;width:9660;height:1930" coordorigin="1119,14022" coordsize="9660,1930" o:spt="100" adj="0,,0" path="m10779,15939r-9660,l1119,15952r9660,l10779,15939xm10779,15756r-9660,l1119,15770r9660,l10779,15756xm10779,14204r-9660,l1119,14217r9660,l10779,14204xm10779,14022r-9660,l1119,14035r9660,l10779,14022xe" fillcolor="#959595" stroked="f">
              <v:stroke joinstyle="round"/>
              <v:formulas/>
              <v:path arrowok="t" o:connecttype="segments"/>
            </v:shape>
            <w10:wrap anchorx="page" anchory="page"/>
          </v:group>
        </w:pict>
      </w:r>
      <w:r>
        <w:pict w14:anchorId="1F94EEC4">
          <v:group id="_x0000_s4476" alt="" style="position:absolute;margin-left:0;margin-top:0;width:595.3pt;height:97.6pt;z-index:-25250304;mso-position-horizontal-relative:page;mso-position-vertical-relative:page" coordsize="11906,1952">
            <v:rect id="_x0000_s4477" alt="" style="position:absolute;width:11906;height:1952" fillcolor="#09333f" stroked="f"/>
            <v:shape id="_x0000_s4478" type="#_x0000_t75" alt="" style="position:absolute;left:850;top:1015;width:2034;height:669">
              <v:imagedata r:id="rId8" o:title=""/>
            </v:shape>
            <v:shape id="_x0000_s4479" alt="" style="position:absolute;left:11905;width:2;height:1952" coordorigin="11906" coordsize="0,1952" path="m11906,r,1952l11906,xe" fillcolor="#09333f" stroked="f">
              <v:path arrowok="t"/>
            </v:shape>
            <w10:wrap anchorx="page" anchory="page"/>
          </v:group>
        </w:pict>
      </w:r>
      <w:r>
        <w:pict w14:anchorId="38FA2CFB">
          <v:group id="_x0000_s4473" alt="" style="position:absolute;margin-left:55.75pt;margin-top:183.75pt;width:483pt;height:36.85pt;z-index:-25249792;mso-position-horizontal-relative:page;mso-position-vertical-relative:page" coordorigin="1115,3675" coordsize="9660,737">
            <v:shape id="_x0000_s4474" alt="" style="position:absolute;left:6389;top:3674;width:3290;height:724" coordorigin="6389,3675" coordsize="3290,724" o:spt="100" adj="0,,0" path="m7498,3675r-1109,l6389,4211r,2l6389,4398r1109,l7498,4213r,-2l7498,3675xm9679,3675r-1088,l8591,4211r,2l8591,4398r1088,l9679,4213r,-2l9679,3675xe" fillcolor="#d9d9d9" stroked="f">
              <v:stroke joinstyle="round"/>
              <v:formulas/>
              <v:path arrowok="t" o:connecttype="segments"/>
            </v:shape>
            <v:shape id="_x0000_s4475" alt="" style="position:absolute;left:1114;top:4023;width:9660;height:389" coordorigin="1115,4023" coordsize="9660,389" o:spt="100" adj="0,,0" path="m10774,4385r-9659,l1115,4411r9659,l10774,4385xm10774,4023r-9659,l1115,4036r9659,l10774,4023xe" fillcolor="#959595" stroked="f">
              <v:stroke joinstyle="round"/>
              <v:formulas/>
              <v:path arrowok="t" o:connecttype="segments"/>
            </v:shape>
            <w10:wrap anchorx="page" anchory="page"/>
          </v:group>
        </w:pict>
      </w:r>
      <w:r>
        <w:pict w14:anchorId="326E22DB">
          <v:shape id="_x0000_s4472" type="#_x0000_t202" alt="" style="position:absolute;margin-left:27.35pt;margin-top:119.7pt;width:480.45pt;height:37.6pt;z-index:-25249280;mso-wrap-style:square;mso-wrap-edited:f;mso-width-percent:0;mso-height-percent:0;mso-position-horizontal-relative:page;mso-position-vertical-relative:page;mso-width-percent:0;mso-height-percent:0;v-text-anchor:top" filled="f" stroked="f">
            <v:textbox inset="0,0,0,0">
              <w:txbxContent>
                <w:p w14:paraId="1DDA6EB3" w14:textId="77777777" w:rsidR="00B9323D" w:rsidRDefault="00B9323D">
                  <w:pPr>
                    <w:spacing w:before="33" w:line="402" w:lineRule="exact"/>
                    <w:ind w:left="20"/>
                    <w:rPr>
                      <w:rFonts w:ascii="Europa-Light"/>
                      <w:sz w:val="32"/>
                    </w:rPr>
                  </w:pPr>
                  <w:r>
                    <w:rPr>
                      <w:rFonts w:ascii="Europa-Bold"/>
                      <w:b/>
                      <w:color w:val="09333F"/>
                      <w:sz w:val="32"/>
                    </w:rPr>
                    <w:t xml:space="preserve">Notes to and forming part of the financial statements </w:t>
                  </w:r>
                  <w:r>
                    <w:rPr>
                      <w:rFonts w:ascii="Europa-Light"/>
                      <w:color w:val="09333F"/>
                      <w:sz w:val="32"/>
                    </w:rPr>
                    <w:t>(continued)</w:t>
                  </w:r>
                </w:p>
                <w:p w14:paraId="5FD58CD6" w14:textId="77777777" w:rsidR="00B9323D" w:rsidRDefault="00B9323D">
                  <w:pPr>
                    <w:spacing w:line="301" w:lineRule="exact"/>
                    <w:ind w:left="20"/>
                    <w:rPr>
                      <w:rFonts w:ascii="Europa-Regular"/>
                      <w:sz w:val="24"/>
                    </w:rPr>
                  </w:pPr>
                  <w:r>
                    <w:rPr>
                      <w:rFonts w:ascii="Europa-Regular"/>
                      <w:color w:val="09333F"/>
                      <w:sz w:val="24"/>
                    </w:rPr>
                    <w:t>For the year ended 30 June 2020</w:t>
                  </w:r>
                </w:p>
              </w:txbxContent>
            </v:textbox>
            <w10:wrap anchorx="page" anchory="page"/>
          </v:shape>
        </w:pict>
      </w:r>
      <w:r>
        <w:pict w14:anchorId="6D535D4C">
          <v:shape id="_x0000_s4471" type="#_x0000_t202" alt="" style="position:absolute;margin-left:41.5pt;margin-top:808.95pt;width:19.6pt;height:15.1pt;z-index:-25248768;mso-wrap-style:square;mso-wrap-edited:f;mso-width-percent:0;mso-height-percent:0;mso-position-horizontal-relative:page;mso-position-vertical-relative:page;mso-width-percent:0;mso-height-percent:0;v-text-anchor:top" filled="f" stroked="f">
            <v:textbox inset="0,0,0,0">
              <w:txbxContent>
                <w:p w14:paraId="0293B754" w14:textId="77777777" w:rsidR="00B9323D" w:rsidRDefault="00B9323D">
                  <w:pPr>
                    <w:spacing w:before="28"/>
                    <w:ind w:left="20"/>
                    <w:rPr>
                      <w:rFonts w:ascii="Europa-Bold"/>
                      <w:b/>
                      <w:sz w:val="20"/>
                    </w:rPr>
                  </w:pPr>
                  <w:r>
                    <w:rPr>
                      <w:rFonts w:ascii="Europa-Bold"/>
                      <w:b/>
                      <w:color w:val="231F20"/>
                      <w:sz w:val="20"/>
                    </w:rPr>
                    <w:t xml:space="preserve">1 8 </w:t>
                  </w:r>
                </w:p>
              </w:txbxContent>
            </v:textbox>
            <w10:wrap anchorx="page" anchory="page"/>
          </v:shape>
        </w:pict>
      </w:r>
      <w:r>
        <w:pict w14:anchorId="0E8A3418">
          <v:shape id="_x0000_s4470" type="#_x0000_t202" alt="" style="position:absolute;margin-left:94.9pt;margin-top:811.35pt;width:416.55pt;height:12pt;z-index:-25248256;mso-wrap-style:square;mso-wrap-edited:f;mso-width-percent:0;mso-height-percent:0;mso-position-horizontal-relative:page;mso-position-vertical-relative:page;mso-width-percent:0;mso-height-percent:0;v-text-anchor:top" filled="f" stroked="f">
            <v:textbox inset="0,0,0,0">
              <w:txbxContent>
                <w:p w14:paraId="504E4175"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R E P O R T 2 0 1 9 - 2 0 </w:t>
                  </w:r>
                </w:p>
              </w:txbxContent>
            </v:textbox>
            <w10:wrap anchorx="page" anchory="page"/>
          </v:shape>
        </w:pict>
      </w:r>
      <w:r>
        <w:pict w14:anchorId="1445AB84">
          <v:shape id="_x0000_s4469" type="#_x0000_t202" alt="" style="position:absolute;margin-left:28.35pt;margin-top:167.25pt;width:522.3pt;height:638.5pt;z-index:-25247744;mso-wrap-style:square;mso-wrap-edited:f;mso-width-percent:0;mso-height-percent:0;mso-position-horizontal-relative:page;mso-position-vertical-relative:page;mso-width-percent:0;mso-height-percent:0;v-text-anchor:top" filled="f" stroked="f">
            <v:textbox inset="0,0,0,0">
              <w:txbxContent>
                <w:p w14:paraId="4AF81AD0" w14:textId="77777777" w:rsidR="00B9323D" w:rsidRDefault="00B9323D">
                  <w:pPr>
                    <w:pStyle w:val="BodyText"/>
                    <w:spacing w:before="9"/>
                    <w:rPr>
                      <w:rFonts w:ascii="Times New Roman"/>
                      <w:sz w:val="12"/>
                    </w:rPr>
                  </w:pPr>
                </w:p>
                <w:p w14:paraId="2B2970A9" w14:textId="77777777" w:rsidR="00B9323D" w:rsidRDefault="00B9323D">
                  <w:pPr>
                    <w:tabs>
                      <w:tab w:val="left" w:pos="8409"/>
                    </w:tabs>
                    <w:ind w:left="6582"/>
                    <w:rPr>
                      <w:b/>
                      <w:sz w:val="13"/>
                    </w:rPr>
                  </w:pPr>
                  <w:r>
                    <w:rPr>
                      <w:b/>
                      <w:sz w:val="13"/>
                    </w:rPr>
                    <w:t>COMBINED</w:t>
                  </w:r>
                  <w:r>
                    <w:rPr>
                      <w:b/>
                      <w:sz w:val="13"/>
                    </w:rPr>
                    <w:tab/>
                    <w:t>MAV - GENERAL</w:t>
                  </w:r>
                  <w:r>
                    <w:rPr>
                      <w:b/>
                      <w:spacing w:val="-3"/>
                      <w:sz w:val="13"/>
                    </w:rPr>
                    <w:t xml:space="preserve"> </w:t>
                  </w:r>
                  <w:r>
                    <w:rPr>
                      <w:b/>
                      <w:sz w:val="13"/>
                    </w:rPr>
                    <w:t>FUND</w:t>
                  </w:r>
                </w:p>
                <w:p w14:paraId="6FD3C7BA" w14:textId="77777777" w:rsidR="00B9323D" w:rsidRDefault="00B9323D">
                  <w:pPr>
                    <w:pStyle w:val="BodyText"/>
                    <w:rPr>
                      <w:b/>
                      <w:sz w:val="14"/>
                    </w:rPr>
                  </w:pPr>
                </w:p>
                <w:p w14:paraId="2AA21D96" w14:textId="77777777" w:rsidR="00B9323D" w:rsidRDefault="00B9323D">
                  <w:pPr>
                    <w:pStyle w:val="BodyText"/>
                    <w:spacing w:before="10"/>
                    <w:rPr>
                      <w:b/>
                      <w:sz w:val="19"/>
                    </w:rPr>
                  </w:pPr>
                </w:p>
                <w:p w14:paraId="2855D671" w14:textId="77777777" w:rsidR="00B9323D" w:rsidRDefault="00B9323D">
                  <w:pPr>
                    <w:numPr>
                      <w:ilvl w:val="0"/>
                      <w:numId w:val="49"/>
                    </w:numPr>
                    <w:tabs>
                      <w:tab w:val="left" w:pos="500"/>
                    </w:tabs>
                    <w:spacing w:before="1"/>
                    <w:ind w:hanging="238"/>
                    <w:rPr>
                      <w:sz w:val="14"/>
                    </w:rPr>
                  </w:pPr>
                  <w:r>
                    <w:rPr>
                      <w:b/>
                      <w:w w:val="101"/>
                      <w:sz w:val="14"/>
                    </w:rPr>
                    <w:t>P</w:t>
                  </w:r>
                </w:p>
                <w:p w14:paraId="00106374" w14:textId="77777777" w:rsidR="00B9323D" w:rsidRDefault="00B9323D">
                  <w:pPr>
                    <w:pStyle w:val="BodyText"/>
                    <w:spacing w:before="5"/>
                    <w:rPr>
                      <w:b/>
                      <w:sz w:val="17"/>
                    </w:rPr>
                  </w:pPr>
                </w:p>
                <w:p w14:paraId="0FC407AD" w14:textId="77777777" w:rsidR="00B9323D" w:rsidRDefault="00B9323D">
                  <w:pPr>
                    <w:tabs>
                      <w:tab w:val="left" w:pos="6846"/>
                      <w:tab w:val="left" w:pos="7941"/>
                      <w:tab w:val="left" w:pos="9026"/>
                      <w:tab w:val="left" w:pos="10122"/>
                    </w:tabs>
                    <w:ind w:left="5439"/>
                    <w:rPr>
                      <w:sz w:val="13"/>
                    </w:rPr>
                  </w:pPr>
                  <w:r>
                    <w:rPr>
                      <w:sz w:val="13"/>
                    </w:rPr>
                    <w:t>NOTE</w:t>
                  </w:r>
                  <w:r>
                    <w:rPr>
                      <w:sz w:val="13"/>
                    </w:rPr>
                    <w:tab/>
                  </w:r>
                  <w:r>
                    <w:rPr>
                      <w:b/>
                      <w:position w:val="1"/>
                      <w:sz w:val="13"/>
                    </w:rPr>
                    <w:t>$</w:t>
                  </w:r>
                  <w:r>
                    <w:rPr>
                      <w:b/>
                      <w:position w:val="1"/>
                      <w:sz w:val="13"/>
                    </w:rPr>
                    <w:tab/>
                  </w:r>
                  <w:r>
                    <w:rPr>
                      <w:position w:val="1"/>
                      <w:sz w:val="13"/>
                    </w:rPr>
                    <w:t>$</w:t>
                  </w:r>
                  <w:r>
                    <w:rPr>
                      <w:position w:val="1"/>
                      <w:sz w:val="13"/>
                    </w:rPr>
                    <w:tab/>
                  </w:r>
                  <w:r>
                    <w:rPr>
                      <w:b/>
                      <w:position w:val="1"/>
                      <w:sz w:val="13"/>
                    </w:rPr>
                    <w:t>$</w:t>
                  </w:r>
                  <w:r>
                    <w:rPr>
                      <w:b/>
                      <w:position w:val="1"/>
                      <w:sz w:val="13"/>
                    </w:rPr>
                    <w:tab/>
                  </w:r>
                  <w:r>
                    <w:rPr>
                      <w:position w:val="1"/>
                      <w:sz w:val="13"/>
                    </w:rPr>
                    <w:t>$</w:t>
                  </w:r>
                </w:p>
                <w:p w14:paraId="6E67239B" w14:textId="77777777" w:rsidR="00B9323D" w:rsidRDefault="00B9323D">
                  <w:pPr>
                    <w:numPr>
                      <w:ilvl w:val="0"/>
                      <w:numId w:val="49"/>
                    </w:numPr>
                    <w:tabs>
                      <w:tab w:val="left" w:pos="505"/>
                    </w:tabs>
                    <w:spacing w:before="45"/>
                    <w:ind w:left="504" w:hanging="238"/>
                    <w:rPr>
                      <w:sz w:val="14"/>
                    </w:rPr>
                  </w:pPr>
                  <w:r>
                    <w:rPr>
                      <w:b/>
                      <w:w w:val="101"/>
                      <w:sz w:val="14"/>
                    </w:rPr>
                    <w:t>P</w:t>
                  </w:r>
                </w:p>
                <w:p w14:paraId="05CDDBCE" w14:textId="77777777" w:rsidR="00B9323D" w:rsidRDefault="00B9323D">
                  <w:pPr>
                    <w:pStyle w:val="BodyText"/>
                    <w:rPr>
                      <w:b/>
                      <w:sz w:val="16"/>
                    </w:rPr>
                  </w:pPr>
                </w:p>
                <w:p w14:paraId="45761DDD" w14:textId="77777777" w:rsidR="00B9323D" w:rsidRDefault="00B9323D">
                  <w:pPr>
                    <w:pStyle w:val="BodyText"/>
                    <w:rPr>
                      <w:b/>
                      <w:sz w:val="16"/>
                    </w:rPr>
                  </w:pPr>
                </w:p>
                <w:p w14:paraId="5F6491AF" w14:textId="77777777" w:rsidR="00B9323D" w:rsidRDefault="00B9323D">
                  <w:pPr>
                    <w:pStyle w:val="BodyText"/>
                    <w:rPr>
                      <w:b/>
                      <w:sz w:val="16"/>
                    </w:rPr>
                  </w:pPr>
                </w:p>
                <w:p w14:paraId="3035BDB8" w14:textId="77777777" w:rsidR="00B9323D" w:rsidRDefault="00B9323D">
                  <w:pPr>
                    <w:pStyle w:val="BodyText"/>
                    <w:rPr>
                      <w:b/>
                      <w:sz w:val="16"/>
                    </w:rPr>
                  </w:pPr>
                </w:p>
                <w:p w14:paraId="18BBF8D7" w14:textId="77777777" w:rsidR="00B9323D" w:rsidRDefault="00B9323D">
                  <w:pPr>
                    <w:pStyle w:val="BodyText"/>
                    <w:rPr>
                      <w:b/>
                      <w:sz w:val="16"/>
                    </w:rPr>
                  </w:pPr>
                </w:p>
                <w:p w14:paraId="7E45FE08" w14:textId="77777777" w:rsidR="00B9323D" w:rsidRDefault="00B9323D">
                  <w:pPr>
                    <w:pStyle w:val="BodyText"/>
                    <w:rPr>
                      <w:b/>
                      <w:sz w:val="16"/>
                    </w:rPr>
                  </w:pPr>
                </w:p>
                <w:p w14:paraId="5E2F865F" w14:textId="77777777" w:rsidR="00B9323D" w:rsidRDefault="00B9323D">
                  <w:pPr>
                    <w:pStyle w:val="BodyText"/>
                    <w:rPr>
                      <w:b/>
                      <w:sz w:val="16"/>
                    </w:rPr>
                  </w:pPr>
                </w:p>
                <w:p w14:paraId="6042C1F4" w14:textId="77777777" w:rsidR="00B9323D" w:rsidRDefault="00B9323D">
                  <w:pPr>
                    <w:pStyle w:val="BodyText"/>
                    <w:rPr>
                      <w:b/>
                      <w:sz w:val="16"/>
                    </w:rPr>
                  </w:pPr>
                </w:p>
                <w:p w14:paraId="7C178681" w14:textId="77777777" w:rsidR="00B9323D" w:rsidRDefault="00B9323D">
                  <w:pPr>
                    <w:pStyle w:val="BodyText"/>
                    <w:rPr>
                      <w:b/>
                      <w:sz w:val="16"/>
                    </w:rPr>
                  </w:pPr>
                </w:p>
                <w:p w14:paraId="2D8FED0A" w14:textId="77777777" w:rsidR="00B9323D" w:rsidRDefault="00B9323D">
                  <w:pPr>
                    <w:pStyle w:val="BodyText"/>
                    <w:rPr>
                      <w:b/>
                      <w:sz w:val="16"/>
                    </w:rPr>
                  </w:pPr>
                </w:p>
                <w:p w14:paraId="05855AF3" w14:textId="77777777" w:rsidR="00B9323D" w:rsidRDefault="00B9323D">
                  <w:pPr>
                    <w:pStyle w:val="BodyText"/>
                    <w:rPr>
                      <w:b/>
                      <w:sz w:val="16"/>
                    </w:rPr>
                  </w:pPr>
                </w:p>
                <w:p w14:paraId="67FEC63C" w14:textId="77777777" w:rsidR="00B9323D" w:rsidRDefault="00B9323D">
                  <w:pPr>
                    <w:pStyle w:val="BodyText"/>
                    <w:rPr>
                      <w:b/>
                      <w:sz w:val="16"/>
                    </w:rPr>
                  </w:pPr>
                </w:p>
                <w:p w14:paraId="3407E136" w14:textId="77777777" w:rsidR="00B9323D" w:rsidRDefault="00B9323D">
                  <w:pPr>
                    <w:pStyle w:val="BodyText"/>
                    <w:rPr>
                      <w:b/>
                      <w:sz w:val="16"/>
                    </w:rPr>
                  </w:pPr>
                </w:p>
                <w:p w14:paraId="2D57A04C" w14:textId="77777777" w:rsidR="00B9323D" w:rsidRDefault="00B9323D">
                  <w:pPr>
                    <w:pStyle w:val="BodyText"/>
                    <w:rPr>
                      <w:b/>
                      <w:sz w:val="16"/>
                    </w:rPr>
                  </w:pPr>
                </w:p>
                <w:p w14:paraId="15AD489F" w14:textId="77777777" w:rsidR="00B9323D" w:rsidRDefault="00B9323D">
                  <w:pPr>
                    <w:pStyle w:val="BodyText"/>
                    <w:spacing w:before="7"/>
                    <w:rPr>
                      <w:b/>
                      <w:sz w:val="16"/>
                    </w:rPr>
                  </w:pPr>
                </w:p>
                <w:p w14:paraId="33C7BA67" w14:textId="77777777" w:rsidR="00B9323D" w:rsidRDefault="00B9323D">
                  <w:pPr>
                    <w:spacing w:line="276" w:lineRule="auto"/>
                    <w:ind w:left="584" w:right="4569"/>
                    <w:rPr>
                      <w:b/>
                      <w:sz w:val="14"/>
                    </w:rPr>
                  </w:pPr>
                  <w:r>
                    <w:rPr>
                      <w:b/>
                      <w:sz w:val="14"/>
                    </w:rPr>
                    <w:t>Reconciliations of the carrying amounts of property and equipment at the beginning and end of the financial year.</w:t>
                  </w:r>
                </w:p>
                <w:p w14:paraId="1046D591" w14:textId="77777777" w:rsidR="00B9323D" w:rsidRDefault="00B9323D">
                  <w:pPr>
                    <w:pStyle w:val="BodyText"/>
                    <w:spacing w:before="6"/>
                    <w:rPr>
                      <w:b/>
                      <w:sz w:val="15"/>
                    </w:rPr>
                  </w:pPr>
                </w:p>
                <w:p w14:paraId="087BCE7B" w14:textId="77777777" w:rsidR="00B9323D" w:rsidRDefault="00B9323D">
                  <w:pPr>
                    <w:ind w:left="583"/>
                    <w:rPr>
                      <w:sz w:val="14"/>
                    </w:rPr>
                  </w:pPr>
                  <w:r>
                    <w:rPr>
                      <w:sz w:val="14"/>
                    </w:rPr>
                    <w:t>LEASEHOLD IMPROVEMENTS</w:t>
                  </w:r>
                </w:p>
                <w:p w14:paraId="10ACFE02" w14:textId="77777777" w:rsidR="00B9323D" w:rsidRDefault="00B9323D">
                  <w:pPr>
                    <w:spacing w:before="21"/>
                    <w:ind w:left="583"/>
                    <w:rPr>
                      <w:sz w:val="14"/>
                    </w:rPr>
                  </w:pPr>
                  <w:r>
                    <w:rPr>
                      <w:sz w:val="14"/>
                    </w:rPr>
                    <w:t>Movements during the year</w:t>
                  </w:r>
                </w:p>
                <w:p w14:paraId="5799447A" w14:textId="77777777" w:rsidR="00B9323D" w:rsidRDefault="00B9323D">
                  <w:pPr>
                    <w:pStyle w:val="BodyText"/>
                    <w:rPr>
                      <w:sz w:val="16"/>
                    </w:rPr>
                  </w:pPr>
                </w:p>
                <w:p w14:paraId="2DE4ED8A" w14:textId="77777777" w:rsidR="00B9323D" w:rsidRDefault="00B9323D">
                  <w:pPr>
                    <w:pStyle w:val="BodyText"/>
                    <w:rPr>
                      <w:sz w:val="16"/>
                    </w:rPr>
                  </w:pPr>
                </w:p>
                <w:p w14:paraId="42798C38" w14:textId="77777777" w:rsidR="00B9323D" w:rsidRDefault="00B9323D">
                  <w:pPr>
                    <w:pStyle w:val="BodyText"/>
                    <w:rPr>
                      <w:sz w:val="16"/>
                    </w:rPr>
                  </w:pPr>
                </w:p>
                <w:p w14:paraId="4C0505F4" w14:textId="77777777" w:rsidR="00B9323D" w:rsidRDefault="00B9323D">
                  <w:pPr>
                    <w:pStyle w:val="BodyText"/>
                    <w:rPr>
                      <w:sz w:val="16"/>
                    </w:rPr>
                  </w:pPr>
                </w:p>
                <w:p w14:paraId="77C231A9" w14:textId="77777777" w:rsidR="00B9323D" w:rsidRDefault="00B9323D">
                  <w:pPr>
                    <w:pStyle w:val="BodyText"/>
                    <w:rPr>
                      <w:sz w:val="16"/>
                    </w:rPr>
                  </w:pPr>
                </w:p>
                <w:p w14:paraId="6FF8204B" w14:textId="77777777" w:rsidR="00B9323D" w:rsidRDefault="00B9323D">
                  <w:pPr>
                    <w:pStyle w:val="BodyText"/>
                    <w:rPr>
                      <w:sz w:val="16"/>
                    </w:rPr>
                  </w:pPr>
                </w:p>
                <w:p w14:paraId="1CFBDFD9" w14:textId="77777777" w:rsidR="00B9323D" w:rsidRDefault="00B9323D">
                  <w:pPr>
                    <w:pStyle w:val="BodyText"/>
                    <w:rPr>
                      <w:sz w:val="16"/>
                    </w:rPr>
                  </w:pPr>
                </w:p>
                <w:p w14:paraId="05C75264" w14:textId="77777777" w:rsidR="00B9323D" w:rsidRDefault="00B9323D">
                  <w:pPr>
                    <w:pStyle w:val="BodyText"/>
                    <w:rPr>
                      <w:sz w:val="16"/>
                    </w:rPr>
                  </w:pPr>
                </w:p>
                <w:p w14:paraId="4AB06F8A" w14:textId="77777777" w:rsidR="00B9323D" w:rsidRDefault="00B9323D">
                  <w:pPr>
                    <w:pStyle w:val="BodyText"/>
                    <w:rPr>
                      <w:sz w:val="16"/>
                    </w:rPr>
                  </w:pPr>
                </w:p>
                <w:p w14:paraId="6DB3D739" w14:textId="77777777" w:rsidR="00B9323D" w:rsidRDefault="00B9323D">
                  <w:pPr>
                    <w:pStyle w:val="BodyText"/>
                    <w:rPr>
                      <w:sz w:val="16"/>
                    </w:rPr>
                  </w:pPr>
                </w:p>
                <w:p w14:paraId="27549A99" w14:textId="77777777" w:rsidR="00B9323D" w:rsidRDefault="00B9323D">
                  <w:pPr>
                    <w:pStyle w:val="BodyText"/>
                    <w:rPr>
                      <w:sz w:val="16"/>
                    </w:rPr>
                  </w:pPr>
                </w:p>
                <w:p w14:paraId="73BBA0D7" w14:textId="77777777" w:rsidR="00B9323D" w:rsidRDefault="00B9323D">
                  <w:pPr>
                    <w:pStyle w:val="BodyText"/>
                    <w:rPr>
                      <w:sz w:val="16"/>
                    </w:rPr>
                  </w:pPr>
                </w:p>
                <w:p w14:paraId="00166054" w14:textId="77777777" w:rsidR="00B9323D" w:rsidRDefault="00B9323D">
                  <w:pPr>
                    <w:pStyle w:val="BodyText"/>
                    <w:rPr>
                      <w:sz w:val="16"/>
                    </w:rPr>
                  </w:pPr>
                </w:p>
                <w:p w14:paraId="757A32AE" w14:textId="77777777" w:rsidR="00B9323D" w:rsidRDefault="00B9323D">
                  <w:pPr>
                    <w:pStyle w:val="BodyText"/>
                    <w:rPr>
                      <w:sz w:val="16"/>
                    </w:rPr>
                  </w:pPr>
                </w:p>
                <w:p w14:paraId="6BF737F1" w14:textId="77777777" w:rsidR="00B9323D" w:rsidRDefault="00B9323D">
                  <w:pPr>
                    <w:pStyle w:val="BodyText"/>
                    <w:rPr>
                      <w:sz w:val="16"/>
                    </w:rPr>
                  </w:pPr>
                </w:p>
                <w:p w14:paraId="062A1469" w14:textId="77777777" w:rsidR="00B9323D" w:rsidRDefault="00B9323D">
                  <w:pPr>
                    <w:pStyle w:val="BodyText"/>
                    <w:rPr>
                      <w:sz w:val="16"/>
                    </w:rPr>
                  </w:pPr>
                </w:p>
                <w:p w14:paraId="175DBD5D" w14:textId="77777777" w:rsidR="00B9323D" w:rsidRDefault="00B9323D">
                  <w:pPr>
                    <w:pStyle w:val="BodyText"/>
                    <w:rPr>
                      <w:sz w:val="16"/>
                    </w:rPr>
                  </w:pPr>
                </w:p>
                <w:p w14:paraId="02365BA0" w14:textId="77777777" w:rsidR="00B9323D" w:rsidRDefault="00B9323D">
                  <w:pPr>
                    <w:pStyle w:val="BodyText"/>
                    <w:rPr>
                      <w:sz w:val="16"/>
                    </w:rPr>
                  </w:pPr>
                </w:p>
                <w:p w14:paraId="7A65BD7F" w14:textId="77777777" w:rsidR="00B9323D" w:rsidRDefault="00B9323D">
                  <w:pPr>
                    <w:pStyle w:val="BodyText"/>
                    <w:rPr>
                      <w:sz w:val="16"/>
                    </w:rPr>
                  </w:pPr>
                </w:p>
                <w:p w14:paraId="2C23B012" w14:textId="77777777" w:rsidR="00B9323D" w:rsidRDefault="00B9323D">
                  <w:pPr>
                    <w:pStyle w:val="BodyText"/>
                    <w:rPr>
                      <w:sz w:val="16"/>
                    </w:rPr>
                  </w:pPr>
                </w:p>
                <w:p w14:paraId="7026618D" w14:textId="77777777" w:rsidR="00B9323D" w:rsidRDefault="00B9323D">
                  <w:pPr>
                    <w:pStyle w:val="BodyText"/>
                    <w:rPr>
                      <w:sz w:val="16"/>
                    </w:rPr>
                  </w:pPr>
                </w:p>
                <w:p w14:paraId="0B795536" w14:textId="77777777" w:rsidR="00B9323D" w:rsidRDefault="00B9323D">
                  <w:pPr>
                    <w:pStyle w:val="BodyText"/>
                    <w:rPr>
                      <w:sz w:val="16"/>
                    </w:rPr>
                  </w:pPr>
                </w:p>
                <w:p w14:paraId="48C6BD2D" w14:textId="77777777" w:rsidR="00B9323D" w:rsidRDefault="00B9323D">
                  <w:pPr>
                    <w:pStyle w:val="BodyText"/>
                    <w:rPr>
                      <w:sz w:val="16"/>
                    </w:rPr>
                  </w:pPr>
                </w:p>
                <w:p w14:paraId="0B5448E8" w14:textId="77777777" w:rsidR="00B9323D" w:rsidRDefault="00B9323D">
                  <w:pPr>
                    <w:pStyle w:val="BodyText"/>
                    <w:rPr>
                      <w:sz w:val="16"/>
                    </w:rPr>
                  </w:pPr>
                </w:p>
                <w:p w14:paraId="3B7DB2CA" w14:textId="77777777" w:rsidR="00B9323D" w:rsidRDefault="00B9323D">
                  <w:pPr>
                    <w:pStyle w:val="BodyText"/>
                    <w:rPr>
                      <w:sz w:val="16"/>
                    </w:rPr>
                  </w:pPr>
                </w:p>
                <w:p w14:paraId="6040C64C" w14:textId="77777777" w:rsidR="00B9323D" w:rsidRDefault="00B9323D">
                  <w:pPr>
                    <w:pStyle w:val="BodyText"/>
                    <w:rPr>
                      <w:sz w:val="16"/>
                    </w:rPr>
                  </w:pPr>
                </w:p>
                <w:p w14:paraId="3004466D" w14:textId="77777777" w:rsidR="00B9323D" w:rsidRDefault="00B9323D">
                  <w:pPr>
                    <w:pStyle w:val="BodyText"/>
                    <w:spacing w:before="3"/>
                    <w:rPr>
                      <w:sz w:val="22"/>
                    </w:rPr>
                  </w:pPr>
                </w:p>
                <w:p w14:paraId="2F0E7DE5" w14:textId="77777777" w:rsidR="00B9323D" w:rsidRDefault="00B9323D">
                  <w:pPr>
                    <w:numPr>
                      <w:ilvl w:val="0"/>
                      <w:numId w:val="49"/>
                    </w:numPr>
                    <w:tabs>
                      <w:tab w:val="left" w:pos="505"/>
                    </w:tabs>
                    <w:spacing w:before="1"/>
                    <w:ind w:left="504" w:hanging="238"/>
                    <w:rPr>
                      <w:b/>
                      <w:sz w:val="14"/>
                    </w:rPr>
                  </w:pPr>
                  <w:r>
                    <w:rPr>
                      <w:b/>
                      <w:sz w:val="14"/>
                    </w:rPr>
                    <w:t>INTANGIBLE</w:t>
                  </w:r>
                  <w:r>
                    <w:rPr>
                      <w:b/>
                      <w:spacing w:val="-1"/>
                      <w:sz w:val="14"/>
                    </w:rPr>
                    <w:t xml:space="preserve"> </w:t>
                  </w:r>
                  <w:r>
                    <w:rPr>
                      <w:b/>
                      <w:sz w:val="14"/>
                    </w:rPr>
                    <w:t>ASSETS</w:t>
                  </w:r>
                </w:p>
                <w:p w14:paraId="5A0079CE" w14:textId="77777777" w:rsidR="00B9323D" w:rsidRDefault="00B9323D">
                  <w:pPr>
                    <w:pStyle w:val="BodyText"/>
                    <w:spacing w:before="4"/>
                    <w:ind w:left="40"/>
                    <w:rPr>
                      <w:b/>
                      <w:sz w:val="17"/>
                    </w:rPr>
                  </w:pPr>
                </w:p>
              </w:txbxContent>
            </v:textbox>
            <w10:wrap anchorx="page" anchory="page"/>
          </v:shape>
        </w:pict>
      </w:r>
      <w:r>
        <w:pict w14:anchorId="3D2A420D">
          <v:shape id="_x0000_s4468" type="#_x0000_t202" alt="" style="position:absolute;margin-left:55.95pt;margin-top:681.85pt;width:263.75pt;height:19.65pt;z-index:-25247232;mso-wrap-style:square;mso-wrap-edited:f;mso-width-percent:0;mso-height-percent:0;mso-position-horizontal-relative:page;mso-position-vertical-relative:page;mso-width-percent:0;mso-height-percent:0;v-text-anchor:top" filled="f" stroked="f">
            <v:textbox inset="0,0,0,0">
              <w:txbxContent>
                <w:p w14:paraId="4345E96C" w14:textId="77777777" w:rsidR="00B9323D" w:rsidRDefault="00B9323D">
                  <w:pPr>
                    <w:spacing w:before="35" w:line="271" w:lineRule="auto"/>
                    <w:ind w:left="31" w:right="2361"/>
                    <w:rPr>
                      <w:sz w:val="14"/>
                    </w:rPr>
                  </w:pPr>
                  <w:r>
                    <w:rPr>
                      <w:sz w:val="14"/>
                    </w:rPr>
                    <w:t xml:space="preserve">Website, </w:t>
                  </w:r>
                  <w:proofErr w:type="spellStart"/>
                  <w:r>
                    <w:rPr>
                      <w:sz w:val="14"/>
                    </w:rPr>
                    <w:t>Licences</w:t>
                  </w:r>
                  <w:proofErr w:type="spellEnd"/>
                  <w:r>
                    <w:rPr>
                      <w:sz w:val="14"/>
                    </w:rPr>
                    <w:t xml:space="preserve"> and Educational Programs Less accumulated </w:t>
                  </w:r>
                  <w:proofErr w:type="spellStart"/>
                  <w:r>
                    <w:rPr>
                      <w:sz w:val="14"/>
                    </w:rPr>
                    <w:t>amortisation</w:t>
                  </w:r>
                  <w:proofErr w:type="spellEnd"/>
                </w:p>
              </w:txbxContent>
            </v:textbox>
            <w10:wrap anchorx="page" anchory="page"/>
          </v:shape>
        </w:pict>
      </w:r>
      <w:r>
        <w:pict w14:anchorId="0D30CF41">
          <v:shape id="_x0000_s4467" type="#_x0000_t202" alt="" style="position:absolute;margin-left:319.7pt;margin-top:681.85pt;width:55.45pt;height:19.65pt;z-index:-25246720;mso-wrap-style:square;mso-wrap-edited:f;mso-width-percent:0;mso-height-percent:0;mso-position-horizontal-relative:page;mso-position-vertical-relative:page;mso-width-percent:0;mso-height-percent:0;v-text-anchor:top" filled="f" stroked="f">
            <v:textbox inset="0,0,0,0">
              <w:txbxContent>
                <w:p w14:paraId="0B75EE16" w14:textId="77777777" w:rsidR="00B9323D" w:rsidRDefault="00B9323D">
                  <w:pPr>
                    <w:spacing w:before="24"/>
                    <w:ind w:left="393"/>
                    <w:rPr>
                      <w:b/>
                      <w:sz w:val="14"/>
                    </w:rPr>
                  </w:pPr>
                  <w:r>
                    <w:rPr>
                      <w:b/>
                      <w:sz w:val="14"/>
                    </w:rPr>
                    <w:t>1,143,784</w:t>
                  </w:r>
                </w:p>
                <w:p w14:paraId="463B673B" w14:textId="77777777" w:rsidR="00B9323D" w:rsidRDefault="00B9323D">
                  <w:pPr>
                    <w:spacing w:before="35"/>
                    <w:ind w:left="464"/>
                    <w:rPr>
                      <w:b/>
                      <w:sz w:val="14"/>
                    </w:rPr>
                  </w:pPr>
                  <w:r>
                    <w:rPr>
                      <w:b/>
                      <w:sz w:val="14"/>
                    </w:rPr>
                    <w:t>(981,523)</w:t>
                  </w:r>
                </w:p>
              </w:txbxContent>
            </v:textbox>
            <w10:wrap anchorx="page" anchory="page"/>
          </v:shape>
        </w:pict>
      </w:r>
      <w:r>
        <w:pict w14:anchorId="67C6D777">
          <v:shape id="_x0000_s4466" type="#_x0000_t202" alt="" style="position:absolute;margin-left:375.15pt;margin-top:681.85pt;width:54.65pt;height:19.65pt;z-index:-25246208;mso-wrap-style:square;mso-wrap-edited:f;mso-width-percent:0;mso-height-percent:0;mso-position-horizontal-relative:page;mso-position-vertical-relative:page;mso-width-percent:0;mso-height-percent:0;v-text-anchor:top" filled="f" stroked="f">
            <v:textbox inset="0,0,0,0">
              <w:txbxContent>
                <w:p w14:paraId="0482C8DF" w14:textId="77777777" w:rsidR="00B9323D" w:rsidRDefault="00B9323D">
                  <w:pPr>
                    <w:spacing w:before="24"/>
                    <w:ind w:left="380"/>
                    <w:rPr>
                      <w:sz w:val="14"/>
                    </w:rPr>
                  </w:pPr>
                  <w:r>
                    <w:rPr>
                      <w:sz w:val="14"/>
                    </w:rPr>
                    <w:t>1,058,096</w:t>
                  </w:r>
                </w:p>
                <w:p w14:paraId="2860C07F" w14:textId="77777777" w:rsidR="00B9323D" w:rsidRDefault="00B9323D">
                  <w:pPr>
                    <w:spacing w:before="35"/>
                    <w:ind w:left="451"/>
                    <w:rPr>
                      <w:sz w:val="14"/>
                    </w:rPr>
                  </w:pPr>
                  <w:r>
                    <w:rPr>
                      <w:sz w:val="14"/>
                    </w:rPr>
                    <w:t>(917,829)</w:t>
                  </w:r>
                </w:p>
              </w:txbxContent>
            </v:textbox>
            <w10:wrap anchorx="page" anchory="page"/>
          </v:shape>
        </w:pict>
      </w:r>
      <w:r>
        <w:pict w14:anchorId="116FBA3B">
          <v:shape id="_x0000_s4465" type="#_x0000_t202" alt="" style="position:absolute;margin-left:429.8pt;margin-top:681.85pt;width:54.4pt;height:19.65pt;z-index:-25245696;mso-wrap-style:square;mso-wrap-edited:f;mso-width-percent:0;mso-height-percent:0;mso-position-horizontal-relative:page;mso-position-vertical-relative:page;mso-width-percent:0;mso-height-percent:0;v-text-anchor:top" filled="f" stroked="f">
            <v:textbox inset="0,0,0,0">
              <w:txbxContent>
                <w:p w14:paraId="0E9C96C5" w14:textId="77777777" w:rsidR="00B9323D" w:rsidRDefault="00B9323D">
                  <w:pPr>
                    <w:spacing w:before="24"/>
                    <w:ind w:left="372"/>
                    <w:rPr>
                      <w:b/>
                      <w:sz w:val="14"/>
                    </w:rPr>
                  </w:pPr>
                  <w:r>
                    <w:rPr>
                      <w:b/>
                      <w:sz w:val="14"/>
                    </w:rPr>
                    <w:t>1,006,333</w:t>
                  </w:r>
                </w:p>
                <w:p w14:paraId="2850B3D2" w14:textId="77777777" w:rsidR="00B9323D" w:rsidRDefault="00B9323D">
                  <w:pPr>
                    <w:spacing w:before="35"/>
                    <w:ind w:left="443"/>
                    <w:rPr>
                      <w:b/>
                      <w:sz w:val="14"/>
                    </w:rPr>
                  </w:pPr>
                  <w:r>
                    <w:rPr>
                      <w:b/>
                      <w:sz w:val="14"/>
                    </w:rPr>
                    <w:t>(844,072)</w:t>
                  </w:r>
                </w:p>
              </w:txbxContent>
            </v:textbox>
            <w10:wrap anchorx="page" anchory="page"/>
          </v:shape>
        </w:pict>
      </w:r>
      <w:r>
        <w:pict w14:anchorId="70E2E4F2">
          <v:shape id="_x0000_s4464" type="#_x0000_t202" alt="" style="position:absolute;margin-left:484.2pt;margin-top:681.85pt;width:54.8pt;height:19.65pt;z-index:-25245184;mso-wrap-style:square;mso-wrap-edited:f;mso-width-percent:0;mso-height-percent:0;mso-position-horizontal-relative:page;mso-position-vertical-relative:page;mso-width-percent:0;mso-height-percent:0;v-text-anchor:top" filled="f" stroked="f">
            <v:textbox inset="0,0,0,0">
              <w:txbxContent>
                <w:p w14:paraId="56B89A36" w14:textId="77777777" w:rsidR="00B9323D" w:rsidRDefault="00B9323D">
                  <w:pPr>
                    <w:spacing w:before="24"/>
                    <w:ind w:left="498"/>
                    <w:rPr>
                      <w:sz w:val="14"/>
                    </w:rPr>
                  </w:pPr>
                  <w:r>
                    <w:rPr>
                      <w:sz w:val="14"/>
                    </w:rPr>
                    <w:t>920,645</w:t>
                  </w:r>
                </w:p>
                <w:p w14:paraId="0300EE1A" w14:textId="77777777" w:rsidR="00B9323D" w:rsidRDefault="00B9323D">
                  <w:pPr>
                    <w:spacing w:before="35"/>
                    <w:ind w:left="451"/>
                    <w:rPr>
                      <w:sz w:val="14"/>
                    </w:rPr>
                  </w:pPr>
                  <w:r>
                    <w:rPr>
                      <w:sz w:val="14"/>
                    </w:rPr>
                    <w:t>(780,378)</w:t>
                  </w:r>
                </w:p>
              </w:txbxContent>
            </v:textbox>
            <w10:wrap anchorx="page" anchory="page"/>
          </v:shape>
        </w:pict>
      </w:r>
      <w:r>
        <w:pict w14:anchorId="35AAB5F3">
          <v:shape id="_x0000_s4463" type="#_x0000_t202" alt="" style="position:absolute;margin-left:55.95pt;margin-top:701.45pt;width:263.75pt;height:9.15pt;z-index:-25244672;mso-wrap-style:square;mso-wrap-edited:f;mso-width-percent:0;mso-height-percent:0;mso-position-horizontal-relative:page;mso-position-vertical-relative:page;mso-width-percent:0;mso-height-percent:0;v-text-anchor:top" filled="f" stroked="f">
            <v:textbox inset="0,0,0,0">
              <w:txbxContent>
                <w:p w14:paraId="01CE4138" w14:textId="77777777" w:rsidR="00B9323D" w:rsidRDefault="00B9323D">
                  <w:pPr>
                    <w:pStyle w:val="BodyText"/>
                    <w:spacing w:before="9"/>
                    <w:ind w:left="40"/>
                    <w:rPr>
                      <w:rFonts w:ascii="Times New Roman"/>
                      <w:sz w:val="15"/>
                    </w:rPr>
                  </w:pPr>
                </w:p>
              </w:txbxContent>
            </v:textbox>
            <w10:wrap anchorx="page" anchory="page"/>
          </v:shape>
        </w:pict>
      </w:r>
      <w:r>
        <w:pict w14:anchorId="1826058E">
          <v:shape id="_x0000_s4462" type="#_x0000_t202" alt="" style="position:absolute;margin-left:319.7pt;margin-top:701.45pt;width:55.45pt;height:9.15pt;z-index:-25244160;mso-wrap-style:square;mso-wrap-edited:f;mso-width-percent:0;mso-height-percent:0;mso-position-horizontal-relative:page;mso-position-vertical-relative:page;mso-width-percent:0;mso-height-percent:0;v-text-anchor:top" filled="f" stroked="f">
            <v:textbox inset="0,0,0,0">
              <w:txbxContent>
                <w:p w14:paraId="415C02EA" w14:textId="77777777" w:rsidR="00B9323D" w:rsidRDefault="00B9323D">
                  <w:pPr>
                    <w:spacing w:before="10"/>
                    <w:ind w:left="512"/>
                    <w:rPr>
                      <w:b/>
                      <w:sz w:val="14"/>
                    </w:rPr>
                  </w:pPr>
                  <w:r>
                    <w:rPr>
                      <w:b/>
                      <w:sz w:val="14"/>
                    </w:rPr>
                    <w:t>162,261</w:t>
                  </w:r>
                </w:p>
              </w:txbxContent>
            </v:textbox>
            <w10:wrap anchorx="page" anchory="page"/>
          </v:shape>
        </w:pict>
      </w:r>
      <w:r>
        <w:pict w14:anchorId="104FE88E">
          <v:shape id="_x0000_s4461" type="#_x0000_t202" alt="" style="position:absolute;margin-left:375.15pt;margin-top:701.45pt;width:54.65pt;height:9.15pt;z-index:-25243648;mso-wrap-style:square;mso-wrap-edited:f;mso-width-percent:0;mso-height-percent:0;mso-position-horizontal-relative:page;mso-position-vertical-relative:page;mso-width-percent:0;mso-height-percent:0;v-text-anchor:top" filled="f" stroked="f">
            <v:textbox inset="0,0,0,0">
              <w:txbxContent>
                <w:p w14:paraId="54FA8B26" w14:textId="77777777" w:rsidR="00B9323D" w:rsidRDefault="00B9323D">
                  <w:pPr>
                    <w:spacing w:before="10"/>
                    <w:ind w:left="498"/>
                    <w:rPr>
                      <w:sz w:val="14"/>
                    </w:rPr>
                  </w:pPr>
                  <w:r>
                    <w:rPr>
                      <w:sz w:val="14"/>
                    </w:rPr>
                    <w:t>140,267</w:t>
                  </w:r>
                </w:p>
              </w:txbxContent>
            </v:textbox>
            <w10:wrap anchorx="page" anchory="page"/>
          </v:shape>
        </w:pict>
      </w:r>
      <w:r>
        <w:pict w14:anchorId="2F08AC4F">
          <v:shape id="_x0000_s4460" type="#_x0000_t202" alt="" style="position:absolute;margin-left:429.8pt;margin-top:701.45pt;width:54.4pt;height:9.15pt;z-index:-25243136;mso-wrap-style:square;mso-wrap-edited:f;mso-width-percent:0;mso-height-percent:0;mso-position-horizontal-relative:page;mso-position-vertical-relative:page;mso-width-percent:0;mso-height-percent:0;v-text-anchor:top" filled="f" stroked="f">
            <v:textbox inset="0,0,0,0">
              <w:txbxContent>
                <w:p w14:paraId="1ADF81D5" w14:textId="77777777" w:rsidR="00B9323D" w:rsidRDefault="00B9323D">
                  <w:pPr>
                    <w:spacing w:before="10"/>
                    <w:ind w:left="491"/>
                    <w:rPr>
                      <w:b/>
                      <w:sz w:val="14"/>
                    </w:rPr>
                  </w:pPr>
                  <w:r>
                    <w:rPr>
                      <w:b/>
                      <w:sz w:val="14"/>
                    </w:rPr>
                    <w:t>162,261</w:t>
                  </w:r>
                </w:p>
              </w:txbxContent>
            </v:textbox>
            <w10:wrap anchorx="page" anchory="page"/>
          </v:shape>
        </w:pict>
      </w:r>
      <w:r>
        <w:pict w14:anchorId="35E8DDB7">
          <v:shape id="_x0000_s4459" type="#_x0000_t202" alt="" style="position:absolute;margin-left:484.2pt;margin-top:701.45pt;width:54.8pt;height:9.15pt;z-index:-25242624;mso-wrap-style:square;mso-wrap-edited:f;mso-width-percent:0;mso-height-percent:0;mso-position-horizontal-relative:page;mso-position-vertical-relative:page;mso-width-percent:0;mso-height-percent:0;v-text-anchor:top" filled="f" stroked="f">
            <v:textbox inset="0,0,0,0">
              <w:txbxContent>
                <w:p w14:paraId="73BB9BCC" w14:textId="77777777" w:rsidR="00B9323D" w:rsidRDefault="00B9323D">
                  <w:pPr>
                    <w:spacing w:before="10"/>
                    <w:ind w:left="498"/>
                    <w:rPr>
                      <w:sz w:val="14"/>
                    </w:rPr>
                  </w:pPr>
                  <w:r>
                    <w:rPr>
                      <w:sz w:val="14"/>
                    </w:rPr>
                    <w:t>140,267</w:t>
                  </w:r>
                </w:p>
              </w:txbxContent>
            </v:textbox>
            <w10:wrap anchorx="page" anchory="page"/>
          </v:shape>
        </w:pict>
      </w:r>
      <w:r>
        <w:pict w14:anchorId="31E777B9">
          <v:shape id="_x0000_s4458" type="#_x0000_t202" alt="" style="position:absolute;margin-left:55.95pt;margin-top:710.55pt;width:263.75pt;height:77.65pt;z-index:-25242112;mso-wrap-style:square;mso-wrap-edited:f;mso-width-percent:0;mso-height-percent:0;mso-position-horizontal-relative:page;mso-position-vertical-relative:page;mso-width-percent:0;mso-height-percent:0;v-text-anchor:top" filled="f" stroked="f">
            <v:textbox inset="0,0,0,0">
              <w:txbxContent>
                <w:p w14:paraId="75F88FF2" w14:textId="77777777" w:rsidR="00B9323D" w:rsidRDefault="00B9323D">
                  <w:pPr>
                    <w:spacing w:before="15" w:line="276" w:lineRule="auto"/>
                    <w:ind w:left="31"/>
                    <w:rPr>
                      <w:b/>
                      <w:sz w:val="14"/>
                    </w:rPr>
                  </w:pPr>
                  <w:r>
                    <w:rPr>
                      <w:b/>
                      <w:sz w:val="14"/>
                    </w:rPr>
                    <w:t>Reconciliation of the carrying amounts of intangible assets at the beginning and end of the financial year.</w:t>
                  </w:r>
                </w:p>
                <w:p w14:paraId="5BB72821" w14:textId="77777777" w:rsidR="00B9323D" w:rsidRDefault="00B9323D">
                  <w:pPr>
                    <w:spacing w:before="2"/>
                    <w:ind w:left="31"/>
                    <w:rPr>
                      <w:sz w:val="14"/>
                    </w:rPr>
                  </w:pPr>
                  <w:r>
                    <w:rPr>
                      <w:sz w:val="14"/>
                    </w:rPr>
                    <w:t>INTANGIBLE ASSETS</w:t>
                  </w:r>
                </w:p>
                <w:p w14:paraId="1C8B6583" w14:textId="77777777" w:rsidR="00B9323D" w:rsidRDefault="00B9323D">
                  <w:pPr>
                    <w:spacing w:before="21" w:line="312" w:lineRule="auto"/>
                    <w:ind w:left="190" w:right="3439" w:hanging="159"/>
                    <w:rPr>
                      <w:sz w:val="14"/>
                    </w:rPr>
                  </w:pPr>
                  <w:r>
                    <w:rPr>
                      <w:sz w:val="14"/>
                    </w:rPr>
                    <w:t>Movement during the year Beginning of year Additions</w:t>
                  </w:r>
                </w:p>
                <w:p w14:paraId="2AC21F2B" w14:textId="77777777" w:rsidR="00B9323D" w:rsidRDefault="00B9323D">
                  <w:pPr>
                    <w:spacing w:line="271" w:lineRule="auto"/>
                    <w:ind w:left="189" w:right="3975"/>
                    <w:rPr>
                      <w:sz w:val="14"/>
                    </w:rPr>
                  </w:pPr>
                  <w:r>
                    <w:rPr>
                      <w:sz w:val="14"/>
                    </w:rPr>
                    <w:t xml:space="preserve">Disposals </w:t>
                  </w:r>
                  <w:proofErr w:type="spellStart"/>
                  <w:r>
                    <w:rPr>
                      <w:sz w:val="14"/>
                    </w:rPr>
                    <w:t>Amortisation</w:t>
                  </w:r>
                  <w:proofErr w:type="spellEnd"/>
                </w:p>
              </w:txbxContent>
            </v:textbox>
            <w10:wrap anchorx="page" anchory="page"/>
          </v:shape>
        </w:pict>
      </w:r>
      <w:r>
        <w:pict w14:anchorId="10C0EA64">
          <v:shape id="_x0000_s4457" type="#_x0000_t202" alt="" style="position:absolute;margin-left:319.7pt;margin-top:710.55pt;width:55.45pt;height:77.65pt;z-index:-25241600;mso-wrap-style:square;mso-wrap-edited:f;mso-width-percent:0;mso-height-percent:0;mso-position-horizontal-relative:page;mso-position-vertical-relative:page;mso-width-percent:0;mso-height-percent:0;v-text-anchor:top" filled="f" stroked="f">
            <v:textbox inset="0,0,0,0">
              <w:txbxContent>
                <w:p w14:paraId="50796E98" w14:textId="77777777" w:rsidR="00B9323D" w:rsidRDefault="00B9323D">
                  <w:pPr>
                    <w:pStyle w:val="BodyText"/>
                    <w:rPr>
                      <w:rFonts w:ascii="Times New Roman"/>
                      <w:sz w:val="16"/>
                    </w:rPr>
                  </w:pPr>
                </w:p>
                <w:p w14:paraId="5D9495DC" w14:textId="77777777" w:rsidR="00B9323D" w:rsidRDefault="00B9323D">
                  <w:pPr>
                    <w:pStyle w:val="BodyText"/>
                    <w:rPr>
                      <w:rFonts w:ascii="Times New Roman"/>
                      <w:sz w:val="16"/>
                    </w:rPr>
                  </w:pPr>
                </w:p>
                <w:p w14:paraId="2845EE31" w14:textId="77777777" w:rsidR="00B9323D" w:rsidRDefault="00B9323D">
                  <w:pPr>
                    <w:pStyle w:val="BodyText"/>
                    <w:rPr>
                      <w:rFonts w:ascii="Times New Roman"/>
                      <w:sz w:val="16"/>
                    </w:rPr>
                  </w:pPr>
                </w:p>
                <w:p w14:paraId="1DCF9C67" w14:textId="77777777" w:rsidR="00B9323D" w:rsidRDefault="00B9323D">
                  <w:pPr>
                    <w:pStyle w:val="BodyText"/>
                    <w:spacing w:before="11"/>
                    <w:rPr>
                      <w:rFonts w:ascii="Times New Roman"/>
                      <w:sz w:val="18"/>
                    </w:rPr>
                  </w:pPr>
                </w:p>
                <w:p w14:paraId="40AFE3A6" w14:textId="77777777" w:rsidR="00B9323D" w:rsidRDefault="00B9323D">
                  <w:pPr>
                    <w:ind w:right="19"/>
                    <w:jc w:val="right"/>
                    <w:rPr>
                      <w:b/>
                      <w:sz w:val="14"/>
                    </w:rPr>
                  </w:pPr>
                  <w:r>
                    <w:rPr>
                      <w:b/>
                      <w:spacing w:val="-2"/>
                      <w:sz w:val="14"/>
                    </w:rPr>
                    <w:t>140,267</w:t>
                  </w:r>
                </w:p>
                <w:p w14:paraId="36BD350A" w14:textId="77777777" w:rsidR="00B9323D" w:rsidRDefault="00B9323D">
                  <w:pPr>
                    <w:spacing w:before="47"/>
                    <w:ind w:right="19"/>
                    <w:jc w:val="right"/>
                    <w:rPr>
                      <w:b/>
                      <w:sz w:val="14"/>
                    </w:rPr>
                  </w:pPr>
                  <w:r>
                    <w:rPr>
                      <w:b/>
                      <w:spacing w:val="-2"/>
                      <w:sz w:val="14"/>
                    </w:rPr>
                    <w:t>85,689</w:t>
                  </w:r>
                </w:p>
                <w:p w14:paraId="13A8A364" w14:textId="77777777" w:rsidR="00B9323D" w:rsidRDefault="00B9323D">
                  <w:pPr>
                    <w:spacing w:before="9" w:line="200" w:lineRule="atLeast"/>
                    <w:ind w:left="557" w:right="19" w:firstLine="483"/>
                    <w:jc w:val="right"/>
                    <w:rPr>
                      <w:b/>
                      <w:sz w:val="14"/>
                    </w:rPr>
                  </w:pPr>
                  <w:r>
                    <w:rPr>
                      <w:b/>
                      <w:sz w:val="14"/>
                    </w:rPr>
                    <w:t>-</w:t>
                  </w:r>
                  <w:r>
                    <w:rPr>
                      <w:b/>
                      <w:w w:val="101"/>
                      <w:sz w:val="14"/>
                    </w:rPr>
                    <w:t xml:space="preserve"> </w:t>
                  </w:r>
                  <w:r>
                    <w:rPr>
                      <w:b/>
                      <w:spacing w:val="-1"/>
                      <w:sz w:val="14"/>
                    </w:rPr>
                    <w:t>(63,695)</w:t>
                  </w:r>
                </w:p>
              </w:txbxContent>
            </v:textbox>
            <w10:wrap anchorx="page" anchory="page"/>
          </v:shape>
        </w:pict>
      </w:r>
      <w:r>
        <w:pict w14:anchorId="126BB27F">
          <v:shape id="_x0000_s4456" type="#_x0000_t202" alt="" style="position:absolute;margin-left:375.15pt;margin-top:710.55pt;width:54.65pt;height:77.65pt;z-index:-25241088;mso-wrap-style:square;mso-wrap-edited:f;mso-width-percent:0;mso-height-percent:0;mso-position-horizontal-relative:page;mso-position-vertical-relative:page;mso-width-percent:0;mso-height-percent:0;v-text-anchor:top" filled="f" stroked="f">
            <v:textbox inset="0,0,0,0">
              <w:txbxContent>
                <w:p w14:paraId="1F4363DE" w14:textId="77777777" w:rsidR="00B9323D" w:rsidRDefault="00B9323D">
                  <w:pPr>
                    <w:pStyle w:val="BodyText"/>
                    <w:rPr>
                      <w:rFonts w:ascii="Times New Roman"/>
                      <w:sz w:val="16"/>
                    </w:rPr>
                  </w:pPr>
                </w:p>
                <w:p w14:paraId="775B1017" w14:textId="77777777" w:rsidR="00B9323D" w:rsidRDefault="00B9323D">
                  <w:pPr>
                    <w:pStyle w:val="BodyText"/>
                    <w:rPr>
                      <w:rFonts w:ascii="Times New Roman"/>
                      <w:sz w:val="16"/>
                    </w:rPr>
                  </w:pPr>
                </w:p>
                <w:p w14:paraId="7B853764" w14:textId="77777777" w:rsidR="00B9323D" w:rsidRDefault="00B9323D">
                  <w:pPr>
                    <w:pStyle w:val="BodyText"/>
                    <w:rPr>
                      <w:rFonts w:ascii="Times New Roman"/>
                      <w:sz w:val="16"/>
                    </w:rPr>
                  </w:pPr>
                </w:p>
                <w:p w14:paraId="40AAED0A" w14:textId="77777777" w:rsidR="00B9323D" w:rsidRDefault="00B9323D">
                  <w:pPr>
                    <w:pStyle w:val="BodyText"/>
                    <w:spacing w:before="8"/>
                    <w:rPr>
                      <w:rFonts w:ascii="Times New Roman"/>
                      <w:sz w:val="18"/>
                    </w:rPr>
                  </w:pPr>
                </w:p>
                <w:p w14:paraId="78548041" w14:textId="77777777" w:rsidR="00B9323D" w:rsidRDefault="00B9323D">
                  <w:pPr>
                    <w:ind w:left="482" w:right="63"/>
                    <w:jc w:val="center"/>
                    <w:rPr>
                      <w:sz w:val="14"/>
                    </w:rPr>
                  </w:pPr>
                  <w:r>
                    <w:rPr>
                      <w:sz w:val="14"/>
                    </w:rPr>
                    <w:t>134,769</w:t>
                  </w:r>
                </w:p>
                <w:p w14:paraId="5CC945D5" w14:textId="77777777" w:rsidR="00B9323D" w:rsidRDefault="00B9323D">
                  <w:pPr>
                    <w:spacing w:before="48"/>
                    <w:ind w:left="561" w:right="63"/>
                    <w:jc w:val="center"/>
                    <w:rPr>
                      <w:sz w:val="14"/>
                    </w:rPr>
                  </w:pPr>
                  <w:r>
                    <w:rPr>
                      <w:sz w:val="14"/>
                    </w:rPr>
                    <w:t>44,927</w:t>
                  </w:r>
                </w:p>
                <w:p w14:paraId="3088DEE9" w14:textId="77777777" w:rsidR="00B9323D" w:rsidRDefault="00B9323D">
                  <w:pPr>
                    <w:spacing w:before="47" w:line="292" w:lineRule="auto"/>
                    <w:ind w:left="530" w:right="30" w:firstLine="71"/>
                    <w:jc w:val="center"/>
                    <w:rPr>
                      <w:sz w:val="14"/>
                    </w:rPr>
                  </w:pPr>
                  <w:r>
                    <w:rPr>
                      <w:sz w:val="14"/>
                    </w:rPr>
                    <w:t xml:space="preserve">-   </w:t>
                  </w:r>
                  <w:proofErr w:type="gramStart"/>
                  <w:r>
                    <w:rPr>
                      <w:sz w:val="14"/>
                    </w:rPr>
                    <w:t xml:space="preserve">   (</w:t>
                  </w:r>
                  <w:proofErr w:type="gramEnd"/>
                  <w:r>
                    <w:rPr>
                      <w:sz w:val="14"/>
                    </w:rPr>
                    <w:t>39,429)</w:t>
                  </w:r>
                </w:p>
              </w:txbxContent>
            </v:textbox>
            <w10:wrap anchorx="page" anchory="page"/>
          </v:shape>
        </w:pict>
      </w:r>
      <w:r>
        <w:pict w14:anchorId="385092CA">
          <v:shape id="_x0000_s4455" type="#_x0000_t202" alt="" style="position:absolute;margin-left:429.8pt;margin-top:710.55pt;width:54.4pt;height:77.65pt;z-index:-25240576;mso-wrap-style:square;mso-wrap-edited:f;mso-width-percent:0;mso-height-percent:0;mso-position-horizontal-relative:page;mso-position-vertical-relative:page;mso-width-percent:0;mso-height-percent:0;v-text-anchor:top" filled="f" stroked="f">
            <v:textbox inset="0,0,0,0">
              <w:txbxContent>
                <w:p w14:paraId="5B1C1228" w14:textId="77777777" w:rsidR="00B9323D" w:rsidRDefault="00B9323D">
                  <w:pPr>
                    <w:pStyle w:val="BodyText"/>
                    <w:rPr>
                      <w:rFonts w:ascii="Times New Roman"/>
                      <w:sz w:val="16"/>
                    </w:rPr>
                  </w:pPr>
                </w:p>
                <w:p w14:paraId="5EF18237" w14:textId="77777777" w:rsidR="00B9323D" w:rsidRDefault="00B9323D">
                  <w:pPr>
                    <w:pStyle w:val="BodyText"/>
                    <w:rPr>
                      <w:rFonts w:ascii="Times New Roman"/>
                      <w:sz w:val="16"/>
                    </w:rPr>
                  </w:pPr>
                </w:p>
                <w:p w14:paraId="721D5138" w14:textId="77777777" w:rsidR="00B9323D" w:rsidRDefault="00B9323D">
                  <w:pPr>
                    <w:pStyle w:val="BodyText"/>
                    <w:rPr>
                      <w:rFonts w:ascii="Times New Roman"/>
                      <w:sz w:val="16"/>
                    </w:rPr>
                  </w:pPr>
                </w:p>
                <w:p w14:paraId="69C1B7FE" w14:textId="77777777" w:rsidR="00B9323D" w:rsidRDefault="00B9323D">
                  <w:pPr>
                    <w:pStyle w:val="BodyText"/>
                    <w:spacing w:before="11"/>
                    <w:rPr>
                      <w:rFonts w:ascii="Times New Roman"/>
                      <w:sz w:val="18"/>
                    </w:rPr>
                  </w:pPr>
                </w:p>
                <w:p w14:paraId="47BC85C8" w14:textId="77777777" w:rsidR="00B9323D" w:rsidRDefault="00B9323D">
                  <w:pPr>
                    <w:ind w:right="19"/>
                    <w:jc w:val="right"/>
                    <w:rPr>
                      <w:b/>
                      <w:sz w:val="14"/>
                    </w:rPr>
                  </w:pPr>
                  <w:r>
                    <w:rPr>
                      <w:b/>
                      <w:spacing w:val="-2"/>
                      <w:sz w:val="14"/>
                    </w:rPr>
                    <w:t>140,267</w:t>
                  </w:r>
                </w:p>
                <w:p w14:paraId="266522D3" w14:textId="77777777" w:rsidR="00B9323D" w:rsidRDefault="00B9323D">
                  <w:pPr>
                    <w:spacing w:before="47"/>
                    <w:ind w:right="19"/>
                    <w:jc w:val="right"/>
                    <w:rPr>
                      <w:b/>
                      <w:sz w:val="14"/>
                    </w:rPr>
                  </w:pPr>
                  <w:r>
                    <w:rPr>
                      <w:b/>
                      <w:spacing w:val="-2"/>
                      <w:sz w:val="14"/>
                    </w:rPr>
                    <w:t>85,689</w:t>
                  </w:r>
                </w:p>
                <w:p w14:paraId="10F5B1FA" w14:textId="77777777" w:rsidR="00B9323D" w:rsidRDefault="00B9323D">
                  <w:pPr>
                    <w:spacing w:before="9" w:line="200" w:lineRule="atLeast"/>
                    <w:ind w:left="536" w:right="19" w:firstLine="483"/>
                    <w:jc w:val="right"/>
                    <w:rPr>
                      <w:b/>
                      <w:sz w:val="14"/>
                    </w:rPr>
                  </w:pPr>
                  <w:r>
                    <w:rPr>
                      <w:b/>
                      <w:sz w:val="14"/>
                    </w:rPr>
                    <w:t>-</w:t>
                  </w:r>
                  <w:r>
                    <w:rPr>
                      <w:b/>
                      <w:w w:val="101"/>
                      <w:sz w:val="14"/>
                    </w:rPr>
                    <w:t xml:space="preserve"> </w:t>
                  </w:r>
                  <w:r>
                    <w:rPr>
                      <w:b/>
                      <w:spacing w:val="-1"/>
                      <w:sz w:val="14"/>
                    </w:rPr>
                    <w:t>(63,695)</w:t>
                  </w:r>
                </w:p>
              </w:txbxContent>
            </v:textbox>
            <w10:wrap anchorx="page" anchory="page"/>
          </v:shape>
        </w:pict>
      </w:r>
      <w:r>
        <w:pict w14:anchorId="698587DE">
          <v:shape id="_x0000_s4454" type="#_x0000_t202" alt="" style="position:absolute;margin-left:484.2pt;margin-top:710.55pt;width:54.8pt;height:77.65pt;z-index:-25240064;mso-wrap-style:square;mso-wrap-edited:f;mso-width-percent:0;mso-height-percent:0;mso-position-horizontal-relative:page;mso-position-vertical-relative:page;mso-width-percent:0;mso-height-percent:0;v-text-anchor:top" filled="f" stroked="f">
            <v:textbox inset="0,0,0,0">
              <w:txbxContent>
                <w:p w14:paraId="31E05342" w14:textId="77777777" w:rsidR="00B9323D" w:rsidRDefault="00B9323D">
                  <w:pPr>
                    <w:pStyle w:val="BodyText"/>
                    <w:rPr>
                      <w:rFonts w:ascii="Times New Roman"/>
                      <w:sz w:val="16"/>
                    </w:rPr>
                  </w:pPr>
                </w:p>
                <w:p w14:paraId="05E6D010" w14:textId="77777777" w:rsidR="00B9323D" w:rsidRDefault="00B9323D">
                  <w:pPr>
                    <w:pStyle w:val="BodyText"/>
                    <w:rPr>
                      <w:rFonts w:ascii="Times New Roman"/>
                      <w:sz w:val="16"/>
                    </w:rPr>
                  </w:pPr>
                </w:p>
                <w:p w14:paraId="02C8BB6D" w14:textId="77777777" w:rsidR="00B9323D" w:rsidRDefault="00B9323D">
                  <w:pPr>
                    <w:pStyle w:val="BodyText"/>
                    <w:rPr>
                      <w:rFonts w:ascii="Times New Roman"/>
                      <w:sz w:val="16"/>
                    </w:rPr>
                  </w:pPr>
                </w:p>
                <w:p w14:paraId="69CAEE41" w14:textId="77777777" w:rsidR="00B9323D" w:rsidRDefault="00B9323D">
                  <w:pPr>
                    <w:pStyle w:val="BodyText"/>
                    <w:spacing w:before="8"/>
                    <w:rPr>
                      <w:rFonts w:ascii="Times New Roman"/>
                      <w:sz w:val="18"/>
                    </w:rPr>
                  </w:pPr>
                </w:p>
                <w:p w14:paraId="29233385" w14:textId="77777777" w:rsidR="00B9323D" w:rsidRDefault="00B9323D">
                  <w:pPr>
                    <w:ind w:left="482" w:right="66"/>
                    <w:jc w:val="center"/>
                    <w:rPr>
                      <w:sz w:val="14"/>
                    </w:rPr>
                  </w:pPr>
                  <w:r>
                    <w:rPr>
                      <w:sz w:val="14"/>
                    </w:rPr>
                    <w:t>134,769</w:t>
                  </w:r>
                </w:p>
                <w:p w14:paraId="467C421E" w14:textId="77777777" w:rsidR="00B9323D" w:rsidRDefault="00B9323D">
                  <w:pPr>
                    <w:spacing w:before="48"/>
                    <w:ind w:left="561" w:right="66"/>
                    <w:jc w:val="center"/>
                    <w:rPr>
                      <w:sz w:val="14"/>
                    </w:rPr>
                  </w:pPr>
                  <w:r>
                    <w:rPr>
                      <w:sz w:val="14"/>
                    </w:rPr>
                    <w:t>44,927</w:t>
                  </w:r>
                </w:p>
                <w:p w14:paraId="280159B5" w14:textId="77777777" w:rsidR="00B9323D" w:rsidRDefault="00B9323D">
                  <w:pPr>
                    <w:spacing w:before="47" w:line="292" w:lineRule="auto"/>
                    <w:ind w:left="530" w:right="32" w:firstLine="71"/>
                    <w:jc w:val="center"/>
                    <w:rPr>
                      <w:sz w:val="14"/>
                    </w:rPr>
                  </w:pPr>
                  <w:r>
                    <w:rPr>
                      <w:sz w:val="14"/>
                    </w:rPr>
                    <w:t xml:space="preserve">-   </w:t>
                  </w:r>
                  <w:proofErr w:type="gramStart"/>
                  <w:r>
                    <w:rPr>
                      <w:sz w:val="14"/>
                    </w:rPr>
                    <w:t xml:space="preserve">   (</w:t>
                  </w:r>
                  <w:proofErr w:type="gramEnd"/>
                  <w:r>
                    <w:rPr>
                      <w:sz w:val="14"/>
                    </w:rPr>
                    <w:t>39,429)</w:t>
                  </w:r>
                </w:p>
              </w:txbxContent>
            </v:textbox>
            <w10:wrap anchorx="page" anchory="page"/>
          </v:shape>
        </w:pict>
      </w:r>
      <w:r>
        <w:pict w14:anchorId="5FAEDE7B">
          <v:shape id="_x0000_s4453" type="#_x0000_t202" alt="" style="position:absolute;margin-left:55.95pt;margin-top:788.15pt;width:263.75pt;height:9.15pt;z-index:-25239552;mso-wrap-style:square;mso-wrap-edited:f;mso-width-percent:0;mso-height-percent:0;mso-position-horizontal-relative:page;mso-position-vertical-relative:page;mso-width-percent:0;mso-height-percent:0;v-text-anchor:top" filled="f" stroked="f">
            <v:textbox inset="0,0,0,0">
              <w:txbxContent>
                <w:p w14:paraId="348B841A" w14:textId="77777777" w:rsidR="00B9323D" w:rsidRDefault="00B9323D">
                  <w:pPr>
                    <w:spacing w:before="7"/>
                    <w:ind w:left="190"/>
                    <w:rPr>
                      <w:sz w:val="14"/>
                    </w:rPr>
                  </w:pPr>
                  <w:r>
                    <w:rPr>
                      <w:sz w:val="14"/>
                    </w:rPr>
                    <w:t>End of year</w:t>
                  </w:r>
                </w:p>
              </w:txbxContent>
            </v:textbox>
            <w10:wrap anchorx="page" anchory="page"/>
          </v:shape>
        </w:pict>
      </w:r>
      <w:r>
        <w:pict w14:anchorId="57259CD1">
          <v:shape id="_x0000_s4452" type="#_x0000_t202" alt="" style="position:absolute;margin-left:319.7pt;margin-top:788.15pt;width:55.45pt;height:9.15pt;z-index:-25239040;mso-wrap-style:square;mso-wrap-edited:f;mso-width-percent:0;mso-height-percent:0;mso-position-horizontal-relative:page;mso-position-vertical-relative:page;mso-width-percent:0;mso-height-percent:0;v-text-anchor:top" filled="f" stroked="f">
            <v:textbox inset="0,0,0,0">
              <w:txbxContent>
                <w:p w14:paraId="28412351" w14:textId="77777777" w:rsidR="00B9323D" w:rsidRDefault="00B9323D">
                  <w:pPr>
                    <w:spacing w:before="15"/>
                    <w:ind w:left="573"/>
                    <w:rPr>
                      <w:b/>
                      <w:sz w:val="14"/>
                    </w:rPr>
                  </w:pPr>
                  <w:r>
                    <w:rPr>
                      <w:b/>
                      <w:sz w:val="14"/>
                    </w:rPr>
                    <w:t>162,261</w:t>
                  </w:r>
                </w:p>
              </w:txbxContent>
            </v:textbox>
            <w10:wrap anchorx="page" anchory="page"/>
          </v:shape>
        </w:pict>
      </w:r>
      <w:r>
        <w:pict w14:anchorId="71E59B72">
          <v:shape id="_x0000_s4451" type="#_x0000_t202" alt="" style="position:absolute;margin-left:375.15pt;margin-top:788.15pt;width:54.65pt;height:9.15pt;z-index:-25238528;mso-wrap-style:square;mso-wrap-edited:f;mso-width-percent:0;mso-height-percent:0;mso-position-horizontal-relative:page;mso-position-vertical-relative:page;mso-width-percent:0;mso-height-percent:0;v-text-anchor:top" filled="f" stroked="f">
            <v:textbox inset="0,0,0,0">
              <w:txbxContent>
                <w:p w14:paraId="75E87B10" w14:textId="77777777" w:rsidR="00B9323D" w:rsidRDefault="00B9323D">
                  <w:pPr>
                    <w:spacing w:before="10"/>
                    <w:ind w:left="498"/>
                    <w:rPr>
                      <w:sz w:val="14"/>
                    </w:rPr>
                  </w:pPr>
                  <w:r>
                    <w:rPr>
                      <w:sz w:val="14"/>
                    </w:rPr>
                    <w:t>140,267</w:t>
                  </w:r>
                </w:p>
              </w:txbxContent>
            </v:textbox>
            <w10:wrap anchorx="page" anchory="page"/>
          </v:shape>
        </w:pict>
      </w:r>
      <w:r>
        <w:pict w14:anchorId="0E8A9E75">
          <v:shape id="_x0000_s4450" type="#_x0000_t202" alt="" style="position:absolute;margin-left:429.8pt;margin-top:788.15pt;width:54.4pt;height:9.15pt;z-index:-25238016;mso-wrap-style:square;mso-wrap-edited:f;mso-width-percent:0;mso-height-percent:0;mso-position-horizontal-relative:page;mso-position-vertical-relative:page;mso-width-percent:0;mso-height-percent:0;v-text-anchor:top" filled="f" stroked="f">
            <v:textbox inset="0,0,0,0">
              <w:txbxContent>
                <w:p w14:paraId="3523C090" w14:textId="77777777" w:rsidR="00B9323D" w:rsidRDefault="00B9323D">
                  <w:pPr>
                    <w:spacing w:before="15"/>
                    <w:ind w:left="551"/>
                    <w:rPr>
                      <w:b/>
                      <w:sz w:val="14"/>
                    </w:rPr>
                  </w:pPr>
                  <w:r>
                    <w:rPr>
                      <w:b/>
                      <w:sz w:val="14"/>
                    </w:rPr>
                    <w:t>162,261</w:t>
                  </w:r>
                </w:p>
              </w:txbxContent>
            </v:textbox>
            <w10:wrap anchorx="page" anchory="page"/>
          </v:shape>
        </w:pict>
      </w:r>
      <w:r>
        <w:pict w14:anchorId="20A9FC8A">
          <v:shape id="_x0000_s4449" type="#_x0000_t202" alt="" style="position:absolute;margin-left:484.2pt;margin-top:788.15pt;width:54.8pt;height:9.15pt;z-index:-25237504;mso-wrap-style:square;mso-wrap-edited:f;mso-width-percent:0;mso-height-percent:0;mso-position-horizontal-relative:page;mso-position-vertical-relative:page;mso-width-percent:0;mso-height-percent:0;v-text-anchor:top" filled="f" stroked="f">
            <v:textbox inset="0,0,0,0">
              <w:txbxContent>
                <w:p w14:paraId="6DE040B0" w14:textId="77777777" w:rsidR="00B9323D" w:rsidRDefault="00B9323D">
                  <w:pPr>
                    <w:spacing w:before="10"/>
                    <w:ind w:left="498"/>
                    <w:rPr>
                      <w:sz w:val="14"/>
                    </w:rPr>
                  </w:pPr>
                  <w:r>
                    <w:rPr>
                      <w:sz w:val="14"/>
                    </w:rPr>
                    <w:t>140,267</w:t>
                  </w:r>
                </w:p>
              </w:txbxContent>
            </v:textbox>
            <w10:wrap anchorx="page" anchory="page"/>
          </v:shape>
        </w:pict>
      </w:r>
      <w:r>
        <w:pict w14:anchorId="17797086">
          <v:shape id="_x0000_s4448" type="#_x0000_t202" alt="" style="position:absolute;margin-left:55.95pt;margin-top:421.5pt;width:263.75pt;height:37.85pt;z-index:-25236992;mso-wrap-style:square;mso-wrap-edited:f;mso-width-percent:0;mso-height-percent:0;mso-position-horizontal-relative:page;mso-position-vertical-relative:page;mso-width-percent:0;mso-height-percent:0;v-text-anchor:top" filled="f" stroked="f">
            <v:textbox inset="0,0,0,0">
              <w:txbxContent>
                <w:p w14:paraId="60C506EF" w14:textId="77777777" w:rsidR="00B9323D" w:rsidRDefault="00B9323D">
                  <w:pPr>
                    <w:spacing w:before="8" w:line="290" w:lineRule="auto"/>
                    <w:ind w:left="190" w:right="3975"/>
                    <w:rPr>
                      <w:sz w:val="14"/>
                    </w:rPr>
                  </w:pPr>
                  <w:r>
                    <w:rPr>
                      <w:sz w:val="14"/>
                    </w:rPr>
                    <w:t>Beginning of year Additions Disposals</w:t>
                  </w:r>
                </w:p>
                <w:p w14:paraId="01A7DDB0" w14:textId="77777777" w:rsidR="00B9323D" w:rsidRDefault="00B9323D">
                  <w:pPr>
                    <w:spacing w:line="149" w:lineRule="exact"/>
                    <w:ind w:left="190"/>
                    <w:rPr>
                      <w:sz w:val="14"/>
                    </w:rPr>
                  </w:pPr>
                  <w:r>
                    <w:rPr>
                      <w:sz w:val="14"/>
                    </w:rPr>
                    <w:t>Depreciation</w:t>
                  </w:r>
                </w:p>
              </w:txbxContent>
            </v:textbox>
            <w10:wrap anchorx="page" anchory="page"/>
          </v:shape>
        </w:pict>
      </w:r>
      <w:r>
        <w:pict w14:anchorId="5707F1CB">
          <v:shape id="_x0000_s4447" type="#_x0000_t202" alt="" style="position:absolute;margin-left:319.7pt;margin-top:421.5pt;width:55.45pt;height:37.85pt;z-index:-25236480;mso-wrap-style:square;mso-wrap-edited:f;mso-width-percent:0;mso-height-percent:0;mso-position-horizontal-relative:page;mso-position-vertical-relative:page;mso-width-percent:0;mso-height-percent:0;v-text-anchor:top" filled="f" stroked="f">
            <v:textbox inset="0,0,0,0">
              <w:txbxContent>
                <w:p w14:paraId="62D6E306" w14:textId="77777777" w:rsidR="00B9323D" w:rsidRDefault="00B9323D">
                  <w:pPr>
                    <w:spacing w:before="11"/>
                    <w:ind w:right="79"/>
                    <w:jc w:val="right"/>
                    <w:rPr>
                      <w:b/>
                      <w:sz w:val="14"/>
                    </w:rPr>
                  </w:pPr>
                  <w:r>
                    <w:rPr>
                      <w:b/>
                      <w:spacing w:val="-1"/>
                      <w:sz w:val="14"/>
                    </w:rPr>
                    <w:t>25</w:t>
                  </w:r>
                </w:p>
                <w:p w14:paraId="68D05001" w14:textId="77777777" w:rsidR="00B9323D" w:rsidRDefault="00B9323D">
                  <w:pPr>
                    <w:spacing w:before="34"/>
                    <w:ind w:right="80"/>
                    <w:jc w:val="right"/>
                    <w:rPr>
                      <w:b/>
                      <w:sz w:val="14"/>
                    </w:rPr>
                  </w:pPr>
                  <w:r>
                    <w:rPr>
                      <w:b/>
                      <w:spacing w:val="-1"/>
                      <w:sz w:val="14"/>
                    </w:rPr>
                    <w:t>10,252</w:t>
                  </w:r>
                </w:p>
                <w:p w14:paraId="1A9A3166" w14:textId="77777777" w:rsidR="00B9323D" w:rsidRDefault="00B9323D">
                  <w:pPr>
                    <w:spacing w:before="35" w:line="271" w:lineRule="auto"/>
                    <w:ind w:left="623" w:right="22" w:firstLine="198"/>
                    <w:rPr>
                      <w:b/>
                      <w:sz w:val="14"/>
                    </w:rPr>
                  </w:pPr>
                  <w:r>
                    <w:rPr>
                      <w:b/>
                      <w:sz w:val="14"/>
                    </w:rPr>
                    <w:t>- (1,156)</w:t>
                  </w:r>
                </w:p>
              </w:txbxContent>
            </v:textbox>
            <w10:wrap anchorx="page" anchory="page"/>
          </v:shape>
        </w:pict>
      </w:r>
      <w:r>
        <w:pict w14:anchorId="0453B412">
          <v:shape id="_x0000_s4446" type="#_x0000_t202" alt="" style="position:absolute;margin-left:375.15pt;margin-top:421.5pt;width:54.65pt;height:37.85pt;z-index:-25235968;mso-wrap-style:square;mso-wrap-edited:f;mso-width-percent:0;mso-height-percent:0;mso-position-horizontal-relative:page;mso-position-vertical-relative:page;mso-width-percent:0;mso-height-percent:0;v-text-anchor:top" filled="f" stroked="f">
            <v:textbox inset="0,0,0,0">
              <w:txbxContent>
                <w:p w14:paraId="6566E744" w14:textId="77777777" w:rsidR="00B9323D" w:rsidRDefault="00B9323D">
                  <w:pPr>
                    <w:spacing w:before="11"/>
                    <w:ind w:left="776"/>
                    <w:rPr>
                      <w:sz w:val="14"/>
                    </w:rPr>
                  </w:pPr>
                  <w:r>
                    <w:rPr>
                      <w:sz w:val="14"/>
                    </w:rPr>
                    <w:t>389</w:t>
                  </w:r>
                </w:p>
                <w:p w14:paraId="37C2F671" w14:textId="77777777" w:rsidR="00B9323D" w:rsidRDefault="00B9323D">
                  <w:pPr>
                    <w:spacing w:before="34"/>
                    <w:ind w:left="807"/>
                    <w:rPr>
                      <w:sz w:val="14"/>
                    </w:rPr>
                  </w:pPr>
                  <w:r>
                    <w:rPr>
                      <w:w w:val="101"/>
                      <w:sz w:val="14"/>
                    </w:rPr>
                    <w:t>-</w:t>
                  </w:r>
                </w:p>
                <w:p w14:paraId="4D75259E" w14:textId="77777777" w:rsidR="00B9323D" w:rsidRDefault="00B9323D">
                  <w:pPr>
                    <w:spacing w:before="35" w:line="271" w:lineRule="auto"/>
                    <w:ind w:left="728" w:right="18" w:firstLine="79"/>
                    <w:rPr>
                      <w:sz w:val="14"/>
                    </w:rPr>
                  </w:pPr>
                  <w:r>
                    <w:rPr>
                      <w:sz w:val="14"/>
                    </w:rPr>
                    <w:t>- (364)</w:t>
                  </w:r>
                </w:p>
              </w:txbxContent>
            </v:textbox>
            <w10:wrap anchorx="page" anchory="page"/>
          </v:shape>
        </w:pict>
      </w:r>
      <w:r>
        <w:pict w14:anchorId="39FCFB53">
          <v:shape id="_x0000_s4445" type="#_x0000_t202" alt="" style="position:absolute;margin-left:429.8pt;margin-top:421.5pt;width:54.4pt;height:37.85pt;z-index:-25235456;mso-wrap-style:square;mso-wrap-edited:f;mso-width-percent:0;mso-height-percent:0;mso-position-horizontal-relative:page;mso-position-vertical-relative:page;mso-width-percent:0;mso-height-percent:0;v-text-anchor:top" filled="f" stroked="f">
            <v:textbox inset="0,0,0,0">
              <w:txbxContent>
                <w:p w14:paraId="49F561BF" w14:textId="77777777" w:rsidR="00B9323D" w:rsidRDefault="00B9323D">
                  <w:pPr>
                    <w:spacing w:before="11"/>
                    <w:ind w:right="79"/>
                    <w:jc w:val="right"/>
                    <w:rPr>
                      <w:b/>
                      <w:sz w:val="14"/>
                    </w:rPr>
                  </w:pPr>
                  <w:r>
                    <w:rPr>
                      <w:b/>
                      <w:spacing w:val="-1"/>
                      <w:sz w:val="14"/>
                    </w:rPr>
                    <w:t>25</w:t>
                  </w:r>
                </w:p>
                <w:p w14:paraId="65B3CA9B" w14:textId="77777777" w:rsidR="00B9323D" w:rsidRDefault="00B9323D">
                  <w:pPr>
                    <w:spacing w:before="34"/>
                    <w:ind w:right="80"/>
                    <w:jc w:val="right"/>
                    <w:rPr>
                      <w:b/>
                      <w:sz w:val="14"/>
                    </w:rPr>
                  </w:pPr>
                  <w:r>
                    <w:rPr>
                      <w:b/>
                      <w:spacing w:val="-1"/>
                      <w:sz w:val="14"/>
                    </w:rPr>
                    <w:t>10,252</w:t>
                  </w:r>
                </w:p>
                <w:p w14:paraId="3D707D91" w14:textId="77777777" w:rsidR="00B9323D" w:rsidRDefault="00B9323D">
                  <w:pPr>
                    <w:spacing w:before="35" w:line="271" w:lineRule="auto"/>
                    <w:ind w:left="601" w:right="23" w:firstLine="198"/>
                    <w:rPr>
                      <w:b/>
                      <w:sz w:val="14"/>
                    </w:rPr>
                  </w:pPr>
                  <w:r>
                    <w:rPr>
                      <w:b/>
                      <w:sz w:val="14"/>
                    </w:rPr>
                    <w:t>- (1,156)</w:t>
                  </w:r>
                </w:p>
              </w:txbxContent>
            </v:textbox>
            <w10:wrap anchorx="page" anchory="page"/>
          </v:shape>
        </w:pict>
      </w:r>
      <w:r>
        <w:pict w14:anchorId="33F4329E">
          <v:shape id="_x0000_s4444" type="#_x0000_t202" alt="" style="position:absolute;margin-left:484.2pt;margin-top:421.5pt;width:54.8pt;height:37.85pt;z-index:-25234944;mso-wrap-style:square;mso-wrap-edited:f;mso-width-percent:0;mso-height-percent:0;mso-position-horizontal-relative:page;mso-position-vertical-relative:page;mso-width-percent:0;mso-height-percent:0;v-text-anchor:top" filled="f" stroked="f">
            <v:textbox inset="0,0,0,0">
              <w:txbxContent>
                <w:p w14:paraId="23F051E3" w14:textId="77777777" w:rsidR="00B9323D" w:rsidRDefault="00B9323D">
                  <w:pPr>
                    <w:spacing w:before="11"/>
                    <w:ind w:left="776"/>
                    <w:rPr>
                      <w:sz w:val="14"/>
                    </w:rPr>
                  </w:pPr>
                  <w:r>
                    <w:rPr>
                      <w:sz w:val="14"/>
                    </w:rPr>
                    <w:t>389</w:t>
                  </w:r>
                </w:p>
                <w:p w14:paraId="55823E6A" w14:textId="77777777" w:rsidR="00B9323D" w:rsidRDefault="00B9323D">
                  <w:pPr>
                    <w:spacing w:before="34"/>
                    <w:ind w:left="807"/>
                    <w:rPr>
                      <w:sz w:val="14"/>
                    </w:rPr>
                  </w:pPr>
                  <w:r>
                    <w:rPr>
                      <w:w w:val="101"/>
                      <w:sz w:val="14"/>
                    </w:rPr>
                    <w:t>-</w:t>
                  </w:r>
                </w:p>
                <w:p w14:paraId="00A15742" w14:textId="77777777" w:rsidR="00B9323D" w:rsidRDefault="00B9323D">
                  <w:pPr>
                    <w:spacing w:before="35" w:line="271" w:lineRule="auto"/>
                    <w:ind w:left="728" w:right="21" w:firstLine="79"/>
                    <w:rPr>
                      <w:sz w:val="14"/>
                    </w:rPr>
                  </w:pPr>
                  <w:r>
                    <w:rPr>
                      <w:sz w:val="14"/>
                    </w:rPr>
                    <w:t>- (364)</w:t>
                  </w:r>
                </w:p>
              </w:txbxContent>
            </v:textbox>
            <w10:wrap anchorx="page" anchory="page"/>
          </v:shape>
        </w:pict>
      </w:r>
      <w:r>
        <w:pict w14:anchorId="724CED44">
          <v:shape id="_x0000_s4443" type="#_x0000_t202" alt="" style="position:absolute;margin-left:55.95pt;margin-top:459.35pt;width:263.75pt;height:9.15pt;z-index:-25234432;mso-wrap-style:square;mso-wrap-edited:f;mso-width-percent:0;mso-height-percent:0;mso-position-horizontal-relative:page;mso-position-vertical-relative:page;mso-width-percent:0;mso-height-percent:0;v-text-anchor:top" filled="f" stroked="f">
            <v:textbox inset="0,0,0,0">
              <w:txbxContent>
                <w:p w14:paraId="4E91C140" w14:textId="77777777" w:rsidR="00B9323D" w:rsidRDefault="00B9323D">
                  <w:pPr>
                    <w:spacing w:before="7"/>
                    <w:ind w:left="190"/>
                    <w:rPr>
                      <w:sz w:val="14"/>
                    </w:rPr>
                  </w:pPr>
                  <w:r>
                    <w:rPr>
                      <w:sz w:val="14"/>
                    </w:rPr>
                    <w:t>End of year</w:t>
                  </w:r>
                </w:p>
              </w:txbxContent>
            </v:textbox>
            <w10:wrap anchorx="page" anchory="page"/>
          </v:shape>
        </w:pict>
      </w:r>
      <w:r>
        <w:pict w14:anchorId="7C60D097">
          <v:shape id="_x0000_s4442" type="#_x0000_t202" alt="" style="position:absolute;margin-left:319.7pt;margin-top:459.35pt;width:55.45pt;height:9.15pt;z-index:-25233920;mso-wrap-style:square;mso-wrap-edited:f;mso-width-percent:0;mso-height-percent:0;mso-position-horizontal-relative:page;mso-position-vertical-relative:page;mso-width-percent:0;mso-height-percent:0;v-text-anchor:top" filled="f" stroked="f">
            <v:textbox inset="0,0,0,0">
              <w:txbxContent>
                <w:p w14:paraId="104FCC86" w14:textId="77777777" w:rsidR="00B9323D" w:rsidRDefault="00B9323D">
                  <w:pPr>
                    <w:spacing w:before="10"/>
                    <w:ind w:left="670"/>
                    <w:rPr>
                      <w:b/>
                      <w:sz w:val="14"/>
                    </w:rPr>
                  </w:pPr>
                  <w:r>
                    <w:rPr>
                      <w:b/>
                      <w:sz w:val="14"/>
                    </w:rPr>
                    <w:t>9,121</w:t>
                  </w:r>
                </w:p>
              </w:txbxContent>
            </v:textbox>
            <w10:wrap anchorx="page" anchory="page"/>
          </v:shape>
        </w:pict>
      </w:r>
      <w:r>
        <w:pict w14:anchorId="54668606">
          <v:shape id="_x0000_s4441" type="#_x0000_t202" alt="" style="position:absolute;margin-left:375.15pt;margin-top:459.35pt;width:54.65pt;height:9.15pt;z-index:-25233408;mso-wrap-style:square;mso-wrap-edited:f;mso-width-percent:0;mso-height-percent:0;mso-position-horizontal-relative:page;mso-position-vertical-relative:page;mso-width-percent:0;mso-height-percent:0;v-text-anchor:top" filled="f" stroked="f">
            <v:textbox inset="0,0,0,0">
              <w:txbxContent>
                <w:p w14:paraId="41F12D0E" w14:textId="77777777" w:rsidR="00B9323D" w:rsidRDefault="00B9323D">
                  <w:pPr>
                    <w:spacing w:before="10"/>
                    <w:ind w:right="77"/>
                    <w:jc w:val="right"/>
                    <w:rPr>
                      <w:sz w:val="14"/>
                    </w:rPr>
                  </w:pPr>
                  <w:r>
                    <w:rPr>
                      <w:sz w:val="14"/>
                    </w:rPr>
                    <w:t>25</w:t>
                  </w:r>
                </w:p>
              </w:txbxContent>
            </v:textbox>
            <w10:wrap anchorx="page" anchory="page"/>
          </v:shape>
        </w:pict>
      </w:r>
      <w:r>
        <w:pict w14:anchorId="08BEAAA3">
          <v:shape id="_x0000_s4440" type="#_x0000_t202" alt="" style="position:absolute;margin-left:429.8pt;margin-top:459.35pt;width:54.4pt;height:9.15pt;z-index:-25232896;mso-wrap-style:square;mso-wrap-edited:f;mso-width-percent:0;mso-height-percent:0;mso-position-horizontal-relative:page;mso-position-vertical-relative:page;mso-width-percent:0;mso-height-percent:0;v-text-anchor:top" filled="f" stroked="f">
            <v:textbox inset="0,0,0,0">
              <w:txbxContent>
                <w:p w14:paraId="0DBE04AE" w14:textId="77777777" w:rsidR="00B9323D" w:rsidRDefault="00B9323D">
                  <w:pPr>
                    <w:spacing w:before="10"/>
                    <w:ind w:left="649"/>
                    <w:rPr>
                      <w:b/>
                      <w:sz w:val="14"/>
                    </w:rPr>
                  </w:pPr>
                  <w:r>
                    <w:rPr>
                      <w:b/>
                      <w:sz w:val="14"/>
                    </w:rPr>
                    <w:t>9,121</w:t>
                  </w:r>
                </w:p>
              </w:txbxContent>
            </v:textbox>
            <w10:wrap anchorx="page" anchory="page"/>
          </v:shape>
        </w:pict>
      </w:r>
      <w:r>
        <w:pict w14:anchorId="7703033E">
          <v:shape id="_x0000_s4439" type="#_x0000_t202" alt="" style="position:absolute;margin-left:484.2pt;margin-top:459.35pt;width:54.8pt;height:9.15pt;z-index:-25232384;mso-wrap-style:square;mso-wrap-edited:f;mso-width-percent:0;mso-height-percent:0;mso-position-horizontal-relative:page;mso-position-vertical-relative:page;mso-width-percent:0;mso-height-percent:0;v-text-anchor:top" filled="f" stroked="f">
            <v:textbox inset="0,0,0,0">
              <w:txbxContent>
                <w:p w14:paraId="49EE564A" w14:textId="77777777" w:rsidR="00B9323D" w:rsidRDefault="00B9323D">
                  <w:pPr>
                    <w:spacing w:before="10"/>
                    <w:ind w:right="79"/>
                    <w:jc w:val="right"/>
                    <w:rPr>
                      <w:sz w:val="14"/>
                    </w:rPr>
                  </w:pPr>
                  <w:r>
                    <w:rPr>
                      <w:sz w:val="14"/>
                    </w:rPr>
                    <w:t>25</w:t>
                  </w:r>
                </w:p>
              </w:txbxContent>
            </v:textbox>
            <w10:wrap anchorx="page" anchory="page"/>
          </v:shape>
        </w:pict>
      </w:r>
      <w:r>
        <w:pict w14:anchorId="798782A9">
          <v:shape id="_x0000_s4438" type="#_x0000_t202" alt="" style="position:absolute;margin-left:55.95pt;margin-top:468.45pt;width:263.75pt;height:56pt;z-index:-25231872;mso-wrap-style:square;mso-wrap-edited:f;mso-width-percent:0;mso-height-percent:0;mso-position-horizontal-relative:page;mso-position-vertical-relative:page;mso-width-percent:0;mso-height-percent:0;v-text-anchor:top" filled="f" stroked="f">
            <v:textbox inset="0,0,0,0">
              <w:txbxContent>
                <w:p w14:paraId="2BAA25ED" w14:textId="77777777" w:rsidR="00B9323D" w:rsidRDefault="00B9323D">
                  <w:pPr>
                    <w:spacing w:before="7"/>
                    <w:ind w:left="31"/>
                    <w:rPr>
                      <w:sz w:val="14"/>
                    </w:rPr>
                  </w:pPr>
                  <w:r>
                    <w:rPr>
                      <w:sz w:val="14"/>
                    </w:rPr>
                    <w:t>FURNITURE AND EQUIPMENT</w:t>
                  </w:r>
                </w:p>
                <w:p w14:paraId="397DAF65" w14:textId="77777777" w:rsidR="00B9323D" w:rsidRDefault="00B9323D">
                  <w:pPr>
                    <w:spacing w:before="21" w:line="290" w:lineRule="auto"/>
                    <w:ind w:left="190" w:right="3439" w:hanging="159"/>
                    <w:rPr>
                      <w:sz w:val="14"/>
                    </w:rPr>
                  </w:pPr>
                  <w:r>
                    <w:rPr>
                      <w:sz w:val="14"/>
                    </w:rPr>
                    <w:t>Movements during the year Beginning of year Additions</w:t>
                  </w:r>
                </w:p>
                <w:p w14:paraId="25BE754F" w14:textId="77777777" w:rsidR="00B9323D" w:rsidRDefault="00B9323D">
                  <w:pPr>
                    <w:spacing w:line="149" w:lineRule="exact"/>
                    <w:ind w:left="190"/>
                    <w:rPr>
                      <w:sz w:val="14"/>
                    </w:rPr>
                  </w:pPr>
                  <w:r>
                    <w:rPr>
                      <w:sz w:val="14"/>
                    </w:rPr>
                    <w:t>Disposals</w:t>
                  </w:r>
                </w:p>
                <w:p w14:paraId="16A71358" w14:textId="77777777" w:rsidR="00B9323D" w:rsidRDefault="00B9323D">
                  <w:pPr>
                    <w:spacing w:before="21"/>
                    <w:ind w:left="190"/>
                    <w:rPr>
                      <w:sz w:val="14"/>
                    </w:rPr>
                  </w:pPr>
                  <w:r>
                    <w:rPr>
                      <w:sz w:val="14"/>
                    </w:rPr>
                    <w:t>Depreciation</w:t>
                  </w:r>
                </w:p>
              </w:txbxContent>
            </v:textbox>
            <w10:wrap anchorx="page" anchory="page"/>
          </v:shape>
        </w:pict>
      </w:r>
      <w:r>
        <w:pict w14:anchorId="066E2AB4">
          <v:shape id="_x0000_s4437" type="#_x0000_t202" alt="" style="position:absolute;margin-left:319.7pt;margin-top:468.45pt;width:55.45pt;height:56pt;z-index:-25231360;mso-wrap-style:square;mso-wrap-edited:f;mso-width-percent:0;mso-height-percent:0;mso-position-horizontal-relative:page;mso-position-vertical-relative:page;mso-width-percent:0;mso-height-percent:0;v-text-anchor:top" filled="f" stroked="f">
            <v:textbox inset="0,0,0,0">
              <w:txbxContent>
                <w:p w14:paraId="1DCAA24A" w14:textId="77777777" w:rsidR="00B9323D" w:rsidRDefault="00B9323D">
                  <w:pPr>
                    <w:pStyle w:val="BodyText"/>
                    <w:rPr>
                      <w:rFonts w:ascii="Times New Roman"/>
                      <w:sz w:val="16"/>
                    </w:rPr>
                  </w:pPr>
                </w:p>
                <w:p w14:paraId="01C0C196" w14:textId="77777777" w:rsidR="00B9323D" w:rsidRDefault="00B9323D">
                  <w:pPr>
                    <w:pStyle w:val="BodyText"/>
                    <w:spacing w:before="6"/>
                    <w:rPr>
                      <w:rFonts w:ascii="Times New Roman"/>
                      <w:sz w:val="16"/>
                    </w:rPr>
                  </w:pPr>
                </w:p>
                <w:p w14:paraId="5ACF3CA8" w14:textId="77777777" w:rsidR="00B9323D" w:rsidRDefault="00B9323D">
                  <w:pPr>
                    <w:ind w:left="574" w:right="65"/>
                    <w:jc w:val="center"/>
                    <w:rPr>
                      <w:b/>
                      <w:sz w:val="14"/>
                    </w:rPr>
                  </w:pPr>
                  <w:r>
                    <w:rPr>
                      <w:b/>
                      <w:sz w:val="14"/>
                    </w:rPr>
                    <w:t>37,910</w:t>
                  </w:r>
                </w:p>
                <w:p w14:paraId="5B56D678" w14:textId="77777777" w:rsidR="00B9323D" w:rsidRDefault="00B9323D">
                  <w:pPr>
                    <w:spacing w:before="34"/>
                    <w:ind w:left="574" w:right="65"/>
                    <w:jc w:val="center"/>
                    <w:rPr>
                      <w:b/>
                      <w:sz w:val="14"/>
                    </w:rPr>
                  </w:pPr>
                  <w:r>
                    <w:rPr>
                      <w:b/>
                      <w:sz w:val="14"/>
                    </w:rPr>
                    <w:t>42,557</w:t>
                  </w:r>
                </w:p>
                <w:p w14:paraId="2D6E977B" w14:textId="77777777" w:rsidR="00B9323D" w:rsidRDefault="00B9323D">
                  <w:pPr>
                    <w:spacing w:before="35" w:line="271" w:lineRule="auto"/>
                    <w:ind w:left="543" w:right="32" w:firstLine="71"/>
                    <w:jc w:val="center"/>
                    <w:rPr>
                      <w:b/>
                      <w:sz w:val="14"/>
                    </w:rPr>
                  </w:pPr>
                  <w:r>
                    <w:rPr>
                      <w:b/>
                      <w:sz w:val="14"/>
                    </w:rPr>
                    <w:t xml:space="preserve">-   </w:t>
                  </w:r>
                  <w:proofErr w:type="gramStart"/>
                  <w:r>
                    <w:rPr>
                      <w:b/>
                      <w:sz w:val="14"/>
                    </w:rPr>
                    <w:t xml:space="preserve">   (</w:t>
                  </w:r>
                  <w:proofErr w:type="gramEnd"/>
                  <w:r>
                    <w:rPr>
                      <w:b/>
                      <w:sz w:val="14"/>
                    </w:rPr>
                    <w:t>36,001)</w:t>
                  </w:r>
                </w:p>
              </w:txbxContent>
            </v:textbox>
            <w10:wrap anchorx="page" anchory="page"/>
          </v:shape>
        </w:pict>
      </w:r>
      <w:r>
        <w:pict w14:anchorId="78F5464A">
          <v:shape id="_x0000_s4436" type="#_x0000_t202" alt="" style="position:absolute;margin-left:375.15pt;margin-top:468.45pt;width:54.65pt;height:56pt;z-index:-25230848;mso-wrap-style:square;mso-wrap-edited:f;mso-width-percent:0;mso-height-percent:0;mso-position-horizontal-relative:page;mso-position-vertical-relative:page;mso-width-percent:0;mso-height-percent:0;v-text-anchor:top" filled="f" stroked="f">
            <v:textbox inset="0,0,0,0">
              <w:txbxContent>
                <w:p w14:paraId="122A9820" w14:textId="77777777" w:rsidR="00B9323D" w:rsidRDefault="00B9323D">
                  <w:pPr>
                    <w:pStyle w:val="BodyText"/>
                    <w:rPr>
                      <w:rFonts w:ascii="Times New Roman"/>
                      <w:sz w:val="16"/>
                    </w:rPr>
                  </w:pPr>
                </w:p>
                <w:p w14:paraId="071ABFB9" w14:textId="77777777" w:rsidR="00B9323D" w:rsidRDefault="00B9323D">
                  <w:pPr>
                    <w:pStyle w:val="BodyText"/>
                    <w:spacing w:before="6"/>
                    <w:rPr>
                      <w:rFonts w:ascii="Times New Roman"/>
                      <w:sz w:val="16"/>
                    </w:rPr>
                  </w:pPr>
                </w:p>
                <w:p w14:paraId="2839C33F" w14:textId="77777777" w:rsidR="00B9323D" w:rsidRDefault="00B9323D">
                  <w:pPr>
                    <w:ind w:left="561" w:right="63"/>
                    <w:jc w:val="center"/>
                    <w:rPr>
                      <w:sz w:val="14"/>
                    </w:rPr>
                  </w:pPr>
                  <w:r>
                    <w:rPr>
                      <w:sz w:val="14"/>
                    </w:rPr>
                    <w:t>61,061</w:t>
                  </w:r>
                </w:p>
                <w:p w14:paraId="4B0413B7" w14:textId="77777777" w:rsidR="00B9323D" w:rsidRDefault="00B9323D">
                  <w:pPr>
                    <w:spacing w:before="34"/>
                    <w:ind w:left="561" w:right="63"/>
                    <w:jc w:val="center"/>
                    <w:rPr>
                      <w:sz w:val="14"/>
                    </w:rPr>
                  </w:pPr>
                  <w:r>
                    <w:rPr>
                      <w:sz w:val="14"/>
                    </w:rPr>
                    <w:t>11,505</w:t>
                  </w:r>
                </w:p>
                <w:p w14:paraId="7675266C" w14:textId="77777777" w:rsidR="00B9323D" w:rsidRDefault="00B9323D">
                  <w:pPr>
                    <w:spacing w:before="35" w:line="271" w:lineRule="auto"/>
                    <w:ind w:left="530" w:right="30" w:firstLine="71"/>
                    <w:jc w:val="center"/>
                    <w:rPr>
                      <w:sz w:val="14"/>
                    </w:rPr>
                  </w:pPr>
                  <w:r>
                    <w:rPr>
                      <w:sz w:val="14"/>
                    </w:rPr>
                    <w:t xml:space="preserve">-   </w:t>
                  </w:r>
                  <w:proofErr w:type="gramStart"/>
                  <w:r>
                    <w:rPr>
                      <w:sz w:val="14"/>
                    </w:rPr>
                    <w:t xml:space="preserve">   (</w:t>
                  </w:r>
                  <w:proofErr w:type="gramEnd"/>
                  <w:r>
                    <w:rPr>
                      <w:sz w:val="14"/>
                    </w:rPr>
                    <w:t>34,656)</w:t>
                  </w:r>
                </w:p>
              </w:txbxContent>
            </v:textbox>
            <w10:wrap anchorx="page" anchory="page"/>
          </v:shape>
        </w:pict>
      </w:r>
      <w:r>
        <w:pict w14:anchorId="4EB12191">
          <v:shape id="_x0000_s4435" type="#_x0000_t202" alt="" style="position:absolute;margin-left:429.8pt;margin-top:468.45pt;width:54.4pt;height:56pt;z-index:-25230336;mso-wrap-style:square;mso-wrap-edited:f;mso-width-percent:0;mso-height-percent:0;mso-position-horizontal-relative:page;mso-position-vertical-relative:page;mso-width-percent:0;mso-height-percent:0;v-text-anchor:top" filled="f" stroked="f">
            <v:textbox inset="0,0,0,0">
              <w:txbxContent>
                <w:p w14:paraId="232A9E78" w14:textId="77777777" w:rsidR="00B9323D" w:rsidRDefault="00B9323D">
                  <w:pPr>
                    <w:pStyle w:val="BodyText"/>
                    <w:rPr>
                      <w:rFonts w:ascii="Times New Roman"/>
                      <w:sz w:val="16"/>
                    </w:rPr>
                  </w:pPr>
                </w:p>
                <w:p w14:paraId="350E1B4A" w14:textId="77777777" w:rsidR="00B9323D" w:rsidRDefault="00B9323D">
                  <w:pPr>
                    <w:pStyle w:val="BodyText"/>
                    <w:spacing w:before="6"/>
                    <w:rPr>
                      <w:rFonts w:ascii="Times New Roman"/>
                      <w:sz w:val="16"/>
                    </w:rPr>
                  </w:pPr>
                </w:p>
                <w:p w14:paraId="7939BA79" w14:textId="77777777" w:rsidR="00B9323D" w:rsidRDefault="00B9323D">
                  <w:pPr>
                    <w:ind w:left="553" w:right="65"/>
                    <w:jc w:val="center"/>
                    <w:rPr>
                      <w:b/>
                      <w:sz w:val="14"/>
                    </w:rPr>
                  </w:pPr>
                  <w:r>
                    <w:rPr>
                      <w:b/>
                      <w:sz w:val="14"/>
                    </w:rPr>
                    <w:t>37,910</w:t>
                  </w:r>
                </w:p>
                <w:p w14:paraId="36B3B6EF" w14:textId="77777777" w:rsidR="00B9323D" w:rsidRDefault="00B9323D">
                  <w:pPr>
                    <w:spacing w:before="34"/>
                    <w:ind w:left="552" w:right="65"/>
                    <w:jc w:val="center"/>
                    <w:rPr>
                      <w:b/>
                      <w:sz w:val="14"/>
                    </w:rPr>
                  </w:pPr>
                  <w:r>
                    <w:rPr>
                      <w:b/>
                      <w:sz w:val="14"/>
                    </w:rPr>
                    <w:t>42,557</w:t>
                  </w:r>
                </w:p>
                <w:p w14:paraId="277DB5C8" w14:textId="77777777" w:rsidR="00B9323D" w:rsidRDefault="00B9323D">
                  <w:pPr>
                    <w:spacing w:before="35" w:line="271" w:lineRule="auto"/>
                    <w:ind w:left="522" w:right="32" w:firstLine="71"/>
                    <w:jc w:val="center"/>
                    <w:rPr>
                      <w:b/>
                      <w:sz w:val="14"/>
                    </w:rPr>
                  </w:pPr>
                  <w:r>
                    <w:rPr>
                      <w:b/>
                      <w:sz w:val="14"/>
                    </w:rPr>
                    <w:t xml:space="preserve">-   </w:t>
                  </w:r>
                  <w:proofErr w:type="gramStart"/>
                  <w:r>
                    <w:rPr>
                      <w:b/>
                      <w:sz w:val="14"/>
                    </w:rPr>
                    <w:t xml:space="preserve">   (</w:t>
                  </w:r>
                  <w:proofErr w:type="gramEnd"/>
                  <w:r>
                    <w:rPr>
                      <w:b/>
                      <w:sz w:val="14"/>
                    </w:rPr>
                    <w:t>36,001)</w:t>
                  </w:r>
                </w:p>
              </w:txbxContent>
            </v:textbox>
            <w10:wrap anchorx="page" anchory="page"/>
          </v:shape>
        </w:pict>
      </w:r>
      <w:r>
        <w:pict w14:anchorId="4904C508">
          <v:shape id="_x0000_s4434" type="#_x0000_t202" alt="" style="position:absolute;margin-left:484.2pt;margin-top:468.45pt;width:54.8pt;height:56pt;z-index:-25229824;mso-wrap-style:square;mso-wrap-edited:f;mso-width-percent:0;mso-height-percent:0;mso-position-horizontal-relative:page;mso-position-vertical-relative:page;mso-width-percent:0;mso-height-percent:0;v-text-anchor:top" filled="f" stroked="f">
            <v:textbox inset="0,0,0,0">
              <w:txbxContent>
                <w:p w14:paraId="30425FE8" w14:textId="77777777" w:rsidR="00B9323D" w:rsidRDefault="00B9323D">
                  <w:pPr>
                    <w:pStyle w:val="BodyText"/>
                    <w:rPr>
                      <w:rFonts w:ascii="Times New Roman"/>
                      <w:sz w:val="16"/>
                    </w:rPr>
                  </w:pPr>
                </w:p>
                <w:p w14:paraId="7D6603D2" w14:textId="77777777" w:rsidR="00B9323D" w:rsidRDefault="00B9323D">
                  <w:pPr>
                    <w:pStyle w:val="BodyText"/>
                    <w:spacing w:before="6"/>
                    <w:rPr>
                      <w:rFonts w:ascii="Times New Roman"/>
                      <w:sz w:val="16"/>
                    </w:rPr>
                  </w:pPr>
                </w:p>
                <w:p w14:paraId="4DAD8680" w14:textId="77777777" w:rsidR="00B9323D" w:rsidRDefault="00B9323D">
                  <w:pPr>
                    <w:ind w:left="561" w:right="66"/>
                    <w:jc w:val="center"/>
                    <w:rPr>
                      <w:sz w:val="14"/>
                    </w:rPr>
                  </w:pPr>
                  <w:r>
                    <w:rPr>
                      <w:sz w:val="14"/>
                    </w:rPr>
                    <w:t>61,061</w:t>
                  </w:r>
                </w:p>
                <w:p w14:paraId="150DB60B" w14:textId="77777777" w:rsidR="00B9323D" w:rsidRDefault="00B9323D">
                  <w:pPr>
                    <w:spacing w:before="34"/>
                    <w:ind w:left="561" w:right="66"/>
                    <w:jc w:val="center"/>
                    <w:rPr>
                      <w:sz w:val="14"/>
                    </w:rPr>
                  </w:pPr>
                  <w:r>
                    <w:rPr>
                      <w:sz w:val="14"/>
                    </w:rPr>
                    <w:t>11,505</w:t>
                  </w:r>
                </w:p>
                <w:p w14:paraId="4A0D79CB" w14:textId="77777777" w:rsidR="00B9323D" w:rsidRDefault="00B9323D">
                  <w:pPr>
                    <w:spacing w:before="35" w:line="271" w:lineRule="auto"/>
                    <w:ind w:left="530" w:right="32" w:firstLine="71"/>
                    <w:jc w:val="center"/>
                    <w:rPr>
                      <w:sz w:val="14"/>
                    </w:rPr>
                  </w:pPr>
                  <w:r>
                    <w:rPr>
                      <w:sz w:val="14"/>
                    </w:rPr>
                    <w:t xml:space="preserve">-   </w:t>
                  </w:r>
                  <w:proofErr w:type="gramStart"/>
                  <w:r>
                    <w:rPr>
                      <w:sz w:val="14"/>
                    </w:rPr>
                    <w:t xml:space="preserve">   (</w:t>
                  </w:r>
                  <w:proofErr w:type="gramEnd"/>
                  <w:r>
                    <w:rPr>
                      <w:sz w:val="14"/>
                    </w:rPr>
                    <w:t>34,656)</w:t>
                  </w:r>
                </w:p>
              </w:txbxContent>
            </v:textbox>
            <w10:wrap anchorx="page" anchory="page"/>
          </v:shape>
        </w:pict>
      </w:r>
      <w:r>
        <w:pict w14:anchorId="204DC40A">
          <v:shape id="_x0000_s4433" type="#_x0000_t202" alt="" style="position:absolute;margin-left:55.95pt;margin-top:524.4pt;width:263.75pt;height:9.15pt;z-index:-25229312;mso-wrap-style:square;mso-wrap-edited:f;mso-width-percent:0;mso-height-percent:0;mso-position-horizontal-relative:page;mso-position-vertical-relative:page;mso-width-percent:0;mso-height-percent:0;v-text-anchor:top" filled="f" stroked="f">
            <v:textbox inset="0,0,0,0">
              <w:txbxContent>
                <w:p w14:paraId="4669827D" w14:textId="77777777" w:rsidR="00B9323D" w:rsidRDefault="00B9323D">
                  <w:pPr>
                    <w:spacing w:before="7"/>
                    <w:ind w:left="190"/>
                    <w:rPr>
                      <w:sz w:val="14"/>
                    </w:rPr>
                  </w:pPr>
                  <w:r>
                    <w:rPr>
                      <w:sz w:val="14"/>
                    </w:rPr>
                    <w:t>End of year</w:t>
                  </w:r>
                </w:p>
              </w:txbxContent>
            </v:textbox>
            <w10:wrap anchorx="page" anchory="page"/>
          </v:shape>
        </w:pict>
      </w:r>
      <w:r>
        <w:pict w14:anchorId="76F20DBD">
          <v:shape id="_x0000_s4432" type="#_x0000_t202" alt="" style="position:absolute;margin-left:319.7pt;margin-top:524.4pt;width:55.45pt;height:9.15pt;z-index:-25228800;mso-wrap-style:square;mso-wrap-edited:f;mso-width-percent:0;mso-height-percent:0;mso-position-horizontal-relative:page;mso-position-vertical-relative:page;mso-width-percent:0;mso-height-percent:0;v-text-anchor:top" filled="f" stroked="f">
            <v:textbox inset="0,0,0,0">
              <w:txbxContent>
                <w:p w14:paraId="517EB2ED" w14:textId="77777777" w:rsidR="00B9323D" w:rsidRDefault="00B9323D">
                  <w:pPr>
                    <w:spacing w:before="10"/>
                    <w:ind w:left="591"/>
                    <w:rPr>
                      <w:b/>
                      <w:sz w:val="14"/>
                    </w:rPr>
                  </w:pPr>
                  <w:r>
                    <w:rPr>
                      <w:b/>
                      <w:sz w:val="14"/>
                    </w:rPr>
                    <w:t>44,466</w:t>
                  </w:r>
                </w:p>
              </w:txbxContent>
            </v:textbox>
            <w10:wrap anchorx="page" anchory="page"/>
          </v:shape>
        </w:pict>
      </w:r>
      <w:r>
        <w:pict w14:anchorId="4AA08106">
          <v:shape id="_x0000_s4431" type="#_x0000_t202" alt="" style="position:absolute;margin-left:375.15pt;margin-top:524.4pt;width:54.65pt;height:9.15pt;z-index:-25228288;mso-wrap-style:square;mso-wrap-edited:f;mso-width-percent:0;mso-height-percent:0;mso-position-horizontal-relative:page;mso-position-vertical-relative:page;mso-width-percent:0;mso-height-percent:0;v-text-anchor:top" filled="f" stroked="f">
            <v:textbox inset="0,0,0,0">
              <w:txbxContent>
                <w:p w14:paraId="7C074448" w14:textId="77777777" w:rsidR="00B9323D" w:rsidRDefault="00B9323D">
                  <w:pPr>
                    <w:spacing w:before="10"/>
                    <w:ind w:left="578"/>
                    <w:rPr>
                      <w:sz w:val="14"/>
                    </w:rPr>
                  </w:pPr>
                  <w:r>
                    <w:rPr>
                      <w:sz w:val="14"/>
                    </w:rPr>
                    <w:t>37,910</w:t>
                  </w:r>
                </w:p>
              </w:txbxContent>
            </v:textbox>
            <w10:wrap anchorx="page" anchory="page"/>
          </v:shape>
        </w:pict>
      </w:r>
      <w:r>
        <w:pict w14:anchorId="7061D86D">
          <v:shape id="_x0000_s4430" type="#_x0000_t202" alt="" style="position:absolute;margin-left:429.8pt;margin-top:524.4pt;width:54.4pt;height:9.15pt;z-index:-25227776;mso-wrap-style:square;mso-wrap-edited:f;mso-width-percent:0;mso-height-percent:0;mso-position-horizontal-relative:page;mso-position-vertical-relative:page;mso-width-percent:0;mso-height-percent:0;v-text-anchor:top" filled="f" stroked="f">
            <v:textbox inset="0,0,0,0">
              <w:txbxContent>
                <w:p w14:paraId="738419AF" w14:textId="77777777" w:rsidR="00B9323D" w:rsidRDefault="00B9323D">
                  <w:pPr>
                    <w:spacing w:before="10"/>
                    <w:ind w:left="570"/>
                    <w:rPr>
                      <w:b/>
                      <w:sz w:val="14"/>
                    </w:rPr>
                  </w:pPr>
                  <w:r>
                    <w:rPr>
                      <w:b/>
                      <w:sz w:val="14"/>
                    </w:rPr>
                    <w:t>44,466</w:t>
                  </w:r>
                </w:p>
              </w:txbxContent>
            </v:textbox>
            <w10:wrap anchorx="page" anchory="page"/>
          </v:shape>
        </w:pict>
      </w:r>
      <w:r>
        <w:pict w14:anchorId="2653C0B2">
          <v:shape id="_x0000_s4429" type="#_x0000_t202" alt="" style="position:absolute;margin-left:484.2pt;margin-top:524.4pt;width:54.8pt;height:9.15pt;z-index:-25227264;mso-wrap-style:square;mso-wrap-edited:f;mso-width-percent:0;mso-height-percent:0;mso-position-horizontal-relative:page;mso-position-vertical-relative:page;mso-width-percent:0;mso-height-percent:0;v-text-anchor:top" filled="f" stroked="f">
            <v:textbox inset="0,0,0,0">
              <w:txbxContent>
                <w:p w14:paraId="29103102" w14:textId="77777777" w:rsidR="00B9323D" w:rsidRDefault="00B9323D">
                  <w:pPr>
                    <w:spacing w:before="10"/>
                    <w:ind w:left="578"/>
                    <w:rPr>
                      <w:sz w:val="14"/>
                    </w:rPr>
                  </w:pPr>
                  <w:r>
                    <w:rPr>
                      <w:sz w:val="14"/>
                    </w:rPr>
                    <w:t>37,910</w:t>
                  </w:r>
                </w:p>
              </w:txbxContent>
            </v:textbox>
            <w10:wrap anchorx="page" anchory="page"/>
          </v:shape>
        </w:pict>
      </w:r>
      <w:r>
        <w:pict w14:anchorId="64C03CAA">
          <v:shape id="_x0000_s4428" type="#_x0000_t202" alt="" style="position:absolute;margin-left:55.95pt;margin-top:533.55pt;width:263.75pt;height:54.65pt;z-index:-25226752;mso-wrap-style:square;mso-wrap-edited:f;mso-width-percent:0;mso-height-percent:0;mso-position-horizontal-relative:page;mso-position-vertical-relative:page;mso-width-percent:0;mso-height-percent:0;v-text-anchor:top" filled="f" stroked="f">
            <v:textbox inset="0,0,0,0">
              <w:txbxContent>
                <w:p w14:paraId="1FCA9D61" w14:textId="77777777" w:rsidR="00B9323D" w:rsidRDefault="00B9323D">
                  <w:pPr>
                    <w:spacing w:line="142" w:lineRule="exact"/>
                    <w:ind w:left="31"/>
                    <w:rPr>
                      <w:sz w:val="14"/>
                    </w:rPr>
                  </w:pPr>
                  <w:r>
                    <w:rPr>
                      <w:sz w:val="14"/>
                    </w:rPr>
                    <w:t>MOTOR VEHICLES</w:t>
                  </w:r>
                </w:p>
                <w:p w14:paraId="3B046855" w14:textId="77777777" w:rsidR="00B9323D" w:rsidRDefault="00B9323D">
                  <w:pPr>
                    <w:spacing w:before="21" w:line="290" w:lineRule="auto"/>
                    <w:ind w:left="190" w:right="3439" w:hanging="159"/>
                    <w:rPr>
                      <w:sz w:val="14"/>
                    </w:rPr>
                  </w:pPr>
                  <w:r>
                    <w:rPr>
                      <w:sz w:val="14"/>
                    </w:rPr>
                    <w:t>Movements during the year Beginning of year Additions</w:t>
                  </w:r>
                </w:p>
                <w:p w14:paraId="33235368" w14:textId="77777777" w:rsidR="00B9323D" w:rsidRDefault="00B9323D">
                  <w:pPr>
                    <w:spacing w:line="150" w:lineRule="exact"/>
                    <w:ind w:left="190"/>
                    <w:rPr>
                      <w:sz w:val="14"/>
                    </w:rPr>
                  </w:pPr>
                  <w:r>
                    <w:rPr>
                      <w:sz w:val="14"/>
                    </w:rPr>
                    <w:t>Disposals</w:t>
                  </w:r>
                </w:p>
                <w:p w14:paraId="6D437E0B" w14:textId="77777777" w:rsidR="00B9323D" w:rsidRDefault="00B9323D">
                  <w:pPr>
                    <w:spacing w:before="21"/>
                    <w:ind w:left="190"/>
                    <w:rPr>
                      <w:sz w:val="14"/>
                    </w:rPr>
                  </w:pPr>
                  <w:r>
                    <w:rPr>
                      <w:sz w:val="14"/>
                    </w:rPr>
                    <w:t>Depreciation</w:t>
                  </w:r>
                </w:p>
              </w:txbxContent>
            </v:textbox>
            <w10:wrap anchorx="page" anchory="page"/>
          </v:shape>
        </w:pict>
      </w:r>
      <w:r>
        <w:pict w14:anchorId="7800125A">
          <v:shape id="_x0000_s4427" type="#_x0000_t202" alt="" style="position:absolute;margin-left:319.7pt;margin-top:533.55pt;width:55.45pt;height:54.65pt;z-index:-25226240;mso-wrap-style:square;mso-wrap-edited:f;mso-width-percent:0;mso-height-percent:0;mso-position-horizontal-relative:page;mso-position-vertical-relative:page;mso-width-percent:0;mso-height-percent:0;v-text-anchor:top" filled="f" stroked="f">
            <v:textbox inset="0,0,0,0">
              <w:txbxContent>
                <w:p w14:paraId="378286BA" w14:textId="77777777" w:rsidR="00B9323D" w:rsidRDefault="00B9323D">
                  <w:pPr>
                    <w:pStyle w:val="BodyText"/>
                    <w:rPr>
                      <w:rFonts w:ascii="Times New Roman"/>
                      <w:sz w:val="16"/>
                    </w:rPr>
                  </w:pPr>
                </w:p>
                <w:p w14:paraId="257761F1" w14:textId="77777777" w:rsidR="00B9323D" w:rsidRDefault="00B9323D">
                  <w:pPr>
                    <w:pStyle w:val="BodyText"/>
                    <w:spacing w:before="2"/>
                    <w:rPr>
                      <w:rFonts w:ascii="Times New Roman"/>
                      <w:sz w:val="14"/>
                    </w:rPr>
                  </w:pPr>
                </w:p>
                <w:p w14:paraId="6FF52241" w14:textId="77777777" w:rsidR="00B9323D" w:rsidRDefault="00B9323D">
                  <w:pPr>
                    <w:spacing w:before="1"/>
                    <w:ind w:left="494" w:right="65"/>
                    <w:jc w:val="center"/>
                    <w:rPr>
                      <w:b/>
                      <w:sz w:val="14"/>
                    </w:rPr>
                  </w:pPr>
                  <w:r>
                    <w:rPr>
                      <w:b/>
                      <w:sz w:val="14"/>
                    </w:rPr>
                    <w:t>235,732</w:t>
                  </w:r>
                </w:p>
                <w:p w14:paraId="2A30114C" w14:textId="77777777" w:rsidR="00B9323D" w:rsidRDefault="00B9323D">
                  <w:pPr>
                    <w:spacing w:before="34"/>
                    <w:ind w:left="574" w:right="65"/>
                    <w:jc w:val="center"/>
                    <w:rPr>
                      <w:b/>
                      <w:sz w:val="14"/>
                    </w:rPr>
                  </w:pPr>
                  <w:r>
                    <w:rPr>
                      <w:b/>
                      <w:sz w:val="14"/>
                    </w:rPr>
                    <w:t>23,896</w:t>
                  </w:r>
                </w:p>
                <w:p w14:paraId="111469DA" w14:textId="77777777" w:rsidR="00B9323D" w:rsidRDefault="00B9323D">
                  <w:pPr>
                    <w:spacing w:before="34" w:line="271" w:lineRule="auto"/>
                    <w:ind w:left="543" w:right="32" w:firstLine="71"/>
                    <w:jc w:val="center"/>
                    <w:rPr>
                      <w:b/>
                      <w:sz w:val="14"/>
                    </w:rPr>
                  </w:pPr>
                  <w:r>
                    <w:rPr>
                      <w:b/>
                      <w:sz w:val="14"/>
                    </w:rPr>
                    <w:t xml:space="preserve">-   </w:t>
                  </w:r>
                  <w:proofErr w:type="gramStart"/>
                  <w:r>
                    <w:rPr>
                      <w:b/>
                      <w:sz w:val="14"/>
                    </w:rPr>
                    <w:t xml:space="preserve">   (</w:t>
                  </w:r>
                  <w:proofErr w:type="gramEnd"/>
                  <w:r>
                    <w:rPr>
                      <w:b/>
                      <w:sz w:val="14"/>
                    </w:rPr>
                    <w:t>74,809)</w:t>
                  </w:r>
                </w:p>
              </w:txbxContent>
            </v:textbox>
            <w10:wrap anchorx="page" anchory="page"/>
          </v:shape>
        </w:pict>
      </w:r>
      <w:r>
        <w:pict w14:anchorId="6596C5B7">
          <v:shape id="_x0000_s4426" type="#_x0000_t202" alt="" style="position:absolute;margin-left:375.15pt;margin-top:533.55pt;width:54.65pt;height:54.65pt;z-index:-25225728;mso-wrap-style:square;mso-wrap-edited:f;mso-width-percent:0;mso-height-percent:0;mso-position-horizontal-relative:page;mso-position-vertical-relative:page;mso-width-percent:0;mso-height-percent:0;v-text-anchor:top" filled="f" stroked="f">
            <v:textbox inset="0,0,0,0">
              <w:txbxContent>
                <w:p w14:paraId="0A0CB90C" w14:textId="77777777" w:rsidR="00B9323D" w:rsidRDefault="00B9323D">
                  <w:pPr>
                    <w:pStyle w:val="BodyText"/>
                    <w:rPr>
                      <w:rFonts w:ascii="Times New Roman"/>
                      <w:sz w:val="16"/>
                    </w:rPr>
                  </w:pPr>
                </w:p>
                <w:p w14:paraId="2523A63A" w14:textId="77777777" w:rsidR="00B9323D" w:rsidRDefault="00B9323D">
                  <w:pPr>
                    <w:pStyle w:val="BodyText"/>
                    <w:spacing w:before="2"/>
                    <w:rPr>
                      <w:rFonts w:ascii="Times New Roman"/>
                      <w:sz w:val="14"/>
                    </w:rPr>
                  </w:pPr>
                </w:p>
                <w:p w14:paraId="63ACC0A1" w14:textId="77777777" w:rsidR="00B9323D" w:rsidRDefault="00B9323D">
                  <w:pPr>
                    <w:spacing w:before="1"/>
                    <w:ind w:left="498"/>
                    <w:rPr>
                      <w:sz w:val="14"/>
                    </w:rPr>
                  </w:pPr>
                  <w:r>
                    <w:rPr>
                      <w:sz w:val="14"/>
                    </w:rPr>
                    <w:t>240,497</w:t>
                  </w:r>
                </w:p>
                <w:p w14:paraId="7566DE37" w14:textId="77777777" w:rsidR="00B9323D" w:rsidRDefault="00B9323D">
                  <w:pPr>
                    <w:spacing w:before="34"/>
                    <w:ind w:left="578"/>
                    <w:rPr>
                      <w:sz w:val="14"/>
                    </w:rPr>
                  </w:pPr>
                  <w:r>
                    <w:rPr>
                      <w:sz w:val="14"/>
                    </w:rPr>
                    <w:t>91,859</w:t>
                  </w:r>
                </w:p>
                <w:p w14:paraId="0667DC3F" w14:textId="77777777" w:rsidR="00B9323D" w:rsidRDefault="00B9323D">
                  <w:pPr>
                    <w:spacing w:before="34"/>
                    <w:ind w:left="530"/>
                    <w:rPr>
                      <w:sz w:val="14"/>
                    </w:rPr>
                  </w:pPr>
                  <w:r>
                    <w:rPr>
                      <w:sz w:val="14"/>
                    </w:rPr>
                    <w:t>(21,671)</w:t>
                  </w:r>
                </w:p>
                <w:p w14:paraId="5978FE87" w14:textId="77777777" w:rsidR="00B9323D" w:rsidRDefault="00B9323D">
                  <w:pPr>
                    <w:spacing w:before="21"/>
                    <w:ind w:left="530"/>
                    <w:rPr>
                      <w:sz w:val="14"/>
                    </w:rPr>
                  </w:pPr>
                  <w:r>
                    <w:rPr>
                      <w:sz w:val="14"/>
                    </w:rPr>
                    <w:t>(74,953)</w:t>
                  </w:r>
                </w:p>
              </w:txbxContent>
            </v:textbox>
            <w10:wrap anchorx="page" anchory="page"/>
          </v:shape>
        </w:pict>
      </w:r>
      <w:r>
        <w:pict w14:anchorId="08B0BA06">
          <v:shape id="_x0000_s4425" type="#_x0000_t202" alt="" style="position:absolute;margin-left:429.8pt;margin-top:533.55pt;width:54.4pt;height:54.65pt;z-index:-25225216;mso-wrap-style:square;mso-wrap-edited:f;mso-width-percent:0;mso-height-percent:0;mso-position-horizontal-relative:page;mso-position-vertical-relative:page;mso-width-percent:0;mso-height-percent:0;v-text-anchor:top" filled="f" stroked="f">
            <v:textbox inset="0,0,0,0">
              <w:txbxContent>
                <w:p w14:paraId="77E39CEA" w14:textId="77777777" w:rsidR="00B9323D" w:rsidRDefault="00B9323D">
                  <w:pPr>
                    <w:pStyle w:val="BodyText"/>
                    <w:rPr>
                      <w:rFonts w:ascii="Times New Roman"/>
                      <w:sz w:val="16"/>
                    </w:rPr>
                  </w:pPr>
                </w:p>
                <w:p w14:paraId="7207A528" w14:textId="77777777" w:rsidR="00B9323D" w:rsidRDefault="00B9323D">
                  <w:pPr>
                    <w:pStyle w:val="BodyText"/>
                    <w:spacing w:before="2"/>
                    <w:rPr>
                      <w:rFonts w:ascii="Times New Roman"/>
                      <w:sz w:val="14"/>
                    </w:rPr>
                  </w:pPr>
                </w:p>
                <w:p w14:paraId="2A57DBF4" w14:textId="77777777" w:rsidR="00B9323D" w:rsidRDefault="00B9323D">
                  <w:pPr>
                    <w:spacing w:before="1"/>
                    <w:ind w:left="473" w:right="65"/>
                    <w:jc w:val="center"/>
                    <w:rPr>
                      <w:b/>
                      <w:sz w:val="14"/>
                    </w:rPr>
                  </w:pPr>
                  <w:r>
                    <w:rPr>
                      <w:b/>
                      <w:sz w:val="14"/>
                    </w:rPr>
                    <w:t>209,381</w:t>
                  </w:r>
                </w:p>
                <w:p w14:paraId="079DF330" w14:textId="77777777" w:rsidR="00B9323D" w:rsidRDefault="00B9323D">
                  <w:pPr>
                    <w:spacing w:before="34"/>
                    <w:ind w:left="552" w:right="65"/>
                    <w:jc w:val="center"/>
                    <w:rPr>
                      <w:b/>
                      <w:sz w:val="14"/>
                    </w:rPr>
                  </w:pPr>
                  <w:r>
                    <w:rPr>
                      <w:b/>
                      <w:sz w:val="14"/>
                    </w:rPr>
                    <w:t>23,896</w:t>
                  </w:r>
                </w:p>
                <w:p w14:paraId="51874038" w14:textId="77777777" w:rsidR="00B9323D" w:rsidRDefault="00B9323D">
                  <w:pPr>
                    <w:spacing w:before="34" w:line="271" w:lineRule="auto"/>
                    <w:ind w:left="522" w:right="32" w:firstLine="71"/>
                    <w:jc w:val="center"/>
                    <w:rPr>
                      <w:b/>
                      <w:sz w:val="14"/>
                    </w:rPr>
                  </w:pPr>
                  <w:r>
                    <w:rPr>
                      <w:b/>
                      <w:sz w:val="14"/>
                    </w:rPr>
                    <w:t xml:space="preserve">-   </w:t>
                  </w:r>
                  <w:proofErr w:type="gramStart"/>
                  <w:r>
                    <w:rPr>
                      <w:b/>
                      <w:sz w:val="14"/>
                    </w:rPr>
                    <w:t xml:space="preserve">   (</w:t>
                  </w:r>
                  <w:proofErr w:type="gramEnd"/>
                  <w:r>
                    <w:rPr>
                      <w:b/>
                      <w:sz w:val="14"/>
                    </w:rPr>
                    <w:t>67,456)</w:t>
                  </w:r>
                </w:p>
              </w:txbxContent>
            </v:textbox>
            <w10:wrap anchorx="page" anchory="page"/>
          </v:shape>
        </w:pict>
      </w:r>
      <w:r>
        <w:pict w14:anchorId="119A7531">
          <v:shape id="_x0000_s4424" type="#_x0000_t202" alt="" style="position:absolute;margin-left:484.2pt;margin-top:533.55pt;width:54.8pt;height:54.65pt;z-index:-25224704;mso-wrap-style:square;mso-wrap-edited:f;mso-width-percent:0;mso-height-percent:0;mso-position-horizontal-relative:page;mso-position-vertical-relative:page;mso-width-percent:0;mso-height-percent:0;v-text-anchor:top" filled="f" stroked="f">
            <v:textbox inset="0,0,0,0">
              <w:txbxContent>
                <w:p w14:paraId="3681E1F9" w14:textId="77777777" w:rsidR="00B9323D" w:rsidRDefault="00B9323D">
                  <w:pPr>
                    <w:pStyle w:val="BodyText"/>
                    <w:rPr>
                      <w:rFonts w:ascii="Times New Roman"/>
                      <w:sz w:val="16"/>
                    </w:rPr>
                  </w:pPr>
                </w:p>
                <w:p w14:paraId="2FC6CE1F" w14:textId="77777777" w:rsidR="00B9323D" w:rsidRDefault="00B9323D">
                  <w:pPr>
                    <w:pStyle w:val="BodyText"/>
                    <w:spacing w:before="2"/>
                    <w:rPr>
                      <w:rFonts w:ascii="Times New Roman"/>
                      <w:sz w:val="14"/>
                    </w:rPr>
                  </w:pPr>
                </w:p>
                <w:p w14:paraId="78DE4BBB" w14:textId="77777777" w:rsidR="00B9323D" w:rsidRDefault="00B9323D">
                  <w:pPr>
                    <w:spacing w:before="1"/>
                    <w:ind w:left="498"/>
                    <w:rPr>
                      <w:sz w:val="14"/>
                    </w:rPr>
                  </w:pPr>
                  <w:r>
                    <w:rPr>
                      <w:sz w:val="14"/>
                    </w:rPr>
                    <w:t>206,180</w:t>
                  </w:r>
                </w:p>
                <w:p w14:paraId="030C4849" w14:textId="77777777" w:rsidR="00B9323D" w:rsidRDefault="00B9323D">
                  <w:pPr>
                    <w:spacing w:before="34"/>
                    <w:ind w:left="578"/>
                    <w:rPr>
                      <w:sz w:val="14"/>
                    </w:rPr>
                  </w:pPr>
                  <w:r>
                    <w:rPr>
                      <w:sz w:val="14"/>
                    </w:rPr>
                    <w:t>91,859</w:t>
                  </w:r>
                </w:p>
                <w:p w14:paraId="093DDC09" w14:textId="77777777" w:rsidR="00B9323D" w:rsidRDefault="00B9323D">
                  <w:pPr>
                    <w:spacing w:before="34"/>
                    <w:ind w:left="530"/>
                    <w:rPr>
                      <w:sz w:val="14"/>
                    </w:rPr>
                  </w:pPr>
                  <w:r>
                    <w:rPr>
                      <w:sz w:val="14"/>
                    </w:rPr>
                    <w:t>(21,671)</w:t>
                  </w:r>
                </w:p>
                <w:p w14:paraId="252EEBA3" w14:textId="77777777" w:rsidR="00B9323D" w:rsidRDefault="00B9323D">
                  <w:pPr>
                    <w:spacing w:before="21"/>
                    <w:ind w:left="530"/>
                    <w:rPr>
                      <w:sz w:val="14"/>
                    </w:rPr>
                  </w:pPr>
                  <w:r>
                    <w:rPr>
                      <w:sz w:val="14"/>
                    </w:rPr>
                    <w:t>(66,988)</w:t>
                  </w:r>
                </w:p>
              </w:txbxContent>
            </v:textbox>
            <w10:wrap anchorx="page" anchory="page"/>
          </v:shape>
        </w:pict>
      </w:r>
      <w:r>
        <w:pict w14:anchorId="785FF6D3">
          <v:shape id="_x0000_s4423" type="#_x0000_t202" alt="" style="position:absolute;margin-left:55.95pt;margin-top:588.15pt;width:263.75pt;height:9.15pt;z-index:-25224192;mso-wrap-style:square;mso-wrap-edited:f;mso-width-percent:0;mso-height-percent:0;mso-position-horizontal-relative:page;mso-position-vertical-relative:page;mso-width-percent:0;mso-height-percent:0;v-text-anchor:top" filled="f" stroked="f">
            <v:textbox inset="0,0,0,0">
              <w:txbxContent>
                <w:p w14:paraId="282B974C" w14:textId="77777777" w:rsidR="00B9323D" w:rsidRDefault="00B9323D">
                  <w:pPr>
                    <w:spacing w:before="7"/>
                    <w:ind w:left="190"/>
                    <w:rPr>
                      <w:sz w:val="14"/>
                    </w:rPr>
                  </w:pPr>
                  <w:r>
                    <w:rPr>
                      <w:sz w:val="14"/>
                    </w:rPr>
                    <w:t>End of year</w:t>
                  </w:r>
                </w:p>
              </w:txbxContent>
            </v:textbox>
            <w10:wrap anchorx="page" anchory="page"/>
          </v:shape>
        </w:pict>
      </w:r>
      <w:r>
        <w:pict w14:anchorId="63CFCD52">
          <v:shape id="_x0000_s4422" type="#_x0000_t202" alt="" style="position:absolute;margin-left:319.7pt;margin-top:588.15pt;width:55.45pt;height:9.15pt;z-index:-25223680;mso-wrap-style:square;mso-wrap-edited:f;mso-width-percent:0;mso-height-percent:0;mso-position-horizontal-relative:page;mso-position-vertical-relative:page;mso-width-percent:0;mso-height-percent:0;v-text-anchor:top" filled="f" stroked="f">
            <v:textbox inset="0,0,0,0">
              <w:txbxContent>
                <w:p w14:paraId="6B127384" w14:textId="77777777" w:rsidR="00B9323D" w:rsidRDefault="00B9323D">
                  <w:pPr>
                    <w:spacing w:before="10"/>
                    <w:ind w:left="512"/>
                    <w:rPr>
                      <w:b/>
                      <w:sz w:val="14"/>
                    </w:rPr>
                  </w:pPr>
                  <w:r>
                    <w:rPr>
                      <w:b/>
                      <w:sz w:val="14"/>
                    </w:rPr>
                    <w:t>184,818</w:t>
                  </w:r>
                </w:p>
              </w:txbxContent>
            </v:textbox>
            <w10:wrap anchorx="page" anchory="page"/>
          </v:shape>
        </w:pict>
      </w:r>
      <w:r>
        <w:pict w14:anchorId="03FB053B">
          <v:shape id="_x0000_s4421" type="#_x0000_t202" alt="" style="position:absolute;margin-left:375.15pt;margin-top:588.15pt;width:54.65pt;height:9.15pt;z-index:-25223168;mso-wrap-style:square;mso-wrap-edited:f;mso-width-percent:0;mso-height-percent:0;mso-position-horizontal-relative:page;mso-position-vertical-relative:page;mso-width-percent:0;mso-height-percent:0;v-text-anchor:top" filled="f" stroked="f">
            <v:textbox inset="0,0,0,0">
              <w:txbxContent>
                <w:p w14:paraId="4DF9B6D1" w14:textId="77777777" w:rsidR="00B9323D" w:rsidRDefault="00B9323D">
                  <w:pPr>
                    <w:spacing w:before="10"/>
                    <w:ind w:left="498"/>
                    <w:rPr>
                      <w:sz w:val="14"/>
                    </w:rPr>
                  </w:pPr>
                  <w:r>
                    <w:rPr>
                      <w:sz w:val="14"/>
                    </w:rPr>
                    <w:t>235,732</w:t>
                  </w:r>
                </w:p>
              </w:txbxContent>
            </v:textbox>
            <w10:wrap anchorx="page" anchory="page"/>
          </v:shape>
        </w:pict>
      </w:r>
      <w:r>
        <w:pict w14:anchorId="25AB7D3F">
          <v:shape id="_x0000_s4420" type="#_x0000_t202" alt="" style="position:absolute;margin-left:429.8pt;margin-top:588.15pt;width:54.4pt;height:9.15pt;z-index:-25222656;mso-wrap-style:square;mso-wrap-edited:f;mso-width-percent:0;mso-height-percent:0;mso-position-horizontal-relative:page;mso-position-vertical-relative:page;mso-width-percent:0;mso-height-percent:0;v-text-anchor:top" filled="f" stroked="f">
            <v:textbox inset="0,0,0,0">
              <w:txbxContent>
                <w:p w14:paraId="6592E68E" w14:textId="77777777" w:rsidR="00B9323D" w:rsidRDefault="00B9323D">
                  <w:pPr>
                    <w:spacing w:before="10"/>
                    <w:ind w:left="491"/>
                    <w:rPr>
                      <w:b/>
                      <w:sz w:val="14"/>
                    </w:rPr>
                  </w:pPr>
                  <w:r>
                    <w:rPr>
                      <w:b/>
                      <w:sz w:val="14"/>
                    </w:rPr>
                    <w:t>165,821</w:t>
                  </w:r>
                </w:p>
              </w:txbxContent>
            </v:textbox>
            <w10:wrap anchorx="page" anchory="page"/>
          </v:shape>
        </w:pict>
      </w:r>
      <w:r>
        <w:pict w14:anchorId="5CF880C7">
          <v:shape id="_x0000_s4419" type="#_x0000_t202" alt="" style="position:absolute;margin-left:484.2pt;margin-top:588.15pt;width:54.8pt;height:9.15pt;z-index:-25222144;mso-wrap-style:square;mso-wrap-edited:f;mso-width-percent:0;mso-height-percent:0;mso-position-horizontal-relative:page;mso-position-vertical-relative:page;mso-width-percent:0;mso-height-percent:0;v-text-anchor:top" filled="f" stroked="f">
            <v:textbox inset="0,0,0,0">
              <w:txbxContent>
                <w:p w14:paraId="5A6D4224" w14:textId="77777777" w:rsidR="00B9323D" w:rsidRDefault="00B9323D">
                  <w:pPr>
                    <w:spacing w:before="10"/>
                    <w:ind w:left="498"/>
                    <w:rPr>
                      <w:sz w:val="14"/>
                    </w:rPr>
                  </w:pPr>
                  <w:r>
                    <w:rPr>
                      <w:sz w:val="14"/>
                    </w:rPr>
                    <w:t>209,381</w:t>
                  </w:r>
                </w:p>
              </w:txbxContent>
            </v:textbox>
            <w10:wrap anchorx="page" anchory="page"/>
          </v:shape>
        </w:pict>
      </w:r>
      <w:r>
        <w:pict w14:anchorId="7E5754C0">
          <v:shape id="_x0000_s4418" type="#_x0000_t202" alt="" style="position:absolute;margin-left:55.95pt;margin-top:597.3pt;width:263.75pt;height:56pt;z-index:-25221632;mso-wrap-style:square;mso-wrap-edited:f;mso-width-percent:0;mso-height-percent:0;mso-position-horizontal-relative:page;mso-position-vertical-relative:page;mso-width-percent:0;mso-height-percent:0;v-text-anchor:top" filled="f" stroked="f">
            <v:textbox inset="0,0,0,0">
              <w:txbxContent>
                <w:p w14:paraId="0FA3C8BC" w14:textId="77777777" w:rsidR="00B9323D" w:rsidRDefault="00B9323D">
                  <w:pPr>
                    <w:spacing w:before="7"/>
                    <w:ind w:left="31"/>
                    <w:rPr>
                      <w:sz w:val="14"/>
                    </w:rPr>
                  </w:pPr>
                  <w:r>
                    <w:rPr>
                      <w:sz w:val="14"/>
                    </w:rPr>
                    <w:t>INFORMATION TECHNOLOGY EQUIPMENT</w:t>
                  </w:r>
                </w:p>
                <w:p w14:paraId="19587FD5" w14:textId="77777777" w:rsidR="00B9323D" w:rsidRDefault="00B9323D">
                  <w:pPr>
                    <w:spacing w:before="21" w:line="290" w:lineRule="auto"/>
                    <w:ind w:left="190" w:right="3439" w:hanging="159"/>
                    <w:rPr>
                      <w:sz w:val="14"/>
                    </w:rPr>
                  </w:pPr>
                  <w:r>
                    <w:rPr>
                      <w:sz w:val="14"/>
                    </w:rPr>
                    <w:t>Movements during the year Beginning of year Additions</w:t>
                  </w:r>
                </w:p>
                <w:p w14:paraId="732CD64F" w14:textId="77777777" w:rsidR="00B9323D" w:rsidRDefault="00B9323D">
                  <w:pPr>
                    <w:spacing w:line="149" w:lineRule="exact"/>
                    <w:ind w:left="190"/>
                    <w:rPr>
                      <w:sz w:val="14"/>
                    </w:rPr>
                  </w:pPr>
                  <w:r>
                    <w:rPr>
                      <w:sz w:val="14"/>
                    </w:rPr>
                    <w:t>Disposals</w:t>
                  </w:r>
                </w:p>
                <w:p w14:paraId="1A267CED" w14:textId="77777777" w:rsidR="00B9323D" w:rsidRDefault="00B9323D">
                  <w:pPr>
                    <w:spacing w:before="21"/>
                    <w:ind w:left="190"/>
                    <w:rPr>
                      <w:sz w:val="14"/>
                    </w:rPr>
                  </w:pPr>
                  <w:r>
                    <w:rPr>
                      <w:sz w:val="14"/>
                    </w:rPr>
                    <w:t>Depreciation</w:t>
                  </w:r>
                </w:p>
              </w:txbxContent>
            </v:textbox>
            <w10:wrap anchorx="page" anchory="page"/>
          </v:shape>
        </w:pict>
      </w:r>
      <w:r>
        <w:pict w14:anchorId="0E348C09">
          <v:shape id="_x0000_s4417" type="#_x0000_t202" alt="" style="position:absolute;margin-left:319.7pt;margin-top:597.3pt;width:55.45pt;height:56pt;z-index:-25221120;mso-wrap-style:square;mso-wrap-edited:f;mso-width-percent:0;mso-height-percent:0;mso-position-horizontal-relative:page;mso-position-vertical-relative:page;mso-width-percent:0;mso-height-percent:0;v-text-anchor:top" filled="f" stroked="f">
            <v:textbox inset="0,0,0,0">
              <w:txbxContent>
                <w:p w14:paraId="1D65841B" w14:textId="77777777" w:rsidR="00B9323D" w:rsidRDefault="00B9323D">
                  <w:pPr>
                    <w:pStyle w:val="BodyText"/>
                    <w:rPr>
                      <w:rFonts w:ascii="Times New Roman"/>
                      <w:sz w:val="16"/>
                    </w:rPr>
                  </w:pPr>
                </w:p>
                <w:p w14:paraId="5A89C51E" w14:textId="77777777" w:rsidR="00B9323D" w:rsidRDefault="00B9323D">
                  <w:pPr>
                    <w:pStyle w:val="BodyText"/>
                    <w:spacing w:before="6"/>
                    <w:rPr>
                      <w:rFonts w:ascii="Times New Roman"/>
                      <w:sz w:val="16"/>
                    </w:rPr>
                  </w:pPr>
                </w:p>
                <w:p w14:paraId="725BEA69" w14:textId="77777777" w:rsidR="00B9323D" w:rsidRDefault="00B9323D">
                  <w:pPr>
                    <w:ind w:left="494" w:right="65"/>
                    <w:jc w:val="center"/>
                    <w:rPr>
                      <w:b/>
                      <w:sz w:val="14"/>
                    </w:rPr>
                  </w:pPr>
                  <w:r>
                    <w:rPr>
                      <w:b/>
                      <w:sz w:val="14"/>
                    </w:rPr>
                    <w:t>108,474</w:t>
                  </w:r>
                </w:p>
                <w:p w14:paraId="4B3CA82B" w14:textId="77777777" w:rsidR="00B9323D" w:rsidRDefault="00B9323D">
                  <w:pPr>
                    <w:spacing w:before="34"/>
                    <w:ind w:left="494" w:right="65"/>
                    <w:jc w:val="center"/>
                    <w:rPr>
                      <w:b/>
                      <w:sz w:val="14"/>
                    </w:rPr>
                  </w:pPr>
                  <w:r>
                    <w:rPr>
                      <w:b/>
                      <w:sz w:val="14"/>
                    </w:rPr>
                    <w:t>103,122</w:t>
                  </w:r>
                </w:p>
                <w:p w14:paraId="710C545B" w14:textId="77777777" w:rsidR="00B9323D" w:rsidRDefault="00B9323D">
                  <w:pPr>
                    <w:spacing w:before="35" w:line="271" w:lineRule="auto"/>
                    <w:ind w:left="543" w:right="32" w:firstLine="71"/>
                    <w:jc w:val="center"/>
                    <w:rPr>
                      <w:b/>
                      <w:sz w:val="14"/>
                    </w:rPr>
                  </w:pPr>
                  <w:r>
                    <w:rPr>
                      <w:b/>
                      <w:sz w:val="14"/>
                    </w:rPr>
                    <w:t xml:space="preserve">-   </w:t>
                  </w:r>
                  <w:proofErr w:type="gramStart"/>
                  <w:r>
                    <w:rPr>
                      <w:b/>
                      <w:sz w:val="14"/>
                    </w:rPr>
                    <w:t xml:space="preserve">   </w:t>
                  </w:r>
                  <w:r>
                    <w:rPr>
                      <w:b/>
                      <w:spacing w:val="-1"/>
                      <w:sz w:val="14"/>
                    </w:rPr>
                    <w:t>(</w:t>
                  </w:r>
                  <w:proofErr w:type="gramEnd"/>
                  <w:r>
                    <w:rPr>
                      <w:b/>
                      <w:spacing w:val="-1"/>
                      <w:sz w:val="14"/>
                    </w:rPr>
                    <w:t>95,096)</w:t>
                  </w:r>
                </w:p>
              </w:txbxContent>
            </v:textbox>
            <w10:wrap anchorx="page" anchory="page"/>
          </v:shape>
        </w:pict>
      </w:r>
      <w:r>
        <w:pict w14:anchorId="3B1A8217">
          <v:shape id="_x0000_s4416" type="#_x0000_t202" alt="" style="position:absolute;margin-left:375.15pt;margin-top:597.3pt;width:54.65pt;height:56pt;z-index:-25220608;mso-wrap-style:square;mso-wrap-edited:f;mso-width-percent:0;mso-height-percent:0;mso-position-horizontal-relative:page;mso-position-vertical-relative:page;mso-width-percent:0;mso-height-percent:0;v-text-anchor:top" filled="f" stroked="f">
            <v:textbox inset="0,0,0,0">
              <w:txbxContent>
                <w:p w14:paraId="7077295C" w14:textId="77777777" w:rsidR="00B9323D" w:rsidRDefault="00B9323D">
                  <w:pPr>
                    <w:pStyle w:val="BodyText"/>
                    <w:rPr>
                      <w:rFonts w:ascii="Times New Roman"/>
                      <w:sz w:val="16"/>
                    </w:rPr>
                  </w:pPr>
                </w:p>
                <w:p w14:paraId="267A8F15" w14:textId="77777777" w:rsidR="00B9323D" w:rsidRDefault="00B9323D">
                  <w:pPr>
                    <w:pStyle w:val="BodyText"/>
                    <w:spacing w:before="6"/>
                    <w:rPr>
                      <w:rFonts w:ascii="Times New Roman"/>
                      <w:sz w:val="16"/>
                    </w:rPr>
                  </w:pPr>
                </w:p>
                <w:p w14:paraId="46CFE3C8" w14:textId="77777777" w:rsidR="00B9323D" w:rsidRDefault="00B9323D">
                  <w:pPr>
                    <w:ind w:left="482" w:right="63"/>
                    <w:jc w:val="center"/>
                    <w:rPr>
                      <w:sz w:val="14"/>
                    </w:rPr>
                  </w:pPr>
                  <w:r>
                    <w:rPr>
                      <w:sz w:val="14"/>
                    </w:rPr>
                    <w:t>139,364</w:t>
                  </w:r>
                </w:p>
                <w:p w14:paraId="3062509D" w14:textId="77777777" w:rsidR="00B9323D" w:rsidRDefault="00B9323D">
                  <w:pPr>
                    <w:spacing w:before="34"/>
                    <w:ind w:left="561" w:right="63"/>
                    <w:jc w:val="center"/>
                    <w:rPr>
                      <w:sz w:val="14"/>
                    </w:rPr>
                  </w:pPr>
                  <w:r>
                    <w:rPr>
                      <w:sz w:val="14"/>
                    </w:rPr>
                    <w:t>54,358</w:t>
                  </w:r>
                </w:p>
                <w:p w14:paraId="46BB7286" w14:textId="77777777" w:rsidR="00B9323D" w:rsidRDefault="00B9323D">
                  <w:pPr>
                    <w:spacing w:before="35" w:line="271" w:lineRule="auto"/>
                    <w:ind w:left="530" w:right="30" w:firstLine="71"/>
                    <w:jc w:val="center"/>
                    <w:rPr>
                      <w:sz w:val="14"/>
                    </w:rPr>
                  </w:pPr>
                  <w:r>
                    <w:rPr>
                      <w:sz w:val="14"/>
                    </w:rPr>
                    <w:t xml:space="preserve">-   </w:t>
                  </w:r>
                  <w:proofErr w:type="gramStart"/>
                  <w:r>
                    <w:rPr>
                      <w:sz w:val="14"/>
                    </w:rPr>
                    <w:t xml:space="preserve">   (</w:t>
                  </w:r>
                  <w:proofErr w:type="gramEnd"/>
                  <w:r>
                    <w:rPr>
                      <w:sz w:val="14"/>
                    </w:rPr>
                    <w:t>85,248)</w:t>
                  </w:r>
                </w:p>
              </w:txbxContent>
            </v:textbox>
            <w10:wrap anchorx="page" anchory="page"/>
          </v:shape>
        </w:pict>
      </w:r>
      <w:r>
        <w:pict w14:anchorId="01E8469E">
          <v:shape id="_x0000_s4415" type="#_x0000_t202" alt="" style="position:absolute;margin-left:429.8pt;margin-top:597.3pt;width:54.4pt;height:56pt;z-index:-25220096;mso-wrap-style:square;mso-wrap-edited:f;mso-width-percent:0;mso-height-percent:0;mso-position-horizontal-relative:page;mso-position-vertical-relative:page;mso-width-percent:0;mso-height-percent:0;v-text-anchor:top" filled="f" stroked="f">
            <v:textbox inset="0,0,0,0">
              <w:txbxContent>
                <w:p w14:paraId="5282A658" w14:textId="77777777" w:rsidR="00B9323D" w:rsidRDefault="00B9323D">
                  <w:pPr>
                    <w:pStyle w:val="BodyText"/>
                    <w:rPr>
                      <w:rFonts w:ascii="Times New Roman"/>
                      <w:sz w:val="16"/>
                    </w:rPr>
                  </w:pPr>
                </w:p>
                <w:p w14:paraId="7934546F" w14:textId="77777777" w:rsidR="00B9323D" w:rsidRDefault="00B9323D">
                  <w:pPr>
                    <w:pStyle w:val="BodyText"/>
                    <w:spacing w:before="6"/>
                    <w:rPr>
                      <w:rFonts w:ascii="Times New Roman"/>
                      <w:sz w:val="16"/>
                    </w:rPr>
                  </w:pPr>
                </w:p>
                <w:p w14:paraId="679817B0" w14:textId="77777777" w:rsidR="00B9323D" w:rsidRDefault="00B9323D">
                  <w:pPr>
                    <w:ind w:left="473" w:right="65"/>
                    <w:jc w:val="center"/>
                    <w:rPr>
                      <w:b/>
                      <w:sz w:val="14"/>
                    </w:rPr>
                  </w:pPr>
                  <w:r>
                    <w:rPr>
                      <w:b/>
                      <w:sz w:val="14"/>
                    </w:rPr>
                    <w:t>106,894</w:t>
                  </w:r>
                </w:p>
                <w:p w14:paraId="50D1B465" w14:textId="77777777" w:rsidR="00B9323D" w:rsidRDefault="00B9323D">
                  <w:pPr>
                    <w:spacing w:before="34"/>
                    <w:ind w:left="553" w:right="65"/>
                    <w:jc w:val="center"/>
                    <w:rPr>
                      <w:b/>
                      <w:sz w:val="14"/>
                    </w:rPr>
                  </w:pPr>
                  <w:r>
                    <w:rPr>
                      <w:b/>
                      <w:sz w:val="14"/>
                    </w:rPr>
                    <w:t>99,612</w:t>
                  </w:r>
                </w:p>
                <w:p w14:paraId="18027164" w14:textId="77777777" w:rsidR="00B9323D" w:rsidRDefault="00B9323D">
                  <w:pPr>
                    <w:spacing w:before="35" w:line="271" w:lineRule="auto"/>
                    <w:ind w:left="522" w:right="32" w:firstLine="71"/>
                    <w:jc w:val="center"/>
                    <w:rPr>
                      <w:b/>
                      <w:sz w:val="14"/>
                    </w:rPr>
                  </w:pPr>
                  <w:r>
                    <w:rPr>
                      <w:b/>
                      <w:sz w:val="14"/>
                    </w:rPr>
                    <w:t xml:space="preserve">-   </w:t>
                  </w:r>
                  <w:proofErr w:type="gramStart"/>
                  <w:r>
                    <w:rPr>
                      <w:b/>
                      <w:sz w:val="14"/>
                    </w:rPr>
                    <w:t xml:space="preserve">   (</w:t>
                  </w:r>
                  <w:proofErr w:type="gramEnd"/>
                  <w:r>
                    <w:rPr>
                      <w:b/>
                      <w:sz w:val="14"/>
                    </w:rPr>
                    <w:t>93,633)</w:t>
                  </w:r>
                </w:p>
              </w:txbxContent>
            </v:textbox>
            <w10:wrap anchorx="page" anchory="page"/>
          </v:shape>
        </w:pict>
      </w:r>
      <w:r>
        <w:pict w14:anchorId="16E73E4A">
          <v:shape id="_x0000_s4414" type="#_x0000_t202" alt="" style="position:absolute;margin-left:484.2pt;margin-top:597.3pt;width:54.8pt;height:56pt;z-index:-25219584;mso-wrap-style:square;mso-wrap-edited:f;mso-width-percent:0;mso-height-percent:0;mso-position-horizontal-relative:page;mso-position-vertical-relative:page;mso-width-percent:0;mso-height-percent:0;v-text-anchor:top" filled="f" stroked="f">
            <v:textbox inset="0,0,0,0">
              <w:txbxContent>
                <w:p w14:paraId="0A51D10F" w14:textId="77777777" w:rsidR="00B9323D" w:rsidRDefault="00B9323D">
                  <w:pPr>
                    <w:pStyle w:val="BodyText"/>
                    <w:rPr>
                      <w:rFonts w:ascii="Times New Roman"/>
                      <w:sz w:val="16"/>
                    </w:rPr>
                  </w:pPr>
                </w:p>
                <w:p w14:paraId="7FCDDBE0" w14:textId="77777777" w:rsidR="00B9323D" w:rsidRDefault="00B9323D">
                  <w:pPr>
                    <w:pStyle w:val="BodyText"/>
                    <w:spacing w:before="6"/>
                    <w:rPr>
                      <w:rFonts w:ascii="Times New Roman"/>
                      <w:sz w:val="16"/>
                    </w:rPr>
                  </w:pPr>
                </w:p>
                <w:p w14:paraId="17791FC2" w14:textId="77777777" w:rsidR="00B9323D" w:rsidRDefault="00B9323D">
                  <w:pPr>
                    <w:ind w:left="482" w:right="66"/>
                    <w:jc w:val="center"/>
                    <w:rPr>
                      <w:sz w:val="14"/>
                    </w:rPr>
                  </w:pPr>
                  <w:r>
                    <w:rPr>
                      <w:sz w:val="14"/>
                    </w:rPr>
                    <w:t>137,851</w:t>
                  </w:r>
                </w:p>
                <w:p w14:paraId="1CC400DD" w14:textId="77777777" w:rsidR="00B9323D" w:rsidRDefault="00B9323D">
                  <w:pPr>
                    <w:spacing w:before="34"/>
                    <w:ind w:left="561" w:right="66"/>
                    <w:jc w:val="center"/>
                    <w:rPr>
                      <w:sz w:val="14"/>
                    </w:rPr>
                  </w:pPr>
                  <w:r>
                    <w:rPr>
                      <w:sz w:val="14"/>
                    </w:rPr>
                    <w:t>53,377</w:t>
                  </w:r>
                </w:p>
                <w:p w14:paraId="2661D848" w14:textId="77777777" w:rsidR="00B9323D" w:rsidRDefault="00B9323D">
                  <w:pPr>
                    <w:spacing w:before="35" w:line="271" w:lineRule="auto"/>
                    <w:ind w:left="530" w:right="32" w:firstLine="71"/>
                    <w:jc w:val="center"/>
                    <w:rPr>
                      <w:sz w:val="14"/>
                    </w:rPr>
                  </w:pPr>
                  <w:r>
                    <w:rPr>
                      <w:sz w:val="14"/>
                    </w:rPr>
                    <w:t xml:space="preserve">-   </w:t>
                  </w:r>
                  <w:proofErr w:type="gramStart"/>
                  <w:r>
                    <w:rPr>
                      <w:sz w:val="14"/>
                    </w:rPr>
                    <w:t xml:space="preserve">   (</w:t>
                  </w:r>
                  <w:proofErr w:type="gramEnd"/>
                  <w:r>
                    <w:rPr>
                      <w:sz w:val="14"/>
                    </w:rPr>
                    <w:t>84,334)</w:t>
                  </w:r>
                </w:p>
              </w:txbxContent>
            </v:textbox>
            <w10:wrap anchorx="page" anchory="page"/>
          </v:shape>
        </w:pict>
      </w:r>
      <w:r>
        <w:pict w14:anchorId="059D9D4D">
          <v:shape id="_x0000_s4413" type="#_x0000_t202" alt="" style="position:absolute;margin-left:55.95pt;margin-top:653.25pt;width:263.75pt;height:9.15pt;z-index:-25219072;mso-wrap-style:square;mso-wrap-edited:f;mso-width-percent:0;mso-height-percent:0;mso-position-horizontal-relative:page;mso-position-vertical-relative:page;mso-width-percent:0;mso-height-percent:0;v-text-anchor:top" filled="f" stroked="f">
            <v:textbox inset="0,0,0,0">
              <w:txbxContent>
                <w:p w14:paraId="79EA3277" w14:textId="77777777" w:rsidR="00B9323D" w:rsidRDefault="00B9323D">
                  <w:pPr>
                    <w:spacing w:before="7"/>
                    <w:ind w:left="190"/>
                    <w:rPr>
                      <w:sz w:val="14"/>
                    </w:rPr>
                  </w:pPr>
                  <w:r>
                    <w:rPr>
                      <w:sz w:val="14"/>
                    </w:rPr>
                    <w:t>End of year</w:t>
                  </w:r>
                </w:p>
              </w:txbxContent>
            </v:textbox>
            <w10:wrap anchorx="page" anchory="page"/>
          </v:shape>
        </w:pict>
      </w:r>
      <w:r>
        <w:pict w14:anchorId="390F6B51">
          <v:shape id="_x0000_s4412" type="#_x0000_t202" alt="" style="position:absolute;margin-left:319.7pt;margin-top:653.25pt;width:55.45pt;height:9.15pt;z-index:-25218560;mso-wrap-style:square;mso-wrap-edited:f;mso-width-percent:0;mso-height-percent:0;mso-position-horizontal-relative:page;mso-position-vertical-relative:page;mso-width-percent:0;mso-height-percent:0;v-text-anchor:top" filled="f" stroked="f">
            <v:textbox inset="0,0,0,0">
              <w:txbxContent>
                <w:p w14:paraId="741F3512" w14:textId="77777777" w:rsidR="00B9323D" w:rsidRDefault="00B9323D">
                  <w:pPr>
                    <w:spacing w:before="10"/>
                    <w:ind w:left="512"/>
                    <w:rPr>
                      <w:b/>
                      <w:sz w:val="14"/>
                    </w:rPr>
                  </w:pPr>
                  <w:r>
                    <w:rPr>
                      <w:b/>
                      <w:sz w:val="14"/>
                    </w:rPr>
                    <w:t>116,501</w:t>
                  </w:r>
                </w:p>
              </w:txbxContent>
            </v:textbox>
            <w10:wrap anchorx="page" anchory="page"/>
          </v:shape>
        </w:pict>
      </w:r>
      <w:r>
        <w:pict w14:anchorId="0E460054">
          <v:shape id="_x0000_s4411" type="#_x0000_t202" alt="" style="position:absolute;margin-left:375.15pt;margin-top:653.25pt;width:54.65pt;height:9.15pt;z-index:-25218048;mso-wrap-style:square;mso-wrap-edited:f;mso-width-percent:0;mso-height-percent:0;mso-position-horizontal-relative:page;mso-position-vertical-relative:page;mso-width-percent:0;mso-height-percent:0;v-text-anchor:top" filled="f" stroked="f">
            <v:textbox inset="0,0,0,0">
              <w:txbxContent>
                <w:p w14:paraId="0671ABC5" w14:textId="77777777" w:rsidR="00B9323D" w:rsidRDefault="00B9323D">
                  <w:pPr>
                    <w:spacing w:before="10"/>
                    <w:ind w:left="498"/>
                    <w:rPr>
                      <w:sz w:val="14"/>
                    </w:rPr>
                  </w:pPr>
                  <w:r>
                    <w:rPr>
                      <w:sz w:val="14"/>
                    </w:rPr>
                    <w:t>108,474</w:t>
                  </w:r>
                </w:p>
              </w:txbxContent>
            </v:textbox>
            <w10:wrap anchorx="page" anchory="page"/>
          </v:shape>
        </w:pict>
      </w:r>
      <w:r>
        <w:pict w14:anchorId="3E2341C4">
          <v:shape id="_x0000_s4410" type="#_x0000_t202" alt="" style="position:absolute;margin-left:429.8pt;margin-top:653.25pt;width:54.4pt;height:9.15pt;z-index:-25217536;mso-wrap-style:square;mso-wrap-edited:f;mso-width-percent:0;mso-height-percent:0;mso-position-horizontal-relative:page;mso-position-vertical-relative:page;mso-width-percent:0;mso-height-percent:0;v-text-anchor:top" filled="f" stroked="f">
            <v:textbox inset="0,0,0,0">
              <w:txbxContent>
                <w:p w14:paraId="4F19DB7E" w14:textId="77777777" w:rsidR="00B9323D" w:rsidRDefault="00B9323D">
                  <w:pPr>
                    <w:spacing w:before="10"/>
                    <w:ind w:left="491"/>
                    <w:rPr>
                      <w:b/>
                      <w:sz w:val="14"/>
                    </w:rPr>
                  </w:pPr>
                  <w:r>
                    <w:rPr>
                      <w:b/>
                      <w:sz w:val="14"/>
                    </w:rPr>
                    <w:t>112,873</w:t>
                  </w:r>
                </w:p>
              </w:txbxContent>
            </v:textbox>
            <w10:wrap anchorx="page" anchory="page"/>
          </v:shape>
        </w:pict>
      </w:r>
      <w:r>
        <w:pict w14:anchorId="73B5DEA5">
          <v:shape id="_x0000_s4409" type="#_x0000_t202" alt="" style="position:absolute;margin-left:484.2pt;margin-top:653.25pt;width:54.8pt;height:9.15pt;z-index:-25217024;mso-wrap-style:square;mso-wrap-edited:f;mso-width-percent:0;mso-height-percent:0;mso-position-horizontal-relative:page;mso-position-vertical-relative:page;mso-width-percent:0;mso-height-percent:0;v-text-anchor:top" filled="f" stroked="f">
            <v:textbox inset="0,0,0,0">
              <w:txbxContent>
                <w:p w14:paraId="43BC6B72" w14:textId="77777777" w:rsidR="00B9323D" w:rsidRDefault="00B9323D">
                  <w:pPr>
                    <w:spacing w:before="10"/>
                    <w:ind w:left="498"/>
                    <w:rPr>
                      <w:sz w:val="14"/>
                    </w:rPr>
                  </w:pPr>
                  <w:r>
                    <w:rPr>
                      <w:sz w:val="14"/>
                    </w:rPr>
                    <w:t>106,894</w:t>
                  </w:r>
                </w:p>
              </w:txbxContent>
            </v:textbox>
            <w10:wrap anchorx="page" anchory="page"/>
          </v:shape>
        </w:pict>
      </w:r>
      <w:r>
        <w:pict w14:anchorId="14F5CF8E">
          <v:shape id="_x0000_s4408" type="#_x0000_t202" alt="" style="position:absolute;margin-left:55.95pt;margin-top:229.15pt;width:263.75pt;height:28pt;z-index:-25216512;mso-wrap-style:square;mso-wrap-edited:f;mso-width-percent:0;mso-height-percent:0;mso-position-horizontal-relative:page;mso-position-vertical-relative:page;mso-width-percent:0;mso-height-percent:0;v-text-anchor:top" filled="f" stroked="f">
            <v:textbox inset="0,0,0,0">
              <w:txbxContent>
                <w:p w14:paraId="072B5099" w14:textId="77777777" w:rsidR="00B9323D" w:rsidRDefault="00B9323D">
                  <w:pPr>
                    <w:spacing w:before="15"/>
                    <w:ind w:left="46"/>
                    <w:rPr>
                      <w:b/>
                      <w:sz w:val="14"/>
                    </w:rPr>
                  </w:pPr>
                  <w:r>
                    <w:rPr>
                      <w:b/>
                      <w:sz w:val="14"/>
                    </w:rPr>
                    <w:t>ROPERTY AND</w:t>
                  </w:r>
                  <w:r>
                    <w:rPr>
                      <w:b/>
                      <w:spacing w:val="21"/>
                      <w:sz w:val="14"/>
                    </w:rPr>
                    <w:t xml:space="preserve"> </w:t>
                  </w:r>
                  <w:r>
                    <w:rPr>
                      <w:b/>
                      <w:sz w:val="14"/>
                    </w:rPr>
                    <w:t>EQUIPMENT</w:t>
                  </w:r>
                </w:p>
                <w:p w14:paraId="23BFA96B" w14:textId="77777777" w:rsidR="00B9323D" w:rsidRDefault="00B9323D">
                  <w:pPr>
                    <w:spacing w:before="26" w:line="271" w:lineRule="auto"/>
                    <w:ind w:left="31" w:right="2890" w:hanging="1"/>
                    <w:rPr>
                      <w:sz w:val="14"/>
                    </w:rPr>
                  </w:pPr>
                  <w:r>
                    <w:rPr>
                      <w:sz w:val="14"/>
                    </w:rPr>
                    <w:t>Leasehold Improvements - at cost Less accumulated</w:t>
                  </w:r>
                  <w:r>
                    <w:rPr>
                      <w:spacing w:val="5"/>
                      <w:sz w:val="14"/>
                    </w:rPr>
                    <w:t xml:space="preserve"> </w:t>
                  </w:r>
                  <w:r>
                    <w:rPr>
                      <w:sz w:val="14"/>
                    </w:rPr>
                    <w:t>depreciation</w:t>
                  </w:r>
                </w:p>
              </w:txbxContent>
            </v:textbox>
            <w10:wrap anchorx="page" anchory="page"/>
          </v:shape>
        </w:pict>
      </w:r>
      <w:r>
        <w:pict w14:anchorId="3C5D2486">
          <v:shape id="_x0000_s4407" type="#_x0000_t202" alt="" style="position:absolute;margin-left:319.7pt;margin-top:229.15pt;width:55.45pt;height:28pt;z-index:-25216000;mso-wrap-style:square;mso-wrap-edited:f;mso-width-percent:0;mso-height-percent:0;mso-position-horizontal-relative:page;mso-position-vertical-relative:page;mso-width-percent:0;mso-height-percent:0;v-text-anchor:top" filled="f" stroked="f">
            <v:textbox inset="0,0,0,0">
              <w:txbxContent>
                <w:p w14:paraId="623173CD" w14:textId="77777777" w:rsidR="00B9323D" w:rsidRDefault="00B9323D">
                  <w:pPr>
                    <w:pStyle w:val="BodyText"/>
                    <w:spacing w:before="9"/>
                    <w:rPr>
                      <w:rFonts w:ascii="Times New Roman"/>
                      <w:sz w:val="17"/>
                    </w:rPr>
                  </w:pPr>
                </w:p>
                <w:p w14:paraId="1E347437" w14:textId="77777777" w:rsidR="00B9323D" w:rsidRDefault="00B9323D">
                  <w:pPr>
                    <w:ind w:left="512"/>
                    <w:rPr>
                      <w:b/>
                      <w:sz w:val="14"/>
                    </w:rPr>
                  </w:pPr>
                  <w:r>
                    <w:rPr>
                      <w:b/>
                      <w:sz w:val="14"/>
                    </w:rPr>
                    <w:t>727,526</w:t>
                  </w:r>
                </w:p>
                <w:p w14:paraId="5D5B154E" w14:textId="77777777" w:rsidR="00B9323D" w:rsidRDefault="00B9323D">
                  <w:pPr>
                    <w:spacing w:before="22"/>
                    <w:ind w:left="464"/>
                    <w:rPr>
                      <w:b/>
                      <w:sz w:val="14"/>
                    </w:rPr>
                  </w:pPr>
                  <w:r>
                    <w:rPr>
                      <w:b/>
                      <w:sz w:val="14"/>
                    </w:rPr>
                    <w:t>(718,405)</w:t>
                  </w:r>
                </w:p>
              </w:txbxContent>
            </v:textbox>
            <w10:wrap anchorx="page" anchory="page"/>
          </v:shape>
        </w:pict>
      </w:r>
      <w:r>
        <w:pict w14:anchorId="4BE8A1FF">
          <v:shape id="_x0000_s4406" type="#_x0000_t202" alt="" style="position:absolute;margin-left:375.15pt;margin-top:229.15pt;width:54.65pt;height:28pt;z-index:-25215488;mso-wrap-style:square;mso-wrap-edited:f;mso-width-percent:0;mso-height-percent:0;mso-position-horizontal-relative:page;mso-position-vertical-relative:page;mso-width-percent:0;mso-height-percent:0;v-text-anchor:top" filled="f" stroked="f">
            <v:textbox inset="0,0,0,0">
              <w:txbxContent>
                <w:p w14:paraId="4FEDF2F5" w14:textId="77777777" w:rsidR="00B9323D" w:rsidRDefault="00B9323D">
                  <w:pPr>
                    <w:pStyle w:val="BodyText"/>
                    <w:spacing w:before="9"/>
                    <w:rPr>
                      <w:rFonts w:ascii="Times New Roman"/>
                      <w:sz w:val="17"/>
                    </w:rPr>
                  </w:pPr>
                </w:p>
                <w:p w14:paraId="768E6E7A" w14:textId="77777777" w:rsidR="00B9323D" w:rsidRDefault="00B9323D">
                  <w:pPr>
                    <w:ind w:left="498"/>
                    <w:rPr>
                      <w:sz w:val="14"/>
                    </w:rPr>
                  </w:pPr>
                  <w:r>
                    <w:rPr>
                      <w:sz w:val="14"/>
                    </w:rPr>
                    <w:t>717,275</w:t>
                  </w:r>
                </w:p>
                <w:p w14:paraId="5131377B" w14:textId="77777777" w:rsidR="00B9323D" w:rsidRDefault="00B9323D">
                  <w:pPr>
                    <w:spacing w:before="22"/>
                    <w:ind w:left="451"/>
                    <w:rPr>
                      <w:sz w:val="14"/>
                    </w:rPr>
                  </w:pPr>
                  <w:r>
                    <w:rPr>
                      <w:sz w:val="14"/>
                    </w:rPr>
                    <w:t>(717,250)</w:t>
                  </w:r>
                </w:p>
              </w:txbxContent>
            </v:textbox>
            <w10:wrap anchorx="page" anchory="page"/>
          </v:shape>
        </w:pict>
      </w:r>
      <w:r>
        <w:pict w14:anchorId="26B382B5">
          <v:shape id="_x0000_s4405" type="#_x0000_t202" alt="" style="position:absolute;margin-left:429.8pt;margin-top:229.15pt;width:54.4pt;height:28pt;z-index:-25214976;mso-wrap-style:square;mso-wrap-edited:f;mso-width-percent:0;mso-height-percent:0;mso-position-horizontal-relative:page;mso-position-vertical-relative:page;mso-width-percent:0;mso-height-percent:0;v-text-anchor:top" filled="f" stroked="f">
            <v:textbox inset="0,0,0,0">
              <w:txbxContent>
                <w:p w14:paraId="36C9903C" w14:textId="77777777" w:rsidR="00B9323D" w:rsidRDefault="00B9323D">
                  <w:pPr>
                    <w:pStyle w:val="BodyText"/>
                    <w:spacing w:before="9"/>
                    <w:rPr>
                      <w:rFonts w:ascii="Times New Roman"/>
                      <w:sz w:val="17"/>
                    </w:rPr>
                  </w:pPr>
                </w:p>
                <w:p w14:paraId="6DAF1B0C" w14:textId="77777777" w:rsidR="00B9323D" w:rsidRDefault="00B9323D">
                  <w:pPr>
                    <w:ind w:left="491"/>
                    <w:rPr>
                      <w:b/>
                      <w:sz w:val="14"/>
                    </w:rPr>
                  </w:pPr>
                  <w:r>
                    <w:rPr>
                      <w:b/>
                      <w:sz w:val="14"/>
                    </w:rPr>
                    <w:t>727,526</w:t>
                  </w:r>
                </w:p>
                <w:p w14:paraId="71AD7F9C" w14:textId="77777777" w:rsidR="00B9323D" w:rsidRDefault="00B9323D">
                  <w:pPr>
                    <w:spacing w:before="22"/>
                    <w:ind w:left="443"/>
                    <w:rPr>
                      <w:b/>
                      <w:sz w:val="14"/>
                    </w:rPr>
                  </w:pPr>
                  <w:r>
                    <w:rPr>
                      <w:b/>
                      <w:sz w:val="14"/>
                    </w:rPr>
                    <w:t>(718,405)</w:t>
                  </w:r>
                </w:p>
              </w:txbxContent>
            </v:textbox>
            <w10:wrap anchorx="page" anchory="page"/>
          </v:shape>
        </w:pict>
      </w:r>
      <w:r>
        <w:pict w14:anchorId="0706CC0E">
          <v:shape id="_x0000_s4404" type="#_x0000_t202" alt="" style="position:absolute;margin-left:484.2pt;margin-top:229.15pt;width:54.8pt;height:28pt;z-index:-25214464;mso-wrap-style:square;mso-wrap-edited:f;mso-width-percent:0;mso-height-percent:0;mso-position-horizontal-relative:page;mso-position-vertical-relative:page;mso-width-percent:0;mso-height-percent:0;v-text-anchor:top" filled="f" stroked="f">
            <v:textbox inset="0,0,0,0">
              <w:txbxContent>
                <w:p w14:paraId="76DA7788" w14:textId="77777777" w:rsidR="00B9323D" w:rsidRDefault="00B9323D">
                  <w:pPr>
                    <w:pStyle w:val="BodyText"/>
                    <w:spacing w:before="9"/>
                    <w:rPr>
                      <w:rFonts w:ascii="Times New Roman"/>
                      <w:sz w:val="17"/>
                    </w:rPr>
                  </w:pPr>
                </w:p>
                <w:p w14:paraId="36289D6F" w14:textId="77777777" w:rsidR="00B9323D" w:rsidRDefault="00B9323D">
                  <w:pPr>
                    <w:ind w:left="498"/>
                    <w:rPr>
                      <w:sz w:val="14"/>
                    </w:rPr>
                  </w:pPr>
                  <w:r>
                    <w:rPr>
                      <w:sz w:val="14"/>
                    </w:rPr>
                    <w:t>717,275</w:t>
                  </w:r>
                </w:p>
                <w:p w14:paraId="4F2C7D12" w14:textId="77777777" w:rsidR="00B9323D" w:rsidRDefault="00B9323D">
                  <w:pPr>
                    <w:spacing w:before="22"/>
                    <w:ind w:left="451"/>
                    <w:rPr>
                      <w:sz w:val="14"/>
                    </w:rPr>
                  </w:pPr>
                  <w:r>
                    <w:rPr>
                      <w:sz w:val="14"/>
                    </w:rPr>
                    <w:t>(717,250)</w:t>
                  </w:r>
                </w:p>
              </w:txbxContent>
            </v:textbox>
            <w10:wrap anchorx="page" anchory="page"/>
          </v:shape>
        </w:pict>
      </w:r>
      <w:r>
        <w:pict w14:anchorId="3271695D">
          <v:shape id="_x0000_s4403" type="#_x0000_t202" alt="" style="position:absolute;margin-left:55.95pt;margin-top:257.1pt;width:263.75pt;height:9.15pt;z-index:-25213952;mso-wrap-style:square;mso-wrap-edited:f;mso-width-percent:0;mso-height-percent:0;mso-position-horizontal-relative:page;mso-position-vertical-relative:page;mso-width-percent:0;mso-height-percent:0;v-text-anchor:top" filled="f" stroked="f">
            <v:textbox inset="0,0,0,0">
              <w:txbxContent>
                <w:p w14:paraId="04BA70AA" w14:textId="77777777" w:rsidR="00B9323D" w:rsidRDefault="00B9323D">
                  <w:pPr>
                    <w:pStyle w:val="BodyText"/>
                    <w:spacing w:before="9"/>
                    <w:ind w:left="40"/>
                    <w:rPr>
                      <w:rFonts w:ascii="Times New Roman"/>
                      <w:sz w:val="15"/>
                    </w:rPr>
                  </w:pPr>
                </w:p>
              </w:txbxContent>
            </v:textbox>
            <w10:wrap anchorx="page" anchory="page"/>
          </v:shape>
        </w:pict>
      </w:r>
      <w:r>
        <w:pict w14:anchorId="4C9CB88D">
          <v:shape id="_x0000_s4402" type="#_x0000_t202" alt="" style="position:absolute;margin-left:319.7pt;margin-top:257.1pt;width:55.45pt;height:9.15pt;z-index:-25213440;mso-wrap-style:square;mso-wrap-edited:f;mso-width-percent:0;mso-height-percent:0;mso-position-horizontal-relative:page;mso-position-vertical-relative:page;mso-width-percent:0;mso-height-percent:0;v-text-anchor:top" filled="f" stroked="f">
            <v:textbox inset="0,0,0,0">
              <w:txbxContent>
                <w:p w14:paraId="0BA8F002" w14:textId="77777777" w:rsidR="00B9323D" w:rsidRDefault="00B9323D">
                  <w:pPr>
                    <w:spacing w:before="10"/>
                    <w:ind w:left="670"/>
                    <w:rPr>
                      <w:b/>
                      <w:sz w:val="14"/>
                    </w:rPr>
                  </w:pPr>
                  <w:r>
                    <w:rPr>
                      <w:b/>
                      <w:sz w:val="14"/>
                    </w:rPr>
                    <w:t>9,121</w:t>
                  </w:r>
                </w:p>
              </w:txbxContent>
            </v:textbox>
            <w10:wrap anchorx="page" anchory="page"/>
          </v:shape>
        </w:pict>
      </w:r>
      <w:r>
        <w:pict w14:anchorId="0FB8EA42">
          <v:shape id="_x0000_s4401" type="#_x0000_t202" alt="" style="position:absolute;margin-left:375.15pt;margin-top:257.1pt;width:54.65pt;height:9.15pt;z-index:-25212928;mso-wrap-style:square;mso-wrap-edited:f;mso-width-percent:0;mso-height-percent:0;mso-position-horizontal-relative:page;mso-position-vertical-relative:page;mso-width-percent:0;mso-height-percent:0;v-text-anchor:top" filled="f" stroked="f">
            <v:textbox inset="0,0,0,0">
              <w:txbxContent>
                <w:p w14:paraId="50BB68DE" w14:textId="77777777" w:rsidR="00B9323D" w:rsidRDefault="00B9323D">
                  <w:pPr>
                    <w:spacing w:before="10"/>
                    <w:ind w:right="77"/>
                    <w:jc w:val="right"/>
                    <w:rPr>
                      <w:sz w:val="14"/>
                    </w:rPr>
                  </w:pPr>
                  <w:r>
                    <w:rPr>
                      <w:sz w:val="14"/>
                    </w:rPr>
                    <w:t>25</w:t>
                  </w:r>
                </w:p>
              </w:txbxContent>
            </v:textbox>
            <w10:wrap anchorx="page" anchory="page"/>
          </v:shape>
        </w:pict>
      </w:r>
      <w:r>
        <w:pict w14:anchorId="297301C4">
          <v:shape id="_x0000_s4400" type="#_x0000_t202" alt="" style="position:absolute;margin-left:429.8pt;margin-top:257.1pt;width:54.4pt;height:9.15pt;z-index:-25212416;mso-wrap-style:square;mso-wrap-edited:f;mso-width-percent:0;mso-height-percent:0;mso-position-horizontal-relative:page;mso-position-vertical-relative:page;mso-width-percent:0;mso-height-percent:0;v-text-anchor:top" filled="f" stroked="f">
            <v:textbox inset="0,0,0,0">
              <w:txbxContent>
                <w:p w14:paraId="2C3B0452" w14:textId="77777777" w:rsidR="00B9323D" w:rsidRDefault="00B9323D">
                  <w:pPr>
                    <w:spacing w:before="10"/>
                    <w:ind w:left="649"/>
                    <w:rPr>
                      <w:b/>
                      <w:sz w:val="14"/>
                    </w:rPr>
                  </w:pPr>
                  <w:r>
                    <w:rPr>
                      <w:b/>
                      <w:sz w:val="14"/>
                    </w:rPr>
                    <w:t>9,121</w:t>
                  </w:r>
                </w:p>
              </w:txbxContent>
            </v:textbox>
            <w10:wrap anchorx="page" anchory="page"/>
          </v:shape>
        </w:pict>
      </w:r>
      <w:r>
        <w:pict w14:anchorId="239E0F0B">
          <v:shape id="_x0000_s4399" type="#_x0000_t202" alt="" style="position:absolute;margin-left:484.2pt;margin-top:257.1pt;width:54.8pt;height:9.15pt;z-index:-25211904;mso-wrap-style:square;mso-wrap-edited:f;mso-width-percent:0;mso-height-percent:0;mso-position-horizontal-relative:page;mso-position-vertical-relative:page;mso-width-percent:0;mso-height-percent:0;v-text-anchor:top" filled="f" stroked="f">
            <v:textbox inset="0,0,0,0">
              <w:txbxContent>
                <w:p w14:paraId="773B87BA" w14:textId="77777777" w:rsidR="00B9323D" w:rsidRDefault="00B9323D">
                  <w:pPr>
                    <w:spacing w:before="10"/>
                    <w:ind w:right="79"/>
                    <w:jc w:val="right"/>
                    <w:rPr>
                      <w:sz w:val="14"/>
                    </w:rPr>
                  </w:pPr>
                  <w:r>
                    <w:rPr>
                      <w:sz w:val="14"/>
                    </w:rPr>
                    <w:t>25</w:t>
                  </w:r>
                </w:p>
              </w:txbxContent>
            </v:textbox>
            <w10:wrap anchorx="page" anchory="page"/>
          </v:shape>
        </w:pict>
      </w:r>
      <w:r>
        <w:pict w14:anchorId="4E3B1246">
          <v:shape id="_x0000_s4398" type="#_x0000_t202" alt="" style="position:absolute;margin-left:55.95pt;margin-top:266.2pt;width:263.75pt;height:18.25pt;z-index:-25211392;mso-wrap-style:square;mso-wrap-edited:f;mso-width-percent:0;mso-height-percent:0;mso-position-horizontal-relative:page;mso-position-vertical-relative:page;mso-width-percent:0;mso-height-percent:0;v-text-anchor:top" filled="f" stroked="f">
            <v:textbox inset="0,0,0,0">
              <w:txbxContent>
                <w:p w14:paraId="50832256" w14:textId="77777777" w:rsidR="00B9323D" w:rsidRDefault="00B9323D">
                  <w:pPr>
                    <w:spacing w:before="7" w:line="271" w:lineRule="auto"/>
                    <w:ind w:left="31" w:right="2890"/>
                    <w:rPr>
                      <w:sz w:val="14"/>
                    </w:rPr>
                  </w:pPr>
                  <w:r>
                    <w:rPr>
                      <w:sz w:val="14"/>
                    </w:rPr>
                    <w:t>Furniture and Equipment - at cost Less accumulated depreciation</w:t>
                  </w:r>
                </w:p>
              </w:txbxContent>
            </v:textbox>
            <w10:wrap anchorx="page" anchory="page"/>
          </v:shape>
        </w:pict>
      </w:r>
      <w:r>
        <w:pict w14:anchorId="0D363FD7">
          <v:shape id="_x0000_s4397" type="#_x0000_t202" alt="" style="position:absolute;margin-left:319.7pt;margin-top:266.2pt;width:55.45pt;height:18.25pt;z-index:-25210880;mso-wrap-style:square;mso-wrap-edited:f;mso-width-percent:0;mso-height-percent:0;mso-position-horizontal-relative:page;mso-position-vertical-relative:page;mso-width-percent:0;mso-height-percent:0;v-text-anchor:top" filled="f" stroked="f">
            <v:textbox inset="0,0,0,0">
              <w:txbxContent>
                <w:p w14:paraId="2A4AF505" w14:textId="77777777" w:rsidR="00B9323D" w:rsidRDefault="00B9323D">
                  <w:pPr>
                    <w:spacing w:before="10"/>
                    <w:ind w:left="393"/>
                    <w:rPr>
                      <w:b/>
                      <w:sz w:val="14"/>
                    </w:rPr>
                  </w:pPr>
                  <w:r>
                    <w:rPr>
                      <w:b/>
                      <w:sz w:val="14"/>
                    </w:rPr>
                    <w:t>1,207,381</w:t>
                  </w:r>
                </w:p>
                <w:p w14:paraId="18A67DA9" w14:textId="77777777" w:rsidR="00B9323D" w:rsidRDefault="00B9323D">
                  <w:pPr>
                    <w:spacing w:before="21"/>
                    <w:ind w:left="345"/>
                    <w:rPr>
                      <w:b/>
                      <w:sz w:val="14"/>
                    </w:rPr>
                  </w:pPr>
                  <w:r>
                    <w:rPr>
                      <w:b/>
                      <w:sz w:val="14"/>
                    </w:rPr>
                    <w:t>(1,162,915)</w:t>
                  </w:r>
                </w:p>
              </w:txbxContent>
            </v:textbox>
            <w10:wrap anchorx="page" anchory="page"/>
          </v:shape>
        </w:pict>
      </w:r>
      <w:r>
        <w:pict w14:anchorId="71606EC8">
          <v:shape id="_x0000_s4396" type="#_x0000_t202" alt="" style="position:absolute;margin-left:375.15pt;margin-top:266.2pt;width:54.65pt;height:18.25pt;z-index:-25210368;mso-wrap-style:square;mso-wrap-edited:f;mso-width-percent:0;mso-height-percent:0;mso-position-horizontal-relative:page;mso-position-vertical-relative:page;mso-width-percent:0;mso-height-percent:0;v-text-anchor:top" filled="f" stroked="f">
            <v:textbox inset="0,0,0,0">
              <w:txbxContent>
                <w:p w14:paraId="27B7EF18" w14:textId="77777777" w:rsidR="00B9323D" w:rsidRDefault="00B9323D">
                  <w:pPr>
                    <w:spacing w:before="10"/>
                    <w:ind w:left="380"/>
                    <w:rPr>
                      <w:sz w:val="14"/>
                    </w:rPr>
                  </w:pPr>
                  <w:r>
                    <w:rPr>
                      <w:sz w:val="14"/>
                    </w:rPr>
                    <w:t>1,164,824</w:t>
                  </w:r>
                </w:p>
                <w:p w14:paraId="565C4269" w14:textId="77777777" w:rsidR="00B9323D" w:rsidRDefault="00B9323D">
                  <w:pPr>
                    <w:spacing w:before="21"/>
                    <w:ind w:left="332"/>
                    <w:rPr>
                      <w:sz w:val="14"/>
                    </w:rPr>
                  </w:pPr>
                  <w:r>
                    <w:rPr>
                      <w:sz w:val="14"/>
                    </w:rPr>
                    <w:t>(1,126,914)</w:t>
                  </w:r>
                </w:p>
              </w:txbxContent>
            </v:textbox>
            <w10:wrap anchorx="page" anchory="page"/>
          </v:shape>
        </w:pict>
      </w:r>
      <w:r>
        <w:pict w14:anchorId="0C88BE62">
          <v:shape id="_x0000_s4395" type="#_x0000_t202" alt="" style="position:absolute;margin-left:429.8pt;margin-top:266.2pt;width:54.4pt;height:18.25pt;z-index:-25209856;mso-wrap-style:square;mso-wrap-edited:f;mso-width-percent:0;mso-height-percent:0;mso-position-horizontal-relative:page;mso-position-vertical-relative:page;mso-width-percent:0;mso-height-percent:0;v-text-anchor:top" filled="f" stroked="f">
            <v:textbox inset="0,0,0,0">
              <w:txbxContent>
                <w:p w14:paraId="5CC55DBE" w14:textId="77777777" w:rsidR="00B9323D" w:rsidRDefault="00B9323D">
                  <w:pPr>
                    <w:spacing w:before="10"/>
                    <w:ind w:left="491"/>
                    <w:rPr>
                      <w:b/>
                      <w:sz w:val="14"/>
                    </w:rPr>
                  </w:pPr>
                  <w:r>
                    <w:rPr>
                      <w:b/>
                      <w:sz w:val="14"/>
                    </w:rPr>
                    <w:t>929,921</w:t>
                  </w:r>
                </w:p>
                <w:p w14:paraId="1AAA26E1" w14:textId="77777777" w:rsidR="00B9323D" w:rsidRDefault="00B9323D">
                  <w:pPr>
                    <w:spacing w:before="21"/>
                    <w:ind w:left="443"/>
                    <w:rPr>
                      <w:b/>
                      <w:sz w:val="14"/>
                    </w:rPr>
                  </w:pPr>
                  <w:r>
                    <w:rPr>
                      <w:b/>
                      <w:sz w:val="14"/>
                    </w:rPr>
                    <w:t>(885,455)</w:t>
                  </w:r>
                </w:p>
              </w:txbxContent>
            </v:textbox>
            <w10:wrap anchorx="page" anchory="page"/>
          </v:shape>
        </w:pict>
      </w:r>
      <w:r>
        <w:pict w14:anchorId="3506C0DA">
          <v:shape id="_x0000_s4394" type="#_x0000_t202" alt="" style="position:absolute;margin-left:484.2pt;margin-top:266.2pt;width:54.8pt;height:18.25pt;z-index:-25209344;mso-wrap-style:square;mso-wrap-edited:f;mso-width-percent:0;mso-height-percent:0;mso-position-horizontal-relative:page;mso-position-vertical-relative:page;mso-width-percent:0;mso-height-percent:0;v-text-anchor:top" filled="f" stroked="f">
            <v:textbox inset="0,0,0,0">
              <w:txbxContent>
                <w:p w14:paraId="49486452" w14:textId="77777777" w:rsidR="00B9323D" w:rsidRDefault="00B9323D">
                  <w:pPr>
                    <w:spacing w:before="10"/>
                    <w:ind w:left="498"/>
                    <w:rPr>
                      <w:sz w:val="14"/>
                    </w:rPr>
                  </w:pPr>
                  <w:r>
                    <w:rPr>
                      <w:sz w:val="14"/>
                    </w:rPr>
                    <w:t>887,364</w:t>
                  </w:r>
                </w:p>
                <w:p w14:paraId="793D7CB8" w14:textId="77777777" w:rsidR="00B9323D" w:rsidRDefault="00B9323D">
                  <w:pPr>
                    <w:spacing w:before="21"/>
                    <w:ind w:left="451"/>
                    <w:rPr>
                      <w:sz w:val="14"/>
                    </w:rPr>
                  </w:pPr>
                  <w:r>
                    <w:rPr>
                      <w:sz w:val="14"/>
                    </w:rPr>
                    <w:t>(849,454)</w:t>
                  </w:r>
                </w:p>
              </w:txbxContent>
            </v:textbox>
            <w10:wrap anchorx="page" anchory="page"/>
          </v:shape>
        </w:pict>
      </w:r>
      <w:r>
        <w:pict w14:anchorId="569C56F9">
          <v:shape id="_x0000_s4393" type="#_x0000_t202" alt="" style="position:absolute;margin-left:55.95pt;margin-top:284.45pt;width:263.75pt;height:9.15pt;z-index:-25208832;mso-wrap-style:square;mso-wrap-edited:f;mso-width-percent:0;mso-height-percent:0;mso-position-horizontal-relative:page;mso-position-vertical-relative:page;mso-width-percent:0;mso-height-percent:0;v-text-anchor:top" filled="f" stroked="f">
            <v:textbox inset="0,0,0,0">
              <w:txbxContent>
                <w:p w14:paraId="193C7800" w14:textId="77777777" w:rsidR="00B9323D" w:rsidRDefault="00B9323D">
                  <w:pPr>
                    <w:pStyle w:val="BodyText"/>
                    <w:spacing w:before="9"/>
                    <w:ind w:left="40"/>
                    <w:rPr>
                      <w:rFonts w:ascii="Times New Roman"/>
                      <w:sz w:val="15"/>
                    </w:rPr>
                  </w:pPr>
                </w:p>
              </w:txbxContent>
            </v:textbox>
            <w10:wrap anchorx="page" anchory="page"/>
          </v:shape>
        </w:pict>
      </w:r>
      <w:r>
        <w:pict w14:anchorId="1584FD2B">
          <v:shape id="_x0000_s4392" type="#_x0000_t202" alt="" style="position:absolute;margin-left:319.7pt;margin-top:284.45pt;width:55.45pt;height:9.15pt;z-index:-25208320;mso-wrap-style:square;mso-wrap-edited:f;mso-width-percent:0;mso-height-percent:0;mso-position-horizontal-relative:page;mso-position-vertical-relative:page;mso-width-percent:0;mso-height-percent:0;v-text-anchor:top" filled="f" stroked="f">
            <v:textbox inset="0,0,0,0">
              <w:txbxContent>
                <w:p w14:paraId="528AC903" w14:textId="77777777" w:rsidR="00B9323D" w:rsidRDefault="00B9323D">
                  <w:pPr>
                    <w:spacing w:before="10"/>
                    <w:ind w:left="591"/>
                    <w:rPr>
                      <w:b/>
                      <w:sz w:val="14"/>
                    </w:rPr>
                  </w:pPr>
                  <w:r>
                    <w:rPr>
                      <w:b/>
                      <w:sz w:val="14"/>
                    </w:rPr>
                    <w:t>44,466</w:t>
                  </w:r>
                </w:p>
              </w:txbxContent>
            </v:textbox>
            <w10:wrap anchorx="page" anchory="page"/>
          </v:shape>
        </w:pict>
      </w:r>
      <w:r>
        <w:pict w14:anchorId="28766B8F">
          <v:shape id="_x0000_s4391" type="#_x0000_t202" alt="" style="position:absolute;margin-left:375.15pt;margin-top:284.45pt;width:54.65pt;height:9.15pt;z-index:-25207808;mso-wrap-style:square;mso-wrap-edited:f;mso-width-percent:0;mso-height-percent:0;mso-position-horizontal-relative:page;mso-position-vertical-relative:page;mso-width-percent:0;mso-height-percent:0;v-text-anchor:top" filled="f" stroked="f">
            <v:textbox inset="0,0,0,0">
              <w:txbxContent>
                <w:p w14:paraId="25704036" w14:textId="77777777" w:rsidR="00B9323D" w:rsidRDefault="00B9323D">
                  <w:pPr>
                    <w:spacing w:before="10"/>
                    <w:ind w:left="578"/>
                    <w:rPr>
                      <w:sz w:val="14"/>
                    </w:rPr>
                  </w:pPr>
                  <w:r>
                    <w:rPr>
                      <w:sz w:val="14"/>
                    </w:rPr>
                    <w:t>37,910</w:t>
                  </w:r>
                </w:p>
              </w:txbxContent>
            </v:textbox>
            <w10:wrap anchorx="page" anchory="page"/>
          </v:shape>
        </w:pict>
      </w:r>
      <w:r>
        <w:pict w14:anchorId="10BF806E">
          <v:shape id="_x0000_s4390" type="#_x0000_t202" alt="" style="position:absolute;margin-left:429.8pt;margin-top:284.45pt;width:54.4pt;height:9.15pt;z-index:-25207296;mso-wrap-style:square;mso-wrap-edited:f;mso-width-percent:0;mso-height-percent:0;mso-position-horizontal-relative:page;mso-position-vertical-relative:page;mso-width-percent:0;mso-height-percent:0;v-text-anchor:top" filled="f" stroked="f">
            <v:textbox inset="0,0,0,0">
              <w:txbxContent>
                <w:p w14:paraId="0F72633E" w14:textId="77777777" w:rsidR="00B9323D" w:rsidRDefault="00B9323D">
                  <w:pPr>
                    <w:spacing w:before="10"/>
                    <w:ind w:left="570"/>
                    <w:rPr>
                      <w:b/>
                      <w:sz w:val="14"/>
                    </w:rPr>
                  </w:pPr>
                  <w:r>
                    <w:rPr>
                      <w:b/>
                      <w:sz w:val="14"/>
                    </w:rPr>
                    <w:t>44,466</w:t>
                  </w:r>
                </w:p>
              </w:txbxContent>
            </v:textbox>
            <w10:wrap anchorx="page" anchory="page"/>
          </v:shape>
        </w:pict>
      </w:r>
      <w:r>
        <w:pict w14:anchorId="58652EFE">
          <v:shape id="_x0000_s4389" type="#_x0000_t202" alt="" style="position:absolute;margin-left:484.2pt;margin-top:284.45pt;width:54.8pt;height:9.15pt;z-index:-25206784;mso-wrap-style:square;mso-wrap-edited:f;mso-width-percent:0;mso-height-percent:0;mso-position-horizontal-relative:page;mso-position-vertical-relative:page;mso-width-percent:0;mso-height-percent:0;v-text-anchor:top" filled="f" stroked="f">
            <v:textbox inset="0,0,0,0">
              <w:txbxContent>
                <w:p w14:paraId="285C9EE3" w14:textId="77777777" w:rsidR="00B9323D" w:rsidRDefault="00B9323D">
                  <w:pPr>
                    <w:spacing w:before="10"/>
                    <w:ind w:left="578"/>
                    <w:rPr>
                      <w:sz w:val="14"/>
                    </w:rPr>
                  </w:pPr>
                  <w:r>
                    <w:rPr>
                      <w:sz w:val="14"/>
                    </w:rPr>
                    <w:t>37,910</w:t>
                  </w:r>
                </w:p>
              </w:txbxContent>
            </v:textbox>
            <w10:wrap anchorx="page" anchory="page"/>
          </v:shape>
        </w:pict>
      </w:r>
      <w:r>
        <w:pict w14:anchorId="5046DF1C">
          <v:shape id="_x0000_s4388" type="#_x0000_t202" alt="" style="position:absolute;margin-left:55.95pt;margin-top:293.55pt;width:263.75pt;height:18.25pt;z-index:-25206272;mso-wrap-style:square;mso-wrap-edited:f;mso-width-percent:0;mso-height-percent:0;mso-position-horizontal-relative:page;mso-position-vertical-relative:page;mso-width-percent:0;mso-height-percent:0;v-text-anchor:top" filled="f" stroked="f">
            <v:textbox inset="0,0,0,0">
              <w:txbxContent>
                <w:p w14:paraId="60DEF39F" w14:textId="77777777" w:rsidR="00B9323D" w:rsidRDefault="00B9323D">
                  <w:pPr>
                    <w:spacing w:before="7"/>
                    <w:ind w:left="31"/>
                    <w:rPr>
                      <w:sz w:val="14"/>
                    </w:rPr>
                  </w:pPr>
                  <w:r>
                    <w:rPr>
                      <w:sz w:val="14"/>
                    </w:rPr>
                    <w:t>Motor vehicles - at cost</w:t>
                  </w:r>
                </w:p>
                <w:p w14:paraId="64350B27" w14:textId="77777777" w:rsidR="00B9323D" w:rsidRDefault="00B9323D">
                  <w:pPr>
                    <w:spacing w:before="21"/>
                    <w:ind w:left="31"/>
                    <w:rPr>
                      <w:sz w:val="14"/>
                    </w:rPr>
                  </w:pPr>
                  <w:r>
                    <w:rPr>
                      <w:sz w:val="14"/>
                    </w:rPr>
                    <w:t>Less accumulated depreciation</w:t>
                  </w:r>
                </w:p>
              </w:txbxContent>
            </v:textbox>
            <w10:wrap anchorx="page" anchory="page"/>
          </v:shape>
        </w:pict>
      </w:r>
      <w:r>
        <w:pict w14:anchorId="318E7E93">
          <v:shape id="_x0000_s4387" type="#_x0000_t202" alt="" style="position:absolute;margin-left:319.7pt;margin-top:293.55pt;width:55.45pt;height:18.25pt;z-index:-25205760;mso-wrap-style:square;mso-wrap-edited:f;mso-width-percent:0;mso-height-percent:0;mso-position-horizontal-relative:page;mso-position-vertical-relative:page;mso-width-percent:0;mso-height-percent:0;v-text-anchor:top" filled="f" stroked="f">
            <v:textbox inset="0,0,0,0">
              <w:txbxContent>
                <w:p w14:paraId="45AECCE1" w14:textId="77777777" w:rsidR="00B9323D" w:rsidRDefault="00B9323D">
                  <w:pPr>
                    <w:spacing w:before="10"/>
                    <w:ind w:left="512"/>
                    <w:rPr>
                      <w:b/>
                      <w:sz w:val="14"/>
                    </w:rPr>
                  </w:pPr>
                  <w:r>
                    <w:rPr>
                      <w:b/>
                      <w:sz w:val="14"/>
                    </w:rPr>
                    <w:t>404,988</w:t>
                  </w:r>
                </w:p>
                <w:p w14:paraId="5DF69FA4" w14:textId="77777777" w:rsidR="00B9323D" w:rsidRDefault="00B9323D">
                  <w:pPr>
                    <w:spacing w:before="21"/>
                    <w:ind w:left="464"/>
                    <w:rPr>
                      <w:b/>
                      <w:sz w:val="14"/>
                    </w:rPr>
                  </w:pPr>
                  <w:r>
                    <w:rPr>
                      <w:b/>
                      <w:sz w:val="14"/>
                    </w:rPr>
                    <w:t>(220,170)</w:t>
                  </w:r>
                </w:p>
              </w:txbxContent>
            </v:textbox>
            <w10:wrap anchorx="page" anchory="page"/>
          </v:shape>
        </w:pict>
      </w:r>
      <w:r>
        <w:pict w14:anchorId="7E385475">
          <v:shape id="_x0000_s4386" type="#_x0000_t202" alt="" style="position:absolute;margin-left:375.15pt;margin-top:293.55pt;width:54.65pt;height:18.25pt;z-index:-25205248;mso-wrap-style:square;mso-wrap-edited:f;mso-width-percent:0;mso-height-percent:0;mso-position-horizontal-relative:page;mso-position-vertical-relative:page;mso-width-percent:0;mso-height-percent:0;v-text-anchor:top" filled="f" stroked="f">
            <v:textbox inset="0,0,0,0">
              <w:txbxContent>
                <w:p w14:paraId="00EC2A6B" w14:textId="77777777" w:rsidR="00B9323D" w:rsidRDefault="00B9323D">
                  <w:pPr>
                    <w:spacing w:before="10"/>
                    <w:ind w:left="498"/>
                    <w:rPr>
                      <w:sz w:val="14"/>
                    </w:rPr>
                  </w:pPr>
                  <w:r>
                    <w:rPr>
                      <w:sz w:val="14"/>
                    </w:rPr>
                    <w:t>381,091</w:t>
                  </w:r>
                </w:p>
                <w:p w14:paraId="7F23F9C6" w14:textId="77777777" w:rsidR="00B9323D" w:rsidRDefault="00B9323D">
                  <w:pPr>
                    <w:spacing w:before="21"/>
                    <w:ind w:left="451"/>
                    <w:rPr>
                      <w:sz w:val="14"/>
                    </w:rPr>
                  </w:pPr>
                  <w:r>
                    <w:rPr>
                      <w:sz w:val="14"/>
                    </w:rPr>
                    <w:t>(145,360)</w:t>
                  </w:r>
                </w:p>
              </w:txbxContent>
            </v:textbox>
            <w10:wrap anchorx="page" anchory="page"/>
          </v:shape>
        </w:pict>
      </w:r>
      <w:r>
        <w:pict w14:anchorId="6F2B05E5">
          <v:shape id="_x0000_s4385" type="#_x0000_t202" alt="" style="position:absolute;margin-left:429.8pt;margin-top:293.55pt;width:54.4pt;height:18.25pt;z-index:-25204736;mso-wrap-style:square;mso-wrap-edited:f;mso-width-percent:0;mso-height-percent:0;mso-position-horizontal-relative:page;mso-position-vertical-relative:page;mso-width-percent:0;mso-height-percent:0;v-text-anchor:top" filled="f" stroked="f">
            <v:textbox inset="0,0,0,0">
              <w:txbxContent>
                <w:p w14:paraId="767EC608" w14:textId="77777777" w:rsidR="00B9323D" w:rsidRDefault="00B9323D">
                  <w:pPr>
                    <w:spacing w:before="10"/>
                    <w:ind w:left="491"/>
                    <w:rPr>
                      <w:b/>
                      <w:sz w:val="14"/>
                    </w:rPr>
                  </w:pPr>
                  <w:r>
                    <w:rPr>
                      <w:b/>
                      <w:sz w:val="14"/>
                    </w:rPr>
                    <w:t>368,220</w:t>
                  </w:r>
                </w:p>
                <w:p w14:paraId="78802AEC" w14:textId="77777777" w:rsidR="00B9323D" w:rsidRDefault="00B9323D">
                  <w:pPr>
                    <w:spacing w:before="21"/>
                    <w:ind w:left="443"/>
                    <w:rPr>
                      <w:b/>
                      <w:sz w:val="14"/>
                    </w:rPr>
                  </w:pPr>
                  <w:r>
                    <w:rPr>
                      <w:b/>
                      <w:sz w:val="14"/>
                    </w:rPr>
                    <w:t>(202,399)</w:t>
                  </w:r>
                </w:p>
              </w:txbxContent>
            </v:textbox>
            <w10:wrap anchorx="page" anchory="page"/>
          </v:shape>
        </w:pict>
      </w:r>
      <w:r>
        <w:pict w14:anchorId="091A781A">
          <v:shape id="_x0000_s4384" type="#_x0000_t202" alt="" style="position:absolute;margin-left:484.2pt;margin-top:293.55pt;width:54.8pt;height:18.25pt;z-index:-25204224;mso-wrap-style:square;mso-wrap-edited:f;mso-width-percent:0;mso-height-percent:0;mso-position-horizontal-relative:page;mso-position-vertical-relative:page;mso-width-percent:0;mso-height-percent:0;v-text-anchor:top" filled="f" stroked="f">
            <v:textbox inset="0,0,0,0">
              <w:txbxContent>
                <w:p w14:paraId="38D2275A" w14:textId="77777777" w:rsidR="00B9323D" w:rsidRDefault="00B9323D">
                  <w:pPr>
                    <w:spacing w:before="10"/>
                    <w:ind w:left="498"/>
                    <w:rPr>
                      <w:sz w:val="14"/>
                    </w:rPr>
                  </w:pPr>
                  <w:r>
                    <w:rPr>
                      <w:sz w:val="14"/>
                    </w:rPr>
                    <w:t>344,323</w:t>
                  </w:r>
                </w:p>
                <w:p w14:paraId="713C7F5C" w14:textId="77777777" w:rsidR="00B9323D" w:rsidRDefault="00B9323D">
                  <w:pPr>
                    <w:spacing w:before="21"/>
                    <w:ind w:left="451"/>
                    <w:rPr>
                      <w:sz w:val="14"/>
                    </w:rPr>
                  </w:pPr>
                  <w:r>
                    <w:rPr>
                      <w:sz w:val="14"/>
                    </w:rPr>
                    <w:t>(134,942)</w:t>
                  </w:r>
                </w:p>
              </w:txbxContent>
            </v:textbox>
            <w10:wrap anchorx="page" anchory="page"/>
          </v:shape>
        </w:pict>
      </w:r>
      <w:r>
        <w:pict w14:anchorId="19EA584C">
          <v:shape id="_x0000_s4383" type="#_x0000_t202" alt="" style="position:absolute;margin-left:55.95pt;margin-top:311.75pt;width:263.75pt;height:9.15pt;z-index:-25203712;mso-wrap-style:square;mso-wrap-edited:f;mso-width-percent:0;mso-height-percent:0;mso-position-horizontal-relative:page;mso-position-vertical-relative:page;mso-width-percent:0;mso-height-percent:0;v-text-anchor:top" filled="f" stroked="f">
            <v:textbox inset="0,0,0,0">
              <w:txbxContent>
                <w:p w14:paraId="3E3567B0" w14:textId="77777777" w:rsidR="00B9323D" w:rsidRDefault="00B9323D">
                  <w:pPr>
                    <w:pStyle w:val="BodyText"/>
                    <w:spacing w:before="9"/>
                    <w:ind w:left="40"/>
                    <w:rPr>
                      <w:rFonts w:ascii="Times New Roman"/>
                      <w:sz w:val="15"/>
                    </w:rPr>
                  </w:pPr>
                </w:p>
              </w:txbxContent>
            </v:textbox>
            <w10:wrap anchorx="page" anchory="page"/>
          </v:shape>
        </w:pict>
      </w:r>
      <w:r>
        <w:pict w14:anchorId="201B2C20">
          <v:shape id="_x0000_s4382" type="#_x0000_t202" alt="" style="position:absolute;margin-left:319.7pt;margin-top:311.75pt;width:55.45pt;height:9.15pt;z-index:-25203200;mso-wrap-style:square;mso-wrap-edited:f;mso-width-percent:0;mso-height-percent:0;mso-position-horizontal-relative:page;mso-position-vertical-relative:page;mso-width-percent:0;mso-height-percent:0;v-text-anchor:top" filled="f" stroked="f">
            <v:textbox inset="0,0,0,0">
              <w:txbxContent>
                <w:p w14:paraId="668632BC" w14:textId="77777777" w:rsidR="00B9323D" w:rsidRDefault="00B9323D">
                  <w:pPr>
                    <w:spacing w:before="10"/>
                    <w:ind w:left="512"/>
                    <w:rPr>
                      <w:b/>
                      <w:sz w:val="14"/>
                    </w:rPr>
                  </w:pPr>
                  <w:r>
                    <w:rPr>
                      <w:b/>
                      <w:sz w:val="14"/>
                    </w:rPr>
                    <w:t>184,818</w:t>
                  </w:r>
                </w:p>
              </w:txbxContent>
            </v:textbox>
            <w10:wrap anchorx="page" anchory="page"/>
          </v:shape>
        </w:pict>
      </w:r>
      <w:r>
        <w:pict w14:anchorId="2F6505F8">
          <v:shape id="_x0000_s4381" type="#_x0000_t202" alt="" style="position:absolute;margin-left:375.15pt;margin-top:311.75pt;width:54.65pt;height:9.15pt;z-index:-25202688;mso-wrap-style:square;mso-wrap-edited:f;mso-width-percent:0;mso-height-percent:0;mso-position-horizontal-relative:page;mso-position-vertical-relative:page;mso-width-percent:0;mso-height-percent:0;v-text-anchor:top" filled="f" stroked="f">
            <v:textbox inset="0,0,0,0">
              <w:txbxContent>
                <w:p w14:paraId="716F1183" w14:textId="77777777" w:rsidR="00B9323D" w:rsidRDefault="00B9323D">
                  <w:pPr>
                    <w:spacing w:before="10"/>
                    <w:ind w:left="498"/>
                    <w:rPr>
                      <w:sz w:val="14"/>
                    </w:rPr>
                  </w:pPr>
                  <w:r>
                    <w:rPr>
                      <w:sz w:val="14"/>
                    </w:rPr>
                    <w:t>235,731</w:t>
                  </w:r>
                </w:p>
              </w:txbxContent>
            </v:textbox>
            <w10:wrap anchorx="page" anchory="page"/>
          </v:shape>
        </w:pict>
      </w:r>
      <w:r>
        <w:pict w14:anchorId="0F9C45E4">
          <v:shape id="_x0000_s4380" type="#_x0000_t202" alt="" style="position:absolute;margin-left:429.8pt;margin-top:311.75pt;width:54.4pt;height:9.15pt;z-index:-25202176;mso-wrap-style:square;mso-wrap-edited:f;mso-width-percent:0;mso-height-percent:0;mso-position-horizontal-relative:page;mso-position-vertical-relative:page;mso-width-percent:0;mso-height-percent:0;v-text-anchor:top" filled="f" stroked="f">
            <v:textbox inset="0,0,0,0">
              <w:txbxContent>
                <w:p w14:paraId="0A938B9B" w14:textId="77777777" w:rsidR="00B9323D" w:rsidRDefault="00B9323D">
                  <w:pPr>
                    <w:spacing w:before="10"/>
                    <w:ind w:left="491"/>
                    <w:rPr>
                      <w:b/>
                      <w:sz w:val="14"/>
                    </w:rPr>
                  </w:pPr>
                  <w:r>
                    <w:rPr>
                      <w:b/>
                      <w:sz w:val="14"/>
                    </w:rPr>
                    <w:t>165,821</w:t>
                  </w:r>
                </w:p>
              </w:txbxContent>
            </v:textbox>
            <w10:wrap anchorx="page" anchory="page"/>
          </v:shape>
        </w:pict>
      </w:r>
      <w:r>
        <w:pict w14:anchorId="51D242EE">
          <v:shape id="_x0000_s4379" type="#_x0000_t202" alt="" style="position:absolute;margin-left:484.2pt;margin-top:311.75pt;width:54.8pt;height:9.15pt;z-index:-25201664;mso-wrap-style:square;mso-wrap-edited:f;mso-width-percent:0;mso-height-percent:0;mso-position-horizontal-relative:page;mso-position-vertical-relative:page;mso-width-percent:0;mso-height-percent:0;v-text-anchor:top" filled="f" stroked="f">
            <v:textbox inset="0,0,0,0">
              <w:txbxContent>
                <w:p w14:paraId="3D4D47A6" w14:textId="77777777" w:rsidR="00B9323D" w:rsidRDefault="00B9323D">
                  <w:pPr>
                    <w:spacing w:before="10"/>
                    <w:ind w:left="498"/>
                    <w:rPr>
                      <w:sz w:val="14"/>
                    </w:rPr>
                  </w:pPr>
                  <w:r>
                    <w:rPr>
                      <w:sz w:val="14"/>
                    </w:rPr>
                    <w:t>209,381</w:t>
                  </w:r>
                </w:p>
              </w:txbxContent>
            </v:textbox>
            <w10:wrap anchorx="page" anchory="page"/>
          </v:shape>
        </w:pict>
      </w:r>
      <w:r>
        <w:pict w14:anchorId="649F66DD">
          <v:shape id="_x0000_s4378" type="#_x0000_t202" alt="" style="position:absolute;margin-left:55.95pt;margin-top:320.85pt;width:263.75pt;height:18.25pt;z-index:-25201152;mso-wrap-style:square;mso-wrap-edited:f;mso-width-percent:0;mso-height-percent:0;mso-position-horizontal-relative:page;mso-position-vertical-relative:page;mso-width-percent:0;mso-height-percent:0;v-text-anchor:top" filled="f" stroked="f">
            <v:textbox inset="0,0,0,0">
              <w:txbxContent>
                <w:p w14:paraId="38529B6F" w14:textId="77777777" w:rsidR="00B9323D" w:rsidRDefault="00B9323D">
                  <w:pPr>
                    <w:spacing w:before="7" w:line="271" w:lineRule="auto"/>
                    <w:ind w:left="31" w:right="2361"/>
                    <w:rPr>
                      <w:sz w:val="14"/>
                    </w:rPr>
                  </w:pPr>
                  <w:r>
                    <w:rPr>
                      <w:sz w:val="14"/>
                    </w:rPr>
                    <w:t>Information technology equipment- at cost Less accumulated depreciation</w:t>
                  </w:r>
                </w:p>
              </w:txbxContent>
            </v:textbox>
            <w10:wrap anchorx="page" anchory="page"/>
          </v:shape>
        </w:pict>
      </w:r>
      <w:r>
        <w:pict w14:anchorId="50B43184">
          <v:shape id="_x0000_s4377" type="#_x0000_t202" alt="" style="position:absolute;margin-left:319.7pt;margin-top:320.85pt;width:55.45pt;height:18.25pt;z-index:-25200640;mso-wrap-style:square;mso-wrap-edited:f;mso-width-percent:0;mso-height-percent:0;mso-position-horizontal-relative:page;mso-position-vertical-relative:page;mso-width-percent:0;mso-height-percent:0;v-text-anchor:top" filled="f" stroked="f">
            <v:textbox inset="0,0,0,0">
              <w:txbxContent>
                <w:p w14:paraId="2FC97870" w14:textId="77777777" w:rsidR="00B9323D" w:rsidRDefault="00B9323D">
                  <w:pPr>
                    <w:spacing w:before="10"/>
                    <w:ind w:left="393"/>
                    <w:rPr>
                      <w:b/>
                      <w:sz w:val="14"/>
                    </w:rPr>
                  </w:pPr>
                  <w:r>
                    <w:rPr>
                      <w:b/>
                      <w:sz w:val="14"/>
                    </w:rPr>
                    <w:t>1,105,693</w:t>
                  </w:r>
                </w:p>
                <w:p w14:paraId="5F1E3DE6" w14:textId="77777777" w:rsidR="00B9323D" w:rsidRDefault="00B9323D">
                  <w:pPr>
                    <w:spacing w:before="21"/>
                    <w:ind w:left="464"/>
                    <w:rPr>
                      <w:b/>
                      <w:sz w:val="14"/>
                    </w:rPr>
                  </w:pPr>
                  <w:r>
                    <w:rPr>
                      <w:b/>
                      <w:sz w:val="14"/>
                    </w:rPr>
                    <w:t>(989,192)</w:t>
                  </w:r>
                </w:p>
              </w:txbxContent>
            </v:textbox>
            <w10:wrap anchorx="page" anchory="page"/>
          </v:shape>
        </w:pict>
      </w:r>
      <w:r>
        <w:pict w14:anchorId="1FEA4228">
          <v:shape id="_x0000_s4376" type="#_x0000_t202" alt="" style="position:absolute;margin-left:375.15pt;margin-top:320.85pt;width:54.65pt;height:18.25pt;z-index:-25200128;mso-wrap-style:square;mso-wrap-edited:f;mso-width-percent:0;mso-height-percent:0;mso-position-horizontal-relative:page;mso-position-vertical-relative:page;mso-width-percent:0;mso-height-percent:0;v-text-anchor:top" filled="f" stroked="f">
            <v:textbox inset="0,0,0,0">
              <w:txbxContent>
                <w:p w14:paraId="05DFC8F4" w14:textId="77777777" w:rsidR="00B9323D" w:rsidRDefault="00B9323D">
                  <w:pPr>
                    <w:spacing w:before="10"/>
                    <w:ind w:left="380"/>
                    <w:rPr>
                      <w:sz w:val="14"/>
                    </w:rPr>
                  </w:pPr>
                  <w:r>
                    <w:rPr>
                      <w:sz w:val="14"/>
                    </w:rPr>
                    <w:t>1,002,570</w:t>
                  </w:r>
                </w:p>
                <w:p w14:paraId="752CF15C" w14:textId="77777777" w:rsidR="00B9323D" w:rsidRDefault="00B9323D">
                  <w:pPr>
                    <w:spacing w:before="21"/>
                    <w:ind w:left="451"/>
                    <w:rPr>
                      <w:sz w:val="14"/>
                    </w:rPr>
                  </w:pPr>
                  <w:r>
                    <w:rPr>
                      <w:sz w:val="14"/>
                    </w:rPr>
                    <w:t>(894,096)</w:t>
                  </w:r>
                </w:p>
              </w:txbxContent>
            </v:textbox>
            <w10:wrap anchorx="page" anchory="page"/>
          </v:shape>
        </w:pict>
      </w:r>
      <w:r>
        <w:pict w14:anchorId="757DF759">
          <v:shape id="_x0000_s4375" type="#_x0000_t202" alt="" style="position:absolute;margin-left:429.8pt;margin-top:320.85pt;width:54.4pt;height:18.25pt;z-index:-25199616;mso-wrap-style:square;mso-wrap-edited:f;mso-width-percent:0;mso-height-percent:0;mso-position-horizontal-relative:page;mso-position-vertical-relative:page;mso-width-percent:0;mso-height-percent:0;v-text-anchor:top" filled="f" stroked="f">
            <v:textbox inset="0,0,0,0">
              <w:txbxContent>
                <w:p w14:paraId="680F0AC6" w14:textId="77777777" w:rsidR="00B9323D" w:rsidRDefault="00B9323D">
                  <w:pPr>
                    <w:spacing w:before="10"/>
                    <w:ind w:left="372"/>
                    <w:rPr>
                      <w:b/>
                      <w:sz w:val="14"/>
                    </w:rPr>
                  </w:pPr>
                  <w:r>
                    <w:rPr>
                      <w:b/>
                      <w:sz w:val="14"/>
                    </w:rPr>
                    <w:t>1,099,447</w:t>
                  </w:r>
                </w:p>
                <w:p w14:paraId="241D3662" w14:textId="77777777" w:rsidR="00B9323D" w:rsidRDefault="00B9323D">
                  <w:pPr>
                    <w:spacing w:before="21"/>
                    <w:ind w:left="443"/>
                    <w:rPr>
                      <w:b/>
                      <w:sz w:val="14"/>
                    </w:rPr>
                  </w:pPr>
                  <w:r>
                    <w:rPr>
                      <w:b/>
                      <w:sz w:val="14"/>
                    </w:rPr>
                    <w:t>(986,574)</w:t>
                  </w:r>
                </w:p>
              </w:txbxContent>
            </v:textbox>
            <w10:wrap anchorx="page" anchory="page"/>
          </v:shape>
        </w:pict>
      </w:r>
      <w:r>
        <w:pict w14:anchorId="291191BF">
          <v:shape id="_x0000_s4374" type="#_x0000_t202" alt="" style="position:absolute;margin-left:484.2pt;margin-top:320.85pt;width:54.8pt;height:18.25pt;z-index:-25199104;mso-wrap-style:square;mso-wrap-edited:f;mso-width-percent:0;mso-height-percent:0;mso-position-horizontal-relative:page;mso-position-vertical-relative:page;mso-width-percent:0;mso-height-percent:0;v-text-anchor:top" filled="f" stroked="f">
            <v:textbox inset="0,0,0,0">
              <w:txbxContent>
                <w:p w14:paraId="3BB2E03B" w14:textId="77777777" w:rsidR="00B9323D" w:rsidRDefault="00B9323D">
                  <w:pPr>
                    <w:spacing w:before="10"/>
                    <w:ind w:left="498"/>
                    <w:rPr>
                      <w:sz w:val="14"/>
                    </w:rPr>
                  </w:pPr>
                  <w:r>
                    <w:rPr>
                      <w:sz w:val="14"/>
                    </w:rPr>
                    <w:t>999,835</w:t>
                  </w:r>
                </w:p>
                <w:p w14:paraId="585101FC" w14:textId="77777777" w:rsidR="00B9323D" w:rsidRDefault="00B9323D">
                  <w:pPr>
                    <w:spacing w:before="21"/>
                    <w:ind w:left="451"/>
                    <w:rPr>
                      <w:sz w:val="14"/>
                    </w:rPr>
                  </w:pPr>
                  <w:r>
                    <w:rPr>
                      <w:sz w:val="14"/>
                    </w:rPr>
                    <w:t>(892,941)</w:t>
                  </w:r>
                </w:p>
              </w:txbxContent>
            </v:textbox>
            <w10:wrap anchorx="page" anchory="page"/>
          </v:shape>
        </w:pict>
      </w:r>
      <w:r>
        <w:pict w14:anchorId="1F1E0EA8">
          <v:shape id="_x0000_s4373" type="#_x0000_t202" alt="" style="position:absolute;margin-left:55.95pt;margin-top:339.1pt;width:263.75pt;height:9.15pt;z-index:-25198592;mso-wrap-style:square;mso-wrap-edited:f;mso-width-percent:0;mso-height-percent:0;mso-position-horizontal-relative:page;mso-position-vertical-relative:page;mso-width-percent:0;mso-height-percent:0;v-text-anchor:top" filled="f" stroked="f">
            <v:textbox inset="0,0,0,0">
              <w:txbxContent>
                <w:p w14:paraId="68596923" w14:textId="77777777" w:rsidR="00B9323D" w:rsidRDefault="00B9323D">
                  <w:pPr>
                    <w:pStyle w:val="BodyText"/>
                    <w:spacing w:before="9"/>
                    <w:ind w:left="40"/>
                    <w:rPr>
                      <w:rFonts w:ascii="Times New Roman"/>
                      <w:sz w:val="15"/>
                    </w:rPr>
                  </w:pPr>
                </w:p>
              </w:txbxContent>
            </v:textbox>
            <w10:wrap anchorx="page" anchory="page"/>
          </v:shape>
        </w:pict>
      </w:r>
      <w:r>
        <w:pict w14:anchorId="67E7F699">
          <v:shape id="_x0000_s4372" type="#_x0000_t202" alt="" style="position:absolute;margin-left:319.7pt;margin-top:339.1pt;width:55.45pt;height:9.15pt;z-index:-25198080;mso-wrap-style:square;mso-wrap-edited:f;mso-width-percent:0;mso-height-percent:0;mso-position-horizontal-relative:page;mso-position-vertical-relative:page;mso-width-percent:0;mso-height-percent:0;v-text-anchor:top" filled="f" stroked="f">
            <v:textbox inset="0,0,0,0">
              <w:txbxContent>
                <w:p w14:paraId="6C0AF392" w14:textId="77777777" w:rsidR="00B9323D" w:rsidRDefault="00B9323D">
                  <w:pPr>
                    <w:spacing w:before="10"/>
                    <w:ind w:left="512"/>
                    <w:rPr>
                      <w:b/>
                      <w:sz w:val="14"/>
                    </w:rPr>
                  </w:pPr>
                  <w:r>
                    <w:rPr>
                      <w:b/>
                      <w:sz w:val="14"/>
                    </w:rPr>
                    <w:t>116,501</w:t>
                  </w:r>
                </w:p>
              </w:txbxContent>
            </v:textbox>
            <w10:wrap anchorx="page" anchory="page"/>
          </v:shape>
        </w:pict>
      </w:r>
      <w:r>
        <w:pict w14:anchorId="4FD70342">
          <v:shape id="_x0000_s4371" type="#_x0000_t202" alt="" style="position:absolute;margin-left:375.15pt;margin-top:339.1pt;width:54.65pt;height:9.15pt;z-index:-25197568;mso-wrap-style:square;mso-wrap-edited:f;mso-width-percent:0;mso-height-percent:0;mso-position-horizontal-relative:page;mso-position-vertical-relative:page;mso-width-percent:0;mso-height-percent:0;v-text-anchor:top" filled="f" stroked="f">
            <v:textbox inset="0,0,0,0">
              <w:txbxContent>
                <w:p w14:paraId="569B78B9" w14:textId="77777777" w:rsidR="00B9323D" w:rsidRDefault="00B9323D">
                  <w:pPr>
                    <w:spacing w:before="10"/>
                    <w:ind w:left="498"/>
                    <w:rPr>
                      <w:sz w:val="14"/>
                    </w:rPr>
                  </w:pPr>
                  <w:r>
                    <w:rPr>
                      <w:sz w:val="14"/>
                    </w:rPr>
                    <w:t>108,474</w:t>
                  </w:r>
                </w:p>
              </w:txbxContent>
            </v:textbox>
            <w10:wrap anchorx="page" anchory="page"/>
          </v:shape>
        </w:pict>
      </w:r>
      <w:r>
        <w:pict w14:anchorId="1F1703C5">
          <v:shape id="_x0000_s4370" type="#_x0000_t202" alt="" style="position:absolute;margin-left:429.8pt;margin-top:339.1pt;width:54.4pt;height:9.15pt;z-index:-25197056;mso-wrap-style:square;mso-wrap-edited:f;mso-width-percent:0;mso-height-percent:0;mso-position-horizontal-relative:page;mso-position-vertical-relative:page;mso-width-percent:0;mso-height-percent:0;v-text-anchor:top" filled="f" stroked="f">
            <v:textbox inset="0,0,0,0">
              <w:txbxContent>
                <w:p w14:paraId="4D784658" w14:textId="77777777" w:rsidR="00B9323D" w:rsidRDefault="00B9323D">
                  <w:pPr>
                    <w:spacing w:before="10"/>
                    <w:ind w:left="491"/>
                    <w:rPr>
                      <w:b/>
                      <w:sz w:val="14"/>
                    </w:rPr>
                  </w:pPr>
                  <w:r>
                    <w:rPr>
                      <w:b/>
                      <w:sz w:val="14"/>
                    </w:rPr>
                    <w:t>112,873</w:t>
                  </w:r>
                </w:p>
              </w:txbxContent>
            </v:textbox>
            <w10:wrap anchorx="page" anchory="page"/>
          </v:shape>
        </w:pict>
      </w:r>
      <w:r>
        <w:pict w14:anchorId="5EEFB562">
          <v:shape id="_x0000_s4369" type="#_x0000_t202" alt="" style="position:absolute;margin-left:484.2pt;margin-top:339.1pt;width:54.8pt;height:9.15pt;z-index:-25196544;mso-wrap-style:square;mso-wrap-edited:f;mso-width-percent:0;mso-height-percent:0;mso-position-horizontal-relative:page;mso-position-vertical-relative:page;mso-width-percent:0;mso-height-percent:0;v-text-anchor:top" filled="f" stroked="f">
            <v:textbox inset="0,0,0,0">
              <w:txbxContent>
                <w:p w14:paraId="287BE43D" w14:textId="77777777" w:rsidR="00B9323D" w:rsidRDefault="00B9323D">
                  <w:pPr>
                    <w:spacing w:before="10"/>
                    <w:ind w:left="498"/>
                    <w:rPr>
                      <w:sz w:val="14"/>
                    </w:rPr>
                  </w:pPr>
                  <w:r>
                    <w:rPr>
                      <w:sz w:val="14"/>
                    </w:rPr>
                    <w:t>106,894</w:t>
                  </w:r>
                </w:p>
              </w:txbxContent>
            </v:textbox>
            <w10:wrap anchorx="page" anchory="page"/>
          </v:shape>
        </w:pict>
      </w:r>
      <w:r>
        <w:pict w14:anchorId="61135520">
          <v:shape id="_x0000_s4368" type="#_x0000_t202" alt="" style="position:absolute;margin-left:55.95pt;margin-top:348.2pt;width:263.75pt;height:18.15pt;z-index:-25196032;mso-wrap-style:square;mso-wrap-edited:f;mso-width-percent:0;mso-height-percent:0;mso-position-horizontal-relative:page;mso-position-vertical-relative:page;mso-width-percent:0;mso-height-percent:0;v-text-anchor:top" filled="f" stroked="f">
            <v:textbox inset="0,0,0,0">
              <w:txbxContent>
                <w:p w14:paraId="0DFCCDDB" w14:textId="77777777" w:rsidR="00B9323D" w:rsidRDefault="00B9323D">
                  <w:pPr>
                    <w:pStyle w:val="BodyText"/>
                    <w:spacing w:before="9"/>
                    <w:rPr>
                      <w:rFonts w:ascii="Times New Roman"/>
                      <w:sz w:val="14"/>
                    </w:rPr>
                  </w:pPr>
                </w:p>
                <w:p w14:paraId="3671F14C" w14:textId="77777777" w:rsidR="00B9323D" w:rsidRDefault="00B9323D">
                  <w:pPr>
                    <w:spacing w:before="1"/>
                    <w:ind w:left="31"/>
                    <w:rPr>
                      <w:b/>
                      <w:sz w:val="14"/>
                    </w:rPr>
                  </w:pPr>
                  <w:r>
                    <w:rPr>
                      <w:b/>
                      <w:sz w:val="14"/>
                    </w:rPr>
                    <w:t>TOTAL PROPERTY AND EQUIPMENT</w:t>
                  </w:r>
                </w:p>
              </w:txbxContent>
            </v:textbox>
            <w10:wrap anchorx="page" anchory="page"/>
          </v:shape>
        </w:pict>
      </w:r>
      <w:r>
        <w:pict w14:anchorId="1E612202">
          <v:shape id="_x0000_s4367" type="#_x0000_t202" alt="" style="position:absolute;margin-left:319.7pt;margin-top:348.2pt;width:55.45pt;height:18.15pt;z-index:-25195520;mso-wrap-style:square;mso-wrap-edited:f;mso-width-percent:0;mso-height-percent:0;mso-position-horizontal-relative:page;mso-position-vertical-relative:page;mso-width-percent:0;mso-height-percent:0;v-text-anchor:top" filled="f" stroked="f">
            <v:textbox inset="0,0,0,0">
              <w:txbxContent>
                <w:p w14:paraId="38D65587" w14:textId="77777777" w:rsidR="00B9323D" w:rsidRDefault="00B9323D">
                  <w:pPr>
                    <w:spacing w:before="99"/>
                    <w:ind w:left="512"/>
                    <w:rPr>
                      <w:b/>
                      <w:sz w:val="14"/>
                    </w:rPr>
                  </w:pPr>
                  <w:r>
                    <w:rPr>
                      <w:b/>
                      <w:sz w:val="14"/>
                    </w:rPr>
                    <w:t>354,906</w:t>
                  </w:r>
                </w:p>
              </w:txbxContent>
            </v:textbox>
            <w10:wrap anchorx="page" anchory="page"/>
          </v:shape>
        </w:pict>
      </w:r>
      <w:r>
        <w:pict w14:anchorId="1EF64873">
          <v:shape id="_x0000_s4366" type="#_x0000_t202" alt="" style="position:absolute;margin-left:375.15pt;margin-top:348.2pt;width:54.65pt;height:18.15pt;z-index:-25195008;mso-wrap-style:square;mso-wrap-edited:f;mso-width-percent:0;mso-height-percent:0;mso-position-horizontal-relative:page;mso-position-vertical-relative:page;mso-width-percent:0;mso-height-percent:0;v-text-anchor:top" filled="f" stroked="f">
            <v:textbox inset="0,0,0,0">
              <w:txbxContent>
                <w:p w14:paraId="276B4E51" w14:textId="77777777" w:rsidR="00B9323D" w:rsidRDefault="00B9323D">
                  <w:pPr>
                    <w:spacing w:before="99"/>
                    <w:ind w:left="498"/>
                    <w:rPr>
                      <w:sz w:val="14"/>
                    </w:rPr>
                  </w:pPr>
                  <w:r>
                    <w:rPr>
                      <w:sz w:val="14"/>
                    </w:rPr>
                    <w:t>382,140</w:t>
                  </w:r>
                </w:p>
              </w:txbxContent>
            </v:textbox>
            <w10:wrap anchorx="page" anchory="page"/>
          </v:shape>
        </w:pict>
      </w:r>
      <w:r>
        <w:pict w14:anchorId="26D99E1B">
          <v:shape id="_x0000_s4365" type="#_x0000_t202" alt="" style="position:absolute;margin-left:429.8pt;margin-top:348.2pt;width:54.4pt;height:18.15pt;z-index:-25194496;mso-wrap-style:square;mso-wrap-edited:f;mso-width-percent:0;mso-height-percent:0;mso-position-horizontal-relative:page;mso-position-vertical-relative:page;mso-width-percent:0;mso-height-percent:0;v-text-anchor:top" filled="f" stroked="f">
            <v:textbox inset="0,0,0,0">
              <w:txbxContent>
                <w:p w14:paraId="06418CDF" w14:textId="77777777" w:rsidR="00B9323D" w:rsidRDefault="00B9323D">
                  <w:pPr>
                    <w:spacing w:before="99"/>
                    <w:ind w:left="490"/>
                    <w:rPr>
                      <w:b/>
                      <w:sz w:val="14"/>
                    </w:rPr>
                  </w:pPr>
                  <w:r>
                    <w:rPr>
                      <w:b/>
                      <w:sz w:val="14"/>
                    </w:rPr>
                    <w:t>332,281</w:t>
                  </w:r>
                </w:p>
              </w:txbxContent>
            </v:textbox>
            <w10:wrap anchorx="page" anchory="page"/>
          </v:shape>
        </w:pict>
      </w:r>
      <w:r>
        <w:pict w14:anchorId="68C7861C">
          <v:shape id="_x0000_s4364" type="#_x0000_t202" alt="" style="position:absolute;margin-left:484.2pt;margin-top:348.2pt;width:54.8pt;height:18.15pt;z-index:-25193984;mso-wrap-style:square;mso-wrap-edited:f;mso-width-percent:0;mso-height-percent:0;mso-position-horizontal-relative:page;mso-position-vertical-relative:page;mso-width-percent:0;mso-height-percent:0;v-text-anchor:top" filled="f" stroked="f">
            <v:textbox inset="0,0,0,0">
              <w:txbxContent>
                <w:p w14:paraId="14838675" w14:textId="77777777" w:rsidR="00B9323D" w:rsidRDefault="00B9323D">
                  <w:pPr>
                    <w:spacing w:before="99"/>
                    <w:ind w:left="498"/>
                    <w:rPr>
                      <w:sz w:val="14"/>
                    </w:rPr>
                  </w:pPr>
                  <w:r>
                    <w:rPr>
                      <w:sz w:val="14"/>
                    </w:rPr>
                    <w:t>354,210</w:t>
                  </w:r>
                </w:p>
              </w:txbxContent>
            </v:textbox>
            <w10:wrap anchorx="page" anchory="page"/>
          </v:shape>
        </w:pict>
      </w:r>
      <w:r>
        <w:pict w14:anchorId="00F963CF">
          <v:shape id="_x0000_s4363" type="#_x0000_t202" alt="" style="position:absolute;margin-left:55.75pt;margin-top:183.75pt;width:263.75pt;height:17.8pt;z-index:-25193472;mso-wrap-style:square;mso-wrap-edited:f;mso-width-percent:0;mso-height-percent:0;mso-position-horizontal-relative:page;mso-position-vertical-relative:page;mso-width-percent:0;mso-height-percent:0;v-text-anchor:top" filled="f" stroked="f">
            <v:textbox inset="0,0,0,0">
              <w:txbxContent>
                <w:p w14:paraId="21C5EC7C" w14:textId="77777777" w:rsidR="00B9323D" w:rsidRDefault="00B9323D">
                  <w:pPr>
                    <w:pStyle w:val="BodyText"/>
                    <w:spacing w:before="5"/>
                    <w:rPr>
                      <w:rFonts w:ascii="Times New Roman"/>
                      <w:sz w:val="16"/>
                    </w:rPr>
                  </w:pPr>
                </w:p>
                <w:p w14:paraId="410E25B7" w14:textId="77777777" w:rsidR="00B9323D" w:rsidRDefault="00B9323D">
                  <w:pPr>
                    <w:pStyle w:val="BodyText"/>
                    <w:ind w:right="28"/>
                    <w:jc w:val="right"/>
                  </w:pPr>
                  <w:r>
                    <w:t>NOTE</w:t>
                  </w:r>
                </w:p>
              </w:txbxContent>
            </v:textbox>
            <w10:wrap anchorx="page" anchory="page"/>
          </v:shape>
        </w:pict>
      </w:r>
      <w:r>
        <w:pict w14:anchorId="14605625">
          <v:shape id="_x0000_s4362" type="#_x0000_t202" alt="" style="position:absolute;margin-left:319.45pt;margin-top:183.75pt;width:55.45pt;height:17.8pt;z-index:-25192960;mso-wrap-style:square;mso-wrap-edited:f;mso-width-percent:0;mso-height-percent:0;mso-position-horizontal-relative:page;mso-position-vertical-relative:page;mso-width-percent:0;mso-height-percent:0;v-text-anchor:top" filled="f" stroked="f">
            <v:textbox inset="0,0,0,0">
              <w:txbxContent>
                <w:p w14:paraId="150045A7" w14:textId="77777777" w:rsidR="00B9323D" w:rsidRDefault="00B9323D">
                  <w:pPr>
                    <w:spacing w:before="4"/>
                    <w:ind w:right="18"/>
                    <w:jc w:val="right"/>
                    <w:rPr>
                      <w:b/>
                      <w:sz w:val="13"/>
                    </w:rPr>
                  </w:pPr>
                  <w:r>
                    <w:rPr>
                      <w:b/>
                      <w:w w:val="95"/>
                      <w:sz w:val="13"/>
                    </w:rPr>
                    <w:t>2020</w:t>
                  </w:r>
                </w:p>
                <w:p w14:paraId="467CCC0B" w14:textId="77777777" w:rsidR="00B9323D" w:rsidRDefault="00B9323D">
                  <w:pPr>
                    <w:spacing w:before="28"/>
                    <w:ind w:right="15"/>
                    <w:jc w:val="right"/>
                    <w:rPr>
                      <w:b/>
                      <w:sz w:val="13"/>
                    </w:rPr>
                  </w:pPr>
                  <w:r>
                    <w:rPr>
                      <w:b/>
                      <w:w w:val="99"/>
                      <w:sz w:val="13"/>
                    </w:rPr>
                    <w:t>$</w:t>
                  </w:r>
                </w:p>
              </w:txbxContent>
            </v:textbox>
            <w10:wrap anchorx="page" anchory="page"/>
          </v:shape>
        </w:pict>
      </w:r>
      <w:r>
        <w:pict w14:anchorId="565A5650">
          <v:shape id="_x0000_s4361" type="#_x0000_t202" alt="" style="position:absolute;margin-left:374.9pt;margin-top:183.75pt;width:54.65pt;height:17.8pt;z-index:-25192448;mso-wrap-style:square;mso-wrap-edited:f;mso-width-percent:0;mso-height-percent:0;mso-position-horizontal-relative:page;mso-position-vertical-relative:page;mso-width-percent:0;mso-height-percent:0;v-text-anchor:top" filled="f" stroked="f">
            <v:textbox inset="0,0,0,0">
              <w:txbxContent>
                <w:p w14:paraId="44B2549D" w14:textId="77777777" w:rsidR="00B9323D" w:rsidRDefault="00B9323D">
                  <w:pPr>
                    <w:pStyle w:val="BodyText"/>
                    <w:spacing w:before="2"/>
                    <w:ind w:right="14"/>
                    <w:jc w:val="right"/>
                  </w:pPr>
                  <w:r>
                    <w:rPr>
                      <w:w w:val="95"/>
                    </w:rPr>
                    <w:t>2019</w:t>
                  </w:r>
                </w:p>
                <w:p w14:paraId="0864DDC2" w14:textId="77777777" w:rsidR="00B9323D" w:rsidRDefault="00B9323D">
                  <w:pPr>
                    <w:pStyle w:val="BodyText"/>
                    <w:spacing w:before="27"/>
                    <w:ind w:right="13"/>
                    <w:jc w:val="right"/>
                  </w:pPr>
                  <w:r>
                    <w:rPr>
                      <w:w w:val="99"/>
                    </w:rPr>
                    <w:t>$</w:t>
                  </w:r>
                </w:p>
              </w:txbxContent>
            </v:textbox>
            <w10:wrap anchorx="page" anchory="page"/>
          </v:shape>
        </w:pict>
      </w:r>
      <w:r>
        <w:pict w14:anchorId="482EACB0">
          <v:shape id="_x0000_s4360" type="#_x0000_t202" alt="" style="position:absolute;margin-left:429.55pt;margin-top:183.75pt;width:54.4pt;height:17.8pt;z-index:-25191936;mso-wrap-style:square;mso-wrap-edited:f;mso-width-percent:0;mso-height-percent:0;mso-position-horizontal-relative:page;mso-position-vertical-relative:page;mso-width-percent:0;mso-height-percent:0;v-text-anchor:top" filled="f" stroked="f">
            <v:textbox inset="0,0,0,0">
              <w:txbxContent>
                <w:p w14:paraId="21045523" w14:textId="77777777" w:rsidR="00B9323D" w:rsidRDefault="00B9323D">
                  <w:pPr>
                    <w:spacing w:before="4"/>
                    <w:ind w:right="17"/>
                    <w:jc w:val="right"/>
                    <w:rPr>
                      <w:b/>
                      <w:sz w:val="13"/>
                    </w:rPr>
                  </w:pPr>
                  <w:r>
                    <w:rPr>
                      <w:b/>
                      <w:w w:val="95"/>
                      <w:sz w:val="13"/>
                    </w:rPr>
                    <w:t>2020</w:t>
                  </w:r>
                </w:p>
                <w:p w14:paraId="3E42F0B6" w14:textId="77777777" w:rsidR="00B9323D" w:rsidRDefault="00B9323D">
                  <w:pPr>
                    <w:spacing w:before="28"/>
                    <w:ind w:right="15"/>
                    <w:jc w:val="right"/>
                    <w:rPr>
                      <w:b/>
                      <w:sz w:val="13"/>
                    </w:rPr>
                  </w:pPr>
                  <w:r>
                    <w:rPr>
                      <w:b/>
                      <w:w w:val="99"/>
                      <w:sz w:val="13"/>
                    </w:rPr>
                    <w:t>$</w:t>
                  </w:r>
                </w:p>
              </w:txbxContent>
            </v:textbox>
            <w10:wrap anchorx="page" anchory="page"/>
          </v:shape>
        </w:pict>
      </w:r>
      <w:r>
        <w:pict w14:anchorId="7806B40E">
          <v:shape id="_x0000_s4359" type="#_x0000_t202" alt="" style="position:absolute;margin-left:483.95pt;margin-top:183.75pt;width:54.8pt;height:17.8pt;z-index:-25191424;mso-wrap-style:square;mso-wrap-edited:f;mso-width-percent:0;mso-height-percent:0;mso-position-horizontal-relative:page;mso-position-vertical-relative:page;mso-width-percent:0;mso-height-percent:0;v-text-anchor:top" filled="f" stroked="f">
            <v:textbox inset="0,0,0,0">
              <w:txbxContent>
                <w:p w14:paraId="4D258444" w14:textId="77777777" w:rsidR="00B9323D" w:rsidRDefault="00B9323D">
                  <w:pPr>
                    <w:pStyle w:val="BodyText"/>
                    <w:spacing w:before="2"/>
                    <w:ind w:right="17"/>
                    <w:jc w:val="right"/>
                  </w:pPr>
                  <w:r>
                    <w:rPr>
                      <w:w w:val="95"/>
                    </w:rPr>
                    <w:t>2019</w:t>
                  </w:r>
                </w:p>
                <w:p w14:paraId="33501373" w14:textId="77777777" w:rsidR="00B9323D" w:rsidRDefault="00B9323D">
                  <w:pPr>
                    <w:pStyle w:val="BodyText"/>
                    <w:spacing w:before="27"/>
                    <w:ind w:right="15"/>
                    <w:jc w:val="right"/>
                  </w:pPr>
                  <w:r>
                    <w:rPr>
                      <w:w w:val="99"/>
                    </w:rPr>
                    <w:t>$</w:t>
                  </w:r>
                </w:p>
              </w:txbxContent>
            </v:textbox>
            <w10:wrap anchorx="page" anchory="page"/>
          </v:shape>
        </w:pict>
      </w:r>
      <w:r>
        <w:pict w14:anchorId="6DC4D8F5">
          <v:shape id="_x0000_s4358" type="#_x0000_t202" alt="" style="position:absolute;margin-left:55.75pt;margin-top:201.5pt;width:263.75pt;height:18.45pt;z-index:-25190912;mso-wrap-style:square;mso-wrap-edited:f;mso-width-percent:0;mso-height-percent:0;mso-position-horizontal-relative:page;mso-position-vertical-relative:page;mso-width-percent:0;mso-height-percent:0;v-text-anchor:top" filled="f" stroked="f">
            <v:textbox inset="0,0,0,0">
              <w:txbxContent>
                <w:p w14:paraId="7E026E81" w14:textId="77777777" w:rsidR="00B9323D" w:rsidRDefault="00B9323D">
                  <w:pPr>
                    <w:spacing w:before="2"/>
                    <w:ind w:left="46"/>
                    <w:rPr>
                      <w:b/>
                      <w:sz w:val="14"/>
                    </w:rPr>
                  </w:pPr>
                  <w:r>
                    <w:rPr>
                      <w:b/>
                      <w:sz w:val="14"/>
                    </w:rPr>
                    <w:t>REMIUMS AND INCOME IN ADVANCE</w:t>
                  </w:r>
                </w:p>
                <w:p w14:paraId="3E5634E3" w14:textId="77777777" w:rsidR="00B9323D" w:rsidRDefault="00B9323D">
                  <w:pPr>
                    <w:spacing w:before="18"/>
                    <w:ind w:left="31"/>
                    <w:rPr>
                      <w:sz w:val="14"/>
                    </w:rPr>
                  </w:pPr>
                  <w:r>
                    <w:rPr>
                      <w:sz w:val="14"/>
                    </w:rPr>
                    <w:t>Contributions/Memberships billed in advance</w:t>
                  </w:r>
                </w:p>
              </w:txbxContent>
            </v:textbox>
            <w10:wrap anchorx="page" anchory="page"/>
          </v:shape>
        </w:pict>
      </w:r>
      <w:r>
        <w:pict w14:anchorId="6A9E9AA1">
          <v:shape id="_x0000_s4357" type="#_x0000_t202" alt="" style="position:absolute;margin-left:319.45pt;margin-top:201.5pt;width:55.45pt;height:18.45pt;z-index:-25190400;mso-wrap-style:square;mso-wrap-edited:f;mso-width-percent:0;mso-height-percent:0;mso-position-horizontal-relative:page;mso-position-vertical-relative:page;mso-width-percent:0;mso-height-percent:0;v-text-anchor:top" filled="f" stroked="f">
            <v:textbox inset="0,0,0,0">
              <w:txbxContent>
                <w:p w14:paraId="52487A74" w14:textId="77777777" w:rsidR="00B9323D" w:rsidRDefault="00B9323D">
                  <w:pPr>
                    <w:spacing w:before="6" w:line="268" w:lineRule="auto"/>
                    <w:ind w:left="374" w:right="-60" w:firstLine="347"/>
                    <w:rPr>
                      <w:b/>
                      <w:sz w:val="13"/>
                    </w:rPr>
                  </w:pPr>
                  <w:r>
                    <w:rPr>
                      <w:b/>
                      <w:sz w:val="14"/>
                    </w:rPr>
                    <w:t xml:space="preserve">COMB </w:t>
                  </w:r>
                  <w:r>
                    <w:rPr>
                      <w:b/>
                      <w:spacing w:val="-1"/>
                      <w:w w:val="101"/>
                      <w:sz w:val="14"/>
                    </w:rPr>
                    <w:t>66</w:t>
                  </w:r>
                  <w:r>
                    <w:rPr>
                      <w:b/>
                      <w:w w:val="101"/>
                      <w:sz w:val="14"/>
                    </w:rPr>
                    <w:t>,00</w:t>
                  </w:r>
                  <w:r>
                    <w:rPr>
                      <w:b/>
                      <w:spacing w:val="-1"/>
                      <w:w w:val="101"/>
                      <w:sz w:val="14"/>
                    </w:rPr>
                    <w:t>9</w:t>
                  </w:r>
                  <w:r>
                    <w:rPr>
                      <w:b/>
                      <w:spacing w:val="-72"/>
                      <w:w w:val="99"/>
                      <w:position w:val="2"/>
                      <w:sz w:val="13"/>
                    </w:rPr>
                    <w:t>2</w:t>
                  </w:r>
                  <w:r>
                    <w:rPr>
                      <w:b/>
                      <w:w w:val="101"/>
                      <w:sz w:val="14"/>
                    </w:rPr>
                    <w:t>,</w:t>
                  </w:r>
                  <w:r>
                    <w:rPr>
                      <w:b/>
                      <w:spacing w:val="-49"/>
                      <w:w w:val="101"/>
                      <w:sz w:val="14"/>
                    </w:rPr>
                    <w:t>6</w:t>
                  </w:r>
                  <w:r>
                    <w:rPr>
                      <w:b/>
                      <w:spacing w:val="-24"/>
                      <w:w w:val="99"/>
                      <w:position w:val="2"/>
                      <w:sz w:val="13"/>
                    </w:rPr>
                    <w:t>0</w:t>
                  </w:r>
                  <w:r>
                    <w:rPr>
                      <w:b/>
                      <w:spacing w:val="-57"/>
                      <w:w w:val="101"/>
                      <w:sz w:val="14"/>
                    </w:rPr>
                    <w:t>1</w:t>
                  </w:r>
                  <w:r>
                    <w:rPr>
                      <w:b/>
                      <w:spacing w:val="-16"/>
                      <w:w w:val="99"/>
                      <w:position w:val="2"/>
                      <w:sz w:val="13"/>
                    </w:rPr>
                    <w:t>2</w:t>
                  </w:r>
                  <w:r>
                    <w:rPr>
                      <w:b/>
                      <w:spacing w:val="-65"/>
                      <w:w w:val="101"/>
                      <w:sz w:val="14"/>
                    </w:rPr>
                    <w:t>5</w:t>
                  </w:r>
                  <w:r>
                    <w:rPr>
                      <w:b/>
                      <w:spacing w:val="-1"/>
                      <w:w w:val="99"/>
                      <w:position w:val="2"/>
                      <w:sz w:val="13"/>
                    </w:rPr>
                    <w:t>0</w:t>
                  </w:r>
                </w:p>
              </w:txbxContent>
            </v:textbox>
            <w10:wrap anchorx="page" anchory="page"/>
          </v:shape>
        </w:pict>
      </w:r>
      <w:r>
        <w:pict w14:anchorId="25EFEACA">
          <v:shape id="_x0000_s4356" type="#_x0000_t202" alt="" style="position:absolute;margin-left:374.9pt;margin-top:201.5pt;width:54.65pt;height:18.45pt;z-index:-25189888;mso-wrap-style:square;mso-wrap-edited:f;mso-width-percent:0;mso-height-percent:0;mso-position-horizontal-relative:page;mso-position-vertical-relative:page;mso-width-percent:0;mso-height-percent:0;v-text-anchor:top" filled="f" stroked="f">
            <v:textbox inset="0,0,0,0">
              <w:txbxContent>
                <w:p w14:paraId="18EEB98F" w14:textId="77777777" w:rsidR="00B9323D" w:rsidRDefault="00B9323D">
                  <w:pPr>
                    <w:spacing w:before="6"/>
                    <w:ind w:left="49"/>
                    <w:rPr>
                      <w:b/>
                      <w:sz w:val="14"/>
                    </w:rPr>
                  </w:pPr>
                  <w:r>
                    <w:rPr>
                      <w:b/>
                      <w:sz w:val="14"/>
                    </w:rPr>
                    <w:t>INED</w:t>
                  </w:r>
                </w:p>
                <w:p w14:paraId="19516ACF" w14:textId="77777777" w:rsidR="00B9323D" w:rsidRDefault="00B9323D">
                  <w:pPr>
                    <w:spacing w:before="19"/>
                    <w:ind w:left="361"/>
                    <w:rPr>
                      <w:sz w:val="13"/>
                    </w:rPr>
                  </w:pPr>
                  <w:r>
                    <w:rPr>
                      <w:spacing w:val="-1"/>
                      <w:w w:val="101"/>
                      <w:sz w:val="14"/>
                    </w:rPr>
                    <w:t>47</w:t>
                  </w:r>
                  <w:r>
                    <w:rPr>
                      <w:w w:val="101"/>
                      <w:sz w:val="14"/>
                    </w:rPr>
                    <w:t>,71</w:t>
                  </w:r>
                  <w:r>
                    <w:rPr>
                      <w:spacing w:val="-1"/>
                      <w:w w:val="101"/>
                      <w:sz w:val="14"/>
                    </w:rPr>
                    <w:t>4</w:t>
                  </w:r>
                  <w:r>
                    <w:rPr>
                      <w:spacing w:val="-72"/>
                      <w:w w:val="99"/>
                      <w:position w:val="2"/>
                      <w:sz w:val="13"/>
                    </w:rPr>
                    <w:t>2</w:t>
                  </w:r>
                  <w:r>
                    <w:rPr>
                      <w:w w:val="101"/>
                      <w:sz w:val="14"/>
                    </w:rPr>
                    <w:t>,</w:t>
                  </w:r>
                  <w:r>
                    <w:rPr>
                      <w:spacing w:val="-49"/>
                      <w:w w:val="101"/>
                      <w:sz w:val="14"/>
                    </w:rPr>
                    <w:t>7</w:t>
                  </w:r>
                  <w:r>
                    <w:rPr>
                      <w:spacing w:val="-24"/>
                      <w:w w:val="99"/>
                      <w:position w:val="2"/>
                      <w:sz w:val="13"/>
                    </w:rPr>
                    <w:t>0</w:t>
                  </w:r>
                  <w:r>
                    <w:rPr>
                      <w:spacing w:val="-57"/>
                      <w:w w:val="101"/>
                      <w:sz w:val="14"/>
                    </w:rPr>
                    <w:t>4</w:t>
                  </w:r>
                  <w:r>
                    <w:rPr>
                      <w:spacing w:val="-16"/>
                      <w:w w:val="99"/>
                      <w:position w:val="2"/>
                      <w:sz w:val="13"/>
                    </w:rPr>
                    <w:t>1</w:t>
                  </w:r>
                  <w:r>
                    <w:rPr>
                      <w:spacing w:val="-65"/>
                      <w:w w:val="101"/>
                      <w:sz w:val="14"/>
                    </w:rPr>
                    <w:t>5</w:t>
                  </w:r>
                  <w:r>
                    <w:rPr>
                      <w:spacing w:val="-1"/>
                      <w:w w:val="99"/>
                      <w:position w:val="2"/>
                      <w:sz w:val="13"/>
                    </w:rPr>
                    <w:t>9</w:t>
                  </w:r>
                </w:p>
              </w:txbxContent>
            </v:textbox>
            <w10:wrap anchorx="page" anchory="page"/>
          </v:shape>
        </w:pict>
      </w:r>
      <w:r>
        <w:pict w14:anchorId="6FB785A9">
          <v:shape id="_x0000_s4355" type="#_x0000_t202" alt="" style="position:absolute;margin-left:429.55pt;margin-top:201.5pt;width:54.4pt;height:18.45pt;z-index:-25189376;mso-wrap-style:square;mso-wrap-edited:f;mso-width-percent:0;mso-height-percent:0;mso-position-horizontal-relative:page;mso-position-vertical-relative:page;mso-width-percent:0;mso-height-percent:0;v-text-anchor:top" filled="f" stroked="f">
            <v:textbox inset="0,0,0,0">
              <w:txbxContent>
                <w:p w14:paraId="0AA363B8" w14:textId="77777777" w:rsidR="00B9323D" w:rsidRDefault="00B9323D">
                  <w:pPr>
                    <w:spacing w:line="285" w:lineRule="auto"/>
                    <w:ind w:left="433" w:right="-87" w:hanging="112"/>
                    <w:rPr>
                      <w:b/>
                      <w:sz w:val="13"/>
                    </w:rPr>
                  </w:pPr>
                  <w:r>
                    <w:rPr>
                      <w:b/>
                      <w:sz w:val="14"/>
                    </w:rPr>
                    <w:t xml:space="preserve">MAV - GENE </w:t>
                  </w:r>
                  <w:r>
                    <w:rPr>
                      <w:b/>
                      <w:spacing w:val="-1"/>
                      <w:w w:val="101"/>
                      <w:sz w:val="14"/>
                    </w:rPr>
                    <w:t>6,211</w:t>
                  </w:r>
                  <w:r>
                    <w:rPr>
                      <w:b/>
                      <w:spacing w:val="-40"/>
                      <w:w w:val="101"/>
                      <w:sz w:val="14"/>
                    </w:rPr>
                    <w:t>,</w:t>
                  </w:r>
                  <w:r>
                    <w:rPr>
                      <w:b/>
                      <w:spacing w:val="-33"/>
                      <w:w w:val="99"/>
                      <w:position w:val="2"/>
                      <w:sz w:val="13"/>
                    </w:rPr>
                    <w:t>2</w:t>
                  </w:r>
                  <w:r>
                    <w:rPr>
                      <w:b/>
                      <w:spacing w:val="-48"/>
                      <w:w w:val="101"/>
                      <w:sz w:val="14"/>
                    </w:rPr>
                    <w:t>3</w:t>
                  </w:r>
                  <w:r>
                    <w:rPr>
                      <w:b/>
                      <w:spacing w:val="-25"/>
                      <w:w w:val="99"/>
                      <w:position w:val="2"/>
                      <w:sz w:val="13"/>
                    </w:rPr>
                    <w:t>0</w:t>
                  </w:r>
                  <w:r>
                    <w:rPr>
                      <w:b/>
                      <w:spacing w:val="-56"/>
                      <w:w w:val="101"/>
                      <w:sz w:val="14"/>
                    </w:rPr>
                    <w:t>0</w:t>
                  </w:r>
                  <w:r>
                    <w:rPr>
                      <w:b/>
                      <w:spacing w:val="-17"/>
                      <w:w w:val="99"/>
                      <w:position w:val="2"/>
                      <w:sz w:val="13"/>
                    </w:rPr>
                    <w:t>2</w:t>
                  </w:r>
                  <w:r>
                    <w:rPr>
                      <w:b/>
                      <w:spacing w:val="-64"/>
                      <w:w w:val="101"/>
                      <w:sz w:val="14"/>
                    </w:rPr>
                    <w:t>1</w:t>
                  </w:r>
                  <w:r>
                    <w:rPr>
                      <w:b/>
                      <w:spacing w:val="-1"/>
                      <w:w w:val="99"/>
                      <w:position w:val="2"/>
                      <w:sz w:val="13"/>
                    </w:rPr>
                    <w:t>0</w:t>
                  </w:r>
                </w:p>
              </w:txbxContent>
            </v:textbox>
            <w10:wrap anchorx="page" anchory="page"/>
          </v:shape>
        </w:pict>
      </w:r>
      <w:r>
        <w:pict w14:anchorId="1C21ECE2">
          <v:shape id="_x0000_s4354" type="#_x0000_t202" alt="" style="position:absolute;margin-left:483.95pt;margin-top:201.5pt;width:54.8pt;height:18.45pt;z-index:-25188864;mso-wrap-style:square;mso-wrap-edited:f;mso-width-percent:0;mso-height-percent:0;mso-position-horizontal-relative:page;mso-position-vertical-relative:page;mso-width-percent:0;mso-height-percent:0;v-text-anchor:top" filled="f" stroked="f">
            <v:textbox inset="0,0,0,0">
              <w:txbxContent>
                <w:p w14:paraId="4C868D0D" w14:textId="77777777" w:rsidR="00B9323D" w:rsidRDefault="00B9323D">
                  <w:pPr>
                    <w:spacing w:line="156" w:lineRule="exact"/>
                    <w:ind w:left="75"/>
                    <w:rPr>
                      <w:b/>
                      <w:sz w:val="14"/>
                    </w:rPr>
                  </w:pPr>
                  <w:r>
                    <w:rPr>
                      <w:b/>
                      <w:sz w:val="14"/>
                    </w:rPr>
                    <w:t>RAL FUND</w:t>
                  </w:r>
                </w:p>
                <w:p w14:paraId="60DE1A77" w14:textId="77777777" w:rsidR="00B9323D" w:rsidRDefault="00B9323D">
                  <w:pPr>
                    <w:spacing w:before="28"/>
                    <w:ind w:left="380"/>
                    <w:rPr>
                      <w:sz w:val="13"/>
                    </w:rPr>
                  </w:pPr>
                  <w:r>
                    <w:rPr>
                      <w:spacing w:val="-1"/>
                      <w:w w:val="101"/>
                      <w:sz w:val="14"/>
                    </w:rPr>
                    <w:t>4,408,</w:t>
                  </w:r>
                  <w:r>
                    <w:rPr>
                      <w:spacing w:val="-59"/>
                      <w:w w:val="101"/>
                      <w:sz w:val="14"/>
                    </w:rPr>
                    <w:t>1</w:t>
                  </w:r>
                  <w:r>
                    <w:rPr>
                      <w:spacing w:val="-14"/>
                      <w:w w:val="99"/>
                      <w:position w:val="2"/>
                      <w:sz w:val="13"/>
                    </w:rPr>
                    <w:t>2</w:t>
                  </w:r>
                  <w:r>
                    <w:rPr>
                      <w:spacing w:val="-67"/>
                      <w:w w:val="101"/>
                      <w:sz w:val="14"/>
                    </w:rPr>
                    <w:t>3</w:t>
                  </w:r>
                  <w:r>
                    <w:rPr>
                      <w:spacing w:val="-6"/>
                      <w:w w:val="99"/>
                      <w:position w:val="2"/>
                      <w:sz w:val="13"/>
                    </w:rPr>
                    <w:t>0</w:t>
                  </w:r>
                  <w:r>
                    <w:rPr>
                      <w:spacing w:val="-75"/>
                      <w:w w:val="101"/>
                      <w:sz w:val="14"/>
                    </w:rPr>
                    <w:t>9</w:t>
                  </w:r>
                  <w:r>
                    <w:rPr>
                      <w:spacing w:val="-1"/>
                      <w:w w:val="99"/>
                      <w:position w:val="2"/>
                      <w:sz w:val="13"/>
                    </w:rPr>
                    <w:t>19</w:t>
                  </w:r>
                </w:p>
              </w:txbxContent>
            </v:textbox>
            <w10:wrap anchorx="page" anchory="page"/>
          </v:shape>
        </w:pict>
      </w:r>
      <w:r>
        <w:pict w14:anchorId="3643CD6A">
          <v:shape id="_x0000_s4353" type="#_x0000_t202" alt="" style="position:absolute;margin-left:0;margin-top:0;width:595.3pt;height:97.6pt;z-index:-25188352;mso-wrap-style:square;mso-wrap-edited:f;mso-width-percent:0;mso-height-percent:0;mso-position-horizontal-relative:page;mso-position-vertical-relative:page;mso-width-percent:0;mso-height-percent:0;v-text-anchor:top" filled="f" stroked="f">
            <v:textbox inset="0,0,0,0">
              <w:txbxContent>
                <w:p w14:paraId="736FA26E" w14:textId="77777777" w:rsidR="00B9323D" w:rsidRDefault="00B9323D">
                  <w:pPr>
                    <w:pStyle w:val="BodyText"/>
                    <w:spacing w:before="4"/>
                    <w:ind w:left="40"/>
                    <w:rPr>
                      <w:rFonts w:ascii="Times New Roman"/>
                      <w:sz w:val="17"/>
                    </w:rPr>
                  </w:pPr>
                </w:p>
              </w:txbxContent>
            </v:textbox>
            <w10:wrap anchorx="page" anchory="page"/>
          </v:shape>
        </w:pict>
      </w:r>
    </w:p>
    <w:p w14:paraId="6E3B6135" w14:textId="77777777" w:rsidR="00BF43F6" w:rsidRDefault="00BF43F6">
      <w:pPr>
        <w:rPr>
          <w:sz w:val="2"/>
          <w:szCs w:val="2"/>
        </w:rPr>
        <w:sectPr w:rsidR="00BF43F6">
          <w:pgSz w:w="11910" w:h="16840"/>
          <w:pgMar w:top="0" w:right="460" w:bottom="0" w:left="440" w:header="720" w:footer="720" w:gutter="0"/>
          <w:cols w:space="720"/>
        </w:sectPr>
      </w:pPr>
    </w:p>
    <w:p w14:paraId="770D1CD8" w14:textId="77777777" w:rsidR="00BF43F6" w:rsidRDefault="008C18AB">
      <w:pPr>
        <w:rPr>
          <w:sz w:val="2"/>
          <w:szCs w:val="2"/>
        </w:rPr>
      </w:pPr>
      <w:r>
        <w:lastRenderedPageBreak/>
        <w:pict w14:anchorId="655F697F">
          <v:rect id="_x0000_s4352" alt="" style="position:absolute;margin-left:0;margin-top:97.6pt;width:595.3pt;height:744.3pt;z-index:-25187840;mso-wrap-edited:f;mso-width-percent:0;mso-height-percent:0;mso-position-horizontal-relative:page;mso-position-vertical-relative:page;mso-width-percent:0;mso-height-percent:0" fillcolor="#d8d9dc" stroked="f">
            <w10:wrap anchorx="page" anchory="page"/>
          </v:rect>
        </w:pict>
      </w:r>
      <w:r>
        <w:pict w14:anchorId="5693AD08">
          <v:group id="_x0000_s4348" alt="" style="position:absolute;margin-left:0;margin-top:0;width:595.3pt;height:802.25pt;z-index:-25187328;mso-position-horizontal-relative:page;mso-position-vertical-relative:page" coordsize="11906,16045">
            <v:rect id="_x0000_s4349" alt="" style="position:absolute;left:892;top:1951;width:10446;height:14093" stroked="f"/>
            <v:rect id="_x0000_s4350" alt="" style="position:absolute;width:11906;height:1952" fillcolor="#09333f" stroked="f"/>
            <v:shape id="_x0000_s4351" type="#_x0000_t75" alt="" style="position:absolute;left:9021;top:1015;width:2034;height:669">
              <v:imagedata r:id="rId8" o:title=""/>
            </v:shape>
            <w10:wrap anchorx="page" anchory="page"/>
          </v:group>
        </w:pict>
      </w:r>
      <w:r>
        <w:pict w14:anchorId="163CBE5C">
          <v:group id="_x0000_s4341" alt="" style="position:absolute;margin-left:67.55pt;margin-top:155.95pt;width:374pt;height:129.5pt;z-index:-25186816;mso-position-horizontal-relative:page;mso-position-vertical-relative:page" coordorigin="1351,3119" coordsize="7480,2590">
            <v:shape id="_x0000_s4342" alt="" style="position:absolute;left:6625;top:3119;width:1109;height:2580" coordorigin="6626,3119" coordsize="1109,2580" path="m7734,3119r-1108,l6626,3864r,2l6626,5699r1108,l7734,3864r,-745xe" fillcolor="#d9d9d9" stroked="f">
              <v:path arrowok="t"/>
            </v:shape>
            <v:rect id="_x0000_s4343" alt="" style="position:absolute;left:1350;top:5503;width:5278;height:14" fillcolor="#959595" stroked="f"/>
            <v:rect id="_x0000_s4344" alt="" style="position:absolute;left:6628;top:5503;width:1104;height:14" fillcolor="#a6a6a6" stroked="f"/>
            <v:rect id="_x0000_s4345" alt="" style="position:absolute;left:1350;top:3467;width:7480;height:14" fillcolor="#959595" stroked="f"/>
            <v:rect id="_x0000_s4346" alt="" style="position:absolute;left:1350;top:4222;width:7480;height:14" fillcolor="#a6a6a6" stroked="f"/>
            <v:shape id="_x0000_s4347" alt="" style="position:absolute;left:1350;top:4769;width:7480;height:940" coordorigin="1351,4769" coordsize="7480,940" o:spt="100" adj="0,,0" path="m8830,5683r-7479,l1351,5709r7479,l8830,5683xm8830,5503r-1098,l7732,5516r1098,l8830,5503xm8830,4949r-7479,l1351,4975r7479,l8830,4949xm8830,4769r-7479,l1351,4783r7479,l8830,4769xe" fillcolor="#959595" stroked="f">
              <v:stroke joinstyle="round"/>
              <v:formulas/>
              <v:path arrowok="t" o:connecttype="segments"/>
            </v:shape>
            <w10:wrap anchorx="page" anchory="page"/>
          </v:group>
        </w:pict>
      </w:r>
      <w:r>
        <w:pict w14:anchorId="791813D0">
          <v:group id="_x0000_s4337" alt="" style="position:absolute;margin-left:67.55pt;margin-top:364.95pt;width:483pt;height:162.65pt;z-index:-25186304;mso-position-horizontal-relative:page;mso-position-vertical-relative:page" coordorigin="1351,7299" coordsize="9660,3253">
            <v:shape id="_x0000_s4338" alt="" style="position:absolute;left:4276;top:7298;width:3459;height:3242" coordorigin="4276,7298" coordsize="3459,3242" path="m7734,7298r-3458,l4276,7475r,3l4276,10540r3458,l7734,7475r,-177xe" fillcolor="#d9d9d9" stroked="f">
              <v:path arrowok="t"/>
            </v:shape>
            <v:shape id="_x0000_s4339" alt="" style="position:absolute;left:1350;top:8201;width:9660;height:1788" coordorigin="1351,8201" coordsize="9660,1788" o:spt="100" adj="0,,0" path="m11011,8201r-6735,l4276,8228r6735,l11011,8201xm11011,9962r-9660,l1351,9989r9660,l11011,9962xm11011,9585r-9660,l1351,9598r9660,l11011,9585xm11011,8814r-9660,l1351,8827r9660,l11011,8814xe" fillcolor="#959595" stroked="f">
              <v:stroke joinstyle="round"/>
              <v:formulas/>
              <v:path arrowok="t" o:connecttype="segments"/>
            </v:shape>
            <v:shape id="_x0000_s4340" alt="" style="position:absolute;left:1350;top:10345;width:9660;height:206" coordorigin="1351,10345" coordsize="9660,206" o:spt="100" adj="0,,0" path="m11011,10525r-9660,l1351,10551r9660,l11011,10525xm11011,10345r-9660,l1351,10358r9660,l11011,10345xe" fillcolor="#a6a6a6" stroked="f">
              <v:stroke joinstyle="round"/>
              <v:formulas/>
              <v:path arrowok="t" o:connecttype="segments"/>
            </v:shape>
            <w10:wrap anchorx="page" anchory="page"/>
          </v:group>
        </w:pict>
      </w:r>
      <w:r>
        <w:pict w14:anchorId="0F8ECB18">
          <v:group id="_x0000_s4334" alt="" style="position:absolute;margin-left:67.55pt;margin-top:567.95pt;width:483pt;height:150.35pt;z-index:-25185792;mso-position-horizontal-relative:page;mso-position-vertical-relative:page" coordorigin="1351,11359" coordsize="9660,3007">
            <v:shape id="_x0000_s4335" alt="" style="position:absolute;left:4276;top:11358;width:3459;height:2997" coordorigin="4276,11359" coordsize="3459,2997" path="m7734,11359r-3458,l4276,12275r,3l4276,14355r3458,l7734,12278r,-3l7734,11359xe" fillcolor="#d9d9d9" stroked="f">
              <v:path arrowok="t"/>
            </v:shape>
            <v:shape id="_x0000_s4336" alt="" style="position:absolute;left:1350;top:11884;width:9660;height:2482" coordorigin="1351,11884" coordsize="9660,2482" o:spt="100" adj="0,,0" path="m11011,14339r-9660,l1351,14366r9660,l11011,14339xm11011,14157r-9660,l1351,14184r9660,l11011,14157xm11011,13780r-9660,l1351,13793r9660,l11011,13780xm11011,13210r-9660,l1351,13236r9660,l11011,13210xm11011,12832r-9660,l1351,12845r9660,l11011,12832xm11011,11884r-9660,l1351,11897r9660,l11011,11884xe" fillcolor="#959595" stroked="f">
              <v:stroke joinstyle="round"/>
              <v:formulas/>
              <v:path arrowok="t" o:connecttype="segments"/>
            </v:shape>
            <w10:wrap anchorx="page" anchory="page"/>
          </v:group>
        </w:pict>
      </w:r>
      <w:r>
        <w:pict w14:anchorId="3A6EBCC7">
          <v:shape id="_x0000_s4333" type="#_x0000_t202" alt="" style="position:absolute;margin-left:68.15pt;margin-top:108.65pt;width:355.3pt;height:29pt;z-index:-25185280;mso-wrap-style:square;mso-wrap-edited:f;mso-width-percent:0;mso-height-percent:0;mso-position-horizontal-relative:page;mso-position-vertical-relative:page;mso-width-percent:0;mso-height-percent:0;v-text-anchor:top" filled="f" stroked="f">
            <v:textbox inset="0,0,0,0">
              <w:txbxContent>
                <w:p w14:paraId="3D1E8149" w14:textId="77777777" w:rsidR="00B9323D" w:rsidRDefault="00B9323D">
                  <w:pPr>
                    <w:spacing w:before="12"/>
                    <w:ind w:left="30"/>
                    <w:rPr>
                      <w:b/>
                      <w:sz w:val="23"/>
                    </w:rPr>
                  </w:pPr>
                  <w:r>
                    <w:rPr>
                      <w:b/>
                      <w:sz w:val="23"/>
                    </w:rPr>
                    <w:t>Notes</w:t>
                  </w:r>
                  <w:r>
                    <w:rPr>
                      <w:b/>
                      <w:spacing w:val="-6"/>
                      <w:sz w:val="23"/>
                    </w:rPr>
                    <w:t xml:space="preserve"> </w:t>
                  </w:r>
                  <w:r>
                    <w:rPr>
                      <w:b/>
                      <w:sz w:val="23"/>
                    </w:rPr>
                    <w:t>to</w:t>
                  </w:r>
                  <w:r>
                    <w:rPr>
                      <w:b/>
                      <w:spacing w:val="-7"/>
                      <w:sz w:val="23"/>
                    </w:rPr>
                    <w:t xml:space="preserve"> </w:t>
                  </w:r>
                  <w:r>
                    <w:rPr>
                      <w:b/>
                      <w:sz w:val="23"/>
                    </w:rPr>
                    <w:t>and</w:t>
                  </w:r>
                  <w:r>
                    <w:rPr>
                      <w:b/>
                      <w:spacing w:val="-5"/>
                      <w:sz w:val="23"/>
                    </w:rPr>
                    <w:t xml:space="preserve"> </w:t>
                  </w:r>
                  <w:r>
                    <w:rPr>
                      <w:b/>
                      <w:sz w:val="23"/>
                    </w:rPr>
                    <w:t>forming</w:t>
                  </w:r>
                  <w:r>
                    <w:rPr>
                      <w:b/>
                      <w:spacing w:val="-6"/>
                      <w:sz w:val="23"/>
                    </w:rPr>
                    <w:t xml:space="preserve"> </w:t>
                  </w:r>
                  <w:r>
                    <w:rPr>
                      <w:b/>
                      <w:sz w:val="23"/>
                    </w:rPr>
                    <w:t>part</w:t>
                  </w:r>
                  <w:r>
                    <w:rPr>
                      <w:b/>
                      <w:spacing w:val="-4"/>
                      <w:sz w:val="23"/>
                    </w:rPr>
                    <w:t xml:space="preserve"> </w:t>
                  </w:r>
                  <w:r>
                    <w:rPr>
                      <w:b/>
                      <w:sz w:val="23"/>
                    </w:rPr>
                    <w:t>of</w:t>
                  </w:r>
                  <w:r>
                    <w:rPr>
                      <w:b/>
                      <w:spacing w:val="-6"/>
                      <w:sz w:val="23"/>
                    </w:rPr>
                    <w:t xml:space="preserve"> </w:t>
                  </w:r>
                  <w:r>
                    <w:rPr>
                      <w:b/>
                      <w:sz w:val="23"/>
                    </w:rPr>
                    <w:t>the</w:t>
                  </w:r>
                  <w:r>
                    <w:rPr>
                      <w:b/>
                      <w:spacing w:val="-7"/>
                      <w:sz w:val="23"/>
                    </w:rPr>
                    <w:t xml:space="preserve"> </w:t>
                  </w:r>
                  <w:r>
                    <w:rPr>
                      <w:b/>
                      <w:sz w:val="23"/>
                    </w:rPr>
                    <w:t>financial</w:t>
                  </w:r>
                  <w:r>
                    <w:rPr>
                      <w:b/>
                      <w:spacing w:val="-5"/>
                      <w:sz w:val="23"/>
                    </w:rPr>
                    <w:t xml:space="preserve"> </w:t>
                  </w:r>
                  <w:r>
                    <w:rPr>
                      <w:b/>
                      <w:sz w:val="23"/>
                    </w:rPr>
                    <w:t>statements</w:t>
                  </w:r>
                  <w:r>
                    <w:rPr>
                      <w:b/>
                      <w:spacing w:val="-6"/>
                      <w:sz w:val="23"/>
                    </w:rPr>
                    <w:t xml:space="preserve"> </w:t>
                  </w:r>
                  <w:r>
                    <w:rPr>
                      <w:b/>
                      <w:sz w:val="23"/>
                    </w:rPr>
                    <w:t>(continued)</w:t>
                  </w:r>
                </w:p>
                <w:p w14:paraId="5652A615" w14:textId="77777777" w:rsidR="00B9323D" w:rsidRDefault="00B9323D">
                  <w:pPr>
                    <w:spacing w:before="121"/>
                    <w:ind w:left="20"/>
                    <w:rPr>
                      <w:sz w:val="14"/>
                    </w:rPr>
                  </w:pPr>
                  <w:r>
                    <w:rPr>
                      <w:sz w:val="14"/>
                    </w:rPr>
                    <w:t>for the year ended 30 June 2020</w:t>
                  </w:r>
                </w:p>
              </w:txbxContent>
            </v:textbox>
            <w10:wrap anchorx="page" anchory="page"/>
          </v:shape>
        </w:pict>
      </w:r>
      <w:r>
        <w:pict w14:anchorId="11815C85">
          <v:shape id="_x0000_s4332" type="#_x0000_t202" alt="" style="position:absolute;margin-left:68.25pt;margin-top:144.85pt;width:226.4pt;height:11.6pt;z-index:-25184768;mso-wrap-style:square;mso-wrap-edited:f;mso-width-percent:0;mso-height-percent:0;mso-position-horizontal-relative:page;mso-position-vertical-relative:page;mso-width-percent:0;mso-height-percent:0;v-text-anchor:top" filled="f" stroked="f">
            <v:textbox inset="0,0,0,0">
              <w:txbxContent>
                <w:p w14:paraId="793FD7F7" w14:textId="77777777" w:rsidR="00B9323D" w:rsidRDefault="00B9323D">
                  <w:pPr>
                    <w:spacing w:before="16"/>
                    <w:ind w:left="20"/>
                    <w:rPr>
                      <w:b/>
                      <w:sz w:val="17"/>
                    </w:rPr>
                  </w:pPr>
                  <w:r>
                    <w:rPr>
                      <w:b/>
                      <w:sz w:val="17"/>
                    </w:rPr>
                    <w:t>COMBINED - MAV INSURANCE AND MAV WORKCARE</w:t>
                  </w:r>
                </w:p>
              </w:txbxContent>
            </v:textbox>
            <w10:wrap anchorx="page" anchory="page"/>
          </v:shape>
        </w:pict>
      </w:r>
      <w:r>
        <w:pict w14:anchorId="0976B54F">
          <v:shape id="_x0000_s4331" type="#_x0000_t202" alt="" style="position:absolute;margin-left:52.3pt;margin-top:174.25pt;width:14.2pt;height:10pt;z-index:-25184256;mso-wrap-style:square;mso-wrap-edited:f;mso-width-percent:0;mso-height-percent:0;mso-position-horizontal-relative:page;mso-position-vertical-relative:page;mso-width-percent:0;mso-height-percent:0;v-text-anchor:top" filled="f" stroked="f">
            <v:textbox inset="0,0,0,0">
              <w:txbxContent>
                <w:p w14:paraId="23F6A79C" w14:textId="77777777" w:rsidR="00B9323D" w:rsidRDefault="00B9323D">
                  <w:pPr>
                    <w:spacing w:before="17"/>
                    <w:ind w:left="20"/>
                    <w:rPr>
                      <w:b/>
                      <w:sz w:val="14"/>
                    </w:rPr>
                  </w:pPr>
                  <w:r>
                    <w:rPr>
                      <w:b/>
                      <w:sz w:val="14"/>
                    </w:rPr>
                    <w:t>14 (</w:t>
                  </w:r>
                </w:p>
              </w:txbxContent>
            </v:textbox>
            <w10:wrap anchorx="page" anchory="page"/>
          </v:shape>
        </w:pict>
      </w:r>
      <w:r>
        <w:pict w14:anchorId="03F8874F">
          <v:shape id="_x0000_s4330" type="#_x0000_t202" alt="" style="position:absolute;margin-left:52.3pt;margin-top:293.2pt;width:232.15pt;height:10pt;z-index:-25183744;mso-wrap-style:square;mso-wrap-edited:f;mso-width-percent:0;mso-height-percent:0;mso-position-horizontal-relative:page;mso-position-vertical-relative:page;mso-width-percent:0;mso-height-percent:0;v-text-anchor:top" filled="f" stroked="f">
            <v:textbox inset="0,0,0,0">
              <w:txbxContent>
                <w:p w14:paraId="4691C77F" w14:textId="77777777" w:rsidR="00B9323D" w:rsidRDefault="00B9323D">
                  <w:pPr>
                    <w:spacing w:before="17"/>
                    <w:ind w:left="20"/>
                    <w:rPr>
                      <w:b/>
                      <w:sz w:val="14"/>
                    </w:rPr>
                  </w:pPr>
                  <w:r>
                    <w:rPr>
                      <w:b/>
                      <w:sz w:val="14"/>
                    </w:rPr>
                    <w:t>14 (b). RISK MARGIN - PROCESS FOR DETERMINING RISK MARGIN</w:t>
                  </w:r>
                </w:p>
              </w:txbxContent>
            </v:textbox>
            <w10:wrap anchorx="page" anchory="page"/>
          </v:shape>
        </w:pict>
      </w:r>
      <w:r>
        <w:pict w14:anchorId="01B618F9">
          <v:shape id="_x0000_s4329" type="#_x0000_t202" alt="" style="position:absolute;margin-left:68.15pt;margin-top:311.8pt;width:477.95pt;height:27.7pt;z-index:-25183232;mso-wrap-style:square;mso-wrap-edited:f;mso-width-percent:0;mso-height-percent:0;mso-position-horizontal-relative:page;mso-position-vertical-relative:page;mso-width-percent:0;mso-height-percent:0;v-text-anchor:top" filled="f" stroked="f">
            <v:textbox inset="0,0,0,0">
              <w:txbxContent>
                <w:p w14:paraId="30AD3A17" w14:textId="77777777" w:rsidR="00B9323D" w:rsidRDefault="00B9323D">
                  <w:pPr>
                    <w:spacing w:before="17" w:line="264" w:lineRule="auto"/>
                    <w:ind w:left="20" w:right="44"/>
                    <w:rPr>
                      <w:sz w:val="14"/>
                    </w:rPr>
                  </w:pPr>
                  <w:r>
                    <w:rPr>
                      <w:sz w:val="14"/>
                    </w:rPr>
                    <w:t xml:space="preserve">As </w:t>
                  </w:r>
                  <w:proofErr w:type="gramStart"/>
                  <w:r>
                    <w:rPr>
                      <w:sz w:val="14"/>
                    </w:rPr>
                    <w:t>at</w:t>
                  </w:r>
                  <w:proofErr w:type="gramEnd"/>
                  <w:r>
                    <w:rPr>
                      <w:sz w:val="14"/>
                    </w:rPr>
                    <w:t xml:space="preserve"> 30 June 2020, both the MAV Insurance Board and the MAV </w:t>
                  </w:r>
                  <w:proofErr w:type="spellStart"/>
                  <w:r>
                    <w:rPr>
                      <w:sz w:val="14"/>
                    </w:rPr>
                    <w:t>WorkCare</w:t>
                  </w:r>
                  <w:proofErr w:type="spellEnd"/>
                  <w:r>
                    <w:rPr>
                      <w:sz w:val="14"/>
                    </w:rPr>
                    <w:t xml:space="preserve"> Board determined that the outstanding claims liability is to be held at the 50% probability of sufficiency on the basis of the non-discretionary mutual structure of LMI and the captive, non-discretionary mutual structure of MAV </w:t>
                  </w:r>
                  <w:proofErr w:type="spellStart"/>
                  <w:r>
                    <w:rPr>
                      <w:sz w:val="14"/>
                    </w:rPr>
                    <w:t>WorkCare</w:t>
                  </w:r>
                  <w:proofErr w:type="spellEnd"/>
                  <w:r>
                    <w:rPr>
                      <w:sz w:val="14"/>
                    </w:rPr>
                    <w:t>.</w:t>
                  </w:r>
                  <w:r>
                    <w:rPr>
                      <w:spacing w:val="9"/>
                      <w:sz w:val="14"/>
                    </w:rPr>
                    <w:t xml:space="preserve"> </w:t>
                  </w:r>
                  <w:r>
                    <w:rPr>
                      <w:sz w:val="14"/>
                    </w:rPr>
                    <w:t>As</w:t>
                  </w:r>
                  <w:r>
                    <w:rPr>
                      <w:spacing w:val="4"/>
                      <w:sz w:val="14"/>
                    </w:rPr>
                    <w:t xml:space="preserve"> </w:t>
                  </w:r>
                  <w:r>
                    <w:rPr>
                      <w:sz w:val="14"/>
                    </w:rPr>
                    <w:t>a</w:t>
                  </w:r>
                  <w:r>
                    <w:rPr>
                      <w:spacing w:val="4"/>
                      <w:sz w:val="14"/>
                    </w:rPr>
                    <w:t xml:space="preserve"> </w:t>
                  </w:r>
                  <w:r>
                    <w:rPr>
                      <w:sz w:val="14"/>
                    </w:rPr>
                    <w:t>result,</w:t>
                  </w:r>
                  <w:r>
                    <w:rPr>
                      <w:spacing w:val="4"/>
                      <w:sz w:val="14"/>
                    </w:rPr>
                    <w:t xml:space="preserve"> </w:t>
                  </w:r>
                  <w:r>
                    <w:rPr>
                      <w:sz w:val="14"/>
                    </w:rPr>
                    <w:t>a</w:t>
                  </w:r>
                  <w:r>
                    <w:rPr>
                      <w:spacing w:val="4"/>
                      <w:sz w:val="14"/>
                    </w:rPr>
                    <w:t xml:space="preserve"> </w:t>
                  </w:r>
                  <w:r>
                    <w:rPr>
                      <w:sz w:val="14"/>
                    </w:rPr>
                    <w:t>0%</w:t>
                  </w:r>
                  <w:r>
                    <w:rPr>
                      <w:spacing w:val="5"/>
                      <w:sz w:val="14"/>
                    </w:rPr>
                    <w:t xml:space="preserve"> </w:t>
                  </w:r>
                  <w:r>
                    <w:rPr>
                      <w:sz w:val="14"/>
                    </w:rPr>
                    <w:t>risk</w:t>
                  </w:r>
                  <w:r>
                    <w:rPr>
                      <w:spacing w:val="4"/>
                      <w:sz w:val="14"/>
                    </w:rPr>
                    <w:t xml:space="preserve"> </w:t>
                  </w:r>
                  <w:r>
                    <w:rPr>
                      <w:sz w:val="14"/>
                    </w:rPr>
                    <w:t>margin</w:t>
                  </w:r>
                  <w:r>
                    <w:rPr>
                      <w:spacing w:val="1"/>
                      <w:sz w:val="14"/>
                    </w:rPr>
                    <w:t xml:space="preserve"> </w:t>
                  </w:r>
                  <w:r>
                    <w:rPr>
                      <w:sz w:val="14"/>
                    </w:rPr>
                    <w:t>was</w:t>
                  </w:r>
                  <w:r>
                    <w:rPr>
                      <w:spacing w:val="4"/>
                      <w:sz w:val="14"/>
                    </w:rPr>
                    <w:t xml:space="preserve"> </w:t>
                  </w:r>
                  <w:r>
                    <w:rPr>
                      <w:sz w:val="14"/>
                    </w:rPr>
                    <w:t>applied</w:t>
                  </w:r>
                  <w:r>
                    <w:rPr>
                      <w:spacing w:val="4"/>
                      <w:sz w:val="14"/>
                    </w:rPr>
                    <w:t xml:space="preserve"> </w:t>
                  </w:r>
                  <w:r>
                    <w:rPr>
                      <w:sz w:val="14"/>
                    </w:rPr>
                    <w:t>to</w:t>
                  </w:r>
                  <w:r>
                    <w:rPr>
                      <w:spacing w:val="5"/>
                      <w:sz w:val="14"/>
                    </w:rPr>
                    <w:t xml:space="preserve"> </w:t>
                  </w:r>
                  <w:r>
                    <w:rPr>
                      <w:sz w:val="14"/>
                    </w:rPr>
                    <w:t>the</w:t>
                  </w:r>
                  <w:r>
                    <w:rPr>
                      <w:spacing w:val="3"/>
                      <w:sz w:val="14"/>
                    </w:rPr>
                    <w:t xml:space="preserve"> </w:t>
                  </w:r>
                  <w:r>
                    <w:rPr>
                      <w:sz w:val="14"/>
                    </w:rPr>
                    <w:t>central</w:t>
                  </w:r>
                  <w:r>
                    <w:rPr>
                      <w:spacing w:val="7"/>
                      <w:sz w:val="14"/>
                    </w:rPr>
                    <w:t xml:space="preserve"> </w:t>
                  </w:r>
                  <w:r>
                    <w:rPr>
                      <w:sz w:val="14"/>
                    </w:rPr>
                    <w:t>estimate</w:t>
                  </w:r>
                  <w:r>
                    <w:rPr>
                      <w:spacing w:val="5"/>
                      <w:sz w:val="14"/>
                    </w:rPr>
                    <w:t xml:space="preserve"> </w:t>
                  </w:r>
                  <w:r>
                    <w:rPr>
                      <w:sz w:val="14"/>
                    </w:rPr>
                    <w:t>(2019</w:t>
                  </w:r>
                  <w:r>
                    <w:rPr>
                      <w:spacing w:val="4"/>
                      <w:sz w:val="14"/>
                    </w:rPr>
                    <w:t xml:space="preserve"> </w:t>
                  </w:r>
                  <w:r>
                    <w:rPr>
                      <w:sz w:val="14"/>
                    </w:rPr>
                    <w:t>0%)</w:t>
                  </w:r>
                  <w:r>
                    <w:rPr>
                      <w:spacing w:val="5"/>
                      <w:sz w:val="14"/>
                    </w:rPr>
                    <w:t xml:space="preserve"> </w:t>
                  </w:r>
                  <w:r>
                    <w:rPr>
                      <w:sz w:val="14"/>
                    </w:rPr>
                    <w:t>to</w:t>
                  </w:r>
                  <w:r>
                    <w:rPr>
                      <w:spacing w:val="4"/>
                      <w:sz w:val="14"/>
                    </w:rPr>
                    <w:t xml:space="preserve"> </w:t>
                  </w:r>
                  <w:r>
                    <w:rPr>
                      <w:sz w:val="14"/>
                    </w:rPr>
                    <w:t>achieve</w:t>
                  </w:r>
                  <w:r>
                    <w:rPr>
                      <w:spacing w:val="4"/>
                      <w:sz w:val="14"/>
                    </w:rPr>
                    <w:t xml:space="preserve"> </w:t>
                  </w:r>
                  <w:r>
                    <w:rPr>
                      <w:sz w:val="14"/>
                    </w:rPr>
                    <w:t>the</w:t>
                  </w:r>
                  <w:r>
                    <w:rPr>
                      <w:spacing w:val="3"/>
                      <w:sz w:val="14"/>
                    </w:rPr>
                    <w:t xml:space="preserve"> </w:t>
                  </w:r>
                  <w:r>
                    <w:rPr>
                      <w:sz w:val="14"/>
                    </w:rPr>
                    <w:t>desired</w:t>
                  </w:r>
                  <w:r>
                    <w:rPr>
                      <w:spacing w:val="4"/>
                      <w:sz w:val="14"/>
                    </w:rPr>
                    <w:t xml:space="preserve"> </w:t>
                  </w:r>
                  <w:r>
                    <w:rPr>
                      <w:sz w:val="14"/>
                    </w:rPr>
                    <w:t>level</w:t>
                  </w:r>
                  <w:r>
                    <w:rPr>
                      <w:spacing w:val="8"/>
                      <w:sz w:val="14"/>
                    </w:rPr>
                    <w:t xml:space="preserve"> </w:t>
                  </w:r>
                  <w:r>
                    <w:rPr>
                      <w:sz w:val="14"/>
                    </w:rPr>
                    <w:t>of</w:t>
                  </w:r>
                  <w:r>
                    <w:rPr>
                      <w:spacing w:val="4"/>
                      <w:sz w:val="14"/>
                    </w:rPr>
                    <w:t xml:space="preserve"> </w:t>
                  </w:r>
                  <w:r>
                    <w:rPr>
                      <w:sz w:val="14"/>
                    </w:rPr>
                    <w:t>sufficiency.</w:t>
                  </w:r>
                  <w:r>
                    <w:rPr>
                      <w:spacing w:val="5"/>
                      <w:sz w:val="14"/>
                    </w:rPr>
                    <w:t xml:space="preserve"> </w:t>
                  </w:r>
                  <w:r>
                    <w:rPr>
                      <w:sz w:val="14"/>
                    </w:rPr>
                    <w:t>Please</w:t>
                  </w:r>
                  <w:r>
                    <w:rPr>
                      <w:spacing w:val="4"/>
                      <w:sz w:val="14"/>
                    </w:rPr>
                    <w:t xml:space="preserve"> </w:t>
                  </w:r>
                  <w:r>
                    <w:rPr>
                      <w:sz w:val="14"/>
                    </w:rPr>
                    <w:t>see</w:t>
                  </w:r>
                  <w:r>
                    <w:rPr>
                      <w:spacing w:val="4"/>
                      <w:sz w:val="14"/>
                    </w:rPr>
                    <w:t xml:space="preserve"> </w:t>
                  </w:r>
                  <w:r>
                    <w:rPr>
                      <w:sz w:val="14"/>
                    </w:rPr>
                    <w:t>Note</w:t>
                  </w:r>
                  <w:r>
                    <w:rPr>
                      <w:spacing w:val="5"/>
                      <w:sz w:val="14"/>
                    </w:rPr>
                    <w:t xml:space="preserve"> </w:t>
                  </w:r>
                  <w:r>
                    <w:rPr>
                      <w:sz w:val="14"/>
                    </w:rPr>
                    <w:t>28.</w:t>
                  </w:r>
                </w:p>
              </w:txbxContent>
            </v:textbox>
            <w10:wrap anchorx="page" anchory="page"/>
          </v:shape>
        </w:pict>
      </w:r>
      <w:r>
        <w:pict w14:anchorId="7F75422B">
          <v:shape id="_x0000_s4328" type="#_x0000_t202" alt="" style="position:absolute;margin-left:52.3pt;margin-top:355.1pt;width:260.85pt;height:10pt;z-index:-25182720;mso-wrap-style:square;mso-wrap-edited:f;mso-width-percent:0;mso-height-percent:0;mso-position-horizontal-relative:page;mso-position-vertical-relative:page;mso-width-percent:0;mso-height-percent:0;v-text-anchor:top" filled="f" stroked="f">
            <v:textbox inset="0,0,0,0">
              <w:txbxContent>
                <w:p w14:paraId="3CB21A9F" w14:textId="77777777" w:rsidR="00B9323D" w:rsidRDefault="00B9323D">
                  <w:pPr>
                    <w:spacing w:before="17"/>
                    <w:ind w:left="20"/>
                    <w:rPr>
                      <w:b/>
                      <w:sz w:val="14"/>
                    </w:rPr>
                  </w:pPr>
                  <w:r>
                    <w:rPr>
                      <w:b/>
                      <w:sz w:val="14"/>
                    </w:rPr>
                    <w:t>14 (c). Reconciliation of movement in discounted outstanding claims liability</w:t>
                  </w:r>
                </w:p>
              </w:txbxContent>
            </v:textbox>
            <w10:wrap anchorx="page" anchory="page"/>
          </v:shape>
        </w:pict>
      </w:r>
      <w:r>
        <w:pict w14:anchorId="76107BDF">
          <v:shape id="_x0000_s4327" type="#_x0000_t202" alt="" style="position:absolute;margin-left:52.15pt;margin-top:594.35pt;width:17.45pt;height:9.25pt;z-index:-25182208;mso-wrap-style:square;mso-wrap-edited:f;mso-width-percent:0;mso-height-percent:0;mso-position-horizontal-relative:page;mso-position-vertical-relative:page;mso-width-percent:0;mso-height-percent:0;v-text-anchor:top" filled="f" stroked="f">
            <v:textbox inset="0,0,0,0">
              <w:txbxContent>
                <w:p w14:paraId="73F69689" w14:textId="77777777" w:rsidR="00B9323D" w:rsidRDefault="00B9323D">
                  <w:pPr>
                    <w:spacing w:before="15"/>
                    <w:ind w:left="20"/>
                    <w:rPr>
                      <w:b/>
                      <w:sz w:val="13"/>
                    </w:rPr>
                  </w:pPr>
                  <w:r>
                    <w:rPr>
                      <w:b/>
                      <w:sz w:val="13"/>
                    </w:rPr>
                    <w:t>15. N</w:t>
                  </w:r>
                </w:p>
              </w:txbxContent>
            </v:textbox>
            <w10:wrap anchorx="page" anchory="page"/>
          </v:shape>
        </w:pict>
      </w:r>
      <w:r>
        <w:pict w14:anchorId="7E3E1A23">
          <v:shape id="_x0000_s4326" type="#_x0000_t202" alt="" style="position:absolute;margin-left:538.7pt;margin-top:808.95pt;width:19.45pt;height:15.1pt;z-index:-25181696;mso-wrap-style:square;mso-wrap-edited:f;mso-width-percent:0;mso-height-percent:0;mso-position-horizontal-relative:page;mso-position-vertical-relative:page;mso-width-percent:0;mso-height-percent:0;v-text-anchor:top" filled="f" stroked="f">
            <v:textbox inset="0,0,0,0">
              <w:txbxContent>
                <w:p w14:paraId="72BB7F19" w14:textId="77777777" w:rsidR="00B9323D" w:rsidRDefault="00B9323D">
                  <w:pPr>
                    <w:spacing w:before="28"/>
                    <w:ind w:left="20"/>
                    <w:rPr>
                      <w:rFonts w:ascii="Europa-Bold"/>
                      <w:b/>
                      <w:sz w:val="20"/>
                    </w:rPr>
                  </w:pPr>
                  <w:r>
                    <w:rPr>
                      <w:rFonts w:ascii="Europa-Bold"/>
                      <w:b/>
                      <w:color w:val="231F20"/>
                      <w:sz w:val="20"/>
                    </w:rPr>
                    <w:t xml:space="preserve">1 9 </w:t>
                  </w:r>
                </w:p>
              </w:txbxContent>
            </v:textbox>
            <w10:wrap anchorx="page" anchory="page"/>
          </v:shape>
        </w:pict>
      </w:r>
      <w:r>
        <w:pict w14:anchorId="570601FA">
          <v:shape id="_x0000_s4325" type="#_x0000_t202" alt="" style="position:absolute;margin-left:84.8pt;margin-top:811.35pt;width:241.45pt;height:12pt;z-index:-25181184;mso-wrap-style:square;mso-wrap-edited:f;mso-width-percent:0;mso-height-percent:0;mso-position-horizontal-relative:page;mso-position-vertical-relative:page;mso-width-percent:0;mso-height-percent:0;v-text-anchor:top" filled="f" stroked="f">
            <v:textbox inset="0,0,0,0">
              <w:txbxContent>
                <w:p w14:paraId="2FCE78DA" w14:textId="77777777" w:rsidR="00B9323D" w:rsidRDefault="00B9323D">
                  <w:pPr>
                    <w:spacing w:before="20"/>
                    <w:ind w:left="20"/>
                    <w:rPr>
                      <w:rFonts w:ascii="Europa-Regular"/>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p>
              </w:txbxContent>
            </v:textbox>
            <w10:wrap anchorx="page" anchory="page"/>
          </v:shape>
        </w:pict>
      </w:r>
      <w:r>
        <w:pict w14:anchorId="545C2DF9">
          <v:shape id="_x0000_s4324" type="#_x0000_t202" alt="" style="position:absolute;margin-left:329.4pt;margin-top:811.5pt;width:171.95pt;height:11.8pt;z-index:-25180672;mso-wrap-style:square;mso-wrap-edited:f;mso-width-percent:0;mso-height-percent:0;mso-position-horizontal-relative:page;mso-position-vertical-relative:page;mso-width-percent:0;mso-height-percent:0;v-text-anchor:top" filled="f" stroked="f">
            <v:textbox inset="0,0,0,0">
              <w:txbxContent>
                <w:p w14:paraId="38E1F848" w14:textId="77777777" w:rsidR="00B9323D" w:rsidRDefault="00B9323D">
                  <w:pPr>
                    <w:spacing w:before="17"/>
                    <w:ind w:left="20"/>
                    <w:rPr>
                      <w:rFonts w:ascii="Europa-Light"/>
                      <w:sz w:val="16"/>
                    </w:rPr>
                  </w:pP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100B7468">
          <v:shape id="_x0000_s4323" type="#_x0000_t202" alt="" style="position:absolute;margin-left:0;margin-top:0;width:595.3pt;height:97.6pt;z-index:-25180160;mso-wrap-style:square;mso-wrap-edited:f;mso-width-percent:0;mso-height-percent:0;mso-position-horizontal-relative:page;mso-position-vertical-relative:page;mso-width-percent:0;mso-height-percent:0;v-text-anchor:top" filled="f" stroked="f">
            <v:textbox inset="0,0,0,0">
              <w:txbxContent>
                <w:p w14:paraId="7B7ECBCC" w14:textId="77777777" w:rsidR="00B9323D" w:rsidRDefault="00B9323D">
                  <w:pPr>
                    <w:pStyle w:val="BodyText"/>
                    <w:spacing w:before="4"/>
                    <w:ind w:left="40"/>
                    <w:rPr>
                      <w:rFonts w:ascii="Times New Roman"/>
                      <w:sz w:val="17"/>
                    </w:rPr>
                  </w:pPr>
                </w:p>
              </w:txbxContent>
            </v:textbox>
            <w10:wrap anchorx="page" anchory="page"/>
          </v:shape>
        </w:pict>
      </w:r>
      <w:r>
        <w:pict w14:anchorId="4FED834A">
          <v:shape id="_x0000_s4322" type="#_x0000_t202" alt="" style="position:absolute;margin-left:0;margin-top:97.6pt;width:44.65pt;height:704.65pt;z-index:-25179648;mso-wrap-style:square;mso-wrap-edited:f;mso-width-percent:0;mso-height-percent:0;mso-position-horizontal-relative:page;mso-position-vertical-relative:page;mso-width-percent:0;mso-height-percent:0;v-text-anchor:top" filled="f" stroked="f">
            <v:textbox inset="0,0,0,0">
              <w:txbxContent>
                <w:p w14:paraId="75BB01C6" w14:textId="77777777" w:rsidR="00B9323D" w:rsidRDefault="00B9323D">
                  <w:pPr>
                    <w:pStyle w:val="BodyText"/>
                    <w:spacing w:before="4"/>
                    <w:ind w:left="40"/>
                    <w:rPr>
                      <w:rFonts w:ascii="Times New Roman"/>
                      <w:sz w:val="17"/>
                    </w:rPr>
                  </w:pPr>
                </w:p>
              </w:txbxContent>
            </v:textbox>
            <w10:wrap anchorx="page" anchory="page"/>
          </v:shape>
        </w:pict>
      </w:r>
      <w:r>
        <w:pict w14:anchorId="63462E1B">
          <v:shape id="_x0000_s4321" type="#_x0000_t202" alt="" style="position:absolute;margin-left:44.65pt;margin-top:97.6pt;width:522.3pt;height:704.65pt;z-index:-25179136;mso-wrap-style:square;mso-wrap-edited:f;mso-width-percent:0;mso-height-percent:0;mso-position-horizontal-relative:page;mso-position-vertical-relative:page;mso-width-percent:0;mso-height-percent:0;v-text-anchor:top" filled="f" stroked="f">
            <v:textbox inset="0,0,0,0">
              <w:txbxContent>
                <w:p w14:paraId="0CAB5AB0" w14:textId="77777777" w:rsidR="00B9323D" w:rsidRDefault="00B9323D">
                  <w:pPr>
                    <w:pStyle w:val="BodyText"/>
                    <w:spacing w:before="4"/>
                    <w:ind w:left="40"/>
                    <w:rPr>
                      <w:rFonts w:ascii="Times New Roman"/>
                      <w:sz w:val="17"/>
                    </w:rPr>
                  </w:pPr>
                </w:p>
              </w:txbxContent>
            </v:textbox>
            <w10:wrap anchorx="page" anchory="page"/>
          </v:shape>
        </w:pict>
      </w:r>
      <w:r>
        <w:pict w14:anchorId="7D582015">
          <v:shape id="_x0000_s4320" type="#_x0000_t202" alt="" style="position:absolute;margin-left:566.95pt;margin-top:97.6pt;width:28.35pt;height:704.65pt;z-index:-25178624;mso-wrap-style:square;mso-wrap-edited:f;mso-width-percent:0;mso-height-percent:0;mso-position-horizontal-relative:page;mso-position-vertical-relative:page;mso-width-percent:0;mso-height-percent:0;v-text-anchor:top" filled="f" stroked="f">
            <v:textbox inset="0,0,0,0">
              <w:txbxContent>
                <w:p w14:paraId="5E9AEAFF" w14:textId="77777777" w:rsidR="00B9323D" w:rsidRDefault="00B9323D">
                  <w:pPr>
                    <w:pStyle w:val="BodyText"/>
                    <w:spacing w:before="4"/>
                    <w:ind w:left="40"/>
                    <w:rPr>
                      <w:rFonts w:ascii="Times New Roman"/>
                      <w:sz w:val="17"/>
                    </w:rPr>
                  </w:pPr>
                </w:p>
              </w:txbxContent>
            </v:textbox>
            <w10:wrap anchorx="page" anchory="page"/>
          </v:shape>
        </w:pict>
      </w:r>
      <w:r>
        <w:pict w14:anchorId="7F447E35">
          <v:shape id="_x0000_s4319" type="#_x0000_t202" alt="" style="position:absolute;margin-left:67.55pt;margin-top:567.95pt;width:146.3pt;height:26.6pt;z-index:-25178112;mso-wrap-style:square;mso-wrap-edited:f;mso-width-percent:0;mso-height-percent:0;mso-position-horizontal-relative:page;mso-position-vertical-relative:page;mso-width-percent:0;mso-height-percent:0;v-text-anchor:top" filled="f" stroked="f">
            <v:textbox inset="0,0,0,0">
              <w:txbxContent>
                <w:p w14:paraId="5229CD8C" w14:textId="77777777" w:rsidR="00B9323D" w:rsidRDefault="00B9323D">
                  <w:pPr>
                    <w:pStyle w:val="BodyText"/>
                    <w:spacing w:before="4"/>
                    <w:ind w:left="40"/>
                    <w:rPr>
                      <w:rFonts w:ascii="Times New Roman"/>
                      <w:sz w:val="17"/>
                    </w:rPr>
                  </w:pPr>
                </w:p>
              </w:txbxContent>
            </v:textbox>
            <w10:wrap anchorx="page" anchory="page"/>
          </v:shape>
        </w:pict>
      </w:r>
      <w:r>
        <w:pict w14:anchorId="5FF5B156">
          <v:shape id="_x0000_s4318" type="#_x0000_t202" alt="" style="position:absolute;margin-left:213.8pt;margin-top:567.95pt;width:172.95pt;height:26.6pt;z-index:-25177600;mso-wrap-style:square;mso-wrap-edited:f;mso-width-percent:0;mso-height-percent:0;mso-position-horizontal-relative:page;mso-position-vertical-relative:page;mso-width-percent:0;mso-height-percent:0;v-text-anchor:top" filled="f" stroked="f">
            <v:textbox inset="0,0,0,0">
              <w:txbxContent>
                <w:p w14:paraId="4CBBAD38" w14:textId="77777777" w:rsidR="00B9323D" w:rsidRDefault="00B9323D">
                  <w:pPr>
                    <w:spacing w:before="12"/>
                    <w:ind w:left="59" w:right="44"/>
                    <w:jc w:val="center"/>
                    <w:rPr>
                      <w:b/>
                      <w:sz w:val="13"/>
                    </w:rPr>
                  </w:pPr>
                  <w:r>
                    <w:rPr>
                      <w:b/>
                      <w:sz w:val="13"/>
                    </w:rPr>
                    <w:t>2020</w:t>
                  </w:r>
                </w:p>
                <w:p w14:paraId="56F11289" w14:textId="77777777" w:rsidR="00B9323D" w:rsidRDefault="00B9323D">
                  <w:pPr>
                    <w:tabs>
                      <w:tab w:val="left" w:pos="1256"/>
                      <w:tab w:val="left" w:pos="2547"/>
                    </w:tabs>
                    <w:spacing w:before="28"/>
                    <w:ind w:right="179"/>
                    <w:jc w:val="center"/>
                    <w:rPr>
                      <w:b/>
                      <w:sz w:val="13"/>
                    </w:rPr>
                  </w:pPr>
                  <w:r>
                    <w:rPr>
                      <w:b/>
                      <w:sz w:val="13"/>
                    </w:rPr>
                    <w:t>Current</w:t>
                  </w:r>
                  <w:r>
                    <w:rPr>
                      <w:b/>
                      <w:spacing w:val="-4"/>
                      <w:sz w:val="13"/>
                    </w:rPr>
                    <w:t xml:space="preserve"> </w:t>
                  </w:r>
                  <w:r>
                    <w:rPr>
                      <w:b/>
                      <w:sz w:val="13"/>
                    </w:rPr>
                    <w:t>Year</w:t>
                  </w:r>
                  <w:r>
                    <w:rPr>
                      <w:b/>
                      <w:sz w:val="13"/>
                    </w:rPr>
                    <w:tab/>
                    <w:t>Prior</w:t>
                  </w:r>
                  <w:r>
                    <w:rPr>
                      <w:b/>
                      <w:spacing w:val="-3"/>
                      <w:sz w:val="13"/>
                    </w:rPr>
                    <w:t xml:space="preserve"> </w:t>
                  </w:r>
                  <w:r>
                    <w:rPr>
                      <w:b/>
                      <w:sz w:val="13"/>
                    </w:rPr>
                    <w:t>Year</w:t>
                  </w:r>
                  <w:r>
                    <w:rPr>
                      <w:b/>
                      <w:sz w:val="13"/>
                    </w:rPr>
                    <w:tab/>
                    <w:t>Total</w:t>
                  </w:r>
                </w:p>
                <w:p w14:paraId="7960FFC3" w14:textId="77777777" w:rsidR="00B9323D" w:rsidRDefault="00B9323D">
                  <w:pPr>
                    <w:tabs>
                      <w:tab w:val="left" w:pos="1233"/>
                      <w:tab w:val="left" w:pos="2369"/>
                    </w:tabs>
                    <w:spacing w:before="27"/>
                    <w:ind w:left="59"/>
                    <w:jc w:val="center"/>
                    <w:rPr>
                      <w:b/>
                      <w:sz w:val="13"/>
                    </w:rPr>
                  </w:pPr>
                  <w:r>
                    <w:rPr>
                      <w:b/>
                      <w:sz w:val="13"/>
                    </w:rPr>
                    <w:t>$</w:t>
                  </w:r>
                  <w:r>
                    <w:rPr>
                      <w:b/>
                      <w:sz w:val="13"/>
                    </w:rPr>
                    <w:tab/>
                    <w:t>$</w:t>
                  </w:r>
                  <w:r>
                    <w:rPr>
                      <w:b/>
                      <w:sz w:val="13"/>
                    </w:rPr>
                    <w:tab/>
                    <w:t>$</w:t>
                  </w:r>
                </w:p>
              </w:txbxContent>
            </v:textbox>
            <w10:wrap anchorx="page" anchory="page"/>
          </v:shape>
        </w:pict>
      </w:r>
      <w:r>
        <w:pict w14:anchorId="405C216B">
          <v:shape id="_x0000_s4317" type="#_x0000_t202" alt="" style="position:absolute;margin-left:386.7pt;margin-top:567.95pt;width:163.85pt;height:26.6pt;z-index:-25177088;mso-wrap-style:square;mso-wrap-edited:f;mso-width-percent:0;mso-height-percent:0;mso-position-horizontal-relative:page;mso-position-vertical-relative:page;mso-width-percent:0;mso-height-percent:0;v-text-anchor:top" filled="f" stroked="f">
            <v:textbox inset="0,0,0,0">
              <w:txbxContent>
                <w:p w14:paraId="6640FB05" w14:textId="77777777" w:rsidR="00B9323D" w:rsidRDefault="00B9323D">
                  <w:pPr>
                    <w:pStyle w:val="BodyText"/>
                    <w:spacing w:before="2"/>
                    <w:ind w:left="16" w:right="4"/>
                    <w:jc w:val="center"/>
                  </w:pPr>
                  <w:r>
                    <w:t>2019</w:t>
                  </w:r>
                </w:p>
                <w:p w14:paraId="65EADC0F" w14:textId="77777777" w:rsidR="00B9323D" w:rsidRDefault="00B9323D">
                  <w:pPr>
                    <w:pStyle w:val="BodyText"/>
                    <w:tabs>
                      <w:tab w:val="left" w:pos="1169"/>
                      <w:tab w:val="left" w:pos="2404"/>
                    </w:tabs>
                    <w:spacing w:before="27"/>
                    <w:ind w:right="212"/>
                    <w:jc w:val="center"/>
                  </w:pPr>
                  <w:r>
                    <w:t>Current</w:t>
                  </w:r>
                  <w:r>
                    <w:rPr>
                      <w:spacing w:val="-4"/>
                    </w:rPr>
                    <w:t xml:space="preserve"> </w:t>
                  </w:r>
                  <w:r>
                    <w:t>Year</w:t>
                  </w:r>
                  <w:r>
                    <w:tab/>
                    <w:t>Prior</w:t>
                  </w:r>
                  <w:r>
                    <w:rPr>
                      <w:spacing w:val="-5"/>
                    </w:rPr>
                    <w:t xml:space="preserve"> </w:t>
                  </w:r>
                  <w:r>
                    <w:t>Year</w:t>
                  </w:r>
                  <w:r>
                    <w:tab/>
                    <w:t>Total</w:t>
                  </w:r>
                </w:p>
                <w:p w14:paraId="7E092534" w14:textId="77777777" w:rsidR="00B9323D" w:rsidRDefault="00B9323D">
                  <w:pPr>
                    <w:pStyle w:val="BodyText"/>
                    <w:tabs>
                      <w:tab w:val="left" w:pos="1096"/>
                      <w:tab w:val="left" w:pos="2186"/>
                    </w:tabs>
                    <w:spacing w:before="28"/>
                    <w:ind w:left="5"/>
                    <w:jc w:val="center"/>
                  </w:pPr>
                  <w:r>
                    <w:t>$</w:t>
                  </w:r>
                  <w:r>
                    <w:tab/>
                    <w:t>$</w:t>
                  </w:r>
                  <w:r>
                    <w:tab/>
                    <w:t>$</w:t>
                  </w:r>
                </w:p>
              </w:txbxContent>
            </v:textbox>
            <w10:wrap anchorx="page" anchory="page"/>
          </v:shape>
        </w:pict>
      </w:r>
      <w:r>
        <w:pict w14:anchorId="53B3EEC3">
          <v:shape id="_x0000_s4316" type="#_x0000_t202" alt="" style="position:absolute;margin-left:67.55pt;margin-top:594.55pt;width:146.3pt;height:47.4pt;z-index:-25176576;mso-wrap-style:square;mso-wrap-edited:f;mso-width-percent:0;mso-height-percent:0;mso-position-horizontal-relative:page;mso-position-vertical-relative:page;mso-width-percent:0;mso-height-percent:0;v-text-anchor:top" filled="f" stroked="f">
            <v:textbox inset="0,0,0,0">
              <w:txbxContent>
                <w:p w14:paraId="59338B66" w14:textId="77777777" w:rsidR="00B9323D" w:rsidRDefault="00B9323D">
                  <w:pPr>
                    <w:spacing w:before="11"/>
                    <w:ind w:left="21"/>
                    <w:rPr>
                      <w:b/>
                      <w:sz w:val="13"/>
                    </w:rPr>
                  </w:pPr>
                  <w:r>
                    <w:rPr>
                      <w:b/>
                      <w:sz w:val="13"/>
                    </w:rPr>
                    <w:t>ET CLAIMS INCURRED</w:t>
                  </w:r>
                </w:p>
                <w:p w14:paraId="29779C6D" w14:textId="77777777" w:rsidR="00B9323D" w:rsidRDefault="00B9323D">
                  <w:pPr>
                    <w:pStyle w:val="BodyText"/>
                    <w:rPr>
                      <w:b/>
                      <w:sz w:val="14"/>
                    </w:rPr>
                  </w:pPr>
                </w:p>
                <w:p w14:paraId="6CB8C94D" w14:textId="77777777" w:rsidR="00B9323D" w:rsidRDefault="00B9323D">
                  <w:pPr>
                    <w:pStyle w:val="BodyText"/>
                    <w:spacing w:before="125" w:line="254" w:lineRule="auto"/>
                    <w:ind w:left="29"/>
                  </w:pPr>
                  <w:r>
                    <w:t>Gross Claims and related Expenses - undiscounted</w:t>
                  </w:r>
                </w:p>
                <w:p w14:paraId="080F88A9" w14:textId="77777777" w:rsidR="00B9323D" w:rsidRDefault="00B9323D">
                  <w:pPr>
                    <w:pStyle w:val="BodyText"/>
                    <w:spacing w:before="18"/>
                    <w:ind w:left="29"/>
                  </w:pPr>
                  <w:r>
                    <w:t>Discount</w:t>
                  </w:r>
                </w:p>
              </w:txbxContent>
            </v:textbox>
            <w10:wrap anchorx="page" anchory="page"/>
          </v:shape>
        </w:pict>
      </w:r>
      <w:r>
        <w:pict w14:anchorId="11AB56A3">
          <v:shape id="_x0000_s4315" type="#_x0000_t202" alt="" style="position:absolute;margin-left:213.8pt;margin-top:594.55pt;width:172.95pt;height:47.4pt;z-index:-25176064;mso-wrap-style:square;mso-wrap-edited:f;mso-width-percent:0;mso-height-percent:0;mso-position-horizontal-relative:page;mso-position-vertical-relative:page;mso-width-percent:0;mso-height-percent:0;v-text-anchor:top" filled="f" stroked="f">
            <v:textbox inset="0,0,0,0">
              <w:txbxContent>
                <w:p w14:paraId="606533B7" w14:textId="77777777" w:rsidR="00B9323D" w:rsidRDefault="00B9323D">
                  <w:pPr>
                    <w:pStyle w:val="BodyText"/>
                    <w:rPr>
                      <w:rFonts w:ascii="Times New Roman"/>
                      <w:sz w:val="14"/>
                    </w:rPr>
                  </w:pPr>
                </w:p>
                <w:p w14:paraId="257DEDD7" w14:textId="77777777" w:rsidR="00B9323D" w:rsidRDefault="00B9323D">
                  <w:pPr>
                    <w:pStyle w:val="BodyText"/>
                    <w:rPr>
                      <w:rFonts w:ascii="Times New Roman"/>
                      <w:sz w:val="14"/>
                    </w:rPr>
                  </w:pPr>
                </w:p>
                <w:p w14:paraId="6B1A1C55" w14:textId="77777777" w:rsidR="00B9323D" w:rsidRDefault="00B9323D">
                  <w:pPr>
                    <w:pStyle w:val="BodyText"/>
                    <w:spacing w:before="10"/>
                    <w:rPr>
                      <w:rFonts w:ascii="Times New Roman"/>
                      <w:sz w:val="15"/>
                    </w:rPr>
                  </w:pPr>
                </w:p>
                <w:p w14:paraId="63BDD0CD" w14:textId="77777777" w:rsidR="00B9323D" w:rsidRDefault="00B9323D">
                  <w:pPr>
                    <w:tabs>
                      <w:tab w:val="left" w:pos="1759"/>
                      <w:tab w:val="left" w:pos="2794"/>
                    </w:tabs>
                    <w:ind w:left="525"/>
                    <w:rPr>
                      <w:b/>
                      <w:sz w:val="13"/>
                    </w:rPr>
                  </w:pPr>
                  <w:r>
                    <w:rPr>
                      <w:b/>
                      <w:sz w:val="13"/>
                    </w:rPr>
                    <w:t>42,136,382</w:t>
                  </w:r>
                  <w:r>
                    <w:rPr>
                      <w:b/>
                      <w:sz w:val="13"/>
                    </w:rPr>
                    <w:tab/>
                    <w:t>1,430,730</w:t>
                  </w:r>
                  <w:r>
                    <w:rPr>
                      <w:b/>
                      <w:sz w:val="13"/>
                    </w:rPr>
                    <w:tab/>
                    <w:t>43,567,111</w:t>
                  </w:r>
                </w:p>
                <w:p w14:paraId="04004648" w14:textId="77777777" w:rsidR="00B9323D" w:rsidRDefault="00B9323D">
                  <w:pPr>
                    <w:pStyle w:val="BodyText"/>
                    <w:spacing w:before="4"/>
                    <w:rPr>
                      <w:b/>
                      <w:sz w:val="11"/>
                    </w:rPr>
                  </w:pPr>
                </w:p>
                <w:p w14:paraId="1994EAA9" w14:textId="77777777" w:rsidR="00B9323D" w:rsidRDefault="00B9323D">
                  <w:pPr>
                    <w:tabs>
                      <w:tab w:val="left" w:pos="1760"/>
                      <w:tab w:val="left" w:pos="2866"/>
                    </w:tabs>
                    <w:ind w:left="511"/>
                    <w:rPr>
                      <w:b/>
                      <w:sz w:val="13"/>
                    </w:rPr>
                  </w:pPr>
                  <w:r>
                    <w:rPr>
                      <w:b/>
                      <w:sz w:val="13"/>
                    </w:rPr>
                    <w:t>(1,516,741)</w:t>
                  </w:r>
                  <w:r>
                    <w:rPr>
                      <w:b/>
                      <w:sz w:val="13"/>
                    </w:rPr>
                    <w:tab/>
                    <w:t>5,747,135</w:t>
                  </w:r>
                  <w:r>
                    <w:rPr>
                      <w:b/>
                      <w:sz w:val="13"/>
                    </w:rPr>
                    <w:tab/>
                    <w:t>4,230,394</w:t>
                  </w:r>
                </w:p>
              </w:txbxContent>
            </v:textbox>
            <w10:wrap anchorx="page" anchory="page"/>
          </v:shape>
        </w:pict>
      </w:r>
      <w:r>
        <w:pict w14:anchorId="1638C052">
          <v:shape id="_x0000_s4314" type="#_x0000_t202" alt="" style="position:absolute;margin-left:386.7pt;margin-top:594.55pt;width:163.85pt;height:47.4pt;z-index:-25175552;mso-wrap-style:square;mso-wrap-edited:f;mso-width-percent:0;mso-height-percent:0;mso-position-horizontal-relative:page;mso-position-vertical-relative:page;mso-width-percent:0;mso-height-percent:0;v-text-anchor:top" filled="f" stroked="f">
            <v:textbox inset="0,0,0,0">
              <w:txbxContent>
                <w:p w14:paraId="3C02C87E" w14:textId="77777777" w:rsidR="00B9323D" w:rsidRDefault="00B9323D">
                  <w:pPr>
                    <w:pStyle w:val="BodyText"/>
                    <w:rPr>
                      <w:rFonts w:ascii="Times New Roman"/>
                      <w:sz w:val="14"/>
                    </w:rPr>
                  </w:pPr>
                </w:p>
                <w:p w14:paraId="51D25321" w14:textId="77777777" w:rsidR="00B9323D" w:rsidRDefault="00B9323D">
                  <w:pPr>
                    <w:pStyle w:val="BodyText"/>
                    <w:rPr>
                      <w:rFonts w:ascii="Times New Roman"/>
                      <w:sz w:val="14"/>
                    </w:rPr>
                  </w:pPr>
                </w:p>
                <w:p w14:paraId="0CCBF7A0" w14:textId="77777777" w:rsidR="00B9323D" w:rsidRDefault="00B9323D">
                  <w:pPr>
                    <w:pStyle w:val="BodyText"/>
                    <w:spacing w:before="7"/>
                    <w:rPr>
                      <w:rFonts w:ascii="Times New Roman"/>
                      <w:sz w:val="15"/>
                    </w:rPr>
                  </w:pPr>
                </w:p>
                <w:p w14:paraId="07E7786A" w14:textId="77777777" w:rsidR="00B9323D" w:rsidRDefault="00B9323D">
                  <w:pPr>
                    <w:pStyle w:val="BodyText"/>
                    <w:tabs>
                      <w:tab w:val="left" w:pos="1433"/>
                      <w:tab w:val="left" w:pos="2612"/>
                    </w:tabs>
                    <w:spacing w:before="1"/>
                    <w:ind w:left="432"/>
                  </w:pPr>
                  <w:r>
                    <w:t>40,232,824</w:t>
                  </w:r>
                  <w:r>
                    <w:tab/>
                    <w:t>(12,722,882)</w:t>
                  </w:r>
                  <w:r>
                    <w:tab/>
                    <w:t>27,509,942</w:t>
                  </w:r>
                </w:p>
                <w:p w14:paraId="56033254" w14:textId="77777777" w:rsidR="00B9323D" w:rsidRDefault="00B9323D">
                  <w:pPr>
                    <w:pStyle w:val="BodyText"/>
                    <w:spacing w:before="3"/>
                    <w:rPr>
                      <w:sz w:val="11"/>
                    </w:rPr>
                  </w:pPr>
                </w:p>
                <w:p w14:paraId="53AEA6B8" w14:textId="77777777" w:rsidR="00B9323D" w:rsidRDefault="00B9323D">
                  <w:pPr>
                    <w:pStyle w:val="BodyText"/>
                    <w:tabs>
                      <w:tab w:val="left" w:pos="1516"/>
                      <w:tab w:val="left" w:pos="2613"/>
                    </w:tabs>
                    <w:spacing w:before="1"/>
                    <w:ind w:left="419"/>
                  </w:pPr>
                  <w:r>
                    <w:t>(2,266,827)</w:t>
                  </w:r>
                  <w:r>
                    <w:tab/>
                    <w:t>12,787,284</w:t>
                  </w:r>
                  <w:r>
                    <w:tab/>
                    <w:t>10,520,457</w:t>
                  </w:r>
                </w:p>
              </w:txbxContent>
            </v:textbox>
            <w10:wrap anchorx="page" anchory="page"/>
          </v:shape>
        </w:pict>
      </w:r>
      <w:r>
        <w:pict w14:anchorId="4D1D7E7C">
          <v:shape id="_x0000_s4313" type="#_x0000_t202" alt="" style="position:absolute;margin-left:67.55pt;margin-top:641.95pt;width:146.3pt;height:19.25pt;z-index:-25175040;mso-wrap-style:square;mso-wrap-edited:f;mso-width-percent:0;mso-height-percent:0;mso-position-horizontal-relative:page;mso-position-vertical-relative:page;mso-width-percent:0;mso-height-percent:0;v-text-anchor:top" filled="f" stroked="f">
            <v:textbox inset="0,0,0,0">
              <w:txbxContent>
                <w:p w14:paraId="76282D48" w14:textId="77777777" w:rsidR="00B9323D" w:rsidRDefault="00B9323D">
                  <w:pPr>
                    <w:pStyle w:val="BodyText"/>
                    <w:spacing w:before="8"/>
                    <w:rPr>
                      <w:rFonts w:ascii="Times New Roman"/>
                      <w:sz w:val="17"/>
                    </w:rPr>
                  </w:pPr>
                </w:p>
                <w:p w14:paraId="7E5E08FB" w14:textId="77777777" w:rsidR="00B9323D" w:rsidRDefault="00B9323D">
                  <w:pPr>
                    <w:pStyle w:val="BodyText"/>
                    <w:ind w:left="29"/>
                  </w:pPr>
                  <w:r>
                    <w:t>Gross Claims and related expenses – discounted</w:t>
                  </w:r>
                </w:p>
              </w:txbxContent>
            </v:textbox>
            <w10:wrap anchorx="page" anchory="page"/>
          </v:shape>
        </w:pict>
      </w:r>
      <w:r>
        <w:pict w14:anchorId="459C7B13">
          <v:shape id="_x0000_s4312" type="#_x0000_t202" alt="" style="position:absolute;margin-left:213.8pt;margin-top:641.95pt;width:172.95pt;height:19.25pt;z-index:-25174528;mso-wrap-style:square;mso-wrap-edited:f;mso-width-percent:0;mso-height-percent:0;mso-position-horizontal-relative:page;mso-position-vertical-relative:page;mso-width-percent:0;mso-height-percent:0;v-text-anchor:top" filled="f" stroked="f">
            <v:textbox inset="0,0,0,0">
              <w:txbxContent>
                <w:p w14:paraId="1AAE828B" w14:textId="77777777" w:rsidR="00B9323D" w:rsidRDefault="00B9323D">
                  <w:pPr>
                    <w:tabs>
                      <w:tab w:val="left" w:pos="1759"/>
                      <w:tab w:val="left" w:pos="2794"/>
                    </w:tabs>
                    <w:spacing w:before="119"/>
                    <w:ind w:left="525"/>
                    <w:rPr>
                      <w:b/>
                      <w:sz w:val="13"/>
                    </w:rPr>
                  </w:pPr>
                  <w:r>
                    <w:rPr>
                      <w:b/>
                      <w:sz w:val="13"/>
                    </w:rPr>
                    <w:t>40,619,641</w:t>
                  </w:r>
                  <w:r>
                    <w:rPr>
                      <w:b/>
                      <w:sz w:val="13"/>
                    </w:rPr>
                    <w:tab/>
                    <w:t>7,177,865</w:t>
                  </w:r>
                  <w:r>
                    <w:rPr>
                      <w:b/>
                      <w:sz w:val="13"/>
                    </w:rPr>
                    <w:tab/>
                    <w:t>47,797,505</w:t>
                  </w:r>
                </w:p>
              </w:txbxContent>
            </v:textbox>
            <w10:wrap anchorx="page" anchory="page"/>
          </v:shape>
        </w:pict>
      </w:r>
      <w:r>
        <w:pict w14:anchorId="6FCC7FE2">
          <v:shape id="_x0000_s4311" type="#_x0000_t202" alt="" style="position:absolute;margin-left:386.7pt;margin-top:641.95pt;width:163.85pt;height:19.25pt;z-index:-25174016;mso-wrap-style:square;mso-wrap-edited:f;mso-width-percent:0;mso-height-percent:0;mso-position-horizontal-relative:page;mso-position-vertical-relative:page;mso-width-percent:0;mso-height-percent:0;v-text-anchor:top" filled="f" stroked="f">
            <v:textbox inset="0,0,0,0">
              <w:txbxContent>
                <w:p w14:paraId="3956A8E3" w14:textId="77777777" w:rsidR="00B9323D" w:rsidRDefault="00B9323D">
                  <w:pPr>
                    <w:pStyle w:val="BodyText"/>
                    <w:tabs>
                      <w:tab w:val="left" w:pos="1768"/>
                      <w:tab w:val="left" w:pos="2612"/>
                    </w:tabs>
                    <w:spacing w:before="117"/>
                    <w:ind w:left="432"/>
                  </w:pPr>
                  <w:r>
                    <w:t>37,965,998</w:t>
                  </w:r>
                  <w:r>
                    <w:tab/>
                    <w:t>64,603</w:t>
                  </w:r>
                  <w:r>
                    <w:tab/>
                    <w:t>38,030,399</w:t>
                  </w:r>
                </w:p>
              </w:txbxContent>
            </v:textbox>
            <w10:wrap anchorx="page" anchory="page"/>
          </v:shape>
        </w:pict>
      </w:r>
      <w:r>
        <w:pict w14:anchorId="2454C614">
          <v:shape id="_x0000_s4310" type="#_x0000_t202" alt="" style="position:absolute;margin-left:67.55pt;margin-top:661.15pt;width:146.3pt;height:28.2pt;z-index:-25173504;mso-wrap-style:square;mso-wrap-edited:f;mso-width-percent:0;mso-height-percent:0;mso-position-horizontal-relative:page;mso-position-vertical-relative:page;mso-width-percent:0;mso-height-percent:0;v-text-anchor:top" filled="f" stroked="f">
            <v:textbox inset="0,0,0,0">
              <w:txbxContent>
                <w:p w14:paraId="44567057" w14:textId="77777777" w:rsidR="00B9323D" w:rsidRDefault="00B9323D">
                  <w:pPr>
                    <w:pStyle w:val="BodyText"/>
                    <w:spacing w:before="2"/>
                    <w:rPr>
                      <w:rFonts w:ascii="Times New Roman"/>
                      <w:sz w:val="19"/>
                    </w:rPr>
                  </w:pPr>
                </w:p>
                <w:p w14:paraId="43208D73" w14:textId="77777777" w:rsidR="00B9323D" w:rsidRDefault="00B9323D">
                  <w:pPr>
                    <w:pStyle w:val="BodyText"/>
                    <w:spacing w:line="283" w:lineRule="auto"/>
                    <w:ind w:left="29"/>
                  </w:pPr>
                  <w:r>
                    <w:t>Reinsurance and other recoveries - undiscounted Discount</w:t>
                  </w:r>
                </w:p>
              </w:txbxContent>
            </v:textbox>
            <w10:wrap anchorx="page" anchory="page"/>
          </v:shape>
        </w:pict>
      </w:r>
      <w:r>
        <w:pict w14:anchorId="3AC99F67">
          <v:shape id="_x0000_s4309" type="#_x0000_t202" alt="" style="position:absolute;margin-left:213.8pt;margin-top:661.15pt;width:172.95pt;height:28.2pt;z-index:-25172992;mso-wrap-style:square;mso-wrap-edited:f;mso-width-percent:0;mso-height-percent:0;mso-position-horizontal-relative:page;mso-position-vertical-relative:page;mso-width-percent:0;mso-height-percent:0;v-text-anchor:top" filled="f" stroked="f">
            <v:textbox inset="0,0,0,0">
              <w:txbxContent>
                <w:p w14:paraId="5D506421" w14:textId="77777777" w:rsidR="00B9323D" w:rsidRDefault="00B9323D">
                  <w:pPr>
                    <w:tabs>
                      <w:tab w:val="left" w:pos="1675"/>
                      <w:tab w:val="left" w:pos="2711"/>
                    </w:tabs>
                    <w:spacing w:before="121"/>
                    <w:ind w:left="440"/>
                    <w:rPr>
                      <w:b/>
                      <w:sz w:val="13"/>
                    </w:rPr>
                  </w:pPr>
                  <w:r>
                    <w:rPr>
                      <w:b/>
                      <w:sz w:val="13"/>
                    </w:rPr>
                    <w:t>(20,000,711)</w:t>
                  </w:r>
                  <w:r>
                    <w:rPr>
                      <w:b/>
                      <w:sz w:val="13"/>
                    </w:rPr>
                    <w:tab/>
                    <w:t>(9,033,440)</w:t>
                  </w:r>
                  <w:r>
                    <w:rPr>
                      <w:b/>
                      <w:sz w:val="13"/>
                    </w:rPr>
                    <w:tab/>
                    <w:t>(29,034,151)</w:t>
                  </w:r>
                </w:p>
                <w:p w14:paraId="701E1C9A" w14:textId="77777777" w:rsidR="00B9323D" w:rsidRDefault="00B9323D">
                  <w:pPr>
                    <w:pStyle w:val="BodyText"/>
                    <w:spacing w:before="4"/>
                    <w:rPr>
                      <w:b/>
                      <w:sz w:val="11"/>
                    </w:rPr>
                  </w:pPr>
                </w:p>
                <w:p w14:paraId="4E3C3F3F" w14:textId="77777777" w:rsidR="00B9323D" w:rsidRDefault="00B9323D">
                  <w:pPr>
                    <w:tabs>
                      <w:tab w:val="left" w:pos="1939"/>
                      <w:tab w:val="left" w:pos="2781"/>
                    </w:tabs>
                    <w:ind w:left="511"/>
                    <w:rPr>
                      <w:b/>
                      <w:sz w:val="13"/>
                    </w:rPr>
                  </w:pPr>
                  <w:r>
                    <w:rPr>
                      <w:b/>
                      <w:sz w:val="13"/>
                    </w:rPr>
                    <w:t>(2,101,455)</w:t>
                  </w:r>
                  <w:r>
                    <w:rPr>
                      <w:b/>
                      <w:sz w:val="13"/>
                    </w:rPr>
                    <w:tab/>
                    <w:t>78,782</w:t>
                  </w:r>
                  <w:r>
                    <w:rPr>
                      <w:b/>
                      <w:sz w:val="13"/>
                    </w:rPr>
                    <w:tab/>
                    <w:t>(2,022,672)</w:t>
                  </w:r>
                </w:p>
              </w:txbxContent>
            </v:textbox>
            <w10:wrap anchorx="page" anchory="page"/>
          </v:shape>
        </w:pict>
      </w:r>
      <w:r>
        <w:pict w14:anchorId="6DCB9AE9">
          <v:shape id="_x0000_s4308" type="#_x0000_t202" alt="" style="position:absolute;margin-left:386.7pt;margin-top:661.15pt;width:163.85pt;height:28.2pt;z-index:-25172480;mso-wrap-style:square;mso-wrap-edited:f;mso-width-percent:0;mso-height-percent:0;mso-position-horizontal-relative:page;mso-position-vertical-relative:page;mso-width-percent:0;mso-height-percent:0;v-text-anchor:top" filled="f" stroked="f">
            <v:textbox inset="0,0,0,0">
              <w:txbxContent>
                <w:p w14:paraId="2D8EE1E5" w14:textId="77777777" w:rsidR="00B9323D" w:rsidRDefault="00B9323D">
                  <w:pPr>
                    <w:pStyle w:val="BodyText"/>
                    <w:tabs>
                      <w:tab w:val="left" w:pos="1588"/>
                      <w:tab w:val="left" w:pos="2527"/>
                    </w:tabs>
                    <w:spacing w:before="118"/>
                    <w:ind w:left="348"/>
                  </w:pPr>
                  <w:r>
                    <w:t>(20,682,464)</w:t>
                  </w:r>
                  <w:r>
                    <w:tab/>
                    <w:t>3,474,167</w:t>
                  </w:r>
                  <w:r>
                    <w:tab/>
                    <w:t>(17,208,297)</w:t>
                  </w:r>
                </w:p>
                <w:p w14:paraId="5D7CD3F3" w14:textId="77777777" w:rsidR="00B9323D" w:rsidRDefault="00B9323D">
                  <w:pPr>
                    <w:pStyle w:val="BodyText"/>
                    <w:spacing w:before="4"/>
                    <w:rPr>
                      <w:sz w:val="11"/>
                    </w:rPr>
                  </w:pPr>
                </w:p>
                <w:p w14:paraId="18DBEF3D" w14:textId="77777777" w:rsidR="00B9323D" w:rsidRDefault="00B9323D">
                  <w:pPr>
                    <w:pStyle w:val="BodyText"/>
                    <w:tabs>
                      <w:tab w:val="left" w:pos="1503"/>
                      <w:tab w:val="left" w:pos="2599"/>
                    </w:tabs>
                    <w:ind w:left="419"/>
                  </w:pPr>
                  <w:r>
                    <w:t>(1,443,793)</w:t>
                  </w:r>
                  <w:r>
                    <w:tab/>
                    <w:t>(3,978,038)</w:t>
                  </w:r>
                  <w:r>
                    <w:tab/>
                    <w:t>(5,421,831)</w:t>
                  </w:r>
                </w:p>
              </w:txbxContent>
            </v:textbox>
            <w10:wrap anchorx="page" anchory="page"/>
          </v:shape>
        </w:pict>
      </w:r>
      <w:r>
        <w:pict w14:anchorId="5713DECB">
          <v:shape id="_x0000_s4307" type="#_x0000_t202" alt="" style="position:absolute;margin-left:67.55pt;margin-top:689.3pt;width:146.3pt;height:19.25pt;z-index:-25171968;mso-wrap-style:square;mso-wrap-edited:f;mso-width-percent:0;mso-height-percent:0;mso-position-horizontal-relative:page;mso-position-vertical-relative:page;mso-width-percent:0;mso-height-percent:0;v-text-anchor:top" filled="f" stroked="f">
            <v:textbox inset="0,0,0,0">
              <w:txbxContent>
                <w:p w14:paraId="69980D6A" w14:textId="77777777" w:rsidR="00B9323D" w:rsidRDefault="00B9323D">
                  <w:pPr>
                    <w:pStyle w:val="BodyText"/>
                    <w:spacing w:before="8"/>
                    <w:rPr>
                      <w:rFonts w:ascii="Times New Roman"/>
                      <w:sz w:val="17"/>
                    </w:rPr>
                  </w:pPr>
                </w:p>
                <w:p w14:paraId="09477E58" w14:textId="77777777" w:rsidR="00B9323D" w:rsidRDefault="00B9323D">
                  <w:pPr>
                    <w:pStyle w:val="BodyText"/>
                    <w:ind w:left="29"/>
                  </w:pPr>
                  <w:r>
                    <w:t>Reinsurance and other recoveries – discounted</w:t>
                  </w:r>
                </w:p>
              </w:txbxContent>
            </v:textbox>
            <w10:wrap anchorx="page" anchory="page"/>
          </v:shape>
        </w:pict>
      </w:r>
      <w:r>
        <w:pict w14:anchorId="07D10127">
          <v:shape id="_x0000_s4306" type="#_x0000_t202" alt="" style="position:absolute;margin-left:213.8pt;margin-top:689.3pt;width:172.95pt;height:19.25pt;z-index:-25171456;mso-wrap-style:square;mso-wrap-edited:f;mso-width-percent:0;mso-height-percent:0;mso-position-horizontal-relative:page;mso-position-vertical-relative:page;mso-width-percent:0;mso-height-percent:0;v-text-anchor:top" filled="f" stroked="f">
            <v:textbox inset="0,0,0,0">
              <w:txbxContent>
                <w:p w14:paraId="5BFB07A2" w14:textId="77777777" w:rsidR="00B9323D" w:rsidRDefault="00B9323D">
                  <w:pPr>
                    <w:tabs>
                      <w:tab w:val="left" w:pos="1675"/>
                      <w:tab w:val="left" w:pos="2711"/>
                    </w:tabs>
                    <w:spacing w:before="120"/>
                    <w:ind w:left="440"/>
                    <w:rPr>
                      <w:b/>
                      <w:sz w:val="13"/>
                    </w:rPr>
                  </w:pPr>
                  <w:r>
                    <w:rPr>
                      <w:b/>
                      <w:sz w:val="13"/>
                    </w:rPr>
                    <w:t>(22,102,164)</w:t>
                  </w:r>
                  <w:r>
                    <w:rPr>
                      <w:b/>
                      <w:sz w:val="13"/>
                    </w:rPr>
                    <w:tab/>
                    <w:t>(8,954,658)</w:t>
                  </w:r>
                  <w:r>
                    <w:rPr>
                      <w:b/>
                      <w:sz w:val="13"/>
                    </w:rPr>
                    <w:tab/>
                    <w:t>(31,056,823)</w:t>
                  </w:r>
                </w:p>
              </w:txbxContent>
            </v:textbox>
            <w10:wrap anchorx="page" anchory="page"/>
          </v:shape>
        </w:pict>
      </w:r>
      <w:r>
        <w:pict w14:anchorId="15F88147">
          <v:shape id="_x0000_s4305" type="#_x0000_t202" alt="" style="position:absolute;margin-left:386.7pt;margin-top:689.3pt;width:163.85pt;height:19.25pt;z-index:-25170944;mso-wrap-style:square;mso-wrap-edited:f;mso-width-percent:0;mso-height-percent:0;mso-position-horizontal-relative:page;mso-position-vertical-relative:page;mso-width-percent:0;mso-height-percent:0;v-text-anchor:top" filled="f" stroked="f">
            <v:textbox inset="0,0,0,0">
              <w:txbxContent>
                <w:p w14:paraId="3EE6DFA3" w14:textId="77777777" w:rsidR="00B9323D" w:rsidRDefault="00B9323D">
                  <w:pPr>
                    <w:pStyle w:val="BodyText"/>
                    <w:tabs>
                      <w:tab w:val="left" w:pos="1612"/>
                      <w:tab w:val="left" w:pos="2528"/>
                    </w:tabs>
                    <w:spacing w:before="117"/>
                    <w:ind w:left="348"/>
                  </w:pPr>
                  <w:r>
                    <w:t>(22,126,257)</w:t>
                  </w:r>
                  <w:r>
                    <w:tab/>
                    <w:t>(503,871)</w:t>
                  </w:r>
                  <w:r>
                    <w:tab/>
                    <w:t>(22,630,128)</w:t>
                  </w:r>
                </w:p>
              </w:txbxContent>
            </v:textbox>
            <w10:wrap anchorx="page" anchory="page"/>
          </v:shape>
        </w:pict>
      </w:r>
      <w:r>
        <w:pict w14:anchorId="66D71C28">
          <v:shape id="_x0000_s4304" type="#_x0000_t202" alt="" style="position:absolute;margin-left:67.55pt;margin-top:708.5pt;width:146.3pt;height:9.15pt;z-index:-25170432;mso-wrap-style:square;mso-wrap-edited:f;mso-width-percent:0;mso-height-percent:0;mso-position-horizontal-relative:page;mso-position-vertical-relative:page;mso-width-percent:0;mso-height-percent:0;v-text-anchor:top" filled="f" stroked="f">
            <v:textbox inset="0,0,0,0">
              <w:txbxContent>
                <w:p w14:paraId="381CE079" w14:textId="77777777" w:rsidR="00B9323D" w:rsidRDefault="00B9323D">
                  <w:pPr>
                    <w:spacing w:before="4"/>
                    <w:ind w:left="29"/>
                    <w:rPr>
                      <w:b/>
                      <w:sz w:val="13"/>
                    </w:rPr>
                  </w:pPr>
                  <w:r>
                    <w:rPr>
                      <w:b/>
                      <w:sz w:val="13"/>
                    </w:rPr>
                    <w:t>NET CLAIMS INCURRED</w:t>
                  </w:r>
                </w:p>
              </w:txbxContent>
            </v:textbox>
            <w10:wrap anchorx="page" anchory="page"/>
          </v:shape>
        </w:pict>
      </w:r>
      <w:r>
        <w:pict w14:anchorId="3D506D4D">
          <v:shape id="_x0000_s4303" type="#_x0000_t202" alt="" style="position:absolute;margin-left:213.8pt;margin-top:708.5pt;width:172.95pt;height:9.15pt;z-index:-25169920;mso-wrap-style:square;mso-wrap-edited:f;mso-width-percent:0;mso-height-percent:0;mso-position-horizontal-relative:page;mso-position-vertical-relative:page;mso-width-percent:0;mso-height-percent:0;v-text-anchor:top" filled="f" stroked="f">
            <v:textbox inset="0,0,0,0">
              <w:txbxContent>
                <w:p w14:paraId="0D7B6124" w14:textId="77777777" w:rsidR="00B9323D" w:rsidRDefault="00B9323D">
                  <w:pPr>
                    <w:tabs>
                      <w:tab w:val="left" w:pos="1676"/>
                      <w:tab w:val="left" w:pos="2795"/>
                    </w:tabs>
                    <w:spacing w:before="18"/>
                    <w:ind w:left="525"/>
                    <w:rPr>
                      <w:b/>
                      <w:sz w:val="13"/>
                    </w:rPr>
                  </w:pPr>
                  <w:r>
                    <w:rPr>
                      <w:b/>
                      <w:sz w:val="13"/>
                    </w:rPr>
                    <w:t>18,517,476</w:t>
                  </w:r>
                  <w:r>
                    <w:rPr>
                      <w:b/>
                      <w:sz w:val="13"/>
                    </w:rPr>
                    <w:tab/>
                    <w:t>(1,776,794)</w:t>
                  </w:r>
                  <w:r>
                    <w:rPr>
                      <w:b/>
                      <w:sz w:val="13"/>
                    </w:rPr>
                    <w:tab/>
                    <w:t>16,740,682</w:t>
                  </w:r>
                </w:p>
              </w:txbxContent>
            </v:textbox>
            <w10:wrap anchorx="page" anchory="page"/>
          </v:shape>
        </w:pict>
      </w:r>
      <w:r>
        <w:pict w14:anchorId="12E11FE3">
          <v:shape id="_x0000_s4302" type="#_x0000_t202" alt="" style="position:absolute;margin-left:386.7pt;margin-top:708.5pt;width:163.85pt;height:9.15pt;z-index:-25169408;mso-wrap-style:square;mso-wrap-edited:f;mso-width-percent:0;mso-height-percent:0;mso-position-horizontal-relative:page;mso-position-vertical-relative:page;mso-width-percent:0;mso-height-percent:0;v-text-anchor:top" filled="f" stroked="f">
            <v:textbox inset="0,0,0,0">
              <w:txbxContent>
                <w:p w14:paraId="2B3FA014" w14:textId="77777777" w:rsidR="00B9323D" w:rsidRDefault="00B9323D">
                  <w:pPr>
                    <w:pStyle w:val="BodyText"/>
                    <w:tabs>
                      <w:tab w:val="left" w:pos="1612"/>
                      <w:tab w:val="left" w:pos="2613"/>
                    </w:tabs>
                    <w:spacing w:before="15"/>
                    <w:ind w:left="432"/>
                  </w:pPr>
                  <w:r>
                    <w:t>15,839,740</w:t>
                  </w:r>
                  <w:r>
                    <w:tab/>
                    <w:t>(439,469)</w:t>
                  </w:r>
                  <w:r>
                    <w:tab/>
                    <w:t>15,400,271</w:t>
                  </w:r>
                </w:p>
              </w:txbxContent>
            </v:textbox>
            <w10:wrap anchorx="page" anchory="page"/>
          </v:shape>
        </w:pict>
      </w:r>
      <w:r>
        <w:pict w14:anchorId="3A49E2CA">
          <v:shape id="_x0000_s4301" type="#_x0000_t202" alt="" style="position:absolute;margin-left:67.55pt;margin-top:364.95pt;width:146.3pt;height:76.1pt;z-index:-25168896;mso-wrap-style:square;mso-wrap-edited:f;mso-width-percent:0;mso-height-percent:0;mso-position-horizontal-relative:page;mso-position-vertical-relative:page;mso-width-percent:0;mso-height-percent:0;v-text-anchor:top" filled="f" stroked="f">
            <v:textbox inset="0,0,0,0">
              <w:txbxContent>
                <w:p w14:paraId="1717BE40" w14:textId="77777777" w:rsidR="00B9323D" w:rsidRDefault="00B9323D">
                  <w:pPr>
                    <w:pStyle w:val="BodyText"/>
                    <w:rPr>
                      <w:rFonts w:ascii="Times New Roman"/>
                      <w:sz w:val="14"/>
                    </w:rPr>
                  </w:pPr>
                </w:p>
                <w:p w14:paraId="04EA6E07" w14:textId="77777777" w:rsidR="00B9323D" w:rsidRDefault="00B9323D">
                  <w:pPr>
                    <w:pStyle w:val="BodyText"/>
                    <w:rPr>
                      <w:rFonts w:ascii="Times New Roman"/>
                      <w:sz w:val="14"/>
                    </w:rPr>
                  </w:pPr>
                </w:p>
                <w:p w14:paraId="308BAEAD" w14:textId="77777777" w:rsidR="00B9323D" w:rsidRDefault="00B9323D">
                  <w:pPr>
                    <w:pStyle w:val="BodyText"/>
                    <w:rPr>
                      <w:rFonts w:ascii="Times New Roman"/>
                      <w:sz w:val="14"/>
                    </w:rPr>
                  </w:pPr>
                </w:p>
                <w:p w14:paraId="79B8FC29" w14:textId="77777777" w:rsidR="00B9323D" w:rsidRDefault="00B9323D">
                  <w:pPr>
                    <w:pStyle w:val="BodyText"/>
                    <w:spacing w:before="5"/>
                    <w:rPr>
                      <w:rFonts w:ascii="Times New Roman"/>
                    </w:rPr>
                  </w:pPr>
                </w:p>
                <w:p w14:paraId="48AE9E84" w14:textId="77777777" w:rsidR="00B9323D" w:rsidRDefault="00B9323D">
                  <w:pPr>
                    <w:pStyle w:val="BodyText"/>
                    <w:spacing w:before="1" w:line="482" w:lineRule="auto"/>
                    <w:ind w:left="29" w:right="345" w:hanging="1"/>
                  </w:pPr>
                  <w:r>
                    <w:t>Outstanding claims brought forward Changes in assumptions</w:t>
                  </w:r>
                </w:p>
                <w:p w14:paraId="6E03FDE6" w14:textId="77777777" w:rsidR="00B9323D" w:rsidRDefault="00B9323D">
                  <w:pPr>
                    <w:pStyle w:val="BodyText"/>
                    <w:spacing w:before="3"/>
                    <w:ind w:left="29"/>
                  </w:pPr>
                  <w:r>
                    <w:t>Increase in claims incurred/recoveries anticipated</w:t>
                  </w:r>
                </w:p>
              </w:txbxContent>
            </v:textbox>
            <w10:wrap anchorx="page" anchory="page"/>
          </v:shape>
        </w:pict>
      </w:r>
      <w:r>
        <w:pict w14:anchorId="1A63D78C">
          <v:shape id="_x0000_s4300" type="#_x0000_t202" alt="" style="position:absolute;margin-left:213.8pt;margin-top:364.95pt;width:172.95pt;height:45.85pt;z-index:-25168384;mso-wrap-style:square;mso-wrap-edited:f;mso-width-percent:0;mso-height-percent:0;mso-position-horizontal-relative:page;mso-position-vertical-relative:page;mso-width-percent:0;mso-height-percent:0;v-text-anchor:top" filled="f" stroked="f">
            <v:textbox inset="0,0,0,0">
              <w:txbxContent>
                <w:p w14:paraId="1BE5F0D8" w14:textId="77777777" w:rsidR="00B9323D" w:rsidRDefault="00B9323D">
                  <w:pPr>
                    <w:spacing w:before="12"/>
                    <w:ind w:left="59" w:right="44"/>
                    <w:jc w:val="center"/>
                    <w:rPr>
                      <w:b/>
                      <w:sz w:val="13"/>
                    </w:rPr>
                  </w:pPr>
                  <w:r>
                    <w:rPr>
                      <w:b/>
                      <w:sz w:val="13"/>
                    </w:rPr>
                    <w:t>2020</w:t>
                  </w:r>
                </w:p>
                <w:p w14:paraId="5F555F8A" w14:textId="77777777" w:rsidR="00B9323D" w:rsidRDefault="00B9323D">
                  <w:pPr>
                    <w:tabs>
                      <w:tab w:val="left" w:pos="973"/>
                      <w:tab w:val="left" w:pos="2391"/>
                    </w:tabs>
                    <w:spacing w:before="28"/>
                    <w:ind w:right="23"/>
                    <w:jc w:val="center"/>
                    <w:rPr>
                      <w:b/>
                      <w:sz w:val="13"/>
                    </w:rPr>
                  </w:pPr>
                  <w:r>
                    <w:rPr>
                      <w:b/>
                      <w:sz w:val="13"/>
                    </w:rPr>
                    <w:t>Gross</w:t>
                  </w:r>
                  <w:r>
                    <w:rPr>
                      <w:b/>
                      <w:sz w:val="13"/>
                    </w:rPr>
                    <w:tab/>
                    <w:t>Reinsurance</w:t>
                  </w:r>
                  <w:r>
                    <w:rPr>
                      <w:b/>
                      <w:sz w:val="13"/>
                    </w:rPr>
                    <w:tab/>
                    <w:t>Net</w:t>
                  </w:r>
                </w:p>
                <w:p w14:paraId="693F1F80" w14:textId="77777777" w:rsidR="00B9323D" w:rsidRDefault="00B9323D">
                  <w:pPr>
                    <w:tabs>
                      <w:tab w:val="left" w:pos="1618"/>
                      <w:tab w:val="left" w:pos="1742"/>
                      <w:tab w:val="left" w:pos="2794"/>
                      <w:tab w:val="left" w:pos="2877"/>
                    </w:tabs>
                    <w:spacing w:before="27" w:line="458" w:lineRule="auto"/>
                    <w:ind w:left="453" w:right="17" w:firstLine="114"/>
                    <w:rPr>
                      <w:b/>
                      <w:sz w:val="13"/>
                    </w:rPr>
                  </w:pPr>
                  <w:r>
                    <w:rPr>
                      <w:b/>
                      <w:sz w:val="13"/>
                    </w:rPr>
                    <w:t>$</w:t>
                  </w:r>
                  <w:r>
                    <w:rPr>
                      <w:b/>
                      <w:sz w:val="13"/>
                    </w:rPr>
                    <w:tab/>
                  </w:r>
                  <w:r>
                    <w:rPr>
                      <w:b/>
                      <w:sz w:val="13"/>
                    </w:rPr>
                    <w:tab/>
                    <w:t>$</w:t>
                  </w:r>
                  <w:r>
                    <w:rPr>
                      <w:b/>
                      <w:sz w:val="13"/>
                    </w:rPr>
                    <w:tab/>
                  </w:r>
                  <w:r>
                    <w:rPr>
                      <w:b/>
                      <w:sz w:val="13"/>
                    </w:rPr>
                    <w:tab/>
                    <w:t>$ 177,812,775</w:t>
                  </w:r>
                  <w:r>
                    <w:rPr>
                      <w:b/>
                      <w:sz w:val="13"/>
                    </w:rPr>
                    <w:tab/>
                    <w:t>114,211,227</w:t>
                  </w:r>
                  <w:r>
                    <w:rPr>
                      <w:b/>
                      <w:sz w:val="13"/>
                    </w:rPr>
                    <w:tab/>
                  </w:r>
                  <w:r>
                    <w:rPr>
                      <w:b/>
                      <w:spacing w:val="-3"/>
                      <w:sz w:val="13"/>
                    </w:rPr>
                    <w:t>63,601,548</w:t>
                  </w:r>
                </w:p>
              </w:txbxContent>
            </v:textbox>
            <w10:wrap anchorx="page" anchory="page"/>
          </v:shape>
        </w:pict>
      </w:r>
      <w:r>
        <w:pict w14:anchorId="51B4F313">
          <v:shape id="_x0000_s4299" type="#_x0000_t202" alt="" style="position:absolute;margin-left:386.7pt;margin-top:364.95pt;width:163.85pt;height:45.85pt;z-index:-25167872;mso-wrap-style:square;mso-wrap-edited:f;mso-width-percent:0;mso-height-percent:0;mso-position-horizontal-relative:page;mso-position-vertical-relative:page;mso-width-percent:0;mso-height-percent:0;v-text-anchor:top" filled="f" stroked="f">
            <v:textbox inset="0,0,0,0">
              <w:txbxContent>
                <w:p w14:paraId="1792556C" w14:textId="77777777" w:rsidR="00B9323D" w:rsidRDefault="00B9323D">
                  <w:pPr>
                    <w:pStyle w:val="BodyText"/>
                    <w:spacing w:before="12"/>
                    <w:ind w:left="16" w:right="4"/>
                    <w:jc w:val="center"/>
                  </w:pPr>
                  <w:r>
                    <w:t>2019</w:t>
                  </w:r>
                </w:p>
                <w:p w14:paraId="63E3D205" w14:textId="77777777" w:rsidR="00B9323D" w:rsidRDefault="00B9323D">
                  <w:pPr>
                    <w:pStyle w:val="BodyText"/>
                    <w:tabs>
                      <w:tab w:val="left" w:pos="903"/>
                      <w:tab w:val="left" w:pos="2251"/>
                    </w:tabs>
                    <w:spacing w:before="28"/>
                    <w:ind w:right="57"/>
                    <w:jc w:val="center"/>
                  </w:pPr>
                  <w:r>
                    <w:t>Gross</w:t>
                  </w:r>
                  <w:r>
                    <w:tab/>
                    <w:t>Reinsurance</w:t>
                  </w:r>
                  <w:r>
                    <w:tab/>
                    <w:t>Net</w:t>
                  </w:r>
                </w:p>
                <w:p w14:paraId="35FCF617" w14:textId="77777777" w:rsidR="00B9323D" w:rsidRDefault="00B9323D">
                  <w:pPr>
                    <w:pStyle w:val="BodyText"/>
                    <w:tabs>
                      <w:tab w:val="left" w:pos="1445"/>
                      <w:tab w:val="left" w:pos="1610"/>
                      <w:tab w:val="left" w:pos="2613"/>
                      <w:tab w:val="left" w:pos="2700"/>
                    </w:tabs>
                    <w:spacing w:before="27" w:line="453" w:lineRule="auto"/>
                    <w:ind w:left="361" w:right="17" w:firstLine="158"/>
                  </w:pPr>
                  <w:r>
                    <w:t>$</w:t>
                  </w:r>
                  <w:r>
                    <w:tab/>
                  </w:r>
                  <w:r>
                    <w:tab/>
                    <w:t>$</w:t>
                  </w:r>
                  <w:r>
                    <w:tab/>
                  </w:r>
                  <w:r>
                    <w:tab/>
                    <w:t>$ 169,362,151</w:t>
                  </w:r>
                  <w:r>
                    <w:tab/>
                    <w:t>101,693,508</w:t>
                  </w:r>
                  <w:r>
                    <w:tab/>
                  </w:r>
                  <w:r>
                    <w:rPr>
                      <w:spacing w:val="-3"/>
                    </w:rPr>
                    <w:t>67,668,643</w:t>
                  </w:r>
                </w:p>
              </w:txbxContent>
            </v:textbox>
            <w10:wrap anchorx="page" anchory="page"/>
          </v:shape>
        </w:pict>
      </w:r>
      <w:r>
        <w:pict w14:anchorId="298208D0">
          <v:shape id="_x0000_s4298" type="#_x0000_t202" alt="" style="position:absolute;margin-left:213.8pt;margin-top:410.75pt;width:172.95pt;height:30.3pt;z-index:-25167360;mso-wrap-style:square;mso-wrap-edited:f;mso-width-percent:0;mso-height-percent:0;mso-position-horizontal-relative:page;mso-position-vertical-relative:page;mso-width-percent:0;mso-height-percent:0;v-text-anchor:top" filled="f" stroked="f">
            <v:textbox inset="0,0,0,0">
              <w:txbxContent>
                <w:p w14:paraId="077814E3" w14:textId="77777777" w:rsidR="00B9323D" w:rsidRDefault="00B9323D">
                  <w:pPr>
                    <w:tabs>
                      <w:tab w:val="left" w:pos="1688"/>
                      <w:tab w:val="left" w:pos="2782"/>
                    </w:tabs>
                    <w:spacing w:before="36"/>
                    <w:ind w:left="525"/>
                    <w:rPr>
                      <w:b/>
                      <w:sz w:val="13"/>
                    </w:rPr>
                  </w:pPr>
                  <w:r>
                    <w:rPr>
                      <w:b/>
                      <w:sz w:val="13"/>
                    </w:rPr>
                    <w:t>26,789,081</w:t>
                  </w:r>
                  <w:r>
                    <w:rPr>
                      <w:b/>
                      <w:sz w:val="13"/>
                    </w:rPr>
                    <w:tab/>
                    <w:t>28,681,115</w:t>
                  </w:r>
                  <w:r>
                    <w:rPr>
                      <w:b/>
                      <w:sz w:val="13"/>
                    </w:rPr>
                    <w:tab/>
                    <w:t>(1,892,034)</w:t>
                  </w:r>
                </w:p>
                <w:p w14:paraId="24C5FFC4" w14:textId="77777777" w:rsidR="00B9323D" w:rsidRDefault="00B9323D">
                  <w:pPr>
                    <w:pStyle w:val="BodyText"/>
                    <w:spacing w:before="5"/>
                    <w:rPr>
                      <w:b/>
                    </w:rPr>
                  </w:pPr>
                </w:p>
                <w:p w14:paraId="5AF1B7A0" w14:textId="77777777" w:rsidR="00B9323D" w:rsidRDefault="00B9323D">
                  <w:pPr>
                    <w:tabs>
                      <w:tab w:val="left" w:pos="1759"/>
                      <w:tab w:val="left" w:pos="2794"/>
                    </w:tabs>
                    <w:ind w:left="525"/>
                    <w:rPr>
                      <w:b/>
                      <w:sz w:val="13"/>
                    </w:rPr>
                  </w:pPr>
                  <w:r>
                    <w:rPr>
                      <w:b/>
                      <w:sz w:val="13"/>
                    </w:rPr>
                    <w:t>21,008,424</w:t>
                  </w:r>
                  <w:r>
                    <w:rPr>
                      <w:b/>
                      <w:sz w:val="13"/>
                    </w:rPr>
                    <w:tab/>
                    <w:t>2,375,708</w:t>
                  </w:r>
                  <w:r>
                    <w:rPr>
                      <w:b/>
                      <w:sz w:val="13"/>
                    </w:rPr>
                    <w:tab/>
                    <w:t>18,632,716</w:t>
                  </w:r>
                </w:p>
              </w:txbxContent>
            </v:textbox>
            <w10:wrap anchorx="page" anchory="page"/>
          </v:shape>
        </w:pict>
      </w:r>
      <w:r>
        <w:pict w14:anchorId="5A56B7E6">
          <v:shape id="_x0000_s4297" type="#_x0000_t202" alt="" style="position:absolute;margin-left:386.7pt;margin-top:410.75pt;width:163.85pt;height:30.3pt;z-index:-25166848;mso-wrap-style:square;mso-wrap-edited:f;mso-width-percent:0;mso-height-percent:0;mso-position-horizontal-relative:page;mso-position-vertical-relative:page;mso-width-percent:0;mso-height-percent:0;v-text-anchor:top" filled="f" stroked="f">
            <v:textbox inset="0,0,0,0">
              <w:txbxContent>
                <w:p w14:paraId="56B669A6" w14:textId="77777777" w:rsidR="00B9323D" w:rsidRDefault="00B9323D">
                  <w:pPr>
                    <w:pStyle w:val="BodyText"/>
                    <w:tabs>
                      <w:tab w:val="left" w:pos="1516"/>
                      <w:tab w:val="left" w:pos="2792"/>
                    </w:tabs>
                    <w:spacing w:before="34"/>
                    <w:ind w:left="432"/>
                  </w:pPr>
                  <w:r>
                    <w:t>15,031,109</w:t>
                  </w:r>
                  <w:r>
                    <w:tab/>
                    <w:t>14,585,611</w:t>
                  </w:r>
                  <w:r>
                    <w:tab/>
                    <w:t>445,498</w:t>
                  </w:r>
                </w:p>
                <w:p w14:paraId="2EFFDD46" w14:textId="77777777" w:rsidR="00B9323D" w:rsidRDefault="00B9323D">
                  <w:pPr>
                    <w:pStyle w:val="BodyText"/>
                    <w:spacing w:before="4"/>
                  </w:pPr>
                </w:p>
                <w:p w14:paraId="28D88359" w14:textId="77777777" w:rsidR="00B9323D" w:rsidRDefault="00B9323D">
                  <w:pPr>
                    <w:pStyle w:val="BodyText"/>
                    <w:tabs>
                      <w:tab w:val="left" w:pos="1589"/>
                      <w:tab w:val="left" w:pos="2613"/>
                    </w:tabs>
                    <w:ind w:left="432"/>
                  </w:pPr>
                  <w:r>
                    <w:t>22,999,290</w:t>
                  </w:r>
                  <w:r>
                    <w:tab/>
                    <w:t>8,044,517</w:t>
                  </w:r>
                  <w:r>
                    <w:tab/>
                    <w:t>14,954,773</w:t>
                  </w:r>
                </w:p>
              </w:txbxContent>
            </v:textbox>
            <w10:wrap anchorx="page" anchory="page"/>
          </v:shape>
        </w:pict>
      </w:r>
      <w:r>
        <w:pict w14:anchorId="0DE4E4E6">
          <v:shape id="_x0000_s4296" type="#_x0000_t202" alt="" style="position:absolute;margin-left:67.55pt;margin-top:441pt;width:146.3pt;height:38.55pt;z-index:-25166336;mso-wrap-style:square;mso-wrap-edited:f;mso-width-percent:0;mso-height-percent:0;mso-position-horizontal-relative:page;mso-position-vertical-relative:page;mso-width-percent:0;mso-height-percent:0;v-text-anchor:top" filled="f" stroked="f">
            <v:textbox inset="0,0,0,0">
              <w:txbxContent>
                <w:p w14:paraId="7C8CAA40" w14:textId="77777777" w:rsidR="00B9323D" w:rsidRDefault="00B9323D">
                  <w:pPr>
                    <w:pStyle w:val="BodyText"/>
                    <w:spacing w:before="27" w:line="254" w:lineRule="auto"/>
                    <w:ind w:left="29"/>
                  </w:pPr>
                  <w:r>
                    <w:t xml:space="preserve">Incurred claims </w:t>
                  </w:r>
                  <w:proofErr w:type="spellStart"/>
                  <w:r>
                    <w:t>recognised</w:t>
                  </w:r>
                  <w:proofErr w:type="spellEnd"/>
                  <w:r>
                    <w:t xml:space="preserve"> in Statement of Comprehensive Income</w:t>
                  </w:r>
                </w:p>
                <w:p w14:paraId="3B6C56AE" w14:textId="77777777" w:rsidR="00B9323D" w:rsidRDefault="00B9323D">
                  <w:pPr>
                    <w:pStyle w:val="BodyText"/>
                    <w:spacing w:before="9"/>
                    <w:rPr>
                      <w:sz w:val="12"/>
                    </w:rPr>
                  </w:pPr>
                </w:p>
                <w:p w14:paraId="46462DBF" w14:textId="77777777" w:rsidR="00B9323D" w:rsidRDefault="00B9323D">
                  <w:pPr>
                    <w:pStyle w:val="BodyText"/>
                    <w:spacing w:before="1"/>
                    <w:ind w:left="29"/>
                  </w:pPr>
                  <w:r>
                    <w:t>Claim payments/recoveries during the year</w:t>
                  </w:r>
                </w:p>
              </w:txbxContent>
            </v:textbox>
            <w10:wrap anchorx="page" anchory="page"/>
          </v:shape>
        </w:pict>
      </w:r>
      <w:r>
        <w:pict w14:anchorId="133BED4A">
          <v:shape id="_x0000_s4295" type="#_x0000_t202" alt="" style="position:absolute;margin-left:213.8pt;margin-top:441pt;width:172.95pt;height:38.55pt;z-index:-25165824;mso-wrap-style:square;mso-wrap-edited:f;mso-width-percent:0;mso-height-percent:0;mso-position-horizontal-relative:page;mso-position-vertical-relative:page;mso-width-percent:0;mso-height-percent:0;v-text-anchor:top" filled="f" stroked="f">
            <v:textbox inset="0,0,0,0">
              <w:txbxContent>
                <w:p w14:paraId="324ED725" w14:textId="77777777" w:rsidR="00B9323D" w:rsidRDefault="00B9323D">
                  <w:pPr>
                    <w:tabs>
                      <w:tab w:val="left" w:pos="1688"/>
                      <w:tab w:val="left" w:pos="2794"/>
                    </w:tabs>
                    <w:spacing w:before="119"/>
                    <w:ind w:left="525"/>
                    <w:rPr>
                      <w:b/>
                      <w:sz w:val="13"/>
                    </w:rPr>
                  </w:pPr>
                  <w:r>
                    <w:rPr>
                      <w:b/>
                      <w:sz w:val="13"/>
                    </w:rPr>
                    <w:t>47,797,505</w:t>
                  </w:r>
                  <w:r>
                    <w:rPr>
                      <w:b/>
                      <w:sz w:val="13"/>
                    </w:rPr>
                    <w:tab/>
                    <w:t>31,056,823</w:t>
                  </w:r>
                  <w:r>
                    <w:rPr>
                      <w:b/>
                      <w:sz w:val="13"/>
                    </w:rPr>
                    <w:tab/>
                    <w:t>16,740,682</w:t>
                  </w:r>
                </w:p>
                <w:p w14:paraId="15A08228" w14:textId="77777777" w:rsidR="00B9323D" w:rsidRDefault="00B9323D">
                  <w:pPr>
                    <w:pStyle w:val="BodyText"/>
                    <w:spacing w:before="6"/>
                    <w:rPr>
                      <w:b/>
                      <w:sz w:val="20"/>
                    </w:rPr>
                  </w:pPr>
                </w:p>
                <w:p w14:paraId="49ADF898" w14:textId="77777777" w:rsidR="00B9323D" w:rsidRDefault="00B9323D">
                  <w:pPr>
                    <w:tabs>
                      <w:tab w:val="left" w:pos="1604"/>
                      <w:tab w:val="left" w:pos="2710"/>
                    </w:tabs>
                    <w:ind w:left="440"/>
                    <w:rPr>
                      <w:b/>
                      <w:sz w:val="13"/>
                    </w:rPr>
                  </w:pPr>
                  <w:r>
                    <w:rPr>
                      <w:b/>
                      <w:sz w:val="13"/>
                    </w:rPr>
                    <w:t>(42,341,179)</w:t>
                  </w:r>
                  <w:r>
                    <w:rPr>
                      <w:b/>
                      <w:sz w:val="13"/>
                    </w:rPr>
                    <w:tab/>
                    <w:t>(26,180,197)</w:t>
                  </w:r>
                  <w:r>
                    <w:rPr>
                      <w:b/>
                      <w:sz w:val="13"/>
                    </w:rPr>
                    <w:tab/>
                    <w:t>(16,160,982)</w:t>
                  </w:r>
                </w:p>
              </w:txbxContent>
            </v:textbox>
            <w10:wrap anchorx="page" anchory="page"/>
          </v:shape>
        </w:pict>
      </w:r>
      <w:r>
        <w:pict w14:anchorId="3A0D88E4">
          <v:shape id="_x0000_s4294" type="#_x0000_t202" alt="" style="position:absolute;margin-left:386.7pt;margin-top:441pt;width:163.85pt;height:38.55pt;z-index:-25165312;mso-wrap-style:square;mso-wrap-edited:f;mso-width-percent:0;mso-height-percent:0;mso-position-horizontal-relative:page;mso-position-vertical-relative:page;mso-width-percent:0;mso-height-percent:0;v-text-anchor:top" filled="f" stroked="f">
            <v:textbox inset="0,0,0,0">
              <w:txbxContent>
                <w:p w14:paraId="1453D214" w14:textId="77777777" w:rsidR="00B9323D" w:rsidRDefault="00B9323D">
                  <w:pPr>
                    <w:pStyle w:val="BodyText"/>
                    <w:tabs>
                      <w:tab w:val="left" w:pos="1516"/>
                      <w:tab w:val="left" w:pos="2613"/>
                    </w:tabs>
                    <w:spacing w:before="117"/>
                    <w:ind w:left="432"/>
                  </w:pPr>
                  <w:r>
                    <w:t>38,030,399</w:t>
                  </w:r>
                  <w:r>
                    <w:tab/>
                    <w:t>22,630,128</w:t>
                  </w:r>
                  <w:r>
                    <w:tab/>
                    <w:t>15,400,271</w:t>
                  </w:r>
                </w:p>
                <w:p w14:paraId="6EAF09B4" w14:textId="77777777" w:rsidR="00B9323D" w:rsidRDefault="00B9323D">
                  <w:pPr>
                    <w:pStyle w:val="BodyText"/>
                    <w:spacing w:before="6"/>
                    <w:rPr>
                      <w:sz w:val="20"/>
                    </w:rPr>
                  </w:pPr>
                </w:p>
                <w:p w14:paraId="4C142052" w14:textId="77777777" w:rsidR="00B9323D" w:rsidRDefault="00B9323D">
                  <w:pPr>
                    <w:pStyle w:val="BodyText"/>
                    <w:tabs>
                      <w:tab w:val="left" w:pos="1433"/>
                      <w:tab w:val="left" w:pos="2528"/>
                    </w:tabs>
                    <w:ind w:left="348"/>
                  </w:pPr>
                  <w:r>
                    <w:t>(29,579,775)</w:t>
                  </w:r>
                  <w:r>
                    <w:tab/>
                    <w:t>(10,112,409)</w:t>
                  </w:r>
                  <w:r>
                    <w:tab/>
                    <w:t>(19,467,366)</w:t>
                  </w:r>
                </w:p>
              </w:txbxContent>
            </v:textbox>
            <w10:wrap anchorx="page" anchory="page"/>
          </v:shape>
        </w:pict>
      </w:r>
      <w:r>
        <w:pict w14:anchorId="3782997D">
          <v:shape id="_x0000_s4293" type="#_x0000_t202" alt="" style="position:absolute;margin-left:67.55pt;margin-top:479.55pt;width:146.3pt;height:19.25pt;z-index:-25164800;mso-wrap-style:square;mso-wrap-edited:f;mso-width-percent:0;mso-height-percent:0;mso-position-horizontal-relative:page;mso-position-vertical-relative:page;mso-width-percent:0;mso-height-percent:0;v-text-anchor:top" filled="f" stroked="f">
            <v:textbox inset="0,0,0,0">
              <w:txbxContent>
                <w:p w14:paraId="283BAE43" w14:textId="77777777" w:rsidR="00B9323D" w:rsidRDefault="00B9323D">
                  <w:pPr>
                    <w:pStyle w:val="BodyText"/>
                    <w:spacing w:before="106"/>
                    <w:ind w:left="29"/>
                  </w:pPr>
                  <w:r>
                    <w:t>Outstanding claims carried forward</w:t>
                  </w:r>
                </w:p>
              </w:txbxContent>
            </v:textbox>
            <w10:wrap anchorx="page" anchory="page"/>
          </v:shape>
        </w:pict>
      </w:r>
      <w:r>
        <w:pict w14:anchorId="6DE2E2A7">
          <v:shape id="_x0000_s4292" type="#_x0000_t202" alt="" style="position:absolute;margin-left:213.8pt;margin-top:479.55pt;width:172.95pt;height:19.25pt;z-index:-25164288;mso-wrap-style:square;mso-wrap-edited:f;mso-width-percent:0;mso-height-percent:0;mso-position-horizontal-relative:page;mso-position-vertical-relative:page;mso-width-percent:0;mso-height-percent:0;v-text-anchor:top" filled="f" stroked="f">
            <v:textbox inset="0,0,0,0">
              <w:txbxContent>
                <w:p w14:paraId="4E82FFEB" w14:textId="77777777" w:rsidR="00B9323D" w:rsidRDefault="00B9323D">
                  <w:pPr>
                    <w:tabs>
                      <w:tab w:val="left" w:pos="1618"/>
                      <w:tab w:val="left" w:pos="2794"/>
                    </w:tabs>
                    <w:spacing w:before="119"/>
                    <w:ind w:left="453"/>
                    <w:rPr>
                      <w:b/>
                      <w:sz w:val="13"/>
                    </w:rPr>
                  </w:pPr>
                  <w:r>
                    <w:rPr>
                      <w:b/>
                      <w:sz w:val="13"/>
                    </w:rPr>
                    <w:t>183,269,101</w:t>
                  </w:r>
                  <w:r>
                    <w:rPr>
                      <w:b/>
                      <w:sz w:val="13"/>
                    </w:rPr>
                    <w:tab/>
                    <w:t>119,087,853</w:t>
                  </w:r>
                  <w:r>
                    <w:rPr>
                      <w:b/>
                      <w:sz w:val="13"/>
                    </w:rPr>
                    <w:tab/>
                    <w:t>64,181,248</w:t>
                  </w:r>
                </w:p>
              </w:txbxContent>
            </v:textbox>
            <w10:wrap anchorx="page" anchory="page"/>
          </v:shape>
        </w:pict>
      </w:r>
      <w:r>
        <w:pict w14:anchorId="67AF2089">
          <v:shape id="_x0000_s4291" type="#_x0000_t202" alt="" style="position:absolute;margin-left:386.7pt;margin-top:479.55pt;width:163.85pt;height:19.25pt;z-index:-25163776;mso-wrap-style:square;mso-wrap-edited:f;mso-width-percent:0;mso-height-percent:0;mso-position-horizontal-relative:page;mso-position-vertical-relative:page;mso-width-percent:0;mso-height-percent:0;v-text-anchor:top" filled="f" stroked="f">
            <v:textbox inset="0,0,0,0">
              <w:txbxContent>
                <w:p w14:paraId="3D47A998" w14:textId="77777777" w:rsidR="00B9323D" w:rsidRDefault="00B9323D">
                  <w:pPr>
                    <w:pStyle w:val="BodyText"/>
                    <w:tabs>
                      <w:tab w:val="left" w:pos="1445"/>
                      <w:tab w:val="left" w:pos="2613"/>
                    </w:tabs>
                    <w:spacing w:before="117"/>
                    <w:ind w:left="361"/>
                  </w:pPr>
                  <w:r>
                    <w:t>177,812,775</w:t>
                  </w:r>
                  <w:r>
                    <w:tab/>
                    <w:t>114,211,227</w:t>
                  </w:r>
                  <w:r>
                    <w:tab/>
                    <w:t>63,601,548</w:t>
                  </w:r>
                </w:p>
              </w:txbxContent>
            </v:textbox>
            <w10:wrap anchorx="page" anchory="page"/>
          </v:shape>
        </w:pict>
      </w:r>
      <w:r>
        <w:pict w14:anchorId="16AC2752">
          <v:shape id="_x0000_s4290" type="#_x0000_t202" alt="" style="position:absolute;margin-left:67.55pt;margin-top:498.75pt;width:146.3pt;height:18.85pt;z-index:-25163264;mso-wrap-style:square;mso-wrap-edited:f;mso-width-percent:0;mso-height-percent:0;mso-position-horizontal-relative:page;mso-position-vertical-relative:page;mso-width-percent:0;mso-height-percent:0;v-text-anchor:top" filled="f" stroked="f">
            <v:textbox inset="0,0,0,0">
              <w:txbxContent>
                <w:p w14:paraId="5EE3689E" w14:textId="77777777" w:rsidR="00B9323D" w:rsidRDefault="00B9323D">
                  <w:pPr>
                    <w:pStyle w:val="BodyText"/>
                    <w:spacing w:before="23" w:line="254" w:lineRule="auto"/>
                    <w:ind w:left="29" w:right="8"/>
                  </w:pPr>
                  <w:r>
                    <w:t>Debtor Excesses and Reinsurance Recoveries on Paid Claims</w:t>
                  </w:r>
                </w:p>
              </w:txbxContent>
            </v:textbox>
            <w10:wrap anchorx="page" anchory="page"/>
          </v:shape>
        </w:pict>
      </w:r>
      <w:r>
        <w:pict w14:anchorId="294BE3B7">
          <v:shape id="_x0000_s4289" type="#_x0000_t202" alt="" style="position:absolute;margin-left:213.8pt;margin-top:498.75pt;width:172.95pt;height:18.85pt;z-index:-25162752;mso-wrap-style:square;mso-wrap-edited:f;mso-width-percent:0;mso-height-percent:0;mso-position-horizontal-relative:page;mso-position-vertical-relative:page;mso-width-percent:0;mso-height-percent:0;v-text-anchor:top" filled="f" stroked="f">
            <v:textbox inset="0,0,0,0">
              <w:txbxContent>
                <w:p w14:paraId="616EA0A3" w14:textId="77777777" w:rsidR="00B9323D" w:rsidRDefault="00B9323D">
                  <w:pPr>
                    <w:tabs>
                      <w:tab w:val="left" w:pos="1697"/>
                      <w:tab w:val="left" w:pos="2708"/>
                    </w:tabs>
                    <w:spacing w:before="111"/>
                    <w:ind w:left="1119"/>
                    <w:rPr>
                      <w:b/>
                      <w:sz w:val="14"/>
                    </w:rPr>
                  </w:pPr>
                  <w:r>
                    <w:rPr>
                      <w:b/>
                      <w:sz w:val="14"/>
                    </w:rPr>
                    <w:t>-</w:t>
                  </w:r>
                  <w:r>
                    <w:rPr>
                      <w:b/>
                      <w:sz w:val="14"/>
                    </w:rPr>
                    <w:tab/>
                    <w:t>4,918,613</w:t>
                  </w:r>
                  <w:r>
                    <w:rPr>
                      <w:b/>
                      <w:sz w:val="14"/>
                    </w:rPr>
                    <w:tab/>
                    <w:t>(4,918,613)</w:t>
                  </w:r>
                </w:p>
              </w:txbxContent>
            </v:textbox>
            <w10:wrap anchorx="page" anchory="page"/>
          </v:shape>
        </w:pict>
      </w:r>
      <w:r>
        <w:pict w14:anchorId="587460B9">
          <v:shape id="_x0000_s4288" type="#_x0000_t202" alt="" style="position:absolute;margin-left:386.7pt;margin-top:498.75pt;width:163.85pt;height:18.85pt;z-index:-25162240;mso-wrap-style:square;mso-wrap-edited:f;mso-width-percent:0;mso-height-percent:0;mso-position-horizontal-relative:page;mso-position-vertical-relative:page;mso-width-percent:0;mso-height-percent:0;v-text-anchor:top" filled="f" stroked="f">
            <v:textbox inset="0,0,0,0">
              <w:txbxContent>
                <w:p w14:paraId="0EB757E3" w14:textId="77777777" w:rsidR="00B9323D" w:rsidRDefault="00B9323D">
                  <w:pPr>
                    <w:tabs>
                      <w:tab w:val="left" w:pos="1525"/>
                      <w:tab w:val="left" w:pos="2525"/>
                    </w:tabs>
                    <w:spacing w:before="111"/>
                    <w:ind w:left="1027"/>
                    <w:rPr>
                      <w:sz w:val="14"/>
                    </w:rPr>
                  </w:pPr>
                  <w:r>
                    <w:rPr>
                      <w:b/>
                      <w:sz w:val="14"/>
                    </w:rPr>
                    <w:t>-</w:t>
                  </w:r>
                  <w:r>
                    <w:rPr>
                      <w:b/>
                      <w:sz w:val="14"/>
                    </w:rPr>
                    <w:tab/>
                  </w:r>
                  <w:r>
                    <w:rPr>
                      <w:sz w:val="14"/>
                    </w:rPr>
                    <w:t>3,514,475</w:t>
                  </w:r>
                  <w:r>
                    <w:rPr>
                      <w:sz w:val="14"/>
                    </w:rPr>
                    <w:tab/>
                    <w:t>(3,514,475)</w:t>
                  </w:r>
                </w:p>
              </w:txbxContent>
            </v:textbox>
            <w10:wrap anchorx="page" anchory="page"/>
          </v:shape>
        </w:pict>
      </w:r>
      <w:r>
        <w:pict w14:anchorId="45BC9D11">
          <v:shape id="_x0000_s4287" type="#_x0000_t202" alt="" style="position:absolute;margin-left:67.55pt;margin-top:517.6pt;width:146.3pt;height:9.35pt;z-index:-25161728;mso-wrap-style:square;mso-wrap-edited:f;mso-width-percent:0;mso-height-percent:0;mso-position-horizontal-relative:page;mso-position-vertical-relative:page;mso-width-percent:0;mso-height-percent:0;v-text-anchor:top" filled="f" stroked="f">
            <v:textbox inset="0,0,0,0">
              <w:txbxContent>
                <w:p w14:paraId="3D846D95" w14:textId="77777777" w:rsidR="00B9323D" w:rsidRDefault="00B9323D">
                  <w:pPr>
                    <w:spacing w:before="8"/>
                    <w:ind w:left="71"/>
                    <w:rPr>
                      <w:b/>
                      <w:sz w:val="13"/>
                    </w:rPr>
                  </w:pPr>
                  <w:r>
                    <w:rPr>
                      <w:b/>
                      <w:sz w:val="13"/>
                    </w:rPr>
                    <w:t>TOTAL NET OUTSTANDING CLAIMS</w:t>
                  </w:r>
                </w:p>
              </w:txbxContent>
            </v:textbox>
            <w10:wrap anchorx="page" anchory="page"/>
          </v:shape>
        </w:pict>
      </w:r>
      <w:r>
        <w:pict w14:anchorId="1B2F60E5">
          <v:shape id="_x0000_s4286" type="#_x0000_t202" alt="" style="position:absolute;margin-left:213.8pt;margin-top:517.6pt;width:172.95pt;height:9.35pt;z-index:-25161216;mso-wrap-style:square;mso-wrap-edited:f;mso-width-percent:0;mso-height-percent:0;mso-position-horizontal-relative:page;mso-position-vertical-relative:page;mso-width-percent:0;mso-height-percent:0;v-text-anchor:top" filled="f" stroked="f">
            <v:textbox inset="0,0,0,0">
              <w:txbxContent>
                <w:p w14:paraId="15F1548F" w14:textId="77777777" w:rsidR="00B9323D" w:rsidRDefault="00B9323D">
                  <w:pPr>
                    <w:tabs>
                      <w:tab w:val="left" w:pos="1539"/>
                      <w:tab w:val="left" w:pos="2724"/>
                    </w:tabs>
                    <w:spacing w:before="15"/>
                    <w:ind w:left="374"/>
                    <w:rPr>
                      <w:b/>
                      <w:sz w:val="14"/>
                    </w:rPr>
                  </w:pPr>
                  <w:r>
                    <w:rPr>
                      <w:b/>
                      <w:sz w:val="14"/>
                    </w:rPr>
                    <w:t>183,269,101</w:t>
                  </w:r>
                  <w:r>
                    <w:rPr>
                      <w:b/>
                      <w:sz w:val="14"/>
                    </w:rPr>
                    <w:tab/>
                    <w:t>114,169,240</w:t>
                  </w:r>
                  <w:r>
                    <w:rPr>
                      <w:b/>
                      <w:sz w:val="14"/>
                    </w:rPr>
                    <w:tab/>
                    <w:t>69,099,861</w:t>
                  </w:r>
                </w:p>
              </w:txbxContent>
            </v:textbox>
            <w10:wrap anchorx="page" anchory="page"/>
          </v:shape>
        </w:pict>
      </w:r>
      <w:r>
        <w:pict w14:anchorId="3D33C520">
          <v:shape id="_x0000_s4285" type="#_x0000_t202" alt="" style="position:absolute;margin-left:386.7pt;margin-top:517.6pt;width:163.85pt;height:9.35pt;z-index:-25160704;mso-wrap-style:square;mso-wrap-edited:f;mso-width-percent:0;mso-height-percent:0;mso-position-horizontal-relative:page;mso-position-vertical-relative:page;mso-width-percent:0;mso-height-percent:0;v-text-anchor:top" filled="f" stroked="f">
            <v:textbox inset="0,0,0,0">
              <w:txbxContent>
                <w:p w14:paraId="1B0A3FB3" w14:textId="77777777" w:rsidR="00B9323D" w:rsidRDefault="00B9323D">
                  <w:pPr>
                    <w:tabs>
                      <w:tab w:val="left" w:pos="1367"/>
                      <w:tab w:val="left" w:pos="2542"/>
                    </w:tabs>
                    <w:spacing w:before="15"/>
                    <w:ind w:left="282"/>
                    <w:rPr>
                      <w:sz w:val="14"/>
                    </w:rPr>
                  </w:pPr>
                  <w:r>
                    <w:rPr>
                      <w:sz w:val="14"/>
                    </w:rPr>
                    <w:t>177,812,775</w:t>
                  </w:r>
                  <w:r>
                    <w:rPr>
                      <w:sz w:val="14"/>
                    </w:rPr>
                    <w:tab/>
                    <w:t>110,696,752</w:t>
                  </w:r>
                  <w:r>
                    <w:rPr>
                      <w:sz w:val="14"/>
                    </w:rPr>
                    <w:tab/>
                    <w:t>67,116,023</w:t>
                  </w:r>
                </w:p>
              </w:txbxContent>
            </v:textbox>
            <w10:wrap anchorx="page" anchory="page"/>
          </v:shape>
        </w:pict>
      </w:r>
      <w:r>
        <w:pict w14:anchorId="73C2CF9F">
          <v:shape id="_x0000_s4284" type="#_x0000_t202" alt="" style="position:absolute;margin-left:67.55pt;margin-top:155.95pt;width:263.75pt;height:17.8pt;z-index:-25160192;mso-wrap-style:square;mso-wrap-edited:f;mso-width-percent:0;mso-height-percent:0;mso-position-horizontal-relative:page;mso-position-vertical-relative:page;mso-width-percent:0;mso-height-percent:0;v-text-anchor:top" filled="f" stroked="f">
            <v:textbox inset="0,0,0,0">
              <w:txbxContent>
                <w:p w14:paraId="26412542" w14:textId="77777777" w:rsidR="00B9323D" w:rsidRDefault="00B9323D">
                  <w:pPr>
                    <w:pStyle w:val="BodyText"/>
                    <w:spacing w:before="5"/>
                    <w:rPr>
                      <w:rFonts w:ascii="Times New Roman"/>
                      <w:sz w:val="16"/>
                    </w:rPr>
                  </w:pPr>
                </w:p>
                <w:p w14:paraId="2C3F0FF2" w14:textId="77777777" w:rsidR="00B9323D" w:rsidRDefault="00B9323D">
                  <w:pPr>
                    <w:pStyle w:val="BodyText"/>
                    <w:ind w:right="28"/>
                    <w:jc w:val="right"/>
                  </w:pPr>
                  <w:r>
                    <w:t>NOTE</w:t>
                  </w:r>
                </w:p>
              </w:txbxContent>
            </v:textbox>
            <w10:wrap anchorx="page" anchory="page"/>
          </v:shape>
        </w:pict>
      </w:r>
      <w:r>
        <w:pict w14:anchorId="0B0EC96B">
          <v:shape id="_x0000_s4283" type="#_x0000_t202" alt="" style="position:absolute;margin-left:331.3pt;margin-top:155.95pt;width:55.45pt;height:17.8pt;z-index:-25159680;mso-wrap-style:square;mso-wrap-edited:f;mso-width-percent:0;mso-height-percent:0;mso-position-horizontal-relative:page;mso-position-vertical-relative:page;mso-width-percent:0;mso-height-percent:0;v-text-anchor:top" filled="f" stroked="f">
            <v:textbox inset="0,0,0,0">
              <w:txbxContent>
                <w:p w14:paraId="429D3105" w14:textId="77777777" w:rsidR="00B9323D" w:rsidRDefault="00B9323D">
                  <w:pPr>
                    <w:spacing w:before="12"/>
                    <w:ind w:right="30"/>
                    <w:jc w:val="right"/>
                    <w:rPr>
                      <w:b/>
                      <w:sz w:val="13"/>
                    </w:rPr>
                  </w:pPr>
                  <w:r>
                    <w:rPr>
                      <w:b/>
                      <w:w w:val="95"/>
                      <w:sz w:val="13"/>
                    </w:rPr>
                    <w:t>2020</w:t>
                  </w:r>
                </w:p>
                <w:p w14:paraId="236E5A25" w14:textId="77777777" w:rsidR="00B9323D" w:rsidRDefault="00B9323D">
                  <w:pPr>
                    <w:spacing w:before="20"/>
                    <w:ind w:right="15"/>
                    <w:jc w:val="right"/>
                    <w:rPr>
                      <w:b/>
                      <w:sz w:val="13"/>
                    </w:rPr>
                  </w:pPr>
                  <w:r>
                    <w:rPr>
                      <w:b/>
                      <w:w w:val="99"/>
                      <w:sz w:val="13"/>
                    </w:rPr>
                    <w:t>$</w:t>
                  </w:r>
                </w:p>
              </w:txbxContent>
            </v:textbox>
            <w10:wrap anchorx="page" anchory="page"/>
          </v:shape>
        </w:pict>
      </w:r>
      <w:r>
        <w:pict w14:anchorId="5F607D8C">
          <v:shape id="_x0000_s4282" type="#_x0000_t202" alt="" style="position:absolute;margin-left:386.7pt;margin-top:155.95pt;width:54.8pt;height:17.8pt;z-index:-25159168;mso-wrap-style:square;mso-wrap-edited:f;mso-width-percent:0;mso-height-percent:0;mso-position-horizontal-relative:page;mso-position-vertical-relative:page;mso-width-percent:0;mso-height-percent:0;v-text-anchor:top" filled="f" stroked="f">
            <v:textbox inset="0,0,0,0">
              <w:txbxContent>
                <w:p w14:paraId="18B61B0B" w14:textId="77777777" w:rsidR="00B9323D" w:rsidRDefault="00B9323D">
                  <w:pPr>
                    <w:pStyle w:val="BodyText"/>
                    <w:spacing w:before="12"/>
                    <w:ind w:right="30"/>
                    <w:jc w:val="right"/>
                  </w:pPr>
                  <w:r>
                    <w:rPr>
                      <w:w w:val="95"/>
                    </w:rPr>
                    <w:t>2019</w:t>
                  </w:r>
                </w:p>
                <w:p w14:paraId="1D382B06" w14:textId="77777777" w:rsidR="00B9323D" w:rsidRDefault="00B9323D">
                  <w:pPr>
                    <w:pStyle w:val="BodyText"/>
                    <w:spacing w:before="17"/>
                    <w:ind w:right="15"/>
                    <w:jc w:val="right"/>
                  </w:pPr>
                  <w:r>
                    <w:rPr>
                      <w:w w:val="99"/>
                    </w:rPr>
                    <w:t>$</w:t>
                  </w:r>
                </w:p>
              </w:txbxContent>
            </v:textbox>
            <w10:wrap anchorx="page" anchory="page"/>
          </v:shape>
        </w:pict>
      </w:r>
      <w:r>
        <w:pict w14:anchorId="6B6DC0C3">
          <v:shape id="_x0000_s4281" type="#_x0000_t202" alt="" style="position:absolute;margin-left:67.55pt;margin-top:173.7pt;width:263.75pt;height:37.8pt;z-index:-25158656;mso-wrap-style:square;mso-wrap-edited:f;mso-width-percent:0;mso-height-percent:0;mso-position-horizontal-relative:page;mso-position-vertical-relative:page;mso-width-percent:0;mso-height-percent:0;v-text-anchor:top" filled="f" stroked="f">
            <v:textbox inset="0,0,0,0">
              <w:txbxContent>
                <w:p w14:paraId="716EB928" w14:textId="77777777" w:rsidR="00B9323D" w:rsidRDefault="00B9323D">
                  <w:pPr>
                    <w:spacing w:before="28"/>
                    <w:ind w:left="-40"/>
                    <w:rPr>
                      <w:b/>
                      <w:sz w:val="14"/>
                    </w:rPr>
                  </w:pPr>
                  <w:r>
                    <w:rPr>
                      <w:b/>
                      <w:sz w:val="14"/>
                    </w:rPr>
                    <w:t>a). OUTSTANDING CLAIMS</w:t>
                  </w:r>
                </w:p>
                <w:p w14:paraId="3FC234DC" w14:textId="77777777" w:rsidR="00B9323D" w:rsidRDefault="00B9323D">
                  <w:pPr>
                    <w:spacing w:before="27" w:line="271" w:lineRule="auto"/>
                    <w:ind w:left="31" w:right="3638" w:hanging="1"/>
                    <w:rPr>
                      <w:sz w:val="14"/>
                    </w:rPr>
                  </w:pPr>
                  <w:r>
                    <w:rPr>
                      <w:sz w:val="14"/>
                    </w:rPr>
                    <w:t>Central Estimate Discount to present</w:t>
                  </w:r>
                  <w:r>
                    <w:rPr>
                      <w:spacing w:val="12"/>
                      <w:sz w:val="14"/>
                    </w:rPr>
                    <w:t xml:space="preserve"> </w:t>
                  </w:r>
                  <w:r>
                    <w:rPr>
                      <w:sz w:val="14"/>
                    </w:rPr>
                    <w:t>value</w:t>
                  </w:r>
                </w:p>
                <w:p w14:paraId="1872A32E" w14:textId="77777777" w:rsidR="00B9323D" w:rsidRDefault="00B9323D">
                  <w:pPr>
                    <w:ind w:left="31"/>
                    <w:rPr>
                      <w:sz w:val="14"/>
                    </w:rPr>
                  </w:pPr>
                  <w:r>
                    <w:rPr>
                      <w:sz w:val="14"/>
                    </w:rPr>
                    <w:t>Excesses and recoveries - discounted to present value</w:t>
                  </w:r>
                </w:p>
              </w:txbxContent>
            </v:textbox>
            <w10:wrap anchorx="page" anchory="page"/>
          </v:shape>
        </w:pict>
      </w:r>
      <w:r>
        <w:pict w14:anchorId="5502BC15">
          <v:shape id="_x0000_s4280" type="#_x0000_t202" alt="" style="position:absolute;margin-left:331.3pt;margin-top:173.7pt;width:55.45pt;height:37.8pt;z-index:-25158144;mso-wrap-style:square;mso-wrap-edited:f;mso-width-percent:0;mso-height-percent:0;mso-position-horizontal-relative:page;mso-position-vertical-relative:page;mso-width-percent:0;mso-height-percent:0;v-text-anchor:top" filled="f" stroked="f">
            <v:textbox inset="0,0,0,0">
              <w:txbxContent>
                <w:p w14:paraId="4F5CA518" w14:textId="77777777" w:rsidR="00B9323D" w:rsidRDefault="00B9323D">
                  <w:pPr>
                    <w:pStyle w:val="BodyText"/>
                    <w:rPr>
                      <w:rFonts w:ascii="Times New Roman"/>
                      <w:sz w:val="19"/>
                    </w:rPr>
                  </w:pPr>
                </w:p>
                <w:p w14:paraId="30366E20" w14:textId="77777777" w:rsidR="00B9323D" w:rsidRDefault="00B9323D">
                  <w:pPr>
                    <w:ind w:right="80"/>
                    <w:jc w:val="right"/>
                    <w:rPr>
                      <w:b/>
                      <w:sz w:val="14"/>
                    </w:rPr>
                  </w:pPr>
                  <w:r>
                    <w:rPr>
                      <w:b/>
                      <w:spacing w:val="-2"/>
                      <w:sz w:val="14"/>
                    </w:rPr>
                    <w:t>185,893,191</w:t>
                  </w:r>
                </w:p>
                <w:p w14:paraId="332B8FDA" w14:textId="77777777" w:rsidR="00B9323D" w:rsidRDefault="00B9323D">
                  <w:pPr>
                    <w:spacing w:before="21"/>
                    <w:ind w:right="32"/>
                    <w:jc w:val="right"/>
                    <w:rPr>
                      <w:b/>
                      <w:sz w:val="14"/>
                    </w:rPr>
                  </w:pPr>
                  <w:r>
                    <w:rPr>
                      <w:b/>
                      <w:spacing w:val="-1"/>
                      <w:sz w:val="14"/>
                    </w:rPr>
                    <w:t>(6,950,669)</w:t>
                  </w:r>
                </w:p>
                <w:p w14:paraId="293A69F3" w14:textId="77777777" w:rsidR="00B9323D" w:rsidRDefault="00B9323D">
                  <w:pPr>
                    <w:spacing w:before="21"/>
                    <w:ind w:right="80"/>
                    <w:jc w:val="right"/>
                    <w:rPr>
                      <w:b/>
                      <w:sz w:val="14"/>
                    </w:rPr>
                  </w:pPr>
                  <w:r>
                    <w:rPr>
                      <w:b/>
                      <w:sz w:val="14"/>
                    </w:rPr>
                    <w:t>156,051</w:t>
                  </w:r>
                </w:p>
              </w:txbxContent>
            </v:textbox>
            <w10:wrap anchorx="page" anchory="page"/>
          </v:shape>
        </w:pict>
      </w:r>
      <w:r>
        <w:pict w14:anchorId="491FA22B">
          <v:shape id="_x0000_s4279" type="#_x0000_t202" alt="" style="position:absolute;margin-left:386.7pt;margin-top:173.7pt;width:54.8pt;height:37.8pt;z-index:-25157632;mso-wrap-style:square;mso-wrap-edited:f;mso-width-percent:0;mso-height-percent:0;mso-position-horizontal-relative:page;mso-position-vertical-relative:page;mso-width-percent:0;mso-height-percent:0;v-text-anchor:top" filled="f" stroked="f">
            <v:textbox inset="0,0,0,0">
              <w:txbxContent>
                <w:p w14:paraId="1F5CAD7F" w14:textId="77777777" w:rsidR="00B9323D" w:rsidRDefault="00B9323D">
                  <w:pPr>
                    <w:pStyle w:val="BodyText"/>
                    <w:rPr>
                      <w:rFonts w:ascii="Times New Roman"/>
                      <w:sz w:val="19"/>
                    </w:rPr>
                  </w:pPr>
                </w:p>
                <w:p w14:paraId="4178B5A8" w14:textId="77777777" w:rsidR="00B9323D" w:rsidRDefault="00B9323D">
                  <w:pPr>
                    <w:ind w:right="80"/>
                    <w:jc w:val="right"/>
                    <w:rPr>
                      <w:sz w:val="14"/>
                    </w:rPr>
                  </w:pPr>
                  <w:r>
                    <w:rPr>
                      <w:spacing w:val="-2"/>
                      <w:sz w:val="14"/>
                    </w:rPr>
                    <w:t>184,033,049</w:t>
                  </w:r>
                </w:p>
                <w:p w14:paraId="4EDDC3AC" w14:textId="77777777" w:rsidR="00B9323D" w:rsidRDefault="00B9323D">
                  <w:pPr>
                    <w:spacing w:before="21"/>
                    <w:ind w:right="32"/>
                    <w:jc w:val="right"/>
                    <w:rPr>
                      <w:sz w:val="14"/>
                    </w:rPr>
                  </w:pPr>
                  <w:r>
                    <w:rPr>
                      <w:spacing w:val="-1"/>
                      <w:sz w:val="14"/>
                    </w:rPr>
                    <w:t>(11,193,320)</w:t>
                  </w:r>
                </w:p>
                <w:p w14:paraId="2CA88EED" w14:textId="77777777" w:rsidR="00B9323D" w:rsidRDefault="00B9323D">
                  <w:pPr>
                    <w:spacing w:before="21"/>
                    <w:ind w:right="80"/>
                    <w:jc w:val="right"/>
                    <w:rPr>
                      <w:sz w:val="14"/>
                    </w:rPr>
                  </w:pPr>
                  <w:r>
                    <w:rPr>
                      <w:sz w:val="14"/>
                    </w:rPr>
                    <w:t>363,549</w:t>
                  </w:r>
                </w:p>
              </w:txbxContent>
            </v:textbox>
            <w10:wrap anchorx="page" anchory="page"/>
          </v:shape>
        </w:pict>
      </w:r>
      <w:r>
        <w:pict w14:anchorId="0D57941C">
          <v:shape id="_x0000_s4278" type="#_x0000_t202" alt="" style="position:absolute;margin-left:67.55pt;margin-top:211.45pt;width:263.75pt;height:27.35pt;z-index:-25157120;mso-wrap-style:square;mso-wrap-edited:f;mso-width-percent:0;mso-height-percent:0;mso-position-horizontal-relative:page;mso-position-vertical-relative:page;mso-width-percent:0;mso-height-percent:0;v-text-anchor:top" filled="f" stroked="f">
            <v:textbox inset="0,0,0,0">
              <w:txbxContent>
                <w:p w14:paraId="1CC3CF9A" w14:textId="77777777" w:rsidR="00B9323D" w:rsidRDefault="00B9323D">
                  <w:pPr>
                    <w:pStyle w:val="BodyText"/>
                    <w:spacing w:before="5"/>
                    <w:rPr>
                      <w:rFonts w:ascii="Times New Roman"/>
                      <w:sz w:val="16"/>
                    </w:rPr>
                  </w:pPr>
                </w:p>
                <w:p w14:paraId="1F001818" w14:textId="77777777" w:rsidR="00B9323D" w:rsidRDefault="00B9323D">
                  <w:pPr>
                    <w:ind w:left="31"/>
                    <w:rPr>
                      <w:sz w:val="14"/>
                    </w:rPr>
                  </w:pPr>
                  <w:r>
                    <w:rPr>
                      <w:sz w:val="14"/>
                    </w:rPr>
                    <w:t>Claims handling costs</w:t>
                  </w:r>
                </w:p>
                <w:p w14:paraId="61A91FB1" w14:textId="77777777" w:rsidR="00B9323D" w:rsidRDefault="00B9323D">
                  <w:pPr>
                    <w:tabs>
                      <w:tab w:val="left" w:pos="4910"/>
                    </w:tabs>
                    <w:spacing w:before="21"/>
                    <w:ind w:left="31"/>
                    <w:rPr>
                      <w:sz w:val="14"/>
                    </w:rPr>
                  </w:pPr>
                  <w:r>
                    <w:rPr>
                      <w:sz w:val="14"/>
                    </w:rPr>
                    <w:t>Risk</w:t>
                  </w:r>
                  <w:r>
                    <w:rPr>
                      <w:spacing w:val="5"/>
                      <w:sz w:val="14"/>
                    </w:rPr>
                    <w:t xml:space="preserve"> </w:t>
                  </w:r>
                  <w:r>
                    <w:rPr>
                      <w:sz w:val="14"/>
                    </w:rPr>
                    <w:t>margin</w:t>
                  </w:r>
                  <w:r>
                    <w:rPr>
                      <w:sz w:val="14"/>
                    </w:rPr>
                    <w:tab/>
                    <w:t>14(b)</w:t>
                  </w:r>
                </w:p>
              </w:txbxContent>
            </v:textbox>
            <w10:wrap anchorx="page" anchory="page"/>
          </v:shape>
        </w:pict>
      </w:r>
      <w:r>
        <w:pict w14:anchorId="47D6EA0D">
          <v:shape id="_x0000_s4277" type="#_x0000_t202" alt="" style="position:absolute;margin-left:331.3pt;margin-top:211.45pt;width:55.45pt;height:27.35pt;z-index:-25156608;mso-wrap-style:square;mso-wrap-edited:f;mso-width-percent:0;mso-height-percent:0;mso-position-horizontal-relative:page;mso-position-vertical-relative:page;mso-width-percent:0;mso-height-percent:0;v-text-anchor:top" filled="f" stroked="f">
            <v:textbox inset="0,0,0,0">
              <w:txbxContent>
                <w:p w14:paraId="7DE19000" w14:textId="77777777" w:rsidR="00B9323D" w:rsidRDefault="00B9323D">
                  <w:pPr>
                    <w:spacing w:before="10"/>
                    <w:ind w:right="80"/>
                    <w:jc w:val="right"/>
                    <w:rPr>
                      <w:b/>
                      <w:sz w:val="14"/>
                    </w:rPr>
                  </w:pPr>
                  <w:r>
                    <w:rPr>
                      <w:b/>
                      <w:spacing w:val="-2"/>
                      <w:sz w:val="14"/>
                    </w:rPr>
                    <w:t>179,098,573</w:t>
                  </w:r>
                </w:p>
                <w:p w14:paraId="515E5AFE" w14:textId="77777777" w:rsidR="00B9323D" w:rsidRDefault="00B9323D">
                  <w:pPr>
                    <w:spacing w:before="21"/>
                    <w:ind w:right="80"/>
                    <w:jc w:val="right"/>
                    <w:rPr>
                      <w:b/>
                      <w:sz w:val="14"/>
                    </w:rPr>
                  </w:pPr>
                  <w:r>
                    <w:rPr>
                      <w:b/>
                      <w:spacing w:val="-2"/>
                      <w:sz w:val="14"/>
                    </w:rPr>
                    <w:t>4,170,528</w:t>
                  </w:r>
                </w:p>
                <w:p w14:paraId="2BD59A04" w14:textId="77777777" w:rsidR="00B9323D" w:rsidRDefault="00B9323D">
                  <w:pPr>
                    <w:spacing w:before="21"/>
                    <w:ind w:right="238"/>
                    <w:jc w:val="right"/>
                    <w:rPr>
                      <w:b/>
                      <w:sz w:val="14"/>
                    </w:rPr>
                  </w:pPr>
                  <w:r>
                    <w:rPr>
                      <w:b/>
                      <w:w w:val="101"/>
                      <w:sz w:val="14"/>
                    </w:rPr>
                    <w:t>-</w:t>
                  </w:r>
                </w:p>
              </w:txbxContent>
            </v:textbox>
            <w10:wrap anchorx="page" anchory="page"/>
          </v:shape>
        </w:pict>
      </w:r>
      <w:r>
        <w:pict w14:anchorId="4901F21B">
          <v:shape id="_x0000_s4276" type="#_x0000_t202" alt="" style="position:absolute;margin-left:386.7pt;margin-top:211.45pt;width:54.8pt;height:27.35pt;z-index:-25156096;mso-wrap-style:square;mso-wrap-edited:f;mso-width-percent:0;mso-height-percent:0;mso-position-horizontal-relative:page;mso-position-vertical-relative:page;mso-width-percent:0;mso-height-percent:0;v-text-anchor:top" filled="f" stroked="f">
            <v:textbox inset="0,0,0,0">
              <w:txbxContent>
                <w:p w14:paraId="6FBCF3B4" w14:textId="77777777" w:rsidR="00B9323D" w:rsidRDefault="00B9323D">
                  <w:pPr>
                    <w:spacing w:before="10"/>
                    <w:ind w:right="80"/>
                    <w:jc w:val="right"/>
                    <w:rPr>
                      <w:sz w:val="14"/>
                    </w:rPr>
                  </w:pPr>
                  <w:r>
                    <w:rPr>
                      <w:spacing w:val="-2"/>
                      <w:sz w:val="14"/>
                    </w:rPr>
                    <w:t>173,203,278</w:t>
                  </w:r>
                </w:p>
                <w:p w14:paraId="3EDE2A7D" w14:textId="77777777" w:rsidR="00B9323D" w:rsidRDefault="00B9323D">
                  <w:pPr>
                    <w:spacing w:before="21"/>
                    <w:ind w:right="80"/>
                    <w:jc w:val="right"/>
                    <w:rPr>
                      <w:sz w:val="14"/>
                    </w:rPr>
                  </w:pPr>
                  <w:r>
                    <w:rPr>
                      <w:spacing w:val="-2"/>
                      <w:sz w:val="14"/>
                    </w:rPr>
                    <w:t>4,609,496</w:t>
                  </w:r>
                </w:p>
                <w:p w14:paraId="6C10DF0A" w14:textId="77777777" w:rsidR="00B9323D" w:rsidRDefault="00B9323D">
                  <w:pPr>
                    <w:spacing w:before="21"/>
                    <w:ind w:right="238"/>
                    <w:jc w:val="right"/>
                    <w:rPr>
                      <w:sz w:val="14"/>
                    </w:rPr>
                  </w:pPr>
                  <w:r>
                    <w:rPr>
                      <w:w w:val="101"/>
                      <w:sz w:val="14"/>
                    </w:rPr>
                    <w:t>-</w:t>
                  </w:r>
                </w:p>
              </w:txbxContent>
            </v:textbox>
            <w10:wrap anchorx="page" anchory="page"/>
          </v:shape>
        </w:pict>
      </w:r>
      <w:r>
        <w:pict w14:anchorId="71A69E19">
          <v:shape id="_x0000_s4275" type="#_x0000_t202" alt="" style="position:absolute;margin-left:67.55pt;margin-top:238.8pt;width:263.75pt;height:9.35pt;z-index:-25155584;mso-wrap-style:square;mso-wrap-edited:f;mso-width-percent:0;mso-height-percent:0;mso-position-horizontal-relative:page;mso-position-vertical-relative:page;mso-width-percent:0;mso-height-percent:0;v-text-anchor:top" filled="f" stroked="f">
            <v:textbox inset="0,0,0,0">
              <w:txbxContent>
                <w:p w14:paraId="4352D2E7" w14:textId="77777777" w:rsidR="00B9323D" w:rsidRDefault="00B9323D">
                  <w:pPr>
                    <w:spacing w:line="155" w:lineRule="exact"/>
                    <w:ind w:left="31"/>
                    <w:rPr>
                      <w:b/>
                      <w:sz w:val="14"/>
                    </w:rPr>
                  </w:pPr>
                  <w:r>
                    <w:rPr>
                      <w:b/>
                      <w:sz w:val="14"/>
                    </w:rPr>
                    <w:t>TOTAL OUTSTANDING CLAIMS</w:t>
                  </w:r>
                </w:p>
              </w:txbxContent>
            </v:textbox>
            <w10:wrap anchorx="page" anchory="page"/>
          </v:shape>
        </w:pict>
      </w:r>
      <w:r>
        <w:pict w14:anchorId="248C85B8">
          <v:shape id="_x0000_s4274" type="#_x0000_t202" alt="" style="position:absolute;margin-left:331.3pt;margin-top:238.8pt;width:55.45pt;height:9.35pt;z-index:-25155072;mso-wrap-style:square;mso-wrap-edited:f;mso-width-percent:0;mso-height-percent:0;mso-position-horizontal-relative:page;mso-position-vertical-relative:page;mso-width-percent:0;mso-height-percent:0;v-text-anchor:top" filled="f" stroked="f">
            <v:textbox inset="0,0,0,0">
              <w:txbxContent>
                <w:p w14:paraId="36931C1B" w14:textId="77777777" w:rsidR="00B9323D" w:rsidRDefault="00B9323D">
                  <w:pPr>
                    <w:spacing w:before="12"/>
                    <w:ind w:left="234"/>
                    <w:rPr>
                      <w:b/>
                      <w:sz w:val="14"/>
                    </w:rPr>
                  </w:pPr>
                  <w:r>
                    <w:rPr>
                      <w:b/>
                      <w:sz w:val="14"/>
                    </w:rPr>
                    <w:t>183,269,101</w:t>
                  </w:r>
                </w:p>
              </w:txbxContent>
            </v:textbox>
            <w10:wrap anchorx="page" anchory="page"/>
          </v:shape>
        </w:pict>
      </w:r>
      <w:r>
        <w:pict w14:anchorId="20A29518">
          <v:shape id="_x0000_s4273" type="#_x0000_t202" alt="" style="position:absolute;margin-left:386.7pt;margin-top:238.8pt;width:54.8pt;height:9.35pt;z-index:-25154560;mso-wrap-style:square;mso-wrap-edited:f;mso-width-percent:0;mso-height-percent:0;mso-position-horizontal-relative:page;mso-position-vertical-relative:page;mso-width-percent:0;mso-height-percent:0;v-text-anchor:top" filled="f" stroked="f">
            <v:textbox inset="0,0,0,0">
              <w:txbxContent>
                <w:p w14:paraId="4A4BCC4C" w14:textId="77777777" w:rsidR="00B9323D" w:rsidRDefault="00B9323D">
                  <w:pPr>
                    <w:spacing w:before="12"/>
                    <w:ind w:left="221"/>
                    <w:rPr>
                      <w:sz w:val="14"/>
                    </w:rPr>
                  </w:pPr>
                  <w:r>
                    <w:rPr>
                      <w:sz w:val="14"/>
                    </w:rPr>
                    <w:t>177,812,774</w:t>
                  </w:r>
                </w:p>
              </w:txbxContent>
            </v:textbox>
            <w10:wrap anchorx="page" anchory="page"/>
          </v:shape>
        </w:pict>
      </w:r>
      <w:r>
        <w:pict w14:anchorId="30EFF8C0">
          <v:shape id="_x0000_s4272" type="#_x0000_t202" alt="" style="position:absolute;margin-left:67.55pt;margin-top:248.1pt;width:263.75pt;height:27.4pt;z-index:-25154048;mso-wrap-style:square;mso-wrap-edited:f;mso-width-percent:0;mso-height-percent:0;mso-position-horizontal-relative:page;mso-position-vertical-relative:page;mso-width-percent:0;mso-height-percent:0;v-text-anchor:top" filled="f" stroked="f">
            <v:textbox inset="0,0,0,0">
              <w:txbxContent>
                <w:p w14:paraId="0B66FEF6" w14:textId="77777777" w:rsidR="00B9323D" w:rsidRDefault="00B9323D">
                  <w:pPr>
                    <w:spacing w:before="3"/>
                    <w:ind w:left="31"/>
                    <w:rPr>
                      <w:b/>
                      <w:sz w:val="14"/>
                    </w:rPr>
                  </w:pPr>
                  <w:r>
                    <w:rPr>
                      <w:b/>
                      <w:sz w:val="14"/>
                    </w:rPr>
                    <w:t>Comprising:</w:t>
                  </w:r>
                </w:p>
                <w:p w14:paraId="094FDA38" w14:textId="77777777" w:rsidR="00B9323D" w:rsidRDefault="00B9323D">
                  <w:pPr>
                    <w:spacing w:before="26" w:line="271" w:lineRule="auto"/>
                    <w:ind w:left="31" w:right="4496"/>
                    <w:rPr>
                      <w:sz w:val="14"/>
                    </w:rPr>
                  </w:pPr>
                  <w:r>
                    <w:rPr>
                      <w:sz w:val="14"/>
                    </w:rPr>
                    <w:t>Current Non-current</w:t>
                  </w:r>
                </w:p>
              </w:txbxContent>
            </v:textbox>
            <w10:wrap anchorx="page" anchory="page"/>
          </v:shape>
        </w:pict>
      </w:r>
      <w:r>
        <w:pict w14:anchorId="04E1C4C0">
          <v:shape id="_x0000_s4271" type="#_x0000_t202" alt="" style="position:absolute;margin-left:331.3pt;margin-top:248.1pt;width:55.45pt;height:27.4pt;z-index:-25153536;mso-wrap-style:square;mso-wrap-edited:f;mso-width-percent:0;mso-height-percent:0;mso-position-horizontal-relative:page;mso-position-vertical-relative:page;mso-width-percent:0;mso-height-percent:0;v-text-anchor:top" filled="f" stroked="f">
            <v:textbox inset="0,0,0,0">
              <w:txbxContent>
                <w:p w14:paraId="7CAA518B" w14:textId="77777777" w:rsidR="00B9323D" w:rsidRDefault="00B9323D">
                  <w:pPr>
                    <w:pStyle w:val="BodyText"/>
                    <w:spacing w:before="9"/>
                    <w:rPr>
                      <w:rFonts w:ascii="Times New Roman"/>
                      <w:sz w:val="16"/>
                    </w:rPr>
                  </w:pPr>
                </w:p>
                <w:p w14:paraId="2D0746F2" w14:textId="77777777" w:rsidR="00B9323D" w:rsidRDefault="00B9323D">
                  <w:pPr>
                    <w:ind w:left="314"/>
                    <w:rPr>
                      <w:b/>
                      <w:sz w:val="14"/>
                    </w:rPr>
                  </w:pPr>
                  <w:r>
                    <w:rPr>
                      <w:b/>
                      <w:sz w:val="14"/>
                    </w:rPr>
                    <w:t>32,864,665</w:t>
                  </w:r>
                </w:p>
                <w:p w14:paraId="0B3978BA" w14:textId="77777777" w:rsidR="00B9323D" w:rsidRDefault="00B9323D">
                  <w:pPr>
                    <w:spacing w:before="21"/>
                    <w:ind w:left="234"/>
                    <w:rPr>
                      <w:b/>
                      <w:sz w:val="14"/>
                    </w:rPr>
                  </w:pPr>
                  <w:r>
                    <w:rPr>
                      <w:b/>
                      <w:sz w:val="14"/>
                    </w:rPr>
                    <w:t>150,404,436</w:t>
                  </w:r>
                </w:p>
              </w:txbxContent>
            </v:textbox>
            <w10:wrap anchorx="page" anchory="page"/>
          </v:shape>
        </w:pict>
      </w:r>
      <w:r>
        <w:pict w14:anchorId="77F74DED">
          <v:shape id="_x0000_s4270" type="#_x0000_t202" alt="" style="position:absolute;margin-left:386.7pt;margin-top:248.1pt;width:54.8pt;height:27.4pt;z-index:-25153024;mso-wrap-style:square;mso-wrap-edited:f;mso-width-percent:0;mso-height-percent:0;mso-position-horizontal-relative:page;mso-position-vertical-relative:page;mso-width-percent:0;mso-height-percent:0;v-text-anchor:top" filled="f" stroked="f">
            <v:textbox inset="0,0,0,0">
              <w:txbxContent>
                <w:p w14:paraId="4252B42E" w14:textId="77777777" w:rsidR="00B9323D" w:rsidRDefault="00B9323D">
                  <w:pPr>
                    <w:pStyle w:val="BodyText"/>
                    <w:spacing w:before="9"/>
                    <w:rPr>
                      <w:rFonts w:ascii="Times New Roman"/>
                      <w:sz w:val="16"/>
                    </w:rPr>
                  </w:pPr>
                </w:p>
                <w:p w14:paraId="79D72ADD" w14:textId="77777777" w:rsidR="00B9323D" w:rsidRDefault="00B9323D">
                  <w:pPr>
                    <w:ind w:left="300"/>
                    <w:rPr>
                      <w:sz w:val="14"/>
                    </w:rPr>
                  </w:pPr>
                  <w:r>
                    <w:rPr>
                      <w:sz w:val="14"/>
                    </w:rPr>
                    <w:t>36,982,665</w:t>
                  </w:r>
                </w:p>
                <w:p w14:paraId="4E945E8A" w14:textId="77777777" w:rsidR="00B9323D" w:rsidRDefault="00B9323D">
                  <w:pPr>
                    <w:spacing w:before="21"/>
                    <w:ind w:left="221"/>
                    <w:rPr>
                      <w:sz w:val="14"/>
                    </w:rPr>
                  </w:pPr>
                  <w:r>
                    <w:rPr>
                      <w:sz w:val="14"/>
                    </w:rPr>
                    <w:t>140,830,109</w:t>
                  </w:r>
                </w:p>
              </w:txbxContent>
            </v:textbox>
            <w10:wrap anchorx="page" anchory="page"/>
          </v:shape>
        </w:pict>
      </w:r>
      <w:r>
        <w:pict w14:anchorId="10D7862F">
          <v:shape id="_x0000_s4269" type="#_x0000_t202" alt="" style="position:absolute;margin-left:67.55pt;margin-top:275.5pt;width:263.75pt;height:9.35pt;z-index:-25152512;mso-wrap-style:square;mso-wrap-edited:f;mso-width-percent:0;mso-height-percent:0;mso-position-horizontal-relative:page;mso-position-vertical-relative:page;mso-width-percent:0;mso-height-percent:0;v-text-anchor:top" filled="f" stroked="f">
            <v:textbox inset="0,0,0,0">
              <w:txbxContent>
                <w:p w14:paraId="4EAFB6BB" w14:textId="77777777" w:rsidR="00B9323D" w:rsidRDefault="00B9323D">
                  <w:pPr>
                    <w:tabs>
                      <w:tab w:val="left" w:pos="4722"/>
                    </w:tabs>
                    <w:spacing w:line="155" w:lineRule="exact"/>
                    <w:ind w:left="31"/>
                    <w:rPr>
                      <w:sz w:val="14"/>
                    </w:rPr>
                  </w:pPr>
                  <w:r>
                    <w:rPr>
                      <w:b/>
                      <w:spacing w:val="-3"/>
                      <w:sz w:val="14"/>
                    </w:rPr>
                    <w:t>TOTAL</w:t>
                  </w:r>
                  <w:r>
                    <w:rPr>
                      <w:b/>
                      <w:spacing w:val="6"/>
                      <w:sz w:val="14"/>
                    </w:rPr>
                    <w:t xml:space="preserve"> </w:t>
                  </w:r>
                  <w:r>
                    <w:rPr>
                      <w:b/>
                      <w:sz w:val="14"/>
                    </w:rPr>
                    <w:t>CLAIMS</w:t>
                  </w:r>
                  <w:r>
                    <w:rPr>
                      <w:b/>
                      <w:spacing w:val="5"/>
                      <w:sz w:val="14"/>
                    </w:rPr>
                    <w:t xml:space="preserve"> </w:t>
                  </w:r>
                  <w:r>
                    <w:rPr>
                      <w:b/>
                      <w:sz w:val="14"/>
                    </w:rPr>
                    <w:t>PROVISION</w:t>
                  </w:r>
                  <w:r>
                    <w:rPr>
                      <w:b/>
                      <w:sz w:val="14"/>
                    </w:rPr>
                    <w:tab/>
                  </w:r>
                  <w:r>
                    <w:rPr>
                      <w:sz w:val="14"/>
                    </w:rPr>
                    <w:t>2(t)&amp;</w:t>
                  </w:r>
                  <w:r>
                    <w:rPr>
                      <w:spacing w:val="1"/>
                      <w:sz w:val="14"/>
                    </w:rPr>
                    <w:t xml:space="preserve"> </w:t>
                  </w:r>
                  <w:r>
                    <w:rPr>
                      <w:sz w:val="14"/>
                    </w:rPr>
                    <w:t>(u)</w:t>
                  </w:r>
                </w:p>
              </w:txbxContent>
            </v:textbox>
            <w10:wrap anchorx="page" anchory="page"/>
          </v:shape>
        </w:pict>
      </w:r>
      <w:r>
        <w:pict w14:anchorId="60906548">
          <v:shape id="_x0000_s4268" type="#_x0000_t202" alt="" style="position:absolute;margin-left:331.3pt;margin-top:275.5pt;width:55.45pt;height:9.35pt;z-index:-25152000;mso-wrap-style:square;mso-wrap-edited:f;mso-width-percent:0;mso-height-percent:0;mso-position-horizontal-relative:page;mso-position-vertical-relative:page;mso-width-percent:0;mso-height-percent:0;v-text-anchor:top" filled="f" stroked="f">
            <v:textbox inset="0,0,0,0">
              <w:txbxContent>
                <w:p w14:paraId="575FD05B" w14:textId="77777777" w:rsidR="00B9323D" w:rsidRDefault="00B9323D">
                  <w:pPr>
                    <w:spacing w:before="12"/>
                    <w:ind w:left="234"/>
                    <w:rPr>
                      <w:b/>
                      <w:sz w:val="14"/>
                    </w:rPr>
                  </w:pPr>
                  <w:r>
                    <w:rPr>
                      <w:b/>
                      <w:sz w:val="14"/>
                    </w:rPr>
                    <w:t>183,269,101</w:t>
                  </w:r>
                </w:p>
              </w:txbxContent>
            </v:textbox>
            <w10:wrap anchorx="page" anchory="page"/>
          </v:shape>
        </w:pict>
      </w:r>
      <w:r>
        <w:pict w14:anchorId="61E4A165">
          <v:shape id="_x0000_s4267" type="#_x0000_t202" alt="" style="position:absolute;margin-left:386.7pt;margin-top:275.5pt;width:54.8pt;height:9.35pt;z-index:-25151488;mso-wrap-style:square;mso-wrap-edited:f;mso-width-percent:0;mso-height-percent:0;mso-position-horizontal-relative:page;mso-position-vertical-relative:page;mso-width-percent:0;mso-height-percent:0;v-text-anchor:top" filled="f" stroked="f">
            <v:textbox inset="0,0,0,0">
              <w:txbxContent>
                <w:p w14:paraId="6BF1C357" w14:textId="77777777" w:rsidR="00B9323D" w:rsidRDefault="00B9323D">
                  <w:pPr>
                    <w:spacing w:before="12"/>
                    <w:ind w:left="221"/>
                    <w:rPr>
                      <w:sz w:val="14"/>
                    </w:rPr>
                  </w:pPr>
                  <w:r>
                    <w:rPr>
                      <w:sz w:val="14"/>
                    </w:rPr>
                    <w:t>177,812,774</w:t>
                  </w:r>
                </w:p>
              </w:txbxContent>
            </v:textbox>
            <w10:wrap anchorx="page" anchory="page"/>
          </v:shape>
        </w:pict>
      </w:r>
    </w:p>
    <w:p w14:paraId="4D188E91" w14:textId="77777777" w:rsidR="00BF43F6" w:rsidRDefault="00BF43F6">
      <w:pPr>
        <w:rPr>
          <w:sz w:val="2"/>
          <w:szCs w:val="2"/>
        </w:rPr>
        <w:sectPr w:rsidR="00BF43F6">
          <w:pgSz w:w="11910" w:h="16840"/>
          <w:pgMar w:top="1580" w:right="460" w:bottom="0" w:left="440" w:header="720" w:footer="720" w:gutter="0"/>
          <w:cols w:space="720"/>
        </w:sectPr>
      </w:pPr>
    </w:p>
    <w:p w14:paraId="42223382" w14:textId="77777777" w:rsidR="00BF43F6" w:rsidRDefault="008C18AB">
      <w:pPr>
        <w:rPr>
          <w:sz w:val="2"/>
          <w:szCs w:val="2"/>
        </w:rPr>
      </w:pPr>
      <w:r>
        <w:lastRenderedPageBreak/>
        <w:pict w14:anchorId="3BF471CC">
          <v:rect id="_x0000_s4266" alt="" style="position:absolute;margin-left:0;margin-top:97.6pt;width:595.3pt;height:744.3pt;z-index:-25150976;mso-wrap-edited:f;mso-width-percent:0;mso-height-percent:0;mso-position-horizontal-relative:page;mso-position-vertical-relative:page;mso-width-percent:0;mso-height-percent:0" fillcolor="#d8d9dc" stroked="f">
            <w10:wrap anchorx="page" anchory="page"/>
          </v:rect>
        </w:pict>
      </w:r>
      <w:r>
        <w:pict w14:anchorId="5FE19F87">
          <v:shape id="_x0000_s4265" alt="" style="position:absolute;margin-left:28.35pt;margin-top:175.75pt;width:522.3pt;height:609.45pt;z-index:-25150464;mso-wrap-edited:f;mso-width-percent:0;mso-height-percent:0;mso-position-horizontal-relative:page;mso-position-vertical-relative:page;mso-width-percent:0;mso-height-percent:0" coordsize="10446,12189" path="m10446,247r,-247l,,,247,,520,,12189r10446,l10446,8247r,-13l10446,247xe" stroked="f">
            <v:path arrowok="t" o:connecttype="custom" o:connectlocs="2147483646,1516932450;2147483646,1417335875;0,1417335875;0,1516932450;0,1627012875;0,2147483646;2147483646,2147483646;2147483646,2147483646;2147483646,2147483646;2147483646,1516932450" o:connectangles="0,0,0,0,0,0,0,0,0,0"/>
            <w10:wrap anchorx="page" anchory="page"/>
          </v:shape>
        </w:pict>
      </w:r>
      <w:r>
        <w:pict w14:anchorId="11D5BEA3">
          <v:group id="_x0000_s4258" alt="" style="position:absolute;margin-left:51.25pt;margin-top:214.55pt;width:483pt;height:136.8pt;z-index:-25149952;mso-position-horizontal-relative:page;mso-position-vertical-relative:page" coordorigin="1025,4291" coordsize="9660,2736">
            <v:rect id="_x0000_s4259" alt="" style="position:absolute;left:1024;top:4296;width:9660;height:2720" fillcolor="#d9d9d9" stroked="f"/>
            <v:rect id="_x0000_s4260" alt="" style="position:absolute;left:1024;top:4291;width:9660;height:14" fillcolor="#959595" stroked="f"/>
            <v:rect id="_x0000_s4261" alt="" style="position:absolute;left:1024;top:5561;width:9660;height:14" fillcolor="#a6a6a6" stroked="f"/>
            <v:rect id="_x0000_s4262" alt="" style="position:absolute;left:1024;top:5914;width:9660;height:14" fillcolor="#959595" stroked="f"/>
            <v:rect id="_x0000_s4263" alt="" style="position:absolute;left:1024;top:6622;width:9660;height:14" fillcolor="#a6a6a6" stroked="f"/>
            <v:rect id="_x0000_s4264" alt="" style="position:absolute;left:1024;top:6999;width:9660;height:27" fillcolor="#959595" stroked="f"/>
            <w10:wrap anchorx="page" anchory="page"/>
          </v:group>
        </w:pict>
      </w:r>
      <w:r>
        <w:pict w14:anchorId="5A444D14">
          <v:group id="_x0000_s4254" alt="" style="position:absolute;margin-left:51.25pt;margin-top:376.9pt;width:483pt;height:156.6pt;z-index:-25149440;mso-position-horizontal-relative:page;mso-position-vertical-relative:page" coordorigin="1025,7538" coordsize="9660,3132">
            <v:rect id="_x0000_s4255" alt="" style="position:absolute;left:1024;top:7543;width:9660;height:3116" fillcolor="#d9d9d9" stroked="f"/>
            <v:shape id="_x0000_s4256" alt="" style="position:absolute;left:1024;top:7538;width:9660;height:1637" coordorigin="1025,7538" coordsize="9660,1637" o:spt="100" adj="0,,0" path="m3953,9162r-2928,l1025,9175r2928,l3953,9162xm10685,7538r-9660,l1025,7552r9660,l10685,7538xe" fillcolor="#959595" stroked="f">
              <v:stroke joinstyle="round"/>
              <v:formulas/>
              <v:path arrowok="t" o:connecttype="segments"/>
            </v:shape>
            <v:shape id="_x0000_s4257" alt="" style="position:absolute;left:1024;top:8808;width:9660;height:1862" coordorigin="1025,8808" coordsize="9660,1862" o:spt="100" adj="0,,0" path="m10685,10643r-9660,l1025,10669r9660,l10685,10643xm10685,10255r-9660,l1025,10268r9660,l10685,10255xm10685,9870r-9660,l1025,9883r9660,l10685,9870xm10685,9162r-6732,l3953,9175r6732,l10685,9162xm10685,8808r-9660,l1025,8821r9660,l10685,8808xe" fillcolor="#a6a6a6" stroked="f">
              <v:stroke joinstyle="round"/>
              <v:formulas/>
              <v:path arrowok="t" o:connecttype="segments"/>
            </v:shape>
            <w10:wrap anchorx="page" anchory="page"/>
          </v:group>
        </w:pict>
      </w:r>
      <w:r>
        <w:pict w14:anchorId="26B7038A">
          <v:group id="_x0000_s4249" alt="" style="position:absolute;margin-left:51.25pt;margin-top:569.75pt;width:374pt;height:128.7pt;z-index:-25148928;mso-position-horizontal-relative:page;mso-position-vertical-relative:page" coordorigin="1025,11395" coordsize="7480,2574">
            <v:shape id="_x0000_s4250" alt="" style="position:absolute;left:6299;top:11395;width:1109;height:2564" coordorigin="6300,11395" coordsize="1109,2564" o:spt="100" adj="0,,0" path="m7408,11760r-1108,l6300,12488r,3l6300,12853r,2l6300,13222r,3l6300,13587r,2l6300,13959r1108,l7408,13589r,-2l7408,13225r,-3l7408,12855r,-2l7408,12491r,-3l7408,11760xm7408,11395r-1108,l6300,11752r1108,l7408,11395xe" fillcolor="#d9d9d9" stroked="f">
              <v:stroke joinstyle="round"/>
              <v:formulas/>
              <v:path arrowok="t" o:connecttype="segments"/>
            </v:shape>
            <v:rect id="_x0000_s4251" alt="" style="position:absolute;left:1024;top:11743;width:7480;height:14" fillcolor="#959595" stroked="f"/>
            <v:rect id="_x0000_s4252" alt="" style="position:absolute;left:1024;top:12483;width:7480;height:14" fillcolor="black" stroked="f"/>
            <v:shape id="_x0000_s4253" alt="" style="position:absolute;left:1024;top:13029;width:7480;height:940" coordorigin="1025,13030" coordsize="7480,940" o:spt="100" adj="0,,0" path="m8504,13943r-7479,l1025,13969r7479,l8504,13943xm8504,13764r-7479,l1025,13777r7479,l8504,13764xm8504,13209r-7479,l1025,13236r7479,l8504,13209xm8504,13030r-7479,l1025,13043r7479,l8504,13030xe" fillcolor="#959595" stroked="f">
              <v:stroke joinstyle="round"/>
              <v:formulas/>
              <v:path arrowok="t" o:connecttype="segments"/>
            </v:shape>
            <w10:wrap anchorx="page" anchory="page"/>
          </v:group>
        </w:pict>
      </w:r>
      <w:r>
        <w:pict w14:anchorId="5B674FC7">
          <v:group id="_x0000_s4245" alt="" style="position:absolute;margin-left:0;margin-top:0;width:595.3pt;height:97.6pt;z-index:-25148416;mso-position-horizontal-relative:page;mso-position-vertical-relative:page" coordsize="11906,1952">
            <v:rect id="_x0000_s4246" alt="" style="position:absolute;width:11906;height:1952" fillcolor="#09333f" stroked="f"/>
            <v:shape id="_x0000_s4247" type="#_x0000_t75" alt="" style="position:absolute;left:850;top:1015;width:2034;height:669">
              <v:imagedata r:id="rId8" o:title=""/>
            </v:shape>
            <v:shape id="_x0000_s4248" alt="" style="position:absolute;left:11905;width:2;height:1952" coordorigin="11906" coordsize="0,1952" path="m11906,r,1952l11906,xe" fillcolor="#09333f" stroked="f">
              <v:path arrowok="t"/>
            </v:shape>
            <w10:wrap anchorx="page" anchory="page"/>
          </v:group>
        </w:pict>
      </w:r>
      <w:r>
        <w:pict w14:anchorId="0A559E06">
          <v:shape id="_x0000_s4244" type="#_x0000_t202" alt="" style="position:absolute;margin-left:27.35pt;margin-top:119.7pt;width:480.45pt;height:37.6pt;z-index:-25147904;mso-wrap-style:square;mso-wrap-edited:f;mso-width-percent:0;mso-height-percent:0;mso-position-horizontal-relative:page;mso-position-vertical-relative:page;mso-width-percent:0;mso-height-percent:0;v-text-anchor:top" filled="f" stroked="f">
            <v:textbox inset="0,0,0,0">
              <w:txbxContent>
                <w:p w14:paraId="0ADA414C" w14:textId="77777777" w:rsidR="00B9323D" w:rsidRDefault="00B9323D">
                  <w:pPr>
                    <w:spacing w:before="33" w:line="402" w:lineRule="exact"/>
                    <w:ind w:left="20"/>
                    <w:rPr>
                      <w:rFonts w:ascii="Europa-Light"/>
                      <w:sz w:val="32"/>
                    </w:rPr>
                  </w:pPr>
                  <w:r>
                    <w:rPr>
                      <w:rFonts w:ascii="Europa-Bold"/>
                      <w:b/>
                      <w:color w:val="09333F"/>
                      <w:sz w:val="32"/>
                    </w:rPr>
                    <w:t xml:space="preserve">Notes to and forming part of the financial statements </w:t>
                  </w:r>
                  <w:r>
                    <w:rPr>
                      <w:rFonts w:ascii="Europa-Light"/>
                      <w:color w:val="09333F"/>
                      <w:sz w:val="32"/>
                    </w:rPr>
                    <w:t>(continued)</w:t>
                  </w:r>
                </w:p>
                <w:p w14:paraId="7207AB04" w14:textId="77777777" w:rsidR="00B9323D" w:rsidRDefault="00B9323D">
                  <w:pPr>
                    <w:spacing w:line="301" w:lineRule="exact"/>
                    <w:ind w:left="20"/>
                    <w:rPr>
                      <w:rFonts w:ascii="Europa-Regular"/>
                      <w:sz w:val="24"/>
                    </w:rPr>
                  </w:pPr>
                  <w:r>
                    <w:rPr>
                      <w:rFonts w:ascii="Europa-Regular"/>
                      <w:color w:val="09333F"/>
                      <w:sz w:val="24"/>
                    </w:rPr>
                    <w:t>For the year ended 30 June 2020</w:t>
                  </w:r>
                </w:p>
              </w:txbxContent>
            </v:textbox>
            <w10:wrap anchorx="page" anchory="page"/>
          </v:shape>
        </w:pict>
      </w:r>
      <w:r>
        <w:pict w14:anchorId="7891F102">
          <v:shape id="_x0000_s4243" type="#_x0000_t202" alt="" style="position:absolute;margin-left:41.5pt;margin-top:808.95pt;width:21pt;height:15.1pt;z-index:-25147392;mso-wrap-style:square;mso-wrap-edited:f;mso-width-percent:0;mso-height-percent:0;mso-position-horizontal-relative:page;mso-position-vertical-relative:page;mso-width-percent:0;mso-height-percent:0;v-text-anchor:top" filled="f" stroked="f">
            <v:textbox inset="0,0,0,0">
              <w:txbxContent>
                <w:p w14:paraId="38F72374" w14:textId="77777777" w:rsidR="00B9323D" w:rsidRDefault="00B9323D">
                  <w:pPr>
                    <w:spacing w:before="28"/>
                    <w:ind w:left="20"/>
                    <w:rPr>
                      <w:rFonts w:ascii="Europa-Bold"/>
                      <w:b/>
                      <w:sz w:val="20"/>
                    </w:rPr>
                  </w:pPr>
                  <w:r>
                    <w:rPr>
                      <w:rFonts w:ascii="Europa-Bold"/>
                      <w:b/>
                      <w:color w:val="231F20"/>
                      <w:sz w:val="20"/>
                    </w:rPr>
                    <w:t xml:space="preserve">2 0 </w:t>
                  </w:r>
                </w:p>
              </w:txbxContent>
            </v:textbox>
            <w10:wrap anchorx="page" anchory="page"/>
          </v:shape>
        </w:pict>
      </w:r>
      <w:r>
        <w:pict w14:anchorId="1524347E">
          <v:shape id="_x0000_s4242" type="#_x0000_t202" alt="" style="position:absolute;margin-left:94.9pt;margin-top:811.35pt;width:416.55pt;height:12pt;z-index:-25146880;mso-wrap-style:square;mso-wrap-edited:f;mso-width-percent:0;mso-height-percent:0;mso-position-horizontal-relative:page;mso-position-vertical-relative:page;mso-width-percent:0;mso-height-percent:0;v-text-anchor:top" filled="f" stroked="f">
            <v:textbox inset="0,0,0,0">
              <w:txbxContent>
                <w:p w14:paraId="3C13CCE7"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R E P O R T 2 0 1 9 - 2 0 </w:t>
                  </w:r>
                </w:p>
              </w:txbxContent>
            </v:textbox>
            <w10:wrap anchorx="page" anchory="page"/>
          </v:shape>
        </w:pict>
      </w:r>
      <w:r>
        <w:pict w14:anchorId="453C2853">
          <v:shape id="_x0000_s4241" type="#_x0000_t202" alt="" style="position:absolute;margin-left:28.35pt;margin-top:175.75pt;width:522.3pt;height:609.45pt;z-index:-25146368;mso-wrap-style:square;mso-wrap-edited:f;mso-width-percent:0;mso-height-percent:0;mso-position-horizontal-relative:page;mso-position-vertical-relative:page;mso-width-percent:0;mso-height-percent:0;v-text-anchor:top" filled="f" stroked="f">
            <v:textbox inset="0,0,0,0">
              <w:txbxContent>
                <w:p w14:paraId="022862F3" w14:textId="77777777" w:rsidR="00B9323D" w:rsidRDefault="00B9323D">
                  <w:pPr>
                    <w:pStyle w:val="BodyText"/>
                    <w:spacing w:before="7"/>
                    <w:rPr>
                      <w:rFonts w:ascii="Times New Roman"/>
                      <w:sz w:val="21"/>
                    </w:rPr>
                  </w:pPr>
                </w:p>
                <w:p w14:paraId="6268AE4F" w14:textId="77777777" w:rsidR="00B9323D" w:rsidRDefault="00B9323D">
                  <w:pPr>
                    <w:ind w:left="172"/>
                    <w:rPr>
                      <w:b/>
                      <w:sz w:val="14"/>
                    </w:rPr>
                  </w:pPr>
                  <w:r>
                    <w:rPr>
                      <w:b/>
                      <w:sz w:val="14"/>
                    </w:rPr>
                    <w:t>16. CLAIMS DEVELOPMENT TABLE</w:t>
                  </w:r>
                </w:p>
                <w:p w14:paraId="64F40915" w14:textId="77777777" w:rsidR="00B9323D" w:rsidRDefault="00B9323D">
                  <w:pPr>
                    <w:pStyle w:val="BodyText"/>
                    <w:tabs>
                      <w:tab w:val="left" w:pos="3842"/>
                      <w:tab w:val="left" w:pos="5016"/>
                      <w:tab w:val="left" w:pos="6149"/>
                      <w:tab w:val="left" w:pos="7250"/>
                      <w:tab w:val="left" w:pos="8340"/>
                      <w:tab w:val="left" w:pos="9431"/>
                    </w:tabs>
                    <w:spacing w:before="21"/>
                    <w:ind w:left="487"/>
                  </w:pPr>
                  <w:r>
                    <w:t>ACCIDENT</w:t>
                  </w:r>
                  <w:r>
                    <w:rPr>
                      <w:spacing w:val="-3"/>
                    </w:rPr>
                    <w:t xml:space="preserve"> </w:t>
                  </w:r>
                  <w:r>
                    <w:t>YEAR</w:t>
                  </w:r>
                  <w:r>
                    <w:tab/>
                    <w:t>2016</w:t>
                  </w:r>
                  <w:r>
                    <w:tab/>
                    <w:t>2017</w:t>
                  </w:r>
                  <w:r>
                    <w:tab/>
                  </w:r>
                  <w:r>
                    <w:rPr>
                      <w:position w:val="1"/>
                    </w:rPr>
                    <w:t>2018</w:t>
                  </w:r>
                  <w:r>
                    <w:rPr>
                      <w:position w:val="1"/>
                    </w:rPr>
                    <w:tab/>
                    <w:t>2019</w:t>
                  </w:r>
                  <w:r>
                    <w:rPr>
                      <w:position w:val="1"/>
                    </w:rPr>
                    <w:tab/>
                    <w:t>2020</w:t>
                  </w:r>
                  <w:r>
                    <w:rPr>
                      <w:position w:val="1"/>
                    </w:rPr>
                    <w:tab/>
                    <w:t>Total</w:t>
                  </w:r>
                </w:p>
                <w:p w14:paraId="010D4931" w14:textId="77777777" w:rsidR="00B9323D" w:rsidRDefault="00B9323D">
                  <w:pPr>
                    <w:pStyle w:val="BodyText"/>
                    <w:tabs>
                      <w:tab w:val="left" w:pos="1135"/>
                      <w:tab w:val="left" w:pos="2230"/>
                      <w:tab w:val="left" w:pos="3321"/>
                      <w:tab w:val="left" w:pos="4411"/>
                    </w:tabs>
                    <w:spacing w:before="17"/>
                    <w:ind w:right="834"/>
                    <w:jc w:val="right"/>
                  </w:pPr>
                  <w:r>
                    <w:t>$</w:t>
                  </w:r>
                  <w:r>
                    <w:tab/>
                    <w:t>$</w:t>
                  </w:r>
                  <w:r>
                    <w:tab/>
                  </w:r>
                  <w:r>
                    <w:rPr>
                      <w:position w:val="1"/>
                    </w:rPr>
                    <w:t>$</w:t>
                  </w:r>
                  <w:r>
                    <w:rPr>
                      <w:position w:val="1"/>
                    </w:rPr>
                    <w:tab/>
                    <w:t>$</w:t>
                  </w:r>
                  <w:r>
                    <w:rPr>
                      <w:position w:val="1"/>
                    </w:rPr>
                    <w:tab/>
                  </w:r>
                  <w:r>
                    <w:rPr>
                      <w:w w:val="95"/>
                      <w:position w:val="1"/>
                    </w:rPr>
                    <w:t>$</w:t>
                  </w:r>
                </w:p>
                <w:p w14:paraId="75BD991D" w14:textId="77777777" w:rsidR="00B9323D" w:rsidRDefault="00B9323D">
                  <w:pPr>
                    <w:pStyle w:val="BodyText"/>
                    <w:rPr>
                      <w:sz w:val="16"/>
                    </w:rPr>
                  </w:pPr>
                </w:p>
                <w:p w14:paraId="05A7F636" w14:textId="77777777" w:rsidR="00B9323D" w:rsidRDefault="00B9323D">
                  <w:pPr>
                    <w:pStyle w:val="BodyText"/>
                    <w:rPr>
                      <w:sz w:val="16"/>
                    </w:rPr>
                  </w:pPr>
                </w:p>
                <w:p w14:paraId="179D1A43" w14:textId="77777777" w:rsidR="00B9323D" w:rsidRDefault="00B9323D">
                  <w:pPr>
                    <w:pStyle w:val="BodyText"/>
                    <w:rPr>
                      <w:sz w:val="16"/>
                    </w:rPr>
                  </w:pPr>
                </w:p>
                <w:p w14:paraId="01052900" w14:textId="77777777" w:rsidR="00B9323D" w:rsidRDefault="00B9323D">
                  <w:pPr>
                    <w:pStyle w:val="BodyText"/>
                    <w:rPr>
                      <w:sz w:val="16"/>
                    </w:rPr>
                  </w:pPr>
                </w:p>
                <w:p w14:paraId="3E02A25E" w14:textId="77777777" w:rsidR="00B9323D" w:rsidRDefault="00B9323D">
                  <w:pPr>
                    <w:pStyle w:val="BodyText"/>
                    <w:rPr>
                      <w:sz w:val="16"/>
                    </w:rPr>
                  </w:pPr>
                </w:p>
                <w:p w14:paraId="061BC0ED" w14:textId="77777777" w:rsidR="00B9323D" w:rsidRDefault="00B9323D">
                  <w:pPr>
                    <w:pStyle w:val="BodyText"/>
                    <w:rPr>
                      <w:sz w:val="16"/>
                    </w:rPr>
                  </w:pPr>
                </w:p>
                <w:p w14:paraId="71C4FBB1" w14:textId="77777777" w:rsidR="00B9323D" w:rsidRDefault="00B9323D">
                  <w:pPr>
                    <w:pStyle w:val="BodyText"/>
                    <w:rPr>
                      <w:sz w:val="16"/>
                    </w:rPr>
                  </w:pPr>
                </w:p>
                <w:p w14:paraId="2CF8ACF6" w14:textId="77777777" w:rsidR="00B9323D" w:rsidRDefault="00B9323D">
                  <w:pPr>
                    <w:pStyle w:val="BodyText"/>
                    <w:rPr>
                      <w:sz w:val="16"/>
                    </w:rPr>
                  </w:pPr>
                </w:p>
                <w:p w14:paraId="5B10365A" w14:textId="77777777" w:rsidR="00B9323D" w:rsidRDefault="00B9323D">
                  <w:pPr>
                    <w:pStyle w:val="BodyText"/>
                    <w:rPr>
                      <w:sz w:val="16"/>
                    </w:rPr>
                  </w:pPr>
                </w:p>
                <w:p w14:paraId="1802047F" w14:textId="77777777" w:rsidR="00B9323D" w:rsidRDefault="00B9323D">
                  <w:pPr>
                    <w:pStyle w:val="BodyText"/>
                    <w:rPr>
                      <w:sz w:val="16"/>
                    </w:rPr>
                  </w:pPr>
                </w:p>
                <w:p w14:paraId="207341E6" w14:textId="77777777" w:rsidR="00B9323D" w:rsidRDefault="00B9323D">
                  <w:pPr>
                    <w:pStyle w:val="BodyText"/>
                    <w:rPr>
                      <w:sz w:val="16"/>
                    </w:rPr>
                  </w:pPr>
                </w:p>
                <w:p w14:paraId="00B3CC28" w14:textId="77777777" w:rsidR="00B9323D" w:rsidRDefault="00B9323D">
                  <w:pPr>
                    <w:pStyle w:val="BodyText"/>
                    <w:rPr>
                      <w:sz w:val="16"/>
                    </w:rPr>
                  </w:pPr>
                </w:p>
                <w:p w14:paraId="0CABC578" w14:textId="77777777" w:rsidR="00B9323D" w:rsidRDefault="00B9323D">
                  <w:pPr>
                    <w:pStyle w:val="BodyText"/>
                    <w:rPr>
                      <w:sz w:val="16"/>
                    </w:rPr>
                  </w:pPr>
                </w:p>
                <w:p w14:paraId="34C34325" w14:textId="77777777" w:rsidR="00B9323D" w:rsidRDefault="00B9323D">
                  <w:pPr>
                    <w:pStyle w:val="BodyText"/>
                    <w:rPr>
                      <w:sz w:val="16"/>
                    </w:rPr>
                  </w:pPr>
                </w:p>
                <w:p w14:paraId="41F3AA69" w14:textId="77777777" w:rsidR="00B9323D" w:rsidRDefault="00B9323D">
                  <w:pPr>
                    <w:pStyle w:val="BodyText"/>
                    <w:rPr>
                      <w:sz w:val="16"/>
                    </w:rPr>
                  </w:pPr>
                </w:p>
                <w:p w14:paraId="3BDD56AC" w14:textId="77777777" w:rsidR="00B9323D" w:rsidRDefault="00B9323D">
                  <w:pPr>
                    <w:pStyle w:val="BodyText"/>
                    <w:spacing w:before="1"/>
                  </w:pPr>
                </w:p>
                <w:p w14:paraId="3552E272" w14:textId="77777777" w:rsidR="00B9323D" w:rsidRDefault="00B9323D">
                  <w:pPr>
                    <w:pStyle w:val="BodyText"/>
                    <w:tabs>
                      <w:tab w:val="left" w:pos="3842"/>
                      <w:tab w:val="left" w:pos="5016"/>
                      <w:tab w:val="left" w:pos="6149"/>
                      <w:tab w:val="left" w:pos="7250"/>
                      <w:tab w:val="left" w:pos="8340"/>
                      <w:tab w:val="left" w:pos="9431"/>
                    </w:tabs>
                    <w:ind w:left="487"/>
                  </w:pPr>
                  <w:r>
                    <w:t>ACCIDENT</w:t>
                  </w:r>
                  <w:r>
                    <w:rPr>
                      <w:spacing w:val="-3"/>
                    </w:rPr>
                    <w:t xml:space="preserve"> </w:t>
                  </w:r>
                  <w:r>
                    <w:t>YEAR</w:t>
                  </w:r>
                  <w:r>
                    <w:tab/>
                    <w:t>2016</w:t>
                  </w:r>
                  <w:r>
                    <w:tab/>
                    <w:t>2017</w:t>
                  </w:r>
                  <w:r>
                    <w:tab/>
                  </w:r>
                  <w:r>
                    <w:rPr>
                      <w:position w:val="1"/>
                    </w:rPr>
                    <w:t>2018</w:t>
                  </w:r>
                  <w:r>
                    <w:rPr>
                      <w:position w:val="1"/>
                    </w:rPr>
                    <w:tab/>
                    <w:t>2019</w:t>
                  </w:r>
                  <w:r>
                    <w:rPr>
                      <w:position w:val="1"/>
                    </w:rPr>
                    <w:tab/>
                    <w:t>2020</w:t>
                  </w:r>
                  <w:r>
                    <w:rPr>
                      <w:position w:val="1"/>
                    </w:rPr>
                    <w:tab/>
                    <w:t>Total</w:t>
                  </w:r>
                </w:p>
                <w:p w14:paraId="47C600B6" w14:textId="77777777" w:rsidR="00B9323D" w:rsidRDefault="00B9323D">
                  <w:pPr>
                    <w:pStyle w:val="BodyText"/>
                    <w:tabs>
                      <w:tab w:val="left" w:pos="1174"/>
                      <w:tab w:val="left" w:pos="2310"/>
                      <w:tab w:val="left" w:pos="3405"/>
                      <w:tab w:val="left" w:pos="4495"/>
                      <w:tab w:val="left" w:pos="5586"/>
                    </w:tabs>
                    <w:spacing w:before="18"/>
                    <w:ind w:right="834"/>
                    <w:jc w:val="right"/>
                  </w:pPr>
                  <w:r>
                    <w:t>$</w:t>
                  </w:r>
                  <w:r>
                    <w:tab/>
                    <w:t>$</w:t>
                  </w:r>
                  <w:r>
                    <w:tab/>
                    <w:t>$</w:t>
                  </w:r>
                  <w:r>
                    <w:tab/>
                  </w:r>
                  <w:r>
                    <w:rPr>
                      <w:position w:val="1"/>
                    </w:rPr>
                    <w:t>$</w:t>
                  </w:r>
                  <w:r>
                    <w:rPr>
                      <w:position w:val="1"/>
                    </w:rPr>
                    <w:tab/>
                    <w:t>$</w:t>
                  </w:r>
                  <w:r>
                    <w:rPr>
                      <w:position w:val="1"/>
                    </w:rPr>
                    <w:tab/>
                  </w:r>
                  <w:r>
                    <w:rPr>
                      <w:w w:val="95"/>
                      <w:position w:val="1"/>
                    </w:rPr>
                    <w:t>$</w:t>
                  </w:r>
                </w:p>
                <w:p w14:paraId="12162308" w14:textId="77777777" w:rsidR="00B9323D" w:rsidRDefault="00B9323D">
                  <w:pPr>
                    <w:pStyle w:val="BodyText"/>
                    <w:rPr>
                      <w:sz w:val="16"/>
                    </w:rPr>
                  </w:pPr>
                </w:p>
                <w:p w14:paraId="764AA65F" w14:textId="77777777" w:rsidR="00B9323D" w:rsidRDefault="00B9323D">
                  <w:pPr>
                    <w:pStyle w:val="BodyText"/>
                    <w:rPr>
                      <w:sz w:val="16"/>
                    </w:rPr>
                  </w:pPr>
                </w:p>
                <w:p w14:paraId="28DD7AC2" w14:textId="77777777" w:rsidR="00B9323D" w:rsidRDefault="00B9323D">
                  <w:pPr>
                    <w:pStyle w:val="BodyText"/>
                    <w:rPr>
                      <w:sz w:val="16"/>
                    </w:rPr>
                  </w:pPr>
                </w:p>
                <w:p w14:paraId="53BB1BD9" w14:textId="77777777" w:rsidR="00B9323D" w:rsidRDefault="00B9323D">
                  <w:pPr>
                    <w:pStyle w:val="BodyText"/>
                    <w:rPr>
                      <w:sz w:val="16"/>
                    </w:rPr>
                  </w:pPr>
                </w:p>
                <w:p w14:paraId="4C283696" w14:textId="77777777" w:rsidR="00B9323D" w:rsidRDefault="00B9323D">
                  <w:pPr>
                    <w:pStyle w:val="BodyText"/>
                    <w:rPr>
                      <w:sz w:val="16"/>
                    </w:rPr>
                  </w:pPr>
                </w:p>
                <w:p w14:paraId="3DC301C4" w14:textId="77777777" w:rsidR="00B9323D" w:rsidRDefault="00B9323D">
                  <w:pPr>
                    <w:pStyle w:val="BodyText"/>
                    <w:rPr>
                      <w:sz w:val="16"/>
                    </w:rPr>
                  </w:pPr>
                </w:p>
                <w:p w14:paraId="7D279DE8" w14:textId="77777777" w:rsidR="00B9323D" w:rsidRDefault="00B9323D">
                  <w:pPr>
                    <w:pStyle w:val="BodyText"/>
                    <w:rPr>
                      <w:sz w:val="16"/>
                    </w:rPr>
                  </w:pPr>
                </w:p>
                <w:p w14:paraId="73E1C816" w14:textId="77777777" w:rsidR="00B9323D" w:rsidRDefault="00B9323D">
                  <w:pPr>
                    <w:pStyle w:val="BodyText"/>
                    <w:rPr>
                      <w:sz w:val="16"/>
                    </w:rPr>
                  </w:pPr>
                </w:p>
                <w:p w14:paraId="37C5E91B" w14:textId="77777777" w:rsidR="00B9323D" w:rsidRDefault="00B9323D">
                  <w:pPr>
                    <w:pStyle w:val="BodyText"/>
                    <w:rPr>
                      <w:sz w:val="16"/>
                    </w:rPr>
                  </w:pPr>
                </w:p>
                <w:p w14:paraId="3E8C870D" w14:textId="77777777" w:rsidR="00B9323D" w:rsidRDefault="00B9323D">
                  <w:pPr>
                    <w:pStyle w:val="BodyText"/>
                    <w:rPr>
                      <w:sz w:val="16"/>
                    </w:rPr>
                  </w:pPr>
                </w:p>
                <w:p w14:paraId="3025DA2F" w14:textId="77777777" w:rsidR="00B9323D" w:rsidRDefault="00B9323D">
                  <w:pPr>
                    <w:pStyle w:val="BodyText"/>
                    <w:rPr>
                      <w:sz w:val="16"/>
                    </w:rPr>
                  </w:pPr>
                </w:p>
                <w:p w14:paraId="37301C75" w14:textId="77777777" w:rsidR="00B9323D" w:rsidRDefault="00B9323D">
                  <w:pPr>
                    <w:pStyle w:val="BodyText"/>
                    <w:rPr>
                      <w:sz w:val="16"/>
                    </w:rPr>
                  </w:pPr>
                </w:p>
                <w:p w14:paraId="4BC0971C" w14:textId="77777777" w:rsidR="00B9323D" w:rsidRDefault="00B9323D">
                  <w:pPr>
                    <w:pStyle w:val="BodyText"/>
                    <w:rPr>
                      <w:sz w:val="16"/>
                    </w:rPr>
                  </w:pPr>
                </w:p>
                <w:p w14:paraId="3671E883" w14:textId="77777777" w:rsidR="00B9323D" w:rsidRDefault="00B9323D">
                  <w:pPr>
                    <w:pStyle w:val="BodyText"/>
                    <w:rPr>
                      <w:sz w:val="16"/>
                    </w:rPr>
                  </w:pPr>
                </w:p>
                <w:p w14:paraId="4AF1AD2D" w14:textId="77777777" w:rsidR="00B9323D" w:rsidRDefault="00B9323D">
                  <w:pPr>
                    <w:pStyle w:val="BodyText"/>
                    <w:rPr>
                      <w:sz w:val="16"/>
                    </w:rPr>
                  </w:pPr>
                </w:p>
                <w:p w14:paraId="348D6B0B" w14:textId="77777777" w:rsidR="00B9323D" w:rsidRDefault="00B9323D">
                  <w:pPr>
                    <w:pStyle w:val="BodyText"/>
                    <w:rPr>
                      <w:sz w:val="16"/>
                    </w:rPr>
                  </w:pPr>
                </w:p>
                <w:p w14:paraId="30505AB7" w14:textId="77777777" w:rsidR="00B9323D" w:rsidRDefault="00B9323D">
                  <w:pPr>
                    <w:pStyle w:val="BodyText"/>
                    <w:rPr>
                      <w:sz w:val="16"/>
                    </w:rPr>
                  </w:pPr>
                </w:p>
                <w:p w14:paraId="15B4F088" w14:textId="77777777" w:rsidR="00B9323D" w:rsidRDefault="00B9323D">
                  <w:pPr>
                    <w:pStyle w:val="BodyText"/>
                    <w:spacing w:before="7"/>
                    <w:rPr>
                      <w:sz w:val="15"/>
                    </w:rPr>
                  </w:pPr>
                </w:p>
                <w:p w14:paraId="597C40E9" w14:textId="77777777" w:rsidR="00B9323D" w:rsidRDefault="00B9323D">
                  <w:pPr>
                    <w:ind w:left="489"/>
                    <w:rPr>
                      <w:sz w:val="14"/>
                    </w:rPr>
                  </w:pPr>
                  <w:r>
                    <w:rPr>
                      <w:sz w:val="14"/>
                    </w:rPr>
                    <w:t>These tables show the trend in the balance of outstanding claims.</w:t>
                  </w:r>
                </w:p>
                <w:p w14:paraId="0ED30AA2" w14:textId="77777777" w:rsidR="00B9323D" w:rsidRDefault="00B9323D">
                  <w:pPr>
                    <w:pStyle w:val="BodyText"/>
                    <w:spacing w:before="7"/>
                    <w:rPr>
                      <w:sz w:val="16"/>
                    </w:rPr>
                  </w:pPr>
                </w:p>
                <w:p w14:paraId="514B901D" w14:textId="77777777" w:rsidR="00B9323D" w:rsidRDefault="00B9323D">
                  <w:pPr>
                    <w:ind w:left="492"/>
                    <w:rPr>
                      <w:b/>
                      <w:sz w:val="17"/>
                    </w:rPr>
                  </w:pPr>
                  <w:r>
                    <w:rPr>
                      <w:b/>
                      <w:sz w:val="17"/>
                    </w:rPr>
                    <w:t>MAV INSURANCE</w:t>
                  </w:r>
                </w:p>
                <w:p w14:paraId="5AE48944" w14:textId="77777777" w:rsidR="00B9323D" w:rsidRDefault="00B9323D">
                  <w:pPr>
                    <w:pStyle w:val="BodyText"/>
                    <w:rPr>
                      <w:b/>
                      <w:sz w:val="18"/>
                    </w:rPr>
                  </w:pPr>
                </w:p>
                <w:p w14:paraId="0C72E2A7" w14:textId="77777777" w:rsidR="00B9323D" w:rsidRDefault="00B9323D">
                  <w:pPr>
                    <w:pStyle w:val="BodyText"/>
                    <w:rPr>
                      <w:b/>
                      <w:sz w:val="15"/>
                    </w:rPr>
                  </w:pPr>
                </w:p>
                <w:p w14:paraId="2E6DD831" w14:textId="77777777" w:rsidR="00B9323D" w:rsidRDefault="00B9323D">
                  <w:pPr>
                    <w:ind w:left="172"/>
                    <w:rPr>
                      <w:b/>
                      <w:sz w:val="14"/>
                    </w:rPr>
                  </w:pPr>
                  <w:r>
                    <w:rPr>
                      <w:b/>
                      <w:sz w:val="14"/>
                    </w:rPr>
                    <w:t>17 (</w:t>
                  </w:r>
                </w:p>
                <w:p w14:paraId="470B9A21" w14:textId="77777777" w:rsidR="00B9323D" w:rsidRDefault="00B9323D">
                  <w:pPr>
                    <w:pStyle w:val="BodyText"/>
                    <w:rPr>
                      <w:b/>
                      <w:sz w:val="16"/>
                    </w:rPr>
                  </w:pPr>
                </w:p>
                <w:p w14:paraId="2324C506" w14:textId="77777777" w:rsidR="00B9323D" w:rsidRDefault="00B9323D">
                  <w:pPr>
                    <w:pStyle w:val="BodyText"/>
                    <w:rPr>
                      <w:b/>
                      <w:sz w:val="16"/>
                    </w:rPr>
                  </w:pPr>
                </w:p>
                <w:p w14:paraId="54A73345" w14:textId="77777777" w:rsidR="00B9323D" w:rsidRDefault="00B9323D">
                  <w:pPr>
                    <w:pStyle w:val="BodyText"/>
                    <w:rPr>
                      <w:b/>
                      <w:sz w:val="16"/>
                    </w:rPr>
                  </w:pPr>
                </w:p>
                <w:p w14:paraId="2D66D1D5" w14:textId="77777777" w:rsidR="00B9323D" w:rsidRDefault="00B9323D">
                  <w:pPr>
                    <w:pStyle w:val="BodyText"/>
                    <w:rPr>
                      <w:b/>
                      <w:sz w:val="16"/>
                    </w:rPr>
                  </w:pPr>
                </w:p>
                <w:p w14:paraId="5C8CA434" w14:textId="77777777" w:rsidR="00B9323D" w:rsidRDefault="00B9323D">
                  <w:pPr>
                    <w:pStyle w:val="BodyText"/>
                    <w:rPr>
                      <w:b/>
                      <w:sz w:val="16"/>
                    </w:rPr>
                  </w:pPr>
                </w:p>
                <w:p w14:paraId="1A845834" w14:textId="77777777" w:rsidR="00B9323D" w:rsidRDefault="00B9323D">
                  <w:pPr>
                    <w:pStyle w:val="BodyText"/>
                    <w:rPr>
                      <w:b/>
                      <w:sz w:val="16"/>
                    </w:rPr>
                  </w:pPr>
                </w:p>
                <w:p w14:paraId="62387949" w14:textId="77777777" w:rsidR="00B9323D" w:rsidRDefault="00B9323D">
                  <w:pPr>
                    <w:pStyle w:val="BodyText"/>
                    <w:rPr>
                      <w:b/>
                      <w:sz w:val="16"/>
                    </w:rPr>
                  </w:pPr>
                </w:p>
                <w:p w14:paraId="2B91E0C7" w14:textId="77777777" w:rsidR="00B9323D" w:rsidRDefault="00B9323D">
                  <w:pPr>
                    <w:pStyle w:val="BodyText"/>
                    <w:rPr>
                      <w:b/>
                      <w:sz w:val="16"/>
                    </w:rPr>
                  </w:pPr>
                </w:p>
                <w:p w14:paraId="1669046B" w14:textId="77777777" w:rsidR="00B9323D" w:rsidRDefault="00B9323D">
                  <w:pPr>
                    <w:pStyle w:val="BodyText"/>
                    <w:rPr>
                      <w:b/>
                      <w:sz w:val="16"/>
                    </w:rPr>
                  </w:pPr>
                </w:p>
                <w:p w14:paraId="55DB3358" w14:textId="77777777" w:rsidR="00B9323D" w:rsidRDefault="00B9323D">
                  <w:pPr>
                    <w:pStyle w:val="BodyText"/>
                    <w:rPr>
                      <w:b/>
                      <w:sz w:val="16"/>
                    </w:rPr>
                  </w:pPr>
                </w:p>
                <w:p w14:paraId="554D92D4" w14:textId="77777777" w:rsidR="00B9323D" w:rsidRDefault="00B9323D">
                  <w:pPr>
                    <w:pStyle w:val="BodyText"/>
                    <w:rPr>
                      <w:b/>
                      <w:sz w:val="16"/>
                    </w:rPr>
                  </w:pPr>
                </w:p>
                <w:p w14:paraId="1C06C362" w14:textId="77777777" w:rsidR="00B9323D" w:rsidRDefault="00B9323D">
                  <w:pPr>
                    <w:pStyle w:val="BodyText"/>
                    <w:spacing w:before="10"/>
                    <w:rPr>
                      <w:b/>
                      <w:sz w:val="16"/>
                    </w:rPr>
                  </w:pPr>
                </w:p>
                <w:p w14:paraId="4A823D73" w14:textId="77777777" w:rsidR="00B9323D" w:rsidRDefault="00B9323D">
                  <w:pPr>
                    <w:ind w:left="172"/>
                    <w:rPr>
                      <w:b/>
                      <w:sz w:val="14"/>
                    </w:rPr>
                  </w:pPr>
                  <w:r>
                    <w:rPr>
                      <w:b/>
                      <w:sz w:val="14"/>
                    </w:rPr>
                    <w:t>17 (b). RISK MARGIN - PROCESS FOR DETERMINING RISK MARGIN</w:t>
                  </w:r>
                </w:p>
                <w:p w14:paraId="017C3D1F" w14:textId="77777777" w:rsidR="00B9323D" w:rsidRDefault="00B9323D">
                  <w:pPr>
                    <w:pStyle w:val="BodyText"/>
                    <w:spacing w:before="4"/>
                    <w:rPr>
                      <w:b/>
                      <w:sz w:val="18"/>
                    </w:rPr>
                  </w:pPr>
                </w:p>
                <w:p w14:paraId="164187A9" w14:textId="77777777" w:rsidR="00B9323D" w:rsidRDefault="00B9323D">
                  <w:pPr>
                    <w:spacing w:line="264" w:lineRule="auto"/>
                    <w:ind w:left="489" w:right="619"/>
                    <w:rPr>
                      <w:sz w:val="14"/>
                    </w:rPr>
                  </w:pPr>
                  <w:r>
                    <w:rPr>
                      <w:sz w:val="14"/>
                    </w:rPr>
                    <w:t xml:space="preserve">As </w:t>
                  </w:r>
                  <w:proofErr w:type="gramStart"/>
                  <w:r>
                    <w:rPr>
                      <w:sz w:val="14"/>
                    </w:rPr>
                    <w:t>at</w:t>
                  </w:r>
                  <w:proofErr w:type="gramEnd"/>
                  <w:r>
                    <w:rPr>
                      <w:sz w:val="14"/>
                    </w:rPr>
                    <w:t xml:space="preserve"> 30 June 2020, the MAV Insurance Board determined that the outstanding claims liability is to be held at the 50% probability of sufficiency on the basis of the non-discretionary mutual structure of LMI. As a result, a 0% risk margin was applied to the central estimate (2019 0%) to achieve the desired level of sufficiency. Please see Note</w:t>
                  </w:r>
                  <w:r>
                    <w:rPr>
                      <w:spacing w:val="3"/>
                      <w:sz w:val="14"/>
                    </w:rPr>
                    <w:t xml:space="preserve"> </w:t>
                  </w:r>
                  <w:r>
                    <w:rPr>
                      <w:sz w:val="14"/>
                    </w:rPr>
                    <w:t>28.</w:t>
                  </w:r>
                </w:p>
                <w:p w14:paraId="6AFE171D" w14:textId="77777777" w:rsidR="00B9323D" w:rsidRDefault="00B9323D">
                  <w:pPr>
                    <w:pStyle w:val="BodyText"/>
                    <w:spacing w:before="4"/>
                    <w:ind w:left="40"/>
                    <w:rPr>
                      <w:sz w:val="17"/>
                    </w:rPr>
                  </w:pPr>
                </w:p>
              </w:txbxContent>
            </v:textbox>
            <w10:wrap anchorx="page" anchory="page"/>
          </v:shape>
        </w:pict>
      </w:r>
      <w:r>
        <w:pict w14:anchorId="78BD9F2F">
          <v:shape id="_x0000_s4240" type="#_x0000_t202" alt="" style="position:absolute;margin-left:51.25pt;margin-top:569.75pt;width:263.75pt;height:17.8pt;z-index:-25145856;mso-wrap-style:square;mso-wrap-edited:f;mso-width-percent:0;mso-height-percent:0;mso-position-horizontal-relative:page;mso-position-vertical-relative:page;mso-width-percent:0;mso-height-percent:0;v-text-anchor:top" filled="f" stroked="f">
            <v:textbox inset="0,0,0,0">
              <w:txbxContent>
                <w:p w14:paraId="43DD687F" w14:textId="77777777" w:rsidR="00B9323D" w:rsidRDefault="00B9323D">
                  <w:pPr>
                    <w:pStyle w:val="BodyText"/>
                    <w:spacing w:before="5"/>
                    <w:rPr>
                      <w:rFonts w:ascii="Times New Roman"/>
                      <w:sz w:val="16"/>
                    </w:rPr>
                  </w:pPr>
                </w:p>
                <w:p w14:paraId="1FFEA94E" w14:textId="77777777" w:rsidR="00B9323D" w:rsidRDefault="00B9323D">
                  <w:pPr>
                    <w:pStyle w:val="BodyText"/>
                    <w:ind w:right="28"/>
                    <w:jc w:val="right"/>
                  </w:pPr>
                  <w:r>
                    <w:t>NOTE</w:t>
                  </w:r>
                </w:p>
              </w:txbxContent>
            </v:textbox>
            <w10:wrap anchorx="page" anchory="page"/>
          </v:shape>
        </w:pict>
      </w:r>
      <w:r>
        <w:pict w14:anchorId="2D8483FD">
          <v:shape id="_x0000_s4239" type="#_x0000_t202" alt="" style="position:absolute;margin-left:315pt;margin-top:569.75pt;width:55.45pt;height:17.8pt;z-index:-25145344;mso-wrap-style:square;mso-wrap-edited:f;mso-width-percent:0;mso-height-percent:0;mso-position-horizontal-relative:page;mso-position-vertical-relative:page;mso-width-percent:0;mso-height-percent:0;v-text-anchor:top" filled="f" stroked="f">
            <v:textbox inset="0,0,0,0">
              <w:txbxContent>
                <w:p w14:paraId="4B51DB26" w14:textId="77777777" w:rsidR="00B9323D" w:rsidRDefault="00B9323D">
                  <w:pPr>
                    <w:spacing w:before="12"/>
                    <w:ind w:right="30"/>
                    <w:jc w:val="right"/>
                    <w:rPr>
                      <w:b/>
                      <w:sz w:val="13"/>
                    </w:rPr>
                  </w:pPr>
                  <w:r>
                    <w:rPr>
                      <w:b/>
                      <w:w w:val="95"/>
                      <w:sz w:val="13"/>
                    </w:rPr>
                    <w:t>2020</w:t>
                  </w:r>
                </w:p>
                <w:p w14:paraId="1E510BA9" w14:textId="77777777" w:rsidR="00B9323D" w:rsidRDefault="00B9323D">
                  <w:pPr>
                    <w:spacing w:before="20"/>
                    <w:ind w:right="15"/>
                    <w:jc w:val="right"/>
                    <w:rPr>
                      <w:b/>
                      <w:sz w:val="13"/>
                    </w:rPr>
                  </w:pPr>
                  <w:r>
                    <w:rPr>
                      <w:b/>
                      <w:w w:val="99"/>
                      <w:sz w:val="13"/>
                    </w:rPr>
                    <w:t>$</w:t>
                  </w:r>
                </w:p>
              </w:txbxContent>
            </v:textbox>
            <w10:wrap anchorx="page" anchory="page"/>
          </v:shape>
        </w:pict>
      </w:r>
      <w:r>
        <w:pict w14:anchorId="38B208D6">
          <v:shape id="_x0000_s4238" type="#_x0000_t202" alt="" style="position:absolute;margin-left:370.4pt;margin-top:569.75pt;width:54.8pt;height:17.8pt;z-index:-25144832;mso-wrap-style:square;mso-wrap-edited:f;mso-width-percent:0;mso-height-percent:0;mso-position-horizontal-relative:page;mso-position-vertical-relative:page;mso-width-percent:0;mso-height-percent:0;v-text-anchor:top" filled="f" stroked="f">
            <v:textbox inset="0,0,0,0">
              <w:txbxContent>
                <w:p w14:paraId="77468F4A" w14:textId="77777777" w:rsidR="00B9323D" w:rsidRDefault="00B9323D">
                  <w:pPr>
                    <w:pStyle w:val="BodyText"/>
                    <w:spacing w:before="12"/>
                    <w:ind w:right="30"/>
                    <w:jc w:val="right"/>
                  </w:pPr>
                  <w:r>
                    <w:rPr>
                      <w:w w:val="95"/>
                    </w:rPr>
                    <w:t>2019</w:t>
                  </w:r>
                </w:p>
                <w:p w14:paraId="68F40044" w14:textId="77777777" w:rsidR="00B9323D" w:rsidRDefault="00B9323D">
                  <w:pPr>
                    <w:pStyle w:val="BodyText"/>
                    <w:spacing w:before="17"/>
                    <w:ind w:right="15"/>
                    <w:jc w:val="right"/>
                  </w:pPr>
                  <w:r>
                    <w:rPr>
                      <w:w w:val="99"/>
                    </w:rPr>
                    <w:t>$</w:t>
                  </w:r>
                </w:p>
              </w:txbxContent>
            </v:textbox>
            <w10:wrap anchorx="page" anchory="page"/>
          </v:shape>
        </w:pict>
      </w:r>
      <w:r>
        <w:pict w14:anchorId="2C7F3DC9">
          <v:shape id="_x0000_s4237" type="#_x0000_t202" alt="" style="position:absolute;margin-left:51.25pt;margin-top:587.55pt;width:263.75pt;height:37pt;z-index:-25144320;mso-wrap-style:square;mso-wrap-edited:f;mso-width-percent:0;mso-height-percent:0;mso-position-horizontal-relative:page;mso-position-vertical-relative:page;mso-width-percent:0;mso-height-percent:0;v-text-anchor:top" filled="f" stroked="f">
            <v:textbox inset="0,0,0,0">
              <w:txbxContent>
                <w:p w14:paraId="6F448678" w14:textId="77777777" w:rsidR="00B9323D" w:rsidRDefault="00B9323D">
                  <w:pPr>
                    <w:spacing w:before="12"/>
                    <w:ind w:left="-40"/>
                    <w:rPr>
                      <w:b/>
                      <w:sz w:val="14"/>
                    </w:rPr>
                  </w:pPr>
                  <w:r>
                    <w:rPr>
                      <w:b/>
                      <w:sz w:val="14"/>
                    </w:rPr>
                    <w:t>a). OUTSTANDING CLAIMS</w:t>
                  </w:r>
                </w:p>
                <w:p w14:paraId="32E7939E" w14:textId="77777777" w:rsidR="00B9323D" w:rsidRDefault="00B9323D">
                  <w:pPr>
                    <w:spacing w:before="27" w:line="271" w:lineRule="auto"/>
                    <w:ind w:left="31" w:right="3638"/>
                    <w:rPr>
                      <w:sz w:val="14"/>
                    </w:rPr>
                  </w:pPr>
                  <w:r>
                    <w:rPr>
                      <w:sz w:val="14"/>
                    </w:rPr>
                    <w:t>Central Estimate Discount to present value Excesses and</w:t>
                  </w:r>
                  <w:r>
                    <w:rPr>
                      <w:spacing w:val="12"/>
                      <w:sz w:val="14"/>
                    </w:rPr>
                    <w:t xml:space="preserve"> </w:t>
                  </w:r>
                  <w:r>
                    <w:rPr>
                      <w:sz w:val="14"/>
                    </w:rPr>
                    <w:t>recoveries</w:t>
                  </w:r>
                </w:p>
              </w:txbxContent>
            </v:textbox>
            <w10:wrap anchorx="page" anchory="page"/>
          </v:shape>
        </w:pict>
      </w:r>
      <w:r>
        <w:pict w14:anchorId="55111E4A">
          <v:shape id="_x0000_s4236" type="#_x0000_t202" alt="" style="position:absolute;margin-left:315pt;margin-top:587.55pt;width:55.45pt;height:37pt;z-index:-25143808;mso-wrap-style:square;mso-wrap-edited:f;mso-width-percent:0;mso-height-percent:0;mso-position-horizontal-relative:page;mso-position-vertical-relative:page;mso-width-percent:0;mso-height-percent:0;v-text-anchor:top" filled="f" stroked="f">
            <v:textbox inset="0,0,0,0">
              <w:txbxContent>
                <w:p w14:paraId="7FE0EA47" w14:textId="77777777" w:rsidR="00B9323D" w:rsidRDefault="00B9323D">
                  <w:pPr>
                    <w:pStyle w:val="BodyText"/>
                    <w:rPr>
                      <w:rFonts w:ascii="Times New Roman"/>
                      <w:sz w:val="18"/>
                    </w:rPr>
                  </w:pPr>
                </w:p>
                <w:p w14:paraId="72889A9A" w14:textId="77777777" w:rsidR="00B9323D" w:rsidRDefault="00B9323D">
                  <w:pPr>
                    <w:spacing w:before="1"/>
                    <w:ind w:right="19"/>
                    <w:jc w:val="right"/>
                    <w:rPr>
                      <w:b/>
                      <w:sz w:val="14"/>
                    </w:rPr>
                  </w:pPr>
                  <w:r>
                    <w:rPr>
                      <w:b/>
                      <w:spacing w:val="-2"/>
                      <w:sz w:val="14"/>
                    </w:rPr>
                    <w:t>116,716,794</w:t>
                  </w:r>
                </w:p>
                <w:p w14:paraId="7DA00D0A" w14:textId="77777777" w:rsidR="00B9323D" w:rsidRDefault="00B9323D">
                  <w:pPr>
                    <w:spacing w:before="21"/>
                    <w:ind w:right="19"/>
                    <w:jc w:val="right"/>
                    <w:rPr>
                      <w:b/>
                      <w:sz w:val="14"/>
                    </w:rPr>
                  </w:pPr>
                  <w:r>
                    <w:rPr>
                      <w:b/>
                      <w:spacing w:val="-1"/>
                      <w:sz w:val="14"/>
                    </w:rPr>
                    <w:t>(2,738,970)</w:t>
                  </w:r>
                </w:p>
                <w:p w14:paraId="002125A8" w14:textId="77777777" w:rsidR="00B9323D" w:rsidRDefault="00B9323D">
                  <w:pPr>
                    <w:spacing w:before="21"/>
                    <w:ind w:right="19"/>
                    <w:jc w:val="right"/>
                    <w:rPr>
                      <w:b/>
                      <w:sz w:val="14"/>
                    </w:rPr>
                  </w:pPr>
                  <w:r>
                    <w:rPr>
                      <w:b/>
                      <w:spacing w:val="-2"/>
                      <w:sz w:val="14"/>
                    </w:rPr>
                    <w:t>156,051</w:t>
                  </w:r>
                </w:p>
              </w:txbxContent>
            </v:textbox>
            <w10:wrap anchorx="page" anchory="page"/>
          </v:shape>
        </w:pict>
      </w:r>
      <w:r>
        <w:pict w14:anchorId="6C06A7E4">
          <v:shape id="_x0000_s4235" type="#_x0000_t202" alt="" style="position:absolute;margin-left:370.4pt;margin-top:587.55pt;width:54.8pt;height:37pt;z-index:-25143296;mso-wrap-style:square;mso-wrap-edited:f;mso-width-percent:0;mso-height-percent:0;mso-position-horizontal-relative:page;mso-position-vertical-relative:page;mso-width-percent:0;mso-height-percent:0;v-text-anchor:top" filled="f" stroked="f">
            <v:textbox inset="0,0,0,0">
              <w:txbxContent>
                <w:p w14:paraId="462326C2" w14:textId="77777777" w:rsidR="00B9323D" w:rsidRDefault="00B9323D">
                  <w:pPr>
                    <w:pStyle w:val="BodyText"/>
                    <w:spacing w:before="9"/>
                    <w:rPr>
                      <w:rFonts w:ascii="Times New Roman"/>
                      <w:sz w:val="17"/>
                    </w:rPr>
                  </w:pPr>
                </w:p>
                <w:p w14:paraId="4D92CC21" w14:textId="77777777" w:rsidR="00B9323D" w:rsidRDefault="00B9323D">
                  <w:pPr>
                    <w:spacing w:before="1"/>
                    <w:ind w:right="19"/>
                    <w:jc w:val="right"/>
                    <w:rPr>
                      <w:sz w:val="14"/>
                    </w:rPr>
                  </w:pPr>
                  <w:r>
                    <w:rPr>
                      <w:spacing w:val="-2"/>
                      <w:sz w:val="14"/>
                    </w:rPr>
                    <w:t>113,347,242</w:t>
                  </w:r>
                </w:p>
                <w:p w14:paraId="13ADF05F" w14:textId="77777777" w:rsidR="00B9323D" w:rsidRDefault="00B9323D">
                  <w:pPr>
                    <w:spacing w:before="21"/>
                    <w:ind w:right="19"/>
                    <w:jc w:val="right"/>
                    <w:rPr>
                      <w:sz w:val="14"/>
                    </w:rPr>
                  </w:pPr>
                  <w:r>
                    <w:rPr>
                      <w:spacing w:val="-1"/>
                      <w:sz w:val="14"/>
                    </w:rPr>
                    <w:t>(4,676,653)</w:t>
                  </w:r>
                </w:p>
                <w:p w14:paraId="12EB32F3" w14:textId="77777777" w:rsidR="00B9323D" w:rsidRDefault="00B9323D">
                  <w:pPr>
                    <w:spacing w:before="21"/>
                    <w:ind w:right="19"/>
                    <w:jc w:val="right"/>
                    <w:rPr>
                      <w:sz w:val="14"/>
                    </w:rPr>
                  </w:pPr>
                  <w:r>
                    <w:rPr>
                      <w:spacing w:val="-2"/>
                      <w:sz w:val="14"/>
                    </w:rPr>
                    <w:t>363,549</w:t>
                  </w:r>
                </w:p>
              </w:txbxContent>
            </v:textbox>
            <w10:wrap anchorx="page" anchory="page"/>
          </v:shape>
        </w:pict>
      </w:r>
      <w:r>
        <w:pict w14:anchorId="4E27CF8E">
          <v:shape id="_x0000_s4234" type="#_x0000_t202" alt="" style="position:absolute;margin-left:51.25pt;margin-top:624.5pt;width:263.75pt;height:27.35pt;z-index:-25142784;mso-wrap-style:square;mso-wrap-edited:f;mso-width-percent:0;mso-height-percent:0;mso-position-horizontal-relative:page;mso-position-vertical-relative:page;mso-width-percent:0;mso-height-percent:0;v-text-anchor:top" filled="f" stroked="f">
            <v:textbox inset="0,0,0,0">
              <w:txbxContent>
                <w:p w14:paraId="116819DC" w14:textId="77777777" w:rsidR="00B9323D" w:rsidRDefault="00B9323D">
                  <w:pPr>
                    <w:pStyle w:val="BodyText"/>
                    <w:spacing w:before="5"/>
                    <w:rPr>
                      <w:rFonts w:ascii="Times New Roman"/>
                      <w:sz w:val="16"/>
                    </w:rPr>
                  </w:pPr>
                </w:p>
                <w:p w14:paraId="61B4C6D7" w14:textId="77777777" w:rsidR="00B9323D" w:rsidRDefault="00B9323D">
                  <w:pPr>
                    <w:ind w:left="31"/>
                    <w:rPr>
                      <w:sz w:val="14"/>
                    </w:rPr>
                  </w:pPr>
                  <w:r>
                    <w:rPr>
                      <w:sz w:val="14"/>
                    </w:rPr>
                    <w:t>Claims handling costs</w:t>
                  </w:r>
                </w:p>
                <w:p w14:paraId="6F3D0F9A" w14:textId="77777777" w:rsidR="00B9323D" w:rsidRDefault="00B9323D">
                  <w:pPr>
                    <w:tabs>
                      <w:tab w:val="left" w:pos="4910"/>
                    </w:tabs>
                    <w:spacing w:before="21"/>
                    <w:ind w:left="31"/>
                    <w:rPr>
                      <w:sz w:val="14"/>
                    </w:rPr>
                  </w:pPr>
                  <w:r>
                    <w:rPr>
                      <w:sz w:val="14"/>
                    </w:rPr>
                    <w:t>Risk</w:t>
                  </w:r>
                  <w:r>
                    <w:rPr>
                      <w:spacing w:val="5"/>
                      <w:sz w:val="14"/>
                    </w:rPr>
                    <w:t xml:space="preserve"> </w:t>
                  </w:r>
                  <w:r>
                    <w:rPr>
                      <w:sz w:val="14"/>
                    </w:rPr>
                    <w:t>margin</w:t>
                  </w:r>
                  <w:r>
                    <w:rPr>
                      <w:sz w:val="14"/>
                    </w:rPr>
                    <w:tab/>
                    <w:t>20(b)</w:t>
                  </w:r>
                </w:p>
              </w:txbxContent>
            </v:textbox>
            <w10:wrap anchorx="page" anchory="page"/>
          </v:shape>
        </w:pict>
      </w:r>
      <w:r>
        <w:pict w14:anchorId="310AED1E">
          <v:shape id="_x0000_s4233" type="#_x0000_t202" alt="" style="position:absolute;margin-left:315pt;margin-top:624.5pt;width:55.45pt;height:27.35pt;z-index:-25142272;mso-wrap-style:square;mso-wrap-edited:f;mso-width-percent:0;mso-height-percent:0;mso-position-horizontal-relative:page;mso-position-vertical-relative:page;mso-width-percent:0;mso-height-percent:0;v-text-anchor:top" filled="f" stroked="f">
            <v:textbox inset="0,0,0,0">
              <w:txbxContent>
                <w:p w14:paraId="6CB99F1A" w14:textId="77777777" w:rsidR="00B9323D" w:rsidRDefault="00B9323D">
                  <w:pPr>
                    <w:spacing w:before="15"/>
                    <w:ind w:right="19"/>
                    <w:jc w:val="right"/>
                    <w:rPr>
                      <w:b/>
                      <w:sz w:val="14"/>
                    </w:rPr>
                  </w:pPr>
                  <w:r>
                    <w:rPr>
                      <w:b/>
                      <w:spacing w:val="-2"/>
                      <w:sz w:val="14"/>
                    </w:rPr>
                    <w:t>114,133,875</w:t>
                  </w:r>
                </w:p>
                <w:p w14:paraId="2819A594" w14:textId="77777777" w:rsidR="00B9323D" w:rsidRDefault="00B9323D">
                  <w:pPr>
                    <w:spacing w:before="21"/>
                    <w:ind w:right="19"/>
                    <w:jc w:val="right"/>
                    <w:rPr>
                      <w:b/>
                      <w:sz w:val="14"/>
                    </w:rPr>
                  </w:pPr>
                  <w:r>
                    <w:rPr>
                      <w:b/>
                      <w:spacing w:val="-2"/>
                      <w:sz w:val="14"/>
                    </w:rPr>
                    <w:t>45,270</w:t>
                  </w:r>
                </w:p>
                <w:p w14:paraId="7AF1DF6D" w14:textId="77777777" w:rsidR="00B9323D" w:rsidRDefault="00B9323D">
                  <w:pPr>
                    <w:spacing w:before="21"/>
                    <w:ind w:right="18"/>
                    <w:jc w:val="right"/>
                    <w:rPr>
                      <w:b/>
                      <w:sz w:val="14"/>
                    </w:rPr>
                  </w:pPr>
                  <w:r>
                    <w:rPr>
                      <w:b/>
                      <w:w w:val="101"/>
                      <w:sz w:val="14"/>
                    </w:rPr>
                    <w:t>-</w:t>
                  </w:r>
                </w:p>
              </w:txbxContent>
            </v:textbox>
            <w10:wrap anchorx="page" anchory="page"/>
          </v:shape>
        </w:pict>
      </w:r>
      <w:r>
        <w:pict w14:anchorId="7E9D4998">
          <v:shape id="_x0000_s4232" type="#_x0000_t202" alt="" style="position:absolute;margin-left:370.4pt;margin-top:624.5pt;width:54.8pt;height:27.35pt;z-index:-25141760;mso-wrap-style:square;mso-wrap-edited:f;mso-width-percent:0;mso-height-percent:0;mso-position-horizontal-relative:page;mso-position-vertical-relative:page;mso-width-percent:0;mso-height-percent:0;v-text-anchor:top" filled="f" stroked="f">
            <v:textbox inset="0,0,0,0">
              <w:txbxContent>
                <w:p w14:paraId="48953276" w14:textId="77777777" w:rsidR="00B9323D" w:rsidRDefault="00B9323D">
                  <w:pPr>
                    <w:spacing w:before="12"/>
                    <w:ind w:right="19"/>
                    <w:jc w:val="right"/>
                    <w:rPr>
                      <w:sz w:val="14"/>
                    </w:rPr>
                  </w:pPr>
                  <w:r>
                    <w:rPr>
                      <w:spacing w:val="-2"/>
                      <w:sz w:val="14"/>
                    </w:rPr>
                    <w:t>109,034,138</w:t>
                  </w:r>
                </w:p>
                <w:p w14:paraId="1EBDAA3E" w14:textId="77777777" w:rsidR="00B9323D" w:rsidRDefault="00B9323D">
                  <w:pPr>
                    <w:spacing w:before="21"/>
                    <w:ind w:right="19"/>
                    <w:jc w:val="right"/>
                    <w:rPr>
                      <w:sz w:val="14"/>
                    </w:rPr>
                  </w:pPr>
                  <w:r>
                    <w:rPr>
                      <w:spacing w:val="-2"/>
                      <w:sz w:val="14"/>
                    </w:rPr>
                    <w:t>53,488</w:t>
                  </w:r>
                </w:p>
                <w:p w14:paraId="6D38CA0A" w14:textId="77777777" w:rsidR="00B9323D" w:rsidRDefault="00B9323D">
                  <w:pPr>
                    <w:spacing w:before="22"/>
                    <w:ind w:right="18"/>
                    <w:jc w:val="right"/>
                    <w:rPr>
                      <w:sz w:val="14"/>
                    </w:rPr>
                  </w:pPr>
                  <w:r>
                    <w:rPr>
                      <w:w w:val="101"/>
                      <w:sz w:val="14"/>
                    </w:rPr>
                    <w:t>-</w:t>
                  </w:r>
                </w:p>
              </w:txbxContent>
            </v:textbox>
            <w10:wrap anchorx="page" anchory="page"/>
          </v:shape>
        </w:pict>
      </w:r>
      <w:r>
        <w:pict w14:anchorId="78238A39">
          <v:shape id="_x0000_s4231" type="#_x0000_t202" alt="" style="position:absolute;margin-left:51.25pt;margin-top:651.8pt;width:263.75pt;height:9.35pt;z-index:-25141248;mso-wrap-style:square;mso-wrap-edited:f;mso-width-percent:0;mso-height-percent:0;mso-position-horizontal-relative:page;mso-position-vertical-relative:page;mso-width-percent:0;mso-height-percent:0;v-text-anchor:top" filled="f" stroked="f">
            <v:textbox inset="0,0,0,0">
              <w:txbxContent>
                <w:p w14:paraId="75FEBA38" w14:textId="77777777" w:rsidR="00B9323D" w:rsidRDefault="00B9323D">
                  <w:pPr>
                    <w:spacing w:line="155" w:lineRule="exact"/>
                    <w:ind w:left="31"/>
                    <w:rPr>
                      <w:b/>
                      <w:sz w:val="14"/>
                    </w:rPr>
                  </w:pPr>
                  <w:r>
                    <w:rPr>
                      <w:b/>
                      <w:sz w:val="14"/>
                    </w:rPr>
                    <w:t>TOTAL OUTSTANDING CLAIMS</w:t>
                  </w:r>
                </w:p>
              </w:txbxContent>
            </v:textbox>
            <w10:wrap anchorx="page" anchory="page"/>
          </v:shape>
        </w:pict>
      </w:r>
      <w:r>
        <w:pict w14:anchorId="7723657F">
          <v:shape id="_x0000_s4230" type="#_x0000_t202" alt="" style="position:absolute;margin-left:315pt;margin-top:651.8pt;width:55.45pt;height:9.35pt;z-index:-25140736;mso-wrap-style:square;mso-wrap-edited:f;mso-width-percent:0;mso-height-percent:0;mso-position-horizontal-relative:page;mso-position-vertical-relative:page;mso-width-percent:0;mso-height-percent:0;v-text-anchor:top" filled="f" stroked="f">
            <v:textbox inset="0,0,0,0">
              <w:txbxContent>
                <w:p w14:paraId="1919CA4C" w14:textId="77777777" w:rsidR="00B9323D" w:rsidRDefault="00B9323D">
                  <w:pPr>
                    <w:spacing w:before="15"/>
                    <w:ind w:left="295"/>
                    <w:rPr>
                      <w:b/>
                      <w:sz w:val="14"/>
                    </w:rPr>
                  </w:pPr>
                  <w:r>
                    <w:rPr>
                      <w:b/>
                      <w:sz w:val="14"/>
                    </w:rPr>
                    <w:t>114,179,145</w:t>
                  </w:r>
                </w:p>
              </w:txbxContent>
            </v:textbox>
            <w10:wrap anchorx="page" anchory="page"/>
          </v:shape>
        </w:pict>
      </w:r>
      <w:r>
        <w:pict w14:anchorId="63361EC0">
          <v:shape id="_x0000_s4229" type="#_x0000_t202" alt="" style="position:absolute;margin-left:370.4pt;margin-top:651.8pt;width:54.8pt;height:9.35pt;z-index:-25140224;mso-wrap-style:square;mso-wrap-edited:f;mso-width-percent:0;mso-height-percent:0;mso-position-horizontal-relative:page;mso-position-vertical-relative:page;mso-width-percent:0;mso-height-percent:0;v-text-anchor:top" filled="f" stroked="f">
            <v:textbox inset="0,0,0,0">
              <w:txbxContent>
                <w:p w14:paraId="7BC730B9" w14:textId="77777777" w:rsidR="00B9323D" w:rsidRDefault="00B9323D">
                  <w:pPr>
                    <w:spacing w:before="15"/>
                    <w:ind w:left="282"/>
                    <w:rPr>
                      <w:sz w:val="14"/>
                    </w:rPr>
                  </w:pPr>
                  <w:r>
                    <w:rPr>
                      <w:sz w:val="14"/>
                    </w:rPr>
                    <w:t>109,087,626</w:t>
                  </w:r>
                </w:p>
              </w:txbxContent>
            </v:textbox>
            <w10:wrap anchorx="page" anchory="page"/>
          </v:shape>
        </w:pict>
      </w:r>
      <w:r>
        <w:pict w14:anchorId="059D0CDA">
          <v:shape id="_x0000_s4228" type="#_x0000_t202" alt="" style="position:absolute;margin-left:51.25pt;margin-top:661.1pt;width:263.75pt;height:27.4pt;z-index:-25139712;mso-wrap-style:square;mso-wrap-edited:f;mso-width-percent:0;mso-height-percent:0;mso-position-horizontal-relative:page;mso-position-vertical-relative:page;mso-width-percent:0;mso-height-percent:0;v-text-anchor:top" filled="f" stroked="f">
            <v:textbox inset="0,0,0,0">
              <w:txbxContent>
                <w:p w14:paraId="0E9D7C13" w14:textId="77777777" w:rsidR="00B9323D" w:rsidRDefault="00B9323D">
                  <w:pPr>
                    <w:spacing w:before="3"/>
                    <w:ind w:left="31"/>
                    <w:rPr>
                      <w:b/>
                      <w:sz w:val="14"/>
                    </w:rPr>
                  </w:pPr>
                  <w:r>
                    <w:rPr>
                      <w:b/>
                      <w:sz w:val="14"/>
                    </w:rPr>
                    <w:t>Comprising:</w:t>
                  </w:r>
                </w:p>
                <w:p w14:paraId="4AADA232" w14:textId="77777777" w:rsidR="00B9323D" w:rsidRDefault="00B9323D">
                  <w:pPr>
                    <w:spacing w:before="26" w:line="271" w:lineRule="auto"/>
                    <w:ind w:left="31" w:right="4496"/>
                    <w:rPr>
                      <w:sz w:val="14"/>
                    </w:rPr>
                  </w:pPr>
                  <w:r>
                    <w:rPr>
                      <w:sz w:val="14"/>
                    </w:rPr>
                    <w:t>Current Non-current</w:t>
                  </w:r>
                </w:p>
              </w:txbxContent>
            </v:textbox>
            <w10:wrap anchorx="page" anchory="page"/>
          </v:shape>
        </w:pict>
      </w:r>
      <w:r>
        <w:pict w14:anchorId="48B70B20">
          <v:shape id="_x0000_s4227" type="#_x0000_t202" alt="" style="position:absolute;margin-left:315pt;margin-top:661.1pt;width:55.45pt;height:27.4pt;z-index:-25139200;mso-wrap-style:square;mso-wrap-edited:f;mso-width-percent:0;mso-height-percent:0;mso-position-horizontal-relative:page;mso-position-vertical-relative:page;mso-width-percent:0;mso-height-percent:0;v-text-anchor:top" filled="f" stroked="f">
            <v:textbox inset="0,0,0,0">
              <w:txbxContent>
                <w:p w14:paraId="2507FDB6" w14:textId="77777777" w:rsidR="00B9323D" w:rsidRDefault="00B9323D">
                  <w:pPr>
                    <w:pStyle w:val="BodyText"/>
                    <w:spacing w:before="3"/>
                    <w:rPr>
                      <w:rFonts w:ascii="Times New Roman"/>
                      <w:sz w:val="17"/>
                    </w:rPr>
                  </w:pPr>
                </w:p>
                <w:p w14:paraId="3E9D080F" w14:textId="77777777" w:rsidR="00B9323D" w:rsidRDefault="00B9323D">
                  <w:pPr>
                    <w:ind w:left="374"/>
                    <w:rPr>
                      <w:b/>
                      <w:sz w:val="14"/>
                    </w:rPr>
                  </w:pPr>
                  <w:r>
                    <w:rPr>
                      <w:b/>
                      <w:sz w:val="14"/>
                    </w:rPr>
                    <w:t>19,189,697</w:t>
                  </w:r>
                </w:p>
                <w:p w14:paraId="294B093B" w14:textId="77777777" w:rsidR="00B9323D" w:rsidRDefault="00B9323D">
                  <w:pPr>
                    <w:spacing w:before="21"/>
                    <w:ind w:left="374"/>
                    <w:rPr>
                      <w:b/>
                      <w:sz w:val="14"/>
                    </w:rPr>
                  </w:pPr>
                  <w:r>
                    <w:rPr>
                      <w:b/>
                      <w:sz w:val="14"/>
                    </w:rPr>
                    <w:t>94,989,448</w:t>
                  </w:r>
                </w:p>
              </w:txbxContent>
            </v:textbox>
            <w10:wrap anchorx="page" anchory="page"/>
          </v:shape>
        </w:pict>
      </w:r>
      <w:r>
        <w:pict w14:anchorId="26E49E59">
          <v:shape id="_x0000_s4226" type="#_x0000_t202" alt="" style="position:absolute;margin-left:370.4pt;margin-top:661.1pt;width:54.8pt;height:27.4pt;z-index:-25138688;mso-wrap-style:square;mso-wrap-edited:f;mso-width-percent:0;mso-height-percent:0;mso-position-horizontal-relative:page;mso-position-vertical-relative:page;mso-width-percent:0;mso-height-percent:0;v-text-anchor:top" filled="f" stroked="f">
            <v:textbox inset="0,0,0,0">
              <w:txbxContent>
                <w:p w14:paraId="330A0A63" w14:textId="77777777" w:rsidR="00B9323D" w:rsidRDefault="00B9323D">
                  <w:pPr>
                    <w:pStyle w:val="BodyText"/>
                    <w:rPr>
                      <w:rFonts w:ascii="Times New Roman"/>
                      <w:sz w:val="17"/>
                    </w:rPr>
                  </w:pPr>
                </w:p>
                <w:p w14:paraId="233D478A" w14:textId="77777777" w:rsidR="00B9323D" w:rsidRDefault="00B9323D">
                  <w:pPr>
                    <w:ind w:left="361"/>
                    <w:rPr>
                      <w:sz w:val="14"/>
                    </w:rPr>
                  </w:pPr>
                  <w:r>
                    <w:rPr>
                      <w:sz w:val="14"/>
                    </w:rPr>
                    <w:t>25,208,001</w:t>
                  </w:r>
                </w:p>
                <w:p w14:paraId="00EE4F3B" w14:textId="77777777" w:rsidR="00B9323D" w:rsidRDefault="00B9323D">
                  <w:pPr>
                    <w:spacing w:before="21"/>
                    <w:ind w:left="361"/>
                    <w:rPr>
                      <w:sz w:val="14"/>
                    </w:rPr>
                  </w:pPr>
                  <w:r>
                    <w:rPr>
                      <w:sz w:val="14"/>
                    </w:rPr>
                    <w:t>83,879,625</w:t>
                  </w:r>
                </w:p>
              </w:txbxContent>
            </v:textbox>
            <w10:wrap anchorx="page" anchory="page"/>
          </v:shape>
        </w:pict>
      </w:r>
      <w:r>
        <w:pict w14:anchorId="79D7D29B">
          <v:shape id="_x0000_s4225" type="#_x0000_t202" alt="" style="position:absolute;margin-left:51.25pt;margin-top:688.5pt;width:263.75pt;height:9.35pt;z-index:-25138176;mso-wrap-style:square;mso-wrap-edited:f;mso-width-percent:0;mso-height-percent:0;mso-position-horizontal-relative:page;mso-position-vertical-relative:page;mso-width-percent:0;mso-height-percent:0;v-text-anchor:top" filled="f" stroked="f">
            <v:textbox inset="0,0,0,0">
              <w:txbxContent>
                <w:p w14:paraId="3F3BD8D9" w14:textId="77777777" w:rsidR="00B9323D" w:rsidRDefault="00B9323D">
                  <w:pPr>
                    <w:tabs>
                      <w:tab w:val="left" w:pos="5029"/>
                    </w:tabs>
                    <w:spacing w:line="155" w:lineRule="exact"/>
                    <w:ind w:left="31"/>
                    <w:rPr>
                      <w:sz w:val="14"/>
                    </w:rPr>
                  </w:pPr>
                  <w:r>
                    <w:rPr>
                      <w:b/>
                      <w:spacing w:val="-3"/>
                      <w:sz w:val="14"/>
                    </w:rPr>
                    <w:t>TOTAL</w:t>
                  </w:r>
                  <w:r>
                    <w:rPr>
                      <w:b/>
                      <w:spacing w:val="6"/>
                      <w:sz w:val="14"/>
                    </w:rPr>
                    <w:t xml:space="preserve"> </w:t>
                  </w:r>
                  <w:r>
                    <w:rPr>
                      <w:b/>
                      <w:sz w:val="14"/>
                    </w:rPr>
                    <w:t>CLAIMS</w:t>
                  </w:r>
                  <w:r>
                    <w:rPr>
                      <w:b/>
                      <w:spacing w:val="5"/>
                      <w:sz w:val="14"/>
                    </w:rPr>
                    <w:t xml:space="preserve"> </w:t>
                  </w:r>
                  <w:r>
                    <w:rPr>
                      <w:b/>
                      <w:sz w:val="14"/>
                    </w:rPr>
                    <w:t>PROVISION</w:t>
                  </w:r>
                  <w:r>
                    <w:rPr>
                      <w:b/>
                      <w:sz w:val="14"/>
                    </w:rPr>
                    <w:tab/>
                  </w:r>
                  <w:r>
                    <w:rPr>
                      <w:sz w:val="14"/>
                    </w:rPr>
                    <w:t>2(t)</w:t>
                  </w:r>
                </w:p>
              </w:txbxContent>
            </v:textbox>
            <w10:wrap anchorx="page" anchory="page"/>
          </v:shape>
        </w:pict>
      </w:r>
      <w:r>
        <w:pict w14:anchorId="5B971CAF">
          <v:shape id="_x0000_s4224" type="#_x0000_t202" alt="" style="position:absolute;margin-left:315pt;margin-top:688.5pt;width:55.45pt;height:9.35pt;z-index:-25137664;mso-wrap-style:square;mso-wrap-edited:f;mso-width-percent:0;mso-height-percent:0;mso-position-horizontal-relative:page;mso-position-vertical-relative:page;mso-width-percent:0;mso-height-percent:0;v-text-anchor:top" filled="f" stroked="f">
            <v:textbox inset="0,0,0,0">
              <w:txbxContent>
                <w:p w14:paraId="3035F6BF" w14:textId="77777777" w:rsidR="00B9323D" w:rsidRDefault="00B9323D">
                  <w:pPr>
                    <w:spacing w:before="15"/>
                    <w:ind w:left="295"/>
                    <w:rPr>
                      <w:b/>
                      <w:sz w:val="14"/>
                    </w:rPr>
                  </w:pPr>
                  <w:r>
                    <w:rPr>
                      <w:b/>
                      <w:sz w:val="14"/>
                    </w:rPr>
                    <w:t>114,179,145</w:t>
                  </w:r>
                </w:p>
              </w:txbxContent>
            </v:textbox>
            <w10:wrap anchorx="page" anchory="page"/>
          </v:shape>
        </w:pict>
      </w:r>
      <w:r>
        <w:pict w14:anchorId="70480F47">
          <v:shape id="_x0000_s4223" type="#_x0000_t202" alt="" style="position:absolute;margin-left:370.4pt;margin-top:688.5pt;width:54.8pt;height:9.35pt;z-index:-25137152;mso-wrap-style:square;mso-wrap-edited:f;mso-width-percent:0;mso-height-percent:0;mso-position-horizontal-relative:page;mso-position-vertical-relative:page;mso-width-percent:0;mso-height-percent:0;v-text-anchor:top" filled="f" stroked="f">
            <v:textbox inset="0,0,0,0">
              <w:txbxContent>
                <w:p w14:paraId="5C74999A" w14:textId="77777777" w:rsidR="00B9323D" w:rsidRDefault="00B9323D">
                  <w:pPr>
                    <w:spacing w:before="15"/>
                    <w:ind w:left="282"/>
                    <w:rPr>
                      <w:sz w:val="14"/>
                    </w:rPr>
                  </w:pPr>
                  <w:r>
                    <w:rPr>
                      <w:sz w:val="14"/>
                    </w:rPr>
                    <w:t>109,087,626</w:t>
                  </w:r>
                </w:p>
              </w:txbxContent>
            </v:textbox>
            <w10:wrap anchorx="page" anchory="page"/>
          </v:shape>
        </w:pict>
      </w:r>
      <w:r>
        <w:pict w14:anchorId="42DEEB80">
          <v:shape id="_x0000_s4222" type="#_x0000_t202" alt="" style="position:absolute;margin-left:51.25pt;margin-top:377.25pt;width:483pt;height:63.5pt;z-index:-25136640;mso-wrap-style:square;mso-wrap-edited:f;mso-width-percent:0;mso-height-percent:0;mso-position-horizontal-relative:page;mso-position-vertical-relative:page;mso-width-percent:0;mso-height-percent:0;v-text-anchor:top" filled="f" stroked="f">
            <v:textbox inset="0,0,0,0">
              <w:txbxContent>
                <w:p w14:paraId="2311C639" w14:textId="77777777" w:rsidR="00B9323D" w:rsidRDefault="00B9323D">
                  <w:pPr>
                    <w:spacing w:before="51" w:line="271" w:lineRule="auto"/>
                    <w:ind w:left="29" w:right="6278"/>
                    <w:rPr>
                      <w:b/>
                      <w:sz w:val="13"/>
                    </w:rPr>
                  </w:pPr>
                  <w:r>
                    <w:rPr>
                      <w:b/>
                      <w:sz w:val="13"/>
                    </w:rPr>
                    <w:t>GROSS ESTIMATE OF ULTIMATE CLAIMS COST - MAV WORKCARE AND MAV INSURANCE COMBINED</w:t>
                  </w:r>
                </w:p>
                <w:p w14:paraId="7BEE46DB" w14:textId="77777777" w:rsidR="00B9323D" w:rsidRDefault="00B9323D">
                  <w:pPr>
                    <w:pStyle w:val="BodyText"/>
                    <w:tabs>
                      <w:tab w:val="left" w:pos="3521"/>
                      <w:tab w:val="left" w:pos="4685"/>
                      <w:tab w:val="left" w:pos="5720"/>
                      <w:tab w:val="left" w:pos="6816"/>
                      <w:tab w:val="left" w:pos="7900"/>
                    </w:tabs>
                    <w:spacing w:before="8"/>
                    <w:ind w:left="29"/>
                  </w:pPr>
                  <w:r>
                    <w:t>At end year</w:t>
                  </w:r>
                  <w:r>
                    <w:rPr>
                      <w:spacing w:val="-9"/>
                    </w:rPr>
                    <w:t xml:space="preserve"> </w:t>
                  </w:r>
                  <w:r>
                    <w:t>of</w:t>
                  </w:r>
                  <w:r>
                    <w:rPr>
                      <w:spacing w:val="-3"/>
                    </w:rPr>
                    <w:t xml:space="preserve"> </w:t>
                  </w:r>
                  <w:r>
                    <w:t>accident</w:t>
                  </w:r>
                  <w:r>
                    <w:tab/>
                    <w:t>3,710,694</w:t>
                  </w:r>
                  <w:r>
                    <w:tab/>
                    <w:t>3,367,525</w:t>
                  </w:r>
                  <w:r>
                    <w:tab/>
                    <w:t>14,316,484</w:t>
                  </w:r>
                  <w:r>
                    <w:tab/>
                    <w:t>14,383,034</w:t>
                  </w:r>
                  <w:r>
                    <w:tab/>
                    <w:t>17,871,544</w:t>
                  </w:r>
                </w:p>
                <w:p w14:paraId="7F213917" w14:textId="77777777" w:rsidR="00B9323D" w:rsidRDefault="00B9323D">
                  <w:pPr>
                    <w:pStyle w:val="BodyText"/>
                    <w:tabs>
                      <w:tab w:val="left" w:pos="3521"/>
                      <w:tab w:val="left" w:pos="4614"/>
                      <w:tab w:val="left" w:pos="5719"/>
                      <w:tab w:val="left" w:pos="6815"/>
                      <w:tab w:val="left" w:pos="8503"/>
                    </w:tabs>
                    <w:spacing w:before="27"/>
                    <w:ind w:left="29"/>
                  </w:pPr>
                  <w:r>
                    <w:t>One</w:t>
                  </w:r>
                  <w:r>
                    <w:rPr>
                      <w:spacing w:val="-4"/>
                    </w:rPr>
                    <w:t xml:space="preserve"> </w:t>
                  </w:r>
                  <w:r>
                    <w:t>year</w:t>
                  </w:r>
                  <w:r>
                    <w:rPr>
                      <w:spacing w:val="-5"/>
                    </w:rPr>
                    <w:t xml:space="preserve"> </w:t>
                  </w:r>
                  <w:r>
                    <w:t>later</w:t>
                  </w:r>
                  <w:r>
                    <w:tab/>
                    <w:t>3,740,554</w:t>
                  </w:r>
                  <w:r>
                    <w:tab/>
                    <w:t>15,263,171</w:t>
                  </w:r>
                  <w:r>
                    <w:tab/>
                    <w:t>14,328,012</w:t>
                  </w:r>
                  <w:r>
                    <w:tab/>
                    <w:t>15,230,567</w:t>
                  </w:r>
                  <w:r>
                    <w:tab/>
                    <w:t>-</w:t>
                  </w:r>
                </w:p>
                <w:p w14:paraId="3898192C" w14:textId="77777777" w:rsidR="00B9323D" w:rsidRDefault="00B9323D">
                  <w:pPr>
                    <w:pStyle w:val="BodyText"/>
                    <w:tabs>
                      <w:tab w:val="left" w:pos="3450"/>
                      <w:tab w:val="left" w:pos="4614"/>
                      <w:tab w:val="left" w:pos="5720"/>
                      <w:tab w:val="left" w:pos="7417"/>
                      <w:tab w:val="left" w:pos="8503"/>
                    </w:tabs>
                    <w:spacing w:before="27"/>
                    <w:ind w:left="29"/>
                  </w:pPr>
                  <w:r>
                    <w:t>Two</w:t>
                  </w:r>
                  <w:r>
                    <w:rPr>
                      <w:spacing w:val="-5"/>
                    </w:rPr>
                    <w:t xml:space="preserve"> </w:t>
                  </w:r>
                  <w:r>
                    <w:t>years</w:t>
                  </w:r>
                  <w:r>
                    <w:rPr>
                      <w:spacing w:val="-2"/>
                    </w:rPr>
                    <w:t xml:space="preserve"> </w:t>
                  </w:r>
                  <w:r>
                    <w:t>later</w:t>
                  </w:r>
                  <w:r>
                    <w:tab/>
                    <w:t>14,648,934</w:t>
                  </w:r>
                  <w:r>
                    <w:tab/>
                    <w:t>14,633,082</w:t>
                  </w:r>
                  <w:r>
                    <w:tab/>
                    <w:t>14,284,172</w:t>
                  </w:r>
                  <w:r>
                    <w:tab/>
                    <w:t>-</w:t>
                  </w:r>
                  <w:r>
                    <w:tab/>
                    <w:t>-</w:t>
                  </w:r>
                </w:p>
                <w:p w14:paraId="3E0A8387" w14:textId="77777777" w:rsidR="00B9323D" w:rsidRDefault="00B9323D">
                  <w:pPr>
                    <w:pStyle w:val="BodyText"/>
                    <w:tabs>
                      <w:tab w:val="left" w:pos="3451"/>
                      <w:tab w:val="left" w:pos="4614"/>
                      <w:tab w:val="left" w:pos="6322"/>
                      <w:tab w:val="left" w:pos="7418"/>
                      <w:tab w:val="left" w:pos="8502"/>
                    </w:tabs>
                    <w:spacing w:before="28"/>
                    <w:ind w:left="29"/>
                  </w:pPr>
                  <w:r>
                    <w:t>Three</w:t>
                  </w:r>
                  <w:r>
                    <w:rPr>
                      <w:spacing w:val="-6"/>
                    </w:rPr>
                    <w:t xml:space="preserve"> </w:t>
                  </w:r>
                  <w:r>
                    <w:t>years</w:t>
                  </w:r>
                  <w:r>
                    <w:rPr>
                      <w:spacing w:val="-3"/>
                    </w:rPr>
                    <w:t xml:space="preserve"> </w:t>
                  </w:r>
                  <w:r>
                    <w:t>later</w:t>
                  </w:r>
                  <w:r>
                    <w:tab/>
                    <w:t>14,433,607</w:t>
                  </w:r>
                  <w:r>
                    <w:tab/>
                    <w:t>13,533,024</w:t>
                  </w:r>
                  <w:r>
                    <w:tab/>
                    <w:t>-</w:t>
                  </w:r>
                  <w:r>
                    <w:tab/>
                    <w:t>-</w:t>
                  </w:r>
                  <w:r>
                    <w:tab/>
                    <w:t>-</w:t>
                  </w:r>
                </w:p>
                <w:p w14:paraId="3464A404" w14:textId="77777777" w:rsidR="00B9323D" w:rsidRDefault="00B9323D">
                  <w:pPr>
                    <w:pStyle w:val="BodyText"/>
                    <w:tabs>
                      <w:tab w:val="left" w:pos="3450"/>
                      <w:tab w:val="left" w:pos="5215"/>
                      <w:tab w:val="left" w:pos="6322"/>
                      <w:tab w:val="left" w:pos="7418"/>
                      <w:tab w:val="left" w:pos="8503"/>
                    </w:tabs>
                    <w:spacing w:before="27"/>
                    <w:ind w:left="29"/>
                  </w:pPr>
                  <w:r>
                    <w:t>Four</w:t>
                  </w:r>
                  <w:r>
                    <w:rPr>
                      <w:spacing w:val="-6"/>
                    </w:rPr>
                    <w:t xml:space="preserve"> </w:t>
                  </w:r>
                  <w:r>
                    <w:t>years</w:t>
                  </w:r>
                  <w:r>
                    <w:rPr>
                      <w:spacing w:val="-3"/>
                    </w:rPr>
                    <w:t xml:space="preserve"> </w:t>
                  </w:r>
                  <w:r>
                    <w:t>later</w:t>
                  </w:r>
                  <w:r>
                    <w:tab/>
                    <w:t>14,276,894</w:t>
                  </w:r>
                  <w:r>
                    <w:tab/>
                    <w:t>-</w:t>
                  </w:r>
                  <w:r>
                    <w:tab/>
                    <w:t>-</w:t>
                  </w:r>
                  <w:r>
                    <w:tab/>
                    <w:t>-</w:t>
                  </w:r>
                  <w:r>
                    <w:tab/>
                    <w:t>-</w:t>
                  </w:r>
                </w:p>
              </w:txbxContent>
            </v:textbox>
            <w10:wrap anchorx="page" anchory="page"/>
          </v:shape>
        </w:pict>
      </w:r>
      <w:r>
        <w:pict w14:anchorId="01D1466A">
          <v:shape id="_x0000_s4221" type="#_x0000_t202" alt="" style="position:absolute;margin-left:51.25pt;margin-top:440.75pt;width:483pt;height:17.7pt;z-index:-25136128;mso-wrap-style:square;mso-wrap-edited:f;mso-width-percent:0;mso-height-percent:0;mso-position-horizontal-relative:page;mso-position-vertical-relative:page;mso-width-percent:0;mso-height-percent:0;v-text-anchor:top" filled="f" stroked="f">
            <v:textbox inset="0,0,0,0">
              <w:txbxContent>
                <w:p w14:paraId="3881ECCD" w14:textId="77777777" w:rsidR="00B9323D" w:rsidRDefault="00B9323D">
                  <w:pPr>
                    <w:pStyle w:val="BodyText"/>
                    <w:tabs>
                      <w:tab w:val="left" w:pos="3450"/>
                      <w:tab w:val="left" w:pos="4614"/>
                      <w:tab w:val="left" w:pos="5720"/>
                      <w:tab w:val="left" w:pos="6816"/>
                      <w:tab w:val="left" w:pos="7901"/>
                      <w:tab w:val="left" w:pos="8996"/>
                    </w:tabs>
                    <w:spacing w:before="11"/>
                    <w:ind w:left="29"/>
                  </w:pPr>
                  <w:r>
                    <w:t>Current estimate of cumulative</w:t>
                  </w:r>
                  <w:r>
                    <w:rPr>
                      <w:spacing w:val="-20"/>
                    </w:rPr>
                    <w:t xml:space="preserve"> </w:t>
                  </w:r>
                  <w:r>
                    <w:t>claims</w:t>
                  </w:r>
                  <w:r>
                    <w:rPr>
                      <w:spacing w:val="-4"/>
                    </w:rPr>
                    <w:t xml:space="preserve"> </w:t>
                  </w:r>
                  <w:r>
                    <w:t>cost</w:t>
                  </w:r>
                  <w:r>
                    <w:tab/>
                    <w:t>14,276,894</w:t>
                  </w:r>
                  <w:r>
                    <w:tab/>
                    <w:t>13,533,024</w:t>
                  </w:r>
                  <w:r>
                    <w:tab/>
                    <w:t>14,284,172</w:t>
                  </w:r>
                  <w:r>
                    <w:tab/>
                    <w:t>15,230,567</w:t>
                  </w:r>
                  <w:r>
                    <w:tab/>
                    <w:t>17,871,544</w:t>
                  </w:r>
                  <w:r>
                    <w:tab/>
                    <w:t>75,196,201</w:t>
                  </w:r>
                </w:p>
                <w:p w14:paraId="6B6641B9" w14:textId="77777777" w:rsidR="00B9323D" w:rsidRDefault="00B9323D">
                  <w:pPr>
                    <w:pStyle w:val="BodyText"/>
                    <w:tabs>
                      <w:tab w:val="left" w:pos="3366"/>
                      <w:tab w:val="left" w:pos="4601"/>
                      <w:tab w:val="left" w:pos="5706"/>
                      <w:tab w:val="left" w:pos="6801"/>
                      <w:tab w:val="left" w:pos="7888"/>
                      <w:tab w:val="left" w:pos="8911"/>
                    </w:tabs>
                    <w:spacing w:before="27"/>
                    <w:ind w:left="29"/>
                  </w:pPr>
                  <w:r>
                    <w:t>Cumulative</w:t>
                  </w:r>
                  <w:r>
                    <w:rPr>
                      <w:spacing w:val="-10"/>
                    </w:rPr>
                    <w:t xml:space="preserve"> </w:t>
                  </w:r>
                  <w:r>
                    <w:t>payments</w:t>
                  </w:r>
                  <w:r>
                    <w:tab/>
                    <w:t>(10,024,830)</w:t>
                  </w:r>
                  <w:r>
                    <w:tab/>
                    <w:t>(7,538,197)</w:t>
                  </w:r>
                  <w:r>
                    <w:tab/>
                    <w:t>(7,352,930)</w:t>
                  </w:r>
                  <w:r>
                    <w:tab/>
                    <w:t>(4,808,022)</w:t>
                  </w:r>
                  <w:r>
                    <w:tab/>
                    <w:t>(1,644,775)</w:t>
                  </w:r>
                  <w:r>
                    <w:tab/>
                    <w:t>(31,368,754)</w:t>
                  </w:r>
                </w:p>
              </w:txbxContent>
            </v:textbox>
            <w10:wrap anchorx="page" anchory="page"/>
          </v:shape>
        </w:pict>
      </w:r>
      <w:r>
        <w:pict w14:anchorId="368F63D5">
          <v:shape id="_x0000_s4220" type="#_x0000_t202" alt="" style="position:absolute;margin-left:51.25pt;margin-top:458.45pt;width:483pt;height:35.4pt;z-index:-25135616;mso-wrap-style:square;mso-wrap-edited:f;mso-width-percent:0;mso-height-percent:0;mso-position-horizontal-relative:page;mso-position-vertical-relative:page;mso-width-percent:0;mso-height-percent:0;v-text-anchor:top" filled="f" stroked="f">
            <v:textbox inset="0,0,0,0">
              <w:txbxContent>
                <w:p w14:paraId="50739C34" w14:textId="77777777" w:rsidR="00B9323D" w:rsidRDefault="00B9323D">
                  <w:pPr>
                    <w:pStyle w:val="BodyText"/>
                    <w:tabs>
                      <w:tab w:val="left" w:pos="3521"/>
                      <w:tab w:val="left" w:pos="4685"/>
                      <w:tab w:val="left" w:pos="5791"/>
                      <w:tab w:val="left" w:pos="6815"/>
                      <w:tab w:val="left" w:pos="7901"/>
                      <w:tab w:val="left" w:pos="8996"/>
                    </w:tabs>
                    <w:spacing w:before="11"/>
                    <w:ind w:left="29"/>
                  </w:pPr>
                  <w:r>
                    <w:t>Outstanding claims</w:t>
                  </w:r>
                  <w:r>
                    <w:rPr>
                      <w:spacing w:val="-11"/>
                    </w:rPr>
                    <w:t xml:space="preserve"> </w:t>
                  </w:r>
                  <w:r>
                    <w:t>-</w:t>
                  </w:r>
                  <w:r>
                    <w:rPr>
                      <w:spacing w:val="-6"/>
                    </w:rPr>
                    <w:t xml:space="preserve"> </w:t>
                  </w:r>
                  <w:r>
                    <w:t>undiscounted</w:t>
                  </w:r>
                  <w:r>
                    <w:tab/>
                    <w:t>4,252,064</w:t>
                  </w:r>
                  <w:r>
                    <w:tab/>
                    <w:t>5,994,827</w:t>
                  </w:r>
                  <w:r>
                    <w:tab/>
                    <w:t>6,931,241</w:t>
                  </w:r>
                  <w:r>
                    <w:tab/>
                    <w:t>10,422,545</w:t>
                  </w:r>
                  <w:r>
                    <w:tab/>
                    <w:t>16,226,769</w:t>
                  </w:r>
                  <w:r>
                    <w:tab/>
                    <w:t>43,827,447</w:t>
                  </w:r>
                </w:p>
                <w:p w14:paraId="7E3C60D6" w14:textId="77777777" w:rsidR="00B9323D" w:rsidRDefault="00B9323D">
                  <w:pPr>
                    <w:tabs>
                      <w:tab w:val="left" w:pos="8983"/>
                    </w:tabs>
                    <w:spacing w:before="27"/>
                    <w:ind w:left="29"/>
                    <w:rPr>
                      <w:sz w:val="13"/>
                    </w:rPr>
                  </w:pPr>
                  <w:r>
                    <w:rPr>
                      <w:b/>
                      <w:sz w:val="13"/>
                    </w:rPr>
                    <w:t>Discount</w:t>
                  </w:r>
                  <w:r>
                    <w:rPr>
                      <w:b/>
                      <w:sz w:val="13"/>
                    </w:rPr>
                    <w:tab/>
                  </w:r>
                  <w:r>
                    <w:rPr>
                      <w:sz w:val="13"/>
                    </w:rPr>
                    <w:t>(2,249,292)</w:t>
                  </w:r>
                </w:p>
                <w:p w14:paraId="6D5BEBCC" w14:textId="77777777" w:rsidR="00B9323D" w:rsidRDefault="00B9323D">
                  <w:pPr>
                    <w:pStyle w:val="BodyText"/>
                    <w:tabs>
                      <w:tab w:val="left" w:pos="9068"/>
                    </w:tabs>
                    <w:spacing w:before="27"/>
                    <w:ind w:left="66"/>
                  </w:pPr>
                  <w:r>
                    <w:t>Claims</w:t>
                  </w:r>
                  <w:r>
                    <w:rPr>
                      <w:spacing w:val="-7"/>
                    </w:rPr>
                    <w:t xml:space="preserve"> </w:t>
                  </w:r>
                  <w:r>
                    <w:t>handling</w:t>
                  </w:r>
                  <w:r>
                    <w:rPr>
                      <w:spacing w:val="-8"/>
                    </w:rPr>
                    <w:t xml:space="preserve"> </w:t>
                  </w:r>
                  <w:r>
                    <w:t>expense</w:t>
                  </w:r>
                  <w:r>
                    <w:tab/>
                    <w:t>2,873,201</w:t>
                  </w:r>
                </w:p>
                <w:p w14:paraId="7A71ED43" w14:textId="77777777" w:rsidR="00B9323D" w:rsidRDefault="00B9323D">
                  <w:pPr>
                    <w:pStyle w:val="BodyText"/>
                    <w:tabs>
                      <w:tab w:val="left" w:pos="8996"/>
                    </w:tabs>
                    <w:spacing w:before="28"/>
                    <w:ind w:left="66"/>
                  </w:pPr>
                  <w:r>
                    <w:t>2015</w:t>
                  </w:r>
                  <w:r>
                    <w:rPr>
                      <w:spacing w:val="-4"/>
                    </w:rPr>
                    <w:t xml:space="preserve"> </w:t>
                  </w:r>
                  <w:r>
                    <w:t>and</w:t>
                  </w:r>
                  <w:r>
                    <w:rPr>
                      <w:spacing w:val="-5"/>
                    </w:rPr>
                    <w:t xml:space="preserve"> </w:t>
                  </w:r>
                  <w:r>
                    <w:t>prior</w:t>
                  </w:r>
                  <w:r>
                    <w:tab/>
                    <w:t>19,729,892</w:t>
                  </w:r>
                </w:p>
              </w:txbxContent>
            </v:textbox>
            <w10:wrap anchorx="page" anchory="page"/>
          </v:shape>
        </w:pict>
      </w:r>
      <w:r>
        <w:pict w14:anchorId="2E2F3C7A">
          <v:shape id="_x0000_s4219" type="#_x0000_t202" alt="" style="position:absolute;margin-left:51.25pt;margin-top:493.8pt;width:483pt;height:19.3pt;z-index:-25135104;mso-wrap-style:square;mso-wrap-edited:f;mso-width-percent:0;mso-height-percent:0;mso-position-horizontal-relative:page;mso-position-vertical-relative:page;mso-width-percent:0;mso-height-percent:0;v-text-anchor:top" filled="f" stroked="f">
            <v:textbox inset="0,0,0,0">
              <w:txbxContent>
                <w:p w14:paraId="704B9E89" w14:textId="77777777" w:rsidR="00B9323D" w:rsidRDefault="00B9323D">
                  <w:pPr>
                    <w:tabs>
                      <w:tab w:val="left" w:pos="3801"/>
                      <w:tab w:val="left" w:pos="8997"/>
                    </w:tabs>
                    <w:spacing w:before="106"/>
                    <w:ind w:left="29"/>
                    <w:rPr>
                      <w:sz w:val="13"/>
                    </w:rPr>
                  </w:pPr>
                  <w:r>
                    <w:rPr>
                      <w:b/>
                      <w:position w:val="1"/>
                      <w:sz w:val="13"/>
                    </w:rPr>
                    <w:t>NET</w:t>
                  </w:r>
                  <w:r>
                    <w:rPr>
                      <w:b/>
                      <w:spacing w:val="-7"/>
                      <w:position w:val="1"/>
                      <w:sz w:val="13"/>
                    </w:rPr>
                    <w:t xml:space="preserve"> </w:t>
                  </w:r>
                  <w:r>
                    <w:rPr>
                      <w:b/>
                      <w:position w:val="1"/>
                      <w:sz w:val="13"/>
                    </w:rPr>
                    <w:t>OUTSTANDING</w:t>
                  </w:r>
                  <w:r>
                    <w:rPr>
                      <w:b/>
                      <w:spacing w:val="-5"/>
                      <w:position w:val="1"/>
                      <w:sz w:val="13"/>
                    </w:rPr>
                    <w:t xml:space="preserve"> </w:t>
                  </w:r>
                  <w:r>
                    <w:rPr>
                      <w:b/>
                      <w:position w:val="1"/>
                      <w:sz w:val="13"/>
                    </w:rPr>
                    <w:t>CLAIMS</w:t>
                  </w:r>
                  <w:r>
                    <w:rPr>
                      <w:b/>
                      <w:position w:val="1"/>
                      <w:sz w:val="13"/>
                    </w:rPr>
                    <w:tab/>
                  </w:r>
                  <w:r>
                    <w:rPr>
                      <w:sz w:val="13"/>
                    </w:rPr>
                    <w:t>14(c)</w:t>
                  </w:r>
                  <w:r>
                    <w:rPr>
                      <w:sz w:val="13"/>
                    </w:rPr>
                    <w:tab/>
                    <w:t>64,181,248</w:t>
                  </w:r>
                </w:p>
              </w:txbxContent>
            </v:textbox>
            <w10:wrap anchorx="page" anchory="page"/>
          </v:shape>
        </w:pict>
      </w:r>
      <w:r>
        <w:pict w14:anchorId="400BAC0C">
          <v:shape id="_x0000_s4218" type="#_x0000_t202" alt="" style="position:absolute;margin-left:51.25pt;margin-top:513.1pt;width:483pt;height:19.75pt;z-index:-25134592;mso-wrap-style:square;mso-wrap-edited:f;mso-width-percent:0;mso-height-percent:0;mso-position-horizontal-relative:page;mso-position-vertical-relative:page;mso-width-percent:0;mso-height-percent:0;v-text-anchor:top" filled="f" stroked="f">
            <v:textbox inset="0,0,0,0">
              <w:txbxContent>
                <w:p w14:paraId="4D19AD20" w14:textId="77777777" w:rsidR="00B9323D" w:rsidRDefault="00B9323D">
                  <w:pPr>
                    <w:tabs>
                      <w:tab w:val="left" w:pos="9068"/>
                    </w:tabs>
                    <w:spacing w:line="168" w:lineRule="exact"/>
                    <w:ind w:left="71"/>
                    <w:rPr>
                      <w:sz w:val="13"/>
                    </w:rPr>
                  </w:pPr>
                  <w:r>
                    <w:rPr>
                      <w:sz w:val="14"/>
                    </w:rPr>
                    <w:t>Debtor Excesses and Reinsurance Recoveries on</w:t>
                  </w:r>
                  <w:r>
                    <w:rPr>
                      <w:spacing w:val="29"/>
                      <w:sz w:val="14"/>
                    </w:rPr>
                    <w:t xml:space="preserve"> </w:t>
                  </w:r>
                  <w:r>
                    <w:rPr>
                      <w:sz w:val="14"/>
                    </w:rPr>
                    <w:t>Paid</w:t>
                  </w:r>
                  <w:r>
                    <w:rPr>
                      <w:spacing w:val="4"/>
                      <w:sz w:val="14"/>
                    </w:rPr>
                    <w:t xml:space="preserve"> </w:t>
                  </w:r>
                  <w:r>
                    <w:rPr>
                      <w:sz w:val="14"/>
                    </w:rPr>
                    <w:t>Claims</w:t>
                  </w:r>
                  <w:r>
                    <w:rPr>
                      <w:sz w:val="14"/>
                    </w:rPr>
                    <w:tab/>
                  </w:r>
                  <w:r>
                    <w:rPr>
                      <w:position w:val="2"/>
                      <w:sz w:val="13"/>
                    </w:rPr>
                    <w:t>4,918,613</w:t>
                  </w:r>
                </w:p>
                <w:p w14:paraId="6D137073" w14:textId="77777777" w:rsidR="00B9323D" w:rsidRDefault="00B9323D">
                  <w:pPr>
                    <w:tabs>
                      <w:tab w:val="left" w:pos="3801"/>
                      <w:tab w:val="left" w:pos="8997"/>
                    </w:tabs>
                    <w:spacing w:before="49"/>
                    <w:ind w:left="29"/>
                    <w:rPr>
                      <w:sz w:val="13"/>
                    </w:rPr>
                  </w:pPr>
                  <w:r>
                    <w:rPr>
                      <w:b/>
                      <w:sz w:val="13"/>
                    </w:rPr>
                    <w:t>TOTAL NET</w:t>
                  </w:r>
                  <w:r>
                    <w:rPr>
                      <w:b/>
                      <w:spacing w:val="-10"/>
                      <w:sz w:val="13"/>
                    </w:rPr>
                    <w:t xml:space="preserve"> </w:t>
                  </w:r>
                  <w:r>
                    <w:rPr>
                      <w:b/>
                      <w:sz w:val="13"/>
                    </w:rPr>
                    <w:t>OUTSTANDING</w:t>
                  </w:r>
                  <w:r>
                    <w:rPr>
                      <w:b/>
                      <w:spacing w:val="-5"/>
                      <w:sz w:val="13"/>
                    </w:rPr>
                    <w:t xml:space="preserve"> </w:t>
                  </w:r>
                  <w:r>
                    <w:rPr>
                      <w:b/>
                      <w:sz w:val="13"/>
                    </w:rPr>
                    <w:t>CLAIMS</w:t>
                  </w:r>
                  <w:r>
                    <w:rPr>
                      <w:b/>
                      <w:sz w:val="13"/>
                    </w:rPr>
                    <w:tab/>
                  </w:r>
                  <w:r>
                    <w:rPr>
                      <w:sz w:val="13"/>
                    </w:rPr>
                    <w:t>14(c)</w:t>
                  </w:r>
                  <w:r>
                    <w:rPr>
                      <w:sz w:val="13"/>
                    </w:rPr>
                    <w:tab/>
                    <w:t>69,099,861</w:t>
                  </w:r>
                </w:p>
              </w:txbxContent>
            </v:textbox>
            <w10:wrap anchorx="page" anchory="page"/>
          </v:shape>
        </w:pict>
      </w:r>
      <w:r>
        <w:pict w14:anchorId="134BA39B">
          <v:shape id="_x0000_s4217" type="#_x0000_t202" alt="" style="position:absolute;margin-left:51.25pt;margin-top:214.9pt;width:483pt;height:63.5pt;z-index:-25134080;mso-wrap-style:square;mso-wrap-edited:f;mso-width-percent:0;mso-height-percent:0;mso-position-horizontal-relative:page;mso-position-vertical-relative:page;mso-width-percent:0;mso-height-percent:0;v-text-anchor:top" filled="f" stroked="f">
            <v:textbox inset="0,0,0,0">
              <w:txbxContent>
                <w:p w14:paraId="7EDA59D3" w14:textId="77777777" w:rsidR="00B9323D" w:rsidRDefault="00B9323D">
                  <w:pPr>
                    <w:spacing w:before="51" w:line="271" w:lineRule="auto"/>
                    <w:ind w:left="29" w:right="6278"/>
                    <w:rPr>
                      <w:b/>
                      <w:sz w:val="13"/>
                    </w:rPr>
                  </w:pPr>
                  <w:r>
                    <w:rPr>
                      <w:b/>
                      <w:sz w:val="13"/>
                    </w:rPr>
                    <w:t>GROSS ESTIMATE OF ULTIMATE CLAIMS COST - MAV WORKCARE AND MAV INSURANCE COMBINED</w:t>
                  </w:r>
                </w:p>
                <w:p w14:paraId="19B4F5E1" w14:textId="77777777" w:rsidR="00B9323D" w:rsidRDefault="00B9323D">
                  <w:pPr>
                    <w:pStyle w:val="BodyText"/>
                    <w:tabs>
                      <w:tab w:val="left" w:pos="3450"/>
                      <w:tab w:val="left" w:pos="4614"/>
                      <w:tab w:val="left" w:pos="5720"/>
                      <w:tab w:val="left" w:pos="6815"/>
                      <w:tab w:val="left" w:pos="7901"/>
                    </w:tabs>
                    <w:spacing w:before="8"/>
                    <w:ind w:left="29"/>
                  </w:pPr>
                  <w:r>
                    <w:t>At end year</w:t>
                  </w:r>
                  <w:r>
                    <w:rPr>
                      <w:spacing w:val="-9"/>
                    </w:rPr>
                    <w:t xml:space="preserve"> </w:t>
                  </w:r>
                  <w:r>
                    <w:t>of</w:t>
                  </w:r>
                  <w:r>
                    <w:rPr>
                      <w:spacing w:val="-3"/>
                    </w:rPr>
                    <w:t xml:space="preserve"> </w:t>
                  </w:r>
                  <w:r>
                    <w:t>accident</w:t>
                  </w:r>
                  <w:r>
                    <w:tab/>
                    <w:t>22,303,614</w:t>
                  </w:r>
                  <w:r>
                    <w:tab/>
                    <w:t>20,097,434</w:t>
                  </w:r>
                  <w:r>
                    <w:tab/>
                    <w:t>37,835,001</w:t>
                  </w:r>
                  <w:r>
                    <w:tab/>
                    <w:t>37,811,359</w:t>
                  </w:r>
                  <w:r>
                    <w:tab/>
                    <w:t>40,833,936</w:t>
                  </w:r>
                </w:p>
                <w:p w14:paraId="4E4986E3" w14:textId="77777777" w:rsidR="00B9323D" w:rsidRDefault="00B9323D">
                  <w:pPr>
                    <w:pStyle w:val="BodyText"/>
                    <w:tabs>
                      <w:tab w:val="left" w:pos="3450"/>
                      <w:tab w:val="left" w:pos="4614"/>
                      <w:tab w:val="left" w:pos="5720"/>
                      <w:tab w:val="left" w:pos="6816"/>
                      <w:tab w:val="left" w:pos="8502"/>
                    </w:tabs>
                    <w:spacing w:before="27"/>
                    <w:ind w:left="29"/>
                  </w:pPr>
                  <w:r>
                    <w:t>One</w:t>
                  </w:r>
                  <w:r>
                    <w:rPr>
                      <w:spacing w:val="-4"/>
                    </w:rPr>
                    <w:t xml:space="preserve"> </w:t>
                  </w:r>
                  <w:r>
                    <w:t>year</w:t>
                  </w:r>
                  <w:r>
                    <w:rPr>
                      <w:spacing w:val="-5"/>
                    </w:rPr>
                    <w:t xml:space="preserve"> </w:t>
                  </w:r>
                  <w:r>
                    <w:t>later</w:t>
                  </w:r>
                  <w:r>
                    <w:tab/>
                    <w:t>20,487,169</w:t>
                  </w:r>
                  <w:r>
                    <w:tab/>
                    <w:t>36,613,268</w:t>
                  </w:r>
                  <w:r>
                    <w:tab/>
                    <w:t>36,892,630</w:t>
                  </w:r>
                  <w:r>
                    <w:tab/>
                    <w:t>39,320,195</w:t>
                  </w:r>
                  <w:r>
                    <w:tab/>
                    <w:t>-</w:t>
                  </w:r>
                </w:p>
                <w:p w14:paraId="75C89D9C" w14:textId="77777777" w:rsidR="00B9323D" w:rsidRDefault="00B9323D">
                  <w:pPr>
                    <w:pStyle w:val="BodyText"/>
                    <w:tabs>
                      <w:tab w:val="left" w:pos="3450"/>
                      <w:tab w:val="left" w:pos="4614"/>
                      <w:tab w:val="left" w:pos="5720"/>
                      <w:tab w:val="left" w:pos="7417"/>
                      <w:tab w:val="left" w:pos="8503"/>
                    </w:tabs>
                    <w:spacing w:before="27"/>
                    <w:ind w:left="29"/>
                  </w:pPr>
                  <w:r>
                    <w:t>Two</w:t>
                  </w:r>
                  <w:r>
                    <w:rPr>
                      <w:spacing w:val="-5"/>
                    </w:rPr>
                    <w:t xml:space="preserve"> </w:t>
                  </w:r>
                  <w:r>
                    <w:t>years</w:t>
                  </w:r>
                  <w:r>
                    <w:rPr>
                      <w:spacing w:val="-2"/>
                    </w:rPr>
                    <w:t xml:space="preserve"> </w:t>
                  </w:r>
                  <w:r>
                    <w:t>later</w:t>
                  </w:r>
                  <w:r>
                    <w:tab/>
                    <w:t>33,114,951</w:t>
                  </w:r>
                  <w:r>
                    <w:tab/>
                    <w:t>34,637,741</w:t>
                  </w:r>
                  <w:r>
                    <w:tab/>
                    <w:t>36,762,073</w:t>
                  </w:r>
                  <w:r>
                    <w:tab/>
                    <w:t>-</w:t>
                  </w:r>
                  <w:r>
                    <w:tab/>
                    <w:t>-</w:t>
                  </w:r>
                </w:p>
                <w:p w14:paraId="2C536023" w14:textId="77777777" w:rsidR="00B9323D" w:rsidRDefault="00B9323D">
                  <w:pPr>
                    <w:pStyle w:val="BodyText"/>
                    <w:tabs>
                      <w:tab w:val="left" w:pos="3451"/>
                      <w:tab w:val="left" w:pos="4614"/>
                      <w:tab w:val="left" w:pos="6322"/>
                      <w:tab w:val="left" w:pos="7418"/>
                      <w:tab w:val="left" w:pos="8502"/>
                    </w:tabs>
                    <w:spacing w:before="28"/>
                    <w:ind w:left="29"/>
                  </w:pPr>
                  <w:r>
                    <w:t>Three</w:t>
                  </w:r>
                  <w:r>
                    <w:rPr>
                      <w:spacing w:val="-6"/>
                    </w:rPr>
                    <w:t xml:space="preserve"> </w:t>
                  </w:r>
                  <w:r>
                    <w:t>years</w:t>
                  </w:r>
                  <w:r>
                    <w:rPr>
                      <w:spacing w:val="-3"/>
                    </w:rPr>
                    <w:t xml:space="preserve"> </w:t>
                  </w:r>
                  <w:r>
                    <w:t>later</w:t>
                  </w:r>
                  <w:r>
                    <w:tab/>
                    <w:t>31,830,100</w:t>
                  </w:r>
                  <w:r>
                    <w:tab/>
                    <w:t>32,159,060</w:t>
                  </w:r>
                  <w:r>
                    <w:tab/>
                    <w:t>-</w:t>
                  </w:r>
                  <w:r>
                    <w:tab/>
                    <w:t>-</w:t>
                  </w:r>
                  <w:r>
                    <w:tab/>
                    <w:t>-</w:t>
                  </w:r>
                </w:p>
                <w:p w14:paraId="159BD8F0" w14:textId="77777777" w:rsidR="00B9323D" w:rsidRDefault="00B9323D">
                  <w:pPr>
                    <w:pStyle w:val="BodyText"/>
                    <w:tabs>
                      <w:tab w:val="left" w:pos="3397"/>
                      <w:tab w:val="left" w:pos="5100"/>
                      <w:tab w:val="left" w:pos="6189"/>
                      <w:tab w:val="left" w:pos="7296"/>
                      <w:tab w:val="left" w:pos="8392"/>
                    </w:tabs>
                    <w:spacing w:before="27"/>
                    <w:ind w:left="29"/>
                  </w:pPr>
                  <w:r>
                    <w:t>Four</w:t>
                  </w:r>
                  <w:r>
                    <w:rPr>
                      <w:spacing w:val="-6"/>
                    </w:rPr>
                    <w:t xml:space="preserve"> </w:t>
                  </w:r>
                  <w:r>
                    <w:t>years</w:t>
                  </w:r>
                  <w:r>
                    <w:rPr>
                      <w:spacing w:val="-3"/>
                    </w:rPr>
                    <w:t xml:space="preserve"> </w:t>
                  </w:r>
                  <w:r>
                    <w:t>later</w:t>
                  </w:r>
                  <w:r>
                    <w:tab/>
                    <w:t>37,170,548</w:t>
                  </w:r>
                  <w:r>
                    <w:tab/>
                    <w:t>-</w:t>
                  </w:r>
                  <w:r>
                    <w:tab/>
                    <w:t>-</w:t>
                  </w:r>
                  <w:r>
                    <w:tab/>
                    <w:t>-</w:t>
                  </w:r>
                  <w:r>
                    <w:tab/>
                    <w:t>-</w:t>
                  </w:r>
                </w:p>
              </w:txbxContent>
            </v:textbox>
            <w10:wrap anchorx="page" anchory="page"/>
          </v:shape>
        </w:pict>
      </w:r>
      <w:r>
        <w:pict w14:anchorId="79174E91">
          <v:shape id="_x0000_s4216" type="#_x0000_t202" alt="" style="position:absolute;margin-left:51.25pt;margin-top:278.4pt;width:483pt;height:17.7pt;z-index:-25133568;mso-wrap-style:square;mso-wrap-edited:f;mso-width-percent:0;mso-height-percent:0;mso-position-horizontal-relative:page;mso-position-vertical-relative:page;mso-width-percent:0;mso-height-percent:0;v-text-anchor:top" filled="f" stroked="f">
            <v:textbox inset="0,0,0,0">
              <w:txbxContent>
                <w:p w14:paraId="63AAFC81" w14:textId="77777777" w:rsidR="00B9323D" w:rsidRDefault="00B9323D">
                  <w:pPr>
                    <w:pStyle w:val="BodyText"/>
                    <w:tabs>
                      <w:tab w:val="left" w:pos="3451"/>
                      <w:tab w:val="left" w:pos="4614"/>
                      <w:tab w:val="left" w:pos="5720"/>
                      <w:tab w:val="left" w:pos="6815"/>
                      <w:tab w:val="left" w:pos="7838"/>
                      <w:tab w:val="left" w:pos="8924"/>
                    </w:tabs>
                    <w:spacing w:before="11"/>
                    <w:ind w:left="29"/>
                  </w:pPr>
                  <w:r>
                    <w:t>Current estimate of cumulative</w:t>
                  </w:r>
                  <w:r>
                    <w:rPr>
                      <w:spacing w:val="-20"/>
                    </w:rPr>
                    <w:t xml:space="preserve"> </w:t>
                  </w:r>
                  <w:r>
                    <w:t>claims</w:t>
                  </w:r>
                  <w:r>
                    <w:rPr>
                      <w:spacing w:val="-4"/>
                    </w:rPr>
                    <w:t xml:space="preserve"> </w:t>
                  </w:r>
                  <w:r>
                    <w:t>cost</w:t>
                  </w:r>
                  <w:r>
                    <w:tab/>
                    <w:t>37,170,548</w:t>
                  </w:r>
                  <w:r>
                    <w:tab/>
                    <w:t>32,159,060</w:t>
                  </w:r>
                  <w:r>
                    <w:tab/>
                    <w:t>36,762,073</w:t>
                  </w:r>
                  <w:r>
                    <w:tab/>
                    <w:t>39,320,195</w:t>
                  </w:r>
                  <w:r>
                    <w:tab/>
                    <w:t>40,833,936</w:t>
                  </w:r>
                  <w:r>
                    <w:tab/>
                    <w:t>186,245,813</w:t>
                  </w:r>
                </w:p>
                <w:p w14:paraId="31A5D0CF" w14:textId="77777777" w:rsidR="00B9323D" w:rsidRDefault="00B9323D">
                  <w:pPr>
                    <w:pStyle w:val="BodyText"/>
                    <w:tabs>
                      <w:tab w:val="left" w:pos="3366"/>
                      <w:tab w:val="left" w:pos="4529"/>
                      <w:tab w:val="left" w:pos="5707"/>
                      <w:tab w:val="left" w:pos="6802"/>
                      <w:tab w:val="left" w:pos="7887"/>
                      <w:tab w:val="left" w:pos="8911"/>
                    </w:tabs>
                    <w:spacing w:before="27"/>
                    <w:ind w:left="29"/>
                  </w:pPr>
                  <w:r>
                    <w:t>Cumulative</w:t>
                  </w:r>
                  <w:r>
                    <w:rPr>
                      <w:spacing w:val="-10"/>
                    </w:rPr>
                    <w:t xml:space="preserve"> </w:t>
                  </w:r>
                  <w:r>
                    <w:t>payments</w:t>
                  </w:r>
                  <w:r>
                    <w:tab/>
                    <w:t>(16,395,430)</w:t>
                  </w:r>
                  <w:r>
                    <w:tab/>
                    <w:t>(11,289,110)</w:t>
                  </w:r>
                  <w:r>
                    <w:tab/>
                    <w:t>(9,547,018)</w:t>
                  </w:r>
                  <w:r>
                    <w:tab/>
                    <w:t>(5,210,066)</w:t>
                  </w:r>
                  <w:r>
                    <w:tab/>
                    <w:t>(1,778,263)</w:t>
                  </w:r>
                  <w:r>
                    <w:tab/>
                    <w:t>(44,219,887)</w:t>
                  </w:r>
                </w:p>
              </w:txbxContent>
            </v:textbox>
            <w10:wrap anchorx="page" anchory="page"/>
          </v:shape>
        </w:pict>
      </w:r>
      <w:r>
        <w:pict w14:anchorId="4C8A1C40">
          <v:shape id="_x0000_s4215" type="#_x0000_t202" alt="" style="position:absolute;margin-left:51.25pt;margin-top:296.05pt;width:483pt;height:35.4pt;z-index:-25133056;mso-wrap-style:square;mso-wrap-edited:f;mso-width-percent:0;mso-height-percent:0;mso-position-horizontal-relative:page;mso-position-vertical-relative:page;mso-width-percent:0;mso-height-percent:0;v-text-anchor:top" filled="f" stroked="f">
            <v:textbox inset="0,0,0,0">
              <w:txbxContent>
                <w:p w14:paraId="0F3B0DF3" w14:textId="77777777" w:rsidR="00B9323D" w:rsidRDefault="00B9323D">
                  <w:pPr>
                    <w:pStyle w:val="BodyText"/>
                    <w:tabs>
                      <w:tab w:val="left" w:pos="3451"/>
                      <w:tab w:val="left" w:pos="4614"/>
                      <w:tab w:val="left" w:pos="5720"/>
                      <w:tab w:val="left" w:pos="6815"/>
                      <w:tab w:val="left" w:pos="7899"/>
                      <w:tab w:val="left" w:pos="8924"/>
                    </w:tabs>
                    <w:spacing w:before="11"/>
                    <w:ind w:left="29"/>
                  </w:pPr>
                  <w:r>
                    <w:t>Outstanding claims</w:t>
                  </w:r>
                  <w:r>
                    <w:rPr>
                      <w:spacing w:val="-11"/>
                    </w:rPr>
                    <w:t xml:space="preserve"> </w:t>
                  </w:r>
                  <w:r>
                    <w:t>–</w:t>
                  </w:r>
                  <w:r>
                    <w:rPr>
                      <w:spacing w:val="-6"/>
                    </w:rPr>
                    <w:t xml:space="preserve"> </w:t>
                  </w:r>
                  <w:r>
                    <w:t>undiscounted</w:t>
                  </w:r>
                  <w:r>
                    <w:tab/>
                    <w:t>20,775,118</w:t>
                  </w:r>
                  <w:r>
                    <w:tab/>
                    <w:t>20,869,949</w:t>
                  </w:r>
                  <w:r>
                    <w:tab/>
                    <w:t>27,215,056</w:t>
                  </w:r>
                  <w:r>
                    <w:tab/>
                    <w:t>34,110,129</w:t>
                  </w:r>
                  <w:r>
                    <w:tab/>
                    <w:t>39,055,673</w:t>
                  </w:r>
                  <w:r>
                    <w:tab/>
                    <w:t>142,025,925</w:t>
                  </w:r>
                </w:p>
                <w:p w14:paraId="6792ECEE" w14:textId="77777777" w:rsidR="00B9323D" w:rsidRDefault="00B9323D">
                  <w:pPr>
                    <w:tabs>
                      <w:tab w:val="left" w:pos="8983"/>
                    </w:tabs>
                    <w:spacing w:before="27"/>
                    <w:ind w:left="66"/>
                    <w:rPr>
                      <w:sz w:val="13"/>
                    </w:rPr>
                  </w:pPr>
                  <w:r>
                    <w:rPr>
                      <w:b/>
                      <w:sz w:val="13"/>
                    </w:rPr>
                    <w:t>Discount</w:t>
                  </w:r>
                  <w:r>
                    <w:rPr>
                      <w:b/>
                      <w:sz w:val="13"/>
                    </w:rPr>
                    <w:tab/>
                  </w:r>
                  <w:r>
                    <w:rPr>
                      <w:sz w:val="13"/>
                    </w:rPr>
                    <w:t>(4,888,359)</w:t>
                  </w:r>
                </w:p>
                <w:p w14:paraId="0A985582" w14:textId="77777777" w:rsidR="00B9323D" w:rsidRDefault="00B9323D">
                  <w:pPr>
                    <w:pStyle w:val="BodyText"/>
                    <w:tabs>
                      <w:tab w:val="left" w:pos="9068"/>
                    </w:tabs>
                    <w:spacing w:before="27"/>
                    <w:ind w:left="66"/>
                  </w:pPr>
                  <w:r>
                    <w:t>Claims</w:t>
                  </w:r>
                  <w:r>
                    <w:rPr>
                      <w:spacing w:val="-7"/>
                    </w:rPr>
                    <w:t xml:space="preserve"> </w:t>
                  </w:r>
                  <w:r>
                    <w:t>handling</w:t>
                  </w:r>
                  <w:r>
                    <w:rPr>
                      <w:spacing w:val="-8"/>
                    </w:rPr>
                    <w:t xml:space="preserve"> </w:t>
                  </w:r>
                  <w:r>
                    <w:t>expense</w:t>
                  </w:r>
                  <w:r>
                    <w:tab/>
                    <w:t>2,873,201</w:t>
                  </w:r>
                </w:p>
                <w:p w14:paraId="1115170C" w14:textId="77777777" w:rsidR="00B9323D" w:rsidRDefault="00B9323D">
                  <w:pPr>
                    <w:pStyle w:val="BodyText"/>
                    <w:tabs>
                      <w:tab w:val="left" w:pos="8996"/>
                    </w:tabs>
                    <w:spacing w:before="28"/>
                    <w:ind w:left="66"/>
                  </w:pPr>
                  <w:r>
                    <w:t>2015</w:t>
                  </w:r>
                  <w:r>
                    <w:rPr>
                      <w:spacing w:val="-4"/>
                    </w:rPr>
                    <w:t xml:space="preserve"> </w:t>
                  </w:r>
                  <w:r>
                    <w:t>and</w:t>
                  </w:r>
                  <w:r>
                    <w:rPr>
                      <w:spacing w:val="-4"/>
                    </w:rPr>
                    <w:t xml:space="preserve"> </w:t>
                  </w:r>
                  <w:r>
                    <w:t>prior</w:t>
                  </w:r>
                  <w:r>
                    <w:tab/>
                    <w:t>43,258,333</w:t>
                  </w:r>
                </w:p>
              </w:txbxContent>
            </v:textbox>
            <w10:wrap anchorx="page" anchory="page"/>
          </v:shape>
        </w:pict>
      </w:r>
      <w:r>
        <w:pict w14:anchorId="2CBB28F8">
          <v:shape id="_x0000_s4214" type="#_x0000_t202" alt="" style="position:absolute;margin-left:51.25pt;margin-top:331.45pt;width:483pt;height:19.25pt;z-index:-25132544;mso-wrap-style:square;mso-wrap-edited:f;mso-width-percent:0;mso-height-percent:0;mso-position-horizontal-relative:page;mso-position-vertical-relative:page;mso-width-percent:0;mso-height-percent:0;v-text-anchor:top" filled="f" stroked="f">
            <v:textbox inset="0,0,0,0">
              <w:txbxContent>
                <w:p w14:paraId="3E364E7D" w14:textId="77777777" w:rsidR="00B9323D" w:rsidRDefault="00B9323D">
                  <w:pPr>
                    <w:tabs>
                      <w:tab w:val="left" w:pos="3764"/>
                      <w:tab w:val="left" w:pos="8925"/>
                    </w:tabs>
                    <w:spacing w:before="106"/>
                    <w:ind w:left="29"/>
                    <w:rPr>
                      <w:sz w:val="13"/>
                    </w:rPr>
                  </w:pPr>
                  <w:proofErr w:type="gramStart"/>
                  <w:r>
                    <w:rPr>
                      <w:b/>
                      <w:position w:val="1"/>
                      <w:sz w:val="13"/>
                    </w:rPr>
                    <w:t>COMBINED  GROSS</w:t>
                  </w:r>
                  <w:proofErr w:type="gramEnd"/>
                  <w:r>
                    <w:rPr>
                      <w:b/>
                      <w:spacing w:val="-18"/>
                      <w:position w:val="1"/>
                      <w:sz w:val="13"/>
                    </w:rPr>
                    <w:t xml:space="preserve"> </w:t>
                  </w:r>
                  <w:r>
                    <w:rPr>
                      <w:b/>
                      <w:position w:val="1"/>
                      <w:sz w:val="13"/>
                    </w:rPr>
                    <w:t>OUTSTANDING</w:t>
                  </w:r>
                  <w:r>
                    <w:rPr>
                      <w:b/>
                      <w:spacing w:val="-5"/>
                      <w:position w:val="1"/>
                      <w:sz w:val="13"/>
                    </w:rPr>
                    <w:t xml:space="preserve"> </w:t>
                  </w:r>
                  <w:r>
                    <w:rPr>
                      <w:b/>
                      <w:position w:val="1"/>
                      <w:sz w:val="13"/>
                    </w:rPr>
                    <w:t>CLAIMS</w:t>
                  </w:r>
                  <w:r>
                    <w:rPr>
                      <w:b/>
                      <w:position w:val="1"/>
                      <w:sz w:val="13"/>
                    </w:rPr>
                    <w:tab/>
                  </w:r>
                  <w:r>
                    <w:rPr>
                      <w:sz w:val="13"/>
                    </w:rPr>
                    <w:t>14</w:t>
                  </w:r>
                  <w:r>
                    <w:rPr>
                      <w:spacing w:val="-1"/>
                      <w:sz w:val="13"/>
                    </w:rPr>
                    <w:t xml:space="preserve"> </w:t>
                  </w:r>
                  <w:r>
                    <w:rPr>
                      <w:sz w:val="13"/>
                    </w:rPr>
                    <w:t>(c)</w:t>
                  </w:r>
                  <w:r>
                    <w:rPr>
                      <w:sz w:val="13"/>
                    </w:rPr>
                    <w:tab/>
                    <w:t>183,269,101</w:t>
                  </w:r>
                </w:p>
              </w:txbxContent>
            </v:textbox>
            <w10:wrap anchorx="page" anchory="page"/>
          </v:shape>
        </w:pict>
      </w:r>
      <w:r>
        <w:pict w14:anchorId="118037B5">
          <v:shape id="_x0000_s4213" type="#_x0000_t202" alt="" style="position:absolute;margin-left:0;margin-top:0;width:595.3pt;height:97.6pt;z-index:-25132032;mso-wrap-style:square;mso-wrap-edited:f;mso-width-percent:0;mso-height-percent:0;mso-position-horizontal-relative:page;mso-position-vertical-relative:page;mso-width-percent:0;mso-height-percent:0;v-text-anchor:top" filled="f" stroked="f">
            <v:textbox inset="0,0,0,0">
              <w:txbxContent>
                <w:p w14:paraId="45ECDEAF" w14:textId="77777777" w:rsidR="00B9323D" w:rsidRDefault="00B9323D">
                  <w:pPr>
                    <w:pStyle w:val="BodyText"/>
                    <w:spacing w:before="4"/>
                    <w:ind w:left="40"/>
                    <w:rPr>
                      <w:rFonts w:ascii="Times New Roman"/>
                      <w:sz w:val="17"/>
                    </w:rPr>
                  </w:pPr>
                </w:p>
              </w:txbxContent>
            </v:textbox>
            <w10:wrap anchorx="page" anchory="page"/>
          </v:shape>
        </w:pict>
      </w:r>
    </w:p>
    <w:p w14:paraId="351ECC1B" w14:textId="77777777" w:rsidR="00BF43F6" w:rsidRDefault="00BF43F6">
      <w:pPr>
        <w:rPr>
          <w:sz w:val="2"/>
          <w:szCs w:val="2"/>
        </w:rPr>
        <w:sectPr w:rsidR="00BF43F6">
          <w:pgSz w:w="11910" w:h="16840"/>
          <w:pgMar w:top="0" w:right="460" w:bottom="0" w:left="440" w:header="720" w:footer="720" w:gutter="0"/>
          <w:cols w:space="720"/>
        </w:sectPr>
      </w:pPr>
    </w:p>
    <w:p w14:paraId="79890564" w14:textId="77777777" w:rsidR="00BF43F6" w:rsidRDefault="008C18AB">
      <w:pPr>
        <w:rPr>
          <w:sz w:val="2"/>
          <w:szCs w:val="2"/>
        </w:rPr>
      </w:pPr>
      <w:r>
        <w:lastRenderedPageBreak/>
        <w:pict w14:anchorId="1A8E68A9">
          <v:rect id="_x0000_s4212" alt="" style="position:absolute;margin-left:0;margin-top:97.6pt;width:595.3pt;height:744.3pt;z-index:-25131520;mso-wrap-edited:f;mso-width-percent:0;mso-height-percent:0;mso-position-horizontal-relative:page;mso-position-vertical-relative:page;mso-width-percent:0;mso-height-percent:0" fillcolor="#d8d9dc" stroked="f">
            <w10:wrap anchorx="page" anchory="page"/>
          </v:rect>
        </w:pict>
      </w:r>
      <w:r>
        <w:pict w14:anchorId="15C612A5">
          <v:group id="_x0000_s4208" alt="" style="position:absolute;margin-left:0;margin-top:0;width:595.3pt;height:785.2pt;z-index:-25131008;mso-position-horizontal-relative:page;mso-position-vertical-relative:page" coordsize="11906,15704">
            <v:rect id="_x0000_s4209" alt="" style="position:absolute;left:892;top:1951;width:10446;height:13753" stroked="f"/>
            <v:rect id="_x0000_s4210" alt="" style="position:absolute;width:11906;height:1952" fillcolor="#09333f" stroked="f"/>
            <v:shape id="_x0000_s4211" type="#_x0000_t75" alt="" style="position:absolute;left:9021;top:1015;width:2034;height:669">
              <v:imagedata r:id="rId8" o:title=""/>
            </v:shape>
            <w10:wrap anchorx="page" anchory="page"/>
          </v:group>
        </w:pict>
      </w:r>
      <w:r>
        <w:pict w14:anchorId="77F1233A">
          <v:group id="_x0000_s4205" alt="" style="position:absolute;margin-left:67.55pt;margin-top:158.5pt;width:483pt;height:119.6pt;z-index:-25130496;mso-position-horizontal-relative:page;mso-position-vertical-relative:page" coordorigin="1351,3170" coordsize="9660,2392">
            <v:shape id="_x0000_s4206" alt="" style="position:absolute;left:4276;top:3169;width:3459;height:2379" coordorigin="4276,3170" coordsize="3459,2379" path="m7734,3170r-3458,l4276,4778r,2l4276,5548r3458,l7734,4778r,-1608xe" fillcolor="#d9d9d9" stroked="f">
              <v:path arrowok="t"/>
            </v:shape>
            <v:shape id="_x0000_s4207" alt="" style="position:absolute;left:1350;top:3695;width:9660;height:1867" coordorigin="1351,3695" coordsize="9660,1867" o:spt="100" adj="0,,0" path="m11011,5535r-9660,l1351,5562r9660,l11011,5535xm11011,5356r-9660,l1351,5369r9660,l11011,5356xm11011,4952r-9660,l1351,4978r9660,l11011,4952xm11011,4772r-9660,l1351,4785r9660,l11011,4772xm11011,4247r-9660,l1351,4260r9660,l11011,4247xm11011,3877r-9660,l1351,3891r9660,l11011,3877xm11011,3695r-9660,l1351,3708r9660,l11011,3695xe" fillcolor="#a6a6a6" stroked="f">
              <v:stroke joinstyle="round"/>
              <v:formulas/>
              <v:path arrowok="t" o:connecttype="segments"/>
            </v:shape>
            <w10:wrap anchorx="page" anchory="page"/>
          </v:group>
        </w:pict>
      </w:r>
      <w:r>
        <w:pict w14:anchorId="1F46A1F8">
          <v:group id="_x0000_s4200" alt="" style="position:absolute;margin-left:67.55pt;margin-top:286.25pt;width:483pt;height:107.6pt;z-index:-25129984;mso-position-horizontal-relative:page;mso-position-vertical-relative:page" coordorigin="1351,5725" coordsize="9660,2152">
            <v:shape id="_x0000_s4201" alt="" style="position:absolute;left:4276;top:5725;width:3459;height:2142" coordorigin="4276,5725" coordsize="3459,2142" path="m7734,5725r-3458,l4276,6610r,2l4276,7866r3458,l7734,6612r,-2l7734,5725xe" fillcolor="#d9d9d9" stroked="f">
              <v:path arrowok="t"/>
            </v:shape>
            <v:rect id="_x0000_s4202" alt="" style="position:absolute;left:1350;top:6250;width:2928;height:14" fillcolor="#959595" stroked="f"/>
            <v:rect id="_x0000_s4203" alt="" style="position:absolute;left:4278;top:6250;width:1183;height:14" fillcolor="#a6a6a6" stroked="f"/>
            <v:shape id="_x0000_s4204" alt="" style="position:absolute;left:1350;top:6250;width:9660;height:1627" coordorigin="1351,6251" coordsize="9660,1627" o:spt="100" adj="0,,0" path="m11011,6251r-5550,l5461,6264r5550,l11011,6251xm11011,7851r-9660,l1351,7877r9660,l11011,7851xm11011,7668r-9660,l1351,7695r9660,l11011,7668xm11011,7494r-9660,l1351,7507r9660,l11011,7494xm11011,7132r-9660,l1351,7159r9660,l11011,7132xm11011,6958r-9660,l1351,6971r9660,l11011,6958xe" fillcolor="#959595" stroked="f">
              <v:stroke joinstyle="round"/>
              <v:formulas/>
              <v:path arrowok="t" o:connecttype="segments"/>
            </v:shape>
            <w10:wrap anchorx="page" anchory="page"/>
          </v:group>
        </w:pict>
      </w:r>
      <w:r>
        <w:pict w14:anchorId="54FCBA68">
          <v:group id="_x0000_s4196" alt="" style="position:absolute;margin-left:67.55pt;margin-top:411.15pt;width:483pt;height:142.7pt;z-index:-25129472;mso-position-horizontal-relative:page;mso-position-vertical-relative:page" coordorigin="1351,8223" coordsize="9660,2854">
            <v:rect id="_x0000_s4197" alt="" style="position:absolute;left:1350;top:8222;width:9660;height:2844" fillcolor="#d9d9d9" stroked="f"/>
            <v:rect id="_x0000_s4198" alt="" style="position:absolute;left:1350;top:8571;width:9660;height:14" fillcolor="#959595" stroked="f"/>
            <v:shape id="_x0000_s4199" alt="" style="position:absolute;left:1350;top:9632;width:9660;height:1445" coordorigin="1351,9633" coordsize="9660,1445" o:spt="100" adj="0,,0" path="m11011,11050r-9660,l1351,11077r9660,l11011,11050xm11011,10871r-9660,l1351,10884r9660,l11011,10871xm11011,10517r-9660,l1351,10530r9660,l11011,10517xm11011,9986r-9660,l1351,10000r9660,l11011,9986xm11011,9633r-9660,l1351,9646r9660,l11011,9633xe" fillcolor="#a6a6a6" stroked="f">
              <v:stroke joinstyle="round"/>
              <v:formulas/>
              <v:path arrowok="t" o:connecttype="segments"/>
            </v:shape>
            <w10:wrap anchorx="page" anchory="page"/>
          </v:group>
        </w:pict>
      </w:r>
      <w:r>
        <w:pict w14:anchorId="4D0B5960">
          <v:group id="_x0000_s4193" alt="" style="position:absolute;margin-left:67.55pt;margin-top:570.85pt;width:483pt;height:135.45pt;z-index:-25128960;mso-position-horizontal-relative:page;mso-position-vertical-relative:page" coordorigin="1351,11417" coordsize="9660,2709">
            <v:shape id="_x0000_s4194" alt="" style="position:absolute;left:1350;top:11417;width:9660;height:2699" coordorigin="1351,11417" coordsize="9660,2699" path="m11011,11417r-9660,l1351,13363r,3l1351,13925r,3l1351,14113r824,l2175,14115r8836,l11011,14113r,-185l11011,13925r,-559l11011,13363r,-1946xe" fillcolor="#d9d9d9" stroked="f">
              <v:path arrowok="t"/>
            </v:shape>
            <v:shape id="_x0000_s4195" alt="" style="position:absolute;left:1350;top:12296;width:9660;height:1830" coordorigin="1351,12296" coordsize="9660,1830" o:spt="100" adj="0,,0" path="m11011,14099r-9660,l1351,14126r9660,l11011,14099xm11011,13732r-9660,l1351,13746r9660,l11011,13732xm11011,13545r-9660,l1351,13558r9660,l11011,13545xm11011,13358r-9660,l1351,13371r9660,l11011,13358xm11011,13004r-9660,l1351,13017r9660,l11011,13004xm11011,12650r-9660,l1351,12663r9660,l11011,12650xm11011,12296r-9660,l1351,12310r9660,l11011,12296xe" fillcolor="#a6a6a6" stroked="f">
              <v:stroke joinstyle="round"/>
              <v:formulas/>
              <v:path arrowok="t" o:connecttype="segments"/>
            </v:shape>
            <w10:wrap anchorx="page" anchory="page"/>
          </v:group>
        </w:pict>
      </w:r>
      <w:r>
        <w:pict w14:anchorId="1938E8A0">
          <v:shape id="_x0000_s4192" type="#_x0000_t202" alt="" style="position:absolute;margin-left:68.15pt;margin-top:112.5pt;width:355.3pt;height:28.45pt;z-index:-25128448;mso-wrap-style:square;mso-wrap-edited:f;mso-width-percent:0;mso-height-percent:0;mso-position-horizontal-relative:page;mso-position-vertical-relative:page;mso-width-percent:0;mso-height-percent:0;v-text-anchor:top" filled="f" stroked="f">
            <v:textbox inset="0,0,0,0">
              <w:txbxContent>
                <w:p w14:paraId="2D65B02A" w14:textId="77777777" w:rsidR="00B9323D" w:rsidRDefault="00B9323D">
                  <w:pPr>
                    <w:spacing w:before="12"/>
                    <w:ind w:left="30"/>
                    <w:rPr>
                      <w:b/>
                      <w:sz w:val="23"/>
                    </w:rPr>
                  </w:pPr>
                  <w:r>
                    <w:rPr>
                      <w:b/>
                      <w:sz w:val="23"/>
                    </w:rPr>
                    <w:t>Notes</w:t>
                  </w:r>
                  <w:r>
                    <w:rPr>
                      <w:b/>
                      <w:spacing w:val="-6"/>
                      <w:sz w:val="23"/>
                    </w:rPr>
                    <w:t xml:space="preserve"> </w:t>
                  </w:r>
                  <w:r>
                    <w:rPr>
                      <w:b/>
                      <w:sz w:val="23"/>
                    </w:rPr>
                    <w:t>to</w:t>
                  </w:r>
                  <w:r>
                    <w:rPr>
                      <w:b/>
                      <w:spacing w:val="-7"/>
                      <w:sz w:val="23"/>
                    </w:rPr>
                    <w:t xml:space="preserve"> </w:t>
                  </w:r>
                  <w:r>
                    <w:rPr>
                      <w:b/>
                      <w:sz w:val="23"/>
                    </w:rPr>
                    <w:t>and</w:t>
                  </w:r>
                  <w:r>
                    <w:rPr>
                      <w:b/>
                      <w:spacing w:val="-5"/>
                      <w:sz w:val="23"/>
                    </w:rPr>
                    <w:t xml:space="preserve"> </w:t>
                  </w:r>
                  <w:r>
                    <w:rPr>
                      <w:b/>
                      <w:sz w:val="23"/>
                    </w:rPr>
                    <w:t>forming</w:t>
                  </w:r>
                  <w:r>
                    <w:rPr>
                      <w:b/>
                      <w:spacing w:val="-6"/>
                      <w:sz w:val="23"/>
                    </w:rPr>
                    <w:t xml:space="preserve"> </w:t>
                  </w:r>
                  <w:r>
                    <w:rPr>
                      <w:b/>
                      <w:sz w:val="23"/>
                    </w:rPr>
                    <w:t>part</w:t>
                  </w:r>
                  <w:r>
                    <w:rPr>
                      <w:b/>
                      <w:spacing w:val="-4"/>
                      <w:sz w:val="23"/>
                    </w:rPr>
                    <w:t xml:space="preserve"> </w:t>
                  </w:r>
                  <w:r>
                    <w:rPr>
                      <w:b/>
                      <w:sz w:val="23"/>
                    </w:rPr>
                    <w:t>of</w:t>
                  </w:r>
                  <w:r>
                    <w:rPr>
                      <w:b/>
                      <w:spacing w:val="-6"/>
                      <w:sz w:val="23"/>
                    </w:rPr>
                    <w:t xml:space="preserve"> </w:t>
                  </w:r>
                  <w:r>
                    <w:rPr>
                      <w:b/>
                      <w:sz w:val="23"/>
                    </w:rPr>
                    <w:t>the</w:t>
                  </w:r>
                  <w:r>
                    <w:rPr>
                      <w:b/>
                      <w:spacing w:val="-7"/>
                      <w:sz w:val="23"/>
                    </w:rPr>
                    <w:t xml:space="preserve"> </w:t>
                  </w:r>
                  <w:r>
                    <w:rPr>
                      <w:b/>
                      <w:sz w:val="23"/>
                    </w:rPr>
                    <w:t>financial</w:t>
                  </w:r>
                  <w:r>
                    <w:rPr>
                      <w:b/>
                      <w:spacing w:val="-5"/>
                      <w:sz w:val="23"/>
                    </w:rPr>
                    <w:t xml:space="preserve"> </w:t>
                  </w:r>
                  <w:r>
                    <w:rPr>
                      <w:b/>
                      <w:sz w:val="23"/>
                    </w:rPr>
                    <w:t>statements</w:t>
                  </w:r>
                  <w:r>
                    <w:rPr>
                      <w:b/>
                      <w:spacing w:val="-6"/>
                      <w:sz w:val="23"/>
                    </w:rPr>
                    <w:t xml:space="preserve"> </w:t>
                  </w:r>
                  <w:r>
                    <w:rPr>
                      <w:b/>
                      <w:sz w:val="23"/>
                    </w:rPr>
                    <w:t>(continued)</w:t>
                  </w:r>
                </w:p>
                <w:p w14:paraId="31240D01" w14:textId="77777777" w:rsidR="00B9323D" w:rsidRDefault="00B9323D">
                  <w:pPr>
                    <w:spacing w:before="110"/>
                    <w:ind w:left="20"/>
                    <w:rPr>
                      <w:sz w:val="14"/>
                    </w:rPr>
                  </w:pPr>
                  <w:r>
                    <w:rPr>
                      <w:sz w:val="14"/>
                    </w:rPr>
                    <w:t>for the year ended 30 June 2020</w:t>
                  </w:r>
                </w:p>
              </w:txbxContent>
            </v:textbox>
            <w10:wrap anchorx="page" anchory="page"/>
          </v:shape>
        </w:pict>
      </w:r>
      <w:r>
        <w:pict w14:anchorId="10CB87B4">
          <v:shape id="_x0000_s4191" type="#_x0000_t202" alt="" style="position:absolute;margin-left:52.3pt;margin-top:148.65pt;width:260.85pt;height:10pt;z-index:-25127936;mso-wrap-style:square;mso-wrap-edited:f;mso-width-percent:0;mso-height-percent:0;mso-position-horizontal-relative:page;mso-position-vertical-relative:page;mso-width-percent:0;mso-height-percent:0;v-text-anchor:top" filled="f" stroked="f">
            <v:textbox inset="0,0,0,0">
              <w:txbxContent>
                <w:p w14:paraId="43AEE650" w14:textId="77777777" w:rsidR="00B9323D" w:rsidRDefault="00B9323D">
                  <w:pPr>
                    <w:spacing w:before="17"/>
                    <w:ind w:left="20"/>
                    <w:rPr>
                      <w:b/>
                      <w:sz w:val="14"/>
                    </w:rPr>
                  </w:pPr>
                  <w:r>
                    <w:rPr>
                      <w:b/>
                      <w:sz w:val="14"/>
                    </w:rPr>
                    <w:t>17 (c). Reconciliation of movement in discounted outstanding claims liability</w:t>
                  </w:r>
                </w:p>
              </w:txbxContent>
            </v:textbox>
            <w10:wrap anchorx="page" anchory="page"/>
          </v:shape>
        </w:pict>
      </w:r>
      <w:r>
        <w:pict w14:anchorId="3B5409F3">
          <v:shape id="_x0000_s4190" type="#_x0000_t202" alt="" style="position:absolute;margin-left:52.15pt;margin-top:312.7pt;width:17.45pt;height:9.25pt;z-index:-25127424;mso-wrap-style:square;mso-wrap-edited:f;mso-width-percent:0;mso-height-percent:0;mso-position-horizontal-relative:page;mso-position-vertical-relative:page;mso-width-percent:0;mso-height-percent:0;v-text-anchor:top" filled="f" stroked="f">
            <v:textbox inset="0,0,0,0">
              <w:txbxContent>
                <w:p w14:paraId="7F0BBB41" w14:textId="77777777" w:rsidR="00B9323D" w:rsidRDefault="00B9323D">
                  <w:pPr>
                    <w:spacing w:before="15"/>
                    <w:ind w:left="20"/>
                    <w:rPr>
                      <w:b/>
                      <w:sz w:val="13"/>
                    </w:rPr>
                  </w:pPr>
                  <w:r>
                    <w:rPr>
                      <w:b/>
                      <w:sz w:val="13"/>
                    </w:rPr>
                    <w:t>18. N</w:t>
                  </w:r>
                </w:p>
              </w:txbxContent>
            </v:textbox>
            <w10:wrap anchorx="page" anchory="page"/>
          </v:shape>
        </w:pict>
      </w:r>
      <w:r>
        <w:pict w14:anchorId="5D080333">
          <v:shape id="_x0000_s4189" type="#_x0000_t202" alt="" style="position:absolute;margin-left:52.3pt;margin-top:401.3pt;width:122.35pt;height:10pt;z-index:-25126912;mso-wrap-style:square;mso-wrap-edited:f;mso-width-percent:0;mso-height-percent:0;mso-position-horizontal-relative:page;mso-position-vertical-relative:page;mso-width-percent:0;mso-height-percent:0;v-text-anchor:top" filled="f" stroked="f">
            <v:textbox inset="0,0,0,0">
              <w:txbxContent>
                <w:p w14:paraId="3EB95728" w14:textId="77777777" w:rsidR="00B9323D" w:rsidRDefault="00B9323D">
                  <w:pPr>
                    <w:spacing w:before="17"/>
                    <w:ind w:left="20"/>
                    <w:rPr>
                      <w:b/>
                      <w:sz w:val="14"/>
                    </w:rPr>
                  </w:pPr>
                  <w:r>
                    <w:rPr>
                      <w:b/>
                      <w:sz w:val="14"/>
                    </w:rPr>
                    <w:t>19. CLAIMS DEVELOPMENT TABLE</w:t>
                  </w:r>
                </w:p>
              </w:txbxContent>
            </v:textbox>
            <w10:wrap anchorx="page" anchory="page"/>
          </v:shape>
        </w:pict>
      </w:r>
      <w:r>
        <w:pict w14:anchorId="6A858E7D">
          <v:shape id="_x0000_s4188" type="#_x0000_t202" alt="" style="position:absolute;margin-left:68pt;margin-top:561.9pt;width:145.1pt;height:9.25pt;z-index:-25126400;mso-wrap-style:square;mso-wrap-edited:f;mso-width-percent:0;mso-height-percent:0;mso-position-horizontal-relative:page;mso-position-vertical-relative:page;mso-width-percent:0;mso-height-percent:0;v-text-anchor:top" filled="f" stroked="f">
            <v:textbox inset="0,0,0,0">
              <w:txbxContent>
                <w:p w14:paraId="39961126" w14:textId="77777777" w:rsidR="00B9323D" w:rsidRDefault="00B9323D">
                  <w:pPr>
                    <w:spacing w:before="15"/>
                    <w:ind w:left="20"/>
                    <w:rPr>
                      <w:b/>
                      <w:sz w:val="13"/>
                    </w:rPr>
                  </w:pPr>
                  <w:r>
                    <w:rPr>
                      <w:b/>
                      <w:sz w:val="13"/>
                    </w:rPr>
                    <w:t>NET ESTIMATE OF ULTIMATE CLAIMS COST -</w:t>
                  </w:r>
                </w:p>
              </w:txbxContent>
            </v:textbox>
            <w10:wrap anchorx="page" anchory="page"/>
          </v:shape>
        </w:pict>
      </w:r>
      <w:r>
        <w:pict w14:anchorId="23D90CE1">
          <v:shape id="_x0000_s4187" type="#_x0000_t202" alt="" style="position:absolute;margin-left:68.15pt;margin-top:714pt;width:208.15pt;height:10pt;z-index:-25125888;mso-wrap-style:square;mso-wrap-edited:f;mso-width-percent:0;mso-height-percent:0;mso-position-horizontal-relative:page;mso-position-vertical-relative:page;mso-width-percent:0;mso-height-percent:0;v-text-anchor:top" filled="f" stroked="f">
            <v:textbox inset="0,0,0,0">
              <w:txbxContent>
                <w:p w14:paraId="62B63A2C" w14:textId="77777777" w:rsidR="00B9323D" w:rsidRDefault="00B9323D">
                  <w:pPr>
                    <w:spacing w:before="17"/>
                    <w:ind w:left="20"/>
                    <w:rPr>
                      <w:sz w:val="14"/>
                    </w:rPr>
                  </w:pPr>
                  <w:r>
                    <w:rPr>
                      <w:sz w:val="14"/>
                    </w:rPr>
                    <w:t>These tables show the trend in the balance of outstanding claims.</w:t>
                  </w:r>
                </w:p>
              </w:txbxContent>
            </v:textbox>
            <w10:wrap anchorx="page" anchory="page"/>
          </v:shape>
        </w:pict>
      </w:r>
      <w:r>
        <w:pict w14:anchorId="0907C2D3">
          <v:shape id="_x0000_s4186" type="#_x0000_t202" alt="" style="position:absolute;margin-left:538.8pt;margin-top:808.95pt;width:19.35pt;height:15.1pt;z-index:-25125376;mso-wrap-style:square;mso-wrap-edited:f;mso-width-percent:0;mso-height-percent:0;mso-position-horizontal-relative:page;mso-position-vertical-relative:page;mso-width-percent:0;mso-height-percent:0;v-text-anchor:top" filled="f" stroked="f">
            <v:textbox inset="0,0,0,0">
              <w:txbxContent>
                <w:p w14:paraId="24BF9DA0" w14:textId="77777777" w:rsidR="00B9323D" w:rsidRDefault="00B9323D">
                  <w:pPr>
                    <w:spacing w:before="28"/>
                    <w:ind w:left="20"/>
                    <w:rPr>
                      <w:rFonts w:ascii="Europa-Bold"/>
                      <w:b/>
                      <w:sz w:val="20"/>
                    </w:rPr>
                  </w:pPr>
                  <w:r>
                    <w:rPr>
                      <w:rFonts w:ascii="Europa-Bold"/>
                      <w:b/>
                      <w:color w:val="231F20"/>
                      <w:sz w:val="20"/>
                    </w:rPr>
                    <w:t xml:space="preserve">2 1 </w:t>
                  </w:r>
                </w:p>
              </w:txbxContent>
            </v:textbox>
            <w10:wrap anchorx="page" anchory="page"/>
          </v:shape>
        </w:pict>
      </w:r>
      <w:r>
        <w:pict w14:anchorId="0F61E462">
          <v:shape id="_x0000_s4185" type="#_x0000_t202" alt="" style="position:absolute;margin-left:84.8pt;margin-top:811.35pt;width:241.45pt;height:12pt;z-index:-25124864;mso-wrap-style:square;mso-wrap-edited:f;mso-width-percent:0;mso-height-percent:0;mso-position-horizontal-relative:page;mso-position-vertical-relative:page;mso-width-percent:0;mso-height-percent:0;v-text-anchor:top" filled="f" stroked="f">
            <v:textbox inset="0,0,0,0">
              <w:txbxContent>
                <w:p w14:paraId="62DB25ED" w14:textId="77777777" w:rsidR="00B9323D" w:rsidRDefault="00B9323D">
                  <w:pPr>
                    <w:spacing w:before="20"/>
                    <w:ind w:left="20"/>
                    <w:rPr>
                      <w:rFonts w:ascii="Europa-Regular"/>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p>
              </w:txbxContent>
            </v:textbox>
            <w10:wrap anchorx="page" anchory="page"/>
          </v:shape>
        </w:pict>
      </w:r>
      <w:r>
        <w:pict w14:anchorId="66140DF7">
          <v:shape id="_x0000_s4184" type="#_x0000_t202" alt="" style="position:absolute;margin-left:329.4pt;margin-top:811.5pt;width:117.95pt;height:11.8pt;z-index:-25124352;mso-wrap-style:square;mso-wrap-edited:f;mso-width-percent:0;mso-height-percent:0;mso-position-horizontal-relative:page;mso-position-vertical-relative:page;mso-width-percent:0;mso-height-percent:0;v-text-anchor:top" filled="f" stroked="f">
            <v:textbox inset="0,0,0,0">
              <w:txbxContent>
                <w:p w14:paraId="313E8D54" w14:textId="77777777" w:rsidR="00B9323D" w:rsidRDefault="00B9323D">
                  <w:pPr>
                    <w:spacing w:before="17"/>
                    <w:ind w:left="20"/>
                    <w:rPr>
                      <w:rFonts w:ascii="Europa-Light"/>
                      <w:sz w:val="16"/>
                    </w:rPr>
                  </w:pP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w:t>
                  </w:r>
                </w:p>
              </w:txbxContent>
            </v:textbox>
            <w10:wrap anchorx="page" anchory="page"/>
          </v:shape>
        </w:pict>
      </w:r>
      <w:r>
        <w:pict w14:anchorId="523BBAB3">
          <v:shape id="_x0000_s4183" type="#_x0000_t202" alt="" style="position:absolute;margin-left:450.5pt;margin-top:811.5pt;width:50.85pt;height:11.8pt;z-index:-25123840;mso-wrap-style:square;mso-wrap-edited:f;mso-width-percent:0;mso-height-percent:0;mso-position-horizontal-relative:page;mso-position-vertical-relative:page;mso-width-percent:0;mso-height-percent:0;v-text-anchor:top" filled="f" stroked="f">
            <v:textbox inset="0,0,0,0">
              <w:txbxContent>
                <w:p w14:paraId="444AC3F2" w14:textId="77777777" w:rsidR="00B9323D" w:rsidRDefault="00B9323D">
                  <w:pPr>
                    <w:spacing w:before="17"/>
                    <w:ind w:left="20"/>
                    <w:rPr>
                      <w:rFonts w:ascii="Europa-Light"/>
                      <w:sz w:val="16"/>
                    </w:rPr>
                  </w:pPr>
                  <w:r>
                    <w:rPr>
                      <w:rFonts w:ascii="Europa-Light"/>
                      <w:color w:val="231F20"/>
                      <w:sz w:val="16"/>
                    </w:rPr>
                    <w:t xml:space="preserve">2 0 1 9 - 2 0 </w:t>
                  </w:r>
                </w:p>
              </w:txbxContent>
            </v:textbox>
            <w10:wrap anchorx="page" anchory="page"/>
          </v:shape>
        </w:pict>
      </w:r>
      <w:r>
        <w:pict w14:anchorId="1B98FCDA">
          <v:shape id="_x0000_s4182" type="#_x0000_t202" alt="" style="position:absolute;margin-left:0;margin-top:0;width:595.3pt;height:97.6pt;z-index:-25123328;mso-wrap-style:square;mso-wrap-edited:f;mso-width-percent:0;mso-height-percent:0;mso-position-horizontal-relative:page;mso-position-vertical-relative:page;mso-width-percent:0;mso-height-percent:0;v-text-anchor:top" filled="f" stroked="f">
            <v:textbox inset="0,0,0,0">
              <w:txbxContent>
                <w:p w14:paraId="16B3E25D" w14:textId="77777777" w:rsidR="00B9323D" w:rsidRDefault="00B9323D">
                  <w:pPr>
                    <w:pStyle w:val="BodyText"/>
                    <w:spacing w:before="4"/>
                    <w:ind w:left="40"/>
                    <w:rPr>
                      <w:rFonts w:ascii="Times New Roman"/>
                      <w:sz w:val="17"/>
                    </w:rPr>
                  </w:pPr>
                </w:p>
              </w:txbxContent>
            </v:textbox>
            <w10:wrap anchorx="page" anchory="page"/>
          </v:shape>
        </w:pict>
      </w:r>
      <w:r>
        <w:pict w14:anchorId="3ACB8F1F">
          <v:shape id="_x0000_s4181" type="#_x0000_t202" alt="" style="position:absolute;margin-left:0;margin-top:97.6pt;width:44.65pt;height:687.65pt;z-index:-25122816;mso-wrap-style:square;mso-wrap-edited:f;mso-width-percent:0;mso-height-percent:0;mso-position-horizontal-relative:page;mso-position-vertical-relative:page;mso-width-percent:0;mso-height-percent:0;v-text-anchor:top" filled="f" stroked="f">
            <v:textbox inset="0,0,0,0">
              <w:txbxContent>
                <w:p w14:paraId="266303A6" w14:textId="77777777" w:rsidR="00B9323D" w:rsidRDefault="00B9323D">
                  <w:pPr>
                    <w:pStyle w:val="BodyText"/>
                    <w:spacing w:before="4"/>
                    <w:ind w:left="40"/>
                    <w:rPr>
                      <w:rFonts w:ascii="Times New Roman"/>
                      <w:sz w:val="17"/>
                    </w:rPr>
                  </w:pPr>
                </w:p>
              </w:txbxContent>
            </v:textbox>
            <w10:wrap anchorx="page" anchory="page"/>
          </v:shape>
        </w:pict>
      </w:r>
      <w:r>
        <w:pict w14:anchorId="3E185F4E">
          <v:shape id="_x0000_s4180" type="#_x0000_t202" alt="" style="position:absolute;margin-left:44.65pt;margin-top:97.6pt;width:522.3pt;height:687.65pt;z-index:-25122304;mso-wrap-style:square;mso-wrap-edited:f;mso-width-percent:0;mso-height-percent:0;mso-position-horizontal-relative:page;mso-position-vertical-relative:page;mso-width-percent:0;mso-height-percent:0;v-text-anchor:top" filled="f" stroked="f">
            <v:textbox inset="0,0,0,0">
              <w:txbxContent>
                <w:p w14:paraId="061BC662" w14:textId="77777777" w:rsidR="00B9323D" w:rsidRDefault="00B9323D">
                  <w:pPr>
                    <w:pStyle w:val="BodyText"/>
                    <w:spacing w:before="4"/>
                    <w:ind w:left="40"/>
                    <w:rPr>
                      <w:rFonts w:ascii="Times New Roman"/>
                      <w:sz w:val="17"/>
                    </w:rPr>
                  </w:pPr>
                </w:p>
              </w:txbxContent>
            </v:textbox>
            <w10:wrap anchorx="page" anchory="page"/>
          </v:shape>
        </w:pict>
      </w:r>
      <w:r>
        <w:pict w14:anchorId="60495467">
          <v:shape id="_x0000_s4179" type="#_x0000_t202" alt="" style="position:absolute;margin-left:566.95pt;margin-top:97.6pt;width:28.35pt;height:687.65pt;z-index:-25121792;mso-wrap-style:square;mso-wrap-edited:f;mso-width-percent:0;mso-height-percent:0;mso-position-horizontal-relative:page;mso-position-vertical-relative:page;mso-width-percent:0;mso-height-percent:0;v-text-anchor:top" filled="f" stroked="f">
            <v:textbox inset="0,0,0,0">
              <w:txbxContent>
                <w:p w14:paraId="0BF63AD6" w14:textId="77777777" w:rsidR="00B9323D" w:rsidRDefault="00B9323D">
                  <w:pPr>
                    <w:pStyle w:val="BodyText"/>
                    <w:spacing w:before="4"/>
                    <w:ind w:left="40"/>
                    <w:rPr>
                      <w:rFonts w:ascii="Times New Roman"/>
                      <w:sz w:val="17"/>
                    </w:rPr>
                  </w:pPr>
                </w:p>
              </w:txbxContent>
            </v:textbox>
            <w10:wrap anchorx="page" anchory="page"/>
          </v:shape>
        </w:pict>
      </w:r>
      <w:r>
        <w:pict w14:anchorId="46121D7B">
          <v:shape id="_x0000_s4178" type="#_x0000_t202" alt="" style="position:absolute;margin-left:67.55pt;margin-top:570.85pt;width:483pt;height:44.3pt;z-index:-25121280;mso-wrap-style:square;mso-wrap-edited:f;mso-width-percent:0;mso-height-percent:0;mso-position-horizontal-relative:page;mso-position-vertical-relative:page;mso-width-percent:0;mso-height-percent:0;v-text-anchor:top" filled="f" stroked="f">
            <v:textbox inset="0,0,0,0">
              <w:txbxContent>
                <w:p w14:paraId="151DB59A" w14:textId="77777777" w:rsidR="00B9323D" w:rsidRDefault="00B9323D">
                  <w:pPr>
                    <w:pStyle w:val="BodyText"/>
                    <w:tabs>
                      <w:tab w:val="left" w:pos="3521"/>
                      <w:tab w:val="left" w:pos="4685"/>
                      <w:tab w:val="left" w:pos="5970"/>
                      <w:tab w:val="left" w:pos="6886"/>
                      <w:tab w:val="left" w:pos="7972"/>
                    </w:tabs>
                    <w:spacing w:before="2"/>
                    <w:ind w:left="29"/>
                  </w:pPr>
                  <w:r>
                    <w:rPr>
                      <w:position w:val="1"/>
                    </w:rPr>
                    <w:t>At end year</w:t>
                  </w:r>
                  <w:r>
                    <w:rPr>
                      <w:spacing w:val="-9"/>
                      <w:position w:val="1"/>
                    </w:rPr>
                    <w:t xml:space="preserve"> </w:t>
                  </w:r>
                  <w:r>
                    <w:rPr>
                      <w:position w:val="1"/>
                    </w:rPr>
                    <w:t>of</w:t>
                  </w:r>
                  <w:r>
                    <w:rPr>
                      <w:spacing w:val="-2"/>
                      <w:position w:val="1"/>
                    </w:rPr>
                    <w:t xml:space="preserve"> </w:t>
                  </w:r>
                  <w:r>
                    <w:rPr>
                      <w:position w:val="1"/>
                    </w:rPr>
                    <w:t>accident</w:t>
                  </w:r>
                  <w:r>
                    <w:rPr>
                      <w:position w:val="1"/>
                    </w:rPr>
                    <w:tab/>
                  </w:r>
                  <w:r>
                    <w:t>3,710,694</w:t>
                  </w:r>
                  <w:r>
                    <w:tab/>
                    <w:t>3,367,525</w:t>
                  </w:r>
                  <w:r>
                    <w:tab/>
                    <w:t>35,959</w:t>
                  </w:r>
                  <w:r>
                    <w:tab/>
                    <w:t>1,278,911</w:t>
                  </w:r>
                  <w:r>
                    <w:tab/>
                    <w:t>3,851,527</w:t>
                  </w:r>
                </w:p>
                <w:p w14:paraId="2FCC90AA" w14:textId="77777777" w:rsidR="00B9323D" w:rsidRDefault="00B9323D">
                  <w:pPr>
                    <w:pStyle w:val="BodyText"/>
                    <w:tabs>
                      <w:tab w:val="left" w:pos="3521"/>
                      <w:tab w:val="left" w:pos="4864"/>
                      <w:tab w:val="left" w:pos="5971"/>
                      <w:tab w:val="left" w:pos="6887"/>
                    </w:tabs>
                    <w:spacing w:before="27"/>
                    <w:ind w:left="29"/>
                  </w:pPr>
                  <w:r>
                    <w:t>One</w:t>
                  </w:r>
                  <w:r>
                    <w:rPr>
                      <w:spacing w:val="-4"/>
                    </w:rPr>
                    <w:t xml:space="preserve"> </w:t>
                  </w:r>
                  <w:r>
                    <w:t>year</w:t>
                  </w:r>
                  <w:r>
                    <w:rPr>
                      <w:spacing w:val="-5"/>
                    </w:rPr>
                    <w:t xml:space="preserve"> </w:t>
                  </w:r>
                  <w:r>
                    <w:t>later</w:t>
                  </w:r>
                  <w:r>
                    <w:tab/>
                    <w:t>3,740,554</w:t>
                  </w:r>
                  <w:r>
                    <w:tab/>
                    <w:t>68,793</w:t>
                  </w:r>
                  <w:r>
                    <w:tab/>
                    <w:t>47,759</w:t>
                  </w:r>
                  <w:r>
                    <w:tab/>
                    <w:t>1,300,067</w:t>
                  </w:r>
                </w:p>
                <w:p w14:paraId="55D6A90C" w14:textId="77777777" w:rsidR="00B9323D" w:rsidRDefault="00B9323D">
                  <w:pPr>
                    <w:pStyle w:val="BodyText"/>
                    <w:tabs>
                      <w:tab w:val="left" w:pos="3700"/>
                      <w:tab w:val="left" w:pos="4794"/>
                      <w:tab w:val="left" w:pos="5899"/>
                    </w:tabs>
                    <w:spacing w:before="28"/>
                    <w:ind w:left="29"/>
                  </w:pPr>
                  <w:r>
                    <w:t>Two</w:t>
                  </w:r>
                  <w:r>
                    <w:rPr>
                      <w:spacing w:val="-5"/>
                    </w:rPr>
                    <w:t xml:space="preserve"> </w:t>
                  </w:r>
                  <w:r>
                    <w:t>years</w:t>
                  </w:r>
                  <w:r>
                    <w:rPr>
                      <w:spacing w:val="-2"/>
                    </w:rPr>
                    <w:t xml:space="preserve"> </w:t>
                  </w:r>
                  <w:r>
                    <w:t>later</w:t>
                  </w:r>
                  <w:r>
                    <w:tab/>
                    <w:t>90,797</w:t>
                  </w:r>
                  <w:r>
                    <w:tab/>
                    <w:t>174,862</w:t>
                  </w:r>
                  <w:r>
                    <w:tab/>
                    <w:t>107,740</w:t>
                  </w:r>
                </w:p>
                <w:p w14:paraId="272014DE" w14:textId="77777777" w:rsidR="00B9323D" w:rsidRDefault="00B9323D">
                  <w:pPr>
                    <w:pStyle w:val="BodyText"/>
                    <w:tabs>
                      <w:tab w:val="left" w:pos="3630"/>
                      <w:tab w:val="left" w:pos="4794"/>
                    </w:tabs>
                    <w:spacing w:before="27"/>
                    <w:ind w:left="29"/>
                  </w:pPr>
                  <w:r>
                    <w:t>Three</w:t>
                  </w:r>
                  <w:r>
                    <w:rPr>
                      <w:spacing w:val="-6"/>
                    </w:rPr>
                    <w:t xml:space="preserve"> </w:t>
                  </w:r>
                  <w:r>
                    <w:t>years</w:t>
                  </w:r>
                  <w:r>
                    <w:rPr>
                      <w:spacing w:val="-3"/>
                    </w:rPr>
                    <w:t xml:space="preserve"> </w:t>
                  </w:r>
                  <w:r>
                    <w:t>later</w:t>
                  </w:r>
                  <w:r>
                    <w:tab/>
                    <w:t>335,276</w:t>
                  </w:r>
                  <w:r>
                    <w:tab/>
                    <w:t>263,365</w:t>
                  </w:r>
                </w:p>
                <w:p w14:paraId="14CD4485" w14:textId="77777777" w:rsidR="00B9323D" w:rsidRDefault="00B9323D">
                  <w:pPr>
                    <w:pStyle w:val="BodyText"/>
                    <w:tabs>
                      <w:tab w:val="left" w:pos="3629"/>
                    </w:tabs>
                    <w:spacing w:before="27"/>
                    <w:ind w:left="29"/>
                  </w:pPr>
                  <w:r>
                    <w:t>Four</w:t>
                  </w:r>
                  <w:r>
                    <w:rPr>
                      <w:spacing w:val="-6"/>
                    </w:rPr>
                    <w:t xml:space="preserve"> </w:t>
                  </w:r>
                  <w:r>
                    <w:t>years</w:t>
                  </w:r>
                  <w:r>
                    <w:rPr>
                      <w:spacing w:val="-3"/>
                    </w:rPr>
                    <w:t xml:space="preserve"> </w:t>
                  </w:r>
                  <w:r>
                    <w:t>later</w:t>
                  </w:r>
                  <w:r>
                    <w:tab/>
                    <w:t>457,093</w:t>
                  </w:r>
                </w:p>
              </w:txbxContent>
            </v:textbox>
            <w10:wrap anchorx="page" anchory="page"/>
          </v:shape>
        </w:pict>
      </w:r>
      <w:r>
        <w:pict w14:anchorId="1BD73EFD">
          <v:shape id="_x0000_s4177" type="#_x0000_t202" alt="" style="position:absolute;margin-left:67.55pt;margin-top:615.15pt;width:483pt;height:17.7pt;z-index:-25120768;mso-wrap-style:square;mso-wrap-edited:f;mso-width-percent:0;mso-height-percent:0;mso-position-horizontal-relative:page;mso-position-vertical-relative:page;mso-width-percent:0;mso-height-percent:0;v-text-anchor:top" filled="f" stroked="f">
            <v:textbox inset="0,0,0,0">
              <w:txbxContent>
                <w:p w14:paraId="6B0AB5C0" w14:textId="77777777" w:rsidR="00B9323D" w:rsidRDefault="00B9323D">
                  <w:pPr>
                    <w:pStyle w:val="BodyText"/>
                    <w:tabs>
                      <w:tab w:val="left" w:pos="3630"/>
                      <w:tab w:val="left" w:pos="4793"/>
                      <w:tab w:val="left" w:pos="5899"/>
                      <w:tab w:val="left" w:pos="6887"/>
                      <w:tab w:val="left" w:pos="7971"/>
                      <w:tab w:val="left" w:pos="9067"/>
                    </w:tabs>
                    <w:spacing w:before="10"/>
                    <w:ind w:left="29"/>
                  </w:pPr>
                  <w:r>
                    <w:t>Current estimate of cumulative</w:t>
                  </w:r>
                  <w:r>
                    <w:rPr>
                      <w:spacing w:val="-20"/>
                    </w:rPr>
                    <w:t xml:space="preserve"> </w:t>
                  </w:r>
                  <w:r>
                    <w:t>claims</w:t>
                  </w:r>
                  <w:r>
                    <w:rPr>
                      <w:spacing w:val="-4"/>
                    </w:rPr>
                    <w:t xml:space="preserve"> </w:t>
                  </w:r>
                  <w:r>
                    <w:t>cost</w:t>
                  </w:r>
                  <w:r>
                    <w:tab/>
                    <w:t>457,093</w:t>
                  </w:r>
                  <w:r>
                    <w:tab/>
                    <w:t>263,365</w:t>
                  </w:r>
                  <w:r>
                    <w:tab/>
                    <w:t>107,740</w:t>
                  </w:r>
                  <w:r>
                    <w:tab/>
                    <w:t>1,300,067</w:t>
                  </w:r>
                  <w:r>
                    <w:tab/>
                    <w:t>3,851,527</w:t>
                  </w:r>
                  <w:r>
                    <w:tab/>
                    <w:t>5,979,792</w:t>
                  </w:r>
                </w:p>
                <w:p w14:paraId="14EB7EF0" w14:textId="77777777" w:rsidR="00B9323D" w:rsidRDefault="00B9323D">
                  <w:pPr>
                    <w:pStyle w:val="BodyText"/>
                    <w:tabs>
                      <w:tab w:val="left" w:pos="3436"/>
                      <w:tab w:val="left" w:pos="4708"/>
                      <w:tab w:val="left" w:pos="5815"/>
                      <w:tab w:val="left" w:pos="6910"/>
                      <w:tab w:val="left" w:pos="7995"/>
                      <w:tab w:val="left" w:pos="8982"/>
                    </w:tabs>
                    <w:spacing w:before="28"/>
                    <w:ind w:left="29"/>
                  </w:pPr>
                  <w:r>
                    <w:t>Cumulative</w:t>
                  </w:r>
                  <w:r>
                    <w:rPr>
                      <w:spacing w:val="-10"/>
                    </w:rPr>
                    <w:t xml:space="preserve"> </w:t>
                  </w:r>
                  <w:r>
                    <w:t>payments</w:t>
                  </w:r>
                  <w:r>
                    <w:tab/>
                    <w:t>(2,008,833)</w:t>
                  </w:r>
                  <w:r>
                    <w:tab/>
                    <w:t>(944,863)</w:t>
                  </w:r>
                  <w:r>
                    <w:tab/>
                    <w:t>(547,373)</w:t>
                  </w:r>
                  <w:r>
                    <w:tab/>
                    <w:t>(332,364)</w:t>
                  </w:r>
                  <w:r>
                    <w:tab/>
                    <w:t>(246,081)</w:t>
                  </w:r>
                  <w:r>
                    <w:tab/>
                    <w:t>(4,079,513)</w:t>
                  </w:r>
                </w:p>
              </w:txbxContent>
            </v:textbox>
            <w10:wrap anchorx="page" anchory="page"/>
          </v:shape>
        </w:pict>
      </w:r>
      <w:r>
        <w:pict w14:anchorId="17309AE6">
          <v:shape id="_x0000_s4176" type="#_x0000_t202" alt="" style="position:absolute;margin-left:67.55pt;margin-top:632.85pt;width:483pt;height:17.7pt;z-index:-25120256;mso-wrap-style:square;mso-wrap-edited:f;mso-width-percent:0;mso-height-percent:0;mso-position-horizontal-relative:page;mso-position-vertical-relative:page;mso-width-percent:0;mso-height-percent:0;v-text-anchor:top" filled="f" stroked="f">
            <v:textbox inset="0,0,0,0">
              <w:txbxContent>
                <w:p w14:paraId="02016428" w14:textId="77777777" w:rsidR="00B9323D" w:rsidRDefault="00B9323D">
                  <w:pPr>
                    <w:pStyle w:val="BodyText"/>
                    <w:tabs>
                      <w:tab w:val="left" w:pos="3437"/>
                      <w:tab w:val="left" w:pos="4708"/>
                      <w:tab w:val="left" w:pos="5814"/>
                      <w:tab w:val="left" w:pos="6994"/>
                      <w:tab w:val="left" w:pos="7972"/>
                      <w:tab w:val="left" w:pos="9067"/>
                    </w:tabs>
                    <w:spacing w:before="10"/>
                    <w:ind w:left="29"/>
                  </w:pPr>
                  <w:r>
                    <w:t>Outstanding claims</w:t>
                  </w:r>
                  <w:r>
                    <w:rPr>
                      <w:spacing w:val="-11"/>
                    </w:rPr>
                    <w:t xml:space="preserve"> </w:t>
                  </w:r>
                  <w:r>
                    <w:t>-</w:t>
                  </w:r>
                  <w:r>
                    <w:rPr>
                      <w:spacing w:val="-6"/>
                    </w:rPr>
                    <w:t xml:space="preserve"> </w:t>
                  </w:r>
                  <w:r>
                    <w:t>undiscounted</w:t>
                  </w:r>
                  <w:r>
                    <w:tab/>
                    <w:t>(1,551,740)</w:t>
                  </w:r>
                  <w:r>
                    <w:tab/>
                    <w:t>(681,498)</w:t>
                  </w:r>
                  <w:r>
                    <w:tab/>
                    <w:t>(439,632)</w:t>
                  </w:r>
                  <w:r>
                    <w:tab/>
                    <w:t>967,703</w:t>
                  </w:r>
                  <w:r>
                    <w:tab/>
                    <w:t>3,605,446</w:t>
                  </w:r>
                  <w:r>
                    <w:tab/>
                    <w:t>1,900,279</w:t>
                  </w:r>
                </w:p>
                <w:p w14:paraId="0A6BF8AC" w14:textId="77777777" w:rsidR="00B9323D" w:rsidRDefault="00B9323D">
                  <w:pPr>
                    <w:tabs>
                      <w:tab w:val="left" w:pos="9163"/>
                    </w:tabs>
                    <w:spacing w:before="28"/>
                    <w:ind w:left="29"/>
                    <w:rPr>
                      <w:sz w:val="13"/>
                    </w:rPr>
                  </w:pPr>
                  <w:r>
                    <w:rPr>
                      <w:b/>
                      <w:sz w:val="13"/>
                    </w:rPr>
                    <w:t>Discount</w:t>
                  </w:r>
                  <w:r>
                    <w:rPr>
                      <w:b/>
                      <w:sz w:val="13"/>
                    </w:rPr>
                    <w:tab/>
                  </w:r>
                  <w:r>
                    <w:rPr>
                      <w:sz w:val="13"/>
                    </w:rPr>
                    <w:t>(69,077)</w:t>
                  </w:r>
                </w:p>
              </w:txbxContent>
            </v:textbox>
            <w10:wrap anchorx="page" anchory="page"/>
          </v:shape>
        </w:pict>
      </w:r>
      <w:r>
        <w:pict w14:anchorId="098D9AF9">
          <v:shape id="_x0000_s4175" type="#_x0000_t202" alt="" style="position:absolute;margin-left:67.55pt;margin-top:650.5pt;width:483pt;height:17.7pt;z-index:-25119744;mso-wrap-style:square;mso-wrap-edited:f;mso-width-percent:0;mso-height-percent:0;mso-position-horizontal-relative:page;mso-position-vertical-relative:page;mso-width-percent:0;mso-height-percent:0;v-text-anchor:top" filled="f" stroked="f">
            <v:textbox inset="0,0,0,0">
              <w:txbxContent>
                <w:p w14:paraId="1D9D34E7" w14:textId="77777777" w:rsidR="00B9323D" w:rsidRDefault="00B9323D">
                  <w:pPr>
                    <w:pStyle w:val="BodyText"/>
                    <w:tabs>
                      <w:tab w:val="left" w:pos="9247"/>
                    </w:tabs>
                    <w:spacing w:before="10"/>
                    <w:ind w:left="29"/>
                  </w:pPr>
                  <w:r>
                    <w:t>Claims</w:t>
                  </w:r>
                  <w:r>
                    <w:rPr>
                      <w:spacing w:val="-6"/>
                    </w:rPr>
                    <w:t xml:space="preserve"> </w:t>
                  </w:r>
                  <w:r>
                    <w:t>handling</w:t>
                  </w:r>
                  <w:r>
                    <w:rPr>
                      <w:spacing w:val="-8"/>
                    </w:rPr>
                    <w:t xml:space="preserve"> </w:t>
                  </w:r>
                  <w:r>
                    <w:t>Expense</w:t>
                  </w:r>
                  <w:r>
                    <w:tab/>
                    <w:t>31,569</w:t>
                  </w:r>
                </w:p>
                <w:p w14:paraId="330341FC" w14:textId="77777777" w:rsidR="00B9323D" w:rsidRDefault="00B9323D">
                  <w:pPr>
                    <w:pStyle w:val="BodyText"/>
                    <w:tabs>
                      <w:tab w:val="left" w:pos="8984"/>
                    </w:tabs>
                    <w:spacing w:before="28"/>
                    <w:ind w:left="29"/>
                  </w:pPr>
                  <w:r>
                    <w:t>2015</w:t>
                  </w:r>
                  <w:r>
                    <w:rPr>
                      <w:spacing w:val="-4"/>
                    </w:rPr>
                    <w:t xml:space="preserve"> </w:t>
                  </w:r>
                  <w:r>
                    <w:t>and</w:t>
                  </w:r>
                  <w:r>
                    <w:rPr>
                      <w:spacing w:val="-4"/>
                    </w:rPr>
                    <w:t xml:space="preserve"> </w:t>
                  </w:r>
                  <w:r>
                    <w:t>prior</w:t>
                  </w:r>
                  <w:r>
                    <w:tab/>
                    <w:t>(1,768,327)</w:t>
                  </w:r>
                </w:p>
              </w:txbxContent>
            </v:textbox>
            <w10:wrap anchorx="page" anchory="page"/>
          </v:shape>
        </w:pict>
      </w:r>
      <w:r>
        <w:pict w14:anchorId="46CCA631">
          <v:shape id="_x0000_s4174" type="#_x0000_t202" alt="" style="position:absolute;margin-left:67.55pt;margin-top:668.2pt;width:483pt;height:9.4pt;z-index:-25119232;mso-wrap-style:square;mso-wrap-edited:f;mso-width-percent:0;mso-height-percent:0;mso-position-horizontal-relative:page;mso-position-vertical-relative:page;mso-width-percent:0;mso-height-percent:0;v-text-anchor:top" filled="f" stroked="f">
            <v:textbox inset="0,0,0,0">
              <w:txbxContent>
                <w:p w14:paraId="6F5587CE" w14:textId="77777777" w:rsidR="00B9323D" w:rsidRDefault="00B9323D">
                  <w:pPr>
                    <w:pStyle w:val="BodyText"/>
                    <w:spacing w:before="3"/>
                    <w:ind w:left="40"/>
                    <w:rPr>
                      <w:rFonts w:ascii="Times New Roman"/>
                      <w:sz w:val="16"/>
                    </w:rPr>
                  </w:pPr>
                </w:p>
              </w:txbxContent>
            </v:textbox>
            <w10:wrap anchorx="page" anchory="page"/>
          </v:shape>
        </w:pict>
      </w:r>
      <w:r>
        <w:pict w14:anchorId="12B0BA88">
          <v:shape id="_x0000_s4173" type="#_x0000_t202" alt="" style="position:absolute;margin-left:67.55pt;margin-top:677.6pt;width:483pt;height:9.4pt;z-index:-25118720;mso-wrap-style:square;mso-wrap-edited:f;mso-width-percent:0;mso-height-percent:0;mso-position-horizontal-relative:page;mso-position-vertical-relative:page;mso-width-percent:0;mso-height-percent:0;v-text-anchor:top" filled="f" stroked="f">
            <v:textbox inset="0,0,0,0">
              <w:txbxContent>
                <w:p w14:paraId="411BDF25" w14:textId="77777777" w:rsidR="00B9323D" w:rsidRDefault="00B9323D">
                  <w:pPr>
                    <w:tabs>
                      <w:tab w:val="left" w:pos="3801"/>
                      <w:tab w:val="left" w:pos="9247"/>
                    </w:tabs>
                    <w:spacing w:before="12"/>
                    <w:ind w:left="29"/>
                    <w:rPr>
                      <w:sz w:val="13"/>
                    </w:rPr>
                  </w:pPr>
                  <w:r>
                    <w:rPr>
                      <w:b/>
                      <w:sz w:val="13"/>
                    </w:rPr>
                    <w:t>TOTAL NET</w:t>
                  </w:r>
                  <w:r>
                    <w:rPr>
                      <w:b/>
                      <w:spacing w:val="-10"/>
                      <w:sz w:val="13"/>
                    </w:rPr>
                    <w:t xml:space="preserve"> </w:t>
                  </w:r>
                  <w:r>
                    <w:rPr>
                      <w:b/>
                      <w:sz w:val="13"/>
                    </w:rPr>
                    <w:t>OUTSTANDING</w:t>
                  </w:r>
                  <w:r>
                    <w:rPr>
                      <w:b/>
                      <w:spacing w:val="-4"/>
                      <w:sz w:val="13"/>
                    </w:rPr>
                    <w:t xml:space="preserve"> </w:t>
                  </w:r>
                  <w:r>
                    <w:rPr>
                      <w:b/>
                      <w:sz w:val="13"/>
                    </w:rPr>
                    <w:t>CLAIMS</w:t>
                  </w:r>
                  <w:r>
                    <w:rPr>
                      <w:b/>
                      <w:sz w:val="13"/>
                    </w:rPr>
                    <w:tab/>
                  </w:r>
                  <w:r>
                    <w:rPr>
                      <w:position w:val="1"/>
                      <w:sz w:val="13"/>
                    </w:rPr>
                    <w:t>17(c)</w:t>
                  </w:r>
                  <w:r>
                    <w:rPr>
                      <w:position w:val="1"/>
                      <w:sz w:val="13"/>
                    </w:rPr>
                    <w:tab/>
                    <w:t>94,444</w:t>
                  </w:r>
                </w:p>
              </w:txbxContent>
            </v:textbox>
            <w10:wrap anchorx="page" anchory="page"/>
          </v:shape>
        </w:pict>
      </w:r>
      <w:r>
        <w:pict w14:anchorId="75640D70">
          <v:shape id="_x0000_s4172" type="#_x0000_t202" alt="" style="position:absolute;margin-left:67.55pt;margin-top:686.95pt;width:483pt;height:18.7pt;z-index:-25118208;mso-wrap-style:square;mso-wrap-edited:f;mso-width-percent:0;mso-height-percent:0;mso-position-horizontal-relative:page;mso-position-vertical-relative:page;mso-width-percent:0;mso-height-percent:0;v-text-anchor:top" filled="f" stroked="f">
            <v:textbox inset="0,0,0,0">
              <w:txbxContent>
                <w:p w14:paraId="419C690F" w14:textId="77777777" w:rsidR="00B9323D" w:rsidRDefault="00B9323D">
                  <w:pPr>
                    <w:pStyle w:val="BodyText"/>
                    <w:tabs>
                      <w:tab w:val="left" w:pos="9068"/>
                    </w:tabs>
                    <w:spacing w:before="12"/>
                    <w:ind w:left="29"/>
                  </w:pPr>
                  <w:r>
                    <w:t>Debtor</w:t>
                  </w:r>
                  <w:r>
                    <w:rPr>
                      <w:spacing w:val="-7"/>
                    </w:rPr>
                    <w:t xml:space="preserve"> </w:t>
                  </w:r>
                  <w:r>
                    <w:t>Excesses</w:t>
                  </w:r>
                  <w:r>
                    <w:rPr>
                      <w:spacing w:val="-5"/>
                    </w:rPr>
                    <w:t xml:space="preserve"> </w:t>
                  </w:r>
                  <w:r>
                    <w:t>and</w:t>
                  </w:r>
                  <w:r>
                    <w:rPr>
                      <w:spacing w:val="-6"/>
                    </w:rPr>
                    <w:t xml:space="preserve"> </w:t>
                  </w:r>
                  <w:r>
                    <w:t>Reinsurance</w:t>
                  </w:r>
                  <w:r>
                    <w:rPr>
                      <w:spacing w:val="-6"/>
                    </w:rPr>
                    <w:t xml:space="preserve"> </w:t>
                  </w:r>
                  <w:r>
                    <w:t>Recoveries</w:t>
                  </w:r>
                  <w:r>
                    <w:rPr>
                      <w:spacing w:val="-4"/>
                    </w:rPr>
                    <w:t xml:space="preserve"> </w:t>
                  </w:r>
                  <w:r>
                    <w:t>on</w:t>
                  </w:r>
                  <w:r>
                    <w:rPr>
                      <w:spacing w:val="-6"/>
                    </w:rPr>
                    <w:t xml:space="preserve"> </w:t>
                  </w:r>
                  <w:r>
                    <w:t>Paid</w:t>
                  </w:r>
                  <w:r>
                    <w:rPr>
                      <w:spacing w:val="-6"/>
                    </w:rPr>
                    <w:t xml:space="preserve"> </w:t>
                  </w:r>
                  <w:r>
                    <w:t>Claims</w:t>
                  </w:r>
                  <w:r>
                    <w:tab/>
                  </w:r>
                  <w:r>
                    <w:rPr>
                      <w:position w:val="1"/>
                    </w:rPr>
                    <w:t>4,918,613</w:t>
                  </w:r>
                </w:p>
                <w:p w14:paraId="287734C6" w14:textId="77777777" w:rsidR="00B9323D" w:rsidRDefault="00B9323D">
                  <w:pPr>
                    <w:tabs>
                      <w:tab w:val="left" w:pos="3801"/>
                      <w:tab w:val="left" w:pos="9068"/>
                    </w:tabs>
                    <w:spacing w:before="13"/>
                    <w:ind w:left="79"/>
                    <w:rPr>
                      <w:sz w:val="13"/>
                    </w:rPr>
                  </w:pPr>
                  <w:r>
                    <w:rPr>
                      <w:b/>
                      <w:spacing w:val="-3"/>
                      <w:position w:val="1"/>
                      <w:sz w:val="14"/>
                    </w:rPr>
                    <w:t xml:space="preserve">TOTAL </w:t>
                  </w:r>
                  <w:r>
                    <w:rPr>
                      <w:b/>
                      <w:position w:val="1"/>
                      <w:sz w:val="14"/>
                    </w:rPr>
                    <w:t>NET</w:t>
                  </w:r>
                  <w:r>
                    <w:rPr>
                      <w:b/>
                      <w:spacing w:val="7"/>
                      <w:position w:val="1"/>
                      <w:sz w:val="14"/>
                    </w:rPr>
                    <w:t xml:space="preserve"> </w:t>
                  </w:r>
                  <w:r>
                    <w:rPr>
                      <w:b/>
                      <w:position w:val="1"/>
                      <w:sz w:val="14"/>
                    </w:rPr>
                    <w:t>OUTSTANDING</w:t>
                  </w:r>
                  <w:r>
                    <w:rPr>
                      <w:b/>
                      <w:spacing w:val="4"/>
                      <w:position w:val="1"/>
                      <w:sz w:val="14"/>
                    </w:rPr>
                    <w:t xml:space="preserve"> </w:t>
                  </w:r>
                  <w:r>
                    <w:rPr>
                      <w:b/>
                      <w:position w:val="1"/>
                      <w:sz w:val="14"/>
                    </w:rPr>
                    <w:t>CLAIMS</w:t>
                  </w:r>
                  <w:r>
                    <w:rPr>
                      <w:b/>
                      <w:position w:val="1"/>
                      <w:sz w:val="14"/>
                    </w:rPr>
                    <w:tab/>
                  </w:r>
                  <w:r>
                    <w:rPr>
                      <w:sz w:val="13"/>
                    </w:rPr>
                    <w:t>17(c)</w:t>
                  </w:r>
                  <w:r>
                    <w:rPr>
                      <w:sz w:val="13"/>
                    </w:rPr>
                    <w:tab/>
                    <w:t>5,013,056</w:t>
                  </w:r>
                </w:p>
              </w:txbxContent>
            </v:textbox>
            <w10:wrap anchorx="page" anchory="page"/>
          </v:shape>
        </w:pict>
      </w:r>
      <w:r>
        <w:pict w14:anchorId="01312DF0">
          <v:shape id="_x0000_s4171" type="#_x0000_t202" alt="" style="position:absolute;margin-left:67.55pt;margin-top:411.15pt;width:483pt;height:17.8pt;z-index:-25117696;mso-wrap-style:square;mso-wrap-edited:f;mso-width-percent:0;mso-height-percent:0;mso-position-horizontal-relative:page;mso-position-vertical-relative:page;mso-width-percent:0;mso-height-percent:0;v-text-anchor:top" filled="f" stroked="f">
            <v:textbox inset="0,0,0,0">
              <w:txbxContent>
                <w:p w14:paraId="5AB88EDC" w14:textId="77777777" w:rsidR="00B9323D" w:rsidRDefault="00B9323D">
                  <w:pPr>
                    <w:pStyle w:val="BodyText"/>
                    <w:tabs>
                      <w:tab w:val="left" w:pos="3384"/>
                      <w:tab w:val="left" w:pos="4558"/>
                      <w:tab w:val="left" w:pos="5691"/>
                      <w:tab w:val="left" w:pos="6792"/>
                      <w:tab w:val="left" w:pos="7882"/>
                      <w:tab w:val="left" w:pos="8973"/>
                    </w:tabs>
                    <w:spacing w:before="2"/>
                    <w:ind w:left="29"/>
                  </w:pPr>
                  <w:r>
                    <w:t>ACCIDENT</w:t>
                  </w:r>
                  <w:r>
                    <w:rPr>
                      <w:spacing w:val="-3"/>
                    </w:rPr>
                    <w:t xml:space="preserve"> </w:t>
                  </w:r>
                  <w:r>
                    <w:t>YEAR</w:t>
                  </w:r>
                  <w:r>
                    <w:tab/>
                    <w:t>2016</w:t>
                  </w:r>
                  <w:r>
                    <w:tab/>
                    <w:t>2017</w:t>
                  </w:r>
                  <w:r>
                    <w:tab/>
                  </w:r>
                  <w:r>
                    <w:rPr>
                      <w:position w:val="1"/>
                    </w:rPr>
                    <w:t>2018</w:t>
                  </w:r>
                  <w:r>
                    <w:rPr>
                      <w:position w:val="1"/>
                    </w:rPr>
                    <w:tab/>
                    <w:t>2019</w:t>
                  </w:r>
                  <w:r>
                    <w:rPr>
                      <w:position w:val="1"/>
                    </w:rPr>
                    <w:tab/>
                    <w:t>2020</w:t>
                  </w:r>
                  <w:r>
                    <w:rPr>
                      <w:position w:val="1"/>
                    </w:rPr>
                    <w:tab/>
                    <w:t>Total</w:t>
                  </w:r>
                </w:p>
                <w:p w14:paraId="754D794B" w14:textId="77777777" w:rsidR="00B9323D" w:rsidRDefault="00B9323D">
                  <w:pPr>
                    <w:pStyle w:val="BodyText"/>
                    <w:tabs>
                      <w:tab w:val="left" w:pos="5803"/>
                      <w:tab w:val="left" w:pos="6898"/>
                      <w:tab w:val="left" w:pos="7988"/>
                      <w:tab w:val="left" w:pos="9078"/>
                    </w:tabs>
                    <w:spacing w:before="18"/>
                    <w:ind w:left="4667"/>
                  </w:pPr>
                  <w:r>
                    <w:t>$</w:t>
                  </w:r>
                  <w:r>
                    <w:tab/>
                    <w:t>$</w:t>
                  </w:r>
                  <w:r>
                    <w:tab/>
                  </w:r>
                  <w:r>
                    <w:rPr>
                      <w:position w:val="1"/>
                    </w:rPr>
                    <w:t>$</w:t>
                  </w:r>
                  <w:r>
                    <w:rPr>
                      <w:position w:val="1"/>
                    </w:rPr>
                    <w:tab/>
                    <w:t>$</w:t>
                  </w:r>
                  <w:r>
                    <w:rPr>
                      <w:position w:val="1"/>
                    </w:rPr>
                    <w:tab/>
                    <w:t>$</w:t>
                  </w:r>
                </w:p>
              </w:txbxContent>
            </v:textbox>
            <w10:wrap anchorx="page" anchory="page"/>
          </v:shape>
        </w:pict>
      </w:r>
      <w:r>
        <w:pict w14:anchorId="37D4331B">
          <v:shape id="_x0000_s4170" type="#_x0000_t202" alt="" style="position:absolute;margin-left:67.55pt;margin-top:428.9pt;width:483pt;height:53.1pt;z-index:-25117184;mso-wrap-style:square;mso-wrap-edited:f;mso-width-percent:0;mso-height-percent:0;mso-position-horizontal-relative:page;mso-position-vertical-relative:page;mso-width-percent:0;mso-height-percent:0;v-text-anchor:top" filled="f" stroked="f">
            <v:textbox inset="0,0,0,0">
              <w:txbxContent>
                <w:p w14:paraId="1D37AD91" w14:textId="77777777" w:rsidR="00B9323D" w:rsidRDefault="00B9323D">
                  <w:pPr>
                    <w:spacing w:before="11"/>
                    <w:ind w:left="29"/>
                    <w:rPr>
                      <w:b/>
                      <w:sz w:val="13"/>
                    </w:rPr>
                  </w:pPr>
                  <w:r>
                    <w:rPr>
                      <w:b/>
                      <w:sz w:val="13"/>
                    </w:rPr>
                    <w:t>GROSS ESTIMATE OF ULTIMATE CLAIMS</w:t>
                  </w:r>
                </w:p>
                <w:p w14:paraId="7C0A54DC" w14:textId="77777777" w:rsidR="00B9323D" w:rsidRDefault="00B9323D">
                  <w:pPr>
                    <w:pStyle w:val="BodyText"/>
                    <w:tabs>
                      <w:tab w:val="left" w:pos="3450"/>
                      <w:tab w:val="left" w:pos="4614"/>
                      <w:tab w:val="left" w:pos="5720"/>
                      <w:tab w:val="left" w:pos="6816"/>
                      <w:tab w:val="left" w:pos="7901"/>
                    </w:tabs>
                    <w:spacing w:before="27"/>
                    <w:ind w:left="29"/>
                  </w:pPr>
                  <w:r>
                    <w:t>At end year</w:t>
                  </w:r>
                  <w:r>
                    <w:rPr>
                      <w:spacing w:val="-9"/>
                    </w:rPr>
                    <w:t xml:space="preserve"> </w:t>
                  </w:r>
                  <w:r>
                    <w:t>of</w:t>
                  </w:r>
                  <w:r>
                    <w:rPr>
                      <w:spacing w:val="-3"/>
                    </w:rPr>
                    <w:t xml:space="preserve"> </w:t>
                  </w:r>
                  <w:r>
                    <w:t>accident</w:t>
                  </w:r>
                  <w:r>
                    <w:tab/>
                    <w:t>22,303,614</w:t>
                  </w:r>
                  <w:r>
                    <w:tab/>
                    <w:t>20,097,434</w:t>
                  </w:r>
                  <w:r>
                    <w:tab/>
                    <w:t>21,743,945</w:t>
                  </w:r>
                  <w:r>
                    <w:tab/>
                    <w:t>22,793,891</w:t>
                  </w:r>
                  <w:r>
                    <w:tab/>
                    <w:t>24,705,870</w:t>
                  </w:r>
                </w:p>
                <w:p w14:paraId="33667D2D" w14:textId="77777777" w:rsidR="00B9323D" w:rsidRDefault="00B9323D">
                  <w:pPr>
                    <w:pStyle w:val="BodyText"/>
                    <w:tabs>
                      <w:tab w:val="left" w:pos="3450"/>
                      <w:tab w:val="left" w:pos="4614"/>
                      <w:tab w:val="left" w:pos="5720"/>
                      <w:tab w:val="left" w:pos="6816"/>
                    </w:tabs>
                    <w:spacing w:before="28"/>
                    <w:ind w:left="29"/>
                  </w:pPr>
                  <w:r>
                    <w:t>One</w:t>
                  </w:r>
                  <w:r>
                    <w:rPr>
                      <w:spacing w:val="-4"/>
                    </w:rPr>
                    <w:t xml:space="preserve"> </w:t>
                  </w:r>
                  <w:r>
                    <w:t>year</w:t>
                  </w:r>
                  <w:r>
                    <w:rPr>
                      <w:spacing w:val="-5"/>
                    </w:rPr>
                    <w:t xml:space="preserve"> </w:t>
                  </w:r>
                  <w:r>
                    <w:t>later</w:t>
                  </w:r>
                  <w:r>
                    <w:tab/>
                    <w:t>20,487,169</w:t>
                  </w:r>
                  <w:r>
                    <w:tab/>
                    <w:t>21,295,287</w:t>
                  </w:r>
                  <w:r>
                    <w:tab/>
                    <w:t>21,194,033</w:t>
                  </w:r>
                  <w:r>
                    <w:tab/>
                    <w:t>23,080,037</w:t>
                  </w:r>
                </w:p>
                <w:p w14:paraId="7DDCE78F" w14:textId="77777777" w:rsidR="00B9323D" w:rsidRDefault="00B9323D">
                  <w:pPr>
                    <w:pStyle w:val="BodyText"/>
                    <w:tabs>
                      <w:tab w:val="left" w:pos="3450"/>
                      <w:tab w:val="left" w:pos="4614"/>
                      <w:tab w:val="left" w:pos="5720"/>
                    </w:tabs>
                    <w:spacing w:before="27"/>
                    <w:ind w:left="29"/>
                  </w:pPr>
                  <w:r>
                    <w:t>Two</w:t>
                  </w:r>
                  <w:r>
                    <w:rPr>
                      <w:spacing w:val="-5"/>
                    </w:rPr>
                    <w:t xml:space="preserve"> </w:t>
                  </w:r>
                  <w:r>
                    <w:t>years</w:t>
                  </w:r>
                  <w:r>
                    <w:rPr>
                      <w:spacing w:val="-2"/>
                    </w:rPr>
                    <w:t xml:space="preserve"> </w:t>
                  </w:r>
                  <w:r>
                    <w:t>later</w:t>
                  </w:r>
                  <w:r>
                    <w:tab/>
                    <w:t>18,332,131</w:t>
                  </w:r>
                  <w:r>
                    <w:tab/>
                    <w:t>20,143,548</w:t>
                  </w:r>
                  <w:r>
                    <w:tab/>
                    <w:t>21,196,000</w:t>
                  </w:r>
                </w:p>
                <w:p w14:paraId="1EAC4C57" w14:textId="77777777" w:rsidR="00B9323D" w:rsidRDefault="00B9323D">
                  <w:pPr>
                    <w:pStyle w:val="BodyText"/>
                    <w:tabs>
                      <w:tab w:val="left" w:pos="3451"/>
                      <w:tab w:val="left" w:pos="4614"/>
                    </w:tabs>
                    <w:spacing w:before="28"/>
                    <w:ind w:left="29"/>
                  </w:pPr>
                  <w:r>
                    <w:t>Three</w:t>
                  </w:r>
                  <w:r>
                    <w:rPr>
                      <w:spacing w:val="-6"/>
                    </w:rPr>
                    <w:t xml:space="preserve"> </w:t>
                  </w:r>
                  <w:r>
                    <w:t>years</w:t>
                  </w:r>
                  <w:r>
                    <w:rPr>
                      <w:spacing w:val="-3"/>
                    </w:rPr>
                    <w:t xml:space="preserve"> </w:t>
                  </w:r>
                  <w:r>
                    <w:t>later</w:t>
                  </w:r>
                  <w:r>
                    <w:tab/>
                    <w:t>17,579,579</w:t>
                  </w:r>
                  <w:r>
                    <w:tab/>
                    <w:t>18,803,428</w:t>
                  </w:r>
                </w:p>
                <w:p w14:paraId="52F974F4" w14:textId="77777777" w:rsidR="00B9323D" w:rsidRDefault="00B9323D">
                  <w:pPr>
                    <w:pStyle w:val="BodyText"/>
                    <w:tabs>
                      <w:tab w:val="left" w:pos="3450"/>
                    </w:tabs>
                    <w:spacing w:before="27"/>
                    <w:ind w:left="29"/>
                  </w:pPr>
                  <w:r>
                    <w:t>Four</w:t>
                  </w:r>
                  <w:r>
                    <w:rPr>
                      <w:spacing w:val="-6"/>
                    </w:rPr>
                    <w:t xml:space="preserve"> </w:t>
                  </w:r>
                  <w:r>
                    <w:t>years</w:t>
                  </w:r>
                  <w:r>
                    <w:rPr>
                      <w:spacing w:val="-3"/>
                    </w:rPr>
                    <w:t xml:space="preserve"> </w:t>
                  </w:r>
                  <w:r>
                    <w:t>later</w:t>
                  </w:r>
                  <w:r>
                    <w:tab/>
                    <w:t>23,198,558</w:t>
                  </w:r>
                </w:p>
              </w:txbxContent>
            </v:textbox>
            <w10:wrap anchorx="page" anchory="page"/>
          </v:shape>
        </w:pict>
      </w:r>
      <w:r>
        <w:pict w14:anchorId="4BAAE921">
          <v:shape id="_x0000_s4169" type="#_x0000_t202" alt="" style="position:absolute;margin-left:67.55pt;margin-top:481.95pt;width:483pt;height:17.7pt;z-index:-25116672;mso-wrap-style:square;mso-wrap-edited:f;mso-width-percent:0;mso-height-percent:0;mso-position-horizontal-relative:page;mso-position-vertical-relative:page;mso-width-percent:0;mso-height-percent:0;v-text-anchor:top" filled="f" stroked="f">
            <v:textbox inset="0,0,0,0">
              <w:txbxContent>
                <w:p w14:paraId="305CDEB1" w14:textId="77777777" w:rsidR="00B9323D" w:rsidRDefault="00B9323D">
                  <w:pPr>
                    <w:pStyle w:val="BodyText"/>
                    <w:tabs>
                      <w:tab w:val="left" w:pos="3450"/>
                      <w:tab w:val="left" w:pos="4614"/>
                      <w:tab w:val="left" w:pos="5720"/>
                      <w:tab w:val="left" w:pos="6815"/>
                      <w:tab w:val="left" w:pos="7901"/>
                      <w:tab w:val="left" w:pos="8923"/>
                    </w:tabs>
                    <w:spacing w:before="11"/>
                    <w:ind w:left="29"/>
                  </w:pPr>
                  <w:r>
                    <w:t>Current estimate of cumulative</w:t>
                  </w:r>
                  <w:r>
                    <w:rPr>
                      <w:spacing w:val="-20"/>
                    </w:rPr>
                    <w:t xml:space="preserve"> </w:t>
                  </w:r>
                  <w:r>
                    <w:t>claims</w:t>
                  </w:r>
                  <w:r>
                    <w:rPr>
                      <w:spacing w:val="-4"/>
                    </w:rPr>
                    <w:t xml:space="preserve"> </w:t>
                  </w:r>
                  <w:r>
                    <w:t>cost</w:t>
                  </w:r>
                  <w:r>
                    <w:tab/>
                    <w:t>23,198,558</w:t>
                  </w:r>
                  <w:r>
                    <w:tab/>
                    <w:t>18,803,428</w:t>
                  </w:r>
                  <w:r>
                    <w:tab/>
                    <w:t>21,196,000</w:t>
                  </w:r>
                  <w:r>
                    <w:tab/>
                    <w:t>23,080,037</w:t>
                  </w:r>
                  <w:r>
                    <w:tab/>
                    <w:t>24,705,870</w:t>
                  </w:r>
                  <w:r>
                    <w:tab/>
                    <w:t>110,983,893</w:t>
                  </w:r>
                </w:p>
                <w:p w14:paraId="75D7EC70" w14:textId="77777777" w:rsidR="00B9323D" w:rsidRDefault="00B9323D">
                  <w:pPr>
                    <w:pStyle w:val="BodyText"/>
                    <w:tabs>
                      <w:tab w:val="left" w:pos="3436"/>
                      <w:tab w:val="left" w:pos="4600"/>
                      <w:tab w:val="left" w:pos="5706"/>
                      <w:tab w:val="left" w:pos="6910"/>
                      <w:tab w:val="left" w:pos="7995"/>
                      <w:tab w:val="left" w:pos="8912"/>
                    </w:tabs>
                    <w:spacing w:before="27"/>
                    <w:ind w:left="29"/>
                  </w:pPr>
                  <w:r>
                    <w:t>Cumulative</w:t>
                  </w:r>
                  <w:r>
                    <w:rPr>
                      <w:spacing w:val="-10"/>
                    </w:rPr>
                    <w:t xml:space="preserve"> </w:t>
                  </w:r>
                  <w:r>
                    <w:t>payments</w:t>
                  </w:r>
                  <w:r>
                    <w:tab/>
                    <w:t>(8,227,244)</w:t>
                  </w:r>
                  <w:r>
                    <w:tab/>
                    <w:t>(4,609,804)</w:t>
                  </w:r>
                  <w:r>
                    <w:tab/>
                    <w:t>(2,711,017)</w:t>
                  </w:r>
                  <w:r>
                    <w:tab/>
                    <w:t>(578,488)</w:t>
                  </w:r>
                  <w:r>
                    <w:tab/>
                    <w:t>(379,569)</w:t>
                  </w:r>
                  <w:r>
                    <w:tab/>
                    <w:t>(16,506,122)</w:t>
                  </w:r>
                </w:p>
              </w:txbxContent>
            </v:textbox>
            <w10:wrap anchorx="page" anchory="page"/>
          </v:shape>
        </w:pict>
      </w:r>
      <w:r>
        <w:pict w14:anchorId="09DB9ABF">
          <v:shape id="_x0000_s4168" type="#_x0000_t202" alt="" style="position:absolute;margin-left:67.55pt;margin-top:499.65pt;width:483pt;height:26.55pt;z-index:-25116160;mso-wrap-style:square;mso-wrap-edited:f;mso-width-percent:0;mso-height-percent:0;mso-position-horizontal-relative:page;mso-position-vertical-relative:page;mso-width-percent:0;mso-height-percent:0;v-text-anchor:top" filled="f" stroked="f">
            <v:textbox inset="0,0,0,0">
              <w:txbxContent>
                <w:p w14:paraId="617E12B7" w14:textId="77777777" w:rsidR="00B9323D" w:rsidRDefault="00B9323D">
                  <w:pPr>
                    <w:pStyle w:val="BodyText"/>
                    <w:tabs>
                      <w:tab w:val="left" w:pos="3451"/>
                      <w:tab w:val="left" w:pos="4614"/>
                      <w:tab w:val="left" w:pos="5720"/>
                      <w:tab w:val="left" w:pos="6815"/>
                      <w:tab w:val="left" w:pos="7899"/>
                      <w:tab w:val="left" w:pos="8996"/>
                    </w:tabs>
                    <w:spacing w:before="11"/>
                    <w:ind w:left="29"/>
                  </w:pPr>
                  <w:r>
                    <w:t>Outstanding claims</w:t>
                  </w:r>
                  <w:r>
                    <w:rPr>
                      <w:spacing w:val="-11"/>
                    </w:rPr>
                    <w:t xml:space="preserve"> </w:t>
                  </w:r>
                  <w:r>
                    <w:t>–</w:t>
                  </w:r>
                  <w:r>
                    <w:rPr>
                      <w:spacing w:val="-6"/>
                    </w:rPr>
                    <w:t xml:space="preserve"> </w:t>
                  </w:r>
                  <w:r>
                    <w:t>undiscounted</w:t>
                  </w:r>
                  <w:r>
                    <w:tab/>
                    <w:t>14,971,314</w:t>
                  </w:r>
                  <w:r>
                    <w:tab/>
                    <w:t>14,193,624</w:t>
                  </w:r>
                  <w:r>
                    <w:tab/>
                    <w:t>18,484,983</w:t>
                  </w:r>
                  <w:r>
                    <w:tab/>
                    <w:t>22,501,549</w:t>
                  </w:r>
                  <w:r>
                    <w:tab/>
                    <w:t>24,326,301</w:t>
                  </w:r>
                  <w:r>
                    <w:tab/>
                    <w:t>94,477,771</w:t>
                  </w:r>
                </w:p>
                <w:p w14:paraId="3CA0E4B3" w14:textId="77777777" w:rsidR="00B9323D" w:rsidRDefault="00B9323D">
                  <w:pPr>
                    <w:pStyle w:val="BodyText"/>
                    <w:spacing w:before="8"/>
                    <w:rPr>
                      <w:sz w:val="17"/>
                    </w:rPr>
                  </w:pPr>
                </w:p>
                <w:p w14:paraId="0372884A" w14:textId="77777777" w:rsidR="00B9323D" w:rsidRDefault="00B9323D">
                  <w:pPr>
                    <w:pStyle w:val="BodyText"/>
                    <w:tabs>
                      <w:tab w:val="left" w:pos="8983"/>
                    </w:tabs>
                    <w:spacing w:before="1"/>
                    <w:ind w:left="29"/>
                  </w:pPr>
                  <w:r>
                    <w:t>Discount</w:t>
                  </w:r>
                  <w:r>
                    <w:tab/>
                    <w:t>(2,090,309)</w:t>
                  </w:r>
                </w:p>
              </w:txbxContent>
            </v:textbox>
            <w10:wrap anchorx="page" anchory="page"/>
          </v:shape>
        </w:pict>
      </w:r>
      <w:r>
        <w:pict w14:anchorId="0D615B1F">
          <v:shape id="_x0000_s4167" type="#_x0000_t202" alt="" style="position:absolute;margin-left:67.55pt;margin-top:526.2pt;width:483pt;height:17.7pt;z-index:-25115648;mso-wrap-style:square;mso-wrap-edited:f;mso-width-percent:0;mso-height-percent:0;mso-position-horizontal-relative:page;mso-position-vertical-relative:page;mso-width-percent:0;mso-height-percent:0;v-text-anchor:top" filled="f" stroked="f">
            <v:textbox inset="0,0,0,0">
              <w:txbxContent>
                <w:p w14:paraId="34BC945B" w14:textId="77777777" w:rsidR="00B9323D" w:rsidRDefault="00B9323D">
                  <w:pPr>
                    <w:pStyle w:val="BodyText"/>
                    <w:tabs>
                      <w:tab w:val="left" w:pos="9247"/>
                    </w:tabs>
                    <w:spacing w:before="11"/>
                    <w:ind w:left="29"/>
                  </w:pPr>
                  <w:r>
                    <w:t>Claims</w:t>
                  </w:r>
                  <w:r>
                    <w:rPr>
                      <w:spacing w:val="-7"/>
                    </w:rPr>
                    <w:t xml:space="preserve"> </w:t>
                  </w:r>
                  <w:r>
                    <w:t>handling</w:t>
                  </w:r>
                  <w:r>
                    <w:rPr>
                      <w:spacing w:val="-7"/>
                    </w:rPr>
                    <w:t xml:space="preserve"> </w:t>
                  </w:r>
                  <w:r>
                    <w:t>expense</w:t>
                  </w:r>
                  <w:r>
                    <w:tab/>
                    <w:t>31,569</w:t>
                  </w:r>
                </w:p>
                <w:p w14:paraId="41943403" w14:textId="77777777" w:rsidR="00B9323D" w:rsidRDefault="00B9323D">
                  <w:pPr>
                    <w:pStyle w:val="BodyText"/>
                    <w:tabs>
                      <w:tab w:val="left" w:pos="8997"/>
                    </w:tabs>
                    <w:spacing w:before="27"/>
                    <w:ind w:left="29"/>
                  </w:pPr>
                  <w:r>
                    <w:t>2015</w:t>
                  </w:r>
                  <w:r>
                    <w:rPr>
                      <w:spacing w:val="-4"/>
                    </w:rPr>
                    <w:t xml:space="preserve"> </w:t>
                  </w:r>
                  <w:r>
                    <w:t>and</w:t>
                  </w:r>
                  <w:r>
                    <w:rPr>
                      <w:spacing w:val="-4"/>
                    </w:rPr>
                    <w:t xml:space="preserve"> </w:t>
                  </w:r>
                  <w:r>
                    <w:t>prior</w:t>
                  </w:r>
                  <w:r>
                    <w:tab/>
                    <w:t>21,760,114</w:t>
                  </w:r>
                </w:p>
              </w:txbxContent>
            </v:textbox>
            <w10:wrap anchorx="page" anchory="page"/>
          </v:shape>
        </w:pict>
      </w:r>
      <w:r>
        <w:pict w14:anchorId="21F05237">
          <v:shape id="_x0000_s4166" type="#_x0000_t202" alt="" style="position:absolute;margin-left:67.55pt;margin-top:543.85pt;width:483pt;height:9.35pt;z-index:-25115136;mso-wrap-style:square;mso-wrap-edited:f;mso-width-percent:0;mso-height-percent:0;mso-position-horizontal-relative:page;mso-position-vertical-relative:page;mso-width-percent:0;mso-height-percent:0;v-text-anchor:top" filled="f" stroked="f">
            <v:textbox inset="0,0,0,0">
              <w:txbxContent>
                <w:p w14:paraId="19702A45" w14:textId="77777777" w:rsidR="00B9323D" w:rsidRDefault="00B9323D">
                  <w:pPr>
                    <w:tabs>
                      <w:tab w:val="left" w:pos="3421"/>
                      <w:tab w:val="left" w:pos="8925"/>
                    </w:tabs>
                    <w:spacing w:before="6"/>
                    <w:ind w:left="29"/>
                    <w:rPr>
                      <w:sz w:val="13"/>
                    </w:rPr>
                  </w:pPr>
                  <w:r>
                    <w:rPr>
                      <w:b/>
                      <w:position w:val="1"/>
                      <w:sz w:val="13"/>
                    </w:rPr>
                    <w:t>COMBINED GROSS</w:t>
                  </w:r>
                  <w:r>
                    <w:rPr>
                      <w:b/>
                      <w:spacing w:val="-15"/>
                      <w:position w:val="1"/>
                      <w:sz w:val="13"/>
                    </w:rPr>
                    <w:t xml:space="preserve"> </w:t>
                  </w:r>
                  <w:r>
                    <w:rPr>
                      <w:b/>
                      <w:position w:val="1"/>
                      <w:sz w:val="13"/>
                    </w:rPr>
                    <w:t>OUTSTANDING</w:t>
                  </w:r>
                  <w:r>
                    <w:rPr>
                      <w:b/>
                      <w:spacing w:val="-8"/>
                      <w:position w:val="1"/>
                      <w:sz w:val="13"/>
                    </w:rPr>
                    <w:t xml:space="preserve"> </w:t>
                  </w:r>
                  <w:r>
                    <w:rPr>
                      <w:b/>
                      <w:position w:val="1"/>
                      <w:sz w:val="13"/>
                    </w:rPr>
                    <w:t>CLAIMS</w:t>
                  </w:r>
                  <w:r>
                    <w:rPr>
                      <w:b/>
                      <w:position w:val="1"/>
                      <w:sz w:val="13"/>
                    </w:rPr>
                    <w:tab/>
                  </w:r>
                  <w:r>
                    <w:rPr>
                      <w:sz w:val="13"/>
                    </w:rPr>
                    <w:t>17a)</w:t>
                  </w:r>
                  <w:r>
                    <w:rPr>
                      <w:spacing w:val="-3"/>
                      <w:sz w:val="13"/>
                    </w:rPr>
                    <w:t xml:space="preserve"> </w:t>
                  </w:r>
                  <w:r>
                    <w:rPr>
                      <w:sz w:val="13"/>
                    </w:rPr>
                    <w:t>&amp;17(c)</w:t>
                  </w:r>
                  <w:r>
                    <w:rPr>
                      <w:sz w:val="13"/>
                    </w:rPr>
                    <w:tab/>
                    <w:t>114,179,145</w:t>
                  </w:r>
                </w:p>
              </w:txbxContent>
            </v:textbox>
            <w10:wrap anchorx="page" anchory="page"/>
          </v:shape>
        </w:pict>
      </w:r>
      <w:r>
        <w:pict w14:anchorId="7405E125">
          <v:shape id="_x0000_s4165" type="#_x0000_t202" alt="" style="position:absolute;margin-left:67.55pt;margin-top:286.25pt;width:146.3pt;height:26.6pt;z-index:-25114624;mso-wrap-style:square;mso-wrap-edited:f;mso-width-percent:0;mso-height-percent:0;mso-position-horizontal-relative:page;mso-position-vertical-relative:page;mso-width-percent:0;mso-height-percent:0;v-text-anchor:top" filled="f" stroked="f">
            <v:textbox inset="0,0,0,0">
              <w:txbxContent>
                <w:p w14:paraId="7C2C00DF" w14:textId="77777777" w:rsidR="00B9323D" w:rsidRDefault="00B9323D">
                  <w:pPr>
                    <w:pStyle w:val="BodyText"/>
                    <w:spacing w:before="4"/>
                    <w:ind w:left="40"/>
                    <w:rPr>
                      <w:rFonts w:ascii="Times New Roman"/>
                      <w:sz w:val="17"/>
                    </w:rPr>
                  </w:pPr>
                </w:p>
              </w:txbxContent>
            </v:textbox>
            <w10:wrap anchorx="page" anchory="page"/>
          </v:shape>
        </w:pict>
      </w:r>
      <w:r>
        <w:pict w14:anchorId="60C55F3F">
          <v:shape id="_x0000_s4164" type="#_x0000_t202" alt="" style="position:absolute;margin-left:213.8pt;margin-top:286.25pt;width:172.95pt;height:26.6pt;z-index:-25114112;mso-wrap-style:square;mso-wrap-edited:f;mso-width-percent:0;mso-height-percent:0;mso-position-horizontal-relative:page;mso-position-vertical-relative:page;mso-width-percent:0;mso-height-percent:0;v-text-anchor:top" filled="f" stroked="f">
            <v:textbox inset="0,0,0,0">
              <w:txbxContent>
                <w:p w14:paraId="58E1746B" w14:textId="77777777" w:rsidR="00B9323D" w:rsidRDefault="00B9323D">
                  <w:pPr>
                    <w:spacing w:before="12"/>
                    <w:ind w:left="59" w:right="44"/>
                    <w:jc w:val="center"/>
                    <w:rPr>
                      <w:b/>
                      <w:sz w:val="13"/>
                    </w:rPr>
                  </w:pPr>
                  <w:r>
                    <w:rPr>
                      <w:b/>
                      <w:sz w:val="13"/>
                    </w:rPr>
                    <w:t>2020</w:t>
                  </w:r>
                </w:p>
                <w:p w14:paraId="5C3C02BD" w14:textId="77777777" w:rsidR="00B9323D" w:rsidRDefault="00B9323D">
                  <w:pPr>
                    <w:tabs>
                      <w:tab w:val="left" w:pos="1256"/>
                      <w:tab w:val="left" w:pos="2547"/>
                    </w:tabs>
                    <w:spacing w:before="28"/>
                    <w:ind w:right="179"/>
                    <w:jc w:val="center"/>
                    <w:rPr>
                      <w:b/>
                      <w:sz w:val="13"/>
                    </w:rPr>
                  </w:pPr>
                  <w:r>
                    <w:rPr>
                      <w:b/>
                      <w:sz w:val="13"/>
                    </w:rPr>
                    <w:t>Current</w:t>
                  </w:r>
                  <w:r>
                    <w:rPr>
                      <w:b/>
                      <w:spacing w:val="-4"/>
                      <w:sz w:val="13"/>
                    </w:rPr>
                    <w:t xml:space="preserve"> </w:t>
                  </w:r>
                  <w:r>
                    <w:rPr>
                      <w:b/>
                      <w:sz w:val="13"/>
                    </w:rPr>
                    <w:t>Year</w:t>
                  </w:r>
                  <w:r>
                    <w:rPr>
                      <w:b/>
                      <w:sz w:val="13"/>
                    </w:rPr>
                    <w:tab/>
                    <w:t>Prior</w:t>
                  </w:r>
                  <w:r>
                    <w:rPr>
                      <w:b/>
                      <w:spacing w:val="-3"/>
                      <w:sz w:val="13"/>
                    </w:rPr>
                    <w:t xml:space="preserve"> </w:t>
                  </w:r>
                  <w:r>
                    <w:rPr>
                      <w:b/>
                      <w:sz w:val="13"/>
                    </w:rPr>
                    <w:t>Year</w:t>
                  </w:r>
                  <w:r>
                    <w:rPr>
                      <w:b/>
                      <w:sz w:val="13"/>
                    </w:rPr>
                    <w:tab/>
                    <w:t>Total</w:t>
                  </w:r>
                </w:p>
                <w:p w14:paraId="0541ECA6" w14:textId="77777777" w:rsidR="00B9323D" w:rsidRDefault="00B9323D">
                  <w:pPr>
                    <w:tabs>
                      <w:tab w:val="left" w:pos="1233"/>
                      <w:tab w:val="left" w:pos="2369"/>
                    </w:tabs>
                    <w:spacing w:before="27"/>
                    <w:ind w:left="59"/>
                    <w:jc w:val="center"/>
                    <w:rPr>
                      <w:b/>
                      <w:sz w:val="13"/>
                    </w:rPr>
                  </w:pPr>
                  <w:r>
                    <w:rPr>
                      <w:b/>
                      <w:sz w:val="13"/>
                    </w:rPr>
                    <w:t>$</w:t>
                  </w:r>
                  <w:r>
                    <w:rPr>
                      <w:b/>
                      <w:sz w:val="13"/>
                    </w:rPr>
                    <w:tab/>
                    <w:t>$</w:t>
                  </w:r>
                  <w:r>
                    <w:rPr>
                      <w:b/>
                      <w:sz w:val="13"/>
                    </w:rPr>
                    <w:tab/>
                    <w:t>$</w:t>
                  </w:r>
                </w:p>
              </w:txbxContent>
            </v:textbox>
            <w10:wrap anchorx="page" anchory="page"/>
          </v:shape>
        </w:pict>
      </w:r>
      <w:r>
        <w:pict w14:anchorId="2FC14FD3">
          <v:shape id="_x0000_s4163" type="#_x0000_t202" alt="" style="position:absolute;margin-left:386.7pt;margin-top:286.25pt;width:163.85pt;height:26.6pt;z-index:-25113600;mso-wrap-style:square;mso-wrap-edited:f;mso-width-percent:0;mso-height-percent:0;mso-position-horizontal-relative:page;mso-position-vertical-relative:page;mso-width-percent:0;mso-height-percent:0;v-text-anchor:top" filled="f" stroked="f">
            <v:textbox inset="0,0,0,0">
              <w:txbxContent>
                <w:p w14:paraId="69CCF268" w14:textId="77777777" w:rsidR="00B9323D" w:rsidRDefault="00B9323D">
                  <w:pPr>
                    <w:pStyle w:val="BodyText"/>
                    <w:spacing w:before="2"/>
                    <w:ind w:left="16" w:right="4"/>
                    <w:jc w:val="center"/>
                  </w:pPr>
                  <w:r>
                    <w:t>2019</w:t>
                  </w:r>
                </w:p>
                <w:p w14:paraId="767C6CB9" w14:textId="77777777" w:rsidR="00B9323D" w:rsidRDefault="00B9323D">
                  <w:pPr>
                    <w:pStyle w:val="BodyText"/>
                    <w:tabs>
                      <w:tab w:val="left" w:pos="1169"/>
                      <w:tab w:val="left" w:pos="2404"/>
                    </w:tabs>
                    <w:spacing w:before="27"/>
                    <w:ind w:right="212"/>
                    <w:jc w:val="center"/>
                  </w:pPr>
                  <w:r>
                    <w:t>Current</w:t>
                  </w:r>
                  <w:r>
                    <w:rPr>
                      <w:spacing w:val="-4"/>
                    </w:rPr>
                    <w:t xml:space="preserve"> </w:t>
                  </w:r>
                  <w:r>
                    <w:t>Year</w:t>
                  </w:r>
                  <w:r>
                    <w:tab/>
                    <w:t>Prior</w:t>
                  </w:r>
                  <w:r>
                    <w:rPr>
                      <w:spacing w:val="-5"/>
                    </w:rPr>
                    <w:t xml:space="preserve"> </w:t>
                  </w:r>
                  <w:r>
                    <w:t>Year</w:t>
                  </w:r>
                  <w:r>
                    <w:tab/>
                    <w:t>Total</w:t>
                  </w:r>
                </w:p>
                <w:p w14:paraId="1E63F975" w14:textId="77777777" w:rsidR="00B9323D" w:rsidRDefault="00B9323D">
                  <w:pPr>
                    <w:pStyle w:val="BodyText"/>
                    <w:tabs>
                      <w:tab w:val="left" w:pos="1096"/>
                      <w:tab w:val="left" w:pos="2186"/>
                    </w:tabs>
                    <w:spacing w:before="28"/>
                    <w:ind w:left="5"/>
                    <w:jc w:val="center"/>
                  </w:pPr>
                  <w:r>
                    <w:t>$</w:t>
                  </w:r>
                  <w:r>
                    <w:tab/>
                    <w:t>$</w:t>
                  </w:r>
                  <w:r>
                    <w:tab/>
                    <w:t>$</w:t>
                  </w:r>
                </w:p>
              </w:txbxContent>
            </v:textbox>
            <w10:wrap anchorx="page" anchory="page"/>
          </v:shape>
        </w:pict>
      </w:r>
      <w:r>
        <w:pict w14:anchorId="3776F687">
          <v:shape id="_x0000_s4162" type="#_x0000_t202" alt="" style="position:absolute;margin-left:67.55pt;margin-top:312.85pt;width:146.3pt;height:35.4pt;z-index:-25113088;mso-wrap-style:square;mso-wrap-edited:f;mso-width-percent:0;mso-height-percent:0;mso-position-horizontal-relative:page;mso-position-vertical-relative:page;mso-width-percent:0;mso-height-percent:0;v-text-anchor:top" filled="f" stroked="f">
            <v:textbox inset="0,0,0,0">
              <w:txbxContent>
                <w:p w14:paraId="67B2F748" w14:textId="77777777" w:rsidR="00B9323D" w:rsidRDefault="00B9323D">
                  <w:pPr>
                    <w:spacing w:before="11" w:line="283" w:lineRule="auto"/>
                    <w:ind w:left="29" w:right="1213" w:hanging="8"/>
                    <w:rPr>
                      <w:b/>
                      <w:sz w:val="13"/>
                    </w:rPr>
                  </w:pPr>
                  <w:r>
                    <w:rPr>
                      <w:b/>
                      <w:sz w:val="13"/>
                    </w:rPr>
                    <w:t>ET CLAIMS INCURRED MAV INSURANCE</w:t>
                  </w:r>
                </w:p>
                <w:p w14:paraId="57C5637D" w14:textId="77777777" w:rsidR="00B9323D" w:rsidRDefault="00B9323D">
                  <w:pPr>
                    <w:pStyle w:val="BodyText"/>
                    <w:spacing w:before="1" w:line="283" w:lineRule="auto"/>
                    <w:ind w:left="29" w:right="345"/>
                  </w:pPr>
                  <w:r>
                    <w:t>Gross claims and related expenses - Discount</w:t>
                  </w:r>
                </w:p>
              </w:txbxContent>
            </v:textbox>
            <w10:wrap anchorx="page" anchory="page"/>
          </v:shape>
        </w:pict>
      </w:r>
      <w:r>
        <w:pict w14:anchorId="6F517B4F">
          <v:shape id="_x0000_s4161" type="#_x0000_t202" alt="" style="position:absolute;margin-left:213.8pt;margin-top:312.85pt;width:172.95pt;height:35.4pt;z-index:-25112576;mso-wrap-style:square;mso-wrap-edited:f;mso-width-percent:0;mso-height-percent:0;mso-position-horizontal-relative:page;mso-position-vertical-relative:page;mso-width-percent:0;mso-height-percent:0;v-text-anchor:top" filled="f" stroked="f">
            <v:textbox inset="0,0,0,0">
              <w:txbxContent>
                <w:p w14:paraId="2AB03788" w14:textId="77777777" w:rsidR="00B9323D" w:rsidRDefault="00B9323D">
                  <w:pPr>
                    <w:pStyle w:val="BodyText"/>
                    <w:rPr>
                      <w:rFonts w:ascii="Times New Roman"/>
                      <w:sz w:val="14"/>
                    </w:rPr>
                  </w:pPr>
                </w:p>
                <w:p w14:paraId="454F1ABF" w14:textId="77777777" w:rsidR="00B9323D" w:rsidRDefault="00B9323D">
                  <w:pPr>
                    <w:pStyle w:val="BodyText"/>
                    <w:spacing w:before="11"/>
                    <w:rPr>
                      <w:rFonts w:ascii="Times New Roman"/>
                      <w:sz w:val="17"/>
                    </w:rPr>
                  </w:pPr>
                </w:p>
                <w:p w14:paraId="06C1F006" w14:textId="77777777" w:rsidR="00B9323D" w:rsidRDefault="00B9323D">
                  <w:pPr>
                    <w:tabs>
                      <w:tab w:val="left" w:pos="1759"/>
                      <w:tab w:val="left" w:pos="2794"/>
                    </w:tabs>
                    <w:ind w:left="525"/>
                    <w:rPr>
                      <w:b/>
                      <w:sz w:val="13"/>
                    </w:rPr>
                  </w:pPr>
                  <w:r>
                    <w:rPr>
                      <w:b/>
                      <w:sz w:val="13"/>
                    </w:rPr>
                    <w:t>25,006,938</w:t>
                  </w:r>
                  <w:r>
                    <w:rPr>
                      <w:b/>
                      <w:sz w:val="13"/>
                    </w:rPr>
                    <w:tab/>
                    <w:t>5,930,482</w:t>
                  </w:r>
                  <w:r>
                    <w:rPr>
                      <w:b/>
                      <w:sz w:val="13"/>
                    </w:rPr>
                    <w:tab/>
                    <w:t>30,937,420</w:t>
                  </w:r>
                </w:p>
                <w:p w14:paraId="5921D977" w14:textId="77777777" w:rsidR="00B9323D" w:rsidRDefault="00B9323D">
                  <w:pPr>
                    <w:tabs>
                      <w:tab w:val="left" w:pos="1761"/>
                      <w:tab w:val="left" w:pos="2866"/>
                    </w:tabs>
                    <w:spacing w:before="27"/>
                    <w:ind w:left="619"/>
                    <w:rPr>
                      <w:b/>
                      <w:sz w:val="13"/>
                    </w:rPr>
                  </w:pPr>
                  <w:r>
                    <w:rPr>
                      <w:b/>
                      <w:sz w:val="13"/>
                    </w:rPr>
                    <w:t>(668,831)</w:t>
                  </w:r>
                  <w:r>
                    <w:rPr>
                      <w:b/>
                      <w:sz w:val="13"/>
                    </w:rPr>
                    <w:tab/>
                    <w:t>2,399,016</w:t>
                  </w:r>
                  <w:r>
                    <w:rPr>
                      <w:b/>
                      <w:sz w:val="13"/>
                    </w:rPr>
                    <w:tab/>
                    <w:t>1,730,185</w:t>
                  </w:r>
                </w:p>
              </w:txbxContent>
            </v:textbox>
            <w10:wrap anchorx="page" anchory="page"/>
          </v:shape>
        </w:pict>
      </w:r>
      <w:r>
        <w:pict w14:anchorId="6DC9DFEB">
          <v:shape id="_x0000_s4160" type="#_x0000_t202" alt="" style="position:absolute;margin-left:386.7pt;margin-top:312.85pt;width:163.85pt;height:35.4pt;z-index:-25112064;mso-wrap-style:square;mso-wrap-edited:f;mso-width-percent:0;mso-height-percent:0;mso-position-horizontal-relative:page;mso-position-vertical-relative:page;mso-width-percent:0;mso-height-percent:0;v-text-anchor:top" filled="f" stroked="f">
            <v:textbox inset="0,0,0,0">
              <w:txbxContent>
                <w:p w14:paraId="639E30B5" w14:textId="77777777" w:rsidR="00B9323D" w:rsidRDefault="00B9323D">
                  <w:pPr>
                    <w:pStyle w:val="BodyText"/>
                    <w:rPr>
                      <w:rFonts w:ascii="Times New Roman"/>
                      <w:sz w:val="14"/>
                    </w:rPr>
                  </w:pPr>
                </w:p>
                <w:p w14:paraId="46BF86AB" w14:textId="77777777" w:rsidR="00B9323D" w:rsidRDefault="00B9323D">
                  <w:pPr>
                    <w:pStyle w:val="BodyText"/>
                    <w:spacing w:before="8"/>
                    <w:rPr>
                      <w:rFonts w:ascii="Times New Roman"/>
                      <w:sz w:val="17"/>
                    </w:rPr>
                  </w:pPr>
                </w:p>
                <w:p w14:paraId="3C9E22B7" w14:textId="77777777" w:rsidR="00B9323D" w:rsidRDefault="00B9323D">
                  <w:pPr>
                    <w:pStyle w:val="BodyText"/>
                    <w:tabs>
                      <w:tab w:val="left" w:pos="1504"/>
                      <w:tab w:val="left" w:pos="2612"/>
                    </w:tabs>
                    <w:ind w:left="432"/>
                  </w:pPr>
                  <w:r>
                    <w:t>23,445,320</w:t>
                  </w:r>
                  <w:r>
                    <w:tab/>
                    <w:t>(4,332,338)</w:t>
                  </w:r>
                  <w:r>
                    <w:tab/>
                    <w:t>19,112,982</w:t>
                  </w:r>
                </w:p>
                <w:p w14:paraId="19A6A318" w14:textId="77777777" w:rsidR="00B9323D" w:rsidRDefault="00B9323D">
                  <w:pPr>
                    <w:pStyle w:val="BodyText"/>
                    <w:tabs>
                      <w:tab w:val="left" w:pos="1589"/>
                      <w:tab w:val="left" w:pos="2684"/>
                    </w:tabs>
                    <w:spacing w:before="28"/>
                    <w:ind w:left="419"/>
                  </w:pPr>
                  <w:r>
                    <w:t>(1,108,451)</w:t>
                  </w:r>
                  <w:r>
                    <w:tab/>
                    <w:t>5,665,672</w:t>
                  </w:r>
                  <w:r>
                    <w:tab/>
                    <w:t>4,557,221</w:t>
                  </w:r>
                </w:p>
              </w:txbxContent>
            </v:textbox>
            <w10:wrap anchorx="page" anchory="page"/>
          </v:shape>
        </w:pict>
      </w:r>
      <w:r>
        <w:pict w14:anchorId="473A623F">
          <v:shape id="_x0000_s4159" type="#_x0000_t202" alt="" style="position:absolute;margin-left:67.55pt;margin-top:348.25pt;width:146.3pt;height:9.05pt;z-index:-25111552;mso-wrap-style:square;mso-wrap-edited:f;mso-width-percent:0;mso-height-percent:0;mso-position-horizontal-relative:page;mso-position-vertical-relative:page;mso-width-percent:0;mso-height-percent:0;v-text-anchor:top" filled="f" stroked="f">
            <v:textbox inset="0,0,0,0">
              <w:txbxContent>
                <w:p w14:paraId="25604537" w14:textId="77777777" w:rsidR="00B9323D" w:rsidRDefault="00B9323D">
                  <w:pPr>
                    <w:pStyle w:val="BodyText"/>
                    <w:ind w:left="29"/>
                  </w:pPr>
                  <w:r>
                    <w:t>Gross claims and related expenses – discounted</w:t>
                  </w:r>
                </w:p>
              </w:txbxContent>
            </v:textbox>
            <w10:wrap anchorx="page" anchory="page"/>
          </v:shape>
        </w:pict>
      </w:r>
      <w:r>
        <w:pict w14:anchorId="7F522541">
          <v:shape id="_x0000_s4158" type="#_x0000_t202" alt="" style="position:absolute;margin-left:213.8pt;margin-top:348.25pt;width:172.95pt;height:9.05pt;z-index:-25111040;mso-wrap-style:square;mso-wrap-edited:f;mso-width-percent:0;mso-height-percent:0;mso-position-horizontal-relative:page;mso-position-vertical-relative:page;mso-width-percent:0;mso-height-percent:0;v-text-anchor:top" filled="f" stroked="f">
            <v:textbox inset="0,0,0,0">
              <w:txbxContent>
                <w:p w14:paraId="745D504B" w14:textId="77777777" w:rsidR="00B9323D" w:rsidRDefault="00B9323D">
                  <w:pPr>
                    <w:tabs>
                      <w:tab w:val="left" w:pos="1759"/>
                      <w:tab w:val="left" w:pos="2794"/>
                    </w:tabs>
                    <w:spacing w:before="16"/>
                    <w:ind w:left="525"/>
                    <w:rPr>
                      <w:b/>
                      <w:sz w:val="13"/>
                    </w:rPr>
                  </w:pPr>
                  <w:r>
                    <w:rPr>
                      <w:b/>
                      <w:sz w:val="13"/>
                    </w:rPr>
                    <w:t>24,338,107</w:t>
                  </w:r>
                  <w:r>
                    <w:rPr>
                      <w:b/>
                      <w:sz w:val="13"/>
                    </w:rPr>
                    <w:tab/>
                    <w:t>8,329,496</w:t>
                  </w:r>
                  <w:r>
                    <w:rPr>
                      <w:b/>
                      <w:sz w:val="13"/>
                    </w:rPr>
                    <w:tab/>
                    <w:t>32,667,604</w:t>
                  </w:r>
                </w:p>
              </w:txbxContent>
            </v:textbox>
            <w10:wrap anchorx="page" anchory="page"/>
          </v:shape>
        </w:pict>
      </w:r>
      <w:r>
        <w:pict w14:anchorId="6E5B1D67">
          <v:shape id="_x0000_s4157" type="#_x0000_t202" alt="" style="position:absolute;margin-left:386.7pt;margin-top:348.25pt;width:163.85pt;height:9.05pt;z-index:-25110528;mso-wrap-style:square;mso-wrap-edited:f;mso-width-percent:0;mso-height-percent:0;mso-position-horizontal-relative:page;mso-position-vertical-relative:page;mso-width-percent:0;mso-height-percent:0;v-text-anchor:top" filled="f" stroked="f">
            <v:textbox inset="0,0,0,0">
              <w:txbxContent>
                <w:p w14:paraId="7BF5160A" w14:textId="77777777" w:rsidR="00B9323D" w:rsidRDefault="00B9323D">
                  <w:pPr>
                    <w:pStyle w:val="BodyText"/>
                    <w:tabs>
                      <w:tab w:val="left" w:pos="1589"/>
                      <w:tab w:val="left" w:pos="2613"/>
                    </w:tabs>
                    <w:spacing w:before="14"/>
                    <w:ind w:left="432"/>
                  </w:pPr>
                  <w:r>
                    <w:t>22,336,868</w:t>
                  </w:r>
                  <w:r>
                    <w:tab/>
                    <w:t>1,333,335</w:t>
                  </w:r>
                  <w:r>
                    <w:tab/>
                    <w:t>23,670,203</w:t>
                  </w:r>
                </w:p>
              </w:txbxContent>
            </v:textbox>
            <w10:wrap anchorx="page" anchory="page"/>
          </v:shape>
        </w:pict>
      </w:r>
      <w:r>
        <w:pict w14:anchorId="0211941A">
          <v:shape id="_x0000_s4156" type="#_x0000_t202" alt="" style="position:absolute;margin-left:67.55pt;margin-top:357.3pt;width:146.3pt;height:17.8pt;z-index:-25110016;mso-wrap-style:square;mso-wrap-edited:f;mso-width-percent:0;mso-height-percent:0;mso-position-horizontal-relative:page;mso-position-vertical-relative:page;mso-width-percent:0;mso-height-percent:0;v-text-anchor:top" filled="f" stroked="f">
            <v:textbox inset="0,0,0,0">
              <w:txbxContent>
                <w:p w14:paraId="4550688E" w14:textId="77777777" w:rsidR="00B9323D" w:rsidRDefault="00B9323D">
                  <w:pPr>
                    <w:pStyle w:val="BodyText"/>
                    <w:spacing w:before="12" w:line="283" w:lineRule="auto"/>
                    <w:ind w:left="29"/>
                  </w:pPr>
                  <w:r>
                    <w:t>Reinsurance and other recoveries - undiscounted Discount</w:t>
                  </w:r>
                </w:p>
              </w:txbxContent>
            </v:textbox>
            <w10:wrap anchorx="page" anchory="page"/>
          </v:shape>
        </w:pict>
      </w:r>
      <w:r>
        <w:pict w14:anchorId="5F625E5A">
          <v:shape id="_x0000_s4155" type="#_x0000_t202" alt="" style="position:absolute;margin-left:213.8pt;margin-top:357.3pt;width:172.95pt;height:17.8pt;z-index:-25109504;mso-wrap-style:square;mso-wrap-edited:f;mso-width-percent:0;mso-height-percent:0;mso-position-horizontal-relative:page;mso-position-vertical-relative:page;mso-width-percent:0;mso-height-percent:0;v-text-anchor:top" filled="f" stroked="f">
            <v:textbox inset="0,0,0,0">
              <w:txbxContent>
                <w:p w14:paraId="68726AD8" w14:textId="77777777" w:rsidR="00B9323D" w:rsidRDefault="00B9323D">
                  <w:pPr>
                    <w:tabs>
                      <w:tab w:val="left" w:pos="1675"/>
                      <w:tab w:val="left" w:pos="2711"/>
                    </w:tabs>
                    <w:spacing w:before="15"/>
                    <w:ind w:left="440"/>
                    <w:rPr>
                      <w:b/>
                      <w:sz w:val="13"/>
                    </w:rPr>
                  </w:pPr>
                  <w:r>
                    <w:rPr>
                      <w:b/>
                      <w:sz w:val="13"/>
                    </w:rPr>
                    <w:t>(17,892,661)</w:t>
                  </w:r>
                  <w:r>
                    <w:rPr>
                      <w:b/>
                      <w:sz w:val="13"/>
                    </w:rPr>
                    <w:tab/>
                    <w:t>(8,615,829)</w:t>
                  </w:r>
                  <w:r>
                    <w:rPr>
                      <w:b/>
                      <w:sz w:val="13"/>
                    </w:rPr>
                    <w:tab/>
                    <w:t>(26,508,491)</w:t>
                  </w:r>
                </w:p>
                <w:p w14:paraId="0879D942" w14:textId="77777777" w:rsidR="00B9323D" w:rsidRDefault="00B9323D">
                  <w:pPr>
                    <w:tabs>
                      <w:tab w:val="left" w:pos="1868"/>
                      <w:tab w:val="left" w:pos="2782"/>
                    </w:tabs>
                    <w:spacing w:before="28"/>
                    <w:ind w:left="511"/>
                    <w:rPr>
                      <w:b/>
                      <w:sz w:val="13"/>
                    </w:rPr>
                  </w:pPr>
                  <w:r>
                    <w:rPr>
                      <w:b/>
                      <w:sz w:val="13"/>
                    </w:rPr>
                    <w:t>(2,346,711)</w:t>
                  </w:r>
                  <w:r>
                    <w:rPr>
                      <w:b/>
                      <w:sz w:val="13"/>
                    </w:rPr>
                    <w:tab/>
                    <w:t>100,753</w:t>
                  </w:r>
                  <w:r>
                    <w:rPr>
                      <w:b/>
                      <w:sz w:val="13"/>
                    </w:rPr>
                    <w:tab/>
                    <w:t>(2,245,958)</w:t>
                  </w:r>
                </w:p>
              </w:txbxContent>
            </v:textbox>
            <w10:wrap anchorx="page" anchory="page"/>
          </v:shape>
        </w:pict>
      </w:r>
      <w:r>
        <w:pict w14:anchorId="5B8D98F2">
          <v:shape id="_x0000_s4154" type="#_x0000_t202" alt="" style="position:absolute;margin-left:386.7pt;margin-top:357.3pt;width:163.85pt;height:17.8pt;z-index:-25108992;mso-wrap-style:square;mso-wrap-edited:f;mso-width-percent:0;mso-height-percent:0;mso-position-horizontal-relative:page;mso-position-vertical-relative:page;mso-width-percent:0;mso-height-percent:0;v-text-anchor:top" filled="f" stroked="f">
            <v:textbox inset="0,0,0,0">
              <w:txbxContent>
                <w:p w14:paraId="4F7DFCBF" w14:textId="77777777" w:rsidR="00B9323D" w:rsidRDefault="00B9323D">
                  <w:pPr>
                    <w:pStyle w:val="BodyText"/>
                    <w:tabs>
                      <w:tab w:val="left" w:pos="1588"/>
                      <w:tab w:val="left" w:pos="2527"/>
                    </w:tabs>
                    <w:spacing w:before="13"/>
                    <w:ind w:left="348"/>
                  </w:pPr>
                  <w:r>
                    <w:t>(18,769,120)</w:t>
                  </w:r>
                  <w:r>
                    <w:tab/>
                    <w:t>2,795,477</w:t>
                  </w:r>
                  <w:r>
                    <w:tab/>
                    <w:t>(15,973,643)</w:t>
                  </w:r>
                </w:p>
                <w:p w14:paraId="2F55FAE3" w14:textId="77777777" w:rsidR="00B9323D" w:rsidRDefault="00B9323D">
                  <w:pPr>
                    <w:pStyle w:val="BodyText"/>
                    <w:tabs>
                      <w:tab w:val="left" w:pos="1504"/>
                      <w:tab w:val="left" w:pos="2599"/>
                    </w:tabs>
                    <w:spacing w:before="27"/>
                    <w:ind w:left="419"/>
                  </w:pPr>
                  <w:r>
                    <w:t>(1,684,567)</w:t>
                  </w:r>
                  <w:r>
                    <w:tab/>
                    <w:t>(3,742,409)</w:t>
                  </w:r>
                  <w:r>
                    <w:tab/>
                    <w:t>(5,426,976)</w:t>
                  </w:r>
                </w:p>
              </w:txbxContent>
            </v:textbox>
            <w10:wrap anchorx="page" anchory="page"/>
          </v:shape>
        </w:pict>
      </w:r>
      <w:r>
        <w:pict w14:anchorId="7954975B">
          <v:shape id="_x0000_s4153" type="#_x0000_t202" alt="" style="position:absolute;margin-left:67.55pt;margin-top:375.05pt;width:146.3pt;height:9.05pt;z-index:-25108480;mso-wrap-style:square;mso-wrap-edited:f;mso-width-percent:0;mso-height-percent:0;mso-position-horizontal-relative:page;mso-position-vertical-relative:page;mso-width-percent:0;mso-height-percent:0;v-text-anchor:top" filled="f" stroked="f">
            <v:textbox inset="0,0,0,0">
              <w:txbxContent>
                <w:p w14:paraId="188B6481" w14:textId="77777777" w:rsidR="00B9323D" w:rsidRDefault="00B9323D">
                  <w:pPr>
                    <w:pStyle w:val="BodyText"/>
                    <w:spacing w:before="1"/>
                    <w:ind w:left="29"/>
                  </w:pPr>
                  <w:r>
                    <w:t>Reinsurance and other recoveries – discounted</w:t>
                  </w:r>
                </w:p>
              </w:txbxContent>
            </v:textbox>
            <w10:wrap anchorx="page" anchory="page"/>
          </v:shape>
        </w:pict>
      </w:r>
      <w:r>
        <w:pict w14:anchorId="17F813CA">
          <v:shape id="_x0000_s4152" type="#_x0000_t202" alt="" style="position:absolute;margin-left:213.8pt;margin-top:375.05pt;width:172.95pt;height:9.05pt;z-index:-25107968;mso-wrap-style:square;mso-wrap-edited:f;mso-width-percent:0;mso-height-percent:0;mso-position-horizontal-relative:page;mso-position-vertical-relative:page;mso-width-percent:0;mso-height-percent:0;v-text-anchor:top" filled="f" stroked="f">
            <v:textbox inset="0,0,0,0">
              <w:txbxContent>
                <w:p w14:paraId="0334D022" w14:textId="77777777" w:rsidR="00B9323D" w:rsidRDefault="00B9323D">
                  <w:pPr>
                    <w:tabs>
                      <w:tab w:val="left" w:pos="1675"/>
                      <w:tab w:val="left" w:pos="2711"/>
                    </w:tabs>
                    <w:spacing w:before="17"/>
                    <w:ind w:left="440"/>
                    <w:rPr>
                      <w:b/>
                      <w:sz w:val="13"/>
                    </w:rPr>
                  </w:pPr>
                  <w:r>
                    <w:rPr>
                      <w:b/>
                      <w:sz w:val="13"/>
                    </w:rPr>
                    <w:t>(20,239,372)</w:t>
                  </w:r>
                  <w:r>
                    <w:rPr>
                      <w:b/>
                      <w:sz w:val="13"/>
                    </w:rPr>
                    <w:tab/>
                    <w:t>(8,515,076)</w:t>
                  </w:r>
                  <w:r>
                    <w:rPr>
                      <w:b/>
                      <w:sz w:val="13"/>
                    </w:rPr>
                    <w:tab/>
                    <w:t>(28,754,448)</w:t>
                  </w:r>
                </w:p>
              </w:txbxContent>
            </v:textbox>
            <w10:wrap anchorx="page" anchory="page"/>
          </v:shape>
        </w:pict>
      </w:r>
      <w:r>
        <w:pict w14:anchorId="5C686A59">
          <v:shape id="_x0000_s4151" type="#_x0000_t202" alt="" style="position:absolute;margin-left:386.7pt;margin-top:375.05pt;width:163.85pt;height:9.05pt;z-index:-25107456;mso-wrap-style:square;mso-wrap-edited:f;mso-width-percent:0;mso-height-percent:0;mso-position-horizontal-relative:page;mso-position-vertical-relative:page;mso-width-percent:0;mso-height-percent:0;v-text-anchor:top" filled="f" stroked="f">
            <v:textbox inset="0,0,0,0">
              <w:txbxContent>
                <w:p w14:paraId="456B1599" w14:textId="77777777" w:rsidR="00B9323D" w:rsidRDefault="00B9323D">
                  <w:pPr>
                    <w:pStyle w:val="BodyText"/>
                    <w:tabs>
                      <w:tab w:val="left" w:pos="1607"/>
                      <w:tab w:val="left" w:pos="2515"/>
                    </w:tabs>
                    <w:spacing w:before="14"/>
                    <w:ind w:left="335"/>
                  </w:pPr>
                  <w:r>
                    <w:t>(20,453,687)</w:t>
                  </w:r>
                  <w:r>
                    <w:tab/>
                    <w:t>(946,932)</w:t>
                  </w:r>
                  <w:r>
                    <w:tab/>
                    <w:t>(21,400,619)</w:t>
                  </w:r>
                </w:p>
              </w:txbxContent>
            </v:textbox>
            <w10:wrap anchorx="page" anchory="page"/>
          </v:shape>
        </w:pict>
      </w:r>
      <w:r>
        <w:pict w14:anchorId="22922FAE">
          <v:shape id="_x0000_s4150" type="#_x0000_t202" alt="" style="position:absolute;margin-left:67.55pt;margin-top:384.1pt;width:146.3pt;height:9.15pt;z-index:-25106944;mso-wrap-style:square;mso-wrap-edited:f;mso-width-percent:0;mso-height-percent:0;mso-position-horizontal-relative:page;mso-position-vertical-relative:page;mso-width-percent:0;mso-height-percent:0;v-text-anchor:top" filled="f" stroked="f">
            <v:textbox inset="0,0,0,0">
              <w:txbxContent>
                <w:p w14:paraId="0015961A" w14:textId="77777777" w:rsidR="00B9323D" w:rsidRDefault="00B9323D">
                  <w:pPr>
                    <w:spacing w:before="4"/>
                    <w:ind w:left="29"/>
                    <w:rPr>
                      <w:b/>
                      <w:sz w:val="13"/>
                    </w:rPr>
                  </w:pPr>
                  <w:r>
                    <w:rPr>
                      <w:b/>
                      <w:sz w:val="13"/>
                    </w:rPr>
                    <w:t>NET CLAIMS INCURRED</w:t>
                  </w:r>
                </w:p>
              </w:txbxContent>
            </v:textbox>
            <w10:wrap anchorx="page" anchory="page"/>
          </v:shape>
        </w:pict>
      </w:r>
      <w:r>
        <w:pict w14:anchorId="7019F4BE">
          <v:shape id="_x0000_s4149" type="#_x0000_t202" alt="" style="position:absolute;margin-left:213.8pt;margin-top:384.1pt;width:172.95pt;height:9.15pt;z-index:-25106432;mso-wrap-style:square;mso-wrap-edited:f;mso-width-percent:0;mso-height-percent:0;mso-position-horizontal-relative:page;mso-position-vertical-relative:page;mso-width-percent:0;mso-height-percent:0;v-text-anchor:top" filled="f" stroked="f">
            <v:textbox inset="0,0,0,0">
              <w:txbxContent>
                <w:p w14:paraId="5127B107" w14:textId="77777777" w:rsidR="00B9323D" w:rsidRDefault="00B9323D">
                  <w:pPr>
                    <w:tabs>
                      <w:tab w:val="left" w:pos="1776"/>
                      <w:tab w:val="left" w:pos="2841"/>
                    </w:tabs>
                    <w:spacing w:before="18"/>
                    <w:ind w:left="570"/>
                    <w:rPr>
                      <w:b/>
                      <w:sz w:val="13"/>
                    </w:rPr>
                  </w:pPr>
                  <w:r>
                    <w:rPr>
                      <w:b/>
                      <w:sz w:val="13"/>
                    </w:rPr>
                    <w:t>4,098,735</w:t>
                  </w:r>
                  <w:r>
                    <w:rPr>
                      <w:b/>
                      <w:sz w:val="13"/>
                    </w:rPr>
                    <w:tab/>
                    <w:t>(185,580)</w:t>
                  </w:r>
                  <w:r>
                    <w:rPr>
                      <w:b/>
                      <w:sz w:val="13"/>
                    </w:rPr>
                    <w:tab/>
                    <w:t>3,913,156</w:t>
                  </w:r>
                </w:p>
              </w:txbxContent>
            </v:textbox>
            <w10:wrap anchorx="page" anchory="page"/>
          </v:shape>
        </w:pict>
      </w:r>
      <w:r>
        <w:pict w14:anchorId="1A4EBA67">
          <v:shape id="_x0000_s4148" type="#_x0000_t202" alt="" style="position:absolute;margin-left:386.7pt;margin-top:384.1pt;width:163.85pt;height:9.15pt;z-index:-25105920;mso-wrap-style:square;mso-wrap-edited:f;mso-width-percent:0;mso-height-percent:0;mso-position-horizontal-relative:page;mso-position-vertical-relative:page;mso-width-percent:0;mso-height-percent:0;v-text-anchor:top" filled="f" stroked="f">
            <v:textbox inset="0,0,0,0">
              <w:txbxContent>
                <w:p w14:paraId="162870FF" w14:textId="77777777" w:rsidR="00B9323D" w:rsidRDefault="00B9323D">
                  <w:pPr>
                    <w:pStyle w:val="BodyText"/>
                    <w:tabs>
                      <w:tab w:val="left" w:pos="1668"/>
                      <w:tab w:val="left" w:pos="2647"/>
                    </w:tabs>
                    <w:spacing w:before="15"/>
                    <w:ind w:left="467"/>
                  </w:pPr>
                  <w:r>
                    <w:t>1,883,182</w:t>
                  </w:r>
                  <w:r>
                    <w:tab/>
                    <w:t>386,402</w:t>
                  </w:r>
                  <w:r>
                    <w:tab/>
                    <w:t>2,269,584</w:t>
                  </w:r>
                </w:p>
              </w:txbxContent>
            </v:textbox>
            <w10:wrap anchorx="page" anchory="page"/>
          </v:shape>
        </w:pict>
      </w:r>
      <w:r>
        <w:pict w14:anchorId="58A82942">
          <v:shape id="_x0000_s4147" type="#_x0000_t202" alt="" style="position:absolute;margin-left:67.55pt;margin-top:158.5pt;width:146.3pt;height:26.6pt;z-index:-25105408;mso-wrap-style:square;mso-wrap-edited:f;mso-width-percent:0;mso-height-percent:0;mso-position-horizontal-relative:page;mso-position-vertical-relative:page;mso-width-percent:0;mso-height-percent:0;v-text-anchor:top" filled="f" stroked="f">
            <v:textbox inset="0,0,0,0">
              <w:txbxContent>
                <w:p w14:paraId="5F81F0C0" w14:textId="77777777" w:rsidR="00B9323D" w:rsidRDefault="00B9323D">
                  <w:pPr>
                    <w:pStyle w:val="BodyText"/>
                    <w:spacing w:before="4"/>
                    <w:ind w:left="40"/>
                    <w:rPr>
                      <w:rFonts w:ascii="Times New Roman"/>
                      <w:sz w:val="17"/>
                    </w:rPr>
                  </w:pPr>
                </w:p>
              </w:txbxContent>
            </v:textbox>
            <w10:wrap anchorx="page" anchory="page"/>
          </v:shape>
        </w:pict>
      </w:r>
      <w:r>
        <w:pict w14:anchorId="5A6E1418">
          <v:shape id="_x0000_s4146" type="#_x0000_t202" alt="" style="position:absolute;margin-left:213.8pt;margin-top:158.5pt;width:172.95pt;height:26.6pt;z-index:-25104896;mso-wrap-style:square;mso-wrap-edited:f;mso-width-percent:0;mso-height-percent:0;mso-position-horizontal-relative:page;mso-position-vertical-relative:page;mso-width-percent:0;mso-height-percent:0;v-text-anchor:top" filled="f" stroked="f">
            <v:textbox inset="0,0,0,0">
              <w:txbxContent>
                <w:p w14:paraId="27362A4C" w14:textId="77777777" w:rsidR="00B9323D" w:rsidRDefault="00B9323D">
                  <w:pPr>
                    <w:spacing w:before="12"/>
                    <w:ind w:left="59" w:right="44"/>
                    <w:jc w:val="center"/>
                    <w:rPr>
                      <w:b/>
                      <w:sz w:val="13"/>
                    </w:rPr>
                  </w:pPr>
                  <w:r>
                    <w:rPr>
                      <w:b/>
                      <w:sz w:val="13"/>
                    </w:rPr>
                    <w:t>2020</w:t>
                  </w:r>
                </w:p>
                <w:p w14:paraId="6401775B" w14:textId="77777777" w:rsidR="00B9323D" w:rsidRDefault="00B9323D">
                  <w:pPr>
                    <w:tabs>
                      <w:tab w:val="left" w:pos="973"/>
                      <w:tab w:val="left" w:pos="2391"/>
                    </w:tabs>
                    <w:spacing w:before="28"/>
                    <w:ind w:right="23"/>
                    <w:jc w:val="center"/>
                    <w:rPr>
                      <w:b/>
                      <w:sz w:val="13"/>
                    </w:rPr>
                  </w:pPr>
                  <w:r>
                    <w:rPr>
                      <w:b/>
                      <w:sz w:val="13"/>
                    </w:rPr>
                    <w:t>Gross</w:t>
                  </w:r>
                  <w:r>
                    <w:rPr>
                      <w:b/>
                      <w:sz w:val="13"/>
                    </w:rPr>
                    <w:tab/>
                    <w:t>Reinsurance</w:t>
                  </w:r>
                  <w:r>
                    <w:rPr>
                      <w:b/>
                      <w:sz w:val="13"/>
                    </w:rPr>
                    <w:tab/>
                    <w:t>Net</w:t>
                  </w:r>
                </w:p>
                <w:p w14:paraId="274CBE6B" w14:textId="77777777" w:rsidR="00B9323D" w:rsidRDefault="00B9323D">
                  <w:pPr>
                    <w:tabs>
                      <w:tab w:val="left" w:pos="1233"/>
                      <w:tab w:val="left" w:pos="2369"/>
                    </w:tabs>
                    <w:spacing w:before="27"/>
                    <w:ind w:left="59"/>
                    <w:jc w:val="center"/>
                    <w:rPr>
                      <w:b/>
                      <w:sz w:val="13"/>
                    </w:rPr>
                  </w:pPr>
                  <w:r>
                    <w:rPr>
                      <w:b/>
                      <w:sz w:val="13"/>
                    </w:rPr>
                    <w:t>$</w:t>
                  </w:r>
                  <w:r>
                    <w:rPr>
                      <w:b/>
                      <w:sz w:val="13"/>
                    </w:rPr>
                    <w:tab/>
                    <w:t>$</w:t>
                  </w:r>
                  <w:r>
                    <w:rPr>
                      <w:b/>
                      <w:sz w:val="13"/>
                    </w:rPr>
                    <w:tab/>
                    <w:t>$</w:t>
                  </w:r>
                </w:p>
              </w:txbxContent>
            </v:textbox>
            <w10:wrap anchorx="page" anchory="page"/>
          </v:shape>
        </w:pict>
      </w:r>
      <w:r>
        <w:pict w14:anchorId="427005EB">
          <v:shape id="_x0000_s4145" type="#_x0000_t202" alt="" style="position:absolute;margin-left:386.7pt;margin-top:158.5pt;width:163.85pt;height:26.6pt;z-index:-25104384;mso-wrap-style:square;mso-wrap-edited:f;mso-width-percent:0;mso-height-percent:0;mso-position-horizontal-relative:page;mso-position-vertical-relative:page;mso-width-percent:0;mso-height-percent:0;v-text-anchor:top" filled="f" stroked="f">
            <v:textbox inset="0,0,0,0">
              <w:txbxContent>
                <w:p w14:paraId="015DBAF4" w14:textId="77777777" w:rsidR="00B9323D" w:rsidRDefault="00B9323D">
                  <w:pPr>
                    <w:pStyle w:val="BodyText"/>
                    <w:spacing w:before="12"/>
                    <w:ind w:left="16" w:right="4"/>
                    <w:jc w:val="center"/>
                  </w:pPr>
                  <w:r>
                    <w:t>2019</w:t>
                  </w:r>
                </w:p>
                <w:p w14:paraId="03D9C4BD" w14:textId="77777777" w:rsidR="00B9323D" w:rsidRDefault="00B9323D">
                  <w:pPr>
                    <w:pStyle w:val="BodyText"/>
                    <w:tabs>
                      <w:tab w:val="left" w:pos="903"/>
                      <w:tab w:val="left" w:pos="2251"/>
                    </w:tabs>
                    <w:spacing w:before="28"/>
                    <w:ind w:right="57"/>
                    <w:jc w:val="center"/>
                  </w:pPr>
                  <w:r>
                    <w:t>Gross</w:t>
                  </w:r>
                  <w:r>
                    <w:tab/>
                    <w:t>Reinsurance</w:t>
                  </w:r>
                  <w:r>
                    <w:tab/>
                    <w:t>Net</w:t>
                  </w:r>
                </w:p>
                <w:p w14:paraId="545D2C93" w14:textId="77777777" w:rsidR="00B9323D" w:rsidRDefault="00B9323D">
                  <w:pPr>
                    <w:pStyle w:val="BodyText"/>
                    <w:tabs>
                      <w:tab w:val="left" w:pos="1107"/>
                      <w:tab w:val="left" w:pos="2197"/>
                    </w:tabs>
                    <w:spacing w:before="27"/>
                    <w:ind w:left="16"/>
                    <w:jc w:val="center"/>
                  </w:pPr>
                  <w:r>
                    <w:t>$</w:t>
                  </w:r>
                  <w:r>
                    <w:tab/>
                    <w:t>$</w:t>
                  </w:r>
                  <w:r>
                    <w:tab/>
                    <w:t>$</w:t>
                  </w:r>
                </w:p>
              </w:txbxContent>
            </v:textbox>
            <w10:wrap anchorx="page" anchory="page"/>
          </v:shape>
        </w:pict>
      </w:r>
      <w:r>
        <w:pict w14:anchorId="16BC7593">
          <v:shape id="_x0000_s4144" type="#_x0000_t202" alt="" style="position:absolute;margin-left:67.55pt;margin-top:185.1pt;width:146.3pt;height:9.15pt;z-index:-25103872;mso-wrap-style:square;mso-wrap-edited:f;mso-width-percent:0;mso-height-percent:0;mso-position-horizontal-relative:page;mso-position-vertical-relative:page;mso-width-percent:0;mso-height-percent:0;v-text-anchor:top" filled="f" stroked="f">
            <v:textbox inset="0,0,0,0">
              <w:txbxContent>
                <w:p w14:paraId="00003954" w14:textId="77777777" w:rsidR="00B9323D" w:rsidRDefault="00B9323D">
                  <w:pPr>
                    <w:pStyle w:val="BodyText"/>
                    <w:spacing w:before="16"/>
                    <w:ind w:left="29"/>
                  </w:pPr>
                  <w:r>
                    <w:t>Outstanding claims brought forward</w:t>
                  </w:r>
                </w:p>
              </w:txbxContent>
            </v:textbox>
            <w10:wrap anchorx="page" anchory="page"/>
          </v:shape>
        </w:pict>
      </w:r>
      <w:r>
        <w:pict w14:anchorId="4021F513">
          <v:shape id="_x0000_s4143" type="#_x0000_t202" alt="" style="position:absolute;margin-left:213.8pt;margin-top:185.1pt;width:172.95pt;height:9.15pt;z-index:-25103360;mso-wrap-style:square;mso-wrap-edited:f;mso-width-percent:0;mso-height-percent:0;mso-position-horizontal-relative:page;mso-position-vertical-relative:page;mso-width-percent:0;mso-height-percent:0;v-text-anchor:top" filled="f" stroked="f">
            <v:textbox inset="0,0,0,0">
              <w:txbxContent>
                <w:p w14:paraId="657FE7B0" w14:textId="77777777" w:rsidR="00B9323D" w:rsidRDefault="00B9323D">
                  <w:pPr>
                    <w:tabs>
                      <w:tab w:val="left" w:pos="1539"/>
                      <w:tab w:val="left" w:pos="2708"/>
                    </w:tabs>
                    <w:spacing w:before="15"/>
                    <w:ind w:left="374"/>
                    <w:rPr>
                      <w:b/>
                      <w:sz w:val="14"/>
                    </w:rPr>
                  </w:pPr>
                  <w:r>
                    <w:rPr>
                      <w:b/>
                      <w:sz w:val="14"/>
                    </w:rPr>
                    <w:t>109,087,627</w:t>
                  </w:r>
                  <w:r>
                    <w:rPr>
                      <w:b/>
                      <w:sz w:val="14"/>
                    </w:rPr>
                    <w:tab/>
                    <w:t>111,321,357</w:t>
                  </w:r>
                  <w:r>
                    <w:rPr>
                      <w:b/>
                      <w:sz w:val="14"/>
                    </w:rPr>
                    <w:tab/>
                    <w:t>(2,233,731)</w:t>
                  </w:r>
                </w:p>
              </w:txbxContent>
            </v:textbox>
            <w10:wrap anchorx="page" anchory="page"/>
          </v:shape>
        </w:pict>
      </w:r>
      <w:r>
        <w:pict w14:anchorId="7E22CAA5">
          <v:shape id="_x0000_s4142" type="#_x0000_t202" alt="" style="position:absolute;margin-left:386.7pt;margin-top:185.1pt;width:163.85pt;height:9.15pt;z-index:-25102848;mso-wrap-style:square;mso-wrap-edited:f;mso-width-percent:0;mso-height-percent:0;mso-position-horizontal-relative:page;mso-position-vertical-relative:page;mso-width-percent:0;mso-height-percent:0;v-text-anchor:top" filled="f" stroked="f">
            <v:textbox inset="0,0,0,0">
              <w:txbxContent>
                <w:p w14:paraId="439B2F2C" w14:textId="77777777" w:rsidR="00B9323D" w:rsidRDefault="00B9323D">
                  <w:pPr>
                    <w:tabs>
                      <w:tab w:val="left" w:pos="1367"/>
                      <w:tab w:val="left" w:pos="2526"/>
                    </w:tabs>
                    <w:spacing w:before="12"/>
                    <w:ind w:left="282"/>
                    <w:rPr>
                      <w:sz w:val="14"/>
                    </w:rPr>
                  </w:pPr>
                  <w:r>
                    <w:rPr>
                      <w:sz w:val="14"/>
                    </w:rPr>
                    <w:t>101,804,456</w:t>
                  </w:r>
                  <w:r>
                    <w:rPr>
                      <w:sz w:val="14"/>
                    </w:rPr>
                    <w:tab/>
                    <w:t>104,701,920</w:t>
                  </w:r>
                  <w:r>
                    <w:rPr>
                      <w:sz w:val="14"/>
                    </w:rPr>
                    <w:tab/>
                    <w:t>(2,897,464)</w:t>
                  </w:r>
                </w:p>
              </w:txbxContent>
            </v:textbox>
            <w10:wrap anchorx="page" anchory="page"/>
          </v:shape>
        </w:pict>
      </w:r>
      <w:r>
        <w:pict w14:anchorId="3558E127">
          <v:shape id="_x0000_s4141" type="#_x0000_t202" alt="" style="position:absolute;margin-left:67.55pt;margin-top:194.2pt;width:146.3pt;height:18.5pt;z-index:-25102336;mso-wrap-style:square;mso-wrap-edited:f;mso-width-percent:0;mso-height-percent:0;mso-position-horizontal-relative:page;mso-position-vertical-relative:page;mso-width-percent:0;mso-height-percent:0;v-text-anchor:top" filled="f" stroked="f">
            <v:textbox inset="0,0,0,0">
              <w:txbxContent>
                <w:p w14:paraId="09C17905" w14:textId="77777777" w:rsidR="00B9323D" w:rsidRDefault="00B9323D">
                  <w:pPr>
                    <w:pStyle w:val="BodyText"/>
                    <w:spacing w:before="16"/>
                    <w:ind w:left="29"/>
                  </w:pPr>
                  <w:r>
                    <w:t>Changes in assumptions</w:t>
                  </w:r>
                </w:p>
                <w:p w14:paraId="5E4C6F09" w14:textId="77777777" w:rsidR="00B9323D" w:rsidRDefault="00B9323D">
                  <w:pPr>
                    <w:pStyle w:val="BodyText"/>
                    <w:spacing w:before="38"/>
                    <w:ind w:left="29"/>
                  </w:pPr>
                  <w:r>
                    <w:t>Increase in claims incurred/recoveries anticipated</w:t>
                  </w:r>
                </w:p>
              </w:txbxContent>
            </v:textbox>
            <w10:wrap anchorx="page" anchory="page"/>
          </v:shape>
        </w:pict>
      </w:r>
      <w:r>
        <w:pict w14:anchorId="3BADF504">
          <v:shape id="_x0000_s4140" type="#_x0000_t202" alt="" style="position:absolute;margin-left:213.8pt;margin-top:194.2pt;width:172.95pt;height:18.5pt;z-index:-25101824;mso-wrap-style:square;mso-wrap-edited:f;mso-width-percent:0;mso-height-percent:0;mso-position-horizontal-relative:page;mso-position-vertical-relative:page;mso-width-percent:0;mso-height-percent:0;v-text-anchor:top" filled="f" stroked="f">
            <v:textbox inset="0,0,0,0">
              <w:txbxContent>
                <w:p w14:paraId="548808EB" w14:textId="77777777" w:rsidR="00B9323D" w:rsidRDefault="00B9323D">
                  <w:pPr>
                    <w:tabs>
                      <w:tab w:val="left" w:pos="1618"/>
                      <w:tab w:val="left" w:pos="2827"/>
                    </w:tabs>
                    <w:spacing w:before="15"/>
                    <w:ind w:left="454"/>
                    <w:rPr>
                      <w:b/>
                      <w:sz w:val="14"/>
                    </w:rPr>
                  </w:pPr>
                  <w:r>
                    <w:rPr>
                      <w:b/>
                      <w:sz w:val="14"/>
                    </w:rPr>
                    <w:t>27,576,087</w:t>
                  </w:r>
                  <w:r>
                    <w:rPr>
                      <w:b/>
                      <w:sz w:val="14"/>
                    </w:rPr>
                    <w:tab/>
                    <w:t>28,215,621</w:t>
                  </w:r>
                  <w:r>
                    <w:rPr>
                      <w:b/>
                      <w:sz w:val="14"/>
                    </w:rPr>
                    <w:tab/>
                    <w:t>(639,535)</w:t>
                  </w:r>
                </w:p>
                <w:p w14:paraId="01CB0F51" w14:textId="77777777" w:rsidR="00B9323D" w:rsidRDefault="00B9323D">
                  <w:pPr>
                    <w:tabs>
                      <w:tab w:val="left" w:pos="1816"/>
                      <w:tab w:val="left" w:pos="2803"/>
                    </w:tabs>
                    <w:spacing w:before="21"/>
                    <w:ind w:left="533"/>
                    <w:rPr>
                      <w:b/>
                      <w:sz w:val="14"/>
                    </w:rPr>
                  </w:pPr>
                  <w:r>
                    <w:rPr>
                      <w:b/>
                      <w:sz w:val="14"/>
                    </w:rPr>
                    <w:t>5,091,518</w:t>
                  </w:r>
                  <w:r>
                    <w:rPr>
                      <w:b/>
                      <w:sz w:val="14"/>
                    </w:rPr>
                    <w:tab/>
                    <w:t>538,827</w:t>
                  </w:r>
                  <w:r>
                    <w:rPr>
                      <w:b/>
                      <w:sz w:val="14"/>
                    </w:rPr>
                    <w:tab/>
                    <w:t>4,552,691</w:t>
                  </w:r>
                </w:p>
              </w:txbxContent>
            </v:textbox>
            <w10:wrap anchorx="page" anchory="page"/>
          </v:shape>
        </w:pict>
      </w:r>
      <w:r>
        <w:pict w14:anchorId="38860554">
          <v:shape id="_x0000_s4139" type="#_x0000_t202" alt="" style="position:absolute;margin-left:386.7pt;margin-top:194.2pt;width:163.85pt;height:18.5pt;z-index:-25101312;mso-wrap-style:square;mso-wrap-edited:f;mso-width-percent:0;mso-height-percent:0;mso-position-horizontal-relative:page;mso-position-vertical-relative:page;mso-width-percent:0;mso-height-percent:0;v-text-anchor:top" filled="f" stroked="f">
            <v:textbox inset="0,0,0,0">
              <w:txbxContent>
                <w:p w14:paraId="289D1C06" w14:textId="77777777" w:rsidR="00B9323D" w:rsidRDefault="00B9323D">
                  <w:pPr>
                    <w:tabs>
                      <w:tab w:val="left" w:pos="1446"/>
                      <w:tab w:val="left" w:pos="2621"/>
                    </w:tabs>
                    <w:spacing w:before="12"/>
                    <w:ind w:left="361"/>
                    <w:rPr>
                      <w:sz w:val="14"/>
                    </w:rPr>
                  </w:pPr>
                  <w:r>
                    <w:rPr>
                      <w:sz w:val="14"/>
                    </w:rPr>
                    <w:t>16,387,032</w:t>
                  </w:r>
                  <w:r>
                    <w:rPr>
                      <w:sz w:val="14"/>
                    </w:rPr>
                    <w:tab/>
                    <w:t>15,195,360</w:t>
                  </w:r>
                  <w:r>
                    <w:rPr>
                      <w:sz w:val="14"/>
                    </w:rPr>
                    <w:tab/>
                    <w:t>1,191,672</w:t>
                  </w:r>
                </w:p>
                <w:p w14:paraId="2E48CC7A" w14:textId="77777777" w:rsidR="00B9323D" w:rsidRDefault="00B9323D">
                  <w:pPr>
                    <w:tabs>
                      <w:tab w:val="left" w:pos="1525"/>
                      <w:tab w:val="left" w:pos="2621"/>
                    </w:tabs>
                    <w:spacing w:before="24"/>
                    <w:ind w:left="441"/>
                    <w:rPr>
                      <w:sz w:val="14"/>
                    </w:rPr>
                  </w:pPr>
                  <w:r>
                    <w:rPr>
                      <w:sz w:val="14"/>
                    </w:rPr>
                    <w:t>7,283,170</w:t>
                  </w:r>
                  <w:r>
                    <w:rPr>
                      <w:sz w:val="14"/>
                    </w:rPr>
                    <w:tab/>
                    <w:t>6,205,259</w:t>
                  </w:r>
                  <w:r>
                    <w:rPr>
                      <w:sz w:val="14"/>
                    </w:rPr>
                    <w:tab/>
                    <w:t>1,077,911</w:t>
                  </w:r>
                </w:p>
              </w:txbxContent>
            </v:textbox>
            <w10:wrap anchorx="page" anchory="page"/>
          </v:shape>
        </w:pict>
      </w:r>
      <w:r>
        <w:pict w14:anchorId="24E01406">
          <v:shape id="_x0000_s4138" type="#_x0000_t202" alt="" style="position:absolute;margin-left:67.55pt;margin-top:212.7pt;width:146.3pt;height:26.3pt;z-index:-25100800;mso-wrap-style:square;mso-wrap-edited:f;mso-width-percent:0;mso-height-percent:0;mso-position-horizontal-relative:page;mso-position-vertical-relative:page;mso-width-percent:0;mso-height-percent:0;v-text-anchor:top" filled="f" stroked="f">
            <v:textbox inset="0,0,0,0">
              <w:txbxContent>
                <w:p w14:paraId="5A4469D4" w14:textId="77777777" w:rsidR="00B9323D" w:rsidRDefault="00B9323D">
                  <w:pPr>
                    <w:pStyle w:val="BodyText"/>
                    <w:spacing w:before="19" w:line="254" w:lineRule="auto"/>
                    <w:ind w:left="29"/>
                  </w:pPr>
                  <w:r>
                    <w:t xml:space="preserve">Incurred claims </w:t>
                  </w:r>
                  <w:proofErr w:type="spellStart"/>
                  <w:r>
                    <w:t>recognised</w:t>
                  </w:r>
                  <w:proofErr w:type="spellEnd"/>
                  <w:r>
                    <w:t xml:space="preserve"> in Statement of Comprehensive Income</w:t>
                  </w:r>
                </w:p>
                <w:p w14:paraId="0D9CDA56" w14:textId="77777777" w:rsidR="00B9323D" w:rsidRDefault="00B9323D">
                  <w:pPr>
                    <w:pStyle w:val="BodyText"/>
                    <w:spacing w:before="23"/>
                    <w:ind w:left="29"/>
                  </w:pPr>
                  <w:r>
                    <w:t>Claim payments/recoveries during the year</w:t>
                  </w:r>
                </w:p>
              </w:txbxContent>
            </v:textbox>
            <w10:wrap anchorx="page" anchory="page"/>
          </v:shape>
        </w:pict>
      </w:r>
      <w:r>
        <w:pict w14:anchorId="5AD5F41F">
          <v:shape id="_x0000_s4137" type="#_x0000_t202" alt="" style="position:absolute;margin-left:213.8pt;margin-top:212.7pt;width:172.95pt;height:26.3pt;z-index:-25100288;mso-wrap-style:square;mso-wrap-edited:f;mso-width-percent:0;mso-height-percent:0;mso-position-horizontal-relative:page;mso-position-vertical-relative:page;mso-width-percent:0;mso-height-percent:0;v-text-anchor:top" filled="f" stroked="f">
            <v:textbox inset="0,0,0,0">
              <w:txbxContent>
                <w:p w14:paraId="646C1A05" w14:textId="77777777" w:rsidR="00B9323D" w:rsidRDefault="00B9323D">
                  <w:pPr>
                    <w:tabs>
                      <w:tab w:val="left" w:pos="1618"/>
                      <w:tab w:val="left" w:pos="2803"/>
                    </w:tabs>
                    <w:spacing w:before="94"/>
                    <w:ind w:left="454"/>
                    <w:rPr>
                      <w:b/>
                      <w:sz w:val="14"/>
                    </w:rPr>
                  </w:pPr>
                  <w:r>
                    <w:rPr>
                      <w:b/>
                      <w:sz w:val="14"/>
                    </w:rPr>
                    <w:t>32,667,605</w:t>
                  </w:r>
                  <w:r>
                    <w:rPr>
                      <w:b/>
                      <w:sz w:val="14"/>
                    </w:rPr>
                    <w:tab/>
                    <w:t>28,754,448</w:t>
                  </w:r>
                  <w:r>
                    <w:rPr>
                      <w:b/>
                      <w:sz w:val="14"/>
                    </w:rPr>
                    <w:tab/>
                    <w:t>3,913,157</w:t>
                  </w:r>
                </w:p>
                <w:p w14:paraId="222F23B6" w14:textId="77777777" w:rsidR="00B9323D" w:rsidRDefault="00B9323D">
                  <w:pPr>
                    <w:tabs>
                      <w:tab w:val="left" w:pos="1523"/>
                      <w:tab w:val="left" w:pos="2708"/>
                    </w:tabs>
                    <w:spacing w:before="103"/>
                    <w:ind w:left="359"/>
                    <w:rPr>
                      <w:b/>
                      <w:sz w:val="14"/>
                    </w:rPr>
                  </w:pPr>
                  <w:r>
                    <w:rPr>
                      <w:b/>
                      <w:sz w:val="14"/>
                    </w:rPr>
                    <w:t>(27,576,087)</w:t>
                  </w:r>
                  <w:r>
                    <w:rPr>
                      <w:b/>
                      <w:sz w:val="14"/>
                    </w:rPr>
                    <w:tab/>
                    <w:t>(25,991,105)</w:t>
                  </w:r>
                  <w:r>
                    <w:rPr>
                      <w:b/>
                      <w:sz w:val="14"/>
                    </w:rPr>
                    <w:tab/>
                    <w:t>(1,584,982)</w:t>
                  </w:r>
                </w:p>
              </w:txbxContent>
            </v:textbox>
            <w10:wrap anchorx="page" anchory="page"/>
          </v:shape>
        </w:pict>
      </w:r>
      <w:r>
        <w:pict w14:anchorId="3497B24C">
          <v:shape id="_x0000_s4136" type="#_x0000_t202" alt="" style="position:absolute;margin-left:386.7pt;margin-top:212.7pt;width:163.85pt;height:26.3pt;z-index:-25099776;mso-wrap-style:square;mso-wrap-edited:f;mso-width-percent:0;mso-height-percent:0;mso-position-horizontal-relative:page;mso-position-vertical-relative:page;mso-width-percent:0;mso-height-percent:0;v-text-anchor:top" filled="f" stroked="f">
            <v:textbox inset="0,0,0,0">
              <w:txbxContent>
                <w:p w14:paraId="290282AF" w14:textId="77777777" w:rsidR="00B9323D" w:rsidRDefault="00B9323D">
                  <w:pPr>
                    <w:tabs>
                      <w:tab w:val="left" w:pos="1446"/>
                      <w:tab w:val="left" w:pos="2621"/>
                    </w:tabs>
                    <w:spacing w:before="91"/>
                    <w:ind w:left="361"/>
                    <w:rPr>
                      <w:sz w:val="14"/>
                    </w:rPr>
                  </w:pPr>
                  <w:r>
                    <w:rPr>
                      <w:sz w:val="14"/>
                    </w:rPr>
                    <w:t>23,670,202</w:t>
                  </w:r>
                  <w:r>
                    <w:rPr>
                      <w:sz w:val="14"/>
                    </w:rPr>
                    <w:tab/>
                    <w:t>21,400,619</w:t>
                  </w:r>
                  <w:r>
                    <w:rPr>
                      <w:sz w:val="14"/>
                    </w:rPr>
                    <w:tab/>
                    <w:t>2,269,583</w:t>
                  </w:r>
                </w:p>
                <w:p w14:paraId="605C46F8" w14:textId="77777777" w:rsidR="00B9323D" w:rsidRDefault="00B9323D">
                  <w:pPr>
                    <w:tabs>
                      <w:tab w:val="left" w:pos="1446"/>
                      <w:tab w:val="left" w:pos="2526"/>
                    </w:tabs>
                    <w:spacing w:before="103"/>
                    <w:ind w:left="266"/>
                    <w:rPr>
                      <w:sz w:val="14"/>
                    </w:rPr>
                  </w:pPr>
                  <w:r>
                    <w:rPr>
                      <w:sz w:val="14"/>
                    </w:rPr>
                    <w:t>(16,387,032)</w:t>
                  </w:r>
                  <w:r>
                    <w:rPr>
                      <w:sz w:val="14"/>
                    </w:rPr>
                    <w:tab/>
                    <w:t>14,781,175</w:t>
                  </w:r>
                  <w:r>
                    <w:rPr>
                      <w:sz w:val="14"/>
                    </w:rPr>
                    <w:tab/>
                    <w:t>(1,605,857)</w:t>
                  </w:r>
                </w:p>
              </w:txbxContent>
            </v:textbox>
            <w10:wrap anchorx="page" anchory="page"/>
          </v:shape>
        </w:pict>
      </w:r>
      <w:r>
        <w:pict w14:anchorId="6326741F">
          <v:shape id="_x0000_s4135" type="#_x0000_t202" alt="" style="position:absolute;margin-left:67.55pt;margin-top:238.95pt;width:146.3pt;height:9.35pt;z-index:-25099264;mso-wrap-style:square;mso-wrap-edited:f;mso-width-percent:0;mso-height-percent:0;mso-position-horizontal-relative:page;mso-position-vertical-relative:page;mso-width-percent:0;mso-height-percent:0;v-text-anchor:top" filled="f" stroked="f">
            <v:textbox inset="0,0,0,0">
              <w:txbxContent>
                <w:p w14:paraId="6BE30480" w14:textId="77777777" w:rsidR="00B9323D" w:rsidRDefault="00B9323D">
                  <w:pPr>
                    <w:pStyle w:val="BodyText"/>
                    <w:spacing w:before="6"/>
                    <w:ind w:left="29"/>
                  </w:pPr>
                  <w:r>
                    <w:t>Outstanding claims carried forward</w:t>
                  </w:r>
                </w:p>
              </w:txbxContent>
            </v:textbox>
            <w10:wrap anchorx="page" anchory="page"/>
          </v:shape>
        </w:pict>
      </w:r>
      <w:r>
        <w:pict w14:anchorId="023B7A61">
          <v:shape id="_x0000_s4134" type="#_x0000_t202" alt="" style="position:absolute;margin-left:213.8pt;margin-top:238.95pt;width:172.95pt;height:9.35pt;z-index:-25098752;mso-wrap-style:square;mso-wrap-edited:f;mso-width-percent:0;mso-height-percent:0;mso-position-horizontal-relative:page;mso-position-vertical-relative:page;mso-width-percent:0;mso-height-percent:0;v-text-anchor:top" filled="f" stroked="f">
            <v:textbox inset="0,0,0,0">
              <w:txbxContent>
                <w:p w14:paraId="070CCEA8" w14:textId="77777777" w:rsidR="00B9323D" w:rsidRDefault="00B9323D">
                  <w:pPr>
                    <w:tabs>
                      <w:tab w:val="left" w:pos="1539"/>
                      <w:tab w:val="left" w:pos="3001"/>
                    </w:tabs>
                    <w:spacing w:before="15"/>
                    <w:ind w:left="374"/>
                    <w:rPr>
                      <w:b/>
                      <w:sz w:val="14"/>
                    </w:rPr>
                  </w:pPr>
                  <w:r>
                    <w:rPr>
                      <w:b/>
                      <w:sz w:val="14"/>
                    </w:rPr>
                    <w:t>114,179,145</w:t>
                  </w:r>
                  <w:r>
                    <w:rPr>
                      <w:b/>
                      <w:sz w:val="14"/>
                    </w:rPr>
                    <w:tab/>
                    <w:t>114,084,701</w:t>
                  </w:r>
                  <w:r>
                    <w:rPr>
                      <w:b/>
                      <w:sz w:val="14"/>
                    </w:rPr>
                    <w:tab/>
                    <w:t>94,444</w:t>
                  </w:r>
                </w:p>
              </w:txbxContent>
            </v:textbox>
            <w10:wrap anchorx="page" anchory="page"/>
          </v:shape>
        </w:pict>
      </w:r>
      <w:r>
        <w:pict w14:anchorId="3A56865B">
          <v:shape id="_x0000_s4133" type="#_x0000_t202" alt="" style="position:absolute;margin-left:386.7pt;margin-top:238.95pt;width:163.85pt;height:9.35pt;z-index:-25098240;mso-wrap-style:square;mso-wrap-edited:f;mso-width-percent:0;mso-height-percent:0;mso-position-horizontal-relative:page;mso-position-vertical-relative:page;mso-width-percent:0;mso-height-percent:0;v-text-anchor:top" filled="f" stroked="f">
            <v:textbox inset="0,0,0,0">
              <w:txbxContent>
                <w:p w14:paraId="4765DDF7" w14:textId="77777777" w:rsidR="00B9323D" w:rsidRDefault="00B9323D">
                  <w:pPr>
                    <w:tabs>
                      <w:tab w:val="left" w:pos="1367"/>
                      <w:tab w:val="left" w:pos="2526"/>
                    </w:tabs>
                    <w:spacing w:before="15"/>
                    <w:ind w:left="282"/>
                    <w:rPr>
                      <w:sz w:val="14"/>
                    </w:rPr>
                  </w:pPr>
                  <w:r>
                    <w:rPr>
                      <w:sz w:val="14"/>
                    </w:rPr>
                    <w:t>109,087,626</w:t>
                  </w:r>
                  <w:r>
                    <w:rPr>
                      <w:sz w:val="14"/>
                    </w:rPr>
                    <w:tab/>
                    <w:t>111,321,357</w:t>
                  </w:r>
                  <w:r>
                    <w:rPr>
                      <w:sz w:val="14"/>
                    </w:rPr>
                    <w:tab/>
                    <w:t>(2,233,731)</w:t>
                  </w:r>
                </w:p>
              </w:txbxContent>
            </v:textbox>
            <w10:wrap anchorx="page" anchory="page"/>
          </v:shape>
        </w:pict>
      </w:r>
      <w:r>
        <w:pict w14:anchorId="0A418DD2">
          <v:shape id="_x0000_s4132" type="#_x0000_t202" alt="" style="position:absolute;margin-left:67.55pt;margin-top:248.25pt;width:146.3pt;height:19.9pt;z-index:-25097728;mso-wrap-style:square;mso-wrap-edited:f;mso-width-percent:0;mso-height-percent:0;mso-position-horizontal-relative:page;mso-position-vertical-relative:page;mso-width-percent:0;mso-height-percent:0;v-text-anchor:top" filled="f" stroked="f">
            <v:textbox inset="0,0,0,0">
              <w:txbxContent>
                <w:p w14:paraId="0A9BB06B" w14:textId="77777777" w:rsidR="00B9323D" w:rsidRDefault="00B9323D">
                  <w:pPr>
                    <w:pStyle w:val="BodyText"/>
                    <w:spacing w:before="73" w:line="254" w:lineRule="auto"/>
                    <w:ind w:left="29"/>
                  </w:pPr>
                  <w:r>
                    <w:t>Debtor excesses and reinsurance recoveries on paid claims</w:t>
                  </w:r>
                </w:p>
              </w:txbxContent>
            </v:textbox>
            <w10:wrap anchorx="page" anchory="page"/>
          </v:shape>
        </w:pict>
      </w:r>
      <w:r>
        <w:pict w14:anchorId="3F8759AD">
          <v:shape id="_x0000_s4131" type="#_x0000_t202" alt="" style="position:absolute;margin-left:213.8pt;margin-top:248.25pt;width:172.95pt;height:19.9pt;z-index:-25097216;mso-wrap-style:square;mso-wrap-edited:f;mso-width-percent:0;mso-height-percent:0;mso-position-horizontal-relative:page;mso-position-vertical-relative:page;mso-width-percent:0;mso-height-percent:0;v-text-anchor:top" filled="f" stroked="f">
            <v:textbox inset="0,0,0,0">
              <w:txbxContent>
                <w:p w14:paraId="503A8600" w14:textId="77777777" w:rsidR="00B9323D" w:rsidRDefault="00B9323D">
                  <w:pPr>
                    <w:tabs>
                      <w:tab w:val="left" w:pos="1697"/>
                      <w:tab w:val="left" w:pos="2708"/>
                    </w:tabs>
                    <w:spacing w:before="122"/>
                    <w:ind w:left="1119"/>
                    <w:rPr>
                      <w:b/>
                      <w:sz w:val="14"/>
                    </w:rPr>
                  </w:pPr>
                  <w:r>
                    <w:rPr>
                      <w:b/>
                      <w:sz w:val="14"/>
                    </w:rPr>
                    <w:t>-</w:t>
                  </w:r>
                  <w:r>
                    <w:rPr>
                      <w:b/>
                      <w:sz w:val="14"/>
                    </w:rPr>
                    <w:tab/>
                    <w:t>4,918,613</w:t>
                  </w:r>
                  <w:r>
                    <w:rPr>
                      <w:b/>
                      <w:sz w:val="14"/>
                    </w:rPr>
                    <w:tab/>
                    <w:t>(4,918,613)</w:t>
                  </w:r>
                </w:p>
              </w:txbxContent>
            </v:textbox>
            <w10:wrap anchorx="page" anchory="page"/>
          </v:shape>
        </w:pict>
      </w:r>
      <w:r>
        <w:pict w14:anchorId="6A35E8C2">
          <v:shape id="_x0000_s4130" type="#_x0000_t202" alt="" style="position:absolute;margin-left:386.7pt;margin-top:248.25pt;width:163.85pt;height:19.9pt;z-index:-25096704;mso-wrap-style:square;mso-wrap-edited:f;mso-width-percent:0;mso-height-percent:0;mso-position-horizontal-relative:page;mso-position-vertical-relative:page;mso-width-percent:0;mso-height-percent:0;v-text-anchor:top" filled="f" stroked="f">
            <v:textbox inset="0,0,0,0">
              <w:txbxContent>
                <w:p w14:paraId="0450D062" w14:textId="77777777" w:rsidR="00B9323D" w:rsidRDefault="00B9323D">
                  <w:pPr>
                    <w:tabs>
                      <w:tab w:val="left" w:pos="1430"/>
                      <w:tab w:val="left" w:pos="2621"/>
                    </w:tabs>
                    <w:spacing w:before="119"/>
                    <w:ind w:left="1027"/>
                    <w:rPr>
                      <w:sz w:val="14"/>
                    </w:rPr>
                  </w:pPr>
                  <w:r>
                    <w:rPr>
                      <w:sz w:val="14"/>
                    </w:rPr>
                    <w:t>-</w:t>
                  </w:r>
                  <w:r>
                    <w:rPr>
                      <w:sz w:val="14"/>
                    </w:rPr>
                    <w:tab/>
                    <w:t>(3,514,475)</w:t>
                  </w:r>
                  <w:r>
                    <w:rPr>
                      <w:sz w:val="14"/>
                    </w:rPr>
                    <w:tab/>
                    <w:t>3,514,475</w:t>
                  </w:r>
                </w:p>
              </w:txbxContent>
            </v:textbox>
            <w10:wrap anchorx="page" anchory="page"/>
          </v:shape>
        </w:pict>
      </w:r>
      <w:r>
        <w:pict w14:anchorId="13DA3E2B">
          <v:shape id="_x0000_s4129" type="#_x0000_t202" alt="" style="position:absolute;margin-left:67.55pt;margin-top:268.1pt;width:146.3pt;height:9.35pt;z-index:-25096192;mso-wrap-style:square;mso-wrap-edited:f;mso-width-percent:0;mso-height-percent:0;mso-position-horizontal-relative:page;mso-position-vertical-relative:page;mso-width-percent:0;mso-height-percent:0;v-text-anchor:top" filled="f" stroked="f">
            <v:textbox inset="0,0,0,0">
              <w:txbxContent>
                <w:p w14:paraId="43A681B2" w14:textId="77777777" w:rsidR="00B9323D" w:rsidRDefault="00B9323D">
                  <w:pPr>
                    <w:spacing w:before="11"/>
                    <w:ind w:left="71"/>
                    <w:rPr>
                      <w:b/>
                      <w:sz w:val="13"/>
                    </w:rPr>
                  </w:pPr>
                  <w:r>
                    <w:rPr>
                      <w:b/>
                      <w:sz w:val="13"/>
                    </w:rPr>
                    <w:t>Total net outstanding claims</w:t>
                  </w:r>
                </w:p>
              </w:txbxContent>
            </v:textbox>
            <w10:wrap anchorx="page" anchory="page"/>
          </v:shape>
        </w:pict>
      </w:r>
      <w:r>
        <w:pict w14:anchorId="0188257F">
          <v:shape id="_x0000_s4128" type="#_x0000_t202" alt="" style="position:absolute;margin-left:213.8pt;margin-top:268.1pt;width:172.95pt;height:9.35pt;z-index:-25095680;mso-wrap-style:square;mso-wrap-edited:f;mso-width-percent:0;mso-height-percent:0;mso-position-horizontal-relative:page;mso-position-vertical-relative:page;mso-width-percent:0;mso-height-percent:0;v-text-anchor:top" filled="f" stroked="f">
            <v:textbox inset="0,0,0,0">
              <w:txbxContent>
                <w:p w14:paraId="1D897DDE" w14:textId="77777777" w:rsidR="00B9323D" w:rsidRDefault="00B9323D">
                  <w:pPr>
                    <w:tabs>
                      <w:tab w:val="left" w:pos="1539"/>
                      <w:tab w:val="left" w:pos="2803"/>
                    </w:tabs>
                    <w:spacing w:before="15"/>
                    <w:ind w:left="374"/>
                    <w:rPr>
                      <w:b/>
                      <w:sz w:val="14"/>
                    </w:rPr>
                  </w:pPr>
                  <w:r>
                    <w:rPr>
                      <w:b/>
                      <w:sz w:val="14"/>
                    </w:rPr>
                    <w:t>114,179,145</w:t>
                  </w:r>
                  <w:r>
                    <w:rPr>
                      <w:b/>
                      <w:sz w:val="14"/>
                    </w:rPr>
                    <w:tab/>
                    <w:t>109,166,088</w:t>
                  </w:r>
                  <w:r>
                    <w:rPr>
                      <w:b/>
                      <w:sz w:val="14"/>
                    </w:rPr>
                    <w:tab/>
                    <w:t>5,013,056</w:t>
                  </w:r>
                </w:p>
              </w:txbxContent>
            </v:textbox>
            <w10:wrap anchorx="page" anchory="page"/>
          </v:shape>
        </w:pict>
      </w:r>
      <w:r>
        <w:pict w14:anchorId="235DF34C">
          <v:shape id="_x0000_s4127" type="#_x0000_t202" alt="" style="position:absolute;margin-left:386.7pt;margin-top:268.1pt;width:163.85pt;height:9.35pt;z-index:-25095168;mso-wrap-style:square;mso-wrap-edited:f;mso-width-percent:0;mso-height-percent:0;mso-position-horizontal-relative:page;mso-position-vertical-relative:page;mso-width-percent:0;mso-height-percent:0;v-text-anchor:top" filled="f" stroked="f">
            <v:textbox inset="0,0,0,0">
              <w:txbxContent>
                <w:p w14:paraId="47AAA26E" w14:textId="77777777" w:rsidR="00B9323D" w:rsidRDefault="00B9323D">
                  <w:pPr>
                    <w:tabs>
                      <w:tab w:val="left" w:pos="1367"/>
                      <w:tab w:val="left" w:pos="2621"/>
                    </w:tabs>
                    <w:spacing w:before="15"/>
                    <w:ind w:left="282"/>
                    <w:rPr>
                      <w:sz w:val="14"/>
                    </w:rPr>
                  </w:pPr>
                  <w:r>
                    <w:rPr>
                      <w:sz w:val="14"/>
                    </w:rPr>
                    <w:t>109,087,626</w:t>
                  </w:r>
                  <w:r>
                    <w:rPr>
                      <w:sz w:val="14"/>
                    </w:rPr>
                    <w:tab/>
                    <w:t>107,806,882</w:t>
                  </w:r>
                  <w:r>
                    <w:rPr>
                      <w:sz w:val="14"/>
                    </w:rPr>
                    <w:tab/>
                    <w:t>1,280,744</w:t>
                  </w:r>
                </w:p>
              </w:txbxContent>
            </v:textbox>
            <w10:wrap anchorx="page" anchory="page"/>
          </v:shape>
        </w:pict>
      </w:r>
    </w:p>
    <w:p w14:paraId="18A0C883" w14:textId="77777777" w:rsidR="00BF43F6" w:rsidRDefault="00BF43F6">
      <w:pPr>
        <w:rPr>
          <w:sz w:val="2"/>
          <w:szCs w:val="2"/>
        </w:rPr>
        <w:sectPr w:rsidR="00BF43F6">
          <w:pgSz w:w="11910" w:h="16840"/>
          <w:pgMar w:top="1580" w:right="460" w:bottom="0" w:left="440" w:header="720" w:footer="720" w:gutter="0"/>
          <w:cols w:space="720"/>
        </w:sectPr>
      </w:pPr>
    </w:p>
    <w:p w14:paraId="6B3914BE" w14:textId="77777777" w:rsidR="00BF43F6" w:rsidRDefault="008C18AB">
      <w:pPr>
        <w:rPr>
          <w:sz w:val="2"/>
          <w:szCs w:val="2"/>
        </w:rPr>
      </w:pPr>
      <w:r>
        <w:lastRenderedPageBreak/>
        <w:pict w14:anchorId="4B0C884E">
          <v:rect id="_x0000_s4126" alt="" style="position:absolute;margin-left:0;margin-top:97.6pt;width:595.3pt;height:744.3pt;z-index:-25094656;mso-wrap-edited:f;mso-width-percent:0;mso-height-percent:0;mso-position-horizontal-relative:page;mso-position-vertical-relative:page;mso-width-percent:0;mso-height-percent:0" fillcolor="#d8d9dc" stroked="f">
            <w10:wrap anchorx="page" anchory="page"/>
          </v:rect>
        </w:pict>
      </w:r>
      <w:r>
        <w:pict w14:anchorId="4792D400">
          <v:group id="_x0000_s4121" alt="" style="position:absolute;margin-left:28.35pt;margin-top:175.75pt;width:522.3pt;height:609.45pt;z-index:-25094144;mso-position-horizontal-relative:page;mso-position-vertical-relative:page" coordorigin="567,3515" coordsize="10446,12189">
            <v:shape id="_x0000_s4122" alt="" style="position:absolute;left:566;top:3514;width:10446;height:12189" coordorigin="567,3515" coordsize="10446,12189" path="m11013,3762r,-247l567,3515r,247l567,4035r,11669l11013,15704r,-11942xe" stroked="f">
              <v:path arrowok="t"/>
            </v:shape>
            <v:rect id="_x0000_s4123" alt="" style="position:absolute;left:6299;top:4036;width:1109;height:399" fillcolor="#d9d9d9" stroked="f"/>
            <v:rect id="_x0000_s4124" alt="" style="position:absolute;left:1024;top:4427;width:2928;height:14" fillcolor="black" stroked="f"/>
            <v:rect id="_x0000_s4125" alt="" style="position:absolute;left:3952;top:4427;width:4552;height:14" fillcolor="#959595" stroked="f"/>
            <w10:wrap anchorx="page" anchory="page"/>
          </v:group>
        </w:pict>
      </w:r>
      <w:r>
        <w:pict w14:anchorId="1D7C32B8">
          <v:group id="_x0000_s4118" alt="" style="position:absolute;margin-left:51.25pt;margin-top:230.5pt;width:374pt;height:101.4pt;z-index:-25093632;mso-position-horizontal-relative:page;mso-position-vertical-relative:page" coordorigin="1025,4610" coordsize="7480,2028">
            <v:shape id="_x0000_s4119" alt="" style="position:absolute;left:6299;top:4609;width:1109;height:2017" coordorigin="6300,4610" coordsize="1109,2017" path="m7408,4610r-1108,l6300,4974r,3l6300,6627r1108,l7408,4974r,-364xe" fillcolor="#d9d9d9" stroked="f">
              <v:path arrowok="t"/>
            </v:shape>
            <v:shape id="_x0000_s4120" alt="" style="position:absolute;left:1024;top:5150;width:7480;height:1487" coordorigin="1025,5151" coordsize="7480,1487" o:spt="100" adj="0,,0" path="m8504,6611r-7479,l1025,6637r7479,l8504,6611xm8504,6431r-7479,l1025,6444r7479,l8504,6431xm8504,5877r-7479,l1025,5903r7479,l8504,5877xm8504,5697r-7479,l1025,5711r7479,l8504,5697xm8504,5151r-2204,l6300,5164r2204,l8504,5151xe" fillcolor="#a6a6a6" stroked="f">
              <v:stroke joinstyle="round"/>
              <v:formulas/>
              <v:path arrowok="t" o:connecttype="segments"/>
            </v:shape>
            <w10:wrap anchorx="page" anchory="page"/>
          </v:group>
        </w:pict>
      </w:r>
      <w:r>
        <w:pict w14:anchorId="568AE8C6">
          <v:group id="_x0000_s4115" alt="" style="position:absolute;margin-left:51.25pt;margin-top:400.1pt;width:483pt;height:88.85pt;z-index:-25093120;mso-position-horizontal-relative:page;mso-position-vertical-relative:page" coordorigin="1025,8002" coordsize="9660,1777">
            <v:shape id="_x0000_s4116" alt="" style="position:absolute;left:3950;top:8002;width:3459;height:1767" coordorigin="3950,8002" coordsize="3459,1767" path="m7408,8002r-3458,l3950,8179r,3l3950,9768r3458,l7408,8179r,-177xe" fillcolor="#d9d9d9" stroked="f">
              <v:path arrowok="t"/>
            </v:shape>
            <v:shape id="_x0000_s4117" alt="" style="position:absolute;left:1024;top:8701;width:9660;height:1078" coordorigin="1025,8702" coordsize="9660,1078" o:spt="100" adj="0,,0" path="m10685,9752r-9660,l1025,9779r9660,l10685,9752xm10685,9573r-9660,l1025,9586r9660,l10685,9573xm10685,9074r-9660,l1025,9087r9660,l10685,9074xm10685,8702r-9660,l1025,8728r9660,l10685,8702xe" fillcolor="#959595" stroked="f">
              <v:stroke joinstyle="round"/>
              <v:formulas/>
              <v:path arrowok="t" o:connecttype="segments"/>
            </v:shape>
            <w10:wrap anchorx="page" anchory="page"/>
          </v:group>
        </w:pict>
      </w:r>
      <w:r>
        <w:pict w14:anchorId="68A40D8B">
          <v:group id="_x0000_s4112" alt="" style="position:absolute;margin-left:51.25pt;margin-top:500.15pt;width:483pt;height:108.4pt;z-index:-25092608;mso-position-horizontal-relative:page;mso-position-vertical-relative:page" coordorigin="1025,10003" coordsize="9660,2168">
            <v:shape id="_x0000_s4113" alt="" style="position:absolute;left:3950;top:10003;width:3459;height:2157" coordorigin="3950,10003" coordsize="3459,2157" path="m7408,10003r-3458,l3950,10888r,2l3950,12160r3458,l7408,10890r,-2l7408,10003xe" fillcolor="#d9d9d9" stroked="f">
              <v:path arrowok="t"/>
            </v:shape>
            <v:shape id="_x0000_s4114" alt="" style="position:absolute;left:1024;top:10528;width:9660;height:1643" coordorigin="1025,10529" coordsize="9660,1643" o:spt="100" adj="0,,0" path="m10685,12144r-9660,l1025,12171r9660,l10685,12144xm10685,11957r-9660,l1025,11983r9660,l10685,11957xm10685,11783r-9660,l1025,11796r9660,l10685,11783xm10685,11410r-9660,l1025,11437r9660,l10685,11410xm10685,11236r-9660,l1025,11249r9660,l10685,11236xm10685,10529r-9660,l1025,10542r9660,l10685,10529xe" fillcolor="#959595" stroked="f">
              <v:stroke joinstyle="round"/>
              <v:formulas/>
              <v:path arrowok="t" o:connecttype="segments"/>
            </v:shape>
            <w10:wrap anchorx="page" anchory="page"/>
          </v:group>
        </w:pict>
      </w:r>
      <w:r>
        <w:pict w14:anchorId="143CA48F">
          <v:group id="_x0000_s4108" alt="" style="position:absolute;margin-left:0;margin-top:0;width:595.3pt;height:97.6pt;z-index:-25092096;mso-position-horizontal-relative:page;mso-position-vertical-relative:page" coordsize="11906,1952">
            <v:rect id="_x0000_s4109" alt="" style="position:absolute;width:11906;height:1952" fillcolor="#09333f" stroked="f"/>
            <v:shape id="_x0000_s4110" type="#_x0000_t75" alt="" style="position:absolute;left:850;top:1015;width:2034;height:669">
              <v:imagedata r:id="rId8" o:title=""/>
            </v:shape>
            <v:shape id="_x0000_s4111" alt="" style="position:absolute;left:11905;width:2;height:1952" coordorigin="11906" coordsize="0,1952" path="m11906,r,1952l11906,xe" fillcolor="#09333f" stroked="f">
              <v:path arrowok="t"/>
            </v:shape>
            <w10:wrap anchorx="page" anchory="page"/>
          </v:group>
        </w:pict>
      </w:r>
      <w:r>
        <w:pict w14:anchorId="7267A97B">
          <v:shape id="_x0000_s4107" type="#_x0000_t202" alt="" style="position:absolute;margin-left:27.35pt;margin-top:119.7pt;width:480.45pt;height:37.6pt;z-index:-25091584;mso-wrap-style:square;mso-wrap-edited:f;mso-width-percent:0;mso-height-percent:0;mso-position-horizontal-relative:page;mso-position-vertical-relative:page;mso-width-percent:0;mso-height-percent:0;v-text-anchor:top" filled="f" stroked="f">
            <v:textbox inset="0,0,0,0">
              <w:txbxContent>
                <w:p w14:paraId="699D78D1" w14:textId="77777777" w:rsidR="00B9323D" w:rsidRDefault="00B9323D">
                  <w:pPr>
                    <w:spacing w:before="33" w:line="402" w:lineRule="exact"/>
                    <w:ind w:left="20"/>
                    <w:rPr>
                      <w:rFonts w:ascii="Europa-Light"/>
                      <w:sz w:val="32"/>
                    </w:rPr>
                  </w:pPr>
                  <w:r>
                    <w:rPr>
                      <w:rFonts w:ascii="Europa-Bold"/>
                      <w:b/>
                      <w:color w:val="09333F"/>
                      <w:sz w:val="32"/>
                    </w:rPr>
                    <w:t xml:space="preserve">Notes to and forming part of the financial statements </w:t>
                  </w:r>
                  <w:r>
                    <w:rPr>
                      <w:rFonts w:ascii="Europa-Light"/>
                      <w:color w:val="09333F"/>
                      <w:sz w:val="32"/>
                    </w:rPr>
                    <w:t>(continued)</w:t>
                  </w:r>
                </w:p>
                <w:p w14:paraId="5930E93A" w14:textId="77777777" w:rsidR="00B9323D" w:rsidRDefault="00B9323D">
                  <w:pPr>
                    <w:spacing w:line="301" w:lineRule="exact"/>
                    <w:ind w:left="20"/>
                    <w:rPr>
                      <w:rFonts w:ascii="Europa-Regular"/>
                      <w:sz w:val="24"/>
                    </w:rPr>
                  </w:pPr>
                  <w:r>
                    <w:rPr>
                      <w:rFonts w:ascii="Europa-Regular"/>
                      <w:color w:val="09333F"/>
                      <w:sz w:val="24"/>
                    </w:rPr>
                    <w:t>For the year ended 30 June 2020</w:t>
                  </w:r>
                </w:p>
              </w:txbxContent>
            </v:textbox>
            <w10:wrap anchorx="page" anchory="page"/>
          </v:shape>
        </w:pict>
      </w:r>
      <w:r>
        <w:pict w14:anchorId="5D72AC18">
          <v:shape id="_x0000_s4106" type="#_x0000_t202" alt="" style="position:absolute;margin-left:41.5pt;margin-top:808.95pt;width:20.5pt;height:15.1pt;z-index:-25091072;mso-wrap-style:square;mso-wrap-edited:f;mso-width-percent:0;mso-height-percent:0;mso-position-horizontal-relative:page;mso-position-vertical-relative:page;mso-width-percent:0;mso-height-percent:0;v-text-anchor:top" filled="f" stroked="f">
            <v:textbox inset="0,0,0,0">
              <w:txbxContent>
                <w:p w14:paraId="2268C719" w14:textId="77777777" w:rsidR="00B9323D" w:rsidRDefault="00B9323D">
                  <w:pPr>
                    <w:spacing w:before="28"/>
                    <w:ind w:left="20"/>
                    <w:rPr>
                      <w:rFonts w:ascii="Europa-Bold"/>
                      <w:b/>
                      <w:sz w:val="20"/>
                    </w:rPr>
                  </w:pPr>
                  <w:r>
                    <w:rPr>
                      <w:rFonts w:ascii="Europa-Bold"/>
                      <w:b/>
                      <w:color w:val="231F20"/>
                      <w:sz w:val="20"/>
                    </w:rPr>
                    <w:t xml:space="preserve">2 2 </w:t>
                  </w:r>
                </w:p>
              </w:txbxContent>
            </v:textbox>
            <w10:wrap anchorx="page" anchory="page"/>
          </v:shape>
        </w:pict>
      </w:r>
      <w:r>
        <w:pict w14:anchorId="5157891B">
          <v:shape id="_x0000_s4105" type="#_x0000_t202" alt="" style="position:absolute;margin-left:94.9pt;margin-top:811.35pt;width:416.55pt;height:12pt;z-index:-25090560;mso-wrap-style:square;mso-wrap-edited:f;mso-width-percent:0;mso-height-percent:0;mso-position-horizontal-relative:page;mso-position-vertical-relative:page;mso-width-percent:0;mso-height-percent:0;v-text-anchor:top" filled="f" stroked="f">
            <v:textbox inset="0,0,0,0">
              <w:txbxContent>
                <w:p w14:paraId="3C8CA236"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R E P O R T 2 0 1 9 - 2 0 </w:t>
                  </w:r>
                </w:p>
              </w:txbxContent>
            </v:textbox>
            <w10:wrap anchorx="page" anchory="page"/>
          </v:shape>
        </w:pict>
      </w:r>
      <w:r>
        <w:pict w14:anchorId="0999B502">
          <v:shape id="_x0000_s4104" type="#_x0000_t202" alt="" style="position:absolute;margin-left:28.35pt;margin-top:175.75pt;width:522.3pt;height:609.45pt;z-index:-25090048;mso-wrap-style:square;mso-wrap-edited:f;mso-width-percent:0;mso-height-percent:0;mso-position-horizontal-relative:page;mso-position-vertical-relative:page;mso-width-percent:0;mso-height-percent:0;v-text-anchor:top" filled="f" stroked="f">
            <v:textbox inset="0,0,0,0">
              <w:txbxContent>
                <w:p w14:paraId="4A00B39D" w14:textId="77777777" w:rsidR="00B9323D" w:rsidRDefault="00B9323D">
                  <w:pPr>
                    <w:pStyle w:val="BodyText"/>
                    <w:rPr>
                      <w:rFonts w:ascii="Times New Roman"/>
                      <w:sz w:val="18"/>
                    </w:rPr>
                  </w:pPr>
                </w:p>
                <w:p w14:paraId="17F7761D" w14:textId="77777777" w:rsidR="00B9323D" w:rsidRDefault="00B9323D">
                  <w:pPr>
                    <w:spacing w:before="108"/>
                    <w:ind w:left="492"/>
                    <w:rPr>
                      <w:b/>
                      <w:sz w:val="17"/>
                    </w:rPr>
                  </w:pPr>
                  <w:r>
                    <w:rPr>
                      <w:b/>
                      <w:sz w:val="17"/>
                    </w:rPr>
                    <w:t>MAV WORKCARE</w:t>
                  </w:r>
                </w:p>
                <w:p w14:paraId="0B7AF57A" w14:textId="77777777" w:rsidR="00B9323D" w:rsidRDefault="00B9323D">
                  <w:pPr>
                    <w:tabs>
                      <w:tab w:val="left" w:pos="7620"/>
                    </w:tabs>
                    <w:spacing w:before="66"/>
                    <w:ind w:left="6524"/>
                    <w:rPr>
                      <w:sz w:val="13"/>
                    </w:rPr>
                  </w:pPr>
                  <w:r>
                    <w:rPr>
                      <w:b/>
                      <w:sz w:val="13"/>
                    </w:rPr>
                    <w:t>2020</w:t>
                  </w:r>
                  <w:r>
                    <w:rPr>
                      <w:b/>
                      <w:sz w:val="13"/>
                    </w:rPr>
                    <w:tab/>
                  </w:r>
                  <w:r>
                    <w:rPr>
                      <w:sz w:val="13"/>
                    </w:rPr>
                    <w:t>2019</w:t>
                  </w:r>
                </w:p>
                <w:p w14:paraId="072812FB" w14:textId="77777777" w:rsidR="00B9323D" w:rsidRDefault="00B9323D">
                  <w:pPr>
                    <w:tabs>
                      <w:tab w:val="left" w:pos="6751"/>
                      <w:tab w:val="left" w:pos="7847"/>
                    </w:tabs>
                    <w:spacing w:before="17"/>
                    <w:ind w:left="5344"/>
                    <w:rPr>
                      <w:sz w:val="13"/>
                    </w:rPr>
                  </w:pPr>
                  <w:r>
                    <w:rPr>
                      <w:sz w:val="13"/>
                    </w:rPr>
                    <w:t>NOTE</w:t>
                  </w:r>
                  <w:r>
                    <w:rPr>
                      <w:sz w:val="13"/>
                    </w:rPr>
                    <w:tab/>
                  </w:r>
                  <w:r>
                    <w:rPr>
                      <w:b/>
                      <w:position w:val="1"/>
                      <w:sz w:val="13"/>
                    </w:rPr>
                    <w:t>$</w:t>
                  </w:r>
                  <w:r>
                    <w:rPr>
                      <w:b/>
                      <w:position w:val="1"/>
                      <w:sz w:val="13"/>
                    </w:rPr>
                    <w:tab/>
                  </w:r>
                  <w:r>
                    <w:rPr>
                      <w:position w:val="1"/>
                      <w:sz w:val="13"/>
                    </w:rPr>
                    <w:t>$</w:t>
                  </w:r>
                </w:p>
                <w:p w14:paraId="276CC981" w14:textId="77777777" w:rsidR="00B9323D" w:rsidRDefault="00B9323D">
                  <w:pPr>
                    <w:spacing w:before="28"/>
                    <w:ind w:left="6371"/>
                    <w:rPr>
                      <w:b/>
                      <w:sz w:val="13"/>
                    </w:rPr>
                  </w:pPr>
                  <w:r>
                    <w:rPr>
                      <w:b/>
                      <w:sz w:val="13"/>
                    </w:rPr>
                    <w:t xml:space="preserve">MAV </w:t>
                  </w:r>
                  <w:proofErr w:type="spellStart"/>
                  <w:r>
                    <w:rPr>
                      <w:b/>
                      <w:sz w:val="13"/>
                    </w:rPr>
                    <w:t>WorkCare</w:t>
                  </w:r>
                  <w:proofErr w:type="spellEnd"/>
                </w:p>
                <w:p w14:paraId="137B14AF" w14:textId="77777777" w:rsidR="00B9323D" w:rsidRDefault="00B9323D">
                  <w:pPr>
                    <w:spacing w:before="18"/>
                    <w:ind w:left="172"/>
                    <w:rPr>
                      <w:b/>
                      <w:sz w:val="14"/>
                    </w:rPr>
                  </w:pPr>
                  <w:r>
                    <w:rPr>
                      <w:b/>
                      <w:sz w:val="14"/>
                    </w:rPr>
                    <w:t>20 (</w:t>
                  </w:r>
                </w:p>
                <w:p w14:paraId="73D5479A" w14:textId="77777777" w:rsidR="00B9323D" w:rsidRDefault="00B9323D">
                  <w:pPr>
                    <w:pStyle w:val="BodyText"/>
                    <w:rPr>
                      <w:b/>
                      <w:sz w:val="16"/>
                    </w:rPr>
                  </w:pPr>
                </w:p>
                <w:p w14:paraId="5828CA77" w14:textId="77777777" w:rsidR="00B9323D" w:rsidRDefault="00B9323D">
                  <w:pPr>
                    <w:pStyle w:val="BodyText"/>
                    <w:rPr>
                      <w:b/>
                      <w:sz w:val="16"/>
                    </w:rPr>
                  </w:pPr>
                </w:p>
                <w:p w14:paraId="2FEC2A3F" w14:textId="77777777" w:rsidR="00B9323D" w:rsidRDefault="00B9323D">
                  <w:pPr>
                    <w:pStyle w:val="BodyText"/>
                    <w:rPr>
                      <w:b/>
                      <w:sz w:val="16"/>
                    </w:rPr>
                  </w:pPr>
                </w:p>
                <w:p w14:paraId="121D85C3" w14:textId="77777777" w:rsidR="00B9323D" w:rsidRDefault="00B9323D">
                  <w:pPr>
                    <w:pStyle w:val="BodyText"/>
                    <w:rPr>
                      <w:b/>
                      <w:sz w:val="16"/>
                    </w:rPr>
                  </w:pPr>
                </w:p>
                <w:p w14:paraId="11A13946" w14:textId="77777777" w:rsidR="00B9323D" w:rsidRDefault="00B9323D">
                  <w:pPr>
                    <w:pStyle w:val="BodyText"/>
                    <w:rPr>
                      <w:b/>
                      <w:sz w:val="16"/>
                    </w:rPr>
                  </w:pPr>
                </w:p>
                <w:p w14:paraId="711EE514" w14:textId="77777777" w:rsidR="00B9323D" w:rsidRDefault="00B9323D">
                  <w:pPr>
                    <w:pStyle w:val="BodyText"/>
                    <w:rPr>
                      <w:b/>
                      <w:sz w:val="16"/>
                    </w:rPr>
                  </w:pPr>
                </w:p>
                <w:p w14:paraId="49472860" w14:textId="77777777" w:rsidR="00B9323D" w:rsidRDefault="00B9323D">
                  <w:pPr>
                    <w:pStyle w:val="BodyText"/>
                    <w:rPr>
                      <w:b/>
                      <w:sz w:val="16"/>
                    </w:rPr>
                  </w:pPr>
                </w:p>
                <w:p w14:paraId="49E4CB4F" w14:textId="77777777" w:rsidR="00B9323D" w:rsidRDefault="00B9323D">
                  <w:pPr>
                    <w:pStyle w:val="BodyText"/>
                    <w:rPr>
                      <w:b/>
                      <w:sz w:val="16"/>
                    </w:rPr>
                  </w:pPr>
                </w:p>
                <w:p w14:paraId="695866C5" w14:textId="77777777" w:rsidR="00B9323D" w:rsidRDefault="00B9323D">
                  <w:pPr>
                    <w:pStyle w:val="BodyText"/>
                    <w:rPr>
                      <w:b/>
                      <w:sz w:val="16"/>
                    </w:rPr>
                  </w:pPr>
                </w:p>
                <w:p w14:paraId="7F6B81EF" w14:textId="77777777" w:rsidR="00B9323D" w:rsidRDefault="00B9323D">
                  <w:pPr>
                    <w:pStyle w:val="BodyText"/>
                    <w:rPr>
                      <w:b/>
                      <w:sz w:val="16"/>
                    </w:rPr>
                  </w:pPr>
                </w:p>
                <w:p w14:paraId="5A649D04" w14:textId="77777777" w:rsidR="00B9323D" w:rsidRDefault="00B9323D">
                  <w:pPr>
                    <w:pStyle w:val="BodyText"/>
                    <w:spacing w:before="3"/>
                    <w:rPr>
                      <w:b/>
                      <w:sz w:val="22"/>
                    </w:rPr>
                  </w:pPr>
                </w:p>
                <w:p w14:paraId="60E89192" w14:textId="77777777" w:rsidR="00B9323D" w:rsidRDefault="00B9323D">
                  <w:pPr>
                    <w:ind w:left="172"/>
                    <w:rPr>
                      <w:b/>
                      <w:sz w:val="14"/>
                    </w:rPr>
                  </w:pPr>
                  <w:r>
                    <w:rPr>
                      <w:b/>
                      <w:sz w:val="14"/>
                    </w:rPr>
                    <w:t>20 (b). RISK MARGIN - PROCESS FOR DETERMINING RISK MARGIN</w:t>
                  </w:r>
                </w:p>
                <w:p w14:paraId="55257630" w14:textId="77777777" w:rsidR="00B9323D" w:rsidRDefault="00B9323D">
                  <w:pPr>
                    <w:spacing w:before="122" w:line="264" w:lineRule="auto"/>
                    <w:ind w:left="489" w:right="1543" w:hanging="1"/>
                    <w:rPr>
                      <w:sz w:val="14"/>
                    </w:rPr>
                  </w:pPr>
                  <w:r>
                    <w:rPr>
                      <w:sz w:val="14"/>
                    </w:rPr>
                    <w:t xml:space="preserve">As </w:t>
                  </w:r>
                  <w:proofErr w:type="gramStart"/>
                  <w:r>
                    <w:rPr>
                      <w:sz w:val="14"/>
                    </w:rPr>
                    <w:t>at</w:t>
                  </w:r>
                  <w:proofErr w:type="gramEnd"/>
                  <w:r>
                    <w:rPr>
                      <w:sz w:val="14"/>
                    </w:rPr>
                    <w:t xml:space="preserve"> 30 June 2020, the MAV </w:t>
                  </w:r>
                  <w:proofErr w:type="spellStart"/>
                  <w:r>
                    <w:rPr>
                      <w:sz w:val="14"/>
                    </w:rPr>
                    <w:t>WorkCare</w:t>
                  </w:r>
                  <w:proofErr w:type="spellEnd"/>
                  <w:r>
                    <w:rPr>
                      <w:sz w:val="14"/>
                    </w:rPr>
                    <w:t xml:space="preserve"> Board determined that the outstanding claims liability is to be held at the 50% probability of sufficiency on the basis of the captive, non-discretionary mutual structure of MAV </w:t>
                  </w:r>
                  <w:proofErr w:type="spellStart"/>
                  <w:r>
                    <w:rPr>
                      <w:sz w:val="14"/>
                    </w:rPr>
                    <w:t>WorkCare</w:t>
                  </w:r>
                  <w:proofErr w:type="spellEnd"/>
                  <w:r>
                    <w:rPr>
                      <w:sz w:val="14"/>
                    </w:rPr>
                    <w:t xml:space="preserve">. As a result, a 0% risk margin was </w:t>
                  </w:r>
                  <w:proofErr w:type="gramStart"/>
                  <w:r>
                    <w:rPr>
                      <w:sz w:val="14"/>
                    </w:rPr>
                    <w:t>applied  to</w:t>
                  </w:r>
                  <w:proofErr w:type="gramEnd"/>
                  <w:r>
                    <w:rPr>
                      <w:sz w:val="14"/>
                    </w:rPr>
                    <w:t xml:space="preserve"> the central estimate to achieve the desired level of sufficiency. Please see Note</w:t>
                  </w:r>
                  <w:r>
                    <w:rPr>
                      <w:spacing w:val="13"/>
                      <w:sz w:val="14"/>
                    </w:rPr>
                    <w:t xml:space="preserve"> </w:t>
                  </w:r>
                  <w:r>
                    <w:rPr>
                      <w:sz w:val="14"/>
                    </w:rPr>
                    <w:t>28.</w:t>
                  </w:r>
                </w:p>
                <w:p w14:paraId="1933FBB6" w14:textId="77777777" w:rsidR="00B9323D" w:rsidRDefault="00B9323D">
                  <w:pPr>
                    <w:spacing w:before="139"/>
                    <w:ind w:left="172"/>
                    <w:rPr>
                      <w:b/>
                      <w:sz w:val="14"/>
                    </w:rPr>
                  </w:pPr>
                  <w:r>
                    <w:rPr>
                      <w:b/>
                      <w:sz w:val="14"/>
                    </w:rPr>
                    <w:t>20 (c). Reconciliation of movement in discounted outstanding claims liability</w:t>
                  </w:r>
                </w:p>
                <w:p w14:paraId="7A4C3AA6" w14:textId="77777777" w:rsidR="00B9323D" w:rsidRDefault="00B9323D">
                  <w:pPr>
                    <w:pStyle w:val="BodyText"/>
                    <w:rPr>
                      <w:b/>
                      <w:sz w:val="16"/>
                    </w:rPr>
                  </w:pPr>
                </w:p>
                <w:p w14:paraId="5972E1B9" w14:textId="77777777" w:rsidR="00B9323D" w:rsidRDefault="00B9323D">
                  <w:pPr>
                    <w:pStyle w:val="BodyText"/>
                    <w:rPr>
                      <w:b/>
                      <w:sz w:val="16"/>
                    </w:rPr>
                  </w:pPr>
                </w:p>
                <w:p w14:paraId="274A53F2" w14:textId="77777777" w:rsidR="00B9323D" w:rsidRDefault="00B9323D">
                  <w:pPr>
                    <w:pStyle w:val="BodyText"/>
                    <w:rPr>
                      <w:b/>
                      <w:sz w:val="16"/>
                    </w:rPr>
                  </w:pPr>
                </w:p>
                <w:p w14:paraId="6983274E" w14:textId="77777777" w:rsidR="00B9323D" w:rsidRDefault="00B9323D">
                  <w:pPr>
                    <w:pStyle w:val="BodyText"/>
                    <w:rPr>
                      <w:b/>
                      <w:sz w:val="16"/>
                    </w:rPr>
                  </w:pPr>
                </w:p>
                <w:p w14:paraId="6787C49C" w14:textId="77777777" w:rsidR="00B9323D" w:rsidRDefault="00B9323D">
                  <w:pPr>
                    <w:pStyle w:val="BodyText"/>
                    <w:rPr>
                      <w:b/>
                      <w:sz w:val="16"/>
                    </w:rPr>
                  </w:pPr>
                </w:p>
                <w:p w14:paraId="5E8E7660" w14:textId="77777777" w:rsidR="00B9323D" w:rsidRDefault="00B9323D">
                  <w:pPr>
                    <w:pStyle w:val="BodyText"/>
                    <w:rPr>
                      <w:b/>
                      <w:sz w:val="16"/>
                    </w:rPr>
                  </w:pPr>
                </w:p>
                <w:p w14:paraId="1A603BAF" w14:textId="77777777" w:rsidR="00B9323D" w:rsidRDefault="00B9323D">
                  <w:pPr>
                    <w:pStyle w:val="BodyText"/>
                    <w:rPr>
                      <w:b/>
                      <w:sz w:val="16"/>
                    </w:rPr>
                  </w:pPr>
                </w:p>
                <w:p w14:paraId="78DE773F" w14:textId="77777777" w:rsidR="00B9323D" w:rsidRDefault="00B9323D">
                  <w:pPr>
                    <w:pStyle w:val="BodyText"/>
                    <w:rPr>
                      <w:b/>
                      <w:sz w:val="16"/>
                    </w:rPr>
                  </w:pPr>
                </w:p>
                <w:p w14:paraId="0991A174" w14:textId="77777777" w:rsidR="00B9323D" w:rsidRDefault="00B9323D">
                  <w:pPr>
                    <w:pStyle w:val="BodyText"/>
                    <w:rPr>
                      <w:b/>
                      <w:sz w:val="16"/>
                    </w:rPr>
                  </w:pPr>
                </w:p>
                <w:p w14:paraId="32EB9278" w14:textId="77777777" w:rsidR="00B9323D" w:rsidRDefault="00B9323D">
                  <w:pPr>
                    <w:pStyle w:val="BodyText"/>
                    <w:rPr>
                      <w:b/>
                      <w:sz w:val="16"/>
                    </w:rPr>
                  </w:pPr>
                </w:p>
                <w:p w14:paraId="125EC955" w14:textId="77777777" w:rsidR="00B9323D" w:rsidRDefault="00B9323D">
                  <w:pPr>
                    <w:pStyle w:val="BodyText"/>
                    <w:rPr>
                      <w:b/>
                      <w:sz w:val="16"/>
                    </w:rPr>
                  </w:pPr>
                </w:p>
                <w:p w14:paraId="595E7D25" w14:textId="77777777" w:rsidR="00B9323D" w:rsidRDefault="00B9323D">
                  <w:pPr>
                    <w:pStyle w:val="BodyText"/>
                    <w:rPr>
                      <w:b/>
                      <w:sz w:val="16"/>
                    </w:rPr>
                  </w:pPr>
                </w:p>
                <w:p w14:paraId="18F3E849" w14:textId="77777777" w:rsidR="00B9323D" w:rsidRDefault="00B9323D">
                  <w:pPr>
                    <w:pStyle w:val="BodyText"/>
                    <w:rPr>
                      <w:b/>
                      <w:sz w:val="16"/>
                    </w:rPr>
                  </w:pPr>
                </w:p>
                <w:p w14:paraId="6022E4F3" w14:textId="77777777" w:rsidR="00B9323D" w:rsidRDefault="00B9323D">
                  <w:pPr>
                    <w:pStyle w:val="BodyText"/>
                    <w:spacing w:before="9"/>
                    <w:rPr>
                      <w:b/>
                      <w:sz w:val="14"/>
                    </w:rPr>
                  </w:pPr>
                </w:p>
                <w:p w14:paraId="35B63377" w14:textId="77777777" w:rsidR="00B9323D" w:rsidRDefault="00B9323D">
                  <w:pPr>
                    <w:ind w:left="170"/>
                    <w:rPr>
                      <w:b/>
                      <w:sz w:val="13"/>
                    </w:rPr>
                  </w:pPr>
                  <w:r>
                    <w:rPr>
                      <w:b/>
                      <w:sz w:val="13"/>
                    </w:rPr>
                    <w:t>21. N</w:t>
                  </w:r>
                </w:p>
                <w:p w14:paraId="29E1395E" w14:textId="77777777" w:rsidR="00B9323D" w:rsidRDefault="00B9323D">
                  <w:pPr>
                    <w:pStyle w:val="BodyText"/>
                    <w:spacing w:before="4"/>
                    <w:ind w:left="40"/>
                    <w:rPr>
                      <w:b/>
                      <w:sz w:val="17"/>
                    </w:rPr>
                  </w:pPr>
                </w:p>
              </w:txbxContent>
            </v:textbox>
            <w10:wrap anchorx="page" anchory="page"/>
          </v:shape>
        </w:pict>
      </w:r>
      <w:r>
        <w:pict w14:anchorId="3A606649">
          <v:shape id="_x0000_s4103" type="#_x0000_t202" alt="" style="position:absolute;margin-left:51.25pt;margin-top:500.15pt;width:146.3pt;height:26.6pt;z-index:-25089536;mso-wrap-style:square;mso-wrap-edited:f;mso-width-percent:0;mso-height-percent:0;mso-position-horizontal-relative:page;mso-position-vertical-relative:page;mso-width-percent:0;mso-height-percent:0;v-text-anchor:top" filled="f" stroked="f">
            <v:textbox inset="0,0,0,0">
              <w:txbxContent>
                <w:p w14:paraId="221B7E33" w14:textId="77777777" w:rsidR="00B9323D" w:rsidRDefault="00B9323D">
                  <w:pPr>
                    <w:pStyle w:val="BodyText"/>
                    <w:spacing w:before="4"/>
                    <w:ind w:left="40"/>
                    <w:rPr>
                      <w:rFonts w:ascii="Times New Roman"/>
                      <w:sz w:val="17"/>
                    </w:rPr>
                  </w:pPr>
                </w:p>
              </w:txbxContent>
            </v:textbox>
            <w10:wrap anchorx="page" anchory="page"/>
          </v:shape>
        </w:pict>
      </w:r>
      <w:r>
        <w:pict w14:anchorId="13F4E27C">
          <v:shape id="_x0000_s4102" type="#_x0000_t202" alt="" style="position:absolute;margin-left:197.5pt;margin-top:500.15pt;width:172.95pt;height:26.6pt;z-index:-25089024;mso-wrap-style:square;mso-wrap-edited:f;mso-width-percent:0;mso-height-percent:0;mso-position-horizontal-relative:page;mso-position-vertical-relative:page;mso-width-percent:0;mso-height-percent:0;v-text-anchor:top" filled="f" stroked="f">
            <v:textbox inset="0,0,0,0">
              <w:txbxContent>
                <w:p w14:paraId="0CD7B5A2" w14:textId="77777777" w:rsidR="00B9323D" w:rsidRDefault="00B9323D">
                  <w:pPr>
                    <w:spacing w:before="12"/>
                    <w:ind w:left="59" w:right="44"/>
                    <w:jc w:val="center"/>
                    <w:rPr>
                      <w:b/>
                      <w:sz w:val="13"/>
                    </w:rPr>
                  </w:pPr>
                  <w:r>
                    <w:rPr>
                      <w:b/>
                      <w:sz w:val="13"/>
                    </w:rPr>
                    <w:t>2020</w:t>
                  </w:r>
                </w:p>
                <w:p w14:paraId="4A5FBB8D" w14:textId="77777777" w:rsidR="00B9323D" w:rsidRDefault="00B9323D">
                  <w:pPr>
                    <w:tabs>
                      <w:tab w:val="left" w:pos="1256"/>
                      <w:tab w:val="left" w:pos="2547"/>
                    </w:tabs>
                    <w:spacing w:before="28"/>
                    <w:ind w:right="179"/>
                    <w:jc w:val="center"/>
                    <w:rPr>
                      <w:b/>
                      <w:sz w:val="13"/>
                    </w:rPr>
                  </w:pPr>
                  <w:r>
                    <w:rPr>
                      <w:b/>
                      <w:sz w:val="13"/>
                    </w:rPr>
                    <w:t>Current</w:t>
                  </w:r>
                  <w:r>
                    <w:rPr>
                      <w:b/>
                      <w:spacing w:val="-4"/>
                      <w:sz w:val="13"/>
                    </w:rPr>
                    <w:t xml:space="preserve"> </w:t>
                  </w:r>
                  <w:r>
                    <w:rPr>
                      <w:b/>
                      <w:sz w:val="13"/>
                    </w:rPr>
                    <w:t>Year</w:t>
                  </w:r>
                  <w:r>
                    <w:rPr>
                      <w:b/>
                      <w:sz w:val="13"/>
                    </w:rPr>
                    <w:tab/>
                    <w:t>Prior</w:t>
                  </w:r>
                  <w:r>
                    <w:rPr>
                      <w:b/>
                      <w:spacing w:val="-3"/>
                      <w:sz w:val="13"/>
                    </w:rPr>
                    <w:t xml:space="preserve"> </w:t>
                  </w:r>
                  <w:r>
                    <w:rPr>
                      <w:b/>
                      <w:sz w:val="13"/>
                    </w:rPr>
                    <w:t>Year</w:t>
                  </w:r>
                  <w:r>
                    <w:rPr>
                      <w:b/>
                      <w:sz w:val="13"/>
                    </w:rPr>
                    <w:tab/>
                    <w:t>Total</w:t>
                  </w:r>
                </w:p>
                <w:p w14:paraId="55AAF6CC" w14:textId="77777777" w:rsidR="00B9323D" w:rsidRDefault="00B9323D">
                  <w:pPr>
                    <w:tabs>
                      <w:tab w:val="left" w:pos="1233"/>
                      <w:tab w:val="left" w:pos="2369"/>
                    </w:tabs>
                    <w:spacing w:before="27"/>
                    <w:ind w:left="59"/>
                    <w:jc w:val="center"/>
                    <w:rPr>
                      <w:b/>
                      <w:sz w:val="13"/>
                    </w:rPr>
                  </w:pPr>
                  <w:r>
                    <w:rPr>
                      <w:b/>
                      <w:sz w:val="13"/>
                    </w:rPr>
                    <w:t>$</w:t>
                  </w:r>
                  <w:r>
                    <w:rPr>
                      <w:b/>
                      <w:sz w:val="13"/>
                    </w:rPr>
                    <w:tab/>
                    <w:t>$</w:t>
                  </w:r>
                  <w:r>
                    <w:rPr>
                      <w:b/>
                      <w:sz w:val="13"/>
                    </w:rPr>
                    <w:tab/>
                    <w:t>$</w:t>
                  </w:r>
                </w:p>
              </w:txbxContent>
            </v:textbox>
            <w10:wrap anchorx="page" anchory="page"/>
          </v:shape>
        </w:pict>
      </w:r>
      <w:r>
        <w:pict w14:anchorId="1D608C96">
          <v:shape id="_x0000_s4101" type="#_x0000_t202" alt="" style="position:absolute;margin-left:370.4pt;margin-top:500.15pt;width:163.85pt;height:26.6pt;z-index:-25088512;mso-wrap-style:square;mso-wrap-edited:f;mso-width-percent:0;mso-height-percent:0;mso-position-horizontal-relative:page;mso-position-vertical-relative:page;mso-width-percent:0;mso-height-percent:0;v-text-anchor:top" filled="f" stroked="f">
            <v:textbox inset="0,0,0,0">
              <w:txbxContent>
                <w:p w14:paraId="748674D9" w14:textId="77777777" w:rsidR="00B9323D" w:rsidRDefault="00B9323D">
                  <w:pPr>
                    <w:pStyle w:val="BodyText"/>
                    <w:spacing w:before="2"/>
                    <w:ind w:left="16" w:right="4"/>
                    <w:jc w:val="center"/>
                  </w:pPr>
                  <w:r>
                    <w:t>2019</w:t>
                  </w:r>
                </w:p>
                <w:p w14:paraId="653D9062" w14:textId="77777777" w:rsidR="00B9323D" w:rsidRDefault="00B9323D">
                  <w:pPr>
                    <w:pStyle w:val="BodyText"/>
                    <w:tabs>
                      <w:tab w:val="left" w:pos="1169"/>
                      <w:tab w:val="left" w:pos="2404"/>
                    </w:tabs>
                    <w:spacing w:before="27"/>
                    <w:ind w:right="212"/>
                    <w:jc w:val="center"/>
                  </w:pPr>
                  <w:r>
                    <w:t>Current</w:t>
                  </w:r>
                  <w:r>
                    <w:rPr>
                      <w:spacing w:val="-4"/>
                    </w:rPr>
                    <w:t xml:space="preserve"> </w:t>
                  </w:r>
                  <w:r>
                    <w:t>Year</w:t>
                  </w:r>
                  <w:r>
                    <w:tab/>
                    <w:t>Prior</w:t>
                  </w:r>
                  <w:r>
                    <w:rPr>
                      <w:spacing w:val="-5"/>
                    </w:rPr>
                    <w:t xml:space="preserve"> </w:t>
                  </w:r>
                  <w:r>
                    <w:t>Year</w:t>
                  </w:r>
                  <w:r>
                    <w:tab/>
                    <w:t>Total</w:t>
                  </w:r>
                </w:p>
                <w:p w14:paraId="05D8DAA5" w14:textId="77777777" w:rsidR="00B9323D" w:rsidRDefault="00B9323D">
                  <w:pPr>
                    <w:pStyle w:val="BodyText"/>
                    <w:tabs>
                      <w:tab w:val="left" w:pos="1096"/>
                      <w:tab w:val="left" w:pos="2186"/>
                    </w:tabs>
                    <w:spacing w:before="28"/>
                    <w:ind w:left="5"/>
                    <w:jc w:val="center"/>
                  </w:pPr>
                  <w:r>
                    <w:t>$</w:t>
                  </w:r>
                  <w:r>
                    <w:tab/>
                    <w:t>$</w:t>
                  </w:r>
                  <w:r>
                    <w:tab/>
                    <w:t>$</w:t>
                  </w:r>
                </w:p>
              </w:txbxContent>
            </v:textbox>
            <w10:wrap anchorx="page" anchory="page"/>
          </v:shape>
        </w:pict>
      </w:r>
      <w:r>
        <w:pict w14:anchorId="0AA14C25">
          <v:shape id="_x0000_s4100" type="#_x0000_t202" alt="" style="position:absolute;margin-left:51.25pt;margin-top:526.75pt;width:146.3pt;height:35.4pt;z-index:-25088000;mso-wrap-style:square;mso-wrap-edited:f;mso-width-percent:0;mso-height-percent:0;mso-position-horizontal-relative:page;mso-position-vertical-relative:page;mso-width-percent:0;mso-height-percent:0;v-text-anchor:top" filled="f" stroked="f">
            <v:textbox inset="0,0,0,0">
              <w:txbxContent>
                <w:p w14:paraId="5A5551D9" w14:textId="77777777" w:rsidR="00B9323D" w:rsidRDefault="00B9323D">
                  <w:pPr>
                    <w:spacing w:before="11"/>
                    <w:ind w:left="21"/>
                    <w:rPr>
                      <w:b/>
                      <w:sz w:val="13"/>
                    </w:rPr>
                  </w:pPr>
                  <w:r>
                    <w:rPr>
                      <w:b/>
                      <w:sz w:val="13"/>
                    </w:rPr>
                    <w:t>ET CLAIMS INCURRED</w:t>
                  </w:r>
                </w:p>
                <w:p w14:paraId="1631C621" w14:textId="77777777" w:rsidR="00B9323D" w:rsidRDefault="00B9323D">
                  <w:pPr>
                    <w:spacing w:before="27"/>
                    <w:ind w:left="29"/>
                    <w:rPr>
                      <w:b/>
                      <w:sz w:val="13"/>
                    </w:rPr>
                  </w:pPr>
                  <w:r>
                    <w:rPr>
                      <w:b/>
                      <w:sz w:val="13"/>
                    </w:rPr>
                    <w:t xml:space="preserve">MAV </w:t>
                  </w:r>
                  <w:proofErr w:type="spellStart"/>
                  <w:r>
                    <w:rPr>
                      <w:b/>
                      <w:sz w:val="13"/>
                    </w:rPr>
                    <w:t>WorkCare</w:t>
                  </w:r>
                  <w:proofErr w:type="spellEnd"/>
                </w:p>
                <w:p w14:paraId="0E8AA0BB" w14:textId="77777777" w:rsidR="00B9323D" w:rsidRDefault="00B9323D">
                  <w:pPr>
                    <w:pStyle w:val="BodyText"/>
                    <w:spacing w:before="28" w:line="283" w:lineRule="auto"/>
                    <w:ind w:left="29" w:right="345"/>
                  </w:pPr>
                  <w:r>
                    <w:t>Gross Claims and related Expenses - Discount</w:t>
                  </w:r>
                </w:p>
              </w:txbxContent>
            </v:textbox>
            <w10:wrap anchorx="page" anchory="page"/>
          </v:shape>
        </w:pict>
      </w:r>
      <w:r>
        <w:pict w14:anchorId="3F2F1BB7">
          <v:shape id="_x0000_s4099" type="#_x0000_t202" alt="" style="position:absolute;margin-left:197.5pt;margin-top:526.75pt;width:172.95pt;height:35.4pt;z-index:-25087488;mso-wrap-style:square;mso-wrap-edited:f;mso-width-percent:0;mso-height-percent:0;mso-position-horizontal-relative:page;mso-position-vertical-relative:page;mso-width-percent:0;mso-height-percent:0;v-text-anchor:top" filled="f" stroked="f">
            <v:textbox inset="0,0,0,0">
              <w:txbxContent>
                <w:p w14:paraId="26F966F5" w14:textId="77777777" w:rsidR="00B9323D" w:rsidRDefault="00B9323D">
                  <w:pPr>
                    <w:pStyle w:val="BodyText"/>
                    <w:rPr>
                      <w:rFonts w:ascii="Times New Roman"/>
                      <w:sz w:val="14"/>
                    </w:rPr>
                  </w:pPr>
                </w:p>
                <w:p w14:paraId="48EF88F7" w14:textId="77777777" w:rsidR="00B9323D" w:rsidRDefault="00B9323D">
                  <w:pPr>
                    <w:pStyle w:val="BodyText"/>
                    <w:spacing w:before="11"/>
                    <w:rPr>
                      <w:rFonts w:ascii="Times New Roman"/>
                      <w:sz w:val="17"/>
                    </w:rPr>
                  </w:pPr>
                </w:p>
                <w:p w14:paraId="28663BE8" w14:textId="77777777" w:rsidR="00B9323D" w:rsidRDefault="00B9323D">
                  <w:pPr>
                    <w:tabs>
                      <w:tab w:val="left" w:pos="1676"/>
                      <w:tab w:val="left" w:pos="2795"/>
                    </w:tabs>
                    <w:ind w:left="525"/>
                    <w:rPr>
                      <w:b/>
                      <w:sz w:val="13"/>
                    </w:rPr>
                  </w:pPr>
                  <w:r>
                    <w:rPr>
                      <w:b/>
                      <w:sz w:val="13"/>
                    </w:rPr>
                    <w:t>17,129,443</w:t>
                  </w:r>
                  <w:r>
                    <w:rPr>
                      <w:b/>
                      <w:sz w:val="13"/>
                    </w:rPr>
                    <w:tab/>
                    <w:t>(4,499,752)</w:t>
                  </w:r>
                  <w:r>
                    <w:rPr>
                      <w:b/>
                      <w:sz w:val="13"/>
                    </w:rPr>
                    <w:tab/>
                    <w:t>12,629,691</w:t>
                  </w:r>
                </w:p>
                <w:p w14:paraId="7514F464" w14:textId="77777777" w:rsidR="00B9323D" w:rsidRDefault="00B9323D">
                  <w:pPr>
                    <w:tabs>
                      <w:tab w:val="left" w:pos="1761"/>
                      <w:tab w:val="left" w:pos="2866"/>
                    </w:tabs>
                    <w:spacing w:before="27"/>
                    <w:ind w:left="619"/>
                    <w:rPr>
                      <w:b/>
                      <w:sz w:val="13"/>
                    </w:rPr>
                  </w:pPr>
                  <w:r>
                    <w:rPr>
                      <w:b/>
                      <w:sz w:val="13"/>
                    </w:rPr>
                    <w:t>(847,911)</w:t>
                  </w:r>
                  <w:r>
                    <w:rPr>
                      <w:b/>
                      <w:sz w:val="13"/>
                    </w:rPr>
                    <w:tab/>
                    <w:t>3,348,120</w:t>
                  </w:r>
                  <w:r>
                    <w:rPr>
                      <w:b/>
                      <w:sz w:val="13"/>
                    </w:rPr>
                    <w:tab/>
                    <w:t>2,500,209</w:t>
                  </w:r>
                </w:p>
              </w:txbxContent>
            </v:textbox>
            <w10:wrap anchorx="page" anchory="page"/>
          </v:shape>
        </w:pict>
      </w:r>
      <w:r>
        <w:pict w14:anchorId="5B31812B">
          <v:shape id="_x0000_s4098" type="#_x0000_t202" alt="" style="position:absolute;margin-left:370.4pt;margin-top:526.75pt;width:163.85pt;height:35.4pt;z-index:-25086976;mso-wrap-style:square;mso-wrap-edited:f;mso-width-percent:0;mso-height-percent:0;mso-position-horizontal-relative:page;mso-position-vertical-relative:page;mso-width-percent:0;mso-height-percent:0;v-text-anchor:top" filled="f" stroked="f">
            <v:textbox inset="0,0,0,0">
              <w:txbxContent>
                <w:p w14:paraId="0C683D4C" w14:textId="77777777" w:rsidR="00B9323D" w:rsidRDefault="00B9323D">
                  <w:pPr>
                    <w:pStyle w:val="BodyText"/>
                    <w:rPr>
                      <w:rFonts w:ascii="Times New Roman"/>
                      <w:sz w:val="14"/>
                    </w:rPr>
                  </w:pPr>
                </w:p>
                <w:p w14:paraId="1604524C" w14:textId="77777777" w:rsidR="00B9323D" w:rsidRDefault="00B9323D">
                  <w:pPr>
                    <w:pStyle w:val="BodyText"/>
                    <w:spacing w:before="8"/>
                    <w:rPr>
                      <w:rFonts w:ascii="Times New Roman"/>
                      <w:sz w:val="17"/>
                    </w:rPr>
                  </w:pPr>
                </w:p>
                <w:p w14:paraId="3ED5DE3D" w14:textId="77777777" w:rsidR="00B9323D" w:rsidRDefault="00B9323D">
                  <w:pPr>
                    <w:pStyle w:val="BodyText"/>
                    <w:tabs>
                      <w:tab w:val="left" w:pos="1504"/>
                      <w:tab w:val="left" w:pos="2684"/>
                    </w:tabs>
                    <w:ind w:left="432"/>
                  </w:pPr>
                  <w:r>
                    <w:t>16,787,504</w:t>
                  </w:r>
                  <w:r>
                    <w:tab/>
                    <w:t>(8,390,544)</w:t>
                  </w:r>
                  <w:r>
                    <w:tab/>
                    <w:t>8,396,960</w:t>
                  </w:r>
                </w:p>
                <w:p w14:paraId="2DBB9F94" w14:textId="77777777" w:rsidR="00B9323D" w:rsidRDefault="00B9323D">
                  <w:pPr>
                    <w:pStyle w:val="BodyText"/>
                    <w:tabs>
                      <w:tab w:val="left" w:pos="1589"/>
                      <w:tab w:val="left" w:pos="2684"/>
                    </w:tabs>
                    <w:spacing w:before="28"/>
                    <w:ind w:left="419"/>
                  </w:pPr>
                  <w:r>
                    <w:t>(1,158,376)</w:t>
                  </w:r>
                  <w:r>
                    <w:tab/>
                    <w:t>7,121,612</w:t>
                  </w:r>
                  <w:r>
                    <w:tab/>
                    <w:t>5,963,236</w:t>
                  </w:r>
                </w:p>
              </w:txbxContent>
            </v:textbox>
            <w10:wrap anchorx="page" anchory="page"/>
          </v:shape>
        </w:pict>
      </w:r>
      <w:r>
        <w:pict w14:anchorId="2CE79E01">
          <v:shape id="_x0000_s4097" type="#_x0000_t202" alt="" style="position:absolute;margin-left:51.25pt;margin-top:562.15pt;width:146.3pt;height:9.05pt;z-index:-25086464;mso-wrap-style:square;mso-wrap-edited:f;mso-width-percent:0;mso-height-percent:0;mso-position-horizontal-relative:page;mso-position-vertical-relative:page;mso-width-percent:0;mso-height-percent:0;v-text-anchor:top" filled="f" stroked="f">
            <v:textbox inset="0,0,0,0">
              <w:txbxContent>
                <w:p w14:paraId="3801E953" w14:textId="77777777" w:rsidR="00B9323D" w:rsidRDefault="00B9323D">
                  <w:pPr>
                    <w:pStyle w:val="BodyText"/>
                    <w:ind w:left="29"/>
                  </w:pPr>
                  <w:r>
                    <w:t>Gross Claims and related expenses – discounted</w:t>
                  </w:r>
                </w:p>
              </w:txbxContent>
            </v:textbox>
            <w10:wrap anchorx="page" anchory="page"/>
          </v:shape>
        </w:pict>
      </w:r>
      <w:r>
        <w:pict w14:anchorId="0B2E41A5">
          <v:shape id="_x0000_s4096" type="#_x0000_t202" alt="" style="position:absolute;margin-left:197.5pt;margin-top:562.15pt;width:172.95pt;height:9.05pt;z-index:-25085952;mso-wrap-style:square;mso-wrap-edited:f;mso-width-percent:0;mso-height-percent:0;mso-position-horizontal-relative:page;mso-position-vertical-relative:page;mso-width-percent:0;mso-height-percent:0;v-text-anchor:top" filled="f" stroked="f">
            <v:textbox inset="0,0,0,0">
              <w:txbxContent>
                <w:p w14:paraId="6E6F8FED" w14:textId="77777777" w:rsidR="00B9323D" w:rsidRDefault="00B9323D">
                  <w:pPr>
                    <w:tabs>
                      <w:tab w:val="left" w:pos="1676"/>
                      <w:tab w:val="left" w:pos="2795"/>
                    </w:tabs>
                    <w:spacing w:before="16"/>
                    <w:ind w:left="525"/>
                    <w:rPr>
                      <w:b/>
                      <w:sz w:val="13"/>
                    </w:rPr>
                  </w:pPr>
                  <w:r>
                    <w:rPr>
                      <w:b/>
                      <w:sz w:val="13"/>
                    </w:rPr>
                    <w:t>16,281,532</w:t>
                  </w:r>
                  <w:r>
                    <w:rPr>
                      <w:b/>
                      <w:sz w:val="13"/>
                    </w:rPr>
                    <w:tab/>
                    <w:t>(1,151,632)</w:t>
                  </w:r>
                  <w:r>
                    <w:rPr>
                      <w:b/>
                      <w:sz w:val="13"/>
                    </w:rPr>
                    <w:tab/>
                    <w:t>15,129,900</w:t>
                  </w:r>
                </w:p>
              </w:txbxContent>
            </v:textbox>
            <w10:wrap anchorx="page" anchory="page"/>
          </v:shape>
        </w:pict>
      </w:r>
      <w:r>
        <w:pict w14:anchorId="52B4018B">
          <v:shape id="_x0000_s4095" type="#_x0000_t202" alt="" style="position:absolute;margin-left:370.4pt;margin-top:562.15pt;width:163.85pt;height:9.05pt;z-index:-25085440;mso-wrap-style:square;mso-wrap-edited:f;mso-width-percent:0;mso-height-percent:0;mso-position-horizontal-relative:page;mso-position-vertical-relative:page;mso-width-percent:0;mso-height-percent:0;v-text-anchor:top" filled="f" stroked="f">
            <v:textbox inset="0,0,0,0">
              <w:txbxContent>
                <w:p w14:paraId="6E9DC334" w14:textId="77777777" w:rsidR="00B9323D" w:rsidRDefault="00B9323D">
                  <w:pPr>
                    <w:pStyle w:val="BodyText"/>
                    <w:tabs>
                      <w:tab w:val="left" w:pos="1504"/>
                      <w:tab w:val="left" w:pos="2612"/>
                    </w:tabs>
                    <w:spacing w:before="14"/>
                    <w:ind w:left="432"/>
                  </w:pPr>
                  <w:r>
                    <w:t>15,629,128</w:t>
                  </w:r>
                  <w:r>
                    <w:tab/>
                    <w:t>(1,268,932)</w:t>
                  </w:r>
                  <w:r>
                    <w:tab/>
                    <w:t>14,360,196</w:t>
                  </w:r>
                </w:p>
              </w:txbxContent>
            </v:textbox>
            <w10:wrap anchorx="page" anchory="page"/>
          </v:shape>
        </w:pict>
      </w:r>
      <w:r>
        <w:pict w14:anchorId="24A5BC3E">
          <v:shape id="_x0000_s4094" type="#_x0000_t202" alt="" style="position:absolute;margin-left:51.25pt;margin-top:571.15pt;width:146.3pt;height:18.3pt;z-index:-25084928;mso-wrap-style:square;mso-wrap-edited:f;mso-width-percent:0;mso-height-percent:0;mso-position-horizontal-relative:page;mso-position-vertical-relative:page;mso-width-percent:0;mso-height-percent:0;v-text-anchor:top" filled="f" stroked="f">
            <v:textbox inset="0,0,0,0">
              <w:txbxContent>
                <w:p w14:paraId="584A5C64" w14:textId="77777777" w:rsidR="00B9323D" w:rsidRDefault="00B9323D">
                  <w:pPr>
                    <w:pStyle w:val="BodyText"/>
                    <w:spacing w:before="23" w:line="285" w:lineRule="auto"/>
                    <w:ind w:left="29" w:hanging="1"/>
                  </w:pPr>
                  <w:r>
                    <w:t>Reinsurance and other recoveries - undiscounted Discount</w:t>
                  </w:r>
                </w:p>
              </w:txbxContent>
            </v:textbox>
            <w10:wrap anchorx="page" anchory="page"/>
          </v:shape>
        </w:pict>
      </w:r>
      <w:r>
        <w:pict w14:anchorId="44ED6233">
          <v:shape id="_x0000_s4093" type="#_x0000_t202" alt="" style="position:absolute;margin-left:197.5pt;margin-top:571.15pt;width:172.95pt;height:18.3pt;z-index:-25084416;mso-wrap-style:square;mso-wrap-edited:f;mso-width-percent:0;mso-height-percent:0;mso-position-horizontal-relative:page;mso-position-vertical-relative:page;mso-width-percent:0;mso-height-percent:0;v-text-anchor:top" filled="f" stroked="f">
            <v:textbox inset="0,0,0,0">
              <w:txbxContent>
                <w:p w14:paraId="759DB69F" w14:textId="77777777" w:rsidR="00B9323D" w:rsidRDefault="00B9323D">
                  <w:pPr>
                    <w:tabs>
                      <w:tab w:val="left" w:pos="1273"/>
                      <w:tab w:val="left" w:pos="2271"/>
                    </w:tabs>
                    <w:spacing w:before="20"/>
                    <w:ind w:right="16"/>
                    <w:jc w:val="right"/>
                    <w:rPr>
                      <w:b/>
                      <w:sz w:val="13"/>
                    </w:rPr>
                  </w:pPr>
                  <w:r>
                    <w:rPr>
                      <w:b/>
                      <w:sz w:val="13"/>
                    </w:rPr>
                    <w:t>(2,108,050)</w:t>
                  </w:r>
                  <w:r>
                    <w:rPr>
                      <w:b/>
                      <w:sz w:val="13"/>
                    </w:rPr>
                    <w:tab/>
                    <w:t>(417,610)</w:t>
                  </w:r>
                  <w:r>
                    <w:rPr>
                      <w:b/>
                      <w:sz w:val="13"/>
                    </w:rPr>
                    <w:tab/>
                  </w:r>
                  <w:r>
                    <w:rPr>
                      <w:b/>
                      <w:spacing w:val="-1"/>
                      <w:w w:val="95"/>
                      <w:sz w:val="13"/>
                    </w:rPr>
                    <w:t>(2,525,660)</w:t>
                  </w:r>
                </w:p>
                <w:p w14:paraId="3E73ECF2" w14:textId="77777777" w:rsidR="00B9323D" w:rsidRDefault="00B9323D">
                  <w:pPr>
                    <w:tabs>
                      <w:tab w:val="left" w:pos="1150"/>
                      <w:tab w:val="left" w:pos="2270"/>
                    </w:tabs>
                    <w:spacing w:before="33"/>
                    <w:ind w:right="16"/>
                    <w:jc w:val="right"/>
                    <w:rPr>
                      <w:b/>
                      <w:sz w:val="13"/>
                    </w:rPr>
                  </w:pPr>
                  <w:r>
                    <w:rPr>
                      <w:b/>
                      <w:sz w:val="13"/>
                    </w:rPr>
                    <w:t>245,256</w:t>
                  </w:r>
                  <w:r>
                    <w:rPr>
                      <w:b/>
                      <w:sz w:val="13"/>
                    </w:rPr>
                    <w:tab/>
                    <w:t>(21,971)</w:t>
                  </w:r>
                  <w:r>
                    <w:rPr>
                      <w:b/>
                      <w:sz w:val="13"/>
                    </w:rPr>
                    <w:tab/>
                  </w:r>
                  <w:r>
                    <w:rPr>
                      <w:b/>
                      <w:spacing w:val="-1"/>
                      <w:w w:val="95"/>
                      <w:sz w:val="13"/>
                    </w:rPr>
                    <w:t>223,285</w:t>
                  </w:r>
                </w:p>
              </w:txbxContent>
            </v:textbox>
            <w10:wrap anchorx="page" anchory="page"/>
          </v:shape>
        </w:pict>
      </w:r>
      <w:r>
        <w:pict w14:anchorId="08DDB653">
          <v:shape id="_x0000_s4092" type="#_x0000_t202" alt="" style="position:absolute;margin-left:370.4pt;margin-top:571.15pt;width:163.85pt;height:18.3pt;z-index:-25083904;mso-wrap-style:square;mso-wrap-edited:f;mso-width-percent:0;mso-height-percent:0;mso-position-horizontal-relative:page;mso-position-vertical-relative:page;mso-width-percent:0;mso-height-percent:0;v-text-anchor:top" filled="f" stroked="f">
            <v:textbox inset="0,0,0,0">
              <w:txbxContent>
                <w:p w14:paraId="765C2C21" w14:textId="77777777" w:rsidR="00B9323D" w:rsidRDefault="00B9323D">
                  <w:pPr>
                    <w:pStyle w:val="BodyText"/>
                    <w:tabs>
                      <w:tab w:val="left" w:pos="1193"/>
                      <w:tab w:val="left" w:pos="2180"/>
                    </w:tabs>
                    <w:spacing w:before="18"/>
                    <w:ind w:right="16"/>
                    <w:jc w:val="right"/>
                  </w:pPr>
                  <w:r>
                    <w:t>(1,913,344)</w:t>
                  </w:r>
                  <w:r>
                    <w:tab/>
                    <w:t>(678,690)</w:t>
                  </w:r>
                  <w:r>
                    <w:tab/>
                  </w:r>
                  <w:r>
                    <w:rPr>
                      <w:spacing w:val="-1"/>
                      <w:w w:val="95"/>
                    </w:rPr>
                    <w:t>(1,234,654)</w:t>
                  </w:r>
                </w:p>
                <w:p w14:paraId="4915EFD7" w14:textId="77777777" w:rsidR="00B9323D" w:rsidRDefault="00B9323D">
                  <w:pPr>
                    <w:pStyle w:val="BodyText"/>
                    <w:tabs>
                      <w:tab w:val="left" w:pos="999"/>
                      <w:tab w:val="left" w:pos="2323"/>
                    </w:tabs>
                    <w:spacing w:before="33"/>
                    <w:ind w:right="16"/>
                    <w:jc w:val="right"/>
                  </w:pPr>
                  <w:r>
                    <w:t>240,774</w:t>
                  </w:r>
                  <w:r>
                    <w:tab/>
                    <w:t>(235,629)</w:t>
                  </w:r>
                  <w:r>
                    <w:tab/>
                  </w:r>
                  <w:r>
                    <w:rPr>
                      <w:spacing w:val="-1"/>
                    </w:rPr>
                    <w:t>5,145</w:t>
                  </w:r>
                </w:p>
              </w:txbxContent>
            </v:textbox>
            <w10:wrap anchorx="page" anchory="page"/>
          </v:shape>
        </w:pict>
      </w:r>
      <w:r>
        <w:pict w14:anchorId="5EF3129B">
          <v:shape id="_x0000_s4091" type="#_x0000_t202" alt="" style="position:absolute;margin-left:51.25pt;margin-top:589.45pt;width:146.3pt;height:9.05pt;z-index:-25083392;mso-wrap-style:square;mso-wrap-edited:f;mso-width-percent:0;mso-height-percent:0;mso-position-horizontal-relative:page;mso-position-vertical-relative:page;mso-width-percent:0;mso-height-percent:0;v-text-anchor:top" filled="f" stroked="f">
            <v:textbox inset="0,0,0,0">
              <w:txbxContent>
                <w:p w14:paraId="10AD9EFC" w14:textId="77777777" w:rsidR="00B9323D" w:rsidRDefault="00B9323D">
                  <w:pPr>
                    <w:pStyle w:val="BodyText"/>
                    <w:spacing w:before="1"/>
                    <w:ind w:left="29"/>
                  </w:pPr>
                  <w:r>
                    <w:t>Reinsurance and other recoveries – discounted</w:t>
                  </w:r>
                </w:p>
              </w:txbxContent>
            </v:textbox>
            <w10:wrap anchorx="page" anchory="page"/>
          </v:shape>
        </w:pict>
      </w:r>
      <w:r>
        <w:pict w14:anchorId="24D33D1F">
          <v:shape id="_x0000_s4090" type="#_x0000_t202" alt="" style="position:absolute;margin-left:197.5pt;margin-top:589.45pt;width:172.95pt;height:9.05pt;z-index:-25082880;mso-wrap-style:square;mso-wrap-edited:f;mso-width-percent:0;mso-height-percent:0;mso-position-horizontal-relative:page;mso-position-vertical-relative:page;mso-width-percent:0;mso-height-percent:0;v-text-anchor:top" filled="f" stroked="f">
            <v:textbox inset="0,0,0,0">
              <w:txbxContent>
                <w:p w14:paraId="230C74F5" w14:textId="77777777" w:rsidR="00B9323D" w:rsidRDefault="00B9323D">
                  <w:pPr>
                    <w:tabs>
                      <w:tab w:val="left" w:pos="1785"/>
                      <w:tab w:val="left" w:pos="2782"/>
                    </w:tabs>
                    <w:spacing w:before="17"/>
                    <w:ind w:left="511"/>
                    <w:rPr>
                      <w:b/>
                      <w:sz w:val="13"/>
                    </w:rPr>
                  </w:pPr>
                  <w:r>
                    <w:rPr>
                      <w:b/>
                      <w:sz w:val="13"/>
                    </w:rPr>
                    <w:t>(1,862,794)</w:t>
                  </w:r>
                  <w:r>
                    <w:rPr>
                      <w:b/>
                      <w:sz w:val="13"/>
                    </w:rPr>
                    <w:tab/>
                    <w:t>(439,581)</w:t>
                  </w:r>
                  <w:r>
                    <w:rPr>
                      <w:b/>
                      <w:sz w:val="13"/>
                    </w:rPr>
                    <w:tab/>
                    <w:t>(2,302,375)</w:t>
                  </w:r>
                </w:p>
              </w:txbxContent>
            </v:textbox>
            <w10:wrap anchorx="page" anchory="page"/>
          </v:shape>
        </w:pict>
      </w:r>
      <w:r>
        <w:pict w14:anchorId="515B2550">
          <v:shape id="_x0000_s4089" type="#_x0000_t202" alt="" style="position:absolute;margin-left:370.4pt;margin-top:589.45pt;width:163.85pt;height:9.05pt;z-index:-25082368;mso-wrap-style:square;mso-wrap-edited:f;mso-width-percent:0;mso-height-percent:0;mso-position-horizontal-relative:page;mso-position-vertical-relative:page;mso-width-percent:0;mso-height-percent:0;v-text-anchor:top" filled="f" stroked="f">
            <v:textbox inset="0,0,0,0">
              <w:txbxContent>
                <w:p w14:paraId="14DACF1E" w14:textId="77777777" w:rsidR="00B9323D" w:rsidRDefault="00B9323D">
                  <w:pPr>
                    <w:pStyle w:val="BodyText"/>
                    <w:tabs>
                      <w:tab w:val="left" w:pos="1667"/>
                      <w:tab w:val="left" w:pos="2587"/>
                    </w:tabs>
                    <w:spacing w:before="14"/>
                    <w:ind w:left="405"/>
                  </w:pPr>
                  <w:r>
                    <w:t>(1,672,570)</w:t>
                  </w:r>
                  <w:r>
                    <w:tab/>
                    <w:t>443,061</w:t>
                  </w:r>
                  <w:r>
                    <w:tab/>
                    <w:t>(1,229,509)</w:t>
                  </w:r>
                </w:p>
              </w:txbxContent>
            </v:textbox>
            <w10:wrap anchorx="page" anchory="page"/>
          </v:shape>
        </w:pict>
      </w:r>
      <w:r>
        <w:pict w14:anchorId="722EACFE">
          <v:shape id="_x0000_s4088" type="#_x0000_t202" alt="" style="position:absolute;margin-left:51.25pt;margin-top:598.5pt;width:146.3pt;height:9.4pt;z-index:-25081856;mso-wrap-style:square;mso-wrap-edited:f;mso-width-percent:0;mso-height-percent:0;mso-position-horizontal-relative:page;mso-position-vertical-relative:page;mso-width-percent:0;mso-height-percent:0;v-text-anchor:top" filled="f" stroked="f">
            <v:textbox inset="0,0,0,0">
              <w:txbxContent>
                <w:p w14:paraId="593DA75B" w14:textId="77777777" w:rsidR="00B9323D" w:rsidRDefault="00B9323D">
                  <w:pPr>
                    <w:spacing w:before="10"/>
                    <w:ind w:left="29"/>
                    <w:rPr>
                      <w:b/>
                      <w:sz w:val="13"/>
                    </w:rPr>
                  </w:pPr>
                  <w:r>
                    <w:rPr>
                      <w:b/>
                      <w:sz w:val="13"/>
                    </w:rPr>
                    <w:t>NET CLAIMS INCURRED</w:t>
                  </w:r>
                </w:p>
              </w:txbxContent>
            </v:textbox>
            <w10:wrap anchorx="page" anchory="page"/>
          </v:shape>
        </w:pict>
      </w:r>
      <w:r>
        <w:pict w14:anchorId="19D25150">
          <v:shape id="_x0000_s4087" type="#_x0000_t202" alt="" style="position:absolute;margin-left:197.5pt;margin-top:598.5pt;width:172.95pt;height:9.4pt;z-index:-25081344;mso-wrap-style:square;mso-wrap-edited:f;mso-width-percent:0;mso-height-percent:0;mso-position-horizontal-relative:page;mso-position-vertical-relative:page;mso-width-percent:0;mso-height-percent:0;v-text-anchor:top" filled="f" stroked="f">
            <v:textbox inset="0,0,0,0">
              <w:txbxContent>
                <w:p w14:paraId="13BDD3A4" w14:textId="77777777" w:rsidR="00B9323D" w:rsidRDefault="00B9323D">
                  <w:pPr>
                    <w:tabs>
                      <w:tab w:val="left" w:pos="1665"/>
                      <w:tab w:val="left" w:pos="2771"/>
                    </w:tabs>
                    <w:spacing w:before="21"/>
                    <w:ind w:left="499"/>
                    <w:rPr>
                      <w:b/>
                      <w:sz w:val="13"/>
                    </w:rPr>
                  </w:pPr>
                  <w:r>
                    <w:rPr>
                      <w:b/>
                      <w:sz w:val="13"/>
                    </w:rPr>
                    <w:t>14,418,738</w:t>
                  </w:r>
                  <w:r>
                    <w:rPr>
                      <w:b/>
                      <w:sz w:val="13"/>
                    </w:rPr>
                    <w:tab/>
                    <w:t>(1,591,213)</w:t>
                  </w:r>
                  <w:r>
                    <w:rPr>
                      <w:b/>
                      <w:sz w:val="13"/>
                    </w:rPr>
                    <w:tab/>
                    <w:t>12,827,525</w:t>
                  </w:r>
                </w:p>
              </w:txbxContent>
            </v:textbox>
            <w10:wrap anchorx="page" anchory="page"/>
          </v:shape>
        </w:pict>
      </w:r>
      <w:r>
        <w:pict w14:anchorId="1F33A737">
          <v:shape id="_x0000_s4086" type="#_x0000_t202" alt="" style="position:absolute;margin-left:370.4pt;margin-top:598.5pt;width:163.85pt;height:9.4pt;z-index:-25080832;mso-wrap-style:square;mso-wrap-edited:f;mso-width-percent:0;mso-height-percent:0;mso-position-horizontal-relative:page;mso-position-vertical-relative:page;mso-width-percent:0;mso-height-percent:0;v-text-anchor:top" filled="f" stroked="f">
            <v:textbox inset="0,0,0,0">
              <w:txbxContent>
                <w:p w14:paraId="117CA631" w14:textId="77777777" w:rsidR="00B9323D" w:rsidRDefault="00B9323D">
                  <w:pPr>
                    <w:pStyle w:val="BodyText"/>
                    <w:tabs>
                      <w:tab w:val="left" w:pos="1607"/>
                      <w:tab w:val="left" w:pos="2594"/>
                    </w:tabs>
                    <w:spacing w:before="18"/>
                    <w:ind w:left="413"/>
                  </w:pPr>
                  <w:r>
                    <w:t>13,956,558</w:t>
                  </w:r>
                  <w:r>
                    <w:tab/>
                    <w:t>(825,871)</w:t>
                  </w:r>
                  <w:r>
                    <w:tab/>
                    <w:t>13,130,687</w:t>
                  </w:r>
                </w:p>
              </w:txbxContent>
            </v:textbox>
            <w10:wrap anchorx="page" anchory="page"/>
          </v:shape>
        </w:pict>
      </w:r>
      <w:r>
        <w:pict w14:anchorId="27DD2820">
          <v:shape id="_x0000_s4085" type="#_x0000_t202" alt="" style="position:absolute;margin-left:51.25pt;margin-top:400.1pt;width:146.3pt;height:35.65pt;z-index:-25080320;mso-wrap-style:square;mso-wrap-edited:f;mso-width-percent:0;mso-height-percent:0;mso-position-horizontal-relative:page;mso-position-vertical-relative:page;mso-width-percent:0;mso-height-percent:0;v-text-anchor:top" filled="f" stroked="f">
            <v:textbox inset="0,0,0,0">
              <w:txbxContent>
                <w:p w14:paraId="094DA95C" w14:textId="77777777" w:rsidR="00B9323D" w:rsidRDefault="00B9323D">
                  <w:pPr>
                    <w:pStyle w:val="BodyText"/>
                    <w:rPr>
                      <w:rFonts w:ascii="Times New Roman"/>
                      <w:sz w:val="14"/>
                    </w:rPr>
                  </w:pPr>
                </w:p>
                <w:p w14:paraId="0366F4C9" w14:textId="77777777" w:rsidR="00B9323D" w:rsidRDefault="00B9323D">
                  <w:pPr>
                    <w:pStyle w:val="BodyText"/>
                    <w:rPr>
                      <w:rFonts w:ascii="Times New Roman"/>
                      <w:sz w:val="14"/>
                    </w:rPr>
                  </w:pPr>
                </w:p>
                <w:p w14:paraId="1FC965A4" w14:textId="77777777" w:rsidR="00B9323D" w:rsidRDefault="00B9323D">
                  <w:pPr>
                    <w:pStyle w:val="BodyText"/>
                    <w:spacing w:before="3"/>
                    <w:rPr>
                      <w:rFonts w:ascii="Times New Roman"/>
                      <w:sz w:val="18"/>
                    </w:rPr>
                  </w:pPr>
                </w:p>
                <w:p w14:paraId="0C4CF4E9" w14:textId="77777777" w:rsidR="00B9323D" w:rsidRDefault="00B9323D">
                  <w:pPr>
                    <w:pStyle w:val="BodyText"/>
                    <w:ind w:left="29"/>
                  </w:pPr>
                  <w:r>
                    <w:t>Outstanding claims brought forward</w:t>
                  </w:r>
                </w:p>
              </w:txbxContent>
            </v:textbox>
            <w10:wrap anchorx="page" anchory="page"/>
          </v:shape>
        </w:pict>
      </w:r>
      <w:r>
        <w:pict w14:anchorId="43D00A2B">
          <v:shape id="_x0000_s4084" type="#_x0000_t202" alt="" style="position:absolute;margin-left:197.5pt;margin-top:400.1pt;width:172.95pt;height:35.65pt;z-index:-25079808;mso-wrap-style:square;mso-wrap-edited:f;mso-width-percent:0;mso-height-percent:0;mso-position-horizontal-relative:page;mso-position-vertical-relative:page;mso-width-percent:0;mso-height-percent:0;v-text-anchor:top" filled="f" stroked="f">
            <v:textbox inset="0,0,0,0">
              <w:txbxContent>
                <w:p w14:paraId="124A4676" w14:textId="77777777" w:rsidR="00B9323D" w:rsidRDefault="00B9323D">
                  <w:pPr>
                    <w:spacing w:before="12"/>
                    <w:ind w:left="59" w:right="44"/>
                    <w:jc w:val="center"/>
                    <w:rPr>
                      <w:b/>
                      <w:sz w:val="13"/>
                    </w:rPr>
                  </w:pPr>
                  <w:r>
                    <w:rPr>
                      <w:b/>
                      <w:sz w:val="13"/>
                    </w:rPr>
                    <w:t>2020</w:t>
                  </w:r>
                </w:p>
                <w:p w14:paraId="467DDB6F" w14:textId="77777777" w:rsidR="00B9323D" w:rsidRDefault="00B9323D">
                  <w:pPr>
                    <w:tabs>
                      <w:tab w:val="left" w:pos="973"/>
                      <w:tab w:val="left" w:pos="2391"/>
                    </w:tabs>
                    <w:spacing w:before="28"/>
                    <w:ind w:right="23"/>
                    <w:jc w:val="center"/>
                    <w:rPr>
                      <w:b/>
                      <w:sz w:val="13"/>
                    </w:rPr>
                  </w:pPr>
                  <w:r>
                    <w:rPr>
                      <w:b/>
                      <w:sz w:val="13"/>
                    </w:rPr>
                    <w:t>Gross</w:t>
                  </w:r>
                  <w:r>
                    <w:rPr>
                      <w:b/>
                      <w:sz w:val="13"/>
                    </w:rPr>
                    <w:tab/>
                    <w:t>Reinsurance</w:t>
                  </w:r>
                  <w:r>
                    <w:rPr>
                      <w:b/>
                      <w:sz w:val="13"/>
                    </w:rPr>
                    <w:tab/>
                    <w:t>Net</w:t>
                  </w:r>
                </w:p>
                <w:p w14:paraId="6557FE80" w14:textId="77777777" w:rsidR="00B9323D" w:rsidRDefault="00B9323D">
                  <w:pPr>
                    <w:tabs>
                      <w:tab w:val="left" w:pos="1675"/>
                      <w:tab w:val="left" w:pos="1742"/>
                      <w:tab w:val="left" w:pos="2795"/>
                      <w:tab w:val="left" w:pos="2877"/>
                    </w:tabs>
                    <w:spacing w:before="27" w:line="292" w:lineRule="auto"/>
                    <w:ind w:left="525" w:right="17" w:firstLine="42"/>
                    <w:rPr>
                      <w:b/>
                      <w:sz w:val="13"/>
                    </w:rPr>
                  </w:pPr>
                  <w:r>
                    <w:rPr>
                      <w:b/>
                      <w:sz w:val="13"/>
                    </w:rPr>
                    <w:t>$</w:t>
                  </w:r>
                  <w:r>
                    <w:rPr>
                      <w:b/>
                      <w:sz w:val="13"/>
                    </w:rPr>
                    <w:tab/>
                  </w:r>
                  <w:r>
                    <w:rPr>
                      <w:b/>
                      <w:sz w:val="13"/>
                    </w:rPr>
                    <w:tab/>
                    <w:t>$</w:t>
                  </w:r>
                  <w:r>
                    <w:rPr>
                      <w:b/>
                      <w:sz w:val="13"/>
                    </w:rPr>
                    <w:tab/>
                  </w:r>
                  <w:r>
                    <w:rPr>
                      <w:b/>
                      <w:sz w:val="13"/>
                    </w:rPr>
                    <w:tab/>
                    <w:t>$ 68,725,148</w:t>
                  </w:r>
                  <w:r>
                    <w:rPr>
                      <w:b/>
                      <w:sz w:val="13"/>
                    </w:rPr>
                    <w:tab/>
                    <w:t>(2,889,869)</w:t>
                  </w:r>
                  <w:r>
                    <w:rPr>
                      <w:b/>
                      <w:sz w:val="13"/>
                    </w:rPr>
                    <w:tab/>
                  </w:r>
                  <w:r>
                    <w:rPr>
                      <w:b/>
                      <w:spacing w:val="-3"/>
                      <w:sz w:val="13"/>
                    </w:rPr>
                    <w:t>65,835,279</w:t>
                  </w:r>
                </w:p>
              </w:txbxContent>
            </v:textbox>
            <w10:wrap anchorx="page" anchory="page"/>
          </v:shape>
        </w:pict>
      </w:r>
      <w:r>
        <w:pict w14:anchorId="44BED908">
          <v:shape id="_x0000_s4083" type="#_x0000_t202" alt="" style="position:absolute;margin-left:370.4pt;margin-top:400.1pt;width:163.85pt;height:35.65pt;z-index:-25079296;mso-wrap-style:square;mso-wrap-edited:f;mso-width-percent:0;mso-height-percent:0;mso-position-horizontal-relative:page;mso-position-vertical-relative:page;mso-width-percent:0;mso-height-percent:0;v-text-anchor:top" filled="f" stroked="f">
            <v:textbox inset="0,0,0,0">
              <w:txbxContent>
                <w:p w14:paraId="420D6B54" w14:textId="77777777" w:rsidR="00B9323D" w:rsidRDefault="00B9323D">
                  <w:pPr>
                    <w:pStyle w:val="BodyText"/>
                    <w:spacing w:before="12"/>
                    <w:ind w:left="16" w:right="4"/>
                    <w:jc w:val="center"/>
                  </w:pPr>
                  <w:r>
                    <w:t>2019</w:t>
                  </w:r>
                </w:p>
                <w:p w14:paraId="17DB5128" w14:textId="77777777" w:rsidR="00B9323D" w:rsidRDefault="00B9323D">
                  <w:pPr>
                    <w:pStyle w:val="BodyText"/>
                    <w:tabs>
                      <w:tab w:val="left" w:pos="903"/>
                      <w:tab w:val="left" w:pos="2251"/>
                    </w:tabs>
                    <w:spacing w:before="28"/>
                    <w:ind w:right="57"/>
                    <w:jc w:val="center"/>
                  </w:pPr>
                  <w:r>
                    <w:t>Gross</w:t>
                  </w:r>
                  <w:r>
                    <w:tab/>
                    <w:t>Reinsurance</w:t>
                  </w:r>
                  <w:r>
                    <w:tab/>
                    <w:t>Net</w:t>
                  </w:r>
                </w:p>
                <w:p w14:paraId="53C524A0" w14:textId="77777777" w:rsidR="00B9323D" w:rsidRDefault="00B9323D">
                  <w:pPr>
                    <w:pStyle w:val="BodyText"/>
                    <w:tabs>
                      <w:tab w:val="left" w:pos="1610"/>
                      <w:tab w:val="left" w:pos="2613"/>
                      <w:tab w:val="left" w:pos="2700"/>
                    </w:tabs>
                    <w:spacing w:before="27" w:line="288" w:lineRule="auto"/>
                    <w:ind w:left="431" w:right="17" w:firstLine="88"/>
                  </w:pPr>
                  <w:r>
                    <w:t>$</w:t>
                  </w:r>
                  <w:r>
                    <w:tab/>
                    <w:t>$</w:t>
                  </w:r>
                  <w:r>
                    <w:tab/>
                  </w:r>
                  <w:r>
                    <w:tab/>
                    <w:t>$ 67,557,695</w:t>
                  </w:r>
                  <w:r>
                    <w:tab/>
                    <w:t>(890,281)</w:t>
                  </w:r>
                  <w:r>
                    <w:tab/>
                  </w:r>
                  <w:r>
                    <w:rPr>
                      <w:spacing w:val="-3"/>
                    </w:rPr>
                    <w:t>66,667,414</w:t>
                  </w:r>
                </w:p>
              </w:txbxContent>
            </v:textbox>
            <w10:wrap anchorx="page" anchory="page"/>
          </v:shape>
        </w:pict>
      </w:r>
      <w:r>
        <w:pict w14:anchorId="04AF454C">
          <v:shape id="_x0000_s4082" type="#_x0000_t202" alt="" style="position:absolute;margin-left:51.25pt;margin-top:435.75pt;width:146.3pt;height:18.3pt;z-index:-25078784;mso-wrap-style:square;mso-wrap-edited:f;mso-width-percent:0;mso-height-percent:0;mso-position-horizontal-relative:page;mso-position-vertical-relative:page;mso-width-percent:0;mso-height-percent:0;v-text-anchor:top" filled="f" stroked="f">
            <v:textbox inset="0,0,0,0">
              <w:txbxContent>
                <w:p w14:paraId="1E9D653F" w14:textId="77777777" w:rsidR="00B9323D" w:rsidRDefault="00B9323D">
                  <w:pPr>
                    <w:pStyle w:val="BodyText"/>
                    <w:spacing w:before="23"/>
                    <w:ind w:left="29"/>
                  </w:pPr>
                  <w:r>
                    <w:t>Changes in assumptions</w:t>
                  </w:r>
                </w:p>
                <w:p w14:paraId="1741E5D9" w14:textId="77777777" w:rsidR="00B9323D" w:rsidRDefault="00B9323D">
                  <w:pPr>
                    <w:pStyle w:val="BodyText"/>
                    <w:spacing w:before="27"/>
                    <w:ind w:left="29"/>
                  </w:pPr>
                  <w:r>
                    <w:t>Increase in claims incurred/recoveries anticipated</w:t>
                  </w:r>
                </w:p>
              </w:txbxContent>
            </v:textbox>
            <w10:wrap anchorx="page" anchory="page"/>
          </v:shape>
        </w:pict>
      </w:r>
      <w:r>
        <w:pict w14:anchorId="15BCA105">
          <v:shape id="_x0000_s4081" type="#_x0000_t202" alt="" style="position:absolute;margin-left:197.5pt;margin-top:435.75pt;width:172.95pt;height:18.3pt;z-index:-25078272;mso-wrap-style:square;mso-wrap-edited:f;mso-width-percent:0;mso-height-percent:0;mso-position-horizontal-relative:page;mso-position-vertical-relative:page;mso-width-percent:0;mso-height-percent:0;v-text-anchor:top" filled="f" stroked="f">
            <v:textbox inset="0,0,0,0">
              <w:txbxContent>
                <w:p w14:paraId="78F0BBD6" w14:textId="77777777" w:rsidR="00B9323D" w:rsidRDefault="00B9323D">
                  <w:pPr>
                    <w:tabs>
                      <w:tab w:val="left" w:pos="1783"/>
                      <w:tab w:val="left" w:pos="2781"/>
                    </w:tabs>
                    <w:spacing w:before="20"/>
                    <w:ind w:left="619"/>
                    <w:rPr>
                      <w:b/>
                      <w:sz w:val="13"/>
                    </w:rPr>
                  </w:pPr>
                  <w:r>
                    <w:rPr>
                      <w:b/>
                      <w:sz w:val="13"/>
                    </w:rPr>
                    <w:t>(787,006)</w:t>
                  </w:r>
                  <w:r>
                    <w:rPr>
                      <w:b/>
                      <w:sz w:val="13"/>
                    </w:rPr>
                    <w:tab/>
                    <w:t>(465,494)</w:t>
                  </w:r>
                  <w:r>
                    <w:rPr>
                      <w:b/>
                      <w:sz w:val="13"/>
                    </w:rPr>
                    <w:tab/>
                    <w:t>(1,252,500)</w:t>
                  </w:r>
                </w:p>
                <w:p w14:paraId="4662FB06" w14:textId="77777777" w:rsidR="00B9323D" w:rsidRDefault="00B9323D">
                  <w:pPr>
                    <w:tabs>
                      <w:tab w:val="left" w:pos="1675"/>
                      <w:tab w:val="left" w:pos="2795"/>
                    </w:tabs>
                    <w:spacing w:before="33"/>
                    <w:ind w:left="525"/>
                    <w:rPr>
                      <w:b/>
                      <w:sz w:val="13"/>
                    </w:rPr>
                  </w:pPr>
                  <w:r>
                    <w:rPr>
                      <w:b/>
                      <w:sz w:val="13"/>
                    </w:rPr>
                    <w:t>15,916,906</w:t>
                  </w:r>
                  <w:r>
                    <w:rPr>
                      <w:b/>
                      <w:sz w:val="13"/>
                    </w:rPr>
                    <w:tab/>
                    <w:t>(1,836,881)</w:t>
                  </w:r>
                  <w:r>
                    <w:rPr>
                      <w:b/>
                      <w:sz w:val="13"/>
                    </w:rPr>
                    <w:tab/>
                    <w:t>14,080,025</w:t>
                  </w:r>
                </w:p>
              </w:txbxContent>
            </v:textbox>
            <w10:wrap anchorx="page" anchory="page"/>
          </v:shape>
        </w:pict>
      </w:r>
      <w:r>
        <w:pict w14:anchorId="779BFF6D">
          <v:shape id="_x0000_s4080" type="#_x0000_t202" alt="" style="position:absolute;margin-left:370.4pt;margin-top:435.75pt;width:163.85pt;height:18.3pt;z-index:-25077760;mso-wrap-style:square;mso-wrap-edited:f;mso-width-percent:0;mso-height-percent:0;mso-position-horizontal-relative:page;mso-position-vertical-relative:page;mso-width-percent:0;mso-height-percent:0;v-text-anchor:top" filled="f" stroked="f">
            <v:textbox inset="0,0,0,0">
              <w:txbxContent>
                <w:p w14:paraId="18164786" w14:textId="77777777" w:rsidR="00B9323D" w:rsidRDefault="00B9323D">
                  <w:pPr>
                    <w:pStyle w:val="BodyText"/>
                    <w:tabs>
                      <w:tab w:val="left" w:pos="1697"/>
                      <w:tab w:val="left" w:pos="2707"/>
                    </w:tabs>
                    <w:spacing w:before="18"/>
                    <w:ind w:left="418"/>
                  </w:pPr>
                  <w:r>
                    <w:t>(1,355,924)</w:t>
                  </w:r>
                  <w:r>
                    <w:tab/>
                    <w:t>609,749</w:t>
                  </w:r>
                  <w:r>
                    <w:tab/>
                    <w:t>(746,175)</w:t>
                  </w:r>
                </w:p>
                <w:p w14:paraId="29C2904F" w14:textId="77777777" w:rsidR="00B9323D" w:rsidRDefault="00B9323D">
                  <w:pPr>
                    <w:pStyle w:val="BodyText"/>
                    <w:tabs>
                      <w:tab w:val="left" w:pos="1503"/>
                      <w:tab w:val="left" w:pos="2612"/>
                    </w:tabs>
                    <w:spacing w:before="32"/>
                    <w:ind w:left="432"/>
                  </w:pPr>
                  <w:r>
                    <w:t>15,716,120</w:t>
                  </w:r>
                  <w:r>
                    <w:tab/>
                    <w:t>(1,839,258)</w:t>
                  </w:r>
                  <w:r>
                    <w:tab/>
                    <w:t>13,876,862</w:t>
                  </w:r>
                </w:p>
              </w:txbxContent>
            </v:textbox>
            <w10:wrap anchorx="page" anchory="page"/>
          </v:shape>
        </w:pict>
      </w:r>
      <w:r>
        <w:pict w14:anchorId="6CADC24F">
          <v:shape id="_x0000_s4079" type="#_x0000_t202" alt="" style="position:absolute;margin-left:51.25pt;margin-top:454.05pt;width:146.3pt;height:24.95pt;z-index:-25077248;mso-wrap-style:square;mso-wrap-edited:f;mso-width-percent:0;mso-height-percent:0;mso-position-horizontal-relative:page;mso-position-vertical-relative:page;mso-width-percent:0;mso-height-percent:0;v-text-anchor:top" filled="f" stroked="f">
            <v:textbox inset="0,0,0,0">
              <w:txbxContent>
                <w:p w14:paraId="7AA2E76E" w14:textId="77777777" w:rsidR="00B9323D" w:rsidRDefault="00B9323D">
                  <w:pPr>
                    <w:pStyle w:val="BodyText"/>
                    <w:spacing w:before="19" w:line="254" w:lineRule="auto"/>
                    <w:ind w:left="29"/>
                  </w:pPr>
                  <w:r>
                    <w:t xml:space="preserve">Incurred claims </w:t>
                  </w:r>
                  <w:proofErr w:type="spellStart"/>
                  <w:r>
                    <w:t>recognised</w:t>
                  </w:r>
                  <w:proofErr w:type="spellEnd"/>
                  <w:r>
                    <w:t xml:space="preserve"> in Statement of Comprehensive Income</w:t>
                  </w:r>
                </w:p>
                <w:p w14:paraId="569573AD" w14:textId="77777777" w:rsidR="00B9323D" w:rsidRDefault="00B9323D">
                  <w:pPr>
                    <w:pStyle w:val="BodyText"/>
                    <w:spacing w:line="147" w:lineRule="exact"/>
                    <w:ind w:left="29"/>
                  </w:pPr>
                  <w:r>
                    <w:t>Claim payments/recoveries during the year</w:t>
                  </w:r>
                </w:p>
              </w:txbxContent>
            </v:textbox>
            <w10:wrap anchorx="page" anchory="page"/>
          </v:shape>
        </w:pict>
      </w:r>
      <w:r>
        <w:pict w14:anchorId="787DD949">
          <v:shape id="_x0000_s4078" type="#_x0000_t202" alt="" style="position:absolute;margin-left:197.5pt;margin-top:454.05pt;width:172.95pt;height:24.95pt;z-index:-25076736;mso-wrap-style:square;mso-wrap-edited:f;mso-width-percent:0;mso-height-percent:0;mso-position-horizontal-relative:page;mso-position-vertical-relative:page;mso-width-percent:0;mso-height-percent:0;v-text-anchor:top" filled="f" stroked="f">
            <v:textbox inset="0,0,0,0">
              <w:txbxContent>
                <w:p w14:paraId="58976255" w14:textId="77777777" w:rsidR="00B9323D" w:rsidRDefault="00B9323D">
                  <w:pPr>
                    <w:tabs>
                      <w:tab w:val="left" w:pos="1675"/>
                      <w:tab w:val="left" w:pos="2795"/>
                    </w:tabs>
                    <w:spacing w:before="98"/>
                    <w:ind w:left="525"/>
                    <w:rPr>
                      <w:b/>
                      <w:sz w:val="13"/>
                    </w:rPr>
                  </w:pPr>
                  <w:r>
                    <w:rPr>
                      <w:b/>
                      <w:sz w:val="13"/>
                    </w:rPr>
                    <w:t>15,129,900</w:t>
                  </w:r>
                  <w:r>
                    <w:rPr>
                      <w:b/>
                      <w:sz w:val="13"/>
                    </w:rPr>
                    <w:tab/>
                    <w:t>(2,302,375)</w:t>
                  </w:r>
                  <w:r>
                    <w:rPr>
                      <w:b/>
                      <w:sz w:val="13"/>
                    </w:rPr>
                    <w:tab/>
                    <w:t>12,827,525</w:t>
                  </w:r>
                </w:p>
                <w:p w14:paraId="42A43510" w14:textId="77777777" w:rsidR="00B9323D" w:rsidRDefault="00B9323D">
                  <w:pPr>
                    <w:tabs>
                      <w:tab w:val="left" w:pos="1868"/>
                      <w:tab w:val="left" w:pos="2711"/>
                    </w:tabs>
                    <w:spacing w:before="102"/>
                    <w:ind w:left="440"/>
                    <w:rPr>
                      <w:b/>
                      <w:sz w:val="13"/>
                    </w:rPr>
                  </w:pPr>
                  <w:r>
                    <w:rPr>
                      <w:b/>
                      <w:sz w:val="13"/>
                    </w:rPr>
                    <w:t>(14,765,092)</w:t>
                  </w:r>
                  <w:r>
                    <w:rPr>
                      <w:b/>
                      <w:sz w:val="13"/>
                    </w:rPr>
                    <w:tab/>
                    <w:t>189,092</w:t>
                  </w:r>
                  <w:r>
                    <w:rPr>
                      <w:b/>
                      <w:sz w:val="13"/>
                    </w:rPr>
                    <w:tab/>
                    <w:t>(14,576,000)</w:t>
                  </w:r>
                </w:p>
              </w:txbxContent>
            </v:textbox>
            <w10:wrap anchorx="page" anchory="page"/>
          </v:shape>
        </w:pict>
      </w:r>
      <w:r>
        <w:pict w14:anchorId="0C37DA31">
          <v:shape id="_x0000_s4077" type="#_x0000_t202" alt="" style="position:absolute;margin-left:370.4pt;margin-top:454.05pt;width:163.85pt;height:24.95pt;z-index:-25076224;mso-wrap-style:square;mso-wrap-edited:f;mso-width-percent:0;mso-height-percent:0;mso-position-horizontal-relative:page;mso-position-vertical-relative:page;mso-width-percent:0;mso-height-percent:0;v-text-anchor:top" filled="f" stroked="f">
            <v:textbox inset="0,0,0,0">
              <w:txbxContent>
                <w:p w14:paraId="4DF2A300" w14:textId="77777777" w:rsidR="00B9323D" w:rsidRDefault="00B9323D">
                  <w:pPr>
                    <w:pStyle w:val="BodyText"/>
                    <w:tabs>
                      <w:tab w:val="left" w:pos="1503"/>
                      <w:tab w:val="left" w:pos="2612"/>
                    </w:tabs>
                    <w:spacing w:before="96"/>
                    <w:ind w:left="432"/>
                  </w:pPr>
                  <w:r>
                    <w:t>14,360,196</w:t>
                  </w:r>
                  <w:r>
                    <w:tab/>
                    <w:t>(1,229,509)</w:t>
                  </w:r>
                  <w:r>
                    <w:tab/>
                    <w:t>13,130,687</w:t>
                  </w:r>
                </w:p>
                <w:p w14:paraId="70641AF4" w14:textId="77777777" w:rsidR="00B9323D" w:rsidRDefault="00B9323D">
                  <w:pPr>
                    <w:pStyle w:val="BodyText"/>
                    <w:tabs>
                      <w:tab w:val="left" w:pos="1612"/>
                      <w:tab w:val="left" w:pos="2528"/>
                    </w:tabs>
                    <w:spacing w:before="101"/>
                    <w:ind w:left="348"/>
                  </w:pPr>
                  <w:r>
                    <w:t>(13,192,742)</w:t>
                  </w:r>
                  <w:r>
                    <w:tab/>
                    <w:t>(770,080)</w:t>
                  </w:r>
                  <w:r>
                    <w:tab/>
                    <w:t>(13,962,822)</w:t>
                  </w:r>
                </w:p>
              </w:txbxContent>
            </v:textbox>
            <w10:wrap anchorx="page" anchory="page"/>
          </v:shape>
        </w:pict>
      </w:r>
      <w:r>
        <w:pict w14:anchorId="0D242670">
          <v:shape id="_x0000_s4076" type="#_x0000_t202" alt="" style="position:absolute;margin-left:51.25pt;margin-top:478.95pt;width:146.3pt;height:9.35pt;z-index:-25075712;mso-wrap-style:square;mso-wrap-edited:f;mso-width-percent:0;mso-height-percent:0;mso-position-horizontal-relative:page;mso-position-vertical-relative:page;mso-width-percent:0;mso-height-percent:0;v-text-anchor:top" filled="f" stroked="f">
            <v:textbox inset="0,0,0,0">
              <w:txbxContent>
                <w:p w14:paraId="5F5F57FF" w14:textId="77777777" w:rsidR="00B9323D" w:rsidRDefault="00B9323D">
                  <w:pPr>
                    <w:pStyle w:val="BodyText"/>
                    <w:spacing w:before="6"/>
                    <w:ind w:left="29"/>
                  </w:pPr>
                  <w:r>
                    <w:t>Outstanding claims carried forward</w:t>
                  </w:r>
                </w:p>
              </w:txbxContent>
            </v:textbox>
            <w10:wrap anchorx="page" anchory="page"/>
          </v:shape>
        </w:pict>
      </w:r>
      <w:r>
        <w:pict w14:anchorId="71228077">
          <v:shape id="_x0000_s4075" type="#_x0000_t202" alt="" style="position:absolute;margin-left:197.5pt;margin-top:478.95pt;width:172.95pt;height:9.35pt;z-index:-25075200;mso-wrap-style:square;mso-wrap-edited:f;mso-width-percent:0;mso-height-percent:0;mso-position-horizontal-relative:page;mso-position-vertical-relative:page;mso-width-percent:0;mso-height-percent:0;v-text-anchor:top" filled="f" stroked="f">
            <v:textbox inset="0,0,0,0">
              <w:txbxContent>
                <w:p w14:paraId="40448BEE" w14:textId="77777777" w:rsidR="00B9323D" w:rsidRDefault="00B9323D">
                  <w:pPr>
                    <w:tabs>
                      <w:tab w:val="left" w:pos="1676"/>
                      <w:tab w:val="left" w:pos="2795"/>
                    </w:tabs>
                    <w:spacing w:before="19"/>
                    <w:ind w:left="525"/>
                    <w:rPr>
                      <w:b/>
                      <w:sz w:val="13"/>
                    </w:rPr>
                  </w:pPr>
                  <w:r>
                    <w:rPr>
                      <w:b/>
                      <w:sz w:val="13"/>
                    </w:rPr>
                    <w:t>69,089,956</w:t>
                  </w:r>
                  <w:r>
                    <w:rPr>
                      <w:b/>
                      <w:sz w:val="13"/>
                    </w:rPr>
                    <w:tab/>
                    <w:t>(5,003,153)</w:t>
                  </w:r>
                  <w:r>
                    <w:rPr>
                      <w:b/>
                      <w:sz w:val="13"/>
                    </w:rPr>
                    <w:tab/>
                    <w:t>64,086,803</w:t>
                  </w:r>
                </w:p>
              </w:txbxContent>
            </v:textbox>
            <w10:wrap anchorx="page" anchory="page"/>
          </v:shape>
        </w:pict>
      </w:r>
      <w:r>
        <w:pict w14:anchorId="2591FCE4">
          <v:shape id="_x0000_s4074" type="#_x0000_t202" alt="" style="position:absolute;margin-left:370.4pt;margin-top:478.95pt;width:163.85pt;height:9.35pt;z-index:-25074688;mso-wrap-style:square;mso-wrap-edited:f;mso-width-percent:0;mso-height-percent:0;mso-position-horizontal-relative:page;mso-position-vertical-relative:page;mso-width-percent:0;mso-height-percent:0;v-text-anchor:top" filled="f" stroked="f">
            <v:textbox inset="0,0,0,0">
              <w:txbxContent>
                <w:p w14:paraId="758C8976" w14:textId="77777777" w:rsidR="00B9323D" w:rsidRDefault="00B9323D">
                  <w:pPr>
                    <w:pStyle w:val="BodyText"/>
                    <w:tabs>
                      <w:tab w:val="left" w:pos="1504"/>
                      <w:tab w:val="left" w:pos="2612"/>
                    </w:tabs>
                    <w:spacing w:before="16"/>
                    <w:ind w:left="432"/>
                  </w:pPr>
                  <w:r>
                    <w:t>68,725,148</w:t>
                  </w:r>
                  <w:r>
                    <w:tab/>
                    <w:t>(2,889,869)</w:t>
                  </w:r>
                  <w:r>
                    <w:tab/>
                    <w:t>65,835,279</w:t>
                  </w:r>
                </w:p>
              </w:txbxContent>
            </v:textbox>
            <w10:wrap anchorx="page" anchory="page"/>
          </v:shape>
        </w:pict>
      </w:r>
      <w:r>
        <w:pict w14:anchorId="684140D3">
          <v:shape id="_x0000_s4073" type="#_x0000_t202" alt="" style="position:absolute;margin-left:51.25pt;margin-top:230.5pt;width:263.75pt;height:54.75pt;z-index:-25074176;mso-wrap-style:square;mso-wrap-edited:f;mso-width-percent:0;mso-height-percent:0;mso-position-horizontal-relative:page;mso-position-vertical-relative:page;mso-width-percent:0;mso-height-percent:0;v-text-anchor:top" filled="f" stroked="f">
            <v:textbox inset="0,0,0,0">
              <w:txbxContent>
                <w:p w14:paraId="42FFB280" w14:textId="77777777" w:rsidR="00B9323D" w:rsidRDefault="00B9323D">
                  <w:pPr>
                    <w:spacing w:before="3"/>
                    <w:ind w:left="-40"/>
                    <w:rPr>
                      <w:b/>
                      <w:sz w:val="14"/>
                    </w:rPr>
                  </w:pPr>
                  <w:r>
                    <w:rPr>
                      <w:b/>
                      <w:sz w:val="14"/>
                    </w:rPr>
                    <w:t>a). OUTSTANDING CLAIMS</w:t>
                  </w:r>
                </w:p>
                <w:p w14:paraId="666FB6C2" w14:textId="77777777" w:rsidR="00B9323D" w:rsidRDefault="00B9323D">
                  <w:pPr>
                    <w:spacing w:before="26" w:line="271" w:lineRule="auto"/>
                    <w:ind w:left="31" w:right="3638"/>
                    <w:rPr>
                      <w:sz w:val="14"/>
                    </w:rPr>
                  </w:pPr>
                  <w:r>
                    <w:rPr>
                      <w:sz w:val="14"/>
                    </w:rPr>
                    <w:t>Central Estimate Discount to present</w:t>
                  </w:r>
                  <w:r>
                    <w:rPr>
                      <w:spacing w:val="12"/>
                      <w:sz w:val="14"/>
                    </w:rPr>
                    <w:t xml:space="preserve"> </w:t>
                  </w:r>
                  <w:r>
                    <w:rPr>
                      <w:sz w:val="14"/>
                    </w:rPr>
                    <w:t>value</w:t>
                  </w:r>
                </w:p>
                <w:p w14:paraId="66C31DA5" w14:textId="77777777" w:rsidR="00B9323D" w:rsidRDefault="00B9323D">
                  <w:pPr>
                    <w:pStyle w:val="BodyText"/>
                    <w:spacing w:before="10"/>
                    <w:rPr>
                      <w:sz w:val="15"/>
                    </w:rPr>
                  </w:pPr>
                </w:p>
                <w:p w14:paraId="665535BB" w14:textId="77777777" w:rsidR="00B9323D" w:rsidRDefault="00B9323D">
                  <w:pPr>
                    <w:spacing w:before="1"/>
                    <w:ind w:left="31"/>
                    <w:rPr>
                      <w:sz w:val="14"/>
                    </w:rPr>
                  </w:pPr>
                  <w:r>
                    <w:rPr>
                      <w:sz w:val="14"/>
                    </w:rPr>
                    <w:t>Claims handling costs</w:t>
                  </w:r>
                </w:p>
                <w:p w14:paraId="6DFB2B43" w14:textId="77777777" w:rsidR="00B9323D" w:rsidRDefault="00B9323D">
                  <w:pPr>
                    <w:tabs>
                      <w:tab w:val="left" w:pos="4910"/>
                    </w:tabs>
                    <w:spacing w:before="21"/>
                    <w:ind w:left="31"/>
                    <w:rPr>
                      <w:sz w:val="14"/>
                    </w:rPr>
                  </w:pPr>
                  <w:r>
                    <w:rPr>
                      <w:sz w:val="14"/>
                    </w:rPr>
                    <w:t>Risk</w:t>
                  </w:r>
                  <w:r>
                    <w:rPr>
                      <w:spacing w:val="5"/>
                      <w:sz w:val="14"/>
                    </w:rPr>
                    <w:t xml:space="preserve"> </w:t>
                  </w:r>
                  <w:r>
                    <w:rPr>
                      <w:sz w:val="14"/>
                    </w:rPr>
                    <w:t>margin</w:t>
                  </w:r>
                  <w:r>
                    <w:rPr>
                      <w:sz w:val="14"/>
                    </w:rPr>
                    <w:tab/>
                    <w:t>20(b)</w:t>
                  </w:r>
                </w:p>
              </w:txbxContent>
            </v:textbox>
            <w10:wrap anchorx="page" anchory="page"/>
          </v:shape>
        </w:pict>
      </w:r>
      <w:r>
        <w:pict w14:anchorId="324D31E8">
          <v:shape id="_x0000_s4072" type="#_x0000_t202" alt="" style="position:absolute;margin-left:315pt;margin-top:230.5pt;width:55.45pt;height:27.4pt;z-index:-25073664;mso-wrap-style:square;mso-wrap-edited:f;mso-width-percent:0;mso-height-percent:0;mso-position-horizontal-relative:page;mso-position-vertical-relative:page;mso-width-percent:0;mso-height-percent:0;v-text-anchor:top" filled="f" stroked="f">
            <v:textbox inset="0,0,0,0">
              <w:txbxContent>
                <w:p w14:paraId="376F5F2E" w14:textId="77777777" w:rsidR="00B9323D" w:rsidRDefault="00B9323D">
                  <w:pPr>
                    <w:pStyle w:val="BodyText"/>
                    <w:spacing w:before="3"/>
                    <w:rPr>
                      <w:rFonts w:ascii="Times New Roman"/>
                      <w:sz w:val="17"/>
                    </w:rPr>
                  </w:pPr>
                </w:p>
                <w:p w14:paraId="46A32B99" w14:textId="77777777" w:rsidR="00B9323D" w:rsidRDefault="00B9323D">
                  <w:pPr>
                    <w:ind w:left="374"/>
                    <w:rPr>
                      <w:b/>
                      <w:sz w:val="14"/>
                    </w:rPr>
                  </w:pPr>
                  <w:r>
                    <w:rPr>
                      <w:b/>
                      <w:sz w:val="14"/>
                    </w:rPr>
                    <w:t>69,176,397</w:t>
                  </w:r>
                </w:p>
                <w:p w14:paraId="7CCC55C9" w14:textId="77777777" w:rsidR="00B9323D" w:rsidRDefault="00B9323D">
                  <w:pPr>
                    <w:spacing w:before="21"/>
                    <w:ind w:left="359"/>
                    <w:rPr>
                      <w:b/>
                      <w:sz w:val="14"/>
                    </w:rPr>
                  </w:pPr>
                  <w:r>
                    <w:rPr>
                      <w:b/>
                      <w:sz w:val="14"/>
                    </w:rPr>
                    <w:t>(4,211,699)</w:t>
                  </w:r>
                </w:p>
              </w:txbxContent>
            </v:textbox>
            <w10:wrap anchorx="page" anchory="page"/>
          </v:shape>
        </w:pict>
      </w:r>
      <w:r>
        <w:pict w14:anchorId="12DDEA80">
          <v:shape id="_x0000_s4071" type="#_x0000_t202" alt="" style="position:absolute;margin-left:370.4pt;margin-top:230.5pt;width:54.8pt;height:27.4pt;z-index:-25073152;mso-wrap-style:square;mso-wrap-edited:f;mso-width-percent:0;mso-height-percent:0;mso-position-horizontal-relative:page;mso-position-vertical-relative:page;mso-width-percent:0;mso-height-percent:0;v-text-anchor:top" filled="f" stroked="f">
            <v:textbox inset="0,0,0,0">
              <w:txbxContent>
                <w:p w14:paraId="1F72DFF2" w14:textId="77777777" w:rsidR="00B9323D" w:rsidRDefault="00B9323D">
                  <w:pPr>
                    <w:pStyle w:val="BodyText"/>
                    <w:rPr>
                      <w:rFonts w:ascii="Times New Roman"/>
                      <w:sz w:val="17"/>
                    </w:rPr>
                  </w:pPr>
                </w:p>
                <w:p w14:paraId="15060EB3" w14:textId="77777777" w:rsidR="00B9323D" w:rsidRDefault="00B9323D">
                  <w:pPr>
                    <w:ind w:left="361"/>
                    <w:rPr>
                      <w:sz w:val="14"/>
                    </w:rPr>
                  </w:pPr>
                  <w:r>
                    <w:rPr>
                      <w:sz w:val="14"/>
                    </w:rPr>
                    <w:t>70,685,807</w:t>
                  </w:r>
                </w:p>
                <w:p w14:paraId="246E9CF4" w14:textId="77777777" w:rsidR="00B9323D" w:rsidRDefault="00B9323D">
                  <w:pPr>
                    <w:spacing w:before="21"/>
                    <w:ind w:left="345"/>
                    <w:rPr>
                      <w:sz w:val="14"/>
                    </w:rPr>
                  </w:pPr>
                  <w:r>
                    <w:rPr>
                      <w:sz w:val="14"/>
                    </w:rPr>
                    <w:t>(6,516,667)</w:t>
                  </w:r>
                </w:p>
              </w:txbxContent>
            </v:textbox>
            <w10:wrap anchorx="page" anchory="page"/>
          </v:shape>
        </w:pict>
      </w:r>
      <w:r>
        <w:pict w14:anchorId="34BFFB55">
          <v:shape id="_x0000_s4070" type="#_x0000_t202" alt="" style="position:absolute;margin-left:315pt;margin-top:257.85pt;width:55.45pt;height:27.35pt;z-index:-25072640;mso-wrap-style:square;mso-wrap-edited:f;mso-width-percent:0;mso-height-percent:0;mso-position-horizontal-relative:page;mso-position-vertical-relative:page;mso-width-percent:0;mso-height-percent:0;v-text-anchor:top" filled="f" stroked="f">
            <v:textbox inset="0,0,0,0">
              <w:txbxContent>
                <w:p w14:paraId="791E2680" w14:textId="77777777" w:rsidR="00B9323D" w:rsidRDefault="00B9323D">
                  <w:pPr>
                    <w:spacing w:before="15"/>
                    <w:ind w:right="18"/>
                    <w:jc w:val="right"/>
                    <w:rPr>
                      <w:b/>
                      <w:sz w:val="14"/>
                    </w:rPr>
                  </w:pPr>
                  <w:r>
                    <w:rPr>
                      <w:b/>
                      <w:spacing w:val="-1"/>
                      <w:sz w:val="14"/>
                    </w:rPr>
                    <w:t>64,964,698</w:t>
                  </w:r>
                </w:p>
                <w:p w14:paraId="14B7F357" w14:textId="77777777" w:rsidR="00B9323D" w:rsidRDefault="00B9323D">
                  <w:pPr>
                    <w:spacing w:before="21"/>
                    <w:ind w:right="19"/>
                    <w:jc w:val="right"/>
                    <w:rPr>
                      <w:b/>
                      <w:sz w:val="14"/>
                    </w:rPr>
                  </w:pPr>
                  <w:r>
                    <w:rPr>
                      <w:b/>
                      <w:spacing w:val="-2"/>
                      <w:sz w:val="14"/>
                    </w:rPr>
                    <w:t>4,125,258</w:t>
                  </w:r>
                </w:p>
                <w:p w14:paraId="6FFF0760" w14:textId="77777777" w:rsidR="00B9323D" w:rsidRDefault="00B9323D">
                  <w:pPr>
                    <w:spacing w:before="21"/>
                    <w:ind w:right="18"/>
                    <w:jc w:val="right"/>
                    <w:rPr>
                      <w:b/>
                      <w:sz w:val="14"/>
                    </w:rPr>
                  </w:pPr>
                  <w:r>
                    <w:rPr>
                      <w:b/>
                      <w:w w:val="101"/>
                      <w:sz w:val="14"/>
                    </w:rPr>
                    <w:t>-</w:t>
                  </w:r>
                </w:p>
              </w:txbxContent>
            </v:textbox>
            <w10:wrap anchorx="page" anchory="page"/>
          </v:shape>
        </w:pict>
      </w:r>
      <w:r>
        <w:pict w14:anchorId="7BFD1788">
          <v:shape id="_x0000_s4069" type="#_x0000_t202" alt="" style="position:absolute;margin-left:370.4pt;margin-top:257.85pt;width:54.8pt;height:27.35pt;z-index:-25072128;mso-wrap-style:square;mso-wrap-edited:f;mso-width-percent:0;mso-height-percent:0;mso-position-horizontal-relative:page;mso-position-vertical-relative:page;mso-width-percent:0;mso-height-percent:0;v-text-anchor:top" filled="f" stroked="f">
            <v:textbox inset="0,0,0,0">
              <w:txbxContent>
                <w:p w14:paraId="73D775B3" w14:textId="77777777" w:rsidR="00B9323D" w:rsidRDefault="00B9323D">
                  <w:pPr>
                    <w:spacing w:before="12"/>
                    <w:ind w:left="361"/>
                    <w:rPr>
                      <w:sz w:val="14"/>
                    </w:rPr>
                  </w:pPr>
                  <w:r>
                    <w:rPr>
                      <w:sz w:val="14"/>
                    </w:rPr>
                    <w:t>64,169,140</w:t>
                  </w:r>
                </w:p>
                <w:p w14:paraId="2BCB40AD" w14:textId="77777777" w:rsidR="00B9323D" w:rsidRDefault="00B9323D">
                  <w:pPr>
                    <w:spacing w:before="21"/>
                    <w:ind w:left="441"/>
                    <w:rPr>
                      <w:sz w:val="14"/>
                    </w:rPr>
                  </w:pPr>
                  <w:r>
                    <w:rPr>
                      <w:sz w:val="14"/>
                    </w:rPr>
                    <w:t>4,556,008</w:t>
                  </w:r>
                </w:p>
                <w:p w14:paraId="2F7CEF03" w14:textId="77777777" w:rsidR="00B9323D" w:rsidRDefault="00B9323D">
                  <w:pPr>
                    <w:spacing w:before="19"/>
                    <w:ind w:left="807"/>
                    <w:rPr>
                      <w:sz w:val="14"/>
                    </w:rPr>
                  </w:pPr>
                  <w:r>
                    <w:rPr>
                      <w:w w:val="101"/>
                      <w:sz w:val="14"/>
                    </w:rPr>
                    <w:t>-</w:t>
                  </w:r>
                </w:p>
              </w:txbxContent>
            </v:textbox>
            <w10:wrap anchorx="page" anchory="page"/>
          </v:shape>
        </w:pict>
      </w:r>
      <w:r>
        <w:pict w14:anchorId="6798D350">
          <v:shape id="_x0000_s4068" type="#_x0000_t202" alt="" style="position:absolute;margin-left:51.25pt;margin-top:285.2pt;width:263.75pt;height:9.35pt;z-index:-25071616;mso-wrap-style:square;mso-wrap-edited:f;mso-width-percent:0;mso-height-percent:0;mso-position-horizontal-relative:page;mso-position-vertical-relative:page;mso-width-percent:0;mso-height-percent:0;v-text-anchor:top" filled="f" stroked="f">
            <v:textbox inset="0,0,0,0">
              <w:txbxContent>
                <w:p w14:paraId="3B54079D" w14:textId="77777777" w:rsidR="00B9323D" w:rsidRDefault="00B9323D">
                  <w:pPr>
                    <w:spacing w:line="155" w:lineRule="exact"/>
                    <w:ind w:left="31"/>
                    <w:rPr>
                      <w:b/>
                      <w:sz w:val="14"/>
                    </w:rPr>
                  </w:pPr>
                  <w:r>
                    <w:rPr>
                      <w:b/>
                      <w:sz w:val="14"/>
                    </w:rPr>
                    <w:t>TOTAL OUTSTANDING CLAIMS</w:t>
                  </w:r>
                </w:p>
              </w:txbxContent>
            </v:textbox>
            <w10:wrap anchorx="page" anchory="page"/>
          </v:shape>
        </w:pict>
      </w:r>
      <w:r>
        <w:pict w14:anchorId="100855AF">
          <v:shape id="_x0000_s4067" type="#_x0000_t202" alt="" style="position:absolute;margin-left:315pt;margin-top:285.2pt;width:55.45pt;height:9.35pt;z-index:-25071104;mso-wrap-style:square;mso-wrap-edited:f;mso-width-percent:0;mso-height-percent:0;mso-position-horizontal-relative:page;mso-position-vertical-relative:page;mso-width-percent:0;mso-height-percent:0;v-text-anchor:top" filled="f" stroked="f">
            <v:textbox inset="0,0,0,0">
              <w:txbxContent>
                <w:p w14:paraId="328DBBC9" w14:textId="77777777" w:rsidR="00B9323D" w:rsidRDefault="00B9323D">
                  <w:pPr>
                    <w:spacing w:before="15"/>
                    <w:ind w:left="374"/>
                    <w:rPr>
                      <w:b/>
                      <w:sz w:val="14"/>
                    </w:rPr>
                  </w:pPr>
                  <w:r>
                    <w:rPr>
                      <w:b/>
                      <w:sz w:val="14"/>
                    </w:rPr>
                    <w:t>69,089,956</w:t>
                  </w:r>
                </w:p>
              </w:txbxContent>
            </v:textbox>
            <w10:wrap anchorx="page" anchory="page"/>
          </v:shape>
        </w:pict>
      </w:r>
      <w:r>
        <w:pict w14:anchorId="1F1B238C">
          <v:shape id="_x0000_s4066" type="#_x0000_t202" alt="" style="position:absolute;margin-left:370.4pt;margin-top:285.2pt;width:54.8pt;height:9.35pt;z-index:-25070592;mso-wrap-style:square;mso-wrap-edited:f;mso-width-percent:0;mso-height-percent:0;mso-position-horizontal-relative:page;mso-position-vertical-relative:page;mso-width-percent:0;mso-height-percent:0;v-text-anchor:top" filled="f" stroked="f">
            <v:textbox inset="0,0,0,0">
              <w:txbxContent>
                <w:p w14:paraId="304A7EA0" w14:textId="77777777" w:rsidR="00B9323D" w:rsidRDefault="00B9323D">
                  <w:pPr>
                    <w:spacing w:before="15"/>
                    <w:ind w:left="361"/>
                    <w:rPr>
                      <w:sz w:val="14"/>
                    </w:rPr>
                  </w:pPr>
                  <w:r>
                    <w:rPr>
                      <w:sz w:val="14"/>
                    </w:rPr>
                    <w:t>68,725,148</w:t>
                  </w:r>
                </w:p>
              </w:txbxContent>
            </v:textbox>
            <w10:wrap anchorx="page" anchory="page"/>
          </v:shape>
        </w:pict>
      </w:r>
      <w:r>
        <w:pict w14:anchorId="64A0A79F">
          <v:shape id="_x0000_s4065" type="#_x0000_t202" alt="" style="position:absolute;margin-left:51.25pt;margin-top:294.5pt;width:263.75pt;height:27.4pt;z-index:-25070080;mso-wrap-style:square;mso-wrap-edited:f;mso-width-percent:0;mso-height-percent:0;mso-position-horizontal-relative:page;mso-position-vertical-relative:page;mso-width-percent:0;mso-height-percent:0;v-text-anchor:top" filled="f" stroked="f">
            <v:textbox inset="0,0,0,0">
              <w:txbxContent>
                <w:p w14:paraId="59D4E800" w14:textId="77777777" w:rsidR="00B9323D" w:rsidRDefault="00B9323D">
                  <w:pPr>
                    <w:spacing w:before="3"/>
                    <w:ind w:left="31"/>
                    <w:rPr>
                      <w:b/>
                      <w:sz w:val="14"/>
                    </w:rPr>
                  </w:pPr>
                  <w:r>
                    <w:rPr>
                      <w:b/>
                      <w:sz w:val="14"/>
                    </w:rPr>
                    <w:t>Comprising:</w:t>
                  </w:r>
                </w:p>
                <w:p w14:paraId="57D52AAE" w14:textId="77777777" w:rsidR="00B9323D" w:rsidRDefault="00B9323D">
                  <w:pPr>
                    <w:spacing w:before="26" w:line="271" w:lineRule="auto"/>
                    <w:ind w:left="31" w:right="4496"/>
                    <w:rPr>
                      <w:sz w:val="14"/>
                    </w:rPr>
                  </w:pPr>
                  <w:r>
                    <w:rPr>
                      <w:sz w:val="14"/>
                    </w:rPr>
                    <w:t>Current Non-current</w:t>
                  </w:r>
                </w:p>
              </w:txbxContent>
            </v:textbox>
            <w10:wrap anchorx="page" anchory="page"/>
          </v:shape>
        </w:pict>
      </w:r>
      <w:r>
        <w:pict w14:anchorId="3D74DD51">
          <v:shape id="_x0000_s4064" type="#_x0000_t202" alt="" style="position:absolute;margin-left:315pt;margin-top:294.5pt;width:55.45pt;height:27.4pt;z-index:-25069568;mso-wrap-style:square;mso-wrap-edited:f;mso-width-percent:0;mso-height-percent:0;mso-position-horizontal-relative:page;mso-position-vertical-relative:page;mso-width-percent:0;mso-height-percent:0;v-text-anchor:top" filled="f" stroked="f">
            <v:textbox inset="0,0,0,0">
              <w:txbxContent>
                <w:p w14:paraId="6D05A8C7" w14:textId="77777777" w:rsidR="00B9323D" w:rsidRDefault="00B9323D">
                  <w:pPr>
                    <w:pStyle w:val="BodyText"/>
                    <w:spacing w:before="3"/>
                    <w:rPr>
                      <w:rFonts w:ascii="Times New Roman"/>
                      <w:sz w:val="17"/>
                    </w:rPr>
                  </w:pPr>
                </w:p>
                <w:p w14:paraId="0D28D4BB" w14:textId="77777777" w:rsidR="00B9323D" w:rsidRDefault="00B9323D">
                  <w:pPr>
                    <w:ind w:left="374"/>
                    <w:rPr>
                      <w:b/>
                      <w:sz w:val="14"/>
                    </w:rPr>
                  </w:pPr>
                  <w:r>
                    <w:rPr>
                      <w:b/>
                      <w:sz w:val="14"/>
                    </w:rPr>
                    <w:t>13,674,968</w:t>
                  </w:r>
                </w:p>
                <w:p w14:paraId="7275B5EA" w14:textId="77777777" w:rsidR="00B9323D" w:rsidRDefault="00B9323D">
                  <w:pPr>
                    <w:spacing w:before="21"/>
                    <w:ind w:left="374"/>
                    <w:rPr>
                      <w:b/>
                      <w:sz w:val="14"/>
                    </w:rPr>
                  </w:pPr>
                  <w:r>
                    <w:rPr>
                      <w:b/>
                      <w:sz w:val="14"/>
                    </w:rPr>
                    <w:t>55,414,988</w:t>
                  </w:r>
                </w:p>
              </w:txbxContent>
            </v:textbox>
            <w10:wrap anchorx="page" anchory="page"/>
          </v:shape>
        </w:pict>
      </w:r>
      <w:r>
        <w:pict w14:anchorId="3FEF7679">
          <v:shape id="_x0000_s4063" type="#_x0000_t202" alt="" style="position:absolute;margin-left:370.4pt;margin-top:294.5pt;width:54.8pt;height:27.4pt;z-index:-25069056;mso-wrap-style:square;mso-wrap-edited:f;mso-width-percent:0;mso-height-percent:0;mso-position-horizontal-relative:page;mso-position-vertical-relative:page;mso-width-percent:0;mso-height-percent:0;v-text-anchor:top" filled="f" stroked="f">
            <v:textbox inset="0,0,0,0">
              <w:txbxContent>
                <w:p w14:paraId="6BF26C65" w14:textId="77777777" w:rsidR="00B9323D" w:rsidRDefault="00B9323D">
                  <w:pPr>
                    <w:pStyle w:val="BodyText"/>
                    <w:rPr>
                      <w:rFonts w:ascii="Times New Roman"/>
                      <w:sz w:val="17"/>
                    </w:rPr>
                  </w:pPr>
                </w:p>
                <w:p w14:paraId="4E35621D" w14:textId="77777777" w:rsidR="00B9323D" w:rsidRDefault="00B9323D">
                  <w:pPr>
                    <w:ind w:left="361"/>
                    <w:rPr>
                      <w:sz w:val="14"/>
                    </w:rPr>
                  </w:pPr>
                  <w:r>
                    <w:rPr>
                      <w:sz w:val="14"/>
                    </w:rPr>
                    <w:t>11,774,664</w:t>
                  </w:r>
                </w:p>
                <w:p w14:paraId="7101E373" w14:textId="77777777" w:rsidR="00B9323D" w:rsidRDefault="00B9323D">
                  <w:pPr>
                    <w:spacing w:before="21"/>
                    <w:ind w:left="361"/>
                    <w:rPr>
                      <w:sz w:val="14"/>
                    </w:rPr>
                  </w:pPr>
                  <w:r>
                    <w:rPr>
                      <w:sz w:val="14"/>
                    </w:rPr>
                    <w:t>56,950,484</w:t>
                  </w:r>
                </w:p>
              </w:txbxContent>
            </v:textbox>
            <w10:wrap anchorx="page" anchory="page"/>
          </v:shape>
        </w:pict>
      </w:r>
      <w:r>
        <w:pict w14:anchorId="471249E8">
          <v:shape id="_x0000_s4062" type="#_x0000_t202" alt="" style="position:absolute;margin-left:51.25pt;margin-top:321.9pt;width:263.75pt;height:9.35pt;z-index:-25068544;mso-wrap-style:square;mso-wrap-edited:f;mso-width-percent:0;mso-height-percent:0;mso-position-horizontal-relative:page;mso-position-vertical-relative:page;mso-width-percent:0;mso-height-percent:0;v-text-anchor:top" filled="f" stroked="f">
            <v:textbox inset="0,0,0,0">
              <w:txbxContent>
                <w:p w14:paraId="6C784AB8" w14:textId="77777777" w:rsidR="00B9323D" w:rsidRDefault="00B9323D">
                  <w:pPr>
                    <w:tabs>
                      <w:tab w:val="left" w:pos="4992"/>
                    </w:tabs>
                    <w:spacing w:line="155" w:lineRule="exact"/>
                    <w:ind w:left="31"/>
                    <w:rPr>
                      <w:sz w:val="14"/>
                    </w:rPr>
                  </w:pPr>
                  <w:r>
                    <w:rPr>
                      <w:b/>
                      <w:spacing w:val="-3"/>
                      <w:sz w:val="14"/>
                    </w:rPr>
                    <w:t>TOTAL</w:t>
                  </w:r>
                  <w:r>
                    <w:rPr>
                      <w:b/>
                      <w:spacing w:val="6"/>
                      <w:sz w:val="14"/>
                    </w:rPr>
                    <w:t xml:space="preserve"> </w:t>
                  </w:r>
                  <w:r>
                    <w:rPr>
                      <w:b/>
                      <w:sz w:val="14"/>
                    </w:rPr>
                    <w:t>CLAIMS</w:t>
                  </w:r>
                  <w:r>
                    <w:rPr>
                      <w:b/>
                      <w:spacing w:val="5"/>
                      <w:sz w:val="14"/>
                    </w:rPr>
                    <w:t xml:space="preserve"> </w:t>
                  </w:r>
                  <w:r>
                    <w:rPr>
                      <w:b/>
                      <w:sz w:val="14"/>
                    </w:rPr>
                    <w:t>PROVISION</w:t>
                  </w:r>
                  <w:r>
                    <w:rPr>
                      <w:b/>
                      <w:sz w:val="14"/>
                    </w:rPr>
                    <w:tab/>
                  </w:r>
                  <w:r>
                    <w:rPr>
                      <w:sz w:val="14"/>
                    </w:rPr>
                    <w:t>2(u)</w:t>
                  </w:r>
                </w:p>
              </w:txbxContent>
            </v:textbox>
            <w10:wrap anchorx="page" anchory="page"/>
          </v:shape>
        </w:pict>
      </w:r>
      <w:r>
        <w:pict w14:anchorId="30CB18F9">
          <v:shape id="_x0000_s4061" type="#_x0000_t202" alt="" style="position:absolute;margin-left:315pt;margin-top:321.9pt;width:55.45pt;height:9.35pt;z-index:-25068032;mso-wrap-style:square;mso-wrap-edited:f;mso-width-percent:0;mso-height-percent:0;mso-position-horizontal-relative:page;mso-position-vertical-relative:page;mso-width-percent:0;mso-height-percent:0;v-text-anchor:top" filled="f" stroked="f">
            <v:textbox inset="0,0,0,0">
              <w:txbxContent>
                <w:p w14:paraId="2E199A74" w14:textId="77777777" w:rsidR="00B9323D" w:rsidRDefault="00B9323D">
                  <w:pPr>
                    <w:spacing w:before="15"/>
                    <w:ind w:left="374"/>
                    <w:rPr>
                      <w:b/>
                      <w:sz w:val="14"/>
                    </w:rPr>
                  </w:pPr>
                  <w:r>
                    <w:rPr>
                      <w:b/>
                      <w:sz w:val="14"/>
                    </w:rPr>
                    <w:t>69,089,956</w:t>
                  </w:r>
                </w:p>
              </w:txbxContent>
            </v:textbox>
            <w10:wrap anchorx="page" anchory="page"/>
          </v:shape>
        </w:pict>
      </w:r>
      <w:r>
        <w:pict w14:anchorId="03B459C5">
          <v:shape id="_x0000_s4060" type="#_x0000_t202" alt="" style="position:absolute;margin-left:370.4pt;margin-top:321.9pt;width:54.8pt;height:9.35pt;z-index:-25067520;mso-wrap-style:square;mso-wrap-edited:f;mso-width-percent:0;mso-height-percent:0;mso-position-horizontal-relative:page;mso-position-vertical-relative:page;mso-width-percent:0;mso-height-percent:0;v-text-anchor:top" filled="f" stroked="f">
            <v:textbox inset="0,0,0,0">
              <w:txbxContent>
                <w:p w14:paraId="6CB99606" w14:textId="77777777" w:rsidR="00B9323D" w:rsidRDefault="00B9323D">
                  <w:pPr>
                    <w:spacing w:before="15"/>
                    <w:ind w:left="361"/>
                    <w:rPr>
                      <w:sz w:val="14"/>
                    </w:rPr>
                  </w:pPr>
                  <w:r>
                    <w:rPr>
                      <w:sz w:val="14"/>
                    </w:rPr>
                    <w:t>68,725,148</w:t>
                  </w:r>
                </w:p>
              </w:txbxContent>
            </v:textbox>
            <w10:wrap anchorx="page" anchory="page"/>
          </v:shape>
        </w:pict>
      </w:r>
      <w:r>
        <w:pict w14:anchorId="75906EF0">
          <v:shape id="_x0000_s4059" type="#_x0000_t202" alt="" style="position:absolute;margin-left:51.25pt;margin-top:201.85pt;width:263.75pt;height:19.9pt;z-index:-25067008;mso-wrap-style:square;mso-wrap-edited:f;mso-width-percent:0;mso-height-percent:0;mso-position-horizontal-relative:page;mso-position-vertical-relative:page;mso-width-percent:0;mso-height-percent:0;v-text-anchor:top" filled="f" stroked="f">
            <v:textbox inset="0,0,0,0">
              <w:txbxContent>
                <w:p w14:paraId="46F2611D" w14:textId="77777777" w:rsidR="00B9323D" w:rsidRDefault="00B9323D">
                  <w:pPr>
                    <w:pStyle w:val="BodyText"/>
                    <w:spacing w:before="4"/>
                    <w:ind w:left="40"/>
                    <w:rPr>
                      <w:rFonts w:ascii="Times New Roman"/>
                      <w:sz w:val="17"/>
                    </w:rPr>
                  </w:pPr>
                </w:p>
              </w:txbxContent>
            </v:textbox>
            <w10:wrap anchorx="page" anchory="page"/>
          </v:shape>
        </w:pict>
      </w:r>
      <w:r>
        <w:pict w14:anchorId="170233D5">
          <v:shape id="_x0000_s4058" type="#_x0000_t202" alt="" style="position:absolute;margin-left:315pt;margin-top:201.85pt;width:55.45pt;height:19.9pt;z-index:-25066496;mso-wrap-style:square;mso-wrap-edited:f;mso-width-percent:0;mso-height-percent:0;mso-position-horizontal-relative:page;mso-position-vertical-relative:page;mso-width-percent:0;mso-height-percent:0;v-text-anchor:top" filled="f" stroked="f">
            <v:textbox inset="0,0,0,0">
              <w:txbxContent>
                <w:p w14:paraId="05048CC8" w14:textId="77777777" w:rsidR="00B9323D" w:rsidRDefault="00B9323D">
                  <w:pPr>
                    <w:pStyle w:val="BodyText"/>
                    <w:spacing w:before="4"/>
                    <w:ind w:left="40"/>
                    <w:rPr>
                      <w:rFonts w:ascii="Times New Roman"/>
                      <w:sz w:val="17"/>
                    </w:rPr>
                  </w:pPr>
                </w:p>
              </w:txbxContent>
            </v:textbox>
            <w10:wrap anchorx="page" anchory="page"/>
          </v:shape>
        </w:pict>
      </w:r>
      <w:r>
        <w:pict w14:anchorId="42641639">
          <v:shape id="_x0000_s4057" type="#_x0000_t202" alt="" style="position:absolute;margin-left:370.4pt;margin-top:201.85pt;width:54.8pt;height:19.9pt;z-index:-25065984;mso-wrap-style:square;mso-wrap-edited:f;mso-width-percent:0;mso-height-percent:0;mso-position-horizontal-relative:page;mso-position-vertical-relative:page;mso-width-percent:0;mso-height-percent:0;v-text-anchor:top" filled="f" stroked="f">
            <v:textbox inset="0,0,0,0">
              <w:txbxContent>
                <w:p w14:paraId="0D9B4274" w14:textId="77777777" w:rsidR="00B9323D" w:rsidRDefault="00B9323D">
                  <w:pPr>
                    <w:pStyle w:val="BodyText"/>
                    <w:spacing w:before="4"/>
                    <w:ind w:left="40"/>
                    <w:rPr>
                      <w:rFonts w:ascii="Times New Roman"/>
                      <w:sz w:val="17"/>
                    </w:rPr>
                  </w:pPr>
                </w:p>
              </w:txbxContent>
            </v:textbox>
            <w10:wrap anchorx="page" anchory="page"/>
          </v:shape>
        </w:pict>
      </w:r>
      <w:r>
        <w:pict w14:anchorId="1ED47C1B">
          <v:shape id="_x0000_s4056" type="#_x0000_t202" alt="" style="position:absolute;margin-left:0;margin-top:0;width:595.3pt;height:97.6pt;z-index:-25065472;mso-wrap-style:square;mso-wrap-edited:f;mso-width-percent:0;mso-height-percent:0;mso-position-horizontal-relative:page;mso-position-vertical-relative:page;mso-width-percent:0;mso-height-percent:0;v-text-anchor:top" filled="f" stroked="f">
            <v:textbox inset="0,0,0,0">
              <w:txbxContent>
                <w:p w14:paraId="76B1AA83" w14:textId="77777777" w:rsidR="00B9323D" w:rsidRDefault="00B9323D">
                  <w:pPr>
                    <w:pStyle w:val="BodyText"/>
                    <w:spacing w:before="4"/>
                    <w:ind w:left="40"/>
                    <w:rPr>
                      <w:rFonts w:ascii="Times New Roman"/>
                      <w:sz w:val="17"/>
                    </w:rPr>
                  </w:pPr>
                </w:p>
              </w:txbxContent>
            </v:textbox>
            <w10:wrap anchorx="page" anchory="page"/>
          </v:shape>
        </w:pict>
      </w:r>
    </w:p>
    <w:p w14:paraId="07DD9DFC" w14:textId="77777777" w:rsidR="00BF43F6" w:rsidRDefault="00BF43F6">
      <w:pPr>
        <w:rPr>
          <w:sz w:val="2"/>
          <w:szCs w:val="2"/>
        </w:rPr>
        <w:sectPr w:rsidR="00BF43F6">
          <w:pgSz w:w="11910" w:h="16840"/>
          <w:pgMar w:top="0" w:right="460" w:bottom="0" w:left="440" w:header="720" w:footer="720" w:gutter="0"/>
          <w:cols w:space="720"/>
        </w:sectPr>
      </w:pPr>
    </w:p>
    <w:p w14:paraId="5C0281D2" w14:textId="77777777" w:rsidR="00BF43F6" w:rsidRDefault="008C18AB">
      <w:pPr>
        <w:rPr>
          <w:sz w:val="2"/>
          <w:szCs w:val="2"/>
        </w:rPr>
      </w:pPr>
      <w:r>
        <w:lastRenderedPageBreak/>
        <w:pict w14:anchorId="4C65F376">
          <v:rect id="_x0000_s4055" alt="" style="position:absolute;margin-left:0;margin-top:97.6pt;width:595.3pt;height:744.3pt;z-index:-25064960;mso-wrap-edited:f;mso-width-percent:0;mso-height-percent:0;mso-position-horizontal-relative:page;mso-position-vertical-relative:page;mso-width-percent:0;mso-height-percent:0" fillcolor="#d8d9dc" stroked="f">
            <w10:wrap anchorx="page" anchory="page"/>
          </v:rect>
        </w:pict>
      </w:r>
      <w:r>
        <w:pict w14:anchorId="22F8D81D">
          <v:group id="_x0000_s4049" alt="" style="position:absolute;margin-left:0;margin-top:0;width:595.3pt;height:785.2pt;z-index:-25064448;mso-position-horizontal-relative:page;mso-position-vertical-relative:page" coordsize="11906,15704">
            <v:rect id="_x0000_s4050" alt="" style="position:absolute;left:892;top:1951;width:10446;height:13753" stroked="f"/>
            <v:rect id="_x0000_s4051" alt="" style="position:absolute;left:6625;top:11929;width:1109;height:737" fillcolor="#d9d9d9" stroked="f"/>
            <v:shape id="_x0000_s4052" alt="" style="position:absolute;left:1044;top:12663;width:10294;height:14" coordorigin="1045,12663" coordsize="10294,14" o:spt="100" adj="0,,0" path="m6628,12663r-5583,l1045,12677r5583,l6628,12663xm11339,12663r-331,l11008,12677r331,l11339,12663xe" stroked="f">
              <v:stroke joinstyle="round"/>
              <v:formulas/>
              <v:path arrowok="t" o:connecttype="segments"/>
            </v:shape>
            <v:rect id="_x0000_s4053" alt="" style="position:absolute;width:11906;height:1952" fillcolor="#09333f" stroked="f"/>
            <v:shape id="_x0000_s4054" type="#_x0000_t75" alt="" style="position:absolute;left:9021;top:1015;width:2034;height:669">
              <v:imagedata r:id="rId8" o:title=""/>
            </v:shape>
            <w10:wrap anchorx="page" anchory="page"/>
          </v:group>
        </w:pict>
      </w:r>
      <w:r>
        <w:pict w14:anchorId="408EDB98">
          <v:group id="_x0000_s4040" alt="" style="position:absolute;margin-left:67.55pt;margin-top:159.95pt;width:483pt;height:142.7pt;z-index:-25063936;mso-position-horizontal-relative:page;mso-position-vertical-relative:page" coordorigin="1351,3199" coordsize="9660,2854">
            <v:rect id="_x0000_s4041" alt="" style="position:absolute;left:1350;top:3198;width:9660;height:2844" fillcolor="#d9d9d9" stroked="f"/>
            <v:rect id="_x0000_s4042" alt="" style="position:absolute;left:1350;top:4608;width:2928;height:14" fillcolor="#959595" stroked="f"/>
            <v:rect id="_x0000_s4043" alt="" style="position:absolute;left:4278;top:4608;width:1183;height:14" fillcolor="#a6a6a6" stroked="f"/>
            <v:shape id="_x0000_s4044" alt="" style="position:absolute;left:1350;top:4962;width:2928;height:1091" coordorigin="1351,4962" coordsize="2928,1091" o:spt="100" adj="0,,0" path="m4279,6026r-2928,l1351,6053r2928,l4279,6026xm4279,4962r-2928,l1351,4976r2928,l4279,4962xe" fillcolor="#959595" stroked="f">
              <v:stroke joinstyle="round"/>
              <v:formulas/>
              <v:path arrowok="t" o:connecttype="segments"/>
            </v:shape>
            <v:rect id="_x0000_s4045" alt="" style="position:absolute;left:4278;top:6026;width:1183;height:27" fillcolor="#a6a6a6" stroked="f"/>
            <v:shape id="_x0000_s4046" alt="" style="position:absolute;left:1350;top:3547;width:9660;height:1075" coordorigin="1351,3547" coordsize="9660,1075" o:spt="100" adj="0,,0" path="m11011,4609r-5550,l5461,4622r5550,l11011,4609xm11011,3547r-9660,l1351,3561r9660,l11011,3547xe" fillcolor="#959595" stroked="f">
              <v:stroke joinstyle="round"/>
              <v:formulas/>
              <v:path arrowok="t" o:connecttype="segments"/>
            </v:shape>
            <v:shape id="_x0000_s4047" alt="" style="position:absolute;left:1350;top:4962;width:9660;height:721" coordorigin="1351,4962" coordsize="9660,721" o:spt="100" adj="0,,0" path="m11011,4962r-6732,l4279,4976r6732,l11011,4962xm11011,5670r-9660,l1351,5683r9660,l11011,5670xe" fillcolor="#a6a6a6" stroked="f">
              <v:stroke joinstyle="round"/>
              <v:formulas/>
              <v:path arrowok="t" o:connecttype="segments"/>
            </v:shape>
            <v:rect id="_x0000_s4048" alt="" style="position:absolute;left:5461;top:6026;width:5550;height:27" fillcolor="#959595" stroked="f"/>
            <w10:wrap anchorx="page" anchory="page"/>
          </v:group>
        </w:pict>
      </w:r>
      <w:r>
        <w:pict w14:anchorId="34B79B61">
          <v:group id="_x0000_s4031" alt="" style="position:absolute;margin-left:67.55pt;margin-top:320.7pt;width:483pt;height:116.2pt;z-index:-25063424;mso-position-horizontal-relative:page;mso-position-vertical-relative:page" coordorigin="1351,6414" coordsize="9660,2324">
            <v:rect id="_x0000_s4032" alt="" style="position:absolute;left:1350;top:6414;width:9660;height:2313" fillcolor="#d9d9d9" stroked="f"/>
            <v:rect id="_x0000_s4033" alt="" style="position:absolute;left:1350;top:7293;width:2928;height:14" fillcolor="#959595" stroked="f"/>
            <v:rect id="_x0000_s4034" alt="" style="position:absolute;left:4278;top:7293;width:5634;height:14" fillcolor="#a6a6a6" stroked="f"/>
            <v:shape id="_x0000_s4035" alt="" style="position:absolute;left:1350;top:7647;width:2928;height:1091" coordorigin="1351,7647" coordsize="2928,1091" o:spt="100" adj="0,,0" path="m4279,8711r-2928,l1351,8738r2928,l4279,8711xm4279,7647r-2928,l1351,7660r2928,l4279,7647xe" fillcolor="#959595" stroked="f">
              <v:stroke joinstyle="round"/>
              <v:formulas/>
              <v:path arrowok="t" o:connecttype="segments"/>
            </v:shape>
            <v:rect id="_x0000_s4036" alt="" style="position:absolute;left:4278;top:8711;width:1183;height:27" fillcolor="#a6a6a6" stroked="f"/>
            <v:rect id="_x0000_s4037" alt="" style="position:absolute;left:9912;top:7293;width:1099;height:14" fillcolor="#959595" stroked="f"/>
            <v:shape id="_x0000_s4038" alt="" style="position:absolute;left:1350;top:7647;width:9660;height:721" coordorigin="1351,7647" coordsize="9660,721" o:spt="100" adj="0,,0" path="m11011,7647r-6732,l4279,7660r6732,l11011,7647xm11011,8355r-9660,l1351,8368r9660,l11011,8355xe" fillcolor="#a6a6a6" stroked="f">
              <v:stroke joinstyle="round"/>
              <v:formulas/>
              <v:path arrowok="t" o:connecttype="segments"/>
            </v:shape>
            <v:rect id="_x0000_s4039" alt="" style="position:absolute;left:5461;top:8711;width:5550;height:27" fillcolor="#959595" stroked="f"/>
            <w10:wrap anchorx="page" anchory="page"/>
          </v:group>
        </w:pict>
      </w:r>
      <w:r>
        <w:pict w14:anchorId="63E95C93">
          <v:group id="_x0000_s4028" alt="" style="position:absolute;margin-left:67.55pt;margin-top:470.8pt;width:483pt;height:83.45pt;z-index:-25062912;mso-position-horizontal-relative:page;mso-position-vertical-relative:page" coordorigin="1351,9416" coordsize="9660,1669">
            <v:shape id="_x0000_s4029" alt="" style="position:absolute;left:6625;top:9416;width:3290;height:1658" coordorigin="6626,9416" coordsize="3290,1658" o:spt="100" adj="0,,0" path="m7734,9416r-1108,l6626,9625r,2l6626,9833r,3l6626,10427r,3l6626,11074r1108,l7734,10430r,-3l7734,9836r,-3l7734,9627r,-2l7734,9416xm9915,9416r-1088,l8827,9625r,2l8827,9833r,3l8827,10427r,3l8827,11074r1088,l9915,10430r,-3l9915,9836r,-3l9915,9627r,-2l9915,9416xe" fillcolor="#d9d9d9" stroked="f">
              <v:stroke joinstyle="round"/>
              <v:formulas/>
              <v:path arrowok="t" o:connecttype="segments"/>
            </v:shape>
            <v:shape id="_x0000_s4030" alt="" style="position:absolute;left:1350;top:9827;width:9660;height:1257" coordorigin="1351,9828" coordsize="9660,1257" o:spt="100" adj="0,,0" path="m11011,11058r-9660,l1351,11085r9660,l11011,11058xm11011,10786r-9660,l1351,10799r9660,l11011,10786xm11011,9828r-9660,l1351,9841r9660,l11011,9828xe" fillcolor="#959595" stroked="f">
              <v:stroke joinstyle="round"/>
              <v:formulas/>
              <v:path arrowok="t" o:connecttype="segments"/>
            </v:shape>
            <w10:wrap anchorx="page" anchory="page"/>
          </v:group>
        </w:pict>
      </w:r>
      <w:r>
        <w:pict w14:anchorId="1F41DE59">
          <v:group id="_x0000_s4024" alt="" style="position:absolute;margin-left:67.55pt;margin-top:596.45pt;width:483pt;height:37.4pt;z-index:-25062400;mso-position-horizontal-relative:page;mso-position-vertical-relative:page" coordorigin="1351,11929" coordsize="9660,748">
            <v:rect id="_x0000_s4025" alt="" style="position:absolute;left:8827;top:11929;width:1088;height:737" fillcolor="#d9d9d9" stroked="f"/>
            <v:rect id="_x0000_s4026" alt="" style="position:absolute;left:6625;top:12663;width:2205;height:11" fillcolor="red" stroked="f"/>
            <v:shape id="_x0000_s4027" alt="" style="position:absolute;left:1350;top:12470;width:9660;height:206" coordorigin="1351,12471" coordsize="9660,206" o:spt="100" adj="0,,0" path="m11011,12650r-9660,l1351,12676r9660,l11011,12650xm11011,12471r-9660,l1351,12484r9660,l11011,12471xe" fillcolor="#959595" stroked="f">
              <v:stroke joinstyle="round"/>
              <v:formulas/>
              <v:path arrowok="t" o:connecttype="segments"/>
            </v:shape>
            <w10:wrap anchorx="page" anchory="page"/>
          </v:group>
        </w:pict>
      </w:r>
      <w:r>
        <w:pict w14:anchorId="698D8D0A">
          <v:shape id="_x0000_s4023" type="#_x0000_t202" alt="" style="position:absolute;margin-left:52.3pt;margin-top:119pt;width:371.15pt;height:41.1pt;z-index:-25061888;mso-wrap-style:square;mso-wrap-edited:f;mso-width-percent:0;mso-height-percent:0;mso-position-horizontal-relative:page;mso-position-vertical-relative:page;mso-width-percent:0;mso-height-percent:0;v-text-anchor:top" filled="f" stroked="f">
            <v:textbox inset="0,0,0,0">
              <w:txbxContent>
                <w:p w14:paraId="7BD8C35C" w14:textId="77777777" w:rsidR="00B9323D" w:rsidRDefault="00B9323D">
                  <w:pPr>
                    <w:spacing w:before="12"/>
                    <w:ind w:left="347"/>
                    <w:rPr>
                      <w:b/>
                      <w:sz w:val="23"/>
                    </w:rPr>
                  </w:pPr>
                  <w:r>
                    <w:rPr>
                      <w:b/>
                      <w:sz w:val="23"/>
                    </w:rPr>
                    <w:t>Notes</w:t>
                  </w:r>
                  <w:r>
                    <w:rPr>
                      <w:b/>
                      <w:spacing w:val="-6"/>
                      <w:sz w:val="23"/>
                    </w:rPr>
                    <w:t xml:space="preserve"> </w:t>
                  </w:r>
                  <w:r>
                    <w:rPr>
                      <w:b/>
                      <w:sz w:val="23"/>
                    </w:rPr>
                    <w:t>to</w:t>
                  </w:r>
                  <w:r>
                    <w:rPr>
                      <w:b/>
                      <w:spacing w:val="-7"/>
                      <w:sz w:val="23"/>
                    </w:rPr>
                    <w:t xml:space="preserve"> </w:t>
                  </w:r>
                  <w:r>
                    <w:rPr>
                      <w:b/>
                      <w:sz w:val="23"/>
                    </w:rPr>
                    <w:t>and</w:t>
                  </w:r>
                  <w:r>
                    <w:rPr>
                      <w:b/>
                      <w:spacing w:val="-5"/>
                      <w:sz w:val="23"/>
                    </w:rPr>
                    <w:t xml:space="preserve"> </w:t>
                  </w:r>
                  <w:r>
                    <w:rPr>
                      <w:b/>
                      <w:sz w:val="23"/>
                    </w:rPr>
                    <w:t>forming</w:t>
                  </w:r>
                  <w:r>
                    <w:rPr>
                      <w:b/>
                      <w:spacing w:val="-6"/>
                      <w:sz w:val="23"/>
                    </w:rPr>
                    <w:t xml:space="preserve"> </w:t>
                  </w:r>
                  <w:r>
                    <w:rPr>
                      <w:b/>
                      <w:sz w:val="23"/>
                    </w:rPr>
                    <w:t>part</w:t>
                  </w:r>
                  <w:r>
                    <w:rPr>
                      <w:b/>
                      <w:spacing w:val="-4"/>
                      <w:sz w:val="23"/>
                    </w:rPr>
                    <w:t xml:space="preserve"> </w:t>
                  </w:r>
                  <w:r>
                    <w:rPr>
                      <w:b/>
                      <w:sz w:val="23"/>
                    </w:rPr>
                    <w:t>of</w:t>
                  </w:r>
                  <w:r>
                    <w:rPr>
                      <w:b/>
                      <w:spacing w:val="-6"/>
                      <w:sz w:val="23"/>
                    </w:rPr>
                    <w:t xml:space="preserve"> </w:t>
                  </w:r>
                  <w:r>
                    <w:rPr>
                      <w:b/>
                      <w:sz w:val="23"/>
                    </w:rPr>
                    <w:t>the</w:t>
                  </w:r>
                  <w:r>
                    <w:rPr>
                      <w:b/>
                      <w:spacing w:val="-7"/>
                      <w:sz w:val="23"/>
                    </w:rPr>
                    <w:t xml:space="preserve"> </w:t>
                  </w:r>
                  <w:r>
                    <w:rPr>
                      <w:b/>
                      <w:sz w:val="23"/>
                    </w:rPr>
                    <w:t>financial</w:t>
                  </w:r>
                  <w:r>
                    <w:rPr>
                      <w:b/>
                      <w:spacing w:val="-5"/>
                      <w:sz w:val="23"/>
                    </w:rPr>
                    <w:t xml:space="preserve"> </w:t>
                  </w:r>
                  <w:r>
                    <w:rPr>
                      <w:b/>
                      <w:sz w:val="23"/>
                    </w:rPr>
                    <w:t>statements</w:t>
                  </w:r>
                  <w:r>
                    <w:rPr>
                      <w:b/>
                      <w:spacing w:val="-6"/>
                      <w:sz w:val="23"/>
                    </w:rPr>
                    <w:t xml:space="preserve"> </w:t>
                  </w:r>
                  <w:r>
                    <w:rPr>
                      <w:b/>
                      <w:sz w:val="23"/>
                    </w:rPr>
                    <w:t>(continued)</w:t>
                  </w:r>
                </w:p>
                <w:p w14:paraId="45CB9FF3" w14:textId="77777777" w:rsidR="00B9323D" w:rsidRDefault="00B9323D">
                  <w:pPr>
                    <w:spacing w:before="89"/>
                    <w:ind w:left="336"/>
                    <w:rPr>
                      <w:sz w:val="14"/>
                    </w:rPr>
                  </w:pPr>
                  <w:r>
                    <w:rPr>
                      <w:sz w:val="14"/>
                    </w:rPr>
                    <w:t>for the year ended 30 June</w:t>
                  </w:r>
                  <w:r>
                    <w:rPr>
                      <w:spacing w:val="10"/>
                      <w:sz w:val="14"/>
                    </w:rPr>
                    <w:t xml:space="preserve"> </w:t>
                  </w:r>
                  <w:r>
                    <w:rPr>
                      <w:sz w:val="14"/>
                    </w:rPr>
                    <w:t>2020</w:t>
                  </w:r>
                </w:p>
                <w:p w14:paraId="2FC40D1D" w14:textId="77777777" w:rsidR="00B9323D" w:rsidRDefault="00B9323D">
                  <w:pPr>
                    <w:spacing w:before="114"/>
                    <w:ind w:left="20"/>
                    <w:rPr>
                      <w:b/>
                      <w:sz w:val="14"/>
                    </w:rPr>
                  </w:pPr>
                  <w:r>
                    <w:rPr>
                      <w:b/>
                      <w:sz w:val="14"/>
                    </w:rPr>
                    <w:t>22. CLAIMS DEVELOPMENT</w:t>
                  </w:r>
                  <w:r>
                    <w:rPr>
                      <w:b/>
                      <w:spacing w:val="24"/>
                      <w:sz w:val="14"/>
                    </w:rPr>
                    <w:t xml:space="preserve"> </w:t>
                  </w:r>
                  <w:r>
                    <w:rPr>
                      <w:b/>
                      <w:spacing w:val="-3"/>
                      <w:sz w:val="14"/>
                    </w:rPr>
                    <w:t>TABLE</w:t>
                  </w:r>
                </w:p>
              </w:txbxContent>
            </v:textbox>
            <w10:wrap anchorx="page" anchory="page"/>
          </v:shape>
        </w:pict>
      </w:r>
      <w:r>
        <w:pict w14:anchorId="3AB2038A">
          <v:shape id="_x0000_s4022" type="#_x0000_t202" alt="" style="position:absolute;margin-left:68pt;margin-top:311.75pt;width:141.1pt;height:9.25pt;z-index:-25061376;mso-wrap-style:square;mso-wrap-edited:f;mso-width-percent:0;mso-height-percent:0;mso-position-horizontal-relative:page;mso-position-vertical-relative:page;mso-width-percent:0;mso-height-percent:0;v-text-anchor:top" filled="f" stroked="f">
            <v:textbox inset="0,0,0,0">
              <w:txbxContent>
                <w:p w14:paraId="6B6260AE" w14:textId="77777777" w:rsidR="00B9323D" w:rsidRDefault="00B9323D">
                  <w:pPr>
                    <w:spacing w:before="15"/>
                    <w:ind w:left="20"/>
                    <w:rPr>
                      <w:b/>
                      <w:sz w:val="13"/>
                    </w:rPr>
                  </w:pPr>
                  <w:r>
                    <w:rPr>
                      <w:b/>
                      <w:sz w:val="13"/>
                    </w:rPr>
                    <w:t>NET ESTIMATE OF ULTIMATE CLAIMS COST</w:t>
                  </w:r>
                </w:p>
              </w:txbxContent>
            </v:textbox>
            <w10:wrap anchorx="page" anchory="page"/>
          </v:shape>
        </w:pict>
      </w:r>
      <w:r>
        <w:pict w14:anchorId="31E181B4">
          <v:shape id="_x0000_s4021" type="#_x0000_t202" alt="" style="position:absolute;margin-left:68.15pt;margin-top:444.85pt;width:208.15pt;height:10pt;z-index:-25060864;mso-wrap-style:square;mso-wrap-edited:f;mso-width-percent:0;mso-height-percent:0;mso-position-horizontal-relative:page;mso-position-vertical-relative:page;mso-width-percent:0;mso-height-percent:0;v-text-anchor:top" filled="f" stroked="f">
            <v:textbox inset="0,0,0,0">
              <w:txbxContent>
                <w:p w14:paraId="533E7DB5" w14:textId="77777777" w:rsidR="00B9323D" w:rsidRDefault="00B9323D">
                  <w:pPr>
                    <w:spacing w:before="17"/>
                    <w:ind w:left="20"/>
                    <w:rPr>
                      <w:sz w:val="14"/>
                    </w:rPr>
                  </w:pPr>
                  <w:r>
                    <w:rPr>
                      <w:sz w:val="14"/>
                    </w:rPr>
                    <w:t>These tables show the trend in the balance of outstanding claims.</w:t>
                  </w:r>
                </w:p>
              </w:txbxContent>
            </v:textbox>
            <w10:wrap anchorx="page" anchory="page"/>
          </v:shape>
        </w:pict>
      </w:r>
      <w:r>
        <w:pict w14:anchorId="11068531">
          <v:shape id="_x0000_s4020" type="#_x0000_t202" alt="" style="position:absolute;margin-left:368.3pt;margin-top:460.9pt;width:37.05pt;height:9.25pt;z-index:-25060352;mso-wrap-style:square;mso-wrap-edited:f;mso-width-percent:0;mso-height-percent:0;mso-position-horizontal-relative:page;mso-position-vertical-relative:page;mso-width-percent:0;mso-height-percent:0;v-text-anchor:top" filled="f" stroked="f">
            <v:textbox inset="0,0,0,0">
              <w:txbxContent>
                <w:p w14:paraId="2CD22689" w14:textId="77777777" w:rsidR="00B9323D" w:rsidRDefault="00B9323D">
                  <w:pPr>
                    <w:spacing w:before="15"/>
                    <w:ind w:left="20"/>
                    <w:rPr>
                      <w:b/>
                      <w:sz w:val="13"/>
                    </w:rPr>
                  </w:pPr>
                  <w:r>
                    <w:rPr>
                      <w:b/>
                      <w:sz w:val="13"/>
                    </w:rPr>
                    <w:t>COMBINED</w:t>
                  </w:r>
                </w:p>
              </w:txbxContent>
            </v:textbox>
            <w10:wrap anchorx="page" anchory="page"/>
          </v:shape>
        </w:pict>
      </w:r>
      <w:r>
        <w:pict w14:anchorId="71236D61">
          <v:shape id="_x0000_s4019" type="#_x0000_t202" alt="" style="position:absolute;margin-left:459.6pt;margin-top:460.9pt;width:73.35pt;height:9.25pt;z-index:-25059840;mso-wrap-style:square;mso-wrap-edited:f;mso-width-percent:0;mso-height-percent:0;mso-position-horizontal-relative:page;mso-position-vertical-relative:page;mso-width-percent:0;mso-height-percent:0;v-text-anchor:top" filled="f" stroked="f">
            <v:textbox inset="0,0,0,0">
              <w:txbxContent>
                <w:p w14:paraId="16CA5E1F" w14:textId="77777777" w:rsidR="00B9323D" w:rsidRDefault="00B9323D">
                  <w:pPr>
                    <w:spacing w:before="15"/>
                    <w:ind w:left="20"/>
                    <w:rPr>
                      <w:b/>
                      <w:sz w:val="13"/>
                    </w:rPr>
                  </w:pPr>
                  <w:r>
                    <w:rPr>
                      <w:b/>
                      <w:sz w:val="13"/>
                    </w:rPr>
                    <w:t>MAV - GENERAL FUND</w:t>
                  </w:r>
                </w:p>
              </w:txbxContent>
            </v:textbox>
            <w10:wrap anchorx="page" anchory="page"/>
          </v:shape>
        </w:pict>
      </w:r>
      <w:r>
        <w:pict w14:anchorId="6BE199D8">
          <v:shape id="_x0000_s4018" type="#_x0000_t202" alt="" style="position:absolute;margin-left:52.3pt;margin-top:492.25pt;width:18.55pt;height:10pt;z-index:-25059328;mso-wrap-style:square;mso-wrap-edited:f;mso-width-percent:0;mso-height-percent:0;mso-position-horizontal-relative:page;mso-position-vertical-relative:page;mso-width-percent:0;mso-height-percent:0;v-text-anchor:top" filled="f" stroked="f">
            <v:textbox inset="0,0,0,0">
              <w:txbxContent>
                <w:p w14:paraId="72A780A1" w14:textId="77777777" w:rsidR="00B9323D" w:rsidRDefault="00B9323D">
                  <w:pPr>
                    <w:spacing w:before="17"/>
                    <w:ind w:left="20"/>
                    <w:rPr>
                      <w:b/>
                      <w:sz w:val="14"/>
                    </w:rPr>
                  </w:pPr>
                  <w:r>
                    <w:rPr>
                      <w:b/>
                      <w:sz w:val="14"/>
                    </w:rPr>
                    <w:t>23. P</w:t>
                  </w:r>
                </w:p>
              </w:txbxContent>
            </v:textbox>
            <w10:wrap anchorx="page" anchory="page"/>
          </v:shape>
        </w:pict>
      </w:r>
      <w:r>
        <w:pict w14:anchorId="55045100">
          <v:shape id="_x0000_s4017" type="#_x0000_t202" alt="" style="position:absolute;margin-left:68.15pt;margin-top:563.55pt;width:421.25pt;height:33.1pt;z-index:-25058816;mso-wrap-style:square;mso-wrap-edited:f;mso-width-percent:0;mso-height-percent:0;mso-position-horizontal-relative:page;mso-position-vertical-relative:page;mso-width-percent:0;mso-height-percent:0;v-text-anchor:top" filled="f" stroked="f">
            <v:textbox inset="0,0,0,0">
              <w:txbxContent>
                <w:p w14:paraId="2905BC72" w14:textId="77777777" w:rsidR="00B9323D" w:rsidRDefault="00B9323D">
                  <w:pPr>
                    <w:spacing w:before="17"/>
                    <w:ind w:left="20"/>
                    <w:rPr>
                      <w:b/>
                      <w:sz w:val="14"/>
                    </w:rPr>
                  </w:pPr>
                  <w:r>
                    <w:rPr>
                      <w:b/>
                      <w:sz w:val="14"/>
                    </w:rPr>
                    <w:t>Reconciliation of the carrying amounts of provision for employee entitlements at the beginning and end of the financial year</w:t>
                  </w:r>
                </w:p>
                <w:p w14:paraId="5C1B346F" w14:textId="77777777" w:rsidR="00B9323D" w:rsidRDefault="00B9323D">
                  <w:pPr>
                    <w:spacing w:before="119"/>
                    <w:ind w:left="20"/>
                    <w:rPr>
                      <w:b/>
                      <w:sz w:val="14"/>
                    </w:rPr>
                  </w:pPr>
                  <w:r>
                    <w:rPr>
                      <w:b/>
                      <w:sz w:val="14"/>
                    </w:rPr>
                    <w:t>EMPLOYEE ENTITLEMENTS</w:t>
                  </w:r>
                </w:p>
                <w:p w14:paraId="1AB76A0E" w14:textId="77777777" w:rsidR="00B9323D" w:rsidRDefault="00B9323D">
                  <w:pPr>
                    <w:spacing w:before="21"/>
                    <w:ind w:left="20"/>
                    <w:rPr>
                      <w:sz w:val="14"/>
                    </w:rPr>
                  </w:pPr>
                  <w:r>
                    <w:rPr>
                      <w:sz w:val="14"/>
                    </w:rPr>
                    <w:t>Movement during the year</w:t>
                  </w:r>
                </w:p>
              </w:txbxContent>
            </v:textbox>
            <w10:wrap anchorx="page" anchory="page"/>
          </v:shape>
        </w:pict>
      </w:r>
      <w:r>
        <w:pict w14:anchorId="11A42924">
          <v:shape id="_x0000_s4016" type="#_x0000_t202" alt="" style="position:absolute;margin-left:52.3pt;margin-top:641.8pt;width:80.55pt;height:10pt;z-index:-25058304;mso-wrap-style:square;mso-wrap-edited:f;mso-width-percent:0;mso-height-percent:0;mso-position-horizontal-relative:page;mso-position-vertical-relative:page;mso-width-percent:0;mso-height-percent:0;v-text-anchor:top" filled="f" stroked="f">
            <v:textbox inset="0,0,0,0">
              <w:txbxContent>
                <w:p w14:paraId="1F72A96C" w14:textId="77777777" w:rsidR="00B9323D" w:rsidRDefault="00B9323D">
                  <w:pPr>
                    <w:spacing w:before="17"/>
                    <w:ind w:left="20"/>
                    <w:rPr>
                      <w:b/>
                      <w:sz w:val="14"/>
                    </w:rPr>
                  </w:pPr>
                  <w:r>
                    <w:rPr>
                      <w:b/>
                      <w:sz w:val="14"/>
                    </w:rPr>
                    <w:t>24. SUPERANNUATION</w:t>
                  </w:r>
                </w:p>
              </w:txbxContent>
            </v:textbox>
            <w10:wrap anchorx="page" anchory="page"/>
          </v:shape>
        </w:pict>
      </w:r>
      <w:r>
        <w:pict w14:anchorId="5ABDE280">
          <v:shape id="_x0000_s4015" type="#_x0000_t202" alt="" style="position:absolute;margin-left:68.25pt;margin-top:656.7pt;width:471.85pt;height:63.05pt;z-index:-25057792;mso-wrap-style:square;mso-wrap-edited:f;mso-width-percent:0;mso-height-percent:0;mso-position-horizontal-relative:page;mso-position-vertical-relative:page;mso-width-percent:0;mso-height-percent:0;v-text-anchor:top" filled="f" stroked="f">
            <v:textbox inset="0,0,0,0">
              <w:txbxContent>
                <w:p w14:paraId="2CE9C3B2" w14:textId="77777777" w:rsidR="00B9323D" w:rsidRDefault="00B9323D">
                  <w:pPr>
                    <w:spacing w:before="17" w:line="264" w:lineRule="auto"/>
                    <w:ind w:left="20" w:right="121"/>
                    <w:jc w:val="both"/>
                    <w:rPr>
                      <w:sz w:val="14"/>
                    </w:rPr>
                  </w:pPr>
                  <w:r>
                    <w:rPr>
                      <w:sz w:val="14"/>
                    </w:rPr>
                    <w:t>The MAV makes the majority of its employer superannuation contributions in respect of its employees to the Local Authorities Superannuation Fund (the Fund). This Fund has two categories of membership, accumulation and defined benefit, each of which is funded differently. The defined benefit section provides lump sum benefits based on years of service and final average salary. The defined contribution section receives fixed contributions from the MAV and the MAV’s legal or constructive obligation is limited to these contributions.</w:t>
                  </w:r>
                </w:p>
                <w:p w14:paraId="1F05538A" w14:textId="77777777" w:rsidR="00B9323D" w:rsidRDefault="00B9323D">
                  <w:pPr>
                    <w:spacing w:line="160" w:lineRule="exact"/>
                    <w:ind w:left="20"/>
                    <w:jc w:val="both"/>
                    <w:rPr>
                      <w:sz w:val="14"/>
                    </w:rPr>
                  </w:pPr>
                  <w:r>
                    <w:rPr>
                      <w:sz w:val="14"/>
                    </w:rPr>
                    <w:t xml:space="preserve">Obligations for contributions to the Fund are </w:t>
                  </w:r>
                  <w:proofErr w:type="spellStart"/>
                  <w:r>
                    <w:rPr>
                      <w:sz w:val="14"/>
                    </w:rPr>
                    <w:t>recognised</w:t>
                  </w:r>
                  <w:proofErr w:type="spellEnd"/>
                  <w:r>
                    <w:rPr>
                      <w:sz w:val="14"/>
                    </w:rPr>
                    <w:t xml:space="preserve"> as an expense in the Statement of Comprehensive Income when they are made or due.</w:t>
                  </w:r>
                </w:p>
                <w:p w14:paraId="2A62A0BD" w14:textId="77777777" w:rsidR="00B9323D" w:rsidRDefault="00B9323D">
                  <w:pPr>
                    <w:spacing w:before="16" w:line="264" w:lineRule="auto"/>
                    <w:ind w:left="20" w:right="17"/>
                    <w:jc w:val="both"/>
                    <w:rPr>
                      <w:sz w:val="14"/>
                    </w:rPr>
                  </w:pPr>
                  <w:r>
                    <w:rPr>
                      <w:sz w:val="14"/>
                    </w:rPr>
                    <w:t>The amount of superannuation contributions paid by the MAV to the accumulation and defined benefit Fund during the reporting period was $612,519 (2019 $550,261).</w:t>
                  </w:r>
                </w:p>
              </w:txbxContent>
            </v:textbox>
            <w10:wrap anchorx="page" anchory="page"/>
          </v:shape>
        </w:pict>
      </w:r>
      <w:r>
        <w:pict w14:anchorId="771A9E19">
          <v:shape id="_x0000_s4014" type="#_x0000_t202" alt="" style="position:absolute;margin-left:537.55pt;margin-top:808.95pt;width:20.65pt;height:15.1pt;z-index:-25057280;mso-wrap-style:square;mso-wrap-edited:f;mso-width-percent:0;mso-height-percent:0;mso-position-horizontal-relative:page;mso-position-vertical-relative:page;mso-width-percent:0;mso-height-percent:0;v-text-anchor:top" filled="f" stroked="f">
            <v:textbox inset="0,0,0,0">
              <w:txbxContent>
                <w:p w14:paraId="09022C28" w14:textId="77777777" w:rsidR="00B9323D" w:rsidRDefault="00B9323D">
                  <w:pPr>
                    <w:spacing w:before="28"/>
                    <w:ind w:left="20"/>
                    <w:rPr>
                      <w:rFonts w:ascii="Europa-Bold"/>
                      <w:b/>
                      <w:sz w:val="20"/>
                    </w:rPr>
                  </w:pPr>
                  <w:r>
                    <w:rPr>
                      <w:rFonts w:ascii="Europa-Bold"/>
                      <w:b/>
                      <w:color w:val="231F20"/>
                      <w:sz w:val="20"/>
                    </w:rPr>
                    <w:t xml:space="preserve">2 3 </w:t>
                  </w:r>
                </w:p>
              </w:txbxContent>
            </v:textbox>
            <w10:wrap anchorx="page" anchory="page"/>
          </v:shape>
        </w:pict>
      </w:r>
      <w:r>
        <w:pict w14:anchorId="1E5DB2A9">
          <v:shape id="_x0000_s4013" type="#_x0000_t202" alt="" style="position:absolute;margin-left:84.8pt;margin-top:811.35pt;width:416.55pt;height:12pt;z-index:-25056768;mso-wrap-style:square;mso-wrap-edited:f;mso-width-percent:0;mso-height-percent:0;mso-position-horizontal-relative:page;mso-position-vertical-relative:page;mso-width-percent:0;mso-height-percent:0;v-text-anchor:top" filled="f" stroked="f">
            <v:textbox inset="0,0,0,0">
              <w:txbxContent>
                <w:p w14:paraId="378B7EE0"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R E P O R T 2 0 1 9 - 2 0 </w:t>
                  </w:r>
                </w:p>
              </w:txbxContent>
            </v:textbox>
            <w10:wrap anchorx="page" anchory="page"/>
          </v:shape>
        </w:pict>
      </w:r>
      <w:r>
        <w:pict w14:anchorId="08AC2AE9">
          <v:shape id="_x0000_s4012" type="#_x0000_t202" alt="" style="position:absolute;margin-left:0;margin-top:0;width:595.3pt;height:97.6pt;z-index:-25056256;mso-wrap-style:square;mso-wrap-edited:f;mso-width-percent:0;mso-height-percent:0;mso-position-horizontal-relative:page;mso-position-vertical-relative:page;mso-width-percent:0;mso-height-percent:0;v-text-anchor:top" filled="f" stroked="f">
            <v:textbox inset="0,0,0,0">
              <w:txbxContent>
                <w:p w14:paraId="7796D136" w14:textId="77777777" w:rsidR="00B9323D" w:rsidRDefault="00B9323D">
                  <w:pPr>
                    <w:pStyle w:val="BodyText"/>
                    <w:spacing w:before="4"/>
                    <w:ind w:left="40"/>
                    <w:rPr>
                      <w:rFonts w:ascii="Times New Roman"/>
                      <w:sz w:val="17"/>
                    </w:rPr>
                  </w:pPr>
                </w:p>
              </w:txbxContent>
            </v:textbox>
            <w10:wrap anchorx="page" anchory="page"/>
          </v:shape>
        </w:pict>
      </w:r>
      <w:r>
        <w:pict w14:anchorId="63E36D62">
          <v:shape id="_x0000_s4011" type="#_x0000_t202" alt="" style="position:absolute;margin-left:0;margin-top:97.6pt;width:44.65pt;height:687.65pt;z-index:-25055744;mso-wrap-style:square;mso-wrap-edited:f;mso-width-percent:0;mso-height-percent:0;mso-position-horizontal-relative:page;mso-position-vertical-relative:page;mso-width-percent:0;mso-height-percent:0;v-text-anchor:top" filled="f" stroked="f">
            <v:textbox inset="0,0,0,0">
              <w:txbxContent>
                <w:p w14:paraId="405E3961" w14:textId="77777777" w:rsidR="00B9323D" w:rsidRDefault="00B9323D">
                  <w:pPr>
                    <w:pStyle w:val="BodyText"/>
                    <w:spacing w:before="4"/>
                    <w:ind w:left="40"/>
                    <w:rPr>
                      <w:rFonts w:ascii="Times New Roman"/>
                      <w:sz w:val="17"/>
                    </w:rPr>
                  </w:pPr>
                </w:p>
              </w:txbxContent>
            </v:textbox>
            <w10:wrap anchorx="page" anchory="page"/>
          </v:shape>
        </w:pict>
      </w:r>
      <w:r>
        <w:pict w14:anchorId="0853C473">
          <v:shape id="_x0000_s4010" type="#_x0000_t202" alt="" style="position:absolute;margin-left:44.65pt;margin-top:97.6pt;width:522.3pt;height:687.65pt;z-index:-25055232;mso-wrap-style:square;mso-wrap-edited:f;mso-width-percent:0;mso-height-percent:0;mso-position-horizontal-relative:page;mso-position-vertical-relative:page;mso-width-percent:0;mso-height-percent:0;v-text-anchor:top" filled="f" stroked="f">
            <v:textbox inset="0,0,0,0">
              <w:txbxContent>
                <w:p w14:paraId="2784F4C4" w14:textId="77777777" w:rsidR="00B9323D" w:rsidRDefault="00B9323D">
                  <w:pPr>
                    <w:pStyle w:val="BodyText"/>
                    <w:spacing w:before="4"/>
                    <w:ind w:left="40"/>
                    <w:rPr>
                      <w:rFonts w:ascii="Times New Roman"/>
                      <w:sz w:val="17"/>
                    </w:rPr>
                  </w:pPr>
                </w:p>
              </w:txbxContent>
            </v:textbox>
            <w10:wrap anchorx="page" anchory="page"/>
          </v:shape>
        </w:pict>
      </w:r>
      <w:r>
        <w:pict w14:anchorId="54E69296">
          <v:shape id="_x0000_s4009" type="#_x0000_t202" alt="" style="position:absolute;margin-left:566.95pt;margin-top:97.6pt;width:28.35pt;height:687.65pt;z-index:-25054720;mso-wrap-style:square;mso-wrap-edited:f;mso-width-percent:0;mso-height-percent:0;mso-position-horizontal-relative:page;mso-position-vertical-relative:page;mso-width-percent:0;mso-height-percent:0;v-text-anchor:top" filled="f" stroked="f">
            <v:textbox inset="0,0,0,0">
              <w:txbxContent>
                <w:p w14:paraId="74FBF35C" w14:textId="77777777" w:rsidR="00B9323D" w:rsidRDefault="00B9323D">
                  <w:pPr>
                    <w:pStyle w:val="BodyText"/>
                    <w:spacing w:before="4"/>
                    <w:ind w:left="40"/>
                    <w:rPr>
                      <w:rFonts w:ascii="Times New Roman"/>
                      <w:sz w:val="17"/>
                    </w:rPr>
                  </w:pPr>
                </w:p>
              </w:txbxContent>
            </v:textbox>
            <w10:wrap anchorx="page" anchory="page"/>
          </v:shape>
        </w:pict>
      </w:r>
      <w:r>
        <w:pict w14:anchorId="3804703C">
          <v:shape id="_x0000_s4008" type="#_x0000_t202" alt="" style="position:absolute;margin-left:67.55pt;margin-top:596.45pt;width:263.75pt;height:27.4pt;z-index:-25054208;mso-wrap-style:square;mso-wrap-edited:f;mso-width-percent:0;mso-height-percent:0;mso-position-horizontal-relative:page;mso-position-vertical-relative:page;mso-width-percent:0;mso-height-percent:0;v-text-anchor:top" filled="f" stroked="f">
            <v:textbox inset="0,0,0,0">
              <w:txbxContent>
                <w:p w14:paraId="177E5569" w14:textId="77777777" w:rsidR="00B9323D" w:rsidRDefault="00B9323D">
                  <w:pPr>
                    <w:spacing w:before="8" w:line="271" w:lineRule="auto"/>
                    <w:ind w:left="190" w:right="2890"/>
                    <w:rPr>
                      <w:sz w:val="14"/>
                    </w:rPr>
                  </w:pPr>
                  <w:r>
                    <w:rPr>
                      <w:sz w:val="14"/>
                    </w:rPr>
                    <w:t>Balance at beginning of year Entitlements paid</w:t>
                  </w:r>
                </w:p>
                <w:p w14:paraId="649F48E7" w14:textId="77777777" w:rsidR="00B9323D" w:rsidRDefault="00B9323D">
                  <w:pPr>
                    <w:spacing w:before="1"/>
                    <w:ind w:left="190"/>
                    <w:rPr>
                      <w:sz w:val="14"/>
                    </w:rPr>
                  </w:pPr>
                  <w:r>
                    <w:rPr>
                      <w:sz w:val="14"/>
                    </w:rPr>
                    <w:t>Increase in provision</w:t>
                  </w:r>
                </w:p>
              </w:txbxContent>
            </v:textbox>
            <w10:wrap anchorx="page" anchory="page"/>
          </v:shape>
        </w:pict>
      </w:r>
      <w:r>
        <w:pict w14:anchorId="65D9E547">
          <v:shape id="_x0000_s4007" type="#_x0000_t202" alt="" style="position:absolute;margin-left:331.3pt;margin-top:596.45pt;width:55.45pt;height:27.4pt;z-index:-25053696;mso-wrap-style:square;mso-wrap-edited:f;mso-width-percent:0;mso-height-percent:0;mso-position-horizontal-relative:page;mso-position-vertical-relative:page;mso-width-percent:0;mso-height-percent:0;v-text-anchor:top" filled="f" stroked="f">
            <v:textbox inset="0,0,0,0">
              <w:txbxContent>
                <w:p w14:paraId="5A75DE29" w14:textId="77777777" w:rsidR="00B9323D" w:rsidRDefault="00B9323D">
                  <w:pPr>
                    <w:spacing w:before="16"/>
                    <w:ind w:left="573"/>
                    <w:rPr>
                      <w:b/>
                      <w:sz w:val="14"/>
                    </w:rPr>
                  </w:pPr>
                  <w:r>
                    <w:rPr>
                      <w:b/>
                      <w:sz w:val="14"/>
                    </w:rPr>
                    <w:t>909,214</w:t>
                  </w:r>
                </w:p>
                <w:p w14:paraId="76D8AFF8" w14:textId="77777777" w:rsidR="00B9323D" w:rsidRDefault="00B9323D">
                  <w:pPr>
                    <w:spacing w:before="21"/>
                    <w:ind w:left="477"/>
                    <w:rPr>
                      <w:b/>
                      <w:sz w:val="14"/>
                    </w:rPr>
                  </w:pPr>
                  <w:r>
                    <w:rPr>
                      <w:b/>
                      <w:sz w:val="14"/>
                    </w:rPr>
                    <w:t>(321,796)</w:t>
                  </w:r>
                </w:p>
                <w:p w14:paraId="71E3BE91" w14:textId="77777777" w:rsidR="00B9323D" w:rsidRDefault="00B9323D">
                  <w:pPr>
                    <w:spacing w:before="22"/>
                    <w:ind w:left="573"/>
                    <w:rPr>
                      <w:b/>
                      <w:sz w:val="14"/>
                    </w:rPr>
                  </w:pPr>
                  <w:r>
                    <w:rPr>
                      <w:b/>
                      <w:sz w:val="14"/>
                    </w:rPr>
                    <w:t>480,817</w:t>
                  </w:r>
                </w:p>
              </w:txbxContent>
            </v:textbox>
            <w10:wrap anchorx="page" anchory="page"/>
          </v:shape>
        </w:pict>
      </w:r>
      <w:r>
        <w:pict w14:anchorId="716D98B9">
          <v:shape id="_x0000_s4006" type="#_x0000_t202" alt="" style="position:absolute;margin-left:386.7pt;margin-top:596.45pt;width:54.65pt;height:27.4pt;z-index:-25053184;mso-wrap-style:square;mso-wrap-edited:f;mso-width-percent:0;mso-height-percent:0;mso-position-horizontal-relative:page;mso-position-vertical-relative:page;mso-width-percent:0;mso-height-percent:0;v-text-anchor:top" filled="f" stroked="f">
            <v:textbox inset="0,0,0,0">
              <w:txbxContent>
                <w:p w14:paraId="6EC651C2" w14:textId="77777777" w:rsidR="00B9323D" w:rsidRDefault="00B9323D">
                  <w:pPr>
                    <w:spacing w:before="14"/>
                    <w:ind w:right="16"/>
                    <w:jc w:val="right"/>
                    <w:rPr>
                      <w:sz w:val="14"/>
                    </w:rPr>
                  </w:pPr>
                  <w:r>
                    <w:rPr>
                      <w:spacing w:val="-2"/>
                      <w:sz w:val="14"/>
                    </w:rPr>
                    <w:t>1,073,665</w:t>
                  </w:r>
                </w:p>
                <w:p w14:paraId="493B8167" w14:textId="77777777" w:rsidR="00B9323D" w:rsidRDefault="00B9323D">
                  <w:pPr>
                    <w:spacing w:before="21"/>
                    <w:ind w:right="16"/>
                    <w:jc w:val="right"/>
                    <w:rPr>
                      <w:sz w:val="14"/>
                    </w:rPr>
                  </w:pPr>
                  <w:r>
                    <w:rPr>
                      <w:spacing w:val="-1"/>
                      <w:sz w:val="14"/>
                    </w:rPr>
                    <w:t>(329,220)</w:t>
                  </w:r>
                </w:p>
                <w:p w14:paraId="0AE02510" w14:textId="77777777" w:rsidR="00B9323D" w:rsidRDefault="00B9323D">
                  <w:pPr>
                    <w:spacing w:before="21"/>
                    <w:ind w:right="16"/>
                    <w:jc w:val="right"/>
                    <w:rPr>
                      <w:sz w:val="14"/>
                    </w:rPr>
                  </w:pPr>
                  <w:r>
                    <w:rPr>
                      <w:spacing w:val="-2"/>
                      <w:sz w:val="14"/>
                    </w:rPr>
                    <w:t>164,769</w:t>
                  </w:r>
                </w:p>
              </w:txbxContent>
            </v:textbox>
            <w10:wrap anchorx="page" anchory="page"/>
          </v:shape>
        </w:pict>
      </w:r>
      <w:r>
        <w:pict w14:anchorId="41B10414">
          <v:shape id="_x0000_s4005" type="#_x0000_t202" alt="" style="position:absolute;margin-left:441.35pt;margin-top:596.45pt;width:54.4pt;height:27.4pt;z-index:-25052672;mso-wrap-style:square;mso-wrap-edited:f;mso-width-percent:0;mso-height-percent:0;mso-position-horizontal-relative:page;mso-position-vertical-relative:page;mso-width-percent:0;mso-height-percent:0;v-text-anchor:top" filled="f" stroked="f">
            <v:textbox inset="0,0,0,0">
              <w:txbxContent>
                <w:p w14:paraId="4CE8B271" w14:textId="77777777" w:rsidR="00B9323D" w:rsidRDefault="00B9323D">
                  <w:pPr>
                    <w:spacing w:before="16"/>
                    <w:ind w:left="551"/>
                    <w:rPr>
                      <w:b/>
                      <w:sz w:val="14"/>
                    </w:rPr>
                  </w:pPr>
                  <w:r>
                    <w:rPr>
                      <w:b/>
                      <w:sz w:val="14"/>
                    </w:rPr>
                    <w:t>886,778</w:t>
                  </w:r>
                </w:p>
                <w:p w14:paraId="161287A6" w14:textId="77777777" w:rsidR="00B9323D" w:rsidRDefault="00B9323D">
                  <w:pPr>
                    <w:spacing w:before="21"/>
                    <w:ind w:left="456"/>
                    <w:rPr>
                      <w:b/>
                      <w:sz w:val="14"/>
                    </w:rPr>
                  </w:pPr>
                  <w:r>
                    <w:rPr>
                      <w:b/>
                      <w:sz w:val="14"/>
                    </w:rPr>
                    <w:t>(321,796)</w:t>
                  </w:r>
                </w:p>
                <w:p w14:paraId="5FEAA2AD" w14:textId="77777777" w:rsidR="00B9323D" w:rsidRDefault="00B9323D">
                  <w:pPr>
                    <w:spacing w:before="22"/>
                    <w:ind w:left="551"/>
                    <w:rPr>
                      <w:b/>
                      <w:sz w:val="14"/>
                    </w:rPr>
                  </w:pPr>
                  <w:r>
                    <w:rPr>
                      <w:b/>
                      <w:sz w:val="14"/>
                    </w:rPr>
                    <w:t>446,590</w:t>
                  </w:r>
                </w:p>
              </w:txbxContent>
            </v:textbox>
            <w10:wrap anchorx="page" anchory="page"/>
          </v:shape>
        </w:pict>
      </w:r>
      <w:r>
        <w:pict w14:anchorId="4D68978D">
          <v:shape id="_x0000_s4004" type="#_x0000_t202" alt="" style="position:absolute;margin-left:495.75pt;margin-top:596.45pt;width:54.8pt;height:27.4pt;z-index:-25052160;mso-wrap-style:square;mso-wrap-edited:f;mso-width-percent:0;mso-height-percent:0;mso-position-horizontal-relative:page;mso-position-vertical-relative:page;mso-width-percent:0;mso-height-percent:0;v-text-anchor:top" filled="f" stroked="f">
            <v:textbox inset="0,0,0,0">
              <w:txbxContent>
                <w:p w14:paraId="21CA6239" w14:textId="77777777" w:rsidR="00B9323D" w:rsidRDefault="00B9323D">
                  <w:pPr>
                    <w:spacing w:before="14"/>
                    <w:ind w:right="19"/>
                    <w:jc w:val="right"/>
                    <w:rPr>
                      <w:sz w:val="14"/>
                    </w:rPr>
                  </w:pPr>
                  <w:r>
                    <w:rPr>
                      <w:spacing w:val="-2"/>
                      <w:sz w:val="14"/>
                    </w:rPr>
                    <w:t>1,046,236</w:t>
                  </w:r>
                </w:p>
                <w:p w14:paraId="6C26E00C" w14:textId="77777777" w:rsidR="00B9323D" w:rsidRDefault="00B9323D">
                  <w:pPr>
                    <w:spacing w:before="21"/>
                    <w:ind w:right="19"/>
                    <w:jc w:val="right"/>
                    <w:rPr>
                      <w:sz w:val="14"/>
                    </w:rPr>
                  </w:pPr>
                  <w:r>
                    <w:rPr>
                      <w:spacing w:val="-1"/>
                      <w:sz w:val="14"/>
                    </w:rPr>
                    <w:t>(329,220)</w:t>
                  </w:r>
                </w:p>
                <w:p w14:paraId="2A6E272B" w14:textId="77777777" w:rsidR="00B9323D" w:rsidRDefault="00B9323D">
                  <w:pPr>
                    <w:spacing w:before="21"/>
                    <w:ind w:right="19"/>
                    <w:jc w:val="right"/>
                    <w:rPr>
                      <w:sz w:val="14"/>
                    </w:rPr>
                  </w:pPr>
                  <w:r>
                    <w:rPr>
                      <w:spacing w:val="-2"/>
                      <w:sz w:val="14"/>
                    </w:rPr>
                    <w:t>169,762</w:t>
                  </w:r>
                </w:p>
              </w:txbxContent>
            </v:textbox>
            <w10:wrap anchorx="page" anchory="page"/>
          </v:shape>
        </w:pict>
      </w:r>
      <w:r>
        <w:pict w14:anchorId="4320C401">
          <v:shape id="_x0000_s4003" type="#_x0000_t202" alt="" style="position:absolute;margin-left:67.55pt;margin-top:623.85pt;width:263.75pt;height:9.35pt;z-index:-25051648;mso-wrap-style:square;mso-wrap-edited:f;mso-width-percent:0;mso-height-percent:0;mso-position-horizontal-relative:page;mso-position-vertical-relative:page;mso-width-percent:0;mso-height-percent:0;v-text-anchor:top" filled="f" stroked="f">
            <v:textbox inset="0,0,0,0">
              <w:txbxContent>
                <w:p w14:paraId="08E0F1AF" w14:textId="77777777" w:rsidR="00B9323D" w:rsidRDefault="00B9323D">
                  <w:pPr>
                    <w:spacing w:line="155" w:lineRule="exact"/>
                    <w:ind w:left="190"/>
                    <w:rPr>
                      <w:b/>
                      <w:sz w:val="14"/>
                    </w:rPr>
                  </w:pPr>
                  <w:r>
                    <w:rPr>
                      <w:b/>
                      <w:sz w:val="14"/>
                    </w:rPr>
                    <w:t>BALANCE AT END OF YEAR</w:t>
                  </w:r>
                </w:p>
              </w:txbxContent>
            </v:textbox>
            <w10:wrap anchorx="page" anchory="page"/>
          </v:shape>
        </w:pict>
      </w:r>
      <w:r>
        <w:pict w14:anchorId="7CE38F8C">
          <v:shape id="_x0000_s4002" type="#_x0000_t202" alt="" style="position:absolute;margin-left:331.3pt;margin-top:623.85pt;width:55.45pt;height:9.35pt;z-index:-25051136;mso-wrap-style:square;mso-wrap-edited:f;mso-width-percent:0;mso-height-percent:0;mso-position-horizontal-relative:page;mso-position-vertical-relative:page;mso-width-percent:0;mso-height-percent:0;v-text-anchor:top" filled="f" stroked="f">
            <v:textbox inset="0,0,0,0">
              <w:txbxContent>
                <w:p w14:paraId="18445DE6" w14:textId="77777777" w:rsidR="00B9323D" w:rsidRDefault="00B9323D">
                  <w:pPr>
                    <w:spacing w:before="15"/>
                    <w:ind w:left="454"/>
                    <w:rPr>
                      <w:b/>
                      <w:sz w:val="14"/>
                    </w:rPr>
                  </w:pPr>
                  <w:r>
                    <w:rPr>
                      <w:b/>
                      <w:sz w:val="14"/>
                    </w:rPr>
                    <w:t>1,068,238</w:t>
                  </w:r>
                </w:p>
              </w:txbxContent>
            </v:textbox>
            <w10:wrap anchorx="page" anchory="page"/>
          </v:shape>
        </w:pict>
      </w:r>
      <w:r>
        <w:pict w14:anchorId="2ED134F3">
          <v:shape id="_x0000_s4001" type="#_x0000_t202" alt="" style="position:absolute;margin-left:386.7pt;margin-top:623.85pt;width:54.65pt;height:9.35pt;z-index:-25050624;mso-wrap-style:square;mso-wrap-edited:f;mso-width-percent:0;mso-height-percent:0;mso-position-horizontal-relative:page;mso-position-vertical-relative:page;mso-width-percent:0;mso-height-percent:0;v-text-anchor:top" filled="f" stroked="f">
            <v:textbox inset="0,0,0,0">
              <w:txbxContent>
                <w:p w14:paraId="662A9A17" w14:textId="77777777" w:rsidR="00B9323D" w:rsidRDefault="00B9323D">
                  <w:pPr>
                    <w:spacing w:before="15"/>
                    <w:ind w:left="559"/>
                    <w:rPr>
                      <w:sz w:val="14"/>
                    </w:rPr>
                  </w:pPr>
                  <w:r>
                    <w:rPr>
                      <w:sz w:val="14"/>
                    </w:rPr>
                    <w:t>909,214</w:t>
                  </w:r>
                </w:p>
              </w:txbxContent>
            </v:textbox>
            <w10:wrap anchorx="page" anchory="page"/>
          </v:shape>
        </w:pict>
      </w:r>
      <w:r>
        <w:pict w14:anchorId="47226B86">
          <v:shape id="_x0000_s4000" type="#_x0000_t202" alt="" style="position:absolute;margin-left:441.35pt;margin-top:623.85pt;width:54.4pt;height:9.35pt;z-index:-25050112;mso-wrap-style:square;mso-wrap-edited:f;mso-width-percent:0;mso-height-percent:0;mso-position-horizontal-relative:page;mso-position-vertical-relative:page;mso-width-percent:0;mso-height-percent:0;v-text-anchor:top" filled="f" stroked="f">
            <v:textbox inset="0,0,0,0">
              <w:txbxContent>
                <w:p w14:paraId="71ED5677" w14:textId="77777777" w:rsidR="00B9323D" w:rsidRDefault="00B9323D">
                  <w:pPr>
                    <w:spacing w:before="15"/>
                    <w:ind w:left="433"/>
                    <w:rPr>
                      <w:b/>
                      <w:sz w:val="14"/>
                    </w:rPr>
                  </w:pPr>
                  <w:r>
                    <w:rPr>
                      <w:b/>
                      <w:sz w:val="14"/>
                    </w:rPr>
                    <w:t>1,011,572</w:t>
                  </w:r>
                </w:p>
              </w:txbxContent>
            </v:textbox>
            <w10:wrap anchorx="page" anchory="page"/>
          </v:shape>
        </w:pict>
      </w:r>
      <w:r>
        <w:pict w14:anchorId="3CA6C724">
          <v:shape id="_x0000_s3999" type="#_x0000_t202" alt="" style="position:absolute;margin-left:495.75pt;margin-top:623.85pt;width:54.8pt;height:9.35pt;z-index:-25049600;mso-wrap-style:square;mso-wrap-edited:f;mso-width-percent:0;mso-height-percent:0;mso-position-horizontal-relative:page;mso-position-vertical-relative:page;mso-width-percent:0;mso-height-percent:0;v-text-anchor:top" filled="f" stroked="f">
            <v:textbox inset="0,0,0,0">
              <w:txbxContent>
                <w:p w14:paraId="5B0B0601" w14:textId="77777777" w:rsidR="00B9323D" w:rsidRDefault="00B9323D">
                  <w:pPr>
                    <w:spacing w:before="15"/>
                    <w:ind w:left="559"/>
                    <w:rPr>
                      <w:sz w:val="14"/>
                    </w:rPr>
                  </w:pPr>
                  <w:r>
                    <w:rPr>
                      <w:sz w:val="14"/>
                    </w:rPr>
                    <w:t>886,778</w:t>
                  </w:r>
                </w:p>
              </w:txbxContent>
            </v:textbox>
            <w10:wrap anchorx="page" anchory="page"/>
          </v:shape>
        </w:pict>
      </w:r>
      <w:r>
        <w:pict w14:anchorId="04D4499C">
          <v:shape id="_x0000_s3998" type="#_x0000_t202" alt="" style="position:absolute;margin-left:67.55pt;margin-top:470.8pt;width:263.75pt;height:20.95pt;z-index:-25049088;mso-wrap-style:square;mso-wrap-edited:f;mso-width-percent:0;mso-height-percent:0;mso-position-horizontal-relative:page;mso-position-vertical-relative:page;mso-width-percent:0;mso-height-percent:0;v-text-anchor:top" filled="f" stroked="f">
            <v:textbox inset="0,0,0,0">
              <w:txbxContent>
                <w:p w14:paraId="7AAEBB56" w14:textId="77777777" w:rsidR="00B9323D" w:rsidRDefault="00B9323D">
                  <w:pPr>
                    <w:pStyle w:val="BodyText"/>
                    <w:rPr>
                      <w:rFonts w:ascii="Times New Roman"/>
                      <w:sz w:val="14"/>
                    </w:rPr>
                  </w:pPr>
                </w:p>
                <w:p w14:paraId="1C55D705" w14:textId="77777777" w:rsidR="00B9323D" w:rsidRDefault="00B9323D">
                  <w:pPr>
                    <w:pStyle w:val="BodyText"/>
                    <w:spacing w:before="92"/>
                    <w:ind w:right="28"/>
                    <w:jc w:val="right"/>
                  </w:pPr>
                  <w:r>
                    <w:t>NOTE</w:t>
                  </w:r>
                </w:p>
              </w:txbxContent>
            </v:textbox>
            <w10:wrap anchorx="page" anchory="page"/>
          </v:shape>
        </w:pict>
      </w:r>
      <w:r>
        <w:pict w14:anchorId="7B1ED016">
          <v:shape id="_x0000_s3997" type="#_x0000_t202" alt="" style="position:absolute;margin-left:331.3pt;margin-top:470.8pt;width:55.45pt;height:20.95pt;z-index:-25048576;mso-wrap-style:square;mso-wrap-edited:f;mso-width-percent:0;mso-height-percent:0;mso-position-horizontal-relative:page;mso-position-vertical-relative:page;mso-width-percent:0;mso-height-percent:0;v-text-anchor:top" filled="f" stroked="f">
            <v:textbox inset="0,0,0,0">
              <w:txbxContent>
                <w:p w14:paraId="756A2DB6" w14:textId="77777777" w:rsidR="00B9323D" w:rsidRDefault="00B9323D">
                  <w:pPr>
                    <w:spacing w:before="36"/>
                    <w:ind w:right="16"/>
                    <w:jc w:val="right"/>
                    <w:rPr>
                      <w:b/>
                      <w:sz w:val="13"/>
                    </w:rPr>
                  </w:pPr>
                  <w:r>
                    <w:rPr>
                      <w:b/>
                      <w:w w:val="95"/>
                      <w:sz w:val="13"/>
                    </w:rPr>
                    <w:t>2020</w:t>
                  </w:r>
                </w:p>
                <w:p w14:paraId="05688433" w14:textId="77777777" w:rsidR="00B9323D" w:rsidRDefault="00B9323D">
                  <w:pPr>
                    <w:spacing w:before="59"/>
                    <w:ind w:right="15"/>
                    <w:jc w:val="right"/>
                    <w:rPr>
                      <w:b/>
                      <w:sz w:val="13"/>
                    </w:rPr>
                  </w:pPr>
                  <w:r>
                    <w:rPr>
                      <w:b/>
                      <w:w w:val="99"/>
                      <w:sz w:val="13"/>
                    </w:rPr>
                    <w:t>$</w:t>
                  </w:r>
                </w:p>
              </w:txbxContent>
            </v:textbox>
            <w10:wrap anchorx="page" anchory="page"/>
          </v:shape>
        </w:pict>
      </w:r>
      <w:r>
        <w:pict w14:anchorId="5DF753A6">
          <v:shape id="_x0000_s3996" type="#_x0000_t202" alt="" style="position:absolute;margin-left:386.7pt;margin-top:470.8pt;width:54.65pt;height:20.95pt;z-index:-25048064;mso-wrap-style:square;mso-wrap-edited:f;mso-width-percent:0;mso-height-percent:0;mso-position-horizontal-relative:page;mso-position-vertical-relative:page;mso-width-percent:0;mso-height-percent:0;v-text-anchor:top" filled="f" stroked="f">
            <v:textbox inset="0,0,0,0">
              <w:txbxContent>
                <w:p w14:paraId="5B3851B5" w14:textId="77777777" w:rsidR="00B9323D" w:rsidRDefault="00B9323D">
                  <w:pPr>
                    <w:pStyle w:val="BodyText"/>
                    <w:spacing w:before="34"/>
                    <w:ind w:right="14"/>
                    <w:jc w:val="right"/>
                  </w:pPr>
                  <w:r>
                    <w:rPr>
                      <w:w w:val="95"/>
                    </w:rPr>
                    <w:t>2019</w:t>
                  </w:r>
                </w:p>
                <w:p w14:paraId="1AA368B2" w14:textId="77777777" w:rsidR="00B9323D" w:rsidRDefault="00B9323D">
                  <w:pPr>
                    <w:spacing w:before="61"/>
                    <w:ind w:right="13"/>
                    <w:jc w:val="right"/>
                    <w:rPr>
                      <w:b/>
                      <w:sz w:val="13"/>
                    </w:rPr>
                  </w:pPr>
                  <w:r>
                    <w:rPr>
                      <w:b/>
                      <w:w w:val="99"/>
                      <w:sz w:val="13"/>
                    </w:rPr>
                    <w:t>$</w:t>
                  </w:r>
                </w:p>
              </w:txbxContent>
            </v:textbox>
            <w10:wrap anchorx="page" anchory="page"/>
          </v:shape>
        </w:pict>
      </w:r>
      <w:r>
        <w:pict w14:anchorId="76C8A7BB">
          <v:shape id="_x0000_s3995" type="#_x0000_t202" alt="" style="position:absolute;margin-left:441.35pt;margin-top:470.8pt;width:54.4pt;height:20.95pt;z-index:-25047552;mso-wrap-style:square;mso-wrap-edited:f;mso-width-percent:0;mso-height-percent:0;mso-position-horizontal-relative:page;mso-position-vertical-relative:page;mso-width-percent:0;mso-height-percent:0;v-text-anchor:top" filled="f" stroked="f">
            <v:textbox inset="0,0,0,0">
              <w:txbxContent>
                <w:p w14:paraId="75F9E727" w14:textId="77777777" w:rsidR="00B9323D" w:rsidRDefault="00B9323D">
                  <w:pPr>
                    <w:spacing w:before="36"/>
                    <w:ind w:right="17"/>
                    <w:jc w:val="right"/>
                    <w:rPr>
                      <w:b/>
                      <w:sz w:val="13"/>
                    </w:rPr>
                  </w:pPr>
                  <w:r>
                    <w:rPr>
                      <w:b/>
                      <w:w w:val="95"/>
                      <w:sz w:val="13"/>
                    </w:rPr>
                    <w:t>2020</w:t>
                  </w:r>
                </w:p>
                <w:p w14:paraId="0F25C240" w14:textId="77777777" w:rsidR="00B9323D" w:rsidRDefault="00B9323D">
                  <w:pPr>
                    <w:spacing w:before="59"/>
                    <w:ind w:right="15"/>
                    <w:jc w:val="right"/>
                    <w:rPr>
                      <w:b/>
                      <w:sz w:val="13"/>
                    </w:rPr>
                  </w:pPr>
                  <w:r>
                    <w:rPr>
                      <w:b/>
                      <w:w w:val="99"/>
                      <w:sz w:val="13"/>
                    </w:rPr>
                    <w:t>$</w:t>
                  </w:r>
                </w:p>
              </w:txbxContent>
            </v:textbox>
            <w10:wrap anchorx="page" anchory="page"/>
          </v:shape>
        </w:pict>
      </w:r>
      <w:r>
        <w:pict w14:anchorId="616026F3">
          <v:shape id="_x0000_s3994" type="#_x0000_t202" alt="" style="position:absolute;margin-left:495.75pt;margin-top:470.8pt;width:54.8pt;height:20.95pt;z-index:-25047040;mso-wrap-style:square;mso-wrap-edited:f;mso-width-percent:0;mso-height-percent:0;mso-position-horizontal-relative:page;mso-position-vertical-relative:page;mso-width-percent:0;mso-height-percent:0;v-text-anchor:top" filled="f" stroked="f">
            <v:textbox inset="0,0,0,0">
              <w:txbxContent>
                <w:p w14:paraId="4478E11B" w14:textId="77777777" w:rsidR="00B9323D" w:rsidRDefault="00B9323D">
                  <w:pPr>
                    <w:pStyle w:val="BodyText"/>
                    <w:spacing w:before="34"/>
                    <w:ind w:right="17"/>
                    <w:jc w:val="right"/>
                  </w:pPr>
                  <w:r>
                    <w:rPr>
                      <w:w w:val="95"/>
                    </w:rPr>
                    <w:t>2019</w:t>
                  </w:r>
                </w:p>
                <w:p w14:paraId="6C609169" w14:textId="77777777" w:rsidR="00B9323D" w:rsidRDefault="00B9323D">
                  <w:pPr>
                    <w:pStyle w:val="BodyText"/>
                    <w:spacing w:before="59"/>
                    <w:ind w:right="15"/>
                    <w:jc w:val="right"/>
                  </w:pPr>
                  <w:r>
                    <w:rPr>
                      <w:w w:val="99"/>
                    </w:rPr>
                    <w:t>$</w:t>
                  </w:r>
                </w:p>
              </w:txbxContent>
            </v:textbox>
            <w10:wrap anchorx="page" anchory="page"/>
          </v:shape>
        </w:pict>
      </w:r>
      <w:r>
        <w:pict w14:anchorId="6BC8486E">
          <v:shape id="_x0000_s3993" type="#_x0000_t202" alt="" style="position:absolute;margin-left:67.55pt;margin-top:491.75pt;width:263.75pt;height:47.95pt;z-index:-25046528;mso-wrap-style:square;mso-wrap-edited:f;mso-width-percent:0;mso-height-percent:0;mso-position-horizontal-relative:page;mso-position-vertical-relative:page;mso-width-percent:0;mso-height-percent:0;v-text-anchor:top" filled="f" stroked="f">
            <v:textbox inset="0,0,0,0">
              <w:txbxContent>
                <w:p w14:paraId="4A5FAC5B" w14:textId="77777777" w:rsidR="00B9323D" w:rsidRDefault="00B9323D">
                  <w:pPr>
                    <w:spacing w:before="28"/>
                    <w:ind w:left="46"/>
                    <w:rPr>
                      <w:b/>
                      <w:sz w:val="14"/>
                    </w:rPr>
                  </w:pPr>
                  <w:r>
                    <w:rPr>
                      <w:b/>
                      <w:sz w:val="14"/>
                    </w:rPr>
                    <w:t>ROVISIONS FOR EMPLOYEE ENTITLEMENTS</w:t>
                  </w:r>
                </w:p>
                <w:p w14:paraId="53640A35" w14:textId="77777777" w:rsidR="00B9323D" w:rsidRDefault="00B9323D">
                  <w:pPr>
                    <w:spacing w:before="48" w:line="264" w:lineRule="auto"/>
                    <w:ind w:left="31" w:right="1077"/>
                    <w:rPr>
                      <w:sz w:val="14"/>
                    </w:rPr>
                  </w:pPr>
                  <w:r>
                    <w:rPr>
                      <w:sz w:val="14"/>
                    </w:rPr>
                    <w:t>The aggregate amount of employee entitlement liability is comprised of:</w:t>
                  </w:r>
                </w:p>
                <w:p w14:paraId="3FE8635A" w14:textId="77777777" w:rsidR="00B9323D" w:rsidRDefault="00B9323D">
                  <w:pPr>
                    <w:spacing w:before="10" w:line="271" w:lineRule="auto"/>
                    <w:ind w:left="31" w:right="3439" w:hanging="1"/>
                    <w:rPr>
                      <w:sz w:val="14"/>
                    </w:rPr>
                  </w:pPr>
                  <w:r>
                    <w:rPr>
                      <w:sz w:val="14"/>
                    </w:rPr>
                    <w:t>Provisions (current) Provisions (non-current)</w:t>
                  </w:r>
                </w:p>
              </w:txbxContent>
            </v:textbox>
            <w10:wrap anchorx="page" anchory="page"/>
          </v:shape>
        </w:pict>
      </w:r>
      <w:r>
        <w:pict w14:anchorId="755C25CB">
          <v:shape id="_x0000_s3992" type="#_x0000_t202" alt="" style="position:absolute;margin-left:331.3pt;margin-top:491.75pt;width:55.45pt;height:47.95pt;z-index:-25046016;mso-wrap-style:square;mso-wrap-edited:f;mso-width-percent:0;mso-height-percent:0;mso-position-horizontal-relative:page;mso-position-vertical-relative:page;mso-width-percent:0;mso-height-percent:0;v-text-anchor:top" filled="f" stroked="f">
            <v:textbox inset="0,0,0,0">
              <w:txbxContent>
                <w:p w14:paraId="790326EE" w14:textId="77777777" w:rsidR="00B9323D" w:rsidRDefault="00B9323D">
                  <w:pPr>
                    <w:pStyle w:val="BodyText"/>
                    <w:rPr>
                      <w:rFonts w:ascii="Times New Roman"/>
                      <w:sz w:val="16"/>
                    </w:rPr>
                  </w:pPr>
                </w:p>
                <w:p w14:paraId="08F962B7" w14:textId="77777777" w:rsidR="00B9323D" w:rsidRDefault="00B9323D">
                  <w:pPr>
                    <w:pStyle w:val="BodyText"/>
                    <w:rPr>
                      <w:rFonts w:ascii="Times New Roman"/>
                      <w:sz w:val="16"/>
                    </w:rPr>
                  </w:pPr>
                </w:p>
                <w:p w14:paraId="624CA978" w14:textId="77777777" w:rsidR="00B9323D" w:rsidRDefault="00B9323D">
                  <w:pPr>
                    <w:pStyle w:val="BodyText"/>
                    <w:spacing w:before="11"/>
                    <w:rPr>
                      <w:rFonts w:ascii="Times New Roman"/>
                      <w:sz w:val="20"/>
                    </w:rPr>
                  </w:pPr>
                </w:p>
                <w:p w14:paraId="320E5A21" w14:textId="77777777" w:rsidR="00B9323D" w:rsidRDefault="00B9323D">
                  <w:pPr>
                    <w:ind w:left="573"/>
                    <w:rPr>
                      <w:b/>
                      <w:sz w:val="14"/>
                    </w:rPr>
                  </w:pPr>
                  <w:r>
                    <w:rPr>
                      <w:b/>
                      <w:sz w:val="14"/>
                    </w:rPr>
                    <w:t>971,050</w:t>
                  </w:r>
                </w:p>
                <w:p w14:paraId="6BA46F4A" w14:textId="77777777" w:rsidR="00B9323D" w:rsidRDefault="00B9323D">
                  <w:pPr>
                    <w:spacing w:before="21"/>
                    <w:ind w:left="652"/>
                    <w:rPr>
                      <w:b/>
                      <w:sz w:val="14"/>
                    </w:rPr>
                  </w:pPr>
                  <w:r>
                    <w:rPr>
                      <w:b/>
                      <w:sz w:val="14"/>
                    </w:rPr>
                    <w:t>97,188</w:t>
                  </w:r>
                </w:p>
              </w:txbxContent>
            </v:textbox>
            <w10:wrap anchorx="page" anchory="page"/>
          </v:shape>
        </w:pict>
      </w:r>
      <w:r>
        <w:pict w14:anchorId="3CC95746">
          <v:shape id="_x0000_s3991" type="#_x0000_t202" alt="" style="position:absolute;margin-left:386.7pt;margin-top:491.75pt;width:54.65pt;height:47.95pt;z-index:-25045504;mso-wrap-style:square;mso-wrap-edited:f;mso-width-percent:0;mso-height-percent:0;mso-position-horizontal-relative:page;mso-position-vertical-relative:page;mso-width-percent:0;mso-height-percent:0;v-text-anchor:top" filled="f" stroked="f">
            <v:textbox inset="0,0,0,0">
              <w:txbxContent>
                <w:p w14:paraId="3EB09D8A" w14:textId="77777777" w:rsidR="00B9323D" w:rsidRDefault="00B9323D">
                  <w:pPr>
                    <w:pStyle w:val="BodyText"/>
                    <w:rPr>
                      <w:rFonts w:ascii="Times New Roman"/>
                      <w:sz w:val="16"/>
                    </w:rPr>
                  </w:pPr>
                </w:p>
                <w:p w14:paraId="18988968" w14:textId="77777777" w:rsidR="00B9323D" w:rsidRDefault="00B9323D">
                  <w:pPr>
                    <w:pStyle w:val="BodyText"/>
                    <w:rPr>
                      <w:rFonts w:ascii="Times New Roman"/>
                      <w:sz w:val="16"/>
                    </w:rPr>
                  </w:pPr>
                </w:p>
                <w:p w14:paraId="2EDC1F31" w14:textId="77777777" w:rsidR="00B9323D" w:rsidRDefault="00B9323D">
                  <w:pPr>
                    <w:pStyle w:val="BodyText"/>
                    <w:spacing w:before="5"/>
                    <w:rPr>
                      <w:rFonts w:ascii="Times New Roman"/>
                      <w:sz w:val="20"/>
                    </w:rPr>
                  </w:pPr>
                </w:p>
                <w:p w14:paraId="4DA56E6C" w14:textId="77777777" w:rsidR="00B9323D" w:rsidRDefault="00B9323D">
                  <w:pPr>
                    <w:spacing w:before="1"/>
                    <w:ind w:left="498"/>
                    <w:rPr>
                      <w:sz w:val="14"/>
                    </w:rPr>
                  </w:pPr>
                  <w:r>
                    <w:rPr>
                      <w:sz w:val="14"/>
                    </w:rPr>
                    <w:t>800,308</w:t>
                  </w:r>
                </w:p>
                <w:p w14:paraId="5E89F3FC" w14:textId="77777777" w:rsidR="00B9323D" w:rsidRDefault="00B9323D">
                  <w:pPr>
                    <w:spacing w:before="21"/>
                    <w:ind w:left="498"/>
                    <w:rPr>
                      <w:sz w:val="14"/>
                    </w:rPr>
                  </w:pPr>
                  <w:r>
                    <w:rPr>
                      <w:sz w:val="14"/>
                    </w:rPr>
                    <w:t>108,906</w:t>
                  </w:r>
                </w:p>
              </w:txbxContent>
            </v:textbox>
            <w10:wrap anchorx="page" anchory="page"/>
          </v:shape>
        </w:pict>
      </w:r>
      <w:r>
        <w:pict w14:anchorId="2BCB7FA6">
          <v:shape id="_x0000_s3990" type="#_x0000_t202" alt="" style="position:absolute;margin-left:441.35pt;margin-top:491.75pt;width:54.4pt;height:47.95pt;z-index:-25044992;mso-wrap-style:square;mso-wrap-edited:f;mso-width-percent:0;mso-height-percent:0;mso-position-horizontal-relative:page;mso-position-vertical-relative:page;mso-width-percent:0;mso-height-percent:0;v-text-anchor:top" filled="f" stroked="f">
            <v:textbox inset="0,0,0,0">
              <w:txbxContent>
                <w:p w14:paraId="5EF6A1F9" w14:textId="77777777" w:rsidR="00B9323D" w:rsidRDefault="00B9323D">
                  <w:pPr>
                    <w:pStyle w:val="BodyText"/>
                    <w:rPr>
                      <w:rFonts w:ascii="Times New Roman"/>
                      <w:sz w:val="16"/>
                    </w:rPr>
                  </w:pPr>
                </w:p>
                <w:p w14:paraId="36B0B10A" w14:textId="77777777" w:rsidR="00B9323D" w:rsidRDefault="00B9323D">
                  <w:pPr>
                    <w:pStyle w:val="BodyText"/>
                    <w:rPr>
                      <w:rFonts w:ascii="Times New Roman"/>
                      <w:sz w:val="16"/>
                    </w:rPr>
                  </w:pPr>
                </w:p>
                <w:p w14:paraId="33848F78" w14:textId="77777777" w:rsidR="00B9323D" w:rsidRDefault="00B9323D">
                  <w:pPr>
                    <w:pStyle w:val="BodyText"/>
                    <w:spacing w:before="11"/>
                    <w:rPr>
                      <w:rFonts w:ascii="Times New Roman"/>
                      <w:sz w:val="20"/>
                    </w:rPr>
                  </w:pPr>
                </w:p>
                <w:p w14:paraId="7F80C954" w14:textId="77777777" w:rsidR="00B9323D" w:rsidRDefault="00B9323D">
                  <w:pPr>
                    <w:ind w:left="551"/>
                    <w:rPr>
                      <w:b/>
                      <w:sz w:val="14"/>
                    </w:rPr>
                  </w:pPr>
                  <w:r>
                    <w:rPr>
                      <w:b/>
                      <w:sz w:val="14"/>
                    </w:rPr>
                    <w:t>926,865</w:t>
                  </w:r>
                </w:p>
                <w:p w14:paraId="0AB89A73" w14:textId="77777777" w:rsidR="00B9323D" w:rsidRDefault="00B9323D">
                  <w:pPr>
                    <w:spacing w:before="21"/>
                    <w:ind w:left="631"/>
                    <w:rPr>
                      <w:b/>
                      <w:sz w:val="14"/>
                    </w:rPr>
                  </w:pPr>
                  <w:r>
                    <w:rPr>
                      <w:b/>
                      <w:sz w:val="14"/>
                    </w:rPr>
                    <w:t>84,707</w:t>
                  </w:r>
                </w:p>
              </w:txbxContent>
            </v:textbox>
            <w10:wrap anchorx="page" anchory="page"/>
          </v:shape>
        </w:pict>
      </w:r>
      <w:r>
        <w:pict w14:anchorId="450CA623">
          <v:shape id="_x0000_s3989" type="#_x0000_t202" alt="" style="position:absolute;margin-left:495.75pt;margin-top:491.75pt;width:54.8pt;height:47.95pt;z-index:-25044480;mso-wrap-style:square;mso-wrap-edited:f;mso-width-percent:0;mso-height-percent:0;mso-position-horizontal-relative:page;mso-position-vertical-relative:page;mso-width-percent:0;mso-height-percent:0;v-text-anchor:top" filled="f" stroked="f">
            <v:textbox inset="0,0,0,0">
              <w:txbxContent>
                <w:p w14:paraId="7F5E5FF0" w14:textId="77777777" w:rsidR="00B9323D" w:rsidRDefault="00B9323D">
                  <w:pPr>
                    <w:pStyle w:val="BodyText"/>
                    <w:rPr>
                      <w:rFonts w:ascii="Times New Roman"/>
                      <w:sz w:val="16"/>
                    </w:rPr>
                  </w:pPr>
                </w:p>
                <w:p w14:paraId="62938687" w14:textId="77777777" w:rsidR="00B9323D" w:rsidRDefault="00B9323D">
                  <w:pPr>
                    <w:pStyle w:val="BodyText"/>
                    <w:rPr>
                      <w:rFonts w:ascii="Times New Roman"/>
                      <w:sz w:val="16"/>
                    </w:rPr>
                  </w:pPr>
                </w:p>
                <w:p w14:paraId="509CCB20" w14:textId="77777777" w:rsidR="00B9323D" w:rsidRDefault="00B9323D">
                  <w:pPr>
                    <w:pStyle w:val="BodyText"/>
                    <w:spacing w:before="5"/>
                    <w:rPr>
                      <w:rFonts w:ascii="Times New Roman"/>
                      <w:sz w:val="20"/>
                    </w:rPr>
                  </w:pPr>
                </w:p>
                <w:p w14:paraId="2A295B8D" w14:textId="77777777" w:rsidR="00B9323D" w:rsidRDefault="00B9323D">
                  <w:pPr>
                    <w:spacing w:before="1"/>
                    <w:ind w:left="498"/>
                    <w:rPr>
                      <w:sz w:val="14"/>
                    </w:rPr>
                  </w:pPr>
                  <w:r>
                    <w:rPr>
                      <w:sz w:val="14"/>
                    </w:rPr>
                    <w:t>780,068</w:t>
                  </w:r>
                </w:p>
                <w:p w14:paraId="0FA9EA4C" w14:textId="77777777" w:rsidR="00B9323D" w:rsidRDefault="00B9323D">
                  <w:pPr>
                    <w:spacing w:before="21"/>
                    <w:ind w:left="498"/>
                    <w:rPr>
                      <w:sz w:val="14"/>
                    </w:rPr>
                  </w:pPr>
                  <w:r>
                    <w:rPr>
                      <w:sz w:val="14"/>
                    </w:rPr>
                    <w:t>106,710</w:t>
                  </w:r>
                </w:p>
              </w:txbxContent>
            </v:textbox>
            <w10:wrap anchorx="page" anchory="page"/>
          </v:shape>
        </w:pict>
      </w:r>
      <w:r>
        <w:pict w14:anchorId="5A4C5E8D">
          <v:shape id="_x0000_s3988" type="#_x0000_t202" alt="" style="position:absolute;margin-left:67.55pt;margin-top:539.65pt;width:263.75pt;height:13.95pt;z-index:-25043968;mso-wrap-style:square;mso-wrap-edited:f;mso-width-percent:0;mso-height-percent:0;mso-position-horizontal-relative:page;mso-position-vertical-relative:page;mso-width-percent:0;mso-height-percent:0;v-text-anchor:top" filled="f" stroked="f">
            <v:textbox inset="0,0,0,0">
              <w:txbxContent>
                <w:p w14:paraId="5914E1CB" w14:textId="77777777" w:rsidR="00B9323D" w:rsidRDefault="00B9323D">
                  <w:pPr>
                    <w:spacing w:before="86"/>
                    <w:ind w:left="31"/>
                    <w:rPr>
                      <w:b/>
                      <w:sz w:val="14"/>
                    </w:rPr>
                  </w:pPr>
                  <w:r>
                    <w:rPr>
                      <w:b/>
                      <w:sz w:val="14"/>
                    </w:rPr>
                    <w:t>TOTAL EMPLOYEE ENTITLEMENTS</w:t>
                  </w:r>
                </w:p>
              </w:txbxContent>
            </v:textbox>
            <w10:wrap anchorx="page" anchory="page"/>
          </v:shape>
        </w:pict>
      </w:r>
      <w:r>
        <w:pict w14:anchorId="7FECE387">
          <v:shape id="_x0000_s3987" type="#_x0000_t202" alt="" style="position:absolute;margin-left:331.3pt;margin-top:539.65pt;width:55.45pt;height:13.95pt;z-index:-25043456;mso-wrap-style:square;mso-wrap-edited:f;mso-width-percent:0;mso-height-percent:0;mso-position-horizontal-relative:page;mso-position-vertical-relative:page;mso-width-percent:0;mso-height-percent:0;v-text-anchor:top" filled="f" stroked="f">
            <v:textbox inset="0,0,0,0">
              <w:txbxContent>
                <w:p w14:paraId="23CE414F" w14:textId="77777777" w:rsidR="00B9323D" w:rsidRDefault="00B9323D">
                  <w:pPr>
                    <w:spacing w:before="62"/>
                    <w:ind w:left="454"/>
                    <w:rPr>
                      <w:b/>
                      <w:sz w:val="14"/>
                    </w:rPr>
                  </w:pPr>
                  <w:r>
                    <w:rPr>
                      <w:b/>
                      <w:sz w:val="14"/>
                    </w:rPr>
                    <w:t>1,068,238</w:t>
                  </w:r>
                </w:p>
              </w:txbxContent>
            </v:textbox>
            <w10:wrap anchorx="page" anchory="page"/>
          </v:shape>
        </w:pict>
      </w:r>
      <w:r>
        <w:pict w14:anchorId="7E9ABB49">
          <v:shape id="_x0000_s3986" type="#_x0000_t202" alt="" style="position:absolute;margin-left:386.7pt;margin-top:539.65pt;width:54.65pt;height:13.95pt;z-index:-25042944;mso-wrap-style:square;mso-wrap-edited:f;mso-width-percent:0;mso-height-percent:0;mso-position-horizontal-relative:page;mso-position-vertical-relative:page;mso-width-percent:0;mso-height-percent:0;v-text-anchor:top" filled="f" stroked="f">
            <v:textbox inset="0,0,0,0">
              <w:txbxContent>
                <w:p w14:paraId="7B8CC251" w14:textId="77777777" w:rsidR="00B9323D" w:rsidRDefault="00B9323D">
                  <w:pPr>
                    <w:spacing w:before="60"/>
                    <w:ind w:left="504"/>
                    <w:rPr>
                      <w:sz w:val="14"/>
                    </w:rPr>
                  </w:pPr>
                  <w:r>
                    <w:rPr>
                      <w:sz w:val="14"/>
                    </w:rPr>
                    <w:t>909,214</w:t>
                  </w:r>
                </w:p>
              </w:txbxContent>
            </v:textbox>
            <w10:wrap anchorx="page" anchory="page"/>
          </v:shape>
        </w:pict>
      </w:r>
      <w:r>
        <w:pict w14:anchorId="36E48B88">
          <v:shape id="_x0000_s3985" type="#_x0000_t202" alt="" style="position:absolute;margin-left:441.35pt;margin-top:539.65pt;width:54.4pt;height:13.95pt;z-index:-25042432;mso-wrap-style:square;mso-wrap-edited:f;mso-width-percent:0;mso-height-percent:0;mso-position-horizontal-relative:page;mso-position-vertical-relative:page;mso-width-percent:0;mso-height-percent:0;v-text-anchor:top" filled="f" stroked="f">
            <v:textbox inset="0,0,0,0">
              <w:txbxContent>
                <w:p w14:paraId="562BFE35" w14:textId="77777777" w:rsidR="00B9323D" w:rsidRDefault="00B9323D">
                  <w:pPr>
                    <w:spacing w:before="62"/>
                    <w:ind w:left="433"/>
                    <w:rPr>
                      <w:b/>
                      <w:sz w:val="14"/>
                    </w:rPr>
                  </w:pPr>
                  <w:r>
                    <w:rPr>
                      <w:b/>
                      <w:sz w:val="14"/>
                    </w:rPr>
                    <w:t>1,011,572</w:t>
                  </w:r>
                </w:p>
              </w:txbxContent>
            </v:textbox>
            <w10:wrap anchorx="page" anchory="page"/>
          </v:shape>
        </w:pict>
      </w:r>
      <w:r>
        <w:pict w14:anchorId="0BB49DF0">
          <v:shape id="_x0000_s3984" type="#_x0000_t202" alt="" style="position:absolute;margin-left:495.75pt;margin-top:539.65pt;width:54.8pt;height:13.95pt;z-index:-25041920;mso-wrap-style:square;mso-wrap-edited:f;mso-width-percent:0;mso-height-percent:0;mso-position-horizontal-relative:page;mso-position-vertical-relative:page;mso-width-percent:0;mso-height-percent:0;v-text-anchor:top" filled="f" stroked="f">
            <v:textbox inset="0,0,0,0">
              <w:txbxContent>
                <w:p w14:paraId="2D6330CC" w14:textId="77777777" w:rsidR="00B9323D" w:rsidRDefault="00B9323D">
                  <w:pPr>
                    <w:spacing w:before="60"/>
                    <w:ind w:left="504"/>
                    <w:rPr>
                      <w:sz w:val="14"/>
                    </w:rPr>
                  </w:pPr>
                  <w:r>
                    <w:rPr>
                      <w:sz w:val="14"/>
                    </w:rPr>
                    <w:t>886,778</w:t>
                  </w:r>
                </w:p>
              </w:txbxContent>
            </v:textbox>
            <w10:wrap anchorx="page" anchory="page"/>
          </v:shape>
        </w:pict>
      </w:r>
      <w:r>
        <w:pict w14:anchorId="04058D10">
          <v:shape id="_x0000_s3983" type="#_x0000_t202" alt="" style="position:absolute;margin-left:67.55pt;margin-top:320.7pt;width:483pt;height:44.3pt;z-index:-25041408;mso-wrap-style:square;mso-wrap-edited:f;mso-width-percent:0;mso-height-percent:0;mso-position-horizontal-relative:page;mso-position-vertical-relative:page;mso-width-percent:0;mso-height-percent:0;v-text-anchor:top" filled="f" stroked="f">
            <v:textbox inset="0,0,0,0">
              <w:txbxContent>
                <w:p w14:paraId="165B2B49" w14:textId="77777777" w:rsidR="00B9323D" w:rsidRDefault="00B9323D">
                  <w:pPr>
                    <w:pStyle w:val="BodyText"/>
                    <w:tabs>
                      <w:tab w:val="left" w:pos="4052"/>
                      <w:tab w:val="left" w:pos="5217"/>
                      <w:tab w:val="left" w:pos="5720"/>
                      <w:tab w:val="left" w:pos="6816"/>
                      <w:tab w:val="left" w:pos="7901"/>
                    </w:tabs>
                    <w:spacing w:before="2"/>
                    <w:ind w:left="29"/>
                  </w:pPr>
                  <w:r>
                    <w:rPr>
                      <w:position w:val="1"/>
                    </w:rPr>
                    <w:t>At end year</w:t>
                  </w:r>
                  <w:r>
                    <w:rPr>
                      <w:spacing w:val="-9"/>
                      <w:position w:val="1"/>
                    </w:rPr>
                    <w:t xml:space="preserve"> </w:t>
                  </w:r>
                  <w:r>
                    <w:rPr>
                      <w:position w:val="1"/>
                    </w:rPr>
                    <w:t>of</w:t>
                  </w:r>
                  <w:r>
                    <w:rPr>
                      <w:spacing w:val="-2"/>
                      <w:position w:val="1"/>
                    </w:rPr>
                    <w:t xml:space="preserve"> </w:t>
                  </w:r>
                  <w:r>
                    <w:rPr>
                      <w:position w:val="1"/>
                    </w:rPr>
                    <w:t>accident</w:t>
                  </w:r>
                  <w:r>
                    <w:rPr>
                      <w:position w:val="1"/>
                    </w:rPr>
                    <w:tab/>
                  </w:r>
                  <w:r>
                    <w:t>-</w:t>
                  </w:r>
                  <w:r>
                    <w:tab/>
                    <w:t>-</w:t>
                  </w:r>
                  <w:r>
                    <w:tab/>
                    <w:t>14,280,525</w:t>
                  </w:r>
                  <w:r>
                    <w:tab/>
                    <w:t>13,104,123</w:t>
                  </w:r>
                  <w:r>
                    <w:tab/>
                    <w:t>14,020,017</w:t>
                  </w:r>
                </w:p>
                <w:p w14:paraId="42983D00" w14:textId="77777777" w:rsidR="00B9323D" w:rsidRDefault="00B9323D">
                  <w:pPr>
                    <w:pStyle w:val="BodyText"/>
                    <w:tabs>
                      <w:tab w:val="left" w:pos="4052"/>
                      <w:tab w:val="left" w:pos="4614"/>
                      <w:tab w:val="left" w:pos="5721"/>
                      <w:tab w:val="left" w:pos="6816"/>
                    </w:tabs>
                    <w:spacing w:before="27"/>
                    <w:ind w:left="29"/>
                  </w:pPr>
                  <w:r>
                    <w:t>One</w:t>
                  </w:r>
                  <w:r>
                    <w:rPr>
                      <w:spacing w:val="-4"/>
                    </w:rPr>
                    <w:t xml:space="preserve"> </w:t>
                  </w:r>
                  <w:r>
                    <w:t>year</w:t>
                  </w:r>
                  <w:r>
                    <w:rPr>
                      <w:spacing w:val="-5"/>
                    </w:rPr>
                    <w:t xml:space="preserve"> </w:t>
                  </w:r>
                  <w:r>
                    <w:t>later</w:t>
                  </w:r>
                  <w:r>
                    <w:tab/>
                    <w:t>-</w:t>
                  </w:r>
                  <w:r>
                    <w:tab/>
                    <w:t>15,194,378</w:t>
                  </w:r>
                  <w:r>
                    <w:tab/>
                    <w:t>14,280,253</w:t>
                  </w:r>
                  <w:r>
                    <w:tab/>
                    <w:t>13,930,501</w:t>
                  </w:r>
                </w:p>
                <w:p w14:paraId="65690CA7" w14:textId="77777777" w:rsidR="00B9323D" w:rsidRDefault="00B9323D">
                  <w:pPr>
                    <w:pStyle w:val="BodyText"/>
                    <w:tabs>
                      <w:tab w:val="left" w:pos="3450"/>
                      <w:tab w:val="left" w:pos="4614"/>
                      <w:tab w:val="left" w:pos="5720"/>
                    </w:tabs>
                    <w:spacing w:before="28"/>
                    <w:ind w:left="29"/>
                  </w:pPr>
                  <w:r>
                    <w:t>Two</w:t>
                  </w:r>
                  <w:r>
                    <w:rPr>
                      <w:spacing w:val="-5"/>
                    </w:rPr>
                    <w:t xml:space="preserve"> </w:t>
                  </w:r>
                  <w:r>
                    <w:t>years</w:t>
                  </w:r>
                  <w:r>
                    <w:rPr>
                      <w:spacing w:val="-2"/>
                    </w:rPr>
                    <w:t xml:space="preserve"> </w:t>
                  </w:r>
                  <w:r>
                    <w:t>later</w:t>
                  </w:r>
                  <w:r>
                    <w:tab/>
                    <w:t>14,558,137</w:t>
                  </w:r>
                  <w:r>
                    <w:tab/>
                    <w:t>14,458,220</w:t>
                  </w:r>
                  <w:r>
                    <w:tab/>
                    <w:t>14,176,431</w:t>
                  </w:r>
                </w:p>
                <w:p w14:paraId="0A1752D7" w14:textId="77777777" w:rsidR="00B9323D" w:rsidRDefault="00B9323D">
                  <w:pPr>
                    <w:pStyle w:val="BodyText"/>
                    <w:tabs>
                      <w:tab w:val="left" w:pos="3451"/>
                      <w:tab w:val="left" w:pos="4614"/>
                    </w:tabs>
                    <w:spacing w:before="27"/>
                    <w:ind w:left="29"/>
                  </w:pPr>
                  <w:r>
                    <w:t>Three</w:t>
                  </w:r>
                  <w:r>
                    <w:rPr>
                      <w:spacing w:val="-6"/>
                    </w:rPr>
                    <w:t xml:space="preserve"> </w:t>
                  </w:r>
                  <w:r>
                    <w:t>years</w:t>
                  </w:r>
                  <w:r>
                    <w:rPr>
                      <w:spacing w:val="-3"/>
                    </w:rPr>
                    <w:t xml:space="preserve"> </w:t>
                  </w:r>
                  <w:r>
                    <w:t>later</w:t>
                  </w:r>
                  <w:r>
                    <w:tab/>
                    <w:t>14,098,331</w:t>
                  </w:r>
                  <w:r>
                    <w:tab/>
                    <w:t>13,269,659</w:t>
                  </w:r>
                </w:p>
                <w:p w14:paraId="3BD1B25C" w14:textId="77777777" w:rsidR="00B9323D" w:rsidRDefault="00B9323D">
                  <w:pPr>
                    <w:pStyle w:val="BodyText"/>
                    <w:tabs>
                      <w:tab w:val="left" w:pos="3451"/>
                    </w:tabs>
                    <w:spacing w:before="27"/>
                    <w:ind w:left="29"/>
                  </w:pPr>
                  <w:r>
                    <w:t>Four</w:t>
                  </w:r>
                  <w:r>
                    <w:rPr>
                      <w:spacing w:val="-6"/>
                    </w:rPr>
                    <w:t xml:space="preserve"> </w:t>
                  </w:r>
                  <w:r>
                    <w:t>years</w:t>
                  </w:r>
                  <w:r>
                    <w:rPr>
                      <w:spacing w:val="-3"/>
                    </w:rPr>
                    <w:t xml:space="preserve"> </w:t>
                  </w:r>
                  <w:r>
                    <w:t>later</w:t>
                  </w:r>
                  <w:r>
                    <w:tab/>
                    <w:t>13,819,801</w:t>
                  </w:r>
                </w:p>
              </w:txbxContent>
            </v:textbox>
            <w10:wrap anchorx="page" anchory="page"/>
          </v:shape>
        </w:pict>
      </w:r>
      <w:r>
        <w:pict w14:anchorId="4EB77548">
          <v:shape id="_x0000_s3982" type="#_x0000_t202" alt="" style="position:absolute;margin-left:67.55pt;margin-top:365pt;width:483pt;height:17.7pt;z-index:-25040896;mso-wrap-style:square;mso-wrap-edited:f;mso-width-percent:0;mso-height-percent:0;mso-position-horizontal-relative:page;mso-position-vertical-relative:page;mso-width-percent:0;mso-height-percent:0;v-text-anchor:top" filled="f" stroked="f">
            <v:textbox inset="0,0,0,0">
              <w:txbxContent>
                <w:p w14:paraId="7DE2568F" w14:textId="77777777" w:rsidR="00B9323D" w:rsidRDefault="00B9323D">
                  <w:pPr>
                    <w:pStyle w:val="BodyText"/>
                    <w:tabs>
                      <w:tab w:val="left" w:pos="3451"/>
                      <w:tab w:val="left" w:pos="4614"/>
                      <w:tab w:val="left" w:pos="5720"/>
                      <w:tab w:val="left" w:pos="6815"/>
                      <w:tab w:val="left" w:pos="7901"/>
                      <w:tab w:val="left" w:pos="8996"/>
                    </w:tabs>
                    <w:spacing w:before="10"/>
                    <w:ind w:left="29"/>
                  </w:pPr>
                  <w:r>
                    <w:t>Current estimate of cumulative</w:t>
                  </w:r>
                  <w:r>
                    <w:rPr>
                      <w:spacing w:val="-20"/>
                    </w:rPr>
                    <w:t xml:space="preserve"> </w:t>
                  </w:r>
                  <w:r>
                    <w:t>claims</w:t>
                  </w:r>
                  <w:r>
                    <w:rPr>
                      <w:spacing w:val="-4"/>
                    </w:rPr>
                    <w:t xml:space="preserve"> </w:t>
                  </w:r>
                  <w:r>
                    <w:t>cost</w:t>
                  </w:r>
                  <w:r>
                    <w:tab/>
                    <w:t>13,819,801</w:t>
                  </w:r>
                  <w:r>
                    <w:tab/>
                    <w:t>13,269,659</w:t>
                  </w:r>
                  <w:r>
                    <w:tab/>
                    <w:t>14,176,431</w:t>
                  </w:r>
                  <w:r>
                    <w:tab/>
                    <w:t>13,930,501</w:t>
                  </w:r>
                  <w:r>
                    <w:tab/>
                    <w:t>14,020,017</w:t>
                  </w:r>
                  <w:r>
                    <w:tab/>
                    <w:t>69,216,409</w:t>
                  </w:r>
                </w:p>
                <w:p w14:paraId="6F1FB6F0" w14:textId="77777777" w:rsidR="00B9323D" w:rsidRDefault="00B9323D">
                  <w:pPr>
                    <w:pStyle w:val="BodyText"/>
                    <w:tabs>
                      <w:tab w:val="left" w:pos="3436"/>
                      <w:tab w:val="left" w:pos="4600"/>
                      <w:tab w:val="left" w:pos="5707"/>
                      <w:tab w:val="left" w:pos="6802"/>
                      <w:tab w:val="left" w:pos="7887"/>
                      <w:tab w:val="left" w:pos="8911"/>
                    </w:tabs>
                    <w:spacing w:before="28"/>
                    <w:ind w:left="29"/>
                  </w:pPr>
                  <w:r>
                    <w:t>Cumulative</w:t>
                  </w:r>
                  <w:r>
                    <w:rPr>
                      <w:spacing w:val="-10"/>
                    </w:rPr>
                    <w:t xml:space="preserve"> </w:t>
                  </w:r>
                  <w:r>
                    <w:t>payments</w:t>
                  </w:r>
                  <w:r>
                    <w:tab/>
                    <w:t>(8,015,997)</w:t>
                  </w:r>
                  <w:r>
                    <w:tab/>
                    <w:t>(6,593,334)</w:t>
                  </w:r>
                  <w:r>
                    <w:tab/>
                    <w:t>(6,805,558)</w:t>
                  </w:r>
                  <w:r>
                    <w:tab/>
                    <w:t>(4,475,658)</w:t>
                  </w:r>
                  <w:r>
                    <w:tab/>
                    <w:t>(1,398,695)</w:t>
                  </w:r>
                  <w:r>
                    <w:tab/>
                    <w:t>(27,289,241)</w:t>
                  </w:r>
                </w:p>
              </w:txbxContent>
            </v:textbox>
            <w10:wrap anchorx="page" anchory="page"/>
          </v:shape>
        </w:pict>
      </w:r>
      <w:r>
        <w:pict w14:anchorId="4E2CA933">
          <v:shape id="_x0000_s3981" type="#_x0000_t202" alt="" style="position:absolute;margin-left:67.55pt;margin-top:382.7pt;width:483pt;height:35.4pt;z-index:-25040384;mso-wrap-style:square;mso-wrap-edited:f;mso-width-percent:0;mso-height-percent:0;mso-position-horizontal-relative:page;mso-position-vertical-relative:page;mso-width-percent:0;mso-height-percent:0;v-text-anchor:top" filled="f" stroked="f">
            <v:textbox inset="0,0,0,0">
              <w:txbxContent>
                <w:p w14:paraId="3382F2B2" w14:textId="77777777" w:rsidR="00B9323D" w:rsidRDefault="00B9323D">
                  <w:pPr>
                    <w:pStyle w:val="BodyText"/>
                    <w:tabs>
                      <w:tab w:val="left" w:pos="3521"/>
                      <w:tab w:val="left" w:pos="4685"/>
                      <w:tab w:val="left" w:pos="5791"/>
                      <w:tab w:val="left" w:pos="6887"/>
                      <w:tab w:val="left" w:pos="7901"/>
                      <w:tab w:val="left" w:pos="8996"/>
                    </w:tabs>
                    <w:spacing w:before="10"/>
                    <w:ind w:left="29"/>
                  </w:pPr>
                  <w:r>
                    <w:t>Outstanding claims</w:t>
                  </w:r>
                  <w:r>
                    <w:rPr>
                      <w:spacing w:val="-11"/>
                    </w:rPr>
                    <w:t xml:space="preserve"> </w:t>
                  </w:r>
                  <w:r>
                    <w:t>-</w:t>
                  </w:r>
                  <w:r>
                    <w:rPr>
                      <w:spacing w:val="-6"/>
                    </w:rPr>
                    <w:t xml:space="preserve"> </w:t>
                  </w:r>
                  <w:r>
                    <w:t>undiscounted</w:t>
                  </w:r>
                  <w:r>
                    <w:tab/>
                    <w:t>5,803,804</w:t>
                  </w:r>
                  <w:r>
                    <w:tab/>
                    <w:t>6,676,325</w:t>
                  </w:r>
                  <w:r>
                    <w:tab/>
                    <w:t>7,370,873</w:t>
                  </w:r>
                  <w:r>
                    <w:tab/>
                    <w:t>9,454,842</w:t>
                  </w:r>
                  <w:r>
                    <w:tab/>
                    <w:t>12,621,322</w:t>
                  </w:r>
                  <w:r>
                    <w:tab/>
                    <w:t>41,927,168</w:t>
                  </w:r>
                </w:p>
                <w:p w14:paraId="41A57752" w14:textId="77777777" w:rsidR="00B9323D" w:rsidRDefault="00B9323D">
                  <w:pPr>
                    <w:tabs>
                      <w:tab w:val="left" w:pos="8983"/>
                    </w:tabs>
                    <w:spacing w:before="29"/>
                    <w:ind w:left="29"/>
                    <w:rPr>
                      <w:sz w:val="13"/>
                    </w:rPr>
                  </w:pPr>
                  <w:r>
                    <w:rPr>
                      <w:b/>
                      <w:sz w:val="13"/>
                    </w:rPr>
                    <w:t>Discount</w:t>
                  </w:r>
                  <w:r>
                    <w:rPr>
                      <w:b/>
                      <w:sz w:val="13"/>
                    </w:rPr>
                    <w:tab/>
                  </w:r>
                  <w:r>
                    <w:rPr>
                      <w:sz w:val="13"/>
                    </w:rPr>
                    <w:t>(2,180,215)</w:t>
                  </w:r>
                </w:p>
                <w:p w14:paraId="03DF6AC5" w14:textId="77777777" w:rsidR="00B9323D" w:rsidRDefault="00B9323D">
                  <w:pPr>
                    <w:pStyle w:val="BodyText"/>
                    <w:tabs>
                      <w:tab w:val="left" w:pos="9068"/>
                    </w:tabs>
                    <w:spacing w:before="26"/>
                    <w:ind w:left="29"/>
                  </w:pPr>
                  <w:r>
                    <w:t>Claims</w:t>
                  </w:r>
                  <w:r>
                    <w:rPr>
                      <w:spacing w:val="-6"/>
                    </w:rPr>
                    <w:t xml:space="preserve"> </w:t>
                  </w:r>
                  <w:r>
                    <w:t>handling</w:t>
                  </w:r>
                  <w:r>
                    <w:rPr>
                      <w:spacing w:val="-8"/>
                    </w:rPr>
                    <w:t xml:space="preserve"> </w:t>
                  </w:r>
                  <w:r>
                    <w:t>Expense</w:t>
                  </w:r>
                  <w:r>
                    <w:tab/>
                    <w:t>2,841,632</w:t>
                  </w:r>
                </w:p>
                <w:p w14:paraId="2D0FC336" w14:textId="77777777" w:rsidR="00B9323D" w:rsidRDefault="00B9323D">
                  <w:pPr>
                    <w:pStyle w:val="BodyText"/>
                    <w:tabs>
                      <w:tab w:val="left" w:pos="8997"/>
                    </w:tabs>
                    <w:spacing w:before="27"/>
                    <w:ind w:left="29"/>
                  </w:pPr>
                  <w:r>
                    <w:t>2015</w:t>
                  </w:r>
                  <w:r>
                    <w:rPr>
                      <w:spacing w:val="-4"/>
                    </w:rPr>
                    <w:t xml:space="preserve"> </w:t>
                  </w:r>
                  <w:r>
                    <w:t>and</w:t>
                  </w:r>
                  <w:r>
                    <w:rPr>
                      <w:spacing w:val="-4"/>
                    </w:rPr>
                    <w:t xml:space="preserve"> </w:t>
                  </w:r>
                  <w:r>
                    <w:t>prior</w:t>
                  </w:r>
                  <w:r>
                    <w:tab/>
                    <w:t>21,498,220</w:t>
                  </w:r>
                </w:p>
              </w:txbxContent>
            </v:textbox>
            <w10:wrap anchorx="page" anchory="page"/>
          </v:shape>
        </w:pict>
      </w:r>
      <w:r>
        <w:pict w14:anchorId="34D6A2C1">
          <v:shape id="_x0000_s3980" type="#_x0000_t202" alt="" style="position:absolute;margin-left:67.55pt;margin-top:418.05pt;width:483pt;height:18.15pt;z-index:-25039872;mso-wrap-style:square;mso-wrap-edited:f;mso-width-percent:0;mso-height-percent:0;mso-position-horizontal-relative:page;mso-position-vertical-relative:page;mso-width-percent:0;mso-height-percent:0;v-text-anchor:top" filled="f" stroked="f">
            <v:textbox inset="0,0,0,0">
              <w:txbxContent>
                <w:p w14:paraId="0C759D99" w14:textId="77777777" w:rsidR="00B9323D" w:rsidRDefault="00B9323D">
                  <w:pPr>
                    <w:tabs>
                      <w:tab w:val="left" w:pos="3801"/>
                      <w:tab w:val="left" w:pos="8997"/>
                    </w:tabs>
                    <w:spacing w:before="23" w:line="168" w:lineRule="auto"/>
                    <w:ind w:left="29"/>
                    <w:rPr>
                      <w:sz w:val="13"/>
                    </w:rPr>
                  </w:pPr>
                  <w:r>
                    <w:rPr>
                      <w:b/>
                      <w:sz w:val="13"/>
                    </w:rPr>
                    <w:t>MAV WORKCARE</w:t>
                  </w:r>
                  <w:r>
                    <w:rPr>
                      <w:b/>
                      <w:spacing w:val="-8"/>
                      <w:sz w:val="13"/>
                    </w:rPr>
                    <w:t xml:space="preserve"> </w:t>
                  </w:r>
                  <w:r>
                    <w:rPr>
                      <w:b/>
                      <w:sz w:val="13"/>
                    </w:rPr>
                    <w:t>NET</w:t>
                  </w:r>
                  <w:r>
                    <w:rPr>
                      <w:b/>
                      <w:spacing w:val="-5"/>
                      <w:sz w:val="13"/>
                    </w:rPr>
                    <w:t xml:space="preserve"> </w:t>
                  </w:r>
                  <w:r>
                    <w:rPr>
                      <w:b/>
                      <w:sz w:val="13"/>
                    </w:rPr>
                    <w:t>OUTSTANDING</w:t>
                  </w:r>
                  <w:r>
                    <w:rPr>
                      <w:b/>
                      <w:sz w:val="13"/>
                    </w:rPr>
                    <w:tab/>
                  </w:r>
                  <w:r>
                    <w:rPr>
                      <w:position w:val="-8"/>
                      <w:sz w:val="13"/>
                    </w:rPr>
                    <w:t>20(c)</w:t>
                  </w:r>
                  <w:r>
                    <w:rPr>
                      <w:position w:val="-8"/>
                      <w:sz w:val="13"/>
                    </w:rPr>
                    <w:tab/>
                    <w:t>64,086,804</w:t>
                  </w:r>
                </w:p>
                <w:p w14:paraId="172BA0EB" w14:textId="77777777" w:rsidR="00B9323D" w:rsidRDefault="00B9323D">
                  <w:pPr>
                    <w:spacing w:line="114" w:lineRule="exact"/>
                    <w:ind w:left="29"/>
                    <w:rPr>
                      <w:b/>
                      <w:sz w:val="13"/>
                    </w:rPr>
                  </w:pPr>
                  <w:r>
                    <w:rPr>
                      <w:b/>
                      <w:sz w:val="13"/>
                    </w:rPr>
                    <w:t>CLAIMS</w:t>
                  </w:r>
                </w:p>
              </w:txbxContent>
            </v:textbox>
            <w10:wrap anchorx="page" anchory="page"/>
          </v:shape>
        </w:pict>
      </w:r>
      <w:r>
        <w:pict w14:anchorId="3B34DFFF">
          <v:shape id="_x0000_s3979" type="#_x0000_t202" alt="" style="position:absolute;margin-left:67.55pt;margin-top:159.95pt;width:483pt;height:17.8pt;z-index:-25039360;mso-wrap-style:square;mso-wrap-edited:f;mso-width-percent:0;mso-height-percent:0;mso-position-horizontal-relative:page;mso-position-vertical-relative:page;mso-width-percent:0;mso-height-percent:0;v-text-anchor:top" filled="f" stroked="f">
            <v:textbox inset="0,0,0,0">
              <w:txbxContent>
                <w:p w14:paraId="624CAEFD" w14:textId="77777777" w:rsidR="00B9323D" w:rsidRDefault="00B9323D">
                  <w:pPr>
                    <w:pStyle w:val="BodyText"/>
                    <w:tabs>
                      <w:tab w:val="left" w:pos="3384"/>
                      <w:tab w:val="left" w:pos="4558"/>
                      <w:tab w:val="left" w:pos="5691"/>
                      <w:tab w:val="left" w:pos="6792"/>
                      <w:tab w:val="left" w:pos="7882"/>
                      <w:tab w:val="left" w:pos="8973"/>
                    </w:tabs>
                    <w:spacing w:before="2"/>
                    <w:ind w:left="29"/>
                  </w:pPr>
                  <w:r>
                    <w:t>ACCIDENT</w:t>
                  </w:r>
                  <w:r>
                    <w:rPr>
                      <w:spacing w:val="-3"/>
                    </w:rPr>
                    <w:t xml:space="preserve"> </w:t>
                  </w:r>
                  <w:r>
                    <w:t>YEAR</w:t>
                  </w:r>
                  <w:r>
                    <w:tab/>
                    <w:t>2016</w:t>
                  </w:r>
                  <w:r>
                    <w:tab/>
                    <w:t>2017</w:t>
                  </w:r>
                  <w:r>
                    <w:tab/>
                  </w:r>
                  <w:r>
                    <w:rPr>
                      <w:position w:val="1"/>
                    </w:rPr>
                    <w:t>2018</w:t>
                  </w:r>
                  <w:r>
                    <w:rPr>
                      <w:position w:val="1"/>
                    </w:rPr>
                    <w:tab/>
                    <w:t>2019</w:t>
                  </w:r>
                  <w:r>
                    <w:rPr>
                      <w:position w:val="1"/>
                    </w:rPr>
                    <w:tab/>
                    <w:t>2020</w:t>
                  </w:r>
                  <w:r>
                    <w:rPr>
                      <w:position w:val="1"/>
                    </w:rPr>
                    <w:tab/>
                    <w:t>Total</w:t>
                  </w:r>
                </w:p>
                <w:p w14:paraId="32E20D3B" w14:textId="77777777" w:rsidR="00B9323D" w:rsidRDefault="00B9323D">
                  <w:pPr>
                    <w:pStyle w:val="BodyText"/>
                    <w:tabs>
                      <w:tab w:val="left" w:pos="5803"/>
                      <w:tab w:val="left" w:pos="6898"/>
                      <w:tab w:val="left" w:pos="7988"/>
                      <w:tab w:val="left" w:pos="9078"/>
                    </w:tabs>
                    <w:spacing w:before="18"/>
                    <w:ind w:left="4667"/>
                  </w:pPr>
                  <w:r>
                    <w:t>$</w:t>
                  </w:r>
                  <w:r>
                    <w:tab/>
                    <w:t>$</w:t>
                  </w:r>
                  <w:r>
                    <w:tab/>
                  </w:r>
                  <w:r>
                    <w:rPr>
                      <w:position w:val="1"/>
                    </w:rPr>
                    <w:t>$</w:t>
                  </w:r>
                  <w:r>
                    <w:rPr>
                      <w:position w:val="1"/>
                    </w:rPr>
                    <w:tab/>
                    <w:t>$</w:t>
                  </w:r>
                  <w:r>
                    <w:rPr>
                      <w:position w:val="1"/>
                    </w:rPr>
                    <w:tab/>
                    <w:t>$</w:t>
                  </w:r>
                </w:p>
              </w:txbxContent>
            </v:textbox>
            <w10:wrap anchorx="page" anchory="page"/>
          </v:shape>
        </w:pict>
      </w:r>
      <w:r>
        <w:pict w14:anchorId="32E0471A">
          <v:shape id="_x0000_s3978" type="#_x0000_t202" alt="" style="position:absolute;margin-left:67.55pt;margin-top:177.7pt;width:483pt;height:53.1pt;z-index:-25038848;mso-wrap-style:square;mso-wrap-edited:f;mso-width-percent:0;mso-height-percent:0;mso-position-horizontal-relative:page;mso-position-vertical-relative:page;mso-width-percent:0;mso-height-percent:0;v-text-anchor:top" filled="f" stroked="f">
            <v:textbox inset="0,0,0,0">
              <w:txbxContent>
                <w:p w14:paraId="3467F033" w14:textId="77777777" w:rsidR="00B9323D" w:rsidRDefault="00B9323D">
                  <w:pPr>
                    <w:spacing w:before="11"/>
                    <w:ind w:left="29"/>
                    <w:rPr>
                      <w:b/>
                      <w:sz w:val="13"/>
                    </w:rPr>
                  </w:pPr>
                  <w:r>
                    <w:rPr>
                      <w:b/>
                      <w:sz w:val="13"/>
                    </w:rPr>
                    <w:t>GROSS ESTIMATE OF ULTIMATE CLAIMS</w:t>
                  </w:r>
                </w:p>
                <w:p w14:paraId="12769113" w14:textId="77777777" w:rsidR="00B9323D" w:rsidRDefault="00B9323D">
                  <w:pPr>
                    <w:pStyle w:val="BodyText"/>
                    <w:tabs>
                      <w:tab w:val="left" w:pos="4052"/>
                      <w:tab w:val="left" w:pos="5216"/>
                      <w:tab w:val="left" w:pos="5720"/>
                      <w:tab w:val="left" w:pos="6816"/>
                      <w:tab w:val="left" w:pos="7901"/>
                    </w:tabs>
                    <w:spacing w:before="28"/>
                    <w:ind w:left="29"/>
                  </w:pPr>
                  <w:r>
                    <w:t>At end year</w:t>
                  </w:r>
                  <w:r>
                    <w:rPr>
                      <w:spacing w:val="-9"/>
                    </w:rPr>
                    <w:t xml:space="preserve"> </w:t>
                  </w:r>
                  <w:r>
                    <w:t>of</w:t>
                  </w:r>
                  <w:r>
                    <w:rPr>
                      <w:spacing w:val="-3"/>
                    </w:rPr>
                    <w:t xml:space="preserve"> </w:t>
                  </w:r>
                  <w:r>
                    <w:t>accident</w:t>
                  </w:r>
                  <w:r>
                    <w:tab/>
                    <w:t>-</w:t>
                  </w:r>
                  <w:r>
                    <w:tab/>
                    <w:t>-</w:t>
                  </w:r>
                  <w:r>
                    <w:tab/>
                    <w:t>16,091,056</w:t>
                  </w:r>
                  <w:r>
                    <w:tab/>
                    <w:t>15,017,468</w:t>
                  </w:r>
                  <w:r>
                    <w:tab/>
                    <w:t>16,128,067</w:t>
                  </w:r>
                </w:p>
                <w:p w14:paraId="69A83062" w14:textId="77777777" w:rsidR="00B9323D" w:rsidRDefault="00B9323D">
                  <w:pPr>
                    <w:pStyle w:val="BodyText"/>
                    <w:tabs>
                      <w:tab w:val="left" w:pos="4052"/>
                      <w:tab w:val="left" w:pos="4613"/>
                      <w:tab w:val="left" w:pos="5721"/>
                      <w:tab w:val="left" w:pos="6815"/>
                    </w:tabs>
                    <w:spacing w:before="27"/>
                    <w:ind w:left="29"/>
                  </w:pPr>
                  <w:r>
                    <w:t>One</w:t>
                  </w:r>
                  <w:r>
                    <w:rPr>
                      <w:spacing w:val="-4"/>
                    </w:rPr>
                    <w:t xml:space="preserve"> </w:t>
                  </w:r>
                  <w:r>
                    <w:t>year</w:t>
                  </w:r>
                  <w:r>
                    <w:rPr>
                      <w:spacing w:val="-5"/>
                    </w:rPr>
                    <w:t xml:space="preserve"> </w:t>
                  </w:r>
                  <w:r>
                    <w:t>later</w:t>
                  </w:r>
                  <w:r>
                    <w:tab/>
                    <w:t>-</w:t>
                  </w:r>
                  <w:r>
                    <w:tab/>
                    <w:t>15,317,981</w:t>
                  </w:r>
                  <w:r>
                    <w:tab/>
                    <w:t>15,698,598</w:t>
                  </w:r>
                  <w:r>
                    <w:tab/>
                    <w:t>16,240,158</w:t>
                  </w:r>
                </w:p>
                <w:p w14:paraId="74551F6D" w14:textId="77777777" w:rsidR="00B9323D" w:rsidRDefault="00B9323D">
                  <w:pPr>
                    <w:pStyle w:val="BodyText"/>
                    <w:tabs>
                      <w:tab w:val="left" w:pos="3450"/>
                      <w:tab w:val="left" w:pos="4614"/>
                      <w:tab w:val="left" w:pos="5720"/>
                    </w:tabs>
                    <w:spacing w:before="27"/>
                    <w:ind w:left="29"/>
                  </w:pPr>
                  <w:r>
                    <w:t>Two</w:t>
                  </w:r>
                  <w:r>
                    <w:rPr>
                      <w:spacing w:val="-5"/>
                    </w:rPr>
                    <w:t xml:space="preserve"> </w:t>
                  </w:r>
                  <w:r>
                    <w:t>years</w:t>
                  </w:r>
                  <w:r>
                    <w:rPr>
                      <w:spacing w:val="-2"/>
                    </w:rPr>
                    <w:t xml:space="preserve"> </w:t>
                  </w:r>
                  <w:r>
                    <w:t>later</w:t>
                  </w:r>
                  <w:r>
                    <w:tab/>
                    <w:t>14,782,820</w:t>
                  </w:r>
                  <w:r>
                    <w:tab/>
                    <w:t>14,494,192</w:t>
                  </w:r>
                  <w:r>
                    <w:tab/>
                    <w:t>15,566,073</w:t>
                  </w:r>
                </w:p>
                <w:p w14:paraId="00A39429" w14:textId="77777777" w:rsidR="00B9323D" w:rsidRDefault="00B9323D">
                  <w:pPr>
                    <w:pStyle w:val="BodyText"/>
                    <w:tabs>
                      <w:tab w:val="left" w:pos="3451"/>
                      <w:tab w:val="left" w:pos="4614"/>
                    </w:tabs>
                    <w:spacing w:before="28"/>
                    <w:ind w:left="29"/>
                  </w:pPr>
                  <w:r>
                    <w:t>Three</w:t>
                  </w:r>
                  <w:r>
                    <w:rPr>
                      <w:spacing w:val="-6"/>
                    </w:rPr>
                    <w:t xml:space="preserve"> </w:t>
                  </w:r>
                  <w:r>
                    <w:t>years</w:t>
                  </w:r>
                  <w:r>
                    <w:rPr>
                      <w:spacing w:val="-3"/>
                    </w:rPr>
                    <w:t xml:space="preserve"> </w:t>
                  </w:r>
                  <w:r>
                    <w:t>later</w:t>
                  </w:r>
                  <w:r>
                    <w:tab/>
                    <w:t>14,250,521</w:t>
                  </w:r>
                  <w:r>
                    <w:tab/>
                    <w:t>13,355,632</w:t>
                  </w:r>
                </w:p>
                <w:p w14:paraId="1E778A3D" w14:textId="77777777" w:rsidR="00B9323D" w:rsidRDefault="00B9323D">
                  <w:pPr>
                    <w:pStyle w:val="BodyText"/>
                    <w:tabs>
                      <w:tab w:val="left" w:pos="3450"/>
                    </w:tabs>
                    <w:spacing w:before="27"/>
                    <w:ind w:left="29"/>
                  </w:pPr>
                  <w:r>
                    <w:t>Four</w:t>
                  </w:r>
                  <w:r>
                    <w:rPr>
                      <w:spacing w:val="-6"/>
                    </w:rPr>
                    <w:t xml:space="preserve"> </w:t>
                  </w:r>
                  <w:r>
                    <w:t>years</w:t>
                  </w:r>
                  <w:r>
                    <w:rPr>
                      <w:spacing w:val="-3"/>
                    </w:rPr>
                    <w:t xml:space="preserve"> </w:t>
                  </w:r>
                  <w:r>
                    <w:t>later</w:t>
                  </w:r>
                  <w:r>
                    <w:tab/>
                    <w:t>13,971,991</w:t>
                  </w:r>
                </w:p>
              </w:txbxContent>
            </v:textbox>
            <w10:wrap anchorx="page" anchory="page"/>
          </v:shape>
        </w:pict>
      </w:r>
      <w:r>
        <w:pict w14:anchorId="1A9043A7">
          <v:shape id="_x0000_s3977" type="#_x0000_t202" alt="" style="position:absolute;margin-left:67.55pt;margin-top:230.75pt;width:483pt;height:17.7pt;z-index:-25038336;mso-wrap-style:square;mso-wrap-edited:f;mso-width-percent:0;mso-height-percent:0;mso-position-horizontal-relative:page;mso-position-vertical-relative:page;mso-width-percent:0;mso-height-percent:0;v-text-anchor:top" filled="f" stroked="f">
            <v:textbox inset="0,0,0,0">
              <w:txbxContent>
                <w:p w14:paraId="5781686C" w14:textId="77777777" w:rsidR="00B9323D" w:rsidRDefault="00B9323D">
                  <w:pPr>
                    <w:pStyle w:val="BodyText"/>
                    <w:tabs>
                      <w:tab w:val="left" w:pos="3450"/>
                      <w:tab w:val="left" w:pos="4614"/>
                      <w:tab w:val="left" w:pos="5720"/>
                      <w:tab w:val="left" w:pos="6815"/>
                      <w:tab w:val="left" w:pos="7901"/>
                      <w:tab w:val="left" w:pos="8996"/>
                    </w:tabs>
                    <w:spacing w:before="11"/>
                    <w:ind w:left="29"/>
                  </w:pPr>
                  <w:r>
                    <w:t>Current estimate of cumulative</w:t>
                  </w:r>
                  <w:r>
                    <w:rPr>
                      <w:spacing w:val="-20"/>
                    </w:rPr>
                    <w:t xml:space="preserve"> </w:t>
                  </w:r>
                  <w:r>
                    <w:t>claims</w:t>
                  </w:r>
                  <w:r>
                    <w:rPr>
                      <w:spacing w:val="-4"/>
                    </w:rPr>
                    <w:t xml:space="preserve"> </w:t>
                  </w:r>
                  <w:r>
                    <w:t>cost</w:t>
                  </w:r>
                  <w:r>
                    <w:tab/>
                    <w:t>13,971,991</w:t>
                  </w:r>
                  <w:r>
                    <w:tab/>
                    <w:t>13,355,632</w:t>
                  </w:r>
                  <w:r>
                    <w:tab/>
                    <w:t>15,566,073</w:t>
                  </w:r>
                  <w:r>
                    <w:tab/>
                    <w:t>16,240,158</w:t>
                  </w:r>
                  <w:r>
                    <w:tab/>
                    <w:t>16,128,067</w:t>
                  </w:r>
                  <w:r>
                    <w:tab/>
                    <w:t>75,261,920</w:t>
                  </w:r>
                </w:p>
                <w:p w14:paraId="1A8FECA6" w14:textId="77777777" w:rsidR="00B9323D" w:rsidRDefault="00B9323D">
                  <w:pPr>
                    <w:pStyle w:val="BodyText"/>
                    <w:tabs>
                      <w:tab w:val="left" w:pos="3436"/>
                      <w:tab w:val="left" w:pos="4600"/>
                      <w:tab w:val="left" w:pos="5706"/>
                      <w:tab w:val="left" w:pos="6802"/>
                      <w:tab w:val="left" w:pos="7887"/>
                      <w:tab w:val="left" w:pos="8911"/>
                    </w:tabs>
                    <w:spacing w:before="27"/>
                    <w:ind w:left="29"/>
                  </w:pPr>
                  <w:r>
                    <w:t>Cumulative</w:t>
                  </w:r>
                  <w:r>
                    <w:rPr>
                      <w:spacing w:val="-10"/>
                    </w:rPr>
                    <w:t xml:space="preserve"> </w:t>
                  </w:r>
                  <w:r>
                    <w:t>payments</w:t>
                  </w:r>
                  <w:r>
                    <w:tab/>
                    <w:t>(8,168,186)</w:t>
                  </w:r>
                  <w:r>
                    <w:tab/>
                    <w:t>(6,679,306)</w:t>
                  </w:r>
                  <w:r>
                    <w:tab/>
                    <w:t>(6,836,000)</w:t>
                  </w:r>
                  <w:r>
                    <w:tab/>
                    <w:t>(4,631,578)</w:t>
                  </w:r>
                  <w:r>
                    <w:tab/>
                    <w:t>(1,398,695)</w:t>
                  </w:r>
                  <w:r>
                    <w:tab/>
                    <w:t>(27,713,765)</w:t>
                  </w:r>
                </w:p>
              </w:txbxContent>
            </v:textbox>
            <w10:wrap anchorx="page" anchory="page"/>
          </v:shape>
        </w:pict>
      </w:r>
      <w:r>
        <w:pict w14:anchorId="1E797F6D">
          <v:shape id="_x0000_s3976" type="#_x0000_t202" alt="" style="position:absolute;margin-left:67.55pt;margin-top:248.45pt;width:483pt;height:35.4pt;z-index:-25037824;mso-wrap-style:square;mso-wrap-edited:f;mso-width-percent:0;mso-height-percent:0;mso-position-horizontal-relative:page;mso-position-vertical-relative:page;mso-width-percent:0;mso-height-percent:0;v-text-anchor:top" filled="f" stroked="f">
            <v:textbox inset="0,0,0,0">
              <w:txbxContent>
                <w:p w14:paraId="3F7FF38E" w14:textId="77777777" w:rsidR="00B9323D" w:rsidRDefault="00B9323D">
                  <w:pPr>
                    <w:pStyle w:val="BodyText"/>
                    <w:tabs>
                      <w:tab w:val="left" w:pos="3522"/>
                      <w:tab w:val="left" w:pos="4685"/>
                      <w:tab w:val="left" w:pos="5791"/>
                      <w:tab w:val="left" w:pos="6815"/>
                      <w:tab w:val="left" w:pos="7901"/>
                      <w:tab w:val="left" w:pos="8996"/>
                    </w:tabs>
                    <w:spacing w:before="11"/>
                    <w:ind w:left="29"/>
                  </w:pPr>
                  <w:r>
                    <w:t>Outstanding claims</w:t>
                  </w:r>
                  <w:r>
                    <w:rPr>
                      <w:spacing w:val="-11"/>
                    </w:rPr>
                    <w:t xml:space="preserve"> </w:t>
                  </w:r>
                  <w:r>
                    <w:t>–</w:t>
                  </w:r>
                  <w:r>
                    <w:rPr>
                      <w:spacing w:val="-6"/>
                    </w:rPr>
                    <w:t xml:space="preserve"> </w:t>
                  </w:r>
                  <w:r>
                    <w:t>undiscounted</w:t>
                  </w:r>
                  <w:r>
                    <w:tab/>
                    <w:t>5,803,804</w:t>
                  </w:r>
                  <w:r>
                    <w:tab/>
                    <w:t>6,676,325</w:t>
                  </w:r>
                  <w:r>
                    <w:tab/>
                    <w:t>8,730,073</w:t>
                  </w:r>
                  <w:r>
                    <w:tab/>
                    <w:t>11,608,580</w:t>
                  </w:r>
                  <w:r>
                    <w:tab/>
                    <w:t>14,729,372</w:t>
                  </w:r>
                  <w:r>
                    <w:tab/>
                    <w:t>47,548,154</w:t>
                  </w:r>
                </w:p>
                <w:p w14:paraId="2AAF7397" w14:textId="77777777" w:rsidR="00B9323D" w:rsidRDefault="00B9323D">
                  <w:pPr>
                    <w:tabs>
                      <w:tab w:val="left" w:pos="8983"/>
                    </w:tabs>
                    <w:spacing w:before="27"/>
                    <w:ind w:left="29"/>
                    <w:rPr>
                      <w:sz w:val="13"/>
                    </w:rPr>
                  </w:pPr>
                  <w:r>
                    <w:rPr>
                      <w:b/>
                      <w:sz w:val="13"/>
                    </w:rPr>
                    <w:t>Discount</w:t>
                  </w:r>
                  <w:r>
                    <w:rPr>
                      <w:b/>
                      <w:sz w:val="13"/>
                    </w:rPr>
                    <w:tab/>
                  </w:r>
                  <w:r>
                    <w:rPr>
                      <w:sz w:val="13"/>
                    </w:rPr>
                    <w:t>(2,798,049)</w:t>
                  </w:r>
                </w:p>
                <w:p w14:paraId="27F23C00" w14:textId="77777777" w:rsidR="00B9323D" w:rsidRDefault="00B9323D">
                  <w:pPr>
                    <w:pStyle w:val="BodyText"/>
                    <w:tabs>
                      <w:tab w:val="left" w:pos="9067"/>
                    </w:tabs>
                    <w:spacing w:before="27"/>
                    <w:ind w:left="29"/>
                  </w:pPr>
                  <w:r>
                    <w:t>Claims</w:t>
                  </w:r>
                  <w:r>
                    <w:rPr>
                      <w:spacing w:val="-7"/>
                    </w:rPr>
                    <w:t xml:space="preserve"> </w:t>
                  </w:r>
                  <w:r>
                    <w:t>handling</w:t>
                  </w:r>
                  <w:r>
                    <w:rPr>
                      <w:spacing w:val="-7"/>
                    </w:rPr>
                    <w:t xml:space="preserve"> </w:t>
                  </w:r>
                  <w:r>
                    <w:t>expense</w:t>
                  </w:r>
                  <w:r>
                    <w:tab/>
                    <w:t>2,841,632</w:t>
                  </w:r>
                </w:p>
                <w:p w14:paraId="12F4A52B" w14:textId="77777777" w:rsidR="00B9323D" w:rsidRDefault="00B9323D">
                  <w:pPr>
                    <w:pStyle w:val="BodyText"/>
                    <w:tabs>
                      <w:tab w:val="left" w:pos="8997"/>
                    </w:tabs>
                    <w:spacing w:before="28"/>
                    <w:ind w:left="29"/>
                  </w:pPr>
                  <w:r>
                    <w:t>2015</w:t>
                  </w:r>
                  <w:r>
                    <w:rPr>
                      <w:spacing w:val="-4"/>
                    </w:rPr>
                    <w:t xml:space="preserve"> </w:t>
                  </w:r>
                  <w:r>
                    <w:t>and</w:t>
                  </w:r>
                  <w:r>
                    <w:rPr>
                      <w:spacing w:val="-4"/>
                    </w:rPr>
                    <w:t xml:space="preserve"> </w:t>
                  </w:r>
                  <w:r>
                    <w:t>prior</w:t>
                  </w:r>
                  <w:r>
                    <w:tab/>
                    <w:t>21,498,220</w:t>
                  </w:r>
                </w:p>
              </w:txbxContent>
            </v:textbox>
            <w10:wrap anchorx="page" anchory="page"/>
          </v:shape>
        </w:pict>
      </w:r>
      <w:r>
        <w:pict w14:anchorId="6C094919">
          <v:shape id="_x0000_s3975" type="#_x0000_t202" alt="" style="position:absolute;margin-left:67.55pt;margin-top:283.85pt;width:483pt;height:18.15pt;z-index:-25037312;mso-wrap-style:square;mso-wrap-edited:f;mso-width-percent:0;mso-height-percent:0;mso-position-horizontal-relative:page;mso-position-vertical-relative:page;mso-width-percent:0;mso-height-percent:0;v-text-anchor:top" filled="f" stroked="f">
            <v:textbox inset="0,0,0,0">
              <w:txbxContent>
                <w:p w14:paraId="6449C4AA" w14:textId="77777777" w:rsidR="00B9323D" w:rsidRDefault="00B9323D">
                  <w:pPr>
                    <w:tabs>
                      <w:tab w:val="left" w:pos="3384"/>
                      <w:tab w:val="left" w:pos="8996"/>
                    </w:tabs>
                    <w:spacing w:before="23" w:line="168" w:lineRule="auto"/>
                    <w:ind w:left="29"/>
                    <w:rPr>
                      <w:sz w:val="13"/>
                    </w:rPr>
                  </w:pPr>
                  <w:r>
                    <w:rPr>
                      <w:b/>
                      <w:sz w:val="13"/>
                    </w:rPr>
                    <w:t>MAV WORKCARE</w:t>
                  </w:r>
                  <w:r>
                    <w:rPr>
                      <w:b/>
                      <w:spacing w:val="-11"/>
                      <w:sz w:val="13"/>
                    </w:rPr>
                    <w:t xml:space="preserve"> </w:t>
                  </w:r>
                  <w:r>
                    <w:rPr>
                      <w:b/>
                      <w:sz w:val="13"/>
                    </w:rPr>
                    <w:t>GROSS</w:t>
                  </w:r>
                  <w:r>
                    <w:rPr>
                      <w:b/>
                      <w:spacing w:val="-5"/>
                      <w:sz w:val="13"/>
                    </w:rPr>
                    <w:t xml:space="preserve"> </w:t>
                  </w:r>
                  <w:r>
                    <w:rPr>
                      <w:b/>
                      <w:sz w:val="13"/>
                    </w:rPr>
                    <w:t>OUTSTANDING</w:t>
                  </w:r>
                  <w:r>
                    <w:rPr>
                      <w:b/>
                      <w:sz w:val="13"/>
                    </w:rPr>
                    <w:tab/>
                  </w:r>
                  <w:r>
                    <w:rPr>
                      <w:position w:val="-8"/>
                      <w:sz w:val="13"/>
                    </w:rPr>
                    <w:t>20a)</w:t>
                  </w:r>
                  <w:r>
                    <w:rPr>
                      <w:spacing w:val="-2"/>
                      <w:position w:val="-8"/>
                      <w:sz w:val="13"/>
                    </w:rPr>
                    <w:t xml:space="preserve"> </w:t>
                  </w:r>
                  <w:r>
                    <w:rPr>
                      <w:position w:val="-8"/>
                      <w:sz w:val="13"/>
                    </w:rPr>
                    <w:t>&amp;</w:t>
                  </w:r>
                  <w:proofErr w:type="gramStart"/>
                  <w:r>
                    <w:rPr>
                      <w:position w:val="-8"/>
                      <w:sz w:val="13"/>
                    </w:rPr>
                    <w:t>20(</w:t>
                  </w:r>
                  <w:r>
                    <w:rPr>
                      <w:spacing w:val="-2"/>
                      <w:position w:val="-8"/>
                      <w:sz w:val="13"/>
                    </w:rPr>
                    <w:t xml:space="preserve"> </w:t>
                  </w:r>
                  <w:r>
                    <w:rPr>
                      <w:position w:val="-8"/>
                      <w:sz w:val="13"/>
                    </w:rPr>
                    <w:t>c</w:t>
                  </w:r>
                  <w:proofErr w:type="gramEnd"/>
                  <w:r>
                    <w:rPr>
                      <w:position w:val="-8"/>
                      <w:sz w:val="13"/>
                    </w:rPr>
                    <w:t>)</w:t>
                  </w:r>
                  <w:r>
                    <w:rPr>
                      <w:position w:val="-8"/>
                      <w:sz w:val="13"/>
                    </w:rPr>
                    <w:tab/>
                    <w:t>69,089,956</w:t>
                  </w:r>
                </w:p>
                <w:p w14:paraId="7D0A9EF9" w14:textId="77777777" w:rsidR="00B9323D" w:rsidRDefault="00B9323D">
                  <w:pPr>
                    <w:spacing w:line="114" w:lineRule="exact"/>
                    <w:ind w:left="29"/>
                    <w:rPr>
                      <w:b/>
                      <w:sz w:val="13"/>
                    </w:rPr>
                  </w:pPr>
                  <w:r>
                    <w:rPr>
                      <w:b/>
                      <w:sz w:val="13"/>
                    </w:rPr>
                    <w:t>CLAIMS</w:t>
                  </w:r>
                </w:p>
              </w:txbxContent>
            </v:textbox>
            <w10:wrap anchorx="page" anchory="page"/>
          </v:shape>
        </w:pict>
      </w:r>
    </w:p>
    <w:p w14:paraId="673B34BF" w14:textId="77777777" w:rsidR="00BF43F6" w:rsidRDefault="00BF43F6">
      <w:pPr>
        <w:rPr>
          <w:sz w:val="2"/>
          <w:szCs w:val="2"/>
        </w:rPr>
        <w:sectPr w:rsidR="00BF43F6">
          <w:pgSz w:w="11910" w:h="16840"/>
          <w:pgMar w:top="1580" w:right="460" w:bottom="0" w:left="440" w:header="720" w:footer="720" w:gutter="0"/>
          <w:cols w:space="720"/>
        </w:sectPr>
      </w:pPr>
    </w:p>
    <w:p w14:paraId="65636CF5" w14:textId="77777777" w:rsidR="00BF43F6" w:rsidRDefault="008C18AB">
      <w:pPr>
        <w:rPr>
          <w:sz w:val="2"/>
          <w:szCs w:val="2"/>
        </w:rPr>
      </w:pPr>
      <w:r>
        <w:lastRenderedPageBreak/>
        <w:pict w14:anchorId="4896EFFC">
          <v:rect id="_x0000_s3974" alt="" style="position:absolute;margin-left:0;margin-top:97.6pt;width:595.3pt;height:744.3pt;z-index:-25036800;mso-wrap-edited:f;mso-width-percent:0;mso-height-percent:0;mso-position-horizontal-relative:page;mso-position-vertical-relative:page;mso-width-percent:0;mso-height-percent:0" fillcolor="#d8d9dc" stroked="f">
            <w10:wrap anchorx="page" anchory="page"/>
          </v:rect>
        </w:pict>
      </w:r>
      <w:r>
        <w:pict w14:anchorId="4B08777B">
          <v:shape id="_x0000_s3973" alt="" style="position:absolute;margin-left:28.35pt;margin-top:175.75pt;width:522.3pt;height:609.45pt;z-index:-25036288;mso-wrap-edited:f;mso-width-percent:0;mso-height-percent:0;mso-position-horizontal-relative:page;mso-position-vertical-relative:page;mso-width-percent:0;mso-height-percent:0" coordsize="10446,12189" path="m10446,247r,-247l,,,247,,520,,12189r10446,l10446,3931r,-14l10446,247xe" stroked="f">
            <v:path arrowok="t" o:connecttype="custom" o:connectlocs="2147483646,1516932450;2147483646,1417335875;0,1417335875;0,1516932450;0,1627012875;0,2147483646;2147483646,2147483646;2147483646,2147483646;2147483646,2147483646;2147483646,1516932450" o:connectangles="0,0,0,0,0,0,0,0,0,0"/>
            <w10:wrap anchorx="page" anchory="page"/>
          </v:shape>
        </w:pict>
      </w:r>
      <w:r>
        <w:pict w14:anchorId="6CA53514">
          <v:group id="_x0000_s3969" alt="" style="position:absolute;margin-left:0;margin-top:0;width:595.3pt;height:97.6pt;z-index:-25035776;mso-position-horizontal-relative:page;mso-position-vertical-relative:page" coordsize="11906,1952">
            <v:rect id="_x0000_s3970" alt="" style="position:absolute;width:11906;height:1952" fillcolor="#09333f" stroked="f"/>
            <v:shape id="_x0000_s3971" type="#_x0000_t75" alt="" style="position:absolute;left:850;top:1015;width:2034;height:669">
              <v:imagedata r:id="rId8" o:title=""/>
            </v:shape>
            <v:shape id="_x0000_s3972" alt="" style="position:absolute;left:11905;width:2;height:1952" coordorigin="11906" coordsize="0,1952" path="m11906,r,1952l11906,xe" fillcolor="#09333f" stroked="f">
              <v:path arrowok="t"/>
            </v:shape>
            <w10:wrap anchorx="page" anchory="page"/>
          </v:group>
        </w:pict>
      </w:r>
      <w:r>
        <w:pict w14:anchorId="24D1E5BF">
          <v:shape id="_x0000_s3968" type="#_x0000_t202" alt="" style="position:absolute;margin-left:27.35pt;margin-top:119.7pt;width:480.45pt;height:37.6pt;z-index:-25035264;mso-wrap-style:square;mso-wrap-edited:f;mso-width-percent:0;mso-height-percent:0;mso-position-horizontal-relative:page;mso-position-vertical-relative:page;mso-width-percent:0;mso-height-percent:0;v-text-anchor:top" filled="f" stroked="f">
            <v:textbox inset="0,0,0,0">
              <w:txbxContent>
                <w:p w14:paraId="572D070A" w14:textId="77777777" w:rsidR="00B9323D" w:rsidRDefault="00B9323D">
                  <w:pPr>
                    <w:spacing w:before="33" w:line="402" w:lineRule="exact"/>
                    <w:ind w:left="20"/>
                    <w:rPr>
                      <w:rFonts w:ascii="Europa-Light"/>
                      <w:sz w:val="32"/>
                    </w:rPr>
                  </w:pPr>
                  <w:r>
                    <w:rPr>
                      <w:rFonts w:ascii="Europa-Bold"/>
                      <w:b/>
                      <w:color w:val="09333F"/>
                      <w:sz w:val="32"/>
                    </w:rPr>
                    <w:t xml:space="preserve">Notes to and forming part of the financial statements </w:t>
                  </w:r>
                  <w:r>
                    <w:rPr>
                      <w:rFonts w:ascii="Europa-Light"/>
                      <w:color w:val="09333F"/>
                      <w:sz w:val="32"/>
                    </w:rPr>
                    <w:t>(continued)</w:t>
                  </w:r>
                </w:p>
                <w:p w14:paraId="7573E897" w14:textId="77777777" w:rsidR="00B9323D" w:rsidRDefault="00B9323D">
                  <w:pPr>
                    <w:spacing w:line="301" w:lineRule="exact"/>
                    <w:ind w:left="20"/>
                    <w:rPr>
                      <w:rFonts w:ascii="Europa-Regular"/>
                      <w:sz w:val="24"/>
                    </w:rPr>
                  </w:pPr>
                  <w:r>
                    <w:rPr>
                      <w:rFonts w:ascii="Europa-Regular"/>
                      <w:color w:val="09333F"/>
                      <w:sz w:val="24"/>
                    </w:rPr>
                    <w:t>For the year ended 30 June 2020</w:t>
                  </w:r>
                </w:p>
              </w:txbxContent>
            </v:textbox>
            <w10:wrap anchorx="page" anchory="page"/>
          </v:shape>
        </w:pict>
      </w:r>
      <w:r>
        <w:pict w14:anchorId="114D7FB5">
          <v:shape id="_x0000_s3967" type="#_x0000_t202" alt="" style="position:absolute;margin-left:41.5pt;margin-top:808.95pt;width:20.85pt;height:15.1pt;z-index:-25034752;mso-wrap-style:square;mso-wrap-edited:f;mso-width-percent:0;mso-height-percent:0;mso-position-horizontal-relative:page;mso-position-vertical-relative:page;mso-width-percent:0;mso-height-percent:0;v-text-anchor:top" filled="f" stroked="f">
            <v:textbox inset="0,0,0,0">
              <w:txbxContent>
                <w:p w14:paraId="21E804F1" w14:textId="77777777" w:rsidR="00B9323D" w:rsidRDefault="00B9323D">
                  <w:pPr>
                    <w:spacing w:before="28"/>
                    <w:ind w:left="20"/>
                    <w:rPr>
                      <w:rFonts w:ascii="Europa-Bold"/>
                      <w:b/>
                      <w:sz w:val="20"/>
                    </w:rPr>
                  </w:pPr>
                  <w:r>
                    <w:rPr>
                      <w:rFonts w:ascii="Europa-Bold"/>
                      <w:b/>
                      <w:color w:val="231F20"/>
                      <w:sz w:val="20"/>
                    </w:rPr>
                    <w:t xml:space="preserve">2 4 </w:t>
                  </w:r>
                </w:p>
              </w:txbxContent>
            </v:textbox>
            <w10:wrap anchorx="page" anchory="page"/>
          </v:shape>
        </w:pict>
      </w:r>
      <w:r>
        <w:pict w14:anchorId="087E9F24">
          <v:shape id="_x0000_s3966" type="#_x0000_t202" alt="" style="position:absolute;margin-left:94.9pt;margin-top:811.35pt;width:416.55pt;height:12pt;z-index:-25034240;mso-wrap-style:square;mso-wrap-edited:f;mso-width-percent:0;mso-height-percent:0;mso-position-horizontal-relative:page;mso-position-vertical-relative:page;mso-width-percent:0;mso-height-percent:0;v-text-anchor:top" filled="f" stroked="f">
            <v:textbox inset="0,0,0,0">
              <w:txbxContent>
                <w:p w14:paraId="2356138B"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R E P O R T 2 0 1 9 - 2 0 </w:t>
                  </w:r>
                </w:p>
              </w:txbxContent>
            </v:textbox>
            <w10:wrap anchorx="page" anchory="page"/>
          </v:shape>
        </w:pict>
      </w:r>
      <w:r>
        <w:pict w14:anchorId="4593EB83">
          <v:shape id="_x0000_s3965" type="#_x0000_t202" alt="" style="position:absolute;margin-left:28.35pt;margin-top:175.75pt;width:522.3pt;height:609.45pt;z-index:-25033728;mso-wrap-style:square;mso-wrap-edited:f;mso-width-percent:0;mso-height-percent:0;mso-position-horizontal-relative:page;mso-position-vertical-relative:page;mso-width-percent:0;mso-height-percent:0;v-text-anchor:top" filled="f" stroked="f">
            <v:textbox inset="0,0,0,0">
              <w:txbxContent>
                <w:p w14:paraId="68061820" w14:textId="77777777" w:rsidR="00B9323D" w:rsidRDefault="00B9323D">
                  <w:pPr>
                    <w:pStyle w:val="BodyText"/>
                    <w:rPr>
                      <w:rFonts w:ascii="Times New Roman"/>
                      <w:sz w:val="16"/>
                    </w:rPr>
                  </w:pPr>
                </w:p>
                <w:p w14:paraId="4CD88361" w14:textId="77777777" w:rsidR="00B9323D" w:rsidRDefault="00B9323D">
                  <w:pPr>
                    <w:numPr>
                      <w:ilvl w:val="0"/>
                      <w:numId w:val="48"/>
                    </w:numPr>
                    <w:tabs>
                      <w:tab w:val="left" w:pos="418"/>
                    </w:tabs>
                    <w:spacing w:before="102" w:line="391" w:lineRule="auto"/>
                    <w:ind w:right="7838" w:hanging="326"/>
                    <w:rPr>
                      <w:b/>
                      <w:sz w:val="14"/>
                    </w:rPr>
                  </w:pPr>
                  <w:r>
                    <w:rPr>
                      <w:b/>
                      <w:sz w:val="14"/>
                    </w:rPr>
                    <w:t xml:space="preserve">SUPERANNUATION (continued) </w:t>
                  </w:r>
                  <w:r>
                    <w:rPr>
                      <w:b/>
                      <w:w w:val="105"/>
                      <w:sz w:val="14"/>
                    </w:rPr>
                    <w:t>Accumulation</w:t>
                  </w:r>
                </w:p>
                <w:p w14:paraId="2934EE77" w14:textId="77777777" w:rsidR="00B9323D" w:rsidRDefault="00B9323D">
                  <w:pPr>
                    <w:spacing w:before="7" w:line="300" w:lineRule="auto"/>
                    <w:ind w:left="501" w:right="609"/>
                    <w:rPr>
                      <w:sz w:val="14"/>
                    </w:rPr>
                  </w:pPr>
                  <w:r>
                    <w:rPr>
                      <w:w w:val="105"/>
                      <w:sz w:val="14"/>
                    </w:rPr>
                    <w:t xml:space="preserve">The Fund's accumulation category, Vision </w:t>
                  </w:r>
                  <w:proofErr w:type="spellStart"/>
                  <w:r>
                    <w:rPr>
                      <w:w w:val="105"/>
                      <w:sz w:val="14"/>
                    </w:rPr>
                    <w:t>MySuper</w:t>
                  </w:r>
                  <w:proofErr w:type="spellEnd"/>
                  <w:r>
                    <w:rPr>
                      <w:w w:val="105"/>
                      <w:sz w:val="14"/>
                    </w:rPr>
                    <w:t>/Vision Super Saver, receives both employer and employee contributions on a progressive basis. Employer contributions are normally based on a fixed percentage of employee earnings (for the year ended 30 June 2020, this was 9.5% required under the Superannuation Guarantee Legislation). Our commitment</w:t>
                  </w:r>
                </w:p>
                <w:p w14:paraId="6EAD16FB" w14:textId="77777777" w:rsidR="00B9323D" w:rsidRDefault="00B9323D">
                  <w:pPr>
                    <w:spacing w:before="1" w:line="300" w:lineRule="auto"/>
                    <w:ind w:left="501" w:right="619"/>
                    <w:rPr>
                      <w:sz w:val="14"/>
                    </w:rPr>
                  </w:pPr>
                  <w:r>
                    <w:rPr>
                      <w:w w:val="105"/>
                      <w:sz w:val="14"/>
                    </w:rPr>
                    <w:t>to</w:t>
                  </w:r>
                  <w:r>
                    <w:rPr>
                      <w:spacing w:val="-10"/>
                      <w:w w:val="105"/>
                      <w:sz w:val="14"/>
                    </w:rPr>
                    <w:t xml:space="preserve"> </w:t>
                  </w:r>
                  <w:r>
                    <w:rPr>
                      <w:w w:val="105"/>
                      <w:sz w:val="14"/>
                    </w:rPr>
                    <w:t>defined</w:t>
                  </w:r>
                  <w:r>
                    <w:rPr>
                      <w:spacing w:val="-10"/>
                      <w:w w:val="105"/>
                      <w:sz w:val="14"/>
                    </w:rPr>
                    <w:t xml:space="preserve"> </w:t>
                  </w:r>
                  <w:r>
                    <w:rPr>
                      <w:w w:val="105"/>
                      <w:sz w:val="14"/>
                    </w:rPr>
                    <w:t>contribution</w:t>
                  </w:r>
                  <w:r>
                    <w:rPr>
                      <w:spacing w:val="-11"/>
                      <w:w w:val="105"/>
                      <w:sz w:val="14"/>
                    </w:rPr>
                    <w:t xml:space="preserve"> </w:t>
                  </w:r>
                  <w:r>
                    <w:rPr>
                      <w:w w:val="105"/>
                      <w:sz w:val="14"/>
                    </w:rPr>
                    <w:t>plans</w:t>
                  </w:r>
                  <w:r>
                    <w:rPr>
                      <w:spacing w:val="-10"/>
                      <w:w w:val="105"/>
                      <w:sz w:val="14"/>
                    </w:rPr>
                    <w:t xml:space="preserve"> </w:t>
                  </w:r>
                  <w:r>
                    <w:rPr>
                      <w:w w:val="105"/>
                      <w:sz w:val="14"/>
                    </w:rPr>
                    <w:t>is</w:t>
                  </w:r>
                  <w:r>
                    <w:rPr>
                      <w:spacing w:val="-9"/>
                      <w:w w:val="105"/>
                      <w:sz w:val="14"/>
                    </w:rPr>
                    <w:t xml:space="preserve"> </w:t>
                  </w:r>
                  <w:r>
                    <w:rPr>
                      <w:w w:val="105"/>
                      <w:sz w:val="14"/>
                    </w:rPr>
                    <w:t>limited</w:t>
                  </w:r>
                  <w:r>
                    <w:rPr>
                      <w:spacing w:val="-10"/>
                      <w:w w:val="105"/>
                      <w:sz w:val="14"/>
                    </w:rPr>
                    <w:t xml:space="preserve"> </w:t>
                  </w:r>
                  <w:r>
                    <w:rPr>
                      <w:w w:val="105"/>
                      <w:sz w:val="14"/>
                    </w:rPr>
                    <w:t>to</w:t>
                  </w:r>
                  <w:r>
                    <w:rPr>
                      <w:spacing w:val="-10"/>
                      <w:w w:val="105"/>
                      <w:sz w:val="14"/>
                    </w:rPr>
                    <w:t xml:space="preserve"> </w:t>
                  </w:r>
                  <w:r>
                    <w:rPr>
                      <w:w w:val="105"/>
                      <w:sz w:val="14"/>
                    </w:rPr>
                    <w:t>making</w:t>
                  </w:r>
                  <w:r>
                    <w:rPr>
                      <w:spacing w:val="-10"/>
                      <w:w w:val="105"/>
                      <w:sz w:val="14"/>
                    </w:rPr>
                    <w:t xml:space="preserve"> </w:t>
                  </w:r>
                  <w:r>
                    <w:rPr>
                      <w:w w:val="105"/>
                      <w:sz w:val="14"/>
                    </w:rPr>
                    <w:t>contributions</w:t>
                  </w:r>
                  <w:r>
                    <w:rPr>
                      <w:spacing w:val="-10"/>
                      <w:w w:val="105"/>
                      <w:sz w:val="14"/>
                    </w:rPr>
                    <w:t xml:space="preserve"> </w:t>
                  </w:r>
                  <w:r>
                    <w:rPr>
                      <w:w w:val="105"/>
                      <w:sz w:val="14"/>
                    </w:rPr>
                    <w:t>in</w:t>
                  </w:r>
                  <w:r>
                    <w:rPr>
                      <w:spacing w:val="-11"/>
                      <w:w w:val="105"/>
                      <w:sz w:val="14"/>
                    </w:rPr>
                    <w:t xml:space="preserve"> </w:t>
                  </w:r>
                  <w:r>
                    <w:rPr>
                      <w:w w:val="105"/>
                      <w:sz w:val="14"/>
                    </w:rPr>
                    <w:t>accordance</w:t>
                  </w:r>
                  <w:r>
                    <w:rPr>
                      <w:spacing w:val="-10"/>
                      <w:w w:val="105"/>
                      <w:sz w:val="14"/>
                    </w:rPr>
                    <w:t xml:space="preserve"> </w:t>
                  </w:r>
                  <w:r>
                    <w:rPr>
                      <w:w w:val="105"/>
                      <w:sz w:val="14"/>
                    </w:rPr>
                    <w:t>with</w:t>
                  </w:r>
                  <w:r>
                    <w:rPr>
                      <w:spacing w:val="-13"/>
                      <w:w w:val="105"/>
                      <w:sz w:val="14"/>
                    </w:rPr>
                    <w:t xml:space="preserve"> </w:t>
                  </w:r>
                  <w:r>
                    <w:rPr>
                      <w:w w:val="105"/>
                      <w:sz w:val="14"/>
                    </w:rPr>
                    <w:t>our</w:t>
                  </w:r>
                  <w:r>
                    <w:rPr>
                      <w:spacing w:val="-10"/>
                      <w:w w:val="105"/>
                      <w:sz w:val="14"/>
                    </w:rPr>
                    <w:t xml:space="preserve"> </w:t>
                  </w:r>
                  <w:r>
                    <w:rPr>
                      <w:w w:val="105"/>
                      <w:sz w:val="14"/>
                    </w:rPr>
                    <w:t>minimum</w:t>
                  </w:r>
                  <w:r>
                    <w:rPr>
                      <w:spacing w:val="-9"/>
                      <w:w w:val="105"/>
                      <w:sz w:val="14"/>
                    </w:rPr>
                    <w:t xml:space="preserve"> </w:t>
                  </w:r>
                  <w:r>
                    <w:rPr>
                      <w:w w:val="105"/>
                      <w:sz w:val="14"/>
                    </w:rPr>
                    <w:t>statutory</w:t>
                  </w:r>
                  <w:r>
                    <w:rPr>
                      <w:spacing w:val="-10"/>
                      <w:w w:val="105"/>
                      <w:sz w:val="14"/>
                    </w:rPr>
                    <w:t xml:space="preserve"> </w:t>
                  </w:r>
                  <w:r>
                    <w:rPr>
                      <w:w w:val="105"/>
                      <w:sz w:val="14"/>
                    </w:rPr>
                    <w:t>requirements.</w:t>
                  </w:r>
                  <w:r>
                    <w:rPr>
                      <w:spacing w:val="-10"/>
                      <w:w w:val="105"/>
                      <w:sz w:val="14"/>
                    </w:rPr>
                    <w:t xml:space="preserve"> </w:t>
                  </w:r>
                  <w:r>
                    <w:rPr>
                      <w:w w:val="105"/>
                      <w:sz w:val="14"/>
                    </w:rPr>
                    <w:t>No</w:t>
                  </w:r>
                  <w:r>
                    <w:rPr>
                      <w:spacing w:val="-9"/>
                      <w:w w:val="105"/>
                      <w:sz w:val="14"/>
                    </w:rPr>
                    <w:t xml:space="preserve"> </w:t>
                  </w:r>
                  <w:r>
                    <w:rPr>
                      <w:w w:val="105"/>
                      <w:sz w:val="14"/>
                    </w:rPr>
                    <w:t>further</w:t>
                  </w:r>
                  <w:r>
                    <w:rPr>
                      <w:spacing w:val="-10"/>
                      <w:w w:val="105"/>
                      <w:sz w:val="14"/>
                    </w:rPr>
                    <w:t xml:space="preserve"> </w:t>
                  </w:r>
                  <w:r>
                    <w:rPr>
                      <w:w w:val="105"/>
                      <w:sz w:val="14"/>
                    </w:rPr>
                    <w:t>liability</w:t>
                  </w:r>
                  <w:r>
                    <w:rPr>
                      <w:spacing w:val="-9"/>
                      <w:w w:val="105"/>
                      <w:sz w:val="14"/>
                    </w:rPr>
                    <w:t xml:space="preserve"> </w:t>
                  </w:r>
                  <w:r>
                    <w:rPr>
                      <w:w w:val="105"/>
                      <w:sz w:val="14"/>
                    </w:rPr>
                    <w:t>accrued to</w:t>
                  </w:r>
                  <w:r>
                    <w:rPr>
                      <w:spacing w:val="-5"/>
                      <w:w w:val="105"/>
                      <w:sz w:val="14"/>
                    </w:rPr>
                    <w:t xml:space="preserve"> </w:t>
                  </w:r>
                  <w:r>
                    <w:rPr>
                      <w:w w:val="105"/>
                      <w:sz w:val="14"/>
                    </w:rPr>
                    <w:t>the</w:t>
                  </w:r>
                  <w:r>
                    <w:rPr>
                      <w:spacing w:val="-5"/>
                      <w:w w:val="105"/>
                      <w:sz w:val="14"/>
                    </w:rPr>
                    <w:t xml:space="preserve"> </w:t>
                  </w:r>
                  <w:r>
                    <w:rPr>
                      <w:w w:val="105"/>
                      <w:sz w:val="14"/>
                    </w:rPr>
                    <w:t>employer</w:t>
                  </w:r>
                  <w:r>
                    <w:rPr>
                      <w:spacing w:val="-5"/>
                      <w:w w:val="105"/>
                      <w:sz w:val="14"/>
                    </w:rPr>
                    <w:t xml:space="preserve"> </w:t>
                  </w:r>
                  <w:r>
                    <w:rPr>
                      <w:w w:val="105"/>
                      <w:sz w:val="14"/>
                    </w:rPr>
                    <w:t>as</w:t>
                  </w:r>
                  <w:r>
                    <w:rPr>
                      <w:spacing w:val="-5"/>
                      <w:w w:val="105"/>
                      <w:sz w:val="14"/>
                    </w:rPr>
                    <w:t xml:space="preserve"> </w:t>
                  </w:r>
                  <w:r>
                    <w:rPr>
                      <w:w w:val="105"/>
                      <w:sz w:val="14"/>
                    </w:rPr>
                    <w:t>the</w:t>
                  </w:r>
                  <w:r>
                    <w:rPr>
                      <w:spacing w:val="-5"/>
                      <w:w w:val="105"/>
                      <w:sz w:val="14"/>
                    </w:rPr>
                    <w:t xml:space="preserve"> </w:t>
                  </w:r>
                  <w:r>
                    <w:rPr>
                      <w:w w:val="105"/>
                      <w:sz w:val="14"/>
                    </w:rPr>
                    <w:t>superannuation</w:t>
                  </w:r>
                  <w:r>
                    <w:rPr>
                      <w:spacing w:val="-6"/>
                      <w:w w:val="105"/>
                      <w:sz w:val="14"/>
                    </w:rPr>
                    <w:t xml:space="preserve"> </w:t>
                  </w:r>
                  <w:r>
                    <w:rPr>
                      <w:w w:val="105"/>
                      <w:sz w:val="14"/>
                    </w:rPr>
                    <w:t>benefits</w:t>
                  </w:r>
                  <w:r>
                    <w:rPr>
                      <w:spacing w:val="-5"/>
                      <w:w w:val="105"/>
                      <w:sz w:val="14"/>
                    </w:rPr>
                    <w:t xml:space="preserve"> </w:t>
                  </w:r>
                  <w:r>
                    <w:rPr>
                      <w:w w:val="105"/>
                      <w:sz w:val="14"/>
                    </w:rPr>
                    <w:t>accruing</w:t>
                  </w:r>
                  <w:r>
                    <w:rPr>
                      <w:spacing w:val="-5"/>
                      <w:w w:val="105"/>
                      <w:sz w:val="14"/>
                    </w:rPr>
                    <w:t xml:space="preserve"> </w:t>
                  </w:r>
                  <w:r>
                    <w:rPr>
                      <w:w w:val="105"/>
                      <w:sz w:val="14"/>
                    </w:rPr>
                    <w:t>to</w:t>
                  </w:r>
                  <w:r>
                    <w:rPr>
                      <w:spacing w:val="-5"/>
                      <w:w w:val="105"/>
                      <w:sz w:val="14"/>
                    </w:rPr>
                    <w:t xml:space="preserve"> </w:t>
                  </w:r>
                  <w:r>
                    <w:rPr>
                      <w:w w:val="105"/>
                      <w:sz w:val="14"/>
                    </w:rPr>
                    <w:t>employees</w:t>
                  </w:r>
                  <w:r>
                    <w:rPr>
                      <w:spacing w:val="-4"/>
                      <w:w w:val="105"/>
                      <w:sz w:val="14"/>
                    </w:rPr>
                    <w:t xml:space="preserve"> </w:t>
                  </w:r>
                  <w:r>
                    <w:rPr>
                      <w:w w:val="105"/>
                      <w:sz w:val="14"/>
                    </w:rPr>
                    <w:t>are</w:t>
                  </w:r>
                  <w:r>
                    <w:rPr>
                      <w:spacing w:val="-6"/>
                      <w:w w:val="105"/>
                      <w:sz w:val="14"/>
                    </w:rPr>
                    <w:t xml:space="preserve"> </w:t>
                  </w:r>
                  <w:r>
                    <w:rPr>
                      <w:w w:val="105"/>
                      <w:sz w:val="14"/>
                    </w:rPr>
                    <w:t>represented</w:t>
                  </w:r>
                  <w:r>
                    <w:rPr>
                      <w:spacing w:val="-4"/>
                      <w:w w:val="105"/>
                      <w:sz w:val="14"/>
                    </w:rPr>
                    <w:t xml:space="preserve"> </w:t>
                  </w:r>
                  <w:r>
                    <w:rPr>
                      <w:w w:val="105"/>
                      <w:sz w:val="14"/>
                    </w:rPr>
                    <w:t>by</w:t>
                  </w:r>
                  <w:r>
                    <w:rPr>
                      <w:spacing w:val="-5"/>
                      <w:w w:val="105"/>
                      <w:sz w:val="14"/>
                    </w:rPr>
                    <w:t xml:space="preserve"> </w:t>
                  </w:r>
                  <w:r>
                    <w:rPr>
                      <w:w w:val="105"/>
                      <w:sz w:val="14"/>
                    </w:rPr>
                    <w:t>their</w:t>
                  </w:r>
                  <w:r>
                    <w:rPr>
                      <w:spacing w:val="-5"/>
                      <w:w w:val="105"/>
                      <w:sz w:val="14"/>
                    </w:rPr>
                    <w:t xml:space="preserve"> </w:t>
                  </w:r>
                  <w:r>
                    <w:rPr>
                      <w:w w:val="105"/>
                      <w:sz w:val="14"/>
                    </w:rPr>
                    <w:t>share</w:t>
                  </w:r>
                  <w:r>
                    <w:rPr>
                      <w:spacing w:val="-5"/>
                      <w:w w:val="105"/>
                      <w:sz w:val="14"/>
                    </w:rPr>
                    <w:t xml:space="preserve"> </w:t>
                  </w:r>
                  <w:r>
                    <w:rPr>
                      <w:w w:val="105"/>
                      <w:sz w:val="14"/>
                    </w:rPr>
                    <w:t>of</w:t>
                  </w:r>
                  <w:r>
                    <w:rPr>
                      <w:spacing w:val="-5"/>
                      <w:w w:val="105"/>
                      <w:sz w:val="14"/>
                    </w:rPr>
                    <w:t xml:space="preserve"> </w:t>
                  </w:r>
                  <w:r>
                    <w:rPr>
                      <w:w w:val="105"/>
                      <w:sz w:val="14"/>
                    </w:rPr>
                    <w:t>the</w:t>
                  </w:r>
                  <w:r>
                    <w:rPr>
                      <w:spacing w:val="-5"/>
                      <w:w w:val="105"/>
                      <w:sz w:val="14"/>
                    </w:rPr>
                    <w:t xml:space="preserve"> </w:t>
                  </w:r>
                  <w:r>
                    <w:rPr>
                      <w:w w:val="105"/>
                      <w:sz w:val="14"/>
                    </w:rPr>
                    <w:t>net</w:t>
                  </w:r>
                  <w:r>
                    <w:rPr>
                      <w:spacing w:val="-5"/>
                      <w:w w:val="105"/>
                      <w:sz w:val="14"/>
                    </w:rPr>
                    <w:t xml:space="preserve"> </w:t>
                  </w:r>
                  <w:r>
                    <w:rPr>
                      <w:w w:val="105"/>
                      <w:sz w:val="14"/>
                    </w:rPr>
                    <w:t>assets</w:t>
                  </w:r>
                  <w:r>
                    <w:rPr>
                      <w:spacing w:val="-4"/>
                      <w:w w:val="105"/>
                      <w:sz w:val="14"/>
                    </w:rPr>
                    <w:t xml:space="preserve"> </w:t>
                  </w:r>
                  <w:r>
                    <w:rPr>
                      <w:w w:val="105"/>
                      <w:sz w:val="14"/>
                    </w:rPr>
                    <w:t>of</w:t>
                  </w:r>
                  <w:r>
                    <w:rPr>
                      <w:spacing w:val="-5"/>
                      <w:w w:val="105"/>
                      <w:sz w:val="14"/>
                    </w:rPr>
                    <w:t xml:space="preserve"> </w:t>
                  </w:r>
                  <w:r>
                    <w:rPr>
                      <w:w w:val="105"/>
                      <w:sz w:val="14"/>
                    </w:rPr>
                    <w:t>the</w:t>
                  </w:r>
                  <w:r>
                    <w:rPr>
                      <w:spacing w:val="-5"/>
                      <w:w w:val="105"/>
                      <w:sz w:val="14"/>
                    </w:rPr>
                    <w:t xml:space="preserve"> </w:t>
                  </w:r>
                  <w:r>
                    <w:rPr>
                      <w:w w:val="105"/>
                      <w:sz w:val="14"/>
                    </w:rPr>
                    <w:t>Fund.</w:t>
                  </w:r>
                </w:p>
                <w:p w14:paraId="01578D87" w14:textId="77777777" w:rsidR="00B9323D" w:rsidRDefault="00B9323D">
                  <w:pPr>
                    <w:pStyle w:val="BodyText"/>
                    <w:spacing w:before="4"/>
                    <w:rPr>
                      <w:sz w:val="20"/>
                    </w:rPr>
                  </w:pPr>
                </w:p>
                <w:p w14:paraId="16DD2EB7" w14:textId="77777777" w:rsidR="00B9323D" w:rsidRDefault="00B9323D">
                  <w:pPr>
                    <w:ind w:left="501"/>
                    <w:rPr>
                      <w:b/>
                      <w:sz w:val="14"/>
                    </w:rPr>
                  </w:pPr>
                  <w:r>
                    <w:rPr>
                      <w:b/>
                      <w:w w:val="105"/>
                      <w:sz w:val="14"/>
                    </w:rPr>
                    <w:t>Defined Benefit</w:t>
                  </w:r>
                </w:p>
                <w:p w14:paraId="3E55DE93" w14:textId="77777777" w:rsidR="00B9323D" w:rsidRDefault="00B9323D">
                  <w:pPr>
                    <w:spacing w:before="19" w:line="268" w:lineRule="auto"/>
                    <w:ind w:left="501" w:right="951"/>
                    <w:rPr>
                      <w:sz w:val="14"/>
                    </w:rPr>
                  </w:pPr>
                  <w:r>
                    <w:rPr>
                      <w:w w:val="105"/>
                      <w:sz w:val="14"/>
                    </w:rPr>
                    <w:t>As</w:t>
                  </w:r>
                  <w:r>
                    <w:rPr>
                      <w:spacing w:val="-9"/>
                      <w:w w:val="105"/>
                      <w:sz w:val="14"/>
                    </w:rPr>
                    <w:t xml:space="preserve"> </w:t>
                  </w:r>
                  <w:r>
                    <w:rPr>
                      <w:w w:val="105"/>
                      <w:sz w:val="14"/>
                    </w:rPr>
                    <w:t>provided</w:t>
                  </w:r>
                  <w:r>
                    <w:rPr>
                      <w:spacing w:val="-9"/>
                      <w:w w:val="105"/>
                      <w:sz w:val="14"/>
                    </w:rPr>
                    <w:t xml:space="preserve"> </w:t>
                  </w:r>
                  <w:r>
                    <w:rPr>
                      <w:w w:val="105"/>
                      <w:sz w:val="14"/>
                    </w:rPr>
                    <w:t>under</w:t>
                  </w:r>
                  <w:r>
                    <w:rPr>
                      <w:spacing w:val="-9"/>
                      <w:w w:val="105"/>
                      <w:sz w:val="14"/>
                    </w:rPr>
                    <w:t xml:space="preserve"> </w:t>
                  </w:r>
                  <w:r>
                    <w:rPr>
                      <w:w w:val="105"/>
                      <w:sz w:val="14"/>
                    </w:rPr>
                    <w:t>Paragraph</w:t>
                  </w:r>
                  <w:r>
                    <w:rPr>
                      <w:spacing w:val="-11"/>
                      <w:w w:val="105"/>
                      <w:sz w:val="14"/>
                    </w:rPr>
                    <w:t xml:space="preserve"> </w:t>
                  </w:r>
                  <w:r>
                    <w:rPr>
                      <w:w w:val="105"/>
                      <w:sz w:val="14"/>
                    </w:rPr>
                    <w:t>34</w:t>
                  </w:r>
                  <w:r>
                    <w:rPr>
                      <w:spacing w:val="-9"/>
                      <w:w w:val="105"/>
                      <w:sz w:val="14"/>
                    </w:rPr>
                    <w:t xml:space="preserve"> </w:t>
                  </w:r>
                  <w:r>
                    <w:rPr>
                      <w:w w:val="105"/>
                      <w:sz w:val="14"/>
                    </w:rPr>
                    <w:t>of</w:t>
                  </w:r>
                  <w:r>
                    <w:rPr>
                      <w:spacing w:val="-8"/>
                      <w:w w:val="105"/>
                      <w:sz w:val="14"/>
                    </w:rPr>
                    <w:t xml:space="preserve"> </w:t>
                  </w:r>
                  <w:r>
                    <w:rPr>
                      <w:w w:val="105"/>
                      <w:sz w:val="14"/>
                    </w:rPr>
                    <w:t>AASB</w:t>
                  </w:r>
                  <w:r>
                    <w:rPr>
                      <w:spacing w:val="-9"/>
                      <w:w w:val="105"/>
                      <w:sz w:val="14"/>
                    </w:rPr>
                    <w:t xml:space="preserve"> </w:t>
                  </w:r>
                  <w:r>
                    <w:rPr>
                      <w:w w:val="105"/>
                      <w:sz w:val="14"/>
                    </w:rPr>
                    <w:t>119,</w:t>
                  </w:r>
                  <w:r>
                    <w:rPr>
                      <w:spacing w:val="-8"/>
                      <w:w w:val="105"/>
                      <w:sz w:val="14"/>
                    </w:rPr>
                    <w:t xml:space="preserve"> </w:t>
                  </w:r>
                  <w:r>
                    <w:rPr>
                      <w:w w:val="105"/>
                      <w:sz w:val="14"/>
                    </w:rPr>
                    <w:t>the</w:t>
                  </w:r>
                  <w:r>
                    <w:rPr>
                      <w:spacing w:val="-9"/>
                      <w:w w:val="105"/>
                      <w:sz w:val="14"/>
                    </w:rPr>
                    <w:t xml:space="preserve"> </w:t>
                  </w:r>
                  <w:r>
                    <w:rPr>
                      <w:w w:val="105"/>
                      <w:sz w:val="14"/>
                    </w:rPr>
                    <w:t>MAV</w:t>
                  </w:r>
                  <w:r>
                    <w:rPr>
                      <w:spacing w:val="-9"/>
                      <w:w w:val="105"/>
                      <w:sz w:val="14"/>
                    </w:rPr>
                    <w:t xml:space="preserve"> </w:t>
                  </w:r>
                  <w:r>
                    <w:rPr>
                      <w:w w:val="105"/>
                      <w:sz w:val="14"/>
                    </w:rPr>
                    <w:t>does</w:t>
                  </w:r>
                  <w:r>
                    <w:rPr>
                      <w:spacing w:val="-9"/>
                      <w:w w:val="105"/>
                      <w:sz w:val="14"/>
                    </w:rPr>
                    <w:t xml:space="preserve"> </w:t>
                  </w:r>
                  <w:r>
                    <w:rPr>
                      <w:w w:val="105"/>
                      <w:sz w:val="14"/>
                    </w:rPr>
                    <w:t>not</w:t>
                  </w:r>
                  <w:r>
                    <w:rPr>
                      <w:spacing w:val="-9"/>
                      <w:w w:val="105"/>
                      <w:sz w:val="14"/>
                    </w:rPr>
                    <w:t xml:space="preserve"> </w:t>
                  </w:r>
                  <w:r>
                    <w:rPr>
                      <w:w w:val="105"/>
                      <w:sz w:val="14"/>
                    </w:rPr>
                    <w:t>use</w:t>
                  </w:r>
                  <w:r>
                    <w:rPr>
                      <w:spacing w:val="-10"/>
                      <w:w w:val="105"/>
                      <w:sz w:val="14"/>
                    </w:rPr>
                    <w:t xml:space="preserve"> </w:t>
                  </w:r>
                  <w:r>
                    <w:rPr>
                      <w:w w:val="105"/>
                      <w:sz w:val="14"/>
                    </w:rPr>
                    <w:t>defined</w:t>
                  </w:r>
                  <w:r>
                    <w:rPr>
                      <w:spacing w:val="-9"/>
                      <w:w w:val="105"/>
                      <w:sz w:val="14"/>
                    </w:rPr>
                    <w:t xml:space="preserve"> </w:t>
                  </w:r>
                  <w:r>
                    <w:rPr>
                      <w:w w:val="105"/>
                      <w:sz w:val="14"/>
                    </w:rPr>
                    <w:t>benefit</w:t>
                  </w:r>
                  <w:r>
                    <w:rPr>
                      <w:spacing w:val="-9"/>
                      <w:w w:val="105"/>
                      <w:sz w:val="14"/>
                    </w:rPr>
                    <w:t xml:space="preserve"> </w:t>
                  </w:r>
                  <w:r>
                    <w:rPr>
                      <w:w w:val="105"/>
                      <w:sz w:val="14"/>
                    </w:rPr>
                    <w:t>accounting</w:t>
                  </w:r>
                  <w:r>
                    <w:rPr>
                      <w:spacing w:val="-9"/>
                      <w:w w:val="105"/>
                      <w:sz w:val="14"/>
                    </w:rPr>
                    <w:t xml:space="preserve"> </w:t>
                  </w:r>
                  <w:r>
                    <w:rPr>
                      <w:w w:val="105"/>
                      <w:sz w:val="14"/>
                    </w:rPr>
                    <w:t>for</w:t>
                  </w:r>
                  <w:r>
                    <w:rPr>
                      <w:spacing w:val="-9"/>
                      <w:w w:val="105"/>
                      <w:sz w:val="14"/>
                    </w:rPr>
                    <w:t xml:space="preserve"> </w:t>
                  </w:r>
                  <w:r>
                    <w:rPr>
                      <w:w w:val="105"/>
                      <w:sz w:val="14"/>
                    </w:rPr>
                    <w:t>its</w:t>
                  </w:r>
                  <w:r>
                    <w:rPr>
                      <w:spacing w:val="-9"/>
                      <w:w w:val="105"/>
                      <w:sz w:val="14"/>
                    </w:rPr>
                    <w:t xml:space="preserve"> </w:t>
                  </w:r>
                  <w:r>
                    <w:rPr>
                      <w:w w:val="105"/>
                      <w:sz w:val="14"/>
                    </w:rPr>
                    <w:t>defined</w:t>
                  </w:r>
                  <w:r>
                    <w:rPr>
                      <w:spacing w:val="-9"/>
                      <w:w w:val="105"/>
                      <w:sz w:val="14"/>
                    </w:rPr>
                    <w:t xml:space="preserve"> </w:t>
                  </w:r>
                  <w:r>
                    <w:rPr>
                      <w:w w:val="105"/>
                      <w:sz w:val="14"/>
                    </w:rPr>
                    <w:t>benefit</w:t>
                  </w:r>
                  <w:r>
                    <w:rPr>
                      <w:spacing w:val="-9"/>
                      <w:w w:val="105"/>
                      <w:sz w:val="14"/>
                    </w:rPr>
                    <w:t xml:space="preserve"> </w:t>
                  </w:r>
                  <w:r>
                    <w:rPr>
                      <w:w w:val="105"/>
                      <w:sz w:val="14"/>
                    </w:rPr>
                    <w:t>obligations</w:t>
                  </w:r>
                  <w:r>
                    <w:rPr>
                      <w:spacing w:val="-9"/>
                      <w:w w:val="105"/>
                      <w:sz w:val="14"/>
                    </w:rPr>
                    <w:t xml:space="preserve"> </w:t>
                  </w:r>
                  <w:r>
                    <w:rPr>
                      <w:w w:val="105"/>
                      <w:sz w:val="14"/>
                    </w:rPr>
                    <w:t>under</w:t>
                  </w:r>
                  <w:r>
                    <w:rPr>
                      <w:spacing w:val="-8"/>
                      <w:w w:val="105"/>
                      <w:sz w:val="14"/>
                    </w:rPr>
                    <w:t xml:space="preserve"> </w:t>
                  </w:r>
                  <w:r>
                    <w:rPr>
                      <w:w w:val="105"/>
                      <w:sz w:val="14"/>
                    </w:rPr>
                    <w:t>the Fund's</w:t>
                  </w:r>
                  <w:r>
                    <w:rPr>
                      <w:spacing w:val="-5"/>
                      <w:w w:val="105"/>
                      <w:sz w:val="14"/>
                    </w:rPr>
                    <w:t xml:space="preserve"> </w:t>
                  </w:r>
                  <w:r>
                    <w:rPr>
                      <w:w w:val="105"/>
                      <w:sz w:val="14"/>
                    </w:rPr>
                    <w:t>Defined</w:t>
                  </w:r>
                  <w:r>
                    <w:rPr>
                      <w:spacing w:val="-4"/>
                      <w:w w:val="105"/>
                      <w:sz w:val="14"/>
                    </w:rPr>
                    <w:t xml:space="preserve"> </w:t>
                  </w:r>
                  <w:r>
                    <w:rPr>
                      <w:w w:val="105"/>
                      <w:sz w:val="14"/>
                    </w:rPr>
                    <w:t>Benefit</w:t>
                  </w:r>
                  <w:r>
                    <w:rPr>
                      <w:spacing w:val="-5"/>
                      <w:w w:val="105"/>
                      <w:sz w:val="14"/>
                    </w:rPr>
                    <w:t xml:space="preserve"> </w:t>
                  </w:r>
                  <w:r>
                    <w:rPr>
                      <w:w w:val="105"/>
                      <w:sz w:val="14"/>
                    </w:rPr>
                    <w:t>category.</w:t>
                  </w:r>
                  <w:r>
                    <w:rPr>
                      <w:spacing w:val="-5"/>
                      <w:w w:val="105"/>
                      <w:sz w:val="14"/>
                    </w:rPr>
                    <w:t xml:space="preserve"> </w:t>
                  </w:r>
                  <w:r>
                    <w:rPr>
                      <w:w w:val="105"/>
                      <w:sz w:val="14"/>
                    </w:rPr>
                    <w:t>This</w:t>
                  </w:r>
                  <w:r>
                    <w:rPr>
                      <w:spacing w:val="-5"/>
                      <w:w w:val="105"/>
                      <w:sz w:val="14"/>
                    </w:rPr>
                    <w:t xml:space="preserve"> </w:t>
                  </w:r>
                  <w:r>
                    <w:rPr>
                      <w:w w:val="105"/>
                      <w:sz w:val="14"/>
                    </w:rPr>
                    <w:t>is</w:t>
                  </w:r>
                  <w:r>
                    <w:rPr>
                      <w:spacing w:val="-4"/>
                      <w:w w:val="105"/>
                      <w:sz w:val="14"/>
                    </w:rPr>
                    <w:t xml:space="preserve"> </w:t>
                  </w:r>
                  <w:r>
                    <w:rPr>
                      <w:w w:val="105"/>
                      <w:sz w:val="14"/>
                    </w:rPr>
                    <w:t>because</w:t>
                  </w:r>
                  <w:r>
                    <w:rPr>
                      <w:spacing w:val="-5"/>
                      <w:w w:val="105"/>
                      <w:sz w:val="14"/>
                    </w:rPr>
                    <w:t xml:space="preserve"> </w:t>
                  </w:r>
                  <w:r>
                    <w:rPr>
                      <w:w w:val="105"/>
                      <w:sz w:val="14"/>
                    </w:rPr>
                    <w:t>the</w:t>
                  </w:r>
                  <w:r>
                    <w:rPr>
                      <w:spacing w:val="-5"/>
                      <w:w w:val="105"/>
                      <w:sz w:val="14"/>
                    </w:rPr>
                    <w:t xml:space="preserve"> </w:t>
                  </w:r>
                  <w:r>
                    <w:rPr>
                      <w:w w:val="105"/>
                      <w:sz w:val="14"/>
                    </w:rPr>
                    <w:t>Fund's</w:t>
                  </w:r>
                  <w:r>
                    <w:rPr>
                      <w:spacing w:val="-5"/>
                      <w:w w:val="105"/>
                      <w:sz w:val="14"/>
                    </w:rPr>
                    <w:t xml:space="preserve"> </w:t>
                  </w:r>
                  <w:r>
                    <w:rPr>
                      <w:w w:val="105"/>
                      <w:sz w:val="14"/>
                    </w:rPr>
                    <w:t>Defined</w:t>
                  </w:r>
                  <w:r>
                    <w:rPr>
                      <w:spacing w:val="-5"/>
                      <w:w w:val="105"/>
                      <w:sz w:val="14"/>
                    </w:rPr>
                    <w:t xml:space="preserve"> </w:t>
                  </w:r>
                  <w:r>
                    <w:rPr>
                      <w:w w:val="105"/>
                      <w:sz w:val="14"/>
                    </w:rPr>
                    <w:t>Benefit</w:t>
                  </w:r>
                  <w:r>
                    <w:rPr>
                      <w:spacing w:val="-4"/>
                      <w:w w:val="105"/>
                      <w:sz w:val="14"/>
                    </w:rPr>
                    <w:t xml:space="preserve"> </w:t>
                  </w:r>
                  <w:r>
                    <w:rPr>
                      <w:w w:val="105"/>
                      <w:sz w:val="14"/>
                    </w:rPr>
                    <w:t>category</w:t>
                  </w:r>
                  <w:r>
                    <w:rPr>
                      <w:spacing w:val="-5"/>
                      <w:w w:val="105"/>
                      <w:sz w:val="14"/>
                    </w:rPr>
                    <w:t xml:space="preserve"> </w:t>
                  </w:r>
                  <w:r>
                    <w:rPr>
                      <w:w w:val="105"/>
                      <w:sz w:val="14"/>
                    </w:rPr>
                    <w:t>is</w:t>
                  </w:r>
                  <w:r>
                    <w:rPr>
                      <w:spacing w:val="-5"/>
                      <w:w w:val="105"/>
                      <w:sz w:val="14"/>
                    </w:rPr>
                    <w:t xml:space="preserve"> </w:t>
                  </w:r>
                  <w:r>
                    <w:rPr>
                      <w:w w:val="105"/>
                      <w:sz w:val="14"/>
                    </w:rPr>
                    <w:t>a</w:t>
                  </w:r>
                  <w:r>
                    <w:rPr>
                      <w:spacing w:val="-4"/>
                      <w:w w:val="105"/>
                      <w:sz w:val="14"/>
                    </w:rPr>
                    <w:t xml:space="preserve"> </w:t>
                  </w:r>
                  <w:r>
                    <w:rPr>
                      <w:w w:val="105"/>
                      <w:sz w:val="14"/>
                    </w:rPr>
                    <w:t>multi-employer</w:t>
                  </w:r>
                  <w:r>
                    <w:rPr>
                      <w:spacing w:val="-5"/>
                      <w:w w:val="105"/>
                      <w:sz w:val="14"/>
                    </w:rPr>
                    <w:t xml:space="preserve"> </w:t>
                  </w:r>
                  <w:r>
                    <w:rPr>
                      <w:w w:val="105"/>
                      <w:sz w:val="14"/>
                    </w:rPr>
                    <w:t>sponsored</w:t>
                  </w:r>
                  <w:r>
                    <w:rPr>
                      <w:spacing w:val="-4"/>
                      <w:w w:val="105"/>
                      <w:sz w:val="14"/>
                    </w:rPr>
                    <w:t xml:space="preserve"> </w:t>
                  </w:r>
                  <w:r>
                    <w:rPr>
                      <w:w w:val="105"/>
                      <w:sz w:val="14"/>
                    </w:rPr>
                    <w:t>plan.</w:t>
                  </w:r>
                </w:p>
                <w:p w14:paraId="7F48864D" w14:textId="77777777" w:rsidR="00B9323D" w:rsidRDefault="00B9323D">
                  <w:pPr>
                    <w:spacing w:before="1" w:line="268" w:lineRule="auto"/>
                    <w:ind w:left="501" w:right="572"/>
                    <w:rPr>
                      <w:sz w:val="14"/>
                    </w:rPr>
                  </w:pPr>
                  <w:r>
                    <w:rPr>
                      <w:w w:val="105"/>
                      <w:sz w:val="14"/>
                    </w:rPr>
                    <w:t>As a multi-employer sponsored plan, the Fund was established as a mutual scheme to allow for the mobility of the workforce between the participating</w:t>
                  </w:r>
                  <w:r>
                    <w:rPr>
                      <w:spacing w:val="-11"/>
                      <w:w w:val="105"/>
                      <w:sz w:val="14"/>
                    </w:rPr>
                    <w:t xml:space="preserve"> </w:t>
                  </w:r>
                  <w:r>
                    <w:rPr>
                      <w:w w:val="105"/>
                      <w:sz w:val="14"/>
                    </w:rPr>
                    <w:t>employers</w:t>
                  </w:r>
                  <w:r>
                    <w:rPr>
                      <w:spacing w:val="-11"/>
                      <w:w w:val="105"/>
                      <w:sz w:val="14"/>
                    </w:rPr>
                    <w:t xml:space="preserve"> </w:t>
                  </w:r>
                  <w:r>
                    <w:rPr>
                      <w:w w:val="105"/>
                      <w:sz w:val="14"/>
                    </w:rPr>
                    <w:t>without</w:t>
                  </w:r>
                  <w:r>
                    <w:rPr>
                      <w:spacing w:val="-10"/>
                      <w:w w:val="105"/>
                      <w:sz w:val="14"/>
                    </w:rPr>
                    <w:t xml:space="preserve"> </w:t>
                  </w:r>
                  <w:r>
                    <w:rPr>
                      <w:w w:val="105"/>
                      <w:sz w:val="14"/>
                    </w:rPr>
                    <w:t>attaching</w:t>
                  </w:r>
                  <w:r>
                    <w:rPr>
                      <w:spacing w:val="-10"/>
                      <w:w w:val="105"/>
                      <w:sz w:val="14"/>
                    </w:rPr>
                    <w:t xml:space="preserve"> </w:t>
                  </w:r>
                  <w:r>
                    <w:rPr>
                      <w:w w:val="105"/>
                      <w:sz w:val="14"/>
                    </w:rPr>
                    <w:t>a</w:t>
                  </w:r>
                  <w:r>
                    <w:rPr>
                      <w:spacing w:val="-11"/>
                      <w:w w:val="105"/>
                      <w:sz w:val="14"/>
                    </w:rPr>
                    <w:t xml:space="preserve"> </w:t>
                  </w:r>
                  <w:r>
                    <w:rPr>
                      <w:w w:val="105"/>
                      <w:sz w:val="14"/>
                    </w:rPr>
                    <w:t>specific</w:t>
                  </w:r>
                  <w:r>
                    <w:rPr>
                      <w:spacing w:val="-11"/>
                      <w:w w:val="105"/>
                      <w:sz w:val="14"/>
                    </w:rPr>
                    <w:t xml:space="preserve"> </w:t>
                  </w:r>
                  <w:r>
                    <w:rPr>
                      <w:w w:val="105"/>
                      <w:sz w:val="14"/>
                    </w:rPr>
                    <w:t>liability</w:t>
                  </w:r>
                  <w:r>
                    <w:rPr>
                      <w:spacing w:val="-10"/>
                      <w:w w:val="105"/>
                      <w:sz w:val="14"/>
                    </w:rPr>
                    <w:t xml:space="preserve"> </w:t>
                  </w:r>
                  <w:r>
                    <w:rPr>
                      <w:w w:val="105"/>
                      <w:sz w:val="14"/>
                    </w:rPr>
                    <w:t>to</w:t>
                  </w:r>
                  <w:r>
                    <w:rPr>
                      <w:spacing w:val="-11"/>
                      <w:w w:val="105"/>
                      <w:sz w:val="14"/>
                    </w:rPr>
                    <w:t xml:space="preserve"> </w:t>
                  </w:r>
                  <w:r>
                    <w:rPr>
                      <w:w w:val="105"/>
                      <w:sz w:val="14"/>
                    </w:rPr>
                    <w:t>particular</w:t>
                  </w:r>
                  <w:r>
                    <w:rPr>
                      <w:spacing w:val="-11"/>
                      <w:w w:val="105"/>
                      <w:sz w:val="14"/>
                    </w:rPr>
                    <w:t xml:space="preserve"> </w:t>
                  </w:r>
                  <w:r>
                    <w:rPr>
                      <w:w w:val="105"/>
                      <w:sz w:val="14"/>
                    </w:rPr>
                    <w:t>employees</w:t>
                  </w:r>
                  <w:r>
                    <w:rPr>
                      <w:spacing w:val="-10"/>
                      <w:w w:val="105"/>
                      <w:sz w:val="14"/>
                    </w:rPr>
                    <w:t xml:space="preserve"> </w:t>
                  </w:r>
                  <w:r>
                    <w:rPr>
                      <w:w w:val="105"/>
                      <w:sz w:val="14"/>
                    </w:rPr>
                    <w:t>and</w:t>
                  </w:r>
                  <w:r>
                    <w:rPr>
                      <w:spacing w:val="-11"/>
                      <w:w w:val="105"/>
                      <w:sz w:val="14"/>
                    </w:rPr>
                    <w:t xml:space="preserve"> </w:t>
                  </w:r>
                  <w:r>
                    <w:rPr>
                      <w:w w:val="105"/>
                      <w:sz w:val="14"/>
                    </w:rPr>
                    <w:t>their</w:t>
                  </w:r>
                  <w:r>
                    <w:rPr>
                      <w:spacing w:val="-11"/>
                      <w:w w:val="105"/>
                      <w:sz w:val="14"/>
                    </w:rPr>
                    <w:t xml:space="preserve"> </w:t>
                  </w:r>
                  <w:r>
                    <w:rPr>
                      <w:w w:val="105"/>
                      <w:sz w:val="14"/>
                    </w:rPr>
                    <w:t>current</w:t>
                  </w:r>
                  <w:r>
                    <w:rPr>
                      <w:spacing w:val="-11"/>
                      <w:w w:val="105"/>
                      <w:sz w:val="14"/>
                    </w:rPr>
                    <w:t xml:space="preserve"> </w:t>
                  </w:r>
                  <w:r>
                    <w:rPr>
                      <w:w w:val="105"/>
                      <w:sz w:val="14"/>
                    </w:rPr>
                    <w:t>employer.</w:t>
                  </w:r>
                  <w:r>
                    <w:rPr>
                      <w:spacing w:val="-11"/>
                      <w:w w:val="105"/>
                      <w:sz w:val="14"/>
                    </w:rPr>
                    <w:t xml:space="preserve"> </w:t>
                  </w:r>
                  <w:r>
                    <w:rPr>
                      <w:w w:val="105"/>
                      <w:sz w:val="14"/>
                    </w:rPr>
                    <w:t>Therefore,</w:t>
                  </w:r>
                  <w:r>
                    <w:rPr>
                      <w:spacing w:val="-10"/>
                      <w:w w:val="105"/>
                      <w:sz w:val="14"/>
                    </w:rPr>
                    <w:t xml:space="preserve"> </w:t>
                  </w:r>
                  <w:r>
                    <w:rPr>
                      <w:w w:val="105"/>
                      <w:sz w:val="14"/>
                    </w:rPr>
                    <w:t>there</w:t>
                  </w:r>
                  <w:r>
                    <w:rPr>
                      <w:spacing w:val="-12"/>
                      <w:w w:val="105"/>
                      <w:sz w:val="14"/>
                    </w:rPr>
                    <w:t xml:space="preserve"> </w:t>
                  </w:r>
                  <w:r>
                    <w:rPr>
                      <w:w w:val="105"/>
                      <w:sz w:val="14"/>
                    </w:rPr>
                    <w:t>is</w:t>
                  </w:r>
                  <w:r>
                    <w:rPr>
                      <w:spacing w:val="-11"/>
                      <w:w w:val="105"/>
                      <w:sz w:val="14"/>
                    </w:rPr>
                    <w:t xml:space="preserve"> </w:t>
                  </w:r>
                  <w:r>
                    <w:rPr>
                      <w:w w:val="105"/>
                      <w:sz w:val="14"/>
                    </w:rPr>
                    <w:t>no</w:t>
                  </w:r>
                  <w:r>
                    <w:rPr>
                      <w:spacing w:val="-10"/>
                      <w:w w:val="105"/>
                      <w:sz w:val="14"/>
                    </w:rPr>
                    <w:t xml:space="preserve"> </w:t>
                  </w:r>
                  <w:r>
                    <w:rPr>
                      <w:w w:val="105"/>
                      <w:sz w:val="14"/>
                    </w:rPr>
                    <w:t>proportional split of the defined benefit liabilities, assets or costs between the participating employers as the defined benefit obligation is a floating obligation between</w:t>
                  </w:r>
                  <w:r>
                    <w:rPr>
                      <w:spacing w:val="-10"/>
                      <w:w w:val="105"/>
                      <w:sz w:val="14"/>
                    </w:rPr>
                    <w:t xml:space="preserve"> </w:t>
                  </w:r>
                  <w:r>
                    <w:rPr>
                      <w:w w:val="105"/>
                      <w:sz w:val="14"/>
                    </w:rPr>
                    <w:t>the</w:t>
                  </w:r>
                  <w:r>
                    <w:rPr>
                      <w:spacing w:val="-9"/>
                      <w:w w:val="105"/>
                      <w:sz w:val="14"/>
                    </w:rPr>
                    <w:t xml:space="preserve"> </w:t>
                  </w:r>
                  <w:r>
                    <w:rPr>
                      <w:w w:val="105"/>
                      <w:sz w:val="14"/>
                    </w:rPr>
                    <w:t>participating</w:t>
                  </w:r>
                  <w:r>
                    <w:rPr>
                      <w:spacing w:val="-8"/>
                      <w:w w:val="105"/>
                      <w:sz w:val="14"/>
                    </w:rPr>
                    <w:t xml:space="preserve"> </w:t>
                  </w:r>
                  <w:r>
                    <w:rPr>
                      <w:w w:val="105"/>
                      <w:sz w:val="14"/>
                    </w:rPr>
                    <w:t>employers</w:t>
                  </w:r>
                  <w:r>
                    <w:rPr>
                      <w:spacing w:val="-8"/>
                      <w:w w:val="105"/>
                      <w:sz w:val="14"/>
                    </w:rPr>
                    <w:t xml:space="preserve"> </w:t>
                  </w:r>
                  <w:r>
                    <w:rPr>
                      <w:w w:val="105"/>
                      <w:sz w:val="14"/>
                    </w:rPr>
                    <w:t>and</w:t>
                  </w:r>
                  <w:r>
                    <w:rPr>
                      <w:spacing w:val="-9"/>
                      <w:w w:val="105"/>
                      <w:sz w:val="14"/>
                    </w:rPr>
                    <w:t xml:space="preserve"> </w:t>
                  </w:r>
                  <w:r>
                    <w:rPr>
                      <w:w w:val="105"/>
                      <w:sz w:val="14"/>
                    </w:rPr>
                    <w:t>the</w:t>
                  </w:r>
                  <w:r>
                    <w:rPr>
                      <w:spacing w:val="-9"/>
                      <w:w w:val="105"/>
                      <w:sz w:val="14"/>
                    </w:rPr>
                    <w:t xml:space="preserve"> </w:t>
                  </w:r>
                  <w:r>
                    <w:rPr>
                      <w:w w:val="105"/>
                      <w:sz w:val="14"/>
                    </w:rPr>
                    <w:t>only</w:t>
                  </w:r>
                  <w:r>
                    <w:rPr>
                      <w:spacing w:val="-9"/>
                      <w:w w:val="105"/>
                      <w:sz w:val="14"/>
                    </w:rPr>
                    <w:t xml:space="preserve"> </w:t>
                  </w:r>
                  <w:r>
                    <w:rPr>
                      <w:w w:val="105"/>
                      <w:sz w:val="14"/>
                    </w:rPr>
                    <w:t>time</w:t>
                  </w:r>
                  <w:r>
                    <w:rPr>
                      <w:spacing w:val="-9"/>
                      <w:w w:val="105"/>
                      <w:sz w:val="14"/>
                    </w:rPr>
                    <w:t xml:space="preserve"> </w:t>
                  </w:r>
                  <w:r>
                    <w:rPr>
                      <w:w w:val="105"/>
                      <w:sz w:val="14"/>
                    </w:rPr>
                    <w:t>that</w:t>
                  </w:r>
                  <w:r>
                    <w:rPr>
                      <w:spacing w:val="-8"/>
                      <w:w w:val="105"/>
                      <w:sz w:val="14"/>
                    </w:rPr>
                    <w:t xml:space="preserve"> </w:t>
                  </w:r>
                  <w:r>
                    <w:rPr>
                      <w:w w:val="105"/>
                      <w:sz w:val="14"/>
                    </w:rPr>
                    <w:t>the</w:t>
                  </w:r>
                  <w:r>
                    <w:rPr>
                      <w:spacing w:val="-8"/>
                      <w:w w:val="105"/>
                      <w:sz w:val="14"/>
                    </w:rPr>
                    <w:t xml:space="preserve"> </w:t>
                  </w:r>
                  <w:r>
                    <w:rPr>
                      <w:w w:val="105"/>
                      <w:sz w:val="14"/>
                    </w:rPr>
                    <w:t>aggregate</w:t>
                  </w:r>
                  <w:r>
                    <w:rPr>
                      <w:spacing w:val="-8"/>
                      <w:w w:val="105"/>
                      <w:sz w:val="14"/>
                    </w:rPr>
                    <w:t xml:space="preserve"> </w:t>
                  </w:r>
                  <w:r>
                    <w:rPr>
                      <w:w w:val="105"/>
                      <w:sz w:val="14"/>
                    </w:rPr>
                    <w:t>obligation</w:t>
                  </w:r>
                  <w:r>
                    <w:rPr>
                      <w:spacing w:val="-10"/>
                      <w:w w:val="105"/>
                      <w:sz w:val="14"/>
                    </w:rPr>
                    <w:t xml:space="preserve"> </w:t>
                  </w:r>
                  <w:r>
                    <w:rPr>
                      <w:w w:val="105"/>
                      <w:sz w:val="14"/>
                    </w:rPr>
                    <w:t>is</w:t>
                  </w:r>
                  <w:r>
                    <w:rPr>
                      <w:spacing w:val="-8"/>
                      <w:w w:val="105"/>
                      <w:sz w:val="14"/>
                    </w:rPr>
                    <w:t xml:space="preserve"> </w:t>
                  </w:r>
                  <w:r>
                    <w:rPr>
                      <w:w w:val="105"/>
                      <w:sz w:val="14"/>
                    </w:rPr>
                    <w:t>allocated</w:t>
                  </w:r>
                  <w:r>
                    <w:rPr>
                      <w:spacing w:val="-9"/>
                      <w:w w:val="105"/>
                      <w:sz w:val="14"/>
                    </w:rPr>
                    <w:t xml:space="preserve"> </w:t>
                  </w:r>
                  <w:r>
                    <w:rPr>
                      <w:w w:val="105"/>
                      <w:sz w:val="14"/>
                    </w:rPr>
                    <w:t>to</w:t>
                  </w:r>
                  <w:r>
                    <w:rPr>
                      <w:spacing w:val="-9"/>
                      <w:w w:val="105"/>
                      <w:sz w:val="14"/>
                    </w:rPr>
                    <w:t xml:space="preserve"> </w:t>
                  </w:r>
                  <w:r>
                    <w:rPr>
                      <w:w w:val="105"/>
                      <w:sz w:val="14"/>
                    </w:rPr>
                    <w:t>specific</w:t>
                  </w:r>
                  <w:r>
                    <w:rPr>
                      <w:spacing w:val="-8"/>
                      <w:w w:val="105"/>
                      <w:sz w:val="14"/>
                    </w:rPr>
                    <w:t xml:space="preserve"> </w:t>
                  </w:r>
                  <w:r>
                    <w:rPr>
                      <w:w w:val="105"/>
                      <w:sz w:val="14"/>
                    </w:rPr>
                    <w:t>employers</w:t>
                  </w:r>
                  <w:r>
                    <w:rPr>
                      <w:spacing w:val="-9"/>
                      <w:w w:val="105"/>
                      <w:sz w:val="14"/>
                    </w:rPr>
                    <w:t xml:space="preserve"> </w:t>
                  </w:r>
                  <w:r>
                    <w:rPr>
                      <w:w w:val="105"/>
                      <w:sz w:val="14"/>
                    </w:rPr>
                    <w:t>is</w:t>
                  </w:r>
                  <w:r>
                    <w:rPr>
                      <w:spacing w:val="-8"/>
                      <w:w w:val="105"/>
                      <w:sz w:val="14"/>
                    </w:rPr>
                    <w:t xml:space="preserve"> </w:t>
                  </w:r>
                  <w:r>
                    <w:rPr>
                      <w:w w:val="105"/>
                      <w:sz w:val="14"/>
                    </w:rPr>
                    <w:t>when</w:t>
                  </w:r>
                  <w:r>
                    <w:rPr>
                      <w:spacing w:val="-10"/>
                      <w:w w:val="105"/>
                      <w:sz w:val="14"/>
                    </w:rPr>
                    <w:t xml:space="preserve"> </w:t>
                  </w:r>
                  <w:r>
                    <w:rPr>
                      <w:w w:val="105"/>
                      <w:sz w:val="14"/>
                    </w:rPr>
                    <w:t>a</w:t>
                  </w:r>
                  <w:r>
                    <w:rPr>
                      <w:spacing w:val="-9"/>
                      <w:w w:val="105"/>
                      <w:sz w:val="14"/>
                    </w:rPr>
                    <w:t xml:space="preserve"> </w:t>
                  </w:r>
                  <w:r>
                    <w:rPr>
                      <w:w w:val="105"/>
                      <w:sz w:val="14"/>
                    </w:rPr>
                    <w:t>call</w:t>
                  </w:r>
                  <w:r>
                    <w:rPr>
                      <w:spacing w:val="-7"/>
                      <w:w w:val="105"/>
                      <w:sz w:val="14"/>
                    </w:rPr>
                    <w:t xml:space="preserve"> </w:t>
                  </w:r>
                  <w:r>
                    <w:rPr>
                      <w:w w:val="105"/>
                      <w:sz w:val="14"/>
                    </w:rPr>
                    <w:t>is</w:t>
                  </w:r>
                  <w:r>
                    <w:rPr>
                      <w:spacing w:val="-8"/>
                      <w:w w:val="105"/>
                      <w:sz w:val="14"/>
                    </w:rPr>
                    <w:t xml:space="preserve"> </w:t>
                  </w:r>
                  <w:r>
                    <w:rPr>
                      <w:w w:val="105"/>
                      <w:sz w:val="14"/>
                    </w:rPr>
                    <w:t>made.</w:t>
                  </w:r>
                  <w:r>
                    <w:rPr>
                      <w:spacing w:val="-8"/>
                      <w:w w:val="105"/>
                      <w:sz w:val="14"/>
                    </w:rPr>
                    <w:t xml:space="preserve"> </w:t>
                  </w:r>
                  <w:r>
                    <w:rPr>
                      <w:w w:val="105"/>
                      <w:sz w:val="14"/>
                    </w:rPr>
                    <w:t>As</w:t>
                  </w:r>
                  <w:r>
                    <w:rPr>
                      <w:spacing w:val="-9"/>
                      <w:w w:val="105"/>
                      <w:sz w:val="14"/>
                    </w:rPr>
                    <w:t xml:space="preserve"> </w:t>
                  </w:r>
                  <w:r>
                    <w:rPr>
                      <w:w w:val="105"/>
                      <w:sz w:val="14"/>
                    </w:rPr>
                    <w:t>a result,</w:t>
                  </w:r>
                  <w:r>
                    <w:rPr>
                      <w:spacing w:val="-8"/>
                      <w:w w:val="105"/>
                      <w:sz w:val="14"/>
                    </w:rPr>
                    <w:t xml:space="preserve"> </w:t>
                  </w:r>
                  <w:r>
                    <w:rPr>
                      <w:w w:val="105"/>
                      <w:sz w:val="14"/>
                    </w:rPr>
                    <w:t>the</w:t>
                  </w:r>
                  <w:r>
                    <w:rPr>
                      <w:spacing w:val="-8"/>
                      <w:w w:val="105"/>
                      <w:sz w:val="14"/>
                    </w:rPr>
                    <w:t xml:space="preserve"> </w:t>
                  </w:r>
                  <w:r>
                    <w:rPr>
                      <w:w w:val="105"/>
                      <w:sz w:val="14"/>
                    </w:rPr>
                    <w:t>level</w:t>
                  </w:r>
                  <w:r>
                    <w:rPr>
                      <w:spacing w:val="-6"/>
                      <w:w w:val="105"/>
                      <w:sz w:val="14"/>
                    </w:rPr>
                    <w:t xml:space="preserve"> </w:t>
                  </w:r>
                  <w:r>
                    <w:rPr>
                      <w:w w:val="105"/>
                      <w:sz w:val="14"/>
                    </w:rPr>
                    <w:t>of</w:t>
                  </w:r>
                  <w:r>
                    <w:rPr>
                      <w:spacing w:val="-8"/>
                      <w:w w:val="105"/>
                      <w:sz w:val="14"/>
                    </w:rPr>
                    <w:t xml:space="preserve"> </w:t>
                  </w:r>
                  <w:r>
                    <w:rPr>
                      <w:w w:val="105"/>
                      <w:sz w:val="14"/>
                    </w:rPr>
                    <w:t>participation</w:t>
                  </w:r>
                  <w:r>
                    <w:rPr>
                      <w:spacing w:val="-9"/>
                      <w:w w:val="105"/>
                      <w:sz w:val="14"/>
                    </w:rPr>
                    <w:t xml:space="preserve"> </w:t>
                  </w:r>
                  <w:r>
                    <w:rPr>
                      <w:w w:val="105"/>
                      <w:sz w:val="14"/>
                    </w:rPr>
                    <w:t>of</w:t>
                  </w:r>
                  <w:r>
                    <w:rPr>
                      <w:spacing w:val="-8"/>
                      <w:w w:val="105"/>
                      <w:sz w:val="14"/>
                    </w:rPr>
                    <w:t xml:space="preserve"> </w:t>
                  </w:r>
                  <w:r>
                    <w:rPr>
                      <w:w w:val="105"/>
                      <w:sz w:val="14"/>
                    </w:rPr>
                    <w:t>the</w:t>
                  </w:r>
                  <w:r>
                    <w:rPr>
                      <w:spacing w:val="-8"/>
                      <w:w w:val="105"/>
                      <w:sz w:val="14"/>
                    </w:rPr>
                    <w:t xml:space="preserve"> </w:t>
                  </w:r>
                  <w:r>
                    <w:rPr>
                      <w:w w:val="105"/>
                      <w:sz w:val="14"/>
                    </w:rPr>
                    <w:t>MAV</w:t>
                  </w:r>
                  <w:r>
                    <w:rPr>
                      <w:spacing w:val="-8"/>
                      <w:w w:val="105"/>
                      <w:sz w:val="14"/>
                    </w:rPr>
                    <w:t xml:space="preserve"> </w:t>
                  </w:r>
                  <w:r>
                    <w:rPr>
                      <w:w w:val="105"/>
                      <w:sz w:val="14"/>
                    </w:rPr>
                    <w:t>in</w:t>
                  </w:r>
                  <w:r>
                    <w:rPr>
                      <w:spacing w:val="-10"/>
                      <w:w w:val="105"/>
                      <w:sz w:val="14"/>
                    </w:rPr>
                    <w:t xml:space="preserve"> </w:t>
                  </w:r>
                  <w:r>
                    <w:rPr>
                      <w:w w:val="105"/>
                      <w:sz w:val="14"/>
                    </w:rPr>
                    <w:t>the</w:t>
                  </w:r>
                  <w:r>
                    <w:rPr>
                      <w:spacing w:val="-8"/>
                      <w:w w:val="105"/>
                      <w:sz w:val="14"/>
                    </w:rPr>
                    <w:t xml:space="preserve"> </w:t>
                  </w:r>
                  <w:r>
                    <w:rPr>
                      <w:w w:val="105"/>
                      <w:sz w:val="14"/>
                    </w:rPr>
                    <w:t>Fund</w:t>
                  </w:r>
                  <w:r>
                    <w:rPr>
                      <w:spacing w:val="-9"/>
                      <w:w w:val="105"/>
                      <w:sz w:val="14"/>
                    </w:rPr>
                    <w:t xml:space="preserve"> </w:t>
                  </w:r>
                  <w:r>
                    <w:rPr>
                      <w:w w:val="105"/>
                      <w:sz w:val="14"/>
                    </w:rPr>
                    <w:t>cannot</w:t>
                  </w:r>
                  <w:r>
                    <w:rPr>
                      <w:spacing w:val="-8"/>
                      <w:w w:val="105"/>
                      <w:sz w:val="14"/>
                    </w:rPr>
                    <w:t xml:space="preserve"> </w:t>
                  </w:r>
                  <w:r>
                    <w:rPr>
                      <w:w w:val="105"/>
                      <w:sz w:val="14"/>
                    </w:rPr>
                    <w:t>be</w:t>
                  </w:r>
                  <w:r>
                    <w:rPr>
                      <w:spacing w:val="-8"/>
                      <w:w w:val="105"/>
                      <w:sz w:val="14"/>
                    </w:rPr>
                    <w:t xml:space="preserve"> </w:t>
                  </w:r>
                  <w:r>
                    <w:rPr>
                      <w:w w:val="105"/>
                      <w:sz w:val="14"/>
                    </w:rPr>
                    <w:t>measured</w:t>
                  </w:r>
                  <w:r>
                    <w:rPr>
                      <w:spacing w:val="-8"/>
                      <w:w w:val="105"/>
                      <w:sz w:val="14"/>
                    </w:rPr>
                    <w:t xml:space="preserve"> </w:t>
                  </w:r>
                  <w:r>
                    <w:rPr>
                      <w:w w:val="105"/>
                      <w:sz w:val="14"/>
                    </w:rPr>
                    <w:t>as</w:t>
                  </w:r>
                  <w:r>
                    <w:rPr>
                      <w:spacing w:val="-8"/>
                      <w:w w:val="105"/>
                      <w:sz w:val="14"/>
                    </w:rPr>
                    <w:t xml:space="preserve"> </w:t>
                  </w:r>
                  <w:r>
                    <w:rPr>
                      <w:w w:val="105"/>
                      <w:sz w:val="14"/>
                    </w:rPr>
                    <w:t>a</w:t>
                  </w:r>
                  <w:r>
                    <w:rPr>
                      <w:spacing w:val="-8"/>
                      <w:w w:val="105"/>
                      <w:sz w:val="14"/>
                    </w:rPr>
                    <w:t xml:space="preserve"> </w:t>
                  </w:r>
                  <w:r>
                    <w:rPr>
                      <w:w w:val="105"/>
                      <w:sz w:val="14"/>
                    </w:rPr>
                    <w:t>percentage</w:t>
                  </w:r>
                  <w:r>
                    <w:rPr>
                      <w:spacing w:val="-7"/>
                      <w:w w:val="105"/>
                      <w:sz w:val="14"/>
                    </w:rPr>
                    <w:t xml:space="preserve"> </w:t>
                  </w:r>
                  <w:r>
                    <w:rPr>
                      <w:w w:val="105"/>
                      <w:sz w:val="14"/>
                    </w:rPr>
                    <w:t>compared</w:t>
                  </w:r>
                  <w:r>
                    <w:rPr>
                      <w:spacing w:val="-8"/>
                      <w:w w:val="105"/>
                      <w:sz w:val="14"/>
                    </w:rPr>
                    <w:t xml:space="preserve"> </w:t>
                  </w:r>
                  <w:r>
                    <w:rPr>
                      <w:w w:val="105"/>
                      <w:sz w:val="14"/>
                    </w:rPr>
                    <w:t>with</w:t>
                  </w:r>
                  <w:r>
                    <w:rPr>
                      <w:spacing w:val="-10"/>
                      <w:w w:val="105"/>
                      <w:sz w:val="14"/>
                    </w:rPr>
                    <w:t xml:space="preserve"> </w:t>
                  </w:r>
                  <w:r>
                    <w:rPr>
                      <w:w w:val="105"/>
                      <w:sz w:val="14"/>
                    </w:rPr>
                    <w:t>other</w:t>
                  </w:r>
                  <w:r>
                    <w:rPr>
                      <w:spacing w:val="-8"/>
                      <w:w w:val="105"/>
                      <w:sz w:val="14"/>
                    </w:rPr>
                    <w:t xml:space="preserve"> </w:t>
                  </w:r>
                  <w:r>
                    <w:rPr>
                      <w:w w:val="105"/>
                      <w:sz w:val="14"/>
                    </w:rPr>
                    <w:t>participating</w:t>
                  </w:r>
                  <w:r>
                    <w:rPr>
                      <w:spacing w:val="-8"/>
                      <w:w w:val="105"/>
                      <w:sz w:val="14"/>
                    </w:rPr>
                    <w:t xml:space="preserve"> </w:t>
                  </w:r>
                  <w:r>
                    <w:rPr>
                      <w:w w:val="105"/>
                      <w:sz w:val="14"/>
                    </w:rPr>
                    <w:t>employers.</w:t>
                  </w:r>
                  <w:r>
                    <w:rPr>
                      <w:spacing w:val="-8"/>
                      <w:w w:val="105"/>
                      <w:sz w:val="14"/>
                    </w:rPr>
                    <w:t xml:space="preserve"> </w:t>
                  </w:r>
                  <w:r>
                    <w:rPr>
                      <w:w w:val="105"/>
                      <w:sz w:val="14"/>
                    </w:rPr>
                    <w:t>While there</w:t>
                  </w:r>
                  <w:r>
                    <w:rPr>
                      <w:spacing w:val="-9"/>
                      <w:w w:val="105"/>
                      <w:sz w:val="14"/>
                    </w:rPr>
                    <w:t xml:space="preserve"> </w:t>
                  </w:r>
                  <w:r>
                    <w:rPr>
                      <w:w w:val="105"/>
                      <w:sz w:val="14"/>
                    </w:rPr>
                    <w:t>is</w:t>
                  </w:r>
                  <w:r>
                    <w:rPr>
                      <w:spacing w:val="-8"/>
                      <w:w w:val="105"/>
                      <w:sz w:val="14"/>
                    </w:rPr>
                    <w:t xml:space="preserve"> </w:t>
                  </w:r>
                  <w:r>
                    <w:rPr>
                      <w:w w:val="105"/>
                      <w:sz w:val="14"/>
                    </w:rPr>
                    <w:t>an</w:t>
                  </w:r>
                  <w:r>
                    <w:rPr>
                      <w:spacing w:val="-10"/>
                      <w:w w:val="105"/>
                      <w:sz w:val="14"/>
                    </w:rPr>
                    <w:t xml:space="preserve"> </w:t>
                  </w:r>
                  <w:r>
                    <w:rPr>
                      <w:w w:val="105"/>
                      <w:sz w:val="14"/>
                    </w:rPr>
                    <w:t>agreed</w:t>
                  </w:r>
                  <w:r>
                    <w:rPr>
                      <w:spacing w:val="-8"/>
                      <w:w w:val="105"/>
                      <w:sz w:val="14"/>
                    </w:rPr>
                    <w:t xml:space="preserve"> </w:t>
                  </w:r>
                  <w:r>
                    <w:rPr>
                      <w:w w:val="105"/>
                      <w:sz w:val="14"/>
                    </w:rPr>
                    <w:t>methodology</w:t>
                  </w:r>
                  <w:r>
                    <w:rPr>
                      <w:spacing w:val="-9"/>
                      <w:w w:val="105"/>
                      <w:sz w:val="14"/>
                    </w:rPr>
                    <w:t xml:space="preserve"> </w:t>
                  </w:r>
                  <w:r>
                    <w:rPr>
                      <w:w w:val="105"/>
                      <w:sz w:val="14"/>
                    </w:rPr>
                    <w:t>to</w:t>
                  </w:r>
                  <w:r>
                    <w:rPr>
                      <w:spacing w:val="-8"/>
                      <w:w w:val="105"/>
                      <w:sz w:val="14"/>
                    </w:rPr>
                    <w:t xml:space="preserve"> </w:t>
                  </w:r>
                  <w:r>
                    <w:rPr>
                      <w:w w:val="105"/>
                      <w:sz w:val="14"/>
                    </w:rPr>
                    <w:t>allocate</w:t>
                  </w:r>
                  <w:r>
                    <w:rPr>
                      <w:spacing w:val="-8"/>
                      <w:w w:val="105"/>
                      <w:sz w:val="14"/>
                    </w:rPr>
                    <w:t xml:space="preserve"> </w:t>
                  </w:r>
                  <w:r>
                    <w:rPr>
                      <w:w w:val="105"/>
                      <w:sz w:val="14"/>
                    </w:rPr>
                    <w:t>any</w:t>
                  </w:r>
                  <w:r>
                    <w:rPr>
                      <w:spacing w:val="-9"/>
                      <w:w w:val="105"/>
                      <w:sz w:val="14"/>
                    </w:rPr>
                    <w:t xml:space="preserve"> </w:t>
                  </w:r>
                  <w:r>
                    <w:rPr>
                      <w:w w:val="105"/>
                      <w:sz w:val="14"/>
                    </w:rPr>
                    <w:t>shortfalls</w:t>
                  </w:r>
                  <w:r>
                    <w:rPr>
                      <w:spacing w:val="-9"/>
                      <w:w w:val="105"/>
                      <w:sz w:val="14"/>
                    </w:rPr>
                    <w:t xml:space="preserve"> </w:t>
                  </w:r>
                  <w:r>
                    <w:rPr>
                      <w:w w:val="105"/>
                      <w:sz w:val="14"/>
                    </w:rPr>
                    <w:t>identified</w:t>
                  </w:r>
                  <w:r>
                    <w:rPr>
                      <w:spacing w:val="-8"/>
                      <w:w w:val="105"/>
                      <w:sz w:val="14"/>
                    </w:rPr>
                    <w:t xml:space="preserve"> </w:t>
                  </w:r>
                  <w:r>
                    <w:rPr>
                      <w:w w:val="105"/>
                      <w:sz w:val="14"/>
                    </w:rPr>
                    <w:t>by</w:t>
                  </w:r>
                  <w:r>
                    <w:rPr>
                      <w:spacing w:val="-8"/>
                      <w:w w:val="105"/>
                      <w:sz w:val="14"/>
                    </w:rPr>
                    <w:t xml:space="preserve"> </w:t>
                  </w:r>
                  <w:r>
                    <w:rPr>
                      <w:w w:val="105"/>
                      <w:sz w:val="14"/>
                    </w:rPr>
                    <w:t>the</w:t>
                  </w:r>
                  <w:r>
                    <w:rPr>
                      <w:spacing w:val="-8"/>
                      <w:w w:val="105"/>
                      <w:sz w:val="14"/>
                    </w:rPr>
                    <w:t xml:space="preserve"> </w:t>
                  </w:r>
                  <w:r>
                    <w:rPr>
                      <w:w w:val="105"/>
                      <w:sz w:val="14"/>
                    </w:rPr>
                    <w:t>Fund</w:t>
                  </w:r>
                  <w:r>
                    <w:rPr>
                      <w:spacing w:val="-9"/>
                      <w:w w:val="105"/>
                      <w:sz w:val="14"/>
                    </w:rPr>
                    <w:t xml:space="preserve"> </w:t>
                  </w:r>
                  <w:r>
                    <w:rPr>
                      <w:w w:val="105"/>
                      <w:sz w:val="14"/>
                    </w:rPr>
                    <w:t>Actuary</w:t>
                  </w:r>
                  <w:r>
                    <w:rPr>
                      <w:spacing w:val="-8"/>
                      <w:w w:val="105"/>
                      <w:sz w:val="14"/>
                    </w:rPr>
                    <w:t xml:space="preserve"> </w:t>
                  </w:r>
                  <w:r>
                    <w:rPr>
                      <w:w w:val="105"/>
                      <w:sz w:val="14"/>
                    </w:rPr>
                    <w:t>for</w:t>
                  </w:r>
                  <w:r>
                    <w:rPr>
                      <w:spacing w:val="-8"/>
                      <w:w w:val="105"/>
                      <w:sz w:val="14"/>
                    </w:rPr>
                    <w:t xml:space="preserve"> </w:t>
                  </w:r>
                  <w:r>
                    <w:rPr>
                      <w:w w:val="105"/>
                      <w:sz w:val="14"/>
                    </w:rPr>
                    <w:t>funding</w:t>
                  </w:r>
                  <w:r>
                    <w:rPr>
                      <w:spacing w:val="-9"/>
                      <w:w w:val="105"/>
                      <w:sz w:val="14"/>
                    </w:rPr>
                    <w:t xml:space="preserve"> </w:t>
                  </w:r>
                  <w:r>
                    <w:rPr>
                      <w:w w:val="105"/>
                      <w:sz w:val="14"/>
                    </w:rPr>
                    <w:t>purposes,</w:t>
                  </w:r>
                  <w:r>
                    <w:rPr>
                      <w:spacing w:val="-8"/>
                      <w:w w:val="105"/>
                      <w:sz w:val="14"/>
                    </w:rPr>
                    <w:t xml:space="preserve"> </w:t>
                  </w:r>
                  <w:r>
                    <w:rPr>
                      <w:w w:val="105"/>
                      <w:sz w:val="14"/>
                    </w:rPr>
                    <w:t>there</w:t>
                  </w:r>
                  <w:r>
                    <w:rPr>
                      <w:spacing w:val="-9"/>
                      <w:w w:val="105"/>
                      <w:sz w:val="14"/>
                    </w:rPr>
                    <w:t xml:space="preserve"> </w:t>
                  </w:r>
                  <w:r>
                    <w:rPr>
                      <w:w w:val="105"/>
                      <w:sz w:val="14"/>
                    </w:rPr>
                    <w:t>is</w:t>
                  </w:r>
                  <w:r>
                    <w:rPr>
                      <w:spacing w:val="-8"/>
                      <w:w w:val="105"/>
                      <w:sz w:val="14"/>
                    </w:rPr>
                    <w:t xml:space="preserve"> </w:t>
                  </w:r>
                  <w:r>
                    <w:rPr>
                      <w:w w:val="105"/>
                      <w:sz w:val="14"/>
                    </w:rPr>
                    <w:t>no</w:t>
                  </w:r>
                  <w:r>
                    <w:rPr>
                      <w:spacing w:val="-9"/>
                      <w:w w:val="105"/>
                      <w:sz w:val="14"/>
                    </w:rPr>
                    <w:t xml:space="preserve"> </w:t>
                  </w:r>
                  <w:r>
                    <w:rPr>
                      <w:w w:val="105"/>
                      <w:sz w:val="14"/>
                    </w:rPr>
                    <w:t>agreed</w:t>
                  </w:r>
                  <w:r>
                    <w:rPr>
                      <w:spacing w:val="-8"/>
                      <w:w w:val="105"/>
                      <w:sz w:val="14"/>
                    </w:rPr>
                    <w:t xml:space="preserve"> </w:t>
                  </w:r>
                  <w:r>
                    <w:rPr>
                      <w:w w:val="105"/>
                      <w:sz w:val="14"/>
                    </w:rPr>
                    <w:t>methodology</w:t>
                  </w:r>
                  <w:r>
                    <w:rPr>
                      <w:spacing w:val="-8"/>
                      <w:w w:val="105"/>
                      <w:sz w:val="14"/>
                    </w:rPr>
                    <w:t xml:space="preserve"> </w:t>
                  </w:r>
                  <w:r>
                    <w:rPr>
                      <w:w w:val="105"/>
                      <w:sz w:val="14"/>
                    </w:rPr>
                    <w:t>to allocate benefit liabilities, assets and costs between the participating employers for accounting purposes. Therefore, the Actuary is unable to allocate</w:t>
                  </w:r>
                  <w:r>
                    <w:rPr>
                      <w:spacing w:val="-3"/>
                      <w:w w:val="105"/>
                      <w:sz w:val="14"/>
                    </w:rPr>
                    <w:t xml:space="preserve"> </w:t>
                  </w:r>
                  <w:r>
                    <w:rPr>
                      <w:w w:val="105"/>
                      <w:sz w:val="14"/>
                    </w:rPr>
                    <w:t>benefit</w:t>
                  </w:r>
                  <w:r>
                    <w:rPr>
                      <w:spacing w:val="-2"/>
                      <w:w w:val="105"/>
                      <w:sz w:val="14"/>
                    </w:rPr>
                    <w:t xml:space="preserve"> </w:t>
                  </w:r>
                  <w:r>
                    <w:rPr>
                      <w:w w:val="105"/>
                      <w:sz w:val="14"/>
                    </w:rPr>
                    <w:t>liabilities,</w:t>
                  </w:r>
                  <w:r>
                    <w:rPr>
                      <w:spacing w:val="-2"/>
                      <w:w w:val="105"/>
                      <w:sz w:val="14"/>
                    </w:rPr>
                    <w:t xml:space="preserve"> </w:t>
                  </w:r>
                  <w:r>
                    <w:rPr>
                      <w:w w:val="105"/>
                      <w:sz w:val="14"/>
                    </w:rPr>
                    <w:t>assets</w:t>
                  </w:r>
                  <w:r>
                    <w:rPr>
                      <w:spacing w:val="-3"/>
                      <w:w w:val="105"/>
                      <w:sz w:val="14"/>
                    </w:rPr>
                    <w:t xml:space="preserve"> </w:t>
                  </w:r>
                  <w:r>
                    <w:rPr>
                      <w:w w:val="105"/>
                      <w:sz w:val="14"/>
                    </w:rPr>
                    <w:t>and</w:t>
                  </w:r>
                  <w:r>
                    <w:rPr>
                      <w:spacing w:val="-3"/>
                      <w:w w:val="105"/>
                      <w:sz w:val="14"/>
                    </w:rPr>
                    <w:t xml:space="preserve"> </w:t>
                  </w:r>
                  <w:r>
                    <w:rPr>
                      <w:w w:val="105"/>
                      <w:sz w:val="14"/>
                    </w:rPr>
                    <w:t>costs</w:t>
                  </w:r>
                  <w:r>
                    <w:rPr>
                      <w:spacing w:val="-2"/>
                      <w:w w:val="105"/>
                      <w:sz w:val="14"/>
                    </w:rPr>
                    <w:t xml:space="preserve"> </w:t>
                  </w:r>
                  <w:r>
                    <w:rPr>
                      <w:w w:val="105"/>
                      <w:sz w:val="14"/>
                    </w:rPr>
                    <w:t>between</w:t>
                  </w:r>
                  <w:r>
                    <w:rPr>
                      <w:spacing w:val="-5"/>
                      <w:w w:val="105"/>
                      <w:sz w:val="14"/>
                    </w:rPr>
                    <w:t xml:space="preserve"> </w:t>
                  </w:r>
                  <w:r>
                    <w:rPr>
                      <w:w w:val="105"/>
                      <w:sz w:val="14"/>
                    </w:rPr>
                    <w:t>employers</w:t>
                  </w:r>
                  <w:r>
                    <w:rPr>
                      <w:spacing w:val="-3"/>
                      <w:w w:val="105"/>
                      <w:sz w:val="14"/>
                    </w:rPr>
                    <w:t xml:space="preserve"> </w:t>
                  </w:r>
                  <w:r>
                    <w:rPr>
                      <w:w w:val="105"/>
                      <w:sz w:val="14"/>
                    </w:rPr>
                    <w:t>for</w:t>
                  </w:r>
                  <w:r>
                    <w:rPr>
                      <w:spacing w:val="-2"/>
                      <w:w w:val="105"/>
                      <w:sz w:val="14"/>
                    </w:rPr>
                    <w:t xml:space="preserve"> </w:t>
                  </w:r>
                  <w:r>
                    <w:rPr>
                      <w:w w:val="105"/>
                      <w:sz w:val="14"/>
                    </w:rPr>
                    <w:t>the</w:t>
                  </w:r>
                  <w:r>
                    <w:rPr>
                      <w:spacing w:val="-3"/>
                      <w:w w:val="105"/>
                      <w:sz w:val="14"/>
                    </w:rPr>
                    <w:t xml:space="preserve"> </w:t>
                  </w:r>
                  <w:r>
                    <w:rPr>
                      <w:w w:val="105"/>
                      <w:sz w:val="14"/>
                    </w:rPr>
                    <w:t>purposes</w:t>
                  </w:r>
                  <w:r>
                    <w:rPr>
                      <w:spacing w:val="-2"/>
                      <w:w w:val="105"/>
                      <w:sz w:val="14"/>
                    </w:rPr>
                    <w:t xml:space="preserve"> </w:t>
                  </w:r>
                  <w:r>
                    <w:rPr>
                      <w:w w:val="105"/>
                      <w:sz w:val="14"/>
                    </w:rPr>
                    <w:t>of</w:t>
                  </w:r>
                  <w:r>
                    <w:rPr>
                      <w:spacing w:val="-2"/>
                      <w:w w:val="105"/>
                      <w:sz w:val="14"/>
                    </w:rPr>
                    <w:t xml:space="preserve"> </w:t>
                  </w:r>
                  <w:r>
                    <w:rPr>
                      <w:w w:val="105"/>
                      <w:sz w:val="14"/>
                    </w:rPr>
                    <w:t>AASB</w:t>
                  </w:r>
                  <w:r>
                    <w:rPr>
                      <w:spacing w:val="-2"/>
                      <w:w w:val="105"/>
                      <w:sz w:val="14"/>
                    </w:rPr>
                    <w:t xml:space="preserve"> </w:t>
                  </w:r>
                  <w:r>
                    <w:rPr>
                      <w:w w:val="105"/>
                      <w:sz w:val="14"/>
                    </w:rPr>
                    <w:t>119.</w:t>
                  </w:r>
                </w:p>
                <w:p w14:paraId="1C5538DA" w14:textId="77777777" w:rsidR="00B9323D" w:rsidRDefault="00B9323D">
                  <w:pPr>
                    <w:pStyle w:val="BodyText"/>
                    <w:spacing w:before="1"/>
                    <w:rPr>
                      <w:sz w:val="21"/>
                    </w:rPr>
                  </w:pPr>
                </w:p>
                <w:p w14:paraId="0C72C6DC" w14:textId="77777777" w:rsidR="00B9323D" w:rsidRDefault="00B9323D">
                  <w:pPr>
                    <w:spacing w:before="1"/>
                    <w:ind w:left="501"/>
                    <w:rPr>
                      <w:b/>
                      <w:sz w:val="14"/>
                    </w:rPr>
                  </w:pPr>
                  <w:r>
                    <w:rPr>
                      <w:b/>
                      <w:w w:val="105"/>
                      <w:sz w:val="14"/>
                    </w:rPr>
                    <w:t>Funding arrangements</w:t>
                  </w:r>
                </w:p>
                <w:p w14:paraId="2A439A39" w14:textId="77777777" w:rsidR="00B9323D" w:rsidRDefault="00B9323D">
                  <w:pPr>
                    <w:spacing w:before="20" w:line="271" w:lineRule="auto"/>
                    <w:ind w:left="501" w:right="951"/>
                    <w:rPr>
                      <w:sz w:val="14"/>
                    </w:rPr>
                  </w:pPr>
                  <w:r>
                    <w:rPr>
                      <w:w w:val="105"/>
                      <w:sz w:val="14"/>
                    </w:rPr>
                    <w:t>The</w:t>
                  </w:r>
                  <w:r>
                    <w:rPr>
                      <w:spacing w:val="-9"/>
                      <w:w w:val="105"/>
                      <w:sz w:val="14"/>
                    </w:rPr>
                    <w:t xml:space="preserve"> </w:t>
                  </w:r>
                  <w:r>
                    <w:rPr>
                      <w:w w:val="105"/>
                      <w:sz w:val="14"/>
                    </w:rPr>
                    <w:t>MAV</w:t>
                  </w:r>
                  <w:r>
                    <w:rPr>
                      <w:spacing w:val="-8"/>
                      <w:w w:val="105"/>
                      <w:sz w:val="14"/>
                    </w:rPr>
                    <w:t xml:space="preserve"> </w:t>
                  </w:r>
                  <w:r>
                    <w:rPr>
                      <w:w w:val="105"/>
                      <w:sz w:val="14"/>
                    </w:rPr>
                    <w:t>makes</w:t>
                  </w:r>
                  <w:r>
                    <w:rPr>
                      <w:spacing w:val="-8"/>
                      <w:w w:val="105"/>
                      <w:sz w:val="14"/>
                    </w:rPr>
                    <w:t xml:space="preserve"> </w:t>
                  </w:r>
                  <w:r>
                    <w:rPr>
                      <w:w w:val="105"/>
                      <w:sz w:val="14"/>
                    </w:rPr>
                    <w:t>employer</w:t>
                  </w:r>
                  <w:r>
                    <w:rPr>
                      <w:spacing w:val="-8"/>
                      <w:w w:val="105"/>
                      <w:sz w:val="14"/>
                    </w:rPr>
                    <w:t xml:space="preserve"> </w:t>
                  </w:r>
                  <w:r>
                    <w:rPr>
                      <w:w w:val="105"/>
                      <w:sz w:val="14"/>
                    </w:rPr>
                    <w:t>contributions</w:t>
                  </w:r>
                  <w:r>
                    <w:rPr>
                      <w:spacing w:val="-8"/>
                      <w:w w:val="105"/>
                      <w:sz w:val="14"/>
                    </w:rPr>
                    <w:t xml:space="preserve"> </w:t>
                  </w:r>
                  <w:r>
                    <w:rPr>
                      <w:w w:val="105"/>
                      <w:sz w:val="14"/>
                    </w:rPr>
                    <w:t>to</w:t>
                  </w:r>
                  <w:r>
                    <w:rPr>
                      <w:spacing w:val="-7"/>
                      <w:w w:val="105"/>
                      <w:sz w:val="14"/>
                    </w:rPr>
                    <w:t xml:space="preserve"> </w:t>
                  </w:r>
                  <w:r>
                    <w:rPr>
                      <w:w w:val="105"/>
                      <w:sz w:val="14"/>
                    </w:rPr>
                    <w:t>the</w:t>
                  </w:r>
                  <w:r>
                    <w:rPr>
                      <w:spacing w:val="-9"/>
                      <w:w w:val="105"/>
                      <w:sz w:val="14"/>
                    </w:rPr>
                    <w:t xml:space="preserve"> </w:t>
                  </w:r>
                  <w:r>
                    <w:rPr>
                      <w:w w:val="105"/>
                      <w:sz w:val="14"/>
                    </w:rPr>
                    <w:t>defined</w:t>
                  </w:r>
                  <w:r>
                    <w:rPr>
                      <w:spacing w:val="-9"/>
                      <w:w w:val="105"/>
                      <w:sz w:val="14"/>
                    </w:rPr>
                    <w:t xml:space="preserve"> </w:t>
                  </w:r>
                  <w:r>
                    <w:rPr>
                      <w:w w:val="105"/>
                      <w:sz w:val="14"/>
                    </w:rPr>
                    <w:t>benefit</w:t>
                  </w:r>
                  <w:r>
                    <w:rPr>
                      <w:spacing w:val="-8"/>
                      <w:w w:val="105"/>
                      <w:sz w:val="14"/>
                    </w:rPr>
                    <w:t xml:space="preserve"> </w:t>
                  </w:r>
                  <w:r>
                    <w:rPr>
                      <w:w w:val="105"/>
                      <w:sz w:val="14"/>
                    </w:rPr>
                    <w:t>category</w:t>
                  </w:r>
                  <w:r>
                    <w:rPr>
                      <w:spacing w:val="-7"/>
                      <w:w w:val="105"/>
                      <w:sz w:val="14"/>
                    </w:rPr>
                    <w:t xml:space="preserve"> </w:t>
                  </w:r>
                  <w:r>
                    <w:rPr>
                      <w:w w:val="105"/>
                      <w:sz w:val="14"/>
                    </w:rPr>
                    <w:t>of</w:t>
                  </w:r>
                  <w:r>
                    <w:rPr>
                      <w:spacing w:val="-8"/>
                      <w:w w:val="105"/>
                      <w:sz w:val="14"/>
                    </w:rPr>
                    <w:t xml:space="preserve"> </w:t>
                  </w:r>
                  <w:r>
                    <w:rPr>
                      <w:w w:val="105"/>
                      <w:sz w:val="14"/>
                    </w:rPr>
                    <w:t>the</w:t>
                  </w:r>
                  <w:r>
                    <w:rPr>
                      <w:spacing w:val="-8"/>
                      <w:w w:val="105"/>
                      <w:sz w:val="14"/>
                    </w:rPr>
                    <w:t xml:space="preserve"> </w:t>
                  </w:r>
                  <w:r>
                    <w:rPr>
                      <w:w w:val="105"/>
                      <w:sz w:val="14"/>
                    </w:rPr>
                    <w:t>Fund</w:t>
                  </w:r>
                  <w:r>
                    <w:rPr>
                      <w:spacing w:val="-8"/>
                      <w:w w:val="105"/>
                      <w:sz w:val="14"/>
                    </w:rPr>
                    <w:t xml:space="preserve"> </w:t>
                  </w:r>
                  <w:r>
                    <w:rPr>
                      <w:w w:val="105"/>
                      <w:sz w:val="14"/>
                    </w:rPr>
                    <w:t>at</w:t>
                  </w:r>
                  <w:r>
                    <w:rPr>
                      <w:spacing w:val="-8"/>
                      <w:w w:val="105"/>
                      <w:sz w:val="14"/>
                    </w:rPr>
                    <w:t xml:space="preserve"> </w:t>
                  </w:r>
                  <w:r>
                    <w:rPr>
                      <w:w w:val="105"/>
                      <w:sz w:val="14"/>
                    </w:rPr>
                    <w:t>rates</w:t>
                  </w:r>
                  <w:r>
                    <w:rPr>
                      <w:spacing w:val="-8"/>
                      <w:w w:val="105"/>
                      <w:sz w:val="14"/>
                    </w:rPr>
                    <w:t xml:space="preserve"> </w:t>
                  </w:r>
                  <w:r>
                    <w:rPr>
                      <w:w w:val="105"/>
                      <w:sz w:val="14"/>
                    </w:rPr>
                    <w:t>determined</w:t>
                  </w:r>
                  <w:r>
                    <w:rPr>
                      <w:spacing w:val="-8"/>
                      <w:w w:val="105"/>
                      <w:sz w:val="14"/>
                    </w:rPr>
                    <w:t xml:space="preserve"> </w:t>
                  </w:r>
                  <w:r>
                    <w:rPr>
                      <w:w w:val="105"/>
                      <w:sz w:val="14"/>
                    </w:rPr>
                    <w:t>by</w:t>
                  </w:r>
                  <w:r>
                    <w:rPr>
                      <w:spacing w:val="-7"/>
                      <w:w w:val="105"/>
                      <w:sz w:val="14"/>
                    </w:rPr>
                    <w:t xml:space="preserve"> </w:t>
                  </w:r>
                  <w:r>
                    <w:rPr>
                      <w:w w:val="105"/>
                      <w:sz w:val="14"/>
                    </w:rPr>
                    <w:t>the</w:t>
                  </w:r>
                  <w:r>
                    <w:rPr>
                      <w:spacing w:val="-9"/>
                      <w:w w:val="105"/>
                      <w:sz w:val="14"/>
                    </w:rPr>
                    <w:t xml:space="preserve"> </w:t>
                  </w:r>
                  <w:r>
                    <w:rPr>
                      <w:w w:val="105"/>
                      <w:sz w:val="14"/>
                    </w:rPr>
                    <w:t>Trustee</w:t>
                  </w:r>
                  <w:r>
                    <w:rPr>
                      <w:spacing w:val="-8"/>
                      <w:w w:val="105"/>
                      <w:sz w:val="14"/>
                    </w:rPr>
                    <w:t xml:space="preserve"> </w:t>
                  </w:r>
                  <w:r>
                    <w:rPr>
                      <w:w w:val="105"/>
                      <w:sz w:val="14"/>
                    </w:rPr>
                    <w:t>on</w:t>
                  </w:r>
                  <w:r>
                    <w:rPr>
                      <w:spacing w:val="-10"/>
                      <w:w w:val="105"/>
                      <w:sz w:val="14"/>
                    </w:rPr>
                    <w:t xml:space="preserve"> </w:t>
                  </w:r>
                  <w:r>
                    <w:rPr>
                      <w:w w:val="105"/>
                      <w:sz w:val="14"/>
                    </w:rPr>
                    <w:t>the</w:t>
                  </w:r>
                  <w:r>
                    <w:rPr>
                      <w:spacing w:val="-8"/>
                      <w:w w:val="105"/>
                      <w:sz w:val="14"/>
                    </w:rPr>
                    <w:t xml:space="preserve"> </w:t>
                  </w:r>
                  <w:r>
                    <w:rPr>
                      <w:w w:val="105"/>
                      <w:sz w:val="14"/>
                    </w:rPr>
                    <w:t>advice</w:t>
                  </w:r>
                  <w:r>
                    <w:rPr>
                      <w:spacing w:val="-8"/>
                      <w:w w:val="105"/>
                      <w:sz w:val="14"/>
                    </w:rPr>
                    <w:t xml:space="preserve"> </w:t>
                  </w:r>
                  <w:r>
                    <w:rPr>
                      <w:w w:val="105"/>
                      <w:sz w:val="14"/>
                    </w:rPr>
                    <w:t>of</w:t>
                  </w:r>
                  <w:r>
                    <w:rPr>
                      <w:spacing w:val="-8"/>
                      <w:w w:val="105"/>
                      <w:sz w:val="14"/>
                    </w:rPr>
                    <w:t xml:space="preserve"> </w:t>
                  </w:r>
                  <w:r>
                    <w:rPr>
                      <w:w w:val="105"/>
                      <w:sz w:val="14"/>
                    </w:rPr>
                    <w:t>the Fund's Actuary. The Fund’s employer funding arrangements comprise of three</w:t>
                  </w:r>
                  <w:r>
                    <w:rPr>
                      <w:spacing w:val="-24"/>
                      <w:w w:val="105"/>
                      <w:sz w:val="14"/>
                    </w:rPr>
                    <w:t xml:space="preserve"> </w:t>
                  </w:r>
                  <w:r>
                    <w:rPr>
                      <w:w w:val="105"/>
                      <w:sz w:val="14"/>
                    </w:rPr>
                    <w:t>components:</w:t>
                  </w:r>
                </w:p>
                <w:p w14:paraId="7E804E4D" w14:textId="77777777" w:rsidR="00B9323D" w:rsidRDefault="00B9323D">
                  <w:pPr>
                    <w:pStyle w:val="BodyText"/>
                    <w:spacing w:before="7"/>
                  </w:pPr>
                </w:p>
                <w:p w14:paraId="1B48D8C2" w14:textId="77777777" w:rsidR="00B9323D" w:rsidRDefault="00B9323D">
                  <w:pPr>
                    <w:numPr>
                      <w:ilvl w:val="1"/>
                      <w:numId w:val="48"/>
                    </w:numPr>
                    <w:tabs>
                      <w:tab w:val="left" w:pos="660"/>
                    </w:tabs>
                    <w:rPr>
                      <w:sz w:val="14"/>
                    </w:rPr>
                  </w:pPr>
                  <w:r>
                    <w:rPr>
                      <w:w w:val="105"/>
                      <w:sz w:val="14"/>
                    </w:rPr>
                    <w:t>Regular</w:t>
                  </w:r>
                  <w:r>
                    <w:rPr>
                      <w:spacing w:val="-5"/>
                      <w:w w:val="105"/>
                      <w:sz w:val="14"/>
                    </w:rPr>
                    <w:t xml:space="preserve"> </w:t>
                  </w:r>
                  <w:r>
                    <w:rPr>
                      <w:w w:val="105"/>
                      <w:sz w:val="14"/>
                    </w:rPr>
                    <w:t>contributions</w:t>
                  </w:r>
                  <w:r>
                    <w:rPr>
                      <w:spacing w:val="-4"/>
                      <w:w w:val="105"/>
                      <w:sz w:val="14"/>
                    </w:rPr>
                    <w:t xml:space="preserve"> </w:t>
                  </w:r>
                  <w:r>
                    <w:rPr>
                      <w:w w:val="105"/>
                      <w:sz w:val="14"/>
                    </w:rPr>
                    <w:t>-</w:t>
                  </w:r>
                  <w:r>
                    <w:rPr>
                      <w:spacing w:val="-4"/>
                      <w:w w:val="105"/>
                      <w:sz w:val="14"/>
                    </w:rPr>
                    <w:t xml:space="preserve"> </w:t>
                  </w:r>
                  <w:r>
                    <w:rPr>
                      <w:w w:val="105"/>
                      <w:sz w:val="14"/>
                    </w:rPr>
                    <w:t>which</w:t>
                  </w:r>
                  <w:r>
                    <w:rPr>
                      <w:spacing w:val="-7"/>
                      <w:w w:val="105"/>
                      <w:sz w:val="14"/>
                    </w:rPr>
                    <w:t xml:space="preserve"> </w:t>
                  </w:r>
                  <w:r>
                    <w:rPr>
                      <w:w w:val="105"/>
                      <w:sz w:val="14"/>
                    </w:rPr>
                    <w:t>are</w:t>
                  </w:r>
                  <w:r>
                    <w:rPr>
                      <w:spacing w:val="-5"/>
                      <w:w w:val="105"/>
                      <w:sz w:val="14"/>
                    </w:rPr>
                    <w:t xml:space="preserve"> </w:t>
                  </w:r>
                  <w:r>
                    <w:rPr>
                      <w:w w:val="105"/>
                      <w:sz w:val="14"/>
                    </w:rPr>
                    <w:t>ongoing</w:t>
                  </w:r>
                  <w:r>
                    <w:rPr>
                      <w:spacing w:val="-4"/>
                      <w:w w:val="105"/>
                      <w:sz w:val="14"/>
                    </w:rPr>
                    <w:t xml:space="preserve"> </w:t>
                  </w:r>
                  <w:r>
                    <w:rPr>
                      <w:w w:val="105"/>
                      <w:sz w:val="14"/>
                    </w:rPr>
                    <w:t>contributions</w:t>
                  </w:r>
                  <w:r>
                    <w:rPr>
                      <w:spacing w:val="-4"/>
                      <w:w w:val="105"/>
                      <w:sz w:val="14"/>
                    </w:rPr>
                    <w:t xml:space="preserve"> </w:t>
                  </w:r>
                  <w:r>
                    <w:rPr>
                      <w:w w:val="105"/>
                      <w:sz w:val="14"/>
                    </w:rPr>
                    <w:t>needed</w:t>
                  </w:r>
                  <w:r>
                    <w:rPr>
                      <w:spacing w:val="-5"/>
                      <w:w w:val="105"/>
                      <w:sz w:val="14"/>
                    </w:rPr>
                    <w:t xml:space="preserve"> </w:t>
                  </w:r>
                  <w:r>
                    <w:rPr>
                      <w:w w:val="105"/>
                      <w:sz w:val="14"/>
                    </w:rPr>
                    <w:t>to</w:t>
                  </w:r>
                  <w:r>
                    <w:rPr>
                      <w:spacing w:val="-4"/>
                      <w:w w:val="105"/>
                      <w:sz w:val="14"/>
                    </w:rPr>
                    <w:t xml:space="preserve"> </w:t>
                  </w:r>
                  <w:r>
                    <w:rPr>
                      <w:w w:val="105"/>
                      <w:sz w:val="14"/>
                    </w:rPr>
                    <w:t>fund</w:t>
                  </w:r>
                  <w:r>
                    <w:rPr>
                      <w:spacing w:val="-5"/>
                      <w:w w:val="105"/>
                      <w:sz w:val="14"/>
                    </w:rPr>
                    <w:t xml:space="preserve"> </w:t>
                  </w:r>
                  <w:r>
                    <w:rPr>
                      <w:w w:val="105"/>
                      <w:sz w:val="14"/>
                    </w:rPr>
                    <w:t>the</w:t>
                  </w:r>
                  <w:r>
                    <w:rPr>
                      <w:spacing w:val="-4"/>
                      <w:w w:val="105"/>
                      <w:sz w:val="14"/>
                    </w:rPr>
                    <w:t xml:space="preserve"> </w:t>
                  </w:r>
                  <w:r>
                    <w:rPr>
                      <w:w w:val="105"/>
                      <w:sz w:val="14"/>
                    </w:rPr>
                    <w:t>balance</w:t>
                  </w:r>
                  <w:r>
                    <w:rPr>
                      <w:spacing w:val="-5"/>
                      <w:w w:val="105"/>
                      <w:sz w:val="14"/>
                    </w:rPr>
                    <w:t xml:space="preserve"> </w:t>
                  </w:r>
                  <w:r>
                    <w:rPr>
                      <w:w w:val="105"/>
                      <w:sz w:val="14"/>
                    </w:rPr>
                    <w:t>of</w:t>
                  </w:r>
                  <w:r>
                    <w:rPr>
                      <w:spacing w:val="-4"/>
                      <w:w w:val="105"/>
                      <w:sz w:val="14"/>
                    </w:rPr>
                    <w:t xml:space="preserve"> </w:t>
                  </w:r>
                  <w:r>
                    <w:rPr>
                      <w:w w:val="105"/>
                      <w:sz w:val="14"/>
                    </w:rPr>
                    <w:t>benefits</w:t>
                  </w:r>
                  <w:r>
                    <w:rPr>
                      <w:spacing w:val="-4"/>
                      <w:w w:val="105"/>
                      <w:sz w:val="14"/>
                    </w:rPr>
                    <w:t xml:space="preserve"> </w:t>
                  </w:r>
                  <w:r>
                    <w:rPr>
                      <w:w w:val="105"/>
                      <w:sz w:val="14"/>
                    </w:rPr>
                    <w:t>for</w:t>
                  </w:r>
                  <w:r>
                    <w:rPr>
                      <w:spacing w:val="-4"/>
                      <w:w w:val="105"/>
                      <w:sz w:val="14"/>
                    </w:rPr>
                    <w:t xml:space="preserve"> </w:t>
                  </w:r>
                  <w:r>
                    <w:rPr>
                      <w:w w:val="105"/>
                      <w:sz w:val="14"/>
                    </w:rPr>
                    <w:t>current</w:t>
                  </w:r>
                  <w:r>
                    <w:rPr>
                      <w:spacing w:val="-3"/>
                      <w:w w:val="105"/>
                      <w:sz w:val="14"/>
                    </w:rPr>
                    <w:t xml:space="preserve"> </w:t>
                  </w:r>
                  <w:r>
                    <w:rPr>
                      <w:w w:val="105"/>
                      <w:sz w:val="14"/>
                    </w:rPr>
                    <w:t>members</w:t>
                  </w:r>
                  <w:r>
                    <w:rPr>
                      <w:spacing w:val="-5"/>
                      <w:w w:val="105"/>
                      <w:sz w:val="14"/>
                    </w:rPr>
                    <w:t xml:space="preserve"> </w:t>
                  </w:r>
                  <w:r>
                    <w:rPr>
                      <w:w w:val="105"/>
                      <w:sz w:val="14"/>
                    </w:rPr>
                    <w:t>and</w:t>
                  </w:r>
                  <w:r>
                    <w:rPr>
                      <w:spacing w:val="-4"/>
                      <w:w w:val="105"/>
                      <w:sz w:val="14"/>
                    </w:rPr>
                    <w:t xml:space="preserve"> </w:t>
                  </w:r>
                  <w:r>
                    <w:rPr>
                      <w:w w:val="105"/>
                      <w:sz w:val="14"/>
                    </w:rPr>
                    <w:t>pensioners</w:t>
                  </w:r>
                </w:p>
                <w:p w14:paraId="54B05CD2" w14:textId="77777777" w:rsidR="00B9323D" w:rsidRDefault="00B9323D">
                  <w:pPr>
                    <w:numPr>
                      <w:ilvl w:val="1"/>
                      <w:numId w:val="48"/>
                    </w:numPr>
                    <w:tabs>
                      <w:tab w:val="left" w:pos="660"/>
                    </w:tabs>
                    <w:spacing w:before="52"/>
                    <w:rPr>
                      <w:sz w:val="14"/>
                    </w:rPr>
                  </w:pPr>
                  <w:r>
                    <w:rPr>
                      <w:w w:val="105"/>
                      <w:sz w:val="14"/>
                    </w:rPr>
                    <w:t>Funding</w:t>
                  </w:r>
                  <w:r>
                    <w:rPr>
                      <w:spacing w:val="-10"/>
                      <w:w w:val="105"/>
                      <w:sz w:val="14"/>
                    </w:rPr>
                    <w:t xml:space="preserve"> </w:t>
                  </w:r>
                  <w:r>
                    <w:rPr>
                      <w:w w:val="105"/>
                      <w:sz w:val="14"/>
                    </w:rPr>
                    <w:t>calls</w:t>
                  </w:r>
                  <w:r>
                    <w:rPr>
                      <w:spacing w:val="-10"/>
                      <w:w w:val="105"/>
                      <w:sz w:val="14"/>
                    </w:rPr>
                    <w:t xml:space="preserve"> </w:t>
                  </w:r>
                  <w:r>
                    <w:rPr>
                      <w:w w:val="105"/>
                      <w:sz w:val="14"/>
                    </w:rPr>
                    <w:t>–</w:t>
                  </w:r>
                  <w:r>
                    <w:rPr>
                      <w:spacing w:val="-10"/>
                      <w:w w:val="105"/>
                      <w:sz w:val="14"/>
                    </w:rPr>
                    <w:t xml:space="preserve"> </w:t>
                  </w:r>
                  <w:r>
                    <w:rPr>
                      <w:w w:val="105"/>
                      <w:sz w:val="14"/>
                    </w:rPr>
                    <w:t>which</w:t>
                  </w:r>
                  <w:r>
                    <w:rPr>
                      <w:spacing w:val="-12"/>
                      <w:w w:val="105"/>
                      <w:sz w:val="14"/>
                    </w:rPr>
                    <w:t xml:space="preserve"> </w:t>
                  </w:r>
                  <w:r>
                    <w:rPr>
                      <w:w w:val="105"/>
                      <w:sz w:val="14"/>
                    </w:rPr>
                    <w:t>are</w:t>
                  </w:r>
                  <w:r>
                    <w:rPr>
                      <w:spacing w:val="-10"/>
                      <w:w w:val="105"/>
                      <w:sz w:val="14"/>
                    </w:rPr>
                    <w:t xml:space="preserve"> </w:t>
                  </w:r>
                  <w:r>
                    <w:rPr>
                      <w:w w:val="105"/>
                      <w:sz w:val="14"/>
                    </w:rPr>
                    <w:t>contributions</w:t>
                  </w:r>
                  <w:r>
                    <w:rPr>
                      <w:spacing w:val="-10"/>
                      <w:w w:val="105"/>
                      <w:sz w:val="14"/>
                    </w:rPr>
                    <w:t xml:space="preserve"> </w:t>
                  </w:r>
                  <w:r>
                    <w:rPr>
                      <w:w w:val="105"/>
                      <w:sz w:val="14"/>
                    </w:rPr>
                    <w:t>in</w:t>
                  </w:r>
                  <w:r>
                    <w:rPr>
                      <w:spacing w:val="-12"/>
                      <w:w w:val="105"/>
                      <w:sz w:val="14"/>
                    </w:rPr>
                    <w:t xml:space="preserve"> </w:t>
                  </w:r>
                  <w:r>
                    <w:rPr>
                      <w:w w:val="105"/>
                      <w:sz w:val="14"/>
                    </w:rPr>
                    <w:t>respect</w:t>
                  </w:r>
                  <w:r>
                    <w:rPr>
                      <w:spacing w:val="-10"/>
                      <w:w w:val="105"/>
                      <w:sz w:val="14"/>
                    </w:rPr>
                    <w:t xml:space="preserve"> </w:t>
                  </w:r>
                  <w:r>
                    <w:rPr>
                      <w:w w:val="105"/>
                      <w:sz w:val="14"/>
                    </w:rPr>
                    <w:t>of</w:t>
                  </w:r>
                  <w:r>
                    <w:rPr>
                      <w:spacing w:val="-10"/>
                      <w:w w:val="105"/>
                      <w:sz w:val="14"/>
                    </w:rPr>
                    <w:t xml:space="preserve"> </w:t>
                  </w:r>
                  <w:r>
                    <w:rPr>
                      <w:w w:val="105"/>
                      <w:sz w:val="14"/>
                    </w:rPr>
                    <w:t>each</w:t>
                  </w:r>
                  <w:r>
                    <w:rPr>
                      <w:spacing w:val="-12"/>
                      <w:w w:val="105"/>
                      <w:sz w:val="14"/>
                    </w:rPr>
                    <w:t xml:space="preserve"> </w:t>
                  </w:r>
                  <w:r>
                    <w:rPr>
                      <w:w w:val="105"/>
                      <w:sz w:val="14"/>
                    </w:rPr>
                    <w:t>participating</w:t>
                  </w:r>
                  <w:r>
                    <w:rPr>
                      <w:spacing w:val="-9"/>
                      <w:w w:val="105"/>
                      <w:sz w:val="14"/>
                    </w:rPr>
                    <w:t xml:space="preserve"> </w:t>
                  </w:r>
                  <w:r>
                    <w:rPr>
                      <w:w w:val="105"/>
                      <w:sz w:val="14"/>
                    </w:rPr>
                    <w:t>employer’s</w:t>
                  </w:r>
                  <w:r>
                    <w:rPr>
                      <w:spacing w:val="-10"/>
                      <w:w w:val="105"/>
                      <w:sz w:val="14"/>
                    </w:rPr>
                    <w:t xml:space="preserve"> </w:t>
                  </w:r>
                  <w:r>
                    <w:rPr>
                      <w:w w:val="105"/>
                      <w:sz w:val="14"/>
                    </w:rPr>
                    <w:t>share</w:t>
                  </w:r>
                  <w:r>
                    <w:rPr>
                      <w:spacing w:val="-11"/>
                      <w:w w:val="105"/>
                      <w:sz w:val="14"/>
                    </w:rPr>
                    <w:t xml:space="preserve"> </w:t>
                  </w:r>
                  <w:r>
                    <w:rPr>
                      <w:w w:val="105"/>
                      <w:sz w:val="14"/>
                    </w:rPr>
                    <w:t>of</w:t>
                  </w:r>
                  <w:r>
                    <w:rPr>
                      <w:spacing w:val="-9"/>
                      <w:w w:val="105"/>
                      <w:sz w:val="14"/>
                    </w:rPr>
                    <w:t xml:space="preserve"> </w:t>
                  </w:r>
                  <w:r>
                    <w:rPr>
                      <w:w w:val="105"/>
                      <w:sz w:val="14"/>
                    </w:rPr>
                    <w:t>any</w:t>
                  </w:r>
                  <w:r>
                    <w:rPr>
                      <w:spacing w:val="-10"/>
                      <w:w w:val="105"/>
                      <w:sz w:val="14"/>
                    </w:rPr>
                    <w:t xml:space="preserve"> </w:t>
                  </w:r>
                  <w:r>
                    <w:rPr>
                      <w:w w:val="105"/>
                      <w:sz w:val="14"/>
                    </w:rPr>
                    <w:t>funding</w:t>
                  </w:r>
                  <w:r>
                    <w:rPr>
                      <w:spacing w:val="-10"/>
                      <w:w w:val="105"/>
                      <w:sz w:val="14"/>
                    </w:rPr>
                    <w:t xml:space="preserve"> </w:t>
                  </w:r>
                  <w:r>
                    <w:rPr>
                      <w:w w:val="105"/>
                      <w:sz w:val="14"/>
                    </w:rPr>
                    <w:t>shortfalls</w:t>
                  </w:r>
                  <w:r>
                    <w:rPr>
                      <w:spacing w:val="-10"/>
                      <w:w w:val="105"/>
                      <w:sz w:val="14"/>
                    </w:rPr>
                    <w:t xml:space="preserve"> </w:t>
                  </w:r>
                  <w:r>
                    <w:rPr>
                      <w:w w:val="105"/>
                      <w:sz w:val="14"/>
                    </w:rPr>
                    <w:t>that</w:t>
                  </w:r>
                  <w:r>
                    <w:rPr>
                      <w:spacing w:val="-9"/>
                      <w:w w:val="105"/>
                      <w:sz w:val="14"/>
                    </w:rPr>
                    <w:t xml:space="preserve"> </w:t>
                  </w:r>
                  <w:r>
                    <w:rPr>
                      <w:w w:val="105"/>
                      <w:sz w:val="14"/>
                    </w:rPr>
                    <w:t>arise</w:t>
                  </w:r>
                </w:p>
                <w:p w14:paraId="0CE5D609" w14:textId="77777777" w:rsidR="00B9323D" w:rsidRDefault="00B9323D">
                  <w:pPr>
                    <w:numPr>
                      <w:ilvl w:val="1"/>
                      <w:numId w:val="48"/>
                    </w:numPr>
                    <w:tabs>
                      <w:tab w:val="left" w:pos="701"/>
                    </w:tabs>
                    <w:spacing w:before="19"/>
                    <w:ind w:left="700" w:hanging="203"/>
                    <w:rPr>
                      <w:sz w:val="14"/>
                    </w:rPr>
                  </w:pPr>
                  <w:r>
                    <w:rPr>
                      <w:w w:val="105"/>
                      <w:sz w:val="14"/>
                    </w:rPr>
                    <w:t>Retrenchment</w:t>
                  </w:r>
                  <w:r>
                    <w:rPr>
                      <w:spacing w:val="-12"/>
                      <w:w w:val="105"/>
                      <w:sz w:val="14"/>
                    </w:rPr>
                    <w:t xml:space="preserve"> </w:t>
                  </w:r>
                  <w:r>
                    <w:rPr>
                      <w:w w:val="105"/>
                      <w:sz w:val="14"/>
                    </w:rPr>
                    <w:t>increments</w:t>
                  </w:r>
                  <w:r>
                    <w:rPr>
                      <w:spacing w:val="-11"/>
                      <w:w w:val="105"/>
                      <w:sz w:val="14"/>
                    </w:rPr>
                    <w:t xml:space="preserve"> </w:t>
                  </w:r>
                  <w:r>
                    <w:rPr>
                      <w:w w:val="105"/>
                      <w:sz w:val="14"/>
                    </w:rPr>
                    <w:t>–</w:t>
                  </w:r>
                  <w:r>
                    <w:rPr>
                      <w:spacing w:val="-11"/>
                      <w:w w:val="105"/>
                      <w:sz w:val="14"/>
                    </w:rPr>
                    <w:t xml:space="preserve"> </w:t>
                  </w:r>
                  <w:r>
                    <w:rPr>
                      <w:w w:val="105"/>
                      <w:sz w:val="14"/>
                    </w:rPr>
                    <w:t>which</w:t>
                  </w:r>
                  <w:r>
                    <w:rPr>
                      <w:spacing w:val="-14"/>
                      <w:w w:val="105"/>
                      <w:sz w:val="14"/>
                    </w:rPr>
                    <w:t xml:space="preserve"> </w:t>
                  </w:r>
                  <w:r>
                    <w:rPr>
                      <w:w w:val="105"/>
                      <w:sz w:val="14"/>
                    </w:rPr>
                    <w:t>are</w:t>
                  </w:r>
                  <w:r>
                    <w:rPr>
                      <w:spacing w:val="-12"/>
                      <w:w w:val="105"/>
                      <w:sz w:val="14"/>
                    </w:rPr>
                    <w:t xml:space="preserve"> </w:t>
                  </w:r>
                  <w:r>
                    <w:rPr>
                      <w:w w:val="105"/>
                      <w:sz w:val="14"/>
                    </w:rPr>
                    <w:t>additional</w:t>
                  </w:r>
                  <w:r>
                    <w:rPr>
                      <w:spacing w:val="-9"/>
                      <w:w w:val="105"/>
                      <w:sz w:val="14"/>
                    </w:rPr>
                    <w:t xml:space="preserve"> </w:t>
                  </w:r>
                  <w:r>
                    <w:rPr>
                      <w:w w:val="105"/>
                      <w:sz w:val="14"/>
                    </w:rPr>
                    <w:t>contributions</w:t>
                  </w:r>
                  <w:r>
                    <w:rPr>
                      <w:spacing w:val="-11"/>
                      <w:w w:val="105"/>
                      <w:sz w:val="14"/>
                    </w:rPr>
                    <w:t xml:space="preserve"> </w:t>
                  </w:r>
                  <w:r>
                    <w:rPr>
                      <w:w w:val="105"/>
                      <w:sz w:val="14"/>
                    </w:rPr>
                    <w:t>to</w:t>
                  </w:r>
                  <w:r>
                    <w:rPr>
                      <w:spacing w:val="-12"/>
                      <w:w w:val="105"/>
                      <w:sz w:val="14"/>
                    </w:rPr>
                    <w:t xml:space="preserve"> </w:t>
                  </w:r>
                  <w:r>
                    <w:rPr>
                      <w:w w:val="105"/>
                      <w:sz w:val="14"/>
                    </w:rPr>
                    <w:t>cover</w:t>
                  </w:r>
                  <w:r>
                    <w:rPr>
                      <w:spacing w:val="-11"/>
                      <w:w w:val="105"/>
                      <w:sz w:val="14"/>
                    </w:rPr>
                    <w:t xml:space="preserve"> </w:t>
                  </w:r>
                  <w:r>
                    <w:rPr>
                      <w:w w:val="105"/>
                      <w:sz w:val="14"/>
                    </w:rPr>
                    <w:t>the</w:t>
                  </w:r>
                  <w:r>
                    <w:rPr>
                      <w:spacing w:val="-12"/>
                      <w:w w:val="105"/>
                      <w:sz w:val="14"/>
                    </w:rPr>
                    <w:t xml:space="preserve"> </w:t>
                  </w:r>
                  <w:r>
                    <w:rPr>
                      <w:w w:val="105"/>
                      <w:sz w:val="14"/>
                    </w:rPr>
                    <w:t>increase</w:t>
                  </w:r>
                  <w:r>
                    <w:rPr>
                      <w:spacing w:val="-12"/>
                      <w:w w:val="105"/>
                      <w:sz w:val="14"/>
                    </w:rPr>
                    <w:t xml:space="preserve"> </w:t>
                  </w:r>
                  <w:r>
                    <w:rPr>
                      <w:w w:val="105"/>
                      <w:sz w:val="14"/>
                    </w:rPr>
                    <w:t>in</w:t>
                  </w:r>
                  <w:r>
                    <w:rPr>
                      <w:spacing w:val="-14"/>
                      <w:w w:val="105"/>
                      <w:sz w:val="14"/>
                    </w:rPr>
                    <w:t xml:space="preserve"> </w:t>
                  </w:r>
                  <w:r>
                    <w:rPr>
                      <w:w w:val="105"/>
                      <w:sz w:val="14"/>
                    </w:rPr>
                    <w:t>liability</w:t>
                  </w:r>
                  <w:r>
                    <w:rPr>
                      <w:spacing w:val="-11"/>
                      <w:w w:val="105"/>
                      <w:sz w:val="14"/>
                    </w:rPr>
                    <w:t xml:space="preserve"> </w:t>
                  </w:r>
                  <w:r>
                    <w:rPr>
                      <w:w w:val="105"/>
                      <w:sz w:val="14"/>
                    </w:rPr>
                    <w:t>arising</w:t>
                  </w:r>
                  <w:r>
                    <w:rPr>
                      <w:spacing w:val="-12"/>
                      <w:w w:val="105"/>
                      <w:sz w:val="14"/>
                    </w:rPr>
                    <w:t xml:space="preserve"> </w:t>
                  </w:r>
                  <w:r>
                    <w:rPr>
                      <w:w w:val="105"/>
                      <w:sz w:val="14"/>
                    </w:rPr>
                    <w:t>from</w:t>
                  </w:r>
                  <w:r>
                    <w:rPr>
                      <w:spacing w:val="-11"/>
                      <w:w w:val="105"/>
                      <w:sz w:val="14"/>
                    </w:rPr>
                    <w:t xml:space="preserve"> </w:t>
                  </w:r>
                  <w:r>
                    <w:rPr>
                      <w:w w:val="105"/>
                      <w:sz w:val="14"/>
                    </w:rPr>
                    <w:t>retrenchments.</w:t>
                  </w:r>
                </w:p>
                <w:p w14:paraId="6850C067" w14:textId="77777777" w:rsidR="00B9323D" w:rsidRDefault="00B9323D">
                  <w:pPr>
                    <w:spacing w:before="19" w:line="268" w:lineRule="auto"/>
                    <w:ind w:left="498" w:right="619"/>
                    <w:rPr>
                      <w:sz w:val="14"/>
                    </w:rPr>
                  </w:pPr>
                  <w:r>
                    <w:rPr>
                      <w:w w:val="105"/>
                      <w:sz w:val="14"/>
                    </w:rPr>
                    <w:t>The</w:t>
                  </w:r>
                  <w:r>
                    <w:rPr>
                      <w:spacing w:val="-10"/>
                      <w:w w:val="105"/>
                      <w:sz w:val="14"/>
                    </w:rPr>
                    <w:t xml:space="preserve"> </w:t>
                  </w:r>
                  <w:r>
                    <w:rPr>
                      <w:w w:val="105"/>
                      <w:sz w:val="14"/>
                    </w:rPr>
                    <w:t>MAV</w:t>
                  </w:r>
                  <w:r>
                    <w:rPr>
                      <w:spacing w:val="-8"/>
                      <w:w w:val="105"/>
                      <w:sz w:val="14"/>
                    </w:rPr>
                    <w:t xml:space="preserve"> </w:t>
                  </w:r>
                  <w:r>
                    <w:rPr>
                      <w:w w:val="105"/>
                      <w:sz w:val="14"/>
                    </w:rPr>
                    <w:t>is</w:t>
                  </w:r>
                  <w:r>
                    <w:rPr>
                      <w:spacing w:val="-8"/>
                      <w:w w:val="105"/>
                      <w:sz w:val="14"/>
                    </w:rPr>
                    <w:t xml:space="preserve"> </w:t>
                  </w:r>
                  <w:r>
                    <w:rPr>
                      <w:w w:val="105"/>
                      <w:sz w:val="14"/>
                    </w:rPr>
                    <w:t>also</w:t>
                  </w:r>
                  <w:r>
                    <w:rPr>
                      <w:spacing w:val="-8"/>
                      <w:w w:val="105"/>
                      <w:sz w:val="14"/>
                    </w:rPr>
                    <w:t xml:space="preserve"> </w:t>
                  </w:r>
                  <w:r>
                    <w:rPr>
                      <w:w w:val="105"/>
                      <w:sz w:val="14"/>
                    </w:rPr>
                    <w:t>required</w:t>
                  </w:r>
                  <w:r>
                    <w:rPr>
                      <w:spacing w:val="-9"/>
                      <w:w w:val="105"/>
                      <w:sz w:val="14"/>
                    </w:rPr>
                    <w:t xml:space="preserve"> </w:t>
                  </w:r>
                  <w:r>
                    <w:rPr>
                      <w:w w:val="105"/>
                      <w:sz w:val="14"/>
                    </w:rPr>
                    <w:t>to</w:t>
                  </w:r>
                  <w:r>
                    <w:rPr>
                      <w:spacing w:val="-8"/>
                      <w:w w:val="105"/>
                      <w:sz w:val="14"/>
                    </w:rPr>
                    <w:t xml:space="preserve"> </w:t>
                  </w:r>
                  <w:r>
                    <w:rPr>
                      <w:w w:val="105"/>
                      <w:sz w:val="14"/>
                    </w:rPr>
                    <w:t>make</w:t>
                  </w:r>
                  <w:r>
                    <w:rPr>
                      <w:spacing w:val="-8"/>
                      <w:w w:val="105"/>
                      <w:sz w:val="14"/>
                    </w:rPr>
                    <w:t xml:space="preserve"> </w:t>
                  </w:r>
                  <w:r>
                    <w:rPr>
                      <w:w w:val="105"/>
                      <w:sz w:val="14"/>
                    </w:rPr>
                    <w:t>additional</w:t>
                  </w:r>
                  <w:r>
                    <w:rPr>
                      <w:spacing w:val="-6"/>
                      <w:w w:val="105"/>
                      <w:sz w:val="14"/>
                    </w:rPr>
                    <w:t xml:space="preserve"> </w:t>
                  </w:r>
                  <w:r>
                    <w:rPr>
                      <w:w w:val="105"/>
                      <w:sz w:val="14"/>
                    </w:rPr>
                    <w:t>contributions</w:t>
                  </w:r>
                  <w:r>
                    <w:rPr>
                      <w:spacing w:val="-8"/>
                      <w:w w:val="105"/>
                      <w:sz w:val="14"/>
                    </w:rPr>
                    <w:t xml:space="preserve"> </w:t>
                  </w:r>
                  <w:r>
                    <w:rPr>
                      <w:w w:val="105"/>
                      <w:sz w:val="14"/>
                    </w:rPr>
                    <w:t>to</w:t>
                  </w:r>
                  <w:r>
                    <w:rPr>
                      <w:spacing w:val="-8"/>
                      <w:w w:val="105"/>
                      <w:sz w:val="14"/>
                    </w:rPr>
                    <w:t xml:space="preserve"> </w:t>
                  </w:r>
                  <w:r>
                    <w:rPr>
                      <w:w w:val="105"/>
                      <w:sz w:val="14"/>
                    </w:rPr>
                    <w:t>cover</w:t>
                  </w:r>
                  <w:r>
                    <w:rPr>
                      <w:spacing w:val="-8"/>
                      <w:w w:val="105"/>
                      <w:sz w:val="14"/>
                    </w:rPr>
                    <w:t xml:space="preserve"> </w:t>
                  </w:r>
                  <w:r>
                    <w:rPr>
                      <w:w w:val="105"/>
                      <w:sz w:val="14"/>
                    </w:rPr>
                    <w:t>the</w:t>
                  </w:r>
                  <w:r>
                    <w:rPr>
                      <w:spacing w:val="-8"/>
                      <w:w w:val="105"/>
                      <w:sz w:val="14"/>
                    </w:rPr>
                    <w:t xml:space="preserve"> </w:t>
                  </w:r>
                  <w:r>
                    <w:rPr>
                      <w:w w:val="105"/>
                      <w:sz w:val="14"/>
                    </w:rPr>
                    <w:t>contribution</w:t>
                  </w:r>
                  <w:r>
                    <w:rPr>
                      <w:spacing w:val="-10"/>
                      <w:w w:val="105"/>
                      <w:sz w:val="14"/>
                    </w:rPr>
                    <w:t xml:space="preserve"> </w:t>
                  </w:r>
                  <w:r>
                    <w:rPr>
                      <w:w w:val="105"/>
                      <w:sz w:val="14"/>
                    </w:rPr>
                    <w:t>tax</w:t>
                  </w:r>
                  <w:r>
                    <w:rPr>
                      <w:spacing w:val="-11"/>
                      <w:w w:val="105"/>
                      <w:sz w:val="14"/>
                    </w:rPr>
                    <w:t xml:space="preserve"> </w:t>
                  </w:r>
                  <w:r>
                    <w:rPr>
                      <w:w w:val="105"/>
                      <w:sz w:val="14"/>
                    </w:rPr>
                    <w:t>payable</w:t>
                  </w:r>
                  <w:r>
                    <w:rPr>
                      <w:spacing w:val="-8"/>
                      <w:w w:val="105"/>
                      <w:sz w:val="14"/>
                    </w:rPr>
                    <w:t xml:space="preserve"> </w:t>
                  </w:r>
                  <w:r>
                    <w:rPr>
                      <w:w w:val="105"/>
                      <w:sz w:val="14"/>
                    </w:rPr>
                    <w:t>on</w:t>
                  </w:r>
                  <w:r>
                    <w:rPr>
                      <w:spacing w:val="-10"/>
                      <w:w w:val="105"/>
                      <w:sz w:val="14"/>
                    </w:rPr>
                    <w:t xml:space="preserve"> </w:t>
                  </w:r>
                  <w:r>
                    <w:rPr>
                      <w:w w:val="105"/>
                      <w:sz w:val="14"/>
                    </w:rPr>
                    <w:t>the</w:t>
                  </w:r>
                  <w:r>
                    <w:rPr>
                      <w:spacing w:val="-9"/>
                      <w:w w:val="105"/>
                      <w:sz w:val="14"/>
                    </w:rPr>
                    <w:t xml:space="preserve"> </w:t>
                  </w:r>
                  <w:r>
                    <w:rPr>
                      <w:w w:val="105"/>
                      <w:sz w:val="14"/>
                    </w:rPr>
                    <w:t>contributions</w:t>
                  </w:r>
                  <w:r>
                    <w:rPr>
                      <w:spacing w:val="-8"/>
                      <w:w w:val="105"/>
                      <w:sz w:val="14"/>
                    </w:rPr>
                    <w:t xml:space="preserve"> </w:t>
                  </w:r>
                  <w:r>
                    <w:rPr>
                      <w:w w:val="105"/>
                      <w:sz w:val="14"/>
                    </w:rPr>
                    <w:t>referred</w:t>
                  </w:r>
                  <w:r>
                    <w:rPr>
                      <w:spacing w:val="-8"/>
                      <w:w w:val="105"/>
                      <w:sz w:val="14"/>
                    </w:rPr>
                    <w:t xml:space="preserve"> </w:t>
                  </w:r>
                  <w:r>
                    <w:rPr>
                      <w:w w:val="105"/>
                      <w:sz w:val="14"/>
                    </w:rPr>
                    <w:t>to</w:t>
                  </w:r>
                  <w:r>
                    <w:rPr>
                      <w:spacing w:val="-8"/>
                      <w:w w:val="105"/>
                      <w:sz w:val="14"/>
                    </w:rPr>
                    <w:t xml:space="preserve"> </w:t>
                  </w:r>
                  <w:r>
                    <w:rPr>
                      <w:w w:val="105"/>
                      <w:sz w:val="14"/>
                    </w:rPr>
                    <w:t>above.</w:t>
                  </w:r>
                  <w:r>
                    <w:rPr>
                      <w:spacing w:val="-9"/>
                      <w:w w:val="105"/>
                      <w:sz w:val="14"/>
                    </w:rPr>
                    <w:t xml:space="preserve"> </w:t>
                  </w:r>
                  <w:r>
                    <w:rPr>
                      <w:w w:val="105"/>
                      <w:sz w:val="14"/>
                    </w:rPr>
                    <w:t>Employees are also required to makes member contributions to the Fund. As such, assets accumulate in the Fund to meet member benefits, as defined in the Trust Deed, as they</w:t>
                  </w:r>
                  <w:r>
                    <w:rPr>
                      <w:spacing w:val="-7"/>
                      <w:w w:val="105"/>
                      <w:sz w:val="14"/>
                    </w:rPr>
                    <w:t xml:space="preserve"> </w:t>
                  </w:r>
                  <w:r>
                    <w:rPr>
                      <w:w w:val="105"/>
                      <w:sz w:val="14"/>
                    </w:rPr>
                    <w:t>accrue.</w:t>
                  </w:r>
                </w:p>
                <w:p w14:paraId="7CF224E7" w14:textId="77777777" w:rsidR="00B9323D" w:rsidRDefault="00B9323D">
                  <w:pPr>
                    <w:spacing w:before="126"/>
                    <w:ind w:left="498"/>
                    <w:rPr>
                      <w:b/>
                      <w:sz w:val="14"/>
                    </w:rPr>
                  </w:pPr>
                  <w:r>
                    <w:rPr>
                      <w:b/>
                      <w:w w:val="105"/>
                      <w:sz w:val="14"/>
                      <w:u w:val="single"/>
                    </w:rPr>
                    <w:t>Employer contributions</w:t>
                  </w:r>
                </w:p>
                <w:p w14:paraId="707EAAED" w14:textId="77777777" w:rsidR="00B9323D" w:rsidRDefault="00B9323D">
                  <w:pPr>
                    <w:spacing w:before="79"/>
                    <w:ind w:left="501"/>
                    <w:rPr>
                      <w:sz w:val="14"/>
                    </w:rPr>
                  </w:pPr>
                  <w:r>
                    <w:rPr>
                      <w:w w:val="105"/>
                      <w:sz w:val="14"/>
                      <w:u w:val="single"/>
                    </w:rPr>
                    <w:t>Regular contributions</w:t>
                  </w:r>
                </w:p>
                <w:p w14:paraId="46702D6C" w14:textId="77777777" w:rsidR="00B9323D" w:rsidRDefault="00B9323D">
                  <w:pPr>
                    <w:spacing w:before="20" w:line="268" w:lineRule="auto"/>
                    <w:ind w:left="501" w:right="619"/>
                    <w:rPr>
                      <w:sz w:val="14"/>
                    </w:rPr>
                  </w:pPr>
                  <w:r>
                    <w:rPr>
                      <w:w w:val="105"/>
                      <w:sz w:val="14"/>
                    </w:rPr>
                    <w:t xml:space="preserve">On the basis of the results of the most recent full actuarial investigation conducted by the Fund's Actuary as </w:t>
                  </w:r>
                  <w:proofErr w:type="gramStart"/>
                  <w:r>
                    <w:rPr>
                      <w:w w:val="105"/>
                      <w:sz w:val="14"/>
                    </w:rPr>
                    <w:t>at</w:t>
                  </w:r>
                  <w:proofErr w:type="gramEnd"/>
                  <w:r>
                    <w:rPr>
                      <w:w w:val="105"/>
                      <w:sz w:val="14"/>
                    </w:rPr>
                    <w:t xml:space="preserve"> 30 June 2020, the MAV makes employer</w:t>
                  </w:r>
                  <w:r>
                    <w:rPr>
                      <w:spacing w:val="-9"/>
                      <w:w w:val="105"/>
                      <w:sz w:val="14"/>
                    </w:rPr>
                    <w:t xml:space="preserve"> </w:t>
                  </w:r>
                  <w:r>
                    <w:rPr>
                      <w:w w:val="105"/>
                      <w:sz w:val="14"/>
                    </w:rPr>
                    <w:t>contributions</w:t>
                  </w:r>
                  <w:r>
                    <w:rPr>
                      <w:spacing w:val="-9"/>
                      <w:w w:val="105"/>
                      <w:sz w:val="14"/>
                    </w:rPr>
                    <w:t xml:space="preserve"> </w:t>
                  </w:r>
                  <w:r>
                    <w:rPr>
                      <w:w w:val="105"/>
                      <w:sz w:val="14"/>
                    </w:rPr>
                    <w:t>to</w:t>
                  </w:r>
                  <w:r>
                    <w:rPr>
                      <w:spacing w:val="-9"/>
                      <w:w w:val="105"/>
                      <w:sz w:val="14"/>
                    </w:rPr>
                    <w:t xml:space="preserve"> </w:t>
                  </w:r>
                  <w:r>
                    <w:rPr>
                      <w:w w:val="105"/>
                      <w:sz w:val="14"/>
                    </w:rPr>
                    <w:t>the</w:t>
                  </w:r>
                  <w:r>
                    <w:rPr>
                      <w:spacing w:val="-9"/>
                      <w:w w:val="105"/>
                      <w:sz w:val="14"/>
                    </w:rPr>
                    <w:t xml:space="preserve"> </w:t>
                  </w:r>
                  <w:r>
                    <w:rPr>
                      <w:w w:val="105"/>
                      <w:sz w:val="14"/>
                    </w:rPr>
                    <w:t>Fund’s</w:t>
                  </w:r>
                  <w:r>
                    <w:rPr>
                      <w:spacing w:val="-9"/>
                      <w:w w:val="105"/>
                      <w:sz w:val="14"/>
                    </w:rPr>
                    <w:t xml:space="preserve"> </w:t>
                  </w:r>
                  <w:r>
                    <w:rPr>
                      <w:w w:val="105"/>
                      <w:sz w:val="14"/>
                    </w:rPr>
                    <w:t>Defined</w:t>
                  </w:r>
                  <w:r>
                    <w:rPr>
                      <w:spacing w:val="-9"/>
                      <w:w w:val="105"/>
                      <w:sz w:val="14"/>
                    </w:rPr>
                    <w:t xml:space="preserve"> </w:t>
                  </w:r>
                  <w:r>
                    <w:rPr>
                      <w:w w:val="105"/>
                      <w:sz w:val="14"/>
                    </w:rPr>
                    <w:t>Benefit</w:t>
                  </w:r>
                  <w:r>
                    <w:rPr>
                      <w:spacing w:val="-8"/>
                      <w:w w:val="105"/>
                      <w:sz w:val="14"/>
                    </w:rPr>
                    <w:t xml:space="preserve"> </w:t>
                  </w:r>
                  <w:r>
                    <w:rPr>
                      <w:w w:val="105"/>
                      <w:sz w:val="14"/>
                    </w:rPr>
                    <w:t>category</w:t>
                  </w:r>
                  <w:r>
                    <w:rPr>
                      <w:spacing w:val="-9"/>
                      <w:w w:val="105"/>
                      <w:sz w:val="14"/>
                    </w:rPr>
                    <w:t xml:space="preserve"> </w:t>
                  </w:r>
                  <w:r>
                    <w:rPr>
                      <w:w w:val="105"/>
                      <w:sz w:val="14"/>
                    </w:rPr>
                    <w:t>at</w:t>
                  </w:r>
                  <w:r>
                    <w:rPr>
                      <w:spacing w:val="-8"/>
                      <w:w w:val="105"/>
                      <w:sz w:val="14"/>
                    </w:rPr>
                    <w:t xml:space="preserve"> </w:t>
                  </w:r>
                  <w:r>
                    <w:rPr>
                      <w:w w:val="105"/>
                      <w:sz w:val="14"/>
                    </w:rPr>
                    <w:t>rates</w:t>
                  </w:r>
                  <w:r>
                    <w:rPr>
                      <w:spacing w:val="-9"/>
                      <w:w w:val="105"/>
                      <w:sz w:val="14"/>
                    </w:rPr>
                    <w:t xml:space="preserve"> </w:t>
                  </w:r>
                  <w:r>
                    <w:rPr>
                      <w:w w:val="105"/>
                      <w:sz w:val="14"/>
                    </w:rPr>
                    <w:t>determined</w:t>
                  </w:r>
                  <w:r>
                    <w:rPr>
                      <w:spacing w:val="-9"/>
                      <w:w w:val="105"/>
                      <w:sz w:val="14"/>
                    </w:rPr>
                    <w:t xml:space="preserve"> </w:t>
                  </w:r>
                  <w:r>
                    <w:rPr>
                      <w:w w:val="105"/>
                      <w:sz w:val="14"/>
                    </w:rPr>
                    <w:t>by</w:t>
                  </w:r>
                  <w:r>
                    <w:rPr>
                      <w:spacing w:val="-8"/>
                      <w:w w:val="105"/>
                      <w:sz w:val="14"/>
                    </w:rPr>
                    <w:t xml:space="preserve"> </w:t>
                  </w:r>
                  <w:r>
                    <w:rPr>
                      <w:w w:val="105"/>
                      <w:sz w:val="14"/>
                    </w:rPr>
                    <w:t>the</w:t>
                  </w:r>
                  <w:r>
                    <w:rPr>
                      <w:spacing w:val="-10"/>
                      <w:w w:val="105"/>
                      <w:sz w:val="14"/>
                    </w:rPr>
                    <w:t xml:space="preserve"> </w:t>
                  </w:r>
                  <w:r>
                    <w:rPr>
                      <w:w w:val="105"/>
                      <w:sz w:val="14"/>
                    </w:rPr>
                    <w:t>Fund’s</w:t>
                  </w:r>
                  <w:r>
                    <w:rPr>
                      <w:spacing w:val="-9"/>
                      <w:w w:val="105"/>
                      <w:sz w:val="14"/>
                    </w:rPr>
                    <w:t xml:space="preserve"> </w:t>
                  </w:r>
                  <w:r>
                    <w:rPr>
                      <w:w w:val="105"/>
                      <w:sz w:val="14"/>
                    </w:rPr>
                    <w:t>Trustee.</w:t>
                  </w:r>
                  <w:r>
                    <w:rPr>
                      <w:spacing w:val="-8"/>
                      <w:w w:val="105"/>
                      <w:sz w:val="14"/>
                    </w:rPr>
                    <w:t xml:space="preserve"> </w:t>
                  </w:r>
                  <w:r>
                    <w:rPr>
                      <w:w w:val="105"/>
                      <w:sz w:val="14"/>
                    </w:rPr>
                    <w:t>For</w:t>
                  </w:r>
                  <w:r>
                    <w:rPr>
                      <w:spacing w:val="-9"/>
                      <w:w w:val="105"/>
                      <w:sz w:val="14"/>
                    </w:rPr>
                    <w:t xml:space="preserve"> </w:t>
                  </w:r>
                  <w:r>
                    <w:rPr>
                      <w:w w:val="105"/>
                      <w:sz w:val="14"/>
                    </w:rPr>
                    <w:t>the</w:t>
                  </w:r>
                  <w:r>
                    <w:rPr>
                      <w:spacing w:val="-9"/>
                      <w:w w:val="105"/>
                      <w:sz w:val="14"/>
                    </w:rPr>
                    <w:t xml:space="preserve"> </w:t>
                  </w:r>
                  <w:r>
                    <w:rPr>
                      <w:w w:val="105"/>
                      <w:sz w:val="14"/>
                    </w:rPr>
                    <w:t>year</w:t>
                  </w:r>
                  <w:r>
                    <w:rPr>
                      <w:spacing w:val="-9"/>
                      <w:w w:val="105"/>
                      <w:sz w:val="14"/>
                    </w:rPr>
                    <w:t xml:space="preserve"> </w:t>
                  </w:r>
                  <w:r>
                    <w:rPr>
                      <w:w w:val="105"/>
                      <w:sz w:val="14"/>
                    </w:rPr>
                    <w:t>ended</w:t>
                  </w:r>
                  <w:r>
                    <w:rPr>
                      <w:spacing w:val="-9"/>
                      <w:w w:val="105"/>
                      <w:sz w:val="14"/>
                    </w:rPr>
                    <w:t xml:space="preserve"> </w:t>
                  </w:r>
                  <w:r>
                    <w:rPr>
                      <w:w w:val="105"/>
                      <w:sz w:val="14"/>
                    </w:rPr>
                    <w:t>30</w:t>
                  </w:r>
                  <w:r>
                    <w:rPr>
                      <w:spacing w:val="-9"/>
                      <w:w w:val="105"/>
                      <w:sz w:val="14"/>
                    </w:rPr>
                    <w:t xml:space="preserve"> </w:t>
                  </w:r>
                  <w:r>
                    <w:rPr>
                      <w:w w:val="105"/>
                      <w:sz w:val="14"/>
                    </w:rPr>
                    <w:t>June</w:t>
                  </w:r>
                  <w:r>
                    <w:rPr>
                      <w:spacing w:val="-9"/>
                      <w:w w:val="105"/>
                      <w:sz w:val="14"/>
                    </w:rPr>
                    <w:t xml:space="preserve"> </w:t>
                  </w:r>
                  <w:r>
                    <w:rPr>
                      <w:w w:val="105"/>
                      <w:sz w:val="14"/>
                    </w:rPr>
                    <w:t>2020,</w:t>
                  </w:r>
                  <w:r>
                    <w:rPr>
                      <w:spacing w:val="-9"/>
                      <w:w w:val="105"/>
                      <w:sz w:val="14"/>
                    </w:rPr>
                    <w:t xml:space="preserve"> </w:t>
                  </w:r>
                  <w:r>
                    <w:rPr>
                      <w:w w:val="105"/>
                      <w:sz w:val="14"/>
                    </w:rPr>
                    <w:t>this rate</w:t>
                  </w:r>
                  <w:r>
                    <w:rPr>
                      <w:spacing w:val="-7"/>
                      <w:w w:val="105"/>
                      <w:sz w:val="14"/>
                    </w:rPr>
                    <w:t xml:space="preserve"> </w:t>
                  </w:r>
                  <w:r>
                    <w:rPr>
                      <w:w w:val="105"/>
                      <w:sz w:val="14"/>
                    </w:rPr>
                    <w:t>was</w:t>
                  </w:r>
                  <w:r>
                    <w:rPr>
                      <w:spacing w:val="-7"/>
                      <w:w w:val="105"/>
                      <w:sz w:val="14"/>
                    </w:rPr>
                    <w:t xml:space="preserve"> </w:t>
                  </w:r>
                  <w:r>
                    <w:rPr>
                      <w:w w:val="105"/>
                      <w:sz w:val="14"/>
                    </w:rPr>
                    <w:t>9.5%</w:t>
                  </w:r>
                  <w:r>
                    <w:rPr>
                      <w:spacing w:val="-6"/>
                      <w:w w:val="105"/>
                      <w:sz w:val="14"/>
                    </w:rPr>
                    <w:t xml:space="preserve"> </w:t>
                  </w:r>
                  <w:r>
                    <w:rPr>
                      <w:w w:val="105"/>
                      <w:sz w:val="14"/>
                    </w:rPr>
                    <w:t>of</w:t>
                  </w:r>
                  <w:r>
                    <w:rPr>
                      <w:spacing w:val="-7"/>
                      <w:w w:val="105"/>
                      <w:sz w:val="14"/>
                    </w:rPr>
                    <w:t xml:space="preserve"> </w:t>
                  </w:r>
                  <w:r>
                    <w:rPr>
                      <w:w w:val="105"/>
                      <w:sz w:val="14"/>
                    </w:rPr>
                    <w:t>members'</w:t>
                  </w:r>
                  <w:r>
                    <w:rPr>
                      <w:spacing w:val="-7"/>
                      <w:w w:val="105"/>
                      <w:sz w:val="14"/>
                    </w:rPr>
                    <w:t xml:space="preserve"> </w:t>
                  </w:r>
                  <w:r>
                    <w:rPr>
                      <w:w w:val="105"/>
                      <w:sz w:val="14"/>
                    </w:rPr>
                    <w:t>salaries.</w:t>
                  </w:r>
                  <w:r>
                    <w:rPr>
                      <w:spacing w:val="-6"/>
                      <w:w w:val="105"/>
                      <w:sz w:val="14"/>
                    </w:rPr>
                    <w:t xml:space="preserve"> </w:t>
                  </w:r>
                  <w:r>
                    <w:rPr>
                      <w:w w:val="105"/>
                      <w:sz w:val="14"/>
                    </w:rPr>
                    <w:t>This</w:t>
                  </w:r>
                  <w:r>
                    <w:rPr>
                      <w:spacing w:val="-7"/>
                      <w:w w:val="105"/>
                      <w:sz w:val="14"/>
                    </w:rPr>
                    <w:t xml:space="preserve"> </w:t>
                  </w:r>
                  <w:r>
                    <w:rPr>
                      <w:w w:val="105"/>
                      <w:sz w:val="14"/>
                    </w:rPr>
                    <w:t>rate</w:t>
                  </w:r>
                  <w:r>
                    <w:rPr>
                      <w:spacing w:val="-7"/>
                      <w:w w:val="105"/>
                      <w:sz w:val="14"/>
                    </w:rPr>
                    <w:t xml:space="preserve"> </w:t>
                  </w:r>
                  <w:r>
                    <w:rPr>
                      <w:w w:val="105"/>
                      <w:sz w:val="14"/>
                    </w:rPr>
                    <w:t>is</w:t>
                  </w:r>
                  <w:r>
                    <w:rPr>
                      <w:spacing w:val="-7"/>
                      <w:w w:val="105"/>
                      <w:sz w:val="14"/>
                    </w:rPr>
                    <w:t xml:space="preserve"> </w:t>
                  </w:r>
                  <w:r>
                    <w:rPr>
                      <w:w w:val="105"/>
                      <w:sz w:val="14"/>
                    </w:rPr>
                    <w:t>expected</w:t>
                  </w:r>
                  <w:r>
                    <w:rPr>
                      <w:spacing w:val="-6"/>
                      <w:w w:val="105"/>
                      <w:sz w:val="14"/>
                    </w:rPr>
                    <w:t xml:space="preserve"> </w:t>
                  </w:r>
                  <w:r>
                    <w:rPr>
                      <w:w w:val="105"/>
                      <w:sz w:val="14"/>
                    </w:rPr>
                    <w:t>to</w:t>
                  </w:r>
                  <w:r>
                    <w:rPr>
                      <w:spacing w:val="-7"/>
                      <w:w w:val="105"/>
                      <w:sz w:val="14"/>
                    </w:rPr>
                    <w:t xml:space="preserve"> </w:t>
                  </w:r>
                  <w:r>
                    <w:rPr>
                      <w:w w:val="105"/>
                      <w:sz w:val="14"/>
                    </w:rPr>
                    <w:t>increase</w:t>
                  </w:r>
                  <w:r>
                    <w:rPr>
                      <w:spacing w:val="-6"/>
                      <w:w w:val="105"/>
                      <w:sz w:val="14"/>
                    </w:rPr>
                    <w:t xml:space="preserve"> </w:t>
                  </w:r>
                  <w:r>
                    <w:rPr>
                      <w:w w:val="105"/>
                      <w:sz w:val="14"/>
                    </w:rPr>
                    <w:t>in</w:t>
                  </w:r>
                  <w:r>
                    <w:rPr>
                      <w:spacing w:val="-9"/>
                      <w:w w:val="105"/>
                      <w:sz w:val="14"/>
                    </w:rPr>
                    <w:t xml:space="preserve"> </w:t>
                  </w:r>
                  <w:r>
                    <w:rPr>
                      <w:w w:val="105"/>
                      <w:sz w:val="14"/>
                    </w:rPr>
                    <w:t>line</w:t>
                  </w:r>
                  <w:r>
                    <w:rPr>
                      <w:spacing w:val="-7"/>
                      <w:w w:val="105"/>
                      <w:sz w:val="14"/>
                    </w:rPr>
                    <w:t xml:space="preserve"> </w:t>
                  </w:r>
                  <w:r>
                    <w:rPr>
                      <w:w w:val="105"/>
                      <w:sz w:val="14"/>
                    </w:rPr>
                    <w:t>with</w:t>
                  </w:r>
                  <w:r>
                    <w:rPr>
                      <w:spacing w:val="-8"/>
                      <w:w w:val="105"/>
                      <w:sz w:val="14"/>
                    </w:rPr>
                    <w:t xml:space="preserve"> </w:t>
                  </w:r>
                  <w:r>
                    <w:rPr>
                      <w:w w:val="105"/>
                      <w:sz w:val="14"/>
                    </w:rPr>
                    <w:t>the</w:t>
                  </w:r>
                  <w:r>
                    <w:rPr>
                      <w:spacing w:val="-8"/>
                      <w:w w:val="105"/>
                      <w:sz w:val="14"/>
                    </w:rPr>
                    <w:t xml:space="preserve"> </w:t>
                  </w:r>
                  <w:r>
                    <w:rPr>
                      <w:w w:val="105"/>
                      <w:sz w:val="14"/>
                    </w:rPr>
                    <w:t>required</w:t>
                  </w:r>
                  <w:r>
                    <w:rPr>
                      <w:spacing w:val="-6"/>
                      <w:w w:val="105"/>
                      <w:sz w:val="14"/>
                    </w:rPr>
                    <w:t xml:space="preserve"> </w:t>
                  </w:r>
                  <w:r>
                    <w:rPr>
                      <w:w w:val="105"/>
                      <w:sz w:val="14"/>
                    </w:rPr>
                    <w:t>Superannuation</w:t>
                  </w:r>
                  <w:r>
                    <w:rPr>
                      <w:spacing w:val="-9"/>
                      <w:w w:val="105"/>
                      <w:sz w:val="14"/>
                    </w:rPr>
                    <w:t xml:space="preserve"> </w:t>
                  </w:r>
                  <w:r>
                    <w:rPr>
                      <w:w w:val="105"/>
                      <w:sz w:val="14"/>
                    </w:rPr>
                    <w:t>Guarantee</w:t>
                  </w:r>
                  <w:r>
                    <w:rPr>
                      <w:spacing w:val="-6"/>
                      <w:w w:val="105"/>
                      <w:sz w:val="14"/>
                    </w:rPr>
                    <w:t xml:space="preserve"> </w:t>
                  </w:r>
                  <w:r>
                    <w:rPr>
                      <w:w w:val="105"/>
                      <w:sz w:val="14"/>
                    </w:rPr>
                    <w:t>contribution</w:t>
                  </w:r>
                  <w:r>
                    <w:rPr>
                      <w:spacing w:val="-8"/>
                      <w:w w:val="105"/>
                      <w:sz w:val="14"/>
                    </w:rPr>
                    <w:t xml:space="preserve"> </w:t>
                  </w:r>
                  <w:r>
                    <w:rPr>
                      <w:w w:val="105"/>
                      <w:sz w:val="14"/>
                    </w:rPr>
                    <w:t>rate.</w:t>
                  </w:r>
                </w:p>
                <w:p w14:paraId="588B74A8" w14:textId="77777777" w:rsidR="00B9323D" w:rsidRDefault="00B9323D">
                  <w:pPr>
                    <w:spacing w:line="268" w:lineRule="auto"/>
                    <w:ind w:left="501" w:right="1115"/>
                    <w:rPr>
                      <w:sz w:val="14"/>
                    </w:rPr>
                  </w:pPr>
                  <w:r>
                    <w:rPr>
                      <w:w w:val="105"/>
                      <w:sz w:val="14"/>
                    </w:rPr>
                    <w:t>In</w:t>
                  </w:r>
                  <w:r>
                    <w:rPr>
                      <w:spacing w:val="-10"/>
                      <w:w w:val="105"/>
                      <w:sz w:val="14"/>
                    </w:rPr>
                    <w:t xml:space="preserve"> </w:t>
                  </w:r>
                  <w:r>
                    <w:rPr>
                      <w:w w:val="105"/>
                      <w:sz w:val="14"/>
                    </w:rPr>
                    <w:t>addition,</w:t>
                  </w:r>
                  <w:r>
                    <w:rPr>
                      <w:spacing w:val="-8"/>
                      <w:w w:val="105"/>
                      <w:sz w:val="14"/>
                    </w:rPr>
                    <w:t xml:space="preserve"> </w:t>
                  </w:r>
                  <w:r>
                    <w:rPr>
                      <w:w w:val="105"/>
                      <w:sz w:val="14"/>
                    </w:rPr>
                    <w:t>the</w:t>
                  </w:r>
                  <w:r>
                    <w:rPr>
                      <w:spacing w:val="-8"/>
                      <w:w w:val="105"/>
                      <w:sz w:val="14"/>
                    </w:rPr>
                    <w:t xml:space="preserve"> </w:t>
                  </w:r>
                  <w:r>
                    <w:rPr>
                      <w:w w:val="105"/>
                      <w:sz w:val="14"/>
                    </w:rPr>
                    <w:t>MAV</w:t>
                  </w:r>
                  <w:r>
                    <w:rPr>
                      <w:spacing w:val="-7"/>
                      <w:w w:val="105"/>
                      <w:sz w:val="14"/>
                    </w:rPr>
                    <w:t xml:space="preserve"> </w:t>
                  </w:r>
                  <w:r>
                    <w:rPr>
                      <w:w w:val="105"/>
                      <w:sz w:val="14"/>
                    </w:rPr>
                    <w:t>reimburses</w:t>
                  </w:r>
                  <w:r>
                    <w:rPr>
                      <w:spacing w:val="-8"/>
                      <w:w w:val="105"/>
                      <w:sz w:val="14"/>
                    </w:rPr>
                    <w:t xml:space="preserve"> </w:t>
                  </w:r>
                  <w:r>
                    <w:rPr>
                      <w:w w:val="105"/>
                      <w:sz w:val="14"/>
                    </w:rPr>
                    <w:t>the</w:t>
                  </w:r>
                  <w:r>
                    <w:rPr>
                      <w:spacing w:val="-7"/>
                      <w:w w:val="105"/>
                      <w:sz w:val="14"/>
                    </w:rPr>
                    <w:t xml:space="preserve"> </w:t>
                  </w:r>
                  <w:r>
                    <w:rPr>
                      <w:w w:val="105"/>
                      <w:sz w:val="14"/>
                    </w:rPr>
                    <w:t>Fund</w:t>
                  </w:r>
                  <w:r>
                    <w:rPr>
                      <w:spacing w:val="-8"/>
                      <w:w w:val="105"/>
                      <w:sz w:val="14"/>
                    </w:rPr>
                    <w:t xml:space="preserve"> </w:t>
                  </w:r>
                  <w:r>
                    <w:rPr>
                      <w:w w:val="105"/>
                      <w:sz w:val="14"/>
                    </w:rPr>
                    <w:t>to</w:t>
                  </w:r>
                  <w:r>
                    <w:rPr>
                      <w:spacing w:val="-7"/>
                      <w:w w:val="105"/>
                      <w:sz w:val="14"/>
                    </w:rPr>
                    <w:t xml:space="preserve"> </w:t>
                  </w:r>
                  <w:r>
                    <w:rPr>
                      <w:w w:val="105"/>
                      <w:sz w:val="14"/>
                    </w:rPr>
                    <w:t>cover</w:t>
                  </w:r>
                  <w:r>
                    <w:rPr>
                      <w:spacing w:val="-7"/>
                      <w:w w:val="105"/>
                      <w:sz w:val="14"/>
                    </w:rPr>
                    <w:t xml:space="preserve"> </w:t>
                  </w:r>
                  <w:r>
                    <w:rPr>
                      <w:w w:val="105"/>
                      <w:sz w:val="14"/>
                    </w:rPr>
                    <w:t>the</w:t>
                  </w:r>
                  <w:r>
                    <w:rPr>
                      <w:spacing w:val="-8"/>
                      <w:w w:val="105"/>
                      <w:sz w:val="14"/>
                    </w:rPr>
                    <w:t xml:space="preserve"> </w:t>
                  </w:r>
                  <w:r>
                    <w:rPr>
                      <w:w w:val="105"/>
                      <w:sz w:val="14"/>
                    </w:rPr>
                    <w:t>excess</w:t>
                  </w:r>
                  <w:r>
                    <w:rPr>
                      <w:spacing w:val="-7"/>
                      <w:w w:val="105"/>
                      <w:sz w:val="14"/>
                    </w:rPr>
                    <w:t xml:space="preserve"> </w:t>
                  </w:r>
                  <w:r>
                    <w:rPr>
                      <w:w w:val="105"/>
                      <w:sz w:val="14"/>
                    </w:rPr>
                    <w:t>of</w:t>
                  </w:r>
                  <w:r>
                    <w:rPr>
                      <w:spacing w:val="-8"/>
                      <w:w w:val="105"/>
                      <w:sz w:val="14"/>
                    </w:rPr>
                    <w:t xml:space="preserve"> </w:t>
                  </w:r>
                  <w:r>
                    <w:rPr>
                      <w:w w:val="105"/>
                      <w:sz w:val="14"/>
                    </w:rPr>
                    <w:t>the</w:t>
                  </w:r>
                  <w:r>
                    <w:rPr>
                      <w:spacing w:val="-8"/>
                      <w:w w:val="105"/>
                      <w:sz w:val="14"/>
                    </w:rPr>
                    <w:t xml:space="preserve"> </w:t>
                  </w:r>
                  <w:r>
                    <w:rPr>
                      <w:w w:val="105"/>
                      <w:sz w:val="14"/>
                    </w:rPr>
                    <w:t>benefits</w:t>
                  </w:r>
                  <w:r>
                    <w:rPr>
                      <w:spacing w:val="-7"/>
                      <w:w w:val="105"/>
                      <w:sz w:val="14"/>
                    </w:rPr>
                    <w:t xml:space="preserve"> </w:t>
                  </w:r>
                  <w:r>
                    <w:rPr>
                      <w:w w:val="105"/>
                      <w:sz w:val="14"/>
                    </w:rPr>
                    <w:t>paid</w:t>
                  </w:r>
                  <w:r>
                    <w:rPr>
                      <w:spacing w:val="-8"/>
                      <w:w w:val="105"/>
                      <w:sz w:val="14"/>
                    </w:rPr>
                    <w:t xml:space="preserve"> </w:t>
                  </w:r>
                  <w:r>
                    <w:rPr>
                      <w:w w:val="105"/>
                      <w:sz w:val="14"/>
                    </w:rPr>
                    <w:t>as</w:t>
                  </w:r>
                  <w:r>
                    <w:rPr>
                      <w:spacing w:val="-7"/>
                      <w:w w:val="105"/>
                      <w:sz w:val="14"/>
                    </w:rPr>
                    <w:t xml:space="preserve"> </w:t>
                  </w:r>
                  <w:r>
                    <w:rPr>
                      <w:w w:val="105"/>
                      <w:sz w:val="14"/>
                    </w:rPr>
                    <w:t>a</w:t>
                  </w:r>
                  <w:r>
                    <w:rPr>
                      <w:spacing w:val="-8"/>
                      <w:w w:val="105"/>
                      <w:sz w:val="14"/>
                    </w:rPr>
                    <w:t xml:space="preserve"> </w:t>
                  </w:r>
                  <w:r>
                    <w:rPr>
                      <w:w w:val="105"/>
                      <w:sz w:val="14"/>
                    </w:rPr>
                    <w:t>consequence</w:t>
                  </w:r>
                  <w:r>
                    <w:rPr>
                      <w:spacing w:val="-7"/>
                      <w:w w:val="105"/>
                      <w:sz w:val="14"/>
                    </w:rPr>
                    <w:t xml:space="preserve"> </w:t>
                  </w:r>
                  <w:r>
                    <w:rPr>
                      <w:w w:val="105"/>
                      <w:sz w:val="14"/>
                    </w:rPr>
                    <w:t>of</w:t>
                  </w:r>
                  <w:r>
                    <w:rPr>
                      <w:spacing w:val="-7"/>
                      <w:w w:val="105"/>
                      <w:sz w:val="14"/>
                    </w:rPr>
                    <w:t xml:space="preserve"> </w:t>
                  </w:r>
                  <w:r>
                    <w:rPr>
                      <w:w w:val="105"/>
                      <w:sz w:val="14"/>
                    </w:rPr>
                    <w:t>retrenchment</w:t>
                  </w:r>
                  <w:r>
                    <w:rPr>
                      <w:spacing w:val="-8"/>
                      <w:w w:val="105"/>
                      <w:sz w:val="14"/>
                    </w:rPr>
                    <w:t xml:space="preserve"> </w:t>
                  </w:r>
                  <w:r>
                    <w:rPr>
                      <w:w w:val="105"/>
                      <w:sz w:val="14"/>
                    </w:rPr>
                    <w:t>above</w:t>
                  </w:r>
                  <w:r>
                    <w:rPr>
                      <w:spacing w:val="-7"/>
                      <w:w w:val="105"/>
                      <w:sz w:val="14"/>
                    </w:rPr>
                    <w:t xml:space="preserve"> </w:t>
                  </w:r>
                  <w:r>
                    <w:rPr>
                      <w:w w:val="105"/>
                      <w:sz w:val="14"/>
                    </w:rPr>
                    <w:t>the</w:t>
                  </w:r>
                  <w:r>
                    <w:rPr>
                      <w:spacing w:val="-8"/>
                      <w:w w:val="105"/>
                      <w:sz w:val="14"/>
                    </w:rPr>
                    <w:t xml:space="preserve"> </w:t>
                  </w:r>
                  <w:r>
                    <w:rPr>
                      <w:w w:val="105"/>
                      <w:sz w:val="14"/>
                    </w:rPr>
                    <w:t>funded resignation</w:t>
                  </w:r>
                  <w:r>
                    <w:rPr>
                      <w:spacing w:val="-8"/>
                      <w:w w:val="105"/>
                      <w:sz w:val="14"/>
                    </w:rPr>
                    <w:t xml:space="preserve"> </w:t>
                  </w:r>
                  <w:r>
                    <w:rPr>
                      <w:w w:val="105"/>
                      <w:sz w:val="14"/>
                    </w:rPr>
                    <w:t>or</w:t>
                  </w:r>
                  <w:r>
                    <w:rPr>
                      <w:spacing w:val="-6"/>
                      <w:w w:val="105"/>
                      <w:sz w:val="14"/>
                    </w:rPr>
                    <w:t xml:space="preserve"> </w:t>
                  </w:r>
                  <w:r>
                    <w:rPr>
                      <w:w w:val="105"/>
                      <w:sz w:val="14"/>
                    </w:rPr>
                    <w:t>retirement</w:t>
                  </w:r>
                  <w:r>
                    <w:rPr>
                      <w:spacing w:val="-6"/>
                      <w:w w:val="105"/>
                      <w:sz w:val="14"/>
                    </w:rPr>
                    <w:t xml:space="preserve"> </w:t>
                  </w:r>
                  <w:r>
                    <w:rPr>
                      <w:w w:val="105"/>
                      <w:sz w:val="14"/>
                    </w:rPr>
                    <w:t>benefit</w:t>
                  </w:r>
                  <w:r>
                    <w:rPr>
                      <w:spacing w:val="-6"/>
                      <w:w w:val="105"/>
                      <w:sz w:val="14"/>
                    </w:rPr>
                    <w:t xml:space="preserve"> </w:t>
                  </w:r>
                  <w:r>
                    <w:rPr>
                      <w:w w:val="105"/>
                      <w:sz w:val="14"/>
                    </w:rPr>
                    <w:t>(the</w:t>
                  </w:r>
                  <w:r>
                    <w:rPr>
                      <w:spacing w:val="-6"/>
                      <w:w w:val="105"/>
                      <w:sz w:val="14"/>
                    </w:rPr>
                    <w:t xml:space="preserve"> </w:t>
                  </w:r>
                  <w:r>
                    <w:rPr>
                      <w:w w:val="105"/>
                      <w:sz w:val="14"/>
                    </w:rPr>
                    <w:t>funded</w:t>
                  </w:r>
                  <w:r>
                    <w:rPr>
                      <w:spacing w:val="-6"/>
                      <w:w w:val="105"/>
                      <w:sz w:val="14"/>
                    </w:rPr>
                    <w:t xml:space="preserve"> </w:t>
                  </w:r>
                  <w:r>
                    <w:rPr>
                      <w:w w:val="105"/>
                      <w:sz w:val="14"/>
                    </w:rPr>
                    <w:t>resignation</w:t>
                  </w:r>
                  <w:r>
                    <w:rPr>
                      <w:spacing w:val="-7"/>
                      <w:w w:val="105"/>
                      <w:sz w:val="14"/>
                    </w:rPr>
                    <w:t xml:space="preserve"> </w:t>
                  </w:r>
                  <w:r>
                    <w:rPr>
                      <w:w w:val="105"/>
                      <w:sz w:val="14"/>
                    </w:rPr>
                    <w:t>or</w:t>
                  </w:r>
                  <w:r>
                    <w:rPr>
                      <w:spacing w:val="-6"/>
                      <w:w w:val="105"/>
                      <w:sz w:val="14"/>
                    </w:rPr>
                    <w:t xml:space="preserve"> </w:t>
                  </w:r>
                  <w:r>
                    <w:rPr>
                      <w:w w:val="105"/>
                      <w:sz w:val="14"/>
                    </w:rPr>
                    <w:t>retirement</w:t>
                  </w:r>
                  <w:r>
                    <w:rPr>
                      <w:spacing w:val="-7"/>
                      <w:w w:val="105"/>
                      <w:sz w:val="14"/>
                    </w:rPr>
                    <w:t xml:space="preserve"> </w:t>
                  </w:r>
                  <w:r>
                    <w:rPr>
                      <w:w w:val="105"/>
                      <w:sz w:val="14"/>
                    </w:rPr>
                    <w:t>benefit</w:t>
                  </w:r>
                  <w:r>
                    <w:rPr>
                      <w:spacing w:val="-5"/>
                      <w:w w:val="105"/>
                      <w:sz w:val="14"/>
                    </w:rPr>
                    <w:t xml:space="preserve"> </w:t>
                  </w:r>
                  <w:r>
                    <w:rPr>
                      <w:w w:val="105"/>
                      <w:sz w:val="14"/>
                    </w:rPr>
                    <w:t>is</w:t>
                  </w:r>
                  <w:r>
                    <w:rPr>
                      <w:spacing w:val="-6"/>
                      <w:w w:val="105"/>
                      <w:sz w:val="14"/>
                    </w:rPr>
                    <w:t xml:space="preserve"> </w:t>
                  </w:r>
                  <w:r>
                    <w:rPr>
                      <w:w w:val="105"/>
                      <w:sz w:val="14"/>
                    </w:rPr>
                    <w:t>calculated</w:t>
                  </w:r>
                  <w:r>
                    <w:rPr>
                      <w:spacing w:val="-6"/>
                      <w:w w:val="105"/>
                      <w:sz w:val="14"/>
                    </w:rPr>
                    <w:t xml:space="preserve"> </w:t>
                  </w:r>
                  <w:r>
                    <w:rPr>
                      <w:w w:val="105"/>
                      <w:sz w:val="14"/>
                    </w:rPr>
                    <w:t>as</w:t>
                  </w:r>
                  <w:r>
                    <w:rPr>
                      <w:spacing w:val="-5"/>
                      <w:w w:val="105"/>
                      <w:sz w:val="14"/>
                    </w:rPr>
                    <w:t xml:space="preserve"> </w:t>
                  </w:r>
                  <w:r>
                    <w:rPr>
                      <w:w w:val="105"/>
                      <w:sz w:val="14"/>
                    </w:rPr>
                    <w:t>the</w:t>
                  </w:r>
                  <w:r>
                    <w:rPr>
                      <w:spacing w:val="-6"/>
                      <w:w w:val="105"/>
                      <w:sz w:val="14"/>
                    </w:rPr>
                    <w:t xml:space="preserve"> </w:t>
                  </w:r>
                  <w:r>
                    <w:rPr>
                      <w:w w:val="105"/>
                      <w:sz w:val="14"/>
                    </w:rPr>
                    <w:t>VBI</w:t>
                  </w:r>
                  <w:r>
                    <w:rPr>
                      <w:spacing w:val="-5"/>
                      <w:w w:val="105"/>
                      <w:sz w:val="14"/>
                    </w:rPr>
                    <w:t xml:space="preserve"> </w:t>
                  </w:r>
                  <w:r>
                    <w:rPr>
                      <w:w w:val="105"/>
                      <w:sz w:val="14"/>
                    </w:rPr>
                    <w:t>multiplied</w:t>
                  </w:r>
                  <w:r>
                    <w:rPr>
                      <w:spacing w:val="-6"/>
                      <w:w w:val="105"/>
                      <w:sz w:val="14"/>
                    </w:rPr>
                    <w:t xml:space="preserve"> </w:t>
                  </w:r>
                  <w:r>
                    <w:rPr>
                      <w:w w:val="105"/>
                      <w:sz w:val="14"/>
                    </w:rPr>
                    <w:t>by</w:t>
                  </w:r>
                  <w:r>
                    <w:rPr>
                      <w:spacing w:val="-6"/>
                      <w:w w:val="105"/>
                      <w:sz w:val="14"/>
                    </w:rPr>
                    <w:t xml:space="preserve"> </w:t>
                  </w:r>
                  <w:r>
                    <w:rPr>
                      <w:w w:val="105"/>
                      <w:sz w:val="14"/>
                    </w:rPr>
                    <w:t>the</w:t>
                  </w:r>
                  <w:r>
                    <w:rPr>
                      <w:spacing w:val="-6"/>
                      <w:w w:val="105"/>
                      <w:sz w:val="14"/>
                    </w:rPr>
                    <w:t xml:space="preserve"> </w:t>
                  </w:r>
                  <w:r>
                    <w:rPr>
                      <w:w w:val="105"/>
                      <w:sz w:val="14"/>
                    </w:rPr>
                    <w:t>benefit).</w:t>
                  </w:r>
                </w:p>
                <w:p w14:paraId="79072480" w14:textId="77777777" w:rsidR="00B9323D" w:rsidRDefault="00B9323D">
                  <w:pPr>
                    <w:spacing w:line="161" w:lineRule="exact"/>
                    <w:ind w:left="501"/>
                    <w:rPr>
                      <w:sz w:val="14"/>
                    </w:rPr>
                  </w:pPr>
                  <w:r>
                    <w:rPr>
                      <w:w w:val="105"/>
                      <w:sz w:val="14"/>
                      <w:u w:val="single"/>
                    </w:rPr>
                    <w:t>Funding calls</w:t>
                  </w:r>
                </w:p>
                <w:p w14:paraId="221029AE" w14:textId="77777777" w:rsidR="00B9323D" w:rsidRDefault="00B9323D">
                  <w:pPr>
                    <w:spacing w:before="18" w:line="268" w:lineRule="auto"/>
                    <w:ind w:left="501" w:right="714"/>
                    <w:rPr>
                      <w:sz w:val="14"/>
                    </w:rPr>
                  </w:pPr>
                  <w:r>
                    <w:rPr>
                      <w:w w:val="105"/>
                      <w:sz w:val="14"/>
                    </w:rPr>
                    <w:t>The</w:t>
                  </w:r>
                  <w:r>
                    <w:rPr>
                      <w:spacing w:val="-11"/>
                      <w:w w:val="105"/>
                      <w:sz w:val="14"/>
                    </w:rPr>
                    <w:t xml:space="preserve"> </w:t>
                  </w:r>
                  <w:r>
                    <w:rPr>
                      <w:w w:val="105"/>
                      <w:sz w:val="14"/>
                    </w:rPr>
                    <w:t>Fund</w:t>
                  </w:r>
                  <w:r>
                    <w:rPr>
                      <w:spacing w:val="-10"/>
                      <w:w w:val="105"/>
                      <w:sz w:val="14"/>
                    </w:rPr>
                    <w:t xml:space="preserve"> </w:t>
                  </w:r>
                  <w:r>
                    <w:rPr>
                      <w:w w:val="105"/>
                      <w:sz w:val="14"/>
                    </w:rPr>
                    <w:t>is</w:t>
                  </w:r>
                  <w:r>
                    <w:rPr>
                      <w:spacing w:val="-9"/>
                      <w:w w:val="105"/>
                      <w:sz w:val="14"/>
                    </w:rPr>
                    <w:t xml:space="preserve"> </w:t>
                  </w:r>
                  <w:r>
                    <w:rPr>
                      <w:w w:val="105"/>
                      <w:sz w:val="14"/>
                    </w:rPr>
                    <w:t>required</w:t>
                  </w:r>
                  <w:r>
                    <w:rPr>
                      <w:spacing w:val="-10"/>
                      <w:w w:val="105"/>
                      <w:sz w:val="14"/>
                    </w:rPr>
                    <w:t xml:space="preserve"> </w:t>
                  </w:r>
                  <w:r>
                    <w:rPr>
                      <w:w w:val="105"/>
                      <w:sz w:val="14"/>
                    </w:rPr>
                    <w:t>to</w:t>
                  </w:r>
                  <w:r>
                    <w:rPr>
                      <w:spacing w:val="-10"/>
                      <w:w w:val="105"/>
                      <w:sz w:val="14"/>
                    </w:rPr>
                    <w:t xml:space="preserve"> </w:t>
                  </w:r>
                  <w:r>
                    <w:rPr>
                      <w:w w:val="105"/>
                      <w:sz w:val="14"/>
                    </w:rPr>
                    <w:t>comply</w:t>
                  </w:r>
                  <w:r>
                    <w:rPr>
                      <w:spacing w:val="-9"/>
                      <w:w w:val="105"/>
                      <w:sz w:val="14"/>
                    </w:rPr>
                    <w:t xml:space="preserve"> </w:t>
                  </w:r>
                  <w:r>
                    <w:rPr>
                      <w:w w:val="105"/>
                      <w:sz w:val="14"/>
                    </w:rPr>
                    <w:t>with</w:t>
                  </w:r>
                  <w:r>
                    <w:rPr>
                      <w:spacing w:val="-11"/>
                      <w:w w:val="105"/>
                      <w:sz w:val="14"/>
                    </w:rPr>
                    <w:t xml:space="preserve"> </w:t>
                  </w:r>
                  <w:r>
                    <w:rPr>
                      <w:w w:val="105"/>
                      <w:sz w:val="14"/>
                    </w:rPr>
                    <w:t>the</w:t>
                  </w:r>
                  <w:r>
                    <w:rPr>
                      <w:spacing w:val="-10"/>
                      <w:w w:val="105"/>
                      <w:sz w:val="14"/>
                    </w:rPr>
                    <w:t xml:space="preserve"> </w:t>
                  </w:r>
                  <w:r>
                    <w:rPr>
                      <w:w w:val="105"/>
                      <w:sz w:val="14"/>
                    </w:rPr>
                    <w:t>superannuation</w:t>
                  </w:r>
                  <w:r>
                    <w:rPr>
                      <w:spacing w:val="-11"/>
                      <w:w w:val="105"/>
                      <w:sz w:val="14"/>
                    </w:rPr>
                    <w:t xml:space="preserve"> </w:t>
                  </w:r>
                  <w:r>
                    <w:rPr>
                      <w:w w:val="105"/>
                      <w:sz w:val="14"/>
                    </w:rPr>
                    <w:t>prudential</w:t>
                  </w:r>
                  <w:r>
                    <w:rPr>
                      <w:spacing w:val="-7"/>
                      <w:w w:val="105"/>
                      <w:sz w:val="14"/>
                    </w:rPr>
                    <w:t xml:space="preserve"> </w:t>
                  </w:r>
                  <w:r>
                    <w:rPr>
                      <w:w w:val="105"/>
                      <w:sz w:val="14"/>
                    </w:rPr>
                    <w:t>standards.</w:t>
                  </w:r>
                  <w:r>
                    <w:rPr>
                      <w:spacing w:val="-9"/>
                      <w:w w:val="105"/>
                      <w:sz w:val="14"/>
                    </w:rPr>
                    <w:t xml:space="preserve"> </w:t>
                  </w:r>
                  <w:r>
                    <w:rPr>
                      <w:w w:val="105"/>
                      <w:sz w:val="14"/>
                    </w:rPr>
                    <w:t>Under</w:t>
                  </w:r>
                  <w:r>
                    <w:rPr>
                      <w:spacing w:val="-9"/>
                      <w:w w:val="105"/>
                      <w:sz w:val="14"/>
                    </w:rPr>
                    <w:t xml:space="preserve"> </w:t>
                  </w:r>
                  <w:r>
                    <w:rPr>
                      <w:w w:val="105"/>
                      <w:sz w:val="14"/>
                    </w:rPr>
                    <w:t>the</w:t>
                  </w:r>
                  <w:r>
                    <w:rPr>
                      <w:spacing w:val="-10"/>
                      <w:w w:val="105"/>
                      <w:sz w:val="14"/>
                    </w:rPr>
                    <w:t xml:space="preserve"> </w:t>
                  </w:r>
                  <w:r>
                    <w:rPr>
                      <w:w w:val="105"/>
                      <w:sz w:val="14"/>
                    </w:rPr>
                    <w:t>superannuation</w:t>
                  </w:r>
                  <w:r>
                    <w:rPr>
                      <w:spacing w:val="-11"/>
                      <w:w w:val="105"/>
                      <w:sz w:val="14"/>
                    </w:rPr>
                    <w:t xml:space="preserve"> </w:t>
                  </w:r>
                  <w:r>
                    <w:rPr>
                      <w:w w:val="105"/>
                      <w:sz w:val="14"/>
                    </w:rPr>
                    <w:t>prudential</w:t>
                  </w:r>
                  <w:r>
                    <w:rPr>
                      <w:spacing w:val="-7"/>
                      <w:w w:val="105"/>
                      <w:sz w:val="14"/>
                    </w:rPr>
                    <w:t xml:space="preserve"> </w:t>
                  </w:r>
                  <w:r>
                    <w:rPr>
                      <w:w w:val="105"/>
                      <w:sz w:val="14"/>
                    </w:rPr>
                    <w:t>standard</w:t>
                  </w:r>
                  <w:r>
                    <w:rPr>
                      <w:spacing w:val="-10"/>
                      <w:w w:val="105"/>
                      <w:sz w:val="14"/>
                    </w:rPr>
                    <w:t xml:space="preserve"> </w:t>
                  </w:r>
                  <w:r>
                    <w:rPr>
                      <w:w w:val="105"/>
                      <w:sz w:val="14"/>
                    </w:rPr>
                    <w:t>SPS</w:t>
                  </w:r>
                  <w:r>
                    <w:rPr>
                      <w:spacing w:val="-9"/>
                      <w:w w:val="105"/>
                      <w:sz w:val="14"/>
                    </w:rPr>
                    <w:t xml:space="preserve"> </w:t>
                  </w:r>
                  <w:r>
                    <w:rPr>
                      <w:w w:val="105"/>
                      <w:sz w:val="14"/>
                    </w:rPr>
                    <w:t>160,</w:t>
                  </w:r>
                  <w:r>
                    <w:rPr>
                      <w:spacing w:val="-9"/>
                      <w:w w:val="105"/>
                      <w:sz w:val="14"/>
                    </w:rPr>
                    <w:t xml:space="preserve"> </w:t>
                  </w:r>
                  <w:r>
                    <w:rPr>
                      <w:w w:val="105"/>
                      <w:sz w:val="14"/>
                    </w:rPr>
                    <w:t>the</w:t>
                  </w:r>
                  <w:r>
                    <w:rPr>
                      <w:spacing w:val="-10"/>
                      <w:w w:val="105"/>
                      <w:sz w:val="14"/>
                    </w:rPr>
                    <w:t xml:space="preserve"> </w:t>
                  </w:r>
                  <w:r>
                    <w:rPr>
                      <w:w w:val="105"/>
                      <w:sz w:val="14"/>
                    </w:rPr>
                    <w:t>Fund is required to target full funding of its vested</w:t>
                  </w:r>
                  <w:r>
                    <w:rPr>
                      <w:spacing w:val="-11"/>
                      <w:w w:val="105"/>
                      <w:sz w:val="14"/>
                    </w:rPr>
                    <w:t xml:space="preserve"> </w:t>
                  </w:r>
                  <w:r>
                    <w:rPr>
                      <w:w w:val="105"/>
                      <w:sz w:val="14"/>
                    </w:rPr>
                    <w:t>benefits.</w:t>
                  </w:r>
                </w:p>
                <w:p w14:paraId="611BB055" w14:textId="77777777" w:rsidR="00B9323D" w:rsidRDefault="00B9323D">
                  <w:pPr>
                    <w:spacing w:line="161" w:lineRule="exact"/>
                    <w:ind w:left="501"/>
                    <w:rPr>
                      <w:sz w:val="14"/>
                    </w:rPr>
                  </w:pPr>
                  <w:r>
                    <w:rPr>
                      <w:w w:val="105"/>
                      <w:sz w:val="14"/>
                    </w:rPr>
                    <w:t>There may be circumstances where:</w:t>
                  </w:r>
                </w:p>
                <w:p w14:paraId="7E488896" w14:textId="77777777" w:rsidR="00B9323D" w:rsidRDefault="00B9323D">
                  <w:pPr>
                    <w:numPr>
                      <w:ilvl w:val="0"/>
                      <w:numId w:val="47"/>
                    </w:numPr>
                    <w:tabs>
                      <w:tab w:val="left" w:pos="757"/>
                    </w:tabs>
                    <w:spacing w:before="79" w:line="268" w:lineRule="auto"/>
                    <w:ind w:right="709" w:firstLine="0"/>
                    <w:rPr>
                      <w:sz w:val="14"/>
                    </w:rPr>
                  </w:pPr>
                  <w:r>
                    <w:rPr>
                      <w:w w:val="105"/>
                      <w:sz w:val="14"/>
                    </w:rPr>
                    <w:t>a</w:t>
                  </w:r>
                  <w:r>
                    <w:rPr>
                      <w:spacing w:val="-9"/>
                      <w:w w:val="105"/>
                      <w:sz w:val="14"/>
                    </w:rPr>
                    <w:t xml:space="preserve"> </w:t>
                  </w:r>
                  <w:r>
                    <w:rPr>
                      <w:w w:val="105"/>
                      <w:sz w:val="14"/>
                    </w:rPr>
                    <w:t>fund</w:t>
                  </w:r>
                  <w:r>
                    <w:rPr>
                      <w:spacing w:val="-8"/>
                      <w:w w:val="105"/>
                      <w:sz w:val="14"/>
                    </w:rPr>
                    <w:t xml:space="preserve"> </w:t>
                  </w:r>
                  <w:r>
                    <w:rPr>
                      <w:w w:val="105"/>
                      <w:sz w:val="14"/>
                    </w:rPr>
                    <w:t>is</w:t>
                  </w:r>
                  <w:r>
                    <w:rPr>
                      <w:spacing w:val="-8"/>
                      <w:w w:val="105"/>
                      <w:sz w:val="14"/>
                    </w:rPr>
                    <w:t xml:space="preserve"> </w:t>
                  </w:r>
                  <w:r>
                    <w:rPr>
                      <w:w w:val="105"/>
                      <w:sz w:val="14"/>
                    </w:rPr>
                    <w:t>in</w:t>
                  </w:r>
                  <w:r>
                    <w:rPr>
                      <w:spacing w:val="-9"/>
                      <w:w w:val="105"/>
                      <w:sz w:val="14"/>
                    </w:rPr>
                    <w:t xml:space="preserve"> </w:t>
                  </w:r>
                  <w:r>
                    <w:rPr>
                      <w:w w:val="105"/>
                      <w:sz w:val="14"/>
                    </w:rPr>
                    <w:t>an</w:t>
                  </w:r>
                  <w:r>
                    <w:rPr>
                      <w:spacing w:val="-10"/>
                      <w:w w:val="105"/>
                      <w:sz w:val="14"/>
                    </w:rPr>
                    <w:t xml:space="preserve"> </w:t>
                  </w:r>
                  <w:r>
                    <w:rPr>
                      <w:w w:val="105"/>
                      <w:sz w:val="14"/>
                    </w:rPr>
                    <w:t>unsatisfactory</w:t>
                  </w:r>
                  <w:r>
                    <w:rPr>
                      <w:spacing w:val="-7"/>
                      <w:w w:val="105"/>
                      <w:sz w:val="14"/>
                    </w:rPr>
                    <w:t xml:space="preserve"> </w:t>
                  </w:r>
                  <w:r>
                    <w:rPr>
                      <w:w w:val="105"/>
                      <w:sz w:val="14"/>
                    </w:rPr>
                    <w:t>financial</w:t>
                  </w:r>
                  <w:r>
                    <w:rPr>
                      <w:spacing w:val="-6"/>
                      <w:w w:val="105"/>
                      <w:sz w:val="14"/>
                    </w:rPr>
                    <w:t xml:space="preserve"> </w:t>
                  </w:r>
                  <w:r>
                    <w:rPr>
                      <w:w w:val="105"/>
                      <w:sz w:val="14"/>
                    </w:rPr>
                    <w:t>position</w:t>
                  </w:r>
                  <w:r>
                    <w:rPr>
                      <w:spacing w:val="-9"/>
                      <w:w w:val="105"/>
                      <w:sz w:val="14"/>
                    </w:rPr>
                    <w:t xml:space="preserve"> </w:t>
                  </w:r>
                  <w:r>
                    <w:rPr>
                      <w:w w:val="105"/>
                      <w:sz w:val="14"/>
                    </w:rPr>
                    <w:t>at</w:t>
                  </w:r>
                  <w:r>
                    <w:rPr>
                      <w:spacing w:val="-9"/>
                      <w:w w:val="105"/>
                      <w:sz w:val="14"/>
                    </w:rPr>
                    <w:t xml:space="preserve"> </w:t>
                  </w:r>
                  <w:r>
                    <w:rPr>
                      <w:w w:val="105"/>
                      <w:sz w:val="14"/>
                    </w:rPr>
                    <w:t>an</w:t>
                  </w:r>
                  <w:r>
                    <w:rPr>
                      <w:spacing w:val="-9"/>
                      <w:w w:val="105"/>
                      <w:sz w:val="14"/>
                    </w:rPr>
                    <w:t xml:space="preserve"> </w:t>
                  </w:r>
                  <w:r>
                    <w:rPr>
                      <w:w w:val="105"/>
                      <w:sz w:val="14"/>
                    </w:rPr>
                    <w:t>actuarial</w:t>
                  </w:r>
                  <w:r>
                    <w:rPr>
                      <w:spacing w:val="-6"/>
                      <w:w w:val="105"/>
                      <w:sz w:val="14"/>
                    </w:rPr>
                    <w:t xml:space="preserve"> </w:t>
                  </w:r>
                  <w:r>
                    <w:rPr>
                      <w:w w:val="105"/>
                      <w:sz w:val="14"/>
                    </w:rPr>
                    <w:t>investigation</w:t>
                  </w:r>
                  <w:r>
                    <w:rPr>
                      <w:spacing w:val="-9"/>
                      <w:w w:val="105"/>
                      <w:sz w:val="14"/>
                    </w:rPr>
                    <w:t xml:space="preserve"> </w:t>
                  </w:r>
                  <w:r>
                    <w:rPr>
                      <w:w w:val="105"/>
                      <w:sz w:val="14"/>
                    </w:rPr>
                    <w:t>(</w:t>
                  </w:r>
                  <w:proofErr w:type="gramStart"/>
                  <w:r>
                    <w:rPr>
                      <w:w w:val="105"/>
                      <w:sz w:val="14"/>
                    </w:rPr>
                    <w:t>i.e.</w:t>
                  </w:r>
                  <w:proofErr w:type="gramEnd"/>
                  <w:r>
                    <w:rPr>
                      <w:spacing w:val="-9"/>
                      <w:w w:val="105"/>
                      <w:sz w:val="14"/>
                    </w:rPr>
                    <w:t xml:space="preserve"> </w:t>
                  </w:r>
                  <w:r>
                    <w:rPr>
                      <w:w w:val="105"/>
                      <w:sz w:val="14"/>
                    </w:rPr>
                    <w:t>its</w:t>
                  </w:r>
                  <w:r>
                    <w:rPr>
                      <w:spacing w:val="-8"/>
                      <w:w w:val="105"/>
                      <w:sz w:val="14"/>
                    </w:rPr>
                    <w:t xml:space="preserve"> </w:t>
                  </w:r>
                  <w:r>
                    <w:rPr>
                      <w:w w:val="105"/>
                      <w:sz w:val="14"/>
                    </w:rPr>
                    <w:t>vested</w:t>
                  </w:r>
                  <w:r>
                    <w:rPr>
                      <w:spacing w:val="-8"/>
                      <w:w w:val="105"/>
                      <w:sz w:val="14"/>
                    </w:rPr>
                    <w:t xml:space="preserve"> </w:t>
                  </w:r>
                  <w:r>
                    <w:rPr>
                      <w:w w:val="105"/>
                      <w:sz w:val="14"/>
                    </w:rPr>
                    <w:t>benefit</w:t>
                  </w:r>
                  <w:r>
                    <w:rPr>
                      <w:spacing w:val="-8"/>
                      <w:w w:val="105"/>
                      <w:sz w:val="14"/>
                    </w:rPr>
                    <w:t xml:space="preserve"> </w:t>
                  </w:r>
                  <w:r>
                    <w:rPr>
                      <w:w w:val="105"/>
                      <w:sz w:val="14"/>
                    </w:rPr>
                    <w:t>index</w:t>
                  </w:r>
                  <w:r>
                    <w:rPr>
                      <w:spacing w:val="-10"/>
                      <w:w w:val="105"/>
                      <w:sz w:val="14"/>
                    </w:rPr>
                    <w:t xml:space="preserve"> </w:t>
                  </w:r>
                  <w:r>
                    <w:rPr>
                      <w:w w:val="105"/>
                      <w:sz w:val="14"/>
                    </w:rPr>
                    <w:t>(VBI)</w:t>
                  </w:r>
                  <w:r>
                    <w:rPr>
                      <w:spacing w:val="-8"/>
                      <w:w w:val="105"/>
                      <w:sz w:val="14"/>
                    </w:rPr>
                    <w:t xml:space="preserve"> </w:t>
                  </w:r>
                  <w:r>
                    <w:rPr>
                      <w:w w:val="105"/>
                      <w:sz w:val="14"/>
                    </w:rPr>
                    <w:t>is</w:t>
                  </w:r>
                  <w:r>
                    <w:rPr>
                      <w:spacing w:val="-8"/>
                      <w:w w:val="105"/>
                      <w:sz w:val="14"/>
                    </w:rPr>
                    <w:t xml:space="preserve"> </w:t>
                  </w:r>
                  <w:r>
                    <w:rPr>
                      <w:w w:val="105"/>
                      <w:sz w:val="14"/>
                    </w:rPr>
                    <w:t>less</w:t>
                  </w:r>
                  <w:r>
                    <w:rPr>
                      <w:spacing w:val="-8"/>
                      <w:w w:val="105"/>
                      <w:sz w:val="14"/>
                    </w:rPr>
                    <w:t xml:space="preserve"> </w:t>
                  </w:r>
                  <w:r>
                    <w:rPr>
                      <w:w w:val="105"/>
                      <w:sz w:val="14"/>
                    </w:rPr>
                    <w:t>than</w:t>
                  </w:r>
                  <w:r>
                    <w:rPr>
                      <w:spacing w:val="-10"/>
                      <w:w w:val="105"/>
                      <w:sz w:val="14"/>
                    </w:rPr>
                    <w:t xml:space="preserve"> </w:t>
                  </w:r>
                  <w:r>
                    <w:rPr>
                      <w:w w:val="105"/>
                      <w:sz w:val="14"/>
                    </w:rPr>
                    <w:t>100%</w:t>
                  </w:r>
                  <w:r>
                    <w:rPr>
                      <w:spacing w:val="-8"/>
                      <w:w w:val="105"/>
                      <w:sz w:val="14"/>
                    </w:rPr>
                    <w:t xml:space="preserve"> </w:t>
                  </w:r>
                  <w:r>
                    <w:rPr>
                      <w:w w:val="105"/>
                      <w:sz w:val="14"/>
                    </w:rPr>
                    <w:t>at</w:t>
                  </w:r>
                  <w:r>
                    <w:rPr>
                      <w:spacing w:val="-8"/>
                      <w:w w:val="105"/>
                      <w:sz w:val="14"/>
                    </w:rPr>
                    <w:t xml:space="preserve"> </w:t>
                  </w:r>
                  <w:r>
                    <w:rPr>
                      <w:w w:val="105"/>
                      <w:sz w:val="14"/>
                    </w:rPr>
                    <w:t>the</w:t>
                  </w:r>
                  <w:r>
                    <w:rPr>
                      <w:spacing w:val="-8"/>
                      <w:w w:val="105"/>
                      <w:sz w:val="14"/>
                    </w:rPr>
                    <w:t xml:space="preserve"> </w:t>
                  </w:r>
                  <w:r>
                    <w:rPr>
                      <w:w w:val="105"/>
                      <w:sz w:val="14"/>
                    </w:rPr>
                    <w:t>date</w:t>
                  </w:r>
                  <w:r>
                    <w:rPr>
                      <w:spacing w:val="-9"/>
                      <w:w w:val="105"/>
                      <w:sz w:val="14"/>
                    </w:rPr>
                    <w:t xml:space="preserve"> </w:t>
                  </w:r>
                  <w:r>
                    <w:rPr>
                      <w:w w:val="105"/>
                      <w:sz w:val="14"/>
                    </w:rPr>
                    <w:t>of the actuarial investigation);</w:t>
                  </w:r>
                  <w:r>
                    <w:rPr>
                      <w:spacing w:val="-3"/>
                      <w:w w:val="105"/>
                      <w:sz w:val="14"/>
                    </w:rPr>
                    <w:t xml:space="preserve"> </w:t>
                  </w:r>
                  <w:r>
                    <w:rPr>
                      <w:w w:val="105"/>
                      <w:sz w:val="14"/>
                    </w:rPr>
                    <w:t>or</w:t>
                  </w:r>
                </w:p>
                <w:p w14:paraId="3FACEF48" w14:textId="77777777" w:rsidR="00B9323D" w:rsidRDefault="00B9323D">
                  <w:pPr>
                    <w:numPr>
                      <w:ilvl w:val="0"/>
                      <w:numId w:val="47"/>
                    </w:numPr>
                    <w:tabs>
                      <w:tab w:val="left" w:pos="757"/>
                    </w:tabs>
                    <w:spacing w:line="161" w:lineRule="exact"/>
                    <w:ind w:left="756"/>
                    <w:rPr>
                      <w:sz w:val="14"/>
                    </w:rPr>
                  </w:pPr>
                  <w:r>
                    <w:rPr>
                      <w:w w:val="105"/>
                      <w:sz w:val="14"/>
                    </w:rPr>
                    <w:t>a</w:t>
                  </w:r>
                  <w:r>
                    <w:rPr>
                      <w:spacing w:val="-3"/>
                      <w:w w:val="105"/>
                      <w:sz w:val="14"/>
                    </w:rPr>
                    <w:t xml:space="preserve"> </w:t>
                  </w:r>
                  <w:r>
                    <w:rPr>
                      <w:w w:val="105"/>
                      <w:sz w:val="14"/>
                    </w:rPr>
                    <w:t>fund’s</w:t>
                  </w:r>
                  <w:r>
                    <w:rPr>
                      <w:spacing w:val="-2"/>
                      <w:w w:val="105"/>
                      <w:sz w:val="14"/>
                    </w:rPr>
                    <w:t xml:space="preserve"> </w:t>
                  </w:r>
                  <w:r>
                    <w:rPr>
                      <w:w w:val="105"/>
                      <w:sz w:val="14"/>
                    </w:rPr>
                    <w:t>VBI</w:t>
                  </w:r>
                  <w:r>
                    <w:rPr>
                      <w:spacing w:val="-2"/>
                      <w:w w:val="105"/>
                      <w:sz w:val="14"/>
                    </w:rPr>
                    <w:t xml:space="preserve"> </w:t>
                  </w:r>
                  <w:r>
                    <w:rPr>
                      <w:w w:val="105"/>
                      <w:sz w:val="14"/>
                    </w:rPr>
                    <w:t>is</w:t>
                  </w:r>
                  <w:r>
                    <w:rPr>
                      <w:spacing w:val="-3"/>
                      <w:w w:val="105"/>
                      <w:sz w:val="14"/>
                    </w:rPr>
                    <w:t xml:space="preserve"> </w:t>
                  </w:r>
                  <w:r>
                    <w:rPr>
                      <w:w w:val="105"/>
                      <w:sz w:val="14"/>
                    </w:rPr>
                    <w:t>below</w:t>
                  </w:r>
                  <w:r>
                    <w:rPr>
                      <w:spacing w:val="-2"/>
                      <w:w w:val="105"/>
                      <w:sz w:val="14"/>
                    </w:rPr>
                    <w:t xml:space="preserve"> </w:t>
                  </w:r>
                  <w:r>
                    <w:rPr>
                      <w:w w:val="105"/>
                      <w:sz w:val="14"/>
                    </w:rPr>
                    <w:t>its</w:t>
                  </w:r>
                  <w:r>
                    <w:rPr>
                      <w:spacing w:val="-2"/>
                      <w:w w:val="105"/>
                      <w:sz w:val="14"/>
                    </w:rPr>
                    <w:t xml:space="preserve"> </w:t>
                  </w:r>
                  <w:r>
                    <w:rPr>
                      <w:w w:val="105"/>
                      <w:sz w:val="14"/>
                    </w:rPr>
                    <w:t>shortfall limit</w:t>
                  </w:r>
                  <w:r>
                    <w:rPr>
                      <w:spacing w:val="-2"/>
                      <w:w w:val="105"/>
                      <w:sz w:val="14"/>
                    </w:rPr>
                    <w:t xml:space="preserve"> </w:t>
                  </w:r>
                  <w:r>
                    <w:rPr>
                      <w:w w:val="105"/>
                      <w:sz w:val="14"/>
                    </w:rPr>
                    <w:t>at</w:t>
                  </w:r>
                  <w:r>
                    <w:rPr>
                      <w:spacing w:val="-3"/>
                      <w:w w:val="105"/>
                      <w:sz w:val="14"/>
                    </w:rPr>
                    <w:t xml:space="preserve"> </w:t>
                  </w:r>
                  <w:r>
                    <w:rPr>
                      <w:w w:val="105"/>
                      <w:sz w:val="14"/>
                    </w:rPr>
                    <w:t>any</w:t>
                  </w:r>
                  <w:r>
                    <w:rPr>
                      <w:spacing w:val="-2"/>
                      <w:w w:val="105"/>
                      <w:sz w:val="14"/>
                    </w:rPr>
                    <w:t xml:space="preserve"> </w:t>
                  </w:r>
                  <w:r>
                    <w:rPr>
                      <w:w w:val="105"/>
                      <w:sz w:val="14"/>
                    </w:rPr>
                    <w:t>time</w:t>
                  </w:r>
                  <w:r>
                    <w:rPr>
                      <w:spacing w:val="-2"/>
                      <w:w w:val="105"/>
                      <w:sz w:val="14"/>
                    </w:rPr>
                    <w:t xml:space="preserve"> </w:t>
                  </w:r>
                  <w:r>
                    <w:rPr>
                      <w:w w:val="105"/>
                      <w:sz w:val="14"/>
                    </w:rPr>
                    <w:t>other</w:t>
                  </w:r>
                  <w:r>
                    <w:rPr>
                      <w:spacing w:val="-3"/>
                      <w:w w:val="105"/>
                      <w:sz w:val="14"/>
                    </w:rPr>
                    <w:t xml:space="preserve"> </w:t>
                  </w:r>
                  <w:r>
                    <w:rPr>
                      <w:w w:val="105"/>
                      <w:sz w:val="14"/>
                    </w:rPr>
                    <w:t>than</w:t>
                  </w:r>
                  <w:r>
                    <w:rPr>
                      <w:spacing w:val="-4"/>
                      <w:w w:val="105"/>
                      <w:sz w:val="14"/>
                    </w:rPr>
                    <w:t xml:space="preserve"> </w:t>
                  </w:r>
                  <w:r>
                    <w:rPr>
                      <w:w w:val="105"/>
                      <w:sz w:val="14"/>
                    </w:rPr>
                    <w:t>at</w:t>
                  </w:r>
                  <w:r>
                    <w:rPr>
                      <w:spacing w:val="-2"/>
                      <w:w w:val="105"/>
                      <w:sz w:val="14"/>
                    </w:rPr>
                    <w:t xml:space="preserve"> </w:t>
                  </w:r>
                  <w:r>
                    <w:rPr>
                      <w:w w:val="105"/>
                      <w:sz w:val="14"/>
                    </w:rPr>
                    <w:t>the</w:t>
                  </w:r>
                  <w:r>
                    <w:rPr>
                      <w:spacing w:val="-4"/>
                      <w:w w:val="105"/>
                      <w:sz w:val="14"/>
                    </w:rPr>
                    <w:t xml:space="preserve"> </w:t>
                  </w:r>
                  <w:r>
                    <w:rPr>
                      <w:w w:val="105"/>
                      <w:sz w:val="14"/>
                    </w:rPr>
                    <w:t>date</w:t>
                  </w:r>
                  <w:r>
                    <w:rPr>
                      <w:spacing w:val="-2"/>
                      <w:w w:val="105"/>
                      <w:sz w:val="14"/>
                    </w:rPr>
                    <w:t xml:space="preserve"> </w:t>
                  </w:r>
                  <w:r>
                    <w:rPr>
                      <w:w w:val="105"/>
                      <w:sz w:val="14"/>
                    </w:rPr>
                    <w:t>of</w:t>
                  </w:r>
                  <w:r>
                    <w:rPr>
                      <w:spacing w:val="-2"/>
                      <w:w w:val="105"/>
                      <w:sz w:val="14"/>
                    </w:rPr>
                    <w:t xml:space="preserve"> </w:t>
                  </w:r>
                  <w:r>
                    <w:rPr>
                      <w:w w:val="105"/>
                      <w:sz w:val="14"/>
                    </w:rPr>
                    <w:t>the</w:t>
                  </w:r>
                  <w:r>
                    <w:rPr>
                      <w:spacing w:val="-3"/>
                      <w:w w:val="105"/>
                      <w:sz w:val="14"/>
                    </w:rPr>
                    <w:t xml:space="preserve"> </w:t>
                  </w:r>
                  <w:r>
                    <w:rPr>
                      <w:w w:val="105"/>
                      <w:sz w:val="14"/>
                    </w:rPr>
                    <w:t>actuarial investigations.</w:t>
                  </w:r>
                </w:p>
                <w:p w14:paraId="686482AF" w14:textId="77777777" w:rsidR="00B9323D" w:rsidRDefault="00B9323D">
                  <w:pPr>
                    <w:spacing w:before="19" w:line="268" w:lineRule="auto"/>
                    <w:ind w:left="498" w:right="619"/>
                    <w:rPr>
                      <w:sz w:val="14"/>
                    </w:rPr>
                  </w:pPr>
                  <w:r>
                    <w:rPr>
                      <w:w w:val="105"/>
                      <w:sz w:val="14"/>
                    </w:rPr>
                    <w:t>If either of the above occur, the fund has a shortfall for the purposes of SPS 160 and the fund is required to put a plan in place so that the shortfall</w:t>
                  </w:r>
                  <w:r>
                    <w:rPr>
                      <w:spacing w:val="-7"/>
                      <w:w w:val="105"/>
                      <w:sz w:val="14"/>
                    </w:rPr>
                    <w:t xml:space="preserve"> </w:t>
                  </w:r>
                  <w:r>
                    <w:rPr>
                      <w:w w:val="105"/>
                      <w:sz w:val="14"/>
                    </w:rPr>
                    <w:t>is</w:t>
                  </w:r>
                  <w:r>
                    <w:rPr>
                      <w:spacing w:val="-10"/>
                      <w:w w:val="105"/>
                      <w:sz w:val="14"/>
                    </w:rPr>
                    <w:t xml:space="preserve"> </w:t>
                  </w:r>
                  <w:r>
                    <w:rPr>
                      <w:w w:val="105"/>
                      <w:sz w:val="14"/>
                    </w:rPr>
                    <w:t>fully</w:t>
                  </w:r>
                  <w:r>
                    <w:rPr>
                      <w:spacing w:val="-9"/>
                      <w:w w:val="105"/>
                      <w:sz w:val="14"/>
                    </w:rPr>
                    <w:t xml:space="preserve"> </w:t>
                  </w:r>
                  <w:r>
                    <w:rPr>
                      <w:w w:val="105"/>
                      <w:sz w:val="14"/>
                    </w:rPr>
                    <w:t>funded</w:t>
                  </w:r>
                  <w:r>
                    <w:rPr>
                      <w:spacing w:val="-9"/>
                      <w:w w:val="105"/>
                      <w:sz w:val="14"/>
                    </w:rPr>
                    <w:t xml:space="preserve"> </w:t>
                  </w:r>
                  <w:r>
                    <w:rPr>
                      <w:w w:val="105"/>
                      <w:sz w:val="14"/>
                    </w:rPr>
                    <w:t>within</w:t>
                  </w:r>
                  <w:r>
                    <w:rPr>
                      <w:spacing w:val="-11"/>
                      <w:w w:val="105"/>
                      <w:sz w:val="14"/>
                    </w:rPr>
                    <w:t xml:space="preserve"> </w:t>
                  </w:r>
                  <w:r>
                    <w:rPr>
                      <w:w w:val="105"/>
                      <w:sz w:val="14"/>
                    </w:rPr>
                    <w:t>three</w:t>
                  </w:r>
                  <w:r>
                    <w:rPr>
                      <w:spacing w:val="-10"/>
                      <w:w w:val="105"/>
                      <w:sz w:val="14"/>
                    </w:rPr>
                    <w:t xml:space="preserve"> </w:t>
                  </w:r>
                  <w:r>
                    <w:rPr>
                      <w:w w:val="105"/>
                      <w:sz w:val="14"/>
                    </w:rPr>
                    <w:t>years</w:t>
                  </w:r>
                  <w:r>
                    <w:rPr>
                      <w:spacing w:val="-9"/>
                      <w:w w:val="105"/>
                      <w:sz w:val="14"/>
                    </w:rPr>
                    <w:t xml:space="preserve"> </w:t>
                  </w:r>
                  <w:r>
                    <w:rPr>
                      <w:w w:val="105"/>
                      <w:sz w:val="14"/>
                    </w:rPr>
                    <w:t>of</w:t>
                  </w:r>
                  <w:r>
                    <w:rPr>
                      <w:spacing w:val="-9"/>
                      <w:w w:val="105"/>
                      <w:sz w:val="14"/>
                    </w:rPr>
                    <w:t xml:space="preserve"> </w:t>
                  </w:r>
                  <w:r>
                    <w:rPr>
                      <w:w w:val="105"/>
                      <w:sz w:val="14"/>
                    </w:rPr>
                    <w:t>the</w:t>
                  </w:r>
                  <w:r>
                    <w:rPr>
                      <w:spacing w:val="-10"/>
                      <w:w w:val="105"/>
                      <w:sz w:val="14"/>
                    </w:rPr>
                    <w:t xml:space="preserve"> </w:t>
                  </w:r>
                  <w:r>
                    <w:rPr>
                      <w:w w:val="105"/>
                      <w:sz w:val="14"/>
                    </w:rPr>
                    <w:t>shortfall</w:t>
                  </w:r>
                  <w:r>
                    <w:rPr>
                      <w:spacing w:val="-7"/>
                      <w:w w:val="105"/>
                      <w:sz w:val="14"/>
                    </w:rPr>
                    <w:t xml:space="preserve"> </w:t>
                  </w:r>
                  <w:r>
                    <w:rPr>
                      <w:w w:val="105"/>
                      <w:sz w:val="14"/>
                    </w:rPr>
                    <w:t>occurring.</w:t>
                  </w:r>
                  <w:r>
                    <w:rPr>
                      <w:spacing w:val="-10"/>
                      <w:w w:val="105"/>
                      <w:sz w:val="14"/>
                    </w:rPr>
                    <w:t xml:space="preserve"> </w:t>
                  </w:r>
                  <w:r>
                    <w:rPr>
                      <w:w w:val="105"/>
                      <w:sz w:val="14"/>
                    </w:rPr>
                    <w:t>There</w:t>
                  </w:r>
                  <w:r>
                    <w:rPr>
                      <w:spacing w:val="-10"/>
                      <w:w w:val="105"/>
                      <w:sz w:val="14"/>
                    </w:rPr>
                    <w:t xml:space="preserve"> </w:t>
                  </w:r>
                  <w:r>
                    <w:rPr>
                      <w:w w:val="105"/>
                      <w:sz w:val="14"/>
                    </w:rPr>
                    <w:t>may</w:t>
                  </w:r>
                  <w:r>
                    <w:rPr>
                      <w:spacing w:val="-9"/>
                      <w:w w:val="105"/>
                      <w:sz w:val="14"/>
                    </w:rPr>
                    <w:t xml:space="preserve"> </w:t>
                  </w:r>
                  <w:r>
                    <w:rPr>
                      <w:w w:val="105"/>
                      <w:sz w:val="14"/>
                    </w:rPr>
                    <w:t>be</w:t>
                  </w:r>
                  <w:r>
                    <w:rPr>
                      <w:spacing w:val="-9"/>
                      <w:w w:val="105"/>
                      <w:sz w:val="14"/>
                    </w:rPr>
                    <w:t xml:space="preserve"> </w:t>
                  </w:r>
                  <w:r>
                    <w:rPr>
                      <w:w w:val="105"/>
                      <w:sz w:val="14"/>
                    </w:rPr>
                    <w:t>circumstances</w:t>
                  </w:r>
                  <w:r>
                    <w:rPr>
                      <w:spacing w:val="-10"/>
                      <w:w w:val="105"/>
                      <w:sz w:val="14"/>
                    </w:rPr>
                    <w:t xml:space="preserve"> </w:t>
                  </w:r>
                  <w:r>
                    <w:rPr>
                      <w:w w:val="105"/>
                      <w:sz w:val="14"/>
                    </w:rPr>
                    <w:t>where</w:t>
                  </w:r>
                  <w:r>
                    <w:rPr>
                      <w:spacing w:val="-10"/>
                      <w:w w:val="105"/>
                      <w:sz w:val="14"/>
                    </w:rPr>
                    <w:t xml:space="preserve"> </w:t>
                  </w:r>
                  <w:r>
                    <w:rPr>
                      <w:w w:val="105"/>
                      <w:sz w:val="14"/>
                    </w:rPr>
                    <w:t>the</w:t>
                  </w:r>
                  <w:r>
                    <w:rPr>
                      <w:spacing w:val="-10"/>
                      <w:w w:val="105"/>
                      <w:sz w:val="14"/>
                    </w:rPr>
                    <w:t xml:space="preserve"> </w:t>
                  </w:r>
                  <w:r>
                    <w:rPr>
                      <w:w w:val="105"/>
                      <w:sz w:val="14"/>
                    </w:rPr>
                    <w:t>Australian</w:t>
                  </w:r>
                  <w:r>
                    <w:rPr>
                      <w:spacing w:val="-11"/>
                      <w:w w:val="105"/>
                      <w:sz w:val="14"/>
                    </w:rPr>
                    <w:t xml:space="preserve"> </w:t>
                  </w:r>
                  <w:r>
                    <w:rPr>
                      <w:w w:val="105"/>
                      <w:sz w:val="14"/>
                    </w:rPr>
                    <w:t>Prudential</w:t>
                  </w:r>
                  <w:r>
                    <w:rPr>
                      <w:spacing w:val="-7"/>
                      <w:w w:val="105"/>
                      <w:sz w:val="14"/>
                    </w:rPr>
                    <w:t xml:space="preserve"> </w:t>
                  </w:r>
                  <w:r>
                    <w:rPr>
                      <w:w w:val="105"/>
                      <w:sz w:val="14"/>
                    </w:rPr>
                    <w:t>Regulation Authority (APRA) may approve a period longer than three</w:t>
                  </w:r>
                  <w:r>
                    <w:rPr>
                      <w:spacing w:val="-15"/>
                      <w:w w:val="105"/>
                      <w:sz w:val="14"/>
                    </w:rPr>
                    <w:t xml:space="preserve"> </w:t>
                  </w:r>
                  <w:r>
                    <w:rPr>
                      <w:w w:val="105"/>
                      <w:sz w:val="14"/>
                    </w:rPr>
                    <w:t>years.</w:t>
                  </w:r>
                </w:p>
                <w:p w14:paraId="72F65222" w14:textId="77777777" w:rsidR="00B9323D" w:rsidRDefault="00B9323D">
                  <w:pPr>
                    <w:spacing w:line="160" w:lineRule="exact"/>
                    <w:ind w:left="498"/>
                    <w:rPr>
                      <w:sz w:val="14"/>
                    </w:rPr>
                  </w:pPr>
                  <w:r>
                    <w:rPr>
                      <w:w w:val="105"/>
                      <w:sz w:val="14"/>
                    </w:rPr>
                    <w:t>The Fund monitors its VBI on a quarterly basis and the Fund has set its shortfall limit at 97% VBI.</w:t>
                  </w:r>
                </w:p>
                <w:p w14:paraId="6EB9C508" w14:textId="77777777" w:rsidR="00B9323D" w:rsidRDefault="00B9323D">
                  <w:pPr>
                    <w:spacing w:before="95"/>
                    <w:ind w:left="498"/>
                    <w:rPr>
                      <w:sz w:val="14"/>
                    </w:rPr>
                  </w:pPr>
                  <w:r>
                    <w:rPr>
                      <w:w w:val="105"/>
                      <w:sz w:val="14"/>
                    </w:rPr>
                    <w:t xml:space="preserve">The full actuarial investigation of the Fund's liability for accrued benefits was based on the Fund's position as </w:t>
                  </w:r>
                  <w:proofErr w:type="gramStart"/>
                  <w:r>
                    <w:rPr>
                      <w:w w:val="105"/>
                      <w:sz w:val="14"/>
                    </w:rPr>
                    <w:t>at</w:t>
                  </w:r>
                  <w:proofErr w:type="gramEnd"/>
                  <w:r>
                    <w:rPr>
                      <w:w w:val="105"/>
                      <w:sz w:val="14"/>
                    </w:rPr>
                    <w:t xml:space="preserve"> 30 June 2020</w:t>
                  </w:r>
                  <w:r>
                    <w:rPr>
                      <w:color w:val="FF0000"/>
                      <w:w w:val="105"/>
                      <w:sz w:val="14"/>
                    </w:rPr>
                    <w:t>.</w:t>
                  </w:r>
                </w:p>
                <w:p w14:paraId="67C8A649" w14:textId="77777777" w:rsidR="00B9323D" w:rsidRDefault="00B9323D">
                  <w:pPr>
                    <w:pStyle w:val="BodyText"/>
                  </w:pPr>
                </w:p>
                <w:p w14:paraId="17A02B65" w14:textId="77777777" w:rsidR="00B9323D" w:rsidRDefault="00B9323D">
                  <w:pPr>
                    <w:spacing w:line="268" w:lineRule="auto"/>
                    <w:ind w:left="501" w:right="619"/>
                    <w:rPr>
                      <w:sz w:val="14"/>
                    </w:rPr>
                  </w:pPr>
                  <w:r>
                    <w:rPr>
                      <w:w w:val="105"/>
                      <w:sz w:val="14"/>
                    </w:rPr>
                    <w:t>This</w:t>
                  </w:r>
                  <w:r>
                    <w:rPr>
                      <w:spacing w:val="-10"/>
                      <w:w w:val="105"/>
                      <w:sz w:val="14"/>
                    </w:rPr>
                    <w:t xml:space="preserve"> </w:t>
                  </w:r>
                  <w:r>
                    <w:rPr>
                      <w:w w:val="105"/>
                      <w:sz w:val="14"/>
                    </w:rPr>
                    <w:t>actuarial</w:t>
                  </w:r>
                  <w:r>
                    <w:rPr>
                      <w:spacing w:val="-8"/>
                      <w:w w:val="105"/>
                      <w:sz w:val="14"/>
                    </w:rPr>
                    <w:t xml:space="preserve"> </w:t>
                  </w:r>
                  <w:r>
                    <w:rPr>
                      <w:w w:val="105"/>
                      <w:sz w:val="14"/>
                    </w:rPr>
                    <w:t>investigation</w:t>
                  </w:r>
                  <w:r>
                    <w:rPr>
                      <w:spacing w:val="-11"/>
                      <w:w w:val="105"/>
                      <w:sz w:val="14"/>
                    </w:rPr>
                    <w:t xml:space="preserve"> </w:t>
                  </w:r>
                  <w:r>
                    <w:rPr>
                      <w:w w:val="105"/>
                      <w:sz w:val="14"/>
                    </w:rPr>
                    <w:t>was</w:t>
                  </w:r>
                  <w:r>
                    <w:rPr>
                      <w:spacing w:val="-10"/>
                      <w:w w:val="105"/>
                      <w:sz w:val="14"/>
                    </w:rPr>
                    <w:t xml:space="preserve"> </w:t>
                  </w:r>
                  <w:r>
                    <w:rPr>
                      <w:w w:val="105"/>
                      <w:sz w:val="14"/>
                    </w:rPr>
                    <w:t>completed</w:t>
                  </w:r>
                  <w:r>
                    <w:rPr>
                      <w:spacing w:val="-10"/>
                      <w:w w:val="105"/>
                      <w:sz w:val="14"/>
                    </w:rPr>
                    <w:t xml:space="preserve"> </w:t>
                  </w:r>
                  <w:r>
                    <w:rPr>
                      <w:w w:val="105"/>
                      <w:sz w:val="14"/>
                    </w:rPr>
                    <w:t>in</w:t>
                  </w:r>
                  <w:r>
                    <w:rPr>
                      <w:spacing w:val="-13"/>
                      <w:w w:val="105"/>
                      <w:sz w:val="14"/>
                    </w:rPr>
                    <w:t xml:space="preserve"> </w:t>
                  </w:r>
                  <w:r>
                    <w:rPr>
                      <w:w w:val="105"/>
                      <w:sz w:val="14"/>
                    </w:rPr>
                    <w:t>September</w:t>
                  </w:r>
                  <w:r>
                    <w:rPr>
                      <w:spacing w:val="-10"/>
                      <w:w w:val="105"/>
                      <w:sz w:val="14"/>
                    </w:rPr>
                    <w:t xml:space="preserve"> </w:t>
                  </w:r>
                  <w:r>
                    <w:rPr>
                      <w:w w:val="105"/>
                      <w:sz w:val="14"/>
                    </w:rPr>
                    <w:t>2020</w:t>
                  </w:r>
                  <w:r>
                    <w:rPr>
                      <w:spacing w:val="-9"/>
                      <w:w w:val="105"/>
                      <w:sz w:val="14"/>
                    </w:rPr>
                    <w:t xml:space="preserve"> </w:t>
                  </w:r>
                  <w:r>
                    <w:rPr>
                      <w:w w:val="105"/>
                      <w:sz w:val="14"/>
                    </w:rPr>
                    <w:t>and</w:t>
                  </w:r>
                  <w:r>
                    <w:rPr>
                      <w:spacing w:val="-11"/>
                      <w:w w:val="105"/>
                      <w:sz w:val="14"/>
                    </w:rPr>
                    <w:t xml:space="preserve"> </w:t>
                  </w:r>
                  <w:r>
                    <w:rPr>
                      <w:w w:val="105"/>
                      <w:sz w:val="14"/>
                    </w:rPr>
                    <w:t>confirmed</w:t>
                  </w:r>
                  <w:r>
                    <w:rPr>
                      <w:spacing w:val="-10"/>
                      <w:w w:val="105"/>
                      <w:sz w:val="14"/>
                    </w:rPr>
                    <w:t xml:space="preserve"> </w:t>
                  </w:r>
                  <w:r>
                    <w:rPr>
                      <w:w w:val="105"/>
                      <w:sz w:val="14"/>
                    </w:rPr>
                    <w:t>that</w:t>
                  </w:r>
                  <w:r>
                    <w:rPr>
                      <w:spacing w:val="-10"/>
                      <w:w w:val="105"/>
                      <w:sz w:val="14"/>
                    </w:rPr>
                    <w:t xml:space="preserve"> </w:t>
                  </w:r>
                  <w:r>
                    <w:rPr>
                      <w:w w:val="105"/>
                      <w:sz w:val="14"/>
                    </w:rPr>
                    <w:t>the</w:t>
                  </w:r>
                  <w:r>
                    <w:rPr>
                      <w:spacing w:val="-10"/>
                      <w:w w:val="105"/>
                      <w:sz w:val="14"/>
                    </w:rPr>
                    <w:t xml:space="preserve"> </w:t>
                  </w:r>
                  <w:r>
                    <w:rPr>
                      <w:w w:val="105"/>
                      <w:sz w:val="14"/>
                    </w:rPr>
                    <w:t>Fund's</w:t>
                  </w:r>
                  <w:r>
                    <w:rPr>
                      <w:spacing w:val="-10"/>
                      <w:w w:val="105"/>
                      <w:sz w:val="14"/>
                    </w:rPr>
                    <w:t xml:space="preserve"> </w:t>
                  </w:r>
                  <w:r>
                    <w:rPr>
                      <w:w w:val="105"/>
                      <w:sz w:val="14"/>
                    </w:rPr>
                    <w:t>Vested</w:t>
                  </w:r>
                  <w:r>
                    <w:rPr>
                      <w:spacing w:val="-10"/>
                      <w:w w:val="105"/>
                      <w:sz w:val="14"/>
                    </w:rPr>
                    <w:t xml:space="preserve"> </w:t>
                  </w:r>
                  <w:r>
                    <w:rPr>
                      <w:w w:val="105"/>
                      <w:sz w:val="14"/>
                    </w:rPr>
                    <w:t>Benefits</w:t>
                  </w:r>
                  <w:r>
                    <w:rPr>
                      <w:spacing w:val="-9"/>
                      <w:w w:val="105"/>
                      <w:sz w:val="14"/>
                    </w:rPr>
                    <w:t xml:space="preserve"> </w:t>
                  </w:r>
                  <w:r>
                    <w:rPr>
                      <w:w w:val="105"/>
                      <w:sz w:val="14"/>
                    </w:rPr>
                    <w:t>Index</w:t>
                  </w:r>
                  <w:r>
                    <w:rPr>
                      <w:spacing w:val="-12"/>
                      <w:w w:val="105"/>
                      <w:sz w:val="14"/>
                    </w:rPr>
                    <w:t xml:space="preserve"> </w:t>
                  </w:r>
                  <w:r>
                    <w:rPr>
                      <w:w w:val="105"/>
                      <w:sz w:val="14"/>
                    </w:rPr>
                    <w:t>(VBI)</w:t>
                  </w:r>
                  <w:r>
                    <w:rPr>
                      <w:spacing w:val="-10"/>
                      <w:w w:val="105"/>
                      <w:sz w:val="14"/>
                    </w:rPr>
                    <w:t xml:space="preserve"> </w:t>
                  </w:r>
                  <w:r>
                    <w:rPr>
                      <w:w w:val="105"/>
                      <w:sz w:val="14"/>
                    </w:rPr>
                    <w:t>was</w:t>
                  </w:r>
                  <w:r>
                    <w:rPr>
                      <w:spacing w:val="-10"/>
                      <w:w w:val="105"/>
                      <w:sz w:val="14"/>
                    </w:rPr>
                    <w:t xml:space="preserve"> </w:t>
                  </w:r>
                  <w:r>
                    <w:rPr>
                      <w:w w:val="105"/>
                      <w:sz w:val="14"/>
                    </w:rPr>
                    <w:t>greater</w:t>
                  </w:r>
                  <w:r>
                    <w:rPr>
                      <w:spacing w:val="-10"/>
                      <w:w w:val="105"/>
                      <w:sz w:val="14"/>
                    </w:rPr>
                    <w:t xml:space="preserve"> </w:t>
                  </w:r>
                  <w:r>
                    <w:rPr>
                      <w:w w:val="105"/>
                      <w:sz w:val="14"/>
                    </w:rPr>
                    <w:t>than</w:t>
                  </w:r>
                  <w:r>
                    <w:rPr>
                      <w:spacing w:val="-11"/>
                      <w:w w:val="105"/>
                      <w:sz w:val="14"/>
                    </w:rPr>
                    <w:t xml:space="preserve"> </w:t>
                  </w:r>
                  <w:r>
                    <w:rPr>
                      <w:w w:val="105"/>
                      <w:sz w:val="14"/>
                    </w:rPr>
                    <w:t>100% and as a consequence no call on member assets was</w:t>
                  </w:r>
                  <w:r>
                    <w:rPr>
                      <w:spacing w:val="-15"/>
                      <w:w w:val="105"/>
                      <w:sz w:val="14"/>
                    </w:rPr>
                    <w:t xml:space="preserve"> </w:t>
                  </w:r>
                  <w:r>
                    <w:rPr>
                      <w:w w:val="105"/>
                      <w:sz w:val="14"/>
                    </w:rPr>
                    <w:t>required.</w:t>
                  </w:r>
                </w:p>
                <w:p w14:paraId="76AD723E" w14:textId="77777777" w:rsidR="00B9323D" w:rsidRDefault="00B9323D">
                  <w:pPr>
                    <w:pStyle w:val="BodyText"/>
                    <w:spacing w:before="4"/>
                    <w:ind w:left="40"/>
                    <w:rPr>
                      <w:sz w:val="17"/>
                    </w:rPr>
                  </w:pPr>
                </w:p>
              </w:txbxContent>
            </v:textbox>
            <w10:wrap anchorx="page" anchory="page"/>
          </v:shape>
        </w:pict>
      </w:r>
      <w:r>
        <w:pict w14:anchorId="29F0F9EE">
          <v:shape id="_x0000_s3964" type="#_x0000_t202" alt="" style="position:absolute;margin-left:0;margin-top:0;width:595.3pt;height:97.6pt;z-index:-25033216;mso-wrap-style:square;mso-wrap-edited:f;mso-width-percent:0;mso-height-percent:0;mso-position-horizontal-relative:page;mso-position-vertical-relative:page;mso-width-percent:0;mso-height-percent:0;v-text-anchor:top" filled="f" stroked="f">
            <v:textbox inset="0,0,0,0">
              <w:txbxContent>
                <w:p w14:paraId="08E128FA" w14:textId="77777777" w:rsidR="00B9323D" w:rsidRDefault="00B9323D">
                  <w:pPr>
                    <w:pStyle w:val="BodyText"/>
                    <w:spacing w:before="4"/>
                    <w:ind w:left="40"/>
                    <w:rPr>
                      <w:rFonts w:ascii="Times New Roman"/>
                      <w:sz w:val="17"/>
                    </w:rPr>
                  </w:pPr>
                </w:p>
              </w:txbxContent>
            </v:textbox>
            <w10:wrap anchorx="page" anchory="page"/>
          </v:shape>
        </w:pict>
      </w:r>
      <w:r>
        <w:pict w14:anchorId="2200DCA4">
          <v:shape id="_x0000_s3963" type="#_x0000_t202" alt="" style="position:absolute;margin-left:76.4pt;margin-top:494.75pt;width:4.45pt;height:12pt;z-index:-25032704;mso-wrap-style:square;mso-wrap-edited:f;mso-width-percent:0;mso-height-percent:0;mso-position-horizontal-relative:page;mso-position-vertical-relative:page;mso-width-percent:0;mso-height-percent:0;v-text-anchor:top" filled="f" stroked="f">
            <v:textbox inset="0,0,0,0">
              <w:txbxContent>
                <w:p w14:paraId="7CBDBE2C" w14:textId="77777777" w:rsidR="00B9323D" w:rsidRDefault="00B9323D">
                  <w:pPr>
                    <w:pStyle w:val="BodyText"/>
                    <w:spacing w:before="4"/>
                    <w:ind w:left="40"/>
                    <w:rPr>
                      <w:rFonts w:ascii="Times New Roman"/>
                      <w:sz w:val="17"/>
                    </w:rPr>
                  </w:pPr>
                </w:p>
              </w:txbxContent>
            </v:textbox>
            <w10:wrap anchorx="page" anchory="page"/>
          </v:shape>
        </w:pict>
      </w:r>
      <w:r>
        <w:pict w14:anchorId="073AC9F4">
          <v:shape id="_x0000_s3962" type="#_x0000_t202" alt="" style="position:absolute;margin-left:75.6pt;margin-top:548.75pt;width:6.1pt;height:12pt;z-index:-25032192;mso-wrap-style:square;mso-wrap-edited:f;mso-width-percent:0;mso-height-percent:0;mso-position-horizontal-relative:page;mso-position-vertical-relative:page;mso-width-percent:0;mso-height-percent:0;v-text-anchor:top" filled="f" stroked="f">
            <v:textbox inset="0,0,0,0">
              <w:txbxContent>
                <w:p w14:paraId="1F114B12" w14:textId="77777777" w:rsidR="00B9323D" w:rsidRDefault="00B9323D">
                  <w:pPr>
                    <w:pStyle w:val="BodyText"/>
                    <w:spacing w:before="4"/>
                    <w:ind w:left="40"/>
                    <w:rPr>
                      <w:rFonts w:ascii="Times New Roman"/>
                      <w:sz w:val="17"/>
                    </w:rPr>
                  </w:pPr>
                </w:p>
              </w:txbxContent>
            </v:textbox>
            <w10:wrap anchorx="page" anchory="page"/>
          </v:shape>
        </w:pict>
      </w:r>
    </w:p>
    <w:p w14:paraId="3257F096" w14:textId="77777777" w:rsidR="00BF43F6" w:rsidRDefault="00BF43F6">
      <w:pPr>
        <w:rPr>
          <w:sz w:val="2"/>
          <w:szCs w:val="2"/>
        </w:rPr>
        <w:sectPr w:rsidR="00BF43F6">
          <w:pgSz w:w="11910" w:h="16840"/>
          <w:pgMar w:top="0" w:right="460" w:bottom="0" w:left="440" w:header="720" w:footer="720" w:gutter="0"/>
          <w:cols w:space="720"/>
        </w:sectPr>
      </w:pPr>
    </w:p>
    <w:p w14:paraId="72B56E73" w14:textId="77777777" w:rsidR="00BF43F6" w:rsidRDefault="008C18AB">
      <w:pPr>
        <w:rPr>
          <w:sz w:val="2"/>
          <w:szCs w:val="2"/>
        </w:rPr>
      </w:pPr>
      <w:r>
        <w:lastRenderedPageBreak/>
        <w:pict w14:anchorId="57ED3B14">
          <v:rect id="_x0000_s3961" alt="" style="position:absolute;margin-left:0;margin-top:97.6pt;width:595.3pt;height:744.3pt;z-index:-25031680;mso-wrap-edited:f;mso-width-percent:0;mso-height-percent:0;mso-position-horizontal-relative:page;mso-position-vertical-relative:page;mso-width-percent:0;mso-height-percent:0" fillcolor="#d8d9dc" stroked="f">
            <w10:wrap anchorx="page" anchory="page"/>
          </v:rect>
        </w:pict>
      </w:r>
      <w:r>
        <w:pict w14:anchorId="27C21BE2">
          <v:group id="_x0000_s3954" alt="" style="position:absolute;margin-left:0;margin-top:0;width:595.3pt;height:785.2pt;z-index:-25031168;mso-position-horizontal-relative:page;mso-position-vertical-relative:page" coordsize="11906,15704">
            <v:rect id="_x0000_s3955" alt="" style="position:absolute;left:892;top:1951;width:10446;height:13753" stroked="f"/>
            <v:shape id="_x0000_s3956" alt="" style="position:absolute;left:6625;top:4133;width:3290;height:729" coordorigin="6626,4133" coordsize="3290,729" o:spt="100" adj="0,,0" path="m7734,4133r-1108,l6626,4680r,3l6626,4862r1108,l7734,4683r,-3l7734,4133xm9915,4133r-1088,l8827,4680r,3l8827,4862r1088,l9915,4683r,-3l9915,4133xe" fillcolor="#d9d9d9" stroked="f">
              <v:stroke joinstyle="round"/>
              <v:formulas/>
              <v:path arrowok="t" o:connecttype="segments"/>
            </v:shape>
            <v:rect id="_x0000_s3957" alt="" style="position:absolute;left:1044;top:10165;width:10294;height:45" stroked="f"/>
            <v:shape id="_x0000_s3958" alt="" style="position:absolute;left:1350;top:4492;width:9660;height:9132" coordorigin="1351,4492" coordsize="9660,9132" o:spt="100" adj="0,,0" path="m11011,11243r-4385,l6626,11256r4385,l11011,11243xm11011,13598r-9660,l1351,13624r9660,l11011,13598xm11011,13418r-9660,l1351,13432r9660,l11011,13418xm11011,12333r-9660,l1351,12360r9660,l11011,12333xm11011,12154r-9660,l1351,12167r9660,l11011,12154xm11011,11045r-9660,l1351,11058r9660,l11011,11045xm11011,4492r-9660,l1351,4506r9660,l11011,4492xe" fillcolor="#959595" stroked="f">
              <v:stroke joinstyle="round"/>
              <v:formulas/>
              <v:path arrowok="t" o:connecttype="segments"/>
            </v:shape>
            <v:rect id="_x0000_s3959" alt="" style="position:absolute;width:11906;height:1952" fillcolor="#09333f" stroked="f"/>
            <v:shape id="_x0000_s3960" type="#_x0000_t75" alt="" style="position:absolute;left:9021;top:1015;width:2034;height:669">
              <v:imagedata r:id="rId8" o:title=""/>
            </v:shape>
            <w10:wrap anchorx="page" anchory="page"/>
          </v:group>
        </w:pict>
      </w:r>
      <w:r>
        <w:pict w14:anchorId="342F7F5C">
          <v:group id="_x0000_s3951" alt="" style="position:absolute;margin-left:67.55pt;margin-top:322.45pt;width:483pt;height:80.15pt;z-index:-25030656;mso-position-horizontal-relative:page;mso-position-vertical-relative:page" coordorigin="1351,6449" coordsize="9660,1603">
            <v:rect id="_x0000_s3952" alt="" style="position:absolute;left:6625;top:6454;width:4386;height:1598" fillcolor="#d9d9d9" stroked="f"/>
            <v:shape id="_x0000_s3953" alt="" style="position:absolute;left:1350;top:6448;width:9660;height:1431" coordorigin="1351,6449" coordsize="9660,1431" o:spt="100" adj="0,,0" path="m11011,6657r-4385,l6626,6670r4385,l11011,6657xm11011,7853r-9660,l1351,7880r9660,l11011,7853xm11011,7674r-9660,l1351,7687r9660,l11011,7674xm11011,6866r-9660,l1351,6879r9660,l11011,6866xm11011,6449r-9660,l1351,6462r9660,l11011,6449xe" fillcolor="#959595" stroked="f">
              <v:stroke joinstyle="round"/>
              <v:formulas/>
              <v:path arrowok="t" o:connecttype="segments"/>
            </v:shape>
            <w10:wrap anchorx="page" anchory="page"/>
          </v:group>
        </w:pict>
      </w:r>
      <w:r>
        <w:pict w14:anchorId="79A9F39F">
          <v:group id="_x0000_s3948" alt="" style="position:absolute;margin-left:67.55pt;margin-top:411.55pt;width:483pt;height:61pt;z-index:-25030144;mso-position-horizontal-relative:page;mso-position-vertical-relative:page" coordorigin="1351,8231" coordsize="9660,1220">
            <v:rect id="_x0000_s3949" alt="" style="position:absolute;left:6625;top:8230;width:4386;height:1220" fillcolor="#d9d9d9" stroked="f"/>
            <v:shape id="_x0000_s3950" alt="" style="position:absolute;left:1350;top:8980;width:9660;height:299" coordorigin="1351,8980" coordsize="9660,299" o:spt="100" adj="0,,0" path="m11011,9252r-9660,l1351,9279r9660,l11011,9252xm11011,8980r-9660,l1351,8994r9660,l11011,8980xe" fillcolor="#959595" stroked="f">
              <v:stroke joinstyle="round"/>
              <v:formulas/>
              <v:path arrowok="t" o:connecttype="segments"/>
            </v:shape>
            <w10:wrap anchorx="page" anchory="page"/>
          </v:group>
        </w:pict>
      </w:r>
      <w:r>
        <w:pict w14:anchorId="3CDEBA1C">
          <v:shape id="_x0000_s3947" type="#_x0000_t202" alt="" style="position:absolute;margin-left:68.15pt;margin-top:123.2pt;width:355.3pt;height:32.7pt;z-index:-25029632;mso-wrap-style:square;mso-wrap-edited:f;mso-width-percent:0;mso-height-percent:0;mso-position-horizontal-relative:page;mso-position-vertical-relative:page;mso-width-percent:0;mso-height-percent:0;v-text-anchor:top" filled="f" stroked="f">
            <v:textbox inset="0,0,0,0">
              <w:txbxContent>
                <w:p w14:paraId="588B274D" w14:textId="77777777" w:rsidR="00B9323D" w:rsidRDefault="00B9323D">
                  <w:pPr>
                    <w:spacing w:before="12"/>
                    <w:ind w:left="30"/>
                    <w:rPr>
                      <w:b/>
                      <w:sz w:val="23"/>
                    </w:rPr>
                  </w:pPr>
                  <w:r>
                    <w:rPr>
                      <w:b/>
                      <w:sz w:val="23"/>
                    </w:rPr>
                    <w:t>Notes</w:t>
                  </w:r>
                  <w:r>
                    <w:rPr>
                      <w:b/>
                      <w:spacing w:val="-6"/>
                      <w:sz w:val="23"/>
                    </w:rPr>
                    <w:t xml:space="preserve"> </w:t>
                  </w:r>
                  <w:r>
                    <w:rPr>
                      <w:b/>
                      <w:sz w:val="23"/>
                    </w:rPr>
                    <w:t>to</w:t>
                  </w:r>
                  <w:r>
                    <w:rPr>
                      <w:b/>
                      <w:spacing w:val="-7"/>
                      <w:sz w:val="23"/>
                    </w:rPr>
                    <w:t xml:space="preserve"> </w:t>
                  </w:r>
                  <w:r>
                    <w:rPr>
                      <w:b/>
                      <w:sz w:val="23"/>
                    </w:rPr>
                    <w:t>and</w:t>
                  </w:r>
                  <w:r>
                    <w:rPr>
                      <w:b/>
                      <w:spacing w:val="-5"/>
                      <w:sz w:val="23"/>
                    </w:rPr>
                    <w:t xml:space="preserve"> </w:t>
                  </w:r>
                  <w:r>
                    <w:rPr>
                      <w:b/>
                      <w:sz w:val="23"/>
                    </w:rPr>
                    <w:t>forming</w:t>
                  </w:r>
                  <w:r>
                    <w:rPr>
                      <w:b/>
                      <w:spacing w:val="-6"/>
                      <w:sz w:val="23"/>
                    </w:rPr>
                    <w:t xml:space="preserve"> </w:t>
                  </w:r>
                  <w:r>
                    <w:rPr>
                      <w:b/>
                      <w:sz w:val="23"/>
                    </w:rPr>
                    <w:t>part</w:t>
                  </w:r>
                  <w:r>
                    <w:rPr>
                      <w:b/>
                      <w:spacing w:val="-4"/>
                      <w:sz w:val="23"/>
                    </w:rPr>
                    <w:t xml:space="preserve"> </w:t>
                  </w:r>
                  <w:r>
                    <w:rPr>
                      <w:b/>
                      <w:sz w:val="23"/>
                    </w:rPr>
                    <w:t>of</w:t>
                  </w:r>
                  <w:r>
                    <w:rPr>
                      <w:b/>
                      <w:spacing w:val="-6"/>
                      <w:sz w:val="23"/>
                    </w:rPr>
                    <w:t xml:space="preserve"> </w:t>
                  </w:r>
                  <w:r>
                    <w:rPr>
                      <w:b/>
                      <w:sz w:val="23"/>
                    </w:rPr>
                    <w:t>the</w:t>
                  </w:r>
                  <w:r>
                    <w:rPr>
                      <w:b/>
                      <w:spacing w:val="-7"/>
                      <w:sz w:val="23"/>
                    </w:rPr>
                    <w:t xml:space="preserve"> </w:t>
                  </w:r>
                  <w:r>
                    <w:rPr>
                      <w:b/>
                      <w:sz w:val="23"/>
                    </w:rPr>
                    <w:t>financial</w:t>
                  </w:r>
                  <w:r>
                    <w:rPr>
                      <w:b/>
                      <w:spacing w:val="-5"/>
                      <w:sz w:val="23"/>
                    </w:rPr>
                    <w:t xml:space="preserve"> </w:t>
                  </w:r>
                  <w:r>
                    <w:rPr>
                      <w:b/>
                      <w:sz w:val="23"/>
                    </w:rPr>
                    <w:t>statements</w:t>
                  </w:r>
                  <w:r>
                    <w:rPr>
                      <w:b/>
                      <w:spacing w:val="-6"/>
                      <w:sz w:val="23"/>
                    </w:rPr>
                    <w:t xml:space="preserve"> </w:t>
                  </w:r>
                  <w:r>
                    <w:rPr>
                      <w:b/>
                      <w:sz w:val="23"/>
                    </w:rPr>
                    <w:t>(continued)</w:t>
                  </w:r>
                </w:p>
                <w:p w14:paraId="6D6FA97C" w14:textId="77777777" w:rsidR="00B9323D" w:rsidRDefault="00B9323D">
                  <w:pPr>
                    <w:spacing w:before="195"/>
                    <w:ind w:left="20"/>
                    <w:rPr>
                      <w:sz w:val="14"/>
                    </w:rPr>
                  </w:pPr>
                  <w:r>
                    <w:rPr>
                      <w:sz w:val="14"/>
                    </w:rPr>
                    <w:t>for the year ended 30 June 2020</w:t>
                  </w:r>
                </w:p>
              </w:txbxContent>
            </v:textbox>
            <w10:wrap anchorx="page" anchory="page"/>
          </v:shape>
        </w:pict>
      </w:r>
      <w:r>
        <w:pict w14:anchorId="2A1A7226">
          <v:shape id="_x0000_s3946" type="#_x0000_t202" alt="" style="position:absolute;margin-left:52.3pt;margin-top:162.5pt;width:439.55pt;height:28.35pt;z-index:-25029120;mso-wrap-style:square;mso-wrap-edited:f;mso-width-percent:0;mso-height-percent:0;mso-position-horizontal-relative:page;mso-position-vertical-relative:page;mso-width-percent:0;mso-height-percent:0;v-text-anchor:top" filled="f" stroked="f">
            <v:textbox inset="0,0,0,0">
              <w:txbxContent>
                <w:p w14:paraId="15F67F6A" w14:textId="77777777" w:rsidR="00B9323D" w:rsidRDefault="00B9323D">
                  <w:pPr>
                    <w:spacing w:before="17"/>
                    <w:ind w:left="20"/>
                    <w:rPr>
                      <w:b/>
                      <w:sz w:val="14"/>
                    </w:rPr>
                  </w:pPr>
                  <w:r>
                    <w:rPr>
                      <w:b/>
                      <w:sz w:val="14"/>
                    </w:rPr>
                    <w:t>25. GRANT INCOME</w:t>
                  </w:r>
                </w:p>
                <w:p w14:paraId="2C82CDAA" w14:textId="77777777" w:rsidR="00B9323D" w:rsidRDefault="00B9323D">
                  <w:pPr>
                    <w:spacing w:before="29" w:line="264" w:lineRule="auto"/>
                    <w:ind w:left="336"/>
                    <w:rPr>
                      <w:sz w:val="14"/>
                    </w:rPr>
                  </w:pPr>
                  <w:r>
                    <w:rPr>
                      <w:sz w:val="14"/>
                    </w:rPr>
                    <w:t>The MAV receives grant monies from various sources including from various Federal and State Government Departments on behalf of local government.</w:t>
                  </w:r>
                </w:p>
              </w:txbxContent>
            </v:textbox>
            <w10:wrap anchorx="page" anchory="page"/>
          </v:shape>
        </w:pict>
      </w:r>
      <w:r>
        <w:pict w14:anchorId="62C55662">
          <v:shape id="_x0000_s3945" type="#_x0000_t202" alt="" style="position:absolute;margin-left:368.3pt;margin-top:196.8pt;width:37.05pt;height:9.25pt;z-index:-25028608;mso-wrap-style:square;mso-wrap-edited:f;mso-width-percent:0;mso-height-percent:0;mso-position-horizontal-relative:page;mso-position-vertical-relative:page;mso-width-percent:0;mso-height-percent:0;v-text-anchor:top" filled="f" stroked="f">
            <v:textbox inset="0,0,0,0">
              <w:txbxContent>
                <w:p w14:paraId="1EF8008F" w14:textId="77777777" w:rsidR="00B9323D" w:rsidRDefault="00B9323D">
                  <w:pPr>
                    <w:spacing w:before="15"/>
                    <w:ind w:left="20"/>
                    <w:rPr>
                      <w:b/>
                      <w:sz w:val="13"/>
                    </w:rPr>
                  </w:pPr>
                  <w:r>
                    <w:rPr>
                      <w:b/>
                      <w:sz w:val="13"/>
                    </w:rPr>
                    <w:t>COMBINED</w:t>
                  </w:r>
                </w:p>
              </w:txbxContent>
            </v:textbox>
            <w10:wrap anchorx="page" anchory="page"/>
          </v:shape>
        </w:pict>
      </w:r>
      <w:r>
        <w:pict w14:anchorId="1AFCF7BD">
          <v:shape id="_x0000_s3944" type="#_x0000_t202" alt="" style="position:absolute;margin-left:459.6pt;margin-top:196.8pt;width:73.35pt;height:9.25pt;z-index:-25028096;mso-wrap-style:square;mso-wrap-edited:f;mso-width-percent:0;mso-height-percent:0;mso-position-horizontal-relative:page;mso-position-vertical-relative:page;mso-width-percent:0;mso-height-percent:0;v-text-anchor:top" filled="f" stroked="f">
            <v:textbox inset="0,0,0,0">
              <w:txbxContent>
                <w:p w14:paraId="7262EA46" w14:textId="77777777" w:rsidR="00B9323D" w:rsidRDefault="00B9323D">
                  <w:pPr>
                    <w:spacing w:before="15"/>
                    <w:ind w:left="20"/>
                    <w:rPr>
                      <w:b/>
                      <w:sz w:val="13"/>
                    </w:rPr>
                  </w:pPr>
                  <w:r>
                    <w:rPr>
                      <w:b/>
                      <w:sz w:val="13"/>
                    </w:rPr>
                    <w:t>MAV - GENERAL FUND</w:t>
                  </w:r>
                </w:p>
              </w:txbxContent>
            </v:textbox>
            <w10:wrap anchorx="page" anchory="page"/>
          </v:shape>
        </w:pict>
      </w:r>
      <w:r>
        <w:pict w14:anchorId="38ED08C0">
          <v:shape id="_x0000_s3943" type="#_x0000_t202" alt="" style="position:absolute;margin-left:368.8pt;margin-top:205.4pt;width:17.8pt;height:19.1pt;z-index:-25027584;mso-wrap-style:square;mso-wrap-edited:f;mso-width-percent:0;mso-height-percent:0;mso-position-horizontal-relative:page;mso-position-vertical-relative:page;mso-width-percent:0;mso-height-percent:0;v-text-anchor:top" filled="f" stroked="f">
            <v:textbox inset="0,0,0,0">
              <w:txbxContent>
                <w:p w14:paraId="582F03A2" w14:textId="77777777" w:rsidR="00B9323D" w:rsidRDefault="00B9323D">
                  <w:pPr>
                    <w:spacing w:before="17"/>
                    <w:ind w:right="17"/>
                    <w:jc w:val="right"/>
                    <w:rPr>
                      <w:b/>
                      <w:sz w:val="14"/>
                    </w:rPr>
                  </w:pPr>
                  <w:r>
                    <w:rPr>
                      <w:b/>
                      <w:sz w:val="14"/>
                    </w:rPr>
                    <w:t>2020</w:t>
                  </w:r>
                </w:p>
                <w:p w14:paraId="1EAB4C99" w14:textId="77777777" w:rsidR="00B9323D" w:rsidRDefault="00B9323D">
                  <w:pPr>
                    <w:spacing w:before="22"/>
                    <w:ind w:right="17"/>
                    <w:jc w:val="right"/>
                    <w:rPr>
                      <w:b/>
                      <w:sz w:val="14"/>
                    </w:rPr>
                  </w:pPr>
                  <w:r>
                    <w:rPr>
                      <w:b/>
                      <w:w w:val="101"/>
                      <w:sz w:val="14"/>
                    </w:rPr>
                    <w:t>$</w:t>
                  </w:r>
                </w:p>
              </w:txbxContent>
            </v:textbox>
            <w10:wrap anchorx="page" anchory="page"/>
          </v:shape>
        </w:pict>
      </w:r>
      <w:r>
        <w:pict w14:anchorId="20875295">
          <v:shape id="_x0000_s3942" type="#_x0000_t202" alt="" style="position:absolute;margin-left:425.3pt;margin-top:205.75pt;width:16.2pt;height:18.65pt;z-index:-25027072;mso-wrap-style:square;mso-wrap-edited:f;mso-width-percent:0;mso-height-percent:0;mso-position-horizontal-relative:page;mso-position-vertical-relative:page;mso-width-percent:0;mso-height-percent:0;v-text-anchor:top" filled="f" stroked="f">
            <v:textbox inset="0,0,0,0">
              <w:txbxContent>
                <w:p w14:paraId="032D5B58" w14:textId="77777777" w:rsidR="00B9323D" w:rsidRDefault="00B9323D">
                  <w:pPr>
                    <w:pStyle w:val="BodyText"/>
                    <w:spacing w:before="15"/>
                    <w:ind w:right="17"/>
                    <w:jc w:val="right"/>
                  </w:pPr>
                  <w:r>
                    <w:rPr>
                      <w:w w:val="95"/>
                    </w:rPr>
                    <w:t>2019</w:t>
                  </w:r>
                </w:p>
                <w:p w14:paraId="7E1602A0" w14:textId="77777777" w:rsidR="00B9323D" w:rsidRDefault="00B9323D">
                  <w:pPr>
                    <w:spacing w:before="26"/>
                    <w:ind w:right="19"/>
                    <w:jc w:val="right"/>
                    <w:rPr>
                      <w:sz w:val="14"/>
                    </w:rPr>
                  </w:pPr>
                  <w:r>
                    <w:rPr>
                      <w:w w:val="101"/>
                      <w:sz w:val="14"/>
                    </w:rPr>
                    <w:t>$</w:t>
                  </w:r>
                </w:p>
              </w:txbxContent>
            </v:textbox>
            <w10:wrap anchorx="page" anchory="page"/>
          </v:shape>
        </w:pict>
      </w:r>
      <w:r>
        <w:pict w14:anchorId="32DD587D">
          <v:shape id="_x0000_s3941" type="#_x0000_t202" alt="" style="position:absolute;margin-left:477.85pt;margin-top:205.4pt;width:17.8pt;height:19.1pt;z-index:-25026560;mso-wrap-style:square;mso-wrap-edited:f;mso-width-percent:0;mso-height-percent:0;mso-position-horizontal-relative:page;mso-position-vertical-relative:page;mso-width-percent:0;mso-height-percent:0;v-text-anchor:top" filled="f" stroked="f">
            <v:textbox inset="0,0,0,0">
              <w:txbxContent>
                <w:p w14:paraId="318581D8" w14:textId="77777777" w:rsidR="00B9323D" w:rsidRDefault="00B9323D">
                  <w:pPr>
                    <w:spacing w:before="17"/>
                    <w:ind w:right="17"/>
                    <w:jc w:val="right"/>
                    <w:rPr>
                      <w:b/>
                      <w:sz w:val="14"/>
                    </w:rPr>
                  </w:pPr>
                  <w:r>
                    <w:rPr>
                      <w:b/>
                      <w:sz w:val="14"/>
                    </w:rPr>
                    <w:t>2020</w:t>
                  </w:r>
                </w:p>
                <w:p w14:paraId="69D30BCA" w14:textId="77777777" w:rsidR="00B9323D" w:rsidRDefault="00B9323D">
                  <w:pPr>
                    <w:spacing w:before="22"/>
                    <w:ind w:right="17"/>
                    <w:jc w:val="right"/>
                    <w:rPr>
                      <w:b/>
                      <w:sz w:val="14"/>
                    </w:rPr>
                  </w:pPr>
                  <w:r>
                    <w:rPr>
                      <w:b/>
                      <w:w w:val="101"/>
                      <w:sz w:val="14"/>
                    </w:rPr>
                    <w:t>$</w:t>
                  </w:r>
                </w:p>
              </w:txbxContent>
            </v:textbox>
            <w10:wrap anchorx="page" anchory="page"/>
          </v:shape>
        </w:pict>
      </w:r>
      <w:r>
        <w:pict w14:anchorId="6E99F109">
          <v:shape id="_x0000_s3940" type="#_x0000_t202" alt="" style="position:absolute;margin-left:534.35pt;margin-top:205.75pt;width:16.2pt;height:18.65pt;z-index:-25026048;mso-wrap-style:square;mso-wrap-edited:f;mso-width-percent:0;mso-height-percent:0;mso-position-horizontal-relative:page;mso-position-vertical-relative:page;mso-width-percent:0;mso-height-percent:0;v-text-anchor:top" filled="f" stroked="f">
            <v:textbox inset="0,0,0,0">
              <w:txbxContent>
                <w:p w14:paraId="7F4E12C9" w14:textId="77777777" w:rsidR="00B9323D" w:rsidRDefault="00B9323D">
                  <w:pPr>
                    <w:pStyle w:val="BodyText"/>
                    <w:spacing w:before="15"/>
                    <w:ind w:right="17"/>
                    <w:jc w:val="right"/>
                  </w:pPr>
                  <w:r>
                    <w:rPr>
                      <w:w w:val="95"/>
                    </w:rPr>
                    <w:t>2019</w:t>
                  </w:r>
                </w:p>
                <w:p w14:paraId="71339464" w14:textId="77777777" w:rsidR="00B9323D" w:rsidRDefault="00B9323D">
                  <w:pPr>
                    <w:spacing w:before="26"/>
                    <w:ind w:right="19"/>
                    <w:jc w:val="right"/>
                    <w:rPr>
                      <w:sz w:val="14"/>
                    </w:rPr>
                  </w:pPr>
                  <w:r>
                    <w:rPr>
                      <w:w w:val="101"/>
                      <w:sz w:val="14"/>
                    </w:rPr>
                    <w:t>$</w:t>
                  </w:r>
                </w:p>
              </w:txbxContent>
            </v:textbox>
            <w10:wrap anchorx="page" anchory="page"/>
          </v:shape>
        </w:pict>
      </w:r>
      <w:r>
        <w:pict w14:anchorId="2F1DA657">
          <v:shape id="_x0000_s3939" type="#_x0000_t202" alt="" style="position:absolute;margin-left:68.15pt;margin-top:224.45pt;width:178.1pt;height:19.1pt;z-index:-25025536;mso-wrap-style:square;mso-wrap-edited:f;mso-width-percent:0;mso-height-percent:0;mso-position-horizontal-relative:page;mso-position-vertical-relative:page;mso-width-percent:0;mso-height-percent:0;v-text-anchor:top" filled="f" stroked="f">
            <v:textbox inset="0,0,0,0">
              <w:txbxContent>
                <w:p w14:paraId="796661F7" w14:textId="77777777" w:rsidR="00B9323D" w:rsidRDefault="00B9323D">
                  <w:pPr>
                    <w:spacing w:before="17" w:line="271" w:lineRule="auto"/>
                    <w:ind w:left="20"/>
                    <w:rPr>
                      <w:sz w:val="14"/>
                    </w:rPr>
                  </w:pPr>
                  <w:proofErr w:type="spellStart"/>
                  <w:r>
                    <w:rPr>
                      <w:sz w:val="14"/>
                    </w:rPr>
                    <w:t>Recognised</w:t>
                  </w:r>
                  <w:proofErr w:type="spellEnd"/>
                  <w:r>
                    <w:rPr>
                      <w:sz w:val="14"/>
                    </w:rPr>
                    <w:t xml:space="preserve"> in the Statement of Comprehensive Income Grant Income</w:t>
                  </w:r>
                </w:p>
              </w:txbxContent>
            </v:textbox>
            <w10:wrap anchorx="page" anchory="page"/>
          </v:shape>
        </w:pict>
      </w:r>
      <w:r>
        <w:pict w14:anchorId="5FB462A9">
          <v:shape id="_x0000_s3938" type="#_x0000_t202" alt="" style="position:absolute;margin-left:353pt;margin-top:233.95pt;width:33.65pt;height:10pt;z-index:-25025024;mso-wrap-style:square;mso-wrap-edited:f;mso-width-percent:0;mso-height-percent:0;mso-position-horizontal-relative:page;mso-position-vertical-relative:page;mso-width-percent:0;mso-height-percent:0;v-text-anchor:top" filled="f" stroked="f">
            <v:textbox inset="0,0,0,0">
              <w:txbxContent>
                <w:p w14:paraId="2F203EBF" w14:textId="77777777" w:rsidR="00B9323D" w:rsidRDefault="00B9323D">
                  <w:pPr>
                    <w:spacing w:before="17"/>
                    <w:ind w:left="20"/>
                    <w:rPr>
                      <w:b/>
                      <w:sz w:val="14"/>
                    </w:rPr>
                  </w:pPr>
                  <w:r>
                    <w:rPr>
                      <w:b/>
                      <w:sz w:val="14"/>
                    </w:rPr>
                    <w:t>4,512,012</w:t>
                  </w:r>
                </w:p>
              </w:txbxContent>
            </v:textbox>
            <w10:wrap anchorx="page" anchory="page"/>
          </v:shape>
        </w:pict>
      </w:r>
      <w:r>
        <w:pict w14:anchorId="3034E2A3">
          <v:shape id="_x0000_s3937" type="#_x0000_t202" alt="" style="position:absolute;margin-left:407.75pt;margin-top:233.8pt;width:33.65pt;height:10pt;z-index:-25024512;mso-wrap-style:square;mso-wrap-edited:f;mso-width-percent:0;mso-height-percent:0;mso-position-horizontal-relative:page;mso-position-vertical-relative:page;mso-width-percent:0;mso-height-percent:0;v-text-anchor:top" filled="f" stroked="f">
            <v:textbox inset="0,0,0,0">
              <w:txbxContent>
                <w:p w14:paraId="30784E26" w14:textId="77777777" w:rsidR="00B9323D" w:rsidRDefault="00B9323D">
                  <w:pPr>
                    <w:spacing w:before="17"/>
                    <w:ind w:left="20"/>
                    <w:rPr>
                      <w:sz w:val="14"/>
                    </w:rPr>
                  </w:pPr>
                  <w:r>
                    <w:rPr>
                      <w:sz w:val="14"/>
                    </w:rPr>
                    <w:t>4,925,536</w:t>
                  </w:r>
                </w:p>
              </w:txbxContent>
            </v:textbox>
            <w10:wrap anchorx="page" anchory="page"/>
          </v:shape>
        </w:pict>
      </w:r>
      <w:r>
        <w:pict w14:anchorId="2D7B6070">
          <v:shape id="_x0000_s3936" type="#_x0000_t202" alt="" style="position:absolute;margin-left:462pt;margin-top:233.95pt;width:33.65pt;height:10pt;z-index:-25024000;mso-wrap-style:square;mso-wrap-edited:f;mso-width-percent:0;mso-height-percent:0;mso-position-horizontal-relative:page;mso-position-vertical-relative:page;mso-width-percent:0;mso-height-percent:0;v-text-anchor:top" filled="f" stroked="f">
            <v:textbox inset="0,0,0,0">
              <w:txbxContent>
                <w:p w14:paraId="4364418E" w14:textId="77777777" w:rsidR="00B9323D" w:rsidRDefault="00B9323D">
                  <w:pPr>
                    <w:spacing w:before="17"/>
                    <w:ind w:left="20"/>
                    <w:rPr>
                      <w:b/>
                      <w:sz w:val="14"/>
                    </w:rPr>
                  </w:pPr>
                  <w:r>
                    <w:rPr>
                      <w:b/>
                      <w:sz w:val="14"/>
                    </w:rPr>
                    <w:t>4,512,012</w:t>
                  </w:r>
                </w:p>
              </w:txbxContent>
            </v:textbox>
            <w10:wrap anchorx="page" anchory="page"/>
          </v:shape>
        </w:pict>
      </w:r>
      <w:r>
        <w:pict w14:anchorId="3E898601">
          <v:shape id="_x0000_s3935" type="#_x0000_t202" alt="" style="position:absolute;margin-left:516.8pt;margin-top:233.8pt;width:33.65pt;height:10pt;z-index:-25023488;mso-wrap-style:square;mso-wrap-edited:f;mso-width-percent:0;mso-height-percent:0;mso-position-horizontal-relative:page;mso-position-vertical-relative:page;mso-width-percent:0;mso-height-percent:0;v-text-anchor:top" filled="f" stroked="f">
            <v:textbox inset="0,0,0,0">
              <w:txbxContent>
                <w:p w14:paraId="7633D536" w14:textId="77777777" w:rsidR="00B9323D" w:rsidRDefault="00B9323D">
                  <w:pPr>
                    <w:spacing w:before="17"/>
                    <w:ind w:left="20"/>
                    <w:rPr>
                      <w:sz w:val="14"/>
                    </w:rPr>
                  </w:pPr>
                  <w:r>
                    <w:rPr>
                      <w:sz w:val="14"/>
                    </w:rPr>
                    <w:t>4,925,536</w:t>
                  </w:r>
                </w:p>
              </w:txbxContent>
            </v:textbox>
            <w10:wrap anchorx="page" anchory="page"/>
          </v:shape>
        </w:pict>
      </w:r>
      <w:r>
        <w:pict w14:anchorId="51A460A2">
          <v:shape id="_x0000_s3934" type="#_x0000_t202" alt="" style="position:absolute;margin-left:68.15pt;margin-top:242.4pt;width:194.15pt;height:10pt;z-index:-25022976;mso-wrap-style:square;mso-wrap-edited:f;mso-width-percent:0;mso-height-percent:0;mso-position-horizontal-relative:page;mso-position-vertical-relative:page;mso-width-percent:0;mso-height-percent:0;v-text-anchor:top" filled="f" stroked="f">
            <v:textbox inset="0,0,0,0">
              <w:txbxContent>
                <w:p w14:paraId="113E6186" w14:textId="77777777" w:rsidR="00B9323D" w:rsidRDefault="00B9323D">
                  <w:pPr>
                    <w:spacing w:before="17"/>
                    <w:ind w:left="20"/>
                    <w:rPr>
                      <w:sz w:val="14"/>
                    </w:rPr>
                  </w:pPr>
                  <w:r>
                    <w:rPr>
                      <w:sz w:val="14"/>
                    </w:rPr>
                    <w:t>The MAV does not receive any other government assistance.</w:t>
                  </w:r>
                </w:p>
              </w:txbxContent>
            </v:textbox>
            <w10:wrap anchorx="page" anchory="page"/>
          </v:shape>
        </w:pict>
      </w:r>
      <w:r>
        <w:pict w14:anchorId="7FB053BA">
          <v:shape id="_x0000_s3933" type="#_x0000_t202" alt="" style="position:absolute;margin-left:52.3pt;margin-top:260.35pt;width:223.35pt;height:10pt;z-index:-25022464;mso-wrap-style:square;mso-wrap-edited:f;mso-width-percent:0;mso-height-percent:0;mso-position-horizontal-relative:page;mso-position-vertical-relative:page;mso-width-percent:0;mso-height-percent:0;v-text-anchor:top" filled="f" stroked="f">
            <v:textbox inset="0,0,0,0">
              <w:txbxContent>
                <w:p w14:paraId="48C45267" w14:textId="77777777" w:rsidR="00B9323D" w:rsidRDefault="00B9323D">
                  <w:pPr>
                    <w:spacing w:before="17"/>
                    <w:ind w:left="20"/>
                    <w:rPr>
                      <w:b/>
                      <w:sz w:val="14"/>
                    </w:rPr>
                  </w:pPr>
                  <w:r>
                    <w:rPr>
                      <w:b/>
                      <w:sz w:val="14"/>
                    </w:rPr>
                    <w:t>26. FINANCIAL RISK MANAGEMENT POLICIES AND OBJECTIVES</w:t>
                  </w:r>
                </w:p>
              </w:txbxContent>
            </v:textbox>
            <w10:wrap anchorx="page" anchory="page"/>
          </v:shape>
        </w:pict>
      </w:r>
      <w:r>
        <w:pict w14:anchorId="6BAB331D">
          <v:shape id="_x0000_s3932" type="#_x0000_t202" alt="" style="position:absolute;margin-left:68.15pt;margin-top:278.3pt;width:446.85pt;height:10pt;z-index:-25021952;mso-wrap-style:square;mso-wrap-edited:f;mso-width-percent:0;mso-height-percent:0;mso-position-horizontal-relative:page;mso-position-vertical-relative:page;mso-width-percent:0;mso-height-percent:0;v-text-anchor:top" filled="f" stroked="f">
            <v:textbox inset="0,0,0,0">
              <w:txbxContent>
                <w:p w14:paraId="6976EA69" w14:textId="77777777" w:rsidR="00B9323D" w:rsidRDefault="00B9323D">
                  <w:pPr>
                    <w:spacing w:before="17"/>
                    <w:ind w:left="20"/>
                    <w:rPr>
                      <w:sz w:val="14"/>
                    </w:rPr>
                  </w:pPr>
                  <w:r>
                    <w:rPr>
                      <w:sz w:val="14"/>
                    </w:rPr>
                    <w:t>The Combined group’s exposure to interest rate risk and the effective average interest rate for the classes of financial assets is set out below:</w:t>
                  </w:r>
                </w:p>
              </w:txbxContent>
            </v:textbox>
            <w10:wrap anchorx="page" anchory="page"/>
          </v:shape>
        </w:pict>
      </w:r>
      <w:r>
        <w:pict w14:anchorId="3951E141">
          <v:shape id="_x0000_s3931" type="#_x0000_t202" alt="" style="position:absolute;margin-left:360.65pt;margin-top:288.4pt;width:44.7pt;height:33.65pt;z-index:-25021440;mso-wrap-style:square;mso-wrap-edited:f;mso-width-percent:0;mso-height-percent:0;mso-position-horizontal-relative:page;mso-position-vertical-relative:page;mso-width-percent:0;mso-height-percent:0;v-text-anchor:top" filled="f" stroked="f">
            <v:textbox inset="0,0,0,0">
              <w:txbxContent>
                <w:p w14:paraId="66A9587A" w14:textId="77777777" w:rsidR="00B9323D" w:rsidRDefault="00B9323D">
                  <w:pPr>
                    <w:spacing w:before="15"/>
                    <w:ind w:left="173"/>
                    <w:rPr>
                      <w:b/>
                      <w:sz w:val="13"/>
                    </w:rPr>
                  </w:pPr>
                  <w:r>
                    <w:rPr>
                      <w:b/>
                      <w:sz w:val="13"/>
                    </w:rPr>
                    <w:t>COMBINED</w:t>
                  </w:r>
                </w:p>
                <w:p w14:paraId="09B4349D" w14:textId="77777777" w:rsidR="00B9323D" w:rsidRDefault="00B9323D">
                  <w:pPr>
                    <w:spacing w:before="1" w:line="271" w:lineRule="auto"/>
                    <w:ind w:left="20" w:right="387" w:firstLine="190"/>
                    <w:jc w:val="both"/>
                    <w:rPr>
                      <w:b/>
                      <w:sz w:val="13"/>
                    </w:rPr>
                  </w:pPr>
                  <w:r>
                    <w:rPr>
                      <w:b/>
                      <w:w w:val="95"/>
                      <w:sz w:val="13"/>
                    </w:rPr>
                    <w:t xml:space="preserve">Non- </w:t>
                  </w:r>
                  <w:r>
                    <w:rPr>
                      <w:b/>
                      <w:sz w:val="13"/>
                    </w:rPr>
                    <w:t>Interest Earning</w:t>
                  </w:r>
                </w:p>
              </w:txbxContent>
            </v:textbox>
            <w10:wrap anchorx="page" anchory="page"/>
          </v:shape>
        </w:pict>
      </w:r>
      <w:r>
        <w:pict w14:anchorId="44C5504D">
          <v:shape id="_x0000_s3930" type="#_x0000_t202" alt="" style="position:absolute;margin-left:459.6pt;margin-top:288.4pt;width:73.35pt;height:9.25pt;z-index:-25020928;mso-wrap-style:square;mso-wrap-edited:f;mso-width-percent:0;mso-height-percent:0;mso-position-horizontal-relative:page;mso-position-vertical-relative:page;mso-width-percent:0;mso-height-percent:0;v-text-anchor:top" filled="f" stroked="f">
            <v:textbox inset="0,0,0,0">
              <w:txbxContent>
                <w:p w14:paraId="4C3C5F78" w14:textId="77777777" w:rsidR="00B9323D" w:rsidRDefault="00B9323D">
                  <w:pPr>
                    <w:spacing w:before="15"/>
                    <w:ind w:left="20"/>
                    <w:rPr>
                      <w:b/>
                      <w:sz w:val="13"/>
                    </w:rPr>
                  </w:pPr>
                  <w:r>
                    <w:rPr>
                      <w:b/>
                      <w:sz w:val="13"/>
                    </w:rPr>
                    <w:t>MAV - GENERAL FUND</w:t>
                  </w:r>
                </w:p>
              </w:txbxContent>
            </v:textbox>
            <w10:wrap anchorx="page" anchory="page"/>
          </v:shape>
        </w:pict>
      </w:r>
      <w:r>
        <w:pict w14:anchorId="721CF5F1">
          <v:shape id="_x0000_s3929" type="#_x0000_t202" alt="" style="position:absolute;margin-left:414.35pt;margin-top:295.9pt;width:27.25pt;height:26.15pt;z-index:-25020416;mso-wrap-style:square;mso-wrap-edited:f;mso-width-percent:0;mso-height-percent:0;mso-position-horizontal-relative:page;mso-position-vertical-relative:page;mso-width-percent:0;mso-height-percent:0;v-text-anchor:top" filled="f" stroked="f">
            <v:textbox inset="0,0,0,0">
              <w:txbxContent>
                <w:p w14:paraId="584D226D" w14:textId="77777777" w:rsidR="00B9323D" w:rsidRDefault="00B9323D">
                  <w:pPr>
                    <w:spacing w:before="15" w:line="271" w:lineRule="auto"/>
                    <w:ind w:left="29" w:right="17" w:hanging="43"/>
                    <w:jc w:val="right"/>
                    <w:rPr>
                      <w:b/>
                      <w:sz w:val="13"/>
                    </w:rPr>
                  </w:pPr>
                  <w:r>
                    <w:rPr>
                      <w:b/>
                      <w:w w:val="95"/>
                      <w:sz w:val="13"/>
                    </w:rPr>
                    <w:t xml:space="preserve">Floating </w:t>
                  </w:r>
                  <w:r>
                    <w:rPr>
                      <w:b/>
                      <w:sz w:val="13"/>
                    </w:rPr>
                    <w:t>Interest Rate</w:t>
                  </w:r>
                </w:p>
              </w:txbxContent>
            </v:textbox>
            <w10:wrap anchorx="page" anchory="page"/>
          </v:shape>
        </w:pict>
      </w:r>
      <w:r>
        <w:pict w14:anchorId="77BD668F">
          <v:shape id="_x0000_s3928" type="#_x0000_t202" alt="" style="position:absolute;margin-left:469.65pt;margin-top:295.9pt;width:26.2pt;height:26.15pt;z-index:-25019904;mso-wrap-style:square;mso-wrap-edited:f;mso-width-percent:0;mso-height-percent:0;mso-position-horizontal-relative:page;mso-position-vertical-relative:page;mso-width-percent:0;mso-height-percent:0;v-text-anchor:top" filled="f" stroked="f">
            <v:textbox inset="0,0,0,0">
              <w:txbxContent>
                <w:p w14:paraId="6E94DCC5" w14:textId="77777777" w:rsidR="00B9323D" w:rsidRDefault="00B9323D">
                  <w:pPr>
                    <w:spacing w:before="15" w:line="271" w:lineRule="auto"/>
                    <w:ind w:left="20" w:right="17" w:firstLine="190"/>
                    <w:jc w:val="both"/>
                    <w:rPr>
                      <w:b/>
                      <w:sz w:val="13"/>
                    </w:rPr>
                  </w:pPr>
                  <w:r>
                    <w:rPr>
                      <w:b/>
                      <w:w w:val="95"/>
                      <w:sz w:val="13"/>
                    </w:rPr>
                    <w:t xml:space="preserve">Non- </w:t>
                  </w:r>
                  <w:r>
                    <w:rPr>
                      <w:b/>
                      <w:sz w:val="13"/>
                    </w:rPr>
                    <w:t>Interest Earning</w:t>
                  </w:r>
                </w:p>
              </w:txbxContent>
            </v:textbox>
            <w10:wrap anchorx="page" anchory="page"/>
          </v:shape>
        </w:pict>
      </w:r>
      <w:r>
        <w:pict w14:anchorId="79F2651B">
          <v:shape id="_x0000_s3927" type="#_x0000_t202" alt="" style="position:absolute;margin-left:523.4pt;margin-top:295.9pt;width:27.25pt;height:26.15pt;z-index:-25019392;mso-wrap-style:square;mso-wrap-edited:f;mso-width-percent:0;mso-height-percent:0;mso-position-horizontal-relative:page;mso-position-vertical-relative:page;mso-width-percent:0;mso-height-percent:0;v-text-anchor:top" filled="f" stroked="f">
            <v:textbox inset="0,0,0,0">
              <w:txbxContent>
                <w:p w14:paraId="25BBAEEB" w14:textId="77777777" w:rsidR="00B9323D" w:rsidRDefault="00B9323D">
                  <w:pPr>
                    <w:spacing w:before="15" w:line="271" w:lineRule="auto"/>
                    <w:ind w:left="29" w:right="17" w:hanging="43"/>
                    <w:jc w:val="right"/>
                    <w:rPr>
                      <w:b/>
                      <w:sz w:val="13"/>
                    </w:rPr>
                  </w:pPr>
                  <w:r>
                    <w:rPr>
                      <w:b/>
                      <w:w w:val="95"/>
                      <w:sz w:val="13"/>
                    </w:rPr>
                    <w:t xml:space="preserve">Floating </w:t>
                  </w:r>
                  <w:r>
                    <w:rPr>
                      <w:b/>
                      <w:sz w:val="13"/>
                    </w:rPr>
                    <w:t>Interest Rate</w:t>
                  </w:r>
                </w:p>
              </w:txbxContent>
            </v:textbox>
            <w10:wrap anchorx="page" anchory="page"/>
          </v:shape>
        </w:pict>
      </w:r>
      <w:r>
        <w:pict w14:anchorId="5749C14F">
          <v:shape id="_x0000_s3926" type="#_x0000_t202" alt="" style="position:absolute;margin-left:68.15pt;margin-top:480.9pt;width:477.55pt;height:18.85pt;z-index:-25018880;mso-wrap-style:square;mso-wrap-edited:f;mso-width-percent:0;mso-height-percent:0;mso-position-horizontal-relative:page;mso-position-vertical-relative:page;mso-width-percent:0;mso-height-percent:0;v-text-anchor:top" filled="f" stroked="f">
            <v:textbox inset="0,0,0,0">
              <w:txbxContent>
                <w:p w14:paraId="1FC315B7" w14:textId="77777777" w:rsidR="00B9323D" w:rsidRDefault="00B9323D">
                  <w:pPr>
                    <w:spacing w:before="17" w:line="264" w:lineRule="auto"/>
                    <w:ind w:left="20"/>
                    <w:rPr>
                      <w:sz w:val="14"/>
                    </w:rPr>
                  </w:pPr>
                  <w:r>
                    <w:rPr>
                      <w:sz w:val="14"/>
                    </w:rPr>
                    <w:t>Investments are considered level two financial assets in accordance with AASB 13 (Fair Value Measurement). The carrying amounts of financial assets and financial liabilities represent their approximate net fair value. All maturity dates are within twelve months.</w:t>
                  </w:r>
                </w:p>
              </w:txbxContent>
            </v:textbox>
            <w10:wrap anchorx="page" anchory="page"/>
          </v:shape>
        </w:pict>
      </w:r>
      <w:r>
        <w:pict w14:anchorId="32BAA788">
          <v:shape id="_x0000_s3925" type="#_x0000_t202" alt="" style="position:absolute;margin-left:360.65pt;margin-top:518.2pt;width:44.7pt;height:33.65pt;z-index:-25018368;mso-wrap-style:square;mso-wrap-edited:f;mso-width-percent:0;mso-height-percent:0;mso-position-horizontal-relative:page;mso-position-vertical-relative:page;mso-width-percent:0;mso-height-percent:0;v-text-anchor:top" filled="f" stroked="f">
            <v:textbox inset="0,0,0,0">
              <w:txbxContent>
                <w:p w14:paraId="10055D6D" w14:textId="77777777" w:rsidR="00B9323D" w:rsidRDefault="00B9323D">
                  <w:pPr>
                    <w:spacing w:before="15"/>
                    <w:ind w:left="173"/>
                    <w:rPr>
                      <w:b/>
                      <w:sz w:val="13"/>
                    </w:rPr>
                  </w:pPr>
                  <w:r>
                    <w:rPr>
                      <w:b/>
                      <w:sz w:val="13"/>
                    </w:rPr>
                    <w:t>COMBINED</w:t>
                  </w:r>
                </w:p>
                <w:p w14:paraId="38DDEABA" w14:textId="77777777" w:rsidR="00B9323D" w:rsidRDefault="00B9323D">
                  <w:pPr>
                    <w:spacing w:before="1" w:line="271" w:lineRule="auto"/>
                    <w:ind w:left="20" w:right="387" w:firstLine="190"/>
                    <w:jc w:val="both"/>
                    <w:rPr>
                      <w:b/>
                      <w:sz w:val="13"/>
                    </w:rPr>
                  </w:pPr>
                  <w:r>
                    <w:rPr>
                      <w:b/>
                      <w:w w:val="95"/>
                      <w:sz w:val="13"/>
                    </w:rPr>
                    <w:t xml:space="preserve">Non- </w:t>
                  </w:r>
                  <w:r>
                    <w:rPr>
                      <w:b/>
                      <w:sz w:val="13"/>
                    </w:rPr>
                    <w:t>Interest Earning</w:t>
                  </w:r>
                </w:p>
              </w:txbxContent>
            </v:textbox>
            <w10:wrap anchorx="page" anchory="page"/>
          </v:shape>
        </w:pict>
      </w:r>
      <w:r>
        <w:pict w14:anchorId="46606DF7">
          <v:shape id="_x0000_s3924" type="#_x0000_t202" alt="" style="position:absolute;margin-left:459.6pt;margin-top:518.2pt;width:73.35pt;height:9.25pt;z-index:-25017856;mso-wrap-style:square;mso-wrap-edited:f;mso-width-percent:0;mso-height-percent:0;mso-position-horizontal-relative:page;mso-position-vertical-relative:page;mso-width-percent:0;mso-height-percent:0;v-text-anchor:top" filled="f" stroked="f">
            <v:textbox inset="0,0,0,0">
              <w:txbxContent>
                <w:p w14:paraId="13C19AD3" w14:textId="77777777" w:rsidR="00B9323D" w:rsidRDefault="00B9323D">
                  <w:pPr>
                    <w:spacing w:before="15"/>
                    <w:ind w:left="20"/>
                    <w:rPr>
                      <w:b/>
                      <w:sz w:val="13"/>
                    </w:rPr>
                  </w:pPr>
                  <w:r>
                    <w:rPr>
                      <w:b/>
                      <w:sz w:val="13"/>
                    </w:rPr>
                    <w:t>MAV - GENERAL FUND</w:t>
                  </w:r>
                </w:p>
              </w:txbxContent>
            </v:textbox>
            <w10:wrap anchorx="page" anchory="page"/>
          </v:shape>
        </w:pict>
      </w:r>
      <w:r>
        <w:pict w14:anchorId="51126F0F">
          <v:shape id="_x0000_s3923" type="#_x0000_t202" alt="" style="position:absolute;margin-left:414.35pt;margin-top:525.75pt;width:27.25pt;height:26.15pt;z-index:-25017344;mso-wrap-style:square;mso-wrap-edited:f;mso-width-percent:0;mso-height-percent:0;mso-position-horizontal-relative:page;mso-position-vertical-relative:page;mso-width-percent:0;mso-height-percent:0;v-text-anchor:top" filled="f" stroked="f">
            <v:textbox inset="0,0,0,0">
              <w:txbxContent>
                <w:p w14:paraId="65873D9B" w14:textId="77777777" w:rsidR="00B9323D" w:rsidRDefault="00B9323D">
                  <w:pPr>
                    <w:spacing w:before="15" w:line="271" w:lineRule="auto"/>
                    <w:ind w:left="29" w:right="17" w:hanging="43"/>
                    <w:jc w:val="right"/>
                    <w:rPr>
                      <w:b/>
                      <w:sz w:val="13"/>
                    </w:rPr>
                  </w:pPr>
                  <w:r>
                    <w:rPr>
                      <w:b/>
                      <w:w w:val="95"/>
                      <w:sz w:val="13"/>
                    </w:rPr>
                    <w:t xml:space="preserve">Floating </w:t>
                  </w:r>
                  <w:r>
                    <w:rPr>
                      <w:b/>
                      <w:sz w:val="13"/>
                    </w:rPr>
                    <w:t>Interest Rate</w:t>
                  </w:r>
                </w:p>
              </w:txbxContent>
            </v:textbox>
            <w10:wrap anchorx="page" anchory="page"/>
          </v:shape>
        </w:pict>
      </w:r>
      <w:r>
        <w:pict w14:anchorId="06363833">
          <v:shape id="_x0000_s3922" type="#_x0000_t202" alt="" style="position:absolute;margin-left:469.65pt;margin-top:525.75pt;width:26.2pt;height:26.15pt;z-index:-25016832;mso-wrap-style:square;mso-wrap-edited:f;mso-width-percent:0;mso-height-percent:0;mso-position-horizontal-relative:page;mso-position-vertical-relative:page;mso-width-percent:0;mso-height-percent:0;v-text-anchor:top" filled="f" stroked="f">
            <v:textbox inset="0,0,0,0">
              <w:txbxContent>
                <w:p w14:paraId="69B5EEEA" w14:textId="77777777" w:rsidR="00B9323D" w:rsidRDefault="00B9323D">
                  <w:pPr>
                    <w:spacing w:before="15" w:line="271" w:lineRule="auto"/>
                    <w:ind w:left="20" w:right="17" w:firstLine="190"/>
                    <w:jc w:val="both"/>
                    <w:rPr>
                      <w:b/>
                      <w:sz w:val="13"/>
                    </w:rPr>
                  </w:pPr>
                  <w:r>
                    <w:rPr>
                      <w:b/>
                      <w:w w:val="95"/>
                      <w:sz w:val="13"/>
                    </w:rPr>
                    <w:t xml:space="preserve">Non- </w:t>
                  </w:r>
                  <w:r>
                    <w:rPr>
                      <w:b/>
                      <w:sz w:val="13"/>
                    </w:rPr>
                    <w:t>Interest Earning</w:t>
                  </w:r>
                </w:p>
              </w:txbxContent>
            </v:textbox>
            <w10:wrap anchorx="page" anchory="page"/>
          </v:shape>
        </w:pict>
      </w:r>
      <w:r>
        <w:pict w14:anchorId="4C878753">
          <v:shape id="_x0000_s3921" type="#_x0000_t202" alt="" style="position:absolute;margin-left:523.4pt;margin-top:525.75pt;width:27.25pt;height:26.15pt;z-index:-25016320;mso-wrap-style:square;mso-wrap-edited:f;mso-width-percent:0;mso-height-percent:0;mso-position-horizontal-relative:page;mso-position-vertical-relative:page;mso-width-percent:0;mso-height-percent:0;v-text-anchor:top" filled="f" stroked="f">
            <v:textbox inset="0,0,0,0">
              <w:txbxContent>
                <w:p w14:paraId="7FCA3DDB" w14:textId="77777777" w:rsidR="00B9323D" w:rsidRDefault="00B9323D">
                  <w:pPr>
                    <w:spacing w:before="15" w:line="271" w:lineRule="auto"/>
                    <w:ind w:left="29" w:right="17" w:hanging="43"/>
                    <w:jc w:val="right"/>
                    <w:rPr>
                      <w:b/>
                      <w:sz w:val="13"/>
                    </w:rPr>
                  </w:pPr>
                  <w:r>
                    <w:rPr>
                      <w:b/>
                      <w:w w:val="95"/>
                      <w:sz w:val="13"/>
                    </w:rPr>
                    <w:t xml:space="preserve">Floating </w:t>
                  </w:r>
                  <w:r>
                    <w:rPr>
                      <w:b/>
                      <w:sz w:val="13"/>
                    </w:rPr>
                    <w:t>Interest Rate</w:t>
                  </w:r>
                </w:p>
              </w:txbxContent>
            </v:textbox>
            <w10:wrap anchorx="page" anchory="page"/>
          </v:shape>
        </w:pict>
      </w:r>
      <w:r>
        <w:pict w14:anchorId="170F8E4B">
          <v:shape id="_x0000_s3920" type="#_x0000_t202" alt="" style="position:absolute;margin-left:433.1pt;margin-top:552.9pt;width:16.2pt;height:9.25pt;z-index:-25015808;mso-wrap-style:square;mso-wrap-edited:f;mso-width-percent:0;mso-height-percent:0;mso-position-horizontal-relative:page;mso-position-vertical-relative:page;mso-width-percent:0;mso-height-percent:0;v-text-anchor:top" filled="f" stroked="f">
            <v:textbox inset="0,0,0,0">
              <w:txbxContent>
                <w:p w14:paraId="6F4BE0B9" w14:textId="77777777" w:rsidR="00B9323D" w:rsidRDefault="00B9323D">
                  <w:pPr>
                    <w:pStyle w:val="BodyText"/>
                    <w:spacing w:before="15"/>
                    <w:ind w:left="20"/>
                  </w:pPr>
                  <w:r>
                    <w:t>2019</w:t>
                  </w:r>
                </w:p>
              </w:txbxContent>
            </v:textbox>
            <w10:wrap anchorx="page" anchory="page"/>
          </v:shape>
        </w:pict>
      </w:r>
      <w:r>
        <w:pict w14:anchorId="0DA16DEA">
          <v:shape id="_x0000_s3919" type="#_x0000_t202" alt="" style="position:absolute;margin-left:381.25pt;margin-top:562.8pt;width:5.55pt;height:9.25pt;z-index:-25015296;mso-wrap-style:square;mso-wrap-edited:f;mso-width-percent:0;mso-height-percent:0;mso-position-horizontal-relative:page;mso-position-vertical-relative:page;mso-width-percent:0;mso-height-percent:0;v-text-anchor:top" filled="f" stroked="f">
            <v:textbox inset="0,0,0,0">
              <w:txbxContent>
                <w:p w14:paraId="090EDCF7" w14:textId="77777777" w:rsidR="00B9323D" w:rsidRDefault="00B9323D">
                  <w:pPr>
                    <w:pStyle w:val="BodyText"/>
                    <w:spacing w:before="15"/>
                    <w:ind w:left="20"/>
                  </w:pPr>
                  <w:r>
                    <w:rPr>
                      <w:w w:val="99"/>
                    </w:rPr>
                    <w:t>$</w:t>
                  </w:r>
                </w:p>
              </w:txbxContent>
            </v:textbox>
            <w10:wrap anchorx="page" anchory="page"/>
          </v:shape>
        </w:pict>
      </w:r>
      <w:r>
        <w:pict w14:anchorId="39BE45CE">
          <v:shape id="_x0000_s3918" type="#_x0000_t202" alt="" style="position:absolute;margin-left:435.95pt;margin-top:562.8pt;width:5.55pt;height:9.25pt;z-index:-25014784;mso-wrap-style:square;mso-wrap-edited:f;mso-width-percent:0;mso-height-percent:0;mso-position-horizontal-relative:page;mso-position-vertical-relative:page;mso-width-percent:0;mso-height-percent:0;v-text-anchor:top" filled="f" stroked="f">
            <v:textbox inset="0,0,0,0">
              <w:txbxContent>
                <w:p w14:paraId="16119DAE" w14:textId="77777777" w:rsidR="00B9323D" w:rsidRDefault="00B9323D">
                  <w:pPr>
                    <w:pStyle w:val="BodyText"/>
                    <w:spacing w:before="15"/>
                    <w:ind w:left="20"/>
                  </w:pPr>
                  <w:r>
                    <w:rPr>
                      <w:w w:val="99"/>
                    </w:rPr>
                    <w:t>$</w:t>
                  </w:r>
                </w:p>
              </w:txbxContent>
            </v:textbox>
            <w10:wrap anchorx="page" anchory="page"/>
          </v:shape>
        </w:pict>
      </w:r>
      <w:r>
        <w:pict w14:anchorId="2383C523">
          <v:shape id="_x0000_s3917" type="#_x0000_t202" alt="" style="position:absolute;margin-left:490.3pt;margin-top:562.8pt;width:5.55pt;height:9.25pt;z-index:-25014272;mso-wrap-style:square;mso-wrap-edited:f;mso-width-percent:0;mso-height-percent:0;mso-position-horizontal-relative:page;mso-position-vertical-relative:page;mso-width-percent:0;mso-height-percent:0;v-text-anchor:top" filled="f" stroked="f">
            <v:textbox inset="0,0,0,0">
              <w:txbxContent>
                <w:p w14:paraId="31F6BDC2" w14:textId="77777777" w:rsidR="00B9323D" w:rsidRDefault="00B9323D">
                  <w:pPr>
                    <w:pStyle w:val="BodyText"/>
                    <w:spacing w:before="15"/>
                    <w:ind w:left="20"/>
                  </w:pPr>
                  <w:r>
                    <w:rPr>
                      <w:w w:val="99"/>
                    </w:rPr>
                    <w:t>$</w:t>
                  </w:r>
                </w:p>
              </w:txbxContent>
            </v:textbox>
            <w10:wrap anchorx="page" anchory="page"/>
          </v:shape>
        </w:pict>
      </w:r>
      <w:r>
        <w:pict w14:anchorId="4ECBB7BA">
          <v:shape id="_x0000_s3916" type="#_x0000_t202" alt="" style="position:absolute;margin-left:545.05pt;margin-top:562.8pt;width:5.55pt;height:9.25pt;z-index:-25013760;mso-wrap-style:square;mso-wrap-edited:f;mso-width-percent:0;mso-height-percent:0;mso-position-horizontal-relative:page;mso-position-vertical-relative:page;mso-width-percent:0;mso-height-percent:0;v-text-anchor:top" filled="f" stroked="f">
            <v:textbox inset="0,0,0,0">
              <w:txbxContent>
                <w:p w14:paraId="159164CA" w14:textId="77777777" w:rsidR="00B9323D" w:rsidRDefault="00B9323D">
                  <w:pPr>
                    <w:pStyle w:val="BodyText"/>
                    <w:spacing w:before="15"/>
                    <w:ind w:left="20"/>
                  </w:pPr>
                  <w:r>
                    <w:rPr>
                      <w:w w:val="99"/>
                    </w:rPr>
                    <w:t>$</w:t>
                  </w:r>
                </w:p>
              </w:txbxContent>
            </v:textbox>
            <w10:wrap anchorx="page" anchory="page"/>
          </v:shape>
        </w:pict>
      </w:r>
      <w:r>
        <w:pict w14:anchorId="766E2AB7">
          <v:shape id="_x0000_s3915" type="#_x0000_t202" alt="" style="position:absolute;margin-left:68.15pt;margin-top:571.6pt;width:95.2pt;height:45.25pt;z-index:-25013248;mso-wrap-style:square;mso-wrap-edited:f;mso-width-percent:0;mso-height-percent:0;mso-position-horizontal-relative:page;mso-position-vertical-relative:page;mso-width-percent:0;mso-height-percent:0;v-text-anchor:top" filled="f" stroked="f">
            <v:textbox inset="0,0,0,0">
              <w:txbxContent>
                <w:p w14:paraId="3B3F54FC" w14:textId="77777777" w:rsidR="00B9323D" w:rsidRDefault="00B9323D">
                  <w:pPr>
                    <w:spacing w:before="17"/>
                    <w:ind w:left="20"/>
                    <w:rPr>
                      <w:b/>
                      <w:sz w:val="14"/>
                    </w:rPr>
                  </w:pPr>
                  <w:r>
                    <w:rPr>
                      <w:b/>
                      <w:sz w:val="14"/>
                    </w:rPr>
                    <w:t>FINANCIAL ASSETS</w:t>
                  </w:r>
                </w:p>
                <w:p w14:paraId="07AC18A0" w14:textId="77777777" w:rsidR="00B9323D" w:rsidRDefault="00B9323D">
                  <w:pPr>
                    <w:spacing w:before="22" w:line="264" w:lineRule="auto"/>
                    <w:ind w:left="20"/>
                    <w:rPr>
                      <w:sz w:val="14"/>
                    </w:rPr>
                  </w:pPr>
                  <w:r>
                    <w:rPr>
                      <w:sz w:val="14"/>
                    </w:rPr>
                    <w:t>Cash and cash equivalents Investments</w:t>
                  </w:r>
                </w:p>
                <w:p w14:paraId="703953C4" w14:textId="77777777" w:rsidR="00B9323D" w:rsidRDefault="00B9323D">
                  <w:pPr>
                    <w:spacing w:line="161" w:lineRule="exact"/>
                    <w:ind w:left="20"/>
                    <w:rPr>
                      <w:sz w:val="14"/>
                    </w:rPr>
                  </w:pPr>
                  <w:r>
                    <w:rPr>
                      <w:sz w:val="14"/>
                    </w:rPr>
                    <w:t>Trade and other receivables</w:t>
                  </w:r>
                </w:p>
                <w:p w14:paraId="624F7565" w14:textId="77777777" w:rsidR="00B9323D" w:rsidRDefault="00B9323D">
                  <w:pPr>
                    <w:spacing w:before="8"/>
                    <w:ind w:left="20"/>
                    <w:rPr>
                      <w:b/>
                      <w:sz w:val="14"/>
                    </w:rPr>
                  </w:pPr>
                  <w:r>
                    <w:rPr>
                      <w:b/>
                      <w:sz w:val="14"/>
                    </w:rPr>
                    <w:t>TOTAL FINANCIAL ASSETS</w:t>
                  </w:r>
                </w:p>
              </w:txbxContent>
            </v:textbox>
            <w10:wrap anchorx="page" anchory="page"/>
          </v:shape>
        </w:pict>
      </w:r>
      <w:r>
        <w:pict w14:anchorId="034B509F">
          <v:shape id="_x0000_s3914" type="#_x0000_t202" alt="" style="position:absolute;margin-left:345.05pt;margin-top:581.1pt;width:41.6pt;height:27.7pt;z-index:-25012736;mso-wrap-style:square;mso-wrap-edited:f;mso-width-percent:0;mso-height-percent:0;mso-position-horizontal-relative:page;mso-position-vertical-relative:page;mso-width-percent:0;mso-height-percent:0;v-text-anchor:top" filled="f" stroked="f">
            <v:textbox inset="0,0,0,0">
              <w:txbxContent>
                <w:p w14:paraId="43A7F75A" w14:textId="77777777" w:rsidR="00B9323D" w:rsidRDefault="00B9323D">
                  <w:pPr>
                    <w:spacing w:before="17"/>
                    <w:ind w:right="17"/>
                    <w:jc w:val="right"/>
                    <w:rPr>
                      <w:sz w:val="14"/>
                    </w:rPr>
                  </w:pPr>
                  <w:r>
                    <w:rPr>
                      <w:w w:val="101"/>
                      <w:sz w:val="14"/>
                    </w:rPr>
                    <w:t>-</w:t>
                  </w:r>
                </w:p>
                <w:p w14:paraId="1DC8FD9B" w14:textId="77777777" w:rsidR="00B9323D" w:rsidRDefault="00B9323D">
                  <w:pPr>
                    <w:spacing w:before="16" w:line="264" w:lineRule="auto"/>
                    <w:ind w:left="20" w:right="17" w:firstLine="744"/>
                    <w:jc w:val="right"/>
                    <w:rPr>
                      <w:sz w:val="14"/>
                    </w:rPr>
                  </w:pPr>
                  <w:r>
                    <w:rPr>
                      <w:sz w:val="14"/>
                    </w:rPr>
                    <w:t>-</w:t>
                  </w:r>
                  <w:r>
                    <w:rPr>
                      <w:w w:val="101"/>
                      <w:sz w:val="14"/>
                    </w:rPr>
                    <w:t xml:space="preserve"> </w:t>
                  </w:r>
                  <w:r>
                    <w:rPr>
                      <w:sz w:val="14"/>
                    </w:rPr>
                    <w:t>154,680,768</w:t>
                  </w:r>
                </w:p>
              </w:txbxContent>
            </v:textbox>
            <w10:wrap anchorx="page" anchory="page"/>
          </v:shape>
        </w:pict>
      </w:r>
      <w:r>
        <w:pict w14:anchorId="03909232">
          <v:shape id="_x0000_s3913" type="#_x0000_t202" alt="" style="position:absolute;margin-left:403.8pt;margin-top:581.1pt;width:37.6pt;height:27.7pt;z-index:-25012224;mso-wrap-style:square;mso-wrap-edited:f;mso-width-percent:0;mso-height-percent:0;mso-position-horizontal-relative:page;mso-position-vertical-relative:page;mso-width-percent:0;mso-height-percent:0;v-text-anchor:top" filled="f" stroked="f">
            <v:textbox inset="0,0,0,0">
              <w:txbxContent>
                <w:p w14:paraId="57B26F86" w14:textId="77777777" w:rsidR="00B9323D" w:rsidRDefault="00B9323D">
                  <w:pPr>
                    <w:spacing w:before="17"/>
                    <w:ind w:right="17"/>
                    <w:jc w:val="right"/>
                    <w:rPr>
                      <w:sz w:val="14"/>
                    </w:rPr>
                  </w:pPr>
                  <w:r>
                    <w:rPr>
                      <w:spacing w:val="-1"/>
                      <w:sz w:val="14"/>
                    </w:rPr>
                    <w:t>39,359,961</w:t>
                  </w:r>
                </w:p>
                <w:p w14:paraId="736D4556" w14:textId="77777777" w:rsidR="00B9323D" w:rsidRDefault="00B9323D">
                  <w:pPr>
                    <w:spacing w:before="16"/>
                    <w:ind w:right="17"/>
                    <w:jc w:val="right"/>
                    <w:rPr>
                      <w:sz w:val="14"/>
                    </w:rPr>
                  </w:pPr>
                  <w:r>
                    <w:rPr>
                      <w:spacing w:val="-1"/>
                      <w:sz w:val="14"/>
                    </w:rPr>
                    <w:t>45,532,165</w:t>
                  </w:r>
                </w:p>
                <w:p w14:paraId="4209F665" w14:textId="77777777" w:rsidR="00B9323D" w:rsidRDefault="00B9323D">
                  <w:pPr>
                    <w:spacing w:before="16"/>
                    <w:ind w:right="17"/>
                    <w:jc w:val="right"/>
                    <w:rPr>
                      <w:sz w:val="14"/>
                    </w:rPr>
                  </w:pPr>
                  <w:r>
                    <w:rPr>
                      <w:w w:val="101"/>
                      <w:sz w:val="14"/>
                    </w:rPr>
                    <w:t>-</w:t>
                  </w:r>
                </w:p>
              </w:txbxContent>
            </v:textbox>
            <w10:wrap anchorx="page" anchory="page"/>
          </v:shape>
        </w:pict>
      </w:r>
      <w:r>
        <w:pict w14:anchorId="4217476C">
          <v:shape id="_x0000_s3912" type="#_x0000_t202" alt="" style="position:absolute;margin-left:462pt;margin-top:581.1pt;width:33.65pt;height:27.7pt;z-index:-25011712;mso-wrap-style:square;mso-wrap-edited:f;mso-width-percent:0;mso-height-percent:0;mso-position-horizontal-relative:page;mso-position-vertical-relative:page;mso-width-percent:0;mso-height-percent:0;v-text-anchor:top" filled="f" stroked="f">
            <v:textbox inset="0,0,0,0">
              <w:txbxContent>
                <w:p w14:paraId="57554569" w14:textId="77777777" w:rsidR="00B9323D" w:rsidRDefault="00B9323D">
                  <w:pPr>
                    <w:spacing w:before="17"/>
                    <w:ind w:right="17"/>
                    <w:jc w:val="right"/>
                    <w:rPr>
                      <w:sz w:val="14"/>
                    </w:rPr>
                  </w:pPr>
                  <w:r>
                    <w:rPr>
                      <w:w w:val="101"/>
                      <w:sz w:val="14"/>
                    </w:rPr>
                    <w:t>-</w:t>
                  </w:r>
                </w:p>
                <w:p w14:paraId="7D54A0FC" w14:textId="77777777" w:rsidR="00B9323D" w:rsidRDefault="00B9323D">
                  <w:pPr>
                    <w:spacing w:before="16" w:line="264" w:lineRule="auto"/>
                    <w:ind w:left="20" w:right="17" w:firstLine="586"/>
                    <w:jc w:val="right"/>
                    <w:rPr>
                      <w:sz w:val="14"/>
                    </w:rPr>
                  </w:pPr>
                  <w:r>
                    <w:rPr>
                      <w:sz w:val="14"/>
                    </w:rPr>
                    <w:t>-</w:t>
                  </w:r>
                  <w:r>
                    <w:rPr>
                      <w:w w:val="101"/>
                      <w:sz w:val="14"/>
                    </w:rPr>
                    <w:t xml:space="preserve"> </w:t>
                  </w:r>
                  <w:r>
                    <w:rPr>
                      <w:sz w:val="14"/>
                    </w:rPr>
                    <w:t>9,404,416</w:t>
                  </w:r>
                </w:p>
              </w:txbxContent>
            </v:textbox>
            <w10:wrap anchorx="page" anchory="page"/>
          </v:shape>
        </w:pict>
      </w:r>
      <w:r>
        <w:pict w14:anchorId="4BACC749">
          <v:shape id="_x0000_s3911" type="#_x0000_t202" alt="" style="position:absolute;margin-left:516.8pt;margin-top:581.1pt;width:33.65pt;height:27.7pt;z-index:-25011200;mso-wrap-style:square;mso-wrap-edited:f;mso-width-percent:0;mso-height-percent:0;mso-position-horizontal-relative:page;mso-position-vertical-relative:page;mso-width-percent:0;mso-height-percent:0;v-text-anchor:top" filled="f" stroked="f">
            <v:textbox inset="0,0,0,0">
              <w:txbxContent>
                <w:p w14:paraId="48969DA1" w14:textId="77777777" w:rsidR="00B9323D" w:rsidRDefault="00B9323D">
                  <w:pPr>
                    <w:spacing w:before="17"/>
                    <w:ind w:right="17"/>
                    <w:jc w:val="right"/>
                    <w:rPr>
                      <w:sz w:val="14"/>
                    </w:rPr>
                  </w:pPr>
                  <w:r>
                    <w:rPr>
                      <w:sz w:val="14"/>
                    </w:rPr>
                    <w:t>5,214,896</w:t>
                  </w:r>
                </w:p>
                <w:p w14:paraId="552A0E0B" w14:textId="77777777" w:rsidR="00B9323D" w:rsidRDefault="00B9323D">
                  <w:pPr>
                    <w:spacing w:before="16"/>
                    <w:ind w:right="17"/>
                    <w:jc w:val="right"/>
                    <w:rPr>
                      <w:sz w:val="14"/>
                    </w:rPr>
                  </w:pPr>
                  <w:r>
                    <w:rPr>
                      <w:w w:val="101"/>
                      <w:sz w:val="14"/>
                    </w:rPr>
                    <w:t>-</w:t>
                  </w:r>
                </w:p>
                <w:p w14:paraId="49698CB2" w14:textId="77777777" w:rsidR="00B9323D" w:rsidRDefault="00B9323D">
                  <w:pPr>
                    <w:spacing w:before="16"/>
                    <w:ind w:right="17"/>
                    <w:jc w:val="right"/>
                    <w:rPr>
                      <w:sz w:val="14"/>
                    </w:rPr>
                  </w:pPr>
                  <w:r>
                    <w:rPr>
                      <w:w w:val="101"/>
                      <w:sz w:val="14"/>
                    </w:rPr>
                    <w:t>-</w:t>
                  </w:r>
                </w:p>
              </w:txbxContent>
            </v:textbox>
            <w10:wrap anchorx="page" anchory="page"/>
          </v:shape>
        </w:pict>
      </w:r>
      <w:r>
        <w:pict w14:anchorId="2F4C51E7">
          <v:shape id="_x0000_s3910" type="#_x0000_t202" alt="" style="position:absolute;margin-left:345.05pt;margin-top:607.9pt;width:41.55pt;height:10pt;z-index:-25010688;mso-wrap-style:square;mso-wrap-edited:f;mso-width-percent:0;mso-height-percent:0;mso-position-horizontal-relative:page;mso-position-vertical-relative:page;mso-width-percent:0;mso-height-percent:0;v-text-anchor:top" filled="f" stroked="f">
            <v:textbox inset="0,0,0,0">
              <w:txbxContent>
                <w:p w14:paraId="5875B93C" w14:textId="77777777" w:rsidR="00B9323D" w:rsidRDefault="00B9323D">
                  <w:pPr>
                    <w:spacing w:before="17"/>
                    <w:ind w:left="20"/>
                    <w:rPr>
                      <w:sz w:val="14"/>
                    </w:rPr>
                  </w:pPr>
                  <w:r>
                    <w:rPr>
                      <w:sz w:val="14"/>
                    </w:rPr>
                    <w:t>154,680,768</w:t>
                  </w:r>
                </w:p>
              </w:txbxContent>
            </v:textbox>
            <w10:wrap anchorx="page" anchory="page"/>
          </v:shape>
        </w:pict>
      </w:r>
      <w:r>
        <w:pict w14:anchorId="7165838B">
          <v:shape id="_x0000_s3909" type="#_x0000_t202" alt="" style="position:absolute;margin-left:403.8pt;margin-top:607.9pt;width:37.6pt;height:10pt;z-index:-25010176;mso-wrap-style:square;mso-wrap-edited:f;mso-width-percent:0;mso-height-percent:0;mso-position-horizontal-relative:page;mso-position-vertical-relative:page;mso-width-percent:0;mso-height-percent:0;v-text-anchor:top" filled="f" stroked="f">
            <v:textbox inset="0,0,0,0">
              <w:txbxContent>
                <w:p w14:paraId="17ECF944" w14:textId="77777777" w:rsidR="00B9323D" w:rsidRDefault="00B9323D">
                  <w:pPr>
                    <w:spacing w:before="17"/>
                    <w:ind w:left="20"/>
                    <w:rPr>
                      <w:sz w:val="14"/>
                    </w:rPr>
                  </w:pPr>
                  <w:r>
                    <w:rPr>
                      <w:sz w:val="14"/>
                    </w:rPr>
                    <w:t>84,892,126</w:t>
                  </w:r>
                </w:p>
              </w:txbxContent>
            </v:textbox>
            <w10:wrap anchorx="page" anchory="page"/>
          </v:shape>
        </w:pict>
      </w:r>
      <w:r>
        <w:pict w14:anchorId="5E05136D">
          <v:shape id="_x0000_s3908" type="#_x0000_t202" alt="" style="position:absolute;margin-left:462pt;margin-top:607.9pt;width:33.65pt;height:10pt;z-index:-25009664;mso-wrap-style:square;mso-wrap-edited:f;mso-width-percent:0;mso-height-percent:0;mso-position-horizontal-relative:page;mso-position-vertical-relative:page;mso-width-percent:0;mso-height-percent:0;v-text-anchor:top" filled="f" stroked="f">
            <v:textbox inset="0,0,0,0">
              <w:txbxContent>
                <w:p w14:paraId="5C774780" w14:textId="77777777" w:rsidR="00B9323D" w:rsidRDefault="00B9323D">
                  <w:pPr>
                    <w:spacing w:before="17"/>
                    <w:ind w:left="20"/>
                    <w:rPr>
                      <w:sz w:val="14"/>
                    </w:rPr>
                  </w:pPr>
                  <w:r>
                    <w:rPr>
                      <w:sz w:val="14"/>
                    </w:rPr>
                    <w:t>9,404,416</w:t>
                  </w:r>
                </w:p>
              </w:txbxContent>
            </v:textbox>
            <w10:wrap anchorx="page" anchory="page"/>
          </v:shape>
        </w:pict>
      </w:r>
      <w:r>
        <w:pict w14:anchorId="27803532">
          <v:shape id="_x0000_s3907" type="#_x0000_t202" alt="" style="position:absolute;margin-left:516.8pt;margin-top:607.9pt;width:33.65pt;height:10pt;z-index:-25009152;mso-wrap-style:square;mso-wrap-edited:f;mso-width-percent:0;mso-height-percent:0;mso-position-horizontal-relative:page;mso-position-vertical-relative:page;mso-width-percent:0;mso-height-percent:0;v-text-anchor:top" filled="f" stroked="f">
            <v:textbox inset="0,0,0,0">
              <w:txbxContent>
                <w:p w14:paraId="5D654F95" w14:textId="77777777" w:rsidR="00B9323D" w:rsidRDefault="00B9323D">
                  <w:pPr>
                    <w:spacing w:before="17"/>
                    <w:ind w:left="20"/>
                    <w:rPr>
                      <w:sz w:val="14"/>
                    </w:rPr>
                  </w:pPr>
                  <w:r>
                    <w:rPr>
                      <w:sz w:val="14"/>
                    </w:rPr>
                    <w:t>5,214,896</w:t>
                  </w:r>
                </w:p>
              </w:txbxContent>
            </v:textbox>
            <w10:wrap anchorx="page" anchory="page"/>
          </v:shape>
        </w:pict>
      </w:r>
      <w:r>
        <w:pict w14:anchorId="62288512">
          <v:shape id="_x0000_s3906" type="#_x0000_t202" alt="" style="position:absolute;margin-left:68.15pt;margin-top:616.6pt;width:105.65pt;height:10pt;z-index:-25008640;mso-wrap-style:square;mso-wrap-edited:f;mso-width-percent:0;mso-height-percent:0;mso-position-horizontal-relative:page;mso-position-vertical-relative:page;mso-width-percent:0;mso-height-percent:0;v-text-anchor:top" filled="f" stroked="f">
            <v:textbox inset="0,0,0,0">
              <w:txbxContent>
                <w:p w14:paraId="3FD323C9" w14:textId="77777777" w:rsidR="00B9323D" w:rsidRDefault="00B9323D">
                  <w:pPr>
                    <w:spacing w:before="17"/>
                    <w:ind w:left="20"/>
                    <w:rPr>
                      <w:b/>
                      <w:sz w:val="14"/>
                    </w:rPr>
                  </w:pPr>
                  <w:r>
                    <w:rPr>
                      <w:b/>
                      <w:sz w:val="14"/>
                    </w:rPr>
                    <w:t>Weighted average interest rate</w:t>
                  </w:r>
                </w:p>
              </w:txbxContent>
            </v:textbox>
            <w10:wrap anchorx="page" anchory="page"/>
          </v:shape>
        </w:pict>
      </w:r>
      <w:r>
        <w:pict w14:anchorId="04896AF4">
          <v:shape id="_x0000_s3905" type="#_x0000_t202" alt="" style="position:absolute;margin-left:423.2pt;margin-top:617.15pt;width:18.2pt;height:10pt;z-index:-25008128;mso-wrap-style:square;mso-wrap-edited:f;mso-width-percent:0;mso-height-percent:0;mso-position-horizontal-relative:page;mso-position-vertical-relative:page;mso-width-percent:0;mso-height-percent:0;v-text-anchor:top" filled="f" stroked="f">
            <v:textbox inset="0,0,0,0">
              <w:txbxContent>
                <w:p w14:paraId="7331F3DF" w14:textId="77777777" w:rsidR="00B9323D" w:rsidRDefault="00B9323D">
                  <w:pPr>
                    <w:spacing w:before="17"/>
                    <w:ind w:left="20"/>
                    <w:rPr>
                      <w:sz w:val="14"/>
                    </w:rPr>
                  </w:pPr>
                  <w:r>
                    <w:rPr>
                      <w:sz w:val="14"/>
                    </w:rPr>
                    <w:t>0.6%</w:t>
                  </w:r>
                </w:p>
              </w:txbxContent>
            </v:textbox>
            <w10:wrap anchorx="page" anchory="page"/>
          </v:shape>
        </w:pict>
      </w:r>
      <w:r>
        <w:pict w14:anchorId="32BBF268">
          <v:shape id="_x0000_s3904" type="#_x0000_t202" alt="" style="position:absolute;margin-left:532.25pt;margin-top:617.15pt;width:18.2pt;height:10pt;z-index:-25007616;mso-wrap-style:square;mso-wrap-edited:f;mso-width-percent:0;mso-height-percent:0;mso-position-horizontal-relative:page;mso-position-vertical-relative:page;mso-width-percent:0;mso-height-percent:0;v-text-anchor:top" filled="f" stroked="f">
            <v:textbox inset="0,0,0,0">
              <w:txbxContent>
                <w:p w14:paraId="7A902679" w14:textId="77777777" w:rsidR="00B9323D" w:rsidRDefault="00B9323D">
                  <w:pPr>
                    <w:spacing w:before="17"/>
                    <w:ind w:left="20"/>
                    <w:rPr>
                      <w:sz w:val="14"/>
                    </w:rPr>
                  </w:pPr>
                  <w:r>
                    <w:rPr>
                      <w:sz w:val="14"/>
                    </w:rPr>
                    <w:t>2.5%</w:t>
                  </w:r>
                </w:p>
              </w:txbxContent>
            </v:textbox>
            <w10:wrap anchorx="page" anchory="page"/>
          </v:shape>
        </w:pict>
      </w:r>
      <w:r>
        <w:pict w14:anchorId="1D51A52E">
          <v:shape id="_x0000_s3903" type="#_x0000_t202" alt="" style="position:absolute;margin-left:68.15pt;margin-top:634.8pt;width:109.8pt;height:45.25pt;z-index:-25007104;mso-wrap-style:square;mso-wrap-edited:f;mso-width-percent:0;mso-height-percent:0;mso-position-horizontal-relative:page;mso-position-vertical-relative:page;mso-width-percent:0;mso-height-percent:0;v-text-anchor:top" filled="f" stroked="f">
            <v:textbox inset="0,0,0,0">
              <w:txbxContent>
                <w:p w14:paraId="11DBB269" w14:textId="77777777" w:rsidR="00B9323D" w:rsidRDefault="00B9323D">
                  <w:pPr>
                    <w:spacing w:before="17"/>
                    <w:ind w:left="20"/>
                    <w:rPr>
                      <w:b/>
                      <w:sz w:val="14"/>
                    </w:rPr>
                  </w:pPr>
                  <w:r>
                    <w:rPr>
                      <w:b/>
                      <w:sz w:val="14"/>
                    </w:rPr>
                    <w:t>FINANCIAL LIABILITIES</w:t>
                  </w:r>
                </w:p>
                <w:p w14:paraId="34582922" w14:textId="77777777" w:rsidR="00B9323D" w:rsidRDefault="00B9323D">
                  <w:pPr>
                    <w:spacing w:before="22"/>
                    <w:ind w:left="20"/>
                    <w:rPr>
                      <w:sz w:val="14"/>
                    </w:rPr>
                  </w:pPr>
                  <w:r>
                    <w:rPr>
                      <w:sz w:val="14"/>
                    </w:rPr>
                    <w:t>Outstanding claims</w:t>
                  </w:r>
                </w:p>
                <w:p w14:paraId="352EBFAA" w14:textId="77777777" w:rsidR="00B9323D" w:rsidRDefault="00B9323D">
                  <w:pPr>
                    <w:spacing w:before="16" w:line="264" w:lineRule="auto"/>
                    <w:ind w:left="20"/>
                    <w:rPr>
                      <w:sz w:val="14"/>
                    </w:rPr>
                  </w:pPr>
                  <w:r>
                    <w:rPr>
                      <w:sz w:val="14"/>
                    </w:rPr>
                    <w:t>Unearned premiums/subscriptions Trade and other payables</w:t>
                  </w:r>
                </w:p>
                <w:p w14:paraId="5D7BAD14" w14:textId="77777777" w:rsidR="00B9323D" w:rsidRDefault="00B9323D">
                  <w:pPr>
                    <w:spacing w:line="153" w:lineRule="exact"/>
                    <w:ind w:left="20"/>
                    <w:rPr>
                      <w:b/>
                      <w:sz w:val="14"/>
                    </w:rPr>
                  </w:pPr>
                  <w:r>
                    <w:rPr>
                      <w:b/>
                      <w:sz w:val="14"/>
                    </w:rPr>
                    <w:t>TOTAL FINANCIAL LIABILITIES</w:t>
                  </w:r>
                </w:p>
              </w:txbxContent>
            </v:textbox>
            <w10:wrap anchorx="page" anchory="page"/>
          </v:shape>
        </w:pict>
      </w:r>
      <w:r>
        <w:pict w14:anchorId="15AF37A4">
          <v:shape id="_x0000_s3902" type="#_x0000_t202" alt="" style="position:absolute;margin-left:345.05pt;margin-top:644.3pt;width:41.6pt;height:27.7pt;z-index:-25006592;mso-wrap-style:square;mso-wrap-edited:f;mso-width-percent:0;mso-height-percent:0;mso-position-horizontal-relative:page;mso-position-vertical-relative:page;mso-width-percent:0;mso-height-percent:0;v-text-anchor:top" filled="f" stroked="f">
            <v:textbox inset="0,0,0,0">
              <w:txbxContent>
                <w:p w14:paraId="15FE57E4" w14:textId="77777777" w:rsidR="00B9323D" w:rsidRDefault="00B9323D">
                  <w:pPr>
                    <w:spacing w:before="17"/>
                    <w:ind w:left="20"/>
                    <w:rPr>
                      <w:sz w:val="14"/>
                    </w:rPr>
                  </w:pPr>
                  <w:r>
                    <w:rPr>
                      <w:sz w:val="14"/>
                    </w:rPr>
                    <w:t>184,033,049</w:t>
                  </w:r>
                </w:p>
                <w:p w14:paraId="597E8AFC" w14:textId="77777777" w:rsidR="00B9323D" w:rsidRDefault="00B9323D">
                  <w:pPr>
                    <w:spacing w:before="16"/>
                    <w:ind w:left="99"/>
                    <w:rPr>
                      <w:sz w:val="14"/>
                    </w:rPr>
                  </w:pPr>
                  <w:r>
                    <w:rPr>
                      <w:sz w:val="14"/>
                    </w:rPr>
                    <w:t>47,714,745</w:t>
                  </w:r>
                </w:p>
                <w:p w14:paraId="66A6D87C" w14:textId="77777777" w:rsidR="00B9323D" w:rsidRDefault="00B9323D">
                  <w:pPr>
                    <w:spacing w:before="16"/>
                    <w:ind w:left="99"/>
                    <w:rPr>
                      <w:sz w:val="14"/>
                    </w:rPr>
                  </w:pPr>
                  <w:r>
                    <w:rPr>
                      <w:sz w:val="14"/>
                    </w:rPr>
                    <w:t>12,767,706</w:t>
                  </w:r>
                </w:p>
              </w:txbxContent>
            </v:textbox>
            <w10:wrap anchorx="page" anchory="page"/>
          </v:shape>
        </w:pict>
      </w:r>
      <w:r>
        <w:pict w14:anchorId="06B9C3AA">
          <v:shape id="_x0000_s3901" type="#_x0000_t202" alt="" style="position:absolute;margin-left:437.1pt;margin-top:644.3pt;width:4.35pt;height:27.7pt;z-index:-25006080;mso-wrap-style:square;mso-wrap-edited:f;mso-width-percent:0;mso-height-percent:0;mso-position-horizontal-relative:page;mso-position-vertical-relative:page;mso-width-percent:0;mso-height-percent:0;v-text-anchor:top" filled="f" stroked="f">
            <v:textbox inset="0,0,0,0">
              <w:txbxContent>
                <w:p w14:paraId="120E79FB" w14:textId="77777777" w:rsidR="00B9323D" w:rsidRDefault="00B9323D">
                  <w:pPr>
                    <w:spacing w:before="17"/>
                    <w:ind w:left="20"/>
                    <w:rPr>
                      <w:sz w:val="14"/>
                    </w:rPr>
                  </w:pPr>
                  <w:r>
                    <w:rPr>
                      <w:w w:val="101"/>
                      <w:sz w:val="14"/>
                    </w:rPr>
                    <w:t>-</w:t>
                  </w:r>
                </w:p>
                <w:p w14:paraId="506A4476" w14:textId="77777777" w:rsidR="00B9323D" w:rsidRDefault="00B9323D">
                  <w:pPr>
                    <w:spacing w:before="16"/>
                    <w:ind w:left="20"/>
                    <w:rPr>
                      <w:sz w:val="14"/>
                    </w:rPr>
                  </w:pPr>
                  <w:r>
                    <w:rPr>
                      <w:w w:val="101"/>
                      <w:sz w:val="14"/>
                    </w:rPr>
                    <w:t>-</w:t>
                  </w:r>
                </w:p>
                <w:p w14:paraId="17D13823" w14:textId="77777777" w:rsidR="00B9323D" w:rsidRDefault="00B9323D">
                  <w:pPr>
                    <w:spacing w:before="16"/>
                    <w:ind w:left="20"/>
                    <w:rPr>
                      <w:sz w:val="14"/>
                    </w:rPr>
                  </w:pPr>
                  <w:r>
                    <w:rPr>
                      <w:w w:val="101"/>
                      <w:sz w:val="14"/>
                    </w:rPr>
                    <w:t>-</w:t>
                  </w:r>
                </w:p>
              </w:txbxContent>
            </v:textbox>
            <w10:wrap anchorx="page" anchory="page"/>
          </v:shape>
        </w:pict>
      </w:r>
      <w:r>
        <w:pict w14:anchorId="7446985D">
          <v:shape id="_x0000_s3900" type="#_x0000_t202" alt="" style="position:absolute;margin-left:462pt;margin-top:644.3pt;width:33.65pt;height:27.7pt;z-index:-25005568;mso-wrap-style:square;mso-wrap-edited:f;mso-width-percent:0;mso-height-percent:0;mso-position-horizontal-relative:page;mso-position-vertical-relative:page;mso-width-percent:0;mso-height-percent:0;v-text-anchor:top" filled="f" stroked="f">
            <v:textbox inset="0,0,0,0">
              <w:txbxContent>
                <w:p w14:paraId="10329CA9" w14:textId="77777777" w:rsidR="00B9323D" w:rsidRDefault="00B9323D">
                  <w:pPr>
                    <w:spacing w:before="17" w:line="264" w:lineRule="auto"/>
                    <w:ind w:left="20" w:firstLine="586"/>
                    <w:rPr>
                      <w:sz w:val="14"/>
                    </w:rPr>
                  </w:pPr>
                  <w:r>
                    <w:rPr>
                      <w:sz w:val="14"/>
                    </w:rPr>
                    <w:t xml:space="preserve">- </w:t>
                  </w:r>
                  <w:r>
                    <w:rPr>
                      <w:spacing w:val="-1"/>
                      <w:sz w:val="14"/>
                    </w:rPr>
                    <w:t>4,408,139</w:t>
                  </w:r>
                </w:p>
                <w:p w14:paraId="00B0B6C5" w14:textId="77777777" w:rsidR="00B9323D" w:rsidRDefault="00B9323D">
                  <w:pPr>
                    <w:spacing w:line="161" w:lineRule="exact"/>
                    <w:ind w:left="20"/>
                    <w:rPr>
                      <w:sz w:val="14"/>
                    </w:rPr>
                  </w:pPr>
                  <w:r>
                    <w:rPr>
                      <w:sz w:val="14"/>
                    </w:rPr>
                    <w:t>2,451,303</w:t>
                  </w:r>
                </w:p>
              </w:txbxContent>
            </v:textbox>
            <w10:wrap anchorx="page" anchory="page"/>
          </v:shape>
        </w:pict>
      </w:r>
      <w:r>
        <w:pict w14:anchorId="5AC9AE40">
          <v:shape id="_x0000_s3899" type="#_x0000_t202" alt="" style="position:absolute;margin-left:546.1pt;margin-top:644.3pt;width:4.35pt;height:27.7pt;z-index:-25005056;mso-wrap-style:square;mso-wrap-edited:f;mso-width-percent:0;mso-height-percent:0;mso-position-horizontal-relative:page;mso-position-vertical-relative:page;mso-width-percent:0;mso-height-percent:0;v-text-anchor:top" filled="f" stroked="f">
            <v:textbox inset="0,0,0,0">
              <w:txbxContent>
                <w:p w14:paraId="0A4E2348" w14:textId="77777777" w:rsidR="00B9323D" w:rsidRDefault="00B9323D">
                  <w:pPr>
                    <w:spacing w:before="17"/>
                    <w:ind w:left="20"/>
                    <w:rPr>
                      <w:sz w:val="14"/>
                    </w:rPr>
                  </w:pPr>
                  <w:r>
                    <w:rPr>
                      <w:w w:val="101"/>
                      <w:sz w:val="14"/>
                    </w:rPr>
                    <w:t>-</w:t>
                  </w:r>
                </w:p>
                <w:p w14:paraId="72AC4800" w14:textId="77777777" w:rsidR="00B9323D" w:rsidRDefault="00B9323D">
                  <w:pPr>
                    <w:spacing w:before="16"/>
                    <w:ind w:left="20"/>
                    <w:rPr>
                      <w:sz w:val="14"/>
                    </w:rPr>
                  </w:pPr>
                  <w:r>
                    <w:rPr>
                      <w:w w:val="101"/>
                      <w:sz w:val="14"/>
                    </w:rPr>
                    <w:t>-</w:t>
                  </w:r>
                </w:p>
                <w:p w14:paraId="56530B17" w14:textId="77777777" w:rsidR="00B9323D" w:rsidRDefault="00B9323D">
                  <w:pPr>
                    <w:spacing w:before="16"/>
                    <w:ind w:left="20"/>
                    <w:rPr>
                      <w:sz w:val="14"/>
                    </w:rPr>
                  </w:pPr>
                  <w:r>
                    <w:rPr>
                      <w:w w:val="101"/>
                      <w:sz w:val="14"/>
                    </w:rPr>
                    <w:t>-</w:t>
                  </w:r>
                </w:p>
              </w:txbxContent>
            </v:textbox>
            <w10:wrap anchorx="page" anchory="page"/>
          </v:shape>
        </w:pict>
      </w:r>
      <w:r>
        <w:pict w14:anchorId="44D4510E">
          <v:shape id="_x0000_s3898" type="#_x0000_t202" alt="" style="position:absolute;margin-left:345.05pt;margin-top:671.1pt;width:41.55pt;height:10pt;z-index:-25004544;mso-wrap-style:square;mso-wrap-edited:f;mso-width-percent:0;mso-height-percent:0;mso-position-horizontal-relative:page;mso-position-vertical-relative:page;mso-width-percent:0;mso-height-percent:0;v-text-anchor:top" filled="f" stroked="f">
            <v:textbox inset="0,0,0,0">
              <w:txbxContent>
                <w:p w14:paraId="2AC21EFD" w14:textId="77777777" w:rsidR="00B9323D" w:rsidRDefault="00B9323D">
                  <w:pPr>
                    <w:spacing w:before="17"/>
                    <w:ind w:left="20"/>
                    <w:rPr>
                      <w:sz w:val="14"/>
                    </w:rPr>
                  </w:pPr>
                  <w:r>
                    <w:rPr>
                      <w:sz w:val="14"/>
                    </w:rPr>
                    <w:t>244,515,500</w:t>
                  </w:r>
                </w:p>
              </w:txbxContent>
            </v:textbox>
            <w10:wrap anchorx="page" anchory="page"/>
          </v:shape>
        </w:pict>
      </w:r>
      <w:r>
        <w:pict w14:anchorId="2A304A65">
          <v:shape id="_x0000_s3897" type="#_x0000_t202" alt="" style="position:absolute;margin-left:437.1pt;margin-top:671.1pt;width:4.35pt;height:10pt;z-index:-25004032;mso-wrap-style:square;mso-wrap-edited:f;mso-width-percent:0;mso-height-percent:0;mso-position-horizontal-relative:page;mso-position-vertical-relative:page;mso-width-percent:0;mso-height-percent:0;v-text-anchor:top" filled="f" stroked="f">
            <v:textbox inset="0,0,0,0">
              <w:txbxContent>
                <w:p w14:paraId="45C0AE9A" w14:textId="77777777" w:rsidR="00B9323D" w:rsidRDefault="00B9323D">
                  <w:pPr>
                    <w:spacing w:before="17"/>
                    <w:ind w:left="20"/>
                    <w:rPr>
                      <w:sz w:val="14"/>
                    </w:rPr>
                  </w:pPr>
                  <w:r>
                    <w:rPr>
                      <w:w w:val="101"/>
                      <w:sz w:val="14"/>
                    </w:rPr>
                    <w:t>-</w:t>
                  </w:r>
                </w:p>
              </w:txbxContent>
            </v:textbox>
            <w10:wrap anchorx="page" anchory="page"/>
          </v:shape>
        </w:pict>
      </w:r>
      <w:r>
        <w:pict w14:anchorId="5DAAA022">
          <v:shape id="_x0000_s3896" type="#_x0000_t202" alt="" style="position:absolute;margin-left:462pt;margin-top:671.1pt;width:33.65pt;height:10pt;z-index:-25003520;mso-wrap-style:square;mso-wrap-edited:f;mso-width-percent:0;mso-height-percent:0;mso-position-horizontal-relative:page;mso-position-vertical-relative:page;mso-width-percent:0;mso-height-percent:0;v-text-anchor:top" filled="f" stroked="f">
            <v:textbox inset="0,0,0,0">
              <w:txbxContent>
                <w:p w14:paraId="2141BD6C" w14:textId="77777777" w:rsidR="00B9323D" w:rsidRDefault="00B9323D">
                  <w:pPr>
                    <w:spacing w:before="17"/>
                    <w:ind w:left="20"/>
                    <w:rPr>
                      <w:sz w:val="14"/>
                    </w:rPr>
                  </w:pPr>
                  <w:r>
                    <w:rPr>
                      <w:sz w:val="14"/>
                    </w:rPr>
                    <w:t>6,859,442</w:t>
                  </w:r>
                </w:p>
              </w:txbxContent>
            </v:textbox>
            <w10:wrap anchorx="page" anchory="page"/>
          </v:shape>
        </w:pict>
      </w:r>
      <w:r>
        <w:pict w14:anchorId="7E8F79C0">
          <v:shape id="_x0000_s3895" type="#_x0000_t202" alt="" style="position:absolute;margin-left:546.1pt;margin-top:671.1pt;width:4.35pt;height:10pt;z-index:-25003008;mso-wrap-style:square;mso-wrap-edited:f;mso-width-percent:0;mso-height-percent:0;mso-position-horizontal-relative:page;mso-position-vertical-relative:page;mso-width-percent:0;mso-height-percent:0;v-text-anchor:top" filled="f" stroked="f">
            <v:textbox inset="0,0,0,0">
              <w:txbxContent>
                <w:p w14:paraId="668C5476" w14:textId="77777777" w:rsidR="00B9323D" w:rsidRDefault="00B9323D">
                  <w:pPr>
                    <w:spacing w:before="17"/>
                    <w:ind w:left="20"/>
                    <w:rPr>
                      <w:sz w:val="14"/>
                    </w:rPr>
                  </w:pPr>
                  <w:r>
                    <w:rPr>
                      <w:w w:val="101"/>
                      <w:sz w:val="14"/>
                    </w:rPr>
                    <w:t>-</w:t>
                  </w:r>
                </w:p>
              </w:txbxContent>
            </v:textbox>
            <w10:wrap anchorx="page" anchory="page"/>
          </v:shape>
        </w:pict>
      </w:r>
      <w:r>
        <w:pict w14:anchorId="7227B9E6">
          <v:shape id="_x0000_s3894" type="#_x0000_t202" alt="" style="position:absolute;margin-left:68.15pt;margin-top:679.85pt;width:105.65pt;height:10pt;z-index:-25002496;mso-wrap-style:square;mso-wrap-edited:f;mso-width-percent:0;mso-height-percent:0;mso-position-horizontal-relative:page;mso-position-vertical-relative:page;mso-width-percent:0;mso-height-percent:0;v-text-anchor:top" filled="f" stroked="f">
            <v:textbox inset="0,0,0,0">
              <w:txbxContent>
                <w:p w14:paraId="47F1C9CE" w14:textId="77777777" w:rsidR="00B9323D" w:rsidRDefault="00B9323D">
                  <w:pPr>
                    <w:spacing w:before="17"/>
                    <w:ind w:left="20"/>
                    <w:rPr>
                      <w:b/>
                      <w:sz w:val="14"/>
                    </w:rPr>
                  </w:pPr>
                  <w:r>
                    <w:rPr>
                      <w:b/>
                      <w:sz w:val="14"/>
                    </w:rPr>
                    <w:t>Weighted average interest rate</w:t>
                  </w:r>
                </w:p>
              </w:txbxContent>
            </v:textbox>
            <w10:wrap anchorx="page" anchory="page"/>
          </v:shape>
        </w:pict>
      </w:r>
      <w:r>
        <w:pict w14:anchorId="2C43464C">
          <v:shape id="_x0000_s3893" type="#_x0000_t202" alt="" style="position:absolute;margin-left:429.15pt;margin-top:680.35pt;width:12.3pt;height:10pt;z-index:-25001984;mso-wrap-style:square;mso-wrap-edited:f;mso-width-percent:0;mso-height-percent:0;mso-position-horizontal-relative:page;mso-position-vertical-relative:page;mso-width-percent:0;mso-height-percent:0;v-text-anchor:top" filled="f" stroked="f">
            <v:textbox inset="0,0,0,0">
              <w:txbxContent>
                <w:p w14:paraId="6C77A8CF" w14:textId="77777777" w:rsidR="00B9323D" w:rsidRDefault="00B9323D">
                  <w:pPr>
                    <w:spacing w:before="17"/>
                    <w:ind w:left="20"/>
                    <w:rPr>
                      <w:sz w:val="14"/>
                    </w:rPr>
                  </w:pPr>
                  <w:r>
                    <w:rPr>
                      <w:sz w:val="14"/>
                    </w:rPr>
                    <w:t>0%</w:t>
                  </w:r>
                </w:p>
              </w:txbxContent>
            </v:textbox>
            <w10:wrap anchorx="page" anchory="page"/>
          </v:shape>
        </w:pict>
      </w:r>
      <w:r>
        <w:pict w14:anchorId="721A4A4B">
          <v:shape id="_x0000_s3892" type="#_x0000_t202" alt="" style="position:absolute;margin-left:538.2pt;margin-top:680.35pt;width:12.3pt;height:10pt;z-index:-25001472;mso-wrap-style:square;mso-wrap-edited:f;mso-width-percent:0;mso-height-percent:0;mso-position-horizontal-relative:page;mso-position-vertical-relative:page;mso-width-percent:0;mso-height-percent:0;v-text-anchor:top" filled="f" stroked="f">
            <v:textbox inset="0,0,0,0">
              <w:txbxContent>
                <w:p w14:paraId="5C2EF606" w14:textId="77777777" w:rsidR="00B9323D" w:rsidRDefault="00B9323D">
                  <w:pPr>
                    <w:spacing w:before="17"/>
                    <w:ind w:left="20"/>
                    <w:rPr>
                      <w:sz w:val="14"/>
                    </w:rPr>
                  </w:pPr>
                  <w:r>
                    <w:rPr>
                      <w:sz w:val="14"/>
                    </w:rPr>
                    <w:t>0%</w:t>
                  </w:r>
                </w:p>
              </w:txbxContent>
            </v:textbox>
            <w10:wrap anchorx="page" anchory="page"/>
          </v:shape>
        </w:pict>
      </w:r>
      <w:r>
        <w:pict w14:anchorId="00364FA0">
          <v:shape id="_x0000_s3891" type="#_x0000_t202" alt="" style="position:absolute;margin-left:68.15pt;margin-top:698.2pt;width:470.4pt;height:18.85pt;z-index:-25000960;mso-wrap-style:square;mso-wrap-edited:f;mso-width-percent:0;mso-height-percent:0;mso-position-horizontal-relative:page;mso-position-vertical-relative:page;mso-width-percent:0;mso-height-percent:0;v-text-anchor:top" filled="f" stroked="f">
            <v:textbox inset="0,0,0,0">
              <w:txbxContent>
                <w:p w14:paraId="143F66FE" w14:textId="77777777" w:rsidR="00B9323D" w:rsidRDefault="00B9323D">
                  <w:pPr>
                    <w:spacing w:before="17" w:line="264" w:lineRule="auto"/>
                    <w:ind w:left="20"/>
                    <w:rPr>
                      <w:sz w:val="14"/>
                    </w:rPr>
                  </w:pPr>
                  <w:r>
                    <w:rPr>
                      <w:sz w:val="14"/>
                    </w:rPr>
                    <w:t>Investments are considered level 2 financial assets in accordance with AASB 13 (Fair Value Measurement). The carrying amounts of financial assets and financial liabilities represent their approximate net fair value. All maturity dates are within twelve months.</w:t>
                  </w:r>
                </w:p>
              </w:txbxContent>
            </v:textbox>
            <w10:wrap anchorx="page" anchory="page"/>
          </v:shape>
        </w:pict>
      </w:r>
      <w:r>
        <w:pict w14:anchorId="33C82D1D">
          <v:shape id="_x0000_s3890" type="#_x0000_t202" alt="" style="position:absolute;margin-left:537.4pt;margin-top:808.95pt;width:20.8pt;height:15.1pt;z-index:-25000448;mso-wrap-style:square;mso-wrap-edited:f;mso-width-percent:0;mso-height-percent:0;mso-position-horizontal-relative:page;mso-position-vertical-relative:page;mso-width-percent:0;mso-height-percent:0;v-text-anchor:top" filled="f" stroked="f">
            <v:textbox inset="0,0,0,0">
              <w:txbxContent>
                <w:p w14:paraId="57AF35BC" w14:textId="77777777" w:rsidR="00B9323D" w:rsidRDefault="00B9323D">
                  <w:pPr>
                    <w:spacing w:before="28"/>
                    <w:ind w:left="20"/>
                    <w:rPr>
                      <w:rFonts w:ascii="Europa-Bold"/>
                      <w:b/>
                      <w:sz w:val="20"/>
                    </w:rPr>
                  </w:pPr>
                  <w:r>
                    <w:rPr>
                      <w:rFonts w:ascii="Europa-Bold"/>
                      <w:b/>
                      <w:color w:val="231F20"/>
                      <w:sz w:val="20"/>
                    </w:rPr>
                    <w:t xml:space="preserve">2 5 </w:t>
                  </w:r>
                </w:p>
              </w:txbxContent>
            </v:textbox>
            <w10:wrap anchorx="page" anchory="page"/>
          </v:shape>
        </w:pict>
      </w:r>
      <w:r>
        <w:pict w14:anchorId="49E9B4CA">
          <v:shape id="_x0000_s3889" type="#_x0000_t202" alt="" style="position:absolute;margin-left:84.8pt;margin-top:811.35pt;width:416.55pt;height:12pt;z-index:-24999936;mso-wrap-style:square;mso-wrap-edited:f;mso-width-percent:0;mso-height-percent:0;mso-position-horizontal-relative:page;mso-position-vertical-relative:page;mso-width-percent:0;mso-height-percent:0;v-text-anchor:top" filled="f" stroked="f">
            <v:textbox inset="0,0,0,0">
              <w:txbxContent>
                <w:p w14:paraId="4EC26D8C"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R E P O R T 2 0 1 9 - 2 0 </w:t>
                  </w:r>
                </w:p>
              </w:txbxContent>
            </v:textbox>
            <w10:wrap anchorx="page" anchory="page"/>
          </v:shape>
        </w:pict>
      </w:r>
      <w:r>
        <w:pict w14:anchorId="4B2AE60A">
          <v:shape id="_x0000_s3888" type="#_x0000_t202" alt="" style="position:absolute;margin-left:0;margin-top:0;width:595.3pt;height:97.6pt;z-index:-24999424;mso-wrap-style:square;mso-wrap-edited:f;mso-width-percent:0;mso-height-percent:0;mso-position-horizontal-relative:page;mso-position-vertical-relative:page;mso-width-percent:0;mso-height-percent:0;v-text-anchor:top" filled="f" stroked="f">
            <v:textbox inset="0,0,0,0">
              <w:txbxContent>
                <w:p w14:paraId="32E45CDA" w14:textId="77777777" w:rsidR="00B9323D" w:rsidRDefault="00B9323D">
                  <w:pPr>
                    <w:pStyle w:val="BodyText"/>
                    <w:spacing w:before="4"/>
                    <w:ind w:left="40"/>
                    <w:rPr>
                      <w:rFonts w:ascii="Times New Roman"/>
                      <w:sz w:val="17"/>
                    </w:rPr>
                  </w:pPr>
                </w:p>
              </w:txbxContent>
            </v:textbox>
            <w10:wrap anchorx="page" anchory="page"/>
          </v:shape>
        </w:pict>
      </w:r>
      <w:r>
        <w:pict w14:anchorId="494D1BFE">
          <v:shape id="_x0000_s3887" type="#_x0000_t202" alt="" style="position:absolute;margin-left:0;margin-top:97.6pt;width:44.65pt;height:687.65pt;z-index:-24998912;mso-wrap-style:square;mso-wrap-edited:f;mso-width-percent:0;mso-height-percent:0;mso-position-horizontal-relative:page;mso-position-vertical-relative:page;mso-width-percent:0;mso-height-percent:0;v-text-anchor:top" filled="f" stroked="f">
            <v:textbox inset="0,0,0,0">
              <w:txbxContent>
                <w:p w14:paraId="6BD8CB99" w14:textId="77777777" w:rsidR="00B9323D" w:rsidRDefault="00B9323D">
                  <w:pPr>
                    <w:pStyle w:val="BodyText"/>
                    <w:spacing w:before="4"/>
                    <w:ind w:left="40"/>
                    <w:rPr>
                      <w:rFonts w:ascii="Times New Roman"/>
                      <w:sz w:val="17"/>
                    </w:rPr>
                  </w:pPr>
                </w:p>
              </w:txbxContent>
            </v:textbox>
            <w10:wrap anchorx="page" anchory="page"/>
          </v:shape>
        </w:pict>
      </w:r>
      <w:r>
        <w:pict w14:anchorId="2F5A14BA">
          <v:shape id="_x0000_s3886" type="#_x0000_t202" alt="" style="position:absolute;margin-left:44.65pt;margin-top:97.6pt;width:522.3pt;height:687.65pt;z-index:-24998400;mso-wrap-style:square;mso-wrap-edited:f;mso-width-percent:0;mso-height-percent:0;mso-position-horizontal-relative:page;mso-position-vertical-relative:page;mso-width-percent:0;mso-height-percent:0;v-text-anchor:top" filled="f" stroked="f">
            <v:textbox inset="0,0,0,0">
              <w:txbxContent>
                <w:p w14:paraId="789419C5" w14:textId="77777777" w:rsidR="00B9323D" w:rsidRDefault="00B9323D">
                  <w:pPr>
                    <w:pStyle w:val="BodyText"/>
                    <w:spacing w:before="4"/>
                    <w:ind w:left="40"/>
                    <w:rPr>
                      <w:rFonts w:ascii="Times New Roman"/>
                      <w:sz w:val="17"/>
                    </w:rPr>
                  </w:pPr>
                </w:p>
              </w:txbxContent>
            </v:textbox>
            <w10:wrap anchorx="page" anchory="page"/>
          </v:shape>
        </w:pict>
      </w:r>
      <w:r>
        <w:pict w14:anchorId="542F2D19">
          <v:shape id="_x0000_s3885" type="#_x0000_t202" alt="" style="position:absolute;margin-left:566.95pt;margin-top:97.6pt;width:28.35pt;height:687.65pt;z-index:-24997888;mso-wrap-style:square;mso-wrap-edited:f;mso-width-percent:0;mso-height-percent:0;mso-position-horizontal-relative:page;mso-position-vertical-relative:page;mso-width-percent:0;mso-height-percent:0;v-text-anchor:top" filled="f" stroked="f">
            <v:textbox inset="0,0,0,0">
              <w:txbxContent>
                <w:p w14:paraId="7087E6CC" w14:textId="77777777" w:rsidR="00B9323D" w:rsidRDefault="00B9323D">
                  <w:pPr>
                    <w:pStyle w:val="BodyText"/>
                    <w:spacing w:before="4"/>
                    <w:ind w:left="40"/>
                    <w:rPr>
                      <w:rFonts w:ascii="Times New Roman"/>
                      <w:sz w:val="17"/>
                    </w:rPr>
                  </w:pPr>
                </w:p>
              </w:txbxContent>
            </v:textbox>
            <w10:wrap anchorx="page" anchory="page"/>
          </v:shape>
        </w:pict>
      </w:r>
      <w:r>
        <w:pict w14:anchorId="5184CA57">
          <v:shape id="_x0000_s3884" type="#_x0000_t202" alt="" style="position:absolute;margin-left:67.55pt;margin-top:411.55pt;width:263.75pt;height:37.85pt;z-index:-24997376;mso-wrap-style:square;mso-wrap-edited:f;mso-width-percent:0;mso-height-percent:0;mso-position-horizontal-relative:page;mso-position-vertical-relative:page;mso-width-percent:0;mso-height-percent:0;v-text-anchor:top" filled="f" stroked="f">
            <v:textbox inset="0,0,0,0">
              <w:txbxContent>
                <w:p w14:paraId="39292542" w14:textId="77777777" w:rsidR="00B9323D" w:rsidRDefault="00B9323D">
                  <w:pPr>
                    <w:spacing w:before="3"/>
                    <w:ind w:left="31"/>
                    <w:rPr>
                      <w:b/>
                      <w:sz w:val="14"/>
                    </w:rPr>
                  </w:pPr>
                  <w:r>
                    <w:rPr>
                      <w:b/>
                      <w:sz w:val="14"/>
                    </w:rPr>
                    <w:t>FINANCIAL LIABILITIES</w:t>
                  </w:r>
                </w:p>
                <w:p w14:paraId="7A872C57" w14:textId="77777777" w:rsidR="00B9323D" w:rsidRDefault="00B9323D">
                  <w:pPr>
                    <w:spacing w:before="48"/>
                    <w:ind w:left="31"/>
                    <w:rPr>
                      <w:sz w:val="14"/>
                    </w:rPr>
                  </w:pPr>
                  <w:r>
                    <w:rPr>
                      <w:sz w:val="14"/>
                    </w:rPr>
                    <w:t>Outstanding claims</w:t>
                  </w:r>
                </w:p>
                <w:p w14:paraId="2EBCFDDE" w14:textId="77777777" w:rsidR="00B9323D" w:rsidRDefault="00B9323D">
                  <w:pPr>
                    <w:spacing w:before="21" w:line="271" w:lineRule="auto"/>
                    <w:ind w:left="31" w:right="2890"/>
                    <w:rPr>
                      <w:sz w:val="14"/>
                    </w:rPr>
                  </w:pPr>
                  <w:r>
                    <w:rPr>
                      <w:sz w:val="14"/>
                    </w:rPr>
                    <w:t>Unearned premiums/subscriptions Trade and other payables</w:t>
                  </w:r>
                </w:p>
              </w:txbxContent>
            </v:textbox>
            <w10:wrap anchorx="page" anchory="page"/>
          </v:shape>
        </w:pict>
      </w:r>
      <w:r>
        <w:pict w14:anchorId="734EE7AC">
          <v:shape id="_x0000_s3883" type="#_x0000_t202" alt="" style="position:absolute;margin-left:331.3pt;margin-top:411.55pt;width:219.3pt;height:37.85pt;z-index:-24996864;mso-wrap-style:square;mso-wrap-edited:f;mso-width-percent:0;mso-height-percent:0;mso-position-horizontal-relative:page;mso-position-vertical-relative:page;mso-width-percent:0;mso-height-percent:0;v-text-anchor:top" filled="f" stroked="f">
            <v:textbox inset="0,0,0,0">
              <w:txbxContent>
                <w:p w14:paraId="4CD3F6DC" w14:textId="77777777" w:rsidR="00B9323D" w:rsidRDefault="00B9323D">
                  <w:pPr>
                    <w:pStyle w:val="BodyText"/>
                    <w:spacing w:before="2"/>
                    <w:rPr>
                      <w:rFonts w:ascii="Times New Roman"/>
                      <w:sz w:val="18"/>
                    </w:rPr>
                  </w:pPr>
                </w:p>
                <w:p w14:paraId="7AB2450A" w14:textId="77777777" w:rsidR="00B9323D" w:rsidRDefault="00B9323D">
                  <w:pPr>
                    <w:tabs>
                      <w:tab w:val="left" w:pos="1840"/>
                      <w:tab w:val="left" w:pos="2925"/>
                      <w:tab w:val="left" w:pos="4020"/>
                    </w:tabs>
                    <w:ind w:right="19"/>
                    <w:jc w:val="right"/>
                    <w:rPr>
                      <w:b/>
                      <w:sz w:val="14"/>
                    </w:rPr>
                  </w:pPr>
                  <w:r>
                    <w:rPr>
                      <w:b/>
                      <w:sz w:val="14"/>
                    </w:rPr>
                    <w:t>185,893,191</w:t>
                  </w:r>
                  <w:r>
                    <w:rPr>
                      <w:b/>
                      <w:sz w:val="14"/>
                    </w:rPr>
                    <w:tab/>
                    <w:t>-</w:t>
                  </w:r>
                  <w:r>
                    <w:rPr>
                      <w:b/>
                      <w:sz w:val="14"/>
                    </w:rPr>
                    <w:tab/>
                    <w:t>-</w:t>
                  </w:r>
                  <w:r>
                    <w:rPr>
                      <w:b/>
                      <w:sz w:val="14"/>
                    </w:rPr>
                    <w:tab/>
                  </w:r>
                  <w:r>
                    <w:rPr>
                      <w:b/>
                      <w:spacing w:val="-1"/>
                      <w:sz w:val="14"/>
                    </w:rPr>
                    <w:t>-</w:t>
                  </w:r>
                </w:p>
                <w:p w14:paraId="240F78C9" w14:textId="77777777" w:rsidR="00B9323D" w:rsidRDefault="00B9323D">
                  <w:pPr>
                    <w:tabs>
                      <w:tab w:val="left" w:pos="1760"/>
                      <w:tab w:val="left" w:pos="2845"/>
                      <w:tab w:val="left" w:pos="3941"/>
                    </w:tabs>
                    <w:spacing w:before="37"/>
                    <w:ind w:right="18"/>
                    <w:jc w:val="right"/>
                    <w:rPr>
                      <w:b/>
                      <w:sz w:val="14"/>
                    </w:rPr>
                  </w:pPr>
                  <w:r>
                    <w:rPr>
                      <w:b/>
                      <w:sz w:val="14"/>
                    </w:rPr>
                    <w:t>66,009,615</w:t>
                  </w:r>
                  <w:r>
                    <w:rPr>
                      <w:b/>
                      <w:sz w:val="14"/>
                    </w:rPr>
                    <w:tab/>
                    <w:t>-</w:t>
                  </w:r>
                  <w:r>
                    <w:rPr>
                      <w:b/>
                      <w:sz w:val="14"/>
                    </w:rPr>
                    <w:tab/>
                    <w:t>-</w:t>
                  </w:r>
                  <w:r>
                    <w:rPr>
                      <w:b/>
                      <w:sz w:val="14"/>
                    </w:rPr>
                    <w:tab/>
                  </w:r>
                  <w:r>
                    <w:rPr>
                      <w:b/>
                      <w:spacing w:val="-1"/>
                      <w:sz w:val="14"/>
                    </w:rPr>
                    <w:t>-</w:t>
                  </w:r>
                </w:p>
                <w:p w14:paraId="00997D15" w14:textId="77777777" w:rsidR="00B9323D" w:rsidRDefault="00B9323D">
                  <w:pPr>
                    <w:tabs>
                      <w:tab w:val="left" w:pos="1681"/>
                      <w:tab w:val="left" w:pos="2180"/>
                      <w:tab w:val="left" w:pos="3862"/>
                    </w:tabs>
                    <w:spacing w:before="21"/>
                    <w:ind w:right="18"/>
                    <w:jc w:val="right"/>
                    <w:rPr>
                      <w:b/>
                      <w:sz w:val="14"/>
                    </w:rPr>
                  </w:pPr>
                  <w:r>
                    <w:rPr>
                      <w:b/>
                      <w:sz w:val="14"/>
                    </w:rPr>
                    <w:t>9,730,930</w:t>
                  </w:r>
                  <w:r>
                    <w:rPr>
                      <w:b/>
                      <w:sz w:val="14"/>
                    </w:rPr>
                    <w:tab/>
                    <w:t>-</w:t>
                  </w:r>
                  <w:r>
                    <w:rPr>
                      <w:b/>
                      <w:sz w:val="14"/>
                    </w:rPr>
                    <w:tab/>
                    <w:t>2,717,328</w:t>
                  </w:r>
                  <w:r>
                    <w:rPr>
                      <w:b/>
                      <w:sz w:val="14"/>
                    </w:rPr>
                    <w:tab/>
                  </w:r>
                  <w:r>
                    <w:rPr>
                      <w:b/>
                      <w:spacing w:val="-1"/>
                      <w:sz w:val="14"/>
                    </w:rPr>
                    <w:t>-</w:t>
                  </w:r>
                </w:p>
              </w:txbxContent>
            </v:textbox>
            <w10:wrap anchorx="page" anchory="page"/>
          </v:shape>
        </w:pict>
      </w:r>
      <w:r>
        <w:pict w14:anchorId="06D9DBBC">
          <v:shape id="_x0000_s3882" type="#_x0000_t202" alt="" style="position:absolute;margin-left:67.55pt;margin-top:449.35pt;width:263.75pt;height:13.95pt;z-index:-24996352;mso-wrap-style:square;mso-wrap-edited:f;mso-width-percent:0;mso-height-percent:0;mso-position-horizontal-relative:page;mso-position-vertical-relative:page;mso-width-percent:0;mso-height-percent:0;v-text-anchor:top" filled="f" stroked="f">
            <v:textbox inset="0,0,0,0">
              <w:txbxContent>
                <w:p w14:paraId="55E08279" w14:textId="77777777" w:rsidR="00B9323D" w:rsidRDefault="00B9323D">
                  <w:pPr>
                    <w:spacing w:before="86"/>
                    <w:ind w:left="31"/>
                    <w:rPr>
                      <w:b/>
                      <w:sz w:val="14"/>
                    </w:rPr>
                  </w:pPr>
                  <w:r>
                    <w:rPr>
                      <w:b/>
                      <w:sz w:val="14"/>
                    </w:rPr>
                    <w:t>TOTAL FINANCIAL LIABILITIES</w:t>
                  </w:r>
                </w:p>
              </w:txbxContent>
            </v:textbox>
            <w10:wrap anchorx="page" anchory="page"/>
          </v:shape>
        </w:pict>
      </w:r>
      <w:r>
        <w:pict w14:anchorId="4D2809D5">
          <v:shape id="_x0000_s3881" type="#_x0000_t202" alt="" style="position:absolute;margin-left:331.3pt;margin-top:449.35pt;width:219.3pt;height:13.95pt;z-index:-24995840;mso-wrap-style:square;mso-wrap-edited:f;mso-width-percent:0;mso-height-percent:0;mso-position-horizontal-relative:page;mso-position-vertical-relative:page;mso-width-percent:0;mso-height-percent:0;v-text-anchor:top" filled="f" stroked="f">
            <v:textbox inset="0,0,0,0">
              <w:txbxContent>
                <w:p w14:paraId="3C573901" w14:textId="77777777" w:rsidR="00B9323D" w:rsidRDefault="00B9323D">
                  <w:pPr>
                    <w:tabs>
                      <w:tab w:val="left" w:pos="2135"/>
                      <w:tab w:val="left" w:pos="2634"/>
                      <w:tab w:val="left" w:pos="4316"/>
                    </w:tabs>
                    <w:spacing w:before="62"/>
                    <w:ind w:left="295"/>
                    <w:rPr>
                      <w:b/>
                      <w:sz w:val="14"/>
                    </w:rPr>
                  </w:pPr>
                  <w:r>
                    <w:rPr>
                      <w:b/>
                      <w:sz w:val="14"/>
                    </w:rPr>
                    <w:t>261,633,736</w:t>
                  </w:r>
                  <w:r>
                    <w:rPr>
                      <w:b/>
                      <w:sz w:val="14"/>
                    </w:rPr>
                    <w:tab/>
                    <w:t>-</w:t>
                  </w:r>
                  <w:r>
                    <w:rPr>
                      <w:b/>
                      <w:sz w:val="14"/>
                    </w:rPr>
                    <w:tab/>
                    <w:t>2,717,328</w:t>
                  </w:r>
                  <w:r>
                    <w:rPr>
                      <w:b/>
                      <w:sz w:val="14"/>
                    </w:rPr>
                    <w:tab/>
                    <w:t>-</w:t>
                  </w:r>
                </w:p>
              </w:txbxContent>
            </v:textbox>
            <w10:wrap anchorx="page" anchory="page"/>
          </v:shape>
        </w:pict>
      </w:r>
      <w:r>
        <w:pict w14:anchorId="03372D8B">
          <v:shape id="_x0000_s3880" type="#_x0000_t202" alt="" style="position:absolute;margin-left:67.55pt;margin-top:463.3pt;width:263.75pt;height:9.25pt;z-index:-24995328;mso-wrap-style:square;mso-wrap-edited:f;mso-width-percent:0;mso-height-percent:0;mso-position-horizontal-relative:page;mso-position-vertical-relative:page;mso-width-percent:0;mso-height-percent:0;v-text-anchor:top" filled="f" stroked="f">
            <v:textbox inset="0,0,0,0">
              <w:txbxContent>
                <w:p w14:paraId="2889A722" w14:textId="77777777" w:rsidR="00B9323D" w:rsidRDefault="00B9323D">
                  <w:pPr>
                    <w:spacing w:before="3"/>
                    <w:ind w:left="31"/>
                    <w:rPr>
                      <w:b/>
                      <w:sz w:val="14"/>
                    </w:rPr>
                  </w:pPr>
                  <w:r>
                    <w:rPr>
                      <w:b/>
                      <w:sz w:val="14"/>
                    </w:rPr>
                    <w:t>Weighted Average Interest Rate</w:t>
                  </w:r>
                </w:p>
              </w:txbxContent>
            </v:textbox>
            <w10:wrap anchorx="page" anchory="page"/>
          </v:shape>
        </w:pict>
      </w:r>
      <w:r>
        <w:pict w14:anchorId="2555B8AD">
          <v:shape id="_x0000_s3879" type="#_x0000_t202" alt="" style="position:absolute;margin-left:331.3pt;margin-top:463.3pt;width:219.3pt;height:9.25pt;z-index:-24994816;mso-wrap-style:square;mso-wrap-edited:f;mso-width-percent:0;mso-height-percent:0;mso-position-horizontal-relative:page;mso-position-vertical-relative:page;mso-width-percent:0;mso-height-percent:0;v-text-anchor:top" filled="f" stroked="f">
            <v:textbox inset="0,0,0,0">
              <w:txbxContent>
                <w:p w14:paraId="2788369D" w14:textId="77777777" w:rsidR="00B9323D" w:rsidRDefault="00B9323D">
                  <w:pPr>
                    <w:tabs>
                      <w:tab w:val="left" w:pos="4144"/>
                    </w:tabs>
                    <w:spacing w:before="3"/>
                    <w:ind w:left="1964"/>
                    <w:rPr>
                      <w:b/>
                      <w:sz w:val="14"/>
                    </w:rPr>
                  </w:pPr>
                  <w:r>
                    <w:rPr>
                      <w:b/>
                      <w:sz w:val="14"/>
                    </w:rPr>
                    <w:t>0%</w:t>
                  </w:r>
                  <w:r>
                    <w:rPr>
                      <w:b/>
                      <w:sz w:val="14"/>
                    </w:rPr>
                    <w:tab/>
                    <w:t>0%</w:t>
                  </w:r>
                </w:p>
              </w:txbxContent>
            </v:textbox>
            <w10:wrap anchorx="page" anchory="page"/>
          </v:shape>
        </w:pict>
      </w:r>
      <w:r>
        <w:pict w14:anchorId="51AE2504">
          <v:shape id="_x0000_s3878" type="#_x0000_t202" alt="" style="position:absolute;margin-left:67.55pt;margin-top:322.75pt;width:263.75pt;height:20.9pt;z-index:-24994304;mso-wrap-style:square;mso-wrap-edited:f;mso-width-percent:0;mso-height-percent:0;mso-position-horizontal-relative:page;mso-position-vertical-relative:page;mso-width-percent:0;mso-height-percent:0;v-text-anchor:top" filled="f" stroked="f">
            <v:textbox inset="0,0,0,0">
              <w:txbxContent>
                <w:p w14:paraId="3E288F12" w14:textId="77777777" w:rsidR="00B9323D" w:rsidRDefault="00B9323D">
                  <w:pPr>
                    <w:pStyle w:val="BodyText"/>
                    <w:spacing w:before="4"/>
                    <w:ind w:left="40"/>
                    <w:rPr>
                      <w:rFonts w:ascii="Times New Roman"/>
                      <w:sz w:val="17"/>
                    </w:rPr>
                  </w:pPr>
                </w:p>
              </w:txbxContent>
            </v:textbox>
            <w10:wrap anchorx="page" anchory="page"/>
          </v:shape>
        </w:pict>
      </w:r>
      <w:r>
        <w:pict w14:anchorId="4DA02ACA">
          <v:shape id="_x0000_s3877" type="#_x0000_t202" alt="" style="position:absolute;margin-left:331.3pt;margin-top:322.75pt;width:219.3pt;height:10.45pt;z-index:-24993792;mso-wrap-style:square;mso-wrap-edited:f;mso-width-percent:0;mso-height-percent:0;mso-position-horizontal-relative:page;mso-position-vertical-relative:page;mso-width-percent:0;mso-height-percent:0;v-text-anchor:top" filled="f" stroked="f">
            <v:textbox inset="0,0,0,0">
              <w:txbxContent>
                <w:p w14:paraId="2C7C1A5D" w14:textId="77777777" w:rsidR="00B9323D" w:rsidRDefault="00B9323D">
                  <w:pPr>
                    <w:spacing w:before="24"/>
                    <w:ind w:left="2034" w:right="2022"/>
                    <w:jc w:val="center"/>
                    <w:rPr>
                      <w:b/>
                      <w:sz w:val="13"/>
                    </w:rPr>
                  </w:pPr>
                  <w:r>
                    <w:rPr>
                      <w:b/>
                      <w:sz w:val="13"/>
                    </w:rPr>
                    <w:t>2020</w:t>
                  </w:r>
                </w:p>
              </w:txbxContent>
            </v:textbox>
            <w10:wrap anchorx="page" anchory="page"/>
          </v:shape>
        </w:pict>
      </w:r>
      <w:r>
        <w:pict w14:anchorId="4400E6D2">
          <v:shape id="_x0000_s3876" type="#_x0000_t202" alt="" style="position:absolute;margin-left:331.3pt;margin-top:333.2pt;width:219.3pt;height:10.45pt;z-index:-24993280;mso-wrap-style:square;mso-wrap-edited:f;mso-width-percent:0;mso-height-percent:0;mso-position-horizontal-relative:page;mso-position-vertical-relative:page;mso-width-percent:0;mso-height-percent:0;v-text-anchor:top" filled="f" stroked="f">
            <v:textbox inset="0,0,0,0">
              <w:txbxContent>
                <w:p w14:paraId="5E2A93E2" w14:textId="77777777" w:rsidR="00B9323D" w:rsidRDefault="00B9323D">
                  <w:pPr>
                    <w:tabs>
                      <w:tab w:val="left" w:pos="2114"/>
                      <w:tab w:val="left" w:pos="3200"/>
                      <w:tab w:val="left" w:pos="4295"/>
                    </w:tabs>
                    <w:spacing w:before="24"/>
                    <w:ind w:left="1019"/>
                    <w:rPr>
                      <w:b/>
                      <w:sz w:val="13"/>
                    </w:rPr>
                  </w:pPr>
                  <w:r>
                    <w:rPr>
                      <w:b/>
                      <w:sz w:val="13"/>
                    </w:rPr>
                    <w:t>$</w:t>
                  </w:r>
                  <w:r>
                    <w:rPr>
                      <w:b/>
                      <w:sz w:val="13"/>
                    </w:rPr>
                    <w:tab/>
                    <w:t>$</w:t>
                  </w:r>
                  <w:r>
                    <w:rPr>
                      <w:b/>
                      <w:sz w:val="13"/>
                    </w:rPr>
                    <w:tab/>
                    <w:t>$</w:t>
                  </w:r>
                  <w:r>
                    <w:rPr>
                      <w:b/>
                      <w:sz w:val="13"/>
                    </w:rPr>
                    <w:tab/>
                    <w:t>$</w:t>
                  </w:r>
                </w:p>
              </w:txbxContent>
            </v:textbox>
            <w10:wrap anchorx="page" anchory="page"/>
          </v:shape>
        </w:pict>
      </w:r>
      <w:r>
        <w:pict w14:anchorId="60F43CB5">
          <v:shape id="_x0000_s3875" type="#_x0000_t202" alt="" style="position:absolute;margin-left:67.55pt;margin-top:343.6pt;width:263.75pt;height:40.4pt;z-index:-24992768;mso-wrap-style:square;mso-wrap-edited:f;mso-width-percent:0;mso-height-percent:0;mso-position-horizontal-relative:page;mso-position-vertical-relative:page;mso-width-percent:0;mso-height-percent:0;v-text-anchor:top" filled="f" stroked="f">
            <v:textbox inset="0,0,0,0">
              <w:txbxContent>
                <w:p w14:paraId="7A0A9E63" w14:textId="77777777" w:rsidR="00B9323D" w:rsidRDefault="00B9323D">
                  <w:pPr>
                    <w:spacing w:before="28"/>
                    <w:ind w:left="31"/>
                    <w:rPr>
                      <w:b/>
                      <w:sz w:val="14"/>
                    </w:rPr>
                  </w:pPr>
                  <w:r>
                    <w:rPr>
                      <w:b/>
                      <w:sz w:val="14"/>
                    </w:rPr>
                    <w:t>FINANCIAL ASSETS</w:t>
                  </w:r>
                </w:p>
                <w:p w14:paraId="046B26BE" w14:textId="77777777" w:rsidR="00B9323D" w:rsidRDefault="00B9323D">
                  <w:pPr>
                    <w:spacing w:before="48" w:line="309" w:lineRule="auto"/>
                    <w:ind w:left="31" w:right="3439"/>
                    <w:rPr>
                      <w:sz w:val="14"/>
                    </w:rPr>
                  </w:pPr>
                  <w:r>
                    <w:rPr>
                      <w:sz w:val="14"/>
                    </w:rPr>
                    <w:t>Cash and cash equivalents Investments</w:t>
                  </w:r>
                </w:p>
                <w:p w14:paraId="1DB9F45C" w14:textId="77777777" w:rsidR="00B9323D" w:rsidRDefault="00B9323D">
                  <w:pPr>
                    <w:spacing w:line="136" w:lineRule="exact"/>
                    <w:ind w:left="31"/>
                    <w:rPr>
                      <w:sz w:val="14"/>
                    </w:rPr>
                  </w:pPr>
                  <w:r>
                    <w:rPr>
                      <w:sz w:val="14"/>
                    </w:rPr>
                    <w:t>Trade and other receivables</w:t>
                  </w:r>
                </w:p>
              </w:txbxContent>
            </v:textbox>
            <w10:wrap anchorx="page" anchory="page"/>
          </v:shape>
        </w:pict>
      </w:r>
      <w:r>
        <w:pict w14:anchorId="6F3388DF">
          <v:shape id="_x0000_s3874" type="#_x0000_t202" alt="" style="position:absolute;margin-left:331.3pt;margin-top:343.6pt;width:219.3pt;height:40.4pt;z-index:-24992256;mso-wrap-style:square;mso-wrap-edited:f;mso-width-percent:0;mso-height-percent:0;mso-position-horizontal-relative:page;mso-position-vertical-relative:page;mso-width-percent:0;mso-height-percent:0;v-text-anchor:top" filled="f" stroked="f">
            <v:textbox inset="0,0,0,0">
              <w:txbxContent>
                <w:p w14:paraId="0DBCD058" w14:textId="77777777" w:rsidR="00B9323D" w:rsidRDefault="00B9323D">
                  <w:pPr>
                    <w:pStyle w:val="BodyText"/>
                    <w:spacing w:before="4"/>
                    <w:rPr>
                      <w:rFonts w:ascii="Times New Roman"/>
                      <w:sz w:val="20"/>
                    </w:rPr>
                  </w:pPr>
                </w:p>
                <w:p w14:paraId="1F916F7A" w14:textId="77777777" w:rsidR="00B9323D" w:rsidRDefault="00B9323D">
                  <w:pPr>
                    <w:tabs>
                      <w:tab w:val="left" w:pos="429"/>
                      <w:tab w:val="left" w:pos="2180"/>
                      <w:tab w:val="left" w:pos="2690"/>
                    </w:tabs>
                    <w:ind w:right="18"/>
                    <w:jc w:val="right"/>
                    <w:rPr>
                      <w:b/>
                      <w:sz w:val="14"/>
                    </w:rPr>
                  </w:pPr>
                  <w:r>
                    <w:rPr>
                      <w:b/>
                      <w:sz w:val="14"/>
                    </w:rPr>
                    <w:t>-</w:t>
                  </w:r>
                  <w:r>
                    <w:rPr>
                      <w:b/>
                      <w:sz w:val="14"/>
                    </w:rPr>
                    <w:tab/>
                    <w:t>18,807,804</w:t>
                  </w:r>
                  <w:r>
                    <w:rPr>
                      <w:b/>
                      <w:sz w:val="14"/>
                    </w:rPr>
                    <w:tab/>
                    <w:t>-</w:t>
                  </w:r>
                  <w:r>
                    <w:rPr>
                      <w:b/>
                      <w:sz w:val="14"/>
                    </w:rPr>
                    <w:tab/>
                  </w:r>
                  <w:r>
                    <w:rPr>
                      <w:b/>
                      <w:spacing w:val="-1"/>
                      <w:sz w:val="14"/>
                    </w:rPr>
                    <w:t>5,768,220</w:t>
                  </w:r>
                </w:p>
                <w:p w14:paraId="296E6BF2" w14:textId="77777777" w:rsidR="00B9323D" w:rsidRDefault="00B9323D">
                  <w:pPr>
                    <w:tabs>
                      <w:tab w:val="left" w:pos="429"/>
                      <w:tab w:val="left" w:pos="2180"/>
                      <w:tab w:val="left" w:pos="3276"/>
                    </w:tabs>
                    <w:spacing w:before="47"/>
                    <w:ind w:right="19"/>
                    <w:jc w:val="right"/>
                    <w:rPr>
                      <w:b/>
                      <w:sz w:val="14"/>
                    </w:rPr>
                  </w:pPr>
                  <w:r>
                    <w:rPr>
                      <w:b/>
                      <w:sz w:val="14"/>
                    </w:rPr>
                    <w:t>-</w:t>
                  </w:r>
                  <w:r>
                    <w:rPr>
                      <w:b/>
                      <w:sz w:val="14"/>
                    </w:rPr>
                    <w:tab/>
                    <w:t>52,098,906</w:t>
                  </w:r>
                  <w:r>
                    <w:rPr>
                      <w:b/>
                      <w:sz w:val="14"/>
                    </w:rPr>
                    <w:tab/>
                    <w:t>-</w:t>
                  </w:r>
                  <w:r>
                    <w:rPr>
                      <w:b/>
                      <w:sz w:val="14"/>
                    </w:rPr>
                    <w:tab/>
                  </w:r>
                  <w:r>
                    <w:rPr>
                      <w:b/>
                      <w:spacing w:val="-1"/>
                      <w:sz w:val="14"/>
                    </w:rPr>
                    <w:t>-</w:t>
                  </w:r>
                </w:p>
                <w:p w14:paraId="0C2FE77A" w14:textId="77777777" w:rsidR="00B9323D" w:rsidRDefault="00B9323D">
                  <w:pPr>
                    <w:tabs>
                      <w:tab w:val="left" w:pos="1840"/>
                      <w:tab w:val="left" w:pos="2259"/>
                      <w:tab w:val="left" w:pos="4020"/>
                    </w:tabs>
                    <w:spacing w:before="38"/>
                    <w:ind w:right="18"/>
                    <w:jc w:val="right"/>
                    <w:rPr>
                      <w:b/>
                      <w:sz w:val="14"/>
                    </w:rPr>
                  </w:pPr>
                  <w:r>
                    <w:rPr>
                      <w:b/>
                      <w:sz w:val="14"/>
                    </w:rPr>
                    <w:t>184,525,231</w:t>
                  </w:r>
                  <w:r>
                    <w:rPr>
                      <w:b/>
                      <w:sz w:val="14"/>
                    </w:rPr>
                    <w:tab/>
                    <w:t>-</w:t>
                  </w:r>
                  <w:r>
                    <w:rPr>
                      <w:b/>
                      <w:sz w:val="14"/>
                    </w:rPr>
                    <w:tab/>
                    <w:t>11,232,331</w:t>
                  </w:r>
                  <w:r>
                    <w:rPr>
                      <w:b/>
                      <w:sz w:val="14"/>
                    </w:rPr>
                    <w:tab/>
                  </w:r>
                  <w:r>
                    <w:rPr>
                      <w:b/>
                      <w:spacing w:val="-1"/>
                      <w:sz w:val="14"/>
                    </w:rPr>
                    <w:t>-</w:t>
                  </w:r>
                </w:p>
              </w:txbxContent>
            </v:textbox>
            <w10:wrap anchorx="page" anchory="page"/>
          </v:shape>
        </w:pict>
      </w:r>
      <w:r>
        <w:pict w14:anchorId="5D17DA32">
          <v:shape id="_x0000_s3873" type="#_x0000_t202" alt="" style="position:absolute;margin-left:67.55pt;margin-top:384pt;width:263.75pt;height:9.35pt;z-index:-24991744;mso-wrap-style:square;mso-wrap-edited:f;mso-width-percent:0;mso-height-percent:0;mso-position-horizontal-relative:page;mso-position-vertical-relative:page;mso-width-percent:0;mso-height-percent:0;v-text-anchor:top" filled="f" stroked="f">
            <v:textbox inset="0,0,0,0">
              <w:txbxContent>
                <w:p w14:paraId="57FE0476" w14:textId="77777777" w:rsidR="00B9323D" w:rsidRDefault="00B9323D">
                  <w:pPr>
                    <w:spacing w:line="155" w:lineRule="exact"/>
                    <w:ind w:left="31"/>
                    <w:rPr>
                      <w:b/>
                      <w:sz w:val="14"/>
                    </w:rPr>
                  </w:pPr>
                  <w:r>
                    <w:rPr>
                      <w:b/>
                      <w:sz w:val="14"/>
                    </w:rPr>
                    <w:t>TOTAL FINANCIAL ASSETS</w:t>
                  </w:r>
                </w:p>
              </w:txbxContent>
            </v:textbox>
            <w10:wrap anchorx="page" anchory="page"/>
          </v:shape>
        </w:pict>
      </w:r>
      <w:r>
        <w:pict w14:anchorId="404225D2">
          <v:shape id="_x0000_s3872" type="#_x0000_t202" alt="" style="position:absolute;margin-left:331.3pt;margin-top:384pt;width:219.3pt;height:9.35pt;z-index:-24991232;mso-wrap-style:square;mso-wrap-edited:f;mso-width-percent:0;mso-height-percent:0;mso-position-horizontal-relative:page;mso-position-vertical-relative:page;mso-width-percent:0;mso-height-percent:0;v-text-anchor:top" filled="f" stroked="f">
            <v:textbox inset="0,0,0,0">
              <w:txbxContent>
                <w:p w14:paraId="18646279" w14:textId="77777777" w:rsidR="00B9323D" w:rsidRDefault="00B9323D">
                  <w:pPr>
                    <w:tabs>
                      <w:tab w:val="left" w:pos="1470"/>
                      <w:tab w:val="left" w:pos="2555"/>
                      <w:tab w:val="left" w:pos="3730"/>
                    </w:tabs>
                    <w:spacing w:before="15"/>
                    <w:ind w:left="295"/>
                    <w:rPr>
                      <w:b/>
                      <w:sz w:val="14"/>
                    </w:rPr>
                  </w:pPr>
                  <w:r>
                    <w:rPr>
                      <w:b/>
                      <w:sz w:val="14"/>
                    </w:rPr>
                    <w:t>184,525,231</w:t>
                  </w:r>
                  <w:r>
                    <w:rPr>
                      <w:b/>
                      <w:sz w:val="14"/>
                    </w:rPr>
                    <w:tab/>
                    <w:t>70,906,710</w:t>
                  </w:r>
                  <w:r>
                    <w:rPr>
                      <w:b/>
                      <w:sz w:val="14"/>
                    </w:rPr>
                    <w:tab/>
                    <w:t>11,232,331</w:t>
                  </w:r>
                  <w:r>
                    <w:rPr>
                      <w:b/>
                      <w:sz w:val="14"/>
                    </w:rPr>
                    <w:tab/>
                    <w:t>5,768,220</w:t>
                  </w:r>
                </w:p>
              </w:txbxContent>
            </v:textbox>
            <w10:wrap anchorx="page" anchory="page"/>
          </v:shape>
        </w:pict>
      </w:r>
      <w:r>
        <w:pict w14:anchorId="35F20736">
          <v:shape id="_x0000_s3871" type="#_x0000_t202" alt="" style="position:absolute;margin-left:67.55pt;margin-top:393.3pt;width:263.75pt;height:9.25pt;z-index:-24990720;mso-wrap-style:square;mso-wrap-edited:f;mso-width-percent:0;mso-height-percent:0;mso-position-horizontal-relative:page;mso-position-vertical-relative:page;mso-width-percent:0;mso-height-percent:0;v-text-anchor:top" filled="f" stroked="f">
            <v:textbox inset="0,0,0,0">
              <w:txbxContent>
                <w:p w14:paraId="6B1F5B3A" w14:textId="77777777" w:rsidR="00B9323D" w:rsidRDefault="00B9323D">
                  <w:pPr>
                    <w:spacing w:before="3"/>
                    <w:ind w:left="31"/>
                    <w:rPr>
                      <w:b/>
                      <w:sz w:val="14"/>
                    </w:rPr>
                  </w:pPr>
                  <w:r>
                    <w:rPr>
                      <w:b/>
                      <w:sz w:val="14"/>
                    </w:rPr>
                    <w:t>Weighted Average Interest Rate</w:t>
                  </w:r>
                </w:p>
              </w:txbxContent>
            </v:textbox>
            <w10:wrap anchorx="page" anchory="page"/>
          </v:shape>
        </w:pict>
      </w:r>
      <w:r>
        <w:pict w14:anchorId="19B44FC1">
          <v:shape id="_x0000_s3870" type="#_x0000_t202" alt="" style="position:absolute;margin-left:331.3pt;margin-top:393.3pt;width:219.3pt;height:9.25pt;z-index:-24990208;mso-wrap-style:square;mso-wrap-edited:f;mso-width-percent:0;mso-height-percent:0;mso-position-horizontal-relative:page;mso-position-vertical-relative:page;mso-width-percent:0;mso-height-percent:0;v-text-anchor:top" filled="f" stroked="f">
            <v:textbox inset="0,0,0,0">
              <w:txbxContent>
                <w:p w14:paraId="4C85A338" w14:textId="77777777" w:rsidR="00B9323D" w:rsidRDefault="00B9323D">
                  <w:pPr>
                    <w:tabs>
                      <w:tab w:val="left" w:pos="4039"/>
                    </w:tabs>
                    <w:spacing w:before="16"/>
                    <w:ind w:left="1858"/>
                    <w:rPr>
                      <w:b/>
                      <w:sz w:val="14"/>
                    </w:rPr>
                  </w:pPr>
                  <w:r>
                    <w:rPr>
                      <w:b/>
                      <w:sz w:val="14"/>
                    </w:rPr>
                    <w:t>0.5%</w:t>
                  </w:r>
                  <w:r>
                    <w:rPr>
                      <w:b/>
                      <w:sz w:val="14"/>
                    </w:rPr>
                    <w:tab/>
                    <w:t>0.7%</w:t>
                  </w:r>
                </w:p>
              </w:txbxContent>
            </v:textbox>
            <w10:wrap anchorx="page" anchory="page"/>
          </v:shape>
        </w:pict>
      </w:r>
      <w:r>
        <w:pict w14:anchorId="6D1B1E8A">
          <v:shape id="_x0000_s3869" type="#_x0000_t202" alt="" style="position:absolute;margin-left:67.55pt;margin-top:206.65pt;width:263.75pt;height:18.3pt;z-index:-24989696;mso-wrap-style:square;mso-wrap-edited:f;mso-width-percent:0;mso-height-percent:0;mso-position-horizontal-relative:page;mso-position-vertical-relative:page;mso-width-percent:0;mso-height-percent:0;v-text-anchor:top" filled="f" stroked="f">
            <v:textbox inset="0,0,0,0">
              <w:txbxContent>
                <w:p w14:paraId="75DE6B40" w14:textId="77777777" w:rsidR="00B9323D" w:rsidRDefault="00B9323D">
                  <w:pPr>
                    <w:pStyle w:val="BodyText"/>
                    <w:spacing w:before="4"/>
                    <w:ind w:left="40"/>
                    <w:rPr>
                      <w:rFonts w:ascii="Times New Roman"/>
                      <w:sz w:val="17"/>
                    </w:rPr>
                  </w:pPr>
                </w:p>
              </w:txbxContent>
            </v:textbox>
            <w10:wrap anchorx="page" anchory="page"/>
          </v:shape>
        </w:pict>
      </w:r>
      <w:r>
        <w:pict w14:anchorId="6E31046A">
          <v:shape id="_x0000_s3868" type="#_x0000_t202" alt="" style="position:absolute;margin-left:331.3pt;margin-top:206.65pt;width:55.45pt;height:18.3pt;z-index:-24989184;mso-wrap-style:square;mso-wrap-edited:f;mso-width-percent:0;mso-height-percent:0;mso-position-horizontal-relative:page;mso-position-vertical-relative:page;mso-width-percent:0;mso-height-percent:0;v-text-anchor:top" filled="f" stroked="f">
            <v:textbox inset="0,0,0,0">
              <w:txbxContent>
                <w:p w14:paraId="60390A83" w14:textId="77777777" w:rsidR="00B9323D" w:rsidRDefault="00B9323D">
                  <w:pPr>
                    <w:pStyle w:val="BodyText"/>
                    <w:spacing w:before="4"/>
                    <w:ind w:left="40"/>
                    <w:rPr>
                      <w:rFonts w:ascii="Times New Roman"/>
                      <w:sz w:val="17"/>
                    </w:rPr>
                  </w:pPr>
                </w:p>
              </w:txbxContent>
            </v:textbox>
            <w10:wrap anchorx="page" anchory="page"/>
          </v:shape>
        </w:pict>
      </w:r>
      <w:r>
        <w:pict w14:anchorId="6B917E33">
          <v:shape id="_x0000_s3867" type="#_x0000_t202" alt="" style="position:absolute;margin-left:386.7pt;margin-top:206.65pt;width:54.65pt;height:18.3pt;z-index:-24988672;mso-wrap-style:square;mso-wrap-edited:f;mso-width-percent:0;mso-height-percent:0;mso-position-horizontal-relative:page;mso-position-vertical-relative:page;mso-width-percent:0;mso-height-percent:0;v-text-anchor:top" filled="f" stroked="f">
            <v:textbox inset="0,0,0,0">
              <w:txbxContent>
                <w:p w14:paraId="6A423501" w14:textId="77777777" w:rsidR="00B9323D" w:rsidRDefault="00B9323D">
                  <w:pPr>
                    <w:pStyle w:val="BodyText"/>
                    <w:spacing w:before="4"/>
                    <w:ind w:left="40"/>
                    <w:rPr>
                      <w:rFonts w:ascii="Times New Roman"/>
                      <w:sz w:val="17"/>
                    </w:rPr>
                  </w:pPr>
                </w:p>
              </w:txbxContent>
            </v:textbox>
            <w10:wrap anchorx="page" anchory="page"/>
          </v:shape>
        </w:pict>
      </w:r>
      <w:r>
        <w:pict w14:anchorId="404991D3">
          <v:shape id="_x0000_s3866" type="#_x0000_t202" alt="" style="position:absolute;margin-left:441.35pt;margin-top:206.65pt;width:54.4pt;height:18.3pt;z-index:-24988160;mso-wrap-style:square;mso-wrap-edited:f;mso-width-percent:0;mso-height-percent:0;mso-position-horizontal-relative:page;mso-position-vertical-relative:page;mso-width-percent:0;mso-height-percent:0;v-text-anchor:top" filled="f" stroked="f">
            <v:textbox inset="0,0,0,0">
              <w:txbxContent>
                <w:p w14:paraId="3D003378" w14:textId="77777777" w:rsidR="00B9323D" w:rsidRDefault="00B9323D">
                  <w:pPr>
                    <w:pStyle w:val="BodyText"/>
                    <w:spacing w:before="4"/>
                    <w:ind w:left="40"/>
                    <w:rPr>
                      <w:rFonts w:ascii="Times New Roman"/>
                      <w:sz w:val="17"/>
                    </w:rPr>
                  </w:pPr>
                </w:p>
              </w:txbxContent>
            </v:textbox>
            <w10:wrap anchorx="page" anchory="page"/>
          </v:shape>
        </w:pict>
      </w:r>
      <w:r>
        <w:pict w14:anchorId="2C6150EA">
          <v:shape id="_x0000_s3865" type="#_x0000_t202" alt="" style="position:absolute;margin-left:495.75pt;margin-top:206.65pt;width:54.8pt;height:18.3pt;z-index:-24987648;mso-wrap-style:square;mso-wrap-edited:f;mso-width-percent:0;mso-height-percent:0;mso-position-horizontal-relative:page;mso-position-vertical-relative:page;mso-width-percent:0;mso-height-percent:0;v-text-anchor:top" filled="f" stroked="f">
            <v:textbox inset="0,0,0,0">
              <w:txbxContent>
                <w:p w14:paraId="1F64EF84" w14:textId="77777777" w:rsidR="00B9323D" w:rsidRDefault="00B9323D">
                  <w:pPr>
                    <w:pStyle w:val="BodyText"/>
                    <w:spacing w:before="4"/>
                    <w:ind w:left="40"/>
                    <w:rPr>
                      <w:rFonts w:ascii="Times New Roman"/>
                      <w:sz w:val="17"/>
                    </w:rPr>
                  </w:pPr>
                </w:p>
              </w:txbxContent>
            </v:textbox>
            <w10:wrap anchorx="page" anchory="page"/>
          </v:shape>
        </w:pict>
      </w:r>
      <w:r>
        <w:pict w14:anchorId="271ECBD4">
          <v:shape id="_x0000_s3864" type="#_x0000_t202" alt="" style="position:absolute;margin-left:67.55pt;margin-top:224.95pt;width:263.75pt;height:18.2pt;z-index:-24987136;mso-wrap-style:square;mso-wrap-edited:f;mso-width-percent:0;mso-height-percent:0;mso-position-horizontal-relative:page;mso-position-vertical-relative:page;mso-width-percent:0;mso-height-percent:0;v-text-anchor:top" filled="f" stroked="f">
            <v:textbox inset="0,0,0,0">
              <w:txbxContent>
                <w:p w14:paraId="48EC2970" w14:textId="77777777" w:rsidR="00B9323D" w:rsidRDefault="00B9323D">
                  <w:pPr>
                    <w:pStyle w:val="BodyText"/>
                    <w:spacing w:before="4"/>
                    <w:ind w:left="40"/>
                    <w:rPr>
                      <w:rFonts w:ascii="Times New Roman"/>
                      <w:sz w:val="17"/>
                    </w:rPr>
                  </w:pPr>
                </w:p>
              </w:txbxContent>
            </v:textbox>
            <w10:wrap anchorx="page" anchory="page"/>
          </v:shape>
        </w:pict>
      </w:r>
      <w:r>
        <w:pict w14:anchorId="50B36A61">
          <v:shape id="_x0000_s3863" type="#_x0000_t202" alt="" style="position:absolute;margin-left:331.3pt;margin-top:224.95pt;width:55.45pt;height:18.2pt;z-index:-24986624;mso-wrap-style:square;mso-wrap-edited:f;mso-width-percent:0;mso-height-percent:0;mso-position-horizontal-relative:page;mso-position-vertical-relative:page;mso-width-percent:0;mso-height-percent:0;v-text-anchor:top" filled="f" stroked="f">
            <v:textbox inset="0,0,0,0">
              <w:txbxContent>
                <w:p w14:paraId="0B9CAEFF" w14:textId="77777777" w:rsidR="00B9323D" w:rsidRDefault="00B9323D">
                  <w:pPr>
                    <w:pStyle w:val="BodyText"/>
                    <w:spacing w:before="4"/>
                    <w:ind w:left="40"/>
                    <w:rPr>
                      <w:rFonts w:ascii="Times New Roman"/>
                      <w:sz w:val="17"/>
                    </w:rPr>
                  </w:pPr>
                </w:p>
              </w:txbxContent>
            </v:textbox>
            <w10:wrap anchorx="page" anchory="page"/>
          </v:shape>
        </w:pict>
      </w:r>
      <w:r>
        <w:pict w14:anchorId="178D05C5">
          <v:shape id="_x0000_s3862" type="#_x0000_t202" alt="" style="position:absolute;margin-left:386.7pt;margin-top:224.95pt;width:54.65pt;height:18.2pt;z-index:-24986112;mso-wrap-style:square;mso-wrap-edited:f;mso-width-percent:0;mso-height-percent:0;mso-position-horizontal-relative:page;mso-position-vertical-relative:page;mso-width-percent:0;mso-height-percent:0;v-text-anchor:top" filled="f" stroked="f">
            <v:textbox inset="0,0,0,0">
              <w:txbxContent>
                <w:p w14:paraId="29A3F4BE" w14:textId="77777777" w:rsidR="00B9323D" w:rsidRDefault="00B9323D">
                  <w:pPr>
                    <w:pStyle w:val="BodyText"/>
                    <w:spacing w:before="4"/>
                    <w:ind w:left="40"/>
                    <w:rPr>
                      <w:rFonts w:ascii="Times New Roman"/>
                      <w:sz w:val="17"/>
                    </w:rPr>
                  </w:pPr>
                </w:p>
              </w:txbxContent>
            </v:textbox>
            <w10:wrap anchorx="page" anchory="page"/>
          </v:shape>
        </w:pict>
      </w:r>
      <w:r>
        <w:pict w14:anchorId="2957E543">
          <v:shape id="_x0000_s3861" type="#_x0000_t202" alt="" style="position:absolute;margin-left:441.35pt;margin-top:224.95pt;width:54.4pt;height:18.2pt;z-index:-24985600;mso-wrap-style:square;mso-wrap-edited:f;mso-width-percent:0;mso-height-percent:0;mso-position-horizontal-relative:page;mso-position-vertical-relative:page;mso-width-percent:0;mso-height-percent:0;v-text-anchor:top" filled="f" stroked="f">
            <v:textbox inset="0,0,0,0">
              <w:txbxContent>
                <w:p w14:paraId="5F6185D3" w14:textId="77777777" w:rsidR="00B9323D" w:rsidRDefault="00B9323D">
                  <w:pPr>
                    <w:pStyle w:val="BodyText"/>
                    <w:spacing w:before="4"/>
                    <w:ind w:left="40"/>
                    <w:rPr>
                      <w:rFonts w:ascii="Times New Roman"/>
                      <w:sz w:val="17"/>
                    </w:rPr>
                  </w:pPr>
                </w:p>
              </w:txbxContent>
            </v:textbox>
            <w10:wrap anchorx="page" anchory="page"/>
          </v:shape>
        </w:pict>
      </w:r>
      <w:r>
        <w:pict w14:anchorId="6F7A463A">
          <v:shape id="_x0000_s3860" type="#_x0000_t202" alt="" style="position:absolute;margin-left:495.75pt;margin-top:224.95pt;width:54.8pt;height:18.2pt;z-index:-24985088;mso-wrap-style:square;mso-wrap-edited:f;mso-width-percent:0;mso-height-percent:0;mso-position-horizontal-relative:page;mso-position-vertical-relative:page;mso-width-percent:0;mso-height-percent:0;v-text-anchor:top" filled="f" stroked="f">
            <v:textbox inset="0,0,0,0">
              <w:txbxContent>
                <w:p w14:paraId="341E5E53" w14:textId="77777777" w:rsidR="00B9323D" w:rsidRDefault="00B9323D">
                  <w:pPr>
                    <w:pStyle w:val="BodyText"/>
                    <w:spacing w:before="4"/>
                    <w:ind w:left="40"/>
                    <w:rPr>
                      <w:rFonts w:ascii="Times New Roman"/>
                      <w:sz w:val="17"/>
                    </w:rPr>
                  </w:pPr>
                </w:p>
              </w:txbxContent>
            </v:textbox>
            <w10:wrap anchorx="page" anchory="page"/>
          </v:shape>
        </w:pict>
      </w:r>
      <w:r>
        <w:pict w14:anchorId="1F008B1F">
          <v:shape id="_x0000_s3859" type="#_x0000_t202" alt="" style="position:absolute;margin-left:67.55pt;margin-top:541.6pt;width:483pt;height:12pt;z-index:-24984576;mso-wrap-style:square;mso-wrap-edited:f;mso-width-percent:0;mso-height-percent:0;mso-position-horizontal-relative:page;mso-position-vertical-relative:page;mso-width-percent:0;mso-height-percent:0;v-text-anchor:top" filled="f" stroked="f">
            <v:textbox inset="0,0,0,0">
              <w:txbxContent>
                <w:p w14:paraId="295FE406" w14:textId="77777777" w:rsidR="00B9323D" w:rsidRDefault="00B9323D">
                  <w:pPr>
                    <w:pStyle w:val="BodyText"/>
                    <w:spacing w:before="4"/>
                    <w:ind w:left="40"/>
                    <w:rPr>
                      <w:rFonts w:ascii="Times New Roman"/>
                      <w:sz w:val="17"/>
                    </w:rPr>
                  </w:pPr>
                </w:p>
              </w:txbxContent>
            </v:textbox>
            <w10:wrap anchorx="page" anchory="page"/>
          </v:shape>
        </w:pict>
      </w:r>
      <w:r>
        <w:pict w14:anchorId="108E3C0E">
          <v:shape id="_x0000_s3858" type="#_x0000_t202" alt="" style="position:absolute;margin-left:331.3pt;margin-top:551.5pt;width:219.3pt;height:12pt;z-index:-24984064;mso-wrap-style:square;mso-wrap-edited:f;mso-width-percent:0;mso-height-percent:0;mso-position-horizontal-relative:page;mso-position-vertical-relative:page;mso-width-percent:0;mso-height-percent:0;v-text-anchor:top" filled="f" stroked="f">
            <v:textbox inset="0,0,0,0">
              <w:txbxContent>
                <w:p w14:paraId="57EED1C1" w14:textId="77777777" w:rsidR="00B9323D" w:rsidRDefault="00B9323D">
                  <w:pPr>
                    <w:pStyle w:val="BodyText"/>
                    <w:spacing w:before="4"/>
                    <w:ind w:left="40"/>
                    <w:rPr>
                      <w:rFonts w:ascii="Times New Roman"/>
                      <w:sz w:val="17"/>
                    </w:rPr>
                  </w:pPr>
                </w:p>
              </w:txbxContent>
            </v:textbox>
            <w10:wrap anchorx="page" anchory="page"/>
          </v:shape>
        </w:pict>
      </w:r>
      <w:r>
        <w:pict w14:anchorId="1A3FB71C">
          <v:shape id="_x0000_s3857" type="#_x0000_t202" alt="" style="position:absolute;margin-left:67.55pt;margin-top:597pt;width:483pt;height:12pt;z-index:-24983552;mso-wrap-style:square;mso-wrap-edited:f;mso-width-percent:0;mso-height-percent:0;mso-position-horizontal-relative:page;mso-position-vertical-relative:page;mso-width-percent:0;mso-height-percent:0;v-text-anchor:top" filled="f" stroked="f">
            <v:textbox inset="0,0,0,0">
              <w:txbxContent>
                <w:p w14:paraId="76B00935" w14:textId="77777777" w:rsidR="00B9323D" w:rsidRDefault="00B9323D">
                  <w:pPr>
                    <w:pStyle w:val="BodyText"/>
                    <w:spacing w:before="4"/>
                    <w:ind w:left="40"/>
                    <w:rPr>
                      <w:rFonts w:ascii="Times New Roman"/>
                      <w:sz w:val="17"/>
                    </w:rPr>
                  </w:pPr>
                </w:p>
              </w:txbxContent>
            </v:textbox>
            <w10:wrap anchorx="page" anchory="page"/>
          </v:shape>
        </w:pict>
      </w:r>
      <w:r>
        <w:pict w14:anchorId="6EA388A2">
          <v:shape id="_x0000_s3856" type="#_x0000_t202" alt="" style="position:absolute;margin-left:67.55pt;margin-top:606.35pt;width:483pt;height:12pt;z-index:-24983040;mso-wrap-style:square;mso-wrap-edited:f;mso-width-percent:0;mso-height-percent:0;mso-position-horizontal-relative:page;mso-position-vertical-relative:page;mso-width-percent:0;mso-height-percent:0;v-text-anchor:top" filled="f" stroked="f">
            <v:textbox inset="0,0,0,0">
              <w:txbxContent>
                <w:p w14:paraId="67FD9F0C" w14:textId="77777777" w:rsidR="00B9323D" w:rsidRDefault="00B9323D">
                  <w:pPr>
                    <w:pStyle w:val="BodyText"/>
                    <w:spacing w:before="4"/>
                    <w:ind w:left="40"/>
                    <w:rPr>
                      <w:rFonts w:ascii="Times New Roman"/>
                      <w:sz w:val="17"/>
                    </w:rPr>
                  </w:pPr>
                </w:p>
              </w:txbxContent>
            </v:textbox>
            <w10:wrap anchorx="page" anchory="page"/>
          </v:shape>
        </w:pict>
      </w:r>
      <w:r>
        <w:pict w14:anchorId="4FBDE420">
          <v:shape id="_x0000_s3855" type="#_x0000_t202" alt="" style="position:absolute;margin-left:67.55pt;margin-top:660.25pt;width:483pt;height:12pt;z-index:-24982528;mso-wrap-style:square;mso-wrap-edited:f;mso-width-percent:0;mso-height-percent:0;mso-position-horizontal-relative:page;mso-position-vertical-relative:page;mso-width-percent:0;mso-height-percent:0;v-text-anchor:top" filled="f" stroked="f">
            <v:textbox inset="0,0,0,0">
              <w:txbxContent>
                <w:p w14:paraId="23D720F3" w14:textId="77777777" w:rsidR="00B9323D" w:rsidRDefault="00B9323D">
                  <w:pPr>
                    <w:pStyle w:val="BodyText"/>
                    <w:spacing w:before="4"/>
                    <w:ind w:left="40"/>
                    <w:rPr>
                      <w:rFonts w:ascii="Times New Roman"/>
                      <w:sz w:val="17"/>
                    </w:rPr>
                  </w:pPr>
                </w:p>
              </w:txbxContent>
            </v:textbox>
            <w10:wrap anchorx="page" anchory="page"/>
          </v:shape>
        </w:pict>
      </w:r>
      <w:r>
        <w:pict w14:anchorId="0CF94EEB">
          <v:shape id="_x0000_s3854" type="#_x0000_t202" alt="" style="position:absolute;margin-left:67.55pt;margin-top:669.55pt;width:483pt;height:12pt;z-index:-24982016;mso-wrap-style:square;mso-wrap-edited:f;mso-width-percent:0;mso-height-percent:0;mso-position-horizontal-relative:page;mso-position-vertical-relative:page;mso-width-percent:0;mso-height-percent:0;v-text-anchor:top" filled="f" stroked="f">
            <v:textbox inset="0,0,0,0">
              <w:txbxContent>
                <w:p w14:paraId="1DE2BAC3" w14:textId="77777777" w:rsidR="00B9323D" w:rsidRDefault="00B9323D">
                  <w:pPr>
                    <w:pStyle w:val="BodyText"/>
                    <w:spacing w:before="4"/>
                    <w:ind w:left="40"/>
                    <w:rPr>
                      <w:rFonts w:ascii="Times New Roman"/>
                      <w:sz w:val="17"/>
                    </w:rPr>
                  </w:pPr>
                </w:p>
              </w:txbxContent>
            </v:textbox>
            <w10:wrap anchorx="page" anchory="page"/>
          </v:shape>
        </w:pict>
      </w:r>
    </w:p>
    <w:p w14:paraId="355B2851" w14:textId="77777777" w:rsidR="00BF43F6" w:rsidRDefault="00BF43F6">
      <w:pPr>
        <w:rPr>
          <w:sz w:val="2"/>
          <w:szCs w:val="2"/>
        </w:rPr>
        <w:sectPr w:rsidR="00BF43F6">
          <w:pgSz w:w="11910" w:h="16840"/>
          <w:pgMar w:top="1580" w:right="460" w:bottom="0" w:left="440" w:header="720" w:footer="720" w:gutter="0"/>
          <w:cols w:space="720"/>
        </w:sectPr>
      </w:pPr>
    </w:p>
    <w:p w14:paraId="05266CB1" w14:textId="77777777" w:rsidR="00BF43F6" w:rsidRDefault="008C18AB">
      <w:pPr>
        <w:rPr>
          <w:sz w:val="2"/>
          <w:szCs w:val="2"/>
        </w:rPr>
      </w:pPr>
      <w:r>
        <w:lastRenderedPageBreak/>
        <w:pict w14:anchorId="576B9DA6">
          <v:rect id="_x0000_s3853" alt="" style="position:absolute;margin-left:0;margin-top:97.6pt;width:595.3pt;height:744.3pt;z-index:-24981504;mso-wrap-edited:f;mso-width-percent:0;mso-height-percent:0;mso-position-horizontal-relative:page;mso-position-vertical-relative:page;mso-width-percent:0;mso-height-percent:0" fillcolor="#d8d9dc" stroked="f">
            <w10:wrap anchorx="page" anchory="page"/>
          </v:rect>
        </w:pict>
      </w:r>
      <w:r>
        <w:pict w14:anchorId="4ADC0830">
          <v:group id="_x0000_s3850" alt="" style="position:absolute;margin-left:28.35pt;margin-top:164.4pt;width:522.3pt;height:637.8pt;z-index:-24980992;mso-position-horizontal-relative:page;mso-position-vertical-relative:page" coordorigin="567,3288" coordsize="10446,12756">
            <v:rect id="_x0000_s3851" alt="" style="position:absolute;left:566;top:3288;width:10446;height:12756" stroked="f"/>
            <v:shape id="_x0000_s3852" alt="" style="position:absolute;left:996;top:11667;width:9660;height:1637" coordorigin="997,11668" coordsize="9660,1637" o:spt="100" adj="0,,0" path="m10656,13291r-9659,l997,13304r9659,l10656,13291xm10656,13101r-9659,l997,13128r9659,l10656,13101xm10656,12922r-9659,l997,12935r9659,l10656,12922xm10656,11842r-9659,l997,11868r9659,l10656,11842xm10656,11668r-9659,l997,11681r9659,l10656,11668xe" fillcolor="#959595" stroked="f">
              <v:stroke joinstyle="round"/>
              <v:formulas/>
              <v:path arrowok="t" o:connecttype="segments"/>
            </v:shape>
            <w10:wrap anchorx="page" anchory="page"/>
          </v:group>
        </w:pict>
      </w:r>
      <w:r>
        <w:pict w14:anchorId="21323C82">
          <v:group id="_x0000_s3847" alt="" style="position:absolute;margin-left:49.85pt;margin-top:235.15pt;width:483pt;height:68.8pt;z-index:-24980480;mso-position-horizontal-relative:page;mso-position-vertical-relative:page" coordorigin="997,4703" coordsize="9660,1376">
            <v:shape id="_x0000_s3848" alt="" style="position:absolute;left:6271;top:4703;width:3290;height:1365" coordorigin="6271,4703" coordsize="3290,1365" o:spt="100" adj="0,,0" path="m7380,4703r-1109,l6271,4880r,3l6271,5057r,3l6271,5239r,3l6271,5421r,3l6271,5603r,3l6271,5786r,2l6271,6068r1109,l7380,5788r,-2l7380,5606r,-3l7380,5424r,-3l7380,5242r,-3l7380,5060r,-3l7380,4883r,-3l7380,4703xm9561,4703r-1088,l8473,4880r,3l8473,5057r,3l8473,5239r,3l8473,5421r,3l8473,5603r,3l8473,5786r,2l8473,6068r1088,l9561,5788r,-2l9561,5606r,-3l9561,5424r,-3l9561,5242r,-3l9561,5060r,-3l9561,4883r,-3l9561,4703xe" fillcolor="#d9d9d9" stroked="f">
              <v:stroke joinstyle="round"/>
              <v:formulas/>
              <v:path arrowok="t" o:connecttype="segments"/>
            </v:shape>
            <v:shape id="_x0000_s3849" alt="" style="position:absolute;left:996;top:5051;width:9660;height:1027" coordorigin="997,5052" coordsize="9660,1027" o:spt="100" adj="0,,0" path="m10656,6052r-9659,l997,6079r9659,l10656,6052xm10656,5780r-9659,l997,5794r9659,l10656,5780xm10656,5052r-9659,l997,5065r9659,l10656,5052xe" fillcolor="#959595" stroked="f">
              <v:stroke joinstyle="round"/>
              <v:formulas/>
              <v:path arrowok="t" o:connecttype="segments"/>
            </v:shape>
            <w10:wrap anchorx="page" anchory="page"/>
          </v:group>
        </w:pict>
      </w:r>
      <w:r>
        <w:pict w14:anchorId="2F62CBE2">
          <v:group id="_x0000_s3844" alt="" style="position:absolute;margin-left:49.85pt;margin-top:416.4pt;width:483pt;height:104.95pt;z-index:-24979968;mso-position-horizontal-relative:page;mso-position-vertical-relative:page" coordorigin="997,8328" coordsize="9660,2099">
            <v:rect id="_x0000_s3845" alt="" style="position:absolute;left:996;top:8327;width:9660;height:2094" fillcolor="#d9d9d9" stroked="f"/>
            <v:shape id="_x0000_s3846" alt="" style="position:absolute;left:996;top:8869;width:9660;height:1558" coordorigin="997,8869" coordsize="9660,1558" o:spt="100" adj="0,,0" path="m10656,10414r-9659,l997,10427r9659,l10656,10414xm10656,10147r-9659,l997,10173r9659,l10656,10147xm10656,9967r-9659,l997,9981r9659,l10656,9967xm10656,9049r-9659,l997,9075r9659,l10656,9049xm10656,8869r-9659,l997,8882r9659,l10656,8869xe" fillcolor="#959595" stroked="f">
              <v:stroke joinstyle="round"/>
              <v:formulas/>
              <v:path arrowok="t" o:connecttype="segments"/>
            </v:shape>
            <w10:wrap anchorx="page" anchory="page"/>
          </v:group>
        </w:pict>
      </w:r>
      <w:r>
        <w:pict w14:anchorId="756B4420">
          <v:group id="_x0000_s3841" alt="" style="position:absolute;margin-left:49.85pt;margin-top:673.65pt;width:483pt;height:123.2pt;z-index:-24979456;mso-position-horizontal-relative:page;mso-position-vertical-relative:page" coordorigin="997,13473" coordsize="9660,2464">
            <v:rect id="_x0000_s3842" alt="" style="position:absolute;left:996;top:13473;width:9660;height:2458" fillcolor="#d9d9d9" stroked="f"/>
            <v:shape id="_x0000_s3843" alt="" style="position:absolute;left:996;top:14561;width:9660;height:1376" coordorigin="997,14561" coordsize="9660,1376" o:spt="100" adj="0,,0" path="m10656,15923r-9659,l997,15936r9659,l10656,15923xm10656,15657r-9659,l997,15683r9659,l10656,15657xm10656,15477r-9659,l997,15490r9659,l10656,15477xm10656,14741r-9659,l997,14767r9659,l10656,14741xm10656,14561r-9659,l997,14574r9659,l10656,14561xe" fillcolor="#959595" stroked="f">
              <v:stroke joinstyle="round"/>
              <v:formulas/>
              <v:path arrowok="t" o:connecttype="segments"/>
            </v:shape>
            <w10:wrap anchorx="page" anchory="page"/>
          </v:group>
        </w:pict>
      </w:r>
      <w:r>
        <w:pict w14:anchorId="78F675AD">
          <v:group id="_x0000_s3837" alt="" style="position:absolute;margin-left:0;margin-top:0;width:595.3pt;height:97.6pt;z-index:-24978944;mso-position-horizontal-relative:page;mso-position-vertical-relative:page" coordsize="11906,1952">
            <v:rect id="_x0000_s3838" alt="" style="position:absolute;width:11906;height:1952" fillcolor="#09333f" stroked="f"/>
            <v:shape id="_x0000_s3839" type="#_x0000_t75" alt="" style="position:absolute;left:850;top:1015;width:2034;height:669">
              <v:imagedata r:id="rId8" o:title=""/>
            </v:shape>
            <v:shape id="_x0000_s3840" alt="" style="position:absolute;left:11905;width:2;height:1952" coordorigin="11906" coordsize="0,1952" path="m11906,r,1952l11906,xe" fillcolor="#09333f" stroked="f">
              <v:path arrowok="t"/>
            </v:shape>
            <w10:wrap anchorx="page" anchory="page"/>
          </v:group>
        </w:pict>
      </w:r>
      <w:r>
        <w:pict w14:anchorId="10D38431">
          <v:shape id="_x0000_s3836" type="#_x0000_t202" alt="" style="position:absolute;margin-left:27.35pt;margin-top:119.7pt;width:480.45pt;height:37.6pt;z-index:-24978432;mso-wrap-style:square;mso-wrap-edited:f;mso-width-percent:0;mso-height-percent:0;mso-position-horizontal-relative:page;mso-position-vertical-relative:page;mso-width-percent:0;mso-height-percent:0;v-text-anchor:top" filled="f" stroked="f">
            <v:textbox inset="0,0,0,0">
              <w:txbxContent>
                <w:p w14:paraId="52AEDB3A" w14:textId="77777777" w:rsidR="00B9323D" w:rsidRDefault="00B9323D">
                  <w:pPr>
                    <w:spacing w:before="33" w:line="402" w:lineRule="exact"/>
                    <w:ind w:left="20"/>
                    <w:rPr>
                      <w:rFonts w:ascii="Europa-Light"/>
                      <w:sz w:val="32"/>
                    </w:rPr>
                  </w:pPr>
                  <w:r>
                    <w:rPr>
                      <w:rFonts w:ascii="Europa-Bold"/>
                      <w:b/>
                      <w:color w:val="09333F"/>
                      <w:sz w:val="32"/>
                    </w:rPr>
                    <w:t xml:space="preserve">Notes to and forming part of the financial statements </w:t>
                  </w:r>
                  <w:r>
                    <w:rPr>
                      <w:rFonts w:ascii="Europa-Light"/>
                      <w:color w:val="09333F"/>
                      <w:sz w:val="32"/>
                    </w:rPr>
                    <w:t>(continued)</w:t>
                  </w:r>
                </w:p>
                <w:p w14:paraId="191D1D95" w14:textId="77777777" w:rsidR="00B9323D" w:rsidRDefault="00B9323D">
                  <w:pPr>
                    <w:spacing w:line="301" w:lineRule="exact"/>
                    <w:ind w:left="20"/>
                    <w:rPr>
                      <w:rFonts w:ascii="Europa-Regular"/>
                      <w:sz w:val="24"/>
                    </w:rPr>
                  </w:pPr>
                  <w:r>
                    <w:rPr>
                      <w:rFonts w:ascii="Europa-Regular"/>
                      <w:color w:val="09333F"/>
                      <w:sz w:val="24"/>
                    </w:rPr>
                    <w:t>For the year ended 30 June 2020</w:t>
                  </w:r>
                </w:p>
              </w:txbxContent>
            </v:textbox>
            <w10:wrap anchorx="page" anchory="page"/>
          </v:shape>
        </w:pict>
      </w:r>
      <w:r>
        <w:pict w14:anchorId="4DEF78A8">
          <v:shape id="_x0000_s3835" type="#_x0000_t202" alt="" style="position:absolute;margin-left:41.5pt;margin-top:808.95pt;width:20.55pt;height:15.1pt;z-index:-24977920;mso-wrap-style:square;mso-wrap-edited:f;mso-width-percent:0;mso-height-percent:0;mso-position-horizontal-relative:page;mso-position-vertical-relative:page;mso-width-percent:0;mso-height-percent:0;v-text-anchor:top" filled="f" stroked="f">
            <v:textbox inset="0,0,0,0">
              <w:txbxContent>
                <w:p w14:paraId="07202E76" w14:textId="77777777" w:rsidR="00B9323D" w:rsidRDefault="00B9323D">
                  <w:pPr>
                    <w:spacing w:before="28"/>
                    <w:ind w:left="20"/>
                    <w:rPr>
                      <w:rFonts w:ascii="Europa-Bold"/>
                      <w:b/>
                      <w:sz w:val="20"/>
                    </w:rPr>
                  </w:pPr>
                  <w:r>
                    <w:rPr>
                      <w:rFonts w:ascii="Europa-Bold"/>
                      <w:b/>
                      <w:color w:val="231F20"/>
                      <w:sz w:val="20"/>
                    </w:rPr>
                    <w:t xml:space="preserve">2 6 </w:t>
                  </w:r>
                </w:p>
              </w:txbxContent>
            </v:textbox>
            <w10:wrap anchorx="page" anchory="page"/>
          </v:shape>
        </w:pict>
      </w:r>
      <w:r>
        <w:pict w14:anchorId="744A3991">
          <v:shape id="_x0000_s3834" type="#_x0000_t202" alt="" style="position:absolute;margin-left:94.9pt;margin-top:811.35pt;width:416.55pt;height:12pt;z-index:-24977408;mso-wrap-style:square;mso-wrap-edited:f;mso-width-percent:0;mso-height-percent:0;mso-position-horizontal-relative:page;mso-position-vertical-relative:page;mso-width-percent:0;mso-height-percent:0;v-text-anchor:top" filled="f" stroked="f">
            <v:textbox inset="0,0,0,0">
              <w:txbxContent>
                <w:p w14:paraId="24EC6E01"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R E P O R T 2 0 1 9 - 2 0 </w:t>
                  </w:r>
                </w:p>
              </w:txbxContent>
            </v:textbox>
            <w10:wrap anchorx="page" anchory="page"/>
          </v:shape>
        </w:pict>
      </w:r>
      <w:r>
        <w:pict w14:anchorId="40EBAC9B">
          <v:shape id="_x0000_s3833" type="#_x0000_t202" alt="" style="position:absolute;margin-left:28.35pt;margin-top:164.4pt;width:522.3pt;height:637.8pt;z-index:-24976896;mso-wrap-style:square;mso-wrap-edited:f;mso-width-percent:0;mso-height-percent:0;mso-position-horizontal-relative:page;mso-position-vertical-relative:page;mso-width-percent:0;mso-height-percent:0;v-text-anchor:top" filled="f" stroked="f">
            <v:textbox inset="0,0,0,0">
              <w:txbxContent>
                <w:p w14:paraId="75BDA791" w14:textId="77777777" w:rsidR="00B9323D" w:rsidRDefault="00B9323D">
                  <w:pPr>
                    <w:spacing w:before="122"/>
                    <w:ind w:left="144"/>
                    <w:rPr>
                      <w:b/>
                      <w:sz w:val="14"/>
                    </w:rPr>
                  </w:pPr>
                  <w:r>
                    <w:rPr>
                      <w:b/>
                      <w:sz w:val="14"/>
                    </w:rPr>
                    <w:t>26. FINANCIAL RISK MANAGEMENT POLICIES AND OBJECTIVES (CONTINUED)</w:t>
                  </w:r>
                </w:p>
                <w:p w14:paraId="07D24DC1" w14:textId="77777777" w:rsidR="00B9323D" w:rsidRDefault="00B9323D">
                  <w:pPr>
                    <w:spacing w:before="29" w:line="264" w:lineRule="auto"/>
                    <w:ind w:left="461" w:right="575"/>
                    <w:rPr>
                      <w:sz w:val="14"/>
                    </w:rPr>
                  </w:pPr>
                  <w:r>
                    <w:rPr>
                      <w:sz w:val="14"/>
                    </w:rPr>
                    <w:t xml:space="preserve">The table below reflects all contractually fixed </w:t>
                  </w:r>
                  <w:proofErr w:type="gramStart"/>
                  <w:r>
                    <w:rPr>
                      <w:sz w:val="14"/>
                    </w:rPr>
                    <w:t>pay-offs</w:t>
                  </w:r>
                  <w:proofErr w:type="gramEnd"/>
                  <w:r>
                    <w:rPr>
                      <w:sz w:val="14"/>
                    </w:rPr>
                    <w:t xml:space="preserve"> and receivables for settlement, repayments and interest resulting from </w:t>
                  </w:r>
                  <w:proofErr w:type="spellStart"/>
                  <w:r>
                    <w:rPr>
                      <w:sz w:val="14"/>
                    </w:rPr>
                    <w:t>recognised</w:t>
                  </w:r>
                  <w:proofErr w:type="spellEnd"/>
                  <w:r>
                    <w:rPr>
                      <w:sz w:val="14"/>
                    </w:rPr>
                    <w:t xml:space="preserve"> financial    assets and liabilities as at 30 June 2020. Cash flows for financial assets and liabilities without fixed amount or timing are based on conditions existing </w:t>
                  </w:r>
                  <w:proofErr w:type="gramStart"/>
                  <w:r>
                    <w:rPr>
                      <w:sz w:val="14"/>
                    </w:rPr>
                    <w:t>at</w:t>
                  </w:r>
                  <w:proofErr w:type="gramEnd"/>
                  <w:r>
                    <w:rPr>
                      <w:sz w:val="14"/>
                    </w:rPr>
                    <w:t xml:space="preserve"> 30 June</w:t>
                  </w:r>
                  <w:r>
                    <w:rPr>
                      <w:spacing w:val="-2"/>
                      <w:sz w:val="14"/>
                    </w:rPr>
                    <w:t xml:space="preserve"> </w:t>
                  </w:r>
                  <w:r>
                    <w:rPr>
                      <w:sz w:val="14"/>
                    </w:rPr>
                    <w:t>2020.</w:t>
                  </w:r>
                </w:p>
                <w:p w14:paraId="29FDA421" w14:textId="77777777" w:rsidR="00B9323D" w:rsidRDefault="00B9323D">
                  <w:pPr>
                    <w:pStyle w:val="BodyText"/>
                    <w:spacing w:before="10"/>
                    <w:rPr>
                      <w:sz w:val="16"/>
                    </w:rPr>
                  </w:pPr>
                </w:p>
                <w:p w14:paraId="028E569D" w14:textId="77777777" w:rsidR="00B9323D" w:rsidRDefault="00B9323D">
                  <w:pPr>
                    <w:spacing w:before="1"/>
                    <w:ind w:left="461"/>
                    <w:rPr>
                      <w:b/>
                      <w:sz w:val="14"/>
                    </w:rPr>
                  </w:pPr>
                  <w:r>
                    <w:rPr>
                      <w:b/>
                      <w:sz w:val="14"/>
                    </w:rPr>
                    <w:t>The remaining contractual maturities of the financial liabilities are:</w:t>
                  </w:r>
                </w:p>
                <w:p w14:paraId="299D8999" w14:textId="77777777" w:rsidR="00B9323D" w:rsidRDefault="00B9323D">
                  <w:pPr>
                    <w:tabs>
                      <w:tab w:val="left" w:pos="8290"/>
                    </w:tabs>
                    <w:spacing w:before="33"/>
                    <w:ind w:left="6464"/>
                    <w:rPr>
                      <w:b/>
                      <w:sz w:val="13"/>
                    </w:rPr>
                  </w:pPr>
                  <w:r>
                    <w:rPr>
                      <w:b/>
                      <w:sz w:val="13"/>
                    </w:rPr>
                    <w:t>COMBINED</w:t>
                  </w:r>
                  <w:r>
                    <w:rPr>
                      <w:b/>
                      <w:sz w:val="13"/>
                    </w:rPr>
                    <w:tab/>
                    <w:t>MAV - GENERAL</w:t>
                  </w:r>
                  <w:r>
                    <w:rPr>
                      <w:b/>
                      <w:spacing w:val="-3"/>
                      <w:sz w:val="13"/>
                    </w:rPr>
                    <w:t xml:space="preserve"> </w:t>
                  </w:r>
                  <w:r>
                    <w:rPr>
                      <w:b/>
                      <w:sz w:val="13"/>
                    </w:rPr>
                    <w:t>FUND</w:t>
                  </w:r>
                </w:p>
                <w:p w14:paraId="1BB46DC8" w14:textId="77777777" w:rsidR="00B9323D" w:rsidRDefault="00B9323D">
                  <w:pPr>
                    <w:pStyle w:val="BodyText"/>
                    <w:rPr>
                      <w:b/>
                      <w:sz w:val="14"/>
                    </w:rPr>
                  </w:pPr>
                </w:p>
                <w:p w14:paraId="73E448CD" w14:textId="77777777" w:rsidR="00B9323D" w:rsidRDefault="00B9323D">
                  <w:pPr>
                    <w:pStyle w:val="BodyText"/>
                    <w:rPr>
                      <w:b/>
                      <w:sz w:val="14"/>
                    </w:rPr>
                  </w:pPr>
                </w:p>
                <w:p w14:paraId="17C9D4B0" w14:textId="77777777" w:rsidR="00B9323D" w:rsidRDefault="00B9323D">
                  <w:pPr>
                    <w:pStyle w:val="BodyText"/>
                    <w:rPr>
                      <w:b/>
                      <w:sz w:val="14"/>
                    </w:rPr>
                  </w:pPr>
                </w:p>
                <w:p w14:paraId="34F1334A" w14:textId="77777777" w:rsidR="00B9323D" w:rsidRDefault="00B9323D">
                  <w:pPr>
                    <w:pStyle w:val="BodyText"/>
                    <w:rPr>
                      <w:b/>
                      <w:sz w:val="14"/>
                    </w:rPr>
                  </w:pPr>
                </w:p>
                <w:p w14:paraId="24495F13" w14:textId="77777777" w:rsidR="00B9323D" w:rsidRDefault="00B9323D">
                  <w:pPr>
                    <w:pStyle w:val="BodyText"/>
                    <w:rPr>
                      <w:b/>
                      <w:sz w:val="14"/>
                    </w:rPr>
                  </w:pPr>
                </w:p>
                <w:p w14:paraId="2DD1106E" w14:textId="77777777" w:rsidR="00B9323D" w:rsidRDefault="00B9323D">
                  <w:pPr>
                    <w:pStyle w:val="BodyText"/>
                    <w:rPr>
                      <w:b/>
                      <w:sz w:val="14"/>
                    </w:rPr>
                  </w:pPr>
                </w:p>
                <w:p w14:paraId="48700C19" w14:textId="77777777" w:rsidR="00B9323D" w:rsidRDefault="00B9323D">
                  <w:pPr>
                    <w:pStyle w:val="BodyText"/>
                    <w:rPr>
                      <w:b/>
                      <w:sz w:val="14"/>
                    </w:rPr>
                  </w:pPr>
                </w:p>
                <w:p w14:paraId="0D8D0782" w14:textId="77777777" w:rsidR="00B9323D" w:rsidRDefault="00B9323D">
                  <w:pPr>
                    <w:pStyle w:val="BodyText"/>
                    <w:rPr>
                      <w:b/>
                      <w:sz w:val="14"/>
                    </w:rPr>
                  </w:pPr>
                </w:p>
                <w:p w14:paraId="7665B355" w14:textId="77777777" w:rsidR="00B9323D" w:rsidRDefault="00B9323D">
                  <w:pPr>
                    <w:pStyle w:val="BodyText"/>
                    <w:rPr>
                      <w:b/>
                      <w:sz w:val="14"/>
                    </w:rPr>
                  </w:pPr>
                </w:p>
                <w:p w14:paraId="369DAB0E" w14:textId="77777777" w:rsidR="00B9323D" w:rsidRDefault="00B9323D">
                  <w:pPr>
                    <w:pStyle w:val="BodyText"/>
                    <w:rPr>
                      <w:b/>
                      <w:sz w:val="11"/>
                    </w:rPr>
                  </w:pPr>
                </w:p>
                <w:p w14:paraId="59B81692" w14:textId="77777777" w:rsidR="00B9323D" w:rsidRDefault="00B9323D">
                  <w:pPr>
                    <w:ind w:left="461"/>
                    <w:rPr>
                      <w:b/>
                      <w:sz w:val="14"/>
                    </w:rPr>
                  </w:pPr>
                  <w:r>
                    <w:rPr>
                      <w:b/>
                      <w:sz w:val="14"/>
                    </w:rPr>
                    <w:t>LIQUIDITY RISK</w:t>
                  </w:r>
                </w:p>
                <w:p w14:paraId="0646BAC1" w14:textId="77777777" w:rsidR="00B9323D" w:rsidRDefault="00B9323D">
                  <w:pPr>
                    <w:spacing w:before="21"/>
                    <w:ind w:left="461"/>
                    <w:rPr>
                      <w:b/>
                      <w:sz w:val="14"/>
                    </w:rPr>
                  </w:pPr>
                  <w:r>
                    <w:rPr>
                      <w:b/>
                      <w:sz w:val="14"/>
                    </w:rPr>
                    <w:t>Maturity analysis of financial assets and liabilities based on management’s expectation.</w:t>
                  </w:r>
                </w:p>
                <w:p w14:paraId="62773E2D" w14:textId="77777777" w:rsidR="00B9323D" w:rsidRDefault="00B9323D">
                  <w:pPr>
                    <w:spacing w:before="30" w:line="264" w:lineRule="auto"/>
                    <w:ind w:left="461" w:right="619"/>
                    <w:rPr>
                      <w:sz w:val="14"/>
                    </w:rPr>
                  </w:pPr>
                  <w:r>
                    <w:rPr>
                      <w:sz w:val="14"/>
                    </w:rPr>
                    <w:t>The risk implied from the values in the table below, reflects a balanced view of cash inflows and outflows. These liabilities originate from insurance contracts and other financial assets used in the ongoing operations of the business. These assets are considered in the MAV’s overall liquidity risk. To monitor existing financial assets and liabilities as well as to enable effective controlling of future risks, the MAV has established a comprehensive risk reporting covering its insurance business that reflects the management of expected settlement of financial assets and liabilities.</w:t>
                  </w:r>
                </w:p>
                <w:p w14:paraId="139929CE" w14:textId="77777777" w:rsidR="00B9323D" w:rsidRDefault="00B9323D">
                  <w:pPr>
                    <w:pStyle w:val="BodyText"/>
                    <w:rPr>
                      <w:sz w:val="16"/>
                    </w:rPr>
                  </w:pPr>
                </w:p>
                <w:p w14:paraId="75E57510" w14:textId="77777777" w:rsidR="00B9323D" w:rsidRDefault="00B9323D">
                  <w:pPr>
                    <w:tabs>
                      <w:tab w:val="left" w:pos="4806"/>
                      <w:tab w:val="left" w:pos="5883"/>
                      <w:tab w:val="left" w:pos="7084"/>
                      <w:tab w:val="left" w:pos="8212"/>
                      <w:tab w:val="left" w:pos="9389"/>
                    </w:tabs>
                    <w:spacing w:before="96"/>
                    <w:ind w:left="461"/>
                    <w:rPr>
                      <w:b/>
                      <w:sz w:val="13"/>
                    </w:rPr>
                  </w:pPr>
                  <w:r>
                    <w:rPr>
                      <w:b/>
                      <w:sz w:val="14"/>
                    </w:rPr>
                    <w:t>Year ended 30</w:t>
                  </w:r>
                  <w:r>
                    <w:rPr>
                      <w:b/>
                      <w:spacing w:val="5"/>
                      <w:sz w:val="14"/>
                    </w:rPr>
                    <w:t xml:space="preserve"> </w:t>
                  </w:r>
                  <w:r>
                    <w:rPr>
                      <w:b/>
                      <w:sz w:val="14"/>
                    </w:rPr>
                    <w:t>June</w:t>
                  </w:r>
                  <w:r>
                    <w:rPr>
                      <w:b/>
                      <w:spacing w:val="2"/>
                      <w:sz w:val="14"/>
                    </w:rPr>
                    <w:t xml:space="preserve"> </w:t>
                  </w:r>
                  <w:r>
                    <w:rPr>
                      <w:b/>
                      <w:sz w:val="14"/>
                    </w:rPr>
                    <w:t>2020</w:t>
                  </w:r>
                  <w:r>
                    <w:rPr>
                      <w:b/>
                      <w:sz w:val="14"/>
                    </w:rPr>
                    <w:tab/>
                  </w:r>
                  <w:r>
                    <w:rPr>
                      <w:b/>
                      <w:sz w:val="13"/>
                    </w:rPr>
                    <w:t>&lt;3</w:t>
                  </w:r>
                  <w:r>
                    <w:rPr>
                      <w:b/>
                      <w:spacing w:val="-2"/>
                      <w:sz w:val="13"/>
                    </w:rPr>
                    <w:t xml:space="preserve"> </w:t>
                  </w:r>
                  <w:r>
                    <w:rPr>
                      <w:b/>
                      <w:sz w:val="13"/>
                    </w:rPr>
                    <w:t>months</w:t>
                  </w:r>
                  <w:r>
                    <w:rPr>
                      <w:b/>
                      <w:sz w:val="13"/>
                    </w:rPr>
                    <w:tab/>
                  </w:r>
                  <w:r>
                    <w:rPr>
                      <w:b/>
                      <w:position w:val="1"/>
                      <w:sz w:val="13"/>
                    </w:rPr>
                    <w:t>3-12</w:t>
                  </w:r>
                  <w:r>
                    <w:rPr>
                      <w:b/>
                      <w:spacing w:val="-4"/>
                      <w:position w:val="1"/>
                      <w:sz w:val="13"/>
                    </w:rPr>
                    <w:t xml:space="preserve"> </w:t>
                  </w:r>
                  <w:r>
                    <w:rPr>
                      <w:b/>
                      <w:position w:val="1"/>
                      <w:sz w:val="13"/>
                    </w:rPr>
                    <w:t>months</w:t>
                  </w:r>
                  <w:r>
                    <w:rPr>
                      <w:b/>
                      <w:position w:val="1"/>
                      <w:sz w:val="13"/>
                    </w:rPr>
                    <w:tab/>
                    <w:t>1-5</w:t>
                  </w:r>
                  <w:r>
                    <w:rPr>
                      <w:b/>
                      <w:spacing w:val="-4"/>
                      <w:position w:val="1"/>
                      <w:sz w:val="13"/>
                    </w:rPr>
                    <w:t xml:space="preserve"> </w:t>
                  </w:r>
                  <w:r>
                    <w:rPr>
                      <w:b/>
                      <w:position w:val="1"/>
                      <w:sz w:val="13"/>
                    </w:rPr>
                    <w:t>years</w:t>
                  </w:r>
                  <w:r>
                    <w:rPr>
                      <w:b/>
                      <w:position w:val="1"/>
                      <w:sz w:val="13"/>
                    </w:rPr>
                    <w:tab/>
                    <w:t>&gt;5years</w:t>
                  </w:r>
                  <w:r>
                    <w:rPr>
                      <w:b/>
                      <w:position w:val="1"/>
                      <w:sz w:val="13"/>
                    </w:rPr>
                    <w:tab/>
                    <w:t>Total</w:t>
                  </w:r>
                </w:p>
                <w:p w14:paraId="7EC8CD9C" w14:textId="77777777" w:rsidR="00B9323D" w:rsidRDefault="00B9323D">
                  <w:pPr>
                    <w:tabs>
                      <w:tab w:val="left" w:pos="6723"/>
                      <w:tab w:val="left" w:pos="7818"/>
                      <w:tab w:val="left" w:pos="8903"/>
                      <w:tab w:val="left" w:pos="9999"/>
                    </w:tabs>
                    <w:spacing w:before="21"/>
                    <w:ind w:left="5604"/>
                    <w:rPr>
                      <w:sz w:val="13"/>
                    </w:rPr>
                  </w:pPr>
                  <w:r>
                    <w:rPr>
                      <w:b/>
                      <w:sz w:val="13"/>
                    </w:rPr>
                    <w:t>$</w:t>
                  </w:r>
                  <w:r>
                    <w:rPr>
                      <w:b/>
                      <w:sz w:val="13"/>
                    </w:rPr>
                    <w:tab/>
                  </w:r>
                  <w:r>
                    <w:rPr>
                      <w:position w:val="1"/>
                      <w:sz w:val="13"/>
                    </w:rPr>
                    <w:t>$</w:t>
                  </w:r>
                  <w:r>
                    <w:rPr>
                      <w:position w:val="1"/>
                      <w:sz w:val="13"/>
                    </w:rPr>
                    <w:tab/>
                  </w:r>
                  <w:r>
                    <w:rPr>
                      <w:b/>
                      <w:position w:val="1"/>
                      <w:sz w:val="13"/>
                    </w:rPr>
                    <w:t>$</w:t>
                  </w:r>
                  <w:r>
                    <w:rPr>
                      <w:b/>
                      <w:position w:val="1"/>
                      <w:sz w:val="13"/>
                    </w:rPr>
                    <w:tab/>
                  </w:r>
                  <w:r>
                    <w:rPr>
                      <w:position w:val="1"/>
                      <w:sz w:val="13"/>
                    </w:rPr>
                    <w:t>$</w:t>
                  </w:r>
                  <w:r>
                    <w:rPr>
                      <w:position w:val="1"/>
                      <w:sz w:val="13"/>
                    </w:rPr>
                    <w:tab/>
                    <w:t>$</w:t>
                  </w:r>
                </w:p>
                <w:p w14:paraId="7884E1F7" w14:textId="77777777" w:rsidR="00B9323D" w:rsidRDefault="00B9323D">
                  <w:pPr>
                    <w:spacing w:before="18" w:line="271" w:lineRule="auto"/>
                    <w:ind w:left="461" w:right="8611"/>
                    <w:rPr>
                      <w:b/>
                      <w:sz w:val="14"/>
                    </w:rPr>
                  </w:pPr>
                  <w:r>
                    <w:rPr>
                      <w:b/>
                      <w:sz w:val="14"/>
                    </w:rPr>
                    <w:t>COMBINED FINANCIAL ASSETS</w:t>
                  </w:r>
                </w:p>
                <w:p w14:paraId="1CDDAA28" w14:textId="77777777" w:rsidR="00B9323D" w:rsidRDefault="00B9323D">
                  <w:pPr>
                    <w:pStyle w:val="BodyText"/>
                    <w:rPr>
                      <w:b/>
                      <w:sz w:val="16"/>
                    </w:rPr>
                  </w:pPr>
                </w:p>
                <w:p w14:paraId="7ED589E2" w14:textId="77777777" w:rsidR="00B9323D" w:rsidRDefault="00B9323D">
                  <w:pPr>
                    <w:pStyle w:val="BodyText"/>
                    <w:rPr>
                      <w:b/>
                      <w:sz w:val="16"/>
                    </w:rPr>
                  </w:pPr>
                </w:p>
                <w:p w14:paraId="61179CA2" w14:textId="77777777" w:rsidR="00B9323D" w:rsidRDefault="00B9323D">
                  <w:pPr>
                    <w:pStyle w:val="BodyText"/>
                    <w:rPr>
                      <w:b/>
                      <w:sz w:val="16"/>
                    </w:rPr>
                  </w:pPr>
                </w:p>
                <w:p w14:paraId="61E0E4AA" w14:textId="77777777" w:rsidR="00B9323D" w:rsidRDefault="00B9323D">
                  <w:pPr>
                    <w:pStyle w:val="BodyText"/>
                    <w:rPr>
                      <w:b/>
                      <w:sz w:val="16"/>
                    </w:rPr>
                  </w:pPr>
                </w:p>
                <w:p w14:paraId="0BB14A98" w14:textId="77777777" w:rsidR="00B9323D" w:rsidRDefault="00B9323D">
                  <w:pPr>
                    <w:pStyle w:val="BodyText"/>
                    <w:rPr>
                      <w:b/>
                      <w:sz w:val="16"/>
                    </w:rPr>
                  </w:pPr>
                </w:p>
                <w:p w14:paraId="2B874DDC" w14:textId="77777777" w:rsidR="00B9323D" w:rsidRDefault="00B9323D">
                  <w:pPr>
                    <w:pStyle w:val="BodyText"/>
                    <w:rPr>
                      <w:b/>
                      <w:sz w:val="16"/>
                    </w:rPr>
                  </w:pPr>
                </w:p>
                <w:p w14:paraId="00C2C3F2" w14:textId="77777777" w:rsidR="00B9323D" w:rsidRDefault="00B9323D">
                  <w:pPr>
                    <w:pStyle w:val="BodyText"/>
                    <w:rPr>
                      <w:b/>
                      <w:sz w:val="16"/>
                    </w:rPr>
                  </w:pPr>
                </w:p>
                <w:p w14:paraId="4AE3D848" w14:textId="77777777" w:rsidR="00B9323D" w:rsidRDefault="00B9323D">
                  <w:pPr>
                    <w:pStyle w:val="BodyText"/>
                    <w:rPr>
                      <w:b/>
                      <w:sz w:val="16"/>
                    </w:rPr>
                  </w:pPr>
                </w:p>
                <w:p w14:paraId="21ED12EF" w14:textId="77777777" w:rsidR="00B9323D" w:rsidRDefault="00B9323D">
                  <w:pPr>
                    <w:pStyle w:val="BodyText"/>
                    <w:rPr>
                      <w:b/>
                      <w:sz w:val="16"/>
                    </w:rPr>
                  </w:pPr>
                </w:p>
                <w:p w14:paraId="1EFC126C" w14:textId="77777777" w:rsidR="00B9323D" w:rsidRDefault="00B9323D">
                  <w:pPr>
                    <w:pStyle w:val="BodyText"/>
                    <w:rPr>
                      <w:b/>
                      <w:sz w:val="16"/>
                    </w:rPr>
                  </w:pPr>
                </w:p>
                <w:p w14:paraId="475B8A88" w14:textId="77777777" w:rsidR="00B9323D" w:rsidRDefault="00B9323D">
                  <w:pPr>
                    <w:pStyle w:val="BodyText"/>
                    <w:rPr>
                      <w:b/>
                      <w:sz w:val="16"/>
                    </w:rPr>
                  </w:pPr>
                </w:p>
                <w:p w14:paraId="1DDE6052" w14:textId="77777777" w:rsidR="00B9323D" w:rsidRDefault="00B9323D">
                  <w:pPr>
                    <w:pStyle w:val="BodyText"/>
                    <w:spacing w:before="3"/>
                    <w:rPr>
                      <w:b/>
                      <w:sz w:val="21"/>
                    </w:rPr>
                  </w:pPr>
                </w:p>
                <w:p w14:paraId="7721E641" w14:textId="77777777" w:rsidR="00B9323D" w:rsidRDefault="00B9323D">
                  <w:pPr>
                    <w:spacing w:line="271" w:lineRule="auto"/>
                    <w:ind w:left="461" w:right="7774"/>
                    <w:rPr>
                      <w:b/>
                      <w:sz w:val="14"/>
                    </w:rPr>
                  </w:pPr>
                  <w:r>
                    <w:rPr>
                      <w:b/>
                      <w:sz w:val="14"/>
                    </w:rPr>
                    <w:t>Year ended 30 June 2019 COMBINED</w:t>
                  </w:r>
                </w:p>
                <w:p w14:paraId="6A8B3BDB" w14:textId="77777777" w:rsidR="00B9323D" w:rsidRDefault="00B9323D">
                  <w:pPr>
                    <w:ind w:left="461"/>
                    <w:rPr>
                      <w:b/>
                      <w:sz w:val="14"/>
                    </w:rPr>
                  </w:pPr>
                  <w:r>
                    <w:rPr>
                      <w:b/>
                      <w:sz w:val="14"/>
                    </w:rPr>
                    <w:t>FINANCIAL ASSETS</w:t>
                  </w:r>
                </w:p>
                <w:p w14:paraId="7A841E4A" w14:textId="77777777" w:rsidR="00B9323D" w:rsidRDefault="00B9323D">
                  <w:pPr>
                    <w:tabs>
                      <w:tab w:val="left" w:pos="4511"/>
                      <w:tab w:val="left" w:pos="6283"/>
                      <w:tab w:val="left" w:pos="7378"/>
                      <w:tab w:val="left" w:pos="8464"/>
                      <w:tab w:val="left" w:pos="8894"/>
                    </w:tabs>
                    <w:spacing w:before="20"/>
                    <w:ind w:right="375"/>
                    <w:jc w:val="right"/>
                    <w:rPr>
                      <w:sz w:val="14"/>
                    </w:rPr>
                  </w:pPr>
                  <w:r>
                    <w:rPr>
                      <w:position w:val="1"/>
                      <w:sz w:val="14"/>
                    </w:rPr>
                    <w:t>Cash and</w:t>
                  </w:r>
                  <w:r>
                    <w:rPr>
                      <w:spacing w:val="3"/>
                      <w:position w:val="1"/>
                      <w:sz w:val="14"/>
                    </w:rPr>
                    <w:t xml:space="preserve"> </w:t>
                  </w:r>
                  <w:r>
                    <w:rPr>
                      <w:position w:val="1"/>
                      <w:sz w:val="14"/>
                    </w:rPr>
                    <w:t>cash equivalents</w:t>
                  </w:r>
                  <w:r>
                    <w:rPr>
                      <w:position w:val="1"/>
                      <w:sz w:val="14"/>
                    </w:rPr>
                    <w:tab/>
                  </w:r>
                  <w:r>
                    <w:rPr>
                      <w:sz w:val="14"/>
                    </w:rPr>
                    <w:t>51,059,961</w:t>
                  </w:r>
                  <w:r>
                    <w:rPr>
                      <w:sz w:val="14"/>
                    </w:rPr>
                    <w:tab/>
                    <w:t>-</w:t>
                  </w:r>
                  <w:r>
                    <w:rPr>
                      <w:sz w:val="14"/>
                    </w:rPr>
                    <w:tab/>
                    <w:t>-</w:t>
                  </w:r>
                  <w:r>
                    <w:rPr>
                      <w:sz w:val="14"/>
                    </w:rPr>
                    <w:tab/>
                    <w:t>-</w:t>
                  </w:r>
                  <w:r>
                    <w:rPr>
                      <w:sz w:val="14"/>
                    </w:rPr>
                    <w:tab/>
                  </w:r>
                  <w:r>
                    <w:rPr>
                      <w:spacing w:val="-1"/>
                      <w:sz w:val="14"/>
                    </w:rPr>
                    <w:t>51,059,961</w:t>
                  </w:r>
                </w:p>
                <w:p w14:paraId="398B0601" w14:textId="77777777" w:rsidR="00B9323D" w:rsidRDefault="00B9323D">
                  <w:pPr>
                    <w:tabs>
                      <w:tab w:val="left" w:pos="4511"/>
                      <w:tab w:val="left" w:pos="5617"/>
                      <w:tab w:val="left" w:pos="7378"/>
                      <w:tab w:val="left" w:pos="8463"/>
                      <w:tab w:val="left" w:pos="8894"/>
                    </w:tabs>
                    <w:spacing w:before="5"/>
                    <w:ind w:right="375"/>
                    <w:jc w:val="right"/>
                    <w:rPr>
                      <w:sz w:val="14"/>
                    </w:rPr>
                  </w:pPr>
                  <w:r>
                    <w:rPr>
                      <w:position w:val="1"/>
                      <w:sz w:val="14"/>
                    </w:rPr>
                    <w:t>Investments</w:t>
                  </w:r>
                  <w:r>
                    <w:rPr>
                      <w:position w:val="1"/>
                      <w:sz w:val="14"/>
                    </w:rPr>
                    <w:tab/>
                  </w:r>
                  <w:r>
                    <w:rPr>
                      <w:sz w:val="14"/>
                    </w:rPr>
                    <w:t>33,832,165</w:t>
                  </w:r>
                  <w:r>
                    <w:rPr>
                      <w:sz w:val="14"/>
                    </w:rPr>
                    <w:tab/>
                    <w:t>11,700,000</w:t>
                  </w:r>
                  <w:r>
                    <w:rPr>
                      <w:sz w:val="14"/>
                    </w:rPr>
                    <w:tab/>
                    <w:t>-</w:t>
                  </w:r>
                  <w:r>
                    <w:rPr>
                      <w:sz w:val="14"/>
                    </w:rPr>
                    <w:tab/>
                    <w:t>-</w:t>
                  </w:r>
                  <w:r>
                    <w:rPr>
                      <w:sz w:val="14"/>
                    </w:rPr>
                    <w:tab/>
                  </w:r>
                  <w:r>
                    <w:rPr>
                      <w:spacing w:val="-1"/>
                      <w:sz w:val="14"/>
                    </w:rPr>
                    <w:t>45,532,165</w:t>
                  </w:r>
                </w:p>
                <w:p w14:paraId="2572176D" w14:textId="77777777" w:rsidR="00B9323D" w:rsidRDefault="00B9323D">
                  <w:pPr>
                    <w:tabs>
                      <w:tab w:val="left" w:pos="4511"/>
                      <w:tab w:val="left" w:pos="5617"/>
                      <w:tab w:val="left" w:pos="6713"/>
                      <w:tab w:val="left" w:pos="7798"/>
                      <w:tab w:val="left" w:pos="8814"/>
                    </w:tabs>
                    <w:spacing w:before="6"/>
                    <w:ind w:right="375"/>
                    <w:jc w:val="right"/>
                    <w:rPr>
                      <w:sz w:val="14"/>
                    </w:rPr>
                  </w:pPr>
                  <w:r>
                    <w:rPr>
                      <w:position w:val="1"/>
                      <w:sz w:val="14"/>
                    </w:rPr>
                    <w:t>Trade and</w:t>
                  </w:r>
                  <w:r>
                    <w:rPr>
                      <w:spacing w:val="7"/>
                      <w:position w:val="1"/>
                      <w:sz w:val="14"/>
                    </w:rPr>
                    <w:t xml:space="preserve"> </w:t>
                  </w:r>
                  <w:r>
                    <w:rPr>
                      <w:position w:val="1"/>
                      <w:sz w:val="14"/>
                    </w:rPr>
                    <w:t>other</w:t>
                  </w:r>
                  <w:r>
                    <w:rPr>
                      <w:spacing w:val="5"/>
                      <w:position w:val="1"/>
                      <w:sz w:val="14"/>
                    </w:rPr>
                    <w:t xml:space="preserve"> </w:t>
                  </w:r>
                  <w:r>
                    <w:rPr>
                      <w:position w:val="1"/>
                      <w:sz w:val="14"/>
                    </w:rPr>
                    <w:t>receivables</w:t>
                  </w:r>
                  <w:r>
                    <w:rPr>
                      <w:position w:val="1"/>
                      <w:sz w:val="14"/>
                    </w:rPr>
                    <w:tab/>
                  </w:r>
                  <w:r>
                    <w:rPr>
                      <w:sz w:val="14"/>
                    </w:rPr>
                    <w:t>47,018,868</w:t>
                  </w:r>
                  <w:r>
                    <w:rPr>
                      <w:sz w:val="14"/>
                    </w:rPr>
                    <w:tab/>
                    <w:t>20,132,296</w:t>
                  </w:r>
                  <w:r>
                    <w:rPr>
                      <w:sz w:val="14"/>
                    </w:rPr>
                    <w:tab/>
                    <w:t>59,485,880</w:t>
                  </w:r>
                  <w:r>
                    <w:rPr>
                      <w:sz w:val="14"/>
                    </w:rPr>
                    <w:tab/>
                    <w:t>31,028,141</w:t>
                  </w:r>
                  <w:r>
                    <w:rPr>
                      <w:sz w:val="14"/>
                    </w:rPr>
                    <w:tab/>
                  </w:r>
                  <w:r>
                    <w:rPr>
                      <w:spacing w:val="-2"/>
                      <w:sz w:val="14"/>
                    </w:rPr>
                    <w:t>157,665,185</w:t>
                  </w:r>
                </w:p>
                <w:p w14:paraId="24F979E1" w14:textId="77777777" w:rsidR="00B9323D" w:rsidRDefault="00B9323D">
                  <w:pPr>
                    <w:tabs>
                      <w:tab w:val="left" w:pos="1185"/>
                      <w:tab w:val="left" w:pos="2280"/>
                      <w:tab w:val="left" w:pos="3365"/>
                      <w:tab w:val="left" w:pos="4382"/>
                    </w:tabs>
                    <w:spacing w:before="19"/>
                    <w:ind w:right="375"/>
                    <w:jc w:val="right"/>
                    <w:rPr>
                      <w:sz w:val="14"/>
                    </w:rPr>
                  </w:pPr>
                  <w:r>
                    <w:rPr>
                      <w:sz w:val="14"/>
                    </w:rPr>
                    <w:t>131,910,993</w:t>
                  </w:r>
                  <w:r>
                    <w:rPr>
                      <w:sz w:val="14"/>
                    </w:rPr>
                    <w:tab/>
                    <w:t>31,832,296</w:t>
                  </w:r>
                  <w:r>
                    <w:rPr>
                      <w:sz w:val="14"/>
                    </w:rPr>
                    <w:tab/>
                    <w:t>59,485,880</w:t>
                  </w:r>
                  <w:r>
                    <w:rPr>
                      <w:sz w:val="14"/>
                    </w:rPr>
                    <w:tab/>
                    <w:t>31,028,141</w:t>
                  </w:r>
                  <w:r>
                    <w:rPr>
                      <w:sz w:val="14"/>
                    </w:rPr>
                    <w:tab/>
                  </w:r>
                  <w:r>
                    <w:rPr>
                      <w:spacing w:val="-2"/>
                      <w:sz w:val="14"/>
                    </w:rPr>
                    <w:t>254,257,310</w:t>
                  </w:r>
                </w:p>
                <w:p w14:paraId="11C578F2" w14:textId="77777777" w:rsidR="00B9323D" w:rsidRDefault="00B9323D">
                  <w:pPr>
                    <w:spacing w:before="10"/>
                    <w:ind w:left="461"/>
                    <w:rPr>
                      <w:b/>
                      <w:sz w:val="14"/>
                    </w:rPr>
                  </w:pPr>
                  <w:r>
                    <w:rPr>
                      <w:b/>
                      <w:sz w:val="14"/>
                    </w:rPr>
                    <w:t>COMBINED</w:t>
                  </w:r>
                </w:p>
                <w:p w14:paraId="5FBD84F9" w14:textId="77777777" w:rsidR="00B9323D" w:rsidRDefault="00B9323D">
                  <w:pPr>
                    <w:spacing w:before="22"/>
                    <w:ind w:left="461"/>
                    <w:rPr>
                      <w:b/>
                      <w:sz w:val="14"/>
                    </w:rPr>
                  </w:pPr>
                  <w:r>
                    <w:rPr>
                      <w:b/>
                      <w:sz w:val="14"/>
                    </w:rPr>
                    <w:t>FINANCIAL LIABILITIES</w:t>
                  </w:r>
                </w:p>
                <w:p w14:paraId="04A332FB" w14:textId="77777777" w:rsidR="00B9323D" w:rsidRDefault="00B9323D">
                  <w:pPr>
                    <w:tabs>
                      <w:tab w:val="left" w:pos="5052"/>
                      <w:tab w:val="left" w:pos="6079"/>
                      <w:tab w:val="left" w:pos="7174"/>
                      <w:tab w:val="left" w:pos="8259"/>
                      <w:tab w:val="left" w:pos="9276"/>
                    </w:tabs>
                    <w:spacing w:before="19"/>
                    <w:ind w:left="461"/>
                    <w:rPr>
                      <w:sz w:val="14"/>
                    </w:rPr>
                  </w:pPr>
                  <w:r>
                    <w:rPr>
                      <w:position w:val="1"/>
                      <w:sz w:val="14"/>
                    </w:rPr>
                    <w:t>Outstanding</w:t>
                  </w:r>
                  <w:r>
                    <w:rPr>
                      <w:spacing w:val="3"/>
                      <w:position w:val="1"/>
                      <w:sz w:val="14"/>
                    </w:rPr>
                    <w:t xml:space="preserve"> </w:t>
                  </w:r>
                  <w:r>
                    <w:rPr>
                      <w:position w:val="1"/>
                      <w:sz w:val="14"/>
                    </w:rPr>
                    <w:t>claims</w:t>
                  </w:r>
                  <w:r>
                    <w:rPr>
                      <w:position w:val="1"/>
                      <w:sz w:val="14"/>
                    </w:rPr>
                    <w:tab/>
                  </w:r>
                  <w:r>
                    <w:rPr>
                      <w:sz w:val="14"/>
                    </w:rPr>
                    <w:t>9,349,789</w:t>
                  </w:r>
                  <w:r>
                    <w:rPr>
                      <w:sz w:val="14"/>
                    </w:rPr>
                    <w:tab/>
                    <w:t>27,888,905</w:t>
                  </w:r>
                  <w:r>
                    <w:rPr>
                      <w:sz w:val="14"/>
                    </w:rPr>
                    <w:tab/>
                    <w:t>89,952,935</w:t>
                  </w:r>
                  <w:r>
                    <w:rPr>
                      <w:sz w:val="14"/>
                    </w:rPr>
                    <w:tab/>
                    <w:t>61,913,601</w:t>
                  </w:r>
                  <w:r>
                    <w:rPr>
                      <w:sz w:val="14"/>
                    </w:rPr>
                    <w:tab/>
                    <w:t>189,105,231</w:t>
                  </w:r>
                </w:p>
                <w:p w14:paraId="03E77797" w14:textId="77777777" w:rsidR="00B9323D" w:rsidRDefault="00B9323D">
                  <w:pPr>
                    <w:tabs>
                      <w:tab w:val="left" w:pos="4973"/>
                      <w:tab w:val="left" w:pos="6079"/>
                      <w:tab w:val="left" w:pos="7840"/>
                      <w:tab w:val="left" w:pos="8925"/>
                      <w:tab w:val="left" w:pos="9355"/>
                    </w:tabs>
                    <w:spacing w:before="6"/>
                    <w:ind w:left="461"/>
                    <w:rPr>
                      <w:sz w:val="14"/>
                    </w:rPr>
                  </w:pPr>
                  <w:r>
                    <w:rPr>
                      <w:position w:val="1"/>
                      <w:sz w:val="14"/>
                    </w:rPr>
                    <w:t>Unearned</w:t>
                  </w:r>
                  <w:r>
                    <w:rPr>
                      <w:spacing w:val="5"/>
                      <w:position w:val="1"/>
                      <w:sz w:val="14"/>
                    </w:rPr>
                    <w:t xml:space="preserve"> </w:t>
                  </w:r>
                  <w:r>
                    <w:rPr>
                      <w:position w:val="1"/>
                      <w:sz w:val="14"/>
                    </w:rPr>
                    <w:t>premiums/subscriptions</w:t>
                  </w:r>
                  <w:r>
                    <w:rPr>
                      <w:position w:val="1"/>
                      <w:sz w:val="14"/>
                    </w:rPr>
                    <w:tab/>
                  </w:r>
                  <w:r>
                    <w:rPr>
                      <w:sz w:val="14"/>
                    </w:rPr>
                    <w:t>15,234,791</w:t>
                  </w:r>
                  <w:r>
                    <w:rPr>
                      <w:sz w:val="14"/>
                    </w:rPr>
                    <w:tab/>
                    <w:t>32,479,954</w:t>
                  </w:r>
                  <w:r>
                    <w:rPr>
                      <w:sz w:val="14"/>
                    </w:rPr>
                    <w:tab/>
                    <w:t>-</w:t>
                  </w:r>
                  <w:r>
                    <w:rPr>
                      <w:sz w:val="14"/>
                    </w:rPr>
                    <w:tab/>
                    <w:t>-</w:t>
                  </w:r>
                  <w:r>
                    <w:rPr>
                      <w:sz w:val="14"/>
                    </w:rPr>
                    <w:tab/>
                    <w:t>47,714,745</w:t>
                  </w:r>
                </w:p>
                <w:p w14:paraId="61E39C5E" w14:textId="77777777" w:rsidR="00B9323D" w:rsidRDefault="00B9323D">
                  <w:pPr>
                    <w:tabs>
                      <w:tab w:val="left" w:pos="4973"/>
                      <w:tab w:val="left" w:pos="5638"/>
                      <w:tab w:val="left" w:pos="6158"/>
                      <w:tab w:val="left" w:pos="6744"/>
                      <w:tab w:val="left" w:pos="7372"/>
                      <w:tab w:val="left" w:pos="7840"/>
                      <w:tab w:val="left" w:pos="8925"/>
                      <w:tab w:val="left" w:pos="9355"/>
                      <w:tab w:val="left" w:pos="9434"/>
                    </w:tabs>
                    <w:spacing w:before="6" w:line="249" w:lineRule="auto"/>
                    <w:ind w:left="461" w:right="375"/>
                    <w:rPr>
                      <w:sz w:val="14"/>
                    </w:rPr>
                  </w:pPr>
                  <w:r>
                    <w:rPr>
                      <w:position w:val="1"/>
                      <w:sz w:val="14"/>
                    </w:rPr>
                    <w:t>Trade and</w:t>
                  </w:r>
                  <w:r>
                    <w:rPr>
                      <w:spacing w:val="3"/>
                      <w:position w:val="1"/>
                      <w:sz w:val="14"/>
                    </w:rPr>
                    <w:t xml:space="preserve"> </w:t>
                  </w:r>
                  <w:r>
                    <w:rPr>
                      <w:position w:val="1"/>
                      <w:sz w:val="14"/>
                    </w:rPr>
                    <w:t>other</w:t>
                  </w:r>
                  <w:r>
                    <w:rPr>
                      <w:spacing w:val="3"/>
                      <w:position w:val="1"/>
                      <w:sz w:val="14"/>
                    </w:rPr>
                    <w:t xml:space="preserve"> </w:t>
                  </w:r>
                  <w:r>
                    <w:rPr>
                      <w:position w:val="1"/>
                      <w:sz w:val="14"/>
                    </w:rPr>
                    <w:t>payables</w:t>
                  </w:r>
                  <w:r>
                    <w:rPr>
                      <w:position w:val="1"/>
                      <w:sz w:val="14"/>
                    </w:rPr>
                    <w:tab/>
                  </w:r>
                  <w:r>
                    <w:rPr>
                      <w:sz w:val="14"/>
                    </w:rPr>
                    <w:t>16,752,689</w:t>
                  </w:r>
                  <w:r>
                    <w:rPr>
                      <w:sz w:val="14"/>
                    </w:rPr>
                    <w:tab/>
                  </w:r>
                  <w:r>
                    <w:rPr>
                      <w:sz w:val="14"/>
                    </w:rPr>
                    <w:tab/>
                    <w:t>-</w:t>
                  </w:r>
                  <w:r>
                    <w:rPr>
                      <w:sz w:val="14"/>
                    </w:rPr>
                    <w:tab/>
                  </w:r>
                  <w:r>
                    <w:rPr>
                      <w:sz w:val="14"/>
                    </w:rPr>
                    <w:tab/>
                    <w:t>-</w:t>
                  </w:r>
                  <w:r>
                    <w:rPr>
                      <w:sz w:val="14"/>
                    </w:rPr>
                    <w:tab/>
                    <w:t>-</w:t>
                  </w:r>
                  <w:r>
                    <w:rPr>
                      <w:sz w:val="14"/>
                    </w:rPr>
                    <w:tab/>
                  </w:r>
                  <w:r>
                    <w:rPr>
                      <w:spacing w:val="-3"/>
                      <w:sz w:val="14"/>
                    </w:rPr>
                    <w:t xml:space="preserve">16,752,689 </w:t>
                  </w:r>
                  <w:r>
                    <w:rPr>
                      <w:position w:val="1"/>
                      <w:sz w:val="14"/>
                    </w:rPr>
                    <w:t>Other</w:t>
                  </w:r>
                  <w:r>
                    <w:rPr>
                      <w:spacing w:val="6"/>
                      <w:position w:val="1"/>
                      <w:sz w:val="14"/>
                    </w:rPr>
                    <w:t xml:space="preserve"> </w:t>
                  </w:r>
                  <w:r>
                    <w:rPr>
                      <w:position w:val="1"/>
                      <w:sz w:val="14"/>
                    </w:rPr>
                    <w:t>liabilities</w:t>
                  </w:r>
                  <w:r>
                    <w:rPr>
                      <w:position w:val="1"/>
                      <w:sz w:val="14"/>
                    </w:rPr>
                    <w:tab/>
                  </w:r>
                  <w:r>
                    <w:rPr>
                      <w:position w:val="1"/>
                      <w:sz w:val="14"/>
                    </w:rPr>
                    <w:tab/>
                  </w:r>
                  <w:r>
                    <w:rPr>
                      <w:sz w:val="14"/>
                    </w:rPr>
                    <w:t>-</w:t>
                  </w:r>
                  <w:r>
                    <w:rPr>
                      <w:sz w:val="14"/>
                    </w:rPr>
                    <w:tab/>
                    <w:t>1,545,696</w:t>
                  </w:r>
                  <w:r>
                    <w:rPr>
                      <w:sz w:val="14"/>
                    </w:rPr>
                    <w:tab/>
                    <w:t>313,761</w:t>
                  </w:r>
                  <w:r>
                    <w:rPr>
                      <w:sz w:val="14"/>
                    </w:rPr>
                    <w:tab/>
                    <w:t>-</w:t>
                  </w:r>
                  <w:r>
                    <w:rPr>
                      <w:sz w:val="14"/>
                    </w:rPr>
                    <w:tab/>
                  </w:r>
                  <w:r>
                    <w:rPr>
                      <w:sz w:val="14"/>
                    </w:rPr>
                    <w:tab/>
                  </w:r>
                  <w:r>
                    <w:rPr>
                      <w:spacing w:val="-1"/>
                      <w:sz w:val="14"/>
                    </w:rPr>
                    <w:t>1,859,457</w:t>
                  </w:r>
                </w:p>
                <w:p w14:paraId="73F2AB0C" w14:textId="77777777" w:rsidR="00B9323D" w:rsidRDefault="00B9323D">
                  <w:pPr>
                    <w:tabs>
                      <w:tab w:val="left" w:pos="4973"/>
                      <w:tab w:val="left" w:pos="6079"/>
                      <w:tab w:val="left" w:pos="7174"/>
                      <w:tab w:val="left" w:pos="8259"/>
                      <w:tab w:val="left" w:pos="9276"/>
                    </w:tabs>
                    <w:spacing w:line="175" w:lineRule="exact"/>
                    <w:ind w:left="461"/>
                    <w:rPr>
                      <w:sz w:val="14"/>
                    </w:rPr>
                  </w:pPr>
                  <w:r>
                    <w:rPr>
                      <w:b/>
                      <w:spacing w:val="-3"/>
                      <w:position w:val="2"/>
                      <w:sz w:val="14"/>
                    </w:rPr>
                    <w:t>TOTAL</w:t>
                  </w:r>
                  <w:r>
                    <w:rPr>
                      <w:b/>
                      <w:spacing w:val="3"/>
                      <w:position w:val="2"/>
                      <w:sz w:val="14"/>
                    </w:rPr>
                    <w:t xml:space="preserve"> </w:t>
                  </w:r>
                  <w:r>
                    <w:rPr>
                      <w:b/>
                      <w:position w:val="2"/>
                      <w:sz w:val="14"/>
                    </w:rPr>
                    <w:t>FINANCIAL</w:t>
                  </w:r>
                  <w:r>
                    <w:rPr>
                      <w:b/>
                      <w:spacing w:val="3"/>
                      <w:position w:val="2"/>
                      <w:sz w:val="14"/>
                    </w:rPr>
                    <w:t xml:space="preserve"> </w:t>
                  </w:r>
                  <w:r>
                    <w:rPr>
                      <w:b/>
                      <w:position w:val="2"/>
                      <w:sz w:val="14"/>
                    </w:rPr>
                    <w:t>LIABILITIES</w:t>
                  </w:r>
                  <w:r>
                    <w:rPr>
                      <w:b/>
                      <w:position w:val="2"/>
                      <w:sz w:val="14"/>
                    </w:rPr>
                    <w:tab/>
                  </w:r>
                  <w:r>
                    <w:rPr>
                      <w:sz w:val="14"/>
                    </w:rPr>
                    <w:t>41,337,268</w:t>
                  </w:r>
                  <w:r>
                    <w:rPr>
                      <w:sz w:val="14"/>
                    </w:rPr>
                    <w:tab/>
                    <w:t>61,914,555</w:t>
                  </w:r>
                  <w:r>
                    <w:rPr>
                      <w:sz w:val="14"/>
                    </w:rPr>
                    <w:tab/>
                    <w:t>90,266,696</w:t>
                  </w:r>
                  <w:r>
                    <w:rPr>
                      <w:sz w:val="14"/>
                    </w:rPr>
                    <w:tab/>
                    <w:t>61,913,601</w:t>
                  </w:r>
                  <w:r>
                    <w:rPr>
                      <w:sz w:val="14"/>
                    </w:rPr>
                    <w:tab/>
                    <w:t>255,432,122</w:t>
                  </w:r>
                </w:p>
                <w:p w14:paraId="3F98D096" w14:textId="77777777" w:rsidR="00B9323D" w:rsidRDefault="00B9323D">
                  <w:pPr>
                    <w:tabs>
                      <w:tab w:val="left" w:pos="4511"/>
                      <w:tab w:val="left" w:pos="5522"/>
                      <w:tab w:val="left" w:pos="6618"/>
                      <w:tab w:val="left" w:pos="7703"/>
                      <w:tab w:val="left" w:pos="8878"/>
                    </w:tabs>
                    <w:spacing w:before="13"/>
                    <w:ind w:right="375"/>
                    <w:jc w:val="right"/>
                    <w:rPr>
                      <w:sz w:val="14"/>
                    </w:rPr>
                  </w:pPr>
                  <w:r>
                    <w:rPr>
                      <w:b/>
                      <w:position w:val="1"/>
                      <w:sz w:val="14"/>
                    </w:rPr>
                    <w:t>NET</w:t>
                  </w:r>
                  <w:r>
                    <w:rPr>
                      <w:b/>
                      <w:spacing w:val="-2"/>
                      <w:position w:val="1"/>
                      <w:sz w:val="14"/>
                    </w:rPr>
                    <w:t xml:space="preserve"> </w:t>
                  </w:r>
                  <w:r>
                    <w:rPr>
                      <w:b/>
                      <w:position w:val="1"/>
                      <w:sz w:val="14"/>
                    </w:rPr>
                    <w:t>MATURITY</w:t>
                  </w:r>
                  <w:r>
                    <w:rPr>
                      <w:b/>
                      <w:position w:val="1"/>
                      <w:sz w:val="14"/>
                    </w:rPr>
                    <w:tab/>
                  </w:r>
                  <w:r>
                    <w:rPr>
                      <w:sz w:val="14"/>
                    </w:rPr>
                    <w:t>90,573,725</w:t>
                  </w:r>
                  <w:r>
                    <w:rPr>
                      <w:sz w:val="14"/>
                    </w:rPr>
                    <w:tab/>
                    <w:t>(30,082,260)</w:t>
                  </w:r>
                  <w:r>
                    <w:rPr>
                      <w:sz w:val="14"/>
                    </w:rPr>
                    <w:tab/>
                    <w:t>(30,780,816)</w:t>
                  </w:r>
                  <w:r>
                    <w:rPr>
                      <w:sz w:val="14"/>
                    </w:rPr>
                    <w:tab/>
                    <w:t>(30,885,460)</w:t>
                  </w:r>
                  <w:r>
                    <w:rPr>
                      <w:sz w:val="14"/>
                    </w:rPr>
                    <w:tab/>
                  </w:r>
                  <w:r>
                    <w:rPr>
                      <w:spacing w:val="-1"/>
                      <w:sz w:val="14"/>
                    </w:rPr>
                    <w:t>(1,174,811)</w:t>
                  </w:r>
                </w:p>
                <w:p w14:paraId="6486F39D" w14:textId="77777777" w:rsidR="00B9323D" w:rsidRDefault="00B9323D">
                  <w:pPr>
                    <w:pStyle w:val="BodyText"/>
                    <w:spacing w:before="4"/>
                    <w:ind w:left="40"/>
                    <w:rPr>
                      <w:sz w:val="17"/>
                    </w:rPr>
                  </w:pPr>
                </w:p>
              </w:txbxContent>
            </v:textbox>
            <w10:wrap anchorx="page" anchory="page"/>
          </v:shape>
        </w:pict>
      </w:r>
      <w:r>
        <w:pict w14:anchorId="3F1756B5">
          <v:shape id="_x0000_s3832" type="#_x0000_t202" alt="" style="position:absolute;margin-left:49.85pt;margin-top:673.65pt;width:483pt;height:54.75pt;z-index:-24976384;mso-wrap-style:square;mso-wrap-edited:f;mso-width-percent:0;mso-height-percent:0;mso-position-horizontal-relative:page;mso-position-vertical-relative:page;mso-width-percent:0;mso-height-percent:0;v-text-anchor:top" filled="f" stroked="f">
            <v:textbox inset="0,0,0,0">
              <w:txbxContent>
                <w:p w14:paraId="3ED7F64F" w14:textId="77777777" w:rsidR="00B9323D" w:rsidRDefault="00B9323D">
                  <w:pPr>
                    <w:tabs>
                      <w:tab w:val="left" w:pos="4377"/>
                      <w:tab w:val="left" w:pos="5454"/>
                      <w:tab w:val="left" w:pos="6655"/>
                      <w:tab w:val="left" w:pos="7782"/>
                      <w:tab w:val="left" w:pos="8960"/>
                    </w:tabs>
                    <w:spacing w:before="2"/>
                    <w:ind w:left="31"/>
                    <w:rPr>
                      <w:b/>
                      <w:sz w:val="13"/>
                    </w:rPr>
                  </w:pPr>
                  <w:r>
                    <w:rPr>
                      <w:b/>
                      <w:sz w:val="14"/>
                    </w:rPr>
                    <w:t>Year ended 30</w:t>
                  </w:r>
                  <w:r>
                    <w:rPr>
                      <w:b/>
                      <w:spacing w:val="5"/>
                      <w:sz w:val="14"/>
                    </w:rPr>
                    <w:t xml:space="preserve"> </w:t>
                  </w:r>
                  <w:r>
                    <w:rPr>
                      <w:b/>
                      <w:sz w:val="14"/>
                    </w:rPr>
                    <w:t>June</w:t>
                  </w:r>
                  <w:r>
                    <w:rPr>
                      <w:b/>
                      <w:spacing w:val="2"/>
                      <w:sz w:val="14"/>
                    </w:rPr>
                    <w:t xml:space="preserve"> </w:t>
                  </w:r>
                  <w:r>
                    <w:rPr>
                      <w:b/>
                      <w:sz w:val="14"/>
                    </w:rPr>
                    <w:t>2020</w:t>
                  </w:r>
                  <w:r>
                    <w:rPr>
                      <w:b/>
                      <w:sz w:val="14"/>
                    </w:rPr>
                    <w:tab/>
                  </w:r>
                  <w:r>
                    <w:rPr>
                      <w:b/>
                      <w:sz w:val="13"/>
                    </w:rPr>
                    <w:t>&lt;3</w:t>
                  </w:r>
                  <w:r>
                    <w:rPr>
                      <w:b/>
                      <w:spacing w:val="-2"/>
                      <w:sz w:val="13"/>
                    </w:rPr>
                    <w:t xml:space="preserve"> </w:t>
                  </w:r>
                  <w:r>
                    <w:rPr>
                      <w:b/>
                      <w:sz w:val="13"/>
                    </w:rPr>
                    <w:t>months</w:t>
                  </w:r>
                  <w:r>
                    <w:rPr>
                      <w:b/>
                      <w:sz w:val="13"/>
                    </w:rPr>
                    <w:tab/>
                  </w:r>
                  <w:r>
                    <w:rPr>
                      <w:b/>
                      <w:position w:val="1"/>
                      <w:sz w:val="13"/>
                    </w:rPr>
                    <w:t>3-12</w:t>
                  </w:r>
                  <w:r>
                    <w:rPr>
                      <w:b/>
                      <w:spacing w:val="-4"/>
                      <w:position w:val="1"/>
                      <w:sz w:val="13"/>
                    </w:rPr>
                    <w:t xml:space="preserve"> </w:t>
                  </w:r>
                  <w:r>
                    <w:rPr>
                      <w:b/>
                      <w:position w:val="1"/>
                      <w:sz w:val="13"/>
                    </w:rPr>
                    <w:t>months</w:t>
                  </w:r>
                  <w:r>
                    <w:rPr>
                      <w:b/>
                      <w:position w:val="1"/>
                      <w:sz w:val="13"/>
                    </w:rPr>
                    <w:tab/>
                    <w:t>1-5</w:t>
                  </w:r>
                  <w:r>
                    <w:rPr>
                      <w:b/>
                      <w:spacing w:val="-4"/>
                      <w:position w:val="1"/>
                      <w:sz w:val="13"/>
                    </w:rPr>
                    <w:t xml:space="preserve"> </w:t>
                  </w:r>
                  <w:r>
                    <w:rPr>
                      <w:b/>
                      <w:position w:val="1"/>
                      <w:sz w:val="13"/>
                    </w:rPr>
                    <w:t>years</w:t>
                  </w:r>
                  <w:r>
                    <w:rPr>
                      <w:b/>
                      <w:position w:val="1"/>
                      <w:sz w:val="13"/>
                    </w:rPr>
                    <w:tab/>
                    <w:t>&gt;5years</w:t>
                  </w:r>
                  <w:r>
                    <w:rPr>
                      <w:b/>
                      <w:position w:val="1"/>
                      <w:sz w:val="13"/>
                    </w:rPr>
                    <w:tab/>
                    <w:t>Total</w:t>
                  </w:r>
                </w:p>
                <w:p w14:paraId="7E11029F" w14:textId="77777777" w:rsidR="00B9323D" w:rsidRDefault="00B9323D">
                  <w:pPr>
                    <w:tabs>
                      <w:tab w:val="left" w:pos="6293"/>
                      <w:tab w:val="left" w:pos="7389"/>
                      <w:tab w:val="left" w:pos="8474"/>
                      <w:tab w:val="left" w:pos="9569"/>
                    </w:tabs>
                    <w:spacing w:before="21"/>
                    <w:ind w:left="5174"/>
                    <w:rPr>
                      <w:b/>
                      <w:sz w:val="13"/>
                    </w:rPr>
                  </w:pPr>
                  <w:r>
                    <w:rPr>
                      <w:b/>
                      <w:sz w:val="13"/>
                    </w:rPr>
                    <w:t>$</w:t>
                  </w:r>
                  <w:r>
                    <w:rPr>
                      <w:b/>
                      <w:sz w:val="13"/>
                    </w:rPr>
                    <w:tab/>
                  </w:r>
                  <w:r>
                    <w:rPr>
                      <w:b/>
                      <w:position w:val="1"/>
                      <w:sz w:val="13"/>
                    </w:rPr>
                    <w:t>$</w:t>
                  </w:r>
                  <w:r>
                    <w:rPr>
                      <w:b/>
                      <w:position w:val="1"/>
                      <w:sz w:val="13"/>
                    </w:rPr>
                    <w:tab/>
                    <w:t>$</w:t>
                  </w:r>
                  <w:r>
                    <w:rPr>
                      <w:b/>
                      <w:position w:val="1"/>
                      <w:sz w:val="13"/>
                    </w:rPr>
                    <w:tab/>
                    <w:t>$</w:t>
                  </w:r>
                  <w:r>
                    <w:rPr>
                      <w:b/>
                      <w:position w:val="1"/>
                      <w:sz w:val="13"/>
                    </w:rPr>
                    <w:tab/>
                    <w:t>$</w:t>
                  </w:r>
                </w:p>
                <w:p w14:paraId="6D9E8A5D" w14:textId="77777777" w:rsidR="00B9323D" w:rsidRDefault="00B9323D">
                  <w:pPr>
                    <w:spacing w:before="23" w:line="271" w:lineRule="auto"/>
                    <w:ind w:left="31" w:right="8146"/>
                    <w:rPr>
                      <w:b/>
                      <w:sz w:val="14"/>
                    </w:rPr>
                  </w:pPr>
                  <w:r>
                    <w:rPr>
                      <w:b/>
                      <w:sz w:val="14"/>
                    </w:rPr>
                    <w:t>MAV GENERAL FUND FINANCIAL ASSETS</w:t>
                  </w:r>
                </w:p>
                <w:p w14:paraId="762F14AF" w14:textId="77777777" w:rsidR="00B9323D" w:rsidRDefault="00B9323D">
                  <w:pPr>
                    <w:tabs>
                      <w:tab w:val="left" w:pos="4622"/>
                      <w:tab w:val="left" w:pos="6315"/>
                      <w:tab w:val="left" w:pos="7410"/>
                      <w:tab w:val="left" w:pos="8495"/>
                      <w:tab w:val="left" w:pos="9005"/>
                    </w:tabs>
                    <w:spacing w:before="4"/>
                    <w:ind w:left="31"/>
                    <w:rPr>
                      <w:b/>
                      <w:sz w:val="14"/>
                    </w:rPr>
                  </w:pPr>
                  <w:r>
                    <w:rPr>
                      <w:position w:val="1"/>
                      <w:sz w:val="14"/>
                    </w:rPr>
                    <w:t>Cash and</w:t>
                  </w:r>
                  <w:r>
                    <w:rPr>
                      <w:spacing w:val="3"/>
                      <w:position w:val="1"/>
                      <w:sz w:val="14"/>
                    </w:rPr>
                    <w:t xml:space="preserve"> </w:t>
                  </w:r>
                  <w:r>
                    <w:rPr>
                      <w:position w:val="1"/>
                      <w:sz w:val="14"/>
                    </w:rPr>
                    <w:t>cash equivalents</w:t>
                  </w:r>
                  <w:r>
                    <w:rPr>
                      <w:position w:val="1"/>
                      <w:sz w:val="14"/>
                    </w:rPr>
                    <w:tab/>
                  </w:r>
                  <w:r>
                    <w:rPr>
                      <w:b/>
                      <w:sz w:val="14"/>
                    </w:rPr>
                    <w:t>5,768,220</w:t>
                  </w:r>
                  <w:r>
                    <w:rPr>
                      <w:b/>
                      <w:sz w:val="14"/>
                    </w:rPr>
                    <w:tab/>
                    <w:t>-</w:t>
                  </w:r>
                  <w:r>
                    <w:rPr>
                      <w:b/>
                      <w:sz w:val="14"/>
                    </w:rPr>
                    <w:tab/>
                    <w:t>-</w:t>
                  </w:r>
                  <w:r>
                    <w:rPr>
                      <w:b/>
                      <w:sz w:val="14"/>
                    </w:rPr>
                    <w:tab/>
                    <w:t>-</w:t>
                  </w:r>
                  <w:r>
                    <w:rPr>
                      <w:b/>
                      <w:sz w:val="14"/>
                    </w:rPr>
                    <w:tab/>
                    <w:t>5,768,220</w:t>
                  </w:r>
                </w:p>
                <w:p w14:paraId="07396401" w14:textId="77777777" w:rsidR="00B9323D" w:rsidRDefault="00B9323D">
                  <w:pPr>
                    <w:tabs>
                      <w:tab w:val="left" w:pos="4543"/>
                      <w:tab w:val="left" w:pos="6315"/>
                      <w:tab w:val="left" w:pos="7410"/>
                      <w:tab w:val="left" w:pos="8495"/>
                      <w:tab w:val="left" w:pos="8925"/>
                    </w:tabs>
                    <w:spacing w:before="11"/>
                    <w:ind w:left="31"/>
                    <w:rPr>
                      <w:b/>
                      <w:sz w:val="14"/>
                    </w:rPr>
                  </w:pPr>
                  <w:r>
                    <w:rPr>
                      <w:position w:val="1"/>
                      <w:sz w:val="14"/>
                    </w:rPr>
                    <w:t>Trade and</w:t>
                  </w:r>
                  <w:r>
                    <w:rPr>
                      <w:spacing w:val="7"/>
                      <w:position w:val="1"/>
                      <w:sz w:val="14"/>
                    </w:rPr>
                    <w:t xml:space="preserve"> </w:t>
                  </w:r>
                  <w:r>
                    <w:rPr>
                      <w:position w:val="1"/>
                      <w:sz w:val="14"/>
                    </w:rPr>
                    <w:t>other</w:t>
                  </w:r>
                  <w:r>
                    <w:rPr>
                      <w:spacing w:val="4"/>
                      <w:position w:val="1"/>
                      <w:sz w:val="14"/>
                    </w:rPr>
                    <w:t xml:space="preserve"> </w:t>
                  </w:r>
                  <w:r>
                    <w:rPr>
                      <w:position w:val="1"/>
                      <w:sz w:val="14"/>
                    </w:rPr>
                    <w:t>receivables</w:t>
                  </w:r>
                  <w:r>
                    <w:rPr>
                      <w:position w:val="1"/>
                      <w:sz w:val="14"/>
                    </w:rPr>
                    <w:tab/>
                  </w:r>
                  <w:r>
                    <w:rPr>
                      <w:b/>
                      <w:sz w:val="14"/>
                    </w:rPr>
                    <w:t>11,232,331</w:t>
                  </w:r>
                  <w:r>
                    <w:rPr>
                      <w:b/>
                      <w:sz w:val="14"/>
                    </w:rPr>
                    <w:tab/>
                    <w:t>-</w:t>
                  </w:r>
                  <w:r>
                    <w:rPr>
                      <w:b/>
                      <w:sz w:val="14"/>
                    </w:rPr>
                    <w:tab/>
                    <w:t>-</w:t>
                  </w:r>
                  <w:r>
                    <w:rPr>
                      <w:b/>
                      <w:sz w:val="14"/>
                    </w:rPr>
                    <w:tab/>
                    <w:t>-</w:t>
                  </w:r>
                  <w:r>
                    <w:rPr>
                      <w:b/>
                      <w:sz w:val="14"/>
                    </w:rPr>
                    <w:tab/>
                    <w:t>11,232,331</w:t>
                  </w:r>
                </w:p>
              </w:txbxContent>
            </v:textbox>
            <w10:wrap anchorx="page" anchory="page"/>
          </v:shape>
        </w:pict>
      </w:r>
      <w:r>
        <w:pict w14:anchorId="462C7A08">
          <v:shape id="_x0000_s3831" type="#_x0000_t202" alt="" style="position:absolute;margin-left:49.85pt;margin-top:728.4pt;width:483pt;height:9.35pt;z-index:-24975872;mso-wrap-style:square;mso-wrap-edited:f;mso-width-percent:0;mso-height-percent:0;mso-position-horizontal-relative:page;mso-position-vertical-relative:page;mso-width-percent:0;mso-height-percent:0;v-text-anchor:top" filled="f" stroked="f">
            <v:textbox inset="0,0,0,0">
              <w:txbxContent>
                <w:p w14:paraId="7FB1CE99" w14:textId="77777777" w:rsidR="00B9323D" w:rsidRDefault="00B9323D">
                  <w:pPr>
                    <w:tabs>
                      <w:tab w:val="left" w:pos="6315"/>
                      <w:tab w:val="left" w:pos="7410"/>
                      <w:tab w:val="left" w:pos="8495"/>
                      <w:tab w:val="left" w:pos="8925"/>
                    </w:tabs>
                    <w:spacing w:before="15"/>
                    <w:ind w:left="4543"/>
                    <w:rPr>
                      <w:b/>
                      <w:sz w:val="14"/>
                    </w:rPr>
                  </w:pPr>
                  <w:r>
                    <w:rPr>
                      <w:b/>
                      <w:sz w:val="14"/>
                    </w:rPr>
                    <w:t>17,000,551</w:t>
                  </w:r>
                  <w:r>
                    <w:rPr>
                      <w:b/>
                      <w:sz w:val="14"/>
                    </w:rPr>
                    <w:tab/>
                    <w:t>-</w:t>
                  </w:r>
                  <w:r>
                    <w:rPr>
                      <w:b/>
                      <w:sz w:val="14"/>
                    </w:rPr>
                    <w:tab/>
                    <w:t>-</w:t>
                  </w:r>
                  <w:r>
                    <w:rPr>
                      <w:b/>
                      <w:sz w:val="14"/>
                    </w:rPr>
                    <w:tab/>
                    <w:t>-</w:t>
                  </w:r>
                  <w:r>
                    <w:rPr>
                      <w:b/>
                      <w:sz w:val="14"/>
                    </w:rPr>
                    <w:tab/>
                    <w:t>17,000,551</w:t>
                  </w:r>
                </w:p>
              </w:txbxContent>
            </v:textbox>
            <w10:wrap anchorx="page" anchory="page"/>
          </v:shape>
        </w:pict>
      </w:r>
      <w:r>
        <w:pict w14:anchorId="0DC7D71E">
          <v:shape id="_x0000_s3830" type="#_x0000_t202" alt="" style="position:absolute;margin-left:49.85pt;margin-top:737.7pt;width:483pt;height:36.5pt;z-index:-24975360;mso-wrap-style:square;mso-wrap-edited:f;mso-width-percent:0;mso-height-percent:0;mso-position-horizontal-relative:page;mso-position-vertical-relative:page;mso-width-percent:0;mso-height-percent:0;v-text-anchor:top" filled="f" stroked="f">
            <v:textbox inset="0,0,0,0">
              <w:txbxContent>
                <w:p w14:paraId="0769F882" w14:textId="77777777" w:rsidR="00B9323D" w:rsidRDefault="00B9323D">
                  <w:pPr>
                    <w:spacing w:before="3" w:line="271" w:lineRule="auto"/>
                    <w:ind w:left="31" w:right="8014"/>
                    <w:rPr>
                      <w:b/>
                      <w:sz w:val="14"/>
                    </w:rPr>
                  </w:pPr>
                  <w:r>
                    <w:rPr>
                      <w:b/>
                      <w:sz w:val="14"/>
                    </w:rPr>
                    <w:t>MAV GENERAL FUND FINANCIAL LIABILITIES</w:t>
                  </w:r>
                </w:p>
                <w:p w14:paraId="076F59AA" w14:textId="77777777" w:rsidR="00B9323D" w:rsidRDefault="00B9323D">
                  <w:pPr>
                    <w:tabs>
                      <w:tab w:val="left" w:pos="4622"/>
                      <w:tab w:val="left" w:pos="6315"/>
                      <w:tab w:val="left" w:pos="7410"/>
                      <w:tab w:val="left" w:pos="8495"/>
                      <w:tab w:val="left" w:pos="9005"/>
                    </w:tabs>
                    <w:spacing w:before="4"/>
                    <w:ind w:left="31"/>
                    <w:rPr>
                      <w:b/>
                      <w:sz w:val="14"/>
                    </w:rPr>
                  </w:pPr>
                  <w:r>
                    <w:rPr>
                      <w:position w:val="1"/>
                      <w:sz w:val="14"/>
                    </w:rPr>
                    <w:t>Trade and</w:t>
                  </w:r>
                  <w:r>
                    <w:rPr>
                      <w:spacing w:val="3"/>
                      <w:position w:val="1"/>
                      <w:sz w:val="14"/>
                    </w:rPr>
                    <w:t xml:space="preserve"> </w:t>
                  </w:r>
                  <w:r>
                    <w:rPr>
                      <w:position w:val="1"/>
                      <w:sz w:val="14"/>
                    </w:rPr>
                    <w:t>other</w:t>
                  </w:r>
                  <w:r>
                    <w:rPr>
                      <w:spacing w:val="3"/>
                      <w:position w:val="1"/>
                      <w:sz w:val="14"/>
                    </w:rPr>
                    <w:t xml:space="preserve"> </w:t>
                  </w:r>
                  <w:r>
                    <w:rPr>
                      <w:position w:val="1"/>
                      <w:sz w:val="14"/>
                    </w:rPr>
                    <w:t>payables</w:t>
                  </w:r>
                  <w:r>
                    <w:rPr>
                      <w:position w:val="1"/>
                      <w:sz w:val="14"/>
                    </w:rPr>
                    <w:tab/>
                  </w:r>
                  <w:r>
                    <w:rPr>
                      <w:b/>
                      <w:sz w:val="14"/>
                    </w:rPr>
                    <w:t>2,717,328</w:t>
                  </w:r>
                  <w:r>
                    <w:rPr>
                      <w:b/>
                      <w:sz w:val="14"/>
                    </w:rPr>
                    <w:tab/>
                    <w:t>-</w:t>
                  </w:r>
                  <w:r>
                    <w:rPr>
                      <w:b/>
                      <w:sz w:val="14"/>
                    </w:rPr>
                    <w:tab/>
                    <w:t>-</w:t>
                  </w:r>
                  <w:r>
                    <w:rPr>
                      <w:b/>
                      <w:sz w:val="14"/>
                    </w:rPr>
                    <w:tab/>
                    <w:t>-</w:t>
                  </w:r>
                  <w:r>
                    <w:rPr>
                      <w:b/>
                      <w:sz w:val="14"/>
                    </w:rPr>
                    <w:tab/>
                    <w:t>2,717,328</w:t>
                  </w:r>
                </w:p>
                <w:p w14:paraId="55CF7858" w14:textId="77777777" w:rsidR="00B9323D" w:rsidRDefault="00B9323D">
                  <w:pPr>
                    <w:tabs>
                      <w:tab w:val="left" w:pos="4622"/>
                      <w:tab w:val="left" w:pos="5728"/>
                      <w:tab w:val="left" w:pos="6824"/>
                      <w:tab w:val="left" w:pos="8495"/>
                      <w:tab w:val="left" w:pos="8925"/>
                    </w:tabs>
                    <w:spacing w:before="11"/>
                    <w:ind w:left="31"/>
                    <w:rPr>
                      <w:b/>
                      <w:sz w:val="14"/>
                    </w:rPr>
                  </w:pPr>
                  <w:r>
                    <w:rPr>
                      <w:position w:val="1"/>
                      <w:sz w:val="14"/>
                    </w:rPr>
                    <w:t>Other</w:t>
                  </w:r>
                  <w:r>
                    <w:rPr>
                      <w:spacing w:val="6"/>
                      <w:position w:val="1"/>
                      <w:sz w:val="14"/>
                    </w:rPr>
                    <w:t xml:space="preserve"> </w:t>
                  </w:r>
                  <w:r>
                    <w:rPr>
                      <w:position w:val="1"/>
                      <w:sz w:val="14"/>
                    </w:rPr>
                    <w:t>liabilities</w:t>
                  </w:r>
                  <w:r>
                    <w:rPr>
                      <w:position w:val="1"/>
                      <w:sz w:val="14"/>
                    </w:rPr>
                    <w:tab/>
                  </w:r>
                  <w:r>
                    <w:rPr>
                      <w:b/>
                      <w:sz w:val="14"/>
                    </w:rPr>
                    <w:t>6,211,301</w:t>
                  </w:r>
                  <w:r>
                    <w:rPr>
                      <w:b/>
                      <w:sz w:val="14"/>
                    </w:rPr>
                    <w:tab/>
                    <w:t>2,649,394</w:t>
                  </w:r>
                  <w:r>
                    <w:rPr>
                      <w:b/>
                      <w:sz w:val="14"/>
                    </w:rPr>
                    <w:tab/>
                    <w:t>1,833,776</w:t>
                  </w:r>
                  <w:r>
                    <w:rPr>
                      <w:b/>
                      <w:sz w:val="14"/>
                    </w:rPr>
                    <w:tab/>
                    <w:t>-</w:t>
                  </w:r>
                  <w:r>
                    <w:rPr>
                      <w:b/>
                      <w:sz w:val="14"/>
                    </w:rPr>
                    <w:tab/>
                    <w:t>10,694,471</w:t>
                  </w:r>
                </w:p>
              </w:txbxContent>
            </v:textbox>
            <w10:wrap anchorx="page" anchory="page"/>
          </v:shape>
        </w:pict>
      </w:r>
      <w:r>
        <w:pict w14:anchorId="68667488">
          <v:shape id="_x0000_s3829" type="#_x0000_t202" alt="" style="position:absolute;margin-left:49.85pt;margin-top:774.2pt;width:483pt;height:9.35pt;z-index:-24974848;mso-wrap-style:square;mso-wrap-edited:f;mso-width-percent:0;mso-height-percent:0;mso-position-horizontal-relative:page;mso-position-vertical-relative:page;mso-width-percent:0;mso-height-percent:0;v-text-anchor:top" filled="f" stroked="f">
            <v:textbox inset="0,0,0,0">
              <w:txbxContent>
                <w:p w14:paraId="635D806A" w14:textId="77777777" w:rsidR="00B9323D" w:rsidRDefault="00B9323D">
                  <w:pPr>
                    <w:tabs>
                      <w:tab w:val="left" w:pos="4622"/>
                      <w:tab w:val="left" w:pos="5728"/>
                      <w:tab w:val="left" w:pos="6824"/>
                      <w:tab w:val="left" w:pos="8495"/>
                      <w:tab w:val="left" w:pos="8925"/>
                    </w:tabs>
                    <w:spacing w:line="176" w:lineRule="exact"/>
                    <w:ind w:left="31"/>
                    <w:rPr>
                      <w:b/>
                      <w:sz w:val="14"/>
                    </w:rPr>
                  </w:pPr>
                  <w:r>
                    <w:rPr>
                      <w:b/>
                      <w:position w:val="2"/>
                      <w:sz w:val="14"/>
                    </w:rPr>
                    <w:t>Total</w:t>
                  </w:r>
                  <w:r>
                    <w:rPr>
                      <w:b/>
                      <w:spacing w:val="6"/>
                      <w:position w:val="2"/>
                      <w:sz w:val="14"/>
                    </w:rPr>
                    <w:t xml:space="preserve"> </w:t>
                  </w:r>
                  <w:r>
                    <w:rPr>
                      <w:b/>
                      <w:position w:val="2"/>
                      <w:sz w:val="14"/>
                    </w:rPr>
                    <w:t>Financial</w:t>
                  </w:r>
                  <w:r>
                    <w:rPr>
                      <w:b/>
                      <w:spacing w:val="6"/>
                      <w:position w:val="2"/>
                      <w:sz w:val="14"/>
                    </w:rPr>
                    <w:t xml:space="preserve"> </w:t>
                  </w:r>
                  <w:r>
                    <w:rPr>
                      <w:b/>
                      <w:position w:val="2"/>
                      <w:sz w:val="14"/>
                    </w:rPr>
                    <w:t>Liabilities</w:t>
                  </w:r>
                  <w:r>
                    <w:rPr>
                      <w:b/>
                      <w:position w:val="2"/>
                      <w:sz w:val="14"/>
                    </w:rPr>
                    <w:tab/>
                  </w:r>
                  <w:r>
                    <w:rPr>
                      <w:b/>
                      <w:sz w:val="14"/>
                    </w:rPr>
                    <w:t>8,928,629</w:t>
                  </w:r>
                  <w:r>
                    <w:rPr>
                      <w:b/>
                      <w:sz w:val="14"/>
                    </w:rPr>
                    <w:tab/>
                    <w:t>2,649,394</w:t>
                  </w:r>
                  <w:r>
                    <w:rPr>
                      <w:b/>
                      <w:sz w:val="14"/>
                    </w:rPr>
                    <w:tab/>
                    <w:t>1,833,776</w:t>
                  </w:r>
                  <w:r>
                    <w:rPr>
                      <w:b/>
                      <w:sz w:val="14"/>
                    </w:rPr>
                    <w:tab/>
                    <w:t>-</w:t>
                  </w:r>
                  <w:r>
                    <w:rPr>
                      <w:b/>
                      <w:sz w:val="14"/>
                    </w:rPr>
                    <w:tab/>
                    <w:t>13,411,799</w:t>
                  </w:r>
                </w:p>
              </w:txbxContent>
            </v:textbox>
            <w10:wrap anchorx="page" anchory="page"/>
          </v:shape>
        </w:pict>
      </w:r>
      <w:r>
        <w:pict w14:anchorId="5B54F10E">
          <v:shape id="_x0000_s3828" type="#_x0000_t202" alt="" style="position:absolute;margin-left:49.85pt;margin-top:783.5pt;width:483pt;height:13.05pt;z-index:-24974336;mso-wrap-style:square;mso-wrap-edited:f;mso-width-percent:0;mso-height-percent:0;mso-position-horizontal-relative:page;mso-position-vertical-relative:page;mso-width-percent:0;mso-height-percent:0;v-text-anchor:top" filled="f" stroked="f">
            <v:textbox inset="0,0,0,0">
              <w:txbxContent>
                <w:p w14:paraId="46B4B8FA" w14:textId="77777777" w:rsidR="00B9323D" w:rsidRDefault="00B9323D">
                  <w:pPr>
                    <w:tabs>
                      <w:tab w:val="left" w:pos="4622"/>
                      <w:tab w:val="left" w:pos="5633"/>
                      <w:tab w:val="left" w:pos="6729"/>
                      <w:tab w:val="left" w:pos="8495"/>
                      <w:tab w:val="left" w:pos="9004"/>
                    </w:tabs>
                    <w:spacing w:before="53"/>
                    <w:ind w:left="31"/>
                    <w:rPr>
                      <w:b/>
                      <w:sz w:val="14"/>
                    </w:rPr>
                  </w:pPr>
                  <w:r>
                    <w:rPr>
                      <w:b/>
                      <w:position w:val="-2"/>
                      <w:sz w:val="14"/>
                    </w:rPr>
                    <w:t>NET</w:t>
                  </w:r>
                  <w:r>
                    <w:rPr>
                      <w:b/>
                      <w:spacing w:val="-3"/>
                      <w:position w:val="-2"/>
                      <w:sz w:val="14"/>
                    </w:rPr>
                    <w:t xml:space="preserve"> </w:t>
                  </w:r>
                  <w:r>
                    <w:rPr>
                      <w:b/>
                      <w:position w:val="-2"/>
                      <w:sz w:val="14"/>
                    </w:rPr>
                    <w:t>MATURITY</w:t>
                  </w:r>
                  <w:r>
                    <w:rPr>
                      <w:b/>
                      <w:position w:val="-2"/>
                      <w:sz w:val="14"/>
                    </w:rPr>
                    <w:tab/>
                  </w:r>
                  <w:r>
                    <w:rPr>
                      <w:b/>
                      <w:sz w:val="14"/>
                    </w:rPr>
                    <w:t>8,071,922</w:t>
                  </w:r>
                  <w:r>
                    <w:rPr>
                      <w:b/>
                      <w:sz w:val="14"/>
                    </w:rPr>
                    <w:tab/>
                    <w:t>(2,649,394)</w:t>
                  </w:r>
                  <w:r>
                    <w:rPr>
                      <w:b/>
                      <w:sz w:val="14"/>
                    </w:rPr>
                    <w:tab/>
                    <w:t>(1,833,776)</w:t>
                  </w:r>
                  <w:r>
                    <w:rPr>
                      <w:b/>
                      <w:sz w:val="14"/>
                    </w:rPr>
                    <w:tab/>
                    <w:t>-</w:t>
                  </w:r>
                  <w:r>
                    <w:rPr>
                      <w:b/>
                      <w:sz w:val="14"/>
                    </w:rPr>
                    <w:tab/>
                    <w:t>3,588,752</w:t>
                  </w:r>
                </w:p>
              </w:txbxContent>
            </v:textbox>
            <w10:wrap anchorx="page" anchory="page"/>
          </v:shape>
        </w:pict>
      </w:r>
      <w:r>
        <w:pict w14:anchorId="21F71B4B">
          <v:shape id="_x0000_s3827" type="#_x0000_t202" alt="" style="position:absolute;margin-left:49.85pt;margin-top:416.4pt;width:483pt;height:27.4pt;z-index:-24973824;mso-wrap-style:square;mso-wrap-edited:f;mso-width-percent:0;mso-height-percent:0;mso-position-horizontal-relative:page;mso-position-vertical-relative:page;mso-width-percent:0;mso-height-percent:0;v-text-anchor:top" filled="f" stroked="f">
            <v:textbox inset="0,0,0,0">
              <w:txbxContent>
                <w:p w14:paraId="29606BB8" w14:textId="77777777" w:rsidR="00B9323D" w:rsidRDefault="00B9323D">
                  <w:pPr>
                    <w:tabs>
                      <w:tab w:val="left" w:pos="4543"/>
                      <w:tab w:val="left" w:pos="6315"/>
                      <w:tab w:val="left" w:pos="7410"/>
                      <w:tab w:val="left" w:pos="8495"/>
                      <w:tab w:val="left" w:pos="8925"/>
                    </w:tabs>
                    <w:spacing w:before="6"/>
                    <w:ind w:left="31"/>
                    <w:rPr>
                      <w:b/>
                      <w:sz w:val="14"/>
                    </w:rPr>
                  </w:pPr>
                  <w:r>
                    <w:rPr>
                      <w:position w:val="1"/>
                      <w:sz w:val="14"/>
                    </w:rPr>
                    <w:t>Cash and</w:t>
                  </w:r>
                  <w:r>
                    <w:rPr>
                      <w:spacing w:val="3"/>
                      <w:position w:val="1"/>
                      <w:sz w:val="14"/>
                    </w:rPr>
                    <w:t xml:space="preserve"> </w:t>
                  </w:r>
                  <w:r>
                    <w:rPr>
                      <w:position w:val="1"/>
                      <w:sz w:val="14"/>
                    </w:rPr>
                    <w:t>cash equivalents</w:t>
                  </w:r>
                  <w:r>
                    <w:rPr>
                      <w:position w:val="1"/>
                      <w:sz w:val="14"/>
                    </w:rPr>
                    <w:tab/>
                  </w:r>
                  <w:r>
                    <w:rPr>
                      <w:b/>
                      <w:sz w:val="14"/>
                    </w:rPr>
                    <w:t>18,807,804</w:t>
                  </w:r>
                  <w:r>
                    <w:rPr>
                      <w:b/>
                      <w:sz w:val="14"/>
                    </w:rPr>
                    <w:tab/>
                    <w:t>-</w:t>
                  </w:r>
                  <w:r>
                    <w:rPr>
                      <w:b/>
                      <w:sz w:val="14"/>
                    </w:rPr>
                    <w:tab/>
                    <w:t>-</w:t>
                  </w:r>
                  <w:r>
                    <w:rPr>
                      <w:b/>
                      <w:sz w:val="14"/>
                    </w:rPr>
                    <w:tab/>
                    <w:t>-</w:t>
                  </w:r>
                  <w:r>
                    <w:rPr>
                      <w:b/>
                      <w:sz w:val="14"/>
                    </w:rPr>
                    <w:tab/>
                    <w:t>18,807,804</w:t>
                  </w:r>
                </w:p>
                <w:p w14:paraId="7311367A" w14:textId="77777777" w:rsidR="00B9323D" w:rsidRDefault="00B9323D">
                  <w:pPr>
                    <w:tabs>
                      <w:tab w:val="left" w:pos="4543"/>
                      <w:tab w:val="left" w:pos="6315"/>
                      <w:tab w:val="left" w:pos="7410"/>
                      <w:tab w:val="left" w:pos="8495"/>
                      <w:tab w:val="left" w:pos="8925"/>
                    </w:tabs>
                    <w:spacing w:before="11"/>
                    <w:ind w:left="31"/>
                    <w:rPr>
                      <w:b/>
                      <w:sz w:val="14"/>
                    </w:rPr>
                  </w:pPr>
                  <w:r>
                    <w:rPr>
                      <w:position w:val="1"/>
                      <w:sz w:val="14"/>
                    </w:rPr>
                    <w:t>Investments</w:t>
                  </w:r>
                  <w:r>
                    <w:rPr>
                      <w:position w:val="1"/>
                      <w:sz w:val="14"/>
                    </w:rPr>
                    <w:tab/>
                  </w:r>
                  <w:r>
                    <w:rPr>
                      <w:b/>
                      <w:sz w:val="14"/>
                    </w:rPr>
                    <w:t>52,098,906</w:t>
                  </w:r>
                  <w:r>
                    <w:rPr>
                      <w:b/>
                      <w:sz w:val="14"/>
                    </w:rPr>
                    <w:tab/>
                    <w:t>-</w:t>
                  </w:r>
                  <w:r>
                    <w:rPr>
                      <w:b/>
                      <w:sz w:val="14"/>
                    </w:rPr>
                    <w:tab/>
                    <w:t>-</w:t>
                  </w:r>
                  <w:r>
                    <w:rPr>
                      <w:b/>
                      <w:sz w:val="14"/>
                    </w:rPr>
                    <w:tab/>
                    <w:t>-</w:t>
                  </w:r>
                  <w:r>
                    <w:rPr>
                      <w:b/>
                      <w:sz w:val="14"/>
                    </w:rPr>
                    <w:tab/>
                    <w:t>52,098,906</w:t>
                  </w:r>
                </w:p>
                <w:p w14:paraId="7663CED8" w14:textId="77777777" w:rsidR="00B9323D" w:rsidRDefault="00B9323D">
                  <w:pPr>
                    <w:tabs>
                      <w:tab w:val="left" w:pos="4543"/>
                      <w:tab w:val="left" w:pos="5649"/>
                      <w:tab w:val="left" w:pos="6745"/>
                      <w:tab w:val="left" w:pos="7830"/>
                      <w:tab w:val="left" w:pos="8846"/>
                    </w:tabs>
                    <w:spacing w:before="12"/>
                    <w:ind w:left="31"/>
                    <w:rPr>
                      <w:b/>
                      <w:sz w:val="14"/>
                    </w:rPr>
                  </w:pPr>
                  <w:r>
                    <w:rPr>
                      <w:position w:val="1"/>
                      <w:sz w:val="14"/>
                    </w:rPr>
                    <w:t>Trade and</w:t>
                  </w:r>
                  <w:r>
                    <w:rPr>
                      <w:spacing w:val="7"/>
                      <w:position w:val="1"/>
                      <w:sz w:val="14"/>
                    </w:rPr>
                    <w:t xml:space="preserve"> </w:t>
                  </w:r>
                  <w:r>
                    <w:rPr>
                      <w:position w:val="1"/>
                      <w:sz w:val="14"/>
                    </w:rPr>
                    <w:t>other</w:t>
                  </w:r>
                  <w:r>
                    <w:rPr>
                      <w:spacing w:val="4"/>
                      <w:position w:val="1"/>
                      <w:sz w:val="14"/>
                    </w:rPr>
                    <w:t xml:space="preserve"> </w:t>
                  </w:r>
                  <w:r>
                    <w:rPr>
                      <w:position w:val="1"/>
                      <w:sz w:val="14"/>
                    </w:rPr>
                    <w:t>receivables</w:t>
                  </w:r>
                  <w:r>
                    <w:rPr>
                      <w:position w:val="1"/>
                      <w:sz w:val="14"/>
                    </w:rPr>
                    <w:tab/>
                  </w:r>
                  <w:r>
                    <w:rPr>
                      <w:b/>
                      <w:sz w:val="14"/>
                    </w:rPr>
                    <w:t>61,749,721</w:t>
                  </w:r>
                  <w:r>
                    <w:rPr>
                      <w:b/>
                      <w:sz w:val="14"/>
                    </w:rPr>
                    <w:tab/>
                    <w:t>15,542,347</w:t>
                  </w:r>
                  <w:r>
                    <w:rPr>
                      <w:b/>
                      <w:sz w:val="14"/>
                    </w:rPr>
                    <w:tab/>
                    <w:t>63,883,279</w:t>
                  </w:r>
                  <w:r>
                    <w:rPr>
                      <w:b/>
                      <w:sz w:val="14"/>
                    </w:rPr>
                    <w:tab/>
                    <w:t>35,028,278</w:t>
                  </w:r>
                  <w:r>
                    <w:rPr>
                      <w:b/>
                      <w:sz w:val="14"/>
                    </w:rPr>
                    <w:tab/>
                    <w:t>176,203,625</w:t>
                  </w:r>
                </w:p>
              </w:txbxContent>
            </v:textbox>
            <w10:wrap anchorx="page" anchory="page"/>
          </v:shape>
        </w:pict>
      </w:r>
      <w:r>
        <w:pict w14:anchorId="11C020CE">
          <v:shape id="_x0000_s3826" type="#_x0000_t202" alt="" style="position:absolute;margin-left:49.85pt;margin-top:443.8pt;width:483pt;height:9.35pt;z-index:-24973312;mso-wrap-style:square;mso-wrap-edited:f;mso-width-percent:0;mso-height-percent:0;mso-position-horizontal-relative:page;mso-position-vertical-relative:page;mso-width-percent:0;mso-height-percent:0;v-text-anchor:top" filled="f" stroked="f">
            <v:textbox inset="0,0,0,0">
              <w:txbxContent>
                <w:p w14:paraId="0887A496" w14:textId="77777777" w:rsidR="00B9323D" w:rsidRDefault="00B9323D">
                  <w:pPr>
                    <w:tabs>
                      <w:tab w:val="left" w:pos="5649"/>
                      <w:tab w:val="left" w:pos="6745"/>
                      <w:tab w:val="left" w:pos="7830"/>
                      <w:tab w:val="left" w:pos="8846"/>
                    </w:tabs>
                    <w:spacing w:before="15"/>
                    <w:ind w:left="4464"/>
                    <w:rPr>
                      <w:b/>
                      <w:sz w:val="14"/>
                    </w:rPr>
                  </w:pPr>
                  <w:r>
                    <w:rPr>
                      <w:b/>
                      <w:sz w:val="14"/>
                    </w:rPr>
                    <w:t>132,656,431</w:t>
                  </w:r>
                  <w:r>
                    <w:rPr>
                      <w:b/>
                      <w:sz w:val="14"/>
                    </w:rPr>
                    <w:tab/>
                    <w:t>15,542,347</w:t>
                  </w:r>
                  <w:r>
                    <w:rPr>
                      <w:b/>
                      <w:sz w:val="14"/>
                    </w:rPr>
                    <w:tab/>
                    <w:t>63,883,279</w:t>
                  </w:r>
                  <w:r>
                    <w:rPr>
                      <w:b/>
                      <w:sz w:val="14"/>
                    </w:rPr>
                    <w:tab/>
                    <w:t>35,028,278</w:t>
                  </w:r>
                  <w:r>
                    <w:rPr>
                      <w:b/>
                      <w:sz w:val="14"/>
                    </w:rPr>
                    <w:tab/>
                    <w:t>247,110,334</w:t>
                  </w:r>
                </w:p>
              </w:txbxContent>
            </v:textbox>
            <w10:wrap anchorx="page" anchory="page"/>
          </v:shape>
        </w:pict>
      </w:r>
      <w:r>
        <w:pict w14:anchorId="1761B2BD">
          <v:shape id="_x0000_s3825" type="#_x0000_t202" alt="" style="position:absolute;margin-left:49.85pt;margin-top:453.1pt;width:483pt;height:45.65pt;z-index:-24972800;mso-wrap-style:square;mso-wrap-edited:f;mso-width-percent:0;mso-height-percent:0;mso-position-horizontal-relative:page;mso-position-vertical-relative:page;mso-width-percent:0;mso-height-percent:0;v-text-anchor:top" filled="f" stroked="f">
            <v:textbox inset="0,0,0,0">
              <w:txbxContent>
                <w:p w14:paraId="606F2D75" w14:textId="77777777" w:rsidR="00B9323D" w:rsidRDefault="00B9323D">
                  <w:pPr>
                    <w:spacing w:before="3"/>
                    <w:ind w:left="31"/>
                    <w:rPr>
                      <w:b/>
                      <w:sz w:val="14"/>
                    </w:rPr>
                  </w:pPr>
                  <w:r>
                    <w:rPr>
                      <w:b/>
                      <w:sz w:val="14"/>
                    </w:rPr>
                    <w:t>COMBINED</w:t>
                  </w:r>
                </w:p>
                <w:p w14:paraId="242FC217" w14:textId="77777777" w:rsidR="00B9323D" w:rsidRDefault="00B9323D">
                  <w:pPr>
                    <w:spacing w:before="21"/>
                    <w:ind w:left="31"/>
                    <w:rPr>
                      <w:b/>
                      <w:sz w:val="14"/>
                    </w:rPr>
                  </w:pPr>
                  <w:r>
                    <w:rPr>
                      <w:b/>
                      <w:sz w:val="14"/>
                    </w:rPr>
                    <w:t>FINANCIAL LIABILITIES</w:t>
                  </w:r>
                </w:p>
                <w:p w14:paraId="5735A500" w14:textId="77777777" w:rsidR="00B9323D" w:rsidRDefault="00B9323D">
                  <w:pPr>
                    <w:tabs>
                      <w:tab w:val="left" w:pos="4622"/>
                      <w:tab w:val="left" w:pos="5649"/>
                      <w:tab w:val="left" w:pos="6745"/>
                      <w:tab w:val="left" w:pos="7830"/>
                      <w:tab w:val="left" w:pos="8846"/>
                    </w:tabs>
                    <w:spacing w:before="25"/>
                    <w:ind w:left="31"/>
                    <w:rPr>
                      <w:b/>
                      <w:sz w:val="14"/>
                    </w:rPr>
                  </w:pPr>
                  <w:r>
                    <w:rPr>
                      <w:position w:val="1"/>
                      <w:sz w:val="14"/>
                    </w:rPr>
                    <w:t>Outstanding</w:t>
                  </w:r>
                  <w:r>
                    <w:rPr>
                      <w:spacing w:val="3"/>
                      <w:position w:val="1"/>
                      <w:sz w:val="14"/>
                    </w:rPr>
                    <w:t xml:space="preserve"> </w:t>
                  </w:r>
                  <w:r>
                    <w:rPr>
                      <w:position w:val="1"/>
                      <w:sz w:val="14"/>
                    </w:rPr>
                    <w:t>claims</w:t>
                  </w:r>
                  <w:r>
                    <w:rPr>
                      <w:position w:val="1"/>
                      <w:sz w:val="14"/>
                    </w:rPr>
                    <w:tab/>
                  </w:r>
                  <w:r>
                    <w:rPr>
                      <w:b/>
                      <w:sz w:val="14"/>
                    </w:rPr>
                    <w:t>8,229,237</w:t>
                  </w:r>
                  <w:r>
                    <w:rPr>
                      <w:b/>
                      <w:sz w:val="14"/>
                    </w:rPr>
                    <w:tab/>
                    <w:t>24,687,712</w:t>
                  </w:r>
                  <w:r>
                    <w:rPr>
                      <w:b/>
                      <w:sz w:val="14"/>
                    </w:rPr>
                    <w:tab/>
                    <w:t>97,626,630</w:t>
                  </w:r>
                  <w:r>
                    <w:rPr>
                      <w:b/>
                      <w:sz w:val="14"/>
                    </w:rPr>
                    <w:tab/>
                    <w:t>59,787,582</w:t>
                  </w:r>
                  <w:r>
                    <w:rPr>
                      <w:b/>
                      <w:sz w:val="14"/>
                    </w:rPr>
                    <w:tab/>
                    <w:t>190,331,162</w:t>
                  </w:r>
                </w:p>
                <w:p w14:paraId="4007D721" w14:textId="77777777" w:rsidR="00B9323D" w:rsidRDefault="00B9323D">
                  <w:pPr>
                    <w:tabs>
                      <w:tab w:val="left" w:pos="4543"/>
                      <w:tab w:val="left" w:pos="5649"/>
                      <w:tab w:val="left" w:pos="7410"/>
                      <w:tab w:val="left" w:pos="8495"/>
                      <w:tab w:val="left" w:pos="8925"/>
                    </w:tabs>
                    <w:spacing w:before="11"/>
                    <w:ind w:left="31"/>
                    <w:rPr>
                      <w:b/>
                      <w:sz w:val="14"/>
                    </w:rPr>
                  </w:pPr>
                  <w:r>
                    <w:rPr>
                      <w:position w:val="1"/>
                      <w:sz w:val="14"/>
                    </w:rPr>
                    <w:t>Unearned</w:t>
                  </w:r>
                  <w:r>
                    <w:rPr>
                      <w:spacing w:val="4"/>
                      <w:position w:val="1"/>
                      <w:sz w:val="14"/>
                    </w:rPr>
                    <w:t xml:space="preserve"> </w:t>
                  </w:r>
                  <w:r>
                    <w:rPr>
                      <w:position w:val="1"/>
                      <w:sz w:val="14"/>
                    </w:rPr>
                    <w:t>premiums/subscriptions</w:t>
                  </w:r>
                  <w:r>
                    <w:rPr>
                      <w:position w:val="1"/>
                      <w:sz w:val="14"/>
                    </w:rPr>
                    <w:tab/>
                  </w:r>
                  <w:r>
                    <w:rPr>
                      <w:b/>
                      <w:sz w:val="14"/>
                    </w:rPr>
                    <w:t>34,350,920</w:t>
                  </w:r>
                  <w:r>
                    <w:rPr>
                      <w:b/>
                      <w:sz w:val="14"/>
                    </w:rPr>
                    <w:tab/>
                    <w:t>31,658,696</w:t>
                  </w:r>
                  <w:r>
                    <w:rPr>
                      <w:b/>
                      <w:sz w:val="14"/>
                    </w:rPr>
                    <w:tab/>
                    <w:t>-</w:t>
                  </w:r>
                  <w:r>
                    <w:rPr>
                      <w:b/>
                      <w:sz w:val="14"/>
                    </w:rPr>
                    <w:tab/>
                    <w:t>-</w:t>
                  </w:r>
                  <w:r>
                    <w:rPr>
                      <w:b/>
                      <w:sz w:val="14"/>
                    </w:rPr>
                    <w:tab/>
                    <w:t>66,009,615</w:t>
                  </w:r>
                </w:p>
                <w:p w14:paraId="07D4D692" w14:textId="77777777" w:rsidR="00B9323D" w:rsidRDefault="00B9323D">
                  <w:pPr>
                    <w:tabs>
                      <w:tab w:val="left" w:pos="4543"/>
                      <w:tab w:val="left" w:pos="5728"/>
                      <w:tab w:val="left" w:pos="6824"/>
                      <w:tab w:val="left" w:pos="8495"/>
                      <w:tab w:val="left" w:pos="8925"/>
                    </w:tabs>
                    <w:spacing w:before="11"/>
                    <w:ind w:left="31"/>
                    <w:rPr>
                      <w:b/>
                      <w:sz w:val="14"/>
                    </w:rPr>
                  </w:pPr>
                  <w:r>
                    <w:rPr>
                      <w:position w:val="1"/>
                      <w:sz w:val="14"/>
                    </w:rPr>
                    <w:t>Trade and</w:t>
                  </w:r>
                  <w:r>
                    <w:rPr>
                      <w:spacing w:val="3"/>
                      <w:position w:val="1"/>
                      <w:sz w:val="14"/>
                    </w:rPr>
                    <w:t xml:space="preserve"> </w:t>
                  </w:r>
                  <w:r>
                    <w:rPr>
                      <w:position w:val="1"/>
                      <w:sz w:val="14"/>
                    </w:rPr>
                    <w:t>other</w:t>
                  </w:r>
                  <w:r>
                    <w:rPr>
                      <w:spacing w:val="3"/>
                      <w:position w:val="1"/>
                      <w:sz w:val="14"/>
                    </w:rPr>
                    <w:t xml:space="preserve"> </w:t>
                  </w:r>
                  <w:r>
                    <w:rPr>
                      <w:position w:val="1"/>
                      <w:sz w:val="14"/>
                    </w:rPr>
                    <w:t>payables</w:t>
                  </w:r>
                  <w:r>
                    <w:rPr>
                      <w:position w:val="1"/>
                      <w:sz w:val="14"/>
                    </w:rPr>
                    <w:tab/>
                  </w:r>
                  <w:r>
                    <w:rPr>
                      <w:b/>
                      <w:sz w:val="14"/>
                    </w:rPr>
                    <w:t>14,660,903</w:t>
                  </w:r>
                  <w:r>
                    <w:rPr>
                      <w:b/>
                      <w:sz w:val="14"/>
                    </w:rPr>
                    <w:tab/>
                    <w:t>2,649,394</w:t>
                  </w:r>
                  <w:r>
                    <w:rPr>
                      <w:b/>
                      <w:sz w:val="14"/>
                    </w:rPr>
                    <w:tab/>
                    <w:t>1,846,258</w:t>
                  </w:r>
                  <w:r>
                    <w:rPr>
                      <w:b/>
                      <w:sz w:val="14"/>
                    </w:rPr>
                    <w:tab/>
                    <w:t>-</w:t>
                  </w:r>
                  <w:r>
                    <w:rPr>
                      <w:b/>
                      <w:sz w:val="14"/>
                    </w:rPr>
                    <w:tab/>
                    <w:t>19,156,555</w:t>
                  </w:r>
                </w:p>
              </w:txbxContent>
            </v:textbox>
            <w10:wrap anchorx="page" anchory="page"/>
          </v:shape>
        </w:pict>
      </w:r>
      <w:r>
        <w:pict w14:anchorId="2FE795AE">
          <v:shape id="_x0000_s3824" type="#_x0000_t202" alt="" style="position:absolute;margin-left:49.85pt;margin-top:498.7pt;width:483pt;height:9.35pt;z-index:-24972288;mso-wrap-style:square;mso-wrap-edited:f;mso-width-percent:0;mso-height-percent:0;mso-position-horizontal-relative:page;mso-position-vertical-relative:page;mso-width-percent:0;mso-height-percent:0;v-text-anchor:top" filled="f" stroked="f">
            <v:textbox inset="0,0,0,0">
              <w:txbxContent>
                <w:p w14:paraId="0CE48B0E" w14:textId="77777777" w:rsidR="00B9323D" w:rsidRDefault="00B9323D">
                  <w:pPr>
                    <w:tabs>
                      <w:tab w:val="left" w:pos="4543"/>
                      <w:tab w:val="left" w:pos="5649"/>
                      <w:tab w:val="left" w:pos="6745"/>
                      <w:tab w:val="left" w:pos="7830"/>
                      <w:tab w:val="left" w:pos="8846"/>
                    </w:tabs>
                    <w:spacing w:line="176" w:lineRule="exact"/>
                    <w:ind w:left="31"/>
                    <w:rPr>
                      <w:b/>
                      <w:sz w:val="14"/>
                    </w:rPr>
                  </w:pPr>
                  <w:r>
                    <w:rPr>
                      <w:b/>
                      <w:spacing w:val="-3"/>
                      <w:position w:val="2"/>
                      <w:sz w:val="14"/>
                    </w:rPr>
                    <w:t>TOTAL</w:t>
                  </w:r>
                  <w:r>
                    <w:rPr>
                      <w:b/>
                      <w:spacing w:val="3"/>
                      <w:position w:val="2"/>
                      <w:sz w:val="14"/>
                    </w:rPr>
                    <w:t xml:space="preserve"> </w:t>
                  </w:r>
                  <w:r>
                    <w:rPr>
                      <w:b/>
                      <w:position w:val="2"/>
                      <w:sz w:val="14"/>
                    </w:rPr>
                    <w:t>FINANCIAL</w:t>
                  </w:r>
                  <w:r>
                    <w:rPr>
                      <w:b/>
                      <w:spacing w:val="3"/>
                      <w:position w:val="2"/>
                      <w:sz w:val="14"/>
                    </w:rPr>
                    <w:t xml:space="preserve"> </w:t>
                  </w:r>
                  <w:r>
                    <w:rPr>
                      <w:b/>
                      <w:position w:val="2"/>
                      <w:sz w:val="14"/>
                    </w:rPr>
                    <w:t>LIABILITIES</w:t>
                  </w:r>
                  <w:r>
                    <w:rPr>
                      <w:b/>
                      <w:position w:val="2"/>
                      <w:sz w:val="14"/>
                    </w:rPr>
                    <w:tab/>
                  </w:r>
                  <w:r>
                    <w:rPr>
                      <w:b/>
                      <w:sz w:val="14"/>
                    </w:rPr>
                    <w:t>57,241,060</w:t>
                  </w:r>
                  <w:r>
                    <w:rPr>
                      <w:b/>
                      <w:sz w:val="14"/>
                    </w:rPr>
                    <w:tab/>
                    <w:t>58,995,802</w:t>
                  </w:r>
                  <w:r>
                    <w:rPr>
                      <w:b/>
                      <w:sz w:val="14"/>
                    </w:rPr>
                    <w:tab/>
                    <w:t>99,472,888</w:t>
                  </w:r>
                  <w:r>
                    <w:rPr>
                      <w:b/>
                      <w:sz w:val="14"/>
                    </w:rPr>
                    <w:tab/>
                    <w:t>59,787,582</w:t>
                  </w:r>
                  <w:r>
                    <w:rPr>
                      <w:b/>
                      <w:sz w:val="14"/>
                    </w:rPr>
                    <w:tab/>
                    <w:t>275,497,332</w:t>
                  </w:r>
                </w:p>
              </w:txbxContent>
            </v:textbox>
            <w10:wrap anchorx="page" anchory="page"/>
          </v:shape>
        </w:pict>
      </w:r>
      <w:r>
        <w:pict w14:anchorId="7244E462">
          <v:shape id="_x0000_s3823" type="#_x0000_t202" alt="" style="position:absolute;margin-left:49.85pt;margin-top:508pt;width:483pt;height:13.05pt;z-index:-24971776;mso-wrap-style:square;mso-wrap-edited:f;mso-width-percent:0;mso-height-percent:0;mso-position-horizontal-relative:page;mso-position-vertical-relative:page;mso-width-percent:0;mso-height-percent:0;v-text-anchor:top" filled="f" stroked="f">
            <v:textbox inset="0,0,0,0">
              <w:txbxContent>
                <w:p w14:paraId="342D7EB4" w14:textId="77777777" w:rsidR="00B9323D" w:rsidRDefault="00B9323D">
                  <w:pPr>
                    <w:tabs>
                      <w:tab w:val="left" w:pos="4543"/>
                      <w:tab w:val="left" w:pos="5554"/>
                      <w:tab w:val="left" w:pos="6650"/>
                      <w:tab w:val="left" w:pos="7735"/>
                      <w:tab w:val="left" w:pos="8830"/>
                    </w:tabs>
                    <w:spacing w:before="53"/>
                    <w:ind w:left="31"/>
                    <w:rPr>
                      <w:b/>
                      <w:sz w:val="14"/>
                    </w:rPr>
                  </w:pPr>
                  <w:r>
                    <w:rPr>
                      <w:b/>
                      <w:position w:val="-2"/>
                      <w:sz w:val="14"/>
                    </w:rPr>
                    <w:t>NET</w:t>
                  </w:r>
                  <w:r>
                    <w:rPr>
                      <w:b/>
                      <w:spacing w:val="-3"/>
                      <w:position w:val="-2"/>
                      <w:sz w:val="14"/>
                    </w:rPr>
                    <w:t xml:space="preserve"> </w:t>
                  </w:r>
                  <w:r>
                    <w:rPr>
                      <w:b/>
                      <w:position w:val="-2"/>
                      <w:sz w:val="14"/>
                    </w:rPr>
                    <w:t>MATURITY</w:t>
                  </w:r>
                  <w:r>
                    <w:rPr>
                      <w:b/>
                      <w:position w:val="-2"/>
                      <w:sz w:val="14"/>
                    </w:rPr>
                    <w:tab/>
                  </w:r>
                  <w:r>
                    <w:rPr>
                      <w:b/>
                      <w:sz w:val="14"/>
                    </w:rPr>
                    <w:t>75,415,371</w:t>
                  </w:r>
                  <w:r>
                    <w:rPr>
                      <w:b/>
                      <w:sz w:val="14"/>
                    </w:rPr>
                    <w:tab/>
                    <w:t>(43,453,455)</w:t>
                  </w:r>
                  <w:r>
                    <w:rPr>
                      <w:b/>
                      <w:sz w:val="14"/>
                    </w:rPr>
                    <w:tab/>
                    <w:t>(35,589,608)</w:t>
                  </w:r>
                  <w:r>
                    <w:rPr>
                      <w:b/>
                      <w:sz w:val="14"/>
                    </w:rPr>
                    <w:tab/>
                    <w:t>(24,759,305)</w:t>
                  </w:r>
                  <w:r>
                    <w:rPr>
                      <w:b/>
                      <w:sz w:val="14"/>
                    </w:rPr>
                    <w:tab/>
                    <w:t>(28,386,997)</w:t>
                  </w:r>
                </w:p>
              </w:txbxContent>
            </v:textbox>
            <w10:wrap anchorx="page" anchory="page"/>
          </v:shape>
        </w:pict>
      </w:r>
      <w:r>
        <w:pict w14:anchorId="7E6C3F84">
          <v:shape id="_x0000_s3822" type="#_x0000_t202" alt="" style="position:absolute;margin-left:49.85pt;margin-top:235.15pt;width:263.75pt;height:17.8pt;z-index:-24971264;mso-wrap-style:square;mso-wrap-edited:f;mso-width-percent:0;mso-height-percent:0;mso-position-horizontal-relative:page;mso-position-vertical-relative:page;mso-width-percent:0;mso-height-percent:0;v-text-anchor:top" filled="f" stroked="f">
            <v:textbox inset="0,0,0,0">
              <w:txbxContent>
                <w:p w14:paraId="72B6F16E" w14:textId="77777777" w:rsidR="00B9323D" w:rsidRDefault="00B9323D">
                  <w:pPr>
                    <w:pStyle w:val="BodyText"/>
                    <w:spacing w:before="5"/>
                    <w:rPr>
                      <w:rFonts w:ascii="Times New Roman"/>
                      <w:sz w:val="16"/>
                    </w:rPr>
                  </w:pPr>
                </w:p>
                <w:p w14:paraId="6F58F47B" w14:textId="77777777" w:rsidR="00B9323D" w:rsidRDefault="00B9323D">
                  <w:pPr>
                    <w:pStyle w:val="BodyText"/>
                    <w:ind w:right="28"/>
                    <w:jc w:val="right"/>
                  </w:pPr>
                  <w:r>
                    <w:t>NOTE</w:t>
                  </w:r>
                </w:p>
              </w:txbxContent>
            </v:textbox>
            <w10:wrap anchorx="page" anchory="page"/>
          </v:shape>
        </w:pict>
      </w:r>
      <w:r>
        <w:pict w14:anchorId="12B64064">
          <v:shape id="_x0000_s3821" type="#_x0000_t202" alt="" style="position:absolute;margin-left:313.55pt;margin-top:235.15pt;width:55.45pt;height:17.8pt;z-index:-24970752;mso-wrap-style:square;mso-wrap-edited:f;mso-width-percent:0;mso-height-percent:0;mso-position-horizontal-relative:page;mso-position-vertical-relative:page;mso-width-percent:0;mso-height-percent:0;v-text-anchor:top" filled="f" stroked="f">
            <v:textbox inset="0,0,0,0">
              <w:txbxContent>
                <w:p w14:paraId="42EF76F9" w14:textId="77777777" w:rsidR="00B9323D" w:rsidRDefault="00B9323D">
                  <w:pPr>
                    <w:spacing w:before="4"/>
                    <w:ind w:right="17"/>
                    <w:jc w:val="right"/>
                    <w:rPr>
                      <w:b/>
                      <w:sz w:val="13"/>
                    </w:rPr>
                  </w:pPr>
                  <w:r>
                    <w:rPr>
                      <w:b/>
                      <w:w w:val="95"/>
                      <w:sz w:val="13"/>
                    </w:rPr>
                    <w:t>2020</w:t>
                  </w:r>
                </w:p>
                <w:p w14:paraId="77B40B37" w14:textId="77777777" w:rsidR="00B9323D" w:rsidRDefault="00B9323D">
                  <w:pPr>
                    <w:spacing w:before="28"/>
                    <w:ind w:right="15"/>
                    <w:jc w:val="right"/>
                    <w:rPr>
                      <w:b/>
                      <w:sz w:val="13"/>
                    </w:rPr>
                  </w:pPr>
                  <w:r>
                    <w:rPr>
                      <w:b/>
                      <w:w w:val="99"/>
                      <w:sz w:val="13"/>
                    </w:rPr>
                    <w:t>$</w:t>
                  </w:r>
                </w:p>
              </w:txbxContent>
            </v:textbox>
            <w10:wrap anchorx="page" anchory="page"/>
          </v:shape>
        </w:pict>
      </w:r>
      <w:r>
        <w:pict w14:anchorId="677A4244">
          <v:shape id="_x0000_s3820" type="#_x0000_t202" alt="" style="position:absolute;margin-left:369pt;margin-top:235.15pt;width:54.65pt;height:17.8pt;z-index:-24970240;mso-wrap-style:square;mso-wrap-edited:f;mso-width-percent:0;mso-height-percent:0;mso-position-horizontal-relative:page;mso-position-vertical-relative:page;mso-width-percent:0;mso-height-percent:0;v-text-anchor:top" filled="f" stroked="f">
            <v:textbox inset="0,0,0,0">
              <w:txbxContent>
                <w:p w14:paraId="35BD4E5C" w14:textId="77777777" w:rsidR="00B9323D" w:rsidRDefault="00B9323D">
                  <w:pPr>
                    <w:pStyle w:val="BodyText"/>
                    <w:spacing w:before="2"/>
                    <w:ind w:right="14"/>
                    <w:jc w:val="right"/>
                  </w:pPr>
                  <w:r>
                    <w:rPr>
                      <w:w w:val="95"/>
                    </w:rPr>
                    <w:t>2019</w:t>
                  </w:r>
                </w:p>
                <w:p w14:paraId="3A73DCDD" w14:textId="77777777" w:rsidR="00B9323D" w:rsidRDefault="00B9323D">
                  <w:pPr>
                    <w:pStyle w:val="BodyText"/>
                    <w:spacing w:before="27"/>
                    <w:ind w:right="13"/>
                    <w:jc w:val="right"/>
                  </w:pPr>
                  <w:r>
                    <w:rPr>
                      <w:w w:val="99"/>
                    </w:rPr>
                    <w:t>$</w:t>
                  </w:r>
                </w:p>
              </w:txbxContent>
            </v:textbox>
            <w10:wrap anchorx="page" anchory="page"/>
          </v:shape>
        </w:pict>
      </w:r>
      <w:r>
        <w:pict w14:anchorId="411C9066">
          <v:shape id="_x0000_s3819" type="#_x0000_t202" alt="" style="position:absolute;margin-left:423.65pt;margin-top:235.15pt;width:54.4pt;height:17.8pt;z-index:-24969728;mso-wrap-style:square;mso-wrap-edited:f;mso-width-percent:0;mso-height-percent:0;mso-position-horizontal-relative:page;mso-position-vertical-relative:page;mso-width-percent:0;mso-height-percent:0;v-text-anchor:top" filled="f" stroked="f">
            <v:textbox inset="0,0,0,0">
              <w:txbxContent>
                <w:p w14:paraId="5FA7F4EB" w14:textId="77777777" w:rsidR="00B9323D" w:rsidRDefault="00B9323D">
                  <w:pPr>
                    <w:spacing w:before="4"/>
                    <w:ind w:right="18"/>
                    <w:jc w:val="right"/>
                    <w:rPr>
                      <w:b/>
                      <w:sz w:val="13"/>
                    </w:rPr>
                  </w:pPr>
                  <w:r>
                    <w:rPr>
                      <w:b/>
                      <w:w w:val="95"/>
                      <w:sz w:val="13"/>
                    </w:rPr>
                    <w:t>2020</w:t>
                  </w:r>
                </w:p>
                <w:p w14:paraId="496BB50F" w14:textId="77777777" w:rsidR="00B9323D" w:rsidRDefault="00B9323D">
                  <w:pPr>
                    <w:spacing w:before="28"/>
                    <w:ind w:right="15"/>
                    <w:jc w:val="right"/>
                    <w:rPr>
                      <w:b/>
                      <w:sz w:val="13"/>
                    </w:rPr>
                  </w:pPr>
                  <w:r>
                    <w:rPr>
                      <w:b/>
                      <w:w w:val="99"/>
                      <w:sz w:val="13"/>
                    </w:rPr>
                    <w:t>$</w:t>
                  </w:r>
                </w:p>
              </w:txbxContent>
            </v:textbox>
            <w10:wrap anchorx="page" anchory="page"/>
          </v:shape>
        </w:pict>
      </w:r>
      <w:r>
        <w:pict w14:anchorId="57EABA7B">
          <v:shape id="_x0000_s3818" type="#_x0000_t202" alt="" style="position:absolute;margin-left:478.05pt;margin-top:235.15pt;width:54.8pt;height:17.8pt;z-index:-24969216;mso-wrap-style:square;mso-wrap-edited:f;mso-width-percent:0;mso-height-percent:0;mso-position-horizontal-relative:page;mso-position-vertical-relative:page;mso-width-percent:0;mso-height-percent:0;v-text-anchor:top" filled="f" stroked="f">
            <v:textbox inset="0,0,0,0">
              <w:txbxContent>
                <w:p w14:paraId="64EBDE7D" w14:textId="77777777" w:rsidR="00B9323D" w:rsidRDefault="00B9323D">
                  <w:pPr>
                    <w:pStyle w:val="BodyText"/>
                    <w:spacing w:before="2"/>
                    <w:ind w:right="17"/>
                    <w:jc w:val="right"/>
                  </w:pPr>
                  <w:r>
                    <w:rPr>
                      <w:w w:val="95"/>
                    </w:rPr>
                    <w:t>2019</w:t>
                  </w:r>
                </w:p>
                <w:p w14:paraId="47C35540" w14:textId="77777777" w:rsidR="00B9323D" w:rsidRDefault="00B9323D">
                  <w:pPr>
                    <w:pStyle w:val="BodyText"/>
                    <w:spacing w:before="27"/>
                    <w:ind w:right="15"/>
                    <w:jc w:val="right"/>
                  </w:pPr>
                  <w:r>
                    <w:rPr>
                      <w:w w:val="99"/>
                    </w:rPr>
                    <w:t>$</w:t>
                  </w:r>
                </w:p>
              </w:txbxContent>
            </v:textbox>
            <w10:wrap anchorx="page" anchory="page"/>
          </v:shape>
        </w:pict>
      </w:r>
      <w:r>
        <w:pict w14:anchorId="7918C17D">
          <v:shape id="_x0000_s3817" type="#_x0000_t202" alt="" style="position:absolute;margin-left:49.85pt;margin-top:252.9pt;width:263.75pt;height:36.45pt;z-index:-24968704;mso-wrap-style:square;mso-wrap-edited:f;mso-width-percent:0;mso-height-percent:0;mso-position-horizontal-relative:page;mso-position-vertical-relative:page;mso-width-percent:0;mso-height-percent:0;v-text-anchor:top" filled="f" stroked="f">
            <v:textbox inset="0,0,0,0">
              <w:txbxContent>
                <w:p w14:paraId="3F0DDA2F" w14:textId="77777777" w:rsidR="00B9323D" w:rsidRDefault="00B9323D">
                  <w:pPr>
                    <w:spacing w:before="7" w:line="271" w:lineRule="auto"/>
                    <w:ind w:left="31" w:right="4198"/>
                    <w:rPr>
                      <w:sz w:val="14"/>
                    </w:rPr>
                  </w:pPr>
                  <w:r>
                    <w:rPr>
                      <w:sz w:val="14"/>
                    </w:rPr>
                    <w:t>3 months or less 3-12 months</w:t>
                  </w:r>
                </w:p>
                <w:p w14:paraId="11781A37" w14:textId="77777777" w:rsidR="00B9323D" w:rsidRDefault="00B9323D">
                  <w:pPr>
                    <w:ind w:left="31"/>
                    <w:rPr>
                      <w:sz w:val="14"/>
                    </w:rPr>
                  </w:pPr>
                  <w:r>
                    <w:rPr>
                      <w:sz w:val="14"/>
                    </w:rPr>
                    <w:t>1-5 years</w:t>
                  </w:r>
                </w:p>
                <w:p w14:paraId="47925AFD" w14:textId="77777777" w:rsidR="00B9323D" w:rsidRDefault="00B9323D">
                  <w:pPr>
                    <w:spacing w:before="22"/>
                    <w:ind w:left="31"/>
                    <w:rPr>
                      <w:sz w:val="14"/>
                    </w:rPr>
                  </w:pPr>
                  <w:r>
                    <w:rPr>
                      <w:sz w:val="14"/>
                    </w:rPr>
                    <w:t>Over 5 years</w:t>
                  </w:r>
                </w:p>
              </w:txbxContent>
            </v:textbox>
            <w10:wrap anchorx="page" anchory="page"/>
          </v:shape>
        </w:pict>
      </w:r>
      <w:r>
        <w:pict w14:anchorId="040CD347">
          <v:shape id="_x0000_s3816" type="#_x0000_t202" alt="" style="position:absolute;margin-left:313.55pt;margin-top:252.9pt;width:55.45pt;height:36.45pt;z-index:-24968192;mso-wrap-style:square;mso-wrap-edited:f;mso-width-percent:0;mso-height-percent:0;mso-position-horizontal-relative:page;mso-position-vertical-relative:page;mso-width-percent:0;mso-height-percent:0;v-text-anchor:top" filled="f" stroked="f">
            <v:textbox inset="0,0,0,0">
              <w:txbxContent>
                <w:p w14:paraId="6B684717" w14:textId="77777777" w:rsidR="00B9323D" w:rsidRDefault="00B9323D">
                  <w:pPr>
                    <w:spacing w:before="15"/>
                    <w:ind w:left="374"/>
                    <w:rPr>
                      <w:b/>
                      <w:sz w:val="14"/>
                    </w:rPr>
                  </w:pPr>
                  <w:r>
                    <w:rPr>
                      <w:b/>
                      <w:sz w:val="14"/>
                    </w:rPr>
                    <w:t>57,241,060</w:t>
                  </w:r>
                </w:p>
                <w:p w14:paraId="1A7C2DFA" w14:textId="77777777" w:rsidR="00B9323D" w:rsidRDefault="00B9323D">
                  <w:pPr>
                    <w:spacing w:before="21"/>
                    <w:ind w:left="374"/>
                    <w:rPr>
                      <w:b/>
                      <w:sz w:val="14"/>
                    </w:rPr>
                  </w:pPr>
                  <w:r>
                    <w:rPr>
                      <w:b/>
                      <w:sz w:val="14"/>
                    </w:rPr>
                    <w:t>58,995,802</w:t>
                  </w:r>
                </w:p>
                <w:p w14:paraId="28FC8399" w14:textId="77777777" w:rsidR="00B9323D" w:rsidRDefault="00B9323D">
                  <w:pPr>
                    <w:spacing w:before="21"/>
                    <w:ind w:left="374"/>
                    <w:rPr>
                      <w:b/>
                      <w:sz w:val="14"/>
                    </w:rPr>
                  </w:pPr>
                  <w:r>
                    <w:rPr>
                      <w:b/>
                      <w:sz w:val="14"/>
                    </w:rPr>
                    <w:t>99,472,888</w:t>
                  </w:r>
                </w:p>
                <w:p w14:paraId="7A514BC3" w14:textId="77777777" w:rsidR="00B9323D" w:rsidRDefault="00B9323D">
                  <w:pPr>
                    <w:spacing w:before="21"/>
                    <w:ind w:left="374"/>
                    <w:rPr>
                      <w:b/>
                      <w:sz w:val="14"/>
                    </w:rPr>
                  </w:pPr>
                  <w:r>
                    <w:rPr>
                      <w:b/>
                      <w:sz w:val="14"/>
                    </w:rPr>
                    <w:t>59,787,582</w:t>
                  </w:r>
                </w:p>
              </w:txbxContent>
            </v:textbox>
            <w10:wrap anchorx="page" anchory="page"/>
          </v:shape>
        </w:pict>
      </w:r>
      <w:r>
        <w:pict w14:anchorId="0D44E211">
          <v:shape id="_x0000_s3815" type="#_x0000_t202" alt="" style="position:absolute;margin-left:369pt;margin-top:252.9pt;width:54.65pt;height:36.45pt;z-index:-24967680;mso-wrap-style:square;mso-wrap-edited:f;mso-width-percent:0;mso-height-percent:0;mso-position-horizontal-relative:page;mso-position-vertical-relative:page;mso-width-percent:0;mso-height-percent:0;v-text-anchor:top" filled="f" stroked="f">
            <v:textbox inset="0,0,0,0">
              <w:txbxContent>
                <w:p w14:paraId="3E846CF9" w14:textId="77777777" w:rsidR="00B9323D" w:rsidRDefault="00B9323D">
                  <w:pPr>
                    <w:spacing w:before="12"/>
                    <w:ind w:left="361"/>
                    <w:rPr>
                      <w:sz w:val="14"/>
                    </w:rPr>
                  </w:pPr>
                  <w:r>
                    <w:rPr>
                      <w:sz w:val="14"/>
                    </w:rPr>
                    <w:t>34,786,594</w:t>
                  </w:r>
                </w:p>
                <w:p w14:paraId="79555117" w14:textId="77777777" w:rsidR="00B9323D" w:rsidRDefault="00B9323D">
                  <w:pPr>
                    <w:spacing w:before="21"/>
                    <w:ind w:left="361"/>
                    <w:rPr>
                      <w:sz w:val="14"/>
                    </w:rPr>
                  </w:pPr>
                  <w:r>
                    <w:rPr>
                      <w:sz w:val="14"/>
                    </w:rPr>
                    <w:t>60,368,859</w:t>
                  </w:r>
                </w:p>
                <w:p w14:paraId="5914C7E1" w14:textId="77777777" w:rsidR="00B9323D" w:rsidRDefault="00B9323D">
                  <w:pPr>
                    <w:spacing w:before="22"/>
                    <w:ind w:left="361"/>
                    <w:rPr>
                      <w:sz w:val="14"/>
                    </w:rPr>
                  </w:pPr>
                  <w:r>
                    <w:rPr>
                      <w:sz w:val="14"/>
                    </w:rPr>
                    <w:t>89,952,935</w:t>
                  </w:r>
                </w:p>
                <w:p w14:paraId="0D44EB91" w14:textId="77777777" w:rsidR="00B9323D" w:rsidRDefault="00B9323D">
                  <w:pPr>
                    <w:spacing w:before="21"/>
                    <w:ind w:left="361"/>
                    <w:rPr>
                      <w:sz w:val="14"/>
                    </w:rPr>
                  </w:pPr>
                  <w:r>
                    <w:rPr>
                      <w:sz w:val="14"/>
                    </w:rPr>
                    <w:t>61,913,601</w:t>
                  </w:r>
                </w:p>
              </w:txbxContent>
            </v:textbox>
            <w10:wrap anchorx="page" anchory="page"/>
          </v:shape>
        </w:pict>
      </w:r>
      <w:r>
        <w:pict w14:anchorId="1E50F03A">
          <v:shape id="_x0000_s3814" type="#_x0000_t202" alt="" style="position:absolute;margin-left:423.65pt;margin-top:252.9pt;width:54.4pt;height:36.45pt;z-index:-24967168;mso-wrap-style:square;mso-wrap-edited:f;mso-width-percent:0;mso-height-percent:0;mso-position-horizontal-relative:page;mso-position-vertical-relative:page;mso-width-percent:0;mso-height-percent:0;v-text-anchor:top" filled="f" stroked="f">
            <v:textbox inset="0,0,0,0">
              <w:txbxContent>
                <w:p w14:paraId="352DBB36" w14:textId="77777777" w:rsidR="00B9323D" w:rsidRDefault="00B9323D">
                  <w:pPr>
                    <w:spacing w:before="15"/>
                    <w:ind w:left="388"/>
                    <w:rPr>
                      <w:b/>
                      <w:sz w:val="14"/>
                    </w:rPr>
                  </w:pPr>
                  <w:r>
                    <w:rPr>
                      <w:b/>
                      <w:sz w:val="14"/>
                    </w:rPr>
                    <w:t>8,928,629</w:t>
                  </w:r>
                </w:p>
                <w:p w14:paraId="3673D30C" w14:textId="77777777" w:rsidR="00B9323D" w:rsidRDefault="00B9323D">
                  <w:pPr>
                    <w:spacing w:before="21"/>
                    <w:ind w:left="388"/>
                    <w:rPr>
                      <w:b/>
                      <w:sz w:val="14"/>
                    </w:rPr>
                  </w:pPr>
                  <w:r>
                    <w:rPr>
                      <w:b/>
                      <w:sz w:val="14"/>
                    </w:rPr>
                    <w:t>2,649,394</w:t>
                  </w:r>
                </w:p>
                <w:p w14:paraId="14743154" w14:textId="77777777" w:rsidR="00B9323D" w:rsidRDefault="00B9323D">
                  <w:pPr>
                    <w:spacing w:before="21"/>
                    <w:ind w:left="388"/>
                    <w:rPr>
                      <w:b/>
                      <w:sz w:val="14"/>
                    </w:rPr>
                  </w:pPr>
                  <w:r>
                    <w:rPr>
                      <w:b/>
                      <w:sz w:val="14"/>
                    </w:rPr>
                    <w:t>1,833,776</w:t>
                  </w:r>
                </w:p>
                <w:p w14:paraId="48951F4F" w14:textId="77777777" w:rsidR="00B9323D" w:rsidRDefault="00B9323D">
                  <w:pPr>
                    <w:spacing w:before="21"/>
                    <w:ind w:left="863"/>
                    <w:rPr>
                      <w:b/>
                      <w:sz w:val="14"/>
                    </w:rPr>
                  </w:pPr>
                  <w:r>
                    <w:rPr>
                      <w:b/>
                      <w:w w:val="101"/>
                      <w:sz w:val="14"/>
                    </w:rPr>
                    <w:t>-</w:t>
                  </w:r>
                </w:p>
              </w:txbxContent>
            </v:textbox>
            <w10:wrap anchorx="page" anchory="page"/>
          </v:shape>
        </w:pict>
      </w:r>
      <w:r>
        <w:pict w14:anchorId="6261BBB2">
          <v:shape id="_x0000_s3813" type="#_x0000_t202" alt="" style="position:absolute;margin-left:478.05pt;margin-top:252.9pt;width:54.8pt;height:36.45pt;z-index:-24966656;mso-wrap-style:square;mso-wrap-edited:f;mso-width-percent:0;mso-height-percent:0;mso-position-horizontal-relative:page;mso-position-vertical-relative:page;mso-width-percent:0;mso-height-percent:0;v-text-anchor:top" filled="f" stroked="f">
            <v:textbox inset="0,0,0,0">
              <w:txbxContent>
                <w:p w14:paraId="52E70A2B" w14:textId="77777777" w:rsidR="00B9323D" w:rsidRDefault="00B9323D">
                  <w:pPr>
                    <w:spacing w:before="12"/>
                    <w:ind w:right="19"/>
                    <w:jc w:val="right"/>
                    <w:rPr>
                      <w:sz w:val="14"/>
                    </w:rPr>
                  </w:pPr>
                  <w:r>
                    <w:rPr>
                      <w:spacing w:val="-2"/>
                      <w:sz w:val="14"/>
                    </w:rPr>
                    <w:t>6,859,442</w:t>
                  </w:r>
                </w:p>
                <w:p w14:paraId="047DE512" w14:textId="77777777" w:rsidR="00B9323D" w:rsidRDefault="00B9323D">
                  <w:pPr>
                    <w:spacing w:before="21"/>
                    <w:ind w:right="19"/>
                    <w:jc w:val="right"/>
                    <w:rPr>
                      <w:sz w:val="14"/>
                    </w:rPr>
                  </w:pPr>
                  <w:r>
                    <w:rPr>
                      <w:spacing w:val="-2"/>
                      <w:sz w:val="14"/>
                    </w:rPr>
                    <w:t>1,545,696</w:t>
                  </w:r>
                </w:p>
                <w:p w14:paraId="6CC9A805" w14:textId="77777777" w:rsidR="00B9323D" w:rsidRDefault="00B9323D">
                  <w:pPr>
                    <w:spacing w:before="22"/>
                    <w:ind w:right="19"/>
                    <w:jc w:val="right"/>
                    <w:rPr>
                      <w:sz w:val="14"/>
                    </w:rPr>
                  </w:pPr>
                  <w:r>
                    <w:rPr>
                      <w:spacing w:val="-2"/>
                      <w:sz w:val="14"/>
                    </w:rPr>
                    <w:t>313,761</w:t>
                  </w:r>
                </w:p>
                <w:p w14:paraId="0F3FC8C5" w14:textId="77777777" w:rsidR="00B9323D" w:rsidRDefault="00B9323D">
                  <w:pPr>
                    <w:spacing w:before="21"/>
                    <w:ind w:right="18"/>
                    <w:jc w:val="right"/>
                    <w:rPr>
                      <w:sz w:val="14"/>
                    </w:rPr>
                  </w:pPr>
                  <w:r>
                    <w:rPr>
                      <w:w w:val="101"/>
                      <w:sz w:val="14"/>
                    </w:rPr>
                    <w:t>-</w:t>
                  </w:r>
                </w:p>
              </w:txbxContent>
            </v:textbox>
            <w10:wrap anchorx="page" anchory="page"/>
          </v:shape>
        </w:pict>
      </w:r>
      <w:r>
        <w:pict w14:anchorId="4E91B951">
          <v:shape id="_x0000_s3812" type="#_x0000_t202" alt="" style="position:absolute;margin-left:49.85pt;margin-top:289.35pt;width:263.75pt;height:13.95pt;z-index:-24966144;mso-wrap-style:square;mso-wrap-edited:f;mso-width-percent:0;mso-height-percent:0;mso-position-horizontal-relative:page;mso-position-vertical-relative:page;mso-width-percent:0;mso-height-percent:0;v-text-anchor:top" filled="f" stroked="f">
            <v:textbox inset="0,0,0,0">
              <w:txbxContent>
                <w:p w14:paraId="09124C95" w14:textId="77777777" w:rsidR="00B9323D" w:rsidRDefault="00B9323D">
                  <w:pPr>
                    <w:pStyle w:val="BodyText"/>
                    <w:spacing w:before="4"/>
                    <w:ind w:left="40"/>
                    <w:rPr>
                      <w:rFonts w:ascii="Times New Roman"/>
                      <w:sz w:val="17"/>
                    </w:rPr>
                  </w:pPr>
                </w:p>
              </w:txbxContent>
            </v:textbox>
            <w10:wrap anchorx="page" anchory="page"/>
          </v:shape>
        </w:pict>
      </w:r>
      <w:r>
        <w:pict w14:anchorId="5B5209C9">
          <v:shape id="_x0000_s3811" type="#_x0000_t202" alt="" style="position:absolute;margin-left:313.55pt;margin-top:289.35pt;width:55.45pt;height:13.95pt;z-index:-24965632;mso-wrap-style:square;mso-wrap-edited:f;mso-width-percent:0;mso-height-percent:0;mso-position-horizontal-relative:page;mso-position-vertical-relative:page;mso-width-percent:0;mso-height-percent:0;v-text-anchor:top" filled="f" stroked="f">
            <v:textbox inset="0,0,0,0">
              <w:txbxContent>
                <w:p w14:paraId="7D9557AB" w14:textId="77777777" w:rsidR="00B9323D" w:rsidRDefault="00B9323D">
                  <w:pPr>
                    <w:spacing w:before="62"/>
                    <w:ind w:left="295"/>
                    <w:rPr>
                      <w:b/>
                      <w:sz w:val="14"/>
                    </w:rPr>
                  </w:pPr>
                  <w:r>
                    <w:rPr>
                      <w:b/>
                      <w:sz w:val="14"/>
                    </w:rPr>
                    <w:t>275,497,332</w:t>
                  </w:r>
                </w:p>
              </w:txbxContent>
            </v:textbox>
            <w10:wrap anchorx="page" anchory="page"/>
          </v:shape>
        </w:pict>
      </w:r>
      <w:r>
        <w:pict w14:anchorId="036667F5">
          <v:shape id="_x0000_s3810" type="#_x0000_t202" alt="" style="position:absolute;margin-left:369pt;margin-top:289.35pt;width:54.65pt;height:13.95pt;z-index:-24965120;mso-wrap-style:square;mso-wrap-edited:f;mso-width-percent:0;mso-height-percent:0;mso-position-horizontal-relative:page;mso-position-vertical-relative:page;mso-width-percent:0;mso-height-percent:0;v-text-anchor:top" filled="f" stroked="f">
            <v:textbox inset="0,0,0,0">
              <w:txbxContent>
                <w:p w14:paraId="79606542" w14:textId="77777777" w:rsidR="00B9323D" w:rsidRDefault="00B9323D">
                  <w:pPr>
                    <w:spacing w:before="60"/>
                    <w:ind w:left="282"/>
                    <w:rPr>
                      <w:sz w:val="14"/>
                    </w:rPr>
                  </w:pPr>
                  <w:r>
                    <w:rPr>
                      <w:sz w:val="14"/>
                    </w:rPr>
                    <w:t>247,021,991</w:t>
                  </w:r>
                </w:p>
              </w:txbxContent>
            </v:textbox>
            <w10:wrap anchorx="page" anchory="page"/>
          </v:shape>
        </w:pict>
      </w:r>
      <w:r>
        <w:pict w14:anchorId="1373ADD7">
          <v:shape id="_x0000_s3809" type="#_x0000_t202" alt="" style="position:absolute;margin-left:423.65pt;margin-top:289.35pt;width:54.4pt;height:13.95pt;z-index:-24964608;mso-wrap-style:square;mso-wrap-edited:f;mso-width-percent:0;mso-height-percent:0;mso-position-horizontal-relative:page;mso-position-vertical-relative:page;mso-width-percent:0;mso-height-percent:0;v-text-anchor:top" filled="f" stroked="f">
            <v:textbox inset="0,0,0,0">
              <w:txbxContent>
                <w:p w14:paraId="279FD85D" w14:textId="77777777" w:rsidR="00B9323D" w:rsidRDefault="00B9323D">
                  <w:pPr>
                    <w:spacing w:before="62"/>
                    <w:ind w:left="353"/>
                    <w:rPr>
                      <w:b/>
                      <w:sz w:val="14"/>
                    </w:rPr>
                  </w:pPr>
                  <w:r>
                    <w:rPr>
                      <w:b/>
                      <w:sz w:val="14"/>
                    </w:rPr>
                    <w:t>13,411,799</w:t>
                  </w:r>
                </w:p>
              </w:txbxContent>
            </v:textbox>
            <w10:wrap anchorx="page" anchory="page"/>
          </v:shape>
        </w:pict>
      </w:r>
      <w:r>
        <w:pict w14:anchorId="1DF83A82">
          <v:shape id="_x0000_s3808" type="#_x0000_t202" alt="" style="position:absolute;margin-left:478.05pt;margin-top:289.35pt;width:54.8pt;height:13.95pt;z-index:-24964096;mso-wrap-style:square;mso-wrap-edited:f;mso-width-percent:0;mso-height-percent:0;mso-position-horizontal-relative:page;mso-position-vertical-relative:page;mso-width-percent:0;mso-height-percent:0;v-text-anchor:top" filled="f" stroked="f">
            <v:textbox inset="0,0,0,0">
              <w:txbxContent>
                <w:p w14:paraId="311F48CC" w14:textId="77777777" w:rsidR="00B9323D" w:rsidRDefault="00B9323D">
                  <w:pPr>
                    <w:spacing w:before="60"/>
                    <w:ind w:left="441"/>
                    <w:rPr>
                      <w:sz w:val="14"/>
                    </w:rPr>
                  </w:pPr>
                  <w:r>
                    <w:rPr>
                      <w:sz w:val="14"/>
                    </w:rPr>
                    <w:t>8,718,899</w:t>
                  </w:r>
                </w:p>
              </w:txbxContent>
            </v:textbox>
            <w10:wrap anchorx="page" anchory="page"/>
          </v:shape>
        </w:pict>
      </w:r>
      <w:r>
        <w:pict w14:anchorId="3B942705">
          <v:shape id="_x0000_s3807" type="#_x0000_t202" alt="" style="position:absolute;margin-left:0;margin-top:0;width:595.3pt;height:97.6pt;z-index:-24963584;mso-wrap-style:square;mso-wrap-edited:f;mso-width-percent:0;mso-height-percent:0;mso-position-horizontal-relative:page;mso-position-vertical-relative:page;mso-width-percent:0;mso-height-percent:0;v-text-anchor:top" filled="f" stroked="f">
            <v:textbox inset="0,0,0,0">
              <w:txbxContent>
                <w:p w14:paraId="4C712FE2" w14:textId="77777777" w:rsidR="00B9323D" w:rsidRDefault="00B9323D">
                  <w:pPr>
                    <w:pStyle w:val="BodyText"/>
                    <w:spacing w:before="4"/>
                    <w:ind w:left="40"/>
                    <w:rPr>
                      <w:rFonts w:ascii="Times New Roman"/>
                      <w:sz w:val="17"/>
                    </w:rPr>
                  </w:pPr>
                </w:p>
              </w:txbxContent>
            </v:textbox>
            <w10:wrap anchorx="page" anchory="page"/>
          </v:shape>
        </w:pict>
      </w:r>
      <w:r>
        <w:pict w14:anchorId="45129C1D">
          <v:shape id="_x0000_s3806" type="#_x0000_t202" alt="" style="position:absolute;margin-left:49.85pt;margin-top:572.7pt;width:483pt;height:12pt;z-index:-24963072;mso-wrap-style:square;mso-wrap-edited:f;mso-width-percent:0;mso-height-percent:0;mso-position-horizontal-relative:page;mso-position-vertical-relative:page;mso-width-percent:0;mso-height-percent:0;v-text-anchor:top" filled="f" stroked="f">
            <v:textbox inset="0,0,0,0">
              <w:txbxContent>
                <w:p w14:paraId="0E57A313" w14:textId="77777777" w:rsidR="00B9323D" w:rsidRDefault="00B9323D">
                  <w:pPr>
                    <w:pStyle w:val="BodyText"/>
                    <w:spacing w:before="4"/>
                    <w:ind w:left="40"/>
                    <w:rPr>
                      <w:rFonts w:ascii="Times New Roman"/>
                      <w:sz w:val="17"/>
                    </w:rPr>
                  </w:pPr>
                </w:p>
              </w:txbxContent>
            </v:textbox>
            <w10:wrap anchorx="page" anchory="page"/>
          </v:shape>
        </w:pict>
      </w:r>
      <w:r>
        <w:pict w14:anchorId="365234BD">
          <v:shape id="_x0000_s3805" type="#_x0000_t202" alt="" style="position:absolute;margin-left:49.85pt;margin-top:581.75pt;width:483pt;height:12pt;z-index:-24962560;mso-wrap-style:square;mso-wrap-edited:f;mso-width-percent:0;mso-height-percent:0;mso-position-horizontal-relative:page;mso-position-vertical-relative:page;mso-width-percent:0;mso-height-percent:0;v-text-anchor:top" filled="f" stroked="f">
            <v:textbox inset="0,0,0,0">
              <w:txbxContent>
                <w:p w14:paraId="509B3E53" w14:textId="77777777" w:rsidR="00B9323D" w:rsidRDefault="00B9323D">
                  <w:pPr>
                    <w:pStyle w:val="BodyText"/>
                    <w:spacing w:before="4"/>
                    <w:ind w:left="40"/>
                    <w:rPr>
                      <w:rFonts w:ascii="Times New Roman"/>
                      <w:sz w:val="17"/>
                    </w:rPr>
                  </w:pPr>
                </w:p>
              </w:txbxContent>
            </v:textbox>
            <w10:wrap anchorx="page" anchory="page"/>
          </v:shape>
        </w:pict>
      </w:r>
      <w:r>
        <w:pict w14:anchorId="47ECAE61">
          <v:shape id="_x0000_s3804" type="#_x0000_t202" alt="" style="position:absolute;margin-left:49.85pt;margin-top:635.4pt;width:483pt;height:12pt;z-index:-24962048;mso-wrap-style:square;mso-wrap-edited:f;mso-width-percent:0;mso-height-percent:0;mso-position-horizontal-relative:page;mso-position-vertical-relative:page;mso-width-percent:0;mso-height-percent:0;v-text-anchor:top" filled="f" stroked="f">
            <v:textbox inset="0,0,0,0">
              <w:txbxContent>
                <w:p w14:paraId="5E9CC107" w14:textId="77777777" w:rsidR="00B9323D" w:rsidRDefault="00B9323D">
                  <w:pPr>
                    <w:pStyle w:val="BodyText"/>
                    <w:spacing w:before="4"/>
                    <w:ind w:left="40"/>
                    <w:rPr>
                      <w:rFonts w:ascii="Times New Roman"/>
                      <w:sz w:val="17"/>
                    </w:rPr>
                  </w:pPr>
                </w:p>
              </w:txbxContent>
            </v:textbox>
            <w10:wrap anchorx="page" anchory="page"/>
          </v:shape>
        </w:pict>
      </w:r>
      <w:r>
        <w:pict w14:anchorId="6BAC42E0">
          <v:shape id="_x0000_s3803" type="#_x0000_t202" alt="" style="position:absolute;margin-left:49.85pt;margin-top:644.7pt;width:483pt;height:12pt;z-index:-24961536;mso-wrap-style:square;mso-wrap-edited:f;mso-width-percent:0;mso-height-percent:0;mso-position-horizontal-relative:page;mso-position-vertical-relative:page;mso-width-percent:0;mso-height-percent:0;v-text-anchor:top" filled="f" stroked="f">
            <v:textbox inset="0,0,0,0">
              <w:txbxContent>
                <w:p w14:paraId="046BFACB" w14:textId="77777777" w:rsidR="00B9323D" w:rsidRDefault="00B9323D">
                  <w:pPr>
                    <w:pStyle w:val="BodyText"/>
                    <w:spacing w:before="4"/>
                    <w:ind w:left="40"/>
                    <w:rPr>
                      <w:rFonts w:ascii="Times New Roman"/>
                      <w:sz w:val="17"/>
                    </w:rPr>
                  </w:pPr>
                </w:p>
              </w:txbxContent>
            </v:textbox>
            <w10:wrap anchorx="page" anchory="page"/>
          </v:shape>
        </w:pict>
      </w:r>
      <w:r>
        <w:pict w14:anchorId="61696161">
          <v:shape id="_x0000_s3802" type="#_x0000_t202" alt="" style="position:absolute;margin-left:49.85pt;margin-top:653.9pt;width:483pt;height:12pt;z-index:-24961024;mso-wrap-style:square;mso-wrap-edited:f;mso-width-percent:0;mso-height-percent:0;mso-position-horizontal-relative:page;mso-position-vertical-relative:page;mso-width-percent:0;mso-height-percent:0;v-text-anchor:top" filled="f" stroked="f">
            <v:textbox inset="0,0,0,0">
              <w:txbxContent>
                <w:p w14:paraId="13CD4ABF" w14:textId="77777777" w:rsidR="00B9323D" w:rsidRDefault="00B9323D">
                  <w:pPr>
                    <w:pStyle w:val="BodyText"/>
                    <w:spacing w:before="4"/>
                    <w:ind w:left="40"/>
                    <w:rPr>
                      <w:rFonts w:ascii="Times New Roman"/>
                      <w:sz w:val="17"/>
                    </w:rPr>
                  </w:pPr>
                </w:p>
              </w:txbxContent>
            </v:textbox>
            <w10:wrap anchorx="page" anchory="page"/>
          </v:shape>
        </w:pict>
      </w:r>
    </w:p>
    <w:p w14:paraId="2E247DCC" w14:textId="77777777" w:rsidR="00BF43F6" w:rsidRDefault="00BF43F6">
      <w:pPr>
        <w:rPr>
          <w:sz w:val="2"/>
          <w:szCs w:val="2"/>
        </w:rPr>
        <w:sectPr w:rsidR="00BF43F6">
          <w:pgSz w:w="11910" w:h="16840"/>
          <w:pgMar w:top="0" w:right="460" w:bottom="0" w:left="440" w:header="720" w:footer="720" w:gutter="0"/>
          <w:cols w:space="720"/>
        </w:sectPr>
      </w:pPr>
    </w:p>
    <w:p w14:paraId="48FAB720" w14:textId="77777777" w:rsidR="00BF43F6" w:rsidRDefault="008C18AB">
      <w:pPr>
        <w:rPr>
          <w:sz w:val="2"/>
          <w:szCs w:val="2"/>
        </w:rPr>
      </w:pPr>
      <w:r>
        <w:lastRenderedPageBreak/>
        <w:pict w14:anchorId="4505813F">
          <v:rect id="_x0000_s3801" alt="" style="position:absolute;margin-left:0;margin-top:97.6pt;width:595.3pt;height:744.3pt;z-index:-24960512;mso-wrap-edited:f;mso-width-percent:0;mso-height-percent:0;mso-position-horizontal-relative:page;mso-position-vertical-relative:page;mso-width-percent:0;mso-height-percent:0" fillcolor="#d8d9dc" stroked="f">
            <w10:wrap anchorx="page" anchory="page"/>
          </v:rect>
        </w:pict>
      </w:r>
      <w:r>
        <w:pict w14:anchorId="6F70F14D">
          <v:group id="_x0000_s3796" alt="" style="position:absolute;margin-left:0;margin-top:0;width:595.3pt;height:705.1pt;z-index:-24960000;mso-position-horizontal-relative:page;mso-position-vertical-relative:page" coordsize="11906,14102">
            <v:rect id="_x0000_s3797" alt="" style="position:absolute;left:892;top:1951;width:10446;height:12151" stroked="f"/>
            <v:shape id="_x0000_s3798" alt="" style="position:absolute;left:1355;top:4531;width:9748;height:1402" coordorigin="1355,4532" coordsize="9748,1402" o:spt="100" adj="0,,0" path="m11103,5920r-9748,l1355,5933r9748,l11103,5920xm11103,5701r-9748,l1355,5728r9748,l11103,5701xm11103,5509r-9748,l1355,5523r9748,l11103,5509xm11103,4713r-9748,l1355,4739r9748,l11103,4713xm11103,4532r-9748,l1355,4545r9748,l11103,4532xe" fillcolor="#959595" stroked="f">
              <v:stroke joinstyle="round"/>
              <v:formulas/>
              <v:path arrowok="t" o:connecttype="segments"/>
            </v:shape>
            <v:rect id="_x0000_s3799" alt="" style="position:absolute;width:11906;height:1952" fillcolor="#09333f" stroked="f"/>
            <v:shape id="_x0000_s3800" type="#_x0000_t75" alt="" style="position:absolute;left:9021;top:1015;width:2034;height:669">
              <v:imagedata r:id="rId8" o:title=""/>
            </v:shape>
            <w10:wrap anchorx="page" anchory="page"/>
          </v:group>
        </w:pict>
      </w:r>
      <w:r>
        <w:pict w14:anchorId="06E9FD6F">
          <v:shape id="_x0000_s3795" type="#_x0000_t202" alt="" style="position:absolute;margin-left:68.35pt;margin-top:113.7pt;width:358.5pt;height:28.45pt;z-index:-24959488;mso-wrap-style:square;mso-wrap-edited:f;mso-width-percent:0;mso-height-percent:0;mso-position-horizontal-relative:page;mso-position-vertical-relative:page;mso-width-percent:0;mso-height-percent:0;v-text-anchor:top" filled="f" stroked="f">
            <v:textbox inset="0,0,0,0">
              <w:txbxContent>
                <w:p w14:paraId="7138A566" w14:textId="77777777" w:rsidR="00B9323D" w:rsidRDefault="00B9323D">
                  <w:pPr>
                    <w:spacing w:before="14"/>
                    <w:ind w:left="30"/>
                    <w:rPr>
                      <w:b/>
                      <w:sz w:val="23"/>
                    </w:rPr>
                  </w:pPr>
                  <w:r>
                    <w:rPr>
                      <w:b/>
                      <w:sz w:val="23"/>
                    </w:rPr>
                    <w:t>Notes to and forming part of the financial statements (continued)</w:t>
                  </w:r>
                </w:p>
                <w:p w14:paraId="252E2009" w14:textId="77777777" w:rsidR="00B9323D" w:rsidRDefault="00B9323D">
                  <w:pPr>
                    <w:spacing w:before="107"/>
                    <w:ind w:left="20"/>
                    <w:rPr>
                      <w:sz w:val="14"/>
                    </w:rPr>
                  </w:pPr>
                  <w:r>
                    <w:rPr>
                      <w:w w:val="105"/>
                      <w:sz w:val="14"/>
                    </w:rPr>
                    <w:t>for the year ended 30 June 2020</w:t>
                  </w:r>
                </w:p>
              </w:txbxContent>
            </v:textbox>
            <w10:wrap anchorx="page" anchory="page"/>
          </v:shape>
        </w:pict>
      </w:r>
      <w:r>
        <w:pict w14:anchorId="4757EA9C">
          <v:shape id="_x0000_s3794" type="#_x0000_t202" alt="" style="position:absolute;margin-left:52.35pt;margin-top:153.55pt;width:274.75pt;height:10.05pt;z-index:-24958976;mso-wrap-style:square;mso-wrap-edited:f;mso-width-percent:0;mso-height-percent:0;mso-position-horizontal-relative:page;mso-position-vertical-relative:page;mso-width-percent:0;mso-height-percent:0;v-text-anchor:top" filled="f" stroked="f">
            <v:textbox inset="0,0,0,0">
              <w:txbxContent>
                <w:p w14:paraId="251F1ED6" w14:textId="77777777" w:rsidR="00B9323D" w:rsidRDefault="00B9323D">
                  <w:pPr>
                    <w:spacing w:before="19"/>
                    <w:ind w:left="20"/>
                    <w:rPr>
                      <w:b/>
                      <w:sz w:val="14"/>
                    </w:rPr>
                  </w:pPr>
                  <w:r>
                    <w:rPr>
                      <w:b/>
                      <w:w w:val="105"/>
                      <w:sz w:val="14"/>
                    </w:rPr>
                    <w:t>26.</w:t>
                  </w:r>
                  <w:r>
                    <w:rPr>
                      <w:b/>
                      <w:spacing w:val="-22"/>
                      <w:w w:val="105"/>
                      <w:sz w:val="14"/>
                    </w:rPr>
                    <w:t xml:space="preserve"> </w:t>
                  </w:r>
                  <w:r>
                    <w:rPr>
                      <w:b/>
                      <w:w w:val="105"/>
                      <w:sz w:val="14"/>
                    </w:rPr>
                    <w:t>FINANCIAL</w:t>
                  </w:r>
                  <w:r>
                    <w:rPr>
                      <w:b/>
                      <w:spacing w:val="-22"/>
                      <w:w w:val="105"/>
                      <w:sz w:val="14"/>
                    </w:rPr>
                    <w:t xml:space="preserve"> </w:t>
                  </w:r>
                  <w:r>
                    <w:rPr>
                      <w:b/>
                      <w:w w:val="105"/>
                      <w:sz w:val="14"/>
                    </w:rPr>
                    <w:t>RISK</w:t>
                  </w:r>
                  <w:r>
                    <w:rPr>
                      <w:b/>
                      <w:spacing w:val="-22"/>
                      <w:w w:val="105"/>
                      <w:sz w:val="14"/>
                    </w:rPr>
                    <w:t xml:space="preserve"> </w:t>
                  </w:r>
                  <w:r>
                    <w:rPr>
                      <w:b/>
                      <w:w w:val="105"/>
                      <w:sz w:val="14"/>
                    </w:rPr>
                    <w:t>MANAGEMENT</w:t>
                  </w:r>
                  <w:r>
                    <w:rPr>
                      <w:b/>
                      <w:spacing w:val="-23"/>
                      <w:w w:val="105"/>
                      <w:sz w:val="14"/>
                    </w:rPr>
                    <w:t xml:space="preserve"> </w:t>
                  </w:r>
                  <w:r>
                    <w:rPr>
                      <w:b/>
                      <w:w w:val="105"/>
                      <w:sz w:val="14"/>
                    </w:rPr>
                    <w:t>POLICIES</w:t>
                  </w:r>
                  <w:r>
                    <w:rPr>
                      <w:b/>
                      <w:spacing w:val="-22"/>
                      <w:w w:val="105"/>
                      <w:sz w:val="14"/>
                    </w:rPr>
                    <w:t xml:space="preserve"> </w:t>
                  </w:r>
                  <w:r>
                    <w:rPr>
                      <w:b/>
                      <w:w w:val="105"/>
                      <w:sz w:val="14"/>
                    </w:rPr>
                    <w:t>AND</w:t>
                  </w:r>
                  <w:r>
                    <w:rPr>
                      <w:b/>
                      <w:spacing w:val="-21"/>
                      <w:w w:val="105"/>
                      <w:sz w:val="14"/>
                    </w:rPr>
                    <w:t xml:space="preserve"> </w:t>
                  </w:r>
                  <w:r>
                    <w:rPr>
                      <w:b/>
                      <w:w w:val="105"/>
                      <w:sz w:val="14"/>
                    </w:rPr>
                    <w:t>OBJECTIVES</w:t>
                  </w:r>
                  <w:r>
                    <w:rPr>
                      <w:b/>
                      <w:spacing w:val="-22"/>
                      <w:w w:val="105"/>
                      <w:sz w:val="14"/>
                    </w:rPr>
                    <w:t xml:space="preserve"> </w:t>
                  </w:r>
                  <w:r>
                    <w:rPr>
                      <w:b/>
                      <w:w w:val="105"/>
                      <w:sz w:val="14"/>
                    </w:rPr>
                    <w:t>(CONTINUED)</w:t>
                  </w:r>
                </w:p>
              </w:txbxContent>
            </v:textbox>
            <w10:wrap anchorx="page" anchory="page"/>
          </v:shape>
        </w:pict>
      </w:r>
      <w:r>
        <w:pict w14:anchorId="302ABF60">
          <v:shape id="_x0000_s3793" type="#_x0000_t202" alt="" style="position:absolute;margin-left:68.35pt;margin-top:167.1pt;width:87.3pt;height:10.05pt;z-index:-24958464;mso-wrap-style:square;mso-wrap-edited:f;mso-width-percent:0;mso-height-percent:0;mso-position-horizontal-relative:page;mso-position-vertical-relative:page;mso-width-percent:0;mso-height-percent:0;v-text-anchor:top" filled="f" stroked="f">
            <v:textbox inset="0,0,0,0">
              <w:txbxContent>
                <w:p w14:paraId="212849A3" w14:textId="77777777" w:rsidR="00B9323D" w:rsidRDefault="00B9323D">
                  <w:pPr>
                    <w:spacing w:before="19"/>
                    <w:ind w:left="20"/>
                    <w:rPr>
                      <w:b/>
                      <w:sz w:val="14"/>
                    </w:rPr>
                  </w:pPr>
                  <w:r>
                    <w:rPr>
                      <w:b/>
                      <w:w w:val="105"/>
                      <w:sz w:val="14"/>
                    </w:rPr>
                    <w:t>Year</w:t>
                  </w:r>
                  <w:r>
                    <w:rPr>
                      <w:b/>
                      <w:spacing w:val="-12"/>
                      <w:w w:val="105"/>
                      <w:sz w:val="14"/>
                    </w:rPr>
                    <w:t xml:space="preserve"> </w:t>
                  </w:r>
                  <w:r>
                    <w:rPr>
                      <w:b/>
                      <w:w w:val="105"/>
                      <w:sz w:val="14"/>
                    </w:rPr>
                    <w:t>ended</w:t>
                  </w:r>
                  <w:r>
                    <w:rPr>
                      <w:b/>
                      <w:spacing w:val="-11"/>
                      <w:w w:val="105"/>
                      <w:sz w:val="14"/>
                    </w:rPr>
                    <w:t xml:space="preserve"> </w:t>
                  </w:r>
                  <w:r>
                    <w:rPr>
                      <w:b/>
                      <w:w w:val="105"/>
                      <w:sz w:val="14"/>
                    </w:rPr>
                    <w:t>30</w:t>
                  </w:r>
                  <w:r>
                    <w:rPr>
                      <w:b/>
                      <w:spacing w:val="-12"/>
                      <w:w w:val="105"/>
                      <w:sz w:val="14"/>
                    </w:rPr>
                    <w:t xml:space="preserve"> </w:t>
                  </w:r>
                  <w:r>
                    <w:rPr>
                      <w:b/>
                      <w:w w:val="105"/>
                      <w:sz w:val="14"/>
                    </w:rPr>
                    <w:t>June</w:t>
                  </w:r>
                  <w:r>
                    <w:rPr>
                      <w:b/>
                      <w:spacing w:val="-11"/>
                      <w:w w:val="105"/>
                      <w:sz w:val="14"/>
                    </w:rPr>
                    <w:t xml:space="preserve"> </w:t>
                  </w:r>
                  <w:r>
                    <w:rPr>
                      <w:b/>
                      <w:w w:val="105"/>
                      <w:sz w:val="14"/>
                    </w:rPr>
                    <w:t>2019</w:t>
                  </w:r>
                </w:p>
              </w:txbxContent>
            </v:textbox>
            <w10:wrap anchorx="page" anchory="page"/>
          </v:shape>
        </w:pict>
      </w:r>
      <w:r>
        <w:pict w14:anchorId="6114720E">
          <v:shape id="_x0000_s3792" type="#_x0000_t202" alt="" style="position:absolute;margin-left:341.95pt;margin-top:167.05pt;width:40.2pt;height:9.3pt;z-index:-24957952;mso-wrap-style:square;mso-wrap-edited:f;mso-width-percent:0;mso-height-percent:0;mso-position-horizontal-relative:page;mso-position-vertical-relative:page;mso-width-percent:0;mso-height-percent:0;v-text-anchor:top" filled="f" stroked="f">
            <v:textbox inset="0,0,0,0">
              <w:txbxContent>
                <w:p w14:paraId="3AFDE58A" w14:textId="77777777" w:rsidR="00B9323D" w:rsidRDefault="00B9323D">
                  <w:pPr>
                    <w:spacing w:before="16"/>
                    <w:ind w:left="20"/>
                    <w:rPr>
                      <w:b/>
                      <w:sz w:val="13"/>
                    </w:rPr>
                  </w:pPr>
                  <w:r>
                    <w:rPr>
                      <w:b/>
                      <w:sz w:val="13"/>
                    </w:rPr>
                    <w:t>3-12 months</w:t>
                  </w:r>
                </w:p>
              </w:txbxContent>
            </v:textbox>
            <w10:wrap anchorx="page" anchory="page"/>
          </v:shape>
        </w:pict>
      </w:r>
      <w:r>
        <w:pict w14:anchorId="586FB7D0">
          <v:shape id="_x0000_s3791" type="#_x0000_t202" alt="" style="position:absolute;margin-left:402.55pt;margin-top:167.05pt;width:30.1pt;height:9.3pt;z-index:-24957440;mso-wrap-style:square;mso-wrap-edited:f;mso-width-percent:0;mso-height-percent:0;mso-position-horizontal-relative:page;mso-position-vertical-relative:page;mso-width-percent:0;mso-height-percent:0;v-text-anchor:top" filled="f" stroked="f">
            <v:textbox inset="0,0,0,0">
              <w:txbxContent>
                <w:p w14:paraId="0C44979E" w14:textId="77777777" w:rsidR="00B9323D" w:rsidRDefault="00B9323D">
                  <w:pPr>
                    <w:spacing w:before="16"/>
                    <w:ind w:left="20"/>
                    <w:rPr>
                      <w:b/>
                      <w:sz w:val="13"/>
                    </w:rPr>
                  </w:pPr>
                  <w:r>
                    <w:rPr>
                      <w:b/>
                      <w:sz w:val="13"/>
                    </w:rPr>
                    <w:t>1-5 years</w:t>
                  </w:r>
                </w:p>
              </w:txbxContent>
            </v:textbox>
            <w10:wrap anchorx="page" anchory="page"/>
          </v:shape>
        </w:pict>
      </w:r>
      <w:r>
        <w:pict w14:anchorId="3FE72920">
          <v:shape id="_x0000_s3790" type="#_x0000_t202" alt="" style="position:absolute;margin-left:459.4pt;margin-top:167.05pt;width:26.4pt;height:9.3pt;z-index:-24956928;mso-wrap-style:square;mso-wrap-edited:f;mso-width-percent:0;mso-height-percent:0;mso-position-horizontal-relative:page;mso-position-vertical-relative:page;mso-width-percent:0;mso-height-percent:0;v-text-anchor:top" filled="f" stroked="f">
            <v:textbox inset="0,0,0,0">
              <w:txbxContent>
                <w:p w14:paraId="4EBDF23B" w14:textId="77777777" w:rsidR="00B9323D" w:rsidRDefault="00B9323D">
                  <w:pPr>
                    <w:spacing w:before="16"/>
                    <w:ind w:left="20"/>
                    <w:rPr>
                      <w:b/>
                      <w:sz w:val="13"/>
                    </w:rPr>
                  </w:pPr>
                  <w:r>
                    <w:rPr>
                      <w:b/>
                      <w:sz w:val="13"/>
                    </w:rPr>
                    <w:t>&gt;5years</w:t>
                  </w:r>
                </w:p>
              </w:txbxContent>
            </v:textbox>
            <w10:wrap anchorx="page" anchory="page"/>
          </v:shape>
        </w:pict>
      </w:r>
      <w:r>
        <w:pict w14:anchorId="7B909D6D">
          <v:shape id="_x0000_s3789" type="#_x0000_t202" alt="" style="position:absolute;margin-left:518.85pt;margin-top:167.05pt;width:17.45pt;height:9.3pt;z-index:-24956416;mso-wrap-style:square;mso-wrap-edited:f;mso-width-percent:0;mso-height-percent:0;mso-position-horizontal-relative:page;mso-position-vertical-relative:page;mso-width-percent:0;mso-height-percent:0;v-text-anchor:top" filled="f" stroked="f">
            <v:textbox inset="0,0,0,0">
              <w:txbxContent>
                <w:p w14:paraId="4A4778DB" w14:textId="77777777" w:rsidR="00B9323D" w:rsidRDefault="00B9323D">
                  <w:pPr>
                    <w:spacing w:before="16"/>
                    <w:ind w:left="20"/>
                    <w:rPr>
                      <w:b/>
                      <w:sz w:val="13"/>
                    </w:rPr>
                  </w:pPr>
                  <w:r>
                    <w:rPr>
                      <w:b/>
                      <w:sz w:val="13"/>
                    </w:rPr>
                    <w:t>Total</w:t>
                  </w:r>
                </w:p>
              </w:txbxContent>
            </v:textbox>
            <w10:wrap anchorx="page" anchory="page"/>
          </v:shape>
        </w:pict>
      </w:r>
      <w:r>
        <w:pict w14:anchorId="784CCAEE">
          <v:shape id="_x0000_s3788" type="#_x0000_t202" alt="" style="position:absolute;margin-left:287.6pt;margin-top:167.7pt;width:34.75pt;height:9.3pt;z-index:-24955904;mso-wrap-style:square;mso-wrap-edited:f;mso-width-percent:0;mso-height-percent:0;mso-position-horizontal-relative:page;mso-position-vertical-relative:page;mso-width-percent:0;mso-height-percent:0;v-text-anchor:top" filled="f" stroked="f">
            <v:textbox inset="0,0,0,0">
              <w:txbxContent>
                <w:p w14:paraId="60152E5D" w14:textId="77777777" w:rsidR="00B9323D" w:rsidRDefault="00B9323D">
                  <w:pPr>
                    <w:spacing w:before="16"/>
                    <w:ind w:left="20"/>
                    <w:rPr>
                      <w:b/>
                      <w:sz w:val="13"/>
                    </w:rPr>
                  </w:pPr>
                  <w:r>
                    <w:rPr>
                      <w:b/>
                      <w:sz w:val="13"/>
                    </w:rPr>
                    <w:t>&lt;3 months</w:t>
                  </w:r>
                </w:p>
              </w:txbxContent>
            </v:textbox>
            <w10:wrap anchorx="page" anchory="page"/>
          </v:shape>
        </w:pict>
      </w:r>
      <w:r>
        <w:pict w14:anchorId="0B53C921">
          <v:shape id="_x0000_s3787" type="#_x0000_t202" alt="" style="position:absolute;margin-left:327.8pt;margin-top:176.1pt;width:5.6pt;height:9.3pt;z-index:-24955392;mso-wrap-style:square;mso-wrap-edited:f;mso-width-percent:0;mso-height-percent:0;mso-position-horizontal-relative:page;mso-position-vertical-relative:page;mso-width-percent:0;mso-height-percent:0;v-text-anchor:top" filled="f" stroked="f">
            <v:textbox inset="0,0,0,0">
              <w:txbxContent>
                <w:p w14:paraId="546C61DD" w14:textId="77777777" w:rsidR="00B9323D" w:rsidRDefault="00B9323D">
                  <w:pPr>
                    <w:spacing w:before="16"/>
                    <w:ind w:left="20"/>
                    <w:rPr>
                      <w:b/>
                      <w:sz w:val="13"/>
                    </w:rPr>
                  </w:pPr>
                  <w:r>
                    <w:rPr>
                      <w:b/>
                      <w:sz w:val="13"/>
                    </w:rPr>
                    <w:t>$</w:t>
                  </w:r>
                </w:p>
              </w:txbxContent>
            </v:textbox>
            <w10:wrap anchorx="page" anchory="page"/>
          </v:shape>
        </w:pict>
      </w:r>
      <w:r>
        <w:pict w14:anchorId="5567150E">
          <v:shape id="_x0000_s3786" type="#_x0000_t202" alt="" style="position:absolute;margin-left:384.3pt;margin-top:175.45pt;width:5.6pt;height:9.3pt;z-index:-24954880;mso-wrap-style:square;mso-wrap-edited:f;mso-width-percent:0;mso-height-percent:0;mso-position-horizontal-relative:page;mso-position-vertical-relative:page;mso-width-percent:0;mso-height-percent:0;v-text-anchor:top" filled="f" stroked="f">
            <v:textbox inset="0,0,0,0">
              <w:txbxContent>
                <w:p w14:paraId="7AB40E00" w14:textId="77777777" w:rsidR="00B9323D" w:rsidRDefault="00B9323D">
                  <w:pPr>
                    <w:spacing w:before="16"/>
                    <w:ind w:left="20"/>
                    <w:rPr>
                      <w:b/>
                      <w:sz w:val="13"/>
                    </w:rPr>
                  </w:pPr>
                  <w:r>
                    <w:rPr>
                      <w:b/>
                      <w:sz w:val="13"/>
                    </w:rPr>
                    <w:t>$</w:t>
                  </w:r>
                </w:p>
              </w:txbxContent>
            </v:textbox>
            <w10:wrap anchorx="page" anchory="page"/>
          </v:shape>
        </w:pict>
      </w:r>
      <w:r>
        <w:pict w14:anchorId="7AA8A847">
          <v:shape id="_x0000_s3785" type="#_x0000_t202" alt="" style="position:absolute;margin-left:439.6pt;margin-top:175.45pt;width:5.6pt;height:9.3pt;z-index:-24954368;mso-wrap-style:square;mso-wrap-edited:f;mso-width-percent:0;mso-height-percent:0;mso-position-horizontal-relative:page;mso-position-vertical-relative:page;mso-width-percent:0;mso-height-percent:0;v-text-anchor:top" filled="f" stroked="f">
            <v:textbox inset="0,0,0,0">
              <w:txbxContent>
                <w:p w14:paraId="115DBEDA" w14:textId="77777777" w:rsidR="00B9323D" w:rsidRDefault="00B9323D">
                  <w:pPr>
                    <w:spacing w:before="16"/>
                    <w:ind w:left="20"/>
                    <w:rPr>
                      <w:b/>
                      <w:sz w:val="13"/>
                    </w:rPr>
                  </w:pPr>
                  <w:r>
                    <w:rPr>
                      <w:b/>
                      <w:sz w:val="13"/>
                    </w:rPr>
                    <w:t>$</w:t>
                  </w:r>
                </w:p>
              </w:txbxContent>
            </v:textbox>
            <w10:wrap anchorx="page" anchory="page"/>
          </v:shape>
        </w:pict>
      </w:r>
      <w:r>
        <w:pict w14:anchorId="5003A1FD">
          <v:shape id="_x0000_s3784" type="#_x0000_t202" alt="" style="position:absolute;margin-left:494.3pt;margin-top:175.45pt;width:5.6pt;height:9.3pt;z-index:-24953856;mso-wrap-style:square;mso-wrap-edited:f;mso-width-percent:0;mso-height-percent:0;mso-position-horizontal-relative:page;mso-position-vertical-relative:page;mso-width-percent:0;mso-height-percent:0;v-text-anchor:top" filled="f" stroked="f">
            <v:textbox inset="0,0,0,0">
              <w:txbxContent>
                <w:p w14:paraId="51E2FBBB" w14:textId="77777777" w:rsidR="00B9323D" w:rsidRDefault="00B9323D">
                  <w:pPr>
                    <w:spacing w:before="16"/>
                    <w:ind w:left="20"/>
                    <w:rPr>
                      <w:b/>
                      <w:sz w:val="13"/>
                    </w:rPr>
                  </w:pPr>
                  <w:r>
                    <w:rPr>
                      <w:b/>
                      <w:sz w:val="13"/>
                    </w:rPr>
                    <w:t>$</w:t>
                  </w:r>
                </w:p>
              </w:txbxContent>
            </v:textbox>
            <w10:wrap anchorx="page" anchory="page"/>
          </v:shape>
        </w:pict>
      </w:r>
      <w:r>
        <w:pict w14:anchorId="51822A3B">
          <v:shape id="_x0000_s3783" type="#_x0000_t202" alt="" style="position:absolute;margin-left:549.6pt;margin-top:175.45pt;width:5.6pt;height:9.3pt;z-index:-24953344;mso-wrap-style:square;mso-wrap-edited:f;mso-width-percent:0;mso-height-percent:0;mso-position-horizontal-relative:page;mso-position-vertical-relative:page;mso-width-percent:0;mso-height-percent:0;v-text-anchor:top" filled="f" stroked="f">
            <v:textbox inset="0,0,0,0">
              <w:txbxContent>
                <w:p w14:paraId="2FA05CB6" w14:textId="77777777" w:rsidR="00B9323D" w:rsidRDefault="00B9323D">
                  <w:pPr>
                    <w:spacing w:before="16"/>
                    <w:ind w:left="20"/>
                    <w:rPr>
                      <w:b/>
                      <w:sz w:val="13"/>
                    </w:rPr>
                  </w:pPr>
                  <w:r>
                    <w:rPr>
                      <w:b/>
                      <w:sz w:val="13"/>
                    </w:rPr>
                    <w:t>$</w:t>
                  </w:r>
                </w:p>
              </w:txbxContent>
            </v:textbox>
            <w10:wrap anchorx="page" anchory="page"/>
          </v:shape>
        </w:pict>
      </w:r>
      <w:r>
        <w:pict w14:anchorId="658D3DC2">
          <v:shape id="_x0000_s3782" type="#_x0000_t202" alt="" style="position:absolute;margin-left:68.35pt;margin-top:188.05pt;width:91.5pt;height:38.95pt;z-index:-24952832;mso-wrap-style:square;mso-wrap-edited:f;mso-width-percent:0;mso-height-percent:0;mso-position-horizontal-relative:page;mso-position-vertical-relative:page;mso-width-percent:0;mso-height-percent:0;v-text-anchor:top" filled="f" stroked="f">
            <v:textbox inset="0,0,0,0">
              <w:txbxContent>
                <w:p w14:paraId="5A0DA95B" w14:textId="77777777" w:rsidR="00B9323D" w:rsidRDefault="00B9323D">
                  <w:pPr>
                    <w:spacing w:before="19" w:line="280" w:lineRule="auto"/>
                    <w:ind w:left="20" w:right="5"/>
                    <w:rPr>
                      <w:b/>
                      <w:sz w:val="14"/>
                    </w:rPr>
                  </w:pPr>
                  <w:r>
                    <w:rPr>
                      <w:b/>
                      <w:w w:val="105"/>
                      <w:sz w:val="14"/>
                    </w:rPr>
                    <w:t>MAV GENERAL FUND FINANCIAL ASSETS</w:t>
                  </w:r>
                </w:p>
                <w:p w14:paraId="5926F0A8" w14:textId="77777777" w:rsidR="00B9323D" w:rsidRDefault="00B9323D">
                  <w:pPr>
                    <w:spacing w:before="1" w:line="297" w:lineRule="auto"/>
                    <w:ind w:left="20" w:right="5"/>
                    <w:rPr>
                      <w:sz w:val="14"/>
                    </w:rPr>
                  </w:pPr>
                  <w:r>
                    <w:rPr>
                      <w:w w:val="105"/>
                      <w:sz w:val="14"/>
                    </w:rPr>
                    <w:t>Cash and cash equivalents Trade</w:t>
                  </w:r>
                  <w:r>
                    <w:rPr>
                      <w:spacing w:val="-16"/>
                      <w:w w:val="105"/>
                      <w:sz w:val="14"/>
                    </w:rPr>
                    <w:t xml:space="preserve"> </w:t>
                  </w:r>
                  <w:r>
                    <w:rPr>
                      <w:w w:val="105"/>
                      <w:sz w:val="14"/>
                    </w:rPr>
                    <w:t>and</w:t>
                  </w:r>
                  <w:r>
                    <w:rPr>
                      <w:spacing w:val="-14"/>
                      <w:w w:val="105"/>
                      <w:sz w:val="14"/>
                    </w:rPr>
                    <w:t xml:space="preserve"> </w:t>
                  </w:r>
                  <w:r>
                    <w:rPr>
                      <w:w w:val="105"/>
                      <w:sz w:val="14"/>
                    </w:rPr>
                    <w:t>other</w:t>
                  </w:r>
                  <w:r>
                    <w:rPr>
                      <w:spacing w:val="-16"/>
                      <w:w w:val="105"/>
                      <w:sz w:val="14"/>
                    </w:rPr>
                    <w:t xml:space="preserve"> </w:t>
                  </w:r>
                  <w:r>
                    <w:rPr>
                      <w:w w:val="105"/>
                      <w:sz w:val="14"/>
                    </w:rPr>
                    <w:t>receivables</w:t>
                  </w:r>
                </w:p>
              </w:txbxContent>
            </v:textbox>
            <w10:wrap anchorx="page" anchory="page"/>
          </v:shape>
        </w:pict>
      </w:r>
      <w:r>
        <w:pict w14:anchorId="178C368D">
          <v:shape id="_x0000_s3781" type="#_x0000_t202" alt="" style="position:absolute;margin-left:300pt;margin-top:207.35pt;width:33.95pt;height:19.8pt;z-index:-24952320;mso-wrap-style:square;mso-wrap-edited:f;mso-width-percent:0;mso-height-percent:0;mso-position-horizontal-relative:page;mso-position-vertical-relative:page;mso-width-percent:0;mso-height-percent:0;v-text-anchor:top" filled="f" stroked="f">
            <v:textbox inset="0,0,0,0">
              <w:txbxContent>
                <w:p w14:paraId="6EEC34EB" w14:textId="77777777" w:rsidR="00B9323D" w:rsidRDefault="00B9323D">
                  <w:pPr>
                    <w:spacing w:before="19"/>
                    <w:ind w:left="20"/>
                    <w:rPr>
                      <w:sz w:val="14"/>
                    </w:rPr>
                  </w:pPr>
                  <w:r>
                    <w:rPr>
                      <w:sz w:val="14"/>
                    </w:rPr>
                    <w:t>5,214,896</w:t>
                  </w:r>
                </w:p>
                <w:p w14:paraId="76B70D09" w14:textId="77777777" w:rsidR="00B9323D" w:rsidRDefault="00B9323D">
                  <w:pPr>
                    <w:spacing w:before="33"/>
                    <w:ind w:left="20"/>
                    <w:rPr>
                      <w:sz w:val="14"/>
                    </w:rPr>
                  </w:pPr>
                  <w:r>
                    <w:rPr>
                      <w:sz w:val="14"/>
                    </w:rPr>
                    <w:t>9,404,416</w:t>
                  </w:r>
                </w:p>
              </w:txbxContent>
            </v:textbox>
            <w10:wrap anchorx="page" anchory="page"/>
          </v:shape>
        </w:pict>
      </w:r>
      <w:r>
        <w:pict w14:anchorId="2F17275C">
          <v:shape id="_x0000_s3780" type="#_x0000_t202" alt="" style="position:absolute;margin-left:385.35pt;margin-top:207.35pt;width:4.4pt;height:19.8pt;z-index:-24951808;mso-wrap-style:square;mso-wrap-edited:f;mso-width-percent:0;mso-height-percent:0;mso-position-horizontal-relative:page;mso-position-vertical-relative:page;mso-width-percent:0;mso-height-percent:0;v-text-anchor:top" filled="f" stroked="f">
            <v:textbox inset="0,0,0,0">
              <w:txbxContent>
                <w:p w14:paraId="1B485B74" w14:textId="77777777" w:rsidR="00B9323D" w:rsidRDefault="00B9323D">
                  <w:pPr>
                    <w:spacing w:before="19"/>
                    <w:ind w:left="20"/>
                    <w:rPr>
                      <w:sz w:val="14"/>
                    </w:rPr>
                  </w:pPr>
                  <w:r>
                    <w:rPr>
                      <w:w w:val="102"/>
                      <w:sz w:val="14"/>
                    </w:rPr>
                    <w:t>-</w:t>
                  </w:r>
                </w:p>
                <w:p w14:paraId="41E91FE5" w14:textId="77777777" w:rsidR="00B9323D" w:rsidRDefault="00B9323D">
                  <w:pPr>
                    <w:spacing w:before="33"/>
                    <w:ind w:left="20"/>
                    <w:rPr>
                      <w:sz w:val="14"/>
                    </w:rPr>
                  </w:pPr>
                  <w:r>
                    <w:rPr>
                      <w:w w:val="102"/>
                      <w:sz w:val="14"/>
                    </w:rPr>
                    <w:t>-</w:t>
                  </w:r>
                </w:p>
              </w:txbxContent>
            </v:textbox>
            <w10:wrap anchorx="page" anchory="page"/>
          </v:shape>
        </w:pict>
      </w:r>
      <w:r>
        <w:pict w14:anchorId="00A799C0">
          <v:shape id="_x0000_s3779" type="#_x0000_t202" alt="" style="position:absolute;margin-left:440.65pt;margin-top:207.35pt;width:4.4pt;height:19.8pt;z-index:-24951296;mso-wrap-style:square;mso-wrap-edited:f;mso-width-percent:0;mso-height-percent:0;mso-position-horizontal-relative:page;mso-position-vertical-relative:page;mso-width-percent:0;mso-height-percent:0;v-text-anchor:top" filled="f" stroked="f">
            <v:textbox inset="0,0,0,0">
              <w:txbxContent>
                <w:p w14:paraId="7A78E3D0" w14:textId="77777777" w:rsidR="00B9323D" w:rsidRDefault="00B9323D">
                  <w:pPr>
                    <w:spacing w:before="19"/>
                    <w:ind w:left="20"/>
                    <w:rPr>
                      <w:sz w:val="14"/>
                    </w:rPr>
                  </w:pPr>
                  <w:r>
                    <w:rPr>
                      <w:w w:val="102"/>
                      <w:sz w:val="14"/>
                    </w:rPr>
                    <w:t>-</w:t>
                  </w:r>
                </w:p>
                <w:p w14:paraId="0AC8A5EA" w14:textId="77777777" w:rsidR="00B9323D" w:rsidRDefault="00B9323D">
                  <w:pPr>
                    <w:spacing w:before="33"/>
                    <w:ind w:left="20"/>
                    <w:rPr>
                      <w:sz w:val="14"/>
                    </w:rPr>
                  </w:pPr>
                  <w:r>
                    <w:rPr>
                      <w:w w:val="102"/>
                      <w:sz w:val="14"/>
                    </w:rPr>
                    <w:t>-</w:t>
                  </w:r>
                </w:p>
              </w:txbxContent>
            </v:textbox>
            <w10:wrap anchorx="page" anchory="page"/>
          </v:shape>
        </w:pict>
      </w:r>
      <w:r>
        <w:pict w14:anchorId="0AE4461C">
          <v:shape id="_x0000_s3778" type="#_x0000_t202" alt="" style="position:absolute;margin-left:495.35pt;margin-top:207.35pt;width:4.4pt;height:19.8pt;z-index:-24950784;mso-wrap-style:square;mso-wrap-edited:f;mso-width-percent:0;mso-height-percent:0;mso-position-horizontal-relative:page;mso-position-vertical-relative:page;mso-width-percent:0;mso-height-percent:0;v-text-anchor:top" filled="f" stroked="f">
            <v:textbox inset="0,0,0,0">
              <w:txbxContent>
                <w:p w14:paraId="49534C0B" w14:textId="77777777" w:rsidR="00B9323D" w:rsidRDefault="00B9323D">
                  <w:pPr>
                    <w:spacing w:before="19"/>
                    <w:ind w:left="20"/>
                    <w:rPr>
                      <w:sz w:val="14"/>
                    </w:rPr>
                  </w:pPr>
                  <w:r>
                    <w:rPr>
                      <w:w w:val="102"/>
                      <w:sz w:val="14"/>
                    </w:rPr>
                    <w:t>-</w:t>
                  </w:r>
                </w:p>
                <w:p w14:paraId="1B991BD6" w14:textId="77777777" w:rsidR="00B9323D" w:rsidRDefault="00B9323D">
                  <w:pPr>
                    <w:spacing w:before="33"/>
                    <w:ind w:left="20"/>
                    <w:rPr>
                      <w:sz w:val="14"/>
                    </w:rPr>
                  </w:pPr>
                  <w:r>
                    <w:rPr>
                      <w:w w:val="102"/>
                      <w:sz w:val="14"/>
                    </w:rPr>
                    <w:t>-</w:t>
                  </w:r>
                </w:p>
              </w:txbxContent>
            </v:textbox>
            <w10:wrap anchorx="page" anchory="page"/>
          </v:shape>
        </w:pict>
      </w:r>
      <w:r>
        <w:pict w14:anchorId="18B34B31">
          <v:shape id="_x0000_s3777" type="#_x0000_t202" alt="" style="position:absolute;margin-left:521.1pt;margin-top:207.35pt;width:33.95pt;height:19.8pt;z-index:-24950272;mso-wrap-style:square;mso-wrap-edited:f;mso-width-percent:0;mso-height-percent:0;mso-position-horizontal-relative:page;mso-position-vertical-relative:page;mso-width-percent:0;mso-height-percent:0;v-text-anchor:top" filled="f" stroked="f">
            <v:textbox inset="0,0,0,0">
              <w:txbxContent>
                <w:p w14:paraId="7D4265E5" w14:textId="77777777" w:rsidR="00B9323D" w:rsidRDefault="00B9323D">
                  <w:pPr>
                    <w:spacing w:before="19"/>
                    <w:ind w:left="20"/>
                    <w:rPr>
                      <w:sz w:val="14"/>
                    </w:rPr>
                  </w:pPr>
                  <w:r>
                    <w:rPr>
                      <w:sz w:val="14"/>
                    </w:rPr>
                    <w:t>5,214,896</w:t>
                  </w:r>
                </w:p>
                <w:p w14:paraId="774BF6C7" w14:textId="77777777" w:rsidR="00B9323D" w:rsidRDefault="00B9323D">
                  <w:pPr>
                    <w:spacing w:before="33"/>
                    <w:ind w:left="20"/>
                    <w:rPr>
                      <w:sz w:val="14"/>
                    </w:rPr>
                  </w:pPr>
                  <w:r>
                    <w:rPr>
                      <w:sz w:val="14"/>
                    </w:rPr>
                    <w:t>9,404,416</w:t>
                  </w:r>
                </w:p>
              </w:txbxContent>
            </v:textbox>
            <w10:wrap anchorx="page" anchory="page"/>
          </v:shape>
        </w:pict>
      </w:r>
      <w:r>
        <w:pict w14:anchorId="0D2CA653">
          <v:shape id="_x0000_s3776" type="#_x0000_t202" alt="" style="position:absolute;margin-left:296pt;margin-top:226.8pt;width:37.95pt;height:10.05pt;z-index:-24949760;mso-wrap-style:square;mso-wrap-edited:f;mso-width-percent:0;mso-height-percent:0;mso-position-horizontal-relative:page;mso-position-vertical-relative:page;mso-width-percent:0;mso-height-percent:0;v-text-anchor:top" filled="f" stroked="f">
            <v:textbox inset="0,0,0,0">
              <w:txbxContent>
                <w:p w14:paraId="1BFFE233" w14:textId="77777777" w:rsidR="00B9323D" w:rsidRDefault="00B9323D">
                  <w:pPr>
                    <w:spacing w:before="19"/>
                    <w:ind w:left="20"/>
                    <w:rPr>
                      <w:sz w:val="14"/>
                    </w:rPr>
                  </w:pPr>
                  <w:r>
                    <w:rPr>
                      <w:sz w:val="14"/>
                    </w:rPr>
                    <w:t>14,619,312</w:t>
                  </w:r>
                </w:p>
              </w:txbxContent>
            </v:textbox>
            <w10:wrap anchorx="page" anchory="page"/>
          </v:shape>
        </w:pict>
      </w:r>
      <w:r>
        <w:pict w14:anchorId="7546A9FB">
          <v:shape id="_x0000_s3775" type="#_x0000_t202" alt="" style="position:absolute;margin-left:385.4pt;margin-top:226.8pt;width:4.35pt;height:10.05pt;z-index:-24949248;mso-wrap-style:square;mso-wrap-edited:f;mso-width-percent:0;mso-height-percent:0;mso-position-horizontal-relative:page;mso-position-vertical-relative:page;mso-width-percent:0;mso-height-percent:0;v-text-anchor:top" filled="f" stroked="f">
            <v:textbox inset="0,0,0,0">
              <w:txbxContent>
                <w:p w14:paraId="7C5CE9D9" w14:textId="77777777" w:rsidR="00B9323D" w:rsidRDefault="00B9323D">
                  <w:pPr>
                    <w:spacing w:before="19"/>
                    <w:ind w:left="20"/>
                    <w:rPr>
                      <w:sz w:val="14"/>
                    </w:rPr>
                  </w:pPr>
                  <w:r>
                    <w:rPr>
                      <w:w w:val="102"/>
                      <w:sz w:val="14"/>
                    </w:rPr>
                    <w:t>-</w:t>
                  </w:r>
                </w:p>
              </w:txbxContent>
            </v:textbox>
            <w10:wrap anchorx="page" anchory="page"/>
          </v:shape>
        </w:pict>
      </w:r>
      <w:r>
        <w:pict w14:anchorId="3E228861">
          <v:shape id="_x0000_s3774" type="#_x0000_t202" alt="" style="position:absolute;margin-left:440.65pt;margin-top:226.8pt;width:4.35pt;height:10.05pt;z-index:-24948736;mso-wrap-style:square;mso-wrap-edited:f;mso-width-percent:0;mso-height-percent:0;mso-position-horizontal-relative:page;mso-position-vertical-relative:page;mso-width-percent:0;mso-height-percent:0;v-text-anchor:top" filled="f" stroked="f">
            <v:textbox inset="0,0,0,0">
              <w:txbxContent>
                <w:p w14:paraId="4FBAD389" w14:textId="77777777" w:rsidR="00B9323D" w:rsidRDefault="00B9323D">
                  <w:pPr>
                    <w:spacing w:before="19"/>
                    <w:ind w:left="20"/>
                    <w:rPr>
                      <w:sz w:val="14"/>
                    </w:rPr>
                  </w:pPr>
                  <w:r>
                    <w:rPr>
                      <w:w w:val="102"/>
                      <w:sz w:val="14"/>
                    </w:rPr>
                    <w:t>-</w:t>
                  </w:r>
                </w:p>
              </w:txbxContent>
            </v:textbox>
            <w10:wrap anchorx="page" anchory="page"/>
          </v:shape>
        </w:pict>
      </w:r>
      <w:r>
        <w:pict w14:anchorId="02E76462">
          <v:shape id="_x0000_s3773" type="#_x0000_t202" alt="" style="position:absolute;margin-left:495.4pt;margin-top:226.8pt;width:4.35pt;height:10.05pt;z-index:-24948224;mso-wrap-style:square;mso-wrap-edited:f;mso-width-percent:0;mso-height-percent:0;mso-position-horizontal-relative:page;mso-position-vertical-relative:page;mso-width-percent:0;mso-height-percent:0;v-text-anchor:top" filled="f" stroked="f">
            <v:textbox inset="0,0,0,0">
              <w:txbxContent>
                <w:p w14:paraId="61D01B6F" w14:textId="77777777" w:rsidR="00B9323D" w:rsidRDefault="00B9323D">
                  <w:pPr>
                    <w:spacing w:before="19"/>
                    <w:ind w:left="20"/>
                    <w:rPr>
                      <w:sz w:val="14"/>
                    </w:rPr>
                  </w:pPr>
                  <w:r>
                    <w:rPr>
                      <w:w w:val="102"/>
                      <w:sz w:val="14"/>
                    </w:rPr>
                    <w:t>-</w:t>
                  </w:r>
                </w:p>
              </w:txbxContent>
            </v:textbox>
            <w10:wrap anchorx="page" anchory="page"/>
          </v:shape>
        </w:pict>
      </w:r>
      <w:r>
        <w:pict w14:anchorId="7701E7F8">
          <v:shape id="_x0000_s3772" type="#_x0000_t202" alt="" style="position:absolute;margin-left:517.1pt;margin-top:226.8pt;width:37.95pt;height:10.05pt;z-index:-24947712;mso-wrap-style:square;mso-wrap-edited:f;mso-width-percent:0;mso-height-percent:0;mso-position-horizontal-relative:page;mso-position-vertical-relative:page;mso-width-percent:0;mso-height-percent:0;v-text-anchor:top" filled="f" stroked="f">
            <v:textbox inset="0,0,0,0">
              <w:txbxContent>
                <w:p w14:paraId="6C54271B" w14:textId="77777777" w:rsidR="00B9323D" w:rsidRDefault="00B9323D">
                  <w:pPr>
                    <w:spacing w:before="19"/>
                    <w:ind w:left="20"/>
                    <w:rPr>
                      <w:sz w:val="14"/>
                    </w:rPr>
                  </w:pPr>
                  <w:r>
                    <w:rPr>
                      <w:sz w:val="14"/>
                    </w:rPr>
                    <w:t>14,619,312</w:t>
                  </w:r>
                </w:p>
              </w:txbxContent>
            </v:textbox>
            <w10:wrap anchorx="page" anchory="page"/>
          </v:shape>
        </w:pict>
      </w:r>
      <w:r>
        <w:pict w14:anchorId="3600CFBC">
          <v:shape id="_x0000_s3771" type="#_x0000_t202" alt="" style="position:absolute;margin-left:68.35pt;margin-top:235.85pt;width:83.75pt;height:40.05pt;z-index:-24947200;mso-wrap-style:square;mso-wrap-edited:f;mso-width-percent:0;mso-height-percent:0;mso-position-horizontal-relative:page;mso-position-vertical-relative:page;mso-width-percent:0;mso-height-percent:0;v-text-anchor:top" filled="f" stroked="f">
            <v:textbox inset="0,0,0,0">
              <w:txbxContent>
                <w:p w14:paraId="3E20F437" w14:textId="77777777" w:rsidR="00B9323D" w:rsidRDefault="00B9323D">
                  <w:pPr>
                    <w:spacing w:before="19" w:line="297" w:lineRule="auto"/>
                    <w:ind w:left="20" w:right="24"/>
                    <w:rPr>
                      <w:b/>
                      <w:sz w:val="14"/>
                    </w:rPr>
                  </w:pPr>
                  <w:r>
                    <w:rPr>
                      <w:b/>
                      <w:w w:val="105"/>
                      <w:sz w:val="14"/>
                    </w:rPr>
                    <w:t xml:space="preserve">MAV GENERAL FUND </w:t>
                  </w:r>
                  <w:r>
                    <w:rPr>
                      <w:b/>
                      <w:spacing w:val="-1"/>
                      <w:sz w:val="14"/>
                    </w:rPr>
                    <w:t>FINANCIAL</w:t>
                  </w:r>
                  <w:r>
                    <w:rPr>
                      <w:b/>
                      <w:spacing w:val="25"/>
                      <w:sz w:val="14"/>
                    </w:rPr>
                    <w:t xml:space="preserve"> </w:t>
                  </w:r>
                  <w:r>
                    <w:rPr>
                      <w:b/>
                      <w:sz w:val="14"/>
                    </w:rPr>
                    <w:t>LIABILITIES</w:t>
                  </w:r>
                </w:p>
                <w:p w14:paraId="1145C437" w14:textId="77777777" w:rsidR="00B9323D" w:rsidRDefault="00B9323D">
                  <w:pPr>
                    <w:spacing w:line="151" w:lineRule="exact"/>
                    <w:ind w:left="20"/>
                    <w:rPr>
                      <w:sz w:val="14"/>
                    </w:rPr>
                  </w:pPr>
                  <w:r>
                    <w:rPr>
                      <w:w w:val="105"/>
                      <w:sz w:val="14"/>
                    </w:rPr>
                    <w:t>Trade</w:t>
                  </w:r>
                  <w:r>
                    <w:rPr>
                      <w:spacing w:val="-18"/>
                      <w:w w:val="105"/>
                      <w:sz w:val="14"/>
                    </w:rPr>
                    <w:t xml:space="preserve"> </w:t>
                  </w:r>
                  <w:r>
                    <w:rPr>
                      <w:w w:val="105"/>
                      <w:sz w:val="14"/>
                    </w:rPr>
                    <w:t>and</w:t>
                  </w:r>
                  <w:r>
                    <w:rPr>
                      <w:spacing w:val="-18"/>
                      <w:w w:val="105"/>
                      <w:sz w:val="14"/>
                    </w:rPr>
                    <w:t xml:space="preserve"> </w:t>
                  </w:r>
                  <w:r>
                    <w:rPr>
                      <w:w w:val="105"/>
                      <w:sz w:val="14"/>
                    </w:rPr>
                    <w:t>other</w:t>
                  </w:r>
                  <w:r>
                    <w:rPr>
                      <w:spacing w:val="-18"/>
                      <w:w w:val="105"/>
                      <w:sz w:val="14"/>
                    </w:rPr>
                    <w:t xml:space="preserve"> </w:t>
                  </w:r>
                  <w:r>
                    <w:rPr>
                      <w:w w:val="105"/>
                      <w:sz w:val="14"/>
                    </w:rPr>
                    <w:t>payables</w:t>
                  </w:r>
                </w:p>
                <w:p w14:paraId="3C852A7A" w14:textId="77777777" w:rsidR="00B9323D" w:rsidRDefault="00B9323D">
                  <w:pPr>
                    <w:spacing w:before="49"/>
                    <w:ind w:left="20"/>
                    <w:rPr>
                      <w:sz w:val="14"/>
                    </w:rPr>
                  </w:pPr>
                  <w:r>
                    <w:rPr>
                      <w:w w:val="105"/>
                      <w:sz w:val="14"/>
                    </w:rPr>
                    <w:t>Other liabilities</w:t>
                  </w:r>
                </w:p>
              </w:txbxContent>
            </v:textbox>
            <w10:wrap anchorx="page" anchory="page"/>
          </v:shape>
        </w:pict>
      </w:r>
      <w:r>
        <w:pict w14:anchorId="4A7FED94">
          <v:shape id="_x0000_s3770" type="#_x0000_t202" alt="" style="position:absolute;margin-left:300pt;margin-top:255.7pt;width:33.95pt;height:20.05pt;z-index:-24946688;mso-wrap-style:square;mso-wrap-edited:f;mso-width-percent:0;mso-height-percent:0;mso-position-horizontal-relative:page;mso-position-vertical-relative:page;mso-width-percent:0;mso-height-percent:0;v-text-anchor:top" filled="f" stroked="f">
            <v:textbox inset="0,0,0,0">
              <w:txbxContent>
                <w:p w14:paraId="3EBF0D69" w14:textId="77777777" w:rsidR="00B9323D" w:rsidRDefault="00B9323D">
                  <w:pPr>
                    <w:spacing w:before="19"/>
                    <w:ind w:left="20"/>
                    <w:rPr>
                      <w:sz w:val="14"/>
                    </w:rPr>
                  </w:pPr>
                  <w:r>
                    <w:rPr>
                      <w:sz w:val="14"/>
                    </w:rPr>
                    <w:t>2,451,303</w:t>
                  </w:r>
                </w:p>
                <w:p w14:paraId="42725C79" w14:textId="77777777" w:rsidR="00B9323D" w:rsidRDefault="00B9323D">
                  <w:pPr>
                    <w:spacing w:before="38"/>
                    <w:ind w:left="20"/>
                    <w:rPr>
                      <w:sz w:val="14"/>
                    </w:rPr>
                  </w:pPr>
                  <w:r>
                    <w:rPr>
                      <w:sz w:val="14"/>
                    </w:rPr>
                    <w:t>4,408,139</w:t>
                  </w:r>
                </w:p>
              </w:txbxContent>
            </v:textbox>
            <w10:wrap anchorx="page" anchory="page"/>
          </v:shape>
        </w:pict>
      </w:r>
      <w:r>
        <w:pict w14:anchorId="3F8DA30D">
          <v:shape id="_x0000_s3769" type="#_x0000_t202" alt="" style="position:absolute;margin-left:355.8pt;margin-top:255.7pt;width:33.95pt;height:20.05pt;z-index:-24946176;mso-wrap-style:square;mso-wrap-edited:f;mso-width-percent:0;mso-height-percent:0;mso-position-horizontal-relative:page;mso-position-vertical-relative:page;mso-width-percent:0;mso-height-percent:0;v-text-anchor:top" filled="f" stroked="f">
            <v:textbox inset="0,0,0,0">
              <w:txbxContent>
                <w:p w14:paraId="496B110D" w14:textId="77777777" w:rsidR="00B9323D" w:rsidRDefault="00B9323D">
                  <w:pPr>
                    <w:spacing w:before="19" w:line="297" w:lineRule="auto"/>
                    <w:ind w:left="20" w:right="-1" w:firstLine="591"/>
                    <w:rPr>
                      <w:sz w:val="14"/>
                    </w:rPr>
                  </w:pPr>
                  <w:r>
                    <w:rPr>
                      <w:w w:val="105"/>
                      <w:sz w:val="14"/>
                    </w:rPr>
                    <w:t xml:space="preserve">- </w:t>
                  </w:r>
                  <w:r>
                    <w:rPr>
                      <w:sz w:val="14"/>
                    </w:rPr>
                    <w:t>1,545,696</w:t>
                  </w:r>
                </w:p>
              </w:txbxContent>
            </v:textbox>
            <w10:wrap anchorx="page" anchory="page"/>
          </v:shape>
        </w:pict>
      </w:r>
      <w:r>
        <w:pict w14:anchorId="5F0E54AF">
          <v:shape id="_x0000_s3768" type="#_x0000_t202" alt="" style="position:absolute;margin-left:417.1pt;margin-top:255.7pt;width:27.95pt;height:20.05pt;z-index:-24945664;mso-wrap-style:square;mso-wrap-edited:f;mso-width-percent:0;mso-height-percent:0;mso-position-horizontal-relative:page;mso-position-vertical-relative:page;mso-width-percent:0;mso-height-percent:0;v-text-anchor:top" filled="f" stroked="f">
            <v:textbox inset="0,0,0,0">
              <w:txbxContent>
                <w:p w14:paraId="04059CDB" w14:textId="77777777" w:rsidR="00B9323D" w:rsidRDefault="00B9323D">
                  <w:pPr>
                    <w:spacing w:before="19" w:line="297" w:lineRule="auto"/>
                    <w:ind w:left="20" w:right="-1" w:firstLine="471"/>
                    <w:rPr>
                      <w:sz w:val="14"/>
                    </w:rPr>
                  </w:pPr>
                  <w:r>
                    <w:rPr>
                      <w:w w:val="105"/>
                      <w:sz w:val="14"/>
                    </w:rPr>
                    <w:t xml:space="preserve">- </w:t>
                  </w:r>
                  <w:r>
                    <w:rPr>
                      <w:sz w:val="14"/>
                    </w:rPr>
                    <w:t>313,761</w:t>
                  </w:r>
                </w:p>
              </w:txbxContent>
            </v:textbox>
            <w10:wrap anchorx="page" anchory="page"/>
          </v:shape>
        </w:pict>
      </w:r>
      <w:r>
        <w:pict w14:anchorId="085F03D8">
          <v:shape id="_x0000_s3767" type="#_x0000_t202" alt="" style="position:absolute;margin-left:495.4pt;margin-top:255.7pt;width:4.4pt;height:20.05pt;z-index:-24945152;mso-wrap-style:square;mso-wrap-edited:f;mso-width-percent:0;mso-height-percent:0;mso-position-horizontal-relative:page;mso-position-vertical-relative:page;mso-width-percent:0;mso-height-percent:0;v-text-anchor:top" filled="f" stroked="f">
            <v:textbox inset="0,0,0,0">
              <w:txbxContent>
                <w:p w14:paraId="6CAC9AA8" w14:textId="77777777" w:rsidR="00B9323D" w:rsidRDefault="00B9323D">
                  <w:pPr>
                    <w:spacing w:before="19"/>
                    <w:ind w:left="20"/>
                    <w:rPr>
                      <w:sz w:val="14"/>
                    </w:rPr>
                  </w:pPr>
                  <w:r>
                    <w:rPr>
                      <w:w w:val="102"/>
                      <w:sz w:val="14"/>
                    </w:rPr>
                    <w:t>-</w:t>
                  </w:r>
                </w:p>
                <w:p w14:paraId="34B6023D" w14:textId="77777777" w:rsidR="00B9323D" w:rsidRDefault="00B9323D">
                  <w:pPr>
                    <w:spacing w:before="38"/>
                    <w:ind w:left="20"/>
                    <w:rPr>
                      <w:sz w:val="14"/>
                    </w:rPr>
                  </w:pPr>
                  <w:r>
                    <w:rPr>
                      <w:w w:val="102"/>
                      <w:sz w:val="14"/>
                    </w:rPr>
                    <w:t>-</w:t>
                  </w:r>
                </w:p>
              </w:txbxContent>
            </v:textbox>
            <w10:wrap anchorx="page" anchory="page"/>
          </v:shape>
        </w:pict>
      </w:r>
      <w:r>
        <w:pict w14:anchorId="38962BB7">
          <v:shape id="_x0000_s3766" type="#_x0000_t202" alt="" style="position:absolute;margin-left:521.1pt;margin-top:255.7pt;width:33.95pt;height:20.05pt;z-index:-24944640;mso-wrap-style:square;mso-wrap-edited:f;mso-width-percent:0;mso-height-percent:0;mso-position-horizontal-relative:page;mso-position-vertical-relative:page;mso-width-percent:0;mso-height-percent:0;v-text-anchor:top" filled="f" stroked="f">
            <v:textbox inset="0,0,0,0">
              <w:txbxContent>
                <w:p w14:paraId="73344B4B" w14:textId="77777777" w:rsidR="00B9323D" w:rsidRDefault="00B9323D">
                  <w:pPr>
                    <w:spacing w:before="19"/>
                    <w:ind w:left="20"/>
                    <w:rPr>
                      <w:sz w:val="14"/>
                    </w:rPr>
                  </w:pPr>
                  <w:r>
                    <w:rPr>
                      <w:sz w:val="14"/>
                    </w:rPr>
                    <w:t>2,451,303</w:t>
                  </w:r>
                </w:p>
                <w:p w14:paraId="3839794D" w14:textId="77777777" w:rsidR="00B9323D" w:rsidRDefault="00B9323D">
                  <w:pPr>
                    <w:spacing w:before="38"/>
                    <w:ind w:left="20"/>
                    <w:rPr>
                      <w:sz w:val="14"/>
                    </w:rPr>
                  </w:pPr>
                  <w:r>
                    <w:rPr>
                      <w:sz w:val="14"/>
                    </w:rPr>
                    <w:t>6,267,596</w:t>
                  </w:r>
                </w:p>
              </w:txbxContent>
            </v:textbox>
            <w10:wrap anchorx="page" anchory="page"/>
          </v:shape>
        </w:pict>
      </w:r>
      <w:r>
        <w:pict w14:anchorId="10DAE55A">
          <v:shape id="_x0000_s3765" type="#_x0000_t202" alt="" style="position:absolute;margin-left:68.35pt;margin-top:275.15pt;width:87.4pt;height:10.05pt;z-index:-24944128;mso-wrap-style:square;mso-wrap-edited:f;mso-width-percent:0;mso-height-percent:0;mso-position-horizontal-relative:page;mso-position-vertical-relative:page;mso-width-percent:0;mso-height-percent:0;v-text-anchor:top" filled="f" stroked="f">
            <v:textbox inset="0,0,0,0">
              <w:txbxContent>
                <w:p w14:paraId="6D1AAAA1" w14:textId="77777777" w:rsidR="00B9323D" w:rsidRDefault="00B9323D">
                  <w:pPr>
                    <w:spacing w:before="19"/>
                    <w:ind w:left="20"/>
                    <w:rPr>
                      <w:b/>
                      <w:sz w:val="14"/>
                    </w:rPr>
                  </w:pPr>
                  <w:r>
                    <w:rPr>
                      <w:b/>
                      <w:w w:val="105"/>
                      <w:sz w:val="14"/>
                    </w:rPr>
                    <w:t>Total Financial</w:t>
                  </w:r>
                  <w:r>
                    <w:rPr>
                      <w:b/>
                      <w:spacing w:val="-33"/>
                      <w:w w:val="105"/>
                      <w:sz w:val="14"/>
                    </w:rPr>
                    <w:t xml:space="preserve"> </w:t>
                  </w:r>
                  <w:r>
                    <w:rPr>
                      <w:b/>
                      <w:w w:val="105"/>
                      <w:sz w:val="14"/>
                    </w:rPr>
                    <w:t>Liabilities</w:t>
                  </w:r>
                </w:p>
              </w:txbxContent>
            </v:textbox>
            <w10:wrap anchorx="page" anchory="page"/>
          </v:shape>
        </w:pict>
      </w:r>
      <w:r>
        <w:pict w14:anchorId="5B55650A">
          <v:shape id="_x0000_s3764" type="#_x0000_t202" alt="" style="position:absolute;margin-left:300pt;margin-top:275.95pt;width:33.95pt;height:10.05pt;z-index:-24943616;mso-wrap-style:square;mso-wrap-edited:f;mso-width-percent:0;mso-height-percent:0;mso-position-horizontal-relative:page;mso-position-vertical-relative:page;mso-width-percent:0;mso-height-percent:0;v-text-anchor:top" filled="f" stroked="f">
            <v:textbox inset="0,0,0,0">
              <w:txbxContent>
                <w:p w14:paraId="251E285E" w14:textId="77777777" w:rsidR="00B9323D" w:rsidRDefault="00B9323D">
                  <w:pPr>
                    <w:spacing w:before="19"/>
                    <w:ind w:left="20"/>
                    <w:rPr>
                      <w:sz w:val="14"/>
                    </w:rPr>
                  </w:pPr>
                  <w:r>
                    <w:rPr>
                      <w:sz w:val="14"/>
                    </w:rPr>
                    <w:t>6,859,442</w:t>
                  </w:r>
                </w:p>
              </w:txbxContent>
            </v:textbox>
            <w10:wrap anchorx="page" anchory="page"/>
          </v:shape>
        </w:pict>
      </w:r>
      <w:r>
        <w:pict w14:anchorId="40E73A05">
          <v:shape id="_x0000_s3763" type="#_x0000_t202" alt="" style="position:absolute;margin-left:355.8pt;margin-top:275.95pt;width:33.95pt;height:10.05pt;z-index:-24943104;mso-wrap-style:square;mso-wrap-edited:f;mso-width-percent:0;mso-height-percent:0;mso-position-horizontal-relative:page;mso-position-vertical-relative:page;mso-width-percent:0;mso-height-percent:0;v-text-anchor:top" filled="f" stroked="f">
            <v:textbox inset="0,0,0,0">
              <w:txbxContent>
                <w:p w14:paraId="2F91C5CA" w14:textId="77777777" w:rsidR="00B9323D" w:rsidRDefault="00B9323D">
                  <w:pPr>
                    <w:spacing w:before="19"/>
                    <w:ind w:left="20"/>
                    <w:rPr>
                      <w:sz w:val="14"/>
                    </w:rPr>
                  </w:pPr>
                  <w:r>
                    <w:rPr>
                      <w:sz w:val="14"/>
                    </w:rPr>
                    <w:t>1,545,696</w:t>
                  </w:r>
                </w:p>
              </w:txbxContent>
            </v:textbox>
            <w10:wrap anchorx="page" anchory="page"/>
          </v:shape>
        </w:pict>
      </w:r>
      <w:r>
        <w:pict w14:anchorId="374085E6">
          <v:shape id="_x0000_s3762" type="#_x0000_t202" alt="" style="position:absolute;margin-left:417.1pt;margin-top:275.95pt;width:27.9pt;height:10.05pt;z-index:-24942592;mso-wrap-style:square;mso-wrap-edited:f;mso-width-percent:0;mso-height-percent:0;mso-position-horizontal-relative:page;mso-position-vertical-relative:page;mso-width-percent:0;mso-height-percent:0;v-text-anchor:top" filled="f" stroked="f">
            <v:textbox inset="0,0,0,0">
              <w:txbxContent>
                <w:p w14:paraId="4EA0E188" w14:textId="77777777" w:rsidR="00B9323D" w:rsidRDefault="00B9323D">
                  <w:pPr>
                    <w:spacing w:before="19"/>
                    <w:ind w:left="20"/>
                    <w:rPr>
                      <w:sz w:val="14"/>
                    </w:rPr>
                  </w:pPr>
                  <w:r>
                    <w:rPr>
                      <w:sz w:val="14"/>
                    </w:rPr>
                    <w:t>313,761</w:t>
                  </w:r>
                </w:p>
              </w:txbxContent>
            </v:textbox>
            <w10:wrap anchorx="page" anchory="page"/>
          </v:shape>
        </w:pict>
      </w:r>
      <w:r>
        <w:pict w14:anchorId="63078B16">
          <v:shape id="_x0000_s3761" type="#_x0000_t202" alt="" style="position:absolute;margin-left:495.4pt;margin-top:275.95pt;width:4.35pt;height:10.05pt;z-index:-24942080;mso-wrap-style:square;mso-wrap-edited:f;mso-width-percent:0;mso-height-percent:0;mso-position-horizontal-relative:page;mso-position-vertical-relative:page;mso-width-percent:0;mso-height-percent:0;v-text-anchor:top" filled="f" stroked="f">
            <v:textbox inset="0,0,0,0">
              <w:txbxContent>
                <w:p w14:paraId="47247160" w14:textId="77777777" w:rsidR="00B9323D" w:rsidRDefault="00B9323D">
                  <w:pPr>
                    <w:spacing w:before="19"/>
                    <w:ind w:left="20"/>
                    <w:rPr>
                      <w:sz w:val="14"/>
                    </w:rPr>
                  </w:pPr>
                  <w:r>
                    <w:rPr>
                      <w:w w:val="102"/>
                      <w:sz w:val="14"/>
                    </w:rPr>
                    <w:t>-</w:t>
                  </w:r>
                </w:p>
              </w:txbxContent>
            </v:textbox>
            <w10:wrap anchorx="page" anchory="page"/>
          </v:shape>
        </w:pict>
      </w:r>
      <w:r>
        <w:pict w14:anchorId="7D4345FE">
          <v:shape id="_x0000_s3760" type="#_x0000_t202" alt="" style="position:absolute;margin-left:521.1pt;margin-top:275.95pt;width:33.95pt;height:10.05pt;z-index:-24941568;mso-wrap-style:square;mso-wrap-edited:f;mso-width-percent:0;mso-height-percent:0;mso-position-horizontal-relative:page;mso-position-vertical-relative:page;mso-width-percent:0;mso-height-percent:0;v-text-anchor:top" filled="f" stroked="f">
            <v:textbox inset="0,0,0,0">
              <w:txbxContent>
                <w:p w14:paraId="13128B3B" w14:textId="77777777" w:rsidR="00B9323D" w:rsidRDefault="00B9323D">
                  <w:pPr>
                    <w:spacing w:before="19"/>
                    <w:ind w:left="20"/>
                    <w:rPr>
                      <w:sz w:val="14"/>
                    </w:rPr>
                  </w:pPr>
                  <w:r>
                    <w:rPr>
                      <w:sz w:val="14"/>
                    </w:rPr>
                    <w:t>8,718,899</w:t>
                  </w:r>
                </w:p>
              </w:txbxContent>
            </v:textbox>
            <w10:wrap anchorx="page" anchory="page"/>
          </v:shape>
        </w:pict>
      </w:r>
      <w:r>
        <w:pict w14:anchorId="7D8E7D57">
          <v:shape id="_x0000_s3759" type="#_x0000_t202" alt="" style="position:absolute;margin-left:68.35pt;margin-top:286.35pt;width:54.9pt;height:10.05pt;z-index:-24941056;mso-wrap-style:square;mso-wrap-edited:f;mso-width-percent:0;mso-height-percent:0;mso-position-horizontal-relative:page;mso-position-vertical-relative:page;mso-width-percent:0;mso-height-percent:0;v-text-anchor:top" filled="f" stroked="f">
            <v:textbox inset="0,0,0,0">
              <w:txbxContent>
                <w:p w14:paraId="045699B1" w14:textId="77777777" w:rsidR="00B9323D" w:rsidRDefault="00B9323D">
                  <w:pPr>
                    <w:spacing w:before="19"/>
                    <w:ind w:left="20"/>
                    <w:rPr>
                      <w:b/>
                      <w:sz w:val="14"/>
                    </w:rPr>
                  </w:pPr>
                  <w:r>
                    <w:rPr>
                      <w:b/>
                      <w:w w:val="105"/>
                      <w:sz w:val="14"/>
                    </w:rPr>
                    <w:t>NET</w:t>
                  </w:r>
                  <w:r>
                    <w:rPr>
                      <w:b/>
                      <w:spacing w:val="-27"/>
                      <w:w w:val="105"/>
                      <w:sz w:val="14"/>
                    </w:rPr>
                    <w:t xml:space="preserve"> </w:t>
                  </w:r>
                  <w:r>
                    <w:rPr>
                      <w:b/>
                      <w:w w:val="105"/>
                      <w:sz w:val="14"/>
                    </w:rPr>
                    <w:t>MATURITY</w:t>
                  </w:r>
                </w:p>
              </w:txbxContent>
            </v:textbox>
            <w10:wrap anchorx="page" anchory="page"/>
          </v:shape>
        </w:pict>
      </w:r>
      <w:r>
        <w:pict w14:anchorId="30C5568B">
          <v:shape id="_x0000_s3758" type="#_x0000_t202" alt="" style="position:absolute;margin-left:300pt;margin-top:286.2pt;width:33.95pt;height:10.05pt;z-index:-24940544;mso-wrap-style:square;mso-wrap-edited:f;mso-width-percent:0;mso-height-percent:0;mso-position-horizontal-relative:page;mso-position-vertical-relative:page;mso-width-percent:0;mso-height-percent:0;v-text-anchor:top" filled="f" stroked="f">
            <v:textbox inset="0,0,0,0">
              <w:txbxContent>
                <w:p w14:paraId="46D0F11D" w14:textId="77777777" w:rsidR="00B9323D" w:rsidRDefault="00B9323D">
                  <w:pPr>
                    <w:spacing w:before="19"/>
                    <w:ind w:left="20"/>
                    <w:rPr>
                      <w:sz w:val="14"/>
                    </w:rPr>
                  </w:pPr>
                  <w:r>
                    <w:rPr>
                      <w:sz w:val="14"/>
                    </w:rPr>
                    <w:t>7,759,870</w:t>
                  </w:r>
                </w:p>
              </w:txbxContent>
            </v:textbox>
            <w10:wrap anchorx="page" anchory="page"/>
          </v:shape>
        </w:pict>
      </w:r>
      <w:r>
        <w:pict w14:anchorId="2F51542C">
          <v:shape id="_x0000_s3757" type="#_x0000_t202" alt="" style="position:absolute;margin-left:351pt;margin-top:286.2pt;width:38.8pt;height:10.05pt;z-index:-24940032;mso-wrap-style:square;mso-wrap-edited:f;mso-width-percent:0;mso-height-percent:0;mso-position-horizontal-relative:page;mso-position-vertical-relative:page;mso-width-percent:0;mso-height-percent:0;v-text-anchor:top" filled="f" stroked="f">
            <v:textbox inset="0,0,0,0">
              <w:txbxContent>
                <w:p w14:paraId="29FFA931" w14:textId="77777777" w:rsidR="00B9323D" w:rsidRDefault="00B9323D">
                  <w:pPr>
                    <w:spacing w:before="19"/>
                    <w:ind w:left="20"/>
                    <w:rPr>
                      <w:sz w:val="14"/>
                    </w:rPr>
                  </w:pPr>
                  <w:r>
                    <w:rPr>
                      <w:sz w:val="14"/>
                    </w:rPr>
                    <w:t>(1,545,696)</w:t>
                  </w:r>
                </w:p>
              </w:txbxContent>
            </v:textbox>
            <w10:wrap anchorx="page" anchory="page"/>
          </v:shape>
        </w:pict>
      </w:r>
      <w:r>
        <w:pict w14:anchorId="34A99B2D">
          <v:shape id="_x0000_s3756" type="#_x0000_t202" alt="" style="position:absolute;margin-left:412.3pt;margin-top:286.2pt;width:32.75pt;height:10.05pt;z-index:-24939520;mso-wrap-style:square;mso-wrap-edited:f;mso-width-percent:0;mso-height-percent:0;mso-position-horizontal-relative:page;mso-position-vertical-relative:page;mso-width-percent:0;mso-height-percent:0;v-text-anchor:top" filled="f" stroked="f">
            <v:textbox inset="0,0,0,0">
              <w:txbxContent>
                <w:p w14:paraId="41A0BEFC" w14:textId="77777777" w:rsidR="00B9323D" w:rsidRDefault="00B9323D">
                  <w:pPr>
                    <w:spacing w:before="19"/>
                    <w:ind w:left="20"/>
                    <w:rPr>
                      <w:sz w:val="14"/>
                    </w:rPr>
                  </w:pPr>
                  <w:r>
                    <w:rPr>
                      <w:sz w:val="14"/>
                    </w:rPr>
                    <w:t>(313,761)</w:t>
                  </w:r>
                </w:p>
              </w:txbxContent>
            </v:textbox>
            <w10:wrap anchorx="page" anchory="page"/>
          </v:shape>
        </w:pict>
      </w:r>
      <w:r>
        <w:pict w14:anchorId="35CE3665">
          <v:shape id="_x0000_s3755" type="#_x0000_t202" alt="" style="position:absolute;margin-left:495.35pt;margin-top:286.2pt;width:4.35pt;height:10.05pt;z-index:-24939008;mso-wrap-style:square;mso-wrap-edited:f;mso-width-percent:0;mso-height-percent:0;mso-position-horizontal-relative:page;mso-position-vertical-relative:page;mso-width-percent:0;mso-height-percent:0;v-text-anchor:top" filled="f" stroked="f">
            <v:textbox inset="0,0,0,0">
              <w:txbxContent>
                <w:p w14:paraId="7214A37E" w14:textId="77777777" w:rsidR="00B9323D" w:rsidRDefault="00B9323D">
                  <w:pPr>
                    <w:spacing w:before="19"/>
                    <w:ind w:left="20"/>
                    <w:rPr>
                      <w:sz w:val="14"/>
                    </w:rPr>
                  </w:pPr>
                  <w:r>
                    <w:rPr>
                      <w:w w:val="102"/>
                      <w:sz w:val="14"/>
                    </w:rPr>
                    <w:t>-</w:t>
                  </w:r>
                </w:p>
              </w:txbxContent>
            </v:textbox>
            <w10:wrap anchorx="page" anchory="page"/>
          </v:shape>
        </w:pict>
      </w:r>
      <w:r>
        <w:pict w14:anchorId="1F30B80B">
          <v:shape id="_x0000_s3754" type="#_x0000_t202" alt="" style="position:absolute;margin-left:521.1pt;margin-top:286.2pt;width:33.9pt;height:10.05pt;z-index:-24938496;mso-wrap-style:square;mso-wrap-edited:f;mso-width-percent:0;mso-height-percent:0;mso-position-horizontal-relative:page;mso-position-vertical-relative:page;mso-width-percent:0;mso-height-percent:0;v-text-anchor:top" filled="f" stroked="f">
            <v:textbox inset="0,0,0,0">
              <w:txbxContent>
                <w:p w14:paraId="1A707ABF" w14:textId="77777777" w:rsidR="00B9323D" w:rsidRDefault="00B9323D">
                  <w:pPr>
                    <w:spacing w:before="19"/>
                    <w:ind w:left="20"/>
                    <w:rPr>
                      <w:sz w:val="14"/>
                    </w:rPr>
                  </w:pPr>
                  <w:r>
                    <w:rPr>
                      <w:sz w:val="14"/>
                    </w:rPr>
                    <w:t>5,900,413</w:t>
                  </w:r>
                </w:p>
              </w:txbxContent>
            </v:textbox>
            <w10:wrap anchorx="page" anchory="page"/>
          </v:shape>
        </w:pict>
      </w:r>
      <w:r>
        <w:pict w14:anchorId="25FB979C">
          <v:shape id="_x0000_s3753" type="#_x0000_t202" alt="" style="position:absolute;margin-left:68.5pt;margin-top:307.9pt;width:481.25pt;height:49.35pt;z-index:-24937984;mso-wrap-style:square;mso-wrap-edited:f;mso-width-percent:0;mso-height-percent:0;mso-position-horizontal-relative:page;mso-position-vertical-relative:page;mso-width-percent:0;mso-height-percent:0;v-text-anchor:top" filled="f" stroked="f">
            <v:textbox inset="0,0,0,0">
              <w:txbxContent>
                <w:p w14:paraId="72506F52" w14:textId="77777777" w:rsidR="00B9323D" w:rsidRDefault="00B9323D">
                  <w:pPr>
                    <w:spacing w:before="19"/>
                    <w:ind w:left="20"/>
                    <w:rPr>
                      <w:b/>
                      <w:sz w:val="14"/>
                    </w:rPr>
                  </w:pPr>
                  <w:r>
                    <w:rPr>
                      <w:b/>
                      <w:w w:val="105"/>
                      <w:sz w:val="14"/>
                      <w:u w:val="single"/>
                    </w:rPr>
                    <w:t>INSURANCE RISK - MAV INSURANCE</w:t>
                  </w:r>
                </w:p>
                <w:p w14:paraId="12CB80E5" w14:textId="77777777" w:rsidR="00B9323D" w:rsidRDefault="00B9323D">
                  <w:pPr>
                    <w:spacing w:before="70"/>
                    <w:ind w:left="20"/>
                    <w:rPr>
                      <w:b/>
                      <w:sz w:val="14"/>
                    </w:rPr>
                  </w:pPr>
                  <w:r>
                    <w:rPr>
                      <w:b/>
                      <w:w w:val="105"/>
                      <w:sz w:val="14"/>
                    </w:rPr>
                    <w:t>Risk management objectives and policies for mitigating insurance risk</w:t>
                  </w:r>
                </w:p>
                <w:p w14:paraId="241C9E72" w14:textId="77777777" w:rsidR="00B9323D" w:rsidRDefault="00B9323D">
                  <w:pPr>
                    <w:spacing w:before="24" w:line="276" w:lineRule="auto"/>
                    <w:ind w:left="20"/>
                    <w:rPr>
                      <w:sz w:val="14"/>
                    </w:rPr>
                  </w:pPr>
                  <w:r>
                    <w:rPr>
                      <w:w w:val="105"/>
                      <w:sz w:val="14"/>
                    </w:rPr>
                    <w:t>The</w:t>
                  </w:r>
                  <w:r>
                    <w:rPr>
                      <w:spacing w:val="-13"/>
                      <w:w w:val="105"/>
                      <w:sz w:val="14"/>
                    </w:rPr>
                    <w:t xml:space="preserve"> </w:t>
                  </w:r>
                  <w:r>
                    <w:rPr>
                      <w:w w:val="105"/>
                      <w:sz w:val="14"/>
                    </w:rPr>
                    <w:t>MAV’s</w:t>
                  </w:r>
                  <w:r>
                    <w:rPr>
                      <w:spacing w:val="-11"/>
                      <w:w w:val="105"/>
                      <w:sz w:val="14"/>
                    </w:rPr>
                    <w:t xml:space="preserve"> </w:t>
                  </w:r>
                  <w:r>
                    <w:rPr>
                      <w:w w:val="105"/>
                      <w:sz w:val="14"/>
                    </w:rPr>
                    <w:t>local</w:t>
                  </w:r>
                  <w:r>
                    <w:rPr>
                      <w:spacing w:val="-10"/>
                      <w:w w:val="105"/>
                      <w:sz w:val="14"/>
                    </w:rPr>
                    <w:t xml:space="preserve"> </w:t>
                  </w:r>
                  <w:r>
                    <w:rPr>
                      <w:w w:val="105"/>
                      <w:sz w:val="14"/>
                    </w:rPr>
                    <w:t>government</w:t>
                  </w:r>
                  <w:r>
                    <w:rPr>
                      <w:spacing w:val="-11"/>
                      <w:w w:val="105"/>
                      <w:sz w:val="14"/>
                    </w:rPr>
                    <w:t xml:space="preserve"> </w:t>
                  </w:r>
                  <w:r>
                    <w:rPr>
                      <w:w w:val="105"/>
                      <w:sz w:val="14"/>
                    </w:rPr>
                    <w:t>mutual</w:t>
                  </w:r>
                  <w:r>
                    <w:rPr>
                      <w:spacing w:val="-10"/>
                      <w:w w:val="105"/>
                      <w:sz w:val="14"/>
                    </w:rPr>
                    <w:t xml:space="preserve"> </w:t>
                  </w:r>
                  <w:r>
                    <w:rPr>
                      <w:w w:val="105"/>
                      <w:sz w:val="14"/>
                    </w:rPr>
                    <w:t>liability</w:t>
                  </w:r>
                  <w:r>
                    <w:rPr>
                      <w:spacing w:val="-11"/>
                      <w:w w:val="105"/>
                      <w:sz w:val="14"/>
                    </w:rPr>
                    <w:t xml:space="preserve"> </w:t>
                  </w:r>
                  <w:r>
                    <w:rPr>
                      <w:w w:val="105"/>
                      <w:sz w:val="14"/>
                    </w:rPr>
                    <w:t>scheme</w:t>
                  </w:r>
                  <w:r>
                    <w:rPr>
                      <w:spacing w:val="-11"/>
                      <w:w w:val="105"/>
                      <w:sz w:val="14"/>
                    </w:rPr>
                    <w:t xml:space="preserve"> </w:t>
                  </w:r>
                  <w:r>
                    <w:rPr>
                      <w:w w:val="105"/>
                      <w:sz w:val="14"/>
                    </w:rPr>
                    <w:t>trading</w:t>
                  </w:r>
                  <w:r>
                    <w:rPr>
                      <w:spacing w:val="-12"/>
                      <w:w w:val="105"/>
                      <w:sz w:val="14"/>
                    </w:rPr>
                    <w:t xml:space="preserve"> </w:t>
                  </w:r>
                  <w:r>
                    <w:rPr>
                      <w:w w:val="105"/>
                      <w:sz w:val="14"/>
                    </w:rPr>
                    <w:t>as</w:t>
                  </w:r>
                  <w:r>
                    <w:rPr>
                      <w:spacing w:val="-12"/>
                      <w:w w:val="105"/>
                      <w:sz w:val="14"/>
                    </w:rPr>
                    <w:t xml:space="preserve"> </w:t>
                  </w:r>
                  <w:r>
                    <w:rPr>
                      <w:w w:val="105"/>
                      <w:sz w:val="14"/>
                    </w:rPr>
                    <w:t>Liability</w:t>
                  </w:r>
                  <w:r>
                    <w:rPr>
                      <w:spacing w:val="-11"/>
                      <w:w w:val="105"/>
                      <w:sz w:val="14"/>
                    </w:rPr>
                    <w:t xml:space="preserve"> </w:t>
                  </w:r>
                  <w:r>
                    <w:rPr>
                      <w:w w:val="105"/>
                      <w:sz w:val="14"/>
                    </w:rPr>
                    <w:t>Mutual</w:t>
                  </w:r>
                  <w:r>
                    <w:rPr>
                      <w:spacing w:val="-10"/>
                      <w:w w:val="105"/>
                      <w:sz w:val="14"/>
                    </w:rPr>
                    <w:t xml:space="preserve"> </w:t>
                  </w:r>
                  <w:r>
                    <w:rPr>
                      <w:w w:val="105"/>
                      <w:sz w:val="14"/>
                    </w:rPr>
                    <w:t>Insurance</w:t>
                  </w:r>
                  <w:r>
                    <w:rPr>
                      <w:spacing w:val="-11"/>
                      <w:w w:val="105"/>
                      <w:sz w:val="14"/>
                    </w:rPr>
                    <w:t xml:space="preserve"> </w:t>
                  </w:r>
                  <w:r>
                    <w:rPr>
                      <w:w w:val="105"/>
                      <w:sz w:val="14"/>
                    </w:rPr>
                    <w:t>(LMI)</w:t>
                  </w:r>
                  <w:r>
                    <w:rPr>
                      <w:spacing w:val="-11"/>
                      <w:w w:val="105"/>
                      <w:sz w:val="14"/>
                    </w:rPr>
                    <w:t xml:space="preserve"> </w:t>
                  </w:r>
                  <w:r>
                    <w:rPr>
                      <w:w w:val="105"/>
                      <w:sz w:val="14"/>
                    </w:rPr>
                    <w:t>is</w:t>
                  </w:r>
                  <w:r>
                    <w:rPr>
                      <w:spacing w:val="-12"/>
                      <w:w w:val="105"/>
                      <w:sz w:val="14"/>
                    </w:rPr>
                    <w:t xml:space="preserve"> </w:t>
                  </w:r>
                  <w:r>
                    <w:rPr>
                      <w:w w:val="105"/>
                      <w:sz w:val="14"/>
                    </w:rPr>
                    <w:t>established</w:t>
                  </w:r>
                  <w:r>
                    <w:rPr>
                      <w:spacing w:val="-11"/>
                      <w:w w:val="105"/>
                      <w:sz w:val="14"/>
                    </w:rPr>
                    <w:t xml:space="preserve"> </w:t>
                  </w:r>
                  <w:r>
                    <w:rPr>
                      <w:w w:val="105"/>
                      <w:sz w:val="14"/>
                    </w:rPr>
                    <w:t>by</w:t>
                  </w:r>
                  <w:r>
                    <w:rPr>
                      <w:spacing w:val="-11"/>
                      <w:w w:val="105"/>
                      <w:sz w:val="14"/>
                    </w:rPr>
                    <w:t xml:space="preserve"> </w:t>
                  </w:r>
                  <w:r>
                    <w:rPr>
                      <w:w w:val="105"/>
                      <w:sz w:val="14"/>
                    </w:rPr>
                    <w:t>the</w:t>
                  </w:r>
                  <w:r>
                    <w:rPr>
                      <w:spacing w:val="-12"/>
                      <w:w w:val="105"/>
                      <w:sz w:val="14"/>
                    </w:rPr>
                    <w:t xml:space="preserve"> </w:t>
                  </w:r>
                  <w:r>
                    <w:rPr>
                      <w:i/>
                      <w:w w:val="105"/>
                      <w:sz w:val="14"/>
                    </w:rPr>
                    <w:t>Municipal</w:t>
                  </w:r>
                  <w:r>
                    <w:rPr>
                      <w:i/>
                      <w:spacing w:val="-11"/>
                      <w:w w:val="105"/>
                      <w:sz w:val="14"/>
                    </w:rPr>
                    <w:t xml:space="preserve"> </w:t>
                  </w:r>
                  <w:r>
                    <w:rPr>
                      <w:i/>
                      <w:w w:val="105"/>
                      <w:sz w:val="14"/>
                    </w:rPr>
                    <w:t>Association</w:t>
                  </w:r>
                  <w:r>
                    <w:rPr>
                      <w:i/>
                      <w:spacing w:val="-11"/>
                      <w:w w:val="105"/>
                      <w:sz w:val="14"/>
                    </w:rPr>
                    <w:t xml:space="preserve"> </w:t>
                  </w:r>
                  <w:r>
                    <w:rPr>
                      <w:i/>
                      <w:w w:val="105"/>
                      <w:sz w:val="14"/>
                    </w:rPr>
                    <w:t>Act</w:t>
                  </w:r>
                  <w:r>
                    <w:rPr>
                      <w:i/>
                      <w:spacing w:val="-12"/>
                      <w:w w:val="105"/>
                      <w:sz w:val="14"/>
                    </w:rPr>
                    <w:t xml:space="preserve"> </w:t>
                  </w:r>
                  <w:proofErr w:type="gramStart"/>
                  <w:r>
                    <w:rPr>
                      <w:i/>
                      <w:w w:val="105"/>
                      <w:sz w:val="14"/>
                    </w:rPr>
                    <w:t>1907</w:t>
                  </w:r>
                  <w:r>
                    <w:rPr>
                      <w:i/>
                      <w:spacing w:val="-23"/>
                      <w:w w:val="105"/>
                      <w:sz w:val="14"/>
                    </w:rPr>
                    <w:t xml:space="preserve"> </w:t>
                  </w:r>
                  <w:r>
                    <w:rPr>
                      <w:w w:val="105"/>
                      <w:sz w:val="14"/>
                    </w:rPr>
                    <w:t>.</w:t>
                  </w:r>
                  <w:proofErr w:type="gramEnd"/>
                  <w:r>
                    <w:rPr>
                      <w:w w:val="105"/>
                      <w:sz w:val="14"/>
                    </w:rPr>
                    <w:t xml:space="preserve"> Membership</w:t>
                  </w:r>
                  <w:r>
                    <w:rPr>
                      <w:spacing w:val="-14"/>
                      <w:w w:val="105"/>
                      <w:sz w:val="14"/>
                    </w:rPr>
                    <w:t xml:space="preserve"> </w:t>
                  </w:r>
                  <w:r>
                    <w:rPr>
                      <w:w w:val="105"/>
                      <w:sz w:val="14"/>
                    </w:rPr>
                    <w:t>is</w:t>
                  </w:r>
                  <w:r>
                    <w:rPr>
                      <w:spacing w:val="-13"/>
                      <w:w w:val="105"/>
                      <w:sz w:val="14"/>
                    </w:rPr>
                    <w:t xml:space="preserve"> </w:t>
                  </w:r>
                  <w:r>
                    <w:rPr>
                      <w:w w:val="105"/>
                      <w:sz w:val="14"/>
                    </w:rPr>
                    <w:t>available</w:t>
                  </w:r>
                  <w:r>
                    <w:rPr>
                      <w:spacing w:val="-13"/>
                      <w:w w:val="105"/>
                      <w:sz w:val="14"/>
                    </w:rPr>
                    <w:t xml:space="preserve"> </w:t>
                  </w:r>
                  <w:r>
                    <w:rPr>
                      <w:w w:val="105"/>
                      <w:sz w:val="14"/>
                    </w:rPr>
                    <w:t>to</w:t>
                  </w:r>
                  <w:r>
                    <w:rPr>
                      <w:spacing w:val="-12"/>
                      <w:w w:val="105"/>
                      <w:sz w:val="14"/>
                    </w:rPr>
                    <w:t xml:space="preserve"> </w:t>
                  </w:r>
                  <w:r>
                    <w:rPr>
                      <w:w w:val="105"/>
                      <w:sz w:val="14"/>
                    </w:rPr>
                    <w:t>local</w:t>
                  </w:r>
                  <w:r>
                    <w:rPr>
                      <w:spacing w:val="-11"/>
                      <w:w w:val="105"/>
                      <w:sz w:val="14"/>
                    </w:rPr>
                    <w:t xml:space="preserve"> </w:t>
                  </w:r>
                  <w:r>
                    <w:rPr>
                      <w:w w:val="105"/>
                      <w:sz w:val="14"/>
                    </w:rPr>
                    <w:t>government</w:t>
                  </w:r>
                  <w:r>
                    <w:rPr>
                      <w:spacing w:val="-13"/>
                      <w:w w:val="105"/>
                      <w:sz w:val="14"/>
                    </w:rPr>
                    <w:t xml:space="preserve"> </w:t>
                  </w:r>
                  <w:r>
                    <w:rPr>
                      <w:w w:val="105"/>
                      <w:sz w:val="14"/>
                    </w:rPr>
                    <w:t>councils</w:t>
                  </w:r>
                  <w:r>
                    <w:rPr>
                      <w:spacing w:val="-13"/>
                      <w:w w:val="105"/>
                      <w:sz w:val="14"/>
                    </w:rPr>
                    <w:t xml:space="preserve"> </w:t>
                  </w:r>
                  <w:r>
                    <w:rPr>
                      <w:w w:val="105"/>
                      <w:sz w:val="14"/>
                    </w:rPr>
                    <w:t>and</w:t>
                  </w:r>
                  <w:r>
                    <w:rPr>
                      <w:spacing w:val="-13"/>
                      <w:w w:val="105"/>
                      <w:sz w:val="14"/>
                    </w:rPr>
                    <w:t xml:space="preserve"> </w:t>
                  </w:r>
                  <w:r>
                    <w:rPr>
                      <w:w w:val="105"/>
                      <w:sz w:val="14"/>
                    </w:rPr>
                    <w:t>prescribed</w:t>
                  </w:r>
                  <w:r>
                    <w:rPr>
                      <w:spacing w:val="-12"/>
                      <w:w w:val="105"/>
                      <w:sz w:val="14"/>
                    </w:rPr>
                    <w:t xml:space="preserve"> </w:t>
                  </w:r>
                  <w:r>
                    <w:rPr>
                      <w:w w:val="105"/>
                      <w:sz w:val="14"/>
                    </w:rPr>
                    <w:t>bodies.</w:t>
                  </w:r>
                  <w:r>
                    <w:rPr>
                      <w:spacing w:val="-13"/>
                      <w:w w:val="105"/>
                      <w:sz w:val="14"/>
                    </w:rPr>
                    <w:t xml:space="preserve"> </w:t>
                  </w:r>
                  <w:r>
                    <w:rPr>
                      <w:w w:val="105"/>
                      <w:sz w:val="14"/>
                    </w:rPr>
                    <w:t>LMI</w:t>
                  </w:r>
                  <w:r>
                    <w:rPr>
                      <w:spacing w:val="-13"/>
                      <w:w w:val="105"/>
                      <w:sz w:val="14"/>
                    </w:rPr>
                    <w:t xml:space="preserve"> </w:t>
                  </w:r>
                  <w:r>
                    <w:rPr>
                      <w:w w:val="105"/>
                      <w:sz w:val="14"/>
                    </w:rPr>
                    <w:t>operates</w:t>
                  </w:r>
                  <w:r>
                    <w:rPr>
                      <w:spacing w:val="-12"/>
                      <w:w w:val="105"/>
                      <w:sz w:val="14"/>
                    </w:rPr>
                    <w:t xml:space="preserve"> </w:t>
                  </w:r>
                  <w:r>
                    <w:rPr>
                      <w:w w:val="105"/>
                      <w:sz w:val="14"/>
                    </w:rPr>
                    <w:t>in</w:t>
                  </w:r>
                  <w:r>
                    <w:rPr>
                      <w:spacing w:val="-15"/>
                      <w:w w:val="105"/>
                      <w:sz w:val="14"/>
                    </w:rPr>
                    <w:t xml:space="preserve"> </w:t>
                  </w:r>
                  <w:r>
                    <w:rPr>
                      <w:w w:val="105"/>
                      <w:sz w:val="14"/>
                    </w:rPr>
                    <w:t>Victoria</w:t>
                  </w:r>
                  <w:r>
                    <w:rPr>
                      <w:spacing w:val="-12"/>
                      <w:w w:val="105"/>
                      <w:sz w:val="14"/>
                    </w:rPr>
                    <w:t xml:space="preserve"> </w:t>
                  </w:r>
                  <w:r>
                    <w:rPr>
                      <w:w w:val="105"/>
                      <w:sz w:val="14"/>
                    </w:rPr>
                    <w:t>and</w:t>
                  </w:r>
                  <w:r>
                    <w:rPr>
                      <w:spacing w:val="-14"/>
                      <w:w w:val="105"/>
                      <w:sz w:val="14"/>
                    </w:rPr>
                    <w:t xml:space="preserve"> </w:t>
                  </w:r>
                  <w:r>
                    <w:rPr>
                      <w:w w:val="105"/>
                      <w:sz w:val="14"/>
                    </w:rPr>
                    <w:t>Tasmania</w:t>
                  </w:r>
                  <w:r>
                    <w:rPr>
                      <w:spacing w:val="-13"/>
                      <w:w w:val="105"/>
                      <w:sz w:val="14"/>
                    </w:rPr>
                    <w:t xml:space="preserve"> </w:t>
                  </w:r>
                  <w:r>
                    <w:rPr>
                      <w:w w:val="105"/>
                      <w:sz w:val="14"/>
                    </w:rPr>
                    <w:t>to</w:t>
                  </w:r>
                  <w:r>
                    <w:rPr>
                      <w:spacing w:val="-13"/>
                      <w:w w:val="105"/>
                      <w:sz w:val="14"/>
                    </w:rPr>
                    <w:t xml:space="preserve"> </w:t>
                  </w:r>
                  <w:r>
                    <w:rPr>
                      <w:w w:val="105"/>
                      <w:sz w:val="14"/>
                    </w:rPr>
                    <w:t>provide</w:t>
                  </w:r>
                  <w:r>
                    <w:rPr>
                      <w:spacing w:val="-12"/>
                      <w:w w:val="105"/>
                      <w:sz w:val="14"/>
                    </w:rPr>
                    <w:t xml:space="preserve"> </w:t>
                  </w:r>
                  <w:r>
                    <w:rPr>
                      <w:w w:val="105"/>
                      <w:sz w:val="14"/>
                    </w:rPr>
                    <w:t>services</w:t>
                  </w:r>
                  <w:r>
                    <w:rPr>
                      <w:spacing w:val="-13"/>
                      <w:w w:val="105"/>
                      <w:sz w:val="14"/>
                    </w:rPr>
                    <w:t xml:space="preserve"> </w:t>
                  </w:r>
                  <w:r>
                    <w:rPr>
                      <w:w w:val="105"/>
                      <w:sz w:val="14"/>
                    </w:rPr>
                    <w:t>to</w:t>
                  </w:r>
                  <w:r>
                    <w:rPr>
                      <w:spacing w:val="-12"/>
                      <w:w w:val="105"/>
                      <w:sz w:val="14"/>
                    </w:rPr>
                    <w:t xml:space="preserve"> </w:t>
                  </w:r>
                  <w:r>
                    <w:rPr>
                      <w:w w:val="105"/>
                      <w:sz w:val="14"/>
                    </w:rPr>
                    <w:t>members</w:t>
                  </w:r>
                  <w:r>
                    <w:rPr>
                      <w:spacing w:val="-13"/>
                      <w:w w:val="105"/>
                      <w:sz w:val="14"/>
                    </w:rPr>
                    <w:t xml:space="preserve"> </w:t>
                  </w:r>
                  <w:r>
                    <w:rPr>
                      <w:w w:val="105"/>
                      <w:sz w:val="14"/>
                    </w:rPr>
                    <w:t>in respect</w:t>
                  </w:r>
                  <w:r>
                    <w:rPr>
                      <w:spacing w:val="-3"/>
                      <w:w w:val="105"/>
                      <w:sz w:val="14"/>
                    </w:rPr>
                    <w:t xml:space="preserve"> </w:t>
                  </w:r>
                  <w:r>
                    <w:rPr>
                      <w:w w:val="105"/>
                      <w:sz w:val="14"/>
                    </w:rPr>
                    <w:t>of</w:t>
                  </w:r>
                  <w:r>
                    <w:rPr>
                      <w:spacing w:val="-3"/>
                      <w:w w:val="105"/>
                      <w:sz w:val="14"/>
                    </w:rPr>
                    <w:t xml:space="preserve"> </w:t>
                  </w:r>
                  <w:r>
                    <w:rPr>
                      <w:w w:val="105"/>
                      <w:sz w:val="14"/>
                    </w:rPr>
                    <w:t>their</w:t>
                  </w:r>
                  <w:r>
                    <w:rPr>
                      <w:spacing w:val="-2"/>
                      <w:w w:val="105"/>
                      <w:sz w:val="14"/>
                    </w:rPr>
                    <w:t xml:space="preserve"> </w:t>
                  </w:r>
                  <w:r>
                    <w:rPr>
                      <w:w w:val="105"/>
                      <w:sz w:val="14"/>
                    </w:rPr>
                    <w:t>potential</w:t>
                  </w:r>
                  <w:r>
                    <w:rPr>
                      <w:spacing w:val="-1"/>
                      <w:w w:val="105"/>
                      <w:sz w:val="14"/>
                    </w:rPr>
                    <w:t xml:space="preserve"> </w:t>
                  </w:r>
                  <w:r>
                    <w:rPr>
                      <w:w w:val="105"/>
                      <w:sz w:val="14"/>
                    </w:rPr>
                    <w:t>and</w:t>
                  </w:r>
                  <w:r>
                    <w:rPr>
                      <w:spacing w:val="-3"/>
                      <w:w w:val="105"/>
                      <w:sz w:val="14"/>
                    </w:rPr>
                    <w:t xml:space="preserve"> </w:t>
                  </w:r>
                  <w:r>
                    <w:rPr>
                      <w:w w:val="105"/>
                      <w:sz w:val="14"/>
                    </w:rPr>
                    <w:t>actual</w:t>
                  </w:r>
                  <w:r>
                    <w:rPr>
                      <w:spacing w:val="-2"/>
                      <w:w w:val="105"/>
                      <w:sz w:val="14"/>
                    </w:rPr>
                    <w:t xml:space="preserve"> </w:t>
                  </w:r>
                  <w:r>
                    <w:rPr>
                      <w:w w:val="105"/>
                      <w:sz w:val="14"/>
                    </w:rPr>
                    <w:t>liabilities.</w:t>
                  </w:r>
                  <w:r>
                    <w:rPr>
                      <w:spacing w:val="-3"/>
                      <w:w w:val="105"/>
                      <w:sz w:val="14"/>
                    </w:rPr>
                    <w:t xml:space="preserve"> </w:t>
                  </w:r>
                  <w:r>
                    <w:rPr>
                      <w:w w:val="105"/>
                      <w:sz w:val="14"/>
                    </w:rPr>
                    <w:t>A</w:t>
                  </w:r>
                  <w:r>
                    <w:rPr>
                      <w:spacing w:val="-2"/>
                      <w:w w:val="105"/>
                      <w:sz w:val="14"/>
                    </w:rPr>
                    <w:t xml:space="preserve"> </w:t>
                  </w:r>
                  <w:r>
                    <w:rPr>
                      <w:w w:val="105"/>
                      <w:sz w:val="14"/>
                    </w:rPr>
                    <w:t>member</w:t>
                  </w:r>
                  <w:r>
                    <w:rPr>
                      <w:spacing w:val="-3"/>
                      <w:w w:val="105"/>
                      <w:sz w:val="14"/>
                    </w:rPr>
                    <w:t xml:space="preserve"> </w:t>
                  </w:r>
                  <w:r>
                    <w:rPr>
                      <w:w w:val="105"/>
                      <w:sz w:val="14"/>
                    </w:rPr>
                    <w:t>may</w:t>
                  </w:r>
                  <w:r>
                    <w:rPr>
                      <w:spacing w:val="-3"/>
                      <w:w w:val="105"/>
                      <w:sz w:val="14"/>
                    </w:rPr>
                    <w:t xml:space="preserve"> </w:t>
                  </w:r>
                  <w:r>
                    <w:rPr>
                      <w:w w:val="105"/>
                      <w:sz w:val="14"/>
                    </w:rPr>
                    <w:t>seek</w:t>
                  </w:r>
                  <w:r>
                    <w:rPr>
                      <w:spacing w:val="-3"/>
                      <w:w w:val="105"/>
                      <w:sz w:val="14"/>
                    </w:rPr>
                    <w:t xml:space="preserve"> </w:t>
                  </w:r>
                  <w:r>
                    <w:rPr>
                      <w:w w:val="105"/>
                      <w:sz w:val="14"/>
                    </w:rPr>
                    <w:t>indemnity</w:t>
                  </w:r>
                  <w:r>
                    <w:rPr>
                      <w:spacing w:val="-3"/>
                      <w:w w:val="105"/>
                      <w:sz w:val="14"/>
                    </w:rPr>
                    <w:t xml:space="preserve"> </w:t>
                  </w:r>
                  <w:r>
                    <w:rPr>
                      <w:w w:val="105"/>
                      <w:sz w:val="14"/>
                    </w:rPr>
                    <w:t>from</w:t>
                  </w:r>
                  <w:r>
                    <w:rPr>
                      <w:spacing w:val="-3"/>
                      <w:w w:val="105"/>
                      <w:sz w:val="14"/>
                    </w:rPr>
                    <w:t xml:space="preserve"> </w:t>
                  </w:r>
                  <w:r>
                    <w:rPr>
                      <w:w w:val="105"/>
                      <w:sz w:val="14"/>
                    </w:rPr>
                    <w:t>LMI</w:t>
                  </w:r>
                  <w:r>
                    <w:rPr>
                      <w:spacing w:val="-3"/>
                      <w:w w:val="105"/>
                      <w:sz w:val="14"/>
                    </w:rPr>
                    <w:t xml:space="preserve"> </w:t>
                  </w:r>
                  <w:r>
                    <w:rPr>
                      <w:w w:val="105"/>
                      <w:sz w:val="14"/>
                    </w:rPr>
                    <w:t>in</w:t>
                  </w:r>
                  <w:r>
                    <w:rPr>
                      <w:spacing w:val="-6"/>
                      <w:w w:val="105"/>
                      <w:sz w:val="14"/>
                    </w:rPr>
                    <w:t xml:space="preserve"> </w:t>
                  </w:r>
                  <w:r>
                    <w:rPr>
                      <w:w w:val="105"/>
                      <w:sz w:val="14"/>
                    </w:rPr>
                    <w:t>respect</w:t>
                  </w:r>
                  <w:r>
                    <w:rPr>
                      <w:spacing w:val="-3"/>
                      <w:w w:val="105"/>
                      <w:sz w:val="14"/>
                    </w:rPr>
                    <w:t xml:space="preserve"> </w:t>
                  </w:r>
                  <w:r>
                    <w:rPr>
                      <w:w w:val="105"/>
                      <w:sz w:val="14"/>
                    </w:rPr>
                    <w:t>of</w:t>
                  </w:r>
                  <w:r>
                    <w:rPr>
                      <w:spacing w:val="-3"/>
                      <w:w w:val="105"/>
                      <w:sz w:val="14"/>
                    </w:rPr>
                    <w:t xml:space="preserve"> </w:t>
                  </w:r>
                  <w:r>
                    <w:rPr>
                      <w:w w:val="105"/>
                      <w:sz w:val="14"/>
                    </w:rPr>
                    <w:t>a</w:t>
                  </w:r>
                  <w:r>
                    <w:rPr>
                      <w:spacing w:val="-3"/>
                      <w:w w:val="105"/>
                      <w:sz w:val="14"/>
                    </w:rPr>
                    <w:t xml:space="preserve"> </w:t>
                  </w:r>
                  <w:r>
                    <w:rPr>
                      <w:w w:val="105"/>
                      <w:sz w:val="14"/>
                    </w:rPr>
                    <w:t>claim.</w:t>
                  </w:r>
                </w:p>
              </w:txbxContent>
            </v:textbox>
            <w10:wrap anchorx="page" anchory="page"/>
          </v:shape>
        </w:pict>
      </w:r>
      <w:r>
        <w:pict w14:anchorId="7037A7B7">
          <v:shape id="_x0000_s3752" type="#_x0000_t202" alt="" style="position:absolute;margin-left:68.5pt;margin-top:366pt;width:486.4pt;height:329.1pt;z-index:-24937472;mso-wrap-style:square;mso-wrap-edited:f;mso-width-percent:0;mso-height-percent:0;mso-position-horizontal-relative:page;mso-position-vertical-relative:page;mso-width-percent:0;mso-height-percent:0;v-text-anchor:top" filled="f" stroked="f">
            <v:textbox inset="0,0,0,0">
              <w:txbxContent>
                <w:p w14:paraId="3F5E4086" w14:textId="77777777" w:rsidR="00B9323D" w:rsidRDefault="00B9323D">
                  <w:pPr>
                    <w:spacing w:before="19" w:line="278" w:lineRule="auto"/>
                    <w:ind w:left="20"/>
                    <w:rPr>
                      <w:sz w:val="14"/>
                    </w:rPr>
                  </w:pPr>
                  <w:r>
                    <w:rPr>
                      <w:w w:val="105"/>
                      <w:sz w:val="14"/>
                    </w:rPr>
                    <w:t>Actuarial</w:t>
                  </w:r>
                  <w:r>
                    <w:rPr>
                      <w:spacing w:val="-13"/>
                      <w:w w:val="105"/>
                      <w:sz w:val="14"/>
                    </w:rPr>
                    <w:t xml:space="preserve"> </w:t>
                  </w:r>
                  <w:r>
                    <w:rPr>
                      <w:w w:val="105"/>
                      <w:sz w:val="14"/>
                    </w:rPr>
                    <w:t>models,</w:t>
                  </w:r>
                  <w:r>
                    <w:rPr>
                      <w:spacing w:val="-14"/>
                      <w:w w:val="105"/>
                      <w:sz w:val="14"/>
                    </w:rPr>
                    <w:t xml:space="preserve"> </w:t>
                  </w:r>
                  <w:r>
                    <w:rPr>
                      <w:w w:val="105"/>
                      <w:sz w:val="14"/>
                    </w:rPr>
                    <w:t>using</w:t>
                  </w:r>
                  <w:r>
                    <w:rPr>
                      <w:spacing w:val="-14"/>
                      <w:w w:val="105"/>
                      <w:sz w:val="14"/>
                    </w:rPr>
                    <w:t xml:space="preserve"> </w:t>
                  </w:r>
                  <w:r>
                    <w:rPr>
                      <w:w w:val="105"/>
                      <w:sz w:val="14"/>
                    </w:rPr>
                    <w:t>information</w:t>
                  </w:r>
                  <w:r>
                    <w:rPr>
                      <w:spacing w:val="-16"/>
                      <w:w w:val="105"/>
                      <w:sz w:val="14"/>
                    </w:rPr>
                    <w:t xml:space="preserve"> </w:t>
                  </w:r>
                  <w:r>
                    <w:rPr>
                      <w:w w:val="105"/>
                      <w:sz w:val="14"/>
                    </w:rPr>
                    <w:t>from</w:t>
                  </w:r>
                  <w:r>
                    <w:rPr>
                      <w:spacing w:val="-14"/>
                      <w:w w:val="105"/>
                      <w:sz w:val="14"/>
                    </w:rPr>
                    <w:t xml:space="preserve"> </w:t>
                  </w:r>
                  <w:r>
                    <w:rPr>
                      <w:w w:val="105"/>
                      <w:sz w:val="14"/>
                    </w:rPr>
                    <w:t>LMI's</w:t>
                  </w:r>
                  <w:r>
                    <w:rPr>
                      <w:spacing w:val="-14"/>
                      <w:w w:val="105"/>
                      <w:sz w:val="14"/>
                    </w:rPr>
                    <w:t xml:space="preserve"> </w:t>
                  </w:r>
                  <w:r>
                    <w:rPr>
                      <w:w w:val="105"/>
                      <w:sz w:val="14"/>
                    </w:rPr>
                    <w:t>management</w:t>
                  </w:r>
                  <w:r>
                    <w:rPr>
                      <w:spacing w:val="-14"/>
                      <w:w w:val="105"/>
                      <w:sz w:val="14"/>
                    </w:rPr>
                    <w:t xml:space="preserve"> </w:t>
                  </w:r>
                  <w:r>
                    <w:rPr>
                      <w:w w:val="105"/>
                      <w:sz w:val="14"/>
                    </w:rPr>
                    <w:t>information</w:t>
                  </w:r>
                  <w:r>
                    <w:rPr>
                      <w:spacing w:val="-16"/>
                      <w:w w:val="105"/>
                      <w:sz w:val="14"/>
                    </w:rPr>
                    <w:t xml:space="preserve"> </w:t>
                  </w:r>
                  <w:r>
                    <w:rPr>
                      <w:w w:val="105"/>
                      <w:sz w:val="14"/>
                    </w:rPr>
                    <w:t>systems</w:t>
                  </w:r>
                  <w:r>
                    <w:rPr>
                      <w:spacing w:val="-14"/>
                      <w:w w:val="105"/>
                      <w:sz w:val="14"/>
                    </w:rPr>
                    <w:t xml:space="preserve"> </w:t>
                  </w:r>
                  <w:r>
                    <w:rPr>
                      <w:w w:val="105"/>
                      <w:sz w:val="14"/>
                    </w:rPr>
                    <w:t>are</w:t>
                  </w:r>
                  <w:r>
                    <w:rPr>
                      <w:spacing w:val="-15"/>
                      <w:w w:val="105"/>
                      <w:sz w:val="14"/>
                    </w:rPr>
                    <w:t xml:space="preserve"> </w:t>
                  </w:r>
                  <w:r>
                    <w:rPr>
                      <w:w w:val="105"/>
                      <w:sz w:val="14"/>
                    </w:rPr>
                    <w:t>used</w:t>
                  </w:r>
                  <w:r>
                    <w:rPr>
                      <w:spacing w:val="-14"/>
                      <w:w w:val="105"/>
                      <w:sz w:val="14"/>
                    </w:rPr>
                    <w:t xml:space="preserve"> </w:t>
                  </w:r>
                  <w:r>
                    <w:rPr>
                      <w:w w:val="105"/>
                      <w:sz w:val="14"/>
                    </w:rPr>
                    <w:t>to</w:t>
                  </w:r>
                  <w:r>
                    <w:rPr>
                      <w:spacing w:val="-14"/>
                      <w:w w:val="105"/>
                      <w:sz w:val="14"/>
                    </w:rPr>
                    <w:t xml:space="preserve"> </w:t>
                  </w:r>
                  <w:r>
                    <w:rPr>
                      <w:w w:val="105"/>
                      <w:sz w:val="14"/>
                    </w:rPr>
                    <w:t>confirm</w:t>
                  </w:r>
                  <w:r>
                    <w:rPr>
                      <w:spacing w:val="-15"/>
                      <w:w w:val="105"/>
                      <w:sz w:val="14"/>
                    </w:rPr>
                    <w:t xml:space="preserve"> </w:t>
                  </w:r>
                  <w:r>
                    <w:rPr>
                      <w:w w:val="105"/>
                      <w:sz w:val="14"/>
                    </w:rPr>
                    <w:t>contributions</w:t>
                  </w:r>
                  <w:r>
                    <w:rPr>
                      <w:spacing w:val="-14"/>
                      <w:w w:val="105"/>
                      <w:sz w:val="14"/>
                    </w:rPr>
                    <w:t xml:space="preserve"> </w:t>
                  </w:r>
                  <w:r>
                    <w:rPr>
                      <w:w w:val="105"/>
                      <w:sz w:val="14"/>
                    </w:rPr>
                    <w:t>and</w:t>
                  </w:r>
                  <w:r>
                    <w:rPr>
                      <w:spacing w:val="-14"/>
                      <w:w w:val="105"/>
                      <w:sz w:val="14"/>
                    </w:rPr>
                    <w:t xml:space="preserve"> </w:t>
                  </w:r>
                  <w:r>
                    <w:rPr>
                      <w:w w:val="105"/>
                      <w:sz w:val="14"/>
                    </w:rPr>
                    <w:t>monitor</w:t>
                  </w:r>
                  <w:r>
                    <w:rPr>
                      <w:spacing w:val="-15"/>
                      <w:w w:val="105"/>
                      <w:sz w:val="14"/>
                    </w:rPr>
                    <w:t xml:space="preserve"> </w:t>
                  </w:r>
                  <w:r>
                    <w:rPr>
                      <w:w w:val="105"/>
                      <w:sz w:val="14"/>
                    </w:rPr>
                    <w:t>claim</w:t>
                  </w:r>
                  <w:r>
                    <w:rPr>
                      <w:spacing w:val="-13"/>
                      <w:w w:val="105"/>
                      <w:sz w:val="14"/>
                    </w:rPr>
                    <w:t xml:space="preserve"> </w:t>
                  </w:r>
                  <w:r>
                    <w:rPr>
                      <w:w w:val="105"/>
                      <w:sz w:val="14"/>
                    </w:rPr>
                    <w:t>patterns.</w:t>
                  </w:r>
                  <w:r>
                    <w:rPr>
                      <w:spacing w:val="-14"/>
                      <w:w w:val="105"/>
                      <w:sz w:val="14"/>
                    </w:rPr>
                    <w:t xml:space="preserve"> </w:t>
                  </w:r>
                  <w:r>
                    <w:rPr>
                      <w:w w:val="105"/>
                      <w:sz w:val="14"/>
                    </w:rPr>
                    <w:t>Past experience and statistical methods are used as part of the</w:t>
                  </w:r>
                  <w:r>
                    <w:rPr>
                      <w:spacing w:val="-19"/>
                      <w:w w:val="105"/>
                      <w:sz w:val="14"/>
                    </w:rPr>
                    <w:t xml:space="preserve"> </w:t>
                  </w:r>
                  <w:r>
                    <w:rPr>
                      <w:w w:val="105"/>
                      <w:sz w:val="14"/>
                    </w:rPr>
                    <w:t>process.</w:t>
                  </w:r>
                </w:p>
                <w:p w14:paraId="1DDE30C5" w14:textId="77777777" w:rsidR="00B9323D" w:rsidRDefault="00B9323D">
                  <w:pPr>
                    <w:spacing w:before="1" w:line="278" w:lineRule="auto"/>
                    <w:ind w:left="20"/>
                    <w:rPr>
                      <w:sz w:val="14"/>
                    </w:rPr>
                  </w:pPr>
                  <w:r>
                    <w:rPr>
                      <w:w w:val="105"/>
                      <w:sz w:val="14"/>
                    </w:rPr>
                    <w:t>The</w:t>
                  </w:r>
                  <w:r>
                    <w:rPr>
                      <w:spacing w:val="-12"/>
                      <w:w w:val="105"/>
                      <w:sz w:val="14"/>
                    </w:rPr>
                    <w:t xml:space="preserve"> </w:t>
                  </w:r>
                  <w:r>
                    <w:rPr>
                      <w:w w:val="105"/>
                      <w:sz w:val="14"/>
                    </w:rPr>
                    <w:t>principal</w:t>
                  </w:r>
                  <w:r>
                    <w:rPr>
                      <w:spacing w:val="-9"/>
                      <w:w w:val="105"/>
                      <w:sz w:val="14"/>
                    </w:rPr>
                    <w:t xml:space="preserve"> </w:t>
                  </w:r>
                  <w:r>
                    <w:rPr>
                      <w:w w:val="105"/>
                      <w:sz w:val="14"/>
                    </w:rPr>
                    <w:t>risk</w:t>
                  </w:r>
                  <w:r>
                    <w:rPr>
                      <w:spacing w:val="-11"/>
                      <w:w w:val="105"/>
                      <w:sz w:val="14"/>
                    </w:rPr>
                    <w:t xml:space="preserve"> </w:t>
                  </w:r>
                  <w:r>
                    <w:rPr>
                      <w:w w:val="105"/>
                      <w:sz w:val="14"/>
                    </w:rPr>
                    <w:t>is</w:t>
                  </w:r>
                  <w:r>
                    <w:rPr>
                      <w:spacing w:val="-10"/>
                      <w:w w:val="105"/>
                      <w:sz w:val="14"/>
                    </w:rPr>
                    <w:t xml:space="preserve"> </w:t>
                  </w:r>
                  <w:r>
                    <w:rPr>
                      <w:w w:val="105"/>
                      <w:sz w:val="14"/>
                    </w:rPr>
                    <w:t>that</w:t>
                  </w:r>
                  <w:r>
                    <w:rPr>
                      <w:spacing w:val="-11"/>
                      <w:w w:val="105"/>
                      <w:sz w:val="14"/>
                    </w:rPr>
                    <w:t xml:space="preserve"> </w:t>
                  </w:r>
                  <w:r>
                    <w:rPr>
                      <w:w w:val="105"/>
                      <w:sz w:val="14"/>
                    </w:rPr>
                    <w:t>the</w:t>
                  </w:r>
                  <w:r>
                    <w:rPr>
                      <w:spacing w:val="-11"/>
                      <w:w w:val="105"/>
                      <w:sz w:val="14"/>
                    </w:rPr>
                    <w:t xml:space="preserve"> </w:t>
                  </w:r>
                  <w:r>
                    <w:rPr>
                      <w:w w:val="105"/>
                      <w:sz w:val="14"/>
                    </w:rPr>
                    <w:t>frequency</w:t>
                  </w:r>
                  <w:r>
                    <w:rPr>
                      <w:spacing w:val="-11"/>
                      <w:w w:val="105"/>
                      <w:sz w:val="14"/>
                    </w:rPr>
                    <w:t xml:space="preserve"> </w:t>
                  </w:r>
                  <w:r>
                    <w:rPr>
                      <w:w w:val="105"/>
                      <w:sz w:val="14"/>
                    </w:rPr>
                    <w:t>and</w:t>
                  </w:r>
                  <w:r>
                    <w:rPr>
                      <w:spacing w:val="-11"/>
                      <w:w w:val="105"/>
                      <w:sz w:val="14"/>
                    </w:rPr>
                    <w:t xml:space="preserve"> </w:t>
                  </w:r>
                  <w:r>
                    <w:rPr>
                      <w:w w:val="105"/>
                      <w:sz w:val="14"/>
                    </w:rPr>
                    <w:t>severity</w:t>
                  </w:r>
                  <w:r>
                    <w:rPr>
                      <w:spacing w:val="-11"/>
                      <w:w w:val="105"/>
                      <w:sz w:val="14"/>
                    </w:rPr>
                    <w:t xml:space="preserve"> </w:t>
                  </w:r>
                  <w:r>
                    <w:rPr>
                      <w:w w:val="105"/>
                      <w:sz w:val="14"/>
                    </w:rPr>
                    <w:t>of</w:t>
                  </w:r>
                  <w:r>
                    <w:rPr>
                      <w:spacing w:val="-11"/>
                      <w:w w:val="105"/>
                      <w:sz w:val="14"/>
                    </w:rPr>
                    <w:t xml:space="preserve"> </w:t>
                  </w:r>
                  <w:r>
                    <w:rPr>
                      <w:w w:val="105"/>
                      <w:sz w:val="14"/>
                    </w:rPr>
                    <w:t>claims</w:t>
                  </w:r>
                  <w:r>
                    <w:rPr>
                      <w:spacing w:val="-11"/>
                      <w:w w:val="105"/>
                      <w:sz w:val="14"/>
                    </w:rPr>
                    <w:t xml:space="preserve"> </w:t>
                  </w:r>
                  <w:r>
                    <w:rPr>
                      <w:w w:val="105"/>
                      <w:sz w:val="14"/>
                    </w:rPr>
                    <w:t>is</w:t>
                  </w:r>
                  <w:r>
                    <w:rPr>
                      <w:spacing w:val="-11"/>
                      <w:w w:val="105"/>
                      <w:sz w:val="14"/>
                    </w:rPr>
                    <w:t xml:space="preserve"> </w:t>
                  </w:r>
                  <w:r>
                    <w:rPr>
                      <w:w w:val="105"/>
                      <w:sz w:val="14"/>
                    </w:rPr>
                    <w:t>greater</w:t>
                  </w:r>
                  <w:r>
                    <w:rPr>
                      <w:spacing w:val="-11"/>
                      <w:w w:val="105"/>
                      <w:sz w:val="14"/>
                    </w:rPr>
                    <w:t xml:space="preserve"> </w:t>
                  </w:r>
                  <w:r>
                    <w:rPr>
                      <w:w w:val="105"/>
                      <w:sz w:val="14"/>
                    </w:rPr>
                    <w:t>than</w:t>
                  </w:r>
                  <w:r>
                    <w:rPr>
                      <w:spacing w:val="-12"/>
                      <w:w w:val="105"/>
                      <w:sz w:val="14"/>
                    </w:rPr>
                    <w:t xml:space="preserve"> </w:t>
                  </w:r>
                  <w:r>
                    <w:rPr>
                      <w:w w:val="105"/>
                      <w:sz w:val="14"/>
                    </w:rPr>
                    <w:t>expected.</w:t>
                  </w:r>
                  <w:r>
                    <w:rPr>
                      <w:spacing w:val="-10"/>
                      <w:w w:val="105"/>
                      <w:sz w:val="14"/>
                    </w:rPr>
                    <w:t xml:space="preserve"> </w:t>
                  </w:r>
                  <w:r>
                    <w:rPr>
                      <w:w w:val="105"/>
                      <w:sz w:val="14"/>
                    </w:rPr>
                    <w:t>Civil</w:t>
                  </w:r>
                  <w:r>
                    <w:rPr>
                      <w:spacing w:val="-10"/>
                      <w:w w:val="105"/>
                      <w:sz w:val="14"/>
                    </w:rPr>
                    <w:t xml:space="preserve"> </w:t>
                  </w:r>
                  <w:r>
                    <w:rPr>
                      <w:w w:val="105"/>
                      <w:sz w:val="14"/>
                    </w:rPr>
                    <w:t>Liability</w:t>
                  </w:r>
                  <w:r>
                    <w:rPr>
                      <w:spacing w:val="-10"/>
                      <w:w w:val="105"/>
                      <w:sz w:val="14"/>
                    </w:rPr>
                    <w:t xml:space="preserve"> </w:t>
                  </w:r>
                  <w:r>
                    <w:rPr>
                      <w:w w:val="105"/>
                      <w:sz w:val="14"/>
                    </w:rPr>
                    <w:t>Risk</w:t>
                  </w:r>
                  <w:r>
                    <w:rPr>
                      <w:spacing w:val="-11"/>
                      <w:w w:val="105"/>
                      <w:sz w:val="14"/>
                    </w:rPr>
                    <w:t xml:space="preserve"> </w:t>
                  </w:r>
                  <w:r>
                    <w:rPr>
                      <w:w w:val="105"/>
                      <w:sz w:val="14"/>
                    </w:rPr>
                    <w:t>events</w:t>
                  </w:r>
                  <w:r>
                    <w:rPr>
                      <w:spacing w:val="-10"/>
                      <w:w w:val="105"/>
                      <w:sz w:val="14"/>
                    </w:rPr>
                    <w:t xml:space="preserve"> </w:t>
                  </w:r>
                  <w:r>
                    <w:rPr>
                      <w:w w:val="105"/>
                      <w:sz w:val="14"/>
                    </w:rPr>
                    <w:t>are,</w:t>
                  </w:r>
                  <w:r>
                    <w:rPr>
                      <w:spacing w:val="-11"/>
                      <w:w w:val="105"/>
                      <w:sz w:val="14"/>
                    </w:rPr>
                    <w:t xml:space="preserve"> </w:t>
                  </w:r>
                  <w:r>
                    <w:rPr>
                      <w:w w:val="105"/>
                      <w:sz w:val="14"/>
                    </w:rPr>
                    <w:t>by</w:t>
                  </w:r>
                  <w:r>
                    <w:rPr>
                      <w:spacing w:val="-11"/>
                      <w:w w:val="105"/>
                      <w:sz w:val="14"/>
                    </w:rPr>
                    <w:t xml:space="preserve"> </w:t>
                  </w:r>
                  <w:r>
                    <w:rPr>
                      <w:w w:val="105"/>
                      <w:sz w:val="14"/>
                    </w:rPr>
                    <w:t>their</w:t>
                  </w:r>
                  <w:r>
                    <w:rPr>
                      <w:spacing w:val="-10"/>
                      <w:w w:val="105"/>
                      <w:sz w:val="14"/>
                    </w:rPr>
                    <w:t xml:space="preserve"> </w:t>
                  </w:r>
                  <w:r>
                    <w:rPr>
                      <w:w w:val="105"/>
                      <w:sz w:val="14"/>
                    </w:rPr>
                    <w:t>nature,</w:t>
                  </w:r>
                  <w:r>
                    <w:rPr>
                      <w:spacing w:val="-11"/>
                      <w:w w:val="105"/>
                      <w:sz w:val="14"/>
                    </w:rPr>
                    <w:t xml:space="preserve"> </w:t>
                  </w:r>
                  <w:r>
                    <w:rPr>
                      <w:w w:val="105"/>
                      <w:sz w:val="14"/>
                    </w:rPr>
                    <w:t>random,</w:t>
                  </w:r>
                  <w:r>
                    <w:rPr>
                      <w:spacing w:val="-11"/>
                      <w:w w:val="105"/>
                      <w:sz w:val="14"/>
                    </w:rPr>
                    <w:t xml:space="preserve"> </w:t>
                  </w:r>
                  <w:r>
                    <w:rPr>
                      <w:w w:val="105"/>
                      <w:sz w:val="14"/>
                    </w:rPr>
                    <w:t>and</w:t>
                  </w:r>
                  <w:r>
                    <w:rPr>
                      <w:spacing w:val="-11"/>
                      <w:w w:val="105"/>
                      <w:sz w:val="14"/>
                    </w:rPr>
                    <w:t xml:space="preserve"> </w:t>
                  </w:r>
                  <w:r>
                    <w:rPr>
                      <w:w w:val="105"/>
                      <w:sz w:val="14"/>
                    </w:rPr>
                    <w:t>the actual</w:t>
                  </w:r>
                  <w:r>
                    <w:rPr>
                      <w:spacing w:val="-4"/>
                      <w:w w:val="105"/>
                      <w:sz w:val="14"/>
                    </w:rPr>
                    <w:t xml:space="preserve"> </w:t>
                  </w:r>
                  <w:r>
                    <w:rPr>
                      <w:w w:val="105"/>
                      <w:sz w:val="14"/>
                    </w:rPr>
                    <w:t>number</w:t>
                  </w:r>
                  <w:r>
                    <w:rPr>
                      <w:spacing w:val="-5"/>
                      <w:w w:val="105"/>
                      <w:sz w:val="14"/>
                    </w:rPr>
                    <w:t xml:space="preserve"> </w:t>
                  </w:r>
                  <w:r>
                    <w:rPr>
                      <w:w w:val="105"/>
                      <w:sz w:val="14"/>
                    </w:rPr>
                    <w:t>and</w:t>
                  </w:r>
                  <w:r>
                    <w:rPr>
                      <w:spacing w:val="-6"/>
                      <w:w w:val="105"/>
                      <w:sz w:val="14"/>
                    </w:rPr>
                    <w:t xml:space="preserve"> </w:t>
                  </w:r>
                  <w:r>
                    <w:rPr>
                      <w:w w:val="105"/>
                      <w:sz w:val="14"/>
                    </w:rPr>
                    <w:t>size</w:t>
                  </w:r>
                  <w:r>
                    <w:rPr>
                      <w:spacing w:val="-5"/>
                      <w:w w:val="105"/>
                      <w:sz w:val="14"/>
                    </w:rPr>
                    <w:t xml:space="preserve"> </w:t>
                  </w:r>
                  <w:r>
                    <w:rPr>
                      <w:w w:val="105"/>
                      <w:sz w:val="14"/>
                    </w:rPr>
                    <w:t>of</w:t>
                  </w:r>
                  <w:r>
                    <w:rPr>
                      <w:spacing w:val="-5"/>
                      <w:w w:val="105"/>
                      <w:sz w:val="14"/>
                    </w:rPr>
                    <w:t xml:space="preserve"> </w:t>
                  </w:r>
                  <w:r>
                    <w:rPr>
                      <w:w w:val="105"/>
                      <w:sz w:val="14"/>
                    </w:rPr>
                    <w:t>events</w:t>
                  </w:r>
                  <w:r>
                    <w:rPr>
                      <w:spacing w:val="-5"/>
                      <w:w w:val="105"/>
                      <w:sz w:val="14"/>
                    </w:rPr>
                    <w:t xml:space="preserve"> </w:t>
                  </w:r>
                  <w:r>
                    <w:rPr>
                      <w:w w:val="105"/>
                      <w:sz w:val="14"/>
                    </w:rPr>
                    <w:t>during</w:t>
                  </w:r>
                  <w:r>
                    <w:rPr>
                      <w:spacing w:val="-6"/>
                      <w:w w:val="105"/>
                      <w:sz w:val="14"/>
                    </w:rPr>
                    <w:t xml:space="preserve"> </w:t>
                  </w:r>
                  <w:r>
                    <w:rPr>
                      <w:w w:val="105"/>
                      <w:sz w:val="14"/>
                    </w:rPr>
                    <w:t>any</w:t>
                  </w:r>
                  <w:r>
                    <w:rPr>
                      <w:spacing w:val="-5"/>
                      <w:w w:val="105"/>
                      <w:sz w:val="14"/>
                    </w:rPr>
                    <w:t xml:space="preserve"> </w:t>
                  </w:r>
                  <w:r>
                    <w:rPr>
                      <w:w w:val="105"/>
                      <w:sz w:val="14"/>
                    </w:rPr>
                    <w:t>one</w:t>
                  </w:r>
                  <w:r>
                    <w:rPr>
                      <w:spacing w:val="-6"/>
                      <w:w w:val="105"/>
                      <w:sz w:val="14"/>
                    </w:rPr>
                    <w:t xml:space="preserve"> </w:t>
                  </w:r>
                  <w:r>
                    <w:rPr>
                      <w:w w:val="105"/>
                      <w:sz w:val="14"/>
                    </w:rPr>
                    <w:t>year</w:t>
                  </w:r>
                  <w:r>
                    <w:rPr>
                      <w:spacing w:val="-5"/>
                      <w:w w:val="105"/>
                      <w:sz w:val="14"/>
                    </w:rPr>
                    <w:t xml:space="preserve"> </w:t>
                  </w:r>
                  <w:r>
                    <w:rPr>
                      <w:w w:val="105"/>
                      <w:sz w:val="14"/>
                    </w:rPr>
                    <w:t>may</w:t>
                  </w:r>
                  <w:r>
                    <w:rPr>
                      <w:spacing w:val="-5"/>
                      <w:w w:val="105"/>
                      <w:sz w:val="14"/>
                    </w:rPr>
                    <w:t xml:space="preserve"> </w:t>
                  </w:r>
                  <w:r>
                    <w:rPr>
                      <w:w w:val="105"/>
                      <w:sz w:val="14"/>
                    </w:rPr>
                    <w:t>vary</w:t>
                  </w:r>
                  <w:r>
                    <w:rPr>
                      <w:spacing w:val="-5"/>
                      <w:w w:val="105"/>
                      <w:sz w:val="14"/>
                    </w:rPr>
                    <w:t xml:space="preserve"> </w:t>
                  </w:r>
                  <w:r>
                    <w:rPr>
                      <w:w w:val="105"/>
                      <w:sz w:val="14"/>
                    </w:rPr>
                    <w:t>from</w:t>
                  </w:r>
                  <w:r>
                    <w:rPr>
                      <w:spacing w:val="-5"/>
                      <w:w w:val="105"/>
                      <w:sz w:val="14"/>
                    </w:rPr>
                    <w:t xml:space="preserve"> </w:t>
                  </w:r>
                  <w:r>
                    <w:rPr>
                      <w:w w:val="105"/>
                      <w:sz w:val="14"/>
                    </w:rPr>
                    <w:t>those</w:t>
                  </w:r>
                  <w:r>
                    <w:rPr>
                      <w:spacing w:val="-5"/>
                      <w:w w:val="105"/>
                      <w:sz w:val="14"/>
                    </w:rPr>
                    <w:t xml:space="preserve"> </w:t>
                  </w:r>
                  <w:r>
                    <w:rPr>
                      <w:w w:val="105"/>
                      <w:sz w:val="14"/>
                    </w:rPr>
                    <w:t>estimated</w:t>
                  </w:r>
                  <w:r>
                    <w:rPr>
                      <w:spacing w:val="-5"/>
                      <w:w w:val="105"/>
                      <w:sz w:val="14"/>
                    </w:rPr>
                    <w:t xml:space="preserve"> </w:t>
                  </w:r>
                  <w:r>
                    <w:rPr>
                      <w:w w:val="105"/>
                      <w:sz w:val="14"/>
                    </w:rPr>
                    <w:t>using</w:t>
                  </w:r>
                  <w:r>
                    <w:rPr>
                      <w:spacing w:val="-6"/>
                      <w:w w:val="105"/>
                      <w:sz w:val="14"/>
                    </w:rPr>
                    <w:t xml:space="preserve"> </w:t>
                  </w:r>
                  <w:r>
                    <w:rPr>
                      <w:w w:val="105"/>
                      <w:sz w:val="14"/>
                    </w:rPr>
                    <w:t>established</w:t>
                  </w:r>
                  <w:r>
                    <w:rPr>
                      <w:spacing w:val="-5"/>
                      <w:w w:val="105"/>
                      <w:sz w:val="14"/>
                    </w:rPr>
                    <w:t xml:space="preserve"> </w:t>
                  </w:r>
                  <w:r>
                    <w:rPr>
                      <w:w w:val="105"/>
                      <w:sz w:val="14"/>
                    </w:rPr>
                    <w:t>statistical</w:t>
                  </w:r>
                  <w:r>
                    <w:rPr>
                      <w:spacing w:val="-2"/>
                      <w:w w:val="105"/>
                      <w:sz w:val="14"/>
                    </w:rPr>
                    <w:t xml:space="preserve"> </w:t>
                  </w:r>
                  <w:r>
                    <w:rPr>
                      <w:w w:val="105"/>
                      <w:sz w:val="14"/>
                    </w:rPr>
                    <w:t>techniques.</w:t>
                  </w:r>
                </w:p>
                <w:p w14:paraId="7001B21B" w14:textId="77777777" w:rsidR="00B9323D" w:rsidRDefault="00B9323D">
                  <w:pPr>
                    <w:spacing w:before="35"/>
                    <w:ind w:left="20"/>
                    <w:rPr>
                      <w:b/>
                      <w:sz w:val="14"/>
                    </w:rPr>
                  </w:pPr>
                  <w:r>
                    <w:rPr>
                      <w:b/>
                      <w:w w:val="105"/>
                      <w:sz w:val="14"/>
                    </w:rPr>
                    <w:t>Objectives in managing risk arising from insurance and policies for mitigating those risks</w:t>
                  </w:r>
                </w:p>
                <w:p w14:paraId="0C1AAD06" w14:textId="77777777" w:rsidR="00B9323D" w:rsidRDefault="00B9323D">
                  <w:pPr>
                    <w:spacing w:before="28" w:line="283" w:lineRule="auto"/>
                    <w:ind w:left="20"/>
                    <w:rPr>
                      <w:sz w:val="14"/>
                    </w:rPr>
                  </w:pPr>
                  <w:r>
                    <w:rPr>
                      <w:w w:val="105"/>
                      <w:sz w:val="14"/>
                    </w:rPr>
                    <w:t>LMI</w:t>
                  </w:r>
                  <w:r>
                    <w:rPr>
                      <w:spacing w:val="-12"/>
                      <w:w w:val="105"/>
                      <w:sz w:val="14"/>
                    </w:rPr>
                    <w:t xml:space="preserve"> </w:t>
                  </w:r>
                  <w:r>
                    <w:rPr>
                      <w:w w:val="105"/>
                      <w:sz w:val="14"/>
                    </w:rPr>
                    <w:t>has</w:t>
                  </w:r>
                  <w:r>
                    <w:rPr>
                      <w:spacing w:val="-11"/>
                      <w:w w:val="105"/>
                      <w:sz w:val="14"/>
                    </w:rPr>
                    <w:t xml:space="preserve"> </w:t>
                  </w:r>
                  <w:r>
                    <w:rPr>
                      <w:w w:val="105"/>
                      <w:sz w:val="14"/>
                    </w:rPr>
                    <w:t>an</w:t>
                  </w:r>
                  <w:r>
                    <w:rPr>
                      <w:spacing w:val="-14"/>
                      <w:w w:val="105"/>
                      <w:sz w:val="14"/>
                    </w:rPr>
                    <w:t xml:space="preserve"> </w:t>
                  </w:r>
                  <w:r>
                    <w:rPr>
                      <w:w w:val="105"/>
                      <w:sz w:val="14"/>
                    </w:rPr>
                    <w:t>objective</w:t>
                  </w:r>
                  <w:r>
                    <w:rPr>
                      <w:spacing w:val="-11"/>
                      <w:w w:val="105"/>
                      <w:sz w:val="14"/>
                    </w:rPr>
                    <w:t xml:space="preserve"> </w:t>
                  </w:r>
                  <w:r>
                    <w:rPr>
                      <w:w w:val="105"/>
                      <w:sz w:val="14"/>
                    </w:rPr>
                    <w:t>to</w:t>
                  </w:r>
                  <w:r>
                    <w:rPr>
                      <w:spacing w:val="-12"/>
                      <w:w w:val="105"/>
                      <w:sz w:val="14"/>
                    </w:rPr>
                    <w:t xml:space="preserve"> </w:t>
                  </w:r>
                  <w:r>
                    <w:rPr>
                      <w:w w:val="105"/>
                      <w:sz w:val="14"/>
                    </w:rPr>
                    <w:t>control</w:t>
                  </w:r>
                  <w:r>
                    <w:rPr>
                      <w:spacing w:val="-10"/>
                      <w:w w:val="105"/>
                      <w:sz w:val="14"/>
                    </w:rPr>
                    <w:t xml:space="preserve"> </w:t>
                  </w:r>
                  <w:r>
                    <w:rPr>
                      <w:w w:val="105"/>
                      <w:sz w:val="14"/>
                    </w:rPr>
                    <w:t>insurance</w:t>
                  </w:r>
                  <w:r>
                    <w:rPr>
                      <w:spacing w:val="-11"/>
                      <w:w w:val="105"/>
                      <w:sz w:val="14"/>
                    </w:rPr>
                    <w:t xml:space="preserve"> </w:t>
                  </w:r>
                  <w:r>
                    <w:rPr>
                      <w:w w:val="105"/>
                      <w:sz w:val="14"/>
                    </w:rPr>
                    <w:t>risk</w:t>
                  </w:r>
                  <w:r>
                    <w:rPr>
                      <w:spacing w:val="-12"/>
                      <w:w w:val="105"/>
                      <w:sz w:val="14"/>
                    </w:rPr>
                    <w:t xml:space="preserve"> </w:t>
                  </w:r>
                  <w:r>
                    <w:rPr>
                      <w:w w:val="105"/>
                      <w:sz w:val="14"/>
                    </w:rPr>
                    <w:t>thereby</w:t>
                  </w:r>
                  <w:r>
                    <w:rPr>
                      <w:spacing w:val="-11"/>
                      <w:w w:val="105"/>
                      <w:sz w:val="14"/>
                    </w:rPr>
                    <w:t xml:space="preserve"> </w:t>
                  </w:r>
                  <w:r>
                    <w:rPr>
                      <w:w w:val="105"/>
                      <w:sz w:val="14"/>
                    </w:rPr>
                    <w:t>reducing</w:t>
                  </w:r>
                  <w:r>
                    <w:rPr>
                      <w:spacing w:val="-12"/>
                      <w:w w:val="105"/>
                      <w:sz w:val="14"/>
                    </w:rPr>
                    <w:t xml:space="preserve"> </w:t>
                  </w:r>
                  <w:r>
                    <w:rPr>
                      <w:w w:val="105"/>
                      <w:sz w:val="14"/>
                    </w:rPr>
                    <w:t>the</w:t>
                  </w:r>
                  <w:r>
                    <w:rPr>
                      <w:spacing w:val="-13"/>
                      <w:w w:val="105"/>
                      <w:sz w:val="14"/>
                    </w:rPr>
                    <w:t xml:space="preserve"> </w:t>
                  </w:r>
                  <w:r>
                    <w:rPr>
                      <w:w w:val="105"/>
                      <w:sz w:val="14"/>
                    </w:rPr>
                    <w:t>volatility</w:t>
                  </w:r>
                  <w:r>
                    <w:rPr>
                      <w:spacing w:val="-11"/>
                      <w:w w:val="105"/>
                      <w:sz w:val="14"/>
                    </w:rPr>
                    <w:t xml:space="preserve"> </w:t>
                  </w:r>
                  <w:r>
                    <w:rPr>
                      <w:w w:val="105"/>
                      <w:sz w:val="14"/>
                    </w:rPr>
                    <w:t>of</w:t>
                  </w:r>
                  <w:r>
                    <w:rPr>
                      <w:spacing w:val="-11"/>
                      <w:w w:val="105"/>
                      <w:sz w:val="14"/>
                    </w:rPr>
                    <w:t xml:space="preserve"> </w:t>
                  </w:r>
                  <w:r>
                    <w:rPr>
                      <w:w w:val="105"/>
                      <w:sz w:val="14"/>
                    </w:rPr>
                    <w:t>its</w:t>
                  </w:r>
                  <w:r>
                    <w:rPr>
                      <w:spacing w:val="-12"/>
                      <w:w w:val="105"/>
                      <w:sz w:val="14"/>
                    </w:rPr>
                    <w:t xml:space="preserve"> </w:t>
                  </w:r>
                  <w:r>
                    <w:rPr>
                      <w:w w:val="105"/>
                      <w:sz w:val="14"/>
                    </w:rPr>
                    <w:t>operating</w:t>
                  </w:r>
                  <w:r>
                    <w:rPr>
                      <w:spacing w:val="-12"/>
                      <w:w w:val="105"/>
                      <w:sz w:val="14"/>
                    </w:rPr>
                    <w:t xml:space="preserve"> </w:t>
                  </w:r>
                  <w:r>
                    <w:rPr>
                      <w:w w:val="105"/>
                      <w:sz w:val="14"/>
                    </w:rPr>
                    <w:t>surplus.</w:t>
                  </w:r>
                  <w:r>
                    <w:rPr>
                      <w:spacing w:val="-11"/>
                      <w:w w:val="105"/>
                      <w:sz w:val="14"/>
                    </w:rPr>
                    <w:t xml:space="preserve"> </w:t>
                  </w:r>
                  <w:r>
                    <w:rPr>
                      <w:w w:val="105"/>
                      <w:sz w:val="14"/>
                    </w:rPr>
                    <w:t>In</w:t>
                  </w:r>
                  <w:r>
                    <w:rPr>
                      <w:spacing w:val="-15"/>
                      <w:w w:val="105"/>
                      <w:sz w:val="14"/>
                    </w:rPr>
                    <w:t xml:space="preserve"> </w:t>
                  </w:r>
                  <w:r>
                    <w:rPr>
                      <w:w w:val="105"/>
                      <w:sz w:val="14"/>
                    </w:rPr>
                    <w:t>addition</w:t>
                  </w:r>
                  <w:r>
                    <w:rPr>
                      <w:spacing w:val="-13"/>
                      <w:w w:val="105"/>
                      <w:sz w:val="14"/>
                    </w:rPr>
                    <w:t xml:space="preserve"> </w:t>
                  </w:r>
                  <w:r>
                    <w:rPr>
                      <w:w w:val="105"/>
                      <w:sz w:val="14"/>
                    </w:rPr>
                    <w:t>to</w:t>
                  </w:r>
                  <w:r>
                    <w:rPr>
                      <w:spacing w:val="-12"/>
                      <w:w w:val="105"/>
                      <w:sz w:val="14"/>
                    </w:rPr>
                    <w:t xml:space="preserve"> </w:t>
                  </w:r>
                  <w:r>
                    <w:rPr>
                      <w:w w:val="105"/>
                      <w:sz w:val="14"/>
                    </w:rPr>
                    <w:t>the</w:t>
                  </w:r>
                  <w:r>
                    <w:rPr>
                      <w:spacing w:val="-11"/>
                      <w:w w:val="105"/>
                      <w:sz w:val="14"/>
                    </w:rPr>
                    <w:t xml:space="preserve"> </w:t>
                  </w:r>
                  <w:r>
                    <w:rPr>
                      <w:w w:val="105"/>
                      <w:sz w:val="14"/>
                    </w:rPr>
                    <w:t>inherent</w:t>
                  </w:r>
                  <w:r>
                    <w:rPr>
                      <w:spacing w:val="-12"/>
                      <w:w w:val="105"/>
                      <w:sz w:val="14"/>
                    </w:rPr>
                    <w:t xml:space="preserve"> </w:t>
                  </w:r>
                  <w:r>
                    <w:rPr>
                      <w:w w:val="105"/>
                      <w:sz w:val="14"/>
                    </w:rPr>
                    <w:t>uncertainty</w:t>
                  </w:r>
                  <w:r>
                    <w:rPr>
                      <w:spacing w:val="-11"/>
                      <w:w w:val="105"/>
                      <w:sz w:val="14"/>
                    </w:rPr>
                    <w:t xml:space="preserve"> </w:t>
                  </w:r>
                  <w:r>
                    <w:rPr>
                      <w:w w:val="105"/>
                      <w:sz w:val="14"/>
                    </w:rPr>
                    <w:t>of</w:t>
                  </w:r>
                  <w:r>
                    <w:rPr>
                      <w:spacing w:val="-12"/>
                      <w:w w:val="105"/>
                      <w:sz w:val="14"/>
                    </w:rPr>
                    <w:t xml:space="preserve"> </w:t>
                  </w:r>
                  <w:r>
                    <w:rPr>
                      <w:w w:val="105"/>
                      <w:sz w:val="14"/>
                    </w:rPr>
                    <w:t>civil</w:t>
                  </w:r>
                  <w:r>
                    <w:rPr>
                      <w:spacing w:val="-10"/>
                      <w:w w:val="105"/>
                      <w:sz w:val="14"/>
                    </w:rPr>
                    <w:t xml:space="preserve"> </w:t>
                  </w:r>
                  <w:r>
                    <w:rPr>
                      <w:w w:val="105"/>
                      <w:sz w:val="14"/>
                    </w:rPr>
                    <w:t>liability risks, which can lead to variability in the loss experience, operating surpluses can also be affected by external factors, such as competition and movements in asset</w:t>
                  </w:r>
                  <w:r>
                    <w:rPr>
                      <w:spacing w:val="-8"/>
                      <w:w w:val="105"/>
                      <w:sz w:val="14"/>
                    </w:rPr>
                    <w:t xml:space="preserve"> </w:t>
                  </w:r>
                  <w:r>
                    <w:rPr>
                      <w:w w:val="105"/>
                      <w:sz w:val="14"/>
                    </w:rPr>
                    <w:t>values.</w:t>
                  </w:r>
                </w:p>
                <w:p w14:paraId="766C725A" w14:textId="77777777" w:rsidR="00B9323D" w:rsidRDefault="00B9323D">
                  <w:pPr>
                    <w:spacing w:line="283" w:lineRule="auto"/>
                    <w:ind w:left="20"/>
                    <w:rPr>
                      <w:sz w:val="14"/>
                    </w:rPr>
                  </w:pPr>
                  <w:r>
                    <w:rPr>
                      <w:w w:val="105"/>
                      <w:sz w:val="14"/>
                    </w:rPr>
                    <w:t>LMI</w:t>
                  </w:r>
                  <w:r>
                    <w:rPr>
                      <w:spacing w:val="-12"/>
                      <w:w w:val="105"/>
                      <w:sz w:val="14"/>
                    </w:rPr>
                    <w:t xml:space="preserve"> </w:t>
                  </w:r>
                  <w:r>
                    <w:rPr>
                      <w:w w:val="105"/>
                      <w:sz w:val="14"/>
                    </w:rPr>
                    <w:t>relies</w:t>
                  </w:r>
                  <w:r>
                    <w:rPr>
                      <w:spacing w:val="-11"/>
                      <w:w w:val="105"/>
                      <w:sz w:val="14"/>
                    </w:rPr>
                    <w:t xml:space="preserve"> </w:t>
                  </w:r>
                  <w:r>
                    <w:rPr>
                      <w:w w:val="105"/>
                      <w:sz w:val="14"/>
                    </w:rPr>
                    <w:t>on</w:t>
                  </w:r>
                  <w:r>
                    <w:rPr>
                      <w:spacing w:val="-14"/>
                      <w:w w:val="105"/>
                      <w:sz w:val="14"/>
                    </w:rPr>
                    <w:t xml:space="preserve"> </w:t>
                  </w:r>
                  <w:r>
                    <w:rPr>
                      <w:w w:val="105"/>
                      <w:sz w:val="14"/>
                    </w:rPr>
                    <w:t>a</w:t>
                  </w:r>
                  <w:r>
                    <w:rPr>
                      <w:spacing w:val="-12"/>
                      <w:w w:val="105"/>
                      <w:sz w:val="14"/>
                    </w:rPr>
                    <w:t xml:space="preserve"> </w:t>
                  </w:r>
                  <w:r>
                    <w:rPr>
                      <w:w w:val="105"/>
                      <w:sz w:val="14"/>
                    </w:rPr>
                    <w:t>strong</w:t>
                  </w:r>
                  <w:r>
                    <w:rPr>
                      <w:spacing w:val="-11"/>
                      <w:w w:val="105"/>
                      <w:sz w:val="14"/>
                    </w:rPr>
                    <w:t xml:space="preserve"> </w:t>
                  </w:r>
                  <w:r>
                    <w:rPr>
                      <w:w w:val="105"/>
                      <w:sz w:val="14"/>
                    </w:rPr>
                    <w:t>relationship</w:t>
                  </w:r>
                  <w:r>
                    <w:rPr>
                      <w:spacing w:val="-12"/>
                      <w:w w:val="105"/>
                      <w:sz w:val="14"/>
                    </w:rPr>
                    <w:t xml:space="preserve"> </w:t>
                  </w:r>
                  <w:r>
                    <w:rPr>
                      <w:w w:val="105"/>
                      <w:sz w:val="14"/>
                    </w:rPr>
                    <w:t>with</w:t>
                  </w:r>
                  <w:r>
                    <w:rPr>
                      <w:spacing w:val="-13"/>
                      <w:w w:val="105"/>
                      <w:sz w:val="14"/>
                    </w:rPr>
                    <w:t xml:space="preserve"> </w:t>
                  </w:r>
                  <w:r>
                    <w:rPr>
                      <w:w w:val="105"/>
                      <w:sz w:val="14"/>
                    </w:rPr>
                    <w:t>its</w:t>
                  </w:r>
                  <w:r>
                    <w:rPr>
                      <w:spacing w:val="-11"/>
                      <w:w w:val="105"/>
                      <w:sz w:val="14"/>
                    </w:rPr>
                    <w:t xml:space="preserve"> </w:t>
                  </w:r>
                  <w:r>
                    <w:rPr>
                      <w:w w:val="105"/>
                      <w:sz w:val="14"/>
                    </w:rPr>
                    <w:t>members</w:t>
                  </w:r>
                  <w:r>
                    <w:rPr>
                      <w:spacing w:val="-11"/>
                      <w:w w:val="105"/>
                      <w:sz w:val="14"/>
                    </w:rPr>
                    <w:t xml:space="preserve"> </w:t>
                  </w:r>
                  <w:r>
                    <w:rPr>
                      <w:w w:val="105"/>
                      <w:sz w:val="14"/>
                    </w:rPr>
                    <w:t>and</w:t>
                  </w:r>
                  <w:r>
                    <w:rPr>
                      <w:spacing w:val="-11"/>
                      <w:w w:val="105"/>
                      <w:sz w:val="14"/>
                    </w:rPr>
                    <w:t xml:space="preserve"> </w:t>
                  </w:r>
                  <w:r>
                    <w:rPr>
                      <w:w w:val="105"/>
                      <w:sz w:val="14"/>
                    </w:rPr>
                    <w:t>actively</w:t>
                  </w:r>
                  <w:r>
                    <w:rPr>
                      <w:spacing w:val="-12"/>
                      <w:w w:val="105"/>
                      <w:sz w:val="14"/>
                    </w:rPr>
                    <w:t xml:space="preserve"> </w:t>
                  </w:r>
                  <w:r>
                    <w:rPr>
                      <w:w w:val="105"/>
                      <w:sz w:val="14"/>
                    </w:rPr>
                    <w:t>encourages</w:t>
                  </w:r>
                  <w:r>
                    <w:rPr>
                      <w:spacing w:val="-11"/>
                      <w:w w:val="105"/>
                      <w:sz w:val="14"/>
                    </w:rPr>
                    <w:t xml:space="preserve"> </w:t>
                  </w:r>
                  <w:r>
                    <w:rPr>
                      <w:w w:val="105"/>
                      <w:sz w:val="14"/>
                    </w:rPr>
                    <w:t>them</w:t>
                  </w:r>
                  <w:r>
                    <w:rPr>
                      <w:spacing w:val="-11"/>
                      <w:w w:val="105"/>
                      <w:sz w:val="14"/>
                    </w:rPr>
                    <w:t xml:space="preserve"> </w:t>
                  </w:r>
                  <w:r>
                    <w:rPr>
                      <w:w w:val="105"/>
                      <w:sz w:val="14"/>
                    </w:rPr>
                    <w:t>to</w:t>
                  </w:r>
                  <w:r>
                    <w:rPr>
                      <w:spacing w:val="-11"/>
                      <w:w w:val="105"/>
                      <w:sz w:val="14"/>
                    </w:rPr>
                    <w:t xml:space="preserve"> </w:t>
                  </w:r>
                  <w:r>
                    <w:rPr>
                      <w:w w:val="105"/>
                      <w:sz w:val="14"/>
                    </w:rPr>
                    <w:t>adopt</w:t>
                  </w:r>
                  <w:r>
                    <w:rPr>
                      <w:spacing w:val="-12"/>
                      <w:w w:val="105"/>
                      <w:sz w:val="14"/>
                    </w:rPr>
                    <w:t xml:space="preserve"> </w:t>
                  </w:r>
                  <w:r>
                    <w:rPr>
                      <w:w w:val="105"/>
                      <w:sz w:val="14"/>
                    </w:rPr>
                    <w:t>practices</w:t>
                  </w:r>
                  <w:r>
                    <w:rPr>
                      <w:spacing w:val="-11"/>
                      <w:w w:val="105"/>
                      <w:sz w:val="14"/>
                    </w:rPr>
                    <w:t xml:space="preserve"> </w:t>
                  </w:r>
                  <w:r>
                    <w:rPr>
                      <w:w w:val="105"/>
                      <w:sz w:val="14"/>
                    </w:rPr>
                    <w:t>of</w:t>
                  </w:r>
                  <w:r>
                    <w:rPr>
                      <w:spacing w:val="-11"/>
                      <w:w w:val="105"/>
                      <w:sz w:val="14"/>
                    </w:rPr>
                    <w:t xml:space="preserve"> </w:t>
                  </w:r>
                  <w:r>
                    <w:rPr>
                      <w:w w:val="105"/>
                      <w:sz w:val="14"/>
                    </w:rPr>
                    <w:t>risk</w:t>
                  </w:r>
                  <w:r>
                    <w:rPr>
                      <w:spacing w:val="-11"/>
                      <w:w w:val="105"/>
                      <w:sz w:val="14"/>
                    </w:rPr>
                    <w:t xml:space="preserve"> </w:t>
                  </w:r>
                  <w:r>
                    <w:rPr>
                      <w:w w:val="105"/>
                      <w:sz w:val="14"/>
                    </w:rPr>
                    <w:t>management</w:t>
                  </w:r>
                  <w:r>
                    <w:rPr>
                      <w:spacing w:val="-12"/>
                      <w:w w:val="105"/>
                      <w:sz w:val="14"/>
                    </w:rPr>
                    <w:t xml:space="preserve"> </w:t>
                  </w:r>
                  <w:r>
                    <w:rPr>
                      <w:w w:val="105"/>
                      <w:sz w:val="14"/>
                    </w:rPr>
                    <w:t>that</w:t>
                  </w:r>
                  <w:r>
                    <w:rPr>
                      <w:spacing w:val="-11"/>
                      <w:w w:val="105"/>
                      <w:sz w:val="14"/>
                    </w:rPr>
                    <w:t xml:space="preserve"> </w:t>
                  </w:r>
                  <w:r>
                    <w:rPr>
                      <w:w w:val="105"/>
                      <w:sz w:val="14"/>
                    </w:rPr>
                    <w:t>reduce</w:t>
                  </w:r>
                  <w:r>
                    <w:rPr>
                      <w:spacing w:val="-12"/>
                      <w:w w:val="105"/>
                      <w:sz w:val="14"/>
                    </w:rPr>
                    <w:t xml:space="preserve"> </w:t>
                  </w:r>
                  <w:r>
                    <w:rPr>
                      <w:w w:val="105"/>
                      <w:sz w:val="14"/>
                    </w:rPr>
                    <w:t>the</w:t>
                  </w:r>
                  <w:r>
                    <w:rPr>
                      <w:spacing w:val="-11"/>
                      <w:w w:val="105"/>
                      <w:sz w:val="14"/>
                    </w:rPr>
                    <w:t xml:space="preserve"> </w:t>
                  </w:r>
                  <w:r>
                    <w:rPr>
                      <w:w w:val="105"/>
                      <w:sz w:val="14"/>
                    </w:rPr>
                    <w:t>incidence</w:t>
                  </w:r>
                  <w:r>
                    <w:rPr>
                      <w:spacing w:val="-12"/>
                      <w:w w:val="105"/>
                      <w:sz w:val="14"/>
                    </w:rPr>
                    <w:t xml:space="preserve"> </w:t>
                  </w:r>
                  <w:r>
                    <w:rPr>
                      <w:w w:val="105"/>
                      <w:sz w:val="14"/>
                    </w:rPr>
                    <w:t>of claims to</w:t>
                  </w:r>
                  <w:r>
                    <w:rPr>
                      <w:spacing w:val="-4"/>
                      <w:w w:val="105"/>
                      <w:sz w:val="14"/>
                    </w:rPr>
                    <w:t xml:space="preserve"> </w:t>
                  </w:r>
                  <w:r>
                    <w:rPr>
                      <w:w w:val="105"/>
                      <w:sz w:val="14"/>
                    </w:rPr>
                    <w:t>LMI.</w:t>
                  </w:r>
                </w:p>
                <w:p w14:paraId="396BE939" w14:textId="77777777" w:rsidR="00B9323D" w:rsidRDefault="00B9323D">
                  <w:pPr>
                    <w:spacing w:before="65"/>
                    <w:ind w:left="20"/>
                    <w:rPr>
                      <w:b/>
                      <w:sz w:val="14"/>
                    </w:rPr>
                  </w:pPr>
                  <w:r>
                    <w:rPr>
                      <w:b/>
                      <w:w w:val="105"/>
                      <w:sz w:val="14"/>
                    </w:rPr>
                    <w:t>Reinsurance strategy</w:t>
                  </w:r>
                </w:p>
                <w:p w14:paraId="7BDEF35D" w14:textId="77777777" w:rsidR="00B9323D" w:rsidRDefault="00B9323D">
                  <w:pPr>
                    <w:spacing w:before="76" w:line="266" w:lineRule="auto"/>
                    <w:ind w:left="20" w:right="60"/>
                    <w:rPr>
                      <w:sz w:val="14"/>
                    </w:rPr>
                  </w:pPr>
                  <w:r>
                    <w:rPr>
                      <w:w w:val="105"/>
                      <w:sz w:val="14"/>
                    </w:rPr>
                    <w:t xml:space="preserve">LMI adopts a conservative approach towards management of risk and does this by </w:t>
                  </w:r>
                  <w:proofErr w:type="spellStart"/>
                  <w:r>
                    <w:rPr>
                      <w:w w:val="105"/>
                      <w:sz w:val="14"/>
                    </w:rPr>
                    <w:t>utilising</w:t>
                  </w:r>
                  <w:proofErr w:type="spellEnd"/>
                  <w:r>
                    <w:rPr>
                      <w:w w:val="105"/>
                      <w:sz w:val="14"/>
                    </w:rPr>
                    <w:t xml:space="preserve"> various risk transfer options. The MAV Insurance Board determines</w:t>
                  </w:r>
                  <w:r>
                    <w:rPr>
                      <w:spacing w:val="-10"/>
                      <w:w w:val="105"/>
                      <w:sz w:val="14"/>
                    </w:rPr>
                    <w:t xml:space="preserve"> </w:t>
                  </w:r>
                  <w:r>
                    <w:rPr>
                      <w:w w:val="105"/>
                      <w:sz w:val="14"/>
                    </w:rPr>
                    <w:t>the</w:t>
                  </w:r>
                  <w:r>
                    <w:rPr>
                      <w:spacing w:val="-10"/>
                      <w:w w:val="105"/>
                      <w:sz w:val="14"/>
                    </w:rPr>
                    <w:t xml:space="preserve"> </w:t>
                  </w:r>
                  <w:r>
                    <w:rPr>
                      <w:w w:val="105"/>
                      <w:sz w:val="14"/>
                    </w:rPr>
                    <w:t>level</w:t>
                  </w:r>
                  <w:r>
                    <w:rPr>
                      <w:spacing w:val="-9"/>
                      <w:w w:val="105"/>
                      <w:sz w:val="14"/>
                    </w:rPr>
                    <w:t xml:space="preserve"> </w:t>
                  </w:r>
                  <w:r>
                    <w:rPr>
                      <w:w w:val="105"/>
                      <w:sz w:val="14"/>
                    </w:rPr>
                    <w:t>of</w:t>
                  </w:r>
                  <w:r>
                    <w:rPr>
                      <w:spacing w:val="-10"/>
                      <w:w w:val="105"/>
                      <w:sz w:val="14"/>
                    </w:rPr>
                    <w:t xml:space="preserve"> </w:t>
                  </w:r>
                  <w:r>
                    <w:rPr>
                      <w:w w:val="105"/>
                      <w:sz w:val="14"/>
                    </w:rPr>
                    <w:t>risk,</w:t>
                  </w:r>
                  <w:r>
                    <w:rPr>
                      <w:spacing w:val="-9"/>
                      <w:w w:val="105"/>
                      <w:sz w:val="14"/>
                    </w:rPr>
                    <w:t xml:space="preserve"> </w:t>
                  </w:r>
                  <w:r>
                    <w:rPr>
                      <w:w w:val="105"/>
                      <w:sz w:val="14"/>
                    </w:rPr>
                    <w:t>which</w:t>
                  </w:r>
                  <w:r>
                    <w:rPr>
                      <w:spacing w:val="-13"/>
                      <w:w w:val="105"/>
                      <w:sz w:val="14"/>
                    </w:rPr>
                    <w:t xml:space="preserve"> </w:t>
                  </w:r>
                  <w:r>
                    <w:rPr>
                      <w:w w:val="105"/>
                      <w:sz w:val="14"/>
                    </w:rPr>
                    <w:t>is</w:t>
                  </w:r>
                  <w:r>
                    <w:rPr>
                      <w:spacing w:val="-10"/>
                      <w:w w:val="105"/>
                      <w:sz w:val="14"/>
                    </w:rPr>
                    <w:t xml:space="preserve"> </w:t>
                  </w:r>
                  <w:r>
                    <w:rPr>
                      <w:w w:val="105"/>
                      <w:sz w:val="14"/>
                    </w:rPr>
                    <w:t>appropriate</w:t>
                  </w:r>
                  <w:r>
                    <w:rPr>
                      <w:spacing w:val="-10"/>
                      <w:w w:val="105"/>
                      <w:sz w:val="14"/>
                    </w:rPr>
                    <w:t xml:space="preserve"> </w:t>
                  </w:r>
                  <w:r>
                    <w:rPr>
                      <w:w w:val="105"/>
                      <w:sz w:val="14"/>
                    </w:rPr>
                    <w:t>for</w:t>
                  </w:r>
                  <w:r>
                    <w:rPr>
                      <w:spacing w:val="-10"/>
                      <w:w w:val="105"/>
                      <w:sz w:val="14"/>
                    </w:rPr>
                    <w:t xml:space="preserve"> </w:t>
                  </w:r>
                  <w:r>
                    <w:rPr>
                      <w:w w:val="105"/>
                      <w:sz w:val="14"/>
                    </w:rPr>
                    <w:t>LMI</w:t>
                  </w:r>
                  <w:r>
                    <w:rPr>
                      <w:spacing w:val="-10"/>
                      <w:w w:val="105"/>
                      <w:sz w:val="14"/>
                    </w:rPr>
                    <w:t xml:space="preserve"> </w:t>
                  </w:r>
                  <w:r>
                    <w:rPr>
                      <w:w w:val="105"/>
                      <w:sz w:val="14"/>
                    </w:rPr>
                    <w:t>having</w:t>
                  </w:r>
                  <w:r>
                    <w:rPr>
                      <w:spacing w:val="-11"/>
                      <w:w w:val="105"/>
                      <w:sz w:val="14"/>
                    </w:rPr>
                    <w:t xml:space="preserve"> </w:t>
                  </w:r>
                  <w:r>
                    <w:rPr>
                      <w:w w:val="105"/>
                      <w:sz w:val="14"/>
                    </w:rPr>
                    <w:t>regard</w:t>
                  </w:r>
                  <w:r>
                    <w:rPr>
                      <w:spacing w:val="-10"/>
                      <w:w w:val="105"/>
                      <w:sz w:val="14"/>
                    </w:rPr>
                    <w:t xml:space="preserve"> </w:t>
                  </w:r>
                  <w:r>
                    <w:rPr>
                      <w:w w:val="105"/>
                      <w:sz w:val="14"/>
                    </w:rPr>
                    <w:t>to</w:t>
                  </w:r>
                  <w:r>
                    <w:rPr>
                      <w:spacing w:val="-10"/>
                      <w:w w:val="105"/>
                      <w:sz w:val="14"/>
                    </w:rPr>
                    <w:t xml:space="preserve"> </w:t>
                  </w:r>
                  <w:r>
                    <w:rPr>
                      <w:w w:val="105"/>
                      <w:sz w:val="14"/>
                    </w:rPr>
                    <w:t>ordinary</w:t>
                  </w:r>
                  <w:r>
                    <w:rPr>
                      <w:spacing w:val="-10"/>
                      <w:w w:val="105"/>
                      <w:sz w:val="14"/>
                    </w:rPr>
                    <w:t xml:space="preserve"> </w:t>
                  </w:r>
                  <w:r>
                    <w:rPr>
                      <w:w w:val="105"/>
                      <w:sz w:val="14"/>
                    </w:rPr>
                    <w:t>concepts</w:t>
                  </w:r>
                  <w:r>
                    <w:rPr>
                      <w:spacing w:val="-10"/>
                      <w:w w:val="105"/>
                      <w:sz w:val="14"/>
                    </w:rPr>
                    <w:t xml:space="preserve"> </w:t>
                  </w:r>
                  <w:r>
                    <w:rPr>
                      <w:w w:val="105"/>
                      <w:sz w:val="14"/>
                    </w:rPr>
                    <w:t>of</w:t>
                  </w:r>
                  <w:r>
                    <w:rPr>
                      <w:spacing w:val="-10"/>
                      <w:w w:val="105"/>
                      <w:sz w:val="14"/>
                    </w:rPr>
                    <w:t xml:space="preserve"> </w:t>
                  </w:r>
                  <w:r>
                    <w:rPr>
                      <w:w w:val="105"/>
                      <w:sz w:val="14"/>
                    </w:rPr>
                    <w:t>prudence</w:t>
                  </w:r>
                  <w:r>
                    <w:rPr>
                      <w:spacing w:val="-10"/>
                      <w:w w:val="105"/>
                      <w:sz w:val="14"/>
                    </w:rPr>
                    <w:t xml:space="preserve"> </w:t>
                  </w:r>
                  <w:r>
                    <w:rPr>
                      <w:w w:val="105"/>
                      <w:sz w:val="14"/>
                    </w:rPr>
                    <w:t>and</w:t>
                  </w:r>
                  <w:r>
                    <w:rPr>
                      <w:spacing w:val="-10"/>
                      <w:w w:val="105"/>
                      <w:sz w:val="14"/>
                    </w:rPr>
                    <w:t xml:space="preserve"> </w:t>
                  </w:r>
                  <w:r>
                    <w:rPr>
                      <w:w w:val="105"/>
                      <w:sz w:val="14"/>
                    </w:rPr>
                    <w:t>regulatory</w:t>
                  </w:r>
                  <w:r>
                    <w:rPr>
                      <w:spacing w:val="-10"/>
                      <w:w w:val="105"/>
                      <w:sz w:val="14"/>
                    </w:rPr>
                    <w:t xml:space="preserve"> </w:t>
                  </w:r>
                  <w:r>
                    <w:rPr>
                      <w:w w:val="105"/>
                      <w:sz w:val="14"/>
                    </w:rPr>
                    <w:t>constraints.</w:t>
                  </w:r>
                  <w:r>
                    <w:rPr>
                      <w:spacing w:val="-10"/>
                      <w:w w:val="105"/>
                      <w:sz w:val="14"/>
                    </w:rPr>
                    <w:t xml:space="preserve"> </w:t>
                  </w:r>
                  <w:r>
                    <w:rPr>
                      <w:w w:val="105"/>
                      <w:sz w:val="14"/>
                    </w:rPr>
                    <w:t>The</w:t>
                  </w:r>
                  <w:r>
                    <w:rPr>
                      <w:spacing w:val="-11"/>
                      <w:w w:val="105"/>
                      <w:sz w:val="14"/>
                    </w:rPr>
                    <w:t xml:space="preserve"> </w:t>
                  </w:r>
                  <w:r>
                    <w:rPr>
                      <w:w w:val="105"/>
                      <w:sz w:val="14"/>
                    </w:rPr>
                    <w:t>risk</w:t>
                  </w:r>
                  <w:r>
                    <w:rPr>
                      <w:spacing w:val="-10"/>
                      <w:w w:val="105"/>
                      <w:sz w:val="14"/>
                    </w:rPr>
                    <w:t xml:space="preserve"> </w:t>
                  </w:r>
                  <w:r>
                    <w:rPr>
                      <w:w w:val="105"/>
                      <w:sz w:val="14"/>
                    </w:rPr>
                    <w:t>transfer arrangements</w:t>
                  </w:r>
                  <w:r>
                    <w:rPr>
                      <w:spacing w:val="-15"/>
                      <w:w w:val="105"/>
                      <w:sz w:val="14"/>
                    </w:rPr>
                    <w:t xml:space="preserve"> </w:t>
                  </w:r>
                  <w:r>
                    <w:rPr>
                      <w:w w:val="105"/>
                      <w:sz w:val="14"/>
                    </w:rPr>
                    <w:t>adopted</w:t>
                  </w:r>
                  <w:r>
                    <w:rPr>
                      <w:spacing w:val="-15"/>
                      <w:w w:val="105"/>
                      <w:sz w:val="14"/>
                    </w:rPr>
                    <w:t xml:space="preserve"> </w:t>
                  </w:r>
                  <w:r>
                    <w:rPr>
                      <w:w w:val="105"/>
                      <w:sz w:val="14"/>
                    </w:rPr>
                    <w:t>by</w:t>
                  </w:r>
                  <w:r>
                    <w:rPr>
                      <w:spacing w:val="-14"/>
                      <w:w w:val="105"/>
                      <w:sz w:val="14"/>
                    </w:rPr>
                    <w:t xml:space="preserve"> </w:t>
                  </w:r>
                  <w:r>
                    <w:rPr>
                      <w:w w:val="105"/>
                      <w:sz w:val="14"/>
                    </w:rPr>
                    <w:t>LMI</w:t>
                  </w:r>
                  <w:r>
                    <w:rPr>
                      <w:spacing w:val="-15"/>
                      <w:w w:val="105"/>
                      <w:sz w:val="14"/>
                    </w:rPr>
                    <w:t xml:space="preserve"> </w:t>
                  </w:r>
                  <w:r>
                    <w:rPr>
                      <w:w w:val="105"/>
                      <w:sz w:val="14"/>
                    </w:rPr>
                    <w:t>include</w:t>
                  </w:r>
                  <w:r>
                    <w:rPr>
                      <w:spacing w:val="-15"/>
                      <w:w w:val="105"/>
                      <w:sz w:val="14"/>
                    </w:rPr>
                    <w:t xml:space="preserve"> </w:t>
                  </w:r>
                  <w:r>
                    <w:rPr>
                      <w:w w:val="105"/>
                      <w:sz w:val="14"/>
                    </w:rPr>
                    <w:t>the</w:t>
                  </w:r>
                  <w:r>
                    <w:rPr>
                      <w:spacing w:val="-16"/>
                      <w:w w:val="105"/>
                      <w:sz w:val="14"/>
                    </w:rPr>
                    <w:t xml:space="preserve"> </w:t>
                  </w:r>
                  <w:proofErr w:type="spellStart"/>
                  <w:r>
                    <w:rPr>
                      <w:w w:val="105"/>
                      <w:sz w:val="14"/>
                    </w:rPr>
                    <w:t>utilisation</w:t>
                  </w:r>
                  <w:proofErr w:type="spellEnd"/>
                  <w:r>
                    <w:rPr>
                      <w:spacing w:val="-16"/>
                      <w:w w:val="105"/>
                      <w:sz w:val="14"/>
                    </w:rPr>
                    <w:t xml:space="preserve"> </w:t>
                  </w:r>
                  <w:r>
                    <w:rPr>
                      <w:w w:val="105"/>
                      <w:sz w:val="14"/>
                    </w:rPr>
                    <w:t>of</w:t>
                  </w:r>
                  <w:r>
                    <w:rPr>
                      <w:spacing w:val="-14"/>
                      <w:w w:val="105"/>
                      <w:sz w:val="14"/>
                    </w:rPr>
                    <w:t xml:space="preserve"> </w:t>
                  </w:r>
                  <w:r>
                    <w:rPr>
                      <w:w w:val="105"/>
                      <w:sz w:val="14"/>
                    </w:rPr>
                    <w:t>commercial</w:t>
                  </w:r>
                  <w:r>
                    <w:rPr>
                      <w:spacing w:val="-13"/>
                      <w:w w:val="105"/>
                      <w:sz w:val="14"/>
                    </w:rPr>
                    <w:t xml:space="preserve"> </w:t>
                  </w:r>
                  <w:r>
                    <w:rPr>
                      <w:w w:val="105"/>
                      <w:sz w:val="14"/>
                    </w:rPr>
                    <w:t>reinsurance</w:t>
                  </w:r>
                  <w:r>
                    <w:rPr>
                      <w:spacing w:val="-16"/>
                      <w:w w:val="105"/>
                      <w:sz w:val="14"/>
                    </w:rPr>
                    <w:t xml:space="preserve"> </w:t>
                  </w:r>
                  <w:r>
                    <w:rPr>
                      <w:w w:val="105"/>
                      <w:sz w:val="14"/>
                    </w:rPr>
                    <w:t>/</w:t>
                  </w:r>
                  <w:r>
                    <w:rPr>
                      <w:spacing w:val="-14"/>
                      <w:w w:val="105"/>
                      <w:sz w:val="14"/>
                    </w:rPr>
                    <w:t xml:space="preserve"> </w:t>
                  </w:r>
                  <w:r>
                    <w:rPr>
                      <w:w w:val="105"/>
                      <w:sz w:val="14"/>
                    </w:rPr>
                    <w:t>excess</w:t>
                  </w:r>
                  <w:r>
                    <w:rPr>
                      <w:spacing w:val="-15"/>
                      <w:w w:val="105"/>
                      <w:sz w:val="14"/>
                    </w:rPr>
                    <w:t xml:space="preserve"> </w:t>
                  </w:r>
                  <w:r>
                    <w:rPr>
                      <w:w w:val="105"/>
                      <w:sz w:val="14"/>
                    </w:rPr>
                    <w:t>arrangements.</w:t>
                  </w:r>
                  <w:r>
                    <w:rPr>
                      <w:spacing w:val="-15"/>
                      <w:w w:val="105"/>
                      <w:sz w:val="14"/>
                    </w:rPr>
                    <w:t xml:space="preserve"> </w:t>
                  </w:r>
                  <w:r>
                    <w:rPr>
                      <w:w w:val="105"/>
                      <w:sz w:val="14"/>
                    </w:rPr>
                    <w:t>These</w:t>
                  </w:r>
                  <w:r>
                    <w:rPr>
                      <w:spacing w:val="-14"/>
                      <w:w w:val="105"/>
                      <w:sz w:val="14"/>
                    </w:rPr>
                    <w:t xml:space="preserve"> </w:t>
                  </w:r>
                  <w:r>
                    <w:rPr>
                      <w:w w:val="105"/>
                      <w:sz w:val="14"/>
                    </w:rPr>
                    <w:t>arrangements</w:t>
                  </w:r>
                  <w:r>
                    <w:rPr>
                      <w:spacing w:val="-15"/>
                      <w:w w:val="105"/>
                      <w:sz w:val="14"/>
                    </w:rPr>
                    <w:t xml:space="preserve"> </w:t>
                  </w:r>
                  <w:r>
                    <w:rPr>
                      <w:w w:val="105"/>
                      <w:sz w:val="14"/>
                    </w:rPr>
                    <w:t>include</w:t>
                  </w:r>
                  <w:r>
                    <w:rPr>
                      <w:spacing w:val="-15"/>
                      <w:w w:val="105"/>
                      <w:sz w:val="14"/>
                    </w:rPr>
                    <w:t xml:space="preserve"> </w:t>
                  </w:r>
                  <w:r>
                    <w:rPr>
                      <w:w w:val="105"/>
                      <w:sz w:val="14"/>
                    </w:rPr>
                    <w:t>constant</w:t>
                  </w:r>
                  <w:r>
                    <w:rPr>
                      <w:spacing w:val="-14"/>
                      <w:w w:val="105"/>
                      <w:sz w:val="14"/>
                    </w:rPr>
                    <w:t xml:space="preserve"> </w:t>
                  </w:r>
                  <w:r>
                    <w:rPr>
                      <w:w w:val="105"/>
                      <w:sz w:val="14"/>
                    </w:rPr>
                    <w:t>review</w:t>
                  </w:r>
                  <w:r>
                    <w:rPr>
                      <w:spacing w:val="-15"/>
                      <w:w w:val="105"/>
                      <w:sz w:val="14"/>
                    </w:rPr>
                    <w:t xml:space="preserve"> </w:t>
                  </w:r>
                  <w:r>
                    <w:rPr>
                      <w:w w:val="105"/>
                      <w:sz w:val="14"/>
                    </w:rPr>
                    <w:t>of both</w:t>
                  </w:r>
                  <w:r>
                    <w:rPr>
                      <w:spacing w:val="-13"/>
                      <w:w w:val="105"/>
                      <w:sz w:val="14"/>
                    </w:rPr>
                    <w:t xml:space="preserve"> </w:t>
                  </w:r>
                  <w:r>
                    <w:rPr>
                      <w:w w:val="105"/>
                      <w:sz w:val="14"/>
                    </w:rPr>
                    <w:t>reinsurers’</w:t>
                  </w:r>
                  <w:r>
                    <w:rPr>
                      <w:spacing w:val="-12"/>
                      <w:w w:val="105"/>
                      <w:sz w:val="14"/>
                    </w:rPr>
                    <w:t xml:space="preserve"> </w:t>
                  </w:r>
                  <w:r>
                    <w:rPr>
                      <w:w w:val="105"/>
                      <w:sz w:val="14"/>
                    </w:rPr>
                    <w:t>financial</w:t>
                  </w:r>
                  <w:r>
                    <w:rPr>
                      <w:spacing w:val="-9"/>
                      <w:w w:val="105"/>
                      <w:sz w:val="14"/>
                    </w:rPr>
                    <w:t xml:space="preserve"> </w:t>
                  </w:r>
                  <w:proofErr w:type="gramStart"/>
                  <w:r>
                    <w:rPr>
                      <w:w w:val="105"/>
                      <w:sz w:val="14"/>
                    </w:rPr>
                    <w:t>strength,</w:t>
                  </w:r>
                  <w:r>
                    <w:rPr>
                      <w:spacing w:val="-11"/>
                      <w:w w:val="105"/>
                      <w:sz w:val="14"/>
                    </w:rPr>
                    <w:t xml:space="preserve"> </w:t>
                  </w:r>
                  <w:r>
                    <w:rPr>
                      <w:w w:val="105"/>
                      <w:sz w:val="14"/>
                    </w:rPr>
                    <w:t>and</w:t>
                  </w:r>
                  <w:proofErr w:type="gramEnd"/>
                  <w:r>
                    <w:rPr>
                      <w:spacing w:val="-12"/>
                      <w:w w:val="105"/>
                      <w:sz w:val="14"/>
                    </w:rPr>
                    <w:t xml:space="preserve"> </w:t>
                  </w:r>
                  <w:r>
                    <w:rPr>
                      <w:w w:val="105"/>
                      <w:sz w:val="14"/>
                    </w:rPr>
                    <w:t>ensuring</w:t>
                  </w:r>
                  <w:r>
                    <w:rPr>
                      <w:spacing w:val="-11"/>
                      <w:w w:val="105"/>
                      <w:sz w:val="14"/>
                    </w:rPr>
                    <w:t xml:space="preserve"> </w:t>
                  </w:r>
                  <w:r>
                    <w:rPr>
                      <w:w w:val="105"/>
                      <w:sz w:val="14"/>
                    </w:rPr>
                    <w:t>spread</w:t>
                  </w:r>
                  <w:r>
                    <w:rPr>
                      <w:spacing w:val="-12"/>
                      <w:w w:val="105"/>
                      <w:sz w:val="14"/>
                    </w:rPr>
                    <w:t xml:space="preserve"> </w:t>
                  </w:r>
                  <w:r>
                    <w:rPr>
                      <w:w w:val="105"/>
                      <w:sz w:val="14"/>
                    </w:rPr>
                    <w:t>of</w:t>
                  </w:r>
                  <w:r>
                    <w:rPr>
                      <w:spacing w:val="-12"/>
                      <w:w w:val="105"/>
                      <w:sz w:val="14"/>
                    </w:rPr>
                    <w:t xml:space="preserve"> </w:t>
                  </w:r>
                  <w:r>
                    <w:rPr>
                      <w:w w:val="105"/>
                      <w:sz w:val="14"/>
                    </w:rPr>
                    <w:t>risk</w:t>
                  </w:r>
                  <w:r>
                    <w:rPr>
                      <w:spacing w:val="-11"/>
                      <w:w w:val="105"/>
                      <w:sz w:val="14"/>
                    </w:rPr>
                    <w:t xml:space="preserve"> </w:t>
                  </w:r>
                  <w:r>
                    <w:rPr>
                      <w:w w:val="105"/>
                      <w:sz w:val="14"/>
                    </w:rPr>
                    <w:t>among</w:t>
                  </w:r>
                  <w:r>
                    <w:rPr>
                      <w:spacing w:val="-12"/>
                      <w:w w:val="105"/>
                      <w:sz w:val="14"/>
                    </w:rPr>
                    <w:t xml:space="preserve"> </w:t>
                  </w:r>
                  <w:r>
                    <w:rPr>
                      <w:w w:val="105"/>
                      <w:sz w:val="14"/>
                    </w:rPr>
                    <w:t>reinsurers</w:t>
                  </w:r>
                  <w:r>
                    <w:rPr>
                      <w:spacing w:val="-11"/>
                      <w:w w:val="105"/>
                      <w:sz w:val="14"/>
                    </w:rPr>
                    <w:t xml:space="preserve"> </w:t>
                  </w:r>
                  <w:r>
                    <w:rPr>
                      <w:w w:val="105"/>
                      <w:sz w:val="14"/>
                    </w:rPr>
                    <w:t>who</w:t>
                  </w:r>
                  <w:r>
                    <w:rPr>
                      <w:spacing w:val="-12"/>
                      <w:w w:val="105"/>
                      <w:sz w:val="14"/>
                    </w:rPr>
                    <w:t xml:space="preserve"> </w:t>
                  </w:r>
                  <w:r>
                    <w:rPr>
                      <w:w w:val="105"/>
                      <w:sz w:val="14"/>
                    </w:rPr>
                    <w:t>meet</w:t>
                  </w:r>
                  <w:r>
                    <w:rPr>
                      <w:spacing w:val="-11"/>
                      <w:w w:val="105"/>
                      <w:sz w:val="14"/>
                    </w:rPr>
                    <w:t xml:space="preserve"> </w:t>
                  </w:r>
                  <w:r>
                    <w:rPr>
                      <w:w w:val="105"/>
                      <w:sz w:val="14"/>
                    </w:rPr>
                    <w:t>the</w:t>
                  </w:r>
                  <w:r>
                    <w:rPr>
                      <w:spacing w:val="-13"/>
                      <w:w w:val="105"/>
                      <w:sz w:val="14"/>
                    </w:rPr>
                    <w:t xml:space="preserve"> </w:t>
                  </w:r>
                  <w:r>
                    <w:rPr>
                      <w:w w:val="105"/>
                      <w:sz w:val="14"/>
                    </w:rPr>
                    <w:t>requirements</w:t>
                  </w:r>
                  <w:r>
                    <w:rPr>
                      <w:spacing w:val="-12"/>
                      <w:w w:val="105"/>
                      <w:sz w:val="14"/>
                    </w:rPr>
                    <w:t xml:space="preserve"> </w:t>
                  </w:r>
                  <w:r>
                    <w:rPr>
                      <w:w w:val="105"/>
                      <w:sz w:val="14"/>
                    </w:rPr>
                    <w:t>of</w:t>
                  </w:r>
                  <w:r>
                    <w:rPr>
                      <w:spacing w:val="-11"/>
                      <w:w w:val="105"/>
                      <w:sz w:val="14"/>
                    </w:rPr>
                    <w:t xml:space="preserve"> </w:t>
                  </w:r>
                  <w:r>
                    <w:rPr>
                      <w:w w:val="105"/>
                      <w:sz w:val="14"/>
                    </w:rPr>
                    <w:t>the</w:t>
                  </w:r>
                  <w:r>
                    <w:rPr>
                      <w:spacing w:val="-11"/>
                      <w:w w:val="105"/>
                      <w:sz w:val="14"/>
                    </w:rPr>
                    <w:t xml:space="preserve"> </w:t>
                  </w:r>
                  <w:r>
                    <w:rPr>
                      <w:w w:val="105"/>
                      <w:sz w:val="14"/>
                    </w:rPr>
                    <w:t>MAV</w:t>
                  </w:r>
                  <w:r>
                    <w:rPr>
                      <w:spacing w:val="-11"/>
                      <w:w w:val="105"/>
                      <w:sz w:val="14"/>
                    </w:rPr>
                    <w:t xml:space="preserve"> </w:t>
                  </w:r>
                  <w:r>
                    <w:rPr>
                      <w:w w:val="105"/>
                      <w:sz w:val="14"/>
                    </w:rPr>
                    <w:t>Insurance</w:t>
                  </w:r>
                  <w:r>
                    <w:rPr>
                      <w:spacing w:val="-12"/>
                      <w:w w:val="105"/>
                      <w:sz w:val="14"/>
                    </w:rPr>
                    <w:t xml:space="preserve"> </w:t>
                  </w:r>
                  <w:r>
                    <w:rPr>
                      <w:w w:val="105"/>
                      <w:sz w:val="14"/>
                    </w:rPr>
                    <w:t>policies.</w:t>
                  </w:r>
                  <w:r>
                    <w:rPr>
                      <w:spacing w:val="-11"/>
                      <w:w w:val="105"/>
                      <w:sz w:val="14"/>
                    </w:rPr>
                    <w:t xml:space="preserve"> </w:t>
                  </w:r>
                  <w:r>
                    <w:rPr>
                      <w:w w:val="105"/>
                      <w:sz w:val="14"/>
                    </w:rPr>
                    <w:t>These</w:t>
                  </w:r>
                  <w:r>
                    <w:rPr>
                      <w:spacing w:val="-11"/>
                      <w:w w:val="105"/>
                      <w:sz w:val="14"/>
                    </w:rPr>
                    <w:t xml:space="preserve"> </w:t>
                  </w:r>
                  <w:r>
                    <w:rPr>
                      <w:w w:val="105"/>
                      <w:sz w:val="14"/>
                    </w:rPr>
                    <w:t>risk transfer</w:t>
                  </w:r>
                  <w:r>
                    <w:rPr>
                      <w:spacing w:val="-12"/>
                      <w:w w:val="105"/>
                      <w:sz w:val="14"/>
                    </w:rPr>
                    <w:t xml:space="preserve"> </w:t>
                  </w:r>
                  <w:r>
                    <w:rPr>
                      <w:w w:val="105"/>
                      <w:sz w:val="14"/>
                    </w:rPr>
                    <w:t>arrangements</w:t>
                  </w:r>
                  <w:r>
                    <w:rPr>
                      <w:spacing w:val="-11"/>
                      <w:w w:val="105"/>
                      <w:sz w:val="14"/>
                    </w:rPr>
                    <w:t xml:space="preserve"> </w:t>
                  </w:r>
                  <w:r>
                    <w:rPr>
                      <w:w w:val="105"/>
                      <w:sz w:val="14"/>
                    </w:rPr>
                    <w:t>assist</w:t>
                  </w:r>
                  <w:r>
                    <w:rPr>
                      <w:spacing w:val="-11"/>
                      <w:w w:val="105"/>
                      <w:sz w:val="14"/>
                    </w:rPr>
                    <w:t xml:space="preserve"> </w:t>
                  </w:r>
                  <w:r>
                    <w:rPr>
                      <w:w w:val="105"/>
                      <w:sz w:val="14"/>
                    </w:rPr>
                    <w:t>LMI</w:t>
                  </w:r>
                  <w:r>
                    <w:rPr>
                      <w:spacing w:val="-12"/>
                      <w:w w:val="105"/>
                      <w:sz w:val="14"/>
                    </w:rPr>
                    <w:t xml:space="preserve"> </w:t>
                  </w:r>
                  <w:r>
                    <w:rPr>
                      <w:w w:val="105"/>
                      <w:sz w:val="14"/>
                    </w:rPr>
                    <w:t>to</w:t>
                  </w:r>
                  <w:r>
                    <w:rPr>
                      <w:spacing w:val="-11"/>
                      <w:w w:val="105"/>
                      <w:sz w:val="14"/>
                    </w:rPr>
                    <w:t xml:space="preserve"> </w:t>
                  </w:r>
                  <w:r>
                    <w:rPr>
                      <w:w w:val="105"/>
                      <w:sz w:val="14"/>
                    </w:rPr>
                    <w:t>limit</w:t>
                  </w:r>
                  <w:r>
                    <w:rPr>
                      <w:spacing w:val="-12"/>
                      <w:w w:val="105"/>
                      <w:sz w:val="14"/>
                    </w:rPr>
                    <w:t xml:space="preserve"> </w:t>
                  </w:r>
                  <w:r>
                    <w:rPr>
                      <w:w w:val="105"/>
                      <w:sz w:val="14"/>
                    </w:rPr>
                    <w:t>exposures</w:t>
                  </w:r>
                  <w:r>
                    <w:rPr>
                      <w:spacing w:val="-11"/>
                      <w:w w:val="105"/>
                      <w:sz w:val="14"/>
                    </w:rPr>
                    <w:t xml:space="preserve"> </w:t>
                  </w:r>
                  <w:r>
                    <w:rPr>
                      <w:w w:val="105"/>
                      <w:sz w:val="14"/>
                    </w:rPr>
                    <w:t>to</w:t>
                  </w:r>
                  <w:r>
                    <w:rPr>
                      <w:spacing w:val="-11"/>
                      <w:w w:val="105"/>
                      <w:sz w:val="14"/>
                    </w:rPr>
                    <w:t xml:space="preserve"> </w:t>
                  </w:r>
                  <w:r>
                    <w:rPr>
                      <w:w w:val="105"/>
                      <w:sz w:val="14"/>
                    </w:rPr>
                    <w:t>large</w:t>
                  </w:r>
                  <w:r>
                    <w:rPr>
                      <w:spacing w:val="-12"/>
                      <w:w w:val="105"/>
                      <w:sz w:val="14"/>
                    </w:rPr>
                    <w:t xml:space="preserve"> </w:t>
                  </w:r>
                  <w:r>
                    <w:rPr>
                      <w:w w:val="105"/>
                      <w:sz w:val="14"/>
                    </w:rPr>
                    <w:t>single</w:t>
                  </w:r>
                  <w:r>
                    <w:rPr>
                      <w:spacing w:val="-11"/>
                      <w:w w:val="105"/>
                      <w:sz w:val="14"/>
                    </w:rPr>
                    <w:t xml:space="preserve"> </w:t>
                  </w:r>
                  <w:r>
                    <w:rPr>
                      <w:w w:val="105"/>
                      <w:sz w:val="14"/>
                    </w:rPr>
                    <w:t>claims</w:t>
                  </w:r>
                  <w:r>
                    <w:rPr>
                      <w:spacing w:val="-12"/>
                      <w:w w:val="105"/>
                      <w:sz w:val="14"/>
                    </w:rPr>
                    <w:t xml:space="preserve"> </w:t>
                  </w:r>
                  <w:r>
                    <w:rPr>
                      <w:w w:val="105"/>
                      <w:sz w:val="14"/>
                    </w:rPr>
                    <w:t>and</w:t>
                  </w:r>
                  <w:r>
                    <w:rPr>
                      <w:spacing w:val="-12"/>
                      <w:w w:val="105"/>
                      <w:sz w:val="14"/>
                    </w:rPr>
                    <w:t xml:space="preserve"> </w:t>
                  </w:r>
                  <w:r>
                    <w:rPr>
                      <w:w w:val="105"/>
                      <w:sz w:val="14"/>
                    </w:rPr>
                    <w:t>catastrophic</w:t>
                  </w:r>
                  <w:r>
                    <w:rPr>
                      <w:spacing w:val="-11"/>
                      <w:w w:val="105"/>
                      <w:sz w:val="14"/>
                    </w:rPr>
                    <w:t xml:space="preserve"> </w:t>
                  </w:r>
                  <w:r>
                    <w:rPr>
                      <w:w w:val="105"/>
                      <w:sz w:val="14"/>
                    </w:rPr>
                    <w:t>events.</w:t>
                  </w:r>
                  <w:r>
                    <w:rPr>
                      <w:spacing w:val="-11"/>
                      <w:w w:val="105"/>
                      <w:sz w:val="14"/>
                    </w:rPr>
                    <w:t xml:space="preserve"> </w:t>
                  </w:r>
                  <w:r>
                    <w:rPr>
                      <w:w w:val="105"/>
                      <w:sz w:val="14"/>
                    </w:rPr>
                    <w:t>These</w:t>
                  </w:r>
                  <w:r>
                    <w:rPr>
                      <w:spacing w:val="-11"/>
                      <w:w w:val="105"/>
                      <w:sz w:val="14"/>
                    </w:rPr>
                    <w:t xml:space="preserve"> </w:t>
                  </w:r>
                  <w:r>
                    <w:rPr>
                      <w:w w:val="105"/>
                      <w:sz w:val="14"/>
                    </w:rPr>
                    <w:t>programs</w:t>
                  </w:r>
                  <w:r>
                    <w:rPr>
                      <w:spacing w:val="-11"/>
                      <w:w w:val="105"/>
                      <w:sz w:val="14"/>
                    </w:rPr>
                    <w:t xml:space="preserve"> </w:t>
                  </w:r>
                  <w:r>
                    <w:rPr>
                      <w:w w:val="105"/>
                      <w:sz w:val="14"/>
                    </w:rPr>
                    <w:t>are</w:t>
                  </w:r>
                  <w:r>
                    <w:rPr>
                      <w:spacing w:val="-12"/>
                      <w:w w:val="105"/>
                      <w:sz w:val="14"/>
                    </w:rPr>
                    <w:t xml:space="preserve"> </w:t>
                  </w:r>
                  <w:r>
                    <w:rPr>
                      <w:w w:val="105"/>
                      <w:sz w:val="14"/>
                    </w:rPr>
                    <w:t>reviewed</w:t>
                  </w:r>
                  <w:r>
                    <w:rPr>
                      <w:spacing w:val="-11"/>
                      <w:w w:val="105"/>
                      <w:sz w:val="14"/>
                    </w:rPr>
                    <w:t xml:space="preserve"> </w:t>
                  </w:r>
                  <w:r>
                    <w:rPr>
                      <w:w w:val="105"/>
                      <w:sz w:val="14"/>
                    </w:rPr>
                    <w:t>each</w:t>
                  </w:r>
                  <w:r>
                    <w:rPr>
                      <w:spacing w:val="-13"/>
                      <w:w w:val="105"/>
                      <w:sz w:val="14"/>
                    </w:rPr>
                    <w:t xml:space="preserve"> </w:t>
                  </w:r>
                  <w:r>
                    <w:rPr>
                      <w:w w:val="105"/>
                      <w:sz w:val="14"/>
                    </w:rPr>
                    <w:t>year</w:t>
                  </w:r>
                  <w:r>
                    <w:rPr>
                      <w:spacing w:val="-11"/>
                      <w:w w:val="105"/>
                      <w:sz w:val="14"/>
                    </w:rPr>
                    <w:t xml:space="preserve"> </w:t>
                  </w:r>
                  <w:r>
                    <w:rPr>
                      <w:w w:val="105"/>
                      <w:sz w:val="14"/>
                    </w:rPr>
                    <w:t>to</w:t>
                  </w:r>
                  <w:r>
                    <w:rPr>
                      <w:spacing w:val="-11"/>
                      <w:w w:val="105"/>
                      <w:sz w:val="14"/>
                    </w:rPr>
                    <w:t xml:space="preserve"> </w:t>
                  </w:r>
                  <w:r>
                    <w:rPr>
                      <w:w w:val="105"/>
                      <w:sz w:val="14"/>
                    </w:rPr>
                    <w:t>ensure that they continue to meet the risk needs of</w:t>
                  </w:r>
                  <w:r>
                    <w:rPr>
                      <w:spacing w:val="-15"/>
                      <w:w w:val="105"/>
                      <w:sz w:val="14"/>
                    </w:rPr>
                    <w:t xml:space="preserve"> </w:t>
                  </w:r>
                  <w:r>
                    <w:rPr>
                      <w:w w:val="105"/>
                      <w:sz w:val="14"/>
                    </w:rPr>
                    <w:t>LMI.</w:t>
                  </w:r>
                </w:p>
                <w:p w14:paraId="332B37D0" w14:textId="77777777" w:rsidR="00B9323D" w:rsidRDefault="00B9323D">
                  <w:pPr>
                    <w:spacing w:before="82"/>
                    <w:ind w:left="20"/>
                    <w:rPr>
                      <w:b/>
                      <w:sz w:val="14"/>
                    </w:rPr>
                  </w:pPr>
                  <w:r>
                    <w:rPr>
                      <w:b/>
                      <w:w w:val="105"/>
                      <w:sz w:val="14"/>
                    </w:rPr>
                    <w:t>Terms and conditions of membership</w:t>
                  </w:r>
                </w:p>
                <w:p w14:paraId="1C08F850" w14:textId="77777777" w:rsidR="00B9323D" w:rsidRDefault="00B9323D">
                  <w:pPr>
                    <w:spacing w:before="25" w:line="278" w:lineRule="auto"/>
                    <w:ind w:left="20"/>
                    <w:rPr>
                      <w:sz w:val="14"/>
                    </w:rPr>
                  </w:pPr>
                  <w:r>
                    <w:rPr>
                      <w:w w:val="105"/>
                      <w:sz w:val="14"/>
                    </w:rPr>
                    <w:t>Membership</w:t>
                  </w:r>
                  <w:r>
                    <w:rPr>
                      <w:spacing w:val="-13"/>
                      <w:w w:val="105"/>
                      <w:sz w:val="14"/>
                    </w:rPr>
                    <w:t xml:space="preserve"> </w:t>
                  </w:r>
                  <w:r>
                    <w:rPr>
                      <w:w w:val="105"/>
                      <w:sz w:val="14"/>
                    </w:rPr>
                    <w:t>of</w:t>
                  </w:r>
                  <w:r>
                    <w:rPr>
                      <w:spacing w:val="-12"/>
                      <w:w w:val="105"/>
                      <w:sz w:val="14"/>
                    </w:rPr>
                    <w:t xml:space="preserve"> </w:t>
                  </w:r>
                  <w:r>
                    <w:rPr>
                      <w:w w:val="105"/>
                      <w:sz w:val="14"/>
                    </w:rPr>
                    <w:t>LMI</w:t>
                  </w:r>
                  <w:r>
                    <w:rPr>
                      <w:spacing w:val="-12"/>
                      <w:w w:val="105"/>
                      <w:sz w:val="14"/>
                    </w:rPr>
                    <w:t xml:space="preserve"> </w:t>
                  </w:r>
                  <w:r>
                    <w:rPr>
                      <w:w w:val="105"/>
                      <w:sz w:val="14"/>
                    </w:rPr>
                    <w:t>is</w:t>
                  </w:r>
                  <w:r>
                    <w:rPr>
                      <w:spacing w:val="-11"/>
                      <w:w w:val="105"/>
                      <w:sz w:val="14"/>
                    </w:rPr>
                    <w:t xml:space="preserve"> </w:t>
                  </w:r>
                  <w:r>
                    <w:rPr>
                      <w:w w:val="105"/>
                      <w:sz w:val="14"/>
                    </w:rPr>
                    <w:t>offered</w:t>
                  </w:r>
                  <w:r>
                    <w:rPr>
                      <w:spacing w:val="-12"/>
                      <w:w w:val="105"/>
                      <w:sz w:val="14"/>
                    </w:rPr>
                    <w:t xml:space="preserve"> </w:t>
                  </w:r>
                  <w:r>
                    <w:rPr>
                      <w:w w:val="105"/>
                      <w:sz w:val="14"/>
                    </w:rPr>
                    <w:t>to</w:t>
                  </w:r>
                  <w:r>
                    <w:rPr>
                      <w:spacing w:val="-13"/>
                      <w:w w:val="105"/>
                      <w:sz w:val="14"/>
                    </w:rPr>
                    <w:t xml:space="preserve"> </w:t>
                  </w:r>
                  <w:r>
                    <w:rPr>
                      <w:w w:val="105"/>
                      <w:sz w:val="14"/>
                    </w:rPr>
                    <w:t>eligible</w:t>
                  </w:r>
                  <w:r>
                    <w:rPr>
                      <w:spacing w:val="-12"/>
                      <w:w w:val="105"/>
                      <w:sz w:val="14"/>
                    </w:rPr>
                    <w:t xml:space="preserve"> </w:t>
                  </w:r>
                  <w:r>
                    <w:rPr>
                      <w:w w:val="105"/>
                      <w:sz w:val="14"/>
                    </w:rPr>
                    <w:t>bodies</w:t>
                  </w:r>
                  <w:r>
                    <w:rPr>
                      <w:spacing w:val="-11"/>
                      <w:w w:val="105"/>
                      <w:sz w:val="14"/>
                    </w:rPr>
                    <w:t xml:space="preserve"> </w:t>
                  </w:r>
                  <w:r>
                    <w:rPr>
                      <w:w w:val="105"/>
                      <w:sz w:val="14"/>
                    </w:rPr>
                    <w:t>and</w:t>
                  </w:r>
                  <w:r>
                    <w:rPr>
                      <w:spacing w:val="-12"/>
                      <w:w w:val="105"/>
                      <w:sz w:val="14"/>
                    </w:rPr>
                    <w:t xml:space="preserve"> </w:t>
                  </w:r>
                  <w:r>
                    <w:rPr>
                      <w:w w:val="105"/>
                      <w:sz w:val="14"/>
                    </w:rPr>
                    <w:t>renewed</w:t>
                  </w:r>
                  <w:r>
                    <w:rPr>
                      <w:spacing w:val="-12"/>
                      <w:w w:val="105"/>
                      <w:sz w:val="14"/>
                    </w:rPr>
                    <w:t xml:space="preserve"> </w:t>
                  </w:r>
                  <w:r>
                    <w:rPr>
                      <w:w w:val="105"/>
                      <w:sz w:val="14"/>
                    </w:rPr>
                    <w:t>annually</w:t>
                  </w:r>
                  <w:r>
                    <w:rPr>
                      <w:spacing w:val="-12"/>
                      <w:w w:val="105"/>
                      <w:sz w:val="14"/>
                    </w:rPr>
                    <w:t xml:space="preserve"> </w:t>
                  </w:r>
                  <w:r>
                    <w:rPr>
                      <w:w w:val="105"/>
                      <w:sz w:val="14"/>
                    </w:rPr>
                    <w:t>on</w:t>
                  </w:r>
                  <w:r>
                    <w:rPr>
                      <w:spacing w:val="-14"/>
                      <w:w w:val="105"/>
                      <w:sz w:val="14"/>
                    </w:rPr>
                    <w:t xml:space="preserve"> </w:t>
                  </w:r>
                  <w:r>
                    <w:rPr>
                      <w:w w:val="105"/>
                      <w:sz w:val="14"/>
                    </w:rPr>
                    <w:t>30</w:t>
                  </w:r>
                  <w:r>
                    <w:rPr>
                      <w:spacing w:val="-12"/>
                      <w:w w:val="105"/>
                      <w:sz w:val="14"/>
                    </w:rPr>
                    <w:t xml:space="preserve"> </w:t>
                  </w:r>
                  <w:r>
                    <w:rPr>
                      <w:w w:val="105"/>
                      <w:sz w:val="14"/>
                    </w:rPr>
                    <w:t>June.</w:t>
                  </w:r>
                  <w:r>
                    <w:rPr>
                      <w:spacing w:val="-11"/>
                      <w:w w:val="105"/>
                      <w:sz w:val="14"/>
                    </w:rPr>
                    <w:t xml:space="preserve"> </w:t>
                  </w:r>
                  <w:r>
                    <w:rPr>
                      <w:w w:val="105"/>
                      <w:sz w:val="14"/>
                    </w:rPr>
                    <w:t>Payment</w:t>
                  </w:r>
                  <w:r>
                    <w:rPr>
                      <w:spacing w:val="-12"/>
                      <w:w w:val="105"/>
                      <w:sz w:val="14"/>
                    </w:rPr>
                    <w:t xml:space="preserve"> </w:t>
                  </w:r>
                  <w:r>
                    <w:rPr>
                      <w:w w:val="105"/>
                      <w:sz w:val="14"/>
                    </w:rPr>
                    <w:t>of</w:t>
                  </w:r>
                  <w:r>
                    <w:rPr>
                      <w:spacing w:val="-12"/>
                      <w:w w:val="105"/>
                      <w:sz w:val="14"/>
                    </w:rPr>
                    <w:t xml:space="preserve"> </w:t>
                  </w:r>
                  <w:r>
                    <w:rPr>
                      <w:w w:val="105"/>
                      <w:sz w:val="14"/>
                    </w:rPr>
                    <w:t>the</w:t>
                  </w:r>
                  <w:r>
                    <w:rPr>
                      <w:spacing w:val="-12"/>
                      <w:w w:val="105"/>
                      <w:sz w:val="14"/>
                    </w:rPr>
                    <w:t xml:space="preserve"> </w:t>
                  </w:r>
                  <w:r>
                    <w:rPr>
                      <w:w w:val="105"/>
                      <w:sz w:val="14"/>
                    </w:rPr>
                    <w:t>annual</w:t>
                  </w:r>
                  <w:r>
                    <w:rPr>
                      <w:spacing w:val="-10"/>
                      <w:w w:val="105"/>
                      <w:sz w:val="14"/>
                    </w:rPr>
                    <w:t xml:space="preserve"> </w:t>
                  </w:r>
                  <w:r>
                    <w:rPr>
                      <w:w w:val="105"/>
                      <w:sz w:val="14"/>
                    </w:rPr>
                    <w:t>contribution</w:t>
                  </w:r>
                  <w:r>
                    <w:rPr>
                      <w:spacing w:val="-13"/>
                      <w:w w:val="105"/>
                      <w:sz w:val="14"/>
                    </w:rPr>
                    <w:t xml:space="preserve"> </w:t>
                  </w:r>
                  <w:r>
                    <w:rPr>
                      <w:w w:val="105"/>
                      <w:sz w:val="14"/>
                    </w:rPr>
                    <w:t>confirms</w:t>
                  </w:r>
                  <w:r>
                    <w:rPr>
                      <w:spacing w:val="-13"/>
                      <w:w w:val="105"/>
                      <w:sz w:val="14"/>
                    </w:rPr>
                    <w:t xml:space="preserve"> </w:t>
                  </w:r>
                  <w:r>
                    <w:rPr>
                      <w:w w:val="105"/>
                      <w:sz w:val="14"/>
                    </w:rPr>
                    <w:t>continuation</w:t>
                  </w:r>
                  <w:r>
                    <w:rPr>
                      <w:spacing w:val="-13"/>
                      <w:w w:val="105"/>
                      <w:sz w:val="14"/>
                    </w:rPr>
                    <w:t xml:space="preserve"> </w:t>
                  </w:r>
                  <w:r>
                    <w:rPr>
                      <w:w w:val="105"/>
                      <w:sz w:val="14"/>
                    </w:rPr>
                    <w:t>of membership.</w:t>
                  </w:r>
                  <w:r>
                    <w:rPr>
                      <w:spacing w:val="-5"/>
                      <w:w w:val="105"/>
                      <w:sz w:val="14"/>
                    </w:rPr>
                    <w:t xml:space="preserve"> </w:t>
                  </w:r>
                  <w:r>
                    <w:rPr>
                      <w:w w:val="105"/>
                      <w:sz w:val="14"/>
                    </w:rPr>
                    <w:t>Termination</w:t>
                  </w:r>
                  <w:r>
                    <w:rPr>
                      <w:spacing w:val="-7"/>
                      <w:w w:val="105"/>
                      <w:sz w:val="14"/>
                    </w:rPr>
                    <w:t xml:space="preserve"> </w:t>
                  </w:r>
                  <w:r>
                    <w:rPr>
                      <w:w w:val="105"/>
                      <w:sz w:val="14"/>
                    </w:rPr>
                    <w:t>of</w:t>
                  </w:r>
                  <w:r>
                    <w:rPr>
                      <w:spacing w:val="-4"/>
                      <w:w w:val="105"/>
                      <w:sz w:val="14"/>
                    </w:rPr>
                    <w:t xml:space="preserve"> </w:t>
                  </w:r>
                  <w:r>
                    <w:rPr>
                      <w:w w:val="105"/>
                      <w:sz w:val="14"/>
                    </w:rPr>
                    <w:t>membership</w:t>
                  </w:r>
                  <w:r>
                    <w:rPr>
                      <w:spacing w:val="-6"/>
                      <w:w w:val="105"/>
                      <w:sz w:val="14"/>
                    </w:rPr>
                    <w:t xml:space="preserve"> </w:t>
                  </w:r>
                  <w:r>
                    <w:rPr>
                      <w:w w:val="105"/>
                      <w:sz w:val="14"/>
                    </w:rPr>
                    <w:t>is</w:t>
                  </w:r>
                  <w:r>
                    <w:rPr>
                      <w:spacing w:val="-5"/>
                      <w:w w:val="105"/>
                      <w:sz w:val="14"/>
                    </w:rPr>
                    <w:t xml:space="preserve"> </w:t>
                  </w:r>
                  <w:r>
                    <w:rPr>
                      <w:w w:val="105"/>
                      <w:sz w:val="14"/>
                    </w:rPr>
                    <w:t>subject</w:t>
                  </w:r>
                  <w:r>
                    <w:rPr>
                      <w:spacing w:val="-4"/>
                      <w:w w:val="105"/>
                      <w:sz w:val="14"/>
                    </w:rPr>
                    <w:t xml:space="preserve"> </w:t>
                  </w:r>
                  <w:r>
                    <w:rPr>
                      <w:w w:val="105"/>
                      <w:sz w:val="14"/>
                    </w:rPr>
                    <w:t>to</w:t>
                  </w:r>
                  <w:r>
                    <w:rPr>
                      <w:spacing w:val="-5"/>
                      <w:w w:val="105"/>
                      <w:sz w:val="14"/>
                    </w:rPr>
                    <w:t xml:space="preserve"> </w:t>
                  </w:r>
                  <w:r>
                    <w:rPr>
                      <w:w w:val="105"/>
                      <w:sz w:val="14"/>
                    </w:rPr>
                    <w:t>at</w:t>
                  </w:r>
                  <w:r>
                    <w:rPr>
                      <w:spacing w:val="-5"/>
                      <w:w w:val="105"/>
                      <w:sz w:val="14"/>
                    </w:rPr>
                    <w:t xml:space="preserve"> </w:t>
                  </w:r>
                  <w:r>
                    <w:rPr>
                      <w:w w:val="105"/>
                      <w:sz w:val="14"/>
                    </w:rPr>
                    <w:t>least</w:t>
                  </w:r>
                  <w:r>
                    <w:rPr>
                      <w:spacing w:val="-4"/>
                      <w:w w:val="105"/>
                      <w:sz w:val="14"/>
                    </w:rPr>
                    <w:t xml:space="preserve"> </w:t>
                  </w:r>
                  <w:r>
                    <w:rPr>
                      <w:w w:val="105"/>
                      <w:sz w:val="14"/>
                    </w:rPr>
                    <w:t>14</w:t>
                  </w:r>
                  <w:r>
                    <w:rPr>
                      <w:spacing w:val="-5"/>
                      <w:w w:val="105"/>
                      <w:sz w:val="14"/>
                    </w:rPr>
                    <w:t xml:space="preserve"> </w:t>
                  </w:r>
                  <w:r>
                    <w:rPr>
                      <w:w w:val="105"/>
                      <w:sz w:val="14"/>
                    </w:rPr>
                    <w:t>days</w:t>
                  </w:r>
                  <w:r>
                    <w:rPr>
                      <w:spacing w:val="-5"/>
                      <w:w w:val="105"/>
                      <w:sz w:val="14"/>
                    </w:rPr>
                    <w:t xml:space="preserve"> </w:t>
                  </w:r>
                  <w:r>
                    <w:rPr>
                      <w:w w:val="105"/>
                      <w:sz w:val="14"/>
                    </w:rPr>
                    <w:t>written</w:t>
                  </w:r>
                  <w:r>
                    <w:rPr>
                      <w:spacing w:val="-7"/>
                      <w:w w:val="105"/>
                      <w:sz w:val="14"/>
                    </w:rPr>
                    <w:t xml:space="preserve"> </w:t>
                  </w:r>
                  <w:r>
                    <w:rPr>
                      <w:w w:val="105"/>
                      <w:sz w:val="14"/>
                    </w:rPr>
                    <w:t>notice</w:t>
                  </w:r>
                  <w:r>
                    <w:rPr>
                      <w:spacing w:val="-5"/>
                      <w:w w:val="105"/>
                      <w:sz w:val="14"/>
                    </w:rPr>
                    <w:t xml:space="preserve"> </w:t>
                  </w:r>
                  <w:r>
                    <w:rPr>
                      <w:w w:val="105"/>
                      <w:sz w:val="14"/>
                    </w:rPr>
                    <w:t>of</w:t>
                  </w:r>
                  <w:r>
                    <w:rPr>
                      <w:spacing w:val="-4"/>
                      <w:w w:val="105"/>
                      <w:sz w:val="14"/>
                    </w:rPr>
                    <w:t xml:space="preserve"> </w:t>
                  </w:r>
                  <w:r>
                    <w:rPr>
                      <w:w w:val="105"/>
                      <w:sz w:val="14"/>
                    </w:rPr>
                    <w:t>intention</w:t>
                  </w:r>
                  <w:r>
                    <w:rPr>
                      <w:spacing w:val="-7"/>
                      <w:w w:val="105"/>
                      <w:sz w:val="14"/>
                    </w:rPr>
                    <w:t xml:space="preserve"> </w:t>
                  </w:r>
                  <w:r>
                    <w:rPr>
                      <w:w w:val="105"/>
                      <w:sz w:val="14"/>
                    </w:rPr>
                    <w:t>as</w:t>
                  </w:r>
                  <w:r>
                    <w:rPr>
                      <w:spacing w:val="-5"/>
                      <w:w w:val="105"/>
                      <w:sz w:val="14"/>
                    </w:rPr>
                    <w:t xml:space="preserve"> </w:t>
                  </w:r>
                  <w:r>
                    <w:rPr>
                      <w:w w:val="105"/>
                      <w:sz w:val="14"/>
                    </w:rPr>
                    <w:t>laid</w:t>
                  </w:r>
                  <w:r>
                    <w:rPr>
                      <w:spacing w:val="-4"/>
                      <w:w w:val="105"/>
                      <w:sz w:val="14"/>
                    </w:rPr>
                    <w:t xml:space="preserve"> </w:t>
                  </w:r>
                  <w:r>
                    <w:rPr>
                      <w:w w:val="105"/>
                      <w:sz w:val="14"/>
                    </w:rPr>
                    <w:t>out</w:t>
                  </w:r>
                  <w:r>
                    <w:rPr>
                      <w:spacing w:val="-5"/>
                      <w:w w:val="105"/>
                      <w:sz w:val="14"/>
                    </w:rPr>
                    <w:t xml:space="preserve"> </w:t>
                  </w:r>
                  <w:r>
                    <w:rPr>
                      <w:w w:val="105"/>
                      <w:sz w:val="14"/>
                    </w:rPr>
                    <w:t>by</w:t>
                  </w:r>
                  <w:r>
                    <w:rPr>
                      <w:spacing w:val="-5"/>
                      <w:w w:val="105"/>
                      <w:sz w:val="14"/>
                    </w:rPr>
                    <w:t xml:space="preserve"> </w:t>
                  </w:r>
                  <w:r>
                    <w:rPr>
                      <w:w w:val="105"/>
                      <w:sz w:val="14"/>
                    </w:rPr>
                    <w:t>the</w:t>
                  </w:r>
                  <w:r>
                    <w:rPr>
                      <w:spacing w:val="-5"/>
                      <w:w w:val="105"/>
                      <w:sz w:val="14"/>
                    </w:rPr>
                    <w:t xml:space="preserve"> </w:t>
                  </w:r>
                  <w:r>
                    <w:rPr>
                      <w:w w:val="105"/>
                      <w:sz w:val="14"/>
                    </w:rPr>
                    <w:t>Rules.</w:t>
                  </w:r>
                </w:p>
                <w:p w14:paraId="1F2ACF0F" w14:textId="77777777" w:rsidR="00B9323D" w:rsidRDefault="00B9323D">
                  <w:pPr>
                    <w:spacing w:before="42"/>
                    <w:ind w:left="20"/>
                    <w:rPr>
                      <w:b/>
                      <w:sz w:val="14"/>
                    </w:rPr>
                  </w:pPr>
                  <w:r>
                    <w:rPr>
                      <w:b/>
                      <w:w w:val="105"/>
                      <w:sz w:val="14"/>
                    </w:rPr>
                    <w:t>Product features</w:t>
                  </w:r>
                </w:p>
                <w:p w14:paraId="48563C8E" w14:textId="77777777" w:rsidR="00B9323D" w:rsidRDefault="00B9323D">
                  <w:pPr>
                    <w:spacing w:before="26" w:line="278" w:lineRule="auto"/>
                    <w:ind w:left="20" w:right="60"/>
                    <w:rPr>
                      <w:sz w:val="14"/>
                    </w:rPr>
                  </w:pPr>
                  <w:r>
                    <w:rPr>
                      <w:w w:val="105"/>
                      <w:sz w:val="14"/>
                    </w:rPr>
                    <w:t>LMI</w:t>
                  </w:r>
                  <w:r>
                    <w:rPr>
                      <w:spacing w:val="-12"/>
                      <w:w w:val="105"/>
                      <w:sz w:val="14"/>
                    </w:rPr>
                    <w:t xml:space="preserve"> </w:t>
                  </w:r>
                  <w:r>
                    <w:rPr>
                      <w:w w:val="105"/>
                      <w:sz w:val="14"/>
                    </w:rPr>
                    <w:t>operates</w:t>
                  </w:r>
                  <w:r>
                    <w:rPr>
                      <w:spacing w:val="-12"/>
                      <w:w w:val="105"/>
                      <w:sz w:val="14"/>
                    </w:rPr>
                    <w:t xml:space="preserve"> </w:t>
                  </w:r>
                  <w:r>
                    <w:rPr>
                      <w:w w:val="105"/>
                      <w:sz w:val="14"/>
                    </w:rPr>
                    <w:t>in</w:t>
                  </w:r>
                  <w:r>
                    <w:rPr>
                      <w:spacing w:val="-14"/>
                      <w:w w:val="105"/>
                      <w:sz w:val="14"/>
                    </w:rPr>
                    <w:t xml:space="preserve"> </w:t>
                  </w:r>
                  <w:r>
                    <w:rPr>
                      <w:w w:val="105"/>
                      <w:sz w:val="14"/>
                    </w:rPr>
                    <w:t>Victoria</w:t>
                  </w:r>
                  <w:r>
                    <w:rPr>
                      <w:spacing w:val="-11"/>
                      <w:w w:val="105"/>
                      <w:sz w:val="14"/>
                    </w:rPr>
                    <w:t xml:space="preserve"> </w:t>
                  </w:r>
                  <w:r>
                    <w:rPr>
                      <w:w w:val="105"/>
                      <w:sz w:val="14"/>
                    </w:rPr>
                    <w:t>and</w:t>
                  </w:r>
                  <w:r>
                    <w:rPr>
                      <w:spacing w:val="-13"/>
                      <w:w w:val="105"/>
                      <w:sz w:val="14"/>
                    </w:rPr>
                    <w:t xml:space="preserve"> </w:t>
                  </w:r>
                  <w:r>
                    <w:rPr>
                      <w:w w:val="105"/>
                      <w:sz w:val="14"/>
                    </w:rPr>
                    <w:t>Tasmania.</w:t>
                  </w:r>
                  <w:r>
                    <w:rPr>
                      <w:spacing w:val="-11"/>
                      <w:w w:val="105"/>
                      <w:sz w:val="14"/>
                    </w:rPr>
                    <w:t xml:space="preserve"> </w:t>
                  </w:r>
                  <w:r>
                    <w:rPr>
                      <w:w w:val="105"/>
                      <w:sz w:val="14"/>
                    </w:rPr>
                    <w:t>Should</w:t>
                  </w:r>
                  <w:r>
                    <w:rPr>
                      <w:spacing w:val="-13"/>
                      <w:w w:val="105"/>
                      <w:sz w:val="14"/>
                    </w:rPr>
                    <w:t xml:space="preserve"> </w:t>
                  </w:r>
                  <w:r>
                    <w:rPr>
                      <w:w w:val="105"/>
                      <w:sz w:val="14"/>
                    </w:rPr>
                    <w:t>a</w:t>
                  </w:r>
                  <w:r>
                    <w:rPr>
                      <w:spacing w:val="-12"/>
                      <w:w w:val="105"/>
                      <w:sz w:val="14"/>
                    </w:rPr>
                    <w:t xml:space="preserve"> </w:t>
                  </w:r>
                  <w:r>
                    <w:rPr>
                      <w:w w:val="105"/>
                      <w:sz w:val="14"/>
                    </w:rPr>
                    <w:t>claim</w:t>
                  </w:r>
                  <w:r>
                    <w:rPr>
                      <w:spacing w:val="-10"/>
                      <w:w w:val="105"/>
                      <w:sz w:val="14"/>
                    </w:rPr>
                    <w:t xml:space="preserve"> </w:t>
                  </w:r>
                  <w:r>
                    <w:rPr>
                      <w:w w:val="105"/>
                      <w:sz w:val="14"/>
                    </w:rPr>
                    <w:t>be</w:t>
                  </w:r>
                  <w:r>
                    <w:rPr>
                      <w:spacing w:val="-12"/>
                      <w:w w:val="105"/>
                      <w:sz w:val="14"/>
                    </w:rPr>
                    <w:t xml:space="preserve"> </w:t>
                  </w:r>
                  <w:r>
                    <w:rPr>
                      <w:w w:val="105"/>
                      <w:sz w:val="14"/>
                    </w:rPr>
                    <w:t>accepted,</w:t>
                  </w:r>
                  <w:r>
                    <w:rPr>
                      <w:spacing w:val="-12"/>
                      <w:w w:val="105"/>
                      <w:sz w:val="14"/>
                    </w:rPr>
                    <w:t xml:space="preserve"> </w:t>
                  </w:r>
                  <w:r>
                    <w:rPr>
                      <w:w w:val="105"/>
                      <w:sz w:val="14"/>
                    </w:rPr>
                    <w:t>LMI</w:t>
                  </w:r>
                  <w:r>
                    <w:rPr>
                      <w:spacing w:val="-11"/>
                      <w:w w:val="105"/>
                      <w:sz w:val="14"/>
                    </w:rPr>
                    <w:t xml:space="preserve"> </w:t>
                  </w:r>
                  <w:r>
                    <w:rPr>
                      <w:w w:val="105"/>
                      <w:sz w:val="14"/>
                    </w:rPr>
                    <w:t>provides</w:t>
                  </w:r>
                  <w:r>
                    <w:rPr>
                      <w:spacing w:val="-12"/>
                      <w:w w:val="105"/>
                      <w:sz w:val="14"/>
                    </w:rPr>
                    <w:t xml:space="preserve"> </w:t>
                  </w:r>
                  <w:r>
                    <w:rPr>
                      <w:w w:val="105"/>
                      <w:sz w:val="14"/>
                    </w:rPr>
                    <w:t>indemnity</w:t>
                  </w:r>
                  <w:r>
                    <w:rPr>
                      <w:spacing w:val="-12"/>
                      <w:w w:val="105"/>
                      <w:sz w:val="14"/>
                    </w:rPr>
                    <w:t xml:space="preserve"> </w:t>
                  </w:r>
                  <w:r>
                    <w:rPr>
                      <w:w w:val="105"/>
                      <w:sz w:val="14"/>
                    </w:rPr>
                    <w:t>to</w:t>
                  </w:r>
                  <w:r>
                    <w:rPr>
                      <w:spacing w:val="-11"/>
                      <w:w w:val="105"/>
                      <w:sz w:val="14"/>
                    </w:rPr>
                    <w:t xml:space="preserve"> </w:t>
                  </w:r>
                  <w:r>
                    <w:rPr>
                      <w:w w:val="105"/>
                      <w:sz w:val="14"/>
                    </w:rPr>
                    <w:t>the</w:t>
                  </w:r>
                  <w:r>
                    <w:rPr>
                      <w:spacing w:val="-13"/>
                      <w:w w:val="105"/>
                      <w:sz w:val="14"/>
                    </w:rPr>
                    <w:t xml:space="preserve"> </w:t>
                  </w:r>
                  <w:r>
                    <w:rPr>
                      <w:w w:val="105"/>
                      <w:sz w:val="14"/>
                    </w:rPr>
                    <w:t>member</w:t>
                  </w:r>
                  <w:r>
                    <w:rPr>
                      <w:spacing w:val="-12"/>
                      <w:w w:val="105"/>
                      <w:sz w:val="14"/>
                    </w:rPr>
                    <w:t xml:space="preserve"> </w:t>
                  </w:r>
                  <w:r>
                    <w:rPr>
                      <w:w w:val="105"/>
                      <w:sz w:val="14"/>
                    </w:rPr>
                    <w:t>for</w:t>
                  </w:r>
                  <w:r>
                    <w:rPr>
                      <w:spacing w:val="-13"/>
                      <w:w w:val="105"/>
                      <w:sz w:val="14"/>
                    </w:rPr>
                    <w:t xml:space="preserve"> </w:t>
                  </w:r>
                  <w:r>
                    <w:rPr>
                      <w:w w:val="105"/>
                      <w:sz w:val="14"/>
                    </w:rPr>
                    <w:t>$600</w:t>
                  </w:r>
                  <w:r>
                    <w:rPr>
                      <w:spacing w:val="-11"/>
                      <w:w w:val="105"/>
                      <w:sz w:val="14"/>
                    </w:rPr>
                    <w:t xml:space="preserve"> </w:t>
                  </w:r>
                  <w:r>
                    <w:rPr>
                      <w:w w:val="105"/>
                      <w:sz w:val="14"/>
                    </w:rPr>
                    <w:t>million</w:t>
                  </w:r>
                  <w:r>
                    <w:rPr>
                      <w:spacing w:val="-14"/>
                      <w:w w:val="105"/>
                      <w:sz w:val="14"/>
                    </w:rPr>
                    <w:t xml:space="preserve"> </w:t>
                  </w:r>
                  <w:r>
                    <w:rPr>
                      <w:w w:val="105"/>
                      <w:sz w:val="14"/>
                    </w:rPr>
                    <w:t>Public</w:t>
                  </w:r>
                  <w:r>
                    <w:rPr>
                      <w:spacing w:val="-11"/>
                      <w:w w:val="105"/>
                      <w:sz w:val="14"/>
                    </w:rPr>
                    <w:t xml:space="preserve"> </w:t>
                  </w:r>
                  <w:r>
                    <w:rPr>
                      <w:w w:val="105"/>
                      <w:sz w:val="14"/>
                    </w:rPr>
                    <w:t>/</w:t>
                  </w:r>
                  <w:r>
                    <w:rPr>
                      <w:spacing w:val="-12"/>
                      <w:w w:val="105"/>
                      <w:sz w:val="14"/>
                    </w:rPr>
                    <w:t xml:space="preserve"> </w:t>
                  </w:r>
                  <w:r>
                    <w:rPr>
                      <w:w w:val="105"/>
                      <w:sz w:val="14"/>
                    </w:rPr>
                    <w:t>Products</w:t>
                  </w:r>
                  <w:r>
                    <w:rPr>
                      <w:spacing w:val="-12"/>
                      <w:w w:val="105"/>
                      <w:sz w:val="14"/>
                    </w:rPr>
                    <w:t xml:space="preserve"> </w:t>
                  </w:r>
                  <w:r>
                    <w:rPr>
                      <w:w w:val="105"/>
                      <w:sz w:val="14"/>
                    </w:rPr>
                    <w:t>Liability and</w:t>
                  </w:r>
                  <w:r>
                    <w:rPr>
                      <w:spacing w:val="-13"/>
                      <w:w w:val="105"/>
                      <w:sz w:val="14"/>
                    </w:rPr>
                    <w:t xml:space="preserve"> </w:t>
                  </w:r>
                  <w:r>
                    <w:rPr>
                      <w:w w:val="105"/>
                      <w:sz w:val="14"/>
                    </w:rPr>
                    <w:t>$600</w:t>
                  </w:r>
                  <w:r>
                    <w:rPr>
                      <w:spacing w:val="-11"/>
                      <w:w w:val="105"/>
                      <w:sz w:val="14"/>
                    </w:rPr>
                    <w:t xml:space="preserve"> </w:t>
                  </w:r>
                  <w:r>
                    <w:rPr>
                      <w:w w:val="105"/>
                      <w:sz w:val="14"/>
                    </w:rPr>
                    <w:t>million</w:t>
                  </w:r>
                  <w:r>
                    <w:rPr>
                      <w:spacing w:val="-14"/>
                      <w:w w:val="105"/>
                      <w:sz w:val="14"/>
                    </w:rPr>
                    <w:t xml:space="preserve"> </w:t>
                  </w:r>
                  <w:r>
                    <w:rPr>
                      <w:w w:val="105"/>
                      <w:sz w:val="14"/>
                    </w:rPr>
                    <w:t>for</w:t>
                  </w:r>
                  <w:r>
                    <w:rPr>
                      <w:spacing w:val="-11"/>
                      <w:w w:val="105"/>
                      <w:sz w:val="14"/>
                    </w:rPr>
                    <w:t xml:space="preserve"> </w:t>
                  </w:r>
                  <w:r>
                    <w:rPr>
                      <w:w w:val="105"/>
                      <w:sz w:val="14"/>
                    </w:rPr>
                    <w:t>Professional</w:t>
                  </w:r>
                  <w:r>
                    <w:rPr>
                      <w:spacing w:val="-9"/>
                      <w:w w:val="105"/>
                      <w:sz w:val="14"/>
                    </w:rPr>
                    <w:t xml:space="preserve"> </w:t>
                  </w:r>
                  <w:r>
                    <w:rPr>
                      <w:w w:val="105"/>
                      <w:sz w:val="14"/>
                    </w:rPr>
                    <w:t>Indemnity</w:t>
                  </w:r>
                  <w:r>
                    <w:rPr>
                      <w:spacing w:val="-12"/>
                      <w:w w:val="105"/>
                      <w:sz w:val="14"/>
                    </w:rPr>
                    <w:t xml:space="preserve"> </w:t>
                  </w:r>
                  <w:r>
                    <w:rPr>
                      <w:w w:val="105"/>
                      <w:sz w:val="14"/>
                    </w:rPr>
                    <w:t>insurance,</w:t>
                  </w:r>
                  <w:r>
                    <w:rPr>
                      <w:spacing w:val="-11"/>
                      <w:w w:val="105"/>
                      <w:sz w:val="14"/>
                    </w:rPr>
                    <w:t xml:space="preserve"> </w:t>
                  </w:r>
                  <w:r>
                    <w:rPr>
                      <w:w w:val="105"/>
                      <w:sz w:val="14"/>
                    </w:rPr>
                    <w:t>in</w:t>
                  </w:r>
                  <w:r>
                    <w:rPr>
                      <w:spacing w:val="-14"/>
                      <w:w w:val="105"/>
                      <w:sz w:val="14"/>
                    </w:rPr>
                    <w:t xml:space="preserve"> </w:t>
                  </w:r>
                  <w:r>
                    <w:rPr>
                      <w:w w:val="105"/>
                      <w:sz w:val="14"/>
                    </w:rPr>
                    <w:t>excess</w:t>
                  </w:r>
                  <w:r>
                    <w:rPr>
                      <w:spacing w:val="-11"/>
                      <w:w w:val="105"/>
                      <w:sz w:val="14"/>
                    </w:rPr>
                    <w:t xml:space="preserve"> </w:t>
                  </w:r>
                  <w:r>
                    <w:rPr>
                      <w:w w:val="105"/>
                      <w:sz w:val="14"/>
                    </w:rPr>
                    <w:t>of</w:t>
                  </w:r>
                  <w:r>
                    <w:rPr>
                      <w:spacing w:val="-11"/>
                      <w:w w:val="105"/>
                      <w:sz w:val="14"/>
                    </w:rPr>
                    <w:t xml:space="preserve"> </w:t>
                  </w:r>
                  <w:r>
                    <w:rPr>
                      <w:w w:val="105"/>
                      <w:sz w:val="14"/>
                    </w:rPr>
                    <w:t>any</w:t>
                  </w:r>
                  <w:r>
                    <w:rPr>
                      <w:spacing w:val="-12"/>
                      <w:w w:val="105"/>
                      <w:sz w:val="14"/>
                    </w:rPr>
                    <w:t xml:space="preserve"> </w:t>
                  </w:r>
                  <w:r>
                    <w:rPr>
                      <w:w w:val="105"/>
                      <w:sz w:val="14"/>
                    </w:rPr>
                    <w:t>self-insured</w:t>
                  </w:r>
                  <w:r>
                    <w:rPr>
                      <w:spacing w:val="-11"/>
                      <w:w w:val="105"/>
                      <w:sz w:val="14"/>
                    </w:rPr>
                    <w:t xml:space="preserve"> </w:t>
                  </w:r>
                  <w:r>
                    <w:rPr>
                      <w:w w:val="105"/>
                      <w:sz w:val="14"/>
                    </w:rPr>
                    <w:t>amount,</w:t>
                  </w:r>
                  <w:r>
                    <w:rPr>
                      <w:spacing w:val="-12"/>
                      <w:w w:val="105"/>
                      <w:sz w:val="14"/>
                    </w:rPr>
                    <w:t xml:space="preserve"> </w:t>
                  </w:r>
                  <w:r>
                    <w:rPr>
                      <w:w w:val="105"/>
                      <w:sz w:val="14"/>
                    </w:rPr>
                    <w:t>for</w:t>
                  </w:r>
                  <w:r>
                    <w:rPr>
                      <w:spacing w:val="-12"/>
                      <w:w w:val="105"/>
                      <w:sz w:val="14"/>
                    </w:rPr>
                    <w:t xml:space="preserve"> </w:t>
                  </w:r>
                  <w:r>
                    <w:rPr>
                      <w:w w:val="105"/>
                      <w:sz w:val="14"/>
                    </w:rPr>
                    <w:t>any</w:t>
                  </w:r>
                  <w:r>
                    <w:rPr>
                      <w:spacing w:val="-11"/>
                      <w:w w:val="105"/>
                      <w:sz w:val="14"/>
                    </w:rPr>
                    <w:t xml:space="preserve"> </w:t>
                  </w:r>
                  <w:r>
                    <w:rPr>
                      <w:w w:val="105"/>
                      <w:sz w:val="14"/>
                    </w:rPr>
                    <w:t>claim</w:t>
                  </w:r>
                  <w:r>
                    <w:rPr>
                      <w:spacing w:val="-12"/>
                      <w:w w:val="105"/>
                      <w:sz w:val="14"/>
                    </w:rPr>
                    <w:t xml:space="preserve"> </w:t>
                  </w:r>
                  <w:r>
                    <w:rPr>
                      <w:w w:val="105"/>
                      <w:sz w:val="14"/>
                    </w:rPr>
                    <w:t>incurred</w:t>
                  </w:r>
                  <w:r>
                    <w:rPr>
                      <w:spacing w:val="-11"/>
                      <w:w w:val="105"/>
                      <w:sz w:val="14"/>
                    </w:rPr>
                    <w:t xml:space="preserve"> </w:t>
                  </w:r>
                  <w:r>
                    <w:rPr>
                      <w:w w:val="105"/>
                      <w:sz w:val="14"/>
                    </w:rPr>
                    <w:t>anywhere</w:t>
                  </w:r>
                  <w:r>
                    <w:rPr>
                      <w:spacing w:val="-11"/>
                      <w:w w:val="105"/>
                      <w:sz w:val="14"/>
                    </w:rPr>
                    <w:t xml:space="preserve"> </w:t>
                  </w:r>
                  <w:r>
                    <w:rPr>
                      <w:w w:val="105"/>
                      <w:sz w:val="14"/>
                    </w:rPr>
                    <w:t>throughout</w:t>
                  </w:r>
                  <w:r>
                    <w:rPr>
                      <w:spacing w:val="-12"/>
                      <w:w w:val="105"/>
                      <w:sz w:val="14"/>
                    </w:rPr>
                    <w:t xml:space="preserve"> </w:t>
                  </w:r>
                  <w:r>
                    <w:rPr>
                      <w:w w:val="105"/>
                      <w:sz w:val="14"/>
                    </w:rPr>
                    <w:t>the</w:t>
                  </w:r>
                  <w:r>
                    <w:rPr>
                      <w:spacing w:val="-12"/>
                      <w:w w:val="105"/>
                      <w:sz w:val="14"/>
                    </w:rPr>
                    <w:t xml:space="preserve"> </w:t>
                  </w:r>
                  <w:r>
                    <w:rPr>
                      <w:w w:val="105"/>
                      <w:sz w:val="14"/>
                    </w:rPr>
                    <w:t>world.</w:t>
                  </w:r>
                </w:p>
                <w:p w14:paraId="2F5DDFB7" w14:textId="77777777" w:rsidR="00B9323D" w:rsidRDefault="00B9323D">
                  <w:pPr>
                    <w:spacing w:before="74"/>
                    <w:ind w:left="20"/>
                    <w:rPr>
                      <w:sz w:val="14"/>
                    </w:rPr>
                  </w:pPr>
                  <w:r>
                    <w:rPr>
                      <w:w w:val="105"/>
                      <w:sz w:val="14"/>
                    </w:rPr>
                    <w:t>Operating surpluses arise from the total contributions charged to members less the amounts paid to cover claims and the expenses incurred by LMI.</w:t>
                  </w:r>
                </w:p>
                <w:p w14:paraId="3F5C37F0" w14:textId="77777777" w:rsidR="00B9323D" w:rsidRDefault="00B9323D">
                  <w:pPr>
                    <w:spacing w:before="111"/>
                    <w:ind w:left="20"/>
                    <w:rPr>
                      <w:b/>
                      <w:sz w:val="14"/>
                    </w:rPr>
                  </w:pPr>
                  <w:r>
                    <w:rPr>
                      <w:b/>
                      <w:w w:val="105"/>
                      <w:sz w:val="14"/>
                    </w:rPr>
                    <w:t>Management of risks</w:t>
                  </w:r>
                </w:p>
                <w:p w14:paraId="4FDABE77" w14:textId="77777777" w:rsidR="00B9323D" w:rsidRDefault="00B9323D">
                  <w:pPr>
                    <w:spacing w:before="21"/>
                    <w:ind w:left="20"/>
                    <w:rPr>
                      <w:sz w:val="14"/>
                    </w:rPr>
                  </w:pPr>
                  <w:r>
                    <w:rPr>
                      <w:w w:val="105"/>
                      <w:sz w:val="14"/>
                    </w:rPr>
                    <w:t>The key insurance risks that affect LMI are contribution risk and claims experience risk.</w:t>
                  </w:r>
                </w:p>
                <w:p w14:paraId="15C9B1A0" w14:textId="77777777" w:rsidR="00B9323D" w:rsidRDefault="00B9323D">
                  <w:pPr>
                    <w:spacing w:before="22" w:line="271" w:lineRule="auto"/>
                    <w:ind w:left="20"/>
                    <w:rPr>
                      <w:sz w:val="14"/>
                    </w:rPr>
                  </w:pPr>
                  <w:r>
                    <w:rPr>
                      <w:w w:val="105"/>
                      <w:sz w:val="14"/>
                    </w:rPr>
                    <w:t>Contribution</w:t>
                  </w:r>
                  <w:r>
                    <w:rPr>
                      <w:spacing w:val="-14"/>
                      <w:w w:val="105"/>
                      <w:sz w:val="14"/>
                    </w:rPr>
                    <w:t xml:space="preserve"> </w:t>
                  </w:r>
                  <w:r>
                    <w:rPr>
                      <w:w w:val="105"/>
                      <w:sz w:val="14"/>
                    </w:rPr>
                    <w:t>risk</w:t>
                  </w:r>
                  <w:r>
                    <w:rPr>
                      <w:spacing w:val="-12"/>
                      <w:w w:val="105"/>
                      <w:sz w:val="14"/>
                    </w:rPr>
                    <w:t xml:space="preserve"> </w:t>
                  </w:r>
                  <w:r>
                    <w:rPr>
                      <w:w w:val="105"/>
                      <w:sz w:val="14"/>
                    </w:rPr>
                    <w:t>is</w:t>
                  </w:r>
                  <w:r>
                    <w:rPr>
                      <w:spacing w:val="-12"/>
                      <w:w w:val="105"/>
                      <w:sz w:val="14"/>
                    </w:rPr>
                    <w:t xml:space="preserve"> </w:t>
                  </w:r>
                  <w:r>
                    <w:rPr>
                      <w:w w:val="105"/>
                      <w:sz w:val="14"/>
                    </w:rPr>
                    <w:t>the</w:t>
                  </w:r>
                  <w:r>
                    <w:rPr>
                      <w:spacing w:val="-13"/>
                      <w:w w:val="105"/>
                      <w:sz w:val="14"/>
                    </w:rPr>
                    <w:t xml:space="preserve"> </w:t>
                  </w:r>
                  <w:r>
                    <w:rPr>
                      <w:w w:val="105"/>
                      <w:sz w:val="14"/>
                    </w:rPr>
                    <w:t>risk</w:t>
                  </w:r>
                  <w:r>
                    <w:rPr>
                      <w:spacing w:val="-12"/>
                      <w:w w:val="105"/>
                      <w:sz w:val="14"/>
                    </w:rPr>
                    <w:t xml:space="preserve"> </w:t>
                  </w:r>
                  <w:r>
                    <w:rPr>
                      <w:w w:val="105"/>
                      <w:sz w:val="14"/>
                    </w:rPr>
                    <w:t>that</w:t>
                  </w:r>
                  <w:r>
                    <w:rPr>
                      <w:spacing w:val="-12"/>
                      <w:w w:val="105"/>
                      <w:sz w:val="14"/>
                    </w:rPr>
                    <w:t xml:space="preserve"> </w:t>
                  </w:r>
                  <w:r>
                    <w:rPr>
                      <w:w w:val="105"/>
                      <w:sz w:val="14"/>
                    </w:rPr>
                    <w:t>LMI</w:t>
                  </w:r>
                  <w:r>
                    <w:rPr>
                      <w:spacing w:val="-12"/>
                      <w:w w:val="105"/>
                      <w:sz w:val="14"/>
                    </w:rPr>
                    <w:t xml:space="preserve"> </w:t>
                  </w:r>
                  <w:r>
                    <w:rPr>
                      <w:w w:val="105"/>
                      <w:sz w:val="14"/>
                    </w:rPr>
                    <w:t>does</w:t>
                  </w:r>
                  <w:r>
                    <w:rPr>
                      <w:spacing w:val="-12"/>
                      <w:w w:val="105"/>
                      <w:sz w:val="14"/>
                    </w:rPr>
                    <w:t xml:space="preserve"> </w:t>
                  </w:r>
                  <w:r>
                    <w:rPr>
                      <w:w w:val="105"/>
                      <w:sz w:val="14"/>
                    </w:rPr>
                    <w:t>not</w:t>
                  </w:r>
                  <w:r>
                    <w:rPr>
                      <w:spacing w:val="-12"/>
                      <w:w w:val="105"/>
                      <w:sz w:val="14"/>
                    </w:rPr>
                    <w:t xml:space="preserve"> </w:t>
                  </w:r>
                  <w:r>
                    <w:rPr>
                      <w:w w:val="105"/>
                      <w:sz w:val="14"/>
                    </w:rPr>
                    <w:t>charge</w:t>
                  </w:r>
                  <w:r>
                    <w:rPr>
                      <w:spacing w:val="-12"/>
                      <w:w w:val="105"/>
                      <w:sz w:val="14"/>
                    </w:rPr>
                    <w:t xml:space="preserve"> </w:t>
                  </w:r>
                  <w:r>
                    <w:rPr>
                      <w:w w:val="105"/>
                      <w:sz w:val="14"/>
                    </w:rPr>
                    <w:t>contributions</w:t>
                  </w:r>
                  <w:r>
                    <w:rPr>
                      <w:spacing w:val="-12"/>
                      <w:w w:val="105"/>
                      <w:sz w:val="14"/>
                    </w:rPr>
                    <w:t xml:space="preserve"> </w:t>
                  </w:r>
                  <w:r>
                    <w:rPr>
                      <w:w w:val="105"/>
                      <w:sz w:val="14"/>
                    </w:rPr>
                    <w:t>appropriate</w:t>
                  </w:r>
                  <w:r>
                    <w:rPr>
                      <w:spacing w:val="-12"/>
                      <w:w w:val="105"/>
                      <w:sz w:val="14"/>
                    </w:rPr>
                    <w:t xml:space="preserve"> </w:t>
                  </w:r>
                  <w:r>
                    <w:rPr>
                      <w:w w:val="105"/>
                      <w:sz w:val="14"/>
                    </w:rPr>
                    <w:t>for</w:t>
                  </w:r>
                  <w:r>
                    <w:rPr>
                      <w:spacing w:val="-12"/>
                      <w:w w:val="105"/>
                      <w:sz w:val="14"/>
                    </w:rPr>
                    <w:t xml:space="preserve"> </w:t>
                  </w:r>
                  <w:r>
                    <w:rPr>
                      <w:w w:val="105"/>
                      <w:sz w:val="14"/>
                    </w:rPr>
                    <w:t>the</w:t>
                  </w:r>
                  <w:r>
                    <w:rPr>
                      <w:spacing w:val="-13"/>
                      <w:w w:val="105"/>
                      <w:sz w:val="14"/>
                    </w:rPr>
                    <w:t xml:space="preserve"> </w:t>
                  </w:r>
                  <w:r>
                    <w:rPr>
                      <w:w w:val="105"/>
                      <w:sz w:val="14"/>
                    </w:rPr>
                    <w:t>indemnity</w:t>
                  </w:r>
                  <w:r>
                    <w:rPr>
                      <w:spacing w:val="-12"/>
                      <w:w w:val="105"/>
                      <w:sz w:val="14"/>
                    </w:rPr>
                    <w:t xml:space="preserve"> </w:t>
                  </w:r>
                  <w:r>
                    <w:rPr>
                      <w:w w:val="105"/>
                      <w:sz w:val="14"/>
                    </w:rPr>
                    <w:t>cover</w:t>
                  </w:r>
                  <w:r>
                    <w:rPr>
                      <w:spacing w:val="-13"/>
                      <w:w w:val="105"/>
                      <w:sz w:val="14"/>
                    </w:rPr>
                    <w:t xml:space="preserve"> </w:t>
                  </w:r>
                  <w:r>
                    <w:rPr>
                      <w:w w:val="105"/>
                      <w:sz w:val="14"/>
                    </w:rPr>
                    <w:t>it</w:t>
                  </w:r>
                  <w:r>
                    <w:rPr>
                      <w:spacing w:val="-13"/>
                      <w:w w:val="105"/>
                      <w:sz w:val="14"/>
                    </w:rPr>
                    <w:t xml:space="preserve"> </w:t>
                  </w:r>
                  <w:r>
                    <w:rPr>
                      <w:w w:val="105"/>
                      <w:sz w:val="14"/>
                    </w:rPr>
                    <w:t>provides.</w:t>
                  </w:r>
                  <w:r>
                    <w:rPr>
                      <w:spacing w:val="-12"/>
                      <w:w w:val="105"/>
                      <w:sz w:val="14"/>
                    </w:rPr>
                    <w:t xml:space="preserve"> </w:t>
                  </w:r>
                  <w:r>
                    <w:rPr>
                      <w:w w:val="105"/>
                      <w:sz w:val="14"/>
                    </w:rPr>
                    <w:t>LMI</w:t>
                  </w:r>
                  <w:r>
                    <w:rPr>
                      <w:spacing w:val="-12"/>
                      <w:w w:val="105"/>
                      <w:sz w:val="14"/>
                    </w:rPr>
                    <w:t xml:space="preserve"> </w:t>
                  </w:r>
                  <w:r>
                    <w:rPr>
                      <w:w w:val="105"/>
                      <w:sz w:val="14"/>
                    </w:rPr>
                    <w:t>partially</w:t>
                  </w:r>
                  <w:r>
                    <w:rPr>
                      <w:spacing w:val="-12"/>
                      <w:w w:val="105"/>
                      <w:sz w:val="14"/>
                    </w:rPr>
                    <w:t xml:space="preserve"> </w:t>
                  </w:r>
                  <w:r>
                    <w:rPr>
                      <w:w w:val="105"/>
                      <w:sz w:val="14"/>
                    </w:rPr>
                    <w:t>manages</w:t>
                  </w:r>
                  <w:r>
                    <w:rPr>
                      <w:spacing w:val="-12"/>
                      <w:w w:val="105"/>
                      <w:sz w:val="14"/>
                    </w:rPr>
                    <w:t xml:space="preserve"> </w:t>
                  </w:r>
                  <w:r>
                    <w:rPr>
                      <w:w w:val="105"/>
                      <w:sz w:val="14"/>
                    </w:rPr>
                    <w:t>contribution</w:t>
                  </w:r>
                  <w:r>
                    <w:rPr>
                      <w:spacing w:val="-13"/>
                      <w:w w:val="105"/>
                      <w:sz w:val="14"/>
                    </w:rPr>
                    <w:t xml:space="preserve"> </w:t>
                  </w:r>
                  <w:r>
                    <w:rPr>
                      <w:w w:val="105"/>
                      <w:sz w:val="14"/>
                    </w:rPr>
                    <w:t>risk through its proactive approach to risk management that addresses all material risks both financial and non-financial. There are no specific terms and conditions that are expected to have a material impact on the financial</w:t>
                  </w:r>
                  <w:r>
                    <w:rPr>
                      <w:spacing w:val="-28"/>
                      <w:w w:val="105"/>
                      <w:sz w:val="14"/>
                    </w:rPr>
                    <w:t xml:space="preserve"> </w:t>
                  </w:r>
                  <w:r>
                    <w:rPr>
                      <w:w w:val="105"/>
                      <w:sz w:val="14"/>
                    </w:rPr>
                    <w:t>statements.</w:t>
                  </w:r>
                </w:p>
                <w:p w14:paraId="75B00B28" w14:textId="77777777" w:rsidR="00B9323D" w:rsidRDefault="00B9323D">
                  <w:pPr>
                    <w:spacing w:before="48" w:line="266" w:lineRule="auto"/>
                    <w:ind w:left="20"/>
                    <w:rPr>
                      <w:sz w:val="14"/>
                    </w:rPr>
                  </w:pPr>
                  <w:r>
                    <w:rPr>
                      <w:w w:val="105"/>
                      <w:sz w:val="14"/>
                    </w:rPr>
                    <w:t>Claims experience risk is managed through the non-financial risk assessment and risk management and reinsurance management process. Claims experience</w:t>
                  </w:r>
                  <w:r>
                    <w:rPr>
                      <w:spacing w:val="-12"/>
                      <w:w w:val="105"/>
                      <w:sz w:val="14"/>
                    </w:rPr>
                    <w:t xml:space="preserve"> </w:t>
                  </w:r>
                  <w:r>
                    <w:rPr>
                      <w:w w:val="105"/>
                      <w:sz w:val="14"/>
                    </w:rPr>
                    <w:t>is</w:t>
                  </w:r>
                  <w:r>
                    <w:rPr>
                      <w:spacing w:val="-12"/>
                      <w:w w:val="105"/>
                      <w:sz w:val="14"/>
                    </w:rPr>
                    <w:t xml:space="preserve"> </w:t>
                  </w:r>
                  <w:r>
                    <w:rPr>
                      <w:w w:val="105"/>
                      <w:sz w:val="14"/>
                    </w:rPr>
                    <w:t>monitored</w:t>
                  </w:r>
                  <w:r>
                    <w:rPr>
                      <w:spacing w:val="-12"/>
                      <w:w w:val="105"/>
                      <w:sz w:val="14"/>
                    </w:rPr>
                    <w:t xml:space="preserve"> </w:t>
                  </w:r>
                  <w:r>
                    <w:rPr>
                      <w:w w:val="105"/>
                      <w:sz w:val="14"/>
                    </w:rPr>
                    <w:t>on</w:t>
                  </w:r>
                  <w:r>
                    <w:rPr>
                      <w:spacing w:val="-13"/>
                      <w:w w:val="105"/>
                      <w:sz w:val="14"/>
                    </w:rPr>
                    <w:t xml:space="preserve"> </w:t>
                  </w:r>
                  <w:r>
                    <w:rPr>
                      <w:w w:val="105"/>
                      <w:sz w:val="14"/>
                    </w:rPr>
                    <w:t>an</w:t>
                  </w:r>
                  <w:r>
                    <w:rPr>
                      <w:spacing w:val="-14"/>
                      <w:w w:val="105"/>
                      <w:sz w:val="14"/>
                    </w:rPr>
                    <w:t xml:space="preserve"> </w:t>
                  </w:r>
                  <w:r>
                    <w:rPr>
                      <w:w w:val="105"/>
                      <w:sz w:val="14"/>
                    </w:rPr>
                    <w:t>ongoing</w:t>
                  </w:r>
                  <w:r>
                    <w:rPr>
                      <w:spacing w:val="-12"/>
                      <w:w w:val="105"/>
                      <w:sz w:val="14"/>
                    </w:rPr>
                    <w:t xml:space="preserve"> </w:t>
                  </w:r>
                  <w:r>
                    <w:rPr>
                      <w:w w:val="105"/>
                      <w:sz w:val="14"/>
                    </w:rPr>
                    <w:t>basis</w:t>
                  </w:r>
                  <w:r>
                    <w:rPr>
                      <w:spacing w:val="-11"/>
                      <w:w w:val="105"/>
                      <w:sz w:val="14"/>
                    </w:rPr>
                    <w:t xml:space="preserve"> </w:t>
                  </w:r>
                  <w:r>
                    <w:rPr>
                      <w:w w:val="105"/>
                      <w:sz w:val="14"/>
                    </w:rPr>
                    <w:t>to</w:t>
                  </w:r>
                  <w:r>
                    <w:rPr>
                      <w:spacing w:val="-11"/>
                      <w:w w:val="105"/>
                      <w:sz w:val="14"/>
                    </w:rPr>
                    <w:t xml:space="preserve"> </w:t>
                  </w:r>
                  <w:r>
                    <w:rPr>
                      <w:w w:val="105"/>
                      <w:sz w:val="14"/>
                    </w:rPr>
                    <w:t>ensure</w:t>
                  </w:r>
                  <w:r>
                    <w:rPr>
                      <w:spacing w:val="-12"/>
                      <w:w w:val="105"/>
                      <w:sz w:val="14"/>
                    </w:rPr>
                    <w:t xml:space="preserve"> </w:t>
                  </w:r>
                  <w:r>
                    <w:rPr>
                      <w:w w:val="105"/>
                      <w:sz w:val="14"/>
                    </w:rPr>
                    <w:t>that</w:t>
                  </w:r>
                  <w:r>
                    <w:rPr>
                      <w:spacing w:val="-11"/>
                      <w:w w:val="105"/>
                      <w:sz w:val="14"/>
                    </w:rPr>
                    <w:t xml:space="preserve"> </w:t>
                  </w:r>
                  <w:r>
                    <w:rPr>
                      <w:w w:val="105"/>
                      <w:sz w:val="14"/>
                    </w:rPr>
                    <w:t>any</w:t>
                  </w:r>
                  <w:r>
                    <w:rPr>
                      <w:spacing w:val="-12"/>
                      <w:w w:val="105"/>
                      <w:sz w:val="14"/>
                    </w:rPr>
                    <w:t xml:space="preserve"> </w:t>
                  </w:r>
                  <w:r>
                    <w:rPr>
                      <w:w w:val="105"/>
                      <w:sz w:val="14"/>
                    </w:rPr>
                    <w:t>adverse</w:t>
                  </w:r>
                  <w:r>
                    <w:rPr>
                      <w:spacing w:val="-11"/>
                      <w:w w:val="105"/>
                      <w:sz w:val="14"/>
                    </w:rPr>
                    <w:t xml:space="preserve"> </w:t>
                  </w:r>
                  <w:r>
                    <w:rPr>
                      <w:w w:val="105"/>
                      <w:sz w:val="14"/>
                    </w:rPr>
                    <w:t>trending</w:t>
                  </w:r>
                  <w:r>
                    <w:rPr>
                      <w:spacing w:val="-12"/>
                      <w:w w:val="105"/>
                      <w:sz w:val="14"/>
                    </w:rPr>
                    <w:t xml:space="preserve"> </w:t>
                  </w:r>
                  <w:r>
                    <w:rPr>
                      <w:w w:val="105"/>
                      <w:sz w:val="14"/>
                    </w:rPr>
                    <w:t>is</w:t>
                  </w:r>
                  <w:r>
                    <w:rPr>
                      <w:spacing w:val="-12"/>
                      <w:w w:val="105"/>
                      <w:sz w:val="14"/>
                    </w:rPr>
                    <w:t xml:space="preserve"> </w:t>
                  </w:r>
                  <w:r>
                    <w:rPr>
                      <w:w w:val="105"/>
                      <w:sz w:val="14"/>
                    </w:rPr>
                    <w:t>addressed.</w:t>
                  </w:r>
                  <w:r>
                    <w:rPr>
                      <w:spacing w:val="-11"/>
                      <w:w w:val="105"/>
                      <w:sz w:val="14"/>
                    </w:rPr>
                    <w:t xml:space="preserve"> </w:t>
                  </w:r>
                  <w:r>
                    <w:rPr>
                      <w:w w:val="105"/>
                      <w:sz w:val="14"/>
                    </w:rPr>
                    <w:t>The</w:t>
                  </w:r>
                  <w:r>
                    <w:rPr>
                      <w:spacing w:val="-12"/>
                      <w:w w:val="105"/>
                      <w:sz w:val="14"/>
                    </w:rPr>
                    <w:t xml:space="preserve"> </w:t>
                  </w:r>
                  <w:r>
                    <w:rPr>
                      <w:w w:val="105"/>
                      <w:sz w:val="14"/>
                    </w:rPr>
                    <w:t>Scheme</w:t>
                  </w:r>
                  <w:r>
                    <w:rPr>
                      <w:spacing w:val="-12"/>
                      <w:w w:val="105"/>
                      <w:sz w:val="14"/>
                    </w:rPr>
                    <w:t xml:space="preserve"> </w:t>
                  </w:r>
                  <w:r>
                    <w:rPr>
                      <w:w w:val="105"/>
                      <w:sz w:val="14"/>
                    </w:rPr>
                    <w:t>is</w:t>
                  </w:r>
                  <w:r>
                    <w:rPr>
                      <w:spacing w:val="-11"/>
                      <w:w w:val="105"/>
                      <w:sz w:val="14"/>
                    </w:rPr>
                    <w:t xml:space="preserve"> </w:t>
                  </w:r>
                  <w:r>
                    <w:rPr>
                      <w:w w:val="105"/>
                      <w:sz w:val="14"/>
                    </w:rPr>
                    <w:t>able</w:t>
                  </w:r>
                  <w:r>
                    <w:rPr>
                      <w:spacing w:val="-11"/>
                      <w:w w:val="105"/>
                      <w:sz w:val="14"/>
                    </w:rPr>
                    <w:t xml:space="preserve"> </w:t>
                  </w:r>
                  <w:r>
                    <w:rPr>
                      <w:w w:val="105"/>
                      <w:sz w:val="14"/>
                    </w:rPr>
                    <w:t>to</w:t>
                  </w:r>
                  <w:r>
                    <w:rPr>
                      <w:spacing w:val="-12"/>
                      <w:w w:val="105"/>
                      <w:sz w:val="14"/>
                    </w:rPr>
                    <w:t xml:space="preserve"> </w:t>
                  </w:r>
                  <w:r>
                    <w:rPr>
                      <w:w w:val="105"/>
                      <w:sz w:val="14"/>
                    </w:rPr>
                    <w:t>reduce</w:t>
                  </w:r>
                  <w:r>
                    <w:rPr>
                      <w:spacing w:val="-12"/>
                      <w:w w:val="105"/>
                      <w:sz w:val="14"/>
                    </w:rPr>
                    <w:t xml:space="preserve"> </w:t>
                  </w:r>
                  <w:r>
                    <w:rPr>
                      <w:w w:val="105"/>
                      <w:sz w:val="14"/>
                    </w:rPr>
                    <w:t>the</w:t>
                  </w:r>
                  <w:r>
                    <w:rPr>
                      <w:spacing w:val="-11"/>
                      <w:w w:val="105"/>
                      <w:sz w:val="14"/>
                    </w:rPr>
                    <w:t xml:space="preserve"> </w:t>
                  </w:r>
                  <w:r>
                    <w:rPr>
                      <w:w w:val="105"/>
                      <w:sz w:val="14"/>
                    </w:rPr>
                    <w:t>claims</w:t>
                  </w:r>
                  <w:r>
                    <w:rPr>
                      <w:spacing w:val="-11"/>
                      <w:w w:val="105"/>
                      <w:sz w:val="14"/>
                    </w:rPr>
                    <w:t xml:space="preserve"> </w:t>
                  </w:r>
                  <w:r>
                    <w:rPr>
                      <w:w w:val="105"/>
                      <w:sz w:val="14"/>
                    </w:rPr>
                    <w:t>experience</w:t>
                  </w:r>
                  <w:r>
                    <w:rPr>
                      <w:spacing w:val="-12"/>
                      <w:w w:val="105"/>
                      <w:sz w:val="14"/>
                    </w:rPr>
                    <w:t xml:space="preserve"> </w:t>
                  </w:r>
                  <w:r>
                    <w:rPr>
                      <w:w w:val="105"/>
                      <w:sz w:val="14"/>
                    </w:rPr>
                    <w:t>risk of severe losses through the reinsurance program, and by managing the concentration of insurance risks. LMI is a non-discretionary mutual fund which,</w:t>
                  </w:r>
                  <w:r>
                    <w:rPr>
                      <w:spacing w:val="-5"/>
                      <w:w w:val="105"/>
                      <w:sz w:val="14"/>
                    </w:rPr>
                    <w:t xml:space="preserve"> </w:t>
                  </w:r>
                  <w:r>
                    <w:rPr>
                      <w:w w:val="105"/>
                      <w:sz w:val="14"/>
                    </w:rPr>
                    <w:t>under</w:t>
                  </w:r>
                  <w:r>
                    <w:rPr>
                      <w:spacing w:val="-4"/>
                      <w:w w:val="105"/>
                      <w:sz w:val="14"/>
                    </w:rPr>
                    <w:t xml:space="preserve"> </w:t>
                  </w:r>
                  <w:r>
                    <w:rPr>
                      <w:w w:val="105"/>
                      <w:sz w:val="14"/>
                    </w:rPr>
                    <w:t>the</w:t>
                  </w:r>
                  <w:r>
                    <w:rPr>
                      <w:spacing w:val="-4"/>
                      <w:w w:val="105"/>
                      <w:sz w:val="14"/>
                    </w:rPr>
                    <w:t xml:space="preserve"> </w:t>
                  </w:r>
                  <w:r>
                    <w:rPr>
                      <w:w w:val="105"/>
                      <w:sz w:val="14"/>
                    </w:rPr>
                    <w:t>Constitution</w:t>
                  </w:r>
                  <w:r>
                    <w:rPr>
                      <w:spacing w:val="-6"/>
                      <w:w w:val="105"/>
                      <w:sz w:val="14"/>
                    </w:rPr>
                    <w:t xml:space="preserve"> </w:t>
                  </w:r>
                  <w:r>
                    <w:rPr>
                      <w:w w:val="105"/>
                      <w:sz w:val="14"/>
                    </w:rPr>
                    <w:t>has</w:t>
                  </w:r>
                  <w:r>
                    <w:rPr>
                      <w:spacing w:val="-4"/>
                      <w:w w:val="105"/>
                      <w:sz w:val="14"/>
                    </w:rPr>
                    <w:t xml:space="preserve"> </w:t>
                  </w:r>
                  <w:r>
                    <w:rPr>
                      <w:w w:val="105"/>
                      <w:sz w:val="14"/>
                    </w:rPr>
                    <w:t>the</w:t>
                  </w:r>
                  <w:r>
                    <w:rPr>
                      <w:spacing w:val="-4"/>
                      <w:w w:val="105"/>
                      <w:sz w:val="14"/>
                    </w:rPr>
                    <w:t xml:space="preserve"> </w:t>
                  </w:r>
                  <w:r>
                    <w:rPr>
                      <w:w w:val="105"/>
                      <w:sz w:val="14"/>
                    </w:rPr>
                    <w:t>ability</w:t>
                  </w:r>
                  <w:r>
                    <w:rPr>
                      <w:spacing w:val="-4"/>
                      <w:w w:val="105"/>
                      <w:sz w:val="14"/>
                    </w:rPr>
                    <w:t xml:space="preserve"> </w:t>
                  </w:r>
                  <w:r>
                    <w:rPr>
                      <w:w w:val="105"/>
                      <w:sz w:val="14"/>
                    </w:rPr>
                    <w:t>to</w:t>
                  </w:r>
                  <w:r>
                    <w:rPr>
                      <w:spacing w:val="-5"/>
                      <w:w w:val="105"/>
                      <w:sz w:val="14"/>
                    </w:rPr>
                    <w:t xml:space="preserve"> </w:t>
                  </w:r>
                  <w:r>
                    <w:rPr>
                      <w:w w:val="105"/>
                      <w:sz w:val="14"/>
                    </w:rPr>
                    <w:t>obtain</w:t>
                  </w:r>
                  <w:r>
                    <w:rPr>
                      <w:spacing w:val="-7"/>
                      <w:w w:val="105"/>
                      <w:sz w:val="14"/>
                    </w:rPr>
                    <w:t xml:space="preserve"> </w:t>
                  </w:r>
                  <w:r>
                    <w:rPr>
                      <w:w w:val="105"/>
                      <w:sz w:val="14"/>
                    </w:rPr>
                    <w:t>contributions</w:t>
                  </w:r>
                  <w:r>
                    <w:rPr>
                      <w:spacing w:val="-3"/>
                      <w:w w:val="105"/>
                      <w:sz w:val="14"/>
                    </w:rPr>
                    <w:t xml:space="preserve"> </w:t>
                  </w:r>
                  <w:r>
                    <w:rPr>
                      <w:w w:val="105"/>
                      <w:sz w:val="14"/>
                    </w:rPr>
                    <w:t>from</w:t>
                  </w:r>
                  <w:r>
                    <w:rPr>
                      <w:spacing w:val="-3"/>
                      <w:w w:val="105"/>
                      <w:sz w:val="14"/>
                    </w:rPr>
                    <w:t xml:space="preserve"> </w:t>
                  </w:r>
                  <w:r>
                    <w:rPr>
                      <w:w w:val="105"/>
                      <w:sz w:val="14"/>
                    </w:rPr>
                    <w:t>members</w:t>
                  </w:r>
                  <w:r>
                    <w:rPr>
                      <w:spacing w:val="-4"/>
                      <w:w w:val="105"/>
                      <w:sz w:val="14"/>
                    </w:rPr>
                    <w:t xml:space="preserve"> </w:t>
                  </w:r>
                  <w:r>
                    <w:rPr>
                      <w:w w:val="105"/>
                      <w:sz w:val="14"/>
                    </w:rPr>
                    <w:t>to</w:t>
                  </w:r>
                  <w:r>
                    <w:rPr>
                      <w:spacing w:val="-4"/>
                      <w:w w:val="105"/>
                      <w:sz w:val="14"/>
                    </w:rPr>
                    <w:t xml:space="preserve"> </w:t>
                  </w:r>
                  <w:r>
                    <w:rPr>
                      <w:w w:val="105"/>
                      <w:sz w:val="14"/>
                    </w:rPr>
                    <w:t>pay</w:t>
                  </w:r>
                  <w:r>
                    <w:rPr>
                      <w:spacing w:val="-4"/>
                      <w:w w:val="105"/>
                      <w:sz w:val="14"/>
                    </w:rPr>
                    <w:t xml:space="preserve"> </w:t>
                  </w:r>
                  <w:r>
                    <w:rPr>
                      <w:w w:val="105"/>
                      <w:sz w:val="14"/>
                    </w:rPr>
                    <w:t>liabilities</w:t>
                  </w:r>
                  <w:r>
                    <w:rPr>
                      <w:spacing w:val="-3"/>
                      <w:w w:val="105"/>
                      <w:sz w:val="14"/>
                    </w:rPr>
                    <w:t xml:space="preserve"> </w:t>
                  </w:r>
                  <w:r>
                    <w:rPr>
                      <w:w w:val="105"/>
                      <w:sz w:val="14"/>
                    </w:rPr>
                    <w:t>and</w:t>
                  </w:r>
                  <w:r>
                    <w:rPr>
                      <w:spacing w:val="-4"/>
                      <w:w w:val="105"/>
                      <w:sz w:val="14"/>
                    </w:rPr>
                    <w:t xml:space="preserve"> </w:t>
                  </w:r>
                  <w:r>
                    <w:rPr>
                      <w:w w:val="105"/>
                      <w:sz w:val="14"/>
                    </w:rPr>
                    <w:t>expenses.</w:t>
                  </w:r>
                </w:p>
              </w:txbxContent>
            </v:textbox>
            <w10:wrap anchorx="page" anchory="page"/>
          </v:shape>
        </w:pict>
      </w:r>
      <w:r>
        <w:pict w14:anchorId="50BEE647">
          <v:shape id="_x0000_s3751" type="#_x0000_t202" alt="" style="position:absolute;margin-left:538pt;margin-top:808.95pt;width:20.2pt;height:15.1pt;z-index:-24936960;mso-wrap-style:square;mso-wrap-edited:f;mso-width-percent:0;mso-height-percent:0;mso-position-horizontal-relative:page;mso-position-vertical-relative:page;mso-width-percent:0;mso-height-percent:0;v-text-anchor:top" filled="f" stroked="f">
            <v:textbox inset="0,0,0,0">
              <w:txbxContent>
                <w:p w14:paraId="56B36BB3" w14:textId="77777777" w:rsidR="00B9323D" w:rsidRDefault="00B9323D">
                  <w:pPr>
                    <w:spacing w:before="28"/>
                    <w:ind w:left="20"/>
                    <w:rPr>
                      <w:rFonts w:ascii="Europa-Bold"/>
                      <w:b/>
                      <w:sz w:val="20"/>
                    </w:rPr>
                  </w:pPr>
                  <w:r>
                    <w:rPr>
                      <w:rFonts w:ascii="Europa-Bold"/>
                      <w:b/>
                      <w:color w:val="231F20"/>
                      <w:sz w:val="20"/>
                    </w:rPr>
                    <w:t xml:space="preserve">2 7 </w:t>
                  </w:r>
                </w:p>
              </w:txbxContent>
            </v:textbox>
            <w10:wrap anchorx="page" anchory="page"/>
          </v:shape>
        </w:pict>
      </w:r>
      <w:r>
        <w:pict w14:anchorId="6D22C4F8">
          <v:shape id="_x0000_s3750" type="#_x0000_t202" alt="" style="position:absolute;margin-left:84.8pt;margin-top:811.35pt;width:416.55pt;height:12pt;z-index:-24936448;mso-wrap-style:square;mso-wrap-edited:f;mso-width-percent:0;mso-height-percent:0;mso-position-horizontal-relative:page;mso-position-vertical-relative:page;mso-width-percent:0;mso-height-percent:0;v-text-anchor:top" filled="f" stroked="f">
            <v:textbox inset="0,0,0,0">
              <w:txbxContent>
                <w:p w14:paraId="3A3712BC"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R E P O R T 2 0 1 9 - 2 0 </w:t>
                  </w:r>
                </w:p>
              </w:txbxContent>
            </v:textbox>
            <w10:wrap anchorx="page" anchory="page"/>
          </v:shape>
        </w:pict>
      </w:r>
      <w:r>
        <w:pict w14:anchorId="06B0C144">
          <v:shape id="_x0000_s3749" type="#_x0000_t202" alt="" style="position:absolute;margin-left:0;margin-top:0;width:595.3pt;height:97.6pt;z-index:-24935936;mso-wrap-style:square;mso-wrap-edited:f;mso-width-percent:0;mso-height-percent:0;mso-position-horizontal-relative:page;mso-position-vertical-relative:page;mso-width-percent:0;mso-height-percent:0;v-text-anchor:top" filled="f" stroked="f">
            <v:textbox inset="0,0,0,0">
              <w:txbxContent>
                <w:p w14:paraId="5A78AAFD" w14:textId="77777777" w:rsidR="00B9323D" w:rsidRDefault="00B9323D">
                  <w:pPr>
                    <w:pStyle w:val="BodyText"/>
                    <w:spacing w:before="4"/>
                    <w:ind w:left="40"/>
                    <w:rPr>
                      <w:rFonts w:ascii="Times New Roman"/>
                      <w:sz w:val="17"/>
                    </w:rPr>
                  </w:pPr>
                </w:p>
              </w:txbxContent>
            </v:textbox>
            <w10:wrap anchorx="page" anchory="page"/>
          </v:shape>
        </w:pict>
      </w:r>
      <w:r>
        <w:pict w14:anchorId="359D6BF9">
          <v:shape id="_x0000_s3748" type="#_x0000_t202" alt="" style="position:absolute;margin-left:0;margin-top:97.6pt;width:44.65pt;height:607.55pt;z-index:-24935424;mso-wrap-style:square;mso-wrap-edited:f;mso-width-percent:0;mso-height-percent:0;mso-position-horizontal-relative:page;mso-position-vertical-relative:page;mso-width-percent:0;mso-height-percent:0;v-text-anchor:top" filled="f" stroked="f">
            <v:textbox inset="0,0,0,0">
              <w:txbxContent>
                <w:p w14:paraId="7E60B3A7" w14:textId="77777777" w:rsidR="00B9323D" w:rsidRDefault="00B9323D">
                  <w:pPr>
                    <w:pStyle w:val="BodyText"/>
                    <w:spacing w:before="4"/>
                    <w:ind w:left="40"/>
                    <w:rPr>
                      <w:rFonts w:ascii="Times New Roman"/>
                      <w:sz w:val="17"/>
                    </w:rPr>
                  </w:pPr>
                </w:p>
              </w:txbxContent>
            </v:textbox>
            <w10:wrap anchorx="page" anchory="page"/>
          </v:shape>
        </w:pict>
      </w:r>
      <w:r>
        <w:pict w14:anchorId="57EAB112">
          <v:shape id="_x0000_s3747" type="#_x0000_t202" alt="" style="position:absolute;margin-left:44.65pt;margin-top:97.6pt;width:522.3pt;height:607.55pt;z-index:-24934912;mso-wrap-style:square;mso-wrap-edited:f;mso-width-percent:0;mso-height-percent:0;mso-position-horizontal-relative:page;mso-position-vertical-relative:page;mso-width-percent:0;mso-height-percent:0;v-text-anchor:top" filled="f" stroked="f">
            <v:textbox inset="0,0,0,0">
              <w:txbxContent>
                <w:p w14:paraId="48E1AB27" w14:textId="77777777" w:rsidR="00B9323D" w:rsidRDefault="00B9323D">
                  <w:pPr>
                    <w:pStyle w:val="BodyText"/>
                    <w:spacing w:before="4"/>
                    <w:ind w:left="40"/>
                    <w:rPr>
                      <w:rFonts w:ascii="Times New Roman"/>
                      <w:sz w:val="17"/>
                    </w:rPr>
                  </w:pPr>
                </w:p>
              </w:txbxContent>
            </v:textbox>
            <w10:wrap anchorx="page" anchory="page"/>
          </v:shape>
        </w:pict>
      </w:r>
      <w:r>
        <w:pict w14:anchorId="270AB01F">
          <v:shape id="_x0000_s3746" type="#_x0000_t202" alt="" style="position:absolute;margin-left:566.95pt;margin-top:97.6pt;width:28.35pt;height:607.55pt;z-index:-24934400;mso-wrap-style:square;mso-wrap-edited:f;mso-width-percent:0;mso-height-percent:0;mso-position-horizontal-relative:page;mso-position-vertical-relative:page;mso-width-percent:0;mso-height-percent:0;v-text-anchor:top" filled="f" stroked="f">
            <v:textbox inset="0,0,0,0">
              <w:txbxContent>
                <w:p w14:paraId="22C5D37A" w14:textId="77777777" w:rsidR="00B9323D" w:rsidRDefault="00B9323D">
                  <w:pPr>
                    <w:pStyle w:val="BodyText"/>
                    <w:spacing w:before="4"/>
                    <w:ind w:left="40"/>
                    <w:rPr>
                      <w:rFonts w:ascii="Times New Roman"/>
                      <w:sz w:val="17"/>
                    </w:rPr>
                  </w:pPr>
                </w:p>
              </w:txbxContent>
            </v:textbox>
            <w10:wrap anchorx="page" anchory="page"/>
          </v:shape>
        </w:pict>
      </w:r>
      <w:r>
        <w:pict w14:anchorId="2F3B5EE5">
          <v:shape id="_x0000_s3745" type="#_x0000_t202" alt="" style="position:absolute;margin-left:67.75pt;margin-top:215.9pt;width:487.4pt;height:12pt;z-index:-24933888;mso-wrap-style:square;mso-wrap-edited:f;mso-width-percent:0;mso-height-percent:0;mso-position-horizontal-relative:page;mso-position-vertical-relative:page;mso-width-percent:0;mso-height-percent:0;v-text-anchor:top" filled="f" stroked="f">
            <v:textbox inset="0,0,0,0">
              <w:txbxContent>
                <w:p w14:paraId="5671D626" w14:textId="77777777" w:rsidR="00B9323D" w:rsidRDefault="00B9323D">
                  <w:pPr>
                    <w:pStyle w:val="BodyText"/>
                    <w:spacing w:before="4"/>
                    <w:ind w:left="40"/>
                    <w:rPr>
                      <w:rFonts w:ascii="Times New Roman"/>
                      <w:sz w:val="17"/>
                    </w:rPr>
                  </w:pPr>
                </w:p>
              </w:txbxContent>
            </v:textbox>
            <w10:wrap anchorx="page" anchory="page"/>
          </v:shape>
        </w:pict>
      </w:r>
      <w:r>
        <w:pict w14:anchorId="36741434">
          <v:shape id="_x0000_s3744" type="#_x0000_t202" alt="" style="position:absolute;margin-left:67.75pt;margin-top:225.3pt;width:487.4pt;height:12pt;z-index:-24933376;mso-wrap-style:square;mso-wrap-edited:f;mso-width-percent:0;mso-height-percent:0;mso-position-horizontal-relative:page;mso-position-vertical-relative:page;mso-width-percent:0;mso-height-percent:0;v-text-anchor:top" filled="f" stroked="f">
            <v:textbox inset="0,0,0,0">
              <w:txbxContent>
                <w:p w14:paraId="49A0458C" w14:textId="77777777" w:rsidR="00B9323D" w:rsidRDefault="00B9323D">
                  <w:pPr>
                    <w:pStyle w:val="BodyText"/>
                    <w:spacing w:before="4"/>
                    <w:ind w:left="40"/>
                    <w:rPr>
                      <w:rFonts w:ascii="Times New Roman"/>
                      <w:sz w:val="17"/>
                    </w:rPr>
                  </w:pPr>
                </w:p>
              </w:txbxContent>
            </v:textbox>
            <w10:wrap anchorx="page" anchory="page"/>
          </v:shape>
        </w:pict>
      </w:r>
      <w:r>
        <w:pict w14:anchorId="4CB76E0E">
          <v:shape id="_x0000_s3743" type="#_x0000_t202" alt="" style="position:absolute;margin-left:67.75pt;margin-top:264.8pt;width:487.4pt;height:12pt;z-index:-24932864;mso-wrap-style:square;mso-wrap-edited:f;mso-width-percent:0;mso-height-percent:0;mso-position-horizontal-relative:page;mso-position-vertical-relative:page;mso-width-percent:0;mso-height-percent:0;v-text-anchor:top" filled="f" stroked="f">
            <v:textbox inset="0,0,0,0">
              <w:txbxContent>
                <w:p w14:paraId="19EFE759" w14:textId="77777777" w:rsidR="00B9323D" w:rsidRDefault="00B9323D">
                  <w:pPr>
                    <w:pStyle w:val="BodyText"/>
                    <w:spacing w:before="4"/>
                    <w:ind w:left="40"/>
                    <w:rPr>
                      <w:rFonts w:ascii="Times New Roman"/>
                      <w:sz w:val="17"/>
                    </w:rPr>
                  </w:pPr>
                </w:p>
              </w:txbxContent>
            </v:textbox>
            <w10:wrap anchorx="page" anchory="page"/>
          </v:shape>
        </w:pict>
      </w:r>
      <w:r>
        <w:pict w14:anchorId="7A47092A">
          <v:shape id="_x0000_s3742" type="#_x0000_t202" alt="" style="position:absolute;margin-left:67.75pt;margin-top:274.7pt;width:487.4pt;height:12pt;z-index:-24932352;mso-wrap-style:square;mso-wrap-edited:f;mso-width-percent:0;mso-height-percent:0;mso-position-horizontal-relative:page;mso-position-vertical-relative:page;mso-width-percent:0;mso-height-percent:0;v-text-anchor:top" filled="f" stroked="f">
            <v:textbox inset="0,0,0,0">
              <w:txbxContent>
                <w:p w14:paraId="253D569B" w14:textId="77777777" w:rsidR="00B9323D" w:rsidRDefault="00B9323D">
                  <w:pPr>
                    <w:pStyle w:val="BodyText"/>
                    <w:spacing w:before="4"/>
                    <w:ind w:left="40"/>
                    <w:rPr>
                      <w:rFonts w:ascii="Times New Roman"/>
                      <w:sz w:val="17"/>
                    </w:rPr>
                  </w:pPr>
                </w:p>
              </w:txbxContent>
            </v:textbox>
            <w10:wrap anchorx="page" anchory="page"/>
          </v:shape>
        </w:pict>
      </w:r>
      <w:r>
        <w:pict w14:anchorId="32E7CBF6">
          <v:shape id="_x0000_s3741" type="#_x0000_t202" alt="" style="position:absolute;margin-left:67.75pt;margin-top:285.3pt;width:487.4pt;height:12pt;z-index:-24931840;mso-wrap-style:square;mso-wrap-edited:f;mso-width-percent:0;mso-height-percent:0;mso-position-horizontal-relative:page;mso-position-vertical-relative:page;mso-width-percent:0;mso-height-percent:0;v-text-anchor:top" filled="f" stroked="f">
            <v:textbox inset="0,0,0,0">
              <w:txbxContent>
                <w:p w14:paraId="7E991255" w14:textId="77777777" w:rsidR="00B9323D" w:rsidRDefault="00B9323D">
                  <w:pPr>
                    <w:pStyle w:val="BodyText"/>
                    <w:spacing w:before="4"/>
                    <w:ind w:left="40"/>
                    <w:rPr>
                      <w:rFonts w:ascii="Times New Roman"/>
                      <w:sz w:val="17"/>
                    </w:rPr>
                  </w:pPr>
                </w:p>
              </w:txbxContent>
            </v:textbox>
            <w10:wrap anchorx="page" anchory="page"/>
          </v:shape>
        </w:pict>
      </w:r>
      <w:r>
        <w:pict w14:anchorId="3EB910BF">
          <v:shape id="_x0000_s3740" type="#_x0000_t202" alt="" style="position:absolute;margin-left:107.45pt;margin-top:304.45pt;width:6.8pt;height:12pt;z-index:-24931328;mso-wrap-style:square;mso-wrap-edited:f;mso-width-percent:0;mso-height-percent:0;mso-position-horizontal-relative:page;mso-position-vertical-relative:page;mso-width-percent:0;mso-height-percent:0;v-text-anchor:top" filled="f" stroked="f">
            <v:textbox inset="0,0,0,0">
              <w:txbxContent>
                <w:p w14:paraId="19A93C8E" w14:textId="77777777" w:rsidR="00B9323D" w:rsidRDefault="00B9323D">
                  <w:pPr>
                    <w:pStyle w:val="BodyText"/>
                    <w:spacing w:before="4"/>
                    <w:ind w:left="40"/>
                    <w:rPr>
                      <w:rFonts w:ascii="Times New Roman"/>
                      <w:sz w:val="17"/>
                    </w:rPr>
                  </w:pPr>
                </w:p>
              </w:txbxContent>
            </v:textbox>
            <w10:wrap anchorx="page" anchory="page"/>
          </v:shape>
        </w:pict>
      </w:r>
      <w:r>
        <w:pict w14:anchorId="36C88478">
          <v:shape id="_x0000_s3739" type="#_x0000_t202" alt="" style="position:absolute;margin-left:148.95pt;margin-top:304.45pt;width:6.85pt;height:12pt;z-index:-24930816;mso-wrap-style:square;mso-wrap-edited:f;mso-width-percent:0;mso-height-percent:0;mso-position-horizontal-relative:page;mso-position-vertical-relative:page;mso-width-percent:0;mso-height-percent:0;v-text-anchor:top" filled="f" stroked="f">
            <v:textbox inset="0,0,0,0">
              <w:txbxContent>
                <w:p w14:paraId="61676DD9" w14:textId="77777777" w:rsidR="00B9323D" w:rsidRDefault="00B9323D">
                  <w:pPr>
                    <w:pStyle w:val="BodyText"/>
                    <w:spacing w:before="4"/>
                    <w:ind w:left="40"/>
                    <w:rPr>
                      <w:rFonts w:ascii="Times New Roman"/>
                      <w:sz w:val="17"/>
                    </w:rPr>
                  </w:pPr>
                </w:p>
              </w:txbxContent>
            </v:textbox>
            <w10:wrap anchorx="page" anchory="page"/>
          </v:shape>
        </w:pict>
      </w:r>
    </w:p>
    <w:p w14:paraId="5550336B" w14:textId="77777777" w:rsidR="00BF43F6" w:rsidRDefault="00BF43F6">
      <w:pPr>
        <w:rPr>
          <w:sz w:val="2"/>
          <w:szCs w:val="2"/>
        </w:rPr>
        <w:sectPr w:rsidR="00BF43F6">
          <w:pgSz w:w="11910" w:h="16840"/>
          <w:pgMar w:top="1580" w:right="460" w:bottom="0" w:left="440" w:header="720" w:footer="720" w:gutter="0"/>
          <w:cols w:space="720"/>
        </w:sectPr>
      </w:pPr>
    </w:p>
    <w:p w14:paraId="00D18630" w14:textId="77777777" w:rsidR="00BF43F6" w:rsidRDefault="008C18AB">
      <w:pPr>
        <w:rPr>
          <w:sz w:val="2"/>
          <w:szCs w:val="2"/>
        </w:rPr>
      </w:pPr>
      <w:r>
        <w:lastRenderedPageBreak/>
        <w:pict w14:anchorId="7EF570B2">
          <v:rect id="_x0000_s3738" alt="" style="position:absolute;margin-left:0;margin-top:97.6pt;width:595.3pt;height:744.3pt;z-index:-24930304;mso-wrap-edited:f;mso-width-percent:0;mso-height-percent:0;mso-position-horizontal-relative:page;mso-position-vertical-relative:page;mso-width-percent:0;mso-height-percent:0" fillcolor="#d8d9dc" stroked="f">
            <w10:wrap anchorx="page" anchory="page"/>
          </v:rect>
        </w:pict>
      </w:r>
      <w:r>
        <w:pict w14:anchorId="69146375">
          <v:shape id="_x0000_s3737" alt="" style="position:absolute;margin-left:28.35pt;margin-top:175.75pt;width:522.3pt;height:609.45pt;z-index:-24929792;mso-wrap-edited:f;mso-width-percent:0;mso-height-percent:0;mso-position-horizontal-relative:page;mso-position-vertical-relative:page;mso-width-percent:0;mso-height-percent:0" coordsize="10446,12189" path="m10446,247r,-247l,,,247,,520,,12189r10446,l10446,247xe" stroked="f">
            <v:path arrowok="t" o:connecttype="custom" o:connectlocs="2147483646,1516932450;2147483646,1417335875;0,1417335875;0,1516932450;0,1627012875;0,2147483646;2147483646,2147483646;2147483646,1516932450" o:connectangles="0,0,0,0,0,0,0,0"/>
            <w10:wrap anchorx="page" anchory="page"/>
          </v:shape>
        </w:pict>
      </w:r>
      <w:r>
        <w:pict w14:anchorId="7380C13A">
          <v:group id="_x0000_s3733" alt="" style="position:absolute;margin-left:0;margin-top:0;width:595.3pt;height:97.6pt;z-index:-24929280;mso-position-horizontal-relative:page;mso-position-vertical-relative:page" coordsize="11906,1952">
            <v:rect id="_x0000_s3734" alt="" style="position:absolute;width:11906;height:1952" fillcolor="#09333f" stroked="f"/>
            <v:shape id="_x0000_s3735" type="#_x0000_t75" alt="" style="position:absolute;left:850;top:1015;width:2034;height:669">
              <v:imagedata r:id="rId8" o:title=""/>
            </v:shape>
            <v:shape id="_x0000_s3736" alt="" style="position:absolute;left:11905;width:2;height:1952" coordorigin="11906" coordsize="0,1952" path="m11906,r,1952l11906,xe" fillcolor="#09333f" stroked="f">
              <v:path arrowok="t"/>
            </v:shape>
            <w10:wrap anchorx="page" anchory="page"/>
          </v:group>
        </w:pict>
      </w:r>
      <w:r>
        <w:pict w14:anchorId="4B20CF3D">
          <v:shape id="_x0000_s3732" type="#_x0000_t202" alt="" style="position:absolute;margin-left:27.35pt;margin-top:119.7pt;width:480.45pt;height:37.6pt;z-index:-24928768;mso-wrap-style:square;mso-wrap-edited:f;mso-width-percent:0;mso-height-percent:0;mso-position-horizontal-relative:page;mso-position-vertical-relative:page;mso-width-percent:0;mso-height-percent:0;v-text-anchor:top" filled="f" stroked="f">
            <v:textbox inset="0,0,0,0">
              <w:txbxContent>
                <w:p w14:paraId="60CD2170" w14:textId="77777777" w:rsidR="00B9323D" w:rsidRDefault="00B9323D">
                  <w:pPr>
                    <w:spacing w:before="33" w:line="402" w:lineRule="exact"/>
                    <w:ind w:left="20"/>
                    <w:rPr>
                      <w:rFonts w:ascii="Europa-Light"/>
                      <w:sz w:val="32"/>
                    </w:rPr>
                  </w:pPr>
                  <w:r>
                    <w:rPr>
                      <w:rFonts w:ascii="Europa-Bold"/>
                      <w:b/>
                      <w:color w:val="09333F"/>
                      <w:sz w:val="32"/>
                    </w:rPr>
                    <w:t xml:space="preserve">Notes to and forming part of the financial statements </w:t>
                  </w:r>
                  <w:r>
                    <w:rPr>
                      <w:rFonts w:ascii="Europa-Light"/>
                      <w:color w:val="09333F"/>
                      <w:sz w:val="32"/>
                    </w:rPr>
                    <w:t>(continued)</w:t>
                  </w:r>
                </w:p>
                <w:p w14:paraId="3888A9F1" w14:textId="77777777" w:rsidR="00B9323D" w:rsidRDefault="00B9323D">
                  <w:pPr>
                    <w:spacing w:line="301" w:lineRule="exact"/>
                    <w:ind w:left="20"/>
                    <w:rPr>
                      <w:rFonts w:ascii="Europa-Regular"/>
                      <w:sz w:val="24"/>
                    </w:rPr>
                  </w:pPr>
                  <w:r>
                    <w:rPr>
                      <w:rFonts w:ascii="Europa-Regular"/>
                      <w:color w:val="09333F"/>
                      <w:sz w:val="24"/>
                    </w:rPr>
                    <w:t>For the year ended 30 June 2020</w:t>
                  </w:r>
                </w:p>
              </w:txbxContent>
            </v:textbox>
            <w10:wrap anchorx="page" anchory="page"/>
          </v:shape>
        </w:pict>
      </w:r>
      <w:r>
        <w:pict w14:anchorId="14C4E075">
          <v:shape id="_x0000_s3731" type="#_x0000_t202" alt="" style="position:absolute;margin-left:41.5pt;margin-top:808.95pt;width:20.7pt;height:15.1pt;z-index:-24928256;mso-wrap-style:square;mso-wrap-edited:f;mso-width-percent:0;mso-height-percent:0;mso-position-horizontal-relative:page;mso-position-vertical-relative:page;mso-width-percent:0;mso-height-percent:0;v-text-anchor:top" filled="f" stroked="f">
            <v:textbox inset="0,0,0,0">
              <w:txbxContent>
                <w:p w14:paraId="1FD4F7AD" w14:textId="77777777" w:rsidR="00B9323D" w:rsidRDefault="00B9323D">
                  <w:pPr>
                    <w:spacing w:before="28"/>
                    <w:ind w:left="20"/>
                    <w:rPr>
                      <w:rFonts w:ascii="Europa-Bold"/>
                      <w:b/>
                      <w:sz w:val="20"/>
                    </w:rPr>
                  </w:pPr>
                  <w:r>
                    <w:rPr>
                      <w:rFonts w:ascii="Europa-Bold"/>
                      <w:b/>
                      <w:color w:val="231F20"/>
                      <w:sz w:val="20"/>
                    </w:rPr>
                    <w:t xml:space="preserve">2 8 </w:t>
                  </w:r>
                </w:p>
              </w:txbxContent>
            </v:textbox>
            <w10:wrap anchorx="page" anchory="page"/>
          </v:shape>
        </w:pict>
      </w:r>
      <w:r>
        <w:pict w14:anchorId="70EF27C4">
          <v:shape id="_x0000_s3730" type="#_x0000_t202" alt="" style="position:absolute;margin-left:94.9pt;margin-top:811.35pt;width:416.55pt;height:12pt;z-index:-24927744;mso-wrap-style:square;mso-wrap-edited:f;mso-width-percent:0;mso-height-percent:0;mso-position-horizontal-relative:page;mso-position-vertical-relative:page;mso-width-percent:0;mso-height-percent:0;v-text-anchor:top" filled="f" stroked="f">
            <v:textbox inset="0,0,0,0">
              <w:txbxContent>
                <w:p w14:paraId="35C2CD34"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R E P O R T 2 0 1 9 - 2 0 </w:t>
                  </w:r>
                </w:p>
              </w:txbxContent>
            </v:textbox>
            <w10:wrap anchorx="page" anchory="page"/>
          </v:shape>
        </w:pict>
      </w:r>
      <w:r>
        <w:pict w14:anchorId="1341EE23">
          <v:shape id="_x0000_s3729" type="#_x0000_t202" alt="" style="position:absolute;margin-left:28.35pt;margin-top:175.75pt;width:522.3pt;height:609.45pt;z-index:-24927232;mso-wrap-style:square;mso-wrap-edited:f;mso-width-percent:0;mso-height-percent:0;mso-position-horizontal-relative:page;mso-position-vertical-relative:page;mso-width-percent:0;mso-height-percent:0;v-text-anchor:top" filled="f" stroked="f">
            <v:textbox inset="0,0,0,0">
              <w:txbxContent>
                <w:p w14:paraId="7C2FA1E5" w14:textId="77777777" w:rsidR="00B9323D" w:rsidRDefault="00B9323D">
                  <w:pPr>
                    <w:pStyle w:val="BodyText"/>
                    <w:rPr>
                      <w:rFonts w:ascii="Times New Roman"/>
                      <w:sz w:val="22"/>
                    </w:rPr>
                  </w:pPr>
                </w:p>
                <w:p w14:paraId="4A62D0CB" w14:textId="77777777" w:rsidR="00B9323D" w:rsidRDefault="00B9323D">
                  <w:pPr>
                    <w:spacing w:line="441" w:lineRule="auto"/>
                    <w:ind w:left="246" w:right="4569"/>
                    <w:rPr>
                      <w:b/>
                      <w:sz w:val="14"/>
                    </w:rPr>
                  </w:pPr>
                  <w:r>
                    <w:rPr>
                      <w:b/>
                      <w:w w:val="105"/>
                      <w:sz w:val="14"/>
                    </w:rPr>
                    <w:t>26. FINANCIAL RISK MANAGEMENT POLICIES AND OBJECTIVES (CONTINUED)</w:t>
                  </w:r>
                  <w:r>
                    <w:rPr>
                      <w:b/>
                      <w:w w:val="105"/>
                      <w:sz w:val="14"/>
                      <w:u w:val="single"/>
                    </w:rPr>
                    <w:t xml:space="preserve"> INSURANCE RISK - MAV WORKCARE</w:t>
                  </w:r>
                </w:p>
                <w:p w14:paraId="4BF0C64D" w14:textId="77777777" w:rsidR="00B9323D" w:rsidRDefault="00B9323D">
                  <w:pPr>
                    <w:spacing w:before="115"/>
                    <w:ind w:left="246"/>
                    <w:rPr>
                      <w:b/>
                      <w:sz w:val="14"/>
                    </w:rPr>
                  </w:pPr>
                  <w:r>
                    <w:rPr>
                      <w:b/>
                      <w:w w:val="105"/>
                      <w:sz w:val="14"/>
                    </w:rPr>
                    <w:t>Risk management objectives and policies for mitigating insurance risk</w:t>
                  </w:r>
                </w:p>
                <w:p w14:paraId="6EF4478B" w14:textId="77777777" w:rsidR="00B9323D" w:rsidRDefault="00B9323D">
                  <w:pPr>
                    <w:spacing w:before="24" w:line="276" w:lineRule="auto"/>
                    <w:ind w:left="246" w:right="619"/>
                    <w:rPr>
                      <w:sz w:val="14"/>
                    </w:rPr>
                  </w:pPr>
                  <w:r>
                    <w:rPr>
                      <w:w w:val="105"/>
                      <w:sz w:val="14"/>
                    </w:rPr>
                    <w:t xml:space="preserve">The MAV </w:t>
                  </w:r>
                  <w:proofErr w:type="spellStart"/>
                  <w:r>
                    <w:rPr>
                      <w:w w:val="105"/>
                      <w:sz w:val="14"/>
                    </w:rPr>
                    <w:t>WorkCare</w:t>
                  </w:r>
                  <w:proofErr w:type="spellEnd"/>
                  <w:r>
                    <w:rPr>
                      <w:w w:val="105"/>
                      <w:sz w:val="14"/>
                    </w:rPr>
                    <w:t xml:space="preserve"> Self-Insurance mutual liability scheme - trading as MAV </w:t>
                  </w:r>
                  <w:proofErr w:type="spellStart"/>
                  <w:r>
                    <w:rPr>
                      <w:w w:val="105"/>
                      <w:sz w:val="14"/>
                    </w:rPr>
                    <w:t>WorkCare</w:t>
                  </w:r>
                  <w:proofErr w:type="spellEnd"/>
                  <w:r>
                    <w:rPr>
                      <w:w w:val="105"/>
                      <w:sz w:val="14"/>
                    </w:rPr>
                    <w:t xml:space="preserve"> (the Scheme) was established in 2017 and commenced operations</w:t>
                  </w:r>
                  <w:r>
                    <w:rPr>
                      <w:spacing w:val="-10"/>
                      <w:w w:val="105"/>
                      <w:sz w:val="14"/>
                    </w:rPr>
                    <w:t xml:space="preserve"> </w:t>
                  </w:r>
                  <w:r>
                    <w:rPr>
                      <w:w w:val="105"/>
                      <w:sz w:val="14"/>
                    </w:rPr>
                    <w:t>on</w:t>
                  </w:r>
                  <w:r>
                    <w:rPr>
                      <w:spacing w:val="-10"/>
                      <w:w w:val="105"/>
                      <w:sz w:val="14"/>
                    </w:rPr>
                    <w:t xml:space="preserve"> </w:t>
                  </w:r>
                  <w:r>
                    <w:rPr>
                      <w:w w:val="105"/>
                      <w:sz w:val="14"/>
                    </w:rPr>
                    <w:t>1</w:t>
                  </w:r>
                  <w:r>
                    <w:rPr>
                      <w:spacing w:val="-9"/>
                      <w:w w:val="105"/>
                      <w:sz w:val="14"/>
                    </w:rPr>
                    <w:t xml:space="preserve"> </w:t>
                  </w:r>
                  <w:r>
                    <w:rPr>
                      <w:w w:val="105"/>
                      <w:sz w:val="14"/>
                    </w:rPr>
                    <w:t>November</w:t>
                  </w:r>
                  <w:r>
                    <w:rPr>
                      <w:spacing w:val="-10"/>
                      <w:w w:val="105"/>
                      <w:sz w:val="14"/>
                    </w:rPr>
                    <w:t xml:space="preserve"> </w:t>
                  </w:r>
                  <w:r>
                    <w:rPr>
                      <w:w w:val="105"/>
                      <w:sz w:val="14"/>
                    </w:rPr>
                    <w:t>2017.</w:t>
                  </w:r>
                  <w:r>
                    <w:rPr>
                      <w:spacing w:val="25"/>
                      <w:w w:val="105"/>
                      <w:sz w:val="14"/>
                    </w:rPr>
                    <w:t xml:space="preserve"> </w:t>
                  </w:r>
                  <w:r>
                    <w:rPr>
                      <w:w w:val="105"/>
                      <w:sz w:val="14"/>
                    </w:rPr>
                    <w:t>Membership</w:t>
                  </w:r>
                  <w:r>
                    <w:rPr>
                      <w:spacing w:val="-10"/>
                      <w:w w:val="105"/>
                      <w:sz w:val="14"/>
                    </w:rPr>
                    <w:t xml:space="preserve"> </w:t>
                  </w:r>
                  <w:r>
                    <w:rPr>
                      <w:w w:val="105"/>
                      <w:sz w:val="14"/>
                    </w:rPr>
                    <w:t>is</w:t>
                  </w:r>
                  <w:r>
                    <w:rPr>
                      <w:spacing w:val="-9"/>
                      <w:w w:val="105"/>
                      <w:sz w:val="14"/>
                    </w:rPr>
                    <w:t xml:space="preserve"> </w:t>
                  </w:r>
                  <w:r>
                    <w:rPr>
                      <w:w w:val="105"/>
                      <w:sz w:val="14"/>
                    </w:rPr>
                    <w:t>available</w:t>
                  </w:r>
                  <w:r>
                    <w:rPr>
                      <w:spacing w:val="-9"/>
                      <w:w w:val="105"/>
                      <w:sz w:val="14"/>
                    </w:rPr>
                    <w:t xml:space="preserve"> </w:t>
                  </w:r>
                  <w:r>
                    <w:rPr>
                      <w:w w:val="105"/>
                      <w:sz w:val="14"/>
                    </w:rPr>
                    <w:t>to</w:t>
                  </w:r>
                  <w:r>
                    <w:rPr>
                      <w:spacing w:val="-10"/>
                      <w:w w:val="105"/>
                      <w:sz w:val="14"/>
                    </w:rPr>
                    <w:t xml:space="preserve"> </w:t>
                  </w:r>
                  <w:r>
                    <w:rPr>
                      <w:w w:val="105"/>
                      <w:sz w:val="14"/>
                    </w:rPr>
                    <w:t>local</w:t>
                  </w:r>
                  <w:r>
                    <w:rPr>
                      <w:spacing w:val="-6"/>
                      <w:w w:val="105"/>
                      <w:sz w:val="14"/>
                    </w:rPr>
                    <w:t xml:space="preserve"> </w:t>
                  </w:r>
                  <w:r>
                    <w:rPr>
                      <w:w w:val="105"/>
                      <w:sz w:val="14"/>
                    </w:rPr>
                    <w:t>government</w:t>
                  </w:r>
                  <w:r>
                    <w:rPr>
                      <w:spacing w:val="-9"/>
                      <w:w w:val="105"/>
                      <w:sz w:val="14"/>
                    </w:rPr>
                    <w:t xml:space="preserve"> </w:t>
                  </w:r>
                  <w:r>
                    <w:rPr>
                      <w:w w:val="105"/>
                      <w:sz w:val="14"/>
                    </w:rPr>
                    <w:t>councils</w:t>
                  </w:r>
                  <w:r>
                    <w:rPr>
                      <w:spacing w:val="-10"/>
                      <w:w w:val="105"/>
                      <w:sz w:val="14"/>
                    </w:rPr>
                    <w:t xml:space="preserve"> </w:t>
                  </w:r>
                  <w:r>
                    <w:rPr>
                      <w:w w:val="105"/>
                      <w:sz w:val="14"/>
                    </w:rPr>
                    <w:t>and</w:t>
                  </w:r>
                  <w:r>
                    <w:rPr>
                      <w:spacing w:val="-9"/>
                      <w:w w:val="105"/>
                      <w:sz w:val="14"/>
                    </w:rPr>
                    <w:t xml:space="preserve"> </w:t>
                  </w:r>
                  <w:r>
                    <w:rPr>
                      <w:w w:val="105"/>
                      <w:sz w:val="14"/>
                    </w:rPr>
                    <w:t>prescribed</w:t>
                  </w:r>
                  <w:r>
                    <w:rPr>
                      <w:spacing w:val="-9"/>
                      <w:w w:val="105"/>
                      <w:sz w:val="14"/>
                    </w:rPr>
                    <w:t xml:space="preserve"> </w:t>
                  </w:r>
                  <w:r>
                    <w:rPr>
                      <w:w w:val="105"/>
                      <w:sz w:val="14"/>
                    </w:rPr>
                    <w:t>bodies.</w:t>
                  </w:r>
                  <w:r>
                    <w:rPr>
                      <w:spacing w:val="-10"/>
                      <w:w w:val="105"/>
                      <w:sz w:val="14"/>
                    </w:rPr>
                    <w:t xml:space="preserve"> </w:t>
                  </w:r>
                  <w:r>
                    <w:rPr>
                      <w:w w:val="105"/>
                      <w:sz w:val="14"/>
                    </w:rPr>
                    <w:t>The</w:t>
                  </w:r>
                  <w:r>
                    <w:rPr>
                      <w:spacing w:val="-9"/>
                      <w:w w:val="105"/>
                      <w:sz w:val="14"/>
                    </w:rPr>
                    <w:t xml:space="preserve"> </w:t>
                  </w:r>
                  <w:r>
                    <w:rPr>
                      <w:w w:val="105"/>
                      <w:sz w:val="14"/>
                    </w:rPr>
                    <w:t>Scheme</w:t>
                  </w:r>
                  <w:r>
                    <w:rPr>
                      <w:spacing w:val="-10"/>
                      <w:w w:val="105"/>
                      <w:sz w:val="14"/>
                    </w:rPr>
                    <w:t xml:space="preserve"> </w:t>
                  </w:r>
                  <w:r>
                    <w:rPr>
                      <w:w w:val="105"/>
                      <w:sz w:val="14"/>
                    </w:rPr>
                    <w:t>operates</w:t>
                  </w:r>
                  <w:r>
                    <w:rPr>
                      <w:spacing w:val="-9"/>
                      <w:w w:val="105"/>
                      <w:sz w:val="14"/>
                    </w:rPr>
                    <w:t xml:space="preserve"> </w:t>
                  </w:r>
                  <w:r>
                    <w:rPr>
                      <w:w w:val="105"/>
                      <w:sz w:val="14"/>
                    </w:rPr>
                    <w:t>in</w:t>
                  </w:r>
                  <w:r>
                    <w:rPr>
                      <w:spacing w:val="-10"/>
                      <w:w w:val="105"/>
                      <w:sz w:val="14"/>
                    </w:rPr>
                    <w:t xml:space="preserve"> </w:t>
                  </w:r>
                  <w:r>
                    <w:rPr>
                      <w:w w:val="105"/>
                      <w:sz w:val="14"/>
                    </w:rPr>
                    <w:t>Victoria</w:t>
                  </w:r>
                  <w:r>
                    <w:rPr>
                      <w:spacing w:val="-9"/>
                      <w:w w:val="105"/>
                      <w:sz w:val="14"/>
                    </w:rPr>
                    <w:t xml:space="preserve"> </w:t>
                  </w:r>
                  <w:r>
                    <w:rPr>
                      <w:w w:val="105"/>
                      <w:sz w:val="14"/>
                    </w:rPr>
                    <w:t>to provide</w:t>
                  </w:r>
                  <w:r>
                    <w:rPr>
                      <w:spacing w:val="-3"/>
                      <w:w w:val="105"/>
                      <w:sz w:val="14"/>
                    </w:rPr>
                    <w:t xml:space="preserve"> </w:t>
                  </w:r>
                  <w:r>
                    <w:rPr>
                      <w:w w:val="105"/>
                      <w:sz w:val="14"/>
                    </w:rPr>
                    <w:t>services</w:t>
                  </w:r>
                  <w:r>
                    <w:rPr>
                      <w:spacing w:val="-2"/>
                      <w:w w:val="105"/>
                      <w:sz w:val="14"/>
                    </w:rPr>
                    <w:t xml:space="preserve"> </w:t>
                  </w:r>
                  <w:r>
                    <w:rPr>
                      <w:w w:val="105"/>
                      <w:sz w:val="14"/>
                    </w:rPr>
                    <w:t>to</w:t>
                  </w:r>
                  <w:r>
                    <w:rPr>
                      <w:spacing w:val="-3"/>
                      <w:w w:val="105"/>
                      <w:sz w:val="14"/>
                    </w:rPr>
                    <w:t xml:space="preserve"> </w:t>
                  </w:r>
                  <w:r>
                    <w:rPr>
                      <w:w w:val="105"/>
                      <w:sz w:val="14"/>
                    </w:rPr>
                    <w:t>members</w:t>
                  </w:r>
                  <w:r>
                    <w:rPr>
                      <w:spacing w:val="-2"/>
                      <w:w w:val="105"/>
                      <w:sz w:val="14"/>
                    </w:rPr>
                    <w:t xml:space="preserve"> </w:t>
                  </w:r>
                  <w:r>
                    <w:rPr>
                      <w:w w:val="105"/>
                      <w:sz w:val="14"/>
                    </w:rPr>
                    <w:t>in</w:t>
                  </w:r>
                  <w:r>
                    <w:rPr>
                      <w:spacing w:val="-4"/>
                      <w:w w:val="105"/>
                      <w:sz w:val="14"/>
                    </w:rPr>
                    <w:t xml:space="preserve"> </w:t>
                  </w:r>
                  <w:r>
                    <w:rPr>
                      <w:w w:val="105"/>
                      <w:sz w:val="14"/>
                    </w:rPr>
                    <w:t>respect</w:t>
                  </w:r>
                  <w:r>
                    <w:rPr>
                      <w:spacing w:val="-3"/>
                      <w:w w:val="105"/>
                      <w:sz w:val="14"/>
                    </w:rPr>
                    <w:t xml:space="preserve"> </w:t>
                  </w:r>
                  <w:r>
                    <w:rPr>
                      <w:w w:val="105"/>
                      <w:sz w:val="14"/>
                    </w:rPr>
                    <w:t>of</w:t>
                  </w:r>
                  <w:r>
                    <w:rPr>
                      <w:spacing w:val="-2"/>
                      <w:w w:val="105"/>
                      <w:sz w:val="14"/>
                    </w:rPr>
                    <w:t xml:space="preserve"> </w:t>
                  </w:r>
                  <w:r>
                    <w:rPr>
                      <w:w w:val="105"/>
                      <w:sz w:val="14"/>
                    </w:rPr>
                    <w:t>their</w:t>
                  </w:r>
                  <w:r>
                    <w:rPr>
                      <w:spacing w:val="-2"/>
                      <w:w w:val="105"/>
                      <w:sz w:val="14"/>
                    </w:rPr>
                    <w:t xml:space="preserve"> </w:t>
                  </w:r>
                  <w:r>
                    <w:rPr>
                      <w:w w:val="105"/>
                      <w:sz w:val="14"/>
                    </w:rPr>
                    <w:t>potential and</w:t>
                  </w:r>
                  <w:r>
                    <w:rPr>
                      <w:spacing w:val="-3"/>
                      <w:w w:val="105"/>
                      <w:sz w:val="14"/>
                    </w:rPr>
                    <w:t xml:space="preserve"> </w:t>
                  </w:r>
                  <w:r>
                    <w:rPr>
                      <w:w w:val="105"/>
                      <w:sz w:val="14"/>
                    </w:rPr>
                    <w:t>actual</w:t>
                  </w:r>
                  <w:r>
                    <w:rPr>
                      <w:spacing w:val="1"/>
                      <w:w w:val="105"/>
                      <w:sz w:val="14"/>
                    </w:rPr>
                    <w:t xml:space="preserve"> </w:t>
                  </w:r>
                  <w:r>
                    <w:rPr>
                      <w:w w:val="105"/>
                      <w:sz w:val="14"/>
                    </w:rPr>
                    <w:t>workers'</w:t>
                  </w:r>
                  <w:r>
                    <w:rPr>
                      <w:spacing w:val="-4"/>
                      <w:w w:val="105"/>
                      <w:sz w:val="14"/>
                    </w:rPr>
                    <w:t xml:space="preserve"> </w:t>
                  </w:r>
                  <w:r>
                    <w:rPr>
                      <w:w w:val="105"/>
                      <w:sz w:val="14"/>
                    </w:rPr>
                    <w:t>compensation</w:t>
                  </w:r>
                  <w:r>
                    <w:rPr>
                      <w:spacing w:val="-4"/>
                      <w:w w:val="105"/>
                      <w:sz w:val="14"/>
                    </w:rPr>
                    <w:t xml:space="preserve"> </w:t>
                  </w:r>
                  <w:r>
                    <w:rPr>
                      <w:w w:val="105"/>
                      <w:sz w:val="14"/>
                    </w:rPr>
                    <w:t>liabilities.</w:t>
                  </w:r>
                </w:p>
                <w:p w14:paraId="2C699BF4" w14:textId="77777777" w:rsidR="00B9323D" w:rsidRDefault="00B9323D">
                  <w:pPr>
                    <w:spacing w:before="34" w:line="273" w:lineRule="auto"/>
                    <w:ind w:left="246" w:right="370"/>
                    <w:rPr>
                      <w:sz w:val="14"/>
                    </w:rPr>
                  </w:pPr>
                  <w:r>
                    <w:rPr>
                      <w:w w:val="105"/>
                      <w:sz w:val="14"/>
                    </w:rPr>
                    <w:t>Actuarial</w:t>
                  </w:r>
                  <w:r>
                    <w:rPr>
                      <w:spacing w:val="-8"/>
                      <w:w w:val="105"/>
                      <w:sz w:val="14"/>
                    </w:rPr>
                    <w:t xml:space="preserve"> </w:t>
                  </w:r>
                  <w:r>
                    <w:rPr>
                      <w:w w:val="105"/>
                      <w:sz w:val="14"/>
                    </w:rPr>
                    <w:t>models,</w:t>
                  </w:r>
                  <w:r>
                    <w:rPr>
                      <w:spacing w:val="-10"/>
                      <w:w w:val="105"/>
                      <w:sz w:val="14"/>
                    </w:rPr>
                    <w:t xml:space="preserve"> </w:t>
                  </w:r>
                  <w:r>
                    <w:rPr>
                      <w:w w:val="105"/>
                      <w:sz w:val="14"/>
                    </w:rPr>
                    <w:t>using</w:t>
                  </w:r>
                  <w:r>
                    <w:rPr>
                      <w:spacing w:val="-11"/>
                      <w:w w:val="105"/>
                      <w:sz w:val="14"/>
                    </w:rPr>
                    <w:t xml:space="preserve"> </w:t>
                  </w:r>
                  <w:r>
                    <w:rPr>
                      <w:w w:val="105"/>
                      <w:sz w:val="14"/>
                    </w:rPr>
                    <w:t>information</w:t>
                  </w:r>
                  <w:r>
                    <w:rPr>
                      <w:spacing w:val="-11"/>
                      <w:w w:val="105"/>
                      <w:sz w:val="14"/>
                    </w:rPr>
                    <w:t xml:space="preserve"> </w:t>
                  </w:r>
                  <w:r>
                    <w:rPr>
                      <w:w w:val="105"/>
                      <w:sz w:val="14"/>
                    </w:rPr>
                    <w:t>from</w:t>
                  </w:r>
                  <w:r>
                    <w:rPr>
                      <w:spacing w:val="-10"/>
                      <w:w w:val="105"/>
                      <w:sz w:val="14"/>
                    </w:rPr>
                    <w:t xml:space="preserve"> </w:t>
                  </w:r>
                  <w:r>
                    <w:rPr>
                      <w:w w:val="105"/>
                      <w:sz w:val="14"/>
                    </w:rPr>
                    <w:t>the</w:t>
                  </w:r>
                  <w:r>
                    <w:rPr>
                      <w:spacing w:val="-11"/>
                      <w:w w:val="105"/>
                      <w:sz w:val="14"/>
                    </w:rPr>
                    <w:t xml:space="preserve"> </w:t>
                  </w:r>
                  <w:r>
                    <w:rPr>
                      <w:w w:val="105"/>
                      <w:sz w:val="14"/>
                    </w:rPr>
                    <w:t>Scheme’s</w:t>
                  </w:r>
                  <w:r>
                    <w:rPr>
                      <w:spacing w:val="-11"/>
                      <w:w w:val="105"/>
                      <w:sz w:val="14"/>
                    </w:rPr>
                    <w:t xml:space="preserve"> </w:t>
                  </w:r>
                  <w:r>
                    <w:rPr>
                      <w:w w:val="105"/>
                      <w:sz w:val="14"/>
                    </w:rPr>
                    <w:t>management</w:t>
                  </w:r>
                  <w:r>
                    <w:rPr>
                      <w:spacing w:val="-10"/>
                      <w:w w:val="105"/>
                      <w:sz w:val="14"/>
                    </w:rPr>
                    <w:t xml:space="preserve"> </w:t>
                  </w:r>
                  <w:r>
                    <w:rPr>
                      <w:w w:val="105"/>
                      <w:sz w:val="14"/>
                    </w:rPr>
                    <w:t>information</w:t>
                  </w:r>
                  <w:r>
                    <w:rPr>
                      <w:spacing w:val="-12"/>
                      <w:w w:val="105"/>
                      <w:sz w:val="14"/>
                    </w:rPr>
                    <w:t xml:space="preserve"> </w:t>
                  </w:r>
                  <w:r>
                    <w:rPr>
                      <w:w w:val="105"/>
                      <w:sz w:val="14"/>
                    </w:rPr>
                    <w:t>systems</w:t>
                  </w:r>
                  <w:r>
                    <w:rPr>
                      <w:spacing w:val="-10"/>
                      <w:w w:val="105"/>
                      <w:sz w:val="14"/>
                    </w:rPr>
                    <w:t xml:space="preserve"> </w:t>
                  </w:r>
                  <w:r>
                    <w:rPr>
                      <w:w w:val="105"/>
                      <w:sz w:val="14"/>
                    </w:rPr>
                    <w:t>are</w:t>
                  </w:r>
                  <w:r>
                    <w:rPr>
                      <w:spacing w:val="-10"/>
                      <w:w w:val="105"/>
                      <w:sz w:val="14"/>
                    </w:rPr>
                    <w:t xml:space="preserve"> </w:t>
                  </w:r>
                  <w:r>
                    <w:rPr>
                      <w:w w:val="105"/>
                      <w:sz w:val="14"/>
                    </w:rPr>
                    <w:t>used</w:t>
                  </w:r>
                  <w:r>
                    <w:rPr>
                      <w:spacing w:val="-10"/>
                      <w:w w:val="105"/>
                      <w:sz w:val="14"/>
                    </w:rPr>
                    <w:t xml:space="preserve"> </w:t>
                  </w:r>
                  <w:r>
                    <w:rPr>
                      <w:w w:val="105"/>
                      <w:sz w:val="14"/>
                    </w:rPr>
                    <w:t>to</w:t>
                  </w:r>
                  <w:r>
                    <w:rPr>
                      <w:spacing w:val="-10"/>
                      <w:w w:val="105"/>
                      <w:sz w:val="14"/>
                    </w:rPr>
                    <w:t xml:space="preserve"> </w:t>
                  </w:r>
                  <w:r>
                    <w:rPr>
                      <w:w w:val="105"/>
                      <w:sz w:val="14"/>
                    </w:rPr>
                    <w:t>confirm</w:t>
                  </w:r>
                  <w:r>
                    <w:rPr>
                      <w:spacing w:val="-10"/>
                      <w:w w:val="105"/>
                      <w:sz w:val="14"/>
                    </w:rPr>
                    <w:t xml:space="preserve"> </w:t>
                  </w:r>
                  <w:r>
                    <w:rPr>
                      <w:w w:val="105"/>
                      <w:sz w:val="14"/>
                    </w:rPr>
                    <w:t>contributions</w:t>
                  </w:r>
                  <w:r>
                    <w:rPr>
                      <w:spacing w:val="-10"/>
                      <w:w w:val="105"/>
                      <w:sz w:val="14"/>
                    </w:rPr>
                    <w:t xml:space="preserve"> </w:t>
                  </w:r>
                  <w:r>
                    <w:rPr>
                      <w:w w:val="105"/>
                      <w:sz w:val="14"/>
                    </w:rPr>
                    <w:t>and</w:t>
                  </w:r>
                  <w:r>
                    <w:rPr>
                      <w:spacing w:val="-11"/>
                      <w:w w:val="105"/>
                      <w:sz w:val="14"/>
                    </w:rPr>
                    <w:t xml:space="preserve"> </w:t>
                  </w:r>
                  <w:r>
                    <w:rPr>
                      <w:w w:val="105"/>
                      <w:sz w:val="14"/>
                    </w:rPr>
                    <w:t>monitor</w:t>
                  </w:r>
                  <w:r>
                    <w:rPr>
                      <w:spacing w:val="-10"/>
                      <w:w w:val="105"/>
                      <w:sz w:val="14"/>
                    </w:rPr>
                    <w:t xml:space="preserve"> </w:t>
                  </w:r>
                  <w:r>
                    <w:rPr>
                      <w:w w:val="105"/>
                      <w:sz w:val="14"/>
                    </w:rPr>
                    <w:t>claim</w:t>
                  </w:r>
                  <w:r>
                    <w:rPr>
                      <w:spacing w:val="-10"/>
                      <w:w w:val="105"/>
                      <w:sz w:val="14"/>
                    </w:rPr>
                    <w:t xml:space="preserve"> </w:t>
                  </w:r>
                  <w:r>
                    <w:rPr>
                      <w:w w:val="105"/>
                      <w:sz w:val="14"/>
                    </w:rPr>
                    <w:t>patterns. Past experience and statistical methods are used as part of the</w:t>
                  </w:r>
                  <w:r>
                    <w:rPr>
                      <w:spacing w:val="-20"/>
                      <w:w w:val="105"/>
                      <w:sz w:val="14"/>
                    </w:rPr>
                    <w:t xml:space="preserve"> </w:t>
                  </w:r>
                  <w:r>
                    <w:rPr>
                      <w:w w:val="105"/>
                      <w:sz w:val="14"/>
                    </w:rPr>
                    <w:t>process.</w:t>
                  </w:r>
                </w:p>
                <w:p w14:paraId="6A90AE3D" w14:textId="77777777" w:rsidR="00B9323D" w:rsidRDefault="00B9323D">
                  <w:pPr>
                    <w:spacing w:line="273" w:lineRule="auto"/>
                    <w:ind w:left="246" w:right="391"/>
                    <w:rPr>
                      <w:sz w:val="14"/>
                    </w:rPr>
                  </w:pPr>
                  <w:r>
                    <w:rPr>
                      <w:w w:val="105"/>
                      <w:sz w:val="14"/>
                    </w:rPr>
                    <w:t>The principal risk is that the frequency and severity of claims is greater than expected. Risk events are, by their nature, random, and the actual number and size of events during any one year may vary from those estimated using established statistical techniques.</w:t>
                  </w:r>
                </w:p>
                <w:p w14:paraId="4B7948C1" w14:textId="77777777" w:rsidR="00B9323D" w:rsidRDefault="00B9323D">
                  <w:pPr>
                    <w:pStyle w:val="BodyText"/>
                    <w:spacing w:before="4"/>
                    <w:rPr>
                      <w:sz w:val="22"/>
                    </w:rPr>
                  </w:pPr>
                </w:p>
                <w:p w14:paraId="06E8F1DA" w14:textId="77777777" w:rsidR="00B9323D" w:rsidRDefault="00B9323D">
                  <w:pPr>
                    <w:ind w:left="246"/>
                    <w:jc w:val="both"/>
                    <w:rPr>
                      <w:b/>
                      <w:sz w:val="14"/>
                    </w:rPr>
                  </w:pPr>
                  <w:r>
                    <w:rPr>
                      <w:b/>
                      <w:w w:val="105"/>
                      <w:sz w:val="14"/>
                    </w:rPr>
                    <w:t>Objectives in managing risk arising from insurance and policies for mitigating those risks</w:t>
                  </w:r>
                </w:p>
                <w:p w14:paraId="3192F497" w14:textId="77777777" w:rsidR="00B9323D" w:rsidRDefault="00B9323D">
                  <w:pPr>
                    <w:spacing w:before="18" w:line="266" w:lineRule="auto"/>
                    <w:ind w:left="246" w:right="670"/>
                    <w:jc w:val="both"/>
                    <w:rPr>
                      <w:sz w:val="14"/>
                    </w:rPr>
                  </w:pPr>
                  <w:r>
                    <w:rPr>
                      <w:w w:val="105"/>
                      <w:sz w:val="14"/>
                    </w:rPr>
                    <w:t>The</w:t>
                  </w:r>
                  <w:r>
                    <w:rPr>
                      <w:spacing w:val="-10"/>
                      <w:w w:val="105"/>
                      <w:sz w:val="14"/>
                    </w:rPr>
                    <w:t xml:space="preserve"> </w:t>
                  </w:r>
                  <w:r>
                    <w:rPr>
                      <w:w w:val="105"/>
                      <w:sz w:val="14"/>
                    </w:rPr>
                    <w:t>Scheme</w:t>
                  </w:r>
                  <w:r>
                    <w:rPr>
                      <w:spacing w:val="-9"/>
                      <w:w w:val="105"/>
                      <w:sz w:val="14"/>
                    </w:rPr>
                    <w:t xml:space="preserve"> </w:t>
                  </w:r>
                  <w:r>
                    <w:rPr>
                      <w:w w:val="105"/>
                      <w:sz w:val="14"/>
                    </w:rPr>
                    <w:t>has</w:t>
                  </w:r>
                  <w:r>
                    <w:rPr>
                      <w:spacing w:val="-8"/>
                      <w:w w:val="105"/>
                      <w:sz w:val="14"/>
                    </w:rPr>
                    <w:t xml:space="preserve"> </w:t>
                  </w:r>
                  <w:r>
                    <w:rPr>
                      <w:w w:val="105"/>
                      <w:sz w:val="14"/>
                    </w:rPr>
                    <w:t>an</w:t>
                  </w:r>
                  <w:r>
                    <w:rPr>
                      <w:spacing w:val="-11"/>
                      <w:w w:val="105"/>
                      <w:sz w:val="14"/>
                    </w:rPr>
                    <w:t xml:space="preserve"> </w:t>
                  </w:r>
                  <w:r>
                    <w:rPr>
                      <w:w w:val="105"/>
                      <w:sz w:val="14"/>
                    </w:rPr>
                    <w:t>objective</w:t>
                  </w:r>
                  <w:r>
                    <w:rPr>
                      <w:spacing w:val="-9"/>
                      <w:w w:val="105"/>
                      <w:sz w:val="14"/>
                    </w:rPr>
                    <w:t xml:space="preserve"> </w:t>
                  </w:r>
                  <w:r>
                    <w:rPr>
                      <w:w w:val="105"/>
                      <w:sz w:val="14"/>
                    </w:rPr>
                    <w:t>to</w:t>
                  </w:r>
                  <w:r>
                    <w:rPr>
                      <w:spacing w:val="-8"/>
                      <w:w w:val="105"/>
                      <w:sz w:val="14"/>
                    </w:rPr>
                    <w:t xml:space="preserve"> </w:t>
                  </w:r>
                  <w:r>
                    <w:rPr>
                      <w:w w:val="105"/>
                      <w:sz w:val="14"/>
                    </w:rPr>
                    <w:t>control</w:t>
                  </w:r>
                  <w:r>
                    <w:rPr>
                      <w:spacing w:val="-6"/>
                      <w:w w:val="105"/>
                      <w:sz w:val="14"/>
                    </w:rPr>
                    <w:t xml:space="preserve"> </w:t>
                  </w:r>
                  <w:r>
                    <w:rPr>
                      <w:w w:val="105"/>
                      <w:sz w:val="14"/>
                    </w:rPr>
                    <w:t>insurance</w:t>
                  </w:r>
                  <w:r>
                    <w:rPr>
                      <w:spacing w:val="-9"/>
                      <w:w w:val="105"/>
                      <w:sz w:val="14"/>
                    </w:rPr>
                    <w:t xml:space="preserve"> </w:t>
                  </w:r>
                  <w:r>
                    <w:rPr>
                      <w:w w:val="105"/>
                      <w:sz w:val="14"/>
                    </w:rPr>
                    <w:t>risk</w:t>
                  </w:r>
                  <w:r>
                    <w:rPr>
                      <w:spacing w:val="-8"/>
                      <w:w w:val="105"/>
                      <w:sz w:val="14"/>
                    </w:rPr>
                    <w:t xml:space="preserve"> </w:t>
                  </w:r>
                  <w:r>
                    <w:rPr>
                      <w:w w:val="105"/>
                      <w:sz w:val="14"/>
                    </w:rPr>
                    <w:t>thereby</w:t>
                  </w:r>
                  <w:r>
                    <w:rPr>
                      <w:spacing w:val="-9"/>
                      <w:w w:val="105"/>
                      <w:sz w:val="14"/>
                    </w:rPr>
                    <w:t xml:space="preserve"> </w:t>
                  </w:r>
                  <w:r>
                    <w:rPr>
                      <w:w w:val="105"/>
                      <w:sz w:val="14"/>
                    </w:rPr>
                    <w:t>reducing</w:t>
                  </w:r>
                  <w:r>
                    <w:rPr>
                      <w:spacing w:val="-9"/>
                      <w:w w:val="105"/>
                      <w:sz w:val="14"/>
                    </w:rPr>
                    <w:t xml:space="preserve"> </w:t>
                  </w:r>
                  <w:r>
                    <w:rPr>
                      <w:w w:val="105"/>
                      <w:sz w:val="14"/>
                    </w:rPr>
                    <w:t>the</w:t>
                  </w:r>
                  <w:r>
                    <w:rPr>
                      <w:spacing w:val="-9"/>
                      <w:w w:val="105"/>
                      <w:sz w:val="14"/>
                    </w:rPr>
                    <w:t xml:space="preserve"> </w:t>
                  </w:r>
                  <w:r>
                    <w:rPr>
                      <w:w w:val="105"/>
                      <w:sz w:val="14"/>
                    </w:rPr>
                    <w:t>volatility</w:t>
                  </w:r>
                  <w:r>
                    <w:rPr>
                      <w:spacing w:val="-8"/>
                      <w:w w:val="105"/>
                      <w:sz w:val="14"/>
                    </w:rPr>
                    <w:t xml:space="preserve"> </w:t>
                  </w:r>
                  <w:r>
                    <w:rPr>
                      <w:w w:val="105"/>
                      <w:sz w:val="14"/>
                    </w:rPr>
                    <w:t>of</w:t>
                  </w:r>
                  <w:r>
                    <w:rPr>
                      <w:spacing w:val="-9"/>
                      <w:w w:val="105"/>
                      <w:sz w:val="14"/>
                    </w:rPr>
                    <w:t xml:space="preserve"> </w:t>
                  </w:r>
                  <w:r>
                    <w:rPr>
                      <w:w w:val="105"/>
                      <w:sz w:val="14"/>
                    </w:rPr>
                    <w:t>its</w:t>
                  </w:r>
                  <w:r>
                    <w:rPr>
                      <w:spacing w:val="-8"/>
                      <w:w w:val="105"/>
                      <w:sz w:val="14"/>
                    </w:rPr>
                    <w:t xml:space="preserve"> </w:t>
                  </w:r>
                  <w:r>
                    <w:rPr>
                      <w:w w:val="105"/>
                      <w:sz w:val="14"/>
                    </w:rPr>
                    <w:t>operating</w:t>
                  </w:r>
                  <w:r>
                    <w:rPr>
                      <w:spacing w:val="-10"/>
                      <w:w w:val="105"/>
                      <w:sz w:val="14"/>
                    </w:rPr>
                    <w:t xml:space="preserve"> </w:t>
                  </w:r>
                  <w:r>
                    <w:rPr>
                      <w:w w:val="105"/>
                      <w:sz w:val="14"/>
                    </w:rPr>
                    <w:t>surplus.</w:t>
                  </w:r>
                  <w:r>
                    <w:rPr>
                      <w:spacing w:val="-8"/>
                      <w:w w:val="105"/>
                      <w:sz w:val="14"/>
                    </w:rPr>
                    <w:t xml:space="preserve"> </w:t>
                  </w:r>
                  <w:r>
                    <w:rPr>
                      <w:w w:val="105"/>
                      <w:sz w:val="14"/>
                    </w:rPr>
                    <w:t>In</w:t>
                  </w:r>
                  <w:r>
                    <w:rPr>
                      <w:spacing w:val="-11"/>
                      <w:w w:val="105"/>
                      <w:sz w:val="14"/>
                    </w:rPr>
                    <w:t xml:space="preserve"> </w:t>
                  </w:r>
                  <w:r>
                    <w:rPr>
                      <w:w w:val="105"/>
                      <w:sz w:val="14"/>
                    </w:rPr>
                    <w:t>addition</w:t>
                  </w:r>
                  <w:r>
                    <w:rPr>
                      <w:spacing w:val="-10"/>
                      <w:w w:val="105"/>
                      <w:sz w:val="14"/>
                    </w:rPr>
                    <w:t xml:space="preserve"> </w:t>
                  </w:r>
                  <w:r>
                    <w:rPr>
                      <w:w w:val="105"/>
                      <w:sz w:val="14"/>
                    </w:rPr>
                    <w:t>to</w:t>
                  </w:r>
                  <w:r>
                    <w:rPr>
                      <w:spacing w:val="-9"/>
                      <w:w w:val="105"/>
                      <w:sz w:val="14"/>
                    </w:rPr>
                    <w:t xml:space="preserve"> </w:t>
                  </w:r>
                  <w:r>
                    <w:rPr>
                      <w:w w:val="105"/>
                      <w:sz w:val="14"/>
                    </w:rPr>
                    <w:t>the</w:t>
                  </w:r>
                  <w:r>
                    <w:rPr>
                      <w:spacing w:val="-9"/>
                      <w:w w:val="105"/>
                      <w:sz w:val="14"/>
                    </w:rPr>
                    <w:t xml:space="preserve"> </w:t>
                  </w:r>
                  <w:r>
                    <w:rPr>
                      <w:w w:val="105"/>
                      <w:sz w:val="14"/>
                    </w:rPr>
                    <w:t>inherent</w:t>
                  </w:r>
                  <w:r>
                    <w:rPr>
                      <w:spacing w:val="-8"/>
                      <w:w w:val="105"/>
                      <w:sz w:val="14"/>
                    </w:rPr>
                    <w:t xml:space="preserve"> </w:t>
                  </w:r>
                  <w:r>
                    <w:rPr>
                      <w:w w:val="105"/>
                      <w:sz w:val="14"/>
                    </w:rPr>
                    <w:t>uncertainty</w:t>
                  </w:r>
                  <w:r>
                    <w:rPr>
                      <w:spacing w:val="-9"/>
                      <w:w w:val="105"/>
                      <w:sz w:val="14"/>
                    </w:rPr>
                    <w:t xml:space="preserve"> </w:t>
                  </w:r>
                  <w:r>
                    <w:rPr>
                      <w:w w:val="105"/>
                      <w:sz w:val="14"/>
                    </w:rPr>
                    <w:t>of workers</w:t>
                  </w:r>
                  <w:r>
                    <w:rPr>
                      <w:spacing w:val="-9"/>
                      <w:w w:val="105"/>
                      <w:sz w:val="14"/>
                    </w:rPr>
                    <w:t xml:space="preserve"> </w:t>
                  </w:r>
                  <w:r>
                    <w:rPr>
                      <w:w w:val="105"/>
                      <w:sz w:val="14"/>
                    </w:rPr>
                    <w:t>compensation</w:t>
                  </w:r>
                  <w:r>
                    <w:rPr>
                      <w:spacing w:val="-11"/>
                      <w:w w:val="105"/>
                      <w:sz w:val="14"/>
                    </w:rPr>
                    <w:t xml:space="preserve"> </w:t>
                  </w:r>
                  <w:r>
                    <w:rPr>
                      <w:w w:val="105"/>
                      <w:sz w:val="14"/>
                    </w:rPr>
                    <w:t>liability</w:t>
                  </w:r>
                  <w:r>
                    <w:rPr>
                      <w:spacing w:val="-9"/>
                      <w:w w:val="105"/>
                      <w:sz w:val="14"/>
                    </w:rPr>
                    <w:t xml:space="preserve"> </w:t>
                  </w:r>
                  <w:r>
                    <w:rPr>
                      <w:w w:val="105"/>
                      <w:sz w:val="14"/>
                    </w:rPr>
                    <w:t>risks,</w:t>
                  </w:r>
                  <w:r>
                    <w:rPr>
                      <w:spacing w:val="-9"/>
                      <w:w w:val="105"/>
                      <w:sz w:val="14"/>
                    </w:rPr>
                    <w:t xml:space="preserve"> </w:t>
                  </w:r>
                  <w:r>
                    <w:rPr>
                      <w:w w:val="105"/>
                      <w:sz w:val="14"/>
                    </w:rPr>
                    <w:t>which</w:t>
                  </w:r>
                  <w:r>
                    <w:rPr>
                      <w:spacing w:val="-12"/>
                      <w:w w:val="105"/>
                      <w:sz w:val="14"/>
                    </w:rPr>
                    <w:t xml:space="preserve"> </w:t>
                  </w:r>
                  <w:r>
                    <w:rPr>
                      <w:w w:val="105"/>
                      <w:sz w:val="14"/>
                    </w:rPr>
                    <w:t>can</w:t>
                  </w:r>
                  <w:r>
                    <w:rPr>
                      <w:spacing w:val="-10"/>
                      <w:w w:val="105"/>
                      <w:sz w:val="14"/>
                    </w:rPr>
                    <w:t xml:space="preserve"> </w:t>
                  </w:r>
                  <w:r>
                    <w:rPr>
                      <w:w w:val="105"/>
                      <w:sz w:val="14"/>
                    </w:rPr>
                    <w:t>lead</w:t>
                  </w:r>
                  <w:r>
                    <w:rPr>
                      <w:spacing w:val="-10"/>
                      <w:w w:val="105"/>
                      <w:sz w:val="14"/>
                    </w:rPr>
                    <w:t xml:space="preserve"> </w:t>
                  </w:r>
                  <w:r>
                    <w:rPr>
                      <w:w w:val="105"/>
                      <w:sz w:val="14"/>
                    </w:rPr>
                    <w:t>to</w:t>
                  </w:r>
                  <w:r>
                    <w:rPr>
                      <w:spacing w:val="-9"/>
                      <w:w w:val="105"/>
                      <w:sz w:val="14"/>
                    </w:rPr>
                    <w:t xml:space="preserve"> </w:t>
                  </w:r>
                  <w:r>
                    <w:rPr>
                      <w:w w:val="105"/>
                      <w:sz w:val="14"/>
                    </w:rPr>
                    <w:t>variability</w:t>
                  </w:r>
                  <w:r>
                    <w:rPr>
                      <w:spacing w:val="-9"/>
                      <w:w w:val="105"/>
                      <w:sz w:val="14"/>
                    </w:rPr>
                    <w:t xml:space="preserve"> </w:t>
                  </w:r>
                  <w:r>
                    <w:rPr>
                      <w:w w:val="105"/>
                      <w:sz w:val="14"/>
                    </w:rPr>
                    <w:t>in</w:t>
                  </w:r>
                  <w:r>
                    <w:rPr>
                      <w:spacing w:val="-12"/>
                      <w:w w:val="105"/>
                      <w:sz w:val="14"/>
                    </w:rPr>
                    <w:t xml:space="preserve"> </w:t>
                  </w:r>
                  <w:r>
                    <w:rPr>
                      <w:w w:val="105"/>
                      <w:sz w:val="14"/>
                    </w:rPr>
                    <w:t>the</w:t>
                  </w:r>
                  <w:r>
                    <w:rPr>
                      <w:spacing w:val="-9"/>
                      <w:w w:val="105"/>
                      <w:sz w:val="14"/>
                    </w:rPr>
                    <w:t xml:space="preserve"> </w:t>
                  </w:r>
                  <w:r>
                    <w:rPr>
                      <w:w w:val="105"/>
                      <w:sz w:val="14"/>
                    </w:rPr>
                    <w:t>loss</w:t>
                  </w:r>
                  <w:r>
                    <w:rPr>
                      <w:spacing w:val="-9"/>
                      <w:w w:val="105"/>
                      <w:sz w:val="14"/>
                    </w:rPr>
                    <w:t xml:space="preserve"> </w:t>
                  </w:r>
                  <w:r>
                    <w:rPr>
                      <w:w w:val="105"/>
                      <w:sz w:val="14"/>
                    </w:rPr>
                    <w:t>experience,</w:t>
                  </w:r>
                  <w:r>
                    <w:rPr>
                      <w:spacing w:val="-9"/>
                      <w:w w:val="105"/>
                      <w:sz w:val="14"/>
                    </w:rPr>
                    <w:t xml:space="preserve"> </w:t>
                  </w:r>
                  <w:r>
                    <w:rPr>
                      <w:w w:val="105"/>
                      <w:sz w:val="14"/>
                    </w:rPr>
                    <w:t>operating</w:t>
                  </w:r>
                  <w:r>
                    <w:rPr>
                      <w:spacing w:val="-10"/>
                      <w:w w:val="105"/>
                      <w:sz w:val="14"/>
                    </w:rPr>
                    <w:t xml:space="preserve"> </w:t>
                  </w:r>
                  <w:r>
                    <w:rPr>
                      <w:w w:val="105"/>
                      <w:sz w:val="14"/>
                    </w:rPr>
                    <w:t>surpluses</w:t>
                  </w:r>
                  <w:r>
                    <w:rPr>
                      <w:spacing w:val="-9"/>
                      <w:w w:val="105"/>
                      <w:sz w:val="14"/>
                    </w:rPr>
                    <w:t xml:space="preserve"> </w:t>
                  </w:r>
                  <w:r>
                    <w:rPr>
                      <w:w w:val="105"/>
                      <w:sz w:val="14"/>
                    </w:rPr>
                    <w:t>can</w:t>
                  </w:r>
                  <w:r>
                    <w:rPr>
                      <w:spacing w:val="-10"/>
                      <w:w w:val="105"/>
                      <w:sz w:val="14"/>
                    </w:rPr>
                    <w:t xml:space="preserve"> </w:t>
                  </w:r>
                  <w:r>
                    <w:rPr>
                      <w:w w:val="105"/>
                      <w:sz w:val="14"/>
                    </w:rPr>
                    <w:t>also</w:t>
                  </w:r>
                  <w:r>
                    <w:rPr>
                      <w:spacing w:val="-9"/>
                      <w:w w:val="105"/>
                      <w:sz w:val="14"/>
                    </w:rPr>
                    <w:t xml:space="preserve"> </w:t>
                  </w:r>
                  <w:r>
                    <w:rPr>
                      <w:w w:val="105"/>
                      <w:sz w:val="14"/>
                    </w:rPr>
                    <w:t>be</w:t>
                  </w:r>
                  <w:r>
                    <w:rPr>
                      <w:spacing w:val="-9"/>
                      <w:w w:val="105"/>
                      <w:sz w:val="14"/>
                    </w:rPr>
                    <w:t xml:space="preserve"> </w:t>
                  </w:r>
                  <w:r>
                    <w:rPr>
                      <w:w w:val="105"/>
                      <w:sz w:val="14"/>
                    </w:rPr>
                    <w:t>affected</w:t>
                  </w:r>
                  <w:r>
                    <w:rPr>
                      <w:spacing w:val="-9"/>
                      <w:w w:val="105"/>
                      <w:sz w:val="14"/>
                    </w:rPr>
                    <w:t xml:space="preserve"> </w:t>
                  </w:r>
                  <w:r>
                    <w:rPr>
                      <w:w w:val="105"/>
                      <w:sz w:val="14"/>
                    </w:rPr>
                    <w:t>by</w:t>
                  </w:r>
                  <w:r>
                    <w:rPr>
                      <w:spacing w:val="-9"/>
                      <w:w w:val="105"/>
                      <w:sz w:val="14"/>
                    </w:rPr>
                    <w:t xml:space="preserve"> </w:t>
                  </w:r>
                  <w:r>
                    <w:rPr>
                      <w:w w:val="105"/>
                      <w:sz w:val="14"/>
                    </w:rPr>
                    <w:t>external</w:t>
                  </w:r>
                  <w:r>
                    <w:rPr>
                      <w:spacing w:val="-6"/>
                      <w:w w:val="105"/>
                      <w:sz w:val="14"/>
                    </w:rPr>
                    <w:t xml:space="preserve"> </w:t>
                  </w:r>
                  <w:r>
                    <w:rPr>
                      <w:w w:val="105"/>
                      <w:sz w:val="14"/>
                    </w:rPr>
                    <w:t>factors, such as competition and movements in asset</w:t>
                  </w:r>
                  <w:r>
                    <w:rPr>
                      <w:spacing w:val="-16"/>
                      <w:w w:val="105"/>
                      <w:sz w:val="14"/>
                    </w:rPr>
                    <w:t xml:space="preserve"> </w:t>
                  </w:r>
                  <w:r>
                    <w:rPr>
                      <w:w w:val="105"/>
                      <w:sz w:val="14"/>
                    </w:rPr>
                    <w:t>values.</w:t>
                  </w:r>
                </w:p>
                <w:p w14:paraId="6DBE07C4" w14:textId="77777777" w:rsidR="00B9323D" w:rsidRDefault="00B9323D">
                  <w:pPr>
                    <w:spacing w:line="266" w:lineRule="auto"/>
                    <w:ind w:left="246" w:right="836"/>
                    <w:jc w:val="both"/>
                    <w:rPr>
                      <w:sz w:val="14"/>
                    </w:rPr>
                  </w:pPr>
                  <w:r>
                    <w:rPr>
                      <w:w w:val="105"/>
                      <w:sz w:val="14"/>
                    </w:rPr>
                    <w:t>The</w:t>
                  </w:r>
                  <w:r>
                    <w:rPr>
                      <w:spacing w:val="-9"/>
                      <w:w w:val="105"/>
                      <w:sz w:val="14"/>
                    </w:rPr>
                    <w:t xml:space="preserve"> </w:t>
                  </w:r>
                  <w:r>
                    <w:rPr>
                      <w:w w:val="105"/>
                      <w:sz w:val="14"/>
                    </w:rPr>
                    <w:t>Scheme</w:t>
                  </w:r>
                  <w:r>
                    <w:rPr>
                      <w:spacing w:val="-9"/>
                      <w:w w:val="105"/>
                      <w:sz w:val="14"/>
                    </w:rPr>
                    <w:t xml:space="preserve"> </w:t>
                  </w:r>
                  <w:r>
                    <w:rPr>
                      <w:w w:val="105"/>
                      <w:sz w:val="14"/>
                    </w:rPr>
                    <w:t>relies</w:t>
                  </w:r>
                  <w:r>
                    <w:rPr>
                      <w:spacing w:val="-8"/>
                      <w:w w:val="105"/>
                      <w:sz w:val="14"/>
                    </w:rPr>
                    <w:t xml:space="preserve"> </w:t>
                  </w:r>
                  <w:r>
                    <w:rPr>
                      <w:w w:val="105"/>
                      <w:sz w:val="14"/>
                    </w:rPr>
                    <w:t>on</w:t>
                  </w:r>
                  <w:r>
                    <w:rPr>
                      <w:spacing w:val="-10"/>
                      <w:w w:val="105"/>
                      <w:sz w:val="14"/>
                    </w:rPr>
                    <w:t xml:space="preserve"> </w:t>
                  </w:r>
                  <w:r>
                    <w:rPr>
                      <w:w w:val="105"/>
                      <w:sz w:val="14"/>
                    </w:rPr>
                    <w:t>a</w:t>
                  </w:r>
                  <w:r>
                    <w:rPr>
                      <w:spacing w:val="-8"/>
                      <w:w w:val="105"/>
                      <w:sz w:val="14"/>
                    </w:rPr>
                    <w:t xml:space="preserve"> </w:t>
                  </w:r>
                  <w:r>
                    <w:rPr>
                      <w:w w:val="105"/>
                      <w:sz w:val="14"/>
                    </w:rPr>
                    <w:t>strong</w:t>
                  </w:r>
                  <w:r>
                    <w:rPr>
                      <w:spacing w:val="-8"/>
                      <w:w w:val="105"/>
                      <w:sz w:val="14"/>
                    </w:rPr>
                    <w:t xml:space="preserve"> </w:t>
                  </w:r>
                  <w:r>
                    <w:rPr>
                      <w:w w:val="105"/>
                      <w:sz w:val="14"/>
                    </w:rPr>
                    <w:t>relationship</w:t>
                  </w:r>
                  <w:r>
                    <w:rPr>
                      <w:spacing w:val="-8"/>
                      <w:w w:val="105"/>
                      <w:sz w:val="14"/>
                    </w:rPr>
                    <w:t xml:space="preserve"> </w:t>
                  </w:r>
                  <w:r>
                    <w:rPr>
                      <w:w w:val="105"/>
                      <w:sz w:val="14"/>
                    </w:rPr>
                    <w:t>with</w:t>
                  </w:r>
                  <w:r>
                    <w:rPr>
                      <w:spacing w:val="-10"/>
                      <w:w w:val="105"/>
                      <w:sz w:val="14"/>
                    </w:rPr>
                    <w:t xml:space="preserve"> </w:t>
                  </w:r>
                  <w:r>
                    <w:rPr>
                      <w:w w:val="105"/>
                      <w:sz w:val="14"/>
                    </w:rPr>
                    <w:t>its</w:t>
                  </w:r>
                  <w:r>
                    <w:rPr>
                      <w:spacing w:val="-8"/>
                      <w:w w:val="105"/>
                      <w:sz w:val="14"/>
                    </w:rPr>
                    <w:t xml:space="preserve"> </w:t>
                  </w:r>
                  <w:r>
                    <w:rPr>
                      <w:w w:val="105"/>
                      <w:sz w:val="14"/>
                    </w:rPr>
                    <w:t>members</w:t>
                  </w:r>
                  <w:r>
                    <w:rPr>
                      <w:spacing w:val="-8"/>
                      <w:w w:val="105"/>
                      <w:sz w:val="14"/>
                    </w:rPr>
                    <w:t xml:space="preserve"> </w:t>
                  </w:r>
                  <w:r>
                    <w:rPr>
                      <w:w w:val="105"/>
                      <w:sz w:val="14"/>
                    </w:rPr>
                    <w:t>and</w:t>
                  </w:r>
                  <w:r>
                    <w:rPr>
                      <w:spacing w:val="-8"/>
                      <w:w w:val="105"/>
                      <w:sz w:val="14"/>
                    </w:rPr>
                    <w:t xml:space="preserve"> </w:t>
                  </w:r>
                  <w:r>
                    <w:rPr>
                      <w:w w:val="105"/>
                      <w:sz w:val="14"/>
                    </w:rPr>
                    <w:t>actively</w:t>
                  </w:r>
                  <w:r>
                    <w:rPr>
                      <w:spacing w:val="-8"/>
                      <w:w w:val="105"/>
                      <w:sz w:val="14"/>
                    </w:rPr>
                    <w:t xml:space="preserve"> </w:t>
                  </w:r>
                  <w:r>
                    <w:rPr>
                      <w:w w:val="105"/>
                      <w:sz w:val="14"/>
                    </w:rPr>
                    <w:t>encourages</w:t>
                  </w:r>
                  <w:r>
                    <w:rPr>
                      <w:spacing w:val="-8"/>
                      <w:w w:val="105"/>
                      <w:sz w:val="14"/>
                    </w:rPr>
                    <w:t xml:space="preserve"> </w:t>
                  </w:r>
                  <w:r>
                    <w:rPr>
                      <w:w w:val="105"/>
                      <w:sz w:val="14"/>
                    </w:rPr>
                    <w:t>them</w:t>
                  </w:r>
                  <w:r>
                    <w:rPr>
                      <w:spacing w:val="-8"/>
                      <w:w w:val="105"/>
                      <w:sz w:val="14"/>
                    </w:rPr>
                    <w:t xml:space="preserve"> </w:t>
                  </w:r>
                  <w:r>
                    <w:rPr>
                      <w:w w:val="105"/>
                      <w:sz w:val="14"/>
                    </w:rPr>
                    <w:t>to</w:t>
                  </w:r>
                  <w:r>
                    <w:rPr>
                      <w:spacing w:val="-8"/>
                      <w:w w:val="105"/>
                      <w:sz w:val="14"/>
                    </w:rPr>
                    <w:t xml:space="preserve"> </w:t>
                  </w:r>
                  <w:r>
                    <w:rPr>
                      <w:w w:val="105"/>
                      <w:sz w:val="14"/>
                    </w:rPr>
                    <w:t>adopt</w:t>
                  </w:r>
                  <w:r>
                    <w:rPr>
                      <w:spacing w:val="-8"/>
                      <w:w w:val="105"/>
                      <w:sz w:val="14"/>
                    </w:rPr>
                    <w:t xml:space="preserve"> </w:t>
                  </w:r>
                  <w:r>
                    <w:rPr>
                      <w:w w:val="105"/>
                      <w:sz w:val="14"/>
                    </w:rPr>
                    <w:t>practices</w:t>
                  </w:r>
                  <w:r>
                    <w:rPr>
                      <w:spacing w:val="-8"/>
                      <w:w w:val="105"/>
                      <w:sz w:val="14"/>
                    </w:rPr>
                    <w:t xml:space="preserve"> </w:t>
                  </w:r>
                  <w:r>
                    <w:rPr>
                      <w:w w:val="105"/>
                      <w:sz w:val="14"/>
                    </w:rPr>
                    <w:t>of</w:t>
                  </w:r>
                  <w:r>
                    <w:rPr>
                      <w:spacing w:val="-8"/>
                      <w:w w:val="105"/>
                      <w:sz w:val="14"/>
                    </w:rPr>
                    <w:t xml:space="preserve"> </w:t>
                  </w:r>
                  <w:r>
                    <w:rPr>
                      <w:w w:val="105"/>
                      <w:sz w:val="14"/>
                    </w:rPr>
                    <w:t>risk</w:t>
                  </w:r>
                  <w:r>
                    <w:rPr>
                      <w:spacing w:val="-8"/>
                      <w:w w:val="105"/>
                      <w:sz w:val="14"/>
                    </w:rPr>
                    <w:t xml:space="preserve"> </w:t>
                  </w:r>
                  <w:r>
                    <w:rPr>
                      <w:w w:val="105"/>
                      <w:sz w:val="14"/>
                    </w:rPr>
                    <w:t>management</w:t>
                  </w:r>
                  <w:r>
                    <w:rPr>
                      <w:spacing w:val="-8"/>
                      <w:w w:val="105"/>
                      <w:sz w:val="14"/>
                    </w:rPr>
                    <w:t xml:space="preserve"> </w:t>
                  </w:r>
                  <w:r>
                    <w:rPr>
                      <w:w w:val="105"/>
                      <w:sz w:val="14"/>
                    </w:rPr>
                    <w:t>that</w:t>
                  </w:r>
                  <w:r>
                    <w:rPr>
                      <w:spacing w:val="-8"/>
                      <w:w w:val="105"/>
                      <w:sz w:val="14"/>
                    </w:rPr>
                    <w:t xml:space="preserve"> </w:t>
                  </w:r>
                  <w:r>
                    <w:rPr>
                      <w:w w:val="105"/>
                      <w:sz w:val="14"/>
                    </w:rPr>
                    <w:t>reduce</w:t>
                  </w:r>
                  <w:r>
                    <w:rPr>
                      <w:spacing w:val="-8"/>
                      <w:w w:val="105"/>
                      <w:sz w:val="14"/>
                    </w:rPr>
                    <w:t xml:space="preserve"> </w:t>
                  </w:r>
                  <w:r>
                    <w:rPr>
                      <w:w w:val="105"/>
                      <w:sz w:val="14"/>
                    </w:rPr>
                    <w:t>the incidence of claims to the</w:t>
                  </w:r>
                  <w:r>
                    <w:rPr>
                      <w:spacing w:val="-6"/>
                      <w:w w:val="105"/>
                      <w:sz w:val="14"/>
                    </w:rPr>
                    <w:t xml:space="preserve"> </w:t>
                  </w:r>
                  <w:r>
                    <w:rPr>
                      <w:w w:val="105"/>
                      <w:sz w:val="14"/>
                    </w:rPr>
                    <w:t>Scheme.</w:t>
                  </w:r>
                </w:p>
                <w:p w14:paraId="2E3CCBE9" w14:textId="77777777" w:rsidR="00B9323D" w:rsidRDefault="00B9323D">
                  <w:pPr>
                    <w:spacing w:before="92"/>
                    <w:ind w:left="246"/>
                    <w:rPr>
                      <w:b/>
                      <w:sz w:val="14"/>
                    </w:rPr>
                  </w:pPr>
                  <w:r>
                    <w:rPr>
                      <w:b/>
                      <w:w w:val="105"/>
                      <w:sz w:val="14"/>
                    </w:rPr>
                    <w:t>Reinsurance strategy</w:t>
                  </w:r>
                </w:p>
                <w:p w14:paraId="6D677E16" w14:textId="77777777" w:rsidR="00B9323D" w:rsidRDefault="00B9323D">
                  <w:pPr>
                    <w:spacing w:before="22" w:line="273" w:lineRule="auto"/>
                    <w:ind w:left="246" w:right="370"/>
                    <w:rPr>
                      <w:sz w:val="14"/>
                    </w:rPr>
                  </w:pPr>
                  <w:r>
                    <w:rPr>
                      <w:w w:val="105"/>
                      <w:sz w:val="14"/>
                    </w:rPr>
                    <w:t xml:space="preserve">The Scheme adopts a conservative approach towards management of risk and does this by </w:t>
                  </w:r>
                  <w:proofErr w:type="spellStart"/>
                  <w:r>
                    <w:rPr>
                      <w:w w:val="105"/>
                      <w:sz w:val="14"/>
                    </w:rPr>
                    <w:t>utilising</w:t>
                  </w:r>
                  <w:proofErr w:type="spellEnd"/>
                  <w:r>
                    <w:rPr>
                      <w:w w:val="105"/>
                      <w:sz w:val="14"/>
                    </w:rPr>
                    <w:t xml:space="preserve"> various risk transfer options. The MAV </w:t>
                  </w:r>
                  <w:proofErr w:type="spellStart"/>
                  <w:r>
                    <w:rPr>
                      <w:w w:val="105"/>
                      <w:sz w:val="14"/>
                    </w:rPr>
                    <w:t>WorkCare</w:t>
                  </w:r>
                  <w:proofErr w:type="spellEnd"/>
                  <w:r>
                    <w:rPr>
                      <w:w w:val="105"/>
                      <w:sz w:val="14"/>
                    </w:rPr>
                    <w:t xml:space="preserve"> Board</w:t>
                  </w:r>
                  <w:r>
                    <w:rPr>
                      <w:spacing w:val="-9"/>
                      <w:w w:val="105"/>
                      <w:sz w:val="14"/>
                    </w:rPr>
                    <w:t xml:space="preserve"> </w:t>
                  </w:r>
                  <w:r>
                    <w:rPr>
                      <w:w w:val="105"/>
                      <w:sz w:val="14"/>
                    </w:rPr>
                    <w:t>determines</w:t>
                  </w:r>
                  <w:r>
                    <w:rPr>
                      <w:spacing w:val="-9"/>
                      <w:w w:val="105"/>
                      <w:sz w:val="14"/>
                    </w:rPr>
                    <w:t xml:space="preserve"> </w:t>
                  </w:r>
                  <w:r>
                    <w:rPr>
                      <w:w w:val="105"/>
                      <w:sz w:val="14"/>
                    </w:rPr>
                    <w:t>the</w:t>
                  </w:r>
                  <w:r>
                    <w:rPr>
                      <w:spacing w:val="-8"/>
                      <w:w w:val="105"/>
                      <w:sz w:val="14"/>
                    </w:rPr>
                    <w:t xml:space="preserve"> </w:t>
                  </w:r>
                  <w:r>
                    <w:rPr>
                      <w:w w:val="105"/>
                      <w:sz w:val="14"/>
                    </w:rPr>
                    <w:t>level</w:t>
                  </w:r>
                  <w:r>
                    <w:rPr>
                      <w:spacing w:val="-7"/>
                      <w:w w:val="105"/>
                      <w:sz w:val="14"/>
                    </w:rPr>
                    <w:t xml:space="preserve"> </w:t>
                  </w:r>
                  <w:r>
                    <w:rPr>
                      <w:w w:val="105"/>
                      <w:sz w:val="14"/>
                    </w:rPr>
                    <w:t>of</w:t>
                  </w:r>
                  <w:r>
                    <w:rPr>
                      <w:spacing w:val="-8"/>
                      <w:w w:val="105"/>
                      <w:sz w:val="14"/>
                    </w:rPr>
                    <w:t xml:space="preserve"> </w:t>
                  </w:r>
                  <w:r>
                    <w:rPr>
                      <w:w w:val="105"/>
                      <w:sz w:val="14"/>
                    </w:rPr>
                    <w:t>risk,</w:t>
                  </w:r>
                  <w:r>
                    <w:rPr>
                      <w:spacing w:val="-10"/>
                      <w:w w:val="105"/>
                      <w:sz w:val="14"/>
                    </w:rPr>
                    <w:t xml:space="preserve"> </w:t>
                  </w:r>
                  <w:r>
                    <w:rPr>
                      <w:w w:val="105"/>
                      <w:sz w:val="14"/>
                    </w:rPr>
                    <w:t>which</w:t>
                  </w:r>
                  <w:r>
                    <w:rPr>
                      <w:spacing w:val="-10"/>
                      <w:w w:val="105"/>
                      <w:sz w:val="14"/>
                    </w:rPr>
                    <w:t xml:space="preserve"> </w:t>
                  </w:r>
                  <w:r>
                    <w:rPr>
                      <w:w w:val="105"/>
                      <w:sz w:val="14"/>
                    </w:rPr>
                    <w:t>is</w:t>
                  </w:r>
                  <w:r>
                    <w:rPr>
                      <w:spacing w:val="-9"/>
                      <w:w w:val="105"/>
                      <w:sz w:val="14"/>
                    </w:rPr>
                    <w:t xml:space="preserve"> </w:t>
                  </w:r>
                  <w:r>
                    <w:rPr>
                      <w:w w:val="105"/>
                      <w:sz w:val="14"/>
                    </w:rPr>
                    <w:t>appropriate</w:t>
                  </w:r>
                  <w:r>
                    <w:rPr>
                      <w:spacing w:val="-8"/>
                      <w:w w:val="105"/>
                      <w:sz w:val="14"/>
                    </w:rPr>
                    <w:t xml:space="preserve"> </w:t>
                  </w:r>
                  <w:r>
                    <w:rPr>
                      <w:w w:val="105"/>
                      <w:sz w:val="14"/>
                    </w:rPr>
                    <w:t>for</w:t>
                  </w:r>
                  <w:r>
                    <w:rPr>
                      <w:spacing w:val="-9"/>
                      <w:w w:val="105"/>
                      <w:sz w:val="14"/>
                    </w:rPr>
                    <w:t xml:space="preserve"> </w:t>
                  </w:r>
                  <w:r>
                    <w:rPr>
                      <w:w w:val="105"/>
                      <w:sz w:val="14"/>
                    </w:rPr>
                    <w:t>the</w:t>
                  </w:r>
                  <w:r>
                    <w:rPr>
                      <w:spacing w:val="-8"/>
                      <w:w w:val="105"/>
                      <w:sz w:val="14"/>
                    </w:rPr>
                    <w:t xml:space="preserve"> </w:t>
                  </w:r>
                  <w:r>
                    <w:rPr>
                      <w:w w:val="105"/>
                      <w:sz w:val="14"/>
                    </w:rPr>
                    <w:t>Scheme</w:t>
                  </w:r>
                  <w:r>
                    <w:rPr>
                      <w:spacing w:val="-10"/>
                      <w:w w:val="105"/>
                      <w:sz w:val="14"/>
                    </w:rPr>
                    <w:t xml:space="preserve"> </w:t>
                  </w:r>
                  <w:r>
                    <w:rPr>
                      <w:w w:val="105"/>
                      <w:sz w:val="14"/>
                    </w:rPr>
                    <w:t>having</w:t>
                  </w:r>
                  <w:r>
                    <w:rPr>
                      <w:spacing w:val="-9"/>
                      <w:w w:val="105"/>
                      <w:sz w:val="14"/>
                    </w:rPr>
                    <w:t xml:space="preserve"> </w:t>
                  </w:r>
                  <w:r>
                    <w:rPr>
                      <w:w w:val="105"/>
                      <w:sz w:val="14"/>
                    </w:rPr>
                    <w:t>regards</w:t>
                  </w:r>
                  <w:r>
                    <w:rPr>
                      <w:spacing w:val="-8"/>
                      <w:w w:val="105"/>
                      <w:sz w:val="14"/>
                    </w:rPr>
                    <w:t xml:space="preserve"> </w:t>
                  </w:r>
                  <w:r>
                    <w:rPr>
                      <w:w w:val="105"/>
                      <w:sz w:val="14"/>
                    </w:rPr>
                    <w:t>to</w:t>
                  </w:r>
                  <w:r>
                    <w:rPr>
                      <w:spacing w:val="-10"/>
                      <w:w w:val="105"/>
                      <w:sz w:val="14"/>
                    </w:rPr>
                    <w:t xml:space="preserve"> </w:t>
                  </w:r>
                  <w:r>
                    <w:rPr>
                      <w:w w:val="105"/>
                      <w:sz w:val="14"/>
                    </w:rPr>
                    <w:t>ordinary</w:t>
                  </w:r>
                  <w:r>
                    <w:rPr>
                      <w:spacing w:val="-8"/>
                      <w:w w:val="105"/>
                      <w:sz w:val="14"/>
                    </w:rPr>
                    <w:t xml:space="preserve"> </w:t>
                  </w:r>
                  <w:r>
                    <w:rPr>
                      <w:w w:val="105"/>
                      <w:sz w:val="14"/>
                    </w:rPr>
                    <w:t>concepts</w:t>
                  </w:r>
                  <w:r>
                    <w:rPr>
                      <w:spacing w:val="-9"/>
                      <w:w w:val="105"/>
                      <w:sz w:val="14"/>
                    </w:rPr>
                    <w:t xml:space="preserve"> </w:t>
                  </w:r>
                  <w:r>
                    <w:rPr>
                      <w:w w:val="105"/>
                      <w:sz w:val="14"/>
                    </w:rPr>
                    <w:t>of</w:t>
                  </w:r>
                  <w:r>
                    <w:rPr>
                      <w:spacing w:val="-9"/>
                      <w:w w:val="105"/>
                      <w:sz w:val="14"/>
                    </w:rPr>
                    <w:t xml:space="preserve"> </w:t>
                  </w:r>
                  <w:r>
                    <w:rPr>
                      <w:w w:val="105"/>
                      <w:sz w:val="14"/>
                    </w:rPr>
                    <w:t>prudence</w:t>
                  </w:r>
                  <w:r>
                    <w:rPr>
                      <w:spacing w:val="-8"/>
                      <w:w w:val="105"/>
                      <w:sz w:val="14"/>
                    </w:rPr>
                    <w:t xml:space="preserve"> </w:t>
                  </w:r>
                  <w:r>
                    <w:rPr>
                      <w:w w:val="105"/>
                      <w:sz w:val="14"/>
                    </w:rPr>
                    <w:t>and</w:t>
                  </w:r>
                  <w:r>
                    <w:rPr>
                      <w:spacing w:val="-9"/>
                      <w:w w:val="105"/>
                      <w:sz w:val="14"/>
                    </w:rPr>
                    <w:t xml:space="preserve"> </w:t>
                  </w:r>
                  <w:r>
                    <w:rPr>
                      <w:w w:val="105"/>
                      <w:sz w:val="14"/>
                    </w:rPr>
                    <w:t>regulatory</w:t>
                  </w:r>
                  <w:r>
                    <w:rPr>
                      <w:spacing w:val="-9"/>
                      <w:w w:val="105"/>
                      <w:sz w:val="14"/>
                    </w:rPr>
                    <w:t xml:space="preserve"> </w:t>
                  </w:r>
                  <w:r>
                    <w:rPr>
                      <w:w w:val="105"/>
                      <w:sz w:val="14"/>
                    </w:rPr>
                    <w:t>constraints.</w:t>
                  </w:r>
                  <w:r>
                    <w:rPr>
                      <w:spacing w:val="-8"/>
                      <w:w w:val="105"/>
                      <w:sz w:val="14"/>
                    </w:rPr>
                    <w:t xml:space="preserve"> </w:t>
                  </w:r>
                  <w:r>
                    <w:rPr>
                      <w:w w:val="105"/>
                      <w:sz w:val="14"/>
                    </w:rPr>
                    <w:t xml:space="preserve">The risk transfer arrangements adopted by the Scheme include the </w:t>
                  </w:r>
                  <w:proofErr w:type="spellStart"/>
                  <w:r>
                    <w:rPr>
                      <w:w w:val="105"/>
                      <w:sz w:val="14"/>
                    </w:rPr>
                    <w:t>utilisation</w:t>
                  </w:r>
                  <w:proofErr w:type="spellEnd"/>
                  <w:r>
                    <w:rPr>
                      <w:w w:val="105"/>
                      <w:sz w:val="14"/>
                    </w:rPr>
                    <w:t xml:space="preserve"> of commercial reinsurance / excess arrangements. These arrangements include</w:t>
                  </w:r>
                  <w:r>
                    <w:rPr>
                      <w:spacing w:val="-9"/>
                      <w:w w:val="105"/>
                      <w:sz w:val="14"/>
                    </w:rPr>
                    <w:t xml:space="preserve"> </w:t>
                  </w:r>
                  <w:r>
                    <w:rPr>
                      <w:w w:val="105"/>
                      <w:sz w:val="14"/>
                    </w:rPr>
                    <w:t>constant</w:t>
                  </w:r>
                  <w:r>
                    <w:rPr>
                      <w:spacing w:val="-8"/>
                      <w:w w:val="105"/>
                      <w:sz w:val="14"/>
                    </w:rPr>
                    <w:t xml:space="preserve"> </w:t>
                  </w:r>
                  <w:r>
                    <w:rPr>
                      <w:w w:val="105"/>
                      <w:sz w:val="14"/>
                    </w:rPr>
                    <w:t>review</w:t>
                  </w:r>
                  <w:r>
                    <w:rPr>
                      <w:spacing w:val="-8"/>
                      <w:w w:val="105"/>
                      <w:sz w:val="14"/>
                    </w:rPr>
                    <w:t xml:space="preserve"> </w:t>
                  </w:r>
                  <w:r>
                    <w:rPr>
                      <w:w w:val="105"/>
                      <w:sz w:val="14"/>
                    </w:rPr>
                    <w:t>of</w:t>
                  </w:r>
                  <w:r>
                    <w:rPr>
                      <w:spacing w:val="-9"/>
                      <w:w w:val="105"/>
                      <w:sz w:val="14"/>
                    </w:rPr>
                    <w:t xml:space="preserve"> </w:t>
                  </w:r>
                  <w:r>
                    <w:rPr>
                      <w:w w:val="105"/>
                      <w:sz w:val="14"/>
                    </w:rPr>
                    <w:t>both</w:t>
                  </w:r>
                  <w:r>
                    <w:rPr>
                      <w:spacing w:val="-10"/>
                      <w:w w:val="105"/>
                      <w:sz w:val="14"/>
                    </w:rPr>
                    <w:t xml:space="preserve"> </w:t>
                  </w:r>
                  <w:r>
                    <w:rPr>
                      <w:w w:val="105"/>
                      <w:sz w:val="14"/>
                    </w:rPr>
                    <w:t>reinsurers’</w:t>
                  </w:r>
                  <w:r>
                    <w:rPr>
                      <w:spacing w:val="-8"/>
                      <w:w w:val="105"/>
                      <w:sz w:val="14"/>
                    </w:rPr>
                    <w:t xml:space="preserve"> </w:t>
                  </w:r>
                  <w:r>
                    <w:rPr>
                      <w:w w:val="105"/>
                      <w:sz w:val="14"/>
                    </w:rPr>
                    <w:t>financial</w:t>
                  </w:r>
                  <w:r>
                    <w:rPr>
                      <w:spacing w:val="-6"/>
                      <w:w w:val="105"/>
                      <w:sz w:val="14"/>
                    </w:rPr>
                    <w:t xml:space="preserve"> </w:t>
                  </w:r>
                  <w:r>
                    <w:rPr>
                      <w:w w:val="105"/>
                      <w:sz w:val="14"/>
                    </w:rPr>
                    <w:t>strength,</w:t>
                  </w:r>
                  <w:r>
                    <w:rPr>
                      <w:spacing w:val="-9"/>
                      <w:w w:val="105"/>
                      <w:sz w:val="14"/>
                    </w:rPr>
                    <w:t xml:space="preserve"> </w:t>
                  </w:r>
                  <w:r>
                    <w:rPr>
                      <w:w w:val="105"/>
                      <w:sz w:val="14"/>
                    </w:rPr>
                    <w:t>and</w:t>
                  </w:r>
                  <w:r>
                    <w:rPr>
                      <w:spacing w:val="-9"/>
                      <w:w w:val="105"/>
                      <w:sz w:val="14"/>
                    </w:rPr>
                    <w:t xml:space="preserve"> </w:t>
                  </w:r>
                  <w:r>
                    <w:rPr>
                      <w:w w:val="105"/>
                      <w:sz w:val="14"/>
                    </w:rPr>
                    <w:t>ensuring</w:t>
                  </w:r>
                  <w:r>
                    <w:rPr>
                      <w:spacing w:val="-8"/>
                      <w:w w:val="105"/>
                      <w:sz w:val="14"/>
                    </w:rPr>
                    <w:t xml:space="preserve"> </w:t>
                  </w:r>
                  <w:r>
                    <w:rPr>
                      <w:w w:val="105"/>
                      <w:sz w:val="14"/>
                    </w:rPr>
                    <w:t>reinsurers</w:t>
                  </w:r>
                  <w:r>
                    <w:rPr>
                      <w:spacing w:val="-9"/>
                      <w:w w:val="105"/>
                      <w:sz w:val="14"/>
                    </w:rPr>
                    <w:t xml:space="preserve"> </w:t>
                  </w:r>
                  <w:r>
                    <w:rPr>
                      <w:w w:val="105"/>
                      <w:sz w:val="14"/>
                    </w:rPr>
                    <w:t>meet</w:t>
                  </w:r>
                  <w:r>
                    <w:rPr>
                      <w:spacing w:val="-8"/>
                      <w:w w:val="105"/>
                      <w:sz w:val="14"/>
                    </w:rPr>
                    <w:t xml:space="preserve"> </w:t>
                  </w:r>
                  <w:r>
                    <w:rPr>
                      <w:w w:val="105"/>
                      <w:sz w:val="14"/>
                    </w:rPr>
                    <w:t>the</w:t>
                  </w:r>
                  <w:r>
                    <w:rPr>
                      <w:spacing w:val="-9"/>
                      <w:w w:val="105"/>
                      <w:sz w:val="14"/>
                    </w:rPr>
                    <w:t xml:space="preserve"> </w:t>
                  </w:r>
                  <w:r>
                    <w:rPr>
                      <w:w w:val="105"/>
                      <w:sz w:val="14"/>
                    </w:rPr>
                    <w:t>requirements</w:t>
                  </w:r>
                  <w:r>
                    <w:rPr>
                      <w:spacing w:val="-8"/>
                      <w:w w:val="105"/>
                      <w:sz w:val="14"/>
                    </w:rPr>
                    <w:t xml:space="preserve"> </w:t>
                  </w:r>
                  <w:r>
                    <w:rPr>
                      <w:w w:val="105"/>
                      <w:sz w:val="14"/>
                    </w:rPr>
                    <w:t>of</w:t>
                  </w:r>
                  <w:r>
                    <w:rPr>
                      <w:spacing w:val="-9"/>
                      <w:w w:val="105"/>
                      <w:sz w:val="14"/>
                    </w:rPr>
                    <w:t xml:space="preserve"> </w:t>
                  </w:r>
                  <w:r>
                    <w:rPr>
                      <w:w w:val="105"/>
                      <w:sz w:val="14"/>
                    </w:rPr>
                    <w:t>the</w:t>
                  </w:r>
                  <w:r>
                    <w:rPr>
                      <w:spacing w:val="-8"/>
                      <w:w w:val="105"/>
                      <w:sz w:val="14"/>
                    </w:rPr>
                    <w:t xml:space="preserve"> </w:t>
                  </w:r>
                  <w:r>
                    <w:rPr>
                      <w:w w:val="105"/>
                      <w:sz w:val="14"/>
                    </w:rPr>
                    <w:t>MAV</w:t>
                  </w:r>
                  <w:r>
                    <w:rPr>
                      <w:spacing w:val="-8"/>
                      <w:w w:val="105"/>
                      <w:sz w:val="14"/>
                    </w:rPr>
                    <w:t xml:space="preserve"> </w:t>
                  </w:r>
                  <w:proofErr w:type="spellStart"/>
                  <w:r>
                    <w:rPr>
                      <w:w w:val="105"/>
                      <w:sz w:val="14"/>
                    </w:rPr>
                    <w:t>WorkCare</w:t>
                  </w:r>
                  <w:proofErr w:type="spellEnd"/>
                  <w:r>
                    <w:rPr>
                      <w:spacing w:val="-9"/>
                      <w:w w:val="105"/>
                      <w:sz w:val="14"/>
                    </w:rPr>
                    <w:t xml:space="preserve"> </w:t>
                  </w:r>
                  <w:r>
                    <w:rPr>
                      <w:w w:val="105"/>
                      <w:sz w:val="14"/>
                    </w:rPr>
                    <w:t>policies.</w:t>
                  </w:r>
                  <w:r>
                    <w:rPr>
                      <w:spacing w:val="-9"/>
                      <w:w w:val="105"/>
                      <w:sz w:val="14"/>
                    </w:rPr>
                    <w:t xml:space="preserve"> </w:t>
                  </w:r>
                  <w:r>
                    <w:rPr>
                      <w:w w:val="105"/>
                      <w:sz w:val="14"/>
                    </w:rPr>
                    <w:t>These</w:t>
                  </w:r>
                  <w:r>
                    <w:rPr>
                      <w:spacing w:val="-8"/>
                      <w:w w:val="105"/>
                      <w:sz w:val="14"/>
                    </w:rPr>
                    <w:t xml:space="preserve"> </w:t>
                  </w:r>
                  <w:r>
                    <w:rPr>
                      <w:w w:val="105"/>
                      <w:sz w:val="14"/>
                    </w:rPr>
                    <w:t>risk transfer</w:t>
                  </w:r>
                  <w:r>
                    <w:rPr>
                      <w:spacing w:val="-8"/>
                      <w:w w:val="105"/>
                      <w:sz w:val="14"/>
                    </w:rPr>
                    <w:t xml:space="preserve"> </w:t>
                  </w:r>
                  <w:r>
                    <w:rPr>
                      <w:w w:val="105"/>
                      <w:sz w:val="14"/>
                    </w:rPr>
                    <w:t>arrangements</w:t>
                  </w:r>
                  <w:r>
                    <w:rPr>
                      <w:spacing w:val="-8"/>
                      <w:w w:val="105"/>
                      <w:sz w:val="14"/>
                    </w:rPr>
                    <w:t xml:space="preserve"> </w:t>
                  </w:r>
                  <w:r>
                    <w:rPr>
                      <w:w w:val="105"/>
                      <w:sz w:val="14"/>
                    </w:rPr>
                    <w:t>assist</w:t>
                  </w:r>
                  <w:r>
                    <w:rPr>
                      <w:spacing w:val="-8"/>
                      <w:w w:val="105"/>
                      <w:sz w:val="14"/>
                    </w:rPr>
                    <w:t xml:space="preserve"> </w:t>
                  </w:r>
                  <w:r>
                    <w:rPr>
                      <w:w w:val="105"/>
                      <w:sz w:val="14"/>
                    </w:rPr>
                    <w:t>the</w:t>
                  </w:r>
                  <w:r>
                    <w:rPr>
                      <w:spacing w:val="-8"/>
                      <w:w w:val="105"/>
                      <w:sz w:val="14"/>
                    </w:rPr>
                    <w:t xml:space="preserve"> </w:t>
                  </w:r>
                  <w:r>
                    <w:rPr>
                      <w:w w:val="105"/>
                      <w:sz w:val="14"/>
                    </w:rPr>
                    <w:t>Scheme</w:t>
                  </w:r>
                  <w:r>
                    <w:rPr>
                      <w:spacing w:val="-8"/>
                      <w:w w:val="105"/>
                      <w:sz w:val="14"/>
                    </w:rPr>
                    <w:t xml:space="preserve"> </w:t>
                  </w:r>
                  <w:r>
                    <w:rPr>
                      <w:w w:val="105"/>
                      <w:sz w:val="14"/>
                    </w:rPr>
                    <w:t>to</w:t>
                  </w:r>
                  <w:r>
                    <w:rPr>
                      <w:spacing w:val="-8"/>
                      <w:w w:val="105"/>
                      <w:sz w:val="14"/>
                    </w:rPr>
                    <w:t xml:space="preserve"> </w:t>
                  </w:r>
                  <w:r>
                    <w:rPr>
                      <w:w w:val="105"/>
                      <w:sz w:val="14"/>
                    </w:rPr>
                    <w:t>limit</w:t>
                  </w:r>
                  <w:r>
                    <w:rPr>
                      <w:spacing w:val="-9"/>
                      <w:w w:val="105"/>
                      <w:sz w:val="14"/>
                    </w:rPr>
                    <w:t xml:space="preserve"> </w:t>
                  </w:r>
                  <w:r>
                    <w:rPr>
                      <w:w w:val="105"/>
                      <w:sz w:val="14"/>
                    </w:rPr>
                    <w:t>exposures</w:t>
                  </w:r>
                  <w:r>
                    <w:rPr>
                      <w:spacing w:val="-8"/>
                      <w:w w:val="105"/>
                      <w:sz w:val="14"/>
                    </w:rPr>
                    <w:t xml:space="preserve"> </w:t>
                  </w:r>
                  <w:r>
                    <w:rPr>
                      <w:w w:val="105"/>
                      <w:sz w:val="14"/>
                    </w:rPr>
                    <w:t>to</w:t>
                  </w:r>
                  <w:r>
                    <w:rPr>
                      <w:spacing w:val="-8"/>
                      <w:w w:val="105"/>
                      <w:sz w:val="14"/>
                    </w:rPr>
                    <w:t xml:space="preserve"> </w:t>
                  </w:r>
                  <w:r>
                    <w:rPr>
                      <w:w w:val="105"/>
                      <w:sz w:val="14"/>
                    </w:rPr>
                    <w:t>large</w:t>
                  </w:r>
                  <w:r>
                    <w:rPr>
                      <w:spacing w:val="-9"/>
                      <w:w w:val="105"/>
                      <w:sz w:val="14"/>
                    </w:rPr>
                    <w:t xml:space="preserve"> </w:t>
                  </w:r>
                  <w:r>
                    <w:rPr>
                      <w:w w:val="105"/>
                      <w:sz w:val="14"/>
                    </w:rPr>
                    <w:t>single</w:t>
                  </w:r>
                  <w:r>
                    <w:rPr>
                      <w:spacing w:val="-8"/>
                      <w:w w:val="105"/>
                      <w:sz w:val="14"/>
                    </w:rPr>
                    <w:t xml:space="preserve"> </w:t>
                  </w:r>
                  <w:r>
                    <w:rPr>
                      <w:w w:val="105"/>
                      <w:sz w:val="14"/>
                    </w:rPr>
                    <w:t>claims</w:t>
                  </w:r>
                  <w:r>
                    <w:rPr>
                      <w:spacing w:val="-9"/>
                      <w:w w:val="105"/>
                      <w:sz w:val="14"/>
                    </w:rPr>
                    <w:t xml:space="preserve"> </w:t>
                  </w:r>
                  <w:r>
                    <w:rPr>
                      <w:w w:val="105"/>
                      <w:sz w:val="14"/>
                    </w:rPr>
                    <w:t>and</w:t>
                  </w:r>
                  <w:r>
                    <w:rPr>
                      <w:spacing w:val="-8"/>
                      <w:w w:val="105"/>
                      <w:sz w:val="14"/>
                    </w:rPr>
                    <w:t xml:space="preserve"> </w:t>
                  </w:r>
                  <w:r>
                    <w:rPr>
                      <w:w w:val="105"/>
                      <w:sz w:val="14"/>
                    </w:rPr>
                    <w:t>catastrophic</w:t>
                  </w:r>
                  <w:r>
                    <w:rPr>
                      <w:spacing w:val="-8"/>
                      <w:w w:val="105"/>
                      <w:sz w:val="14"/>
                    </w:rPr>
                    <w:t xml:space="preserve"> </w:t>
                  </w:r>
                  <w:r>
                    <w:rPr>
                      <w:w w:val="105"/>
                      <w:sz w:val="14"/>
                    </w:rPr>
                    <w:t>events.</w:t>
                  </w:r>
                  <w:r>
                    <w:rPr>
                      <w:spacing w:val="-8"/>
                      <w:w w:val="105"/>
                      <w:sz w:val="14"/>
                    </w:rPr>
                    <w:t xml:space="preserve"> </w:t>
                  </w:r>
                  <w:r>
                    <w:rPr>
                      <w:w w:val="105"/>
                      <w:sz w:val="14"/>
                    </w:rPr>
                    <w:t>These</w:t>
                  </w:r>
                  <w:r>
                    <w:rPr>
                      <w:spacing w:val="-8"/>
                      <w:w w:val="105"/>
                      <w:sz w:val="14"/>
                    </w:rPr>
                    <w:t xml:space="preserve"> </w:t>
                  </w:r>
                  <w:r>
                    <w:rPr>
                      <w:w w:val="105"/>
                      <w:sz w:val="14"/>
                    </w:rPr>
                    <w:t>programs</w:t>
                  </w:r>
                  <w:r>
                    <w:rPr>
                      <w:spacing w:val="-9"/>
                      <w:w w:val="105"/>
                      <w:sz w:val="14"/>
                    </w:rPr>
                    <w:t xml:space="preserve"> </w:t>
                  </w:r>
                  <w:r>
                    <w:rPr>
                      <w:w w:val="105"/>
                      <w:sz w:val="14"/>
                    </w:rPr>
                    <w:t>are</w:t>
                  </w:r>
                  <w:r>
                    <w:rPr>
                      <w:spacing w:val="-8"/>
                      <w:w w:val="105"/>
                      <w:sz w:val="14"/>
                    </w:rPr>
                    <w:t xml:space="preserve"> </w:t>
                  </w:r>
                  <w:r>
                    <w:rPr>
                      <w:w w:val="105"/>
                      <w:sz w:val="14"/>
                    </w:rPr>
                    <w:t>reviewed</w:t>
                  </w:r>
                  <w:r>
                    <w:rPr>
                      <w:spacing w:val="-8"/>
                      <w:w w:val="105"/>
                      <w:sz w:val="14"/>
                    </w:rPr>
                    <w:t xml:space="preserve"> </w:t>
                  </w:r>
                  <w:r>
                    <w:rPr>
                      <w:w w:val="105"/>
                      <w:sz w:val="14"/>
                    </w:rPr>
                    <w:t>each</w:t>
                  </w:r>
                  <w:r>
                    <w:rPr>
                      <w:spacing w:val="-11"/>
                      <w:w w:val="105"/>
                      <w:sz w:val="14"/>
                    </w:rPr>
                    <w:t xml:space="preserve"> </w:t>
                  </w:r>
                  <w:r>
                    <w:rPr>
                      <w:w w:val="105"/>
                      <w:sz w:val="14"/>
                    </w:rPr>
                    <w:t>year</w:t>
                  </w:r>
                  <w:r>
                    <w:rPr>
                      <w:spacing w:val="-8"/>
                      <w:w w:val="105"/>
                      <w:sz w:val="14"/>
                    </w:rPr>
                    <w:t xml:space="preserve"> </w:t>
                  </w:r>
                  <w:r>
                    <w:rPr>
                      <w:w w:val="105"/>
                      <w:sz w:val="14"/>
                    </w:rPr>
                    <w:t>to ensure that they continue to meet the risk needs of the</w:t>
                  </w:r>
                  <w:r>
                    <w:rPr>
                      <w:spacing w:val="-19"/>
                      <w:w w:val="105"/>
                      <w:sz w:val="14"/>
                    </w:rPr>
                    <w:t xml:space="preserve"> </w:t>
                  </w:r>
                  <w:r>
                    <w:rPr>
                      <w:w w:val="105"/>
                      <w:sz w:val="14"/>
                    </w:rPr>
                    <w:t>Scheme.</w:t>
                  </w:r>
                </w:p>
                <w:p w14:paraId="365D0708" w14:textId="77777777" w:rsidR="00B9323D" w:rsidRDefault="00B9323D">
                  <w:pPr>
                    <w:pStyle w:val="BodyText"/>
                    <w:rPr>
                      <w:sz w:val="16"/>
                    </w:rPr>
                  </w:pPr>
                </w:p>
                <w:p w14:paraId="29E38D42" w14:textId="77777777" w:rsidR="00B9323D" w:rsidRDefault="00B9323D">
                  <w:pPr>
                    <w:pStyle w:val="BodyText"/>
                    <w:spacing w:before="3"/>
                  </w:pPr>
                </w:p>
                <w:p w14:paraId="19AEDE2B" w14:textId="77777777" w:rsidR="00B9323D" w:rsidRDefault="00B9323D">
                  <w:pPr>
                    <w:ind w:left="246"/>
                    <w:rPr>
                      <w:b/>
                      <w:sz w:val="14"/>
                    </w:rPr>
                  </w:pPr>
                  <w:r>
                    <w:rPr>
                      <w:b/>
                      <w:w w:val="105"/>
                      <w:sz w:val="14"/>
                    </w:rPr>
                    <w:t>Terms and conditions of membership</w:t>
                  </w:r>
                </w:p>
                <w:p w14:paraId="648DCC25" w14:textId="77777777" w:rsidR="00B9323D" w:rsidRDefault="00B9323D">
                  <w:pPr>
                    <w:spacing w:before="23" w:line="273" w:lineRule="auto"/>
                    <w:ind w:left="246" w:right="403"/>
                    <w:rPr>
                      <w:sz w:val="14"/>
                    </w:rPr>
                  </w:pPr>
                  <w:r>
                    <w:rPr>
                      <w:w w:val="105"/>
                      <w:sz w:val="14"/>
                    </w:rPr>
                    <w:t>Membership</w:t>
                  </w:r>
                  <w:r>
                    <w:rPr>
                      <w:spacing w:val="-9"/>
                      <w:w w:val="105"/>
                      <w:sz w:val="14"/>
                    </w:rPr>
                    <w:t xml:space="preserve"> </w:t>
                  </w:r>
                  <w:r>
                    <w:rPr>
                      <w:w w:val="105"/>
                      <w:sz w:val="14"/>
                    </w:rPr>
                    <w:t>to</w:t>
                  </w:r>
                  <w:r>
                    <w:rPr>
                      <w:spacing w:val="-8"/>
                      <w:w w:val="105"/>
                      <w:sz w:val="14"/>
                    </w:rPr>
                    <w:t xml:space="preserve"> </w:t>
                  </w:r>
                  <w:r>
                    <w:rPr>
                      <w:w w:val="105"/>
                      <w:sz w:val="14"/>
                    </w:rPr>
                    <w:t>the</w:t>
                  </w:r>
                  <w:r>
                    <w:rPr>
                      <w:spacing w:val="-9"/>
                      <w:w w:val="105"/>
                      <w:sz w:val="14"/>
                    </w:rPr>
                    <w:t xml:space="preserve"> </w:t>
                  </w:r>
                  <w:r>
                    <w:rPr>
                      <w:w w:val="105"/>
                      <w:sz w:val="14"/>
                    </w:rPr>
                    <w:t>Scheme</w:t>
                  </w:r>
                  <w:r>
                    <w:rPr>
                      <w:spacing w:val="-8"/>
                      <w:w w:val="105"/>
                      <w:sz w:val="14"/>
                    </w:rPr>
                    <w:t xml:space="preserve"> </w:t>
                  </w:r>
                  <w:r>
                    <w:rPr>
                      <w:w w:val="105"/>
                      <w:sz w:val="14"/>
                    </w:rPr>
                    <w:t>is</w:t>
                  </w:r>
                  <w:r>
                    <w:rPr>
                      <w:spacing w:val="-8"/>
                      <w:w w:val="105"/>
                      <w:sz w:val="14"/>
                    </w:rPr>
                    <w:t xml:space="preserve"> </w:t>
                  </w:r>
                  <w:r>
                    <w:rPr>
                      <w:w w:val="105"/>
                      <w:sz w:val="14"/>
                    </w:rPr>
                    <w:t>for</w:t>
                  </w:r>
                  <w:r>
                    <w:rPr>
                      <w:spacing w:val="-8"/>
                      <w:w w:val="105"/>
                      <w:sz w:val="14"/>
                    </w:rPr>
                    <w:t xml:space="preserve"> </w:t>
                  </w:r>
                  <w:r>
                    <w:rPr>
                      <w:w w:val="105"/>
                      <w:sz w:val="14"/>
                    </w:rPr>
                    <w:t>the</w:t>
                  </w:r>
                  <w:r>
                    <w:rPr>
                      <w:spacing w:val="-9"/>
                      <w:w w:val="105"/>
                      <w:sz w:val="14"/>
                    </w:rPr>
                    <w:t xml:space="preserve"> </w:t>
                  </w:r>
                  <w:r>
                    <w:rPr>
                      <w:w w:val="105"/>
                      <w:sz w:val="14"/>
                    </w:rPr>
                    <w:t>initial</w:t>
                  </w:r>
                  <w:r>
                    <w:rPr>
                      <w:spacing w:val="-5"/>
                      <w:w w:val="105"/>
                      <w:sz w:val="14"/>
                    </w:rPr>
                    <w:t xml:space="preserve"> </w:t>
                  </w:r>
                  <w:proofErr w:type="gramStart"/>
                  <w:r>
                    <w:rPr>
                      <w:w w:val="105"/>
                      <w:sz w:val="14"/>
                    </w:rPr>
                    <w:t>three</w:t>
                  </w:r>
                  <w:r>
                    <w:rPr>
                      <w:spacing w:val="-8"/>
                      <w:w w:val="105"/>
                      <w:sz w:val="14"/>
                    </w:rPr>
                    <w:t xml:space="preserve"> </w:t>
                  </w:r>
                  <w:r>
                    <w:rPr>
                      <w:w w:val="105"/>
                      <w:sz w:val="14"/>
                    </w:rPr>
                    <w:t>year</w:t>
                  </w:r>
                  <w:proofErr w:type="gramEnd"/>
                  <w:r>
                    <w:rPr>
                      <w:spacing w:val="-8"/>
                      <w:w w:val="105"/>
                      <w:sz w:val="14"/>
                    </w:rPr>
                    <w:t xml:space="preserve"> </w:t>
                  </w:r>
                  <w:r>
                    <w:rPr>
                      <w:w w:val="105"/>
                      <w:sz w:val="14"/>
                    </w:rPr>
                    <w:t>period</w:t>
                  </w:r>
                  <w:r>
                    <w:rPr>
                      <w:spacing w:val="-8"/>
                      <w:w w:val="105"/>
                      <w:sz w:val="14"/>
                    </w:rPr>
                    <w:t xml:space="preserve"> </w:t>
                  </w:r>
                  <w:r>
                    <w:rPr>
                      <w:w w:val="105"/>
                      <w:sz w:val="14"/>
                    </w:rPr>
                    <w:t>of</w:t>
                  </w:r>
                  <w:r>
                    <w:rPr>
                      <w:spacing w:val="-8"/>
                      <w:w w:val="105"/>
                      <w:sz w:val="14"/>
                    </w:rPr>
                    <w:t xml:space="preserve"> </w:t>
                  </w:r>
                  <w:r>
                    <w:rPr>
                      <w:w w:val="105"/>
                      <w:sz w:val="14"/>
                    </w:rPr>
                    <w:t>the</w:t>
                  </w:r>
                  <w:r>
                    <w:rPr>
                      <w:spacing w:val="-9"/>
                      <w:w w:val="105"/>
                      <w:sz w:val="14"/>
                    </w:rPr>
                    <w:t xml:space="preserve"> </w:t>
                  </w:r>
                  <w:r>
                    <w:rPr>
                      <w:w w:val="105"/>
                      <w:sz w:val="14"/>
                    </w:rPr>
                    <w:t>self-insurance</w:t>
                  </w:r>
                  <w:r>
                    <w:rPr>
                      <w:spacing w:val="-8"/>
                      <w:w w:val="105"/>
                      <w:sz w:val="14"/>
                    </w:rPr>
                    <w:t xml:space="preserve"> </w:t>
                  </w:r>
                  <w:proofErr w:type="spellStart"/>
                  <w:r>
                    <w:rPr>
                      <w:w w:val="105"/>
                      <w:sz w:val="14"/>
                    </w:rPr>
                    <w:t>licence</w:t>
                  </w:r>
                  <w:proofErr w:type="spellEnd"/>
                  <w:r>
                    <w:rPr>
                      <w:spacing w:val="-8"/>
                      <w:w w:val="105"/>
                      <w:sz w:val="14"/>
                    </w:rPr>
                    <w:t xml:space="preserve"> </w:t>
                  </w:r>
                  <w:r>
                    <w:rPr>
                      <w:w w:val="105"/>
                      <w:sz w:val="14"/>
                    </w:rPr>
                    <w:t>ending</w:t>
                  </w:r>
                  <w:r>
                    <w:rPr>
                      <w:spacing w:val="-8"/>
                      <w:w w:val="105"/>
                      <w:sz w:val="14"/>
                    </w:rPr>
                    <w:t xml:space="preserve"> </w:t>
                  </w:r>
                  <w:r>
                    <w:rPr>
                      <w:w w:val="105"/>
                      <w:sz w:val="14"/>
                    </w:rPr>
                    <w:t>on</w:t>
                  </w:r>
                  <w:r>
                    <w:rPr>
                      <w:spacing w:val="-10"/>
                      <w:w w:val="105"/>
                      <w:sz w:val="14"/>
                    </w:rPr>
                    <w:t xml:space="preserve"> </w:t>
                  </w:r>
                  <w:r>
                    <w:rPr>
                      <w:w w:val="105"/>
                      <w:sz w:val="14"/>
                    </w:rPr>
                    <w:t>31</w:t>
                  </w:r>
                  <w:r>
                    <w:rPr>
                      <w:spacing w:val="-8"/>
                      <w:w w:val="105"/>
                      <w:sz w:val="14"/>
                    </w:rPr>
                    <w:t xml:space="preserve"> </w:t>
                  </w:r>
                  <w:r>
                    <w:rPr>
                      <w:w w:val="105"/>
                      <w:sz w:val="14"/>
                    </w:rPr>
                    <w:t>October</w:t>
                  </w:r>
                  <w:r>
                    <w:rPr>
                      <w:spacing w:val="-7"/>
                      <w:w w:val="105"/>
                      <w:sz w:val="14"/>
                    </w:rPr>
                    <w:t xml:space="preserve"> </w:t>
                  </w:r>
                  <w:r>
                    <w:rPr>
                      <w:w w:val="105"/>
                      <w:sz w:val="14"/>
                    </w:rPr>
                    <w:t>2020.</w:t>
                  </w:r>
                  <w:r>
                    <w:rPr>
                      <w:spacing w:val="-8"/>
                      <w:w w:val="105"/>
                      <w:sz w:val="14"/>
                    </w:rPr>
                    <w:t xml:space="preserve"> </w:t>
                  </w:r>
                  <w:r>
                    <w:rPr>
                      <w:w w:val="105"/>
                      <w:sz w:val="14"/>
                    </w:rPr>
                    <w:t>Current</w:t>
                  </w:r>
                  <w:r>
                    <w:rPr>
                      <w:spacing w:val="-8"/>
                      <w:w w:val="105"/>
                      <w:sz w:val="14"/>
                    </w:rPr>
                    <w:t xml:space="preserve"> </w:t>
                  </w:r>
                  <w:r>
                    <w:rPr>
                      <w:w w:val="105"/>
                      <w:sz w:val="14"/>
                    </w:rPr>
                    <w:t>members</w:t>
                  </w:r>
                  <w:r>
                    <w:rPr>
                      <w:spacing w:val="-8"/>
                      <w:w w:val="105"/>
                      <w:sz w:val="14"/>
                    </w:rPr>
                    <w:t xml:space="preserve"> </w:t>
                  </w:r>
                  <w:r>
                    <w:rPr>
                      <w:w w:val="105"/>
                      <w:sz w:val="14"/>
                    </w:rPr>
                    <w:t>were</w:t>
                  </w:r>
                  <w:r>
                    <w:rPr>
                      <w:spacing w:val="-8"/>
                      <w:w w:val="105"/>
                      <w:sz w:val="14"/>
                    </w:rPr>
                    <w:t xml:space="preserve"> </w:t>
                  </w:r>
                  <w:r>
                    <w:rPr>
                      <w:w w:val="105"/>
                      <w:sz w:val="14"/>
                    </w:rPr>
                    <w:t xml:space="preserve">requested to advise MAV of their intention to renew their membership of the Scheme for the second </w:t>
                  </w:r>
                  <w:proofErr w:type="spellStart"/>
                  <w:r>
                    <w:rPr>
                      <w:w w:val="105"/>
                      <w:sz w:val="14"/>
                    </w:rPr>
                    <w:t>licence</w:t>
                  </w:r>
                  <w:proofErr w:type="spellEnd"/>
                  <w:r>
                    <w:rPr>
                      <w:w w:val="105"/>
                      <w:sz w:val="14"/>
                    </w:rPr>
                    <w:t xml:space="preserve"> period of either four year or six years by 28 February 2020. Other eligible local government bodies were also be invited to join the Scheme at that time. Termination of membership will be determined if the member does not renew for the second </w:t>
                  </w:r>
                  <w:proofErr w:type="spellStart"/>
                  <w:r>
                    <w:rPr>
                      <w:w w:val="105"/>
                      <w:sz w:val="14"/>
                    </w:rPr>
                    <w:t>licence</w:t>
                  </w:r>
                  <w:proofErr w:type="spellEnd"/>
                  <w:r>
                    <w:rPr>
                      <w:spacing w:val="-11"/>
                      <w:w w:val="105"/>
                      <w:sz w:val="14"/>
                    </w:rPr>
                    <w:t xml:space="preserve"> </w:t>
                  </w:r>
                  <w:r>
                    <w:rPr>
                      <w:w w:val="105"/>
                      <w:sz w:val="14"/>
                    </w:rPr>
                    <w:t>period.</w:t>
                  </w:r>
                </w:p>
                <w:p w14:paraId="2EDD8DF2" w14:textId="77777777" w:rsidR="00B9323D" w:rsidRDefault="00B9323D">
                  <w:pPr>
                    <w:spacing w:before="55"/>
                    <w:ind w:left="246"/>
                    <w:rPr>
                      <w:b/>
                      <w:sz w:val="14"/>
                    </w:rPr>
                  </w:pPr>
                  <w:r>
                    <w:rPr>
                      <w:b/>
                      <w:w w:val="105"/>
                      <w:sz w:val="14"/>
                    </w:rPr>
                    <w:t>Product features</w:t>
                  </w:r>
                </w:p>
                <w:p w14:paraId="049B42FA" w14:textId="77777777" w:rsidR="00B9323D" w:rsidRDefault="00B9323D">
                  <w:pPr>
                    <w:spacing w:before="24" w:line="276" w:lineRule="auto"/>
                    <w:ind w:left="246" w:right="428" w:hanging="1"/>
                    <w:rPr>
                      <w:sz w:val="14"/>
                    </w:rPr>
                  </w:pPr>
                  <w:r>
                    <w:rPr>
                      <w:w w:val="105"/>
                      <w:sz w:val="14"/>
                    </w:rPr>
                    <w:t>The Scheme operates in Victoria. Should a claim be accepted, the Scheme provides an unlimited indemnity to the member. The Scheme purchases excess</w:t>
                  </w:r>
                  <w:r>
                    <w:rPr>
                      <w:spacing w:val="-10"/>
                      <w:w w:val="105"/>
                      <w:sz w:val="14"/>
                    </w:rPr>
                    <w:t xml:space="preserve"> </w:t>
                  </w:r>
                  <w:r>
                    <w:rPr>
                      <w:w w:val="105"/>
                      <w:sz w:val="14"/>
                    </w:rPr>
                    <w:t>insurance</w:t>
                  </w:r>
                  <w:r>
                    <w:rPr>
                      <w:spacing w:val="-9"/>
                      <w:w w:val="105"/>
                      <w:sz w:val="14"/>
                    </w:rPr>
                    <w:t xml:space="preserve"> </w:t>
                  </w:r>
                  <w:r>
                    <w:rPr>
                      <w:w w:val="105"/>
                      <w:sz w:val="14"/>
                    </w:rPr>
                    <w:t>cover</w:t>
                  </w:r>
                  <w:r>
                    <w:rPr>
                      <w:spacing w:val="-8"/>
                      <w:w w:val="105"/>
                      <w:sz w:val="14"/>
                    </w:rPr>
                    <w:t xml:space="preserve"> </w:t>
                  </w:r>
                  <w:r>
                    <w:rPr>
                      <w:w w:val="105"/>
                      <w:sz w:val="14"/>
                    </w:rPr>
                    <w:t>over</w:t>
                  </w:r>
                  <w:r>
                    <w:rPr>
                      <w:spacing w:val="-9"/>
                      <w:w w:val="105"/>
                      <w:sz w:val="14"/>
                    </w:rPr>
                    <w:t xml:space="preserve"> </w:t>
                  </w:r>
                  <w:r>
                    <w:rPr>
                      <w:w w:val="105"/>
                      <w:sz w:val="14"/>
                    </w:rPr>
                    <w:t>$500,000</w:t>
                  </w:r>
                  <w:r>
                    <w:rPr>
                      <w:spacing w:val="-9"/>
                      <w:w w:val="105"/>
                      <w:sz w:val="14"/>
                    </w:rPr>
                    <w:t xml:space="preserve"> </w:t>
                  </w:r>
                  <w:r>
                    <w:rPr>
                      <w:w w:val="105"/>
                      <w:sz w:val="14"/>
                    </w:rPr>
                    <w:t>per</w:t>
                  </w:r>
                  <w:r>
                    <w:rPr>
                      <w:spacing w:val="-8"/>
                      <w:w w:val="105"/>
                      <w:sz w:val="14"/>
                    </w:rPr>
                    <w:t xml:space="preserve"> </w:t>
                  </w:r>
                  <w:r>
                    <w:rPr>
                      <w:w w:val="105"/>
                      <w:sz w:val="14"/>
                    </w:rPr>
                    <w:t>claim</w:t>
                  </w:r>
                  <w:r>
                    <w:rPr>
                      <w:spacing w:val="-10"/>
                      <w:w w:val="105"/>
                      <w:sz w:val="14"/>
                    </w:rPr>
                    <w:t xml:space="preserve"> </w:t>
                  </w:r>
                  <w:r>
                    <w:rPr>
                      <w:w w:val="105"/>
                      <w:sz w:val="14"/>
                    </w:rPr>
                    <w:t>from</w:t>
                  </w:r>
                  <w:r>
                    <w:rPr>
                      <w:spacing w:val="-9"/>
                      <w:w w:val="105"/>
                      <w:sz w:val="14"/>
                    </w:rPr>
                    <w:t xml:space="preserve"> </w:t>
                  </w:r>
                  <w:r>
                    <w:rPr>
                      <w:w w:val="105"/>
                      <w:sz w:val="14"/>
                    </w:rPr>
                    <w:t>a</w:t>
                  </w:r>
                  <w:r>
                    <w:rPr>
                      <w:spacing w:val="-9"/>
                      <w:w w:val="105"/>
                      <w:sz w:val="14"/>
                    </w:rPr>
                    <w:t xml:space="preserve"> </w:t>
                  </w:r>
                  <w:r>
                    <w:rPr>
                      <w:w w:val="105"/>
                      <w:sz w:val="14"/>
                    </w:rPr>
                    <w:t>qualified</w:t>
                  </w:r>
                  <w:r>
                    <w:rPr>
                      <w:spacing w:val="-9"/>
                      <w:w w:val="105"/>
                      <w:sz w:val="14"/>
                    </w:rPr>
                    <w:t xml:space="preserve"> </w:t>
                  </w:r>
                  <w:r>
                    <w:rPr>
                      <w:w w:val="105"/>
                      <w:sz w:val="14"/>
                    </w:rPr>
                    <w:t>insurance</w:t>
                  </w:r>
                  <w:r>
                    <w:rPr>
                      <w:spacing w:val="-9"/>
                      <w:w w:val="105"/>
                      <w:sz w:val="14"/>
                    </w:rPr>
                    <w:t xml:space="preserve"> </w:t>
                  </w:r>
                  <w:r>
                    <w:rPr>
                      <w:w w:val="105"/>
                      <w:sz w:val="14"/>
                    </w:rPr>
                    <w:t>company</w:t>
                  </w:r>
                  <w:r>
                    <w:rPr>
                      <w:spacing w:val="-9"/>
                      <w:w w:val="105"/>
                      <w:sz w:val="14"/>
                    </w:rPr>
                    <w:t xml:space="preserve"> </w:t>
                  </w:r>
                  <w:r>
                    <w:rPr>
                      <w:w w:val="105"/>
                      <w:sz w:val="14"/>
                    </w:rPr>
                    <w:t>that</w:t>
                  </w:r>
                  <w:r>
                    <w:rPr>
                      <w:spacing w:val="-9"/>
                      <w:w w:val="105"/>
                      <w:sz w:val="14"/>
                    </w:rPr>
                    <w:t xml:space="preserve"> </w:t>
                  </w:r>
                  <w:r>
                    <w:rPr>
                      <w:w w:val="105"/>
                      <w:sz w:val="14"/>
                    </w:rPr>
                    <w:t>meets</w:t>
                  </w:r>
                  <w:r>
                    <w:rPr>
                      <w:spacing w:val="-9"/>
                      <w:w w:val="105"/>
                      <w:sz w:val="14"/>
                    </w:rPr>
                    <w:t xml:space="preserve"> </w:t>
                  </w:r>
                  <w:r>
                    <w:rPr>
                      <w:w w:val="105"/>
                      <w:sz w:val="14"/>
                    </w:rPr>
                    <w:t>the</w:t>
                  </w:r>
                  <w:r>
                    <w:rPr>
                      <w:spacing w:val="-10"/>
                      <w:w w:val="105"/>
                      <w:sz w:val="14"/>
                    </w:rPr>
                    <w:t xml:space="preserve"> </w:t>
                  </w:r>
                  <w:r>
                    <w:rPr>
                      <w:w w:val="105"/>
                      <w:sz w:val="14"/>
                    </w:rPr>
                    <w:t>financial</w:t>
                  </w:r>
                  <w:r>
                    <w:rPr>
                      <w:spacing w:val="-6"/>
                      <w:w w:val="105"/>
                      <w:sz w:val="14"/>
                    </w:rPr>
                    <w:t xml:space="preserve"> </w:t>
                  </w:r>
                  <w:r>
                    <w:rPr>
                      <w:w w:val="105"/>
                      <w:sz w:val="14"/>
                    </w:rPr>
                    <w:t>criteria</w:t>
                  </w:r>
                  <w:r>
                    <w:rPr>
                      <w:spacing w:val="-9"/>
                      <w:w w:val="105"/>
                      <w:sz w:val="14"/>
                    </w:rPr>
                    <w:t xml:space="preserve"> </w:t>
                  </w:r>
                  <w:r>
                    <w:rPr>
                      <w:w w:val="105"/>
                      <w:sz w:val="14"/>
                    </w:rPr>
                    <w:t>set</w:t>
                  </w:r>
                  <w:r>
                    <w:rPr>
                      <w:spacing w:val="-9"/>
                      <w:w w:val="105"/>
                      <w:sz w:val="14"/>
                    </w:rPr>
                    <w:t xml:space="preserve"> </w:t>
                  </w:r>
                  <w:r>
                    <w:rPr>
                      <w:w w:val="105"/>
                      <w:sz w:val="14"/>
                    </w:rPr>
                    <w:t>down</w:t>
                  </w:r>
                  <w:r>
                    <w:rPr>
                      <w:spacing w:val="-13"/>
                      <w:w w:val="105"/>
                      <w:sz w:val="14"/>
                    </w:rPr>
                    <w:t xml:space="preserve"> </w:t>
                  </w:r>
                  <w:r>
                    <w:rPr>
                      <w:w w:val="105"/>
                      <w:sz w:val="14"/>
                    </w:rPr>
                    <w:t>in</w:t>
                  </w:r>
                  <w:r>
                    <w:rPr>
                      <w:spacing w:val="-10"/>
                      <w:w w:val="105"/>
                      <w:sz w:val="14"/>
                    </w:rPr>
                    <w:t xml:space="preserve"> </w:t>
                  </w:r>
                  <w:r>
                    <w:rPr>
                      <w:w w:val="105"/>
                      <w:sz w:val="14"/>
                    </w:rPr>
                    <w:t>the</w:t>
                  </w:r>
                  <w:r>
                    <w:rPr>
                      <w:spacing w:val="-10"/>
                      <w:w w:val="105"/>
                      <w:sz w:val="14"/>
                    </w:rPr>
                    <w:t xml:space="preserve"> </w:t>
                  </w:r>
                  <w:r>
                    <w:rPr>
                      <w:w w:val="105"/>
                      <w:sz w:val="14"/>
                    </w:rPr>
                    <w:t>operational</w:t>
                  </w:r>
                  <w:r>
                    <w:rPr>
                      <w:spacing w:val="-7"/>
                      <w:w w:val="105"/>
                      <w:sz w:val="14"/>
                    </w:rPr>
                    <w:t xml:space="preserve"> </w:t>
                  </w:r>
                  <w:r>
                    <w:rPr>
                      <w:w w:val="105"/>
                      <w:sz w:val="14"/>
                    </w:rPr>
                    <w:t>policies of</w:t>
                  </w:r>
                  <w:r>
                    <w:rPr>
                      <w:spacing w:val="-8"/>
                      <w:w w:val="105"/>
                      <w:sz w:val="14"/>
                    </w:rPr>
                    <w:t xml:space="preserve"> </w:t>
                  </w:r>
                  <w:r>
                    <w:rPr>
                      <w:w w:val="105"/>
                      <w:sz w:val="14"/>
                    </w:rPr>
                    <w:t>MAV</w:t>
                  </w:r>
                  <w:r>
                    <w:rPr>
                      <w:spacing w:val="-7"/>
                      <w:w w:val="105"/>
                      <w:sz w:val="14"/>
                    </w:rPr>
                    <w:t xml:space="preserve"> </w:t>
                  </w:r>
                  <w:proofErr w:type="spellStart"/>
                  <w:r>
                    <w:rPr>
                      <w:w w:val="105"/>
                      <w:sz w:val="14"/>
                    </w:rPr>
                    <w:t>WorkCare</w:t>
                  </w:r>
                  <w:proofErr w:type="spellEnd"/>
                  <w:r>
                    <w:rPr>
                      <w:w w:val="105"/>
                      <w:sz w:val="14"/>
                    </w:rPr>
                    <w:t>.</w:t>
                  </w:r>
                  <w:r>
                    <w:rPr>
                      <w:spacing w:val="28"/>
                      <w:w w:val="105"/>
                      <w:sz w:val="14"/>
                    </w:rPr>
                    <w:t xml:space="preserve"> </w:t>
                  </w:r>
                  <w:r>
                    <w:rPr>
                      <w:w w:val="105"/>
                      <w:sz w:val="14"/>
                    </w:rPr>
                    <w:t>The</w:t>
                  </w:r>
                  <w:r>
                    <w:rPr>
                      <w:spacing w:val="-7"/>
                      <w:w w:val="105"/>
                      <w:sz w:val="14"/>
                    </w:rPr>
                    <w:t xml:space="preserve"> </w:t>
                  </w:r>
                  <w:r>
                    <w:rPr>
                      <w:w w:val="105"/>
                      <w:sz w:val="14"/>
                    </w:rPr>
                    <w:t>financial</w:t>
                  </w:r>
                  <w:r>
                    <w:rPr>
                      <w:spacing w:val="-4"/>
                      <w:w w:val="105"/>
                      <w:sz w:val="14"/>
                    </w:rPr>
                    <w:t xml:space="preserve"> </w:t>
                  </w:r>
                  <w:r>
                    <w:rPr>
                      <w:w w:val="105"/>
                      <w:sz w:val="14"/>
                    </w:rPr>
                    <w:t>strength</w:t>
                  </w:r>
                  <w:r>
                    <w:rPr>
                      <w:spacing w:val="-9"/>
                      <w:w w:val="105"/>
                      <w:sz w:val="14"/>
                    </w:rPr>
                    <w:t xml:space="preserve"> </w:t>
                  </w:r>
                  <w:r>
                    <w:rPr>
                      <w:w w:val="105"/>
                      <w:sz w:val="14"/>
                    </w:rPr>
                    <w:t>of</w:t>
                  </w:r>
                  <w:r>
                    <w:rPr>
                      <w:spacing w:val="-7"/>
                      <w:w w:val="105"/>
                      <w:sz w:val="14"/>
                    </w:rPr>
                    <w:t xml:space="preserve"> </w:t>
                  </w:r>
                  <w:r>
                    <w:rPr>
                      <w:w w:val="105"/>
                      <w:sz w:val="14"/>
                    </w:rPr>
                    <w:t>the</w:t>
                  </w:r>
                  <w:r>
                    <w:rPr>
                      <w:spacing w:val="-7"/>
                      <w:w w:val="105"/>
                      <w:sz w:val="14"/>
                    </w:rPr>
                    <w:t xml:space="preserve"> </w:t>
                  </w:r>
                  <w:r>
                    <w:rPr>
                      <w:w w:val="105"/>
                      <w:sz w:val="14"/>
                    </w:rPr>
                    <w:t>insurer</w:t>
                  </w:r>
                  <w:r>
                    <w:rPr>
                      <w:spacing w:val="-7"/>
                      <w:w w:val="105"/>
                      <w:sz w:val="14"/>
                    </w:rPr>
                    <w:t xml:space="preserve"> </w:t>
                  </w:r>
                  <w:r>
                    <w:rPr>
                      <w:w w:val="105"/>
                      <w:sz w:val="14"/>
                    </w:rPr>
                    <w:t>is</w:t>
                  </w:r>
                  <w:r>
                    <w:rPr>
                      <w:spacing w:val="-7"/>
                      <w:w w:val="105"/>
                      <w:sz w:val="14"/>
                    </w:rPr>
                    <w:t xml:space="preserve"> </w:t>
                  </w:r>
                  <w:r>
                    <w:rPr>
                      <w:w w:val="105"/>
                      <w:sz w:val="14"/>
                    </w:rPr>
                    <w:t>continually</w:t>
                  </w:r>
                  <w:r>
                    <w:rPr>
                      <w:spacing w:val="-7"/>
                      <w:w w:val="105"/>
                      <w:sz w:val="14"/>
                    </w:rPr>
                    <w:t xml:space="preserve"> </w:t>
                  </w:r>
                  <w:r>
                    <w:rPr>
                      <w:w w:val="105"/>
                      <w:sz w:val="14"/>
                    </w:rPr>
                    <w:t>assessed</w:t>
                  </w:r>
                  <w:r>
                    <w:rPr>
                      <w:spacing w:val="-7"/>
                      <w:w w:val="105"/>
                      <w:sz w:val="14"/>
                    </w:rPr>
                    <w:t xml:space="preserve"> </w:t>
                  </w:r>
                  <w:r>
                    <w:rPr>
                      <w:w w:val="105"/>
                      <w:sz w:val="14"/>
                    </w:rPr>
                    <w:t>to</w:t>
                  </w:r>
                  <w:r>
                    <w:rPr>
                      <w:spacing w:val="-7"/>
                      <w:w w:val="105"/>
                      <w:sz w:val="14"/>
                    </w:rPr>
                    <w:t xml:space="preserve"> </w:t>
                  </w:r>
                  <w:r>
                    <w:rPr>
                      <w:w w:val="105"/>
                      <w:sz w:val="14"/>
                    </w:rPr>
                    <w:t>ensure</w:t>
                  </w:r>
                  <w:r>
                    <w:rPr>
                      <w:spacing w:val="-8"/>
                      <w:w w:val="105"/>
                      <w:sz w:val="14"/>
                    </w:rPr>
                    <w:t xml:space="preserve"> </w:t>
                  </w:r>
                  <w:r>
                    <w:rPr>
                      <w:w w:val="105"/>
                      <w:sz w:val="14"/>
                    </w:rPr>
                    <w:t>it</w:t>
                  </w:r>
                  <w:r>
                    <w:rPr>
                      <w:spacing w:val="-7"/>
                      <w:w w:val="105"/>
                      <w:sz w:val="14"/>
                    </w:rPr>
                    <w:t xml:space="preserve"> </w:t>
                  </w:r>
                  <w:r>
                    <w:rPr>
                      <w:w w:val="105"/>
                      <w:sz w:val="14"/>
                    </w:rPr>
                    <w:t>meets</w:t>
                  </w:r>
                  <w:r>
                    <w:rPr>
                      <w:spacing w:val="-7"/>
                      <w:w w:val="105"/>
                      <w:sz w:val="14"/>
                    </w:rPr>
                    <w:t xml:space="preserve"> </w:t>
                  </w:r>
                  <w:r>
                    <w:rPr>
                      <w:w w:val="105"/>
                      <w:sz w:val="14"/>
                    </w:rPr>
                    <w:t>policy</w:t>
                  </w:r>
                  <w:r>
                    <w:rPr>
                      <w:spacing w:val="-7"/>
                      <w:w w:val="105"/>
                      <w:sz w:val="14"/>
                    </w:rPr>
                    <w:t xml:space="preserve"> </w:t>
                  </w:r>
                  <w:r>
                    <w:rPr>
                      <w:w w:val="105"/>
                      <w:sz w:val="14"/>
                    </w:rPr>
                    <w:t>guidelines</w:t>
                  </w:r>
                  <w:r>
                    <w:rPr>
                      <w:spacing w:val="-7"/>
                      <w:w w:val="105"/>
                      <w:sz w:val="14"/>
                    </w:rPr>
                    <w:t xml:space="preserve"> </w:t>
                  </w:r>
                  <w:r>
                    <w:rPr>
                      <w:w w:val="105"/>
                      <w:sz w:val="14"/>
                    </w:rPr>
                    <w:t>of</w:t>
                  </w:r>
                  <w:r>
                    <w:rPr>
                      <w:spacing w:val="-7"/>
                      <w:w w:val="105"/>
                      <w:sz w:val="14"/>
                    </w:rPr>
                    <w:t xml:space="preserve"> </w:t>
                  </w:r>
                  <w:r>
                    <w:rPr>
                      <w:w w:val="105"/>
                      <w:sz w:val="14"/>
                    </w:rPr>
                    <w:t>an</w:t>
                  </w:r>
                  <w:r>
                    <w:rPr>
                      <w:spacing w:val="-9"/>
                      <w:w w:val="105"/>
                      <w:sz w:val="14"/>
                    </w:rPr>
                    <w:t xml:space="preserve"> </w:t>
                  </w:r>
                  <w:r>
                    <w:rPr>
                      <w:w w:val="105"/>
                      <w:sz w:val="14"/>
                    </w:rPr>
                    <w:t>S&amp;P</w:t>
                  </w:r>
                  <w:r>
                    <w:rPr>
                      <w:spacing w:val="-6"/>
                      <w:w w:val="105"/>
                      <w:sz w:val="14"/>
                    </w:rPr>
                    <w:t xml:space="preserve"> </w:t>
                  </w:r>
                  <w:r>
                    <w:rPr>
                      <w:w w:val="105"/>
                      <w:sz w:val="14"/>
                    </w:rPr>
                    <w:t>rating</w:t>
                  </w:r>
                  <w:r>
                    <w:rPr>
                      <w:spacing w:val="-7"/>
                      <w:w w:val="105"/>
                      <w:sz w:val="14"/>
                    </w:rPr>
                    <w:t xml:space="preserve"> </w:t>
                  </w:r>
                  <w:r>
                    <w:rPr>
                      <w:w w:val="105"/>
                      <w:sz w:val="14"/>
                    </w:rPr>
                    <w:t>of</w:t>
                  </w:r>
                  <w:r>
                    <w:rPr>
                      <w:spacing w:val="-7"/>
                      <w:w w:val="105"/>
                      <w:sz w:val="14"/>
                    </w:rPr>
                    <w:t xml:space="preserve"> </w:t>
                  </w:r>
                  <w:r>
                    <w:rPr>
                      <w:w w:val="105"/>
                      <w:sz w:val="14"/>
                    </w:rPr>
                    <w:t>A</w:t>
                  </w:r>
                  <w:r>
                    <w:rPr>
                      <w:spacing w:val="-7"/>
                      <w:w w:val="105"/>
                      <w:sz w:val="14"/>
                    </w:rPr>
                    <w:t xml:space="preserve"> </w:t>
                  </w:r>
                  <w:r>
                    <w:rPr>
                      <w:w w:val="105"/>
                      <w:sz w:val="14"/>
                    </w:rPr>
                    <w:t>as</w:t>
                  </w:r>
                  <w:r>
                    <w:rPr>
                      <w:spacing w:val="-7"/>
                      <w:w w:val="105"/>
                      <w:sz w:val="14"/>
                    </w:rPr>
                    <w:t xml:space="preserve"> </w:t>
                  </w:r>
                  <w:r>
                    <w:rPr>
                      <w:w w:val="105"/>
                      <w:sz w:val="14"/>
                    </w:rPr>
                    <w:t>well</w:t>
                  </w:r>
                  <w:r>
                    <w:rPr>
                      <w:spacing w:val="-5"/>
                      <w:w w:val="105"/>
                      <w:sz w:val="14"/>
                    </w:rPr>
                    <w:t xml:space="preserve"> </w:t>
                  </w:r>
                  <w:r>
                    <w:rPr>
                      <w:w w:val="105"/>
                      <w:sz w:val="14"/>
                    </w:rPr>
                    <w:t>as</w:t>
                  </w:r>
                  <w:r>
                    <w:rPr>
                      <w:spacing w:val="-7"/>
                      <w:w w:val="105"/>
                      <w:sz w:val="14"/>
                    </w:rPr>
                    <w:t xml:space="preserve"> </w:t>
                  </w:r>
                  <w:r>
                    <w:rPr>
                      <w:w w:val="105"/>
                      <w:sz w:val="14"/>
                    </w:rPr>
                    <w:t>US</w:t>
                  </w:r>
                </w:p>
                <w:p w14:paraId="53651DED" w14:textId="77777777" w:rsidR="00B9323D" w:rsidRDefault="00B9323D">
                  <w:pPr>
                    <w:spacing w:line="159" w:lineRule="exact"/>
                    <w:ind w:left="246"/>
                    <w:rPr>
                      <w:sz w:val="14"/>
                    </w:rPr>
                  </w:pPr>
                  <w:r>
                    <w:rPr>
                      <w:w w:val="105"/>
                      <w:sz w:val="14"/>
                    </w:rPr>
                    <w:t>$25 million of free cash on its balance sheet.</w:t>
                  </w:r>
                </w:p>
                <w:p w14:paraId="6939F446" w14:textId="77777777" w:rsidR="00B9323D" w:rsidRDefault="00B9323D">
                  <w:pPr>
                    <w:spacing w:before="81" w:line="259" w:lineRule="auto"/>
                    <w:ind w:left="246" w:right="370"/>
                    <w:rPr>
                      <w:sz w:val="14"/>
                    </w:rPr>
                  </w:pPr>
                  <w:r>
                    <w:rPr>
                      <w:w w:val="105"/>
                      <w:sz w:val="14"/>
                    </w:rPr>
                    <w:t>Operating</w:t>
                  </w:r>
                  <w:r>
                    <w:rPr>
                      <w:spacing w:val="-9"/>
                      <w:w w:val="105"/>
                      <w:sz w:val="14"/>
                    </w:rPr>
                    <w:t xml:space="preserve"> </w:t>
                  </w:r>
                  <w:r>
                    <w:rPr>
                      <w:w w:val="105"/>
                      <w:sz w:val="14"/>
                    </w:rPr>
                    <w:t>surpluses</w:t>
                  </w:r>
                  <w:r>
                    <w:rPr>
                      <w:spacing w:val="-8"/>
                      <w:w w:val="105"/>
                      <w:sz w:val="14"/>
                    </w:rPr>
                    <w:t xml:space="preserve"> </w:t>
                  </w:r>
                  <w:r>
                    <w:rPr>
                      <w:w w:val="105"/>
                      <w:sz w:val="14"/>
                    </w:rPr>
                    <w:t>arise</w:t>
                  </w:r>
                  <w:r>
                    <w:rPr>
                      <w:spacing w:val="-8"/>
                      <w:w w:val="105"/>
                      <w:sz w:val="14"/>
                    </w:rPr>
                    <w:t xml:space="preserve"> </w:t>
                  </w:r>
                  <w:r>
                    <w:rPr>
                      <w:w w:val="105"/>
                      <w:sz w:val="14"/>
                    </w:rPr>
                    <w:t>from</w:t>
                  </w:r>
                  <w:r>
                    <w:rPr>
                      <w:spacing w:val="-8"/>
                      <w:w w:val="105"/>
                      <w:sz w:val="14"/>
                    </w:rPr>
                    <w:t xml:space="preserve"> </w:t>
                  </w:r>
                  <w:r>
                    <w:rPr>
                      <w:w w:val="105"/>
                      <w:sz w:val="14"/>
                    </w:rPr>
                    <w:t>the</w:t>
                  </w:r>
                  <w:r>
                    <w:rPr>
                      <w:spacing w:val="-9"/>
                      <w:w w:val="105"/>
                      <w:sz w:val="14"/>
                    </w:rPr>
                    <w:t xml:space="preserve"> </w:t>
                  </w:r>
                  <w:r>
                    <w:rPr>
                      <w:w w:val="105"/>
                      <w:sz w:val="14"/>
                    </w:rPr>
                    <w:t>total</w:t>
                  </w:r>
                  <w:r>
                    <w:rPr>
                      <w:spacing w:val="-5"/>
                      <w:w w:val="105"/>
                      <w:sz w:val="14"/>
                    </w:rPr>
                    <w:t xml:space="preserve"> </w:t>
                  </w:r>
                  <w:r>
                    <w:rPr>
                      <w:w w:val="105"/>
                      <w:sz w:val="14"/>
                    </w:rPr>
                    <w:t>contributions</w:t>
                  </w:r>
                  <w:r>
                    <w:rPr>
                      <w:spacing w:val="-8"/>
                      <w:w w:val="105"/>
                      <w:sz w:val="14"/>
                    </w:rPr>
                    <w:t xml:space="preserve"> </w:t>
                  </w:r>
                  <w:r>
                    <w:rPr>
                      <w:w w:val="105"/>
                      <w:sz w:val="14"/>
                    </w:rPr>
                    <w:t>charged</w:t>
                  </w:r>
                  <w:r>
                    <w:rPr>
                      <w:spacing w:val="-9"/>
                      <w:w w:val="105"/>
                      <w:sz w:val="14"/>
                    </w:rPr>
                    <w:t xml:space="preserve"> </w:t>
                  </w:r>
                  <w:r>
                    <w:rPr>
                      <w:w w:val="105"/>
                      <w:sz w:val="14"/>
                    </w:rPr>
                    <w:t>to</w:t>
                  </w:r>
                  <w:r>
                    <w:rPr>
                      <w:spacing w:val="-8"/>
                      <w:w w:val="105"/>
                      <w:sz w:val="14"/>
                    </w:rPr>
                    <w:t xml:space="preserve"> </w:t>
                  </w:r>
                  <w:r>
                    <w:rPr>
                      <w:w w:val="105"/>
                      <w:sz w:val="14"/>
                    </w:rPr>
                    <w:t>members</w:t>
                  </w:r>
                  <w:r>
                    <w:rPr>
                      <w:spacing w:val="-8"/>
                      <w:w w:val="105"/>
                      <w:sz w:val="14"/>
                    </w:rPr>
                    <w:t xml:space="preserve"> </w:t>
                  </w:r>
                  <w:r>
                    <w:rPr>
                      <w:w w:val="105"/>
                      <w:sz w:val="14"/>
                    </w:rPr>
                    <w:t>less</w:t>
                  </w:r>
                  <w:r>
                    <w:rPr>
                      <w:spacing w:val="-8"/>
                      <w:w w:val="105"/>
                      <w:sz w:val="14"/>
                    </w:rPr>
                    <w:t xml:space="preserve"> </w:t>
                  </w:r>
                  <w:r>
                    <w:rPr>
                      <w:w w:val="105"/>
                      <w:sz w:val="14"/>
                    </w:rPr>
                    <w:t>the</w:t>
                  </w:r>
                  <w:r>
                    <w:rPr>
                      <w:spacing w:val="-9"/>
                      <w:w w:val="105"/>
                      <w:sz w:val="14"/>
                    </w:rPr>
                    <w:t xml:space="preserve"> </w:t>
                  </w:r>
                  <w:r>
                    <w:rPr>
                      <w:w w:val="105"/>
                      <w:sz w:val="14"/>
                    </w:rPr>
                    <w:t>amounts</w:t>
                  </w:r>
                  <w:r>
                    <w:rPr>
                      <w:spacing w:val="-8"/>
                      <w:w w:val="105"/>
                      <w:sz w:val="14"/>
                    </w:rPr>
                    <w:t xml:space="preserve"> </w:t>
                  </w:r>
                  <w:r>
                    <w:rPr>
                      <w:w w:val="105"/>
                      <w:sz w:val="14"/>
                    </w:rPr>
                    <w:t>paid</w:t>
                  </w:r>
                  <w:r>
                    <w:rPr>
                      <w:spacing w:val="-8"/>
                      <w:w w:val="105"/>
                      <w:sz w:val="14"/>
                    </w:rPr>
                    <w:t xml:space="preserve"> </w:t>
                  </w:r>
                  <w:r>
                    <w:rPr>
                      <w:w w:val="105"/>
                      <w:sz w:val="14"/>
                    </w:rPr>
                    <w:t>to</w:t>
                  </w:r>
                  <w:r>
                    <w:rPr>
                      <w:spacing w:val="-8"/>
                      <w:w w:val="105"/>
                      <w:sz w:val="14"/>
                    </w:rPr>
                    <w:t xml:space="preserve"> </w:t>
                  </w:r>
                  <w:r>
                    <w:rPr>
                      <w:w w:val="105"/>
                      <w:sz w:val="14"/>
                    </w:rPr>
                    <w:t>cover</w:t>
                  </w:r>
                  <w:r>
                    <w:rPr>
                      <w:spacing w:val="-8"/>
                      <w:w w:val="105"/>
                      <w:sz w:val="14"/>
                    </w:rPr>
                    <w:t xml:space="preserve"> </w:t>
                  </w:r>
                  <w:r>
                    <w:rPr>
                      <w:w w:val="105"/>
                      <w:sz w:val="14"/>
                    </w:rPr>
                    <w:t>claims</w:t>
                  </w:r>
                  <w:r>
                    <w:rPr>
                      <w:spacing w:val="-8"/>
                      <w:w w:val="105"/>
                      <w:sz w:val="14"/>
                    </w:rPr>
                    <w:t xml:space="preserve"> </w:t>
                  </w:r>
                  <w:r>
                    <w:rPr>
                      <w:w w:val="105"/>
                      <w:sz w:val="14"/>
                    </w:rPr>
                    <w:t>and</w:t>
                  </w:r>
                  <w:r>
                    <w:rPr>
                      <w:spacing w:val="-9"/>
                      <w:w w:val="105"/>
                      <w:sz w:val="14"/>
                    </w:rPr>
                    <w:t xml:space="preserve"> </w:t>
                  </w:r>
                  <w:r>
                    <w:rPr>
                      <w:w w:val="105"/>
                      <w:sz w:val="14"/>
                    </w:rPr>
                    <w:t>the</w:t>
                  </w:r>
                  <w:r>
                    <w:rPr>
                      <w:spacing w:val="-8"/>
                      <w:w w:val="105"/>
                      <w:sz w:val="14"/>
                    </w:rPr>
                    <w:t xml:space="preserve"> </w:t>
                  </w:r>
                  <w:r>
                    <w:rPr>
                      <w:w w:val="105"/>
                      <w:sz w:val="14"/>
                    </w:rPr>
                    <w:t>expenses</w:t>
                  </w:r>
                  <w:r>
                    <w:rPr>
                      <w:spacing w:val="-8"/>
                      <w:w w:val="105"/>
                      <w:sz w:val="14"/>
                    </w:rPr>
                    <w:t xml:space="preserve"> </w:t>
                  </w:r>
                  <w:r>
                    <w:rPr>
                      <w:w w:val="105"/>
                      <w:sz w:val="14"/>
                    </w:rPr>
                    <w:t>incurred</w:t>
                  </w:r>
                  <w:r>
                    <w:rPr>
                      <w:spacing w:val="-8"/>
                      <w:w w:val="105"/>
                      <w:sz w:val="14"/>
                    </w:rPr>
                    <w:t xml:space="preserve"> </w:t>
                  </w:r>
                  <w:r>
                    <w:rPr>
                      <w:w w:val="105"/>
                      <w:sz w:val="14"/>
                    </w:rPr>
                    <w:t>by</w:t>
                  </w:r>
                  <w:r>
                    <w:rPr>
                      <w:spacing w:val="-8"/>
                      <w:w w:val="105"/>
                      <w:sz w:val="14"/>
                    </w:rPr>
                    <w:t xml:space="preserve"> </w:t>
                  </w:r>
                  <w:r>
                    <w:rPr>
                      <w:w w:val="105"/>
                      <w:sz w:val="14"/>
                    </w:rPr>
                    <w:t>the Scheme.</w:t>
                  </w:r>
                </w:p>
                <w:p w14:paraId="6F5CFFD6" w14:textId="77777777" w:rsidR="00B9323D" w:rsidRDefault="00B9323D">
                  <w:pPr>
                    <w:spacing w:before="76"/>
                    <w:ind w:left="246"/>
                    <w:rPr>
                      <w:b/>
                      <w:sz w:val="14"/>
                    </w:rPr>
                  </w:pPr>
                  <w:r>
                    <w:rPr>
                      <w:b/>
                      <w:w w:val="105"/>
                      <w:sz w:val="14"/>
                    </w:rPr>
                    <w:t>Management of risks</w:t>
                  </w:r>
                </w:p>
                <w:p w14:paraId="5DCFAFD9" w14:textId="77777777" w:rsidR="00B9323D" w:rsidRDefault="00B9323D">
                  <w:pPr>
                    <w:spacing w:before="25"/>
                    <w:ind w:left="246"/>
                    <w:rPr>
                      <w:sz w:val="14"/>
                    </w:rPr>
                  </w:pPr>
                  <w:r>
                    <w:rPr>
                      <w:w w:val="105"/>
                      <w:sz w:val="14"/>
                    </w:rPr>
                    <w:t>The key insurance risks that affect the Scheme are contribution risk and claims experience risk.</w:t>
                  </w:r>
                </w:p>
                <w:p w14:paraId="039A0276" w14:textId="77777777" w:rsidR="00B9323D" w:rsidRDefault="00B9323D">
                  <w:pPr>
                    <w:spacing w:before="25" w:line="276" w:lineRule="auto"/>
                    <w:ind w:left="246" w:right="370"/>
                    <w:rPr>
                      <w:sz w:val="14"/>
                    </w:rPr>
                  </w:pPr>
                  <w:r>
                    <w:rPr>
                      <w:w w:val="105"/>
                      <w:sz w:val="14"/>
                    </w:rPr>
                    <w:t>Contribution</w:t>
                  </w:r>
                  <w:r>
                    <w:rPr>
                      <w:spacing w:val="-11"/>
                      <w:w w:val="105"/>
                      <w:sz w:val="14"/>
                    </w:rPr>
                    <w:t xml:space="preserve"> </w:t>
                  </w:r>
                  <w:r>
                    <w:rPr>
                      <w:w w:val="105"/>
                      <w:sz w:val="14"/>
                    </w:rPr>
                    <w:t>risk</w:t>
                  </w:r>
                  <w:r>
                    <w:rPr>
                      <w:spacing w:val="-8"/>
                      <w:w w:val="105"/>
                      <w:sz w:val="14"/>
                    </w:rPr>
                    <w:t xml:space="preserve"> </w:t>
                  </w:r>
                  <w:r>
                    <w:rPr>
                      <w:w w:val="105"/>
                      <w:sz w:val="14"/>
                    </w:rPr>
                    <w:t>is</w:t>
                  </w:r>
                  <w:r>
                    <w:rPr>
                      <w:spacing w:val="-9"/>
                      <w:w w:val="105"/>
                      <w:sz w:val="14"/>
                    </w:rPr>
                    <w:t xml:space="preserve"> </w:t>
                  </w:r>
                  <w:r>
                    <w:rPr>
                      <w:w w:val="105"/>
                      <w:sz w:val="14"/>
                    </w:rPr>
                    <w:t>the</w:t>
                  </w:r>
                  <w:r>
                    <w:rPr>
                      <w:spacing w:val="-9"/>
                      <w:w w:val="105"/>
                      <w:sz w:val="14"/>
                    </w:rPr>
                    <w:t xml:space="preserve"> </w:t>
                  </w:r>
                  <w:r>
                    <w:rPr>
                      <w:w w:val="105"/>
                      <w:sz w:val="14"/>
                    </w:rPr>
                    <w:t>risk</w:t>
                  </w:r>
                  <w:r>
                    <w:rPr>
                      <w:spacing w:val="-10"/>
                      <w:w w:val="105"/>
                      <w:sz w:val="14"/>
                    </w:rPr>
                    <w:t xml:space="preserve"> </w:t>
                  </w:r>
                  <w:r>
                    <w:rPr>
                      <w:w w:val="105"/>
                      <w:sz w:val="14"/>
                    </w:rPr>
                    <w:t>that</w:t>
                  </w:r>
                  <w:r>
                    <w:rPr>
                      <w:spacing w:val="-8"/>
                      <w:w w:val="105"/>
                      <w:sz w:val="14"/>
                    </w:rPr>
                    <w:t xml:space="preserve"> </w:t>
                  </w:r>
                  <w:r>
                    <w:rPr>
                      <w:w w:val="105"/>
                      <w:sz w:val="14"/>
                    </w:rPr>
                    <w:t>the</w:t>
                  </w:r>
                  <w:r>
                    <w:rPr>
                      <w:spacing w:val="-9"/>
                      <w:w w:val="105"/>
                      <w:sz w:val="14"/>
                    </w:rPr>
                    <w:t xml:space="preserve"> </w:t>
                  </w:r>
                  <w:r>
                    <w:rPr>
                      <w:w w:val="105"/>
                      <w:sz w:val="14"/>
                    </w:rPr>
                    <w:t>Scheme</w:t>
                  </w:r>
                  <w:r>
                    <w:rPr>
                      <w:spacing w:val="-10"/>
                      <w:w w:val="105"/>
                      <w:sz w:val="14"/>
                    </w:rPr>
                    <w:t xml:space="preserve"> </w:t>
                  </w:r>
                  <w:r>
                    <w:rPr>
                      <w:w w:val="105"/>
                      <w:sz w:val="14"/>
                    </w:rPr>
                    <w:t>does</w:t>
                  </w:r>
                  <w:r>
                    <w:rPr>
                      <w:spacing w:val="-8"/>
                      <w:w w:val="105"/>
                      <w:sz w:val="14"/>
                    </w:rPr>
                    <w:t xml:space="preserve"> </w:t>
                  </w:r>
                  <w:r>
                    <w:rPr>
                      <w:w w:val="105"/>
                      <w:sz w:val="14"/>
                    </w:rPr>
                    <w:t>not</w:t>
                  </w:r>
                  <w:r>
                    <w:rPr>
                      <w:spacing w:val="-9"/>
                      <w:w w:val="105"/>
                      <w:sz w:val="14"/>
                    </w:rPr>
                    <w:t xml:space="preserve"> </w:t>
                  </w:r>
                  <w:r>
                    <w:rPr>
                      <w:w w:val="105"/>
                      <w:sz w:val="14"/>
                    </w:rPr>
                    <w:t>charge</w:t>
                  </w:r>
                  <w:r>
                    <w:rPr>
                      <w:spacing w:val="-9"/>
                      <w:w w:val="105"/>
                      <w:sz w:val="14"/>
                    </w:rPr>
                    <w:t xml:space="preserve"> </w:t>
                  </w:r>
                  <w:r>
                    <w:rPr>
                      <w:w w:val="105"/>
                      <w:sz w:val="14"/>
                    </w:rPr>
                    <w:t>contributions</w:t>
                  </w:r>
                  <w:r>
                    <w:rPr>
                      <w:spacing w:val="-8"/>
                      <w:w w:val="105"/>
                      <w:sz w:val="14"/>
                    </w:rPr>
                    <w:t xml:space="preserve"> </w:t>
                  </w:r>
                  <w:r>
                    <w:rPr>
                      <w:w w:val="105"/>
                      <w:sz w:val="14"/>
                    </w:rPr>
                    <w:t>appropriate</w:t>
                  </w:r>
                  <w:r>
                    <w:rPr>
                      <w:spacing w:val="-9"/>
                      <w:w w:val="105"/>
                      <w:sz w:val="14"/>
                    </w:rPr>
                    <w:t xml:space="preserve"> </w:t>
                  </w:r>
                  <w:r>
                    <w:rPr>
                      <w:w w:val="105"/>
                      <w:sz w:val="14"/>
                    </w:rPr>
                    <w:t>for</w:t>
                  </w:r>
                  <w:r>
                    <w:rPr>
                      <w:spacing w:val="-8"/>
                      <w:w w:val="105"/>
                      <w:sz w:val="14"/>
                    </w:rPr>
                    <w:t xml:space="preserve"> </w:t>
                  </w:r>
                  <w:r>
                    <w:rPr>
                      <w:w w:val="105"/>
                      <w:sz w:val="14"/>
                    </w:rPr>
                    <w:t>the</w:t>
                  </w:r>
                  <w:r>
                    <w:rPr>
                      <w:spacing w:val="-10"/>
                      <w:w w:val="105"/>
                      <w:sz w:val="14"/>
                    </w:rPr>
                    <w:t xml:space="preserve"> </w:t>
                  </w:r>
                  <w:r>
                    <w:rPr>
                      <w:w w:val="105"/>
                      <w:sz w:val="14"/>
                    </w:rPr>
                    <w:t>indemnity</w:t>
                  </w:r>
                  <w:r>
                    <w:rPr>
                      <w:spacing w:val="-8"/>
                      <w:w w:val="105"/>
                      <w:sz w:val="14"/>
                    </w:rPr>
                    <w:t xml:space="preserve"> </w:t>
                  </w:r>
                  <w:r>
                    <w:rPr>
                      <w:w w:val="105"/>
                      <w:sz w:val="14"/>
                    </w:rPr>
                    <w:t>cover</w:t>
                  </w:r>
                  <w:r>
                    <w:rPr>
                      <w:spacing w:val="-9"/>
                      <w:w w:val="105"/>
                      <w:sz w:val="14"/>
                    </w:rPr>
                    <w:t xml:space="preserve"> </w:t>
                  </w:r>
                  <w:r>
                    <w:rPr>
                      <w:w w:val="105"/>
                      <w:sz w:val="14"/>
                    </w:rPr>
                    <w:t>it</w:t>
                  </w:r>
                  <w:r>
                    <w:rPr>
                      <w:spacing w:val="-8"/>
                      <w:w w:val="105"/>
                      <w:sz w:val="14"/>
                    </w:rPr>
                    <w:t xml:space="preserve"> </w:t>
                  </w:r>
                  <w:r>
                    <w:rPr>
                      <w:w w:val="105"/>
                      <w:sz w:val="14"/>
                    </w:rPr>
                    <w:t>provides.</w:t>
                  </w:r>
                  <w:r>
                    <w:rPr>
                      <w:spacing w:val="-9"/>
                      <w:w w:val="105"/>
                      <w:sz w:val="14"/>
                    </w:rPr>
                    <w:t xml:space="preserve"> </w:t>
                  </w:r>
                  <w:r>
                    <w:rPr>
                      <w:w w:val="105"/>
                      <w:sz w:val="14"/>
                    </w:rPr>
                    <w:t>The</w:t>
                  </w:r>
                  <w:r>
                    <w:rPr>
                      <w:spacing w:val="-9"/>
                      <w:w w:val="105"/>
                      <w:sz w:val="14"/>
                    </w:rPr>
                    <w:t xml:space="preserve"> </w:t>
                  </w:r>
                  <w:r>
                    <w:rPr>
                      <w:w w:val="105"/>
                      <w:sz w:val="14"/>
                    </w:rPr>
                    <w:t>Scheme</w:t>
                  </w:r>
                  <w:r>
                    <w:rPr>
                      <w:spacing w:val="-9"/>
                      <w:w w:val="105"/>
                      <w:sz w:val="14"/>
                    </w:rPr>
                    <w:t xml:space="preserve"> </w:t>
                  </w:r>
                  <w:r>
                    <w:rPr>
                      <w:w w:val="105"/>
                      <w:sz w:val="14"/>
                    </w:rPr>
                    <w:t>partially</w:t>
                  </w:r>
                  <w:r>
                    <w:rPr>
                      <w:spacing w:val="-9"/>
                      <w:w w:val="105"/>
                      <w:sz w:val="14"/>
                    </w:rPr>
                    <w:t xml:space="preserve"> </w:t>
                  </w:r>
                  <w:r>
                    <w:rPr>
                      <w:w w:val="105"/>
                      <w:sz w:val="14"/>
                    </w:rPr>
                    <w:t>manages contribution risk through its proactive approach to risk management that addresses all material risks both financial and non-financial. There are no specific</w:t>
                  </w:r>
                  <w:r>
                    <w:rPr>
                      <w:spacing w:val="-3"/>
                      <w:w w:val="105"/>
                      <w:sz w:val="14"/>
                    </w:rPr>
                    <w:t xml:space="preserve"> </w:t>
                  </w:r>
                  <w:r>
                    <w:rPr>
                      <w:w w:val="105"/>
                      <w:sz w:val="14"/>
                    </w:rPr>
                    <w:t>terms</w:t>
                  </w:r>
                  <w:r>
                    <w:rPr>
                      <w:spacing w:val="-3"/>
                      <w:w w:val="105"/>
                      <w:sz w:val="14"/>
                    </w:rPr>
                    <w:t xml:space="preserve"> </w:t>
                  </w:r>
                  <w:r>
                    <w:rPr>
                      <w:w w:val="105"/>
                      <w:sz w:val="14"/>
                    </w:rPr>
                    <w:t>and</w:t>
                  </w:r>
                  <w:r>
                    <w:rPr>
                      <w:spacing w:val="-2"/>
                      <w:w w:val="105"/>
                      <w:sz w:val="14"/>
                    </w:rPr>
                    <w:t xml:space="preserve"> </w:t>
                  </w:r>
                  <w:r>
                    <w:rPr>
                      <w:w w:val="105"/>
                      <w:sz w:val="14"/>
                    </w:rPr>
                    <w:t>conditions</w:t>
                  </w:r>
                  <w:r>
                    <w:rPr>
                      <w:spacing w:val="-3"/>
                      <w:w w:val="105"/>
                      <w:sz w:val="14"/>
                    </w:rPr>
                    <w:t xml:space="preserve"> </w:t>
                  </w:r>
                  <w:r>
                    <w:rPr>
                      <w:w w:val="105"/>
                      <w:sz w:val="14"/>
                    </w:rPr>
                    <w:t>that</w:t>
                  </w:r>
                  <w:r>
                    <w:rPr>
                      <w:spacing w:val="-2"/>
                      <w:w w:val="105"/>
                      <w:sz w:val="14"/>
                    </w:rPr>
                    <w:t xml:space="preserve"> </w:t>
                  </w:r>
                  <w:r>
                    <w:rPr>
                      <w:w w:val="105"/>
                      <w:sz w:val="14"/>
                    </w:rPr>
                    <w:t>are</w:t>
                  </w:r>
                  <w:r>
                    <w:rPr>
                      <w:spacing w:val="-2"/>
                      <w:w w:val="105"/>
                      <w:sz w:val="14"/>
                    </w:rPr>
                    <w:t xml:space="preserve"> </w:t>
                  </w:r>
                  <w:r>
                    <w:rPr>
                      <w:w w:val="105"/>
                      <w:sz w:val="14"/>
                    </w:rPr>
                    <w:t>expected</w:t>
                  </w:r>
                  <w:r>
                    <w:rPr>
                      <w:spacing w:val="-2"/>
                      <w:w w:val="105"/>
                      <w:sz w:val="14"/>
                    </w:rPr>
                    <w:t xml:space="preserve"> </w:t>
                  </w:r>
                  <w:r>
                    <w:rPr>
                      <w:w w:val="105"/>
                      <w:sz w:val="14"/>
                    </w:rPr>
                    <w:t>to</w:t>
                  </w:r>
                  <w:r>
                    <w:rPr>
                      <w:spacing w:val="-3"/>
                      <w:w w:val="105"/>
                      <w:sz w:val="14"/>
                    </w:rPr>
                    <w:t xml:space="preserve"> </w:t>
                  </w:r>
                  <w:r>
                    <w:rPr>
                      <w:w w:val="105"/>
                      <w:sz w:val="14"/>
                    </w:rPr>
                    <w:t>have</w:t>
                  </w:r>
                  <w:r>
                    <w:rPr>
                      <w:spacing w:val="-2"/>
                      <w:w w:val="105"/>
                      <w:sz w:val="14"/>
                    </w:rPr>
                    <w:t xml:space="preserve"> </w:t>
                  </w:r>
                  <w:r>
                    <w:rPr>
                      <w:w w:val="105"/>
                      <w:sz w:val="14"/>
                    </w:rPr>
                    <w:t>a</w:t>
                  </w:r>
                  <w:r>
                    <w:rPr>
                      <w:spacing w:val="-2"/>
                      <w:w w:val="105"/>
                      <w:sz w:val="14"/>
                    </w:rPr>
                    <w:t xml:space="preserve"> </w:t>
                  </w:r>
                  <w:r>
                    <w:rPr>
                      <w:w w:val="105"/>
                      <w:sz w:val="14"/>
                    </w:rPr>
                    <w:t>material impact</w:t>
                  </w:r>
                  <w:r>
                    <w:rPr>
                      <w:spacing w:val="-2"/>
                      <w:w w:val="105"/>
                      <w:sz w:val="14"/>
                    </w:rPr>
                    <w:t xml:space="preserve"> </w:t>
                  </w:r>
                  <w:r>
                    <w:rPr>
                      <w:w w:val="105"/>
                      <w:sz w:val="14"/>
                    </w:rPr>
                    <w:t>on</w:t>
                  </w:r>
                  <w:r>
                    <w:rPr>
                      <w:spacing w:val="-5"/>
                      <w:w w:val="105"/>
                      <w:sz w:val="14"/>
                    </w:rPr>
                    <w:t xml:space="preserve"> </w:t>
                  </w:r>
                  <w:r>
                    <w:rPr>
                      <w:w w:val="105"/>
                      <w:sz w:val="14"/>
                    </w:rPr>
                    <w:t>the</w:t>
                  </w:r>
                  <w:r>
                    <w:rPr>
                      <w:spacing w:val="-2"/>
                      <w:w w:val="105"/>
                      <w:sz w:val="14"/>
                    </w:rPr>
                    <w:t xml:space="preserve"> </w:t>
                  </w:r>
                  <w:r>
                    <w:rPr>
                      <w:w w:val="105"/>
                      <w:sz w:val="14"/>
                    </w:rPr>
                    <w:t>financial statements.</w:t>
                  </w:r>
                </w:p>
                <w:p w14:paraId="465D0830" w14:textId="77777777" w:rsidR="00B9323D" w:rsidRDefault="00B9323D">
                  <w:pPr>
                    <w:spacing w:before="2" w:line="276" w:lineRule="auto"/>
                    <w:ind w:left="246" w:right="403"/>
                    <w:rPr>
                      <w:sz w:val="14"/>
                    </w:rPr>
                  </w:pPr>
                  <w:r>
                    <w:rPr>
                      <w:w w:val="105"/>
                      <w:sz w:val="14"/>
                    </w:rPr>
                    <w:t>Claims experience risk is managed through the non-financial risk assessment and risk management and reinsurance management process. Claims experience</w:t>
                  </w:r>
                  <w:r>
                    <w:rPr>
                      <w:spacing w:val="-9"/>
                      <w:w w:val="105"/>
                      <w:sz w:val="14"/>
                    </w:rPr>
                    <w:t xml:space="preserve"> </w:t>
                  </w:r>
                  <w:r>
                    <w:rPr>
                      <w:w w:val="105"/>
                      <w:sz w:val="14"/>
                    </w:rPr>
                    <w:t>is</w:t>
                  </w:r>
                  <w:r>
                    <w:rPr>
                      <w:spacing w:val="-9"/>
                      <w:w w:val="105"/>
                      <w:sz w:val="14"/>
                    </w:rPr>
                    <w:t xml:space="preserve"> </w:t>
                  </w:r>
                  <w:r>
                    <w:rPr>
                      <w:w w:val="105"/>
                      <w:sz w:val="14"/>
                    </w:rPr>
                    <w:t>monitored</w:t>
                  </w:r>
                  <w:r>
                    <w:rPr>
                      <w:spacing w:val="-8"/>
                      <w:w w:val="105"/>
                      <w:sz w:val="14"/>
                    </w:rPr>
                    <w:t xml:space="preserve"> </w:t>
                  </w:r>
                  <w:r>
                    <w:rPr>
                      <w:w w:val="105"/>
                      <w:sz w:val="14"/>
                    </w:rPr>
                    <w:t>on</w:t>
                  </w:r>
                  <w:r>
                    <w:rPr>
                      <w:spacing w:val="-9"/>
                      <w:w w:val="105"/>
                      <w:sz w:val="14"/>
                    </w:rPr>
                    <w:t xml:space="preserve"> </w:t>
                  </w:r>
                  <w:r>
                    <w:rPr>
                      <w:w w:val="105"/>
                      <w:sz w:val="14"/>
                    </w:rPr>
                    <w:t>an</w:t>
                  </w:r>
                  <w:r>
                    <w:rPr>
                      <w:spacing w:val="-10"/>
                      <w:w w:val="105"/>
                      <w:sz w:val="14"/>
                    </w:rPr>
                    <w:t xml:space="preserve"> </w:t>
                  </w:r>
                  <w:r>
                    <w:rPr>
                      <w:w w:val="105"/>
                      <w:sz w:val="14"/>
                    </w:rPr>
                    <w:t>ongoing</w:t>
                  </w:r>
                  <w:r>
                    <w:rPr>
                      <w:spacing w:val="-9"/>
                      <w:w w:val="105"/>
                      <w:sz w:val="14"/>
                    </w:rPr>
                    <w:t xml:space="preserve"> </w:t>
                  </w:r>
                  <w:r>
                    <w:rPr>
                      <w:w w:val="105"/>
                      <w:sz w:val="14"/>
                    </w:rPr>
                    <w:t>basis</w:t>
                  </w:r>
                  <w:r>
                    <w:rPr>
                      <w:spacing w:val="-8"/>
                      <w:w w:val="105"/>
                      <w:sz w:val="14"/>
                    </w:rPr>
                    <w:t xml:space="preserve"> </w:t>
                  </w:r>
                  <w:r>
                    <w:rPr>
                      <w:w w:val="105"/>
                      <w:sz w:val="14"/>
                    </w:rPr>
                    <w:t>to</w:t>
                  </w:r>
                  <w:r>
                    <w:rPr>
                      <w:spacing w:val="-8"/>
                      <w:w w:val="105"/>
                      <w:sz w:val="14"/>
                    </w:rPr>
                    <w:t xml:space="preserve"> </w:t>
                  </w:r>
                  <w:r>
                    <w:rPr>
                      <w:w w:val="105"/>
                      <w:sz w:val="14"/>
                    </w:rPr>
                    <w:t>ensure</w:t>
                  </w:r>
                  <w:r>
                    <w:rPr>
                      <w:spacing w:val="-9"/>
                      <w:w w:val="105"/>
                      <w:sz w:val="14"/>
                    </w:rPr>
                    <w:t xml:space="preserve"> </w:t>
                  </w:r>
                  <w:r>
                    <w:rPr>
                      <w:w w:val="105"/>
                      <w:sz w:val="14"/>
                    </w:rPr>
                    <w:t>that</w:t>
                  </w:r>
                  <w:r>
                    <w:rPr>
                      <w:spacing w:val="-8"/>
                      <w:w w:val="105"/>
                      <w:sz w:val="14"/>
                    </w:rPr>
                    <w:t xml:space="preserve"> </w:t>
                  </w:r>
                  <w:r>
                    <w:rPr>
                      <w:w w:val="105"/>
                      <w:sz w:val="14"/>
                    </w:rPr>
                    <w:t>any</w:t>
                  </w:r>
                  <w:r>
                    <w:rPr>
                      <w:spacing w:val="-8"/>
                      <w:w w:val="105"/>
                      <w:sz w:val="14"/>
                    </w:rPr>
                    <w:t xml:space="preserve"> </w:t>
                  </w:r>
                  <w:r>
                    <w:rPr>
                      <w:w w:val="105"/>
                      <w:sz w:val="14"/>
                    </w:rPr>
                    <w:t>adverse</w:t>
                  </w:r>
                  <w:r>
                    <w:rPr>
                      <w:spacing w:val="-8"/>
                      <w:w w:val="105"/>
                      <w:sz w:val="14"/>
                    </w:rPr>
                    <w:t xml:space="preserve"> </w:t>
                  </w:r>
                  <w:r>
                    <w:rPr>
                      <w:w w:val="105"/>
                      <w:sz w:val="14"/>
                    </w:rPr>
                    <w:t>trending</w:t>
                  </w:r>
                  <w:r>
                    <w:rPr>
                      <w:spacing w:val="-9"/>
                      <w:w w:val="105"/>
                      <w:sz w:val="14"/>
                    </w:rPr>
                    <w:t xml:space="preserve"> </w:t>
                  </w:r>
                  <w:r>
                    <w:rPr>
                      <w:w w:val="105"/>
                      <w:sz w:val="14"/>
                    </w:rPr>
                    <w:t>is</w:t>
                  </w:r>
                  <w:r>
                    <w:rPr>
                      <w:spacing w:val="-9"/>
                      <w:w w:val="105"/>
                      <w:sz w:val="14"/>
                    </w:rPr>
                    <w:t xml:space="preserve"> </w:t>
                  </w:r>
                  <w:r>
                    <w:rPr>
                      <w:w w:val="105"/>
                      <w:sz w:val="14"/>
                    </w:rPr>
                    <w:t>addressed.</w:t>
                  </w:r>
                  <w:r>
                    <w:rPr>
                      <w:spacing w:val="-8"/>
                      <w:w w:val="105"/>
                      <w:sz w:val="14"/>
                    </w:rPr>
                    <w:t xml:space="preserve"> </w:t>
                  </w:r>
                  <w:r>
                    <w:rPr>
                      <w:w w:val="105"/>
                      <w:sz w:val="14"/>
                    </w:rPr>
                    <w:t>The</w:t>
                  </w:r>
                  <w:r>
                    <w:rPr>
                      <w:spacing w:val="-9"/>
                      <w:w w:val="105"/>
                      <w:sz w:val="14"/>
                    </w:rPr>
                    <w:t xml:space="preserve"> </w:t>
                  </w:r>
                  <w:r>
                    <w:rPr>
                      <w:w w:val="105"/>
                      <w:sz w:val="14"/>
                    </w:rPr>
                    <w:t>Scheme</w:t>
                  </w:r>
                  <w:r>
                    <w:rPr>
                      <w:spacing w:val="-9"/>
                      <w:w w:val="105"/>
                      <w:sz w:val="14"/>
                    </w:rPr>
                    <w:t xml:space="preserve"> </w:t>
                  </w:r>
                  <w:r>
                    <w:rPr>
                      <w:w w:val="105"/>
                      <w:sz w:val="14"/>
                    </w:rPr>
                    <w:t>is</w:t>
                  </w:r>
                  <w:r>
                    <w:rPr>
                      <w:spacing w:val="-8"/>
                      <w:w w:val="105"/>
                      <w:sz w:val="14"/>
                    </w:rPr>
                    <w:t xml:space="preserve"> </w:t>
                  </w:r>
                  <w:r>
                    <w:rPr>
                      <w:w w:val="105"/>
                      <w:sz w:val="14"/>
                    </w:rPr>
                    <w:t>able</w:t>
                  </w:r>
                  <w:r>
                    <w:rPr>
                      <w:spacing w:val="-8"/>
                      <w:w w:val="105"/>
                      <w:sz w:val="14"/>
                    </w:rPr>
                    <w:t xml:space="preserve"> </w:t>
                  </w:r>
                  <w:r>
                    <w:rPr>
                      <w:w w:val="105"/>
                      <w:sz w:val="14"/>
                    </w:rPr>
                    <w:t>to</w:t>
                  </w:r>
                  <w:r>
                    <w:rPr>
                      <w:spacing w:val="-9"/>
                      <w:w w:val="105"/>
                      <w:sz w:val="14"/>
                    </w:rPr>
                    <w:t xml:space="preserve"> </w:t>
                  </w:r>
                  <w:r>
                    <w:rPr>
                      <w:w w:val="105"/>
                      <w:sz w:val="14"/>
                    </w:rPr>
                    <w:t>reduce</w:t>
                  </w:r>
                  <w:r>
                    <w:rPr>
                      <w:spacing w:val="-9"/>
                      <w:w w:val="105"/>
                      <w:sz w:val="14"/>
                    </w:rPr>
                    <w:t xml:space="preserve"> </w:t>
                  </w:r>
                  <w:r>
                    <w:rPr>
                      <w:w w:val="105"/>
                      <w:sz w:val="14"/>
                    </w:rPr>
                    <w:t>the</w:t>
                  </w:r>
                  <w:r>
                    <w:rPr>
                      <w:spacing w:val="-8"/>
                      <w:w w:val="105"/>
                      <w:sz w:val="14"/>
                    </w:rPr>
                    <w:t xml:space="preserve"> </w:t>
                  </w:r>
                  <w:r>
                    <w:rPr>
                      <w:w w:val="105"/>
                      <w:sz w:val="14"/>
                    </w:rPr>
                    <w:t>claims</w:t>
                  </w:r>
                  <w:r>
                    <w:rPr>
                      <w:spacing w:val="-8"/>
                      <w:w w:val="105"/>
                      <w:sz w:val="14"/>
                    </w:rPr>
                    <w:t xml:space="preserve"> </w:t>
                  </w:r>
                  <w:r>
                    <w:rPr>
                      <w:w w:val="105"/>
                      <w:sz w:val="14"/>
                    </w:rPr>
                    <w:t>experience</w:t>
                  </w:r>
                  <w:r>
                    <w:rPr>
                      <w:spacing w:val="-9"/>
                      <w:w w:val="105"/>
                      <w:sz w:val="14"/>
                    </w:rPr>
                    <w:t xml:space="preserve"> </w:t>
                  </w:r>
                  <w:r>
                    <w:rPr>
                      <w:w w:val="105"/>
                      <w:sz w:val="14"/>
                    </w:rPr>
                    <w:t>risk of severe losses through an active OH&amp;S and risk management program, the reinsurance arrangements, and by managing the concentration of insurance risks. The Scheme is a non-discretionary mutual fund which, under the Constitution has the ability to obtain contributions from members to pay liabilities and</w:t>
                  </w:r>
                  <w:r>
                    <w:rPr>
                      <w:spacing w:val="-5"/>
                      <w:w w:val="105"/>
                      <w:sz w:val="14"/>
                    </w:rPr>
                    <w:t xml:space="preserve"> </w:t>
                  </w:r>
                  <w:r>
                    <w:rPr>
                      <w:w w:val="105"/>
                      <w:sz w:val="14"/>
                    </w:rPr>
                    <w:t>expenses.</w:t>
                  </w:r>
                </w:p>
                <w:p w14:paraId="7A0FF06D" w14:textId="77777777" w:rsidR="00B9323D" w:rsidRDefault="00B9323D">
                  <w:pPr>
                    <w:pStyle w:val="BodyText"/>
                    <w:spacing w:before="4"/>
                    <w:ind w:left="40"/>
                    <w:rPr>
                      <w:sz w:val="17"/>
                    </w:rPr>
                  </w:pPr>
                </w:p>
              </w:txbxContent>
            </v:textbox>
            <w10:wrap anchorx="page" anchory="page"/>
          </v:shape>
        </w:pict>
      </w:r>
      <w:r>
        <w:pict w14:anchorId="0C9391AD">
          <v:shape id="_x0000_s3728" type="#_x0000_t202" alt="" style="position:absolute;margin-left:0;margin-top:0;width:595.3pt;height:97.6pt;z-index:-24926720;mso-wrap-style:square;mso-wrap-edited:f;mso-width-percent:0;mso-height-percent:0;mso-position-horizontal-relative:page;mso-position-vertical-relative:page;mso-width-percent:0;mso-height-percent:0;v-text-anchor:top" filled="f" stroked="f">
            <v:textbox inset="0,0,0,0">
              <w:txbxContent>
                <w:p w14:paraId="797B42C6" w14:textId="77777777" w:rsidR="00B9323D" w:rsidRDefault="00B9323D">
                  <w:pPr>
                    <w:pStyle w:val="BodyText"/>
                    <w:spacing w:before="4"/>
                    <w:ind w:left="40"/>
                    <w:rPr>
                      <w:rFonts w:ascii="Times New Roman"/>
                      <w:sz w:val="17"/>
                    </w:rPr>
                  </w:pPr>
                </w:p>
              </w:txbxContent>
            </v:textbox>
            <w10:wrap anchorx="page" anchory="page"/>
          </v:shape>
        </w:pict>
      </w:r>
      <w:r>
        <w:pict w14:anchorId="1CA71FF7">
          <v:shape id="_x0000_s3727" type="#_x0000_t202" alt="" style="position:absolute;margin-left:78.95pt;margin-top:198.8pt;width:6.85pt;height:12pt;z-index:-24926208;mso-wrap-style:square;mso-wrap-edited:f;mso-width-percent:0;mso-height-percent:0;mso-position-horizontal-relative:page;mso-position-vertical-relative:page;mso-width-percent:0;mso-height-percent:0;v-text-anchor:top" filled="f" stroked="f">
            <v:textbox inset="0,0,0,0">
              <w:txbxContent>
                <w:p w14:paraId="6ABB84CA" w14:textId="77777777" w:rsidR="00B9323D" w:rsidRDefault="00B9323D">
                  <w:pPr>
                    <w:pStyle w:val="BodyText"/>
                    <w:spacing w:before="4"/>
                    <w:ind w:left="40"/>
                    <w:rPr>
                      <w:rFonts w:ascii="Times New Roman"/>
                      <w:sz w:val="17"/>
                    </w:rPr>
                  </w:pPr>
                </w:p>
              </w:txbxContent>
            </v:textbox>
            <w10:wrap anchorx="page" anchory="page"/>
          </v:shape>
        </w:pict>
      </w:r>
      <w:r>
        <w:pict w14:anchorId="08147ABC">
          <v:shape id="_x0000_s3726" type="#_x0000_t202" alt="" style="position:absolute;margin-left:120.85pt;margin-top:198.8pt;width:6.9pt;height:12pt;z-index:-24925696;mso-wrap-style:square;mso-wrap-edited:f;mso-width-percent:0;mso-height-percent:0;mso-position-horizontal-relative:page;mso-position-vertical-relative:page;mso-width-percent:0;mso-height-percent:0;v-text-anchor:top" filled="f" stroked="f">
            <v:textbox inset="0,0,0,0">
              <w:txbxContent>
                <w:p w14:paraId="1C66C818" w14:textId="77777777" w:rsidR="00B9323D" w:rsidRDefault="00B9323D">
                  <w:pPr>
                    <w:pStyle w:val="BodyText"/>
                    <w:spacing w:before="4"/>
                    <w:ind w:left="40"/>
                    <w:rPr>
                      <w:rFonts w:ascii="Times New Roman"/>
                      <w:sz w:val="17"/>
                    </w:rPr>
                  </w:pPr>
                </w:p>
              </w:txbxContent>
            </v:textbox>
            <w10:wrap anchorx="page" anchory="page"/>
          </v:shape>
        </w:pict>
      </w:r>
    </w:p>
    <w:p w14:paraId="01158BA6" w14:textId="77777777" w:rsidR="00BF43F6" w:rsidRDefault="00BF43F6">
      <w:pPr>
        <w:rPr>
          <w:sz w:val="2"/>
          <w:szCs w:val="2"/>
        </w:rPr>
        <w:sectPr w:rsidR="00BF43F6">
          <w:pgSz w:w="11910" w:h="16840"/>
          <w:pgMar w:top="0" w:right="460" w:bottom="0" w:left="440" w:header="720" w:footer="720" w:gutter="0"/>
          <w:cols w:space="720"/>
        </w:sectPr>
      </w:pPr>
    </w:p>
    <w:p w14:paraId="329B193A" w14:textId="77777777" w:rsidR="00BF43F6" w:rsidRDefault="008C18AB">
      <w:pPr>
        <w:rPr>
          <w:sz w:val="2"/>
          <w:szCs w:val="2"/>
        </w:rPr>
      </w:pPr>
      <w:r>
        <w:lastRenderedPageBreak/>
        <w:pict w14:anchorId="49950C98">
          <v:rect id="_x0000_s3725" alt="" style="position:absolute;margin-left:0;margin-top:97.6pt;width:595.3pt;height:744.3pt;z-index:-24925184;mso-wrap-edited:f;mso-width-percent:0;mso-height-percent:0;mso-position-horizontal-relative:page;mso-position-vertical-relative:page;mso-width-percent:0;mso-height-percent:0" fillcolor="#d8d9dc" stroked="f">
            <w10:wrap anchorx="page" anchory="page"/>
          </v:rect>
        </w:pict>
      </w:r>
      <w:r>
        <w:pict w14:anchorId="0CF5E8A0">
          <v:group id="_x0000_s3718" alt="" style="position:absolute;margin-left:0;margin-top:0;width:595.3pt;height:785.2pt;z-index:-24924672;mso-position-horizontal-relative:page;mso-position-vertical-relative:page" coordsize="11906,15704">
            <v:rect id="_x0000_s3719" alt="" style="position:absolute;left:892;top:1951;width:10446;height:13753" stroked="f"/>
            <v:rect id="_x0000_s3720" alt="" style="position:absolute;left:1317;top:12317;width:5920;height:13" fillcolor="#959595" stroked="f"/>
            <v:shape id="_x0000_s3721" alt="" style="position:absolute;left:1317;top:6187;width:9890;height:6143" coordorigin="1318,6188" coordsize="9890,6143" o:spt="100" adj="0,,0" path="m8250,12318r-1013,l7237,12330r1013,l8250,12318xm11208,6188r-9890,l1318,6200r9890,l11208,6188xe" fillcolor="#a6a6a6" stroked="f">
              <v:stroke joinstyle="round"/>
              <v:formulas/>
              <v:path arrowok="t" o:connecttype="segments"/>
            </v:shape>
            <v:shape id="_x0000_s3722" alt="" style="position:absolute;left:1317;top:6689;width:9890;height:5641" coordorigin="1318,6690" coordsize="9890,5641" o:spt="100" adj="0,,0" path="m9259,12318r-1009,l8250,12330r1009,l9259,12318xm9259,11816r-7941,l1318,11828r7941,l9259,11816xm11208,6690r-7673,l3535,6702r7673,l11208,6690xe" fillcolor="#959595" stroked="f">
              <v:stroke joinstyle="round"/>
              <v:formulas/>
              <v:path arrowok="t" o:connecttype="segments"/>
            </v:shape>
            <v:rect id="_x0000_s3723" alt="" style="position:absolute;width:11906;height:1952" fillcolor="#09333f" stroked="f"/>
            <v:shape id="_x0000_s3724" type="#_x0000_t75" alt="" style="position:absolute;left:9021;top:1015;width:2034;height:669">
              <v:imagedata r:id="rId8" o:title=""/>
            </v:shape>
            <w10:wrap anchorx="page" anchory="page"/>
          </v:group>
        </w:pict>
      </w:r>
      <w:r>
        <w:pict w14:anchorId="14239ACC">
          <v:shape id="_x0000_s3717" type="#_x0000_t202" alt="" style="position:absolute;margin-left:66.35pt;margin-top:115.15pt;width:329.6pt;height:22.75pt;z-index:-24924160;mso-wrap-style:square;mso-wrap-edited:f;mso-width-percent:0;mso-height-percent:0;mso-position-horizontal-relative:page;mso-position-vertical-relative:page;mso-width-percent:0;mso-height-percent:0;v-text-anchor:top" filled="f" stroked="f">
            <v:textbox inset="0,0,0,0">
              <w:txbxContent>
                <w:p w14:paraId="437D3E7F" w14:textId="77777777" w:rsidR="00B9323D" w:rsidRDefault="00B9323D">
                  <w:pPr>
                    <w:spacing w:before="16"/>
                    <w:ind w:left="29"/>
                    <w:rPr>
                      <w:b/>
                      <w:sz w:val="21"/>
                    </w:rPr>
                  </w:pPr>
                  <w:r>
                    <w:rPr>
                      <w:b/>
                      <w:sz w:val="21"/>
                    </w:rPr>
                    <w:t>Notes to and forming part of the financial statements (continued)</w:t>
                  </w:r>
                </w:p>
                <w:p w14:paraId="36D37218" w14:textId="77777777" w:rsidR="00B9323D" w:rsidRDefault="00B9323D">
                  <w:pPr>
                    <w:pStyle w:val="BodyText"/>
                    <w:spacing w:before="26"/>
                    <w:ind w:left="20"/>
                  </w:pPr>
                  <w:r>
                    <w:t>for the year ended 30 June 2020</w:t>
                  </w:r>
                </w:p>
              </w:txbxContent>
            </v:textbox>
            <w10:wrap anchorx="page" anchory="page"/>
          </v:shape>
        </w:pict>
      </w:r>
      <w:r>
        <w:pict w14:anchorId="1B691D80">
          <v:shape id="_x0000_s3716" type="#_x0000_t202" alt="" style="position:absolute;margin-left:51.65pt;margin-top:145.35pt;width:492.8pt;height:75pt;z-index:-24923648;mso-wrap-style:square;mso-wrap-edited:f;mso-width-percent:0;mso-height-percent:0;mso-position-horizontal-relative:page;mso-position-vertical-relative:page;mso-width-percent:0;mso-height-percent:0;v-text-anchor:top" filled="f" stroked="f">
            <v:textbox inset="0,0,0,0">
              <w:txbxContent>
                <w:p w14:paraId="123C9968" w14:textId="77777777" w:rsidR="00B9323D" w:rsidRDefault="00B9323D">
                  <w:pPr>
                    <w:spacing w:before="17" w:line="384" w:lineRule="auto"/>
                    <w:ind w:left="313" w:right="4606" w:hanging="294"/>
                    <w:rPr>
                      <w:b/>
                      <w:sz w:val="13"/>
                    </w:rPr>
                  </w:pPr>
                  <w:r>
                    <w:rPr>
                      <w:b/>
                      <w:sz w:val="13"/>
                    </w:rPr>
                    <w:t>26. FINANCIAL RISK MANAGEMENT POLICIES AND OBJECTIVES (CONTINUED) MAV GROUP</w:t>
                  </w:r>
                </w:p>
                <w:p w14:paraId="39D5DEDB" w14:textId="77777777" w:rsidR="00B9323D" w:rsidRDefault="00B9323D">
                  <w:pPr>
                    <w:spacing w:before="2"/>
                    <w:ind w:left="313"/>
                    <w:rPr>
                      <w:b/>
                      <w:sz w:val="13"/>
                    </w:rPr>
                  </w:pPr>
                  <w:r>
                    <w:rPr>
                      <w:b/>
                      <w:sz w:val="13"/>
                    </w:rPr>
                    <w:t>Concentration of insurance risks</w:t>
                  </w:r>
                </w:p>
                <w:p w14:paraId="5CD35A9D" w14:textId="77777777" w:rsidR="00B9323D" w:rsidRDefault="00B9323D">
                  <w:pPr>
                    <w:pStyle w:val="BodyText"/>
                    <w:spacing w:before="27" w:line="264" w:lineRule="auto"/>
                    <w:ind w:left="313"/>
                  </w:pPr>
                  <w:r>
                    <w:t xml:space="preserve">Insurance risk is managed by taking a </w:t>
                  </w:r>
                  <w:proofErr w:type="gramStart"/>
                  <w:r>
                    <w:t>long term</w:t>
                  </w:r>
                  <w:proofErr w:type="gramEnd"/>
                  <w:r>
                    <w:t xml:space="preserve"> approach to setting the annual contribution rates that eliminates price fluctuations, through appropriate investment strategy, reinsurance and by maintaining an active state-wide risk management profile. The MAV keeps abreast of changes in the general economic, legal and commercial environment in which it operates. The MAV spreads its risk of reinsurance failure by ensuring reinsurers are of high financial quality and can meet their commitments to the MAV. The MAV maintains policies and strategies and receives advice from an independent actuary on at least an annual basis in order to determine the concentration and amount of risk exposure.</w:t>
                  </w:r>
                </w:p>
              </w:txbxContent>
            </v:textbox>
            <w10:wrap anchorx="page" anchory="page"/>
          </v:shape>
        </w:pict>
      </w:r>
      <w:r>
        <w:pict w14:anchorId="6D080248">
          <v:shape id="_x0000_s3715" type="#_x0000_t202" alt="" style="position:absolute;margin-left:349.45pt;margin-top:238.1pt;width:56.2pt;height:16.9pt;z-index:-24923136;mso-wrap-style:square;mso-wrap-edited:f;mso-width-percent:0;mso-height-percent:0;mso-position-horizontal-relative:page;mso-position-vertical-relative:page;mso-width-percent:0;mso-height-percent:0;v-text-anchor:top" filled="f" stroked="f">
            <v:textbox inset="0,0,0,0">
              <w:txbxContent>
                <w:p w14:paraId="6FC6A482" w14:textId="77777777" w:rsidR="00B9323D" w:rsidRDefault="00B9323D">
                  <w:pPr>
                    <w:spacing w:before="16" w:line="285" w:lineRule="auto"/>
                    <w:ind w:left="20" w:right="6" w:firstLine="152"/>
                    <w:rPr>
                      <w:b/>
                      <w:sz w:val="12"/>
                    </w:rPr>
                  </w:pPr>
                  <w:r>
                    <w:rPr>
                      <w:b/>
                      <w:sz w:val="12"/>
                    </w:rPr>
                    <w:t>CREDIT RATING AA-</w:t>
                  </w:r>
                </w:p>
              </w:txbxContent>
            </v:textbox>
            <w10:wrap anchorx="page" anchory="page"/>
          </v:shape>
        </w:pict>
      </w:r>
      <w:r>
        <w:pict w14:anchorId="4DDE5630">
          <v:shape id="_x0000_s3714" type="#_x0000_t202" alt="" style="position:absolute;margin-left:241.85pt;margin-top:246.3pt;width:14.9pt;height:8.7pt;z-index:-24922624;mso-wrap-style:square;mso-wrap-edited:f;mso-width-percent:0;mso-height-percent:0;mso-position-horizontal-relative:page;mso-position-vertical-relative:page;mso-width-percent:0;mso-height-percent:0;v-text-anchor:top" filled="f" stroked="f">
            <v:textbox inset="0,0,0,0">
              <w:txbxContent>
                <w:p w14:paraId="0DA14770" w14:textId="77777777" w:rsidR="00B9323D" w:rsidRDefault="00B9323D">
                  <w:pPr>
                    <w:spacing w:before="16"/>
                    <w:ind w:left="20"/>
                    <w:rPr>
                      <w:b/>
                      <w:sz w:val="12"/>
                    </w:rPr>
                  </w:pPr>
                  <w:r>
                    <w:rPr>
                      <w:b/>
                      <w:sz w:val="12"/>
                    </w:rPr>
                    <w:t>AAA</w:t>
                  </w:r>
                </w:p>
              </w:txbxContent>
            </v:textbox>
            <w10:wrap anchorx="page" anchory="page"/>
          </v:shape>
        </w:pict>
      </w:r>
      <w:r>
        <w:pict w14:anchorId="0613DFD9">
          <v:shape id="_x0000_s3713" type="#_x0000_t202" alt="" style="position:absolute;margin-left:300.1pt;margin-top:246.3pt;width:10.65pt;height:8.7pt;z-index:-24922112;mso-wrap-style:square;mso-wrap-edited:f;mso-width-percent:0;mso-height-percent:0;mso-position-horizontal-relative:page;mso-position-vertical-relative:page;mso-width-percent:0;mso-height-percent:0;v-text-anchor:top" filled="f" stroked="f">
            <v:textbox inset="0,0,0,0">
              <w:txbxContent>
                <w:p w14:paraId="11D59819" w14:textId="77777777" w:rsidR="00B9323D" w:rsidRDefault="00B9323D">
                  <w:pPr>
                    <w:spacing w:before="16"/>
                    <w:ind w:left="20"/>
                    <w:rPr>
                      <w:b/>
                      <w:sz w:val="12"/>
                    </w:rPr>
                  </w:pPr>
                  <w:r>
                    <w:rPr>
                      <w:b/>
                      <w:sz w:val="12"/>
                    </w:rPr>
                    <w:t>AA</w:t>
                  </w:r>
                </w:p>
              </w:txbxContent>
            </v:textbox>
            <w10:wrap anchorx="page" anchory="page"/>
          </v:shape>
        </w:pict>
      </w:r>
      <w:r>
        <w:pict w14:anchorId="20EDC78A">
          <v:shape id="_x0000_s3712" type="#_x0000_t202" alt="" style="position:absolute;margin-left:406.5pt;margin-top:246.3pt;width:6.3pt;height:8.7pt;z-index:-24921600;mso-wrap-style:square;mso-wrap-edited:f;mso-width-percent:0;mso-height-percent:0;mso-position-horizontal-relative:page;mso-position-vertical-relative:page;mso-width-percent:0;mso-height-percent:0;v-text-anchor:top" filled="f" stroked="f">
            <v:textbox inset="0,0,0,0">
              <w:txbxContent>
                <w:p w14:paraId="7D5B25F1" w14:textId="77777777" w:rsidR="00B9323D" w:rsidRDefault="00B9323D">
                  <w:pPr>
                    <w:spacing w:before="16"/>
                    <w:ind w:left="20"/>
                    <w:rPr>
                      <w:b/>
                      <w:sz w:val="12"/>
                    </w:rPr>
                  </w:pPr>
                  <w:r>
                    <w:rPr>
                      <w:b/>
                      <w:sz w:val="12"/>
                    </w:rPr>
                    <w:t>A</w:t>
                  </w:r>
                </w:p>
              </w:txbxContent>
            </v:textbox>
            <w10:wrap anchorx="page" anchory="page"/>
          </v:shape>
        </w:pict>
      </w:r>
      <w:r>
        <w:pict w14:anchorId="761950A1">
          <v:shape id="_x0000_s3711" type="#_x0000_t202" alt="" style="position:absolute;margin-left:427.8pt;margin-top:246.3pt;width:35.3pt;height:16.55pt;z-index:-24921088;mso-wrap-style:square;mso-wrap-edited:f;mso-width-percent:0;mso-height-percent:0;mso-position-horizontal-relative:page;mso-position-vertical-relative:page;mso-width-percent:0;mso-height-percent:0;v-text-anchor:top" filled="f" stroked="f">
            <v:textbox inset="0,0,0,0">
              <w:txbxContent>
                <w:p w14:paraId="183053DD" w14:textId="77777777" w:rsidR="00B9323D" w:rsidRDefault="00B9323D">
                  <w:pPr>
                    <w:spacing w:before="16"/>
                    <w:ind w:right="18"/>
                    <w:jc w:val="right"/>
                    <w:rPr>
                      <w:b/>
                      <w:sz w:val="12"/>
                    </w:rPr>
                  </w:pPr>
                  <w:r>
                    <w:rPr>
                      <w:b/>
                      <w:spacing w:val="-1"/>
                      <w:sz w:val="12"/>
                    </w:rPr>
                    <w:t>Speculative</w:t>
                  </w:r>
                </w:p>
                <w:p w14:paraId="110DFF48" w14:textId="77777777" w:rsidR="00B9323D" w:rsidRDefault="00B9323D">
                  <w:pPr>
                    <w:spacing w:before="18"/>
                    <w:ind w:right="17"/>
                    <w:jc w:val="right"/>
                    <w:rPr>
                      <w:b/>
                      <w:sz w:val="12"/>
                    </w:rPr>
                  </w:pPr>
                  <w:r>
                    <w:rPr>
                      <w:b/>
                      <w:spacing w:val="-1"/>
                      <w:sz w:val="12"/>
                    </w:rPr>
                    <w:t>Grade</w:t>
                  </w:r>
                </w:p>
              </w:txbxContent>
            </v:textbox>
            <w10:wrap anchorx="page" anchory="page"/>
          </v:shape>
        </w:pict>
      </w:r>
      <w:r>
        <w:pict w14:anchorId="548B27C7">
          <v:shape id="_x0000_s3710" type="#_x0000_t202" alt="" style="position:absolute;margin-left:483.75pt;margin-top:246.3pt;width:30.15pt;height:8.7pt;z-index:-24920576;mso-wrap-style:square;mso-wrap-edited:f;mso-width-percent:0;mso-height-percent:0;mso-position-horizontal-relative:page;mso-position-vertical-relative:page;mso-width-percent:0;mso-height-percent:0;v-text-anchor:top" filled="f" stroked="f">
            <v:textbox inset="0,0,0,0">
              <w:txbxContent>
                <w:p w14:paraId="6CDFD177" w14:textId="77777777" w:rsidR="00B9323D" w:rsidRDefault="00B9323D">
                  <w:pPr>
                    <w:spacing w:before="16"/>
                    <w:ind w:left="20"/>
                    <w:rPr>
                      <w:b/>
                      <w:sz w:val="12"/>
                    </w:rPr>
                  </w:pPr>
                  <w:r>
                    <w:rPr>
                      <w:b/>
                      <w:sz w:val="12"/>
                    </w:rPr>
                    <w:t>Not Rated</w:t>
                  </w:r>
                </w:p>
              </w:txbxContent>
            </v:textbox>
            <w10:wrap anchorx="page" anchory="page"/>
          </v:shape>
        </w:pict>
      </w:r>
      <w:r>
        <w:pict w14:anchorId="467ECAF0">
          <v:shape id="_x0000_s3709" type="#_x0000_t202" alt="" style="position:absolute;margin-left:544.2pt;margin-top:246.3pt;width:16.25pt;height:8.7pt;z-index:-24920064;mso-wrap-style:square;mso-wrap-edited:f;mso-width-percent:0;mso-height-percent:0;mso-position-horizontal-relative:page;mso-position-vertical-relative:page;mso-width-percent:0;mso-height-percent:0;v-text-anchor:top" filled="f" stroked="f">
            <v:textbox inset="0,0,0,0">
              <w:txbxContent>
                <w:p w14:paraId="2E5C0C13" w14:textId="77777777" w:rsidR="00B9323D" w:rsidRDefault="00B9323D">
                  <w:pPr>
                    <w:spacing w:before="16"/>
                    <w:ind w:left="20"/>
                    <w:rPr>
                      <w:b/>
                      <w:sz w:val="12"/>
                    </w:rPr>
                  </w:pPr>
                  <w:r>
                    <w:rPr>
                      <w:b/>
                      <w:sz w:val="12"/>
                    </w:rPr>
                    <w:t>Total</w:t>
                  </w:r>
                </w:p>
              </w:txbxContent>
            </v:textbox>
            <w10:wrap anchorx="page" anchory="page"/>
          </v:shape>
        </w:pict>
      </w:r>
      <w:r>
        <w:pict w14:anchorId="53D52B46">
          <v:shape id="_x0000_s3708" type="#_x0000_t202" alt="" style="position:absolute;margin-left:239.4pt;margin-top:261.2pt;width:16.7pt;height:16.9pt;z-index:-24919552;mso-wrap-style:square;mso-wrap-edited:f;mso-width-percent:0;mso-height-percent:0;mso-position-horizontal-relative:page;mso-position-vertical-relative:page;mso-width-percent:0;mso-height-percent:0;v-text-anchor:top" filled="f" stroked="f">
            <v:textbox inset="0,0,0,0">
              <w:txbxContent>
                <w:p w14:paraId="13F17A9F" w14:textId="77777777" w:rsidR="00B9323D" w:rsidRDefault="00B9323D">
                  <w:pPr>
                    <w:spacing w:before="16"/>
                    <w:ind w:right="17"/>
                    <w:jc w:val="right"/>
                    <w:rPr>
                      <w:b/>
                      <w:sz w:val="12"/>
                    </w:rPr>
                  </w:pPr>
                  <w:r>
                    <w:rPr>
                      <w:b/>
                      <w:sz w:val="12"/>
                    </w:rPr>
                    <w:t>+/-</w:t>
                  </w:r>
                </w:p>
                <w:p w14:paraId="31F9D6EA" w14:textId="77777777" w:rsidR="00B9323D" w:rsidRDefault="00B9323D">
                  <w:pPr>
                    <w:spacing w:before="26"/>
                    <w:ind w:right="18"/>
                    <w:jc w:val="right"/>
                    <w:rPr>
                      <w:b/>
                      <w:sz w:val="12"/>
                    </w:rPr>
                  </w:pPr>
                  <w:r>
                    <w:rPr>
                      <w:b/>
                      <w:spacing w:val="-1"/>
                      <w:sz w:val="12"/>
                    </w:rPr>
                    <w:t>$'000</w:t>
                  </w:r>
                </w:p>
              </w:txbxContent>
            </v:textbox>
            <w10:wrap anchorx="page" anchory="page"/>
          </v:shape>
        </w:pict>
      </w:r>
      <w:r>
        <w:pict w14:anchorId="03267908">
          <v:shape id="_x0000_s3707" type="#_x0000_t202" alt="" style="position:absolute;margin-left:293.4pt;margin-top:261.2pt;width:16.7pt;height:16.9pt;z-index:-24919040;mso-wrap-style:square;mso-wrap-edited:f;mso-width-percent:0;mso-height-percent:0;mso-position-horizontal-relative:page;mso-position-vertical-relative:page;mso-width-percent:0;mso-height-percent:0;v-text-anchor:top" filled="f" stroked="f">
            <v:textbox inset="0,0,0,0">
              <w:txbxContent>
                <w:p w14:paraId="735E5428" w14:textId="77777777" w:rsidR="00B9323D" w:rsidRDefault="00B9323D">
                  <w:pPr>
                    <w:spacing w:before="16"/>
                    <w:ind w:right="17"/>
                    <w:jc w:val="right"/>
                    <w:rPr>
                      <w:b/>
                      <w:sz w:val="12"/>
                    </w:rPr>
                  </w:pPr>
                  <w:r>
                    <w:rPr>
                      <w:b/>
                      <w:sz w:val="12"/>
                    </w:rPr>
                    <w:t>+/-</w:t>
                  </w:r>
                </w:p>
                <w:p w14:paraId="04CF6B82" w14:textId="77777777" w:rsidR="00B9323D" w:rsidRDefault="00B9323D">
                  <w:pPr>
                    <w:spacing w:before="26"/>
                    <w:ind w:right="18"/>
                    <w:jc w:val="right"/>
                    <w:rPr>
                      <w:b/>
                      <w:sz w:val="12"/>
                    </w:rPr>
                  </w:pPr>
                  <w:r>
                    <w:rPr>
                      <w:b/>
                      <w:spacing w:val="-1"/>
                      <w:sz w:val="12"/>
                    </w:rPr>
                    <w:t>$'000</w:t>
                  </w:r>
                </w:p>
              </w:txbxContent>
            </v:textbox>
            <w10:wrap anchorx="page" anchory="page"/>
          </v:shape>
        </w:pict>
      </w:r>
      <w:r>
        <w:pict w14:anchorId="647DDFC5">
          <v:shape id="_x0000_s3706" type="#_x0000_t202" alt="" style="position:absolute;margin-left:344.65pt;margin-top:261.2pt;width:16.7pt;height:16.9pt;z-index:-24918528;mso-wrap-style:square;mso-wrap-edited:f;mso-width-percent:0;mso-height-percent:0;mso-position-horizontal-relative:page;mso-position-vertical-relative:page;mso-width-percent:0;mso-height-percent:0;v-text-anchor:top" filled="f" stroked="f">
            <v:textbox inset="0,0,0,0">
              <w:txbxContent>
                <w:p w14:paraId="7D49A43F" w14:textId="77777777" w:rsidR="00B9323D" w:rsidRDefault="00B9323D">
                  <w:pPr>
                    <w:spacing w:before="16"/>
                    <w:ind w:right="17"/>
                    <w:jc w:val="right"/>
                    <w:rPr>
                      <w:b/>
                      <w:sz w:val="12"/>
                    </w:rPr>
                  </w:pPr>
                  <w:r>
                    <w:rPr>
                      <w:b/>
                      <w:sz w:val="12"/>
                    </w:rPr>
                    <w:t>+/-</w:t>
                  </w:r>
                </w:p>
                <w:p w14:paraId="0D2EF44F" w14:textId="77777777" w:rsidR="00B9323D" w:rsidRDefault="00B9323D">
                  <w:pPr>
                    <w:spacing w:before="26"/>
                    <w:ind w:right="18"/>
                    <w:jc w:val="right"/>
                    <w:rPr>
                      <w:b/>
                      <w:sz w:val="12"/>
                    </w:rPr>
                  </w:pPr>
                  <w:r>
                    <w:rPr>
                      <w:b/>
                      <w:spacing w:val="-1"/>
                      <w:sz w:val="12"/>
                    </w:rPr>
                    <w:t>$'000</w:t>
                  </w:r>
                </w:p>
              </w:txbxContent>
            </v:textbox>
            <w10:wrap anchorx="page" anchory="page"/>
          </v:shape>
        </w:pict>
      </w:r>
      <w:r>
        <w:pict w14:anchorId="60D1A973">
          <v:shape id="_x0000_s3705" type="#_x0000_t202" alt="" style="position:absolute;margin-left:395.45pt;margin-top:269.4pt;width:16.65pt;height:8.7pt;z-index:-24918016;mso-wrap-style:square;mso-wrap-edited:f;mso-width-percent:0;mso-height-percent:0;mso-position-horizontal-relative:page;mso-position-vertical-relative:page;mso-width-percent:0;mso-height-percent:0;v-text-anchor:top" filled="f" stroked="f">
            <v:textbox inset="0,0,0,0">
              <w:txbxContent>
                <w:p w14:paraId="2810BF4C" w14:textId="77777777" w:rsidR="00B9323D" w:rsidRDefault="00B9323D">
                  <w:pPr>
                    <w:spacing w:before="16"/>
                    <w:ind w:left="20"/>
                    <w:rPr>
                      <w:b/>
                      <w:sz w:val="12"/>
                    </w:rPr>
                  </w:pPr>
                  <w:r>
                    <w:rPr>
                      <w:b/>
                      <w:sz w:val="12"/>
                    </w:rPr>
                    <w:t>$'000</w:t>
                  </w:r>
                </w:p>
              </w:txbxContent>
            </v:textbox>
            <w10:wrap anchorx="page" anchory="page"/>
          </v:shape>
        </w:pict>
      </w:r>
      <w:r>
        <w:pict w14:anchorId="4F189C9C">
          <v:shape id="_x0000_s3704" type="#_x0000_t202" alt="" style="position:absolute;margin-left:445.8pt;margin-top:269.4pt;width:16.65pt;height:8.7pt;z-index:-24917504;mso-wrap-style:square;mso-wrap-edited:f;mso-width-percent:0;mso-height-percent:0;mso-position-horizontal-relative:page;mso-position-vertical-relative:page;mso-width-percent:0;mso-height-percent:0;v-text-anchor:top" filled="f" stroked="f">
            <v:textbox inset="0,0,0,0">
              <w:txbxContent>
                <w:p w14:paraId="5BB39506" w14:textId="77777777" w:rsidR="00B9323D" w:rsidRDefault="00B9323D">
                  <w:pPr>
                    <w:spacing w:before="16"/>
                    <w:ind w:left="20"/>
                    <w:rPr>
                      <w:b/>
                      <w:sz w:val="12"/>
                    </w:rPr>
                  </w:pPr>
                  <w:r>
                    <w:rPr>
                      <w:b/>
                      <w:sz w:val="12"/>
                    </w:rPr>
                    <w:t>$'000</w:t>
                  </w:r>
                </w:p>
              </w:txbxContent>
            </v:textbox>
            <w10:wrap anchorx="page" anchory="page"/>
          </v:shape>
        </w:pict>
      </w:r>
      <w:r>
        <w:pict w14:anchorId="231E1683">
          <v:shape id="_x0000_s3703" type="#_x0000_t202" alt="" style="position:absolute;margin-left:496.55pt;margin-top:269.4pt;width:16.65pt;height:8.7pt;z-index:-24916992;mso-wrap-style:square;mso-wrap-edited:f;mso-width-percent:0;mso-height-percent:0;mso-position-horizontal-relative:page;mso-position-vertical-relative:page;mso-width-percent:0;mso-height-percent:0;v-text-anchor:top" filled="f" stroked="f">
            <v:textbox inset="0,0,0,0">
              <w:txbxContent>
                <w:p w14:paraId="38BE57CD" w14:textId="77777777" w:rsidR="00B9323D" w:rsidRDefault="00B9323D">
                  <w:pPr>
                    <w:spacing w:before="16"/>
                    <w:ind w:left="20"/>
                    <w:rPr>
                      <w:b/>
                      <w:sz w:val="12"/>
                    </w:rPr>
                  </w:pPr>
                  <w:r>
                    <w:rPr>
                      <w:b/>
                      <w:sz w:val="12"/>
                    </w:rPr>
                    <w:t>$'000</w:t>
                  </w:r>
                </w:p>
              </w:txbxContent>
            </v:textbox>
            <w10:wrap anchorx="page" anchory="page"/>
          </v:shape>
        </w:pict>
      </w:r>
      <w:r>
        <w:pict w14:anchorId="2C3D4245">
          <v:shape id="_x0000_s3702" type="#_x0000_t202" alt="" style="position:absolute;margin-left:543.2pt;margin-top:269.4pt;width:16.65pt;height:8.7pt;z-index:-24916480;mso-wrap-style:square;mso-wrap-edited:f;mso-width-percent:0;mso-height-percent:0;mso-position-horizontal-relative:page;mso-position-vertical-relative:page;mso-width-percent:0;mso-height-percent:0;v-text-anchor:top" filled="f" stroked="f">
            <v:textbox inset="0,0,0,0">
              <w:txbxContent>
                <w:p w14:paraId="6CADFA19" w14:textId="77777777" w:rsidR="00B9323D" w:rsidRDefault="00B9323D">
                  <w:pPr>
                    <w:spacing w:before="16"/>
                    <w:ind w:left="20"/>
                    <w:rPr>
                      <w:b/>
                      <w:sz w:val="12"/>
                    </w:rPr>
                  </w:pPr>
                  <w:r>
                    <w:rPr>
                      <w:b/>
                      <w:sz w:val="12"/>
                    </w:rPr>
                    <w:t>$'000</w:t>
                  </w:r>
                </w:p>
              </w:txbxContent>
            </v:textbox>
            <w10:wrap anchorx="page" anchory="page"/>
          </v:shape>
        </w:pict>
      </w:r>
      <w:r>
        <w:pict w14:anchorId="6E026DF0">
          <v:shape id="_x0000_s3701" type="#_x0000_t202" alt="" style="position:absolute;margin-left:66.35pt;margin-top:284.05pt;width:109.9pt;height:17.6pt;z-index:-24915968;mso-wrap-style:square;mso-wrap-edited:f;mso-width-percent:0;mso-height-percent:0;mso-position-horizontal-relative:page;mso-position-vertical-relative:page;mso-width-percent:0;mso-height-percent:0;v-text-anchor:top" filled="f" stroked="f">
            <v:textbox inset="0,0,0,0">
              <w:txbxContent>
                <w:p w14:paraId="34572172" w14:textId="77777777" w:rsidR="00B9323D" w:rsidRDefault="00B9323D">
                  <w:pPr>
                    <w:pStyle w:val="BodyText"/>
                    <w:spacing w:before="17" w:line="264" w:lineRule="auto"/>
                    <w:ind w:left="20"/>
                  </w:pPr>
                  <w:r>
                    <w:t>Reinsurance and other recoveries on outstanding claims</w:t>
                  </w:r>
                </w:p>
              </w:txbxContent>
            </v:textbox>
            <w10:wrap anchorx="page" anchory="page"/>
          </v:shape>
        </w:pict>
      </w:r>
      <w:r>
        <w:pict w14:anchorId="2636397F">
          <v:shape id="_x0000_s3700" type="#_x0000_t202" alt="" style="position:absolute;margin-left:242.25pt;margin-top:285pt;width:4.2pt;height:9.4pt;z-index:-24915456;mso-wrap-style:square;mso-wrap-edited:f;mso-width-percent:0;mso-height-percent:0;mso-position-horizontal-relative:page;mso-position-vertical-relative:page;mso-width-percent:0;mso-height-percent:0;v-text-anchor:top" filled="f" stroked="f">
            <v:textbox inset="0,0,0,0">
              <w:txbxContent>
                <w:p w14:paraId="7058F53E" w14:textId="77777777" w:rsidR="00B9323D" w:rsidRDefault="00B9323D">
                  <w:pPr>
                    <w:spacing w:before="17"/>
                    <w:ind w:left="20"/>
                    <w:rPr>
                      <w:b/>
                      <w:sz w:val="13"/>
                    </w:rPr>
                  </w:pPr>
                  <w:r>
                    <w:rPr>
                      <w:b/>
                      <w:w w:val="101"/>
                      <w:sz w:val="13"/>
                    </w:rPr>
                    <w:t>-</w:t>
                  </w:r>
                </w:p>
              </w:txbxContent>
            </v:textbox>
            <w10:wrap anchorx="page" anchory="page"/>
          </v:shape>
        </w:pict>
      </w:r>
      <w:r>
        <w:pict w14:anchorId="44956F91">
          <v:shape id="_x0000_s3699" type="#_x0000_t202" alt="" style="position:absolute;margin-left:296.25pt;margin-top:285pt;width:4.2pt;height:9.4pt;z-index:-24914944;mso-wrap-style:square;mso-wrap-edited:f;mso-width-percent:0;mso-height-percent:0;mso-position-horizontal-relative:page;mso-position-vertical-relative:page;mso-width-percent:0;mso-height-percent:0;v-text-anchor:top" filled="f" stroked="f">
            <v:textbox inset="0,0,0,0">
              <w:txbxContent>
                <w:p w14:paraId="6AB58141" w14:textId="77777777" w:rsidR="00B9323D" w:rsidRDefault="00B9323D">
                  <w:pPr>
                    <w:spacing w:before="17"/>
                    <w:ind w:left="20"/>
                    <w:rPr>
                      <w:b/>
                      <w:sz w:val="13"/>
                    </w:rPr>
                  </w:pPr>
                  <w:r>
                    <w:rPr>
                      <w:b/>
                      <w:w w:val="101"/>
                      <w:sz w:val="13"/>
                    </w:rPr>
                    <w:t>-</w:t>
                  </w:r>
                </w:p>
              </w:txbxContent>
            </v:textbox>
            <w10:wrap anchorx="page" anchory="page"/>
          </v:shape>
        </w:pict>
      </w:r>
      <w:r>
        <w:pict w14:anchorId="6EE08FAB">
          <v:shape id="_x0000_s3698" type="#_x0000_t202" alt="" style="position:absolute;margin-left:347.5pt;margin-top:285pt;width:4.2pt;height:9.4pt;z-index:-24914432;mso-wrap-style:square;mso-wrap-edited:f;mso-width-percent:0;mso-height-percent:0;mso-position-horizontal-relative:page;mso-position-vertical-relative:page;mso-width-percent:0;mso-height-percent:0;v-text-anchor:top" filled="f" stroked="f">
            <v:textbox inset="0,0,0,0">
              <w:txbxContent>
                <w:p w14:paraId="58844962" w14:textId="77777777" w:rsidR="00B9323D" w:rsidRDefault="00B9323D">
                  <w:pPr>
                    <w:spacing w:before="17"/>
                    <w:ind w:left="20"/>
                    <w:rPr>
                      <w:b/>
                      <w:sz w:val="13"/>
                    </w:rPr>
                  </w:pPr>
                  <w:r>
                    <w:rPr>
                      <w:b/>
                      <w:w w:val="101"/>
                      <w:sz w:val="13"/>
                    </w:rPr>
                    <w:t>-</w:t>
                  </w:r>
                </w:p>
              </w:txbxContent>
            </v:textbox>
            <w10:wrap anchorx="page" anchory="page"/>
          </v:shape>
        </w:pict>
      </w:r>
      <w:r>
        <w:pict w14:anchorId="5EFC8F67">
          <v:shape id="_x0000_s3697" type="#_x0000_t202" alt="" style="position:absolute;margin-left:387.65pt;margin-top:285pt;width:22.2pt;height:9.4pt;z-index:-24913920;mso-wrap-style:square;mso-wrap-edited:f;mso-width-percent:0;mso-height-percent:0;mso-position-horizontal-relative:page;mso-position-vertical-relative:page;mso-width-percent:0;mso-height-percent:0;v-text-anchor:top" filled="f" stroked="f">
            <v:textbox inset="0,0,0,0">
              <w:txbxContent>
                <w:p w14:paraId="2DA69AA9" w14:textId="77777777" w:rsidR="00B9323D" w:rsidRDefault="00B9323D">
                  <w:pPr>
                    <w:spacing w:before="17"/>
                    <w:ind w:left="20"/>
                    <w:rPr>
                      <w:b/>
                      <w:sz w:val="13"/>
                    </w:rPr>
                  </w:pPr>
                  <w:r>
                    <w:rPr>
                      <w:b/>
                      <w:sz w:val="13"/>
                    </w:rPr>
                    <w:t>44,978</w:t>
                  </w:r>
                </w:p>
              </w:txbxContent>
            </v:textbox>
            <w10:wrap anchorx="page" anchory="page"/>
          </v:shape>
        </w:pict>
      </w:r>
      <w:r>
        <w:pict w14:anchorId="52086E6B">
          <v:shape id="_x0000_s3696" type="#_x0000_t202" alt="" style="position:absolute;margin-left:448.6pt;margin-top:285pt;width:4.2pt;height:9.4pt;z-index:-24913408;mso-wrap-style:square;mso-wrap-edited:f;mso-width-percent:0;mso-height-percent:0;mso-position-horizontal-relative:page;mso-position-vertical-relative:page;mso-width-percent:0;mso-height-percent:0;v-text-anchor:top" filled="f" stroked="f">
            <v:textbox inset="0,0,0,0">
              <w:txbxContent>
                <w:p w14:paraId="5E48C7CE" w14:textId="77777777" w:rsidR="00B9323D" w:rsidRDefault="00B9323D">
                  <w:pPr>
                    <w:spacing w:before="17"/>
                    <w:ind w:left="20"/>
                    <w:rPr>
                      <w:b/>
                      <w:sz w:val="13"/>
                    </w:rPr>
                  </w:pPr>
                  <w:r>
                    <w:rPr>
                      <w:b/>
                      <w:w w:val="101"/>
                      <w:sz w:val="13"/>
                    </w:rPr>
                    <w:t>-</w:t>
                  </w:r>
                </w:p>
              </w:txbxContent>
            </v:textbox>
            <w10:wrap anchorx="page" anchory="page"/>
          </v:shape>
        </w:pict>
      </w:r>
      <w:r>
        <w:pict w14:anchorId="23A67034">
          <v:shape id="_x0000_s3695" type="#_x0000_t202" alt="" style="position:absolute;margin-left:492.45pt;margin-top:285pt;width:18.5pt;height:9.4pt;z-index:-24912896;mso-wrap-style:square;mso-wrap-edited:f;mso-width-percent:0;mso-height-percent:0;mso-position-horizontal-relative:page;mso-position-vertical-relative:page;mso-width-percent:0;mso-height-percent:0;v-text-anchor:top" filled="f" stroked="f">
            <v:textbox inset="0,0,0,0">
              <w:txbxContent>
                <w:p w14:paraId="3683E630" w14:textId="77777777" w:rsidR="00B9323D" w:rsidRDefault="00B9323D">
                  <w:pPr>
                    <w:spacing w:before="17"/>
                    <w:ind w:left="20"/>
                    <w:rPr>
                      <w:b/>
                      <w:sz w:val="13"/>
                    </w:rPr>
                  </w:pPr>
                  <w:r>
                    <w:rPr>
                      <w:b/>
                      <w:sz w:val="13"/>
                    </w:rPr>
                    <w:t>1,654</w:t>
                  </w:r>
                </w:p>
              </w:txbxContent>
            </v:textbox>
            <w10:wrap anchorx="page" anchory="page"/>
          </v:shape>
        </w:pict>
      </w:r>
      <w:r>
        <w:pict w14:anchorId="36014F03">
          <v:shape id="_x0000_s3694" type="#_x0000_t202" alt="" style="position:absolute;margin-left:535.4pt;margin-top:285pt;width:22.15pt;height:9.4pt;z-index:-24912384;mso-wrap-style:square;mso-wrap-edited:f;mso-width-percent:0;mso-height-percent:0;mso-position-horizontal-relative:page;mso-position-vertical-relative:page;mso-width-percent:0;mso-height-percent:0;v-text-anchor:top" filled="f" stroked="f">
            <v:textbox inset="0,0,0,0">
              <w:txbxContent>
                <w:p w14:paraId="317C2031" w14:textId="77777777" w:rsidR="00B9323D" w:rsidRDefault="00B9323D">
                  <w:pPr>
                    <w:spacing w:before="17"/>
                    <w:ind w:left="20"/>
                    <w:rPr>
                      <w:b/>
                      <w:sz w:val="13"/>
                    </w:rPr>
                  </w:pPr>
                  <w:r>
                    <w:rPr>
                      <w:b/>
                      <w:sz w:val="13"/>
                    </w:rPr>
                    <w:t>46,632</w:t>
                  </w:r>
                </w:p>
              </w:txbxContent>
            </v:textbox>
            <w10:wrap anchorx="page" anchory="page"/>
          </v:shape>
        </w:pict>
      </w:r>
      <w:r>
        <w:pict w14:anchorId="0952A8BB">
          <v:shape id="_x0000_s3693" type="#_x0000_t202" alt="" style="position:absolute;margin-left:184.35pt;margin-top:292.25pt;width:16.65pt;height:17.85pt;z-index:-24911872;mso-wrap-style:square;mso-wrap-edited:f;mso-width-percent:0;mso-height-percent:0;mso-position-horizontal-relative:page;mso-position-vertical-relative:page;mso-width-percent:0;mso-height-percent:0;v-text-anchor:top" filled="f" stroked="f">
            <v:textbox inset="0,0,0,0">
              <w:txbxContent>
                <w:p w14:paraId="4F0FCFAA" w14:textId="77777777" w:rsidR="00B9323D" w:rsidRDefault="00B9323D">
                  <w:pPr>
                    <w:spacing w:before="17"/>
                    <w:ind w:left="20"/>
                    <w:rPr>
                      <w:b/>
                      <w:sz w:val="13"/>
                    </w:rPr>
                  </w:pPr>
                  <w:r>
                    <w:rPr>
                      <w:b/>
                      <w:sz w:val="13"/>
                    </w:rPr>
                    <w:t>2020</w:t>
                  </w:r>
                </w:p>
                <w:p w14:paraId="2C9E8075" w14:textId="77777777" w:rsidR="00B9323D" w:rsidRDefault="00B9323D">
                  <w:pPr>
                    <w:pStyle w:val="BodyText"/>
                    <w:spacing w:before="20"/>
                    <w:ind w:left="20"/>
                  </w:pPr>
                  <w:r>
                    <w:t>2019</w:t>
                  </w:r>
                </w:p>
              </w:txbxContent>
            </v:textbox>
            <w10:wrap anchorx="page" anchory="page"/>
          </v:shape>
        </w:pict>
      </w:r>
      <w:r>
        <w:pict w14:anchorId="2A6AFB88">
          <v:shape id="_x0000_s3692" type="#_x0000_t202" alt="" style="position:absolute;margin-left:242.25pt;margin-top:300.95pt;width:4.2pt;height:9.4pt;z-index:-24911360;mso-wrap-style:square;mso-wrap-edited:f;mso-width-percent:0;mso-height-percent:0;mso-position-horizontal-relative:page;mso-position-vertical-relative:page;mso-width-percent:0;mso-height-percent:0;v-text-anchor:top" filled="f" stroked="f">
            <v:textbox inset="0,0,0,0">
              <w:txbxContent>
                <w:p w14:paraId="01B6BD45" w14:textId="77777777" w:rsidR="00B9323D" w:rsidRDefault="00B9323D">
                  <w:pPr>
                    <w:spacing w:before="17"/>
                    <w:ind w:left="20"/>
                    <w:rPr>
                      <w:b/>
                      <w:sz w:val="13"/>
                    </w:rPr>
                  </w:pPr>
                  <w:r>
                    <w:rPr>
                      <w:b/>
                      <w:w w:val="101"/>
                      <w:sz w:val="13"/>
                    </w:rPr>
                    <w:t>-</w:t>
                  </w:r>
                </w:p>
              </w:txbxContent>
            </v:textbox>
            <w10:wrap anchorx="page" anchory="page"/>
          </v:shape>
        </w:pict>
      </w:r>
      <w:r>
        <w:pict w14:anchorId="3ADD146F">
          <v:shape id="_x0000_s3691" type="#_x0000_t202" alt="" style="position:absolute;margin-left:296.2pt;margin-top:300.95pt;width:4.2pt;height:9.4pt;z-index:-24910848;mso-wrap-style:square;mso-wrap-edited:f;mso-width-percent:0;mso-height-percent:0;mso-position-horizontal-relative:page;mso-position-vertical-relative:page;mso-width-percent:0;mso-height-percent:0;v-text-anchor:top" filled="f" stroked="f">
            <v:textbox inset="0,0,0,0">
              <w:txbxContent>
                <w:p w14:paraId="2286F29B" w14:textId="77777777" w:rsidR="00B9323D" w:rsidRDefault="00B9323D">
                  <w:pPr>
                    <w:spacing w:before="17"/>
                    <w:ind w:left="20"/>
                    <w:rPr>
                      <w:b/>
                      <w:sz w:val="13"/>
                    </w:rPr>
                  </w:pPr>
                  <w:r>
                    <w:rPr>
                      <w:b/>
                      <w:w w:val="101"/>
                      <w:sz w:val="13"/>
                    </w:rPr>
                    <w:t>-</w:t>
                  </w:r>
                </w:p>
              </w:txbxContent>
            </v:textbox>
            <w10:wrap anchorx="page" anchory="page"/>
          </v:shape>
        </w:pict>
      </w:r>
      <w:r>
        <w:pict w14:anchorId="4C59BDA4">
          <v:shape id="_x0000_s3690" type="#_x0000_t202" alt="" style="position:absolute;margin-left:347.5pt;margin-top:300.95pt;width:4.2pt;height:9.4pt;z-index:-24910336;mso-wrap-style:square;mso-wrap-edited:f;mso-width-percent:0;mso-height-percent:0;mso-position-horizontal-relative:page;mso-position-vertical-relative:page;mso-width-percent:0;mso-height-percent:0;v-text-anchor:top" filled="f" stroked="f">
            <v:textbox inset="0,0,0,0">
              <w:txbxContent>
                <w:p w14:paraId="1796A519" w14:textId="77777777" w:rsidR="00B9323D" w:rsidRDefault="00B9323D">
                  <w:pPr>
                    <w:spacing w:before="17"/>
                    <w:ind w:left="20"/>
                    <w:rPr>
                      <w:b/>
                      <w:sz w:val="13"/>
                    </w:rPr>
                  </w:pPr>
                  <w:r>
                    <w:rPr>
                      <w:b/>
                      <w:w w:val="101"/>
                      <w:sz w:val="13"/>
                    </w:rPr>
                    <w:t>-</w:t>
                  </w:r>
                </w:p>
              </w:txbxContent>
            </v:textbox>
            <w10:wrap anchorx="page" anchory="page"/>
          </v:shape>
        </w:pict>
      </w:r>
      <w:r>
        <w:pict w14:anchorId="56F74BD9">
          <v:shape id="_x0000_s3689" type="#_x0000_t202" alt="" style="position:absolute;margin-left:387.65pt;margin-top:300.95pt;width:22.15pt;height:9.4pt;z-index:-24909824;mso-wrap-style:square;mso-wrap-edited:f;mso-width-percent:0;mso-height-percent:0;mso-position-horizontal-relative:page;mso-position-vertical-relative:page;mso-width-percent:0;mso-height-percent:0;v-text-anchor:top" filled="f" stroked="f">
            <v:textbox inset="0,0,0,0">
              <w:txbxContent>
                <w:p w14:paraId="3C0E74DE" w14:textId="77777777" w:rsidR="00B9323D" w:rsidRDefault="00B9323D">
                  <w:pPr>
                    <w:pStyle w:val="BodyText"/>
                    <w:spacing w:before="17"/>
                    <w:ind w:left="20"/>
                  </w:pPr>
                  <w:r>
                    <w:t>46,024</w:t>
                  </w:r>
                </w:p>
              </w:txbxContent>
            </v:textbox>
            <w10:wrap anchorx="page" anchory="page"/>
          </v:shape>
        </w:pict>
      </w:r>
      <w:r>
        <w:pict w14:anchorId="57063F3E">
          <v:shape id="_x0000_s3688" type="#_x0000_t202" alt="" style="position:absolute;margin-left:448.6pt;margin-top:300.95pt;width:4.2pt;height:9.4pt;z-index:-24909312;mso-wrap-style:square;mso-wrap-edited:f;mso-width-percent:0;mso-height-percent:0;mso-position-horizontal-relative:page;mso-position-vertical-relative:page;mso-width-percent:0;mso-height-percent:0;v-text-anchor:top" filled="f" stroked="f">
            <v:textbox inset="0,0,0,0">
              <w:txbxContent>
                <w:p w14:paraId="3209AA51" w14:textId="77777777" w:rsidR="00B9323D" w:rsidRDefault="00B9323D">
                  <w:pPr>
                    <w:pStyle w:val="BodyText"/>
                    <w:spacing w:before="17"/>
                    <w:ind w:left="20"/>
                  </w:pPr>
                  <w:r>
                    <w:rPr>
                      <w:w w:val="101"/>
                    </w:rPr>
                    <w:t>-</w:t>
                  </w:r>
                </w:p>
              </w:txbxContent>
            </v:textbox>
            <w10:wrap anchorx="page" anchory="page"/>
          </v:shape>
        </w:pict>
      </w:r>
      <w:r>
        <w:pict w14:anchorId="5F80614F">
          <v:shape id="_x0000_s3687" type="#_x0000_t202" alt="" style="position:absolute;margin-left:492.4pt;margin-top:300.95pt;width:18.45pt;height:9.4pt;z-index:-24908800;mso-wrap-style:square;mso-wrap-edited:f;mso-width-percent:0;mso-height-percent:0;mso-position-horizontal-relative:page;mso-position-vertical-relative:page;mso-width-percent:0;mso-height-percent:0;v-text-anchor:top" filled="f" stroked="f">
            <v:textbox inset="0,0,0,0">
              <w:txbxContent>
                <w:p w14:paraId="68F15AF8" w14:textId="77777777" w:rsidR="00B9323D" w:rsidRDefault="00B9323D">
                  <w:pPr>
                    <w:pStyle w:val="BodyText"/>
                    <w:spacing w:before="17"/>
                    <w:ind w:left="20"/>
                  </w:pPr>
                  <w:r>
                    <w:t>1,021</w:t>
                  </w:r>
                </w:p>
              </w:txbxContent>
            </v:textbox>
            <w10:wrap anchorx="page" anchory="page"/>
          </v:shape>
        </w:pict>
      </w:r>
      <w:r>
        <w:pict w14:anchorId="77D88778">
          <v:shape id="_x0000_s3686" type="#_x0000_t202" alt="" style="position:absolute;margin-left:535.4pt;margin-top:300.95pt;width:22.15pt;height:9.4pt;z-index:-24908288;mso-wrap-style:square;mso-wrap-edited:f;mso-width-percent:0;mso-height-percent:0;mso-position-horizontal-relative:page;mso-position-vertical-relative:page;mso-width-percent:0;mso-height-percent:0;v-text-anchor:top" filled="f" stroked="f">
            <v:textbox inset="0,0,0,0">
              <w:txbxContent>
                <w:p w14:paraId="2914C611" w14:textId="77777777" w:rsidR="00B9323D" w:rsidRDefault="00B9323D">
                  <w:pPr>
                    <w:pStyle w:val="BodyText"/>
                    <w:spacing w:before="17"/>
                    <w:ind w:left="20"/>
                  </w:pPr>
                  <w:r>
                    <w:t>47,045</w:t>
                  </w:r>
                </w:p>
              </w:txbxContent>
            </v:textbox>
            <w10:wrap anchorx="page" anchory="page"/>
          </v:shape>
        </w:pict>
      </w:r>
      <w:r>
        <w:pict w14:anchorId="3E29EDFB">
          <v:shape id="_x0000_s3685" type="#_x0000_t202" alt="" style="position:absolute;margin-left:66.35pt;margin-top:309.15pt;width:109.9pt;height:17.6pt;z-index:-24907776;mso-wrap-style:square;mso-wrap-edited:f;mso-width-percent:0;mso-height-percent:0;mso-position-horizontal-relative:page;mso-position-vertical-relative:page;mso-width-percent:0;mso-height-percent:0;v-text-anchor:top" filled="f" stroked="f">
            <v:textbox inset="0,0,0,0">
              <w:txbxContent>
                <w:p w14:paraId="0A105196" w14:textId="77777777" w:rsidR="00B9323D" w:rsidRDefault="00B9323D">
                  <w:pPr>
                    <w:pStyle w:val="BodyText"/>
                    <w:spacing w:before="17" w:line="264" w:lineRule="auto"/>
                    <w:ind w:left="20"/>
                  </w:pPr>
                  <w:r>
                    <w:t>Reinsurance and other recoveries on paid claims</w:t>
                  </w:r>
                </w:p>
              </w:txbxContent>
            </v:textbox>
            <w10:wrap anchorx="page" anchory="page"/>
          </v:shape>
        </w:pict>
      </w:r>
      <w:r>
        <w:pict w14:anchorId="664BF19F">
          <v:shape id="_x0000_s3684" type="#_x0000_t202" alt="" style="position:absolute;margin-left:242.25pt;margin-top:313.4pt;width:4.2pt;height:22pt;z-index:-24907264;mso-wrap-style:square;mso-wrap-edited:f;mso-width-percent:0;mso-height-percent:0;mso-position-horizontal-relative:page;mso-position-vertical-relative:page;mso-width-percent:0;mso-height-percent:0;v-text-anchor:top" filled="f" stroked="f">
            <v:textbox inset="0,0,0,0">
              <w:txbxContent>
                <w:p w14:paraId="116F0BD4" w14:textId="77777777" w:rsidR="00B9323D" w:rsidRDefault="00B9323D">
                  <w:pPr>
                    <w:spacing w:before="17"/>
                    <w:ind w:left="20"/>
                    <w:rPr>
                      <w:b/>
                      <w:sz w:val="13"/>
                    </w:rPr>
                  </w:pPr>
                  <w:r>
                    <w:rPr>
                      <w:b/>
                      <w:w w:val="101"/>
                      <w:sz w:val="13"/>
                    </w:rPr>
                    <w:t>-</w:t>
                  </w:r>
                </w:p>
                <w:p w14:paraId="6C2585F3" w14:textId="77777777" w:rsidR="00B9323D" w:rsidRDefault="00B9323D">
                  <w:pPr>
                    <w:pStyle w:val="BodyText"/>
                    <w:spacing w:before="103"/>
                    <w:ind w:left="20"/>
                  </w:pPr>
                  <w:r>
                    <w:rPr>
                      <w:w w:val="101"/>
                    </w:rPr>
                    <w:t>-</w:t>
                  </w:r>
                </w:p>
              </w:txbxContent>
            </v:textbox>
            <w10:wrap anchorx="page" anchory="page"/>
          </v:shape>
        </w:pict>
      </w:r>
      <w:r>
        <w:pict w14:anchorId="0A8E9BC8">
          <v:shape id="_x0000_s3683" type="#_x0000_t202" alt="" style="position:absolute;margin-left:296.2pt;margin-top:313.4pt;width:4.2pt;height:22pt;z-index:-24906752;mso-wrap-style:square;mso-wrap-edited:f;mso-width-percent:0;mso-height-percent:0;mso-position-horizontal-relative:page;mso-position-vertical-relative:page;mso-width-percent:0;mso-height-percent:0;v-text-anchor:top" filled="f" stroked="f">
            <v:textbox inset="0,0,0,0">
              <w:txbxContent>
                <w:p w14:paraId="288F39C7" w14:textId="77777777" w:rsidR="00B9323D" w:rsidRDefault="00B9323D">
                  <w:pPr>
                    <w:spacing w:before="17"/>
                    <w:ind w:left="20"/>
                    <w:rPr>
                      <w:b/>
                      <w:sz w:val="13"/>
                    </w:rPr>
                  </w:pPr>
                  <w:r>
                    <w:rPr>
                      <w:b/>
                      <w:w w:val="101"/>
                      <w:sz w:val="13"/>
                    </w:rPr>
                    <w:t>-</w:t>
                  </w:r>
                </w:p>
                <w:p w14:paraId="19A85825" w14:textId="77777777" w:rsidR="00B9323D" w:rsidRDefault="00B9323D">
                  <w:pPr>
                    <w:pStyle w:val="BodyText"/>
                    <w:spacing w:before="103"/>
                    <w:ind w:left="20"/>
                  </w:pPr>
                  <w:r>
                    <w:rPr>
                      <w:w w:val="101"/>
                    </w:rPr>
                    <w:t>-</w:t>
                  </w:r>
                </w:p>
              </w:txbxContent>
            </v:textbox>
            <w10:wrap anchorx="page" anchory="page"/>
          </v:shape>
        </w:pict>
      </w:r>
      <w:r>
        <w:pict w14:anchorId="7260180B">
          <v:shape id="_x0000_s3682" type="#_x0000_t202" alt="" style="position:absolute;margin-left:347.5pt;margin-top:313.4pt;width:4.2pt;height:22pt;z-index:-24906240;mso-wrap-style:square;mso-wrap-edited:f;mso-width-percent:0;mso-height-percent:0;mso-position-horizontal-relative:page;mso-position-vertical-relative:page;mso-width-percent:0;mso-height-percent:0;v-text-anchor:top" filled="f" stroked="f">
            <v:textbox inset="0,0,0,0">
              <w:txbxContent>
                <w:p w14:paraId="3C1B47B1" w14:textId="77777777" w:rsidR="00B9323D" w:rsidRDefault="00B9323D">
                  <w:pPr>
                    <w:spacing w:before="17"/>
                    <w:ind w:left="20"/>
                    <w:rPr>
                      <w:b/>
                      <w:sz w:val="13"/>
                    </w:rPr>
                  </w:pPr>
                  <w:r>
                    <w:rPr>
                      <w:b/>
                      <w:w w:val="101"/>
                      <w:sz w:val="13"/>
                    </w:rPr>
                    <w:t>-</w:t>
                  </w:r>
                </w:p>
                <w:p w14:paraId="7D9A18EE" w14:textId="77777777" w:rsidR="00B9323D" w:rsidRDefault="00B9323D">
                  <w:pPr>
                    <w:pStyle w:val="BodyText"/>
                    <w:spacing w:before="103"/>
                    <w:ind w:left="20"/>
                  </w:pPr>
                  <w:r>
                    <w:rPr>
                      <w:w w:val="101"/>
                    </w:rPr>
                    <w:t>-</w:t>
                  </w:r>
                </w:p>
              </w:txbxContent>
            </v:textbox>
            <w10:wrap anchorx="page" anchory="page"/>
          </v:shape>
        </w:pict>
      </w:r>
      <w:r>
        <w:pict w14:anchorId="3DE934D4">
          <v:shape id="_x0000_s3681" type="#_x0000_t202" alt="" style="position:absolute;margin-left:391.3pt;margin-top:313.4pt;width:18.5pt;height:22pt;z-index:-24905728;mso-wrap-style:square;mso-wrap-edited:f;mso-width-percent:0;mso-height-percent:0;mso-position-horizontal-relative:page;mso-position-vertical-relative:page;mso-width-percent:0;mso-height-percent:0;v-text-anchor:top" filled="f" stroked="f">
            <v:textbox inset="0,0,0,0">
              <w:txbxContent>
                <w:p w14:paraId="7CBF7CC8" w14:textId="77777777" w:rsidR="00B9323D" w:rsidRDefault="00B9323D">
                  <w:pPr>
                    <w:spacing w:before="17"/>
                    <w:ind w:left="20"/>
                    <w:rPr>
                      <w:b/>
                      <w:sz w:val="13"/>
                    </w:rPr>
                  </w:pPr>
                  <w:r>
                    <w:rPr>
                      <w:b/>
                      <w:sz w:val="13"/>
                    </w:rPr>
                    <w:t>2,373</w:t>
                  </w:r>
                </w:p>
                <w:p w14:paraId="5922F1E7" w14:textId="77777777" w:rsidR="00B9323D" w:rsidRDefault="00B9323D">
                  <w:pPr>
                    <w:pStyle w:val="BodyText"/>
                    <w:spacing w:before="103"/>
                    <w:ind w:left="20"/>
                  </w:pPr>
                  <w:r>
                    <w:t>1,333</w:t>
                  </w:r>
                </w:p>
              </w:txbxContent>
            </v:textbox>
            <w10:wrap anchorx="page" anchory="page"/>
          </v:shape>
        </w:pict>
      </w:r>
      <w:r>
        <w:pict w14:anchorId="6EFB6034">
          <v:shape id="_x0000_s3680" type="#_x0000_t202" alt="" style="position:absolute;margin-left:448.6pt;margin-top:313.4pt;width:4.2pt;height:22pt;z-index:-24905216;mso-wrap-style:square;mso-wrap-edited:f;mso-width-percent:0;mso-height-percent:0;mso-position-horizontal-relative:page;mso-position-vertical-relative:page;mso-width-percent:0;mso-height-percent:0;v-text-anchor:top" filled="f" stroked="f">
            <v:textbox inset="0,0,0,0">
              <w:txbxContent>
                <w:p w14:paraId="1D7CE304" w14:textId="77777777" w:rsidR="00B9323D" w:rsidRDefault="00B9323D">
                  <w:pPr>
                    <w:spacing w:before="17"/>
                    <w:ind w:left="20"/>
                    <w:rPr>
                      <w:b/>
                      <w:sz w:val="13"/>
                    </w:rPr>
                  </w:pPr>
                  <w:r>
                    <w:rPr>
                      <w:b/>
                      <w:w w:val="101"/>
                      <w:sz w:val="13"/>
                    </w:rPr>
                    <w:t>-</w:t>
                  </w:r>
                </w:p>
                <w:p w14:paraId="5B1DC461" w14:textId="77777777" w:rsidR="00B9323D" w:rsidRDefault="00B9323D">
                  <w:pPr>
                    <w:pStyle w:val="BodyText"/>
                    <w:spacing w:before="103"/>
                    <w:ind w:left="20"/>
                  </w:pPr>
                  <w:r>
                    <w:rPr>
                      <w:w w:val="101"/>
                    </w:rPr>
                    <w:t>-</w:t>
                  </w:r>
                </w:p>
              </w:txbxContent>
            </v:textbox>
            <w10:wrap anchorx="page" anchory="page"/>
          </v:shape>
        </w:pict>
      </w:r>
      <w:r>
        <w:pict w14:anchorId="1C164E23">
          <v:shape id="_x0000_s3679" type="#_x0000_t202" alt="" style="position:absolute;margin-left:499.35pt;margin-top:313.4pt;width:4.2pt;height:22pt;z-index:-24904704;mso-wrap-style:square;mso-wrap-edited:f;mso-width-percent:0;mso-height-percent:0;mso-position-horizontal-relative:page;mso-position-vertical-relative:page;mso-width-percent:0;mso-height-percent:0;v-text-anchor:top" filled="f" stroked="f">
            <v:textbox inset="0,0,0,0">
              <w:txbxContent>
                <w:p w14:paraId="44129416" w14:textId="77777777" w:rsidR="00B9323D" w:rsidRDefault="00B9323D">
                  <w:pPr>
                    <w:spacing w:before="17"/>
                    <w:ind w:left="20"/>
                    <w:rPr>
                      <w:b/>
                      <w:sz w:val="13"/>
                    </w:rPr>
                  </w:pPr>
                  <w:r>
                    <w:rPr>
                      <w:b/>
                      <w:w w:val="101"/>
                      <w:sz w:val="13"/>
                    </w:rPr>
                    <w:t>-</w:t>
                  </w:r>
                </w:p>
                <w:p w14:paraId="17C7E078" w14:textId="77777777" w:rsidR="00B9323D" w:rsidRDefault="00B9323D">
                  <w:pPr>
                    <w:pStyle w:val="BodyText"/>
                    <w:spacing w:before="103"/>
                    <w:ind w:left="20"/>
                  </w:pPr>
                  <w:r>
                    <w:rPr>
                      <w:w w:val="101"/>
                    </w:rPr>
                    <w:t>-</w:t>
                  </w:r>
                </w:p>
              </w:txbxContent>
            </v:textbox>
            <w10:wrap anchorx="page" anchory="page"/>
          </v:shape>
        </w:pict>
      </w:r>
      <w:r>
        <w:pict w14:anchorId="206BEE23">
          <v:shape id="_x0000_s3678" type="#_x0000_t202" alt="" style="position:absolute;margin-left:539.05pt;margin-top:313.4pt;width:18.5pt;height:22pt;z-index:-24904192;mso-wrap-style:square;mso-wrap-edited:f;mso-width-percent:0;mso-height-percent:0;mso-position-horizontal-relative:page;mso-position-vertical-relative:page;mso-width-percent:0;mso-height-percent:0;v-text-anchor:top" filled="f" stroked="f">
            <v:textbox inset="0,0,0,0">
              <w:txbxContent>
                <w:p w14:paraId="5FF6B1C7" w14:textId="77777777" w:rsidR="00B9323D" w:rsidRDefault="00B9323D">
                  <w:pPr>
                    <w:spacing w:before="17"/>
                    <w:ind w:left="20"/>
                    <w:rPr>
                      <w:b/>
                      <w:sz w:val="13"/>
                    </w:rPr>
                  </w:pPr>
                  <w:r>
                    <w:rPr>
                      <w:b/>
                      <w:sz w:val="13"/>
                    </w:rPr>
                    <w:t>2,373</w:t>
                  </w:r>
                </w:p>
                <w:p w14:paraId="160F0B6B" w14:textId="77777777" w:rsidR="00B9323D" w:rsidRDefault="00B9323D">
                  <w:pPr>
                    <w:pStyle w:val="BodyText"/>
                    <w:spacing w:before="103"/>
                    <w:ind w:left="20"/>
                  </w:pPr>
                  <w:r>
                    <w:t>1,333</w:t>
                  </w:r>
                </w:p>
              </w:txbxContent>
            </v:textbox>
            <w10:wrap anchorx="page" anchory="page"/>
          </v:shape>
        </w:pict>
      </w:r>
      <w:r>
        <w:pict w14:anchorId="1739F024">
          <v:shape id="_x0000_s3677" type="#_x0000_t202" alt="" style="position:absolute;margin-left:184.35pt;margin-top:317.35pt;width:16.65pt;height:17.85pt;z-index:-24903680;mso-wrap-style:square;mso-wrap-edited:f;mso-width-percent:0;mso-height-percent:0;mso-position-horizontal-relative:page;mso-position-vertical-relative:page;mso-width-percent:0;mso-height-percent:0;v-text-anchor:top" filled="f" stroked="f">
            <v:textbox inset="0,0,0,0">
              <w:txbxContent>
                <w:p w14:paraId="5AFF2FE4" w14:textId="77777777" w:rsidR="00B9323D" w:rsidRDefault="00B9323D">
                  <w:pPr>
                    <w:spacing w:before="17"/>
                    <w:ind w:left="20"/>
                    <w:rPr>
                      <w:b/>
                      <w:sz w:val="13"/>
                    </w:rPr>
                  </w:pPr>
                  <w:r>
                    <w:rPr>
                      <w:b/>
                      <w:sz w:val="13"/>
                    </w:rPr>
                    <w:t>2020</w:t>
                  </w:r>
                </w:p>
                <w:p w14:paraId="0ADD1ABE" w14:textId="77777777" w:rsidR="00B9323D" w:rsidRDefault="00B9323D">
                  <w:pPr>
                    <w:pStyle w:val="BodyText"/>
                    <w:spacing w:before="20"/>
                    <w:ind w:left="20"/>
                  </w:pPr>
                  <w:r>
                    <w:t>2019</w:t>
                  </w:r>
                </w:p>
              </w:txbxContent>
            </v:textbox>
            <w10:wrap anchorx="page" anchory="page"/>
          </v:shape>
        </w:pict>
      </w:r>
      <w:r>
        <w:pict w14:anchorId="6913EE60">
          <v:shape id="_x0000_s3676" type="#_x0000_t202" alt="" style="position:absolute;margin-left:177.1pt;margin-top:351.9pt;width:91.5pt;height:8.7pt;z-index:-24903168;mso-wrap-style:square;mso-wrap-edited:f;mso-width-percent:0;mso-height-percent:0;mso-position-horizontal-relative:page;mso-position-vertical-relative:page;mso-width-percent:0;mso-height-percent:0;v-text-anchor:top" filled="f" stroked="f">
            <v:textbox inset="0,0,0,0">
              <w:txbxContent>
                <w:p w14:paraId="40C156A7" w14:textId="77777777" w:rsidR="00B9323D" w:rsidRDefault="00B9323D">
                  <w:pPr>
                    <w:spacing w:before="16"/>
                    <w:ind w:left="20"/>
                    <w:rPr>
                      <w:b/>
                      <w:sz w:val="12"/>
                    </w:rPr>
                  </w:pPr>
                  <w:r>
                    <w:rPr>
                      <w:b/>
                      <w:sz w:val="12"/>
                    </w:rPr>
                    <w:t>PAST DUE BUT NOT IMPAIRED</w:t>
                  </w:r>
                </w:p>
              </w:txbxContent>
            </v:textbox>
            <w10:wrap anchorx="page" anchory="page"/>
          </v:shape>
        </w:pict>
      </w:r>
      <w:r>
        <w:pict w14:anchorId="1EA3870E">
          <v:shape id="_x0000_s3675" type="#_x0000_t202" alt="" style="position:absolute;margin-left:207.85pt;margin-top:366.35pt;width:48.9pt;height:16.55pt;z-index:-24902656;mso-wrap-style:square;mso-wrap-edited:f;mso-width-percent:0;mso-height-percent:0;mso-position-horizontal-relative:page;mso-position-vertical-relative:page;mso-width-percent:0;mso-height-percent:0;v-text-anchor:top" filled="f" stroked="f">
            <v:textbox inset="0,0,0,0">
              <w:txbxContent>
                <w:p w14:paraId="55FCEC6E" w14:textId="77777777" w:rsidR="00B9323D" w:rsidRDefault="00B9323D">
                  <w:pPr>
                    <w:spacing w:before="16" w:line="273" w:lineRule="auto"/>
                    <w:ind w:left="230" w:right="-2" w:hanging="211"/>
                    <w:rPr>
                      <w:b/>
                      <w:sz w:val="12"/>
                    </w:rPr>
                  </w:pPr>
                  <w:r>
                    <w:rPr>
                      <w:b/>
                      <w:sz w:val="12"/>
                    </w:rPr>
                    <w:t>Neither past due nor impaired</w:t>
                  </w:r>
                </w:p>
              </w:txbxContent>
            </v:textbox>
            <w10:wrap anchorx="page" anchory="page"/>
          </v:shape>
        </w:pict>
      </w:r>
      <w:r>
        <w:pict w14:anchorId="1361526B">
          <v:shape id="_x0000_s3674" type="#_x0000_t202" alt="" style="position:absolute;margin-left:275.75pt;margin-top:366.35pt;width:34.95pt;height:16.55pt;z-index:-24902144;mso-wrap-style:square;mso-wrap-edited:f;mso-width-percent:0;mso-height-percent:0;mso-position-horizontal-relative:page;mso-position-vertical-relative:page;mso-width-percent:0;mso-height-percent:0;v-text-anchor:top" filled="f" stroked="f">
            <v:textbox inset="0,0,0,0">
              <w:txbxContent>
                <w:p w14:paraId="24CF0E48" w14:textId="77777777" w:rsidR="00B9323D" w:rsidRDefault="00B9323D">
                  <w:pPr>
                    <w:spacing w:before="16"/>
                    <w:ind w:right="18"/>
                    <w:jc w:val="right"/>
                    <w:rPr>
                      <w:b/>
                      <w:sz w:val="12"/>
                    </w:rPr>
                  </w:pPr>
                  <w:r>
                    <w:rPr>
                      <w:b/>
                      <w:sz w:val="12"/>
                    </w:rPr>
                    <w:t>Less than</w:t>
                  </w:r>
                  <w:r>
                    <w:rPr>
                      <w:b/>
                      <w:spacing w:val="-3"/>
                      <w:sz w:val="12"/>
                    </w:rPr>
                    <w:t xml:space="preserve"> </w:t>
                  </w:r>
                  <w:r>
                    <w:rPr>
                      <w:b/>
                      <w:sz w:val="12"/>
                    </w:rPr>
                    <w:t>3</w:t>
                  </w:r>
                </w:p>
                <w:p w14:paraId="36639548" w14:textId="77777777" w:rsidR="00B9323D" w:rsidRDefault="00B9323D">
                  <w:pPr>
                    <w:spacing w:before="18"/>
                    <w:ind w:right="17"/>
                    <w:jc w:val="right"/>
                    <w:rPr>
                      <w:b/>
                      <w:sz w:val="12"/>
                    </w:rPr>
                  </w:pPr>
                  <w:r>
                    <w:rPr>
                      <w:b/>
                      <w:spacing w:val="-1"/>
                      <w:sz w:val="12"/>
                    </w:rPr>
                    <w:t>months</w:t>
                  </w:r>
                </w:p>
              </w:txbxContent>
            </v:textbox>
            <w10:wrap anchorx="page" anchory="page"/>
          </v:shape>
        </w:pict>
      </w:r>
      <w:r>
        <w:pict w14:anchorId="10DD30DB">
          <v:shape id="_x0000_s3673" type="#_x0000_t202" alt="" style="position:absolute;margin-left:321.05pt;margin-top:366.35pt;width:40.95pt;height:8.7pt;z-index:-24901632;mso-wrap-style:square;mso-wrap-edited:f;mso-width-percent:0;mso-height-percent:0;mso-position-horizontal-relative:page;mso-position-vertical-relative:page;mso-width-percent:0;mso-height-percent:0;v-text-anchor:top" filled="f" stroked="f">
            <v:textbox inset="0,0,0,0">
              <w:txbxContent>
                <w:p w14:paraId="57ED2AAA" w14:textId="77777777" w:rsidR="00B9323D" w:rsidRDefault="00B9323D">
                  <w:pPr>
                    <w:spacing w:before="16"/>
                    <w:ind w:left="20"/>
                    <w:rPr>
                      <w:b/>
                      <w:sz w:val="12"/>
                    </w:rPr>
                  </w:pPr>
                  <w:r>
                    <w:rPr>
                      <w:b/>
                      <w:sz w:val="12"/>
                    </w:rPr>
                    <w:t>3 to 6 months</w:t>
                  </w:r>
                </w:p>
              </w:txbxContent>
            </v:textbox>
            <w10:wrap anchorx="page" anchory="page"/>
          </v:shape>
        </w:pict>
      </w:r>
      <w:r>
        <w:pict w14:anchorId="50E2C818">
          <v:shape id="_x0000_s3672" type="#_x0000_t202" alt="" style="position:absolute;margin-left:371.85pt;margin-top:366.35pt;width:40.95pt;height:16.55pt;z-index:-24901120;mso-wrap-style:square;mso-wrap-edited:f;mso-width-percent:0;mso-height-percent:0;mso-position-horizontal-relative:page;mso-position-vertical-relative:page;mso-width-percent:0;mso-height-percent:0;v-text-anchor:top" filled="f" stroked="f">
            <v:textbox inset="0,0,0,0">
              <w:txbxContent>
                <w:p w14:paraId="1F188613" w14:textId="77777777" w:rsidR="00B9323D" w:rsidRDefault="00B9323D">
                  <w:pPr>
                    <w:spacing w:before="16"/>
                    <w:ind w:right="17"/>
                    <w:jc w:val="right"/>
                    <w:rPr>
                      <w:b/>
                      <w:sz w:val="12"/>
                    </w:rPr>
                  </w:pPr>
                  <w:r>
                    <w:rPr>
                      <w:b/>
                      <w:sz w:val="12"/>
                    </w:rPr>
                    <w:t>6 months to</w:t>
                  </w:r>
                  <w:r>
                    <w:rPr>
                      <w:b/>
                      <w:spacing w:val="-3"/>
                      <w:sz w:val="12"/>
                    </w:rPr>
                    <w:t xml:space="preserve"> </w:t>
                  </w:r>
                  <w:r>
                    <w:rPr>
                      <w:b/>
                      <w:sz w:val="12"/>
                    </w:rPr>
                    <w:t>1</w:t>
                  </w:r>
                </w:p>
                <w:p w14:paraId="0ADC59ED" w14:textId="77777777" w:rsidR="00B9323D" w:rsidRDefault="00B9323D">
                  <w:pPr>
                    <w:spacing w:before="18"/>
                    <w:ind w:right="19"/>
                    <w:jc w:val="right"/>
                    <w:rPr>
                      <w:b/>
                      <w:sz w:val="12"/>
                    </w:rPr>
                  </w:pPr>
                  <w:r>
                    <w:rPr>
                      <w:b/>
                      <w:spacing w:val="-1"/>
                      <w:sz w:val="12"/>
                    </w:rPr>
                    <w:t>year</w:t>
                  </w:r>
                </w:p>
              </w:txbxContent>
            </v:textbox>
            <w10:wrap anchorx="page" anchory="page"/>
          </v:shape>
        </w:pict>
      </w:r>
      <w:r>
        <w:pict w14:anchorId="28F8DB1C">
          <v:shape id="_x0000_s3671" type="#_x0000_t202" alt="" style="position:absolute;margin-left:420.55pt;margin-top:366.35pt;width:42.55pt;height:16.55pt;z-index:-24900608;mso-wrap-style:square;mso-wrap-edited:f;mso-width-percent:0;mso-height-percent:0;mso-position-horizontal-relative:page;mso-position-vertical-relative:page;mso-width-percent:0;mso-height-percent:0;v-text-anchor:top" filled="f" stroked="f">
            <v:textbox inset="0,0,0,0">
              <w:txbxContent>
                <w:p w14:paraId="41032401" w14:textId="77777777" w:rsidR="00B9323D" w:rsidRDefault="00B9323D">
                  <w:pPr>
                    <w:spacing w:before="16"/>
                    <w:ind w:right="17"/>
                    <w:jc w:val="right"/>
                    <w:rPr>
                      <w:b/>
                      <w:sz w:val="12"/>
                    </w:rPr>
                  </w:pPr>
                  <w:r>
                    <w:rPr>
                      <w:b/>
                      <w:sz w:val="12"/>
                    </w:rPr>
                    <w:t>Greater than</w:t>
                  </w:r>
                  <w:r>
                    <w:rPr>
                      <w:b/>
                      <w:spacing w:val="-6"/>
                      <w:sz w:val="12"/>
                    </w:rPr>
                    <w:t xml:space="preserve"> </w:t>
                  </w:r>
                  <w:r>
                    <w:rPr>
                      <w:b/>
                      <w:sz w:val="12"/>
                    </w:rPr>
                    <w:t>1</w:t>
                  </w:r>
                </w:p>
                <w:p w14:paraId="30890CDC" w14:textId="77777777" w:rsidR="00B9323D" w:rsidRDefault="00B9323D">
                  <w:pPr>
                    <w:spacing w:before="18"/>
                    <w:ind w:right="19"/>
                    <w:jc w:val="right"/>
                    <w:rPr>
                      <w:b/>
                      <w:sz w:val="12"/>
                    </w:rPr>
                  </w:pPr>
                  <w:r>
                    <w:rPr>
                      <w:b/>
                      <w:spacing w:val="-1"/>
                      <w:sz w:val="12"/>
                    </w:rPr>
                    <w:t>year</w:t>
                  </w:r>
                </w:p>
              </w:txbxContent>
            </v:textbox>
            <w10:wrap anchorx="page" anchory="page"/>
          </v:shape>
        </w:pict>
      </w:r>
      <w:r>
        <w:pict w14:anchorId="5F191193">
          <v:shape id="_x0000_s3670" type="#_x0000_t202" alt="" style="position:absolute;margin-left:487.05pt;margin-top:366.35pt;width:26.75pt;height:8.7pt;z-index:-24900096;mso-wrap-style:square;mso-wrap-edited:f;mso-width-percent:0;mso-height-percent:0;mso-position-horizontal-relative:page;mso-position-vertical-relative:page;mso-width-percent:0;mso-height-percent:0;v-text-anchor:top" filled="f" stroked="f">
            <v:textbox inset="0,0,0,0">
              <w:txbxContent>
                <w:p w14:paraId="0537446C" w14:textId="77777777" w:rsidR="00B9323D" w:rsidRDefault="00B9323D">
                  <w:pPr>
                    <w:spacing w:before="16"/>
                    <w:ind w:left="20"/>
                    <w:rPr>
                      <w:b/>
                      <w:sz w:val="12"/>
                    </w:rPr>
                  </w:pPr>
                  <w:r>
                    <w:rPr>
                      <w:b/>
                      <w:sz w:val="12"/>
                    </w:rPr>
                    <w:t>Impaired</w:t>
                  </w:r>
                </w:p>
              </w:txbxContent>
            </v:textbox>
            <w10:wrap anchorx="page" anchory="page"/>
          </v:shape>
        </w:pict>
      </w:r>
      <w:r>
        <w:pict w14:anchorId="4BF10D1C">
          <v:shape id="_x0000_s3669" type="#_x0000_t202" alt="" style="position:absolute;margin-left:544.15pt;margin-top:366.35pt;width:16.25pt;height:8.7pt;z-index:-24899584;mso-wrap-style:square;mso-wrap-edited:f;mso-width-percent:0;mso-height-percent:0;mso-position-horizontal-relative:page;mso-position-vertical-relative:page;mso-width-percent:0;mso-height-percent:0;v-text-anchor:top" filled="f" stroked="f">
            <v:textbox inset="0,0,0,0">
              <w:txbxContent>
                <w:p w14:paraId="5E4C46FD" w14:textId="77777777" w:rsidR="00B9323D" w:rsidRDefault="00B9323D">
                  <w:pPr>
                    <w:spacing w:before="16"/>
                    <w:ind w:left="20"/>
                    <w:rPr>
                      <w:b/>
                      <w:sz w:val="12"/>
                    </w:rPr>
                  </w:pPr>
                  <w:r>
                    <w:rPr>
                      <w:b/>
                      <w:sz w:val="12"/>
                    </w:rPr>
                    <w:t>Total</w:t>
                  </w:r>
                </w:p>
              </w:txbxContent>
            </v:textbox>
            <w10:wrap anchorx="page" anchory="page"/>
          </v:shape>
        </w:pict>
      </w:r>
      <w:r>
        <w:pict w14:anchorId="38B0A331">
          <v:shape id="_x0000_s3668" type="#_x0000_t202" alt="" style="position:absolute;margin-left:239.4pt;margin-top:400.15pt;width:16.65pt;height:8.7pt;z-index:-24899072;mso-wrap-style:square;mso-wrap-edited:f;mso-width-percent:0;mso-height-percent:0;mso-position-horizontal-relative:page;mso-position-vertical-relative:page;mso-width-percent:0;mso-height-percent:0;v-text-anchor:top" filled="f" stroked="f">
            <v:textbox inset="0,0,0,0">
              <w:txbxContent>
                <w:p w14:paraId="1AB2B231" w14:textId="77777777" w:rsidR="00B9323D" w:rsidRDefault="00B9323D">
                  <w:pPr>
                    <w:spacing w:before="16"/>
                    <w:ind w:left="20"/>
                    <w:rPr>
                      <w:b/>
                      <w:sz w:val="12"/>
                    </w:rPr>
                  </w:pPr>
                  <w:r>
                    <w:rPr>
                      <w:b/>
                      <w:sz w:val="12"/>
                    </w:rPr>
                    <w:t>$'000</w:t>
                  </w:r>
                </w:p>
              </w:txbxContent>
            </v:textbox>
            <w10:wrap anchorx="page" anchory="page"/>
          </v:shape>
        </w:pict>
      </w:r>
      <w:r>
        <w:pict w14:anchorId="694EBB29">
          <v:shape id="_x0000_s3667" type="#_x0000_t202" alt="" style="position:absolute;margin-left:293.4pt;margin-top:400.15pt;width:16.65pt;height:8.7pt;z-index:-24898560;mso-wrap-style:square;mso-wrap-edited:f;mso-width-percent:0;mso-height-percent:0;mso-position-horizontal-relative:page;mso-position-vertical-relative:page;mso-width-percent:0;mso-height-percent:0;v-text-anchor:top" filled="f" stroked="f">
            <v:textbox inset="0,0,0,0">
              <w:txbxContent>
                <w:p w14:paraId="1BD060F1" w14:textId="77777777" w:rsidR="00B9323D" w:rsidRDefault="00B9323D">
                  <w:pPr>
                    <w:spacing w:before="16"/>
                    <w:ind w:left="20"/>
                    <w:rPr>
                      <w:b/>
                      <w:sz w:val="12"/>
                    </w:rPr>
                  </w:pPr>
                  <w:r>
                    <w:rPr>
                      <w:b/>
                      <w:sz w:val="12"/>
                    </w:rPr>
                    <w:t>$'000</w:t>
                  </w:r>
                </w:p>
              </w:txbxContent>
            </v:textbox>
            <w10:wrap anchorx="page" anchory="page"/>
          </v:shape>
        </w:pict>
      </w:r>
      <w:r>
        <w:pict w14:anchorId="0544EB8D">
          <v:shape id="_x0000_s3666" type="#_x0000_t202" alt="" style="position:absolute;margin-left:344.7pt;margin-top:400.15pt;width:16.65pt;height:8.7pt;z-index:-24898048;mso-wrap-style:square;mso-wrap-edited:f;mso-width-percent:0;mso-height-percent:0;mso-position-horizontal-relative:page;mso-position-vertical-relative:page;mso-width-percent:0;mso-height-percent:0;v-text-anchor:top" filled="f" stroked="f">
            <v:textbox inset="0,0,0,0">
              <w:txbxContent>
                <w:p w14:paraId="0C41DD91" w14:textId="77777777" w:rsidR="00B9323D" w:rsidRDefault="00B9323D">
                  <w:pPr>
                    <w:spacing w:before="16"/>
                    <w:ind w:left="20"/>
                    <w:rPr>
                      <w:b/>
                      <w:sz w:val="12"/>
                    </w:rPr>
                  </w:pPr>
                  <w:r>
                    <w:rPr>
                      <w:b/>
                      <w:sz w:val="12"/>
                    </w:rPr>
                    <w:t>$'000</w:t>
                  </w:r>
                </w:p>
              </w:txbxContent>
            </v:textbox>
            <w10:wrap anchorx="page" anchory="page"/>
          </v:shape>
        </w:pict>
      </w:r>
      <w:r>
        <w:pict w14:anchorId="220CD3B4">
          <v:shape id="_x0000_s3665" type="#_x0000_t202" alt="" style="position:absolute;margin-left:395.5pt;margin-top:400.15pt;width:16.65pt;height:8.7pt;z-index:-24897536;mso-wrap-style:square;mso-wrap-edited:f;mso-width-percent:0;mso-height-percent:0;mso-position-horizontal-relative:page;mso-position-vertical-relative:page;mso-width-percent:0;mso-height-percent:0;v-text-anchor:top" filled="f" stroked="f">
            <v:textbox inset="0,0,0,0">
              <w:txbxContent>
                <w:p w14:paraId="362CC050" w14:textId="77777777" w:rsidR="00B9323D" w:rsidRDefault="00B9323D">
                  <w:pPr>
                    <w:spacing w:before="16"/>
                    <w:ind w:left="20"/>
                    <w:rPr>
                      <w:b/>
                      <w:sz w:val="12"/>
                    </w:rPr>
                  </w:pPr>
                  <w:r>
                    <w:rPr>
                      <w:b/>
                      <w:sz w:val="12"/>
                    </w:rPr>
                    <w:t>$'000</w:t>
                  </w:r>
                </w:p>
              </w:txbxContent>
            </v:textbox>
            <w10:wrap anchorx="page" anchory="page"/>
          </v:shape>
        </w:pict>
      </w:r>
      <w:r>
        <w:pict w14:anchorId="7C8E3E04">
          <v:shape id="_x0000_s3664" type="#_x0000_t202" alt="" style="position:absolute;margin-left:445.8pt;margin-top:400.15pt;width:16.65pt;height:8.7pt;z-index:-24897024;mso-wrap-style:square;mso-wrap-edited:f;mso-width-percent:0;mso-height-percent:0;mso-position-horizontal-relative:page;mso-position-vertical-relative:page;mso-width-percent:0;mso-height-percent:0;v-text-anchor:top" filled="f" stroked="f">
            <v:textbox inset="0,0,0,0">
              <w:txbxContent>
                <w:p w14:paraId="772C3E75" w14:textId="77777777" w:rsidR="00B9323D" w:rsidRDefault="00B9323D">
                  <w:pPr>
                    <w:spacing w:before="16"/>
                    <w:ind w:left="20"/>
                    <w:rPr>
                      <w:b/>
                      <w:sz w:val="12"/>
                    </w:rPr>
                  </w:pPr>
                  <w:r>
                    <w:rPr>
                      <w:b/>
                      <w:sz w:val="12"/>
                    </w:rPr>
                    <w:t>$'000</w:t>
                  </w:r>
                </w:p>
              </w:txbxContent>
            </v:textbox>
            <w10:wrap anchorx="page" anchory="page"/>
          </v:shape>
        </w:pict>
      </w:r>
      <w:r>
        <w:pict w14:anchorId="18956FDD">
          <v:shape id="_x0000_s3663" type="#_x0000_t202" alt="" style="position:absolute;margin-left:496.55pt;margin-top:400.15pt;width:16.65pt;height:8.7pt;z-index:-24896512;mso-wrap-style:square;mso-wrap-edited:f;mso-width-percent:0;mso-height-percent:0;mso-position-horizontal-relative:page;mso-position-vertical-relative:page;mso-width-percent:0;mso-height-percent:0;v-text-anchor:top" filled="f" stroked="f">
            <v:textbox inset="0,0,0,0">
              <w:txbxContent>
                <w:p w14:paraId="779F2DC7" w14:textId="77777777" w:rsidR="00B9323D" w:rsidRDefault="00B9323D">
                  <w:pPr>
                    <w:spacing w:before="16"/>
                    <w:ind w:left="20"/>
                    <w:rPr>
                      <w:b/>
                      <w:sz w:val="12"/>
                    </w:rPr>
                  </w:pPr>
                  <w:r>
                    <w:rPr>
                      <w:b/>
                      <w:sz w:val="12"/>
                    </w:rPr>
                    <w:t>$'000</w:t>
                  </w:r>
                </w:p>
              </w:txbxContent>
            </v:textbox>
            <w10:wrap anchorx="page" anchory="page"/>
          </v:shape>
        </w:pict>
      </w:r>
      <w:r>
        <w:pict w14:anchorId="74199EF6">
          <v:shape id="_x0000_s3662" type="#_x0000_t202" alt="" style="position:absolute;margin-left:543.2pt;margin-top:400.15pt;width:16.65pt;height:8.7pt;z-index:-24896000;mso-wrap-style:square;mso-wrap-edited:f;mso-width-percent:0;mso-height-percent:0;mso-position-horizontal-relative:page;mso-position-vertical-relative:page;mso-width-percent:0;mso-height-percent:0;v-text-anchor:top" filled="f" stroked="f">
            <v:textbox inset="0,0,0,0">
              <w:txbxContent>
                <w:p w14:paraId="57DF7AF4" w14:textId="77777777" w:rsidR="00B9323D" w:rsidRDefault="00B9323D">
                  <w:pPr>
                    <w:spacing w:before="16"/>
                    <w:ind w:left="20"/>
                    <w:rPr>
                      <w:b/>
                      <w:sz w:val="12"/>
                    </w:rPr>
                  </w:pPr>
                  <w:r>
                    <w:rPr>
                      <w:b/>
                      <w:sz w:val="12"/>
                    </w:rPr>
                    <w:t>$'000</w:t>
                  </w:r>
                </w:p>
              </w:txbxContent>
            </v:textbox>
            <w10:wrap anchorx="page" anchory="page"/>
          </v:shape>
        </w:pict>
      </w:r>
      <w:r>
        <w:pict w14:anchorId="4F3A1FC0">
          <v:shape id="_x0000_s3661" type="#_x0000_t202" alt="" style="position:absolute;margin-left:66.35pt;margin-top:409pt;width:109.9pt;height:17.6pt;z-index:-24895488;mso-wrap-style:square;mso-wrap-edited:f;mso-width-percent:0;mso-height-percent:0;mso-position-horizontal-relative:page;mso-position-vertical-relative:page;mso-width-percent:0;mso-height-percent:0;v-text-anchor:top" filled="f" stroked="f">
            <v:textbox inset="0,0,0,0">
              <w:txbxContent>
                <w:p w14:paraId="52B3B3BA" w14:textId="77777777" w:rsidR="00B9323D" w:rsidRDefault="00B9323D">
                  <w:pPr>
                    <w:pStyle w:val="BodyText"/>
                    <w:spacing w:before="17" w:line="264" w:lineRule="auto"/>
                    <w:ind w:left="20"/>
                  </w:pPr>
                  <w:r>
                    <w:t>Reinsurance and other recoveries on paid claims</w:t>
                  </w:r>
                </w:p>
              </w:txbxContent>
            </v:textbox>
            <w10:wrap anchorx="page" anchory="page"/>
          </v:shape>
        </w:pict>
      </w:r>
      <w:r>
        <w:pict w14:anchorId="77085CE8">
          <v:shape id="_x0000_s3660" type="#_x0000_t202" alt="" style="position:absolute;margin-left:184.35pt;margin-top:417.2pt;width:16.65pt;height:17.6pt;z-index:-24894976;mso-wrap-style:square;mso-wrap-edited:f;mso-width-percent:0;mso-height-percent:0;mso-position-horizontal-relative:page;mso-position-vertical-relative:page;mso-width-percent:0;mso-height-percent:0;v-text-anchor:top" filled="f" stroked="f">
            <v:textbox inset="0,0,0,0">
              <w:txbxContent>
                <w:p w14:paraId="2C402672" w14:textId="77777777" w:rsidR="00B9323D" w:rsidRDefault="00B9323D">
                  <w:pPr>
                    <w:spacing w:before="17"/>
                    <w:ind w:left="20"/>
                    <w:rPr>
                      <w:b/>
                      <w:sz w:val="13"/>
                    </w:rPr>
                  </w:pPr>
                  <w:r>
                    <w:rPr>
                      <w:b/>
                      <w:sz w:val="13"/>
                    </w:rPr>
                    <w:t>2020</w:t>
                  </w:r>
                </w:p>
                <w:p w14:paraId="340FB816" w14:textId="77777777" w:rsidR="00B9323D" w:rsidRDefault="00B9323D">
                  <w:pPr>
                    <w:pStyle w:val="BodyText"/>
                    <w:spacing w:before="15"/>
                    <w:ind w:left="20"/>
                  </w:pPr>
                  <w:r>
                    <w:t>2019</w:t>
                  </w:r>
                </w:p>
              </w:txbxContent>
            </v:textbox>
            <w10:wrap anchorx="page" anchory="page"/>
          </v:shape>
        </w:pict>
      </w:r>
      <w:r>
        <w:pict w14:anchorId="140C92C9">
          <v:shape id="_x0000_s3659" type="#_x0000_t202" alt="" style="position:absolute;margin-left:242.25pt;margin-top:417.2pt;width:4.2pt;height:17.6pt;z-index:-24894464;mso-wrap-style:square;mso-wrap-edited:f;mso-width-percent:0;mso-height-percent:0;mso-position-horizontal-relative:page;mso-position-vertical-relative:page;mso-width-percent:0;mso-height-percent:0;v-text-anchor:top" filled="f" stroked="f">
            <v:textbox inset="0,0,0,0">
              <w:txbxContent>
                <w:p w14:paraId="146D9775" w14:textId="77777777" w:rsidR="00B9323D" w:rsidRDefault="00B9323D">
                  <w:pPr>
                    <w:spacing w:before="17"/>
                    <w:ind w:left="20"/>
                    <w:rPr>
                      <w:b/>
                      <w:sz w:val="13"/>
                    </w:rPr>
                  </w:pPr>
                  <w:r>
                    <w:rPr>
                      <w:b/>
                      <w:w w:val="101"/>
                      <w:sz w:val="13"/>
                    </w:rPr>
                    <w:t>-</w:t>
                  </w:r>
                </w:p>
                <w:p w14:paraId="4B5817E1" w14:textId="77777777" w:rsidR="00B9323D" w:rsidRDefault="00B9323D">
                  <w:pPr>
                    <w:spacing w:before="15"/>
                    <w:ind w:left="20"/>
                    <w:rPr>
                      <w:b/>
                      <w:sz w:val="13"/>
                    </w:rPr>
                  </w:pPr>
                  <w:r>
                    <w:rPr>
                      <w:b/>
                      <w:w w:val="101"/>
                      <w:sz w:val="13"/>
                    </w:rPr>
                    <w:t>-</w:t>
                  </w:r>
                </w:p>
              </w:txbxContent>
            </v:textbox>
            <w10:wrap anchorx="page" anchory="page"/>
          </v:shape>
        </w:pict>
      </w:r>
      <w:r>
        <w:pict w14:anchorId="74ED623F">
          <v:shape id="_x0000_s3658" type="#_x0000_t202" alt="" style="position:absolute;margin-left:289.25pt;margin-top:417.2pt;width:18.5pt;height:17.6pt;z-index:-24893952;mso-wrap-style:square;mso-wrap-edited:f;mso-width-percent:0;mso-height-percent:0;mso-position-horizontal-relative:page;mso-position-vertical-relative:page;mso-width-percent:0;mso-height-percent:0;v-text-anchor:top" filled="f" stroked="f">
            <v:textbox inset="0,0,0,0">
              <w:txbxContent>
                <w:p w14:paraId="3E87DDA3" w14:textId="77777777" w:rsidR="00B9323D" w:rsidRDefault="00B9323D">
                  <w:pPr>
                    <w:spacing w:before="17"/>
                    <w:ind w:left="20"/>
                    <w:rPr>
                      <w:b/>
                      <w:sz w:val="13"/>
                    </w:rPr>
                  </w:pPr>
                  <w:r>
                    <w:rPr>
                      <w:b/>
                      <w:sz w:val="13"/>
                    </w:rPr>
                    <w:t>2,373</w:t>
                  </w:r>
                </w:p>
                <w:p w14:paraId="7D4E88EF" w14:textId="77777777" w:rsidR="00B9323D" w:rsidRDefault="00B9323D">
                  <w:pPr>
                    <w:pStyle w:val="BodyText"/>
                    <w:spacing w:before="15"/>
                    <w:ind w:left="20"/>
                  </w:pPr>
                  <w:r>
                    <w:t>1,333</w:t>
                  </w:r>
                </w:p>
              </w:txbxContent>
            </v:textbox>
            <w10:wrap anchorx="page" anchory="page"/>
          </v:shape>
        </w:pict>
      </w:r>
      <w:r>
        <w:pict w14:anchorId="328E104F">
          <v:shape id="_x0000_s3657" type="#_x0000_t202" alt="" style="position:absolute;margin-left:347.5pt;margin-top:417.2pt;width:4.2pt;height:17.6pt;z-index:-24893440;mso-wrap-style:square;mso-wrap-edited:f;mso-width-percent:0;mso-height-percent:0;mso-position-horizontal-relative:page;mso-position-vertical-relative:page;mso-width-percent:0;mso-height-percent:0;v-text-anchor:top" filled="f" stroked="f">
            <v:textbox inset="0,0,0,0">
              <w:txbxContent>
                <w:p w14:paraId="0D2EB255" w14:textId="77777777" w:rsidR="00B9323D" w:rsidRDefault="00B9323D">
                  <w:pPr>
                    <w:spacing w:before="17"/>
                    <w:ind w:left="20"/>
                    <w:rPr>
                      <w:b/>
                      <w:sz w:val="13"/>
                    </w:rPr>
                  </w:pPr>
                  <w:r>
                    <w:rPr>
                      <w:b/>
                      <w:w w:val="101"/>
                      <w:sz w:val="13"/>
                    </w:rPr>
                    <w:t>-</w:t>
                  </w:r>
                </w:p>
                <w:p w14:paraId="537C187B" w14:textId="77777777" w:rsidR="00B9323D" w:rsidRDefault="00B9323D">
                  <w:pPr>
                    <w:spacing w:before="15"/>
                    <w:ind w:left="20"/>
                    <w:rPr>
                      <w:b/>
                      <w:sz w:val="13"/>
                    </w:rPr>
                  </w:pPr>
                  <w:r>
                    <w:rPr>
                      <w:b/>
                      <w:w w:val="101"/>
                      <w:sz w:val="13"/>
                    </w:rPr>
                    <w:t>-</w:t>
                  </w:r>
                </w:p>
              </w:txbxContent>
            </v:textbox>
            <w10:wrap anchorx="page" anchory="page"/>
          </v:shape>
        </w:pict>
      </w:r>
      <w:r>
        <w:pict w14:anchorId="0D5FB553">
          <v:shape id="_x0000_s3656" type="#_x0000_t202" alt="" style="position:absolute;margin-left:398.25pt;margin-top:417.2pt;width:4.2pt;height:17.6pt;z-index:-24892928;mso-wrap-style:square;mso-wrap-edited:f;mso-width-percent:0;mso-height-percent:0;mso-position-horizontal-relative:page;mso-position-vertical-relative:page;mso-width-percent:0;mso-height-percent:0;v-text-anchor:top" filled="f" stroked="f">
            <v:textbox inset="0,0,0,0">
              <w:txbxContent>
                <w:p w14:paraId="2DBF160F" w14:textId="77777777" w:rsidR="00B9323D" w:rsidRDefault="00B9323D">
                  <w:pPr>
                    <w:spacing w:before="17"/>
                    <w:ind w:left="20"/>
                    <w:rPr>
                      <w:b/>
                      <w:sz w:val="13"/>
                    </w:rPr>
                  </w:pPr>
                  <w:r>
                    <w:rPr>
                      <w:b/>
                      <w:w w:val="101"/>
                      <w:sz w:val="13"/>
                    </w:rPr>
                    <w:t>-</w:t>
                  </w:r>
                </w:p>
                <w:p w14:paraId="16BE0250" w14:textId="77777777" w:rsidR="00B9323D" w:rsidRDefault="00B9323D">
                  <w:pPr>
                    <w:spacing w:before="15"/>
                    <w:ind w:left="20"/>
                    <w:rPr>
                      <w:b/>
                      <w:sz w:val="13"/>
                    </w:rPr>
                  </w:pPr>
                  <w:r>
                    <w:rPr>
                      <w:b/>
                      <w:w w:val="101"/>
                      <w:sz w:val="13"/>
                    </w:rPr>
                    <w:t>-</w:t>
                  </w:r>
                </w:p>
              </w:txbxContent>
            </v:textbox>
            <w10:wrap anchorx="page" anchory="page"/>
          </v:shape>
        </w:pict>
      </w:r>
      <w:r>
        <w:pict w14:anchorId="3B2C505E">
          <v:shape id="_x0000_s3655" type="#_x0000_t202" alt="" style="position:absolute;margin-left:448.6pt;margin-top:417.2pt;width:4.2pt;height:17.6pt;z-index:-24892416;mso-wrap-style:square;mso-wrap-edited:f;mso-width-percent:0;mso-height-percent:0;mso-position-horizontal-relative:page;mso-position-vertical-relative:page;mso-width-percent:0;mso-height-percent:0;v-text-anchor:top" filled="f" stroked="f">
            <v:textbox inset="0,0,0,0">
              <w:txbxContent>
                <w:p w14:paraId="3D78A697" w14:textId="77777777" w:rsidR="00B9323D" w:rsidRDefault="00B9323D">
                  <w:pPr>
                    <w:spacing w:before="17"/>
                    <w:ind w:left="20"/>
                    <w:rPr>
                      <w:b/>
                      <w:sz w:val="13"/>
                    </w:rPr>
                  </w:pPr>
                  <w:r>
                    <w:rPr>
                      <w:b/>
                      <w:w w:val="101"/>
                      <w:sz w:val="13"/>
                    </w:rPr>
                    <w:t>-</w:t>
                  </w:r>
                </w:p>
                <w:p w14:paraId="589BC745" w14:textId="77777777" w:rsidR="00B9323D" w:rsidRDefault="00B9323D">
                  <w:pPr>
                    <w:spacing w:before="15"/>
                    <w:ind w:left="20"/>
                    <w:rPr>
                      <w:b/>
                      <w:sz w:val="13"/>
                    </w:rPr>
                  </w:pPr>
                  <w:r>
                    <w:rPr>
                      <w:b/>
                      <w:w w:val="101"/>
                      <w:sz w:val="13"/>
                    </w:rPr>
                    <w:t>-</w:t>
                  </w:r>
                </w:p>
              </w:txbxContent>
            </v:textbox>
            <w10:wrap anchorx="page" anchory="page"/>
          </v:shape>
        </w:pict>
      </w:r>
      <w:r>
        <w:pict w14:anchorId="45478681">
          <v:shape id="_x0000_s3654" type="#_x0000_t202" alt="" style="position:absolute;margin-left:499.4pt;margin-top:417.2pt;width:4.2pt;height:17.6pt;z-index:-24891904;mso-wrap-style:square;mso-wrap-edited:f;mso-width-percent:0;mso-height-percent:0;mso-position-horizontal-relative:page;mso-position-vertical-relative:page;mso-width-percent:0;mso-height-percent:0;v-text-anchor:top" filled="f" stroked="f">
            <v:textbox inset="0,0,0,0">
              <w:txbxContent>
                <w:p w14:paraId="72E4AEB5" w14:textId="77777777" w:rsidR="00B9323D" w:rsidRDefault="00B9323D">
                  <w:pPr>
                    <w:spacing w:before="17"/>
                    <w:ind w:left="20"/>
                    <w:rPr>
                      <w:b/>
                      <w:sz w:val="13"/>
                    </w:rPr>
                  </w:pPr>
                  <w:r>
                    <w:rPr>
                      <w:b/>
                      <w:w w:val="101"/>
                      <w:sz w:val="13"/>
                    </w:rPr>
                    <w:t>-</w:t>
                  </w:r>
                </w:p>
                <w:p w14:paraId="4A0F4360" w14:textId="77777777" w:rsidR="00B9323D" w:rsidRDefault="00B9323D">
                  <w:pPr>
                    <w:spacing w:before="15"/>
                    <w:ind w:left="20"/>
                    <w:rPr>
                      <w:b/>
                      <w:sz w:val="13"/>
                    </w:rPr>
                  </w:pPr>
                  <w:r>
                    <w:rPr>
                      <w:b/>
                      <w:w w:val="101"/>
                      <w:sz w:val="13"/>
                    </w:rPr>
                    <w:t>-</w:t>
                  </w:r>
                </w:p>
              </w:txbxContent>
            </v:textbox>
            <w10:wrap anchorx="page" anchory="page"/>
          </v:shape>
        </w:pict>
      </w:r>
      <w:r>
        <w:pict w14:anchorId="665B99CB">
          <v:shape id="_x0000_s3653" type="#_x0000_t202" alt="" style="position:absolute;margin-left:539.05pt;margin-top:417.2pt;width:18.5pt;height:17.6pt;z-index:-24891392;mso-wrap-style:square;mso-wrap-edited:f;mso-width-percent:0;mso-height-percent:0;mso-position-horizontal-relative:page;mso-position-vertical-relative:page;mso-width-percent:0;mso-height-percent:0;v-text-anchor:top" filled="f" stroked="f">
            <v:textbox inset="0,0,0,0">
              <w:txbxContent>
                <w:p w14:paraId="64EC3639" w14:textId="77777777" w:rsidR="00B9323D" w:rsidRDefault="00B9323D">
                  <w:pPr>
                    <w:spacing w:before="17"/>
                    <w:ind w:left="20"/>
                    <w:rPr>
                      <w:b/>
                      <w:sz w:val="13"/>
                    </w:rPr>
                  </w:pPr>
                  <w:r>
                    <w:rPr>
                      <w:b/>
                      <w:sz w:val="13"/>
                    </w:rPr>
                    <w:t>2,373</w:t>
                  </w:r>
                </w:p>
                <w:p w14:paraId="54E908FD" w14:textId="77777777" w:rsidR="00B9323D" w:rsidRDefault="00B9323D">
                  <w:pPr>
                    <w:pStyle w:val="BodyText"/>
                    <w:spacing w:before="15"/>
                    <w:ind w:left="20"/>
                  </w:pPr>
                  <w:r>
                    <w:t>1,333</w:t>
                  </w:r>
                </w:p>
              </w:txbxContent>
            </v:textbox>
            <w10:wrap anchorx="page" anchory="page"/>
          </v:shape>
        </w:pict>
      </w:r>
      <w:r>
        <w:pict w14:anchorId="72DFEA92">
          <v:shape id="_x0000_s3652" type="#_x0000_t202" alt="" style="position:absolute;margin-left:66.35pt;margin-top:442.05pt;width:494.05pt;height:63.75pt;z-index:-24890880;mso-wrap-style:square;mso-wrap-edited:f;mso-width-percent:0;mso-height-percent:0;mso-position-horizontal-relative:page;mso-position-vertical-relative:page;mso-width-percent:0;mso-height-percent:0;v-text-anchor:top" filled="f" stroked="f">
            <v:textbox inset="0,0,0,0">
              <w:txbxContent>
                <w:p w14:paraId="35C47B65" w14:textId="77777777" w:rsidR="00B9323D" w:rsidRDefault="00B9323D">
                  <w:pPr>
                    <w:spacing w:before="17"/>
                    <w:ind w:left="20"/>
                    <w:rPr>
                      <w:b/>
                      <w:sz w:val="13"/>
                    </w:rPr>
                  </w:pPr>
                  <w:r>
                    <w:rPr>
                      <w:b/>
                      <w:sz w:val="13"/>
                    </w:rPr>
                    <w:t>CREDIT RISK</w:t>
                  </w:r>
                </w:p>
                <w:p w14:paraId="4DBE99C6" w14:textId="77777777" w:rsidR="00B9323D" w:rsidRDefault="00B9323D">
                  <w:pPr>
                    <w:pStyle w:val="BodyText"/>
                    <w:spacing w:before="27" w:line="264" w:lineRule="auto"/>
                    <w:ind w:left="20" w:right="17"/>
                  </w:pPr>
                  <w:r>
                    <w:t>The MAV is exposed to credit risk on insurance contracts as a result of exposure to reinsurers. The credit risk of reinsurers is managed through the Reinsurance Management Strategies and policies that includes regularly monitoring both the financial rating of the reinsurers both prior to and during the reinsurance program and the flow of payments coming from the reinsurers. Investments in cash and cash equivalents at balance date as shown in the Statement of Cash Flows are held in S&amp;P rated AA- and A- rated cash deposits.</w:t>
                  </w:r>
                </w:p>
                <w:p w14:paraId="241E10BB" w14:textId="77777777" w:rsidR="00B9323D" w:rsidRDefault="00B9323D">
                  <w:pPr>
                    <w:spacing w:before="77"/>
                    <w:ind w:left="20"/>
                    <w:rPr>
                      <w:b/>
                      <w:sz w:val="13"/>
                    </w:rPr>
                  </w:pPr>
                  <w:r>
                    <w:rPr>
                      <w:b/>
                      <w:sz w:val="13"/>
                    </w:rPr>
                    <w:t>PRICE RISK</w:t>
                  </w:r>
                </w:p>
                <w:p w14:paraId="30749A92" w14:textId="77777777" w:rsidR="00B9323D" w:rsidRDefault="00B9323D">
                  <w:pPr>
                    <w:pStyle w:val="BodyText"/>
                    <w:spacing w:before="27"/>
                    <w:ind w:left="20"/>
                  </w:pPr>
                  <w:r>
                    <w:t>Investments held are subject to price risk. Investments are cash at bank, fixed interest funds and variable price units held with the VFMC.</w:t>
                  </w:r>
                </w:p>
              </w:txbxContent>
            </v:textbox>
            <w10:wrap anchorx="page" anchory="page"/>
          </v:shape>
        </w:pict>
      </w:r>
      <w:r>
        <w:pict w14:anchorId="067A6ACD">
          <v:shape id="_x0000_s3651" type="#_x0000_t202" alt="" style="position:absolute;margin-left:66.35pt;margin-top:512.45pt;width:242.7pt;height:17.85pt;z-index:-24890368;mso-wrap-style:square;mso-wrap-edited:f;mso-width-percent:0;mso-height-percent:0;mso-position-horizontal-relative:page;mso-position-vertical-relative:page;mso-width-percent:0;mso-height-percent:0;v-text-anchor:top" filled="f" stroked="f">
            <v:textbox inset="0,0,0,0">
              <w:txbxContent>
                <w:p w14:paraId="221AAE47" w14:textId="77777777" w:rsidR="00B9323D" w:rsidRDefault="00B9323D">
                  <w:pPr>
                    <w:spacing w:before="17"/>
                    <w:ind w:left="20"/>
                    <w:rPr>
                      <w:b/>
                      <w:sz w:val="13"/>
                    </w:rPr>
                  </w:pPr>
                  <w:r>
                    <w:rPr>
                      <w:b/>
                      <w:sz w:val="13"/>
                    </w:rPr>
                    <w:t>INTEREST RATE RISK</w:t>
                  </w:r>
                </w:p>
                <w:p w14:paraId="749CB115" w14:textId="77777777" w:rsidR="00B9323D" w:rsidRDefault="00B9323D">
                  <w:pPr>
                    <w:pStyle w:val="BodyText"/>
                    <w:spacing w:before="20"/>
                    <w:ind w:left="20"/>
                  </w:pPr>
                  <w:r>
                    <w:t>MAV Combined is exposed to interest rate risk from its cash and cash equivalents.</w:t>
                  </w:r>
                </w:p>
              </w:txbxContent>
            </v:textbox>
            <w10:wrap anchorx="page" anchory="page"/>
          </v:shape>
        </w:pict>
      </w:r>
      <w:r>
        <w:pict w14:anchorId="7CA69135">
          <v:shape id="_x0000_s3650" type="#_x0000_t202" alt="" style="position:absolute;margin-left:66.2pt;margin-top:529.65pt;width:25.35pt;height:8.7pt;z-index:-24889856;mso-wrap-style:square;mso-wrap-edited:f;mso-width-percent:0;mso-height-percent:0;mso-position-horizontal-relative:page;mso-position-vertical-relative:page;mso-width-percent:0;mso-height-percent:0;v-text-anchor:top" filled="f" stroked="f">
            <v:textbox inset="0,0,0,0">
              <w:txbxContent>
                <w:p w14:paraId="200020CA" w14:textId="77777777" w:rsidR="00B9323D" w:rsidRDefault="00B9323D">
                  <w:pPr>
                    <w:spacing w:before="16"/>
                    <w:ind w:left="20"/>
                    <w:rPr>
                      <w:b/>
                      <w:sz w:val="12"/>
                    </w:rPr>
                  </w:pPr>
                  <w:r>
                    <w:rPr>
                      <w:b/>
                      <w:sz w:val="12"/>
                    </w:rPr>
                    <w:t>Variable</w:t>
                  </w:r>
                </w:p>
              </w:txbxContent>
            </v:textbox>
            <w10:wrap anchorx="page" anchory="page"/>
          </v:shape>
        </w:pict>
      </w:r>
      <w:r>
        <w:pict w14:anchorId="211ECB19">
          <v:shape id="_x0000_s3649" type="#_x0000_t202" alt="" style="position:absolute;margin-left:272.6pt;margin-top:529.65pt;width:89.55pt;height:16.55pt;z-index:-24889344;mso-wrap-style:square;mso-wrap-edited:f;mso-width-percent:0;mso-height-percent:0;mso-position-horizontal-relative:page;mso-position-vertical-relative:page;mso-width-percent:0;mso-height-percent:0;v-text-anchor:top" filled="f" stroked="f">
            <v:textbox inset="0,0,0,0">
              <w:txbxContent>
                <w:p w14:paraId="746C8968" w14:textId="77777777" w:rsidR="00B9323D" w:rsidRDefault="00B9323D">
                  <w:pPr>
                    <w:spacing w:before="16"/>
                    <w:ind w:right="20"/>
                    <w:jc w:val="right"/>
                    <w:rPr>
                      <w:b/>
                      <w:sz w:val="12"/>
                    </w:rPr>
                  </w:pPr>
                  <w:r>
                    <w:rPr>
                      <w:b/>
                      <w:sz w:val="12"/>
                    </w:rPr>
                    <w:t>Current Rate   Change</w:t>
                  </w:r>
                  <w:r>
                    <w:rPr>
                      <w:b/>
                      <w:spacing w:val="-15"/>
                      <w:sz w:val="12"/>
                    </w:rPr>
                    <w:t xml:space="preserve"> </w:t>
                  </w:r>
                  <w:r>
                    <w:rPr>
                      <w:b/>
                      <w:sz w:val="12"/>
                    </w:rPr>
                    <w:t>variable</w:t>
                  </w:r>
                </w:p>
                <w:p w14:paraId="02E0572B" w14:textId="77777777" w:rsidR="00B9323D" w:rsidRDefault="00B9323D">
                  <w:pPr>
                    <w:spacing w:before="18"/>
                    <w:ind w:right="17"/>
                    <w:jc w:val="right"/>
                    <w:rPr>
                      <w:b/>
                      <w:sz w:val="12"/>
                    </w:rPr>
                  </w:pPr>
                  <w:r>
                    <w:rPr>
                      <w:b/>
                      <w:sz w:val="12"/>
                    </w:rPr>
                    <w:t>to</w:t>
                  </w:r>
                  <w:r>
                    <w:rPr>
                      <w:b/>
                      <w:spacing w:val="-7"/>
                      <w:sz w:val="12"/>
                    </w:rPr>
                    <w:t xml:space="preserve"> </w:t>
                  </w:r>
                  <w:r>
                    <w:rPr>
                      <w:b/>
                      <w:sz w:val="12"/>
                    </w:rPr>
                    <w:t>+0.5%/-0.5%</w:t>
                  </w:r>
                </w:p>
              </w:txbxContent>
            </v:textbox>
            <w10:wrap anchorx="page" anchory="page"/>
          </v:shape>
        </w:pict>
      </w:r>
      <w:r>
        <w:pict w14:anchorId="58F1190A">
          <v:shape id="_x0000_s3648" type="#_x0000_t202" alt="" style="position:absolute;margin-left:365.85pt;margin-top:529.65pt;width:46.9pt;height:24.4pt;z-index:-24888832;mso-wrap-style:square;mso-wrap-edited:f;mso-width-percent:0;mso-height-percent:0;mso-position-horizontal-relative:page;mso-position-vertical-relative:page;mso-width-percent:0;mso-height-percent:0;v-text-anchor:top" filled="f" stroked="f">
            <v:textbox inset="0,0,0,0">
              <w:txbxContent>
                <w:p w14:paraId="1124F051" w14:textId="77777777" w:rsidR="00B9323D" w:rsidRDefault="00B9323D">
                  <w:pPr>
                    <w:spacing w:before="16" w:line="273" w:lineRule="auto"/>
                    <w:ind w:left="20" w:right="17" w:firstLine="332"/>
                    <w:jc w:val="both"/>
                    <w:rPr>
                      <w:b/>
                      <w:sz w:val="12"/>
                    </w:rPr>
                  </w:pPr>
                  <w:r>
                    <w:rPr>
                      <w:b/>
                      <w:sz w:val="12"/>
                    </w:rPr>
                    <w:t xml:space="preserve">Operating surplus (deficit) </w:t>
                  </w:r>
                  <w:proofErr w:type="gramStart"/>
                  <w:r>
                    <w:rPr>
                      <w:b/>
                      <w:sz w:val="12"/>
                    </w:rPr>
                    <w:t>at</w:t>
                  </w:r>
                  <w:proofErr w:type="gramEnd"/>
                  <w:r>
                    <w:rPr>
                      <w:b/>
                      <w:sz w:val="12"/>
                    </w:rPr>
                    <w:t xml:space="preserve"> 30 June 2020</w:t>
                  </w:r>
                </w:p>
              </w:txbxContent>
            </v:textbox>
            <w10:wrap anchorx="page" anchory="page"/>
          </v:shape>
        </w:pict>
      </w:r>
      <w:r>
        <w:pict w14:anchorId="24D5F72F">
          <v:shape id="_x0000_s3647" type="#_x0000_t202" alt="" style="position:absolute;margin-left:417.9pt;margin-top:529.65pt;width:45.2pt;height:47.9pt;z-index:-24888320;mso-wrap-style:square;mso-wrap-edited:f;mso-width-percent:0;mso-height-percent:0;mso-position-horizontal-relative:page;mso-position-vertical-relative:page;mso-width-percent:0;mso-height-percent:0;v-text-anchor:top" filled="f" stroked="f">
            <v:textbox inset="0,0,0,0">
              <w:txbxContent>
                <w:p w14:paraId="6D046AC7" w14:textId="77777777" w:rsidR="00B9323D" w:rsidRDefault="00B9323D">
                  <w:pPr>
                    <w:spacing w:before="16" w:line="273" w:lineRule="auto"/>
                    <w:ind w:left="20" w:right="17" w:firstLine="577"/>
                    <w:jc w:val="right"/>
                    <w:rPr>
                      <w:b/>
                      <w:sz w:val="12"/>
                    </w:rPr>
                  </w:pPr>
                  <w:r>
                    <w:rPr>
                      <w:b/>
                      <w:spacing w:val="-1"/>
                      <w:sz w:val="12"/>
                    </w:rPr>
                    <w:t xml:space="preserve">Total Accumulated </w:t>
                  </w:r>
                  <w:r>
                    <w:rPr>
                      <w:b/>
                      <w:sz w:val="12"/>
                    </w:rPr>
                    <w:t>Funds after</w:t>
                  </w:r>
                  <w:r>
                    <w:rPr>
                      <w:b/>
                      <w:spacing w:val="-2"/>
                      <w:sz w:val="12"/>
                    </w:rPr>
                    <w:t xml:space="preserve"> </w:t>
                  </w:r>
                  <w:r>
                    <w:rPr>
                      <w:b/>
                      <w:spacing w:val="-6"/>
                      <w:sz w:val="12"/>
                    </w:rPr>
                    <w:t>the</w:t>
                  </w:r>
                </w:p>
                <w:p w14:paraId="5D815265" w14:textId="77777777" w:rsidR="00B9323D" w:rsidRDefault="00B9323D">
                  <w:pPr>
                    <w:spacing w:line="273" w:lineRule="auto"/>
                    <w:ind w:left="389" w:right="17" w:hanging="37"/>
                    <w:jc w:val="both"/>
                    <w:rPr>
                      <w:b/>
                      <w:sz w:val="12"/>
                    </w:rPr>
                  </w:pPr>
                  <w:r>
                    <w:rPr>
                      <w:b/>
                      <w:sz w:val="12"/>
                    </w:rPr>
                    <w:t xml:space="preserve">impact </w:t>
                  </w:r>
                  <w:r>
                    <w:rPr>
                      <w:b/>
                      <w:spacing w:val="-8"/>
                      <w:sz w:val="12"/>
                    </w:rPr>
                    <w:t xml:space="preserve">of </w:t>
                  </w:r>
                  <w:r>
                    <w:rPr>
                      <w:b/>
                      <w:sz w:val="12"/>
                    </w:rPr>
                    <w:t>applying variable</w:t>
                  </w:r>
                </w:p>
              </w:txbxContent>
            </v:textbox>
            <w10:wrap anchorx="page" anchory="page"/>
          </v:shape>
        </w:pict>
      </w:r>
      <w:r>
        <w:pict w14:anchorId="64E6C166">
          <v:shape id="_x0000_s3646" type="#_x0000_t202" alt="" style="position:absolute;margin-left:303.55pt;margin-top:582.25pt;width:7.3pt;height:8.7pt;z-index:-24887808;mso-wrap-style:square;mso-wrap-edited:f;mso-width-percent:0;mso-height-percent:0;mso-position-horizontal-relative:page;mso-position-vertical-relative:page;mso-width-percent:0;mso-height-percent:0;v-text-anchor:top" filled="f" stroked="f">
            <v:textbox inset="0,0,0,0">
              <w:txbxContent>
                <w:p w14:paraId="31D1F286" w14:textId="77777777" w:rsidR="00B9323D" w:rsidRDefault="00B9323D">
                  <w:pPr>
                    <w:spacing w:before="16"/>
                    <w:ind w:left="20"/>
                    <w:rPr>
                      <w:b/>
                      <w:sz w:val="12"/>
                    </w:rPr>
                  </w:pPr>
                  <w:r>
                    <w:rPr>
                      <w:b/>
                      <w:sz w:val="12"/>
                    </w:rPr>
                    <w:t>%</w:t>
                  </w:r>
                </w:p>
              </w:txbxContent>
            </v:textbox>
            <w10:wrap anchorx="page" anchory="page"/>
          </v:shape>
        </w:pict>
      </w:r>
      <w:r>
        <w:pict w14:anchorId="4F92E73D">
          <v:shape id="_x0000_s3645" type="#_x0000_t202" alt="" style="position:absolute;margin-left:354.85pt;margin-top:582.25pt;width:7.3pt;height:8.7pt;z-index:-24887296;mso-wrap-style:square;mso-wrap-edited:f;mso-width-percent:0;mso-height-percent:0;mso-position-horizontal-relative:page;mso-position-vertical-relative:page;mso-width-percent:0;mso-height-percent:0;v-text-anchor:top" filled="f" stroked="f">
            <v:textbox inset="0,0,0,0">
              <w:txbxContent>
                <w:p w14:paraId="00FE2542" w14:textId="77777777" w:rsidR="00B9323D" w:rsidRDefault="00B9323D">
                  <w:pPr>
                    <w:spacing w:before="16"/>
                    <w:ind w:left="20"/>
                    <w:rPr>
                      <w:b/>
                      <w:sz w:val="12"/>
                    </w:rPr>
                  </w:pPr>
                  <w:r>
                    <w:rPr>
                      <w:b/>
                      <w:sz w:val="12"/>
                    </w:rPr>
                    <w:t>%</w:t>
                  </w:r>
                </w:p>
              </w:txbxContent>
            </v:textbox>
            <w10:wrap anchorx="page" anchory="page"/>
          </v:shape>
        </w:pict>
      </w:r>
      <w:r>
        <w:pict w14:anchorId="57002635">
          <v:shape id="_x0000_s3644" type="#_x0000_t202" alt="" style="position:absolute;margin-left:407.5pt;margin-top:582.25pt;width:5.3pt;height:8.7pt;z-index:-24886784;mso-wrap-style:square;mso-wrap-edited:f;mso-width-percent:0;mso-height-percent:0;mso-position-horizontal-relative:page;mso-position-vertical-relative:page;mso-width-percent:0;mso-height-percent:0;v-text-anchor:top" filled="f" stroked="f">
            <v:textbox inset="0,0,0,0">
              <w:txbxContent>
                <w:p w14:paraId="4E37B73B" w14:textId="77777777" w:rsidR="00B9323D" w:rsidRDefault="00B9323D">
                  <w:pPr>
                    <w:spacing w:before="16"/>
                    <w:ind w:left="20"/>
                    <w:rPr>
                      <w:b/>
                      <w:sz w:val="12"/>
                    </w:rPr>
                  </w:pPr>
                  <w:r>
                    <w:rPr>
                      <w:b/>
                      <w:sz w:val="12"/>
                    </w:rPr>
                    <w:t>$</w:t>
                  </w:r>
                </w:p>
              </w:txbxContent>
            </v:textbox>
            <w10:wrap anchorx="page" anchory="page"/>
          </v:shape>
        </w:pict>
      </w:r>
      <w:r>
        <w:pict w14:anchorId="0B6B2D3F">
          <v:shape id="_x0000_s3643" type="#_x0000_t202" alt="" style="position:absolute;margin-left:457.8pt;margin-top:582.25pt;width:5.3pt;height:8.7pt;z-index:-24886272;mso-wrap-style:square;mso-wrap-edited:f;mso-width-percent:0;mso-height-percent:0;mso-position-horizontal-relative:page;mso-position-vertical-relative:page;mso-width-percent:0;mso-height-percent:0;v-text-anchor:top" filled="f" stroked="f">
            <v:textbox inset="0,0,0,0">
              <w:txbxContent>
                <w:p w14:paraId="3F72D711" w14:textId="77777777" w:rsidR="00B9323D" w:rsidRDefault="00B9323D">
                  <w:pPr>
                    <w:spacing w:before="16"/>
                    <w:ind w:left="20"/>
                    <w:rPr>
                      <w:b/>
                      <w:sz w:val="12"/>
                    </w:rPr>
                  </w:pPr>
                  <w:r>
                    <w:rPr>
                      <w:b/>
                      <w:sz w:val="12"/>
                    </w:rPr>
                    <w:t>$</w:t>
                  </w:r>
                </w:p>
              </w:txbxContent>
            </v:textbox>
            <w10:wrap anchorx="page" anchory="page"/>
          </v:shape>
        </w:pict>
      </w:r>
      <w:r>
        <w:pict w14:anchorId="697EE493">
          <v:shape id="_x0000_s3642" type="#_x0000_t202" alt="" style="position:absolute;margin-left:66.35pt;margin-top:590.3pt;width:211.45pt;height:34.5pt;z-index:-24885760;mso-wrap-style:square;mso-wrap-edited:f;mso-width-percent:0;mso-height-percent:0;mso-position-horizontal-relative:page;mso-position-vertical-relative:page;mso-width-percent:0;mso-height-percent:0;v-text-anchor:top" filled="f" stroked="f">
            <v:textbox inset="0,0,0,0">
              <w:txbxContent>
                <w:p w14:paraId="39EEDC4D" w14:textId="77777777" w:rsidR="00B9323D" w:rsidRDefault="00B9323D">
                  <w:pPr>
                    <w:spacing w:before="17" w:line="271" w:lineRule="auto"/>
                    <w:ind w:left="20"/>
                    <w:rPr>
                      <w:b/>
                      <w:sz w:val="13"/>
                    </w:rPr>
                  </w:pPr>
                  <w:r>
                    <w:rPr>
                      <w:b/>
                      <w:sz w:val="13"/>
                    </w:rPr>
                    <w:t>IMPACT OF CHANGES IN INTEREST RATE ON FINANCIAL ASSETS MAV GROUP</w:t>
                  </w:r>
                </w:p>
                <w:p w14:paraId="1B864613" w14:textId="77777777" w:rsidR="00B9323D" w:rsidRDefault="00B9323D">
                  <w:pPr>
                    <w:pStyle w:val="BodyText"/>
                    <w:spacing w:line="264" w:lineRule="auto"/>
                    <w:ind w:left="20" w:right="2183"/>
                  </w:pPr>
                  <w:r>
                    <w:t xml:space="preserve">Base value </w:t>
                  </w:r>
                  <w:proofErr w:type="gramStart"/>
                  <w:r>
                    <w:t>at</w:t>
                  </w:r>
                  <w:proofErr w:type="gramEnd"/>
                  <w:r>
                    <w:t xml:space="preserve"> 30 June 2020 Interest Rate p.a.</w:t>
                  </w:r>
                </w:p>
              </w:txbxContent>
            </v:textbox>
            <w10:wrap anchorx="page" anchory="page"/>
          </v:shape>
        </w:pict>
      </w:r>
      <w:r>
        <w:pict w14:anchorId="7AD28A1D">
          <v:shape id="_x0000_s3641" type="#_x0000_t202" alt="" style="position:absolute;margin-left:293.5pt;margin-top:607.55pt;width:17pt;height:9.4pt;z-index:-24885248;mso-wrap-style:square;mso-wrap-edited:f;mso-width-percent:0;mso-height-percent:0;mso-position-horizontal-relative:page;mso-position-vertical-relative:page;mso-width-percent:0;mso-height-percent:0;v-text-anchor:top" filled="f" stroked="f">
            <v:textbox inset="0,0,0,0">
              <w:txbxContent>
                <w:p w14:paraId="37A40167" w14:textId="77777777" w:rsidR="00B9323D" w:rsidRDefault="00B9323D">
                  <w:pPr>
                    <w:pStyle w:val="BodyText"/>
                    <w:spacing w:before="17"/>
                    <w:ind w:left="20"/>
                  </w:pPr>
                  <w:r>
                    <w:t>0.5%</w:t>
                  </w:r>
                </w:p>
              </w:txbxContent>
            </v:textbox>
            <w10:wrap anchorx="page" anchory="page"/>
          </v:shape>
        </w:pict>
      </w:r>
      <w:r>
        <w:pict w14:anchorId="278B1031">
          <v:shape id="_x0000_s3640" type="#_x0000_t202" alt="" style="position:absolute;margin-left:376.9pt;margin-top:607.55pt;width:35.75pt;height:9.4pt;z-index:-24884736;mso-wrap-style:square;mso-wrap-edited:f;mso-width-percent:0;mso-height-percent:0;mso-position-horizontal-relative:page;mso-position-vertical-relative:page;mso-width-percent:0;mso-height-percent:0;v-text-anchor:top" filled="f" stroked="f">
            <v:textbox inset="0,0,0,0">
              <w:txbxContent>
                <w:p w14:paraId="276AC98B" w14:textId="77777777" w:rsidR="00B9323D" w:rsidRDefault="00B9323D">
                  <w:pPr>
                    <w:pStyle w:val="BodyText"/>
                    <w:spacing w:before="17"/>
                    <w:ind w:left="20"/>
                  </w:pPr>
                  <w:r>
                    <w:t>(4,308,449)</w:t>
                  </w:r>
                </w:p>
              </w:txbxContent>
            </v:textbox>
            <w10:wrap anchorx="page" anchory="page"/>
          </v:shape>
        </w:pict>
      </w:r>
      <w:r>
        <w:pict w14:anchorId="1A62111F">
          <v:shape id="_x0000_s3639" type="#_x0000_t202" alt="" style="position:absolute;margin-left:427.2pt;margin-top:607.55pt;width:35.75pt;height:9.4pt;z-index:-24884224;mso-wrap-style:square;mso-wrap-edited:f;mso-width-percent:0;mso-height-percent:0;mso-position-horizontal-relative:page;mso-position-vertical-relative:page;mso-width-percent:0;mso-height-percent:0;v-text-anchor:top" filled="f" stroked="f">
            <v:textbox inset="0,0,0,0">
              <w:txbxContent>
                <w:p w14:paraId="33503F7B" w14:textId="77777777" w:rsidR="00B9323D" w:rsidRDefault="00B9323D">
                  <w:pPr>
                    <w:pStyle w:val="BodyText"/>
                    <w:spacing w:before="17"/>
                    <w:ind w:left="20"/>
                  </w:pPr>
                  <w:r>
                    <w:t>(2,508,274)</w:t>
                  </w:r>
                </w:p>
              </w:txbxContent>
            </v:textbox>
            <w10:wrap anchorx="page" anchory="page"/>
          </v:shape>
        </w:pict>
      </w:r>
      <w:r>
        <w:pict w14:anchorId="05BCAC87">
          <v:shape id="_x0000_s3638" type="#_x0000_t202" alt="" style="position:absolute;margin-left:344.8pt;margin-top:615.75pt;width:17pt;height:17.6pt;z-index:-24883712;mso-wrap-style:square;mso-wrap-edited:f;mso-width-percent:0;mso-height-percent:0;mso-position-horizontal-relative:page;mso-position-vertical-relative:page;mso-width-percent:0;mso-height-percent:0;v-text-anchor:top" filled="f" stroked="f">
            <v:textbox inset="0,0,0,0">
              <w:txbxContent>
                <w:p w14:paraId="20FDC485" w14:textId="77777777" w:rsidR="00B9323D" w:rsidRDefault="00B9323D">
                  <w:pPr>
                    <w:pStyle w:val="BodyText"/>
                    <w:spacing w:before="17"/>
                    <w:ind w:left="20"/>
                  </w:pPr>
                  <w:r>
                    <w:t>1.0%</w:t>
                  </w:r>
                </w:p>
                <w:p w14:paraId="4268F76F" w14:textId="77777777" w:rsidR="00B9323D" w:rsidRDefault="00B9323D">
                  <w:pPr>
                    <w:pStyle w:val="BodyText"/>
                    <w:spacing w:before="15"/>
                    <w:ind w:left="20"/>
                  </w:pPr>
                  <w:r>
                    <w:t>0.0%</w:t>
                  </w:r>
                </w:p>
              </w:txbxContent>
            </v:textbox>
            <w10:wrap anchorx="page" anchory="page"/>
          </v:shape>
        </w:pict>
      </w:r>
      <w:r>
        <w:pict w14:anchorId="28517EBC">
          <v:shape id="_x0000_s3637" type="#_x0000_t202" alt="" style="position:absolute;margin-left:376.9pt;margin-top:615.75pt;width:35.75pt;height:17.6pt;z-index:-24883200;mso-wrap-style:square;mso-wrap-edited:f;mso-width-percent:0;mso-height-percent:0;mso-position-horizontal-relative:page;mso-position-vertical-relative:page;mso-width-percent:0;mso-height-percent:0;v-text-anchor:top" filled="f" stroked="f">
            <v:textbox inset="0,0,0,0">
              <w:txbxContent>
                <w:p w14:paraId="42F0012B" w14:textId="77777777" w:rsidR="00B9323D" w:rsidRDefault="00B9323D">
                  <w:pPr>
                    <w:pStyle w:val="BodyText"/>
                    <w:spacing w:before="17"/>
                    <w:ind w:left="20"/>
                  </w:pPr>
                  <w:r>
                    <w:t>(4,269,499)</w:t>
                  </w:r>
                </w:p>
                <w:p w14:paraId="0C69AB9C" w14:textId="77777777" w:rsidR="00B9323D" w:rsidRDefault="00B9323D">
                  <w:pPr>
                    <w:pStyle w:val="BodyText"/>
                    <w:spacing w:before="15"/>
                    <w:ind w:left="20"/>
                  </w:pPr>
                  <w:r>
                    <w:t>(4,347,398)</w:t>
                  </w:r>
                </w:p>
              </w:txbxContent>
            </v:textbox>
            <w10:wrap anchorx="page" anchory="page"/>
          </v:shape>
        </w:pict>
      </w:r>
      <w:r>
        <w:pict w14:anchorId="04F836D8">
          <v:shape id="_x0000_s3636" type="#_x0000_t202" alt="" style="position:absolute;margin-left:427.2pt;margin-top:615.75pt;width:35.75pt;height:17.6pt;z-index:-24882688;mso-wrap-style:square;mso-wrap-edited:f;mso-width-percent:0;mso-height-percent:0;mso-position-horizontal-relative:page;mso-position-vertical-relative:page;mso-width-percent:0;mso-height-percent:0;v-text-anchor:top" filled="f" stroked="f">
            <v:textbox inset="0,0,0,0">
              <w:txbxContent>
                <w:p w14:paraId="2BC04EEF" w14:textId="77777777" w:rsidR="00B9323D" w:rsidRDefault="00B9323D">
                  <w:pPr>
                    <w:pStyle w:val="BodyText"/>
                    <w:spacing w:before="17"/>
                    <w:ind w:left="20"/>
                  </w:pPr>
                  <w:r>
                    <w:t>(2,469,324)</w:t>
                  </w:r>
                </w:p>
                <w:p w14:paraId="0BA0DE6D" w14:textId="77777777" w:rsidR="00B9323D" w:rsidRDefault="00B9323D">
                  <w:pPr>
                    <w:pStyle w:val="BodyText"/>
                    <w:spacing w:before="15"/>
                    <w:ind w:left="20"/>
                  </w:pPr>
                  <w:r>
                    <w:t>(2,547,224)</w:t>
                  </w:r>
                </w:p>
              </w:txbxContent>
            </v:textbox>
            <w10:wrap anchorx="page" anchory="page"/>
          </v:shape>
        </w:pict>
      </w:r>
      <w:r>
        <w:pict w14:anchorId="36349584">
          <v:shape id="_x0000_s3635" type="#_x0000_t202" alt="" style="position:absolute;margin-left:537.6pt;margin-top:808.95pt;width:20.55pt;height:15.1pt;z-index:-24882176;mso-wrap-style:square;mso-wrap-edited:f;mso-width-percent:0;mso-height-percent:0;mso-position-horizontal-relative:page;mso-position-vertical-relative:page;mso-width-percent:0;mso-height-percent:0;v-text-anchor:top" filled="f" stroked="f">
            <v:textbox inset="0,0,0,0">
              <w:txbxContent>
                <w:p w14:paraId="49DE8C51" w14:textId="77777777" w:rsidR="00B9323D" w:rsidRDefault="00B9323D">
                  <w:pPr>
                    <w:spacing w:before="28"/>
                    <w:ind w:left="20"/>
                    <w:rPr>
                      <w:rFonts w:ascii="Europa-Bold"/>
                      <w:b/>
                      <w:sz w:val="20"/>
                    </w:rPr>
                  </w:pPr>
                  <w:r>
                    <w:rPr>
                      <w:rFonts w:ascii="Europa-Bold"/>
                      <w:b/>
                      <w:color w:val="231F20"/>
                      <w:sz w:val="20"/>
                    </w:rPr>
                    <w:t xml:space="preserve">2 9 </w:t>
                  </w:r>
                </w:p>
              </w:txbxContent>
            </v:textbox>
            <w10:wrap anchorx="page" anchory="page"/>
          </v:shape>
        </w:pict>
      </w:r>
      <w:r>
        <w:pict w14:anchorId="4EA432BE">
          <v:shape id="_x0000_s3634" type="#_x0000_t202" alt="" style="position:absolute;margin-left:84.8pt;margin-top:811.35pt;width:68.8pt;height:12pt;z-index:-24881664;mso-wrap-style:square;mso-wrap-edited:f;mso-width-percent:0;mso-height-percent:0;mso-position-horizontal-relative:page;mso-position-vertical-relative:page;mso-width-percent:0;mso-height-percent:0;v-text-anchor:top" filled="f" stroked="f">
            <v:textbox inset="0,0,0,0">
              <w:txbxContent>
                <w:p w14:paraId="6B29C7DB" w14:textId="77777777" w:rsidR="00B9323D" w:rsidRDefault="00B9323D">
                  <w:pPr>
                    <w:spacing w:before="20"/>
                    <w:ind w:left="20"/>
                    <w:rPr>
                      <w:rFonts w:ascii="Europa-Regular"/>
                      <w:sz w:val="16"/>
                    </w:rPr>
                  </w:pPr>
                  <w:r>
                    <w:rPr>
                      <w:rFonts w:ascii="Europa-Regular"/>
                      <w:color w:val="231F20"/>
                      <w:sz w:val="16"/>
                    </w:rPr>
                    <w:t xml:space="preserve">M U N I C I P A L </w:t>
                  </w:r>
                </w:p>
              </w:txbxContent>
            </v:textbox>
            <w10:wrap anchorx="page" anchory="page"/>
          </v:shape>
        </w:pict>
      </w:r>
      <w:r>
        <w:pict w14:anchorId="2B686C91">
          <v:shape id="_x0000_s3633" type="#_x0000_t202" alt="" style="position:absolute;margin-left:156.8pt;margin-top:811.35pt;width:169.4pt;height:12pt;z-index:-24881152;mso-wrap-style:square;mso-wrap-edited:f;mso-width-percent:0;mso-height-percent:0;mso-position-horizontal-relative:page;mso-position-vertical-relative:page;mso-width-percent:0;mso-height-percent:0;v-text-anchor:top" filled="f" stroked="f">
            <v:textbox inset="0,0,0,0">
              <w:txbxContent>
                <w:p w14:paraId="3762F214" w14:textId="77777777" w:rsidR="00B9323D" w:rsidRDefault="00B9323D">
                  <w:pPr>
                    <w:spacing w:before="20"/>
                    <w:ind w:left="20"/>
                    <w:rPr>
                      <w:rFonts w:ascii="Europa-Regular"/>
                      <w:sz w:val="16"/>
                    </w:rPr>
                  </w:pPr>
                  <w:r>
                    <w:rPr>
                      <w:rFonts w:ascii="Europa-Regular"/>
                      <w:color w:val="231F20"/>
                      <w:sz w:val="16"/>
                    </w:rPr>
                    <w:t xml:space="preserve">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p>
              </w:txbxContent>
            </v:textbox>
            <w10:wrap anchorx="page" anchory="page"/>
          </v:shape>
        </w:pict>
      </w:r>
      <w:r>
        <w:pict w14:anchorId="3E64B472">
          <v:shape id="_x0000_s3632" type="#_x0000_t202" alt="" style="position:absolute;margin-left:329.4pt;margin-top:811.5pt;width:171.95pt;height:11.8pt;z-index:-24880640;mso-wrap-style:square;mso-wrap-edited:f;mso-width-percent:0;mso-height-percent:0;mso-position-horizontal-relative:page;mso-position-vertical-relative:page;mso-width-percent:0;mso-height-percent:0;v-text-anchor:top" filled="f" stroked="f">
            <v:textbox inset="0,0,0,0">
              <w:txbxContent>
                <w:p w14:paraId="5EFE7006" w14:textId="77777777" w:rsidR="00B9323D" w:rsidRDefault="00B9323D">
                  <w:pPr>
                    <w:spacing w:before="17"/>
                    <w:ind w:left="20"/>
                    <w:rPr>
                      <w:rFonts w:ascii="Europa-Light"/>
                      <w:sz w:val="16"/>
                    </w:rPr>
                  </w:pP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7CC0A40E">
          <v:shape id="_x0000_s3631" type="#_x0000_t202" alt="" style="position:absolute;margin-left:0;margin-top:0;width:595.3pt;height:97.6pt;z-index:-24880128;mso-wrap-style:square;mso-wrap-edited:f;mso-width-percent:0;mso-height-percent:0;mso-position-horizontal-relative:page;mso-position-vertical-relative:page;mso-width-percent:0;mso-height-percent:0;v-text-anchor:top" filled="f" stroked="f">
            <v:textbox inset="0,0,0,0">
              <w:txbxContent>
                <w:p w14:paraId="7D0167EF" w14:textId="77777777" w:rsidR="00B9323D" w:rsidRDefault="00B9323D">
                  <w:pPr>
                    <w:pStyle w:val="BodyText"/>
                    <w:spacing w:before="4"/>
                    <w:ind w:left="40"/>
                    <w:rPr>
                      <w:rFonts w:ascii="Times New Roman"/>
                      <w:sz w:val="17"/>
                    </w:rPr>
                  </w:pPr>
                </w:p>
              </w:txbxContent>
            </v:textbox>
            <w10:wrap anchorx="page" anchory="page"/>
          </v:shape>
        </w:pict>
      </w:r>
      <w:r>
        <w:pict w14:anchorId="0947B8A6">
          <v:shape id="_x0000_s3630" type="#_x0000_t202" alt="" style="position:absolute;margin-left:0;margin-top:97.6pt;width:44.65pt;height:687.65pt;z-index:-24879616;mso-wrap-style:square;mso-wrap-edited:f;mso-width-percent:0;mso-height-percent:0;mso-position-horizontal-relative:page;mso-position-vertical-relative:page;mso-width-percent:0;mso-height-percent:0;v-text-anchor:top" filled="f" stroked="f">
            <v:textbox inset="0,0,0,0">
              <w:txbxContent>
                <w:p w14:paraId="4405BE14" w14:textId="77777777" w:rsidR="00B9323D" w:rsidRDefault="00B9323D">
                  <w:pPr>
                    <w:pStyle w:val="BodyText"/>
                    <w:spacing w:before="4"/>
                    <w:ind w:left="40"/>
                    <w:rPr>
                      <w:rFonts w:ascii="Times New Roman"/>
                      <w:sz w:val="17"/>
                    </w:rPr>
                  </w:pPr>
                </w:p>
              </w:txbxContent>
            </v:textbox>
            <w10:wrap anchorx="page" anchory="page"/>
          </v:shape>
        </w:pict>
      </w:r>
      <w:r>
        <w:pict w14:anchorId="6F68B7FF">
          <v:shape id="_x0000_s3629" type="#_x0000_t202" alt="" style="position:absolute;margin-left:44.65pt;margin-top:97.6pt;width:522.3pt;height:687.65pt;z-index:-24879104;mso-wrap-style:square;mso-wrap-edited:f;mso-width-percent:0;mso-height-percent:0;mso-position-horizontal-relative:page;mso-position-vertical-relative:page;mso-width-percent:0;mso-height-percent:0;v-text-anchor:top" filled="f" stroked="f">
            <v:textbox inset="0,0,0,0">
              <w:txbxContent>
                <w:p w14:paraId="32A876C8" w14:textId="77777777" w:rsidR="00B9323D" w:rsidRDefault="00B9323D">
                  <w:pPr>
                    <w:pStyle w:val="BodyText"/>
                    <w:spacing w:before="4"/>
                    <w:ind w:left="40"/>
                    <w:rPr>
                      <w:rFonts w:ascii="Times New Roman"/>
                      <w:sz w:val="17"/>
                    </w:rPr>
                  </w:pPr>
                </w:p>
              </w:txbxContent>
            </v:textbox>
            <w10:wrap anchorx="page" anchory="page"/>
          </v:shape>
        </w:pict>
      </w:r>
      <w:r>
        <w:pict w14:anchorId="04F86E89">
          <v:shape id="_x0000_s3628" type="#_x0000_t202" alt="" style="position:absolute;margin-left:566.95pt;margin-top:97.6pt;width:28.35pt;height:687.65pt;z-index:-24878592;mso-wrap-style:square;mso-wrap-edited:f;mso-width-percent:0;mso-height-percent:0;mso-position-horizontal-relative:page;mso-position-vertical-relative:page;mso-width-percent:0;mso-height-percent:0;v-text-anchor:top" filled="f" stroked="f">
            <v:textbox inset="0,0,0,0">
              <w:txbxContent>
                <w:p w14:paraId="03D82E57" w14:textId="77777777" w:rsidR="00B9323D" w:rsidRDefault="00B9323D">
                  <w:pPr>
                    <w:pStyle w:val="BodyText"/>
                    <w:spacing w:before="4"/>
                    <w:ind w:left="40"/>
                    <w:rPr>
                      <w:rFonts w:ascii="Times New Roman"/>
                      <w:sz w:val="17"/>
                    </w:rPr>
                  </w:pPr>
                </w:p>
              </w:txbxContent>
            </v:textbox>
            <w10:wrap anchorx="page" anchory="page"/>
          </v:shape>
        </w:pict>
      </w:r>
      <w:r>
        <w:pict w14:anchorId="04F79A25">
          <v:shape id="_x0000_s3627" type="#_x0000_t202" alt="" style="position:absolute;margin-left:65.9pt;margin-top:298.7pt;width:494.5pt;height:12pt;z-index:-24878080;mso-wrap-style:square;mso-wrap-edited:f;mso-width-percent:0;mso-height-percent:0;mso-position-horizontal-relative:page;mso-position-vertical-relative:page;mso-width-percent:0;mso-height-percent:0;v-text-anchor:top" filled="f" stroked="f">
            <v:textbox inset="0,0,0,0">
              <w:txbxContent>
                <w:p w14:paraId="34B6EEFC" w14:textId="77777777" w:rsidR="00B9323D" w:rsidRDefault="00B9323D">
                  <w:pPr>
                    <w:pStyle w:val="BodyText"/>
                    <w:spacing w:before="4"/>
                    <w:ind w:left="40"/>
                    <w:rPr>
                      <w:rFonts w:ascii="Times New Roman"/>
                      <w:sz w:val="17"/>
                    </w:rPr>
                  </w:pPr>
                </w:p>
              </w:txbxContent>
            </v:textbox>
            <w10:wrap anchorx="page" anchory="page"/>
          </v:shape>
        </w:pict>
      </w:r>
      <w:r>
        <w:pict w14:anchorId="503A2301">
          <v:shape id="_x0000_s3626" type="#_x0000_t202" alt="" style="position:absolute;margin-left:176.75pt;margin-top:323.8pt;width:383.65pt;height:12pt;z-index:-24877568;mso-wrap-style:square;mso-wrap-edited:f;mso-width-percent:0;mso-height-percent:0;mso-position-horizontal-relative:page;mso-position-vertical-relative:page;mso-width-percent:0;mso-height-percent:0;v-text-anchor:top" filled="f" stroked="f">
            <v:textbox inset="0,0,0,0">
              <w:txbxContent>
                <w:p w14:paraId="024078DC" w14:textId="77777777" w:rsidR="00B9323D" w:rsidRDefault="00B9323D">
                  <w:pPr>
                    <w:pStyle w:val="BodyText"/>
                    <w:spacing w:before="4"/>
                    <w:ind w:left="40"/>
                    <w:rPr>
                      <w:rFonts w:ascii="Times New Roman"/>
                      <w:sz w:val="17"/>
                    </w:rPr>
                  </w:pPr>
                </w:p>
              </w:txbxContent>
            </v:textbox>
            <w10:wrap anchorx="page" anchory="page"/>
          </v:shape>
        </w:pict>
      </w:r>
      <w:r>
        <w:pict w14:anchorId="6368E3EB">
          <v:shape id="_x0000_s3625" type="#_x0000_t202" alt="" style="position:absolute;margin-left:65.9pt;margin-top:580.1pt;width:397.1pt;height:12pt;z-index:-24877056;mso-wrap-style:square;mso-wrap-edited:f;mso-width-percent:0;mso-height-percent:0;mso-position-horizontal-relative:page;mso-position-vertical-relative:page;mso-width-percent:0;mso-height-percent:0;v-text-anchor:top" filled="f" stroked="f">
            <v:textbox inset="0,0,0,0">
              <w:txbxContent>
                <w:p w14:paraId="24463485" w14:textId="77777777" w:rsidR="00B9323D" w:rsidRDefault="00B9323D">
                  <w:pPr>
                    <w:pStyle w:val="BodyText"/>
                    <w:spacing w:before="4"/>
                    <w:ind w:left="40"/>
                    <w:rPr>
                      <w:rFonts w:ascii="Times New Roman"/>
                      <w:sz w:val="17"/>
                    </w:rPr>
                  </w:pPr>
                </w:p>
              </w:txbxContent>
            </v:textbox>
            <w10:wrap anchorx="page" anchory="page"/>
          </v:shape>
        </w:pict>
      </w:r>
      <w:r>
        <w:pict w14:anchorId="7E5206C9">
          <v:shape id="_x0000_s3624" type="#_x0000_t202" alt="" style="position:absolute;margin-left:65.9pt;margin-top:605.2pt;width:397.1pt;height:12pt;z-index:-24876544;mso-wrap-style:square;mso-wrap-edited:f;mso-width-percent:0;mso-height-percent:0;mso-position-horizontal-relative:page;mso-position-vertical-relative:page;mso-width-percent:0;mso-height-percent:0;v-text-anchor:top" filled="f" stroked="f">
            <v:textbox inset="0,0,0,0">
              <w:txbxContent>
                <w:p w14:paraId="6C376E58" w14:textId="77777777" w:rsidR="00B9323D" w:rsidRDefault="00B9323D">
                  <w:pPr>
                    <w:pStyle w:val="BodyText"/>
                    <w:spacing w:before="4"/>
                    <w:ind w:left="40"/>
                    <w:rPr>
                      <w:rFonts w:ascii="Times New Roman"/>
                      <w:sz w:val="17"/>
                    </w:rPr>
                  </w:pPr>
                </w:p>
              </w:txbxContent>
            </v:textbox>
            <w10:wrap anchorx="page" anchory="page"/>
          </v:shape>
        </w:pict>
      </w:r>
    </w:p>
    <w:p w14:paraId="032394B6" w14:textId="77777777" w:rsidR="00BF43F6" w:rsidRDefault="00BF43F6">
      <w:pPr>
        <w:rPr>
          <w:sz w:val="2"/>
          <w:szCs w:val="2"/>
        </w:rPr>
        <w:sectPr w:rsidR="00BF43F6">
          <w:pgSz w:w="11910" w:h="16840"/>
          <w:pgMar w:top="1580" w:right="460" w:bottom="0" w:left="440" w:header="720" w:footer="720" w:gutter="0"/>
          <w:cols w:space="720"/>
        </w:sectPr>
      </w:pPr>
    </w:p>
    <w:p w14:paraId="070CABA7" w14:textId="77777777" w:rsidR="00BF43F6" w:rsidRDefault="008C18AB">
      <w:pPr>
        <w:rPr>
          <w:sz w:val="2"/>
          <w:szCs w:val="2"/>
        </w:rPr>
      </w:pPr>
      <w:r>
        <w:lastRenderedPageBreak/>
        <w:pict w14:anchorId="2481687B">
          <v:rect id="_x0000_s3623" alt="" style="position:absolute;margin-left:0;margin-top:97.6pt;width:595.3pt;height:744.3pt;z-index:-24876032;mso-wrap-edited:f;mso-width-percent:0;mso-height-percent:0;mso-position-horizontal-relative:page;mso-position-vertical-relative:page;mso-width-percent:0;mso-height-percent:0" fillcolor="#d8d9dc" stroked="f">
            <w10:wrap anchorx="page" anchory="page"/>
          </v:rect>
        </w:pict>
      </w:r>
      <w:r>
        <w:pict w14:anchorId="447BE15E">
          <v:group id="_x0000_s3620" alt="" style="position:absolute;margin-left:28.35pt;margin-top:175.75pt;width:522.3pt;height:609.45pt;z-index:-24875520;mso-position-horizontal-relative:page;mso-position-vertical-relative:page" coordorigin="567,3515" coordsize="10446,12189">
            <v:shape id="_x0000_s3621" alt="" style="position:absolute;left:566;top:3514;width:10446;height:12189" coordorigin="567,3515" coordsize="10446,12189" path="m11013,3762r,-247l567,3515r,247l567,4035r,11669l11013,15704r,-11942xe" stroked="f">
              <v:path arrowok="t"/>
            </v:shape>
            <v:rect id="_x0000_s3622" alt="" style="position:absolute;left:1008;top:10730;width:9309;height:13" fillcolor="#959595" stroked="f"/>
            <w10:wrap anchorx="page" anchory="page"/>
          </v:group>
        </w:pict>
      </w:r>
      <w:r>
        <w:pict w14:anchorId="7C76A7BD">
          <v:group id="_x0000_s3616" alt="" style="position:absolute;margin-left:0;margin-top:0;width:595.3pt;height:97.6pt;z-index:-24875008;mso-position-horizontal-relative:page;mso-position-vertical-relative:page" coordsize="11906,1952">
            <v:rect id="_x0000_s3617" alt="" style="position:absolute;width:11906;height:1952" fillcolor="#09333f" stroked="f"/>
            <v:shape id="_x0000_s3618" type="#_x0000_t75" alt="" style="position:absolute;left:850;top:1015;width:2034;height:669">
              <v:imagedata r:id="rId8" o:title=""/>
            </v:shape>
            <v:shape id="_x0000_s3619" alt="" style="position:absolute;left:11905;width:2;height:1952" coordorigin="11906" coordsize="0,1952" path="m11906,r,1952l11906,xe" fillcolor="#09333f" stroked="f">
              <v:path arrowok="t"/>
            </v:shape>
            <w10:wrap anchorx="page" anchory="page"/>
          </v:group>
        </w:pict>
      </w:r>
      <w:r>
        <w:pict w14:anchorId="20E34587">
          <v:shape id="_x0000_s3615" type="#_x0000_t202" alt="" style="position:absolute;margin-left:27.35pt;margin-top:119.7pt;width:480.45pt;height:37.6pt;z-index:-24874496;mso-wrap-style:square;mso-wrap-edited:f;mso-width-percent:0;mso-height-percent:0;mso-position-horizontal-relative:page;mso-position-vertical-relative:page;mso-width-percent:0;mso-height-percent:0;v-text-anchor:top" filled="f" stroked="f">
            <v:textbox inset="0,0,0,0">
              <w:txbxContent>
                <w:p w14:paraId="48B222ED" w14:textId="77777777" w:rsidR="00B9323D" w:rsidRDefault="00B9323D">
                  <w:pPr>
                    <w:spacing w:before="33" w:line="402" w:lineRule="exact"/>
                    <w:ind w:left="20"/>
                    <w:rPr>
                      <w:rFonts w:ascii="Europa-Light"/>
                      <w:sz w:val="32"/>
                    </w:rPr>
                  </w:pPr>
                  <w:r>
                    <w:rPr>
                      <w:rFonts w:ascii="Europa-Bold"/>
                      <w:b/>
                      <w:color w:val="09333F"/>
                      <w:sz w:val="32"/>
                    </w:rPr>
                    <w:t xml:space="preserve">Notes to and forming part of the financial statements </w:t>
                  </w:r>
                  <w:r>
                    <w:rPr>
                      <w:rFonts w:ascii="Europa-Light"/>
                      <w:color w:val="09333F"/>
                      <w:sz w:val="32"/>
                    </w:rPr>
                    <w:t>(continued)</w:t>
                  </w:r>
                </w:p>
                <w:p w14:paraId="74F2B9CF" w14:textId="77777777" w:rsidR="00B9323D" w:rsidRDefault="00B9323D">
                  <w:pPr>
                    <w:spacing w:line="301" w:lineRule="exact"/>
                    <w:ind w:left="20"/>
                    <w:rPr>
                      <w:rFonts w:ascii="Europa-Regular"/>
                      <w:sz w:val="24"/>
                    </w:rPr>
                  </w:pPr>
                  <w:r>
                    <w:rPr>
                      <w:rFonts w:ascii="Europa-Regular"/>
                      <w:color w:val="09333F"/>
                      <w:sz w:val="24"/>
                    </w:rPr>
                    <w:t>For the year ended 30 June 2020</w:t>
                  </w:r>
                </w:p>
              </w:txbxContent>
            </v:textbox>
            <w10:wrap anchorx="page" anchory="page"/>
          </v:shape>
        </w:pict>
      </w:r>
      <w:r>
        <w:pict w14:anchorId="04949507">
          <v:shape id="_x0000_s3614" type="#_x0000_t202" alt="" style="position:absolute;margin-left:41.5pt;margin-top:808.95pt;width:21.15pt;height:15.1pt;z-index:-24873984;mso-wrap-style:square;mso-wrap-edited:f;mso-width-percent:0;mso-height-percent:0;mso-position-horizontal-relative:page;mso-position-vertical-relative:page;mso-width-percent:0;mso-height-percent:0;v-text-anchor:top" filled="f" stroked="f">
            <v:textbox inset="0,0,0,0">
              <w:txbxContent>
                <w:p w14:paraId="0B237FA8" w14:textId="77777777" w:rsidR="00B9323D" w:rsidRDefault="00B9323D">
                  <w:pPr>
                    <w:spacing w:before="28"/>
                    <w:ind w:left="20"/>
                    <w:rPr>
                      <w:rFonts w:ascii="Europa-Bold"/>
                      <w:b/>
                      <w:sz w:val="20"/>
                    </w:rPr>
                  </w:pPr>
                  <w:r>
                    <w:rPr>
                      <w:rFonts w:ascii="Europa-Bold"/>
                      <w:b/>
                      <w:color w:val="231F20"/>
                      <w:sz w:val="20"/>
                    </w:rPr>
                    <w:t xml:space="preserve">3 0 </w:t>
                  </w:r>
                </w:p>
              </w:txbxContent>
            </v:textbox>
            <w10:wrap anchorx="page" anchory="page"/>
          </v:shape>
        </w:pict>
      </w:r>
      <w:r>
        <w:pict w14:anchorId="038F9C99">
          <v:shape id="_x0000_s3613" type="#_x0000_t202" alt="" style="position:absolute;margin-left:94.9pt;margin-top:811.35pt;width:416.55pt;height:12pt;z-index:-24873472;mso-wrap-style:square;mso-wrap-edited:f;mso-width-percent:0;mso-height-percent:0;mso-position-horizontal-relative:page;mso-position-vertical-relative:page;mso-width-percent:0;mso-height-percent:0;v-text-anchor:top" filled="f" stroked="f">
            <v:textbox inset="0,0,0,0">
              <w:txbxContent>
                <w:p w14:paraId="4C797BC0"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R E P O R T 2 0 1 9 - 2 0 </w:t>
                  </w:r>
                </w:p>
              </w:txbxContent>
            </v:textbox>
            <w10:wrap anchorx="page" anchory="page"/>
          </v:shape>
        </w:pict>
      </w:r>
      <w:r>
        <w:pict w14:anchorId="62450566">
          <v:shape id="_x0000_s3612" type="#_x0000_t202" alt="" style="position:absolute;margin-left:28.35pt;margin-top:175.75pt;width:522.3pt;height:609.45pt;z-index:-24872960;mso-wrap-style:square;mso-wrap-edited:f;mso-width-percent:0;mso-height-percent:0;mso-position-horizontal-relative:page;mso-position-vertical-relative:page;mso-width-percent:0;mso-height-percent:0;v-text-anchor:top" filled="f" stroked="f">
            <v:textbox inset="0,0,0,0">
              <w:txbxContent>
                <w:p w14:paraId="285479C9" w14:textId="77777777" w:rsidR="00B9323D" w:rsidRDefault="00B9323D">
                  <w:pPr>
                    <w:pStyle w:val="BodyText"/>
                    <w:rPr>
                      <w:rFonts w:ascii="Times New Roman"/>
                      <w:sz w:val="14"/>
                    </w:rPr>
                  </w:pPr>
                </w:p>
                <w:p w14:paraId="4BD0E3F8" w14:textId="77777777" w:rsidR="00B9323D" w:rsidRDefault="00B9323D">
                  <w:pPr>
                    <w:numPr>
                      <w:ilvl w:val="0"/>
                      <w:numId w:val="46"/>
                    </w:numPr>
                    <w:tabs>
                      <w:tab w:val="left" w:pos="406"/>
                    </w:tabs>
                    <w:spacing w:before="109"/>
                    <w:rPr>
                      <w:b/>
                      <w:sz w:val="13"/>
                    </w:rPr>
                  </w:pPr>
                  <w:r>
                    <w:rPr>
                      <w:b/>
                      <w:w w:val="105"/>
                      <w:sz w:val="13"/>
                    </w:rPr>
                    <w:t>ACCOUNTING ESTIMATES AND JUDGEMENTS</w:t>
                  </w:r>
                </w:p>
                <w:p w14:paraId="27C673AB" w14:textId="77777777" w:rsidR="00B9323D" w:rsidRDefault="00B9323D">
                  <w:pPr>
                    <w:pStyle w:val="BodyText"/>
                    <w:spacing w:before="26" w:line="280" w:lineRule="auto"/>
                    <w:ind w:left="405" w:right="714"/>
                  </w:pPr>
                  <w:r>
                    <w:rPr>
                      <w:w w:val="105"/>
                    </w:rPr>
                    <w:t>The MAV makes estimates and judgements in respect of certain key assets and liabilities. Estimates and judgements are continually reviewed and are based on past experience and other factors, including expectations of future events that are believed to be reasonable under the circumstances. The key areas in which critical estimates and judgements are applied are described below.</w:t>
                  </w:r>
                </w:p>
                <w:p w14:paraId="0350210B" w14:textId="77777777" w:rsidR="00B9323D" w:rsidRDefault="00B9323D">
                  <w:pPr>
                    <w:numPr>
                      <w:ilvl w:val="1"/>
                      <w:numId w:val="46"/>
                    </w:numPr>
                    <w:tabs>
                      <w:tab w:val="left" w:pos="682"/>
                    </w:tabs>
                    <w:spacing w:before="36"/>
                    <w:ind w:hanging="200"/>
                    <w:rPr>
                      <w:b/>
                      <w:sz w:val="13"/>
                    </w:rPr>
                  </w:pPr>
                  <w:r>
                    <w:rPr>
                      <w:b/>
                      <w:w w:val="105"/>
                      <w:sz w:val="13"/>
                    </w:rPr>
                    <w:t>Estimation of outstanding claims</w:t>
                  </w:r>
                  <w:r>
                    <w:rPr>
                      <w:b/>
                      <w:spacing w:val="-1"/>
                      <w:w w:val="105"/>
                      <w:sz w:val="13"/>
                    </w:rPr>
                    <w:t xml:space="preserve"> </w:t>
                  </w:r>
                  <w:r>
                    <w:rPr>
                      <w:b/>
                      <w:w w:val="105"/>
                      <w:sz w:val="13"/>
                    </w:rPr>
                    <w:t>liability</w:t>
                  </w:r>
                </w:p>
                <w:p w14:paraId="34106622" w14:textId="77777777" w:rsidR="00B9323D" w:rsidRDefault="00B9323D">
                  <w:pPr>
                    <w:pStyle w:val="BodyText"/>
                    <w:spacing w:before="25" w:line="280" w:lineRule="auto"/>
                    <w:ind w:left="482" w:right="370"/>
                  </w:pPr>
                  <w:r>
                    <w:rPr>
                      <w:w w:val="105"/>
                    </w:rPr>
                    <w:t xml:space="preserve">Provision is made at the year-end for the estimated cost of claims incurred but not settled at the Statement of Financial Position date, including the cost of claims incurred but not yet reported (“IBNR”). The MAV take all reasonable steps to ensure that it has appropriate information regarding its </w:t>
                  </w:r>
                  <w:proofErr w:type="gramStart"/>
                  <w:r>
                    <w:rPr>
                      <w:w w:val="105"/>
                    </w:rPr>
                    <w:t>claims</w:t>
                  </w:r>
                  <w:proofErr w:type="gramEnd"/>
                  <w:r>
                    <w:rPr>
                      <w:w w:val="105"/>
                    </w:rPr>
                    <w:t xml:space="preserve"> exposure. However, given the uncertainty in establishing claims provisions, it is likely that the final outcome may be different from the original liability established.</w:t>
                  </w:r>
                </w:p>
                <w:p w14:paraId="742AF699" w14:textId="77777777" w:rsidR="00B9323D" w:rsidRDefault="00B9323D">
                  <w:pPr>
                    <w:pStyle w:val="BodyText"/>
                    <w:spacing w:before="4"/>
                    <w:rPr>
                      <w:sz w:val="12"/>
                    </w:rPr>
                  </w:pPr>
                </w:p>
                <w:p w14:paraId="2F435108" w14:textId="77777777" w:rsidR="00B9323D" w:rsidRDefault="00B9323D">
                  <w:pPr>
                    <w:pStyle w:val="BodyText"/>
                    <w:ind w:left="471"/>
                  </w:pPr>
                  <w:r>
                    <w:rPr>
                      <w:w w:val="105"/>
                    </w:rPr>
                    <w:t>Provisions are calculated gross of all recoveries. A separate estimate is made of the amounts that will be recoverable from reinsurers and any third party.</w:t>
                  </w:r>
                </w:p>
                <w:p w14:paraId="448866B7" w14:textId="77777777" w:rsidR="00B9323D" w:rsidRDefault="00B9323D">
                  <w:pPr>
                    <w:pStyle w:val="BodyText"/>
                    <w:spacing w:before="2"/>
                    <w:rPr>
                      <w:sz w:val="18"/>
                    </w:rPr>
                  </w:pPr>
                </w:p>
                <w:p w14:paraId="3FD946E8" w14:textId="77777777" w:rsidR="00B9323D" w:rsidRDefault="00B9323D">
                  <w:pPr>
                    <w:pStyle w:val="BodyText"/>
                    <w:spacing w:before="1"/>
                    <w:ind w:left="471"/>
                  </w:pPr>
                  <w:r>
                    <w:rPr>
                      <w:w w:val="105"/>
                    </w:rPr>
                    <w:t>The determination of an appropriate outstanding claims provision for MAV Insurance involves:</w:t>
                  </w:r>
                </w:p>
                <w:p w14:paraId="0D82169D" w14:textId="77777777" w:rsidR="00B9323D" w:rsidRDefault="00B9323D">
                  <w:pPr>
                    <w:pStyle w:val="BodyText"/>
                    <w:numPr>
                      <w:ilvl w:val="0"/>
                      <w:numId w:val="45"/>
                    </w:numPr>
                    <w:tabs>
                      <w:tab w:val="left" w:pos="788"/>
                    </w:tabs>
                    <w:spacing w:before="20" w:line="290" w:lineRule="auto"/>
                    <w:ind w:right="2643" w:hanging="306"/>
                  </w:pPr>
                  <w:r>
                    <w:rPr>
                      <w:w w:val="105"/>
                    </w:rPr>
                    <w:t>Establishing a case estimate for each reported claim at year-end taking into account legal advice where appropriate on larger</w:t>
                  </w:r>
                  <w:r>
                    <w:rPr>
                      <w:spacing w:val="-5"/>
                      <w:w w:val="105"/>
                    </w:rPr>
                    <w:t xml:space="preserve"> </w:t>
                  </w:r>
                  <w:proofErr w:type="gramStart"/>
                  <w:r>
                    <w:rPr>
                      <w:w w:val="105"/>
                    </w:rPr>
                    <w:t>claims;</w:t>
                  </w:r>
                  <w:proofErr w:type="gramEnd"/>
                </w:p>
                <w:p w14:paraId="52AA40D4" w14:textId="77777777" w:rsidR="00B9323D" w:rsidRDefault="00B9323D">
                  <w:pPr>
                    <w:pStyle w:val="BodyText"/>
                    <w:numPr>
                      <w:ilvl w:val="0"/>
                      <w:numId w:val="45"/>
                    </w:numPr>
                    <w:tabs>
                      <w:tab w:val="left" w:pos="782"/>
                    </w:tabs>
                    <w:spacing w:line="129" w:lineRule="exact"/>
                    <w:ind w:left="781" w:hanging="311"/>
                  </w:pPr>
                  <w:r>
                    <w:rPr>
                      <w:w w:val="105"/>
                    </w:rPr>
                    <w:t>Allowance for incurred but not reported claims as confirmed by the actuarial review on 30 June</w:t>
                  </w:r>
                  <w:r>
                    <w:rPr>
                      <w:spacing w:val="-4"/>
                      <w:w w:val="105"/>
                    </w:rPr>
                    <w:t xml:space="preserve"> </w:t>
                  </w:r>
                  <w:r>
                    <w:rPr>
                      <w:w w:val="105"/>
                    </w:rPr>
                    <w:t>2020</w:t>
                  </w:r>
                </w:p>
                <w:p w14:paraId="6885DCE8" w14:textId="77777777" w:rsidR="00B9323D" w:rsidRDefault="00B9323D">
                  <w:pPr>
                    <w:pStyle w:val="BodyText"/>
                    <w:numPr>
                      <w:ilvl w:val="0"/>
                      <w:numId w:val="45"/>
                    </w:numPr>
                    <w:tabs>
                      <w:tab w:val="left" w:pos="777"/>
                    </w:tabs>
                    <w:spacing w:before="21"/>
                    <w:ind w:left="776" w:hanging="306"/>
                  </w:pPr>
                  <w:r>
                    <w:rPr>
                      <w:w w:val="105"/>
                    </w:rPr>
                    <w:t>Allowances for wage inflation of 1.64%, as assumed by the</w:t>
                  </w:r>
                  <w:r>
                    <w:rPr>
                      <w:spacing w:val="-5"/>
                      <w:w w:val="105"/>
                    </w:rPr>
                    <w:t xml:space="preserve"> </w:t>
                  </w:r>
                  <w:r>
                    <w:rPr>
                      <w:w w:val="105"/>
                    </w:rPr>
                    <w:t>Actuary</w:t>
                  </w:r>
                </w:p>
                <w:p w14:paraId="72788C97" w14:textId="77777777" w:rsidR="00B9323D" w:rsidRDefault="00B9323D">
                  <w:pPr>
                    <w:pStyle w:val="BodyText"/>
                    <w:numPr>
                      <w:ilvl w:val="0"/>
                      <w:numId w:val="45"/>
                    </w:numPr>
                    <w:tabs>
                      <w:tab w:val="left" w:pos="818"/>
                    </w:tabs>
                    <w:spacing w:before="21"/>
                    <w:ind w:left="817" w:hanging="347"/>
                  </w:pPr>
                  <w:r>
                    <w:rPr>
                      <w:w w:val="105"/>
                    </w:rPr>
                    <w:t>Allowances for discount at 0.63%, as assumed by the Actuary</w:t>
                  </w:r>
                </w:p>
                <w:p w14:paraId="15B674AB" w14:textId="77777777" w:rsidR="00B9323D" w:rsidRDefault="00B9323D">
                  <w:pPr>
                    <w:pStyle w:val="BodyText"/>
                    <w:numPr>
                      <w:ilvl w:val="0"/>
                      <w:numId w:val="45"/>
                    </w:numPr>
                    <w:tabs>
                      <w:tab w:val="left" w:pos="747"/>
                    </w:tabs>
                    <w:spacing w:before="29" w:line="273" w:lineRule="auto"/>
                    <w:ind w:left="739" w:right="2302" w:hanging="268"/>
                  </w:pPr>
                  <w:r>
                    <w:rPr>
                      <w:w w:val="105"/>
                    </w:rPr>
                    <w:t>A risk margin of 0% of net outstanding claims after the effect of reinsurance has been applied, as assumed by the actuary. Refer to Note 28 for</w:t>
                  </w:r>
                  <w:r>
                    <w:rPr>
                      <w:spacing w:val="2"/>
                      <w:w w:val="105"/>
                    </w:rPr>
                    <w:t xml:space="preserve"> </w:t>
                  </w:r>
                  <w:r>
                    <w:rPr>
                      <w:w w:val="105"/>
                    </w:rPr>
                    <w:t>details</w:t>
                  </w:r>
                </w:p>
                <w:p w14:paraId="13A688AF" w14:textId="77777777" w:rsidR="00B9323D" w:rsidRDefault="00B9323D">
                  <w:pPr>
                    <w:pStyle w:val="BodyText"/>
                    <w:spacing w:line="142" w:lineRule="exact"/>
                    <w:ind w:left="471"/>
                  </w:pPr>
                  <w:r>
                    <w:rPr>
                      <w:w w:val="105"/>
                    </w:rPr>
                    <w:t xml:space="preserve">The determination of an appropriate outstanding claims provision for MAV </w:t>
                  </w:r>
                  <w:proofErr w:type="spellStart"/>
                  <w:r>
                    <w:rPr>
                      <w:w w:val="105"/>
                    </w:rPr>
                    <w:t>WorkCare</w:t>
                  </w:r>
                  <w:proofErr w:type="spellEnd"/>
                  <w:r>
                    <w:rPr>
                      <w:w w:val="105"/>
                    </w:rPr>
                    <w:t xml:space="preserve"> involves:</w:t>
                  </w:r>
                </w:p>
                <w:p w14:paraId="76D65CC4" w14:textId="77777777" w:rsidR="00B9323D" w:rsidRDefault="00B9323D">
                  <w:pPr>
                    <w:pStyle w:val="BodyText"/>
                    <w:numPr>
                      <w:ilvl w:val="0"/>
                      <w:numId w:val="44"/>
                    </w:numPr>
                    <w:tabs>
                      <w:tab w:val="left" w:pos="788"/>
                    </w:tabs>
                    <w:spacing w:before="21"/>
                    <w:ind w:hanging="317"/>
                  </w:pPr>
                  <w:r>
                    <w:rPr>
                      <w:w w:val="105"/>
                    </w:rPr>
                    <w:t>Establishing a case estimate for each reported claim at year-end taking into account legal advice where</w:t>
                  </w:r>
                  <w:r>
                    <w:rPr>
                      <w:spacing w:val="-2"/>
                      <w:w w:val="105"/>
                    </w:rPr>
                    <w:t xml:space="preserve"> </w:t>
                  </w:r>
                  <w:r>
                    <w:rPr>
                      <w:w w:val="105"/>
                    </w:rPr>
                    <w:t>appropriate</w:t>
                  </w:r>
                </w:p>
                <w:p w14:paraId="18B1B814" w14:textId="77777777" w:rsidR="00B9323D" w:rsidRDefault="00B9323D">
                  <w:pPr>
                    <w:pStyle w:val="BodyText"/>
                    <w:numPr>
                      <w:ilvl w:val="0"/>
                      <w:numId w:val="44"/>
                    </w:numPr>
                    <w:tabs>
                      <w:tab w:val="left" w:pos="782"/>
                    </w:tabs>
                    <w:spacing w:before="21"/>
                    <w:ind w:left="781" w:hanging="311"/>
                  </w:pPr>
                  <w:r>
                    <w:rPr>
                      <w:w w:val="105"/>
                    </w:rPr>
                    <w:t>Allowance for incurred but not reported claims as confirmed by the actuarial review on 30 June</w:t>
                  </w:r>
                  <w:r>
                    <w:rPr>
                      <w:spacing w:val="-4"/>
                      <w:w w:val="105"/>
                    </w:rPr>
                    <w:t xml:space="preserve"> </w:t>
                  </w:r>
                  <w:r>
                    <w:rPr>
                      <w:w w:val="105"/>
                    </w:rPr>
                    <w:t>2020</w:t>
                  </w:r>
                </w:p>
                <w:p w14:paraId="74EF87E4" w14:textId="77777777" w:rsidR="00B9323D" w:rsidRDefault="00B9323D">
                  <w:pPr>
                    <w:pStyle w:val="BodyText"/>
                    <w:numPr>
                      <w:ilvl w:val="0"/>
                      <w:numId w:val="44"/>
                    </w:numPr>
                    <w:tabs>
                      <w:tab w:val="left" w:pos="777"/>
                    </w:tabs>
                    <w:spacing w:before="21"/>
                    <w:ind w:left="776" w:hanging="306"/>
                  </w:pPr>
                  <w:r>
                    <w:rPr>
                      <w:w w:val="105"/>
                    </w:rPr>
                    <w:t>An allowance of 6.35% for claim settlement expenses, as assumed by the</w:t>
                  </w:r>
                  <w:r>
                    <w:rPr>
                      <w:spacing w:val="-4"/>
                      <w:w w:val="105"/>
                    </w:rPr>
                    <w:t xml:space="preserve"> </w:t>
                  </w:r>
                  <w:proofErr w:type="gramStart"/>
                  <w:r>
                    <w:rPr>
                      <w:w w:val="105"/>
                    </w:rPr>
                    <w:t>Actuary;</w:t>
                  </w:r>
                  <w:proofErr w:type="gramEnd"/>
                </w:p>
                <w:p w14:paraId="243D319D" w14:textId="77777777" w:rsidR="00B9323D" w:rsidRDefault="00B9323D">
                  <w:pPr>
                    <w:pStyle w:val="BodyText"/>
                    <w:numPr>
                      <w:ilvl w:val="0"/>
                      <w:numId w:val="44"/>
                    </w:numPr>
                    <w:tabs>
                      <w:tab w:val="left" w:pos="780"/>
                    </w:tabs>
                    <w:spacing w:before="21"/>
                    <w:ind w:left="779" w:hanging="309"/>
                  </w:pPr>
                  <w:r>
                    <w:rPr>
                      <w:w w:val="105"/>
                    </w:rPr>
                    <w:t>Allowances for wage inflation of 1.75%, as assumed by the</w:t>
                  </w:r>
                  <w:r>
                    <w:rPr>
                      <w:spacing w:val="-4"/>
                      <w:w w:val="105"/>
                    </w:rPr>
                    <w:t xml:space="preserve"> </w:t>
                  </w:r>
                  <w:r>
                    <w:rPr>
                      <w:w w:val="105"/>
                    </w:rPr>
                    <w:t>Actuary</w:t>
                  </w:r>
                </w:p>
                <w:p w14:paraId="5AA50A35" w14:textId="77777777" w:rsidR="00B9323D" w:rsidRDefault="00B9323D">
                  <w:pPr>
                    <w:pStyle w:val="BodyText"/>
                    <w:numPr>
                      <w:ilvl w:val="0"/>
                      <w:numId w:val="44"/>
                    </w:numPr>
                    <w:tabs>
                      <w:tab w:val="left" w:pos="785"/>
                    </w:tabs>
                    <w:spacing w:before="21"/>
                    <w:ind w:left="784" w:hanging="314"/>
                  </w:pPr>
                  <w:r>
                    <w:rPr>
                      <w:w w:val="105"/>
                    </w:rPr>
                    <w:t>Allowances for discount at 1.05%, as assumed by the</w:t>
                  </w:r>
                  <w:r>
                    <w:rPr>
                      <w:spacing w:val="-1"/>
                      <w:w w:val="105"/>
                    </w:rPr>
                    <w:t xml:space="preserve"> </w:t>
                  </w:r>
                  <w:r>
                    <w:rPr>
                      <w:w w:val="105"/>
                    </w:rPr>
                    <w:t>Actuary</w:t>
                  </w:r>
                </w:p>
                <w:p w14:paraId="0885799C" w14:textId="77777777" w:rsidR="00B9323D" w:rsidRDefault="00B9323D">
                  <w:pPr>
                    <w:pStyle w:val="BodyText"/>
                    <w:numPr>
                      <w:ilvl w:val="0"/>
                      <w:numId w:val="44"/>
                    </w:numPr>
                    <w:tabs>
                      <w:tab w:val="left" w:pos="780"/>
                    </w:tabs>
                    <w:spacing w:before="28" w:line="273" w:lineRule="auto"/>
                    <w:ind w:left="739" w:right="2269" w:hanging="268"/>
                  </w:pPr>
                  <w:r>
                    <w:tab/>
                  </w:r>
                  <w:r>
                    <w:rPr>
                      <w:w w:val="105"/>
                    </w:rPr>
                    <w:t>A risk margin of 0% of net outstanding claims after the effect of reinsurance has been applied, as assumed by the actuary. Refer to Note 28 b) for</w:t>
                  </w:r>
                  <w:r>
                    <w:rPr>
                      <w:spacing w:val="1"/>
                      <w:w w:val="105"/>
                    </w:rPr>
                    <w:t xml:space="preserve"> </w:t>
                  </w:r>
                  <w:r>
                    <w:rPr>
                      <w:w w:val="105"/>
                    </w:rPr>
                    <w:t>details</w:t>
                  </w:r>
                </w:p>
                <w:p w14:paraId="03970DCC" w14:textId="77777777" w:rsidR="00B9323D" w:rsidRDefault="00B9323D">
                  <w:pPr>
                    <w:pStyle w:val="BodyText"/>
                    <w:spacing w:line="142" w:lineRule="exact"/>
                    <w:ind w:left="471"/>
                  </w:pPr>
                  <w:r>
                    <w:rPr>
                      <w:w w:val="105"/>
                    </w:rPr>
                    <w:t>Details of specific actuarial assumptions used in deriving the outstanding claims liability at year-end are detailed in note 28.</w:t>
                  </w:r>
                </w:p>
                <w:p w14:paraId="54F90075" w14:textId="77777777" w:rsidR="00B9323D" w:rsidRDefault="00B9323D">
                  <w:pPr>
                    <w:pStyle w:val="BodyText"/>
                    <w:spacing w:before="6"/>
                    <w:rPr>
                      <w:sz w:val="12"/>
                    </w:rPr>
                  </w:pPr>
                </w:p>
                <w:p w14:paraId="6F936EEE" w14:textId="77777777" w:rsidR="00B9323D" w:rsidRDefault="00B9323D">
                  <w:pPr>
                    <w:ind w:left="471"/>
                    <w:rPr>
                      <w:b/>
                      <w:sz w:val="13"/>
                    </w:rPr>
                  </w:pPr>
                  <w:r>
                    <w:rPr>
                      <w:b/>
                      <w:w w:val="105"/>
                      <w:sz w:val="13"/>
                    </w:rPr>
                    <w:t>b) Assets arising from reinsurance contracts</w:t>
                  </w:r>
                </w:p>
                <w:p w14:paraId="061385EB" w14:textId="77777777" w:rsidR="00B9323D" w:rsidRDefault="00B9323D">
                  <w:pPr>
                    <w:pStyle w:val="BodyText"/>
                    <w:spacing w:before="28" w:line="283" w:lineRule="auto"/>
                    <w:ind w:left="472" w:right="619" w:hanging="1"/>
                  </w:pPr>
                  <w:r>
                    <w:rPr>
                      <w:w w:val="105"/>
                    </w:rPr>
                    <w:t xml:space="preserve">Assets arising from reinsurance contracts were estimated for each fund year, from the payments to date and estimated outstanding claims history </w:t>
                  </w:r>
                  <w:proofErr w:type="gramStart"/>
                  <w:r>
                    <w:rPr>
                      <w:w w:val="105"/>
                    </w:rPr>
                    <w:t>at</w:t>
                  </w:r>
                  <w:proofErr w:type="gramEnd"/>
                  <w:r>
                    <w:rPr>
                      <w:w w:val="105"/>
                    </w:rPr>
                    <w:t xml:space="preserve"> 30 June 2020, taking into account the reinsurance terms applying to that fund year.</w:t>
                  </w:r>
                </w:p>
                <w:p w14:paraId="360539C0" w14:textId="77777777" w:rsidR="00B9323D" w:rsidRDefault="00B9323D">
                  <w:pPr>
                    <w:spacing w:before="14" w:line="320" w:lineRule="atLeast"/>
                    <w:ind w:left="166" w:right="7067"/>
                    <w:rPr>
                      <w:b/>
                      <w:sz w:val="13"/>
                    </w:rPr>
                  </w:pPr>
                  <w:r>
                    <w:rPr>
                      <w:b/>
                      <w:w w:val="105"/>
                      <w:sz w:val="13"/>
                    </w:rPr>
                    <w:t xml:space="preserve">28. </w:t>
                  </w:r>
                  <w:r>
                    <w:rPr>
                      <w:b/>
                      <w:spacing w:val="-3"/>
                      <w:w w:val="105"/>
                      <w:sz w:val="13"/>
                    </w:rPr>
                    <w:t xml:space="preserve">ACTUARIAL </w:t>
                  </w:r>
                  <w:r>
                    <w:rPr>
                      <w:b/>
                      <w:w w:val="105"/>
                      <w:sz w:val="13"/>
                    </w:rPr>
                    <w:t>ASSUMPTIONS AND METHODS Actuarial</w:t>
                  </w:r>
                  <w:r>
                    <w:rPr>
                      <w:b/>
                      <w:spacing w:val="-1"/>
                      <w:w w:val="105"/>
                      <w:sz w:val="13"/>
                    </w:rPr>
                    <w:t xml:space="preserve"> </w:t>
                  </w:r>
                  <w:r>
                    <w:rPr>
                      <w:b/>
                      <w:w w:val="105"/>
                      <w:sz w:val="13"/>
                    </w:rPr>
                    <w:t>Assumptions</w:t>
                  </w:r>
                </w:p>
                <w:p w14:paraId="01854921" w14:textId="77777777" w:rsidR="00B9323D" w:rsidRDefault="00B9323D">
                  <w:pPr>
                    <w:spacing w:before="110"/>
                    <w:ind w:left="471"/>
                    <w:rPr>
                      <w:b/>
                      <w:sz w:val="13"/>
                    </w:rPr>
                  </w:pPr>
                  <w:r>
                    <w:rPr>
                      <w:b/>
                      <w:w w:val="105"/>
                      <w:sz w:val="13"/>
                    </w:rPr>
                    <w:t>MAV</w:t>
                  </w:r>
                  <w:r>
                    <w:rPr>
                      <w:b/>
                      <w:spacing w:val="-7"/>
                      <w:w w:val="105"/>
                      <w:sz w:val="13"/>
                    </w:rPr>
                    <w:t xml:space="preserve"> </w:t>
                  </w:r>
                  <w:r>
                    <w:rPr>
                      <w:b/>
                      <w:w w:val="105"/>
                      <w:sz w:val="13"/>
                    </w:rPr>
                    <w:t>INSURANCE</w:t>
                  </w:r>
                </w:p>
                <w:p w14:paraId="71532A50" w14:textId="77777777" w:rsidR="00B9323D" w:rsidRDefault="00B9323D">
                  <w:pPr>
                    <w:pStyle w:val="BodyText"/>
                    <w:spacing w:before="34"/>
                    <w:ind w:left="471"/>
                  </w:pPr>
                  <w:r>
                    <w:rPr>
                      <w:w w:val="105"/>
                    </w:rPr>
                    <w:t>The following assumptions have been made in determining the outstanding claims liabilities:</w:t>
                  </w:r>
                </w:p>
                <w:p w14:paraId="1E8B292A" w14:textId="77777777" w:rsidR="00B9323D" w:rsidRDefault="00B9323D">
                  <w:pPr>
                    <w:pStyle w:val="BodyText"/>
                    <w:spacing w:before="7"/>
                    <w:rPr>
                      <w:sz w:val="17"/>
                    </w:rPr>
                  </w:pPr>
                </w:p>
                <w:p w14:paraId="5BB6F710" w14:textId="77777777" w:rsidR="00B9323D" w:rsidRDefault="00B9323D">
                  <w:pPr>
                    <w:tabs>
                      <w:tab w:val="left" w:pos="9075"/>
                    </w:tabs>
                    <w:spacing w:before="1"/>
                    <w:ind w:left="8024"/>
                    <w:rPr>
                      <w:i/>
                      <w:sz w:val="12"/>
                    </w:rPr>
                  </w:pPr>
                  <w:r>
                    <w:rPr>
                      <w:rFonts w:ascii="Arial-BoldItalicMT"/>
                      <w:b/>
                      <w:i/>
                      <w:w w:val="105"/>
                      <w:sz w:val="12"/>
                    </w:rPr>
                    <w:t>2020</w:t>
                  </w:r>
                  <w:r>
                    <w:rPr>
                      <w:rFonts w:ascii="Arial-BoldItalicMT"/>
                      <w:b/>
                      <w:i/>
                      <w:w w:val="105"/>
                      <w:sz w:val="12"/>
                    </w:rPr>
                    <w:tab/>
                  </w:r>
                  <w:r>
                    <w:rPr>
                      <w:i/>
                      <w:w w:val="105"/>
                      <w:sz w:val="12"/>
                    </w:rPr>
                    <w:t>2019</w:t>
                  </w:r>
                </w:p>
                <w:p w14:paraId="1531139B" w14:textId="77777777" w:rsidR="00B9323D" w:rsidRDefault="00B9323D">
                  <w:pPr>
                    <w:spacing w:before="33"/>
                    <w:ind w:left="471"/>
                    <w:rPr>
                      <w:b/>
                      <w:sz w:val="13"/>
                    </w:rPr>
                  </w:pPr>
                  <w:r>
                    <w:rPr>
                      <w:b/>
                      <w:w w:val="105"/>
                      <w:sz w:val="13"/>
                    </w:rPr>
                    <w:t>Key Actuarial Assumptions</w:t>
                  </w:r>
                </w:p>
                <w:p w14:paraId="16C9DF47" w14:textId="77777777" w:rsidR="00B9323D" w:rsidRDefault="00B9323D">
                  <w:pPr>
                    <w:tabs>
                      <w:tab w:val="left" w:pos="8284"/>
                      <w:tab w:val="left" w:pos="9340"/>
                    </w:tabs>
                    <w:spacing w:before="29"/>
                    <w:ind w:left="471"/>
                    <w:rPr>
                      <w:sz w:val="13"/>
                    </w:rPr>
                  </w:pPr>
                  <w:r>
                    <w:rPr>
                      <w:w w:val="105"/>
                      <w:position w:val="1"/>
                      <w:sz w:val="13"/>
                    </w:rPr>
                    <w:t>Wage</w:t>
                  </w:r>
                  <w:r>
                    <w:rPr>
                      <w:spacing w:val="3"/>
                      <w:w w:val="105"/>
                      <w:position w:val="1"/>
                      <w:sz w:val="13"/>
                    </w:rPr>
                    <w:t xml:space="preserve"> </w:t>
                  </w:r>
                  <w:r>
                    <w:rPr>
                      <w:w w:val="105"/>
                      <w:position w:val="1"/>
                      <w:sz w:val="13"/>
                    </w:rPr>
                    <w:t>inflation</w:t>
                  </w:r>
                  <w:r>
                    <w:rPr>
                      <w:w w:val="105"/>
                      <w:position w:val="1"/>
                      <w:sz w:val="13"/>
                    </w:rPr>
                    <w:tab/>
                  </w:r>
                  <w:r>
                    <w:rPr>
                      <w:b/>
                      <w:w w:val="105"/>
                      <w:sz w:val="13"/>
                    </w:rPr>
                    <w:t>1.64%</w:t>
                  </w:r>
                  <w:r>
                    <w:rPr>
                      <w:b/>
                      <w:w w:val="105"/>
                      <w:sz w:val="13"/>
                    </w:rPr>
                    <w:tab/>
                  </w:r>
                  <w:r>
                    <w:rPr>
                      <w:w w:val="105"/>
                      <w:sz w:val="13"/>
                    </w:rPr>
                    <w:t>2.64%</w:t>
                  </w:r>
                </w:p>
                <w:p w14:paraId="59876296" w14:textId="77777777" w:rsidR="00B9323D" w:rsidRDefault="00B9323D">
                  <w:pPr>
                    <w:tabs>
                      <w:tab w:val="left" w:pos="8284"/>
                      <w:tab w:val="left" w:pos="9340"/>
                    </w:tabs>
                    <w:spacing w:before="16"/>
                    <w:ind w:left="471"/>
                    <w:rPr>
                      <w:sz w:val="13"/>
                    </w:rPr>
                  </w:pPr>
                  <w:r>
                    <w:rPr>
                      <w:w w:val="105"/>
                      <w:position w:val="1"/>
                      <w:sz w:val="13"/>
                    </w:rPr>
                    <w:t>Discount</w:t>
                  </w:r>
                  <w:r>
                    <w:rPr>
                      <w:spacing w:val="-1"/>
                      <w:w w:val="105"/>
                      <w:position w:val="1"/>
                      <w:sz w:val="13"/>
                    </w:rPr>
                    <w:t xml:space="preserve"> </w:t>
                  </w:r>
                  <w:r>
                    <w:rPr>
                      <w:w w:val="105"/>
                      <w:position w:val="1"/>
                      <w:sz w:val="13"/>
                    </w:rPr>
                    <w:t>rate</w:t>
                  </w:r>
                  <w:r>
                    <w:rPr>
                      <w:w w:val="105"/>
                      <w:position w:val="1"/>
                      <w:sz w:val="13"/>
                    </w:rPr>
                    <w:tab/>
                  </w:r>
                  <w:r>
                    <w:rPr>
                      <w:b/>
                      <w:w w:val="105"/>
                      <w:sz w:val="13"/>
                    </w:rPr>
                    <w:t>0.63%</w:t>
                  </w:r>
                  <w:r>
                    <w:rPr>
                      <w:b/>
                      <w:w w:val="105"/>
                      <w:sz w:val="13"/>
                    </w:rPr>
                    <w:tab/>
                  </w:r>
                  <w:r>
                    <w:rPr>
                      <w:w w:val="105"/>
                      <w:sz w:val="13"/>
                    </w:rPr>
                    <w:t>1.17%</w:t>
                  </w:r>
                </w:p>
                <w:p w14:paraId="39DDEC62" w14:textId="77777777" w:rsidR="00B9323D" w:rsidRDefault="00B9323D">
                  <w:pPr>
                    <w:tabs>
                      <w:tab w:val="left" w:pos="8284"/>
                      <w:tab w:val="left" w:pos="9340"/>
                    </w:tabs>
                    <w:spacing w:before="16"/>
                    <w:ind w:left="471"/>
                    <w:rPr>
                      <w:sz w:val="13"/>
                    </w:rPr>
                  </w:pPr>
                  <w:r>
                    <w:rPr>
                      <w:w w:val="105"/>
                      <w:position w:val="1"/>
                      <w:sz w:val="13"/>
                    </w:rPr>
                    <w:t>Risk</w:t>
                  </w:r>
                  <w:r>
                    <w:rPr>
                      <w:spacing w:val="2"/>
                      <w:w w:val="105"/>
                      <w:position w:val="1"/>
                      <w:sz w:val="13"/>
                    </w:rPr>
                    <w:t xml:space="preserve"> </w:t>
                  </w:r>
                  <w:r>
                    <w:rPr>
                      <w:w w:val="105"/>
                      <w:position w:val="1"/>
                      <w:sz w:val="13"/>
                    </w:rPr>
                    <w:t>margin</w:t>
                  </w:r>
                  <w:r>
                    <w:rPr>
                      <w:w w:val="105"/>
                      <w:position w:val="1"/>
                      <w:sz w:val="13"/>
                    </w:rPr>
                    <w:tab/>
                  </w:r>
                  <w:r>
                    <w:rPr>
                      <w:b/>
                      <w:w w:val="105"/>
                      <w:sz w:val="13"/>
                    </w:rPr>
                    <w:t>0.00%</w:t>
                  </w:r>
                  <w:r>
                    <w:rPr>
                      <w:b/>
                      <w:w w:val="105"/>
                      <w:sz w:val="13"/>
                    </w:rPr>
                    <w:tab/>
                  </w:r>
                  <w:r>
                    <w:rPr>
                      <w:w w:val="105"/>
                      <w:sz w:val="13"/>
                    </w:rPr>
                    <w:t>0.00%</w:t>
                  </w:r>
                </w:p>
                <w:p w14:paraId="11C247EB" w14:textId="77777777" w:rsidR="00B9323D" w:rsidRDefault="00B9323D">
                  <w:pPr>
                    <w:pStyle w:val="BodyText"/>
                    <w:tabs>
                      <w:tab w:val="left" w:pos="8284"/>
                      <w:tab w:val="left" w:pos="9327"/>
                    </w:tabs>
                    <w:spacing w:before="16"/>
                    <w:ind w:left="471"/>
                  </w:pPr>
                  <w:r>
                    <w:rPr>
                      <w:w w:val="105"/>
                      <w:position w:val="1"/>
                    </w:rPr>
                    <w:t>Superimposed inflation</w:t>
                  </w:r>
                  <w:r>
                    <w:rPr>
                      <w:w w:val="105"/>
                      <w:position w:val="1"/>
                    </w:rPr>
                    <w:tab/>
                  </w:r>
                  <w:r>
                    <w:rPr>
                      <w:b/>
                      <w:w w:val="105"/>
                    </w:rPr>
                    <w:t>1.50%</w:t>
                  </w:r>
                  <w:r>
                    <w:rPr>
                      <w:b/>
                      <w:w w:val="105"/>
                    </w:rPr>
                    <w:tab/>
                  </w:r>
                  <w:r>
                    <w:rPr>
                      <w:w w:val="105"/>
                      <w:position w:val="1"/>
                    </w:rPr>
                    <w:t>1.50%</w:t>
                  </w:r>
                </w:p>
                <w:p w14:paraId="654DAD74" w14:textId="77777777" w:rsidR="00B9323D" w:rsidRDefault="00B9323D">
                  <w:pPr>
                    <w:pStyle w:val="BodyText"/>
                    <w:spacing w:before="11"/>
                    <w:rPr>
                      <w:sz w:val="15"/>
                    </w:rPr>
                  </w:pPr>
                </w:p>
                <w:p w14:paraId="700425FC" w14:textId="77777777" w:rsidR="00B9323D" w:rsidRDefault="00B9323D">
                  <w:pPr>
                    <w:ind w:left="471"/>
                    <w:rPr>
                      <w:b/>
                      <w:sz w:val="13"/>
                    </w:rPr>
                  </w:pPr>
                  <w:r>
                    <w:rPr>
                      <w:b/>
                      <w:w w:val="105"/>
                      <w:sz w:val="13"/>
                    </w:rPr>
                    <w:t>Process used to determine actuarial assumptions</w:t>
                  </w:r>
                </w:p>
                <w:p w14:paraId="6A32357F" w14:textId="77777777" w:rsidR="00B9323D" w:rsidRDefault="00B9323D">
                  <w:pPr>
                    <w:pStyle w:val="BodyText"/>
                    <w:spacing w:before="30"/>
                    <w:ind w:left="472"/>
                  </w:pPr>
                  <w:r>
                    <w:rPr>
                      <w:w w:val="105"/>
                    </w:rPr>
                    <w:t>A description of the processes used to determine the above key actuarial assumptions is provided below:</w:t>
                  </w:r>
                </w:p>
                <w:p w14:paraId="233B3A35" w14:textId="77777777" w:rsidR="00B9323D" w:rsidRDefault="00B9323D">
                  <w:pPr>
                    <w:pStyle w:val="BodyText"/>
                    <w:spacing w:before="21" w:line="273" w:lineRule="auto"/>
                    <w:ind w:left="472" w:right="723"/>
                  </w:pPr>
                  <w:r>
                    <w:rPr>
                      <w:w w:val="105"/>
                    </w:rPr>
                    <w:t>Liability Mutual Insurance has provided public and professional indemnity insurance to local government bodies in Victoria and Tasmania and other bodies constituted under any Act for any public or local governing purpose since 30 September 1993. The Actuary was supplied with details of all transactions (payments, recoveries, changes of estimates) from 30 September 1993 to 30 June 2020. The individual claim payments and case estimates reconciled closely with totals in Liability Mutual Insurance financial statements for each year of cover. The actuary subdivided the claims data into four claim types (Public Liability - Personal Injury, Public Liability - Property Damage, Professional Indemnity and the 2009 Bushfire claims) and made separate estimates of the gross outstanding claims liabilities for each of these claim types. The actuary estimated the gross outstanding claims liabilities for each claim type using five different actuarial methods. Large claims (claims above $250,000 in 2009 dollars) were estimated based on a numbers times average size method and non-large claims were estimated using four different actuarial methods</w:t>
                  </w:r>
                  <w:proofErr w:type="gramStart"/>
                  <w:r>
                    <w:rPr>
                      <w:w w:val="105"/>
                    </w:rPr>
                    <w:t>-  payments</w:t>
                  </w:r>
                  <w:proofErr w:type="gramEnd"/>
                  <w:r>
                    <w:rPr>
                      <w:w w:val="105"/>
                    </w:rPr>
                    <w:t xml:space="preserve"> per claim incurred, payments per claim </w:t>
                  </w:r>
                  <w:proofErr w:type="spellStart"/>
                  <w:r>
                    <w:rPr>
                      <w:w w:val="105"/>
                    </w:rPr>
                    <w:t>finalised</w:t>
                  </w:r>
                  <w:proofErr w:type="spellEnd"/>
                  <w:r>
                    <w:rPr>
                      <w:w w:val="105"/>
                    </w:rPr>
                    <w:t xml:space="preserve">, incurred cost development and projection of case estimates. The actuary selected a combination of these methods for estimating the outstanding claims. Payments were projected with a payment pattern, based on past experience. Estimates of outstanding excesses were based on a numbers times average size method and estimates of </w:t>
                  </w:r>
                  <w:proofErr w:type="spellStart"/>
                  <w:r>
                    <w:rPr>
                      <w:w w:val="105"/>
                    </w:rPr>
                    <w:t>non reinsurance</w:t>
                  </w:r>
                  <w:proofErr w:type="spellEnd"/>
                  <w:r>
                    <w:rPr>
                      <w:w w:val="105"/>
                    </w:rPr>
                    <w:t xml:space="preserve"> recoveries were made by a recoveries per claim method.</w:t>
                  </w:r>
                </w:p>
                <w:p w14:paraId="3234BA67" w14:textId="77777777" w:rsidR="00B9323D" w:rsidRDefault="00B9323D">
                  <w:pPr>
                    <w:pStyle w:val="BodyText"/>
                    <w:spacing w:before="1"/>
                    <w:rPr>
                      <w:sz w:val="11"/>
                    </w:rPr>
                  </w:pPr>
                </w:p>
                <w:p w14:paraId="2BDFCF45" w14:textId="77777777" w:rsidR="00B9323D" w:rsidRDefault="00B9323D">
                  <w:pPr>
                    <w:pStyle w:val="BodyText"/>
                    <w:spacing w:before="1" w:line="273" w:lineRule="auto"/>
                    <w:ind w:left="472" w:right="730"/>
                  </w:pPr>
                  <w:r>
                    <w:rPr>
                      <w:w w:val="105"/>
                    </w:rPr>
                    <w:t xml:space="preserve">Estimates of reinsurance recoveries were made from projected gross payments, excesses and </w:t>
                  </w:r>
                  <w:proofErr w:type="spellStart"/>
                  <w:r>
                    <w:rPr>
                      <w:w w:val="105"/>
                    </w:rPr>
                    <w:t>non reinsurance</w:t>
                  </w:r>
                  <w:proofErr w:type="spellEnd"/>
                  <w:r>
                    <w:rPr>
                      <w:w w:val="105"/>
                    </w:rPr>
                    <w:t xml:space="preserve"> recoveries, allowing for the different insurance treaties applying to each year. Based on Access Economics, June 2020 forecasts for Victorian average weekly claims, inflation was assumed to be 1.64%. The discount rate was assumed to be 0.63% pa, derived from the yields on Commonwealth Government bonds.</w:t>
                  </w:r>
                </w:p>
                <w:p w14:paraId="441F5957" w14:textId="77777777" w:rsidR="00B9323D" w:rsidRDefault="00B9323D">
                  <w:pPr>
                    <w:pStyle w:val="BodyText"/>
                    <w:spacing w:before="4"/>
                    <w:ind w:left="40"/>
                    <w:rPr>
                      <w:sz w:val="17"/>
                    </w:rPr>
                  </w:pPr>
                </w:p>
              </w:txbxContent>
            </v:textbox>
            <w10:wrap anchorx="page" anchory="page"/>
          </v:shape>
        </w:pict>
      </w:r>
      <w:r>
        <w:pict w14:anchorId="422F5277">
          <v:shape id="_x0000_s3611" type="#_x0000_t202" alt="" style="position:absolute;margin-left:0;margin-top:0;width:595.3pt;height:97.6pt;z-index:-24872448;mso-wrap-style:square;mso-wrap-edited:f;mso-width-percent:0;mso-height-percent:0;mso-position-horizontal-relative:page;mso-position-vertical-relative:page;mso-width-percent:0;mso-height-percent:0;v-text-anchor:top" filled="f" stroked="f">
            <v:textbox inset="0,0,0,0">
              <w:txbxContent>
                <w:p w14:paraId="548BF372" w14:textId="77777777" w:rsidR="00B9323D" w:rsidRDefault="00B9323D">
                  <w:pPr>
                    <w:pStyle w:val="BodyText"/>
                    <w:spacing w:before="4"/>
                    <w:ind w:left="40"/>
                    <w:rPr>
                      <w:rFonts w:ascii="Times New Roman"/>
                      <w:sz w:val="17"/>
                    </w:rPr>
                  </w:pPr>
                </w:p>
              </w:txbxContent>
            </v:textbox>
            <w10:wrap anchorx="page" anchory="page"/>
          </v:shape>
        </w:pict>
      </w:r>
      <w:r>
        <w:pict w14:anchorId="03651F06">
          <v:shape id="_x0000_s3610" type="#_x0000_t202" alt="" style="position:absolute;margin-left:50.4pt;margin-top:525.85pt;width:465.45pt;height:12pt;z-index:-24871936;mso-wrap-style:square;mso-wrap-edited:f;mso-width-percent:0;mso-height-percent:0;mso-position-horizontal-relative:page;mso-position-vertical-relative:page;mso-width-percent:0;mso-height-percent:0;v-text-anchor:top" filled="f" stroked="f">
            <v:textbox inset="0,0,0,0">
              <w:txbxContent>
                <w:p w14:paraId="6990AF14" w14:textId="77777777" w:rsidR="00B9323D" w:rsidRDefault="00B9323D">
                  <w:pPr>
                    <w:pStyle w:val="BodyText"/>
                    <w:spacing w:before="4"/>
                    <w:ind w:left="40"/>
                    <w:rPr>
                      <w:rFonts w:ascii="Times New Roman"/>
                      <w:sz w:val="17"/>
                    </w:rPr>
                  </w:pPr>
                </w:p>
              </w:txbxContent>
            </v:textbox>
            <w10:wrap anchorx="page" anchory="page"/>
          </v:shape>
        </w:pict>
      </w:r>
    </w:p>
    <w:p w14:paraId="0C21D0DF" w14:textId="77777777" w:rsidR="00BF43F6" w:rsidRDefault="00BF43F6">
      <w:pPr>
        <w:rPr>
          <w:sz w:val="2"/>
          <w:szCs w:val="2"/>
        </w:rPr>
        <w:sectPr w:rsidR="00BF43F6">
          <w:pgSz w:w="11910" w:h="16840"/>
          <w:pgMar w:top="0" w:right="460" w:bottom="0" w:left="440" w:header="720" w:footer="720" w:gutter="0"/>
          <w:cols w:space="720"/>
        </w:sectPr>
      </w:pPr>
    </w:p>
    <w:p w14:paraId="0856A767" w14:textId="77777777" w:rsidR="00BF43F6" w:rsidRDefault="008C18AB">
      <w:pPr>
        <w:rPr>
          <w:sz w:val="2"/>
          <w:szCs w:val="2"/>
        </w:rPr>
      </w:pPr>
      <w:r>
        <w:lastRenderedPageBreak/>
        <w:pict w14:anchorId="188B80F6">
          <v:rect id="_x0000_s3609" alt="" style="position:absolute;margin-left:0;margin-top:97.6pt;width:595.3pt;height:744.3pt;z-index:-24871424;mso-wrap-edited:f;mso-width-percent:0;mso-height-percent:0;mso-position-horizontal-relative:page;mso-position-vertical-relative:page;mso-width-percent:0;mso-height-percent:0" fillcolor="#d8d9dc" stroked="f">
            <w10:wrap anchorx="page" anchory="page"/>
          </v:rect>
        </w:pict>
      </w:r>
      <w:r>
        <w:pict w14:anchorId="1EFC28EA">
          <v:group id="_x0000_s3603" alt="" style="position:absolute;margin-left:0;margin-top:0;width:595.3pt;height:785.2pt;z-index:-24870912;mso-position-horizontal-relative:page;mso-position-vertical-relative:page" coordsize="11906,15704">
            <v:rect id="_x0000_s3604" alt="" style="position:absolute;left:892;top:1951;width:10446;height:13753" stroked="f"/>
            <v:shape id="_x0000_s3605" alt="" style="position:absolute;left:1325;top:3846;width:9133;height:8622" coordorigin="1326,3847" coordsize="9133,8622" o:spt="100" adj="0,,0" path="m10459,12455r-9133,l1326,12468r9133,l10459,12455xm10459,11944r-9133,l1326,11956r9133,l10459,11944xm10459,10219r-9133,l1326,10231r9133,l10459,10219xm10459,9692r-9133,l1326,9705r9133,l10459,9692xm10459,9166r-9133,l1326,9178r9133,l10459,9166xm10459,8639r-9133,l1326,8652r9133,l10459,8639xm10459,3847r-9133,l1326,3859r9133,l10459,3847xe" fillcolor="#959595" stroked="f">
              <v:stroke joinstyle="round"/>
              <v:formulas/>
              <v:path arrowok="t" o:connecttype="segments"/>
            </v:shape>
            <v:rect id="_x0000_s3606" alt="" style="position:absolute;left:892;top:1974;width:10446;height:520" stroked="f"/>
            <v:rect id="_x0000_s3607" alt="" style="position:absolute;width:11906;height:1952" fillcolor="#09333f" stroked="f"/>
            <v:shape id="_x0000_s3608" type="#_x0000_t75" alt="" style="position:absolute;left:9021;top:1015;width:2034;height:669">
              <v:imagedata r:id="rId8" o:title=""/>
            </v:shape>
            <w10:wrap anchorx="page" anchory="page"/>
          </v:group>
        </w:pict>
      </w:r>
      <w:r>
        <w:pict w14:anchorId="00CC6A98">
          <v:shape id="_x0000_s3602" type="#_x0000_t202" alt="" style="position:absolute;margin-left:66.8pt;margin-top:122.75pt;width:336.05pt;height:23.15pt;z-index:-24870400;mso-wrap-style:square;mso-wrap-edited:f;mso-width-percent:0;mso-height-percent:0;mso-position-horizontal-relative:page;mso-position-vertical-relative:page;mso-width-percent:0;mso-height-percent:0;v-text-anchor:top" filled="f" stroked="f">
            <v:textbox inset="0,0,0,0">
              <w:txbxContent>
                <w:p w14:paraId="0F9B708F" w14:textId="77777777" w:rsidR="00B9323D" w:rsidRDefault="00B9323D">
                  <w:pPr>
                    <w:spacing w:before="19"/>
                    <w:ind w:left="29"/>
                    <w:rPr>
                      <w:b/>
                      <w:sz w:val="21"/>
                    </w:rPr>
                  </w:pPr>
                  <w:r>
                    <w:rPr>
                      <w:b/>
                      <w:w w:val="105"/>
                      <w:sz w:val="21"/>
                    </w:rPr>
                    <w:t>Notes</w:t>
                  </w:r>
                  <w:r>
                    <w:rPr>
                      <w:b/>
                      <w:spacing w:val="-16"/>
                      <w:w w:val="105"/>
                      <w:sz w:val="21"/>
                    </w:rPr>
                    <w:t xml:space="preserve"> </w:t>
                  </w:r>
                  <w:r>
                    <w:rPr>
                      <w:b/>
                      <w:w w:val="105"/>
                      <w:sz w:val="21"/>
                    </w:rPr>
                    <w:t>to</w:t>
                  </w:r>
                  <w:r>
                    <w:rPr>
                      <w:b/>
                      <w:spacing w:val="-16"/>
                      <w:w w:val="105"/>
                      <w:sz w:val="21"/>
                    </w:rPr>
                    <w:t xml:space="preserve"> </w:t>
                  </w:r>
                  <w:r>
                    <w:rPr>
                      <w:b/>
                      <w:w w:val="105"/>
                      <w:sz w:val="21"/>
                    </w:rPr>
                    <w:t>and</w:t>
                  </w:r>
                  <w:r>
                    <w:rPr>
                      <w:b/>
                      <w:spacing w:val="-15"/>
                      <w:w w:val="105"/>
                      <w:sz w:val="21"/>
                    </w:rPr>
                    <w:t xml:space="preserve"> </w:t>
                  </w:r>
                  <w:r>
                    <w:rPr>
                      <w:b/>
                      <w:w w:val="105"/>
                      <w:sz w:val="21"/>
                    </w:rPr>
                    <w:t>forming</w:t>
                  </w:r>
                  <w:r>
                    <w:rPr>
                      <w:b/>
                      <w:spacing w:val="-15"/>
                      <w:w w:val="105"/>
                      <w:sz w:val="21"/>
                    </w:rPr>
                    <w:t xml:space="preserve"> </w:t>
                  </w:r>
                  <w:r>
                    <w:rPr>
                      <w:b/>
                      <w:w w:val="105"/>
                      <w:sz w:val="21"/>
                    </w:rPr>
                    <w:t>part</w:t>
                  </w:r>
                  <w:r>
                    <w:rPr>
                      <w:b/>
                      <w:spacing w:val="-14"/>
                      <w:w w:val="105"/>
                      <w:sz w:val="21"/>
                    </w:rPr>
                    <w:t xml:space="preserve"> </w:t>
                  </w:r>
                  <w:r>
                    <w:rPr>
                      <w:b/>
                      <w:w w:val="105"/>
                      <w:sz w:val="21"/>
                    </w:rPr>
                    <w:t>of</w:t>
                  </w:r>
                  <w:r>
                    <w:rPr>
                      <w:b/>
                      <w:spacing w:val="-16"/>
                      <w:w w:val="105"/>
                      <w:sz w:val="21"/>
                    </w:rPr>
                    <w:t xml:space="preserve"> </w:t>
                  </w:r>
                  <w:r>
                    <w:rPr>
                      <w:b/>
                      <w:w w:val="105"/>
                      <w:sz w:val="21"/>
                    </w:rPr>
                    <w:t>the</w:t>
                  </w:r>
                  <w:r>
                    <w:rPr>
                      <w:b/>
                      <w:spacing w:val="-16"/>
                      <w:w w:val="105"/>
                      <w:sz w:val="21"/>
                    </w:rPr>
                    <w:t xml:space="preserve"> </w:t>
                  </w:r>
                  <w:r>
                    <w:rPr>
                      <w:b/>
                      <w:w w:val="105"/>
                      <w:sz w:val="21"/>
                    </w:rPr>
                    <w:t>financial</w:t>
                  </w:r>
                  <w:r>
                    <w:rPr>
                      <w:b/>
                      <w:spacing w:val="-14"/>
                      <w:w w:val="105"/>
                      <w:sz w:val="21"/>
                    </w:rPr>
                    <w:t xml:space="preserve"> </w:t>
                  </w:r>
                  <w:r>
                    <w:rPr>
                      <w:b/>
                      <w:w w:val="105"/>
                      <w:sz w:val="21"/>
                    </w:rPr>
                    <w:t>statements</w:t>
                  </w:r>
                  <w:r>
                    <w:rPr>
                      <w:b/>
                      <w:spacing w:val="-16"/>
                      <w:w w:val="105"/>
                      <w:sz w:val="21"/>
                    </w:rPr>
                    <w:t xml:space="preserve"> </w:t>
                  </w:r>
                  <w:r>
                    <w:rPr>
                      <w:b/>
                      <w:w w:val="105"/>
                      <w:sz w:val="21"/>
                    </w:rPr>
                    <w:t>(continued)</w:t>
                  </w:r>
                </w:p>
                <w:p w14:paraId="5939E79A" w14:textId="77777777" w:rsidR="00B9323D" w:rsidRDefault="00B9323D">
                  <w:pPr>
                    <w:pStyle w:val="BodyText"/>
                    <w:spacing w:before="31"/>
                    <w:ind w:left="20"/>
                  </w:pPr>
                  <w:r>
                    <w:rPr>
                      <w:w w:val="105"/>
                    </w:rPr>
                    <w:t>for the year ended 30 June 2020</w:t>
                  </w:r>
                </w:p>
              </w:txbxContent>
            </v:textbox>
            <w10:wrap anchorx="page" anchory="page"/>
          </v:shape>
        </w:pict>
      </w:r>
      <w:r>
        <w:pict w14:anchorId="2632B4C3">
          <v:shape id="_x0000_s3601" type="#_x0000_t202" alt="" style="position:absolute;margin-left:51.8pt;margin-top:153.55pt;width:291pt;height:27.15pt;z-index:-24869888;mso-wrap-style:square;mso-wrap-edited:f;mso-width-percent:0;mso-height-percent:0;mso-position-horizontal-relative:page;mso-position-vertical-relative:page;mso-width-percent:0;mso-height-percent:0;v-text-anchor:top" filled="f" stroked="f">
            <v:textbox inset="0,0,0,0">
              <w:txbxContent>
                <w:p w14:paraId="7694E417" w14:textId="77777777" w:rsidR="00B9323D" w:rsidRDefault="00B9323D">
                  <w:pPr>
                    <w:spacing w:before="20" w:line="276" w:lineRule="auto"/>
                    <w:ind w:left="319" w:right="1753" w:hanging="300"/>
                    <w:rPr>
                      <w:b/>
                      <w:sz w:val="13"/>
                    </w:rPr>
                  </w:pPr>
                  <w:r>
                    <w:rPr>
                      <w:b/>
                      <w:w w:val="105"/>
                      <w:sz w:val="13"/>
                    </w:rPr>
                    <w:t xml:space="preserve">28. </w:t>
                  </w:r>
                  <w:r>
                    <w:rPr>
                      <w:b/>
                      <w:spacing w:val="-3"/>
                      <w:w w:val="105"/>
                      <w:sz w:val="13"/>
                    </w:rPr>
                    <w:t xml:space="preserve">ACTUARIAL </w:t>
                  </w:r>
                  <w:r>
                    <w:rPr>
                      <w:b/>
                      <w:w w:val="105"/>
                      <w:sz w:val="13"/>
                    </w:rPr>
                    <w:t>ASSUMPTIONS AND METHODS (CONTINUED) MAV WORKCARE</w:t>
                  </w:r>
                </w:p>
                <w:p w14:paraId="48FF36BF" w14:textId="77777777" w:rsidR="00B9323D" w:rsidRDefault="00B9323D">
                  <w:pPr>
                    <w:pStyle w:val="BodyText"/>
                    <w:spacing w:before="8"/>
                    <w:ind w:left="319"/>
                  </w:pPr>
                  <w:r>
                    <w:rPr>
                      <w:w w:val="105"/>
                    </w:rPr>
                    <w:t>The</w:t>
                  </w:r>
                  <w:r>
                    <w:rPr>
                      <w:spacing w:val="-9"/>
                      <w:w w:val="105"/>
                    </w:rPr>
                    <w:t xml:space="preserve"> </w:t>
                  </w:r>
                  <w:r>
                    <w:rPr>
                      <w:w w:val="105"/>
                    </w:rPr>
                    <w:t>following</w:t>
                  </w:r>
                  <w:r>
                    <w:rPr>
                      <w:spacing w:val="-8"/>
                      <w:w w:val="105"/>
                    </w:rPr>
                    <w:t xml:space="preserve"> </w:t>
                  </w:r>
                  <w:r>
                    <w:rPr>
                      <w:w w:val="105"/>
                    </w:rPr>
                    <w:t>assumptions</w:t>
                  </w:r>
                  <w:r>
                    <w:rPr>
                      <w:spacing w:val="-8"/>
                      <w:w w:val="105"/>
                    </w:rPr>
                    <w:t xml:space="preserve"> </w:t>
                  </w:r>
                  <w:r>
                    <w:rPr>
                      <w:w w:val="105"/>
                    </w:rPr>
                    <w:t>have</w:t>
                  </w:r>
                  <w:r>
                    <w:rPr>
                      <w:spacing w:val="-8"/>
                      <w:w w:val="105"/>
                    </w:rPr>
                    <w:t xml:space="preserve"> </w:t>
                  </w:r>
                  <w:r>
                    <w:rPr>
                      <w:w w:val="105"/>
                    </w:rPr>
                    <w:t>been</w:t>
                  </w:r>
                  <w:r>
                    <w:rPr>
                      <w:spacing w:val="-10"/>
                      <w:w w:val="105"/>
                    </w:rPr>
                    <w:t xml:space="preserve"> </w:t>
                  </w:r>
                  <w:r>
                    <w:rPr>
                      <w:w w:val="105"/>
                    </w:rPr>
                    <w:t>made</w:t>
                  </w:r>
                  <w:r>
                    <w:rPr>
                      <w:spacing w:val="-8"/>
                      <w:w w:val="105"/>
                    </w:rPr>
                    <w:t xml:space="preserve"> </w:t>
                  </w:r>
                  <w:r>
                    <w:rPr>
                      <w:w w:val="105"/>
                    </w:rPr>
                    <w:t>in</w:t>
                  </w:r>
                  <w:r>
                    <w:rPr>
                      <w:spacing w:val="-9"/>
                      <w:w w:val="105"/>
                    </w:rPr>
                    <w:t xml:space="preserve"> </w:t>
                  </w:r>
                  <w:r>
                    <w:rPr>
                      <w:w w:val="105"/>
                    </w:rPr>
                    <w:t>determining</w:t>
                  </w:r>
                  <w:r>
                    <w:rPr>
                      <w:spacing w:val="-9"/>
                      <w:w w:val="105"/>
                    </w:rPr>
                    <w:t xml:space="preserve"> </w:t>
                  </w:r>
                  <w:r>
                    <w:rPr>
                      <w:w w:val="105"/>
                    </w:rPr>
                    <w:t>the</w:t>
                  </w:r>
                  <w:r>
                    <w:rPr>
                      <w:spacing w:val="-9"/>
                      <w:w w:val="105"/>
                    </w:rPr>
                    <w:t xml:space="preserve"> </w:t>
                  </w:r>
                  <w:r>
                    <w:rPr>
                      <w:w w:val="105"/>
                    </w:rPr>
                    <w:t>outstanding</w:t>
                  </w:r>
                  <w:r>
                    <w:rPr>
                      <w:spacing w:val="-8"/>
                      <w:w w:val="105"/>
                    </w:rPr>
                    <w:t xml:space="preserve"> </w:t>
                  </w:r>
                  <w:r>
                    <w:rPr>
                      <w:w w:val="105"/>
                    </w:rPr>
                    <w:t>claims</w:t>
                  </w:r>
                  <w:r>
                    <w:rPr>
                      <w:spacing w:val="-8"/>
                      <w:w w:val="105"/>
                    </w:rPr>
                    <w:t xml:space="preserve"> </w:t>
                  </w:r>
                  <w:r>
                    <w:rPr>
                      <w:w w:val="105"/>
                    </w:rPr>
                    <w:t>liabilities:</w:t>
                  </w:r>
                </w:p>
              </w:txbxContent>
            </v:textbox>
            <w10:wrap anchorx="page" anchory="page"/>
          </v:shape>
        </w:pict>
      </w:r>
      <w:r>
        <w:pict w14:anchorId="57D75435">
          <v:shape id="_x0000_s3600" type="#_x0000_t202" alt="" style="position:absolute;margin-left:437.3pt;margin-top:183.05pt;width:15.45pt;height:8.85pt;z-index:-24869376;mso-wrap-style:square;mso-wrap-edited:f;mso-width-percent:0;mso-height-percent:0;mso-position-horizontal-relative:page;mso-position-vertical-relative:page;mso-width-percent:0;mso-height-percent:0;v-text-anchor:top" filled="f" stroked="f">
            <v:textbox inset="0,0,0,0">
              <w:txbxContent>
                <w:p w14:paraId="29023F39" w14:textId="77777777" w:rsidR="00B9323D" w:rsidRDefault="00B9323D">
                  <w:pPr>
                    <w:spacing w:before="18"/>
                    <w:ind w:left="20"/>
                    <w:rPr>
                      <w:rFonts w:ascii="Arial-BoldItalicMT"/>
                      <w:b/>
                      <w:i/>
                      <w:sz w:val="12"/>
                    </w:rPr>
                  </w:pPr>
                  <w:r>
                    <w:rPr>
                      <w:rFonts w:ascii="Arial-BoldItalicMT"/>
                      <w:b/>
                      <w:i/>
                      <w:sz w:val="12"/>
                    </w:rPr>
                    <w:t>2020</w:t>
                  </w:r>
                </w:p>
              </w:txbxContent>
            </v:textbox>
            <w10:wrap anchorx="page" anchory="page"/>
          </v:shape>
        </w:pict>
      </w:r>
      <w:r>
        <w:pict w14:anchorId="493897D1">
          <v:shape id="_x0000_s3599" type="#_x0000_t202" alt="" style="position:absolute;margin-left:488.85pt;margin-top:183.05pt;width:15.45pt;height:8.85pt;z-index:-24868864;mso-wrap-style:square;mso-wrap-edited:f;mso-width-percent:0;mso-height-percent:0;mso-position-horizontal-relative:page;mso-position-vertical-relative:page;mso-width-percent:0;mso-height-percent:0;v-text-anchor:top" filled="f" stroked="f">
            <v:textbox inset="0,0,0,0">
              <w:txbxContent>
                <w:p w14:paraId="78EF0696" w14:textId="77777777" w:rsidR="00B9323D" w:rsidRDefault="00B9323D">
                  <w:pPr>
                    <w:spacing w:before="18"/>
                    <w:ind w:left="20"/>
                    <w:rPr>
                      <w:i/>
                      <w:sz w:val="12"/>
                    </w:rPr>
                  </w:pPr>
                  <w:r>
                    <w:rPr>
                      <w:i/>
                      <w:sz w:val="12"/>
                    </w:rPr>
                    <w:t>2019</w:t>
                  </w:r>
                </w:p>
              </w:txbxContent>
            </v:textbox>
            <w10:wrap anchorx="page" anchory="page"/>
          </v:shape>
        </w:pict>
      </w:r>
      <w:r>
        <w:pict w14:anchorId="7A8DFECC">
          <v:shape id="_x0000_s3598" type="#_x0000_t202" alt="" style="position:absolute;margin-left:66.8pt;margin-top:191.85pt;width:315.05pt;height:72.55pt;z-index:-24868352;mso-wrap-style:square;mso-wrap-edited:f;mso-width-percent:0;mso-height-percent:0;mso-position-horizontal-relative:page;mso-position-vertical-relative:page;mso-width-percent:0;mso-height-percent:0;v-text-anchor:top" filled="f" stroked="f">
            <v:textbox inset="0,0,0,0">
              <w:txbxContent>
                <w:p w14:paraId="1EB6B835" w14:textId="77777777" w:rsidR="00B9323D" w:rsidRDefault="00B9323D">
                  <w:pPr>
                    <w:spacing w:before="20"/>
                    <w:ind w:left="20"/>
                    <w:rPr>
                      <w:b/>
                      <w:sz w:val="13"/>
                    </w:rPr>
                  </w:pPr>
                  <w:r>
                    <w:rPr>
                      <w:b/>
                      <w:w w:val="105"/>
                      <w:sz w:val="13"/>
                    </w:rPr>
                    <w:t>Key Actuarial Assumptions</w:t>
                  </w:r>
                </w:p>
                <w:p w14:paraId="62C57F5A" w14:textId="77777777" w:rsidR="00B9323D" w:rsidRDefault="00B9323D">
                  <w:pPr>
                    <w:pStyle w:val="BodyText"/>
                    <w:spacing w:before="23"/>
                    <w:ind w:left="20"/>
                  </w:pPr>
                  <w:r>
                    <w:rPr>
                      <w:w w:val="105"/>
                    </w:rPr>
                    <w:t>Wage inflation</w:t>
                  </w:r>
                </w:p>
                <w:p w14:paraId="4DB37F14" w14:textId="77777777" w:rsidR="00B9323D" w:rsidRDefault="00B9323D">
                  <w:pPr>
                    <w:pStyle w:val="BodyText"/>
                    <w:spacing w:before="22" w:line="276" w:lineRule="auto"/>
                    <w:ind w:left="20" w:right="3979"/>
                  </w:pPr>
                  <w:r>
                    <w:rPr>
                      <w:w w:val="105"/>
                    </w:rPr>
                    <w:t>Claim administration expense Discount rate</w:t>
                  </w:r>
                </w:p>
                <w:p w14:paraId="7A1F04DE" w14:textId="77777777" w:rsidR="00B9323D" w:rsidRDefault="00B9323D">
                  <w:pPr>
                    <w:pStyle w:val="BodyText"/>
                    <w:spacing w:before="1" w:line="276" w:lineRule="auto"/>
                    <w:ind w:left="20" w:right="4700"/>
                  </w:pPr>
                  <w:r>
                    <w:rPr>
                      <w:w w:val="105"/>
                    </w:rPr>
                    <w:t>Risk margin Superimposed inflation</w:t>
                  </w:r>
                </w:p>
                <w:p w14:paraId="130ABA5A" w14:textId="77777777" w:rsidR="00B9323D" w:rsidRDefault="00B9323D">
                  <w:pPr>
                    <w:spacing w:before="40"/>
                    <w:ind w:left="20"/>
                    <w:rPr>
                      <w:b/>
                      <w:sz w:val="13"/>
                    </w:rPr>
                  </w:pPr>
                  <w:r>
                    <w:rPr>
                      <w:b/>
                      <w:w w:val="105"/>
                      <w:sz w:val="13"/>
                    </w:rPr>
                    <w:t>Process used to determine actuarial assumptions</w:t>
                  </w:r>
                </w:p>
                <w:p w14:paraId="1D9BD25C" w14:textId="77777777" w:rsidR="00B9323D" w:rsidRDefault="00B9323D">
                  <w:pPr>
                    <w:pStyle w:val="BodyText"/>
                    <w:spacing w:before="38"/>
                    <w:ind w:left="26"/>
                  </w:pPr>
                  <w:r>
                    <w:rPr>
                      <w:w w:val="105"/>
                    </w:rPr>
                    <w:t>A</w:t>
                  </w:r>
                  <w:r>
                    <w:rPr>
                      <w:spacing w:val="-9"/>
                      <w:w w:val="105"/>
                    </w:rPr>
                    <w:t xml:space="preserve"> </w:t>
                  </w:r>
                  <w:r>
                    <w:rPr>
                      <w:w w:val="105"/>
                    </w:rPr>
                    <w:t>description</w:t>
                  </w:r>
                  <w:r>
                    <w:rPr>
                      <w:spacing w:val="-11"/>
                      <w:w w:val="105"/>
                    </w:rPr>
                    <w:t xml:space="preserve"> </w:t>
                  </w:r>
                  <w:r>
                    <w:rPr>
                      <w:w w:val="105"/>
                    </w:rPr>
                    <w:t>of</w:t>
                  </w:r>
                  <w:r>
                    <w:rPr>
                      <w:spacing w:val="-9"/>
                      <w:w w:val="105"/>
                    </w:rPr>
                    <w:t xml:space="preserve"> </w:t>
                  </w:r>
                  <w:r>
                    <w:rPr>
                      <w:w w:val="105"/>
                    </w:rPr>
                    <w:t>the</w:t>
                  </w:r>
                  <w:r>
                    <w:rPr>
                      <w:spacing w:val="-10"/>
                      <w:w w:val="105"/>
                    </w:rPr>
                    <w:t xml:space="preserve"> </w:t>
                  </w:r>
                  <w:r>
                    <w:rPr>
                      <w:w w:val="105"/>
                    </w:rPr>
                    <w:t>processes</w:t>
                  </w:r>
                  <w:r>
                    <w:rPr>
                      <w:spacing w:val="-9"/>
                      <w:w w:val="105"/>
                    </w:rPr>
                    <w:t xml:space="preserve"> </w:t>
                  </w:r>
                  <w:r>
                    <w:rPr>
                      <w:w w:val="105"/>
                    </w:rPr>
                    <w:t>used</w:t>
                  </w:r>
                  <w:r>
                    <w:rPr>
                      <w:spacing w:val="-9"/>
                      <w:w w:val="105"/>
                    </w:rPr>
                    <w:t xml:space="preserve"> </w:t>
                  </w:r>
                  <w:r>
                    <w:rPr>
                      <w:w w:val="105"/>
                    </w:rPr>
                    <w:t>to</w:t>
                  </w:r>
                  <w:r>
                    <w:rPr>
                      <w:spacing w:val="-9"/>
                      <w:w w:val="105"/>
                    </w:rPr>
                    <w:t xml:space="preserve"> </w:t>
                  </w:r>
                  <w:r>
                    <w:rPr>
                      <w:w w:val="105"/>
                    </w:rPr>
                    <w:t>determine</w:t>
                  </w:r>
                  <w:r>
                    <w:rPr>
                      <w:spacing w:val="-9"/>
                      <w:w w:val="105"/>
                    </w:rPr>
                    <w:t xml:space="preserve"> </w:t>
                  </w:r>
                  <w:r>
                    <w:rPr>
                      <w:w w:val="105"/>
                    </w:rPr>
                    <w:t>the</w:t>
                  </w:r>
                  <w:r>
                    <w:rPr>
                      <w:spacing w:val="-9"/>
                      <w:w w:val="105"/>
                    </w:rPr>
                    <w:t xml:space="preserve"> </w:t>
                  </w:r>
                  <w:r>
                    <w:rPr>
                      <w:w w:val="105"/>
                    </w:rPr>
                    <w:t>above</w:t>
                  </w:r>
                  <w:r>
                    <w:rPr>
                      <w:spacing w:val="-9"/>
                      <w:w w:val="105"/>
                    </w:rPr>
                    <w:t xml:space="preserve"> </w:t>
                  </w:r>
                  <w:r>
                    <w:rPr>
                      <w:w w:val="105"/>
                    </w:rPr>
                    <w:t>key</w:t>
                  </w:r>
                  <w:r>
                    <w:rPr>
                      <w:spacing w:val="-9"/>
                      <w:w w:val="105"/>
                    </w:rPr>
                    <w:t xml:space="preserve"> </w:t>
                  </w:r>
                  <w:r>
                    <w:rPr>
                      <w:w w:val="105"/>
                    </w:rPr>
                    <w:t>actuarial</w:t>
                  </w:r>
                  <w:r>
                    <w:rPr>
                      <w:spacing w:val="-7"/>
                      <w:w w:val="105"/>
                    </w:rPr>
                    <w:t xml:space="preserve"> </w:t>
                  </w:r>
                  <w:r>
                    <w:rPr>
                      <w:w w:val="105"/>
                    </w:rPr>
                    <w:t>assumptions</w:t>
                  </w:r>
                  <w:r>
                    <w:rPr>
                      <w:spacing w:val="-9"/>
                      <w:w w:val="105"/>
                    </w:rPr>
                    <w:t xml:space="preserve"> </w:t>
                  </w:r>
                  <w:r>
                    <w:rPr>
                      <w:w w:val="105"/>
                    </w:rPr>
                    <w:t>is</w:t>
                  </w:r>
                  <w:r>
                    <w:rPr>
                      <w:spacing w:val="-9"/>
                      <w:w w:val="105"/>
                    </w:rPr>
                    <w:t xml:space="preserve"> </w:t>
                  </w:r>
                  <w:r>
                    <w:rPr>
                      <w:w w:val="105"/>
                    </w:rPr>
                    <w:t>provided</w:t>
                  </w:r>
                  <w:r>
                    <w:rPr>
                      <w:spacing w:val="-9"/>
                      <w:w w:val="105"/>
                    </w:rPr>
                    <w:t xml:space="preserve"> </w:t>
                  </w:r>
                  <w:r>
                    <w:rPr>
                      <w:w w:val="105"/>
                    </w:rPr>
                    <w:t>below:</w:t>
                  </w:r>
                </w:p>
              </w:txbxContent>
            </v:textbox>
            <w10:wrap anchorx="page" anchory="page"/>
          </v:shape>
        </w:pict>
      </w:r>
      <w:r>
        <w:pict w14:anchorId="0471CEBD">
          <v:shape id="_x0000_s3597" type="#_x0000_t202" alt="" style="position:absolute;margin-left:450.05pt;margin-top:201.1pt;width:21.05pt;height:44pt;z-index:-24867840;mso-wrap-style:square;mso-wrap-edited:f;mso-width-percent:0;mso-height-percent:0;mso-position-horizontal-relative:page;mso-position-vertical-relative:page;mso-width-percent:0;mso-height-percent:0;v-text-anchor:top" filled="f" stroked="f">
            <v:textbox inset="0,0,0,0">
              <w:txbxContent>
                <w:p w14:paraId="59B7D5CD" w14:textId="77777777" w:rsidR="00B9323D" w:rsidRDefault="00B9323D">
                  <w:pPr>
                    <w:spacing w:before="20"/>
                    <w:ind w:left="20"/>
                    <w:rPr>
                      <w:b/>
                      <w:sz w:val="13"/>
                    </w:rPr>
                  </w:pPr>
                  <w:r>
                    <w:rPr>
                      <w:b/>
                      <w:w w:val="105"/>
                      <w:sz w:val="13"/>
                    </w:rPr>
                    <w:t>1.75%</w:t>
                  </w:r>
                </w:p>
                <w:p w14:paraId="7C921254" w14:textId="77777777" w:rsidR="00B9323D" w:rsidRDefault="00B9323D">
                  <w:pPr>
                    <w:spacing w:before="23"/>
                    <w:ind w:left="20"/>
                    <w:rPr>
                      <w:b/>
                      <w:sz w:val="13"/>
                    </w:rPr>
                  </w:pPr>
                  <w:r>
                    <w:rPr>
                      <w:b/>
                      <w:w w:val="105"/>
                      <w:sz w:val="13"/>
                    </w:rPr>
                    <w:t>6.35%</w:t>
                  </w:r>
                </w:p>
                <w:p w14:paraId="0AD62032" w14:textId="77777777" w:rsidR="00B9323D" w:rsidRDefault="00B9323D">
                  <w:pPr>
                    <w:spacing w:before="22"/>
                    <w:ind w:left="20"/>
                    <w:rPr>
                      <w:b/>
                      <w:sz w:val="13"/>
                    </w:rPr>
                  </w:pPr>
                  <w:r>
                    <w:rPr>
                      <w:b/>
                      <w:w w:val="105"/>
                      <w:sz w:val="13"/>
                    </w:rPr>
                    <w:t>1.05%</w:t>
                  </w:r>
                </w:p>
                <w:p w14:paraId="539DE56C" w14:textId="77777777" w:rsidR="00B9323D" w:rsidRDefault="00B9323D">
                  <w:pPr>
                    <w:spacing w:before="23"/>
                    <w:ind w:left="20"/>
                    <w:rPr>
                      <w:b/>
                      <w:sz w:val="13"/>
                    </w:rPr>
                  </w:pPr>
                  <w:r>
                    <w:rPr>
                      <w:b/>
                      <w:w w:val="105"/>
                      <w:sz w:val="13"/>
                    </w:rPr>
                    <w:t>0.00%</w:t>
                  </w:r>
                </w:p>
                <w:p w14:paraId="6B77301B" w14:textId="77777777" w:rsidR="00B9323D" w:rsidRDefault="00B9323D">
                  <w:pPr>
                    <w:spacing w:before="23"/>
                    <w:ind w:left="20"/>
                    <w:rPr>
                      <w:b/>
                      <w:sz w:val="13"/>
                    </w:rPr>
                  </w:pPr>
                  <w:r>
                    <w:rPr>
                      <w:b/>
                      <w:w w:val="105"/>
                      <w:sz w:val="13"/>
                    </w:rPr>
                    <w:t>1.80%</w:t>
                  </w:r>
                </w:p>
              </w:txbxContent>
            </v:textbox>
            <w10:wrap anchorx="page" anchory="page"/>
          </v:shape>
        </w:pict>
      </w:r>
      <w:r>
        <w:pict w14:anchorId="73C835D1">
          <v:shape id="_x0000_s3596" type="#_x0000_t202" alt="" style="position:absolute;margin-left:501.85pt;margin-top:200.95pt;width:21.05pt;height:44pt;z-index:-24867328;mso-wrap-style:square;mso-wrap-edited:f;mso-width-percent:0;mso-height-percent:0;mso-position-horizontal-relative:page;mso-position-vertical-relative:page;mso-width-percent:0;mso-height-percent:0;v-text-anchor:top" filled="f" stroked="f">
            <v:textbox inset="0,0,0,0">
              <w:txbxContent>
                <w:p w14:paraId="24E92969" w14:textId="77777777" w:rsidR="00B9323D" w:rsidRDefault="00B9323D">
                  <w:pPr>
                    <w:pStyle w:val="BodyText"/>
                    <w:spacing w:before="20"/>
                    <w:ind w:left="20"/>
                  </w:pPr>
                  <w:r>
                    <w:rPr>
                      <w:w w:val="105"/>
                    </w:rPr>
                    <w:t>2.50%</w:t>
                  </w:r>
                </w:p>
                <w:p w14:paraId="1FE66AE0" w14:textId="77777777" w:rsidR="00B9323D" w:rsidRDefault="00B9323D">
                  <w:pPr>
                    <w:pStyle w:val="BodyText"/>
                    <w:spacing w:before="23"/>
                    <w:ind w:left="20"/>
                  </w:pPr>
                  <w:r>
                    <w:rPr>
                      <w:w w:val="105"/>
                    </w:rPr>
                    <w:t>7.40%</w:t>
                  </w:r>
                </w:p>
                <w:p w14:paraId="659EE306" w14:textId="77777777" w:rsidR="00B9323D" w:rsidRDefault="00B9323D">
                  <w:pPr>
                    <w:pStyle w:val="BodyText"/>
                    <w:spacing w:before="22"/>
                    <w:ind w:left="20"/>
                  </w:pPr>
                  <w:r>
                    <w:rPr>
                      <w:w w:val="105"/>
                    </w:rPr>
                    <w:t>1.50%</w:t>
                  </w:r>
                </w:p>
                <w:p w14:paraId="1B783A3E" w14:textId="77777777" w:rsidR="00B9323D" w:rsidRDefault="00B9323D">
                  <w:pPr>
                    <w:pStyle w:val="BodyText"/>
                    <w:spacing w:before="23"/>
                    <w:ind w:left="20"/>
                  </w:pPr>
                  <w:r>
                    <w:rPr>
                      <w:w w:val="105"/>
                    </w:rPr>
                    <w:t>0.00%</w:t>
                  </w:r>
                </w:p>
                <w:p w14:paraId="6E5F26ED" w14:textId="77777777" w:rsidR="00B9323D" w:rsidRDefault="00B9323D">
                  <w:pPr>
                    <w:pStyle w:val="BodyText"/>
                    <w:spacing w:before="23"/>
                    <w:ind w:left="20"/>
                  </w:pPr>
                  <w:r>
                    <w:rPr>
                      <w:w w:val="105"/>
                    </w:rPr>
                    <w:t>1.78%</w:t>
                  </w:r>
                </w:p>
              </w:txbxContent>
            </v:textbox>
            <w10:wrap anchorx="page" anchory="page"/>
          </v:shape>
        </w:pict>
      </w:r>
      <w:r>
        <w:pict w14:anchorId="01D5D8B8">
          <v:shape id="_x0000_s3595" type="#_x0000_t202" alt="" style="position:absolute;margin-left:67.1pt;margin-top:263.25pt;width:486.7pt;height:102pt;z-index:-24866816;mso-wrap-style:square;mso-wrap-edited:f;mso-width-percent:0;mso-height-percent:0;mso-position-horizontal-relative:page;mso-position-vertical-relative:page;mso-width-percent:0;mso-height-percent:0;v-text-anchor:top" filled="f" stroked="f">
            <v:textbox inset="0,0,0,0">
              <w:txbxContent>
                <w:p w14:paraId="6D72AF6A" w14:textId="77777777" w:rsidR="00B9323D" w:rsidRDefault="00B9323D">
                  <w:pPr>
                    <w:pStyle w:val="BodyText"/>
                    <w:spacing w:before="20" w:line="268" w:lineRule="auto"/>
                    <w:ind w:left="20" w:right="13" w:hanging="1"/>
                  </w:pPr>
                  <w:r>
                    <w:rPr>
                      <w:w w:val="105"/>
                    </w:rPr>
                    <w:t xml:space="preserve">MAV </w:t>
                  </w:r>
                  <w:proofErr w:type="spellStart"/>
                  <w:r>
                    <w:rPr>
                      <w:w w:val="105"/>
                    </w:rPr>
                    <w:t>WorkCare</w:t>
                  </w:r>
                  <w:proofErr w:type="spellEnd"/>
                  <w:r>
                    <w:rPr>
                      <w:w w:val="105"/>
                    </w:rPr>
                    <w:t xml:space="preserve"> commenced business operations on 1 November 2017. It provides workers compensation insurance for thirty Local Government Authorities and the</w:t>
                  </w:r>
                  <w:r>
                    <w:rPr>
                      <w:spacing w:val="-8"/>
                      <w:w w:val="105"/>
                    </w:rPr>
                    <w:t xml:space="preserve"> </w:t>
                  </w:r>
                  <w:r>
                    <w:rPr>
                      <w:w w:val="105"/>
                    </w:rPr>
                    <w:t>Municipal</w:t>
                  </w:r>
                  <w:r>
                    <w:rPr>
                      <w:spacing w:val="-4"/>
                      <w:w w:val="105"/>
                    </w:rPr>
                    <w:t xml:space="preserve"> </w:t>
                  </w:r>
                  <w:r>
                    <w:rPr>
                      <w:w w:val="105"/>
                    </w:rPr>
                    <w:t>Association</w:t>
                  </w:r>
                  <w:r>
                    <w:rPr>
                      <w:spacing w:val="-9"/>
                      <w:w w:val="105"/>
                    </w:rPr>
                    <w:t xml:space="preserve"> </w:t>
                  </w:r>
                  <w:r>
                    <w:rPr>
                      <w:w w:val="105"/>
                    </w:rPr>
                    <w:t>of</w:t>
                  </w:r>
                  <w:r>
                    <w:rPr>
                      <w:spacing w:val="-7"/>
                      <w:w w:val="105"/>
                    </w:rPr>
                    <w:t xml:space="preserve"> </w:t>
                  </w:r>
                  <w:r>
                    <w:rPr>
                      <w:w w:val="105"/>
                    </w:rPr>
                    <w:t>Victoria.</w:t>
                  </w:r>
                  <w:r>
                    <w:rPr>
                      <w:spacing w:val="17"/>
                      <w:w w:val="105"/>
                    </w:rPr>
                    <w:t xml:space="preserve"> </w:t>
                  </w:r>
                  <w:r>
                    <w:rPr>
                      <w:w w:val="105"/>
                    </w:rPr>
                    <w:t>The</w:t>
                  </w:r>
                  <w:r>
                    <w:rPr>
                      <w:spacing w:val="-7"/>
                      <w:w w:val="105"/>
                    </w:rPr>
                    <w:t xml:space="preserve"> </w:t>
                  </w:r>
                  <w:r>
                    <w:rPr>
                      <w:w w:val="105"/>
                    </w:rPr>
                    <w:t>Actuary</w:t>
                  </w:r>
                  <w:r>
                    <w:rPr>
                      <w:spacing w:val="-7"/>
                      <w:w w:val="105"/>
                    </w:rPr>
                    <w:t xml:space="preserve"> </w:t>
                  </w:r>
                  <w:r>
                    <w:rPr>
                      <w:w w:val="105"/>
                    </w:rPr>
                    <w:t>was</w:t>
                  </w:r>
                  <w:r>
                    <w:rPr>
                      <w:spacing w:val="-7"/>
                      <w:w w:val="105"/>
                    </w:rPr>
                    <w:t xml:space="preserve"> </w:t>
                  </w:r>
                  <w:r>
                    <w:rPr>
                      <w:w w:val="105"/>
                    </w:rPr>
                    <w:t>supplied</w:t>
                  </w:r>
                  <w:r>
                    <w:rPr>
                      <w:spacing w:val="-8"/>
                      <w:w w:val="105"/>
                    </w:rPr>
                    <w:t xml:space="preserve"> </w:t>
                  </w:r>
                  <w:r>
                    <w:rPr>
                      <w:w w:val="105"/>
                    </w:rPr>
                    <w:t>with</w:t>
                  </w:r>
                  <w:r>
                    <w:rPr>
                      <w:spacing w:val="-8"/>
                      <w:w w:val="105"/>
                    </w:rPr>
                    <w:t xml:space="preserve"> </w:t>
                  </w:r>
                  <w:r>
                    <w:rPr>
                      <w:w w:val="105"/>
                    </w:rPr>
                    <w:t>details</w:t>
                  </w:r>
                  <w:r>
                    <w:rPr>
                      <w:spacing w:val="-8"/>
                      <w:w w:val="105"/>
                    </w:rPr>
                    <w:t xml:space="preserve"> </w:t>
                  </w:r>
                  <w:r>
                    <w:rPr>
                      <w:w w:val="105"/>
                    </w:rPr>
                    <w:t>of</w:t>
                  </w:r>
                  <w:r>
                    <w:rPr>
                      <w:spacing w:val="-7"/>
                      <w:w w:val="105"/>
                    </w:rPr>
                    <w:t xml:space="preserve"> </w:t>
                  </w:r>
                  <w:r>
                    <w:rPr>
                      <w:w w:val="105"/>
                    </w:rPr>
                    <w:t>all</w:t>
                  </w:r>
                  <w:r>
                    <w:rPr>
                      <w:spacing w:val="-6"/>
                      <w:w w:val="105"/>
                    </w:rPr>
                    <w:t xml:space="preserve"> </w:t>
                  </w:r>
                  <w:r>
                    <w:rPr>
                      <w:w w:val="105"/>
                    </w:rPr>
                    <w:t>transactions</w:t>
                  </w:r>
                  <w:r>
                    <w:rPr>
                      <w:spacing w:val="-8"/>
                      <w:w w:val="105"/>
                    </w:rPr>
                    <w:t xml:space="preserve"> </w:t>
                  </w:r>
                  <w:r>
                    <w:rPr>
                      <w:w w:val="105"/>
                    </w:rPr>
                    <w:t>(payments,</w:t>
                  </w:r>
                  <w:r>
                    <w:rPr>
                      <w:spacing w:val="-7"/>
                      <w:w w:val="105"/>
                    </w:rPr>
                    <w:t xml:space="preserve"> </w:t>
                  </w:r>
                  <w:r>
                    <w:rPr>
                      <w:w w:val="105"/>
                    </w:rPr>
                    <w:t>recoveries,</w:t>
                  </w:r>
                  <w:r>
                    <w:rPr>
                      <w:spacing w:val="-7"/>
                      <w:w w:val="105"/>
                    </w:rPr>
                    <w:t xml:space="preserve"> </w:t>
                  </w:r>
                  <w:r>
                    <w:rPr>
                      <w:w w:val="105"/>
                    </w:rPr>
                    <w:t>estimates)</w:t>
                  </w:r>
                  <w:r>
                    <w:rPr>
                      <w:spacing w:val="-7"/>
                      <w:w w:val="105"/>
                    </w:rPr>
                    <w:t xml:space="preserve"> </w:t>
                  </w:r>
                  <w:r>
                    <w:rPr>
                      <w:w w:val="105"/>
                    </w:rPr>
                    <w:t>to</w:t>
                  </w:r>
                  <w:r>
                    <w:rPr>
                      <w:spacing w:val="-8"/>
                      <w:w w:val="105"/>
                    </w:rPr>
                    <w:t xml:space="preserve"> </w:t>
                  </w:r>
                  <w:r>
                    <w:rPr>
                      <w:w w:val="105"/>
                    </w:rPr>
                    <w:t>30</w:t>
                  </w:r>
                  <w:r>
                    <w:rPr>
                      <w:spacing w:val="-7"/>
                      <w:w w:val="105"/>
                    </w:rPr>
                    <w:t xml:space="preserve"> </w:t>
                  </w:r>
                  <w:r>
                    <w:rPr>
                      <w:w w:val="105"/>
                    </w:rPr>
                    <w:t>June</w:t>
                  </w:r>
                  <w:r>
                    <w:rPr>
                      <w:spacing w:val="-7"/>
                      <w:w w:val="105"/>
                    </w:rPr>
                    <w:t xml:space="preserve"> </w:t>
                  </w:r>
                  <w:r>
                    <w:rPr>
                      <w:w w:val="105"/>
                    </w:rPr>
                    <w:t>2020.</w:t>
                  </w:r>
                  <w:r>
                    <w:rPr>
                      <w:spacing w:val="-7"/>
                      <w:w w:val="105"/>
                    </w:rPr>
                    <w:t xml:space="preserve"> </w:t>
                  </w:r>
                  <w:r>
                    <w:rPr>
                      <w:w w:val="105"/>
                    </w:rPr>
                    <w:t>The</w:t>
                  </w:r>
                  <w:r>
                    <w:rPr>
                      <w:spacing w:val="-8"/>
                      <w:w w:val="105"/>
                    </w:rPr>
                    <w:t xml:space="preserve"> </w:t>
                  </w:r>
                  <w:r>
                    <w:rPr>
                      <w:w w:val="105"/>
                    </w:rPr>
                    <w:t>individual claim</w:t>
                  </w:r>
                  <w:r>
                    <w:rPr>
                      <w:spacing w:val="-7"/>
                      <w:w w:val="105"/>
                    </w:rPr>
                    <w:t xml:space="preserve"> </w:t>
                  </w:r>
                  <w:r>
                    <w:rPr>
                      <w:w w:val="105"/>
                    </w:rPr>
                    <w:t>payments</w:t>
                  </w:r>
                  <w:r>
                    <w:rPr>
                      <w:spacing w:val="-8"/>
                      <w:w w:val="105"/>
                    </w:rPr>
                    <w:t xml:space="preserve"> </w:t>
                  </w:r>
                  <w:r>
                    <w:rPr>
                      <w:w w:val="105"/>
                    </w:rPr>
                    <w:t>and</w:t>
                  </w:r>
                  <w:r>
                    <w:rPr>
                      <w:spacing w:val="-9"/>
                      <w:w w:val="105"/>
                    </w:rPr>
                    <w:t xml:space="preserve"> </w:t>
                  </w:r>
                  <w:r>
                    <w:rPr>
                      <w:w w:val="105"/>
                    </w:rPr>
                    <w:t>case</w:t>
                  </w:r>
                  <w:r>
                    <w:rPr>
                      <w:spacing w:val="-7"/>
                      <w:w w:val="105"/>
                    </w:rPr>
                    <w:t xml:space="preserve"> </w:t>
                  </w:r>
                  <w:r>
                    <w:rPr>
                      <w:w w:val="105"/>
                    </w:rPr>
                    <w:t>estimates</w:t>
                  </w:r>
                  <w:r>
                    <w:rPr>
                      <w:spacing w:val="-8"/>
                      <w:w w:val="105"/>
                    </w:rPr>
                    <w:t xml:space="preserve"> </w:t>
                  </w:r>
                  <w:r>
                    <w:rPr>
                      <w:w w:val="105"/>
                    </w:rPr>
                    <w:t>reconciled</w:t>
                  </w:r>
                  <w:r>
                    <w:rPr>
                      <w:spacing w:val="-8"/>
                      <w:w w:val="105"/>
                    </w:rPr>
                    <w:t xml:space="preserve"> </w:t>
                  </w:r>
                  <w:r>
                    <w:rPr>
                      <w:w w:val="105"/>
                    </w:rPr>
                    <w:t>closely</w:t>
                  </w:r>
                  <w:r>
                    <w:rPr>
                      <w:spacing w:val="-7"/>
                      <w:w w:val="105"/>
                    </w:rPr>
                    <w:t xml:space="preserve"> </w:t>
                  </w:r>
                  <w:r>
                    <w:rPr>
                      <w:w w:val="105"/>
                    </w:rPr>
                    <w:t>with</w:t>
                  </w:r>
                  <w:r>
                    <w:rPr>
                      <w:spacing w:val="-10"/>
                      <w:w w:val="105"/>
                    </w:rPr>
                    <w:t xml:space="preserve"> </w:t>
                  </w:r>
                  <w:r>
                    <w:rPr>
                      <w:w w:val="105"/>
                    </w:rPr>
                    <w:t>totals</w:t>
                  </w:r>
                  <w:r>
                    <w:rPr>
                      <w:spacing w:val="-7"/>
                      <w:w w:val="105"/>
                    </w:rPr>
                    <w:t xml:space="preserve"> </w:t>
                  </w:r>
                  <w:r>
                    <w:rPr>
                      <w:w w:val="105"/>
                    </w:rPr>
                    <w:t>in</w:t>
                  </w:r>
                  <w:r>
                    <w:rPr>
                      <w:spacing w:val="-10"/>
                      <w:w w:val="105"/>
                    </w:rPr>
                    <w:t xml:space="preserve"> </w:t>
                  </w:r>
                  <w:r>
                    <w:rPr>
                      <w:w w:val="105"/>
                    </w:rPr>
                    <w:t>MAV</w:t>
                  </w:r>
                  <w:r>
                    <w:rPr>
                      <w:spacing w:val="-7"/>
                      <w:w w:val="105"/>
                    </w:rPr>
                    <w:t xml:space="preserve"> </w:t>
                  </w:r>
                  <w:proofErr w:type="spellStart"/>
                  <w:r>
                    <w:rPr>
                      <w:w w:val="105"/>
                    </w:rPr>
                    <w:t>WorkCare's</w:t>
                  </w:r>
                  <w:proofErr w:type="spellEnd"/>
                  <w:r>
                    <w:rPr>
                      <w:spacing w:val="-9"/>
                      <w:w w:val="105"/>
                    </w:rPr>
                    <w:t xml:space="preserve"> </w:t>
                  </w:r>
                  <w:r>
                    <w:rPr>
                      <w:w w:val="105"/>
                    </w:rPr>
                    <w:t>financial</w:t>
                  </w:r>
                  <w:r>
                    <w:rPr>
                      <w:spacing w:val="-5"/>
                      <w:w w:val="105"/>
                    </w:rPr>
                    <w:t xml:space="preserve"> </w:t>
                  </w:r>
                  <w:r>
                    <w:rPr>
                      <w:w w:val="105"/>
                    </w:rPr>
                    <w:t>statements</w:t>
                  </w:r>
                  <w:r>
                    <w:rPr>
                      <w:spacing w:val="-8"/>
                      <w:w w:val="105"/>
                    </w:rPr>
                    <w:t xml:space="preserve"> </w:t>
                  </w:r>
                  <w:r>
                    <w:rPr>
                      <w:w w:val="105"/>
                    </w:rPr>
                    <w:t>for</w:t>
                  </w:r>
                  <w:r>
                    <w:rPr>
                      <w:spacing w:val="-7"/>
                      <w:w w:val="105"/>
                    </w:rPr>
                    <w:t xml:space="preserve"> </w:t>
                  </w:r>
                  <w:r>
                    <w:rPr>
                      <w:w w:val="105"/>
                    </w:rPr>
                    <w:t>the</w:t>
                  </w:r>
                  <w:r>
                    <w:rPr>
                      <w:spacing w:val="-7"/>
                      <w:w w:val="105"/>
                    </w:rPr>
                    <w:t xml:space="preserve"> </w:t>
                  </w:r>
                  <w:r>
                    <w:rPr>
                      <w:w w:val="105"/>
                    </w:rPr>
                    <w:t>year</w:t>
                  </w:r>
                  <w:r>
                    <w:rPr>
                      <w:spacing w:val="-8"/>
                      <w:w w:val="105"/>
                    </w:rPr>
                    <w:t xml:space="preserve"> </w:t>
                  </w:r>
                  <w:r>
                    <w:rPr>
                      <w:w w:val="105"/>
                    </w:rPr>
                    <w:t>of</w:t>
                  </w:r>
                  <w:r>
                    <w:rPr>
                      <w:spacing w:val="-8"/>
                      <w:w w:val="105"/>
                    </w:rPr>
                    <w:t xml:space="preserve"> </w:t>
                  </w:r>
                  <w:r>
                    <w:rPr>
                      <w:w w:val="105"/>
                    </w:rPr>
                    <w:t>cover.</w:t>
                  </w:r>
                  <w:r>
                    <w:rPr>
                      <w:spacing w:val="23"/>
                      <w:w w:val="105"/>
                    </w:rPr>
                    <w:t xml:space="preserve"> </w:t>
                  </w:r>
                  <w:r>
                    <w:rPr>
                      <w:w w:val="105"/>
                    </w:rPr>
                    <w:t>The</w:t>
                  </w:r>
                  <w:r>
                    <w:rPr>
                      <w:spacing w:val="-8"/>
                      <w:w w:val="105"/>
                    </w:rPr>
                    <w:t xml:space="preserve"> </w:t>
                  </w:r>
                  <w:r>
                    <w:rPr>
                      <w:w w:val="105"/>
                    </w:rPr>
                    <w:t>actuary</w:t>
                  </w:r>
                  <w:r>
                    <w:rPr>
                      <w:spacing w:val="-8"/>
                      <w:w w:val="105"/>
                    </w:rPr>
                    <w:t xml:space="preserve"> </w:t>
                  </w:r>
                  <w:r>
                    <w:rPr>
                      <w:w w:val="105"/>
                    </w:rPr>
                    <w:t>subdivided</w:t>
                  </w:r>
                  <w:r>
                    <w:rPr>
                      <w:spacing w:val="-8"/>
                      <w:w w:val="105"/>
                    </w:rPr>
                    <w:t xml:space="preserve"> </w:t>
                  </w:r>
                  <w:r>
                    <w:rPr>
                      <w:w w:val="105"/>
                    </w:rPr>
                    <w:t>the</w:t>
                  </w:r>
                  <w:r>
                    <w:rPr>
                      <w:spacing w:val="-8"/>
                      <w:w w:val="105"/>
                    </w:rPr>
                    <w:t xml:space="preserve"> </w:t>
                  </w:r>
                  <w:r>
                    <w:rPr>
                      <w:w w:val="105"/>
                    </w:rPr>
                    <w:t>claims data into 2 groups (Above Excess and Below Excess) and made separate estimates of the gross outstanding claims liabilities for each claim type. The actuary estimated</w:t>
                  </w:r>
                  <w:r>
                    <w:rPr>
                      <w:spacing w:val="-9"/>
                      <w:w w:val="105"/>
                    </w:rPr>
                    <w:t xml:space="preserve"> </w:t>
                  </w:r>
                  <w:r>
                    <w:rPr>
                      <w:w w:val="105"/>
                    </w:rPr>
                    <w:t>the</w:t>
                  </w:r>
                  <w:r>
                    <w:rPr>
                      <w:spacing w:val="-9"/>
                      <w:w w:val="105"/>
                    </w:rPr>
                    <w:t xml:space="preserve"> </w:t>
                  </w:r>
                  <w:r>
                    <w:rPr>
                      <w:w w:val="105"/>
                    </w:rPr>
                    <w:t>gross</w:t>
                  </w:r>
                  <w:r>
                    <w:rPr>
                      <w:spacing w:val="-9"/>
                      <w:w w:val="105"/>
                    </w:rPr>
                    <w:t xml:space="preserve"> </w:t>
                  </w:r>
                  <w:r>
                    <w:rPr>
                      <w:w w:val="105"/>
                    </w:rPr>
                    <w:t>outstanding</w:t>
                  </w:r>
                  <w:r>
                    <w:rPr>
                      <w:spacing w:val="-8"/>
                      <w:w w:val="105"/>
                    </w:rPr>
                    <w:t xml:space="preserve"> </w:t>
                  </w:r>
                  <w:r>
                    <w:rPr>
                      <w:w w:val="105"/>
                    </w:rPr>
                    <w:t>claims</w:t>
                  </w:r>
                  <w:r>
                    <w:rPr>
                      <w:spacing w:val="-9"/>
                      <w:w w:val="105"/>
                    </w:rPr>
                    <w:t xml:space="preserve"> </w:t>
                  </w:r>
                  <w:r>
                    <w:rPr>
                      <w:w w:val="105"/>
                    </w:rPr>
                    <w:t>liabilities</w:t>
                  </w:r>
                  <w:r>
                    <w:rPr>
                      <w:spacing w:val="-8"/>
                      <w:w w:val="105"/>
                    </w:rPr>
                    <w:t xml:space="preserve"> </w:t>
                  </w:r>
                  <w:r>
                    <w:rPr>
                      <w:w w:val="105"/>
                    </w:rPr>
                    <w:t>for</w:t>
                  </w:r>
                  <w:r>
                    <w:rPr>
                      <w:spacing w:val="-9"/>
                      <w:w w:val="105"/>
                    </w:rPr>
                    <w:t xml:space="preserve"> </w:t>
                  </w:r>
                  <w:r>
                    <w:rPr>
                      <w:w w:val="105"/>
                    </w:rPr>
                    <w:t>Above</w:t>
                  </w:r>
                  <w:r>
                    <w:rPr>
                      <w:spacing w:val="-9"/>
                      <w:w w:val="105"/>
                    </w:rPr>
                    <w:t xml:space="preserve"> </w:t>
                  </w:r>
                  <w:r>
                    <w:rPr>
                      <w:w w:val="105"/>
                    </w:rPr>
                    <w:t>Excess</w:t>
                  </w:r>
                  <w:r>
                    <w:rPr>
                      <w:spacing w:val="-8"/>
                      <w:w w:val="105"/>
                    </w:rPr>
                    <w:t xml:space="preserve"> </w:t>
                  </w:r>
                  <w:r>
                    <w:rPr>
                      <w:w w:val="105"/>
                    </w:rPr>
                    <w:t>(Standard)</w:t>
                  </w:r>
                  <w:r>
                    <w:rPr>
                      <w:spacing w:val="-9"/>
                      <w:w w:val="105"/>
                    </w:rPr>
                    <w:t xml:space="preserve"> </w:t>
                  </w:r>
                  <w:r>
                    <w:rPr>
                      <w:w w:val="105"/>
                    </w:rPr>
                    <w:t>claims</w:t>
                  </w:r>
                  <w:r>
                    <w:rPr>
                      <w:spacing w:val="-8"/>
                      <w:w w:val="105"/>
                    </w:rPr>
                    <w:t xml:space="preserve"> </w:t>
                  </w:r>
                  <w:r>
                    <w:rPr>
                      <w:w w:val="105"/>
                    </w:rPr>
                    <w:t>by</w:t>
                  </w:r>
                  <w:r>
                    <w:rPr>
                      <w:spacing w:val="-9"/>
                      <w:w w:val="105"/>
                    </w:rPr>
                    <w:t xml:space="preserve"> </w:t>
                  </w:r>
                  <w:r>
                    <w:rPr>
                      <w:w w:val="105"/>
                    </w:rPr>
                    <w:t>splitting</w:t>
                  </w:r>
                  <w:r>
                    <w:rPr>
                      <w:spacing w:val="-8"/>
                      <w:w w:val="105"/>
                    </w:rPr>
                    <w:t xml:space="preserve"> </w:t>
                  </w:r>
                  <w:r>
                    <w:rPr>
                      <w:w w:val="105"/>
                    </w:rPr>
                    <w:t>the</w:t>
                  </w:r>
                  <w:r>
                    <w:rPr>
                      <w:spacing w:val="-10"/>
                      <w:w w:val="105"/>
                    </w:rPr>
                    <w:t xml:space="preserve"> </w:t>
                  </w:r>
                  <w:r>
                    <w:rPr>
                      <w:w w:val="105"/>
                    </w:rPr>
                    <w:t>payments</w:t>
                  </w:r>
                  <w:r>
                    <w:rPr>
                      <w:spacing w:val="-8"/>
                      <w:w w:val="105"/>
                    </w:rPr>
                    <w:t xml:space="preserve"> </w:t>
                  </w:r>
                  <w:r>
                    <w:rPr>
                      <w:w w:val="105"/>
                    </w:rPr>
                    <w:t>on</w:t>
                  </w:r>
                  <w:r>
                    <w:rPr>
                      <w:spacing w:val="-10"/>
                      <w:w w:val="105"/>
                    </w:rPr>
                    <w:t xml:space="preserve"> </w:t>
                  </w:r>
                  <w:r>
                    <w:rPr>
                      <w:w w:val="105"/>
                    </w:rPr>
                    <w:t>Above</w:t>
                  </w:r>
                  <w:r>
                    <w:rPr>
                      <w:spacing w:val="-10"/>
                      <w:w w:val="105"/>
                    </w:rPr>
                    <w:t xml:space="preserve"> </w:t>
                  </w:r>
                  <w:r>
                    <w:rPr>
                      <w:w w:val="105"/>
                    </w:rPr>
                    <w:t>Excess</w:t>
                  </w:r>
                  <w:r>
                    <w:rPr>
                      <w:spacing w:val="-8"/>
                      <w:w w:val="105"/>
                    </w:rPr>
                    <w:t xml:space="preserve"> </w:t>
                  </w:r>
                  <w:r>
                    <w:rPr>
                      <w:w w:val="105"/>
                    </w:rPr>
                    <w:t>claims</w:t>
                  </w:r>
                  <w:r>
                    <w:rPr>
                      <w:spacing w:val="-9"/>
                      <w:w w:val="105"/>
                    </w:rPr>
                    <w:t xml:space="preserve"> </w:t>
                  </w:r>
                  <w:r>
                    <w:rPr>
                      <w:w w:val="105"/>
                    </w:rPr>
                    <w:t>into</w:t>
                  </w:r>
                  <w:r>
                    <w:rPr>
                      <w:spacing w:val="-9"/>
                      <w:w w:val="105"/>
                    </w:rPr>
                    <w:t xml:space="preserve"> </w:t>
                  </w:r>
                  <w:r>
                    <w:rPr>
                      <w:w w:val="105"/>
                    </w:rPr>
                    <w:t>5</w:t>
                  </w:r>
                  <w:r>
                    <w:rPr>
                      <w:spacing w:val="-8"/>
                      <w:w w:val="105"/>
                    </w:rPr>
                    <w:t xml:space="preserve"> </w:t>
                  </w:r>
                  <w:r>
                    <w:rPr>
                      <w:w w:val="105"/>
                    </w:rPr>
                    <w:t>different</w:t>
                  </w:r>
                  <w:r>
                    <w:rPr>
                      <w:spacing w:val="-9"/>
                      <w:w w:val="105"/>
                    </w:rPr>
                    <w:t xml:space="preserve"> </w:t>
                  </w:r>
                  <w:r>
                    <w:rPr>
                      <w:w w:val="105"/>
                    </w:rPr>
                    <w:t xml:space="preserve">sub-groups and modelling each sub-group separately. Above Excess claims were predominantly estimated using a numbers times average size method (PPCI). Below Excess (Minor) claims were modelled separately and </w:t>
                  </w:r>
                  <w:proofErr w:type="spellStart"/>
                  <w:r>
                    <w:rPr>
                      <w:w w:val="105"/>
                    </w:rPr>
                    <w:t>utilised</w:t>
                  </w:r>
                  <w:proofErr w:type="spellEnd"/>
                  <w:r>
                    <w:rPr>
                      <w:w w:val="105"/>
                    </w:rPr>
                    <w:t xml:space="preserve"> a numbers times average size method. Payments were projected with a payment pattern, based on past experience. Estimates of </w:t>
                  </w:r>
                  <w:proofErr w:type="spellStart"/>
                  <w:r>
                    <w:rPr>
                      <w:w w:val="105"/>
                    </w:rPr>
                    <w:t>non reinsurance</w:t>
                  </w:r>
                  <w:proofErr w:type="spellEnd"/>
                  <w:r>
                    <w:rPr>
                      <w:w w:val="105"/>
                    </w:rPr>
                    <w:t xml:space="preserve"> recoveries were made by a recoveries per claim method. Outstanding non reinsurance recoveries for accident periods up to and including 2016/17 were reduced to 0% to allow for the inability of MAV </w:t>
                  </w:r>
                  <w:proofErr w:type="spellStart"/>
                  <w:r>
                    <w:rPr>
                      <w:w w:val="105"/>
                    </w:rPr>
                    <w:t>WorkCare</w:t>
                  </w:r>
                  <w:proofErr w:type="spellEnd"/>
                  <w:r>
                    <w:rPr>
                      <w:w w:val="105"/>
                    </w:rPr>
                    <w:t xml:space="preserve"> to claim recoveries for these accident periods. Reinsurance recoveries</w:t>
                  </w:r>
                  <w:r>
                    <w:rPr>
                      <w:spacing w:val="-8"/>
                      <w:w w:val="105"/>
                    </w:rPr>
                    <w:t xml:space="preserve"> </w:t>
                  </w:r>
                  <w:r>
                    <w:rPr>
                      <w:w w:val="105"/>
                    </w:rPr>
                    <w:t>for</w:t>
                  </w:r>
                  <w:r>
                    <w:rPr>
                      <w:spacing w:val="-7"/>
                      <w:w w:val="105"/>
                    </w:rPr>
                    <w:t xml:space="preserve"> </w:t>
                  </w:r>
                  <w:r>
                    <w:rPr>
                      <w:w w:val="105"/>
                    </w:rPr>
                    <w:t>periods</w:t>
                  </w:r>
                  <w:r>
                    <w:rPr>
                      <w:spacing w:val="-7"/>
                      <w:w w:val="105"/>
                    </w:rPr>
                    <w:t xml:space="preserve"> </w:t>
                  </w:r>
                  <w:r>
                    <w:rPr>
                      <w:w w:val="105"/>
                    </w:rPr>
                    <w:t>post</w:t>
                  </w:r>
                  <w:r>
                    <w:rPr>
                      <w:spacing w:val="-8"/>
                      <w:w w:val="105"/>
                    </w:rPr>
                    <w:t xml:space="preserve"> </w:t>
                  </w:r>
                  <w:r>
                    <w:rPr>
                      <w:w w:val="105"/>
                    </w:rPr>
                    <w:t>1</w:t>
                  </w:r>
                  <w:r>
                    <w:rPr>
                      <w:spacing w:val="-7"/>
                      <w:w w:val="105"/>
                    </w:rPr>
                    <w:t xml:space="preserve"> </w:t>
                  </w:r>
                  <w:r>
                    <w:rPr>
                      <w:w w:val="105"/>
                    </w:rPr>
                    <w:t>November</w:t>
                  </w:r>
                  <w:r>
                    <w:rPr>
                      <w:spacing w:val="-7"/>
                      <w:w w:val="105"/>
                    </w:rPr>
                    <w:t xml:space="preserve"> </w:t>
                  </w:r>
                  <w:r>
                    <w:rPr>
                      <w:w w:val="105"/>
                    </w:rPr>
                    <w:t>2017</w:t>
                  </w:r>
                  <w:r>
                    <w:rPr>
                      <w:spacing w:val="-8"/>
                      <w:w w:val="105"/>
                    </w:rPr>
                    <w:t xml:space="preserve"> </w:t>
                  </w:r>
                  <w:r>
                    <w:rPr>
                      <w:w w:val="105"/>
                    </w:rPr>
                    <w:t>were</w:t>
                  </w:r>
                  <w:r>
                    <w:rPr>
                      <w:spacing w:val="-7"/>
                      <w:w w:val="105"/>
                    </w:rPr>
                    <w:t xml:space="preserve"> </w:t>
                  </w:r>
                  <w:r>
                    <w:rPr>
                      <w:w w:val="105"/>
                    </w:rPr>
                    <w:t>estimated</w:t>
                  </w:r>
                  <w:r>
                    <w:rPr>
                      <w:spacing w:val="-7"/>
                      <w:w w:val="105"/>
                    </w:rPr>
                    <w:t xml:space="preserve"> </w:t>
                  </w:r>
                  <w:r>
                    <w:rPr>
                      <w:w w:val="105"/>
                    </w:rPr>
                    <w:t>by</w:t>
                  </w:r>
                  <w:r>
                    <w:rPr>
                      <w:spacing w:val="-7"/>
                      <w:w w:val="105"/>
                    </w:rPr>
                    <w:t xml:space="preserve"> </w:t>
                  </w:r>
                  <w:r>
                    <w:rPr>
                      <w:w w:val="105"/>
                    </w:rPr>
                    <w:t>considering</w:t>
                  </w:r>
                  <w:r>
                    <w:rPr>
                      <w:spacing w:val="-9"/>
                      <w:w w:val="105"/>
                    </w:rPr>
                    <w:t xml:space="preserve"> </w:t>
                  </w:r>
                  <w:r>
                    <w:rPr>
                      <w:w w:val="105"/>
                    </w:rPr>
                    <w:t>a</w:t>
                  </w:r>
                  <w:r>
                    <w:rPr>
                      <w:spacing w:val="-7"/>
                      <w:w w:val="105"/>
                    </w:rPr>
                    <w:t xml:space="preserve"> </w:t>
                  </w:r>
                  <w:r>
                    <w:rPr>
                      <w:w w:val="105"/>
                    </w:rPr>
                    <w:t>total</w:t>
                  </w:r>
                  <w:r>
                    <w:rPr>
                      <w:spacing w:val="-5"/>
                      <w:w w:val="105"/>
                    </w:rPr>
                    <w:t xml:space="preserve"> </w:t>
                  </w:r>
                  <w:r>
                    <w:rPr>
                      <w:w w:val="105"/>
                    </w:rPr>
                    <w:t>payment</w:t>
                  </w:r>
                  <w:r>
                    <w:rPr>
                      <w:spacing w:val="-7"/>
                      <w:w w:val="105"/>
                    </w:rPr>
                    <w:t xml:space="preserve"> </w:t>
                  </w:r>
                  <w:r>
                    <w:rPr>
                      <w:w w:val="105"/>
                    </w:rPr>
                    <w:t>model</w:t>
                  </w:r>
                  <w:r>
                    <w:rPr>
                      <w:spacing w:val="-6"/>
                      <w:w w:val="105"/>
                    </w:rPr>
                    <w:t xml:space="preserve"> </w:t>
                  </w:r>
                  <w:r>
                    <w:rPr>
                      <w:w w:val="105"/>
                    </w:rPr>
                    <w:t>and</w:t>
                  </w:r>
                  <w:r>
                    <w:rPr>
                      <w:spacing w:val="-7"/>
                      <w:w w:val="105"/>
                    </w:rPr>
                    <w:t xml:space="preserve"> </w:t>
                  </w:r>
                  <w:r>
                    <w:rPr>
                      <w:w w:val="105"/>
                    </w:rPr>
                    <w:t>a</w:t>
                  </w:r>
                  <w:r>
                    <w:rPr>
                      <w:spacing w:val="-8"/>
                      <w:w w:val="105"/>
                    </w:rPr>
                    <w:t xml:space="preserve"> </w:t>
                  </w:r>
                  <w:r>
                    <w:rPr>
                      <w:w w:val="105"/>
                    </w:rPr>
                    <w:t>total</w:t>
                  </w:r>
                  <w:r>
                    <w:rPr>
                      <w:spacing w:val="-5"/>
                      <w:w w:val="105"/>
                    </w:rPr>
                    <w:t xml:space="preserve"> </w:t>
                  </w:r>
                  <w:r>
                    <w:rPr>
                      <w:w w:val="105"/>
                    </w:rPr>
                    <w:t>payment</w:t>
                  </w:r>
                  <w:r>
                    <w:rPr>
                      <w:spacing w:val="-7"/>
                      <w:w w:val="105"/>
                    </w:rPr>
                    <w:t xml:space="preserve"> </w:t>
                  </w:r>
                  <w:r>
                    <w:rPr>
                      <w:w w:val="105"/>
                    </w:rPr>
                    <w:t>model</w:t>
                  </w:r>
                  <w:r>
                    <w:rPr>
                      <w:spacing w:val="-6"/>
                      <w:w w:val="105"/>
                    </w:rPr>
                    <w:t xml:space="preserve"> </w:t>
                  </w:r>
                  <w:r>
                    <w:rPr>
                      <w:w w:val="105"/>
                    </w:rPr>
                    <w:t>where</w:t>
                  </w:r>
                  <w:r>
                    <w:rPr>
                      <w:spacing w:val="-8"/>
                      <w:w w:val="105"/>
                    </w:rPr>
                    <w:t xml:space="preserve"> </w:t>
                  </w:r>
                  <w:r>
                    <w:rPr>
                      <w:w w:val="105"/>
                    </w:rPr>
                    <w:t>payments</w:t>
                  </w:r>
                  <w:r>
                    <w:rPr>
                      <w:spacing w:val="-7"/>
                      <w:w w:val="105"/>
                    </w:rPr>
                    <w:t xml:space="preserve"> </w:t>
                  </w:r>
                  <w:r>
                    <w:rPr>
                      <w:w w:val="105"/>
                    </w:rPr>
                    <w:t>are</w:t>
                  </w:r>
                  <w:r>
                    <w:rPr>
                      <w:spacing w:val="-8"/>
                      <w:w w:val="105"/>
                    </w:rPr>
                    <w:t xml:space="preserve"> </w:t>
                  </w:r>
                  <w:r>
                    <w:rPr>
                      <w:w w:val="105"/>
                    </w:rPr>
                    <w:t>capped</w:t>
                  </w:r>
                  <w:r>
                    <w:rPr>
                      <w:spacing w:val="-7"/>
                      <w:w w:val="105"/>
                    </w:rPr>
                    <w:t xml:space="preserve"> </w:t>
                  </w:r>
                  <w:r>
                    <w:rPr>
                      <w:w w:val="105"/>
                    </w:rPr>
                    <w:t>at</w:t>
                  </w:r>
                  <w:r>
                    <w:rPr>
                      <w:spacing w:val="-8"/>
                      <w:w w:val="105"/>
                    </w:rPr>
                    <w:t xml:space="preserve"> </w:t>
                  </w:r>
                  <w:r>
                    <w:rPr>
                      <w:w w:val="105"/>
                    </w:rPr>
                    <w:t>the expected</w:t>
                  </w:r>
                  <w:r>
                    <w:rPr>
                      <w:spacing w:val="-8"/>
                      <w:w w:val="105"/>
                    </w:rPr>
                    <w:t xml:space="preserve"> </w:t>
                  </w:r>
                  <w:r>
                    <w:rPr>
                      <w:w w:val="105"/>
                    </w:rPr>
                    <w:t>excess</w:t>
                  </w:r>
                  <w:r>
                    <w:rPr>
                      <w:spacing w:val="-7"/>
                      <w:w w:val="105"/>
                    </w:rPr>
                    <w:t xml:space="preserve"> </w:t>
                  </w:r>
                  <w:r>
                    <w:rPr>
                      <w:w w:val="105"/>
                    </w:rPr>
                    <w:t>of</w:t>
                  </w:r>
                  <w:r>
                    <w:rPr>
                      <w:spacing w:val="-8"/>
                      <w:w w:val="105"/>
                    </w:rPr>
                    <w:t xml:space="preserve"> </w:t>
                  </w:r>
                  <w:r>
                    <w:rPr>
                      <w:w w:val="105"/>
                    </w:rPr>
                    <w:t>loss</w:t>
                  </w:r>
                  <w:r>
                    <w:rPr>
                      <w:spacing w:val="-7"/>
                      <w:w w:val="105"/>
                    </w:rPr>
                    <w:t xml:space="preserve"> </w:t>
                  </w:r>
                  <w:r>
                    <w:rPr>
                      <w:w w:val="105"/>
                    </w:rPr>
                    <w:t>limit.</w:t>
                  </w:r>
                  <w:r>
                    <w:rPr>
                      <w:spacing w:val="24"/>
                      <w:w w:val="105"/>
                    </w:rPr>
                    <w:t xml:space="preserve"> </w:t>
                  </w:r>
                  <w:r>
                    <w:rPr>
                      <w:w w:val="105"/>
                    </w:rPr>
                    <w:t>The</w:t>
                  </w:r>
                  <w:r>
                    <w:rPr>
                      <w:spacing w:val="-8"/>
                      <w:w w:val="105"/>
                    </w:rPr>
                    <w:t xml:space="preserve"> </w:t>
                  </w:r>
                  <w:r>
                    <w:rPr>
                      <w:w w:val="105"/>
                    </w:rPr>
                    <w:t>difference</w:t>
                  </w:r>
                  <w:r>
                    <w:rPr>
                      <w:spacing w:val="-7"/>
                      <w:w w:val="105"/>
                    </w:rPr>
                    <w:t xml:space="preserve"> </w:t>
                  </w:r>
                  <w:r>
                    <w:rPr>
                      <w:w w:val="105"/>
                    </w:rPr>
                    <w:t>between</w:t>
                  </w:r>
                  <w:r>
                    <w:rPr>
                      <w:spacing w:val="-9"/>
                      <w:w w:val="105"/>
                    </w:rPr>
                    <w:t xml:space="preserve"> </w:t>
                  </w:r>
                  <w:r>
                    <w:rPr>
                      <w:w w:val="105"/>
                    </w:rPr>
                    <w:t>these</w:t>
                  </w:r>
                  <w:r>
                    <w:rPr>
                      <w:spacing w:val="-8"/>
                      <w:w w:val="105"/>
                    </w:rPr>
                    <w:t xml:space="preserve"> </w:t>
                  </w:r>
                  <w:r>
                    <w:rPr>
                      <w:w w:val="105"/>
                    </w:rPr>
                    <w:t>two</w:t>
                  </w:r>
                  <w:r>
                    <w:rPr>
                      <w:spacing w:val="-7"/>
                      <w:w w:val="105"/>
                    </w:rPr>
                    <w:t xml:space="preserve"> </w:t>
                  </w:r>
                  <w:r>
                    <w:rPr>
                      <w:w w:val="105"/>
                    </w:rPr>
                    <w:t>models</w:t>
                  </w:r>
                  <w:r>
                    <w:rPr>
                      <w:spacing w:val="-8"/>
                      <w:w w:val="105"/>
                    </w:rPr>
                    <w:t xml:space="preserve"> </w:t>
                  </w:r>
                  <w:r>
                    <w:rPr>
                      <w:w w:val="105"/>
                    </w:rPr>
                    <w:t>is</w:t>
                  </w:r>
                  <w:r>
                    <w:rPr>
                      <w:spacing w:val="-7"/>
                      <w:w w:val="105"/>
                    </w:rPr>
                    <w:t xml:space="preserve"> </w:t>
                  </w:r>
                  <w:r>
                    <w:rPr>
                      <w:w w:val="105"/>
                    </w:rPr>
                    <w:t>the</w:t>
                  </w:r>
                  <w:r>
                    <w:rPr>
                      <w:spacing w:val="-8"/>
                      <w:w w:val="105"/>
                    </w:rPr>
                    <w:t xml:space="preserve"> </w:t>
                  </w:r>
                  <w:r>
                    <w:rPr>
                      <w:w w:val="105"/>
                    </w:rPr>
                    <w:t>implied</w:t>
                  </w:r>
                  <w:r>
                    <w:rPr>
                      <w:spacing w:val="-7"/>
                      <w:w w:val="105"/>
                    </w:rPr>
                    <w:t xml:space="preserve"> </w:t>
                  </w:r>
                  <w:r>
                    <w:rPr>
                      <w:w w:val="105"/>
                    </w:rPr>
                    <w:t>reinsurance</w:t>
                  </w:r>
                  <w:r>
                    <w:rPr>
                      <w:spacing w:val="-8"/>
                      <w:w w:val="105"/>
                    </w:rPr>
                    <w:t xml:space="preserve"> </w:t>
                  </w:r>
                  <w:r>
                    <w:rPr>
                      <w:w w:val="105"/>
                    </w:rPr>
                    <w:t>recovery</w:t>
                  </w:r>
                  <w:r>
                    <w:rPr>
                      <w:spacing w:val="-8"/>
                      <w:w w:val="105"/>
                    </w:rPr>
                    <w:t xml:space="preserve"> </w:t>
                  </w:r>
                  <w:r>
                    <w:rPr>
                      <w:w w:val="105"/>
                    </w:rPr>
                    <w:t>that</w:t>
                  </w:r>
                  <w:r>
                    <w:rPr>
                      <w:spacing w:val="-7"/>
                      <w:w w:val="105"/>
                    </w:rPr>
                    <w:t xml:space="preserve"> </w:t>
                  </w:r>
                  <w:r>
                    <w:rPr>
                      <w:w w:val="105"/>
                    </w:rPr>
                    <w:t>would</w:t>
                  </w:r>
                  <w:r>
                    <w:rPr>
                      <w:spacing w:val="-7"/>
                      <w:w w:val="105"/>
                    </w:rPr>
                    <w:t xml:space="preserve"> </w:t>
                  </w:r>
                  <w:r>
                    <w:rPr>
                      <w:w w:val="105"/>
                    </w:rPr>
                    <w:t>have</w:t>
                  </w:r>
                  <w:r>
                    <w:rPr>
                      <w:spacing w:val="-8"/>
                      <w:w w:val="105"/>
                    </w:rPr>
                    <w:t xml:space="preserve"> </w:t>
                  </w:r>
                  <w:r>
                    <w:rPr>
                      <w:w w:val="105"/>
                    </w:rPr>
                    <w:t>been</w:t>
                  </w:r>
                  <w:r>
                    <w:rPr>
                      <w:spacing w:val="-9"/>
                      <w:w w:val="105"/>
                    </w:rPr>
                    <w:t xml:space="preserve"> </w:t>
                  </w:r>
                  <w:r>
                    <w:rPr>
                      <w:w w:val="105"/>
                    </w:rPr>
                    <w:t>received</w:t>
                  </w:r>
                  <w:r>
                    <w:rPr>
                      <w:spacing w:val="-8"/>
                      <w:w w:val="105"/>
                    </w:rPr>
                    <w:t xml:space="preserve"> </w:t>
                  </w:r>
                  <w:r>
                    <w:rPr>
                      <w:w w:val="105"/>
                    </w:rPr>
                    <w:t>if</w:t>
                  </w:r>
                  <w:r>
                    <w:rPr>
                      <w:spacing w:val="-7"/>
                      <w:w w:val="105"/>
                    </w:rPr>
                    <w:t xml:space="preserve"> </w:t>
                  </w:r>
                  <w:r>
                    <w:rPr>
                      <w:w w:val="105"/>
                    </w:rPr>
                    <w:t>a</w:t>
                  </w:r>
                  <w:r>
                    <w:rPr>
                      <w:spacing w:val="-8"/>
                      <w:w w:val="105"/>
                    </w:rPr>
                    <w:t xml:space="preserve"> </w:t>
                  </w:r>
                  <w:r>
                    <w:rPr>
                      <w:w w:val="105"/>
                    </w:rPr>
                    <w:t>similar</w:t>
                  </w:r>
                  <w:r>
                    <w:rPr>
                      <w:spacing w:val="-7"/>
                      <w:w w:val="105"/>
                    </w:rPr>
                    <w:t xml:space="preserve"> </w:t>
                  </w:r>
                  <w:r>
                    <w:rPr>
                      <w:w w:val="105"/>
                    </w:rPr>
                    <w:t>reinsurance contract</w:t>
                  </w:r>
                  <w:r>
                    <w:rPr>
                      <w:spacing w:val="-4"/>
                      <w:w w:val="105"/>
                    </w:rPr>
                    <w:t xml:space="preserve"> </w:t>
                  </w:r>
                  <w:r>
                    <w:rPr>
                      <w:w w:val="105"/>
                    </w:rPr>
                    <w:t>had</w:t>
                  </w:r>
                  <w:r>
                    <w:rPr>
                      <w:spacing w:val="-5"/>
                      <w:w w:val="105"/>
                    </w:rPr>
                    <w:t xml:space="preserve"> </w:t>
                  </w:r>
                  <w:r>
                    <w:rPr>
                      <w:w w:val="105"/>
                    </w:rPr>
                    <w:t>been</w:t>
                  </w:r>
                  <w:r>
                    <w:rPr>
                      <w:spacing w:val="-6"/>
                      <w:w w:val="105"/>
                    </w:rPr>
                    <w:t xml:space="preserve"> </w:t>
                  </w:r>
                  <w:r>
                    <w:rPr>
                      <w:w w:val="105"/>
                    </w:rPr>
                    <w:t>in</w:t>
                  </w:r>
                  <w:r>
                    <w:rPr>
                      <w:spacing w:val="-6"/>
                      <w:w w:val="105"/>
                    </w:rPr>
                    <w:t xml:space="preserve"> </w:t>
                  </w:r>
                  <w:r>
                    <w:rPr>
                      <w:w w:val="105"/>
                    </w:rPr>
                    <w:t>place</w:t>
                  </w:r>
                  <w:r>
                    <w:rPr>
                      <w:spacing w:val="-4"/>
                      <w:w w:val="105"/>
                    </w:rPr>
                    <w:t xml:space="preserve"> </w:t>
                  </w:r>
                  <w:r>
                    <w:rPr>
                      <w:w w:val="105"/>
                    </w:rPr>
                    <w:t>for</w:t>
                  </w:r>
                  <w:r>
                    <w:rPr>
                      <w:spacing w:val="-4"/>
                      <w:w w:val="105"/>
                    </w:rPr>
                    <w:t xml:space="preserve"> </w:t>
                  </w:r>
                  <w:r>
                    <w:rPr>
                      <w:w w:val="105"/>
                    </w:rPr>
                    <w:t>historical</w:t>
                  </w:r>
                  <w:r>
                    <w:rPr>
                      <w:spacing w:val="-1"/>
                      <w:w w:val="105"/>
                    </w:rPr>
                    <w:t xml:space="preserve"> </w:t>
                  </w:r>
                  <w:r>
                    <w:rPr>
                      <w:w w:val="105"/>
                    </w:rPr>
                    <w:t>periods.</w:t>
                  </w:r>
                  <w:r>
                    <w:rPr>
                      <w:spacing w:val="30"/>
                      <w:w w:val="105"/>
                    </w:rPr>
                    <w:t xml:space="preserve"> </w:t>
                  </w:r>
                  <w:r>
                    <w:rPr>
                      <w:w w:val="105"/>
                    </w:rPr>
                    <w:t>There</w:t>
                  </w:r>
                  <w:r>
                    <w:rPr>
                      <w:spacing w:val="-5"/>
                      <w:w w:val="105"/>
                    </w:rPr>
                    <w:t xml:space="preserve"> </w:t>
                  </w:r>
                  <w:r>
                    <w:rPr>
                      <w:w w:val="105"/>
                    </w:rPr>
                    <w:t>has</w:t>
                  </w:r>
                  <w:r>
                    <w:rPr>
                      <w:spacing w:val="-3"/>
                      <w:w w:val="105"/>
                    </w:rPr>
                    <w:t xml:space="preserve"> </w:t>
                  </w:r>
                  <w:r>
                    <w:rPr>
                      <w:w w:val="105"/>
                    </w:rPr>
                    <w:t>been</w:t>
                  </w:r>
                  <w:r>
                    <w:rPr>
                      <w:spacing w:val="-6"/>
                      <w:w w:val="105"/>
                    </w:rPr>
                    <w:t xml:space="preserve"> </w:t>
                  </w:r>
                  <w:r>
                    <w:rPr>
                      <w:w w:val="105"/>
                    </w:rPr>
                    <w:t>no</w:t>
                  </w:r>
                  <w:r>
                    <w:rPr>
                      <w:spacing w:val="-5"/>
                      <w:w w:val="105"/>
                    </w:rPr>
                    <w:t xml:space="preserve"> </w:t>
                  </w:r>
                  <w:r>
                    <w:rPr>
                      <w:w w:val="105"/>
                    </w:rPr>
                    <w:t>allowance</w:t>
                  </w:r>
                  <w:r>
                    <w:rPr>
                      <w:spacing w:val="-5"/>
                      <w:w w:val="105"/>
                    </w:rPr>
                    <w:t xml:space="preserve"> </w:t>
                  </w:r>
                  <w:r>
                    <w:rPr>
                      <w:w w:val="105"/>
                    </w:rPr>
                    <w:t>for</w:t>
                  </w:r>
                  <w:r>
                    <w:rPr>
                      <w:spacing w:val="-4"/>
                      <w:w w:val="105"/>
                    </w:rPr>
                    <w:t xml:space="preserve"> </w:t>
                  </w:r>
                  <w:r>
                    <w:rPr>
                      <w:w w:val="105"/>
                    </w:rPr>
                    <w:t>reinsurance</w:t>
                  </w:r>
                  <w:r>
                    <w:rPr>
                      <w:spacing w:val="-4"/>
                      <w:w w:val="105"/>
                    </w:rPr>
                    <w:t xml:space="preserve"> </w:t>
                  </w:r>
                  <w:r>
                    <w:rPr>
                      <w:w w:val="105"/>
                    </w:rPr>
                    <w:t>recoveries</w:t>
                  </w:r>
                  <w:r>
                    <w:rPr>
                      <w:spacing w:val="-4"/>
                      <w:w w:val="105"/>
                    </w:rPr>
                    <w:t xml:space="preserve"> </w:t>
                  </w:r>
                  <w:r>
                    <w:rPr>
                      <w:w w:val="105"/>
                    </w:rPr>
                    <w:t>for</w:t>
                  </w:r>
                  <w:r>
                    <w:rPr>
                      <w:spacing w:val="-4"/>
                      <w:w w:val="105"/>
                    </w:rPr>
                    <w:t xml:space="preserve"> </w:t>
                  </w:r>
                  <w:r>
                    <w:rPr>
                      <w:w w:val="105"/>
                    </w:rPr>
                    <w:t>periods</w:t>
                  </w:r>
                  <w:r>
                    <w:rPr>
                      <w:spacing w:val="-3"/>
                      <w:w w:val="105"/>
                    </w:rPr>
                    <w:t xml:space="preserve"> </w:t>
                  </w:r>
                  <w:r>
                    <w:rPr>
                      <w:w w:val="105"/>
                    </w:rPr>
                    <w:t>prior</w:t>
                  </w:r>
                  <w:r>
                    <w:rPr>
                      <w:spacing w:val="-4"/>
                      <w:w w:val="105"/>
                    </w:rPr>
                    <w:t xml:space="preserve"> </w:t>
                  </w:r>
                  <w:r>
                    <w:rPr>
                      <w:w w:val="105"/>
                    </w:rPr>
                    <w:t>to</w:t>
                  </w:r>
                  <w:r>
                    <w:rPr>
                      <w:spacing w:val="-4"/>
                      <w:w w:val="105"/>
                    </w:rPr>
                    <w:t xml:space="preserve"> </w:t>
                  </w:r>
                  <w:r>
                    <w:rPr>
                      <w:w w:val="105"/>
                    </w:rPr>
                    <w:t>1</w:t>
                  </w:r>
                  <w:r>
                    <w:rPr>
                      <w:spacing w:val="-4"/>
                      <w:w w:val="105"/>
                    </w:rPr>
                    <w:t xml:space="preserve"> </w:t>
                  </w:r>
                  <w:r>
                    <w:rPr>
                      <w:w w:val="105"/>
                    </w:rPr>
                    <w:t>November</w:t>
                  </w:r>
                  <w:r>
                    <w:rPr>
                      <w:spacing w:val="-3"/>
                      <w:w w:val="105"/>
                    </w:rPr>
                    <w:t xml:space="preserve"> </w:t>
                  </w:r>
                  <w:r>
                    <w:rPr>
                      <w:w w:val="105"/>
                    </w:rPr>
                    <w:t>2017.</w:t>
                  </w:r>
                </w:p>
              </w:txbxContent>
            </v:textbox>
            <w10:wrap anchorx="page" anchory="page"/>
          </v:shape>
        </w:pict>
      </w:r>
      <w:r>
        <w:pict w14:anchorId="6BB08F02">
          <v:shape id="_x0000_s3594" type="#_x0000_t202" alt="" style="position:absolute;margin-left:67.1pt;margin-top:370.8pt;width:487.05pt;height:26.3pt;z-index:-24866304;mso-wrap-style:square;mso-wrap-edited:f;mso-width-percent:0;mso-height-percent:0;mso-position-horizontal-relative:page;mso-position-vertical-relative:page;mso-width-percent:0;mso-height-percent:0;v-text-anchor:top" filled="f" stroked="f">
            <v:textbox inset="0,0,0,0">
              <w:txbxContent>
                <w:p w14:paraId="67A1CDC2" w14:textId="77777777" w:rsidR="00B9323D" w:rsidRDefault="00B9323D">
                  <w:pPr>
                    <w:pStyle w:val="BodyText"/>
                    <w:spacing w:before="20" w:line="268" w:lineRule="auto"/>
                    <w:ind w:left="20" w:right="23"/>
                  </w:pPr>
                  <w:r>
                    <w:rPr>
                      <w:w w:val="105"/>
                    </w:rPr>
                    <w:t>Based</w:t>
                  </w:r>
                  <w:r>
                    <w:rPr>
                      <w:spacing w:val="-9"/>
                      <w:w w:val="105"/>
                    </w:rPr>
                    <w:t xml:space="preserve"> </w:t>
                  </w:r>
                  <w:r>
                    <w:rPr>
                      <w:w w:val="105"/>
                    </w:rPr>
                    <w:t>on</w:t>
                  </w:r>
                  <w:r>
                    <w:rPr>
                      <w:spacing w:val="-10"/>
                      <w:w w:val="105"/>
                    </w:rPr>
                    <w:t xml:space="preserve"> </w:t>
                  </w:r>
                  <w:r>
                    <w:rPr>
                      <w:w w:val="105"/>
                    </w:rPr>
                    <w:t>economic</w:t>
                  </w:r>
                  <w:r>
                    <w:rPr>
                      <w:spacing w:val="-8"/>
                      <w:w w:val="105"/>
                    </w:rPr>
                    <w:t xml:space="preserve"> </w:t>
                  </w:r>
                  <w:r>
                    <w:rPr>
                      <w:w w:val="105"/>
                    </w:rPr>
                    <w:t>forecasts,</w:t>
                  </w:r>
                  <w:r>
                    <w:rPr>
                      <w:spacing w:val="-9"/>
                      <w:w w:val="105"/>
                    </w:rPr>
                    <w:t xml:space="preserve"> </w:t>
                  </w:r>
                  <w:proofErr w:type="gramStart"/>
                  <w:r>
                    <w:rPr>
                      <w:w w:val="105"/>
                    </w:rPr>
                    <w:t>market</w:t>
                  </w:r>
                  <w:r>
                    <w:rPr>
                      <w:spacing w:val="-8"/>
                      <w:w w:val="105"/>
                    </w:rPr>
                    <w:t xml:space="preserve"> </w:t>
                  </w:r>
                  <w:r>
                    <w:rPr>
                      <w:w w:val="105"/>
                    </w:rPr>
                    <w:t>based</w:t>
                  </w:r>
                  <w:proofErr w:type="gramEnd"/>
                  <w:r>
                    <w:rPr>
                      <w:spacing w:val="-9"/>
                      <w:w w:val="105"/>
                    </w:rPr>
                    <w:t xml:space="preserve"> </w:t>
                  </w:r>
                  <w:r>
                    <w:rPr>
                      <w:w w:val="105"/>
                    </w:rPr>
                    <w:t>expectations</w:t>
                  </w:r>
                  <w:r>
                    <w:rPr>
                      <w:spacing w:val="-8"/>
                      <w:w w:val="105"/>
                    </w:rPr>
                    <w:t xml:space="preserve"> </w:t>
                  </w:r>
                  <w:r>
                    <w:rPr>
                      <w:w w:val="105"/>
                    </w:rPr>
                    <w:t>for</w:t>
                  </w:r>
                  <w:r>
                    <w:rPr>
                      <w:spacing w:val="-8"/>
                      <w:w w:val="105"/>
                    </w:rPr>
                    <w:t xml:space="preserve"> </w:t>
                  </w:r>
                  <w:r>
                    <w:rPr>
                      <w:w w:val="105"/>
                    </w:rPr>
                    <w:t>longer</w:t>
                  </w:r>
                  <w:r>
                    <w:rPr>
                      <w:spacing w:val="-8"/>
                      <w:w w:val="105"/>
                    </w:rPr>
                    <w:t xml:space="preserve"> </w:t>
                  </w:r>
                  <w:r>
                    <w:rPr>
                      <w:w w:val="105"/>
                    </w:rPr>
                    <w:t>term</w:t>
                  </w:r>
                  <w:r>
                    <w:rPr>
                      <w:spacing w:val="-9"/>
                      <w:w w:val="105"/>
                    </w:rPr>
                    <w:t xml:space="preserve"> </w:t>
                  </w:r>
                  <w:r>
                    <w:rPr>
                      <w:w w:val="105"/>
                    </w:rPr>
                    <w:t>CPI</w:t>
                  </w:r>
                  <w:r>
                    <w:rPr>
                      <w:spacing w:val="-8"/>
                      <w:w w:val="105"/>
                    </w:rPr>
                    <w:t xml:space="preserve"> </w:t>
                  </w:r>
                  <w:r>
                    <w:rPr>
                      <w:w w:val="105"/>
                    </w:rPr>
                    <w:t>expectations</w:t>
                  </w:r>
                  <w:r>
                    <w:rPr>
                      <w:spacing w:val="-9"/>
                      <w:w w:val="105"/>
                    </w:rPr>
                    <w:t xml:space="preserve"> </w:t>
                  </w:r>
                  <w:r>
                    <w:rPr>
                      <w:w w:val="105"/>
                    </w:rPr>
                    <w:t>and</w:t>
                  </w:r>
                  <w:r>
                    <w:rPr>
                      <w:spacing w:val="-9"/>
                      <w:w w:val="105"/>
                    </w:rPr>
                    <w:t xml:space="preserve"> </w:t>
                  </w:r>
                  <w:r>
                    <w:rPr>
                      <w:w w:val="105"/>
                    </w:rPr>
                    <w:t>a</w:t>
                  </w:r>
                  <w:r>
                    <w:rPr>
                      <w:spacing w:val="-8"/>
                      <w:w w:val="105"/>
                    </w:rPr>
                    <w:t xml:space="preserve"> </w:t>
                  </w:r>
                  <w:r>
                    <w:rPr>
                      <w:w w:val="105"/>
                    </w:rPr>
                    <w:t>long</w:t>
                  </w:r>
                  <w:r>
                    <w:rPr>
                      <w:spacing w:val="-9"/>
                      <w:w w:val="105"/>
                    </w:rPr>
                    <w:t xml:space="preserve"> </w:t>
                  </w:r>
                  <w:r>
                    <w:rPr>
                      <w:w w:val="105"/>
                    </w:rPr>
                    <w:t>term</w:t>
                  </w:r>
                  <w:r>
                    <w:rPr>
                      <w:spacing w:val="-9"/>
                      <w:w w:val="105"/>
                    </w:rPr>
                    <w:t xml:space="preserve"> </w:t>
                  </w:r>
                  <w:r>
                    <w:rPr>
                      <w:w w:val="105"/>
                    </w:rPr>
                    <w:t>CPI</w:t>
                  </w:r>
                  <w:r>
                    <w:rPr>
                      <w:spacing w:val="-8"/>
                      <w:w w:val="105"/>
                    </w:rPr>
                    <w:t xml:space="preserve"> </w:t>
                  </w:r>
                  <w:r>
                    <w:rPr>
                      <w:w w:val="105"/>
                    </w:rPr>
                    <w:t>wage</w:t>
                  </w:r>
                  <w:r>
                    <w:rPr>
                      <w:spacing w:val="-9"/>
                      <w:w w:val="105"/>
                    </w:rPr>
                    <w:t xml:space="preserve"> </w:t>
                  </w:r>
                  <w:r>
                    <w:rPr>
                      <w:w w:val="105"/>
                    </w:rPr>
                    <w:t>gap,</w:t>
                  </w:r>
                  <w:r>
                    <w:rPr>
                      <w:spacing w:val="-8"/>
                      <w:w w:val="105"/>
                    </w:rPr>
                    <w:t xml:space="preserve"> </w:t>
                  </w:r>
                  <w:r>
                    <w:rPr>
                      <w:w w:val="105"/>
                    </w:rPr>
                    <w:t>wage</w:t>
                  </w:r>
                  <w:r>
                    <w:rPr>
                      <w:spacing w:val="-9"/>
                      <w:w w:val="105"/>
                    </w:rPr>
                    <w:t xml:space="preserve"> </w:t>
                  </w:r>
                  <w:r>
                    <w:rPr>
                      <w:w w:val="105"/>
                    </w:rPr>
                    <w:t>inflation</w:t>
                  </w:r>
                  <w:r>
                    <w:rPr>
                      <w:spacing w:val="-10"/>
                      <w:w w:val="105"/>
                    </w:rPr>
                    <w:t xml:space="preserve"> </w:t>
                  </w:r>
                  <w:r>
                    <w:rPr>
                      <w:w w:val="105"/>
                    </w:rPr>
                    <w:t>was</w:t>
                  </w:r>
                  <w:r>
                    <w:rPr>
                      <w:spacing w:val="-8"/>
                      <w:w w:val="105"/>
                    </w:rPr>
                    <w:t xml:space="preserve"> </w:t>
                  </w:r>
                  <w:r>
                    <w:rPr>
                      <w:w w:val="105"/>
                    </w:rPr>
                    <w:t>assumed</w:t>
                  </w:r>
                  <w:r>
                    <w:rPr>
                      <w:spacing w:val="-8"/>
                      <w:w w:val="105"/>
                    </w:rPr>
                    <w:t xml:space="preserve"> </w:t>
                  </w:r>
                  <w:r>
                    <w:rPr>
                      <w:w w:val="105"/>
                    </w:rPr>
                    <w:t>to</w:t>
                  </w:r>
                  <w:r>
                    <w:rPr>
                      <w:spacing w:val="-9"/>
                      <w:w w:val="105"/>
                    </w:rPr>
                    <w:t xml:space="preserve"> </w:t>
                  </w:r>
                  <w:r>
                    <w:rPr>
                      <w:w w:val="105"/>
                    </w:rPr>
                    <w:t>be 1.75%.</w:t>
                  </w:r>
                  <w:r>
                    <w:rPr>
                      <w:spacing w:val="-3"/>
                      <w:w w:val="105"/>
                    </w:rPr>
                    <w:t xml:space="preserve"> </w:t>
                  </w:r>
                  <w:r>
                    <w:rPr>
                      <w:w w:val="105"/>
                    </w:rPr>
                    <w:t>The</w:t>
                  </w:r>
                  <w:r>
                    <w:rPr>
                      <w:spacing w:val="-4"/>
                      <w:w w:val="105"/>
                    </w:rPr>
                    <w:t xml:space="preserve"> </w:t>
                  </w:r>
                  <w:r>
                    <w:rPr>
                      <w:w w:val="105"/>
                    </w:rPr>
                    <w:t>discount</w:t>
                  </w:r>
                  <w:r>
                    <w:rPr>
                      <w:spacing w:val="-4"/>
                      <w:w w:val="105"/>
                    </w:rPr>
                    <w:t xml:space="preserve"> </w:t>
                  </w:r>
                  <w:r>
                    <w:rPr>
                      <w:w w:val="105"/>
                    </w:rPr>
                    <w:t>rate</w:t>
                  </w:r>
                  <w:r>
                    <w:rPr>
                      <w:spacing w:val="-2"/>
                      <w:w w:val="105"/>
                    </w:rPr>
                    <w:t xml:space="preserve"> </w:t>
                  </w:r>
                  <w:r>
                    <w:rPr>
                      <w:w w:val="105"/>
                    </w:rPr>
                    <w:t>was</w:t>
                  </w:r>
                  <w:r>
                    <w:rPr>
                      <w:spacing w:val="-3"/>
                      <w:w w:val="105"/>
                    </w:rPr>
                    <w:t xml:space="preserve"> </w:t>
                  </w:r>
                  <w:r>
                    <w:rPr>
                      <w:w w:val="105"/>
                    </w:rPr>
                    <w:t>assumed</w:t>
                  </w:r>
                  <w:r>
                    <w:rPr>
                      <w:spacing w:val="-3"/>
                      <w:w w:val="105"/>
                    </w:rPr>
                    <w:t xml:space="preserve"> </w:t>
                  </w:r>
                  <w:r>
                    <w:rPr>
                      <w:w w:val="105"/>
                    </w:rPr>
                    <w:t>to</w:t>
                  </w:r>
                  <w:r>
                    <w:rPr>
                      <w:spacing w:val="-2"/>
                      <w:w w:val="105"/>
                    </w:rPr>
                    <w:t xml:space="preserve"> </w:t>
                  </w:r>
                  <w:r>
                    <w:rPr>
                      <w:w w:val="105"/>
                    </w:rPr>
                    <w:t>be</w:t>
                  </w:r>
                  <w:r>
                    <w:rPr>
                      <w:spacing w:val="-3"/>
                      <w:w w:val="105"/>
                    </w:rPr>
                    <w:t xml:space="preserve"> </w:t>
                  </w:r>
                  <w:r>
                    <w:rPr>
                      <w:w w:val="105"/>
                    </w:rPr>
                    <w:t>1.05%</w:t>
                  </w:r>
                  <w:r>
                    <w:rPr>
                      <w:spacing w:val="-3"/>
                      <w:w w:val="105"/>
                    </w:rPr>
                    <w:t xml:space="preserve"> </w:t>
                  </w:r>
                  <w:r>
                    <w:rPr>
                      <w:w w:val="105"/>
                    </w:rPr>
                    <w:t>pa.,</w:t>
                  </w:r>
                  <w:r>
                    <w:rPr>
                      <w:spacing w:val="-3"/>
                      <w:w w:val="105"/>
                    </w:rPr>
                    <w:t xml:space="preserve"> </w:t>
                  </w:r>
                  <w:r>
                    <w:rPr>
                      <w:w w:val="105"/>
                    </w:rPr>
                    <w:t>derived</w:t>
                  </w:r>
                  <w:r>
                    <w:rPr>
                      <w:spacing w:val="-2"/>
                      <w:w w:val="105"/>
                    </w:rPr>
                    <w:t xml:space="preserve"> </w:t>
                  </w:r>
                  <w:r>
                    <w:rPr>
                      <w:w w:val="105"/>
                    </w:rPr>
                    <w:t>from</w:t>
                  </w:r>
                  <w:r>
                    <w:rPr>
                      <w:spacing w:val="-3"/>
                      <w:w w:val="105"/>
                    </w:rPr>
                    <w:t xml:space="preserve"> </w:t>
                  </w:r>
                  <w:r>
                    <w:rPr>
                      <w:w w:val="105"/>
                    </w:rPr>
                    <w:t>the</w:t>
                  </w:r>
                  <w:r>
                    <w:rPr>
                      <w:spacing w:val="-4"/>
                      <w:w w:val="105"/>
                    </w:rPr>
                    <w:t xml:space="preserve"> </w:t>
                  </w:r>
                  <w:r>
                    <w:rPr>
                      <w:w w:val="105"/>
                    </w:rPr>
                    <w:t>yields</w:t>
                  </w:r>
                  <w:r>
                    <w:rPr>
                      <w:spacing w:val="-2"/>
                      <w:w w:val="105"/>
                    </w:rPr>
                    <w:t xml:space="preserve"> </w:t>
                  </w:r>
                  <w:r>
                    <w:rPr>
                      <w:w w:val="105"/>
                    </w:rPr>
                    <w:t>on</w:t>
                  </w:r>
                  <w:r>
                    <w:rPr>
                      <w:spacing w:val="-5"/>
                      <w:w w:val="105"/>
                    </w:rPr>
                    <w:t xml:space="preserve"> </w:t>
                  </w:r>
                  <w:r>
                    <w:rPr>
                      <w:w w:val="105"/>
                    </w:rPr>
                    <w:t>Commonwealth</w:t>
                  </w:r>
                  <w:r>
                    <w:rPr>
                      <w:spacing w:val="-5"/>
                      <w:w w:val="105"/>
                    </w:rPr>
                    <w:t xml:space="preserve"> </w:t>
                  </w:r>
                  <w:r>
                    <w:rPr>
                      <w:w w:val="105"/>
                    </w:rPr>
                    <w:t>Government</w:t>
                  </w:r>
                  <w:r>
                    <w:rPr>
                      <w:spacing w:val="-2"/>
                      <w:w w:val="105"/>
                    </w:rPr>
                    <w:t xml:space="preserve"> </w:t>
                  </w:r>
                  <w:r>
                    <w:rPr>
                      <w:w w:val="105"/>
                    </w:rPr>
                    <w:t>bonds.</w:t>
                  </w:r>
                </w:p>
                <w:p w14:paraId="455F7E1E" w14:textId="77777777" w:rsidR="00B9323D" w:rsidRDefault="00B9323D">
                  <w:pPr>
                    <w:pStyle w:val="BodyText"/>
                    <w:spacing w:line="149" w:lineRule="exact"/>
                    <w:ind w:left="20"/>
                  </w:pPr>
                  <w:r>
                    <w:rPr>
                      <w:w w:val="105"/>
                    </w:rPr>
                    <w:t>The</w:t>
                  </w:r>
                  <w:r>
                    <w:rPr>
                      <w:spacing w:val="-8"/>
                      <w:w w:val="105"/>
                    </w:rPr>
                    <w:t xml:space="preserve"> </w:t>
                  </w:r>
                  <w:r>
                    <w:rPr>
                      <w:w w:val="105"/>
                    </w:rPr>
                    <w:t>Actuary</w:t>
                  </w:r>
                  <w:r>
                    <w:rPr>
                      <w:spacing w:val="-7"/>
                      <w:w w:val="105"/>
                    </w:rPr>
                    <w:t xml:space="preserve"> </w:t>
                  </w:r>
                  <w:r>
                    <w:rPr>
                      <w:w w:val="105"/>
                    </w:rPr>
                    <w:t>has</w:t>
                  </w:r>
                  <w:r>
                    <w:rPr>
                      <w:spacing w:val="-8"/>
                      <w:w w:val="105"/>
                    </w:rPr>
                    <w:t xml:space="preserve"> </w:t>
                  </w:r>
                  <w:r>
                    <w:rPr>
                      <w:w w:val="105"/>
                    </w:rPr>
                    <w:t>assumed</w:t>
                  </w:r>
                  <w:r>
                    <w:rPr>
                      <w:spacing w:val="-7"/>
                      <w:w w:val="105"/>
                    </w:rPr>
                    <w:t xml:space="preserve"> </w:t>
                  </w:r>
                  <w:r>
                    <w:rPr>
                      <w:w w:val="105"/>
                    </w:rPr>
                    <w:t>a</w:t>
                  </w:r>
                  <w:r>
                    <w:rPr>
                      <w:spacing w:val="-7"/>
                      <w:w w:val="105"/>
                    </w:rPr>
                    <w:t xml:space="preserve"> </w:t>
                  </w:r>
                  <w:r>
                    <w:rPr>
                      <w:w w:val="105"/>
                    </w:rPr>
                    <w:t>risk</w:t>
                  </w:r>
                  <w:r>
                    <w:rPr>
                      <w:spacing w:val="-7"/>
                      <w:w w:val="105"/>
                    </w:rPr>
                    <w:t xml:space="preserve"> </w:t>
                  </w:r>
                  <w:r>
                    <w:rPr>
                      <w:w w:val="105"/>
                    </w:rPr>
                    <w:t>margin</w:t>
                  </w:r>
                  <w:r>
                    <w:rPr>
                      <w:spacing w:val="-8"/>
                      <w:w w:val="105"/>
                    </w:rPr>
                    <w:t xml:space="preserve"> </w:t>
                  </w:r>
                  <w:r>
                    <w:rPr>
                      <w:w w:val="105"/>
                    </w:rPr>
                    <w:t>of</w:t>
                  </w:r>
                  <w:r>
                    <w:rPr>
                      <w:spacing w:val="-7"/>
                      <w:w w:val="105"/>
                    </w:rPr>
                    <w:t xml:space="preserve"> </w:t>
                  </w:r>
                  <w:r>
                    <w:rPr>
                      <w:w w:val="105"/>
                    </w:rPr>
                    <w:t>0%</w:t>
                  </w:r>
                  <w:r>
                    <w:rPr>
                      <w:spacing w:val="-8"/>
                      <w:w w:val="105"/>
                    </w:rPr>
                    <w:t xml:space="preserve"> </w:t>
                  </w:r>
                  <w:r>
                    <w:rPr>
                      <w:w w:val="105"/>
                    </w:rPr>
                    <w:t>of</w:t>
                  </w:r>
                  <w:r>
                    <w:rPr>
                      <w:spacing w:val="-7"/>
                      <w:w w:val="105"/>
                    </w:rPr>
                    <w:t xml:space="preserve"> </w:t>
                  </w:r>
                  <w:r>
                    <w:rPr>
                      <w:w w:val="105"/>
                    </w:rPr>
                    <w:t>the</w:t>
                  </w:r>
                  <w:r>
                    <w:rPr>
                      <w:spacing w:val="-7"/>
                      <w:w w:val="105"/>
                    </w:rPr>
                    <w:t xml:space="preserve"> </w:t>
                  </w:r>
                  <w:r>
                    <w:rPr>
                      <w:w w:val="105"/>
                    </w:rPr>
                    <w:t>net</w:t>
                  </w:r>
                  <w:r>
                    <w:rPr>
                      <w:spacing w:val="-7"/>
                      <w:w w:val="105"/>
                    </w:rPr>
                    <w:t xml:space="preserve"> </w:t>
                  </w:r>
                  <w:r>
                    <w:rPr>
                      <w:w w:val="105"/>
                    </w:rPr>
                    <w:t>liabilities</w:t>
                  </w:r>
                  <w:r>
                    <w:rPr>
                      <w:spacing w:val="-7"/>
                      <w:w w:val="105"/>
                    </w:rPr>
                    <w:t xml:space="preserve"> </w:t>
                  </w:r>
                  <w:r>
                    <w:rPr>
                      <w:w w:val="105"/>
                    </w:rPr>
                    <w:t>to</w:t>
                  </w:r>
                  <w:r>
                    <w:rPr>
                      <w:spacing w:val="-7"/>
                      <w:w w:val="105"/>
                    </w:rPr>
                    <w:t xml:space="preserve"> </w:t>
                  </w:r>
                  <w:r>
                    <w:rPr>
                      <w:w w:val="105"/>
                    </w:rPr>
                    <w:t>give</w:t>
                  </w:r>
                  <w:r>
                    <w:rPr>
                      <w:spacing w:val="-7"/>
                      <w:w w:val="105"/>
                    </w:rPr>
                    <w:t xml:space="preserve"> </w:t>
                  </w:r>
                  <w:r>
                    <w:rPr>
                      <w:w w:val="105"/>
                    </w:rPr>
                    <w:t>a</w:t>
                  </w:r>
                  <w:r>
                    <w:rPr>
                      <w:spacing w:val="-7"/>
                      <w:w w:val="105"/>
                    </w:rPr>
                    <w:t xml:space="preserve"> </w:t>
                  </w:r>
                  <w:r>
                    <w:rPr>
                      <w:w w:val="105"/>
                    </w:rPr>
                    <w:t>probability</w:t>
                  </w:r>
                  <w:r>
                    <w:rPr>
                      <w:spacing w:val="-7"/>
                      <w:w w:val="105"/>
                    </w:rPr>
                    <w:t xml:space="preserve"> </w:t>
                  </w:r>
                  <w:r>
                    <w:rPr>
                      <w:w w:val="105"/>
                    </w:rPr>
                    <w:t>of</w:t>
                  </w:r>
                  <w:r>
                    <w:rPr>
                      <w:spacing w:val="-7"/>
                      <w:w w:val="105"/>
                    </w:rPr>
                    <w:t xml:space="preserve"> </w:t>
                  </w:r>
                  <w:r>
                    <w:rPr>
                      <w:w w:val="105"/>
                    </w:rPr>
                    <w:t>50%</w:t>
                  </w:r>
                  <w:r>
                    <w:rPr>
                      <w:spacing w:val="-7"/>
                      <w:w w:val="105"/>
                    </w:rPr>
                    <w:t xml:space="preserve"> </w:t>
                  </w:r>
                  <w:r>
                    <w:rPr>
                      <w:w w:val="105"/>
                    </w:rPr>
                    <w:t>that</w:t>
                  </w:r>
                  <w:r>
                    <w:rPr>
                      <w:spacing w:val="-7"/>
                      <w:w w:val="105"/>
                    </w:rPr>
                    <w:t xml:space="preserve"> </w:t>
                  </w:r>
                  <w:r>
                    <w:rPr>
                      <w:w w:val="105"/>
                    </w:rPr>
                    <w:t>the</w:t>
                  </w:r>
                  <w:r>
                    <w:rPr>
                      <w:spacing w:val="-8"/>
                      <w:w w:val="105"/>
                    </w:rPr>
                    <w:t xml:space="preserve"> </w:t>
                  </w:r>
                  <w:r>
                    <w:rPr>
                      <w:w w:val="105"/>
                    </w:rPr>
                    <w:t>provisions</w:t>
                  </w:r>
                  <w:r>
                    <w:rPr>
                      <w:spacing w:val="-7"/>
                      <w:w w:val="105"/>
                    </w:rPr>
                    <w:t xml:space="preserve"> </w:t>
                  </w:r>
                  <w:r>
                    <w:rPr>
                      <w:w w:val="105"/>
                    </w:rPr>
                    <w:t>will</w:t>
                  </w:r>
                  <w:r>
                    <w:rPr>
                      <w:spacing w:val="-6"/>
                      <w:w w:val="105"/>
                    </w:rPr>
                    <w:t xml:space="preserve"> </w:t>
                  </w:r>
                  <w:r>
                    <w:rPr>
                      <w:w w:val="105"/>
                    </w:rPr>
                    <w:t>prove</w:t>
                  </w:r>
                  <w:r>
                    <w:rPr>
                      <w:spacing w:val="-7"/>
                      <w:w w:val="105"/>
                    </w:rPr>
                    <w:t xml:space="preserve"> </w:t>
                  </w:r>
                  <w:r>
                    <w:rPr>
                      <w:w w:val="105"/>
                    </w:rPr>
                    <w:t>adequate</w:t>
                  </w:r>
                  <w:r>
                    <w:rPr>
                      <w:spacing w:val="-7"/>
                      <w:w w:val="105"/>
                    </w:rPr>
                    <w:t xml:space="preserve"> </w:t>
                  </w:r>
                  <w:r>
                    <w:rPr>
                      <w:w w:val="105"/>
                    </w:rPr>
                    <w:t>to</w:t>
                  </w:r>
                  <w:r>
                    <w:rPr>
                      <w:spacing w:val="-8"/>
                      <w:w w:val="105"/>
                    </w:rPr>
                    <w:t xml:space="preserve"> </w:t>
                  </w:r>
                  <w:r>
                    <w:rPr>
                      <w:w w:val="105"/>
                    </w:rPr>
                    <w:t>meet</w:t>
                  </w:r>
                  <w:r>
                    <w:rPr>
                      <w:spacing w:val="-7"/>
                      <w:w w:val="105"/>
                    </w:rPr>
                    <w:t xml:space="preserve"> </w:t>
                  </w:r>
                  <w:r>
                    <w:rPr>
                      <w:w w:val="105"/>
                    </w:rPr>
                    <w:t>the</w:t>
                  </w:r>
                  <w:r>
                    <w:rPr>
                      <w:spacing w:val="-7"/>
                      <w:w w:val="105"/>
                    </w:rPr>
                    <w:t xml:space="preserve"> </w:t>
                  </w:r>
                  <w:r>
                    <w:rPr>
                      <w:w w:val="105"/>
                    </w:rPr>
                    <w:t>relevant</w:t>
                  </w:r>
                  <w:r>
                    <w:rPr>
                      <w:spacing w:val="-7"/>
                      <w:w w:val="105"/>
                    </w:rPr>
                    <w:t xml:space="preserve"> </w:t>
                  </w:r>
                  <w:r>
                    <w:rPr>
                      <w:w w:val="105"/>
                    </w:rPr>
                    <w:t>liabilities.</w:t>
                  </w:r>
                </w:p>
              </w:txbxContent>
            </v:textbox>
            <w10:wrap anchorx="page" anchory="page"/>
          </v:shape>
        </w:pict>
      </w:r>
      <w:r>
        <w:pict w14:anchorId="6488F33C">
          <v:shape id="_x0000_s3593" type="#_x0000_t202" alt="" style="position:absolute;margin-left:68.65pt;margin-top:409.15pt;width:101.65pt;height:9.55pt;z-index:-24865792;mso-wrap-style:square;mso-wrap-edited:f;mso-width-percent:0;mso-height-percent:0;mso-position-horizontal-relative:page;mso-position-vertical-relative:page;mso-width-percent:0;mso-height-percent:0;v-text-anchor:top" filled="f" stroked="f">
            <v:textbox inset="0,0,0,0">
              <w:txbxContent>
                <w:p w14:paraId="7D01D047" w14:textId="77777777" w:rsidR="00B9323D" w:rsidRDefault="00B9323D">
                  <w:pPr>
                    <w:spacing w:before="20"/>
                    <w:ind w:left="20"/>
                    <w:rPr>
                      <w:b/>
                      <w:sz w:val="13"/>
                    </w:rPr>
                  </w:pPr>
                  <w:r>
                    <w:rPr>
                      <w:b/>
                      <w:w w:val="105"/>
                      <w:sz w:val="13"/>
                    </w:rPr>
                    <w:t>MAV</w:t>
                  </w:r>
                  <w:r>
                    <w:rPr>
                      <w:b/>
                      <w:spacing w:val="-9"/>
                      <w:w w:val="105"/>
                      <w:sz w:val="13"/>
                    </w:rPr>
                    <w:t xml:space="preserve"> </w:t>
                  </w:r>
                  <w:r>
                    <w:rPr>
                      <w:b/>
                      <w:w w:val="105"/>
                      <w:sz w:val="13"/>
                    </w:rPr>
                    <w:t>GROUP</w:t>
                  </w:r>
                  <w:r>
                    <w:rPr>
                      <w:b/>
                      <w:spacing w:val="-7"/>
                      <w:w w:val="105"/>
                      <w:sz w:val="13"/>
                    </w:rPr>
                    <w:t xml:space="preserve"> </w:t>
                  </w:r>
                  <w:r>
                    <w:rPr>
                      <w:b/>
                      <w:w w:val="105"/>
                      <w:sz w:val="13"/>
                    </w:rPr>
                    <w:t>-</w:t>
                  </w:r>
                  <w:r>
                    <w:rPr>
                      <w:b/>
                      <w:spacing w:val="-8"/>
                      <w:w w:val="105"/>
                      <w:sz w:val="13"/>
                    </w:rPr>
                    <w:t xml:space="preserve"> </w:t>
                  </w:r>
                  <w:r>
                    <w:rPr>
                      <w:b/>
                      <w:w w:val="105"/>
                      <w:sz w:val="13"/>
                    </w:rPr>
                    <w:t>Interest</w:t>
                  </w:r>
                  <w:r>
                    <w:rPr>
                      <w:b/>
                      <w:spacing w:val="-7"/>
                      <w:w w:val="105"/>
                      <w:sz w:val="13"/>
                    </w:rPr>
                    <w:t xml:space="preserve"> </w:t>
                  </w:r>
                  <w:r>
                    <w:rPr>
                      <w:b/>
                      <w:w w:val="105"/>
                      <w:sz w:val="13"/>
                    </w:rPr>
                    <w:t>rate</w:t>
                  </w:r>
                  <w:r>
                    <w:rPr>
                      <w:b/>
                      <w:spacing w:val="-9"/>
                      <w:w w:val="105"/>
                      <w:sz w:val="13"/>
                    </w:rPr>
                    <w:t xml:space="preserve"> </w:t>
                  </w:r>
                  <w:r>
                    <w:rPr>
                      <w:b/>
                      <w:w w:val="105"/>
                      <w:sz w:val="13"/>
                    </w:rPr>
                    <w:t>risk</w:t>
                  </w:r>
                </w:p>
              </w:txbxContent>
            </v:textbox>
            <w10:wrap anchorx="page" anchory="page"/>
          </v:shape>
        </w:pict>
      </w:r>
      <w:r>
        <w:pict w14:anchorId="2DE802C9">
          <v:shape id="_x0000_s3592" type="#_x0000_t202" alt="" style="position:absolute;margin-left:66.8pt;margin-top:423.1pt;width:34.9pt;height:9.55pt;z-index:-24865280;mso-wrap-style:square;mso-wrap-edited:f;mso-width-percent:0;mso-height-percent:0;mso-position-horizontal-relative:page;mso-position-vertical-relative:page;mso-width-percent:0;mso-height-percent:0;v-text-anchor:top" filled="f" stroked="f">
            <v:textbox inset="0,0,0,0">
              <w:txbxContent>
                <w:p w14:paraId="2190140B" w14:textId="77777777" w:rsidR="00B9323D" w:rsidRDefault="00B9323D">
                  <w:pPr>
                    <w:pStyle w:val="BodyText"/>
                    <w:spacing w:before="20"/>
                    <w:ind w:left="20"/>
                  </w:pPr>
                  <w:r>
                    <w:rPr>
                      <w:w w:val="105"/>
                    </w:rPr>
                    <w:t>VARIABLE</w:t>
                  </w:r>
                </w:p>
              </w:txbxContent>
            </v:textbox>
            <w10:wrap anchorx="page" anchory="page"/>
          </v:shape>
        </w:pict>
      </w:r>
      <w:r>
        <w:pict w14:anchorId="6015C646">
          <v:shape id="_x0000_s3591" type="#_x0000_t202" alt="" style="position:absolute;margin-left:156.05pt;margin-top:423.1pt;width:122.9pt;height:9.55pt;z-index:-24864768;mso-wrap-style:square;mso-wrap-edited:f;mso-width-percent:0;mso-height-percent:0;mso-position-horizontal-relative:page;mso-position-vertical-relative:page;mso-width-percent:0;mso-height-percent:0;v-text-anchor:top" filled="f" stroked="f">
            <v:textbox inset="0,0,0,0">
              <w:txbxContent>
                <w:p w14:paraId="35A59A2C" w14:textId="77777777" w:rsidR="00B9323D" w:rsidRDefault="00B9323D">
                  <w:pPr>
                    <w:pStyle w:val="BodyText"/>
                    <w:spacing w:before="20"/>
                    <w:ind w:left="20"/>
                  </w:pPr>
                  <w:r>
                    <w:rPr>
                      <w:w w:val="105"/>
                    </w:rPr>
                    <w:t>IMPACT</w:t>
                  </w:r>
                  <w:r>
                    <w:rPr>
                      <w:spacing w:val="-8"/>
                      <w:w w:val="105"/>
                    </w:rPr>
                    <w:t xml:space="preserve"> </w:t>
                  </w:r>
                  <w:r>
                    <w:rPr>
                      <w:w w:val="105"/>
                    </w:rPr>
                    <w:t>OF</w:t>
                  </w:r>
                  <w:r>
                    <w:rPr>
                      <w:spacing w:val="-7"/>
                      <w:w w:val="105"/>
                    </w:rPr>
                    <w:t xml:space="preserve"> </w:t>
                  </w:r>
                  <w:r>
                    <w:rPr>
                      <w:w w:val="105"/>
                    </w:rPr>
                    <w:t>MOVEMENT</w:t>
                  </w:r>
                  <w:r>
                    <w:rPr>
                      <w:spacing w:val="-8"/>
                      <w:w w:val="105"/>
                    </w:rPr>
                    <w:t xml:space="preserve"> </w:t>
                  </w:r>
                  <w:r>
                    <w:rPr>
                      <w:w w:val="105"/>
                    </w:rPr>
                    <w:t>IN</w:t>
                  </w:r>
                  <w:r>
                    <w:rPr>
                      <w:spacing w:val="-7"/>
                      <w:w w:val="105"/>
                    </w:rPr>
                    <w:t xml:space="preserve"> </w:t>
                  </w:r>
                  <w:r>
                    <w:rPr>
                      <w:w w:val="105"/>
                    </w:rPr>
                    <w:t>VARIABLE</w:t>
                  </w:r>
                </w:p>
              </w:txbxContent>
            </v:textbox>
            <w10:wrap anchorx="page" anchory="page"/>
          </v:shape>
        </w:pict>
      </w:r>
      <w:r>
        <w:pict w14:anchorId="10D25707">
          <v:shape id="_x0000_s3590" type="#_x0000_t202" alt="" style="position:absolute;margin-left:66.8pt;margin-top:432.1pt;width:48.05pt;height:9.55pt;z-index:-24864256;mso-wrap-style:square;mso-wrap-edited:f;mso-width-percent:0;mso-height-percent:0;mso-position-horizontal-relative:page;mso-position-vertical-relative:page;mso-width-percent:0;mso-height-percent:0;v-text-anchor:top" filled="f" stroked="f">
            <v:textbox inset="0,0,0,0">
              <w:txbxContent>
                <w:p w14:paraId="1B6CCAD2" w14:textId="77777777" w:rsidR="00B9323D" w:rsidRDefault="00B9323D">
                  <w:pPr>
                    <w:spacing w:before="20"/>
                    <w:ind w:left="20"/>
                    <w:rPr>
                      <w:b/>
                      <w:sz w:val="13"/>
                    </w:rPr>
                  </w:pPr>
                  <w:r>
                    <w:rPr>
                      <w:b/>
                      <w:w w:val="105"/>
                      <w:sz w:val="13"/>
                    </w:rPr>
                    <w:t>Wage inflation</w:t>
                  </w:r>
                </w:p>
              </w:txbxContent>
            </v:textbox>
            <w10:wrap anchorx="page" anchory="page"/>
          </v:shape>
        </w:pict>
      </w:r>
      <w:r>
        <w:pict w14:anchorId="36692545">
          <v:shape id="_x0000_s3589" type="#_x0000_t202" alt="" style="position:absolute;margin-left:156pt;margin-top:431.85pt;width:362.35pt;height:26.3pt;z-index:-24863744;mso-wrap-style:square;mso-wrap-edited:f;mso-width-percent:0;mso-height-percent:0;mso-position-horizontal-relative:page;mso-position-vertical-relative:page;mso-width-percent:0;mso-height-percent:0;v-text-anchor:top" filled="f" stroked="f">
            <v:textbox inset="0,0,0,0">
              <w:txbxContent>
                <w:p w14:paraId="17809140" w14:textId="77777777" w:rsidR="00B9323D" w:rsidRDefault="00B9323D">
                  <w:pPr>
                    <w:pStyle w:val="BodyText"/>
                    <w:spacing w:before="20" w:line="268" w:lineRule="auto"/>
                    <w:ind w:left="20" w:right="17"/>
                    <w:jc w:val="both"/>
                  </w:pPr>
                  <w:r>
                    <w:rPr>
                      <w:w w:val="105"/>
                    </w:rPr>
                    <w:t>Expected</w:t>
                  </w:r>
                  <w:r>
                    <w:rPr>
                      <w:spacing w:val="-9"/>
                      <w:w w:val="105"/>
                    </w:rPr>
                    <w:t xml:space="preserve"> </w:t>
                  </w:r>
                  <w:r>
                    <w:rPr>
                      <w:w w:val="105"/>
                    </w:rPr>
                    <w:t>future</w:t>
                  </w:r>
                  <w:r>
                    <w:rPr>
                      <w:spacing w:val="-9"/>
                      <w:w w:val="105"/>
                    </w:rPr>
                    <w:t xml:space="preserve"> </w:t>
                  </w:r>
                  <w:r>
                    <w:rPr>
                      <w:w w:val="105"/>
                    </w:rPr>
                    <w:t>payments</w:t>
                  </w:r>
                  <w:r>
                    <w:rPr>
                      <w:spacing w:val="-9"/>
                      <w:w w:val="105"/>
                    </w:rPr>
                    <w:t xml:space="preserve"> </w:t>
                  </w:r>
                  <w:r>
                    <w:rPr>
                      <w:w w:val="105"/>
                    </w:rPr>
                    <w:t>are</w:t>
                  </w:r>
                  <w:r>
                    <w:rPr>
                      <w:spacing w:val="-8"/>
                      <w:w w:val="105"/>
                    </w:rPr>
                    <w:t xml:space="preserve"> </w:t>
                  </w:r>
                  <w:r>
                    <w:rPr>
                      <w:w w:val="105"/>
                    </w:rPr>
                    <w:t>inflated</w:t>
                  </w:r>
                  <w:r>
                    <w:rPr>
                      <w:spacing w:val="-9"/>
                      <w:w w:val="105"/>
                    </w:rPr>
                    <w:t xml:space="preserve"> </w:t>
                  </w:r>
                  <w:r>
                    <w:rPr>
                      <w:w w:val="105"/>
                    </w:rPr>
                    <w:t>to</w:t>
                  </w:r>
                  <w:r>
                    <w:rPr>
                      <w:spacing w:val="-8"/>
                      <w:w w:val="105"/>
                    </w:rPr>
                    <w:t xml:space="preserve"> </w:t>
                  </w:r>
                  <w:r>
                    <w:rPr>
                      <w:w w:val="105"/>
                    </w:rPr>
                    <w:t>take</w:t>
                  </w:r>
                  <w:r>
                    <w:rPr>
                      <w:spacing w:val="-8"/>
                      <w:w w:val="105"/>
                    </w:rPr>
                    <w:t xml:space="preserve"> </w:t>
                  </w:r>
                  <w:r>
                    <w:rPr>
                      <w:w w:val="105"/>
                    </w:rPr>
                    <w:t>account</w:t>
                  </w:r>
                  <w:r>
                    <w:rPr>
                      <w:spacing w:val="-9"/>
                      <w:w w:val="105"/>
                    </w:rPr>
                    <w:t xml:space="preserve"> </w:t>
                  </w:r>
                  <w:r>
                    <w:rPr>
                      <w:w w:val="105"/>
                    </w:rPr>
                    <w:t>of</w:t>
                  </w:r>
                  <w:r>
                    <w:rPr>
                      <w:spacing w:val="-8"/>
                      <w:w w:val="105"/>
                    </w:rPr>
                    <w:t xml:space="preserve"> </w:t>
                  </w:r>
                  <w:r>
                    <w:rPr>
                      <w:w w:val="105"/>
                    </w:rPr>
                    <w:t>inflationary</w:t>
                  </w:r>
                  <w:r>
                    <w:rPr>
                      <w:spacing w:val="-8"/>
                      <w:w w:val="105"/>
                    </w:rPr>
                    <w:t xml:space="preserve"> </w:t>
                  </w:r>
                  <w:r>
                    <w:rPr>
                      <w:w w:val="105"/>
                    </w:rPr>
                    <w:t>increases.</w:t>
                  </w:r>
                  <w:r>
                    <w:rPr>
                      <w:spacing w:val="21"/>
                      <w:w w:val="105"/>
                    </w:rPr>
                    <w:t xml:space="preserve"> </w:t>
                  </w:r>
                  <w:r>
                    <w:rPr>
                      <w:w w:val="105"/>
                    </w:rPr>
                    <w:t>An</w:t>
                  </w:r>
                  <w:r>
                    <w:rPr>
                      <w:spacing w:val="-10"/>
                      <w:w w:val="105"/>
                    </w:rPr>
                    <w:t xml:space="preserve"> </w:t>
                  </w:r>
                  <w:r>
                    <w:rPr>
                      <w:w w:val="105"/>
                    </w:rPr>
                    <w:t>increase</w:t>
                  </w:r>
                  <w:r>
                    <w:rPr>
                      <w:spacing w:val="-8"/>
                      <w:w w:val="105"/>
                    </w:rPr>
                    <w:t xml:space="preserve"> </w:t>
                  </w:r>
                  <w:r>
                    <w:rPr>
                      <w:w w:val="105"/>
                    </w:rPr>
                    <w:t>or</w:t>
                  </w:r>
                  <w:r>
                    <w:rPr>
                      <w:spacing w:val="-8"/>
                      <w:w w:val="105"/>
                    </w:rPr>
                    <w:t xml:space="preserve"> </w:t>
                  </w:r>
                  <w:r>
                    <w:rPr>
                      <w:w w:val="105"/>
                    </w:rPr>
                    <w:t>decrease</w:t>
                  </w:r>
                  <w:r>
                    <w:rPr>
                      <w:spacing w:val="-8"/>
                      <w:w w:val="105"/>
                    </w:rPr>
                    <w:t xml:space="preserve"> </w:t>
                  </w:r>
                  <w:r>
                    <w:rPr>
                      <w:w w:val="105"/>
                    </w:rPr>
                    <w:t>in</w:t>
                  </w:r>
                  <w:r>
                    <w:rPr>
                      <w:spacing w:val="-10"/>
                      <w:w w:val="105"/>
                    </w:rPr>
                    <w:t xml:space="preserve"> </w:t>
                  </w:r>
                  <w:r>
                    <w:rPr>
                      <w:w w:val="105"/>
                    </w:rPr>
                    <w:t>the</w:t>
                  </w:r>
                  <w:r>
                    <w:rPr>
                      <w:spacing w:val="-9"/>
                      <w:w w:val="105"/>
                    </w:rPr>
                    <w:t xml:space="preserve"> </w:t>
                  </w:r>
                  <w:r>
                    <w:rPr>
                      <w:w w:val="105"/>
                    </w:rPr>
                    <w:t>assumed levels</w:t>
                  </w:r>
                  <w:r>
                    <w:rPr>
                      <w:spacing w:val="-8"/>
                      <w:w w:val="105"/>
                    </w:rPr>
                    <w:t xml:space="preserve"> </w:t>
                  </w:r>
                  <w:r>
                    <w:rPr>
                      <w:w w:val="105"/>
                    </w:rPr>
                    <w:t>of</w:t>
                  </w:r>
                  <w:r>
                    <w:rPr>
                      <w:spacing w:val="-7"/>
                      <w:w w:val="105"/>
                    </w:rPr>
                    <w:t xml:space="preserve"> </w:t>
                  </w:r>
                  <w:r>
                    <w:rPr>
                      <w:w w:val="105"/>
                    </w:rPr>
                    <w:t>economic</w:t>
                  </w:r>
                  <w:r>
                    <w:rPr>
                      <w:spacing w:val="-7"/>
                      <w:w w:val="105"/>
                    </w:rPr>
                    <w:t xml:space="preserve"> </w:t>
                  </w:r>
                  <w:r>
                    <w:rPr>
                      <w:w w:val="105"/>
                    </w:rPr>
                    <w:t>inflation</w:t>
                  </w:r>
                  <w:r>
                    <w:rPr>
                      <w:spacing w:val="-10"/>
                      <w:w w:val="105"/>
                    </w:rPr>
                    <w:t xml:space="preserve"> </w:t>
                  </w:r>
                  <w:r>
                    <w:rPr>
                      <w:w w:val="105"/>
                    </w:rPr>
                    <w:t>would</w:t>
                  </w:r>
                  <w:r>
                    <w:rPr>
                      <w:spacing w:val="-7"/>
                      <w:w w:val="105"/>
                    </w:rPr>
                    <w:t xml:space="preserve"> </w:t>
                  </w:r>
                  <w:r>
                    <w:rPr>
                      <w:w w:val="105"/>
                    </w:rPr>
                    <w:t>have</w:t>
                  </w:r>
                  <w:r>
                    <w:rPr>
                      <w:spacing w:val="-7"/>
                      <w:w w:val="105"/>
                    </w:rPr>
                    <w:t xml:space="preserve"> </w:t>
                  </w:r>
                  <w:r>
                    <w:rPr>
                      <w:w w:val="105"/>
                    </w:rPr>
                    <w:t>a</w:t>
                  </w:r>
                  <w:r>
                    <w:rPr>
                      <w:spacing w:val="-7"/>
                      <w:w w:val="105"/>
                    </w:rPr>
                    <w:t xml:space="preserve"> </w:t>
                  </w:r>
                  <w:r>
                    <w:rPr>
                      <w:w w:val="105"/>
                    </w:rPr>
                    <w:t>corresponding</w:t>
                  </w:r>
                  <w:r>
                    <w:rPr>
                      <w:spacing w:val="-8"/>
                      <w:w w:val="105"/>
                    </w:rPr>
                    <w:t xml:space="preserve"> </w:t>
                  </w:r>
                  <w:r>
                    <w:rPr>
                      <w:w w:val="105"/>
                    </w:rPr>
                    <w:t>impact</w:t>
                  </w:r>
                  <w:r>
                    <w:rPr>
                      <w:spacing w:val="-8"/>
                      <w:w w:val="105"/>
                    </w:rPr>
                    <w:t xml:space="preserve"> </w:t>
                  </w:r>
                  <w:r>
                    <w:rPr>
                      <w:w w:val="105"/>
                    </w:rPr>
                    <w:t>on</w:t>
                  </w:r>
                  <w:r>
                    <w:rPr>
                      <w:spacing w:val="-9"/>
                      <w:w w:val="105"/>
                    </w:rPr>
                    <w:t xml:space="preserve"> </w:t>
                  </w:r>
                  <w:r>
                    <w:rPr>
                      <w:w w:val="105"/>
                    </w:rPr>
                    <w:t>claims</w:t>
                  </w:r>
                  <w:r>
                    <w:rPr>
                      <w:spacing w:val="-8"/>
                      <w:w w:val="105"/>
                    </w:rPr>
                    <w:t xml:space="preserve"> </w:t>
                  </w:r>
                  <w:r>
                    <w:rPr>
                      <w:w w:val="105"/>
                    </w:rPr>
                    <w:t>expense,</w:t>
                  </w:r>
                  <w:r>
                    <w:rPr>
                      <w:spacing w:val="-8"/>
                      <w:w w:val="105"/>
                    </w:rPr>
                    <w:t xml:space="preserve"> </w:t>
                  </w:r>
                  <w:r>
                    <w:rPr>
                      <w:w w:val="105"/>
                    </w:rPr>
                    <w:t>with</w:t>
                  </w:r>
                  <w:r>
                    <w:rPr>
                      <w:spacing w:val="-9"/>
                      <w:w w:val="105"/>
                    </w:rPr>
                    <w:t xml:space="preserve"> </w:t>
                  </w:r>
                  <w:r>
                    <w:rPr>
                      <w:w w:val="105"/>
                    </w:rPr>
                    <w:t>particular</w:t>
                  </w:r>
                  <w:r>
                    <w:rPr>
                      <w:spacing w:val="-7"/>
                      <w:w w:val="105"/>
                    </w:rPr>
                    <w:t xml:space="preserve"> </w:t>
                  </w:r>
                  <w:r>
                    <w:rPr>
                      <w:w w:val="105"/>
                    </w:rPr>
                    <w:t>reference</w:t>
                  </w:r>
                  <w:r>
                    <w:rPr>
                      <w:spacing w:val="-8"/>
                      <w:w w:val="105"/>
                    </w:rPr>
                    <w:t xml:space="preserve"> </w:t>
                  </w:r>
                  <w:r>
                    <w:rPr>
                      <w:w w:val="105"/>
                    </w:rPr>
                    <w:t>to</w:t>
                  </w:r>
                  <w:r>
                    <w:rPr>
                      <w:spacing w:val="-8"/>
                      <w:w w:val="105"/>
                    </w:rPr>
                    <w:t xml:space="preserve"> </w:t>
                  </w:r>
                  <w:r>
                    <w:rPr>
                      <w:w w:val="105"/>
                    </w:rPr>
                    <w:t>longer</w:t>
                  </w:r>
                  <w:r>
                    <w:rPr>
                      <w:spacing w:val="-6"/>
                      <w:w w:val="105"/>
                    </w:rPr>
                    <w:t xml:space="preserve"> </w:t>
                  </w:r>
                  <w:r>
                    <w:rPr>
                      <w:w w:val="105"/>
                    </w:rPr>
                    <w:t>tail claims.</w:t>
                  </w:r>
                </w:p>
              </w:txbxContent>
            </v:textbox>
            <w10:wrap anchorx="page" anchory="page"/>
          </v:shape>
        </w:pict>
      </w:r>
      <w:r>
        <w:pict w14:anchorId="76ECDAEF">
          <v:shape id="_x0000_s3588" type="#_x0000_t202" alt="" style="position:absolute;margin-left:156.05pt;margin-top:458.15pt;width:365.25pt;height:26.3pt;z-index:-24863232;mso-wrap-style:square;mso-wrap-edited:f;mso-width-percent:0;mso-height-percent:0;mso-position-horizontal-relative:page;mso-position-vertical-relative:page;mso-width-percent:0;mso-height-percent:0;v-text-anchor:top" filled="f" stroked="f">
            <v:textbox inset="0,0,0,0">
              <w:txbxContent>
                <w:p w14:paraId="4FE044DF" w14:textId="77777777" w:rsidR="00B9323D" w:rsidRDefault="00B9323D">
                  <w:pPr>
                    <w:pStyle w:val="BodyText"/>
                    <w:spacing w:before="20" w:line="268" w:lineRule="auto"/>
                    <w:ind w:left="20" w:right="17"/>
                    <w:jc w:val="both"/>
                  </w:pPr>
                  <w:r>
                    <w:rPr>
                      <w:w w:val="105"/>
                    </w:rPr>
                    <w:t>The</w:t>
                  </w:r>
                  <w:r>
                    <w:rPr>
                      <w:spacing w:val="-10"/>
                      <w:w w:val="105"/>
                    </w:rPr>
                    <w:t xml:space="preserve"> </w:t>
                  </w:r>
                  <w:r>
                    <w:rPr>
                      <w:w w:val="105"/>
                    </w:rPr>
                    <w:t>outstanding</w:t>
                  </w:r>
                  <w:r>
                    <w:rPr>
                      <w:spacing w:val="-10"/>
                      <w:w w:val="105"/>
                    </w:rPr>
                    <w:t xml:space="preserve"> </w:t>
                  </w:r>
                  <w:r>
                    <w:rPr>
                      <w:w w:val="105"/>
                    </w:rPr>
                    <w:t>claims</w:t>
                  </w:r>
                  <w:r>
                    <w:rPr>
                      <w:spacing w:val="-10"/>
                      <w:w w:val="105"/>
                    </w:rPr>
                    <w:t xml:space="preserve"> </w:t>
                  </w:r>
                  <w:r>
                    <w:rPr>
                      <w:w w:val="105"/>
                    </w:rPr>
                    <w:t>liability</w:t>
                  </w:r>
                  <w:r>
                    <w:rPr>
                      <w:spacing w:val="-9"/>
                      <w:w w:val="105"/>
                    </w:rPr>
                    <w:t xml:space="preserve"> </w:t>
                  </w:r>
                  <w:r>
                    <w:rPr>
                      <w:w w:val="105"/>
                    </w:rPr>
                    <w:t>is</w:t>
                  </w:r>
                  <w:r>
                    <w:rPr>
                      <w:spacing w:val="-9"/>
                      <w:w w:val="105"/>
                    </w:rPr>
                    <w:t xml:space="preserve"> </w:t>
                  </w:r>
                  <w:r>
                    <w:rPr>
                      <w:w w:val="105"/>
                    </w:rPr>
                    <w:t>calculated</w:t>
                  </w:r>
                  <w:r>
                    <w:rPr>
                      <w:spacing w:val="-9"/>
                      <w:w w:val="105"/>
                    </w:rPr>
                    <w:t xml:space="preserve"> </w:t>
                  </w:r>
                  <w:r>
                    <w:rPr>
                      <w:w w:val="105"/>
                    </w:rPr>
                    <w:t>by</w:t>
                  </w:r>
                  <w:r>
                    <w:rPr>
                      <w:spacing w:val="-9"/>
                      <w:w w:val="105"/>
                    </w:rPr>
                    <w:t xml:space="preserve"> </w:t>
                  </w:r>
                  <w:r>
                    <w:rPr>
                      <w:w w:val="105"/>
                    </w:rPr>
                    <w:t>reference</w:t>
                  </w:r>
                  <w:r>
                    <w:rPr>
                      <w:spacing w:val="-9"/>
                      <w:w w:val="105"/>
                    </w:rPr>
                    <w:t xml:space="preserve"> </w:t>
                  </w:r>
                  <w:r>
                    <w:rPr>
                      <w:w w:val="105"/>
                    </w:rPr>
                    <w:t>to</w:t>
                  </w:r>
                  <w:r>
                    <w:rPr>
                      <w:spacing w:val="-9"/>
                      <w:w w:val="105"/>
                    </w:rPr>
                    <w:t xml:space="preserve"> </w:t>
                  </w:r>
                  <w:r>
                    <w:rPr>
                      <w:w w:val="105"/>
                    </w:rPr>
                    <w:t>expected</w:t>
                  </w:r>
                  <w:r>
                    <w:rPr>
                      <w:spacing w:val="-8"/>
                      <w:w w:val="105"/>
                    </w:rPr>
                    <w:t xml:space="preserve"> </w:t>
                  </w:r>
                  <w:r>
                    <w:rPr>
                      <w:w w:val="105"/>
                    </w:rPr>
                    <w:t>future</w:t>
                  </w:r>
                  <w:r>
                    <w:rPr>
                      <w:spacing w:val="-9"/>
                      <w:w w:val="105"/>
                    </w:rPr>
                    <w:t xml:space="preserve"> </w:t>
                  </w:r>
                  <w:r>
                    <w:rPr>
                      <w:w w:val="105"/>
                    </w:rPr>
                    <w:t>payments.</w:t>
                  </w:r>
                  <w:r>
                    <w:rPr>
                      <w:spacing w:val="-9"/>
                      <w:w w:val="105"/>
                    </w:rPr>
                    <w:t xml:space="preserve"> </w:t>
                  </w:r>
                  <w:r>
                    <w:rPr>
                      <w:w w:val="105"/>
                    </w:rPr>
                    <w:t>These</w:t>
                  </w:r>
                  <w:r>
                    <w:rPr>
                      <w:spacing w:val="-9"/>
                      <w:w w:val="105"/>
                    </w:rPr>
                    <w:t xml:space="preserve"> </w:t>
                  </w:r>
                  <w:r>
                    <w:rPr>
                      <w:w w:val="105"/>
                    </w:rPr>
                    <w:t>payments</w:t>
                  </w:r>
                  <w:r>
                    <w:rPr>
                      <w:spacing w:val="-9"/>
                      <w:w w:val="105"/>
                    </w:rPr>
                    <w:t xml:space="preserve"> </w:t>
                  </w:r>
                  <w:r>
                    <w:rPr>
                      <w:w w:val="105"/>
                    </w:rPr>
                    <w:t>are</w:t>
                  </w:r>
                  <w:r>
                    <w:rPr>
                      <w:spacing w:val="-10"/>
                      <w:w w:val="105"/>
                    </w:rPr>
                    <w:t xml:space="preserve"> </w:t>
                  </w:r>
                  <w:r>
                    <w:rPr>
                      <w:w w:val="105"/>
                    </w:rPr>
                    <w:t>discounted</w:t>
                  </w:r>
                  <w:r>
                    <w:rPr>
                      <w:spacing w:val="-9"/>
                      <w:w w:val="105"/>
                    </w:rPr>
                    <w:t xml:space="preserve"> </w:t>
                  </w:r>
                  <w:r>
                    <w:rPr>
                      <w:w w:val="105"/>
                    </w:rPr>
                    <w:t>to adjust</w:t>
                  </w:r>
                  <w:r>
                    <w:rPr>
                      <w:spacing w:val="-7"/>
                      <w:w w:val="105"/>
                    </w:rPr>
                    <w:t xml:space="preserve"> </w:t>
                  </w:r>
                  <w:r>
                    <w:rPr>
                      <w:w w:val="105"/>
                    </w:rPr>
                    <w:t>for</w:t>
                  </w:r>
                  <w:r>
                    <w:rPr>
                      <w:spacing w:val="-7"/>
                      <w:w w:val="105"/>
                    </w:rPr>
                    <w:t xml:space="preserve"> </w:t>
                  </w:r>
                  <w:r>
                    <w:rPr>
                      <w:w w:val="105"/>
                    </w:rPr>
                    <w:t>the</w:t>
                  </w:r>
                  <w:r>
                    <w:rPr>
                      <w:spacing w:val="-6"/>
                      <w:w w:val="105"/>
                    </w:rPr>
                    <w:t xml:space="preserve"> </w:t>
                  </w:r>
                  <w:r>
                    <w:rPr>
                      <w:w w:val="105"/>
                    </w:rPr>
                    <w:t>time</w:t>
                  </w:r>
                  <w:r>
                    <w:rPr>
                      <w:spacing w:val="-7"/>
                      <w:w w:val="105"/>
                    </w:rPr>
                    <w:t xml:space="preserve"> </w:t>
                  </w:r>
                  <w:r>
                    <w:rPr>
                      <w:w w:val="105"/>
                    </w:rPr>
                    <w:t>value</w:t>
                  </w:r>
                  <w:r>
                    <w:rPr>
                      <w:spacing w:val="-7"/>
                      <w:w w:val="105"/>
                    </w:rPr>
                    <w:t xml:space="preserve"> </w:t>
                  </w:r>
                  <w:r>
                    <w:rPr>
                      <w:w w:val="105"/>
                    </w:rPr>
                    <w:t>of</w:t>
                  </w:r>
                  <w:r>
                    <w:rPr>
                      <w:spacing w:val="-7"/>
                      <w:w w:val="105"/>
                    </w:rPr>
                    <w:t xml:space="preserve"> </w:t>
                  </w:r>
                  <w:r>
                    <w:rPr>
                      <w:w w:val="105"/>
                    </w:rPr>
                    <w:t>money.</w:t>
                  </w:r>
                  <w:r>
                    <w:rPr>
                      <w:spacing w:val="-6"/>
                      <w:w w:val="105"/>
                    </w:rPr>
                    <w:t xml:space="preserve"> </w:t>
                  </w:r>
                  <w:r>
                    <w:rPr>
                      <w:w w:val="105"/>
                    </w:rPr>
                    <w:t>An</w:t>
                  </w:r>
                  <w:r>
                    <w:rPr>
                      <w:spacing w:val="-9"/>
                      <w:w w:val="105"/>
                    </w:rPr>
                    <w:t xml:space="preserve"> </w:t>
                  </w:r>
                  <w:r>
                    <w:rPr>
                      <w:w w:val="105"/>
                    </w:rPr>
                    <w:t>increase</w:t>
                  </w:r>
                  <w:r>
                    <w:rPr>
                      <w:spacing w:val="-6"/>
                      <w:w w:val="105"/>
                    </w:rPr>
                    <w:t xml:space="preserve"> </w:t>
                  </w:r>
                  <w:r>
                    <w:rPr>
                      <w:w w:val="105"/>
                    </w:rPr>
                    <w:t>or</w:t>
                  </w:r>
                  <w:r>
                    <w:rPr>
                      <w:spacing w:val="-7"/>
                      <w:w w:val="105"/>
                    </w:rPr>
                    <w:t xml:space="preserve"> </w:t>
                  </w:r>
                  <w:r>
                    <w:rPr>
                      <w:w w:val="105"/>
                    </w:rPr>
                    <w:t>decrease</w:t>
                  </w:r>
                  <w:r>
                    <w:rPr>
                      <w:spacing w:val="-6"/>
                      <w:w w:val="105"/>
                    </w:rPr>
                    <w:t xml:space="preserve"> </w:t>
                  </w:r>
                  <w:r>
                    <w:rPr>
                      <w:w w:val="105"/>
                    </w:rPr>
                    <w:t>in</w:t>
                  </w:r>
                  <w:r>
                    <w:rPr>
                      <w:spacing w:val="-9"/>
                      <w:w w:val="105"/>
                    </w:rPr>
                    <w:t xml:space="preserve"> </w:t>
                  </w:r>
                  <w:r>
                    <w:rPr>
                      <w:w w:val="105"/>
                    </w:rPr>
                    <w:t>the</w:t>
                  </w:r>
                  <w:r>
                    <w:rPr>
                      <w:spacing w:val="-6"/>
                      <w:w w:val="105"/>
                    </w:rPr>
                    <w:t xml:space="preserve"> </w:t>
                  </w:r>
                  <w:r>
                    <w:rPr>
                      <w:w w:val="105"/>
                    </w:rPr>
                    <w:t>assumed</w:t>
                  </w:r>
                  <w:r>
                    <w:rPr>
                      <w:spacing w:val="-7"/>
                      <w:w w:val="105"/>
                    </w:rPr>
                    <w:t xml:space="preserve"> </w:t>
                  </w:r>
                  <w:r>
                    <w:rPr>
                      <w:w w:val="105"/>
                    </w:rPr>
                    <w:t>discount</w:t>
                  </w:r>
                  <w:r>
                    <w:rPr>
                      <w:spacing w:val="-7"/>
                      <w:w w:val="105"/>
                    </w:rPr>
                    <w:t xml:space="preserve"> </w:t>
                  </w:r>
                  <w:r>
                    <w:rPr>
                      <w:w w:val="105"/>
                    </w:rPr>
                    <w:t>rate</w:t>
                  </w:r>
                  <w:r>
                    <w:rPr>
                      <w:spacing w:val="-7"/>
                      <w:w w:val="105"/>
                    </w:rPr>
                    <w:t xml:space="preserve"> </w:t>
                  </w:r>
                  <w:r>
                    <w:rPr>
                      <w:w w:val="105"/>
                    </w:rPr>
                    <w:t>will</w:t>
                  </w:r>
                  <w:r>
                    <w:rPr>
                      <w:spacing w:val="-5"/>
                      <w:w w:val="105"/>
                    </w:rPr>
                    <w:t xml:space="preserve"> </w:t>
                  </w:r>
                  <w:r>
                    <w:rPr>
                      <w:w w:val="105"/>
                    </w:rPr>
                    <w:t>have</w:t>
                  </w:r>
                  <w:r>
                    <w:rPr>
                      <w:spacing w:val="-6"/>
                      <w:w w:val="105"/>
                    </w:rPr>
                    <w:t xml:space="preserve"> </w:t>
                  </w:r>
                  <w:r>
                    <w:rPr>
                      <w:w w:val="105"/>
                    </w:rPr>
                    <w:t>an</w:t>
                  </w:r>
                  <w:r>
                    <w:rPr>
                      <w:spacing w:val="-8"/>
                      <w:w w:val="105"/>
                    </w:rPr>
                    <w:t xml:space="preserve"> </w:t>
                  </w:r>
                  <w:r>
                    <w:rPr>
                      <w:w w:val="105"/>
                    </w:rPr>
                    <w:t>opposing</w:t>
                  </w:r>
                  <w:r>
                    <w:rPr>
                      <w:spacing w:val="-8"/>
                      <w:w w:val="105"/>
                    </w:rPr>
                    <w:t xml:space="preserve"> </w:t>
                  </w:r>
                  <w:r>
                    <w:rPr>
                      <w:w w:val="105"/>
                    </w:rPr>
                    <w:t>impact</w:t>
                  </w:r>
                  <w:r>
                    <w:rPr>
                      <w:spacing w:val="-6"/>
                      <w:w w:val="105"/>
                    </w:rPr>
                    <w:t xml:space="preserve"> </w:t>
                  </w:r>
                  <w:r>
                    <w:rPr>
                      <w:w w:val="105"/>
                    </w:rPr>
                    <w:t>on total claims</w:t>
                  </w:r>
                  <w:r>
                    <w:rPr>
                      <w:spacing w:val="1"/>
                      <w:w w:val="105"/>
                    </w:rPr>
                    <w:t xml:space="preserve"> </w:t>
                  </w:r>
                  <w:r>
                    <w:rPr>
                      <w:w w:val="105"/>
                    </w:rPr>
                    <w:t>expense.</w:t>
                  </w:r>
                </w:p>
              </w:txbxContent>
            </v:textbox>
            <w10:wrap anchorx="page" anchory="page"/>
          </v:shape>
        </w:pict>
      </w:r>
      <w:r>
        <w:pict w14:anchorId="140FDE94">
          <v:shape id="_x0000_s3587" type="#_x0000_t202" alt="" style="position:absolute;margin-left:66.8pt;margin-top:458.4pt;width:47.3pt;height:9.55pt;z-index:-24862720;mso-wrap-style:square;mso-wrap-edited:f;mso-width-percent:0;mso-height-percent:0;mso-position-horizontal-relative:page;mso-position-vertical-relative:page;mso-width-percent:0;mso-height-percent:0;v-text-anchor:top" filled="f" stroked="f">
            <v:textbox inset="0,0,0,0">
              <w:txbxContent>
                <w:p w14:paraId="5D973DCA" w14:textId="77777777" w:rsidR="00B9323D" w:rsidRDefault="00B9323D">
                  <w:pPr>
                    <w:spacing w:before="20"/>
                    <w:ind w:left="20"/>
                    <w:rPr>
                      <w:b/>
                      <w:sz w:val="13"/>
                    </w:rPr>
                  </w:pPr>
                  <w:r>
                    <w:rPr>
                      <w:b/>
                      <w:w w:val="105"/>
                      <w:sz w:val="13"/>
                    </w:rPr>
                    <w:t>Discount Rate</w:t>
                  </w:r>
                </w:p>
              </w:txbxContent>
            </v:textbox>
            <w10:wrap anchorx="page" anchory="page"/>
          </v:shape>
        </w:pict>
      </w:r>
      <w:r>
        <w:pict w14:anchorId="2C480AAF">
          <v:shape id="_x0000_s3586" type="#_x0000_t202" alt="" style="position:absolute;margin-left:66.8pt;margin-top:484.75pt;width:47.9pt;height:18.3pt;z-index:-24862208;mso-wrap-style:square;mso-wrap-edited:f;mso-width-percent:0;mso-height-percent:0;mso-position-horizontal-relative:page;mso-position-vertical-relative:page;mso-width-percent:0;mso-height-percent:0;v-text-anchor:top" filled="f" stroked="f">
            <v:textbox inset="0,0,0,0">
              <w:txbxContent>
                <w:p w14:paraId="096EC9DF" w14:textId="77777777" w:rsidR="00B9323D" w:rsidRDefault="00B9323D">
                  <w:pPr>
                    <w:spacing w:before="20" w:line="280" w:lineRule="auto"/>
                    <w:ind w:left="20" w:right="-16"/>
                    <w:rPr>
                      <w:b/>
                      <w:sz w:val="13"/>
                    </w:rPr>
                  </w:pPr>
                  <w:r>
                    <w:rPr>
                      <w:b/>
                      <w:w w:val="105"/>
                      <w:sz w:val="13"/>
                    </w:rPr>
                    <w:t>Case Estimate Development</w:t>
                  </w:r>
                </w:p>
              </w:txbxContent>
            </v:textbox>
            <w10:wrap anchorx="page" anchory="page"/>
          </v:shape>
        </w:pict>
      </w:r>
      <w:r>
        <w:pict w14:anchorId="5F19928E">
          <v:shape id="_x0000_s3585" type="#_x0000_t202" alt="" style="position:absolute;margin-left:156pt;margin-top:484.5pt;width:365.3pt;height:26.3pt;z-index:-24861696;mso-wrap-style:square;mso-wrap-edited:f;mso-width-percent:0;mso-height-percent:0;mso-position-horizontal-relative:page;mso-position-vertical-relative:page;mso-width-percent:0;mso-height-percent:0;v-text-anchor:top" filled="f" stroked="f">
            <v:textbox inset="0,0,0,0">
              <w:txbxContent>
                <w:p w14:paraId="7C846647" w14:textId="77777777" w:rsidR="00B9323D" w:rsidRDefault="00B9323D">
                  <w:pPr>
                    <w:pStyle w:val="BodyText"/>
                    <w:spacing w:before="20" w:line="268" w:lineRule="auto"/>
                    <w:ind w:left="20"/>
                  </w:pPr>
                  <w:r>
                    <w:rPr>
                      <w:w w:val="105"/>
                    </w:rPr>
                    <w:t>Case estimates are initially established in accordance with established guidelines and by reference to the known facts. Where</w:t>
                  </w:r>
                  <w:r>
                    <w:rPr>
                      <w:spacing w:val="-8"/>
                      <w:w w:val="105"/>
                    </w:rPr>
                    <w:t xml:space="preserve"> </w:t>
                  </w:r>
                  <w:r>
                    <w:rPr>
                      <w:w w:val="105"/>
                    </w:rPr>
                    <w:t>new</w:t>
                  </w:r>
                  <w:r>
                    <w:rPr>
                      <w:spacing w:val="-7"/>
                      <w:w w:val="105"/>
                    </w:rPr>
                    <w:t xml:space="preserve"> </w:t>
                  </w:r>
                  <w:r>
                    <w:rPr>
                      <w:w w:val="105"/>
                    </w:rPr>
                    <w:t>information</w:t>
                  </w:r>
                  <w:r>
                    <w:rPr>
                      <w:spacing w:val="-9"/>
                      <w:w w:val="105"/>
                    </w:rPr>
                    <w:t xml:space="preserve"> </w:t>
                  </w:r>
                  <w:r>
                    <w:rPr>
                      <w:w w:val="105"/>
                    </w:rPr>
                    <w:t>becomes</w:t>
                  </w:r>
                  <w:r>
                    <w:rPr>
                      <w:spacing w:val="-7"/>
                      <w:w w:val="105"/>
                    </w:rPr>
                    <w:t xml:space="preserve"> </w:t>
                  </w:r>
                  <w:r>
                    <w:rPr>
                      <w:w w:val="105"/>
                    </w:rPr>
                    <w:t>available</w:t>
                  </w:r>
                  <w:r>
                    <w:rPr>
                      <w:spacing w:val="-7"/>
                      <w:w w:val="105"/>
                    </w:rPr>
                    <w:t xml:space="preserve"> </w:t>
                  </w:r>
                  <w:r>
                    <w:rPr>
                      <w:w w:val="105"/>
                    </w:rPr>
                    <w:t>the</w:t>
                  </w:r>
                  <w:r>
                    <w:rPr>
                      <w:spacing w:val="-8"/>
                      <w:w w:val="105"/>
                    </w:rPr>
                    <w:t xml:space="preserve"> </w:t>
                  </w:r>
                  <w:r>
                    <w:rPr>
                      <w:w w:val="105"/>
                    </w:rPr>
                    <w:t>initial</w:t>
                  </w:r>
                  <w:r>
                    <w:rPr>
                      <w:spacing w:val="-5"/>
                      <w:w w:val="105"/>
                    </w:rPr>
                    <w:t xml:space="preserve"> </w:t>
                  </w:r>
                  <w:r>
                    <w:rPr>
                      <w:w w:val="105"/>
                    </w:rPr>
                    <w:t>case</w:t>
                  </w:r>
                  <w:r>
                    <w:rPr>
                      <w:spacing w:val="-7"/>
                      <w:w w:val="105"/>
                    </w:rPr>
                    <w:t xml:space="preserve"> </w:t>
                  </w:r>
                  <w:r>
                    <w:rPr>
                      <w:w w:val="105"/>
                    </w:rPr>
                    <w:t>estimate</w:t>
                  </w:r>
                  <w:r>
                    <w:rPr>
                      <w:spacing w:val="-7"/>
                      <w:w w:val="105"/>
                    </w:rPr>
                    <w:t xml:space="preserve"> </w:t>
                  </w:r>
                  <w:r>
                    <w:rPr>
                      <w:w w:val="105"/>
                    </w:rPr>
                    <w:t>will</w:t>
                  </w:r>
                  <w:r>
                    <w:rPr>
                      <w:spacing w:val="-6"/>
                      <w:w w:val="105"/>
                    </w:rPr>
                    <w:t xml:space="preserve"> </w:t>
                  </w:r>
                  <w:r>
                    <w:rPr>
                      <w:w w:val="105"/>
                    </w:rPr>
                    <w:t>change.</w:t>
                  </w:r>
                  <w:r>
                    <w:rPr>
                      <w:spacing w:val="-7"/>
                      <w:w w:val="105"/>
                    </w:rPr>
                    <w:t xml:space="preserve"> </w:t>
                  </w:r>
                  <w:r>
                    <w:rPr>
                      <w:w w:val="105"/>
                    </w:rPr>
                    <w:t>This</w:t>
                  </w:r>
                  <w:r>
                    <w:rPr>
                      <w:spacing w:val="-7"/>
                      <w:w w:val="105"/>
                    </w:rPr>
                    <w:t xml:space="preserve"> </w:t>
                  </w:r>
                  <w:r>
                    <w:rPr>
                      <w:w w:val="105"/>
                    </w:rPr>
                    <w:t>development</w:t>
                  </w:r>
                  <w:r>
                    <w:rPr>
                      <w:spacing w:val="-7"/>
                      <w:w w:val="105"/>
                    </w:rPr>
                    <w:t xml:space="preserve"> </w:t>
                  </w:r>
                  <w:r>
                    <w:rPr>
                      <w:w w:val="105"/>
                    </w:rPr>
                    <w:t>movement</w:t>
                  </w:r>
                  <w:r>
                    <w:rPr>
                      <w:spacing w:val="-7"/>
                      <w:w w:val="105"/>
                    </w:rPr>
                    <w:t xml:space="preserve"> </w:t>
                  </w:r>
                  <w:r>
                    <w:rPr>
                      <w:w w:val="105"/>
                    </w:rPr>
                    <w:t>is</w:t>
                  </w:r>
                  <w:r>
                    <w:rPr>
                      <w:spacing w:val="-7"/>
                      <w:w w:val="105"/>
                    </w:rPr>
                    <w:t xml:space="preserve"> </w:t>
                  </w:r>
                  <w:r>
                    <w:rPr>
                      <w:w w:val="105"/>
                    </w:rPr>
                    <w:t>applied</w:t>
                  </w:r>
                  <w:r>
                    <w:rPr>
                      <w:spacing w:val="-7"/>
                      <w:w w:val="105"/>
                    </w:rPr>
                    <w:t xml:space="preserve"> </w:t>
                  </w:r>
                  <w:r>
                    <w:rPr>
                      <w:w w:val="105"/>
                    </w:rPr>
                    <w:t>to open claims and will have a corresponding impact on claims</w:t>
                  </w:r>
                  <w:r>
                    <w:rPr>
                      <w:spacing w:val="-19"/>
                      <w:w w:val="105"/>
                    </w:rPr>
                    <w:t xml:space="preserve"> </w:t>
                  </w:r>
                  <w:r>
                    <w:rPr>
                      <w:w w:val="105"/>
                    </w:rPr>
                    <w:t>expense.</w:t>
                  </w:r>
                </w:p>
              </w:txbxContent>
            </v:textbox>
            <w10:wrap anchorx="page" anchory="page"/>
          </v:shape>
        </w:pict>
      </w:r>
      <w:r>
        <w:pict w14:anchorId="09361BA1">
          <v:shape id="_x0000_s3584" type="#_x0000_t202" alt="" style="position:absolute;margin-left:66.8pt;margin-top:515.35pt;width:443.7pt;height:26.9pt;z-index:-24861184;mso-wrap-style:square;mso-wrap-edited:f;mso-width-percent:0;mso-height-percent:0;mso-position-horizontal-relative:page;mso-position-vertical-relative:page;mso-width-percent:0;mso-height-percent:0;v-text-anchor:top" filled="f" stroked="f">
            <v:textbox inset="0,0,0,0">
              <w:txbxContent>
                <w:p w14:paraId="112F218B" w14:textId="77777777" w:rsidR="00B9323D" w:rsidRDefault="00B9323D">
                  <w:pPr>
                    <w:spacing w:before="20"/>
                    <w:ind w:left="20"/>
                    <w:rPr>
                      <w:b/>
                      <w:sz w:val="13"/>
                    </w:rPr>
                  </w:pPr>
                  <w:r>
                    <w:rPr>
                      <w:b/>
                      <w:w w:val="105"/>
                      <w:sz w:val="13"/>
                    </w:rPr>
                    <w:t>Wage inflation rate sensitivity</w:t>
                  </w:r>
                </w:p>
                <w:p w14:paraId="58268F50" w14:textId="77777777" w:rsidR="00B9323D" w:rsidRDefault="00B9323D">
                  <w:pPr>
                    <w:pStyle w:val="BodyText"/>
                    <w:spacing w:before="30" w:line="268" w:lineRule="auto"/>
                    <w:ind w:left="20"/>
                  </w:pPr>
                  <w:r>
                    <w:rPr>
                      <w:w w:val="105"/>
                    </w:rPr>
                    <w:t>Expected</w:t>
                  </w:r>
                  <w:r>
                    <w:rPr>
                      <w:spacing w:val="-9"/>
                      <w:w w:val="105"/>
                    </w:rPr>
                    <w:t xml:space="preserve"> </w:t>
                  </w:r>
                  <w:r>
                    <w:rPr>
                      <w:w w:val="105"/>
                    </w:rPr>
                    <w:t>future</w:t>
                  </w:r>
                  <w:r>
                    <w:rPr>
                      <w:spacing w:val="-9"/>
                      <w:w w:val="105"/>
                    </w:rPr>
                    <w:t xml:space="preserve"> </w:t>
                  </w:r>
                  <w:r>
                    <w:rPr>
                      <w:w w:val="105"/>
                    </w:rPr>
                    <w:t>payments</w:t>
                  </w:r>
                  <w:r>
                    <w:rPr>
                      <w:spacing w:val="-9"/>
                      <w:w w:val="105"/>
                    </w:rPr>
                    <w:t xml:space="preserve"> </w:t>
                  </w:r>
                  <w:r>
                    <w:rPr>
                      <w:w w:val="105"/>
                    </w:rPr>
                    <w:t>are</w:t>
                  </w:r>
                  <w:r>
                    <w:rPr>
                      <w:spacing w:val="-8"/>
                      <w:w w:val="105"/>
                    </w:rPr>
                    <w:t xml:space="preserve"> </w:t>
                  </w:r>
                  <w:r>
                    <w:rPr>
                      <w:w w:val="105"/>
                    </w:rPr>
                    <w:t>inflated</w:t>
                  </w:r>
                  <w:r>
                    <w:rPr>
                      <w:spacing w:val="-9"/>
                      <w:w w:val="105"/>
                    </w:rPr>
                    <w:t xml:space="preserve"> </w:t>
                  </w:r>
                  <w:r>
                    <w:rPr>
                      <w:w w:val="105"/>
                    </w:rPr>
                    <w:t>to</w:t>
                  </w:r>
                  <w:r>
                    <w:rPr>
                      <w:spacing w:val="-8"/>
                      <w:w w:val="105"/>
                    </w:rPr>
                    <w:t xml:space="preserve"> </w:t>
                  </w:r>
                  <w:r>
                    <w:rPr>
                      <w:w w:val="105"/>
                    </w:rPr>
                    <w:t>take</w:t>
                  </w:r>
                  <w:r>
                    <w:rPr>
                      <w:spacing w:val="-8"/>
                      <w:w w:val="105"/>
                    </w:rPr>
                    <w:t xml:space="preserve"> </w:t>
                  </w:r>
                  <w:r>
                    <w:rPr>
                      <w:w w:val="105"/>
                    </w:rPr>
                    <w:t>account</w:t>
                  </w:r>
                  <w:r>
                    <w:rPr>
                      <w:spacing w:val="-9"/>
                      <w:w w:val="105"/>
                    </w:rPr>
                    <w:t xml:space="preserve"> </w:t>
                  </w:r>
                  <w:r>
                    <w:rPr>
                      <w:w w:val="105"/>
                    </w:rPr>
                    <w:t>of</w:t>
                  </w:r>
                  <w:r>
                    <w:rPr>
                      <w:spacing w:val="-8"/>
                      <w:w w:val="105"/>
                    </w:rPr>
                    <w:t xml:space="preserve"> </w:t>
                  </w:r>
                  <w:r>
                    <w:rPr>
                      <w:w w:val="105"/>
                    </w:rPr>
                    <w:t>inflationary</w:t>
                  </w:r>
                  <w:r>
                    <w:rPr>
                      <w:spacing w:val="-8"/>
                      <w:w w:val="105"/>
                    </w:rPr>
                    <w:t xml:space="preserve"> </w:t>
                  </w:r>
                  <w:r>
                    <w:rPr>
                      <w:w w:val="105"/>
                    </w:rPr>
                    <w:t>increases.</w:t>
                  </w:r>
                  <w:r>
                    <w:rPr>
                      <w:spacing w:val="21"/>
                      <w:w w:val="105"/>
                    </w:rPr>
                    <w:t xml:space="preserve"> </w:t>
                  </w:r>
                  <w:r>
                    <w:rPr>
                      <w:w w:val="105"/>
                    </w:rPr>
                    <w:t>An</w:t>
                  </w:r>
                  <w:r>
                    <w:rPr>
                      <w:spacing w:val="-10"/>
                      <w:w w:val="105"/>
                    </w:rPr>
                    <w:t xml:space="preserve"> </w:t>
                  </w:r>
                  <w:r>
                    <w:rPr>
                      <w:w w:val="105"/>
                    </w:rPr>
                    <w:t>increase</w:t>
                  </w:r>
                  <w:r>
                    <w:rPr>
                      <w:spacing w:val="-8"/>
                      <w:w w:val="105"/>
                    </w:rPr>
                    <w:t xml:space="preserve"> </w:t>
                  </w:r>
                  <w:r>
                    <w:rPr>
                      <w:w w:val="105"/>
                    </w:rPr>
                    <w:t>or</w:t>
                  </w:r>
                  <w:r>
                    <w:rPr>
                      <w:spacing w:val="-8"/>
                      <w:w w:val="105"/>
                    </w:rPr>
                    <w:t xml:space="preserve"> </w:t>
                  </w:r>
                  <w:r>
                    <w:rPr>
                      <w:w w:val="105"/>
                    </w:rPr>
                    <w:t>decrease</w:t>
                  </w:r>
                  <w:r>
                    <w:rPr>
                      <w:spacing w:val="-9"/>
                      <w:w w:val="105"/>
                    </w:rPr>
                    <w:t xml:space="preserve"> </w:t>
                  </w:r>
                  <w:r>
                    <w:rPr>
                      <w:w w:val="105"/>
                    </w:rPr>
                    <w:t>in</w:t>
                  </w:r>
                  <w:r>
                    <w:rPr>
                      <w:spacing w:val="-9"/>
                      <w:w w:val="105"/>
                    </w:rPr>
                    <w:t xml:space="preserve"> </w:t>
                  </w:r>
                  <w:r>
                    <w:rPr>
                      <w:w w:val="105"/>
                    </w:rPr>
                    <w:t>the</w:t>
                  </w:r>
                  <w:r>
                    <w:rPr>
                      <w:spacing w:val="-9"/>
                      <w:w w:val="105"/>
                    </w:rPr>
                    <w:t xml:space="preserve"> </w:t>
                  </w:r>
                  <w:r>
                    <w:rPr>
                      <w:w w:val="105"/>
                    </w:rPr>
                    <w:t>assumed</w:t>
                  </w:r>
                  <w:r>
                    <w:rPr>
                      <w:spacing w:val="-8"/>
                      <w:w w:val="105"/>
                    </w:rPr>
                    <w:t xml:space="preserve"> </w:t>
                  </w:r>
                  <w:r>
                    <w:rPr>
                      <w:w w:val="105"/>
                    </w:rPr>
                    <w:t>levels</w:t>
                  </w:r>
                  <w:r>
                    <w:rPr>
                      <w:spacing w:val="-9"/>
                      <w:w w:val="105"/>
                    </w:rPr>
                    <w:t xml:space="preserve"> </w:t>
                  </w:r>
                  <w:r>
                    <w:rPr>
                      <w:w w:val="105"/>
                    </w:rPr>
                    <w:t>of</w:t>
                  </w:r>
                  <w:r>
                    <w:rPr>
                      <w:spacing w:val="-8"/>
                      <w:w w:val="105"/>
                    </w:rPr>
                    <w:t xml:space="preserve"> </w:t>
                  </w:r>
                  <w:r>
                    <w:rPr>
                      <w:w w:val="105"/>
                    </w:rPr>
                    <w:t>economic</w:t>
                  </w:r>
                  <w:r>
                    <w:rPr>
                      <w:spacing w:val="-8"/>
                      <w:w w:val="105"/>
                    </w:rPr>
                    <w:t xml:space="preserve"> </w:t>
                  </w:r>
                  <w:r>
                    <w:rPr>
                      <w:w w:val="105"/>
                    </w:rPr>
                    <w:t>inflation would</w:t>
                  </w:r>
                  <w:r>
                    <w:rPr>
                      <w:spacing w:val="-3"/>
                      <w:w w:val="105"/>
                    </w:rPr>
                    <w:t xml:space="preserve"> </w:t>
                  </w:r>
                  <w:r>
                    <w:rPr>
                      <w:w w:val="105"/>
                    </w:rPr>
                    <w:t>have</w:t>
                  </w:r>
                  <w:r>
                    <w:rPr>
                      <w:spacing w:val="-3"/>
                      <w:w w:val="105"/>
                    </w:rPr>
                    <w:t xml:space="preserve"> </w:t>
                  </w:r>
                  <w:r>
                    <w:rPr>
                      <w:w w:val="105"/>
                    </w:rPr>
                    <w:t>a</w:t>
                  </w:r>
                  <w:r>
                    <w:rPr>
                      <w:spacing w:val="-2"/>
                      <w:w w:val="105"/>
                    </w:rPr>
                    <w:t xml:space="preserve"> </w:t>
                  </w:r>
                  <w:r>
                    <w:rPr>
                      <w:w w:val="105"/>
                    </w:rPr>
                    <w:t>corresponding</w:t>
                  </w:r>
                  <w:r>
                    <w:rPr>
                      <w:spacing w:val="-2"/>
                      <w:w w:val="105"/>
                    </w:rPr>
                    <w:t xml:space="preserve"> </w:t>
                  </w:r>
                  <w:r>
                    <w:rPr>
                      <w:w w:val="105"/>
                    </w:rPr>
                    <w:t>impact</w:t>
                  </w:r>
                  <w:r>
                    <w:rPr>
                      <w:spacing w:val="-2"/>
                      <w:w w:val="105"/>
                    </w:rPr>
                    <w:t xml:space="preserve"> </w:t>
                  </w:r>
                  <w:r>
                    <w:rPr>
                      <w:w w:val="105"/>
                    </w:rPr>
                    <w:t>on</w:t>
                  </w:r>
                  <w:r>
                    <w:rPr>
                      <w:spacing w:val="-5"/>
                      <w:w w:val="105"/>
                    </w:rPr>
                    <w:t xml:space="preserve"> </w:t>
                  </w:r>
                  <w:r>
                    <w:rPr>
                      <w:w w:val="105"/>
                    </w:rPr>
                    <w:t>claims</w:t>
                  </w:r>
                  <w:r>
                    <w:rPr>
                      <w:spacing w:val="-2"/>
                      <w:w w:val="105"/>
                    </w:rPr>
                    <w:t xml:space="preserve"> </w:t>
                  </w:r>
                  <w:r>
                    <w:rPr>
                      <w:w w:val="105"/>
                    </w:rPr>
                    <w:t>expense,</w:t>
                  </w:r>
                  <w:r>
                    <w:rPr>
                      <w:spacing w:val="-1"/>
                      <w:w w:val="105"/>
                    </w:rPr>
                    <w:t xml:space="preserve"> </w:t>
                  </w:r>
                  <w:r>
                    <w:rPr>
                      <w:w w:val="105"/>
                    </w:rPr>
                    <w:t>with</w:t>
                  </w:r>
                  <w:r>
                    <w:rPr>
                      <w:spacing w:val="-4"/>
                      <w:w w:val="105"/>
                    </w:rPr>
                    <w:t xml:space="preserve"> </w:t>
                  </w:r>
                  <w:r>
                    <w:rPr>
                      <w:w w:val="105"/>
                    </w:rPr>
                    <w:t>particular</w:t>
                  </w:r>
                  <w:r>
                    <w:rPr>
                      <w:spacing w:val="-2"/>
                      <w:w w:val="105"/>
                    </w:rPr>
                    <w:t xml:space="preserve"> </w:t>
                  </w:r>
                  <w:r>
                    <w:rPr>
                      <w:w w:val="105"/>
                    </w:rPr>
                    <w:t>reference</w:t>
                  </w:r>
                  <w:r>
                    <w:rPr>
                      <w:spacing w:val="-3"/>
                      <w:w w:val="105"/>
                    </w:rPr>
                    <w:t xml:space="preserve"> </w:t>
                  </w:r>
                  <w:r>
                    <w:rPr>
                      <w:w w:val="105"/>
                    </w:rPr>
                    <w:t>to</w:t>
                  </w:r>
                  <w:r>
                    <w:rPr>
                      <w:spacing w:val="-2"/>
                      <w:w w:val="105"/>
                    </w:rPr>
                    <w:t xml:space="preserve"> </w:t>
                  </w:r>
                  <w:r>
                    <w:rPr>
                      <w:w w:val="105"/>
                    </w:rPr>
                    <w:t>longer</w:t>
                  </w:r>
                  <w:r>
                    <w:rPr>
                      <w:spacing w:val="-2"/>
                      <w:w w:val="105"/>
                    </w:rPr>
                    <w:t xml:space="preserve"> </w:t>
                  </w:r>
                  <w:r>
                    <w:rPr>
                      <w:w w:val="105"/>
                    </w:rPr>
                    <w:t>tail</w:t>
                  </w:r>
                  <w:r>
                    <w:rPr>
                      <w:spacing w:val="-1"/>
                      <w:w w:val="105"/>
                    </w:rPr>
                    <w:t xml:space="preserve"> </w:t>
                  </w:r>
                  <w:r>
                    <w:rPr>
                      <w:w w:val="105"/>
                    </w:rPr>
                    <w:t>claims.</w:t>
                  </w:r>
                </w:p>
              </w:txbxContent>
            </v:textbox>
            <w10:wrap anchorx="page" anchory="page"/>
          </v:shape>
        </w:pict>
      </w:r>
      <w:r>
        <w:pict w14:anchorId="2358BE52">
          <v:shape id="_x0000_s3583" type="#_x0000_t202" alt="" style="position:absolute;margin-left:66.65pt;margin-top:542.25pt;width:25.8pt;height:8.85pt;z-index:-24860672;mso-wrap-style:square;mso-wrap-edited:f;mso-width-percent:0;mso-height-percent:0;mso-position-horizontal-relative:page;mso-position-vertical-relative:page;mso-width-percent:0;mso-height-percent:0;v-text-anchor:top" filled="f" stroked="f">
            <v:textbox inset="0,0,0,0">
              <w:txbxContent>
                <w:p w14:paraId="00FADE4B" w14:textId="77777777" w:rsidR="00B9323D" w:rsidRDefault="00B9323D">
                  <w:pPr>
                    <w:spacing w:before="18"/>
                    <w:ind w:left="20"/>
                    <w:rPr>
                      <w:b/>
                      <w:sz w:val="12"/>
                    </w:rPr>
                  </w:pPr>
                  <w:r>
                    <w:rPr>
                      <w:b/>
                      <w:sz w:val="12"/>
                    </w:rPr>
                    <w:t>Variable</w:t>
                  </w:r>
                </w:p>
              </w:txbxContent>
            </v:textbox>
            <w10:wrap anchorx="page" anchory="page"/>
          </v:shape>
        </w:pict>
      </w:r>
      <w:r>
        <w:pict w14:anchorId="5F91404F">
          <v:shape id="_x0000_s3582" type="#_x0000_t202" alt="" style="position:absolute;margin-left:329.4pt;margin-top:542.25pt;width:90.75pt;height:16.85pt;z-index:-24860160;mso-wrap-style:square;mso-wrap-edited:f;mso-width-percent:0;mso-height-percent:0;mso-position-horizontal-relative:page;mso-position-vertical-relative:page;mso-width-percent:0;mso-height-percent:0;v-text-anchor:top" filled="f" stroked="f">
            <v:textbox inset="0,0,0,0">
              <w:txbxContent>
                <w:p w14:paraId="1D9B25E8" w14:textId="77777777" w:rsidR="00B9323D" w:rsidRDefault="00B9323D">
                  <w:pPr>
                    <w:spacing w:before="18"/>
                    <w:ind w:right="20"/>
                    <w:jc w:val="right"/>
                    <w:rPr>
                      <w:b/>
                      <w:sz w:val="12"/>
                    </w:rPr>
                  </w:pPr>
                  <w:r>
                    <w:rPr>
                      <w:b/>
                      <w:sz w:val="12"/>
                    </w:rPr>
                    <w:t>Current Rate   Change</w:t>
                  </w:r>
                  <w:r>
                    <w:rPr>
                      <w:b/>
                      <w:spacing w:val="9"/>
                      <w:sz w:val="12"/>
                    </w:rPr>
                    <w:t xml:space="preserve"> </w:t>
                  </w:r>
                  <w:r>
                    <w:rPr>
                      <w:b/>
                      <w:sz w:val="12"/>
                    </w:rPr>
                    <w:t>variable</w:t>
                  </w:r>
                </w:p>
                <w:p w14:paraId="640A081D" w14:textId="77777777" w:rsidR="00B9323D" w:rsidRDefault="00B9323D">
                  <w:pPr>
                    <w:spacing w:before="22"/>
                    <w:ind w:right="17"/>
                    <w:jc w:val="right"/>
                    <w:rPr>
                      <w:b/>
                      <w:sz w:val="12"/>
                    </w:rPr>
                  </w:pPr>
                  <w:r>
                    <w:rPr>
                      <w:b/>
                      <w:sz w:val="12"/>
                    </w:rPr>
                    <w:t>to</w:t>
                  </w:r>
                  <w:r>
                    <w:rPr>
                      <w:b/>
                      <w:spacing w:val="8"/>
                      <w:sz w:val="12"/>
                    </w:rPr>
                    <w:t xml:space="preserve"> </w:t>
                  </w:r>
                  <w:r>
                    <w:rPr>
                      <w:b/>
                      <w:sz w:val="12"/>
                    </w:rPr>
                    <w:t>+0.5%/-0.5%</w:t>
                  </w:r>
                </w:p>
              </w:txbxContent>
            </v:textbox>
            <w10:wrap anchorx="page" anchory="page"/>
          </v:shape>
        </w:pict>
      </w:r>
      <w:r>
        <w:pict w14:anchorId="59949A9A">
          <v:shape id="_x0000_s3581" type="#_x0000_t202" alt="" style="position:absolute;margin-left:423.45pt;margin-top:542.25pt;width:47.8pt;height:24.85pt;z-index:-24859648;mso-wrap-style:square;mso-wrap-edited:f;mso-width-percent:0;mso-height-percent:0;mso-position-horizontal-relative:page;mso-position-vertical-relative:page;mso-width-percent:0;mso-height-percent:0;v-text-anchor:top" filled="f" stroked="f">
            <v:textbox inset="0,0,0,0">
              <w:txbxContent>
                <w:p w14:paraId="6B4DA279" w14:textId="77777777" w:rsidR="00B9323D" w:rsidRDefault="00B9323D">
                  <w:pPr>
                    <w:spacing w:before="18" w:line="278" w:lineRule="auto"/>
                    <w:ind w:left="20" w:right="17" w:firstLine="339"/>
                    <w:jc w:val="both"/>
                    <w:rPr>
                      <w:b/>
                      <w:sz w:val="12"/>
                    </w:rPr>
                  </w:pPr>
                  <w:r>
                    <w:rPr>
                      <w:b/>
                      <w:sz w:val="12"/>
                    </w:rPr>
                    <w:t xml:space="preserve">Operating surplus (deficit) </w:t>
                  </w:r>
                  <w:proofErr w:type="gramStart"/>
                  <w:r>
                    <w:rPr>
                      <w:b/>
                      <w:sz w:val="12"/>
                    </w:rPr>
                    <w:t>at</w:t>
                  </w:r>
                  <w:proofErr w:type="gramEnd"/>
                  <w:r>
                    <w:rPr>
                      <w:b/>
                      <w:sz w:val="12"/>
                    </w:rPr>
                    <w:t xml:space="preserve"> 30 June 2020</w:t>
                  </w:r>
                </w:p>
              </w:txbxContent>
            </v:textbox>
            <w10:wrap anchorx="page" anchory="page"/>
          </v:shape>
        </w:pict>
      </w:r>
      <w:r>
        <w:pict w14:anchorId="3099CA8E">
          <v:shape id="_x0000_s3580" type="#_x0000_t202" alt="" style="position:absolute;margin-left:477pt;margin-top:542.25pt;width:46.05pt;height:55.15pt;z-index:-24859136;mso-wrap-style:square;mso-wrap-edited:f;mso-width-percent:0;mso-height-percent:0;mso-position-horizontal-relative:page;mso-position-vertical-relative:page;mso-width-percent:0;mso-height-percent:0;v-text-anchor:top" filled="f" stroked="f">
            <v:textbox inset="0,0,0,0">
              <w:txbxContent>
                <w:p w14:paraId="7F64AC06" w14:textId="77777777" w:rsidR="00B9323D" w:rsidRDefault="00B9323D">
                  <w:pPr>
                    <w:spacing w:before="18" w:line="278" w:lineRule="auto"/>
                    <w:ind w:left="20" w:right="17" w:firstLine="589"/>
                    <w:jc w:val="right"/>
                    <w:rPr>
                      <w:b/>
                      <w:sz w:val="12"/>
                    </w:rPr>
                  </w:pPr>
                  <w:r>
                    <w:rPr>
                      <w:b/>
                      <w:spacing w:val="-1"/>
                      <w:sz w:val="12"/>
                    </w:rPr>
                    <w:t xml:space="preserve">Total Accumulated </w:t>
                  </w:r>
                  <w:r>
                    <w:rPr>
                      <w:b/>
                      <w:sz w:val="12"/>
                    </w:rPr>
                    <w:t>Funds after</w:t>
                  </w:r>
                  <w:r>
                    <w:rPr>
                      <w:b/>
                      <w:spacing w:val="15"/>
                      <w:sz w:val="12"/>
                    </w:rPr>
                    <w:t xml:space="preserve"> </w:t>
                  </w:r>
                  <w:r>
                    <w:rPr>
                      <w:b/>
                      <w:spacing w:val="-6"/>
                      <w:sz w:val="12"/>
                    </w:rPr>
                    <w:t>the</w:t>
                  </w:r>
                </w:p>
                <w:p w14:paraId="542850EC" w14:textId="77777777" w:rsidR="00B9323D" w:rsidRDefault="00B9323D">
                  <w:pPr>
                    <w:spacing w:line="278" w:lineRule="auto"/>
                    <w:ind w:left="396" w:right="17" w:hanging="38"/>
                    <w:jc w:val="right"/>
                    <w:rPr>
                      <w:b/>
                      <w:sz w:val="12"/>
                    </w:rPr>
                  </w:pPr>
                  <w:r>
                    <w:rPr>
                      <w:b/>
                      <w:sz w:val="12"/>
                    </w:rPr>
                    <w:t>impact</w:t>
                  </w:r>
                  <w:r>
                    <w:rPr>
                      <w:b/>
                      <w:spacing w:val="6"/>
                      <w:sz w:val="12"/>
                    </w:rPr>
                    <w:t xml:space="preserve"> </w:t>
                  </w:r>
                  <w:r>
                    <w:rPr>
                      <w:b/>
                      <w:spacing w:val="-7"/>
                      <w:sz w:val="12"/>
                    </w:rPr>
                    <w:t>of</w:t>
                  </w:r>
                  <w:r>
                    <w:rPr>
                      <w:b/>
                      <w:w w:val="101"/>
                      <w:sz w:val="12"/>
                    </w:rPr>
                    <w:t xml:space="preserve"> </w:t>
                  </w:r>
                  <w:r>
                    <w:rPr>
                      <w:b/>
                      <w:sz w:val="12"/>
                    </w:rPr>
                    <w:t>applying</w:t>
                  </w:r>
                </w:p>
                <w:p w14:paraId="29B5598F" w14:textId="77777777" w:rsidR="00B9323D" w:rsidRDefault="00B9323D">
                  <w:pPr>
                    <w:spacing w:line="132" w:lineRule="exact"/>
                    <w:ind w:right="18"/>
                    <w:jc w:val="right"/>
                    <w:rPr>
                      <w:b/>
                      <w:sz w:val="12"/>
                    </w:rPr>
                  </w:pPr>
                  <w:r>
                    <w:rPr>
                      <w:b/>
                      <w:spacing w:val="-1"/>
                      <w:sz w:val="12"/>
                    </w:rPr>
                    <w:t>variable</w:t>
                  </w:r>
                </w:p>
                <w:p w14:paraId="2D39850A" w14:textId="77777777" w:rsidR="00B9323D" w:rsidRDefault="00B9323D">
                  <w:pPr>
                    <w:spacing w:line="133" w:lineRule="exact"/>
                    <w:ind w:right="17"/>
                    <w:jc w:val="right"/>
                    <w:rPr>
                      <w:b/>
                      <w:sz w:val="12"/>
                    </w:rPr>
                  </w:pPr>
                  <w:r>
                    <w:rPr>
                      <w:b/>
                      <w:w w:val="101"/>
                      <w:sz w:val="12"/>
                    </w:rPr>
                    <w:t>$</w:t>
                  </w:r>
                </w:p>
              </w:txbxContent>
            </v:textbox>
            <w10:wrap anchorx="page" anchory="page"/>
          </v:shape>
        </w:pict>
      </w:r>
      <w:r>
        <w:pict w14:anchorId="5DBBABA5">
          <v:shape id="_x0000_s3579" type="#_x0000_t202" alt="" style="position:absolute;margin-left:360.95pt;margin-top:588.55pt;width:7.4pt;height:8.85pt;z-index:-24858624;mso-wrap-style:square;mso-wrap-edited:f;mso-width-percent:0;mso-height-percent:0;mso-position-horizontal-relative:page;mso-position-vertical-relative:page;mso-width-percent:0;mso-height-percent:0;v-text-anchor:top" filled="f" stroked="f">
            <v:textbox inset="0,0,0,0">
              <w:txbxContent>
                <w:p w14:paraId="4056AA23" w14:textId="77777777" w:rsidR="00B9323D" w:rsidRDefault="00B9323D">
                  <w:pPr>
                    <w:spacing w:before="18"/>
                    <w:ind w:left="20"/>
                    <w:rPr>
                      <w:b/>
                      <w:sz w:val="12"/>
                    </w:rPr>
                  </w:pPr>
                  <w:r>
                    <w:rPr>
                      <w:b/>
                      <w:w w:val="101"/>
                      <w:sz w:val="12"/>
                    </w:rPr>
                    <w:t>%</w:t>
                  </w:r>
                </w:p>
              </w:txbxContent>
            </v:textbox>
            <w10:wrap anchorx="page" anchory="page"/>
          </v:shape>
        </w:pict>
      </w:r>
      <w:r>
        <w:pict w14:anchorId="0E28079C">
          <v:shape id="_x0000_s3578" type="#_x0000_t202" alt="" style="position:absolute;margin-left:412.75pt;margin-top:588.55pt;width:7.4pt;height:8.85pt;z-index:-24858112;mso-wrap-style:square;mso-wrap-edited:f;mso-width-percent:0;mso-height-percent:0;mso-position-horizontal-relative:page;mso-position-vertical-relative:page;mso-width-percent:0;mso-height-percent:0;v-text-anchor:top" filled="f" stroked="f">
            <v:textbox inset="0,0,0,0">
              <w:txbxContent>
                <w:p w14:paraId="7387E5A3" w14:textId="77777777" w:rsidR="00B9323D" w:rsidRDefault="00B9323D">
                  <w:pPr>
                    <w:spacing w:before="18"/>
                    <w:ind w:left="20"/>
                    <w:rPr>
                      <w:b/>
                      <w:sz w:val="12"/>
                    </w:rPr>
                  </w:pPr>
                  <w:r>
                    <w:rPr>
                      <w:b/>
                      <w:w w:val="101"/>
                      <w:sz w:val="12"/>
                    </w:rPr>
                    <w:t>%</w:t>
                  </w:r>
                </w:p>
              </w:txbxContent>
            </v:textbox>
            <w10:wrap anchorx="page" anchory="page"/>
          </v:shape>
        </w:pict>
      </w:r>
      <w:r>
        <w:pict w14:anchorId="45AAA73A">
          <v:shape id="_x0000_s3577" type="#_x0000_t202" alt="" style="position:absolute;margin-left:465.9pt;margin-top:588.55pt;width:5.4pt;height:8.85pt;z-index:-24857600;mso-wrap-style:square;mso-wrap-edited:f;mso-width-percent:0;mso-height-percent:0;mso-position-horizontal-relative:page;mso-position-vertical-relative:page;mso-width-percent:0;mso-height-percent:0;v-text-anchor:top" filled="f" stroked="f">
            <v:textbox inset="0,0,0,0">
              <w:txbxContent>
                <w:p w14:paraId="6A178715" w14:textId="77777777" w:rsidR="00B9323D" w:rsidRDefault="00B9323D">
                  <w:pPr>
                    <w:spacing w:before="18"/>
                    <w:ind w:left="20"/>
                    <w:rPr>
                      <w:b/>
                      <w:sz w:val="12"/>
                    </w:rPr>
                  </w:pPr>
                  <w:r>
                    <w:rPr>
                      <w:b/>
                      <w:w w:val="101"/>
                      <w:sz w:val="12"/>
                    </w:rPr>
                    <w:t>$</w:t>
                  </w:r>
                </w:p>
              </w:txbxContent>
            </v:textbox>
            <w10:wrap anchorx="page" anchory="page"/>
          </v:shape>
        </w:pict>
      </w:r>
      <w:r>
        <w:pict w14:anchorId="12F89551">
          <v:shape id="_x0000_s3576" type="#_x0000_t202" alt="" style="position:absolute;margin-left:66.8pt;margin-top:596.7pt;width:138.5pt;height:35.15pt;z-index:-24857088;mso-wrap-style:square;mso-wrap-edited:f;mso-width-percent:0;mso-height-percent:0;mso-position-horizontal-relative:page;mso-position-vertical-relative:page;mso-width-percent:0;mso-height-percent:0;v-text-anchor:top" filled="f" stroked="f">
            <v:textbox inset="0,0,0,0">
              <w:txbxContent>
                <w:p w14:paraId="3708AB71" w14:textId="77777777" w:rsidR="00B9323D" w:rsidRDefault="00B9323D">
                  <w:pPr>
                    <w:spacing w:before="20" w:line="276" w:lineRule="auto"/>
                    <w:ind w:left="20" w:right="9"/>
                    <w:rPr>
                      <w:b/>
                      <w:sz w:val="13"/>
                    </w:rPr>
                  </w:pPr>
                  <w:r>
                    <w:rPr>
                      <w:b/>
                      <w:w w:val="105"/>
                      <w:sz w:val="13"/>
                    </w:rPr>
                    <w:t>IMPACT</w:t>
                  </w:r>
                  <w:r>
                    <w:rPr>
                      <w:b/>
                      <w:spacing w:val="-16"/>
                      <w:w w:val="105"/>
                      <w:sz w:val="13"/>
                    </w:rPr>
                    <w:t xml:space="preserve"> </w:t>
                  </w:r>
                  <w:r>
                    <w:rPr>
                      <w:b/>
                      <w:w w:val="105"/>
                      <w:sz w:val="13"/>
                    </w:rPr>
                    <w:t>OF</w:t>
                  </w:r>
                  <w:r>
                    <w:rPr>
                      <w:b/>
                      <w:spacing w:val="-13"/>
                      <w:w w:val="105"/>
                      <w:sz w:val="13"/>
                    </w:rPr>
                    <w:t xml:space="preserve"> </w:t>
                  </w:r>
                  <w:r>
                    <w:rPr>
                      <w:b/>
                      <w:w w:val="105"/>
                      <w:sz w:val="13"/>
                    </w:rPr>
                    <w:t>CHANGES</w:t>
                  </w:r>
                  <w:r>
                    <w:rPr>
                      <w:b/>
                      <w:spacing w:val="-13"/>
                      <w:w w:val="105"/>
                      <w:sz w:val="13"/>
                    </w:rPr>
                    <w:t xml:space="preserve"> </w:t>
                  </w:r>
                  <w:r>
                    <w:rPr>
                      <w:b/>
                      <w:w w:val="105"/>
                      <w:sz w:val="13"/>
                    </w:rPr>
                    <w:t>IN</w:t>
                  </w:r>
                  <w:r>
                    <w:rPr>
                      <w:b/>
                      <w:spacing w:val="-13"/>
                      <w:w w:val="105"/>
                      <w:sz w:val="13"/>
                    </w:rPr>
                    <w:t xml:space="preserve"> </w:t>
                  </w:r>
                  <w:r>
                    <w:rPr>
                      <w:b/>
                      <w:w w:val="105"/>
                      <w:sz w:val="13"/>
                    </w:rPr>
                    <w:t>KEY</w:t>
                  </w:r>
                  <w:r>
                    <w:rPr>
                      <w:b/>
                      <w:spacing w:val="-15"/>
                      <w:w w:val="105"/>
                      <w:sz w:val="13"/>
                    </w:rPr>
                    <w:t xml:space="preserve"> </w:t>
                  </w:r>
                  <w:r>
                    <w:rPr>
                      <w:b/>
                      <w:w w:val="105"/>
                      <w:sz w:val="13"/>
                    </w:rPr>
                    <w:t>VARIABLES MAV</w:t>
                  </w:r>
                  <w:r>
                    <w:rPr>
                      <w:b/>
                      <w:spacing w:val="-3"/>
                      <w:w w:val="105"/>
                      <w:sz w:val="13"/>
                    </w:rPr>
                    <w:t xml:space="preserve"> </w:t>
                  </w:r>
                  <w:r>
                    <w:rPr>
                      <w:b/>
                      <w:w w:val="105"/>
                      <w:sz w:val="13"/>
                    </w:rPr>
                    <w:t>GROUP</w:t>
                  </w:r>
                </w:p>
                <w:p w14:paraId="62A5F0CE" w14:textId="77777777" w:rsidR="00B9323D" w:rsidRDefault="00B9323D">
                  <w:pPr>
                    <w:pStyle w:val="BodyText"/>
                    <w:spacing w:line="268" w:lineRule="auto"/>
                    <w:ind w:left="20" w:right="721"/>
                  </w:pPr>
                  <w:r>
                    <w:rPr>
                      <w:w w:val="105"/>
                    </w:rPr>
                    <w:t xml:space="preserve">Base value </w:t>
                  </w:r>
                  <w:proofErr w:type="gramStart"/>
                  <w:r>
                    <w:rPr>
                      <w:w w:val="105"/>
                    </w:rPr>
                    <w:t>at</w:t>
                  </w:r>
                  <w:proofErr w:type="gramEnd"/>
                  <w:r>
                    <w:rPr>
                      <w:w w:val="105"/>
                    </w:rPr>
                    <w:t xml:space="preserve"> 30 June 2020 Wage inflation rate p.a.</w:t>
                  </w:r>
                </w:p>
              </w:txbxContent>
            </v:textbox>
            <w10:wrap anchorx="page" anchory="page"/>
          </v:shape>
        </w:pict>
      </w:r>
      <w:r>
        <w:pict w14:anchorId="755D2F26">
          <v:shape id="_x0000_s3575" type="#_x0000_t202" alt="" style="position:absolute;margin-left:346.95pt;margin-top:613.55pt;width:21.05pt;height:9.55pt;z-index:-24856576;mso-wrap-style:square;mso-wrap-edited:f;mso-width-percent:0;mso-height-percent:0;mso-position-horizontal-relative:page;mso-position-vertical-relative:page;mso-width-percent:0;mso-height-percent:0;v-text-anchor:top" filled="f" stroked="f">
            <v:textbox inset="0,0,0,0">
              <w:txbxContent>
                <w:p w14:paraId="00222BE2" w14:textId="77777777" w:rsidR="00B9323D" w:rsidRDefault="00B9323D">
                  <w:pPr>
                    <w:pStyle w:val="BodyText"/>
                    <w:spacing w:before="20"/>
                    <w:ind w:left="20"/>
                  </w:pPr>
                  <w:r>
                    <w:rPr>
                      <w:w w:val="105"/>
                    </w:rPr>
                    <w:t>1.75%</w:t>
                  </w:r>
                </w:p>
              </w:txbxContent>
            </v:textbox>
            <w10:wrap anchorx="page" anchory="page"/>
          </v:shape>
        </w:pict>
      </w:r>
      <w:r>
        <w:pict w14:anchorId="2D8B222C">
          <v:shape id="_x0000_s3574" type="#_x0000_t202" alt="" style="position:absolute;margin-left:433.35pt;margin-top:613.55pt;width:37.75pt;height:17.9pt;z-index:-24856064;mso-wrap-style:square;mso-wrap-edited:f;mso-width-percent:0;mso-height-percent:0;mso-position-horizontal-relative:page;mso-position-vertical-relative:page;mso-width-percent:0;mso-height-percent:0;v-text-anchor:top" filled="f" stroked="f">
            <v:textbox inset="0,0,0,0">
              <w:txbxContent>
                <w:p w14:paraId="4D5778C0" w14:textId="77777777" w:rsidR="00B9323D" w:rsidRDefault="00B9323D">
                  <w:pPr>
                    <w:pStyle w:val="BodyText"/>
                    <w:spacing w:before="20"/>
                    <w:ind w:left="47"/>
                  </w:pPr>
                  <w:r>
                    <w:rPr>
                      <w:w w:val="105"/>
                    </w:rPr>
                    <w:t>(4,308,449)</w:t>
                  </w:r>
                </w:p>
                <w:p w14:paraId="2FC03B56" w14:textId="77777777" w:rsidR="00B9323D" w:rsidRDefault="00B9323D">
                  <w:pPr>
                    <w:pStyle w:val="BodyText"/>
                    <w:spacing w:before="17"/>
                    <w:ind w:left="20"/>
                  </w:pPr>
                  <w:r>
                    <w:rPr>
                      <w:w w:val="105"/>
                    </w:rPr>
                    <w:t>(6,410,449)</w:t>
                  </w:r>
                </w:p>
              </w:txbxContent>
            </v:textbox>
            <w10:wrap anchorx="page" anchory="page"/>
          </v:shape>
        </w:pict>
      </w:r>
      <w:r>
        <w:pict w14:anchorId="18818C98">
          <v:shape id="_x0000_s3573" type="#_x0000_t202" alt="" style="position:absolute;margin-left:486.5pt;margin-top:613.55pt;width:36.4pt;height:17.9pt;z-index:-24855552;mso-wrap-style:square;mso-wrap-edited:f;mso-width-percent:0;mso-height-percent:0;mso-position-horizontal-relative:page;mso-position-vertical-relative:page;mso-width-percent:0;mso-height-percent:0;v-text-anchor:top" filled="f" stroked="f">
            <v:textbox inset="0,0,0,0">
              <w:txbxContent>
                <w:p w14:paraId="33345BF7" w14:textId="77777777" w:rsidR="00B9323D" w:rsidRDefault="00B9323D">
                  <w:pPr>
                    <w:pStyle w:val="BodyText"/>
                    <w:spacing w:before="20"/>
                    <w:ind w:left="20"/>
                  </w:pPr>
                  <w:r>
                    <w:rPr>
                      <w:w w:val="105"/>
                    </w:rPr>
                    <w:t>(2,508,274)</w:t>
                  </w:r>
                </w:p>
                <w:p w14:paraId="7AB8F3C2" w14:textId="77777777" w:rsidR="00B9323D" w:rsidRDefault="00B9323D">
                  <w:pPr>
                    <w:pStyle w:val="BodyText"/>
                    <w:spacing w:before="17"/>
                    <w:ind w:left="20"/>
                  </w:pPr>
                  <w:r>
                    <w:rPr>
                      <w:w w:val="105"/>
                    </w:rPr>
                    <w:t>(4,610,274)</w:t>
                  </w:r>
                </w:p>
              </w:txbxContent>
            </v:textbox>
            <w10:wrap anchorx="page" anchory="page"/>
          </v:shape>
        </w:pict>
      </w:r>
      <w:r>
        <w:pict w14:anchorId="2DBECAE1">
          <v:shape id="_x0000_s3572" type="#_x0000_t202" alt="" style="position:absolute;margin-left:398.75pt;margin-top:621.9pt;width:21.05pt;height:17.9pt;z-index:-24855040;mso-wrap-style:square;mso-wrap-edited:f;mso-width-percent:0;mso-height-percent:0;mso-position-horizontal-relative:page;mso-position-vertical-relative:page;mso-width-percent:0;mso-height-percent:0;v-text-anchor:top" filled="f" stroked="f">
            <v:textbox inset="0,0,0,0">
              <w:txbxContent>
                <w:p w14:paraId="6D03CB28" w14:textId="77777777" w:rsidR="00B9323D" w:rsidRDefault="00B9323D">
                  <w:pPr>
                    <w:pStyle w:val="BodyText"/>
                    <w:spacing w:before="20"/>
                    <w:ind w:left="20"/>
                  </w:pPr>
                  <w:r>
                    <w:rPr>
                      <w:w w:val="105"/>
                    </w:rPr>
                    <w:t>2.25%</w:t>
                  </w:r>
                </w:p>
                <w:p w14:paraId="4595BDA9" w14:textId="77777777" w:rsidR="00B9323D" w:rsidRDefault="00B9323D">
                  <w:pPr>
                    <w:pStyle w:val="BodyText"/>
                    <w:spacing w:before="18"/>
                    <w:ind w:left="20"/>
                  </w:pPr>
                  <w:r>
                    <w:rPr>
                      <w:w w:val="105"/>
                    </w:rPr>
                    <w:t>1.25%</w:t>
                  </w:r>
                </w:p>
              </w:txbxContent>
            </v:textbox>
            <w10:wrap anchorx="page" anchory="page"/>
          </v:shape>
        </w:pict>
      </w:r>
      <w:r>
        <w:pict w14:anchorId="20C449C7">
          <v:shape id="_x0000_s3571" type="#_x0000_t202" alt="" style="position:absolute;margin-left:433.35pt;margin-top:630.25pt;width:36.4pt;height:9.55pt;z-index:-24854528;mso-wrap-style:square;mso-wrap-edited:f;mso-width-percent:0;mso-height-percent:0;mso-position-horizontal-relative:page;mso-position-vertical-relative:page;mso-width-percent:0;mso-height-percent:0;v-text-anchor:top" filled="f" stroked="f">
            <v:textbox inset="0,0,0,0">
              <w:txbxContent>
                <w:p w14:paraId="527DA755" w14:textId="77777777" w:rsidR="00B9323D" w:rsidRDefault="00B9323D">
                  <w:pPr>
                    <w:pStyle w:val="BodyText"/>
                    <w:spacing w:before="20"/>
                    <w:ind w:left="20"/>
                  </w:pPr>
                  <w:r>
                    <w:rPr>
                      <w:w w:val="105"/>
                    </w:rPr>
                    <w:t>(2,306,449)</w:t>
                  </w:r>
                </w:p>
              </w:txbxContent>
            </v:textbox>
            <w10:wrap anchorx="page" anchory="page"/>
          </v:shape>
        </w:pict>
      </w:r>
      <w:r>
        <w:pict w14:anchorId="417E1033">
          <v:shape id="_x0000_s3570" type="#_x0000_t202" alt="" style="position:absolute;margin-left:492.1pt;margin-top:630.25pt;width:30.8pt;height:9.55pt;z-index:-24854016;mso-wrap-style:square;mso-wrap-edited:f;mso-width-percent:0;mso-height-percent:0;mso-position-horizontal-relative:page;mso-position-vertical-relative:page;mso-width-percent:0;mso-height-percent:0;v-text-anchor:top" filled="f" stroked="f">
            <v:textbox inset="0,0,0,0">
              <w:txbxContent>
                <w:p w14:paraId="6462A238" w14:textId="77777777" w:rsidR="00B9323D" w:rsidRDefault="00B9323D">
                  <w:pPr>
                    <w:pStyle w:val="BodyText"/>
                    <w:spacing w:before="20"/>
                    <w:ind w:left="20"/>
                  </w:pPr>
                  <w:r>
                    <w:rPr>
                      <w:w w:val="105"/>
                    </w:rPr>
                    <w:t>(506,274)</w:t>
                  </w:r>
                </w:p>
              </w:txbxContent>
            </v:textbox>
            <w10:wrap anchorx="page" anchory="page"/>
          </v:shape>
        </w:pict>
      </w:r>
      <w:r>
        <w:pict w14:anchorId="4FFBB123">
          <v:shape id="_x0000_s3569" type="#_x0000_t202" alt="" style="position:absolute;margin-left:538.65pt;margin-top:808.95pt;width:19.5pt;height:15.1pt;z-index:-24853504;mso-wrap-style:square;mso-wrap-edited:f;mso-width-percent:0;mso-height-percent:0;mso-position-horizontal-relative:page;mso-position-vertical-relative:page;mso-width-percent:0;mso-height-percent:0;v-text-anchor:top" filled="f" stroked="f">
            <v:textbox inset="0,0,0,0">
              <w:txbxContent>
                <w:p w14:paraId="19FF1544" w14:textId="77777777" w:rsidR="00B9323D" w:rsidRDefault="00B9323D">
                  <w:pPr>
                    <w:spacing w:before="28"/>
                    <w:ind w:left="20"/>
                    <w:rPr>
                      <w:rFonts w:ascii="Europa-Bold"/>
                      <w:b/>
                      <w:sz w:val="20"/>
                    </w:rPr>
                  </w:pPr>
                  <w:r>
                    <w:rPr>
                      <w:rFonts w:ascii="Europa-Bold"/>
                      <w:b/>
                      <w:color w:val="231F20"/>
                      <w:sz w:val="20"/>
                    </w:rPr>
                    <w:t xml:space="preserve">3 1 </w:t>
                  </w:r>
                </w:p>
              </w:txbxContent>
            </v:textbox>
            <w10:wrap anchorx="page" anchory="page"/>
          </v:shape>
        </w:pict>
      </w:r>
      <w:r>
        <w:pict w14:anchorId="660453D0">
          <v:shape id="_x0000_s3568" type="#_x0000_t202" alt="" style="position:absolute;margin-left:84.8pt;margin-top:811.35pt;width:68.8pt;height:12pt;z-index:-24852992;mso-wrap-style:square;mso-wrap-edited:f;mso-width-percent:0;mso-height-percent:0;mso-position-horizontal-relative:page;mso-position-vertical-relative:page;mso-width-percent:0;mso-height-percent:0;v-text-anchor:top" filled="f" stroked="f">
            <v:textbox inset="0,0,0,0">
              <w:txbxContent>
                <w:p w14:paraId="416C2BB5" w14:textId="77777777" w:rsidR="00B9323D" w:rsidRDefault="00B9323D">
                  <w:pPr>
                    <w:spacing w:before="20"/>
                    <w:ind w:left="20"/>
                    <w:rPr>
                      <w:rFonts w:ascii="Europa-Regular"/>
                      <w:sz w:val="16"/>
                    </w:rPr>
                  </w:pPr>
                  <w:r>
                    <w:rPr>
                      <w:rFonts w:ascii="Europa-Regular"/>
                      <w:color w:val="231F20"/>
                      <w:sz w:val="16"/>
                    </w:rPr>
                    <w:t xml:space="preserve">M U N I C I P A L </w:t>
                  </w:r>
                </w:p>
              </w:txbxContent>
            </v:textbox>
            <w10:wrap anchorx="page" anchory="page"/>
          </v:shape>
        </w:pict>
      </w:r>
      <w:r>
        <w:pict w14:anchorId="7F18D495">
          <v:shape id="_x0000_s3567" type="#_x0000_t202" alt="" style="position:absolute;margin-left:156.8pt;margin-top:811.35pt;width:85pt;height:12pt;z-index:-24852480;mso-wrap-style:square;mso-wrap-edited:f;mso-width-percent:0;mso-height-percent:0;mso-position-horizontal-relative:page;mso-position-vertical-relative:page;mso-width-percent:0;mso-height-percent:0;v-text-anchor:top" filled="f" stroked="f">
            <v:textbox inset="0,0,0,0">
              <w:txbxContent>
                <w:p w14:paraId="364BD0E4" w14:textId="77777777" w:rsidR="00B9323D" w:rsidRDefault="00B9323D">
                  <w:pPr>
                    <w:spacing w:before="20"/>
                    <w:ind w:left="20"/>
                    <w:rPr>
                      <w:rFonts w:ascii="Europa-Regular"/>
                      <w:sz w:val="16"/>
                    </w:rPr>
                  </w:pPr>
                  <w:r>
                    <w:rPr>
                      <w:rFonts w:ascii="Europa-Regular"/>
                      <w:color w:val="231F20"/>
                      <w:sz w:val="16"/>
                    </w:rPr>
                    <w:t xml:space="preserve">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w:t>
                  </w:r>
                </w:p>
              </w:txbxContent>
            </v:textbox>
            <w10:wrap anchorx="page" anchory="page"/>
          </v:shape>
        </w:pict>
      </w:r>
      <w:r>
        <w:pict w14:anchorId="636A1EA1">
          <v:shape id="_x0000_s3566" type="#_x0000_t202" alt="" style="position:absolute;margin-left:245pt;margin-top:811.35pt;width:256.3pt;height:12pt;z-index:-24851968;mso-wrap-style:square;mso-wrap-edited:f;mso-width-percent:0;mso-height-percent:0;mso-position-horizontal-relative:page;mso-position-vertical-relative:page;mso-width-percent:0;mso-height-percent:0;v-text-anchor:top" filled="f" stroked="f">
            <v:textbox inset="0,0,0,0">
              <w:txbxContent>
                <w:p w14:paraId="3FDDB650" w14:textId="77777777" w:rsidR="00B9323D" w:rsidRDefault="00B9323D">
                  <w:pPr>
                    <w:spacing w:before="20"/>
                    <w:ind w:left="20"/>
                    <w:rPr>
                      <w:rFonts w:ascii="Europa-Light"/>
                      <w:sz w:val="16"/>
                    </w:rPr>
                  </w:pPr>
                  <w:r>
                    <w:rPr>
                      <w:rFonts w:ascii="Europa-Regular"/>
                      <w:color w:val="231F20"/>
                      <w:sz w:val="16"/>
                    </w:rPr>
                    <w:t xml:space="preserve">O F V I C T O R I </w:t>
                  </w:r>
                  <w:proofErr w:type="gramStart"/>
                  <w:r>
                    <w:rPr>
                      <w:rFonts w:ascii="Europa-Regular"/>
                      <w:color w:val="231F20"/>
                      <w:sz w:val="16"/>
                    </w:rPr>
                    <w:t>A</w:t>
                  </w:r>
                  <w:proofErr w:type="gramEnd"/>
                  <w:r>
                    <w:rPr>
                      <w:rFonts w:ascii="Europa-Regular"/>
                      <w:color w:val="231F20"/>
                      <w:sz w:val="16"/>
                    </w:rPr>
                    <w:t xml:space="preserve"> </w:t>
                  </w:r>
                  <w:r>
                    <w:rPr>
                      <w:rFonts w:ascii="Europa-Light"/>
                      <w:color w:val="231F20"/>
                      <w:sz w:val="16"/>
                    </w:rPr>
                    <w:t xml:space="preserve">F I N A N C I A L R E P O R T 2 0 1 9 - 2 0 </w:t>
                  </w:r>
                </w:p>
              </w:txbxContent>
            </v:textbox>
            <w10:wrap anchorx="page" anchory="page"/>
          </v:shape>
        </w:pict>
      </w:r>
      <w:r>
        <w:pict w14:anchorId="432593EC">
          <v:shape id="_x0000_s3565" type="#_x0000_t202" alt="" style="position:absolute;margin-left:0;margin-top:0;width:595.3pt;height:97.6pt;z-index:-24851456;mso-wrap-style:square;mso-wrap-edited:f;mso-width-percent:0;mso-height-percent:0;mso-position-horizontal-relative:page;mso-position-vertical-relative:page;mso-width-percent:0;mso-height-percent:0;v-text-anchor:top" filled="f" stroked="f">
            <v:textbox inset="0,0,0,0">
              <w:txbxContent>
                <w:p w14:paraId="3E127A21" w14:textId="77777777" w:rsidR="00B9323D" w:rsidRDefault="00B9323D">
                  <w:pPr>
                    <w:pStyle w:val="BodyText"/>
                    <w:spacing w:before="4"/>
                    <w:ind w:left="40"/>
                    <w:rPr>
                      <w:rFonts w:ascii="Times New Roman"/>
                      <w:sz w:val="17"/>
                    </w:rPr>
                  </w:pPr>
                </w:p>
              </w:txbxContent>
            </v:textbox>
            <w10:wrap anchorx="page" anchory="page"/>
          </v:shape>
        </w:pict>
      </w:r>
      <w:r>
        <w:pict w14:anchorId="0351573F">
          <v:shape id="_x0000_s3564" type="#_x0000_t202" alt="" style="position:absolute;margin-left:0;margin-top:97.6pt;width:44.65pt;height:687.65pt;z-index:-24850944;mso-wrap-style:square;mso-wrap-edited:f;mso-width-percent:0;mso-height-percent:0;mso-position-horizontal-relative:page;mso-position-vertical-relative:page;mso-width-percent:0;mso-height-percent:0;v-text-anchor:top" filled="f" stroked="f">
            <v:textbox inset="0,0,0,0">
              <w:txbxContent>
                <w:p w14:paraId="7B591FAF" w14:textId="77777777" w:rsidR="00B9323D" w:rsidRDefault="00B9323D">
                  <w:pPr>
                    <w:pStyle w:val="BodyText"/>
                    <w:spacing w:before="4"/>
                    <w:ind w:left="40"/>
                    <w:rPr>
                      <w:rFonts w:ascii="Times New Roman"/>
                      <w:sz w:val="17"/>
                    </w:rPr>
                  </w:pPr>
                </w:p>
              </w:txbxContent>
            </v:textbox>
            <w10:wrap anchorx="page" anchory="page"/>
          </v:shape>
        </w:pict>
      </w:r>
      <w:r>
        <w:pict w14:anchorId="24CF5DD4">
          <v:shape id="_x0000_s3563" type="#_x0000_t202" alt="" style="position:absolute;margin-left:44.65pt;margin-top:97.6pt;width:522.3pt;height:687.65pt;z-index:-24850432;mso-wrap-style:square;mso-wrap-edited:f;mso-width-percent:0;mso-height-percent:0;mso-position-horizontal-relative:page;mso-position-vertical-relative:page;mso-width-percent:0;mso-height-percent:0;v-text-anchor:top" filled="f" stroked="f">
            <v:textbox inset="0,0,0,0">
              <w:txbxContent>
                <w:p w14:paraId="10AB70D2" w14:textId="77777777" w:rsidR="00B9323D" w:rsidRDefault="00B9323D">
                  <w:pPr>
                    <w:pStyle w:val="BodyText"/>
                    <w:spacing w:before="4"/>
                    <w:ind w:left="40"/>
                    <w:rPr>
                      <w:rFonts w:ascii="Times New Roman"/>
                      <w:sz w:val="17"/>
                    </w:rPr>
                  </w:pPr>
                </w:p>
              </w:txbxContent>
            </v:textbox>
            <w10:wrap anchorx="page" anchory="page"/>
          </v:shape>
        </w:pict>
      </w:r>
      <w:r>
        <w:pict w14:anchorId="49A9AE5E">
          <v:shape id="_x0000_s3562" type="#_x0000_t202" alt="" style="position:absolute;margin-left:566.95pt;margin-top:97.6pt;width:28.35pt;height:687.65pt;z-index:-24849920;mso-wrap-style:square;mso-wrap-edited:f;mso-width-percent:0;mso-height-percent:0;mso-position-horizontal-relative:page;mso-position-vertical-relative:page;mso-width-percent:0;mso-height-percent:0;v-text-anchor:top" filled="f" stroked="f">
            <v:textbox inset="0,0,0,0">
              <w:txbxContent>
                <w:p w14:paraId="3FD1AC29" w14:textId="77777777" w:rsidR="00B9323D" w:rsidRDefault="00B9323D">
                  <w:pPr>
                    <w:pStyle w:val="BodyText"/>
                    <w:spacing w:before="4"/>
                    <w:ind w:left="40"/>
                    <w:rPr>
                      <w:rFonts w:ascii="Times New Roman"/>
                      <w:sz w:val="17"/>
                    </w:rPr>
                  </w:pPr>
                </w:p>
              </w:txbxContent>
            </v:textbox>
            <w10:wrap anchorx="page" anchory="page"/>
          </v:shape>
        </w:pict>
      </w:r>
      <w:r>
        <w:pict w14:anchorId="39FB321F">
          <v:shape id="_x0000_s3561" type="#_x0000_t202" alt="" style="position:absolute;margin-left:66.3pt;margin-top:181.65pt;width:456.65pt;height:12pt;z-index:-24849408;mso-wrap-style:square;mso-wrap-edited:f;mso-width-percent:0;mso-height-percent:0;mso-position-horizontal-relative:page;mso-position-vertical-relative:page;mso-width-percent:0;mso-height-percent:0;v-text-anchor:top" filled="f" stroked="f">
            <v:textbox inset="0,0,0,0">
              <w:txbxContent>
                <w:p w14:paraId="7F7BE329" w14:textId="77777777" w:rsidR="00B9323D" w:rsidRDefault="00B9323D">
                  <w:pPr>
                    <w:pStyle w:val="BodyText"/>
                    <w:spacing w:before="4"/>
                    <w:ind w:left="40"/>
                    <w:rPr>
                      <w:rFonts w:ascii="Times New Roman"/>
                      <w:sz w:val="17"/>
                    </w:rPr>
                  </w:pPr>
                </w:p>
              </w:txbxContent>
            </v:textbox>
            <w10:wrap anchorx="page" anchory="page"/>
          </v:shape>
        </w:pict>
      </w:r>
      <w:r>
        <w:pict w14:anchorId="52E80FF5">
          <v:shape id="_x0000_s3560" type="#_x0000_t202" alt="" style="position:absolute;margin-left:66.3pt;margin-top:421.25pt;width:456.65pt;height:12pt;z-index:-24848896;mso-wrap-style:square;mso-wrap-edited:f;mso-width-percent:0;mso-height-percent:0;mso-position-horizontal-relative:page;mso-position-vertical-relative:page;mso-width-percent:0;mso-height-percent:0;v-text-anchor:top" filled="f" stroked="f">
            <v:textbox inset="0,0,0,0">
              <w:txbxContent>
                <w:p w14:paraId="36678559" w14:textId="77777777" w:rsidR="00B9323D" w:rsidRDefault="00B9323D">
                  <w:pPr>
                    <w:pStyle w:val="BodyText"/>
                    <w:spacing w:before="4"/>
                    <w:ind w:left="40"/>
                    <w:rPr>
                      <w:rFonts w:ascii="Times New Roman"/>
                      <w:sz w:val="17"/>
                    </w:rPr>
                  </w:pPr>
                </w:p>
              </w:txbxContent>
            </v:textbox>
            <w10:wrap anchorx="page" anchory="page"/>
          </v:shape>
        </w:pict>
      </w:r>
      <w:r>
        <w:pict w14:anchorId="0EE20CDF">
          <v:shape id="_x0000_s3559" type="#_x0000_t202" alt="" style="position:absolute;margin-left:66.3pt;margin-top:447.6pt;width:456.65pt;height:12pt;z-index:-24848384;mso-wrap-style:square;mso-wrap-edited:f;mso-width-percent:0;mso-height-percent:0;mso-position-horizontal-relative:page;mso-position-vertical-relative:page;mso-width-percent:0;mso-height-percent:0;v-text-anchor:top" filled="f" stroked="f">
            <v:textbox inset="0,0,0,0">
              <w:txbxContent>
                <w:p w14:paraId="339184CA" w14:textId="77777777" w:rsidR="00B9323D" w:rsidRDefault="00B9323D">
                  <w:pPr>
                    <w:pStyle w:val="BodyText"/>
                    <w:spacing w:before="4"/>
                    <w:ind w:left="40"/>
                    <w:rPr>
                      <w:rFonts w:ascii="Times New Roman"/>
                      <w:sz w:val="17"/>
                    </w:rPr>
                  </w:pPr>
                </w:p>
              </w:txbxContent>
            </v:textbox>
            <w10:wrap anchorx="page" anchory="page"/>
          </v:shape>
        </w:pict>
      </w:r>
      <w:r>
        <w:pict w14:anchorId="29CD7A32">
          <v:shape id="_x0000_s3558" type="#_x0000_t202" alt="" style="position:absolute;margin-left:66.3pt;margin-top:473.95pt;width:456.65pt;height:12pt;z-index:-24847872;mso-wrap-style:square;mso-wrap-edited:f;mso-width-percent:0;mso-height-percent:0;mso-position-horizontal-relative:page;mso-position-vertical-relative:page;mso-width-percent:0;mso-height-percent:0;v-text-anchor:top" filled="f" stroked="f">
            <v:textbox inset="0,0,0,0">
              <w:txbxContent>
                <w:p w14:paraId="48282237" w14:textId="77777777" w:rsidR="00B9323D" w:rsidRDefault="00B9323D">
                  <w:pPr>
                    <w:pStyle w:val="BodyText"/>
                    <w:spacing w:before="4"/>
                    <w:ind w:left="40"/>
                    <w:rPr>
                      <w:rFonts w:ascii="Times New Roman"/>
                      <w:sz w:val="17"/>
                    </w:rPr>
                  </w:pPr>
                </w:p>
              </w:txbxContent>
            </v:textbox>
            <w10:wrap anchorx="page" anchory="page"/>
          </v:shape>
        </w:pict>
      </w:r>
      <w:r>
        <w:pict w14:anchorId="76659FF1">
          <v:shape id="_x0000_s3557" type="#_x0000_t202" alt="" style="position:absolute;margin-left:66.3pt;margin-top:500.25pt;width:456.65pt;height:12pt;z-index:-24847360;mso-wrap-style:square;mso-wrap-edited:f;mso-width-percent:0;mso-height-percent:0;mso-position-horizontal-relative:page;mso-position-vertical-relative:page;mso-width-percent:0;mso-height-percent:0;v-text-anchor:top" filled="f" stroked="f">
            <v:textbox inset="0,0,0,0">
              <w:txbxContent>
                <w:p w14:paraId="39FED569" w14:textId="77777777" w:rsidR="00B9323D" w:rsidRDefault="00B9323D">
                  <w:pPr>
                    <w:pStyle w:val="BodyText"/>
                    <w:spacing w:before="4"/>
                    <w:ind w:left="40"/>
                    <w:rPr>
                      <w:rFonts w:ascii="Times New Roman"/>
                      <w:sz w:val="17"/>
                    </w:rPr>
                  </w:pPr>
                </w:p>
              </w:txbxContent>
            </v:textbox>
            <w10:wrap anchorx="page" anchory="page"/>
          </v:shape>
        </w:pict>
      </w:r>
      <w:r>
        <w:pict w14:anchorId="6040E768">
          <v:shape id="_x0000_s3556" type="#_x0000_t202" alt="" style="position:absolute;margin-left:66.3pt;margin-top:586.5pt;width:456.65pt;height:12pt;z-index:-24846848;mso-wrap-style:square;mso-wrap-edited:f;mso-width-percent:0;mso-height-percent:0;mso-position-horizontal-relative:page;mso-position-vertical-relative:page;mso-width-percent:0;mso-height-percent:0;v-text-anchor:top" filled="f" stroked="f">
            <v:textbox inset="0,0,0,0">
              <w:txbxContent>
                <w:p w14:paraId="484E4722" w14:textId="77777777" w:rsidR="00B9323D" w:rsidRDefault="00B9323D">
                  <w:pPr>
                    <w:pStyle w:val="BodyText"/>
                    <w:spacing w:before="4"/>
                    <w:ind w:left="40"/>
                    <w:rPr>
                      <w:rFonts w:ascii="Times New Roman"/>
                      <w:sz w:val="17"/>
                    </w:rPr>
                  </w:pPr>
                </w:p>
              </w:txbxContent>
            </v:textbox>
            <w10:wrap anchorx="page" anchory="page"/>
          </v:shape>
        </w:pict>
      </w:r>
      <w:r>
        <w:pict w14:anchorId="31454B75">
          <v:shape id="_x0000_s3555" type="#_x0000_t202" alt="" style="position:absolute;margin-left:66.3pt;margin-top:612.1pt;width:456.65pt;height:12pt;z-index:-24846336;mso-wrap-style:square;mso-wrap-edited:f;mso-width-percent:0;mso-height-percent:0;mso-position-horizontal-relative:page;mso-position-vertical-relative:page;mso-width-percent:0;mso-height-percent:0;v-text-anchor:top" filled="f" stroked="f">
            <v:textbox inset="0,0,0,0">
              <w:txbxContent>
                <w:p w14:paraId="2673BDAF" w14:textId="77777777" w:rsidR="00B9323D" w:rsidRDefault="00B9323D">
                  <w:pPr>
                    <w:pStyle w:val="BodyText"/>
                    <w:spacing w:before="4"/>
                    <w:ind w:left="40"/>
                    <w:rPr>
                      <w:rFonts w:ascii="Times New Roman"/>
                      <w:sz w:val="17"/>
                    </w:rPr>
                  </w:pPr>
                </w:p>
              </w:txbxContent>
            </v:textbox>
            <w10:wrap anchorx="page" anchory="page"/>
          </v:shape>
        </w:pict>
      </w:r>
    </w:p>
    <w:p w14:paraId="7F60C351" w14:textId="77777777" w:rsidR="00BF43F6" w:rsidRDefault="00BF43F6">
      <w:pPr>
        <w:rPr>
          <w:sz w:val="2"/>
          <w:szCs w:val="2"/>
        </w:rPr>
        <w:sectPr w:rsidR="00BF43F6">
          <w:pgSz w:w="11910" w:h="16840"/>
          <w:pgMar w:top="1580" w:right="460" w:bottom="0" w:left="440" w:header="720" w:footer="720" w:gutter="0"/>
          <w:cols w:space="720"/>
        </w:sectPr>
      </w:pPr>
    </w:p>
    <w:p w14:paraId="3E31F21D" w14:textId="77777777" w:rsidR="00BF43F6" w:rsidRDefault="008C18AB">
      <w:pPr>
        <w:rPr>
          <w:sz w:val="2"/>
          <w:szCs w:val="2"/>
        </w:rPr>
      </w:pPr>
      <w:r>
        <w:lastRenderedPageBreak/>
        <w:pict w14:anchorId="1FE10E0F">
          <v:rect id="_x0000_s3554" alt="" style="position:absolute;margin-left:0;margin-top:97.6pt;width:595.3pt;height:744.3pt;z-index:-24845824;mso-wrap-edited:f;mso-width-percent:0;mso-height-percent:0;mso-position-horizontal-relative:page;mso-position-vertical-relative:page;mso-width-percent:0;mso-height-percent:0" fillcolor="#d8d9dc" stroked="f">
            <w10:wrap anchorx="page" anchory="page"/>
          </v:rect>
        </w:pict>
      </w:r>
      <w:r>
        <w:pict w14:anchorId="0EB060DB">
          <v:group id="_x0000_s3551" alt="" style="position:absolute;margin-left:28.35pt;margin-top:175.75pt;width:522.3pt;height:561.3pt;z-index:-24845312;mso-position-horizontal-relative:page;mso-position-vertical-relative:page" coordorigin="567,3515" coordsize="10446,11226">
            <v:rect id="_x0000_s3552" alt="" style="position:absolute;left:566;top:3514;width:10446;height:11226" stroked="f"/>
            <v:shape id="_x0000_s3553" alt="" style="position:absolute;left:999;top:5863;width:9204;height:2856" coordorigin="1000,5863" coordsize="9204,2856" o:spt="100" adj="0,,0" path="m9336,6375r-8336,l1000,6388r8336,l9336,6375xm9336,5863r-8336,l1000,5876r8336,l9336,5863xm10204,8706r-9204,l1000,8719r9204,l10204,8706xm10204,8195r-9204,l1000,8207r9204,l10204,8195xe" fillcolor="#959595" stroked="f">
              <v:stroke joinstyle="round"/>
              <v:formulas/>
              <v:path arrowok="t" o:connecttype="segments"/>
            </v:shape>
            <w10:wrap anchorx="page" anchory="page"/>
          </v:group>
        </w:pict>
      </w:r>
      <w:r>
        <w:pict w14:anchorId="12CC4AD5">
          <v:group id="_x0000_s3547" alt="" style="position:absolute;margin-left:0;margin-top:0;width:595.3pt;height:97.6pt;z-index:-24844800;mso-position-horizontal-relative:page;mso-position-vertical-relative:page" coordsize="11906,1952">
            <v:rect id="_x0000_s3548" alt="" style="position:absolute;width:11906;height:1952" fillcolor="#09333f" stroked="f"/>
            <v:shape id="_x0000_s3549" type="#_x0000_t75" alt="" style="position:absolute;left:850;top:1015;width:2034;height:669">
              <v:imagedata r:id="rId8" o:title=""/>
            </v:shape>
            <v:shape id="_x0000_s3550" alt="" style="position:absolute;left:11905;width:2;height:1952" coordorigin="11906" coordsize="0,1952" path="m11906,r,1952l11906,xe" fillcolor="#09333f" stroked="f">
              <v:path arrowok="t"/>
            </v:shape>
            <w10:wrap anchorx="page" anchory="page"/>
          </v:group>
        </w:pict>
      </w:r>
      <w:r>
        <w:pict w14:anchorId="62D7D706">
          <v:shape id="_x0000_s3546" type="#_x0000_t202" alt="" style="position:absolute;margin-left:27.35pt;margin-top:119.7pt;width:480.45pt;height:37.6pt;z-index:-24844288;mso-wrap-style:square;mso-wrap-edited:f;mso-width-percent:0;mso-height-percent:0;mso-position-horizontal-relative:page;mso-position-vertical-relative:page;mso-width-percent:0;mso-height-percent:0;v-text-anchor:top" filled="f" stroked="f">
            <v:textbox inset="0,0,0,0">
              <w:txbxContent>
                <w:p w14:paraId="69839775" w14:textId="77777777" w:rsidR="00B9323D" w:rsidRDefault="00B9323D">
                  <w:pPr>
                    <w:spacing w:before="33" w:line="402" w:lineRule="exact"/>
                    <w:ind w:left="20"/>
                    <w:rPr>
                      <w:rFonts w:ascii="Europa-Light"/>
                      <w:sz w:val="32"/>
                    </w:rPr>
                  </w:pPr>
                  <w:r>
                    <w:rPr>
                      <w:rFonts w:ascii="Europa-Bold"/>
                      <w:b/>
                      <w:color w:val="09333F"/>
                      <w:sz w:val="32"/>
                    </w:rPr>
                    <w:t xml:space="preserve">Notes to and forming part of the financial statements </w:t>
                  </w:r>
                  <w:r>
                    <w:rPr>
                      <w:rFonts w:ascii="Europa-Light"/>
                      <w:color w:val="09333F"/>
                      <w:sz w:val="32"/>
                    </w:rPr>
                    <w:t>(continued)</w:t>
                  </w:r>
                </w:p>
                <w:p w14:paraId="785649C7" w14:textId="77777777" w:rsidR="00B9323D" w:rsidRDefault="00B9323D">
                  <w:pPr>
                    <w:spacing w:line="301" w:lineRule="exact"/>
                    <w:ind w:left="20"/>
                    <w:rPr>
                      <w:rFonts w:ascii="Europa-Regular"/>
                      <w:sz w:val="24"/>
                    </w:rPr>
                  </w:pPr>
                  <w:r>
                    <w:rPr>
                      <w:rFonts w:ascii="Europa-Regular"/>
                      <w:color w:val="09333F"/>
                      <w:sz w:val="24"/>
                    </w:rPr>
                    <w:t>For the year ended 30 June 2020</w:t>
                  </w:r>
                </w:p>
              </w:txbxContent>
            </v:textbox>
            <w10:wrap anchorx="page" anchory="page"/>
          </v:shape>
        </w:pict>
      </w:r>
      <w:r>
        <w:pict w14:anchorId="5BF18EB4">
          <v:shape id="_x0000_s3545" type="#_x0000_t202" alt="" style="position:absolute;margin-left:41.5pt;margin-top:808.95pt;width:20.65pt;height:15.1pt;z-index:-24843776;mso-wrap-style:square;mso-wrap-edited:f;mso-width-percent:0;mso-height-percent:0;mso-position-horizontal-relative:page;mso-position-vertical-relative:page;mso-width-percent:0;mso-height-percent:0;v-text-anchor:top" filled="f" stroked="f">
            <v:textbox inset="0,0,0,0">
              <w:txbxContent>
                <w:p w14:paraId="7B2558D0" w14:textId="77777777" w:rsidR="00B9323D" w:rsidRDefault="00B9323D">
                  <w:pPr>
                    <w:spacing w:before="28"/>
                    <w:ind w:left="20"/>
                    <w:rPr>
                      <w:rFonts w:ascii="Europa-Bold"/>
                      <w:b/>
                      <w:sz w:val="20"/>
                    </w:rPr>
                  </w:pPr>
                  <w:r>
                    <w:rPr>
                      <w:rFonts w:ascii="Europa-Bold"/>
                      <w:b/>
                      <w:color w:val="231F20"/>
                      <w:sz w:val="20"/>
                    </w:rPr>
                    <w:t xml:space="preserve">3 2 </w:t>
                  </w:r>
                </w:p>
              </w:txbxContent>
            </v:textbox>
            <w10:wrap anchorx="page" anchory="page"/>
          </v:shape>
        </w:pict>
      </w:r>
      <w:r>
        <w:pict w14:anchorId="182E5E7D">
          <v:shape id="_x0000_s3544" type="#_x0000_t202" alt="" style="position:absolute;margin-left:94.9pt;margin-top:811.35pt;width:416.55pt;height:12pt;z-index:-24843264;mso-wrap-style:square;mso-wrap-edited:f;mso-width-percent:0;mso-height-percent:0;mso-position-horizontal-relative:page;mso-position-vertical-relative:page;mso-width-percent:0;mso-height-percent:0;v-text-anchor:top" filled="f" stroked="f">
            <v:textbox inset="0,0,0,0">
              <w:txbxContent>
                <w:p w14:paraId="74B672F1"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R E P O R T 2 0 1 9 - 2 0 </w:t>
                  </w:r>
                </w:p>
              </w:txbxContent>
            </v:textbox>
            <w10:wrap anchorx="page" anchory="page"/>
          </v:shape>
        </w:pict>
      </w:r>
      <w:r>
        <w:pict w14:anchorId="0F01799D">
          <v:shape id="_x0000_s3543" type="#_x0000_t202" alt="" style="position:absolute;margin-left:28.35pt;margin-top:175.75pt;width:522.3pt;height:561.3pt;z-index:-24842752;mso-wrap-style:square;mso-wrap-edited:f;mso-width-percent:0;mso-height-percent:0;mso-position-horizontal-relative:page;mso-position-vertical-relative:page;mso-width-percent:0;mso-height-percent:0;v-text-anchor:top" filled="f" stroked="f">
            <v:textbox inset="0,0,0,0">
              <w:txbxContent>
                <w:p w14:paraId="28CFF36A" w14:textId="77777777" w:rsidR="00B9323D" w:rsidRDefault="00B9323D">
                  <w:pPr>
                    <w:spacing w:before="39" w:line="280" w:lineRule="atLeast"/>
                    <w:ind w:left="462" w:right="6236" w:hanging="300"/>
                    <w:rPr>
                      <w:b/>
                      <w:sz w:val="13"/>
                    </w:rPr>
                  </w:pPr>
                  <w:r>
                    <w:rPr>
                      <w:b/>
                      <w:w w:val="105"/>
                      <w:sz w:val="13"/>
                    </w:rPr>
                    <w:t xml:space="preserve">28. </w:t>
                  </w:r>
                  <w:r>
                    <w:rPr>
                      <w:b/>
                      <w:spacing w:val="-3"/>
                      <w:w w:val="105"/>
                      <w:sz w:val="13"/>
                    </w:rPr>
                    <w:t xml:space="preserve">ACTUARIAL </w:t>
                  </w:r>
                  <w:r>
                    <w:rPr>
                      <w:b/>
                      <w:w w:val="105"/>
                      <w:sz w:val="13"/>
                    </w:rPr>
                    <w:t>ASSUMPTIONS AND METHODS (CONTINUED) MAV GROUP</w:t>
                  </w:r>
                </w:p>
                <w:p w14:paraId="4CB9DF02" w14:textId="77777777" w:rsidR="00B9323D" w:rsidRDefault="00B9323D">
                  <w:pPr>
                    <w:spacing w:before="90"/>
                    <w:ind w:left="500"/>
                    <w:rPr>
                      <w:b/>
                      <w:sz w:val="13"/>
                    </w:rPr>
                  </w:pPr>
                  <w:r>
                    <w:rPr>
                      <w:b/>
                      <w:w w:val="105"/>
                      <w:sz w:val="13"/>
                    </w:rPr>
                    <w:t>Interest rate sensitivity</w:t>
                  </w:r>
                </w:p>
                <w:p w14:paraId="11AD1DBB" w14:textId="77777777" w:rsidR="00B9323D" w:rsidRDefault="00B9323D">
                  <w:pPr>
                    <w:pStyle w:val="BodyText"/>
                    <w:spacing w:before="30" w:line="268" w:lineRule="auto"/>
                    <w:ind w:left="462" w:right="2123"/>
                  </w:pPr>
                  <w:r>
                    <w:rPr>
                      <w:w w:val="105"/>
                    </w:rPr>
                    <w:t>The</w:t>
                  </w:r>
                  <w:r>
                    <w:rPr>
                      <w:spacing w:val="-10"/>
                      <w:w w:val="105"/>
                    </w:rPr>
                    <w:t xml:space="preserve"> </w:t>
                  </w:r>
                  <w:r>
                    <w:rPr>
                      <w:w w:val="105"/>
                    </w:rPr>
                    <w:t>reinsurance</w:t>
                  </w:r>
                  <w:r>
                    <w:rPr>
                      <w:spacing w:val="-10"/>
                      <w:w w:val="105"/>
                    </w:rPr>
                    <w:t xml:space="preserve"> </w:t>
                  </w:r>
                  <w:r>
                    <w:rPr>
                      <w:w w:val="105"/>
                    </w:rPr>
                    <w:t>indemnity</w:t>
                  </w:r>
                  <w:r>
                    <w:rPr>
                      <w:spacing w:val="-9"/>
                      <w:w w:val="105"/>
                    </w:rPr>
                    <w:t xml:space="preserve"> </w:t>
                  </w:r>
                  <w:r>
                    <w:rPr>
                      <w:w w:val="105"/>
                    </w:rPr>
                    <w:t>contracts</w:t>
                  </w:r>
                  <w:r>
                    <w:rPr>
                      <w:spacing w:val="-9"/>
                      <w:w w:val="105"/>
                    </w:rPr>
                    <w:t xml:space="preserve"> </w:t>
                  </w:r>
                  <w:r>
                    <w:rPr>
                      <w:w w:val="105"/>
                    </w:rPr>
                    <w:t>contain</w:t>
                  </w:r>
                  <w:r>
                    <w:rPr>
                      <w:spacing w:val="-11"/>
                      <w:w w:val="105"/>
                    </w:rPr>
                    <w:t xml:space="preserve"> </w:t>
                  </w:r>
                  <w:r>
                    <w:rPr>
                      <w:w w:val="105"/>
                    </w:rPr>
                    <w:t>no</w:t>
                  </w:r>
                  <w:r>
                    <w:rPr>
                      <w:spacing w:val="-9"/>
                      <w:w w:val="105"/>
                    </w:rPr>
                    <w:t xml:space="preserve"> </w:t>
                  </w:r>
                  <w:r>
                    <w:rPr>
                      <w:w w:val="105"/>
                    </w:rPr>
                    <w:t>clauses</w:t>
                  </w:r>
                  <w:r>
                    <w:rPr>
                      <w:spacing w:val="-9"/>
                      <w:w w:val="105"/>
                    </w:rPr>
                    <w:t xml:space="preserve"> </w:t>
                  </w:r>
                  <w:r>
                    <w:rPr>
                      <w:w w:val="105"/>
                    </w:rPr>
                    <w:t>that</w:t>
                  </w:r>
                  <w:r>
                    <w:rPr>
                      <w:spacing w:val="-9"/>
                      <w:w w:val="105"/>
                    </w:rPr>
                    <w:t xml:space="preserve"> </w:t>
                  </w:r>
                  <w:r>
                    <w:rPr>
                      <w:w w:val="105"/>
                    </w:rPr>
                    <w:t>expose</w:t>
                  </w:r>
                  <w:r>
                    <w:rPr>
                      <w:spacing w:val="-9"/>
                      <w:w w:val="105"/>
                    </w:rPr>
                    <w:t xml:space="preserve"> </w:t>
                  </w:r>
                  <w:r>
                    <w:rPr>
                      <w:w w:val="105"/>
                    </w:rPr>
                    <w:t>the</w:t>
                  </w:r>
                  <w:r>
                    <w:rPr>
                      <w:spacing w:val="-10"/>
                      <w:w w:val="105"/>
                    </w:rPr>
                    <w:t xml:space="preserve"> </w:t>
                  </w:r>
                  <w:r>
                    <w:rPr>
                      <w:w w:val="105"/>
                    </w:rPr>
                    <w:t>Scheme,</w:t>
                  </w:r>
                  <w:r>
                    <w:rPr>
                      <w:spacing w:val="-9"/>
                      <w:w w:val="105"/>
                    </w:rPr>
                    <w:t xml:space="preserve"> </w:t>
                  </w:r>
                  <w:r>
                    <w:rPr>
                      <w:w w:val="105"/>
                    </w:rPr>
                    <w:t>directly</w:t>
                  </w:r>
                  <w:r>
                    <w:rPr>
                      <w:spacing w:val="-9"/>
                      <w:w w:val="105"/>
                    </w:rPr>
                    <w:t xml:space="preserve"> </w:t>
                  </w:r>
                  <w:r>
                    <w:rPr>
                      <w:w w:val="105"/>
                    </w:rPr>
                    <w:t>to</w:t>
                  </w:r>
                  <w:r>
                    <w:rPr>
                      <w:spacing w:val="-9"/>
                      <w:w w:val="105"/>
                    </w:rPr>
                    <w:t xml:space="preserve"> </w:t>
                  </w:r>
                  <w:r>
                    <w:rPr>
                      <w:w w:val="105"/>
                    </w:rPr>
                    <w:t>interest</w:t>
                  </w:r>
                  <w:r>
                    <w:rPr>
                      <w:spacing w:val="-9"/>
                      <w:w w:val="105"/>
                    </w:rPr>
                    <w:t xml:space="preserve"> </w:t>
                  </w:r>
                  <w:r>
                    <w:rPr>
                      <w:w w:val="105"/>
                    </w:rPr>
                    <w:t>rate</w:t>
                  </w:r>
                  <w:r>
                    <w:rPr>
                      <w:spacing w:val="-9"/>
                      <w:w w:val="105"/>
                    </w:rPr>
                    <w:t xml:space="preserve"> </w:t>
                  </w:r>
                  <w:r>
                    <w:rPr>
                      <w:w w:val="105"/>
                    </w:rPr>
                    <w:t>risk.</w:t>
                  </w:r>
                  <w:r>
                    <w:rPr>
                      <w:spacing w:val="-9"/>
                      <w:w w:val="105"/>
                    </w:rPr>
                    <w:t xml:space="preserve"> </w:t>
                  </w:r>
                  <w:r>
                    <w:rPr>
                      <w:w w:val="105"/>
                    </w:rPr>
                    <w:t>The</w:t>
                  </w:r>
                  <w:r>
                    <w:rPr>
                      <w:spacing w:val="-10"/>
                      <w:w w:val="105"/>
                    </w:rPr>
                    <w:t xml:space="preserve"> </w:t>
                  </w:r>
                  <w:r>
                    <w:rPr>
                      <w:w w:val="105"/>
                    </w:rPr>
                    <w:t>reinsurance contracts are long term arrangements, reviewed and payable</w:t>
                  </w:r>
                  <w:r>
                    <w:rPr>
                      <w:spacing w:val="-18"/>
                      <w:w w:val="105"/>
                    </w:rPr>
                    <w:t xml:space="preserve"> </w:t>
                  </w:r>
                  <w:r>
                    <w:rPr>
                      <w:w w:val="105"/>
                    </w:rPr>
                    <w:t>annually.</w:t>
                  </w:r>
                </w:p>
                <w:p w14:paraId="395A45C8" w14:textId="77777777" w:rsidR="00B9323D" w:rsidRDefault="00B9323D">
                  <w:pPr>
                    <w:tabs>
                      <w:tab w:val="left" w:pos="5241"/>
                      <w:tab w:val="left" w:pos="7475"/>
                      <w:tab w:val="left" w:pos="8795"/>
                    </w:tabs>
                    <w:spacing w:before="79"/>
                    <w:ind w:right="895"/>
                    <w:jc w:val="right"/>
                    <w:rPr>
                      <w:b/>
                      <w:sz w:val="12"/>
                    </w:rPr>
                  </w:pPr>
                  <w:r>
                    <w:rPr>
                      <w:b/>
                      <w:sz w:val="12"/>
                    </w:rPr>
                    <w:t>Variable</w:t>
                  </w:r>
                  <w:r>
                    <w:rPr>
                      <w:b/>
                      <w:sz w:val="12"/>
                    </w:rPr>
                    <w:tab/>
                    <w:t xml:space="preserve">Current Rate  </w:t>
                  </w:r>
                  <w:r>
                    <w:rPr>
                      <w:b/>
                      <w:spacing w:val="11"/>
                      <w:sz w:val="12"/>
                    </w:rPr>
                    <w:t xml:space="preserve"> </w:t>
                  </w:r>
                  <w:r>
                    <w:rPr>
                      <w:b/>
                      <w:sz w:val="12"/>
                    </w:rPr>
                    <w:t>Change</w:t>
                  </w:r>
                  <w:r>
                    <w:rPr>
                      <w:b/>
                      <w:spacing w:val="2"/>
                      <w:sz w:val="12"/>
                    </w:rPr>
                    <w:t xml:space="preserve"> </w:t>
                  </w:r>
                  <w:proofErr w:type="gramStart"/>
                  <w:r>
                    <w:rPr>
                      <w:b/>
                      <w:sz w:val="12"/>
                    </w:rPr>
                    <w:t>variable</w:t>
                  </w:r>
                  <w:proofErr w:type="gramEnd"/>
                  <w:r>
                    <w:rPr>
                      <w:b/>
                      <w:sz w:val="12"/>
                    </w:rPr>
                    <w:tab/>
                    <w:t>Operating</w:t>
                  </w:r>
                  <w:r>
                    <w:rPr>
                      <w:b/>
                      <w:sz w:val="12"/>
                    </w:rPr>
                    <w:tab/>
                  </w:r>
                  <w:r>
                    <w:rPr>
                      <w:b/>
                      <w:spacing w:val="-1"/>
                      <w:sz w:val="12"/>
                    </w:rPr>
                    <w:t>Total</w:t>
                  </w:r>
                </w:p>
                <w:p w14:paraId="5733E1FF" w14:textId="77777777" w:rsidR="00B9323D" w:rsidRDefault="00B9323D">
                  <w:pPr>
                    <w:tabs>
                      <w:tab w:val="left" w:pos="2143"/>
                    </w:tabs>
                    <w:spacing w:before="22"/>
                    <w:ind w:right="896"/>
                    <w:jc w:val="right"/>
                    <w:rPr>
                      <w:b/>
                      <w:sz w:val="12"/>
                    </w:rPr>
                  </w:pPr>
                  <w:r>
                    <w:rPr>
                      <w:b/>
                      <w:sz w:val="12"/>
                    </w:rPr>
                    <w:t xml:space="preserve">to +0.5%/-0.5%  </w:t>
                  </w:r>
                  <w:r>
                    <w:rPr>
                      <w:b/>
                      <w:spacing w:val="17"/>
                      <w:sz w:val="12"/>
                    </w:rPr>
                    <w:t xml:space="preserve"> </w:t>
                  </w:r>
                  <w:r>
                    <w:rPr>
                      <w:b/>
                      <w:sz w:val="12"/>
                    </w:rPr>
                    <w:t>surplus</w:t>
                  </w:r>
                  <w:r>
                    <w:rPr>
                      <w:b/>
                      <w:spacing w:val="4"/>
                      <w:sz w:val="12"/>
                    </w:rPr>
                    <w:t xml:space="preserve"> </w:t>
                  </w:r>
                  <w:r>
                    <w:rPr>
                      <w:b/>
                      <w:sz w:val="12"/>
                    </w:rPr>
                    <w:t>(deficit)</w:t>
                  </w:r>
                  <w:r>
                    <w:rPr>
                      <w:b/>
                      <w:sz w:val="12"/>
                    </w:rPr>
                    <w:tab/>
                  </w:r>
                  <w:r>
                    <w:rPr>
                      <w:b/>
                      <w:spacing w:val="-2"/>
                      <w:sz w:val="12"/>
                    </w:rPr>
                    <w:t>Accumulated</w:t>
                  </w:r>
                </w:p>
                <w:p w14:paraId="7C71D364" w14:textId="77777777" w:rsidR="00B9323D" w:rsidRDefault="00B9323D">
                  <w:pPr>
                    <w:spacing w:before="21"/>
                    <w:ind w:right="895"/>
                    <w:jc w:val="right"/>
                    <w:rPr>
                      <w:b/>
                      <w:sz w:val="12"/>
                    </w:rPr>
                  </w:pPr>
                  <w:proofErr w:type="gramStart"/>
                  <w:r>
                    <w:rPr>
                      <w:b/>
                      <w:sz w:val="12"/>
                    </w:rPr>
                    <w:t>at</w:t>
                  </w:r>
                  <w:proofErr w:type="gramEnd"/>
                  <w:r>
                    <w:rPr>
                      <w:b/>
                      <w:sz w:val="12"/>
                    </w:rPr>
                    <w:t xml:space="preserve"> 30 June 2020     Funds after</w:t>
                  </w:r>
                  <w:r>
                    <w:rPr>
                      <w:b/>
                      <w:spacing w:val="8"/>
                      <w:sz w:val="12"/>
                    </w:rPr>
                    <w:t xml:space="preserve"> </w:t>
                  </w:r>
                  <w:r>
                    <w:rPr>
                      <w:b/>
                      <w:sz w:val="12"/>
                    </w:rPr>
                    <w:t>the</w:t>
                  </w:r>
                </w:p>
                <w:p w14:paraId="35C7A8C7" w14:textId="77777777" w:rsidR="00B9323D" w:rsidRDefault="00B9323D">
                  <w:pPr>
                    <w:spacing w:line="160" w:lineRule="atLeast"/>
                    <w:ind w:left="9044" w:right="894" w:hanging="38"/>
                    <w:jc w:val="both"/>
                    <w:rPr>
                      <w:b/>
                      <w:sz w:val="12"/>
                    </w:rPr>
                  </w:pPr>
                  <w:r>
                    <w:rPr>
                      <w:b/>
                      <w:sz w:val="12"/>
                    </w:rPr>
                    <w:t>impact of applying variable</w:t>
                  </w:r>
                </w:p>
                <w:p w14:paraId="47A2A11A" w14:textId="77777777" w:rsidR="00B9323D" w:rsidRDefault="00B9323D">
                  <w:pPr>
                    <w:tabs>
                      <w:tab w:val="left" w:pos="7364"/>
                      <w:tab w:val="left" w:pos="8435"/>
                      <w:tab w:val="left" w:pos="9470"/>
                    </w:tabs>
                    <w:spacing w:line="129" w:lineRule="exact"/>
                    <w:ind w:left="6316"/>
                    <w:jc w:val="both"/>
                    <w:rPr>
                      <w:b/>
                      <w:sz w:val="13"/>
                    </w:rPr>
                  </w:pPr>
                  <w:r>
                    <w:rPr>
                      <w:b/>
                      <w:w w:val="105"/>
                      <w:sz w:val="13"/>
                    </w:rPr>
                    <w:t>%</w:t>
                  </w:r>
                  <w:r>
                    <w:rPr>
                      <w:b/>
                      <w:w w:val="105"/>
                      <w:sz w:val="13"/>
                    </w:rPr>
                    <w:tab/>
                    <w:t>%</w:t>
                  </w:r>
                  <w:r>
                    <w:rPr>
                      <w:b/>
                      <w:w w:val="105"/>
                      <w:sz w:val="13"/>
                    </w:rPr>
                    <w:tab/>
                    <w:t>$</w:t>
                  </w:r>
                  <w:r>
                    <w:rPr>
                      <w:b/>
                      <w:w w:val="105"/>
                      <w:sz w:val="13"/>
                    </w:rPr>
                    <w:tab/>
                    <w:t>$</w:t>
                  </w:r>
                </w:p>
                <w:p w14:paraId="450B2EDF" w14:textId="77777777" w:rsidR="00B9323D" w:rsidRDefault="00B9323D">
                  <w:pPr>
                    <w:spacing w:before="10" w:line="276" w:lineRule="auto"/>
                    <w:ind w:left="462" w:right="7067"/>
                    <w:rPr>
                      <w:b/>
                      <w:sz w:val="13"/>
                    </w:rPr>
                  </w:pPr>
                  <w:r>
                    <w:rPr>
                      <w:b/>
                      <w:w w:val="105"/>
                      <w:sz w:val="13"/>
                    </w:rPr>
                    <w:t>IMPACT OF CHANGES IN DISCOUNT RATES MAV GROUP</w:t>
                  </w:r>
                </w:p>
                <w:p w14:paraId="59120557" w14:textId="77777777" w:rsidR="00B9323D" w:rsidRDefault="00B9323D">
                  <w:pPr>
                    <w:pStyle w:val="BodyText"/>
                    <w:tabs>
                      <w:tab w:val="left" w:pos="5590"/>
                      <w:tab w:val="left" w:pos="7358"/>
                      <w:tab w:val="left" w:pos="8394"/>
                    </w:tabs>
                    <w:spacing w:line="158" w:lineRule="exact"/>
                    <w:ind w:right="898"/>
                    <w:jc w:val="right"/>
                  </w:pPr>
                  <w:r>
                    <w:rPr>
                      <w:w w:val="105"/>
                      <w:position w:val="1"/>
                    </w:rPr>
                    <w:t xml:space="preserve">Base value </w:t>
                  </w:r>
                  <w:proofErr w:type="gramStart"/>
                  <w:r>
                    <w:rPr>
                      <w:w w:val="105"/>
                      <w:position w:val="1"/>
                    </w:rPr>
                    <w:t>at</w:t>
                  </w:r>
                  <w:proofErr w:type="gramEnd"/>
                  <w:r>
                    <w:rPr>
                      <w:w w:val="105"/>
                      <w:position w:val="1"/>
                    </w:rPr>
                    <w:t xml:space="preserve"> 30</w:t>
                  </w:r>
                  <w:r>
                    <w:rPr>
                      <w:spacing w:val="-23"/>
                      <w:w w:val="105"/>
                      <w:position w:val="1"/>
                    </w:rPr>
                    <w:t xml:space="preserve"> </w:t>
                  </w:r>
                  <w:r>
                    <w:rPr>
                      <w:w w:val="105"/>
                      <w:position w:val="1"/>
                    </w:rPr>
                    <w:t>June</w:t>
                  </w:r>
                  <w:r>
                    <w:rPr>
                      <w:spacing w:val="-5"/>
                      <w:w w:val="105"/>
                      <w:position w:val="1"/>
                    </w:rPr>
                    <w:t xml:space="preserve"> </w:t>
                  </w:r>
                  <w:r>
                    <w:rPr>
                      <w:w w:val="105"/>
                      <w:position w:val="1"/>
                    </w:rPr>
                    <w:t>2020</w:t>
                  </w:r>
                  <w:r>
                    <w:rPr>
                      <w:w w:val="105"/>
                      <w:position w:val="1"/>
                    </w:rPr>
                    <w:tab/>
                  </w:r>
                  <w:r>
                    <w:rPr>
                      <w:w w:val="105"/>
                    </w:rPr>
                    <w:t>0.63%</w:t>
                  </w:r>
                  <w:r>
                    <w:rPr>
                      <w:w w:val="105"/>
                    </w:rPr>
                    <w:tab/>
                    <w:t>(4,308,449)</w:t>
                  </w:r>
                  <w:r>
                    <w:rPr>
                      <w:w w:val="105"/>
                    </w:rPr>
                    <w:tab/>
                  </w:r>
                  <w:r>
                    <w:rPr>
                      <w:spacing w:val="-1"/>
                    </w:rPr>
                    <w:t>(2,508,274)</w:t>
                  </w:r>
                </w:p>
                <w:p w14:paraId="2363BCC3" w14:textId="77777777" w:rsidR="00B9323D" w:rsidRDefault="00B9323D">
                  <w:pPr>
                    <w:pStyle w:val="BodyText"/>
                    <w:tabs>
                      <w:tab w:val="left" w:pos="6639"/>
                      <w:tab w:val="left" w:pos="7358"/>
                      <w:tab w:val="left" w:pos="8506"/>
                    </w:tabs>
                    <w:spacing w:before="13"/>
                    <w:ind w:right="898"/>
                    <w:jc w:val="right"/>
                  </w:pPr>
                  <w:r>
                    <w:rPr>
                      <w:w w:val="105"/>
                    </w:rPr>
                    <w:t>Discount</w:t>
                  </w:r>
                  <w:r>
                    <w:rPr>
                      <w:spacing w:val="-7"/>
                      <w:w w:val="105"/>
                    </w:rPr>
                    <w:t xml:space="preserve"> </w:t>
                  </w:r>
                  <w:r>
                    <w:rPr>
                      <w:w w:val="105"/>
                    </w:rPr>
                    <w:t>rate</w:t>
                  </w:r>
                  <w:r>
                    <w:rPr>
                      <w:spacing w:val="-6"/>
                      <w:w w:val="105"/>
                    </w:rPr>
                    <w:t xml:space="preserve"> </w:t>
                  </w:r>
                  <w:r>
                    <w:rPr>
                      <w:w w:val="105"/>
                    </w:rPr>
                    <w:t>p.a.</w:t>
                  </w:r>
                  <w:r>
                    <w:rPr>
                      <w:w w:val="105"/>
                    </w:rPr>
                    <w:tab/>
                  </w:r>
                  <w:r>
                    <w:rPr>
                      <w:w w:val="105"/>
                      <w:position w:val="1"/>
                    </w:rPr>
                    <w:t>1.13%</w:t>
                  </w:r>
                  <w:r>
                    <w:rPr>
                      <w:w w:val="105"/>
                      <w:position w:val="1"/>
                    </w:rPr>
                    <w:tab/>
                  </w:r>
                  <w:r>
                    <w:rPr>
                      <w:w w:val="105"/>
                    </w:rPr>
                    <w:t>(2,225,449)</w:t>
                  </w:r>
                  <w:r>
                    <w:rPr>
                      <w:w w:val="105"/>
                    </w:rPr>
                    <w:tab/>
                  </w:r>
                  <w:r>
                    <w:rPr>
                      <w:spacing w:val="-1"/>
                    </w:rPr>
                    <w:t>(425,274)</w:t>
                  </w:r>
                </w:p>
                <w:p w14:paraId="444D5CBB" w14:textId="77777777" w:rsidR="00B9323D" w:rsidRDefault="00B9323D">
                  <w:pPr>
                    <w:pStyle w:val="BodyText"/>
                    <w:tabs>
                      <w:tab w:val="left" w:pos="718"/>
                      <w:tab w:val="left" w:pos="1753"/>
                    </w:tabs>
                    <w:spacing w:before="33"/>
                    <w:ind w:right="897"/>
                    <w:jc w:val="right"/>
                  </w:pPr>
                  <w:r>
                    <w:rPr>
                      <w:w w:val="105"/>
                    </w:rPr>
                    <w:t>0.13%</w:t>
                  </w:r>
                  <w:r>
                    <w:rPr>
                      <w:w w:val="105"/>
                    </w:rPr>
                    <w:tab/>
                    <w:t>(6,191,449)</w:t>
                  </w:r>
                  <w:r>
                    <w:rPr>
                      <w:w w:val="105"/>
                    </w:rPr>
                    <w:tab/>
                  </w:r>
                  <w:r>
                    <w:rPr>
                      <w:spacing w:val="-1"/>
                      <w:w w:val="105"/>
                    </w:rPr>
                    <w:t>(4,391,274)</w:t>
                  </w:r>
                </w:p>
                <w:p w14:paraId="66EB4E3E" w14:textId="77777777" w:rsidR="00B9323D" w:rsidRDefault="00B9323D">
                  <w:pPr>
                    <w:spacing w:before="20"/>
                    <w:ind w:left="462"/>
                    <w:rPr>
                      <w:b/>
                      <w:sz w:val="13"/>
                    </w:rPr>
                  </w:pPr>
                  <w:r>
                    <w:rPr>
                      <w:b/>
                      <w:w w:val="105"/>
                      <w:sz w:val="13"/>
                    </w:rPr>
                    <w:t>Claims handling sensitivity</w:t>
                  </w:r>
                </w:p>
                <w:p w14:paraId="6C259855" w14:textId="77777777" w:rsidR="00B9323D" w:rsidRDefault="00B9323D">
                  <w:pPr>
                    <w:pStyle w:val="BodyText"/>
                    <w:spacing w:before="30"/>
                    <w:ind w:left="462"/>
                  </w:pPr>
                  <w:r>
                    <w:rPr>
                      <w:w w:val="105"/>
                    </w:rPr>
                    <w:t>Future claims handling expenses represent administrative costs relating to the payment of claims incurred to date.</w:t>
                  </w:r>
                </w:p>
                <w:p w14:paraId="7951DFB9" w14:textId="77777777" w:rsidR="00B9323D" w:rsidRDefault="00B9323D">
                  <w:pPr>
                    <w:tabs>
                      <w:tab w:val="left" w:pos="5701"/>
                      <w:tab w:val="left" w:pos="6672"/>
                      <w:tab w:val="left" w:pos="7935"/>
                      <w:tab w:val="left" w:pos="9256"/>
                    </w:tabs>
                    <w:spacing w:before="20"/>
                    <w:ind w:left="460"/>
                    <w:rPr>
                      <w:b/>
                      <w:sz w:val="12"/>
                    </w:rPr>
                  </w:pPr>
                  <w:r>
                    <w:rPr>
                      <w:b/>
                      <w:sz w:val="12"/>
                    </w:rPr>
                    <w:t>Variable</w:t>
                  </w:r>
                  <w:r>
                    <w:rPr>
                      <w:b/>
                      <w:sz w:val="12"/>
                    </w:rPr>
                    <w:tab/>
                    <w:t>Current Rate</w:t>
                  </w:r>
                  <w:r>
                    <w:rPr>
                      <w:b/>
                      <w:sz w:val="12"/>
                    </w:rPr>
                    <w:tab/>
                    <w:t>Change</w:t>
                  </w:r>
                  <w:r>
                    <w:rPr>
                      <w:b/>
                      <w:spacing w:val="4"/>
                      <w:sz w:val="12"/>
                    </w:rPr>
                    <w:t xml:space="preserve"> </w:t>
                  </w:r>
                  <w:r>
                    <w:rPr>
                      <w:b/>
                      <w:sz w:val="12"/>
                    </w:rPr>
                    <w:t>to</w:t>
                  </w:r>
                  <w:r>
                    <w:rPr>
                      <w:b/>
                      <w:spacing w:val="3"/>
                      <w:sz w:val="12"/>
                    </w:rPr>
                    <w:t xml:space="preserve"> </w:t>
                  </w:r>
                  <w:r>
                    <w:rPr>
                      <w:b/>
                      <w:sz w:val="12"/>
                    </w:rPr>
                    <w:t>the</w:t>
                  </w:r>
                  <w:r>
                    <w:rPr>
                      <w:b/>
                      <w:sz w:val="12"/>
                    </w:rPr>
                    <w:tab/>
                    <w:t>Operating</w:t>
                  </w:r>
                  <w:r>
                    <w:rPr>
                      <w:b/>
                      <w:sz w:val="12"/>
                    </w:rPr>
                    <w:tab/>
                    <w:t>Total</w:t>
                  </w:r>
                </w:p>
                <w:p w14:paraId="5500BD4F" w14:textId="77777777" w:rsidR="00B9323D" w:rsidRDefault="00B9323D">
                  <w:pPr>
                    <w:tabs>
                      <w:tab w:val="left" w:pos="2034"/>
                    </w:tabs>
                    <w:spacing w:before="22"/>
                    <w:ind w:right="896"/>
                    <w:jc w:val="right"/>
                    <w:rPr>
                      <w:b/>
                      <w:sz w:val="12"/>
                    </w:rPr>
                  </w:pPr>
                  <w:r>
                    <w:rPr>
                      <w:b/>
                      <w:sz w:val="12"/>
                    </w:rPr>
                    <w:t xml:space="preserve">Current Rate  </w:t>
                  </w:r>
                  <w:r>
                    <w:rPr>
                      <w:b/>
                      <w:spacing w:val="18"/>
                      <w:sz w:val="12"/>
                    </w:rPr>
                    <w:t xml:space="preserve"> </w:t>
                  </w:r>
                  <w:r>
                    <w:rPr>
                      <w:b/>
                      <w:sz w:val="12"/>
                    </w:rPr>
                    <w:t>surplus</w:t>
                  </w:r>
                  <w:r>
                    <w:rPr>
                      <w:b/>
                      <w:spacing w:val="4"/>
                      <w:sz w:val="12"/>
                    </w:rPr>
                    <w:t xml:space="preserve"> </w:t>
                  </w:r>
                  <w:r>
                    <w:rPr>
                      <w:b/>
                      <w:sz w:val="12"/>
                    </w:rPr>
                    <w:t>(deficit)</w:t>
                  </w:r>
                  <w:r>
                    <w:rPr>
                      <w:b/>
                      <w:sz w:val="12"/>
                    </w:rPr>
                    <w:tab/>
                  </w:r>
                  <w:r>
                    <w:rPr>
                      <w:b/>
                      <w:spacing w:val="-2"/>
                      <w:sz w:val="12"/>
                    </w:rPr>
                    <w:t>Accumulated</w:t>
                  </w:r>
                </w:p>
                <w:p w14:paraId="186B5858" w14:textId="77777777" w:rsidR="00B9323D" w:rsidRDefault="00B9323D">
                  <w:pPr>
                    <w:spacing w:before="21"/>
                    <w:ind w:right="895"/>
                    <w:jc w:val="right"/>
                    <w:rPr>
                      <w:b/>
                      <w:sz w:val="12"/>
                    </w:rPr>
                  </w:pPr>
                  <w:r>
                    <w:rPr>
                      <w:b/>
                      <w:sz w:val="12"/>
                    </w:rPr>
                    <w:t xml:space="preserve">+1%/-1%    </w:t>
                  </w:r>
                  <w:proofErr w:type="gramStart"/>
                  <w:r>
                    <w:rPr>
                      <w:b/>
                      <w:sz w:val="12"/>
                    </w:rPr>
                    <w:t>at</w:t>
                  </w:r>
                  <w:proofErr w:type="gramEnd"/>
                  <w:r>
                    <w:rPr>
                      <w:b/>
                      <w:sz w:val="12"/>
                    </w:rPr>
                    <w:t xml:space="preserve"> 30 June 2020     Funds after</w:t>
                  </w:r>
                  <w:r>
                    <w:rPr>
                      <w:b/>
                      <w:spacing w:val="-3"/>
                      <w:sz w:val="12"/>
                    </w:rPr>
                    <w:t xml:space="preserve"> </w:t>
                  </w:r>
                  <w:r>
                    <w:rPr>
                      <w:b/>
                      <w:sz w:val="12"/>
                    </w:rPr>
                    <w:t>the</w:t>
                  </w:r>
                </w:p>
                <w:p w14:paraId="6928D6DF" w14:textId="77777777" w:rsidR="00B9323D" w:rsidRDefault="00B9323D">
                  <w:pPr>
                    <w:spacing w:before="22" w:line="278" w:lineRule="auto"/>
                    <w:ind w:left="9044" w:right="894" w:hanging="38"/>
                    <w:jc w:val="both"/>
                    <w:rPr>
                      <w:b/>
                      <w:sz w:val="12"/>
                    </w:rPr>
                  </w:pPr>
                  <w:r>
                    <w:rPr>
                      <w:b/>
                      <w:sz w:val="12"/>
                    </w:rPr>
                    <w:t>impact of applying variable</w:t>
                  </w:r>
                </w:p>
                <w:p w14:paraId="5EC81DF9" w14:textId="77777777" w:rsidR="00B9323D" w:rsidRDefault="00B9323D">
                  <w:pPr>
                    <w:tabs>
                      <w:tab w:val="left" w:pos="7364"/>
                      <w:tab w:val="left" w:pos="8435"/>
                      <w:tab w:val="left" w:pos="9470"/>
                    </w:tabs>
                    <w:spacing w:line="137" w:lineRule="exact"/>
                    <w:ind w:left="6316"/>
                    <w:jc w:val="both"/>
                    <w:rPr>
                      <w:b/>
                      <w:sz w:val="13"/>
                    </w:rPr>
                  </w:pPr>
                  <w:r>
                    <w:rPr>
                      <w:b/>
                      <w:w w:val="105"/>
                      <w:sz w:val="13"/>
                    </w:rPr>
                    <w:t>%</w:t>
                  </w:r>
                  <w:r>
                    <w:rPr>
                      <w:b/>
                      <w:w w:val="105"/>
                      <w:sz w:val="13"/>
                    </w:rPr>
                    <w:tab/>
                    <w:t>%</w:t>
                  </w:r>
                  <w:r>
                    <w:rPr>
                      <w:b/>
                      <w:w w:val="105"/>
                      <w:sz w:val="13"/>
                    </w:rPr>
                    <w:tab/>
                    <w:t>$</w:t>
                  </w:r>
                  <w:r>
                    <w:rPr>
                      <w:b/>
                      <w:w w:val="105"/>
                      <w:sz w:val="13"/>
                    </w:rPr>
                    <w:tab/>
                    <w:t>$</w:t>
                  </w:r>
                </w:p>
                <w:p w14:paraId="3E32C80D" w14:textId="77777777" w:rsidR="00B9323D" w:rsidRDefault="00B9323D">
                  <w:pPr>
                    <w:spacing w:before="10" w:line="276" w:lineRule="auto"/>
                    <w:ind w:left="462" w:right="5891"/>
                    <w:rPr>
                      <w:b/>
                      <w:sz w:val="13"/>
                    </w:rPr>
                  </w:pPr>
                  <w:r>
                    <w:rPr>
                      <w:b/>
                      <w:w w:val="105"/>
                      <w:sz w:val="13"/>
                    </w:rPr>
                    <w:t>IMPACT OF CHANGES IN CLAIMS ADMINSTRATION EXPENSE MAV GROUP</w:t>
                  </w:r>
                </w:p>
                <w:p w14:paraId="3D317875" w14:textId="77777777" w:rsidR="00B9323D" w:rsidRDefault="00B9323D">
                  <w:pPr>
                    <w:pStyle w:val="BodyText"/>
                    <w:tabs>
                      <w:tab w:val="left" w:pos="5665"/>
                      <w:tab w:val="left" w:pos="7358"/>
                      <w:tab w:val="left" w:pos="8394"/>
                    </w:tabs>
                    <w:spacing w:line="158" w:lineRule="exact"/>
                    <w:ind w:right="898"/>
                    <w:jc w:val="right"/>
                  </w:pPr>
                  <w:r>
                    <w:rPr>
                      <w:w w:val="105"/>
                      <w:position w:val="1"/>
                    </w:rPr>
                    <w:t xml:space="preserve">Base value </w:t>
                  </w:r>
                  <w:proofErr w:type="gramStart"/>
                  <w:r>
                    <w:rPr>
                      <w:w w:val="105"/>
                      <w:position w:val="1"/>
                    </w:rPr>
                    <w:t>at</w:t>
                  </w:r>
                  <w:proofErr w:type="gramEnd"/>
                  <w:r>
                    <w:rPr>
                      <w:w w:val="105"/>
                      <w:position w:val="1"/>
                    </w:rPr>
                    <w:t xml:space="preserve"> 30</w:t>
                  </w:r>
                  <w:r>
                    <w:rPr>
                      <w:spacing w:val="-23"/>
                      <w:w w:val="105"/>
                      <w:position w:val="1"/>
                    </w:rPr>
                    <w:t xml:space="preserve"> </w:t>
                  </w:r>
                  <w:r>
                    <w:rPr>
                      <w:w w:val="105"/>
                      <w:position w:val="1"/>
                    </w:rPr>
                    <w:t>June</w:t>
                  </w:r>
                  <w:r>
                    <w:rPr>
                      <w:spacing w:val="-5"/>
                      <w:w w:val="105"/>
                      <w:position w:val="1"/>
                    </w:rPr>
                    <w:t xml:space="preserve"> </w:t>
                  </w:r>
                  <w:r>
                    <w:rPr>
                      <w:w w:val="105"/>
                      <w:position w:val="1"/>
                    </w:rPr>
                    <w:t>2020</w:t>
                  </w:r>
                  <w:r>
                    <w:rPr>
                      <w:w w:val="105"/>
                      <w:position w:val="1"/>
                    </w:rPr>
                    <w:tab/>
                  </w:r>
                  <w:r>
                    <w:rPr>
                      <w:w w:val="105"/>
                    </w:rPr>
                    <w:t>1.0%</w:t>
                  </w:r>
                  <w:r>
                    <w:rPr>
                      <w:w w:val="105"/>
                    </w:rPr>
                    <w:tab/>
                    <w:t>(4,308,449)</w:t>
                  </w:r>
                  <w:r>
                    <w:rPr>
                      <w:w w:val="105"/>
                    </w:rPr>
                    <w:tab/>
                  </w:r>
                  <w:r>
                    <w:rPr>
                      <w:spacing w:val="-1"/>
                    </w:rPr>
                    <w:t>(2,508,274)</w:t>
                  </w:r>
                </w:p>
                <w:p w14:paraId="2DE70343" w14:textId="77777777" w:rsidR="00B9323D" w:rsidRDefault="00B9323D">
                  <w:pPr>
                    <w:pStyle w:val="BodyText"/>
                    <w:tabs>
                      <w:tab w:val="left" w:pos="6639"/>
                      <w:tab w:val="left" w:pos="7358"/>
                      <w:tab w:val="left" w:pos="8394"/>
                    </w:tabs>
                    <w:spacing w:before="8"/>
                    <w:ind w:right="898"/>
                    <w:jc w:val="right"/>
                  </w:pPr>
                  <w:r>
                    <w:rPr>
                      <w:w w:val="105"/>
                      <w:position w:val="1"/>
                    </w:rPr>
                    <w:t>Claim</w:t>
                  </w:r>
                  <w:r>
                    <w:rPr>
                      <w:spacing w:val="-9"/>
                      <w:w w:val="105"/>
                      <w:position w:val="1"/>
                    </w:rPr>
                    <w:t xml:space="preserve"> </w:t>
                  </w:r>
                  <w:r>
                    <w:rPr>
                      <w:w w:val="105"/>
                      <w:position w:val="1"/>
                    </w:rPr>
                    <w:t>administration</w:t>
                  </w:r>
                  <w:r>
                    <w:rPr>
                      <w:spacing w:val="-9"/>
                      <w:w w:val="105"/>
                      <w:position w:val="1"/>
                    </w:rPr>
                    <w:t xml:space="preserve"> </w:t>
                  </w:r>
                  <w:r>
                    <w:rPr>
                      <w:w w:val="105"/>
                      <w:position w:val="1"/>
                    </w:rPr>
                    <w:t>expense</w:t>
                  </w:r>
                  <w:r>
                    <w:rPr>
                      <w:w w:val="105"/>
                      <w:position w:val="1"/>
                    </w:rPr>
                    <w:tab/>
                    <w:t>2.00%</w:t>
                  </w:r>
                  <w:r>
                    <w:rPr>
                      <w:w w:val="105"/>
                      <w:position w:val="1"/>
                    </w:rPr>
                    <w:tab/>
                  </w:r>
                  <w:r>
                    <w:rPr>
                      <w:w w:val="105"/>
                    </w:rPr>
                    <w:t>(5,403,449)</w:t>
                  </w:r>
                  <w:r>
                    <w:rPr>
                      <w:w w:val="105"/>
                    </w:rPr>
                    <w:tab/>
                  </w:r>
                  <w:r>
                    <w:rPr>
                      <w:spacing w:val="-1"/>
                    </w:rPr>
                    <w:t>(3,603,274)</w:t>
                  </w:r>
                </w:p>
                <w:p w14:paraId="1274E441" w14:textId="77777777" w:rsidR="00B9323D" w:rsidRDefault="00B9323D">
                  <w:pPr>
                    <w:pStyle w:val="BodyText"/>
                    <w:tabs>
                      <w:tab w:val="left" w:pos="718"/>
                      <w:tab w:val="left" w:pos="1754"/>
                    </w:tabs>
                    <w:spacing w:before="8"/>
                    <w:ind w:right="898"/>
                    <w:jc w:val="right"/>
                  </w:pPr>
                  <w:r>
                    <w:rPr>
                      <w:w w:val="105"/>
                      <w:position w:val="1"/>
                    </w:rPr>
                    <w:t>0.00%</w:t>
                  </w:r>
                  <w:r>
                    <w:rPr>
                      <w:w w:val="105"/>
                      <w:position w:val="1"/>
                    </w:rPr>
                    <w:tab/>
                  </w:r>
                  <w:r>
                    <w:rPr>
                      <w:w w:val="105"/>
                    </w:rPr>
                    <w:t>(3,213,449)</w:t>
                  </w:r>
                  <w:r>
                    <w:rPr>
                      <w:w w:val="105"/>
                    </w:rPr>
                    <w:tab/>
                  </w:r>
                  <w:r>
                    <w:rPr>
                      <w:spacing w:val="-1"/>
                    </w:rPr>
                    <w:t>(1,413,274)</w:t>
                  </w:r>
                </w:p>
                <w:p w14:paraId="29654CF5" w14:textId="77777777" w:rsidR="00B9323D" w:rsidRDefault="00B9323D">
                  <w:pPr>
                    <w:spacing w:before="68"/>
                    <w:ind w:left="163"/>
                    <w:rPr>
                      <w:b/>
                      <w:sz w:val="13"/>
                    </w:rPr>
                  </w:pPr>
                  <w:r>
                    <w:rPr>
                      <w:b/>
                      <w:w w:val="105"/>
                      <w:sz w:val="13"/>
                    </w:rPr>
                    <w:t>29 CAPITAL MANAGEMENT OBJECTIVES AND ECONOMIC DEPENDENCY</w:t>
                  </w:r>
                </w:p>
                <w:p w14:paraId="2E462773" w14:textId="77777777" w:rsidR="00B9323D" w:rsidRDefault="00B9323D">
                  <w:pPr>
                    <w:pStyle w:val="BodyText"/>
                    <w:spacing w:before="36" w:line="268" w:lineRule="auto"/>
                    <w:ind w:left="469" w:right="863" w:hanging="1"/>
                  </w:pPr>
                  <w:r>
                    <w:rPr>
                      <w:w w:val="105"/>
                    </w:rPr>
                    <w:t>The</w:t>
                  </w:r>
                  <w:r>
                    <w:rPr>
                      <w:spacing w:val="-9"/>
                      <w:w w:val="105"/>
                    </w:rPr>
                    <w:t xml:space="preserve"> </w:t>
                  </w:r>
                  <w:r>
                    <w:rPr>
                      <w:w w:val="105"/>
                    </w:rPr>
                    <w:t>MAV</w:t>
                  </w:r>
                  <w:r>
                    <w:rPr>
                      <w:spacing w:val="-8"/>
                      <w:w w:val="105"/>
                    </w:rPr>
                    <w:t xml:space="preserve"> </w:t>
                  </w:r>
                  <w:r>
                    <w:rPr>
                      <w:w w:val="105"/>
                    </w:rPr>
                    <w:t>is</w:t>
                  </w:r>
                  <w:r>
                    <w:rPr>
                      <w:spacing w:val="-8"/>
                      <w:w w:val="105"/>
                    </w:rPr>
                    <w:t xml:space="preserve"> </w:t>
                  </w:r>
                  <w:r>
                    <w:rPr>
                      <w:w w:val="105"/>
                    </w:rPr>
                    <w:t>specifically</w:t>
                  </w:r>
                  <w:r>
                    <w:rPr>
                      <w:spacing w:val="-8"/>
                      <w:w w:val="105"/>
                    </w:rPr>
                    <w:t xml:space="preserve"> </w:t>
                  </w:r>
                  <w:r>
                    <w:rPr>
                      <w:w w:val="105"/>
                    </w:rPr>
                    <w:t>excluded</w:t>
                  </w:r>
                  <w:r>
                    <w:rPr>
                      <w:spacing w:val="-8"/>
                      <w:w w:val="105"/>
                    </w:rPr>
                    <w:t xml:space="preserve"> </w:t>
                  </w:r>
                  <w:r>
                    <w:rPr>
                      <w:w w:val="105"/>
                    </w:rPr>
                    <w:t>from</w:t>
                  </w:r>
                  <w:r>
                    <w:rPr>
                      <w:spacing w:val="-8"/>
                      <w:w w:val="105"/>
                    </w:rPr>
                    <w:t xml:space="preserve"> </w:t>
                  </w:r>
                  <w:r>
                    <w:rPr>
                      <w:w w:val="105"/>
                    </w:rPr>
                    <w:t>the</w:t>
                  </w:r>
                  <w:r>
                    <w:rPr>
                      <w:spacing w:val="-8"/>
                      <w:w w:val="105"/>
                    </w:rPr>
                    <w:t xml:space="preserve"> </w:t>
                  </w:r>
                  <w:r>
                    <w:rPr>
                      <w:w w:val="105"/>
                    </w:rPr>
                    <w:t>provisions</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Insurance</w:t>
                  </w:r>
                  <w:r>
                    <w:rPr>
                      <w:spacing w:val="-8"/>
                      <w:w w:val="105"/>
                    </w:rPr>
                    <w:t xml:space="preserve"> </w:t>
                  </w:r>
                  <w:r>
                    <w:rPr>
                      <w:w w:val="105"/>
                    </w:rPr>
                    <w:t>Act</w:t>
                  </w:r>
                  <w:r>
                    <w:rPr>
                      <w:spacing w:val="-8"/>
                      <w:w w:val="105"/>
                    </w:rPr>
                    <w:t xml:space="preserve"> </w:t>
                  </w:r>
                  <w:r>
                    <w:rPr>
                      <w:w w:val="105"/>
                    </w:rPr>
                    <w:t>and</w:t>
                  </w:r>
                  <w:r>
                    <w:rPr>
                      <w:spacing w:val="-8"/>
                      <w:w w:val="105"/>
                    </w:rPr>
                    <w:t xml:space="preserve"> </w:t>
                  </w:r>
                  <w:r>
                    <w:rPr>
                      <w:w w:val="105"/>
                    </w:rPr>
                    <w:t>from</w:t>
                  </w:r>
                  <w:r>
                    <w:rPr>
                      <w:spacing w:val="-8"/>
                      <w:w w:val="105"/>
                    </w:rPr>
                    <w:t xml:space="preserve"> </w:t>
                  </w:r>
                  <w:r>
                    <w:rPr>
                      <w:w w:val="105"/>
                    </w:rPr>
                    <w:t>APRA</w:t>
                  </w:r>
                  <w:r>
                    <w:rPr>
                      <w:spacing w:val="-8"/>
                      <w:w w:val="105"/>
                    </w:rPr>
                    <w:t xml:space="preserve"> </w:t>
                  </w:r>
                  <w:r>
                    <w:rPr>
                      <w:w w:val="105"/>
                    </w:rPr>
                    <w:t>regulation.</w:t>
                  </w:r>
                  <w:r>
                    <w:rPr>
                      <w:spacing w:val="24"/>
                      <w:w w:val="105"/>
                    </w:rPr>
                    <w:t xml:space="preserve"> </w:t>
                  </w:r>
                  <w:r>
                    <w:rPr>
                      <w:w w:val="105"/>
                    </w:rPr>
                    <w:t>There</w:t>
                  </w:r>
                  <w:r>
                    <w:rPr>
                      <w:spacing w:val="-9"/>
                      <w:w w:val="105"/>
                    </w:rPr>
                    <w:t xml:space="preserve"> </w:t>
                  </w:r>
                  <w:r>
                    <w:rPr>
                      <w:w w:val="105"/>
                    </w:rPr>
                    <w:t>is</w:t>
                  </w:r>
                  <w:r>
                    <w:rPr>
                      <w:spacing w:val="-8"/>
                      <w:w w:val="105"/>
                    </w:rPr>
                    <w:t xml:space="preserve"> </w:t>
                  </w:r>
                  <w:r>
                    <w:rPr>
                      <w:w w:val="105"/>
                    </w:rPr>
                    <w:t>no</w:t>
                  </w:r>
                  <w:r>
                    <w:rPr>
                      <w:spacing w:val="-8"/>
                      <w:w w:val="105"/>
                    </w:rPr>
                    <w:t xml:space="preserve"> </w:t>
                  </w:r>
                  <w:r>
                    <w:rPr>
                      <w:w w:val="105"/>
                    </w:rPr>
                    <w:t>externally</w:t>
                  </w:r>
                  <w:r>
                    <w:rPr>
                      <w:spacing w:val="-8"/>
                      <w:w w:val="105"/>
                    </w:rPr>
                    <w:t xml:space="preserve"> </w:t>
                  </w:r>
                  <w:r>
                    <w:rPr>
                      <w:w w:val="105"/>
                    </w:rPr>
                    <w:t>imposed</w:t>
                  </w:r>
                  <w:r>
                    <w:rPr>
                      <w:spacing w:val="-8"/>
                      <w:w w:val="105"/>
                    </w:rPr>
                    <w:t xml:space="preserve"> </w:t>
                  </w:r>
                  <w:r>
                    <w:rPr>
                      <w:w w:val="105"/>
                    </w:rPr>
                    <w:t>capital</w:t>
                  </w:r>
                  <w:r>
                    <w:rPr>
                      <w:spacing w:val="-6"/>
                      <w:w w:val="105"/>
                    </w:rPr>
                    <w:t xml:space="preserve"> </w:t>
                  </w:r>
                  <w:r>
                    <w:rPr>
                      <w:w w:val="105"/>
                    </w:rPr>
                    <w:t xml:space="preserve">requirement on MAV Insurance. The MAV has committed to WorkSafe Victoria that MAV </w:t>
                  </w:r>
                  <w:proofErr w:type="spellStart"/>
                  <w:r>
                    <w:rPr>
                      <w:w w:val="105"/>
                    </w:rPr>
                    <w:t>WorkCare</w:t>
                  </w:r>
                  <w:proofErr w:type="spellEnd"/>
                  <w:r>
                    <w:rPr>
                      <w:w w:val="105"/>
                    </w:rPr>
                    <w:t xml:space="preserve"> will maintain a capital position in excess of 85% of its total liabilities.</w:t>
                  </w:r>
                  <w:r>
                    <w:rPr>
                      <w:spacing w:val="25"/>
                      <w:w w:val="105"/>
                    </w:rPr>
                    <w:t xml:space="preserve"> </w:t>
                  </w:r>
                  <w:r>
                    <w:rPr>
                      <w:w w:val="105"/>
                    </w:rPr>
                    <w:t>If</w:t>
                  </w:r>
                  <w:r>
                    <w:rPr>
                      <w:spacing w:val="-7"/>
                      <w:w w:val="105"/>
                    </w:rPr>
                    <w:t xml:space="preserve"> </w:t>
                  </w:r>
                  <w:r>
                    <w:rPr>
                      <w:w w:val="105"/>
                    </w:rPr>
                    <w:t>the</w:t>
                  </w:r>
                  <w:r>
                    <w:rPr>
                      <w:spacing w:val="-7"/>
                      <w:w w:val="105"/>
                    </w:rPr>
                    <w:t xml:space="preserve"> </w:t>
                  </w:r>
                  <w:r>
                    <w:rPr>
                      <w:w w:val="105"/>
                    </w:rPr>
                    <w:t>capital</w:t>
                  </w:r>
                  <w:r>
                    <w:rPr>
                      <w:spacing w:val="-5"/>
                      <w:w w:val="105"/>
                    </w:rPr>
                    <w:t xml:space="preserve"> </w:t>
                  </w:r>
                  <w:r>
                    <w:rPr>
                      <w:w w:val="105"/>
                    </w:rPr>
                    <w:t>position</w:t>
                  </w:r>
                  <w:r>
                    <w:rPr>
                      <w:spacing w:val="-9"/>
                      <w:w w:val="105"/>
                    </w:rPr>
                    <w:t xml:space="preserve"> </w:t>
                  </w:r>
                  <w:r>
                    <w:rPr>
                      <w:w w:val="105"/>
                    </w:rPr>
                    <w:t>of</w:t>
                  </w:r>
                  <w:r>
                    <w:rPr>
                      <w:spacing w:val="-7"/>
                      <w:w w:val="105"/>
                    </w:rPr>
                    <w:t xml:space="preserve"> </w:t>
                  </w:r>
                  <w:r>
                    <w:rPr>
                      <w:w w:val="105"/>
                    </w:rPr>
                    <w:t>MAV</w:t>
                  </w:r>
                  <w:r>
                    <w:rPr>
                      <w:spacing w:val="-7"/>
                      <w:w w:val="105"/>
                    </w:rPr>
                    <w:t xml:space="preserve"> </w:t>
                  </w:r>
                  <w:proofErr w:type="spellStart"/>
                  <w:r>
                    <w:rPr>
                      <w:w w:val="105"/>
                    </w:rPr>
                    <w:t>WorkCare</w:t>
                  </w:r>
                  <w:proofErr w:type="spellEnd"/>
                  <w:r>
                    <w:rPr>
                      <w:spacing w:val="-8"/>
                      <w:w w:val="105"/>
                    </w:rPr>
                    <w:t xml:space="preserve"> </w:t>
                  </w:r>
                  <w:r>
                    <w:rPr>
                      <w:w w:val="105"/>
                    </w:rPr>
                    <w:t>should</w:t>
                  </w:r>
                  <w:r>
                    <w:rPr>
                      <w:spacing w:val="-7"/>
                      <w:w w:val="105"/>
                    </w:rPr>
                    <w:t xml:space="preserve"> </w:t>
                  </w:r>
                  <w:r>
                    <w:rPr>
                      <w:w w:val="105"/>
                    </w:rPr>
                    <w:t>fall</w:t>
                  </w:r>
                  <w:r>
                    <w:rPr>
                      <w:spacing w:val="-5"/>
                      <w:w w:val="105"/>
                    </w:rPr>
                    <w:t xml:space="preserve"> </w:t>
                  </w:r>
                  <w:r>
                    <w:rPr>
                      <w:w w:val="105"/>
                    </w:rPr>
                    <w:t>below</w:t>
                  </w:r>
                  <w:r>
                    <w:rPr>
                      <w:spacing w:val="-6"/>
                      <w:w w:val="105"/>
                    </w:rPr>
                    <w:t xml:space="preserve"> </w:t>
                  </w:r>
                  <w:r>
                    <w:rPr>
                      <w:w w:val="105"/>
                    </w:rPr>
                    <w:t>100%</w:t>
                  </w:r>
                  <w:r>
                    <w:rPr>
                      <w:spacing w:val="-7"/>
                      <w:w w:val="105"/>
                    </w:rPr>
                    <w:t xml:space="preserve"> </w:t>
                  </w:r>
                  <w:r>
                    <w:rPr>
                      <w:w w:val="105"/>
                    </w:rPr>
                    <w:t>of</w:t>
                  </w:r>
                  <w:r>
                    <w:rPr>
                      <w:spacing w:val="-7"/>
                      <w:w w:val="105"/>
                    </w:rPr>
                    <w:t xml:space="preserve"> </w:t>
                  </w:r>
                  <w:r>
                    <w:rPr>
                      <w:w w:val="105"/>
                    </w:rPr>
                    <w:t>total</w:t>
                  </w:r>
                  <w:r>
                    <w:rPr>
                      <w:spacing w:val="-5"/>
                      <w:w w:val="105"/>
                    </w:rPr>
                    <w:t xml:space="preserve"> </w:t>
                  </w:r>
                  <w:r>
                    <w:rPr>
                      <w:w w:val="105"/>
                    </w:rPr>
                    <w:t>liabilities</w:t>
                  </w:r>
                  <w:r>
                    <w:rPr>
                      <w:spacing w:val="-7"/>
                      <w:w w:val="105"/>
                    </w:rPr>
                    <w:t xml:space="preserve"> </w:t>
                  </w:r>
                  <w:r>
                    <w:rPr>
                      <w:w w:val="105"/>
                    </w:rPr>
                    <w:t>the</w:t>
                  </w:r>
                  <w:r>
                    <w:rPr>
                      <w:spacing w:val="-6"/>
                      <w:w w:val="105"/>
                    </w:rPr>
                    <w:t xml:space="preserve"> </w:t>
                  </w:r>
                  <w:r>
                    <w:rPr>
                      <w:w w:val="105"/>
                    </w:rPr>
                    <w:t>MAV</w:t>
                  </w:r>
                  <w:r>
                    <w:rPr>
                      <w:spacing w:val="-7"/>
                      <w:w w:val="105"/>
                    </w:rPr>
                    <w:t xml:space="preserve"> </w:t>
                  </w:r>
                  <w:r>
                    <w:rPr>
                      <w:w w:val="105"/>
                    </w:rPr>
                    <w:t>is</w:t>
                  </w:r>
                  <w:r>
                    <w:rPr>
                      <w:spacing w:val="-7"/>
                      <w:w w:val="105"/>
                    </w:rPr>
                    <w:t xml:space="preserve"> </w:t>
                  </w:r>
                  <w:r>
                    <w:rPr>
                      <w:w w:val="105"/>
                    </w:rPr>
                    <w:t>to</w:t>
                  </w:r>
                  <w:r>
                    <w:rPr>
                      <w:spacing w:val="-7"/>
                      <w:w w:val="105"/>
                    </w:rPr>
                    <w:t xml:space="preserve"> </w:t>
                  </w:r>
                  <w:r>
                    <w:rPr>
                      <w:w w:val="105"/>
                    </w:rPr>
                    <w:t>introduce</w:t>
                  </w:r>
                  <w:r>
                    <w:rPr>
                      <w:spacing w:val="-7"/>
                      <w:w w:val="105"/>
                    </w:rPr>
                    <w:t xml:space="preserve"> </w:t>
                  </w:r>
                  <w:r>
                    <w:rPr>
                      <w:w w:val="105"/>
                    </w:rPr>
                    <w:t>a</w:t>
                  </w:r>
                  <w:r>
                    <w:rPr>
                      <w:spacing w:val="-8"/>
                      <w:w w:val="105"/>
                    </w:rPr>
                    <w:t xml:space="preserve"> </w:t>
                  </w:r>
                  <w:r>
                    <w:rPr>
                      <w:w w:val="105"/>
                    </w:rPr>
                    <w:t>capital</w:t>
                  </w:r>
                  <w:r>
                    <w:rPr>
                      <w:spacing w:val="-4"/>
                      <w:w w:val="105"/>
                    </w:rPr>
                    <w:t xml:space="preserve"> </w:t>
                  </w:r>
                  <w:r>
                    <w:rPr>
                      <w:w w:val="105"/>
                    </w:rPr>
                    <w:t>management</w:t>
                  </w:r>
                  <w:r>
                    <w:rPr>
                      <w:spacing w:val="-7"/>
                      <w:w w:val="105"/>
                    </w:rPr>
                    <w:t xml:space="preserve"> </w:t>
                  </w:r>
                  <w:r>
                    <w:rPr>
                      <w:w w:val="105"/>
                    </w:rPr>
                    <w:t>plan</w:t>
                  </w:r>
                  <w:r>
                    <w:rPr>
                      <w:spacing w:val="-9"/>
                      <w:w w:val="105"/>
                    </w:rPr>
                    <w:t xml:space="preserve"> </w:t>
                  </w:r>
                  <w:r>
                    <w:rPr>
                      <w:w w:val="105"/>
                    </w:rPr>
                    <w:t>to</w:t>
                  </w:r>
                  <w:r>
                    <w:rPr>
                      <w:spacing w:val="-7"/>
                      <w:w w:val="105"/>
                    </w:rPr>
                    <w:t xml:space="preserve"> </w:t>
                  </w:r>
                  <w:r>
                    <w:rPr>
                      <w:w w:val="105"/>
                    </w:rPr>
                    <w:t>ensure MAV</w:t>
                  </w:r>
                  <w:r>
                    <w:rPr>
                      <w:spacing w:val="-8"/>
                      <w:w w:val="105"/>
                    </w:rPr>
                    <w:t xml:space="preserve"> </w:t>
                  </w:r>
                  <w:proofErr w:type="spellStart"/>
                  <w:r>
                    <w:rPr>
                      <w:w w:val="105"/>
                    </w:rPr>
                    <w:t>WorkCare</w:t>
                  </w:r>
                  <w:proofErr w:type="spellEnd"/>
                  <w:r>
                    <w:rPr>
                      <w:spacing w:val="-8"/>
                      <w:w w:val="105"/>
                    </w:rPr>
                    <w:t xml:space="preserve"> </w:t>
                  </w:r>
                  <w:r>
                    <w:rPr>
                      <w:w w:val="105"/>
                    </w:rPr>
                    <w:t>returns</w:t>
                  </w:r>
                  <w:r>
                    <w:rPr>
                      <w:spacing w:val="-7"/>
                      <w:w w:val="105"/>
                    </w:rPr>
                    <w:t xml:space="preserve"> </w:t>
                  </w:r>
                  <w:r>
                    <w:rPr>
                      <w:w w:val="105"/>
                    </w:rPr>
                    <w:t>to</w:t>
                  </w:r>
                  <w:r>
                    <w:rPr>
                      <w:spacing w:val="-8"/>
                      <w:w w:val="105"/>
                    </w:rPr>
                    <w:t xml:space="preserve"> </w:t>
                  </w:r>
                  <w:r>
                    <w:rPr>
                      <w:w w:val="105"/>
                    </w:rPr>
                    <w:t>surplus</w:t>
                  </w:r>
                  <w:r>
                    <w:rPr>
                      <w:spacing w:val="-8"/>
                      <w:w w:val="105"/>
                    </w:rPr>
                    <w:t xml:space="preserve"> </w:t>
                  </w:r>
                  <w:r>
                    <w:rPr>
                      <w:w w:val="105"/>
                    </w:rPr>
                    <w:t>over</w:t>
                  </w:r>
                  <w:r>
                    <w:rPr>
                      <w:spacing w:val="-7"/>
                      <w:w w:val="105"/>
                    </w:rPr>
                    <w:t xml:space="preserve"> </w:t>
                  </w:r>
                  <w:r>
                    <w:rPr>
                      <w:w w:val="105"/>
                    </w:rPr>
                    <w:t>time.</w:t>
                  </w:r>
                  <w:r>
                    <w:rPr>
                      <w:spacing w:val="24"/>
                      <w:w w:val="105"/>
                    </w:rPr>
                    <w:t xml:space="preserve"> </w:t>
                  </w:r>
                  <w:r>
                    <w:rPr>
                      <w:w w:val="105"/>
                    </w:rPr>
                    <w:t>The</w:t>
                  </w:r>
                  <w:r>
                    <w:rPr>
                      <w:spacing w:val="-8"/>
                      <w:w w:val="105"/>
                    </w:rPr>
                    <w:t xml:space="preserve"> </w:t>
                  </w:r>
                  <w:r>
                    <w:rPr>
                      <w:w w:val="105"/>
                    </w:rPr>
                    <w:t>MAV’s</w:t>
                  </w:r>
                  <w:r>
                    <w:rPr>
                      <w:spacing w:val="-7"/>
                      <w:w w:val="105"/>
                    </w:rPr>
                    <w:t xml:space="preserve"> </w:t>
                  </w:r>
                  <w:r>
                    <w:rPr>
                      <w:w w:val="105"/>
                    </w:rPr>
                    <w:t>capital</w:t>
                  </w:r>
                  <w:r>
                    <w:rPr>
                      <w:spacing w:val="-6"/>
                      <w:w w:val="105"/>
                    </w:rPr>
                    <w:t xml:space="preserve"> </w:t>
                  </w:r>
                  <w:r>
                    <w:rPr>
                      <w:w w:val="105"/>
                    </w:rPr>
                    <w:t>management</w:t>
                  </w:r>
                  <w:r>
                    <w:rPr>
                      <w:spacing w:val="-7"/>
                      <w:w w:val="105"/>
                    </w:rPr>
                    <w:t xml:space="preserve"> </w:t>
                  </w:r>
                  <w:r>
                    <w:rPr>
                      <w:w w:val="105"/>
                    </w:rPr>
                    <w:t>philosophy</w:t>
                  </w:r>
                  <w:r>
                    <w:rPr>
                      <w:spacing w:val="-8"/>
                      <w:w w:val="105"/>
                    </w:rPr>
                    <w:t xml:space="preserve"> </w:t>
                  </w:r>
                  <w:r>
                    <w:rPr>
                      <w:w w:val="105"/>
                    </w:rPr>
                    <w:t>is</w:t>
                  </w:r>
                  <w:r>
                    <w:rPr>
                      <w:spacing w:val="-8"/>
                      <w:w w:val="105"/>
                    </w:rPr>
                    <w:t xml:space="preserve"> </w:t>
                  </w:r>
                  <w:r>
                    <w:rPr>
                      <w:w w:val="105"/>
                    </w:rPr>
                    <w:t>focused</w:t>
                  </w:r>
                  <w:r>
                    <w:rPr>
                      <w:spacing w:val="-7"/>
                      <w:w w:val="105"/>
                    </w:rPr>
                    <w:t xml:space="preserve"> </w:t>
                  </w:r>
                  <w:r>
                    <w:rPr>
                      <w:w w:val="105"/>
                    </w:rPr>
                    <w:t>on</w:t>
                  </w:r>
                  <w:r>
                    <w:rPr>
                      <w:spacing w:val="-9"/>
                      <w:w w:val="105"/>
                    </w:rPr>
                    <w:t xml:space="preserve"> </w:t>
                  </w:r>
                  <w:r>
                    <w:rPr>
                      <w:w w:val="105"/>
                    </w:rPr>
                    <w:t>capital</w:t>
                  </w:r>
                  <w:r>
                    <w:rPr>
                      <w:spacing w:val="-6"/>
                      <w:w w:val="105"/>
                    </w:rPr>
                    <w:t xml:space="preserve"> </w:t>
                  </w:r>
                  <w:r>
                    <w:rPr>
                      <w:w w:val="105"/>
                    </w:rPr>
                    <w:t>efficiency</w:t>
                  </w:r>
                  <w:r>
                    <w:rPr>
                      <w:spacing w:val="-7"/>
                      <w:w w:val="105"/>
                    </w:rPr>
                    <w:t xml:space="preserve"> </w:t>
                  </w:r>
                  <w:r>
                    <w:rPr>
                      <w:w w:val="105"/>
                    </w:rPr>
                    <w:t>and</w:t>
                  </w:r>
                  <w:r>
                    <w:rPr>
                      <w:spacing w:val="-8"/>
                      <w:w w:val="105"/>
                    </w:rPr>
                    <w:t xml:space="preserve"> </w:t>
                  </w:r>
                  <w:r>
                    <w:rPr>
                      <w:w w:val="105"/>
                    </w:rPr>
                    <w:t>effective</w:t>
                  </w:r>
                  <w:r>
                    <w:rPr>
                      <w:spacing w:val="-8"/>
                      <w:w w:val="105"/>
                    </w:rPr>
                    <w:t xml:space="preserve"> </w:t>
                  </w:r>
                  <w:r>
                    <w:rPr>
                      <w:w w:val="105"/>
                    </w:rPr>
                    <w:t>risk</w:t>
                  </w:r>
                  <w:r>
                    <w:rPr>
                      <w:spacing w:val="-7"/>
                      <w:w w:val="105"/>
                    </w:rPr>
                    <w:t xml:space="preserve"> </w:t>
                  </w:r>
                  <w:r>
                    <w:rPr>
                      <w:w w:val="105"/>
                    </w:rPr>
                    <w:t xml:space="preserve">management to support a progressive business model for the benefit of members of both MAV Insurance and MAV </w:t>
                  </w:r>
                  <w:proofErr w:type="spellStart"/>
                  <w:r>
                    <w:rPr>
                      <w:w w:val="105"/>
                    </w:rPr>
                    <w:t>WorkCare</w:t>
                  </w:r>
                  <w:proofErr w:type="spellEnd"/>
                  <w:r>
                    <w:rPr>
                      <w:w w:val="105"/>
                    </w:rPr>
                    <w:t xml:space="preserve">. The Board of directors and management have in place a strategic plan that is aligned to achieving the MAV's capital management philosophy with an objective of achieving and maintaining a net surplus position within both MAV Insurance and MAV </w:t>
                  </w:r>
                  <w:proofErr w:type="spellStart"/>
                  <w:r>
                    <w:rPr>
                      <w:w w:val="105"/>
                    </w:rPr>
                    <w:t>WorkCare</w:t>
                  </w:r>
                  <w:proofErr w:type="spellEnd"/>
                  <w:r>
                    <w:rPr>
                      <w:w w:val="105"/>
                    </w:rPr>
                    <w:t xml:space="preserve"> businesses. Key elements of this plan include premium setting, risk management, claims management and reinsurance management. The capital management plan includes a review of the investment strategy and establishing increased flexibility in the Scheme cost</w:t>
                  </w:r>
                  <w:r>
                    <w:rPr>
                      <w:spacing w:val="-14"/>
                      <w:w w:val="105"/>
                    </w:rPr>
                    <w:t xml:space="preserve"> </w:t>
                  </w:r>
                  <w:r>
                    <w:rPr>
                      <w:w w:val="105"/>
                    </w:rPr>
                    <w:t>structures.</w:t>
                  </w:r>
                </w:p>
                <w:p w14:paraId="54643573" w14:textId="77777777" w:rsidR="00B9323D" w:rsidRDefault="00B9323D">
                  <w:pPr>
                    <w:pStyle w:val="BodyText"/>
                    <w:spacing w:before="106" w:line="276" w:lineRule="auto"/>
                    <w:ind w:left="469" w:right="1115"/>
                  </w:pPr>
                  <w:r>
                    <w:rPr>
                      <w:w w:val="105"/>
                    </w:rPr>
                    <w:t>The</w:t>
                  </w:r>
                  <w:r>
                    <w:rPr>
                      <w:spacing w:val="-9"/>
                      <w:w w:val="105"/>
                    </w:rPr>
                    <w:t xml:space="preserve"> </w:t>
                  </w:r>
                  <w:r>
                    <w:rPr>
                      <w:w w:val="105"/>
                    </w:rPr>
                    <w:t>MAV</w:t>
                  </w:r>
                  <w:r>
                    <w:rPr>
                      <w:spacing w:val="-8"/>
                      <w:w w:val="105"/>
                    </w:rPr>
                    <w:t xml:space="preserve"> </w:t>
                  </w:r>
                  <w:r>
                    <w:rPr>
                      <w:w w:val="105"/>
                    </w:rPr>
                    <w:t>operates</w:t>
                  </w:r>
                  <w:r>
                    <w:rPr>
                      <w:spacing w:val="-8"/>
                      <w:w w:val="105"/>
                    </w:rPr>
                    <w:t xml:space="preserve"> </w:t>
                  </w:r>
                  <w:r>
                    <w:rPr>
                      <w:w w:val="105"/>
                    </w:rPr>
                    <w:t>LMI</w:t>
                  </w:r>
                  <w:r>
                    <w:rPr>
                      <w:spacing w:val="-7"/>
                      <w:w w:val="105"/>
                    </w:rPr>
                    <w:t xml:space="preserve"> </w:t>
                  </w:r>
                  <w:r>
                    <w:rPr>
                      <w:w w:val="105"/>
                    </w:rPr>
                    <w:t>as</w:t>
                  </w:r>
                  <w:r>
                    <w:rPr>
                      <w:spacing w:val="-8"/>
                      <w:w w:val="105"/>
                    </w:rPr>
                    <w:t xml:space="preserve"> </w:t>
                  </w:r>
                  <w:r>
                    <w:rPr>
                      <w:w w:val="105"/>
                    </w:rPr>
                    <w:t>a</w:t>
                  </w:r>
                  <w:r>
                    <w:rPr>
                      <w:spacing w:val="-8"/>
                      <w:w w:val="105"/>
                    </w:rPr>
                    <w:t xml:space="preserve"> </w:t>
                  </w:r>
                  <w:r>
                    <w:rPr>
                      <w:w w:val="105"/>
                    </w:rPr>
                    <w:t>non-discretionary</w:t>
                  </w:r>
                  <w:r>
                    <w:rPr>
                      <w:spacing w:val="-8"/>
                      <w:w w:val="105"/>
                    </w:rPr>
                    <w:t xml:space="preserve"> </w:t>
                  </w:r>
                  <w:r>
                    <w:rPr>
                      <w:w w:val="105"/>
                    </w:rPr>
                    <w:t>mutual</w:t>
                  </w:r>
                  <w:r>
                    <w:rPr>
                      <w:spacing w:val="-5"/>
                      <w:w w:val="105"/>
                    </w:rPr>
                    <w:t xml:space="preserve"> </w:t>
                  </w:r>
                  <w:r>
                    <w:rPr>
                      <w:w w:val="105"/>
                    </w:rPr>
                    <w:t>fund,</w:t>
                  </w:r>
                  <w:r>
                    <w:rPr>
                      <w:spacing w:val="-8"/>
                      <w:w w:val="105"/>
                    </w:rPr>
                    <w:t xml:space="preserve"> </w:t>
                  </w:r>
                  <w:r>
                    <w:rPr>
                      <w:w w:val="105"/>
                    </w:rPr>
                    <w:t>and</w:t>
                  </w:r>
                  <w:r>
                    <w:rPr>
                      <w:spacing w:val="-9"/>
                      <w:w w:val="105"/>
                    </w:rPr>
                    <w:t xml:space="preserve"> </w:t>
                  </w:r>
                  <w:r>
                    <w:rPr>
                      <w:w w:val="105"/>
                    </w:rPr>
                    <w:t>under</w:t>
                  </w:r>
                  <w:r>
                    <w:rPr>
                      <w:spacing w:val="-7"/>
                      <w:w w:val="105"/>
                    </w:rPr>
                    <w:t xml:space="preserve"> </w:t>
                  </w:r>
                  <w:r>
                    <w:rPr>
                      <w:w w:val="105"/>
                    </w:rPr>
                    <w:t>Sections</w:t>
                  </w:r>
                  <w:r>
                    <w:rPr>
                      <w:spacing w:val="-8"/>
                      <w:w w:val="105"/>
                    </w:rPr>
                    <w:t xml:space="preserve"> </w:t>
                  </w:r>
                  <w:r>
                    <w:rPr>
                      <w:w w:val="105"/>
                    </w:rPr>
                    <w:t>6.4</w:t>
                  </w:r>
                  <w:r>
                    <w:rPr>
                      <w:spacing w:val="-8"/>
                      <w:w w:val="105"/>
                    </w:rPr>
                    <w:t xml:space="preserve"> </w:t>
                  </w:r>
                  <w:r>
                    <w:rPr>
                      <w:w w:val="105"/>
                    </w:rPr>
                    <w:t>and</w:t>
                  </w:r>
                  <w:r>
                    <w:rPr>
                      <w:spacing w:val="-8"/>
                      <w:w w:val="105"/>
                    </w:rPr>
                    <w:t xml:space="preserve"> </w:t>
                  </w:r>
                  <w:r>
                    <w:rPr>
                      <w:w w:val="105"/>
                    </w:rPr>
                    <w:t>6.5</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Constitution</w:t>
                  </w:r>
                  <w:r>
                    <w:rPr>
                      <w:spacing w:val="-9"/>
                      <w:w w:val="105"/>
                    </w:rPr>
                    <w:t xml:space="preserve"> </w:t>
                  </w:r>
                  <w:r>
                    <w:rPr>
                      <w:w w:val="105"/>
                    </w:rPr>
                    <w:t>the</w:t>
                  </w:r>
                  <w:r>
                    <w:rPr>
                      <w:spacing w:val="-8"/>
                      <w:w w:val="105"/>
                    </w:rPr>
                    <w:t xml:space="preserve"> </w:t>
                  </w:r>
                  <w:r>
                    <w:rPr>
                      <w:w w:val="105"/>
                    </w:rPr>
                    <w:t>MAV</w:t>
                  </w:r>
                  <w:r>
                    <w:rPr>
                      <w:spacing w:val="-8"/>
                      <w:w w:val="105"/>
                    </w:rPr>
                    <w:t xml:space="preserve"> </w:t>
                  </w:r>
                  <w:r>
                    <w:rPr>
                      <w:w w:val="105"/>
                    </w:rPr>
                    <w:t>has</w:t>
                  </w:r>
                  <w:r>
                    <w:rPr>
                      <w:spacing w:val="-8"/>
                      <w:w w:val="105"/>
                    </w:rPr>
                    <w:t xml:space="preserve"> </w:t>
                  </w:r>
                  <w:r>
                    <w:rPr>
                      <w:w w:val="105"/>
                    </w:rPr>
                    <w:t>the</w:t>
                  </w:r>
                  <w:r>
                    <w:rPr>
                      <w:spacing w:val="-7"/>
                      <w:w w:val="105"/>
                    </w:rPr>
                    <w:t xml:space="preserve"> </w:t>
                  </w:r>
                  <w:r>
                    <w:rPr>
                      <w:w w:val="105"/>
                    </w:rPr>
                    <w:t>ability</w:t>
                  </w:r>
                  <w:r>
                    <w:rPr>
                      <w:spacing w:val="-8"/>
                      <w:w w:val="105"/>
                    </w:rPr>
                    <w:t xml:space="preserve"> </w:t>
                  </w:r>
                  <w:r>
                    <w:rPr>
                      <w:w w:val="105"/>
                    </w:rPr>
                    <w:t>to</w:t>
                  </w:r>
                  <w:r>
                    <w:rPr>
                      <w:spacing w:val="-8"/>
                      <w:w w:val="105"/>
                    </w:rPr>
                    <w:t xml:space="preserve"> </w:t>
                  </w:r>
                  <w:r>
                    <w:rPr>
                      <w:w w:val="105"/>
                    </w:rPr>
                    <w:t>obtain contributions</w:t>
                  </w:r>
                  <w:r>
                    <w:rPr>
                      <w:spacing w:val="-3"/>
                      <w:w w:val="105"/>
                    </w:rPr>
                    <w:t xml:space="preserve"> </w:t>
                  </w:r>
                  <w:r>
                    <w:rPr>
                      <w:w w:val="105"/>
                    </w:rPr>
                    <w:t>from</w:t>
                  </w:r>
                  <w:r>
                    <w:rPr>
                      <w:spacing w:val="-1"/>
                      <w:w w:val="105"/>
                    </w:rPr>
                    <w:t xml:space="preserve"> </w:t>
                  </w:r>
                  <w:r>
                    <w:rPr>
                      <w:w w:val="105"/>
                    </w:rPr>
                    <w:t>members</w:t>
                  </w:r>
                  <w:r>
                    <w:rPr>
                      <w:spacing w:val="-3"/>
                      <w:w w:val="105"/>
                    </w:rPr>
                    <w:t xml:space="preserve"> </w:t>
                  </w:r>
                  <w:r>
                    <w:rPr>
                      <w:w w:val="105"/>
                    </w:rPr>
                    <w:t>to</w:t>
                  </w:r>
                  <w:r>
                    <w:rPr>
                      <w:spacing w:val="-3"/>
                      <w:w w:val="105"/>
                    </w:rPr>
                    <w:t xml:space="preserve"> </w:t>
                  </w:r>
                  <w:r>
                    <w:rPr>
                      <w:w w:val="105"/>
                    </w:rPr>
                    <w:t>meet</w:t>
                  </w:r>
                  <w:r>
                    <w:rPr>
                      <w:spacing w:val="-2"/>
                      <w:w w:val="105"/>
                    </w:rPr>
                    <w:t xml:space="preserve"> </w:t>
                  </w:r>
                  <w:r>
                    <w:rPr>
                      <w:w w:val="105"/>
                    </w:rPr>
                    <w:t>any</w:t>
                  </w:r>
                  <w:r>
                    <w:rPr>
                      <w:spacing w:val="-3"/>
                      <w:w w:val="105"/>
                    </w:rPr>
                    <w:t xml:space="preserve"> </w:t>
                  </w:r>
                  <w:r>
                    <w:rPr>
                      <w:w w:val="105"/>
                    </w:rPr>
                    <w:t>shortfall</w:t>
                  </w:r>
                  <w:r>
                    <w:rPr>
                      <w:spacing w:val="1"/>
                      <w:w w:val="105"/>
                    </w:rPr>
                    <w:t xml:space="preserve"> </w:t>
                  </w:r>
                  <w:r>
                    <w:rPr>
                      <w:w w:val="105"/>
                    </w:rPr>
                    <w:t>in</w:t>
                  </w:r>
                  <w:r>
                    <w:rPr>
                      <w:spacing w:val="-4"/>
                      <w:w w:val="105"/>
                    </w:rPr>
                    <w:t xml:space="preserve"> </w:t>
                  </w:r>
                  <w:r>
                    <w:rPr>
                      <w:w w:val="105"/>
                    </w:rPr>
                    <w:t>the</w:t>
                  </w:r>
                  <w:r>
                    <w:rPr>
                      <w:spacing w:val="-4"/>
                      <w:w w:val="105"/>
                    </w:rPr>
                    <w:t xml:space="preserve"> </w:t>
                  </w:r>
                  <w:r>
                    <w:rPr>
                      <w:w w:val="105"/>
                    </w:rPr>
                    <w:t>Provision</w:t>
                  </w:r>
                  <w:r>
                    <w:rPr>
                      <w:spacing w:val="-4"/>
                      <w:w w:val="105"/>
                    </w:rPr>
                    <w:t xml:space="preserve"> </w:t>
                  </w:r>
                  <w:r>
                    <w:rPr>
                      <w:w w:val="105"/>
                    </w:rPr>
                    <w:t>set</w:t>
                  </w:r>
                  <w:r>
                    <w:rPr>
                      <w:spacing w:val="-2"/>
                      <w:w w:val="105"/>
                    </w:rPr>
                    <w:t xml:space="preserve"> </w:t>
                  </w:r>
                  <w:r>
                    <w:rPr>
                      <w:w w:val="105"/>
                    </w:rPr>
                    <w:t>aside</w:t>
                  </w:r>
                  <w:r>
                    <w:rPr>
                      <w:spacing w:val="-3"/>
                      <w:w w:val="105"/>
                    </w:rPr>
                    <w:t xml:space="preserve"> </w:t>
                  </w:r>
                  <w:r>
                    <w:rPr>
                      <w:w w:val="105"/>
                    </w:rPr>
                    <w:t>in</w:t>
                  </w:r>
                  <w:r>
                    <w:rPr>
                      <w:spacing w:val="-4"/>
                      <w:w w:val="105"/>
                    </w:rPr>
                    <w:t xml:space="preserve"> </w:t>
                  </w:r>
                  <w:r>
                    <w:rPr>
                      <w:w w:val="105"/>
                    </w:rPr>
                    <w:t>respect</w:t>
                  </w:r>
                  <w:r>
                    <w:rPr>
                      <w:spacing w:val="-2"/>
                      <w:w w:val="105"/>
                    </w:rPr>
                    <w:t xml:space="preserve"> </w:t>
                  </w:r>
                  <w:r>
                    <w:rPr>
                      <w:w w:val="105"/>
                    </w:rPr>
                    <w:t>of</w:t>
                  </w:r>
                  <w:r>
                    <w:rPr>
                      <w:spacing w:val="-3"/>
                      <w:w w:val="105"/>
                    </w:rPr>
                    <w:t xml:space="preserve"> </w:t>
                  </w:r>
                  <w:r>
                    <w:rPr>
                      <w:w w:val="105"/>
                    </w:rPr>
                    <w:t>that</w:t>
                  </w:r>
                  <w:r>
                    <w:rPr>
                      <w:spacing w:val="-2"/>
                      <w:w w:val="105"/>
                    </w:rPr>
                    <w:t xml:space="preserve"> </w:t>
                  </w:r>
                  <w:r>
                    <w:rPr>
                      <w:w w:val="105"/>
                    </w:rPr>
                    <w:t>Insurance</w:t>
                  </w:r>
                  <w:r>
                    <w:rPr>
                      <w:spacing w:val="-3"/>
                      <w:w w:val="105"/>
                    </w:rPr>
                    <w:t xml:space="preserve"> </w:t>
                  </w:r>
                  <w:r>
                    <w:rPr>
                      <w:w w:val="105"/>
                    </w:rPr>
                    <w:t>Year.</w:t>
                  </w:r>
                </w:p>
                <w:p w14:paraId="23637258" w14:textId="77777777" w:rsidR="00B9323D" w:rsidRDefault="00B9323D">
                  <w:pPr>
                    <w:pStyle w:val="BodyText"/>
                    <w:spacing w:line="276" w:lineRule="auto"/>
                    <w:ind w:left="469" w:right="1115"/>
                  </w:pPr>
                  <w:r>
                    <w:rPr>
                      <w:w w:val="105"/>
                    </w:rPr>
                    <w:t>Section</w:t>
                  </w:r>
                  <w:r>
                    <w:rPr>
                      <w:spacing w:val="-10"/>
                      <w:w w:val="105"/>
                    </w:rPr>
                    <w:t xml:space="preserve"> </w:t>
                  </w:r>
                  <w:r>
                    <w:rPr>
                      <w:w w:val="105"/>
                    </w:rPr>
                    <w:t>6.4</w:t>
                  </w:r>
                  <w:r>
                    <w:rPr>
                      <w:spacing w:val="-8"/>
                      <w:w w:val="105"/>
                    </w:rPr>
                    <w:t xml:space="preserve"> </w:t>
                  </w:r>
                  <w:r>
                    <w:rPr>
                      <w:w w:val="105"/>
                    </w:rPr>
                    <w:t>of</w:t>
                  </w:r>
                  <w:r>
                    <w:rPr>
                      <w:spacing w:val="-7"/>
                      <w:w w:val="105"/>
                    </w:rPr>
                    <w:t xml:space="preserve"> </w:t>
                  </w:r>
                  <w:r>
                    <w:rPr>
                      <w:w w:val="105"/>
                    </w:rPr>
                    <w:t>the</w:t>
                  </w:r>
                  <w:r>
                    <w:rPr>
                      <w:spacing w:val="-8"/>
                      <w:w w:val="105"/>
                    </w:rPr>
                    <w:t xml:space="preserve"> </w:t>
                  </w:r>
                  <w:r>
                    <w:rPr>
                      <w:w w:val="105"/>
                    </w:rPr>
                    <w:t>Constitution,</w:t>
                  </w:r>
                  <w:r>
                    <w:rPr>
                      <w:spacing w:val="-7"/>
                      <w:w w:val="105"/>
                    </w:rPr>
                    <w:t xml:space="preserve"> </w:t>
                  </w:r>
                  <w:r>
                    <w:rPr>
                      <w:w w:val="105"/>
                    </w:rPr>
                    <w:t>states</w:t>
                  </w:r>
                  <w:r>
                    <w:rPr>
                      <w:spacing w:val="-7"/>
                      <w:w w:val="105"/>
                    </w:rPr>
                    <w:t xml:space="preserve"> </w:t>
                  </w:r>
                  <w:r>
                    <w:rPr>
                      <w:w w:val="105"/>
                    </w:rPr>
                    <w:t>that</w:t>
                  </w:r>
                  <w:r>
                    <w:rPr>
                      <w:spacing w:val="-8"/>
                      <w:w w:val="105"/>
                    </w:rPr>
                    <w:t xml:space="preserve"> </w:t>
                  </w:r>
                  <w:r>
                    <w:rPr>
                      <w:w w:val="105"/>
                    </w:rPr>
                    <w:t>each</w:t>
                  </w:r>
                  <w:r>
                    <w:rPr>
                      <w:spacing w:val="-9"/>
                      <w:w w:val="105"/>
                    </w:rPr>
                    <w:t xml:space="preserve"> </w:t>
                  </w:r>
                  <w:r>
                    <w:rPr>
                      <w:w w:val="105"/>
                    </w:rPr>
                    <w:t>Participant</w:t>
                  </w:r>
                  <w:r>
                    <w:rPr>
                      <w:spacing w:val="-8"/>
                      <w:w w:val="105"/>
                    </w:rPr>
                    <w:t xml:space="preserve"> </w:t>
                  </w:r>
                  <w:r>
                    <w:rPr>
                      <w:w w:val="105"/>
                    </w:rPr>
                    <w:t>(member)</w:t>
                  </w:r>
                  <w:r>
                    <w:rPr>
                      <w:spacing w:val="-8"/>
                      <w:w w:val="105"/>
                    </w:rPr>
                    <w:t xml:space="preserve"> </w:t>
                  </w:r>
                  <w:r>
                    <w:rPr>
                      <w:w w:val="105"/>
                    </w:rPr>
                    <w:t>will</w:t>
                  </w:r>
                  <w:r>
                    <w:rPr>
                      <w:spacing w:val="-6"/>
                      <w:w w:val="105"/>
                    </w:rPr>
                    <w:t xml:space="preserve"> </w:t>
                  </w:r>
                  <w:r>
                    <w:rPr>
                      <w:w w:val="105"/>
                    </w:rPr>
                    <w:t>remain</w:t>
                  </w:r>
                  <w:r>
                    <w:rPr>
                      <w:spacing w:val="-9"/>
                      <w:w w:val="105"/>
                    </w:rPr>
                    <w:t xml:space="preserve"> </w:t>
                  </w:r>
                  <w:r>
                    <w:rPr>
                      <w:w w:val="105"/>
                    </w:rPr>
                    <w:t>liable</w:t>
                  </w:r>
                  <w:r>
                    <w:rPr>
                      <w:spacing w:val="-7"/>
                      <w:w w:val="105"/>
                    </w:rPr>
                    <w:t xml:space="preserve"> </w:t>
                  </w:r>
                  <w:r>
                    <w:rPr>
                      <w:w w:val="105"/>
                    </w:rPr>
                    <w:t>to</w:t>
                  </w:r>
                  <w:r>
                    <w:rPr>
                      <w:spacing w:val="-7"/>
                      <w:w w:val="105"/>
                    </w:rPr>
                    <w:t xml:space="preserve"> </w:t>
                  </w:r>
                  <w:r>
                    <w:rPr>
                      <w:w w:val="105"/>
                    </w:rPr>
                    <w:t>make</w:t>
                  </w:r>
                  <w:r>
                    <w:rPr>
                      <w:spacing w:val="-8"/>
                      <w:w w:val="105"/>
                    </w:rPr>
                    <w:t xml:space="preserve"> </w:t>
                  </w:r>
                  <w:r>
                    <w:rPr>
                      <w:w w:val="105"/>
                    </w:rPr>
                    <w:t>further</w:t>
                  </w:r>
                  <w:r>
                    <w:rPr>
                      <w:spacing w:val="-7"/>
                      <w:w w:val="105"/>
                    </w:rPr>
                    <w:t xml:space="preserve"> </w:t>
                  </w:r>
                  <w:r>
                    <w:rPr>
                      <w:w w:val="105"/>
                    </w:rPr>
                    <w:t>contributions</w:t>
                  </w:r>
                  <w:r>
                    <w:rPr>
                      <w:spacing w:val="-7"/>
                      <w:w w:val="105"/>
                    </w:rPr>
                    <w:t xml:space="preserve"> </w:t>
                  </w:r>
                  <w:r>
                    <w:rPr>
                      <w:w w:val="105"/>
                    </w:rPr>
                    <w:t>to</w:t>
                  </w:r>
                  <w:r>
                    <w:rPr>
                      <w:spacing w:val="-9"/>
                      <w:w w:val="105"/>
                    </w:rPr>
                    <w:t xml:space="preserve"> </w:t>
                  </w:r>
                  <w:r>
                    <w:rPr>
                      <w:w w:val="105"/>
                    </w:rPr>
                    <w:t>the</w:t>
                  </w:r>
                  <w:r>
                    <w:rPr>
                      <w:spacing w:val="-7"/>
                      <w:w w:val="105"/>
                    </w:rPr>
                    <w:t xml:space="preserve"> </w:t>
                  </w:r>
                  <w:r>
                    <w:rPr>
                      <w:w w:val="105"/>
                    </w:rPr>
                    <w:t>Scheme</w:t>
                  </w:r>
                  <w:r>
                    <w:rPr>
                      <w:spacing w:val="-8"/>
                      <w:w w:val="105"/>
                    </w:rPr>
                    <w:t xml:space="preserve"> </w:t>
                  </w:r>
                  <w:r>
                    <w:rPr>
                      <w:w w:val="105"/>
                    </w:rPr>
                    <w:t>in</w:t>
                  </w:r>
                  <w:r>
                    <w:rPr>
                      <w:spacing w:val="-9"/>
                      <w:w w:val="105"/>
                    </w:rPr>
                    <w:t xml:space="preserve"> </w:t>
                  </w:r>
                  <w:r>
                    <w:rPr>
                      <w:w w:val="105"/>
                    </w:rPr>
                    <w:t>respect</w:t>
                  </w:r>
                  <w:r>
                    <w:rPr>
                      <w:spacing w:val="-8"/>
                      <w:w w:val="105"/>
                    </w:rPr>
                    <w:t xml:space="preserve"> </w:t>
                  </w:r>
                  <w:r>
                    <w:rPr>
                      <w:w w:val="105"/>
                    </w:rPr>
                    <w:t>of</w:t>
                  </w:r>
                  <w:r>
                    <w:rPr>
                      <w:spacing w:val="-7"/>
                      <w:w w:val="105"/>
                    </w:rPr>
                    <w:t xml:space="preserve"> </w:t>
                  </w:r>
                  <w:r>
                    <w:rPr>
                      <w:w w:val="105"/>
                    </w:rPr>
                    <w:t>any insurance</w:t>
                  </w:r>
                  <w:r>
                    <w:rPr>
                      <w:spacing w:val="-8"/>
                      <w:w w:val="105"/>
                    </w:rPr>
                    <w:t xml:space="preserve"> </w:t>
                  </w:r>
                  <w:r>
                    <w:rPr>
                      <w:w w:val="105"/>
                    </w:rPr>
                    <w:t>year</w:t>
                  </w:r>
                  <w:r>
                    <w:rPr>
                      <w:spacing w:val="-8"/>
                      <w:w w:val="105"/>
                    </w:rPr>
                    <w:t xml:space="preserve"> </w:t>
                  </w:r>
                  <w:r>
                    <w:rPr>
                      <w:w w:val="105"/>
                    </w:rPr>
                    <w:t>in</w:t>
                  </w:r>
                  <w:r>
                    <w:rPr>
                      <w:spacing w:val="-9"/>
                      <w:w w:val="105"/>
                    </w:rPr>
                    <w:t xml:space="preserve"> </w:t>
                  </w:r>
                  <w:r>
                    <w:rPr>
                      <w:w w:val="105"/>
                    </w:rPr>
                    <w:t>which</w:t>
                  </w:r>
                  <w:r>
                    <w:rPr>
                      <w:spacing w:val="-11"/>
                      <w:w w:val="105"/>
                    </w:rPr>
                    <w:t xml:space="preserve"> </w:t>
                  </w:r>
                  <w:r>
                    <w:rPr>
                      <w:w w:val="105"/>
                    </w:rPr>
                    <w:t>it</w:t>
                  </w:r>
                  <w:r>
                    <w:rPr>
                      <w:spacing w:val="-8"/>
                      <w:w w:val="105"/>
                    </w:rPr>
                    <w:t xml:space="preserve"> </w:t>
                  </w:r>
                  <w:r>
                    <w:rPr>
                      <w:w w:val="105"/>
                    </w:rPr>
                    <w:t>was</w:t>
                  </w:r>
                  <w:r>
                    <w:rPr>
                      <w:spacing w:val="-7"/>
                      <w:w w:val="105"/>
                    </w:rPr>
                    <w:t xml:space="preserve"> </w:t>
                  </w:r>
                  <w:r>
                    <w:rPr>
                      <w:w w:val="105"/>
                    </w:rPr>
                    <w:t>a</w:t>
                  </w:r>
                  <w:r>
                    <w:rPr>
                      <w:spacing w:val="-7"/>
                      <w:w w:val="105"/>
                    </w:rPr>
                    <w:t xml:space="preserve"> </w:t>
                  </w:r>
                  <w:r>
                    <w:rPr>
                      <w:w w:val="105"/>
                    </w:rPr>
                    <w:t>participant</w:t>
                  </w:r>
                  <w:r>
                    <w:rPr>
                      <w:spacing w:val="-8"/>
                      <w:w w:val="105"/>
                    </w:rPr>
                    <w:t xml:space="preserve"> </w:t>
                  </w:r>
                  <w:r>
                    <w:rPr>
                      <w:w w:val="105"/>
                    </w:rPr>
                    <w:t>to</w:t>
                  </w:r>
                  <w:r>
                    <w:rPr>
                      <w:spacing w:val="-7"/>
                      <w:w w:val="105"/>
                    </w:rPr>
                    <w:t xml:space="preserve"> </w:t>
                  </w:r>
                  <w:r>
                    <w:rPr>
                      <w:w w:val="105"/>
                    </w:rPr>
                    <w:t>the</w:t>
                  </w:r>
                  <w:r>
                    <w:rPr>
                      <w:spacing w:val="-7"/>
                      <w:w w:val="105"/>
                    </w:rPr>
                    <w:t xml:space="preserve"> </w:t>
                  </w:r>
                  <w:r>
                    <w:rPr>
                      <w:w w:val="105"/>
                    </w:rPr>
                    <w:t>extent</w:t>
                  </w:r>
                  <w:r>
                    <w:rPr>
                      <w:spacing w:val="-8"/>
                      <w:w w:val="105"/>
                    </w:rPr>
                    <w:t xml:space="preserve"> </w:t>
                  </w:r>
                  <w:r>
                    <w:rPr>
                      <w:w w:val="105"/>
                    </w:rPr>
                    <w:t>of</w:t>
                  </w:r>
                  <w:r>
                    <w:rPr>
                      <w:spacing w:val="-7"/>
                      <w:w w:val="105"/>
                    </w:rPr>
                    <w:t xml:space="preserve"> </w:t>
                  </w:r>
                  <w:r>
                    <w:rPr>
                      <w:w w:val="105"/>
                    </w:rPr>
                    <w:t>its</w:t>
                  </w:r>
                  <w:r>
                    <w:rPr>
                      <w:spacing w:val="-8"/>
                      <w:w w:val="105"/>
                    </w:rPr>
                    <w:t xml:space="preserve"> </w:t>
                  </w:r>
                  <w:r>
                    <w:rPr>
                      <w:w w:val="105"/>
                    </w:rPr>
                    <w:t>participant’s</w:t>
                  </w:r>
                  <w:r>
                    <w:rPr>
                      <w:spacing w:val="-7"/>
                      <w:w w:val="105"/>
                    </w:rPr>
                    <w:t xml:space="preserve"> </w:t>
                  </w:r>
                  <w:r>
                    <w:rPr>
                      <w:w w:val="105"/>
                    </w:rPr>
                    <w:t>share</w:t>
                  </w:r>
                  <w:r>
                    <w:rPr>
                      <w:spacing w:val="-7"/>
                      <w:w w:val="105"/>
                    </w:rPr>
                    <w:t xml:space="preserve"> </w:t>
                  </w:r>
                  <w:r>
                    <w:rPr>
                      <w:w w:val="105"/>
                    </w:rPr>
                    <w:t>of</w:t>
                  </w:r>
                  <w:r>
                    <w:rPr>
                      <w:spacing w:val="-7"/>
                      <w:w w:val="105"/>
                    </w:rPr>
                    <w:t xml:space="preserve"> </w:t>
                  </w:r>
                  <w:r>
                    <w:rPr>
                      <w:w w:val="105"/>
                    </w:rPr>
                    <w:t>any</w:t>
                  </w:r>
                  <w:r>
                    <w:rPr>
                      <w:spacing w:val="-8"/>
                      <w:w w:val="105"/>
                    </w:rPr>
                    <w:t xml:space="preserve"> </w:t>
                  </w:r>
                  <w:r>
                    <w:rPr>
                      <w:w w:val="105"/>
                    </w:rPr>
                    <w:t>shortfall</w:t>
                  </w:r>
                  <w:r>
                    <w:rPr>
                      <w:spacing w:val="-5"/>
                      <w:w w:val="105"/>
                    </w:rPr>
                    <w:t xml:space="preserve"> </w:t>
                  </w:r>
                  <w:r>
                    <w:rPr>
                      <w:w w:val="105"/>
                    </w:rPr>
                    <w:t>in</w:t>
                  </w:r>
                  <w:r>
                    <w:rPr>
                      <w:spacing w:val="-8"/>
                      <w:w w:val="105"/>
                    </w:rPr>
                    <w:t xml:space="preserve"> </w:t>
                  </w:r>
                  <w:r>
                    <w:rPr>
                      <w:w w:val="105"/>
                    </w:rPr>
                    <w:t>the</w:t>
                  </w:r>
                  <w:r>
                    <w:rPr>
                      <w:spacing w:val="-8"/>
                      <w:w w:val="105"/>
                    </w:rPr>
                    <w:t xml:space="preserve"> </w:t>
                  </w:r>
                  <w:r>
                    <w:rPr>
                      <w:w w:val="105"/>
                    </w:rPr>
                    <w:t>provision</w:t>
                  </w:r>
                  <w:r>
                    <w:rPr>
                      <w:spacing w:val="-9"/>
                      <w:w w:val="105"/>
                    </w:rPr>
                    <w:t xml:space="preserve"> </w:t>
                  </w:r>
                  <w:r>
                    <w:rPr>
                      <w:w w:val="105"/>
                    </w:rPr>
                    <w:t>set</w:t>
                  </w:r>
                  <w:r>
                    <w:rPr>
                      <w:spacing w:val="-7"/>
                      <w:w w:val="105"/>
                    </w:rPr>
                    <w:t xml:space="preserve"> </w:t>
                  </w:r>
                  <w:r>
                    <w:rPr>
                      <w:w w:val="105"/>
                    </w:rPr>
                    <w:t>aside</w:t>
                  </w:r>
                  <w:r>
                    <w:rPr>
                      <w:spacing w:val="-8"/>
                      <w:w w:val="105"/>
                    </w:rPr>
                    <w:t xml:space="preserve"> </w:t>
                  </w:r>
                  <w:r>
                    <w:rPr>
                      <w:w w:val="105"/>
                    </w:rPr>
                    <w:t>in</w:t>
                  </w:r>
                  <w:r>
                    <w:rPr>
                      <w:spacing w:val="-8"/>
                      <w:w w:val="105"/>
                    </w:rPr>
                    <w:t xml:space="preserve"> </w:t>
                  </w:r>
                  <w:r>
                    <w:rPr>
                      <w:w w:val="105"/>
                    </w:rPr>
                    <w:t>respect</w:t>
                  </w:r>
                  <w:r>
                    <w:rPr>
                      <w:spacing w:val="-8"/>
                      <w:w w:val="105"/>
                    </w:rPr>
                    <w:t xml:space="preserve"> </w:t>
                  </w:r>
                  <w:r>
                    <w:rPr>
                      <w:w w:val="105"/>
                    </w:rPr>
                    <w:t>of</w:t>
                  </w:r>
                  <w:r>
                    <w:rPr>
                      <w:spacing w:val="-7"/>
                      <w:w w:val="105"/>
                    </w:rPr>
                    <w:t xml:space="preserve"> </w:t>
                  </w:r>
                  <w:r>
                    <w:rPr>
                      <w:w w:val="105"/>
                    </w:rPr>
                    <w:t>that</w:t>
                  </w:r>
                  <w:r>
                    <w:rPr>
                      <w:spacing w:val="-7"/>
                      <w:w w:val="105"/>
                    </w:rPr>
                    <w:t xml:space="preserve"> </w:t>
                  </w:r>
                  <w:r>
                    <w:rPr>
                      <w:w w:val="105"/>
                    </w:rPr>
                    <w:t>insurance year,</w:t>
                  </w:r>
                  <w:r>
                    <w:rPr>
                      <w:spacing w:val="-4"/>
                      <w:w w:val="105"/>
                    </w:rPr>
                    <w:t xml:space="preserve"> </w:t>
                  </w:r>
                  <w:r>
                    <w:rPr>
                      <w:w w:val="105"/>
                    </w:rPr>
                    <w:t>and</w:t>
                  </w:r>
                  <w:r>
                    <w:rPr>
                      <w:spacing w:val="-3"/>
                      <w:w w:val="105"/>
                    </w:rPr>
                    <w:t xml:space="preserve"> </w:t>
                  </w:r>
                  <w:r>
                    <w:rPr>
                      <w:w w:val="105"/>
                    </w:rPr>
                    <w:t>such</w:t>
                  </w:r>
                  <w:r>
                    <w:rPr>
                      <w:spacing w:val="-6"/>
                      <w:w w:val="105"/>
                    </w:rPr>
                    <w:t xml:space="preserve"> </w:t>
                  </w:r>
                  <w:r>
                    <w:rPr>
                      <w:w w:val="105"/>
                    </w:rPr>
                    <w:t>liability</w:t>
                  </w:r>
                  <w:r>
                    <w:rPr>
                      <w:spacing w:val="-3"/>
                      <w:w w:val="105"/>
                    </w:rPr>
                    <w:t xml:space="preserve"> </w:t>
                  </w:r>
                  <w:r>
                    <w:rPr>
                      <w:w w:val="105"/>
                    </w:rPr>
                    <w:t>will</w:t>
                  </w:r>
                  <w:r>
                    <w:rPr>
                      <w:spacing w:val="-1"/>
                      <w:w w:val="105"/>
                    </w:rPr>
                    <w:t xml:space="preserve"> </w:t>
                  </w:r>
                  <w:r>
                    <w:rPr>
                      <w:w w:val="105"/>
                    </w:rPr>
                    <w:t>continue</w:t>
                  </w:r>
                  <w:r>
                    <w:rPr>
                      <w:spacing w:val="-3"/>
                      <w:w w:val="105"/>
                    </w:rPr>
                    <w:t xml:space="preserve"> </w:t>
                  </w:r>
                  <w:r>
                    <w:rPr>
                      <w:w w:val="105"/>
                    </w:rPr>
                    <w:t>whether</w:t>
                  </w:r>
                  <w:r>
                    <w:rPr>
                      <w:spacing w:val="-3"/>
                      <w:w w:val="105"/>
                    </w:rPr>
                    <w:t xml:space="preserve"> </w:t>
                  </w:r>
                  <w:r>
                    <w:rPr>
                      <w:w w:val="105"/>
                    </w:rPr>
                    <w:t>or</w:t>
                  </w:r>
                  <w:r>
                    <w:rPr>
                      <w:spacing w:val="-1"/>
                      <w:w w:val="105"/>
                    </w:rPr>
                    <w:t xml:space="preserve"> </w:t>
                  </w:r>
                  <w:r>
                    <w:rPr>
                      <w:w w:val="105"/>
                    </w:rPr>
                    <w:t>not</w:t>
                  </w:r>
                  <w:r>
                    <w:rPr>
                      <w:spacing w:val="-3"/>
                      <w:w w:val="105"/>
                    </w:rPr>
                    <w:t xml:space="preserve"> </w:t>
                  </w:r>
                  <w:r>
                    <w:rPr>
                      <w:w w:val="105"/>
                    </w:rPr>
                    <w:t>the</w:t>
                  </w:r>
                  <w:r>
                    <w:rPr>
                      <w:spacing w:val="-4"/>
                      <w:w w:val="105"/>
                    </w:rPr>
                    <w:t xml:space="preserve"> </w:t>
                  </w:r>
                  <w:r>
                    <w:rPr>
                      <w:w w:val="105"/>
                    </w:rPr>
                    <w:t>Participant</w:t>
                  </w:r>
                  <w:r>
                    <w:rPr>
                      <w:spacing w:val="-3"/>
                      <w:w w:val="105"/>
                    </w:rPr>
                    <w:t xml:space="preserve"> </w:t>
                  </w:r>
                  <w:r>
                    <w:rPr>
                      <w:w w:val="105"/>
                    </w:rPr>
                    <w:t>remains</w:t>
                  </w:r>
                  <w:r>
                    <w:rPr>
                      <w:spacing w:val="-2"/>
                      <w:w w:val="105"/>
                    </w:rPr>
                    <w:t xml:space="preserve"> </w:t>
                  </w:r>
                  <w:r>
                    <w:rPr>
                      <w:w w:val="105"/>
                    </w:rPr>
                    <w:t>a</w:t>
                  </w:r>
                  <w:r>
                    <w:rPr>
                      <w:spacing w:val="-4"/>
                      <w:w w:val="105"/>
                    </w:rPr>
                    <w:t xml:space="preserve"> </w:t>
                  </w:r>
                  <w:r>
                    <w:rPr>
                      <w:w w:val="105"/>
                    </w:rPr>
                    <w:t>Participant</w:t>
                  </w:r>
                  <w:r>
                    <w:rPr>
                      <w:spacing w:val="-3"/>
                      <w:w w:val="105"/>
                    </w:rPr>
                    <w:t xml:space="preserve"> </w:t>
                  </w:r>
                  <w:r>
                    <w:rPr>
                      <w:w w:val="105"/>
                    </w:rPr>
                    <w:t>in</w:t>
                  </w:r>
                  <w:r>
                    <w:rPr>
                      <w:spacing w:val="-4"/>
                      <w:w w:val="105"/>
                    </w:rPr>
                    <w:t xml:space="preserve"> </w:t>
                  </w:r>
                  <w:r>
                    <w:rPr>
                      <w:w w:val="105"/>
                    </w:rPr>
                    <w:t>future</w:t>
                  </w:r>
                  <w:r>
                    <w:rPr>
                      <w:spacing w:val="-4"/>
                      <w:w w:val="105"/>
                    </w:rPr>
                    <w:t xml:space="preserve"> </w:t>
                  </w:r>
                  <w:r>
                    <w:rPr>
                      <w:w w:val="105"/>
                    </w:rPr>
                    <w:t>Insurance</w:t>
                  </w:r>
                  <w:r>
                    <w:rPr>
                      <w:spacing w:val="-3"/>
                      <w:w w:val="105"/>
                    </w:rPr>
                    <w:t xml:space="preserve"> </w:t>
                  </w:r>
                  <w:r>
                    <w:rPr>
                      <w:w w:val="105"/>
                    </w:rPr>
                    <w:t>Years.</w:t>
                  </w:r>
                </w:p>
                <w:p w14:paraId="39264D38" w14:textId="77777777" w:rsidR="00B9323D" w:rsidRDefault="00B9323D">
                  <w:pPr>
                    <w:pStyle w:val="BodyText"/>
                    <w:spacing w:line="276" w:lineRule="auto"/>
                    <w:ind w:left="469" w:right="863"/>
                  </w:pPr>
                  <w:r>
                    <w:rPr>
                      <w:w w:val="105"/>
                    </w:rPr>
                    <w:t>The</w:t>
                  </w:r>
                  <w:r>
                    <w:rPr>
                      <w:spacing w:val="-9"/>
                      <w:w w:val="105"/>
                    </w:rPr>
                    <w:t xml:space="preserve"> </w:t>
                  </w:r>
                  <w:r>
                    <w:rPr>
                      <w:w w:val="105"/>
                    </w:rPr>
                    <w:t>MAV</w:t>
                  </w:r>
                  <w:r>
                    <w:rPr>
                      <w:spacing w:val="-8"/>
                      <w:w w:val="105"/>
                    </w:rPr>
                    <w:t xml:space="preserve"> </w:t>
                  </w:r>
                  <w:r>
                    <w:rPr>
                      <w:w w:val="105"/>
                    </w:rPr>
                    <w:t>operates</w:t>
                  </w:r>
                  <w:r>
                    <w:rPr>
                      <w:spacing w:val="-7"/>
                      <w:w w:val="105"/>
                    </w:rPr>
                    <w:t xml:space="preserve"> </w:t>
                  </w:r>
                  <w:r>
                    <w:rPr>
                      <w:w w:val="105"/>
                    </w:rPr>
                    <w:t>MAV</w:t>
                  </w:r>
                  <w:r>
                    <w:rPr>
                      <w:spacing w:val="-8"/>
                      <w:w w:val="105"/>
                    </w:rPr>
                    <w:t xml:space="preserve"> </w:t>
                  </w:r>
                  <w:proofErr w:type="spellStart"/>
                  <w:r>
                    <w:rPr>
                      <w:w w:val="105"/>
                    </w:rPr>
                    <w:t>WorkCare</w:t>
                  </w:r>
                  <w:proofErr w:type="spellEnd"/>
                  <w:r>
                    <w:rPr>
                      <w:spacing w:val="-9"/>
                      <w:w w:val="105"/>
                    </w:rPr>
                    <w:t xml:space="preserve"> </w:t>
                  </w:r>
                  <w:r>
                    <w:rPr>
                      <w:w w:val="105"/>
                    </w:rPr>
                    <w:t>as</w:t>
                  </w:r>
                  <w:r>
                    <w:rPr>
                      <w:spacing w:val="-7"/>
                      <w:w w:val="105"/>
                    </w:rPr>
                    <w:t xml:space="preserve"> </w:t>
                  </w:r>
                  <w:r>
                    <w:rPr>
                      <w:w w:val="105"/>
                    </w:rPr>
                    <w:t>a</w:t>
                  </w:r>
                  <w:r>
                    <w:rPr>
                      <w:spacing w:val="-8"/>
                      <w:w w:val="105"/>
                    </w:rPr>
                    <w:t xml:space="preserve"> </w:t>
                  </w:r>
                  <w:r>
                    <w:rPr>
                      <w:w w:val="105"/>
                    </w:rPr>
                    <w:t>captive,</w:t>
                  </w:r>
                  <w:r>
                    <w:rPr>
                      <w:spacing w:val="-8"/>
                      <w:w w:val="105"/>
                    </w:rPr>
                    <w:t xml:space="preserve"> </w:t>
                  </w:r>
                  <w:r>
                    <w:rPr>
                      <w:w w:val="105"/>
                    </w:rPr>
                    <w:t>non-discretionary</w:t>
                  </w:r>
                  <w:r>
                    <w:rPr>
                      <w:spacing w:val="-8"/>
                      <w:w w:val="105"/>
                    </w:rPr>
                    <w:t xml:space="preserve"> </w:t>
                  </w:r>
                  <w:r>
                    <w:rPr>
                      <w:w w:val="105"/>
                    </w:rPr>
                    <w:t>mutual</w:t>
                  </w:r>
                  <w:r>
                    <w:rPr>
                      <w:spacing w:val="-6"/>
                      <w:w w:val="105"/>
                    </w:rPr>
                    <w:t xml:space="preserve"> </w:t>
                  </w:r>
                  <w:r>
                    <w:rPr>
                      <w:w w:val="105"/>
                    </w:rPr>
                    <w:t>fund,</w:t>
                  </w:r>
                  <w:r>
                    <w:rPr>
                      <w:spacing w:val="-7"/>
                      <w:w w:val="105"/>
                    </w:rPr>
                    <w:t xml:space="preserve"> </w:t>
                  </w:r>
                  <w:r>
                    <w:rPr>
                      <w:w w:val="105"/>
                    </w:rPr>
                    <w:t>and</w:t>
                  </w:r>
                  <w:r>
                    <w:rPr>
                      <w:spacing w:val="-8"/>
                      <w:w w:val="105"/>
                    </w:rPr>
                    <w:t xml:space="preserve"> </w:t>
                  </w:r>
                  <w:r>
                    <w:rPr>
                      <w:w w:val="105"/>
                    </w:rPr>
                    <w:t>under</w:t>
                  </w:r>
                  <w:r>
                    <w:rPr>
                      <w:spacing w:val="-8"/>
                      <w:w w:val="105"/>
                    </w:rPr>
                    <w:t xml:space="preserve"> </w:t>
                  </w:r>
                  <w:r>
                    <w:rPr>
                      <w:w w:val="105"/>
                    </w:rPr>
                    <w:t>Schedule</w:t>
                  </w:r>
                  <w:r>
                    <w:rPr>
                      <w:spacing w:val="-8"/>
                      <w:w w:val="105"/>
                    </w:rPr>
                    <w:t xml:space="preserve"> </w:t>
                  </w:r>
                  <w:r>
                    <w:rPr>
                      <w:w w:val="105"/>
                    </w:rPr>
                    <w:t>1,</w:t>
                  </w:r>
                  <w:r>
                    <w:rPr>
                      <w:spacing w:val="-7"/>
                      <w:w w:val="105"/>
                    </w:rPr>
                    <w:t xml:space="preserve"> </w:t>
                  </w:r>
                  <w:r>
                    <w:rPr>
                      <w:w w:val="105"/>
                    </w:rPr>
                    <w:t>Part</w:t>
                  </w:r>
                  <w:r>
                    <w:rPr>
                      <w:spacing w:val="-8"/>
                      <w:w w:val="105"/>
                    </w:rPr>
                    <w:t xml:space="preserve"> </w:t>
                  </w:r>
                  <w:r>
                    <w:rPr>
                      <w:w w:val="105"/>
                    </w:rPr>
                    <w:t>B,</w:t>
                  </w:r>
                  <w:r>
                    <w:rPr>
                      <w:spacing w:val="-8"/>
                      <w:w w:val="105"/>
                    </w:rPr>
                    <w:t xml:space="preserve"> </w:t>
                  </w:r>
                  <w:r>
                    <w:rPr>
                      <w:w w:val="105"/>
                    </w:rPr>
                    <w:t>Clause</w:t>
                  </w:r>
                  <w:r>
                    <w:rPr>
                      <w:spacing w:val="-8"/>
                      <w:w w:val="105"/>
                    </w:rPr>
                    <w:t xml:space="preserve"> </w:t>
                  </w:r>
                  <w:r>
                    <w:rPr>
                      <w:w w:val="105"/>
                    </w:rPr>
                    <w:t>3</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Participation</w:t>
                  </w:r>
                  <w:r>
                    <w:rPr>
                      <w:spacing w:val="-10"/>
                      <w:w w:val="105"/>
                    </w:rPr>
                    <w:t xml:space="preserve"> </w:t>
                  </w:r>
                  <w:r>
                    <w:rPr>
                      <w:w w:val="105"/>
                    </w:rPr>
                    <w:t>Agreement the</w:t>
                  </w:r>
                  <w:r>
                    <w:rPr>
                      <w:spacing w:val="-6"/>
                      <w:w w:val="105"/>
                    </w:rPr>
                    <w:t xml:space="preserve"> </w:t>
                  </w:r>
                  <w:r>
                    <w:rPr>
                      <w:w w:val="105"/>
                    </w:rPr>
                    <w:t>MAV</w:t>
                  </w:r>
                  <w:r>
                    <w:rPr>
                      <w:spacing w:val="-6"/>
                      <w:w w:val="105"/>
                    </w:rPr>
                    <w:t xml:space="preserve"> </w:t>
                  </w:r>
                  <w:r>
                    <w:rPr>
                      <w:w w:val="105"/>
                    </w:rPr>
                    <w:t>has</w:t>
                  </w:r>
                  <w:r>
                    <w:rPr>
                      <w:spacing w:val="-6"/>
                      <w:w w:val="105"/>
                    </w:rPr>
                    <w:t xml:space="preserve"> </w:t>
                  </w:r>
                  <w:r>
                    <w:rPr>
                      <w:w w:val="105"/>
                    </w:rPr>
                    <w:t>the</w:t>
                  </w:r>
                  <w:r>
                    <w:rPr>
                      <w:spacing w:val="-7"/>
                      <w:w w:val="105"/>
                    </w:rPr>
                    <w:t xml:space="preserve"> </w:t>
                  </w:r>
                  <w:r>
                    <w:rPr>
                      <w:w w:val="105"/>
                    </w:rPr>
                    <w:t>ability</w:t>
                  </w:r>
                  <w:r>
                    <w:rPr>
                      <w:spacing w:val="-6"/>
                      <w:w w:val="105"/>
                    </w:rPr>
                    <w:t xml:space="preserve"> </w:t>
                  </w:r>
                  <w:r>
                    <w:rPr>
                      <w:w w:val="105"/>
                    </w:rPr>
                    <w:t>to</w:t>
                  </w:r>
                  <w:r>
                    <w:rPr>
                      <w:spacing w:val="-6"/>
                      <w:w w:val="105"/>
                    </w:rPr>
                    <w:t xml:space="preserve"> </w:t>
                  </w:r>
                  <w:r>
                    <w:rPr>
                      <w:w w:val="105"/>
                    </w:rPr>
                    <w:t>obtain</w:t>
                  </w:r>
                  <w:r>
                    <w:rPr>
                      <w:spacing w:val="-8"/>
                      <w:w w:val="105"/>
                    </w:rPr>
                    <w:t xml:space="preserve"> </w:t>
                  </w:r>
                  <w:r>
                    <w:rPr>
                      <w:w w:val="105"/>
                    </w:rPr>
                    <w:t>contributions</w:t>
                  </w:r>
                  <w:r>
                    <w:rPr>
                      <w:spacing w:val="-6"/>
                      <w:w w:val="105"/>
                    </w:rPr>
                    <w:t xml:space="preserve"> </w:t>
                  </w:r>
                  <w:r>
                    <w:rPr>
                      <w:w w:val="105"/>
                    </w:rPr>
                    <w:t>from</w:t>
                  </w:r>
                  <w:r>
                    <w:rPr>
                      <w:spacing w:val="-5"/>
                      <w:w w:val="105"/>
                    </w:rPr>
                    <w:t xml:space="preserve"> </w:t>
                  </w:r>
                  <w:r>
                    <w:rPr>
                      <w:w w:val="105"/>
                    </w:rPr>
                    <w:t>members</w:t>
                  </w:r>
                  <w:r>
                    <w:rPr>
                      <w:spacing w:val="-7"/>
                      <w:w w:val="105"/>
                    </w:rPr>
                    <w:t xml:space="preserve"> </w:t>
                  </w:r>
                  <w:r>
                    <w:rPr>
                      <w:w w:val="105"/>
                    </w:rPr>
                    <w:t>to</w:t>
                  </w:r>
                  <w:r>
                    <w:rPr>
                      <w:spacing w:val="-6"/>
                      <w:w w:val="105"/>
                    </w:rPr>
                    <w:t xml:space="preserve"> </w:t>
                  </w:r>
                  <w:r>
                    <w:rPr>
                      <w:w w:val="105"/>
                    </w:rPr>
                    <w:t>meet</w:t>
                  </w:r>
                  <w:r>
                    <w:rPr>
                      <w:spacing w:val="-6"/>
                      <w:w w:val="105"/>
                    </w:rPr>
                    <w:t xml:space="preserve"> </w:t>
                  </w:r>
                  <w:r>
                    <w:rPr>
                      <w:w w:val="105"/>
                    </w:rPr>
                    <w:t>any</w:t>
                  </w:r>
                  <w:r>
                    <w:rPr>
                      <w:spacing w:val="-7"/>
                      <w:w w:val="105"/>
                    </w:rPr>
                    <w:t xml:space="preserve"> </w:t>
                  </w:r>
                  <w:r>
                    <w:rPr>
                      <w:w w:val="105"/>
                    </w:rPr>
                    <w:t>shortfall</w:t>
                  </w:r>
                  <w:r>
                    <w:rPr>
                      <w:spacing w:val="-3"/>
                      <w:w w:val="105"/>
                    </w:rPr>
                    <w:t xml:space="preserve"> </w:t>
                  </w:r>
                  <w:r>
                    <w:rPr>
                      <w:w w:val="105"/>
                    </w:rPr>
                    <w:t>in</w:t>
                  </w:r>
                  <w:r>
                    <w:rPr>
                      <w:spacing w:val="-8"/>
                      <w:w w:val="105"/>
                    </w:rPr>
                    <w:t xml:space="preserve"> </w:t>
                  </w:r>
                  <w:r>
                    <w:rPr>
                      <w:w w:val="105"/>
                    </w:rPr>
                    <w:t>the</w:t>
                  </w:r>
                  <w:r>
                    <w:rPr>
                      <w:spacing w:val="-7"/>
                      <w:w w:val="105"/>
                    </w:rPr>
                    <w:t xml:space="preserve"> </w:t>
                  </w:r>
                  <w:r>
                    <w:rPr>
                      <w:w w:val="105"/>
                    </w:rPr>
                    <w:t>Provision</w:t>
                  </w:r>
                  <w:r>
                    <w:rPr>
                      <w:spacing w:val="-7"/>
                      <w:w w:val="105"/>
                    </w:rPr>
                    <w:t xml:space="preserve"> </w:t>
                  </w:r>
                  <w:r>
                    <w:rPr>
                      <w:w w:val="105"/>
                    </w:rPr>
                    <w:t>set</w:t>
                  </w:r>
                  <w:r>
                    <w:rPr>
                      <w:spacing w:val="-6"/>
                      <w:w w:val="105"/>
                    </w:rPr>
                    <w:t xml:space="preserve"> </w:t>
                  </w:r>
                  <w:r>
                    <w:rPr>
                      <w:w w:val="105"/>
                    </w:rPr>
                    <w:t>aside</w:t>
                  </w:r>
                  <w:r>
                    <w:rPr>
                      <w:spacing w:val="-6"/>
                      <w:w w:val="105"/>
                    </w:rPr>
                    <w:t xml:space="preserve"> </w:t>
                  </w:r>
                  <w:r>
                    <w:rPr>
                      <w:w w:val="105"/>
                    </w:rPr>
                    <w:t>in</w:t>
                  </w:r>
                  <w:r>
                    <w:rPr>
                      <w:spacing w:val="-8"/>
                      <w:w w:val="105"/>
                    </w:rPr>
                    <w:t xml:space="preserve"> </w:t>
                  </w:r>
                  <w:r>
                    <w:rPr>
                      <w:w w:val="105"/>
                    </w:rPr>
                    <w:t>respect</w:t>
                  </w:r>
                  <w:r>
                    <w:rPr>
                      <w:spacing w:val="-6"/>
                      <w:w w:val="105"/>
                    </w:rPr>
                    <w:t xml:space="preserve"> </w:t>
                  </w:r>
                  <w:r>
                    <w:rPr>
                      <w:w w:val="105"/>
                    </w:rPr>
                    <w:t>of</w:t>
                  </w:r>
                  <w:r>
                    <w:rPr>
                      <w:spacing w:val="-6"/>
                      <w:w w:val="105"/>
                    </w:rPr>
                    <w:t xml:space="preserve"> </w:t>
                  </w:r>
                  <w:r>
                    <w:rPr>
                      <w:w w:val="105"/>
                    </w:rPr>
                    <w:t>that</w:t>
                  </w:r>
                  <w:r>
                    <w:rPr>
                      <w:spacing w:val="-6"/>
                      <w:w w:val="105"/>
                    </w:rPr>
                    <w:t xml:space="preserve"> </w:t>
                  </w:r>
                  <w:r>
                    <w:rPr>
                      <w:w w:val="105"/>
                    </w:rPr>
                    <w:t>Insurance</w:t>
                  </w:r>
                  <w:r>
                    <w:rPr>
                      <w:spacing w:val="-6"/>
                      <w:w w:val="105"/>
                    </w:rPr>
                    <w:t xml:space="preserve"> </w:t>
                  </w:r>
                  <w:r>
                    <w:rPr>
                      <w:w w:val="105"/>
                    </w:rPr>
                    <w:t>Year.</w:t>
                  </w:r>
                  <w:r>
                    <w:rPr>
                      <w:spacing w:val="-6"/>
                      <w:w w:val="105"/>
                    </w:rPr>
                    <w:t xml:space="preserve"> </w:t>
                  </w:r>
                  <w:r>
                    <w:rPr>
                      <w:w w:val="105"/>
                    </w:rPr>
                    <w:t>Schedule 1,</w:t>
                  </w:r>
                  <w:r>
                    <w:rPr>
                      <w:spacing w:val="-8"/>
                      <w:w w:val="105"/>
                    </w:rPr>
                    <w:t xml:space="preserve"> </w:t>
                  </w:r>
                  <w:r>
                    <w:rPr>
                      <w:w w:val="105"/>
                    </w:rPr>
                    <w:t>Part</w:t>
                  </w:r>
                  <w:r>
                    <w:rPr>
                      <w:spacing w:val="-8"/>
                      <w:w w:val="105"/>
                    </w:rPr>
                    <w:t xml:space="preserve"> </w:t>
                  </w:r>
                  <w:r>
                    <w:rPr>
                      <w:w w:val="105"/>
                    </w:rPr>
                    <w:t>B,</w:t>
                  </w:r>
                  <w:r>
                    <w:rPr>
                      <w:spacing w:val="-8"/>
                      <w:w w:val="105"/>
                    </w:rPr>
                    <w:t xml:space="preserve"> </w:t>
                  </w:r>
                  <w:r>
                    <w:rPr>
                      <w:w w:val="105"/>
                    </w:rPr>
                    <w:t>Clause</w:t>
                  </w:r>
                  <w:r>
                    <w:rPr>
                      <w:spacing w:val="-8"/>
                      <w:w w:val="105"/>
                    </w:rPr>
                    <w:t xml:space="preserve"> </w:t>
                  </w:r>
                  <w:r>
                    <w:rPr>
                      <w:w w:val="105"/>
                    </w:rPr>
                    <w:t>7</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Participation</w:t>
                  </w:r>
                  <w:r>
                    <w:rPr>
                      <w:spacing w:val="-10"/>
                      <w:w w:val="105"/>
                    </w:rPr>
                    <w:t xml:space="preserve"> </w:t>
                  </w:r>
                  <w:r>
                    <w:rPr>
                      <w:w w:val="105"/>
                    </w:rPr>
                    <w:t>Agreement,</w:t>
                  </w:r>
                  <w:r>
                    <w:rPr>
                      <w:spacing w:val="-8"/>
                      <w:w w:val="105"/>
                    </w:rPr>
                    <w:t xml:space="preserve"> </w:t>
                  </w:r>
                  <w:r>
                    <w:rPr>
                      <w:w w:val="105"/>
                    </w:rPr>
                    <w:t>provides</w:t>
                  </w:r>
                  <w:r>
                    <w:rPr>
                      <w:spacing w:val="-8"/>
                      <w:w w:val="105"/>
                    </w:rPr>
                    <w:t xml:space="preserve"> </w:t>
                  </w:r>
                  <w:r>
                    <w:rPr>
                      <w:w w:val="105"/>
                    </w:rPr>
                    <w:t>the</w:t>
                  </w:r>
                  <w:r>
                    <w:rPr>
                      <w:spacing w:val="-8"/>
                      <w:w w:val="105"/>
                    </w:rPr>
                    <w:t xml:space="preserve"> </w:t>
                  </w:r>
                  <w:r>
                    <w:rPr>
                      <w:w w:val="105"/>
                    </w:rPr>
                    <w:t>ability</w:t>
                  </w:r>
                  <w:r>
                    <w:rPr>
                      <w:spacing w:val="-8"/>
                      <w:w w:val="105"/>
                    </w:rPr>
                    <w:t xml:space="preserve"> </w:t>
                  </w:r>
                  <w:r>
                    <w:rPr>
                      <w:w w:val="105"/>
                    </w:rPr>
                    <w:t>for</w:t>
                  </w:r>
                  <w:r>
                    <w:rPr>
                      <w:spacing w:val="-7"/>
                      <w:w w:val="105"/>
                    </w:rPr>
                    <w:t xml:space="preserve"> </w:t>
                  </w:r>
                  <w:r>
                    <w:rPr>
                      <w:w w:val="105"/>
                    </w:rPr>
                    <w:t>MAV</w:t>
                  </w:r>
                  <w:r>
                    <w:rPr>
                      <w:spacing w:val="-7"/>
                      <w:w w:val="105"/>
                    </w:rPr>
                    <w:t xml:space="preserve"> </w:t>
                  </w:r>
                  <w:r>
                    <w:rPr>
                      <w:w w:val="105"/>
                    </w:rPr>
                    <w:t>to</w:t>
                  </w:r>
                  <w:r>
                    <w:rPr>
                      <w:spacing w:val="-8"/>
                      <w:w w:val="105"/>
                    </w:rPr>
                    <w:t xml:space="preserve"> </w:t>
                  </w:r>
                  <w:r>
                    <w:rPr>
                      <w:w w:val="105"/>
                    </w:rPr>
                    <w:t>make</w:t>
                  </w:r>
                  <w:r>
                    <w:rPr>
                      <w:spacing w:val="-8"/>
                      <w:w w:val="105"/>
                    </w:rPr>
                    <w:t xml:space="preserve"> </w:t>
                  </w:r>
                  <w:r>
                    <w:rPr>
                      <w:w w:val="105"/>
                    </w:rPr>
                    <w:t>additional</w:t>
                  </w:r>
                  <w:r>
                    <w:rPr>
                      <w:spacing w:val="-5"/>
                      <w:w w:val="105"/>
                    </w:rPr>
                    <w:t xml:space="preserve"> </w:t>
                  </w:r>
                  <w:r>
                    <w:rPr>
                      <w:w w:val="105"/>
                    </w:rPr>
                    <w:t>calls</w:t>
                  </w:r>
                  <w:r>
                    <w:rPr>
                      <w:spacing w:val="-8"/>
                      <w:w w:val="105"/>
                    </w:rPr>
                    <w:t xml:space="preserve"> </w:t>
                  </w:r>
                  <w:r>
                    <w:rPr>
                      <w:w w:val="105"/>
                    </w:rPr>
                    <w:t>on</w:t>
                  </w:r>
                  <w:r>
                    <w:rPr>
                      <w:spacing w:val="-9"/>
                      <w:w w:val="105"/>
                    </w:rPr>
                    <w:t xml:space="preserve"> </w:t>
                  </w:r>
                  <w:r>
                    <w:rPr>
                      <w:w w:val="105"/>
                    </w:rPr>
                    <w:t>each</w:t>
                  </w:r>
                  <w:r>
                    <w:rPr>
                      <w:spacing w:val="-10"/>
                      <w:w w:val="105"/>
                    </w:rPr>
                    <w:t xml:space="preserve"> </w:t>
                  </w:r>
                  <w:r>
                    <w:rPr>
                      <w:w w:val="105"/>
                    </w:rPr>
                    <w:t>Participant</w:t>
                  </w:r>
                  <w:r>
                    <w:rPr>
                      <w:spacing w:val="-8"/>
                      <w:w w:val="105"/>
                    </w:rPr>
                    <w:t xml:space="preserve"> </w:t>
                  </w:r>
                  <w:r>
                    <w:rPr>
                      <w:w w:val="105"/>
                    </w:rPr>
                    <w:t>(member)</w:t>
                  </w:r>
                  <w:r>
                    <w:rPr>
                      <w:spacing w:val="-9"/>
                      <w:w w:val="105"/>
                    </w:rPr>
                    <w:t xml:space="preserve"> </w:t>
                  </w:r>
                  <w:r>
                    <w:rPr>
                      <w:w w:val="105"/>
                    </w:rPr>
                    <w:t>will</w:t>
                  </w:r>
                  <w:r>
                    <w:rPr>
                      <w:spacing w:val="-6"/>
                      <w:w w:val="105"/>
                    </w:rPr>
                    <w:t xml:space="preserve"> </w:t>
                  </w:r>
                  <w:r>
                    <w:rPr>
                      <w:w w:val="105"/>
                    </w:rPr>
                    <w:t>remain</w:t>
                  </w:r>
                  <w:r>
                    <w:rPr>
                      <w:spacing w:val="-9"/>
                      <w:w w:val="105"/>
                    </w:rPr>
                    <w:t xml:space="preserve"> </w:t>
                  </w:r>
                  <w:r>
                    <w:rPr>
                      <w:w w:val="105"/>
                    </w:rPr>
                    <w:t>liable</w:t>
                  </w:r>
                  <w:r>
                    <w:rPr>
                      <w:spacing w:val="-8"/>
                      <w:w w:val="105"/>
                    </w:rPr>
                    <w:t xml:space="preserve"> </w:t>
                  </w:r>
                  <w:r>
                    <w:rPr>
                      <w:w w:val="105"/>
                    </w:rPr>
                    <w:t>to make further contributions to the scheme in respect of any insurance year in which it was a participant to the extent of its participant’s share of any shortfall</w:t>
                  </w:r>
                  <w:r>
                    <w:rPr>
                      <w:spacing w:val="-5"/>
                      <w:w w:val="105"/>
                    </w:rPr>
                    <w:t xml:space="preserve"> </w:t>
                  </w:r>
                  <w:r>
                    <w:rPr>
                      <w:w w:val="105"/>
                    </w:rPr>
                    <w:t>in</w:t>
                  </w:r>
                  <w:r>
                    <w:rPr>
                      <w:spacing w:val="-9"/>
                      <w:w w:val="105"/>
                    </w:rPr>
                    <w:t xml:space="preserve"> </w:t>
                  </w:r>
                  <w:r>
                    <w:rPr>
                      <w:w w:val="105"/>
                    </w:rPr>
                    <w:t>the</w:t>
                  </w:r>
                  <w:r>
                    <w:rPr>
                      <w:spacing w:val="-7"/>
                      <w:w w:val="105"/>
                    </w:rPr>
                    <w:t xml:space="preserve"> </w:t>
                  </w:r>
                  <w:r>
                    <w:rPr>
                      <w:w w:val="105"/>
                    </w:rPr>
                    <w:t>provision</w:t>
                  </w:r>
                  <w:r>
                    <w:rPr>
                      <w:spacing w:val="-9"/>
                      <w:w w:val="105"/>
                    </w:rPr>
                    <w:t xml:space="preserve"> </w:t>
                  </w:r>
                  <w:r>
                    <w:rPr>
                      <w:w w:val="105"/>
                    </w:rPr>
                    <w:t>set</w:t>
                  </w:r>
                  <w:r>
                    <w:rPr>
                      <w:spacing w:val="-7"/>
                      <w:w w:val="105"/>
                    </w:rPr>
                    <w:t xml:space="preserve"> </w:t>
                  </w:r>
                  <w:r>
                    <w:rPr>
                      <w:w w:val="105"/>
                    </w:rPr>
                    <w:t>aside</w:t>
                  </w:r>
                  <w:r>
                    <w:rPr>
                      <w:spacing w:val="-7"/>
                      <w:w w:val="105"/>
                    </w:rPr>
                    <w:t xml:space="preserve"> </w:t>
                  </w:r>
                  <w:r>
                    <w:rPr>
                      <w:w w:val="105"/>
                    </w:rPr>
                    <w:t>in</w:t>
                  </w:r>
                  <w:r>
                    <w:rPr>
                      <w:spacing w:val="-9"/>
                      <w:w w:val="105"/>
                    </w:rPr>
                    <w:t xml:space="preserve"> </w:t>
                  </w:r>
                  <w:r>
                    <w:rPr>
                      <w:w w:val="105"/>
                    </w:rPr>
                    <w:t>respect</w:t>
                  </w:r>
                  <w:r>
                    <w:rPr>
                      <w:spacing w:val="-7"/>
                      <w:w w:val="105"/>
                    </w:rPr>
                    <w:t xml:space="preserve"> </w:t>
                  </w:r>
                  <w:r>
                    <w:rPr>
                      <w:w w:val="105"/>
                    </w:rPr>
                    <w:t>of</w:t>
                  </w:r>
                  <w:r>
                    <w:rPr>
                      <w:spacing w:val="-7"/>
                      <w:w w:val="105"/>
                    </w:rPr>
                    <w:t xml:space="preserve"> </w:t>
                  </w:r>
                  <w:r>
                    <w:rPr>
                      <w:w w:val="105"/>
                    </w:rPr>
                    <w:t>that</w:t>
                  </w:r>
                  <w:r>
                    <w:rPr>
                      <w:spacing w:val="-7"/>
                      <w:w w:val="105"/>
                    </w:rPr>
                    <w:t xml:space="preserve"> </w:t>
                  </w:r>
                  <w:r>
                    <w:rPr>
                      <w:w w:val="105"/>
                    </w:rPr>
                    <w:t>insurance</w:t>
                  </w:r>
                  <w:r>
                    <w:rPr>
                      <w:spacing w:val="-7"/>
                      <w:w w:val="105"/>
                    </w:rPr>
                    <w:t xml:space="preserve"> </w:t>
                  </w:r>
                  <w:r>
                    <w:rPr>
                      <w:w w:val="105"/>
                    </w:rPr>
                    <w:t>year,</w:t>
                  </w:r>
                  <w:r>
                    <w:rPr>
                      <w:spacing w:val="-7"/>
                      <w:w w:val="105"/>
                    </w:rPr>
                    <w:t xml:space="preserve"> </w:t>
                  </w:r>
                  <w:r>
                    <w:rPr>
                      <w:w w:val="105"/>
                    </w:rPr>
                    <w:t>and</w:t>
                  </w:r>
                  <w:r>
                    <w:rPr>
                      <w:spacing w:val="-7"/>
                      <w:w w:val="105"/>
                    </w:rPr>
                    <w:t xml:space="preserve"> </w:t>
                  </w:r>
                  <w:r>
                    <w:rPr>
                      <w:w w:val="105"/>
                    </w:rPr>
                    <w:t>such</w:t>
                  </w:r>
                  <w:r>
                    <w:rPr>
                      <w:spacing w:val="-10"/>
                      <w:w w:val="105"/>
                    </w:rPr>
                    <w:t xml:space="preserve"> </w:t>
                  </w:r>
                  <w:r>
                    <w:rPr>
                      <w:w w:val="105"/>
                    </w:rPr>
                    <w:t>liability</w:t>
                  </w:r>
                  <w:r>
                    <w:rPr>
                      <w:spacing w:val="-7"/>
                      <w:w w:val="105"/>
                    </w:rPr>
                    <w:t xml:space="preserve"> </w:t>
                  </w:r>
                  <w:r>
                    <w:rPr>
                      <w:w w:val="105"/>
                    </w:rPr>
                    <w:t>will</w:t>
                  </w:r>
                  <w:r>
                    <w:rPr>
                      <w:spacing w:val="-5"/>
                      <w:w w:val="105"/>
                    </w:rPr>
                    <w:t xml:space="preserve"> </w:t>
                  </w:r>
                  <w:r>
                    <w:rPr>
                      <w:w w:val="105"/>
                    </w:rPr>
                    <w:t>continue</w:t>
                  </w:r>
                  <w:r>
                    <w:rPr>
                      <w:spacing w:val="-8"/>
                      <w:w w:val="105"/>
                    </w:rPr>
                    <w:t xml:space="preserve"> </w:t>
                  </w:r>
                  <w:r>
                    <w:rPr>
                      <w:w w:val="105"/>
                    </w:rPr>
                    <w:t>whether</w:t>
                  </w:r>
                  <w:r>
                    <w:rPr>
                      <w:spacing w:val="-7"/>
                      <w:w w:val="105"/>
                    </w:rPr>
                    <w:t xml:space="preserve"> </w:t>
                  </w:r>
                  <w:r>
                    <w:rPr>
                      <w:w w:val="105"/>
                    </w:rPr>
                    <w:t>or</w:t>
                  </w:r>
                  <w:r>
                    <w:rPr>
                      <w:spacing w:val="-7"/>
                      <w:w w:val="105"/>
                    </w:rPr>
                    <w:t xml:space="preserve"> </w:t>
                  </w:r>
                  <w:r>
                    <w:rPr>
                      <w:w w:val="105"/>
                    </w:rPr>
                    <w:t>not</w:t>
                  </w:r>
                  <w:r>
                    <w:rPr>
                      <w:spacing w:val="-7"/>
                      <w:w w:val="105"/>
                    </w:rPr>
                    <w:t xml:space="preserve"> </w:t>
                  </w:r>
                  <w:r>
                    <w:rPr>
                      <w:w w:val="105"/>
                    </w:rPr>
                    <w:t>the</w:t>
                  </w:r>
                  <w:r>
                    <w:rPr>
                      <w:spacing w:val="-7"/>
                      <w:w w:val="105"/>
                    </w:rPr>
                    <w:t xml:space="preserve"> </w:t>
                  </w:r>
                  <w:r>
                    <w:rPr>
                      <w:w w:val="105"/>
                    </w:rPr>
                    <w:t>Participant</w:t>
                  </w:r>
                  <w:r>
                    <w:rPr>
                      <w:spacing w:val="-7"/>
                      <w:w w:val="105"/>
                    </w:rPr>
                    <w:t xml:space="preserve"> </w:t>
                  </w:r>
                  <w:r>
                    <w:rPr>
                      <w:w w:val="105"/>
                    </w:rPr>
                    <w:t>remains</w:t>
                  </w:r>
                  <w:r>
                    <w:rPr>
                      <w:spacing w:val="-7"/>
                      <w:w w:val="105"/>
                    </w:rPr>
                    <w:t xml:space="preserve"> </w:t>
                  </w:r>
                  <w:r>
                    <w:rPr>
                      <w:w w:val="105"/>
                    </w:rPr>
                    <w:t>a</w:t>
                  </w:r>
                  <w:r>
                    <w:rPr>
                      <w:spacing w:val="-8"/>
                      <w:w w:val="105"/>
                    </w:rPr>
                    <w:t xml:space="preserve"> </w:t>
                  </w:r>
                  <w:r>
                    <w:rPr>
                      <w:w w:val="105"/>
                    </w:rPr>
                    <w:t>Participant</w:t>
                  </w:r>
                  <w:r>
                    <w:rPr>
                      <w:spacing w:val="-8"/>
                      <w:w w:val="105"/>
                    </w:rPr>
                    <w:t xml:space="preserve"> </w:t>
                  </w:r>
                  <w:r>
                    <w:rPr>
                      <w:w w:val="105"/>
                    </w:rPr>
                    <w:t>in future Insurance Years (Please refer to note 36 Events</w:t>
                  </w:r>
                  <w:r>
                    <w:rPr>
                      <w:spacing w:val="-16"/>
                      <w:w w:val="105"/>
                    </w:rPr>
                    <w:t xml:space="preserve"> </w:t>
                  </w:r>
                  <w:r>
                    <w:rPr>
                      <w:w w:val="105"/>
                    </w:rPr>
                    <w:t>Subsequent)</w:t>
                  </w:r>
                </w:p>
                <w:p w14:paraId="0D6D407A" w14:textId="77777777" w:rsidR="00B9323D" w:rsidRDefault="00B9323D">
                  <w:pPr>
                    <w:pStyle w:val="BodyText"/>
                    <w:spacing w:before="75" w:line="268" w:lineRule="auto"/>
                    <w:ind w:left="469" w:right="863" w:hanging="1"/>
                  </w:pPr>
                  <w:r>
                    <w:rPr>
                      <w:w w:val="105"/>
                    </w:rPr>
                    <w:t>The</w:t>
                  </w:r>
                  <w:r>
                    <w:rPr>
                      <w:spacing w:val="-9"/>
                      <w:w w:val="105"/>
                    </w:rPr>
                    <w:t xml:space="preserve"> </w:t>
                  </w:r>
                  <w:r>
                    <w:rPr>
                      <w:w w:val="105"/>
                    </w:rPr>
                    <w:t>MAV</w:t>
                  </w:r>
                  <w:r>
                    <w:rPr>
                      <w:spacing w:val="-8"/>
                      <w:w w:val="105"/>
                    </w:rPr>
                    <w:t xml:space="preserve"> </w:t>
                  </w:r>
                  <w:r>
                    <w:rPr>
                      <w:w w:val="105"/>
                    </w:rPr>
                    <w:t>reported</w:t>
                  </w:r>
                  <w:r>
                    <w:rPr>
                      <w:spacing w:val="-8"/>
                      <w:w w:val="105"/>
                    </w:rPr>
                    <w:t xml:space="preserve"> </w:t>
                  </w:r>
                  <w:r>
                    <w:rPr>
                      <w:w w:val="105"/>
                    </w:rPr>
                    <w:t>to</w:t>
                  </w:r>
                  <w:r>
                    <w:rPr>
                      <w:spacing w:val="-8"/>
                      <w:w w:val="105"/>
                    </w:rPr>
                    <w:t xml:space="preserve"> </w:t>
                  </w:r>
                  <w:r>
                    <w:rPr>
                      <w:w w:val="105"/>
                    </w:rPr>
                    <w:t>ASIC</w:t>
                  </w:r>
                  <w:r>
                    <w:rPr>
                      <w:spacing w:val="-8"/>
                      <w:w w:val="105"/>
                    </w:rPr>
                    <w:t xml:space="preserve"> </w:t>
                  </w:r>
                  <w:r>
                    <w:rPr>
                      <w:w w:val="105"/>
                    </w:rPr>
                    <w:t>in</w:t>
                  </w:r>
                  <w:r>
                    <w:rPr>
                      <w:spacing w:val="-9"/>
                      <w:w w:val="105"/>
                    </w:rPr>
                    <w:t xml:space="preserve"> </w:t>
                  </w:r>
                  <w:r>
                    <w:rPr>
                      <w:w w:val="105"/>
                    </w:rPr>
                    <w:t>March</w:t>
                  </w:r>
                  <w:r>
                    <w:rPr>
                      <w:spacing w:val="-10"/>
                      <w:w w:val="105"/>
                    </w:rPr>
                    <w:t xml:space="preserve"> </w:t>
                  </w:r>
                  <w:r>
                    <w:rPr>
                      <w:w w:val="105"/>
                    </w:rPr>
                    <w:t>2020</w:t>
                  </w:r>
                  <w:r>
                    <w:rPr>
                      <w:spacing w:val="-7"/>
                      <w:w w:val="105"/>
                    </w:rPr>
                    <w:t xml:space="preserve"> </w:t>
                  </w:r>
                  <w:r>
                    <w:rPr>
                      <w:w w:val="105"/>
                    </w:rPr>
                    <w:t>that</w:t>
                  </w:r>
                  <w:r>
                    <w:rPr>
                      <w:spacing w:val="-8"/>
                      <w:w w:val="105"/>
                    </w:rPr>
                    <w:t xml:space="preserve"> </w:t>
                  </w:r>
                  <w:r>
                    <w:rPr>
                      <w:w w:val="105"/>
                    </w:rPr>
                    <w:t>a</w:t>
                  </w:r>
                  <w:r>
                    <w:rPr>
                      <w:spacing w:val="-8"/>
                      <w:w w:val="105"/>
                    </w:rPr>
                    <w:t xml:space="preserve"> </w:t>
                  </w:r>
                  <w:r>
                    <w:rPr>
                      <w:w w:val="105"/>
                    </w:rPr>
                    <w:t>net</w:t>
                  </w:r>
                  <w:r>
                    <w:rPr>
                      <w:spacing w:val="-7"/>
                      <w:w w:val="105"/>
                    </w:rPr>
                    <w:t xml:space="preserve"> </w:t>
                  </w:r>
                  <w:r>
                    <w:rPr>
                      <w:w w:val="105"/>
                    </w:rPr>
                    <w:t>asset</w:t>
                  </w:r>
                  <w:r>
                    <w:rPr>
                      <w:spacing w:val="-8"/>
                      <w:w w:val="105"/>
                    </w:rPr>
                    <w:t xml:space="preserve"> </w:t>
                  </w:r>
                  <w:r>
                    <w:rPr>
                      <w:w w:val="105"/>
                    </w:rPr>
                    <w:t>deficiency</w:t>
                  </w:r>
                  <w:r>
                    <w:rPr>
                      <w:spacing w:val="-8"/>
                      <w:w w:val="105"/>
                    </w:rPr>
                    <w:t xml:space="preserve"> </w:t>
                  </w:r>
                  <w:r>
                    <w:rPr>
                      <w:w w:val="105"/>
                    </w:rPr>
                    <w:t>had</w:t>
                  </w:r>
                  <w:r>
                    <w:rPr>
                      <w:spacing w:val="-8"/>
                      <w:w w:val="105"/>
                    </w:rPr>
                    <w:t xml:space="preserve"> </w:t>
                  </w:r>
                  <w:r>
                    <w:rPr>
                      <w:w w:val="105"/>
                    </w:rPr>
                    <w:t>occurred,</w:t>
                  </w:r>
                  <w:r>
                    <w:rPr>
                      <w:spacing w:val="-7"/>
                      <w:w w:val="105"/>
                    </w:rPr>
                    <w:t xml:space="preserve"> </w:t>
                  </w:r>
                  <w:r>
                    <w:rPr>
                      <w:w w:val="105"/>
                    </w:rPr>
                    <w:t>as</w:t>
                  </w:r>
                  <w:r>
                    <w:rPr>
                      <w:spacing w:val="-8"/>
                      <w:w w:val="105"/>
                    </w:rPr>
                    <w:t xml:space="preserve"> </w:t>
                  </w:r>
                  <w:r>
                    <w:rPr>
                      <w:w w:val="105"/>
                    </w:rPr>
                    <w:t>required</w:t>
                  </w:r>
                  <w:r>
                    <w:rPr>
                      <w:spacing w:val="-8"/>
                      <w:w w:val="105"/>
                    </w:rPr>
                    <w:t xml:space="preserve"> </w:t>
                  </w:r>
                  <w:r>
                    <w:rPr>
                      <w:w w:val="105"/>
                    </w:rPr>
                    <w:t>under</w:t>
                  </w:r>
                  <w:r>
                    <w:rPr>
                      <w:spacing w:val="-8"/>
                      <w:w w:val="105"/>
                    </w:rPr>
                    <w:t xml:space="preserve"> </w:t>
                  </w:r>
                  <w:r>
                    <w:rPr>
                      <w:w w:val="105"/>
                    </w:rPr>
                    <w:t>MAV's</w:t>
                  </w:r>
                  <w:r>
                    <w:rPr>
                      <w:spacing w:val="24"/>
                      <w:w w:val="105"/>
                    </w:rPr>
                    <w:t xml:space="preserve"> </w:t>
                  </w:r>
                  <w:r>
                    <w:rPr>
                      <w:w w:val="105"/>
                    </w:rPr>
                    <w:t>Australian</w:t>
                  </w:r>
                  <w:r>
                    <w:rPr>
                      <w:spacing w:val="-9"/>
                      <w:w w:val="105"/>
                    </w:rPr>
                    <w:t xml:space="preserve"> </w:t>
                  </w:r>
                  <w:r>
                    <w:rPr>
                      <w:w w:val="105"/>
                    </w:rPr>
                    <w:t>Financial</w:t>
                  </w:r>
                  <w:r>
                    <w:rPr>
                      <w:spacing w:val="-5"/>
                      <w:w w:val="105"/>
                    </w:rPr>
                    <w:t xml:space="preserve"> </w:t>
                  </w:r>
                  <w:r>
                    <w:rPr>
                      <w:w w:val="105"/>
                    </w:rPr>
                    <w:t>Services</w:t>
                  </w:r>
                  <w:r>
                    <w:rPr>
                      <w:spacing w:val="-8"/>
                      <w:w w:val="105"/>
                    </w:rPr>
                    <w:t xml:space="preserve"> </w:t>
                  </w:r>
                  <w:r>
                    <w:rPr>
                      <w:w w:val="105"/>
                    </w:rPr>
                    <w:t>(AFS)</w:t>
                  </w:r>
                  <w:r>
                    <w:rPr>
                      <w:spacing w:val="-8"/>
                      <w:w w:val="105"/>
                    </w:rPr>
                    <w:t xml:space="preserve"> </w:t>
                  </w:r>
                  <w:proofErr w:type="spellStart"/>
                  <w:r>
                    <w:rPr>
                      <w:w w:val="105"/>
                    </w:rPr>
                    <w:t>licence</w:t>
                  </w:r>
                  <w:proofErr w:type="spellEnd"/>
                  <w:r>
                    <w:rPr>
                      <w:w w:val="105"/>
                    </w:rPr>
                    <w:t xml:space="preserve"> to operate the LMI Scheme and continues to report on a periodic basis to</w:t>
                  </w:r>
                  <w:r>
                    <w:rPr>
                      <w:spacing w:val="-27"/>
                      <w:w w:val="105"/>
                    </w:rPr>
                    <w:t xml:space="preserve"> </w:t>
                  </w:r>
                  <w:r>
                    <w:rPr>
                      <w:w w:val="105"/>
                    </w:rPr>
                    <w:t>ASIC.</w:t>
                  </w:r>
                </w:p>
                <w:p w14:paraId="334F47B6" w14:textId="77777777" w:rsidR="00B9323D" w:rsidRDefault="00B9323D">
                  <w:pPr>
                    <w:pStyle w:val="BodyText"/>
                    <w:spacing w:before="2"/>
                    <w:rPr>
                      <w:sz w:val="12"/>
                    </w:rPr>
                  </w:pPr>
                </w:p>
                <w:p w14:paraId="037EDE39" w14:textId="77777777" w:rsidR="00B9323D" w:rsidRDefault="00B9323D">
                  <w:pPr>
                    <w:ind w:left="163"/>
                    <w:rPr>
                      <w:b/>
                      <w:sz w:val="13"/>
                    </w:rPr>
                  </w:pPr>
                  <w:r>
                    <w:rPr>
                      <w:b/>
                      <w:w w:val="105"/>
                      <w:sz w:val="13"/>
                    </w:rPr>
                    <w:t>30. PERFORMANCE BONUS</w:t>
                  </w:r>
                </w:p>
                <w:p w14:paraId="351FE0AA" w14:textId="77777777" w:rsidR="00B9323D" w:rsidRDefault="00B9323D">
                  <w:pPr>
                    <w:pStyle w:val="BodyText"/>
                    <w:spacing w:before="98" w:line="268" w:lineRule="auto"/>
                    <w:ind w:left="469" w:right="951"/>
                  </w:pPr>
                  <w:r>
                    <w:rPr>
                      <w:w w:val="105"/>
                    </w:rPr>
                    <w:t xml:space="preserve">The Liability Insurance Mutual Scheme, in conjunction with similar Local Government Self Insured Mutual Liability Schemes around Australia has entered into a </w:t>
                  </w:r>
                  <w:proofErr w:type="gramStart"/>
                  <w:r>
                    <w:rPr>
                      <w:w w:val="105"/>
                    </w:rPr>
                    <w:t>profit sharing</w:t>
                  </w:r>
                  <w:proofErr w:type="gramEnd"/>
                  <w:r>
                    <w:rPr>
                      <w:w w:val="105"/>
                    </w:rPr>
                    <w:t xml:space="preserve"> arrangement with its primary reinsurers, based on the National Local Government claims experience. The arrangement enables</w:t>
                  </w:r>
                  <w:r>
                    <w:rPr>
                      <w:spacing w:val="-8"/>
                      <w:w w:val="105"/>
                    </w:rPr>
                    <w:t xml:space="preserve"> </w:t>
                  </w:r>
                  <w:r>
                    <w:rPr>
                      <w:w w:val="105"/>
                    </w:rPr>
                    <w:t>any</w:t>
                  </w:r>
                  <w:r>
                    <w:rPr>
                      <w:spacing w:val="-8"/>
                      <w:w w:val="105"/>
                    </w:rPr>
                    <w:t xml:space="preserve"> </w:t>
                  </w:r>
                  <w:r>
                    <w:rPr>
                      <w:w w:val="105"/>
                    </w:rPr>
                    <w:t>surplus</w:t>
                  </w:r>
                  <w:r>
                    <w:rPr>
                      <w:spacing w:val="-7"/>
                      <w:w w:val="105"/>
                    </w:rPr>
                    <w:t xml:space="preserve"> </w:t>
                  </w:r>
                  <w:r>
                    <w:rPr>
                      <w:w w:val="105"/>
                    </w:rPr>
                    <w:t>of</w:t>
                  </w:r>
                  <w:r>
                    <w:rPr>
                      <w:spacing w:val="-8"/>
                      <w:w w:val="105"/>
                    </w:rPr>
                    <w:t xml:space="preserve"> </w:t>
                  </w:r>
                  <w:r>
                    <w:rPr>
                      <w:w w:val="105"/>
                    </w:rPr>
                    <w:t>reinsurance</w:t>
                  </w:r>
                  <w:r>
                    <w:rPr>
                      <w:spacing w:val="-7"/>
                      <w:w w:val="105"/>
                    </w:rPr>
                    <w:t xml:space="preserve"> </w:t>
                  </w:r>
                  <w:r>
                    <w:rPr>
                      <w:w w:val="105"/>
                    </w:rPr>
                    <w:t>premium</w:t>
                  </w:r>
                  <w:r>
                    <w:rPr>
                      <w:spacing w:val="-8"/>
                      <w:w w:val="105"/>
                    </w:rPr>
                    <w:t xml:space="preserve"> </w:t>
                  </w:r>
                  <w:r>
                    <w:rPr>
                      <w:w w:val="105"/>
                    </w:rPr>
                    <w:t>over</w:t>
                  </w:r>
                  <w:r>
                    <w:rPr>
                      <w:spacing w:val="-7"/>
                      <w:w w:val="105"/>
                    </w:rPr>
                    <w:t xml:space="preserve"> </w:t>
                  </w:r>
                  <w:r>
                    <w:rPr>
                      <w:w w:val="105"/>
                    </w:rPr>
                    <w:t>the</w:t>
                  </w:r>
                  <w:r>
                    <w:rPr>
                      <w:spacing w:val="-7"/>
                      <w:w w:val="105"/>
                    </w:rPr>
                    <w:t xml:space="preserve"> </w:t>
                  </w:r>
                  <w:proofErr w:type="gramStart"/>
                  <w:r>
                    <w:rPr>
                      <w:w w:val="105"/>
                    </w:rPr>
                    <w:t>amount</w:t>
                  </w:r>
                  <w:proofErr w:type="gramEnd"/>
                  <w:r>
                    <w:rPr>
                      <w:spacing w:val="-8"/>
                      <w:w w:val="105"/>
                    </w:rPr>
                    <w:t xml:space="preserve"> </w:t>
                  </w:r>
                  <w:r>
                    <w:rPr>
                      <w:w w:val="105"/>
                    </w:rPr>
                    <w:t>of</w:t>
                  </w:r>
                  <w:r>
                    <w:rPr>
                      <w:spacing w:val="-7"/>
                      <w:w w:val="105"/>
                    </w:rPr>
                    <w:t xml:space="preserve"> </w:t>
                  </w:r>
                  <w:r>
                    <w:rPr>
                      <w:w w:val="105"/>
                    </w:rPr>
                    <w:t>claims</w:t>
                  </w:r>
                  <w:r>
                    <w:rPr>
                      <w:spacing w:val="-8"/>
                      <w:w w:val="105"/>
                    </w:rPr>
                    <w:t xml:space="preserve"> </w:t>
                  </w:r>
                  <w:r>
                    <w:rPr>
                      <w:w w:val="105"/>
                    </w:rPr>
                    <w:t>paid</w:t>
                  </w:r>
                  <w:r>
                    <w:rPr>
                      <w:spacing w:val="-8"/>
                      <w:w w:val="105"/>
                    </w:rPr>
                    <w:t xml:space="preserve"> </w:t>
                  </w:r>
                  <w:r>
                    <w:rPr>
                      <w:w w:val="105"/>
                    </w:rPr>
                    <w:t>for</w:t>
                  </w:r>
                  <w:r>
                    <w:rPr>
                      <w:spacing w:val="-7"/>
                      <w:w w:val="105"/>
                    </w:rPr>
                    <w:t xml:space="preserve"> </w:t>
                  </w:r>
                  <w:r>
                    <w:rPr>
                      <w:w w:val="105"/>
                    </w:rPr>
                    <w:t>each</w:t>
                  </w:r>
                  <w:r>
                    <w:rPr>
                      <w:spacing w:val="-9"/>
                      <w:w w:val="105"/>
                    </w:rPr>
                    <w:t xml:space="preserve"> </w:t>
                  </w:r>
                  <w:r>
                    <w:rPr>
                      <w:w w:val="105"/>
                    </w:rPr>
                    <w:t>year</w:t>
                  </w:r>
                  <w:r>
                    <w:rPr>
                      <w:spacing w:val="-7"/>
                      <w:w w:val="105"/>
                    </w:rPr>
                    <w:t xml:space="preserve"> </w:t>
                  </w:r>
                  <w:r>
                    <w:rPr>
                      <w:w w:val="105"/>
                    </w:rPr>
                    <w:t>over</w:t>
                  </w:r>
                  <w:r>
                    <w:rPr>
                      <w:spacing w:val="-7"/>
                      <w:w w:val="105"/>
                    </w:rPr>
                    <w:t xml:space="preserve"> </w:t>
                  </w:r>
                  <w:r>
                    <w:rPr>
                      <w:w w:val="105"/>
                    </w:rPr>
                    <w:t>the</w:t>
                  </w:r>
                  <w:r>
                    <w:rPr>
                      <w:spacing w:val="-7"/>
                      <w:w w:val="105"/>
                    </w:rPr>
                    <w:t xml:space="preserve"> </w:t>
                  </w:r>
                  <w:r>
                    <w:rPr>
                      <w:w w:val="105"/>
                    </w:rPr>
                    <w:t>five-year</w:t>
                  </w:r>
                  <w:r>
                    <w:rPr>
                      <w:spacing w:val="-8"/>
                      <w:w w:val="105"/>
                    </w:rPr>
                    <w:t xml:space="preserve"> </w:t>
                  </w:r>
                  <w:r>
                    <w:rPr>
                      <w:w w:val="105"/>
                    </w:rPr>
                    <w:t>reinsurance</w:t>
                  </w:r>
                  <w:r>
                    <w:rPr>
                      <w:spacing w:val="-7"/>
                      <w:w w:val="105"/>
                    </w:rPr>
                    <w:t xml:space="preserve"> </w:t>
                  </w:r>
                  <w:r>
                    <w:rPr>
                      <w:w w:val="105"/>
                    </w:rPr>
                    <w:t>period</w:t>
                  </w:r>
                  <w:r>
                    <w:rPr>
                      <w:spacing w:val="-8"/>
                      <w:w w:val="105"/>
                    </w:rPr>
                    <w:t xml:space="preserve"> </w:t>
                  </w:r>
                  <w:r>
                    <w:rPr>
                      <w:w w:val="105"/>
                    </w:rPr>
                    <w:t>to</w:t>
                  </w:r>
                  <w:r>
                    <w:rPr>
                      <w:spacing w:val="-7"/>
                      <w:w w:val="105"/>
                    </w:rPr>
                    <w:t xml:space="preserve"> </w:t>
                  </w:r>
                  <w:r>
                    <w:rPr>
                      <w:w w:val="105"/>
                    </w:rPr>
                    <w:t>be</w:t>
                  </w:r>
                  <w:r>
                    <w:rPr>
                      <w:spacing w:val="-7"/>
                      <w:w w:val="105"/>
                    </w:rPr>
                    <w:t xml:space="preserve"> </w:t>
                  </w:r>
                  <w:r>
                    <w:rPr>
                      <w:w w:val="105"/>
                    </w:rPr>
                    <w:t>shared</w:t>
                  </w:r>
                  <w:r>
                    <w:rPr>
                      <w:spacing w:val="-8"/>
                      <w:w w:val="105"/>
                    </w:rPr>
                    <w:t xml:space="preserve"> </w:t>
                  </w:r>
                  <w:r>
                    <w:rPr>
                      <w:w w:val="105"/>
                    </w:rPr>
                    <w:t>between the various Schemes and the reinsurers on a proportional basis. The last year the arrangement relates to is 2007-08. There are no known expected future performance payments</w:t>
                  </w:r>
                  <w:r>
                    <w:rPr>
                      <w:spacing w:val="-6"/>
                      <w:w w:val="105"/>
                    </w:rPr>
                    <w:t xml:space="preserve"> </w:t>
                  </w:r>
                  <w:r>
                    <w:rPr>
                      <w:w w:val="105"/>
                    </w:rPr>
                    <w:t>expected.</w:t>
                  </w:r>
                </w:p>
                <w:p w14:paraId="22FA96D4" w14:textId="77777777" w:rsidR="00B9323D" w:rsidRDefault="00B9323D">
                  <w:pPr>
                    <w:pStyle w:val="BodyText"/>
                    <w:spacing w:before="56"/>
                    <w:ind w:left="469"/>
                  </w:pPr>
                  <w:r>
                    <w:rPr>
                      <w:w w:val="105"/>
                    </w:rPr>
                    <w:t>No performance bonus was received during the year (2019 $99,845</w:t>
                  </w:r>
                  <w:proofErr w:type="gramStart"/>
                  <w:r>
                    <w:rPr>
                      <w:w w:val="105"/>
                    </w:rPr>
                    <w:t>) .</w:t>
                  </w:r>
                  <w:proofErr w:type="gramEnd"/>
                </w:p>
              </w:txbxContent>
            </v:textbox>
            <w10:wrap anchorx="page" anchory="page"/>
          </v:shape>
        </w:pict>
      </w:r>
      <w:r>
        <w:pict w14:anchorId="0687F185">
          <v:shape id="_x0000_s3542" type="#_x0000_t202" alt="" style="position:absolute;margin-left:0;margin-top:0;width:595.3pt;height:97.6pt;z-index:-24842240;mso-wrap-style:square;mso-wrap-edited:f;mso-width-percent:0;mso-height-percent:0;mso-position-horizontal-relative:page;mso-position-vertical-relative:page;mso-width-percent:0;mso-height-percent:0;v-text-anchor:top" filled="f" stroked="f">
            <v:textbox inset="0,0,0,0">
              <w:txbxContent>
                <w:p w14:paraId="75CBAEFC" w14:textId="77777777" w:rsidR="00B9323D" w:rsidRDefault="00B9323D">
                  <w:pPr>
                    <w:pStyle w:val="BodyText"/>
                    <w:spacing w:before="4"/>
                    <w:ind w:left="40"/>
                    <w:rPr>
                      <w:rFonts w:ascii="Times New Roman"/>
                      <w:sz w:val="17"/>
                    </w:rPr>
                  </w:pPr>
                </w:p>
              </w:txbxContent>
            </v:textbox>
            <w10:wrap anchorx="page" anchory="page"/>
          </v:shape>
        </w:pict>
      </w:r>
      <w:r>
        <w:pict w14:anchorId="62080582">
          <v:shape id="_x0000_s3541" type="#_x0000_t202" alt="" style="position:absolute;margin-left:50pt;margin-top:282.5pt;width:416.8pt;height:12pt;z-index:-24841728;mso-wrap-style:square;mso-wrap-edited:f;mso-width-percent:0;mso-height-percent:0;mso-position-horizontal-relative:page;mso-position-vertical-relative:page;mso-width-percent:0;mso-height-percent:0;v-text-anchor:top" filled="f" stroked="f">
            <v:textbox inset="0,0,0,0">
              <w:txbxContent>
                <w:p w14:paraId="33A086FE" w14:textId="77777777" w:rsidR="00B9323D" w:rsidRDefault="00B9323D">
                  <w:pPr>
                    <w:pStyle w:val="BodyText"/>
                    <w:spacing w:before="4"/>
                    <w:ind w:left="40"/>
                    <w:rPr>
                      <w:rFonts w:ascii="Times New Roman"/>
                      <w:sz w:val="17"/>
                    </w:rPr>
                  </w:pPr>
                </w:p>
              </w:txbxContent>
            </v:textbox>
            <w10:wrap anchorx="page" anchory="page"/>
          </v:shape>
        </w:pict>
      </w:r>
      <w:r>
        <w:pict w14:anchorId="4752B583">
          <v:shape id="_x0000_s3540" type="#_x0000_t202" alt="" style="position:absolute;margin-left:50pt;margin-top:308.05pt;width:416.8pt;height:12pt;z-index:-24841216;mso-wrap-style:square;mso-wrap-edited:f;mso-width-percent:0;mso-height-percent:0;mso-position-horizontal-relative:page;mso-position-vertical-relative:page;mso-width-percent:0;mso-height-percent:0;v-text-anchor:top" filled="f" stroked="f">
            <v:textbox inset="0,0,0,0">
              <w:txbxContent>
                <w:p w14:paraId="104F0D34" w14:textId="77777777" w:rsidR="00B9323D" w:rsidRDefault="00B9323D">
                  <w:pPr>
                    <w:pStyle w:val="BodyText"/>
                    <w:spacing w:before="4"/>
                    <w:ind w:left="40"/>
                    <w:rPr>
                      <w:rFonts w:ascii="Times New Roman"/>
                      <w:sz w:val="17"/>
                    </w:rPr>
                  </w:pPr>
                </w:p>
              </w:txbxContent>
            </v:textbox>
            <w10:wrap anchorx="page" anchory="page"/>
          </v:shape>
        </w:pict>
      </w:r>
      <w:r>
        <w:pict w14:anchorId="3F2B988E">
          <v:shape id="_x0000_s3539" type="#_x0000_t202" alt="" style="position:absolute;margin-left:50pt;margin-top:399.05pt;width:460.2pt;height:12pt;z-index:-24840704;mso-wrap-style:square;mso-wrap-edited:f;mso-width-percent:0;mso-height-percent:0;mso-position-horizontal-relative:page;mso-position-vertical-relative:page;mso-width-percent:0;mso-height-percent:0;v-text-anchor:top" filled="f" stroked="f">
            <v:textbox inset="0,0,0,0">
              <w:txbxContent>
                <w:p w14:paraId="5A9A3AEE" w14:textId="77777777" w:rsidR="00B9323D" w:rsidRDefault="00B9323D">
                  <w:pPr>
                    <w:pStyle w:val="BodyText"/>
                    <w:spacing w:before="4"/>
                    <w:ind w:left="40"/>
                    <w:rPr>
                      <w:rFonts w:ascii="Times New Roman"/>
                      <w:sz w:val="17"/>
                    </w:rPr>
                  </w:pPr>
                </w:p>
              </w:txbxContent>
            </v:textbox>
            <w10:wrap anchorx="page" anchory="page"/>
          </v:shape>
        </w:pict>
      </w:r>
      <w:r>
        <w:pict w14:anchorId="5CA53ACE">
          <v:shape id="_x0000_s3538" type="#_x0000_t202" alt="" style="position:absolute;margin-left:50pt;margin-top:424.65pt;width:460.2pt;height:12pt;z-index:-24840192;mso-wrap-style:square;mso-wrap-edited:f;mso-width-percent:0;mso-height-percent:0;mso-position-horizontal-relative:page;mso-position-vertical-relative:page;mso-width-percent:0;mso-height-percent:0;v-text-anchor:top" filled="f" stroked="f">
            <v:textbox inset="0,0,0,0">
              <w:txbxContent>
                <w:p w14:paraId="77BADCCD" w14:textId="77777777" w:rsidR="00B9323D" w:rsidRDefault="00B9323D">
                  <w:pPr>
                    <w:pStyle w:val="BodyText"/>
                    <w:spacing w:before="4"/>
                    <w:ind w:left="40"/>
                    <w:rPr>
                      <w:rFonts w:ascii="Times New Roman"/>
                      <w:sz w:val="17"/>
                    </w:rPr>
                  </w:pPr>
                </w:p>
              </w:txbxContent>
            </v:textbox>
            <w10:wrap anchorx="page" anchory="page"/>
          </v:shape>
        </w:pict>
      </w:r>
    </w:p>
    <w:p w14:paraId="1D2226DE" w14:textId="77777777" w:rsidR="00BF43F6" w:rsidRDefault="00BF43F6">
      <w:pPr>
        <w:rPr>
          <w:sz w:val="2"/>
          <w:szCs w:val="2"/>
        </w:rPr>
        <w:sectPr w:rsidR="00BF43F6">
          <w:pgSz w:w="11910" w:h="16840"/>
          <w:pgMar w:top="0" w:right="460" w:bottom="0" w:left="440" w:header="720" w:footer="720" w:gutter="0"/>
          <w:cols w:space="720"/>
        </w:sectPr>
      </w:pPr>
    </w:p>
    <w:p w14:paraId="4239CE71" w14:textId="77777777" w:rsidR="00BF43F6" w:rsidRDefault="008C18AB">
      <w:pPr>
        <w:rPr>
          <w:sz w:val="2"/>
          <w:szCs w:val="2"/>
        </w:rPr>
      </w:pPr>
      <w:r>
        <w:lastRenderedPageBreak/>
        <w:pict w14:anchorId="33824C3A">
          <v:rect id="_x0000_s3537" alt="" style="position:absolute;margin-left:0;margin-top:97.6pt;width:595.3pt;height:744.3pt;z-index:-24839680;mso-wrap-edited:f;mso-width-percent:0;mso-height-percent:0;mso-position-horizontal-relative:page;mso-position-vertical-relative:page;mso-width-percent:0;mso-height-percent:0" fillcolor="#d8d9dc" stroked="f">
            <w10:wrap anchorx="page" anchory="page"/>
          </v:rect>
        </w:pict>
      </w:r>
      <w:r>
        <w:pict w14:anchorId="275BD238">
          <v:group id="_x0000_s3533" alt="" style="position:absolute;margin-left:0;margin-top:0;width:595.3pt;height:793.75pt;z-index:-24839168;mso-position-horizontal-relative:page;mso-position-vertical-relative:page" coordsize="11906,15875">
            <v:shape id="_x0000_s3534" alt="" style="position:absolute;left:892;top:1951;width:10446;height:13923" coordorigin="893,1952" coordsize="10446,13923" path="m11339,1952r-10446,l893,3175r,2012l893,15874r10446,l11339,5187r,-2012l11339,1952xe" stroked="f">
              <v:path arrowok="t"/>
            </v:shape>
            <v:rect id="_x0000_s3535" alt="" style="position:absolute;width:11906;height:1952" fillcolor="#09333f" stroked="f"/>
            <v:shape id="_x0000_s3536" type="#_x0000_t75" alt="" style="position:absolute;left:9021;top:1015;width:2034;height:669">
              <v:imagedata r:id="rId8" o:title=""/>
            </v:shape>
            <w10:wrap anchorx="page" anchory="page"/>
          </v:group>
        </w:pict>
      </w:r>
      <w:r>
        <w:pict w14:anchorId="2D33EE02">
          <v:shape id="_x0000_s3532" type="#_x0000_t202" alt="" style="position:absolute;margin-left:67pt;margin-top:111.5pt;width:339.25pt;height:22.35pt;z-index:-24838656;mso-wrap-style:square;mso-wrap-edited:f;mso-width-percent:0;mso-height-percent:0;mso-position-horizontal-relative:page;mso-position-vertical-relative:page;mso-width-percent:0;mso-height-percent:0;v-text-anchor:top" filled="f" stroked="f">
            <v:textbox inset="0,0,0,0">
              <w:txbxContent>
                <w:p w14:paraId="11AC3053" w14:textId="77777777" w:rsidR="00B9323D" w:rsidRDefault="00B9323D">
                  <w:pPr>
                    <w:spacing w:before="12"/>
                    <w:ind w:left="30"/>
                    <w:rPr>
                      <w:b/>
                    </w:rPr>
                  </w:pPr>
                  <w:r>
                    <w:rPr>
                      <w:b/>
                    </w:rPr>
                    <w:t>Notes</w:t>
                  </w:r>
                  <w:r>
                    <w:rPr>
                      <w:b/>
                      <w:spacing w:val="-8"/>
                    </w:rPr>
                    <w:t xml:space="preserve"> </w:t>
                  </w:r>
                  <w:r>
                    <w:rPr>
                      <w:b/>
                    </w:rPr>
                    <w:t>to</w:t>
                  </w:r>
                  <w:r>
                    <w:rPr>
                      <w:b/>
                      <w:spacing w:val="-8"/>
                    </w:rPr>
                    <w:t xml:space="preserve"> </w:t>
                  </w:r>
                  <w:r>
                    <w:rPr>
                      <w:b/>
                    </w:rPr>
                    <w:t>and</w:t>
                  </w:r>
                  <w:r>
                    <w:rPr>
                      <w:b/>
                      <w:spacing w:val="-6"/>
                    </w:rPr>
                    <w:t xml:space="preserve"> </w:t>
                  </w:r>
                  <w:r>
                    <w:rPr>
                      <w:b/>
                    </w:rPr>
                    <w:t>forming</w:t>
                  </w:r>
                  <w:r>
                    <w:rPr>
                      <w:b/>
                      <w:spacing w:val="-7"/>
                    </w:rPr>
                    <w:t xml:space="preserve"> </w:t>
                  </w:r>
                  <w:r>
                    <w:rPr>
                      <w:b/>
                    </w:rPr>
                    <w:t>part</w:t>
                  </w:r>
                  <w:r>
                    <w:rPr>
                      <w:b/>
                      <w:spacing w:val="-6"/>
                    </w:rPr>
                    <w:t xml:space="preserve"> </w:t>
                  </w:r>
                  <w:r>
                    <w:rPr>
                      <w:b/>
                    </w:rPr>
                    <w:t>of</w:t>
                  </w:r>
                  <w:r>
                    <w:rPr>
                      <w:b/>
                      <w:spacing w:val="-8"/>
                    </w:rPr>
                    <w:t xml:space="preserve"> </w:t>
                  </w:r>
                  <w:r>
                    <w:rPr>
                      <w:b/>
                    </w:rPr>
                    <w:t>the</w:t>
                  </w:r>
                  <w:r>
                    <w:rPr>
                      <w:b/>
                      <w:spacing w:val="-9"/>
                    </w:rPr>
                    <w:t xml:space="preserve"> </w:t>
                  </w:r>
                  <w:r>
                    <w:rPr>
                      <w:b/>
                    </w:rPr>
                    <w:t>financial</w:t>
                  </w:r>
                  <w:r>
                    <w:rPr>
                      <w:b/>
                      <w:spacing w:val="-6"/>
                    </w:rPr>
                    <w:t xml:space="preserve"> </w:t>
                  </w:r>
                  <w:r>
                    <w:rPr>
                      <w:b/>
                    </w:rPr>
                    <w:t>statements</w:t>
                  </w:r>
                  <w:r>
                    <w:rPr>
                      <w:b/>
                      <w:spacing w:val="-7"/>
                    </w:rPr>
                    <w:t xml:space="preserve"> </w:t>
                  </w:r>
                  <w:r>
                    <w:rPr>
                      <w:b/>
                    </w:rPr>
                    <w:t>(continued)</w:t>
                  </w:r>
                </w:p>
                <w:p w14:paraId="15C699DA" w14:textId="77777777" w:rsidR="00B9323D" w:rsidRDefault="00B9323D">
                  <w:pPr>
                    <w:pStyle w:val="BodyText"/>
                    <w:spacing w:before="10"/>
                    <w:ind w:left="20"/>
                  </w:pPr>
                  <w:r>
                    <w:rPr>
                      <w:w w:val="105"/>
                    </w:rPr>
                    <w:t>for the year ended 30 June 2020</w:t>
                  </w:r>
                </w:p>
              </w:txbxContent>
            </v:textbox>
            <w10:wrap anchorx="page" anchory="page"/>
          </v:shape>
        </w:pict>
      </w:r>
      <w:r>
        <w:pict w14:anchorId="3EF04EA5">
          <v:shape id="_x0000_s3531" type="#_x0000_t202" alt="" style="position:absolute;margin-left:51.9pt;margin-top:147.25pt;width:466.45pt;height:47.6pt;z-index:-24838144;mso-wrap-style:square;mso-wrap-edited:f;mso-width-percent:0;mso-height-percent:0;mso-position-horizontal-relative:page;mso-position-vertical-relative:page;mso-width-percent:0;mso-height-percent:0;v-text-anchor:top" filled="f" stroked="f">
            <v:textbox inset="0,0,0,0">
              <w:txbxContent>
                <w:p w14:paraId="14AFA836" w14:textId="77777777" w:rsidR="00B9323D" w:rsidRDefault="00B9323D">
                  <w:pPr>
                    <w:spacing w:before="21"/>
                    <w:ind w:left="20"/>
                    <w:rPr>
                      <w:b/>
                      <w:sz w:val="13"/>
                    </w:rPr>
                  </w:pPr>
                  <w:r>
                    <w:rPr>
                      <w:b/>
                      <w:w w:val="105"/>
                      <w:sz w:val="13"/>
                    </w:rPr>
                    <w:t>31. CONTINGENT LIABILITIES (continued)</w:t>
                  </w:r>
                </w:p>
                <w:p w14:paraId="31D4E693" w14:textId="77777777" w:rsidR="00B9323D" w:rsidRDefault="00B9323D">
                  <w:pPr>
                    <w:spacing w:before="96"/>
                    <w:ind w:left="324"/>
                    <w:rPr>
                      <w:b/>
                      <w:sz w:val="13"/>
                    </w:rPr>
                  </w:pPr>
                  <w:r>
                    <w:rPr>
                      <w:b/>
                      <w:w w:val="105"/>
                      <w:sz w:val="13"/>
                    </w:rPr>
                    <w:t>MAV INSURANCE</w:t>
                  </w:r>
                </w:p>
                <w:p w14:paraId="4F9E6FC4" w14:textId="77777777" w:rsidR="00B9323D" w:rsidRDefault="00B9323D">
                  <w:pPr>
                    <w:pStyle w:val="BodyText"/>
                    <w:spacing w:before="22" w:line="276" w:lineRule="auto"/>
                    <w:ind w:left="324"/>
                  </w:pPr>
                  <w:r>
                    <w:rPr>
                      <w:w w:val="105"/>
                    </w:rPr>
                    <w:t>During</w:t>
                  </w:r>
                  <w:r>
                    <w:rPr>
                      <w:spacing w:val="-10"/>
                      <w:w w:val="105"/>
                    </w:rPr>
                    <w:t xml:space="preserve"> </w:t>
                  </w:r>
                  <w:r>
                    <w:rPr>
                      <w:w w:val="105"/>
                    </w:rPr>
                    <w:t>the</w:t>
                  </w:r>
                  <w:r>
                    <w:rPr>
                      <w:spacing w:val="-10"/>
                      <w:w w:val="105"/>
                    </w:rPr>
                    <w:t xml:space="preserve"> </w:t>
                  </w:r>
                  <w:r>
                    <w:rPr>
                      <w:w w:val="105"/>
                    </w:rPr>
                    <w:t>normal</w:t>
                  </w:r>
                  <w:r>
                    <w:rPr>
                      <w:spacing w:val="-7"/>
                      <w:w w:val="105"/>
                    </w:rPr>
                    <w:t xml:space="preserve"> </w:t>
                  </w:r>
                  <w:r>
                    <w:rPr>
                      <w:w w:val="105"/>
                    </w:rPr>
                    <w:t>course</w:t>
                  </w:r>
                  <w:r>
                    <w:rPr>
                      <w:spacing w:val="-10"/>
                      <w:w w:val="105"/>
                    </w:rPr>
                    <w:t xml:space="preserve"> </w:t>
                  </w:r>
                  <w:r>
                    <w:rPr>
                      <w:w w:val="105"/>
                    </w:rPr>
                    <w:t>of</w:t>
                  </w:r>
                  <w:r>
                    <w:rPr>
                      <w:spacing w:val="-8"/>
                      <w:w w:val="105"/>
                    </w:rPr>
                    <w:t xml:space="preserve"> </w:t>
                  </w:r>
                  <w:r>
                    <w:rPr>
                      <w:w w:val="105"/>
                    </w:rPr>
                    <w:t>business,</w:t>
                  </w:r>
                  <w:r>
                    <w:rPr>
                      <w:spacing w:val="-9"/>
                      <w:w w:val="105"/>
                    </w:rPr>
                    <w:t xml:space="preserve"> </w:t>
                  </w:r>
                  <w:r>
                    <w:rPr>
                      <w:w w:val="105"/>
                    </w:rPr>
                    <w:t>MAV</w:t>
                  </w:r>
                  <w:r>
                    <w:rPr>
                      <w:spacing w:val="-9"/>
                      <w:w w:val="105"/>
                    </w:rPr>
                    <w:t xml:space="preserve"> </w:t>
                  </w:r>
                  <w:r>
                    <w:rPr>
                      <w:w w:val="105"/>
                    </w:rPr>
                    <w:t>Insurance</w:t>
                  </w:r>
                  <w:r>
                    <w:rPr>
                      <w:spacing w:val="-9"/>
                      <w:w w:val="105"/>
                    </w:rPr>
                    <w:t xml:space="preserve"> </w:t>
                  </w:r>
                  <w:r>
                    <w:rPr>
                      <w:w w:val="105"/>
                    </w:rPr>
                    <w:t>may</w:t>
                  </w:r>
                  <w:r>
                    <w:rPr>
                      <w:spacing w:val="-9"/>
                      <w:w w:val="105"/>
                    </w:rPr>
                    <w:t xml:space="preserve"> </w:t>
                  </w:r>
                  <w:r>
                    <w:rPr>
                      <w:w w:val="105"/>
                    </w:rPr>
                    <w:t>be</w:t>
                  </w:r>
                  <w:r>
                    <w:rPr>
                      <w:spacing w:val="-9"/>
                      <w:w w:val="105"/>
                    </w:rPr>
                    <w:t xml:space="preserve"> </w:t>
                  </w:r>
                  <w:r>
                    <w:rPr>
                      <w:w w:val="105"/>
                    </w:rPr>
                    <w:t>exposed</w:t>
                  </w:r>
                  <w:r>
                    <w:rPr>
                      <w:spacing w:val="-9"/>
                      <w:w w:val="105"/>
                    </w:rPr>
                    <w:t xml:space="preserve"> </w:t>
                  </w:r>
                  <w:r>
                    <w:rPr>
                      <w:w w:val="105"/>
                    </w:rPr>
                    <w:t>to</w:t>
                  </w:r>
                  <w:r>
                    <w:rPr>
                      <w:spacing w:val="-10"/>
                      <w:w w:val="105"/>
                    </w:rPr>
                    <w:t xml:space="preserve"> </w:t>
                  </w:r>
                  <w:r>
                    <w:rPr>
                      <w:w w:val="105"/>
                    </w:rPr>
                    <w:t>contingent</w:t>
                  </w:r>
                  <w:r>
                    <w:rPr>
                      <w:spacing w:val="-9"/>
                      <w:w w:val="105"/>
                    </w:rPr>
                    <w:t xml:space="preserve"> </w:t>
                  </w:r>
                  <w:r>
                    <w:rPr>
                      <w:w w:val="105"/>
                    </w:rPr>
                    <w:t>liabilities</w:t>
                  </w:r>
                  <w:r>
                    <w:rPr>
                      <w:spacing w:val="-8"/>
                      <w:w w:val="105"/>
                    </w:rPr>
                    <w:t xml:space="preserve"> </w:t>
                  </w:r>
                  <w:r>
                    <w:rPr>
                      <w:w w:val="105"/>
                    </w:rPr>
                    <w:t>from</w:t>
                  </w:r>
                  <w:r>
                    <w:rPr>
                      <w:spacing w:val="-9"/>
                      <w:w w:val="105"/>
                    </w:rPr>
                    <w:t xml:space="preserve"> </w:t>
                  </w:r>
                  <w:r>
                    <w:rPr>
                      <w:w w:val="105"/>
                    </w:rPr>
                    <w:t>litigation</w:t>
                  </w:r>
                  <w:r>
                    <w:rPr>
                      <w:spacing w:val="-11"/>
                      <w:w w:val="105"/>
                    </w:rPr>
                    <w:t xml:space="preserve"> </w:t>
                  </w:r>
                  <w:r>
                    <w:rPr>
                      <w:w w:val="105"/>
                    </w:rPr>
                    <w:t>arising</w:t>
                  </w:r>
                  <w:r>
                    <w:rPr>
                      <w:spacing w:val="-10"/>
                      <w:w w:val="105"/>
                    </w:rPr>
                    <w:t xml:space="preserve"> </w:t>
                  </w:r>
                  <w:r>
                    <w:rPr>
                      <w:w w:val="105"/>
                    </w:rPr>
                    <w:t>from</w:t>
                  </w:r>
                  <w:r>
                    <w:rPr>
                      <w:spacing w:val="-9"/>
                      <w:w w:val="105"/>
                    </w:rPr>
                    <w:t xml:space="preserve"> </w:t>
                  </w:r>
                  <w:r>
                    <w:rPr>
                      <w:w w:val="105"/>
                    </w:rPr>
                    <w:t>its</w:t>
                  </w:r>
                  <w:r>
                    <w:rPr>
                      <w:spacing w:val="-9"/>
                      <w:w w:val="105"/>
                    </w:rPr>
                    <w:t xml:space="preserve"> </w:t>
                  </w:r>
                  <w:r>
                    <w:rPr>
                      <w:w w:val="105"/>
                    </w:rPr>
                    <w:t>insurance</w:t>
                  </w:r>
                  <w:r>
                    <w:rPr>
                      <w:spacing w:val="-9"/>
                      <w:w w:val="105"/>
                    </w:rPr>
                    <w:t xml:space="preserve"> </w:t>
                  </w:r>
                  <w:r>
                    <w:rPr>
                      <w:w w:val="105"/>
                    </w:rPr>
                    <w:t>and</w:t>
                  </w:r>
                  <w:r>
                    <w:rPr>
                      <w:spacing w:val="-8"/>
                      <w:w w:val="105"/>
                    </w:rPr>
                    <w:t xml:space="preserve"> </w:t>
                  </w:r>
                  <w:r>
                    <w:rPr>
                      <w:w w:val="105"/>
                    </w:rPr>
                    <w:t>reinsurance activities,</w:t>
                  </w:r>
                  <w:r>
                    <w:rPr>
                      <w:spacing w:val="-9"/>
                      <w:w w:val="105"/>
                    </w:rPr>
                    <w:t xml:space="preserve"> </w:t>
                  </w:r>
                  <w:r>
                    <w:rPr>
                      <w:w w:val="105"/>
                    </w:rPr>
                    <w:t>which</w:t>
                  </w:r>
                  <w:r>
                    <w:rPr>
                      <w:spacing w:val="-10"/>
                      <w:w w:val="105"/>
                    </w:rPr>
                    <w:t xml:space="preserve"> </w:t>
                  </w:r>
                  <w:r>
                    <w:rPr>
                      <w:w w:val="105"/>
                    </w:rPr>
                    <w:t>if</w:t>
                  </w:r>
                  <w:r>
                    <w:rPr>
                      <w:spacing w:val="-8"/>
                      <w:w w:val="105"/>
                    </w:rPr>
                    <w:t xml:space="preserve"> </w:t>
                  </w:r>
                  <w:r>
                    <w:rPr>
                      <w:w w:val="105"/>
                    </w:rPr>
                    <w:t>they</w:t>
                  </w:r>
                  <w:r>
                    <w:rPr>
                      <w:spacing w:val="-8"/>
                      <w:w w:val="105"/>
                    </w:rPr>
                    <w:t xml:space="preserve"> </w:t>
                  </w:r>
                  <w:r>
                    <w:rPr>
                      <w:w w:val="105"/>
                    </w:rPr>
                    <w:t>should</w:t>
                  </w:r>
                  <w:r>
                    <w:rPr>
                      <w:spacing w:val="-9"/>
                      <w:w w:val="105"/>
                    </w:rPr>
                    <w:t xml:space="preserve"> </w:t>
                  </w:r>
                  <w:proofErr w:type="spellStart"/>
                  <w:r>
                    <w:rPr>
                      <w:w w:val="105"/>
                    </w:rPr>
                    <w:t>crystallise</w:t>
                  </w:r>
                  <w:proofErr w:type="spellEnd"/>
                  <w:r>
                    <w:rPr>
                      <w:spacing w:val="-9"/>
                      <w:w w:val="105"/>
                    </w:rPr>
                    <w:t xml:space="preserve"> </w:t>
                  </w:r>
                  <w:r>
                    <w:rPr>
                      <w:w w:val="105"/>
                    </w:rPr>
                    <w:t>may</w:t>
                  </w:r>
                  <w:r>
                    <w:rPr>
                      <w:spacing w:val="-8"/>
                      <w:w w:val="105"/>
                    </w:rPr>
                    <w:t xml:space="preserve"> </w:t>
                  </w:r>
                  <w:r>
                    <w:rPr>
                      <w:w w:val="105"/>
                    </w:rPr>
                    <w:t>adversely</w:t>
                  </w:r>
                  <w:r>
                    <w:rPr>
                      <w:spacing w:val="-9"/>
                      <w:w w:val="105"/>
                    </w:rPr>
                    <w:t xml:space="preserve"> </w:t>
                  </w:r>
                  <w:r>
                    <w:rPr>
                      <w:w w:val="105"/>
                    </w:rPr>
                    <w:t>affect</w:t>
                  </w:r>
                  <w:r>
                    <w:rPr>
                      <w:spacing w:val="-8"/>
                      <w:w w:val="105"/>
                    </w:rPr>
                    <w:t xml:space="preserve"> </w:t>
                  </w:r>
                  <w:r>
                    <w:rPr>
                      <w:w w:val="105"/>
                    </w:rPr>
                    <w:t>the</w:t>
                  </w:r>
                  <w:r>
                    <w:rPr>
                      <w:spacing w:val="-8"/>
                      <w:w w:val="105"/>
                    </w:rPr>
                    <w:t xml:space="preserve"> </w:t>
                  </w:r>
                  <w:r>
                    <w:rPr>
                      <w:w w:val="105"/>
                    </w:rPr>
                    <w:t>financial</w:t>
                  </w:r>
                  <w:r>
                    <w:rPr>
                      <w:spacing w:val="-6"/>
                      <w:w w:val="105"/>
                    </w:rPr>
                    <w:t xml:space="preserve"> </w:t>
                  </w:r>
                  <w:r>
                    <w:rPr>
                      <w:w w:val="105"/>
                    </w:rPr>
                    <w:t>position</w:t>
                  </w:r>
                  <w:r>
                    <w:rPr>
                      <w:spacing w:val="-11"/>
                      <w:w w:val="105"/>
                    </w:rPr>
                    <w:t xml:space="preserve"> </w:t>
                  </w:r>
                  <w:r>
                    <w:rPr>
                      <w:w w:val="105"/>
                    </w:rPr>
                    <w:t>and</w:t>
                  </w:r>
                  <w:r>
                    <w:rPr>
                      <w:spacing w:val="-8"/>
                      <w:w w:val="105"/>
                    </w:rPr>
                    <w:t xml:space="preserve"> </w:t>
                  </w:r>
                  <w:r>
                    <w:rPr>
                      <w:w w:val="105"/>
                    </w:rPr>
                    <w:t>performance</w:t>
                  </w:r>
                  <w:r>
                    <w:rPr>
                      <w:spacing w:val="-9"/>
                      <w:w w:val="105"/>
                    </w:rPr>
                    <w:t xml:space="preserve"> </w:t>
                  </w:r>
                  <w:r>
                    <w:rPr>
                      <w:w w:val="105"/>
                    </w:rPr>
                    <w:t>of</w:t>
                  </w:r>
                  <w:r>
                    <w:rPr>
                      <w:spacing w:val="-8"/>
                      <w:w w:val="105"/>
                    </w:rPr>
                    <w:t xml:space="preserve"> </w:t>
                  </w:r>
                  <w:r>
                    <w:rPr>
                      <w:w w:val="105"/>
                    </w:rPr>
                    <w:t>MAV.</w:t>
                  </w:r>
                  <w:r>
                    <w:rPr>
                      <w:spacing w:val="-8"/>
                      <w:w w:val="105"/>
                    </w:rPr>
                    <w:t xml:space="preserve"> </w:t>
                  </w:r>
                  <w:r>
                    <w:rPr>
                      <w:w w:val="105"/>
                    </w:rPr>
                    <w:t>Provisions</w:t>
                  </w:r>
                  <w:r>
                    <w:rPr>
                      <w:spacing w:val="-9"/>
                      <w:w w:val="105"/>
                    </w:rPr>
                    <w:t xml:space="preserve"> </w:t>
                  </w:r>
                  <w:r>
                    <w:rPr>
                      <w:w w:val="105"/>
                    </w:rPr>
                    <w:t>are</w:t>
                  </w:r>
                  <w:r>
                    <w:rPr>
                      <w:spacing w:val="-9"/>
                      <w:w w:val="105"/>
                    </w:rPr>
                    <w:t xml:space="preserve"> </w:t>
                  </w:r>
                  <w:r>
                    <w:rPr>
                      <w:w w:val="105"/>
                    </w:rPr>
                    <w:t>made</w:t>
                  </w:r>
                  <w:r>
                    <w:rPr>
                      <w:spacing w:val="-8"/>
                      <w:w w:val="105"/>
                    </w:rPr>
                    <w:t xml:space="preserve"> </w:t>
                  </w:r>
                  <w:r>
                    <w:rPr>
                      <w:w w:val="105"/>
                    </w:rPr>
                    <w:t>for</w:t>
                  </w:r>
                  <w:r>
                    <w:rPr>
                      <w:spacing w:val="-8"/>
                      <w:w w:val="105"/>
                    </w:rPr>
                    <w:t xml:space="preserve"> </w:t>
                  </w:r>
                  <w:r>
                    <w:rPr>
                      <w:w w:val="105"/>
                    </w:rPr>
                    <w:t>obligations</w:t>
                  </w:r>
                  <w:r>
                    <w:rPr>
                      <w:spacing w:val="-8"/>
                      <w:w w:val="105"/>
                    </w:rPr>
                    <w:t xml:space="preserve"> </w:t>
                  </w:r>
                  <w:r>
                    <w:rPr>
                      <w:w w:val="105"/>
                    </w:rPr>
                    <w:t>that are probable and able to be</w:t>
                  </w:r>
                  <w:r>
                    <w:rPr>
                      <w:spacing w:val="-10"/>
                      <w:w w:val="105"/>
                    </w:rPr>
                    <w:t xml:space="preserve"> </w:t>
                  </w:r>
                  <w:r>
                    <w:rPr>
                      <w:w w:val="105"/>
                    </w:rPr>
                    <w:t>quantified.</w:t>
                  </w:r>
                </w:p>
              </w:txbxContent>
            </v:textbox>
            <w10:wrap anchorx="page" anchory="page"/>
          </v:shape>
        </w:pict>
      </w:r>
      <w:r>
        <w:pict w14:anchorId="12EF0764">
          <v:shape id="_x0000_s3530" type="#_x0000_t202" alt="" style="position:absolute;margin-left:67.1pt;margin-top:201.65pt;width:434.45pt;height:54.25pt;z-index:-24837632;mso-wrap-style:square;mso-wrap-edited:f;mso-width-percent:0;mso-height-percent:0;mso-position-horizontal-relative:page;mso-position-vertical-relative:page;mso-width-percent:0;mso-height-percent:0;v-text-anchor:top" filled="f" stroked="f">
            <v:textbox inset="0,0,0,0">
              <w:txbxContent>
                <w:p w14:paraId="0A898FCB" w14:textId="77777777" w:rsidR="00B9323D" w:rsidRDefault="00B9323D">
                  <w:pPr>
                    <w:pStyle w:val="BodyText"/>
                    <w:spacing w:before="20" w:line="304" w:lineRule="auto"/>
                    <w:ind w:left="20" w:right="804"/>
                  </w:pPr>
                  <w:r>
                    <w:rPr>
                      <w:w w:val="105"/>
                    </w:rPr>
                    <w:t>In</w:t>
                  </w:r>
                  <w:r>
                    <w:rPr>
                      <w:spacing w:val="-12"/>
                      <w:w w:val="105"/>
                    </w:rPr>
                    <w:t xml:space="preserve"> </w:t>
                  </w:r>
                  <w:r>
                    <w:rPr>
                      <w:w w:val="105"/>
                    </w:rPr>
                    <w:t>June</w:t>
                  </w:r>
                  <w:r>
                    <w:rPr>
                      <w:spacing w:val="-9"/>
                      <w:w w:val="105"/>
                    </w:rPr>
                    <w:t xml:space="preserve"> </w:t>
                  </w:r>
                  <w:r>
                    <w:rPr>
                      <w:w w:val="105"/>
                    </w:rPr>
                    <w:t>2014,</w:t>
                  </w:r>
                  <w:r>
                    <w:rPr>
                      <w:spacing w:val="-9"/>
                      <w:w w:val="105"/>
                    </w:rPr>
                    <w:t xml:space="preserve"> </w:t>
                  </w:r>
                  <w:r>
                    <w:rPr>
                      <w:w w:val="105"/>
                    </w:rPr>
                    <w:t>MAV</w:t>
                  </w:r>
                  <w:r>
                    <w:rPr>
                      <w:spacing w:val="-8"/>
                      <w:w w:val="105"/>
                    </w:rPr>
                    <w:t xml:space="preserve"> </w:t>
                  </w:r>
                  <w:r>
                    <w:rPr>
                      <w:w w:val="105"/>
                    </w:rPr>
                    <w:t>Insurance</w:t>
                  </w:r>
                  <w:r>
                    <w:rPr>
                      <w:spacing w:val="-10"/>
                      <w:w w:val="105"/>
                    </w:rPr>
                    <w:t xml:space="preserve"> </w:t>
                  </w:r>
                  <w:r>
                    <w:rPr>
                      <w:w w:val="105"/>
                    </w:rPr>
                    <w:t>committed</w:t>
                  </w:r>
                  <w:r>
                    <w:rPr>
                      <w:spacing w:val="-9"/>
                      <w:w w:val="105"/>
                    </w:rPr>
                    <w:t xml:space="preserve"> </w:t>
                  </w:r>
                  <w:r>
                    <w:rPr>
                      <w:w w:val="105"/>
                    </w:rPr>
                    <w:t>to</w:t>
                  </w:r>
                  <w:r>
                    <w:rPr>
                      <w:spacing w:val="-8"/>
                      <w:w w:val="105"/>
                    </w:rPr>
                    <w:t xml:space="preserve"> </w:t>
                  </w:r>
                  <w:r>
                    <w:rPr>
                      <w:w w:val="105"/>
                    </w:rPr>
                    <w:t>purchasing</w:t>
                  </w:r>
                  <w:r>
                    <w:rPr>
                      <w:spacing w:val="-10"/>
                      <w:w w:val="105"/>
                    </w:rPr>
                    <w:t xml:space="preserve"> </w:t>
                  </w:r>
                  <w:r>
                    <w:rPr>
                      <w:w w:val="105"/>
                    </w:rPr>
                    <w:t>retrospective</w:t>
                  </w:r>
                  <w:r>
                    <w:rPr>
                      <w:spacing w:val="-9"/>
                      <w:w w:val="105"/>
                    </w:rPr>
                    <w:t xml:space="preserve"> </w:t>
                  </w:r>
                  <w:r>
                    <w:rPr>
                      <w:w w:val="105"/>
                    </w:rPr>
                    <w:t>stop-loss</w:t>
                  </w:r>
                  <w:r>
                    <w:rPr>
                      <w:spacing w:val="-8"/>
                      <w:w w:val="105"/>
                    </w:rPr>
                    <w:t xml:space="preserve"> </w:t>
                  </w:r>
                  <w:r>
                    <w:rPr>
                      <w:w w:val="105"/>
                    </w:rPr>
                    <w:t>reinsurance</w:t>
                  </w:r>
                  <w:r>
                    <w:rPr>
                      <w:spacing w:val="-9"/>
                      <w:w w:val="105"/>
                    </w:rPr>
                    <w:t xml:space="preserve"> </w:t>
                  </w:r>
                  <w:r>
                    <w:rPr>
                      <w:w w:val="105"/>
                    </w:rPr>
                    <w:t>for</w:t>
                  </w:r>
                  <w:r>
                    <w:rPr>
                      <w:spacing w:val="-8"/>
                      <w:w w:val="105"/>
                    </w:rPr>
                    <w:t xml:space="preserve"> </w:t>
                  </w:r>
                  <w:r>
                    <w:rPr>
                      <w:w w:val="105"/>
                    </w:rPr>
                    <w:t>the</w:t>
                  </w:r>
                  <w:r>
                    <w:rPr>
                      <w:spacing w:val="-9"/>
                      <w:w w:val="105"/>
                    </w:rPr>
                    <w:t xml:space="preserve"> </w:t>
                  </w:r>
                  <w:r>
                    <w:rPr>
                      <w:w w:val="105"/>
                    </w:rPr>
                    <w:t>2009</w:t>
                  </w:r>
                  <w:r>
                    <w:rPr>
                      <w:spacing w:val="-9"/>
                      <w:w w:val="105"/>
                    </w:rPr>
                    <w:t xml:space="preserve"> </w:t>
                  </w:r>
                  <w:r>
                    <w:rPr>
                      <w:w w:val="105"/>
                    </w:rPr>
                    <w:t>and</w:t>
                  </w:r>
                  <w:r>
                    <w:rPr>
                      <w:spacing w:val="-9"/>
                      <w:w w:val="105"/>
                    </w:rPr>
                    <w:t xml:space="preserve"> </w:t>
                  </w:r>
                  <w:r>
                    <w:rPr>
                      <w:w w:val="105"/>
                    </w:rPr>
                    <w:t>2011</w:t>
                  </w:r>
                  <w:r>
                    <w:rPr>
                      <w:spacing w:val="-9"/>
                      <w:w w:val="105"/>
                    </w:rPr>
                    <w:t xml:space="preserve"> </w:t>
                  </w:r>
                  <w:r>
                    <w:rPr>
                      <w:w w:val="105"/>
                    </w:rPr>
                    <w:t>financial</w:t>
                  </w:r>
                  <w:r>
                    <w:rPr>
                      <w:spacing w:val="-6"/>
                      <w:w w:val="105"/>
                    </w:rPr>
                    <w:t xml:space="preserve"> </w:t>
                  </w:r>
                  <w:r>
                    <w:rPr>
                      <w:w w:val="105"/>
                    </w:rPr>
                    <w:t>years. The</w:t>
                  </w:r>
                  <w:r>
                    <w:rPr>
                      <w:spacing w:val="-7"/>
                      <w:w w:val="105"/>
                    </w:rPr>
                    <w:t xml:space="preserve"> </w:t>
                  </w:r>
                  <w:r>
                    <w:rPr>
                      <w:w w:val="105"/>
                    </w:rPr>
                    <w:t>policies</w:t>
                  </w:r>
                  <w:r>
                    <w:rPr>
                      <w:spacing w:val="-5"/>
                      <w:w w:val="105"/>
                    </w:rPr>
                    <w:t xml:space="preserve"> </w:t>
                  </w:r>
                  <w:r>
                    <w:rPr>
                      <w:w w:val="105"/>
                    </w:rPr>
                    <w:t>provide</w:t>
                  </w:r>
                  <w:r>
                    <w:rPr>
                      <w:spacing w:val="-5"/>
                      <w:w w:val="105"/>
                    </w:rPr>
                    <w:t xml:space="preserve"> </w:t>
                  </w:r>
                  <w:r>
                    <w:rPr>
                      <w:w w:val="105"/>
                    </w:rPr>
                    <w:t>coverage</w:t>
                  </w:r>
                  <w:r>
                    <w:rPr>
                      <w:spacing w:val="-6"/>
                      <w:w w:val="105"/>
                    </w:rPr>
                    <w:t xml:space="preserve"> </w:t>
                  </w:r>
                  <w:r>
                    <w:rPr>
                      <w:w w:val="105"/>
                    </w:rPr>
                    <w:t>for</w:t>
                  </w:r>
                  <w:r>
                    <w:rPr>
                      <w:spacing w:val="-5"/>
                      <w:w w:val="105"/>
                    </w:rPr>
                    <w:t xml:space="preserve"> </w:t>
                  </w:r>
                  <w:r>
                    <w:rPr>
                      <w:w w:val="105"/>
                    </w:rPr>
                    <w:t>the</w:t>
                  </w:r>
                  <w:r>
                    <w:rPr>
                      <w:spacing w:val="-5"/>
                      <w:w w:val="105"/>
                    </w:rPr>
                    <w:t xml:space="preserve"> </w:t>
                  </w:r>
                  <w:r>
                    <w:rPr>
                      <w:w w:val="105"/>
                    </w:rPr>
                    <w:t>first</w:t>
                  </w:r>
                  <w:r>
                    <w:rPr>
                      <w:spacing w:val="-6"/>
                      <w:w w:val="105"/>
                    </w:rPr>
                    <w:t xml:space="preserve"> </w:t>
                  </w:r>
                  <w:r>
                    <w:rPr>
                      <w:w w:val="105"/>
                    </w:rPr>
                    <w:t>$1</w:t>
                  </w:r>
                  <w:r>
                    <w:rPr>
                      <w:spacing w:val="-6"/>
                      <w:w w:val="105"/>
                    </w:rPr>
                    <w:t xml:space="preserve"> </w:t>
                  </w:r>
                  <w:r>
                    <w:rPr>
                      <w:w w:val="105"/>
                    </w:rPr>
                    <w:t>million</w:t>
                  </w:r>
                  <w:r>
                    <w:rPr>
                      <w:spacing w:val="-7"/>
                      <w:w w:val="105"/>
                    </w:rPr>
                    <w:t xml:space="preserve"> </w:t>
                  </w:r>
                  <w:r>
                    <w:rPr>
                      <w:w w:val="105"/>
                    </w:rPr>
                    <w:t>in</w:t>
                  </w:r>
                  <w:r>
                    <w:rPr>
                      <w:spacing w:val="-7"/>
                      <w:w w:val="105"/>
                    </w:rPr>
                    <w:t xml:space="preserve"> </w:t>
                  </w:r>
                  <w:r>
                    <w:rPr>
                      <w:w w:val="105"/>
                    </w:rPr>
                    <w:t>claim</w:t>
                  </w:r>
                  <w:r>
                    <w:rPr>
                      <w:spacing w:val="-5"/>
                      <w:w w:val="105"/>
                    </w:rPr>
                    <w:t xml:space="preserve"> </w:t>
                  </w:r>
                  <w:r>
                    <w:rPr>
                      <w:w w:val="105"/>
                    </w:rPr>
                    <w:t>costs</w:t>
                  </w:r>
                  <w:r>
                    <w:rPr>
                      <w:spacing w:val="-5"/>
                      <w:w w:val="105"/>
                    </w:rPr>
                    <w:t xml:space="preserve"> </w:t>
                  </w:r>
                  <w:r>
                    <w:rPr>
                      <w:w w:val="105"/>
                    </w:rPr>
                    <w:t>with</w:t>
                  </w:r>
                  <w:r>
                    <w:rPr>
                      <w:spacing w:val="-8"/>
                      <w:w w:val="105"/>
                    </w:rPr>
                    <w:t xml:space="preserve"> </w:t>
                  </w:r>
                  <w:r>
                    <w:rPr>
                      <w:w w:val="105"/>
                    </w:rPr>
                    <w:t>a</w:t>
                  </w:r>
                  <w:r>
                    <w:rPr>
                      <w:spacing w:val="-5"/>
                      <w:w w:val="105"/>
                    </w:rPr>
                    <w:t xml:space="preserve"> </w:t>
                  </w:r>
                  <w:r>
                    <w:rPr>
                      <w:w w:val="105"/>
                    </w:rPr>
                    <w:t>cap</w:t>
                  </w:r>
                  <w:r>
                    <w:rPr>
                      <w:spacing w:val="-6"/>
                      <w:w w:val="105"/>
                    </w:rPr>
                    <w:t xml:space="preserve"> </w:t>
                  </w:r>
                  <w:r>
                    <w:rPr>
                      <w:w w:val="105"/>
                    </w:rPr>
                    <w:t>of</w:t>
                  </w:r>
                  <w:r>
                    <w:rPr>
                      <w:spacing w:val="-5"/>
                      <w:w w:val="105"/>
                    </w:rPr>
                    <w:t xml:space="preserve"> </w:t>
                  </w:r>
                  <w:r>
                    <w:rPr>
                      <w:w w:val="105"/>
                    </w:rPr>
                    <w:t>$5</w:t>
                  </w:r>
                  <w:r>
                    <w:rPr>
                      <w:spacing w:val="-5"/>
                      <w:w w:val="105"/>
                    </w:rPr>
                    <w:t xml:space="preserve"> </w:t>
                  </w:r>
                  <w:r>
                    <w:rPr>
                      <w:w w:val="105"/>
                    </w:rPr>
                    <w:t>million</w:t>
                  </w:r>
                  <w:r>
                    <w:rPr>
                      <w:spacing w:val="-7"/>
                      <w:w w:val="105"/>
                    </w:rPr>
                    <w:t xml:space="preserve"> </w:t>
                  </w:r>
                  <w:r>
                    <w:rPr>
                      <w:w w:val="105"/>
                    </w:rPr>
                    <w:t>in</w:t>
                  </w:r>
                  <w:r>
                    <w:rPr>
                      <w:spacing w:val="-7"/>
                      <w:w w:val="105"/>
                    </w:rPr>
                    <w:t xml:space="preserve"> </w:t>
                  </w:r>
                  <w:r>
                    <w:rPr>
                      <w:w w:val="105"/>
                    </w:rPr>
                    <w:t>the</w:t>
                  </w:r>
                  <w:r>
                    <w:rPr>
                      <w:spacing w:val="-7"/>
                      <w:w w:val="105"/>
                    </w:rPr>
                    <w:t xml:space="preserve"> </w:t>
                  </w:r>
                  <w:r>
                    <w:rPr>
                      <w:w w:val="105"/>
                    </w:rPr>
                    <w:t>aggregate</w:t>
                  </w:r>
                  <w:r>
                    <w:rPr>
                      <w:spacing w:val="-5"/>
                      <w:w w:val="105"/>
                    </w:rPr>
                    <w:t xml:space="preserve"> </w:t>
                  </w:r>
                  <w:r>
                    <w:rPr>
                      <w:w w:val="105"/>
                    </w:rPr>
                    <w:t>in</w:t>
                  </w:r>
                  <w:r>
                    <w:rPr>
                      <w:spacing w:val="-7"/>
                      <w:w w:val="105"/>
                    </w:rPr>
                    <w:t xml:space="preserve"> </w:t>
                  </w:r>
                  <w:r>
                    <w:rPr>
                      <w:w w:val="105"/>
                    </w:rPr>
                    <w:t>each</w:t>
                  </w:r>
                  <w:r>
                    <w:rPr>
                      <w:spacing w:val="-7"/>
                      <w:w w:val="105"/>
                    </w:rPr>
                    <w:t xml:space="preserve"> </w:t>
                  </w:r>
                  <w:r>
                    <w:rPr>
                      <w:w w:val="105"/>
                    </w:rPr>
                    <w:t>of</w:t>
                  </w:r>
                  <w:r>
                    <w:rPr>
                      <w:spacing w:val="-5"/>
                      <w:w w:val="105"/>
                    </w:rPr>
                    <w:t xml:space="preserve"> </w:t>
                  </w:r>
                  <w:r>
                    <w:rPr>
                      <w:w w:val="105"/>
                    </w:rPr>
                    <w:t>the</w:t>
                  </w:r>
                  <w:r>
                    <w:rPr>
                      <w:spacing w:val="-6"/>
                      <w:w w:val="105"/>
                    </w:rPr>
                    <w:t xml:space="preserve"> </w:t>
                  </w:r>
                  <w:r>
                    <w:rPr>
                      <w:w w:val="105"/>
                    </w:rPr>
                    <w:t>years.</w:t>
                  </w:r>
                </w:p>
                <w:p w14:paraId="5A5E093B" w14:textId="77777777" w:rsidR="00B9323D" w:rsidRDefault="00B9323D">
                  <w:pPr>
                    <w:pStyle w:val="BodyText"/>
                    <w:spacing w:before="2"/>
                    <w:ind w:left="20"/>
                  </w:pPr>
                  <w:r>
                    <w:rPr>
                      <w:w w:val="105"/>
                    </w:rPr>
                    <w:t>LMI benefits from the 2009 policy when aggregate claim costs below $1 million reach $22 million and the 2011</w:t>
                  </w:r>
                </w:p>
                <w:p w14:paraId="6494F5E5" w14:textId="77777777" w:rsidR="00B9323D" w:rsidRDefault="00B9323D">
                  <w:pPr>
                    <w:pStyle w:val="BodyText"/>
                    <w:spacing w:before="38" w:line="261" w:lineRule="auto"/>
                    <w:ind w:left="20"/>
                  </w:pPr>
                  <w:r>
                    <w:rPr>
                      <w:w w:val="105"/>
                    </w:rPr>
                    <w:t>policy</w:t>
                  </w:r>
                  <w:r>
                    <w:rPr>
                      <w:spacing w:val="-9"/>
                      <w:w w:val="105"/>
                    </w:rPr>
                    <w:t xml:space="preserve"> </w:t>
                  </w:r>
                  <w:r>
                    <w:rPr>
                      <w:w w:val="105"/>
                    </w:rPr>
                    <w:t>provides</w:t>
                  </w:r>
                  <w:r>
                    <w:rPr>
                      <w:spacing w:val="-8"/>
                      <w:w w:val="105"/>
                    </w:rPr>
                    <w:t xml:space="preserve"> </w:t>
                  </w:r>
                  <w:r>
                    <w:rPr>
                      <w:w w:val="105"/>
                    </w:rPr>
                    <w:t>coverage</w:t>
                  </w:r>
                  <w:r>
                    <w:rPr>
                      <w:spacing w:val="-9"/>
                      <w:w w:val="105"/>
                    </w:rPr>
                    <w:t xml:space="preserve"> </w:t>
                  </w:r>
                  <w:r>
                    <w:rPr>
                      <w:w w:val="105"/>
                    </w:rPr>
                    <w:t>when</w:t>
                  </w:r>
                  <w:r>
                    <w:rPr>
                      <w:spacing w:val="-9"/>
                      <w:w w:val="105"/>
                    </w:rPr>
                    <w:t xml:space="preserve"> </w:t>
                  </w:r>
                  <w:r>
                    <w:rPr>
                      <w:w w:val="105"/>
                    </w:rPr>
                    <w:t>aggregate</w:t>
                  </w:r>
                  <w:r>
                    <w:rPr>
                      <w:spacing w:val="-8"/>
                      <w:w w:val="105"/>
                    </w:rPr>
                    <w:t xml:space="preserve"> </w:t>
                  </w:r>
                  <w:r>
                    <w:rPr>
                      <w:w w:val="105"/>
                    </w:rPr>
                    <w:t>claim</w:t>
                  </w:r>
                  <w:r>
                    <w:rPr>
                      <w:spacing w:val="-8"/>
                      <w:w w:val="105"/>
                    </w:rPr>
                    <w:t xml:space="preserve"> </w:t>
                  </w:r>
                  <w:r>
                    <w:rPr>
                      <w:w w:val="105"/>
                    </w:rPr>
                    <w:t>costs</w:t>
                  </w:r>
                  <w:r>
                    <w:rPr>
                      <w:spacing w:val="-9"/>
                      <w:w w:val="105"/>
                    </w:rPr>
                    <w:t xml:space="preserve"> </w:t>
                  </w:r>
                  <w:r>
                    <w:rPr>
                      <w:w w:val="105"/>
                    </w:rPr>
                    <w:t>reach</w:t>
                  </w:r>
                  <w:r>
                    <w:rPr>
                      <w:spacing w:val="-10"/>
                      <w:w w:val="105"/>
                    </w:rPr>
                    <w:t xml:space="preserve"> </w:t>
                  </w:r>
                  <w:r>
                    <w:rPr>
                      <w:w w:val="105"/>
                    </w:rPr>
                    <w:t>$20</w:t>
                  </w:r>
                  <w:r>
                    <w:rPr>
                      <w:spacing w:val="-8"/>
                      <w:w w:val="105"/>
                    </w:rPr>
                    <w:t xml:space="preserve"> </w:t>
                  </w:r>
                  <w:r>
                    <w:rPr>
                      <w:w w:val="105"/>
                    </w:rPr>
                    <w:t>million.</w:t>
                  </w:r>
                  <w:r>
                    <w:rPr>
                      <w:spacing w:val="22"/>
                      <w:w w:val="105"/>
                    </w:rPr>
                    <w:t xml:space="preserve"> </w:t>
                  </w:r>
                  <w:r>
                    <w:rPr>
                      <w:w w:val="105"/>
                    </w:rPr>
                    <w:t>The</w:t>
                  </w:r>
                  <w:r>
                    <w:rPr>
                      <w:spacing w:val="-9"/>
                      <w:w w:val="105"/>
                    </w:rPr>
                    <w:t xml:space="preserve"> </w:t>
                  </w:r>
                  <w:r>
                    <w:rPr>
                      <w:w w:val="105"/>
                    </w:rPr>
                    <w:t>effect</w:t>
                  </w:r>
                  <w:r>
                    <w:rPr>
                      <w:spacing w:val="-8"/>
                      <w:w w:val="105"/>
                    </w:rPr>
                    <w:t xml:space="preserve"> </w:t>
                  </w:r>
                  <w:r>
                    <w:rPr>
                      <w:w w:val="105"/>
                    </w:rPr>
                    <w:t>of</w:t>
                  </w:r>
                  <w:r>
                    <w:rPr>
                      <w:spacing w:val="-8"/>
                      <w:w w:val="105"/>
                    </w:rPr>
                    <w:t xml:space="preserve"> </w:t>
                  </w:r>
                  <w:r>
                    <w:rPr>
                      <w:w w:val="105"/>
                    </w:rPr>
                    <w:t>the</w:t>
                  </w:r>
                  <w:r>
                    <w:rPr>
                      <w:spacing w:val="-9"/>
                      <w:w w:val="105"/>
                    </w:rPr>
                    <w:t xml:space="preserve"> </w:t>
                  </w:r>
                  <w:r>
                    <w:rPr>
                      <w:w w:val="105"/>
                    </w:rPr>
                    <w:t>policies</w:t>
                  </w:r>
                  <w:r>
                    <w:rPr>
                      <w:spacing w:val="-8"/>
                      <w:w w:val="105"/>
                    </w:rPr>
                    <w:t xml:space="preserve"> </w:t>
                  </w:r>
                  <w:r>
                    <w:rPr>
                      <w:w w:val="105"/>
                    </w:rPr>
                    <w:t>is</w:t>
                  </w:r>
                  <w:r>
                    <w:rPr>
                      <w:spacing w:val="-8"/>
                      <w:w w:val="105"/>
                    </w:rPr>
                    <w:t xml:space="preserve"> </w:t>
                  </w:r>
                  <w:r>
                    <w:rPr>
                      <w:w w:val="105"/>
                    </w:rPr>
                    <w:t>to</w:t>
                  </w:r>
                  <w:r>
                    <w:rPr>
                      <w:spacing w:val="-8"/>
                      <w:w w:val="105"/>
                    </w:rPr>
                    <w:t xml:space="preserve"> </w:t>
                  </w:r>
                  <w:r>
                    <w:rPr>
                      <w:w w:val="105"/>
                    </w:rPr>
                    <w:t>provide</w:t>
                  </w:r>
                  <w:r>
                    <w:rPr>
                      <w:spacing w:val="-8"/>
                      <w:w w:val="105"/>
                    </w:rPr>
                    <w:t xml:space="preserve"> </w:t>
                  </w:r>
                  <w:r>
                    <w:rPr>
                      <w:w w:val="105"/>
                    </w:rPr>
                    <w:t>additional</w:t>
                  </w:r>
                  <w:r>
                    <w:rPr>
                      <w:spacing w:val="-6"/>
                      <w:w w:val="105"/>
                    </w:rPr>
                    <w:t xml:space="preserve"> </w:t>
                  </w:r>
                  <w:r>
                    <w:rPr>
                      <w:w w:val="105"/>
                    </w:rPr>
                    <w:t>protection</w:t>
                  </w:r>
                  <w:r>
                    <w:rPr>
                      <w:spacing w:val="-8"/>
                      <w:w w:val="105"/>
                    </w:rPr>
                    <w:t xml:space="preserve"> </w:t>
                  </w:r>
                  <w:r>
                    <w:rPr>
                      <w:w w:val="105"/>
                    </w:rPr>
                    <w:t>from</w:t>
                  </w:r>
                  <w:r>
                    <w:rPr>
                      <w:spacing w:val="-7"/>
                      <w:w w:val="105"/>
                    </w:rPr>
                    <w:t xml:space="preserve"> </w:t>
                  </w:r>
                  <w:r>
                    <w:rPr>
                      <w:w w:val="105"/>
                    </w:rPr>
                    <w:t>adverse development for claim costs below $1 million. The reinsurance policies commenced at the close of business</w:t>
                  </w:r>
                  <w:r>
                    <w:rPr>
                      <w:spacing w:val="-4"/>
                      <w:w w:val="105"/>
                    </w:rPr>
                    <w:t xml:space="preserve"> </w:t>
                  </w:r>
                  <w:r>
                    <w:rPr>
                      <w:w w:val="105"/>
                    </w:rPr>
                    <w:t>on</w:t>
                  </w:r>
                </w:p>
                <w:p w14:paraId="41AA4DC0" w14:textId="77777777" w:rsidR="00B9323D" w:rsidRDefault="00B9323D">
                  <w:pPr>
                    <w:pStyle w:val="BodyText"/>
                    <w:spacing w:line="148" w:lineRule="exact"/>
                    <w:ind w:left="20"/>
                  </w:pPr>
                  <w:r>
                    <w:rPr>
                      <w:w w:val="105"/>
                    </w:rPr>
                    <w:t>30 June 2014.</w:t>
                  </w:r>
                </w:p>
              </w:txbxContent>
            </v:textbox>
            <w10:wrap anchorx="page" anchory="page"/>
          </v:shape>
        </w:pict>
      </w:r>
      <w:r>
        <w:pict w14:anchorId="5FCD18F0">
          <v:shape id="_x0000_s3529" type="#_x0000_t202" alt="" style="position:absolute;margin-left:67.35pt;margin-top:262.1pt;width:468.55pt;height:39.35pt;z-index:-24837120;mso-wrap-style:square;mso-wrap-edited:f;mso-width-percent:0;mso-height-percent:0;mso-position-horizontal-relative:page;mso-position-vertical-relative:page;mso-width-percent:0;mso-height-percent:0;v-text-anchor:top" filled="f" stroked="f">
            <v:textbox inset="0,0,0,0">
              <w:txbxContent>
                <w:p w14:paraId="60B129F4" w14:textId="77777777" w:rsidR="00B9323D" w:rsidRDefault="00B9323D">
                  <w:pPr>
                    <w:spacing w:before="21"/>
                    <w:ind w:left="20"/>
                    <w:rPr>
                      <w:b/>
                      <w:sz w:val="13"/>
                    </w:rPr>
                  </w:pPr>
                  <w:r>
                    <w:rPr>
                      <w:b/>
                      <w:w w:val="105"/>
                      <w:sz w:val="13"/>
                    </w:rPr>
                    <w:t>MAV WORKCARE</w:t>
                  </w:r>
                </w:p>
                <w:p w14:paraId="07A35301" w14:textId="77777777" w:rsidR="00B9323D" w:rsidRDefault="00B9323D">
                  <w:pPr>
                    <w:pStyle w:val="BodyText"/>
                    <w:spacing w:before="108" w:line="271" w:lineRule="auto"/>
                    <w:ind w:left="20"/>
                  </w:pPr>
                  <w:r>
                    <w:rPr>
                      <w:w w:val="105"/>
                    </w:rPr>
                    <w:t xml:space="preserve">During the normal course of business, the Scheme may be exposed to contingent liabilities from litigation arising from its activities, which if they should </w:t>
                  </w:r>
                  <w:proofErr w:type="spellStart"/>
                  <w:r>
                    <w:rPr>
                      <w:w w:val="105"/>
                    </w:rPr>
                    <w:t>crystallise</w:t>
                  </w:r>
                  <w:proofErr w:type="spellEnd"/>
                  <w:r>
                    <w:rPr>
                      <w:spacing w:val="-6"/>
                      <w:w w:val="105"/>
                    </w:rPr>
                    <w:t xml:space="preserve"> </w:t>
                  </w:r>
                  <w:r>
                    <w:rPr>
                      <w:w w:val="105"/>
                    </w:rPr>
                    <w:t>may</w:t>
                  </w:r>
                  <w:r>
                    <w:rPr>
                      <w:spacing w:val="-6"/>
                      <w:w w:val="105"/>
                    </w:rPr>
                    <w:t xml:space="preserve"> </w:t>
                  </w:r>
                  <w:r>
                    <w:rPr>
                      <w:w w:val="105"/>
                    </w:rPr>
                    <w:t>adversely</w:t>
                  </w:r>
                  <w:r>
                    <w:rPr>
                      <w:spacing w:val="-4"/>
                      <w:w w:val="105"/>
                    </w:rPr>
                    <w:t xml:space="preserve"> </w:t>
                  </w:r>
                  <w:r>
                    <w:rPr>
                      <w:w w:val="105"/>
                    </w:rPr>
                    <w:t>affect</w:t>
                  </w:r>
                  <w:r>
                    <w:rPr>
                      <w:spacing w:val="-5"/>
                      <w:w w:val="105"/>
                    </w:rPr>
                    <w:t xml:space="preserve"> </w:t>
                  </w:r>
                  <w:r>
                    <w:rPr>
                      <w:w w:val="105"/>
                    </w:rPr>
                    <w:t>the</w:t>
                  </w:r>
                  <w:r>
                    <w:rPr>
                      <w:spacing w:val="-5"/>
                      <w:w w:val="105"/>
                    </w:rPr>
                    <w:t xml:space="preserve"> </w:t>
                  </w:r>
                  <w:r>
                    <w:rPr>
                      <w:w w:val="105"/>
                    </w:rPr>
                    <w:t>financial</w:t>
                  </w:r>
                  <w:r>
                    <w:rPr>
                      <w:spacing w:val="-3"/>
                      <w:w w:val="105"/>
                    </w:rPr>
                    <w:t xml:space="preserve"> </w:t>
                  </w:r>
                  <w:r>
                    <w:rPr>
                      <w:w w:val="105"/>
                    </w:rPr>
                    <w:t>position</w:t>
                  </w:r>
                  <w:r>
                    <w:rPr>
                      <w:spacing w:val="-8"/>
                      <w:w w:val="105"/>
                    </w:rPr>
                    <w:t xml:space="preserve"> </w:t>
                  </w:r>
                  <w:r>
                    <w:rPr>
                      <w:w w:val="105"/>
                    </w:rPr>
                    <w:t>and</w:t>
                  </w:r>
                  <w:r>
                    <w:rPr>
                      <w:spacing w:val="-5"/>
                      <w:w w:val="105"/>
                    </w:rPr>
                    <w:t xml:space="preserve"> </w:t>
                  </w:r>
                  <w:r>
                    <w:rPr>
                      <w:w w:val="105"/>
                    </w:rPr>
                    <w:t>performance</w:t>
                  </w:r>
                  <w:r>
                    <w:rPr>
                      <w:spacing w:val="-6"/>
                      <w:w w:val="105"/>
                    </w:rPr>
                    <w:t xml:space="preserve"> </w:t>
                  </w:r>
                  <w:r>
                    <w:rPr>
                      <w:w w:val="105"/>
                    </w:rPr>
                    <w:t>of</w:t>
                  </w:r>
                  <w:r>
                    <w:rPr>
                      <w:spacing w:val="-5"/>
                      <w:w w:val="105"/>
                    </w:rPr>
                    <w:t xml:space="preserve"> </w:t>
                  </w:r>
                  <w:r>
                    <w:rPr>
                      <w:w w:val="105"/>
                    </w:rPr>
                    <w:t>MAV</w:t>
                  </w:r>
                  <w:r>
                    <w:rPr>
                      <w:spacing w:val="-5"/>
                      <w:w w:val="105"/>
                    </w:rPr>
                    <w:t xml:space="preserve"> </w:t>
                  </w:r>
                  <w:proofErr w:type="spellStart"/>
                  <w:r>
                    <w:rPr>
                      <w:w w:val="105"/>
                    </w:rPr>
                    <w:t>WorkCare</w:t>
                  </w:r>
                  <w:proofErr w:type="spellEnd"/>
                  <w:r>
                    <w:rPr>
                      <w:w w:val="105"/>
                    </w:rPr>
                    <w:t>.</w:t>
                  </w:r>
                  <w:r>
                    <w:rPr>
                      <w:spacing w:val="-4"/>
                      <w:w w:val="105"/>
                    </w:rPr>
                    <w:t xml:space="preserve"> </w:t>
                  </w:r>
                  <w:r>
                    <w:rPr>
                      <w:w w:val="105"/>
                    </w:rPr>
                    <w:t>Provisions</w:t>
                  </w:r>
                  <w:r>
                    <w:rPr>
                      <w:spacing w:val="-5"/>
                      <w:w w:val="105"/>
                    </w:rPr>
                    <w:t xml:space="preserve"> </w:t>
                  </w:r>
                  <w:r>
                    <w:rPr>
                      <w:w w:val="105"/>
                    </w:rPr>
                    <w:t>are</w:t>
                  </w:r>
                  <w:r>
                    <w:rPr>
                      <w:spacing w:val="-6"/>
                      <w:w w:val="105"/>
                    </w:rPr>
                    <w:t xml:space="preserve"> </w:t>
                  </w:r>
                  <w:r>
                    <w:rPr>
                      <w:w w:val="105"/>
                    </w:rPr>
                    <w:t>made</w:t>
                  </w:r>
                  <w:r>
                    <w:rPr>
                      <w:spacing w:val="-5"/>
                      <w:w w:val="105"/>
                    </w:rPr>
                    <w:t xml:space="preserve"> </w:t>
                  </w:r>
                  <w:r>
                    <w:rPr>
                      <w:w w:val="105"/>
                    </w:rPr>
                    <w:t>for</w:t>
                  </w:r>
                  <w:r>
                    <w:rPr>
                      <w:spacing w:val="-6"/>
                      <w:w w:val="105"/>
                    </w:rPr>
                    <w:t xml:space="preserve"> </w:t>
                  </w:r>
                  <w:r>
                    <w:rPr>
                      <w:w w:val="105"/>
                    </w:rPr>
                    <w:t>obligations</w:t>
                  </w:r>
                  <w:r>
                    <w:rPr>
                      <w:spacing w:val="-4"/>
                      <w:w w:val="105"/>
                    </w:rPr>
                    <w:t xml:space="preserve"> </w:t>
                  </w:r>
                  <w:r>
                    <w:rPr>
                      <w:w w:val="105"/>
                    </w:rPr>
                    <w:t>that</w:t>
                  </w:r>
                  <w:r>
                    <w:rPr>
                      <w:spacing w:val="-6"/>
                      <w:w w:val="105"/>
                    </w:rPr>
                    <w:t xml:space="preserve"> </w:t>
                  </w:r>
                  <w:r>
                    <w:rPr>
                      <w:w w:val="105"/>
                    </w:rPr>
                    <w:t>are</w:t>
                  </w:r>
                  <w:r>
                    <w:rPr>
                      <w:spacing w:val="-5"/>
                      <w:w w:val="105"/>
                    </w:rPr>
                    <w:t xml:space="preserve"> </w:t>
                  </w:r>
                  <w:r>
                    <w:rPr>
                      <w:w w:val="105"/>
                    </w:rPr>
                    <w:t>probable</w:t>
                  </w:r>
                  <w:r>
                    <w:rPr>
                      <w:spacing w:val="-6"/>
                      <w:w w:val="105"/>
                    </w:rPr>
                    <w:t xml:space="preserve"> </w:t>
                  </w:r>
                  <w:r>
                    <w:rPr>
                      <w:w w:val="105"/>
                    </w:rPr>
                    <w:t>and</w:t>
                  </w:r>
                  <w:r>
                    <w:rPr>
                      <w:spacing w:val="-5"/>
                      <w:w w:val="105"/>
                    </w:rPr>
                    <w:t xml:space="preserve"> </w:t>
                  </w:r>
                  <w:r>
                    <w:rPr>
                      <w:w w:val="105"/>
                    </w:rPr>
                    <w:t>able</w:t>
                  </w:r>
                  <w:r>
                    <w:rPr>
                      <w:spacing w:val="-6"/>
                      <w:w w:val="105"/>
                    </w:rPr>
                    <w:t xml:space="preserve"> </w:t>
                  </w:r>
                  <w:r>
                    <w:rPr>
                      <w:w w:val="105"/>
                    </w:rPr>
                    <w:t>to be</w:t>
                  </w:r>
                  <w:r>
                    <w:rPr>
                      <w:spacing w:val="-1"/>
                      <w:w w:val="105"/>
                    </w:rPr>
                    <w:t xml:space="preserve"> </w:t>
                  </w:r>
                  <w:r>
                    <w:rPr>
                      <w:w w:val="105"/>
                    </w:rPr>
                    <w:t>quantified.</w:t>
                  </w:r>
                </w:p>
              </w:txbxContent>
            </v:textbox>
            <w10:wrap anchorx="page" anchory="page"/>
          </v:shape>
        </w:pict>
      </w:r>
      <w:r>
        <w:pict w14:anchorId="052BD6A1">
          <v:shape id="_x0000_s3528" type="#_x0000_t202" alt="" style="position:absolute;margin-left:67.35pt;margin-top:309.25pt;width:471.9pt;height:43.4pt;z-index:-24836608;mso-wrap-style:square;mso-wrap-edited:f;mso-width-percent:0;mso-height-percent:0;mso-position-horizontal-relative:page;mso-position-vertical-relative:page;mso-width-percent:0;mso-height-percent:0;v-text-anchor:top" filled="f" stroked="f">
            <v:textbox inset="0,0,0,0">
              <w:txbxContent>
                <w:p w14:paraId="596E344F" w14:textId="77777777" w:rsidR="00B9323D" w:rsidRDefault="00B9323D">
                  <w:pPr>
                    <w:pStyle w:val="BodyText"/>
                    <w:spacing w:before="21" w:line="271" w:lineRule="auto"/>
                    <w:ind w:left="20" w:right="4"/>
                  </w:pPr>
                  <w:r>
                    <w:rPr>
                      <w:w w:val="105"/>
                    </w:rPr>
                    <w:t xml:space="preserve">On 1 November 2017 MAV </w:t>
                  </w:r>
                  <w:proofErr w:type="spellStart"/>
                  <w:r>
                    <w:rPr>
                      <w:w w:val="105"/>
                    </w:rPr>
                    <w:t>WorkCare</w:t>
                  </w:r>
                  <w:proofErr w:type="spellEnd"/>
                  <w:r>
                    <w:rPr>
                      <w:w w:val="105"/>
                    </w:rPr>
                    <w:t xml:space="preserve"> commenced business as a licensed self-insurer under the WIRC Act. WorkSafe granted the </w:t>
                  </w:r>
                  <w:proofErr w:type="spellStart"/>
                  <w:r>
                    <w:rPr>
                      <w:w w:val="105"/>
                    </w:rPr>
                    <w:t>licence</w:t>
                  </w:r>
                  <w:proofErr w:type="spellEnd"/>
                  <w:r>
                    <w:rPr>
                      <w:w w:val="105"/>
                    </w:rPr>
                    <w:t xml:space="preserve"> to MAV </w:t>
                  </w:r>
                  <w:proofErr w:type="spellStart"/>
                  <w:r>
                    <w:rPr>
                      <w:w w:val="105"/>
                    </w:rPr>
                    <w:t>WorkCare</w:t>
                  </w:r>
                  <w:proofErr w:type="spellEnd"/>
                  <w:r>
                    <w:rPr>
                      <w:w w:val="105"/>
                    </w:rPr>
                    <w:t xml:space="preserve"> to commence business as a self-insurer for an initial period of three years subject to meeting performance and financial conditions. MAV met all the conditions required to be met by WorkSafe prior to commencement. One of the conditions related to the provision of a bank guarantee equivalent to one hundred and fifty per cent (150%) of the net liabilities of the Scheme. The National Australia Bank has provided a bank guarantee on behalf of the MAV to WorkSafe in the amount of $102.206 million.</w:t>
                  </w:r>
                </w:p>
              </w:txbxContent>
            </v:textbox>
            <w10:wrap anchorx="page" anchory="page"/>
          </v:shape>
        </w:pict>
      </w:r>
      <w:r>
        <w:pict w14:anchorId="19E7E8D3">
          <v:shape id="_x0000_s3527" type="#_x0000_t202" alt="" style="position:absolute;margin-left:67pt;margin-top:359.9pt;width:367.8pt;height:38.5pt;z-index:-24836096;mso-wrap-style:square;mso-wrap-edited:f;mso-width-percent:0;mso-height-percent:0;mso-position-horizontal-relative:page;mso-position-vertical-relative:page;mso-width-percent:0;mso-height-percent:0;v-text-anchor:top" filled="f" stroked="f">
            <v:textbox inset="0,0,0,0">
              <w:txbxContent>
                <w:p w14:paraId="7E0A3975" w14:textId="77777777" w:rsidR="00B9323D" w:rsidRDefault="00B9323D">
                  <w:pPr>
                    <w:pStyle w:val="BodyText"/>
                    <w:spacing w:before="21"/>
                    <w:ind w:left="26"/>
                  </w:pPr>
                  <w:r>
                    <w:rPr>
                      <w:w w:val="105"/>
                    </w:rPr>
                    <w:t>In</w:t>
                  </w:r>
                  <w:r>
                    <w:rPr>
                      <w:spacing w:val="-8"/>
                      <w:w w:val="105"/>
                    </w:rPr>
                    <w:t xml:space="preserve"> </w:t>
                  </w:r>
                  <w:r>
                    <w:rPr>
                      <w:w w:val="105"/>
                    </w:rPr>
                    <w:t>order</w:t>
                  </w:r>
                  <w:r>
                    <w:rPr>
                      <w:spacing w:val="-5"/>
                      <w:w w:val="105"/>
                    </w:rPr>
                    <w:t xml:space="preserve"> </w:t>
                  </w:r>
                  <w:r>
                    <w:rPr>
                      <w:w w:val="105"/>
                    </w:rPr>
                    <w:t>for</w:t>
                  </w:r>
                  <w:r>
                    <w:rPr>
                      <w:spacing w:val="-5"/>
                      <w:w w:val="105"/>
                    </w:rPr>
                    <w:t xml:space="preserve"> </w:t>
                  </w:r>
                  <w:r>
                    <w:rPr>
                      <w:w w:val="105"/>
                    </w:rPr>
                    <w:t>the</w:t>
                  </w:r>
                  <w:r>
                    <w:rPr>
                      <w:spacing w:val="-4"/>
                      <w:w w:val="105"/>
                    </w:rPr>
                    <w:t xml:space="preserve"> </w:t>
                  </w:r>
                  <w:r>
                    <w:rPr>
                      <w:w w:val="105"/>
                    </w:rPr>
                    <w:t>National</w:t>
                  </w:r>
                  <w:r>
                    <w:rPr>
                      <w:spacing w:val="-3"/>
                      <w:w w:val="105"/>
                    </w:rPr>
                    <w:t xml:space="preserve"> </w:t>
                  </w:r>
                  <w:r>
                    <w:rPr>
                      <w:w w:val="105"/>
                    </w:rPr>
                    <w:t>Australia</w:t>
                  </w:r>
                  <w:r>
                    <w:rPr>
                      <w:spacing w:val="-4"/>
                      <w:w w:val="105"/>
                    </w:rPr>
                    <w:t xml:space="preserve"> </w:t>
                  </w:r>
                  <w:r>
                    <w:rPr>
                      <w:w w:val="105"/>
                    </w:rPr>
                    <w:t>Bank</w:t>
                  </w:r>
                  <w:r>
                    <w:rPr>
                      <w:spacing w:val="-6"/>
                      <w:w w:val="105"/>
                    </w:rPr>
                    <w:t xml:space="preserve"> </w:t>
                  </w:r>
                  <w:r>
                    <w:rPr>
                      <w:w w:val="105"/>
                    </w:rPr>
                    <w:t>to</w:t>
                  </w:r>
                  <w:r>
                    <w:rPr>
                      <w:spacing w:val="-5"/>
                      <w:w w:val="105"/>
                    </w:rPr>
                    <w:t xml:space="preserve"> </w:t>
                  </w:r>
                  <w:r>
                    <w:rPr>
                      <w:w w:val="105"/>
                    </w:rPr>
                    <w:t>provide</w:t>
                  </w:r>
                  <w:r>
                    <w:rPr>
                      <w:spacing w:val="-5"/>
                      <w:w w:val="105"/>
                    </w:rPr>
                    <w:t xml:space="preserve"> </w:t>
                  </w:r>
                  <w:r>
                    <w:rPr>
                      <w:w w:val="105"/>
                    </w:rPr>
                    <w:t>the</w:t>
                  </w:r>
                  <w:r>
                    <w:rPr>
                      <w:spacing w:val="-5"/>
                      <w:w w:val="105"/>
                    </w:rPr>
                    <w:t xml:space="preserve"> </w:t>
                  </w:r>
                  <w:r>
                    <w:rPr>
                      <w:w w:val="105"/>
                    </w:rPr>
                    <w:t>Bank</w:t>
                  </w:r>
                  <w:r>
                    <w:rPr>
                      <w:spacing w:val="-5"/>
                      <w:w w:val="105"/>
                    </w:rPr>
                    <w:t xml:space="preserve"> </w:t>
                  </w:r>
                  <w:r>
                    <w:rPr>
                      <w:w w:val="105"/>
                    </w:rPr>
                    <w:t>Guarantee</w:t>
                  </w:r>
                  <w:r>
                    <w:rPr>
                      <w:spacing w:val="-4"/>
                      <w:w w:val="105"/>
                    </w:rPr>
                    <w:t xml:space="preserve"> </w:t>
                  </w:r>
                  <w:r>
                    <w:rPr>
                      <w:w w:val="105"/>
                    </w:rPr>
                    <w:t>the</w:t>
                  </w:r>
                  <w:r>
                    <w:rPr>
                      <w:spacing w:val="-5"/>
                      <w:w w:val="105"/>
                    </w:rPr>
                    <w:t xml:space="preserve"> </w:t>
                  </w:r>
                  <w:r>
                    <w:rPr>
                      <w:w w:val="105"/>
                    </w:rPr>
                    <w:t>following</w:t>
                  </w:r>
                  <w:r>
                    <w:rPr>
                      <w:spacing w:val="-5"/>
                      <w:w w:val="105"/>
                    </w:rPr>
                    <w:t xml:space="preserve"> </w:t>
                  </w:r>
                  <w:r>
                    <w:rPr>
                      <w:w w:val="105"/>
                    </w:rPr>
                    <w:t>securities</w:t>
                  </w:r>
                  <w:r>
                    <w:rPr>
                      <w:spacing w:val="-5"/>
                      <w:w w:val="105"/>
                    </w:rPr>
                    <w:t xml:space="preserve"> </w:t>
                  </w:r>
                  <w:r>
                    <w:rPr>
                      <w:w w:val="105"/>
                    </w:rPr>
                    <w:t>were</w:t>
                  </w:r>
                  <w:r>
                    <w:rPr>
                      <w:spacing w:val="-5"/>
                      <w:w w:val="105"/>
                    </w:rPr>
                    <w:t xml:space="preserve"> </w:t>
                  </w:r>
                  <w:r>
                    <w:rPr>
                      <w:w w:val="105"/>
                    </w:rPr>
                    <w:t>provided</w:t>
                  </w:r>
                  <w:r>
                    <w:rPr>
                      <w:spacing w:val="-5"/>
                      <w:w w:val="105"/>
                    </w:rPr>
                    <w:t xml:space="preserve"> </w:t>
                  </w:r>
                  <w:r>
                    <w:rPr>
                      <w:w w:val="105"/>
                    </w:rPr>
                    <w:t>by</w:t>
                  </w:r>
                  <w:r>
                    <w:rPr>
                      <w:spacing w:val="-5"/>
                      <w:w w:val="105"/>
                    </w:rPr>
                    <w:t xml:space="preserve"> </w:t>
                  </w:r>
                  <w:r>
                    <w:rPr>
                      <w:w w:val="105"/>
                    </w:rPr>
                    <w:t>the</w:t>
                  </w:r>
                  <w:r>
                    <w:rPr>
                      <w:spacing w:val="-5"/>
                      <w:w w:val="105"/>
                    </w:rPr>
                    <w:t xml:space="preserve"> </w:t>
                  </w:r>
                  <w:r>
                    <w:rPr>
                      <w:w w:val="105"/>
                    </w:rPr>
                    <w:t>MAV:</w:t>
                  </w:r>
                </w:p>
                <w:p w14:paraId="694B26A0" w14:textId="77777777" w:rsidR="00B9323D" w:rsidRDefault="00B9323D">
                  <w:pPr>
                    <w:pStyle w:val="BodyText"/>
                    <w:numPr>
                      <w:ilvl w:val="0"/>
                      <w:numId w:val="43"/>
                    </w:numPr>
                    <w:tabs>
                      <w:tab w:val="left" w:pos="179"/>
                    </w:tabs>
                    <w:spacing w:before="42" w:line="149" w:lineRule="exact"/>
                  </w:pPr>
                  <w:r>
                    <w:rPr>
                      <w:w w:val="105"/>
                    </w:rPr>
                    <w:t>Letter of set off over a bank deposit amounting to $11.7</w:t>
                  </w:r>
                  <w:r>
                    <w:rPr>
                      <w:spacing w:val="-14"/>
                      <w:w w:val="105"/>
                    </w:rPr>
                    <w:t xml:space="preserve"> </w:t>
                  </w:r>
                  <w:r>
                    <w:rPr>
                      <w:w w:val="105"/>
                    </w:rPr>
                    <w:t>million.</w:t>
                  </w:r>
                </w:p>
                <w:p w14:paraId="0315C256" w14:textId="77777777" w:rsidR="00B9323D" w:rsidRDefault="00B9323D">
                  <w:pPr>
                    <w:pStyle w:val="BodyText"/>
                    <w:numPr>
                      <w:ilvl w:val="0"/>
                      <w:numId w:val="43"/>
                    </w:numPr>
                    <w:tabs>
                      <w:tab w:val="left" w:pos="179"/>
                    </w:tabs>
                    <w:spacing w:line="149" w:lineRule="exact"/>
                  </w:pPr>
                  <w:r>
                    <w:rPr>
                      <w:w w:val="105"/>
                    </w:rPr>
                    <w:t>Security</w:t>
                  </w:r>
                  <w:r>
                    <w:rPr>
                      <w:spacing w:val="-3"/>
                      <w:w w:val="105"/>
                    </w:rPr>
                    <w:t xml:space="preserve"> </w:t>
                  </w:r>
                  <w:r>
                    <w:rPr>
                      <w:w w:val="105"/>
                    </w:rPr>
                    <w:t>Interest</w:t>
                  </w:r>
                  <w:r>
                    <w:rPr>
                      <w:spacing w:val="-3"/>
                      <w:w w:val="105"/>
                    </w:rPr>
                    <w:t xml:space="preserve"> </w:t>
                  </w:r>
                  <w:r>
                    <w:rPr>
                      <w:w w:val="105"/>
                    </w:rPr>
                    <w:t>and</w:t>
                  </w:r>
                  <w:r>
                    <w:rPr>
                      <w:spacing w:val="-3"/>
                      <w:w w:val="105"/>
                    </w:rPr>
                    <w:t xml:space="preserve"> </w:t>
                  </w:r>
                  <w:r>
                    <w:rPr>
                      <w:w w:val="105"/>
                    </w:rPr>
                    <w:t>Charge</w:t>
                  </w:r>
                  <w:r>
                    <w:rPr>
                      <w:spacing w:val="-3"/>
                      <w:w w:val="105"/>
                    </w:rPr>
                    <w:t xml:space="preserve"> </w:t>
                  </w:r>
                  <w:r>
                    <w:rPr>
                      <w:w w:val="105"/>
                    </w:rPr>
                    <w:t>over</w:t>
                  </w:r>
                  <w:r>
                    <w:rPr>
                      <w:spacing w:val="-3"/>
                      <w:w w:val="105"/>
                    </w:rPr>
                    <w:t xml:space="preserve"> </w:t>
                  </w:r>
                  <w:r>
                    <w:rPr>
                      <w:w w:val="105"/>
                    </w:rPr>
                    <w:t>the</w:t>
                  </w:r>
                  <w:r>
                    <w:rPr>
                      <w:spacing w:val="-3"/>
                      <w:w w:val="105"/>
                    </w:rPr>
                    <w:t xml:space="preserve"> </w:t>
                  </w:r>
                  <w:r>
                    <w:rPr>
                      <w:w w:val="105"/>
                    </w:rPr>
                    <w:t>cash</w:t>
                  </w:r>
                  <w:r>
                    <w:rPr>
                      <w:spacing w:val="-5"/>
                      <w:w w:val="105"/>
                    </w:rPr>
                    <w:t xml:space="preserve"> </w:t>
                  </w:r>
                  <w:r>
                    <w:rPr>
                      <w:w w:val="105"/>
                    </w:rPr>
                    <w:t>and</w:t>
                  </w:r>
                  <w:r>
                    <w:rPr>
                      <w:spacing w:val="-4"/>
                      <w:w w:val="105"/>
                    </w:rPr>
                    <w:t xml:space="preserve"> </w:t>
                  </w:r>
                  <w:r>
                    <w:rPr>
                      <w:w w:val="105"/>
                    </w:rPr>
                    <w:t>investments</w:t>
                  </w:r>
                  <w:r>
                    <w:rPr>
                      <w:spacing w:val="-2"/>
                      <w:w w:val="105"/>
                    </w:rPr>
                    <w:t xml:space="preserve"> </w:t>
                  </w:r>
                  <w:r>
                    <w:rPr>
                      <w:w w:val="105"/>
                    </w:rPr>
                    <w:t>of</w:t>
                  </w:r>
                  <w:r>
                    <w:rPr>
                      <w:spacing w:val="-3"/>
                      <w:w w:val="105"/>
                    </w:rPr>
                    <w:t xml:space="preserve"> </w:t>
                  </w:r>
                  <w:r>
                    <w:rPr>
                      <w:w w:val="105"/>
                    </w:rPr>
                    <w:t>the</w:t>
                  </w:r>
                  <w:r>
                    <w:rPr>
                      <w:spacing w:val="-3"/>
                      <w:w w:val="105"/>
                    </w:rPr>
                    <w:t xml:space="preserve"> </w:t>
                  </w:r>
                  <w:r>
                    <w:rPr>
                      <w:w w:val="105"/>
                    </w:rPr>
                    <w:t>MAV</w:t>
                  </w:r>
                  <w:r>
                    <w:rPr>
                      <w:spacing w:val="-2"/>
                      <w:w w:val="105"/>
                    </w:rPr>
                    <w:t xml:space="preserve"> </w:t>
                  </w:r>
                  <w:proofErr w:type="spellStart"/>
                  <w:r>
                    <w:rPr>
                      <w:w w:val="105"/>
                    </w:rPr>
                    <w:t>WorkCare</w:t>
                  </w:r>
                  <w:proofErr w:type="spellEnd"/>
                  <w:r>
                    <w:rPr>
                      <w:spacing w:val="-4"/>
                      <w:w w:val="105"/>
                    </w:rPr>
                    <w:t xml:space="preserve"> </w:t>
                  </w:r>
                  <w:r>
                    <w:rPr>
                      <w:w w:val="105"/>
                    </w:rPr>
                    <w:t>Self-Insurance</w:t>
                  </w:r>
                  <w:r>
                    <w:rPr>
                      <w:spacing w:val="-2"/>
                      <w:w w:val="105"/>
                    </w:rPr>
                    <w:t xml:space="preserve"> </w:t>
                  </w:r>
                  <w:r>
                    <w:rPr>
                      <w:w w:val="105"/>
                    </w:rPr>
                    <w:t>Scheme.</w:t>
                  </w:r>
                </w:p>
                <w:p w14:paraId="74CD1A88" w14:textId="77777777" w:rsidR="00B9323D" w:rsidRDefault="00B9323D">
                  <w:pPr>
                    <w:pStyle w:val="BodyText"/>
                    <w:spacing w:before="88"/>
                    <w:ind w:left="20"/>
                  </w:pPr>
                  <w:r>
                    <w:rPr>
                      <w:w w:val="105"/>
                    </w:rPr>
                    <w:t xml:space="preserve">MAV </w:t>
                  </w:r>
                  <w:proofErr w:type="spellStart"/>
                  <w:r>
                    <w:rPr>
                      <w:w w:val="105"/>
                    </w:rPr>
                    <w:t>WorkCare</w:t>
                  </w:r>
                  <w:proofErr w:type="spellEnd"/>
                  <w:r>
                    <w:rPr>
                      <w:w w:val="105"/>
                    </w:rPr>
                    <w:t xml:space="preserve"> is also subject to Covenants and Undertakings it has provided to the Bank:</w:t>
                  </w:r>
                </w:p>
              </w:txbxContent>
            </v:textbox>
            <w10:wrap anchorx="page" anchory="page"/>
          </v:shape>
        </w:pict>
      </w:r>
      <w:r>
        <w:pict w14:anchorId="7E678536">
          <v:shape id="_x0000_s3526" type="#_x0000_t202" alt="" style="position:absolute;margin-left:67pt;margin-top:403.75pt;width:473.05pt;height:38.85pt;z-index:-24835584;mso-wrap-style:square;mso-wrap-edited:f;mso-width-percent:0;mso-height-percent:0;mso-position-horizontal-relative:page;mso-position-vertical-relative:page;mso-width-percent:0;mso-height-percent:0;v-text-anchor:top" filled="f" stroked="f">
            <v:textbox inset="0,0,0,0">
              <w:txbxContent>
                <w:p w14:paraId="6F7ECC05" w14:textId="77777777" w:rsidR="00B9323D" w:rsidRDefault="00B9323D">
                  <w:pPr>
                    <w:pStyle w:val="BodyText"/>
                    <w:numPr>
                      <w:ilvl w:val="0"/>
                      <w:numId w:val="42"/>
                    </w:numPr>
                    <w:tabs>
                      <w:tab w:val="left" w:pos="217"/>
                    </w:tabs>
                    <w:spacing w:before="21" w:line="271" w:lineRule="auto"/>
                    <w:ind w:right="17" w:firstLine="0"/>
                  </w:pPr>
                  <w:r>
                    <w:rPr>
                      <w:w w:val="105"/>
                    </w:rPr>
                    <w:t>That</w:t>
                  </w:r>
                  <w:r>
                    <w:rPr>
                      <w:spacing w:val="-3"/>
                      <w:w w:val="105"/>
                    </w:rPr>
                    <w:t xml:space="preserve"> </w:t>
                  </w:r>
                  <w:r>
                    <w:rPr>
                      <w:w w:val="105"/>
                    </w:rPr>
                    <w:t>the</w:t>
                  </w:r>
                  <w:r>
                    <w:rPr>
                      <w:spacing w:val="-4"/>
                      <w:w w:val="105"/>
                    </w:rPr>
                    <w:t xml:space="preserve"> </w:t>
                  </w:r>
                  <w:r>
                    <w:rPr>
                      <w:w w:val="105"/>
                    </w:rPr>
                    <w:t>market</w:t>
                  </w:r>
                  <w:r>
                    <w:rPr>
                      <w:spacing w:val="-4"/>
                      <w:w w:val="105"/>
                    </w:rPr>
                    <w:t xml:space="preserve"> </w:t>
                  </w:r>
                  <w:r>
                    <w:rPr>
                      <w:w w:val="105"/>
                    </w:rPr>
                    <w:t>value</w:t>
                  </w:r>
                  <w:r>
                    <w:rPr>
                      <w:spacing w:val="-4"/>
                      <w:w w:val="105"/>
                    </w:rPr>
                    <w:t xml:space="preserve"> </w:t>
                  </w:r>
                  <w:r>
                    <w:rPr>
                      <w:w w:val="105"/>
                    </w:rPr>
                    <w:t>of</w:t>
                  </w:r>
                  <w:r>
                    <w:rPr>
                      <w:spacing w:val="-3"/>
                      <w:w w:val="105"/>
                    </w:rPr>
                    <w:t xml:space="preserve"> </w:t>
                  </w:r>
                  <w:r>
                    <w:rPr>
                      <w:w w:val="105"/>
                    </w:rPr>
                    <w:t>the</w:t>
                  </w:r>
                  <w:r>
                    <w:rPr>
                      <w:spacing w:val="-4"/>
                      <w:w w:val="105"/>
                    </w:rPr>
                    <w:t xml:space="preserve"> </w:t>
                  </w:r>
                  <w:r>
                    <w:rPr>
                      <w:w w:val="105"/>
                    </w:rPr>
                    <w:t>cash</w:t>
                  </w:r>
                  <w:r>
                    <w:rPr>
                      <w:spacing w:val="-7"/>
                      <w:w w:val="105"/>
                    </w:rPr>
                    <w:t xml:space="preserve"> </w:t>
                  </w:r>
                  <w:r>
                    <w:rPr>
                      <w:w w:val="105"/>
                    </w:rPr>
                    <w:t>and</w:t>
                  </w:r>
                  <w:r>
                    <w:rPr>
                      <w:spacing w:val="-3"/>
                      <w:w w:val="105"/>
                    </w:rPr>
                    <w:t xml:space="preserve"> </w:t>
                  </w:r>
                  <w:r>
                    <w:rPr>
                      <w:w w:val="105"/>
                    </w:rPr>
                    <w:t>investments</w:t>
                  </w:r>
                  <w:r>
                    <w:rPr>
                      <w:spacing w:val="-3"/>
                      <w:w w:val="105"/>
                    </w:rPr>
                    <w:t xml:space="preserve"> </w:t>
                  </w:r>
                  <w:r>
                    <w:rPr>
                      <w:w w:val="105"/>
                    </w:rPr>
                    <w:t>held</w:t>
                  </w:r>
                  <w:r>
                    <w:rPr>
                      <w:spacing w:val="-4"/>
                      <w:w w:val="105"/>
                    </w:rPr>
                    <w:t xml:space="preserve"> </w:t>
                  </w:r>
                  <w:r>
                    <w:rPr>
                      <w:w w:val="105"/>
                    </w:rPr>
                    <w:t>by</w:t>
                  </w:r>
                  <w:r>
                    <w:rPr>
                      <w:spacing w:val="-4"/>
                      <w:w w:val="105"/>
                    </w:rPr>
                    <w:t xml:space="preserve"> </w:t>
                  </w:r>
                  <w:r>
                    <w:rPr>
                      <w:w w:val="105"/>
                    </w:rPr>
                    <w:t>MAV</w:t>
                  </w:r>
                  <w:r>
                    <w:rPr>
                      <w:spacing w:val="-3"/>
                      <w:w w:val="105"/>
                    </w:rPr>
                    <w:t xml:space="preserve"> </w:t>
                  </w:r>
                  <w:proofErr w:type="spellStart"/>
                  <w:r>
                    <w:rPr>
                      <w:w w:val="105"/>
                    </w:rPr>
                    <w:t>WorkCare</w:t>
                  </w:r>
                  <w:proofErr w:type="spellEnd"/>
                  <w:r>
                    <w:rPr>
                      <w:spacing w:val="-3"/>
                      <w:w w:val="105"/>
                    </w:rPr>
                    <w:t xml:space="preserve"> </w:t>
                  </w:r>
                  <w:r>
                    <w:rPr>
                      <w:w w:val="105"/>
                    </w:rPr>
                    <w:t>is</w:t>
                  </w:r>
                  <w:r>
                    <w:rPr>
                      <w:spacing w:val="-4"/>
                      <w:w w:val="105"/>
                    </w:rPr>
                    <w:t xml:space="preserve"> </w:t>
                  </w:r>
                  <w:r>
                    <w:rPr>
                      <w:w w:val="105"/>
                    </w:rPr>
                    <w:t>to</w:t>
                  </w:r>
                  <w:r>
                    <w:rPr>
                      <w:spacing w:val="-4"/>
                      <w:w w:val="105"/>
                    </w:rPr>
                    <w:t xml:space="preserve"> </w:t>
                  </w:r>
                  <w:r>
                    <w:rPr>
                      <w:w w:val="105"/>
                    </w:rPr>
                    <w:t>be</w:t>
                  </w:r>
                  <w:r>
                    <w:rPr>
                      <w:spacing w:val="-4"/>
                      <w:w w:val="105"/>
                    </w:rPr>
                    <w:t xml:space="preserve"> </w:t>
                  </w:r>
                  <w:r>
                    <w:rPr>
                      <w:w w:val="105"/>
                    </w:rPr>
                    <w:t>maintained</w:t>
                  </w:r>
                  <w:r>
                    <w:rPr>
                      <w:spacing w:val="-2"/>
                      <w:w w:val="105"/>
                    </w:rPr>
                    <w:t xml:space="preserve"> </w:t>
                  </w:r>
                  <w:r>
                    <w:rPr>
                      <w:w w:val="105"/>
                    </w:rPr>
                    <w:t>at</w:t>
                  </w:r>
                  <w:r>
                    <w:rPr>
                      <w:spacing w:val="-4"/>
                      <w:w w:val="105"/>
                    </w:rPr>
                    <w:t xml:space="preserve"> </w:t>
                  </w:r>
                  <w:r>
                    <w:rPr>
                      <w:w w:val="105"/>
                    </w:rPr>
                    <w:t>a</w:t>
                  </w:r>
                  <w:r>
                    <w:rPr>
                      <w:spacing w:val="-4"/>
                      <w:w w:val="105"/>
                    </w:rPr>
                    <w:t xml:space="preserve"> </w:t>
                  </w:r>
                  <w:r>
                    <w:rPr>
                      <w:w w:val="105"/>
                    </w:rPr>
                    <w:t>minimum</w:t>
                  </w:r>
                  <w:r>
                    <w:rPr>
                      <w:spacing w:val="-3"/>
                      <w:w w:val="105"/>
                    </w:rPr>
                    <w:t xml:space="preserve"> </w:t>
                  </w:r>
                  <w:r>
                    <w:rPr>
                      <w:w w:val="105"/>
                    </w:rPr>
                    <w:t>of</w:t>
                  </w:r>
                  <w:r>
                    <w:rPr>
                      <w:spacing w:val="-4"/>
                      <w:w w:val="105"/>
                    </w:rPr>
                    <w:t xml:space="preserve"> </w:t>
                  </w:r>
                  <w:r>
                    <w:rPr>
                      <w:w w:val="105"/>
                    </w:rPr>
                    <w:t>65%</w:t>
                  </w:r>
                  <w:r>
                    <w:rPr>
                      <w:spacing w:val="-3"/>
                      <w:w w:val="105"/>
                    </w:rPr>
                    <w:t xml:space="preserve"> </w:t>
                  </w:r>
                  <w:r>
                    <w:rPr>
                      <w:w w:val="105"/>
                    </w:rPr>
                    <w:t>of</w:t>
                  </w:r>
                  <w:r>
                    <w:rPr>
                      <w:spacing w:val="-4"/>
                      <w:w w:val="105"/>
                    </w:rPr>
                    <w:t xml:space="preserve"> </w:t>
                  </w:r>
                  <w:r>
                    <w:rPr>
                      <w:w w:val="105"/>
                    </w:rPr>
                    <w:t>the</w:t>
                  </w:r>
                  <w:r>
                    <w:rPr>
                      <w:spacing w:val="-4"/>
                      <w:w w:val="105"/>
                    </w:rPr>
                    <w:t xml:space="preserve"> </w:t>
                  </w:r>
                  <w:r>
                    <w:rPr>
                      <w:w w:val="105"/>
                    </w:rPr>
                    <w:t>Bank</w:t>
                  </w:r>
                  <w:r>
                    <w:rPr>
                      <w:spacing w:val="-4"/>
                      <w:w w:val="105"/>
                    </w:rPr>
                    <w:t xml:space="preserve"> </w:t>
                  </w:r>
                  <w:r>
                    <w:rPr>
                      <w:w w:val="105"/>
                    </w:rPr>
                    <w:t>Guarantee</w:t>
                  </w:r>
                  <w:r>
                    <w:rPr>
                      <w:spacing w:val="-2"/>
                      <w:w w:val="105"/>
                    </w:rPr>
                    <w:t xml:space="preserve"> </w:t>
                  </w:r>
                  <w:r>
                    <w:rPr>
                      <w:w w:val="105"/>
                    </w:rPr>
                    <w:t>amount</w:t>
                  </w:r>
                  <w:r>
                    <w:rPr>
                      <w:spacing w:val="-5"/>
                      <w:w w:val="105"/>
                    </w:rPr>
                    <w:t xml:space="preserve"> </w:t>
                  </w:r>
                  <w:r>
                    <w:rPr>
                      <w:w w:val="105"/>
                    </w:rPr>
                    <w:t>at</w:t>
                  </w:r>
                  <w:r>
                    <w:rPr>
                      <w:spacing w:val="-4"/>
                      <w:w w:val="105"/>
                    </w:rPr>
                    <w:t xml:space="preserve"> </w:t>
                  </w:r>
                  <w:r>
                    <w:rPr>
                      <w:w w:val="105"/>
                    </w:rPr>
                    <w:t>all times. The MAV currently has a waiver on this requirement from the</w:t>
                  </w:r>
                  <w:r>
                    <w:rPr>
                      <w:spacing w:val="-12"/>
                      <w:w w:val="105"/>
                    </w:rPr>
                    <w:t xml:space="preserve"> </w:t>
                  </w:r>
                  <w:r>
                    <w:rPr>
                      <w:w w:val="105"/>
                    </w:rPr>
                    <w:t>NAB.</w:t>
                  </w:r>
                </w:p>
                <w:p w14:paraId="6E65D220" w14:textId="77777777" w:rsidR="00B9323D" w:rsidRDefault="00B9323D">
                  <w:pPr>
                    <w:pStyle w:val="BodyText"/>
                    <w:numPr>
                      <w:ilvl w:val="0"/>
                      <w:numId w:val="42"/>
                    </w:numPr>
                    <w:tabs>
                      <w:tab w:val="left" w:pos="217"/>
                    </w:tabs>
                    <w:spacing w:before="78" w:line="271" w:lineRule="auto"/>
                    <w:ind w:right="17" w:firstLine="0"/>
                  </w:pPr>
                  <w:r>
                    <w:rPr>
                      <w:w w:val="105"/>
                    </w:rPr>
                    <w:t>Where</w:t>
                  </w:r>
                  <w:r>
                    <w:rPr>
                      <w:spacing w:val="-5"/>
                      <w:w w:val="105"/>
                    </w:rPr>
                    <w:t xml:space="preserve"> </w:t>
                  </w:r>
                  <w:r>
                    <w:rPr>
                      <w:w w:val="105"/>
                    </w:rPr>
                    <w:t>WorkSafe</w:t>
                  </w:r>
                  <w:r>
                    <w:rPr>
                      <w:spacing w:val="-3"/>
                      <w:w w:val="105"/>
                    </w:rPr>
                    <w:t xml:space="preserve"> </w:t>
                  </w:r>
                  <w:r>
                    <w:rPr>
                      <w:w w:val="105"/>
                    </w:rPr>
                    <w:t>make</w:t>
                  </w:r>
                  <w:r>
                    <w:rPr>
                      <w:spacing w:val="-4"/>
                      <w:w w:val="105"/>
                    </w:rPr>
                    <w:t xml:space="preserve"> </w:t>
                  </w:r>
                  <w:r>
                    <w:rPr>
                      <w:w w:val="105"/>
                    </w:rPr>
                    <w:t>a</w:t>
                  </w:r>
                  <w:r>
                    <w:rPr>
                      <w:spacing w:val="-4"/>
                      <w:w w:val="105"/>
                    </w:rPr>
                    <w:t xml:space="preserve"> </w:t>
                  </w:r>
                  <w:r>
                    <w:rPr>
                      <w:w w:val="105"/>
                    </w:rPr>
                    <w:t>claim</w:t>
                  </w:r>
                  <w:r>
                    <w:rPr>
                      <w:spacing w:val="-3"/>
                      <w:w w:val="105"/>
                    </w:rPr>
                    <w:t xml:space="preserve"> </w:t>
                  </w:r>
                  <w:r>
                    <w:rPr>
                      <w:w w:val="105"/>
                    </w:rPr>
                    <w:t>on</w:t>
                  </w:r>
                  <w:r>
                    <w:rPr>
                      <w:spacing w:val="-6"/>
                      <w:w w:val="105"/>
                    </w:rPr>
                    <w:t xml:space="preserve"> </w:t>
                  </w:r>
                  <w:r>
                    <w:rPr>
                      <w:w w:val="105"/>
                    </w:rPr>
                    <w:t>the</w:t>
                  </w:r>
                  <w:r>
                    <w:rPr>
                      <w:spacing w:val="-4"/>
                      <w:w w:val="105"/>
                    </w:rPr>
                    <w:t xml:space="preserve"> </w:t>
                  </w:r>
                  <w:r>
                    <w:rPr>
                      <w:w w:val="105"/>
                    </w:rPr>
                    <w:t>Bank</w:t>
                  </w:r>
                  <w:r>
                    <w:rPr>
                      <w:spacing w:val="-4"/>
                      <w:w w:val="105"/>
                    </w:rPr>
                    <w:t xml:space="preserve"> </w:t>
                  </w:r>
                  <w:r>
                    <w:rPr>
                      <w:w w:val="105"/>
                    </w:rPr>
                    <w:t>Guarantee</w:t>
                  </w:r>
                  <w:r>
                    <w:rPr>
                      <w:spacing w:val="-4"/>
                      <w:w w:val="105"/>
                    </w:rPr>
                    <w:t xml:space="preserve"> </w:t>
                  </w:r>
                  <w:r>
                    <w:rPr>
                      <w:w w:val="105"/>
                    </w:rPr>
                    <w:t>and</w:t>
                  </w:r>
                  <w:r>
                    <w:rPr>
                      <w:spacing w:val="-4"/>
                      <w:w w:val="105"/>
                    </w:rPr>
                    <w:t xml:space="preserve"> </w:t>
                  </w:r>
                  <w:r>
                    <w:rPr>
                      <w:w w:val="105"/>
                    </w:rPr>
                    <w:t>the</w:t>
                  </w:r>
                  <w:r>
                    <w:rPr>
                      <w:spacing w:val="-4"/>
                      <w:w w:val="105"/>
                    </w:rPr>
                    <w:t xml:space="preserve"> </w:t>
                  </w:r>
                  <w:r>
                    <w:rPr>
                      <w:w w:val="105"/>
                    </w:rPr>
                    <w:t>cash</w:t>
                  </w:r>
                  <w:r>
                    <w:rPr>
                      <w:spacing w:val="-6"/>
                      <w:w w:val="105"/>
                    </w:rPr>
                    <w:t xml:space="preserve"> </w:t>
                  </w:r>
                  <w:r>
                    <w:rPr>
                      <w:w w:val="105"/>
                    </w:rPr>
                    <w:t>reserves</w:t>
                  </w:r>
                  <w:r>
                    <w:rPr>
                      <w:spacing w:val="-4"/>
                      <w:w w:val="105"/>
                    </w:rPr>
                    <w:t xml:space="preserve"> </w:t>
                  </w:r>
                  <w:r>
                    <w:rPr>
                      <w:w w:val="105"/>
                    </w:rPr>
                    <w:t>are</w:t>
                  </w:r>
                  <w:r>
                    <w:rPr>
                      <w:spacing w:val="-4"/>
                      <w:w w:val="105"/>
                    </w:rPr>
                    <w:t xml:space="preserve"> </w:t>
                  </w:r>
                  <w:r>
                    <w:rPr>
                      <w:w w:val="105"/>
                    </w:rPr>
                    <w:t>insufficient</w:t>
                  </w:r>
                  <w:r>
                    <w:rPr>
                      <w:spacing w:val="-3"/>
                      <w:w w:val="105"/>
                    </w:rPr>
                    <w:t xml:space="preserve"> </w:t>
                  </w:r>
                  <w:r>
                    <w:rPr>
                      <w:w w:val="105"/>
                    </w:rPr>
                    <w:t>to</w:t>
                  </w:r>
                  <w:r>
                    <w:rPr>
                      <w:spacing w:val="-4"/>
                      <w:w w:val="105"/>
                    </w:rPr>
                    <w:t xml:space="preserve"> </w:t>
                  </w:r>
                  <w:r>
                    <w:rPr>
                      <w:w w:val="105"/>
                    </w:rPr>
                    <w:t>clear</w:t>
                  </w:r>
                  <w:r>
                    <w:rPr>
                      <w:spacing w:val="-4"/>
                      <w:w w:val="105"/>
                    </w:rPr>
                    <w:t xml:space="preserve"> </w:t>
                  </w:r>
                  <w:r>
                    <w:rPr>
                      <w:w w:val="105"/>
                    </w:rPr>
                    <w:t>the</w:t>
                  </w:r>
                  <w:r>
                    <w:rPr>
                      <w:spacing w:val="-4"/>
                      <w:w w:val="105"/>
                    </w:rPr>
                    <w:t xml:space="preserve"> </w:t>
                  </w:r>
                  <w:r>
                    <w:rPr>
                      <w:w w:val="105"/>
                    </w:rPr>
                    <w:t>liability,</w:t>
                  </w:r>
                  <w:r>
                    <w:rPr>
                      <w:spacing w:val="-4"/>
                      <w:w w:val="105"/>
                    </w:rPr>
                    <w:t xml:space="preserve"> </w:t>
                  </w:r>
                  <w:r>
                    <w:rPr>
                      <w:w w:val="105"/>
                    </w:rPr>
                    <w:t>the</w:t>
                  </w:r>
                  <w:r>
                    <w:rPr>
                      <w:spacing w:val="-4"/>
                      <w:w w:val="105"/>
                    </w:rPr>
                    <w:t xml:space="preserve"> </w:t>
                  </w:r>
                  <w:r>
                    <w:rPr>
                      <w:w w:val="105"/>
                    </w:rPr>
                    <w:t>MAV</w:t>
                  </w:r>
                  <w:r>
                    <w:rPr>
                      <w:spacing w:val="-3"/>
                      <w:w w:val="105"/>
                    </w:rPr>
                    <w:t xml:space="preserve"> </w:t>
                  </w:r>
                  <w:r>
                    <w:rPr>
                      <w:w w:val="105"/>
                    </w:rPr>
                    <w:t>will</w:t>
                  </w:r>
                  <w:r>
                    <w:rPr>
                      <w:spacing w:val="-1"/>
                      <w:w w:val="105"/>
                    </w:rPr>
                    <w:t xml:space="preserve"> </w:t>
                  </w:r>
                  <w:r>
                    <w:rPr>
                      <w:w w:val="105"/>
                    </w:rPr>
                    <w:t>undertake</w:t>
                  </w:r>
                  <w:r>
                    <w:rPr>
                      <w:spacing w:val="-3"/>
                      <w:w w:val="105"/>
                    </w:rPr>
                    <w:t xml:space="preserve"> </w:t>
                  </w:r>
                  <w:r>
                    <w:rPr>
                      <w:w w:val="105"/>
                    </w:rPr>
                    <w:t>to</w:t>
                  </w:r>
                  <w:r>
                    <w:rPr>
                      <w:spacing w:val="-5"/>
                      <w:w w:val="105"/>
                    </w:rPr>
                    <w:t xml:space="preserve"> </w:t>
                  </w:r>
                  <w:r>
                    <w:rPr>
                      <w:w w:val="105"/>
                    </w:rPr>
                    <w:t>make</w:t>
                  </w:r>
                  <w:r>
                    <w:rPr>
                      <w:spacing w:val="-4"/>
                      <w:w w:val="105"/>
                    </w:rPr>
                    <w:t xml:space="preserve"> </w:t>
                  </w:r>
                  <w:r>
                    <w:rPr>
                      <w:w w:val="105"/>
                    </w:rPr>
                    <w:t>a</w:t>
                  </w:r>
                  <w:r>
                    <w:rPr>
                      <w:spacing w:val="-5"/>
                      <w:w w:val="105"/>
                    </w:rPr>
                    <w:t xml:space="preserve"> </w:t>
                  </w:r>
                  <w:r>
                    <w:rPr>
                      <w:w w:val="105"/>
                    </w:rPr>
                    <w:t>claim on its members within 30</w:t>
                  </w:r>
                  <w:r>
                    <w:rPr>
                      <w:spacing w:val="-9"/>
                      <w:w w:val="105"/>
                    </w:rPr>
                    <w:t xml:space="preserve"> </w:t>
                  </w:r>
                  <w:r>
                    <w:rPr>
                      <w:w w:val="105"/>
                    </w:rPr>
                    <w:t>days.</w:t>
                  </w:r>
                </w:p>
              </w:txbxContent>
            </v:textbox>
            <w10:wrap anchorx="page" anchory="page"/>
          </v:shape>
        </w:pict>
      </w:r>
      <w:r>
        <w:pict w14:anchorId="0AC4651A">
          <v:shape id="_x0000_s3525" type="#_x0000_t202" alt="" style="position:absolute;margin-left:67.35pt;margin-top:450.45pt;width:474.1pt;height:26.5pt;z-index:-24835072;mso-wrap-style:square;mso-wrap-edited:f;mso-width-percent:0;mso-height-percent:0;mso-position-horizontal-relative:page;mso-position-vertical-relative:page;mso-width-percent:0;mso-height-percent:0;v-text-anchor:top" filled="f" stroked="f">
            <v:textbox inset="0,0,0,0">
              <w:txbxContent>
                <w:p w14:paraId="1BAD442E" w14:textId="77777777" w:rsidR="00B9323D" w:rsidRDefault="00B9323D">
                  <w:pPr>
                    <w:pStyle w:val="BodyText"/>
                    <w:spacing w:before="21" w:line="271" w:lineRule="auto"/>
                    <w:ind w:left="20"/>
                  </w:pPr>
                  <w:r>
                    <w:rPr>
                      <w:w w:val="105"/>
                    </w:rPr>
                    <w:t>MAV</w:t>
                  </w:r>
                  <w:r>
                    <w:rPr>
                      <w:spacing w:val="-4"/>
                      <w:w w:val="105"/>
                    </w:rPr>
                    <w:t xml:space="preserve"> </w:t>
                  </w:r>
                  <w:r>
                    <w:rPr>
                      <w:w w:val="105"/>
                    </w:rPr>
                    <w:t>is</w:t>
                  </w:r>
                  <w:r>
                    <w:rPr>
                      <w:spacing w:val="-4"/>
                      <w:w w:val="105"/>
                    </w:rPr>
                    <w:t xml:space="preserve"> </w:t>
                  </w:r>
                  <w:r>
                    <w:rPr>
                      <w:w w:val="105"/>
                    </w:rPr>
                    <w:t>operating</w:t>
                  </w:r>
                  <w:r>
                    <w:rPr>
                      <w:spacing w:val="-3"/>
                      <w:w w:val="105"/>
                    </w:rPr>
                    <w:t xml:space="preserve"> </w:t>
                  </w:r>
                  <w:r>
                    <w:rPr>
                      <w:w w:val="105"/>
                    </w:rPr>
                    <w:t>the</w:t>
                  </w:r>
                  <w:r>
                    <w:rPr>
                      <w:spacing w:val="-4"/>
                      <w:w w:val="105"/>
                    </w:rPr>
                    <w:t xml:space="preserve"> </w:t>
                  </w:r>
                  <w:r>
                    <w:rPr>
                      <w:w w:val="105"/>
                    </w:rPr>
                    <w:t>MAV</w:t>
                  </w:r>
                  <w:r>
                    <w:rPr>
                      <w:spacing w:val="-4"/>
                      <w:w w:val="105"/>
                    </w:rPr>
                    <w:t xml:space="preserve"> </w:t>
                  </w:r>
                  <w:proofErr w:type="spellStart"/>
                  <w:r>
                    <w:rPr>
                      <w:w w:val="105"/>
                    </w:rPr>
                    <w:t>WorkCare</w:t>
                  </w:r>
                  <w:proofErr w:type="spellEnd"/>
                  <w:r>
                    <w:rPr>
                      <w:spacing w:val="-4"/>
                      <w:w w:val="105"/>
                    </w:rPr>
                    <w:t xml:space="preserve"> </w:t>
                  </w:r>
                  <w:r>
                    <w:rPr>
                      <w:w w:val="105"/>
                    </w:rPr>
                    <w:t>Scheme</w:t>
                  </w:r>
                  <w:r>
                    <w:rPr>
                      <w:spacing w:val="-4"/>
                      <w:w w:val="105"/>
                    </w:rPr>
                    <w:t xml:space="preserve"> </w:t>
                  </w:r>
                  <w:r>
                    <w:rPr>
                      <w:w w:val="105"/>
                    </w:rPr>
                    <w:t>as</w:t>
                  </w:r>
                  <w:r>
                    <w:rPr>
                      <w:spacing w:val="-4"/>
                      <w:w w:val="105"/>
                    </w:rPr>
                    <w:t xml:space="preserve"> </w:t>
                  </w:r>
                  <w:r>
                    <w:rPr>
                      <w:w w:val="105"/>
                    </w:rPr>
                    <w:t>a</w:t>
                  </w:r>
                  <w:r>
                    <w:rPr>
                      <w:spacing w:val="-5"/>
                      <w:w w:val="105"/>
                    </w:rPr>
                    <w:t xml:space="preserve"> </w:t>
                  </w:r>
                  <w:r>
                    <w:rPr>
                      <w:w w:val="105"/>
                    </w:rPr>
                    <w:t>going</w:t>
                  </w:r>
                  <w:r>
                    <w:rPr>
                      <w:spacing w:val="-4"/>
                      <w:w w:val="105"/>
                    </w:rPr>
                    <w:t xml:space="preserve"> </w:t>
                  </w:r>
                  <w:r>
                    <w:rPr>
                      <w:w w:val="105"/>
                    </w:rPr>
                    <w:t>concern</w:t>
                  </w:r>
                  <w:r>
                    <w:rPr>
                      <w:spacing w:val="-7"/>
                      <w:w w:val="105"/>
                    </w:rPr>
                    <w:t xml:space="preserve"> </w:t>
                  </w:r>
                  <w:r>
                    <w:rPr>
                      <w:w w:val="105"/>
                    </w:rPr>
                    <w:t>and</w:t>
                  </w:r>
                  <w:r>
                    <w:rPr>
                      <w:spacing w:val="-4"/>
                      <w:w w:val="105"/>
                    </w:rPr>
                    <w:t xml:space="preserve"> </w:t>
                  </w:r>
                  <w:r>
                    <w:rPr>
                      <w:w w:val="105"/>
                    </w:rPr>
                    <w:t>will</w:t>
                  </w:r>
                  <w:r>
                    <w:rPr>
                      <w:spacing w:val="-1"/>
                      <w:w w:val="105"/>
                    </w:rPr>
                    <w:t xml:space="preserve"> </w:t>
                  </w:r>
                  <w:r>
                    <w:rPr>
                      <w:w w:val="105"/>
                    </w:rPr>
                    <w:t>continue</w:t>
                  </w:r>
                  <w:r>
                    <w:rPr>
                      <w:spacing w:val="-4"/>
                      <w:w w:val="105"/>
                    </w:rPr>
                    <w:t xml:space="preserve"> </w:t>
                  </w:r>
                  <w:r>
                    <w:rPr>
                      <w:w w:val="105"/>
                    </w:rPr>
                    <w:t>to</w:t>
                  </w:r>
                  <w:r>
                    <w:rPr>
                      <w:spacing w:val="-4"/>
                      <w:w w:val="105"/>
                    </w:rPr>
                    <w:t xml:space="preserve"> </w:t>
                  </w:r>
                  <w:r>
                    <w:rPr>
                      <w:w w:val="105"/>
                    </w:rPr>
                    <w:t>do</w:t>
                  </w:r>
                  <w:r>
                    <w:rPr>
                      <w:spacing w:val="-4"/>
                      <w:w w:val="105"/>
                    </w:rPr>
                    <w:t xml:space="preserve"> </w:t>
                  </w:r>
                  <w:r>
                    <w:rPr>
                      <w:w w:val="105"/>
                    </w:rPr>
                    <w:t>so</w:t>
                  </w:r>
                  <w:r>
                    <w:rPr>
                      <w:spacing w:val="-4"/>
                      <w:w w:val="105"/>
                    </w:rPr>
                    <w:t xml:space="preserve"> </w:t>
                  </w:r>
                  <w:r>
                    <w:rPr>
                      <w:w w:val="105"/>
                    </w:rPr>
                    <w:t>unless</w:t>
                  </w:r>
                  <w:r>
                    <w:rPr>
                      <w:spacing w:val="-5"/>
                      <w:w w:val="105"/>
                    </w:rPr>
                    <w:t xml:space="preserve"> </w:t>
                  </w:r>
                  <w:r>
                    <w:rPr>
                      <w:w w:val="105"/>
                    </w:rPr>
                    <w:t>a</w:t>
                  </w:r>
                  <w:r>
                    <w:rPr>
                      <w:spacing w:val="-4"/>
                      <w:w w:val="105"/>
                    </w:rPr>
                    <w:t xml:space="preserve"> </w:t>
                  </w:r>
                  <w:r>
                    <w:rPr>
                      <w:w w:val="105"/>
                    </w:rPr>
                    <w:t>determination</w:t>
                  </w:r>
                  <w:r>
                    <w:rPr>
                      <w:spacing w:val="-5"/>
                      <w:w w:val="105"/>
                    </w:rPr>
                    <w:t xml:space="preserve"> </w:t>
                  </w:r>
                  <w:r>
                    <w:rPr>
                      <w:w w:val="105"/>
                    </w:rPr>
                    <w:t>is</w:t>
                  </w:r>
                  <w:r>
                    <w:rPr>
                      <w:spacing w:val="-4"/>
                      <w:w w:val="105"/>
                    </w:rPr>
                    <w:t xml:space="preserve"> </w:t>
                  </w:r>
                  <w:r>
                    <w:rPr>
                      <w:w w:val="105"/>
                    </w:rPr>
                    <w:t>made</w:t>
                  </w:r>
                  <w:r>
                    <w:rPr>
                      <w:spacing w:val="-4"/>
                      <w:w w:val="105"/>
                    </w:rPr>
                    <w:t xml:space="preserve"> </w:t>
                  </w:r>
                  <w:r>
                    <w:rPr>
                      <w:w w:val="105"/>
                    </w:rPr>
                    <w:t>by</w:t>
                  </w:r>
                  <w:r>
                    <w:rPr>
                      <w:spacing w:val="-4"/>
                      <w:w w:val="105"/>
                    </w:rPr>
                    <w:t xml:space="preserve"> </w:t>
                  </w:r>
                  <w:r>
                    <w:rPr>
                      <w:w w:val="105"/>
                    </w:rPr>
                    <w:t>WorkSafe</w:t>
                  </w:r>
                  <w:r>
                    <w:rPr>
                      <w:spacing w:val="-4"/>
                      <w:w w:val="105"/>
                    </w:rPr>
                    <w:t xml:space="preserve"> </w:t>
                  </w:r>
                  <w:r>
                    <w:rPr>
                      <w:w w:val="105"/>
                    </w:rPr>
                    <w:t>Victoria</w:t>
                  </w:r>
                  <w:r>
                    <w:rPr>
                      <w:spacing w:val="-3"/>
                      <w:w w:val="105"/>
                    </w:rPr>
                    <w:t xml:space="preserve"> </w:t>
                  </w:r>
                  <w:r>
                    <w:rPr>
                      <w:w w:val="105"/>
                    </w:rPr>
                    <w:t>to</w:t>
                  </w:r>
                  <w:r>
                    <w:rPr>
                      <w:spacing w:val="-4"/>
                      <w:w w:val="105"/>
                    </w:rPr>
                    <w:t xml:space="preserve"> </w:t>
                  </w:r>
                  <w:r>
                    <w:rPr>
                      <w:w w:val="105"/>
                    </w:rPr>
                    <w:t>refuse</w:t>
                  </w:r>
                  <w:r>
                    <w:rPr>
                      <w:spacing w:val="-4"/>
                      <w:w w:val="105"/>
                    </w:rPr>
                    <w:t xml:space="preserve"> </w:t>
                  </w:r>
                  <w:r>
                    <w:rPr>
                      <w:w w:val="105"/>
                    </w:rPr>
                    <w:t xml:space="preserve">a </w:t>
                  </w:r>
                  <w:proofErr w:type="spellStart"/>
                  <w:r>
                    <w:rPr>
                      <w:w w:val="105"/>
                    </w:rPr>
                    <w:t>licence</w:t>
                  </w:r>
                  <w:proofErr w:type="spellEnd"/>
                  <w:r>
                    <w:rPr>
                      <w:w w:val="105"/>
                    </w:rPr>
                    <w:t xml:space="preserve"> beyond the initial </w:t>
                  </w:r>
                  <w:proofErr w:type="gramStart"/>
                  <w:r>
                    <w:rPr>
                      <w:w w:val="105"/>
                    </w:rPr>
                    <w:t>3 year</w:t>
                  </w:r>
                  <w:proofErr w:type="gramEnd"/>
                  <w:r>
                    <w:rPr>
                      <w:w w:val="105"/>
                    </w:rPr>
                    <w:t xml:space="preserve"> period (Please refer to note 36 Events Subsequent). In the event of a </w:t>
                  </w:r>
                  <w:proofErr w:type="spellStart"/>
                  <w:r>
                    <w:rPr>
                      <w:w w:val="105"/>
                    </w:rPr>
                    <w:t>licence</w:t>
                  </w:r>
                  <w:proofErr w:type="spellEnd"/>
                  <w:r>
                    <w:rPr>
                      <w:w w:val="105"/>
                    </w:rPr>
                    <w:t xml:space="preserve"> refusal any unused portion of premiums received in advance may be returned to Scheme</w:t>
                  </w:r>
                  <w:r>
                    <w:rPr>
                      <w:spacing w:val="-10"/>
                      <w:w w:val="105"/>
                    </w:rPr>
                    <w:t xml:space="preserve"> </w:t>
                  </w:r>
                  <w:r>
                    <w:rPr>
                      <w:w w:val="105"/>
                    </w:rPr>
                    <w:t>members.</w:t>
                  </w:r>
                </w:p>
              </w:txbxContent>
            </v:textbox>
            <w10:wrap anchorx="page" anchory="page"/>
          </v:shape>
        </w:pict>
      </w:r>
      <w:r>
        <w:pict w14:anchorId="4D85DC3D">
          <v:shape id="_x0000_s3524" type="#_x0000_t202" alt="" style="position:absolute;margin-left:67pt;margin-top:486.4pt;width:471pt;height:36.1pt;z-index:-24834560;mso-wrap-style:square;mso-wrap-edited:f;mso-width-percent:0;mso-height-percent:0;mso-position-horizontal-relative:page;mso-position-vertical-relative:page;mso-width-percent:0;mso-height-percent:0;v-text-anchor:top" filled="f" stroked="f">
            <v:textbox inset="0,0,0,0">
              <w:txbxContent>
                <w:p w14:paraId="3EC69F2B" w14:textId="77777777" w:rsidR="00B9323D" w:rsidRDefault="00B9323D">
                  <w:pPr>
                    <w:spacing w:before="21"/>
                    <w:ind w:left="26"/>
                    <w:rPr>
                      <w:b/>
                      <w:sz w:val="13"/>
                    </w:rPr>
                  </w:pPr>
                  <w:r>
                    <w:rPr>
                      <w:b/>
                      <w:w w:val="105"/>
                      <w:sz w:val="13"/>
                    </w:rPr>
                    <w:t>MAV GENERAL FUND</w:t>
                  </w:r>
                </w:p>
                <w:p w14:paraId="64D4F98E" w14:textId="77777777" w:rsidR="00B9323D" w:rsidRDefault="00B9323D">
                  <w:pPr>
                    <w:pStyle w:val="BodyText"/>
                    <w:spacing w:before="47" w:line="271" w:lineRule="auto"/>
                    <w:ind w:left="26"/>
                  </w:pPr>
                  <w:r>
                    <w:rPr>
                      <w:w w:val="105"/>
                    </w:rPr>
                    <w:t>The</w:t>
                  </w:r>
                  <w:r>
                    <w:rPr>
                      <w:spacing w:val="-5"/>
                      <w:w w:val="105"/>
                    </w:rPr>
                    <w:t xml:space="preserve"> </w:t>
                  </w:r>
                  <w:r>
                    <w:rPr>
                      <w:w w:val="105"/>
                    </w:rPr>
                    <w:t>MAV</w:t>
                  </w:r>
                  <w:r>
                    <w:rPr>
                      <w:spacing w:val="-4"/>
                      <w:w w:val="105"/>
                    </w:rPr>
                    <w:t xml:space="preserve"> </w:t>
                  </w:r>
                  <w:r>
                    <w:rPr>
                      <w:w w:val="105"/>
                    </w:rPr>
                    <w:t>has</w:t>
                  </w:r>
                  <w:r>
                    <w:rPr>
                      <w:spacing w:val="-5"/>
                      <w:w w:val="105"/>
                    </w:rPr>
                    <w:t xml:space="preserve"> </w:t>
                  </w:r>
                  <w:r>
                    <w:rPr>
                      <w:w w:val="105"/>
                    </w:rPr>
                    <w:t>arranged</w:t>
                  </w:r>
                  <w:r>
                    <w:rPr>
                      <w:spacing w:val="-5"/>
                      <w:w w:val="105"/>
                    </w:rPr>
                    <w:t xml:space="preserve"> </w:t>
                  </w:r>
                  <w:r>
                    <w:rPr>
                      <w:w w:val="105"/>
                    </w:rPr>
                    <w:t>for</w:t>
                  </w:r>
                  <w:r>
                    <w:rPr>
                      <w:spacing w:val="-4"/>
                      <w:w w:val="105"/>
                    </w:rPr>
                    <w:t xml:space="preserve"> </w:t>
                  </w:r>
                  <w:r>
                    <w:rPr>
                      <w:w w:val="105"/>
                    </w:rPr>
                    <w:t>its</w:t>
                  </w:r>
                  <w:r>
                    <w:rPr>
                      <w:spacing w:val="-5"/>
                      <w:w w:val="105"/>
                    </w:rPr>
                    <w:t xml:space="preserve"> </w:t>
                  </w:r>
                  <w:r>
                    <w:rPr>
                      <w:w w:val="105"/>
                    </w:rPr>
                    <w:t>banker,</w:t>
                  </w:r>
                  <w:r>
                    <w:rPr>
                      <w:spacing w:val="-5"/>
                      <w:w w:val="105"/>
                    </w:rPr>
                    <w:t xml:space="preserve"> </w:t>
                  </w:r>
                  <w:r>
                    <w:rPr>
                      <w:w w:val="105"/>
                    </w:rPr>
                    <w:t>the</w:t>
                  </w:r>
                  <w:r>
                    <w:rPr>
                      <w:spacing w:val="-5"/>
                      <w:w w:val="105"/>
                    </w:rPr>
                    <w:t xml:space="preserve"> </w:t>
                  </w:r>
                  <w:r>
                    <w:rPr>
                      <w:w w:val="105"/>
                    </w:rPr>
                    <w:t>National</w:t>
                  </w:r>
                  <w:r>
                    <w:rPr>
                      <w:spacing w:val="-2"/>
                      <w:w w:val="105"/>
                    </w:rPr>
                    <w:t xml:space="preserve"> </w:t>
                  </w:r>
                  <w:r>
                    <w:rPr>
                      <w:w w:val="105"/>
                    </w:rPr>
                    <w:t>Australia</w:t>
                  </w:r>
                  <w:r>
                    <w:rPr>
                      <w:spacing w:val="-4"/>
                      <w:w w:val="105"/>
                    </w:rPr>
                    <w:t xml:space="preserve"> </w:t>
                  </w:r>
                  <w:r>
                    <w:rPr>
                      <w:w w:val="105"/>
                    </w:rPr>
                    <w:t>Bank,</w:t>
                  </w:r>
                  <w:r>
                    <w:rPr>
                      <w:spacing w:val="-4"/>
                      <w:w w:val="105"/>
                    </w:rPr>
                    <w:t xml:space="preserve"> </w:t>
                  </w:r>
                  <w:r>
                    <w:rPr>
                      <w:w w:val="105"/>
                    </w:rPr>
                    <w:t>to</w:t>
                  </w:r>
                  <w:r>
                    <w:rPr>
                      <w:spacing w:val="-5"/>
                      <w:w w:val="105"/>
                    </w:rPr>
                    <w:t xml:space="preserve"> </w:t>
                  </w:r>
                  <w:r>
                    <w:rPr>
                      <w:w w:val="105"/>
                    </w:rPr>
                    <w:t>provide</w:t>
                  </w:r>
                  <w:r>
                    <w:rPr>
                      <w:spacing w:val="-5"/>
                      <w:w w:val="105"/>
                    </w:rPr>
                    <w:t xml:space="preserve"> </w:t>
                  </w:r>
                  <w:r>
                    <w:rPr>
                      <w:w w:val="105"/>
                    </w:rPr>
                    <w:t>a</w:t>
                  </w:r>
                  <w:r>
                    <w:rPr>
                      <w:spacing w:val="-4"/>
                      <w:w w:val="105"/>
                    </w:rPr>
                    <w:t xml:space="preserve"> </w:t>
                  </w:r>
                  <w:r>
                    <w:rPr>
                      <w:w w:val="105"/>
                    </w:rPr>
                    <w:t>Bank</w:t>
                  </w:r>
                  <w:r>
                    <w:rPr>
                      <w:spacing w:val="-6"/>
                      <w:w w:val="105"/>
                    </w:rPr>
                    <w:t xml:space="preserve"> </w:t>
                  </w:r>
                  <w:r>
                    <w:rPr>
                      <w:w w:val="105"/>
                    </w:rPr>
                    <w:t>Guarantee</w:t>
                  </w:r>
                  <w:r>
                    <w:rPr>
                      <w:spacing w:val="-4"/>
                      <w:w w:val="105"/>
                    </w:rPr>
                    <w:t xml:space="preserve"> </w:t>
                  </w:r>
                  <w:r>
                    <w:rPr>
                      <w:w w:val="105"/>
                    </w:rPr>
                    <w:t>for</w:t>
                  </w:r>
                  <w:r>
                    <w:rPr>
                      <w:spacing w:val="-5"/>
                      <w:w w:val="105"/>
                    </w:rPr>
                    <w:t xml:space="preserve"> </w:t>
                  </w:r>
                  <w:r>
                    <w:rPr>
                      <w:w w:val="105"/>
                    </w:rPr>
                    <w:t>the</w:t>
                  </w:r>
                  <w:r>
                    <w:rPr>
                      <w:spacing w:val="-5"/>
                      <w:w w:val="105"/>
                    </w:rPr>
                    <w:t xml:space="preserve"> </w:t>
                  </w:r>
                  <w:r>
                    <w:rPr>
                      <w:w w:val="105"/>
                    </w:rPr>
                    <w:t>sum</w:t>
                  </w:r>
                  <w:r>
                    <w:rPr>
                      <w:spacing w:val="-5"/>
                      <w:w w:val="105"/>
                    </w:rPr>
                    <w:t xml:space="preserve"> </w:t>
                  </w:r>
                  <w:r>
                    <w:rPr>
                      <w:w w:val="105"/>
                    </w:rPr>
                    <w:t>of</w:t>
                  </w:r>
                  <w:r>
                    <w:rPr>
                      <w:spacing w:val="-5"/>
                      <w:w w:val="105"/>
                    </w:rPr>
                    <w:t xml:space="preserve"> </w:t>
                  </w:r>
                  <w:r>
                    <w:rPr>
                      <w:w w:val="105"/>
                    </w:rPr>
                    <w:t>$396,316</w:t>
                  </w:r>
                  <w:r>
                    <w:rPr>
                      <w:spacing w:val="-4"/>
                      <w:w w:val="105"/>
                    </w:rPr>
                    <w:t xml:space="preserve"> </w:t>
                  </w:r>
                  <w:r>
                    <w:rPr>
                      <w:w w:val="105"/>
                    </w:rPr>
                    <w:t>to</w:t>
                  </w:r>
                  <w:r>
                    <w:rPr>
                      <w:spacing w:val="-5"/>
                      <w:w w:val="105"/>
                    </w:rPr>
                    <w:t xml:space="preserve"> </w:t>
                  </w:r>
                  <w:r>
                    <w:rPr>
                      <w:w w:val="105"/>
                    </w:rPr>
                    <w:t>the</w:t>
                  </w:r>
                  <w:r>
                    <w:rPr>
                      <w:spacing w:val="-4"/>
                      <w:w w:val="105"/>
                    </w:rPr>
                    <w:t xml:space="preserve"> </w:t>
                  </w:r>
                  <w:r>
                    <w:rPr>
                      <w:w w:val="105"/>
                    </w:rPr>
                    <w:t>MAV's</w:t>
                  </w:r>
                  <w:r>
                    <w:rPr>
                      <w:spacing w:val="-4"/>
                      <w:w w:val="105"/>
                    </w:rPr>
                    <w:t xml:space="preserve"> </w:t>
                  </w:r>
                  <w:r>
                    <w:rPr>
                      <w:w w:val="105"/>
                    </w:rPr>
                    <w:t>landlord,</w:t>
                  </w:r>
                  <w:r>
                    <w:rPr>
                      <w:spacing w:val="-4"/>
                      <w:w w:val="105"/>
                    </w:rPr>
                    <w:t xml:space="preserve"> </w:t>
                  </w:r>
                  <w:r>
                    <w:rPr>
                      <w:w w:val="105"/>
                    </w:rPr>
                    <w:t>the</w:t>
                  </w:r>
                  <w:r>
                    <w:rPr>
                      <w:spacing w:val="-5"/>
                      <w:w w:val="105"/>
                    </w:rPr>
                    <w:t xml:space="preserve"> </w:t>
                  </w:r>
                  <w:r>
                    <w:rPr>
                      <w:w w:val="105"/>
                    </w:rPr>
                    <w:t>Reserve Bank</w:t>
                  </w:r>
                  <w:r>
                    <w:rPr>
                      <w:spacing w:val="-3"/>
                      <w:w w:val="105"/>
                    </w:rPr>
                    <w:t xml:space="preserve"> </w:t>
                  </w:r>
                  <w:r>
                    <w:rPr>
                      <w:w w:val="105"/>
                    </w:rPr>
                    <w:t>of</w:t>
                  </w:r>
                  <w:r>
                    <w:rPr>
                      <w:spacing w:val="-2"/>
                      <w:w w:val="105"/>
                    </w:rPr>
                    <w:t xml:space="preserve"> </w:t>
                  </w:r>
                  <w:r>
                    <w:rPr>
                      <w:w w:val="105"/>
                    </w:rPr>
                    <w:t>Australia, as</w:t>
                  </w:r>
                  <w:r>
                    <w:rPr>
                      <w:spacing w:val="-2"/>
                      <w:w w:val="105"/>
                    </w:rPr>
                    <w:t xml:space="preserve"> </w:t>
                  </w:r>
                  <w:r>
                    <w:rPr>
                      <w:w w:val="105"/>
                    </w:rPr>
                    <w:t>security</w:t>
                  </w:r>
                  <w:r>
                    <w:rPr>
                      <w:spacing w:val="-2"/>
                      <w:w w:val="105"/>
                    </w:rPr>
                    <w:t xml:space="preserve"> </w:t>
                  </w:r>
                  <w:r>
                    <w:rPr>
                      <w:w w:val="105"/>
                    </w:rPr>
                    <w:t>for</w:t>
                  </w:r>
                  <w:r>
                    <w:rPr>
                      <w:spacing w:val="-1"/>
                      <w:w w:val="105"/>
                    </w:rPr>
                    <w:t xml:space="preserve"> </w:t>
                  </w:r>
                  <w:r>
                    <w:rPr>
                      <w:w w:val="105"/>
                    </w:rPr>
                    <w:t>its</w:t>
                  </w:r>
                  <w:r>
                    <w:rPr>
                      <w:spacing w:val="-2"/>
                      <w:w w:val="105"/>
                    </w:rPr>
                    <w:t xml:space="preserve"> </w:t>
                  </w:r>
                  <w:r>
                    <w:rPr>
                      <w:w w:val="105"/>
                    </w:rPr>
                    <w:t>lease</w:t>
                  </w:r>
                  <w:r>
                    <w:rPr>
                      <w:spacing w:val="-2"/>
                      <w:w w:val="105"/>
                    </w:rPr>
                    <w:t xml:space="preserve"> </w:t>
                  </w:r>
                  <w:r>
                    <w:rPr>
                      <w:w w:val="105"/>
                    </w:rPr>
                    <w:t>rental</w:t>
                  </w:r>
                  <w:r>
                    <w:rPr>
                      <w:spacing w:val="1"/>
                      <w:w w:val="105"/>
                    </w:rPr>
                    <w:t xml:space="preserve"> </w:t>
                  </w:r>
                  <w:r>
                    <w:rPr>
                      <w:w w:val="105"/>
                    </w:rPr>
                    <w:t>obligations at</w:t>
                  </w:r>
                  <w:r>
                    <w:rPr>
                      <w:spacing w:val="-2"/>
                      <w:w w:val="105"/>
                    </w:rPr>
                    <w:t xml:space="preserve"> </w:t>
                  </w:r>
                  <w:r>
                    <w:rPr>
                      <w:w w:val="105"/>
                    </w:rPr>
                    <w:t>Levels</w:t>
                  </w:r>
                  <w:r>
                    <w:rPr>
                      <w:spacing w:val="-2"/>
                      <w:w w:val="105"/>
                    </w:rPr>
                    <w:t xml:space="preserve"> </w:t>
                  </w:r>
                  <w:r>
                    <w:rPr>
                      <w:w w:val="105"/>
                    </w:rPr>
                    <w:t>11</w:t>
                  </w:r>
                  <w:r>
                    <w:rPr>
                      <w:spacing w:val="-1"/>
                      <w:w w:val="105"/>
                    </w:rPr>
                    <w:t xml:space="preserve"> </w:t>
                  </w:r>
                  <w:r>
                    <w:rPr>
                      <w:w w:val="105"/>
                    </w:rPr>
                    <w:t>&amp;</w:t>
                  </w:r>
                  <w:r>
                    <w:rPr>
                      <w:spacing w:val="-2"/>
                      <w:w w:val="105"/>
                    </w:rPr>
                    <w:t xml:space="preserve"> </w:t>
                  </w:r>
                  <w:r>
                    <w:rPr>
                      <w:w w:val="105"/>
                    </w:rPr>
                    <w:t>12</w:t>
                  </w:r>
                  <w:r>
                    <w:rPr>
                      <w:spacing w:val="-2"/>
                      <w:w w:val="105"/>
                    </w:rPr>
                    <w:t xml:space="preserve"> </w:t>
                  </w:r>
                  <w:r>
                    <w:rPr>
                      <w:w w:val="105"/>
                    </w:rPr>
                    <w:t>&amp;</w:t>
                  </w:r>
                  <w:r>
                    <w:rPr>
                      <w:spacing w:val="-1"/>
                      <w:w w:val="105"/>
                    </w:rPr>
                    <w:t xml:space="preserve"> </w:t>
                  </w:r>
                  <w:r>
                    <w:rPr>
                      <w:w w:val="105"/>
                    </w:rPr>
                    <w:t>16,</w:t>
                  </w:r>
                  <w:r>
                    <w:rPr>
                      <w:spacing w:val="-2"/>
                      <w:w w:val="105"/>
                    </w:rPr>
                    <w:t xml:space="preserve"> </w:t>
                  </w:r>
                  <w:r>
                    <w:rPr>
                      <w:w w:val="105"/>
                    </w:rPr>
                    <w:t>60</w:t>
                  </w:r>
                  <w:r>
                    <w:rPr>
                      <w:spacing w:val="-2"/>
                      <w:w w:val="105"/>
                    </w:rPr>
                    <w:t xml:space="preserve"> </w:t>
                  </w:r>
                  <w:r>
                    <w:rPr>
                      <w:w w:val="105"/>
                    </w:rPr>
                    <w:t>Collins</w:t>
                  </w:r>
                  <w:r>
                    <w:rPr>
                      <w:spacing w:val="-1"/>
                      <w:w w:val="105"/>
                    </w:rPr>
                    <w:t xml:space="preserve"> </w:t>
                  </w:r>
                  <w:r>
                    <w:rPr>
                      <w:w w:val="105"/>
                    </w:rPr>
                    <w:t>Street</w:t>
                  </w:r>
                  <w:r>
                    <w:rPr>
                      <w:spacing w:val="-1"/>
                      <w:w w:val="105"/>
                    </w:rPr>
                    <w:t xml:space="preserve"> </w:t>
                  </w:r>
                  <w:r>
                    <w:rPr>
                      <w:w w:val="105"/>
                    </w:rPr>
                    <w:t>Melbourne,</w:t>
                  </w:r>
                  <w:r>
                    <w:rPr>
                      <w:spacing w:val="-1"/>
                      <w:w w:val="105"/>
                    </w:rPr>
                    <w:t xml:space="preserve"> </w:t>
                  </w:r>
                  <w:r>
                    <w:rPr>
                      <w:w w:val="105"/>
                    </w:rPr>
                    <w:t>3000</w:t>
                  </w:r>
                </w:p>
                <w:p w14:paraId="59769A9F" w14:textId="77777777" w:rsidR="00B9323D" w:rsidRDefault="00B9323D">
                  <w:pPr>
                    <w:pStyle w:val="BodyText"/>
                    <w:spacing w:line="145" w:lineRule="exact"/>
                    <w:ind w:left="20"/>
                  </w:pPr>
                  <w:r>
                    <w:rPr>
                      <w:w w:val="105"/>
                    </w:rPr>
                    <w:t xml:space="preserve">No other material contingent liabilities have arisen in the year ended 30 </w:t>
                  </w:r>
                  <w:proofErr w:type="gramStart"/>
                  <w:r>
                    <w:rPr>
                      <w:w w:val="105"/>
                    </w:rPr>
                    <w:t>June,</w:t>
                  </w:r>
                  <w:proofErr w:type="gramEnd"/>
                  <w:r>
                    <w:rPr>
                      <w:w w:val="105"/>
                    </w:rPr>
                    <w:t xml:space="preserve"> 2020.</w:t>
                  </w:r>
                </w:p>
              </w:txbxContent>
            </v:textbox>
            <w10:wrap anchorx="page" anchory="page"/>
          </v:shape>
        </w:pict>
      </w:r>
      <w:r>
        <w:pict w14:anchorId="7A18E25A">
          <v:shape id="_x0000_s3523" type="#_x0000_t202" alt="" style="position:absolute;margin-left:51.9pt;margin-top:530.95pt;width:486.7pt;height:63.35pt;z-index:-24834048;mso-wrap-style:square;mso-wrap-edited:f;mso-width-percent:0;mso-height-percent:0;mso-position-horizontal-relative:page;mso-position-vertical-relative:page;mso-width-percent:0;mso-height-percent:0;v-text-anchor:top" filled="f" stroked="f">
            <v:textbox inset="0,0,0,0">
              <w:txbxContent>
                <w:p w14:paraId="1CB94B56" w14:textId="77777777" w:rsidR="00B9323D" w:rsidRDefault="00B9323D">
                  <w:pPr>
                    <w:spacing w:before="21"/>
                    <w:ind w:left="20"/>
                    <w:rPr>
                      <w:b/>
                      <w:sz w:val="13"/>
                    </w:rPr>
                  </w:pPr>
                  <w:r>
                    <w:rPr>
                      <w:b/>
                      <w:w w:val="105"/>
                      <w:sz w:val="13"/>
                    </w:rPr>
                    <w:t>32. MAV WORKCARE - SELF-INSURANCE LICENCE</w:t>
                  </w:r>
                </w:p>
                <w:p w14:paraId="0B8BDF16" w14:textId="77777777" w:rsidR="00B9323D" w:rsidRDefault="00B9323D">
                  <w:pPr>
                    <w:pStyle w:val="BodyText"/>
                    <w:spacing w:before="80" w:line="271" w:lineRule="auto"/>
                    <w:ind w:left="328" w:right="13"/>
                  </w:pPr>
                  <w:r>
                    <w:rPr>
                      <w:w w:val="105"/>
                    </w:rPr>
                    <w:t xml:space="preserve">On the 3 May 2017 the MAV was awarded a workers' compensation self-insurance </w:t>
                  </w:r>
                  <w:proofErr w:type="spellStart"/>
                  <w:r>
                    <w:rPr>
                      <w:w w:val="105"/>
                    </w:rPr>
                    <w:t>licence</w:t>
                  </w:r>
                  <w:proofErr w:type="spellEnd"/>
                  <w:r>
                    <w:rPr>
                      <w:w w:val="105"/>
                    </w:rPr>
                    <w:t xml:space="preserve"> under the Accident Compensation Act 1985. The </w:t>
                  </w:r>
                  <w:proofErr w:type="spellStart"/>
                  <w:r>
                    <w:rPr>
                      <w:w w:val="105"/>
                    </w:rPr>
                    <w:t>self insurance</w:t>
                  </w:r>
                  <w:proofErr w:type="spellEnd"/>
                  <w:r>
                    <w:rPr>
                      <w:w w:val="105"/>
                    </w:rPr>
                    <w:t xml:space="preserve"> </w:t>
                  </w:r>
                  <w:proofErr w:type="spellStart"/>
                  <w:r>
                    <w:rPr>
                      <w:w w:val="105"/>
                    </w:rPr>
                    <w:t>licence</w:t>
                  </w:r>
                  <w:proofErr w:type="spellEnd"/>
                  <w:r>
                    <w:rPr>
                      <w:w w:val="105"/>
                    </w:rPr>
                    <w:t xml:space="preserve"> is for a </w:t>
                  </w:r>
                  <w:proofErr w:type="gramStart"/>
                  <w:r>
                    <w:rPr>
                      <w:w w:val="105"/>
                    </w:rPr>
                    <w:t>three year</w:t>
                  </w:r>
                  <w:proofErr w:type="gramEnd"/>
                  <w:r>
                    <w:rPr>
                      <w:w w:val="105"/>
                    </w:rPr>
                    <w:t xml:space="preserve"> period and MAV </w:t>
                  </w:r>
                  <w:proofErr w:type="spellStart"/>
                  <w:r>
                    <w:rPr>
                      <w:w w:val="105"/>
                    </w:rPr>
                    <w:t>WorkCare</w:t>
                  </w:r>
                  <w:proofErr w:type="spellEnd"/>
                  <w:r>
                    <w:rPr>
                      <w:w w:val="105"/>
                    </w:rPr>
                    <w:t xml:space="preserve"> requires the self-insurance </w:t>
                  </w:r>
                  <w:proofErr w:type="spellStart"/>
                  <w:r>
                    <w:rPr>
                      <w:w w:val="105"/>
                    </w:rPr>
                    <w:t>licence</w:t>
                  </w:r>
                  <w:proofErr w:type="spellEnd"/>
                  <w:r>
                    <w:rPr>
                      <w:w w:val="105"/>
                    </w:rPr>
                    <w:t xml:space="preserve"> in order to conduct its business and earn both current and future revenue. On commencement of the Scheme WorkSafe paid to MAV </w:t>
                  </w:r>
                  <w:proofErr w:type="spellStart"/>
                  <w:r>
                    <w:rPr>
                      <w:w w:val="105"/>
                    </w:rPr>
                    <w:t>WorkCare</w:t>
                  </w:r>
                  <w:proofErr w:type="spellEnd"/>
                  <w:r>
                    <w:rPr>
                      <w:w w:val="105"/>
                    </w:rPr>
                    <w:t xml:space="preserve"> the sum of $65,856,545 which was the Statistical Case Estimate (SCE) of claims outstanding for the thirty-one inaugural members of the Scheme. The independent actuary to the Scheme estimated the value of the claims outstanding,</w:t>
                  </w:r>
                  <w:r>
                    <w:rPr>
                      <w:spacing w:val="-5"/>
                      <w:w w:val="105"/>
                    </w:rPr>
                    <w:t xml:space="preserve"> </w:t>
                  </w:r>
                  <w:r>
                    <w:rPr>
                      <w:w w:val="105"/>
                    </w:rPr>
                    <w:t>including</w:t>
                  </w:r>
                  <w:r>
                    <w:rPr>
                      <w:spacing w:val="-5"/>
                      <w:w w:val="105"/>
                    </w:rPr>
                    <w:t xml:space="preserve"> </w:t>
                  </w:r>
                  <w:r>
                    <w:rPr>
                      <w:w w:val="105"/>
                    </w:rPr>
                    <w:t>claims</w:t>
                  </w:r>
                  <w:r>
                    <w:rPr>
                      <w:spacing w:val="-6"/>
                      <w:w w:val="105"/>
                    </w:rPr>
                    <w:t xml:space="preserve"> </w:t>
                  </w:r>
                  <w:r>
                    <w:rPr>
                      <w:w w:val="105"/>
                    </w:rPr>
                    <w:t>handling</w:t>
                  </w:r>
                  <w:r>
                    <w:rPr>
                      <w:spacing w:val="-5"/>
                      <w:w w:val="105"/>
                    </w:rPr>
                    <w:t xml:space="preserve"> </w:t>
                  </w:r>
                  <w:r>
                    <w:rPr>
                      <w:w w:val="105"/>
                    </w:rPr>
                    <w:t>expenses,</w:t>
                  </w:r>
                  <w:r>
                    <w:rPr>
                      <w:spacing w:val="-5"/>
                      <w:w w:val="105"/>
                    </w:rPr>
                    <w:t xml:space="preserve"> </w:t>
                  </w:r>
                  <w:r>
                    <w:rPr>
                      <w:w w:val="105"/>
                    </w:rPr>
                    <w:t>for</w:t>
                  </w:r>
                  <w:r>
                    <w:rPr>
                      <w:spacing w:val="-6"/>
                      <w:w w:val="105"/>
                    </w:rPr>
                    <w:t xml:space="preserve"> </w:t>
                  </w:r>
                  <w:r>
                    <w:rPr>
                      <w:w w:val="105"/>
                    </w:rPr>
                    <w:t>the</w:t>
                  </w:r>
                  <w:r>
                    <w:rPr>
                      <w:spacing w:val="-5"/>
                      <w:w w:val="105"/>
                    </w:rPr>
                    <w:t xml:space="preserve"> </w:t>
                  </w:r>
                  <w:r>
                    <w:rPr>
                      <w:w w:val="105"/>
                    </w:rPr>
                    <w:t>thirty-one</w:t>
                  </w:r>
                  <w:r>
                    <w:rPr>
                      <w:spacing w:val="-5"/>
                      <w:w w:val="105"/>
                    </w:rPr>
                    <w:t xml:space="preserve"> </w:t>
                  </w:r>
                  <w:r>
                    <w:rPr>
                      <w:w w:val="105"/>
                    </w:rPr>
                    <w:t>inaugural</w:t>
                  </w:r>
                  <w:r>
                    <w:rPr>
                      <w:spacing w:val="-3"/>
                      <w:w w:val="105"/>
                    </w:rPr>
                    <w:t xml:space="preserve"> </w:t>
                  </w:r>
                  <w:r>
                    <w:rPr>
                      <w:w w:val="105"/>
                    </w:rPr>
                    <w:t>members</w:t>
                  </w:r>
                  <w:r>
                    <w:rPr>
                      <w:spacing w:val="-6"/>
                      <w:w w:val="105"/>
                    </w:rPr>
                    <w:t xml:space="preserve"> </w:t>
                  </w:r>
                  <w:r>
                    <w:rPr>
                      <w:w w:val="105"/>
                    </w:rPr>
                    <w:t>of</w:t>
                  </w:r>
                  <w:r>
                    <w:rPr>
                      <w:spacing w:val="-5"/>
                      <w:w w:val="105"/>
                    </w:rPr>
                    <w:t xml:space="preserve"> </w:t>
                  </w:r>
                  <w:r>
                    <w:rPr>
                      <w:w w:val="105"/>
                    </w:rPr>
                    <w:t>the</w:t>
                  </w:r>
                  <w:r>
                    <w:rPr>
                      <w:spacing w:val="-5"/>
                      <w:w w:val="105"/>
                    </w:rPr>
                    <w:t xml:space="preserve"> </w:t>
                  </w:r>
                  <w:r>
                    <w:rPr>
                      <w:w w:val="105"/>
                    </w:rPr>
                    <w:t>Scheme</w:t>
                  </w:r>
                  <w:r>
                    <w:rPr>
                      <w:spacing w:val="-6"/>
                      <w:w w:val="105"/>
                    </w:rPr>
                    <w:t xml:space="preserve"> </w:t>
                  </w:r>
                  <w:r>
                    <w:rPr>
                      <w:w w:val="105"/>
                    </w:rPr>
                    <w:t>that</w:t>
                  </w:r>
                  <w:r>
                    <w:rPr>
                      <w:spacing w:val="-4"/>
                      <w:w w:val="105"/>
                    </w:rPr>
                    <w:t xml:space="preserve"> </w:t>
                  </w:r>
                  <w:r>
                    <w:rPr>
                      <w:w w:val="105"/>
                    </w:rPr>
                    <w:t>were</w:t>
                  </w:r>
                  <w:r>
                    <w:rPr>
                      <w:spacing w:val="-5"/>
                      <w:w w:val="105"/>
                    </w:rPr>
                    <w:t xml:space="preserve"> </w:t>
                  </w:r>
                  <w:r>
                    <w:rPr>
                      <w:w w:val="105"/>
                    </w:rPr>
                    <w:t>transferred</w:t>
                  </w:r>
                  <w:r>
                    <w:rPr>
                      <w:spacing w:val="-5"/>
                      <w:w w:val="105"/>
                    </w:rPr>
                    <w:t xml:space="preserve"> </w:t>
                  </w:r>
                  <w:r>
                    <w:rPr>
                      <w:w w:val="105"/>
                    </w:rPr>
                    <w:t>by</w:t>
                  </w:r>
                  <w:r>
                    <w:rPr>
                      <w:spacing w:val="-5"/>
                      <w:w w:val="105"/>
                    </w:rPr>
                    <w:t xml:space="preserve"> </w:t>
                  </w:r>
                  <w:r>
                    <w:rPr>
                      <w:w w:val="105"/>
                    </w:rPr>
                    <w:t>WorkSafe</w:t>
                  </w:r>
                  <w:r>
                    <w:rPr>
                      <w:spacing w:val="-5"/>
                      <w:w w:val="105"/>
                    </w:rPr>
                    <w:t xml:space="preserve"> </w:t>
                  </w:r>
                  <w:r>
                    <w:rPr>
                      <w:w w:val="105"/>
                    </w:rPr>
                    <w:t>to</w:t>
                  </w:r>
                  <w:r>
                    <w:rPr>
                      <w:spacing w:val="-5"/>
                      <w:w w:val="105"/>
                    </w:rPr>
                    <w:t xml:space="preserve"> </w:t>
                  </w:r>
                  <w:r>
                    <w:rPr>
                      <w:w w:val="105"/>
                    </w:rPr>
                    <w:t>the</w:t>
                  </w:r>
                  <w:r>
                    <w:rPr>
                      <w:spacing w:val="-5"/>
                      <w:w w:val="105"/>
                    </w:rPr>
                    <w:t xml:space="preserve"> </w:t>
                  </w:r>
                  <w:r>
                    <w:rPr>
                      <w:w w:val="105"/>
                    </w:rPr>
                    <w:t>Scheme,</w:t>
                  </w:r>
                  <w:r>
                    <w:rPr>
                      <w:spacing w:val="-5"/>
                      <w:w w:val="105"/>
                    </w:rPr>
                    <w:t xml:space="preserve"> </w:t>
                  </w:r>
                  <w:r>
                    <w:rPr>
                      <w:w w:val="105"/>
                    </w:rPr>
                    <w:t>net of recoveries, at $67,478,639. This resulted in a deficit of $1,622,094 at</w:t>
                  </w:r>
                  <w:r>
                    <w:rPr>
                      <w:spacing w:val="-16"/>
                      <w:w w:val="105"/>
                    </w:rPr>
                    <w:t xml:space="preserve"> </w:t>
                  </w:r>
                  <w:r>
                    <w:rPr>
                      <w:w w:val="105"/>
                    </w:rPr>
                    <w:t>commencement.</w:t>
                  </w:r>
                </w:p>
              </w:txbxContent>
            </v:textbox>
            <w10:wrap anchorx="page" anchory="page"/>
          </v:shape>
        </w:pict>
      </w:r>
      <w:r>
        <w:pict w14:anchorId="373E084B">
          <v:shape id="_x0000_s3522" type="#_x0000_t202" alt="" style="position:absolute;margin-left:51.9pt;margin-top:604.45pt;width:109.1pt;height:9.65pt;z-index:-24833536;mso-wrap-style:square;mso-wrap-edited:f;mso-width-percent:0;mso-height-percent:0;mso-position-horizontal-relative:page;mso-position-vertical-relative:page;mso-width-percent:0;mso-height-percent:0;v-text-anchor:top" filled="f" stroked="f">
            <v:textbox inset="0,0,0,0">
              <w:txbxContent>
                <w:p w14:paraId="0811E6AE" w14:textId="77777777" w:rsidR="00B9323D" w:rsidRDefault="00B9323D">
                  <w:pPr>
                    <w:spacing w:before="21"/>
                    <w:ind w:left="20"/>
                    <w:rPr>
                      <w:b/>
                      <w:sz w:val="13"/>
                    </w:rPr>
                  </w:pPr>
                  <w:r>
                    <w:rPr>
                      <w:b/>
                      <w:w w:val="105"/>
                      <w:sz w:val="13"/>
                    </w:rPr>
                    <w:t>33. SPECIAL PURPOSE VEHICLE</w:t>
                  </w:r>
                </w:p>
              </w:txbxContent>
            </v:textbox>
            <w10:wrap anchorx="page" anchory="page"/>
          </v:shape>
        </w:pict>
      </w:r>
      <w:r>
        <w:pict w14:anchorId="7B23555C">
          <v:shape id="_x0000_s3521" type="#_x0000_t202" alt="" style="position:absolute;margin-left:67.35pt;margin-top:620.15pt;width:469.75pt;height:34.95pt;z-index:-24833024;mso-wrap-style:square;mso-wrap-edited:f;mso-width-percent:0;mso-height-percent:0;mso-position-horizontal-relative:page;mso-position-vertical-relative:page;mso-width-percent:0;mso-height-percent:0;v-text-anchor:top" filled="f" stroked="f">
            <v:textbox inset="0,0,0,0">
              <w:txbxContent>
                <w:p w14:paraId="6003FB0A" w14:textId="77777777" w:rsidR="00B9323D" w:rsidRDefault="00B9323D">
                  <w:pPr>
                    <w:pStyle w:val="BodyText"/>
                    <w:spacing w:before="21" w:line="271" w:lineRule="auto"/>
                    <w:ind w:left="20"/>
                  </w:pPr>
                  <w:r>
                    <w:rPr>
                      <w:w w:val="105"/>
                    </w:rPr>
                    <w:t>In</w:t>
                  </w:r>
                  <w:r>
                    <w:rPr>
                      <w:spacing w:val="-8"/>
                      <w:w w:val="105"/>
                    </w:rPr>
                    <w:t xml:space="preserve"> </w:t>
                  </w:r>
                  <w:r>
                    <w:rPr>
                      <w:w w:val="105"/>
                    </w:rPr>
                    <w:t>October</w:t>
                  </w:r>
                  <w:r>
                    <w:rPr>
                      <w:spacing w:val="-6"/>
                      <w:w w:val="105"/>
                    </w:rPr>
                    <w:t xml:space="preserve"> </w:t>
                  </w:r>
                  <w:r>
                    <w:rPr>
                      <w:w w:val="105"/>
                    </w:rPr>
                    <w:t>2014,</w:t>
                  </w:r>
                  <w:r>
                    <w:rPr>
                      <w:spacing w:val="-4"/>
                      <w:w w:val="105"/>
                    </w:rPr>
                    <w:t xml:space="preserve"> </w:t>
                  </w:r>
                  <w:r>
                    <w:rPr>
                      <w:w w:val="105"/>
                    </w:rPr>
                    <w:t>the</w:t>
                  </w:r>
                  <w:r>
                    <w:rPr>
                      <w:spacing w:val="-6"/>
                      <w:w w:val="105"/>
                    </w:rPr>
                    <w:t xml:space="preserve"> </w:t>
                  </w:r>
                  <w:r>
                    <w:rPr>
                      <w:w w:val="105"/>
                    </w:rPr>
                    <w:t>MAV</w:t>
                  </w:r>
                  <w:r>
                    <w:rPr>
                      <w:spacing w:val="-4"/>
                      <w:w w:val="105"/>
                    </w:rPr>
                    <w:t xml:space="preserve"> </w:t>
                  </w:r>
                  <w:r>
                    <w:rPr>
                      <w:w w:val="105"/>
                    </w:rPr>
                    <w:t>established</w:t>
                  </w:r>
                  <w:r>
                    <w:rPr>
                      <w:spacing w:val="-6"/>
                      <w:w w:val="105"/>
                    </w:rPr>
                    <w:t xml:space="preserve"> </w:t>
                  </w:r>
                  <w:r>
                    <w:rPr>
                      <w:w w:val="105"/>
                    </w:rPr>
                    <w:t>a</w:t>
                  </w:r>
                  <w:r>
                    <w:rPr>
                      <w:spacing w:val="-5"/>
                      <w:w w:val="105"/>
                    </w:rPr>
                    <w:t xml:space="preserve"> </w:t>
                  </w:r>
                  <w:r>
                    <w:rPr>
                      <w:w w:val="105"/>
                    </w:rPr>
                    <w:t>special</w:t>
                  </w:r>
                  <w:r>
                    <w:rPr>
                      <w:spacing w:val="-3"/>
                      <w:w w:val="105"/>
                    </w:rPr>
                    <w:t xml:space="preserve"> </w:t>
                  </w:r>
                  <w:r>
                    <w:rPr>
                      <w:w w:val="105"/>
                    </w:rPr>
                    <w:t>purpose</w:t>
                  </w:r>
                  <w:r>
                    <w:rPr>
                      <w:spacing w:val="-5"/>
                      <w:w w:val="105"/>
                    </w:rPr>
                    <w:t xml:space="preserve"> </w:t>
                  </w:r>
                  <w:r>
                    <w:rPr>
                      <w:w w:val="105"/>
                    </w:rPr>
                    <w:t>vehicle,</w:t>
                  </w:r>
                  <w:r>
                    <w:rPr>
                      <w:spacing w:val="-6"/>
                      <w:w w:val="105"/>
                    </w:rPr>
                    <w:t xml:space="preserve"> </w:t>
                  </w:r>
                  <w:r>
                    <w:rPr>
                      <w:w w:val="105"/>
                    </w:rPr>
                    <w:t>Local</w:t>
                  </w:r>
                  <w:r>
                    <w:rPr>
                      <w:spacing w:val="-2"/>
                      <w:w w:val="105"/>
                    </w:rPr>
                    <w:t xml:space="preserve"> </w:t>
                  </w:r>
                  <w:r>
                    <w:rPr>
                      <w:w w:val="105"/>
                    </w:rPr>
                    <w:t>Government</w:t>
                  </w:r>
                  <w:r>
                    <w:rPr>
                      <w:spacing w:val="-5"/>
                      <w:w w:val="105"/>
                    </w:rPr>
                    <w:t xml:space="preserve"> </w:t>
                  </w:r>
                  <w:r>
                    <w:rPr>
                      <w:w w:val="105"/>
                    </w:rPr>
                    <w:t>Funding</w:t>
                  </w:r>
                  <w:r>
                    <w:rPr>
                      <w:spacing w:val="-4"/>
                      <w:w w:val="105"/>
                    </w:rPr>
                    <w:t xml:space="preserve"> </w:t>
                  </w:r>
                  <w:r>
                    <w:rPr>
                      <w:w w:val="105"/>
                    </w:rPr>
                    <w:t>Vehicle</w:t>
                  </w:r>
                  <w:r>
                    <w:rPr>
                      <w:spacing w:val="-6"/>
                      <w:w w:val="105"/>
                    </w:rPr>
                    <w:t xml:space="preserve"> </w:t>
                  </w:r>
                  <w:r>
                    <w:rPr>
                      <w:w w:val="105"/>
                    </w:rPr>
                    <w:t>(LGFV),</w:t>
                  </w:r>
                  <w:r>
                    <w:rPr>
                      <w:spacing w:val="-5"/>
                      <w:w w:val="105"/>
                    </w:rPr>
                    <w:t xml:space="preserve"> </w:t>
                  </w:r>
                  <w:r>
                    <w:rPr>
                      <w:w w:val="105"/>
                    </w:rPr>
                    <w:t>to</w:t>
                  </w:r>
                  <w:r>
                    <w:rPr>
                      <w:spacing w:val="-5"/>
                      <w:w w:val="105"/>
                    </w:rPr>
                    <w:t xml:space="preserve"> </w:t>
                  </w:r>
                  <w:r>
                    <w:rPr>
                      <w:w w:val="105"/>
                    </w:rPr>
                    <w:t>facilitate</w:t>
                  </w:r>
                  <w:r>
                    <w:rPr>
                      <w:spacing w:val="-5"/>
                      <w:w w:val="105"/>
                    </w:rPr>
                    <w:t xml:space="preserve"> </w:t>
                  </w:r>
                  <w:r>
                    <w:rPr>
                      <w:w w:val="105"/>
                    </w:rPr>
                    <w:t>the</w:t>
                  </w:r>
                  <w:r>
                    <w:rPr>
                      <w:spacing w:val="-5"/>
                      <w:w w:val="105"/>
                    </w:rPr>
                    <w:t xml:space="preserve"> </w:t>
                  </w:r>
                  <w:r>
                    <w:rPr>
                      <w:w w:val="105"/>
                    </w:rPr>
                    <w:t>issuing</w:t>
                  </w:r>
                  <w:r>
                    <w:rPr>
                      <w:spacing w:val="-6"/>
                      <w:w w:val="105"/>
                    </w:rPr>
                    <w:t xml:space="preserve"> </w:t>
                  </w:r>
                  <w:r>
                    <w:rPr>
                      <w:w w:val="105"/>
                    </w:rPr>
                    <w:t>of</w:t>
                  </w:r>
                  <w:r>
                    <w:rPr>
                      <w:spacing w:val="-5"/>
                      <w:w w:val="105"/>
                    </w:rPr>
                    <w:t xml:space="preserve"> </w:t>
                  </w:r>
                  <w:r>
                    <w:rPr>
                      <w:w w:val="105"/>
                    </w:rPr>
                    <w:t>debt</w:t>
                  </w:r>
                  <w:r>
                    <w:rPr>
                      <w:spacing w:val="-5"/>
                      <w:w w:val="105"/>
                    </w:rPr>
                    <w:t xml:space="preserve"> </w:t>
                  </w:r>
                  <w:r>
                    <w:rPr>
                      <w:w w:val="105"/>
                    </w:rPr>
                    <w:t>instruments</w:t>
                  </w:r>
                  <w:r>
                    <w:rPr>
                      <w:spacing w:val="-5"/>
                      <w:w w:val="105"/>
                    </w:rPr>
                    <w:t xml:space="preserve"> </w:t>
                  </w:r>
                  <w:r>
                    <w:rPr>
                      <w:w w:val="105"/>
                    </w:rPr>
                    <w:t>for and on behalf of its members. The MAV considers itself the sponsor of this SPV as it was involved in establishment of the pooled borrowing vehicle. The LGFV is designed to aggregate a portfolio of non-</w:t>
                  </w:r>
                  <w:proofErr w:type="spellStart"/>
                  <w:r>
                    <w:rPr>
                      <w:w w:val="105"/>
                    </w:rPr>
                    <w:t>amortising</w:t>
                  </w:r>
                  <w:proofErr w:type="spellEnd"/>
                  <w:r>
                    <w:rPr>
                      <w:w w:val="105"/>
                    </w:rPr>
                    <w:t xml:space="preserve"> fixed rate council loans and issue loan backed bonds with matching maturities arranged by financial</w:t>
                  </w:r>
                  <w:r>
                    <w:rPr>
                      <w:spacing w:val="2"/>
                      <w:w w:val="105"/>
                    </w:rPr>
                    <w:t xml:space="preserve"> </w:t>
                  </w:r>
                  <w:r>
                    <w:rPr>
                      <w:w w:val="105"/>
                    </w:rPr>
                    <w:t>institutions.</w:t>
                  </w:r>
                </w:p>
              </w:txbxContent>
            </v:textbox>
            <w10:wrap anchorx="page" anchory="page"/>
          </v:shape>
        </w:pict>
      </w:r>
      <w:r>
        <w:pict w14:anchorId="310DA8F8">
          <v:shape id="_x0000_s3520" type="#_x0000_t202" alt="" style="position:absolute;margin-left:67.35pt;margin-top:664pt;width:474.45pt;height:57.75pt;z-index:-24832512;mso-wrap-style:square;mso-wrap-edited:f;mso-width-percent:0;mso-height-percent:0;mso-position-horizontal-relative:page;mso-position-vertical-relative:page;mso-width-percent:0;mso-height-percent:0;v-text-anchor:top" filled="f" stroked="f">
            <v:textbox inset="0,0,0,0">
              <w:txbxContent>
                <w:p w14:paraId="2BDA3A86" w14:textId="77777777" w:rsidR="00B9323D" w:rsidRDefault="00B9323D">
                  <w:pPr>
                    <w:pStyle w:val="BodyText"/>
                    <w:spacing w:before="21" w:line="271" w:lineRule="auto"/>
                    <w:ind w:left="20"/>
                  </w:pPr>
                  <w:r>
                    <w:rPr>
                      <w:w w:val="105"/>
                    </w:rPr>
                    <w:t>Upon</w:t>
                  </w:r>
                  <w:r>
                    <w:rPr>
                      <w:spacing w:val="-7"/>
                      <w:w w:val="105"/>
                    </w:rPr>
                    <w:t xml:space="preserve"> </w:t>
                  </w:r>
                  <w:r>
                    <w:rPr>
                      <w:w w:val="105"/>
                    </w:rPr>
                    <w:t>establishment</w:t>
                  </w:r>
                  <w:r>
                    <w:rPr>
                      <w:spacing w:val="-4"/>
                      <w:w w:val="105"/>
                    </w:rPr>
                    <w:t xml:space="preserve"> </w:t>
                  </w:r>
                  <w:r>
                    <w:rPr>
                      <w:w w:val="105"/>
                    </w:rPr>
                    <w:t>of</w:t>
                  </w:r>
                  <w:r>
                    <w:rPr>
                      <w:spacing w:val="-5"/>
                      <w:w w:val="105"/>
                    </w:rPr>
                    <w:t xml:space="preserve"> </w:t>
                  </w:r>
                  <w:r>
                    <w:rPr>
                      <w:w w:val="105"/>
                    </w:rPr>
                    <w:t>each</w:t>
                  </w:r>
                  <w:r>
                    <w:rPr>
                      <w:spacing w:val="-8"/>
                      <w:w w:val="105"/>
                    </w:rPr>
                    <w:t xml:space="preserve"> </w:t>
                  </w:r>
                  <w:r>
                    <w:rPr>
                      <w:w w:val="105"/>
                    </w:rPr>
                    <w:t>Bond</w:t>
                  </w:r>
                  <w:r>
                    <w:rPr>
                      <w:spacing w:val="-5"/>
                      <w:w w:val="105"/>
                    </w:rPr>
                    <w:t xml:space="preserve"> </w:t>
                  </w:r>
                  <w:r>
                    <w:rPr>
                      <w:w w:val="105"/>
                    </w:rPr>
                    <w:t>Issuance,</w:t>
                  </w:r>
                  <w:r>
                    <w:rPr>
                      <w:spacing w:val="-4"/>
                      <w:w w:val="105"/>
                    </w:rPr>
                    <w:t xml:space="preserve"> </w:t>
                  </w:r>
                  <w:r>
                    <w:rPr>
                      <w:w w:val="105"/>
                    </w:rPr>
                    <w:t>the</w:t>
                  </w:r>
                  <w:r>
                    <w:rPr>
                      <w:spacing w:val="-5"/>
                      <w:w w:val="105"/>
                    </w:rPr>
                    <w:t xml:space="preserve"> </w:t>
                  </w:r>
                  <w:r>
                    <w:rPr>
                      <w:w w:val="105"/>
                    </w:rPr>
                    <w:t>MAV</w:t>
                  </w:r>
                  <w:r>
                    <w:rPr>
                      <w:spacing w:val="-4"/>
                      <w:w w:val="105"/>
                    </w:rPr>
                    <w:t xml:space="preserve"> </w:t>
                  </w:r>
                  <w:r>
                    <w:rPr>
                      <w:w w:val="105"/>
                    </w:rPr>
                    <w:t>incurs</w:t>
                  </w:r>
                  <w:r>
                    <w:rPr>
                      <w:spacing w:val="-5"/>
                      <w:w w:val="105"/>
                    </w:rPr>
                    <w:t xml:space="preserve"> </w:t>
                  </w:r>
                  <w:r>
                    <w:rPr>
                      <w:w w:val="105"/>
                    </w:rPr>
                    <w:t>costs</w:t>
                  </w:r>
                  <w:r>
                    <w:rPr>
                      <w:spacing w:val="-5"/>
                      <w:w w:val="105"/>
                    </w:rPr>
                    <w:t xml:space="preserve"> </w:t>
                  </w:r>
                  <w:r>
                    <w:rPr>
                      <w:w w:val="105"/>
                    </w:rPr>
                    <w:t>professional</w:t>
                  </w:r>
                  <w:r>
                    <w:rPr>
                      <w:spacing w:val="-3"/>
                      <w:w w:val="105"/>
                    </w:rPr>
                    <w:t xml:space="preserve"> </w:t>
                  </w:r>
                  <w:r>
                    <w:rPr>
                      <w:w w:val="105"/>
                    </w:rPr>
                    <w:t>advice</w:t>
                  </w:r>
                  <w:r>
                    <w:rPr>
                      <w:spacing w:val="-5"/>
                      <w:w w:val="105"/>
                    </w:rPr>
                    <w:t xml:space="preserve"> </w:t>
                  </w:r>
                  <w:r>
                    <w:rPr>
                      <w:w w:val="105"/>
                    </w:rPr>
                    <w:t>in</w:t>
                  </w:r>
                  <w:r>
                    <w:rPr>
                      <w:spacing w:val="-6"/>
                      <w:w w:val="105"/>
                    </w:rPr>
                    <w:t xml:space="preserve"> </w:t>
                  </w:r>
                  <w:r>
                    <w:rPr>
                      <w:w w:val="105"/>
                    </w:rPr>
                    <w:t>connection</w:t>
                  </w:r>
                  <w:r>
                    <w:rPr>
                      <w:spacing w:val="-7"/>
                      <w:w w:val="105"/>
                    </w:rPr>
                    <w:t xml:space="preserve"> </w:t>
                  </w:r>
                  <w:r>
                    <w:rPr>
                      <w:w w:val="105"/>
                    </w:rPr>
                    <w:t>with</w:t>
                  </w:r>
                  <w:r>
                    <w:rPr>
                      <w:spacing w:val="-7"/>
                      <w:w w:val="105"/>
                    </w:rPr>
                    <w:t xml:space="preserve"> </w:t>
                  </w:r>
                  <w:r>
                    <w:rPr>
                      <w:w w:val="105"/>
                    </w:rPr>
                    <w:t>the</w:t>
                  </w:r>
                  <w:r>
                    <w:rPr>
                      <w:spacing w:val="-5"/>
                      <w:w w:val="105"/>
                    </w:rPr>
                    <w:t xml:space="preserve"> </w:t>
                  </w:r>
                  <w:r>
                    <w:rPr>
                      <w:w w:val="105"/>
                    </w:rPr>
                    <w:t>transaction.</w:t>
                  </w:r>
                  <w:r>
                    <w:rPr>
                      <w:spacing w:val="-5"/>
                      <w:w w:val="105"/>
                    </w:rPr>
                    <w:t xml:space="preserve"> </w:t>
                  </w:r>
                  <w:r>
                    <w:rPr>
                      <w:w w:val="105"/>
                    </w:rPr>
                    <w:t>These</w:t>
                  </w:r>
                  <w:r>
                    <w:rPr>
                      <w:spacing w:val="-4"/>
                      <w:w w:val="105"/>
                    </w:rPr>
                    <w:t xml:space="preserve"> </w:t>
                  </w:r>
                  <w:r>
                    <w:rPr>
                      <w:w w:val="105"/>
                    </w:rPr>
                    <w:t>costs</w:t>
                  </w:r>
                  <w:r>
                    <w:rPr>
                      <w:spacing w:val="-5"/>
                      <w:w w:val="105"/>
                    </w:rPr>
                    <w:t xml:space="preserve"> </w:t>
                  </w:r>
                  <w:r>
                    <w:rPr>
                      <w:w w:val="105"/>
                    </w:rPr>
                    <w:t>are</w:t>
                  </w:r>
                  <w:r>
                    <w:rPr>
                      <w:spacing w:val="-5"/>
                      <w:w w:val="105"/>
                    </w:rPr>
                    <w:t xml:space="preserve"> </w:t>
                  </w:r>
                  <w:r>
                    <w:rPr>
                      <w:w w:val="105"/>
                    </w:rPr>
                    <w:t>recovered</w:t>
                  </w:r>
                  <w:r>
                    <w:rPr>
                      <w:spacing w:val="-5"/>
                      <w:w w:val="105"/>
                    </w:rPr>
                    <w:t xml:space="preserve"> </w:t>
                  </w:r>
                  <w:r>
                    <w:rPr>
                      <w:w w:val="105"/>
                    </w:rPr>
                    <w:t>from</w:t>
                  </w:r>
                  <w:r>
                    <w:rPr>
                      <w:spacing w:val="-5"/>
                      <w:w w:val="105"/>
                    </w:rPr>
                    <w:t xml:space="preserve"> </w:t>
                  </w:r>
                  <w:r>
                    <w:rPr>
                      <w:w w:val="105"/>
                    </w:rPr>
                    <w:t>the SPV</w:t>
                  </w:r>
                  <w:r>
                    <w:rPr>
                      <w:spacing w:val="-2"/>
                      <w:w w:val="105"/>
                    </w:rPr>
                    <w:t xml:space="preserve"> </w:t>
                  </w:r>
                  <w:r>
                    <w:rPr>
                      <w:w w:val="105"/>
                    </w:rPr>
                    <w:t>so</w:t>
                  </w:r>
                  <w:r>
                    <w:rPr>
                      <w:spacing w:val="-3"/>
                      <w:w w:val="105"/>
                    </w:rPr>
                    <w:t xml:space="preserve"> </w:t>
                  </w:r>
                  <w:r>
                    <w:rPr>
                      <w:w w:val="105"/>
                    </w:rPr>
                    <w:t>that</w:t>
                  </w:r>
                  <w:r>
                    <w:rPr>
                      <w:spacing w:val="-1"/>
                      <w:w w:val="105"/>
                    </w:rPr>
                    <w:t xml:space="preserve"> </w:t>
                  </w:r>
                  <w:r>
                    <w:rPr>
                      <w:w w:val="105"/>
                    </w:rPr>
                    <w:t>that</w:t>
                  </w:r>
                  <w:r>
                    <w:rPr>
                      <w:spacing w:val="-2"/>
                      <w:w w:val="105"/>
                    </w:rPr>
                    <w:t xml:space="preserve"> </w:t>
                  </w:r>
                  <w:r>
                    <w:rPr>
                      <w:w w:val="105"/>
                    </w:rPr>
                    <w:t>MAV</w:t>
                  </w:r>
                  <w:r>
                    <w:rPr>
                      <w:spacing w:val="-2"/>
                      <w:w w:val="105"/>
                    </w:rPr>
                    <w:t xml:space="preserve"> </w:t>
                  </w:r>
                  <w:r>
                    <w:rPr>
                      <w:w w:val="105"/>
                    </w:rPr>
                    <w:t>bears</w:t>
                  </w:r>
                  <w:r>
                    <w:rPr>
                      <w:spacing w:val="-3"/>
                      <w:w w:val="105"/>
                    </w:rPr>
                    <w:t xml:space="preserve"> </w:t>
                  </w:r>
                  <w:r>
                    <w:rPr>
                      <w:w w:val="105"/>
                    </w:rPr>
                    <w:t>no</w:t>
                  </w:r>
                  <w:r>
                    <w:rPr>
                      <w:spacing w:val="-3"/>
                      <w:w w:val="105"/>
                    </w:rPr>
                    <w:t xml:space="preserve"> </w:t>
                  </w:r>
                  <w:r>
                    <w:rPr>
                      <w:w w:val="105"/>
                    </w:rPr>
                    <w:t>net</w:t>
                  </w:r>
                  <w:r>
                    <w:rPr>
                      <w:spacing w:val="-3"/>
                      <w:w w:val="105"/>
                    </w:rPr>
                    <w:t xml:space="preserve"> </w:t>
                  </w:r>
                  <w:r>
                    <w:rPr>
                      <w:w w:val="105"/>
                    </w:rPr>
                    <w:t>costs.</w:t>
                  </w:r>
                  <w:r>
                    <w:rPr>
                      <w:spacing w:val="35"/>
                      <w:w w:val="105"/>
                    </w:rPr>
                    <w:t xml:space="preserve"> </w:t>
                  </w:r>
                  <w:r>
                    <w:rPr>
                      <w:w w:val="105"/>
                    </w:rPr>
                    <w:t>The</w:t>
                  </w:r>
                  <w:r>
                    <w:rPr>
                      <w:spacing w:val="-3"/>
                      <w:w w:val="105"/>
                    </w:rPr>
                    <w:t xml:space="preserve"> </w:t>
                  </w:r>
                  <w:r>
                    <w:rPr>
                      <w:w w:val="105"/>
                    </w:rPr>
                    <w:t>MAV</w:t>
                  </w:r>
                  <w:r>
                    <w:rPr>
                      <w:spacing w:val="-1"/>
                      <w:w w:val="105"/>
                    </w:rPr>
                    <w:t xml:space="preserve"> </w:t>
                  </w:r>
                  <w:r>
                    <w:rPr>
                      <w:w w:val="105"/>
                    </w:rPr>
                    <w:t>is</w:t>
                  </w:r>
                  <w:r>
                    <w:rPr>
                      <w:spacing w:val="-3"/>
                      <w:w w:val="105"/>
                    </w:rPr>
                    <w:t xml:space="preserve"> </w:t>
                  </w:r>
                  <w:r>
                    <w:rPr>
                      <w:w w:val="105"/>
                    </w:rPr>
                    <w:t>also</w:t>
                  </w:r>
                  <w:r>
                    <w:rPr>
                      <w:spacing w:val="-3"/>
                      <w:w w:val="105"/>
                    </w:rPr>
                    <w:t xml:space="preserve"> </w:t>
                  </w:r>
                  <w:r>
                    <w:rPr>
                      <w:w w:val="105"/>
                    </w:rPr>
                    <w:t>entitled</w:t>
                  </w:r>
                  <w:r>
                    <w:rPr>
                      <w:spacing w:val="-1"/>
                      <w:w w:val="105"/>
                    </w:rPr>
                    <w:t xml:space="preserve"> </w:t>
                  </w:r>
                  <w:r>
                    <w:rPr>
                      <w:w w:val="105"/>
                    </w:rPr>
                    <w:t>to</w:t>
                  </w:r>
                  <w:r>
                    <w:rPr>
                      <w:spacing w:val="-3"/>
                      <w:w w:val="105"/>
                    </w:rPr>
                    <w:t xml:space="preserve"> </w:t>
                  </w:r>
                  <w:r>
                    <w:rPr>
                      <w:w w:val="105"/>
                    </w:rPr>
                    <w:t>earn</w:t>
                  </w:r>
                  <w:r>
                    <w:rPr>
                      <w:spacing w:val="-6"/>
                      <w:w w:val="105"/>
                    </w:rPr>
                    <w:t xml:space="preserve"> </w:t>
                  </w:r>
                  <w:r>
                    <w:rPr>
                      <w:w w:val="105"/>
                    </w:rPr>
                    <w:t>a</w:t>
                  </w:r>
                  <w:r>
                    <w:rPr>
                      <w:spacing w:val="-2"/>
                      <w:w w:val="105"/>
                    </w:rPr>
                    <w:t xml:space="preserve"> </w:t>
                  </w:r>
                  <w:r>
                    <w:rPr>
                      <w:w w:val="105"/>
                    </w:rPr>
                    <w:t>fixed</w:t>
                  </w:r>
                  <w:r>
                    <w:rPr>
                      <w:spacing w:val="-3"/>
                      <w:w w:val="105"/>
                    </w:rPr>
                    <w:t xml:space="preserve"> </w:t>
                  </w:r>
                  <w:r>
                    <w:rPr>
                      <w:w w:val="105"/>
                    </w:rPr>
                    <w:t>fee</w:t>
                  </w:r>
                  <w:r>
                    <w:rPr>
                      <w:spacing w:val="-2"/>
                      <w:w w:val="105"/>
                    </w:rPr>
                    <w:t xml:space="preserve"> </w:t>
                  </w:r>
                  <w:r>
                    <w:rPr>
                      <w:w w:val="105"/>
                    </w:rPr>
                    <w:t>of</w:t>
                  </w:r>
                  <w:r>
                    <w:rPr>
                      <w:spacing w:val="-3"/>
                      <w:w w:val="105"/>
                    </w:rPr>
                    <w:t xml:space="preserve"> </w:t>
                  </w:r>
                  <w:r>
                    <w:rPr>
                      <w:w w:val="105"/>
                    </w:rPr>
                    <w:t>up</w:t>
                  </w:r>
                  <w:r>
                    <w:rPr>
                      <w:spacing w:val="-3"/>
                      <w:w w:val="105"/>
                    </w:rPr>
                    <w:t xml:space="preserve"> </w:t>
                  </w:r>
                  <w:r>
                    <w:rPr>
                      <w:w w:val="105"/>
                    </w:rPr>
                    <w:t>to</w:t>
                  </w:r>
                  <w:r>
                    <w:rPr>
                      <w:spacing w:val="-2"/>
                      <w:w w:val="105"/>
                    </w:rPr>
                    <w:t xml:space="preserve"> </w:t>
                  </w:r>
                  <w:r>
                    <w:rPr>
                      <w:w w:val="105"/>
                    </w:rPr>
                    <w:t>$24,000</w:t>
                  </w:r>
                  <w:r>
                    <w:rPr>
                      <w:spacing w:val="-3"/>
                      <w:w w:val="105"/>
                    </w:rPr>
                    <w:t xml:space="preserve"> </w:t>
                  </w:r>
                  <w:r>
                    <w:rPr>
                      <w:w w:val="105"/>
                    </w:rPr>
                    <w:t>per</w:t>
                  </w:r>
                  <w:r>
                    <w:rPr>
                      <w:spacing w:val="-2"/>
                      <w:w w:val="105"/>
                    </w:rPr>
                    <w:t xml:space="preserve"> </w:t>
                  </w:r>
                  <w:r>
                    <w:rPr>
                      <w:w w:val="105"/>
                    </w:rPr>
                    <w:t>annum</w:t>
                  </w:r>
                  <w:r>
                    <w:rPr>
                      <w:spacing w:val="-1"/>
                      <w:w w:val="105"/>
                    </w:rPr>
                    <w:t xml:space="preserve"> </w:t>
                  </w:r>
                  <w:r>
                    <w:rPr>
                      <w:w w:val="105"/>
                    </w:rPr>
                    <w:t>for</w:t>
                  </w:r>
                  <w:r>
                    <w:rPr>
                      <w:spacing w:val="-3"/>
                      <w:w w:val="105"/>
                    </w:rPr>
                    <w:t xml:space="preserve"> </w:t>
                  </w:r>
                  <w:r>
                    <w:rPr>
                      <w:w w:val="105"/>
                    </w:rPr>
                    <w:t>the</w:t>
                  </w:r>
                  <w:r>
                    <w:rPr>
                      <w:spacing w:val="-2"/>
                      <w:w w:val="105"/>
                    </w:rPr>
                    <w:t xml:space="preserve"> </w:t>
                  </w:r>
                  <w:r>
                    <w:rPr>
                      <w:w w:val="105"/>
                    </w:rPr>
                    <w:t>management</w:t>
                  </w:r>
                  <w:r>
                    <w:rPr>
                      <w:spacing w:val="-1"/>
                      <w:w w:val="105"/>
                    </w:rPr>
                    <w:t xml:space="preserve"> </w:t>
                  </w:r>
                  <w:r>
                    <w:rPr>
                      <w:w w:val="105"/>
                    </w:rPr>
                    <w:t>of</w:t>
                  </w:r>
                  <w:r>
                    <w:rPr>
                      <w:spacing w:val="-3"/>
                      <w:w w:val="105"/>
                    </w:rPr>
                    <w:t xml:space="preserve"> </w:t>
                  </w:r>
                  <w:r>
                    <w:rPr>
                      <w:w w:val="105"/>
                    </w:rPr>
                    <w:t>the</w:t>
                  </w:r>
                  <w:r>
                    <w:rPr>
                      <w:spacing w:val="-3"/>
                      <w:w w:val="105"/>
                    </w:rPr>
                    <w:t xml:space="preserve"> </w:t>
                  </w:r>
                  <w:r>
                    <w:rPr>
                      <w:w w:val="105"/>
                    </w:rPr>
                    <w:t>SPV.</w:t>
                  </w:r>
                </w:p>
                <w:p w14:paraId="6E03ECE3" w14:textId="77777777" w:rsidR="00B9323D" w:rsidRDefault="00B9323D">
                  <w:pPr>
                    <w:pStyle w:val="BodyText"/>
                    <w:spacing w:before="93" w:line="285" w:lineRule="auto"/>
                    <w:ind w:left="20"/>
                  </w:pPr>
                  <w:r>
                    <w:rPr>
                      <w:w w:val="105"/>
                    </w:rPr>
                    <w:t>The</w:t>
                  </w:r>
                  <w:r>
                    <w:rPr>
                      <w:spacing w:val="-5"/>
                      <w:w w:val="105"/>
                    </w:rPr>
                    <w:t xml:space="preserve"> </w:t>
                  </w:r>
                  <w:r>
                    <w:rPr>
                      <w:w w:val="105"/>
                    </w:rPr>
                    <w:t>MAV</w:t>
                  </w:r>
                  <w:r>
                    <w:rPr>
                      <w:spacing w:val="-3"/>
                      <w:w w:val="105"/>
                    </w:rPr>
                    <w:t xml:space="preserve"> </w:t>
                  </w:r>
                  <w:r>
                    <w:rPr>
                      <w:w w:val="105"/>
                    </w:rPr>
                    <w:t>has</w:t>
                  </w:r>
                  <w:r>
                    <w:rPr>
                      <w:spacing w:val="-4"/>
                      <w:w w:val="105"/>
                    </w:rPr>
                    <w:t xml:space="preserve"> </w:t>
                  </w:r>
                  <w:r>
                    <w:rPr>
                      <w:w w:val="105"/>
                    </w:rPr>
                    <w:t>no</w:t>
                  </w:r>
                  <w:r>
                    <w:rPr>
                      <w:spacing w:val="-4"/>
                      <w:w w:val="105"/>
                    </w:rPr>
                    <w:t xml:space="preserve"> </w:t>
                  </w:r>
                  <w:r>
                    <w:rPr>
                      <w:w w:val="105"/>
                    </w:rPr>
                    <w:t>interest</w:t>
                  </w:r>
                  <w:r>
                    <w:rPr>
                      <w:spacing w:val="-3"/>
                      <w:w w:val="105"/>
                    </w:rPr>
                    <w:t xml:space="preserve"> </w:t>
                  </w:r>
                  <w:r>
                    <w:rPr>
                      <w:w w:val="105"/>
                    </w:rPr>
                    <w:t>in</w:t>
                  </w:r>
                  <w:r>
                    <w:rPr>
                      <w:spacing w:val="-6"/>
                      <w:w w:val="105"/>
                    </w:rPr>
                    <w:t xml:space="preserve"> </w:t>
                  </w:r>
                  <w:r>
                    <w:rPr>
                      <w:w w:val="105"/>
                    </w:rPr>
                    <w:t>the</w:t>
                  </w:r>
                  <w:r>
                    <w:rPr>
                      <w:spacing w:val="-4"/>
                      <w:w w:val="105"/>
                    </w:rPr>
                    <w:t xml:space="preserve"> </w:t>
                  </w:r>
                  <w:r>
                    <w:rPr>
                      <w:w w:val="105"/>
                    </w:rPr>
                    <w:t>SPV</w:t>
                  </w:r>
                  <w:r>
                    <w:rPr>
                      <w:spacing w:val="-3"/>
                      <w:w w:val="105"/>
                    </w:rPr>
                    <w:t xml:space="preserve"> </w:t>
                  </w:r>
                  <w:r>
                    <w:rPr>
                      <w:w w:val="105"/>
                    </w:rPr>
                    <w:t>at</w:t>
                  </w:r>
                  <w:r>
                    <w:rPr>
                      <w:spacing w:val="-4"/>
                      <w:w w:val="105"/>
                    </w:rPr>
                    <w:t xml:space="preserve"> </w:t>
                  </w:r>
                  <w:r>
                    <w:rPr>
                      <w:w w:val="105"/>
                    </w:rPr>
                    <w:t>the</w:t>
                  </w:r>
                  <w:r>
                    <w:rPr>
                      <w:spacing w:val="-4"/>
                      <w:w w:val="105"/>
                    </w:rPr>
                    <w:t xml:space="preserve"> </w:t>
                  </w:r>
                  <w:r>
                    <w:rPr>
                      <w:w w:val="105"/>
                    </w:rPr>
                    <w:t>reporting</w:t>
                  </w:r>
                  <w:r>
                    <w:rPr>
                      <w:spacing w:val="-3"/>
                      <w:w w:val="105"/>
                    </w:rPr>
                    <w:t xml:space="preserve"> </w:t>
                  </w:r>
                  <w:r>
                    <w:rPr>
                      <w:w w:val="105"/>
                    </w:rPr>
                    <w:t>date,</w:t>
                  </w:r>
                  <w:r>
                    <w:rPr>
                      <w:spacing w:val="-4"/>
                      <w:w w:val="105"/>
                    </w:rPr>
                    <w:t xml:space="preserve"> </w:t>
                  </w:r>
                  <w:r>
                    <w:rPr>
                      <w:w w:val="105"/>
                    </w:rPr>
                    <w:t>nor</w:t>
                  </w:r>
                  <w:r>
                    <w:rPr>
                      <w:spacing w:val="-4"/>
                      <w:w w:val="105"/>
                    </w:rPr>
                    <w:t xml:space="preserve"> </w:t>
                  </w:r>
                  <w:r>
                    <w:rPr>
                      <w:w w:val="105"/>
                    </w:rPr>
                    <w:t>has</w:t>
                  </w:r>
                  <w:r>
                    <w:rPr>
                      <w:spacing w:val="-4"/>
                      <w:w w:val="105"/>
                    </w:rPr>
                    <w:t xml:space="preserve"> </w:t>
                  </w:r>
                  <w:r>
                    <w:rPr>
                      <w:w w:val="105"/>
                    </w:rPr>
                    <w:t>it</w:t>
                  </w:r>
                  <w:r>
                    <w:rPr>
                      <w:spacing w:val="-4"/>
                      <w:w w:val="105"/>
                    </w:rPr>
                    <w:t xml:space="preserve"> </w:t>
                  </w:r>
                  <w:r>
                    <w:rPr>
                      <w:w w:val="105"/>
                    </w:rPr>
                    <w:t>transferred</w:t>
                  </w:r>
                  <w:r>
                    <w:rPr>
                      <w:spacing w:val="-3"/>
                      <w:w w:val="105"/>
                    </w:rPr>
                    <w:t xml:space="preserve"> </w:t>
                  </w:r>
                  <w:r>
                    <w:rPr>
                      <w:w w:val="105"/>
                    </w:rPr>
                    <w:t>any</w:t>
                  </w:r>
                  <w:r>
                    <w:rPr>
                      <w:spacing w:val="-4"/>
                      <w:w w:val="105"/>
                    </w:rPr>
                    <w:t xml:space="preserve"> </w:t>
                  </w:r>
                  <w:r>
                    <w:rPr>
                      <w:w w:val="105"/>
                    </w:rPr>
                    <w:t>assets</w:t>
                  </w:r>
                  <w:r>
                    <w:rPr>
                      <w:spacing w:val="-4"/>
                      <w:w w:val="105"/>
                    </w:rPr>
                    <w:t xml:space="preserve"> </w:t>
                  </w:r>
                  <w:r>
                    <w:rPr>
                      <w:w w:val="105"/>
                    </w:rPr>
                    <w:t>to</w:t>
                  </w:r>
                  <w:r>
                    <w:rPr>
                      <w:spacing w:val="-4"/>
                      <w:w w:val="105"/>
                    </w:rPr>
                    <w:t xml:space="preserve"> </w:t>
                  </w:r>
                  <w:r>
                    <w:rPr>
                      <w:w w:val="105"/>
                    </w:rPr>
                    <w:t>the</w:t>
                  </w:r>
                  <w:r>
                    <w:rPr>
                      <w:spacing w:val="-4"/>
                      <w:w w:val="105"/>
                    </w:rPr>
                    <w:t xml:space="preserve"> </w:t>
                  </w:r>
                  <w:r>
                    <w:rPr>
                      <w:w w:val="105"/>
                    </w:rPr>
                    <w:t>SPV</w:t>
                  </w:r>
                  <w:r>
                    <w:rPr>
                      <w:spacing w:val="-3"/>
                      <w:w w:val="105"/>
                    </w:rPr>
                    <w:t xml:space="preserve"> </w:t>
                  </w:r>
                  <w:r>
                    <w:rPr>
                      <w:w w:val="105"/>
                    </w:rPr>
                    <w:t>during</w:t>
                  </w:r>
                  <w:r>
                    <w:rPr>
                      <w:spacing w:val="-4"/>
                      <w:w w:val="105"/>
                    </w:rPr>
                    <w:t xml:space="preserve"> </w:t>
                  </w:r>
                  <w:r>
                    <w:rPr>
                      <w:w w:val="105"/>
                    </w:rPr>
                    <w:t>the</w:t>
                  </w:r>
                  <w:r>
                    <w:rPr>
                      <w:spacing w:val="-4"/>
                      <w:w w:val="105"/>
                    </w:rPr>
                    <w:t xml:space="preserve"> </w:t>
                  </w:r>
                  <w:r>
                    <w:rPr>
                      <w:w w:val="105"/>
                    </w:rPr>
                    <w:t>reporting</w:t>
                  </w:r>
                  <w:r>
                    <w:rPr>
                      <w:spacing w:val="-4"/>
                      <w:w w:val="105"/>
                    </w:rPr>
                    <w:t xml:space="preserve"> </w:t>
                  </w:r>
                  <w:r>
                    <w:rPr>
                      <w:w w:val="105"/>
                    </w:rPr>
                    <w:t>period.</w:t>
                  </w:r>
                  <w:r>
                    <w:rPr>
                      <w:spacing w:val="-4"/>
                      <w:w w:val="105"/>
                    </w:rPr>
                    <w:t xml:space="preserve"> </w:t>
                  </w:r>
                  <w:r>
                    <w:rPr>
                      <w:w w:val="105"/>
                    </w:rPr>
                    <w:t>In</w:t>
                  </w:r>
                  <w:r>
                    <w:rPr>
                      <w:spacing w:val="-6"/>
                      <w:w w:val="105"/>
                    </w:rPr>
                    <w:t xml:space="preserve"> </w:t>
                  </w:r>
                  <w:r>
                    <w:rPr>
                      <w:w w:val="105"/>
                    </w:rPr>
                    <w:t>the</w:t>
                  </w:r>
                  <w:r>
                    <w:rPr>
                      <w:spacing w:val="-4"/>
                      <w:w w:val="105"/>
                    </w:rPr>
                    <w:t xml:space="preserve"> </w:t>
                  </w:r>
                  <w:r>
                    <w:rPr>
                      <w:w w:val="105"/>
                    </w:rPr>
                    <w:t>event</w:t>
                  </w:r>
                  <w:r>
                    <w:rPr>
                      <w:spacing w:val="-4"/>
                      <w:w w:val="105"/>
                    </w:rPr>
                    <w:t xml:space="preserve"> </w:t>
                  </w:r>
                  <w:r>
                    <w:rPr>
                      <w:w w:val="105"/>
                    </w:rPr>
                    <w:t>of</w:t>
                  </w:r>
                  <w:r>
                    <w:rPr>
                      <w:spacing w:val="-4"/>
                      <w:w w:val="105"/>
                    </w:rPr>
                    <w:t xml:space="preserve"> </w:t>
                  </w:r>
                  <w:r>
                    <w:rPr>
                      <w:w w:val="105"/>
                    </w:rPr>
                    <w:t>a</w:t>
                  </w:r>
                  <w:r>
                    <w:rPr>
                      <w:spacing w:val="-4"/>
                      <w:w w:val="105"/>
                    </w:rPr>
                    <w:t xml:space="preserve"> </w:t>
                  </w:r>
                  <w:r>
                    <w:rPr>
                      <w:w w:val="105"/>
                    </w:rPr>
                    <w:t>default</w:t>
                  </w:r>
                  <w:r>
                    <w:rPr>
                      <w:spacing w:val="-4"/>
                      <w:w w:val="105"/>
                    </w:rPr>
                    <w:t xml:space="preserve"> </w:t>
                  </w:r>
                  <w:r>
                    <w:rPr>
                      <w:w w:val="105"/>
                    </w:rPr>
                    <w:t>by participating councils, the MAV is not exposed to any</w:t>
                  </w:r>
                  <w:r>
                    <w:rPr>
                      <w:spacing w:val="-9"/>
                      <w:w w:val="105"/>
                    </w:rPr>
                    <w:t xml:space="preserve"> </w:t>
                  </w:r>
                  <w:r>
                    <w:rPr>
                      <w:w w:val="105"/>
                    </w:rPr>
                    <w:t>loss.</w:t>
                  </w:r>
                </w:p>
                <w:p w14:paraId="27A3A1E0" w14:textId="77777777" w:rsidR="00B9323D" w:rsidRDefault="00B9323D">
                  <w:pPr>
                    <w:pStyle w:val="BodyText"/>
                    <w:spacing w:line="285" w:lineRule="auto"/>
                    <w:ind w:left="20"/>
                  </w:pPr>
                  <w:r>
                    <w:rPr>
                      <w:w w:val="105"/>
                    </w:rPr>
                    <w:t>The</w:t>
                  </w:r>
                  <w:r>
                    <w:rPr>
                      <w:spacing w:val="-6"/>
                      <w:w w:val="105"/>
                    </w:rPr>
                    <w:t xml:space="preserve"> </w:t>
                  </w:r>
                  <w:r>
                    <w:rPr>
                      <w:w w:val="105"/>
                    </w:rPr>
                    <w:t>Directors</w:t>
                  </w:r>
                  <w:r>
                    <w:rPr>
                      <w:spacing w:val="-6"/>
                      <w:w w:val="105"/>
                    </w:rPr>
                    <w:t xml:space="preserve"> </w:t>
                  </w:r>
                  <w:r>
                    <w:rPr>
                      <w:w w:val="105"/>
                    </w:rPr>
                    <w:t>have</w:t>
                  </w:r>
                  <w:r>
                    <w:rPr>
                      <w:spacing w:val="-5"/>
                      <w:w w:val="105"/>
                    </w:rPr>
                    <w:t xml:space="preserve"> </w:t>
                  </w:r>
                  <w:r>
                    <w:rPr>
                      <w:w w:val="105"/>
                    </w:rPr>
                    <w:t>determined</w:t>
                  </w:r>
                  <w:r>
                    <w:rPr>
                      <w:spacing w:val="-4"/>
                      <w:w w:val="105"/>
                    </w:rPr>
                    <w:t xml:space="preserve"> </w:t>
                  </w:r>
                  <w:r>
                    <w:rPr>
                      <w:w w:val="105"/>
                    </w:rPr>
                    <w:t>that</w:t>
                  </w:r>
                  <w:r>
                    <w:rPr>
                      <w:spacing w:val="-4"/>
                      <w:w w:val="105"/>
                    </w:rPr>
                    <w:t xml:space="preserve"> </w:t>
                  </w:r>
                  <w:r>
                    <w:rPr>
                      <w:w w:val="105"/>
                    </w:rPr>
                    <w:t>the</w:t>
                  </w:r>
                  <w:r>
                    <w:rPr>
                      <w:spacing w:val="-5"/>
                      <w:w w:val="105"/>
                    </w:rPr>
                    <w:t xml:space="preserve"> </w:t>
                  </w:r>
                  <w:r>
                    <w:rPr>
                      <w:w w:val="105"/>
                    </w:rPr>
                    <w:t>MAV</w:t>
                  </w:r>
                  <w:r>
                    <w:rPr>
                      <w:spacing w:val="-5"/>
                      <w:w w:val="105"/>
                    </w:rPr>
                    <w:t xml:space="preserve"> </w:t>
                  </w:r>
                  <w:r>
                    <w:rPr>
                      <w:w w:val="105"/>
                    </w:rPr>
                    <w:t>does</w:t>
                  </w:r>
                  <w:r>
                    <w:rPr>
                      <w:spacing w:val="-5"/>
                      <w:w w:val="105"/>
                    </w:rPr>
                    <w:t xml:space="preserve"> </w:t>
                  </w:r>
                  <w:r>
                    <w:rPr>
                      <w:w w:val="105"/>
                    </w:rPr>
                    <w:t>not</w:t>
                  </w:r>
                  <w:r>
                    <w:rPr>
                      <w:spacing w:val="-5"/>
                      <w:w w:val="105"/>
                    </w:rPr>
                    <w:t xml:space="preserve"> </w:t>
                  </w:r>
                  <w:r>
                    <w:rPr>
                      <w:w w:val="105"/>
                    </w:rPr>
                    <w:t>have</w:t>
                  </w:r>
                  <w:r>
                    <w:rPr>
                      <w:spacing w:val="-5"/>
                      <w:w w:val="105"/>
                    </w:rPr>
                    <w:t xml:space="preserve"> </w:t>
                  </w:r>
                  <w:r>
                    <w:rPr>
                      <w:w w:val="105"/>
                    </w:rPr>
                    <w:t>control</w:t>
                  </w:r>
                  <w:r>
                    <w:rPr>
                      <w:spacing w:val="-2"/>
                      <w:w w:val="105"/>
                    </w:rPr>
                    <w:t xml:space="preserve"> </w:t>
                  </w:r>
                  <w:r>
                    <w:rPr>
                      <w:w w:val="105"/>
                    </w:rPr>
                    <w:t>over</w:t>
                  </w:r>
                  <w:r>
                    <w:rPr>
                      <w:spacing w:val="-5"/>
                      <w:w w:val="105"/>
                    </w:rPr>
                    <w:t xml:space="preserve"> </w:t>
                  </w:r>
                  <w:r>
                    <w:rPr>
                      <w:w w:val="105"/>
                    </w:rPr>
                    <w:t>the</w:t>
                  </w:r>
                  <w:r>
                    <w:rPr>
                      <w:spacing w:val="-6"/>
                      <w:w w:val="105"/>
                    </w:rPr>
                    <w:t xml:space="preserve"> </w:t>
                  </w:r>
                  <w:r>
                    <w:rPr>
                      <w:w w:val="105"/>
                    </w:rPr>
                    <w:t>SPV</w:t>
                  </w:r>
                  <w:r>
                    <w:rPr>
                      <w:spacing w:val="-4"/>
                      <w:w w:val="105"/>
                    </w:rPr>
                    <w:t xml:space="preserve"> </w:t>
                  </w:r>
                  <w:r>
                    <w:rPr>
                      <w:w w:val="105"/>
                    </w:rPr>
                    <w:t>under</w:t>
                  </w:r>
                  <w:r>
                    <w:rPr>
                      <w:spacing w:val="-5"/>
                      <w:w w:val="105"/>
                    </w:rPr>
                    <w:t xml:space="preserve"> </w:t>
                  </w:r>
                  <w:r>
                    <w:rPr>
                      <w:w w:val="105"/>
                    </w:rPr>
                    <w:t>IFRS</w:t>
                  </w:r>
                  <w:r>
                    <w:rPr>
                      <w:spacing w:val="-4"/>
                      <w:w w:val="105"/>
                    </w:rPr>
                    <w:t xml:space="preserve"> </w:t>
                  </w:r>
                  <w:r>
                    <w:rPr>
                      <w:w w:val="105"/>
                    </w:rPr>
                    <w:t>10</w:t>
                  </w:r>
                  <w:r>
                    <w:rPr>
                      <w:spacing w:val="-5"/>
                      <w:w w:val="105"/>
                    </w:rPr>
                    <w:t xml:space="preserve"> </w:t>
                  </w:r>
                  <w:r>
                    <w:rPr>
                      <w:w w:val="105"/>
                    </w:rPr>
                    <w:t>Consolidated</w:t>
                  </w:r>
                  <w:r>
                    <w:rPr>
                      <w:spacing w:val="-4"/>
                      <w:w w:val="105"/>
                    </w:rPr>
                    <w:t xml:space="preserve"> </w:t>
                  </w:r>
                  <w:r>
                    <w:rPr>
                      <w:w w:val="105"/>
                    </w:rPr>
                    <w:t>Financial</w:t>
                  </w:r>
                  <w:r>
                    <w:rPr>
                      <w:spacing w:val="-3"/>
                      <w:w w:val="105"/>
                    </w:rPr>
                    <w:t xml:space="preserve"> </w:t>
                  </w:r>
                  <w:r>
                    <w:rPr>
                      <w:w w:val="105"/>
                    </w:rPr>
                    <w:t>Statements,</w:t>
                  </w:r>
                  <w:r>
                    <w:rPr>
                      <w:spacing w:val="-4"/>
                      <w:w w:val="105"/>
                    </w:rPr>
                    <w:t xml:space="preserve"> </w:t>
                  </w:r>
                  <w:r>
                    <w:rPr>
                      <w:w w:val="105"/>
                    </w:rPr>
                    <w:t>and</w:t>
                  </w:r>
                  <w:r>
                    <w:rPr>
                      <w:spacing w:val="-5"/>
                      <w:w w:val="105"/>
                    </w:rPr>
                    <w:t xml:space="preserve"> </w:t>
                  </w:r>
                  <w:r>
                    <w:rPr>
                      <w:w w:val="105"/>
                    </w:rPr>
                    <w:t>as</w:t>
                  </w:r>
                  <w:r>
                    <w:rPr>
                      <w:spacing w:val="-5"/>
                      <w:w w:val="105"/>
                    </w:rPr>
                    <w:t xml:space="preserve"> </w:t>
                  </w:r>
                  <w:r>
                    <w:rPr>
                      <w:w w:val="105"/>
                    </w:rPr>
                    <w:t>such,</w:t>
                  </w:r>
                  <w:r>
                    <w:rPr>
                      <w:spacing w:val="-5"/>
                      <w:w w:val="105"/>
                    </w:rPr>
                    <w:t xml:space="preserve"> </w:t>
                  </w:r>
                  <w:r>
                    <w:rPr>
                      <w:w w:val="105"/>
                    </w:rPr>
                    <w:t>the</w:t>
                  </w:r>
                  <w:r>
                    <w:rPr>
                      <w:spacing w:val="-6"/>
                      <w:w w:val="105"/>
                    </w:rPr>
                    <w:t xml:space="preserve"> </w:t>
                  </w:r>
                  <w:r>
                    <w:rPr>
                      <w:w w:val="105"/>
                    </w:rPr>
                    <w:t>assets and liabilities of the SPV are not included in the financial statements of the</w:t>
                  </w:r>
                  <w:r>
                    <w:rPr>
                      <w:spacing w:val="-14"/>
                      <w:w w:val="105"/>
                    </w:rPr>
                    <w:t xml:space="preserve"> </w:t>
                  </w:r>
                  <w:r>
                    <w:rPr>
                      <w:w w:val="105"/>
                    </w:rPr>
                    <w:t>MAV.</w:t>
                  </w:r>
                </w:p>
              </w:txbxContent>
            </v:textbox>
            <w10:wrap anchorx="page" anchory="page"/>
          </v:shape>
        </w:pict>
      </w:r>
      <w:r>
        <w:pict w14:anchorId="085B3D27">
          <v:shape id="_x0000_s3519" type="#_x0000_t202" alt="" style="position:absolute;margin-left:51.9pt;margin-top:728.5pt;width:489.8pt;height:55.8pt;z-index:-24832000;mso-wrap-style:square;mso-wrap-edited:f;mso-width-percent:0;mso-height-percent:0;mso-position-horizontal-relative:page;mso-position-vertical-relative:page;mso-width-percent:0;mso-height-percent:0;v-text-anchor:top" filled="f" stroked="f">
            <v:textbox inset="0,0,0,0">
              <w:txbxContent>
                <w:p w14:paraId="662E1112" w14:textId="77777777" w:rsidR="00B9323D" w:rsidRDefault="00B9323D">
                  <w:pPr>
                    <w:spacing w:before="21"/>
                    <w:ind w:left="20"/>
                    <w:rPr>
                      <w:b/>
                      <w:sz w:val="13"/>
                    </w:rPr>
                  </w:pPr>
                  <w:r>
                    <w:rPr>
                      <w:b/>
                      <w:w w:val="105"/>
                      <w:sz w:val="13"/>
                    </w:rPr>
                    <w:t>34. GENERAL INSURANCE AGREEMENT</w:t>
                  </w:r>
                </w:p>
                <w:p w14:paraId="1051D39B" w14:textId="77777777" w:rsidR="00B9323D" w:rsidRDefault="00B9323D">
                  <w:pPr>
                    <w:pStyle w:val="BodyText"/>
                    <w:spacing w:before="98" w:line="271" w:lineRule="auto"/>
                    <w:ind w:left="328"/>
                  </w:pPr>
                  <w:r>
                    <w:rPr>
                      <w:w w:val="105"/>
                    </w:rPr>
                    <w:t xml:space="preserve">The MAV signed the "General Insurance Agreement" (the Agreement) dated 30 June 2016 with Jardine Lloyd Thompson (JLT). The agreement is a replacement of the agreement dated 17 July 1987 (Existing Agreement). For the </w:t>
                  </w:r>
                  <w:proofErr w:type="gramStart"/>
                  <w:r>
                    <w:rPr>
                      <w:w w:val="105"/>
                    </w:rPr>
                    <w:t>15 year</w:t>
                  </w:r>
                  <w:proofErr w:type="gramEnd"/>
                  <w:r>
                    <w:rPr>
                      <w:w w:val="105"/>
                    </w:rPr>
                    <w:t xml:space="preserve"> term of the Agreement, the MAV agrees to not directly or indirectly provide insurance broking services to local government bodies in Victoria or to persons who are associated with or employed by local government bodies.</w:t>
                  </w:r>
                </w:p>
                <w:p w14:paraId="2E2FA2A6" w14:textId="77777777" w:rsidR="00B9323D" w:rsidRDefault="00B9323D">
                  <w:pPr>
                    <w:pStyle w:val="BodyText"/>
                    <w:spacing w:line="271" w:lineRule="auto"/>
                    <w:ind w:left="328" w:right="9"/>
                  </w:pPr>
                  <w:r>
                    <w:rPr>
                      <w:w w:val="105"/>
                    </w:rPr>
                    <w:t xml:space="preserve">The agreement provides that JLT pay an annual </w:t>
                  </w:r>
                  <w:proofErr w:type="spellStart"/>
                  <w:r>
                    <w:rPr>
                      <w:w w:val="105"/>
                    </w:rPr>
                    <w:t>licence</w:t>
                  </w:r>
                  <w:proofErr w:type="spellEnd"/>
                  <w:r>
                    <w:rPr>
                      <w:w w:val="105"/>
                    </w:rPr>
                    <w:t xml:space="preserve"> fee to the MAV consistent with the Existing Agreement. The annual </w:t>
                  </w:r>
                  <w:proofErr w:type="spellStart"/>
                  <w:r>
                    <w:rPr>
                      <w:w w:val="105"/>
                    </w:rPr>
                    <w:t>licence</w:t>
                  </w:r>
                  <w:proofErr w:type="spellEnd"/>
                  <w:r>
                    <w:rPr>
                      <w:w w:val="105"/>
                    </w:rPr>
                    <w:t xml:space="preserve"> fee received by the MAV for the year ended 30 June 2020 was $1.361 million (2019 $1.257m).</w:t>
                  </w:r>
                </w:p>
              </w:txbxContent>
            </v:textbox>
            <w10:wrap anchorx="page" anchory="page"/>
          </v:shape>
        </w:pict>
      </w:r>
      <w:r>
        <w:pict w14:anchorId="2643B65A">
          <v:shape id="_x0000_s3518" type="#_x0000_t202" alt="" style="position:absolute;margin-left:537.4pt;margin-top:808.95pt;width:20.8pt;height:15.1pt;z-index:-24831488;mso-wrap-style:square;mso-wrap-edited:f;mso-width-percent:0;mso-height-percent:0;mso-position-horizontal-relative:page;mso-position-vertical-relative:page;mso-width-percent:0;mso-height-percent:0;v-text-anchor:top" filled="f" stroked="f">
            <v:textbox inset="0,0,0,0">
              <w:txbxContent>
                <w:p w14:paraId="59E24976" w14:textId="77777777" w:rsidR="00B9323D" w:rsidRDefault="00B9323D">
                  <w:pPr>
                    <w:spacing w:before="28"/>
                    <w:ind w:left="20"/>
                    <w:rPr>
                      <w:rFonts w:ascii="Europa-Bold"/>
                      <w:b/>
                      <w:sz w:val="20"/>
                    </w:rPr>
                  </w:pPr>
                  <w:r>
                    <w:rPr>
                      <w:rFonts w:ascii="Europa-Bold"/>
                      <w:b/>
                      <w:color w:val="231F20"/>
                      <w:sz w:val="20"/>
                    </w:rPr>
                    <w:t xml:space="preserve">3 3 </w:t>
                  </w:r>
                </w:p>
              </w:txbxContent>
            </v:textbox>
            <w10:wrap anchorx="page" anchory="page"/>
          </v:shape>
        </w:pict>
      </w:r>
      <w:r>
        <w:pict w14:anchorId="55DA318B">
          <v:shape id="_x0000_s3517" type="#_x0000_t202" alt="" style="position:absolute;margin-left:84.8pt;margin-top:811.35pt;width:416.55pt;height:12pt;z-index:-24830976;mso-wrap-style:square;mso-wrap-edited:f;mso-width-percent:0;mso-height-percent:0;mso-position-horizontal-relative:page;mso-position-vertical-relative:page;mso-width-percent:0;mso-height-percent:0;v-text-anchor:top" filled="f" stroked="f">
            <v:textbox inset="0,0,0,0">
              <w:txbxContent>
                <w:p w14:paraId="19EB08CE"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R E P O R T 2 0 1 9 - 2 0 </w:t>
                  </w:r>
                </w:p>
              </w:txbxContent>
            </v:textbox>
            <w10:wrap anchorx="page" anchory="page"/>
          </v:shape>
        </w:pict>
      </w:r>
      <w:r>
        <w:pict w14:anchorId="6AC1245F">
          <v:shape id="_x0000_s3516" type="#_x0000_t202" alt="" style="position:absolute;margin-left:0;margin-top:0;width:595.3pt;height:97.6pt;z-index:-24830464;mso-wrap-style:square;mso-wrap-edited:f;mso-width-percent:0;mso-height-percent:0;mso-position-horizontal-relative:page;mso-position-vertical-relative:page;mso-width-percent:0;mso-height-percent:0;v-text-anchor:top" filled="f" stroked="f">
            <v:textbox inset="0,0,0,0">
              <w:txbxContent>
                <w:p w14:paraId="48605CDB" w14:textId="77777777" w:rsidR="00B9323D" w:rsidRDefault="00B9323D">
                  <w:pPr>
                    <w:pStyle w:val="BodyText"/>
                    <w:spacing w:before="4"/>
                    <w:ind w:left="40"/>
                    <w:rPr>
                      <w:rFonts w:ascii="Times New Roman"/>
                      <w:sz w:val="17"/>
                    </w:rPr>
                  </w:pPr>
                </w:p>
              </w:txbxContent>
            </v:textbox>
            <w10:wrap anchorx="page" anchory="page"/>
          </v:shape>
        </w:pict>
      </w:r>
      <w:r>
        <w:pict w14:anchorId="12AFB056">
          <v:shape id="_x0000_s3515" type="#_x0000_t202" alt="" style="position:absolute;margin-left:0;margin-top:97.6pt;width:44.65pt;height:696.15pt;z-index:-24829952;mso-wrap-style:square;mso-wrap-edited:f;mso-width-percent:0;mso-height-percent:0;mso-position-horizontal-relative:page;mso-position-vertical-relative:page;mso-width-percent:0;mso-height-percent:0;v-text-anchor:top" filled="f" stroked="f">
            <v:textbox inset="0,0,0,0">
              <w:txbxContent>
                <w:p w14:paraId="5C50853F" w14:textId="77777777" w:rsidR="00B9323D" w:rsidRDefault="00B9323D">
                  <w:pPr>
                    <w:pStyle w:val="BodyText"/>
                    <w:spacing w:before="4"/>
                    <w:ind w:left="40"/>
                    <w:rPr>
                      <w:rFonts w:ascii="Times New Roman"/>
                      <w:sz w:val="17"/>
                    </w:rPr>
                  </w:pPr>
                </w:p>
              </w:txbxContent>
            </v:textbox>
            <w10:wrap anchorx="page" anchory="page"/>
          </v:shape>
        </w:pict>
      </w:r>
      <w:r>
        <w:pict w14:anchorId="0979C272">
          <v:shape id="_x0000_s3514" type="#_x0000_t202" alt="" style="position:absolute;margin-left:44.65pt;margin-top:97.6pt;width:522.3pt;height:696.15pt;z-index:-24829440;mso-wrap-style:square;mso-wrap-edited:f;mso-width-percent:0;mso-height-percent:0;mso-position-horizontal-relative:page;mso-position-vertical-relative:page;mso-width-percent:0;mso-height-percent:0;v-text-anchor:top" filled="f" stroked="f">
            <v:textbox inset="0,0,0,0">
              <w:txbxContent>
                <w:p w14:paraId="68F4C842" w14:textId="77777777" w:rsidR="00B9323D" w:rsidRDefault="00B9323D">
                  <w:pPr>
                    <w:pStyle w:val="BodyText"/>
                    <w:spacing w:before="4"/>
                    <w:ind w:left="40"/>
                    <w:rPr>
                      <w:rFonts w:ascii="Times New Roman"/>
                      <w:sz w:val="17"/>
                    </w:rPr>
                  </w:pPr>
                </w:p>
              </w:txbxContent>
            </v:textbox>
            <w10:wrap anchorx="page" anchory="page"/>
          </v:shape>
        </w:pict>
      </w:r>
      <w:r>
        <w:pict w14:anchorId="28658936">
          <v:shape id="_x0000_s3513" type="#_x0000_t202" alt="" style="position:absolute;margin-left:566.95pt;margin-top:97.6pt;width:28.35pt;height:696.15pt;z-index:-24828928;mso-wrap-style:square;mso-wrap-edited:f;mso-width-percent:0;mso-height-percent:0;mso-position-horizontal-relative:page;mso-position-vertical-relative:page;mso-width-percent:0;mso-height-percent:0;v-text-anchor:top" filled="f" stroked="f">
            <v:textbox inset="0,0,0,0">
              <w:txbxContent>
                <w:p w14:paraId="2E1029AA" w14:textId="77777777" w:rsidR="00B9323D" w:rsidRDefault="00B9323D">
                  <w:pPr>
                    <w:pStyle w:val="BodyText"/>
                    <w:spacing w:before="4"/>
                    <w:ind w:left="40"/>
                    <w:rPr>
                      <w:rFonts w:ascii="Times New Roman"/>
                      <w:sz w:val="17"/>
                    </w:rPr>
                  </w:pPr>
                </w:p>
              </w:txbxContent>
            </v:textbox>
            <w10:wrap anchorx="page" anchory="page"/>
          </v:shape>
        </w:pict>
      </w:r>
    </w:p>
    <w:p w14:paraId="3EB19CF1" w14:textId="77777777" w:rsidR="00BF43F6" w:rsidRDefault="00BF43F6">
      <w:pPr>
        <w:rPr>
          <w:sz w:val="2"/>
          <w:szCs w:val="2"/>
        </w:rPr>
        <w:sectPr w:rsidR="00BF43F6">
          <w:pgSz w:w="11910" w:h="16840"/>
          <w:pgMar w:top="1580" w:right="460" w:bottom="0" w:left="440" w:header="720" w:footer="720" w:gutter="0"/>
          <w:cols w:space="720"/>
        </w:sectPr>
      </w:pPr>
    </w:p>
    <w:p w14:paraId="3EDEA5DD" w14:textId="77777777" w:rsidR="00BF43F6" w:rsidRDefault="008C18AB">
      <w:pPr>
        <w:rPr>
          <w:sz w:val="2"/>
          <w:szCs w:val="2"/>
        </w:rPr>
      </w:pPr>
      <w:r>
        <w:lastRenderedPageBreak/>
        <w:pict w14:anchorId="0EB4431E">
          <v:rect id="_x0000_s3512" alt="" style="position:absolute;margin-left:0;margin-top:97.6pt;width:595.3pt;height:744.3pt;z-index:-24828416;mso-wrap-edited:f;mso-width-percent:0;mso-height-percent:0;mso-position-horizontal-relative:page;mso-position-vertical-relative:page;mso-width-percent:0;mso-height-percent:0" fillcolor="#d8d9dc" stroked="f">
            <w10:wrap anchorx="page" anchory="page"/>
          </v:rect>
        </w:pict>
      </w:r>
      <w:r>
        <w:pict w14:anchorId="477FA816">
          <v:group id="_x0000_s3505" alt="" style="position:absolute;margin-left:28.35pt;margin-top:175.75pt;width:522.3pt;height:537.2pt;z-index:-24827904;mso-position-horizontal-relative:page;mso-position-vertical-relative:page" coordorigin="567,3515" coordsize="10446,10744">
            <v:rect id="_x0000_s3506" alt="" style="position:absolute;left:566;top:3514;width:10446;height:10744" stroked="f"/>
            <v:shape id="_x0000_s3507" alt="" style="position:absolute;left:6091;top:6018;width:3170;height:3488" coordorigin="6091,6018" coordsize="3170,3488" o:spt="100" adj="0,,0" path="m7160,6018r-1069,l6091,6870r,3l6091,7046r,2l6091,7397r,2l6091,7572r,3l6091,7924r,2l6091,8099r,3l6091,8450r,3l6091,8626r,2l6091,9506r1069,l7160,8628r,-2l7160,8453r,-3l7160,8102r,-3l7160,7926r,-2l7160,7575r,-3l7160,7399r,-2l7160,7048r,-2l7160,6873r,-3l7160,6018xm9261,6018r-1048,l8213,6870r,3l8213,7046r,2l8213,7397r,2l8213,7572r,3l8213,7924r,2l8213,8099r,3l8213,8450r,3l8213,8626r,2l8213,9506r1048,l9261,8628r,-2l9261,8453r,-3l9261,8102r,-3l9261,7926r,-2l9261,7575r,-3l9261,7399r,-2l9261,7048r,-2l9261,6873r,-3l9261,6018xe" fillcolor="#d9d9d9" stroked="f">
              <v:stroke joinstyle="round"/>
              <v:formulas/>
              <v:path arrowok="t" o:connecttype="segments"/>
            </v:shape>
            <v:rect id="_x0000_s3508" alt="" style="position:absolute;left:10314;top:14194;width:699;height:64" stroked="f"/>
            <v:rect id="_x0000_s3509" alt="" style="position:absolute;left:702;top:4845;width:9614;height:13" fillcolor="#a6a6a6" stroked="f"/>
            <v:rect id="_x0000_s3510" alt="" style="position:absolute;left:1008;top:6353;width:9309;height:13" fillcolor="#959595" stroked="f"/>
            <v:shape id="_x0000_s3511" alt="" style="position:absolute;left:1008;top:10279;width:9309;height:3002" coordorigin="1008,10279" coordsize="9309,3002" o:spt="100" adj="0,,0" path="m10317,13268r-7490,l2827,13281r7490,l10317,13268xm10317,13098r-7490,l2827,13111r7490,l10317,13098xm10317,12938r-7490,l2827,12950r7490,l10317,12938xm10317,12762r-7490,l2827,12775r7490,l10317,12762xm10317,10279r-9309,l1008,10292r9309,l10317,10279xe" fillcolor="#a6a6a6" stroked="f">
              <v:stroke joinstyle="round"/>
              <v:formulas/>
              <v:path arrowok="t" o:connecttype="segments"/>
            </v:shape>
            <w10:wrap anchorx="page" anchory="page"/>
          </v:group>
        </w:pict>
      </w:r>
      <w:r>
        <w:pict w14:anchorId="42BA1EB0">
          <v:group id="_x0000_s3501" alt="" style="position:absolute;margin-left:0;margin-top:0;width:595.3pt;height:97.6pt;z-index:-24827392;mso-position-horizontal-relative:page;mso-position-vertical-relative:page" coordsize="11906,1952">
            <v:rect id="_x0000_s3502" alt="" style="position:absolute;width:11906;height:1952" fillcolor="#09333f" stroked="f"/>
            <v:shape id="_x0000_s3503" type="#_x0000_t75" alt="" style="position:absolute;left:850;top:1015;width:2034;height:669">
              <v:imagedata r:id="rId8" o:title=""/>
            </v:shape>
            <v:shape id="_x0000_s3504" alt="" style="position:absolute;left:11905;width:2;height:1952" coordorigin="11906" coordsize="0,1952" path="m11906,r,1952l11906,xe" fillcolor="#09333f" stroked="f">
              <v:path arrowok="t"/>
            </v:shape>
            <w10:wrap anchorx="page" anchory="page"/>
          </v:group>
        </w:pict>
      </w:r>
      <w:r>
        <w:pict w14:anchorId="3C037379">
          <v:shape id="_x0000_s3500" type="#_x0000_t202" alt="" style="position:absolute;margin-left:27.35pt;margin-top:119.7pt;width:480.45pt;height:37.6pt;z-index:-24826880;mso-wrap-style:square;mso-wrap-edited:f;mso-width-percent:0;mso-height-percent:0;mso-position-horizontal-relative:page;mso-position-vertical-relative:page;mso-width-percent:0;mso-height-percent:0;v-text-anchor:top" filled="f" stroked="f">
            <v:textbox inset="0,0,0,0">
              <w:txbxContent>
                <w:p w14:paraId="54748400" w14:textId="77777777" w:rsidR="00B9323D" w:rsidRDefault="00B9323D">
                  <w:pPr>
                    <w:spacing w:before="33" w:line="402" w:lineRule="exact"/>
                    <w:ind w:left="20"/>
                    <w:rPr>
                      <w:rFonts w:ascii="Europa-Light"/>
                      <w:sz w:val="32"/>
                    </w:rPr>
                  </w:pPr>
                  <w:r>
                    <w:rPr>
                      <w:rFonts w:ascii="Europa-Bold"/>
                      <w:b/>
                      <w:color w:val="09333F"/>
                      <w:sz w:val="32"/>
                    </w:rPr>
                    <w:t xml:space="preserve">Notes to and forming part of the financial statements </w:t>
                  </w:r>
                  <w:r>
                    <w:rPr>
                      <w:rFonts w:ascii="Europa-Light"/>
                      <w:color w:val="09333F"/>
                      <w:sz w:val="32"/>
                    </w:rPr>
                    <w:t>(continued)</w:t>
                  </w:r>
                </w:p>
                <w:p w14:paraId="14F8D3D6" w14:textId="77777777" w:rsidR="00B9323D" w:rsidRDefault="00B9323D">
                  <w:pPr>
                    <w:spacing w:line="301" w:lineRule="exact"/>
                    <w:ind w:left="20"/>
                    <w:rPr>
                      <w:rFonts w:ascii="Europa-Regular"/>
                      <w:sz w:val="24"/>
                    </w:rPr>
                  </w:pPr>
                  <w:r>
                    <w:rPr>
                      <w:rFonts w:ascii="Europa-Regular"/>
                      <w:color w:val="09333F"/>
                      <w:sz w:val="24"/>
                    </w:rPr>
                    <w:t>For the year ended 30 June 2020</w:t>
                  </w:r>
                </w:p>
              </w:txbxContent>
            </v:textbox>
            <w10:wrap anchorx="page" anchory="page"/>
          </v:shape>
        </w:pict>
      </w:r>
      <w:r>
        <w:pict w14:anchorId="593F3055">
          <v:shape id="_x0000_s3499" type="#_x0000_t202" alt="" style="position:absolute;margin-left:41.5pt;margin-top:808.95pt;width:21pt;height:15.1pt;z-index:-24826368;mso-wrap-style:square;mso-wrap-edited:f;mso-width-percent:0;mso-height-percent:0;mso-position-horizontal-relative:page;mso-position-vertical-relative:page;mso-width-percent:0;mso-height-percent:0;v-text-anchor:top" filled="f" stroked="f">
            <v:textbox inset="0,0,0,0">
              <w:txbxContent>
                <w:p w14:paraId="398FFCF0" w14:textId="77777777" w:rsidR="00B9323D" w:rsidRDefault="00B9323D">
                  <w:pPr>
                    <w:spacing w:before="28"/>
                    <w:ind w:left="20"/>
                    <w:rPr>
                      <w:rFonts w:ascii="Europa-Bold"/>
                      <w:b/>
                      <w:sz w:val="20"/>
                    </w:rPr>
                  </w:pPr>
                  <w:r>
                    <w:rPr>
                      <w:rFonts w:ascii="Europa-Bold"/>
                      <w:b/>
                      <w:color w:val="231F20"/>
                      <w:sz w:val="20"/>
                    </w:rPr>
                    <w:t xml:space="preserve">3 4 </w:t>
                  </w:r>
                </w:p>
              </w:txbxContent>
            </v:textbox>
            <w10:wrap anchorx="page" anchory="page"/>
          </v:shape>
        </w:pict>
      </w:r>
      <w:r>
        <w:pict w14:anchorId="763849E9">
          <v:shape id="_x0000_s3498" type="#_x0000_t202" alt="" style="position:absolute;margin-left:94.9pt;margin-top:811.35pt;width:416.55pt;height:12pt;z-index:-24825856;mso-wrap-style:square;mso-wrap-edited:f;mso-width-percent:0;mso-height-percent:0;mso-position-horizontal-relative:page;mso-position-vertical-relative:page;mso-width-percent:0;mso-height-percent:0;v-text-anchor:top" filled="f" stroked="f">
            <v:textbox inset="0,0,0,0">
              <w:txbxContent>
                <w:p w14:paraId="3AE929BF"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R E P O R T 2 0 1 9 - 2 0 </w:t>
                  </w:r>
                </w:p>
              </w:txbxContent>
            </v:textbox>
            <w10:wrap anchorx="page" anchory="page"/>
          </v:shape>
        </w:pict>
      </w:r>
      <w:r>
        <w:pict w14:anchorId="1FDBA420">
          <v:shape id="_x0000_s3497" type="#_x0000_t202" alt="" style="position:absolute;margin-left:28.35pt;margin-top:175.75pt;width:522.3pt;height:537.2pt;z-index:-24825344;mso-wrap-style:square;mso-wrap-edited:f;mso-width-percent:0;mso-height-percent:0;mso-position-horizontal-relative:page;mso-position-vertical-relative:page;mso-width-percent:0;mso-height-percent:0;v-text-anchor:top" filled="f" stroked="f">
            <v:textbox inset="0,0,0,0">
              <w:txbxContent>
                <w:p w14:paraId="1A8CDE9A" w14:textId="77777777" w:rsidR="00B9323D" w:rsidRDefault="00B9323D">
                  <w:pPr>
                    <w:pStyle w:val="BodyText"/>
                    <w:spacing w:before="8"/>
                    <w:rPr>
                      <w:rFonts w:ascii="Times New Roman"/>
                    </w:rPr>
                  </w:pPr>
                </w:p>
                <w:p w14:paraId="294472E4" w14:textId="77777777" w:rsidR="00B9323D" w:rsidRDefault="00B9323D">
                  <w:pPr>
                    <w:ind w:left="166"/>
                    <w:rPr>
                      <w:b/>
                      <w:sz w:val="13"/>
                    </w:rPr>
                  </w:pPr>
                  <w:r>
                    <w:rPr>
                      <w:b/>
                      <w:w w:val="105"/>
                      <w:sz w:val="13"/>
                    </w:rPr>
                    <w:t>35. REMUNERATION OF KEY MANAGEMENT PERSONNEL</w:t>
                  </w:r>
                </w:p>
                <w:p w14:paraId="41F87077" w14:textId="77777777" w:rsidR="00B9323D" w:rsidRDefault="00B9323D">
                  <w:pPr>
                    <w:pStyle w:val="BodyText"/>
                    <w:spacing w:before="2"/>
                    <w:rPr>
                      <w:b/>
                      <w:sz w:val="19"/>
                    </w:rPr>
                  </w:pPr>
                </w:p>
                <w:p w14:paraId="72FF64B0" w14:textId="77777777" w:rsidR="00B9323D" w:rsidRDefault="00B9323D">
                  <w:pPr>
                    <w:pStyle w:val="BodyText"/>
                    <w:spacing w:line="273" w:lineRule="auto"/>
                    <w:ind w:left="478" w:right="863"/>
                  </w:pPr>
                  <w:r>
                    <w:rPr>
                      <w:w w:val="105"/>
                    </w:rPr>
                    <w:t>MAV Board Members receive an annual allowance. There are twelve Board members, including two Deputy Presidents, plus the President. They also receive reimbursement of travel costs and a data allowance. All benefits paid have been included in the tables below. The key management person is the Chief Executive Officer of the MAV.</w:t>
                  </w:r>
                </w:p>
                <w:p w14:paraId="4AC69D83" w14:textId="77777777" w:rsidR="00B9323D" w:rsidRDefault="00B9323D">
                  <w:pPr>
                    <w:tabs>
                      <w:tab w:val="left" w:pos="6674"/>
                    </w:tabs>
                    <w:spacing w:line="268" w:lineRule="auto"/>
                    <w:ind w:left="5753" w:right="2868" w:firstLine="99"/>
                    <w:rPr>
                      <w:b/>
                      <w:sz w:val="12"/>
                    </w:rPr>
                  </w:pPr>
                  <w:r>
                    <w:rPr>
                      <w:b/>
                      <w:w w:val="105"/>
                      <w:position w:val="1"/>
                      <w:sz w:val="12"/>
                    </w:rPr>
                    <w:t>Annual</w:t>
                  </w:r>
                  <w:r>
                    <w:rPr>
                      <w:b/>
                      <w:w w:val="105"/>
                      <w:position w:val="1"/>
                      <w:sz w:val="12"/>
                    </w:rPr>
                    <w:tab/>
                  </w:r>
                  <w:r>
                    <w:rPr>
                      <w:b/>
                      <w:w w:val="105"/>
                      <w:sz w:val="12"/>
                    </w:rPr>
                    <w:t xml:space="preserve">Data </w:t>
                  </w:r>
                  <w:r>
                    <w:rPr>
                      <w:b/>
                      <w:spacing w:val="-2"/>
                      <w:w w:val="105"/>
                      <w:sz w:val="12"/>
                    </w:rPr>
                    <w:t xml:space="preserve">allowance </w:t>
                  </w:r>
                  <w:proofErr w:type="spellStart"/>
                  <w:r>
                    <w:rPr>
                      <w:b/>
                      <w:w w:val="105"/>
                      <w:sz w:val="12"/>
                    </w:rPr>
                    <w:t>Allowance</w:t>
                  </w:r>
                  <w:proofErr w:type="spellEnd"/>
                </w:p>
                <w:p w14:paraId="409581E2" w14:textId="77777777" w:rsidR="00B9323D" w:rsidRDefault="00B9323D">
                  <w:pPr>
                    <w:tabs>
                      <w:tab w:val="left" w:pos="7561"/>
                    </w:tabs>
                    <w:ind w:left="6506"/>
                    <w:rPr>
                      <w:b/>
                      <w:sz w:val="12"/>
                    </w:rPr>
                  </w:pPr>
                  <w:r>
                    <w:rPr>
                      <w:b/>
                      <w:w w:val="105"/>
                      <w:sz w:val="12"/>
                    </w:rPr>
                    <w:t>$</w:t>
                  </w:r>
                  <w:r>
                    <w:rPr>
                      <w:b/>
                      <w:w w:val="105"/>
                      <w:sz w:val="12"/>
                    </w:rPr>
                    <w:tab/>
                    <w:t>$</w:t>
                  </w:r>
                </w:p>
                <w:p w14:paraId="42A48608" w14:textId="77777777" w:rsidR="00B9323D" w:rsidRDefault="00B9323D">
                  <w:pPr>
                    <w:tabs>
                      <w:tab w:val="left" w:pos="6195"/>
                      <w:tab w:val="right" w:pos="7630"/>
                    </w:tabs>
                    <w:spacing w:before="14"/>
                    <w:ind w:left="471"/>
                    <w:rPr>
                      <w:b/>
                      <w:sz w:val="12"/>
                    </w:rPr>
                  </w:pPr>
                  <w:r>
                    <w:rPr>
                      <w:w w:val="105"/>
                      <w:sz w:val="13"/>
                    </w:rPr>
                    <w:t>President</w:t>
                  </w:r>
                  <w:r>
                    <w:rPr>
                      <w:w w:val="105"/>
                      <w:sz w:val="13"/>
                    </w:rPr>
                    <w:tab/>
                  </w:r>
                  <w:r>
                    <w:rPr>
                      <w:b/>
                      <w:w w:val="105"/>
                      <w:position w:val="2"/>
                      <w:sz w:val="12"/>
                    </w:rPr>
                    <w:t>69,590</w:t>
                  </w:r>
                  <w:r>
                    <w:rPr>
                      <w:b/>
                      <w:w w:val="105"/>
                      <w:position w:val="2"/>
                      <w:sz w:val="12"/>
                    </w:rPr>
                    <w:tab/>
                    <w:t>416</w:t>
                  </w:r>
                </w:p>
                <w:p w14:paraId="3CB6ACF6" w14:textId="77777777" w:rsidR="00B9323D" w:rsidRDefault="00B9323D">
                  <w:pPr>
                    <w:tabs>
                      <w:tab w:val="left" w:pos="6195"/>
                      <w:tab w:val="right" w:pos="7630"/>
                    </w:tabs>
                    <w:spacing w:before="11"/>
                    <w:ind w:left="471"/>
                    <w:rPr>
                      <w:b/>
                      <w:sz w:val="12"/>
                    </w:rPr>
                  </w:pPr>
                  <w:r>
                    <w:rPr>
                      <w:w w:val="105"/>
                      <w:sz w:val="13"/>
                    </w:rPr>
                    <w:t>Deputy</w:t>
                  </w:r>
                  <w:r>
                    <w:rPr>
                      <w:spacing w:val="-1"/>
                      <w:w w:val="105"/>
                      <w:sz w:val="13"/>
                    </w:rPr>
                    <w:t xml:space="preserve"> </w:t>
                  </w:r>
                  <w:r>
                    <w:rPr>
                      <w:w w:val="105"/>
                      <w:sz w:val="13"/>
                    </w:rPr>
                    <w:t>Presidents</w:t>
                  </w:r>
                  <w:r>
                    <w:rPr>
                      <w:w w:val="105"/>
                      <w:sz w:val="13"/>
                    </w:rPr>
                    <w:tab/>
                  </w:r>
                  <w:r>
                    <w:rPr>
                      <w:b/>
                      <w:w w:val="105"/>
                      <w:position w:val="2"/>
                      <w:sz w:val="12"/>
                    </w:rPr>
                    <w:t>14,347</w:t>
                  </w:r>
                  <w:r>
                    <w:rPr>
                      <w:b/>
                      <w:w w:val="105"/>
                      <w:position w:val="2"/>
                      <w:sz w:val="12"/>
                    </w:rPr>
                    <w:tab/>
                    <w:t>416</w:t>
                  </w:r>
                </w:p>
                <w:p w14:paraId="47161ADB" w14:textId="77777777" w:rsidR="00B9323D" w:rsidRDefault="00B9323D">
                  <w:pPr>
                    <w:tabs>
                      <w:tab w:val="left" w:pos="6264"/>
                      <w:tab w:val="right" w:pos="7630"/>
                    </w:tabs>
                    <w:spacing w:before="13"/>
                    <w:ind w:left="471"/>
                    <w:rPr>
                      <w:b/>
                      <w:sz w:val="12"/>
                    </w:rPr>
                  </w:pPr>
                  <w:r>
                    <w:rPr>
                      <w:w w:val="105"/>
                      <w:sz w:val="13"/>
                    </w:rPr>
                    <w:t>Board</w:t>
                  </w:r>
                  <w:r>
                    <w:rPr>
                      <w:spacing w:val="-1"/>
                      <w:w w:val="105"/>
                      <w:sz w:val="13"/>
                    </w:rPr>
                    <w:t xml:space="preserve"> </w:t>
                  </w:r>
                  <w:r>
                    <w:rPr>
                      <w:w w:val="105"/>
                      <w:sz w:val="13"/>
                    </w:rPr>
                    <w:t>Members</w:t>
                  </w:r>
                  <w:r>
                    <w:rPr>
                      <w:w w:val="105"/>
                      <w:sz w:val="13"/>
                    </w:rPr>
                    <w:tab/>
                  </w:r>
                  <w:r>
                    <w:rPr>
                      <w:b/>
                      <w:w w:val="105"/>
                      <w:position w:val="1"/>
                      <w:sz w:val="12"/>
                    </w:rPr>
                    <w:t>9,769</w:t>
                  </w:r>
                  <w:r>
                    <w:rPr>
                      <w:b/>
                      <w:w w:val="105"/>
                      <w:position w:val="1"/>
                      <w:sz w:val="12"/>
                    </w:rPr>
                    <w:tab/>
                    <w:t>416</w:t>
                  </w:r>
                </w:p>
                <w:p w14:paraId="361113F5" w14:textId="77777777" w:rsidR="00B9323D" w:rsidRDefault="00B9323D">
                  <w:pPr>
                    <w:pStyle w:val="BodyText"/>
                    <w:rPr>
                      <w:b/>
                      <w:sz w:val="14"/>
                    </w:rPr>
                  </w:pPr>
                </w:p>
                <w:p w14:paraId="48377405" w14:textId="77777777" w:rsidR="00B9323D" w:rsidRDefault="00B9323D">
                  <w:pPr>
                    <w:pStyle w:val="BodyText"/>
                    <w:spacing w:before="5"/>
                    <w:rPr>
                      <w:b/>
                      <w:sz w:val="14"/>
                    </w:rPr>
                  </w:pPr>
                </w:p>
                <w:p w14:paraId="126AD1BD" w14:textId="77777777" w:rsidR="00B9323D" w:rsidRDefault="00B9323D">
                  <w:pPr>
                    <w:tabs>
                      <w:tab w:val="left" w:pos="8016"/>
                    </w:tabs>
                    <w:spacing w:before="1"/>
                    <w:ind w:left="6256"/>
                    <w:rPr>
                      <w:b/>
                      <w:sz w:val="12"/>
                    </w:rPr>
                  </w:pPr>
                  <w:r>
                    <w:rPr>
                      <w:b/>
                      <w:w w:val="105"/>
                      <w:sz w:val="12"/>
                    </w:rPr>
                    <w:t>COMBINED</w:t>
                  </w:r>
                  <w:r>
                    <w:rPr>
                      <w:b/>
                      <w:w w:val="105"/>
                      <w:sz w:val="12"/>
                    </w:rPr>
                    <w:tab/>
                    <w:t>MAV - GENERAL</w:t>
                  </w:r>
                  <w:r>
                    <w:rPr>
                      <w:b/>
                      <w:spacing w:val="-3"/>
                      <w:w w:val="105"/>
                      <w:sz w:val="12"/>
                    </w:rPr>
                    <w:t xml:space="preserve"> </w:t>
                  </w:r>
                  <w:r>
                    <w:rPr>
                      <w:b/>
                      <w:w w:val="105"/>
                      <w:sz w:val="12"/>
                    </w:rPr>
                    <w:t>FUND</w:t>
                  </w:r>
                </w:p>
                <w:p w14:paraId="26FD050C" w14:textId="77777777" w:rsidR="00B9323D" w:rsidRDefault="00B9323D">
                  <w:pPr>
                    <w:tabs>
                      <w:tab w:val="left" w:pos="1055"/>
                      <w:tab w:val="left" w:pos="2101"/>
                      <w:tab w:val="left" w:pos="3157"/>
                    </w:tabs>
                    <w:spacing w:before="42"/>
                    <w:ind w:right="712"/>
                    <w:jc w:val="right"/>
                    <w:rPr>
                      <w:sz w:val="12"/>
                    </w:rPr>
                  </w:pPr>
                  <w:r>
                    <w:rPr>
                      <w:b/>
                      <w:w w:val="105"/>
                      <w:sz w:val="12"/>
                    </w:rPr>
                    <w:t>2020</w:t>
                  </w:r>
                  <w:r>
                    <w:rPr>
                      <w:b/>
                      <w:w w:val="105"/>
                      <w:sz w:val="12"/>
                    </w:rPr>
                    <w:tab/>
                  </w:r>
                  <w:r>
                    <w:rPr>
                      <w:w w:val="105"/>
                      <w:sz w:val="12"/>
                    </w:rPr>
                    <w:t>2019</w:t>
                  </w:r>
                  <w:r>
                    <w:rPr>
                      <w:w w:val="105"/>
                      <w:sz w:val="12"/>
                    </w:rPr>
                    <w:tab/>
                  </w:r>
                  <w:r>
                    <w:rPr>
                      <w:b/>
                      <w:w w:val="105"/>
                      <w:sz w:val="12"/>
                    </w:rPr>
                    <w:t>2020</w:t>
                  </w:r>
                  <w:r>
                    <w:rPr>
                      <w:b/>
                      <w:w w:val="105"/>
                      <w:sz w:val="12"/>
                    </w:rPr>
                    <w:tab/>
                  </w:r>
                  <w:r>
                    <w:rPr>
                      <w:spacing w:val="-1"/>
                      <w:sz w:val="12"/>
                    </w:rPr>
                    <w:t>2019</w:t>
                  </w:r>
                </w:p>
                <w:p w14:paraId="53B7587A" w14:textId="77777777" w:rsidR="00B9323D" w:rsidRDefault="00B9323D">
                  <w:pPr>
                    <w:tabs>
                      <w:tab w:val="left" w:pos="1055"/>
                      <w:tab w:val="left" w:pos="2101"/>
                      <w:tab w:val="left" w:pos="3157"/>
                    </w:tabs>
                    <w:spacing w:before="33"/>
                    <w:ind w:right="711"/>
                    <w:jc w:val="right"/>
                    <w:rPr>
                      <w:sz w:val="12"/>
                    </w:rPr>
                  </w:pPr>
                  <w:r>
                    <w:rPr>
                      <w:b/>
                      <w:w w:val="105"/>
                      <w:sz w:val="12"/>
                    </w:rPr>
                    <w:t>$</w:t>
                  </w:r>
                  <w:r>
                    <w:rPr>
                      <w:b/>
                      <w:w w:val="105"/>
                      <w:sz w:val="12"/>
                    </w:rPr>
                    <w:tab/>
                  </w:r>
                  <w:r>
                    <w:rPr>
                      <w:w w:val="105"/>
                      <w:sz w:val="12"/>
                    </w:rPr>
                    <w:t>$</w:t>
                  </w:r>
                  <w:r>
                    <w:rPr>
                      <w:w w:val="105"/>
                      <w:sz w:val="12"/>
                    </w:rPr>
                    <w:tab/>
                  </w:r>
                  <w:r>
                    <w:rPr>
                      <w:b/>
                      <w:w w:val="105"/>
                      <w:sz w:val="12"/>
                    </w:rPr>
                    <w:t>$</w:t>
                  </w:r>
                  <w:r>
                    <w:rPr>
                      <w:b/>
                      <w:w w:val="105"/>
                      <w:sz w:val="12"/>
                    </w:rPr>
                    <w:tab/>
                  </w:r>
                  <w:r>
                    <w:rPr>
                      <w:sz w:val="12"/>
                    </w:rPr>
                    <w:t>$</w:t>
                  </w:r>
                </w:p>
                <w:p w14:paraId="3BCA2639" w14:textId="77777777" w:rsidR="00B9323D" w:rsidRDefault="00B9323D">
                  <w:pPr>
                    <w:pStyle w:val="BodyText"/>
                    <w:rPr>
                      <w:sz w:val="14"/>
                    </w:rPr>
                  </w:pPr>
                </w:p>
                <w:p w14:paraId="552933BE" w14:textId="77777777" w:rsidR="00B9323D" w:rsidRDefault="00B9323D">
                  <w:pPr>
                    <w:pStyle w:val="BodyText"/>
                    <w:spacing w:before="10"/>
                    <w:rPr>
                      <w:sz w:val="17"/>
                    </w:rPr>
                  </w:pPr>
                </w:p>
                <w:p w14:paraId="28B2F477" w14:textId="77777777" w:rsidR="00B9323D" w:rsidRDefault="00B9323D">
                  <w:pPr>
                    <w:ind w:left="471"/>
                    <w:rPr>
                      <w:b/>
                      <w:sz w:val="13"/>
                    </w:rPr>
                  </w:pPr>
                  <w:r>
                    <w:rPr>
                      <w:b/>
                      <w:w w:val="105"/>
                      <w:sz w:val="13"/>
                    </w:rPr>
                    <w:t>MAV Board Members</w:t>
                  </w:r>
                </w:p>
                <w:p w14:paraId="7459370B" w14:textId="77777777" w:rsidR="00B9323D" w:rsidRDefault="00B9323D">
                  <w:pPr>
                    <w:tabs>
                      <w:tab w:val="left" w:pos="6076"/>
                      <w:tab w:val="left" w:pos="6526"/>
                      <w:tab w:val="left" w:pos="7132"/>
                      <w:tab w:val="left" w:pos="7582"/>
                      <w:tab w:val="left" w:pos="8177"/>
                      <w:tab w:val="left" w:pos="8628"/>
                      <w:tab w:val="left" w:pos="9233"/>
                      <w:tab w:val="left" w:pos="9683"/>
                    </w:tabs>
                    <w:spacing w:before="16" w:line="266" w:lineRule="auto"/>
                    <w:ind w:left="471" w:right="714"/>
                    <w:rPr>
                      <w:sz w:val="13"/>
                    </w:rPr>
                  </w:pPr>
                  <w:r>
                    <w:rPr>
                      <w:w w:val="105"/>
                      <w:sz w:val="13"/>
                    </w:rPr>
                    <w:t>Short term</w:t>
                  </w:r>
                  <w:r>
                    <w:rPr>
                      <w:spacing w:val="-4"/>
                      <w:w w:val="105"/>
                      <w:sz w:val="13"/>
                    </w:rPr>
                    <w:t xml:space="preserve"> </w:t>
                  </w:r>
                  <w:r>
                    <w:rPr>
                      <w:w w:val="105"/>
                      <w:sz w:val="13"/>
                    </w:rPr>
                    <w:t>employment</w:t>
                  </w:r>
                  <w:r>
                    <w:rPr>
                      <w:spacing w:val="-1"/>
                      <w:w w:val="105"/>
                      <w:sz w:val="13"/>
                    </w:rPr>
                    <w:t xml:space="preserve"> </w:t>
                  </w:r>
                  <w:r>
                    <w:rPr>
                      <w:w w:val="105"/>
                      <w:sz w:val="13"/>
                    </w:rPr>
                    <w:t>benefits</w:t>
                  </w:r>
                  <w:r>
                    <w:rPr>
                      <w:w w:val="105"/>
                      <w:sz w:val="13"/>
                    </w:rPr>
                    <w:tab/>
                  </w:r>
                  <w:r>
                    <w:rPr>
                      <w:b/>
                      <w:w w:val="105"/>
                      <w:position w:val="1"/>
                      <w:sz w:val="13"/>
                    </w:rPr>
                    <w:t>252,875</w:t>
                  </w:r>
                  <w:r>
                    <w:rPr>
                      <w:b/>
                      <w:w w:val="105"/>
                      <w:position w:val="1"/>
                      <w:sz w:val="13"/>
                    </w:rPr>
                    <w:tab/>
                  </w:r>
                  <w:r>
                    <w:rPr>
                      <w:w w:val="105"/>
                      <w:position w:val="1"/>
                      <w:sz w:val="13"/>
                    </w:rPr>
                    <w:t>277,558</w:t>
                  </w:r>
                  <w:r>
                    <w:rPr>
                      <w:w w:val="105"/>
                      <w:position w:val="1"/>
                      <w:sz w:val="13"/>
                    </w:rPr>
                    <w:tab/>
                  </w:r>
                  <w:r>
                    <w:rPr>
                      <w:b/>
                      <w:w w:val="105"/>
                      <w:position w:val="1"/>
                      <w:sz w:val="13"/>
                    </w:rPr>
                    <w:t>252,875</w:t>
                  </w:r>
                  <w:r>
                    <w:rPr>
                      <w:b/>
                      <w:w w:val="105"/>
                      <w:position w:val="1"/>
                      <w:sz w:val="13"/>
                    </w:rPr>
                    <w:tab/>
                  </w:r>
                  <w:r>
                    <w:rPr>
                      <w:spacing w:val="-3"/>
                      <w:w w:val="105"/>
                      <w:position w:val="1"/>
                      <w:sz w:val="13"/>
                    </w:rPr>
                    <w:t xml:space="preserve">277,558 </w:t>
                  </w:r>
                  <w:proofErr w:type="spellStart"/>
                  <w:r>
                    <w:rPr>
                      <w:w w:val="105"/>
                      <w:sz w:val="13"/>
                    </w:rPr>
                    <w:t>Post</w:t>
                  </w:r>
                  <w:r>
                    <w:rPr>
                      <w:spacing w:val="-1"/>
                      <w:w w:val="105"/>
                      <w:sz w:val="13"/>
                    </w:rPr>
                    <w:t xml:space="preserve"> </w:t>
                  </w:r>
                  <w:r>
                    <w:rPr>
                      <w:w w:val="105"/>
                      <w:sz w:val="13"/>
                    </w:rPr>
                    <w:t>employment</w:t>
                  </w:r>
                  <w:proofErr w:type="spellEnd"/>
                  <w:r>
                    <w:rPr>
                      <w:w w:val="105"/>
                      <w:sz w:val="13"/>
                    </w:rPr>
                    <w:t xml:space="preserve"> benefits</w:t>
                  </w:r>
                  <w:r>
                    <w:rPr>
                      <w:w w:val="105"/>
                      <w:sz w:val="13"/>
                    </w:rPr>
                    <w:tab/>
                  </w:r>
                  <w:r>
                    <w:rPr>
                      <w:w w:val="105"/>
                      <w:sz w:val="13"/>
                    </w:rPr>
                    <w:tab/>
                  </w:r>
                  <w:r>
                    <w:rPr>
                      <w:b/>
                      <w:w w:val="105"/>
                      <w:position w:val="1"/>
                      <w:sz w:val="13"/>
                    </w:rPr>
                    <w:t>-</w:t>
                  </w:r>
                  <w:r>
                    <w:rPr>
                      <w:b/>
                      <w:w w:val="105"/>
                      <w:position w:val="1"/>
                      <w:sz w:val="13"/>
                    </w:rPr>
                    <w:tab/>
                  </w:r>
                  <w:r>
                    <w:rPr>
                      <w:b/>
                      <w:w w:val="105"/>
                      <w:position w:val="1"/>
                      <w:sz w:val="13"/>
                    </w:rPr>
                    <w:tab/>
                  </w:r>
                  <w:r>
                    <w:rPr>
                      <w:w w:val="105"/>
                      <w:position w:val="1"/>
                      <w:sz w:val="13"/>
                    </w:rPr>
                    <w:t>-</w:t>
                  </w:r>
                  <w:r>
                    <w:rPr>
                      <w:w w:val="105"/>
                      <w:position w:val="1"/>
                      <w:sz w:val="13"/>
                    </w:rPr>
                    <w:tab/>
                  </w:r>
                  <w:r>
                    <w:rPr>
                      <w:w w:val="105"/>
                      <w:position w:val="1"/>
                      <w:sz w:val="13"/>
                    </w:rPr>
                    <w:tab/>
                  </w:r>
                  <w:r>
                    <w:rPr>
                      <w:b/>
                      <w:w w:val="105"/>
                      <w:position w:val="1"/>
                      <w:sz w:val="13"/>
                    </w:rPr>
                    <w:t>-</w:t>
                  </w:r>
                  <w:r>
                    <w:rPr>
                      <w:b/>
                      <w:w w:val="105"/>
                      <w:position w:val="1"/>
                      <w:sz w:val="13"/>
                    </w:rPr>
                    <w:tab/>
                  </w:r>
                  <w:r>
                    <w:rPr>
                      <w:b/>
                      <w:w w:val="105"/>
                      <w:position w:val="1"/>
                      <w:sz w:val="13"/>
                    </w:rPr>
                    <w:tab/>
                  </w:r>
                  <w:r>
                    <w:rPr>
                      <w:spacing w:val="-18"/>
                      <w:w w:val="105"/>
                      <w:position w:val="1"/>
                      <w:sz w:val="13"/>
                    </w:rPr>
                    <w:t>-</w:t>
                  </w:r>
                </w:p>
                <w:p w14:paraId="1DA19B95" w14:textId="77777777" w:rsidR="00B9323D" w:rsidRDefault="00B9323D">
                  <w:pPr>
                    <w:spacing w:before="9"/>
                    <w:ind w:left="471"/>
                    <w:rPr>
                      <w:b/>
                      <w:sz w:val="13"/>
                    </w:rPr>
                  </w:pPr>
                  <w:r>
                    <w:rPr>
                      <w:b/>
                      <w:w w:val="105"/>
                      <w:sz w:val="13"/>
                    </w:rPr>
                    <w:t xml:space="preserve">MAV </w:t>
                  </w:r>
                  <w:proofErr w:type="spellStart"/>
                  <w:r>
                    <w:rPr>
                      <w:b/>
                      <w:w w:val="105"/>
                      <w:sz w:val="13"/>
                    </w:rPr>
                    <w:t>WorkCare</w:t>
                  </w:r>
                  <w:proofErr w:type="spellEnd"/>
                  <w:r>
                    <w:rPr>
                      <w:b/>
                      <w:w w:val="105"/>
                      <w:sz w:val="13"/>
                    </w:rPr>
                    <w:t xml:space="preserve"> Board Members</w:t>
                  </w:r>
                </w:p>
                <w:p w14:paraId="5BDA5CE6" w14:textId="77777777" w:rsidR="00B9323D" w:rsidRDefault="00B9323D">
                  <w:pPr>
                    <w:pStyle w:val="BodyText"/>
                    <w:tabs>
                      <w:tab w:val="left" w:pos="6152"/>
                      <w:tab w:val="left" w:pos="6526"/>
                      <w:tab w:val="left" w:pos="7208"/>
                      <w:tab w:val="left" w:pos="7582"/>
                      <w:tab w:val="left" w:pos="8628"/>
                      <w:tab w:val="left" w:pos="9683"/>
                    </w:tabs>
                    <w:spacing w:before="16" w:line="266" w:lineRule="auto"/>
                    <w:ind w:left="471" w:right="714"/>
                  </w:pPr>
                  <w:r>
                    <w:rPr>
                      <w:w w:val="105"/>
                    </w:rPr>
                    <w:t>Short term</w:t>
                  </w:r>
                  <w:r>
                    <w:rPr>
                      <w:spacing w:val="-4"/>
                      <w:w w:val="105"/>
                    </w:rPr>
                    <w:t xml:space="preserve"> </w:t>
                  </w:r>
                  <w:r>
                    <w:rPr>
                      <w:w w:val="105"/>
                    </w:rPr>
                    <w:t>employment</w:t>
                  </w:r>
                  <w:r>
                    <w:rPr>
                      <w:spacing w:val="-1"/>
                      <w:w w:val="105"/>
                    </w:rPr>
                    <w:t xml:space="preserve"> </w:t>
                  </w:r>
                  <w:r>
                    <w:rPr>
                      <w:w w:val="105"/>
                    </w:rPr>
                    <w:t>benefits</w:t>
                  </w:r>
                  <w:r>
                    <w:rPr>
                      <w:w w:val="105"/>
                    </w:rPr>
                    <w:tab/>
                  </w:r>
                  <w:r>
                    <w:rPr>
                      <w:b/>
                      <w:w w:val="105"/>
                      <w:position w:val="1"/>
                    </w:rPr>
                    <w:t>70,000</w:t>
                  </w:r>
                  <w:r>
                    <w:rPr>
                      <w:b/>
                      <w:w w:val="105"/>
                      <w:position w:val="1"/>
                    </w:rPr>
                    <w:tab/>
                  </w:r>
                  <w:r>
                    <w:rPr>
                      <w:w w:val="105"/>
                      <w:position w:val="1"/>
                    </w:rPr>
                    <w:t>88,175</w:t>
                  </w:r>
                  <w:r>
                    <w:rPr>
                      <w:w w:val="105"/>
                      <w:position w:val="1"/>
                    </w:rPr>
                    <w:tab/>
                  </w:r>
                  <w:r>
                    <w:rPr>
                      <w:b/>
                      <w:w w:val="105"/>
                      <w:position w:val="1"/>
                    </w:rPr>
                    <w:t>-</w:t>
                  </w:r>
                  <w:r>
                    <w:rPr>
                      <w:b/>
                      <w:w w:val="105"/>
                      <w:position w:val="1"/>
                    </w:rPr>
                    <w:tab/>
                  </w:r>
                  <w:r>
                    <w:rPr>
                      <w:spacing w:val="-18"/>
                      <w:w w:val="105"/>
                      <w:position w:val="1"/>
                    </w:rPr>
                    <w:t xml:space="preserve">- </w:t>
                  </w:r>
                  <w:r>
                    <w:rPr>
                      <w:w w:val="105"/>
                    </w:rPr>
                    <w:t>Post</w:t>
                  </w:r>
                  <w:r>
                    <w:rPr>
                      <w:spacing w:val="-1"/>
                      <w:w w:val="105"/>
                    </w:rPr>
                    <w:t xml:space="preserve"> </w:t>
                  </w:r>
                  <w:r>
                    <w:rPr>
                      <w:w w:val="105"/>
                    </w:rPr>
                    <w:t>employment benefits</w:t>
                  </w:r>
                  <w:r>
                    <w:rPr>
                      <w:w w:val="105"/>
                    </w:rPr>
                    <w:tab/>
                  </w:r>
                  <w:r>
                    <w:rPr>
                      <w:w w:val="105"/>
                    </w:rPr>
                    <w:tab/>
                  </w:r>
                  <w:r>
                    <w:rPr>
                      <w:b/>
                      <w:w w:val="105"/>
                      <w:position w:val="1"/>
                    </w:rPr>
                    <w:t>-</w:t>
                  </w:r>
                  <w:r>
                    <w:rPr>
                      <w:b/>
                      <w:w w:val="105"/>
                      <w:position w:val="1"/>
                    </w:rPr>
                    <w:tab/>
                  </w:r>
                  <w:r>
                    <w:rPr>
                      <w:b/>
                      <w:w w:val="105"/>
                      <w:position w:val="1"/>
                    </w:rPr>
                    <w:tab/>
                  </w:r>
                  <w:r>
                    <w:rPr>
                      <w:w w:val="105"/>
                      <w:position w:val="1"/>
                    </w:rPr>
                    <w:t>-</w:t>
                  </w:r>
                  <w:r>
                    <w:rPr>
                      <w:w w:val="105"/>
                      <w:position w:val="1"/>
                    </w:rPr>
                    <w:tab/>
                  </w:r>
                  <w:r>
                    <w:rPr>
                      <w:b/>
                      <w:w w:val="105"/>
                      <w:position w:val="1"/>
                    </w:rPr>
                    <w:t>-</w:t>
                  </w:r>
                  <w:r>
                    <w:rPr>
                      <w:b/>
                      <w:w w:val="105"/>
                      <w:position w:val="1"/>
                    </w:rPr>
                    <w:tab/>
                  </w:r>
                  <w:r>
                    <w:rPr>
                      <w:spacing w:val="-18"/>
                      <w:w w:val="105"/>
                      <w:position w:val="1"/>
                    </w:rPr>
                    <w:t>-</w:t>
                  </w:r>
                </w:p>
                <w:p w14:paraId="632ABF1E" w14:textId="77777777" w:rsidR="00B9323D" w:rsidRDefault="00B9323D">
                  <w:pPr>
                    <w:spacing w:before="9"/>
                    <w:ind w:left="471"/>
                    <w:rPr>
                      <w:b/>
                      <w:sz w:val="13"/>
                    </w:rPr>
                  </w:pPr>
                  <w:r>
                    <w:rPr>
                      <w:b/>
                      <w:w w:val="105"/>
                      <w:sz w:val="13"/>
                    </w:rPr>
                    <w:t>MAV Insurance Board Members</w:t>
                  </w:r>
                </w:p>
                <w:p w14:paraId="79F2BA63" w14:textId="77777777" w:rsidR="00B9323D" w:rsidRDefault="00B9323D">
                  <w:pPr>
                    <w:pStyle w:val="BodyText"/>
                    <w:tabs>
                      <w:tab w:val="left" w:pos="6152"/>
                      <w:tab w:val="left" w:pos="6526"/>
                      <w:tab w:val="left" w:pos="7208"/>
                      <w:tab w:val="left" w:pos="7582"/>
                      <w:tab w:val="left" w:pos="8628"/>
                      <w:tab w:val="left" w:pos="9683"/>
                    </w:tabs>
                    <w:spacing w:before="16" w:line="266" w:lineRule="auto"/>
                    <w:ind w:left="471" w:right="714"/>
                  </w:pPr>
                  <w:r>
                    <w:rPr>
                      <w:w w:val="105"/>
                    </w:rPr>
                    <w:t>Short term</w:t>
                  </w:r>
                  <w:r>
                    <w:rPr>
                      <w:spacing w:val="-4"/>
                      <w:w w:val="105"/>
                    </w:rPr>
                    <w:t xml:space="preserve"> </w:t>
                  </w:r>
                  <w:r>
                    <w:rPr>
                      <w:w w:val="105"/>
                    </w:rPr>
                    <w:t>employment</w:t>
                  </w:r>
                  <w:r>
                    <w:rPr>
                      <w:spacing w:val="-1"/>
                      <w:w w:val="105"/>
                    </w:rPr>
                    <w:t xml:space="preserve"> </w:t>
                  </w:r>
                  <w:r>
                    <w:rPr>
                      <w:w w:val="105"/>
                    </w:rPr>
                    <w:t>benefits</w:t>
                  </w:r>
                  <w:r>
                    <w:rPr>
                      <w:w w:val="105"/>
                    </w:rPr>
                    <w:tab/>
                  </w:r>
                  <w:r>
                    <w:rPr>
                      <w:b/>
                      <w:w w:val="105"/>
                      <w:position w:val="1"/>
                    </w:rPr>
                    <w:t>83,111</w:t>
                  </w:r>
                  <w:r>
                    <w:rPr>
                      <w:b/>
                      <w:w w:val="105"/>
                      <w:position w:val="1"/>
                    </w:rPr>
                    <w:tab/>
                  </w:r>
                  <w:r>
                    <w:rPr>
                      <w:w w:val="105"/>
                      <w:position w:val="1"/>
                    </w:rPr>
                    <w:t>52,738</w:t>
                  </w:r>
                  <w:r>
                    <w:rPr>
                      <w:w w:val="105"/>
                      <w:position w:val="1"/>
                    </w:rPr>
                    <w:tab/>
                  </w:r>
                  <w:r>
                    <w:rPr>
                      <w:b/>
                      <w:w w:val="105"/>
                      <w:position w:val="1"/>
                    </w:rPr>
                    <w:t>-</w:t>
                  </w:r>
                  <w:r>
                    <w:rPr>
                      <w:b/>
                      <w:w w:val="105"/>
                      <w:position w:val="1"/>
                    </w:rPr>
                    <w:tab/>
                  </w:r>
                  <w:r>
                    <w:rPr>
                      <w:spacing w:val="-18"/>
                      <w:w w:val="105"/>
                      <w:position w:val="1"/>
                    </w:rPr>
                    <w:t xml:space="preserve">- </w:t>
                  </w:r>
                  <w:r>
                    <w:rPr>
                      <w:w w:val="105"/>
                    </w:rPr>
                    <w:t>Post</w:t>
                  </w:r>
                  <w:r>
                    <w:rPr>
                      <w:spacing w:val="-1"/>
                      <w:w w:val="105"/>
                    </w:rPr>
                    <w:t xml:space="preserve"> </w:t>
                  </w:r>
                  <w:r>
                    <w:rPr>
                      <w:w w:val="105"/>
                    </w:rPr>
                    <w:t>employment benefits</w:t>
                  </w:r>
                  <w:r>
                    <w:rPr>
                      <w:w w:val="105"/>
                    </w:rPr>
                    <w:tab/>
                  </w:r>
                  <w:r>
                    <w:rPr>
                      <w:w w:val="105"/>
                    </w:rPr>
                    <w:tab/>
                  </w:r>
                  <w:r>
                    <w:rPr>
                      <w:b/>
                      <w:w w:val="105"/>
                      <w:position w:val="1"/>
                    </w:rPr>
                    <w:t>-</w:t>
                  </w:r>
                  <w:r>
                    <w:rPr>
                      <w:b/>
                      <w:w w:val="105"/>
                      <w:position w:val="1"/>
                    </w:rPr>
                    <w:tab/>
                  </w:r>
                  <w:r>
                    <w:rPr>
                      <w:b/>
                      <w:w w:val="105"/>
                      <w:position w:val="1"/>
                    </w:rPr>
                    <w:tab/>
                  </w:r>
                  <w:r>
                    <w:rPr>
                      <w:w w:val="105"/>
                      <w:position w:val="1"/>
                    </w:rPr>
                    <w:t>-</w:t>
                  </w:r>
                  <w:r>
                    <w:rPr>
                      <w:w w:val="105"/>
                      <w:position w:val="1"/>
                    </w:rPr>
                    <w:tab/>
                  </w:r>
                  <w:r>
                    <w:rPr>
                      <w:b/>
                      <w:w w:val="105"/>
                      <w:position w:val="1"/>
                    </w:rPr>
                    <w:t>-</w:t>
                  </w:r>
                  <w:r>
                    <w:rPr>
                      <w:b/>
                      <w:w w:val="105"/>
                      <w:position w:val="1"/>
                    </w:rPr>
                    <w:tab/>
                  </w:r>
                  <w:r>
                    <w:rPr>
                      <w:spacing w:val="-18"/>
                      <w:w w:val="105"/>
                      <w:position w:val="1"/>
                    </w:rPr>
                    <w:t>-</w:t>
                  </w:r>
                </w:p>
                <w:p w14:paraId="6FE555A8" w14:textId="77777777" w:rsidR="00B9323D" w:rsidRDefault="00B9323D">
                  <w:pPr>
                    <w:spacing w:before="10"/>
                    <w:ind w:left="471"/>
                    <w:rPr>
                      <w:b/>
                      <w:sz w:val="13"/>
                    </w:rPr>
                  </w:pPr>
                  <w:r>
                    <w:rPr>
                      <w:b/>
                      <w:w w:val="105"/>
                      <w:sz w:val="13"/>
                    </w:rPr>
                    <w:t>Key Management Personnel</w:t>
                  </w:r>
                </w:p>
                <w:p w14:paraId="4C140B3C" w14:textId="77777777" w:rsidR="00B9323D" w:rsidRDefault="00B9323D">
                  <w:pPr>
                    <w:tabs>
                      <w:tab w:val="left" w:pos="6076"/>
                      <w:tab w:val="left" w:pos="7132"/>
                      <w:tab w:val="left" w:pos="8177"/>
                      <w:tab w:val="left" w:pos="9233"/>
                    </w:tabs>
                    <w:spacing w:before="16"/>
                    <w:ind w:left="471"/>
                    <w:rPr>
                      <w:sz w:val="13"/>
                    </w:rPr>
                  </w:pPr>
                  <w:r>
                    <w:rPr>
                      <w:w w:val="105"/>
                      <w:sz w:val="13"/>
                    </w:rPr>
                    <w:t>Short term</w:t>
                  </w:r>
                  <w:r>
                    <w:rPr>
                      <w:spacing w:val="-4"/>
                      <w:w w:val="105"/>
                      <w:sz w:val="13"/>
                    </w:rPr>
                    <w:t xml:space="preserve"> </w:t>
                  </w:r>
                  <w:r>
                    <w:rPr>
                      <w:w w:val="105"/>
                      <w:sz w:val="13"/>
                    </w:rPr>
                    <w:t>employment</w:t>
                  </w:r>
                  <w:r>
                    <w:rPr>
                      <w:spacing w:val="-1"/>
                      <w:w w:val="105"/>
                      <w:sz w:val="13"/>
                    </w:rPr>
                    <w:t xml:space="preserve"> </w:t>
                  </w:r>
                  <w:r>
                    <w:rPr>
                      <w:w w:val="105"/>
                      <w:sz w:val="13"/>
                    </w:rPr>
                    <w:t>benefits</w:t>
                  </w:r>
                  <w:r>
                    <w:rPr>
                      <w:w w:val="105"/>
                      <w:sz w:val="13"/>
                    </w:rPr>
                    <w:tab/>
                  </w:r>
                  <w:r>
                    <w:rPr>
                      <w:b/>
                      <w:w w:val="105"/>
                      <w:position w:val="1"/>
                      <w:sz w:val="13"/>
                    </w:rPr>
                    <w:t>621,533</w:t>
                  </w:r>
                  <w:r>
                    <w:rPr>
                      <w:b/>
                      <w:w w:val="105"/>
                      <w:position w:val="1"/>
                      <w:sz w:val="13"/>
                    </w:rPr>
                    <w:tab/>
                  </w:r>
                  <w:r>
                    <w:rPr>
                      <w:w w:val="105"/>
                      <w:position w:val="1"/>
                      <w:sz w:val="13"/>
                    </w:rPr>
                    <w:t>621,959</w:t>
                  </w:r>
                  <w:r>
                    <w:rPr>
                      <w:w w:val="105"/>
                      <w:position w:val="1"/>
                      <w:sz w:val="13"/>
                    </w:rPr>
                    <w:tab/>
                  </w:r>
                  <w:r>
                    <w:rPr>
                      <w:b/>
                      <w:w w:val="105"/>
                      <w:position w:val="1"/>
                      <w:sz w:val="13"/>
                    </w:rPr>
                    <w:t>293,077</w:t>
                  </w:r>
                  <w:r>
                    <w:rPr>
                      <w:b/>
                      <w:w w:val="105"/>
                      <w:position w:val="1"/>
                      <w:sz w:val="13"/>
                    </w:rPr>
                    <w:tab/>
                  </w:r>
                  <w:r>
                    <w:rPr>
                      <w:w w:val="105"/>
                      <w:position w:val="1"/>
                      <w:sz w:val="13"/>
                    </w:rPr>
                    <w:t>621,959</w:t>
                  </w:r>
                </w:p>
                <w:p w14:paraId="37FFEAB8" w14:textId="77777777" w:rsidR="00B9323D" w:rsidRDefault="00B9323D">
                  <w:pPr>
                    <w:tabs>
                      <w:tab w:val="left" w:pos="6152"/>
                      <w:tab w:val="left" w:pos="7208"/>
                      <w:tab w:val="left" w:pos="8254"/>
                      <w:tab w:val="left" w:pos="9309"/>
                    </w:tabs>
                    <w:spacing w:before="16"/>
                    <w:ind w:left="471"/>
                    <w:rPr>
                      <w:sz w:val="13"/>
                    </w:rPr>
                  </w:pPr>
                  <w:proofErr w:type="spellStart"/>
                  <w:r>
                    <w:rPr>
                      <w:w w:val="105"/>
                      <w:sz w:val="13"/>
                    </w:rPr>
                    <w:t>Post</w:t>
                  </w:r>
                  <w:r>
                    <w:rPr>
                      <w:spacing w:val="-1"/>
                      <w:w w:val="105"/>
                      <w:sz w:val="13"/>
                    </w:rPr>
                    <w:t xml:space="preserve"> </w:t>
                  </w:r>
                  <w:r>
                    <w:rPr>
                      <w:w w:val="105"/>
                      <w:sz w:val="13"/>
                    </w:rPr>
                    <w:t>employment</w:t>
                  </w:r>
                  <w:proofErr w:type="spellEnd"/>
                  <w:r>
                    <w:rPr>
                      <w:w w:val="105"/>
                      <w:sz w:val="13"/>
                    </w:rPr>
                    <w:t xml:space="preserve"> benefits</w:t>
                  </w:r>
                  <w:r>
                    <w:rPr>
                      <w:w w:val="105"/>
                      <w:sz w:val="13"/>
                    </w:rPr>
                    <w:tab/>
                  </w:r>
                  <w:r>
                    <w:rPr>
                      <w:b/>
                      <w:w w:val="105"/>
                      <w:position w:val="1"/>
                      <w:sz w:val="13"/>
                    </w:rPr>
                    <w:t>52,862</w:t>
                  </w:r>
                  <w:r>
                    <w:rPr>
                      <w:b/>
                      <w:w w:val="105"/>
                      <w:position w:val="1"/>
                      <w:sz w:val="13"/>
                    </w:rPr>
                    <w:tab/>
                  </w:r>
                  <w:r>
                    <w:rPr>
                      <w:w w:val="105"/>
                      <w:position w:val="1"/>
                      <w:sz w:val="13"/>
                    </w:rPr>
                    <w:t>29,535</w:t>
                  </w:r>
                  <w:r>
                    <w:rPr>
                      <w:w w:val="105"/>
                      <w:position w:val="1"/>
                      <w:sz w:val="13"/>
                    </w:rPr>
                    <w:tab/>
                  </w:r>
                  <w:r>
                    <w:rPr>
                      <w:b/>
                      <w:w w:val="105"/>
                      <w:position w:val="1"/>
                      <w:sz w:val="13"/>
                    </w:rPr>
                    <w:t>21,659</w:t>
                  </w:r>
                  <w:r>
                    <w:rPr>
                      <w:b/>
                      <w:w w:val="105"/>
                      <w:position w:val="1"/>
                      <w:sz w:val="13"/>
                    </w:rPr>
                    <w:tab/>
                  </w:r>
                  <w:r>
                    <w:rPr>
                      <w:w w:val="105"/>
                      <w:position w:val="1"/>
                      <w:sz w:val="13"/>
                    </w:rPr>
                    <w:t>29,535</w:t>
                  </w:r>
                </w:p>
                <w:p w14:paraId="6FDC5A3A" w14:textId="77777777" w:rsidR="00B9323D" w:rsidRDefault="00B9323D">
                  <w:pPr>
                    <w:pStyle w:val="BodyText"/>
                    <w:spacing w:before="6"/>
                    <w:rPr>
                      <w:sz w:val="17"/>
                    </w:rPr>
                  </w:pPr>
                </w:p>
                <w:p w14:paraId="737E448D" w14:textId="77777777" w:rsidR="00B9323D" w:rsidRDefault="00B9323D">
                  <w:pPr>
                    <w:ind w:left="471"/>
                    <w:rPr>
                      <w:b/>
                      <w:sz w:val="13"/>
                    </w:rPr>
                  </w:pPr>
                  <w:r>
                    <w:rPr>
                      <w:b/>
                      <w:w w:val="105"/>
                      <w:sz w:val="13"/>
                    </w:rPr>
                    <w:t>Total</w:t>
                  </w:r>
                </w:p>
                <w:p w14:paraId="4E18BB33" w14:textId="77777777" w:rsidR="00B9323D" w:rsidRDefault="00B9323D">
                  <w:pPr>
                    <w:tabs>
                      <w:tab w:val="left" w:pos="5961"/>
                      <w:tab w:val="left" w:pos="7017"/>
                      <w:tab w:val="left" w:pos="8177"/>
                      <w:tab w:val="left" w:pos="9233"/>
                    </w:tabs>
                    <w:spacing w:before="16"/>
                    <w:ind w:left="471"/>
                    <w:rPr>
                      <w:sz w:val="13"/>
                    </w:rPr>
                  </w:pPr>
                  <w:r>
                    <w:rPr>
                      <w:w w:val="105"/>
                      <w:sz w:val="13"/>
                    </w:rPr>
                    <w:t>Short term</w:t>
                  </w:r>
                  <w:r>
                    <w:rPr>
                      <w:spacing w:val="-4"/>
                      <w:w w:val="105"/>
                      <w:sz w:val="13"/>
                    </w:rPr>
                    <w:t xml:space="preserve"> </w:t>
                  </w:r>
                  <w:r>
                    <w:rPr>
                      <w:w w:val="105"/>
                      <w:sz w:val="13"/>
                    </w:rPr>
                    <w:t>employment</w:t>
                  </w:r>
                  <w:r>
                    <w:rPr>
                      <w:spacing w:val="-1"/>
                      <w:w w:val="105"/>
                      <w:sz w:val="13"/>
                    </w:rPr>
                    <w:t xml:space="preserve"> </w:t>
                  </w:r>
                  <w:r>
                    <w:rPr>
                      <w:w w:val="105"/>
                      <w:sz w:val="13"/>
                    </w:rPr>
                    <w:t>benefits</w:t>
                  </w:r>
                  <w:r>
                    <w:rPr>
                      <w:w w:val="105"/>
                      <w:sz w:val="13"/>
                    </w:rPr>
                    <w:tab/>
                  </w:r>
                  <w:r>
                    <w:rPr>
                      <w:b/>
                      <w:w w:val="105"/>
                      <w:position w:val="1"/>
                      <w:sz w:val="13"/>
                    </w:rPr>
                    <w:t>1,027,520</w:t>
                  </w:r>
                  <w:r>
                    <w:rPr>
                      <w:b/>
                      <w:w w:val="105"/>
                      <w:position w:val="1"/>
                      <w:sz w:val="13"/>
                    </w:rPr>
                    <w:tab/>
                  </w:r>
                  <w:r>
                    <w:rPr>
                      <w:w w:val="105"/>
                      <w:position w:val="1"/>
                      <w:sz w:val="13"/>
                    </w:rPr>
                    <w:t>1,040,430</w:t>
                  </w:r>
                  <w:r>
                    <w:rPr>
                      <w:w w:val="105"/>
                      <w:position w:val="1"/>
                      <w:sz w:val="13"/>
                    </w:rPr>
                    <w:tab/>
                  </w:r>
                  <w:r>
                    <w:rPr>
                      <w:b/>
                      <w:w w:val="105"/>
                      <w:position w:val="1"/>
                      <w:sz w:val="13"/>
                    </w:rPr>
                    <w:t>545,953</w:t>
                  </w:r>
                  <w:r>
                    <w:rPr>
                      <w:b/>
                      <w:w w:val="105"/>
                      <w:position w:val="1"/>
                      <w:sz w:val="13"/>
                    </w:rPr>
                    <w:tab/>
                  </w:r>
                  <w:r>
                    <w:rPr>
                      <w:w w:val="105"/>
                      <w:position w:val="1"/>
                      <w:sz w:val="13"/>
                    </w:rPr>
                    <w:t>899,517</w:t>
                  </w:r>
                </w:p>
                <w:p w14:paraId="25D2759C" w14:textId="77777777" w:rsidR="00B9323D" w:rsidRDefault="00B9323D">
                  <w:pPr>
                    <w:tabs>
                      <w:tab w:val="left" w:pos="6152"/>
                      <w:tab w:val="left" w:pos="7208"/>
                      <w:tab w:val="left" w:pos="8254"/>
                      <w:tab w:val="left" w:pos="9309"/>
                    </w:tabs>
                    <w:spacing w:before="16"/>
                    <w:ind w:left="471"/>
                    <w:rPr>
                      <w:sz w:val="13"/>
                    </w:rPr>
                  </w:pPr>
                  <w:proofErr w:type="spellStart"/>
                  <w:r>
                    <w:rPr>
                      <w:w w:val="105"/>
                      <w:sz w:val="13"/>
                    </w:rPr>
                    <w:t>Post</w:t>
                  </w:r>
                  <w:r>
                    <w:rPr>
                      <w:spacing w:val="-1"/>
                      <w:w w:val="105"/>
                      <w:sz w:val="13"/>
                    </w:rPr>
                    <w:t xml:space="preserve"> </w:t>
                  </w:r>
                  <w:r>
                    <w:rPr>
                      <w:w w:val="105"/>
                      <w:sz w:val="13"/>
                    </w:rPr>
                    <w:t>employment</w:t>
                  </w:r>
                  <w:proofErr w:type="spellEnd"/>
                  <w:r>
                    <w:rPr>
                      <w:w w:val="105"/>
                      <w:sz w:val="13"/>
                    </w:rPr>
                    <w:t xml:space="preserve"> benefits</w:t>
                  </w:r>
                  <w:r>
                    <w:rPr>
                      <w:w w:val="105"/>
                      <w:sz w:val="13"/>
                    </w:rPr>
                    <w:tab/>
                  </w:r>
                  <w:r>
                    <w:rPr>
                      <w:b/>
                      <w:w w:val="105"/>
                      <w:position w:val="1"/>
                      <w:sz w:val="13"/>
                    </w:rPr>
                    <w:t>52,862</w:t>
                  </w:r>
                  <w:r>
                    <w:rPr>
                      <w:b/>
                      <w:w w:val="105"/>
                      <w:position w:val="1"/>
                      <w:sz w:val="13"/>
                    </w:rPr>
                    <w:tab/>
                  </w:r>
                  <w:r>
                    <w:rPr>
                      <w:w w:val="105"/>
                      <w:position w:val="1"/>
                      <w:sz w:val="13"/>
                    </w:rPr>
                    <w:t>29,535</w:t>
                  </w:r>
                  <w:r>
                    <w:rPr>
                      <w:w w:val="105"/>
                      <w:position w:val="1"/>
                      <w:sz w:val="13"/>
                    </w:rPr>
                    <w:tab/>
                  </w:r>
                  <w:r>
                    <w:rPr>
                      <w:b/>
                      <w:w w:val="105"/>
                      <w:position w:val="1"/>
                      <w:sz w:val="13"/>
                    </w:rPr>
                    <w:t>21,659</w:t>
                  </w:r>
                  <w:r>
                    <w:rPr>
                      <w:b/>
                      <w:w w:val="105"/>
                      <w:position w:val="1"/>
                      <w:sz w:val="13"/>
                    </w:rPr>
                    <w:tab/>
                  </w:r>
                  <w:r>
                    <w:rPr>
                      <w:w w:val="105"/>
                      <w:position w:val="1"/>
                      <w:sz w:val="13"/>
                    </w:rPr>
                    <w:t>29,535</w:t>
                  </w:r>
                </w:p>
                <w:p w14:paraId="15F6B299" w14:textId="77777777" w:rsidR="00B9323D" w:rsidRDefault="00B9323D">
                  <w:pPr>
                    <w:pStyle w:val="BodyText"/>
                    <w:spacing w:before="6"/>
                    <w:rPr>
                      <w:sz w:val="17"/>
                    </w:rPr>
                  </w:pPr>
                </w:p>
                <w:p w14:paraId="342E51A7" w14:textId="77777777" w:rsidR="00B9323D" w:rsidRDefault="00B9323D">
                  <w:pPr>
                    <w:ind w:left="471"/>
                    <w:rPr>
                      <w:b/>
                      <w:sz w:val="13"/>
                    </w:rPr>
                  </w:pPr>
                  <w:r>
                    <w:rPr>
                      <w:b/>
                      <w:w w:val="105"/>
                      <w:sz w:val="13"/>
                    </w:rPr>
                    <w:t>Details of the total remuneration paid to each Director</w:t>
                  </w:r>
                </w:p>
                <w:p w14:paraId="6FFF44BD" w14:textId="77777777" w:rsidR="00B9323D" w:rsidRDefault="00B9323D">
                  <w:pPr>
                    <w:pStyle w:val="BodyText"/>
                    <w:rPr>
                      <w:b/>
                      <w:sz w:val="14"/>
                    </w:rPr>
                  </w:pPr>
                </w:p>
                <w:p w14:paraId="2EFCF508" w14:textId="77777777" w:rsidR="00B9323D" w:rsidRDefault="00B9323D">
                  <w:pPr>
                    <w:tabs>
                      <w:tab w:val="left" w:pos="1818"/>
                      <w:tab w:val="left" w:pos="3960"/>
                      <w:tab w:val="left" w:pos="6515"/>
                      <w:tab w:val="left" w:pos="8809"/>
                    </w:tabs>
                    <w:spacing w:before="109"/>
                    <w:ind w:right="714"/>
                    <w:jc w:val="right"/>
                    <w:rPr>
                      <w:b/>
                      <w:sz w:val="13"/>
                    </w:rPr>
                  </w:pPr>
                  <w:r>
                    <w:rPr>
                      <w:b/>
                      <w:w w:val="105"/>
                      <w:sz w:val="13"/>
                    </w:rPr>
                    <w:t>Board</w:t>
                  </w:r>
                  <w:r>
                    <w:rPr>
                      <w:b/>
                      <w:spacing w:val="-1"/>
                      <w:w w:val="105"/>
                      <w:sz w:val="13"/>
                    </w:rPr>
                    <w:t xml:space="preserve"> </w:t>
                  </w:r>
                  <w:r>
                    <w:rPr>
                      <w:b/>
                      <w:w w:val="105"/>
                      <w:sz w:val="13"/>
                    </w:rPr>
                    <w:t>Member</w:t>
                  </w:r>
                  <w:r>
                    <w:rPr>
                      <w:b/>
                      <w:w w:val="105"/>
                      <w:sz w:val="13"/>
                    </w:rPr>
                    <w:tab/>
                    <w:t>Annual</w:t>
                  </w:r>
                  <w:r>
                    <w:rPr>
                      <w:b/>
                      <w:spacing w:val="-2"/>
                      <w:w w:val="105"/>
                      <w:sz w:val="13"/>
                    </w:rPr>
                    <w:t xml:space="preserve"> </w:t>
                  </w:r>
                  <w:r>
                    <w:rPr>
                      <w:b/>
                      <w:w w:val="105"/>
                      <w:sz w:val="13"/>
                    </w:rPr>
                    <w:t>Allowance</w:t>
                  </w:r>
                  <w:r>
                    <w:rPr>
                      <w:b/>
                      <w:w w:val="105"/>
                      <w:sz w:val="13"/>
                    </w:rPr>
                    <w:tab/>
                    <w:t>Data</w:t>
                  </w:r>
                  <w:r>
                    <w:rPr>
                      <w:b/>
                      <w:spacing w:val="-1"/>
                      <w:w w:val="105"/>
                      <w:sz w:val="13"/>
                    </w:rPr>
                    <w:t xml:space="preserve"> </w:t>
                  </w:r>
                  <w:r>
                    <w:rPr>
                      <w:b/>
                      <w:w w:val="105"/>
                      <w:sz w:val="13"/>
                    </w:rPr>
                    <w:t>Allowance</w:t>
                  </w:r>
                  <w:r>
                    <w:rPr>
                      <w:b/>
                      <w:w w:val="105"/>
                      <w:sz w:val="13"/>
                    </w:rPr>
                    <w:tab/>
                  </w:r>
                  <w:r>
                    <w:rPr>
                      <w:b/>
                      <w:w w:val="105"/>
                      <w:position w:val="1"/>
                      <w:sz w:val="13"/>
                    </w:rPr>
                    <w:t>Expenses</w:t>
                  </w:r>
                  <w:r>
                    <w:rPr>
                      <w:b/>
                      <w:w w:val="105"/>
                      <w:position w:val="1"/>
                      <w:sz w:val="13"/>
                    </w:rPr>
                    <w:tab/>
                  </w:r>
                  <w:r>
                    <w:rPr>
                      <w:b/>
                      <w:spacing w:val="-3"/>
                      <w:w w:val="105"/>
                      <w:position w:val="1"/>
                      <w:sz w:val="13"/>
                    </w:rPr>
                    <w:t>TOTAL</w:t>
                  </w:r>
                </w:p>
                <w:p w14:paraId="3950FCD0" w14:textId="77777777" w:rsidR="00B9323D" w:rsidRDefault="00B9323D">
                  <w:pPr>
                    <w:pStyle w:val="BodyText"/>
                    <w:spacing w:before="8"/>
                    <w:rPr>
                      <w:b/>
                      <w:sz w:val="16"/>
                    </w:rPr>
                  </w:pPr>
                </w:p>
                <w:p w14:paraId="72FF8749" w14:textId="77777777" w:rsidR="00B9323D" w:rsidRDefault="00B9323D">
                  <w:pPr>
                    <w:pStyle w:val="BodyText"/>
                    <w:tabs>
                      <w:tab w:val="left" w:pos="2763"/>
                      <w:tab w:val="left" w:pos="5218"/>
                      <w:tab w:val="left" w:pos="7399"/>
                      <w:tab w:val="left" w:pos="9309"/>
                    </w:tabs>
                    <w:ind w:left="471"/>
                  </w:pPr>
                  <w:r>
                    <w:rPr>
                      <w:w w:val="105"/>
                    </w:rPr>
                    <w:t>Jami</w:t>
                  </w:r>
                  <w:r>
                    <w:rPr>
                      <w:spacing w:val="5"/>
                      <w:w w:val="105"/>
                    </w:rPr>
                    <w:t xml:space="preserve"> </w:t>
                  </w:r>
                  <w:proofErr w:type="spellStart"/>
                  <w:r>
                    <w:rPr>
                      <w:w w:val="105"/>
                    </w:rPr>
                    <w:t>Klisaris</w:t>
                  </w:r>
                  <w:proofErr w:type="spellEnd"/>
                  <w:r>
                    <w:rPr>
                      <w:w w:val="105"/>
                    </w:rPr>
                    <w:tab/>
                    <w:t>14,347</w:t>
                  </w:r>
                  <w:r>
                    <w:rPr>
                      <w:w w:val="105"/>
                    </w:rPr>
                    <w:tab/>
                    <w:t>416</w:t>
                  </w:r>
                  <w:r>
                    <w:rPr>
                      <w:w w:val="105"/>
                    </w:rPr>
                    <w:tab/>
                  </w:r>
                  <w:r>
                    <w:rPr>
                      <w:w w:val="105"/>
                      <w:position w:val="1"/>
                    </w:rPr>
                    <w:t>745</w:t>
                  </w:r>
                  <w:r>
                    <w:rPr>
                      <w:w w:val="105"/>
                      <w:position w:val="1"/>
                    </w:rPr>
                    <w:tab/>
                    <w:t>15,508</w:t>
                  </w:r>
                </w:p>
                <w:p w14:paraId="4FF5DF8C" w14:textId="77777777" w:rsidR="00B9323D" w:rsidRDefault="00B9323D">
                  <w:pPr>
                    <w:pStyle w:val="BodyText"/>
                    <w:tabs>
                      <w:tab w:val="left" w:pos="2840"/>
                      <w:tab w:val="left" w:pos="5218"/>
                      <w:tab w:val="left" w:pos="7284"/>
                      <w:tab w:val="left" w:pos="9309"/>
                    </w:tabs>
                    <w:spacing w:before="16"/>
                    <w:ind w:left="471"/>
                  </w:pPr>
                  <w:r>
                    <w:rPr>
                      <w:w w:val="105"/>
                    </w:rPr>
                    <w:t>Josh</w:t>
                  </w:r>
                  <w:r>
                    <w:rPr>
                      <w:spacing w:val="-1"/>
                      <w:w w:val="105"/>
                    </w:rPr>
                    <w:t xml:space="preserve"> </w:t>
                  </w:r>
                  <w:r>
                    <w:rPr>
                      <w:w w:val="105"/>
                    </w:rPr>
                    <w:t>Gilligan</w:t>
                  </w:r>
                  <w:r>
                    <w:rPr>
                      <w:w w:val="105"/>
                    </w:rPr>
                    <w:tab/>
                    <w:t>9,769</w:t>
                  </w:r>
                  <w:r>
                    <w:rPr>
                      <w:w w:val="105"/>
                    </w:rPr>
                    <w:tab/>
                    <w:t>416</w:t>
                  </w:r>
                  <w:r>
                    <w:rPr>
                      <w:w w:val="105"/>
                    </w:rPr>
                    <w:tab/>
                  </w:r>
                  <w:r>
                    <w:rPr>
                      <w:w w:val="105"/>
                      <w:position w:val="1"/>
                    </w:rPr>
                    <w:t>2,052</w:t>
                  </w:r>
                  <w:r>
                    <w:rPr>
                      <w:w w:val="105"/>
                      <w:position w:val="1"/>
                    </w:rPr>
                    <w:tab/>
                    <w:t>12,237</w:t>
                  </w:r>
                </w:p>
                <w:p w14:paraId="268DEA95" w14:textId="77777777" w:rsidR="00B9323D" w:rsidRDefault="00B9323D">
                  <w:pPr>
                    <w:pStyle w:val="BodyText"/>
                    <w:tabs>
                      <w:tab w:val="left" w:pos="2840"/>
                      <w:tab w:val="left" w:pos="5218"/>
                      <w:tab w:val="left" w:pos="7284"/>
                      <w:tab w:val="left" w:pos="9309"/>
                    </w:tabs>
                    <w:spacing w:before="16"/>
                    <w:ind w:left="471"/>
                  </w:pPr>
                  <w:r>
                    <w:rPr>
                      <w:w w:val="105"/>
                    </w:rPr>
                    <w:t>Malcolm</w:t>
                  </w:r>
                  <w:r>
                    <w:rPr>
                      <w:spacing w:val="3"/>
                      <w:w w:val="105"/>
                    </w:rPr>
                    <w:t xml:space="preserve"> </w:t>
                  </w:r>
                  <w:r>
                    <w:rPr>
                      <w:w w:val="105"/>
                    </w:rPr>
                    <w:t>Hole</w:t>
                  </w:r>
                  <w:r>
                    <w:rPr>
                      <w:w w:val="105"/>
                    </w:rPr>
                    <w:tab/>
                    <w:t>9,769</w:t>
                  </w:r>
                  <w:r>
                    <w:rPr>
                      <w:w w:val="105"/>
                    </w:rPr>
                    <w:tab/>
                    <w:t>416</w:t>
                  </w:r>
                  <w:r>
                    <w:rPr>
                      <w:w w:val="105"/>
                    </w:rPr>
                    <w:tab/>
                  </w:r>
                  <w:r>
                    <w:rPr>
                      <w:w w:val="105"/>
                      <w:position w:val="1"/>
                    </w:rPr>
                    <w:t>5,257</w:t>
                  </w:r>
                  <w:r>
                    <w:rPr>
                      <w:w w:val="105"/>
                      <w:position w:val="1"/>
                    </w:rPr>
                    <w:tab/>
                    <w:t>15,442</w:t>
                  </w:r>
                </w:p>
                <w:p w14:paraId="2D6D1F1C" w14:textId="77777777" w:rsidR="00B9323D" w:rsidRDefault="00B9323D">
                  <w:pPr>
                    <w:pStyle w:val="BodyText"/>
                    <w:tabs>
                      <w:tab w:val="left" w:pos="2840"/>
                      <w:tab w:val="left" w:pos="5218"/>
                      <w:tab w:val="left" w:pos="7284"/>
                      <w:tab w:val="left" w:pos="9309"/>
                    </w:tabs>
                    <w:spacing w:before="16"/>
                    <w:ind w:left="471"/>
                  </w:pPr>
                  <w:r>
                    <w:rPr>
                      <w:w w:val="105"/>
                    </w:rPr>
                    <w:t>Peter</w:t>
                  </w:r>
                  <w:r>
                    <w:rPr>
                      <w:spacing w:val="1"/>
                      <w:w w:val="105"/>
                    </w:rPr>
                    <w:t xml:space="preserve"> </w:t>
                  </w:r>
                  <w:r>
                    <w:rPr>
                      <w:w w:val="105"/>
                    </w:rPr>
                    <w:t>Perkins</w:t>
                  </w:r>
                  <w:r>
                    <w:rPr>
                      <w:w w:val="105"/>
                    </w:rPr>
                    <w:tab/>
                    <w:t>9,769</w:t>
                  </w:r>
                  <w:r>
                    <w:rPr>
                      <w:w w:val="105"/>
                    </w:rPr>
                    <w:tab/>
                    <w:t>416</w:t>
                  </w:r>
                  <w:r>
                    <w:rPr>
                      <w:w w:val="105"/>
                    </w:rPr>
                    <w:tab/>
                  </w:r>
                  <w:r>
                    <w:rPr>
                      <w:w w:val="105"/>
                      <w:position w:val="1"/>
                    </w:rPr>
                    <w:t>2,300</w:t>
                  </w:r>
                  <w:r>
                    <w:rPr>
                      <w:w w:val="105"/>
                      <w:position w:val="1"/>
                    </w:rPr>
                    <w:tab/>
                    <w:t>12,485</w:t>
                  </w:r>
                </w:p>
                <w:p w14:paraId="4E4F4BDD" w14:textId="77777777" w:rsidR="00B9323D" w:rsidRDefault="00B9323D">
                  <w:pPr>
                    <w:pStyle w:val="BodyText"/>
                    <w:tabs>
                      <w:tab w:val="left" w:pos="2840"/>
                      <w:tab w:val="left" w:pos="5218"/>
                      <w:tab w:val="left" w:pos="7284"/>
                      <w:tab w:val="left" w:pos="9309"/>
                    </w:tabs>
                    <w:spacing w:before="16"/>
                    <w:ind w:left="471"/>
                  </w:pPr>
                  <w:r>
                    <w:rPr>
                      <w:w w:val="105"/>
                    </w:rPr>
                    <w:t>Rohan</w:t>
                  </w:r>
                  <w:r>
                    <w:rPr>
                      <w:spacing w:val="-5"/>
                      <w:w w:val="105"/>
                    </w:rPr>
                    <w:t xml:space="preserve"> </w:t>
                  </w:r>
                  <w:proofErr w:type="spellStart"/>
                  <w:r>
                    <w:rPr>
                      <w:w w:val="105"/>
                    </w:rPr>
                    <w:t>Leppert</w:t>
                  </w:r>
                  <w:proofErr w:type="spellEnd"/>
                  <w:r>
                    <w:rPr>
                      <w:w w:val="105"/>
                    </w:rPr>
                    <w:tab/>
                    <w:t>9,769</w:t>
                  </w:r>
                  <w:r>
                    <w:rPr>
                      <w:w w:val="105"/>
                    </w:rPr>
                    <w:tab/>
                    <w:t>416</w:t>
                  </w:r>
                  <w:r>
                    <w:rPr>
                      <w:w w:val="105"/>
                    </w:rPr>
                    <w:tab/>
                  </w:r>
                  <w:r>
                    <w:rPr>
                      <w:w w:val="105"/>
                      <w:position w:val="1"/>
                    </w:rPr>
                    <w:t>1,904</w:t>
                  </w:r>
                  <w:r>
                    <w:rPr>
                      <w:w w:val="105"/>
                      <w:position w:val="1"/>
                    </w:rPr>
                    <w:tab/>
                    <w:t>12,089</w:t>
                  </w:r>
                </w:p>
                <w:p w14:paraId="531E3D31" w14:textId="77777777" w:rsidR="00B9323D" w:rsidRDefault="00B9323D">
                  <w:pPr>
                    <w:pStyle w:val="BodyText"/>
                    <w:tabs>
                      <w:tab w:val="left" w:pos="2840"/>
                      <w:tab w:val="left" w:pos="5218"/>
                      <w:tab w:val="left" w:pos="7284"/>
                      <w:tab w:val="left" w:pos="9309"/>
                    </w:tabs>
                    <w:spacing w:before="16"/>
                    <w:ind w:left="471"/>
                  </w:pPr>
                  <w:r>
                    <w:rPr>
                      <w:w w:val="105"/>
                    </w:rPr>
                    <w:t>Ron</w:t>
                  </w:r>
                  <w:r>
                    <w:rPr>
                      <w:spacing w:val="-5"/>
                      <w:w w:val="105"/>
                    </w:rPr>
                    <w:t xml:space="preserve"> </w:t>
                  </w:r>
                  <w:proofErr w:type="spellStart"/>
                  <w:r>
                    <w:rPr>
                      <w:w w:val="105"/>
                    </w:rPr>
                    <w:t>Janas</w:t>
                  </w:r>
                  <w:proofErr w:type="spellEnd"/>
                  <w:r>
                    <w:rPr>
                      <w:w w:val="105"/>
                    </w:rPr>
                    <w:tab/>
                    <w:t>9,769</w:t>
                  </w:r>
                  <w:r>
                    <w:rPr>
                      <w:w w:val="105"/>
                    </w:rPr>
                    <w:tab/>
                    <w:t>416</w:t>
                  </w:r>
                  <w:r>
                    <w:rPr>
                      <w:w w:val="105"/>
                    </w:rPr>
                    <w:tab/>
                  </w:r>
                  <w:r>
                    <w:rPr>
                      <w:w w:val="105"/>
                      <w:position w:val="1"/>
                    </w:rPr>
                    <w:t>4,459</w:t>
                  </w:r>
                  <w:r>
                    <w:rPr>
                      <w:w w:val="105"/>
                      <w:position w:val="1"/>
                    </w:rPr>
                    <w:tab/>
                    <w:t>14,643</w:t>
                  </w:r>
                </w:p>
                <w:p w14:paraId="4A1E6DD2" w14:textId="77777777" w:rsidR="00B9323D" w:rsidRDefault="00B9323D">
                  <w:pPr>
                    <w:pStyle w:val="BodyText"/>
                    <w:tabs>
                      <w:tab w:val="left" w:pos="2763"/>
                      <w:tab w:val="left" w:pos="5218"/>
                      <w:tab w:val="left" w:pos="7284"/>
                      <w:tab w:val="left" w:pos="9309"/>
                    </w:tabs>
                    <w:spacing w:before="16"/>
                    <w:ind w:left="471"/>
                  </w:pPr>
                  <w:r>
                    <w:rPr>
                      <w:w w:val="105"/>
                    </w:rPr>
                    <w:t>Ruth</w:t>
                  </w:r>
                  <w:r>
                    <w:rPr>
                      <w:spacing w:val="-3"/>
                      <w:w w:val="105"/>
                    </w:rPr>
                    <w:t xml:space="preserve"> </w:t>
                  </w:r>
                  <w:proofErr w:type="spellStart"/>
                  <w:r>
                    <w:rPr>
                      <w:w w:val="105"/>
                    </w:rPr>
                    <w:t>Gstrein</w:t>
                  </w:r>
                  <w:proofErr w:type="spellEnd"/>
                  <w:r>
                    <w:rPr>
                      <w:w w:val="105"/>
                    </w:rPr>
                    <w:tab/>
                    <w:t>14,347</w:t>
                  </w:r>
                  <w:r>
                    <w:rPr>
                      <w:w w:val="105"/>
                    </w:rPr>
                    <w:tab/>
                    <w:t>416</w:t>
                  </w:r>
                  <w:r>
                    <w:rPr>
                      <w:w w:val="105"/>
                    </w:rPr>
                    <w:tab/>
                  </w:r>
                  <w:r>
                    <w:rPr>
                      <w:w w:val="105"/>
                      <w:position w:val="1"/>
                    </w:rPr>
                    <w:t>8,469</w:t>
                  </w:r>
                  <w:r>
                    <w:rPr>
                      <w:w w:val="105"/>
                      <w:position w:val="1"/>
                    </w:rPr>
                    <w:tab/>
                    <w:t>23,232</w:t>
                  </w:r>
                </w:p>
                <w:p w14:paraId="0C67F625" w14:textId="77777777" w:rsidR="00B9323D" w:rsidRDefault="00B9323D">
                  <w:pPr>
                    <w:pStyle w:val="BodyText"/>
                    <w:tabs>
                      <w:tab w:val="left" w:pos="2763"/>
                      <w:tab w:val="left" w:pos="5218"/>
                      <w:tab w:val="left" w:pos="7284"/>
                      <w:tab w:val="left" w:pos="9309"/>
                    </w:tabs>
                    <w:spacing w:before="16"/>
                    <w:ind w:left="471"/>
                  </w:pPr>
                  <w:r>
                    <w:rPr>
                      <w:w w:val="105"/>
                    </w:rPr>
                    <w:t>Coral</w:t>
                  </w:r>
                  <w:r>
                    <w:rPr>
                      <w:spacing w:val="1"/>
                      <w:w w:val="105"/>
                    </w:rPr>
                    <w:t xml:space="preserve"> </w:t>
                  </w:r>
                  <w:r>
                    <w:rPr>
                      <w:w w:val="105"/>
                    </w:rPr>
                    <w:t>Ross</w:t>
                  </w:r>
                  <w:r>
                    <w:rPr>
                      <w:w w:val="105"/>
                    </w:rPr>
                    <w:tab/>
                    <w:t>69,590</w:t>
                  </w:r>
                  <w:r>
                    <w:rPr>
                      <w:w w:val="105"/>
                    </w:rPr>
                    <w:tab/>
                    <w:t>416</w:t>
                  </w:r>
                  <w:r>
                    <w:rPr>
                      <w:w w:val="105"/>
                    </w:rPr>
                    <w:tab/>
                  </w:r>
                  <w:r>
                    <w:rPr>
                      <w:w w:val="105"/>
                      <w:position w:val="1"/>
                    </w:rPr>
                    <w:t>5,642</w:t>
                  </w:r>
                  <w:r>
                    <w:rPr>
                      <w:w w:val="105"/>
                      <w:position w:val="1"/>
                    </w:rPr>
                    <w:tab/>
                    <w:t>75,648</w:t>
                  </w:r>
                </w:p>
                <w:p w14:paraId="0B5AAFA7" w14:textId="77777777" w:rsidR="00B9323D" w:rsidRDefault="00B9323D">
                  <w:pPr>
                    <w:pStyle w:val="BodyText"/>
                    <w:tabs>
                      <w:tab w:val="left" w:pos="2840"/>
                      <w:tab w:val="left" w:pos="5218"/>
                      <w:tab w:val="left" w:pos="7284"/>
                      <w:tab w:val="left" w:pos="9309"/>
                    </w:tabs>
                    <w:spacing w:before="16"/>
                    <w:ind w:left="471"/>
                  </w:pPr>
                  <w:r>
                    <w:rPr>
                      <w:w w:val="105"/>
                    </w:rPr>
                    <w:t>Michael</w:t>
                  </w:r>
                  <w:r>
                    <w:rPr>
                      <w:spacing w:val="2"/>
                      <w:w w:val="105"/>
                    </w:rPr>
                    <w:t xml:space="preserve"> </w:t>
                  </w:r>
                  <w:r>
                    <w:rPr>
                      <w:w w:val="105"/>
                    </w:rPr>
                    <w:t>Symon</w:t>
                  </w:r>
                  <w:r>
                    <w:rPr>
                      <w:w w:val="105"/>
                    </w:rPr>
                    <w:tab/>
                    <w:t>9,769</w:t>
                  </w:r>
                  <w:r>
                    <w:rPr>
                      <w:w w:val="105"/>
                    </w:rPr>
                    <w:tab/>
                    <w:t>416</w:t>
                  </w:r>
                  <w:r>
                    <w:rPr>
                      <w:w w:val="105"/>
                    </w:rPr>
                    <w:tab/>
                  </w:r>
                  <w:r>
                    <w:rPr>
                      <w:w w:val="105"/>
                      <w:position w:val="1"/>
                    </w:rPr>
                    <w:t>2,476</w:t>
                  </w:r>
                  <w:r>
                    <w:rPr>
                      <w:w w:val="105"/>
                      <w:position w:val="1"/>
                    </w:rPr>
                    <w:tab/>
                    <w:t>12,661</w:t>
                  </w:r>
                </w:p>
                <w:p w14:paraId="311154B6" w14:textId="77777777" w:rsidR="00B9323D" w:rsidRDefault="00B9323D">
                  <w:pPr>
                    <w:pStyle w:val="BodyText"/>
                    <w:tabs>
                      <w:tab w:val="left" w:pos="2840"/>
                      <w:tab w:val="left" w:pos="5218"/>
                      <w:tab w:val="left" w:pos="7284"/>
                      <w:tab w:val="left" w:pos="9309"/>
                    </w:tabs>
                    <w:spacing w:before="16"/>
                    <w:ind w:left="471"/>
                  </w:pPr>
                  <w:r>
                    <w:rPr>
                      <w:w w:val="105"/>
                    </w:rPr>
                    <w:t>Murray Emerson</w:t>
                  </w:r>
                  <w:r>
                    <w:rPr>
                      <w:w w:val="105"/>
                    </w:rPr>
                    <w:tab/>
                    <w:t>9,769</w:t>
                  </w:r>
                  <w:r>
                    <w:rPr>
                      <w:w w:val="105"/>
                    </w:rPr>
                    <w:tab/>
                    <w:t>416</w:t>
                  </w:r>
                  <w:r>
                    <w:rPr>
                      <w:w w:val="105"/>
                    </w:rPr>
                    <w:tab/>
                  </w:r>
                  <w:r>
                    <w:rPr>
                      <w:w w:val="105"/>
                      <w:position w:val="1"/>
                    </w:rPr>
                    <w:t>5,353</w:t>
                  </w:r>
                  <w:r>
                    <w:rPr>
                      <w:w w:val="105"/>
                      <w:position w:val="1"/>
                    </w:rPr>
                    <w:tab/>
                    <w:t>15,538</w:t>
                  </w:r>
                </w:p>
                <w:p w14:paraId="00EBA90E" w14:textId="77777777" w:rsidR="00B9323D" w:rsidRDefault="00B9323D">
                  <w:pPr>
                    <w:pStyle w:val="BodyText"/>
                    <w:tabs>
                      <w:tab w:val="left" w:pos="2840"/>
                      <w:tab w:val="left" w:pos="5218"/>
                      <w:tab w:val="left" w:pos="7284"/>
                      <w:tab w:val="left" w:pos="9309"/>
                    </w:tabs>
                    <w:spacing w:before="17"/>
                    <w:ind w:left="471"/>
                  </w:pPr>
                  <w:r>
                    <w:rPr>
                      <w:w w:val="105"/>
                    </w:rPr>
                    <w:t>Sean</w:t>
                  </w:r>
                  <w:r>
                    <w:rPr>
                      <w:spacing w:val="-1"/>
                      <w:w w:val="105"/>
                    </w:rPr>
                    <w:t xml:space="preserve"> </w:t>
                  </w:r>
                  <w:r>
                    <w:rPr>
                      <w:w w:val="105"/>
                    </w:rPr>
                    <w:t>O'Reilly</w:t>
                  </w:r>
                  <w:r>
                    <w:rPr>
                      <w:w w:val="105"/>
                    </w:rPr>
                    <w:tab/>
                    <w:t>9,769</w:t>
                  </w:r>
                  <w:r>
                    <w:rPr>
                      <w:w w:val="105"/>
                    </w:rPr>
                    <w:tab/>
                    <w:t>416</w:t>
                  </w:r>
                  <w:r>
                    <w:rPr>
                      <w:w w:val="105"/>
                    </w:rPr>
                    <w:tab/>
                  </w:r>
                  <w:r>
                    <w:rPr>
                      <w:w w:val="105"/>
                      <w:position w:val="1"/>
                    </w:rPr>
                    <w:t>1,071</w:t>
                  </w:r>
                  <w:r>
                    <w:rPr>
                      <w:w w:val="105"/>
                      <w:position w:val="1"/>
                    </w:rPr>
                    <w:tab/>
                    <w:t>11,256</w:t>
                  </w:r>
                </w:p>
                <w:p w14:paraId="6BC136E1" w14:textId="77777777" w:rsidR="00B9323D" w:rsidRDefault="00B9323D">
                  <w:pPr>
                    <w:pStyle w:val="BodyText"/>
                    <w:tabs>
                      <w:tab w:val="left" w:pos="2840"/>
                      <w:tab w:val="left" w:pos="5218"/>
                      <w:tab w:val="left" w:pos="7284"/>
                      <w:tab w:val="left" w:pos="9309"/>
                    </w:tabs>
                    <w:spacing w:before="16"/>
                    <w:ind w:left="471"/>
                  </w:pPr>
                  <w:r>
                    <w:rPr>
                      <w:w w:val="105"/>
                    </w:rPr>
                    <w:t>Nathan</w:t>
                  </w:r>
                  <w:r>
                    <w:rPr>
                      <w:spacing w:val="-5"/>
                      <w:w w:val="105"/>
                    </w:rPr>
                    <w:t xml:space="preserve"> </w:t>
                  </w:r>
                  <w:r>
                    <w:rPr>
                      <w:w w:val="105"/>
                    </w:rPr>
                    <w:t>Hansford</w:t>
                  </w:r>
                  <w:r>
                    <w:rPr>
                      <w:w w:val="105"/>
                    </w:rPr>
                    <w:tab/>
                    <w:t>9,769</w:t>
                  </w:r>
                  <w:r>
                    <w:rPr>
                      <w:w w:val="105"/>
                    </w:rPr>
                    <w:tab/>
                    <w:t>416</w:t>
                  </w:r>
                  <w:r>
                    <w:rPr>
                      <w:w w:val="105"/>
                    </w:rPr>
                    <w:tab/>
                  </w:r>
                  <w:r>
                    <w:rPr>
                      <w:w w:val="105"/>
                      <w:position w:val="1"/>
                    </w:rPr>
                    <w:t>6,701</w:t>
                  </w:r>
                  <w:r>
                    <w:rPr>
                      <w:w w:val="105"/>
                      <w:position w:val="1"/>
                    </w:rPr>
                    <w:tab/>
                    <w:t>16,886</w:t>
                  </w:r>
                </w:p>
                <w:p w14:paraId="6E6349CD" w14:textId="77777777" w:rsidR="00B9323D" w:rsidRDefault="00B9323D">
                  <w:pPr>
                    <w:pStyle w:val="BodyText"/>
                    <w:tabs>
                      <w:tab w:val="left" w:pos="2839"/>
                      <w:tab w:val="left" w:pos="5218"/>
                      <w:tab w:val="left" w:pos="7284"/>
                      <w:tab w:val="left" w:pos="9309"/>
                    </w:tabs>
                    <w:spacing w:before="21"/>
                    <w:ind w:left="471"/>
                  </w:pPr>
                  <w:r>
                    <w:rPr>
                      <w:w w:val="105"/>
                    </w:rPr>
                    <w:t>Jennifer</w:t>
                  </w:r>
                  <w:r>
                    <w:rPr>
                      <w:spacing w:val="-3"/>
                      <w:w w:val="105"/>
                    </w:rPr>
                    <w:t xml:space="preserve"> </w:t>
                  </w:r>
                  <w:r>
                    <w:rPr>
                      <w:w w:val="105"/>
                    </w:rPr>
                    <w:t>Anderson</w:t>
                  </w:r>
                  <w:r>
                    <w:rPr>
                      <w:w w:val="105"/>
                    </w:rPr>
                    <w:tab/>
                    <w:t>9,769</w:t>
                  </w:r>
                  <w:r>
                    <w:rPr>
                      <w:w w:val="105"/>
                    </w:rPr>
                    <w:tab/>
                    <w:t>416</w:t>
                  </w:r>
                  <w:r>
                    <w:rPr>
                      <w:w w:val="105"/>
                    </w:rPr>
                    <w:tab/>
                  </w:r>
                  <w:r>
                    <w:rPr>
                      <w:w w:val="105"/>
                      <w:position w:val="1"/>
                    </w:rPr>
                    <w:t>5,065</w:t>
                  </w:r>
                  <w:r>
                    <w:rPr>
                      <w:w w:val="105"/>
                      <w:position w:val="1"/>
                    </w:rPr>
                    <w:tab/>
                    <w:t>15,250</w:t>
                  </w:r>
                </w:p>
                <w:p w14:paraId="721330C9" w14:textId="77777777" w:rsidR="00B9323D" w:rsidRDefault="00B9323D">
                  <w:pPr>
                    <w:tabs>
                      <w:tab w:val="left" w:pos="2336"/>
                      <w:tab w:val="left" w:pos="2687"/>
                      <w:tab w:val="left" w:pos="4478"/>
                      <w:tab w:val="left" w:pos="5104"/>
                      <w:tab w:val="left" w:pos="6712"/>
                      <w:tab w:val="left" w:pos="7208"/>
                      <w:tab w:val="left" w:pos="8813"/>
                      <w:tab w:val="left" w:pos="9233"/>
                    </w:tabs>
                    <w:spacing w:before="36"/>
                    <w:ind w:left="471"/>
                    <w:rPr>
                      <w:b/>
                      <w:sz w:val="13"/>
                    </w:rPr>
                  </w:pPr>
                  <w:r>
                    <w:rPr>
                      <w:b/>
                      <w:w w:val="105"/>
                      <w:sz w:val="13"/>
                    </w:rPr>
                    <w:t>Total</w:t>
                  </w:r>
                  <w:r>
                    <w:rPr>
                      <w:b/>
                      <w:spacing w:val="-1"/>
                      <w:w w:val="105"/>
                      <w:sz w:val="13"/>
                    </w:rPr>
                    <w:t xml:space="preserve"> </w:t>
                  </w:r>
                  <w:r>
                    <w:rPr>
                      <w:b/>
                      <w:w w:val="105"/>
                      <w:sz w:val="13"/>
                    </w:rPr>
                    <w:t>2020</w:t>
                  </w:r>
                  <w:r>
                    <w:rPr>
                      <w:b/>
                      <w:w w:val="105"/>
                      <w:sz w:val="13"/>
                    </w:rPr>
                    <w:tab/>
                    <w:t>$</w:t>
                  </w:r>
                  <w:r>
                    <w:rPr>
                      <w:b/>
                      <w:w w:val="105"/>
                      <w:sz w:val="13"/>
                    </w:rPr>
                    <w:tab/>
                    <w:t>195,971</w:t>
                  </w:r>
                  <w:r>
                    <w:rPr>
                      <w:b/>
                      <w:w w:val="105"/>
                      <w:sz w:val="13"/>
                    </w:rPr>
                    <w:tab/>
                    <w:t>$</w:t>
                  </w:r>
                  <w:r>
                    <w:rPr>
                      <w:b/>
                      <w:w w:val="105"/>
                      <w:sz w:val="13"/>
                    </w:rPr>
                    <w:tab/>
                    <w:t>5,410</w:t>
                  </w:r>
                  <w:r>
                    <w:rPr>
                      <w:b/>
                      <w:w w:val="105"/>
                      <w:sz w:val="13"/>
                    </w:rPr>
                    <w:tab/>
                  </w:r>
                  <w:r>
                    <w:rPr>
                      <w:b/>
                      <w:w w:val="105"/>
                      <w:position w:val="1"/>
                      <w:sz w:val="13"/>
                    </w:rPr>
                    <w:t>$</w:t>
                  </w:r>
                  <w:r>
                    <w:rPr>
                      <w:b/>
                      <w:w w:val="105"/>
                      <w:position w:val="1"/>
                      <w:sz w:val="13"/>
                    </w:rPr>
                    <w:tab/>
                    <w:t>51,494</w:t>
                  </w:r>
                  <w:r>
                    <w:rPr>
                      <w:b/>
                      <w:w w:val="105"/>
                      <w:position w:val="1"/>
                      <w:sz w:val="13"/>
                    </w:rPr>
                    <w:tab/>
                    <w:t>$</w:t>
                  </w:r>
                  <w:r>
                    <w:rPr>
                      <w:b/>
                      <w:w w:val="105"/>
                      <w:position w:val="1"/>
                      <w:sz w:val="13"/>
                    </w:rPr>
                    <w:tab/>
                    <w:t>252,875</w:t>
                  </w:r>
                </w:p>
                <w:p w14:paraId="65437DD6" w14:textId="77777777" w:rsidR="00B9323D" w:rsidRDefault="00B9323D">
                  <w:pPr>
                    <w:pStyle w:val="BodyText"/>
                    <w:spacing w:before="10"/>
                    <w:rPr>
                      <w:b/>
                      <w:sz w:val="14"/>
                    </w:rPr>
                  </w:pPr>
                </w:p>
                <w:p w14:paraId="693F6D75" w14:textId="77777777" w:rsidR="00B9323D" w:rsidRDefault="00B9323D">
                  <w:pPr>
                    <w:tabs>
                      <w:tab w:val="left" w:pos="1864"/>
                      <w:tab w:val="left" w:pos="2215"/>
                      <w:tab w:val="left" w:pos="4006"/>
                      <w:tab w:val="left" w:pos="4632"/>
                      <w:tab w:val="left" w:pos="6240"/>
                      <w:tab w:val="left" w:pos="6736"/>
                      <w:tab w:val="left" w:pos="8341"/>
                      <w:tab w:val="left" w:pos="8761"/>
                    </w:tabs>
                    <w:ind w:right="714"/>
                    <w:jc w:val="right"/>
                    <w:rPr>
                      <w:b/>
                      <w:sz w:val="13"/>
                    </w:rPr>
                  </w:pPr>
                  <w:r>
                    <w:rPr>
                      <w:b/>
                      <w:w w:val="105"/>
                      <w:sz w:val="13"/>
                    </w:rPr>
                    <w:t>Total</w:t>
                  </w:r>
                  <w:r>
                    <w:rPr>
                      <w:b/>
                      <w:spacing w:val="-1"/>
                      <w:w w:val="105"/>
                      <w:sz w:val="13"/>
                    </w:rPr>
                    <w:t xml:space="preserve"> </w:t>
                  </w:r>
                  <w:r>
                    <w:rPr>
                      <w:b/>
                      <w:w w:val="105"/>
                      <w:sz w:val="13"/>
                    </w:rPr>
                    <w:t>2019</w:t>
                  </w:r>
                  <w:r>
                    <w:rPr>
                      <w:b/>
                      <w:w w:val="105"/>
                      <w:sz w:val="13"/>
                    </w:rPr>
                    <w:tab/>
                    <w:t>$</w:t>
                  </w:r>
                  <w:r>
                    <w:rPr>
                      <w:b/>
                      <w:w w:val="105"/>
                      <w:sz w:val="13"/>
                    </w:rPr>
                    <w:tab/>
                    <w:t>192,795</w:t>
                  </w:r>
                  <w:r>
                    <w:rPr>
                      <w:b/>
                      <w:w w:val="105"/>
                      <w:sz w:val="13"/>
                    </w:rPr>
                    <w:tab/>
                    <w:t>$</w:t>
                  </w:r>
                  <w:r>
                    <w:rPr>
                      <w:b/>
                      <w:w w:val="105"/>
                      <w:sz w:val="13"/>
                    </w:rPr>
                    <w:tab/>
                    <w:t>5,325</w:t>
                  </w:r>
                  <w:r>
                    <w:rPr>
                      <w:b/>
                      <w:w w:val="105"/>
                      <w:sz w:val="13"/>
                    </w:rPr>
                    <w:tab/>
                  </w:r>
                  <w:r>
                    <w:rPr>
                      <w:b/>
                      <w:w w:val="105"/>
                      <w:position w:val="1"/>
                      <w:sz w:val="13"/>
                    </w:rPr>
                    <w:t>$</w:t>
                  </w:r>
                  <w:r>
                    <w:rPr>
                      <w:b/>
                      <w:w w:val="105"/>
                      <w:position w:val="1"/>
                      <w:sz w:val="13"/>
                    </w:rPr>
                    <w:tab/>
                    <w:t>79,437</w:t>
                  </w:r>
                  <w:r>
                    <w:rPr>
                      <w:b/>
                      <w:w w:val="105"/>
                      <w:position w:val="1"/>
                      <w:sz w:val="13"/>
                    </w:rPr>
                    <w:tab/>
                    <w:t>$</w:t>
                  </w:r>
                  <w:r>
                    <w:rPr>
                      <w:b/>
                      <w:w w:val="105"/>
                      <w:position w:val="1"/>
                      <w:sz w:val="13"/>
                    </w:rPr>
                    <w:tab/>
                  </w:r>
                  <w:r>
                    <w:rPr>
                      <w:b/>
                      <w:spacing w:val="-2"/>
                      <w:w w:val="105"/>
                      <w:position w:val="1"/>
                      <w:sz w:val="13"/>
                    </w:rPr>
                    <w:t>277,558</w:t>
                  </w:r>
                </w:p>
                <w:p w14:paraId="4156FEDD" w14:textId="77777777" w:rsidR="00B9323D" w:rsidRDefault="00B9323D">
                  <w:pPr>
                    <w:pStyle w:val="BodyText"/>
                    <w:rPr>
                      <w:b/>
                      <w:sz w:val="16"/>
                    </w:rPr>
                  </w:pPr>
                </w:p>
                <w:p w14:paraId="417C4A90" w14:textId="77777777" w:rsidR="00B9323D" w:rsidRDefault="00B9323D">
                  <w:pPr>
                    <w:ind w:left="471"/>
                    <w:rPr>
                      <w:b/>
                      <w:sz w:val="13"/>
                    </w:rPr>
                  </w:pPr>
                  <w:r>
                    <w:rPr>
                      <w:b/>
                      <w:w w:val="105"/>
                      <w:sz w:val="13"/>
                    </w:rPr>
                    <w:t>Loans to Directors</w:t>
                  </w:r>
                </w:p>
                <w:p w14:paraId="58454DD4" w14:textId="77777777" w:rsidR="00B9323D" w:rsidRDefault="00B9323D">
                  <w:pPr>
                    <w:pStyle w:val="BodyText"/>
                    <w:spacing w:before="34"/>
                    <w:ind w:left="471"/>
                  </w:pPr>
                  <w:r>
                    <w:rPr>
                      <w:w w:val="105"/>
                    </w:rPr>
                    <w:t>The MAV has a strict policy of not providing loans to Directors. No loans were made to or are payable by Directors during the year.</w:t>
                  </w:r>
                </w:p>
                <w:p w14:paraId="75C79DD9" w14:textId="77777777" w:rsidR="00B9323D" w:rsidRDefault="00B9323D">
                  <w:pPr>
                    <w:spacing w:before="44"/>
                    <w:ind w:left="471"/>
                    <w:rPr>
                      <w:b/>
                      <w:sz w:val="13"/>
                    </w:rPr>
                  </w:pPr>
                  <w:r>
                    <w:rPr>
                      <w:b/>
                      <w:w w:val="105"/>
                      <w:sz w:val="13"/>
                    </w:rPr>
                    <w:t>Insurance</w:t>
                  </w:r>
                </w:p>
                <w:p w14:paraId="05FF73E3" w14:textId="77777777" w:rsidR="00B9323D" w:rsidRDefault="00B9323D">
                  <w:pPr>
                    <w:pStyle w:val="BodyText"/>
                    <w:spacing w:before="33"/>
                    <w:ind w:left="471"/>
                  </w:pPr>
                  <w:r>
                    <w:rPr>
                      <w:w w:val="105"/>
                    </w:rPr>
                    <w:t>The activities of the MAV board members are covered by the MAV directors' and officers' indemnity insurance policy effected by the MAV.</w:t>
                  </w:r>
                </w:p>
              </w:txbxContent>
            </v:textbox>
            <w10:wrap anchorx="page" anchory="page"/>
          </v:shape>
        </w:pict>
      </w:r>
      <w:r>
        <w:pict w14:anchorId="0AAD8E60">
          <v:shape id="_x0000_s3496" type="#_x0000_t202" alt="" style="position:absolute;margin-left:50.4pt;margin-top:300.9pt;width:254.15pt;height:17.15pt;z-index:-24824832;mso-wrap-style:square;mso-wrap-edited:f;mso-width-percent:0;mso-height-percent:0;mso-position-horizontal-relative:page;mso-position-vertical-relative:page;mso-width-percent:0;mso-height-percent:0;v-text-anchor:top" filled="f" stroked="f">
            <v:textbox inset="0,0,0,0">
              <w:txbxContent>
                <w:p w14:paraId="07161AD8" w14:textId="77777777" w:rsidR="00B9323D" w:rsidRDefault="00B9323D">
                  <w:pPr>
                    <w:pStyle w:val="BodyText"/>
                    <w:spacing w:before="4"/>
                    <w:ind w:left="40"/>
                    <w:rPr>
                      <w:rFonts w:ascii="Times New Roman"/>
                      <w:sz w:val="17"/>
                    </w:rPr>
                  </w:pPr>
                </w:p>
              </w:txbxContent>
            </v:textbox>
            <w10:wrap anchorx="page" anchory="page"/>
          </v:shape>
        </w:pict>
      </w:r>
      <w:r>
        <w:pict w14:anchorId="58CAD140">
          <v:shape id="_x0000_s3495" type="#_x0000_t202" alt="" style="position:absolute;margin-left:304.55pt;margin-top:300.9pt;width:53.45pt;height:17.15pt;z-index:-24824320;mso-wrap-style:square;mso-wrap-edited:f;mso-width-percent:0;mso-height-percent:0;mso-position-horizontal-relative:page;mso-position-vertical-relative:page;mso-width-percent:0;mso-height-percent:0;v-text-anchor:top" filled="f" stroked="f">
            <v:textbox inset="0,0,0,0">
              <w:txbxContent>
                <w:p w14:paraId="730FE7AB" w14:textId="77777777" w:rsidR="00B9323D" w:rsidRDefault="00B9323D">
                  <w:pPr>
                    <w:pStyle w:val="BodyText"/>
                    <w:spacing w:before="4"/>
                    <w:ind w:left="40"/>
                    <w:rPr>
                      <w:rFonts w:ascii="Times New Roman"/>
                      <w:sz w:val="17"/>
                    </w:rPr>
                  </w:pPr>
                </w:p>
              </w:txbxContent>
            </v:textbox>
            <w10:wrap anchorx="page" anchory="page"/>
          </v:shape>
        </w:pict>
      </w:r>
      <w:r>
        <w:pict w14:anchorId="38CE72A9">
          <v:shape id="_x0000_s3494" type="#_x0000_t202" alt="" style="position:absolute;margin-left:358pt;margin-top:300.9pt;width:52.7pt;height:17.15pt;z-index:-24823808;mso-wrap-style:square;mso-wrap-edited:f;mso-width-percent:0;mso-height-percent:0;mso-position-horizontal-relative:page;mso-position-vertical-relative:page;mso-width-percent:0;mso-height-percent:0;v-text-anchor:top" filled="f" stroked="f">
            <v:textbox inset="0,0,0,0">
              <w:txbxContent>
                <w:p w14:paraId="215EC71C" w14:textId="77777777" w:rsidR="00B9323D" w:rsidRDefault="00B9323D">
                  <w:pPr>
                    <w:pStyle w:val="BodyText"/>
                    <w:spacing w:before="4"/>
                    <w:ind w:left="40"/>
                    <w:rPr>
                      <w:rFonts w:ascii="Times New Roman"/>
                      <w:sz w:val="17"/>
                    </w:rPr>
                  </w:pPr>
                </w:p>
              </w:txbxContent>
            </v:textbox>
            <w10:wrap anchorx="page" anchory="page"/>
          </v:shape>
        </w:pict>
      </w:r>
      <w:r>
        <w:pict w14:anchorId="175EC3BF">
          <v:shape id="_x0000_s3493" type="#_x0000_t202" alt="" style="position:absolute;margin-left:410.65pt;margin-top:300.9pt;width:52.45pt;height:17.15pt;z-index:-24823296;mso-wrap-style:square;mso-wrap-edited:f;mso-width-percent:0;mso-height-percent:0;mso-position-horizontal-relative:page;mso-position-vertical-relative:page;mso-width-percent:0;mso-height-percent:0;v-text-anchor:top" filled="f" stroked="f">
            <v:textbox inset="0,0,0,0">
              <w:txbxContent>
                <w:p w14:paraId="197C2C62" w14:textId="77777777" w:rsidR="00B9323D" w:rsidRDefault="00B9323D">
                  <w:pPr>
                    <w:pStyle w:val="BodyText"/>
                    <w:spacing w:before="4"/>
                    <w:ind w:left="40"/>
                    <w:rPr>
                      <w:rFonts w:ascii="Times New Roman"/>
                      <w:sz w:val="17"/>
                    </w:rPr>
                  </w:pPr>
                </w:p>
              </w:txbxContent>
            </v:textbox>
            <w10:wrap anchorx="page" anchory="page"/>
          </v:shape>
        </w:pict>
      </w:r>
      <w:r>
        <w:pict w14:anchorId="553F2B23">
          <v:shape id="_x0000_s3492" type="#_x0000_t202" alt="" style="position:absolute;margin-left:463.05pt;margin-top:300.9pt;width:52.8pt;height:17.15pt;z-index:-24822784;mso-wrap-style:square;mso-wrap-edited:f;mso-width-percent:0;mso-height-percent:0;mso-position-horizontal-relative:page;mso-position-vertical-relative:page;mso-width-percent:0;mso-height-percent:0;v-text-anchor:top" filled="f" stroked="f">
            <v:textbox inset="0,0,0,0">
              <w:txbxContent>
                <w:p w14:paraId="07F730B5" w14:textId="77777777" w:rsidR="00B9323D" w:rsidRDefault="00B9323D">
                  <w:pPr>
                    <w:pStyle w:val="BodyText"/>
                    <w:spacing w:before="4"/>
                    <w:ind w:left="40"/>
                    <w:rPr>
                      <w:rFonts w:ascii="Times New Roman"/>
                      <w:sz w:val="17"/>
                    </w:rPr>
                  </w:pPr>
                </w:p>
              </w:txbxContent>
            </v:textbox>
            <w10:wrap anchorx="page" anchory="page"/>
          </v:shape>
        </w:pict>
      </w:r>
      <w:r>
        <w:pict w14:anchorId="0F8F0C24">
          <v:shape id="_x0000_s3491" type="#_x0000_t202" alt="" style="position:absolute;margin-left:50.4pt;margin-top:318pt;width:254.15pt;height:157.3pt;z-index:-24822272;mso-wrap-style:square;mso-wrap-edited:f;mso-width-percent:0;mso-height-percent:0;mso-position-horizontal-relative:page;mso-position-vertical-relative:page;mso-width-percent:0;mso-height-percent:0;v-text-anchor:top" filled="f" stroked="f">
            <v:textbox inset="0,0,0,0">
              <w:txbxContent>
                <w:p w14:paraId="73218C0F" w14:textId="77777777" w:rsidR="00B9323D" w:rsidRDefault="00B9323D">
                  <w:pPr>
                    <w:pStyle w:val="BodyText"/>
                    <w:spacing w:before="4"/>
                    <w:ind w:left="40"/>
                    <w:rPr>
                      <w:rFonts w:ascii="Times New Roman"/>
                      <w:sz w:val="17"/>
                    </w:rPr>
                  </w:pPr>
                </w:p>
              </w:txbxContent>
            </v:textbox>
            <w10:wrap anchorx="page" anchory="page"/>
          </v:shape>
        </w:pict>
      </w:r>
      <w:r>
        <w:pict w14:anchorId="629610BD">
          <v:shape id="_x0000_s3490" type="#_x0000_t202" alt="" style="position:absolute;margin-left:304.55pt;margin-top:318pt;width:53.45pt;height:157.3pt;z-index:-24821760;mso-wrap-style:square;mso-wrap-edited:f;mso-width-percent:0;mso-height-percent:0;mso-position-horizontal-relative:page;mso-position-vertical-relative:page;mso-width-percent:0;mso-height-percent:0;v-text-anchor:top" filled="f" stroked="f">
            <v:textbox inset="0,0,0,0">
              <w:txbxContent>
                <w:p w14:paraId="4CEE332E" w14:textId="77777777" w:rsidR="00B9323D" w:rsidRDefault="00B9323D">
                  <w:pPr>
                    <w:pStyle w:val="BodyText"/>
                    <w:spacing w:before="4"/>
                    <w:ind w:left="40"/>
                    <w:rPr>
                      <w:rFonts w:ascii="Times New Roman"/>
                      <w:sz w:val="17"/>
                    </w:rPr>
                  </w:pPr>
                </w:p>
              </w:txbxContent>
            </v:textbox>
            <w10:wrap anchorx="page" anchory="page"/>
          </v:shape>
        </w:pict>
      </w:r>
      <w:r>
        <w:pict w14:anchorId="6AABAC23">
          <v:shape id="_x0000_s3489" type="#_x0000_t202" alt="" style="position:absolute;margin-left:358pt;margin-top:318pt;width:52.7pt;height:157.3pt;z-index:-24821248;mso-wrap-style:square;mso-wrap-edited:f;mso-width-percent:0;mso-height-percent:0;mso-position-horizontal-relative:page;mso-position-vertical-relative:page;mso-width-percent:0;mso-height-percent:0;v-text-anchor:top" filled="f" stroked="f">
            <v:textbox inset="0,0,0,0">
              <w:txbxContent>
                <w:p w14:paraId="31820920" w14:textId="77777777" w:rsidR="00B9323D" w:rsidRDefault="00B9323D">
                  <w:pPr>
                    <w:pStyle w:val="BodyText"/>
                    <w:spacing w:before="4"/>
                    <w:ind w:left="40"/>
                    <w:rPr>
                      <w:rFonts w:ascii="Times New Roman"/>
                      <w:sz w:val="17"/>
                    </w:rPr>
                  </w:pPr>
                </w:p>
              </w:txbxContent>
            </v:textbox>
            <w10:wrap anchorx="page" anchory="page"/>
          </v:shape>
        </w:pict>
      </w:r>
      <w:r>
        <w:pict w14:anchorId="16704DEA">
          <v:shape id="_x0000_s3488" type="#_x0000_t202" alt="" style="position:absolute;margin-left:410.65pt;margin-top:318pt;width:52.45pt;height:157.3pt;z-index:-24820736;mso-wrap-style:square;mso-wrap-edited:f;mso-width-percent:0;mso-height-percent:0;mso-position-horizontal-relative:page;mso-position-vertical-relative:page;mso-width-percent:0;mso-height-percent:0;v-text-anchor:top" filled="f" stroked="f">
            <v:textbox inset="0,0,0,0">
              <w:txbxContent>
                <w:p w14:paraId="24569954" w14:textId="77777777" w:rsidR="00B9323D" w:rsidRDefault="00B9323D">
                  <w:pPr>
                    <w:pStyle w:val="BodyText"/>
                    <w:spacing w:before="4"/>
                    <w:ind w:left="40"/>
                    <w:rPr>
                      <w:rFonts w:ascii="Times New Roman"/>
                      <w:sz w:val="17"/>
                    </w:rPr>
                  </w:pPr>
                </w:p>
              </w:txbxContent>
            </v:textbox>
            <w10:wrap anchorx="page" anchory="page"/>
          </v:shape>
        </w:pict>
      </w:r>
      <w:r>
        <w:pict w14:anchorId="63CE77AB">
          <v:shape id="_x0000_s3487" type="#_x0000_t202" alt="" style="position:absolute;margin-left:463.05pt;margin-top:318pt;width:52.8pt;height:157.3pt;z-index:-24820224;mso-wrap-style:square;mso-wrap-edited:f;mso-width-percent:0;mso-height-percent:0;mso-position-horizontal-relative:page;mso-position-vertical-relative:page;mso-width-percent:0;mso-height-percent:0;v-text-anchor:top" filled="f" stroked="f">
            <v:textbox inset="0,0,0,0">
              <w:txbxContent>
                <w:p w14:paraId="55CBFE2C" w14:textId="77777777" w:rsidR="00B9323D" w:rsidRDefault="00B9323D">
                  <w:pPr>
                    <w:pStyle w:val="BodyText"/>
                    <w:spacing w:before="4"/>
                    <w:ind w:left="40"/>
                    <w:rPr>
                      <w:rFonts w:ascii="Times New Roman"/>
                      <w:sz w:val="17"/>
                    </w:rPr>
                  </w:pPr>
                </w:p>
              </w:txbxContent>
            </v:textbox>
            <w10:wrap anchorx="page" anchory="page"/>
          </v:shape>
        </w:pict>
      </w:r>
      <w:r>
        <w:pict w14:anchorId="2D8357CD">
          <v:shape id="_x0000_s3486" type="#_x0000_t202" alt="" style="position:absolute;margin-left:0;margin-top:0;width:595.3pt;height:97.6pt;z-index:-24819712;mso-wrap-style:square;mso-wrap-edited:f;mso-width-percent:0;mso-height-percent:0;mso-position-horizontal-relative:page;mso-position-vertical-relative:page;mso-width-percent:0;mso-height-percent:0;v-text-anchor:top" filled="f" stroked="f">
            <v:textbox inset="0,0,0,0">
              <w:txbxContent>
                <w:p w14:paraId="4F5F380E" w14:textId="77777777" w:rsidR="00B9323D" w:rsidRDefault="00B9323D">
                  <w:pPr>
                    <w:pStyle w:val="BodyText"/>
                    <w:spacing w:before="4"/>
                    <w:ind w:left="40"/>
                    <w:rPr>
                      <w:rFonts w:ascii="Times New Roman"/>
                      <w:sz w:val="17"/>
                    </w:rPr>
                  </w:pPr>
                </w:p>
              </w:txbxContent>
            </v:textbox>
            <w10:wrap anchorx="page" anchory="page"/>
          </v:shape>
        </w:pict>
      </w:r>
      <w:r>
        <w:pict w14:anchorId="67FF9F24">
          <v:shape id="_x0000_s3485" type="#_x0000_t202" alt="" style="position:absolute;margin-left:35.15pt;margin-top:231.6pt;width:480.7pt;height:12pt;z-index:-24819200;mso-wrap-style:square;mso-wrap-edited:f;mso-width-percent:0;mso-height-percent:0;mso-position-horizontal-relative:page;mso-position-vertical-relative:page;mso-width-percent:0;mso-height-percent:0;v-text-anchor:top" filled="f" stroked="f">
            <v:textbox inset="0,0,0,0">
              <w:txbxContent>
                <w:p w14:paraId="0D8B58F0" w14:textId="77777777" w:rsidR="00B9323D" w:rsidRDefault="00B9323D">
                  <w:pPr>
                    <w:pStyle w:val="BodyText"/>
                    <w:spacing w:before="4"/>
                    <w:ind w:left="40"/>
                    <w:rPr>
                      <w:rFonts w:ascii="Times New Roman"/>
                      <w:sz w:val="17"/>
                    </w:rPr>
                  </w:pPr>
                </w:p>
              </w:txbxContent>
            </v:textbox>
            <w10:wrap anchorx="page" anchory="page"/>
          </v:shape>
        </w:pict>
      </w:r>
      <w:r>
        <w:pict w14:anchorId="4E4392B7">
          <v:shape id="_x0000_s3484" type="#_x0000_t202" alt="" style="position:absolute;margin-left:50.4pt;margin-top:503.3pt;width:465.45pt;height:12pt;z-index:-24818688;mso-wrap-style:square;mso-wrap-edited:f;mso-width-percent:0;mso-height-percent:0;mso-position-horizontal-relative:page;mso-position-vertical-relative:page;mso-width-percent:0;mso-height-percent:0;v-text-anchor:top" filled="f" stroked="f">
            <v:textbox inset="0,0,0,0">
              <w:txbxContent>
                <w:p w14:paraId="5F2E0867" w14:textId="77777777" w:rsidR="00B9323D" w:rsidRDefault="00B9323D">
                  <w:pPr>
                    <w:pStyle w:val="BodyText"/>
                    <w:spacing w:before="4"/>
                    <w:ind w:left="40"/>
                    <w:rPr>
                      <w:rFonts w:ascii="Times New Roman"/>
                      <w:sz w:val="17"/>
                    </w:rPr>
                  </w:pPr>
                </w:p>
              </w:txbxContent>
            </v:textbox>
            <w10:wrap anchorx="page" anchory="page"/>
          </v:shape>
        </w:pict>
      </w:r>
      <w:r>
        <w:pict w14:anchorId="50B0CC2B">
          <v:shape id="_x0000_s3483" type="#_x0000_t202" alt="" style="position:absolute;margin-left:141.35pt;margin-top:627.45pt;width:374.5pt;height:12pt;z-index:-24818176;mso-wrap-style:square;mso-wrap-edited:f;mso-width-percent:0;mso-height-percent:0;mso-position-horizontal-relative:page;mso-position-vertical-relative:page;mso-width-percent:0;mso-height-percent:0;v-text-anchor:top" filled="f" stroked="f">
            <v:textbox inset="0,0,0,0">
              <w:txbxContent>
                <w:p w14:paraId="58E30441" w14:textId="77777777" w:rsidR="00B9323D" w:rsidRDefault="00B9323D">
                  <w:pPr>
                    <w:pStyle w:val="BodyText"/>
                    <w:spacing w:before="4"/>
                    <w:ind w:left="40"/>
                    <w:rPr>
                      <w:rFonts w:ascii="Times New Roman"/>
                      <w:sz w:val="17"/>
                    </w:rPr>
                  </w:pPr>
                </w:p>
              </w:txbxContent>
            </v:textbox>
            <w10:wrap anchorx="page" anchory="page"/>
          </v:shape>
        </w:pict>
      </w:r>
      <w:r>
        <w:pict w14:anchorId="4230CDE3">
          <v:shape id="_x0000_s3482" type="#_x0000_t202" alt="" style="position:absolute;margin-left:141.35pt;margin-top:636.2pt;width:374.5pt;height:12pt;z-index:-24817664;mso-wrap-style:square;mso-wrap-edited:f;mso-width-percent:0;mso-height-percent:0;mso-position-horizontal-relative:page;mso-position-vertical-relative:page;mso-width-percent:0;mso-height-percent:0;v-text-anchor:top" filled="f" stroked="f">
            <v:textbox inset="0,0,0,0">
              <w:txbxContent>
                <w:p w14:paraId="3136618A" w14:textId="77777777" w:rsidR="00B9323D" w:rsidRDefault="00B9323D">
                  <w:pPr>
                    <w:pStyle w:val="BodyText"/>
                    <w:spacing w:before="4"/>
                    <w:ind w:left="40"/>
                    <w:rPr>
                      <w:rFonts w:ascii="Times New Roman"/>
                      <w:sz w:val="17"/>
                    </w:rPr>
                  </w:pPr>
                </w:p>
              </w:txbxContent>
            </v:textbox>
            <w10:wrap anchorx="page" anchory="page"/>
          </v:shape>
        </w:pict>
      </w:r>
      <w:r>
        <w:pict w14:anchorId="24ABFCE0">
          <v:shape id="_x0000_s3481" type="#_x0000_t202" alt="" style="position:absolute;margin-left:141.35pt;margin-top:644.2pt;width:374.5pt;height:12pt;z-index:-24817152;mso-wrap-style:square;mso-wrap-edited:f;mso-width-percent:0;mso-height-percent:0;mso-position-horizontal-relative:page;mso-position-vertical-relative:page;mso-width-percent:0;mso-height-percent:0;v-text-anchor:top" filled="f" stroked="f">
            <v:textbox inset="0,0,0,0">
              <w:txbxContent>
                <w:p w14:paraId="1912721F" w14:textId="77777777" w:rsidR="00B9323D" w:rsidRDefault="00B9323D">
                  <w:pPr>
                    <w:pStyle w:val="BodyText"/>
                    <w:spacing w:before="4"/>
                    <w:ind w:left="40"/>
                    <w:rPr>
                      <w:rFonts w:ascii="Times New Roman"/>
                      <w:sz w:val="17"/>
                    </w:rPr>
                  </w:pPr>
                </w:p>
              </w:txbxContent>
            </v:textbox>
            <w10:wrap anchorx="page" anchory="page"/>
          </v:shape>
        </w:pict>
      </w:r>
      <w:r>
        <w:pict w14:anchorId="6E877331">
          <v:shape id="_x0000_s3480" type="#_x0000_t202" alt="" style="position:absolute;margin-left:141.35pt;margin-top:652.75pt;width:374.5pt;height:12pt;z-index:-24816640;mso-wrap-style:square;mso-wrap-edited:f;mso-width-percent:0;mso-height-percent:0;mso-position-horizontal-relative:page;mso-position-vertical-relative:page;mso-width-percent:0;mso-height-percent:0;v-text-anchor:top" filled="f" stroked="f">
            <v:textbox inset="0,0,0,0">
              <w:txbxContent>
                <w:p w14:paraId="62F452BF" w14:textId="77777777" w:rsidR="00B9323D" w:rsidRDefault="00B9323D">
                  <w:pPr>
                    <w:pStyle w:val="BodyText"/>
                    <w:spacing w:before="4"/>
                    <w:ind w:left="40"/>
                    <w:rPr>
                      <w:rFonts w:ascii="Times New Roman"/>
                      <w:sz w:val="17"/>
                    </w:rPr>
                  </w:pPr>
                </w:p>
              </w:txbxContent>
            </v:textbox>
            <w10:wrap anchorx="page" anchory="page"/>
          </v:shape>
        </w:pict>
      </w:r>
    </w:p>
    <w:p w14:paraId="7E8DE0BB" w14:textId="77777777" w:rsidR="00BF43F6" w:rsidRDefault="00BF43F6">
      <w:pPr>
        <w:rPr>
          <w:sz w:val="2"/>
          <w:szCs w:val="2"/>
        </w:rPr>
        <w:sectPr w:rsidR="00BF43F6">
          <w:pgSz w:w="11910" w:h="16840"/>
          <w:pgMar w:top="0" w:right="460" w:bottom="0" w:left="440" w:header="720" w:footer="720" w:gutter="0"/>
          <w:cols w:space="720"/>
        </w:sectPr>
      </w:pPr>
    </w:p>
    <w:p w14:paraId="23F350C9" w14:textId="77777777" w:rsidR="00BF43F6" w:rsidRDefault="008C18AB">
      <w:pPr>
        <w:rPr>
          <w:sz w:val="2"/>
          <w:szCs w:val="2"/>
        </w:rPr>
      </w:pPr>
      <w:r>
        <w:lastRenderedPageBreak/>
        <w:pict w14:anchorId="3EDBD04A">
          <v:rect id="_x0000_s3479" alt="" style="position:absolute;margin-left:0;margin-top:97.6pt;width:595.3pt;height:744.3pt;z-index:-24816128;mso-wrap-edited:f;mso-width-percent:0;mso-height-percent:0;mso-position-horizontal-relative:page;mso-position-vertical-relative:page;mso-width-percent:0;mso-height-percent:0" fillcolor="#d8d9dc" stroked="f">
            <w10:wrap anchorx="page" anchory="page"/>
          </v:rect>
        </w:pict>
      </w:r>
      <w:r>
        <w:pict w14:anchorId="3266A3FF">
          <v:group id="_x0000_s3475" alt="" style="position:absolute;margin-left:0;margin-top:0;width:595.3pt;height:468.45pt;z-index:-24815616;mso-position-horizontal-relative:page;mso-position-vertical-relative:page" coordsize="11906,9369">
            <v:shape id="_x0000_s3476" alt="" style="position:absolute;left:892;top:1951;width:10446;height:7417" coordorigin="893,1952" coordsize="10446,7417" path="m11339,1952r-10446,l893,3231r,171l893,5726r,142l893,9368r10446,l11339,5868r,-142l11339,3402r,-171l11339,1952xe" stroked="f">
              <v:path arrowok="t"/>
            </v:shape>
            <v:rect id="_x0000_s3477" alt="" style="position:absolute;width:11906;height:1952" fillcolor="#09333f" stroked="f"/>
            <v:shape id="_x0000_s3478" type="#_x0000_t75" alt="" style="position:absolute;left:9021;top:1015;width:2034;height:669">
              <v:imagedata r:id="rId8" o:title=""/>
            </v:shape>
            <w10:wrap anchorx="page" anchory="page"/>
          </v:group>
        </w:pict>
      </w:r>
      <w:r>
        <w:pict w14:anchorId="4817FDEA">
          <v:shape id="_x0000_s3474" type="#_x0000_t202" alt="" style="position:absolute;margin-left:67.25pt;margin-top:126.7pt;width:342.45pt;height:25.6pt;z-index:-24815104;mso-wrap-style:square;mso-wrap-edited:f;mso-width-percent:0;mso-height-percent:0;mso-position-horizontal-relative:page;mso-position-vertical-relative:page;mso-width-percent:0;mso-height-percent:0;v-text-anchor:top" filled="f" stroked="f">
            <v:textbox inset="0,0,0,0">
              <w:txbxContent>
                <w:p w14:paraId="6604257E" w14:textId="77777777" w:rsidR="00B9323D" w:rsidRDefault="00B9323D">
                  <w:pPr>
                    <w:spacing w:before="14"/>
                    <w:ind w:left="30"/>
                    <w:rPr>
                      <w:b/>
                    </w:rPr>
                  </w:pPr>
                  <w:r>
                    <w:rPr>
                      <w:b/>
                    </w:rPr>
                    <w:t>Notes to and forming part of the financial statements (continued)</w:t>
                  </w:r>
                </w:p>
                <w:p w14:paraId="481F433E" w14:textId="77777777" w:rsidR="00B9323D" w:rsidRDefault="00B9323D">
                  <w:pPr>
                    <w:pStyle w:val="BodyText"/>
                    <w:spacing w:before="73"/>
                    <w:ind w:left="20"/>
                  </w:pPr>
                  <w:r>
                    <w:rPr>
                      <w:w w:val="105"/>
                    </w:rPr>
                    <w:t>for the year ended 30 June 2020</w:t>
                  </w:r>
                </w:p>
              </w:txbxContent>
            </v:textbox>
            <w10:wrap anchorx="page" anchory="page"/>
          </v:shape>
        </w:pict>
      </w:r>
      <w:r>
        <w:pict w14:anchorId="28D2AC9E">
          <v:shape id="_x0000_s3473" type="#_x0000_t202" alt="" style="position:absolute;margin-left:51.95pt;margin-top:160.9pt;width:479.75pt;height:119.3pt;z-index:-24814592;mso-wrap-style:square;mso-wrap-edited:f;mso-width-percent:0;mso-height-percent:0;mso-position-horizontal-relative:page;mso-position-vertical-relative:page;mso-width-percent:0;mso-height-percent:0;v-text-anchor:top" filled="f" stroked="f">
            <v:textbox inset="0,0,0,0">
              <w:txbxContent>
                <w:p w14:paraId="6B72681F" w14:textId="77777777" w:rsidR="00B9323D" w:rsidRDefault="00B9323D">
                  <w:pPr>
                    <w:spacing w:before="20"/>
                    <w:ind w:left="20"/>
                    <w:rPr>
                      <w:b/>
                      <w:sz w:val="13"/>
                    </w:rPr>
                  </w:pPr>
                  <w:r>
                    <w:rPr>
                      <w:b/>
                      <w:spacing w:val="-77"/>
                      <w:w w:val="105"/>
                      <w:position w:val="3"/>
                      <w:sz w:val="13"/>
                    </w:rPr>
                    <w:t>3</w:t>
                  </w:r>
                  <w:r>
                    <w:rPr>
                      <w:b/>
                      <w:spacing w:val="-1"/>
                      <w:w w:val="105"/>
                      <w:sz w:val="13"/>
                    </w:rPr>
                    <w:t>3</w:t>
                  </w:r>
                  <w:r>
                    <w:rPr>
                      <w:b/>
                      <w:spacing w:val="-77"/>
                      <w:w w:val="105"/>
                      <w:position w:val="3"/>
                      <w:sz w:val="13"/>
                    </w:rPr>
                    <w:t>7</w:t>
                  </w:r>
                  <w:r>
                    <w:rPr>
                      <w:b/>
                      <w:spacing w:val="-1"/>
                      <w:w w:val="105"/>
                      <w:sz w:val="13"/>
                    </w:rPr>
                    <w:t>6</w:t>
                  </w:r>
                  <w:r>
                    <w:rPr>
                      <w:b/>
                      <w:spacing w:val="-39"/>
                      <w:w w:val="105"/>
                      <w:position w:val="3"/>
                      <w:sz w:val="13"/>
                    </w:rPr>
                    <w:t>.</w:t>
                  </w:r>
                  <w:r>
                    <w:rPr>
                      <w:b/>
                      <w:w w:val="105"/>
                      <w:sz w:val="13"/>
                    </w:rPr>
                    <w:t>.</w:t>
                  </w:r>
                  <w:r>
                    <w:rPr>
                      <w:b/>
                      <w:spacing w:val="2"/>
                      <w:sz w:val="13"/>
                    </w:rPr>
                    <w:t xml:space="preserve"> </w:t>
                  </w:r>
                  <w:r>
                    <w:rPr>
                      <w:b/>
                      <w:spacing w:val="-100"/>
                      <w:w w:val="105"/>
                      <w:position w:val="3"/>
                      <w:sz w:val="13"/>
                    </w:rPr>
                    <w:t>R</w:t>
                  </w:r>
                  <w:r>
                    <w:rPr>
                      <w:b/>
                      <w:w w:val="105"/>
                      <w:sz w:val="13"/>
                    </w:rPr>
                    <w:t>E</w:t>
                  </w:r>
                  <w:r>
                    <w:rPr>
                      <w:b/>
                      <w:spacing w:val="-83"/>
                      <w:w w:val="105"/>
                      <w:sz w:val="13"/>
                    </w:rPr>
                    <w:t>V</w:t>
                  </w:r>
                  <w:r>
                    <w:rPr>
                      <w:b/>
                      <w:spacing w:val="-9"/>
                      <w:w w:val="105"/>
                      <w:position w:val="3"/>
                      <w:sz w:val="13"/>
                    </w:rPr>
                    <w:t>E</w:t>
                  </w:r>
                  <w:proofErr w:type="spellStart"/>
                  <w:r>
                    <w:rPr>
                      <w:b/>
                      <w:spacing w:val="-84"/>
                      <w:w w:val="105"/>
                      <w:sz w:val="13"/>
                    </w:rPr>
                    <w:t>E</w:t>
                  </w:r>
                  <w:proofErr w:type="spellEnd"/>
                  <w:r>
                    <w:rPr>
                      <w:b/>
                      <w:w w:val="105"/>
                      <w:position w:val="3"/>
                      <w:sz w:val="13"/>
                    </w:rPr>
                    <w:t>L</w:t>
                  </w:r>
                  <w:r>
                    <w:rPr>
                      <w:b/>
                      <w:spacing w:val="-100"/>
                      <w:w w:val="105"/>
                      <w:sz w:val="13"/>
                    </w:rPr>
                    <w:t>N</w:t>
                  </w:r>
                  <w:r>
                    <w:rPr>
                      <w:b/>
                      <w:spacing w:val="-5"/>
                      <w:w w:val="105"/>
                      <w:position w:val="3"/>
                      <w:sz w:val="13"/>
                    </w:rPr>
                    <w:t>A</w:t>
                  </w:r>
                  <w:r>
                    <w:rPr>
                      <w:b/>
                      <w:spacing w:val="-79"/>
                      <w:w w:val="105"/>
                      <w:position w:val="3"/>
                      <w:sz w:val="13"/>
                    </w:rPr>
                    <w:t>T</w:t>
                  </w:r>
                  <w:r>
                    <w:rPr>
                      <w:b/>
                      <w:spacing w:val="-9"/>
                      <w:w w:val="105"/>
                      <w:sz w:val="13"/>
                    </w:rPr>
                    <w:t>T</w:t>
                  </w:r>
                  <w:r>
                    <w:rPr>
                      <w:b/>
                      <w:spacing w:val="-87"/>
                      <w:w w:val="105"/>
                      <w:position w:val="3"/>
                      <w:sz w:val="13"/>
                    </w:rPr>
                    <w:t>E</w:t>
                  </w:r>
                  <w:r>
                    <w:rPr>
                      <w:b/>
                      <w:spacing w:val="-6"/>
                      <w:w w:val="105"/>
                      <w:sz w:val="13"/>
                    </w:rPr>
                    <w:t>S</w:t>
                  </w:r>
                  <w:r>
                    <w:rPr>
                      <w:b/>
                      <w:spacing w:val="-56"/>
                      <w:w w:val="105"/>
                      <w:position w:val="3"/>
                      <w:sz w:val="13"/>
                    </w:rPr>
                    <w:t>D</w:t>
                  </w:r>
                  <w:r>
                    <w:rPr>
                      <w:b/>
                      <w:spacing w:val="-1"/>
                      <w:w w:val="105"/>
                      <w:sz w:val="13"/>
                    </w:rPr>
                    <w:t>S</w:t>
                  </w:r>
                  <w:r>
                    <w:rPr>
                      <w:b/>
                      <w:spacing w:val="-97"/>
                      <w:w w:val="105"/>
                      <w:sz w:val="13"/>
                    </w:rPr>
                    <w:t>U</w:t>
                  </w:r>
                  <w:r>
                    <w:rPr>
                      <w:b/>
                      <w:w w:val="105"/>
                      <w:position w:val="3"/>
                      <w:sz w:val="13"/>
                    </w:rPr>
                    <w:t>P</w:t>
                  </w:r>
                  <w:r>
                    <w:rPr>
                      <w:b/>
                      <w:spacing w:val="-94"/>
                      <w:w w:val="105"/>
                      <w:position w:val="3"/>
                      <w:sz w:val="13"/>
                    </w:rPr>
                    <w:t>A</w:t>
                  </w:r>
                  <w:r>
                    <w:rPr>
                      <w:b/>
                      <w:spacing w:val="-10"/>
                      <w:w w:val="105"/>
                      <w:sz w:val="13"/>
                    </w:rPr>
                    <w:t>B</w:t>
                  </w:r>
                  <w:r>
                    <w:rPr>
                      <w:b/>
                      <w:spacing w:val="-90"/>
                      <w:w w:val="105"/>
                      <w:position w:val="3"/>
                      <w:sz w:val="13"/>
                    </w:rPr>
                    <w:t>R</w:t>
                  </w:r>
                  <w:r>
                    <w:rPr>
                      <w:b/>
                      <w:spacing w:val="-3"/>
                      <w:w w:val="105"/>
                      <w:sz w:val="13"/>
                    </w:rPr>
                    <w:t>S</w:t>
                  </w:r>
                  <w:r>
                    <w:rPr>
                      <w:b/>
                      <w:spacing w:val="-83"/>
                      <w:w w:val="105"/>
                      <w:position w:val="3"/>
                      <w:sz w:val="13"/>
                    </w:rPr>
                    <w:t>T</w:t>
                  </w:r>
                  <w:r>
                    <w:rPr>
                      <w:b/>
                      <w:spacing w:val="-13"/>
                      <w:w w:val="105"/>
                      <w:sz w:val="13"/>
                    </w:rPr>
                    <w:t>E</w:t>
                  </w:r>
                  <w:r>
                    <w:rPr>
                      <w:b/>
                      <w:spacing w:val="-27"/>
                      <w:w w:val="105"/>
                      <w:position w:val="3"/>
                      <w:sz w:val="13"/>
                    </w:rPr>
                    <w:t>I</w:t>
                  </w:r>
                  <w:r>
                    <w:rPr>
                      <w:b/>
                      <w:spacing w:val="-81"/>
                      <w:w w:val="105"/>
                      <w:sz w:val="13"/>
                    </w:rPr>
                    <w:t>Q</w:t>
                  </w:r>
                  <w:r>
                    <w:rPr>
                      <w:b/>
                      <w:spacing w:val="-11"/>
                      <w:w w:val="105"/>
                      <w:position w:val="3"/>
                      <w:sz w:val="13"/>
                    </w:rPr>
                    <w:t>E</w:t>
                  </w:r>
                  <w:r>
                    <w:rPr>
                      <w:b/>
                      <w:spacing w:val="-89"/>
                      <w:w w:val="105"/>
                      <w:sz w:val="13"/>
                    </w:rPr>
                    <w:t>U</w:t>
                  </w:r>
                  <w:r>
                    <w:rPr>
                      <w:b/>
                      <w:spacing w:val="-3"/>
                      <w:w w:val="105"/>
                      <w:position w:val="3"/>
                      <w:sz w:val="13"/>
                    </w:rPr>
                    <w:t>S</w:t>
                  </w:r>
                  <w:r>
                    <w:rPr>
                      <w:b/>
                      <w:spacing w:val="-1"/>
                      <w:w w:val="105"/>
                      <w:sz w:val="13"/>
                    </w:rPr>
                    <w:t>ENT</w:t>
                  </w:r>
                </w:p>
                <w:p w14:paraId="1F115FFB" w14:textId="77777777" w:rsidR="00B9323D" w:rsidRDefault="00B9323D">
                  <w:pPr>
                    <w:pStyle w:val="BodyText"/>
                    <w:spacing w:before="91" w:line="273" w:lineRule="auto"/>
                    <w:ind w:left="331" w:right="95"/>
                  </w:pPr>
                  <w:r>
                    <w:rPr>
                      <w:w w:val="105"/>
                    </w:rPr>
                    <w:t xml:space="preserve">In March 2020, the MAV submitted an application for a self-insurer </w:t>
                  </w:r>
                  <w:proofErr w:type="spellStart"/>
                  <w:r>
                    <w:rPr>
                      <w:w w:val="105"/>
                    </w:rPr>
                    <w:t>licence</w:t>
                  </w:r>
                  <w:proofErr w:type="spellEnd"/>
                  <w:r>
                    <w:rPr>
                      <w:w w:val="105"/>
                    </w:rPr>
                    <w:t xml:space="preserve"> renewal for MAV Work Care beyond the initial </w:t>
                  </w:r>
                  <w:proofErr w:type="gramStart"/>
                  <w:r>
                    <w:rPr>
                      <w:w w:val="105"/>
                    </w:rPr>
                    <w:t>three year</w:t>
                  </w:r>
                  <w:proofErr w:type="gramEnd"/>
                  <w:r>
                    <w:rPr>
                      <w:w w:val="105"/>
                    </w:rPr>
                    <w:t xml:space="preserve"> period for a further six years. On 20 August 2020, the MAV received correspondence from Work Safe Victoria indicating their intention to refuse the MAV’s application for renewal. Pursuant to s 381(1)(c) of the Workplace Injury Rehabilitation and Compensation Act 2013 the MAV has made a written submission in response to the correspondence received. At the date of signing the financial statements no determination has been yet made by Work Safe Victoria.</w:t>
                  </w:r>
                </w:p>
                <w:p w14:paraId="789BD741" w14:textId="77777777" w:rsidR="00B9323D" w:rsidRDefault="00B9323D">
                  <w:pPr>
                    <w:pStyle w:val="BodyText"/>
                    <w:spacing w:before="49" w:line="273" w:lineRule="auto"/>
                    <w:ind w:left="331" w:right="36"/>
                  </w:pPr>
                  <w:r>
                    <w:rPr>
                      <w:w w:val="105"/>
                    </w:rPr>
                    <w:t xml:space="preserve">On 17 September 2020, the COVID-19 Omnibus (Emergency Measures) and Other Acts Amendment Bill 2020 was introduced into Victorian Parliament. This bill seeks to extend a range of the emergency measures that were implemented under the previous Omnibus Act that was introduced in April 2020. Under the current Omnibus Bill, the 130-week notice period under section 191 of the WIRC Act and 114B(1)(b) of the AC Act was extended from 13 weeks to 39 weeks. The extension of the notice period was due to expire on 25 October 2020, however this bill proposes that the extension will apply to all workers who are due to transition off weekly payments on </w:t>
                  </w:r>
                  <w:proofErr w:type="gramStart"/>
                  <w:r>
                    <w:rPr>
                      <w:w w:val="105"/>
                    </w:rPr>
                    <w:t>130 week</w:t>
                  </w:r>
                  <w:proofErr w:type="gramEnd"/>
                  <w:r>
                    <w:rPr>
                      <w:w w:val="105"/>
                    </w:rPr>
                    <w:t xml:space="preserve"> grounds until 31 December 2020.   If this legislation is passed, the effect of the bill will be that injured workers whose weekly payments are due to be terminated as a result of the second entitlement period expiring on or before 31 December 2020 will need to be provided 39 weeks' notice of termination, rather than just 13 </w:t>
                  </w:r>
                  <w:proofErr w:type="spellStart"/>
                  <w:r>
                    <w:rPr>
                      <w:w w:val="105"/>
                    </w:rPr>
                    <w:t>weeks notice</w:t>
                  </w:r>
                  <w:proofErr w:type="spellEnd"/>
                  <w:r>
                    <w:rPr>
                      <w:w w:val="105"/>
                    </w:rPr>
                    <w:t xml:space="preserve"> under the usual provisions. The Bill also assists</w:t>
                  </w:r>
                  <w:r>
                    <w:rPr>
                      <w:spacing w:val="-2"/>
                      <w:w w:val="105"/>
                    </w:rPr>
                    <w:t xml:space="preserve"> </w:t>
                  </w:r>
                  <w:r>
                    <w:rPr>
                      <w:w w:val="105"/>
                    </w:rPr>
                    <w:t>WorkSafe</w:t>
                  </w:r>
                  <w:r>
                    <w:rPr>
                      <w:spacing w:val="-1"/>
                      <w:w w:val="105"/>
                    </w:rPr>
                    <w:t xml:space="preserve"> </w:t>
                  </w:r>
                  <w:r>
                    <w:rPr>
                      <w:w w:val="105"/>
                    </w:rPr>
                    <w:t>inspectors</w:t>
                  </w:r>
                  <w:r>
                    <w:rPr>
                      <w:spacing w:val="-2"/>
                      <w:w w:val="105"/>
                    </w:rPr>
                    <w:t xml:space="preserve"> </w:t>
                  </w:r>
                  <w:r>
                    <w:rPr>
                      <w:w w:val="105"/>
                    </w:rPr>
                    <w:t>in</w:t>
                  </w:r>
                  <w:r>
                    <w:rPr>
                      <w:spacing w:val="-4"/>
                      <w:w w:val="105"/>
                    </w:rPr>
                    <w:t xml:space="preserve"> </w:t>
                  </w:r>
                  <w:r>
                    <w:rPr>
                      <w:w w:val="105"/>
                    </w:rPr>
                    <w:t>enforcing</w:t>
                  </w:r>
                  <w:r>
                    <w:rPr>
                      <w:spacing w:val="-1"/>
                      <w:w w:val="105"/>
                    </w:rPr>
                    <w:t xml:space="preserve"> </w:t>
                  </w:r>
                  <w:r>
                    <w:rPr>
                      <w:w w:val="105"/>
                    </w:rPr>
                    <w:t>compliance</w:t>
                  </w:r>
                  <w:r>
                    <w:rPr>
                      <w:spacing w:val="-1"/>
                      <w:w w:val="105"/>
                    </w:rPr>
                    <w:t xml:space="preserve"> </w:t>
                  </w:r>
                  <w:r>
                    <w:rPr>
                      <w:w w:val="105"/>
                    </w:rPr>
                    <w:t>with</w:t>
                  </w:r>
                  <w:r>
                    <w:rPr>
                      <w:spacing w:val="-3"/>
                      <w:w w:val="105"/>
                    </w:rPr>
                    <w:t xml:space="preserve"> </w:t>
                  </w:r>
                  <w:r>
                    <w:rPr>
                      <w:w w:val="105"/>
                    </w:rPr>
                    <w:t>occupational</w:t>
                  </w:r>
                  <w:r>
                    <w:rPr>
                      <w:spacing w:val="1"/>
                      <w:w w:val="105"/>
                    </w:rPr>
                    <w:t xml:space="preserve"> </w:t>
                  </w:r>
                  <w:r>
                    <w:rPr>
                      <w:w w:val="105"/>
                    </w:rPr>
                    <w:t>health</w:t>
                  </w:r>
                  <w:r>
                    <w:rPr>
                      <w:spacing w:val="-3"/>
                      <w:w w:val="105"/>
                    </w:rPr>
                    <w:t xml:space="preserve"> </w:t>
                  </w:r>
                  <w:r>
                    <w:rPr>
                      <w:w w:val="105"/>
                    </w:rPr>
                    <w:t>and</w:t>
                  </w:r>
                  <w:r>
                    <w:rPr>
                      <w:spacing w:val="-2"/>
                      <w:w w:val="105"/>
                    </w:rPr>
                    <w:t xml:space="preserve"> </w:t>
                  </w:r>
                  <w:r>
                    <w:rPr>
                      <w:w w:val="105"/>
                    </w:rPr>
                    <w:t>safety</w:t>
                  </w:r>
                  <w:r>
                    <w:rPr>
                      <w:spacing w:val="-1"/>
                      <w:w w:val="105"/>
                    </w:rPr>
                    <w:t xml:space="preserve"> </w:t>
                  </w:r>
                  <w:r>
                    <w:rPr>
                      <w:w w:val="105"/>
                    </w:rPr>
                    <w:t>laws,</w:t>
                  </w:r>
                  <w:r>
                    <w:rPr>
                      <w:spacing w:val="-1"/>
                      <w:w w:val="105"/>
                    </w:rPr>
                    <w:t xml:space="preserve"> </w:t>
                  </w:r>
                  <w:r>
                    <w:rPr>
                      <w:w w:val="105"/>
                    </w:rPr>
                    <w:t>to</w:t>
                  </w:r>
                  <w:r>
                    <w:rPr>
                      <w:spacing w:val="-1"/>
                      <w:w w:val="105"/>
                    </w:rPr>
                    <w:t xml:space="preserve"> </w:t>
                  </w:r>
                  <w:r>
                    <w:rPr>
                      <w:w w:val="105"/>
                    </w:rPr>
                    <w:t>ensure</w:t>
                  </w:r>
                  <w:r>
                    <w:rPr>
                      <w:spacing w:val="-2"/>
                      <w:w w:val="105"/>
                    </w:rPr>
                    <w:t xml:space="preserve"> </w:t>
                  </w:r>
                  <w:r>
                    <w:rPr>
                      <w:w w:val="105"/>
                    </w:rPr>
                    <w:t>employers</w:t>
                  </w:r>
                  <w:r>
                    <w:rPr>
                      <w:spacing w:val="-1"/>
                      <w:w w:val="105"/>
                    </w:rPr>
                    <w:t xml:space="preserve"> </w:t>
                  </w:r>
                  <w:r>
                    <w:rPr>
                      <w:w w:val="105"/>
                    </w:rPr>
                    <w:t>are</w:t>
                  </w:r>
                  <w:r>
                    <w:rPr>
                      <w:spacing w:val="-2"/>
                      <w:w w:val="105"/>
                    </w:rPr>
                    <w:t xml:space="preserve"> </w:t>
                  </w:r>
                  <w:r>
                    <w:rPr>
                      <w:w w:val="105"/>
                    </w:rPr>
                    <w:t>meeting</w:t>
                  </w:r>
                  <w:r>
                    <w:rPr>
                      <w:spacing w:val="-2"/>
                      <w:w w:val="105"/>
                    </w:rPr>
                    <w:t xml:space="preserve"> </w:t>
                  </w:r>
                  <w:r>
                    <w:rPr>
                      <w:w w:val="105"/>
                    </w:rPr>
                    <w:t>their</w:t>
                  </w:r>
                  <w:r>
                    <w:rPr>
                      <w:spacing w:val="-2"/>
                      <w:w w:val="105"/>
                    </w:rPr>
                    <w:t xml:space="preserve"> </w:t>
                  </w:r>
                  <w:r>
                    <w:rPr>
                      <w:w w:val="105"/>
                    </w:rPr>
                    <w:t>obligations.</w:t>
                  </w:r>
                </w:p>
              </w:txbxContent>
            </v:textbox>
            <w10:wrap anchorx="page" anchory="page"/>
          </v:shape>
        </w:pict>
      </w:r>
      <w:r>
        <w:pict w14:anchorId="54070A2C">
          <v:shape id="_x0000_s3472" type="#_x0000_t202" alt="" style="position:absolute;margin-left:51.95pt;margin-top:289.15pt;width:491.65pt;height:81.2pt;z-index:-24814080;mso-wrap-style:square;mso-wrap-edited:f;mso-width-percent:0;mso-height-percent:0;mso-position-horizontal-relative:page;mso-position-vertical-relative:page;mso-width-percent:0;mso-height-percent:0;v-text-anchor:top" filled="f" stroked="f">
            <v:textbox inset="0,0,0,0">
              <w:txbxContent>
                <w:p w14:paraId="78BC5C77" w14:textId="77777777" w:rsidR="00B9323D" w:rsidRDefault="00B9323D">
                  <w:pPr>
                    <w:spacing w:before="22"/>
                    <w:ind w:left="20"/>
                    <w:rPr>
                      <w:b/>
                      <w:sz w:val="13"/>
                    </w:rPr>
                  </w:pPr>
                  <w:r>
                    <w:rPr>
                      <w:b/>
                      <w:w w:val="105"/>
                      <w:sz w:val="13"/>
                    </w:rPr>
                    <w:t>37. RELATED PARTIES</w:t>
                  </w:r>
                </w:p>
                <w:p w14:paraId="6D342F5F" w14:textId="77777777" w:rsidR="00B9323D" w:rsidRDefault="00B9323D">
                  <w:pPr>
                    <w:pStyle w:val="BodyText"/>
                    <w:spacing w:before="82" w:line="276" w:lineRule="auto"/>
                    <w:ind w:left="329" w:right="17" w:hanging="1"/>
                  </w:pPr>
                  <w:r>
                    <w:rPr>
                      <w:w w:val="105"/>
                    </w:rPr>
                    <w:t xml:space="preserve">The MAV is a body corporate established under the </w:t>
                  </w:r>
                  <w:r>
                    <w:rPr>
                      <w:i/>
                      <w:w w:val="105"/>
                    </w:rPr>
                    <w:t xml:space="preserve">Municipal Association Act of 1907 </w:t>
                  </w:r>
                  <w:r>
                    <w:rPr>
                      <w:w w:val="105"/>
                    </w:rPr>
                    <w:t xml:space="preserve">to provide services for and represent local government authorities in Victoria. The Board of the MAV is elected from its members. The MAV and its wholly owned and controlled entities trade with each other and with its members in the normal course of business and on an arm’s length basis. The Liability Mutual Insurance Scheme was formed by a Deed of Establishment which provides for the MAV to appoint a Committee of Management (MAV Insurance Board) to be responsible for the administration of the Scheme. Total expenses of $510,000 (2019 $500,000 were payable to the MAV from the Liability Mutual Insurance Scheme being payment for administrative support, and overseeing the management of the insurance activities, including the conduct of bi-monthly Board meeting. In accordance with the </w:t>
                  </w:r>
                  <w:r>
                    <w:rPr>
                      <w:i/>
                      <w:w w:val="105"/>
                    </w:rPr>
                    <w:t xml:space="preserve">Municipal Association Act 1907 </w:t>
                  </w:r>
                  <w:r>
                    <w:rPr>
                      <w:w w:val="105"/>
                    </w:rPr>
                    <w:t>the MAV is required to establish a Fidelity Fund to provide commercial crime insurance for its members. The MAV paid insurance premiums to the Liability Mutual Insurance Scheme $22,036 (2019 $22,036) and to the Commercial Crime Fund $10,764 (2019 $10,764).</w:t>
                  </w:r>
                </w:p>
              </w:txbxContent>
            </v:textbox>
            <w10:wrap anchorx="page" anchory="page"/>
          </v:shape>
        </w:pict>
      </w:r>
      <w:r>
        <w:pict w14:anchorId="6FF7EA7A">
          <v:shape id="_x0000_s3471" type="#_x0000_t202" alt="" style="position:absolute;margin-left:67.45pt;margin-top:376.4pt;width:478.35pt;height:72.45pt;z-index:-24813568;mso-wrap-style:square;mso-wrap-edited:f;mso-width-percent:0;mso-height-percent:0;mso-position-horizontal-relative:page;mso-position-vertical-relative:page;mso-width-percent:0;mso-height-percent:0;v-text-anchor:top" filled="f" stroked="f">
            <v:textbox inset="0,0,0,0">
              <w:txbxContent>
                <w:p w14:paraId="54B7F031" w14:textId="77777777" w:rsidR="00B9323D" w:rsidRDefault="00B9323D">
                  <w:pPr>
                    <w:pStyle w:val="BodyText"/>
                    <w:spacing w:before="22" w:line="273" w:lineRule="auto"/>
                    <w:ind w:left="20"/>
                  </w:pPr>
                  <w:r>
                    <w:rPr>
                      <w:w w:val="105"/>
                    </w:rPr>
                    <w:t xml:space="preserve">The MAV </w:t>
                  </w:r>
                  <w:proofErr w:type="spellStart"/>
                  <w:r>
                    <w:rPr>
                      <w:w w:val="105"/>
                    </w:rPr>
                    <w:t>WorkCare</w:t>
                  </w:r>
                  <w:proofErr w:type="spellEnd"/>
                  <w:r>
                    <w:rPr>
                      <w:w w:val="105"/>
                    </w:rPr>
                    <w:t xml:space="preserve"> Self-Insurance Scheme was formed by a Deed of Participation which provides for the MAV to appoint the MAV </w:t>
                  </w:r>
                  <w:proofErr w:type="spellStart"/>
                  <w:r>
                    <w:rPr>
                      <w:w w:val="105"/>
                    </w:rPr>
                    <w:t>WorkCare</w:t>
                  </w:r>
                  <w:proofErr w:type="spellEnd"/>
                  <w:r>
                    <w:rPr>
                      <w:w w:val="105"/>
                    </w:rPr>
                    <w:t xml:space="preserve"> Board to be responsible for the administration of the Scheme. Total expenses of $Nil (2019 $Nil) were payable to the MAV from MAV </w:t>
                  </w:r>
                  <w:proofErr w:type="spellStart"/>
                  <w:r>
                    <w:rPr>
                      <w:w w:val="105"/>
                    </w:rPr>
                    <w:t>WorkCare</w:t>
                  </w:r>
                  <w:proofErr w:type="spellEnd"/>
                  <w:r>
                    <w:rPr>
                      <w:w w:val="105"/>
                    </w:rPr>
                    <w:t xml:space="preserve"> being payment for administrative support, and overseeing the management of the </w:t>
                  </w:r>
                  <w:proofErr w:type="spellStart"/>
                  <w:r>
                    <w:rPr>
                      <w:w w:val="105"/>
                    </w:rPr>
                    <w:t>workcare</w:t>
                  </w:r>
                  <w:proofErr w:type="spellEnd"/>
                  <w:r>
                    <w:rPr>
                      <w:w w:val="105"/>
                    </w:rPr>
                    <w:t xml:space="preserve"> activities, including the conduct of bi-monthly Board meeting. MAV </w:t>
                  </w:r>
                  <w:proofErr w:type="spellStart"/>
                  <w:r>
                    <w:rPr>
                      <w:w w:val="105"/>
                    </w:rPr>
                    <w:t>WorkCare</w:t>
                  </w:r>
                  <w:proofErr w:type="spellEnd"/>
                  <w:r>
                    <w:rPr>
                      <w:w w:val="105"/>
                    </w:rPr>
                    <w:t xml:space="preserve"> will reimburse the $1.266 million cost to establish the Workers' compensation </w:t>
                  </w:r>
                  <w:proofErr w:type="spellStart"/>
                  <w:r>
                    <w:rPr>
                      <w:w w:val="105"/>
                    </w:rPr>
                    <w:t>self insurance</w:t>
                  </w:r>
                  <w:proofErr w:type="spellEnd"/>
                  <w:r>
                    <w:rPr>
                      <w:w w:val="105"/>
                    </w:rPr>
                    <w:t xml:space="preserve"> </w:t>
                  </w:r>
                  <w:proofErr w:type="spellStart"/>
                  <w:r>
                    <w:rPr>
                      <w:w w:val="105"/>
                    </w:rPr>
                    <w:t>licence</w:t>
                  </w:r>
                  <w:proofErr w:type="spellEnd"/>
                  <w:r>
                    <w:rPr>
                      <w:w w:val="105"/>
                    </w:rPr>
                    <w:t xml:space="preserve"> over the </w:t>
                  </w:r>
                  <w:proofErr w:type="gramStart"/>
                  <w:r>
                    <w:rPr>
                      <w:w w:val="105"/>
                    </w:rPr>
                    <w:t>three year</w:t>
                  </w:r>
                  <w:proofErr w:type="gramEnd"/>
                  <w:r>
                    <w:rPr>
                      <w:w w:val="105"/>
                    </w:rPr>
                    <w:t xml:space="preserve"> period of the </w:t>
                  </w:r>
                  <w:proofErr w:type="spellStart"/>
                  <w:r>
                    <w:rPr>
                      <w:w w:val="105"/>
                    </w:rPr>
                    <w:t>licence</w:t>
                  </w:r>
                  <w:proofErr w:type="spellEnd"/>
                  <w:r>
                    <w:rPr>
                      <w:w w:val="105"/>
                    </w:rPr>
                    <w:t>. The MAV pays workers compensation premium to MAV WorkCare$34,463 (2019 $36,096). The MAV General Fund has a subordinated loan with MAV Work Care for $4m. This entry is eliminated for MAV Combined.</w:t>
                  </w:r>
                </w:p>
                <w:p w14:paraId="2F866D8E" w14:textId="77777777" w:rsidR="00B9323D" w:rsidRDefault="00B9323D">
                  <w:pPr>
                    <w:pStyle w:val="BodyText"/>
                    <w:spacing w:before="62" w:line="273" w:lineRule="auto"/>
                    <w:ind w:left="20"/>
                  </w:pPr>
                  <w:r>
                    <w:rPr>
                      <w:w w:val="105"/>
                    </w:rPr>
                    <w:t>The MAV pays superannuation contributions to Vision Super Pty Ltd as per Note 24. Kerry Thompson the CEO of the MAV is a Directors of Vision Super Pty Ltd and received Directors fees. The Directors fees for Kerry Thompson were deducted from her salary paid by the MAV.</w:t>
                  </w:r>
                </w:p>
              </w:txbxContent>
            </v:textbox>
            <w10:wrap anchorx="page" anchory="page"/>
          </v:shape>
        </w:pict>
      </w:r>
      <w:r>
        <w:pict w14:anchorId="742D41BC">
          <v:shape id="_x0000_s3470" type="#_x0000_t202" alt="" style="position:absolute;margin-left:537.25pt;margin-top:808.95pt;width:20.95pt;height:15.1pt;z-index:-24813056;mso-wrap-style:square;mso-wrap-edited:f;mso-width-percent:0;mso-height-percent:0;mso-position-horizontal-relative:page;mso-position-vertical-relative:page;mso-width-percent:0;mso-height-percent:0;v-text-anchor:top" filled="f" stroked="f">
            <v:textbox inset="0,0,0,0">
              <w:txbxContent>
                <w:p w14:paraId="67850F41" w14:textId="77777777" w:rsidR="00B9323D" w:rsidRDefault="00B9323D">
                  <w:pPr>
                    <w:spacing w:before="28"/>
                    <w:ind w:left="20"/>
                    <w:rPr>
                      <w:rFonts w:ascii="Europa-Bold"/>
                      <w:b/>
                      <w:sz w:val="20"/>
                    </w:rPr>
                  </w:pPr>
                  <w:r>
                    <w:rPr>
                      <w:rFonts w:ascii="Europa-Bold"/>
                      <w:b/>
                      <w:color w:val="231F20"/>
                      <w:sz w:val="20"/>
                    </w:rPr>
                    <w:t xml:space="preserve">3 5 </w:t>
                  </w:r>
                </w:p>
              </w:txbxContent>
            </v:textbox>
            <w10:wrap anchorx="page" anchory="page"/>
          </v:shape>
        </w:pict>
      </w:r>
      <w:r>
        <w:pict w14:anchorId="243D75F5">
          <v:shape id="_x0000_s3469" type="#_x0000_t202" alt="" style="position:absolute;margin-left:84.8pt;margin-top:811.35pt;width:362.55pt;height:12pt;z-index:-24812544;mso-wrap-style:square;mso-wrap-edited:f;mso-width-percent:0;mso-height-percent:0;mso-position-horizontal-relative:page;mso-position-vertical-relative:page;mso-width-percent:0;mso-height-percent:0;v-text-anchor:top" filled="f" stroked="f">
            <v:textbox inset="0,0,0,0">
              <w:txbxContent>
                <w:p w14:paraId="02B8C543" w14:textId="77777777" w:rsidR="00B9323D" w:rsidRDefault="00B9323D">
                  <w:pPr>
                    <w:spacing w:before="20"/>
                    <w:ind w:left="20"/>
                    <w:rPr>
                      <w:rFonts w:ascii="Europa-Light"/>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O F V I C T O R I A </w:t>
                  </w:r>
                  <w:r>
                    <w:rPr>
                      <w:rFonts w:ascii="Europa-Light"/>
                      <w:color w:val="231F20"/>
                      <w:sz w:val="16"/>
                    </w:rPr>
                    <w:t xml:space="preserve">F I N A N C I A L R E P O R T </w:t>
                  </w:r>
                </w:p>
              </w:txbxContent>
            </v:textbox>
            <w10:wrap anchorx="page" anchory="page"/>
          </v:shape>
        </w:pict>
      </w:r>
      <w:r>
        <w:pict w14:anchorId="4416979A">
          <v:shape id="_x0000_s3468" type="#_x0000_t202" alt="" style="position:absolute;margin-left:450.5pt;margin-top:811.5pt;width:50.85pt;height:11.8pt;z-index:-24812032;mso-wrap-style:square;mso-wrap-edited:f;mso-width-percent:0;mso-height-percent:0;mso-position-horizontal-relative:page;mso-position-vertical-relative:page;mso-width-percent:0;mso-height-percent:0;v-text-anchor:top" filled="f" stroked="f">
            <v:textbox inset="0,0,0,0">
              <w:txbxContent>
                <w:p w14:paraId="5B64E990" w14:textId="77777777" w:rsidR="00B9323D" w:rsidRDefault="00B9323D">
                  <w:pPr>
                    <w:spacing w:before="17"/>
                    <w:ind w:left="20"/>
                    <w:rPr>
                      <w:rFonts w:ascii="Europa-Light"/>
                      <w:sz w:val="16"/>
                    </w:rPr>
                  </w:pPr>
                  <w:r>
                    <w:rPr>
                      <w:rFonts w:ascii="Europa-Light"/>
                      <w:color w:val="231F20"/>
                      <w:sz w:val="16"/>
                    </w:rPr>
                    <w:t xml:space="preserve">2 0 1 9 - 2 0 </w:t>
                  </w:r>
                </w:p>
              </w:txbxContent>
            </v:textbox>
            <w10:wrap anchorx="page" anchory="page"/>
          </v:shape>
        </w:pict>
      </w:r>
      <w:r>
        <w:pict w14:anchorId="55E7CFC5">
          <v:shape id="_x0000_s3467" type="#_x0000_t202" alt="" style="position:absolute;margin-left:0;margin-top:0;width:595.3pt;height:97.6pt;z-index:-24811520;mso-wrap-style:square;mso-wrap-edited:f;mso-width-percent:0;mso-height-percent:0;mso-position-horizontal-relative:page;mso-position-vertical-relative:page;mso-width-percent:0;mso-height-percent:0;v-text-anchor:top" filled="f" stroked="f">
            <v:textbox inset="0,0,0,0">
              <w:txbxContent>
                <w:p w14:paraId="2DB2031D" w14:textId="77777777" w:rsidR="00B9323D" w:rsidRDefault="00B9323D">
                  <w:pPr>
                    <w:pStyle w:val="BodyText"/>
                    <w:spacing w:before="4"/>
                    <w:ind w:left="40"/>
                    <w:rPr>
                      <w:rFonts w:ascii="Times New Roman"/>
                      <w:sz w:val="17"/>
                    </w:rPr>
                  </w:pPr>
                </w:p>
              </w:txbxContent>
            </v:textbox>
            <w10:wrap anchorx="page" anchory="page"/>
          </v:shape>
        </w:pict>
      </w:r>
      <w:r>
        <w:pict w14:anchorId="57BA0255">
          <v:shape id="_x0000_s3466" type="#_x0000_t202" alt="" style="position:absolute;margin-left:0;margin-top:97.6pt;width:44.65pt;height:370.85pt;z-index:-24811008;mso-wrap-style:square;mso-wrap-edited:f;mso-width-percent:0;mso-height-percent:0;mso-position-horizontal-relative:page;mso-position-vertical-relative:page;mso-width-percent:0;mso-height-percent:0;v-text-anchor:top" filled="f" stroked="f">
            <v:textbox inset="0,0,0,0">
              <w:txbxContent>
                <w:p w14:paraId="03410D69" w14:textId="77777777" w:rsidR="00B9323D" w:rsidRDefault="00B9323D">
                  <w:pPr>
                    <w:pStyle w:val="BodyText"/>
                    <w:spacing w:before="4"/>
                    <w:ind w:left="40"/>
                    <w:rPr>
                      <w:rFonts w:ascii="Times New Roman"/>
                      <w:sz w:val="17"/>
                    </w:rPr>
                  </w:pPr>
                </w:p>
              </w:txbxContent>
            </v:textbox>
            <w10:wrap anchorx="page" anchory="page"/>
          </v:shape>
        </w:pict>
      </w:r>
      <w:r>
        <w:pict w14:anchorId="37BE7450">
          <v:shape id="_x0000_s3465" type="#_x0000_t202" alt="" style="position:absolute;margin-left:44.65pt;margin-top:97.6pt;width:522.3pt;height:370.85pt;z-index:-24810496;mso-wrap-style:square;mso-wrap-edited:f;mso-width-percent:0;mso-height-percent:0;mso-position-horizontal-relative:page;mso-position-vertical-relative:page;mso-width-percent:0;mso-height-percent:0;v-text-anchor:top" filled="f" stroked="f">
            <v:textbox inset="0,0,0,0">
              <w:txbxContent>
                <w:p w14:paraId="74FE092A" w14:textId="77777777" w:rsidR="00B9323D" w:rsidRDefault="00B9323D">
                  <w:pPr>
                    <w:pStyle w:val="BodyText"/>
                    <w:spacing w:before="4"/>
                    <w:ind w:left="40"/>
                    <w:rPr>
                      <w:rFonts w:ascii="Times New Roman"/>
                      <w:sz w:val="17"/>
                    </w:rPr>
                  </w:pPr>
                </w:p>
              </w:txbxContent>
            </v:textbox>
            <w10:wrap anchorx="page" anchory="page"/>
          </v:shape>
        </w:pict>
      </w:r>
      <w:r>
        <w:pict w14:anchorId="711A4C17">
          <v:shape id="_x0000_s3464" type="#_x0000_t202" alt="" style="position:absolute;margin-left:566.95pt;margin-top:97.6pt;width:28.35pt;height:370.85pt;z-index:-24809984;mso-wrap-style:square;mso-wrap-edited:f;mso-width-percent:0;mso-height-percent:0;mso-position-horizontal-relative:page;mso-position-vertical-relative:page;mso-width-percent:0;mso-height-percent:0;v-text-anchor:top" filled="f" stroked="f">
            <v:textbox inset="0,0,0,0">
              <w:txbxContent>
                <w:p w14:paraId="6D9C0DC4" w14:textId="77777777" w:rsidR="00B9323D" w:rsidRDefault="00B9323D">
                  <w:pPr>
                    <w:pStyle w:val="BodyText"/>
                    <w:spacing w:before="4"/>
                    <w:ind w:left="40"/>
                    <w:rPr>
                      <w:rFonts w:ascii="Times New Roman"/>
                      <w:sz w:val="17"/>
                    </w:rPr>
                  </w:pPr>
                </w:p>
              </w:txbxContent>
            </v:textbox>
            <w10:wrap anchorx="page" anchory="page"/>
          </v:shape>
        </w:pict>
      </w:r>
    </w:p>
    <w:p w14:paraId="486EE365" w14:textId="77777777" w:rsidR="00BF43F6" w:rsidRDefault="00BF43F6">
      <w:pPr>
        <w:rPr>
          <w:sz w:val="2"/>
          <w:szCs w:val="2"/>
        </w:rPr>
        <w:sectPr w:rsidR="00BF43F6">
          <w:pgSz w:w="11910" w:h="16840"/>
          <w:pgMar w:top="0" w:right="460" w:bottom="0" w:left="440" w:header="720" w:footer="720" w:gutter="0"/>
          <w:cols w:space="720"/>
        </w:sectPr>
      </w:pPr>
    </w:p>
    <w:p w14:paraId="61167241" w14:textId="77777777" w:rsidR="00BF43F6" w:rsidRDefault="008C18AB">
      <w:pPr>
        <w:rPr>
          <w:sz w:val="2"/>
          <w:szCs w:val="2"/>
        </w:rPr>
      </w:pPr>
      <w:r>
        <w:lastRenderedPageBreak/>
        <w:pict w14:anchorId="0A51619B">
          <v:rect id="_x0000_s3463" alt="" style="position:absolute;margin-left:0;margin-top:97.6pt;width:595.3pt;height:744.3pt;z-index:-24809472;mso-wrap-edited:f;mso-width-percent:0;mso-height-percent:0;mso-position-horizontal-relative:page;mso-position-vertical-relative:page;mso-width-percent:0;mso-height-percent:0" fillcolor="#d8d9dc" stroked="f">
            <w10:wrap anchorx="page" anchory="page"/>
          </v:rect>
        </w:pict>
      </w:r>
      <w:r>
        <w:pict w14:anchorId="1520319D">
          <v:group id="_x0000_s3455" alt="" style="position:absolute;margin-left:0;margin-top:0;width:595.3pt;height:841.9pt;z-index:-24808960;mso-position-horizontal-relative:page;mso-position-vertical-relative:page" coordsize="11906,16838">
            <v:shape id="_x0000_s3456" alt="" style="position:absolute;left:11905;width:2;height:16838" coordorigin="11906" coordsize="0,16838" path="m11906,r,16838l11906,xe" fillcolor="#e1ecf5" stroked="f">
              <v:path arrowok="t"/>
            </v:shape>
            <v:rect id="_x0000_s3457" alt="" style="position:absolute;width:11906;height:1952" fillcolor="#09333f" stroked="f"/>
            <v:shape id="_x0000_s3458" type="#_x0000_t75" alt="" style="position:absolute;left:850;top:1015;width:2034;height:669">
              <v:imagedata r:id="rId8" o:title=""/>
            </v:shape>
            <v:rect id="_x0000_s3459" alt="" style="position:absolute;left:566;top:3656;width:10446;height:12048" stroked="f"/>
            <v:shape id="_x0000_s3460" type="#_x0000_t75" alt="" style="position:absolute;left:775;top:6929;width:1115;height:396">
              <v:imagedata r:id="rId15" o:title=""/>
            </v:shape>
            <v:shape id="_x0000_s3461" type="#_x0000_t75" alt="" style="position:absolute;left:4619;top:6917;width:1311;height:527">
              <v:imagedata r:id="rId16" o:title=""/>
            </v:shape>
            <v:shape id="_x0000_s3462" type="#_x0000_t75" alt="" style="position:absolute;left:7776;top:6929;width:1224;height:507">
              <v:imagedata r:id="rId17" o:title=""/>
            </v:shape>
            <w10:wrap anchorx="page" anchory="page"/>
          </v:group>
        </w:pict>
      </w:r>
      <w:r>
        <w:pict w14:anchorId="2D634D4E">
          <v:shape id="_x0000_s3454" type="#_x0000_t202" alt="" style="position:absolute;margin-left:27.35pt;margin-top:119.7pt;width:172.7pt;height:37.6pt;z-index:-24808448;mso-wrap-style:square;mso-wrap-edited:f;mso-width-percent:0;mso-height-percent:0;mso-position-horizontal-relative:page;mso-position-vertical-relative:page;mso-width-percent:0;mso-height-percent:0;v-text-anchor:top" filled="f" stroked="f">
            <v:textbox inset="0,0,0,0">
              <w:txbxContent>
                <w:p w14:paraId="3A9D8C42" w14:textId="77777777" w:rsidR="00B9323D" w:rsidRDefault="00B9323D">
                  <w:pPr>
                    <w:spacing w:before="33" w:line="402" w:lineRule="exact"/>
                    <w:ind w:left="20"/>
                    <w:rPr>
                      <w:rFonts w:ascii="Europa-Bold"/>
                      <w:b/>
                      <w:sz w:val="32"/>
                    </w:rPr>
                  </w:pPr>
                  <w:r>
                    <w:rPr>
                      <w:rFonts w:ascii="Europa-Bold"/>
                      <w:b/>
                      <w:color w:val="09333F"/>
                      <w:sz w:val="32"/>
                    </w:rPr>
                    <w:t>Statement by directors</w:t>
                  </w:r>
                </w:p>
                <w:p w14:paraId="491A8B5B" w14:textId="77777777" w:rsidR="00B9323D" w:rsidRDefault="00B9323D">
                  <w:pPr>
                    <w:spacing w:line="301" w:lineRule="exact"/>
                    <w:ind w:left="20"/>
                    <w:rPr>
                      <w:rFonts w:ascii="Europa-Regular"/>
                      <w:sz w:val="24"/>
                    </w:rPr>
                  </w:pPr>
                  <w:r>
                    <w:rPr>
                      <w:rFonts w:ascii="Europa-Regular"/>
                      <w:color w:val="09333F"/>
                      <w:sz w:val="24"/>
                    </w:rPr>
                    <w:t xml:space="preserve">As </w:t>
                  </w:r>
                  <w:proofErr w:type="gramStart"/>
                  <w:r>
                    <w:rPr>
                      <w:rFonts w:ascii="Europa-Regular"/>
                      <w:color w:val="09333F"/>
                      <w:sz w:val="24"/>
                    </w:rPr>
                    <w:t>at</w:t>
                  </w:r>
                  <w:proofErr w:type="gramEnd"/>
                  <w:r>
                    <w:rPr>
                      <w:rFonts w:ascii="Europa-Regular"/>
                      <w:color w:val="09333F"/>
                      <w:sz w:val="24"/>
                    </w:rPr>
                    <w:t xml:space="preserve"> 30 June 2020</w:t>
                  </w:r>
                </w:p>
              </w:txbxContent>
            </v:textbox>
            <w10:wrap anchorx="page" anchory="page"/>
          </v:shape>
        </w:pict>
      </w:r>
      <w:r>
        <w:pict w14:anchorId="176F1759">
          <v:shape id="_x0000_s3453" type="#_x0000_t202" alt="" style="position:absolute;margin-left:41.5pt;margin-top:808.95pt;width:20.7pt;height:15.1pt;z-index:-24807936;mso-wrap-style:square;mso-wrap-edited:f;mso-width-percent:0;mso-height-percent:0;mso-position-horizontal-relative:page;mso-position-vertical-relative:page;mso-width-percent:0;mso-height-percent:0;v-text-anchor:top" filled="f" stroked="f">
            <v:textbox inset="0,0,0,0">
              <w:txbxContent>
                <w:p w14:paraId="141FCA14" w14:textId="77777777" w:rsidR="00B9323D" w:rsidRDefault="00B9323D">
                  <w:pPr>
                    <w:spacing w:before="28"/>
                    <w:ind w:left="20"/>
                    <w:rPr>
                      <w:rFonts w:ascii="Europa-Bold"/>
                      <w:b/>
                      <w:sz w:val="20"/>
                    </w:rPr>
                  </w:pPr>
                  <w:r>
                    <w:rPr>
                      <w:rFonts w:ascii="Europa-Bold"/>
                      <w:b/>
                      <w:color w:val="231F20"/>
                      <w:sz w:val="20"/>
                    </w:rPr>
                    <w:t xml:space="preserve">3 6 </w:t>
                  </w:r>
                </w:p>
              </w:txbxContent>
            </v:textbox>
            <w10:wrap anchorx="page" anchory="page"/>
          </v:shape>
        </w:pict>
      </w:r>
      <w:r>
        <w:pict w14:anchorId="23AFD14C">
          <v:shape id="_x0000_s3452" type="#_x0000_t202" alt="" style="position:absolute;margin-left:94.9pt;margin-top:811.35pt;width:157pt;height:12pt;z-index:-24807424;mso-wrap-style:square;mso-wrap-edited:f;mso-width-percent:0;mso-height-percent:0;mso-position-horizontal-relative:page;mso-position-vertical-relative:page;mso-width-percent:0;mso-height-percent:0;v-text-anchor:top" filled="f" stroked="f">
            <v:textbox inset="0,0,0,0">
              <w:txbxContent>
                <w:p w14:paraId="3E4C9B1C" w14:textId="77777777" w:rsidR="00B9323D" w:rsidRDefault="00B9323D">
                  <w:pPr>
                    <w:spacing w:before="20"/>
                    <w:ind w:left="20"/>
                    <w:rPr>
                      <w:rFonts w:ascii="Europa-Regular"/>
                      <w:sz w:val="16"/>
                    </w:rPr>
                  </w:pPr>
                  <w:r>
                    <w:rPr>
                      <w:rFonts w:ascii="Europa-Regular"/>
                      <w:color w:val="231F20"/>
                      <w:sz w:val="16"/>
                    </w:rPr>
                    <w:t xml:space="preserve">M U N I C I P A L A S </w:t>
                  </w:r>
                  <w:proofErr w:type="spellStart"/>
                  <w:r>
                    <w:rPr>
                      <w:rFonts w:ascii="Europa-Regular"/>
                      <w:color w:val="231F20"/>
                      <w:sz w:val="16"/>
                    </w:rPr>
                    <w:t>S</w:t>
                  </w:r>
                  <w:proofErr w:type="spellEnd"/>
                  <w:r>
                    <w:rPr>
                      <w:rFonts w:ascii="Europa-Regular"/>
                      <w:color w:val="231F20"/>
                      <w:sz w:val="16"/>
                    </w:rPr>
                    <w:t xml:space="preserve"> O C I </w:t>
                  </w:r>
                  <w:proofErr w:type="gramStart"/>
                  <w:r>
                    <w:rPr>
                      <w:rFonts w:ascii="Europa-Regular"/>
                      <w:color w:val="231F20"/>
                      <w:sz w:val="16"/>
                    </w:rPr>
                    <w:t>A</w:t>
                  </w:r>
                  <w:proofErr w:type="gramEnd"/>
                  <w:r>
                    <w:rPr>
                      <w:rFonts w:ascii="Europa-Regular"/>
                      <w:color w:val="231F20"/>
                      <w:sz w:val="16"/>
                    </w:rPr>
                    <w:t xml:space="preserve"> T I O N </w:t>
                  </w:r>
                </w:p>
              </w:txbxContent>
            </v:textbox>
            <w10:wrap anchorx="page" anchory="page"/>
          </v:shape>
        </w:pict>
      </w:r>
      <w:r>
        <w:pict w14:anchorId="380D1250">
          <v:shape id="_x0000_s3451" type="#_x0000_t202" alt="" style="position:absolute;margin-left:255.1pt;margin-top:811.35pt;width:256.3pt;height:12pt;z-index:-24806912;mso-wrap-style:square;mso-wrap-edited:f;mso-width-percent:0;mso-height-percent:0;mso-position-horizontal-relative:page;mso-position-vertical-relative:page;mso-width-percent:0;mso-height-percent:0;v-text-anchor:top" filled="f" stroked="f">
            <v:textbox inset="0,0,0,0">
              <w:txbxContent>
                <w:p w14:paraId="1755FFD9" w14:textId="77777777" w:rsidR="00B9323D" w:rsidRDefault="00B9323D">
                  <w:pPr>
                    <w:spacing w:before="20"/>
                    <w:ind w:left="20"/>
                    <w:rPr>
                      <w:rFonts w:ascii="Europa-Light"/>
                      <w:sz w:val="16"/>
                    </w:rPr>
                  </w:pPr>
                  <w:r>
                    <w:rPr>
                      <w:rFonts w:ascii="Europa-Regular"/>
                      <w:color w:val="231F20"/>
                      <w:sz w:val="16"/>
                    </w:rPr>
                    <w:t xml:space="preserve">O F V I C T O R I </w:t>
                  </w:r>
                  <w:proofErr w:type="gramStart"/>
                  <w:r>
                    <w:rPr>
                      <w:rFonts w:ascii="Europa-Regular"/>
                      <w:color w:val="231F20"/>
                      <w:sz w:val="16"/>
                    </w:rPr>
                    <w:t>A</w:t>
                  </w:r>
                  <w:proofErr w:type="gramEnd"/>
                  <w:r>
                    <w:rPr>
                      <w:rFonts w:ascii="Europa-Regular"/>
                      <w:color w:val="231F20"/>
                      <w:sz w:val="16"/>
                    </w:rPr>
                    <w:t xml:space="preserve"> </w:t>
                  </w:r>
                  <w:r>
                    <w:rPr>
                      <w:rFonts w:ascii="Europa-Light"/>
                      <w:color w:val="231F20"/>
                      <w:sz w:val="16"/>
                    </w:rPr>
                    <w:t xml:space="preserve">F I N A N C I A L R E P O R T 2 0 1 9 - 2 0 </w:t>
                  </w:r>
                </w:p>
              </w:txbxContent>
            </v:textbox>
            <w10:wrap anchorx="page" anchory="page"/>
          </v:shape>
        </w:pict>
      </w:r>
      <w:r>
        <w:pict w14:anchorId="52FA9105">
          <v:shape id="_x0000_s3450" type="#_x0000_t202" alt="" style="position:absolute;margin-left:0;margin-top:0;width:595.3pt;height:97.6pt;z-index:-24806400;mso-wrap-style:square;mso-wrap-edited:f;mso-width-percent:0;mso-height-percent:0;mso-position-horizontal-relative:page;mso-position-vertical-relative:page;mso-width-percent:0;mso-height-percent:0;v-text-anchor:top" filled="f" stroked="f">
            <v:textbox inset="0,0,0,0">
              <w:txbxContent>
                <w:p w14:paraId="442D99E3" w14:textId="77777777" w:rsidR="00B9323D" w:rsidRDefault="00B9323D">
                  <w:pPr>
                    <w:pStyle w:val="BodyText"/>
                    <w:spacing w:before="4"/>
                    <w:ind w:left="40"/>
                    <w:rPr>
                      <w:rFonts w:ascii="Times New Roman"/>
                      <w:sz w:val="17"/>
                    </w:rPr>
                  </w:pPr>
                </w:p>
              </w:txbxContent>
            </v:textbox>
            <w10:wrap anchorx="page" anchory="page"/>
          </v:shape>
        </w:pict>
      </w:r>
      <w:r>
        <w:pict w14:anchorId="31958E92">
          <v:shape id="_x0000_s3449" type="#_x0000_t202" alt="" style="position:absolute;margin-left:0;margin-top:97.6pt;width:595.3pt;height:744.35pt;z-index:-24805888;mso-wrap-style:square;mso-wrap-edited:f;mso-width-percent:0;mso-height-percent:0;mso-position-horizontal-relative:page;mso-position-vertical-relative:page;mso-width-percent:0;mso-height-percent:0;v-text-anchor:top" filled="f" stroked="f">
            <v:textbox inset="0,0,0,0">
              <w:txbxContent>
                <w:p w14:paraId="45EFAA60" w14:textId="77777777" w:rsidR="00B9323D" w:rsidRDefault="00B9323D">
                  <w:pPr>
                    <w:pStyle w:val="BodyText"/>
                    <w:spacing w:before="4"/>
                    <w:ind w:left="40"/>
                    <w:rPr>
                      <w:rFonts w:ascii="Times New Roman"/>
                      <w:sz w:val="17"/>
                    </w:rPr>
                  </w:pPr>
                </w:p>
              </w:txbxContent>
            </v:textbox>
            <w10:wrap anchorx="page" anchory="page"/>
          </v:shape>
        </w:pict>
      </w:r>
      <w:r>
        <w:pict w14:anchorId="167B3F8F">
          <v:shape id="_x0000_s3448" type="#_x0000_t202" alt="" style="position:absolute;margin-left:28.35pt;margin-top:182.85pt;width:522.3pt;height:602.4pt;z-index:-24805376;mso-wrap-style:square;mso-wrap-edited:f;mso-width-percent:0;mso-height-percent:0;mso-position-horizontal-relative:page;mso-position-vertical-relative:page;mso-width-percent:0;mso-height-percent:0;v-text-anchor:top" filled="f" stroked="f">
            <v:textbox inset="0,0,0,0">
              <w:txbxContent>
                <w:p w14:paraId="2CEE97D0" w14:textId="77777777" w:rsidR="00B9323D" w:rsidRDefault="00B9323D">
                  <w:pPr>
                    <w:pStyle w:val="BodyText"/>
                    <w:spacing w:before="10"/>
                    <w:rPr>
                      <w:rFonts w:ascii="Times New Roman"/>
                    </w:rPr>
                  </w:pPr>
                </w:p>
                <w:p w14:paraId="5842C62D" w14:textId="77777777" w:rsidR="00B9323D" w:rsidRDefault="00B9323D">
                  <w:pPr>
                    <w:pStyle w:val="BodyText"/>
                    <w:ind w:left="250"/>
                  </w:pPr>
                  <w:r>
                    <w:rPr>
                      <w:w w:val="105"/>
                    </w:rPr>
                    <w:t>In the opinion of directors of The Municipal Association of Victoria:</w:t>
                  </w:r>
                </w:p>
                <w:p w14:paraId="14B98E5B" w14:textId="77777777" w:rsidR="00B9323D" w:rsidRDefault="00B9323D">
                  <w:pPr>
                    <w:pStyle w:val="BodyText"/>
                    <w:spacing w:before="8"/>
                    <w:rPr>
                      <w:sz w:val="16"/>
                    </w:rPr>
                  </w:pPr>
                </w:p>
                <w:p w14:paraId="2D970304" w14:textId="77777777" w:rsidR="00B9323D" w:rsidRDefault="00B9323D">
                  <w:pPr>
                    <w:pStyle w:val="BodyText"/>
                    <w:numPr>
                      <w:ilvl w:val="0"/>
                      <w:numId w:val="41"/>
                    </w:numPr>
                    <w:tabs>
                      <w:tab w:val="left" w:pos="1019"/>
                      <w:tab w:val="left" w:pos="1020"/>
                    </w:tabs>
                    <w:spacing w:line="261" w:lineRule="auto"/>
                    <w:ind w:right="482"/>
                  </w:pPr>
                  <w:r>
                    <w:rPr>
                      <w:w w:val="105"/>
                    </w:rPr>
                    <w:t>the</w:t>
                  </w:r>
                  <w:r>
                    <w:rPr>
                      <w:spacing w:val="-12"/>
                      <w:w w:val="105"/>
                    </w:rPr>
                    <w:t xml:space="preserve"> </w:t>
                  </w:r>
                  <w:r>
                    <w:rPr>
                      <w:w w:val="105"/>
                    </w:rPr>
                    <w:t>accompanying</w:t>
                  </w:r>
                  <w:r>
                    <w:rPr>
                      <w:spacing w:val="-11"/>
                      <w:w w:val="105"/>
                    </w:rPr>
                    <w:t xml:space="preserve"> </w:t>
                  </w:r>
                  <w:r>
                    <w:rPr>
                      <w:w w:val="105"/>
                    </w:rPr>
                    <w:t>Statement</w:t>
                  </w:r>
                  <w:r>
                    <w:rPr>
                      <w:spacing w:val="-10"/>
                      <w:w w:val="105"/>
                    </w:rPr>
                    <w:t xml:space="preserve"> </w:t>
                  </w:r>
                  <w:r>
                    <w:rPr>
                      <w:w w:val="105"/>
                    </w:rPr>
                    <w:t>of</w:t>
                  </w:r>
                  <w:r>
                    <w:rPr>
                      <w:spacing w:val="-11"/>
                      <w:w w:val="105"/>
                    </w:rPr>
                    <w:t xml:space="preserve"> </w:t>
                  </w:r>
                  <w:r>
                    <w:rPr>
                      <w:w w:val="105"/>
                    </w:rPr>
                    <w:t>Comprehensive</w:t>
                  </w:r>
                  <w:r>
                    <w:rPr>
                      <w:spacing w:val="-10"/>
                      <w:w w:val="105"/>
                    </w:rPr>
                    <w:t xml:space="preserve"> </w:t>
                  </w:r>
                  <w:r>
                    <w:rPr>
                      <w:w w:val="105"/>
                    </w:rPr>
                    <w:t>Income</w:t>
                  </w:r>
                  <w:r>
                    <w:rPr>
                      <w:spacing w:val="-11"/>
                      <w:w w:val="105"/>
                    </w:rPr>
                    <w:t xml:space="preserve"> </w:t>
                  </w:r>
                  <w:r>
                    <w:rPr>
                      <w:w w:val="105"/>
                    </w:rPr>
                    <w:t>drawn</w:t>
                  </w:r>
                  <w:r>
                    <w:rPr>
                      <w:spacing w:val="-14"/>
                      <w:w w:val="105"/>
                    </w:rPr>
                    <w:t xml:space="preserve"> </w:t>
                  </w:r>
                  <w:r>
                    <w:rPr>
                      <w:w w:val="105"/>
                    </w:rPr>
                    <w:t>up</w:t>
                  </w:r>
                  <w:r>
                    <w:rPr>
                      <w:spacing w:val="-11"/>
                      <w:w w:val="105"/>
                    </w:rPr>
                    <w:t xml:space="preserve"> </w:t>
                  </w:r>
                  <w:r>
                    <w:rPr>
                      <w:w w:val="105"/>
                    </w:rPr>
                    <w:t>so</w:t>
                  </w:r>
                  <w:r>
                    <w:rPr>
                      <w:spacing w:val="-10"/>
                      <w:w w:val="105"/>
                    </w:rPr>
                    <w:t xml:space="preserve"> </w:t>
                  </w:r>
                  <w:r>
                    <w:rPr>
                      <w:w w:val="105"/>
                    </w:rPr>
                    <w:t>as</w:t>
                  </w:r>
                  <w:r>
                    <w:rPr>
                      <w:spacing w:val="-11"/>
                      <w:w w:val="105"/>
                    </w:rPr>
                    <w:t xml:space="preserve"> </w:t>
                  </w:r>
                  <w:r>
                    <w:rPr>
                      <w:w w:val="105"/>
                    </w:rPr>
                    <w:t>to</w:t>
                  </w:r>
                  <w:r>
                    <w:rPr>
                      <w:spacing w:val="-10"/>
                      <w:w w:val="105"/>
                    </w:rPr>
                    <w:t xml:space="preserve"> </w:t>
                  </w:r>
                  <w:r>
                    <w:rPr>
                      <w:w w:val="105"/>
                    </w:rPr>
                    <w:t>present</w:t>
                  </w:r>
                  <w:r>
                    <w:rPr>
                      <w:spacing w:val="-11"/>
                      <w:w w:val="105"/>
                    </w:rPr>
                    <w:t xml:space="preserve"> </w:t>
                  </w:r>
                  <w:r>
                    <w:rPr>
                      <w:w w:val="105"/>
                    </w:rPr>
                    <w:t>fairly</w:t>
                  </w:r>
                  <w:r>
                    <w:rPr>
                      <w:spacing w:val="-10"/>
                      <w:w w:val="105"/>
                    </w:rPr>
                    <w:t xml:space="preserve"> </w:t>
                  </w:r>
                  <w:r>
                    <w:rPr>
                      <w:w w:val="105"/>
                    </w:rPr>
                    <w:t>in</w:t>
                  </w:r>
                  <w:r>
                    <w:rPr>
                      <w:spacing w:val="-12"/>
                      <w:w w:val="105"/>
                    </w:rPr>
                    <w:t xml:space="preserve"> </w:t>
                  </w:r>
                  <w:r>
                    <w:rPr>
                      <w:w w:val="105"/>
                    </w:rPr>
                    <w:t>all</w:t>
                  </w:r>
                  <w:r>
                    <w:rPr>
                      <w:spacing w:val="-9"/>
                      <w:w w:val="105"/>
                    </w:rPr>
                    <w:t xml:space="preserve"> </w:t>
                  </w:r>
                  <w:r>
                    <w:rPr>
                      <w:w w:val="105"/>
                    </w:rPr>
                    <w:t>material</w:t>
                  </w:r>
                  <w:r>
                    <w:rPr>
                      <w:spacing w:val="-9"/>
                      <w:w w:val="105"/>
                    </w:rPr>
                    <w:t xml:space="preserve"> </w:t>
                  </w:r>
                  <w:r>
                    <w:rPr>
                      <w:w w:val="105"/>
                    </w:rPr>
                    <w:t>respects</w:t>
                  </w:r>
                  <w:r>
                    <w:rPr>
                      <w:spacing w:val="-10"/>
                      <w:w w:val="105"/>
                    </w:rPr>
                    <w:t xml:space="preserve"> </w:t>
                  </w:r>
                  <w:r>
                    <w:rPr>
                      <w:w w:val="105"/>
                    </w:rPr>
                    <w:t>the</w:t>
                  </w:r>
                  <w:r>
                    <w:rPr>
                      <w:spacing w:val="-11"/>
                      <w:w w:val="105"/>
                    </w:rPr>
                    <w:t xml:space="preserve"> </w:t>
                  </w:r>
                  <w:r>
                    <w:rPr>
                      <w:w w:val="105"/>
                    </w:rPr>
                    <w:t>result</w:t>
                  </w:r>
                  <w:r>
                    <w:rPr>
                      <w:spacing w:val="-11"/>
                      <w:w w:val="105"/>
                    </w:rPr>
                    <w:t xml:space="preserve"> </w:t>
                  </w:r>
                  <w:r>
                    <w:rPr>
                      <w:w w:val="105"/>
                    </w:rPr>
                    <w:t>of</w:t>
                  </w:r>
                  <w:r>
                    <w:rPr>
                      <w:spacing w:val="-10"/>
                      <w:w w:val="105"/>
                    </w:rPr>
                    <w:t xml:space="preserve"> </w:t>
                  </w:r>
                  <w:r>
                    <w:rPr>
                      <w:w w:val="105"/>
                    </w:rPr>
                    <w:t>the</w:t>
                  </w:r>
                  <w:r>
                    <w:rPr>
                      <w:spacing w:val="-11"/>
                      <w:w w:val="105"/>
                    </w:rPr>
                    <w:t xml:space="preserve"> </w:t>
                  </w:r>
                  <w:r>
                    <w:rPr>
                      <w:w w:val="105"/>
                    </w:rPr>
                    <w:t>association</w:t>
                  </w:r>
                  <w:r>
                    <w:rPr>
                      <w:spacing w:val="-13"/>
                      <w:w w:val="105"/>
                    </w:rPr>
                    <w:t xml:space="preserve"> </w:t>
                  </w:r>
                  <w:r>
                    <w:rPr>
                      <w:w w:val="105"/>
                    </w:rPr>
                    <w:t>for</w:t>
                  </w:r>
                  <w:r>
                    <w:rPr>
                      <w:spacing w:val="-11"/>
                      <w:w w:val="105"/>
                    </w:rPr>
                    <w:t xml:space="preserve"> </w:t>
                  </w:r>
                  <w:r>
                    <w:rPr>
                      <w:w w:val="105"/>
                    </w:rPr>
                    <w:t>the</w:t>
                  </w:r>
                  <w:r>
                    <w:rPr>
                      <w:spacing w:val="-11"/>
                      <w:w w:val="105"/>
                    </w:rPr>
                    <w:t xml:space="preserve"> </w:t>
                  </w:r>
                  <w:r>
                    <w:rPr>
                      <w:w w:val="105"/>
                    </w:rPr>
                    <w:t>year ended 30 June</w:t>
                  </w:r>
                  <w:r>
                    <w:rPr>
                      <w:spacing w:val="-7"/>
                      <w:w w:val="105"/>
                    </w:rPr>
                    <w:t xml:space="preserve"> </w:t>
                  </w:r>
                  <w:r>
                    <w:rPr>
                      <w:w w:val="105"/>
                    </w:rPr>
                    <w:t>2020</w:t>
                  </w:r>
                </w:p>
                <w:p w14:paraId="155B6EA6" w14:textId="77777777" w:rsidR="00B9323D" w:rsidRDefault="00B9323D">
                  <w:pPr>
                    <w:pStyle w:val="BodyText"/>
                    <w:numPr>
                      <w:ilvl w:val="0"/>
                      <w:numId w:val="41"/>
                    </w:numPr>
                    <w:tabs>
                      <w:tab w:val="left" w:pos="1019"/>
                      <w:tab w:val="left" w:pos="1020"/>
                    </w:tabs>
                    <w:spacing w:before="30" w:line="261" w:lineRule="auto"/>
                    <w:ind w:right="312"/>
                  </w:pPr>
                  <w:r>
                    <w:rPr>
                      <w:w w:val="105"/>
                    </w:rPr>
                    <w:t>the</w:t>
                  </w:r>
                  <w:r>
                    <w:rPr>
                      <w:spacing w:val="-10"/>
                      <w:w w:val="105"/>
                    </w:rPr>
                    <w:t xml:space="preserve"> </w:t>
                  </w:r>
                  <w:r>
                    <w:rPr>
                      <w:w w:val="105"/>
                    </w:rPr>
                    <w:t>accompanying</w:t>
                  </w:r>
                  <w:r>
                    <w:rPr>
                      <w:spacing w:val="-10"/>
                      <w:w w:val="105"/>
                    </w:rPr>
                    <w:t xml:space="preserve"> </w:t>
                  </w:r>
                  <w:r>
                    <w:rPr>
                      <w:w w:val="105"/>
                    </w:rPr>
                    <w:t>Statement</w:t>
                  </w:r>
                  <w:r>
                    <w:rPr>
                      <w:spacing w:val="-8"/>
                      <w:w w:val="105"/>
                    </w:rPr>
                    <w:t xml:space="preserve"> </w:t>
                  </w:r>
                  <w:r>
                    <w:rPr>
                      <w:w w:val="105"/>
                    </w:rPr>
                    <w:t>of</w:t>
                  </w:r>
                  <w:r>
                    <w:rPr>
                      <w:spacing w:val="-10"/>
                      <w:w w:val="105"/>
                    </w:rPr>
                    <w:t xml:space="preserve"> </w:t>
                  </w:r>
                  <w:r>
                    <w:rPr>
                      <w:w w:val="105"/>
                    </w:rPr>
                    <w:t>Financial</w:t>
                  </w:r>
                  <w:r>
                    <w:rPr>
                      <w:spacing w:val="-7"/>
                      <w:w w:val="105"/>
                    </w:rPr>
                    <w:t xml:space="preserve"> </w:t>
                  </w:r>
                  <w:r>
                    <w:rPr>
                      <w:w w:val="105"/>
                    </w:rPr>
                    <w:t>Position</w:t>
                  </w:r>
                  <w:r>
                    <w:rPr>
                      <w:spacing w:val="-11"/>
                      <w:w w:val="105"/>
                    </w:rPr>
                    <w:t xml:space="preserve"> </w:t>
                  </w:r>
                  <w:r>
                    <w:rPr>
                      <w:w w:val="105"/>
                    </w:rPr>
                    <w:t>is</w:t>
                  </w:r>
                  <w:r>
                    <w:rPr>
                      <w:spacing w:val="-9"/>
                      <w:w w:val="105"/>
                    </w:rPr>
                    <w:t xml:space="preserve"> </w:t>
                  </w:r>
                  <w:r>
                    <w:rPr>
                      <w:w w:val="105"/>
                    </w:rPr>
                    <w:t>drawn</w:t>
                  </w:r>
                  <w:r>
                    <w:rPr>
                      <w:spacing w:val="-12"/>
                      <w:w w:val="105"/>
                    </w:rPr>
                    <w:t xml:space="preserve"> </w:t>
                  </w:r>
                  <w:r>
                    <w:rPr>
                      <w:w w:val="105"/>
                    </w:rPr>
                    <w:t>up</w:t>
                  </w:r>
                  <w:r>
                    <w:rPr>
                      <w:spacing w:val="-9"/>
                      <w:w w:val="105"/>
                    </w:rPr>
                    <w:t xml:space="preserve"> </w:t>
                  </w:r>
                  <w:r>
                    <w:rPr>
                      <w:w w:val="105"/>
                    </w:rPr>
                    <w:t>so</w:t>
                  </w:r>
                  <w:r>
                    <w:rPr>
                      <w:spacing w:val="-9"/>
                      <w:w w:val="105"/>
                    </w:rPr>
                    <w:t xml:space="preserve"> </w:t>
                  </w:r>
                  <w:r>
                    <w:rPr>
                      <w:w w:val="105"/>
                    </w:rPr>
                    <w:t>as</w:t>
                  </w:r>
                  <w:r>
                    <w:rPr>
                      <w:spacing w:val="-9"/>
                      <w:w w:val="105"/>
                    </w:rPr>
                    <w:t xml:space="preserve"> </w:t>
                  </w:r>
                  <w:r>
                    <w:rPr>
                      <w:w w:val="105"/>
                    </w:rPr>
                    <w:t>to</w:t>
                  </w:r>
                  <w:r>
                    <w:rPr>
                      <w:spacing w:val="-10"/>
                      <w:w w:val="105"/>
                    </w:rPr>
                    <w:t xml:space="preserve"> </w:t>
                  </w:r>
                  <w:r>
                    <w:rPr>
                      <w:w w:val="105"/>
                    </w:rPr>
                    <w:t>present</w:t>
                  </w:r>
                  <w:r>
                    <w:rPr>
                      <w:spacing w:val="-9"/>
                      <w:w w:val="105"/>
                    </w:rPr>
                    <w:t xml:space="preserve"> </w:t>
                  </w:r>
                  <w:r>
                    <w:rPr>
                      <w:w w:val="105"/>
                    </w:rPr>
                    <w:t>fairly</w:t>
                  </w:r>
                  <w:r>
                    <w:rPr>
                      <w:spacing w:val="-10"/>
                      <w:w w:val="105"/>
                    </w:rPr>
                    <w:t xml:space="preserve"> </w:t>
                  </w:r>
                  <w:r>
                    <w:rPr>
                      <w:w w:val="105"/>
                    </w:rPr>
                    <w:t>in</w:t>
                  </w:r>
                  <w:r>
                    <w:rPr>
                      <w:spacing w:val="-11"/>
                      <w:w w:val="105"/>
                    </w:rPr>
                    <w:t xml:space="preserve"> </w:t>
                  </w:r>
                  <w:r>
                    <w:rPr>
                      <w:w w:val="105"/>
                    </w:rPr>
                    <w:t>all</w:t>
                  </w:r>
                  <w:r>
                    <w:rPr>
                      <w:spacing w:val="-7"/>
                      <w:w w:val="105"/>
                    </w:rPr>
                    <w:t xml:space="preserve"> </w:t>
                  </w:r>
                  <w:r>
                    <w:rPr>
                      <w:w w:val="105"/>
                    </w:rPr>
                    <w:t>material</w:t>
                  </w:r>
                  <w:r>
                    <w:rPr>
                      <w:spacing w:val="-7"/>
                      <w:w w:val="105"/>
                    </w:rPr>
                    <w:t xml:space="preserve"> </w:t>
                  </w:r>
                  <w:r>
                    <w:rPr>
                      <w:w w:val="105"/>
                    </w:rPr>
                    <w:t>respects</w:t>
                  </w:r>
                  <w:r>
                    <w:rPr>
                      <w:spacing w:val="-9"/>
                      <w:w w:val="105"/>
                    </w:rPr>
                    <w:t xml:space="preserve"> </w:t>
                  </w:r>
                  <w:r>
                    <w:rPr>
                      <w:w w:val="105"/>
                    </w:rPr>
                    <w:t>the</w:t>
                  </w:r>
                  <w:r>
                    <w:rPr>
                      <w:spacing w:val="-10"/>
                      <w:w w:val="105"/>
                    </w:rPr>
                    <w:t xml:space="preserve"> </w:t>
                  </w:r>
                  <w:r>
                    <w:rPr>
                      <w:w w:val="105"/>
                    </w:rPr>
                    <w:t>state</w:t>
                  </w:r>
                  <w:r>
                    <w:rPr>
                      <w:spacing w:val="-8"/>
                      <w:w w:val="105"/>
                    </w:rPr>
                    <w:t xml:space="preserve"> </w:t>
                  </w:r>
                  <w:r>
                    <w:rPr>
                      <w:w w:val="105"/>
                    </w:rPr>
                    <w:t>of</w:t>
                  </w:r>
                  <w:r>
                    <w:rPr>
                      <w:spacing w:val="-10"/>
                      <w:w w:val="105"/>
                    </w:rPr>
                    <w:t xml:space="preserve"> </w:t>
                  </w:r>
                  <w:r>
                    <w:rPr>
                      <w:w w:val="105"/>
                    </w:rPr>
                    <w:t>affairs</w:t>
                  </w:r>
                  <w:r>
                    <w:rPr>
                      <w:spacing w:val="-10"/>
                      <w:w w:val="105"/>
                    </w:rPr>
                    <w:t xml:space="preserve"> </w:t>
                  </w:r>
                  <w:r>
                    <w:rPr>
                      <w:w w:val="105"/>
                    </w:rPr>
                    <w:t>of</w:t>
                  </w:r>
                  <w:r>
                    <w:rPr>
                      <w:spacing w:val="-10"/>
                      <w:w w:val="105"/>
                    </w:rPr>
                    <w:t xml:space="preserve"> </w:t>
                  </w:r>
                  <w:r>
                    <w:rPr>
                      <w:w w:val="105"/>
                    </w:rPr>
                    <w:t>the</w:t>
                  </w:r>
                  <w:r>
                    <w:rPr>
                      <w:spacing w:val="-9"/>
                      <w:w w:val="105"/>
                    </w:rPr>
                    <w:t xml:space="preserve"> </w:t>
                  </w:r>
                  <w:r>
                    <w:rPr>
                      <w:w w:val="105"/>
                    </w:rPr>
                    <w:t>association</w:t>
                  </w:r>
                  <w:r>
                    <w:rPr>
                      <w:spacing w:val="-11"/>
                      <w:w w:val="105"/>
                    </w:rPr>
                    <w:t xml:space="preserve"> </w:t>
                  </w:r>
                  <w:r>
                    <w:rPr>
                      <w:w w:val="105"/>
                    </w:rPr>
                    <w:t>as</w:t>
                  </w:r>
                  <w:r>
                    <w:rPr>
                      <w:spacing w:val="-10"/>
                      <w:w w:val="105"/>
                    </w:rPr>
                    <w:t xml:space="preserve"> </w:t>
                  </w:r>
                  <w:r>
                    <w:rPr>
                      <w:w w:val="105"/>
                    </w:rPr>
                    <w:t>at</w:t>
                  </w:r>
                  <w:r>
                    <w:rPr>
                      <w:spacing w:val="-9"/>
                      <w:w w:val="105"/>
                    </w:rPr>
                    <w:t xml:space="preserve"> </w:t>
                  </w:r>
                  <w:r>
                    <w:rPr>
                      <w:w w:val="105"/>
                    </w:rPr>
                    <w:t xml:space="preserve">that </w:t>
                  </w:r>
                  <w:proofErr w:type="gramStart"/>
                  <w:r>
                    <w:rPr>
                      <w:w w:val="105"/>
                    </w:rPr>
                    <w:t>date;</w:t>
                  </w:r>
                  <w:proofErr w:type="gramEnd"/>
                </w:p>
                <w:p w14:paraId="6FB080A3" w14:textId="77777777" w:rsidR="00B9323D" w:rsidRDefault="00B9323D">
                  <w:pPr>
                    <w:pStyle w:val="BodyText"/>
                    <w:numPr>
                      <w:ilvl w:val="0"/>
                      <w:numId w:val="41"/>
                    </w:numPr>
                    <w:tabs>
                      <w:tab w:val="left" w:pos="1019"/>
                      <w:tab w:val="left" w:pos="1020"/>
                    </w:tabs>
                    <w:spacing w:before="30"/>
                    <w:ind w:hanging="770"/>
                  </w:pPr>
                  <w:r>
                    <w:rPr>
                      <w:w w:val="105"/>
                    </w:rPr>
                    <w:t>at</w:t>
                  </w:r>
                  <w:r>
                    <w:rPr>
                      <w:spacing w:val="-6"/>
                      <w:w w:val="105"/>
                    </w:rPr>
                    <w:t xml:space="preserve"> </w:t>
                  </w:r>
                  <w:r>
                    <w:rPr>
                      <w:w w:val="105"/>
                    </w:rPr>
                    <w:t>the</w:t>
                  </w:r>
                  <w:r>
                    <w:rPr>
                      <w:spacing w:val="-6"/>
                      <w:w w:val="105"/>
                    </w:rPr>
                    <w:t xml:space="preserve"> </w:t>
                  </w:r>
                  <w:r>
                    <w:rPr>
                      <w:w w:val="105"/>
                    </w:rPr>
                    <w:t>date</w:t>
                  </w:r>
                  <w:r>
                    <w:rPr>
                      <w:spacing w:val="-6"/>
                      <w:w w:val="105"/>
                    </w:rPr>
                    <w:t xml:space="preserve"> </w:t>
                  </w:r>
                  <w:r>
                    <w:rPr>
                      <w:w w:val="105"/>
                    </w:rPr>
                    <w:t>of</w:t>
                  </w:r>
                  <w:r>
                    <w:rPr>
                      <w:spacing w:val="-6"/>
                      <w:w w:val="105"/>
                    </w:rPr>
                    <w:t xml:space="preserve"> </w:t>
                  </w:r>
                  <w:r>
                    <w:rPr>
                      <w:w w:val="105"/>
                    </w:rPr>
                    <w:t>this</w:t>
                  </w:r>
                  <w:r>
                    <w:rPr>
                      <w:spacing w:val="-7"/>
                      <w:w w:val="105"/>
                    </w:rPr>
                    <w:t xml:space="preserve"> </w:t>
                  </w:r>
                  <w:r>
                    <w:rPr>
                      <w:w w:val="105"/>
                    </w:rPr>
                    <w:t>statement</w:t>
                  </w:r>
                  <w:r>
                    <w:rPr>
                      <w:spacing w:val="-5"/>
                      <w:w w:val="105"/>
                    </w:rPr>
                    <w:t xml:space="preserve"> </w:t>
                  </w:r>
                  <w:r>
                    <w:rPr>
                      <w:w w:val="105"/>
                    </w:rPr>
                    <w:t>there</w:t>
                  </w:r>
                  <w:r>
                    <w:rPr>
                      <w:spacing w:val="-6"/>
                      <w:w w:val="105"/>
                    </w:rPr>
                    <w:t xml:space="preserve"> </w:t>
                  </w:r>
                  <w:r>
                    <w:rPr>
                      <w:w w:val="105"/>
                    </w:rPr>
                    <w:t>are</w:t>
                  </w:r>
                  <w:r>
                    <w:rPr>
                      <w:spacing w:val="-6"/>
                      <w:w w:val="105"/>
                    </w:rPr>
                    <w:t xml:space="preserve"> </w:t>
                  </w:r>
                  <w:r>
                    <w:rPr>
                      <w:w w:val="105"/>
                    </w:rPr>
                    <w:t>reasonable</w:t>
                  </w:r>
                  <w:r>
                    <w:rPr>
                      <w:spacing w:val="-6"/>
                      <w:w w:val="105"/>
                    </w:rPr>
                    <w:t xml:space="preserve"> </w:t>
                  </w:r>
                  <w:r>
                    <w:rPr>
                      <w:w w:val="105"/>
                    </w:rPr>
                    <w:t>grounds</w:t>
                  </w:r>
                  <w:r>
                    <w:rPr>
                      <w:spacing w:val="-5"/>
                      <w:w w:val="105"/>
                    </w:rPr>
                    <w:t xml:space="preserve"> </w:t>
                  </w:r>
                  <w:r>
                    <w:rPr>
                      <w:w w:val="105"/>
                    </w:rPr>
                    <w:t>to</w:t>
                  </w:r>
                  <w:r>
                    <w:rPr>
                      <w:spacing w:val="-5"/>
                      <w:w w:val="105"/>
                    </w:rPr>
                    <w:t xml:space="preserve"> </w:t>
                  </w:r>
                  <w:r>
                    <w:rPr>
                      <w:w w:val="105"/>
                    </w:rPr>
                    <w:t>believe</w:t>
                  </w:r>
                  <w:r>
                    <w:rPr>
                      <w:spacing w:val="-6"/>
                      <w:w w:val="105"/>
                    </w:rPr>
                    <w:t xml:space="preserve"> </w:t>
                  </w:r>
                  <w:r>
                    <w:rPr>
                      <w:w w:val="105"/>
                    </w:rPr>
                    <w:t>that</w:t>
                  </w:r>
                  <w:r>
                    <w:rPr>
                      <w:spacing w:val="-5"/>
                      <w:w w:val="105"/>
                    </w:rPr>
                    <w:t xml:space="preserve"> </w:t>
                  </w:r>
                  <w:r>
                    <w:rPr>
                      <w:w w:val="105"/>
                    </w:rPr>
                    <w:t>the</w:t>
                  </w:r>
                  <w:r>
                    <w:rPr>
                      <w:spacing w:val="-6"/>
                      <w:w w:val="105"/>
                    </w:rPr>
                    <w:t xml:space="preserve"> </w:t>
                  </w:r>
                  <w:r>
                    <w:rPr>
                      <w:w w:val="105"/>
                    </w:rPr>
                    <w:t>association</w:t>
                  </w:r>
                  <w:r>
                    <w:rPr>
                      <w:spacing w:val="-9"/>
                      <w:w w:val="105"/>
                    </w:rPr>
                    <w:t xml:space="preserve"> </w:t>
                  </w:r>
                  <w:r>
                    <w:rPr>
                      <w:w w:val="105"/>
                    </w:rPr>
                    <w:t>will</w:t>
                  </w:r>
                  <w:r>
                    <w:rPr>
                      <w:spacing w:val="-3"/>
                      <w:w w:val="105"/>
                    </w:rPr>
                    <w:t xml:space="preserve"> </w:t>
                  </w:r>
                  <w:r>
                    <w:rPr>
                      <w:w w:val="105"/>
                    </w:rPr>
                    <w:t>be</w:t>
                  </w:r>
                  <w:r>
                    <w:rPr>
                      <w:spacing w:val="-6"/>
                      <w:w w:val="105"/>
                    </w:rPr>
                    <w:t xml:space="preserve"> </w:t>
                  </w:r>
                  <w:r>
                    <w:rPr>
                      <w:w w:val="105"/>
                    </w:rPr>
                    <w:t>able</w:t>
                  </w:r>
                  <w:r>
                    <w:rPr>
                      <w:spacing w:val="-6"/>
                      <w:w w:val="105"/>
                    </w:rPr>
                    <w:t xml:space="preserve"> </w:t>
                  </w:r>
                  <w:r>
                    <w:rPr>
                      <w:w w:val="105"/>
                    </w:rPr>
                    <w:t>to</w:t>
                  </w:r>
                  <w:r>
                    <w:rPr>
                      <w:spacing w:val="-5"/>
                      <w:w w:val="105"/>
                    </w:rPr>
                    <w:t xml:space="preserve"> </w:t>
                  </w:r>
                  <w:r>
                    <w:rPr>
                      <w:w w:val="105"/>
                    </w:rPr>
                    <w:t>pay</w:t>
                  </w:r>
                  <w:r>
                    <w:rPr>
                      <w:spacing w:val="-6"/>
                      <w:w w:val="105"/>
                    </w:rPr>
                    <w:t xml:space="preserve"> </w:t>
                  </w:r>
                  <w:r>
                    <w:rPr>
                      <w:w w:val="105"/>
                    </w:rPr>
                    <w:t>its</w:t>
                  </w:r>
                  <w:r>
                    <w:rPr>
                      <w:spacing w:val="-5"/>
                      <w:w w:val="105"/>
                    </w:rPr>
                    <w:t xml:space="preserve"> </w:t>
                  </w:r>
                  <w:r>
                    <w:rPr>
                      <w:w w:val="105"/>
                    </w:rPr>
                    <w:t>debts</w:t>
                  </w:r>
                  <w:r>
                    <w:rPr>
                      <w:spacing w:val="-6"/>
                      <w:w w:val="105"/>
                    </w:rPr>
                    <w:t xml:space="preserve"> </w:t>
                  </w:r>
                  <w:r>
                    <w:rPr>
                      <w:w w:val="105"/>
                    </w:rPr>
                    <w:t>as</w:t>
                  </w:r>
                  <w:r>
                    <w:rPr>
                      <w:spacing w:val="-5"/>
                      <w:w w:val="105"/>
                    </w:rPr>
                    <w:t xml:space="preserve"> </w:t>
                  </w:r>
                  <w:r>
                    <w:rPr>
                      <w:w w:val="105"/>
                    </w:rPr>
                    <w:t>and</w:t>
                  </w:r>
                  <w:r>
                    <w:rPr>
                      <w:spacing w:val="-6"/>
                      <w:w w:val="105"/>
                    </w:rPr>
                    <w:t xml:space="preserve"> </w:t>
                  </w:r>
                  <w:r>
                    <w:rPr>
                      <w:w w:val="105"/>
                    </w:rPr>
                    <w:t>when</w:t>
                  </w:r>
                  <w:r>
                    <w:rPr>
                      <w:spacing w:val="-7"/>
                      <w:w w:val="105"/>
                    </w:rPr>
                    <w:t xml:space="preserve"> </w:t>
                  </w:r>
                  <w:r>
                    <w:rPr>
                      <w:w w:val="105"/>
                    </w:rPr>
                    <w:t>they</w:t>
                  </w:r>
                  <w:r>
                    <w:rPr>
                      <w:spacing w:val="-5"/>
                      <w:w w:val="105"/>
                    </w:rPr>
                    <w:t xml:space="preserve"> </w:t>
                  </w:r>
                  <w:r>
                    <w:rPr>
                      <w:w w:val="105"/>
                    </w:rPr>
                    <w:t>fall</w:t>
                  </w:r>
                  <w:r>
                    <w:rPr>
                      <w:spacing w:val="-4"/>
                      <w:w w:val="105"/>
                    </w:rPr>
                    <w:t xml:space="preserve"> </w:t>
                  </w:r>
                  <w:proofErr w:type="gramStart"/>
                  <w:r>
                    <w:rPr>
                      <w:w w:val="105"/>
                    </w:rPr>
                    <w:t>due;</w:t>
                  </w:r>
                  <w:proofErr w:type="gramEnd"/>
                </w:p>
                <w:p w14:paraId="6143DF1B" w14:textId="77777777" w:rsidR="00B9323D" w:rsidRDefault="00B9323D">
                  <w:pPr>
                    <w:pStyle w:val="BodyText"/>
                    <w:spacing w:before="11"/>
                    <w:rPr>
                      <w:sz w:val="17"/>
                    </w:rPr>
                  </w:pPr>
                </w:p>
                <w:p w14:paraId="03D2EC40" w14:textId="77777777" w:rsidR="00B9323D" w:rsidRDefault="00B9323D">
                  <w:pPr>
                    <w:pStyle w:val="BodyText"/>
                    <w:numPr>
                      <w:ilvl w:val="0"/>
                      <w:numId w:val="41"/>
                    </w:numPr>
                    <w:tabs>
                      <w:tab w:val="left" w:pos="1019"/>
                      <w:tab w:val="left" w:pos="1020"/>
                    </w:tabs>
                    <w:ind w:hanging="770"/>
                  </w:pPr>
                  <w:r>
                    <w:rPr>
                      <w:w w:val="105"/>
                    </w:rPr>
                    <w:t>the</w:t>
                  </w:r>
                  <w:r>
                    <w:rPr>
                      <w:spacing w:val="-6"/>
                      <w:w w:val="105"/>
                    </w:rPr>
                    <w:t xml:space="preserve"> </w:t>
                  </w:r>
                  <w:r>
                    <w:rPr>
                      <w:w w:val="105"/>
                    </w:rPr>
                    <w:t>accompanying</w:t>
                  </w:r>
                  <w:r>
                    <w:rPr>
                      <w:spacing w:val="-6"/>
                      <w:w w:val="105"/>
                    </w:rPr>
                    <w:t xml:space="preserve"> </w:t>
                  </w:r>
                  <w:r>
                    <w:rPr>
                      <w:w w:val="105"/>
                    </w:rPr>
                    <w:t>Combined</w:t>
                  </w:r>
                  <w:r>
                    <w:rPr>
                      <w:spacing w:val="-6"/>
                      <w:w w:val="105"/>
                    </w:rPr>
                    <w:t xml:space="preserve"> </w:t>
                  </w:r>
                  <w:r>
                    <w:rPr>
                      <w:w w:val="105"/>
                    </w:rPr>
                    <w:t>Financial</w:t>
                  </w:r>
                  <w:r>
                    <w:rPr>
                      <w:spacing w:val="-3"/>
                      <w:w w:val="105"/>
                    </w:rPr>
                    <w:t xml:space="preserve"> </w:t>
                  </w:r>
                  <w:r>
                    <w:rPr>
                      <w:w w:val="105"/>
                    </w:rPr>
                    <w:t>Statements</w:t>
                  </w:r>
                  <w:r>
                    <w:rPr>
                      <w:spacing w:val="-5"/>
                      <w:w w:val="105"/>
                    </w:rPr>
                    <w:t xml:space="preserve"> </w:t>
                  </w:r>
                  <w:r>
                    <w:rPr>
                      <w:w w:val="105"/>
                    </w:rPr>
                    <w:t>present</w:t>
                  </w:r>
                  <w:r>
                    <w:rPr>
                      <w:spacing w:val="-5"/>
                      <w:w w:val="105"/>
                    </w:rPr>
                    <w:t xml:space="preserve"> </w:t>
                  </w:r>
                  <w:r>
                    <w:rPr>
                      <w:w w:val="105"/>
                    </w:rPr>
                    <w:t>fairly</w:t>
                  </w:r>
                  <w:r>
                    <w:rPr>
                      <w:spacing w:val="-5"/>
                      <w:w w:val="105"/>
                    </w:rPr>
                    <w:t xml:space="preserve"> </w:t>
                  </w:r>
                  <w:r>
                    <w:rPr>
                      <w:w w:val="105"/>
                    </w:rPr>
                    <w:t>in</w:t>
                  </w:r>
                  <w:r>
                    <w:rPr>
                      <w:spacing w:val="-9"/>
                      <w:w w:val="105"/>
                    </w:rPr>
                    <w:t xml:space="preserve"> </w:t>
                  </w:r>
                  <w:r>
                    <w:rPr>
                      <w:w w:val="105"/>
                    </w:rPr>
                    <w:t>all</w:t>
                  </w:r>
                  <w:r>
                    <w:rPr>
                      <w:spacing w:val="-3"/>
                      <w:w w:val="105"/>
                    </w:rPr>
                    <w:t xml:space="preserve"> </w:t>
                  </w:r>
                  <w:r>
                    <w:rPr>
                      <w:w w:val="105"/>
                    </w:rPr>
                    <w:t>material</w:t>
                  </w:r>
                  <w:r>
                    <w:rPr>
                      <w:spacing w:val="-3"/>
                      <w:w w:val="105"/>
                    </w:rPr>
                    <w:t xml:space="preserve"> </w:t>
                  </w:r>
                  <w:r>
                    <w:rPr>
                      <w:w w:val="105"/>
                    </w:rPr>
                    <w:t>respects</w:t>
                  </w:r>
                  <w:r>
                    <w:rPr>
                      <w:spacing w:val="-5"/>
                      <w:w w:val="105"/>
                    </w:rPr>
                    <w:t xml:space="preserve"> </w:t>
                  </w:r>
                  <w:r>
                    <w:rPr>
                      <w:w w:val="105"/>
                    </w:rPr>
                    <w:t>the</w:t>
                  </w:r>
                  <w:r>
                    <w:rPr>
                      <w:spacing w:val="-6"/>
                      <w:w w:val="105"/>
                    </w:rPr>
                    <w:t xml:space="preserve"> </w:t>
                  </w:r>
                  <w:r>
                    <w:rPr>
                      <w:w w:val="105"/>
                    </w:rPr>
                    <w:t>state</w:t>
                  </w:r>
                  <w:r>
                    <w:rPr>
                      <w:spacing w:val="-5"/>
                      <w:w w:val="105"/>
                    </w:rPr>
                    <w:t xml:space="preserve"> </w:t>
                  </w:r>
                  <w:r>
                    <w:rPr>
                      <w:w w:val="105"/>
                    </w:rPr>
                    <w:t>of</w:t>
                  </w:r>
                  <w:r>
                    <w:rPr>
                      <w:spacing w:val="-6"/>
                      <w:w w:val="105"/>
                    </w:rPr>
                    <w:t xml:space="preserve"> </w:t>
                  </w:r>
                  <w:r>
                    <w:rPr>
                      <w:w w:val="105"/>
                    </w:rPr>
                    <w:t>affairs</w:t>
                  </w:r>
                  <w:r>
                    <w:rPr>
                      <w:spacing w:val="-5"/>
                      <w:w w:val="105"/>
                    </w:rPr>
                    <w:t xml:space="preserve"> </w:t>
                  </w:r>
                  <w:r>
                    <w:rPr>
                      <w:w w:val="105"/>
                    </w:rPr>
                    <w:t>of</w:t>
                  </w:r>
                  <w:r>
                    <w:rPr>
                      <w:spacing w:val="-6"/>
                      <w:w w:val="105"/>
                    </w:rPr>
                    <w:t xml:space="preserve"> </w:t>
                  </w:r>
                  <w:r>
                    <w:rPr>
                      <w:w w:val="105"/>
                    </w:rPr>
                    <w:t>the</w:t>
                  </w:r>
                  <w:r>
                    <w:rPr>
                      <w:spacing w:val="-6"/>
                      <w:w w:val="105"/>
                    </w:rPr>
                    <w:t xml:space="preserve"> </w:t>
                  </w:r>
                  <w:r>
                    <w:rPr>
                      <w:w w:val="105"/>
                    </w:rPr>
                    <w:t>association</w:t>
                  </w:r>
                  <w:r>
                    <w:rPr>
                      <w:spacing w:val="-8"/>
                      <w:w w:val="105"/>
                    </w:rPr>
                    <w:t xml:space="preserve"> </w:t>
                  </w:r>
                  <w:r>
                    <w:rPr>
                      <w:w w:val="105"/>
                    </w:rPr>
                    <w:t>as</w:t>
                  </w:r>
                  <w:r>
                    <w:rPr>
                      <w:spacing w:val="-5"/>
                      <w:w w:val="105"/>
                    </w:rPr>
                    <w:t xml:space="preserve"> </w:t>
                  </w:r>
                  <w:r>
                    <w:rPr>
                      <w:w w:val="105"/>
                    </w:rPr>
                    <w:t>at</w:t>
                  </w:r>
                  <w:r>
                    <w:rPr>
                      <w:spacing w:val="-6"/>
                      <w:w w:val="105"/>
                    </w:rPr>
                    <w:t xml:space="preserve"> </w:t>
                  </w:r>
                  <w:r>
                    <w:rPr>
                      <w:w w:val="105"/>
                    </w:rPr>
                    <w:t>that</w:t>
                  </w:r>
                  <w:r>
                    <w:rPr>
                      <w:spacing w:val="-4"/>
                      <w:w w:val="105"/>
                    </w:rPr>
                    <w:t xml:space="preserve"> </w:t>
                  </w:r>
                  <w:proofErr w:type="gramStart"/>
                  <w:r>
                    <w:rPr>
                      <w:w w:val="105"/>
                    </w:rPr>
                    <w:t>date;</w:t>
                  </w:r>
                  <w:proofErr w:type="gramEnd"/>
                </w:p>
                <w:p w14:paraId="4DBDF3C5" w14:textId="77777777" w:rsidR="00B9323D" w:rsidRDefault="00B9323D">
                  <w:pPr>
                    <w:pStyle w:val="BodyText"/>
                    <w:spacing w:before="11"/>
                    <w:rPr>
                      <w:sz w:val="17"/>
                    </w:rPr>
                  </w:pPr>
                </w:p>
                <w:p w14:paraId="0B3D9FF7" w14:textId="77777777" w:rsidR="00B9323D" w:rsidRDefault="00B9323D">
                  <w:pPr>
                    <w:pStyle w:val="BodyText"/>
                    <w:numPr>
                      <w:ilvl w:val="0"/>
                      <w:numId w:val="41"/>
                    </w:numPr>
                    <w:tabs>
                      <w:tab w:val="left" w:pos="1019"/>
                      <w:tab w:val="left" w:pos="1020"/>
                    </w:tabs>
                    <w:ind w:hanging="770"/>
                  </w:pPr>
                  <w:r>
                    <w:rPr>
                      <w:w w:val="105"/>
                    </w:rPr>
                    <w:t>the</w:t>
                  </w:r>
                  <w:r>
                    <w:rPr>
                      <w:spacing w:val="-6"/>
                      <w:w w:val="105"/>
                    </w:rPr>
                    <w:t xml:space="preserve"> </w:t>
                  </w:r>
                  <w:r>
                    <w:rPr>
                      <w:w w:val="105"/>
                    </w:rPr>
                    <w:t>financial</w:t>
                  </w:r>
                  <w:r>
                    <w:rPr>
                      <w:spacing w:val="-3"/>
                      <w:w w:val="105"/>
                    </w:rPr>
                    <w:t xml:space="preserve"> </w:t>
                  </w:r>
                  <w:r>
                    <w:rPr>
                      <w:w w:val="105"/>
                    </w:rPr>
                    <w:t>statements</w:t>
                  </w:r>
                  <w:r>
                    <w:rPr>
                      <w:spacing w:val="-5"/>
                      <w:w w:val="105"/>
                    </w:rPr>
                    <w:t xml:space="preserve"> </w:t>
                  </w:r>
                  <w:r>
                    <w:rPr>
                      <w:w w:val="105"/>
                    </w:rPr>
                    <w:t>and</w:t>
                  </w:r>
                  <w:r>
                    <w:rPr>
                      <w:spacing w:val="-5"/>
                      <w:w w:val="105"/>
                    </w:rPr>
                    <w:t xml:space="preserve"> </w:t>
                  </w:r>
                  <w:r>
                    <w:rPr>
                      <w:w w:val="105"/>
                    </w:rPr>
                    <w:t>notes</w:t>
                  </w:r>
                  <w:r>
                    <w:rPr>
                      <w:spacing w:val="-5"/>
                      <w:w w:val="105"/>
                    </w:rPr>
                    <w:t xml:space="preserve"> </w:t>
                  </w:r>
                  <w:r>
                    <w:rPr>
                      <w:w w:val="105"/>
                    </w:rPr>
                    <w:t>also</w:t>
                  </w:r>
                  <w:r>
                    <w:rPr>
                      <w:spacing w:val="-4"/>
                      <w:w w:val="105"/>
                    </w:rPr>
                    <w:t xml:space="preserve"> </w:t>
                  </w:r>
                  <w:r>
                    <w:rPr>
                      <w:w w:val="105"/>
                    </w:rPr>
                    <w:t>materially</w:t>
                  </w:r>
                  <w:r>
                    <w:rPr>
                      <w:spacing w:val="-5"/>
                      <w:w w:val="105"/>
                    </w:rPr>
                    <w:t xml:space="preserve"> </w:t>
                  </w:r>
                  <w:r>
                    <w:rPr>
                      <w:w w:val="105"/>
                    </w:rPr>
                    <w:t>consistent</w:t>
                  </w:r>
                  <w:r>
                    <w:rPr>
                      <w:spacing w:val="-5"/>
                      <w:w w:val="105"/>
                    </w:rPr>
                    <w:t xml:space="preserve"> </w:t>
                  </w:r>
                  <w:r>
                    <w:rPr>
                      <w:w w:val="105"/>
                    </w:rPr>
                    <w:t>with</w:t>
                  </w:r>
                  <w:r>
                    <w:rPr>
                      <w:spacing w:val="-7"/>
                      <w:w w:val="105"/>
                    </w:rPr>
                    <w:t xml:space="preserve"> </w:t>
                  </w:r>
                  <w:r>
                    <w:rPr>
                      <w:w w:val="105"/>
                    </w:rPr>
                    <w:t>the</w:t>
                  </w:r>
                  <w:r>
                    <w:rPr>
                      <w:spacing w:val="-6"/>
                      <w:w w:val="105"/>
                    </w:rPr>
                    <w:t xml:space="preserve"> </w:t>
                  </w:r>
                  <w:r>
                    <w:rPr>
                      <w:w w:val="105"/>
                    </w:rPr>
                    <w:t>international</w:t>
                  </w:r>
                  <w:r>
                    <w:rPr>
                      <w:spacing w:val="-3"/>
                      <w:w w:val="105"/>
                    </w:rPr>
                    <w:t xml:space="preserve"> </w:t>
                  </w:r>
                  <w:r>
                    <w:rPr>
                      <w:w w:val="105"/>
                    </w:rPr>
                    <w:t>financial</w:t>
                  </w:r>
                  <w:r>
                    <w:rPr>
                      <w:spacing w:val="-2"/>
                      <w:w w:val="105"/>
                    </w:rPr>
                    <w:t xml:space="preserve"> </w:t>
                  </w:r>
                  <w:r>
                    <w:rPr>
                      <w:w w:val="105"/>
                    </w:rPr>
                    <w:t>reporting</w:t>
                  </w:r>
                  <w:r>
                    <w:rPr>
                      <w:spacing w:val="-6"/>
                      <w:w w:val="105"/>
                    </w:rPr>
                    <w:t xml:space="preserve"> </w:t>
                  </w:r>
                  <w:r>
                    <w:rPr>
                      <w:w w:val="105"/>
                    </w:rPr>
                    <w:t>standards</w:t>
                  </w:r>
                  <w:r>
                    <w:rPr>
                      <w:spacing w:val="-6"/>
                      <w:w w:val="105"/>
                    </w:rPr>
                    <w:t xml:space="preserve"> </w:t>
                  </w:r>
                  <w:r>
                    <w:rPr>
                      <w:w w:val="105"/>
                    </w:rPr>
                    <w:t>as</w:t>
                  </w:r>
                  <w:r>
                    <w:rPr>
                      <w:spacing w:val="-5"/>
                      <w:w w:val="105"/>
                    </w:rPr>
                    <w:t xml:space="preserve"> </w:t>
                  </w:r>
                  <w:r>
                    <w:rPr>
                      <w:w w:val="105"/>
                    </w:rPr>
                    <w:t>disclosed</w:t>
                  </w:r>
                  <w:r>
                    <w:rPr>
                      <w:spacing w:val="-5"/>
                      <w:w w:val="105"/>
                    </w:rPr>
                    <w:t xml:space="preserve"> </w:t>
                  </w:r>
                  <w:r>
                    <w:rPr>
                      <w:w w:val="105"/>
                    </w:rPr>
                    <w:t>in</w:t>
                  </w:r>
                  <w:r>
                    <w:rPr>
                      <w:spacing w:val="-7"/>
                      <w:w w:val="105"/>
                    </w:rPr>
                    <w:t xml:space="preserve"> </w:t>
                  </w:r>
                  <w:r>
                    <w:rPr>
                      <w:w w:val="105"/>
                    </w:rPr>
                    <w:t>note</w:t>
                  </w:r>
                  <w:r>
                    <w:rPr>
                      <w:spacing w:val="-5"/>
                      <w:w w:val="105"/>
                    </w:rPr>
                    <w:t xml:space="preserve"> </w:t>
                  </w:r>
                  <w:r>
                    <w:rPr>
                      <w:w w:val="105"/>
                    </w:rPr>
                    <w:t>2(b).</w:t>
                  </w:r>
                </w:p>
                <w:p w14:paraId="562E8093" w14:textId="77777777" w:rsidR="00B9323D" w:rsidRDefault="00B9323D">
                  <w:pPr>
                    <w:pStyle w:val="BodyText"/>
                    <w:rPr>
                      <w:sz w:val="14"/>
                    </w:rPr>
                  </w:pPr>
                </w:p>
                <w:p w14:paraId="510769EF" w14:textId="77777777" w:rsidR="00B9323D" w:rsidRDefault="00B9323D">
                  <w:pPr>
                    <w:pStyle w:val="BodyText"/>
                    <w:spacing w:before="1"/>
                    <w:rPr>
                      <w:sz w:val="18"/>
                    </w:rPr>
                  </w:pPr>
                </w:p>
                <w:p w14:paraId="2477CA32" w14:textId="77777777" w:rsidR="00B9323D" w:rsidRDefault="00B9323D">
                  <w:pPr>
                    <w:pStyle w:val="BodyText"/>
                    <w:spacing w:before="1" w:line="266" w:lineRule="auto"/>
                    <w:ind w:left="250"/>
                  </w:pPr>
                  <w:r>
                    <w:rPr>
                      <w:w w:val="105"/>
                    </w:rPr>
                    <w:t>The</w:t>
                  </w:r>
                  <w:r>
                    <w:rPr>
                      <w:spacing w:val="-15"/>
                      <w:w w:val="105"/>
                    </w:rPr>
                    <w:t xml:space="preserve"> </w:t>
                  </w:r>
                  <w:r>
                    <w:rPr>
                      <w:w w:val="105"/>
                    </w:rPr>
                    <w:t>financial</w:t>
                  </w:r>
                  <w:r>
                    <w:rPr>
                      <w:spacing w:val="-13"/>
                      <w:w w:val="105"/>
                    </w:rPr>
                    <w:t xml:space="preserve"> </w:t>
                  </w:r>
                  <w:r>
                    <w:rPr>
                      <w:w w:val="105"/>
                    </w:rPr>
                    <w:t>statements</w:t>
                  </w:r>
                  <w:r>
                    <w:rPr>
                      <w:spacing w:val="-14"/>
                      <w:w w:val="105"/>
                    </w:rPr>
                    <w:t xml:space="preserve"> </w:t>
                  </w:r>
                  <w:r>
                    <w:rPr>
                      <w:w w:val="105"/>
                    </w:rPr>
                    <w:t>and</w:t>
                  </w:r>
                  <w:r>
                    <w:rPr>
                      <w:spacing w:val="-15"/>
                      <w:w w:val="105"/>
                    </w:rPr>
                    <w:t xml:space="preserve"> </w:t>
                  </w:r>
                  <w:r>
                    <w:rPr>
                      <w:w w:val="105"/>
                    </w:rPr>
                    <w:t>combined</w:t>
                  </w:r>
                  <w:r>
                    <w:rPr>
                      <w:spacing w:val="-15"/>
                      <w:w w:val="105"/>
                    </w:rPr>
                    <w:t xml:space="preserve"> </w:t>
                  </w:r>
                  <w:r>
                    <w:rPr>
                      <w:w w:val="105"/>
                    </w:rPr>
                    <w:t>financial</w:t>
                  </w:r>
                  <w:r>
                    <w:rPr>
                      <w:spacing w:val="-13"/>
                      <w:w w:val="105"/>
                    </w:rPr>
                    <w:t xml:space="preserve"> </w:t>
                  </w:r>
                  <w:r>
                    <w:rPr>
                      <w:w w:val="105"/>
                    </w:rPr>
                    <w:t>statements</w:t>
                  </w:r>
                  <w:r>
                    <w:rPr>
                      <w:spacing w:val="-14"/>
                      <w:w w:val="105"/>
                    </w:rPr>
                    <w:t xml:space="preserve"> </w:t>
                  </w:r>
                  <w:r>
                    <w:rPr>
                      <w:w w:val="105"/>
                    </w:rPr>
                    <w:t>have</w:t>
                  </w:r>
                  <w:r>
                    <w:rPr>
                      <w:spacing w:val="-14"/>
                      <w:w w:val="105"/>
                    </w:rPr>
                    <w:t xml:space="preserve"> </w:t>
                  </w:r>
                  <w:r>
                    <w:rPr>
                      <w:w w:val="105"/>
                    </w:rPr>
                    <w:t>been</w:t>
                  </w:r>
                  <w:r>
                    <w:rPr>
                      <w:spacing w:val="-16"/>
                      <w:w w:val="105"/>
                    </w:rPr>
                    <w:t xml:space="preserve"> </w:t>
                  </w:r>
                  <w:r>
                    <w:rPr>
                      <w:w w:val="105"/>
                    </w:rPr>
                    <w:t>made</w:t>
                  </w:r>
                  <w:r>
                    <w:rPr>
                      <w:spacing w:val="-15"/>
                      <w:w w:val="105"/>
                    </w:rPr>
                    <w:t xml:space="preserve"> </w:t>
                  </w:r>
                  <w:r>
                    <w:rPr>
                      <w:w w:val="105"/>
                    </w:rPr>
                    <w:t>out</w:t>
                  </w:r>
                  <w:r>
                    <w:rPr>
                      <w:spacing w:val="-15"/>
                      <w:w w:val="105"/>
                    </w:rPr>
                    <w:t xml:space="preserve"> </w:t>
                  </w:r>
                  <w:r>
                    <w:rPr>
                      <w:w w:val="105"/>
                    </w:rPr>
                    <w:t>in</w:t>
                  </w:r>
                  <w:r>
                    <w:rPr>
                      <w:spacing w:val="-16"/>
                      <w:w w:val="105"/>
                    </w:rPr>
                    <w:t xml:space="preserve"> </w:t>
                  </w:r>
                  <w:r>
                    <w:rPr>
                      <w:w w:val="105"/>
                    </w:rPr>
                    <w:t>accordance</w:t>
                  </w:r>
                  <w:r>
                    <w:rPr>
                      <w:spacing w:val="-15"/>
                      <w:w w:val="105"/>
                    </w:rPr>
                    <w:t xml:space="preserve"> </w:t>
                  </w:r>
                  <w:r>
                    <w:rPr>
                      <w:w w:val="105"/>
                    </w:rPr>
                    <w:t>with</w:t>
                  </w:r>
                  <w:r>
                    <w:rPr>
                      <w:spacing w:val="-16"/>
                      <w:w w:val="105"/>
                    </w:rPr>
                    <w:t xml:space="preserve"> </w:t>
                  </w:r>
                  <w:r>
                    <w:rPr>
                      <w:w w:val="105"/>
                    </w:rPr>
                    <w:t>applicable</w:t>
                  </w:r>
                  <w:r>
                    <w:rPr>
                      <w:spacing w:val="-15"/>
                      <w:w w:val="105"/>
                    </w:rPr>
                    <w:t xml:space="preserve"> </w:t>
                  </w:r>
                  <w:r>
                    <w:rPr>
                      <w:w w:val="105"/>
                    </w:rPr>
                    <w:t>Accounting</w:t>
                  </w:r>
                  <w:r>
                    <w:rPr>
                      <w:spacing w:val="-14"/>
                      <w:w w:val="105"/>
                    </w:rPr>
                    <w:t xml:space="preserve"> </w:t>
                  </w:r>
                  <w:r>
                    <w:rPr>
                      <w:w w:val="105"/>
                    </w:rPr>
                    <w:t>Standards</w:t>
                  </w:r>
                  <w:r>
                    <w:rPr>
                      <w:spacing w:val="-15"/>
                      <w:w w:val="105"/>
                    </w:rPr>
                    <w:t xml:space="preserve"> </w:t>
                  </w:r>
                  <w:r>
                    <w:rPr>
                      <w:w w:val="105"/>
                    </w:rPr>
                    <w:t>and</w:t>
                  </w:r>
                  <w:r>
                    <w:rPr>
                      <w:spacing w:val="-14"/>
                      <w:w w:val="105"/>
                    </w:rPr>
                    <w:t xml:space="preserve"> </w:t>
                  </w:r>
                  <w:r>
                    <w:rPr>
                      <w:w w:val="105"/>
                    </w:rPr>
                    <w:t>other</w:t>
                  </w:r>
                  <w:r>
                    <w:rPr>
                      <w:spacing w:val="-14"/>
                      <w:w w:val="105"/>
                    </w:rPr>
                    <w:t xml:space="preserve"> </w:t>
                  </w:r>
                  <w:r>
                    <w:rPr>
                      <w:w w:val="105"/>
                    </w:rPr>
                    <w:t>mandatory</w:t>
                  </w:r>
                  <w:r>
                    <w:rPr>
                      <w:spacing w:val="-15"/>
                      <w:w w:val="105"/>
                    </w:rPr>
                    <w:t xml:space="preserve"> </w:t>
                  </w:r>
                  <w:r>
                    <w:rPr>
                      <w:w w:val="105"/>
                    </w:rPr>
                    <w:t>professional reporting</w:t>
                  </w:r>
                  <w:r>
                    <w:rPr>
                      <w:spacing w:val="-2"/>
                      <w:w w:val="105"/>
                    </w:rPr>
                    <w:t xml:space="preserve"> </w:t>
                  </w:r>
                  <w:r>
                    <w:rPr>
                      <w:w w:val="105"/>
                    </w:rPr>
                    <w:t>requirements.</w:t>
                  </w:r>
                </w:p>
                <w:p w14:paraId="2294A7DF" w14:textId="77777777" w:rsidR="00B9323D" w:rsidRDefault="00B9323D">
                  <w:pPr>
                    <w:pStyle w:val="BodyText"/>
                    <w:rPr>
                      <w:sz w:val="14"/>
                    </w:rPr>
                  </w:pPr>
                </w:p>
                <w:p w14:paraId="3BF8E955" w14:textId="77777777" w:rsidR="00B9323D" w:rsidRDefault="00B9323D">
                  <w:pPr>
                    <w:pStyle w:val="BodyText"/>
                    <w:spacing w:before="10"/>
                    <w:rPr>
                      <w:sz w:val="16"/>
                    </w:rPr>
                  </w:pPr>
                </w:p>
                <w:p w14:paraId="571C3B1E" w14:textId="77777777" w:rsidR="00B9323D" w:rsidRDefault="00B9323D">
                  <w:pPr>
                    <w:pStyle w:val="BodyText"/>
                    <w:ind w:left="250"/>
                  </w:pPr>
                  <w:r>
                    <w:rPr>
                      <w:w w:val="105"/>
                    </w:rPr>
                    <w:t>Signed in</w:t>
                  </w:r>
                </w:p>
                <w:p w14:paraId="7114D48C" w14:textId="77777777" w:rsidR="00B9323D" w:rsidRDefault="00B9323D">
                  <w:pPr>
                    <w:pStyle w:val="BodyText"/>
                    <w:rPr>
                      <w:sz w:val="14"/>
                    </w:rPr>
                  </w:pPr>
                </w:p>
                <w:p w14:paraId="472AF938" w14:textId="77777777" w:rsidR="00B9323D" w:rsidRDefault="00B9323D">
                  <w:pPr>
                    <w:pStyle w:val="BodyText"/>
                    <w:rPr>
                      <w:sz w:val="14"/>
                    </w:rPr>
                  </w:pPr>
                </w:p>
                <w:p w14:paraId="56A7A4A5" w14:textId="77777777" w:rsidR="00B9323D" w:rsidRDefault="00B9323D">
                  <w:pPr>
                    <w:pStyle w:val="BodyText"/>
                    <w:spacing w:before="11"/>
                    <w:rPr>
                      <w:sz w:val="15"/>
                    </w:rPr>
                  </w:pPr>
                </w:p>
                <w:p w14:paraId="78643CD5" w14:textId="77777777" w:rsidR="00B9323D" w:rsidRDefault="00B9323D">
                  <w:pPr>
                    <w:tabs>
                      <w:tab w:val="left" w:pos="4099"/>
                      <w:tab w:val="left" w:pos="7251"/>
                    </w:tabs>
                    <w:ind w:left="250"/>
                    <w:rPr>
                      <w:b/>
                      <w:sz w:val="13"/>
                    </w:rPr>
                  </w:pPr>
                  <w:r>
                    <w:rPr>
                      <w:b/>
                      <w:w w:val="105"/>
                      <w:sz w:val="13"/>
                    </w:rPr>
                    <w:t>Cr.</w:t>
                  </w:r>
                  <w:r>
                    <w:rPr>
                      <w:b/>
                      <w:spacing w:val="-9"/>
                      <w:w w:val="105"/>
                      <w:sz w:val="13"/>
                    </w:rPr>
                    <w:t xml:space="preserve"> </w:t>
                  </w:r>
                  <w:r>
                    <w:rPr>
                      <w:b/>
                      <w:w w:val="105"/>
                      <w:sz w:val="13"/>
                    </w:rPr>
                    <w:t>Coral</w:t>
                  </w:r>
                  <w:r>
                    <w:rPr>
                      <w:b/>
                      <w:spacing w:val="-9"/>
                      <w:w w:val="105"/>
                      <w:sz w:val="13"/>
                    </w:rPr>
                    <w:t xml:space="preserve"> </w:t>
                  </w:r>
                  <w:r>
                    <w:rPr>
                      <w:b/>
                      <w:w w:val="105"/>
                      <w:sz w:val="13"/>
                    </w:rPr>
                    <w:t>Ross</w:t>
                  </w:r>
                  <w:r>
                    <w:rPr>
                      <w:b/>
                      <w:w w:val="105"/>
                      <w:sz w:val="13"/>
                    </w:rPr>
                    <w:tab/>
                    <w:t>Cr.</w:t>
                  </w:r>
                  <w:r>
                    <w:rPr>
                      <w:b/>
                      <w:spacing w:val="-9"/>
                      <w:w w:val="105"/>
                      <w:sz w:val="13"/>
                    </w:rPr>
                    <w:t xml:space="preserve"> </w:t>
                  </w:r>
                  <w:r>
                    <w:rPr>
                      <w:b/>
                      <w:w w:val="105"/>
                      <w:sz w:val="13"/>
                    </w:rPr>
                    <w:t>Mike</w:t>
                  </w:r>
                  <w:r>
                    <w:rPr>
                      <w:b/>
                      <w:spacing w:val="-9"/>
                      <w:w w:val="105"/>
                      <w:sz w:val="13"/>
                    </w:rPr>
                    <w:t xml:space="preserve"> </w:t>
                  </w:r>
                  <w:r>
                    <w:rPr>
                      <w:b/>
                      <w:w w:val="105"/>
                      <w:sz w:val="13"/>
                    </w:rPr>
                    <w:t>Symon</w:t>
                  </w:r>
                  <w:r>
                    <w:rPr>
                      <w:b/>
                      <w:w w:val="105"/>
                      <w:sz w:val="13"/>
                    </w:rPr>
                    <w:tab/>
                    <w:t>Kerry</w:t>
                  </w:r>
                  <w:r>
                    <w:rPr>
                      <w:b/>
                      <w:spacing w:val="-5"/>
                      <w:w w:val="105"/>
                      <w:sz w:val="13"/>
                    </w:rPr>
                    <w:t xml:space="preserve"> </w:t>
                  </w:r>
                  <w:r>
                    <w:rPr>
                      <w:b/>
                      <w:w w:val="105"/>
                      <w:sz w:val="13"/>
                    </w:rPr>
                    <w:t>Thompson</w:t>
                  </w:r>
                </w:p>
                <w:p w14:paraId="387EB0FD" w14:textId="77777777" w:rsidR="00B9323D" w:rsidRDefault="00B9323D">
                  <w:pPr>
                    <w:pStyle w:val="BodyText"/>
                    <w:tabs>
                      <w:tab w:val="left" w:pos="4099"/>
                      <w:tab w:val="left" w:pos="7251"/>
                    </w:tabs>
                    <w:spacing w:before="21"/>
                    <w:ind w:left="250"/>
                  </w:pPr>
                  <w:r>
                    <w:rPr>
                      <w:w w:val="105"/>
                    </w:rPr>
                    <w:t>President</w:t>
                  </w:r>
                  <w:r>
                    <w:rPr>
                      <w:w w:val="105"/>
                    </w:rPr>
                    <w:tab/>
                    <w:t>Director</w:t>
                  </w:r>
                  <w:r>
                    <w:rPr>
                      <w:w w:val="105"/>
                    </w:rPr>
                    <w:tab/>
                    <w:t>Chief Executive</w:t>
                  </w:r>
                  <w:r>
                    <w:rPr>
                      <w:spacing w:val="-3"/>
                      <w:w w:val="105"/>
                    </w:rPr>
                    <w:t xml:space="preserve"> </w:t>
                  </w:r>
                  <w:r>
                    <w:rPr>
                      <w:w w:val="105"/>
                    </w:rPr>
                    <w:t>Officer</w:t>
                  </w:r>
                </w:p>
                <w:p w14:paraId="6F58AC41" w14:textId="77777777" w:rsidR="00B9323D" w:rsidRDefault="00B9323D">
                  <w:pPr>
                    <w:pStyle w:val="BodyText"/>
                    <w:spacing w:before="9"/>
                    <w:rPr>
                      <w:sz w:val="15"/>
                    </w:rPr>
                  </w:pPr>
                </w:p>
                <w:p w14:paraId="37D52B5B" w14:textId="77777777" w:rsidR="00B9323D" w:rsidRDefault="00B9323D">
                  <w:pPr>
                    <w:pStyle w:val="BodyText"/>
                    <w:spacing w:before="1" w:line="266" w:lineRule="auto"/>
                    <w:ind w:left="250" w:right="9561"/>
                  </w:pPr>
                  <w:r>
                    <w:t xml:space="preserve">Melbourne </w:t>
                  </w:r>
                  <w:r>
                    <w:rPr>
                      <w:w w:val="105"/>
                    </w:rPr>
                    <w:t>2/10/2020</w:t>
                  </w:r>
                </w:p>
                <w:p w14:paraId="07ED11B6" w14:textId="77777777" w:rsidR="00B9323D" w:rsidRDefault="00B9323D">
                  <w:pPr>
                    <w:pStyle w:val="BodyText"/>
                    <w:spacing w:before="6"/>
                  </w:pPr>
                </w:p>
                <w:p w14:paraId="2CCD29D1" w14:textId="77777777" w:rsidR="00B9323D" w:rsidRDefault="00B9323D">
                  <w:pPr>
                    <w:ind w:left="253"/>
                    <w:rPr>
                      <w:b/>
                      <w:sz w:val="15"/>
                    </w:rPr>
                  </w:pPr>
                  <w:r>
                    <w:rPr>
                      <w:b/>
                      <w:sz w:val="15"/>
                    </w:rPr>
                    <w:t>OTHER INFORMATION</w:t>
                  </w:r>
                </w:p>
                <w:p w14:paraId="55CA0154" w14:textId="77777777" w:rsidR="00B9323D" w:rsidRDefault="00B9323D">
                  <w:pPr>
                    <w:pStyle w:val="BodyText"/>
                    <w:spacing w:before="7"/>
                    <w:rPr>
                      <w:b/>
                      <w:sz w:val="12"/>
                    </w:rPr>
                  </w:pPr>
                </w:p>
                <w:p w14:paraId="41A1DB84" w14:textId="77777777" w:rsidR="00B9323D" w:rsidRDefault="00B9323D">
                  <w:pPr>
                    <w:spacing w:before="1"/>
                    <w:ind w:left="250"/>
                    <w:rPr>
                      <w:b/>
                      <w:sz w:val="13"/>
                    </w:rPr>
                  </w:pPr>
                  <w:r>
                    <w:rPr>
                      <w:b/>
                      <w:w w:val="105"/>
                      <w:sz w:val="13"/>
                    </w:rPr>
                    <w:t>Legal form:</w:t>
                  </w:r>
                </w:p>
                <w:p w14:paraId="796F3549" w14:textId="77777777" w:rsidR="00B9323D" w:rsidRDefault="00B9323D">
                  <w:pPr>
                    <w:spacing w:before="11"/>
                    <w:ind w:left="250"/>
                    <w:rPr>
                      <w:i/>
                      <w:sz w:val="13"/>
                    </w:rPr>
                  </w:pPr>
                  <w:r>
                    <w:rPr>
                      <w:w w:val="105"/>
                      <w:sz w:val="13"/>
                    </w:rPr>
                    <w:t xml:space="preserve">The MAV is an association incorporated by the </w:t>
                  </w:r>
                  <w:r>
                    <w:rPr>
                      <w:i/>
                      <w:w w:val="105"/>
                      <w:sz w:val="13"/>
                    </w:rPr>
                    <w:t>Municipal Association Act 1907</w:t>
                  </w:r>
                </w:p>
                <w:p w14:paraId="3A5C25A9" w14:textId="77777777" w:rsidR="00B9323D" w:rsidRDefault="00B9323D">
                  <w:pPr>
                    <w:spacing w:before="97"/>
                    <w:ind w:left="250"/>
                    <w:rPr>
                      <w:b/>
                      <w:sz w:val="13"/>
                    </w:rPr>
                  </w:pPr>
                  <w:r>
                    <w:rPr>
                      <w:b/>
                      <w:w w:val="105"/>
                      <w:sz w:val="13"/>
                    </w:rPr>
                    <w:t>Domicile:</w:t>
                  </w:r>
                </w:p>
                <w:p w14:paraId="7C1D8CD9" w14:textId="77777777" w:rsidR="00B9323D" w:rsidRDefault="00B9323D">
                  <w:pPr>
                    <w:pStyle w:val="BodyText"/>
                    <w:spacing w:before="17"/>
                    <w:ind w:left="250"/>
                  </w:pPr>
                  <w:r>
                    <w:rPr>
                      <w:w w:val="105"/>
                    </w:rPr>
                    <w:t>Melbourne, Australia</w:t>
                  </w:r>
                </w:p>
                <w:p w14:paraId="14B1537A" w14:textId="77777777" w:rsidR="00B9323D" w:rsidRDefault="00B9323D">
                  <w:pPr>
                    <w:spacing w:before="87"/>
                    <w:ind w:left="250"/>
                    <w:rPr>
                      <w:b/>
                      <w:sz w:val="13"/>
                    </w:rPr>
                  </w:pPr>
                  <w:r>
                    <w:rPr>
                      <w:b/>
                      <w:w w:val="105"/>
                      <w:sz w:val="13"/>
                    </w:rPr>
                    <w:t>Address of registered office and principal place of business:</w:t>
                  </w:r>
                </w:p>
                <w:p w14:paraId="71DC1F7F" w14:textId="77777777" w:rsidR="00B9323D" w:rsidRDefault="00B9323D">
                  <w:pPr>
                    <w:pStyle w:val="BodyText"/>
                    <w:spacing w:before="12"/>
                    <w:ind w:left="250"/>
                  </w:pPr>
                  <w:r>
                    <w:rPr>
                      <w:w w:val="105"/>
                    </w:rPr>
                    <w:t>Level 12, 60 Collins Street, Melbourne, 3000, Victoria, Australia</w:t>
                  </w:r>
                </w:p>
                <w:p w14:paraId="24B14379" w14:textId="77777777" w:rsidR="00B9323D" w:rsidRDefault="00B9323D">
                  <w:pPr>
                    <w:pStyle w:val="BodyText"/>
                    <w:spacing w:before="2"/>
                    <w:rPr>
                      <w:sz w:val="16"/>
                    </w:rPr>
                  </w:pPr>
                </w:p>
                <w:p w14:paraId="3F764802" w14:textId="77777777" w:rsidR="00B9323D" w:rsidRDefault="00B9323D">
                  <w:pPr>
                    <w:ind w:left="250"/>
                    <w:rPr>
                      <w:b/>
                      <w:sz w:val="13"/>
                    </w:rPr>
                  </w:pPr>
                  <w:r>
                    <w:rPr>
                      <w:b/>
                      <w:w w:val="105"/>
                      <w:sz w:val="13"/>
                    </w:rPr>
                    <w:t>Nature of the operation and principal activities:</w:t>
                  </w:r>
                </w:p>
                <w:p w14:paraId="37B54068" w14:textId="77777777" w:rsidR="00B9323D" w:rsidRDefault="00B9323D">
                  <w:pPr>
                    <w:pStyle w:val="BodyText"/>
                    <w:spacing w:before="11"/>
                    <w:ind w:left="250"/>
                  </w:pPr>
                  <w:r>
                    <w:rPr>
                      <w:w w:val="105"/>
                    </w:rPr>
                    <w:t>The MAV represents, promotes and supports the interest of Victorian local governments and their communities.</w:t>
                  </w:r>
                </w:p>
                <w:p w14:paraId="3F749ACA" w14:textId="77777777" w:rsidR="00B9323D" w:rsidRDefault="00B9323D">
                  <w:pPr>
                    <w:spacing w:before="61"/>
                    <w:ind w:left="250"/>
                    <w:rPr>
                      <w:b/>
                      <w:sz w:val="13"/>
                    </w:rPr>
                  </w:pPr>
                  <w:r>
                    <w:rPr>
                      <w:b/>
                      <w:w w:val="105"/>
                      <w:sz w:val="13"/>
                    </w:rPr>
                    <w:t>Number of employees:</w:t>
                  </w:r>
                </w:p>
                <w:p w14:paraId="77631C62" w14:textId="77777777" w:rsidR="00B9323D" w:rsidRDefault="00B9323D">
                  <w:pPr>
                    <w:pStyle w:val="BodyText"/>
                    <w:spacing w:before="11"/>
                    <w:ind w:left="250"/>
                  </w:pPr>
                  <w:r>
                    <w:rPr>
                      <w:w w:val="105"/>
                    </w:rPr>
                    <w:t xml:space="preserve">Average number of equivalent </w:t>
                  </w:r>
                  <w:proofErr w:type="gramStart"/>
                  <w:r>
                    <w:rPr>
                      <w:w w:val="105"/>
                    </w:rPr>
                    <w:t>full time</w:t>
                  </w:r>
                  <w:proofErr w:type="gramEnd"/>
                  <w:r>
                    <w:rPr>
                      <w:w w:val="105"/>
                    </w:rPr>
                    <w:t xml:space="preserve"> employees during the year was 52.5</w:t>
                  </w:r>
                </w:p>
                <w:p w14:paraId="3044D61C" w14:textId="77777777" w:rsidR="00B9323D" w:rsidRDefault="00B9323D">
                  <w:pPr>
                    <w:pStyle w:val="BodyText"/>
                    <w:spacing w:before="4"/>
                    <w:ind w:left="40"/>
                    <w:rPr>
                      <w:sz w:val="17"/>
                    </w:rPr>
                  </w:pPr>
                </w:p>
              </w:txbxContent>
            </v:textbox>
            <w10:wrap anchorx="page" anchory="page"/>
          </v:shape>
        </w:pict>
      </w:r>
    </w:p>
    <w:p w14:paraId="352A1C47" w14:textId="77777777" w:rsidR="00BF43F6" w:rsidRDefault="00BF43F6">
      <w:pPr>
        <w:rPr>
          <w:sz w:val="2"/>
          <w:szCs w:val="2"/>
        </w:rPr>
        <w:sectPr w:rsidR="00BF43F6">
          <w:pgSz w:w="11910" w:h="16840"/>
          <w:pgMar w:top="1580" w:right="460" w:bottom="0" w:left="440" w:header="720" w:footer="720" w:gutter="0"/>
          <w:cols w:space="720"/>
        </w:sectPr>
      </w:pPr>
    </w:p>
    <w:p w14:paraId="2B8BA284" w14:textId="77777777" w:rsidR="00BF43F6" w:rsidRDefault="008C18AB">
      <w:pPr>
        <w:rPr>
          <w:sz w:val="2"/>
          <w:szCs w:val="2"/>
        </w:rPr>
      </w:pPr>
      <w:r>
        <w:lastRenderedPageBreak/>
        <w:pict w14:anchorId="62EE385E">
          <v:rect id="_x0000_s3447" alt="" style="position:absolute;margin-left:0;margin-top:0;width:595.3pt;height:841.9pt;z-index:-24804864;mso-wrap-edited:f;mso-width-percent:0;mso-height-percent:0;mso-position-horizontal-relative:page;mso-position-vertical-relative:page;mso-width-percent:0;mso-height-percent:0" fillcolor="#005eb8" stroked="f">
            <w10:wrap anchorx="page" anchory="page"/>
          </v:rect>
        </w:pict>
      </w:r>
      <w:r>
        <w:pict w14:anchorId="62836055">
          <v:shape id="_x0000_s3446" type="#_x0000_t202" alt="" style="position:absolute;margin-left:367.25pt;margin-top:320.15pt;width:194.95pt;height:187.25pt;z-index:-24804352;mso-wrap-style:square;mso-wrap-edited:f;mso-width-percent:0;mso-height-percent:0;mso-position-horizontal-relative:page;mso-position-vertical-relative:page;mso-width-percent:0;mso-height-percent:0;v-text-anchor:top" filled="f" stroked="f">
            <v:textbox inset="0,0,0,0">
              <w:txbxContent>
                <w:p w14:paraId="59F9A7CC" w14:textId="77777777" w:rsidR="00B9323D" w:rsidRDefault="00B9323D" w:rsidP="00B9323D">
                  <w:pPr>
                    <w:spacing w:before="229"/>
                    <w:ind w:left="20" w:right="-1" w:firstLine="2421"/>
                    <w:rPr>
                      <w:rFonts w:ascii="Europa-Bold"/>
                      <w:b/>
                      <w:sz w:val="70"/>
                    </w:rPr>
                  </w:pPr>
                  <w:r>
                    <w:rPr>
                      <w:rFonts w:ascii="Europa-Bold"/>
                      <w:b/>
                      <w:color w:val="FFFFFF"/>
                      <w:spacing w:val="-19"/>
                      <w:sz w:val="70"/>
                    </w:rPr>
                    <w:t xml:space="preserve">MAV </w:t>
                  </w:r>
                  <w:r>
                    <w:rPr>
                      <w:rFonts w:ascii="Europa-Bold"/>
                      <w:b/>
                      <w:color w:val="FFFFFF"/>
                      <w:sz w:val="70"/>
                    </w:rPr>
                    <w:t>INSURANCE</w:t>
                  </w:r>
                </w:p>
                <w:p w14:paraId="59A7111A" w14:textId="77777777" w:rsidR="00B9323D" w:rsidRDefault="00B9323D" w:rsidP="00B9323D">
                  <w:pPr>
                    <w:spacing w:before="8"/>
                    <w:ind w:left="1742" w:right="-1" w:hanging="674"/>
                    <w:rPr>
                      <w:rFonts w:ascii="Europa-Bold"/>
                      <w:b/>
                      <w:sz w:val="70"/>
                    </w:rPr>
                  </w:pPr>
                  <w:r>
                    <w:rPr>
                      <w:rFonts w:ascii="Europa-Bold"/>
                      <w:b/>
                      <w:color w:val="FFFFFF"/>
                      <w:sz w:val="70"/>
                    </w:rPr>
                    <w:t>Financial Report</w:t>
                  </w:r>
                </w:p>
                <w:p w14:paraId="79480409" w14:textId="77777777" w:rsidR="00B9323D" w:rsidRDefault="00B9323D" w:rsidP="00B9323D">
                  <w:pPr>
                    <w:ind w:left="1315"/>
                    <w:rPr>
                      <w:rFonts w:ascii="Europa-Bold"/>
                      <w:b/>
                      <w:sz w:val="70"/>
                    </w:rPr>
                  </w:pPr>
                  <w:r>
                    <w:rPr>
                      <w:rFonts w:ascii="Europa-Bold"/>
                      <w:b/>
                      <w:color w:val="FFFFFF"/>
                      <w:sz w:val="70"/>
                    </w:rPr>
                    <w:t>2019-20</w:t>
                  </w:r>
                </w:p>
              </w:txbxContent>
            </v:textbox>
            <w10:wrap anchorx="page" anchory="page"/>
          </v:shape>
        </w:pict>
      </w:r>
      <w:r>
        <w:pict w14:anchorId="32F5C65E">
          <v:shape id="_x0000_s3445" type="#_x0000_t202" alt="" style="position:absolute;margin-left:537.85pt;margin-top:808.95pt;width:20.35pt;height:15.1pt;z-index:-24803840;mso-wrap-style:square;mso-wrap-edited:f;mso-width-percent:0;mso-height-percent:0;mso-position-horizontal-relative:page;mso-position-vertical-relative:page;mso-width-percent:0;mso-height-percent:0;v-text-anchor:top" filled="f" stroked="f">
            <v:textbox inset="0,0,0,0">
              <w:txbxContent>
                <w:p w14:paraId="6D67169A" w14:textId="77777777" w:rsidR="00B9323D" w:rsidRDefault="00B9323D">
                  <w:pPr>
                    <w:spacing w:before="28"/>
                    <w:ind w:left="20"/>
                    <w:rPr>
                      <w:rFonts w:ascii="Europa-Bold"/>
                      <w:b/>
                      <w:sz w:val="20"/>
                    </w:rPr>
                  </w:pPr>
                  <w:r>
                    <w:rPr>
                      <w:rFonts w:ascii="Europa-Bold"/>
                      <w:b/>
                      <w:color w:val="FFFFFF"/>
                      <w:sz w:val="20"/>
                    </w:rPr>
                    <w:t xml:space="preserve">3 7 </w:t>
                  </w:r>
                </w:p>
              </w:txbxContent>
            </v:textbox>
            <w10:wrap anchorx="page" anchory="page"/>
          </v:shape>
        </w:pict>
      </w:r>
      <w:r>
        <w:pict w14:anchorId="394A7128">
          <v:shape id="_x0000_s3444" type="#_x0000_t202" alt="" style="position:absolute;margin-left:84.8pt;margin-top:811.35pt;width:276.2pt;height:12pt;z-index:-24803328;mso-wrap-style:square;mso-wrap-edited:f;mso-width-percent:0;mso-height-percent:0;mso-position-horizontal-relative:page;mso-position-vertical-relative:page;mso-width-percent:0;mso-height-percent:0;v-text-anchor:top" filled="f" stroked="f">
            <v:textbox inset="0,0,0,0">
              <w:txbxContent>
                <w:p w14:paraId="3D2EAF4F" w14:textId="77777777" w:rsidR="00B9323D" w:rsidRDefault="00B9323D">
                  <w:pPr>
                    <w:spacing w:before="20"/>
                    <w:ind w:left="20"/>
                    <w:rPr>
                      <w:rFonts w:ascii="Europa-Light"/>
                      <w:sz w:val="16"/>
                    </w:rPr>
                  </w:pPr>
                  <w:r>
                    <w:rPr>
                      <w:rFonts w:ascii="Europa-Regular"/>
                      <w:color w:val="FFFFFF"/>
                      <w:sz w:val="16"/>
                    </w:rPr>
                    <w:t xml:space="preserve">M A V I N S U R A N C E </w:t>
                  </w:r>
                  <w:r>
                    <w:rPr>
                      <w:rFonts w:ascii="Europa-Light"/>
                      <w:color w:val="FFFFFF"/>
                      <w:sz w:val="16"/>
                    </w:rPr>
                    <w:t xml:space="preserve">F I N A N C I </w:t>
                  </w:r>
                  <w:proofErr w:type="gramStart"/>
                  <w:r>
                    <w:rPr>
                      <w:rFonts w:ascii="Europa-Light"/>
                      <w:color w:val="FFFFFF"/>
                      <w:sz w:val="16"/>
                    </w:rPr>
                    <w:t>A</w:t>
                  </w:r>
                  <w:proofErr w:type="gramEnd"/>
                  <w:r>
                    <w:rPr>
                      <w:rFonts w:ascii="Europa-Light"/>
                      <w:color w:val="FFFFFF"/>
                      <w:sz w:val="16"/>
                    </w:rPr>
                    <w:t xml:space="preserve"> L R E P O R T 2 0 1 9 - 2 0 </w:t>
                  </w:r>
                </w:p>
              </w:txbxContent>
            </v:textbox>
            <w10:wrap anchorx="page" anchory="page"/>
          </v:shape>
        </w:pict>
      </w:r>
    </w:p>
    <w:p w14:paraId="26E669D0" w14:textId="77777777" w:rsidR="00BF43F6" w:rsidRDefault="00BF43F6">
      <w:pPr>
        <w:rPr>
          <w:sz w:val="2"/>
          <w:szCs w:val="2"/>
        </w:rPr>
        <w:sectPr w:rsidR="00BF43F6">
          <w:pgSz w:w="11910" w:h="16840"/>
          <w:pgMar w:top="1580" w:right="460" w:bottom="0" w:left="440" w:header="720" w:footer="720" w:gutter="0"/>
          <w:cols w:space="720"/>
        </w:sectPr>
      </w:pPr>
    </w:p>
    <w:p w14:paraId="70760B74" w14:textId="77777777" w:rsidR="00BF43F6" w:rsidRDefault="008C18AB">
      <w:pPr>
        <w:rPr>
          <w:sz w:val="2"/>
          <w:szCs w:val="2"/>
        </w:rPr>
      </w:pPr>
      <w:r>
        <w:lastRenderedPageBreak/>
        <w:pict w14:anchorId="1B4C7A9F">
          <v:rect id="_x0000_s3443" alt="" style="position:absolute;margin-left:0;margin-top:97.6pt;width:595.3pt;height:744.3pt;z-index:-24802816;mso-wrap-edited:f;mso-width-percent:0;mso-height-percent:0;mso-position-horizontal-relative:page;mso-position-vertical-relative:page;mso-width-percent:0;mso-height-percent:0" fillcolor="#e1ecf5" stroked="f">
            <w10:wrap anchorx="page" anchory="page"/>
          </v:rect>
        </w:pict>
      </w:r>
      <w:r>
        <w:pict w14:anchorId="6924DCB0">
          <v:group id="_x0000_s3423" alt="" style="position:absolute;margin-left:0;margin-top:0;width:595.3pt;height:785.2pt;z-index:-24802304;mso-position-horizontal-relative:page;mso-position-vertical-relative:page" coordsize="11906,15704">
            <v:rect id="_x0000_s3424" alt="" style="position:absolute;left:566;top:1951;width:10446;height:13753" stroked="f"/>
            <v:shape id="_x0000_s3425" type="#_x0000_t75" alt="" style="position:absolute;left:6531;top:1951;width:3893;height:2328">
              <v:imagedata r:id="rId18" o:title=""/>
            </v:shape>
            <v:shape id="_x0000_s3426" type="#_x0000_t75" alt="" style="position:absolute;left:1155;top:13971;width:9264;height:1433">
              <v:imagedata r:id="rId19" o:title=""/>
            </v:shape>
            <v:shape id="_x0000_s3427" alt="" style="position:absolute;left:1945;top:4144;width:7712;height:9" coordorigin="1945,4145" coordsize="7712,9" o:spt="100" adj="0,,0" path="m9648,4145r-7703,l1945,4153r7703,l9648,4145xm9657,4145r-9,l9648,4153r9,l9657,4145xe" fillcolor="#d0cece" stroked="f">
              <v:stroke joinstyle="round"/>
              <v:formulas/>
              <v:path arrowok="t" o:connecttype="segments"/>
            </v:shape>
            <v:shape id="_x0000_s3428" alt="" style="position:absolute;left:1945;top:4152;width:7712;height:2981" coordorigin="1945,4153" coordsize="7712,2981" o:spt="100" adj="0,,0" path="m1952,4153r-7,l1945,7133r7,l1952,4153xm3180,4153r-9,l3171,7133r9,l3180,4153xm9657,4153r-9,l9648,7133r9,l9657,4153xe" stroked="f">
              <v:stroke joinstyle="round"/>
              <v:formulas/>
              <v:path arrowok="t" o:connecttype="segments"/>
            </v:shape>
            <v:shape id="_x0000_s3429" alt="" style="position:absolute;left:1945;top:7133;width:7712;height:9" coordorigin="1945,7133" coordsize="7712,9" o:spt="100" adj="0,,0" path="m9648,7133r-7703,l1945,7141r7703,l9648,7133xm9657,7133r-9,l9648,7141r9,l9657,7133xe" fillcolor="#d0cece" stroked="f">
              <v:stroke joinstyle="round"/>
              <v:formulas/>
              <v:path arrowok="t" o:connecttype="segments"/>
            </v:shape>
            <v:shape id="_x0000_s3430" alt="" style="position:absolute;left:1945;top:7141;width:7712;height:2926" coordorigin="1945,7141" coordsize="7712,2926" o:spt="100" adj="0,,0" path="m1952,7141r-7,l1945,10067r7,l1952,7141xm3180,7141r-9,l3171,10067r9,l3180,7141xm9657,7141r-9,l9648,10067r9,l9657,7141xe" stroked="f">
              <v:stroke joinstyle="round"/>
              <v:formulas/>
              <v:path arrowok="t" o:connecttype="segments"/>
            </v:shape>
            <v:shape id="_x0000_s3431" alt="" style="position:absolute;left:1945;top:10066;width:7712;height:9" coordorigin="1945,10067" coordsize="7712,9" o:spt="100" adj="0,,0" path="m9648,10067r-7703,l1945,10075r7703,l9648,10067xm9657,10067r-9,l9648,10075r9,l9657,10067xe" fillcolor="#d0cece" stroked="f">
              <v:stroke joinstyle="round"/>
              <v:formulas/>
              <v:path arrowok="t" o:connecttype="segments"/>
            </v:shape>
            <v:rect id="_x0000_s3432" alt="" style="position:absolute;left:1945;top:10074;width:7;height:2132" stroked="f"/>
            <v:rect id="_x0000_s3433" alt="" style="position:absolute;left:1945;top:12198;width:1227;height:9" fillcolor="#d0cece" stroked="f"/>
            <v:shape id="_x0000_s3434" type="#_x0000_t75" alt="" style="position:absolute;left:3171;top:10074;width:9;height:2132">
              <v:imagedata r:id="rId20" o:title=""/>
            </v:shape>
            <v:rect id="_x0000_s3435" alt="" style="position:absolute;left:3179;top:12198;width:6469;height:9" fillcolor="#d0cece" stroked="f"/>
            <v:rect id="_x0000_s3436" alt="" style="position:absolute;left:9648;top:10074;width:9;height:2132" stroked="f"/>
            <v:rect id="_x0000_s3437" alt="" style="position:absolute;left:9648;top:12198;width:9;height:9" fillcolor="#d0cece" stroked="f"/>
            <v:rect id="_x0000_s3438" alt="" style="position:absolute;width:11906;height:1952" fillcolor="#005eb8" stroked="f"/>
            <v:shape id="_x0000_s3439" alt="" style="position:absolute;left:875;top:890;width:2009;height:507" coordorigin="875,891" coordsize="2009,507" o:spt="100" adj="0,,0" path="m1394,1387l1297,899r-162,369l972,899r-97,488l936,1387r55,-309l993,1078r142,319l1277,1078r1,l1333,1387r61,xm1903,1384l1697,891r-206,493l1556,1384r141,-347l1838,1384r65,xm2080,1371r-1,l2077,1371r-1,l2076,1375r4,l2080,1371xm2098,1371r-1,l2095,1371r,l2095,1375r2,l2098,1375r,-4xm2149,1371r-1,l2146,1371r,3l2148,1374r1,l2149,1373r,-2xm2249,1371r-1,l2246,1371r-1,l2245,1375r4,l2249,1371xm2288,1371r-1,l2285,1371r,3l2287,1374r1,l2288,1373r,-2xm2884,895r-65,l2678,1241,2537,895r-65,l2678,1388,2884,895xe" stroked="f">
              <v:stroke joinstyle="round"/>
              <v:formulas/>
              <v:path arrowok="t" o:connecttype="segments"/>
            </v:shape>
            <v:shape id="_x0000_s3440" type="#_x0000_t75" alt="" style="position:absolute;left:2136;top:1104;width:167;height:200">
              <v:imagedata r:id="rId21" o:title=""/>
            </v:shape>
            <v:shape id="_x0000_s3441" alt="" style="position:absolute;left:1952;top:902;width:520;height:490" coordorigin="1953,902" coordsize="520,490" o:spt="100" adj="0,,0" path="m1992,1126r-2,-2l1989,1128r1,-2l1992,1126xm2007,1065r,-1l2007,1064r,1xm2019,1145r-1,-11l2011,1124r-5,-2l2001,1120r-10,l1983,1122r-7,4l1969,1136r-13,18l1953,1152r3,4l1965,1154r1,-2l1967,1150r2,6l1966,1168r,8l1974,1174r2,-4l1982,1162r-2,-8l1987,1158r4,l1988,1154r-1,-2l1985,1148r,-8l1989,1128r-11,16l1984,1150r-2,2l1982,1150r-4,-2l1977,1148r2,10l1977,1166r-8,4l1971,1162r,-10l1972,1150r,-6l1969,1146r-7,6l1960,1150r7,-6l1970,1138r9,-10l1986,1124r5,-2l2004,1122r7,6l2019,1145xm2020,1146r-1,-1l2019,1147r1,-1xm2028,1078r-1,-2l2025,1070r,-1l2023,1069r,3l2020,1068r-4,-7l2014,1064r,6l2021,1075r1,1l2025,1077r3,1xm2048,1072r-2,-4l2045,1067r-1,-4l2042,1059r-1,-1l2041,1056r-3,-6l2037,1056r-1,-1l2036,1063r-2,3l2031,1066r-2,-3l2031,1060r3,1l2036,1063r,-8l2036,1055r-1,-1l2032,1050r-1,1l2026,1053r-2,3l2028,1055r3,l2033,1056r1,2l2030,1057r-3,3l2022,1060r1,1l2023,1061r4,8l2037,1070r1,-4l2039,1060r,-1l2043,1067r-10,10l2039,1078r6,-11l2043,1075r5,-3xm2058,1064r-13,-7l2045,1057r5,7l2058,1064xm2063,1052r-1,-2l2062,1048r-1,-2l2061,1044r-1,1l2057,1047r-1,1l2055,1043r-3,l2048,1053r-1,-1l2045,1047r-1,-7l2043,1038r-1,7l2042,1048r3,9l2048,1055r7,2l2056,1055r,-1l2054,1053r-1,-2l2057,1050r2,4l2056,1057r4,1l2063,1052xm2063,1067r-6,l2054,1065r-6,3l2053,1072r1,-1l2056,1070r-3,-2l2057,1068r3,1l2061,1068r2,-1xm2067,1026r-5,-2l2055,1030r-2,-8l2048,1022r-6,8l2041,1028r-3,-6l2032,1026r-2,6l2028,1034r-6,l2019,1036r-1,4l2021,1044r-7,l2008,1048r3,8l2007,1060r-1,2l2007,1064r7,-6l2018,1060r1,-6l2013,1058r1,-8l2017,1046r11,2l2026,1046r-3,-4l2027,1040r6,2l2032,1040r,-2l2035,1030r2,-2l2041,1038r2,-4l2046,1032r3,-2l2049,1038r4,-4l2057,1034r9,-2l2066,1032r1,-6xm2070,1079r-2,-4l2067,1072r-1,-4l2066,1070r-1,l2065,1087r,l2064,1087r-3,1l2062,1085r-2,-5l2062,1081r1,1l2065,1086r,1l2065,1070r,l2065,1079r,2l2064,1080r-1,-1l2063,1078r,-1l2062,1076r-1,-1l2062,1074r2,l2065,1072r,7l2065,1070r-2,1l2059,1073r,3l2059,1084r-1,1l2053,1088r-1,-1l2052,1091r-1,2l2050,1094r-1,l2047,1090r,-1l2047,1086r3,4l2052,1091r,-4l2051,1086r-4,-3l2047,1083r,-3l2051,1080r2,1l2054,1080r2,-4l2059,1076r,-3l2058,1074r-4,l2047,1077r-1,1l2046,1078r,12l2042,1088r-2,-2l2039,1085r1,l2041,1085r1,-1l2043,1083r1,2l2045,1087r1,l2046,1090r,-12l2044,1080r-2,1l2040,1082r-2,1l2036,1083r3,4l2042,1096r11,1l2053,1094r1,-2l2061,1089r6,1l2067,1089r,-1l2067,1088r,-1l2070,1081r,-2xm2072,1043r-4,-4l2064,1039r2,7l2067,1051r-2,-3l2064,1051r1,l2068,1057r,1l2070,1056r1,-3l2072,1043xm2090,978r-1,2l2089,981r1,-1l2090,978xm2123,1373r-2,-2l2118,1371r-3,l2113,1373r,6l2115,1381r6,l2123,1379r,-6xm2150,1378r-2,l2147,1378r-1,l2146,1382r2,l2150,1382r,-4xm2175,1373r-3,-2l2169,1371r-2,l2164,1373r,6l2167,1381r5,l2175,1379r,-6xm2223,1373r-3,-2l2217,1371r-2,l2212,1373r,6l2215,1381r5,l2223,1379r,-6xm2289,1378r-2,l2286,1378r-1,l2285,1382r2,l2289,1382r,-4xm2304,1187r-2,7l2304,1199r,-12xm2338,1122r-11,-2l2320,1124r-3,8l2312,1134r-3,l2306,1126r-1,-4l2304,1120r,16l2308,1136r6,2l2316,1140r-12,28l2304,1187r3,-15l2308,1168r2,-4l2316,1150r4,-6l2319,1140r1,-4l2321,1134r3,-6l2327,1126r2,l2338,1122xm2343,1070r,l2343,1070r,xm2355,1068r-5,2l2352,1070r3,-2xm2356,1078r-1,l2354,1080r-3,2l2348,1082r-3,-2l2339,1080r6,-8l2350,1070r-7,l2341,1072r-5,2l2331,1078r-2,4l2332,1086r15,-2l2346,1086r7,l2353,1084r1,-2l2356,1078xm2357,1373r-2,-2l2352,1371r-2,l2347,1373r,6l2350,1381r5,l2357,1379r,-6xm2362,1052r-2,-2l2358,1053r1,-5l2361,1040r-3,1l2353,1044r2,10l2356,1057r1,3l2358,1058r2,-6l2362,1052xm2367,1040r-3,-2l2359,1034r-3,l2351,1036r-2,8l2346,1054r1,2l2345,1058r-5,2l2335,1064r-1,2l2339,1066r4,4l2341,1064r3,-2l2352,1060r-1,-4l2351,1048r4,-8l2360,1038r3,2l2367,1040xm2378,1069r-7,-2l2368,1068r-5,1l2366,1070r2,l2369,1070r3,l2370,1071r1,1l2373,1074r5,-4l2378,1069xm2381,1058r-13,7l2376,1066r5,-8l2381,1058xm2384,1049r,-2l2382,1039r-1,3l2381,1049r-2,4l2378,1054r-2,-3l2376,1049r-2,-4l2370,1045r,4l2368,1049r-2,-2l2365,1045r-1,2l2363,1054r3,5l2370,1058r-3,-2l2369,1051r4,1l2370,1056r1,2l2377,1056r4,2l2381,1056r1,-2l2384,1049xm2389,1084r-1,l2387,1084r,2l2386,1087r-3,2l2380,1091r,-2l2381,1088r,l2382,1087r,-2l2384,1085r1,1l2387,1086r,-2l2386,1084r-1,-1l2384,1083r-3,-2l2379,1080r,-1l2379,1090r-2,6l2376,1096r-1,-2l2373,1093r3,-2l2376,1091r1,-1l2377,1089r1,-1l2379,1090r,-11l2379,1079r,5l2373,1089r-1,l2367,1086r,-1l2367,1082r,-4l2370,1078r2,4l2375,1081r4,l2379,1084r,-5l2378,1078r-1,l2372,1075r-4,l2365,1074r,8l2364,1086r,3l2364,1089r-2,l2360,1089r,-1l2360,1087r3,-4l2364,1083r1,-1l2365,1074r,l2364,1073r,4l2363,1078r-1,2l2363,1081r-2,2l2360,1080r,-5l2361,1074r,1l2363,1076r1,1l2364,1073r-1,l2360,1072r,-2l2358,1077r,l2355,1080r,1l2359,1091r6,-1l2372,1094r1,4l2384,1098r,-2l2386,1091r1,-2l2388,1086r1,-1l2389,1084xm2400,1058r,-1l2393,1057r4,1l2400,1058xm2402,1063r-4,l2396,1061r,l2396,1065r-1,2l2394,1068r-3,1l2389,1066r2,-3l2394,1063r2,2l2396,1061r-1,-1l2395,1060r-4,l2392,1059r,-1l2393,1057r,l2400,1057r-1,-2l2394,1054r-2,-1l2390,1056r-3,3l2386,1053r-5,13l2379,1071r-2,3l2382,1078r-2,-9l2386,1080r6,l2382,1069r-1,l2385,1061r3,12l2396,1071r2,l2399,1069r3,-5l2402,1063r,l2402,1063xm2407,1145r-1,1l2406,1147r1,-2xm2412,1072r-1,-6l2410,1063r-7,10l2402,1073r1,-3l2400,1070r1,1l2399,1078r-1,1l2400,1079r3,-2l2405,1076r7,-4xm2419,1066r,l2418,1067r1,-1xm2419,1064r,-2l2414,1058r3,-8l2416,1048r-2,-2l2412,1044r-8,2l2407,1042r-1,-4l2404,1036r-7,l2396,1034r-2,-4l2393,1028r-6,-4l2383,1032r-1,-2l2377,1024r-5,l2371,1030r-7,-4l2361,1026r-2,2l2360,1034r-1,l2368,1036r5,l2376,1040r,-8l2380,1034r3,2l2384,1040r5,-10l2391,1032r3,6l2393,1044r6,-2l2403,1044r-6,6l2408,1048r3,4l2412,1060r-5,-4l2407,1060r5,l2419,1066r,-1l2419,1064xm2437,1130r-2,-4l2433,1128r2,l2437,1130xm2449,1342r-29,l2420,1338r-2,-4l2421,1334r1,-2l2422,1328r-2,-8l2425,1320r2,8l2434,1324r3,6l2440,1324r1,-2l2435,1322r,-2l2437,1316r-4,-2l2431,1312r-1,-2l2429,1308r-7,l2422,1302r-14,l2395,1302r1,6l2393,1312r6,l2402,1310r4,4l2393,1320r5,8l2394,1326r-1,6l2395,1338r3,-4l2399,1328r2,2l2406,1328r4,-8l2414,1322r-4,6l2410,1334r4,-2l2415,1338r2,2l2418,1342r-56,l2362,1370r,12l2358,1386r-11,l2342,1382r,-2l2342,1374r,-4l2347,1368r11,l2362,1370r,-28l2338,1342r,26l2338,1374r-1,-2l2331,1372r-2,2l2329,1380r2,2l2337,1382r1,-2l2338,1386r-9,l2327,1384r-2,-2l2324,1380r,-6l2325,1372r3,-4l2338,1368r,-26l2315,1342r4,16l2319,1358r,10l2319,1386r-5,l2314,1368r5,l2319,1358r-9,l2310,1382r,4l2299,1386r,-18l2304,1368r,14l2310,1382r,-24l2294,1358r,20l2294,1384r-3,2l2280,1386r,-18l2292,1368r,6l2292,1376r1,l2294,1378r,-20l2275,1358r,10l2274,1382r-3,4l2262,1386r-3,-4l2259,1368r4,l2264,1382r6,l2270,1368r5,l2275,1358r-21,l2254,1370r,8l2252,1380r-7,l2245,1386r-5,l2240,1368r11,l2254,1370r,-12l2227,1358r,12l2227,1382r-4,4l2212,1386r-4,-4l2208,1370r4,-2l2223,1368r4,2l2227,1358r-25,l2202,1368r,18l2198,1386r-9,-12l2189,1374r,12l2185,1386r,-18l2189,1368r9,10l2198,1378r,-10l2202,1368r,-10l2179,1358r,12l2179,1382r-4,4l2164,1386r-4,-4l2160,1370r4,-2l2175,1368r4,2l2179,1358r-24,l2155,1378r,6l2152,1386r-11,l2141,1368r12,l2153,1374r,2l2154,1376r1,2l2155,1358r-27,l2128,1370r,12l2124,1386r-12,l2108,1382r,-12l2113,1368r10,l2128,1370r,-12l2112,1358r4,-18l2105,1340r,46l2099,1386r-4,-8l2095,1378r,8l2090,1386r,-18l2101,1368r2,2l2103,1376r-1,2l2099,1378r6,8l2105,1340r-20,l2085,1370r,8l2083,1380r-7,l2076,1386r-5,l2071,1368r11,l2085,1370r,-30l2008,1340r1,-2l2011,1336r,-4l2015,1334r,-2l2016,1326r-5,-6l2015,1318r4,8l2024,1328r2,l2027,1332r4,4l2033,1330r-1,-4l2028,1326r5,-8l2020,1312r4,-4l2026,1312r7,-2l2031,1308r-2,-2l2030,1302r1,-2l2025,1298r-8,4l2016,1294r12,-12l2037,1272r9,-10l2051,1254r4,-8l2052,1222r12,6l2068,1240r2,16l2079,1268r13,4l2099,1278r2,8l2106,1290r6,l2109,1284r-2,-6l2110,1280r4,6l2115,1286r4,4l2126,1288r4,2l2130,1288r-2,-4l2127,1282r-6,-4l2131,1278r3,-2l2135,1280r2,-4l2133,1274r-1,-6l2130,1268r,4l2129,1276r-5,-2l2123,1274r-6,-2l2112,1272r6,6l2122,1280r-1,6l2116,1284r-3,-4l2112,1278r-3,-4l2106,1272r-1,2l2105,1276r,4l2108,1284r-6,l2100,1278r1,-4l2102,1270r-3,l2088,1266r-9,-6l2077,1254r,-12l2079,1222r-2,-8l2077,1212r-9,2l2058,1210r,-6l2059,1202r7,l2073,1204r9,4l2086,1218r,6l2082,1236r-2,14l2085,1258r9,4l2101,1264r2,l2105,1262r2,-4l2107,1254r3,-4l2112,1254r-1,4l2110,1258r-1,4l2109,1264r4,l2116,1262r4,-2l2122,1258r3,l2125,1262r-4,l2119,1264r-3,2l2113,1268r5,2l2129,1270r1,2l2130,1268r-2,l2120,1266r9,l2128,1260r6,l2144,1284r16,24l2183,1332r31,20l2214,1352r31,-20l2251,1326r2,-2l2263,1314r4,-4l2272,1302r11,-18l2294,1262r-3,l2292,1260r1,l2295,1258r4,-16l2300,1240r2,-10l2304,1218r,-2l2302,1206r-1,-10l2301,1174r3,-6l2304,1136r-3,l2299,1134r-1,-14l2298,1118r-2,l2296,1124r,22l2294,1149r,65l2294,1222r-5,l2288,1224r-1,2l2286,1228r4,4l2284,1236r-3,-2l2279,1234r-2,2l2275,1236r,4l2267,1240r,-4l2265,1236r-2,-2l2261,1234r-3,2l2252,1232r4,-4l2255,1226r-1,-2l2253,1222r-5,l2248,1214r5,l2254,1212r1,-2l2256,1208r-4,-4l2258,1200r3,2l2265,1202r2,-2l2267,1196r8,l2275,1200r2,l2279,1202r2,l2284,1200r6,4l2286,1208r1,2l2288,1212r1,2l2294,1214r,-65l2234,1220r46,54l2276,1284r-6,8l2263,1302r-14,-16l2249,1308r-1,4l2247,1314r-3,l2241,1310r-1,-10l2234,1288r2,6l2236,1298r,2l2237,1322r-2,2l2233,1324r-1,-4l2233,1308r-3,-4l2230,1312r-3,10l2226,1326r-2,l2222,1322r3,-10l2226,1308r-5,-10l2220,1294r-2,-8l2220,1284r4,14l2230,1312r,-8l2226,1298r-1,-2l2225,1290r-3,-6l2221,1282r,-16l2225,1268r4,4l2245,1296r4,12l2249,1286r-16,-20l2221,1252r-2,-2l2219,1260r,l2219,1262r,8l2216,1286r-2,l2213,1296r-4,14l2204,1326r-2,l2200,1324r,-2l2201,1312r-1,l2198,1322r-3,l2196,1316r,-4l2196,1306r-2,2l2192,1308r-1,4l2189,1312r-2,-2l2186,1306r,-4l2186,1300r-1,-4l2187,1292r-2,2l2183,1294r,4l2183,1300r-1,l2179,1296r3,-6l2186,1288r10,2l2201,1290r,4l2202,1300r-5,2l2199,1302r1,6l2202,1302r3,-2l2205,1296r,-2l2203,1290r3,-10l2201,1288r-3,l2196,1286r-8,l2196,1278r6,-6l2208,1268r2,10l2210,1282r4,4l2214,1274r-3,-4l2211,1268r-1,-4l2214,1264r5,-2l2219,1260r-1,l2216,1262r-6,l2207,1258r2,-6l2216,1252r2,2l2218,1256r1,l2219,1260r,-10l2214,1244r-49,58l2158,1292r-6,-8l2148,1274r12,-14l2178,1238r16,-18l2182,1206r-10,-12l2172,1204r,2l2168,1206r-11,-2l2152,1202r-3,l2149,1206r17,10l2170,1224r-1,6l2162,1234r-9,l2146,1236r3,16l2154,1250r4,l2160,1246r-3,-4l2153,1246r,-4l2155,1240r2,-2l2163,1240r1,4l2163,1250r-5,8l2144,1254r-5,-8l2141,1234r5,-4l2150,1228r1,-2l2149,1222r-11,12l2135,1224r,-12l2136,1204r10,8l2148,1212r5,6l2138,1218r3,6l2144,1222r2,l2154,1218r-1,-4l2143,1204r-2,-2l2139,1200r4,l2143,1198r-5,l2135,1196r8,l2143,1194r-5,-2l2134,1190r2,l2139,1192r6,2l2142,1190r-5,-4l2136,1182r2,2l2143,1190r1,-2l2145,1188r-3,-6l2141,1178r2,l2146,1186r3,l2149,1180r,-2l2150,1176r1,2l2151,1184r1,4l2153,1186r1,-6l2156,1178r,4l2155,1188r2,l2160,1186r4,l2161,1188r-4,2l2160,1196r,2l2168,1202r3,l2172,1204r,-10l2165,1186r-6,-8l2157,1176r-3,-4l2132,1146r,-12l2132,1132r,-8l2153,1124r61,72l2241,1164r21,-24l2275,1124r21,l2296,1118r-29,l2270,1106r,l2266,1100r-3,-8l2261,1088r,28l2259,1117r,7l2244,1126r,18l2236,1158r-5,-1l2231,1160r-8,2l2205,1164r-8,-4l2206,1158r15,l2231,1160r,-3l2222,1154r-18,l2192,1158r-10,-14l2189,1140r4,6l2199,1144r-1,-4l2197,1138r10,-2l2209,1142r9,l2219,1136r10,2l2227,1144r8,4l2238,1140r6,4l2244,1126r,l2224,1132r-18,2l2196,1136r-5,-2l2176,1124r8,l2180,1120r,l2180,1118r1,-2l2181,1112r1,-4l2182,1104r-1,-8l2180,1088r-1,-2l2179,1084r-1,-2l2178,1081r,21l2178,1106r,l2177,1108r-3,-6l2165,1104r-1,4l2163,1098r1,-4l2164,1090r4,-2l2170,1082r,-2l2170,1076r-5,2l2158,1084r-6,6l2148,1096r-6,l2135,1098r-10,l2123,1092r,-4l2128,1086r12,2l2140,1086r1,-4l2144,1078r2,-2l2143,1074r-8,l2141,1068r3,-4l2145,1064r,-2l2146,1060r,-2l2148,1050r13,l2160,1054r3,6l2171,1070r6,8l2178,1094r,8l2178,1081r-1,-3l2177,1074r3,2l2184,1092r1,6l2185,1108r,4l2185,1118r-1,6l2187,1124r1,-18l2189,1094r-5,-12l2182,1078r2,l2187,1080r3,6l2194,1100r1,16l2195,1124r8,l2204,1112r,-2l2204,1102r-3,-16l2202,1082r13,l2217,1086r3,2l2220,1090r1,l2222,1092r2,4l2224,1096r2,4l2229,1111r3,7l2233,1124r4,l2232,1106r-1,-2l2229,1096r-3,-4l2224,1086r-3,-4l2216,1080r1,l2221,1078r4,l2229,1082r2,4l2233,1092r1,4l2236,1100r1,4l2241,1110r,l2245,1116r2,4l2249,1122r-5,l2242,1124r17,l2259,1117r-2,1l2251,1120r-5,-8l2235,1092r4,l2239,1094r3,2l2253,1106r4,5l2258,1112r2,2l2261,1116r,-28l2260,1086r-2,-8l2258,1076r2,4l2262,1086r3,2l2272,1094r10,4l2292,1100r10,l2312,1096r4,-16l2318,1072r-3,-6l2320,1068r7,-2l2334,1064r3,-2l2337,1056r-4,-2l2343,1054r,-2l2343,1046r,-8l2349,1040r1,-2l2350,1034r-16,l2333,1028r-11,4l2322,1044r-8,2l2323,1026r4,-8l2327,1018r7,-22l2338,994r6,4l2342,1000r-2,4l2340,1008r1,10l2348,1026r2,-8l2354,1012r4,l2361,1008r2,-2l2368,1012r2,-2l2374,998r-2,-8l2371,988r-1,-2l2370,992r-1,2l2369,1000r-2,6l2362,998r-1,4l2359,1008r-5,2l2351,1012r-4,6l2344,1014r-2,-6l2345,1000r1,-2l2348,996r8,-6l2354,990r-6,4l2342,992r-3,-2l2337,982r5,2l2348,984r2,-2l2352,980r1,-2l2358,974r-8,-8l2353,968r11,6l2363,986r3,l2370,992r,-6l2368,984r-2,-2l2367,982r-1,-2l2364,966r,-4l2342,962r-12,4l2319,980r-5,-6l2313,977r,97l2312,1080r-1,6l2301,1096r3,-10l2305,1084r-2,-4l2299,1078r-7,2l2286,1082r-3,4l2281,1080r5,-8l2291,1066r-4,l2278,1064r-1,-2l2276,1052r4,6l2286,1056r2,-2l2295,1056r9,6l2298,1054r-1,-2l2302,1052r8,4l2313,1074r,-97l2310,986r,12l2310,1010r,12l2305,1034r-12,12l2291,1044r,-2l2293,1040r7,-6l2307,1020r1,-2l2304,1008r,-10l2303,997r,9l2296,1020r-3,-2l2291,1016r-16,l2276,1012r2,-2l2282,1008r-6,-8l2274,994r3,-8l2280,990r2,4l2294,1002r,l2291,996r2,-2l2295,992r1,l2303,1006r,-9l2299,992r-7,-8l2290,990r,4l2285,994r-4,-8l2277,978r-5,8l2270,1000r6,6l2274,1010r-3,2l2270,1018r16,l2293,1020r2,4l2295,1030r-12,8l2268,1040r-4,-4l2262,1036r1,-2l2264,1032r1,-2l2264,1022r-3,-4l2261,1024r-2,6l2257,1030r-1,-8l2256,1026r,24l2248,1056r-1,6l2245,1054r1,-2l2243,1052r-2,2l2235,1050r6,-2l2245,1048r2,-4l2248,1040r-1,-8l2253,1038r1,6l2256,1050r,-24l2255,1030r-4,-4l2252,1020r,-4l2256,1018r5,6l2261,1018r-1,-2l2258,1014r1,-2l2260,1010r8,-16l2255,986r-3,8l2248,994r,32l2243,1024r-5,-2l2237,1012r10,2l2248,1026r,-32l2244,994r1,-4l2245,984r-9,-1l2236,1028r-5,4l2228,1034r-6,2l2221,1048r-1,2l2218,1052r-29,14l2190,1064r2,-2l2196,1056r3,-12l2211,1026r25,2l2236,983r-4,l2232,1022r-4,-2l2225,1014r-1,6l2221,1020r-2,-10l2230,1012r2,10l2232,983r-2,-1l2228,970r-1,-2l2248,982r-10,-14l2233,962r25,4l2252,962r-15,-10l2262,948r-25,-4l2249,936r9,-6l2233,936r5,-6l2248,916r-21,14l2228,926r5,-20l2226,916r,66l2223,982r,8l2216,990r,30l2204,1020r,-1l2204,1030r-7,10l2193,1050r-6,12l2180,1056r-1,-8l2180,1042r5,-8l2204,1030r,-11l2202,1012r-1,-2l2213,1010r3,10l2216,990r,l2219,970r7,12l2226,916r-7,10l2215,902r-1,5l2214,990r-7,l2207,982r-4,l2210,970r4,20l2214,907r-4,19l2197,906r5,24l2181,916r15,20l2171,930r22,14l2168,948r25,4l2171,966r25,-4l2181,982r21,-14l2200,978r,44l2194,1022r-2,-6l2191,1022r-3,2l2184,1017r,7l2175,1030r-6,-4l2170,1022r,-2l2172,1016r6,-2l2184,1024r,-7l2183,1014r13,-2l2200,1022r,-44l2199,982r-14,2l2187,994r-9,l2175,986r-13,6l2170,1012r-2,2l2164,1022r2,4l2172,1034r,6l2172,1042r-1,6l2169,1052r4,8l2188,1072r13,-6l2215,1060r5,-6l2224,1054r1,-6l2227,1042r3,-4l2242,1030r4,l2234,1040r-4,4l2230,1050r-1,4l2213,1064r-19,10l2189,1076r-3,-2l2183,1072r-8,-4l2166,1054r-2,-2l2167,1048r1,-2l2170,1040r-3,l2162,1046r-7,l2144,1044r-1,-1l2143,1052r-8,2l2132,1054r-3,2l2127,1060r-1,-12l2123,1052r-9,4l2111,1062r-8,-4l2094,1052r-7,-6l2083,1040r-6,-10l2091,1036r,-4l2090,1030r7,4l2109,1046r3,2l2113,1046r-1,-6l2112,1038r-4,-4l2097,1018r-7,-14l2090,996r-1,-6l2088,984r1,-3l2083,984r-7,l2072,980r-4,-2l2070,970r8,-6l2088,968r8,8l2100,996r,-2l2101,988r4,-8l2106,986r2,6l2108,1008r5,22l2124,1040r-2,-4l2120,1028r,-2l2124,1008r,8l2125,1022r2,6l2141,1050r1,l2143,1052r,-9l2130,1030r,-4l2134,1020r7,l2152,1016r-1,-8l2146,1008r7,-4l2155,998r2,-6l2158,990r-6,l2145,992r-5,l2141,984r-4,2l2127,996r-3,4l2122,1004r-2,4l2118,1028r-4,-10l2112,1010r,-6l2112,996r,-6l2109,984r,-14l2106,972r-5,8l2096,970r-4,-2l2089,964r-16,-4l2058,970r-3,14l2052,984r-6,6l2044,1002r4,8l2049,1008r6,-4l2055,1002r7,10l2070,1020r7,-12l2077,1002r-2,-8l2079,994r4,-4l2086,998r5,14l2099,1028r9,10l2108,1040r-10,-8l2094,1030r-6,-4l2086,1022r1,10l2083,1030r-7,-4l2072,1026r7,18l2094,1056r16,10l2110,1076r-1,6l2115,1096r16,6l2142,1102r4,-4l2155,1092r5,-6l2167,1080r1,4l2161,1090r,4l2161,1098r,6l2138,1104r-14,2l2116,1108r-6,2l2103,1110r-6,-4l2098,1090r,-4l2098,1084r-4,1l2094,1090r,16l2074,1110r-10,4l2047,1126r-11,-10l2045,1110r4,4l2056,1110r3,-2l2056,1104r3,-2l2063,1100r6,-4l2071,1102r11,-4l2082,1096r-1,-4l2094,1090r,-5l2081,1086r-2,-4l2093,1084r2,-2l2097,1080r-2,-4l2089,1074r-5,-4l2082,1070r4,-6l2092,1064r-1,-2l2086,1058r-5,-2l2079,1056r,-4l2077,1042r-2,-6l2074,1034r-4,-2l2066,1032r-7,6l2062,1038r3,-2l2070,1038r5,8l2074,1060r7,2l2085,1062r-2,6l2071,1068r10,2l2087,1078r-5,l2081,1080r-9,l2070,1076r,l2072,1080r,4l2073,1088r-3,2l2065,1094r-2,2l2057,1098r-2,l2049,1100r-5,l2040,1097r,7l2035,1110r1,-6l2037,1102r3,2l2040,1097r,-1l2035,1082r-4,l2033,1084r,l2040,1098r-9,l2029,1104r-3,l2027,1100r,-6l2028,1092r1,-2l2029,1088r-3,4l2023,1092r-2,-2l2021,1088r4,-4l2025,1082r-2,-2l2019,1078r-3,-4l2007,1065r4,11l2019,1082r2,l2018,1086r-2,6l2016,1096r5,l2024,1094r-4,12l2029,1112r5,-1l2029,1116r14,12l2047,1132r-3,18l2041,1162r-5,10l2027,1188r-9,18l2011,1220r-8,8l1993,1234r-11,-4l1985,1216r9,-18l2007,1176r8,-12l2019,1148r,-1l2014,1158r-5,10l2005,1174r-9,14l1986,1204r-8,20l1975,1232r4,8l2003,1238r3,-4l2015,1224r3,-4l2023,1210r9,-20l2041,1172r5,-14l2049,1146r2,-8l2051,1132r-2,-2l2054,1126r9,-8l2073,1114r21,-4l2095,1116r15,l2116,1114r8,-2l2132,1112r9,2l2134,1116r-10,2l2124,1134r,38l2109,1140r2,-4l2121,1134r3,l2124,1118r-4,l2121,1122r-5,10l2113,1132r-5,-2l2105,1122r-7,-4l2088,1122r8,2l2101,1126r3,6l2106,1134r,4l2106,1142r4,8l2111,1152r4,10l2118,1166r5,26l2116,1216r-1,2l2113,1216r3,-6l2108,1216r-3,l2104,1214r1,-2l2105,1212r5,-6l2106,1206r-4,-2l2103,1202r,-2l2104,1200r2,2l2114,1202r,-4l2106,1198r-7,l2096,1200r-4,l2095,1208r10,l2104,1210r-4,2l2100,1218r-4,2l2098,1222r7,l2110,1218r,8l2118,1220r5,-6l2124,1208r,-8l2124,1220r1,8l2126,1236r3,8l2133,1258r-1,l2128,1256r,-2l2119,1256r-1,2l2112,1262r-1,l2117,1254r-3,-4l2121,1250r-5,-4l2114,1246r-2,2l2107,1248r-2,4l2102,1258r-14,-4l2086,1242r7,-18l2089,1208r-7,-6l2077,1200r-6,l2058,1198r,-4l2061,1188r8,-8l2078,1170r7,-6l2091,1160r4,-2l2107,1178r3,8l2113,1194r-3,2l2115,1196r,-2l2115,1186r-11,-22l2100,1160r-1,-2l2098,1148r-5,6l2076,1162r-21,6l2043,1178r,20l2044,1204r5,18l2049,1226r,6l2049,1238r-10,16l2030,1252r-6,-10l2025,1234r1,-20l2024,1220r-20,24l1988,1244r-5,-2l1974,1240r-2,-4l1974,1218r10,-18l1990,1190r8,-12l2006,1164r5,-12l2015,1138r-10,-10l2001,1126r-5,-2l1992,1126r9,4l2006,1134r3,8l2008,1152r-6,12l1993,1180r-10,16l1974,1212r-5,10l1969,1232r3,8l1980,1246r15,2l2009,1246r2,-2l2018,1234r-2,16l2026,1262r-6,4l2014,1270r-6,8l2005,1292r-2,14l1997,1308r-5,4l1988,1314r3,6l1984,1320r5,8l1992,1324r7,2l1999,1324r2,-6l2006,1318r-3,8l2004,1334r3,-2l2006,1336r-1,4l1982,1340r10,30l2046,1370r7,18l2056,1392r313,l2373,1390r2,-4l2381,1372r20,l2419,1374r17,l2437,1372r2,l2440,1368r3,-10l2449,1342xm2451,1234r-3,-10l2439,1206r-10,-18l2421,1176r-5,-8l2406,1147r,3l2411,1164r7,14l2424,1188r8,12l2441,1218r2,14l2433,1236r-10,-6l2415,1220r-7,-14l2398,1190r-9,-20l2383,1152r-4,-14l2378,1134r5,-6l2397,1116r-7,-6l2390,1110r,8l2379,1128r-18,-12l2352,1112r-7,-2l2332,1106r,-14l2345,1094r-2,6l2354,1104r3,-6l2369,1104r-3,6l2377,1116r4,-6l2390,1118r,-8l2385,1106r4,-4l2391,1110r6,4l2405,1108r,-2l2401,1096r3,2l2409,1098r,-2l2409,1094r-2,-8l2405,1084r1,l2415,1076r3,-9l2409,1076r-2,4l2403,1080r-2,2l2401,1086r3,4l2405,1092r-2,2l2399,1092r-2,-2l2396,1092r2,4l2399,1098r,8l2396,1106r-1,-6l2386,1100r5,-12l2392,1084r-2,l2386,1098r-5,4l2377,1102r-7,-2l2368,1100r-5,-2l2361,1094r-5,-2l2353,1088r-8,l2327,1088r1,20l2325,1110r-10,l2304,1106r-33,l2272,1108r,l2272,1111r-1,3l2304,1114r7,2l2316,1118r6,l2331,1116r,-4l2352,1114r10,6l2376,1130r-2,4l2375,1138r1,10l2379,1158r6,14l2394,1192r9,18l2408,1220r3,6l2423,1238r23,4l2450,1236r1,-2xm2457,1234r-1,-10l2452,1212r-9,-14l2433,1180r-10,-14l2418,1154r-1,-10l2420,1136r5,-4l2433,1128r-3,-2l2420,1130r-10,10l2414,1154r5,12l2428,1180r7,12l2440,1198r1,2l2451,1218r3,18l2451,1242r-13,4l2421,1246r-7,-10l2401,1220r-1,-6l2401,1244r-5,8l2387,1254r-10,-14l2377,1234r,-6l2377,1224r4,-18l2381,1204r1,-5l2382,1196r1,-16l2371,1170r-21,-6l2343,1160r-11,-6l2328,1148r-2,12l2322,1166r-11,20l2311,1196r1,6l2315,1204r4,l2321,1200r2,2l2323,1206r-3,l2315,1208r6,4l2321,1216r-1,2l2317,1218r-7,-6l2313,1218r-4,l2306,1208r-2,-9l2304,1216r,2l2304,1218r3,4l2316,1226r,-6l2321,1224r6,l2330,1220r-5,l2325,1214r-3,-4l2330,1210r3,-8l2329,1202r-2,-2l2325,1198r-1,-2l2319,1198r-7,-4l2315,1188r4,-10l2330,1160r4,2l2340,1166r16,14l2365,1190r3,6l2368,1198r,l2368,1206r,6l2363,1214r-14,l2348,1218r-1,4l2347,1226r2,18l2349,1256r-3,6l2338,1266r-11,6l2323,1272r2,4l2326,1280r-2,6l2318,1286r2,-4l2320,1280r1,-2l2320,1276r,-2l2317,1276r-4,2l2312,1280r-3,6l2305,1286r-1,-4l2307,1280r7,-6l2309,1272r-8,4l2297,1278r-1,-2l2295,1274r2,-2l2307,1272r4,-2l2313,1270r-3,-4l2305,1264r-5,l2301,1262r,-2l2306,1260r7,6l2317,1266r,-2l2316,1262r,-2l2314,1260r,-6l2315,1252r4,4l2319,1260r2,2l2323,1266r2,l2332,1262r4,-2l2340,1258r5,-8l2343,1238r-3,-12l2339,1220r4,-10l2353,1206r7,-2l2366,1204r2,2l2368,1198r-14,2l2344,1204r-7,4l2332,1226r8,18l2338,1256r-14,4l2320,1254r-1,-2l2318,1250r-4,l2313,1248r-3,-2l2305,1252r4,-2l2311,1252r-2,4l2314,1262r,l2311,1260r-3,-2l2306,1258r-8,-2l2298,1258r-3,l2294,1262r3,l2297,1268r1,l2293,1270r,4l2289,1278r1,4l2292,1278r2,2l2304,1280r-2,2l2299,1284r-1,2l2295,1292r4,-4l2306,1292r6,-4l2313,1286r2,-4l2318,1280r-1,6l2313,1292r6,-2l2324,1288r1,-2l2327,1280r3,-4l2333,1274r13,-4l2356,1258r2,-16l2362,1230r11,-6l2371,1248r3,8l2380,1264r8,10l2397,1282r7,8l2409,1294r,6l2421,1300r,-6l2417,1280r-5,-8l2405,1268r-5,-4l2408,1254r1,-2l2408,1236r8,12l2446,1248r2,-2l2454,1242r3,-8xm2473,1154r-3,l2463,1146r-6,-10l2449,1128r-7,-4l2435,1122r-10,l2415,1126r-7,8l2407,1145r7,-17l2421,1124r13,l2440,1126r6,4l2456,1140r3,4l2466,1152r-3,2l2461,1152r-4,-4l2453,1146r1,8l2454,1164r2,6l2449,1168r-2,-8l2447,1156r1,-4l2448,1150r,l2444,1152r-2,l2448,1146r-11,-16l2440,1142r,8l2438,1154r-3,4l2438,1160r7,-4l2443,1162r9,12l2460,1178r-1,-8l2459,1168r-2,-10l2458,1152r3,4l2465,1156r5,2l2473,1154xe" stroked="f">
              <v:stroke joinstyle="round"/>
              <v:formulas/>
              <v:path arrowok="t" o:connecttype="segments"/>
            </v:shape>
            <v:shape id="_x0000_s3442" alt="" style="position:absolute;left:11905;width:2;height:1952" coordorigin="11906" coordsize="0,1952" path="m11906,r,1952l11906,xe" fillcolor="#005eb8" stroked="f">
              <v:path arrowok="t"/>
            </v:shape>
            <w10:wrap anchorx="page" anchory="page"/>
          </v:group>
        </w:pict>
      </w:r>
      <w:r>
        <w:pict w14:anchorId="16163FFA">
          <v:shape id="_x0000_s3422" type="#_x0000_t202" alt="" style="position:absolute;margin-left:41.5pt;margin-top:70.15pt;width:103.45pt;height:21.05pt;z-index:-24801792;mso-wrap-style:square;mso-wrap-edited:f;mso-width-percent:0;mso-height-percent:0;mso-position-horizontal-relative:page;mso-position-vertical-relative:page;mso-width-percent:0;mso-height-percent:0;v-text-anchor:top" filled="f" stroked="f">
            <v:textbox inset="0,0,0,0">
              <w:txbxContent>
                <w:p w14:paraId="2DA1077D" w14:textId="77777777" w:rsidR="00B9323D" w:rsidRDefault="00B9323D">
                  <w:pPr>
                    <w:spacing w:before="5"/>
                    <w:ind w:left="20"/>
                    <w:rPr>
                      <w:rFonts w:ascii="Futura PT"/>
                      <w:sz w:val="32"/>
                    </w:rPr>
                  </w:pPr>
                  <w:r>
                    <w:rPr>
                      <w:rFonts w:ascii="Futura PT"/>
                      <w:color w:val="FFFFFF"/>
                      <w:sz w:val="32"/>
                    </w:rPr>
                    <w:t xml:space="preserve">INSURANCE </w:t>
                  </w:r>
                </w:p>
              </w:txbxContent>
            </v:textbox>
            <w10:wrap anchorx="page" anchory="page"/>
          </v:shape>
        </w:pict>
      </w:r>
      <w:r>
        <w:pict w14:anchorId="2C52E01A">
          <v:shape id="_x0000_s3421" type="#_x0000_t202" alt="" style="position:absolute;margin-left:102.1pt;margin-top:166.4pt;width:201.1pt;height:37.55pt;z-index:-24801280;mso-wrap-style:square;mso-wrap-edited:f;mso-width-percent:0;mso-height-percent:0;mso-position-horizontal-relative:page;mso-position-vertical-relative:page;mso-width-percent:0;mso-height-percent:0;v-text-anchor:top" filled="f" stroked="f">
            <v:textbox inset="0,0,0,0">
              <w:txbxContent>
                <w:p w14:paraId="1363F324" w14:textId="77777777" w:rsidR="00B9323D" w:rsidRDefault="00B9323D">
                  <w:pPr>
                    <w:spacing w:line="328" w:lineRule="exact"/>
                    <w:ind w:left="20"/>
                    <w:rPr>
                      <w:b/>
                      <w:sz w:val="32"/>
                    </w:rPr>
                  </w:pPr>
                  <w:r>
                    <w:rPr>
                      <w:b/>
                      <w:w w:val="90"/>
                      <w:sz w:val="32"/>
                    </w:rPr>
                    <w:t>Independent</w:t>
                  </w:r>
                  <w:r>
                    <w:rPr>
                      <w:b/>
                      <w:spacing w:val="-41"/>
                      <w:w w:val="90"/>
                      <w:sz w:val="32"/>
                    </w:rPr>
                    <w:t xml:space="preserve"> </w:t>
                  </w:r>
                  <w:r>
                    <w:rPr>
                      <w:b/>
                      <w:w w:val="90"/>
                      <w:sz w:val="32"/>
                    </w:rPr>
                    <w:t>Auditor’s</w:t>
                  </w:r>
                  <w:r>
                    <w:rPr>
                      <w:b/>
                      <w:spacing w:val="-38"/>
                      <w:w w:val="90"/>
                      <w:sz w:val="32"/>
                    </w:rPr>
                    <w:t xml:space="preserve"> </w:t>
                  </w:r>
                  <w:r>
                    <w:rPr>
                      <w:b/>
                      <w:w w:val="90"/>
                      <w:sz w:val="32"/>
                    </w:rPr>
                    <w:t>Report</w:t>
                  </w:r>
                </w:p>
                <w:p w14:paraId="7C7371C2" w14:textId="77777777" w:rsidR="00B9323D" w:rsidRDefault="00B9323D">
                  <w:pPr>
                    <w:spacing w:before="176"/>
                    <w:ind w:left="20"/>
                    <w:rPr>
                      <w:rFonts w:ascii="Arial-BoldItalicMT"/>
                      <w:b/>
                      <w:i/>
                      <w:sz w:val="19"/>
                    </w:rPr>
                  </w:pPr>
                  <w:r>
                    <w:rPr>
                      <w:rFonts w:ascii="Arial-BoldItalicMT"/>
                      <w:b/>
                      <w:i/>
                      <w:sz w:val="19"/>
                    </w:rPr>
                    <w:t>To the Directors of the MAV Insurance</w:t>
                  </w:r>
                </w:p>
              </w:txbxContent>
            </v:textbox>
            <w10:wrap anchorx="page" anchory="page"/>
          </v:shape>
        </w:pict>
      </w:r>
      <w:r>
        <w:pict w14:anchorId="1935A3ED">
          <v:shape id="_x0000_s3420" type="#_x0000_t202" alt="" style="position:absolute;margin-left:100.75pt;margin-top:210.8pt;width:29.85pt;height:10.45pt;z-index:-24800768;mso-wrap-style:square;mso-wrap-edited:f;mso-width-percent:0;mso-height-percent:0;mso-position-horizontal-relative:page;mso-position-vertical-relative:page;mso-width-percent:0;mso-height-percent:0;v-text-anchor:top" filled="f" stroked="f">
            <v:textbox inset="0,0,0,0">
              <w:txbxContent>
                <w:p w14:paraId="77BEECDE" w14:textId="77777777" w:rsidR="00B9323D" w:rsidRDefault="00B9323D">
                  <w:pPr>
                    <w:spacing w:line="183" w:lineRule="exact"/>
                    <w:ind w:left="20"/>
                    <w:rPr>
                      <w:b/>
                      <w:sz w:val="17"/>
                    </w:rPr>
                  </w:pPr>
                  <w:r>
                    <w:rPr>
                      <w:b/>
                      <w:w w:val="85"/>
                      <w:sz w:val="17"/>
                    </w:rPr>
                    <w:t>Opinion</w:t>
                  </w:r>
                </w:p>
              </w:txbxContent>
            </v:textbox>
            <w10:wrap anchorx="page" anchory="page"/>
          </v:shape>
        </w:pict>
      </w:r>
      <w:r>
        <w:pict w14:anchorId="64FCCD39">
          <v:shape id="_x0000_s3419" type="#_x0000_t202" alt="" style="position:absolute;margin-left:162.15pt;margin-top:210.8pt;width:314.9pt;height:10.45pt;z-index:-24800256;mso-wrap-style:square;mso-wrap-edited:f;mso-width-percent:0;mso-height-percent:0;mso-position-horizontal-relative:page;mso-position-vertical-relative:page;mso-width-percent:0;mso-height-percent:0;v-text-anchor:top" filled="f" stroked="f">
            <v:textbox inset="0,0,0,0">
              <w:txbxContent>
                <w:p w14:paraId="67AD2C21" w14:textId="77777777" w:rsidR="00B9323D" w:rsidRDefault="00B9323D">
                  <w:pPr>
                    <w:spacing w:line="183" w:lineRule="exact"/>
                    <w:ind w:left="20"/>
                    <w:rPr>
                      <w:sz w:val="17"/>
                    </w:rPr>
                  </w:pPr>
                  <w:r>
                    <w:rPr>
                      <w:w w:val="95"/>
                      <w:sz w:val="17"/>
                    </w:rPr>
                    <w:t>I</w:t>
                  </w:r>
                  <w:r>
                    <w:rPr>
                      <w:spacing w:val="-21"/>
                      <w:w w:val="95"/>
                      <w:sz w:val="17"/>
                    </w:rPr>
                    <w:t xml:space="preserve"> </w:t>
                  </w:r>
                  <w:r>
                    <w:rPr>
                      <w:w w:val="95"/>
                      <w:sz w:val="17"/>
                    </w:rPr>
                    <w:t>have</w:t>
                  </w:r>
                  <w:r>
                    <w:rPr>
                      <w:spacing w:val="-20"/>
                      <w:w w:val="95"/>
                      <w:sz w:val="17"/>
                    </w:rPr>
                    <w:t xml:space="preserve"> </w:t>
                  </w:r>
                  <w:r>
                    <w:rPr>
                      <w:w w:val="95"/>
                      <w:sz w:val="17"/>
                    </w:rPr>
                    <w:t>audited</w:t>
                  </w:r>
                  <w:r>
                    <w:rPr>
                      <w:spacing w:val="-22"/>
                      <w:w w:val="95"/>
                      <w:sz w:val="17"/>
                    </w:rPr>
                    <w:t xml:space="preserve"> </w:t>
                  </w:r>
                  <w:r>
                    <w:rPr>
                      <w:w w:val="95"/>
                      <w:sz w:val="17"/>
                    </w:rPr>
                    <w:t>the</w:t>
                  </w:r>
                  <w:r>
                    <w:rPr>
                      <w:spacing w:val="-20"/>
                      <w:w w:val="95"/>
                      <w:sz w:val="17"/>
                    </w:rPr>
                    <w:t xml:space="preserve"> </w:t>
                  </w:r>
                  <w:r>
                    <w:rPr>
                      <w:w w:val="95"/>
                      <w:sz w:val="17"/>
                    </w:rPr>
                    <w:t>financial</w:t>
                  </w:r>
                  <w:r>
                    <w:rPr>
                      <w:spacing w:val="-19"/>
                      <w:w w:val="95"/>
                      <w:sz w:val="17"/>
                    </w:rPr>
                    <w:t xml:space="preserve"> </w:t>
                  </w:r>
                  <w:r>
                    <w:rPr>
                      <w:w w:val="95"/>
                      <w:sz w:val="17"/>
                    </w:rPr>
                    <w:t>report</w:t>
                  </w:r>
                  <w:r>
                    <w:rPr>
                      <w:spacing w:val="-19"/>
                      <w:w w:val="95"/>
                      <w:sz w:val="17"/>
                    </w:rPr>
                    <w:t xml:space="preserve"> </w:t>
                  </w:r>
                  <w:r>
                    <w:rPr>
                      <w:w w:val="95"/>
                      <w:sz w:val="17"/>
                    </w:rPr>
                    <w:t>of</w:t>
                  </w:r>
                  <w:r>
                    <w:rPr>
                      <w:spacing w:val="-21"/>
                      <w:w w:val="95"/>
                      <w:sz w:val="17"/>
                    </w:rPr>
                    <w:t xml:space="preserve"> </w:t>
                  </w:r>
                  <w:r>
                    <w:rPr>
                      <w:w w:val="95"/>
                      <w:sz w:val="17"/>
                    </w:rPr>
                    <w:t>the</w:t>
                  </w:r>
                  <w:r>
                    <w:rPr>
                      <w:spacing w:val="-20"/>
                      <w:w w:val="95"/>
                      <w:sz w:val="17"/>
                    </w:rPr>
                    <w:t xml:space="preserve"> </w:t>
                  </w:r>
                  <w:r>
                    <w:rPr>
                      <w:w w:val="95"/>
                      <w:sz w:val="17"/>
                    </w:rPr>
                    <w:t>MAV</w:t>
                  </w:r>
                  <w:r>
                    <w:rPr>
                      <w:spacing w:val="-23"/>
                      <w:w w:val="95"/>
                      <w:sz w:val="17"/>
                    </w:rPr>
                    <w:t xml:space="preserve"> </w:t>
                  </w:r>
                  <w:r>
                    <w:rPr>
                      <w:w w:val="95"/>
                      <w:sz w:val="17"/>
                    </w:rPr>
                    <w:t>Insurance</w:t>
                  </w:r>
                  <w:r>
                    <w:rPr>
                      <w:spacing w:val="-22"/>
                      <w:w w:val="95"/>
                      <w:sz w:val="17"/>
                    </w:rPr>
                    <w:t xml:space="preserve"> </w:t>
                  </w:r>
                  <w:r>
                    <w:rPr>
                      <w:w w:val="95"/>
                      <w:sz w:val="17"/>
                    </w:rPr>
                    <w:t>(the</w:t>
                  </w:r>
                  <w:r>
                    <w:rPr>
                      <w:spacing w:val="-18"/>
                      <w:w w:val="95"/>
                      <w:sz w:val="17"/>
                    </w:rPr>
                    <w:t xml:space="preserve"> </w:t>
                  </w:r>
                  <w:r>
                    <w:rPr>
                      <w:w w:val="95"/>
                      <w:sz w:val="17"/>
                    </w:rPr>
                    <w:t>scheme)</w:t>
                  </w:r>
                  <w:r>
                    <w:rPr>
                      <w:spacing w:val="-21"/>
                      <w:w w:val="95"/>
                      <w:sz w:val="17"/>
                    </w:rPr>
                    <w:t xml:space="preserve"> </w:t>
                  </w:r>
                  <w:r>
                    <w:rPr>
                      <w:w w:val="95"/>
                      <w:sz w:val="17"/>
                    </w:rPr>
                    <w:t>which</w:t>
                  </w:r>
                  <w:r>
                    <w:rPr>
                      <w:spacing w:val="-19"/>
                      <w:w w:val="95"/>
                      <w:sz w:val="17"/>
                    </w:rPr>
                    <w:t xml:space="preserve"> </w:t>
                  </w:r>
                  <w:r>
                    <w:rPr>
                      <w:w w:val="95"/>
                      <w:sz w:val="17"/>
                    </w:rPr>
                    <w:t>comprises</w:t>
                  </w:r>
                  <w:r>
                    <w:rPr>
                      <w:spacing w:val="-19"/>
                      <w:w w:val="95"/>
                      <w:sz w:val="17"/>
                    </w:rPr>
                    <w:t xml:space="preserve"> </w:t>
                  </w:r>
                  <w:r>
                    <w:rPr>
                      <w:w w:val="95"/>
                      <w:sz w:val="17"/>
                    </w:rPr>
                    <w:t>the:</w:t>
                  </w:r>
                </w:p>
              </w:txbxContent>
            </v:textbox>
            <w10:wrap anchorx="page" anchory="page"/>
          </v:shape>
        </w:pict>
      </w:r>
      <w:r>
        <w:pict w14:anchorId="4AEDBE43">
          <v:shape id="_x0000_s3418" type="#_x0000_t202" alt="" style="position:absolute;margin-left:162.15pt;margin-top:225.5pt;width:5.9pt;height:73.55pt;z-index:-24799744;mso-wrap-style:square;mso-wrap-edited:f;mso-width-percent:0;mso-height-percent:0;mso-position-horizontal-relative:page;mso-position-vertical-relative:page;mso-width-percent:0;mso-height-percent:0;v-text-anchor:top" filled="f" stroked="f">
            <v:textbox inset="0,0,0,0">
              <w:txbxContent>
                <w:p w14:paraId="2A6993FB" w14:textId="77777777" w:rsidR="00B9323D" w:rsidRDefault="00B9323D">
                  <w:pPr>
                    <w:spacing w:before="37"/>
                    <w:ind w:left="20"/>
                    <w:rPr>
                      <w:rFonts w:ascii="Wingdings" w:hAnsi="Wingdings"/>
                      <w:sz w:val="17"/>
                    </w:rPr>
                  </w:pPr>
                  <w:r>
                    <w:rPr>
                      <w:rFonts w:ascii="Wingdings" w:hAnsi="Wingdings"/>
                      <w:w w:val="51"/>
                      <w:sz w:val="17"/>
                    </w:rPr>
                    <w:t></w:t>
                  </w:r>
                </w:p>
                <w:p w14:paraId="2F5ECEBD" w14:textId="77777777" w:rsidR="00B9323D" w:rsidRDefault="00B9323D">
                  <w:pPr>
                    <w:spacing w:before="58"/>
                    <w:ind w:left="20"/>
                    <w:rPr>
                      <w:rFonts w:ascii="Wingdings" w:hAnsi="Wingdings"/>
                      <w:sz w:val="17"/>
                    </w:rPr>
                  </w:pPr>
                  <w:r>
                    <w:rPr>
                      <w:rFonts w:ascii="Wingdings" w:hAnsi="Wingdings"/>
                      <w:w w:val="51"/>
                      <w:sz w:val="17"/>
                    </w:rPr>
                    <w:t></w:t>
                  </w:r>
                </w:p>
                <w:p w14:paraId="632DF83B" w14:textId="77777777" w:rsidR="00B9323D" w:rsidRDefault="00B9323D">
                  <w:pPr>
                    <w:spacing w:before="54"/>
                    <w:ind w:left="20"/>
                    <w:rPr>
                      <w:rFonts w:ascii="Wingdings" w:hAnsi="Wingdings"/>
                      <w:sz w:val="17"/>
                    </w:rPr>
                  </w:pPr>
                  <w:r>
                    <w:rPr>
                      <w:rFonts w:ascii="Wingdings" w:hAnsi="Wingdings"/>
                      <w:w w:val="51"/>
                      <w:sz w:val="17"/>
                    </w:rPr>
                    <w:t></w:t>
                  </w:r>
                </w:p>
                <w:p w14:paraId="7598EBE3" w14:textId="77777777" w:rsidR="00B9323D" w:rsidRDefault="00B9323D">
                  <w:pPr>
                    <w:spacing w:before="56"/>
                    <w:ind w:left="20"/>
                    <w:rPr>
                      <w:rFonts w:ascii="Wingdings" w:hAnsi="Wingdings"/>
                      <w:sz w:val="17"/>
                    </w:rPr>
                  </w:pPr>
                  <w:r>
                    <w:rPr>
                      <w:rFonts w:ascii="Wingdings" w:hAnsi="Wingdings"/>
                      <w:w w:val="51"/>
                      <w:sz w:val="17"/>
                    </w:rPr>
                    <w:t></w:t>
                  </w:r>
                </w:p>
                <w:p w14:paraId="069E585B" w14:textId="77777777" w:rsidR="00B9323D" w:rsidRDefault="00B9323D">
                  <w:pPr>
                    <w:spacing w:before="56"/>
                    <w:ind w:left="20"/>
                    <w:rPr>
                      <w:rFonts w:ascii="Wingdings" w:hAnsi="Wingdings"/>
                      <w:sz w:val="17"/>
                    </w:rPr>
                  </w:pPr>
                  <w:r>
                    <w:rPr>
                      <w:rFonts w:ascii="Wingdings" w:hAnsi="Wingdings"/>
                      <w:w w:val="51"/>
                      <w:sz w:val="17"/>
                    </w:rPr>
                    <w:t></w:t>
                  </w:r>
                </w:p>
                <w:p w14:paraId="03B05C53" w14:textId="77777777" w:rsidR="00B9323D" w:rsidRDefault="00B9323D">
                  <w:pPr>
                    <w:spacing w:before="56"/>
                    <w:ind w:left="20"/>
                    <w:rPr>
                      <w:rFonts w:ascii="Wingdings" w:hAnsi="Wingdings"/>
                      <w:sz w:val="17"/>
                    </w:rPr>
                  </w:pPr>
                  <w:r>
                    <w:rPr>
                      <w:rFonts w:ascii="Wingdings" w:hAnsi="Wingdings"/>
                      <w:w w:val="51"/>
                      <w:sz w:val="17"/>
                    </w:rPr>
                    <w:t></w:t>
                  </w:r>
                </w:p>
              </w:txbxContent>
            </v:textbox>
            <w10:wrap anchorx="page" anchory="page"/>
          </v:shape>
        </w:pict>
      </w:r>
      <w:r>
        <w:pict w14:anchorId="3BF5D92F">
          <v:shape id="_x0000_s3417" type="#_x0000_t202" alt="" style="position:absolute;margin-left:184.7pt;margin-top:227.65pt;width:253.2pt;height:71.65pt;z-index:-24799232;mso-wrap-style:square;mso-wrap-edited:f;mso-width-percent:0;mso-height-percent:0;mso-position-horizontal-relative:page;mso-position-vertical-relative:page;mso-width-percent:0;mso-height-percent:0;v-text-anchor:top" filled="f" stroked="f">
            <v:textbox inset="0,0,0,0">
              <w:txbxContent>
                <w:p w14:paraId="6D107752" w14:textId="77777777" w:rsidR="00B9323D" w:rsidRDefault="00B9323D">
                  <w:pPr>
                    <w:spacing w:line="183" w:lineRule="exact"/>
                    <w:ind w:left="20"/>
                    <w:rPr>
                      <w:sz w:val="17"/>
                    </w:rPr>
                  </w:pPr>
                  <w:r>
                    <w:rPr>
                      <w:sz w:val="17"/>
                    </w:rPr>
                    <w:t xml:space="preserve">statement of financial position as </w:t>
                  </w:r>
                  <w:proofErr w:type="gramStart"/>
                  <w:r>
                    <w:rPr>
                      <w:sz w:val="17"/>
                    </w:rPr>
                    <w:t>at</w:t>
                  </w:r>
                  <w:proofErr w:type="gramEnd"/>
                  <w:r>
                    <w:rPr>
                      <w:sz w:val="17"/>
                    </w:rPr>
                    <w:t xml:space="preserve"> 30 June 2020</w:t>
                  </w:r>
                </w:p>
                <w:p w14:paraId="2BBE7196" w14:textId="77777777" w:rsidR="00B9323D" w:rsidRDefault="00B9323D">
                  <w:pPr>
                    <w:spacing w:before="51" w:line="300" w:lineRule="auto"/>
                    <w:ind w:left="20" w:right="867" w:hanging="1"/>
                    <w:rPr>
                      <w:sz w:val="17"/>
                    </w:rPr>
                  </w:pPr>
                  <w:r>
                    <w:rPr>
                      <w:w w:val="95"/>
                      <w:sz w:val="17"/>
                    </w:rPr>
                    <w:t>statement</w:t>
                  </w:r>
                  <w:r>
                    <w:rPr>
                      <w:spacing w:val="-18"/>
                      <w:w w:val="95"/>
                      <w:sz w:val="17"/>
                    </w:rPr>
                    <w:t xml:space="preserve"> </w:t>
                  </w:r>
                  <w:r>
                    <w:rPr>
                      <w:w w:val="95"/>
                      <w:sz w:val="17"/>
                    </w:rPr>
                    <w:t>of</w:t>
                  </w:r>
                  <w:r>
                    <w:rPr>
                      <w:spacing w:val="-19"/>
                      <w:w w:val="95"/>
                      <w:sz w:val="17"/>
                    </w:rPr>
                    <w:t xml:space="preserve"> </w:t>
                  </w:r>
                  <w:r>
                    <w:rPr>
                      <w:w w:val="95"/>
                      <w:sz w:val="17"/>
                    </w:rPr>
                    <w:t>comprehensive</w:t>
                  </w:r>
                  <w:r>
                    <w:rPr>
                      <w:spacing w:val="-18"/>
                      <w:w w:val="95"/>
                      <w:sz w:val="17"/>
                    </w:rPr>
                    <w:t xml:space="preserve"> </w:t>
                  </w:r>
                  <w:r>
                    <w:rPr>
                      <w:w w:val="95"/>
                      <w:sz w:val="17"/>
                    </w:rPr>
                    <w:t>income</w:t>
                  </w:r>
                  <w:r>
                    <w:rPr>
                      <w:spacing w:val="-19"/>
                      <w:w w:val="95"/>
                      <w:sz w:val="17"/>
                    </w:rPr>
                    <w:t xml:space="preserve"> </w:t>
                  </w:r>
                  <w:r>
                    <w:rPr>
                      <w:w w:val="95"/>
                      <w:sz w:val="17"/>
                    </w:rPr>
                    <w:t>for</w:t>
                  </w:r>
                  <w:r>
                    <w:rPr>
                      <w:spacing w:val="-18"/>
                      <w:w w:val="95"/>
                      <w:sz w:val="17"/>
                    </w:rPr>
                    <w:t xml:space="preserve"> </w:t>
                  </w:r>
                  <w:r>
                    <w:rPr>
                      <w:w w:val="95"/>
                      <w:sz w:val="17"/>
                    </w:rPr>
                    <w:t>the</w:t>
                  </w:r>
                  <w:r>
                    <w:rPr>
                      <w:spacing w:val="-21"/>
                      <w:w w:val="95"/>
                      <w:sz w:val="17"/>
                    </w:rPr>
                    <w:t xml:space="preserve"> </w:t>
                  </w:r>
                  <w:r>
                    <w:rPr>
                      <w:w w:val="95"/>
                      <w:sz w:val="17"/>
                    </w:rPr>
                    <w:t>year</w:t>
                  </w:r>
                  <w:r>
                    <w:rPr>
                      <w:spacing w:val="-18"/>
                      <w:w w:val="95"/>
                      <w:sz w:val="17"/>
                    </w:rPr>
                    <w:t xml:space="preserve"> </w:t>
                  </w:r>
                  <w:r>
                    <w:rPr>
                      <w:w w:val="95"/>
                      <w:sz w:val="17"/>
                    </w:rPr>
                    <w:t>then</w:t>
                  </w:r>
                  <w:r>
                    <w:rPr>
                      <w:spacing w:val="-21"/>
                      <w:w w:val="95"/>
                      <w:sz w:val="17"/>
                    </w:rPr>
                    <w:t xml:space="preserve"> </w:t>
                  </w:r>
                  <w:r>
                    <w:rPr>
                      <w:w w:val="95"/>
                      <w:sz w:val="17"/>
                    </w:rPr>
                    <w:t xml:space="preserve">ended </w:t>
                  </w:r>
                  <w:r>
                    <w:rPr>
                      <w:sz w:val="17"/>
                    </w:rPr>
                    <w:t>statement of changes in equity for the year then ended statement</w:t>
                  </w:r>
                  <w:r>
                    <w:rPr>
                      <w:spacing w:val="-16"/>
                      <w:sz w:val="17"/>
                    </w:rPr>
                    <w:t xml:space="preserve"> </w:t>
                  </w:r>
                  <w:r>
                    <w:rPr>
                      <w:sz w:val="17"/>
                    </w:rPr>
                    <w:t>of</w:t>
                  </w:r>
                  <w:r>
                    <w:rPr>
                      <w:spacing w:val="-17"/>
                      <w:sz w:val="17"/>
                    </w:rPr>
                    <w:t xml:space="preserve"> </w:t>
                  </w:r>
                  <w:r>
                    <w:rPr>
                      <w:sz w:val="17"/>
                    </w:rPr>
                    <w:t>cash</w:t>
                  </w:r>
                  <w:r>
                    <w:rPr>
                      <w:spacing w:val="-17"/>
                      <w:sz w:val="17"/>
                    </w:rPr>
                    <w:t xml:space="preserve"> </w:t>
                  </w:r>
                  <w:r>
                    <w:rPr>
                      <w:sz w:val="17"/>
                    </w:rPr>
                    <w:t>flows</w:t>
                  </w:r>
                  <w:r>
                    <w:rPr>
                      <w:spacing w:val="-20"/>
                      <w:sz w:val="17"/>
                    </w:rPr>
                    <w:t xml:space="preserve"> </w:t>
                  </w:r>
                  <w:r>
                    <w:rPr>
                      <w:sz w:val="17"/>
                    </w:rPr>
                    <w:t>for</w:t>
                  </w:r>
                  <w:r>
                    <w:rPr>
                      <w:spacing w:val="-17"/>
                      <w:sz w:val="17"/>
                    </w:rPr>
                    <w:t xml:space="preserve"> </w:t>
                  </w:r>
                  <w:r>
                    <w:rPr>
                      <w:sz w:val="17"/>
                    </w:rPr>
                    <w:t>the</w:t>
                  </w:r>
                  <w:r>
                    <w:rPr>
                      <w:spacing w:val="-17"/>
                      <w:sz w:val="17"/>
                    </w:rPr>
                    <w:t xml:space="preserve"> </w:t>
                  </w:r>
                  <w:r>
                    <w:rPr>
                      <w:sz w:val="17"/>
                    </w:rPr>
                    <w:t>year</w:t>
                  </w:r>
                  <w:r>
                    <w:rPr>
                      <w:spacing w:val="-17"/>
                      <w:sz w:val="17"/>
                    </w:rPr>
                    <w:t xml:space="preserve"> </w:t>
                  </w:r>
                  <w:r>
                    <w:rPr>
                      <w:sz w:val="17"/>
                    </w:rPr>
                    <w:t>then</w:t>
                  </w:r>
                  <w:r>
                    <w:rPr>
                      <w:spacing w:val="-15"/>
                      <w:sz w:val="17"/>
                    </w:rPr>
                    <w:t xml:space="preserve"> </w:t>
                  </w:r>
                  <w:r>
                    <w:rPr>
                      <w:sz w:val="17"/>
                    </w:rPr>
                    <w:t>ended</w:t>
                  </w:r>
                </w:p>
                <w:p w14:paraId="44185771" w14:textId="77777777" w:rsidR="00B9323D" w:rsidRDefault="00B9323D">
                  <w:pPr>
                    <w:spacing w:line="300" w:lineRule="auto"/>
                    <w:ind w:left="20" w:hanging="1"/>
                    <w:rPr>
                      <w:sz w:val="17"/>
                    </w:rPr>
                  </w:pPr>
                  <w:r>
                    <w:rPr>
                      <w:w w:val="95"/>
                      <w:sz w:val="17"/>
                    </w:rPr>
                    <w:t>notes</w:t>
                  </w:r>
                  <w:r>
                    <w:rPr>
                      <w:spacing w:val="-28"/>
                      <w:w w:val="95"/>
                      <w:sz w:val="17"/>
                    </w:rPr>
                    <w:t xml:space="preserve"> </w:t>
                  </w:r>
                  <w:r>
                    <w:rPr>
                      <w:w w:val="95"/>
                      <w:sz w:val="17"/>
                    </w:rPr>
                    <w:t>to</w:t>
                  </w:r>
                  <w:r>
                    <w:rPr>
                      <w:spacing w:val="-26"/>
                      <w:w w:val="95"/>
                      <w:sz w:val="17"/>
                    </w:rPr>
                    <w:t xml:space="preserve"> </w:t>
                  </w:r>
                  <w:r>
                    <w:rPr>
                      <w:w w:val="95"/>
                      <w:sz w:val="17"/>
                    </w:rPr>
                    <w:t>the</w:t>
                  </w:r>
                  <w:r>
                    <w:rPr>
                      <w:spacing w:val="-25"/>
                      <w:w w:val="95"/>
                      <w:sz w:val="17"/>
                    </w:rPr>
                    <w:t xml:space="preserve"> </w:t>
                  </w:r>
                  <w:r>
                    <w:rPr>
                      <w:w w:val="95"/>
                      <w:sz w:val="17"/>
                    </w:rPr>
                    <w:t>financial</w:t>
                  </w:r>
                  <w:r>
                    <w:rPr>
                      <w:spacing w:val="-27"/>
                      <w:w w:val="95"/>
                      <w:sz w:val="17"/>
                    </w:rPr>
                    <w:t xml:space="preserve"> </w:t>
                  </w:r>
                  <w:r>
                    <w:rPr>
                      <w:w w:val="95"/>
                      <w:sz w:val="17"/>
                    </w:rPr>
                    <w:t>statements,</w:t>
                  </w:r>
                  <w:r>
                    <w:rPr>
                      <w:spacing w:val="-25"/>
                      <w:w w:val="95"/>
                      <w:sz w:val="17"/>
                    </w:rPr>
                    <w:t xml:space="preserve"> </w:t>
                  </w:r>
                  <w:r>
                    <w:rPr>
                      <w:w w:val="95"/>
                      <w:sz w:val="17"/>
                    </w:rPr>
                    <w:t>including</w:t>
                  </w:r>
                  <w:r>
                    <w:rPr>
                      <w:spacing w:val="-26"/>
                      <w:w w:val="95"/>
                      <w:sz w:val="17"/>
                    </w:rPr>
                    <w:t xml:space="preserve"> </w:t>
                  </w:r>
                  <w:r>
                    <w:rPr>
                      <w:w w:val="95"/>
                      <w:sz w:val="17"/>
                    </w:rPr>
                    <w:t>significant</w:t>
                  </w:r>
                  <w:r>
                    <w:rPr>
                      <w:spacing w:val="-25"/>
                      <w:w w:val="95"/>
                      <w:sz w:val="17"/>
                    </w:rPr>
                    <w:t xml:space="preserve"> </w:t>
                  </w:r>
                  <w:r>
                    <w:rPr>
                      <w:w w:val="95"/>
                      <w:sz w:val="17"/>
                    </w:rPr>
                    <w:t>accounting</w:t>
                  </w:r>
                  <w:r>
                    <w:rPr>
                      <w:spacing w:val="-26"/>
                      <w:w w:val="95"/>
                      <w:sz w:val="17"/>
                    </w:rPr>
                    <w:t xml:space="preserve"> </w:t>
                  </w:r>
                  <w:r>
                    <w:rPr>
                      <w:w w:val="95"/>
                      <w:sz w:val="17"/>
                    </w:rPr>
                    <w:t xml:space="preserve">policies </w:t>
                  </w:r>
                  <w:r>
                    <w:rPr>
                      <w:sz w:val="17"/>
                    </w:rPr>
                    <w:t>statement by</w:t>
                  </w:r>
                  <w:r>
                    <w:rPr>
                      <w:spacing w:val="-19"/>
                      <w:sz w:val="17"/>
                    </w:rPr>
                    <w:t xml:space="preserve"> </w:t>
                  </w:r>
                  <w:r>
                    <w:rPr>
                      <w:sz w:val="17"/>
                    </w:rPr>
                    <w:t>directors.</w:t>
                  </w:r>
                </w:p>
              </w:txbxContent>
            </v:textbox>
            <w10:wrap anchorx="page" anchory="page"/>
          </v:shape>
        </w:pict>
      </w:r>
      <w:r>
        <w:pict w14:anchorId="277D1679">
          <v:shape id="_x0000_s3416" type="#_x0000_t202" alt="" style="position:absolute;margin-left:162.2pt;margin-top:305.45pt;width:315.3pt;height:45.85pt;z-index:-24798720;mso-wrap-style:square;mso-wrap-edited:f;mso-width-percent:0;mso-height-percent:0;mso-position-horizontal-relative:page;mso-position-vertical-relative:page;mso-width-percent:0;mso-height-percent:0;v-text-anchor:top" filled="f" stroked="f">
            <v:textbox inset="0,0,0,0">
              <w:txbxContent>
                <w:p w14:paraId="37F1200C" w14:textId="77777777" w:rsidR="00B9323D" w:rsidRDefault="00B9323D">
                  <w:pPr>
                    <w:spacing w:line="183" w:lineRule="exact"/>
                    <w:ind w:left="20"/>
                    <w:rPr>
                      <w:sz w:val="17"/>
                    </w:rPr>
                  </w:pPr>
                  <w:r>
                    <w:rPr>
                      <w:w w:val="95"/>
                      <w:sz w:val="17"/>
                    </w:rPr>
                    <w:t>In</w:t>
                  </w:r>
                  <w:r>
                    <w:rPr>
                      <w:spacing w:val="-18"/>
                      <w:w w:val="95"/>
                      <w:sz w:val="17"/>
                    </w:rPr>
                    <w:t xml:space="preserve"> </w:t>
                  </w:r>
                  <w:r>
                    <w:rPr>
                      <w:w w:val="95"/>
                      <w:sz w:val="17"/>
                    </w:rPr>
                    <w:t>my</w:t>
                  </w:r>
                  <w:r>
                    <w:rPr>
                      <w:spacing w:val="-18"/>
                      <w:w w:val="95"/>
                      <w:sz w:val="17"/>
                    </w:rPr>
                    <w:t xml:space="preserve"> </w:t>
                  </w:r>
                  <w:r>
                    <w:rPr>
                      <w:w w:val="95"/>
                      <w:sz w:val="17"/>
                    </w:rPr>
                    <w:t>opinion</w:t>
                  </w:r>
                  <w:r>
                    <w:rPr>
                      <w:spacing w:val="-18"/>
                      <w:w w:val="95"/>
                      <w:sz w:val="17"/>
                    </w:rPr>
                    <w:t xml:space="preserve"> </w:t>
                  </w:r>
                  <w:r>
                    <w:rPr>
                      <w:w w:val="95"/>
                      <w:sz w:val="17"/>
                    </w:rPr>
                    <w:t>the</w:t>
                  </w:r>
                  <w:r>
                    <w:rPr>
                      <w:spacing w:val="-18"/>
                      <w:w w:val="95"/>
                      <w:sz w:val="17"/>
                    </w:rPr>
                    <w:t xml:space="preserve"> </w:t>
                  </w:r>
                  <w:r>
                    <w:rPr>
                      <w:w w:val="95"/>
                      <w:sz w:val="17"/>
                    </w:rPr>
                    <w:t>financial</w:t>
                  </w:r>
                  <w:r>
                    <w:rPr>
                      <w:spacing w:val="-18"/>
                      <w:w w:val="95"/>
                      <w:sz w:val="17"/>
                    </w:rPr>
                    <w:t xml:space="preserve"> </w:t>
                  </w:r>
                  <w:r>
                    <w:rPr>
                      <w:w w:val="95"/>
                      <w:sz w:val="17"/>
                    </w:rPr>
                    <w:t>report</w:t>
                  </w:r>
                  <w:r>
                    <w:rPr>
                      <w:spacing w:val="-17"/>
                      <w:w w:val="95"/>
                      <w:sz w:val="17"/>
                    </w:rPr>
                    <w:t xml:space="preserve"> </w:t>
                  </w:r>
                  <w:r>
                    <w:rPr>
                      <w:w w:val="95"/>
                      <w:sz w:val="17"/>
                    </w:rPr>
                    <w:t>presents</w:t>
                  </w:r>
                  <w:r>
                    <w:rPr>
                      <w:spacing w:val="-20"/>
                      <w:w w:val="95"/>
                      <w:sz w:val="17"/>
                    </w:rPr>
                    <w:t xml:space="preserve"> </w:t>
                  </w:r>
                  <w:r>
                    <w:rPr>
                      <w:w w:val="95"/>
                      <w:sz w:val="17"/>
                    </w:rPr>
                    <w:t>fairly,</w:t>
                  </w:r>
                  <w:r>
                    <w:rPr>
                      <w:spacing w:val="-19"/>
                      <w:w w:val="95"/>
                      <w:sz w:val="17"/>
                    </w:rPr>
                    <w:t xml:space="preserve"> </w:t>
                  </w:r>
                  <w:r>
                    <w:rPr>
                      <w:w w:val="95"/>
                      <w:sz w:val="17"/>
                    </w:rPr>
                    <w:t>in</w:t>
                  </w:r>
                  <w:r>
                    <w:rPr>
                      <w:spacing w:val="-18"/>
                      <w:w w:val="95"/>
                      <w:sz w:val="17"/>
                    </w:rPr>
                    <w:t xml:space="preserve"> </w:t>
                  </w:r>
                  <w:r>
                    <w:rPr>
                      <w:w w:val="95"/>
                      <w:sz w:val="17"/>
                    </w:rPr>
                    <w:t>all</w:t>
                  </w:r>
                  <w:r>
                    <w:rPr>
                      <w:spacing w:val="-18"/>
                      <w:w w:val="95"/>
                      <w:sz w:val="17"/>
                    </w:rPr>
                    <w:t xml:space="preserve"> </w:t>
                  </w:r>
                  <w:r>
                    <w:rPr>
                      <w:w w:val="95"/>
                      <w:sz w:val="17"/>
                    </w:rPr>
                    <w:t>material</w:t>
                  </w:r>
                  <w:r>
                    <w:rPr>
                      <w:spacing w:val="-17"/>
                      <w:w w:val="95"/>
                      <w:sz w:val="17"/>
                    </w:rPr>
                    <w:t xml:space="preserve"> </w:t>
                  </w:r>
                  <w:r>
                    <w:rPr>
                      <w:w w:val="95"/>
                      <w:sz w:val="17"/>
                    </w:rPr>
                    <w:t>respects,</w:t>
                  </w:r>
                  <w:r>
                    <w:rPr>
                      <w:spacing w:val="-19"/>
                      <w:w w:val="95"/>
                      <w:sz w:val="17"/>
                    </w:rPr>
                    <w:t xml:space="preserve"> </w:t>
                  </w:r>
                  <w:r>
                    <w:rPr>
                      <w:w w:val="95"/>
                      <w:sz w:val="17"/>
                    </w:rPr>
                    <w:t>the</w:t>
                  </w:r>
                  <w:r>
                    <w:rPr>
                      <w:spacing w:val="-18"/>
                      <w:w w:val="95"/>
                      <w:sz w:val="17"/>
                    </w:rPr>
                    <w:t xml:space="preserve"> </w:t>
                  </w:r>
                  <w:r>
                    <w:rPr>
                      <w:w w:val="95"/>
                      <w:sz w:val="17"/>
                    </w:rPr>
                    <w:t>financial</w:t>
                  </w:r>
                </w:p>
                <w:p w14:paraId="38672F92" w14:textId="77777777" w:rsidR="00B9323D" w:rsidRDefault="00B9323D">
                  <w:pPr>
                    <w:spacing w:before="39" w:line="290" w:lineRule="auto"/>
                    <w:ind w:left="20"/>
                    <w:rPr>
                      <w:sz w:val="17"/>
                    </w:rPr>
                  </w:pPr>
                  <w:r>
                    <w:rPr>
                      <w:w w:val="95"/>
                      <w:sz w:val="17"/>
                    </w:rPr>
                    <w:t>position</w:t>
                  </w:r>
                  <w:r>
                    <w:rPr>
                      <w:spacing w:val="-20"/>
                      <w:w w:val="95"/>
                      <w:sz w:val="17"/>
                    </w:rPr>
                    <w:t xml:space="preserve"> </w:t>
                  </w:r>
                  <w:r>
                    <w:rPr>
                      <w:w w:val="95"/>
                      <w:sz w:val="17"/>
                    </w:rPr>
                    <w:t>of</w:t>
                  </w:r>
                  <w:r>
                    <w:rPr>
                      <w:spacing w:val="-16"/>
                      <w:w w:val="95"/>
                      <w:sz w:val="17"/>
                    </w:rPr>
                    <w:t xml:space="preserve"> </w:t>
                  </w:r>
                  <w:r>
                    <w:rPr>
                      <w:w w:val="95"/>
                      <w:sz w:val="17"/>
                    </w:rPr>
                    <w:t>the</w:t>
                  </w:r>
                  <w:r>
                    <w:rPr>
                      <w:spacing w:val="-19"/>
                      <w:w w:val="95"/>
                      <w:sz w:val="17"/>
                    </w:rPr>
                    <w:t xml:space="preserve"> </w:t>
                  </w:r>
                  <w:r>
                    <w:rPr>
                      <w:w w:val="95"/>
                      <w:sz w:val="17"/>
                    </w:rPr>
                    <w:t>scheme</w:t>
                  </w:r>
                  <w:r>
                    <w:rPr>
                      <w:spacing w:val="-19"/>
                      <w:w w:val="95"/>
                      <w:sz w:val="17"/>
                    </w:rPr>
                    <w:t xml:space="preserve"> </w:t>
                  </w:r>
                  <w:r>
                    <w:rPr>
                      <w:w w:val="95"/>
                      <w:sz w:val="17"/>
                    </w:rPr>
                    <w:t>as</w:t>
                  </w:r>
                  <w:r>
                    <w:rPr>
                      <w:spacing w:val="-20"/>
                      <w:w w:val="95"/>
                      <w:sz w:val="17"/>
                    </w:rPr>
                    <w:t xml:space="preserve"> </w:t>
                  </w:r>
                  <w:proofErr w:type="gramStart"/>
                  <w:r>
                    <w:rPr>
                      <w:w w:val="95"/>
                      <w:sz w:val="17"/>
                    </w:rPr>
                    <w:t>at</w:t>
                  </w:r>
                  <w:proofErr w:type="gramEnd"/>
                  <w:r>
                    <w:rPr>
                      <w:spacing w:val="-19"/>
                      <w:w w:val="95"/>
                      <w:sz w:val="17"/>
                    </w:rPr>
                    <w:t xml:space="preserve"> </w:t>
                  </w:r>
                  <w:r>
                    <w:rPr>
                      <w:w w:val="95"/>
                      <w:sz w:val="17"/>
                    </w:rPr>
                    <w:t>30</w:t>
                  </w:r>
                  <w:r>
                    <w:rPr>
                      <w:spacing w:val="-19"/>
                      <w:w w:val="95"/>
                      <w:sz w:val="17"/>
                    </w:rPr>
                    <w:t xml:space="preserve"> </w:t>
                  </w:r>
                  <w:r>
                    <w:rPr>
                      <w:w w:val="95"/>
                      <w:sz w:val="17"/>
                    </w:rPr>
                    <w:t>June</w:t>
                  </w:r>
                  <w:r>
                    <w:rPr>
                      <w:spacing w:val="-21"/>
                      <w:w w:val="95"/>
                      <w:sz w:val="17"/>
                    </w:rPr>
                    <w:t xml:space="preserve"> </w:t>
                  </w:r>
                  <w:r>
                    <w:rPr>
                      <w:w w:val="95"/>
                      <w:sz w:val="17"/>
                    </w:rPr>
                    <w:t>2020</w:t>
                  </w:r>
                  <w:r>
                    <w:rPr>
                      <w:spacing w:val="-19"/>
                      <w:w w:val="95"/>
                      <w:sz w:val="17"/>
                    </w:rPr>
                    <w:t xml:space="preserve"> </w:t>
                  </w:r>
                  <w:r>
                    <w:rPr>
                      <w:w w:val="95"/>
                      <w:sz w:val="17"/>
                    </w:rPr>
                    <w:t>and</w:t>
                  </w:r>
                  <w:r>
                    <w:rPr>
                      <w:spacing w:val="-21"/>
                      <w:w w:val="95"/>
                      <w:sz w:val="17"/>
                    </w:rPr>
                    <w:t xml:space="preserve"> </w:t>
                  </w:r>
                  <w:r>
                    <w:rPr>
                      <w:w w:val="95"/>
                      <w:sz w:val="17"/>
                    </w:rPr>
                    <w:t>their</w:t>
                  </w:r>
                  <w:r>
                    <w:rPr>
                      <w:spacing w:val="-20"/>
                      <w:w w:val="95"/>
                      <w:sz w:val="17"/>
                    </w:rPr>
                    <w:t xml:space="preserve"> </w:t>
                  </w:r>
                  <w:r>
                    <w:rPr>
                      <w:w w:val="95"/>
                      <w:sz w:val="17"/>
                    </w:rPr>
                    <w:t>financial</w:t>
                  </w:r>
                  <w:r>
                    <w:rPr>
                      <w:spacing w:val="-18"/>
                      <w:w w:val="95"/>
                      <w:sz w:val="17"/>
                    </w:rPr>
                    <w:t xml:space="preserve"> </w:t>
                  </w:r>
                  <w:r>
                    <w:rPr>
                      <w:w w:val="95"/>
                      <w:sz w:val="17"/>
                    </w:rPr>
                    <w:t>performance</w:t>
                  </w:r>
                  <w:r>
                    <w:rPr>
                      <w:spacing w:val="-21"/>
                      <w:w w:val="95"/>
                      <w:sz w:val="17"/>
                    </w:rPr>
                    <w:t xml:space="preserve"> </w:t>
                  </w:r>
                  <w:r>
                    <w:rPr>
                      <w:w w:val="95"/>
                      <w:sz w:val="17"/>
                    </w:rPr>
                    <w:t>and</w:t>
                  </w:r>
                  <w:r>
                    <w:rPr>
                      <w:spacing w:val="-17"/>
                      <w:w w:val="95"/>
                      <w:sz w:val="17"/>
                    </w:rPr>
                    <w:t xml:space="preserve"> </w:t>
                  </w:r>
                  <w:r>
                    <w:rPr>
                      <w:w w:val="95"/>
                      <w:sz w:val="17"/>
                    </w:rPr>
                    <w:t>cash</w:t>
                  </w:r>
                  <w:r>
                    <w:rPr>
                      <w:spacing w:val="-20"/>
                      <w:w w:val="95"/>
                      <w:sz w:val="17"/>
                    </w:rPr>
                    <w:t xml:space="preserve"> </w:t>
                  </w:r>
                  <w:r>
                    <w:rPr>
                      <w:w w:val="95"/>
                      <w:sz w:val="17"/>
                    </w:rPr>
                    <w:t>flows for</w:t>
                  </w:r>
                  <w:r>
                    <w:rPr>
                      <w:spacing w:val="-14"/>
                      <w:w w:val="95"/>
                      <w:sz w:val="17"/>
                    </w:rPr>
                    <w:t xml:space="preserve"> </w:t>
                  </w:r>
                  <w:r>
                    <w:rPr>
                      <w:w w:val="95"/>
                      <w:sz w:val="17"/>
                    </w:rPr>
                    <w:t>the</w:t>
                  </w:r>
                  <w:r>
                    <w:rPr>
                      <w:spacing w:val="-13"/>
                      <w:w w:val="95"/>
                      <w:sz w:val="17"/>
                    </w:rPr>
                    <w:t xml:space="preserve"> </w:t>
                  </w:r>
                  <w:r>
                    <w:rPr>
                      <w:w w:val="95"/>
                      <w:sz w:val="17"/>
                    </w:rPr>
                    <w:t>year</w:t>
                  </w:r>
                  <w:r>
                    <w:rPr>
                      <w:spacing w:val="-15"/>
                      <w:w w:val="95"/>
                      <w:sz w:val="17"/>
                    </w:rPr>
                    <w:t xml:space="preserve"> </w:t>
                  </w:r>
                  <w:r>
                    <w:rPr>
                      <w:w w:val="95"/>
                      <w:sz w:val="17"/>
                    </w:rPr>
                    <w:t>then</w:t>
                  </w:r>
                  <w:r>
                    <w:rPr>
                      <w:spacing w:val="-15"/>
                      <w:w w:val="95"/>
                      <w:sz w:val="17"/>
                    </w:rPr>
                    <w:t xml:space="preserve"> </w:t>
                  </w:r>
                  <w:r>
                    <w:rPr>
                      <w:w w:val="95"/>
                      <w:sz w:val="17"/>
                    </w:rPr>
                    <w:t>ended</w:t>
                  </w:r>
                  <w:r>
                    <w:rPr>
                      <w:spacing w:val="-15"/>
                      <w:w w:val="95"/>
                      <w:sz w:val="17"/>
                    </w:rPr>
                    <w:t xml:space="preserve"> </w:t>
                  </w:r>
                  <w:r>
                    <w:rPr>
                      <w:w w:val="95"/>
                      <w:sz w:val="17"/>
                    </w:rPr>
                    <w:t>in</w:t>
                  </w:r>
                  <w:r>
                    <w:rPr>
                      <w:spacing w:val="-13"/>
                      <w:w w:val="95"/>
                      <w:sz w:val="17"/>
                    </w:rPr>
                    <w:t xml:space="preserve"> </w:t>
                  </w:r>
                  <w:r>
                    <w:rPr>
                      <w:w w:val="95"/>
                      <w:sz w:val="17"/>
                    </w:rPr>
                    <w:t>accordance</w:t>
                  </w:r>
                  <w:r>
                    <w:rPr>
                      <w:spacing w:val="-15"/>
                      <w:w w:val="95"/>
                      <w:sz w:val="17"/>
                    </w:rPr>
                    <w:t xml:space="preserve"> </w:t>
                  </w:r>
                  <w:r>
                    <w:rPr>
                      <w:w w:val="95"/>
                      <w:sz w:val="17"/>
                    </w:rPr>
                    <w:t>with</w:t>
                  </w:r>
                  <w:r>
                    <w:rPr>
                      <w:spacing w:val="-15"/>
                      <w:w w:val="95"/>
                      <w:sz w:val="17"/>
                    </w:rPr>
                    <w:t xml:space="preserve"> </w:t>
                  </w:r>
                  <w:r>
                    <w:rPr>
                      <w:w w:val="95"/>
                      <w:sz w:val="17"/>
                    </w:rPr>
                    <w:t>the</w:t>
                  </w:r>
                  <w:r>
                    <w:rPr>
                      <w:spacing w:val="-14"/>
                      <w:w w:val="95"/>
                      <w:sz w:val="17"/>
                    </w:rPr>
                    <w:t xml:space="preserve"> </w:t>
                  </w:r>
                  <w:r>
                    <w:rPr>
                      <w:w w:val="95"/>
                      <w:sz w:val="17"/>
                    </w:rPr>
                    <w:t>financial</w:t>
                  </w:r>
                  <w:r>
                    <w:rPr>
                      <w:spacing w:val="-14"/>
                      <w:w w:val="95"/>
                      <w:sz w:val="17"/>
                    </w:rPr>
                    <w:t xml:space="preserve"> </w:t>
                  </w:r>
                  <w:r>
                    <w:rPr>
                      <w:w w:val="95"/>
                      <w:sz w:val="17"/>
                    </w:rPr>
                    <w:t>reporting</w:t>
                  </w:r>
                  <w:r>
                    <w:rPr>
                      <w:spacing w:val="-12"/>
                      <w:w w:val="95"/>
                      <w:sz w:val="17"/>
                    </w:rPr>
                    <w:t xml:space="preserve"> </w:t>
                  </w:r>
                  <w:r>
                    <w:rPr>
                      <w:w w:val="95"/>
                      <w:sz w:val="17"/>
                    </w:rPr>
                    <w:t>requirements</w:t>
                  </w:r>
                  <w:r>
                    <w:rPr>
                      <w:spacing w:val="-13"/>
                      <w:w w:val="95"/>
                      <w:sz w:val="17"/>
                    </w:rPr>
                    <w:t xml:space="preserve"> </w:t>
                  </w:r>
                  <w:r>
                    <w:rPr>
                      <w:w w:val="95"/>
                      <w:sz w:val="17"/>
                    </w:rPr>
                    <w:t>of</w:t>
                  </w:r>
                  <w:r>
                    <w:rPr>
                      <w:spacing w:val="-15"/>
                      <w:w w:val="95"/>
                      <w:sz w:val="17"/>
                    </w:rPr>
                    <w:t xml:space="preserve"> </w:t>
                  </w:r>
                  <w:r>
                    <w:rPr>
                      <w:w w:val="95"/>
                      <w:sz w:val="17"/>
                    </w:rPr>
                    <w:t>part</w:t>
                  </w:r>
                  <w:r>
                    <w:rPr>
                      <w:spacing w:val="-13"/>
                      <w:w w:val="95"/>
                      <w:sz w:val="17"/>
                    </w:rPr>
                    <w:t xml:space="preserve"> </w:t>
                  </w:r>
                  <w:r>
                    <w:rPr>
                      <w:w w:val="95"/>
                      <w:sz w:val="17"/>
                    </w:rPr>
                    <w:t>7</w:t>
                  </w:r>
                  <w:r>
                    <w:rPr>
                      <w:spacing w:val="-12"/>
                      <w:w w:val="95"/>
                      <w:sz w:val="17"/>
                    </w:rPr>
                    <w:t xml:space="preserve"> </w:t>
                  </w:r>
                  <w:r>
                    <w:rPr>
                      <w:w w:val="95"/>
                      <w:sz w:val="17"/>
                    </w:rPr>
                    <w:t>of the</w:t>
                  </w:r>
                  <w:r>
                    <w:rPr>
                      <w:spacing w:val="-19"/>
                      <w:w w:val="95"/>
                      <w:sz w:val="17"/>
                    </w:rPr>
                    <w:t xml:space="preserve"> </w:t>
                  </w:r>
                  <w:r>
                    <w:rPr>
                      <w:i/>
                      <w:w w:val="95"/>
                      <w:sz w:val="17"/>
                    </w:rPr>
                    <w:t>Financial</w:t>
                  </w:r>
                  <w:r>
                    <w:rPr>
                      <w:i/>
                      <w:spacing w:val="-19"/>
                      <w:w w:val="95"/>
                      <w:sz w:val="17"/>
                    </w:rPr>
                    <w:t xml:space="preserve"> </w:t>
                  </w:r>
                  <w:r>
                    <w:rPr>
                      <w:i/>
                      <w:w w:val="95"/>
                      <w:sz w:val="17"/>
                    </w:rPr>
                    <w:t>Management</w:t>
                  </w:r>
                  <w:r>
                    <w:rPr>
                      <w:i/>
                      <w:spacing w:val="-20"/>
                      <w:w w:val="95"/>
                      <w:sz w:val="17"/>
                    </w:rPr>
                    <w:t xml:space="preserve"> </w:t>
                  </w:r>
                  <w:r>
                    <w:rPr>
                      <w:i/>
                      <w:w w:val="95"/>
                      <w:sz w:val="17"/>
                    </w:rPr>
                    <w:t>Act</w:t>
                  </w:r>
                  <w:r>
                    <w:rPr>
                      <w:i/>
                      <w:spacing w:val="-20"/>
                      <w:w w:val="95"/>
                      <w:sz w:val="17"/>
                    </w:rPr>
                    <w:t xml:space="preserve"> </w:t>
                  </w:r>
                  <w:r>
                    <w:rPr>
                      <w:i/>
                      <w:w w:val="95"/>
                      <w:sz w:val="17"/>
                    </w:rPr>
                    <w:t>1994</w:t>
                  </w:r>
                  <w:r>
                    <w:rPr>
                      <w:i/>
                      <w:spacing w:val="-20"/>
                      <w:w w:val="95"/>
                      <w:sz w:val="17"/>
                    </w:rPr>
                    <w:t xml:space="preserve"> </w:t>
                  </w:r>
                  <w:r>
                    <w:rPr>
                      <w:w w:val="95"/>
                      <w:sz w:val="17"/>
                    </w:rPr>
                    <w:t>and</w:t>
                  </w:r>
                  <w:r>
                    <w:rPr>
                      <w:spacing w:val="-18"/>
                      <w:w w:val="95"/>
                      <w:sz w:val="17"/>
                    </w:rPr>
                    <w:t xml:space="preserve"> </w:t>
                  </w:r>
                  <w:r>
                    <w:rPr>
                      <w:w w:val="95"/>
                      <w:sz w:val="17"/>
                    </w:rPr>
                    <w:t>applicable</w:t>
                  </w:r>
                  <w:r>
                    <w:rPr>
                      <w:spacing w:val="-21"/>
                      <w:w w:val="95"/>
                      <w:sz w:val="17"/>
                    </w:rPr>
                    <w:t xml:space="preserve"> </w:t>
                  </w:r>
                  <w:r>
                    <w:rPr>
                      <w:w w:val="95"/>
                      <w:sz w:val="17"/>
                    </w:rPr>
                    <w:t>Australian</w:t>
                  </w:r>
                  <w:r>
                    <w:rPr>
                      <w:spacing w:val="-21"/>
                      <w:w w:val="95"/>
                      <w:sz w:val="17"/>
                    </w:rPr>
                    <w:t xml:space="preserve"> </w:t>
                  </w:r>
                  <w:r>
                    <w:rPr>
                      <w:w w:val="95"/>
                      <w:sz w:val="17"/>
                    </w:rPr>
                    <w:t>Accounting</w:t>
                  </w:r>
                  <w:r>
                    <w:rPr>
                      <w:spacing w:val="-21"/>
                      <w:w w:val="95"/>
                      <w:sz w:val="17"/>
                    </w:rPr>
                    <w:t xml:space="preserve"> </w:t>
                  </w:r>
                  <w:r>
                    <w:rPr>
                      <w:w w:val="95"/>
                      <w:sz w:val="17"/>
                    </w:rPr>
                    <w:t>Standards.</w:t>
                  </w:r>
                </w:p>
              </w:txbxContent>
            </v:textbox>
            <w10:wrap anchorx="page" anchory="page"/>
          </v:shape>
        </w:pict>
      </w:r>
      <w:r>
        <w:pict w14:anchorId="534C1D45">
          <v:shape id="_x0000_s3415" type="#_x0000_t202" alt="" style="position:absolute;margin-left:100.75pt;margin-top:360.15pt;width:31.65pt;height:22.3pt;z-index:-24798208;mso-wrap-style:square;mso-wrap-edited:f;mso-width-percent:0;mso-height-percent:0;mso-position-horizontal-relative:page;mso-position-vertical-relative:page;mso-width-percent:0;mso-height-percent:0;v-text-anchor:top" filled="f" stroked="f">
            <v:textbox inset="0,0,0,0">
              <w:txbxContent>
                <w:p w14:paraId="25BA66F0" w14:textId="77777777" w:rsidR="00B9323D" w:rsidRDefault="00B9323D">
                  <w:pPr>
                    <w:spacing w:line="183" w:lineRule="exact"/>
                    <w:ind w:left="20"/>
                    <w:rPr>
                      <w:b/>
                      <w:sz w:val="17"/>
                    </w:rPr>
                  </w:pPr>
                  <w:r>
                    <w:rPr>
                      <w:b/>
                      <w:w w:val="80"/>
                      <w:sz w:val="17"/>
                    </w:rPr>
                    <w:t>Basis</w:t>
                  </w:r>
                  <w:r>
                    <w:rPr>
                      <w:b/>
                      <w:spacing w:val="7"/>
                      <w:w w:val="80"/>
                      <w:sz w:val="17"/>
                    </w:rPr>
                    <w:t xml:space="preserve"> </w:t>
                  </w:r>
                  <w:r>
                    <w:rPr>
                      <w:b/>
                      <w:w w:val="80"/>
                      <w:sz w:val="17"/>
                    </w:rPr>
                    <w:t>for</w:t>
                  </w:r>
                </w:p>
                <w:p w14:paraId="7B0BD55C" w14:textId="77777777" w:rsidR="00B9323D" w:rsidRDefault="00B9323D">
                  <w:pPr>
                    <w:spacing w:before="41"/>
                    <w:ind w:left="20"/>
                    <w:rPr>
                      <w:b/>
                      <w:sz w:val="17"/>
                    </w:rPr>
                  </w:pPr>
                  <w:r>
                    <w:rPr>
                      <w:b/>
                      <w:w w:val="90"/>
                      <w:sz w:val="17"/>
                    </w:rPr>
                    <w:t>Opinion</w:t>
                  </w:r>
                </w:p>
              </w:txbxContent>
            </v:textbox>
            <w10:wrap anchorx="page" anchory="page"/>
          </v:shape>
        </w:pict>
      </w:r>
      <w:r>
        <w:pict w14:anchorId="6DFAC4EC">
          <v:shape id="_x0000_s3414" type="#_x0000_t202" alt="" style="position:absolute;margin-left:162.15pt;margin-top:360.15pt;width:314.9pt;height:45.75pt;z-index:-24797696;mso-wrap-style:square;mso-wrap-edited:f;mso-width-percent:0;mso-height-percent:0;mso-position-horizontal-relative:page;mso-position-vertical-relative:page;mso-width-percent:0;mso-height-percent:0;v-text-anchor:top" filled="f" stroked="f">
            <v:textbox inset="0,0,0,0">
              <w:txbxContent>
                <w:p w14:paraId="2D8C788D" w14:textId="77777777" w:rsidR="00B9323D" w:rsidRDefault="00B9323D">
                  <w:pPr>
                    <w:spacing w:line="183" w:lineRule="exact"/>
                    <w:ind w:left="20"/>
                    <w:rPr>
                      <w:sz w:val="17"/>
                    </w:rPr>
                  </w:pPr>
                  <w:r>
                    <w:rPr>
                      <w:sz w:val="17"/>
                    </w:rPr>
                    <w:t>I</w:t>
                  </w:r>
                  <w:r>
                    <w:rPr>
                      <w:spacing w:val="-33"/>
                      <w:sz w:val="17"/>
                    </w:rPr>
                    <w:t xml:space="preserve"> </w:t>
                  </w:r>
                  <w:r>
                    <w:rPr>
                      <w:sz w:val="17"/>
                    </w:rPr>
                    <w:t>have</w:t>
                  </w:r>
                  <w:r>
                    <w:rPr>
                      <w:spacing w:val="-31"/>
                      <w:sz w:val="17"/>
                    </w:rPr>
                    <w:t xml:space="preserve"> </w:t>
                  </w:r>
                  <w:r>
                    <w:rPr>
                      <w:sz w:val="17"/>
                    </w:rPr>
                    <w:t>conducted</w:t>
                  </w:r>
                  <w:r>
                    <w:rPr>
                      <w:spacing w:val="-32"/>
                      <w:sz w:val="17"/>
                    </w:rPr>
                    <w:t xml:space="preserve"> </w:t>
                  </w:r>
                  <w:r>
                    <w:rPr>
                      <w:sz w:val="17"/>
                    </w:rPr>
                    <w:t>my</w:t>
                  </w:r>
                  <w:r>
                    <w:rPr>
                      <w:spacing w:val="-34"/>
                      <w:sz w:val="17"/>
                    </w:rPr>
                    <w:t xml:space="preserve"> </w:t>
                  </w:r>
                  <w:r>
                    <w:rPr>
                      <w:sz w:val="17"/>
                    </w:rPr>
                    <w:t>audit</w:t>
                  </w:r>
                  <w:r>
                    <w:rPr>
                      <w:spacing w:val="-31"/>
                      <w:sz w:val="17"/>
                    </w:rPr>
                    <w:t xml:space="preserve"> </w:t>
                  </w:r>
                  <w:r>
                    <w:rPr>
                      <w:sz w:val="17"/>
                    </w:rPr>
                    <w:t>in</w:t>
                  </w:r>
                  <w:r>
                    <w:rPr>
                      <w:spacing w:val="-32"/>
                      <w:sz w:val="17"/>
                    </w:rPr>
                    <w:t xml:space="preserve"> </w:t>
                  </w:r>
                  <w:r>
                    <w:rPr>
                      <w:sz w:val="17"/>
                    </w:rPr>
                    <w:t>accordance</w:t>
                  </w:r>
                  <w:r>
                    <w:rPr>
                      <w:spacing w:val="-33"/>
                      <w:sz w:val="17"/>
                    </w:rPr>
                    <w:t xml:space="preserve"> </w:t>
                  </w:r>
                  <w:r>
                    <w:rPr>
                      <w:sz w:val="17"/>
                    </w:rPr>
                    <w:t>with</w:t>
                  </w:r>
                  <w:r>
                    <w:rPr>
                      <w:spacing w:val="-32"/>
                      <w:sz w:val="17"/>
                    </w:rPr>
                    <w:t xml:space="preserve"> </w:t>
                  </w:r>
                  <w:r>
                    <w:rPr>
                      <w:sz w:val="17"/>
                    </w:rPr>
                    <w:t>the</w:t>
                  </w:r>
                  <w:r>
                    <w:rPr>
                      <w:spacing w:val="-32"/>
                      <w:sz w:val="17"/>
                    </w:rPr>
                    <w:t xml:space="preserve"> </w:t>
                  </w:r>
                  <w:r>
                    <w:rPr>
                      <w:i/>
                      <w:sz w:val="17"/>
                    </w:rPr>
                    <w:t>Audit</w:t>
                  </w:r>
                  <w:r>
                    <w:rPr>
                      <w:i/>
                      <w:spacing w:val="-32"/>
                      <w:sz w:val="17"/>
                    </w:rPr>
                    <w:t xml:space="preserve"> </w:t>
                  </w:r>
                  <w:r>
                    <w:rPr>
                      <w:i/>
                      <w:sz w:val="17"/>
                    </w:rPr>
                    <w:t>Act</w:t>
                  </w:r>
                  <w:r>
                    <w:rPr>
                      <w:i/>
                      <w:spacing w:val="-32"/>
                      <w:sz w:val="17"/>
                    </w:rPr>
                    <w:t xml:space="preserve"> </w:t>
                  </w:r>
                  <w:r>
                    <w:rPr>
                      <w:i/>
                      <w:sz w:val="17"/>
                    </w:rPr>
                    <w:t>1994</w:t>
                  </w:r>
                  <w:r>
                    <w:rPr>
                      <w:i/>
                      <w:spacing w:val="-32"/>
                      <w:sz w:val="17"/>
                    </w:rPr>
                    <w:t xml:space="preserve"> </w:t>
                  </w:r>
                  <w:r>
                    <w:rPr>
                      <w:sz w:val="17"/>
                    </w:rPr>
                    <w:t>which</w:t>
                  </w:r>
                  <w:r>
                    <w:rPr>
                      <w:spacing w:val="-32"/>
                      <w:sz w:val="17"/>
                    </w:rPr>
                    <w:t xml:space="preserve"> </w:t>
                  </w:r>
                  <w:r>
                    <w:rPr>
                      <w:sz w:val="17"/>
                    </w:rPr>
                    <w:t>incorporates</w:t>
                  </w:r>
                  <w:r>
                    <w:rPr>
                      <w:spacing w:val="-33"/>
                      <w:sz w:val="17"/>
                    </w:rPr>
                    <w:t xml:space="preserve"> </w:t>
                  </w:r>
                  <w:r>
                    <w:rPr>
                      <w:sz w:val="17"/>
                    </w:rPr>
                    <w:t>the</w:t>
                  </w:r>
                </w:p>
                <w:p w14:paraId="00F98474" w14:textId="77777777" w:rsidR="00B9323D" w:rsidRDefault="00B9323D">
                  <w:pPr>
                    <w:spacing w:before="41" w:line="288" w:lineRule="auto"/>
                    <w:ind w:left="20"/>
                    <w:rPr>
                      <w:sz w:val="17"/>
                    </w:rPr>
                  </w:pPr>
                  <w:r>
                    <w:rPr>
                      <w:sz w:val="17"/>
                    </w:rPr>
                    <w:t>Australian</w:t>
                  </w:r>
                  <w:r>
                    <w:rPr>
                      <w:spacing w:val="-35"/>
                      <w:sz w:val="17"/>
                    </w:rPr>
                    <w:t xml:space="preserve"> </w:t>
                  </w:r>
                  <w:r>
                    <w:rPr>
                      <w:sz w:val="17"/>
                    </w:rPr>
                    <w:t>Auditing</w:t>
                  </w:r>
                  <w:r>
                    <w:rPr>
                      <w:spacing w:val="-33"/>
                      <w:sz w:val="17"/>
                    </w:rPr>
                    <w:t xml:space="preserve"> </w:t>
                  </w:r>
                  <w:r>
                    <w:rPr>
                      <w:sz w:val="17"/>
                    </w:rPr>
                    <w:t>Standards.</w:t>
                  </w:r>
                  <w:r>
                    <w:rPr>
                      <w:spacing w:val="-33"/>
                      <w:sz w:val="17"/>
                    </w:rPr>
                    <w:t xml:space="preserve"> </w:t>
                  </w:r>
                  <w:r>
                    <w:rPr>
                      <w:sz w:val="17"/>
                    </w:rPr>
                    <w:t>I</w:t>
                  </w:r>
                  <w:r>
                    <w:rPr>
                      <w:spacing w:val="-33"/>
                      <w:sz w:val="17"/>
                    </w:rPr>
                    <w:t xml:space="preserve"> </w:t>
                  </w:r>
                  <w:r>
                    <w:rPr>
                      <w:sz w:val="17"/>
                    </w:rPr>
                    <w:t>further</w:t>
                  </w:r>
                  <w:r>
                    <w:rPr>
                      <w:spacing w:val="-33"/>
                      <w:sz w:val="17"/>
                    </w:rPr>
                    <w:t xml:space="preserve"> </w:t>
                  </w:r>
                  <w:r>
                    <w:rPr>
                      <w:sz w:val="17"/>
                    </w:rPr>
                    <w:t>describe</w:t>
                  </w:r>
                  <w:r>
                    <w:rPr>
                      <w:spacing w:val="-33"/>
                      <w:sz w:val="17"/>
                    </w:rPr>
                    <w:t xml:space="preserve"> </w:t>
                  </w:r>
                  <w:r>
                    <w:rPr>
                      <w:sz w:val="17"/>
                    </w:rPr>
                    <w:t>my</w:t>
                  </w:r>
                  <w:r>
                    <w:rPr>
                      <w:spacing w:val="-33"/>
                      <w:sz w:val="17"/>
                    </w:rPr>
                    <w:t xml:space="preserve"> </w:t>
                  </w:r>
                  <w:r>
                    <w:rPr>
                      <w:sz w:val="17"/>
                    </w:rPr>
                    <w:t>responsibilities</w:t>
                  </w:r>
                  <w:r>
                    <w:rPr>
                      <w:spacing w:val="-33"/>
                      <w:sz w:val="17"/>
                    </w:rPr>
                    <w:t xml:space="preserve"> </w:t>
                  </w:r>
                  <w:r>
                    <w:rPr>
                      <w:sz w:val="17"/>
                    </w:rPr>
                    <w:t>under</w:t>
                  </w:r>
                  <w:r>
                    <w:rPr>
                      <w:spacing w:val="-34"/>
                      <w:sz w:val="17"/>
                    </w:rPr>
                    <w:t xml:space="preserve"> </w:t>
                  </w:r>
                  <w:r>
                    <w:rPr>
                      <w:sz w:val="17"/>
                    </w:rPr>
                    <w:t>that</w:t>
                  </w:r>
                  <w:r>
                    <w:rPr>
                      <w:spacing w:val="-33"/>
                      <w:sz w:val="17"/>
                    </w:rPr>
                    <w:t xml:space="preserve"> </w:t>
                  </w:r>
                  <w:r>
                    <w:rPr>
                      <w:sz w:val="17"/>
                    </w:rPr>
                    <w:t>Act</w:t>
                  </w:r>
                  <w:r>
                    <w:rPr>
                      <w:spacing w:val="-33"/>
                      <w:sz w:val="17"/>
                    </w:rPr>
                    <w:t xml:space="preserve"> </w:t>
                  </w:r>
                  <w:r>
                    <w:rPr>
                      <w:sz w:val="17"/>
                    </w:rPr>
                    <w:t xml:space="preserve">and </w:t>
                  </w:r>
                  <w:r>
                    <w:rPr>
                      <w:w w:val="95"/>
                      <w:sz w:val="17"/>
                    </w:rPr>
                    <w:t>those</w:t>
                  </w:r>
                  <w:r>
                    <w:rPr>
                      <w:spacing w:val="-26"/>
                      <w:w w:val="95"/>
                      <w:sz w:val="17"/>
                    </w:rPr>
                    <w:t xml:space="preserve"> </w:t>
                  </w:r>
                  <w:r>
                    <w:rPr>
                      <w:w w:val="95"/>
                      <w:sz w:val="17"/>
                    </w:rPr>
                    <w:t>standards</w:t>
                  </w:r>
                  <w:r>
                    <w:rPr>
                      <w:spacing w:val="-24"/>
                      <w:w w:val="95"/>
                      <w:sz w:val="17"/>
                    </w:rPr>
                    <w:t xml:space="preserve"> </w:t>
                  </w:r>
                  <w:r>
                    <w:rPr>
                      <w:w w:val="95"/>
                      <w:sz w:val="17"/>
                    </w:rPr>
                    <w:t>in</w:t>
                  </w:r>
                  <w:r>
                    <w:rPr>
                      <w:spacing w:val="-27"/>
                      <w:w w:val="95"/>
                      <w:sz w:val="17"/>
                    </w:rPr>
                    <w:t xml:space="preserve"> </w:t>
                  </w:r>
                  <w:r>
                    <w:rPr>
                      <w:w w:val="95"/>
                      <w:sz w:val="17"/>
                    </w:rPr>
                    <w:t>the</w:t>
                  </w:r>
                  <w:r>
                    <w:rPr>
                      <w:spacing w:val="-25"/>
                      <w:w w:val="95"/>
                      <w:sz w:val="17"/>
                    </w:rPr>
                    <w:t xml:space="preserve"> </w:t>
                  </w:r>
                  <w:r>
                    <w:rPr>
                      <w:i/>
                      <w:w w:val="95"/>
                      <w:sz w:val="17"/>
                    </w:rPr>
                    <w:t>Auditor’s</w:t>
                  </w:r>
                  <w:r>
                    <w:rPr>
                      <w:i/>
                      <w:spacing w:val="-26"/>
                      <w:w w:val="95"/>
                      <w:sz w:val="17"/>
                    </w:rPr>
                    <w:t xml:space="preserve"> </w:t>
                  </w:r>
                  <w:r>
                    <w:rPr>
                      <w:i/>
                      <w:w w:val="95"/>
                      <w:sz w:val="17"/>
                    </w:rPr>
                    <w:t>Responsibilities</w:t>
                  </w:r>
                  <w:r>
                    <w:rPr>
                      <w:i/>
                      <w:spacing w:val="-25"/>
                      <w:w w:val="95"/>
                      <w:sz w:val="17"/>
                    </w:rPr>
                    <w:t xml:space="preserve"> </w:t>
                  </w:r>
                  <w:r>
                    <w:rPr>
                      <w:i/>
                      <w:w w:val="95"/>
                      <w:sz w:val="17"/>
                    </w:rPr>
                    <w:t>for</w:t>
                  </w:r>
                  <w:r>
                    <w:rPr>
                      <w:i/>
                      <w:spacing w:val="-25"/>
                      <w:w w:val="95"/>
                      <w:sz w:val="17"/>
                    </w:rPr>
                    <w:t xml:space="preserve"> </w:t>
                  </w:r>
                  <w:r>
                    <w:rPr>
                      <w:i/>
                      <w:w w:val="95"/>
                      <w:sz w:val="17"/>
                    </w:rPr>
                    <w:t>the</w:t>
                  </w:r>
                  <w:r>
                    <w:rPr>
                      <w:i/>
                      <w:spacing w:val="-27"/>
                      <w:w w:val="95"/>
                      <w:sz w:val="17"/>
                    </w:rPr>
                    <w:t xml:space="preserve"> </w:t>
                  </w:r>
                  <w:r>
                    <w:rPr>
                      <w:i/>
                      <w:w w:val="95"/>
                      <w:sz w:val="17"/>
                    </w:rPr>
                    <w:t>Audit</w:t>
                  </w:r>
                  <w:r>
                    <w:rPr>
                      <w:i/>
                      <w:spacing w:val="-24"/>
                      <w:w w:val="95"/>
                      <w:sz w:val="17"/>
                    </w:rPr>
                    <w:t xml:space="preserve"> </w:t>
                  </w:r>
                  <w:r>
                    <w:rPr>
                      <w:i/>
                      <w:w w:val="95"/>
                      <w:sz w:val="17"/>
                    </w:rPr>
                    <w:t>of</w:t>
                  </w:r>
                  <w:r>
                    <w:rPr>
                      <w:i/>
                      <w:spacing w:val="-26"/>
                      <w:w w:val="95"/>
                      <w:sz w:val="17"/>
                    </w:rPr>
                    <w:t xml:space="preserve"> </w:t>
                  </w:r>
                  <w:r>
                    <w:rPr>
                      <w:i/>
                      <w:w w:val="95"/>
                      <w:sz w:val="17"/>
                    </w:rPr>
                    <w:t>the</w:t>
                  </w:r>
                  <w:r>
                    <w:rPr>
                      <w:i/>
                      <w:spacing w:val="-27"/>
                      <w:w w:val="95"/>
                      <w:sz w:val="17"/>
                    </w:rPr>
                    <w:t xml:space="preserve"> </w:t>
                  </w:r>
                  <w:r>
                    <w:rPr>
                      <w:i/>
                      <w:w w:val="95"/>
                      <w:sz w:val="17"/>
                    </w:rPr>
                    <w:t>Financial</w:t>
                  </w:r>
                  <w:r>
                    <w:rPr>
                      <w:i/>
                      <w:spacing w:val="-24"/>
                      <w:w w:val="95"/>
                      <w:sz w:val="17"/>
                    </w:rPr>
                    <w:t xml:space="preserve"> </w:t>
                  </w:r>
                  <w:r>
                    <w:rPr>
                      <w:i/>
                      <w:w w:val="95"/>
                      <w:sz w:val="17"/>
                    </w:rPr>
                    <w:t>Report</w:t>
                  </w:r>
                  <w:r>
                    <w:rPr>
                      <w:i/>
                      <w:spacing w:val="-26"/>
                      <w:w w:val="95"/>
                      <w:sz w:val="17"/>
                    </w:rPr>
                    <w:t xml:space="preserve"> </w:t>
                  </w:r>
                  <w:r>
                    <w:rPr>
                      <w:w w:val="95"/>
                      <w:sz w:val="17"/>
                    </w:rPr>
                    <w:t xml:space="preserve">section </w:t>
                  </w:r>
                  <w:r>
                    <w:rPr>
                      <w:sz w:val="17"/>
                    </w:rPr>
                    <w:t>of my</w:t>
                  </w:r>
                  <w:r>
                    <w:rPr>
                      <w:spacing w:val="-22"/>
                      <w:sz w:val="17"/>
                    </w:rPr>
                    <w:t xml:space="preserve"> </w:t>
                  </w:r>
                  <w:r>
                    <w:rPr>
                      <w:sz w:val="17"/>
                    </w:rPr>
                    <w:t>report.</w:t>
                  </w:r>
                </w:p>
              </w:txbxContent>
            </v:textbox>
            <w10:wrap anchorx="page" anchory="page"/>
          </v:shape>
        </w:pict>
      </w:r>
      <w:r>
        <w:pict w14:anchorId="70FC0DD0">
          <v:shape id="_x0000_s3413" type="#_x0000_t202" alt="" style="position:absolute;margin-left:162.15pt;margin-top:412.05pt;width:310.85pt;height:57.5pt;z-index:-24797184;mso-wrap-style:square;mso-wrap-edited:f;mso-width-percent:0;mso-height-percent:0;mso-position-horizontal-relative:page;mso-position-vertical-relative:page;mso-width-percent:0;mso-height-percent:0;v-text-anchor:top" filled="f" stroked="f">
            <v:textbox inset="0,0,0,0">
              <w:txbxContent>
                <w:p w14:paraId="64A92BC2" w14:textId="77777777" w:rsidR="00B9323D" w:rsidRDefault="00B9323D">
                  <w:pPr>
                    <w:spacing w:line="183" w:lineRule="exact"/>
                    <w:ind w:left="20"/>
                    <w:rPr>
                      <w:sz w:val="17"/>
                    </w:rPr>
                  </w:pPr>
                  <w:r>
                    <w:rPr>
                      <w:sz w:val="17"/>
                    </w:rPr>
                    <w:t xml:space="preserve">My independence is established by the </w:t>
                  </w:r>
                  <w:r>
                    <w:rPr>
                      <w:i/>
                      <w:sz w:val="17"/>
                    </w:rPr>
                    <w:t xml:space="preserve">Constitution Act 1975. </w:t>
                  </w:r>
                  <w:r>
                    <w:rPr>
                      <w:sz w:val="17"/>
                    </w:rPr>
                    <w:t>My staff and I are</w:t>
                  </w:r>
                </w:p>
                <w:p w14:paraId="49008EE9" w14:textId="77777777" w:rsidR="00B9323D" w:rsidRDefault="00B9323D">
                  <w:pPr>
                    <w:spacing w:before="39" w:line="288" w:lineRule="auto"/>
                    <w:ind w:left="20"/>
                    <w:rPr>
                      <w:sz w:val="17"/>
                    </w:rPr>
                  </w:pPr>
                  <w:r>
                    <w:rPr>
                      <w:w w:val="95"/>
                      <w:sz w:val="17"/>
                    </w:rPr>
                    <w:t>independent</w:t>
                  </w:r>
                  <w:r>
                    <w:rPr>
                      <w:spacing w:val="-18"/>
                      <w:w w:val="95"/>
                      <w:sz w:val="17"/>
                    </w:rPr>
                    <w:t xml:space="preserve"> </w:t>
                  </w:r>
                  <w:r>
                    <w:rPr>
                      <w:spacing w:val="-3"/>
                      <w:w w:val="95"/>
                      <w:sz w:val="17"/>
                    </w:rPr>
                    <w:t>of</w:t>
                  </w:r>
                  <w:r>
                    <w:rPr>
                      <w:spacing w:val="-18"/>
                      <w:w w:val="95"/>
                      <w:sz w:val="17"/>
                    </w:rPr>
                    <w:t xml:space="preserve"> </w:t>
                  </w:r>
                  <w:r>
                    <w:rPr>
                      <w:w w:val="95"/>
                      <w:sz w:val="17"/>
                    </w:rPr>
                    <w:t>the</w:t>
                  </w:r>
                  <w:r>
                    <w:rPr>
                      <w:spacing w:val="-19"/>
                      <w:w w:val="95"/>
                      <w:sz w:val="17"/>
                    </w:rPr>
                    <w:t xml:space="preserve"> </w:t>
                  </w:r>
                  <w:r>
                    <w:rPr>
                      <w:w w:val="95"/>
                      <w:sz w:val="17"/>
                    </w:rPr>
                    <w:t>scheme</w:t>
                  </w:r>
                  <w:r>
                    <w:rPr>
                      <w:spacing w:val="-17"/>
                      <w:w w:val="95"/>
                      <w:sz w:val="17"/>
                    </w:rPr>
                    <w:t xml:space="preserve"> </w:t>
                  </w:r>
                  <w:r>
                    <w:rPr>
                      <w:spacing w:val="-3"/>
                      <w:w w:val="95"/>
                      <w:sz w:val="17"/>
                    </w:rPr>
                    <w:t>in</w:t>
                  </w:r>
                  <w:r>
                    <w:rPr>
                      <w:spacing w:val="-20"/>
                      <w:w w:val="95"/>
                      <w:sz w:val="17"/>
                    </w:rPr>
                    <w:t xml:space="preserve"> </w:t>
                  </w:r>
                  <w:r>
                    <w:rPr>
                      <w:w w:val="95"/>
                      <w:sz w:val="17"/>
                    </w:rPr>
                    <w:t>accordance</w:t>
                  </w:r>
                  <w:r>
                    <w:rPr>
                      <w:spacing w:val="-20"/>
                      <w:w w:val="95"/>
                      <w:sz w:val="17"/>
                    </w:rPr>
                    <w:t xml:space="preserve"> </w:t>
                  </w:r>
                  <w:r>
                    <w:rPr>
                      <w:w w:val="95"/>
                      <w:sz w:val="17"/>
                    </w:rPr>
                    <w:t>with</w:t>
                  </w:r>
                  <w:r>
                    <w:rPr>
                      <w:spacing w:val="-19"/>
                      <w:w w:val="95"/>
                      <w:sz w:val="17"/>
                    </w:rPr>
                    <w:t xml:space="preserve"> </w:t>
                  </w:r>
                  <w:r>
                    <w:rPr>
                      <w:w w:val="95"/>
                      <w:sz w:val="17"/>
                    </w:rPr>
                    <w:t>the</w:t>
                  </w:r>
                  <w:r>
                    <w:rPr>
                      <w:spacing w:val="-20"/>
                      <w:w w:val="95"/>
                      <w:sz w:val="17"/>
                    </w:rPr>
                    <w:t xml:space="preserve"> </w:t>
                  </w:r>
                  <w:r>
                    <w:rPr>
                      <w:w w:val="95"/>
                      <w:sz w:val="17"/>
                    </w:rPr>
                    <w:t>ethical</w:t>
                  </w:r>
                  <w:r>
                    <w:rPr>
                      <w:spacing w:val="-18"/>
                      <w:w w:val="95"/>
                      <w:sz w:val="17"/>
                    </w:rPr>
                    <w:t xml:space="preserve"> </w:t>
                  </w:r>
                  <w:r>
                    <w:rPr>
                      <w:w w:val="95"/>
                      <w:sz w:val="17"/>
                    </w:rPr>
                    <w:t>requirements</w:t>
                  </w:r>
                  <w:r>
                    <w:rPr>
                      <w:spacing w:val="-20"/>
                      <w:w w:val="95"/>
                      <w:sz w:val="17"/>
                    </w:rPr>
                    <w:t xml:space="preserve"> </w:t>
                  </w:r>
                  <w:r>
                    <w:rPr>
                      <w:w w:val="95"/>
                      <w:sz w:val="17"/>
                    </w:rPr>
                    <w:t>of</w:t>
                  </w:r>
                  <w:r>
                    <w:rPr>
                      <w:spacing w:val="-19"/>
                      <w:w w:val="95"/>
                      <w:sz w:val="17"/>
                    </w:rPr>
                    <w:t xml:space="preserve"> </w:t>
                  </w:r>
                  <w:r>
                    <w:rPr>
                      <w:w w:val="95"/>
                      <w:sz w:val="17"/>
                    </w:rPr>
                    <w:t>the</w:t>
                  </w:r>
                  <w:r>
                    <w:rPr>
                      <w:spacing w:val="-17"/>
                      <w:w w:val="95"/>
                      <w:sz w:val="17"/>
                    </w:rPr>
                    <w:t xml:space="preserve"> </w:t>
                  </w:r>
                  <w:r>
                    <w:rPr>
                      <w:w w:val="95"/>
                      <w:sz w:val="17"/>
                    </w:rPr>
                    <w:t xml:space="preserve">Accounting Professional and Ethical Standards Board’s APES 110 </w:t>
                  </w:r>
                  <w:r>
                    <w:rPr>
                      <w:i/>
                      <w:w w:val="95"/>
                      <w:sz w:val="17"/>
                    </w:rPr>
                    <w:t>Code of Ethics for Professional Accountants</w:t>
                  </w:r>
                  <w:r>
                    <w:rPr>
                      <w:i/>
                      <w:spacing w:val="-16"/>
                      <w:w w:val="95"/>
                      <w:sz w:val="17"/>
                    </w:rPr>
                    <w:t xml:space="preserve"> </w:t>
                  </w:r>
                  <w:r>
                    <w:rPr>
                      <w:w w:val="95"/>
                      <w:sz w:val="17"/>
                    </w:rPr>
                    <w:t>(the</w:t>
                  </w:r>
                  <w:r>
                    <w:rPr>
                      <w:spacing w:val="-14"/>
                      <w:w w:val="95"/>
                      <w:sz w:val="17"/>
                    </w:rPr>
                    <w:t xml:space="preserve"> </w:t>
                  </w:r>
                  <w:r>
                    <w:rPr>
                      <w:w w:val="95"/>
                      <w:sz w:val="17"/>
                    </w:rPr>
                    <w:t>Code)</w:t>
                  </w:r>
                  <w:r>
                    <w:rPr>
                      <w:spacing w:val="-15"/>
                      <w:w w:val="95"/>
                      <w:sz w:val="17"/>
                    </w:rPr>
                    <w:t xml:space="preserve"> </w:t>
                  </w:r>
                  <w:r>
                    <w:rPr>
                      <w:w w:val="95"/>
                      <w:sz w:val="17"/>
                    </w:rPr>
                    <w:t>that</w:t>
                  </w:r>
                  <w:r>
                    <w:rPr>
                      <w:spacing w:val="-14"/>
                      <w:w w:val="95"/>
                      <w:sz w:val="17"/>
                    </w:rPr>
                    <w:t xml:space="preserve"> </w:t>
                  </w:r>
                  <w:r>
                    <w:rPr>
                      <w:w w:val="95"/>
                      <w:sz w:val="17"/>
                    </w:rPr>
                    <w:t>are</w:t>
                  </w:r>
                  <w:r>
                    <w:rPr>
                      <w:spacing w:val="-16"/>
                      <w:w w:val="95"/>
                      <w:sz w:val="17"/>
                    </w:rPr>
                    <w:t xml:space="preserve"> </w:t>
                  </w:r>
                  <w:r>
                    <w:rPr>
                      <w:w w:val="95"/>
                      <w:sz w:val="17"/>
                    </w:rPr>
                    <w:t>relevant</w:t>
                  </w:r>
                  <w:r>
                    <w:rPr>
                      <w:spacing w:val="-15"/>
                      <w:w w:val="95"/>
                      <w:sz w:val="17"/>
                    </w:rPr>
                    <w:t xml:space="preserve"> </w:t>
                  </w:r>
                  <w:r>
                    <w:rPr>
                      <w:w w:val="95"/>
                      <w:sz w:val="17"/>
                    </w:rPr>
                    <w:t>to</w:t>
                  </w:r>
                  <w:r>
                    <w:rPr>
                      <w:spacing w:val="-14"/>
                      <w:w w:val="95"/>
                      <w:sz w:val="17"/>
                    </w:rPr>
                    <w:t xml:space="preserve"> </w:t>
                  </w:r>
                  <w:r>
                    <w:rPr>
                      <w:w w:val="95"/>
                      <w:sz w:val="17"/>
                    </w:rPr>
                    <w:t>my</w:t>
                  </w:r>
                  <w:r>
                    <w:rPr>
                      <w:spacing w:val="-15"/>
                      <w:w w:val="95"/>
                      <w:sz w:val="17"/>
                    </w:rPr>
                    <w:t xml:space="preserve"> </w:t>
                  </w:r>
                  <w:r>
                    <w:rPr>
                      <w:w w:val="95"/>
                      <w:sz w:val="17"/>
                    </w:rPr>
                    <w:t>audit</w:t>
                  </w:r>
                  <w:r>
                    <w:rPr>
                      <w:spacing w:val="-14"/>
                      <w:w w:val="95"/>
                      <w:sz w:val="17"/>
                    </w:rPr>
                    <w:t xml:space="preserve"> </w:t>
                  </w:r>
                  <w:r>
                    <w:rPr>
                      <w:w w:val="95"/>
                      <w:sz w:val="17"/>
                    </w:rPr>
                    <w:t>of</w:t>
                  </w:r>
                  <w:r>
                    <w:rPr>
                      <w:spacing w:val="-16"/>
                      <w:w w:val="95"/>
                      <w:sz w:val="17"/>
                    </w:rPr>
                    <w:t xml:space="preserve"> </w:t>
                  </w:r>
                  <w:r>
                    <w:rPr>
                      <w:w w:val="95"/>
                      <w:sz w:val="17"/>
                    </w:rPr>
                    <w:t>the</w:t>
                  </w:r>
                  <w:r>
                    <w:rPr>
                      <w:spacing w:val="-13"/>
                      <w:w w:val="95"/>
                      <w:sz w:val="17"/>
                    </w:rPr>
                    <w:t xml:space="preserve"> </w:t>
                  </w:r>
                  <w:r>
                    <w:rPr>
                      <w:w w:val="95"/>
                      <w:sz w:val="17"/>
                    </w:rPr>
                    <w:t>financial</w:t>
                  </w:r>
                  <w:r>
                    <w:rPr>
                      <w:spacing w:val="-16"/>
                      <w:w w:val="95"/>
                      <w:sz w:val="17"/>
                    </w:rPr>
                    <w:t xml:space="preserve"> </w:t>
                  </w:r>
                  <w:r>
                    <w:rPr>
                      <w:w w:val="95"/>
                      <w:sz w:val="17"/>
                    </w:rPr>
                    <w:t>report</w:t>
                  </w:r>
                  <w:r>
                    <w:rPr>
                      <w:spacing w:val="-12"/>
                      <w:w w:val="95"/>
                      <w:sz w:val="17"/>
                    </w:rPr>
                    <w:t xml:space="preserve"> </w:t>
                  </w:r>
                  <w:r>
                    <w:rPr>
                      <w:w w:val="95"/>
                      <w:sz w:val="17"/>
                    </w:rPr>
                    <w:t>in</w:t>
                  </w:r>
                  <w:r>
                    <w:rPr>
                      <w:spacing w:val="-16"/>
                      <w:w w:val="95"/>
                      <w:sz w:val="17"/>
                    </w:rPr>
                    <w:t xml:space="preserve"> </w:t>
                  </w:r>
                  <w:r>
                    <w:rPr>
                      <w:w w:val="95"/>
                      <w:sz w:val="17"/>
                    </w:rPr>
                    <w:t>Victoria.</w:t>
                  </w:r>
                  <w:r>
                    <w:rPr>
                      <w:spacing w:val="-15"/>
                      <w:w w:val="95"/>
                      <w:sz w:val="17"/>
                    </w:rPr>
                    <w:t xml:space="preserve"> </w:t>
                  </w:r>
                  <w:r>
                    <w:rPr>
                      <w:w w:val="95"/>
                      <w:sz w:val="17"/>
                    </w:rPr>
                    <w:t>My staff</w:t>
                  </w:r>
                  <w:r>
                    <w:rPr>
                      <w:spacing w:val="-19"/>
                      <w:w w:val="95"/>
                      <w:sz w:val="17"/>
                    </w:rPr>
                    <w:t xml:space="preserve"> </w:t>
                  </w:r>
                  <w:r>
                    <w:rPr>
                      <w:w w:val="95"/>
                      <w:sz w:val="17"/>
                    </w:rPr>
                    <w:t>and</w:t>
                  </w:r>
                  <w:r>
                    <w:rPr>
                      <w:spacing w:val="-20"/>
                      <w:w w:val="95"/>
                      <w:sz w:val="17"/>
                    </w:rPr>
                    <w:t xml:space="preserve"> </w:t>
                  </w:r>
                  <w:r>
                    <w:rPr>
                      <w:w w:val="95"/>
                      <w:sz w:val="17"/>
                    </w:rPr>
                    <w:t>I</w:t>
                  </w:r>
                  <w:r>
                    <w:rPr>
                      <w:spacing w:val="-20"/>
                      <w:w w:val="95"/>
                      <w:sz w:val="17"/>
                    </w:rPr>
                    <w:t xml:space="preserve"> </w:t>
                  </w:r>
                  <w:r>
                    <w:rPr>
                      <w:w w:val="95"/>
                      <w:sz w:val="17"/>
                    </w:rPr>
                    <w:t>have</w:t>
                  </w:r>
                  <w:r>
                    <w:rPr>
                      <w:spacing w:val="-18"/>
                      <w:w w:val="95"/>
                      <w:sz w:val="17"/>
                    </w:rPr>
                    <w:t xml:space="preserve"> </w:t>
                  </w:r>
                  <w:r>
                    <w:rPr>
                      <w:w w:val="95"/>
                      <w:sz w:val="17"/>
                    </w:rPr>
                    <w:t>also</w:t>
                  </w:r>
                  <w:r>
                    <w:rPr>
                      <w:spacing w:val="-20"/>
                      <w:w w:val="95"/>
                      <w:sz w:val="17"/>
                    </w:rPr>
                    <w:t xml:space="preserve"> </w:t>
                  </w:r>
                  <w:r>
                    <w:rPr>
                      <w:w w:val="95"/>
                      <w:sz w:val="17"/>
                    </w:rPr>
                    <w:t>fulfilled</w:t>
                  </w:r>
                  <w:r>
                    <w:rPr>
                      <w:spacing w:val="-21"/>
                      <w:w w:val="95"/>
                      <w:sz w:val="17"/>
                    </w:rPr>
                    <w:t xml:space="preserve"> </w:t>
                  </w:r>
                  <w:r>
                    <w:rPr>
                      <w:w w:val="95"/>
                      <w:sz w:val="17"/>
                    </w:rPr>
                    <w:t>our</w:t>
                  </w:r>
                  <w:r>
                    <w:rPr>
                      <w:spacing w:val="-19"/>
                      <w:w w:val="95"/>
                      <w:sz w:val="17"/>
                    </w:rPr>
                    <w:t xml:space="preserve"> </w:t>
                  </w:r>
                  <w:r>
                    <w:rPr>
                      <w:w w:val="95"/>
                      <w:sz w:val="17"/>
                    </w:rPr>
                    <w:t>other</w:t>
                  </w:r>
                  <w:r>
                    <w:rPr>
                      <w:spacing w:val="-20"/>
                      <w:w w:val="95"/>
                      <w:sz w:val="17"/>
                    </w:rPr>
                    <w:t xml:space="preserve"> </w:t>
                  </w:r>
                  <w:r>
                    <w:rPr>
                      <w:w w:val="95"/>
                      <w:sz w:val="17"/>
                    </w:rPr>
                    <w:t>ethical</w:t>
                  </w:r>
                  <w:r>
                    <w:rPr>
                      <w:spacing w:val="-21"/>
                      <w:w w:val="95"/>
                      <w:sz w:val="17"/>
                    </w:rPr>
                    <w:t xml:space="preserve"> </w:t>
                  </w:r>
                  <w:r>
                    <w:rPr>
                      <w:w w:val="95"/>
                      <w:sz w:val="17"/>
                    </w:rPr>
                    <w:t>responsibilities</w:t>
                  </w:r>
                  <w:r>
                    <w:rPr>
                      <w:spacing w:val="-19"/>
                      <w:w w:val="95"/>
                      <w:sz w:val="17"/>
                    </w:rPr>
                    <w:t xml:space="preserve"> </w:t>
                  </w:r>
                  <w:r>
                    <w:rPr>
                      <w:w w:val="95"/>
                      <w:sz w:val="17"/>
                    </w:rPr>
                    <w:t>in</w:t>
                  </w:r>
                  <w:r>
                    <w:rPr>
                      <w:spacing w:val="-20"/>
                      <w:w w:val="95"/>
                      <w:sz w:val="17"/>
                    </w:rPr>
                    <w:t xml:space="preserve"> </w:t>
                  </w:r>
                  <w:r>
                    <w:rPr>
                      <w:w w:val="95"/>
                      <w:sz w:val="17"/>
                    </w:rPr>
                    <w:t>accordance</w:t>
                  </w:r>
                  <w:r>
                    <w:rPr>
                      <w:spacing w:val="-21"/>
                      <w:w w:val="95"/>
                      <w:sz w:val="17"/>
                    </w:rPr>
                    <w:t xml:space="preserve"> </w:t>
                  </w:r>
                  <w:r>
                    <w:rPr>
                      <w:w w:val="95"/>
                      <w:sz w:val="17"/>
                    </w:rPr>
                    <w:t>with</w:t>
                  </w:r>
                  <w:r>
                    <w:rPr>
                      <w:spacing w:val="-19"/>
                      <w:w w:val="95"/>
                      <w:sz w:val="17"/>
                    </w:rPr>
                    <w:t xml:space="preserve"> </w:t>
                  </w:r>
                  <w:r>
                    <w:rPr>
                      <w:w w:val="95"/>
                      <w:sz w:val="17"/>
                    </w:rPr>
                    <w:t>the</w:t>
                  </w:r>
                  <w:r>
                    <w:rPr>
                      <w:spacing w:val="-20"/>
                      <w:w w:val="95"/>
                      <w:sz w:val="17"/>
                    </w:rPr>
                    <w:t xml:space="preserve"> </w:t>
                  </w:r>
                  <w:r>
                    <w:rPr>
                      <w:w w:val="95"/>
                      <w:sz w:val="17"/>
                    </w:rPr>
                    <w:t>Code.</w:t>
                  </w:r>
                </w:p>
              </w:txbxContent>
            </v:textbox>
            <w10:wrap anchorx="page" anchory="page"/>
          </v:shape>
        </w:pict>
      </w:r>
      <w:r>
        <w:pict w14:anchorId="0EC7B436">
          <v:shape id="_x0000_s3412" type="#_x0000_t202" alt="" style="position:absolute;margin-left:162.15pt;margin-top:475.7pt;width:307.15pt;height:22.3pt;z-index:-24796672;mso-wrap-style:square;mso-wrap-edited:f;mso-width-percent:0;mso-height-percent:0;mso-position-horizontal-relative:page;mso-position-vertical-relative:page;mso-width-percent:0;mso-height-percent:0;v-text-anchor:top" filled="f" stroked="f">
            <v:textbox inset="0,0,0,0">
              <w:txbxContent>
                <w:p w14:paraId="41BF9739" w14:textId="77777777" w:rsidR="00B9323D" w:rsidRDefault="00B9323D">
                  <w:pPr>
                    <w:spacing w:line="183" w:lineRule="exact"/>
                    <w:ind w:left="20"/>
                    <w:rPr>
                      <w:sz w:val="17"/>
                    </w:rPr>
                  </w:pPr>
                  <w:r>
                    <w:rPr>
                      <w:w w:val="95"/>
                      <w:sz w:val="17"/>
                    </w:rPr>
                    <w:t>I</w:t>
                  </w:r>
                  <w:r>
                    <w:rPr>
                      <w:spacing w:val="-18"/>
                      <w:w w:val="95"/>
                      <w:sz w:val="17"/>
                    </w:rPr>
                    <w:t xml:space="preserve"> </w:t>
                  </w:r>
                  <w:r>
                    <w:rPr>
                      <w:w w:val="95"/>
                      <w:sz w:val="17"/>
                    </w:rPr>
                    <w:t>believe</w:t>
                  </w:r>
                  <w:r>
                    <w:rPr>
                      <w:spacing w:val="-16"/>
                      <w:w w:val="95"/>
                      <w:sz w:val="17"/>
                    </w:rPr>
                    <w:t xml:space="preserve"> </w:t>
                  </w:r>
                  <w:r>
                    <w:rPr>
                      <w:w w:val="95"/>
                      <w:sz w:val="17"/>
                    </w:rPr>
                    <w:t>that</w:t>
                  </w:r>
                  <w:r>
                    <w:rPr>
                      <w:spacing w:val="-14"/>
                      <w:w w:val="95"/>
                      <w:sz w:val="17"/>
                    </w:rPr>
                    <w:t xml:space="preserve"> </w:t>
                  </w:r>
                  <w:r>
                    <w:rPr>
                      <w:w w:val="95"/>
                      <w:sz w:val="17"/>
                    </w:rPr>
                    <w:t>the</w:t>
                  </w:r>
                  <w:r>
                    <w:rPr>
                      <w:spacing w:val="-16"/>
                      <w:w w:val="95"/>
                      <w:sz w:val="17"/>
                    </w:rPr>
                    <w:t xml:space="preserve"> </w:t>
                  </w:r>
                  <w:r>
                    <w:rPr>
                      <w:w w:val="95"/>
                      <w:sz w:val="17"/>
                    </w:rPr>
                    <w:t>audit</w:t>
                  </w:r>
                  <w:r>
                    <w:rPr>
                      <w:spacing w:val="-17"/>
                      <w:w w:val="95"/>
                      <w:sz w:val="17"/>
                    </w:rPr>
                    <w:t xml:space="preserve"> </w:t>
                  </w:r>
                  <w:r>
                    <w:rPr>
                      <w:w w:val="95"/>
                      <w:sz w:val="17"/>
                    </w:rPr>
                    <w:t>evidence</w:t>
                  </w:r>
                  <w:r>
                    <w:rPr>
                      <w:spacing w:val="-16"/>
                      <w:w w:val="95"/>
                      <w:sz w:val="17"/>
                    </w:rPr>
                    <w:t xml:space="preserve"> </w:t>
                  </w:r>
                  <w:r>
                    <w:rPr>
                      <w:w w:val="95"/>
                      <w:sz w:val="17"/>
                    </w:rPr>
                    <w:t>I</w:t>
                  </w:r>
                  <w:r>
                    <w:rPr>
                      <w:spacing w:val="-18"/>
                      <w:w w:val="95"/>
                      <w:sz w:val="17"/>
                    </w:rPr>
                    <w:t xml:space="preserve"> </w:t>
                  </w:r>
                  <w:r>
                    <w:rPr>
                      <w:w w:val="95"/>
                      <w:sz w:val="17"/>
                    </w:rPr>
                    <w:t>have</w:t>
                  </w:r>
                  <w:r>
                    <w:rPr>
                      <w:spacing w:val="-16"/>
                      <w:w w:val="95"/>
                      <w:sz w:val="17"/>
                    </w:rPr>
                    <w:t xml:space="preserve"> </w:t>
                  </w:r>
                  <w:r>
                    <w:rPr>
                      <w:w w:val="95"/>
                      <w:sz w:val="17"/>
                    </w:rPr>
                    <w:t>obtained</w:t>
                  </w:r>
                  <w:r>
                    <w:rPr>
                      <w:spacing w:val="-15"/>
                      <w:w w:val="95"/>
                      <w:sz w:val="17"/>
                    </w:rPr>
                    <w:t xml:space="preserve"> </w:t>
                  </w:r>
                  <w:r>
                    <w:rPr>
                      <w:w w:val="95"/>
                      <w:sz w:val="17"/>
                    </w:rPr>
                    <w:t>is</w:t>
                  </w:r>
                  <w:r>
                    <w:rPr>
                      <w:spacing w:val="-17"/>
                      <w:w w:val="95"/>
                      <w:sz w:val="17"/>
                    </w:rPr>
                    <w:t xml:space="preserve"> </w:t>
                  </w:r>
                  <w:r>
                    <w:rPr>
                      <w:w w:val="95"/>
                      <w:sz w:val="17"/>
                    </w:rPr>
                    <w:t>sufficient</w:t>
                  </w:r>
                  <w:r>
                    <w:rPr>
                      <w:spacing w:val="-15"/>
                      <w:w w:val="95"/>
                      <w:sz w:val="17"/>
                    </w:rPr>
                    <w:t xml:space="preserve"> </w:t>
                  </w:r>
                  <w:r>
                    <w:rPr>
                      <w:w w:val="95"/>
                      <w:sz w:val="17"/>
                    </w:rPr>
                    <w:t>and</w:t>
                  </w:r>
                  <w:r>
                    <w:rPr>
                      <w:spacing w:val="-17"/>
                      <w:w w:val="95"/>
                      <w:sz w:val="17"/>
                    </w:rPr>
                    <w:t xml:space="preserve"> </w:t>
                  </w:r>
                  <w:r>
                    <w:rPr>
                      <w:w w:val="95"/>
                      <w:sz w:val="17"/>
                    </w:rPr>
                    <w:t>appropriate</w:t>
                  </w:r>
                  <w:r>
                    <w:rPr>
                      <w:spacing w:val="-16"/>
                      <w:w w:val="95"/>
                      <w:sz w:val="17"/>
                    </w:rPr>
                    <w:t xml:space="preserve"> </w:t>
                  </w:r>
                  <w:r>
                    <w:rPr>
                      <w:w w:val="95"/>
                      <w:sz w:val="17"/>
                    </w:rPr>
                    <w:t>to</w:t>
                  </w:r>
                  <w:r>
                    <w:rPr>
                      <w:spacing w:val="-17"/>
                      <w:w w:val="95"/>
                      <w:sz w:val="17"/>
                    </w:rPr>
                    <w:t xml:space="preserve"> </w:t>
                  </w:r>
                  <w:r>
                    <w:rPr>
                      <w:w w:val="95"/>
                      <w:sz w:val="17"/>
                    </w:rPr>
                    <w:t>provide</w:t>
                  </w:r>
                  <w:r>
                    <w:rPr>
                      <w:spacing w:val="-16"/>
                      <w:w w:val="95"/>
                      <w:sz w:val="17"/>
                    </w:rPr>
                    <w:t xml:space="preserve"> </w:t>
                  </w:r>
                  <w:r>
                    <w:rPr>
                      <w:w w:val="95"/>
                      <w:sz w:val="17"/>
                    </w:rPr>
                    <w:t>a</w:t>
                  </w:r>
                </w:p>
                <w:p w14:paraId="6E1945EA" w14:textId="77777777" w:rsidR="00B9323D" w:rsidRDefault="00B9323D">
                  <w:pPr>
                    <w:spacing w:before="41"/>
                    <w:ind w:left="20"/>
                    <w:rPr>
                      <w:sz w:val="17"/>
                    </w:rPr>
                  </w:pPr>
                  <w:r>
                    <w:rPr>
                      <w:sz w:val="17"/>
                    </w:rPr>
                    <w:t>basis for my opinion.</w:t>
                  </w:r>
                </w:p>
              </w:txbxContent>
            </v:textbox>
            <w10:wrap anchorx="page" anchory="page"/>
          </v:shape>
        </w:pict>
      </w:r>
      <w:r>
        <w:pict w14:anchorId="72078EBD">
          <v:shape id="_x0000_s3411" type="#_x0000_t202" alt="" style="position:absolute;margin-left:41.5pt;margin-top:808.95pt;width:20.85pt;height:15.1pt;z-index:-24796160;mso-wrap-style:square;mso-wrap-edited:f;mso-width-percent:0;mso-height-percent:0;mso-position-horizontal-relative:page;mso-position-vertical-relative:page;mso-width-percent:0;mso-height-percent:0;v-text-anchor:top" filled="f" stroked="f">
            <v:textbox inset="0,0,0,0">
              <w:txbxContent>
                <w:p w14:paraId="2E66F694" w14:textId="77777777" w:rsidR="00B9323D" w:rsidRDefault="00B9323D">
                  <w:pPr>
                    <w:spacing w:before="28"/>
                    <w:ind w:left="20"/>
                    <w:rPr>
                      <w:rFonts w:ascii="Europa-Bold"/>
                      <w:b/>
                      <w:sz w:val="20"/>
                    </w:rPr>
                  </w:pPr>
                  <w:r>
                    <w:rPr>
                      <w:rFonts w:ascii="Europa-Bold"/>
                      <w:b/>
                      <w:color w:val="231F20"/>
                      <w:sz w:val="20"/>
                    </w:rPr>
                    <w:t xml:space="preserve">3 8 </w:t>
                  </w:r>
                </w:p>
              </w:txbxContent>
            </v:textbox>
            <w10:wrap anchorx="page" anchory="page"/>
          </v:shape>
        </w:pict>
      </w:r>
      <w:r>
        <w:pict w14:anchorId="5B48B023">
          <v:shape id="_x0000_s3410" type="#_x0000_t202" alt="" style="position:absolute;margin-left:235.25pt;margin-top:811.35pt;width:276.2pt;height:12pt;z-index:-24795648;mso-wrap-style:square;mso-wrap-edited:f;mso-width-percent:0;mso-height-percent:0;mso-position-horizontal-relative:page;mso-position-vertical-relative:page;mso-width-percent:0;mso-height-percent:0;v-text-anchor:top" filled="f" stroked="f">
            <v:textbox inset="0,0,0,0">
              <w:txbxContent>
                <w:p w14:paraId="24B07041" w14:textId="77777777" w:rsidR="00B9323D" w:rsidRDefault="00B9323D">
                  <w:pPr>
                    <w:spacing w:before="20"/>
                    <w:ind w:left="20"/>
                    <w:rPr>
                      <w:rFonts w:ascii="Europa-Light"/>
                      <w:sz w:val="16"/>
                    </w:rPr>
                  </w:pPr>
                  <w:r>
                    <w:rPr>
                      <w:rFonts w:ascii="Europa-Regular"/>
                      <w:color w:val="231F20"/>
                      <w:sz w:val="16"/>
                    </w:rPr>
                    <w:t xml:space="preserve">M A V I N S U R A N C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3CA93898">
          <v:shape id="_x0000_s3409" type="#_x0000_t202" alt="" style="position:absolute;margin-left:0;margin-top:0;width:595.3pt;height:97.6pt;z-index:-24795136;mso-wrap-style:square;mso-wrap-edited:f;mso-width-percent:0;mso-height-percent:0;mso-position-horizontal-relative:page;mso-position-vertical-relative:page;mso-width-percent:0;mso-height-percent:0;v-text-anchor:top" filled="f" stroked="f">
            <v:textbox inset="0,0,0,0">
              <w:txbxContent>
                <w:p w14:paraId="682CA16A" w14:textId="77777777" w:rsidR="00B9323D" w:rsidRDefault="00B9323D">
                  <w:pPr>
                    <w:pStyle w:val="BodyText"/>
                    <w:spacing w:before="4"/>
                    <w:ind w:left="40"/>
                    <w:rPr>
                      <w:rFonts w:ascii="Times New Roman"/>
                      <w:sz w:val="17"/>
                    </w:rPr>
                  </w:pPr>
                </w:p>
              </w:txbxContent>
            </v:textbox>
            <w10:wrap anchorx="page" anchory="page"/>
          </v:shape>
        </w:pict>
      </w:r>
      <w:r>
        <w:pict w14:anchorId="4EBF2A00">
          <v:shape id="_x0000_s3408" type="#_x0000_t202" alt="" style="position:absolute;margin-left:0;margin-top:97.6pt;width:28.35pt;height:687.65pt;z-index:-24794624;mso-wrap-style:square;mso-wrap-edited:f;mso-width-percent:0;mso-height-percent:0;mso-position-horizontal-relative:page;mso-position-vertical-relative:page;mso-width-percent:0;mso-height-percent:0;v-text-anchor:top" filled="f" stroked="f">
            <v:textbox inset="0,0,0,0">
              <w:txbxContent>
                <w:p w14:paraId="1722E872" w14:textId="77777777" w:rsidR="00B9323D" w:rsidRDefault="00B9323D">
                  <w:pPr>
                    <w:pStyle w:val="BodyText"/>
                    <w:spacing w:before="4"/>
                    <w:ind w:left="40"/>
                    <w:rPr>
                      <w:rFonts w:ascii="Times New Roman"/>
                      <w:sz w:val="17"/>
                    </w:rPr>
                  </w:pPr>
                </w:p>
              </w:txbxContent>
            </v:textbox>
            <w10:wrap anchorx="page" anchory="page"/>
          </v:shape>
        </w:pict>
      </w:r>
      <w:r>
        <w:pict w14:anchorId="5697BF1A">
          <v:shape id="_x0000_s3407" type="#_x0000_t202" alt="" style="position:absolute;margin-left:28.35pt;margin-top:97.6pt;width:522.3pt;height:687.65pt;z-index:-24794112;mso-wrap-style:square;mso-wrap-edited:f;mso-width-percent:0;mso-height-percent:0;mso-position-horizontal-relative:page;mso-position-vertical-relative:page;mso-width-percent:0;mso-height-percent:0;v-text-anchor:top" filled="f" stroked="f">
            <v:textbox inset="0,0,0,0">
              <w:txbxContent>
                <w:p w14:paraId="67D9B294" w14:textId="77777777" w:rsidR="00B9323D" w:rsidRDefault="00B9323D">
                  <w:pPr>
                    <w:pStyle w:val="BodyText"/>
                    <w:spacing w:before="4"/>
                    <w:ind w:left="40"/>
                    <w:rPr>
                      <w:rFonts w:ascii="Times New Roman"/>
                      <w:sz w:val="17"/>
                    </w:rPr>
                  </w:pPr>
                </w:p>
              </w:txbxContent>
            </v:textbox>
            <w10:wrap anchorx="page" anchory="page"/>
          </v:shape>
        </w:pict>
      </w:r>
      <w:r>
        <w:pict w14:anchorId="7841DBEA">
          <v:shape id="_x0000_s3406" type="#_x0000_t202" alt="" style="position:absolute;margin-left:550.65pt;margin-top:97.6pt;width:44.65pt;height:687.65pt;z-index:-24793600;mso-wrap-style:square;mso-wrap-edited:f;mso-width-percent:0;mso-height-percent:0;mso-position-horizontal-relative:page;mso-position-vertical-relative:page;mso-width-percent:0;mso-height-percent:0;v-text-anchor:top" filled="f" stroked="f">
            <v:textbox inset="0,0,0,0">
              <w:txbxContent>
                <w:p w14:paraId="3A74F686" w14:textId="77777777" w:rsidR="00B9323D" w:rsidRDefault="00B9323D">
                  <w:pPr>
                    <w:pStyle w:val="BodyText"/>
                    <w:spacing w:before="4"/>
                    <w:ind w:left="40"/>
                    <w:rPr>
                      <w:rFonts w:ascii="Times New Roman"/>
                      <w:sz w:val="17"/>
                    </w:rPr>
                  </w:pPr>
                </w:p>
              </w:txbxContent>
            </v:textbox>
            <w10:wrap anchorx="page" anchory="page"/>
          </v:shape>
        </w:pict>
      </w:r>
      <w:r>
        <w:pict w14:anchorId="74AA67DF">
          <v:shape id="_x0000_s3405" type="#_x0000_t202" alt="" style="position:absolute;margin-left:97.25pt;margin-top:503.55pt;width:61.55pt;height:106.6pt;z-index:-24793088;mso-wrap-style:square;mso-wrap-edited:f;mso-width-percent:0;mso-height-percent:0;mso-position-horizontal-relative:page;mso-position-vertical-relative:page;mso-width-percent:0;mso-height-percent:0;v-text-anchor:top" filled="f" stroked="f">
            <v:textbox inset="0,0,0,0">
              <w:txbxContent>
                <w:p w14:paraId="2290BF7B" w14:textId="77777777" w:rsidR="00B9323D" w:rsidRDefault="00B9323D">
                  <w:pPr>
                    <w:spacing w:before="52" w:line="290" w:lineRule="auto"/>
                    <w:ind w:left="89" w:right="62"/>
                    <w:rPr>
                      <w:b/>
                      <w:sz w:val="17"/>
                    </w:rPr>
                  </w:pPr>
                  <w:r>
                    <w:rPr>
                      <w:b/>
                      <w:sz w:val="17"/>
                    </w:rPr>
                    <w:t xml:space="preserve">Directors’ </w:t>
                  </w:r>
                  <w:r>
                    <w:rPr>
                      <w:b/>
                      <w:w w:val="85"/>
                      <w:sz w:val="17"/>
                    </w:rPr>
                    <w:t xml:space="preserve">responsibilities </w:t>
                  </w:r>
                  <w:r>
                    <w:rPr>
                      <w:b/>
                      <w:sz w:val="17"/>
                    </w:rPr>
                    <w:t>for the financial report</w:t>
                  </w:r>
                </w:p>
                <w:p w14:paraId="260EA741" w14:textId="77777777" w:rsidR="00B9323D" w:rsidRDefault="00B9323D">
                  <w:pPr>
                    <w:pStyle w:val="BodyText"/>
                    <w:spacing w:before="4"/>
                    <w:ind w:left="40"/>
                    <w:rPr>
                      <w:b/>
                      <w:sz w:val="17"/>
                    </w:rPr>
                  </w:pPr>
                </w:p>
              </w:txbxContent>
            </v:textbox>
            <w10:wrap anchorx="page" anchory="page"/>
          </v:shape>
        </w:pict>
      </w:r>
      <w:r>
        <w:pict w14:anchorId="371F1751">
          <v:shape id="_x0000_s3404" type="#_x0000_t202" alt="" style="position:absolute;margin-left:158.8pt;margin-top:503.55pt;width:324.1pt;height:106.6pt;z-index:-24792576;mso-wrap-style:square;mso-wrap-edited:f;mso-width-percent:0;mso-height-percent:0;mso-position-horizontal-relative:page;mso-position-vertical-relative:page;mso-width-percent:0;mso-height-percent:0;v-text-anchor:top" filled="f" stroked="f">
            <v:textbox inset="0,0,0,0">
              <w:txbxContent>
                <w:p w14:paraId="15479352" w14:textId="77777777" w:rsidR="00B9323D" w:rsidRDefault="00B9323D">
                  <w:pPr>
                    <w:spacing w:before="52" w:line="290" w:lineRule="auto"/>
                    <w:ind w:left="87"/>
                    <w:rPr>
                      <w:sz w:val="17"/>
                    </w:rPr>
                  </w:pPr>
                  <w:r>
                    <w:rPr>
                      <w:w w:val="95"/>
                      <w:sz w:val="17"/>
                    </w:rPr>
                    <w:t>The</w:t>
                  </w:r>
                  <w:r>
                    <w:rPr>
                      <w:spacing w:val="-18"/>
                      <w:w w:val="95"/>
                      <w:sz w:val="17"/>
                    </w:rPr>
                    <w:t xml:space="preserve"> </w:t>
                  </w:r>
                  <w:r>
                    <w:rPr>
                      <w:w w:val="95"/>
                      <w:sz w:val="17"/>
                    </w:rPr>
                    <w:t>Directors</w:t>
                  </w:r>
                  <w:r>
                    <w:rPr>
                      <w:spacing w:val="-17"/>
                      <w:w w:val="95"/>
                      <w:sz w:val="17"/>
                    </w:rPr>
                    <w:t xml:space="preserve"> </w:t>
                  </w:r>
                  <w:r>
                    <w:rPr>
                      <w:w w:val="95"/>
                      <w:sz w:val="17"/>
                    </w:rPr>
                    <w:t>of</w:t>
                  </w:r>
                  <w:r>
                    <w:rPr>
                      <w:spacing w:val="-20"/>
                      <w:w w:val="95"/>
                      <w:sz w:val="17"/>
                    </w:rPr>
                    <w:t xml:space="preserve"> </w:t>
                  </w:r>
                  <w:r>
                    <w:rPr>
                      <w:w w:val="95"/>
                      <w:sz w:val="17"/>
                    </w:rPr>
                    <w:t>the</w:t>
                  </w:r>
                  <w:r>
                    <w:rPr>
                      <w:spacing w:val="-18"/>
                      <w:w w:val="95"/>
                      <w:sz w:val="17"/>
                    </w:rPr>
                    <w:t xml:space="preserve"> </w:t>
                  </w:r>
                  <w:r>
                    <w:rPr>
                      <w:w w:val="95"/>
                      <w:sz w:val="17"/>
                    </w:rPr>
                    <w:t>scheme</w:t>
                  </w:r>
                  <w:r>
                    <w:rPr>
                      <w:spacing w:val="-18"/>
                      <w:w w:val="95"/>
                      <w:sz w:val="17"/>
                    </w:rPr>
                    <w:t xml:space="preserve"> </w:t>
                  </w:r>
                  <w:r>
                    <w:rPr>
                      <w:w w:val="95"/>
                      <w:sz w:val="17"/>
                    </w:rPr>
                    <w:t>are</w:t>
                  </w:r>
                  <w:r>
                    <w:rPr>
                      <w:spacing w:val="-18"/>
                      <w:w w:val="95"/>
                      <w:sz w:val="17"/>
                    </w:rPr>
                    <w:t xml:space="preserve"> </w:t>
                  </w:r>
                  <w:r>
                    <w:rPr>
                      <w:w w:val="95"/>
                      <w:sz w:val="17"/>
                    </w:rPr>
                    <w:t>responsible</w:t>
                  </w:r>
                  <w:r>
                    <w:rPr>
                      <w:spacing w:val="-17"/>
                      <w:w w:val="95"/>
                      <w:sz w:val="17"/>
                    </w:rPr>
                    <w:t xml:space="preserve"> </w:t>
                  </w:r>
                  <w:r>
                    <w:rPr>
                      <w:w w:val="95"/>
                      <w:sz w:val="17"/>
                    </w:rPr>
                    <w:t>for</w:t>
                  </w:r>
                  <w:r>
                    <w:rPr>
                      <w:spacing w:val="-18"/>
                      <w:w w:val="95"/>
                      <w:sz w:val="17"/>
                    </w:rPr>
                    <w:t xml:space="preserve"> </w:t>
                  </w:r>
                  <w:r>
                    <w:rPr>
                      <w:w w:val="95"/>
                      <w:sz w:val="17"/>
                    </w:rPr>
                    <w:t>the</w:t>
                  </w:r>
                  <w:r>
                    <w:rPr>
                      <w:spacing w:val="-18"/>
                      <w:w w:val="95"/>
                      <w:sz w:val="17"/>
                    </w:rPr>
                    <w:t xml:space="preserve"> </w:t>
                  </w:r>
                  <w:r>
                    <w:rPr>
                      <w:w w:val="95"/>
                      <w:sz w:val="17"/>
                    </w:rPr>
                    <w:t>preparation</w:t>
                  </w:r>
                  <w:r>
                    <w:rPr>
                      <w:spacing w:val="-18"/>
                      <w:w w:val="95"/>
                      <w:sz w:val="17"/>
                    </w:rPr>
                    <w:t xml:space="preserve"> </w:t>
                  </w:r>
                  <w:r>
                    <w:rPr>
                      <w:w w:val="95"/>
                      <w:sz w:val="17"/>
                    </w:rPr>
                    <w:t>and</w:t>
                  </w:r>
                  <w:r>
                    <w:rPr>
                      <w:spacing w:val="-19"/>
                      <w:w w:val="95"/>
                      <w:sz w:val="17"/>
                    </w:rPr>
                    <w:t xml:space="preserve"> </w:t>
                  </w:r>
                  <w:r>
                    <w:rPr>
                      <w:w w:val="95"/>
                      <w:sz w:val="17"/>
                    </w:rPr>
                    <w:t>fair</w:t>
                  </w:r>
                  <w:r>
                    <w:rPr>
                      <w:spacing w:val="-17"/>
                      <w:w w:val="95"/>
                      <w:sz w:val="17"/>
                    </w:rPr>
                    <w:t xml:space="preserve"> </w:t>
                  </w:r>
                  <w:r>
                    <w:rPr>
                      <w:w w:val="95"/>
                      <w:sz w:val="17"/>
                    </w:rPr>
                    <w:t>presentation</w:t>
                  </w:r>
                  <w:r>
                    <w:rPr>
                      <w:spacing w:val="-19"/>
                      <w:w w:val="95"/>
                      <w:sz w:val="17"/>
                    </w:rPr>
                    <w:t xml:space="preserve"> </w:t>
                  </w:r>
                  <w:r>
                    <w:rPr>
                      <w:w w:val="95"/>
                      <w:sz w:val="17"/>
                    </w:rPr>
                    <w:t>of</w:t>
                  </w:r>
                  <w:r>
                    <w:rPr>
                      <w:spacing w:val="-16"/>
                      <w:w w:val="95"/>
                      <w:sz w:val="17"/>
                    </w:rPr>
                    <w:t xml:space="preserve"> </w:t>
                  </w:r>
                  <w:r>
                    <w:rPr>
                      <w:w w:val="95"/>
                      <w:sz w:val="17"/>
                    </w:rPr>
                    <w:t xml:space="preserve">the </w:t>
                  </w:r>
                  <w:r>
                    <w:rPr>
                      <w:sz w:val="17"/>
                    </w:rPr>
                    <w:t>financial</w:t>
                  </w:r>
                  <w:r>
                    <w:rPr>
                      <w:spacing w:val="-33"/>
                      <w:sz w:val="17"/>
                    </w:rPr>
                    <w:t xml:space="preserve"> </w:t>
                  </w:r>
                  <w:r>
                    <w:rPr>
                      <w:sz w:val="17"/>
                    </w:rPr>
                    <w:t>report</w:t>
                  </w:r>
                  <w:r>
                    <w:rPr>
                      <w:spacing w:val="-33"/>
                      <w:sz w:val="17"/>
                    </w:rPr>
                    <w:t xml:space="preserve"> </w:t>
                  </w:r>
                  <w:r>
                    <w:rPr>
                      <w:sz w:val="17"/>
                    </w:rPr>
                    <w:t>in</w:t>
                  </w:r>
                  <w:r>
                    <w:rPr>
                      <w:spacing w:val="-31"/>
                      <w:sz w:val="17"/>
                    </w:rPr>
                    <w:t xml:space="preserve"> </w:t>
                  </w:r>
                  <w:r>
                    <w:rPr>
                      <w:sz w:val="17"/>
                    </w:rPr>
                    <w:t>accordance</w:t>
                  </w:r>
                  <w:r>
                    <w:rPr>
                      <w:spacing w:val="-32"/>
                      <w:sz w:val="17"/>
                    </w:rPr>
                    <w:t xml:space="preserve"> </w:t>
                  </w:r>
                  <w:r>
                    <w:rPr>
                      <w:sz w:val="17"/>
                    </w:rPr>
                    <w:t>with</w:t>
                  </w:r>
                  <w:r>
                    <w:rPr>
                      <w:spacing w:val="-33"/>
                      <w:sz w:val="17"/>
                    </w:rPr>
                    <w:t xml:space="preserve"> </w:t>
                  </w:r>
                  <w:r>
                    <w:rPr>
                      <w:sz w:val="17"/>
                    </w:rPr>
                    <w:t>Australian</w:t>
                  </w:r>
                  <w:r>
                    <w:rPr>
                      <w:spacing w:val="-32"/>
                      <w:sz w:val="17"/>
                    </w:rPr>
                    <w:t xml:space="preserve"> </w:t>
                  </w:r>
                  <w:r>
                    <w:rPr>
                      <w:sz w:val="17"/>
                    </w:rPr>
                    <w:t>Accounting</w:t>
                  </w:r>
                  <w:r>
                    <w:rPr>
                      <w:spacing w:val="-33"/>
                      <w:sz w:val="17"/>
                    </w:rPr>
                    <w:t xml:space="preserve"> </w:t>
                  </w:r>
                  <w:r>
                    <w:rPr>
                      <w:sz w:val="17"/>
                    </w:rPr>
                    <w:t>Standards</w:t>
                  </w:r>
                  <w:r>
                    <w:rPr>
                      <w:spacing w:val="-33"/>
                      <w:sz w:val="17"/>
                    </w:rPr>
                    <w:t xml:space="preserve"> </w:t>
                  </w:r>
                  <w:r>
                    <w:rPr>
                      <w:sz w:val="17"/>
                    </w:rPr>
                    <w:t>and</w:t>
                  </w:r>
                  <w:r>
                    <w:rPr>
                      <w:spacing w:val="-32"/>
                      <w:sz w:val="17"/>
                    </w:rPr>
                    <w:t xml:space="preserve"> </w:t>
                  </w:r>
                  <w:r>
                    <w:rPr>
                      <w:sz w:val="17"/>
                    </w:rPr>
                    <w:t>the</w:t>
                  </w:r>
                  <w:r>
                    <w:rPr>
                      <w:spacing w:val="-33"/>
                      <w:sz w:val="17"/>
                    </w:rPr>
                    <w:t xml:space="preserve"> </w:t>
                  </w:r>
                  <w:r>
                    <w:rPr>
                      <w:i/>
                      <w:sz w:val="17"/>
                    </w:rPr>
                    <w:t xml:space="preserve">Financial </w:t>
                  </w:r>
                  <w:r>
                    <w:rPr>
                      <w:i/>
                      <w:w w:val="95"/>
                      <w:sz w:val="17"/>
                    </w:rPr>
                    <w:t>Management</w:t>
                  </w:r>
                  <w:r>
                    <w:rPr>
                      <w:i/>
                      <w:spacing w:val="-24"/>
                      <w:w w:val="95"/>
                      <w:sz w:val="17"/>
                    </w:rPr>
                    <w:t xml:space="preserve"> </w:t>
                  </w:r>
                  <w:r>
                    <w:rPr>
                      <w:i/>
                      <w:w w:val="95"/>
                      <w:sz w:val="17"/>
                    </w:rPr>
                    <w:t>Act</w:t>
                  </w:r>
                  <w:r>
                    <w:rPr>
                      <w:i/>
                      <w:spacing w:val="-24"/>
                      <w:w w:val="95"/>
                      <w:sz w:val="17"/>
                    </w:rPr>
                    <w:t xml:space="preserve"> </w:t>
                  </w:r>
                  <w:r>
                    <w:rPr>
                      <w:i/>
                      <w:w w:val="95"/>
                      <w:sz w:val="17"/>
                    </w:rPr>
                    <w:t>1994</w:t>
                  </w:r>
                  <w:r>
                    <w:rPr>
                      <w:w w:val="95"/>
                      <w:sz w:val="17"/>
                    </w:rPr>
                    <w:t>,</w:t>
                  </w:r>
                  <w:r>
                    <w:rPr>
                      <w:spacing w:val="-24"/>
                      <w:w w:val="95"/>
                      <w:sz w:val="17"/>
                    </w:rPr>
                    <w:t xml:space="preserve"> </w:t>
                  </w:r>
                  <w:r>
                    <w:rPr>
                      <w:w w:val="95"/>
                      <w:sz w:val="17"/>
                    </w:rPr>
                    <w:t>and</w:t>
                  </w:r>
                  <w:r>
                    <w:rPr>
                      <w:spacing w:val="-26"/>
                      <w:w w:val="95"/>
                      <w:sz w:val="17"/>
                    </w:rPr>
                    <w:t xml:space="preserve"> </w:t>
                  </w:r>
                  <w:r>
                    <w:rPr>
                      <w:w w:val="95"/>
                      <w:sz w:val="17"/>
                    </w:rPr>
                    <w:t>for</w:t>
                  </w:r>
                  <w:r>
                    <w:rPr>
                      <w:spacing w:val="-23"/>
                      <w:w w:val="95"/>
                      <w:sz w:val="17"/>
                    </w:rPr>
                    <w:t xml:space="preserve"> </w:t>
                  </w:r>
                  <w:r>
                    <w:rPr>
                      <w:w w:val="95"/>
                      <w:sz w:val="17"/>
                    </w:rPr>
                    <w:t>such</w:t>
                  </w:r>
                  <w:r>
                    <w:rPr>
                      <w:spacing w:val="-24"/>
                      <w:w w:val="95"/>
                      <w:sz w:val="17"/>
                    </w:rPr>
                    <w:t xml:space="preserve"> </w:t>
                  </w:r>
                  <w:r>
                    <w:rPr>
                      <w:w w:val="95"/>
                      <w:sz w:val="17"/>
                    </w:rPr>
                    <w:t>internal</w:t>
                  </w:r>
                  <w:r>
                    <w:rPr>
                      <w:spacing w:val="-22"/>
                      <w:w w:val="95"/>
                      <w:sz w:val="17"/>
                    </w:rPr>
                    <w:t xml:space="preserve"> </w:t>
                  </w:r>
                  <w:r>
                    <w:rPr>
                      <w:w w:val="95"/>
                      <w:sz w:val="17"/>
                    </w:rPr>
                    <w:t>control</w:t>
                  </w:r>
                  <w:r>
                    <w:rPr>
                      <w:spacing w:val="-24"/>
                      <w:w w:val="95"/>
                      <w:sz w:val="17"/>
                    </w:rPr>
                    <w:t xml:space="preserve"> </w:t>
                  </w:r>
                  <w:r>
                    <w:rPr>
                      <w:w w:val="95"/>
                      <w:sz w:val="17"/>
                    </w:rPr>
                    <w:t>as</w:t>
                  </w:r>
                  <w:r>
                    <w:rPr>
                      <w:spacing w:val="-24"/>
                      <w:w w:val="95"/>
                      <w:sz w:val="17"/>
                    </w:rPr>
                    <w:t xml:space="preserve"> </w:t>
                  </w:r>
                  <w:r>
                    <w:rPr>
                      <w:w w:val="95"/>
                      <w:sz w:val="17"/>
                    </w:rPr>
                    <w:t>the</w:t>
                  </w:r>
                  <w:r>
                    <w:rPr>
                      <w:spacing w:val="-23"/>
                      <w:w w:val="95"/>
                      <w:sz w:val="17"/>
                    </w:rPr>
                    <w:t xml:space="preserve"> </w:t>
                  </w:r>
                  <w:r>
                    <w:rPr>
                      <w:w w:val="95"/>
                      <w:sz w:val="17"/>
                    </w:rPr>
                    <w:t>Directors</w:t>
                  </w:r>
                  <w:r>
                    <w:rPr>
                      <w:spacing w:val="-23"/>
                      <w:w w:val="95"/>
                      <w:sz w:val="17"/>
                    </w:rPr>
                    <w:t xml:space="preserve"> </w:t>
                  </w:r>
                  <w:r>
                    <w:rPr>
                      <w:w w:val="95"/>
                      <w:sz w:val="17"/>
                    </w:rPr>
                    <w:t>determine</w:t>
                  </w:r>
                  <w:r>
                    <w:rPr>
                      <w:spacing w:val="-24"/>
                      <w:w w:val="95"/>
                      <w:sz w:val="17"/>
                    </w:rPr>
                    <w:t xml:space="preserve"> </w:t>
                  </w:r>
                  <w:r>
                    <w:rPr>
                      <w:w w:val="95"/>
                      <w:sz w:val="17"/>
                    </w:rPr>
                    <w:t>is</w:t>
                  </w:r>
                  <w:r>
                    <w:rPr>
                      <w:spacing w:val="-23"/>
                      <w:w w:val="95"/>
                      <w:sz w:val="17"/>
                    </w:rPr>
                    <w:t xml:space="preserve"> </w:t>
                  </w:r>
                  <w:r>
                    <w:rPr>
                      <w:w w:val="95"/>
                      <w:sz w:val="17"/>
                    </w:rPr>
                    <w:t xml:space="preserve">necessary </w:t>
                  </w:r>
                  <w:r>
                    <w:rPr>
                      <w:sz w:val="17"/>
                    </w:rPr>
                    <w:t>to enable the preparation and fair presentation of a financial report that is free from material</w:t>
                  </w:r>
                  <w:r>
                    <w:rPr>
                      <w:spacing w:val="-13"/>
                      <w:sz w:val="17"/>
                    </w:rPr>
                    <w:t xml:space="preserve"> </w:t>
                  </w:r>
                  <w:r>
                    <w:rPr>
                      <w:sz w:val="17"/>
                    </w:rPr>
                    <w:t>misstatement,</w:t>
                  </w:r>
                  <w:r>
                    <w:rPr>
                      <w:spacing w:val="-12"/>
                      <w:sz w:val="17"/>
                    </w:rPr>
                    <w:t xml:space="preserve"> </w:t>
                  </w:r>
                  <w:r>
                    <w:rPr>
                      <w:sz w:val="17"/>
                    </w:rPr>
                    <w:t>whether</w:t>
                  </w:r>
                  <w:r>
                    <w:rPr>
                      <w:spacing w:val="-12"/>
                      <w:sz w:val="17"/>
                    </w:rPr>
                    <w:t xml:space="preserve"> </w:t>
                  </w:r>
                  <w:r>
                    <w:rPr>
                      <w:sz w:val="17"/>
                    </w:rPr>
                    <w:t>due</w:t>
                  </w:r>
                  <w:r>
                    <w:rPr>
                      <w:spacing w:val="-14"/>
                      <w:sz w:val="17"/>
                    </w:rPr>
                    <w:t xml:space="preserve"> </w:t>
                  </w:r>
                  <w:r>
                    <w:rPr>
                      <w:sz w:val="17"/>
                    </w:rPr>
                    <w:t>to</w:t>
                  </w:r>
                  <w:r>
                    <w:rPr>
                      <w:spacing w:val="-15"/>
                      <w:sz w:val="17"/>
                    </w:rPr>
                    <w:t xml:space="preserve"> </w:t>
                  </w:r>
                  <w:r>
                    <w:rPr>
                      <w:sz w:val="17"/>
                    </w:rPr>
                    <w:t>fraud</w:t>
                  </w:r>
                  <w:r>
                    <w:rPr>
                      <w:spacing w:val="-14"/>
                      <w:sz w:val="17"/>
                    </w:rPr>
                    <w:t xml:space="preserve"> </w:t>
                  </w:r>
                  <w:r>
                    <w:rPr>
                      <w:sz w:val="17"/>
                    </w:rPr>
                    <w:t>or</w:t>
                  </w:r>
                  <w:r>
                    <w:rPr>
                      <w:spacing w:val="-13"/>
                      <w:sz w:val="17"/>
                    </w:rPr>
                    <w:t xml:space="preserve"> </w:t>
                  </w:r>
                  <w:r>
                    <w:rPr>
                      <w:sz w:val="17"/>
                    </w:rPr>
                    <w:t>error.</w:t>
                  </w:r>
                </w:p>
                <w:p w14:paraId="75EB69A8" w14:textId="77777777" w:rsidR="00B9323D" w:rsidRDefault="00B9323D">
                  <w:pPr>
                    <w:spacing w:before="93" w:line="290" w:lineRule="auto"/>
                    <w:ind w:left="87" w:right="198"/>
                    <w:rPr>
                      <w:sz w:val="17"/>
                    </w:rPr>
                  </w:pPr>
                  <w:r>
                    <w:rPr>
                      <w:w w:val="95"/>
                      <w:sz w:val="17"/>
                    </w:rPr>
                    <w:t>In</w:t>
                  </w:r>
                  <w:r>
                    <w:rPr>
                      <w:spacing w:val="-24"/>
                      <w:w w:val="95"/>
                      <w:sz w:val="17"/>
                    </w:rPr>
                    <w:t xml:space="preserve"> </w:t>
                  </w:r>
                  <w:r>
                    <w:rPr>
                      <w:w w:val="95"/>
                      <w:sz w:val="17"/>
                    </w:rPr>
                    <w:t>preparing</w:t>
                  </w:r>
                  <w:r>
                    <w:rPr>
                      <w:spacing w:val="-23"/>
                      <w:w w:val="95"/>
                      <w:sz w:val="17"/>
                    </w:rPr>
                    <w:t xml:space="preserve"> </w:t>
                  </w:r>
                  <w:r>
                    <w:rPr>
                      <w:w w:val="95"/>
                      <w:sz w:val="17"/>
                    </w:rPr>
                    <w:t>the</w:t>
                  </w:r>
                  <w:r>
                    <w:rPr>
                      <w:spacing w:val="-23"/>
                      <w:w w:val="95"/>
                      <w:sz w:val="17"/>
                    </w:rPr>
                    <w:t xml:space="preserve"> </w:t>
                  </w:r>
                  <w:r>
                    <w:rPr>
                      <w:w w:val="95"/>
                      <w:sz w:val="17"/>
                    </w:rPr>
                    <w:t>financial</w:t>
                  </w:r>
                  <w:r>
                    <w:rPr>
                      <w:spacing w:val="-23"/>
                      <w:w w:val="95"/>
                      <w:sz w:val="17"/>
                    </w:rPr>
                    <w:t xml:space="preserve"> </w:t>
                  </w:r>
                  <w:r>
                    <w:rPr>
                      <w:w w:val="95"/>
                      <w:sz w:val="17"/>
                    </w:rPr>
                    <w:t>report,</w:t>
                  </w:r>
                  <w:r>
                    <w:rPr>
                      <w:spacing w:val="-24"/>
                      <w:w w:val="95"/>
                      <w:sz w:val="17"/>
                    </w:rPr>
                    <w:t xml:space="preserve"> </w:t>
                  </w:r>
                  <w:r>
                    <w:rPr>
                      <w:w w:val="95"/>
                      <w:sz w:val="17"/>
                    </w:rPr>
                    <w:t>the</w:t>
                  </w:r>
                  <w:r>
                    <w:rPr>
                      <w:spacing w:val="-22"/>
                      <w:w w:val="95"/>
                      <w:sz w:val="17"/>
                    </w:rPr>
                    <w:t xml:space="preserve"> </w:t>
                  </w:r>
                  <w:r>
                    <w:rPr>
                      <w:w w:val="95"/>
                      <w:sz w:val="17"/>
                    </w:rPr>
                    <w:t>Directors</w:t>
                  </w:r>
                  <w:r>
                    <w:rPr>
                      <w:spacing w:val="-23"/>
                      <w:w w:val="95"/>
                      <w:sz w:val="17"/>
                    </w:rPr>
                    <w:t xml:space="preserve"> </w:t>
                  </w:r>
                  <w:r>
                    <w:rPr>
                      <w:w w:val="95"/>
                      <w:sz w:val="17"/>
                    </w:rPr>
                    <w:t>are</w:t>
                  </w:r>
                  <w:r>
                    <w:rPr>
                      <w:spacing w:val="-23"/>
                      <w:w w:val="95"/>
                      <w:sz w:val="17"/>
                    </w:rPr>
                    <w:t xml:space="preserve"> </w:t>
                  </w:r>
                  <w:r>
                    <w:rPr>
                      <w:w w:val="95"/>
                      <w:sz w:val="17"/>
                    </w:rPr>
                    <w:t>responsible</w:t>
                  </w:r>
                  <w:r>
                    <w:rPr>
                      <w:spacing w:val="-22"/>
                      <w:w w:val="95"/>
                      <w:sz w:val="17"/>
                    </w:rPr>
                    <w:t xml:space="preserve"> </w:t>
                  </w:r>
                  <w:r>
                    <w:rPr>
                      <w:w w:val="95"/>
                      <w:sz w:val="17"/>
                    </w:rPr>
                    <w:t>for</w:t>
                  </w:r>
                  <w:r>
                    <w:rPr>
                      <w:spacing w:val="-23"/>
                      <w:w w:val="95"/>
                      <w:sz w:val="17"/>
                    </w:rPr>
                    <w:t xml:space="preserve"> </w:t>
                  </w:r>
                  <w:r>
                    <w:rPr>
                      <w:w w:val="95"/>
                      <w:sz w:val="17"/>
                    </w:rPr>
                    <w:t>assessing</w:t>
                  </w:r>
                  <w:r>
                    <w:rPr>
                      <w:spacing w:val="-23"/>
                      <w:w w:val="95"/>
                      <w:sz w:val="17"/>
                    </w:rPr>
                    <w:t xml:space="preserve"> </w:t>
                  </w:r>
                  <w:r>
                    <w:rPr>
                      <w:w w:val="95"/>
                      <w:sz w:val="17"/>
                    </w:rPr>
                    <w:t>the</w:t>
                  </w:r>
                  <w:r>
                    <w:rPr>
                      <w:spacing w:val="-22"/>
                      <w:w w:val="95"/>
                      <w:sz w:val="17"/>
                    </w:rPr>
                    <w:t xml:space="preserve"> </w:t>
                  </w:r>
                  <w:r>
                    <w:rPr>
                      <w:w w:val="95"/>
                      <w:sz w:val="17"/>
                    </w:rPr>
                    <w:t>scheme’s ability</w:t>
                  </w:r>
                  <w:r>
                    <w:rPr>
                      <w:spacing w:val="-21"/>
                      <w:w w:val="95"/>
                      <w:sz w:val="17"/>
                    </w:rPr>
                    <w:t xml:space="preserve"> </w:t>
                  </w:r>
                  <w:r>
                    <w:rPr>
                      <w:w w:val="95"/>
                      <w:sz w:val="17"/>
                    </w:rPr>
                    <w:t>to</w:t>
                  </w:r>
                  <w:r>
                    <w:rPr>
                      <w:spacing w:val="-19"/>
                      <w:w w:val="95"/>
                      <w:sz w:val="17"/>
                    </w:rPr>
                    <w:t xml:space="preserve"> </w:t>
                  </w:r>
                  <w:r>
                    <w:rPr>
                      <w:w w:val="95"/>
                      <w:sz w:val="17"/>
                    </w:rPr>
                    <w:t>continue</w:t>
                  </w:r>
                  <w:r>
                    <w:rPr>
                      <w:spacing w:val="-18"/>
                      <w:w w:val="95"/>
                      <w:sz w:val="17"/>
                    </w:rPr>
                    <w:t xml:space="preserve"> </w:t>
                  </w:r>
                  <w:r>
                    <w:rPr>
                      <w:w w:val="95"/>
                      <w:sz w:val="17"/>
                    </w:rPr>
                    <w:t>as</w:t>
                  </w:r>
                  <w:r>
                    <w:rPr>
                      <w:spacing w:val="-19"/>
                      <w:w w:val="95"/>
                      <w:sz w:val="17"/>
                    </w:rPr>
                    <w:t xml:space="preserve"> </w:t>
                  </w:r>
                  <w:r>
                    <w:rPr>
                      <w:w w:val="95"/>
                      <w:sz w:val="17"/>
                    </w:rPr>
                    <w:t>a</w:t>
                  </w:r>
                  <w:r>
                    <w:rPr>
                      <w:spacing w:val="-21"/>
                      <w:w w:val="95"/>
                      <w:sz w:val="17"/>
                    </w:rPr>
                    <w:t xml:space="preserve"> </w:t>
                  </w:r>
                  <w:r>
                    <w:rPr>
                      <w:w w:val="95"/>
                      <w:sz w:val="17"/>
                    </w:rPr>
                    <w:t>going</w:t>
                  </w:r>
                  <w:r>
                    <w:rPr>
                      <w:spacing w:val="-20"/>
                      <w:w w:val="95"/>
                      <w:sz w:val="17"/>
                    </w:rPr>
                    <w:t xml:space="preserve"> </w:t>
                  </w:r>
                  <w:r>
                    <w:rPr>
                      <w:w w:val="95"/>
                      <w:sz w:val="17"/>
                    </w:rPr>
                    <w:t>concern,</w:t>
                  </w:r>
                  <w:r>
                    <w:rPr>
                      <w:spacing w:val="-19"/>
                      <w:w w:val="95"/>
                      <w:sz w:val="17"/>
                    </w:rPr>
                    <w:t xml:space="preserve"> </w:t>
                  </w:r>
                  <w:r>
                    <w:rPr>
                      <w:w w:val="95"/>
                      <w:sz w:val="17"/>
                    </w:rPr>
                    <w:t>disclosing,</w:t>
                  </w:r>
                  <w:r>
                    <w:rPr>
                      <w:spacing w:val="-18"/>
                      <w:w w:val="95"/>
                      <w:sz w:val="17"/>
                    </w:rPr>
                    <w:t xml:space="preserve"> </w:t>
                  </w:r>
                  <w:r>
                    <w:rPr>
                      <w:w w:val="95"/>
                      <w:sz w:val="17"/>
                    </w:rPr>
                    <w:t>as</w:t>
                  </w:r>
                  <w:r>
                    <w:rPr>
                      <w:spacing w:val="-19"/>
                      <w:w w:val="95"/>
                      <w:sz w:val="17"/>
                    </w:rPr>
                    <w:t xml:space="preserve"> </w:t>
                  </w:r>
                  <w:r>
                    <w:rPr>
                      <w:w w:val="95"/>
                      <w:sz w:val="17"/>
                    </w:rPr>
                    <w:t>applicable,</w:t>
                  </w:r>
                  <w:r>
                    <w:rPr>
                      <w:spacing w:val="-18"/>
                      <w:w w:val="95"/>
                      <w:sz w:val="17"/>
                    </w:rPr>
                    <w:t xml:space="preserve"> </w:t>
                  </w:r>
                  <w:r>
                    <w:rPr>
                      <w:w w:val="95"/>
                      <w:sz w:val="17"/>
                    </w:rPr>
                    <w:t>matters</w:t>
                  </w:r>
                  <w:r>
                    <w:rPr>
                      <w:spacing w:val="-20"/>
                      <w:w w:val="95"/>
                      <w:sz w:val="17"/>
                    </w:rPr>
                    <w:t xml:space="preserve"> </w:t>
                  </w:r>
                  <w:r>
                    <w:rPr>
                      <w:w w:val="95"/>
                      <w:sz w:val="17"/>
                    </w:rPr>
                    <w:t>related</w:t>
                  </w:r>
                  <w:r>
                    <w:rPr>
                      <w:spacing w:val="-22"/>
                      <w:w w:val="95"/>
                      <w:sz w:val="17"/>
                    </w:rPr>
                    <w:t xml:space="preserve"> </w:t>
                  </w:r>
                  <w:r>
                    <w:rPr>
                      <w:w w:val="95"/>
                      <w:sz w:val="17"/>
                    </w:rPr>
                    <w:t>to</w:t>
                  </w:r>
                  <w:r>
                    <w:rPr>
                      <w:spacing w:val="-19"/>
                      <w:w w:val="95"/>
                      <w:sz w:val="17"/>
                    </w:rPr>
                    <w:t xml:space="preserve"> </w:t>
                  </w:r>
                  <w:r>
                    <w:rPr>
                      <w:w w:val="95"/>
                      <w:sz w:val="17"/>
                    </w:rPr>
                    <w:t>going concern</w:t>
                  </w:r>
                  <w:r>
                    <w:rPr>
                      <w:spacing w:val="-24"/>
                      <w:w w:val="95"/>
                      <w:sz w:val="17"/>
                    </w:rPr>
                    <w:t xml:space="preserve"> </w:t>
                  </w:r>
                  <w:r>
                    <w:rPr>
                      <w:w w:val="95"/>
                      <w:sz w:val="17"/>
                    </w:rPr>
                    <w:t>and</w:t>
                  </w:r>
                  <w:r>
                    <w:rPr>
                      <w:spacing w:val="-23"/>
                      <w:w w:val="95"/>
                      <w:sz w:val="17"/>
                    </w:rPr>
                    <w:t xml:space="preserve"> </w:t>
                  </w:r>
                  <w:r>
                    <w:rPr>
                      <w:w w:val="95"/>
                      <w:sz w:val="17"/>
                    </w:rPr>
                    <w:t>using</w:t>
                  </w:r>
                  <w:r>
                    <w:rPr>
                      <w:spacing w:val="-23"/>
                      <w:w w:val="95"/>
                      <w:sz w:val="17"/>
                    </w:rPr>
                    <w:t xml:space="preserve"> </w:t>
                  </w:r>
                  <w:r>
                    <w:rPr>
                      <w:w w:val="95"/>
                      <w:sz w:val="17"/>
                    </w:rPr>
                    <w:t>the</w:t>
                  </w:r>
                  <w:r>
                    <w:rPr>
                      <w:spacing w:val="-24"/>
                      <w:w w:val="95"/>
                      <w:sz w:val="17"/>
                    </w:rPr>
                    <w:t xml:space="preserve"> </w:t>
                  </w:r>
                  <w:r>
                    <w:rPr>
                      <w:w w:val="95"/>
                      <w:sz w:val="17"/>
                    </w:rPr>
                    <w:t>going</w:t>
                  </w:r>
                  <w:r>
                    <w:rPr>
                      <w:spacing w:val="-23"/>
                      <w:w w:val="95"/>
                      <w:sz w:val="17"/>
                    </w:rPr>
                    <w:t xml:space="preserve"> </w:t>
                  </w:r>
                  <w:r>
                    <w:rPr>
                      <w:w w:val="95"/>
                      <w:sz w:val="17"/>
                    </w:rPr>
                    <w:t>concern</w:t>
                  </w:r>
                  <w:r>
                    <w:rPr>
                      <w:spacing w:val="-23"/>
                      <w:w w:val="95"/>
                      <w:sz w:val="17"/>
                    </w:rPr>
                    <w:t xml:space="preserve"> </w:t>
                  </w:r>
                  <w:r>
                    <w:rPr>
                      <w:w w:val="95"/>
                      <w:sz w:val="17"/>
                    </w:rPr>
                    <w:t>basis</w:t>
                  </w:r>
                  <w:r>
                    <w:rPr>
                      <w:spacing w:val="-24"/>
                      <w:w w:val="95"/>
                      <w:sz w:val="17"/>
                    </w:rPr>
                    <w:t xml:space="preserve"> </w:t>
                  </w:r>
                  <w:r>
                    <w:rPr>
                      <w:w w:val="95"/>
                      <w:sz w:val="17"/>
                    </w:rPr>
                    <w:t>of</w:t>
                  </w:r>
                  <w:r>
                    <w:rPr>
                      <w:spacing w:val="-22"/>
                      <w:w w:val="95"/>
                      <w:sz w:val="17"/>
                    </w:rPr>
                    <w:t xml:space="preserve"> </w:t>
                  </w:r>
                  <w:r>
                    <w:rPr>
                      <w:w w:val="95"/>
                      <w:sz w:val="17"/>
                    </w:rPr>
                    <w:t>accounting</w:t>
                  </w:r>
                  <w:r>
                    <w:rPr>
                      <w:spacing w:val="-25"/>
                      <w:w w:val="95"/>
                      <w:sz w:val="17"/>
                    </w:rPr>
                    <w:t xml:space="preserve"> </w:t>
                  </w:r>
                  <w:r>
                    <w:rPr>
                      <w:w w:val="95"/>
                      <w:sz w:val="17"/>
                    </w:rPr>
                    <w:t>unless</w:t>
                  </w:r>
                  <w:r>
                    <w:rPr>
                      <w:spacing w:val="-23"/>
                      <w:w w:val="95"/>
                      <w:sz w:val="17"/>
                    </w:rPr>
                    <w:t xml:space="preserve"> </w:t>
                  </w:r>
                  <w:r>
                    <w:rPr>
                      <w:w w:val="95"/>
                      <w:sz w:val="17"/>
                    </w:rPr>
                    <w:t>it</w:t>
                  </w:r>
                  <w:r>
                    <w:rPr>
                      <w:spacing w:val="-22"/>
                      <w:w w:val="95"/>
                      <w:sz w:val="17"/>
                    </w:rPr>
                    <w:t xml:space="preserve"> </w:t>
                  </w:r>
                  <w:r>
                    <w:rPr>
                      <w:w w:val="95"/>
                      <w:sz w:val="17"/>
                    </w:rPr>
                    <w:t>is</w:t>
                  </w:r>
                  <w:r>
                    <w:rPr>
                      <w:spacing w:val="-23"/>
                      <w:w w:val="95"/>
                      <w:sz w:val="17"/>
                    </w:rPr>
                    <w:t xml:space="preserve"> </w:t>
                  </w:r>
                  <w:r>
                    <w:rPr>
                      <w:w w:val="95"/>
                      <w:sz w:val="17"/>
                    </w:rPr>
                    <w:t>inappropriate</w:t>
                  </w:r>
                  <w:r>
                    <w:rPr>
                      <w:spacing w:val="-24"/>
                      <w:w w:val="95"/>
                      <w:sz w:val="17"/>
                    </w:rPr>
                    <w:t xml:space="preserve"> </w:t>
                  </w:r>
                  <w:r>
                    <w:rPr>
                      <w:w w:val="95"/>
                      <w:sz w:val="17"/>
                    </w:rPr>
                    <w:t>to</w:t>
                  </w:r>
                  <w:r>
                    <w:rPr>
                      <w:spacing w:val="-24"/>
                      <w:w w:val="95"/>
                      <w:sz w:val="17"/>
                    </w:rPr>
                    <w:t xml:space="preserve"> </w:t>
                  </w:r>
                  <w:r>
                    <w:rPr>
                      <w:w w:val="95"/>
                      <w:sz w:val="17"/>
                    </w:rPr>
                    <w:t>do</w:t>
                  </w:r>
                  <w:r>
                    <w:rPr>
                      <w:spacing w:val="-23"/>
                      <w:w w:val="95"/>
                      <w:sz w:val="17"/>
                    </w:rPr>
                    <w:t xml:space="preserve"> </w:t>
                  </w:r>
                  <w:r>
                    <w:rPr>
                      <w:w w:val="95"/>
                      <w:sz w:val="17"/>
                    </w:rPr>
                    <w:t>so.</w:t>
                  </w:r>
                </w:p>
              </w:txbxContent>
            </v:textbox>
            <w10:wrap anchorx="page" anchory="page"/>
          </v:shape>
        </w:pict>
      </w:r>
      <w:r>
        <w:pict w14:anchorId="1A89F6A0">
          <v:shape id="_x0000_s3403" type="#_x0000_t202" alt="" style="position:absolute;margin-left:103.8pt;margin-top:57.8pt;width:14.1pt;height:12pt;z-index:-24792064;mso-wrap-style:square;mso-wrap-edited:f;mso-width-percent:0;mso-height-percent:0;mso-position-horizontal-relative:page;mso-position-vertical-relative:page;mso-width-percent:0;mso-height-percent:0;v-text-anchor:top" filled="f" stroked="f">
            <v:textbox inset="0,0,0,0">
              <w:txbxContent>
                <w:p w14:paraId="5B36428A" w14:textId="77777777" w:rsidR="00B9323D" w:rsidRDefault="00B9323D">
                  <w:pPr>
                    <w:pStyle w:val="BodyText"/>
                    <w:spacing w:before="4"/>
                    <w:ind w:left="40"/>
                    <w:rPr>
                      <w:rFonts w:ascii="Times New Roman"/>
                      <w:sz w:val="17"/>
                    </w:rPr>
                  </w:pPr>
                </w:p>
              </w:txbxContent>
            </v:textbox>
            <w10:wrap anchorx="page" anchory="page"/>
          </v:shape>
        </w:pict>
      </w:r>
      <w:r>
        <w:pict w14:anchorId="7EDEC759">
          <v:shape id="_x0000_s3402" type="#_x0000_t202" alt="" style="position:absolute;margin-left:97.25pt;margin-top:196.45pt;width:385.6pt;height:12pt;z-index:-24791552;mso-wrap-style:square;mso-wrap-edited:f;mso-width-percent:0;mso-height-percent:0;mso-position-horizontal-relative:page;mso-position-vertical-relative:page;mso-width-percent:0;mso-height-percent:0;v-text-anchor:top" filled="f" stroked="f">
            <v:textbox inset="0,0,0,0">
              <w:txbxContent>
                <w:p w14:paraId="5F21EC90" w14:textId="77777777" w:rsidR="00B9323D" w:rsidRDefault="00B9323D">
                  <w:pPr>
                    <w:pStyle w:val="BodyText"/>
                    <w:spacing w:before="4"/>
                    <w:ind w:left="40"/>
                    <w:rPr>
                      <w:rFonts w:ascii="Times New Roman"/>
                      <w:sz w:val="17"/>
                    </w:rPr>
                  </w:pPr>
                </w:p>
              </w:txbxContent>
            </v:textbox>
            <w10:wrap anchorx="page" anchory="page"/>
          </v:shape>
        </w:pict>
      </w:r>
      <w:r>
        <w:pict w14:anchorId="71DF5C09">
          <v:shape id="_x0000_s3401" type="#_x0000_t202" alt="" style="position:absolute;margin-left:97.25pt;margin-top:345.85pt;width:385.6pt;height:12pt;z-index:-24791040;mso-wrap-style:square;mso-wrap-edited:f;mso-width-percent:0;mso-height-percent:0;mso-position-horizontal-relative:page;mso-position-vertical-relative:page;mso-width-percent:0;mso-height-percent:0;v-text-anchor:top" filled="f" stroked="f">
            <v:textbox inset="0,0,0,0">
              <w:txbxContent>
                <w:p w14:paraId="63B2CCBE" w14:textId="77777777" w:rsidR="00B9323D" w:rsidRDefault="00B9323D">
                  <w:pPr>
                    <w:pStyle w:val="BodyText"/>
                    <w:spacing w:before="4"/>
                    <w:ind w:left="40"/>
                    <w:rPr>
                      <w:rFonts w:ascii="Times New Roman"/>
                      <w:sz w:val="17"/>
                    </w:rPr>
                  </w:pPr>
                </w:p>
              </w:txbxContent>
            </v:textbox>
            <w10:wrap anchorx="page" anchory="page"/>
          </v:shape>
        </w:pict>
      </w:r>
    </w:p>
    <w:p w14:paraId="7BA25880" w14:textId="77777777" w:rsidR="00BF43F6" w:rsidRDefault="00BF43F6">
      <w:pPr>
        <w:rPr>
          <w:sz w:val="2"/>
          <w:szCs w:val="2"/>
        </w:rPr>
        <w:sectPr w:rsidR="00BF43F6">
          <w:pgSz w:w="11910" w:h="16840"/>
          <w:pgMar w:top="1380" w:right="460" w:bottom="0" w:left="440" w:header="720" w:footer="720" w:gutter="0"/>
          <w:cols w:space="720"/>
        </w:sectPr>
      </w:pPr>
    </w:p>
    <w:p w14:paraId="1E2A0DFA" w14:textId="77777777" w:rsidR="00BF43F6" w:rsidRDefault="008C18AB">
      <w:pPr>
        <w:rPr>
          <w:sz w:val="2"/>
          <w:szCs w:val="2"/>
        </w:rPr>
      </w:pPr>
      <w:r>
        <w:lastRenderedPageBreak/>
        <w:pict w14:anchorId="45F3E489">
          <v:rect id="_x0000_s3400" alt="" style="position:absolute;margin-left:0;margin-top:97.6pt;width:595.3pt;height:744.3pt;z-index:-24790528;mso-wrap-edited:f;mso-width-percent:0;mso-height-percent:0;mso-position-horizontal-relative:page;mso-position-vertical-relative:page;mso-width-percent:0;mso-height-percent:0" fillcolor="#e1ecf5" stroked="f">
            <w10:wrap anchorx="page" anchory="page"/>
          </v:rect>
        </w:pict>
      </w:r>
      <w:r>
        <w:pict w14:anchorId="538C4A76">
          <v:group id="_x0000_s3386" alt="" style="position:absolute;margin-left:0;margin-top:0;width:595.3pt;height:785.2pt;z-index:-24790016;mso-position-horizontal-relative:page;mso-position-vertical-relative:page" coordsize="11906,15704">
            <v:rect id="_x0000_s3387" alt="" style="position:absolute;left:892;top:1951;width:10446;height:13753" stroked="f"/>
            <v:shape id="_x0000_s3388" type="#_x0000_t75" alt="" style="position:absolute;left:8074;top:13236;width:1094;height:1477">
              <v:imagedata r:id="rId22" o:title=""/>
            </v:shape>
            <v:shape id="_x0000_s3389" alt="" style="position:absolute;left:2119;top:4105;width:7712;height:9" coordorigin="2120,4106" coordsize="7712,9" path="m9831,4106r-8,l2120,4106r,8l9823,4114r8,l9831,4106xe" fillcolor="#d0cece" stroked="f">
              <v:path arrowok="t"/>
            </v:shape>
            <v:rect id="_x0000_s3390" alt="" style="position:absolute;left:2119;top:4113;width:7;height:9197" stroked="f"/>
            <v:rect id="_x0000_s3391" alt="" style="position:absolute;left:2119;top:13303;width:1227;height:7" fillcolor="#d0cece" stroked="f"/>
            <v:shape id="_x0000_s3392" type="#_x0000_t75" alt="" style="position:absolute;left:3345;top:4113;width:9;height:9197">
              <v:imagedata r:id="rId23" o:title=""/>
            </v:shape>
            <v:rect id="_x0000_s3393" alt="" style="position:absolute;left:3353;top:13303;width:6469;height:7" fillcolor="#d0cece" stroked="f"/>
            <v:rect id="_x0000_s3394" alt="" style="position:absolute;left:9822;top:4113;width:9;height:9197" stroked="f"/>
            <v:rect id="_x0000_s3395" alt="" style="position:absolute;left:9822;top:13303;width:9;height:7" fillcolor="#d0cece" stroked="f"/>
            <v:rect id="_x0000_s3396" alt="" style="position:absolute;width:11906;height:1952" fillcolor="#005eb8" stroked="f"/>
            <v:shape id="_x0000_s3397" alt="" style="position:absolute;left:9046;top:850;width:2009;height:507" coordorigin="9047,850" coordsize="2009,507" o:spt="100" adj="0,,0" path="m9566,1347l9469,858r-163,369l9143,858r-96,489l9108,1347r55,-310l9164,1037r142,320l9448,1037r1,l9505,1347r61,xm10074,1344l9869,850r-206,494l9727,1344,9869,997r141,347l10074,1344xm10252,1331r-2,l10248,1331r-1,l10247,1335r5,l10252,1331xm10270,1331r-2,-1l10267,1330r-1,l10266,1335r2,l10270,1335r,-4xm10321,1330r-2,l10318,1330r,4l10319,1334r2,l10321,1332r,-2xm10421,1331r-2,l10417,1331r-1,l10416,1335r5,l10421,1331xm10460,1330r-2,l10456,1330r,4l10458,1334r2,l10460,1332r,-2xm11055,854r-65,l10850,1201,10708,854r-64,l10850,1347r205,-493xe" stroked="f">
              <v:stroke joinstyle="round"/>
              <v:formulas/>
              <v:path arrowok="t" o:connecttype="segments"/>
            </v:shape>
            <v:shape id="_x0000_s3398" type="#_x0000_t75" alt="" style="position:absolute;left:10308;top:1064;width:167;height:200">
              <v:imagedata r:id="rId24" o:title=""/>
            </v:shape>
            <v:shape id="_x0000_s3399" alt="" style="position:absolute;left:10124;top:862;width:520;height:490" coordorigin="10124,862" coordsize="520,490" o:spt="100" adj="0,,0" path="m10164,1085r-2,-1l10160,1088r2,-2l10164,1085xm10179,1024r-1,l10178,1024r1,xm10190,1105r-1,-11l10182,1084r-5,-2l10172,1080r-10,l10155,1082r-7,4l10140,1096r-13,18l10124,1112r3,4l10136,1114r1,-2l10139,1110r1,6l10138,1128r-1,8l10145,1134r3,-4l10154,1122r-2,-8l10159,1118r3,l10160,1114r-1,-2l10157,1108r,-8l10160,1088r-11,16l10155,1110r-1,2l10153,1110r-4,-2l10149,1108r1,10l10148,1126r-7,4l10143,1122r,-10l10143,1110r1,-6l10140,1106r-6,6l10131,1110r7,-6l10141,1098r10,-10l10157,1084r6,-2l10176,1082r7,6l10190,1105xm10191,1106r-1,-1l10191,1107r,-1xm10199,1037r-1,-1l10196,1029r1,l10194,1028r1,3l10192,1027r-5,-6l10186,1024r-1,6l10192,1034r2,1l10197,1037r2,xm10219,1031r-2,-3l10217,1026r-2,-3l10213,1018r,-1l10212,1016r-2,-6l10209,1016r-2,-1l10207,1023r-1,3l10203,1026r-2,-3l10202,1020r3,l10207,1023r,-8l10207,1014r-1,-1l10204,1010r-2,1l10197,1012r-1,3l10199,1015r4,-1l10204,1015r1,2l10201,1017r-2,3l10194,1020r,l10195,1021r4,7l10208,1030r1,-4l10211,1020r,-2l10215,1026r-11,11l10210,1037r6,-11l10214,1035r5,-4xm10229,1023r-13,-7l10216,1017r5,7l10229,1023xm10234,1012r,-3l10233,1008r,-3l10232,1003r-1,2l10229,1007r-2,1l10227,1003r-4,l10219,1012r-1,l10216,1007r,-7l10215,998r-2,7l10213,1008r3,8l10220,1014r6,3l10227,1014r,l10226,1012r-2,-1l10228,1009r2,5l10227,1017r4,l10234,1012xm10234,1027r-5,-1l10226,1025r-7,2l10224,1032r2,-1l10227,1029r-2,-1l10228,1028r3,1l10233,1028r1,-1xm10238,986r-5,-2l10226,990r-1,-8l10220,982r-6,8l10213,988r-3,-6l10204,986r-3,6l10200,994r-7,l10191,996r-1,4l10193,1004r-8,l10180,1008r3,8l10178,1020r,2l10178,1024r7,-6l10190,1020r,-6l10185,1018r1,-8l10189,1006r11,2l10198,1006r-4,-4l10198,1000r6,2l10204,1000r-1,-2l10206,990r2,-2l10213,998r1,-4l10217,992r4,-2l10221,998r3,-4l10229,994r9,-2l10237,992r1,-6xm10242,1039r-3,-4l10238,1032r-1,-4l10237,1030r,l10237,1046r,1l10235,1047r-2,l10233,1044r-1,-4l10233,1041r1,l10237,1045r,1l10237,1030r,l10237,1033r,6l10236,1041r,-1l10234,1039r1,-1l10234,1036r,l10233,1035r1,-1l10236,1033r,-1l10237,1033r,-3l10234,1031r-4,2l10230,1036r,7l10230,1045r-6,2l10224,1047r,4l10222,1052r-1,2l10220,1054r-2,-4l10218,1049r1,-3l10221,1049r3,2l10224,1047r-2,-1l10219,1043r-1,-1l10218,1040r4,-1l10225,1040r,-1l10227,1036r3,l10230,1033r-1,l10225,1033r-6,3l10217,1038r,l10217,1050r-3,-3l10211,1045r-1,-1l10212,1045r,-1l10213,1043r2,l10215,1045r1,1l10217,1047r,3l10217,1038r-2,2l10213,1041r-2,1l10209,1042r-1,l10210,1047r4,9l10224,1056r1,-2l10225,1052r7,-3l10238,1049r,l10239,1047r,l10239,1047r2,-6l10242,1039xm10244,1003r-5,-4l10236,998r2,8l10239,1011r-2,-3l10235,1010r2,l10239,1016r1,2l10241,1015r1,-2l10244,1003xm10262,938r-1,2l10261,940r,l10262,938xm10295,1333r-3,-2l10290,1331r-3,l10285,1333r,6l10287,1341r5,l10295,1339r,-6xm10322,1337r-2,l10318,1337r,l10318,1341r2,l10322,1341r,-4xm10346,1333r-2,-2l10341,1331r-3,l10336,1333r,6l10338,1341r6,l10346,1339r,-6xm10394,1333r-2,-2l10389,1331r-3,l10384,1333r,6l10386,1341r6,l10394,1339r,-6xm10461,1337r-3,l10457,1337r-1,l10456,1341r2,l10461,1341r,-4xm10475,1147r-1,7l10475,1159r,-12xm10509,1082r-10,-2l10492,1084r-3,8l10484,1094r-3,l10477,1086r,-4l10475,1080r,16l10480,1096r6,2l10488,1100r-13,28l10475,1147r3,-15l10479,1128r3,-4l10487,1110r4,-6l10491,1100r,-4l10493,1094r3,-6l10498,1086r3,l10509,1082xm10515,1030r-1,-1l10514,1030r1,xm10526,1028r-5,2l10523,1030r3,-2xm10527,1038r,l10525,1040r-3,2l10519,1042r-3,-2l10510,1040r6,-8l10521,1030r-6,l10513,1032r-5,2l10502,1038r-2,4l10504,1046r14,-2l10517,1046r7,l10525,1044r,-2l10527,1038xm10529,1333r-2,-2l10524,1331r-3,l10519,1333r,6l10521,1341r6,l10529,1339r,-6xm10533,1012r-1,-2l10530,1012r1,-5l10533,1000r-4,l10525,1004r1,10l10527,1017r2,2l10529,1018r3,-6l10533,1012xm10538,1000r-2,-2l10531,994r-4,l10523,996r-3,8l10518,1014r,2l10516,1018r-5,2l10506,1024r-1,2l10511,1026r3,3l10512,1024r4,-2l10523,1020r,-4l10522,1008r5,-8l10532,998r3,2l10538,1000xm10549,1029r-6,-3l10540,1028r-6,l10537,1030r2,l10540,1029r4,l10541,1031r2,1l10544,1033r5,-4l10549,1029xm10552,1018r-13,7l10547,1025r5,-7l10552,1018xm10555,1009r,-3l10554,999r-1,3l10552,1008r-2,5l10549,1014r-1,-3l10547,1009r-2,-5l10542,1004r-1,5l10540,1009r-3,-3l10536,1005r,2l10534,1013r3,6l10541,1018r-3,-3l10540,1011r4,1l10541,1015r1,3l10549,1016r3,2l10553,1016r1,-2l10555,1009xm10561,1044r-2,l10558,1044r,2l10557,1047r-2,2l10551,1051r,-3l10552,1048r1,-1l10553,1046r1,-2l10555,1045r2,1l10558,1046r,-2l10557,1043r-1,l10555,1043r-2,-2l10551,1039r-1,l10550,1050r-2,5l10547,1056r-1,-2l10545,1053r2,-2l10548,1051r,-1l10549,1049r1,-2l10550,1050r,-11l10550,1039r,5l10544,1049r,l10539,1046r,-1l10538,1042r,-4l10541,1037r3,5l10546,1041r4,l10550,1044r,-5l10550,1038r-2,-1l10543,1035r-4,l10537,1034r,8l10535,1046r1,3l10535,1049r-2,-1l10532,1049r,-1l10532,1047r2,-4l10535,1042r2,l10537,1034r,-1l10536,1033r,3l10534,1038r,1l10534,1041r-2,1l10532,1040r,-5l10532,1033r1,2l10535,1035r1,1l10536,1033r-2,-1l10531,1031r,-2l10529,1036r,1l10527,1040r,1l10530,1051r6,-1l10543,1053r1,5l10555,1057r1,-1l10557,1051r1,-3l10560,1046r1,-2l10561,1044xm10574,1022r-5,l10568,1021r-1,-1l10567,1025r-1,2l10565,1028r-3,l10560,1025r2,-2l10565,1023r2,2l10567,1020r,l10566,1019r-3,1l10563,1019r,-1l10565,1017r4,1l10572,1018r-1,-1l10570,1015r-5,-2l10564,1012r-3,4l10559,1019r-1,-6l10552,1025r-2,5l10548,1034r5,3l10552,1029r5,11l10564,1040r-11,-11l10553,1029r4,-8l10560,1032r8,-1l10569,1031r2,-3l10573,1024r1,-1l10574,1023r,-1xm10578,1105r-1,1l10578,1107r,-2xm10583,1032r,-6l10581,1023r-7,9l10574,1033r,-3l10572,1030r,1l10570,1037r-1,2l10572,1038r3,-1l10576,1036r7,-4xm10590,1026r,l10590,1026r,xm10591,1024r-1,-2l10586,1018r3,-8l10587,1008r-2,-2l10583,1004r-7,2l10579,1002r-1,-4l10575,996r-6,l10567,994r-2,-4l10565,988r-6,-4l10555,992r-2,-2l10549,984r-5,l10542,990r-7,-4l10533,986r-3,2l10531,994r,l10540,996r4,l10548,1000r,-8l10551,994r3,2l10556,1000r4,-10l10562,992r3,6l10564,1004r6,-2l10574,1004r-5,6l10580,1008r3,4l10584,1020r-6,-4l10579,1020r4,l10590,1026r1,-2l10591,1024xm10608,1090r-1,-4l10605,1087r2,1l10608,1090xm10620,1302r-28,l10591,1298r-1,-4l10593,1294r,-2l10594,1288r-3,-8l10596,1280r2,8l10605,1284r3,6l10612,1284r1,-2l10606,1282r1,-2l10609,1276r-4,-2l10603,1272r-1,-2l10600,1268r-6,l10593,1262r-13,l10566,1262r2,6l10564,1272r7,l10573,1270r4,4l10564,1280r5,8l10565,1286r-1,6l10566,1298r4,-4l10571,1288r2,2l10578,1288r4,-8l10586,1282r-5,6l10581,1290r1,4l10586,1292r,6l10588,1300r2,2l10534,1302r,28l10534,1342r-4,4l10518,1346r-4,-4l10514,1340r,-6l10514,1330r5,-2l10529,1328r5,2l10534,1302r-25,l10509,1328r,6l10508,1332r-6,l10500,1334r,6l10502,1342r6,l10509,1340r,6l10500,1346r-2,-2l10496,1342r-1,-2l10495,1334r1,-2l10500,1328r9,l10509,1302r-22,l10490,1318r,l10490,1328r,18l10486,1346r,-18l10490,1328r,-10l10481,1318r,24l10481,1346r-10,l10471,1328r5,l10476,1342r5,l10481,1318r-15,l10466,1338r,6l10462,1346r-10,l10452,1328r12,l10464,1334r-1,2l10464,1336r2,2l10466,1318r-20,l10446,1328r,14l10443,1346r-9,l10430,1342r,-14l10435,1328r,14l10441,1342r,-14l10446,1328r,-10l10425,1318r,12l10425,1338r-2,2l10416,1340r,6l10412,1346r,-18l10423,1328r2,2l10425,1318r-26,l10399,1330r,12l10395,1346r-12,l10379,1342r,-12l10384,1328r10,l10399,1330r,-12l10374,1318r,10l10374,1346r-5,l10361,1334r,l10361,1346r-5,l10356,1328r5,l10369,1338r,l10369,1328r5,l10374,1318r-23,l10351,1330r,12l10347,1346r-12,l10331,1342r,-12l10336,1328r10,l10351,1330r,-12l10327,1318r,20l10327,1344r-4,2l10313,1346r,-18l10325,1328r,6l10324,1336r1,l10327,1338r,-20l10300,1318r,12l10300,1342r-5,4l10284,1346r-4,-4l10280,1330r4,-2l10295,1328r5,2l10300,1318r-17,l10287,1300r-11,l10276,1346r-5,l10266,1338r,l10266,1346r-5,l10261,1328r11,l10275,1330r,6l10273,1338r-2,l10276,1346r,-46l10256,1300r,30l10256,1338r-2,2l10247,1340r,6l10243,1346r,-18l10254,1328r2,2l10256,1300r-77,l10181,1298r1,-2l10183,1292r4,2l10187,1292r,-6l10183,1280r4,-2l10191,1286r5,2l10198,1288r1,4l10202,1296r2,-6l10203,1286r-4,l10204,1278r-13,-6l10195,1268r3,4l10204,1270r-1,-2l10201,1266r1,-4l10202,1260r-5,-2l10189,1262r-1,-8l10200,1242r9,-10l10217,1222r6,-8l10226,1206r-2,-24l10235,1188r4,12l10241,1216r10,12l10264,1232r6,6l10273,1246r5,4l10284,1250r-4,-6l10279,1238r2,2l10285,1246r2,l10291,1250r7,-2l10302,1250r-1,-2l10299,1244r-1,-2l10293,1238r10,l10305,1236r2,4l10308,1236r-4,-2l10304,1228r-2,l10302,1232r-2,4l10296,1234r-2,l10288,1232r-5,l10290,1238r3,2l10292,1246r-4,-2l10285,1240r-1,-2l10280,1234r-3,-2l10277,1234r-1,2l10277,1240r2,4l10273,1244r-2,-6l10272,1234r2,-4l10270,1230r-11,-4l10251,1220r-3,-6l10248,1202r2,-20l10249,1174r-1,-2l10239,1174r-10,-4l10229,1164r2,-2l10237,1162r7,2l10254,1168r4,10l10257,1184r-3,12l10252,1210r5,8l10265,1222r7,2l10274,1224r2,-2l10278,1218r,-4l10281,1210r2,4l10283,1218r-2,l10280,1222r,2l10284,1224r4,-2l10291,1220r2,-2l10296,1218r1,4l10292,1222r-2,2l10287,1226r-3,2l10290,1230r10,l10302,1232r,-4l10299,1228r-7,-2l10300,1226r,-6l10305,1220r11,24l10332,1268r22,24l10385,1312r1,l10416,1292r6,-6l10424,1284r11,-10l10439,1270r5,-8l10455,1244r10,-22l10463,1222r,-2l10465,1220r1,-2l10471,1202r,-2l10474,1190r1,-12l10475,1176r-2,-10l10473,1156r,-22l10475,1128r,-32l10472,1096r-2,-2l10470,1080r,-2l10467,1078r,6l10467,1106r-2,3l10465,1174r,8l10460,1182r,2l10459,1186r-1,2l10461,1192r-5,4l10452,1194r-1,l10449,1196r-2,l10447,1200r-8,l10439,1196r-2,l10435,1194r-2,l10429,1196r-5,-4l10427,1188r-1,-2l10425,1184r,-2l10420,1182r,-8l10425,1174r,-2l10426,1170r1,-2l10424,1164r5,-4l10433,1162r3,l10438,1160r,-4l10446,1156r,4l10448,1160r2,2l10452,1162r4,-2l10461,1164r-3,4l10459,1170r1,2l10460,1174r5,l10465,1109r-59,71l10452,1234r-5,10l10442,1252r-7,10l10421,1246r,22l10420,1272r-1,2l10416,1274r-4,-4l10411,1260r-5,-12l10407,1254r1,4l10408,1260r1,22l10406,1284r-2,l10404,1280r1,-12l10401,1263r,9l10399,1282r-2,4l10395,1286r-2,-4l10397,1272r,-4l10392,1258r-1,-4l10390,1246r2,-2l10395,1258r6,14l10401,1263r-3,-5l10397,1256r-1,-6l10394,1244r-1,-2l10393,1226r4,2l10400,1232r16,24l10421,1268r,-22l10404,1226r-12,-14l10390,1210r,10l10390,1220r,2l10390,1230r-3,16l10385,1246r,10l10380,1270r-4,16l10374,1286r-3,-2l10372,1282r1,-10l10371,1272r-2,10l10366,1282r1,-6l10367,1272r1,-6l10365,1268r-2,l10363,1272r-3,l10359,1270r-2,-4l10357,1262r,-2l10357,1256r1,-4l10357,1254r-2,l10355,1258r-1,2l10353,1260r-3,-4l10353,1250r4,-2l10367,1250r5,l10372,1254r1,6l10368,1262r2,l10371,1268r2,-6l10376,1260r1,-4l10377,1254r-2,-4l10378,1240r-6,8l10370,1248r-2,-2l10359,1246r8,-8l10373,1232r7,-4l10381,1238r,4l10385,1246r,-12l10383,1230r-1,-2l10382,1224r3,l10390,1222r,-2l10389,1220r-1,2l10381,1222r-3,-4l10381,1212r7,l10389,1214r1,2l10390,1216r,4l10390,1210r-4,-6l10336,1262r-7,-10l10323,1244r-4,-10l10331,1220r19,-22l10365,1180r-11,-14l10343,1154r,10l10343,1166r-3,l10328,1164r-5,-2l10321,1162r,4l10337,1176r3,4l10342,1184r-2,6l10333,1194r-9,l10317,1196r3,16l10325,1210r5,l10332,1206r-3,-4l10325,1206r-1,-4l10326,1200r3,-2l10335,1200r1,4l10335,1210r-5,8l10316,1214r-5,-8l10312,1194r5,-4l10321,1188r1,-2l10321,1182r-11,12l10306,1184r1,-12l10307,1164r11,8l10319,1172r5,6l10309,1178r4,6l10316,1182r2,l10325,1178r,-4l10315,1164r-2,-2l10311,1160r3,l10314,1158r-5,l10306,1156r8,l10314,1154r-4,-2l10306,1150r1,l10311,1152r5,2l10314,1150r-5,-4l10308,1142r1,2l10314,1150r1,-2l10316,1148r-3,-6l10313,1138r2,l10317,1146r3,l10321,1140r,-2l10321,1136r2,2l10322,1144r1,4l10325,1146r,-6l10327,1138r1,4l10327,1148r1,l10331,1146r5,l10332,1148r-4,2l10331,1156r1,2l10340,1162r2,l10343,1164r,-10l10337,1146r-7,-8l10329,1136r-4,-4l10303,1106r,-12l10303,1092r,-8l10325,1084r61,72l10413,1124r20,-24l10447,1084r20,l10467,1078r-29,l10441,1066r,l10437,1060r-3,-8l10432,1047r,29l10431,1077r,7l10416,1086r,18l10408,1118r-5,-1l10403,1120r-9,2l10377,1124r-9,-4l10378,1118r15,l10403,1120r,-3l10394,1114r-19,l10363,1118r-10,-14l10361,1100r3,6l10370,1104r-1,-4l10369,1098r10,-2l10380,1102r9,l10390,1096r10,2l10399,1104r7,4l10409,1100r7,4l10416,1086r-1,l10396,1092r-18,2l10367,1096r-5,-2l10347,1084r8,l10352,1080r-1,l10352,1078r,-2l10353,1072r,-4l10353,1064r-1,-8l10352,1052r,l10351,1048r-1,-2l10350,1044r,-2l10350,1041r,21l10349,1066r,l10349,1068r-4,-6l10337,1064r-2,4l10334,1058r1,-4l10336,1050r3,-2l10341,1042r,-2l10342,1036r-6,2l10330,1044r-6,6l10320,1056r-7,l10307,1058r-10,l10295,1052r,-4l10300,1046r11,2l10312,1046r1,-4l10316,1038r1,-2l10314,1034r-8,l10312,1028r4,-4l10316,1024r1,-2l10317,1020r1,-2l10319,1010r13,l10332,1014r2,6l10342,1030r6,8l10349,1054r1,8l10350,1041r-1,-3l10348,1034r3,2l10356,1052r1,6l10357,1068r,4l10356,1078r-1,6l10359,1084r1,-18l10360,1054r-5,-12l10354,1038r1,l10359,1040r2,6l10365,1060r1,16l10367,1084r7,l10375,1072r,-2l10375,1062r-3,-16l10373,1042r13,l10388,1046r3,2l10392,1050r1,l10394,1052r1,4l10396,1056r1,4l10401,1070r2,8l10405,1084r3,l10404,1068r,l10403,1066r,-2l10400,1056r-2,-4l10395,1046r-3,-4l10387,1040r2,l10392,1038r5,l10401,1042r1,4l10404,1052r1,4l10407,1060r2,4l10412,1070r1,l10416,1076r2,4l10420,1082r-4,l10414,1084r17,l10431,1077r-2,1l10423,1080r-5,-8l10407,1052r3,l10410,1054r4,2l10425,1066r3,4l10430,1072r1,2l10432,1076r,-29l10432,1046r-2,-8l10429,1036r2,4l10434,1046r2,2l10443,1054r10,4l10464,1060r9,l10483,1056r5,-16l10489,1032r-3,-6l10492,1028r7,-2l10506,1024r2,-2l10508,1016r-3,-2l10514,1014r,-2l10514,1006r1,-8l10521,1000r,-2l10521,994r-16,l10504,988r-10,4l10493,1004r-8,2l10494,986r5,-8l10498,978r7,-22l10509,954r6,4l10513,960r-1,4l10511,968r2,10l10519,986r3,-8l10525,972r4,l10533,968r1,-2l10539,972r2,-2l10546,958r-3,-8l10542,948r-1,-2l10541,952r,2l10541,960r-3,6l10533,958r,4l10530,968r-5,2l10523,972r-5,6l10516,974r-2,-6l10516,960r2,-2l10519,956r9,-6l10525,950r-6,4l10513,952r-3,-2l10509,942r4,2l10520,944r1,-2l10523,940r2,-2l10529,934r-7,-8l10525,928r11,6l10535,946r3,l10541,952r,-6l10540,944r-2,-2l10538,942r,-2l10536,926r-1,-4l10514,922r-12,4l10491,940r-5,-6l10485,937r,97l10484,1040r-1,6l10472,1056r4,-10l10476,1044r-2,-4l10470,1038r-6,2l10457,1042r-3,4l10453,1040r5,-8l10463,1026r-5,l10449,1024r,-2l10447,1012r5,6l10458,1016r1,-2l10466,1016r9,6l10469,1014r,-2l10473,1012r8,4l10485,1034r,-97l10481,946r,12l10481,970r,12l10476,994r-11,12l10462,1004r1,-2l10465,1000r6,-6l10479,980r1,-2l10476,968r,-10l10475,957r,9l10468,980r-4,-2l10462,976r-16,l10448,972r2,-2l10453,968r-5,-8l10445,954r4,-8l10451,950r1,2l10454,954r11,8l10466,962r-4,-6l10464,954r2,-2l10468,952r7,14l10475,957r-4,-5l10464,944r-2,6l10461,954r-4,l10452,946r-4,-8l10444,946r-2,14l10448,966r-3,4l10443,972r-1,6l10458,978r7,2l10466,984r,6l10455,998r-15,2l10436,996r-3,l10435,994r,-2l10436,990r-1,-8l10433,978r,6l10430,990r-1,l10428,982r-1,4l10427,1010r-8,6l10418,1022r-1,-8l10417,1012r-3,l10412,1014r-5,-4l10412,1008r5,l10418,1004r2,-4l10419,992r6,6l10425,1004r2,6l10427,986r-1,4l10423,986r1,-6l10423,976r5,2l10433,984r,-6l10431,976r-1,-2l10431,972r1,-2l10440,954r-13,-8l10423,954r-3,l10420,986r-5,-2l10410,982r-2,-10l10418,974r2,12l10420,954r-4,l10416,950r1,-6l10407,943r,45l10402,992r-3,2l10393,996r-1,12l10391,1010r-1,2l10360,1026r2,-2l10363,1022r4,-6l10371,1004r11,-18l10407,988r,-45l10404,942r,40l10400,980r-4,-6l10396,980r-3,l10390,970r12,2l10404,982r,-40l10402,942r-3,-12l10399,928r20,14l10409,928r-4,-6l10430,926r-7,-4l10408,912r25,-4l10408,904r12,-8l10430,890r-25,6l10409,890r10,-14l10399,890r1,-4l10404,866r-7,10l10397,942r-3,l10394,950r-6,l10388,980r-12,l10375,979r,11l10368,1000r-4,10l10359,1022r-8,-6l10350,1008r1,-6l10357,994r18,-4l10375,979r-2,-7l10372,970r12,l10388,980r,-30l10387,950r4,-20l10397,942r,-66l10391,886r-5,-24l10385,867r,83l10379,950r-1,-8l10375,942r7,-12l10385,950r,-83l10382,886r-14,-20l10374,890r-21,-14l10367,896r-24,-6l10364,904r-25,4l10364,912r-21,14l10367,922r-14,20l10374,928r-3,9l10371,982r-5,l10363,976r-1,6l10360,984r-4,-8l10356,984r-10,6l10340,986r1,-4l10342,980r2,-4l10349,974r7,10l10356,976r-1,-2l10367,972r4,10l10371,937r-1,5l10357,944r2,10l10349,954r-3,-8l10333,952r9,20l10339,974r-3,8l10337,986r7,8l10344,1000r-1,2l10342,1008r-1,4l10344,1020r15,12l10373,1026r13,-6l10392,1014r4,l10397,1008r1,-6l10401,998r12,-8l10417,990r-11,10l10401,1004r,6l10400,1014r-16,10l10365,1034r-5,2l10357,1034r-2,-2l10346,1028r-9,-14l10336,1012r2,-4l10339,1006r2,-6l10338,1000r-4,6l10327,1006r-11,-2l10314,1002r,10l10306,1014r-3,l10301,1016r-3,4l10298,1008r-3,4l10285,1016r-3,6l10274,1018r-9,-6l10259,1006r-5,-6l10248,990r15,6l10262,992r,-2l10268,994r12,12l10283,1008r2,-2l10284,1000r-1,-2l10280,994r-11,-16l10262,964r-1,-8l10260,950r-1,-6l10261,940r-7,4l10247,944r-4,-4l10239,938r2,-8l10250,924r10,4l10267,936r4,20l10271,954r1,-6l10277,940r,6l10279,952r,16l10284,990r11,10l10293,996r-1,-8l10292,986r3,-18l10295,976r2,6l10298,988r15,22l10314,1010r,2l10314,1002r-12,-12l10302,986r3,-6l10312,980r11,-4l10323,968r-6,l10324,964r3,-6l10329,952r,-2l10324,950r-8,2l10311,952r2,-8l10308,946r-9,10l10295,960r-2,4l10292,968r-3,20l10285,978r-1,-8l10284,964r-1,-8l10283,950r-2,-6l10280,930r-2,2l10272,940r-5,-10l10264,928r-4,-4l10245,920r-15,10l10226,944r-3,l10217,950r-1,12l10219,970r1,-2l10226,964r,-2l10233,972r8,8l10248,968r,-6l10246,954r4,l10254,950r3,8l10262,972r8,16l10280,998r-1,2l10269,992r-3,-2l10259,986r-1,-4l10259,992r-5,-2l10248,986r-5,l10250,1004r15,12l10281,1026r,10l10280,1042r6,14l10302,1062r11,l10317,1058r9,-6l10332,1046r6,-6l10339,1044r-7,6l10332,1054r,4l10332,1064r-23,l10295,1066r-8,2l10282,1070r-7,l10269,1066r1,-16l10270,1046r,-2l10265,1045r,5l10265,1066r-20,4l10236,1074r-18,12l10207,1076r9,-6l10220,1074r7,-4l10230,1068r-2,-4l10231,1062r3,-2l10240,1056r3,6l10254,1058r-1,-2l10252,1052r13,-2l10265,1045r-13,1l10250,1042r15,2l10266,1042r2,-2l10266,1036r-5,-2l10256,1030r-2,l10258,1024r5,l10262,1022r-5,-4l10252,1016r-2,l10251,1012r-3,-10l10246,996r,-2l10241,992r-3,l10230,998r4,l10237,996r5,2l10246,1006r-1,14l10253,1022r3,l10254,1028r-12,l10252,1030r6,8l10253,1038r-1,2l10243,1040r-1,-4l10241,1036r2,4l10244,1044r,4l10241,1050r-5,4l10234,1056r-5,2l10227,1058r-7,2l10216,1060r-4,-3l10212,1064r-6,6l10208,1064r,-2l10212,1064r,-7l10211,1056r-4,-14l10203,1042r1,2l10205,1044r6,14l10202,1058r-1,6l10198,1064r,-4l10199,1054r1,-2l10201,1050r-1,-2l10198,1052r-4,l10192,1050r1,-2l10196,1044r,-2l10194,1040r-4,-2l10188,1034r-9,-10l10182,1036r9,6l10192,1042r-2,4l10188,1052r,4l10193,1056r3,-2l10192,1066r8,6l10206,1070r-6,6l10214,1088r5,4l10215,1110r-3,12l10207,1132r-8,16l10190,1166r-8,14l10174,1188r-10,6l10154,1190r2,-14l10165,1158r14,-22l10186,1124r5,-16l10191,1107r-6,11l10181,1128r-5,6l10168,1148r-10,16l10149,1184r-3,8l10151,1200r23,-2l10178,1194r8,-10l10189,1180r5,-10l10203,1150r9,-18l10218,1118r3,-12l10222,1098r1,-6l10221,1090r4,-4l10235,1078r10,-4l10266,1070r,6l10281,1076r6,-2l10296,1072r8,l10313,1074r-8,2l10296,1077r,17l10296,1132r-15,-32l10283,1096r9,-2l10296,1094r,-17l10291,1078r1,4l10288,1092r-4,l10280,1090r-3,-8l10270,1078r-11,4l10267,1084r6,2l10276,1092r1,2l10278,1098r-1,4l10281,1110r2,2l10287,1122r2,4l10295,1152r-7,24l10287,1178r-3,-2l10287,1170r-7,6l10277,1176r-1,-2l10276,1172r,l10282,1166r-5,l10274,1164r,-2l10275,1160r1,l10278,1162r7,l10286,1158r-8,l10270,1158r-2,2l10264,1160r3,8l10276,1168r-1,2l10272,1172r,6l10267,1180r3,2l10276,1182r5,-4l10281,1186r9,-6l10294,1174r1,-6l10296,1160r,20l10296,1188r2,8l10300,1204r5,14l10303,1218r-4,-2l10299,1214r-8,2l10289,1218r-6,4l10283,1222r5,-8l10286,1210r6,l10287,1206r-2,l10284,1208r-5,l10277,1212r-4,6l10259,1214r-2,-12l10265,1184r-5,-16l10253,1162r-5,-2l10243,1160r-14,-2l10229,1154r3,-6l10241,1140r9,-10l10257,1124r6,-4l10267,1118r11,20l10282,1146r3,8l10281,1156r5,l10286,1154r,-8l10275,1124r-4,-4l10271,1118r-2,-10l10265,1114r-18,8l10226,1128r-12,10l10215,1158r1,6l10220,1182r,4l10220,1192r,6l10210,1214r-9,-2l10196,1202r,-8l10197,1174r-1,6l10176,1204r-17,l10155,1202r-9,-2l10143,1196r3,-18l10156,1160r6,-10l10169,1138r9,-14l10183,1112r4,-14l10177,1088r-5,-2l10167,1084r-3,1l10172,1090r5,4l10180,1102r-1,10l10174,1124r-10,16l10154,1156r-9,16l10141,1182r-1,10l10143,1200r8,6l10166,1208r15,-2l10182,1204r7,-10l10188,1210r9,12l10192,1226r-7,4l10180,1238r-4,14l10175,1266r-7,2l10164,1272r-4,2l10162,1280r-6,l10160,1288r3,-4l10170,1286r1,-2l10172,1278r5,l10175,1286r,8l10179,1292r-2,4l10177,1300r-24,l10164,1330r53,l10224,1348r3,4l10541,1352r4,-2l10546,1346r7,-14l10573,1332r17,2l10608,1334r1,-2l10610,1332r1,-4l10615,1318r5,-16xm10622,1194r-3,-10l10611,1166r-10,-18l10592,1136r-4,-8l10578,1107r,3l10582,1124r8,14l10596,1148r7,12l10612,1178r3,14l10604,1196r-10,-6l10587,1180r-8,-14l10570,1150r-10,-20l10554,1112r-3,-14l10550,1094r5,-6l10568,1076r-7,-6l10561,1070r,8l10550,1088r-17,-12l10523,1072r-7,-2l10503,1066r,-14l10516,1054r-1,6l10526,1064r2,-6l10541,1064r-3,6l10548,1076r4,-6l10561,1078r,-8l10557,1066r3,-4l10562,1070r6,4l10577,1068r-1,-2l10573,1056r3,2l10581,1058r,-2l10581,1054r-2,-8l10576,1044r2,l10586,1036r4,-10l10581,1036r-3,4l10574,1040r-2,2l10572,1046r4,4l10576,1052r-2,2l10571,1052r-3,-2l10568,1052r2,4l10570,1058r1,8l10568,1066r-2,-6l10557,1060r6,-12l10564,1044r-2,l10557,1058r-4,4l10548,1062r-6,-2l10540,1060r-6,-2l10532,1054r-5,-2l10524,1048r-8,l10499,1048r1,20l10497,1070r-10,l10476,1066r-34,l10443,1068r1,l10443,1070r-1,4l10475,1074r7,2l10487,1078r7,l10502,1076r1,-4l10524,1074r10,6l10548,1090r-2,4l10546,1098r2,10l10551,1118r5,14l10565,1152r9,18l10579,1180r3,6l10594,1198r23,4l10621,1196r1,-2xm10628,1194r,-10l10623,1172r-8,-14l10604,1140r-9,-14l10589,1114r-1,-10l10591,1096r5,-4l10605,1087r-4,-1l10592,1090r-10,10l10586,1114r5,12l10599,1140r8,12l10611,1158r2,2l10623,1178r2,18l10623,1202r-14,4l10593,1206r-8,-10l10573,1180r-2,-6l10573,1204r-6,8l10558,1214r-10,-14l10548,1194r,-6l10548,1184r5,-18l10553,1164r,-5l10554,1156r,-16l10542,1130r-21,-6l10514,1120r-10,-6l10499,1108r-2,12l10493,1126r-11,20l10482,1156r1,6l10487,1164r4,l10493,1160r1,2l10495,1166r-4,l10487,1168r5,4l10493,1176r-1,2l10489,1178r-8,-6l10484,1178r-3,l10478,1168r-3,-9l10475,1176r,2l10476,1178r3,4l10487,1186r,-6l10492,1184r7,l10501,1180r-4,l10497,1174r-4,-4l10502,1170r3,-8l10501,1162r-2,-2l10497,1158r-2,-2l10491,1158r-7,-4l10487,1148r3,-10l10501,1120r5,2l10512,1126r16,14l10536,1150r3,6l10539,1158r,l10539,1166r,6l10534,1174r-14,l10519,1178r,4l10519,1186r1,18l10520,1216r-2,6l10509,1226r-11,6l10495,1232r1,4l10497,1240r-2,6l10489,1246r3,-4l10492,1240r,-2l10492,1236r-1,-2l10488,1236r-3,2l10483,1240r-2,6l10476,1246r-1,-4l10479,1240r6,-6l10480,1232r-7,4l10468,1238r,-2l10467,1234r1,-2l10479,1232r4,-2l10484,1230r-3,-4l10476,1224r-4,l10472,1222r,-2l10477,1220r7,6l10488,1226r,-2l10488,1222r-1,-2l10486,1220r-1,-6l10487,1212r3,4l10490,1220r2,2l10494,1226r2,l10503,1222r4,-2l10512,1218r5,-8l10515,1198r-4,-12l10511,1180r4,-10l10524,1166r7,-2l10538,1164r1,2l10539,1158r-13,2l10515,1164r-7,4l10504,1186r7,18l10509,1216r-14,4l10492,1214r-1,-2l10490,1210r-5,l10485,1208r-4,-2l10476,1212r4,-2l10483,1212r-3,4l10486,1222r-1,l10482,1220r-3,-2l10478,1218r-9,-2l10469,1218r-3,l10465,1222r4,l10468,1228r1,l10465,1230r-1,4l10460,1238r2,4l10463,1238r3,2l10476,1240r-3,2l10470,1244r-1,2l10467,1252r4,-4l10478,1252r5,-4l10484,1246r3,-4l10490,1240r-2,6l10485,1252r6,-2l10496,1248r,-2l10498,1240r3,-4l10505,1234r13,-4l10527,1218r2,-16l10533,1190r12,-6l10542,1208r4,8l10551,1224r9,10l10569,1242r6,8l10581,1254r-1,6l10593,1260r-1,-6l10589,1240r-6,-8l10577,1228r-6,-4l10579,1214r2,-2l10579,1196r9,12l10617,1208r3,-2l10625,1202r3,-8xm10644,1114r-3,l10635,1106r-7,-10l10621,1088r-7,-4l10606,1082r-10,l10586,1086r-7,8l10578,1105r8,-17l10592,1084r14,l10611,1086r6,4l10627,1100r3,4l10637,1112r-2,2l10632,1112r-4,-4l10625,1106r1,8l10626,1124r2,6l10620,1128r-2,-8l10619,1116r1,-4l10620,1110r-1,l10615,1112r-2,l10619,1106r-11,-16l10612,1102r,8l10610,1114r-4,4l10610,1120r7,-4l10615,1122r8,12l10631,1138r,-8l10631,1128r-3,-10l10630,1112r2,4l10637,1116r4,2l10644,1114xe" stroked="f">
              <v:stroke joinstyle="round"/>
              <v:formulas/>
              <v:path arrowok="t" o:connecttype="segments"/>
            </v:shape>
            <w10:wrap anchorx="page" anchory="page"/>
          </v:group>
        </w:pict>
      </w:r>
      <w:r>
        <w:pict w14:anchorId="0794D804">
          <v:shape id="_x0000_s3385" type="#_x0000_t202" alt="" style="position:absolute;margin-left:450.1pt;margin-top:68.15pt;width:103.45pt;height:21.05pt;z-index:-24789504;mso-wrap-style:square;mso-wrap-edited:f;mso-width-percent:0;mso-height-percent:0;mso-position-horizontal-relative:page;mso-position-vertical-relative:page;mso-width-percent:0;mso-height-percent:0;v-text-anchor:top" filled="f" stroked="f">
            <v:textbox inset="0,0,0,0">
              <w:txbxContent>
                <w:p w14:paraId="1B9C54F2" w14:textId="77777777" w:rsidR="00B9323D" w:rsidRDefault="00B9323D">
                  <w:pPr>
                    <w:spacing w:before="5"/>
                    <w:ind w:left="20"/>
                    <w:rPr>
                      <w:rFonts w:ascii="Futura PT"/>
                      <w:sz w:val="32"/>
                    </w:rPr>
                  </w:pPr>
                  <w:r>
                    <w:rPr>
                      <w:rFonts w:ascii="Futura PT"/>
                      <w:color w:val="FFFFFF"/>
                      <w:sz w:val="32"/>
                    </w:rPr>
                    <w:t xml:space="preserve">INSURANCE </w:t>
                  </w:r>
                </w:p>
              </w:txbxContent>
            </v:textbox>
            <w10:wrap anchorx="page" anchory="page"/>
          </v:shape>
        </w:pict>
      </w:r>
      <w:r>
        <w:pict w14:anchorId="1329A4E1">
          <v:shape id="_x0000_s3384" type="#_x0000_t202" alt="" style="position:absolute;margin-left:115.1pt;margin-top:725.2pt;width:59.15pt;height:22.3pt;z-index:-24788992;mso-wrap-style:square;mso-wrap-edited:f;mso-width-percent:0;mso-height-percent:0;mso-position-horizontal-relative:page;mso-position-vertical-relative:page;mso-width-percent:0;mso-height-percent:0;v-text-anchor:top" filled="f" stroked="f">
            <v:textbox inset="0,0,0,0">
              <w:txbxContent>
                <w:p w14:paraId="05E6CAC5" w14:textId="77777777" w:rsidR="00B9323D" w:rsidRDefault="00B9323D">
                  <w:pPr>
                    <w:spacing w:line="183" w:lineRule="exact"/>
                    <w:ind w:left="20"/>
                    <w:rPr>
                      <w:sz w:val="17"/>
                    </w:rPr>
                  </w:pPr>
                  <w:r>
                    <w:rPr>
                      <w:w w:val="90"/>
                      <w:sz w:val="17"/>
                    </w:rPr>
                    <w:t>MELBOURNE</w:t>
                  </w:r>
                </w:p>
                <w:p w14:paraId="01FD94FA" w14:textId="77777777" w:rsidR="00B9323D" w:rsidRDefault="00B9323D">
                  <w:pPr>
                    <w:spacing w:before="41"/>
                    <w:ind w:left="20"/>
                    <w:rPr>
                      <w:sz w:val="17"/>
                    </w:rPr>
                  </w:pPr>
                  <w:r>
                    <w:rPr>
                      <w:w w:val="95"/>
                      <w:sz w:val="17"/>
                    </w:rPr>
                    <w:t>20</w:t>
                  </w:r>
                  <w:r>
                    <w:rPr>
                      <w:spacing w:val="-27"/>
                      <w:w w:val="95"/>
                      <w:sz w:val="17"/>
                    </w:rPr>
                    <w:t xml:space="preserve"> </w:t>
                  </w:r>
                  <w:r>
                    <w:rPr>
                      <w:w w:val="95"/>
                      <w:sz w:val="17"/>
                    </w:rPr>
                    <w:t>October</w:t>
                  </w:r>
                  <w:r>
                    <w:rPr>
                      <w:spacing w:val="-26"/>
                      <w:w w:val="95"/>
                      <w:sz w:val="17"/>
                    </w:rPr>
                    <w:t xml:space="preserve"> </w:t>
                  </w:r>
                  <w:r>
                    <w:rPr>
                      <w:w w:val="95"/>
                      <w:sz w:val="17"/>
                    </w:rPr>
                    <w:t>2020</w:t>
                  </w:r>
                </w:p>
              </w:txbxContent>
            </v:textbox>
            <w10:wrap anchorx="page" anchory="page"/>
          </v:shape>
        </w:pict>
      </w:r>
      <w:r>
        <w:pict w14:anchorId="27CACC0A">
          <v:shape id="_x0000_s3383" type="#_x0000_t202" alt="" style="position:absolute;margin-left:309.3pt;margin-top:725.2pt;width:159.55pt;height:22.3pt;z-index:-24788480;mso-wrap-style:square;mso-wrap-edited:f;mso-width-percent:0;mso-height-percent:0;mso-position-horizontal-relative:page;mso-position-vertical-relative:page;mso-width-percent:0;mso-height-percent:0;v-text-anchor:top" filled="f" stroked="f">
            <v:textbox inset="0,0,0,0">
              <w:txbxContent>
                <w:p w14:paraId="2157E65F" w14:textId="77777777" w:rsidR="00B9323D" w:rsidRDefault="00B9323D">
                  <w:pPr>
                    <w:spacing w:line="183" w:lineRule="exact"/>
                    <w:ind w:right="17"/>
                    <w:jc w:val="right"/>
                    <w:rPr>
                      <w:sz w:val="17"/>
                    </w:rPr>
                  </w:pPr>
                  <w:proofErr w:type="spellStart"/>
                  <w:r>
                    <w:rPr>
                      <w:w w:val="85"/>
                      <w:sz w:val="17"/>
                    </w:rPr>
                    <w:t>Sanchu</w:t>
                  </w:r>
                  <w:proofErr w:type="spellEnd"/>
                  <w:r>
                    <w:rPr>
                      <w:spacing w:val="37"/>
                      <w:w w:val="85"/>
                      <w:sz w:val="17"/>
                    </w:rPr>
                    <w:t xml:space="preserve"> </w:t>
                  </w:r>
                  <w:proofErr w:type="spellStart"/>
                  <w:r>
                    <w:rPr>
                      <w:w w:val="85"/>
                      <w:sz w:val="17"/>
                    </w:rPr>
                    <w:t>Chummar</w:t>
                  </w:r>
                  <w:proofErr w:type="spellEnd"/>
                </w:p>
                <w:p w14:paraId="442D9178" w14:textId="77777777" w:rsidR="00B9323D" w:rsidRDefault="00B9323D">
                  <w:pPr>
                    <w:spacing w:before="41"/>
                    <w:ind w:right="18"/>
                    <w:jc w:val="right"/>
                    <w:rPr>
                      <w:i/>
                      <w:sz w:val="17"/>
                    </w:rPr>
                  </w:pPr>
                  <w:r>
                    <w:rPr>
                      <w:i/>
                      <w:w w:val="95"/>
                      <w:sz w:val="17"/>
                    </w:rPr>
                    <w:t>as</w:t>
                  </w:r>
                  <w:r>
                    <w:rPr>
                      <w:i/>
                      <w:spacing w:val="-26"/>
                      <w:w w:val="95"/>
                      <w:sz w:val="17"/>
                    </w:rPr>
                    <w:t xml:space="preserve"> </w:t>
                  </w:r>
                  <w:r>
                    <w:rPr>
                      <w:i/>
                      <w:w w:val="95"/>
                      <w:sz w:val="17"/>
                    </w:rPr>
                    <w:t>delegate</w:t>
                  </w:r>
                  <w:r>
                    <w:rPr>
                      <w:i/>
                      <w:spacing w:val="-27"/>
                      <w:w w:val="95"/>
                      <w:sz w:val="17"/>
                    </w:rPr>
                    <w:t xml:space="preserve"> </w:t>
                  </w:r>
                  <w:r>
                    <w:rPr>
                      <w:i/>
                      <w:w w:val="95"/>
                      <w:sz w:val="17"/>
                    </w:rPr>
                    <w:t>for</w:t>
                  </w:r>
                  <w:r>
                    <w:rPr>
                      <w:i/>
                      <w:spacing w:val="-26"/>
                      <w:w w:val="95"/>
                      <w:sz w:val="17"/>
                    </w:rPr>
                    <w:t xml:space="preserve"> </w:t>
                  </w:r>
                  <w:r>
                    <w:rPr>
                      <w:i/>
                      <w:w w:val="95"/>
                      <w:sz w:val="17"/>
                    </w:rPr>
                    <w:t>the</w:t>
                  </w:r>
                  <w:r>
                    <w:rPr>
                      <w:i/>
                      <w:spacing w:val="-27"/>
                      <w:w w:val="95"/>
                      <w:sz w:val="17"/>
                    </w:rPr>
                    <w:t xml:space="preserve"> </w:t>
                  </w:r>
                  <w:r>
                    <w:rPr>
                      <w:i/>
                      <w:w w:val="95"/>
                      <w:sz w:val="17"/>
                    </w:rPr>
                    <w:t>Auditor-General</w:t>
                  </w:r>
                  <w:r>
                    <w:rPr>
                      <w:i/>
                      <w:spacing w:val="-26"/>
                      <w:w w:val="95"/>
                      <w:sz w:val="17"/>
                    </w:rPr>
                    <w:t xml:space="preserve"> </w:t>
                  </w:r>
                  <w:r>
                    <w:rPr>
                      <w:i/>
                      <w:w w:val="95"/>
                      <w:sz w:val="17"/>
                    </w:rPr>
                    <w:t>of</w:t>
                  </w:r>
                  <w:r>
                    <w:rPr>
                      <w:i/>
                      <w:spacing w:val="-26"/>
                      <w:w w:val="95"/>
                      <w:sz w:val="17"/>
                    </w:rPr>
                    <w:t xml:space="preserve"> </w:t>
                  </w:r>
                  <w:r>
                    <w:rPr>
                      <w:i/>
                      <w:w w:val="95"/>
                      <w:sz w:val="17"/>
                    </w:rPr>
                    <w:t>Victoria</w:t>
                  </w:r>
                </w:p>
              </w:txbxContent>
            </v:textbox>
            <w10:wrap anchorx="page" anchory="page"/>
          </v:shape>
        </w:pict>
      </w:r>
      <w:r>
        <w:pict w14:anchorId="6DAE1594">
          <v:shape id="_x0000_s3382" type="#_x0000_t202" alt="" style="position:absolute;margin-left:537.45pt;margin-top:808.95pt;width:20.7pt;height:15.1pt;z-index:-24787968;mso-wrap-style:square;mso-wrap-edited:f;mso-width-percent:0;mso-height-percent:0;mso-position-horizontal-relative:page;mso-position-vertical-relative:page;mso-width-percent:0;mso-height-percent:0;v-text-anchor:top" filled="f" stroked="f">
            <v:textbox inset="0,0,0,0">
              <w:txbxContent>
                <w:p w14:paraId="63D6CD17" w14:textId="77777777" w:rsidR="00B9323D" w:rsidRDefault="00B9323D">
                  <w:pPr>
                    <w:spacing w:before="28"/>
                    <w:ind w:left="20"/>
                    <w:rPr>
                      <w:rFonts w:ascii="Europa-Bold"/>
                      <w:b/>
                      <w:sz w:val="20"/>
                    </w:rPr>
                  </w:pPr>
                  <w:r>
                    <w:rPr>
                      <w:rFonts w:ascii="Europa-Bold"/>
                      <w:b/>
                      <w:color w:val="231F20"/>
                      <w:sz w:val="20"/>
                    </w:rPr>
                    <w:t xml:space="preserve">3 9 </w:t>
                  </w:r>
                </w:p>
              </w:txbxContent>
            </v:textbox>
            <w10:wrap anchorx="page" anchory="page"/>
          </v:shape>
        </w:pict>
      </w:r>
      <w:r>
        <w:pict w14:anchorId="03BBDAE2">
          <v:shape id="_x0000_s3381" type="#_x0000_t202" alt="" style="position:absolute;margin-left:84.8pt;margin-top:811.35pt;width:101.1pt;height:12pt;z-index:-24787456;mso-wrap-style:square;mso-wrap-edited:f;mso-width-percent:0;mso-height-percent:0;mso-position-horizontal-relative:page;mso-position-vertical-relative:page;mso-width-percent:0;mso-height-percent:0;v-text-anchor:top" filled="f" stroked="f">
            <v:textbox inset="0,0,0,0">
              <w:txbxContent>
                <w:p w14:paraId="48A3B130" w14:textId="77777777" w:rsidR="00B9323D" w:rsidRDefault="00B9323D">
                  <w:pPr>
                    <w:spacing w:before="20"/>
                    <w:ind w:left="20"/>
                    <w:rPr>
                      <w:rFonts w:ascii="Europa-Regular"/>
                      <w:sz w:val="16"/>
                    </w:rPr>
                  </w:pPr>
                  <w:r>
                    <w:rPr>
                      <w:rFonts w:ascii="Europa-Regular"/>
                      <w:color w:val="231F20"/>
                      <w:sz w:val="16"/>
                    </w:rPr>
                    <w:t xml:space="preserve">M A V I N S U R A N C E </w:t>
                  </w:r>
                </w:p>
              </w:txbxContent>
            </v:textbox>
            <w10:wrap anchorx="page" anchory="page"/>
          </v:shape>
        </w:pict>
      </w:r>
      <w:r>
        <w:pict w14:anchorId="586D4222">
          <v:shape id="_x0000_s3380" type="#_x0000_t202" alt="" style="position:absolute;margin-left:189.05pt;margin-top:811.5pt;width:171.95pt;height:11.8pt;z-index:-24786944;mso-wrap-style:square;mso-wrap-edited:f;mso-width-percent:0;mso-height-percent:0;mso-position-horizontal-relative:page;mso-position-vertical-relative:page;mso-width-percent:0;mso-height-percent:0;v-text-anchor:top" filled="f" stroked="f">
            <v:textbox inset="0,0,0,0">
              <w:txbxContent>
                <w:p w14:paraId="5C260E1C" w14:textId="77777777" w:rsidR="00B9323D" w:rsidRDefault="00B9323D">
                  <w:pPr>
                    <w:spacing w:before="17"/>
                    <w:ind w:left="20"/>
                    <w:rPr>
                      <w:rFonts w:ascii="Europa-Light"/>
                      <w:sz w:val="16"/>
                    </w:rPr>
                  </w:pP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6E2FED62">
          <v:shape id="_x0000_s3379" type="#_x0000_t202" alt="" style="position:absolute;margin-left:0;margin-top:0;width:595.3pt;height:97.6pt;z-index:-24786432;mso-wrap-style:square;mso-wrap-edited:f;mso-width-percent:0;mso-height-percent:0;mso-position-horizontal-relative:page;mso-position-vertical-relative:page;mso-width-percent:0;mso-height-percent:0;v-text-anchor:top" filled="f" stroked="f">
            <v:textbox inset="0,0,0,0">
              <w:txbxContent>
                <w:p w14:paraId="5F42DBF9" w14:textId="77777777" w:rsidR="00B9323D" w:rsidRDefault="00B9323D">
                  <w:pPr>
                    <w:pStyle w:val="BodyText"/>
                    <w:spacing w:before="4"/>
                    <w:ind w:left="40"/>
                    <w:rPr>
                      <w:rFonts w:ascii="Times New Roman"/>
                      <w:sz w:val="17"/>
                    </w:rPr>
                  </w:pPr>
                </w:p>
              </w:txbxContent>
            </v:textbox>
            <w10:wrap anchorx="page" anchory="page"/>
          </v:shape>
        </w:pict>
      </w:r>
      <w:r>
        <w:pict w14:anchorId="5052AC7A">
          <v:shape id="_x0000_s3378" type="#_x0000_t202" alt="" style="position:absolute;margin-left:0;margin-top:97.6pt;width:44.65pt;height:687.65pt;z-index:-24785920;mso-wrap-style:square;mso-wrap-edited:f;mso-width-percent:0;mso-height-percent:0;mso-position-horizontal-relative:page;mso-position-vertical-relative:page;mso-width-percent:0;mso-height-percent:0;v-text-anchor:top" filled="f" stroked="f">
            <v:textbox inset="0,0,0,0">
              <w:txbxContent>
                <w:p w14:paraId="7B418433" w14:textId="77777777" w:rsidR="00B9323D" w:rsidRDefault="00B9323D">
                  <w:pPr>
                    <w:pStyle w:val="BodyText"/>
                    <w:spacing w:before="4"/>
                    <w:ind w:left="40"/>
                    <w:rPr>
                      <w:rFonts w:ascii="Times New Roman"/>
                      <w:sz w:val="17"/>
                    </w:rPr>
                  </w:pPr>
                </w:p>
              </w:txbxContent>
            </v:textbox>
            <w10:wrap anchorx="page" anchory="page"/>
          </v:shape>
        </w:pict>
      </w:r>
      <w:r>
        <w:pict w14:anchorId="251E616D">
          <v:shape id="_x0000_s3377" type="#_x0000_t202" alt="" style="position:absolute;margin-left:44.65pt;margin-top:97.6pt;width:522.3pt;height:687.65pt;z-index:-24785408;mso-wrap-style:square;mso-wrap-edited:f;mso-width-percent:0;mso-height-percent:0;mso-position-horizontal-relative:page;mso-position-vertical-relative:page;mso-width-percent:0;mso-height-percent:0;v-text-anchor:top" filled="f" stroked="f">
            <v:textbox inset="0,0,0,0">
              <w:txbxContent>
                <w:p w14:paraId="228BF39E" w14:textId="77777777" w:rsidR="00B9323D" w:rsidRDefault="00B9323D">
                  <w:pPr>
                    <w:pStyle w:val="BodyText"/>
                    <w:spacing w:before="4"/>
                    <w:ind w:left="40"/>
                    <w:rPr>
                      <w:rFonts w:ascii="Times New Roman"/>
                      <w:sz w:val="17"/>
                    </w:rPr>
                  </w:pPr>
                </w:p>
              </w:txbxContent>
            </v:textbox>
            <w10:wrap anchorx="page" anchory="page"/>
          </v:shape>
        </w:pict>
      </w:r>
      <w:r>
        <w:pict w14:anchorId="443DEDAE">
          <v:shape id="_x0000_s3376" type="#_x0000_t202" alt="" style="position:absolute;margin-left:566.95pt;margin-top:97.6pt;width:28.35pt;height:687.65pt;z-index:-24784896;mso-wrap-style:square;mso-wrap-edited:f;mso-width-percent:0;mso-height-percent:0;mso-position-horizontal-relative:page;mso-position-vertical-relative:page;mso-width-percent:0;mso-height-percent:0;v-text-anchor:top" filled="f" stroked="f">
            <v:textbox inset="0,0,0,0">
              <w:txbxContent>
                <w:p w14:paraId="1EC298F8" w14:textId="77777777" w:rsidR="00B9323D" w:rsidRDefault="00B9323D">
                  <w:pPr>
                    <w:pStyle w:val="BodyText"/>
                    <w:spacing w:before="4"/>
                    <w:ind w:left="40"/>
                    <w:rPr>
                      <w:rFonts w:ascii="Times New Roman"/>
                      <w:sz w:val="17"/>
                    </w:rPr>
                  </w:pPr>
                </w:p>
              </w:txbxContent>
            </v:textbox>
            <w10:wrap anchorx="page" anchory="page"/>
          </v:shape>
        </w:pict>
      </w:r>
      <w:r>
        <w:pict w14:anchorId="7AEAF3B7">
          <v:shape id="_x0000_s3375" type="#_x0000_t202" alt="" style="position:absolute;margin-left:106pt;margin-top:205.5pt;width:61.55pt;height:459.9pt;z-index:-24784384;mso-wrap-style:square;mso-wrap-edited:f;mso-width-percent:0;mso-height-percent:0;mso-position-horizontal-relative:page;mso-position-vertical-relative:page;mso-width-percent:0;mso-height-percent:0;v-text-anchor:top" filled="f" stroked="f">
            <v:textbox inset="0,0,0,0">
              <w:txbxContent>
                <w:p w14:paraId="1ED273E6" w14:textId="77777777" w:rsidR="00B9323D" w:rsidRDefault="00B9323D">
                  <w:pPr>
                    <w:spacing w:before="52" w:line="290" w:lineRule="auto"/>
                    <w:ind w:left="89" w:right="62"/>
                    <w:rPr>
                      <w:b/>
                      <w:sz w:val="17"/>
                    </w:rPr>
                  </w:pPr>
                  <w:r>
                    <w:rPr>
                      <w:b/>
                      <w:sz w:val="17"/>
                    </w:rPr>
                    <w:t xml:space="preserve">Auditor’s </w:t>
                  </w:r>
                  <w:r>
                    <w:rPr>
                      <w:b/>
                      <w:w w:val="85"/>
                      <w:sz w:val="17"/>
                    </w:rPr>
                    <w:t xml:space="preserve">responsibilities </w:t>
                  </w:r>
                  <w:r>
                    <w:rPr>
                      <w:b/>
                      <w:sz w:val="17"/>
                    </w:rPr>
                    <w:t>for the audit</w:t>
                  </w:r>
                </w:p>
                <w:p w14:paraId="0AB5079D" w14:textId="77777777" w:rsidR="00B9323D" w:rsidRDefault="00B9323D">
                  <w:pPr>
                    <w:spacing w:line="285" w:lineRule="auto"/>
                    <w:ind w:left="89"/>
                    <w:rPr>
                      <w:b/>
                      <w:sz w:val="17"/>
                    </w:rPr>
                  </w:pPr>
                  <w:r>
                    <w:rPr>
                      <w:b/>
                      <w:w w:val="90"/>
                      <w:sz w:val="17"/>
                    </w:rPr>
                    <w:t xml:space="preserve">of the financial </w:t>
                  </w:r>
                  <w:r>
                    <w:rPr>
                      <w:b/>
                      <w:sz w:val="17"/>
                    </w:rPr>
                    <w:t>report</w:t>
                  </w:r>
                </w:p>
                <w:p w14:paraId="5DF1C955" w14:textId="77777777" w:rsidR="00B9323D" w:rsidRDefault="00B9323D">
                  <w:pPr>
                    <w:pStyle w:val="BodyText"/>
                    <w:spacing w:before="4"/>
                    <w:ind w:left="40"/>
                    <w:rPr>
                      <w:b/>
                      <w:sz w:val="17"/>
                    </w:rPr>
                  </w:pPr>
                </w:p>
              </w:txbxContent>
            </v:textbox>
            <w10:wrap anchorx="page" anchory="page"/>
          </v:shape>
        </w:pict>
      </w:r>
      <w:r>
        <w:pict w14:anchorId="3B0B0E8A">
          <v:shape id="_x0000_s3374" type="#_x0000_t202" alt="" style="position:absolute;margin-left:167.5pt;margin-top:205.5pt;width:324.1pt;height:459.9pt;z-index:-24783872;mso-wrap-style:square;mso-wrap-edited:f;mso-width-percent:0;mso-height-percent:0;mso-position-horizontal-relative:page;mso-position-vertical-relative:page;mso-width-percent:0;mso-height-percent:0;v-text-anchor:top" filled="f" stroked="f">
            <v:textbox inset="0,0,0,0">
              <w:txbxContent>
                <w:p w14:paraId="7B3E7026" w14:textId="77777777" w:rsidR="00B9323D" w:rsidRDefault="00B9323D">
                  <w:pPr>
                    <w:spacing w:before="52" w:line="290" w:lineRule="auto"/>
                    <w:ind w:left="87" w:right="114"/>
                    <w:rPr>
                      <w:sz w:val="17"/>
                    </w:rPr>
                  </w:pPr>
                  <w:r>
                    <w:rPr>
                      <w:w w:val="95"/>
                      <w:sz w:val="17"/>
                    </w:rPr>
                    <w:t>As</w:t>
                  </w:r>
                  <w:r>
                    <w:rPr>
                      <w:spacing w:val="-19"/>
                      <w:w w:val="95"/>
                      <w:sz w:val="17"/>
                    </w:rPr>
                    <w:t xml:space="preserve"> </w:t>
                  </w:r>
                  <w:r>
                    <w:rPr>
                      <w:w w:val="95"/>
                      <w:sz w:val="17"/>
                    </w:rPr>
                    <w:t>required</w:t>
                  </w:r>
                  <w:r>
                    <w:rPr>
                      <w:spacing w:val="-19"/>
                      <w:w w:val="95"/>
                      <w:sz w:val="17"/>
                    </w:rPr>
                    <w:t xml:space="preserve"> </w:t>
                  </w:r>
                  <w:r>
                    <w:rPr>
                      <w:w w:val="95"/>
                      <w:sz w:val="17"/>
                    </w:rPr>
                    <w:t>by</w:t>
                  </w:r>
                  <w:r>
                    <w:rPr>
                      <w:spacing w:val="-21"/>
                      <w:w w:val="95"/>
                      <w:sz w:val="17"/>
                    </w:rPr>
                    <w:t xml:space="preserve"> </w:t>
                  </w:r>
                  <w:r>
                    <w:rPr>
                      <w:w w:val="95"/>
                      <w:sz w:val="17"/>
                    </w:rPr>
                    <w:t>the</w:t>
                  </w:r>
                  <w:r>
                    <w:rPr>
                      <w:spacing w:val="-20"/>
                      <w:w w:val="95"/>
                      <w:sz w:val="17"/>
                    </w:rPr>
                    <w:t xml:space="preserve"> </w:t>
                  </w:r>
                  <w:r>
                    <w:rPr>
                      <w:i/>
                      <w:w w:val="95"/>
                      <w:sz w:val="17"/>
                    </w:rPr>
                    <w:t>Audit</w:t>
                  </w:r>
                  <w:r>
                    <w:rPr>
                      <w:i/>
                      <w:spacing w:val="-18"/>
                      <w:w w:val="95"/>
                      <w:sz w:val="17"/>
                    </w:rPr>
                    <w:t xml:space="preserve"> </w:t>
                  </w:r>
                  <w:r>
                    <w:rPr>
                      <w:i/>
                      <w:w w:val="95"/>
                      <w:sz w:val="17"/>
                    </w:rPr>
                    <w:t>Act</w:t>
                  </w:r>
                  <w:r>
                    <w:rPr>
                      <w:i/>
                      <w:spacing w:val="-21"/>
                      <w:w w:val="95"/>
                      <w:sz w:val="17"/>
                    </w:rPr>
                    <w:t xml:space="preserve"> </w:t>
                  </w:r>
                  <w:r>
                    <w:rPr>
                      <w:i/>
                      <w:w w:val="95"/>
                      <w:sz w:val="17"/>
                    </w:rPr>
                    <w:t>1994,</w:t>
                  </w:r>
                  <w:r>
                    <w:rPr>
                      <w:i/>
                      <w:spacing w:val="-20"/>
                      <w:w w:val="95"/>
                      <w:sz w:val="17"/>
                    </w:rPr>
                    <w:t xml:space="preserve"> </w:t>
                  </w:r>
                  <w:r>
                    <w:rPr>
                      <w:w w:val="95"/>
                      <w:sz w:val="17"/>
                    </w:rPr>
                    <w:t>my</w:t>
                  </w:r>
                  <w:r>
                    <w:rPr>
                      <w:spacing w:val="-19"/>
                      <w:w w:val="95"/>
                      <w:sz w:val="17"/>
                    </w:rPr>
                    <w:t xml:space="preserve"> </w:t>
                  </w:r>
                  <w:r>
                    <w:rPr>
                      <w:w w:val="95"/>
                      <w:sz w:val="17"/>
                    </w:rPr>
                    <w:t>responsibility</w:t>
                  </w:r>
                  <w:r>
                    <w:rPr>
                      <w:spacing w:val="-17"/>
                      <w:w w:val="95"/>
                      <w:sz w:val="17"/>
                    </w:rPr>
                    <w:t xml:space="preserve"> </w:t>
                  </w:r>
                  <w:r>
                    <w:rPr>
                      <w:w w:val="95"/>
                      <w:sz w:val="17"/>
                    </w:rPr>
                    <w:t>is</w:t>
                  </w:r>
                  <w:r>
                    <w:rPr>
                      <w:spacing w:val="-20"/>
                      <w:w w:val="95"/>
                      <w:sz w:val="17"/>
                    </w:rPr>
                    <w:t xml:space="preserve"> </w:t>
                  </w:r>
                  <w:r>
                    <w:rPr>
                      <w:w w:val="95"/>
                      <w:sz w:val="17"/>
                    </w:rPr>
                    <w:t>to</w:t>
                  </w:r>
                  <w:r>
                    <w:rPr>
                      <w:spacing w:val="-22"/>
                      <w:w w:val="95"/>
                      <w:sz w:val="17"/>
                    </w:rPr>
                    <w:t xml:space="preserve"> </w:t>
                  </w:r>
                  <w:r>
                    <w:rPr>
                      <w:w w:val="95"/>
                      <w:sz w:val="17"/>
                    </w:rPr>
                    <w:t>express</w:t>
                  </w:r>
                  <w:r>
                    <w:rPr>
                      <w:spacing w:val="-20"/>
                      <w:w w:val="95"/>
                      <w:sz w:val="17"/>
                    </w:rPr>
                    <w:t xml:space="preserve"> </w:t>
                  </w:r>
                  <w:r>
                    <w:rPr>
                      <w:w w:val="95"/>
                      <w:sz w:val="17"/>
                    </w:rPr>
                    <w:t>an</w:t>
                  </w:r>
                  <w:r>
                    <w:rPr>
                      <w:spacing w:val="-19"/>
                      <w:w w:val="95"/>
                      <w:sz w:val="17"/>
                    </w:rPr>
                    <w:t xml:space="preserve"> </w:t>
                  </w:r>
                  <w:r>
                    <w:rPr>
                      <w:w w:val="95"/>
                      <w:sz w:val="17"/>
                    </w:rPr>
                    <w:t>opinion</w:t>
                  </w:r>
                  <w:r>
                    <w:rPr>
                      <w:spacing w:val="-19"/>
                      <w:w w:val="95"/>
                      <w:sz w:val="17"/>
                    </w:rPr>
                    <w:t xml:space="preserve"> </w:t>
                  </w:r>
                  <w:r>
                    <w:rPr>
                      <w:w w:val="95"/>
                      <w:sz w:val="17"/>
                    </w:rPr>
                    <w:t>on</w:t>
                  </w:r>
                  <w:r>
                    <w:rPr>
                      <w:spacing w:val="-19"/>
                      <w:w w:val="95"/>
                      <w:sz w:val="17"/>
                    </w:rPr>
                    <w:t xml:space="preserve"> </w:t>
                  </w:r>
                  <w:r>
                    <w:rPr>
                      <w:w w:val="95"/>
                      <w:sz w:val="17"/>
                    </w:rPr>
                    <w:t>the</w:t>
                  </w:r>
                  <w:r>
                    <w:rPr>
                      <w:spacing w:val="-18"/>
                      <w:w w:val="95"/>
                      <w:sz w:val="17"/>
                    </w:rPr>
                    <w:t xml:space="preserve"> </w:t>
                  </w:r>
                  <w:r>
                    <w:rPr>
                      <w:w w:val="95"/>
                      <w:sz w:val="17"/>
                    </w:rPr>
                    <w:t xml:space="preserve">financial </w:t>
                  </w:r>
                  <w:r>
                    <w:rPr>
                      <w:sz w:val="17"/>
                    </w:rPr>
                    <w:t>report</w:t>
                  </w:r>
                  <w:r>
                    <w:rPr>
                      <w:spacing w:val="-33"/>
                      <w:sz w:val="17"/>
                    </w:rPr>
                    <w:t xml:space="preserve"> </w:t>
                  </w:r>
                  <w:r>
                    <w:rPr>
                      <w:sz w:val="17"/>
                    </w:rPr>
                    <w:t>based</w:t>
                  </w:r>
                  <w:r>
                    <w:rPr>
                      <w:spacing w:val="-34"/>
                      <w:sz w:val="17"/>
                    </w:rPr>
                    <w:t xml:space="preserve"> </w:t>
                  </w:r>
                  <w:r>
                    <w:rPr>
                      <w:sz w:val="17"/>
                    </w:rPr>
                    <w:t>on</w:t>
                  </w:r>
                  <w:r>
                    <w:rPr>
                      <w:spacing w:val="-35"/>
                      <w:sz w:val="17"/>
                    </w:rPr>
                    <w:t xml:space="preserve"> </w:t>
                  </w:r>
                  <w:r>
                    <w:rPr>
                      <w:sz w:val="17"/>
                    </w:rPr>
                    <w:t>the</w:t>
                  </w:r>
                  <w:r>
                    <w:rPr>
                      <w:spacing w:val="-33"/>
                      <w:sz w:val="17"/>
                    </w:rPr>
                    <w:t xml:space="preserve"> </w:t>
                  </w:r>
                  <w:r>
                    <w:rPr>
                      <w:sz w:val="17"/>
                    </w:rPr>
                    <w:t>audit.</w:t>
                  </w:r>
                  <w:r>
                    <w:rPr>
                      <w:spacing w:val="-35"/>
                      <w:sz w:val="17"/>
                    </w:rPr>
                    <w:t xml:space="preserve"> </w:t>
                  </w:r>
                  <w:r>
                    <w:rPr>
                      <w:sz w:val="17"/>
                    </w:rPr>
                    <w:t>My</w:t>
                  </w:r>
                  <w:r>
                    <w:rPr>
                      <w:spacing w:val="-34"/>
                      <w:sz w:val="17"/>
                    </w:rPr>
                    <w:t xml:space="preserve"> </w:t>
                  </w:r>
                  <w:r>
                    <w:rPr>
                      <w:sz w:val="17"/>
                    </w:rPr>
                    <w:t>objectives</w:t>
                  </w:r>
                  <w:r>
                    <w:rPr>
                      <w:spacing w:val="-33"/>
                      <w:sz w:val="17"/>
                    </w:rPr>
                    <w:t xml:space="preserve"> </w:t>
                  </w:r>
                  <w:r>
                    <w:rPr>
                      <w:sz w:val="17"/>
                    </w:rPr>
                    <w:t>for</w:t>
                  </w:r>
                  <w:r>
                    <w:rPr>
                      <w:spacing w:val="-34"/>
                      <w:sz w:val="17"/>
                    </w:rPr>
                    <w:t xml:space="preserve"> </w:t>
                  </w:r>
                  <w:r>
                    <w:rPr>
                      <w:sz w:val="17"/>
                    </w:rPr>
                    <w:t>the</w:t>
                  </w:r>
                  <w:r>
                    <w:rPr>
                      <w:spacing w:val="-34"/>
                      <w:sz w:val="17"/>
                    </w:rPr>
                    <w:t xml:space="preserve"> </w:t>
                  </w:r>
                  <w:r>
                    <w:rPr>
                      <w:sz w:val="17"/>
                    </w:rPr>
                    <w:t>audit</w:t>
                  </w:r>
                  <w:r>
                    <w:rPr>
                      <w:spacing w:val="-33"/>
                      <w:sz w:val="17"/>
                    </w:rPr>
                    <w:t xml:space="preserve"> </w:t>
                  </w:r>
                  <w:r>
                    <w:rPr>
                      <w:sz w:val="17"/>
                    </w:rPr>
                    <w:t>are</w:t>
                  </w:r>
                  <w:r>
                    <w:rPr>
                      <w:spacing w:val="-34"/>
                      <w:sz w:val="17"/>
                    </w:rPr>
                    <w:t xml:space="preserve"> </w:t>
                  </w:r>
                  <w:r>
                    <w:rPr>
                      <w:sz w:val="17"/>
                    </w:rPr>
                    <w:t>to</w:t>
                  </w:r>
                  <w:r>
                    <w:rPr>
                      <w:spacing w:val="-34"/>
                      <w:sz w:val="17"/>
                    </w:rPr>
                    <w:t xml:space="preserve"> </w:t>
                  </w:r>
                  <w:r>
                    <w:rPr>
                      <w:sz w:val="17"/>
                    </w:rPr>
                    <w:t>obtain</w:t>
                  </w:r>
                  <w:r>
                    <w:rPr>
                      <w:spacing w:val="-33"/>
                      <w:sz w:val="17"/>
                    </w:rPr>
                    <w:t xml:space="preserve"> </w:t>
                  </w:r>
                  <w:r>
                    <w:rPr>
                      <w:sz w:val="17"/>
                    </w:rPr>
                    <w:t>reasonable</w:t>
                  </w:r>
                  <w:r>
                    <w:rPr>
                      <w:spacing w:val="-33"/>
                      <w:sz w:val="17"/>
                    </w:rPr>
                    <w:t xml:space="preserve"> </w:t>
                  </w:r>
                  <w:r>
                    <w:rPr>
                      <w:sz w:val="17"/>
                    </w:rPr>
                    <w:t>assurance about</w:t>
                  </w:r>
                  <w:r>
                    <w:rPr>
                      <w:spacing w:val="-34"/>
                      <w:sz w:val="17"/>
                    </w:rPr>
                    <w:t xml:space="preserve"> </w:t>
                  </w:r>
                  <w:r>
                    <w:rPr>
                      <w:sz w:val="17"/>
                    </w:rPr>
                    <w:t>whether</w:t>
                  </w:r>
                  <w:r>
                    <w:rPr>
                      <w:spacing w:val="-35"/>
                      <w:sz w:val="17"/>
                    </w:rPr>
                    <w:t xml:space="preserve"> </w:t>
                  </w:r>
                  <w:r>
                    <w:rPr>
                      <w:sz w:val="17"/>
                    </w:rPr>
                    <w:t>the</w:t>
                  </w:r>
                  <w:r>
                    <w:rPr>
                      <w:spacing w:val="-34"/>
                      <w:sz w:val="17"/>
                    </w:rPr>
                    <w:t xml:space="preserve"> </w:t>
                  </w:r>
                  <w:r>
                    <w:rPr>
                      <w:sz w:val="17"/>
                    </w:rPr>
                    <w:t>financial</w:t>
                  </w:r>
                  <w:r>
                    <w:rPr>
                      <w:spacing w:val="-35"/>
                      <w:sz w:val="17"/>
                    </w:rPr>
                    <w:t xml:space="preserve"> </w:t>
                  </w:r>
                  <w:r>
                    <w:rPr>
                      <w:sz w:val="17"/>
                    </w:rPr>
                    <w:t>report</w:t>
                  </w:r>
                  <w:r>
                    <w:rPr>
                      <w:spacing w:val="-34"/>
                      <w:sz w:val="17"/>
                    </w:rPr>
                    <w:t xml:space="preserve"> </w:t>
                  </w:r>
                  <w:r>
                    <w:rPr>
                      <w:sz w:val="17"/>
                    </w:rPr>
                    <w:t>as</w:t>
                  </w:r>
                  <w:r>
                    <w:rPr>
                      <w:spacing w:val="-34"/>
                      <w:sz w:val="17"/>
                    </w:rPr>
                    <w:t xml:space="preserve"> </w:t>
                  </w:r>
                  <w:r>
                    <w:rPr>
                      <w:sz w:val="17"/>
                    </w:rPr>
                    <w:t>a</w:t>
                  </w:r>
                  <w:r>
                    <w:rPr>
                      <w:spacing w:val="-36"/>
                      <w:sz w:val="17"/>
                    </w:rPr>
                    <w:t xml:space="preserve"> </w:t>
                  </w:r>
                  <w:r>
                    <w:rPr>
                      <w:sz w:val="17"/>
                    </w:rPr>
                    <w:t>whole</w:t>
                  </w:r>
                  <w:r>
                    <w:rPr>
                      <w:spacing w:val="-35"/>
                      <w:sz w:val="17"/>
                    </w:rPr>
                    <w:t xml:space="preserve"> </w:t>
                  </w:r>
                  <w:r>
                    <w:rPr>
                      <w:sz w:val="17"/>
                    </w:rPr>
                    <w:t>is</w:t>
                  </w:r>
                  <w:r>
                    <w:rPr>
                      <w:spacing w:val="-35"/>
                      <w:sz w:val="17"/>
                    </w:rPr>
                    <w:t xml:space="preserve"> </w:t>
                  </w:r>
                  <w:r>
                    <w:rPr>
                      <w:sz w:val="17"/>
                    </w:rPr>
                    <w:t>free</w:t>
                  </w:r>
                  <w:r>
                    <w:rPr>
                      <w:spacing w:val="-35"/>
                      <w:sz w:val="17"/>
                    </w:rPr>
                    <w:t xml:space="preserve"> </w:t>
                  </w:r>
                  <w:r>
                    <w:rPr>
                      <w:sz w:val="17"/>
                    </w:rPr>
                    <w:t>from</w:t>
                  </w:r>
                  <w:r>
                    <w:rPr>
                      <w:spacing w:val="-34"/>
                      <w:sz w:val="17"/>
                    </w:rPr>
                    <w:t xml:space="preserve"> </w:t>
                  </w:r>
                  <w:r>
                    <w:rPr>
                      <w:sz w:val="17"/>
                    </w:rPr>
                    <w:t>material</w:t>
                  </w:r>
                  <w:r>
                    <w:rPr>
                      <w:spacing w:val="-34"/>
                      <w:sz w:val="17"/>
                    </w:rPr>
                    <w:t xml:space="preserve"> </w:t>
                  </w:r>
                  <w:r>
                    <w:rPr>
                      <w:sz w:val="17"/>
                    </w:rPr>
                    <w:t>misstatement,</w:t>
                  </w:r>
                  <w:r>
                    <w:rPr>
                      <w:spacing w:val="-36"/>
                      <w:sz w:val="17"/>
                    </w:rPr>
                    <w:t xml:space="preserve"> </w:t>
                  </w:r>
                  <w:r>
                    <w:rPr>
                      <w:sz w:val="17"/>
                    </w:rPr>
                    <w:t xml:space="preserve">whether </w:t>
                  </w:r>
                  <w:r>
                    <w:rPr>
                      <w:w w:val="95"/>
                      <w:sz w:val="17"/>
                    </w:rPr>
                    <w:t>due</w:t>
                  </w:r>
                  <w:r>
                    <w:rPr>
                      <w:spacing w:val="-17"/>
                      <w:w w:val="95"/>
                      <w:sz w:val="17"/>
                    </w:rPr>
                    <w:t xml:space="preserve"> </w:t>
                  </w:r>
                  <w:r>
                    <w:rPr>
                      <w:w w:val="95"/>
                      <w:sz w:val="17"/>
                    </w:rPr>
                    <w:t>to</w:t>
                  </w:r>
                  <w:r>
                    <w:rPr>
                      <w:spacing w:val="-17"/>
                      <w:w w:val="95"/>
                      <w:sz w:val="17"/>
                    </w:rPr>
                    <w:t xml:space="preserve"> </w:t>
                  </w:r>
                  <w:r>
                    <w:rPr>
                      <w:w w:val="95"/>
                      <w:sz w:val="17"/>
                    </w:rPr>
                    <w:t>fraud</w:t>
                  </w:r>
                  <w:r>
                    <w:rPr>
                      <w:spacing w:val="-18"/>
                      <w:w w:val="95"/>
                      <w:sz w:val="17"/>
                    </w:rPr>
                    <w:t xml:space="preserve"> </w:t>
                  </w:r>
                  <w:r>
                    <w:rPr>
                      <w:w w:val="95"/>
                      <w:sz w:val="17"/>
                    </w:rPr>
                    <w:t>or</w:t>
                  </w:r>
                  <w:r>
                    <w:rPr>
                      <w:spacing w:val="-17"/>
                      <w:w w:val="95"/>
                      <w:sz w:val="17"/>
                    </w:rPr>
                    <w:t xml:space="preserve"> </w:t>
                  </w:r>
                  <w:r>
                    <w:rPr>
                      <w:w w:val="95"/>
                      <w:sz w:val="17"/>
                    </w:rPr>
                    <w:t>error,</w:t>
                  </w:r>
                  <w:r>
                    <w:rPr>
                      <w:spacing w:val="-16"/>
                      <w:w w:val="95"/>
                      <w:sz w:val="17"/>
                    </w:rPr>
                    <w:t xml:space="preserve"> </w:t>
                  </w:r>
                  <w:r>
                    <w:rPr>
                      <w:w w:val="95"/>
                      <w:sz w:val="17"/>
                    </w:rPr>
                    <w:t>and</w:t>
                  </w:r>
                  <w:r>
                    <w:rPr>
                      <w:spacing w:val="-17"/>
                      <w:w w:val="95"/>
                      <w:sz w:val="17"/>
                    </w:rPr>
                    <w:t xml:space="preserve"> </w:t>
                  </w:r>
                  <w:r>
                    <w:rPr>
                      <w:w w:val="95"/>
                      <w:sz w:val="17"/>
                    </w:rPr>
                    <w:t>to</w:t>
                  </w:r>
                  <w:r>
                    <w:rPr>
                      <w:spacing w:val="-19"/>
                      <w:w w:val="95"/>
                      <w:sz w:val="17"/>
                    </w:rPr>
                    <w:t xml:space="preserve"> </w:t>
                  </w:r>
                  <w:r>
                    <w:rPr>
                      <w:w w:val="95"/>
                      <w:sz w:val="17"/>
                    </w:rPr>
                    <w:t>issue</w:t>
                  </w:r>
                  <w:r>
                    <w:rPr>
                      <w:spacing w:val="-17"/>
                      <w:w w:val="95"/>
                      <w:sz w:val="17"/>
                    </w:rPr>
                    <w:t xml:space="preserve"> </w:t>
                  </w:r>
                  <w:r>
                    <w:rPr>
                      <w:w w:val="95"/>
                      <w:sz w:val="17"/>
                    </w:rPr>
                    <w:t>an</w:t>
                  </w:r>
                  <w:r>
                    <w:rPr>
                      <w:spacing w:val="-17"/>
                      <w:w w:val="95"/>
                      <w:sz w:val="17"/>
                    </w:rPr>
                    <w:t xml:space="preserve"> </w:t>
                  </w:r>
                  <w:r>
                    <w:rPr>
                      <w:w w:val="95"/>
                      <w:sz w:val="17"/>
                    </w:rPr>
                    <w:t>auditor’s</w:t>
                  </w:r>
                  <w:r>
                    <w:rPr>
                      <w:spacing w:val="-19"/>
                      <w:w w:val="95"/>
                      <w:sz w:val="17"/>
                    </w:rPr>
                    <w:t xml:space="preserve"> </w:t>
                  </w:r>
                  <w:r>
                    <w:rPr>
                      <w:w w:val="95"/>
                      <w:sz w:val="17"/>
                    </w:rPr>
                    <w:t>report</w:t>
                  </w:r>
                  <w:r>
                    <w:rPr>
                      <w:spacing w:val="-18"/>
                      <w:w w:val="95"/>
                      <w:sz w:val="17"/>
                    </w:rPr>
                    <w:t xml:space="preserve"> </w:t>
                  </w:r>
                  <w:r>
                    <w:rPr>
                      <w:w w:val="95"/>
                      <w:sz w:val="17"/>
                    </w:rPr>
                    <w:t>that</w:t>
                  </w:r>
                  <w:r>
                    <w:rPr>
                      <w:spacing w:val="-15"/>
                      <w:w w:val="95"/>
                      <w:sz w:val="17"/>
                    </w:rPr>
                    <w:t xml:space="preserve"> </w:t>
                  </w:r>
                  <w:r>
                    <w:rPr>
                      <w:w w:val="95"/>
                      <w:sz w:val="17"/>
                    </w:rPr>
                    <w:t>includes</w:t>
                  </w:r>
                  <w:r>
                    <w:rPr>
                      <w:spacing w:val="-18"/>
                      <w:w w:val="95"/>
                      <w:sz w:val="17"/>
                    </w:rPr>
                    <w:t xml:space="preserve"> </w:t>
                  </w:r>
                  <w:r>
                    <w:rPr>
                      <w:w w:val="95"/>
                      <w:sz w:val="17"/>
                    </w:rPr>
                    <w:t>my</w:t>
                  </w:r>
                  <w:r>
                    <w:rPr>
                      <w:spacing w:val="-16"/>
                      <w:w w:val="95"/>
                      <w:sz w:val="17"/>
                    </w:rPr>
                    <w:t xml:space="preserve"> </w:t>
                  </w:r>
                  <w:r>
                    <w:rPr>
                      <w:w w:val="95"/>
                      <w:sz w:val="17"/>
                    </w:rPr>
                    <w:t>opinion.</w:t>
                  </w:r>
                  <w:r>
                    <w:rPr>
                      <w:spacing w:val="-15"/>
                      <w:w w:val="95"/>
                      <w:sz w:val="17"/>
                    </w:rPr>
                    <w:t xml:space="preserve"> </w:t>
                  </w:r>
                  <w:r>
                    <w:rPr>
                      <w:w w:val="95"/>
                      <w:sz w:val="17"/>
                    </w:rPr>
                    <w:t xml:space="preserve">Reasonable </w:t>
                  </w:r>
                  <w:r>
                    <w:rPr>
                      <w:sz w:val="17"/>
                    </w:rPr>
                    <w:t>assurance</w:t>
                  </w:r>
                  <w:r>
                    <w:rPr>
                      <w:spacing w:val="-31"/>
                      <w:sz w:val="17"/>
                    </w:rPr>
                    <w:t xml:space="preserve"> </w:t>
                  </w:r>
                  <w:r>
                    <w:rPr>
                      <w:sz w:val="17"/>
                    </w:rPr>
                    <w:t>is</w:t>
                  </w:r>
                  <w:r>
                    <w:rPr>
                      <w:spacing w:val="-31"/>
                      <w:sz w:val="17"/>
                    </w:rPr>
                    <w:t xml:space="preserve"> </w:t>
                  </w:r>
                  <w:r>
                    <w:rPr>
                      <w:sz w:val="17"/>
                    </w:rPr>
                    <w:t>a</w:t>
                  </w:r>
                  <w:r>
                    <w:rPr>
                      <w:spacing w:val="-31"/>
                      <w:sz w:val="17"/>
                    </w:rPr>
                    <w:t xml:space="preserve"> </w:t>
                  </w:r>
                  <w:r>
                    <w:rPr>
                      <w:sz w:val="17"/>
                    </w:rPr>
                    <w:t>high</w:t>
                  </w:r>
                  <w:r>
                    <w:rPr>
                      <w:spacing w:val="-30"/>
                      <w:sz w:val="17"/>
                    </w:rPr>
                    <w:t xml:space="preserve"> </w:t>
                  </w:r>
                  <w:r>
                    <w:rPr>
                      <w:sz w:val="17"/>
                    </w:rPr>
                    <w:t>level</w:t>
                  </w:r>
                  <w:r>
                    <w:rPr>
                      <w:spacing w:val="-32"/>
                      <w:sz w:val="17"/>
                    </w:rPr>
                    <w:t xml:space="preserve"> </w:t>
                  </w:r>
                  <w:r>
                    <w:rPr>
                      <w:sz w:val="17"/>
                    </w:rPr>
                    <w:t>of</w:t>
                  </w:r>
                  <w:r>
                    <w:rPr>
                      <w:spacing w:val="-31"/>
                      <w:sz w:val="17"/>
                    </w:rPr>
                    <w:t xml:space="preserve"> </w:t>
                  </w:r>
                  <w:proofErr w:type="gramStart"/>
                  <w:r>
                    <w:rPr>
                      <w:sz w:val="17"/>
                    </w:rPr>
                    <w:t>assurance,</w:t>
                  </w:r>
                  <w:r>
                    <w:rPr>
                      <w:spacing w:val="-31"/>
                      <w:sz w:val="17"/>
                    </w:rPr>
                    <w:t xml:space="preserve"> </w:t>
                  </w:r>
                  <w:r>
                    <w:rPr>
                      <w:sz w:val="17"/>
                    </w:rPr>
                    <w:t>but</w:t>
                  </w:r>
                  <w:proofErr w:type="gramEnd"/>
                  <w:r>
                    <w:rPr>
                      <w:spacing w:val="-30"/>
                      <w:sz w:val="17"/>
                    </w:rPr>
                    <w:t xml:space="preserve"> </w:t>
                  </w:r>
                  <w:r>
                    <w:rPr>
                      <w:sz w:val="17"/>
                    </w:rPr>
                    <w:t>is</w:t>
                  </w:r>
                  <w:r>
                    <w:rPr>
                      <w:spacing w:val="-32"/>
                      <w:sz w:val="17"/>
                    </w:rPr>
                    <w:t xml:space="preserve"> </w:t>
                  </w:r>
                  <w:r>
                    <w:rPr>
                      <w:sz w:val="17"/>
                    </w:rPr>
                    <w:t>not</w:t>
                  </w:r>
                  <w:r>
                    <w:rPr>
                      <w:spacing w:val="-31"/>
                      <w:sz w:val="17"/>
                    </w:rPr>
                    <w:t xml:space="preserve"> </w:t>
                  </w:r>
                  <w:r>
                    <w:rPr>
                      <w:sz w:val="17"/>
                    </w:rPr>
                    <w:t>a</w:t>
                  </w:r>
                  <w:r>
                    <w:rPr>
                      <w:spacing w:val="-30"/>
                      <w:sz w:val="17"/>
                    </w:rPr>
                    <w:t xml:space="preserve"> </w:t>
                  </w:r>
                  <w:r>
                    <w:rPr>
                      <w:sz w:val="17"/>
                    </w:rPr>
                    <w:t>guarantee</w:t>
                  </w:r>
                  <w:r>
                    <w:rPr>
                      <w:spacing w:val="-31"/>
                      <w:sz w:val="17"/>
                    </w:rPr>
                    <w:t xml:space="preserve"> </w:t>
                  </w:r>
                  <w:r>
                    <w:rPr>
                      <w:sz w:val="17"/>
                    </w:rPr>
                    <w:t>that</w:t>
                  </w:r>
                  <w:r>
                    <w:rPr>
                      <w:spacing w:val="-31"/>
                      <w:sz w:val="17"/>
                    </w:rPr>
                    <w:t xml:space="preserve"> </w:t>
                  </w:r>
                  <w:r>
                    <w:rPr>
                      <w:sz w:val="17"/>
                    </w:rPr>
                    <w:t>an</w:t>
                  </w:r>
                  <w:r>
                    <w:rPr>
                      <w:spacing w:val="-31"/>
                      <w:sz w:val="17"/>
                    </w:rPr>
                    <w:t xml:space="preserve"> </w:t>
                  </w:r>
                  <w:r>
                    <w:rPr>
                      <w:sz w:val="17"/>
                    </w:rPr>
                    <w:t>audit</w:t>
                  </w:r>
                  <w:r>
                    <w:rPr>
                      <w:spacing w:val="-30"/>
                      <w:sz w:val="17"/>
                    </w:rPr>
                    <w:t xml:space="preserve"> </w:t>
                  </w:r>
                  <w:r>
                    <w:rPr>
                      <w:sz w:val="17"/>
                    </w:rPr>
                    <w:t>conducted</w:t>
                  </w:r>
                  <w:r>
                    <w:rPr>
                      <w:spacing w:val="-32"/>
                      <w:sz w:val="17"/>
                    </w:rPr>
                    <w:t xml:space="preserve"> </w:t>
                  </w:r>
                  <w:r>
                    <w:rPr>
                      <w:sz w:val="17"/>
                    </w:rPr>
                    <w:t xml:space="preserve">in accordance with the Australian Auditing Standards will always detect a material misstatement when it exists. Misstatements can arise from fraud or error and are </w:t>
                  </w:r>
                  <w:r>
                    <w:rPr>
                      <w:w w:val="95"/>
                      <w:sz w:val="17"/>
                    </w:rPr>
                    <w:t>considered</w:t>
                  </w:r>
                  <w:r>
                    <w:rPr>
                      <w:spacing w:val="-20"/>
                      <w:w w:val="95"/>
                      <w:sz w:val="17"/>
                    </w:rPr>
                    <w:t xml:space="preserve"> </w:t>
                  </w:r>
                  <w:r>
                    <w:rPr>
                      <w:w w:val="95"/>
                      <w:sz w:val="17"/>
                    </w:rPr>
                    <w:t>material</w:t>
                  </w:r>
                  <w:r>
                    <w:rPr>
                      <w:spacing w:val="-20"/>
                      <w:w w:val="95"/>
                      <w:sz w:val="17"/>
                    </w:rPr>
                    <w:t xml:space="preserve"> </w:t>
                  </w:r>
                  <w:r>
                    <w:rPr>
                      <w:w w:val="95"/>
                      <w:sz w:val="17"/>
                    </w:rPr>
                    <w:t>if,</w:t>
                  </w:r>
                  <w:r>
                    <w:rPr>
                      <w:spacing w:val="-19"/>
                      <w:w w:val="95"/>
                      <w:sz w:val="17"/>
                    </w:rPr>
                    <w:t xml:space="preserve"> </w:t>
                  </w:r>
                  <w:r>
                    <w:rPr>
                      <w:w w:val="95"/>
                      <w:sz w:val="17"/>
                    </w:rPr>
                    <w:t>individually</w:t>
                  </w:r>
                  <w:r>
                    <w:rPr>
                      <w:spacing w:val="-20"/>
                      <w:w w:val="95"/>
                      <w:sz w:val="17"/>
                    </w:rPr>
                    <w:t xml:space="preserve"> </w:t>
                  </w:r>
                  <w:r>
                    <w:rPr>
                      <w:w w:val="95"/>
                      <w:sz w:val="17"/>
                    </w:rPr>
                    <w:t>or</w:t>
                  </w:r>
                  <w:r>
                    <w:rPr>
                      <w:spacing w:val="-19"/>
                      <w:w w:val="95"/>
                      <w:sz w:val="17"/>
                    </w:rPr>
                    <w:t xml:space="preserve"> </w:t>
                  </w:r>
                  <w:r>
                    <w:rPr>
                      <w:w w:val="95"/>
                      <w:sz w:val="17"/>
                    </w:rPr>
                    <w:t>in</w:t>
                  </w:r>
                  <w:r>
                    <w:rPr>
                      <w:spacing w:val="-21"/>
                      <w:w w:val="95"/>
                      <w:sz w:val="17"/>
                    </w:rPr>
                    <w:t xml:space="preserve"> </w:t>
                  </w:r>
                  <w:r>
                    <w:rPr>
                      <w:w w:val="95"/>
                      <w:sz w:val="17"/>
                    </w:rPr>
                    <w:t>the</w:t>
                  </w:r>
                  <w:r>
                    <w:rPr>
                      <w:spacing w:val="-22"/>
                      <w:w w:val="95"/>
                      <w:sz w:val="17"/>
                    </w:rPr>
                    <w:t xml:space="preserve"> </w:t>
                  </w:r>
                  <w:r>
                    <w:rPr>
                      <w:w w:val="95"/>
                      <w:sz w:val="17"/>
                    </w:rPr>
                    <w:t>aggregate,</w:t>
                  </w:r>
                  <w:r>
                    <w:rPr>
                      <w:spacing w:val="-20"/>
                      <w:w w:val="95"/>
                      <w:sz w:val="17"/>
                    </w:rPr>
                    <w:t xml:space="preserve"> </w:t>
                  </w:r>
                  <w:r>
                    <w:rPr>
                      <w:w w:val="95"/>
                      <w:sz w:val="17"/>
                    </w:rPr>
                    <w:t>they</w:t>
                  </w:r>
                  <w:r>
                    <w:rPr>
                      <w:spacing w:val="-20"/>
                      <w:w w:val="95"/>
                      <w:sz w:val="17"/>
                    </w:rPr>
                    <w:t xml:space="preserve"> </w:t>
                  </w:r>
                  <w:r>
                    <w:rPr>
                      <w:w w:val="95"/>
                      <w:sz w:val="17"/>
                    </w:rPr>
                    <w:t>could</w:t>
                  </w:r>
                  <w:r>
                    <w:rPr>
                      <w:spacing w:val="-21"/>
                      <w:w w:val="95"/>
                      <w:sz w:val="17"/>
                    </w:rPr>
                    <w:t xml:space="preserve"> </w:t>
                  </w:r>
                  <w:r>
                    <w:rPr>
                      <w:w w:val="95"/>
                      <w:sz w:val="17"/>
                    </w:rPr>
                    <w:t>reasonably</w:t>
                  </w:r>
                  <w:r>
                    <w:rPr>
                      <w:spacing w:val="-20"/>
                      <w:w w:val="95"/>
                      <w:sz w:val="17"/>
                    </w:rPr>
                    <w:t xml:space="preserve"> </w:t>
                  </w:r>
                  <w:r>
                    <w:rPr>
                      <w:w w:val="95"/>
                      <w:sz w:val="17"/>
                    </w:rPr>
                    <w:t>be</w:t>
                  </w:r>
                  <w:r>
                    <w:rPr>
                      <w:spacing w:val="-20"/>
                      <w:w w:val="95"/>
                      <w:sz w:val="17"/>
                    </w:rPr>
                    <w:t xml:space="preserve"> </w:t>
                  </w:r>
                  <w:r>
                    <w:rPr>
                      <w:w w:val="95"/>
                      <w:sz w:val="17"/>
                    </w:rPr>
                    <w:t xml:space="preserve">expected </w:t>
                  </w:r>
                  <w:r>
                    <w:rPr>
                      <w:sz w:val="17"/>
                    </w:rPr>
                    <w:t>to</w:t>
                  </w:r>
                  <w:r>
                    <w:rPr>
                      <w:spacing w:val="-29"/>
                      <w:sz w:val="17"/>
                    </w:rPr>
                    <w:t xml:space="preserve"> </w:t>
                  </w:r>
                  <w:r>
                    <w:rPr>
                      <w:sz w:val="17"/>
                    </w:rPr>
                    <w:t>influence</w:t>
                  </w:r>
                  <w:r>
                    <w:rPr>
                      <w:spacing w:val="-29"/>
                      <w:sz w:val="17"/>
                    </w:rPr>
                    <w:t xml:space="preserve"> </w:t>
                  </w:r>
                  <w:r>
                    <w:rPr>
                      <w:sz w:val="17"/>
                    </w:rPr>
                    <w:t>the</w:t>
                  </w:r>
                  <w:r>
                    <w:rPr>
                      <w:spacing w:val="-28"/>
                      <w:sz w:val="17"/>
                    </w:rPr>
                    <w:t xml:space="preserve"> </w:t>
                  </w:r>
                  <w:r>
                    <w:rPr>
                      <w:sz w:val="17"/>
                    </w:rPr>
                    <w:t>economic</w:t>
                  </w:r>
                  <w:r>
                    <w:rPr>
                      <w:spacing w:val="-29"/>
                      <w:sz w:val="17"/>
                    </w:rPr>
                    <w:t xml:space="preserve"> </w:t>
                  </w:r>
                  <w:r>
                    <w:rPr>
                      <w:sz w:val="17"/>
                    </w:rPr>
                    <w:t>decisions</w:t>
                  </w:r>
                  <w:r>
                    <w:rPr>
                      <w:spacing w:val="-28"/>
                      <w:sz w:val="17"/>
                    </w:rPr>
                    <w:t xml:space="preserve"> </w:t>
                  </w:r>
                  <w:r>
                    <w:rPr>
                      <w:sz w:val="17"/>
                    </w:rPr>
                    <w:t>of</w:t>
                  </w:r>
                  <w:r>
                    <w:rPr>
                      <w:spacing w:val="-29"/>
                      <w:sz w:val="17"/>
                    </w:rPr>
                    <w:t xml:space="preserve"> </w:t>
                  </w:r>
                  <w:r>
                    <w:rPr>
                      <w:sz w:val="17"/>
                    </w:rPr>
                    <w:t>users</w:t>
                  </w:r>
                  <w:r>
                    <w:rPr>
                      <w:spacing w:val="-30"/>
                      <w:sz w:val="17"/>
                    </w:rPr>
                    <w:t xml:space="preserve"> </w:t>
                  </w:r>
                  <w:r>
                    <w:rPr>
                      <w:sz w:val="17"/>
                    </w:rPr>
                    <w:t>taken</w:t>
                  </w:r>
                  <w:r>
                    <w:rPr>
                      <w:spacing w:val="-29"/>
                      <w:sz w:val="17"/>
                    </w:rPr>
                    <w:t xml:space="preserve"> </w:t>
                  </w:r>
                  <w:r>
                    <w:rPr>
                      <w:sz w:val="17"/>
                    </w:rPr>
                    <w:t>on</w:t>
                  </w:r>
                  <w:r>
                    <w:rPr>
                      <w:spacing w:val="-30"/>
                      <w:sz w:val="17"/>
                    </w:rPr>
                    <w:t xml:space="preserve"> </w:t>
                  </w:r>
                  <w:r>
                    <w:rPr>
                      <w:sz w:val="17"/>
                    </w:rPr>
                    <w:t>the</w:t>
                  </w:r>
                  <w:r>
                    <w:rPr>
                      <w:spacing w:val="-28"/>
                      <w:sz w:val="17"/>
                    </w:rPr>
                    <w:t xml:space="preserve"> </w:t>
                  </w:r>
                  <w:r>
                    <w:rPr>
                      <w:sz w:val="17"/>
                    </w:rPr>
                    <w:t>basis</w:t>
                  </w:r>
                  <w:r>
                    <w:rPr>
                      <w:spacing w:val="-28"/>
                      <w:sz w:val="17"/>
                    </w:rPr>
                    <w:t xml:space="preserve"> </w:t>
                  </w:r>
                  <w:r>
                    <w:rPr>
                      <w:sz w:val="17"/>
                    </w:rPr>
                    <w:t>of</w:t>
                  </w:r>
                  <w:r>
                    <w:rPr>
                      <w:spacing w:val="-29"/>
                      <w:sz w:val="17"/>
                    </w:rPr>
                    <w:t xml:space="preserve"> </w:t>
                  </w:r>
                  <w:r>
                    <w:rPr>
                      <w:sz w:val="17"/>
                    </w:rPr>
                    <w:t>this</w:t>
                  </w:r>
                  <w:r>
                    <w:rPr>
                      <w:spacing w:val="-28"/>
                      <w:sz w:val="17"/>
                    </w:rPr>
                    <w:t xml:space="preserve"> </w:t>
                  </w:r>
                  <w:r>
                    <w:rPr>
                      <w:sz w:val="17"/>
                    </w:rPr>
                    <w:t>financial</w:t>
                  </w:r>
                  <w:r>
                    <w:rPr>
                      <w:spacing w:val="-30"/>
                      <w:sz w:val="17"/>
                    </w:rPr>
                    <w:t xml:space="preserve"> </w:t>
                  </w:r>
                  <w:r>
                    <w:rPr>
                      <w:sz w:val="17"/>
                    </w:rPr>
                    <w:t>report.</w:t>
                  </w:r>
                </w:p>
                <w:p w14:paraId="25616980" w14:textId="77777777" w:rsidR="00B9323D" w:rsidRDefault="00B9323D">
                  <w:pPr>
                    <w:spacing w:before="88" w:line="285" w:lineRule="auto"/>
                    <w:ind w:left="87"/>
                    <w:rPr>
                      <w:sz w:val="17"/>
                    </w:rPr>
                  </w:pPr>
                  <w:r>
                    <w:rPr>
                      <w:sz w:val="17"/>
                    </w:rPr>
                    <w:t>As</w:t>
                  </w:r>
                  <w:r>
                    <w:rPr>
                      <w:spacing w:val="-28"/>
                      <w:sz w:val="17"/>
                    </w:rPr>
                    <w:t xml:space="preserve"> </w:t>
                  </w:r>
                  <w:r>
                    <w:rPr>
                      <w:sz w:val="17"/>
                    </w:rPr>
                    <w:t>part</w:t>
                  </w:r>
                  <w:r>
                    <w:rPr>
                      <w:spacing w:val="-28"/>
                      <w:sz w:val="17"/>
                    </w:rPr>
                    <w:t xml:space="preserve"> </w:t>
                  </w:r>
                  <w:r>
                    <w:rPr>
                      <w:sz w:val="17"/>
                    </w:rPr>
                    <w:t>of</w:t>
                  </w:r>
                  <w:r>
                    <w:rPr>
                      <w:spacing w:val="-26"/>
                      <w:sz w:val="17"/>
                    </w:rPr>
                    <w:t xml:space="preserve"> </w:t>
                  </w:r>
                  <w:r>
                    <w:rPr>
                      <w:sz w:val="17"/>
                    </w:rPr>
                    <w:t>an</w:t>
                  </w:r>
                  <w:r>
                    <w:rPr>
                      <w:spacing w:val="-29"/>
                      <w:sz w:val="17"/>
                    </w:rPr>
                    <w:t xml:space="preserve"> </w:t>
                  </w:r>
                  <w:r>
                    <w:rPr>
                      <w:sz w:val="17"/>
                    </w:rPr>
                    <w:t>audit</w:t>
                  </w:r>
                  <w:r>
                    <w:rPr>
                      <w:spacing w:val="-29"/>
                      <w:sz w:val="17"/>
                    </w:rPr>
                    <w:t xml:space="preserve"> </w:t>
                  </w:r>
                  <w:r>
                    <w:rPr>
                      <w:sz w:val="17"/>
                    </w:rPr>
                    <w:t>in</w:t>
                  </w:r>
                  <w:r>
                    <w:rPr>
                      <w:spacing w:val="-28"/>
                      <w:sz w:val="17"/>
                    </w:rPr>
                    <w:t xml:space="preserve"> </w:t>
                  </w:r>
                  <w:r>
                    <w:rPr>
                      <w:sz w:val="17"/>
                    </w:rPr>
                    <w:t>accordance</w:t>
                  </w:r>
                  <w:r>
                    <w:rPr>
                      <w:spacing w:val="-28"/>
                      <w:sz w:val="17"/>
                    </w:rPr>
                    <w:t xml:space="preserve"> </w:t>
                  </w:r>
                  <w:r>
                    <w:rPr>
                      <w:sz w:val="17"/>
                    </w:rPr>
                    <w:t>with</w:t>
                  </w:r>
                  <w:r>
                    <w:rPr>
                      <w:spacing w:val="-29"/>
                      <w:sz w:val="17"/>
                    </w:rPr>
                    <w:t xml:space="preserve"> </w:t>
                  </w:r>
                  <w:r>
                    <w:rPr>
                      <w:sz w:val="17"/>
                    </w:rPr>
                    <w:t>the</w:t>
                  </w:r>
                  <w:r>
                    <w:rPr>
                      <w:spacing w:val="-29"/>
                      <w:sz w:val="17"/>
                    </w:rPr>
                    <w:t xml:space="preserve"> </w:t>
                  </w:r>
                  <w:r>
                    <w:rPr>
                      <w:sz w:val="17"/>
                    </w:rPr>
                    <w:t>Australian</w:t>
                  </w:r>
                  <w:r>
                    <w:rPr>
                      <w:spacing w:val="-29"/>
                      <w:sz w:val="17"/>
                    </w:rPr>
                    <w:t xml:space="preserve"> </w:t>
                  </w:r>
                  <w:r>
                    <w:rPr>
                      <w:sz w:val="17"/>
                    </w:rPr>
                    <w:t>Auditing</w:t>
                  </w:r>
                  <w:r>
                    <w:rPr>
                      <w:spacing w:val="-28"/>
                      <w:sz w:val="17"/>
                    </w:rPr>
                    <w:t xml:space="preserve"> </w:t>
                  </w:r>
                  <w:r>
                    <w:rPr>
                      <w:sz w:val="17"/>
                    </w:rPr>
                    <w:t>Standards,</w:t>
                  </w:r>
                  <w:r>
                    <w:rPr>
                      <w:spacing w:val="-27"/>
                      <w:sz w:val="17"/>
                    </w:rPr>
                    <w:t xml:space="preserve"> </w:t>
                  </w:r>
                  <w:r>
                    <w:rPr>
                      <w:sz w:val="17"/>
                    </w:rPr>
                    <w:t>I</w:t>
                  </w:r>
                  <w:r>
                    <w:rPr>
                      <w:spacing w:val="-30"/>
                      <w:sz w:val="17"/>
                    </w:rPr>
                    <w:t xml:space="preserve"> </w:t>
                  </w:r>
                  <w:r>
                    <w:rPr>
                      <w:sz w:val="17"/>
                    </w:rPr>
                    <w:t xml:space="preserve">exercise </w:t>
                  </w:r>
                  <w:r>
                    <w:rPr>
                      <w:w w:val="95"/>
                      <w:sz w:val="17"/>
                    </w:rPr>
                    <w:t>professional</w:t>
                  </w:r>
                  <w:r>
                    <w:rPr>
                      <w:spacing w:val="-26"/>
                      <w:w w:val="95"/>
                      <w:sz w:val="17"/>
                    </w:rPr>
                    <w:t xml:space="preserve"> </w:t>
                  </w:r>
                  <w:r>
                    <w:rPr>
                      <w:w w:val="95"/>
                      <w:sz w:val="17"/>
                    </w:rPr>
                    <w:t>judgement</w:t>
                  </w:r>
                  <w:r>
                    <w:rPr>
                      <w:spacing w:val="-25"/>
                      <w:w w:val="95"/>
                      <w:sz w:val="17"/>
                    </w:rPr>
                    <w:t xml:space="preserve"> </w:t>
                  </w:r>
                  <w:r>
                    <w:rPr>
                      <w:w w:val="95"/>
                      <w:sz w:val="17"/>
                    </w:rPr>
                    <w:t>and</w:t>
                  </w:r>
                  <w:r>
                    <w:rPr>
                      <w:spacing w:val="-26"/>
                      <w:w w:val="95"/>
                      <w:sz w:val="17"/>
                    </w:rPr>
                    <w:t xml:space="preserve"> </w:t>
                  </w:r>
                  <w:r>
                    <w:rPr>
                      <w:w w:val="95"/>
                      <w:sz w:val="17"/>
                    </w:rPr>
                    <w:t>maintain</w:t>
                  </w:r>
                  <w:r>
                    <w:rPr>
                      <w:spacing w:val="-24"/>
                      <w:w w:val="95"/>
                      <w:sz w:val="17"/>
                    </w:rPr>
                    <w:t xml:space="preserve"> </w:t>
                  </w:r>
                  <w:r>
                    <w:rPr>
                      <w:w w:val="95"/>
                      <w:sz w:val="17"/>
                    </w:rPr>
                    <w:t>professional</w:t>
                  </w:r>
                  <w:r>
                    <w:rPr>
                      <w:spacing w:val="-26"/>
                      <w:w w:val="95"/>
                      <w:sz w:val="17"/>
                    </w:rPr>
                    <w:t xml:space="preserve"> </w:t>
                  </w:r>
                  <w:proofErr w:type="spellStart"/>
                  <w:r>
                    <w:rPr>
                      <w:w w:val="95"/>
                      <w:sz w:val="17"/>
                    </w:rPr>
                    <w:t>scepticism</w:t>
                  </w:r>
                  <w:proofErr w:type="spellEnd"/>
                  <w:r>
                    <w:rPr>
                      <w:spacing w:val="-25"/>
                      <w:w w:val="95"/>
                      <w:sz w:val="17"/>
                    </w:rPr>
                    <w:t xml:space="preserve"> </w:t>
                  </w:r>
                  <w:r>
                    <w:rPr>
                      <w:w w:val="95"/>
                      <w:sz w:val="17"/>
                    </w:rPr>
                    <w:t>throughout</w:t>
                  </w:r>
                  <w:r>
                    <w:rPr>
                      <w:spacing w:val="-23"/>
                      <w:w w:val="95"/>
                      <w:sz w:val="17"/>
                    </w:rPr>
                    <w:t xml:space="preserve"> </w:t>
                  </w:r>
                  <w:r>
                    <w:rPr>
                      <w:w w:val="95"/>
                      <w:sz w:val="17"/>
                    </w:rPr>
                    <w:t>the</w:t>
                  </w:r>
                  <w:r>
                    <w:rPr>
                      <w:spacing w:val="-25"/>
                      <w:w w:val="95"/>
                      <w:sz w:val="17"/>
                    </w:rPr>
                    <w:t xml:space="preserve"> </w:t>
                  </w:r>
                  <w:r>
                    <w:rPr>
                      <w:w w:val="95"/>
                      <w:sz w:val="17"/>
                    </w:rPr>
                    <w:t>audit.</w:t>
                  </w:r>
                  <w:r>
                    <w:rPr>
                      <w:spacing w:val="-24"/>
                      <w:w w:val="95"/>
                      <w:sz w:val="17"/>
                    </w:rPr>
                    <w:t xml:space="preserve"> </w:t>
                  </w:r>
                  <w:r>
                    <w:rPr>
                      <w:w w:val="95"/>
                      <w:sz w:val="17"/>
                    </w:rPr>
                    <w:t>I</w:t>
                  </w:r>
                  <w:r>
                    <w:rPr>
                      <w:spacing w:val="-26"/>
                      <w:w w:val="95"/>
                      <w:sz w:val="17"/>
                    </w:rPr>
                    <w:t xml:space="preserve"> </w:t>
                  </w:r>
                  <w:r>
                    <w:rPr>
                      <w:w w:val="95"/>
                      <w:sz w:val="17"/>
                    </w:rPr>
                    <w:t>also:</w:t>
                  </w:r>
                </w:p>
                <w:p w14:paraId="25192B8B" w14:textId="77777777" w:rsidR="00B9323D" w:rsidRDefault="00B9323D">
                  <w:pPr>
                    <w:numPr>
                      <w:ilvl w:val="0"/>
                      <w:numId w:val="40"/>
                    </w:numPr>
                    <w:tabs>
                      <w:tab w:val="left" w:pos="538"/>
                      <w:tab w:val="left" w:pos="539"/>
                    </w:tabs>
                    <w:spacing w:before="108" w:line="290" w:lineRule="auto"/>
                    <w:ind w:right="100"/>
                    <w:rPr>
                      <w:sz w:val="17"/>
                    </w:rPr>
                  </w:pPr>
                  <w:r>
                    <w:rPr>
                      <w:w w:val="95"/>
                      <w:sz w:val="17"/>
                    </w:rPr>
                    <w:t>identify</w:t>
                  </w:r>
                  <w:r>
                    <w:rPr>
                      <w:spacing w:val="-18"/>
                      <w:w w:val="95"/>
                      <w:sz w:val="17"/>
                    </w:rPr>
                    <w:t xml:space="preserve"> </w:t>
                  </w:r>
                  <w:r>
                    <w:rPr>
                      <w:w w:val="95"/>
                      <w:sz w:val="17"/>
                    </w:rPr>
                    <w:t>and</w:t>
                  </w:r>
                  <w:r>
                    <w:rPr>
                      <w:spacing w:val="-18"/>
                      <w:w w:val="95"/>
                      <w:sz w:val="17"/>
                    </w:rPr>
                    <w:t xml:space="preserve"> </w:t>
                  </w:r>
                  <w:r>
                    <w:rPr>
                      <w:w w:val="95"/>
                      <w:sz w:val="17"/>
                    </w:rPr>
                    <w:t>assess</w:t>
                  </w:r>
                  <w:r>
                    <w:rPr>
                      <w:spacing w:val="-21"/>
                      <w:w w:val="95"/>
                      <w:sz w:val="17"/>
                    </w:rPr>
                    <w:t xml:space="preserve"> </w:t>
                  </w:r>
                  <w:r>
                    <w:rPr>
                      <w:w w:val="95"/>
                      <w:sz w:val="17"/>
                    </w:rPr>
                    <w:t>the</w:t>
                  </w:r>
                  <w:r>
                    <w:rPr>
                      <w:spacing w:val="-18"/>
                      <w:w w:val="95"/>
                      <w:sz w:val="17"/>
                    </w:rPr>
                    <w:t xml:space="preserve"> </w:t>
                  </w:r>
                  <w:r>
                    <w:rPr>
                      <w:w w:val="95"/>
                      <w:sz w:val="17"/>
                    </w:rPr>
                    <w:t>risks</w:t>
                  </w:r>
                  <w:r>
                    <w:rPr>
                      <w:spacing w:val="-20"/>
                      <w:w w:val="95"/>
                      <w:sz w:val="17"/>
                    </w:rPr>
                    <w:t xml:space="preserve"> </w:t>
                  </w:r>
                  <w:r>
                    <w:rPr>
                      <w:w w:val="95"/>
                      <w:sz w:val="17"/>
                    </w:rPr>
                    <w:t>of</w:t>
                  </w:r>
                  <w:r>
                    <w:rPr>
                      <w:spacing w:val="-17"/>
                      <w:w w:val="95"/>
                      <w:sz w:val="17"/>
                    </w:rPr>
                    <w:t xml:space="preserve"> </w:t>
                  </w:r>
                  <w:r>
                    <w:rPr>
                      <w:w w:val="95"/>
                      <w:sz w:val="17"/>
                    </w:rPr>
                    <w:t>material</w:t>
                  </w:r>
                  <w:r>
                    <w:rPr>
                      <w:spacing w:val="-18"/>
                      <w:w w:val="95"/>
                      <w:sz w:val="17"/>
                    </w:rPr>
                    <w:t xml:space="preserve"> </w:t>
                  </w:r>
                  <w:r>
                    <w:rPr>
                      <w:w w:val="95"/>
                      <w:sz w:val="17"/>
                    </w:rPr>
                    <w:t>misstatement</w:t>
                  </w:r>
                  <w:r>
                    <w:rPr>
                      <w:spacing w:val="-17"/>
                      <w:w w:val="95"/>
                      <w:sz w:val="17"/>
                    </w:rPr>
                    <w:t xml:space="preserve"> </w:t>
                  </w:r>
                  <w:r>
                    <w:rPr>
                      <w:w w:val="95"/>
                      <w:sz w:val="17"/>
                    </w:rPr>
                    <w:t>of</w:t>
                  </w:r>
                  <w:r>
                    <w:rPr>
                      <w:spacing w:val="-19"/>
                      <w:w w:val="95"/>
                      <w:sz w:val="17"/>
                    </w:rPr>
                    <w:t xml:space="preserve"> </w:t>
                  </w:r>
                  <w:r>
                    <w:rPr>
                      <w:w w:val="95"/>
                      <w:sz w:val="17"/>
                    </w:rPr>
                    <w:t>the</w:t>
                  </w:r>
                  <w:r>
                    <w:rPr>
                      <w:spacing w:val="-19"/>
                      <w:w w:val="95"/>
                      <w:sz w:val="17"/>
                    </w:rPr>
                    <w:t xml:space="preserve"> </w:t>
                  </w:r>
                  <w:r>
                    <w:rPr>
                      <w:w w:val="95"/>
                      <w:sz w:val="17"/>
                    </w:rPr>
                    <w:t>financial</w:t>
                  </w:r>
                  <w:r>
                    <w:rPr>
                      <w:spacing w:val="-19"/>
                      <w:w w:val="95"/>
                      <w:sz w:val="17"/>
                    </w:rPr>
                    <w:t xml:space="preserve"> </w:t>
                  </w:r>
                  <w:r>
                    <w:rPr>
                      <w:w w:val="95"/>
                      <w:sz w:val="17"/>
                    </w:rPr>
                    <w:t>report,</w:t>
                  </w:r>
                  <w:r>
                    <w:rPr>
                      <w:spacing w:val="-19"/>
                      <w:w w:val="95"/>
                      <w:sz w:val="17"/>
                    </w:rPr>
                    <w:t xml:space="preserve"> </w:t>
                  </w:r>
                  <w:r>
                    <w:rPr>
                      <w:w w:val="95"/>
                      <w:sz w:val="17"/>
                    </w:rPr>
                    <w:t>whether due</w:t>
                  </w:r>
                  <w:r>
                    <w:rPr>
                      <w:spacing w:val="-18"/>
                      <w:w w:val="95"/>
                      <w:sz w:val="17"/>
                    </w:rPr>
                    <w:t xml:space="preserve"> </w:t>
                  </w:r>
                  <w:r>
                    <w:rPr>
                      <w:w w:val="95"/>
                      <w:sz w:val="17"/>
                    </w:rPr>
                    <w:t>to</w:t>
                  </w:r>
                  <w:r>
                    <w:rPr>
                      <w:spacing w:val="-20"/>
                      <w:w w:val="95"/>
                      <w:sz w:val="17"/>
                    </w:rPr>
                    <w:t xml:space="preserve"> </w:t>
                  </w:r>
                  <w:r>
                    <w:rPr>
                      <w:w w:val="95"/>
                      <w:sz w:val="17"/>
                    </w:rPr>
                    <w:t>fraud</w:t>
                  </w:r>
                  <w:r>
                    <w:rPr>
                      <w:spacing w:val="-20"/>
                      <w:w w:val="95"/>
                      <w:sz w:val="17"/>
                    </w:rPr>
                    <w:t xml:space="preserve"> </w:t>
                  </w:r>
                  <w:r>
                    <w:rPr>
                      <w:w w:val="95"/>
                      <w:sz w:val="17"/>
                    </w:rPr>
                    <w:t>or</w:t>
                  </w:r>
                  <w:r>
                    <w:rPr>
                      <w:spacing w:val="-19"/>
                      <w:w w:val="95"/>
                      <w:sz w:val="17"/>
                    </w:rPr>
                    <w:t xml:space="preserve"> </w:t>
                  </w:r>
                  <w:r>
                    <w:rPr>
                      <w:w w:val="95"/>
                      <w:sz w:val="17"/>
                    </w:rPr>
                    <w:t>error,</w:t>
                  </w:r>
                  <w:r>
                    <w:rPr>
                      <w:spacing w:val="-18"/>
                      <w:w w:val="95"/>
                      <w:sz w:val="17"/>
                    </w:rPr>
                    <w:t xml:space="preserve"> </w:t>
                  </w:r>
                  <w:r>
                    <w:rPr>
                      <w:w w:val="95"/>
                      <w:sz w:val="17"/>
                    </w:rPr>
                    <w:t>design</w:t>
                  </w:r>
                  <w:r>
                    <w:rPr>
                      <w:spacing w:val="-18"/>
                      <w:w w:val="95"/>
                      <w:sz w:val="17"/>
                    </w:rPr>
                    <w:t xml:space="preserve"> </w:t>
                  </w:r>
                  <w:r>
                    <w:rPr>
                      <w:w w:val="95"/>
                      <w:sz w:val="17"/>
                    </w:rPr>
                    <w:t>and</w:t>
                  </w:r>
                  <w:r>
                    <w:rPr>
                      <w:spacing w:val="-19"/>
                      <w:w w:val="95"/>
                      <w:sz w:val="17"/>
                    </w:rPr>
                    <w:t xml:space="preserve"> </w:t>
                  </w:r>
                  <w:r>
                    <w:rPr>
                      <w:w w:val="95"/>
                      <w:sz w:val="17"/>
                    </w:rPr>
                    <w:t>perform</w:t>
                  </w:r>
                  <w:r>
                    <w:rPr>
                      <w:spacing w:val="-20"/>
                      <w:w w:val="95"/>
                      <w:sz w:val="17"/>
                    </w:rPr>
                    <w:t xml:space="preserve"> </w:t>
                  </w:r>
                  <w:r>
                    <w:rPr>
                      <w:w w:val="95"/>
                      <w:sz w:val="17"/>
                    </w:rPr>
                    <w:t>audit</w:t>
                  </w:r>
                  <w:r>
                    <w:rPr>
                      <w:spacing w:val="-17"/>
                      <w:w w:val="95"/>
                      <w:sz w:val="17"/>
                    </w:rPr>
                    <w:t xml:space="preserve"> </w:t>
                  </w:r>
                  <w:r>
                    <w:rPr>
                      <w:w w:val="95"/>
                      <w:sz w:val="17"/>
                    </w:rPr>
                    <w:t>procedures</w:t>
                  </w:r>
                  <w:r>
                    <w:rPr>
                      <w:spacing w:val="-18"/>
                      <w:w w:val="95"/>
                      <w:sz w:val="17"/>
                    </w:rPr>
                    <w:t xml:space="preserve"> </w:t>
                  </w:r>
                  <w:r>
                    <w:rPr>
                      <w:w w:val="95"/>
                      <w:sz w:val="17"/>
                    </w:rPr>
                    <w:t>responsive</w:t>
                  </w:r>
                  <w:r>
                    <w:rPr>
                      <w:spacing w:val="-18"/>
                      <w:w w:val="95"/>
                      <w:sz w:val="17"/>
                    </w:rPr>
                    <w:t xml:space="preserve"> </w:t>
                  </w:r>
                  <w:r>
                    <w:rPr>
                      <w:w w:val="95"/>
                      <w:sz w:val="17"/>
                    </w:rPr>
                    <w:t>to</w:t>
                  </w:r>
                  <w:r>
                    <w:rPr>
                      <w:spacing w:val="-18"/>
                      <w:w w:val="95"/>
                      <w:sz w:val="17"/>
                    </w:rPr>
                    <w:t xml:space="preserve"> </w:t>
                  </w:r>
                  <w:r>
                    <w:rPr>
                      <w:w w:val="95"/>
                      <w:sz w:val="17"/>
                    </w:rPr>
                    <w:t>those</w:t>
                  </w:r>
                  <w:r>
                    <w:rPr>
                      <w:spacing w:val="-20"/>
                      <w:w w:val="95"/>
                      <w:sz w:val="17"/>
                    </w:rPr>
                    <w:t xml:space="preserve"> </w:t>
                  </w:r>
                  <w:r>
                    <w:rPr>
                      <w:w w:val="95"/>
                      <w:sz w:val="17"/>
                    </w:rPr>
                    <w:t xml:space="preserve">risks, </w:t>
                  </w:r>
                  <w:r>
                    <w:rPr>
                      <w:sz w:val="17"/>
                    </w:rPr>
                    <w:t>and</w:t>
                  </w:r>
                  <w:r>
                    <w:rPr>
                      <w:spacing w:val="-34"/>
                      <w:sz w:val="17"/>
                    </w:rPr>
                    <w:t xml:space="preserve"> </w:t>
                  </w:r>
                  <w:r>
                    <w:rPr>
                      <w:sz w:val="17"/>
                    </w:rPr>
                    <w:t>obtain</w:t>
                  </w:r>
                  <w:r>
                    <w:rPr>
                      <w:spacing w:val="-35"/>
                      <w:sz w:val="17"/>
                    </w:rPr>
                    <w:t xml:space="preserve"> </w:t>
                  </w:r>
                  <w:r>
                    <w:rPr>
                      <w:sz w:val="17"/>
                    </w:rPr>
                    <w:t>audit</w:t>
                  </w:r>
                  <w:r>
                    <w:rPr>
                      <w:spacing w:val="-35"/>
                      <w:sz w:val="17"/>
                    </w:rPr>
                    <w:t xml:space="preserve"> </w:t>
                  </w:r>
                  <w:r>
                    <w:rPr>
                      <w:sz w:val="17"/>
                    </w:rPr>
                    <w:t>evidence</w:t>
                  </w:r>
                  <w:r>
                    <w:rPr>
                      <w:spacing w:val="-35"/>
                      <w:sz w:val="17"/>
                    </w:rPr>
                    <w:t xml:space="preserve"> </w:t>
                  </w:r>
                  <w:r>
                    <w:rPr>
                      <w:sz w:val="17"/>
                    </w:rPr>
                    <w:t>that</w:t>
                  </w:r>
                  <w:r>
                    <w:rPr>
                      <w:spacing w:val="-33"/>
                      <w:sz w:val="17"/>
                    </w:rPr>
                    <w:t xml:space="preserve"> </w:t>
                  </w:r>
                  <w:r>
                    <w:rPr>
                      <w:sz w:val="17"/>
                    </w:rPr>
                    <w:t>is</w:t>
                  </w:r>
                  <w:r>
                    <w:rPr>
                      <w:spacing w:val="-36"/>
                      <w:sz w:val="17"/>
                    </w:rPr>
                    <w:t xml:space="preserve"> </w:t>
                  </w:r>
                  <w:r>
                    <w:rPr>
                      <w:sz w:val="17"/>
                    </w:rPr>
                    <w:t>sufficient</w:t>
                  </w:r>
                  <w:r>
                    <w:rPr>
                      <w:spacing w:val="-34"/>
                      <w:sz w:val="17"/>
                    </w:rPr>
                    <w:t xml:space="preserve"> </w:t>
                  </w:r>
                  <w:r>
                    <w:rPr>
                      <w:sz w:val="17"/>
                    </w:rPr>
                    <w:t>and</w:t>
                  </w:r>
                  <w:r>
                    <w:rPr>
                      <w:spacing w:val="-35"/>
                      <w:sz w:val="17"/>
                    </w:rPr>
                    <w:t xml:space="preserve"> </w:t>
                  </w:r>
                  <w:r>
                    <w:rPr>
                      <w:sz w:val="17"/>
                    </w:rPr>
                    <w:t>appropriate</w:t>
                  </w:r>
                  <w:r>
                    <w:rPr>
                      <w:spacing w:val="-34"/>
                      <w:sz w:val="17"/>
                    </w:rPr>
                    <w:t xml:space="preserve"> </w:t>
                  </w:r>
                  <w:r>
                    <w:rPr>
                      <w:sz w:val="17"/>
                    </w:rPr>
                    <w:t>to</w:t>
                  </w:r>
                  <w:r>
                    <w:rPr>
                      <w:spacing w:val="-35"/>
                      <w:sz w:val="17"/>
                    </w:rPr>
                    <w:t xml:space="preserve"> </w:t>
                  </w:r>
                  <w:r>
                    <w:rPr>
                      <w:sz w:val="17"/>
                    </w:rPr>
                    <w:t>provide</w:t>
                  </w:r>
                  <w:r>
                    <w:rPr>
                      <w:spacing w:val="-35"/>
                      <w:sz w:val="17"/>
                    </w:rPr>
                    <w:t xml:space="preserve"> </w:t>
                  </w:r>
                  <w:r>
                    <w:rPr>
                      <w:sz w:val="17"/>
                    </w:rPr>
                    <w:t>a</w:t>
                  </w:r>
                  <w:r>
                    <w:rPr>
                      <w:spacing w:val="-34"/>
                      <w:sz w:val="17"/>
                    </w:rPr>
                    <w:t xml:space="preserve"> </w:t>
                  </w:r>
                  <w:r>
                    <w:rPr>
                      <w:sz w:val="17"/>
                    </w:rPr>
                    <w:t>basis</w:t>
                  </w:r>
                  <w:r>
                    <w:rPr>
                      <w:spacing w:val="-36"/>
                      <w:sz w:val="17"/>
                    </w:rPr>
                    <w:t xml:space="preserve"> </w:t>
                  </w:r>
                  <w:r>
                    <w:rPr>
                      <w:sz w:val="17"/>
                    </w:rPr>
                    <w:t>for</w:t>
                  </w:r>
                  <w:r>
                    <w:rPr>
                      <w:spacing w:val="-35"/>
                      <w:sz w:val="17"/>
                    </w:rPr>
                    <w:t xml:space="preserve"> </w:t>
                  </w:r>
                  <w:r>
                    <w:rPr>
                      <w:sz w:val="17"/>
                    </w:rPr>
                    <w:t>my opinion.</w:t>
                  </w:r>
                  <w:r>
                    <w:rPr>
                      <w:spacing w:val="-28"/>
                      <w:sz w:val="17"/>
                    </w:rPr>
                    <w:t xml:space="preserve"> </w:t>
                  </w:r>
                  <w:r>
                    <w:rPr>
                      <w:sz w:val="17"/>
                    </w:rPr>
                    <w:t>The</w:t>
                  </w:r>
                  <w:r>
                    <w:rPr>
                      <w:spacing w:val="-27"/>
                      <w:sz w:val="17"/>
                    </w:rPr>
                    <w:t xml:space="preserve"> </w:t>
                  </w:r>
                  <w:r>
                    <w:rPr>
                      <w:sz w:val="17"/>
                    </w:rPr>
                    <w:t>risk</w:t>
                  </w:r>
                  <w:r>
                    <w:rPr>
                      <w:spacing w:val="-27"/>
                      <w:sz w:val="17"/>
                    </w:rPr>
                    <w:t xml:space="preserve"> </w:t>
                  </w:r>
                  <w:r>
                    <w:rPr>
                      <w:sz w:val="17"/>
                    </w:rPr>
                    <w:t>of</w:t>
                  </w:r>
                  <w:r>
                    <w:rPr>
                      <w:spacing w:val="-27"/>
                      <w:sz w:val="17"/>
                    </w:rPr>
                    <w:t xml:space="preserve"> </w:t>
                  </w:r>
                  <w:r>
                    <w:rPr>
                      <w:sz w:val="17"/>
                    </w:rPr>
                    <w:t>not</w:t>
                  </w:r>
                  <w:r>
                    <w:rPr>
                      <w:spacing w:val="-29"/>
                      <w:sz w:val="17"/>
                    </w:rPr>
                    <w:t xml:space="preserve"> </w:t>
                  </w:r>
                  <w:r>
                    <w:rPr>
                      <w:sz w:val="17"/>
                    </w:rPr>
                    <w:t>detecting</w:t>
                  </w:r>
                  <w:r>
                    <w:rPr>
                      <w:spacing w:val="-27"/>
                      <w:sz w:val="17"/>
                    </w:rPr>
                    <w:t xml:space="preserve"> </w:t>
                  </w:r>
                  <w:r>
                    <w:rPr>
                      <w:sz w:val="17"/>
                    </w:rPr>
                    <w:t>a</w:t>
                  </w:r>
                  <w:r>
                    <w:rPr>
                      <w:spacing w:val="-27"/>
                      <w:sz w:val="17"/>
                    </w:rPr>
                    <w:t xml:space="preserve"> </w:t>
                  </w:r>
                  <w:r>
                    <w:rPr>
                      <w:sz w:val="17"/>
                    </w:rPr>
                    <w:t>material</w:t>
                  </w:r>
                  <w:r>
                    <w:rPr>
                      <w:spacing w:val="-28"/>
                      <w:sz w:val="17"/>
                    </w:rPr>
                    <w:t xml:space="preserve"> </w:t>
                  </w:r>
                  <w:r>
                    <w:rPr>
                      <w:sz w:val="17"/>
                    </w:rPr>
                    <w:t>misstatement</w:t>
                  </w:r>
                  <w:r>
                    <w:rPr>
                      <w:spacing w:val="-26"/>
                      <w:sz w:val="17"/>
                    </w:rPr>
                    <w:t xml:space="preserve"> </w:t>
                  </w:r>
                  <w:r>
                    <w:rPr>
                      <w:sz w:val="17"/>
                    </w:rPr>
                    <w:t>resulting</w:t>
                  </w:r>
                  <w:r>
                    <w:rPr>
                      <w:spacing w:val="-29"/>
                      <w:sz w:val="17"/>
                    </w:rPr>
                    <w:t xml:space="preserve"> </w:t>
                  </w:r>
                  <w:r>
                    <w:rPr>
                      <w:sz w:val="17"/>
                    </w:rPr>
                    <w:t>from</w:t>
                  </w:r>
                  <w:r>
                    <w:rPr>
                      <w:spacing w:val="-27"/>
                      <w:sz w:val="17"/>
                    </w:rPr>
                    <w:t xml:space="preserve"> </w:t>
                  </w:r>
                  <w:r>
                    <w:rPr>
                      <w:sz w:val="17"/>
                    </w:rPr>
                    <w:t>fraud</w:t>
                  </w:r>
                  <w:r>
                    <w:rPr>
                      <w:spacing w:val="-28"/>
                      <w:sz w:val="17"/>
                    </w:rPr>
                    <w:t xml:space="preserve"> </w:t>
                  </w:r>
                  <w:r>
                    <w:rPr>
                      <w:sz w:val="17"/>
                    </w:rPr>
                    <w:t>is higher</w:t>
                  </w:r>
                  <w:r>
                    <w:rPr>
                      <w:spacing w:val="-28"/>
                      <w:sz w:val="17"/>
                    </w:rPr>
                    <w:t xml:space="preserve"> </w:t>
                  </w:r>
                  <w:r>
                    <w:rPr>
                      <w:sz w:val="17"/>
                    </w:rPr>
                    <w:t>than</w:t>
                  </w:r>
                  <w:r>
                    <w:rPr>
                      <w:spacing w:val="-27"/>
                      <w:sz w:val="17"/>
                    </w:rPr>
                    <w:t xml:space="preserve"> </w:t>
                  </w:r>
                  <w:r>
                    <w:rPr>
                      <w:sz w:val="17"/>
                    </w:rPr>
                    <w:t>for</w:t>
                  </w:r>
                  <w:r>
                    <w:rPr>
                      <w:spacing w:val="-26"/>
                      <w:sz w:val="17"/>
                    </w:rPr>
                    <w:t xml:space="preserve"> </w:t>
                  </w:r>
                  <w:r>
                    <w:rPr>
                      <w:sz w:val="17"/>
                    </w:rPr>
                    <w:t>one</w:t>
                  </w:r>
                  <w:r>
                    <w:rPr>
                      <w:spacing w:val="-28"/>
                      <w:sz w:val="17"/>
                    </w:rPr>
                    <w:t xml:space="preserve"> </w:t>
                  </w:r>
                  <w:r>
                    <w:rPr>
                      <w:sz w:val="17"/>
                    </w:rPr>
                    <w:t>resulting</w:t>
                  </w:r>
                  <w:r>
                    <w:rPr>
                      <w:spacing w:val="-28"/>
                      <w:sz w:val="17"/>
                    </w:rPr>
                    <w:t xml:space="preserve"> </w:t>
                  </w:r>
                  <w:r>
                    <w:rPr>
                      <w:sz w:val="17"/>
                    </w:rPr>
                    <w:t>from</w:t>
                  </w:r>
                  <w:r>
                    <w:rPr>
                      <w:spacing w:val="-27"/>
                      <w:sz w:val="17"/>
                    </w:rPr>
                    <w:t xml:space="preserve"> </w:t>
                  </w:r>
                  <w:r>
                    <w:rPr>
                      <w:sz w:val="17"/>
                    </w:rPr>
                    <w:t>error,</w:t>
                  </w:r>
                  <w:r>
                    <w:rPr>
                      <w:spacing w:val="-28"/>
                      <w:sz w:val="17"/>
                    </w:rPr>
                    <w:t xml:space="preserve"> </w:t>
                  </w:r>
                  <w:r>
                    <w:rPr>
                      <w:sz w:val="17"/>
                    </w:rPr>
                    <w:t>as</w:t>
                  </w:r>
                  <w:r>
                    <w:rPr>
                      <w:spacing w:val="-27"/>
                      <w:sz w:val="17"/>
                    </w:rPr>
                    <w:t xml:space="preserve"> </w:t>
                  </w:r>
                  <w:r>
                    <w:rPr>
                      <w:sz w:val="17"/>
                    </w:rPr>
                    <w:t>fraud</w:t>
                  </w:r>
                  <w:r>
                    <w:rPr>
                      <w:spacing w:val="-29"/>
                      <w:sz w:val="17"/>
                    </w:rPr>
                    <w:t xml:space="preserve"> </w:t>
                  </w:r>
                  <w:r>
                    <w:rPr>
                      <w:sz w:val="17"/>
                    </w:rPr>
                    <w:t>may</w:t>
                  </w:r>
                  <w:r>
                    <w:rPr>
                      <w:spacing w:val="-26"/>
                      <w:sz w:val="17"/>
                    </w:rPr>
                    <w:t xml:space="preserve"> </w:t>
                  </w:r>
                  <w:r>
                    <w:rPr>
                      <w:sz w:val="17"/>
                    </w:rPr>
                    <w:t>involve</w:t>
                  </w:r>
                  <w:r>
                    <w:rPr>
                      <w:spacing w:val="-26"/>
                      <w:sz w:val="17"/>
                    </w:rPr>
                    <w:t xml:space="preserve"> </w:t>
                  </w:r>
                  <w:r>
                    <w:rPr>
                      <w:sz w:val="17"/>
                    </w:rPr>
                    <w:t>collusion,</w:t>
                  </w:r>
                  <w:r>
                    <w:rPr>
                      <w:spacing w:val="-26"/>
                      <w:sz w:val="17"/>
                    </w:rPr>
                    <w:t xml:space="preserve"> </w:t>
                  </w:r>
                  <w:r>
                    <w:rPr>
                      <w:sz w:val="17"/>
                    </w:rPr>
                    <w:t>forgery, intentional</w:t>
                  </w:r>
                  <w:r>
                    <w:rPr>
                      <w:spacing w:val="-25"/>
                      <w:sz w:val="17"/>
                    </w:rPr>
                    <w:t xml:space="preserve"> </w:t>
                  </w:r>
                  <w:r>
                    <w:rPr>
                      <w:sz w:val="17"/>
                    </w:rPr>
                    <w:t>omissions,</w:t>
                  </w:r>
                  <w:r>
                    <w:rPr>
                      <w:spacing w:val="-26"/>
                      <w:sz w:val="17"/>
                    </w:rPr>
                    <w:t xml:space="preserve"> </w:t>
                  </w:r>
                  <w:r>
                    <w:rPr>
                      <w:sz w:val="17"/>
                    </w:rPr>
                    <w:t>misrepresentations,</w:t>
                  </w:r>
                  <w:r>
                    <w:rPr>
                      <w:spacing w:val="-25"/>
                      <w:sz w:val="17"/>
                    </w:rPr>
                    <w:t xml:space="preserve"> </w:t>
                  </w:r>
                  <w:r>
                    <w:rPr>
                      <w:sz w:val="17"/>
                    </w:rPr>
                    <w:t>or</w:t>
                  </w:r>
                  <w:r>
                    <w:rPr>
                      <w:spacing w:val="-26"/>
                      <w:sz w:val="17"/>
                    </w:rPr>
                    <w:t xml:space="preserve"> </w:t>
                  </w:r>
                  <w:r>
                    <w:rPr>
                      <w:sz w:val="17"/>
                    </w:rPr>
                    <w:t>the</w:t>
                  </w:r>
                  <w:r>
                    <w:rPr>
                      <w:spacing w:val="-24"/>
                      <w:sz w:val="17"/>
                    </w:rPr>
                    <w:t xml:space="preserve"> </w:t>
                  </w:r>
                  <w:r>
                    <w:rPr>
                      <w:sz w:val="17"/>
                    </w:rPr>
                    <w:t>override</w:t>
                  </w:r>
                  <w:r>
                    <w:rPr>
                      <w:spacing w:val="-24"/>
                      <w:sz w:val="17"/>
                    </w:rPr>
                    <w:t xml:space="preserve"> </w:t>
                  </w:r>
                  <w:r>
                    <w:rPr>
                      <w:sz w:val="17"/>
                    </w:rPr>
                    <w:t>of</w:t>
                  </w:r>
                  <w:r>
                    <w:rPr>
                      <w:spacing w:val="-24"/>
                      <w:sz w:val="17"/>
                    </w:rPr>
                    <w:t xml:space="preserve"> </w:t>
                  </w:r>
                  <w:r>
                    <w:rPr>
                      <w:sz w:val="17"/>
                    </w:rPr>
                    <w:t>internal</w:t>
                  </w:r>
                  <w:r>
                    <w:rPr>
                      <w:spacing w:val="-27"/>
                      <w:sz w:val="17"/>
                    </w:rPr>
                    <w:t xml:space="preserve"> </w:t>
                  </w:r>
                  <w:r>
                    <w:rPr>
                      <w:sz w:val="17"/>
                    </w:rPr>
                    <w:t>control.</w:t>
                  </w:r>
                </w:p>
                <w:p w14:paraId="51A83761" w14:textId="77777777" w:rsidR="00B9323D" w:rsidRDefault="00B9323D">
                  <w:pPr>
                    <w:numPr>
                      <w:ilvl w:val="0"/>
                      <w:numId w:val="40"/>
                    </w:numPr>
                    <w:tabs>
                      <w:tab w:val="left" w:pos="538"/>
                      <w:tab w:val="left" w:pos="539"/>
                    </w:tabs>
                    <w:spacing w:before="3" w:line="290" w:lineRule="auto"/>
                    <w:ind w:right="223"/>
                    <w:rPr>
                      <w:sz w:val="17"/>
                    </w:rPr>
                  </w:pPr>
                  <w:r>
                    <w:rPr>
                      <w:sz w:val="17"/>
                    </w:rPr>
                    <w:t>obtain</w:t>
                  </w:r>
                  <w:r>
                    <w:rPr>
                      <w:spacing w:val="-31"/>
                      <w:sz w:val="17"/>
                    </w:rPr>
                    <w:t xml:space="preserve"> </w:t>
                  </w:r>
                  <w:r>
                    <w:rPr>
                      <w:sz w:val="17"/>
                    </w:rPr>
                    <w:t>an</w:t>
                  </w:r>
                  <w:r>
                    <w:rPr>
                      <w:spacing w:val="-31"/>
                      <w:sz w:val="17"/>
                    </w:rPr>
                    <w:t xml:space="preserve"> </w:t>
                  </w:r>
                  <w:r>
                    <w:rPr>
                      <w:sz w:val="17"/>
                    </w:rPr>
                    <w:t>understanding</w:t>
                  </w:r>
                  <w:r>
                    <w:rPr>
                      <w:spacing w:val="-32"/>
                      <w:sz w:val="17"/>
                    </w:rPr>
                    <w:t xml:space="preserve"> </w:t>
                  </w:r>
                  <w:r>
                    <w:rPr>
                      <w:sz w:val="17"/>
                    </w:rPr>
                    <w:t>of</w:t>
                  </w:r>
                  <w:r>
                    <w:rPr>
                      <w:spacing w:val="-31"/>
                      <w:sz w:val="17"/>
                    </w:rPr>
                    <w:t xml:space="preserve"> </w:t>
                  </w:r>
                  <w:r>
                    <w:rPr>
                      <w:sz w:val="17"/>
                    </w:rPr>
                    <w:t>internal</w:t>
                  </w:r>
                  <w:r>
                    <w:rPr>
                      <w:spacing w:val="-31"/>
                      <w:sz w:val="17"/>
                    </w:rPr>
                    <w:t xml:space="preserve"> </w:t>
                  </w:r>
                  <w:r>
                    <w:rPr>
                      <w:sz w:val="17"/>
                    </w:rPr>
                    <w:t>control</w:t>
                  </w:r>
                  <w:r>
                    <w:rPr>
                      <w:spacing w:val="-30"/>
                      <w:sz w:val="17"/>
                    </w:rPr>
                    <w:t xml:space="preserve"> </w:t>
                  </w:r>
                  <w:r>
                    <w:rPr>
                      <w:sz w:val="17"/>
                    </w:rPr>
                    <w:t>relevant</w:t>
                  </w:r>
                  <w:r>
                    <w:rPr>
                      <w:spacing w:val="-31"/>
                      <w:sz w:val="17"/>
                    </w:rPr>
                    <w:t xml:space="preserve"> </w:t>
                  </w:r>
                  <w:r>
                    <w:rPr>
                      <w:sz w:val="17"/>
                    </w:rPr>
                    <w:t>to</w:t>
                  </w:r>
                  <w:r>
                    <w:rPr>
                      <w:spacing w:val="-32"/>
                      <w:sz w:val="17"/>
                    </w:rPr>
                    <w:t xml:space="preserve"> </w:t>
                  </w:r>
                  <w:r>
                    <w:rPr>
                      <w:sz w:val="17"/>
                    </w:rPr>
                    <w:t>the</w:t>
                  </w:r>
                  <w:r>
                    <w:rPr>
                      <w:spacing w:val="-31"/>
                      <w:sz w:val="17"/>
                    </w:rPr>
                    <w:t xml:space="preserve"> </w:t>
                  </w:r>
                  <w:r>
                    <w:rPr>
                      <w:sz w:val="17"/>
                    </w:rPr>
                    <w:t>audit</w:t>
                  </w:r>
                  <w:r>
                    <w:rPr>
                      <w:spacing w:val="-31"/>
                      <w:sz w:val="17"/>
                    </w:rPr>
                    <w:t xml:space="preserve"> </w:t>
                  </w:r>
                  <w:r>
                    <w:rPr>
                      <w:sz w:val="17"/>
                    </w:rPr>
                    <w:t>in</w:t>
                  </w:r>
                  <w:r>
                    <w:rPr>
                      <w:spacing w:val="-31"/>
                      <w:sz w:val="17"/>
                    </w:rPr>
                    <w:t xml:space="preserve"> </w:t>
                  </w:r>
                  <w:r>
                    <w:rPr>
                      <w:sz w:val="17"/>
                    </w:rPr>
                    <w:t>order</w:t>
                  </w:r>
                  <w:r>
                    <w:rPr>
                      <w:spacing w:val="-32"/>
                      <w:sz w:val="17"/>
                    </w:rPr>
                    <w:t xml:space="preserve"> </w:t>
                  </w:r>
                  <w:r>
                    <w:rPr>
                      <w:sz w:val="17"/>
                    </w:rPr>
                    <w:t>to</w:t>
                  </w:r>
                  <w:r>
                    <w:rPr>
                      <w:spacing w:val="-31"/>
                      <w:sz w:val="17"/>
                    </w:rPr>
                    <w:t xml:space="preserve"> </w:t>
                  </w:r>
                  <w:r>
                    <w:rPr>
                      <w:sz w:val="17"/>
                    </w:rPr>
                    <w:t xml:space="preserve">design </w:t>
                  </w:r>
                  <w:r>
                    <w:rPr>
                      <w:w w:val="95"/>
                      <w:sz w:val="17"/>
                    </w:rPr>
                    <w:t>audit</w:t>
                  </w:r>
                  <w:r>
                    <w:rPr>
                      <w:spacing w:val="-15"/>
                      <w:w w:val="95"/>
                      <w:sz w:val="17"/>
                    </w:rPr>
                    <w:t xml:space="preserve"> </w:t>
                  </w:r>
                  <w:r>
                    <w:rPr>
                      <w:w w:val="95"/>
                      <w:sz w:val="17"/>
                    </w:rPr>
                    <w:t>procedures</w:t>
                  </w:r>
                  <w:r>
                    <w:rPr>
                      <w:spacing w:val="-17"/>
                      <w:w w:val="95"/>
                      <w:sz w:val="17"/>
                    </w:rPr>
                    <w:t xml:space="preserve"> </w:t>
                  </w:r>
                  <w:r>
                    <w:rPr>
                      <w:w w:val="95"/>
                      <w:sz w:val="17"/>
                    </w:rPr>
                    <w:t>that</w:t>
                  </w:r>
                  <w:r>
                    <w:rPr>
                      <w:spacing w:val="-17"/>
                      <w:w w:val="95"/>
                      <w:sz w:val="17"/>
                    </w:rPr>
                    <w:t xml:space="preserve"> </w:t>
                  </w:r>
                  <w:r>
                    <w:rPr>
                      <w:w w:val="95"/>
                      <w:sz w:val="17"/>
                    </w:rPr>
                    <w:t>are</w:t>
                  </w:r>
                  <w:r>
                    <w:rPr>
                      <w:spacing w:val="-16"/>
                      <w:w w:val="95"/>
                      <w:sz w:val="17"/>
                    </w:rPr>
                    <w:t xml:space="preserve"> </w:t>
                  </w:r>
                  <w:r>
                    <w:rPr>
                      <w:w w:val="95"/>
                      <w:sz w:val="17"/>
                    </w:rPr>
                    <w:t>appropriate</w:t>
                  </w:r>
                  <w:r>
                    <w:rPr>
                      <w:spacing w:val="-15"/>
                      <w:w w:val="95"/>
                      <w:sz w:val="17"/>
                    </w:rPr>
                    <w:t xml:space="preserve"> </w:t>
                  </w:r>
                  <w:r>
                    <w:rPr>
                      <w:w w:val="95"/>
                      <w:sz w:val="17"/>
                    </w:rPr>
                    <w:t>in</w:t>
                  </w:r>
                  <w:r>
                    <w:rPr>
                      <w:spacing w:val="-18"/>
                      <w:w w:val="95"/>
                      <w:sz w:val="17"/>
                    </w:rPr>
                    <w:t xml:space="preserve"> </w:t>
                  </w:r>
                  <w:r>
                    <w:rPr>
                      <w:w w:val="95"/>
                      <w:sz w:val="17"/>
                    </w:rPr>
                    <w:t>the</w:t>
                  </w:r>
                  <w:r>
                    <w:rPr>
                      <w:spacing w:val="-16"/>
                      <w:w w:val="95"/>
                      <w:sz w:val="17"/>
                    </w:rPr>
                    <w:t xml:space="preserve"> </w:t>
                  </w:r>
                  <w:r>
                    <w:rPr>
                      <w:w w:val="95"/>
                      <w:sz w:val="17"/>
                    </w:rPr>
                    <w:t>circumstances,</w:t>
                  </w:r>
                  <w:r>
                    <w:rPr>
                      <w:spacing w:val="-16"/>
                      <w:w w:val="95"/>
                      <w:sz w:val="17"/>
                    </w:rPr>
                    <w:t xml:space="preserve"> </w:t>
                  </w:r>
                  <w:r>
                    <w:rPr>
                      <w:w w:val="95"/>
                      <w:sz w:val="17"/>
                    </w:rPr>
                    <w:t>but</w:t>
                  </w:r>
                  <w:r>
                    <w:rPr>
                      <w:spacing w:val="-17"/>
                      <w:w w:val="95"/>
                      <w:sz w:val="17"/>
                    </w:rPr>
                    <w:t xml:space="preserve"> </w:t>
                  </w:r>
                  <w:r>
                    <w:rPr>
                      <w:w w:val="95"/>
                      <w:sz w:val="17"/>
                    </w:rPr>
                    <w:t>not</w:t>
                  </w:r>
                  <w:r>
                    <w:rPr>
                      <w:spacing w:val="-16"/>
                      <w:w w:val="95"/>
                      <w:sz w:val="17"/>
                    </w:rPr>
                    <w:t xml:space="preserve"> </w:t>
                  </w:r>
                  <w:r>
                    <w:rPr>
                      <w:w w:val="95"/>
                      <w:sz w:val="17"/>
                    </w:rPr>
                    <w:t>for</w:t>
                  </w:r>
                  <w:r>
                    <w:rPr>
                      <w:spacing w:val="-16"/>
                      <w:w w:val="95"/>
                      <w:sz w:val="17"/>
                    </w:rPr>
                    <w:t xml:space="preserve"> </w:t>
                  </w:r>
                  <w:r>
                    <w:rPr>
                      <w:w w:val="95"/>
                      <w:sz w:val="17"/>
                    </w:rPr>
                    <w:t>the</w:t>
                  </w:r>
                  <w:r>
                    <w:rPr>
                      <w:spacing w:val="-16"/>
                      <w:w w:val="95"/>
                      <w:sz w:val="17"/>
                    </w:rPr>
                    <w:t xml:space="preserve"> </w:t>
                  </w:r>
                  <w:r>
                    <w:rPr>
                      <w:w w:val="95"/>
                      <w:sz w:val="17"/>
                    </w:rPr>
                    <w:t xml:space="preserve">purpose </w:t>
                  </w:r>
                  <w:r>
                    <w:rPr>
                      <w:sz w:val="17"/>
                    </w:rPr>
                    <w:t>of</w:t>
                  </w:r>
                  <w:r>
                    <w:rPr>
                      <w:spacing w:val="-28"/>
                      <w:sz w:val="17"/>
                    </w:rPr>
                    <w:t xml:space="preserve"> </w:t>
                  </w:r>
                  <w:r>
                    <w:rPr>
                      <w:sz w:val="17"/>
                    </w:rPr>
                    <w:t>expressing</w:t>
                  </w:r>
                  <w:r>
                    <w:rPr>
                      <w:spacing w:val="-29"/>
                      <w:sz w:val="17"/>
                    </w:rPr>
                    <w:t xml:space="preserve"> </w:t>
                  </w:r>
                  <w:r>
                    <w:rPr>
                      <w:sz w:val="17"/>
                    </w:rPr>
                    <w:t>an</w:t>
                  </w:r>
                  <w:r>
                    <w:rPr>
                      <w:spacing w:val="-28"/>
                      <w:sz w:val="17"/>
                    </w:rPr>
                    <w:t xml:space="preserve"> </w:t>
                  </w:r>
                  <w:r>
                    <w:rPr>
                      <w:sz w:val="17"/>
                    </w:rPr>
                    <w:t>opinion</w:t>
                  </w:r>
                  <w:r>
                    <w:rPr>
                      <w:spacing w:val="-29"/>
                      <w:sz w:val="17"/>
                    </w:rPr>
                    <w:t xml:space="preserve"> </w:t>
                  </w:r>
                  <w:r>
                    <w:rPr>
                      <w:sz w:val="17"/>
                    </w:rPr>
                    <w:t>on</w:t>
                  </w:r>
                  <w:r>
                    <w:rPr>
                      <w:spacing w:val="-29"/>
                      <w:sz w:val="17"/>
                    </w:rPr>
                    <w:t xml:space="preserve"> </w:t>
                  </w:r>
                  <w:r>
                    <w:rPr>
                      <w:sz w:val="17"/>
                    </w:rPr>
                    <w:t>the</w:t>
                  </w:r>
                  <w:r>
                    <w:rPr>
                      <w:spacing w:val="-29"/>
                      <w:sz w:val="17"/>
                    </w:rPr>
                    <w:t xml:space="preserve"> </w:t>
                  </w:r>
                  <w:r>
                    <w:rPr>
                      <w:sz w:val="17"/>
                    </w:rPr>
                    <w:t>effectiveness</w:t>
                  </w:r>
                  <w:r>
                    <w:rPr>
                      <w:spacing w:val="-28"/>
                      <w:sz w:val="17"/>
                    </w:rPr>
                    <w:t xml:space="preserve"> </w:t>
                  </w:r>
                  <w:r>
                    <w:rPr>
                      <w:sz w:val="17"/>
                    </w:rPr>
                    <w:t>of</w:t>
                  </w:r>
                  <w:r>
                    <w:rPr>
                      <w:spacing w:val="-28"/>
                      <w:sz w:val="17"/>
                    </w:rPr>
                    <w:t xml:space="preserve"> </w:t>
                  </w:r>
                  <w:r>
                    <w:rPr>
                      <w:sz w:val="17"/>
                    </w:rPr>
                    <w:t>the</w:t>
                  </w:r>
                  <w:r>
                    <w:rPr>
                      <w:spacing w:val="-28"/>
                      <w:sz w:val="17"/>
                    </w:rPr>
                    <w:t xml:space="preserve"> </w:t>
                  </w:r>
                  <w:r>
                    <w:rPr>
                      <w:sz w:val="17"/>
                    </w:rPr>
                    <w:t>scheme’s</w:t>
                  </w:r>
                  <w:r>
                    <w:rPr>
                      <w:spacing w:val="-29"/>
                      <w:sz w:val="17"/>
                    </w:rPr>
                    <w:t xml:space="preserve"> </w:t>
                  </w:r>
                  <w:r>
                    <w:rPr>
                      <w:sz w:val="17"/>
                    </w:rPr>
                    <w:t>internal</w:t>
                  </w:r>
                  <w:r>
                    <w:rPr>
                      <w:spacing w:val="-29"/>
                      <w:sz w:val="17"/>
                    </w:rPr>
                    <w:t xml:space="preserve"> </w:t>
                  </w:r>
                  <w:r>
                    <w:rPr>
                      <w:sz w:val="17"/>
                    </w:rPr>
                    <w:t>control</w:t>
                  </w:r>
                </w:p>
                <w:p w14:paraId="3D6173CF" w14:textId="77777777" w:rsidR="00B9323D" w:rsidRDefault="00B9323D">
                  <w:pPr>
                    <w:numPr>
                      <w:ilvl w:val="0"/>
                      <w:numId w:val="40"/>
                    </w:numPr>
                    <w:tabs>
                      <w:tab w:val="left" w:pos="539"/>
                      <w:tab w:val="left" w:pos="540"/>
                    </w:tabs>
                    <w:spacing w:before="6" w:line="290" w:lineRule="auto"/>
                    <w:ind w:left="539" w:right="221"/>
                    <w:rPr>
                      <w:sz w:val="17"/>
                    </w:rPr>
                  </w:pPr>
                  <w:r>
                    <w:rPr>
                      <w:w w:val="95"/>
                      <w:sz w:val="17"/>
                    </w:rPr>
                    <w:t>evaluate</w:t>
                  </w:r>
                  <w:r>
                    <w:rPr>
                      <w:spacing w:val="-31"/>
                      <w:w w:val="95"/>
                      <w:sz w:val="17"/>
                    </w:rPr>
                    <w:t xml:space="preserve"> </w:t>
                  </w:r>
                  <w:r>
                    <w:rPr>
                      <w:w w:val="95"/>
                      <w:sz w:val="17"/>
                    </w:rPr>
                    <w:t>the</w:t>
                  </w:r>
                  <w:r>
                    <w:rPr>
                      <w:spacing w:val="-31"/>
                      <w:w w:val="95"/>
                      <w:sz w:val="17"/>
                    </w:rPr>
                    <w:t xml:space="preserve"> </w:t>
                  </w:r>
                  <w:r>
                    <w:rPr>
                      <w:w w:val="95"/>
                      <w:sz w:val="17"/>
                    </w:rPr>
                    <w:t>appropriateness</w:t>
                  </w:r>
                  <w:r>
                    <w:rPr>
                      <w:spacing w:val="-30"/>
                      <w:w w:val="95"/>
                      <w:sz w:val="17"/>
                    </w:rPr>
                    <w:t xml:space="preserve"> </w:t>
                  </w:r>
                  <w:r>
                    <w:rPr>
                      <w:w w:val="95"/>
                      <w:sz w:val="17"/>
                    </w:rPr>
                    <w:t>of</w:t>
                  </w:r>
                  <w:r>
                    <w:rPr>
                      <w:spacing w:val="-30"/>
                      <w:w w:val="95"/>
                      <w:sz w:val="17"/>
                    </w:rPr>
                    <w:t xml:space="preserve"> </w:t>
                  </w:r>
                  <w:r>
                    <w:rPr>
                      <w:w w:val="95"/>
                      <w:sz w:val="17"/>
                    </w:rPr>
                    <w:t>accounting</w:t>
                  </w:r>
                  <w:r>
                    <w:rPr>
                      <w:spacing w:val="-30"/>
                      <w:w w:val="95"/>
                      <w:sz w:val="17"/>
                    </w:rPr>
                    <w:t xml:space="preserve"> </w:t>
                  </w:r>
                  <w:r>
                    <w:rPr>
                      <w:w w:val="95"/>
                      <w:sz w:val="17"/>
                    </w:rPr>
                    <w:t>policies</w:t>
                  </w:r>
                  <w:r>
                    <w:rPr>
                      <w:spacing w:val="-32"/>
                      <w:w w:val="95"/>
                      <w:sz w:val="17"/>
                    </w:rPr>
                    <w:t xml:space="preserve"> </w:t>
                  </w:r>
                  <w:r>
                    <w:rPr>
                      <w:w w:val="95"/>
                      <w:sz w:val="17"/>
                    </w:rPr>
                    <w:t>used</w:t>
                  </w:r>
                  <w:r>
                    <w:rPr>
                      <w:spacing w:val="-31"/>
                      <w:w w:val="95"/>
                      <w:sz w:val="17"/>
                    </w:rPr>
                    <w:t xml:space="preserve"> </w:t>
                  </w:r>
                  <w:r>
                    <w:rPr>
                      <w:w w:val="95"/>
                      <w:sz w:val="17"/>
                    </w:rPr>
                    <w:t>and</w:t>
                  </w:r>
                  <w:r>
                    <w:rPr>
                      <w:spacing w:val="-31"/>
                      <w:w w:val="95"/>
                      <w:sz w:val="17"/>
                    </w:rPr>
                    <w:t xml:space="preserve"> </w:t>
                  </w:r>
                  <w:r>
                    <w:rPr>
                      <w:w w:val="95"/>
                      <w:sz w:val="17"/>
                    </w:rPr>
                    <w:t>the</w:t>
                  </w:r>
                  <w:r>
                    <w:rPr>
                      <w:spacing w:val="-30"/>
                      <w:w w:val="95"/>
                      <w:sz w:val="17"/>
                    </w:rPr>
                    <w:t xml:space="preserve"> </w:t>
                  </w:r>
                  <w:r>
                    <w:rPr>
                      <w:w w:val="95"/>
                      <w:sz w:val="17"/>
                    </w:rPr>
                    <w:t>reasonableness</w:t>
                  </w:r>
                  <w:r>
                    <w:rPr>
                      <w:spacing w:val="-31"/>
                      <w:w w:val="95"/>
                      <w:sz w:val="17"/>
                    </w:rPr>
                    <w:t xml:space="preserve"> </w:t>
                  </w:r>
                  <w:r>
                    <w:rPr>
                      <w:w w:val="95"/>
                      <w:sz w:val="17"/>
                    </w:rPr>
                    <w:t xml:space="preserve">of </w:t>
                  </w:r>
                  <w:r>
                    <w:rPr>
                      <w:sz w:val="17"/>
                    </w:rPr>
                    <w:t>accounting</w:t>
                  </w:r>
                  <w:r>
                    <w:rPr>
                      <w:spacing w:val="-20"/>
                      <w:sz w:val="17"/>
                    </w:rPr>
                    <w:t xml:space="preserve"> </w:t>
                  </w:r>
                  <w:r>
                    <w:rPr>
                      <w:sz w:val="17"/>
                    </w:rPr>
                    <w:t>estimates</w:t>
                  </w:r>
                  <w:r>
                    <w:rPr>
                      <w:spacing w:val="-20"/>
                      <w:sz w:val="17"/>
                    </w:rPr>
                    <w:t xml:space="preserve"> </w:t>
                  </w:r>
                  <w:r>
                    <w:rPr>
                      <w:sz w:val="17"/>
                    </w:rPr>
                    <w:t>and</w:t>
                  </w:r>
                  <w:r>
                    <w:rPr>
                      <w:spacing w:val="-23"/>
                      <w:sz w:val="17"/>
                    </w:rPr>
                    <w:t xml:space="preserve"> </w:t>
                  </w:r>
                  <w:r>
                    <w:rPr>
                      <w:sz w:val="17"/>
                    </w:rPr>
                    <w:t>related</w:t>
                  </w:r>
                  <w:r>
                    <w:rPr>
                      <w:spacing w:val="-21"/>
                      <w:sz w:val="17"/>
                    </w:rPr>
                    <w:t xml:space="preserve"> </w:t>
                  </w:r>
                  <w:r>
                    <w:rPr>
                      <w:sz w:val="17"/>
                    </w:rPr>
                    <w:t>disclosures</w:t>
                  </w:r>
                  <w:r>
                    <w:rPr>
                      <w:spacing w:val="-20"/>
                      <w:sz w:val="17"/>
                    </w:rPr>
                    <w:t xml:space="preserve"> </w:t>
                  </w:r>
                  <w:r>
                    <w:rPr>
                      <w:sz w:val="17"/>
                    </w:rPr>
                    <w:t>made</w:t>
                  </w:r>
                  <w:r>
                    <w:rPr>
                      <w:spacing w:val="-22"/>
                      <w:sz w:val="17"/>
                    </w:rPr>
                    <w:t xml:space="preserve"> </w:t>
                  </w:r>
                  <w:r>
                    <w:rPr>
                      <w:sz w:val="17"/>
                    </w:rPr>
                    <w:t>by</w:t>
                  </w:r>
                  <w:r>
                    <w:rPr>
                      <w:spacing w:val="-23"/>
                      <w:sz w:val="17"/>
                    </w:rPr>
                    <w:t xml:space="preserve"> </w:t>
                  </w:r>
                  <w:r>
                    <w:rPr>
                      <w:sz w:val="17"/>
                    </w:rPr>
                    <w:t>the</w:t>
                  </w:r>
                  <w:r>
                    <w:rPr>
                      <w:spacing w:val="-20"/>
                      <w:sz w:val="17"/>
                    </w:rPr>
                    <w:t xml:space="preserve"> </w:t>
                  </w:r>
                  <w:r>
                    <w:rPr>
                      <w:sz w:val="17"/>
                    </w:rPr>
                    <w:t>Directors</w:t>
                  </w:r>
                </w:p>
                <w:p w14:paraId="5EA4916E" w14:textId="77777777" w:rsidR="00B9323D" w:rsidRDefault="00B9323D">
                  <w:pPr>
                    <w:numPr>
                      <w:ilvl w:val="0"/>
                      <w:numId w:val="40"/>
                    </w:numPr>
                    <w:tabs>
                      <w:tab w:val="left" w:pos="539"/>
                      <w:tab w:val="left" w:pos="540"/>
                    </w:tabs>
                    <w:spacing w:before="7" w:line="290" w:lineRule="auto"/>
                    <w:ind w:left="539" w:right="178"/>
                    <w:rPr>
                      <w:sz w:val="17"/>
                    </w:rPr>
                  </w:pPr>
                  <w:r>
                    <w:rPr>
                      <w:w w:val="95"/>
                      <w:sz w:val="17"/>
                    </w:rPr>
                    <w:t>conclude</w:t>
                  </w:r>
                  <w:r>
                    <w:rPr>
                      <w:spacing w:val="-20"/>
                      <w:w w:val="95"/>
                      <w:sz w:val="17"/>
                    </w:rPr>
                    <w:t xml:space="preserve"> </w:t>
                  </w:r>
                  <w:r>
                    <w:rPr>
                      <w:w w:val="95"/>
                      <w:sz w:val="17"/>
                    </w:rPr>
                    <w:t>on</w:t>
                  </w:r>
                  <w:r>
                    <w:rPr>
                      <w:spacing w:val="-20"/>
                      <w:w w:val="95"/>
                      <w:sz w:val="17"/>
                    </w:rPr>
                    <w:t xml:space="preserve"> </w:t>
                  </w:r>
                  <w:r>
                    <w:rPr>
                      <w:w w:val="95"/>
                      <w:sz w:val="17"/>
                    </w:rPr>
                    <w:t>the</w:t>
                  </w:r>
                  <w:r>
                    <w:rPr>
                      <w:spacing w:val="-20"/>
                      <w:w w:val="95"/>
                      <w:sz w:val="17"/>
                    </w:rPr>
                    <w:t xml:space="preserve"> </w:t>
                  </w:r>
                  <w:r>
                    <w:rPr>
                      <w:w w:val="95"/>
                      <w:sz w:val="17"/>
                    </w:rPr>
                    <w:t>appropriateness</w:t>
                  </w:r>
                  <w:r>
                    <w:rPr>
                      <w:spacing w:val="-19"/>
                      <w:w w:val="95"/>
                      <w:sz w:val="17"/>
                    </w:rPr>
                    <w:t xml:space="preserve"> </w:t>
                  </w:r>
                  <w:r>
                    <w:rPr>
                      <w:w w:val="95"/>
                      <w:sz w:val="17"/>
                    </w:rPr>
                    <w:t>of</w:t>
                  </w:r>
                  <w:r>
                    <w:rPr>
                      <w:spacing w:val="-19"/>
                      <w:w w:val="95"/>
                      <w:sz w:val="17"/>
                    </w:rPr>
                    <w:t xml:space="preserve"> </w:t>
                  </w:r>
                  <w:r>
                    <w:rPr>
                      <w:w w:val="95"/>
                      <w:sz w:val="17"/>
                    </w:rPr>
                    <w:t>the</w:t>
                  </w:r>
                  <w:r>
                    <w:rPr>
                      <w:spacing w:val="-20"/>
                      <w:w w:val="95"/>
                      <w:sz w:val="17"/>
                    </w:rPr>
                    <w:t xml:space="preserve"> </w:t>
                  </w:r>
                  <w:r>
                    <w:rPr>
                      <w:w w:val="95"/>
                      <w:sz w:val="17"/>
                    </w:rPr>
                    <w:t>Directors’</w:t>
                  </w:r>
                  <w:r>
                    <w:rPr>
                      <w:spacing w:val="-21"/>
                      <w:w w:val="95"/>
                      <w:sz w:val="17"/>
                    </w:rPr>
                    <w:t xml:space="preserve"> </w:t>
                  </w:r>
                  <w:r>
                    <w:rPr>
                      <w:w w:val="95"/>
                      <w:sz w:val="17"/>
                    </w:rPr>
                    <w:t>use</w:t>
                  </w:r>
                  <w:r>
                    <w:rPr>
                      <w:spacing w:val="-19"/>
                      <w:w w:val="95"/>
                      <w:sz w:val="17"/>
                    </w:rPr>
                    <w:t xml:space="preserve"> </w:t>
                  </w:r>
                  <w:r>
                    <w:rPr>
                      <w:w w:val="95"/>
                      <w:sz w:val="17"/>
                    </w:rPr>
                    <w:t>of</w:t>
                  </w:r>
                  <w:r>
                    <w:rPr>
                      <w:spacing w:val="-22"/>
                      <w:w w:val="95"/>
                      <w:sz w:val="17"/>
                    </w:rPr>
                    <w:t xml:space="preserve"> </w:t>
                  </w:r>
                  <w:r>
                    <w:rPr>
                      <w:w w:val="95"/>
                      <w:sz w:val="17"/>
                    </w:rPr>
                    <w:t>the</w:t>
                  </w:r>
                  <w:r>
                    <w:rPr>
                      <w:spacing w:val="-19"/>
                      <w:w w:val="95"/>
                      <w:sz w:val="17"/>
                    </w:rPr>
                    <w:t xml:space="preserve"> </w:t>
                  </w:r>
                  <w:r>
                    <w:rPr>
                      <w:w w:val="95"/>
                      <w:sz w:val="17"/>
                    </w:rPr>
                    <w:t>going</w:t>
                  </w:r>
                  <w:r>
                    <w:rPr>
                      <w:spacing w:val="-21"/>
                      <w:w w:val="95"/>
                      <w:sz w:val="17"/>
                    </w:rPr>
                    <w:t xml:space="preserve"> </w:t>
                  </w:r>
                  <w:r>
                    <w:rPr>
                      <w:w w:val="95"/>
                      <w:sz w:val="17"/>
                    </w:rPr>
                    <w:t>concern</w:t>
                  </w:r>
                  <w:r>
                    <w:rPr>
                      <w:spacing w:val="-20"/>
                      <w:w w:val="95"/>
                      <w:sz w:val="17"/>
                    </w:rPr>
                    <w:t xml:space="preserve"> </w:t>
                  </w:r>
                  <w:r>
                    <w:rPr>
                      <w:w w:val="95"/>
                      <w:sz w:val="17"/>
                    </w:rPr>
                    <w:t>basis</w:t>
                  </w:r>
                  <w:r>
                    <w:rPr>
                      <w:spacing w:val="-20"/>
                      <w:w w:val="95"/>
                      <w:sz w:val="17"/>
                    </w:rPr>
                    <w:t xml:space="preserve"> </w:t>
                  </w:r>
                  <w:r>
                    <w:rPr>
                      <w:w w:val="95"/>
                      <w:sz w:val="17"/>
                    </w:rPr>
                    <w:t xml:space="preserve">of </w:t>
                  </w:r>
                  <w:r>
                    <w:rPr>
                      <w:sz w:val="17"/>
                    </w:rPr>
                    <w:t xml:space="preserve">accounting and, based on the audit evidence obtained, whether a material </w:t>
                  </w:r>
                  <w:r>
                    <w:rPr>
                      <w:w w:val="95"/>
                      <w:sz w:val="17"/>
                    </w:rPr>
                    <w:t>uncertainty</w:t>
                  </w:r>
                  <w:r>
                    <w:rPr>
                      <w:spacing w:val="-16"/>
                      <w:w w:val="95"/>
                      <w:sz w:val="17"/>
                    </w:rPr>
                    <w:t xml:space="preserve"> </w:t>
                  </w:r>
                  <w:r>
                    <w:rPr>
                      <w:w w:val="95"/>
                      <w:sz w:val="17"/>
                    </w:rPr>
                    <w:t>exists</w:t>
                  </w:r>
                  <w:r>
                    <w:rPr>
                      <w:spacing w:val="-16"/>
                      <w:w w:val="95"/>
                      <w:sz w:val="17"/>
                    </w:rPr>
                    <w:t xml:space="preserve"> </w:t>
                  </w:r>
                  <w:r>
                    <w:rPr>
                      <w:w w:val="95"/>
                      <w:sz w:val="17"/>
                    </w:rPr>
                    <w:t>related</w:t>
                  </w:r>
                  <w:r>
                    <w:rPr>
                      <w:spacing w:val="-18"/>
                      <w:w w:val="95"/>
                      <w:sz w:val="17"/>
                    </w:rPr>
                    <w:t xml:space="preserve"> </w:t>
                  </w:r>
                  <w:r>
                    <w:rPr>
                      <w:w w:val="95"/>
                      <w:sz w:val="17"/>
                    </w:rPr>
                    <w:t>to</w:t>
                  </w:r>
                  <w:r>
                    <w:rPr>
                      <w:spacing w:val="-18"/>
                      <w:w w:val="95"/>
                      <w:sz w:val="17"/>
                    </w:rPr>
                    <w:t xml:space="preserve"> </w:t>
                  </w:r>
                  <w:r>
                    <w:rPr>
                      <w:w w:val="95"/>
                      <w:sz w:val="17"/>
                    </w:rPr>
                    <w:t>events</w:t>
                  </w:r>
                  <w:r>
                    <w:rPr>
                      <w:spacing w:val="-16"/>
                      <w:w w:val="95"/>
                      <w:sz w:val="17"/>
                    </w:rPr>
                    <w:t xml:space="preserve"> </w:t>
                  </w:r>
                  <w:r>
                    <w:rPr>
                      <w:w w:val="95"/>
                      <w:sz w:val="17"/>
                    </w:rPr>
                    <w:t>or</w:t>
                  </w:r>
                  <w:r>
                    <w:rPr>
                      <w:spacing w:val="-17"/>
                      <w:w w:val="95"/>
                      <w:sz w:val="17"/>
                    </w:rPr>
                    <w:t xml:space="preserve"> </w:t>
                  </w:r>
                  <w:r>
                    <w:rPr>
                      <w:w w:val="95"/>
                      <w:sz w:val="17"/>
                    </w:rPr>
                    <w:t>conditions</w:t>
                  </w:r>
                  <w:r>
                    <w:rPr>
                      <w:spacing w:val="-19"/>
                      <w:w w:val="95"/>
                      <w:sz w:val="17"/>
                    </w:rPr>
                    <w:t xml:space="preserve"> </w:t>
                  </w:r>
                  <w:r>
                    <w:rPr>
                      <w:w w:val="95"/>
                      <w:sz w:val="17"/>
                    </w:rPr>
                    <w:t>that</w:t>
                  </w:r>
                  <w:r>
                    <w:rPr>
                      <w:spacing w:val="-17"/>
                      <w:w w:val="95"/>
                      <w:sz w:val="17"/>
                    </w:rPr>
                    <w:t xml:space="preserve"> </w:t>
                  </w:r>
                  <w:r>
                    <w:rPr>
                      <w:spacing w:val="-2"/>
                      <w:w w:val="95"/>
                      <w:sz w:val="17"/>
                    </w:rPr>
                    <w:t>may</w:t>
                  </w:r>
                  <w:r>
                    <w:rPr>
                      <w:spacing w:val="-15"/>
                      <w:w w:val="95"/>
                      <w:sz w:val="17"/>
                    </w:rPr>
                    <w:t xml:space="preserve"> </w:t>
                  </w:r>
                  <w:r>
                    <w:rPr>
                      <w:w w:val="95"/>
                      <w:sz w:val="17"/>
                    </w:rPr>
                    <w:t>cast</w:t>
                  </w:r>
                  <w:r>
                    <w:rPr>
                      <w:spacing w:val="-16"/>
                      <w:w w:val="95"/>
                      <w:sz w:val="17"/>
                    </w:rPr>
                    <w:t xml:space="preserve"> </w:t>
                  </w:r>
                  <w:r>
                    <w:rPr>
                      <w:w w:val="95"/>
                      <w:sz w:val="17"/>
                    </w:rPr>
                    <w:t>significant</w:t>
                  </w:r>
                  <w:r>
                    <w:rPr>
                      <w:spacing w:val="-17"/>
                      <w:w w:val="95"/>
                      <w:sz w:val="17"/>
                    </w:rPr>
                    <w:t xml:space="preserve"> </w:t>
                  </w:r>
                  <w:r>
                    <w:rPr>
                      <w:w w:val="95"/>
                      <w:sz w:val="17"/>
                    </w:rPr>
                    <w:t>doubt</w:t>
                  </w:r>
                  <w:r>
                    <w:rPr>
                      <w:spacing w:val="-15"/>
                      <w:w w:val="95"/>
                      <w:sz w:val="17"/>
                    </w:rPr>
                    <w:t xml:space="preserve"> </w:t>
                  </w:r>
                  <w:r>
                    <w:rPr>
                      <w:w w:val="95"/>
                      <w:sz w:val="17"/>
                    </w:rPr>
                    <w:t xml:space="preserve">on </w:t>
                  </w:r>
                  <w:r>
                    <w:rPr>
                      <w:sz w:val="17"/>
                    </w:rPr>
                    <w:t>the</w:t>
                  </w:r>
                  <w:r>
                    <w:rPr>
                      <w:spacing w:val="-29"/>
                      <w:sz w:val="17"/>
                    </w:rPr>
                    <w:t xml:space="preserve"> </w:t>
                  </w:r>
                  <w:r>
                    <w:rPr>
                      <w:sz w:val="17"/>
                    </w:rPr>
                    <w:t>scheme’s</w:t>
                  </w:r>
                  <w:r>
                    <w:rPr>
                      <w:spacing w:val="-28"/>
                      <w:sz w:val="17"/>
                    </w:rPr>
                    <w:t xml:space="preserve"> </w:t>
                  </w:r>
                  <w:r>
                    <w:rPr>
                      <w:sz w:val="17"/>
                    </w:rPr>
                    <w:t>ability</w:t>
                  </w:r>
                  <w:r>
                    <w:rPr>
                      <w:spacing w:val="-28"/>
                      <w:sz w:val="17"/>
                    </w:rPr>
                    <w:t xml:space="preserve"> </w:t>
                  </w:r>
                  <w:r>
                    <w:rPr>
                      <w:sz w:val="17"/>
                    </w:rPr>
                    <w:t>to</w:t>
                  </w:r>
                  <w:r>
                    <w:rPr>
                      <w:spacing w:val="-28"/>
                      <w:sz w:val="17"/>
                    </w:rPr>
                    <w:t xml:space="preserve"> </w:t>
                  </w:r>
                  <w:r>
                    <w:rPr>
                      <w:sz w:val="17"/>
                    </w:rPr>
                    <w:t>continue</w:t>
                  </w:r>
                  <w:r>
                    <w:rPr>
                      <w:spacing w:val="-28"/>
                      <w:sz w:val="17"/>
                    </w:rPr>
                    <w:t xml:space="preserve"> </w:t>
                  </w:r>
                  <w:r>
                    <w:rPr>
                      <w:sz w:val="17"/>
                    </w:rPr>
                    <w:t>as</w:t>
                  </w:r>
                  <w:r>
                    <w:rPr>
                      <w:spacing w:val="-30"/>
                      <w:sz w:val="17"/>
                    </w:rPr>
                    <w:t xml:space="preserve"> </w:t>
                  </w:r>
                  <w:r>
                    <w:rPr>
                      <w:sz w:val="17"/>
                    </w:rPr>
                    <w:t>a</w:t>
                  </w:r>
                  <w:r>
                    <w:rPr>
                      <w:spacing w:val="-28"/>
                      <w:sz w:val="17"/>
                    </w:rPr>
                    <w:t xml:space="preserve"> </w:t>
                  </w:r>
                  <w:r>
                    <w:rPr>
                      <w:sz w:val="17"/>
                    </w:rPr>
                    <w:t>going</w:t>
                  </w:r>
                  <w:r>
                    <w:rPr>
                      <w:spacing w:val="-29"/>
                      <w:sz w:val="17"/>
                    </w:rPr>
                    <w:t xml:space="preserve"> </w:t>
                  </w:r>
                  <w:r>
                    <w:rPr>
                      <w:sz w:val="17"/>
                    </w:rPr>
                    <w:t>concern.</w:t>
                  </w:r>
                  <w:r>
                    <w:rPr>
                      <w:spacing w:val="-29"/>
                      <w:sz w:val="17"/>
                    </w:rPr>
                    <w:t xml:space="preserve"> </w:t>
                  </w:r>
                  <w:r>
                    <w:rPr>
                      <w:sz w:val="17"/>
                    </w:rPr>
                    <w:t>If</w:t>
                  </w:r>
                  <w:r>
                    <w:rPr>
                      <w:spacing w:val="-27"/>
                      <w:sz w:val="17"/>
                    </w:rPr>
                    <w:t xml:space="preserve"> </w:t>
                  </w:r>
                  <w:r>
                    <w:rPr>
                      <w:sz w:val="17"/>
                    </w:rPr>
                    <w:t>I</w:t>
                  </w:r>
                  <w:r>
                    <w:rPr>
                      <w:spacing w:val="-29"/>
                      <w:sz w:val="17"/>
                    </w:rPr>
                    <w:t xml:space="preserve"> </w:t>
                  </w:r>
                  <w:r>
                    <w:rPr>
                      <w:sz w:val="17"/>
                    </w:rPr>
                    <w:t>conclude</w:t>
                  </w:r>
                  <w:r>
                    <w:rPr>
                      <w:spacing w:val="-28"/>
                      <w:sz w:val="17"/>
                    </w:rPr>
                    <w:t xml:space="preserve"> </w:t>
                  </w:r>
                  <w:r>
                    <w:rPr>
                      <w:sz w:val="17"/>
                    </w:rPr>
                    <w:t>that</w:t>
                  </w:r>
                  <w:r>
                    <w:rPr>
                      <w:spacing w:val="-27"/>
                      <w:sz w:val="17"/>
                    </w:rPr>
                    <w:t xml:space="preserve"> </w:t>
                  </w:r>
                  <w:r>
                    <w:rPr>
                      <w:sz w:val="17"/>
                    </w:rPr>
                    <w:t>a</w:t>
                  </w:r>
                  <w:r>
                    <w:rPr>
                      <w:spacing w:val="-29"/>
                      <w:sz w:val="17"/>
                    </w:rPr>
                    <w:t xml:space="preserve"> </w:t>
                  </w:r>
                  <w:r>
                    <w:rPr>
                      <w:sz w:val="17"/>
                    </w:rPr>
                    <w:t>material uncertainty</w:t>
                  </w:r>
                  <w:r>
                    <w:rPr>
                      <w:spacing w:val="-22"/>
                      <w:sz w:val="17"/>
                    </w:rPr>
                    <w:t xml:space="preserve"> </w:t>
                  </w:r>
                  <w:r>
                    <w:rPr>
                      <w:sz w:val="17"/>
                    </w:rPr>
                    <w:t>exists,</w:t>
                  </w:r>
                  <w:r>
                    <w:rPr>
                      <w:spacing w:val="-24"/>
                      <w:sz w:val="17"/>
                    </w:rPr>
                    <w:t xml:space="preserve"> </w:t>
                  </w:r>
                  <w:r>
                    <w:rPr>
                      <w:sz w:val="17"/>
                    </w:rPr>
                    <w:t>I</w:t>
                  </w:r>
                  <w:r>
                    <w:rPr>
                      <w:spacing w:val="-22"/>
                      <w:sz w:val="17"/>
                    </w:rPr>
                    <w:t xml:space="preserve"> </w:t>
                  </w:r>
                  <w:r>
                    <w:rPr>
                      <w:sz w:val="17"/>
                    </w:rPr>
                    <w:t>am</w:t>
                  </w:r>
                  <w:r>
                    <w:rPr>
                      <w:spacing w:val="-23"/>
                      <w:sz w:val="17"/>
                    </w:rPr>
                    <w:t xml:space="preserve"> </w:t>
                  </w:r>
                  <w:r>
                    <w:rPr>
                      <w:sz w:val="17"/>
                    </w:rPr>
                    <w:t>required</w:t>
                  </w:r>
                  <w:r>
                    <w:rPr>
                      <w:spacing w:val="-24"/>
                      <w:sz w:val="17"/>
                    </w:rPr>
                    <w:t xml:space="preserve"> </w:t>
                  </w:r>
                  <w:r>
                    <w:rPr>
                      <w:sz w:val="17"/>
                    </w:rPr>
                    <w:t>to</w:t>
                  </w:r>
                  <w:r>
                    <w:rPr>
                      <w:spacing w:val="-23"/>
                      <w:sz w:val="17"/>
                    </w:rPr>
                    <w:t xml:space="preserve"> </w:t>
                  </w:r>
                  <w:r>
                    <w:rPr>
                      <w:sz w:val="17"/>
                    </w:rPr>
                    <w:t>draw</w:t>
                  </w:r>
                  <w:r>
                    <w:rPr>
                      <w:spacing w:val="-22"/>
                      <w:sz w:val="17"/>
                    </w:rPr>
                    <w:t xml:space="preserve"> </w:t>
                  </w:r>
                  <w:r>
                    <w:rPr>
                      <w:sz w:val="17"/>
                    </w:rPr>
                    <w:t>attention</w:t>
                  </w:r>
                  <w:r>
                    <w:rPr>
                      <w:spacing w:val="-22"/>
                      <w:sz w:val="17"/>
                    </w:rPr>
                    <w:t xml:space="preserve"> </w:t>
                  </w:r>
                  <w:r>
                    <w:rPr>
                      <w:sz w:val="17"/>
                    </w:rPr>
                    <w:t>in</w:t>
                  </w:r>
                  <w:r>
                    <w:rPr>
                      <w:spacing w:val="-21"/>
                      <w:sz w:val="17"/>
                    </w:rPr>
                    <w:t xml:space="preserve"> </w:t>
                  </w:r>
                  <w:r>
                    <w:rPr>
                      <w:sz w:val="17"/>
                    </w:rPr>
                    <w:t>my</w:t>
                  </w:r>
                  <w:r>
                    <w:rPr>
                      <w:spacing w:val="-24"/>
                      <w:sz w:val="17"/>
                    </w:rPr>
                    <w:t xml:space="preserve"> </w:t>
                  </w:r>
                  <w:r>
                    <w:rPr>
                      <w:sz w:val="17"/>
                    </w:rPr>
                    <w:t>auditor’s</w:t>
                  </w:r>
                  <w:r>
                    <w:rPr>
                      <w:spacing w:val="-24"/>
                      <w:sz w:val="17"/>
                    </w:rPr>
                    <w:t xml:space="preserve"> </w:t>
                  </w:r>
                  <w:r>
                    <w:rPr>
                      <w:sz w:val="17"/>
                    </w:rPr>
                    <w:t>report</w:t>
                  </w:r>
                  <w:r>
                    <w:rPr>
                      <w:spacing w:val="-23"/>
                      <w:sz w:val="17"/>
                    </w:rPr>
                    <w:t xml:space="preserve"> </w:t>
                  </w:r>
                  <w:r>
                    <w:rPr>
                      <w:sz w:val="17"/>
                    </w:rPr>
                    <w:t>to</w:t>
                  </w:r>
                  <w:r>
                    <w:rPr>
                      <w:spacing w:val="-25"/>
                      <w:sz w:val="17"/>
                    </w:rPr>
                    <w:t xml:space="preserve"> </w:t>
                  </w:r>
                  <w:r>
                    <w:rPr>
                      <w:sz w:val="17"/>
                    </w:rPr>
                    <w:t xml:space="preserve">the </w:t>
                  </w:r>
                  <w:r>
                    <w:rPr>
                      <w:w w:val="95"/>
                      <w:sz w:val="17"/>
                    </w:rPr>
                    <w:t>related</w:t>
                  </w:r>
                  <w:r>
                    <w:rPr>
                      <w:spacing w:val="-19"/>
                      <w:w w:val="95"/>
                      <w:sz w:val="17"/>
                    </w:rPr>
                    <w:t xml:space="preserve"> </w:t>
                  </w:r>
                  <w:r>
                    <w:rPr>
                      <w:w w:val="95"/>
                      <w:sz w:val="17"/>
                    </w:rPr>
                    <w:t>disclosures</w:t>
                  </w:r>
                  <w:r>
                    <w:rPr>
                      <w:spacing w:val="-20"/>
                      <w:w w:val="95"/>
                      <w:sz w:val="17"/>
                    </w:rPr>
                    <w:t xml:space="preserve"> </w:t>
                  </w:r>
                  <w:r>
                    <w:rPr>
                      <w:w w:val="95"/>
                      <w:sz w:val="17"/>
                    </w:rPr>
                    <w:t>in</w:t>
                  </w:r>
                  <w:r>
                    <w:rPr>
                      <w:spacing w:val="-18"/>
                      <w:w w:val="95"/>
                      <w:sz w:val="17"/>
                    </w:rPr>
                    <w:t xml:space="preserve"> </w:t>
                  </w:r>
                  <w:r>
                    <w:rPr>
                      <w:w w:val="95"/>
                      <w:sz w:val="17"/>
                    </w:rPr>
                    <w:t>the</w:t>
                  </w:r>
                  <w:r>
                    <w:rPr>
                      <w:spacing w:val="-18"/>
                      <w:w w:val="95"/>
                      <w:sz w:val="17"/>
                    </w:rPr>
                    <w:t xml:space="preserve"> </w:t>
                  </w:r>
                  <w:r>
                    <w:rPr>
                      <w:w w:val="95"/>
                      <w:sz w:val="17"/>
                    </w:rPr>
                    <w:t>financial</w:t>
                  </w:r>
                  <w:r>
                    <w:rPr>
                      <w:spacing w:val="-17"/>
                      <w:w w:val="95"/>
                      <w:sz w:val="17"/>
                    </w:rPr>
                    <w:t xml:space="preserve"> </w:t>
                  </w:r>
                  <w:r>
                    <w:rPr>
                      <w:w w:val="95"/>
                      <w:sz w:val="17"/>
                    </w:rPr>
                    <w:t>report</w:t>
                  </w:r>
                  <w:r>
                    <w:rPr>
                      <w:spacing w:val="-17"/>
                      <w:w w:val="95"/>
                      <w:sz w:val="17"/>
                    </w:rPr>
                    <w:t xml:space="preserve"> </w:t>
                  </w:r>
                  <w:r>
                    <w:rPr>
                      <w:w w:val="95"/>
                      <w:sz w:val="17"/>
                    </w:rPr>
                    <w:t>or,</w:t>
                  </w:r>
                  <w:r>
                    <w:rPr>
                      <w:spacing w:val="-16"/>
                      <w:w w:val="95"/>
                      <w:sz w:val="17"/>
                    </w:rPr>
                    <w:t xml:space="preserve"> </w:t>
                  </w:r>
                  <w:r>
                    <w:rPr>
                      <w:w w:val="95"/>
                      <w:sz w:val="17"/>
                    </w:rPr>
                    <w:t>if</w:t>
                  </w:r>
                  <w:r>
                    <w:rPr>
                      <w:spacing w:val="-20"/>
                      <w:w w:val="95"/>
                      <w:sz w:val="17"/>
                    </w:rPr>
                    <w:t xml:space="preserve"> </w:t>
                  </w:r>
                  <w:r>
                    <w:rPr>
                      <w:w w:val="95"/>
                      <w:sz w:val="17"/>
                    </w:rPr>
                    <w:t>such</w:t>
                  </w:r>
                  <w:r>
                    <w:rPr>
                      <w:spacing w:val="-18"/>
                      <w:w w:val="95"/>
                      <w:sz w:val="17"/>
                    </w:rPr>
                    <w:t xml:space="preserve"> </w:t>
                  </w:r>
                  <w:r>
                    <w:rPr>
                      <w:w w:val="95"/>
                      <w:sz w:val="17"/>
                    </w:rPr>
                    <w:t>disclosures</w:t>
                  </w:r>
                  <w:r>
                    <w:rPr>
                      <w:spacing w:val="-19"/>
                      <w:w w:val="95"/>
                      <w:sz w:val="17"/>
                    </w:rPr>
                    <w:t xml:space="preserve"> </w:t>
                  </w:r>
                  <w:r>
                    <w:rPr>
                      <w:w w:val="95"/>
                      <w:sz w:val="17"/>
                    </w:rPr>
                    <w:t>are</w:t>
                  </w:r>
                  <w:r>
                    <w:rPr>
                      <w:spacing w:val="-17"/>
                      <w:w w:val="95"/>
                      <w:sz w:val="17"/>
                    </w:rPr>
                    <w:t xml:space="preserve"> </w:t>
                  </w:r>
                  <w:r>
                    <w:rPr>
                      <w:w w:val="95"/>
                      <w:sz w:val="17"/>
                    </w:rPr>
                    <w:t>inadequate,</w:t>
                  </w:r>
                  <w:r>
                    <w:rPr>
                      <w:spacing w:val="-19"/>
                      <w:w w:val="95"/>
                      <w:sz w:val="17"/>
                    </w:rPr>
                    <w:t xml:space="preserve"> </w:t>
                  </w:r>
                  <w:r>
                    <w:rPr>
                      <w:w w:val="95"/>
                      <w:sz w:val="17"/>
                    </w:rPr>
                    <w:t>to modify</w:t>
                  </w:r>
                  <w:r>
                    <w:rPr>
                      <w:spacing w:val="-19"/>
                      <w:w w:val="95"/>
                      <w:sz w:val="17"/>
                    </w:rPr>
                    <w:t xml:space="preserve"> </w:t>
                  </w:r>
                  <w:r>
                    <w:rPr>
                      <w:w w:val="95"/>
                      <w:sz w:val="17"/>
                    </w:rPr>
                    <w:t>my</w:t>
                  </w:r>
                  <w:r>
                    <w:rPr>
                      <w:spacing w:val="-17"/>
                      <w:w w:val="95"/>
                      <w:sz w:val="17"/>
                    </w:rPr>
                    <w:t xml:space="preserve"> </w:t>
                  </w:r>
                  <w:r>
                    <w:rPr>
                      <w:w w:val="95"/>
                      <w:sz w:val="17"/>
                    </w:rPr>
                    <w:t>opinion.</w:t>
                  </w:r>
                  <w:r>
                    <w:rPr>
                      <w:spacing w:val="-16"/>
                      <w:w w:val="95"/>
                      <w:sz w:val="17"/>
                    </w:rPr>
                    <w:t xml:space="preserve"> </w:t>
                  </w:r>
                  <w:r>
                    <w:rPr>
                      <w:w w:val="95"/>
                      <w:sz w:val="17"/>
                    </w:rPr>
                    <w:t>My</w:t>
                  </w:r>
                  <w:r>
                    <w:rPr>
                      <w:spacing w:val="-16"/>
                      <w:w w:val="95"/>
                      <w:sz w:val="17"/>
                    </w:rPr>
                    <w:t xml:space="preserve"> </w:t>
                  </w:r>
                  <w:r>
                    <w:rPr>
                      <w:w w:val="95"/>
                      <w:sz w:val="17"/>
                    </w:rPr>
                    <w:t>conclusions</w:t>
                  </w:r>
                  <w:r>
                    <w:rPr>
                      <w:spacing w:val="-17"/>
                      <w:w w:val="95"/>
                      <w:sz w:val="17"/>
                    </w:rPr>
                    <w:t xml:space="preserve"> </w:t>
                  </w:r>
                  <w:r>
                    <w:rPr>
                      <w:w w:val="95"/>
                      <w:sz w:val="17"/>
                    </w:rPr>
                    <w:t>are</w:t>
                  </w:r>
                  <w:r>
                    <w:rPr>
                      <w:spacing w:val="-17"/>
                      <w:w w:val="95"/>
                      <w:sz w:val="17"/>
                    </w:rPr>
                    <w:t xml:space="preserve"> </w:t>
                  </w:r>
                  <w:r>
                    <w:rPr>
                      <w:w w:val="95"/>
                      <w:sz w:val="17"/>
                    </w:rPr>
                    <w:t>based</w:t>
                  </w:r>
                  <w:r>
                    <w:rPr>
                      <w:spacing w:val="-18"/>
                      <w:w w:val="95"/>
                      <w:sz w:val="17"/>
                    </w:rPr>
                    <w:t xml:space="preserve"> </w:t>
                  </w:r>
                  <w:r>
                    <w:rPr>
                      <w:w w:val="95"/>
                      <w:sz w:val="17"/>
                    </w:rPr>
                    <w:t>on</w:t>
                  </w:r>
                  <w:r>
                    <w:rPr>
                      <w:spacing w:val="-19"/>
                      <w:w w:val="95"/>
                      <w:sz w:val="17"/>
                    </w:rPr>
                    <w:t xml:space="preserve"> </w:t>
                  </w:r>
                  <w:r>
                    <w:rPr>
                      <w:w w:val="95"/>
                      <w:sz w:val="17"/>
                    </w:rPr>
                    <w:t>the</w:t>
                  </w:r>
                  <w:r>
                    <w:rPr>
                      <w:spacing w:val="-17"/>
                      <w:w w:val="95"/>
                      <w:sz w:val="17"/>
                    </w:rPr>
                    <w:t xml:space="preserve"> </w:t>
                  </w:r>
                  <w:r>
                    <w:rPr>
                      <w:w w:val="95"/>
                      <w:sz w:val="17"/>
                    </w:rPr>
                    <w:t>audit</w:t>
                  </w:r>
                  <w:r>
                    <w:rPr>
                      <w:spacing w:val="-16"/>
                      <w:w w:val="95"/>
                      <w:sz w:val="17"/>
                    </w:rPr>
                    <w:t xml:space="preserve"> </w:t>
                  </w:r>
                  <w:r>
                    <w:rPr>
                      <w:w w:val="95"/>
                      <w:sz w:val="17"/>
                    </w:rPr>
                    <w:t>evidence</w:t>
                  </w:r>
                  <w:r>
                    <w:rPr>
                      <w:spacing w:val="-15"/>
                      <w:w w:val="95"/>
                      <w:sz w:val="17"/>
                    </w:rPr>
                    <w:t xml:space="preserve"> </w:t>
                  </w:r>
                  <w:r>
                    <w:rPr>
                      <w:w w:val="95"/>
                      <w:sz w:val="17"/>
                    </w:rPr>
                    <w:t>obtained</w:t>
                  </w:r>
                  <w:r>
                    <w:rPr>
                      <w:spacing w:val="-18"/>
                      <w:w w:val="95"/>
                      <w:sz w:val="17"/>
                    </w:rPr>
                    <w:t xml:space="preserve"> </w:t>
                  </w:r>
                  <w:r>
                    <w:rPr>
                      <w:w w:val="95"/>
                      <w:sz w:val="17"/>
                    </w:rPr>
                    <w:t>up</w:t>
                  </w:r>
                  <w:r>
                    <w:rPr>
                      <w:spacing w:val="-19"/>
                      <w:w w:val="95"/>
                      <w:sz w:val="17"/>
                    </w:rPr>
                    <w:t xml:space="preserve"> </w:t>
                  </w:r>
                  <w:r>
                    <w:rPr>
                      <w:w w:val="95"/>
                      <w:sz w:val="17"/>
                    </w:rPr>
                    <w:t>to the</w:t>
                  </w:r>
                  <w:r>
                    <w:rPr>
                      <w:spacing w:val="-15"/>
                      <w:w w:val="95"/>
                      <w:sz w:val="17"/>
                    </w:rPr>
                    <w:t xml:space="preserve"> </w:t>
                  </w:r>
                  <w:r>
                    <w:rPr>
                      <w:w w:val="95"/>
                      <w:sz w:val="17"/>
                    </w:rPr>
                    <w:t>date</w:t>
                  </w:r>
                  <w:r>
                    <w:rPr>
                      <w:spacing w:val="-15"/>
                      <w:w w:val="95"/>
                      <w:sz w:val="17"/>
                    </w:rPr>
                    <w:t xml:space="preserve"> </w:t>
                  </w:r>
                  <w:r>
                    <w:rPr>
                      <w:w w:val="95"/>
                      <w:sz w:val="17"/>
                    </w:rPr>
                    <w:t>of</w:t>
                  </w:r>
                  <w:r>
                    <w:rPr>
                      <w:spacing w:val="-16"/>
                      <w:w w:val="95"/>
                      <w:sz w:val="17"/>
                    </w:rPr>
                    <w:t xml:space="preserve"> </w:t>
                  </w:r>
                  <w:r>
                    <w:rPr>
                      <w:w w:val="95"/>
                      <w:sz w:val="17"/>
                    </w:rPr>
                    <w:t>my</w:t>
                  </w:r>
                  <w:r>
                    <w:rPr>
                      <w:spacing w:val="-15"/>
                      <w:w w:val="95"/>
                      <w:sz w:val="17"/>
                    </w:rPr>
                    <w:t xml:space="preserve"> </w:t>
                  </w:r>
                  <w:r>
                    <w:rPr>
                      <w:w w:val="95"/>
                      <w:sz w:val="17"/>
                    </w:rPr>
                    <w:t>auditor’s</w:t>
                  </w:r>
                  <w:r>
                    <w:rPr>
                      <w:spacing w:val="-18"/>
                      <w:w w:val="95"/>
                      <w:sz w:val="17"/>
                    </w:rPr>
                    <w:t xml:space="preserve"> </w:t>
                  </w:r>
                  <w:r>
                    <w:rPr>
                      <w:w w:val="95"/>
                      <w:sz w:val="17"/>
                    </w:rPr>
                    <w:t>report.</w:t>
                  </w:r>
                  <w:r>
                    <w:rPr>
                      <w:spacing w:val="-16"/>
                      <w:w w:val="95"/>
                      <w:sz w:val="17"/>
                    </w:rPr>
                    <w:t xml:space="preserve"> </w:t>
                  </w:r>
                  <w:r>
                    <w:rPr>
                      <w:w w:val="95"/>
                      <w:sz w:val="17"/>
                    </w:rPr>
                    <w:t>However,</w:t>
                  </w:r>
                  <w:r>
                    <w:rPr>
                      <w:spacing w:val="-18"/>
                      <w:w w:val="95"/>
                      <w:sz w:val="17"/>
                    </w:rPr>
                    <w:t xml:space="preserve"> </w:t>
                  </w:r>
                  <w:r>
                    <w:rPr>
                      <w:w w:val="95"/>
                      <w:sz w:val="17"/>
                    </w:rPr>
                    <w:t>future</w:t>
                  </w:r>
                  <w:r>
                    <w:rPr>
                      <w:spacing w:val="-17"/>
                      <w:w w:val="95"/>
                      <w:sz w:val="17"/>
                    </w:rPr>
                    <w:t xml:space="preserve"> </w:t>
                  </w:r>
                  <w:r>
                    <w:rPr>
                      <w:w w:val="95"/>
                      <w:sz w:val="17"/>
                    </w:rPr>
                    <w:t>events</w:t>
                  </w:r>
                  <w:r>
                    <w:rPr>
                      <w:spacing w:val="-19"/>
                      <w:w w:val="95"/>
                      <w:sz w:val="17"/>
                    </w:rPr>
                    <w:t xml:space="preserve"> </w:t>
                  </w:r>
                  <w:r>
                    <w:rPr>
                      <w:w w:val="95"/>
                      <w:sz w:val="17"/>
                    </w:rPr>
                    <w:t>or</w:t>
                  </w:r>
                  <w:r>
                    <w:rPr>
                      <w:spacing w:val="-15"/>
                      <w:w w:val="95"/>
                      <w:sz w:val="17"/>
                    </w:rPr>
                    <w:t xml:space="preserve"> </w:t>
                  </w:r>
                  <w:r>
                    <w:rPr>
                      <w:w w:val="95"/>
                      <w:sz w:val="17"/>
                    </w:rPr>
                    <w:t>conditions</w:t>
                  </w:r>
                  <w:r>
                    <w:rPr>
                      <w:spacing w:val="-16"/>
                      <w:w w:val="95"/>
                      <w:sz w:val="17"/>
                    </w:rPr>
                    <w:t xml:space="preserve"> </w:t>
                  </w:r>
                  <w:r>
                    <w:rPr>
                      <w:w w:val="95"/>
                      <w:sz w:val="17"/>
                    </w:rPr>
                    <w:t>may</w:t>
                  </w:r>
                  <w:r>
                    <w:rPr>
                      <w:spacing w:val="-18"/>
                      <w:w w:val="95"/>
                      <w:sz w:val="17"/>
                    </w:rPr>
                    <w:t xml:space="preserve"> </w:t>
                  </w:r>
                  <w:r>
                    <w:rPr>
                      <w:w w:val="95"/>
                      <w:sz w:val="17"/>
                    </w:rPr>
                    <w:t>cause</w:t>
                  </w:r>
                  <w:r>
                    <w:rPr>
                      <w:spacing w:val="-17"/>
                      <w:w w:val="95"/>
                      <w:sz w:val="17"/>
                    </w:rPr>
                    <w:t xml:space="preserve"> </w:t>
                  </w:r>
                  <w:r>
                    <w:rPr>
                      <w:w w:val="95"/>
                      <w:sz w:val="17"/>
                    </w:rPr>
                    <w:t xml:space="preserve">the </w:t>
                  </w:r>
                  <w:r>
                    <w:rPr>
                      <w:sz w:val="17"/>
                    </w:rPr>
                    <w:t>scheme</w:t>
                  </w:r>
                  <w:r>
                    <w:rPr>
                      <w:spacing w:val="-17"/>
                      <w:sz w:val="17"/>
                    </w:rPr>
                    <w:t xml:space="preserve"> </w:t>
                  </w:r>
                  <w:r>
                    <w:rPr>
                      <w:sz w:val="17"/>
                    </w:rPr>
                    <w:t>to</w:t>
                  </w:r>
                  <w:r>
                    <w:rPr>
                      <w:spacing w:val="-14"/>
                      <w:sz w:val="17"/>
                    </w:rPr>
                    <w:t xml:space="preserve"> </w:t>
                  </w:r>
                  <w:r>
                    <w:rPr>
                      <w:sz w:val="17"/>
                    </w:rPr>
                    <w:t>cease</w:t>
                  </w:r>
                  <w:r>
                    <w:rPr>
                      <w:spacing w:val="-14"/>
                      <w:sz w:val="17"/>
                    </w:rPr>
                    <w:t xml:space="preserve"> </w:t>
                  </w:r>
                  <w:r>
                    <w:rPr>
                      <w:sz w:val="17"/>
                    </w:rPr>
                    <w:t>to</w:t>
                  </w:r>
                  <w:r>
                    <w:rPr>
                      <w:spacing w:val="-16"/>
                      <w:sz w:val="17"/>
                    </w:rPr>
                    <w:t xml:space="preserve"> </w:t>
                  </w:r>
                  <w:r>
                    <w:rPr>
                      <w:sz w:val="17"/>
                    </w:rPr>
                    <w:t>continue</w:t>
                  </w:r>
                  <w:r>
                    <w:rPr>
                      <w:spacing w:val="-14"/>
                      <w:sz w:val="17"/>
                    </w:rPr>
                    <w:t xml:space="preserve"> </w:t>
                  </w:r>
                  <w:r>
                    <w:rPr>
                      <w:sz w:val="17"/>
                    </w:rPr>
                    <w:t>as</w:t>
                  </w:r>
                  <w:r>
                    <w:rPr>
                      <w:spacing w:val="-14"/>
                      <w:sz w:val="17"/>
                    </w:rPr>
                    <w:t xml:space="preserve"> </w:t>
                  </w:r>
                  <w:r>
                    <w:rPr>
                      <w:sz w:val="17"/>
                    </w:rPr>
                    <w:t>a</w:t>
                  </w:r>
                  <w:r>
                    <w:rPr>
                      <w:spacing w:val="-14"/>
                      <w:sz w:val="17"/>
                    </w:rPr>
                    <w:t xml:space="preserve"> </w:t>
                  </w:r>
                  <w:r>
                    <w:rPr>
                      <w:sz w:val="17"/>
                    </w:rPr>
                    <w:t>going</w:t>
                  </w:r>
                  <w:r>
                    <w:rPr>
                      <w:spacing w:val="-16"/>
                      <w:sz w:val="17"/>
                    </w:rPr>
                    <w:t xml:space="preserve"> </w:t>
                  </w:r>
                  <w:r>
                    <w:rPr>
                      <w:sz w:val="17"/>
                    </w:rPr>
                    <w:t>concern.</w:t>
                  </w:r>
                </w:p>
                <w:p w14:paraId="6A6C22DE" w14:textId="77777777" w:rsidR="00B9323D" w:rsidRDefault="00B9323D">
                  <w:pPr>
                    <w:numPr>
                      <w:ilvl w:val="0"/>
                      <w:numId w:val="40"/>
                    </w:numPr>
                    <w:tabs>
                      <w:tab w:val="left" w:pos="539"/>
                      <w:tab w:val="left" w:pos="540"/>
                    </w:tabs>
                    <w:spacing w:before="1" w:line="290" w:lineRule="auto"/>
                    <w:ind w:left="539" w:right="161"/>
                    <w:rPr>
                      <w:sz w:val="17"/>
                    </w:rPr>
                  </w:pPr>
                  <w:r>
                    <w:rPr>
                      <w:sz w:val="17"/>
                    </w:rPr>
                    <w:t>evaluate</w:t>
                  </w:r>
                  <w:r>
                    <w:rPr>
                      <w:spacing w:val="-27"/>
                      <w:sz w:val="17"/>
                    </w:rPr>
                    <w:t xml:space="preserve"> </w:t>
                  </w:r>
                  <w:r>
                    <w:rPr>
                      <w:sz w:val="17"/>
                    </w:rPr>
                    <w:t>the</w:t>
                  </w:r>
                  <w:r>
                    <w:rPr>
                      <w:spacing w:val="-27"/>
                      <w:sz w:val="17"/>
                    </w:rPr>
                    <w:t xml:space="preserve"> </w:t>
                  </w:r>
                  <w:r>
                    <w:rPr>
                      <w:sz w:val="17"/>
                    </w:rPr>
                    <w:t>overall</w:t>
                  </w:r>
                  <w:r>
                    <w:rPr>
                      <w:spacing w:val="-26"/>
                      <w:sz w:val="17"/>
                    </w:rPr>
                    <w:t xml:space="preserve"> </w:t>
                  </w:r>
                  <w:r>
                    <w:rPr>
                      <w:sz w:val="17"/>
                    </w:rPr>
                    <w:t>presentation,</w:t>
                  </w:r>
                  <w:r>
                    <w:rPr>
                      <w:spacing w:val="-28"/>
                      <w:sz w:val="17"/>
                    </w:rPr>
                    <w:t xml:space="preserve"> </w:t>
                  </w:r>
                  <w:r>
                    <w:rPr>
                      <w:sz w:val="17"/>
                    </w:rPr>
                    <w:t>structure</w:t>
                  </w:r>
                  <w:r>
                    <w:rPr>
                      <w:spacing w:val="-26"/>
                      <w:sz w:val="17"/>
                    </w:rPr>
                    <w:t xml:space="preserve"> </w:t>
                  </w:r>
                  <w:r>
                    <w:rPr>
                      <w:sz w:val="17"/>
                    </w:rPr>
                    <w:t>and</w:t>
                  </w:r>
                  <w:r>
                    <w:rPr>
                      <w:spacing w:val="-27"/>
                      <w:sz w:val="17"/>
                    </w:rPr>
                    <w:t xml:space="preserve"> </w:t>
                  </w:r>
                  <w:r>
                    <w:rPr>
                      <w:sz w:val="17"/>
                    </w:rPr>
                    <w:t>content</w:t>
                  </w:r>
                  <w:r>
                    <w:rPr>
                      <w:spacing w:val="-27"/>
                      <w:sz w:val="17"/>
                    </w:rPr>
                    <w:t xml:space="preserve"> </w:t>
                  </w:r>
                  <w:r>
                    <w:rPr>
                      <w:sz w:val="17"/>
                    </w:rPr>
                    <w:t>of</w:t>
                  </w:r>
                  <w:r>
                    <w:rPr>
                      <w:spacing w:val="-27"/>
                      <w:sz w:val="17"/>
                    </w:rPr>
                    <w:t xml:space="preserve"> </w:t>
                  </w:r>
                  <w:r>
                    <w:rPr>
                      <w:sz w:val="17"/>
                    </w:rPr>
                    <w:t>the</w:t>
                  </w:r>
                  <w:r>
                    <w:rPr>
                      <w:spacing w:val="-25"/>
                      <w:sz w:val="17"/>
                    </w:rPr>
                    <w:t xml:space="preserve"> </w:t>
                  </w:r>
                  <w:r>
                    <w:rPr>
                      <w:sz w:val="17"/>
                    </w:rPr>
                    <w:t>financial</w:t>
                  </w:r>
                  <w:r>
                    <w:rPr>
                      <w:spacing w:val="-29"/>
                      <w:sz w:val="17"/>
                    </w:rPr>
                    <w:t xml:space="preserve"> </w:t>
                  </w:r>
                  <w:r>
                    <w:rPr>
                      <w:sz w:val="17"/>
                    </w:rPr>
                    <w:t xml:space="preserve">report, </w:t>
                  </w:r>
                  <w:r>
                    <w:rPr>
                      <w:w w:val="95"/>
                      <w:sz w:val="17"/>
                    </w:rPr>
                    <w:t>including</w:t>
                  </w:r>
                  <w:r>
                    <w:rPr>
                      <w:spacing w:val="-23"/>
                      <w:w w:val="95"/>
                      <w:sz w:val="17"/>
                    </w:rPr>
                    <w:t xml:space="preserve"> </w:t>
                  </w:r>
                  <w:r>
                    <w:rPr>
                      <w:w w:val="95"/>
                      <w:sz w:val="17"/>
                    </w:rPr>
                    <w:t>the</w:t>
                  </w:r>
                  <w:r>
                    <w:rPr>
                      <w:spacing w:val="-20"/>
                      <w:w w:val="95"/>
                      <w:sz w:val="17"/>
                    </w:rPr>
                    <w:t xml:space="preserve"> </w:t>
                  </w:r>
                  <w:r>
                    <w:rPr>
                      <w:w w:val="95"/>
                      <w:sz w:val="17"/>
                    </w:rPr>
                    <w:t>disclosures,</w:t>
                  </w:r>
                  <w:r>
                    <w:rPr>
                      <w:spacing w:val="-21"/>
                      <w:w w:val="95"/>
                      <w:sz w:val="17"/>
                    </w:rPr>
                    <w:t xml:space="preserve"> </w:t>
                  </w:r>
                  <w:r>
                    <w:rPr>
                      <w:w w:val="95"/>
                      <w:sz w:val="17"/>
                    </w:rPr>
                    <w:t>and</w:t>
                  </w:r>
                  <w:r>
                    <w:rPr>
                      <w:spacing w:val="-22"/>
                      <w:w w:val="95"/>
                      <w:sz w:val="17"/>
                    </w:rPr>
                    <w:t xml:space="preserve"> </w:t>
                  </w:r>
                  <w:r>
                    <w:rPr>
                      <w:w w:val="95"/>
                      <w:sz w:val="17"/>
                    </w:rPr>
                    <w:t>whether</w:t>
                  </w:r>
                  <w:r>
                    <w:rPr>
                      <w:spacing w:val="-22"/>
                      <w:w w:val="95"/>
                      <w:sz w:val="17"/>
                    </w:rPr>
                    <w:t xml:space="preserve"> </w:t>
                  </w:r>
                  <w:r>
                    <w:rPr>
                      <w:w w:val="95"/>
                      <w:sz w:val="17"/>
                    </w:rPr>
                    <w:t>the</w:t>
                  </w:r>
                  <w:r>
                    <w:rPr>
                      <w:spacing w:val="-23"/>
                      <w:w w:val="95"/>
                      <w:sz w:val="17"/>
                    </w:rPr>
                    <w:t xml:space="preserve"> </w:t>
                  </w:r>
                  <w:r>
                    <w:rPr>
                      <w:w w:val="95"/>
                      <w:sz w:val="17"/>
                    </w:rPr>
                    <w:t>financial</w:t>
                  </w:r>
                  <w:r>
                    <w:rPr>
                      <w:spacing w:val="-22"/>
                      <w:w w:val="95"/>
                      <w:sz w:val="17"/>
                    </w:rPr>
                    <w:t xml:space="preserve"> </w:t>
                  </w:r>
                  <w:r>
                    <w:rPr>
                      <w:w w:val="95"/>
                      <w:sz w:val="17"/>
                    </w:rPr>
                    <w:t>report</w:t>
                  </w:r>
                  <w:r>
                    <w:rPr>
                      <w:spacing w:val="-22"/>
                      <w:w w:val="95"/>
                      <w:sz w:val="17"/>
                    </w:rPr>
                    <w:t xml:space="preserve"> </w:t>
                  </w:r>
                  <w:r>
                    <w:rPr>
                      <w:w w:val="95"/>
                      <w:sz w:val="17"/>
                    </w:rPr>
                    <w:t>represents</w:t>
                  </w:r>
                  <w:r>
                    <w:rPr>
                      <w:spacing w:val="-23"/>
                      <w:w w:val="95"/>
                      <w:sz w:val="17"/>
                    </w:rPr>
                    <w:t xml:space="preserve"> </w:t>
                  </w:r>
                  <w:r>
                    <w:rPr>
                      <w:w w:val="95"/>
                      <w:sz w:val="17"/>
                    </w:rPr>
                    <w:t>the</w:t>
                  </w:r>
                  <w:r>
                    <w:rPr>
                      <w:spacing w:val="-23"/>
                      <w:w w:val="95"/>
                      <w:sz w:val="17"/>
                    </w:rPr>
                    <w:t xml:space="preserve"> </w:t>
                  </w:r>
                  <w:r>
                    <w:rPr>
                      <w:w w:val="95"/>
                      <w:sz w:val="17"/>
                    </w:rPr>
                    <w:t xml:space="preserve">underlying </w:t>
                  </w:r>
                  <w:r>
                    <w:rPr>
                      <w:sz w:val="17"/>
                    </w:rPr>
                    <w:t>transactions</w:t>
                  </w:r>
                  <w:r>
                    <w:rPr>
                      <w:spacing w:val="-20"/>
                      <w:sz w:val="17"/>
                    </w:rPr>
                    <w:t xml:space="preserve"> </w:t>
                  </w:r>
                  <w:r>
                    <w:rPr>
                      <w:sz w:val="17"/>
                    </w:rPr>
                    <w:t>and</w:t>
                  </w:r>
                  <w:r>
                    <w:rPr>
                      <w:spacing w:val="-19"/>
                      <w:sz w:val="17"/>
                    </w:rPr>
                    <w:t xml:space="preserve"> </w:t>
                  </w:r>
                  <w:r>
                    <w:rPr>
                      <w:sz w:val="17"/>
                    </w:rPr>
                    <w:t>events</w:t>
                  </w:r>
                  <w:r>
                    <w:rPr>
                      <w:spacing w:val="-19"/>
                      <w:sz w:val="17"/>
                    </w:rPr>
                    <w:t xml:space="preserve"> </w:t>
                  </w:r>
                  <w:r>
                    <w:rPr>
                      <w:sz w:val="17"/>
                    </w:rPr>
                    <w:t>in</w:t>
                  </w:r>
                  <w:r>
                    <w:rPr>
                      <w:spacing w:val="-20"/>
                      <w:sz w:val="17"/>
                    </w:rPr>
                    <w:t xml:space="preserve"> </w:t>
                  </w:r>
                  <w:r>
                    <w:rPr>
                      <w:sz w:val="17"/>
                    </w:rPr>
                    <w:t>a</w:t>
                  </w:r>
                  <w:r>
                    <w:rPr>
                      <w:spacing w:val="-22"/>
                      <w:sz w:val="17"/>
                    </w:rPr>
                    <w:t xml:space="preserve"> </w:t>
                  </w:r>
                  <w:r>
                    <w:rPr>
                      <w:sz w:val="17"/>
                    </w:rPr>
                    <w:t>manner</w:t>
                  </w:r>
                  <w:r>
                    <w:rPr>
                      <w:spacing w:val="-19"/>
                      <w:sz w:val="17"/>
                    </w:rPr>
                    <w:t xml:space="preserve"> </w:t>
                  </w:r>
                  <w:r>
                    <w:rPr>
                      <w:sz w:val="17"/>
                    </w:rPr>
                    <w:t>that</w:t>
                  </w:r>
                  <w:r>
                    <w:rPr>
                      <w:spacing w:val="-19"/>
                      <w:sz w:val="17"/>
                    </w:rPr>
                    <w:t xml:space="preserve"> </w:t>
                  </w:r>
                  <w:r>
                    <w:rPr>
                      <w:sz w:val="17"/>
                    </w:rPr>
                    <w:t>achieves</w:t>
                  </w:r>
                  <w:r>
                    <w:rPr>
                      <w:spacing w:val="-20"/>
                      <w:sz w:val="17"/>
                    </w:rPr>
                    <w:t xml:space="preserve"> </w:t>
                  </w:r>
                  <w:r>
                    <w:rPr>
                      <w:sz w:val="17"/>
                    </w:rPr>
                    <w:t>fair</w:t>
                  </w:r>
                  <w:r>
                    <w:rPr>
                      <w:spacing w:val="-20"/>
                      <w:sz w:val="17"/>
                    </w:rPr>
                    <w:t xml:space="preserve"> </w:t>
                  </w:r>
                  <w:r>
                    <w:rPr>
                      <w:sz w:val="17"/>
                    </w:rPr>
                    <w:t>presentation.</w:t>
                  </w:r>
                </w:p>
                <w:p w14:paraId="51828CCB" w14:textId="77777777" w:rsidR="00B9323D" w:rsidRDefault="00B9323D">
                  <w:pPr>
                    <w:spacing w:before="94" w:line="288" w:lineRule="auto"/>
                    <w:ind w:left="88"/>
                    <w:rPr>
                      <w:sz w:val="17"/>
                    </w:rPr>
                  </w:pPr>
                  <w:r>
                    <w:rPr>
                      <w:w w:val="95"/>
                      <w:sz w:val="17"/>
                    </w:rPr>
                    <w:t>I</w:t>
                  </w:r>
                  <w:r>
                    <w:rPr>
                      <w:spacing w:val="-22"/>
                      <w:w w:val="95"/>
                      <w:sz w:val="17"/>
                    </w:rPr>
                    <w:t xml:space="preserve"> </w:t>
                  </w:r>
                  <w:r>
                    <w:rPr>
                      <w:w w:val="95"/>
                      <w:sz w:val="17"/>
                    </w:rPr>
                    <w:t>communicate</w:t>
                  </w:r>
                  <w:r>
                    <w:rPr>
                      <w:spacing w:val="-20"/>
                      <w:w w:val="95"/>
                      <w:sz w:val="17"/>
                    </w:rPr>
                    <w:t xml:space="preserve"> </w:t>
                  </w:r>
                  <w:r>
                    <w:rPr>
                      <w:w w:val="95"/>
                      <w:sz w:val="17"/>
                    </w:rPr>
                    <w:t>with</w:t>
                  </w:r>
                  <w:r>
                    <w:rPr>
                      <w:spacing w:val="-22"/>
                      <w:w w:val="95"/>
                      <w:sz w:val="17"/>
                    </w:rPr>
                    <w:t xml:space="preserve"> </w:t>
                  </w:r>
                  <w:r>
                    <w:rPr>
                      <w:w w:val="95"/>
                      <w:sz w:val="17"/>
                    </w:rPr>
                    <w:t>the</w:t>
                  </w:r>
                  <w:r>
                    <w:rPr>
                      <w:spacing w:val="-20"/>
                      <w:w w:val="95"/>
                      <w:sz w:val="17"/>
                    </w:rPr>
                    <w:t xml:space="preserve"> </w:t>
                  </w:r>
                  <w:r>
                    <w:rPr>
                      <w:w w:val="95"/>
                      <w:sz w:val="17"/>
                    </w:rPr>
                    <w:t>Directors</w:t>
                  </w:r>
                  <w:r>
                    <w:rPr>
                      <w:spacing w:val="-21"/>
                      <w:w w:val="95"/>
                      <w:sz w:val="17"/>
                    </w:rPr>
                    <w:t xml:space="preserve"> </w:t>
                  </w:r>
                  <w:r>
                    <w:rPr>
                      <w:w w:val="95"/>
                      <w:sz w:val="17"/>
                    </w:rPr>
                    <w:t>regarding,</w:t>
                  </w:r>
                  <w:r>
                    <w:rPr>
                      <w:spacing w:val="-22"/>
                      <w:w w:val="95"/>
                      <w:sz w:val="17"/>
                    </w:rPr>
                    <w:t xml:space="preserve"> </w:t>
                  </w:r>
                  <w:r>
                    <w:rPr>
                      <w:w w:val="95"/>
                      <w:sz w:val="17"/>
                    </w:rPr>
                    <w:t>among</w:t>
                  </w:r>
                  <w:r>
                    <w:rPr>
                      <w:spacing w:val="-21"/>
                      <w:w w:val="95"/>
                      <w:sz w:val="17"/>
                    </w:rPr>
                    <w:t xml:space="preserve"> </w:t>
                  </w:r>
                  <w:r>
                    <w:rPr>
                      <w:w w:val="95"/>
                      <w:sz w:val="17"/>
                    </w:rPr>
                    <w:t>other</w:t>
                  </w:r>
                  <w:r>
                    <w:rPr>
                      <w:spacing w:val="-21"/>
                      <w:w w:val="95"/>
                      <w:sz w:val="17"/>
                    </w:rPr>
                    <w:t xml:space="preserve"> </w:t>
                  </w:r>
                  <w:r>
                    <w:rPr>
                      <w:w w:val="95"/>
                      <w:sz w:val="17"/>
                    </w:rPr>
                    <w:t>matters,</w:t>
                  </w:r>
                  <w:r>
                    <w:rPr>
                      <w:spacing w:val="-22"/>
                      <w:w w:val="95"/>
                      <w:sz w:val="17"/>
                    </w:rPr>
                    <w:t xml:space="preserve"> </w:t>
                  </w:r>
                  <w:r>
                    <w:rPr>
                      <w:w w:val="95"/>
                      <w:sz w:val="17"/>
                    </w:rPr>
                    <w:t>the</w:t>
                  </w:r>
                  <w:r>
                    <w:rPr>
                      <w:spacing w:val="-20"/>
                      <w:w w:val="95"/>
                      <w:sz w:val="17"/>
                    </w:rPr>
                    <w:t xml:space="preserve"> </w:t>
                  </w:r>
                  <w:r>
                    <w:rPr>
                      <w:w w:val="95"/>
                      <w:sz w:val="17"/>
                    </w:rPr>
                    <w:t>planned</w:t>
                  </w:r>
                  <w:r>
                    <w:rPr>
                      <w:spacing w:val="-22"/>
                      <w:w w:val="95"/>
                      <w:sz w:val="17"/>
                    </w:rPr>
                    <w:t xml:space="preserve"> </w:t>
                  </w:r>
                  <w:r>
                    <w:rPr>
                      <w:w w:val="95"/>
                      <w:sz w:val="17"/>
                    </w:rPr>
                    <w:t>scope</w:t>
                  </w:r>
                  <w:r>
                    <w:rPr>
                      <w:spacing w:val="-20"/>
                      <w:w w:val="95"/>
                      <w:sz w:val="17"/>
                    </w:rPr>
                    <w:t xml:space="preserve"> </w:t>
                  </w:r>
                  <w:r>
                    <w:rPr>
                      <w:w w:val="95"/>
                      <w:sz w:val="17"/>
                    </w:rPr>
                    <w:t>and timing</w:t>
                  </w:r>
                  <w:r>
                    <w:rPr>
                      <w:spacing w:val="-17"/>
                      <w:w w:val="95"/>
                      <w:sz w:val="17"/>
                    </w:rPr>
                    <w:t xml:space="preserve"> </w:t>
                  </w:r>
                  <w:r>
                    <w:rPr>
                      <w:w w:val="95"/>
                      <w:sz w:val="17"/>
                    </w:rPr>
                    <w:t>of</w:t>
                  </w:r>
                  <w:r>
                    <w:rPr>
                      <w:spacing w:val="-19"/>
                      <w:w w:val="95"/>
                      <w:sz w:val="17"/>
                    </w:rPr>
                    <w:t xml:space="preserve"> </w:t>
                  </w:r>
                  <w:r>
                    <w:rPr>
                      <w:w w:val="95"/>
                      <w:sz w:val="17"/>
                    </w:rPr>
                    <w:t>the</w:t>
                  </w:r>
                  <w:r>
                    <w:rPr>
                      <w:spacing w:val="-18"/>
                      <w:w w:val="95"/>
                      <w:sz w:val="17"/>
                    </w:rPr>
                    <w:t xml:space="preserve"> </w:t>
                  </w:r>
                  <w:r>
                    <w:rPr>
                      <w:w w:val="95"/>
                      <w:sz w:val="17"/>
                    </w:rPr>
                    <w:t>audit</w:t>
                  </w:r>
                  <w:r>
                    <w:rPr>
                      <w:spacing w:val="-16"/>
                      <w:w w:val="95"/>
                      <w:sz w:val="17"/>
                    </w:rPr>
                    <w:t xml:space="preserve"> </w:t>
                  </w:r>
                  <w:r>
                    <w:rPr>
                      <w:w w:val="95"/>
                      <w:sz w:val="17"/>
                    </w:rPr>
                    <w:t>and</w:t>
                  </w:r>
                  <w:r>
                    <w:rPr>
                      <w:spacing w:val="-17"/>
                      <w:w w:val="95"/>
                      <w:sz w:val="17"/>
                    </w:rPr>
                    <w:t xml:space="preserve"> </w:t>
                  </w:r>
                  <w:r>
                    <w:rPr>
                      <w:w w:val="95"/>
                      <w:sz w:val="17"/>
                    </w:rPr>
                    <w:t>significant</w:t>
                  </w:r>
                  <w:r>
                    <w:rPr>
                      <w:spacing w:val="-16"/>
                      <w:w w:val="95"/>
                      <w:sz w:val="17"/>
                    </w:rPr>
                    <w:t xml:space="preserve"> </w:t>
                  </w:r>
                  <w:r>
                    <w:rPr>
                      <w:w w:val="95"/>
                      <w:sz w:val="17"/>
                    </w:rPr>
                    <w:t>audit</w:t>
                  </w:r>
                  <w:r>
                    <w:rPr>
                      <w:spacing w:val="-16"/>
                      <w:w w:val="95"/>
                      <w:sz w:val="17"/>
                    </w:rPr>
                    <w:t xml:space="preserve"> </w:t>
                  </w:r>
                  <w:r>
                    <w:rPr>
                      <w:w w:val="95"/>
                      <w:sz w:val="17"/>
                    </w:rPr>
                    <w:t>findings,</w:t>
                  </w:r>
                  <w:r>
                    <w:rPr>
                      <w:spacing w:val="-17"/>
                      <w:w w:val="95"/>
                      <w:sz w:val="17"/>
                    </w:rPr>
                    <w:t xml:space="preserve"> </w:t>
                  </w:r>
                  <w:r>
                    <w:rPr>
                      <w:w w:val="95"/>
                      <w:sz w:val="17"/>
                    </w:rPr>
                    <w:t>including</w:t>
                  </w:r>
                  <w:r>
                    <w:rPr>
                      <w:spacing w:val="-17"/>
                      <w:w w:val="95"/>
                      <w:sz w:val="17"/>
                    </w:rPr>
                    <w:t xml:space="preserve"> </w:t>
                  </w:r>
                  <w:r>
                    <w:rPr>
                      <w:w w:val="95"/>
                      <w:sz w:val="17"/>
                    </w:rPr>
                    <w:t>any</w:t>
                  </w:r>
                  <w:r>
                    <w:rPr>
                      <w:spacing w:val="-17"/>
                      <w:w w:val="95"/>
                      <w:sz w:val="17"/>
                    </w:rPr>
                    <w:t xml:space="preserve"> </w:t>
                  </w:r>
                  <w:r>
                    <w:rPr>
                      <w:w w:val="95"/>
                      <w:sz w:val="17"/>
                    </w:rPr>
                    <w:t>significant</w:t>
                  </w:r>
                  <w:r>
                    <w:rPr>
                      <w:spacing w:val="-16"/>
                      <w:w w:val="95"/>
                      <w:sz w:val="17"/>
                    </w:rPr>
                    <w:t xml:space="preserve"> </w:t>
                  </w:r>
                  <w:r>
                    <w:rPr>
                      <w:w w:val="95"/>
                      <w:sz w:val="17"/>
                    </w:rPr>
                    <w:t>deficiencies</w:t>
                  </w:r>
                  <w:r>
                    <w:rPr>
                      <w:spacing w:val="-19"/>
                      <w:w w:val="95"/>
                      <w:sz w:val="17"/>
                    </w:rPr>
                    <w:t xml:space="preserve"> </w:t>
                  </w:r>
                  <w:r>
                    <w:rPr>
                      <w:w w:val="95"/>
                      <w:sz w:val="17"/>
                    </w:rPr>
                    <w:t xml:space="preserve">in </w:t>
                  </w:r>
                  <w:r>
                    <w:rPr>
                      <w:sz w:val="17"/>
                    </w:rPr>
                    <w:t>internal</w:t>
                  </w:r>
                  <w:r>
                    <w:rPr>
                      <w:spacing w:val="-11"/>
                      <w:sz w:val="17"/>
                    </w:rPr>
                    <w:t xml:space="preserve"> </w:t>
                  </w:r>
                  <w:r>
                    <w:rPr>
                      <w:sz w:val="17"/>
                    </w:rPr>
                    <w:t>control</w:t>
                  </w:r>
                  <w:r>
                    <w:rPr>
                      <w:spacing w:val="-16"/>
                      <w:sz w:val="17"/>
                    </w:rPr>
                    <w:t xml:space="preserve"> </w:t>
                  </w:r>
                  <w:r>
                    <w:rPr>
                      <w:sz w:val="17"/>
                    </w:rPr>
                    <w:t>that</w:t>
                  </w:r>
                  <w:r>
                    <w:rPr>
                      <w:spacing w:val="-13"/>
                      <w:sz w:val="17"/>
                    </w:rPr>
                    <w:t xml:space="preserve"> </w:t>
                  </w:r>
                  <w:r>
                    <w:rPr>
                      <w:sz w:val="17"/>
                    </w:rPr>
                    <w:t>I</w:t>
                  </w:r>
                  <w:r>
                    <w:rPr>
                      <w:spacing w:val="-10"/>
                      <w:sz w:val="17"/>
                    </w:rPr>
                    <w:t xml:space="preserve"> </w:t>
                  </w:r>
                  <w:r>
                    <w:rPr>
                      <w:sz w:val="17"/>
                    </w:rPr>
                    <w:t>identify</w:t>
                  </w:r>
                  <w:r>
                    <w:rPr>
                      <w:spacing w:val="-12"/>
                      <w:sz w:val="17"/>
                    </w:rPr>
                    <w:t xml:space="preserve"> </w:t>
                  </w:r>
                  <w:r>
                    <w:rPr>
                      <w:sz w:val="17"/>
                    </w:rPr>
                    <w:t>during</w:t>
                  </w:r>
                  <w:r>
                    <w:rPr>
                      <w:spacing w:val="-13"/>
                      <w:sz w:val="17"/>
                    </w:rPr>
                    <w:t xml:space="preserve"> </w:t>
                  </w:r>
                  <w:r>
                    <w:rPr>
                      <w:sz w:val="17"/>
                    </w:rPr>
                    <w:t>my</w:t>
                  </w:r>
                  <w:r>
                    <w:rPr>
                      <w:spacing w:val="-10"/>
                      <w:sz w:val="17"/>
                    </w:rPr>
                    <w:t xml:space="preserve"> </w:t>
                  </w:r>
                  <w:r>
                    <w:rPr>
                      <w:sz w:val="17"/>
                    </w:rPr>
                    <w:t>audit.</w:t>
                  </w:r>
                </w:p>
              </w:txbxContent>
            </v:textbox>
            <w10:wrap anchorx="page" anchory="page"/>
          </v:shape>
        </w:pict>
      </w:r>
      <w:r>
        <w:pict w14:anchorId="6176248E">
          <v:shape id="_x0000_s3373" type="#_x0000_t202" alt="" style="position:absolute;margin-left:512.35pt;margin-top:55.8pt;width:14.1pt;height:12pt;z-index:-24783360;mso-wrap-style:square;mso-wrap-edited:f;mso-width-percent:0;mso-height-percent:0;mso-position-horizontal-relative:page;mso-position-vertical-relative:page;mso-width-percent:0;mso-height-percent:0;v-text-anchor:top" filled="f" stroked="f">
            <v:textbox inset="0,0,0,0">
              <w:txbxContent>
                <w:p w14:paraId="3B068864" w14:textId="77777777" w:rsidR="00B9323D" w:rsidRDefault="00B9323D">
                  <w:pPr>
                    <w:pStyle w:val="BodyText"/>
                    <w:spacing w:before="4"/>
                    <w:ind w:left="40"/>
                    <w:rPr>
                      <w:rFonts w:ascii="Times New Roman"/>
                      <w:sz w:val="17"/>
                    </w:rPr>
                  </w:pPr>
                </w:p>
              </w:txbxContent>
            </v:textbox>
            <w10:wrap anchorx="page" anchory="page"/>
          </v:shape>
        </w:pict>
      </w:r>
    </w:p>
    <w:p w14:paraId="4E6703D0" w14:textId="77777777" w:rsidR="00BF43F6" w:rsidRDefault="00BF43F6">
      <w:pPr>
        <w:rPr>
          <w:sz w:val="2"/>
          <w:szCs w:val="2"/>
        </w:rPr>
        <w:sectPr w:rsidR="00BF43F6">
          <w:pgSz w:w="11910" w:h="16840"/>
          <w:pgMar w:top="1340" w:right="460" w:bottom="0" w:left="440" w:header="720" w:footer="720" w:gutter="0"/>
          <w:cols w:space="720"/>
        </w:sectPr>
      </w:pPr>
    </w:p>
    <w:p w14:paraId="610A3427" w14:textId="77777777" w:rsidR="00BF43F6" w:rsidRDefault="008C18AB">
      <w:pPr>
        <w:rPr>
          <w:sz w:val="2"/>
          <w:szCs w:val="2"/>
        </w:rPr>
      </w:pPr>
      <w:r>
        <w:lastRenderedPageBreak/>
        <w:pict w14:anchorId="004B6960">
          <v:rect id="_x0000_s3372" alt="" style="position:absolute;margin-left:0;margin-top:97.6pt;width:595.3pt;height:744.3pt;z-index:-24782848;mso-wrap-edited:f;mso-width-percent:0;mso-height-percent:0;mso-position-horizontal-relative:page;mso-position-vertical-relative:page;mso-width-percent:0;mso-height-percent:0" fillcolor="#e1ecf5" stroked="f">
            <w10:wrap anchorx="page" anchory="page"/>
          </v:rect>
        </w:pict>
      </w:r>
      <w:r>
        <w:pict w14:anchorId="6383F3D2">
          <v:shape id="_x0000_s3371" alt="" style="position:absolute;margin-left:28.35pt;margin-top:160.65pt;width:522.3pt;height:596.25pt;z-index:-24782336;mso-wrap-edited:f;mso-width-percent:0;mso-height-percent:0;mso-position-horizontal-relative:page;mso-position-vertical-relative:page;mso-width-percent:0;mso-height-percent:0" coordsize="10446,11925" path="m10446,172r,-172l,,,172,,519,,11924r10446,l10446,172xe" stroked="f">
            <v:path arrowok="t" o:connecttype="custom" o:connectlocs="2147483646,1364916625;2147483646,1295561925;0,1295561925;0,1364916625;0,1504835700;0,2147483646;2147483646,2147483646;2147483646,1364916625" o:connectangles="0,0,0,0,0,0,0,0"/>
            <w10:wrap anchorx="page" anchory="page"/>
          </v:shape>
        </w:pict>
      </w:r>
      <w:r>
        <w:pict w14:anchorId="47CD1901">
          <v:group id="_x0000_s3368" alt="" style="position:absolute;margin-left:37.2pt;margin-top:191.05pt;width:502.35pt;height:165.55pt;z-index:-24781824;mso-position-horizontal-relative:page;mso-position-vertical-relative:page" coordorigin="744,3821" coordsize="10047,3311">
            <v:shape id="_x0000_s3369" alt="" style="position:absolute;left:4603;top:3820;width:5193;height:3298" coordorigin="4604,3820" coordsize="5193,3298" o:spt="100" adj="0,,0" path="m5641,3820r-1037,l4604,7118r1037,l5641,3820xm7680,3820r-1027,l6653,7118r1027,l7680,3820xm9796,3820r-1084,l8712,7118r1084,l9796,3820xe" fillcolor="#e2e2e2" stroked="f">
              <v:stroke joinstyle="round"/>
              <v:formulas/>
              <v:path arrowok="t" o:connecttype="segments"/>
            </v:shape>
            <v:shape id="_x0000_s3370" alt="" style="position:absolute;left:743;top:4185;width:10047;height:2946" coordorigin="744,4185" coordsize="10047,2946" o:spt="100" adj="0,,0" path="m10790,7102r-10046,l744,7131r10046,l10790,7102xm10790,6733r-10046,l744,6745r10046,l10790,6733xm10790,6545r-10046,l744,6573r10046,l10790,6545xm10790,6368r-10046,l744,6381r10046,l10790,6368xm10790,5631r-10046,l744,5659r10046,l10790,5631xm10790,5454r-10046,l744,5467r10046,l10790,5454xm10790,5081r-10046,l744,5110r10046,l10790,5081xm10790,4904r-10046,l744,4917r10046,l10790,4904xm10790,4185r-10046,l744,4198r10046,l10790,4185xe" fillcolor="#959595" stroked="f">
              <v:stroke joinstyle="round"/>
              <v:formulas/>
              <v:path arrowok="t" o:connecttype="segments"/>
            </v:shape>
            <w10:wrap anchorx="page" anchory="page"/>
          </v:group>
        </w:pict>
      </w:r>
      <w:r>
        <w:pict w14:anchorId="6DC4F2AE">
          <v:group id="_x0000_s3363" alt="" style="position:absolute;margin-left:37.2pt;margin-top:444.5pt;width:502.35pt;height:285.85pt;z-index:-24781312;mso-position-horizontal-relative:page;mso-position-vertical-relative:page" coordorigin="744,8890" coordsize="10047,5717">
            <v:rect id="_x0000_s3364" alt="" style="position:absolute;left:4603;top:8889;width:1038;height:5704" fillcolor="#e2e2e2" stroked="f"/>
            <v:rect id="_x0000_s3365" alt="" style="position:absolute;left:6652;top:8889;width:1028;height:5704" fillcolor="#d9d9d9" stroked="f"/>
            <v:rect id="_x0000_s3366" alt="" style="position:absolute;left:8712;top:8889;width:1084;height:5704" fillcolor="#e2e2e2" stroked="f"/>
            <v:shape id="_x0000_s3367" alt="" style="position:absolute;left:743;top:9773;width:10047;height:4833" coordorigin="744,9773" coordsize="10047,4833" o:spt="100" adj="0,,0" path="m10790,14578r-10046,l744,14606r10046,l10790,14578xm10790,14352r-10046,l744,14380r10046,l10790,14352xm10790,13982r-10046,l744,13995r10046,l10790,13982xm10790,13605r-10046,l744,13617r10046,l10790,13605xm10790,13227r-10046,l744,13240r10046,l10790,13227xm10790,12690r-10046,l744,12719r10046,l10790,12690xm10790,12321r-10046,l744,12333r10046,l10790,12321xm10790,11414r-10046,l744,11442r10046,l10790,11414xm10790,11044r-10046,l744,11057r10046,l10790,11044xm10790,10674r-10046,l744,10687r10046,l10790,10674xm10790,10143r-10046,l744,10171r10046,l10790,10143xm10790,9773r-10046,l744,9786r10046,l10790,9773xe" fillcolor="#959595" stroked="f">
              <v:stroke joinstyle="round"/>
              <v:formulas/>
              <v:path arrowok="t" o:connecttype="segments"/>
            </v:shape>
            <w10:wrap anchorx="page" anchory="page"/>
          </v:group>
        </w:pict>
      </w:r>
      <w:r>
        <w:pict w14:anchorId="6A9D25FF">
          <v:group id="_x0000_s3358" alt="" style="position:absolute;margin-left:0;margin-top:0;width:595.3pt;height:97.6pt;z-index:-24780800;mso-position-horizontal-relative:page;mso-position-vertical-relative:page" coordsize="11906,1952">
            <v:rect id="_x0000_s3359" alt="" style="position:absolute;width:11906;height:1952" fillcolor="#005eb8" stroked="f"/>
            <v:shape id="_x0000_s3360" alt="" style="position:absolute;left:875;top:890;width:2009;height:507" coordorigin="875,891" coordsize="2009,507" o:spt="100" adj="0,,0" path="m1394,1387l1297,899r-162,369l972,899r-97,488l936,1387r55,-309l993,1078r142,319l1277,1078r1,l1333,1387r61,xm1903,1384l1697,891r-206,493l1556,1384r141,-347l1838,1384r65,xm2080,1371r-1,l2077,1371r-1,l2076,1375r4,l2080,1371xm2098,1371r-1,l2095,1371r,l2095,1375r2,l2098,1375r,-4xm2149,1371r-1,l2146,1371r,3l2148,1374r1,l2149,1373r,-2xm2249,1371r-1,l2246,1371r-1,l2245,1375r4,l2249,1371xm2288,1371r-1,l2285,1371r,3l2287,1374r1,l2288,1373r,-2xm2884,895r-65,l2678,1241,2537,895r-65,l2678,1388,2884,895xe" stroked="f">
              <v:stroke joinstyle="round"/>
              <v:formulas/>
              <v:path arrowok="t" o:connecttype="segments"/>
            </v:shape>
            <v:shape id="_x0000_s3361" type="#_x0000_t75" alt="" style="position:absolute;left:2136;top:1104;width:167;height:200">
              <v:imagedata r:id="rId21" o:title=""/>
            </v:shape>
            <v:shape id="_x0000_s3362" alt="" style="position:absolute;left:1952;top:902;width:520;height:490" coordorigin="1953,902" coordsize="520,490" o:spt="100" adj="0,,0" path="m1992,1126r-2,-2l1989,1128r1,-2l1992,1126xm2007,1065r,-1l2007,1064r,1xm2019,1145r-1,-11l2011,1124r-5,-2l2001,1120r-10,l1983,1122r-7,4l1969,1136r-13,18l1953,1152r3,4l1965,1154r1,-2l1967,1150r2,6l1966,1168r,8l1974,1174r2,-4l1982,1162r-2,-8l1987,1158r4,l1988,1154r-1,-2l1985,1148r,-8l1989,1128r-11,16l1984,1150r-2,2l1982,1150r-4,-2l1977,1148r2,10l1977,1166r-8,4l1971,1162r,-10l1972,1150r,-6l1969,1146r-7,6l1960,1150r7,-6l1970,1138r9,-10l1986,1124r5,-2l2004,1122r7,6l2019,1145xm2020,1146r-1,-1l2019,1147r1,-1xm2028,1078r-1,-2l2025,1070r,-1l2023,1069r,3l2020,1068r-4,-7l2014,1064r,6l2021,1075r1,1l2025,1077r3,1xm2048,1072r-2,-4l2045,1067r-1,-4l2042,1059r-1,-1l2041,1056r-3,-6l2037,1056r-1,-1l2036,1063r-2,3l2031,1066r-2,-3l2031,1060r3,1l2036,1063r,-8l2036,1055r-1,-1l2032,1050r-1,1l2026,1053r-2,3l2028,1055r3,l2033,1056r1,2l2030,1057r-3,3l2022,1060r1,1l2023,1061r4,8l2037,1070r1,-4l2039,1060r,-1l2043,1067r-10,10l2039,1078r6,-11l2043,1075r5,-3xm2058,1064r-13,-7l2045,1057r5,7l2058,1064xm2063,1052r-1,-2l2062,1048r-1,-2l2061,1044r-1,1l2057,1047r-1,1l2055,1043r-3,l2048,1053r-1,-1l2045,1047r-1,-7l2043,1038r-1,7l2042,1048r3,9l2048,1055r7,2l2056,1055r,-1l2054,1053r-1,-2l2057,1050r2,4l2056,1057r4,1l2063,1052xm2063,1067r-6,l2054,1065r-6,3l2053,1072r1,-1l2056,1070r-3,-2l2057,1068r3,1l2061,1068r2,-1xm2067,1026r-5,-2l2055,1030r-2,-8l2048,1022r-6,8l2041,1028r-3,-6l2032,1026r-2,6l2028,1034r-6,l2019,1036r-1,4l2021,1044r-7,l2008,1048r3,8l2007,1060r-1,2l2007,1064r7,-6l2018,1060r1,-6l2013,1058r1,-8l2017,1046r11,2l2026,1046r-3,-4l2027,1040r6,2l2032,1040r,-2l2035,1030r2,-2l2041,1038r2,-4l2046,1032r3,-2l2049,1038r4,-4l2057,1034r9,-2l2066,1032r1,-6xm2070,1079r-2,-4l2067,1072r-1,-4l2066,1070r-1,l2065,1087r,l2064,1087r-3,1l2062,1085r-2,-5l2062,1081r1,1l2065,1086r,1l2065,1070r,l2065,1079r,2l2064,1080r-1,-1l2063,1078r,-1l2062,1076r-1,-1l2062,1074r2,l2065,1072r,7l2065,1070r-2,1l2059,1073r,3l2059,1084r-1,1l2053,1088r-1,-1l2052,1091r-1,2l2050,1094r-1,l2047,1090r,-1l2047,1086r3,4l2052,1091r,-4l2051,1086r-4,-3l2047,1083r,-3l2051,1080r2,1l2054,1080r2,-4l2059,1076r,-3l2058,1074r-4,l2047,1077r-1,1l2046,1078r,12l2042,1088r-2,-2l2039,1085r1,l2041,1085r1,-1l2043,1083r1,2l2045,1087r1,l2046,1090r,-12l2044,1080r-2,1l2040,1082r-2,1l2036,1083r3,4l2042,1096r11,1l2053,1094r1,-2l2061,1089r6,1l2067,1089r,-1l2067,1088r,-1l2070,1081r,-2xm2072,1043r-4,-4l2064,1039r2,7l2067,1051r-2,-3l2064,1051r1,l2068,1057r,1l2070,1056r1,-3l2072,1043xm2090,978r-1,2l2089,981r1,-1l2090,978xm2123,1373r-2,-2l2118,1371r-3,l2113,1373r,6l2115,1381r6,l2123,1379r,-6xm2150,1378r-2,l2147,1378r-1,l2146,1382r2,l2150,1382r,-4xm2175,1373r-3,-2l2169,1371r-2,l2164,1373r,6l2167,1381r5,l2175,1379r,-6xm2223,1373r-3,-2l2217,1371r-2,l2212,1373r,6l2215,1381r5,l2223,1379r,-6xm2289,1378r-2,l2286,1378r-1,l2285,1382r2,l2289,1382r,-4xm2304,1187r-2,7l2304,1199r,-12xm2338,1122r-11,-2l2320,1124r-3,8l2312,1134r-3,l2306,1126r-1,-4l2304,1120r,16l2308,1136r6,2l2316,1140r-12,28l2304,1187r3,-15l2308,1168r2,-4l2316,1150r4,-6l2319,1140r1,-4l2321,1134r3,-6l2327,1126r2,l2338,1122xm2343,1070r,l2343,1070r,xm2355,1068r-5,2l2352,1070r3,-2xm2356,1078r-1,l2354,1080r-3,2l2348,1082r-3,-2l2339,1080r6,-8l2350,1070r-7,l2341,1072r-5,2l2331,1078r-2,4l2332,1086r15,-2l2346,1086r7,l2353,1084r1,-2l2356,1078xm2357,1373r-2,-2l2352,1371r-2,l2347,1373r,6l2350,1381r5,l2357,1379r,-6xm2362,1052r-2,-2l2358,1053r1,-5l2361,1040r-3,1l2353,1044r2,10l2356,1057r1,3l2358,1058r2,-6l2362,1052xm2367,1040r-3,-2l2359,1034r-3,l2351,1036r-2,8l2346,1054r1,2l2345,1058r-5,2l2335,1064r-1,2l2339,1066r4,4l2341,1064r3,-2l2352,1060r-1,-4l2351,1048r4,-8l2360,1038r3,2l2367,1040xm2378,1069r-7,-2l2368,1068r-5,1l2366,1070r2,l2369,1070r3,l2370,1071r1,1l2373,1074r5,-4l2378,1069xm2381,1058r-13,7l2376,1066r5,-8l2381,1058xm2384,1049r,-2l2382,1039r-1,3l2381,1049r-2,4l2378,1054r-2,-3l2376,1049r-2,-4l2370,1045r,4l2368,1049r-2,-2l2365,1045r-1,2l2363,1054r3,5l2370,1058r-3,-2l2369,1051r4,1l2370,1056r1,2l2377,1056r4,2l2381,1056r1,-2l2384,1049xm2389,1084r-1,l2387,1084r,2l2386,1087r-3,2l2380,1091r,-2l2381,1088r,l2382,1087r,-2l2384,1085r1,1l2387,1086r,-2l2386,1084r-1,-1l2384,1083r-3,-2l2379,1080r,-1l2379,1090r-2,6l2376,1096r-1,-2l2373,1093r3,-2l2376,1091r1,-1l2377,1089r1,-1l2379,1090r,-11l2379,1079r,5l2373,1089r-1,l2367,1086r,-1l2367,1082r,-4l2370,1078r2,4l2375,1081r4,l2379,1084r,-5l2378,1078r-1,l2372,1075r-4,l2365,1074r,8l2364,1086r,3l2364,1089r-2,l2360,1089r,-1l2360,1087r3,-4l2364,1083r1,-1l2365,1074r,l2364,1073r,4l2363,1078r-1,2l2363,1081r-2,2l2360,1080r,-5l2361,1074r,1l2363,1076r1,1l2364,1073r-1,l2360,1072r,-2l2358,1077r,l2355,1080r,1l2359,1091r6,-1l2372,1094r1,4l2384,1098r,-2l2386,1091r1,-2l2388,1086r1,-1l2389,1084xm2400,1058r,-1l2393,1057r4,1l2400,1058xm2402,1063r-4,l2396,1061r,l2396,1065r-1,2l2394,1068r-3,1l2389,1066r2,-3l2394,1063r2,2l2396,1061r-1,-1l2395,1060r-4,l2392,1059r,-1l2393,1057r,l2400,1057r-1,-2l2394,1054r-2,-1l2390,1056r-3,3l2386,1053r-5,13l2379,1071r-2,3l2382,1078r-2,-9l2386,1080r6,l2382,1069r-1,l2385,1061r3,12l2396,1071r2,l2399,1069r3,-5l2402,1063r,l2402,1063xm2407,1145r-1,1l2406,1147r1,-2xm2412,1072r-1,-6l2410,1063r-7,10l2402,1073r1,-3l2400,1070r1,1l2399,1078r-1,1l2400,1079r3,-2l2405,1076r7,-4xm2419,1066r,l2418,1067r1,-1xm2419,1064r,-2l2414,1058r3,-8l2416,1048r-2,-2l2412,1044r-8,2l2407,1042r-1,-4l2404,1036r-7,l2396,1034r-2,-4l2393,1028r-6,-4l2383,1032r-1,-2l2377,1024r-5,l2371,1030r-7,-4l2361,1026r-2,2l2360,1034r-1,l2368,1036r5,l2376,1040r,-8l2380,1034r3,2l2384,1040r5,-10l2391,1032r3,6l2393,1044r6,-2l2403,1044r-6,6l2408,1048r3,4l2412,1060r-5,-4l2407,1060r5,l2419,1066r,-1l2419,1064xm2437,1130r-2,-4l2433,1128r2,l2437,1130xm2449,1342r-29,l2420,1338r-2,-4l2421,1334r1,-2l2422,1328r-2,-8l2425,1320r2,8l2434,1324r3,6l2440,1324r1,-2l2435,1322r,-2l2437,1316r-4,-2l2431,1312r-1,-2l2429,1308r-7,l2422,1302r-14,l2395,1302r1,6l2393,1312r6,l2402,1310r4,4l2393,1320r5,8l2394,1326r-1,6l2395,1338r3,-4l2399,1328r2,2l2406,1328r4,-8l2414,1322r-4,6l2410,1334r4,-2l2415,1338r2,2l2418,1342r-56,l2362,1370r,12l2358,1386r-11,l2342,1382r,-2l2342,1374r,-4l2347,1368r11,l2362,1370r,-28l2338,1342r,26l2338,1374r-1,-2l2331,1372r-2,2l2329,1380r2,2l2337,1382r1,-2l2338,1386r-9,l2327,1384r-2,-2l2324,1380r,-6l2325,1372r3,-4l2338,1368r,-26l2315,1342r4,16l2319,1358r,10l2319,1386r-5,l2314,1368r5,l2319,1358r-9,l2310,1382r,4l2299,1386r,-18l2304,1368r,14l2310,1382r,-24l2294,1358r,20l2294,1384r-3,2l2280,1386r,-18l2292,1368r,6l2292,1376r1,l2294,1378r,-20l2275,1358r,10l2274,1382r-3,4l2262,1386r-3,-4l2259,1368r4,l2264,1382r6,l2270,1368r5,l2275,1358r-21,l2254,1370r,8l2252,1380r-7,l2245,1386r-5,l2240,1368r11,l2254,1370r,-12l2227,1358r,12l2227,1382r-4,4l2212,1386r-4,-4l2208,1370r4,-2l2223,1368r4,2l2227,1358r-25,l2202,1368r,18l2198,1386r-9,-12l2189,1374r,12l2185,1386r,-18l2189,1368r9,10l2198,1378r,-10l2202,1368r,-10l2179,1358r,12l2179,1382r-4,4l2164,1386r-4,-4l2160,1370r4,-2l2175,1368r4,2l2179,1358r-24,l2155,1378r,6l2152,1386r-11,l2141,1368r12,l2153,1374r,2l2154,1376r1,2l2155,1358r-27,l2128,1370r,12l2124,1386r-12,l2108,1382r,-12l2113,1368r10,l2128,1370r,-12l2112,1358r4,-18l2105,1340r,46l2099,1386r-4,-8l2095,1378r,8l2090,1386r,-18l2101,1368r2,2l2103,1376r-1,2l2099,1378r6,8l2105,1340r-20,l2085,1370r,8l2083,1380r-7,l2076,1386r-5,l2071,1368r11,l2085,1370r,-30l2008,1340r1,-2l2011,1336r,-4l2015,1334r,-2l2016,1326r-5,-6l2015,1318r4,8l2024,1328r2,l2027,1332r4,4l2033,1330r-1,-4l2028,1326r5,-8l2020,1312r4,-4l2026,1312r7,-2l2031,1308r-2,-2l2030,1302r1,-2l2025,1298r-8,4l2016,1294r12,-12l2037,1272r9,-10l2051,1254r4,-8l2052,1222r12,6l2068,1240r2,16l2079,1268r13,4l2099,1278r2,8l2106,1290r6,l2109,1284r-2,-6l2110,1280r4,6l2115,1286r4,4l2126,1288r4,2l2130,1288r-2,-4l2127,1282r-6,-4l2131,1278r3,-2l2135,1280r2,-4l2133,1274r-1,-6l2130,1268r,4l2129,1276r-5,-2l2123,1274r-6,-2l2112,1272r6,6l2122,1280r-1,6l2116,1284r-3,-4l2112,1278r-3,-4l2106,1272r-1,2l2105,1276r,4l2108,1284r-6,l2100,1278r1,-4l2102,1270r-3,l2088,1266r-9,-6l2077,1254r,-12l2079,1222r-2,-8l2077,1212r-9,2l2058,1210r,-6l2059,1202r7,l2073,1204r9,4l2086,1218r,6l2082,1236r-2,14l2085,1258r9,4l2101,1264r2,l2105,1262r2,-4l2107,1254r3,-4l2112,1254r-1,4l2110,1258r-1,4l2109,1264r4,l2116,1262r4,-2l2122,1258r3,l2125,1262r-4,l2119,1264r-3,2l2113,1268r5,2l2129,1270r1,2l2130,1268r-2,l2120,1266r9,l2128,1260r6,l2144,1284r16,24l2183,1332r31,20l2214,1352r31,-20l2251,1326r2,-2l2263,1314r4,-4l2272,1302r11,-18l2294,1262r-3,l2292,1260r1,l2295,1258r4,-16l2300,1240r2,-10l2304,1218r,-2l2302,1206r-1,-10l2301,1174r3,-6l2304,1136r-3,l2299,1134r-1,-14l2298,1118r-2,l2296,1124r,22l2294,1149r,65l2294,1222r-5,l2288,1224r-1,2l2286,1228r4,4l2284,1236r-3,-2l2279,1234r-2,2l2275,1236r,4l2267,1240r,-4l2265,1236r-2,-2l2261,1234r-3,2l2252,1232r4,-4l2255,1226r-1,-2l2253,1222r-5,l2248,1214r5,l2254,1212r1,-2l2256,1208r-4,-4l2258,1200r3,2l2265,1202r2,-2l2267,1196r8,l2275,1200r2,l2279,1202r2,l2284,1200r6,4l2286,1208r1,2l2288,1212r1,2l2294,1214r,-65l2234,1220r46,54l2276,1284r-6,8l2263,1302r-14,-16l2249,1308r-1,4l2247,1314r-3,l2241,1310r-1,-10l2234,1288r2,6l2236,1298r,2l2237,1322r-2,2l2233,1324r-1,-4l2233,1308r-3,-4l2230,1312r-3,10l2226,1326r-2,l2222,1322r3,-10l2226,1308r-5,-10l2220,1294r-2,-8l2220,1284r4,14l2230,1312r,-8l2226,1298r-1,-2l2225,1290r-3,-6l2221,1282r,-16l2225,1268r4,4l2245,1296r4,12l2249,1286r-16,-20l2221,1252r-2,-2l2219,1260r,l2219,1262r,8l2216,1286r-2,l2213,1296r-4,14l2204,1326r-2,l2200,1324r,-2l2201,1312r-1,l2198,1322r-3,l2196,1316r,-4l2196,1306r-2,2l2192,1308r-1,4l2189,1312r-2,-2l2186,1306r,-4l2186,1300r-1,-4l2187,1292r-2,2l2183,1294r,4l2183,1300r-1,l2179,1296r3,-6l2186,1288r10,2l2201,1290r,4l2202,1300r-5,2l2199,1302r1,6l2202,1302r3,-2l2205,1296r,-2l2203,1290r3,-10l2201,1288r-3,l2196,1286r-8,l2196,1278r6,-6l2208,1268r2,10l2210,1282r4,4l2214,1274r-3,-4l2211,1268r-1,-4l2214,1264r5,-2l2219,1260r-1,l2216,1262r-6,l2207,1258r2,-6l2216,1252r2,2l2218,1256r1,l2219,1260r,-10l2214,1244r-49,58l2158,1292r-6,-8l2148,1274r12,-14l2178,1238r16,-18l2182,1206r-10,-12l2172,1204r,2l2168,1206r-11,-2l2152,1202r-3,l2149,1206r17,10l2170,1224r-1,6l2162,1234r-9,l2146,1236r3,16l2154,1250r4,l2160,1246r-3,-4l2153,1246r,-4l2155,1240r2,-2l2163,1240r1,4l2163,1250r-5,8l2144,1254r-5,-8l2141,1234r5,-4l2150,1228r1,-2l2149,1222r-11,12l2135,1224r,-12l2136,1204r10,8l2148,1212r5,6l2138,1218r3,6l2144,1222r2,l2154,1218r-1,-4l2143,1204r-2,-2l2139,1200r4,l2143,1198r-5,l2135,1196r8,l2143,1194r-5,-2l2134,1190r2,l2139,1192r6,2l2142,1190r-5,-4l2136,1182r2,2l2143,1190r1,-2l2145,1188r-3,-6l2141,1178r2,l2146,1186r3,l2149,1180r,-2l2150,1176r1,2l2151,1184r1,4l2153,1186r1,-6l2156,1178r,4l2155,1188r2,l2160,1186r4,l2161,1188r-4,2l2160,1196r,2l2168,1202r3,l2172,1204r,-10l2165,1186r-6,-8l2157,1176r-3,-4l2132,1146r,-12l2132,1132r,-8l2153,1124r61,72l2241,1164r21,-24l2275,1124r21,l2296,1118r-29,l2270,1106r,l2266,1100r-3,-8l2261,1088r,28l2259,1117r,7l2244,1126r,18l2236,1158r-5,-1l2231,1160r-8,2l2205,1164r-8,-4l2206,1158r15,l2231,1160r,-3l2222,1154r-18,l2192,1158r-10,-14l2189,1140r4,6l2199,1144r-1,-4l2197,1138r10,-2l2209,1142r9,l2219,1136r10,2l2227,1144r8,4l2238,1140r6,4l2244,1126r,l2224,1132r-18,2l2196,1136r-5,-2l2176,1124r8,l2180,1120r,l2180,1118r1,-2l2181,1112r1,-4l2182,1104r-1,-8l2180,1088r-1,-2l2179,1084r-1,-2l2178,1081r,21l2178,1106r,l2177,1108r-3,-6l2165,1104r-1,4l2163,1098r1,-4l2164,1090r4,-2l2170,1082r,-2l2170,1076r-5,2l2158,1084r-6,6l2148,1096r-6,l2135,1098r-10,l2123,1092r,-4l2128,1086r12,2l2140,1086r1,-4l2144,1078r2,-2l2143,1074r-8,l2141,1068r3,-4l2145,1064r,-2l2146,1060r,-2l2148,1050r13,l2160,1054r3,6l2171,1070r6,8l2178,1094r,8l2178,1081r-1,-3l2177,1074r3,2l2184,1092r1,6l2185,1108r,4l2185,1118r-1,6l2187,1124r1,-18l2189,1094r-5,-12l2182,1078r2,l2187,1080r3,6l2194,1100r1,16l2195,1124r8,l2204,1112r,-2l2204,1102r-3,-16l2202,1082r13,l2217,1086r3,2l2220,1090r1,l2222,1092r2,4l2224,1096r2,4l2229,1111r3,7l2233,1124r4,l2232,1106r-1,-2l2229,1096r-3,-4l2224,1086r-3,-4l2216,1080r1,l2221,1078r4,l2229,1082r2,4l2233,1092r1,4l2236,1100r1,4l2241,1110r,l2245,1116r2,4l2249,1122r-5,l2242,1124r17,l2259,1117r-2,1l2251,1120r-5,-8l2235,1092r4,l2239,1094r3,2l2253,1106r4,5l2258,1112r2,2l2261,1116r,-28l2260,1086r-2,-8l2258,1076r2,4l2262,1086r3,2l2272,1094r10,4l2292,1100r10,l2312,1096r4,-16l2318,1072r-3,-6l2320,1068r7,-2l2334,1064r3,-2l2337,1056r-4,-2l2343,1054r,-2l2343,1046r,-8l2349,1040r1,-2l2350,1034r-16,l2333,1028r-11,4l2322,1044r-8,2l2323,1026r4,-8l2327,1018r7,-22l2338,994r6,4l2342,1000r-2,4l2340,1008r1,10l2348,1026r2,-8l2354,1012r4,l2361,1008r2,-2l2368,1012r2,-2l2374,998r-2,-8l2371,988r-1,-2l2370,992r-1,2l2369,1000r-2,6l2362,998r-1,4l2359,1008r-5,2l2351,1012r-4,6l2344,1014r-2,-6l2345,1000r1,-2l2348,996r8,-6l2354,990r-6,4l2342,992r-3,-2l2337,982r5,2l2348,984r2,-2l2352,980r1,-2l2358,974r-8,-8l2353,968r11,6l2363,986r3,l2370,992r,-6l2368,984r-2,-2l2367,982r-1,-2l2364,966r,-4l2342,962r-12,4l2319,980r-5,-6l2313,977r,97l2312,1080r-1,6l2301,1096r3,-10l2305,1084r-2,-4l2299,1078r-7,2l2286,1082r-3,4l2281,1080r5,-8l2291,1066r-4,l2278,1064r-1,-2l2276,1052r4,6l2286,1056r2,-2l2295,1056r9,6l2298,1054r-1,-2l2302,1052r8,4l2313,1074r,-97l2310,986r,12l2310,1010r,12l2305,1034r-12,12l2291,1044r,-2l2293,1040r7,-6l2307,1020r1,-2l2304,1008r,-10l2303,997r,9l2296,1020r-3,-2l2291,1016r-16,l2276,1012r2,-2l2282,1008r-6,-8l2274,994r3,-8l2280,990r2,4l2294,1002r,l2291,996r2,-2l2295,992r1,l2303,1006r,-9l2299,992r-7,-8l2290,990r,4l2285,994r-4,-8l2277,978r-5,8l2270,1000r6,6l2274,1010r-3,2l2270,1018r16,l2293,1020r2,4l2295,1030r-12,8l2268,1040r-4,-4l2262,1036r1,-2l2264,1032r1,-2l2264,1022r-3,-4l2261,1024r-2,6l2257,1030r-1,-8l2256,1026r,24l2248,1056r-1,6l2245,1054r1,-2l2243,1052r-2,2l2235,1050r6,-2l2245,1048r2,-4l2248,1040r-1,-8l2253,1038r1,6l2256,1050r,-24l2255,1030r-4,-4l2252,1020r,-4l2256,1018r5,6l2261,1018r-1,-2l2258,1014r1,-2l2260,1010r8,-16l2255,986r-3,8l2248,994r,32l2243,1024r-5,-2l2237,1012r10,2l2248,1026r,-32l2244,994r1,-4l2245,984r-9,-1l2236,1028r-5,4l2228,1034r-6,2l2221,1048r-1,2l2218,1052r-29,14l2190,1064r2,-2l2196,1056r3,-12l2211,1026r25,2l2236,983r-4,l2232,1022r-4,-2l2225,1014r-1,6l2221,1020r-2,-10l2230,1012r2,10l2232,983r-2,-1l2228,970r-1,-2l2248,982r-10,-14l2233,962r25,4l2252,962r-15,-10l2262,948r-25,-4l2249,936r9,-6l2233,936r5,-6l2248,916r-21,14l2228,926r5,-20l2226,916r,66l2223,982r,8l2216,990r,30l2204,1020r,-1l2204,1030r-7,10l2193,1050r-6,12l2180,1056r-1,-8l2180,1042r5,-8l2204,1030r,-11l2202,1012r-1,-2l2213,1010r3,10l2216,990r,l2219,970r7,12l2226,916r-7,10l2215,902r-1,5l2214,990r-7,l2207,982r-4,l2210,970r4,20l2214,907r-4,19l2197,906r5,24l2181,916r15,20l2171,930r22,14l2168,948r25,4l2171,966r25,-4l2181,982r21,-14l2200,978r,44l2194,1022r-2,-6l2191,1022r-3,2l2184,1017r,7l2175,1030r-6,-4l2170,1022r,-2l2172,1016r6,-2l2184,1024r,-7l2183,1014r13,-2l2200,1022r,-44l2199,982r-14,2l2187,994r-9,l2175,986r-13,6l2170,1012r-2,2l2164,1022r2,4l2172,1034r,6l2172,1042r-1,6l2169,1052r4,8l2188,1072r13,-6l2215,1060r5,-6l2224,1054r1,-6l2227,1042r3,-4l2242,1030r4,l2234,1040r-4,4l2230,1050r-1,4l2213,1064r-19,10l2189,1076r-3,-2l2183,1072r-8,-4l2166,1054r-2,-2l2167,1048r1,-2l2170,1040r-3,l2162,1046r-7,l2144,1044r-1,-1l2143,1052r-8,2l2132,1054r-3,2l2127,1060r-1,-12l2123,1052r-9,4l2111,1062r-8,-4l2094,1052r-7,-6l2083,1040r-6,-10l2091,1036r,-4l2090,1030r7,4l2109,1046r3,2l2113,1046r-1,-6l2112,1038r-4,-4l2097,1018r-7,-14l2090,996r-1,-6l2088,984r1,-3l2083,984r-7,l2072,980r-4,-2l2070,970r8,-6l2088,968r8,8l2100,996r,-2l2101,988r4,-8l2106,986r2,6l2108,1008r5,22l2124,1040r-2,-4l2120,1028r,-2l2124,1008r,8l2125,1022r2,6l2141,1050r1,l2143,1052r,-9l2130,1030r,-4l2134,1020r7,l2152,1016r-1,-8l2146,1008r7,-4l2155,998r2,-6l2158,990r-6,l2145,992r-5,l2141,984r-4,2l2127,996r-3,4l2122,1004r-2,4l2118,1028r-4,-10l2112,1010r,-6l2112,996r,-6l2109,984r,-14l2106,972r-5,8l2096,970r-4,-2l2089,964r-16,-4l2058,970r-3,14l2052,984r-6,6l2044,1002r4,8l2049,1008r6,-4l2055,1002r7,10l2070,1020r7,-12l2077,1002r-2,-8l2079,994r4,-4l2086,998r5,14l2099,1028r9,10l2108,1040r-10,-8l2094,1030r-6,-4l2086,1022r1,10l2083,1030r-7,-4l2072,1026r7,18l2094,1056r16,10l2110,1076r-1,6l2115,1096r16,6l2142,1102r4,-4l2155,1092r5,-6l2167,1080r1,4l2161,1090r,4l2161,1098r,6l2138,1104r-14,2l2116,1108r-6,2l2103,1110r-6,-4l2098,1090r,-4l2098,1084r-4,1l2094,1090r,16l2074,1110r-10,4l2047,1126r-11,-10l2045,1110r4,4l2056,1110r3,-2l2056,1104r3,-2l2063,1100r6,-4l2071,1102r11,-4l2082,1096r-1,-4l2094,1090r,-5l2081,1086r-2,-4l2093,1084r2,-2l2097,1080r-2,-4l2089,1074r-5,-4l2082,1070r4,-6l2092,1064r-1,-2l2086,1058r-5,-2l2079,1056r,-4l2077,1042r-2,-6l2074,1034r-4,-2l2066,1032r-7,6l2062,1038r3,-2l2070,1038r5,8l2074,1060r7,2l2085,1062r-2,6l2071,1068r10,2l2087,1078r-5,l2081,1080r-9,l2070,1076r,l2072,1080r,4l2073,1088r-3,2l2065,1094r-2,2l2057,1098r-2,l2049,1100r-5,l2040,1097r,7l2035,1110r1,-6l2037,1102r3,2l2040,1097r,-1l2035,1082r-4,l2033,1084r,l2040,1098r-9,l2029,1104r-3,l2027,1100r,-6l2028,1092r1,-2l2029,1088r-3,4l2023,1092r-2,-2l2021,1088r4,-4l2025,1082r-2,-2l2019,1078r-3,-4l2007,1065r4,11l2019,1082r2,l2018,1086r-2,6l2016,1096r5,l2024,1094r-4,12l2029,1112r5,-1l2029,1116r14,12l2047,1132r-3,18l2041,1162r-5,10l2027,1188r-9,18l2011,1220r-8,8l1993,1234r-11,-4l1985,1216r9,-18l2007,1176r8,-12l2019,1148r,-1l2014,1158r-5,10l2005,1174r-9,14l1986,1204r-8,20l1975,1232r4,8l2003,1238r3,-4l2015,1224r3,-4l2023,1210r9,-20l2041,1172r5,-14l2049,1146r2,-8l2051,1132r-2,-2l2054,1126r9,-8l2073,1114r21,-4l2095,1116r15,l2116,1114r8,-2l2132,1112r9,2l2134,1116r-10,2l2124,1134r,38l2109,1140r2,-4l2121,1134r3,l2124,1118r-4,l2121,1122r-5,10l2113,1132r-5,-2l2105,1122r-7,-4l2088,1122r8,2l2101,1126r3,6l2106,1134r,4l2106,1142r4,8l2111,1152r4,10l2118,1166r5,26l2116,1216r-1,2l2113,1216r3,-6l2108,1216r-3,l2104,1214r1,-2l2105,1212r5,-6l2106,1206r-4,-2l2103,1202r,-2l2104,1200r2,2l2114,1202r,-4l2106,1198r-7,l2096,1200r-4,l2095,1208r10,l2104,1210r-4,2l2100,1218r-4,2l2098,1222r7,l2110,1218r,8l2118,1220r5,-6l2124,1208r,-8l2124,1220r1,8l2126,1236r3,8l2133,1258r-1,l2128,1256r,-2l2119,1256r-1,2l2112,1262r-1,l2117,1254r-3,-4l2121,1250r-5,-4l2114,1246r-2,2l2107,1248r-2,4l2102,1258r-14,-4l2086,1242r7,-18l2089,1208r-7,-6l2077,1200r-6,l2058,1198r,-4l2061,1188r8,-8l2078,1170r7,-6l2091,1160r4,-2l2107,1178r3,8l2113,1194r-3,2l2115,1196r,-2l2115,1186r-11,-22l2100,1160r-1,-2l2098,1148r-5,6l2076,1162r-21,6l2043,1178r,20l2044,1204r5,18l2049,1226r,6l2049,1238r-10,16l2030,1252r-6,-10l2025,1234r1,-20l2024,1220r-20,24l1988,1244r-5,-2l1974,1240r-2,-4l1974,1218r10,-18l1990,1190r8,-12l2006,1164r5,-12l2015,1138r-10,-10l2001,1126r-5,-2l1992,1126r9,4l2006,1134r3,8l2008,1152r-6,12l1993,1180r-10,16l1974,1212r-5,10l1969,1232r3,8l1980,1246r15,2l2009,1246r2,-2l2018,1234r-2,16l2026,1262r-6,4l2014,1270r-6,8l2005,1292r-2,14l1997,1308r-5,4l1988,1314r3,6l1984,1320r5,8l1992,1324r7,2l1999,1324r2,-6l2006,1318r-3,8l2004,1334r3,-2l2006,1336r-1,4l1982,1340r10,30l2046,1370r7,18l2056,1392r313,l2373,1390r2,-4l2381,1372r20,l2419,1374r17,l2437,1372r2,l2440,1368r3,-10l2449,1342xm2451,1234r-3,-10l2439,1206r-10,-18l2421,1176r-5,-8l2406,1147r,3l2411,1164r7,14l2424,1188r8,12l2441,1218r2,14l2433,1236r-10,-6l2415,1220r-7,-14l2398,1190r-9,-20l2383,1152r-4,-14l2378,1134r5,-6l2397,1116r-7,-6l2390,1110r,8l2379,1128r-18,-12l2352,1112r-7,-2l2332,1106r,-14l2345,1094r-2,6l2354,1104r3,-6l2369,1104r-3,6l2377,1116r4,-6l2390,1118r,-8l2385,1106r4,-4l2391,1110r6,4l2405,1108r,-2l2401,1096r3,2l2409,1098r,-2l2409,1094r-2,-8l2405,1084r1,l2415,1076r3,-9l2409,1076r-2,4l2403,1080r-2,2l2401,1086r3,4l2405,1092r-2,2l2399,1092r-2,-2l2396,1092r2,4l2399,1098r,8l2396,1106r-1,-6l2386,1100r5,-12l2392,1084r-2,l2386,1098r-5,4l2377,1102r-7,-2l2368,1100r-5,-2l2361,1094r-5,-2l2353,1088r-8,l2327,1088r1,20l2325,1110r-10,l2304,1106r-33,l2272,1108r,l2272,1111r-1,3l2304,1114r7,2l2316,1118r6,l2331,1116r,-4l2352,1114r10,6l2376,1130r-2,4l2375,1138r1,10l2379,1158r6,14l2394,1192r9,18l2408,1220r3,6l2423,1238r23,4l2450,1236r1,-2xm2457,1234r-1,-10l2452,1212r-9,-14l2433,1180r-10,-14l2418,1154r-1,-10l2420,1136r5,-4l2433,1128r-3,-2l2420,1130r-10,10l2414,1154r5,12l2428,1180r7,12l2440,1198r1,2l2451,1218r3,18l2451,1242r-13,4l2421,1246r-7,-10l2401,1220r-1,-6l2401,1244r-5,8l2387,1254r-10,-14l2377,1234r,-6l2377,1224r4,-18l2381,1204r1,-5l2382,1196r1,-16l2371,1170r-21,-6l2343,1160r-11,-6l2328,1148r-2,12l2322,1166r-11,20l2311,1196r1,6l2315,1204r4,l2321,1200r2,2l2323,1206r-3,l2315,1208r6,4l2321,1216r-1,2l2317,1218r-7,-6l2313,1218r-4,l2306,1208r-2,-9l2304,1216r,2l2304,1218r3,4l2316,1226r,-6l2321,1224r6,l2330,1220r-5,l2325,1214r-3,-4l2330,1210r3,-8l2329,1202r-2,-2l2325,1198r-1,-2l2319,1198r-7,-4l2315,1188r4,-10l2330,1160r4,2l2340,1166r16,14l2365,1190r3,6l2368,1198r,l2368,1206r,6l2363,1214r-14,l2348,1218r-1,4l2347,1226r2,18l2349,1256r-3,6l2338,1266r-11,6l2323,1272r2,4l2326,1280r-2,6l2318,1286r2,-4l2320,1280r1,-2l2320,1276r,-2l2317,1276r-4,2l2312,1280r-3,6l2305,1286r-1,-4l2307,1280r7,-6l2309,1272r-8,4l2297,1278r-1,-2l2295,1274r2,-2l2307,1272r4,-2l2313,1270r-3,-4l2305,1264r-5,l2301,1262r,-2l2306,1260r7,6l2317,1266r,-2l2316,1262r,-2l2314,1260r,-6l2315,1252r4,4l2319,1260r2,2l2323,1266r2,l2332,1262r4,-2l2340,1258r5,-8l2343,1238r-3,-12l2339,1220r4,-10l2353,1206r7,-2l2366,1204r2,2l2368,1198r-14,2l2344,1204r-7,4l2332,1226r8,18l2338,1256r-14,4l2320,1254r-1,-2l2318,1250r-4,l2313,1248r-3,-2l2305,1252r4,-2l2311,1252r-2,4l2314,1262r,l2311,1260r-3,-2l2306,1258r-8,-2l2298,1258r-3,l2294,1262r3,l2297,1268r1,l2293,1270r,4l2289,1278r1,4l2292,1278r2,2l2304,1280r-2,2l2299,1284r-1,2l2295,1292r4,-4l2306,1292r6,-4l2313,1286r2,-4l2318,1280r-1,6l2313,1292r6,-2l2324,1288r1,-2l2327,1280r3,-4l2333,1274r13,-4l2356,1258r2,-16l2362,1230r11,-6l2371,1248r3,8l2380,1264r8,10l2397,1282r7,8l2409,1294r,6l2421,1300r,-6l2417,1280r-5,-8l2405,1268r-5,-4l2408,1254r1,-2l2408,1236r8,12l2446,1248r2,-2l2454,1242r3,-8xm2473,1154r-3,l2463,1146r-6,-10l2449,1128r-7,-4l2435,1122r-10,l2415,1126r-7,8l2407,1145r7,-17l2421,1124r13,l2440,1126r6,4l2456,1140r3,4l2466,1152r-3,2l2461,1152r-4,-4l2453,1146r1,8l2454,1164r2,6l2449,1168r-2,-8l2447,1156r1,-4l2448,1150r,l2444,1152r-2,l2448,1146r-11,-16l2440,1142r,8l2438,1154r-3,4l2438,1160r7,-4l2443,1162r9,12l2460,1178r-1,-8l2459,1168r-2,-10l2458,1152r3,4l2465,1156r5,2l2473,1154xe" stroked="f">
              <v:stroke joinstyle="round"/>
              <v:formulas/>
              <v:path arrowok="t" o:connecttype="segments"/>
            </v:shape>
            <w10:wrap anchorx="page" anchory="page"/>
          </v:group>
        </w:pict>
      </w:r>
      <w:r>
        <w:pict w14:anchorId="3C08C64D">
          <v:shape id="_x0000_s3357" type="#_x0000_t202" alt="" style="position:absolute;margin-left:41.5pt;margin-top:70.15pt;width:103.45pt;height:21.05pt;z-index:-24780288;mso-wrap-style:square;mso-wrap-edited:f;mso-width-percent:0;mso-height-percent:0;mso-position-horizontal-relative:page;mso-position-vertical-relative:page;mso-width-percent:0;mso-height-percent:0;v-text-anchor:top" filled="f" stroked="f">
            <v:textbox inset="0,0,0,0">
              <w:txbxContent>
                <w:p w14:paraId="34B6F4BF" w14:textId="77777777" w:rsidR="00B9323D" w:rsidRDefault="00B9323D">
                  <w:pPr>
                    <w:spacing w:before="5"/>
                    <w:ind w:left="20"/>
                    <w:rPr>
                      <w:rFonts w:ascii="Futura PT"/>
                      <w:sz w:val="32"/>
                    </w:rPr>
                  </w:pPr>
                  <w:r>
                    <w:rPr>
                      <w:rFonts w:ascii="Futura PT"/>
                      <w:color w:val="FFFFFF"/>
                      <w:sz w:val="32"/>
                    </w:rPr>
                    <w:t xml:space="preserve">INSURANCE </w:t>
                  </w:r>
                </w:p>
              </w:txbxContent>
            </v:textbox>
            <w10:wrap anchorx="page" anchory="page"/>
          </v:shape>
        </w:pict>
      </w:r>
      <w:r>
        <w:pict w14:anchorId="08649CB1">
          <v:shape id="_x0000_s3356" type="#_x0000_t202" alt="" style="position:absolute;margin-left:27.35pt;margin-top:113.2pt;width:273.65pt;height:37.6pt;z-index:-24779776;mso-wrap-style:square;mso-wrap-edited:f;mso-width-percent:0;mso-height-percent:0;mso-position-horizontal-relative:page;mso-position-vertical-relative:page;mso-width-percent:0;mso-height-percent:0;v-text-anchor:top" filled="f" stroked="f">
            <v:textbox inset="0,0,0,0">
              <w:txbxContent>
                <w:p w14:paraId="235EC650" w14:textId="77777777" w:rsidR="00B9323D" w:rsidRDefault="00B9323D">
                  <w:pPr>
                    <w:spacing w:before="33" w:line="402" w:lineRule="exact"/>
                    <w:ind w:left="20"/>
                    <w:rPr>
                      <w:rFonts w:ascii="Europa-Bold"/>
                      <w:b/>
                      <w:sz w:val="32"/>
                    </w:rPr>
                  </w:pPr>
                  <w:r>
                    <w:rPr>
                      <w:rFonts w:ascii="Europa-Bold"/>
                      <w:b/>
                      <w:color w:val="005EB8"/>
                      <w:sz w:val="32"/>
                    </w:rPr>
                    <w:t>Statement of Comprehensive Income</w:t>
                  </w:r>
                </w:p>
                <w:p w14:paraId="05EAB0D3" w14:textId="77777777" w:rsidR="00B9323D" w:rsidRDefault="00B9323D">
                  <w:pPr>
                    <w:spacing w:line="301" w:lineRule="exact"/>
                    <w:ind w:left="20"/>
                    <w:rPr>
                      <w:rFonts w:ascii="Europa-Regular"/>
                      <w:sz w:val="24"/>
                    </w:rPr>
                  </w:pPr>
                  <w:r>
                    <w:rPr>
                      <w:rFonts w:ascii="Europa-Regular"/>
                      <w:color w:val="005EB8"/>
                      <w:sz w:val="24"/>
                    </w:rPr>
                    <w:t>For the year ended 30 June 2020</w:t>
                  </w:r>
                </w:p>
              </w:txbxContent>
            </v:textbox>
            <w10:wrap anchorx="page" anchory="page"/>
          </v:shape>
        </w:pict>
      </w:r>
      <w:r>
        <w:pict w14:anchorId="504AE5A2">
          <v:shape id="_x0000_s3355" type="#_x0000_t202" alt="" style="position:absolute;margin-left:41.5pt;margin-top:808.95pt;width:21.35pt;height:15.1pt;z-index:-24779264;mso-wrap-style:square;mso-wrap-edited:f;mso-width-percent:0;mso-height-percent:0;mso-position-horizontal-relative:page;mso-position-vertical-relative:page;mso-width-percent:0;mso-height-percent:0;v-text-anchor:top" filled="f" stroked="f">
            <v:textbox inset="0,0,0,0">
              <w:txbxContent>
                <w:p w14:paraId="4829D68C" w14:textId="77777777" w:rsidR="00B9323D" w:rsidRDefault="00B9323D">
                  <w:pPr>
                    <w:spacing w:before="28"/>
                    <w:ind w:left="20"/>
                    <w:rPr>
                      <w:rFonts w:ascii="Europa-Bold"/>
                      <w:b/>
                      <w:sz w:val="20"/>
                    </w:rPr>
                  </w:pPr>
                  <w:r>
                    <w:rPr>
                      <w:rFonts w:ascii="Europa-Bold"/>
                      <w:b/>
                      <w:color w:val="231F20"/>
                      <w:sz w:val="20"/>
                    </w:rPr>
                    <w:t xml:space="preserve">4 0 </w:t>
                  </w:r>
                </w:p>
              </w:txbxContent>
            </v:textbox>
            <w10:wrap anchorx="page" anchory="page"/>
          </v:shape>
        </w:pict>
      </w:r>
      <w:r>
        <w:pict w14:anchorId="765435CE">
          <v:shape id="_x0000_s3354" type="#_x0000_t202" alt="" style="position:absolute;margin-left:235.25pt;margin-top:811.35pt;width:101.1pt;height:12pt;z-index:-24778752;mso-wrap-style:square;mso-wrap-edited:f;mso-width-percent:0;mso-height-percent:0;mso-position-horizontal-relative:page;mso-position-vertical-relative:page;mso-width-percent:0;mso-height-percent:0;v-text-anchor:top" filled="f" stroked="f">
            <v:textbox inset="0,0,0,0">
              <w:txbxContent>
                <w:p w14:paraId="32368966" w14:textId="77777777" w:rsidR="00B9323D" w:rsidRDefault="00B9323D">
                  <w:pPr>
                    <w:spacing w:before="20"/>
                    <w:ind w:left="20"/>
                    <w:rPr>
                      <w:rFonts w:ascii="Europa-Regular"/>
                      <w:sz w:val="16"/>
                    </w:rPr>
                  </w:pPr>
                  <w:r>
                    <w:rPr>
                      <w:rFonts w:ascii="Europa-Regular"/>
                      <w:color w:val="231F20"/>
                      <w:sz w:val="16"/>
                    </w:rPr>
                    <w:t xml:space="preserve">M A V I N S U R A N C E </w:t>
                  </w:r>
                </w:p>
              </w:txbxContent>
            </v:textbox>
            <w10:wrap anchorx="page" anchory="page"/>
          </v:shape>
        </w:pict>
      </w:r>
      <w:r>
        <w:pict w14:anchorId="6A11EBDB">
          <v:shape id="_x0000_s3353" type="#_x0000_t202" alt="" style="position:absolute;margin-left:339.5pt;margin-top:811.5pt;width:171.95pt;height:11.8pt;z-index:-24778240;mso-wrap-style:square;mso-wrap-edited:f;mso-width-percent:0;mso-height-percent:0;mso-position-horizontal-relative:page;mso-position-vertical-relative:page;mso-width-percent:0;mso-height-percent:0;v-text-anchor:top" filled="f" stroked="f">
            <v:textbox inset="0,0,0,0">
              <w:txbxContent>
                <w:p w14:paraId="0605C96A" w14:textId="77777777" w:rsidR="00B9323D" w:rsidRDefault="00B9323D">
                  <w:pPr>
                    <w:spacing w:before="17"/>
                    <w:ind w:left="20"/>
                    <w:rPr>
                      <w:rFonts w:ascii="Europa-Light"/>
                      <w:sz w:val="16"/>
                    </w:rPr>
                  </w:pP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4B6707A2">
          <v:shape id="_x0000_s3352" type="#_x0000_t202" alt="" style="position:absolute;margin-left:28.35pt;margin-top:160.65pt;width:522.3pt;height:596.25pt;z-index:-24777728;mso-wrap-style:square;mso-wrap-edited:f;mso-width-percent:0;mso-height-percent:0;mso-position-horizontal-relative:page;mso-position-vertical-relative:page;mso-width-percent:0;mso-height-percent:0;v-text-anchor:top" filled="f" stroked="f">
            <v:textbox inset="0,0,0,0">
              <w:txbxContent>
                <w:p w14:paraId="28E4CFC2" w14:textId="77777777" w:rsidR="00B9323D" w:rsidRDefault="00B9323D">
                  <w:pPr>
                    <w:pStyle w:val="BodyText"/>
                    <w:spacing w:before="6"/>
                    <w:rPr>
                      <w:rFonts w:ascii="Times New Roman"/>
                      <w:sz w:val="12"/>
                    </w:rPr>
                  </w:pPr>
                </w:p>
                <w:p w14:paraId="6D02FBF2" w14:textId="77777777" w:rsidR="00B9323D" w:rsidRDefault="00B9323D">
                  <w:pPr>
                    <w:tabs>
                      <w:tab w:val="left" w:pos="6135"/>
                      <w:tab w:val="left" w:pos="8530"/>
                    </w:tabs>
                    <w:ind w:left="4722"/>
                    <w:rPr>
                      <w:b/>
                      <w:sz w:val="13"/>
                    </w:rPr>
                  </w:pPr>
                  <w:r>
                    <w:rPr>
                      <w:b/>
                      <w:sz w:val="13"/>
                    </w:rPr>
                    <w:t>COMBINED</w:t>
                  </w:r>
                  <w:r>
                    <w:rPr>
                      <w:b/>
                      <w:sz w:val="13"/>
                    </w:rPr>
                    <w:tab/>
                    <w:t>LIABILITY</w:t>
                  </w:r>
                  <w:r>
                    <w:rPr>
                      <w:b/>
                      <w:spacing w:val="-14"/>
                      <w:sz w:val="13"/>
                    </w:rPr>
                    <w:t xml:space="preserve"> </w:t>
                  </w:r>
                  <w:r>
                    <w:rPr>
                      <w:b/>
                      <w:sz w:val="13"/>
                    </w:rPr>
                    <w:t>MUTUAL</w:t>
                  </w:r>
                  <w:r>
                    <w:rPr>
                      <w:b/>
                      <w:spacing w:val="-12"/>
                      <w:sz w:val="13"/>
                    </w:rPr>
                    <w:t xml:space="preserve"> </w:t>
                  </w:r>
                  <w:r>
                    <w:rPr>
                      <w:b/>
                      <w:sz w:val="13"/>
                    </w:rPr>
                    <w:t>INSURANCE</w:t>
                  </w:r>
                  <w:r>
                    <w:rPr>
                      <w:b/>
                      <w:sz w:val="13"/>
                    </w:rPr>
                    <w:tab/>
                    <w:t>COMMERCIAL</w:t>
                  </w:r>
                  <w:r>
                    <w:rPr>
                      <w:b/>
                      <w:spacing w:val="-2"/>
                      <w:sz w:val="13"/>
                    </w:rPr>
                    <w:t xml:space="preserve"> </w:t>
                  </w:r>
                  <w:r>
                    <w:rPr>
                      <w:b/>
                      <w:sz w:val="13"/>
                    </w:rPr>
                    <w:t>CRIME</w:t>
                  </w:r>
                </w:p>
                <w:p w14:paraId="26887524" w14:textId="77777777" w:rsidR="00B9323D" w:rsidRDefault="00B9323D">
                  <w:pPr>
                    <w:pStyle w:val="BodyText"/>
                    <w:rPr>
                      <w:b/>
                      <w:sz w:val="14"/>
                    </w:rPr>
                  </w:pPr>
                </w:p>
                <w:p w14:paraId="5C02B43A" w14:textId="77777777" w:rsidR="00B9323D" w:rsidRDefault="00B9323D">
                  <w:pPr>
                    <w:pStyle w:val="BodyText"/>
                    <w:rPr>
                      <w:b/>
                      <w:sz w:val="14"/>
                    </w:rPr>
                  </w:pPr>
                </w:p>
                <w:p w14:paraId="6EC90037" w14:textId="77777777" w:rsidR="00B9323D" w:rsidRDefault="00B9323D">
                  <w:pPr>
                    <w:pStyle w:val="BodyText"/>
                    <w:rPr>
                      <w:b/>
                      <w:sz w:val="14"/>
                    </w:rPr>
                  </w:pPr>
                </w:p>
                <w:p w14:paraId="301A3472" w14:textId="77777777" w:rsidR="00B9323D" w:rsidRDefault="00B9323D">
                  <w:pPr>
                    <w:pStyle w:val="BodyText"/>
                    <w:rPr>
                      <w:b/>
                      <w:sz w:val="14"/>
                    </w:rPr>
                  </w:pPr>
                </w:p>
                <w:p w14:paraId="785AB3A1" w14:textId="77777777" w:rsidR="00B9323D" w:rsidRDefault="00B9323D">
                  <w:pPr>
                    <w:pStyle w:val="BodyText"/>
                    <w:rPr>
                      <w:b/>
                      <w:sz w:val="14"/>
                    </w:rPr>
                  </w:pPr>
                </w:p>
                <w:p w14:paraId="4AAA2CDC" w14:textId="77777777" w:rsidR="00B9323D" w:rsidRDefault="00B9323D">
                  <w:pPr>
                    <w:pStyle w:val="BodyText"/>
                    <w:rPr>
                      <w:b/>
                      <w:sz w:val="14"/>
                    </w:rPr>
                  </w:pPr>
                </w:p>
                <w:p w14:paraId="7D87DA0C" w14:textId="77777777" w:rsidR="00B9323D" w:rsidRDefault="00B9323D">
                  <w:pPr>
                    <w:pStyle w:val="BodyText"/>
                    <w:rPr>
                      <w:b/>
                      <w:sz w:val="14"/>
                    </w:rPr>
                  </w:pPr>
                </w:p>
                <w:p w14:paraId="5FC4EE4D" w14:textId="77777777" w:rsidR="00B9323D" w:rsidRDefault="00B9323D">
                  <w:pPr>
                    <w:pStyle w:val="BodyText"/>
                    <w:rPr>
                      <w:b/>
                      <w:sz w:val="14"/>
                    </w:rPr>
                  </w:pPr>
                </w:p>
                <w:p w14:paraId="20F6E833" w14:textId="77777777" w:rsidR="00B9323D" w:rsidRDefault="00B9323D">
                  <w:pPr>
                    <w:pStyle w:val="BodyText"/>
                    <w:rPr>
                      <w:b/>
                      <w:sz w:val="14"/>
                    </w:rPr>
                  </w:pPr>
                </w:p>
                <w:p w14:paraId="3B36B968" w14:textId="77777777" w:rsidR="00B9323D" w:rsidRDefault="00B9323D">
                  <w:pPr>
                    <w:pStyle w:val="BodyText"/>
                    <w:rPr>
                      <w:b/>
                      <w:sz w:val="14"/>
                    </w:rPr>
                  </w:pPr>
                </w:p>
                <w:p w14:paraId="3D738C32" w14:textId="77777777" w:rsidR="00B9323D" w:rsidRDefault="00B9323D">
                  <w:pPr>
                    <w:pStyle w:val="BodyText"/>
                    <w:rPr>
                      <w:b/>
                      <w:sz w:val="14"/>
                    </w:rPr>
                  </w:pPr>
                </w:p>
                <w:p w14:paraId="14D62399" w14:textId="77777777" w:rsidR="00B9323D" w:rsidRDefault="00B9323D">
                  <w:pPr>
                    <w:pStyle w:val="BodyText"/>
                    <w:rPr>
                      <w:b/>
                      <w:sz w:val="14"/>
                    </w:rPr>
                  </w:pPr>
                </w:p>
                <w:p w14:paraId="7620585B" w14:textId="77777777" w:rsidR="00B9323D" w:rsidRDefault="00B9323D">
                  <w:pPr>
                    <w:pStyle w:val="BodyText"/>
                    <w:rPr>
                      <w:b/>
                      <w:sz w:val="14"/>
                    </w:rPr>
                  </w:pPr>
                </w:p>
                <w:p w14:paraId="51EA889A" w14:textId="77777777" w:rsidR="00B9323D" w:rsidRDefault="00B9323D">
                  <w:pPr>
                    <w:pStyle w:val="BodyText"/>
                    <w:rPr>
                      <w:b/>
                      <w:sz w:val="14"/>
                    </w:rPr>
                  </w:pPr>
                </w:p>
                <w:p w14:paraId="2D876B5D" w14:textId="77777777" w:rsidR="00B9323D" w:rsidRDefault="00B9323D">
                  <w:pPr>
                    <w:pStyle w:val="BodyText"/>
                    <w:rPr>
                      <w:b/>
                      <w:sz w:val="14"/>
                    </w:rPr>
                  </w:pPr>
                </w:p>
                <w:p w14:paraId="3F2EAC72" w14:textId="77777777" w:rsidR="00B9323D" w:rsidRDefault="00B9323D">
                  <w:pPr>
                    <w:pStyle w:val="BodyText"/>
                    <w:rPr>
                      <w:b/>
                      <w:sz w:val="14"/>
                    </w:rPr>
                  </w:pPr>
                </w:p>
                <w:p w14:paraId="7C9A6D33" w14:textId="77777777" w:rsidR="00B9323D" w:rsidRDefault="00B9323D">
                  <w:pPr>
                    <w:pStyle w:val="BodyText"/>
                    <w:rPr>
                      <w:b/>
                      <w:sz w:val="14"/>
                    </w:rPr>
                  </w:pPr>
                </w:p>
                <w:p w14:paraId="4B5C2AEC" w14:textId="77777777" w:rsidR="00B9323D" w:rsidRDefault="00B9323D">
                  <w:pPr>
                    <w:pStyle w:val="BodyText"/>
                    <w:rPr>
                      <w:b/>
                      <w:sz w:val="14"/>
                    </w:rPr>
                  </w:pPr>
                </w:p>
                <w:p w14:paraId="29E78111" w14:textId="77777777" w:rsidR="00B9323D" w:rsidRDefault="00B9323D">
                  <w:pPr>
                    <w:pStyle w:val="BodyText"/>
                    <w:rPr>
                      <w:b/>
                      <w:sz w:val="14"/>
                    </w:rPr>
                  </w:pPr>
                </w:p>
                <w:p w14:paraId="314F4125" w14:textId="77777777" w:rsidR="00B9323D" w:rsidRDefault="00B9323D">
                  <w:pPr>
                    <w:pStyle w:val="BodyText"/>
                    <w:rPr>
                      <w:b/>
                      <w:sz w:val="14"/>
                    </w:rPr>
                  </w:pPr>
                </w:p>
                <w:p w14:paraId="4882E55C" w14:textId="77777777" w:rsidR="00B9323D" w:rsidRDefault="00B9323D">
                  <w:pPr>
                    <w:pStyle w:val="BodyText"/>
                    <w:rPr>
                      <w:b/>
                      <w:sz w:val="14"/>
                    </w:rPr>
                  </w:pPr>
                </w:p>
                <w:p w14:paraId="60A5C7BF" w14:textId="77777777" w:rsidR="00B9323D" w:rsidRDefault="00B9323D">
                  <w:pPr>
                    <w:pStyle w:val="BodyText"/>
                    <w:rPr>
                      <w:b/>
                      <w:sz w:val="14"/>
                    </w:rPr>
                  </w:pPr>
                </w:p>
                <w:p w14:paraId="52ECD59C" w14:textId="77777777" w:rsidR="00B9323D" w:rsidRDefault="00B9323D">
                  <w:pPr>
                    <w:pStyle w:val="BodyText"/>
                    <w:rPr>
                      <w:b/>
                      <w:sz w:val="14"/>
                    </w:rPr>
                  </w:pPr>
                </w:p>
                <w:p w14:paraId="62CB98BD" w14:textId="77777777" w:rsidR="00B9323D" w:rsidRDefault="00B9323D">
                  <w:pPr>
                    <w:spacing w:before="101"/>
                    <w:ind w:left="207"/>
                    <w:rPr>
                      <w:b/>
                      <w:sz w:val="14"/>
                    </w:rPr>
                  </w:pPr>
                  <w:r>
                    <w:rPr>
                      <w:b/>
                      <w:sz w:val="14"/>
                    </w:rPr>
                    <w:t>The accompanying notes form an integral part of these statements</w:t>
                  </w:r>
                </w:p>
                <w:p w14:paraId="37AF670C" w14:textId="77777777" w:rsidR="00B9323D" w:rsidRDefault="00B9323D">
                  <w:pPr>
                    <w:pStyle w:val="BodyText"/>
                    <w:rPr>
                      <w:b/>
                      <w:sz w:val="23"/>
                    </w:rPr>
                  </w:pPr>
                </w:p>
                <w:p w14:paraId="5F110FC6" w14:textId="77777777" w:rsidR="00B9323D" w:rsidRDefault="00B9323D">
                  <w:pPr>
                    <w:ind w:left="220"/>
                    <w:rPr>
                      <w:b/>
                    </w:rPr>
                  </w:pPr>
                  <w:r>
                    <w:rPr>
                      <w:b/>
                      <w:w w:val="105"/>
                    </w:rPr>
                    <w:t xml:space="preserve">Statement of Financial Position as </w:t>
                  </w:r>
                  <w:proofErr w:type="gramStart"/>
                  <w:r>
                    <w:rPr>
                      <w:b/>
                      <w:w w:val="105"/>
                    </w:rPr>
                    <w:t>at</w:t>
                  </w:r>
                  <w:proofErr w:type="gramEnd"/>
                  <w:r>
                    <w:rPr>
                      <w:b/>
                      <w:w w:val="105"/>
                    </w:rPr>
                    <w:t xml:space="preserve"> 30 June 2020</w:t>
                  </w:r>
                </w:p>
                <w:p w14:paraId="2C9705A8" w14:textId="77777777" w:rsidR="00B9323D" w:rsidRDefault="00B9323D">
                  <w:pPr>
                    <w:pStyle w:val="BodyText"/>
                    <w:spacing w:before="10"/>
                    <w:rPr>
                      <w:b/>
                      <w:sz w:val="22"/>
                    </w:rPr>
                  </w:pPr>
                </w:p>
                <w:p w14:paraId="38C0D8FF" w14:textId="77777777" w:rsidR="00B9323D" w:rsidRDefault="00B9323D">
                  <w:pPr>
                    <w:tabs>
                      <w:tab w:val="left" w:pos="6135"/>
                      <w:tab w:val="left" w:pos="8530"/>
                    </w:tabs>
                    <w:ind w:left="4722"/>
                    <w:rPr>
                      <w:b/>
                      <w:sz w:val="13"/>
                    </w:rPr>
                  </w:pPr>
                  <w:r>
                    <w:rPr>
                      <w:b/>
                      <w:sz w:val="13"/>
                    </w:rPr>
                    <w:t>COMBINED</w:t>
                  </w:r>
                  <w:r>
                    <w:rPr>
                      <w:b/>
                      <w:sz w:val="13"/>
                    </w:rPr>
                    <w:tab/>
                    <w:t>LIABILITY</w:t>
                  </w:r>
                  <w:r>
                    <w:rPr>
                      <w:b/>
                      <w:spacing w:val="-14"/>
                      <w:sz w:val="13"/>
                    </w:rPr>
                    <w:t xml:space="preserve"> </w:t>
                  </w:r>
                  <w:r>
                    <w:rPr>
                      <w:b/>
                      <w:sz w:val="13"/>
                    </w:rPr>
                    <w:t>MUTUAL</w:t>
                  </w:r>
                  <w:r>
                    <w:rPr>
                      <w:b/>
                      <w:spacing w:val="-12"/>
                      <w:sz w:val="13"/>
                    </w:rPr>
                    <w:t xml:space="preserve"> </w:t>
                  </w:r>
                  <w:r>
                    <w:rPr>
                      <w:b/>
                      <w:sz w:val="13"/>
                    </w:rPr>
                    <w:t>INSURANCE</w:t>
                  </w:r>
                  <w:r>
                    <w:rPr>
                      <w:b/>
                      <w:sz w:val="13"/>
                    </w:rPr>
                    <w:tab/>
                    <w:t>COMMERCIAL</w:t>
                  </w:r>
                  <w:r>
                    <w:rPr>
                      <w:b/>
                      <w:spacing w:val="-2"/>
                      <w:sz w:val="13"/>
                    </w:rPr>
                    <w:t xml:space="preserve"> </w:t>
                  </w:r>
                  <w:r>
                    <w:rPr>
                      <w:b/>
                      <w:sz w:val="13"/>
                    </w:rPr>
                    <w:t>CRIME</w:t>
                  </w:r>
                </w:p>
                <w:p w14:paraId="595175BE" w14:textId="77777777" w:rsidR="00B9323D" w:rsidRDefault="00B9323D">
                  <w:pPr>
                    <w:pStyle w:val="BodyText"/>
                    <w:rPr>
                      <w:b/>
                      <w:sz w:val="14"/>
                    </w:rPr>
                  </w:pPr>
                </w:p>
                <w:p w14:paraId="251EE253" w14:textId="77777777" w:rsidR="00B9323D" w:rsidRDefault="00B9323D">
                  <w:pPr>
                    <w:pStyle w:val="BodyText"/>
                    <w:rPr>
                      <w:b/>
                      <w:sz w:val="14"/>
                    </w:rPr>
                  </w:pPr>
                </w:p>
                <w:p w14:paraId="2CDD5E00" w14:textId="77777777" w:rsidR="00B9323D" w:rsidRDefault="00B9323D">
                  <w:pPr>
                    <w:pStyle w:val="BodyText"/>
                    <w:rPr>
                      <w:b/>
                      <w:sz w:val="14"/>
                    </w:rPr>
                  </w:pPr>
                </w:p>
                <w:p w14:paraId="436BE34B" w14:textId="77777777" w:rsidR="00B9323D" w:rsidRDefault="00B9323D">
                  <w:pPr>
                    <w:pStyle w:val="BodyText"/>
                    <w:rPr>
                      <w:b/>
                      <w:sz w:val="14"/>
                    </w:rPr>
                  </w:pPr>
                </w:p>
                <w:p w14:paraId="1CFB7E0E" w14:textId="77777777" w:rsidR="00B9323D" w:rsidRDefault="00B9323D">
                  <w:pPr>
                    <w:pStyle w:val="BodyText"/>
                    <w:rPr>
                      <w:b/>
                      <w:sz w:val="14"/>
                    </w:rPr>
                  </w:pPr>
                </w:p>
                <w:p w14:paraId="771F8F56" w14:textId="77777777" w:rsidR="00B9323D" w:rsidRDefault="00B9323D">
                  <w:pPr>
                    <w:pStyle w:val="BodyText"/>
                    <w:rPr>
                      <w:b/>
                      <w:sz w:val="14"/>
                    </w:rPr>
                  </w:pPr>
                </w:p>
                <w:p w14:paraId="10CAD58C" w14:textId="77777777" w:rsidR="00B9323D" w:rsidRDefault="00B9323D">
                  <w:pPr>
                    <w:pStyle w:val="BodyText"/>
                    <w:rPr>
                      <w:b/>
                      <w:sz w:val="14"/>
                    </w:rPr>
                  </w:pPr>
                </w:p>
                <w:p w14:paraId="506F26B6" w14:textId="77777777" w:rsidR="00B9323D" w:rsidRDefault="00B9323D">
                  <w:pPr>
                    <w:pStyle w:val="BodyText"/>
                    <w:rPr>
                      <w:b/>
                      <w:sz w:val="14"/>
                    </w:rPr>
                  </w:pPr>
                </w:p>
                <w:p w14:paraId="532CFF90" w14:textId="77777777" w:rsidR="00B9323D" w:rsidRDefault="00B9323D">
                  <w:pPr>
                    <w:pStyle w:val="BodyText"/>
                    <w:rPr>
                      <w:b/>
                      <w:sz w:val="14"/>
                    </w:rPr>
                  </w:pPr>
                </w:p>
                <w:p w14:paraId="0055234A" w14:textId="77777777" w:rsidR="00B9323D" w:rsidRDefault="00B9323D">
                  <w:pPr>
                    <w:pStyle w:val="BodyText"/>
                    <w:rPr>
                      <w:b/>
                      <w:sz w:val="14"/>
                    </w:rPr>
                  </w:pPr>
                </w:p>
                <w:p w14:paraId="5D37778B" w14:textId="77777777" w:rsidR="00B9323D" w:rsidRDefault="00B9323D">
                  <w:pPr>
                    <w:pStyle w:val="BodyText"/>
                    <w:rPr>
                      <w:b/>
                      <w:sz w:val="14"/>
                    </w:rPr>
                  </w:pPr>
                </w:p>
                <w:p w14:paraId="33F1E90A" w14:textId="77777777" w:rsidR="00B9323D" w:rsidRDefault="00B9323D">
                  <w:pPr>
                    <w:pStyle w:val="BodyText"/>
                    <w:rPr>
                      <w:b/>
                      <w:sz w:val="14"/>
                    </w:rPr>
                  </w:pPr>
                </w:p>
                <w:p w14:paraId="6285E8D1" w14:textId="77777777" w:rsidR="00B9323D" w:rsidRDefault="00B9323D">
                  <w:pPr>
                    <w:pStyle w:val="BodyText"/>
                    <w:rPr>
                      <w:b/>
                      <w:sz w:val="14"/>
                    </w:rPr>
                  </w:pPr>
                </w:p>
                <w:p w14:paraId="46417F01" w14:textId="77777777" w:rsidR="00B9323D" w:rsidRDefault="00B9323D">
                  <w:pPr>
                    <w:pStyle w:val="BodyText"/>
                    <w:rPr>
                      <w:b/>
                      <w:sz w:val="14"/>
                    </w:rPr>
                  </w:pPr>
                </w:p>
                <w:p w14:paraId="59B2247A" w14:textId="77777777" w:rsidR="00B9323D" w:rsidRDefault="00B9323D">
                  <w:pPr>
                    <w:pStyle w:val="BodyText"/>
                    <w:rPr>
                      <w:b/>
                      <w:sz w:val="14"/>
                    </w:rPr>
                  </w:pPr>
                </w:p>
                <w:p w14:paraId="222E315E" w14:textId="77777777" w:rsidR="00B9323D" w:rsidRDefault="00B9323D">
                  <w:pPr>
                    <w:pStyle w:val="BodyText"/>
                    <w:rPr>
                      <w:b/>
                      <w:sz w:val="14"/>
                    </w:rPr>
                  </w:pPr>
                </w:p>
                <w:p w14:paraId="61289CD7" w14:textId="77777777" w:rsidR="00B9323D" w:rsidRDefault="00B9323D">
                  <w:pPr>
                    <w:pStyle w:val="BodyText"/>
                    <w:rPr>
                      <w:b/>
                      <w:sz w:val="14"/>
                    </w:rPr>
                  </w:pPr>
                </w:p>
                <w:p w14:paraId="6E15DF0F" w14:textId="77777777" w:rsidR="00B9323D" w:rsidRDefault="00B9323D">
                  <w:pPr>
                    <w:pStyle w:val="BodyText"/>
                    <w:rPr>
                      <w:b/>
                      <w:sz w:val="14"/>
                    </w:rPr>
                  </w:pPr>
                </w:p>
                <w:p w14:paraId="581B456C" w14:textId="77777777" w:rsidR="00B9323D" w:rsidRDefault="00B9323D">
                  <w:pPr>
                    <w:pStyle w:val="BodyText"/>
                    <w:rPr>
                      <w:b/>
                      <w:sz w:val="14"/>
                    </w:rPr>
                  </w:pPr>
                </w:p>
                <w:p w14:paraId="29432D8E" w14:textId="77777777" w:rsidR="00B9323D" w:rsidRDefault="00B9323D">
                  <w:pPr>
                    <w:pStyle w:val="BodyText"/>
                    <w:rPr>
                      <w:b/>
                      <w:sz w:val="14"/>
                    </w:rPr>
                  </w:pPr>
                </w:p>
                <w:p w14:paraId="11377AF4" w14:textId="77777777" w:rsidR="00B9323D" w:rsidRDefault="00B9323D">
                  <w:pPr>
                    <w:pStyle w:val="BodyText"/>
                    <w:rPr>
                      <w:b/>
                      <w:sz w:val="14"/>
                    </w:rPr>
                  </w:pPr>
                </w:p>
                <w:p w14:paraId="1874985E" w14:textId="77777777" w:rsidR="00B9323D" w:rsidRDefault="00B9323D">
                  <w:pPr>
                    <w:pStyle w:val="BodyText"/>
                    <w:rPr>
                      <w:b/>
                      <w:sz w:val="14"/>
                    </w:rPr>
                  </w:pPr>
                </w:p>
                <w:p w14:paraId="4C060AB1" w14:textId="77777777" w:rsidR="00B9323D" w:rsidRDefault="00B9323D">
                  <w:pPr>
                    <w:pStyle w:val="BodyText"/>
                    <w:rPr>
                      <w:b/>
                      <w:sz w:val="14"/>
                    </w:rPr>
                  </w:pPr>
                </w:p>
                <w:p w14:paraId="1ED4F927" w14:textId="77777777" w:rsidR="00B9323D" w:rsidRDefault="00B9323D">
                  <w:pPr>
                    <w:pStyle w:val="BodyText"/>
                    <w:rPr>
                      <w:b/>
                      <w:sz w:val="14"/>
                    </w:rPr>
                  </w:pPr>
                </w:p>
                <w:p w14:paraId="6B670044" w14:textId="77777777" w:rsidR="00B9323D" w:rsidRDefault="00B9323D">
                  <w:pPr>
                    <w:pStyle w:val="BodyText"/>
                    <w:rPr>
                      <w:b/>
                      <w:sz w:val="14"/>
                    </w:rPr>
                  </w:pPr>
                </w:p>
                <w:p w14:paraId="69822C42" w14:textId="77777777" w:rsidR="00B9323D" w:rsidRDefault="00B9323D">
                  <w:pPr>
                    <w:pStyle w:val="BodyText"/>
                    <w:rPr>
                      <w:b/>
                      <w:sz w:val="14"/>
                    </w:rPr>
                  </w:pPr>
                </w:p>
                <w:p w14:paraId="41E8CE0C" w14:textId="77777777" w:rsidR="00B9323D" w:rsidRDefault="00B9323D">
                  <w:pPr>
                    <w:pStyle w:val="BodyText"/>
                    <w:rPr>
                      <w:b/>
                      <w:sz w:val="14"/>
                    </w:rPr>
                  </w:pPr>
                </w:p>
                <w:p w14:paraId="1B3575AF" w14:textId="77777777" w:rsidR="00B9323D" w:rsidRDefault="00B9323D">
                  <w:pPr>
                    <w:pStyle w:val="BodyText"/>
                    <w:rPr>
                      <w:b/>
                      <w:sz w:val="14"/>
                    </w:rPr>
                  </w:pPr>
                </w:p>
                <w:p w14:paraId="6CF06D73" w14:textId="77777777" w:rsidR="00B9323D" w:rsidRDefault="00B9323D">
                  <w:pPr>
                    <w:pStyle w:val="BodyText"/>
                    <w:rPr>
                      <w:b/>
                      <w:sz w:val="14"/>
                    </w:rPr>
                  </w:pPr>
                </w:p>
                <w:p w14:paraId="5EA3BB6D" w14:textId="77777777" w:rsidR="00B9323D" w:rsidRDefault="00B9323D">
                  <w:pPr>
                    <w:pStyle w:val="BodyText"/>
                    <w:rPr>
                      <w:b/>
                      <w:sz w:val="14"/>
                    </w:rPr>
                  </w:pPr>
                </w:p>
                <w:p w14:paraId="4A5A3F1B" w14:textId="77777777" w:rsidR="00B9323D" w:rsidRDefault="00B9323D">
                  <w:pPr>
                    <w:pStyle w:val="BodyText"/>
                    <w:rPr>
                      <w:b/>
                      <w:sz w:val="14"/>
                    </w:rPr>
                  </w:pPr>
                </w:p>
                <w:p w14:paraId="0333C7FA" w14:textId="77777777" w:rsidR="00B9323D" w:rsidRDefault="00B9323D">
                  <w:pPr>
                    <w:pStyle w:val="BodyText"/>
                    <w:rPr>
                      <w:b/>
                      <w:sz w:val="14"/>
                    </w:rPr>
                  </w:pPr>
                </w:p>
                <w:p w14:paraId="748B7B23" w14:textId="77777777" w:rsidR="00B9323D" w:rsidRDefault="00B9323D">
                  <w:pPr>
                    <w:pStyle w:val="BodyText"/>
                    <w:rPr>
                      <w:b/>
                      <w:sz w:val="14"/>
                    </w:rPr>
                  </w:pPr>
                </w:p>
                <w:p w14:paraId="25FFEC33" w14:textId="77777777" w:rsidR="00B9323D" w:rsidRDefault="00B9323D">
                  <w:pPr>
                    <w:pStyle w:val="BodyText"/>
                    <w:rPr>
                      <w:b/>
                      <w:sz w:val="14"/>
                    </w:rPr>
                  </w:pPr>
                </w:p>
                <w:p w14:paraId="66151C18" w14:textId="77777777" w:rsidR="00B9323D" w:rsidRDefault="00B9323D">
                  <w:pPr>
                    <w:pStyle w:val="BodyText"/>
                    <w:rPr>
                      <w:b/>
                      <w:sz w:val="14"/>
                    </w:rPr>
                  </w:pPr>
                </w:p>
                <w:p w14:paraId="52E3AE11" w14:textId="77777777" w:rsidR="00B9323D" w:rsidRDefault="00B9323D">
                  <w:pPr>
                    <w:pStyle w:val="BodyText"/>
                    <w:rPr>
                      <w:b/>
                      <w:sz w:val="14"/>
                    </w:rPr>
                  </w:pPr>
                </w:p>
                <w:p w14:paraId="0399AADB" w14:textId="77777777" w:rsidR="00B9323D" w:rsidRDefault="00B9323D">
                  <w:pPr>
                    <w:pStyle w:val="BodyText"/>
                    <w:rPr>
                      <w:b/>
                      <w:sz w:val="14"/>
                    </w:rPr>
                  </w:pPr>
                </w:p>
                <w:p w14:paraId="393C3D85" w14:textId="77777777" w:rsidR="00B9323D" w:rsidRDefault="00B9323D">
                  <w:pPr>
                    <w:pStyle w:val="BodyText"/>
                    <w:rPr>
                      <w:b/>
                      <w:sz w:val="14"/>
                    </w:rPr>
                  </w:pPr>
                </w:p>
                <w:p w14:paraId="5710E65D" w14:textId="77777777" w:rsidR="00B9323D" w:rsidRDefault="00B9323D">
                  <w:pPr>
                    <w:tabs>
                      <w:tab w:val="right" w:pos="10188"/>
                    </w:tabs>
                    <w:spacing w:before="82"/>
                    <w:ind w:left="207"/>
                    <w:rPr>
                      <w:b/>
                      <w:sz w:val="14"/>
                    </w:rPr>
                  </w:pPr>
                  <w:r>
                    <w:rPr>
                      <w:b/>
                      <w:sz w:val="14"/>
                    </w:rPr>
                    <w:t>The accompanying notes form an integral part of</w:t>
                  </w:r>
                  <w:r>
                    <w:rPr>
                      <w:b/>
                      <w:spacing w:val="-4"/>
                      <w:sz w:val="14"/>
                    </w:rPr>
                    <w:t xml:space="preserve"> </w:t>
                  </w:r>
                  <w:r>
                    <w:rPr>
                      <w:b/>
                      <w:sz w:val="14"/>
                    </w:rPr>
                    <w:t>these</w:t>
                  </w:r>
                  <w:r>
                    <w:rPr>
                      <w:b/>
                      <w:spacing w:val="1"/>
                      <w:sz w:val="14"/>
                    </w:rPr>
                    <w:t xml:space="preserve"> </w:t>
                  </w:r>
                  <w:r>
                    <w:rPr>
                      <w:b/>
                      <w:sz w:val="14"/>
                    </w:rPr>
                    <w:t>statements.</w:t>
                  </w:r>
                  <w:r>
                    <w:rPr>
                      <w:b/>
                      <w:sz w:val="14"/>
                    </w:rPr>
                    <w:tab/>
                    <w:t>1</w:t>
                  </w:r>
                </w:p>
                <w:p w14:paraId="3E626FD4" w14:textId="77777777" w:rsidR="00B9323D" w:rsidRDefault="00B9323D">
                  <w:pPr>
                    <w:pStyle w:val="BodyText"/>
                    <w:spacing w:before="4"/>
                    <w:ind w:left="40"/>
                    <w:rPr>
                      <w:b/>
                      <w:sz w:val="17"/>
                    </w:rPr>
                  </w:pPr>
                </w:p>
              </w:txbxContent>
            </v:textbox>
            <w10:wrap anchorx="page" anchory="page"/>
          </v:shape>
        </w:pict>
      </w:r>
      <w:r>
        <w:pict w14:anchorId="36878B12">
          <v:shape id="_x0000_s3351" type="#_x0000_t202" alt="" style="position:absolute;margin-left:37.2pt;margin-top:444.5pt;width:193pt;height:44.5pt;z-index:-24777216;mso-wrap-style:square;mso-wrap-edited:f;mso-width-percent:0;mso-height-percent:0;mso-position-horizontal-relative:page;mso-position-vertical-relative:page;mso-width-percent:0;mso-height-percent:0;v-text-anchor:top" filled="f" stroked="f">
            <v:textbox inset="0,0,0,0">
              <w:txbxContent>
                <w:p w14:paraId="0EF41430" w14:textId="77777777" w:rsidR="00B9323D" w:rsidRDefault="00B9323D">
                  <w:pPr>
                    <w:pStyle w:val="BodyText"/>
                    <w:spacing w:before="3"/>
                    <w:rPr>
                      <w:rFonts w:ascii="Times New Roman"/>
                      <w:sz w:val="15"/>
                    </w:rPr>
                  </w:pPr>
                </w:p>
                <w:p w14:paraId="44B72338" w14:textId="77777777" w:rsidR="00B9323D" w:rsidRDefault="00B9323D">
                  <w:pPr>
                    <w:pStyle w:val="BodyText"/>
                    <w:ind w:left="3487"/>
                  </w:pPr>
                  <w:r>
                    <w:t>NOTE</w:t>
                  </w:r>
                </w:p>
                <w:p w14:paraId="40CEF482" w14:textId="77777777" w:rsidR="00B9323D" w:rsidRDefault="00B9323D">
                  <w:pPr>
                    <w:spacing w:before="34"/>
                    <w:ind w:left="30"/>
                    <w:rPr>
                      <w:sz w:val="14"/>
                    </w:rPr>
                  </w:pPr>
                  <w:r>
                    <w:rPr>
                      <w:sz w:val="14"/>
                    </w:rPr>
                    <w:t>CURRENT ASSETS</w:t>
                  </w:r>
                </w:p>
                <w:p w14:paraId="5E86FEE9" w14:textId="77777777" w:rsidR="00B9323D" w:rsidRDefault="00B9323D">
                  <w:pPr>
                    <w:tabs>
                      <w:tab w:val="left" w:pos="3299"/>
                    </w:tabs>
                    <w:spacing w:before="9"/>
                    <w:ind w:left="30"/>
                    <w:rPr>
                      <w:sz w:val="14"/>
                    </w:rPr>
                  </w:pPr>
                  <w:r>
                    <w:rPr>
                      <w:sz w:val="14"/>
                    </w:rPr>
                    <w:t>Cash and</w:t>
                  </w:r>
                  <w:r>
                    <w:rPr>
                      <w:spacing w:val="5"/>
                      <w:sz w:val="14"/>
                    </w:rPr>
                    <w:t xml:space="preserve"> </w:t>
                  </w:r>
                  <w:r>
                    <w:rPr>
                      <w:sz w:val="14"/>
                    </w:rPr>
                    <w:t>cash</w:t>
                  </w:r>
                  <w:r>
                    <w:rPr>
                      <w:spacing w:val="2"/>
                      <w:sz w:val="14"/>
                    </w:rPr>
                    <w:t xml:space="preserve"> </w:t>
                  </w:r>
                  <w:r>
                    <w:rPr>
                      <w:sz w:val="14"/>
                    </w:rPr>
                    <w:t>equivalents</w:t>
                  </w:r>
                  <w:r>
                    <w:rPr>
                      <w:sz w:val="14"/>
                    </w:rPr>
                    <w:tab/>
                  </w:r>
                  <w:r>
                    <w:rPr>
                      <w:position w:val="1"/>
                      <w:sz w:val="14"/>
                    </w:rPr>
                    <w:t>2(e),8(a)</w:t>
                  </w:r>
                </w:p>
                <w:p w14:paraId="7BEE08C2" w14:textId="77777777" w:rsidR="00B9323D" w:rsidRDefault="00B9323D">
                  <w:pPr>
                    <w:tabs>
                      <w:tab w:val="right" w:pos="3840"/>
                    </w:tabs>
                    <w:spacing w:before="8"/>
                    <w:ind w:left="30"/>
                    <w:rPr>
                      <w:sz w:val="14"/>
                    </w:rPr>
                  </w:pPr>
                  <w:r>
                    <w:rPr>
                      <w:sz w:val="14"/>
                    </w:rPr>
                    <w:t>Trade and other</w:t>
                  </w:r>
                  <w:r>
                    <w:rPr>
                      <w:spacing w:val="-1"/>
                      <w:sz w:val="14"/>
                    </w:rPr>
                    <w:t xml:space="preserve"> </w:t>
                  </w:r>
                  <w:r>
                    <w:rPr>
                      <w:sz w:val="14"/>
                    </w:rPr>
                    <w:t>receivables</w:t>
                  </w:r>
                  <w:r>
                    <w:rPr>
                      <w:sz w:val="14"/>
                    </w:rPr>
                    <w:tab/>
                  </w:r>
                  <w:r>
                    <w:rPr>
                      <w:position w:val="1"/>
                      <w:sz w:val="14"/>
                    </w:rPr>
                    <w:t>9</w:t>
                  </w:r>
                </w:p>
              </w:txbxContent>
            </v:textbox>
            <w10:wrap anchorx="page" anchory="page"/>
          </v:shape>
        </w:pict>
      </w:r>
      <w:r>
        <w:pict w14:anchorId="366FA773">
          <v:shape id="_x0000_s3350" type="#_x0000_t202" alt="" style="position:absolute;margin-left:230.2pt;margin-top:444.5pt;width:51.9pt;height:44.5pt;z-index:-24776704;mso-wrap-style:square;mso-wrap-edited:f;mso-width-percent:0;mso-height-percent:0;mso-position-horizontal-relative:page;mso-position-vertical-relative:page;mso-width-percent:0;mso-height-percent:0;v-text-anchor:top" filled="f" stroked="f">
            <v:textbox inset="0,0,0,0">
              <w:txbxContent>
                <w:p w14:paraId="37A8D0D3" w14:textId="77777777" w:rsidR="00B9323D" w:rsidRDefault="00B9323D">
                  <w:pPr>
                    <w:spacing w:before="14"/>
                    <w:ind w:right="16"/>
                    <w:jc w:val="right"/>
                    <w:rPr>
                      <w:b/>
                      <w:sz w:val="13"/>
                    </w:rPr>
                  </w:pPr>
                  <w:r>
                    <w:rPr>
                      <w:b/>
                      <w:spacing w:val="-1"/>
                      <w:w w:val="95"/>
                      <w:sz w:val="13"/>
                    </w:rPr>
                    <w:t>2020</w:t>
                  </w:r>
                </w:p>
                <w:p w14:paraId="625FFB4D" w14:textId="77777777" w:rsidR="00B9323D" w:rsidRDefault="00B9323D">
                  <w:pPr>
                    <w:spacing w:before="25"/>
                    <w:ind w:right="16"/>
                    <w:jc w:val="right"/>
                    <w:rPr>
                      <w:b/>
                      <w:sz w:val="13"/>
                    </w:rPr>
                  </w:pPr>
                  <w:r>
                    <w:rPr>
                      <w:b/>
                      <w:w w:val="98"/>
                      <w:sz w:val="13"/>
                    </w:rPr>
                    <w:t>$</w:t>
                  </w:r>
                </w:p>
                <w:p w14:paraId="1738B236" w14:textId="77777777" w:rsidR="00B9323D" w:rsidRDefault="00B9323D">
                  <w:pPr>
                    <w:pStyle w:val="BodyText"/>
                    <w:spacing w:before="10"/>
                    <w:rPr>
                      <w:b/>
                      <w:sz w:val="17"/>
                    </w:rPr>
                  </w:pPr>
                </w:p>
                <w:p w14:paraId="7519710B" w14:textId="77777777" w:rsidR="00B9323D" w:rsidRDefault="00B9323D">
                  <w:pPr>
                    <w:ind w:left="382"/>
                    <w:rPr>
                      <w:b/>
                      <w:sz w:val="14"/>
                    </w:rPr>
                  </w:pPr>
                  <w:r>
                    <w:rPr>
                      <w:b/>
                      <w:sz w:val="14"/>
                    </w:rPr>
                    <w:t>1,258,143</w:t>
                  </w:r>
                </w:p>
                <w:p w14:paraId="6C12B25F" w14:textId="77777777" w:rsidR="00B9323D" w:rsidRDefault="00B9323D">
                  <w:pPr>
                    <w:spacing w:before="19"/>
                    <w:ind w:left="302"/>
                    <w:rPr>
                      <w:b/>
                      <w:sz w:val="14"/>
                    </w:rPr>
                  </w:pPr>
                  <w:r>
                    <w:rPr>
                      <w:b/>
                      <w:sz w:val="14"/>
                    </w:rPr>
                    <w:t>66,468,706</w:t>
                  </w:r>
                </w:p>
              </w:txbxContent>
            </v:textbox>
            <w10:wrap anchorx="page" anchory="page"/>
          </v:shape>
        </w:pict>
      </w:r>
      <w:r>
        <w:pict w14:anchorId="5CACA3BF">
          <v:shape id="_x0000_s3349" type="#_x0000_t202" alt="" style="position:absolute;margin-left:282.05pt;margin-top:444.5pt;width:50.6pt;height:44.5pt;z-index:-24776192;mso-wrap-style:square;mso-wrap-edited:f;mso-width-percent:0;mso-height-percent:0;mso-position-horizontal-relative:page;mso-position-vertical-relative:page;mso-width-percent:0;mso-height-percent:0;v-text-anchor:top" filled="f" stroked="f">
            <v:textbox inset="0,0,0,0">
              <w:txbxContent>
                <w:p w14:paraId="73D65A31" w14:textId="77777777" w:rsidR="00B9323D" w:rsidRDefault="00B9323D">
                  <w:pPr>
                    <w:pStyle w:val="BodyText"/>
                    <w:spacing w:before="11"/>
                    <w:ind w:right="13"/>
                    <w:jc w:val="right"/>
                  </w:pPr>
                  <w:r>
                    <w:rPr>
                      <w:spacing w:val="-1"/>
                      <w:w w:val="95"/>
                    </w:rPr>
                    <w:t>2019</w:t>
                  </w:r>
                </w:p>
                <w:p w14:paraId="014F013E" w14:textId="77777777" w:rsidR="00B9323D" w:rsidRDefault="00B9323D">
                  <w:pPr>
                    <w:pStyle w:val="BodyText"/>
                    <w:spacing w:before="25"/>
                    <w:ind w:right="14"/>
                    <w:jc w:val="right"/>
                  </w:pPr>
                  <w:r>
                    <w:rPr>
                      <w:w w:val="98"/>
                    </w:rPr>
                    <w:t>$</w:t>
                  </w:r>
                </w:p>
                <w:p w14:paraId="4EEF4951" w14:textId="77777777" w:rsidR="00B9323D" w:rsidRDefault="00B9323D">
                  <w:pPr>
                    <w:pStyle w:val="BodyText"/>
                    <w:spacing w:before="11"/>
                    <w:rPr>
                      <w:sz w:val="17"/>
                    </w:rPr>
                  </w:pPr>
                </w:p>
                <w:p w14:paraId="4CDC7F32" w14:textId="77777777" w:rsidR="00B9323D" w:rsidRDefault="00B9323D">
                  <w:pPr>
                    <w:ind w:left="359"/>
                    <w:rPr>
                      <w:sz w:val="14"/>
                    </w:rPr>
                  </w:pPr>
                  <w:r>
                    <w:rPr>
                      <w:sz w:val="14"/>
                    </w:rPr>
                    <w:t>3,242,187</w:t>
                  </w:r>
                </w:p>
                <w:p w14:paraId="42086D24" w14:textId="77777777" w:rsidR="00B9323D" w:rsidRDefault="00B9323D">
                  <w:pPr>
                    <w:spacing w:before="19"/>
                    <w:ind w:left="280"/>
                    <w:rPr>
                      <w:sz w:val="14"/>
                    </w:rPr>
                  </w:pPr>
                  <w:r>
                    <w:rPr>
                      <w:sz w:val="14"/>
                    </w:rPr>
                    <w:t>58,036,544</w:t>
                  </w:r>
                </w:p>
              </w:txbxContent>
            </v:textbox>
            <w10:wrap anchorx="page" anchory="page"/>
          </v:shape>
        </w:pict>
      </w:r>
      <w:r>
        <w:pict w14:anchorId="4E4E6869">
          <v:shape id="_x0000_s3348" type="#_x0000_t202" alt="" style="position:absolute;margin-left:332.65pt;margin-top:444.5pt;width:51.4pt;height:44.5pt;z-index:-24775680;mso-wrap-style:square;mso-wrap-edited:f;mso-width-percent:0;mso-height-percent:0;mso-position-horizontal-relative:page;mso-position-vertical-relative:page;mso-width-percent:0;mso-height-percent:0;v-text-anchor:top" filled="f" stroked="f">
            <v:textbox inset="0,0,0,0">
              <w:txbxContent>
                <w:p w14:paraId="0B2957E4" w14:textId="77777777" w:rsidR="00B9323D" w:rsidRDefault="00B9323D">
                  <w:pPr>
                    <w:spacing w:before="14"/>
                    <w:ind w:right="16"/>
                    <w:jc w:val="right"/>
                    <w:rPr>
                      <w:b/>
                      <w:sz w:val="13"/>
                    </w:rPr>
                  </w:pPr>
                  <w:r>
                    <w:rPr>
                      <w:b/>
                      <w:spacing w:val="-1"/>
                      <w:w w:val="95"/>
                      <w:sz w:val="13"/>
                    </w:rPr>
                    <w:t>2020</w:t>
                  </w:r>
                </w:p>
                <w:p w14:paraId="4C1D751C" w14:textId="77777777" w:rsidR="00B9323D" w:rsidRDefault="00B9323D">
                  <w:pPr>
                    <w:spacing w:before="25"/>
                    <w:ind w:right="16"/>
                    <w:jc w:val="right"/>
                    <w:rPr>
                      <w:b/>
                      <w:sz w:val="13"/>
                    </w:rPr>
                  </w:pPr>
                  <w:r>
                    <w:rPr>
                      <w:b/>
                      <w:w w:val="98"/>
                      <w:sz w:val="13"/>
                    </w:rPr>
                    <w:t>$</w:t>
                  </w:r>
                </w:p>
                <w:p w14:paraId="21227E41" w14:textId="77777777" w:rsidR="00B9323D" w:rsidRDefault="00B9323D">
                  <w:pPr>
                    <w:pStyle w:val="BodyText"/>
                    <w:spacing w:before="10"/>
                    <w:rPr>
                      <w:b/>
                      <w:sz w:val="17"/>
                    </w:rPr>
                  </w:pPr>
                </w:p>
                <w:p w14:paraId="4352373D" w14:textId="77777777" w:rsidR="00B9323D" w:rsidRDefault="00B9323D">
                  <w:pPr>
                    <w:ind w:left="371"/>
                    <w:rPr>
                      <w:b/>
                      <w:sz w:val="14"/>
                    </w:rPr>
                  </w:pPr>
                  <w:r>
                    <w:rPr>
                      <w:b/>
                      <w:sz w:val="14"/>
                    </w:rPr>
                    <w:t>1,126,735</w:t>
                  </w:r>
                </w:p>
                <w:p w14:paraId="441DFEC5" w14:textId="77777777" w:rsidR="00B9323D" w:rsidRDefault="00B9323D">
                  <w:pPr>
                    <w:spacing w:before="19"/>
                    <w:ind w:left="293"/>
                    <w:rPr>
                      <w:b/>
                      <w:sz w:val="14"/>
                    </w:rPr>
                  </w:pPr>
                  <w:r>
                    <w:rPr>
                      <w:b/>
                      <w:sz w:val="14"/>
                    </w:rPr>
                    <w:t>66,468,562</w:t>
                  </w:r>
                </w:p>
              </w:txbxContent>
            </v:textbox>
            <w10:wrap anchorx="page" anchory="page"/>
          </v:shape>
        </w:pict>
      </w:r>
      <w:r>
        <w:pict w14:anchorId="31C1E5EC">
          <v:shape id="_x0000_s3347" type="#_x0000_t202" alt="" style="position:absolute;margin-left:384pt;margin-top:444.5pt;width:51.65pt;height:44.5pt;z-index:-24775168;mso-wrap-style:square;mso-wrap-edited:f;mso-width-percent:0;mso-height-percent:0;mso-position-horizontal-relative:page;mso-position-vertical-relative:page;mso-width-percent:0;mso-height-percent:0;v-text-anchor:top" filled="f" stroked="f">
            <v:textbox inset="0,0,0,0">
              <w:txbxContent>
                <w:p w14:paraId="645FE774" w14:textId="77777777" w:rsidR="00B9323D" w:rsidRDefault="00B9323D">
                  <w:pPr>
                    <w:pStyle w:val="BodyText"/>
                    <w:spacing w:before="11"/>
                    <w:ind w:right="13"/>
                    <w:jc w:val="right"/>
                  </w:pPr>
                  <w:r>
                    <w:rPr>
                      <w:spacing w:val="-1"/>
                      <w:w w:val="95"/>
                    </w:rPr>
                    <w:t>2019</w:t>
                  </w:r>
                </w:p>
                <w:p w14:paraId="4E3F3836" w14:textId="77777777" w:rsidR="00B9323D" w:rsidRDefault="00B9323D">
                  <w:pPr>
                    <w:pStyle w:val="BodyText"/>
                    <w:spacing w:before="25"/>
                    <w:ind w:right="14"/>
                    <w:jc w:val="right"/>
                  </w:pPr>
                  <w:r>
                    <w:rPr>
                      <w:w w:val="98"/>
                    </w:rPr>
                    <w:t>$</w:t>
                  </w:r>
                </w:p>
                <w:p w14:paraId="6A5C5F1C" w14:textId="77777777" w:rsidR="00B9323D" w:rsidRDefault="00B9323D">
                  <w:pPr>
                    <w:pStyle w:val="BodyText"/>
                    <w:spacing w:before="2"/>
                    <w:rPr>
                      <w:sz w:val="18"/>
                    </w:rPr>
                  </w:pPr>
                </w:p>
                <w:p w14:paraId="74B999CC" w14:textId="77777777" w:rsidR="00B9323D" w:rsidRDefault="00B9323D">
                  <w:pPr>
                    <w:ind w:left="380"/>
                    <w:rPr>
                      <w:b/>
                      <w:sz w:val="14"/>
                    </w:rPr>
                  </w:pPr>
                  <w:r>
                    <w:rPr>
                      <w:b/>
                      <w:sz w:val="14"/>
                    </w:rPr>
                    <w:t>3,115,258</w:t>
                  </w:r>
                </w:p>
                <w:p w14:paraId="0F4E2524" w14:textId="77777777" w:rsidR="00B9323D" w:rsidRDefault="00B9323D">
                  <w:pPr>
                    <w:spacing w:before="19"/>
                    <w:ind w:left="300"/>
                    <w:rPr>
                      <w:b/>
                      <w:sz w:val="14"/>
                    </w:rPr>
                  </w:pPr>
                  <w:r>
                    <w:rPr>
                      <w:b/>
                      <w:sz w:val="14"/>
                    </w:rPr>
                    <w:t>58,036,112</w:t>
                  </w:r>
                </w:p>
              </w:txbxContent>
            </v:textbox>
            <w10:wrap anchorx="page" anchory="page"/>
          </v:shape>
        </w:pict>
      </w:r>
      <w:r>
        <w:pict w14:anchorId="2B32589B">
          <v:shape id="_x0000_s3346" type="#_x0000_t202" alt="" style="position:absolute;margin-left:435.6pt;margin-top:444.5pt;width:54.2pt;height:44.5pt;z-index:-24774656;mso-wrap-style:square;mso-wrap-edited:f;mso-width-percent:0;mso-height-percent:0;mso-position-horizontal-relative:page;mso-position-vertical-relative:page;mso-width-percent:0;mso-height-percent:0;v-text-anchor:top" filled="f" stroked="f">
            <v:textbox inset="0,0,0,0">
              <w:txbxContent>
                <w:p w14:paraId="73F33B98" w14:textId="77777777" w:rsidR="00B9323D" w:rsidRDefault="00B9323D">
                  <w:pPr>
                    <w:spacing w:before="14"/>
                    <w:ind w:right="16"/>
                    <w:jc w:val="right"/>
                    <w:rPr>
                      <w:b/>
                      <w:sz w:val="13"/>
                    </w:rPr>
                  </w:pPr>
                  <w:r>
                    <w:rPr>
                      <w:b/>
                      <w:spacing w:val="-1"/>
                      <w:w w:val="95"/>
                      <w:sz w:val="13"/>
                    </w:rPr>
                    <w:t>2020</w:t>
                  </w:r>
                </w:p>
                <w:p w14:paraId="55423E10" w14:textId="77777777" w:rsidR="00B9323D" w:rsidRDefault="00B9323D">
                  <w:pPr>
                    <w:spacing w:before="25"/>
                    <w:ind w:right="16"/>
                    <w:jc w:val="right"/>
                    <w:rPr>
                      <w:b/>
                      <w:sz w:val="13"/>
                    </w:rPr>
                  </w:pPr>
                  <w:r>
                    <w:rPr>
                      <w:b/>
                      <w:w w:val="98"/>
                      <w:sz w:val="13"/>
                    </w:rPr>
                    <w:t>$</w:t>
                  </w:r>
                </w:p>
                <w:p w14:paraId="6953D1CA" w14:textId="77777777" w:rsidR="00B9323D" w:rsidRDefault="00B9323D">
                  <w:pPr>
                    <w:pStyle w:val="BodyText"/>
                    <w:spacing w:before="10"/>
                    <w:rPr>
                      <w:b/>
                      <w:sz w:val="17"/>
                    </w:rPr>
                  </w:pPr>
                </w:p>
                <w:p w14:paraId="4FA41463" w14:textId="77777777" w:rsidR="00B9323D" w:rsidRDefault="00B9323D">
                  <w:pPr>
                    <w:ind w:right="19"/>
                    <w:jc w:val="right"/>
                    <w:rPr>
                      <w:b/>
                      <w:sz w:val="14"/>
                    </w:rPr>
                  </w:pPr>
                  <w:r>
                    <w:rPr>
                      <w:b/>
                      <w:spacing w:val="-1"/>
                      <w:sz w:val="14"/>
                    </w:rPr>
                    <w:t>131,408</w:t>
                  </w:r>
                </w:p>
                <w:p w14:paraId="64AF0A48" w14:textId="77777777" w:rsidR="00B9323D" w:rsidRDefault="00B9323D">
                  <w:pPr>
                    <w:spacing w:before="19"/>
                    <w:ind w:right="19"/>
                    <w:jc w:val="right"/>
                    <w:rPr>
                      <w:b/>
                      <w:sz w:val="14"/>
                    </w:rPr>
                  </w:pPr>
                  <w:r>
                    <w:rPr>
                      <w:b/>
                      <w:sz w:val="14"/>
                    </w:rPr>
                    <w:t>145</w:t>
                  </w:r>
                </w:p>
              </w:txbxContent>
            </v:textbox>
            <w10:wrap anchorx="page" anchory="page"/>
          </v:shape>
        </w:pict>
      </w:r>
      <w:r>
        <w:pict w14:anchorId="470B179C">
          <v:shape id="_x0000_s3345" type="#_x0000_t202" alt="" style="position:absolute;margin-left:489.8pt;margin-top:444.5pt;width:49.7pt;height:44.5pt;z-index:-24774144;mso-wrap-style:square;mso-wrap-edited:f;mso-width-percent:0;mso-height-percent:0;mso-position-horizontal-relative:page;mso-position-vertical-relative:page;mso-width-percent:0;mso-height-percent:0;v-text-anchor:top" filled="f" stroked="f">
            <v:textbox inset="0,0,0,0">
              <w:txbxContent>
                <w:p w14:paraId="346726D1" w14:textId="77777777" w:rsidR="00B9323D" w:rsidRDefault="00B9323D">
                  <w:pPr>
                    <w:pStyle w:val="BodyText"/>
                    <w:spacing w:before="11"/>
                    <w:ind w:right="16"/>
                    <w:jc w:val="right"/>
                  </w:pPr>
                  <w:r>
                    <w:rPr>
                      <w:spacing w:val="-1"/>
                      <w:w w:val="95"/>
                    </w:rPr>
                    <w:t>2019</w:t>
                  </w:r>
                </w:p>
                <w:p w14:paraId="7448EB73" w14:textId="77777777" w:rsidR="00B9323D" w:rsidRDefault="00B9323D">
                  <w:pPr>
                    <w:pStyle w:val="BodyText"/>
                    <w:spacing w:before="25"/>
                    <w:ind w:right="16"/>
                    <w:jc w:val="right"/>
                  </w:pPr>
                  <w:r>
                    <w:rPr>
                      <w:w w:val="98"/>
                    </w:rPr>
                    <w:t>$</w:t>
                  </w:r>
                </w:p>
                <w:p w14:paraId="2C7D9E94" w14:textId="77777777" w:rsidR="00B9323D" w:rsidRDefault="00B9323D">
                  <w:pPr>
                    <w:pStyle w:val="BodyText"/>
                    <w:spacing w:before="2"/>
                    <w:rPr>
                      <w:sz w:val="18"/>
                    </w:rPr>
                  </w:pPr>
                </w:p>
                <w:p w14:paraId="6A395AB8" w14:textId="77777777" w:rsidR="00B9323D" w:rsidRDefault="00B9323D">
                  <w:pPr>
                    <w:ind w:right="18"/>
                    <w:jc w:val="right"/>
                    <w:rPr>
                      <w:b/>
                      <w:sz w:val="14"/>
                    </w:rPr>
                  </w:pPr>
                  <w:r>
                    <w:rPr>
                      <w:b/>
                      <w:sz w:val="14"/>
                    </w:rPr>
                    <w:t>126,929</w:t>
                  </w:r>
                </w:p>
                <w:p w14:paraId="355A4592" w14:textId="77777777" w:rsidR="00B9323D" w:rsidRDefault="00B9323D">
                  <w:pPr>
                    <w:spacing w:before="19"/>
                    <w:ind w:right="19"/>
                    <w:jc w:val="right"/>
                    <w:rPr>
                      <w:b/>
                      <w:sz w:val="14"/>
                    </w:rPr>
                  </w:pPr>
                  <w:r>
                    <w:rPr>
                      <w:b/>
                      <w:sz w:val="14"/>
                    </w:rPr>
                    <w:t>432</w:t>
                  </w:r>
                </w:p>
              </w:txbxContent>
            </v:textbox>
            <w10:wrap anchorx="page" anchory="page"/>
          </v:shape>
        </w:pict>
      </w:r>
      <w:r>
        <w:pict w14:anchorId="601DB3E7">
          <v:shape id="_x0000_s3344" type="#_x0000_t202" alt="" style="position:absolute;margin-left:37.2pt;margin-top:489pt;width:193pt;height:18.9pt;z-index:-24773632;mso-wrap-style:square;mso-wrap-edited:f;mso-width-percent:0;mso-height-percent:0;mso-position-horizontal-relative:page;mso-position-vertical-relative:page;mso-width-percent:0;mso-height-percent:0;v-text-anchor:top" filled="f" stroked="f">
            <v:textbox inset="0,0,0,0">
              <w:txbxContent>
                <w:p w14:paraId="228F8488" w14:textId="77777777" w:rsidR="00B9323D" w:rsidRDefault="00B9323D">
                  <w:pPr>
                    <w:spacing w:before="106"/>
                    <w:ind w:left="30"/>
                    <w:rPr>
                      <w:b/>
                      <w:sz w:val="14"/>
                    </w:rPr>
                  </w:pPr>
                  <w:r>
                    <w:rPr>
                      <w:b/>
                      <w:sz w:val="14"/>
                    </w:rPr>
                    <w:t>TOTAL CURRENT ASSETS</w:t>
                  </w:r>
                </w:p>
              </w:txbxContent>
            </v:textbox>
            <w10:wrap anchorx="page" anchory="page"/>
          </v:shape>
        </w:pict>
      </w:r>
      <w:r>
        <w:pict w14:anchorId="61D45DFB">
          <v:shape id="_x0000_s3343" type="#_x0000_t202" alt="" style="position:absolute;margin-left:230.2pt;margin-top:489pt;width:51.9pt;height:18.9pt;z-index:-24773120;mso-wrap-style:square;mso-wrap-edited:f;mso-width-percent:0;mso-height-percent:0;mso-position-horizontal-relative:page;mso-position-vertical-relative:page;mso-width-percent:0;mso-height-percent:0;v-text-anchor:top" filled="f" stroked="f">
            <v:textbox inset="0,0,0,0">
              <w:txbxContent>
                <w:p w14:paraId="76B46513" w14:textId="77777777" w:rsidR="00B9323D" w:rsidRDefault="00B9323D">
                  <w:pPr>
                    <w:spacing w:before="111"/>
                    <w:ind w:left="302"/>
                    <w:rPr>
                      <w:b/>
                      <w:sz w:val="14"/>
                    </w:rPr>
                  </w:pPr>
                  <w:r>
                    <w:rPr>
                      <w:b/>
                      <w:sz w:val="14"/>
                    </w:rPr>
                    <w:t>67,726,850</w:t>
                  </w:r>
                </w:p>
              </w:txbxContent>
            </v:textbox>
            <w10:wrap anchorx="page" anchory="page"/>
          </v:shape>
        </w:pict>
      </w:r>
      <w:r>
        <w:pict w14:anchorId="68191120">
          <v:shape id="_x0000_s3342" type="#_x0000_t202" alt="" style="position:absolute;margin-left:282.05pt;margin-top:489pt;width:50.6pt;height:18.9pt;z-index:-24772608;mso-wrap-style:square;mso-wrap-edited:f;mso-width-percent:0;mso-height-percent:0;mso-position-horizontal-relative:page;mso-position-vertical-relative:page;mso-width-percent:0;mso-height-percent:0;v-text-anchor:top" filled="f" stroked="f">
            <v:textbox inset="0,0,0,0">
              <w:txbxContent>
                <w:p w14:paraId="06908752" w14:textId="77777777" w:rsidR="00B9323D" w:rsidRDefault="00B9323D">
                  <w:pPr>
                    <w:spacing w:before="108"/>
                    <w:ind w:left="280"/>
                    <w:rPr>
                      <w:sz w:val="14"/>
                    </w:rPr>
                  </w:pPr>
                  <w:r>
                    <w:rPr>
                      <w:sz w:val="14"/>
                    </w:rPr>
                    <w:t>61,278,731</w:t>
                  </w:r>
                </w:p>
              </w:txbxContent>
            </v:textbox>
            <w10:wrap anchorx="page" anchory="page"/>
          </v:shape>
        </w:pict>
      </w:r>
      <w:r>
        <w:pict w14:anchorId="7CFFD76C">
          <v:shape id="_x0000_s3341" type="#_x0000_t202" alt="" style="position:absolute;margin-left:332.65pt;margin-top:489pt;width:51.4pt;height:18.9pt;z-index:-24772096;mso-wrap-style:square;mso-wrap-edited:f;mso-width-percent:0;mso-height-percent:0;mso-position-horizontal-relative:page;mso-position-vertical-relative:page;mso-width-percent:0;mso-height-percent:0;v-text-anchor:top" filled="f" stroked="f">
            <v:textbox inset="0,0,0,0">
              <w:txbxContent>
                <w:p w14:paraId="3AA7AF5A" w14:textId="77777777" w:rsidR="00B9323D" w:rsidRDefault="00B9323D">
                  <w:pPr>
                    <w:spacing w:before="111"/>
                    <w:ind w:left="292"/>
                    <w:rPr>
                      <w:b/>
                      <w:sz w:val="14"/>
                    </w:rPr>
                  </w:pPr>
                  <w:r>
                    <w:rPr>
                      <w:b/>
                      <w:sz w:val="14"/>
                    </w:rPr>
                    <w:t>67,595,297</w:t>
                  </w:r>
                </w:p>
              </w:txbxContent>
            </v:textbox>
            <w10:wrap anchorx="page" anchory="page"/>
          </v:shape>
        </w:pict>
      </w:r>
      <w:r>
        <w:pict w14:anchorId="1121E5A8">
          <v:shape id="_x0000_s3340" type="#_x0000_t202" alt="" style="position:absolute;margin-left:384pt;margin-top:489pt;width:51.65pt;height:18.9pt;z-index:-24771584;mso-wrap-style:square;mso-wrap-edited:f;mso-width-percent:0;mso-height-percent:0;mso-position-horizontal-relative:page;mso-position-vertical-relative:page;mso-width-percent:0;mso-height-percent:0;v-text-anchor:top" filled="f" stroked="f">
            <v:textbox inset="0,0,0,0">
              <w:txbxContent>
                <w:p w14:paraId="4380AA6A" w14:textId="77777777" w:rsidR="00B9323D" w:rsidRDefault="00B9323D">
                  <w:pPr>
                    <w:spacing w:before="111"/>
                    <w:ind w:left="299"/>
                    <w:rPr>
                      <w:b/>
                      <w:sz w:val="14"/>
                    </w:rPr>
                  </w:pPr>
                  <w:r>
                    <w:rPr>
                      <w:b/>
                      <w:sz w:val="14"/>
                    </w:rPr>
                    <w:t>61,151,370</w:t>
                  </w:r>
                </w:p>
              </w:txbxContent>
            </v:textbox>
            <w10:wrap anchorx="page" anchory="page"/>
          </v:shape>
        </w:pict>
      </w:r>
      <w:r>
        <w:pict w14:anchorId="359FC9D0">
          <v:shape id="_x0000_s3339" type="#_x0000_t202" alt="" style="position:absolute;margin-left:435.6pt;margin-top:489pt;width:54.2pt;height:18.9pt;z-index:-24771072;mso-wrap-style:square;mso-wrap-edited:f;mso-width-percent:0;mso-height-percent:0;mso-position-horizontal-relative:page;mso-position-vertical-relative:page;mso-width-percent:0;mso-height-percent:0;v-text-anchor:top" filled="f" stroked="f">
            <v:textbox inset="0,0,0,0">
              <w:txbxContent>
                <w:p w14:paraId="092B4E57" w14:textId="77777777" w:rsidR="00B9323D" w:rsidRDefault="00B9323D">
                  <w:pPr>
                    <w:spacing w:before="111"/>
                    <w:ind w:left="547"/>
                    <w:rPr>
                      <w:b/>
                      <w:sz w:val="14"/>
                    </w:rPr>
                  </w:pPr>
                  <w:r>
                    <w:rPr>
                      <w:b/>
                      <w:sz w:val="14"/>
                    </w:rPr>
                    <w:t>131,553</w:t>
                  </w:r>
                </w:p>
              </w:txbxContent>
            </v:textbox>
            <w10:wrap anchorx="page" anchory="page"/>
          </v:shape>
        </w:pict>
      </w:r>
      <w:r>
        <w:pict w14:anchorId="0D80A85A">
          <v:shape id="_x0000_s3338" type="#_x0000_t202" alt="" style="position:absolute;margin-left:489.8pt;margin-top:489pt;width:49.7pt;height:18.9pt;z-index:-24770560;mso-wrap-style:square;mso-wrap-edited:f;mso-width-percent:0;mso-height-percent:0;mso-position-horizontal-relative:page;mso-position-vertical-relative:page;mso-width-percent:0;mso-height-percent:0;v-text-anchor:top" filled="f" stroked="f">
            <v:textbox inset="0,0,0,0">
              <w:txbxContent>
                <w:p w14:paraId="2227E8A6" w14:textId="77777777" w:rsidR="00B9323D" w:rsidRDefault="00B9323D">
                  <w:pPr>
                    <w:spacing w:before="111"/>
                    <w:ind w:left="456"/>
                    <w:rPr>
                      <w:b/>
                      <w:sz w:val="14"/>
                    </w:rPr>
                  </w:pPr>
                  <w:r>
                    <w:rPr>
                      <w:b/>
                      <w:sz w:val="14"/>
                    </w:rPr>
                    <w:t>127,361</w:t>
                  </w:r>
                </w:p>
              </w:txbxContent>
            </v:textbox>
            <w10:wrap anchorx="page" anchory="page"/>
          </v:shape>
        </w:pict>
      </w:r>
      <w:r>
        <w:pict w14:anchorId="2421B466">
          <v:shape id="_x0000_s3337" type="#_x0000_t202" alt="" style="position:absolute;margin-left:37.2pt;margin-top:507.85pt;width:193pt;height:26.2pt;z-index:-24770048;mso-wrap-style:square;mso-wrap-edited:f;mso-width-percent:0;mso-height-percent:0;mso-position-horizontal-relative:page;mso-position-vertical-relative:page;mso-width-percent:0;mso-height-percent:0;v-text-anchor:top" filled="f" stroked="f">
            <v:textbox inset="0,0,0,0">
              <w:txbxContent>
                <w:p w14:paraId="6E98F2C9" w14:textId="77777777" w:rsidR="00B9323D" w:rsidRDefault="00B9323D">
                  <w:pPr>
                    <w:pStyle w:val="BodyText"/>
                    <w:spacing w:before="8"/>
                    <w:rPr>
                      <w:rFonts w:ascii="Times New Roman"/>
                      <w:sz w:val="15"/>
                    </w:rPr>
                  </w:pPr>
                </w:p>
                <w:p w14:paraId="7CA70852" w14:textId="77777777" w:rsidR="00B9323D" w:rsidRDefault="00B9323D">
                  <w:pPr>
                    <w:ind w:left="30"/>
                    <w:rPr>
                      <w:sz w:val="14"/>
                    </w:rPr>
                  </w:pPr>
                  <w:r>
                    <w:rPr>
                      <w:sz w:val="14"/>
                    </w:rPr>
                    <w:t>NON-CURRENT ASSETS</w:t>
                  </w:r>
                </w:p>
                <w:p w14:paraId="2EF72302" w14:textId="77777777" w:rsidR="00B9323D" w:rsidRDefault="00B9323D">
                  <w:pPr>
                    <w:tabs>
                      <w:tab w:val="right" w:pos="3840"/>
                    </w:tabs>
                    <w:spacing w:before="1"/>
                    <w:ind w:left="30"/>
                    <w:rPr>
                      <w:sz w:val="14"/>
                    </w:rPr>
                  </w:pPr>
                  <w:r>
                    <w:rPr>
                      <w:sz w:val="14"/>
                    </w:rPr>
                    <w:t>Trade and other</w:t>
                  </w:r>
                  <w:r>
                    <w:rPr>
                      <w:spacing w:val="-1"/>
                      <w:sz w:val="14"/>
                    </w:rPr>
                    <w:t xml:space="preserve"> </w:t>
                  </w:r>
                  <w:r>
                    <w:rPr>
                      <w:sz w:val="14"/>
                    </w:rPr>
                    <w:t>receivables</w:t>
                  </w:r>
                  <w:r>
                    <w:rPr>
                      <w:sz w:val="14"/>
                    </w:rPr>
                    <w:tab/>
                  </w:r>
                  <w:r>
                    <w:rPr>
                      <w:position w:val="1"/>
                      <w:sz w:val="14"/>
                    </w:rPr>
                    <w:t>9</w:t>
                  </w:r>
                </w:p>
              </w:txbxContent>
            </v:textbox>
            <w10:wrap anchorx="page" anchory="page"/>
          </v:shape>
        </w:pict>
      </w:r>
      <w:r>
        <w:pict w14:anchorId="11E548A3">
          <v:shape id="_x0000_s3336" type="#_x0000_t202" alt="" style="position:absolute;margin-left:230.2pt;margin-top:507.85pt;width:51.9pt;height:26.2pt;z-index:-24769536;mso-wrap-style:square;mso-wrap-edited:f;mso-width-percent:0;mso-height-percent:0;mso-position-horizontal-relative:page;mso-position-vertical-relative:page;mso-width-percent:0;mso-height-percent:0;v-text-anchor:top" filled="f" stroked="f">
            <v:textbox inset="0,0,0,0">
              <w:txbxContent>
                <w:p w14:paraId="5155790A" w14:textId="77777777" w:rsidR="00B9323D" w:rsidRDefault="00B9323D">
                  <w:pPr>
                    <w:pStyle w:val="BodyText"/>
                    <w:rPr>
                      <w:rFonts w:ascii="Times New Roman"/>
                      <w:sz w:val="16"/>
                    </w:rPr>
                  </w:pPr>
                </w:p>
                <w:p w14:paraId="571166E6" w14:textId="77777777" w:rsidR="00B9323D" w:rsidRDefault="00B9323D">
                  <w:pPr>
                    <w:pStyle w:val="BodyText"/>
                    <w:spacing w:before="1"/>
                    <w:rPr>
                      <w:rFonts w:ascii="Times New Roman"/>
                      <w:sz w:val="15"/>
                    </w:rPr>
                  </w:pPr>
                </w:p>
                <w:p w14:paraId="51A55F78" w14:textId="77777777" w:rsidR="00B9323D" w:rsidRDefault="00B9323D">
                  <w:pPr>
                    <w:ind w:left="302"/>
                    <w:rPr>
                      <w:b/>
                      <w:sz w:val="14"/>
                    </w:rPr>
                  </w:pPr>
                  <w:r>
                    <w:rPr>
                      <w:b/>
                      <w:sz w:val="14"/>
                    </w:rPr>
                    <w:t>90,367,760</w:t>
                  </w:r>
                </w:p>
              </w:txbxContent>
            </v:textbox>
            <w10:wrap anchorx="page" anchory="page"/>
          </v:shape>
        </w:pict>
      </w:r>
      <w:r>
        <w:pict w14:anchorId="53C2BC62">
          <v:shape id="_x0000_s3335" type="#_x0000_t202" alt="" style="position:absolute;margin-left:282.05pt;margin-top:507.85pt;width:50.6pt;height:26.2pt;z-index:-24769024;mso-wrap-style:square;mso-wrap-edited:f;mso-width-percent:0;mso-height-percent:0;mso-position-horizontal-relative:page;mso-position-vertical-relative:page;mso-width-percent:0;mso-height-percent:0;v-text-anchor:top" filled="f" stroked="f">
            <v:textbox inset="0,0,0,0">
              <w:txbxContent>
                <w:p w14:paraId="1BBB6E11" w14:textId="77777777" w:rsidR="00B9323D" w:rsidRDefault="00B9323D">
                  <w:pPr>
                    <w:pStyle w:val="BodyText"/>
                    <w:rPr>
                      <w:rFonts w:ascii="Times New Roman"/>
                      <w:sz w:val="16"/>
                    </w:rPr>
                  </w:pPr>
                </w:p>
                <w:p w14:paraId="007A50C8" w14:textId="77777777" w:rsidR="00B9323D" w:rsidRDefault="00B9323D">
                  <w:pPr>
                    <w:pStyle w:val="BodyText"/>
                    <w:spacing w:before="10"/>
                    <w:rPr>
                      <w:rFonts w:ascii="Times New Roman"/>
                      <w:sz w:val="14"/>
                    </w:rPr>
                  </w:pPr>
                </w:p>
                <w:p w14:paraId="6F79AA85" w14:textId="77777777" w:rsidR="00B9323D" w:rsidRDefault="00B9323D">
                  <w:pPr>
                    <w:ind w:left="280"/>
                    <w:rPr>
                      <w:sz w:val="14"/>
                    </w:rPr>
                  </w:pPr>
                  <w:r>
                    <w:rPr>
                      <w:sz w:val="14"/>
                    </w:rPr>
                    <w:t>82,673,428</w:t>
                  </w:r>
                </w:p>
              </w:txbxContent>
            </v:textbox>
            <w10:wrap anchorx="page" anchory="page"/>
          </v:shape>
        </w:pict>
      </w:r>
      <w:r>
        <w:pict w14:anchorId="3AFCD0F1">
          <v:shape id="_x0000_s3334" type="#_x0000_t202" alt="" style="position:absolute;margin-left:332.65pt;margin-top:507.85pt;width:51.4pt;height:26.2pt;z-index:-24768512;mso-wrap-style:square;mso-wrap-edited:f;mso-width-percent:0;mso-height-percent:0;mso-position-horizontal-relative:page;mso-position-vertical-relative:page;mso-width-percent:0;mso-height-percent:0;v-text-anchor:top" filled="f" stroked="f">
            <v:textbox inset="0,0,0,0">
              <w:txbxContent>
                <w:p w14:paraId="090934E2" w14:textId="77777777" w:rsidR="00B9323D" w:rsidRDefault="00B9323D">
                  <w:pPr>
                    <w:pStyle w:val="BodyText"/>
                    <w:rPr>
                      <w:rFonts w:ascii="Times New Roman"/>
                      <w:sz w:val="16"/>
                    </w:rPr>
                  </w:pPr>
                </w:p>
                <w:p w14:paraId="413E6492" w14:textId="77777777" w:rsidR="00B9323D" w:rsidRDefault="00B9323D">
                  <w:pPr>
                    <w:pStyle w:val="BodyText"/>
                    <w:spacing w:before="1"/>
                    <w:rPr>
                      <w:rFonts w:ascii="Times New Roman"/>
                      <w:sz w:val="15"/>
                    </w:rPr>
                  </w:pPr>
                </w:p>
                <w:p w14:paraId="11A4FDCC" w14:textId="77777777" w:rsidR="00B9323D" w:rsidRDefault="00B9323D">
                  <w:pPr>
                    <w:ind w:left="293"/>
                    <w:rPr>
                      <w:b/>
                      <w:sz w:val="14"/>
                    </w:rPr>
                  </w:pPr>
                  <w:r>
                    <w:rPr>
                      <w:b/>
                      <w:sz w:val="14"/>
                    </w:rPr>
                    <w:t>90,367,760</w:t>
                  </w:r>
                </w:p>
              </w:txbxContent>
            </v:textbox>
            <w10:wrap anchorx="page" anchory="page"/>
          </v:shape>
        </w:pict>
      </w:r>
      <w:r>
        <w:pict w14:anchorId="5B77E7BA">
          <v:shape id="_x0000_s3333" type="#_x0000_t202" alt="" style="position:absolute;margin-left:384pt;margin-top:507.85pt;width:51.65pt;height:26.2pt;z-index:-24768000;mso-wrap-style:square;mso-wrap-edited:f;mso-width-percent:0;mso-height-percent:0;mso-position-horizontal-relative:page;mso-position-vertical-relative:page;mso-width-percent:0;mso-height-percent:0;v-text-anchor:top" filled="f" stroked="f">
            <v:textbox inset="0,0,0,0">
              <w:txbxContent>
                <w:p w14:paraId="54920976" w14:textId="77777777" w:rsidR="00B9323D" w:rsidRDefault="00B9323D">
                  <w:pPr>
                    <w:pStyle w:val="BodyText"/>
                    <w:rPr>
                      <w:rFonts w:ascii="Times New Roman"/>
                      <w:sz w:val="16"/>
                    </w:rPr>
                  </w:pPr>
                </w:p>
                <w:p w14:paraId="0181DFC5" w14:textId="77777777" w:rsidR="00B9323D" w:rsidRDefault="00B9323D">
                  <w:pPr>
                    <w:pStyle w:val="BodyText"/>
                    <w:spacing w:before="1"/>
                    <w:rPr>
                      <w:rFonts w:ascii="Times New Roman"/>
                      <w:sz w:val="15"/>
                    </w:rPr>
                  </w:pPr>
                </w:p>
                <w:p w14:paraId="6E7236B8" w14:textId="77777777" w:rsidR="00B9323D" w:rsidRDefault="00B9323D">
                  <w:pPr>
                    <w:ind w:left="300"/>
                    <w:rPr>
                      <w:b/>
                      <w:sz w:val="14"/>
                    </w:rPr>
                  </w:pPr>
                  <w:r>
                    <w:rPr>
                      <w:b/>
                      <w:sz w:val="14"/>
                    </w:rPr>
                    <w:t>82,673,428</w:t>
                  </w:r>
                </w:p>
              </w:txbxContent>
            </v:textbox>
            <w10:wrap anchorx="page" anchory="page"/>
          </v:shape>
        </w:pict>
      </w:r>
      <w:r>
        <w:pict w14:anchorId="0BD4AFFC">
          <v:shape id="_x0000_s3332" type="#_x0000_t202" alt="" style="position:absolute;margin-left:435.6pt;margin-top:507.85pt;width:54.2pt;height:26.2pt;z-index:-24767488;mso-wrap-style:square;mso-wrap-edited:f;mso-width-percent:0;mso-height-percent:0;mso-position-horizontal-relative:page;mso-position-vertical-relative:page;mso-width-percent:0;mso-height-percent:0;v-text-anchor:top" filled="f" stroked="f">
            <v:textbox inset="0,0,0,0">
              <w:txbxContent>
                <w:p w14:paraId="51877DE3" w14:textId="77777777" w:rsidR="00B9323D" w:rsidRDefault="00B9323D">
                  <w:pPr>
                    <w:pStyle w:val="BodyText"/>
                    <w:rPr>
                      <w:rFonts w:ascii="Times New Roman"/>
                      <w:sz w:val="16"/>
                    </w:rPr>
                  </w:pPr>
                </w:p>
                <w:p w14:paraId="55F54D5F" w14:textId="77777777" w:rsidR="00B9323D" w:rsidRDefault="00B9323D">
                  <w:pPr>
                    <w:pStyle w:val="BodyText"/>
                    <w:spacing w:before="1"/>
                    <w:rPr>
                      <w:rFonts w:ascii="Times New Roman"/>
                      <w:sz w:val="15"/>
                    </w:rPr>
                  </w:pPr>
                </w:p>
                <w:p w14:paraId="3EA62288" w14:textId="77777777" w:rsidR="00B9323D" w:rsidRDefault="00B9323D">
                  <w:pPr>
                    <w:ind w:right="17"/>
                    <w:jc w:val="right"/>
                    <w:rPr>
                      <w:b/>
                      <w:sz w:val="14"/>
                    </w:rPr>
                  </w:pPr>
                  <w:r>
                    <w:rPr>
                      <w:b/>
                      <w:sz w:val="14"/>
                    </w:rPr>
                    <w:t>-</w:t>
                  </w:r>
                </w:p>
              </w:txbxContent>
            </v:textbox>
            <w10:wrap anchorx="page" anchory="page"/>
          </v:shape>
        </w:pict>
      </w:r>
      <w:r>
        <w:pict w14:anchorId="18A32ABE">
          <v:shape id="_x0000_s3331" type="#_x0000_t202" alt="" style="position:absolute;margin-left:489.8pt;margin-top:507.85pt;width:49.7pt;height:26.2pt;z-index:-24766976;mso-wrap-style:square;mso-wrap-edited:f;mso-width-percent:0;mso-height-percent:0;mso-position-horizontal-relative:page;mso-position-vertical-relative:page;mso-width-percent:0;mso-height-percent:0;v-text-anchor:top" filled="f" stroked="f">
            <v:textbox inset="0,0,0,0">
              <w:txbxContent>
                <w:p w14:paraId="1C1BF08D" w14:textId="77777777" w:rsidR="00B9323D" w:rsidRDefault="00B9323D">
                  <w:pPr>
                    <w:pStyle w:val="BodyText"/>
                    <w:rPr>
                      <w:rFonts w:ascii="Times New Roman"/>
                      <w:sz w:val="16"/>
                    </w:rPr>
                  </w:pPr>
                </w:p>
                <w:p w14:paraId="76E80C43" w14:textId="77777777" w:rsidR="00B9323D" w:rsidRDefault="00B9323D">
                  <w:pPr>
                    <w:pStyle w:val="BodyText"/>
                    <w:spacing w:before="1"/>
                    <w:rPr>
                      <w:rFonts w:ascii="Times New Roman"/>
                      <w:sz w:val="15"/>
                    </w:rPr>
                  </w:pPr>
                </w:p>
                <w:p w14:paraId="3F2B6BA3" w14:textId="77777777" w:rsidR="00B9323D" w:rsidRDefault="00B9323D">
                  <w:pPr>
                    <w:ind w:right="17"/>
                    <w:jc w:val="right"/>
                    <w:rPr>
                      <w:b/>
                      <w:sz w:val="14"/>
                    </w:rPr>
                  </w:pPr>
                  <w:r>
                    <w:rPr>
                      <w:b/>
                      <w:sz w:val="14"/>
                    </w:rPr>
                    <w:t>-</w:t>
                  </w:r>
                </w:p>
              </w:txbxContent>
            </v:textbox>
            <w10:wrap anchorx="page" anchory="page"/>
          </v:shape>
        </w:pict>
      </w:r>
      <w:r>
        <w:pict w14:anchorId="130FFB82">
          <v:shape id="_x0000_s3330" type="#_x0000_t202" alt="" style="position:absolute;margin-left:37.2pt;margin-top:534.05pt;width:193pt;height:18.5pt;z-index:-24766464;mso-wrap-style:square;mso-wrap-edited:f;mso-width-percent:0;mso-height-percent:0;mso-position-horizontal-relative:page;mso-position-vertical-relative:page;mso-width-percent:0;mso-height-percent:0;v-text-anchor:top" filled="f" stroked="f">
            <v:textbox inset="0,0,0,0">
              <w:txbxContent>
                <w:p w14:paraId="7D08AF71" w14:textId="77777777" w:rsidR="00B9323D" w:rsidRDefault="00B9323D">
                  <w:pPr>
                    <w:spacing w:before="103"/>
                    <w:ind w:left="30"/>
                    <w:rPr>
                      <w:b/>
                      <w:sz w:val="14"/>
                    </w:rPr>
                  </w:pPr>
                  <w:r>
                    <w:rPr>
                      <w:b/>
                      <w:sz w:val="14"/>
                    </w:rPr>
                    <w:t>TOTAL NON-CURRENT ASSETS</w:t>
                  </w:r>
                </w:p>
              </w:txbxContent>
            </v:textbox>
            <w10:wrap anchorx="page" anchory="page"/>
          </v:shape>
        </w:pict>
      </w:r>
      <w:r>
        <w:pict w14:anchorId="29125310">
          <v:shape id="_x0000_s3329" type="#_x0000_t202" alt="" style="position:absolute;margin-left:230.2pt;margin-top:534.05pt;width:51.9pt;height:18.5pt;z-index:-24765952;mso-wrap-style:square;mso-wrap-edited:f;mso-width-percent:0;mso-height-percent:0;mso-position-horizontal-relative:page;mso-position-vertical-relative:page;mso-width-percent:0;mso-height-percent:0;v-text-anchor:top" filled="f" stroked="f">
            <v:textbox inset="0,0,0,0">
              <w:txbxContent>
                <w:p w14:paraId="0DF0384B" w14:textId="77777777" w:rsidR="00B9323D" w:rsidRDefault="00B9323D">
                  <w:pPr>
                    <w:spacing w:before="106"/>
                    <w:ind w:left="302"/>
                    <w:rPr>
                      <w:b/>
                      <w:sz w:val="14"/>
                    </w:rPr>
                  </w:pPr>
                  <w:r>
                    <w:rPr>
                      <w:b/>
                      <w:sz w:val="14"/>
                    </w:rPr>
                    <w:t>90,367,760</w:t>
                  </w:r>
                </w:p>
              </w:txbxContent>
            </v:textbox>
            <w10:wrap anchorx="page" anchory="page"/>
          </v:shape>
        </w:pict>
      </w:r>
      <w:r>
        <w:pict w14:anchorId="3F6754C0">
          <v:shape id="_x0000_s3328" type="#_x0000_t202" alt="" style="position:absolute;margin-left:282.05pt;margin-top:534.05pt;width:50.6pt;height:18.5pt;z-index:-24765440;mso-wrap-style:square;mso-wrap-edited:f;mso-width-percent:0;mso-height-percent:0;mso-position-horizontal-relative:page;mso-position-vertical-relative:page;mso-width-percent:0;mso-height-percent:0;v-text-anchor:top" filled="f" stroked="f">
            <v:textbox inset="0,0,0,0">
              <w:txbxContent>
                <w:p w14:paraId="13605387" w14:textId="77777777" w:rsidR="00B9323D" w:rsidRDefault="00B9323D">
                  <w:pPr>
                    <w:spacing w:before="106"/>
                    <w:ind w:left="280"/>
                    <w:rPr>
                      <w:sz w:val="14"/>
                    </w:rPr>
                  </w:pPr>
                  <w:r>
                    <w:rPr>
                      <w:sz w:val="14"/>
                    </w:rPr>
                    <w:t>82,673,428</w:t>
                  </w:r>
                </w:p>
              </w:txbxContent>
            </v:textbox>
            <w10:wrap anchorx="page" anchory="page"/>
          </v:shape>
        </w:pict>
      </w:r>
      <w:r>
        <w:pict w14:anchorId="10784C26">
          <v:shape id="_x0000_s3327" type="#_x0000_t202" alt="" style="position:absolute;margin-left:332.65pt;margin-top:534.05pt;width:51.4pt;height:18.5pt;z-index:-24764928;mso-wrap-style:square;mso-wrap-edited:f;mso-width-percent:0;mso-height-percent:0;mso-position-horizontal-relative:page;mso-position-vertical-relative:page;mso-width-percent:0;mso-height-percent:0;v-text-anchor:top" filled="f" stroked="f">
            <v:textbox inset="0,0,0,0">
              <w:txbxContent>
                <w:p w14:paraId="1D589E34" w14:textId="77777777" w:rsidR="00B9323D" w:rsidRDefault="00B9323D">
                  <w:pPr>
                    <w:spacing w:before="106"/>
                    <w:ind w:left="292"/>
                    <w:rPr>
                      <w:b/>
                      <w:sz w:val="14"/>
                    </w:rPr>
                  </w:pPr>
                  <w:r>
                    <w:rPr>
                      <w:b/>
                      <w:sz w:val="14"/>
                    </w:rPr>
                    <w:t>90,367,760</w:t>
                  </w:r>
                </w:p>
              </w:txbxContent>
            </v:textbox>
            <w10:wrap anchorx="page" anchory="page"/>
          </v:shape>
        </w:pict>
      </w:r>
      <w:r>
        <w:pict w14:anchorId="649BE083">
          <v:shape id="_x0000_s3326" type="#_x0000_t202" alt="" style="position:absolute;margin-left:384pt;margin-top:534.05pt;width:51.65pt;height:18.5pt;z-index:-24764416;mso-wrap-style:square;mso-wrap-edited:f;mso-width-percent:0;mso-height-percent:0;mso-position-horizontal-relative:page;mso-position-vertical-relative:page;mso-width-percent:0;mso-height-percent:0;v-text-anchor:top" filled="f" stroked="f">
            <v:textbox inset="0,0,0,0">
              <w:txbxContent>
                <w:p w14:paraId="5604B59D" w14:textId="77777777" w:rsidR="00B9323D" w:rsidRDefault="00B9323D">
                  <w:pPr>
                    <w:spacing w:before="106"/>
                    <w:ind w:left="299"/>
                    <w:rPr>
                      <w:b/>
                      <w:sz w:val="14"/>
                    </w:rPr>
                  </w:pPr>
                  <w:r>
                    <w:rPr>
                      <w:b/>
                      <w:sz w:val="14"/>
                    </w:rPr>
                    <w:t>82,673,428</w:t>
                  </w:r>
                </w:p>
              </w:txbxContent>
            </v:textbox>
            <w10:wrap anchorx="page" anchory="page"/>
          </v:shape>
        </w:pict>
      </w:r>
      <w:r>
        <w:pict w14:anchorId="3E050D54">
          <v:shape id="_x0000_s3325" type="#_x0000_t202" alt="" style="position:absolute;margin-left:435.6pt;margin-top:534.05pt;width:54.2pt;height:18.5pt;z-index:-24763904;mso-wrap-style:square;mso-wrap-edited:f;mso-width-percent:0;mso-height-percent:0;mso-position-horizontal-relative:page;mso-position-vertical-relative:page;mso-width-percent:0;mso-height-percent:0;v-text-anchor:top" filled="f" stroked="f">
            <v:textbox inset="0,0,0,0">
              <w:txbxContent>
                <w:p w14:paraId="6B06EAE8" w14:textId="77777777" w:rsidR="00B9323D" w:rsidRDefault="00B9323D">
                  <w:pPr>
                    <w:spacing w:before="106"/>
                    <w:ind w:right="18"/>
                    <w:jc w:val="right"/>
                    <w:rPr>
                      <w:b/>
                      <w:sz w:val="14"/>
                    </w:rPr>
                  </w:pPr>
                  <w:r>
                    <w:rPr>
                      <w:b/>
                      <w:sz w:val="14"/>
                    </w:rPr>
                    <w:t>-</w:t>
                  </w:r>
                </w:p>
              </w:txbxContent>
            </v:textbox>
            <w10:wrap anchorx="page" anchory="page"/>
          </v:shape>
        </w:pict>
      </w:r>
      <w:r>
        <w:pict w14:anchorId="74CB6EC9">
          <v:shape id="_x0000_s3324" type="#_x0000_t202" alt="" style="position:absolute;margin-left:489.8pt;margin-top:534.05pt;width:49.7pt;height:18.5pt;z-index:-24763392;mso-wrap-style:square;mso-wrap-edited:f;mso-width-percent:0;mso-height-percent:0;mso-position-horizontal-relative:page;mso-position-vertical-relative:page;mso-width-percent:0;mso-height-percent:0;v-text-anchor:top" filled="f" stroked="f">
            <v:textbox inset="0,0,0,0">
              <w:txbxContent>
                <w:p w14:paraId="4BD29404" w14:textId="77777777" w:rsidR="00B9323D" w:rsidRDefault="00B9323D">
                  <w:pPr>
                    <w:spacing w:before="106"/>
                    <w:ind w:right="17"/>
                    <w:jc w:val="right"/>
                    <w:rPr>
                      <w:b/>
                      <w:sz w:val="14"/>
                    </w:rPr>
                  </w:pPr>
                  <w:r>
                    <w:rPr>
                      <w:b/>
                      <w:sz w:val="14"/>
                    </w:rPr>
                    <w:t>-</w:t>
                  </w:r>
                </w:p>
              </w:txbxContent>
            </v:textbox>
            <w10:wrap anchorx="page" anchory="page"/>
          </v:shape>
        </w:pict>
      </w:r>
      <w:r>
        <w:pict w14:anchorId="2C2950D3">
          <v:shape id="_x0000_s3323" type="#_x0000_t202" alt="" style="position:absolute;margin-left:37.2pt;margin-top:552.55pt;width:193pt;height:18.9pt;z-index:-24762880;mso-wrap-style:square;mso-wrap-edited:f;mso-width-percent:0;mso-height-percent:0;mso-position-horizontal-relative:page;mso-position-vertical-relative:page;mso-width-percent:0;mso-height-percent:0;v-text-anchor:top" filled="f" stroked="f">
            <v:textbox inset="0,0,0,0">
              <w:txbxContent>
                <w:p w14:paraId="5CAC4721" w14:textId="77777777" w:rsidR="00B9323D" w:rsidRDefault="00B9323D">
                  <w:pPr>
                    <w:pStyle w:val="BodyText"/>
                    <w:spacing w:before="10"/>
                    <w:rPr>
                      <w:rFonts w:ascii="Times New Roman"/>
                      <w:sz w:val="15"/>
                    </w:rPr>
                  </w:pPr>
                </w:p>
                <w:p w14:paraId="58319A59" w14:textId="77777777" w:rsidR="00B9323D" w:rsidRDefault="00B9323D">
                  <w:pPr>
                    <w:ind w:left="30"/>
                    <w:rPr>
                      <w:b/>
                      <w:sz w:val="14"/>
                    </w:rPr>
                  </w:pPr>
                  <w:r>
                    <w:rPr>
                      <w:b/>
                      <w:sz w:val="14"/>
                    </w:rPr>
                    <w:t>Total Assets</w:t>
                  </w:r>
                </w:p>
              </w:txbxContent>
            </v:textbox>
            <w10:wrap anchorx="page" anchory="page"/>
          </v:shape>
        </w:pict>
      </w:r>
      <w:r>
        <w:pict w14:anchorId="54BC3CB4">
          <v:shape id="_x0000_s3322" type="#_x0000_t202" alt="" style="position:absolute;margin-left:230.2pt;margin-top:552.55pt;width:51.9pt;height:18.9pt;z-index:-24762368;mso-wrap-style:square;mso-wrap-edited:f;mso-width-percent:0;mso-height-percent:0;mso-position-horizontal-relative:page;mso-position-vertical-relative:page;mso-width-percent:0;mso-height-percent:0;v-text-anchor:top" filled="f" stroked="f">
            <v:textbox inset="0,0,0,0">
              <w:txbxContent>
                <w:p w14:paraId="1C37EE31" w14:textId="77777777" w:rsidR="00B9323D" w:rsidRDefault="00B9323D">
                  <w:pPr>
                    <w:spacing w:before="111"/>
                    <w:ind w:left="223"/>
                    <w:rPr>
                      <w:b/>
                      <w:sz w:val="14"/>
                    </w:rPr>
                  </w:pPr>
                  <w:r>
                    <w:rPr>
                      <w:b/>
                      <w:sz w:val="14"/>
                    </w:rPr>
                    <w:t>158,094,610</w:t>
                  </w:r>
                </w:p>
              </w:txbxContent>
            </v:textbox>
            <w10:wrap anchorx="page" anchory="page"/>
          </v:shape>
        </w:pict>
      </w:r>
      <w:r>
        <w:pict w14:anchorId="19550680">
          <v:shape id="_x0000_s3321" type="#_x0000_t202" alt="" style="position:absolute;margin-left:282.05pt;margin-top:552.55pt;width:50.6pt;height:18.9pt;z-index:-24761856;mso-wrap-style:square;mso-wrap-edited:f;mso-width-percent:0;mso-height-percent:0;mso-position-horizontal-relative:page;mso-position-vertical-relative:page;mso-width-percent:0;mso-height-percent:0;v-text-anchor:top" filled="f" stroked="f">
            <v:textbox inset="0,0,0,0">
              <w:txbxContent>
                <w:p w14:paraId="70875F1E" w14:textId="77777777" w:rsidR="00B9323D" w:rsidRDefault="00B9323D">
                  <w:pPr>
                    <w:spacing w:before="109"/>
                    <w:ind w:left="200"/>
                    <w:rPr>
                      <w:sz w:val="14"/>
                    </w:rPr>
                  </w:pPr>
                  <w:r>
                    <w:rPr>
                      <w:sz w:val="14"/>
                    </w:rPr>
                    <w:t>143,952,159</w:t>
                  </w:r>
                </w:p>
              </w:txbxContent>
            </v:textbox>
            <w10:wrap anchorx="page" anchory="page"/>
          </v:shape>
        </w:pict>
      </w:r>
      <w:r>
        <w:pict w14:anchorId="6CB35153">
          <v:shape id="_x0000_s3320" type="#_x0000_t202" alt="" style="position:absolute;margin-left:332.65pt;margin-top:552.55pt;width:51.4pt;height:18.9pt;z-index:-24761344;mso-wrap-style:square;mso-wrap-edited:f;mso-width-percent:0;mso-height-percent:0;mso-position-horizontal-relative:page;mso-position-vertical-relative:page;mso-width-percent:0;mso-height-percent:0;v-text-anchor:top" filled="f" stroked="f">
            <v:textbox inset="0,0,0,0">
              <w:txbxContent>
                <w:p w14:paraId="369B46A5" w14:textId="77777777" w:rsidR="00B9323D" w:rsidRDefault="00B9323D">
                  <w:pPr>
                    <w:spacing w:before="111"/>
                    <w:ind w:left="213"/>
                    <w:rPr>
                      <w:b/>
                      <w:sz w:val="14"/>
                    </w:rPr>
                  </w:pPr>
                  <w:r>
                    <w:rPr>
                      <w:b/>
                      <w:sz w:val="14"/>
                    </w:rPr>
                    <w:t>157,963,057</w:t>
                  </w:r>
                </w:p>
              </w:txbxContent>
            </v:textbox>
            <w10:wrap anchorx="page" anchory="page"/>
          </v:shape>
        </w:pict>
      </w:r>
      <w:r>
        <w:pict w14:anchorId="2F59BFCC">
          <v:shape id="_x0000_s3319" type="#_x0000_t202" alt="" style="position:absolute;margin-left:384pt;margin-top:552.55pt;width:51.65pt;height:18.9pt;z-index:-24760832;mso-wrap-style:square;mso-wrap-edited:f;mso-width-percent:0;mso-height-percent:0;mso-position-horizontal-relative:page;mso-position-vertical-relative:page;mso-width-percent:0;mso-height-percent:0;v-text-anchor:top" filled="f" stroked="f">
            <v:textbox inset="0,0,0,0">
              <w:txbxContent>
                <w:p w14:paraId="4421F688" w14:textId="77777777" w:rsidR="00B9323D" w:rsidRDefault="00B9323D">
                  <w:pPr>
                    <w:spacing w:before="111"/>
                    <w:ind w:left="220"/>
                    <w:rPr>
                      <w:b/>
                      <w:sz w:val="14"/>
                    </w:rPr>
                  </w:pPr>
                  <w:r>
                    <w:rPr>
                      <w:b/>
                      <w:sz w:val="14"/>
                    </w:rPr>
                    <w:t>143,824,798</w:t>
                  </w:r>
                </w:p>
              </w:txbxContent>
            </v:textbox>
            <w10:wrap anchorx="page" anchory="page"/>
          </v:shape>
        </w:pict>
      </w:r>
      <w:r>
        <w:pict w14:anchorId="118F91F5">
          <v:shape id="_x0000_s3318" type="#_x0000_t202" alt="" style="position:absolute;margin-left:435.6pt;margin-top:552.55pt;width:54.2pt;height:18.9pt;z-index:-24760320;mso-wrap-style:square;mso-wrap-edited:f;mso-width-percent:0;mso-height-percent:0;mso-position-horizontal-relative:page;mso-position-vertical-relative:page;mso-width-percent:0;mso-height-percent:0;v-text-anchor:top" filled="f" stroked="f">
            <v:textbox inset="0,0,0,0">
              <w:txbxContent>
                <w:p w14:paraId="01580A5F" w14:textId="77777777" w:rsidR="00B9323D" w:rsidRDefault="00B9323D">
                  <w:pPr>
                    <w:spacing w:before="111"/>
                    <w:ind w:left="547"/>
                    <w:rPr>
                      <w:b/>
                      <w:sz w:val="14"/>
                    </w:rPr>
                  </w:pPr>
                  <w:r>
                    <w:rPr>
                      <w:b/>
                      <w:sz w:val="14"/>
                    </w:rPr>
                    <w:t>131,553</w:t>
                  </w:r>
                </w:p>
              </w:txbxContent>
            </v:textbox>
            <w10:wrap anchorx="page" anchory="page"/>
          </v:shape>
        </w:pict>
      </w:r>
      <w:r>
        <w:pict w14:anchorId="08C5115C">
          <v:shape id="_x0000_s3317" type="#_x0000_t202" alt="" style="position:absolute;margin-left:489.8pt;margin-top:552.55pt;width:49.7pt;height:18.9pt;z-index:-24759808;mso-wrap-style:square;mso-wrap-edited:f;mso-width-percent:0;mso-height-percent:0;mso-position-horizontal-relative:page;mso-position-vertical-relative:page;mso-width-percent:0;mso-height-percent:0;v-text-anchor:top" filled="f" stroked="f">
            <v:textbox inset="0,0,0,0">
              <w:txbxContent>
                <w:p w14:paraId="77256683" w14:textId="77777777" w:rsidR="00B9323D" w:rsidRDefault="00B9323D">
                  <w:pPr>
                    <w:spacing w:before="111"/>
                    <w:ind w:left="456"/>
                    <w:rPr>
                      <w:b/>
                      <w:sz w:val="14"/>
                    </w:rPr>
                  </w:pPr>
                  <w:r>
                    <w:rPr>
                      <w:b/>
                      <w:sz w:val="14"/>
                    </w:rPr>
                    <w:t>127,361</w:t>
                  </w:r>
                </w:p>
              </w:txbxContent>
            </v:textbox>
            <w10:wrap anchorx="page" anchory="page"/>
          </v:shape>
        </w:pict>
      </w:r>
      <w:r>
        <w:pict w14:anchorId="2D5C676E">
          <v:shape id="_x0000_s3316" type="#_x0000_t202" alt="" style="position:absolute;margin-left:37.2pt;margin-top:571.4pt;width:193pt;height:44.95pt;z-index:-24759296;mso-wrap-style:square;mso-wrap-edited:f;mso-width-percent:0;mso-height-percent:0;mso-position-horizontal-relative:page;mso-position-vertical-relative:page;mso-width-percent:0;mso-height-percent:0;v-text-anchor:top" filled="f" stroked="f">
            <v:textbox inset="0,0,0,0">
              <w:txbxContent>
                <w:p w14:paraId="0E1CFD0D" w14:textId="77777777" w:rsidR="00B9323D" w:rsidRDefault="00B9323D">
                  <w:pPr>
                    <w:pStyle w:val="BodyText"/>
                    <w:spacing w:before="4"/>
                    <w:rPr>
                      <w:rFonts w:ascii="Times New Roman"/>
                      <w:sz w:val="16"/>
                    </w:rPr>
                  </w:pPr>
                </w:p>
                <w:p w14:paraId="09248D41" w14:textId="77777777" w:rsidR="00B9323D" w:rsidRDefault="00B9323D">
                  <w:pPr>
                    <w:ind w:left="30"/>
                    <w:rPr>
                      <w:sz w:val="14"/>
                    </w:rPr>
                  </w:pPr>
                  <w:r>
                    <w:rPr>
                      <w:sz w:val="14"/>
                    </w:rPr>
                    <w:t>CURRENT LIABILITIES</w:t>
                  </w:r>
                </w:p>
                <w:p w14:paraId="5A4BAC8F" w14:textId="77777777" w:rsidR="00B9323D" w:rsidRDefault="00B9323D">
                  <w:pPr>
                    <w:spacing w:before="19"/>
                    <w:ind w:left="30"/>
                    <w:rPr>
                      <w:sz w:val="14"/>
                    </w:rPr>
                  </w:pPr>
                  <w:r>
                    <w:rPr>
                      <w:sz w:val="14"/>
                    </w:rPr>
                    <w:t>Trade and other payables</w:t>
                  </w:r>
                </w:p>
                <w:p w14:paraId="2427E1C3" w14:textId="77777777" w:rsidR="00B9323D" w:rsidRDefault="00B9323D">
                  <w:pPr>
                    <w:tabs>
                      <w:tab w:val="right" w:pos="3839"/>
                    </w:tabs>
                    <w:spacing w:before="9"/>
                    <w:ind w:left="30"/>
                    <w:rPr>
                      <w:sz w:val="14"/>
                    </w:rPr>
                  </w:pPr>
                  <w:r>
                    <w:rPr>
                      <w:sz w:val="14"/>
                    </w:rPr>
                    <w:t>Premiums in</w:t>
                  </w:r>
                  <w:r>
                    <w:rPr>
                      <w:spacing w:val="1"/>
                      <w:sz w:val="14"/>
                    </w:rPr>
                    <w:t xml:space="preserve"> </w:t>
                  </w:r>
                  <w:r>
                    <w:rPr>
                      <w:sz w:val="14"/>
                    </w:rPr>
                    <w:t>advance</w:t>
                  </w:r>
                  <w:r>
                    <w:rPr>
                      <w:sz w:val="14"/>
                    </w:rPr>
                    <w:tab/>
                  </w:r>
                  <w:r>
                    <w:rPr>
                      <w:position w:val="1"/>
                      <w:sz w:val="14"/>
                    </w:rPr>
                    <w:t>10</w:t>
                  </w:r>
                </w:p>
                <w:p w14:paraId="290CBA53" w14:textId="77777777" w:rsidR="00B9323D" w:rsidRDefault="00B9323D">
                  <w:pPr>
                    <w:tabs>
                      <w:tab w:val="left" w:pos="3510"/>
                    </w:tabs>
                    <w:spacing w:before="11"/>
                    <w:ind w:left="30"/>
                    <w:rPr>
                      <w:sz w:val="14"/>
                    </w:rPr>
                  </w:pPr>
                  <w:r>
                    <w:rPr>
                      <w:sz w:val="14"/>
                    </w:rPr>
                    <w:t>Outstanding</w:t>
                  </w:r>
                  <w:r>
                    <w:rPr>
                      <w:spacing w:val="1"/>
                      <w:sz w:val="14"/>
                    </w:rPr>
                    <w:t xml:space="preserve"> </w:t>
                  </w:r>
                  <w:r>
                    <w:rPr>
                      <w:sz w:val="14"/>
                    </w:rPr>
                    <w:t>Claims</w:t>
                  </w:r>
                  <w:r>
                    <w:rPr>
                      <w:sz w:val="14"/>
                    </w:rPr>
                    <w:tab/>
                    <w:t>11(a)</w:t>
                  </w:r>
                </w:p>
              </w:txbxContent>
            </v:textbox>
            <w10:wrap anchorx="page" anchory="page"/>
          </v:shape>
        </w:pict>
      </w:r>
      <w:r>
        <w:pict w14:anchorId="646A18D8">
          <v:shape id="_x0000_s3315" type="#_x0000_t202" alt="" style="position:absolute;margin-left:230.2pt;margin-top:571.4pt;width:51.9pt;height:44.95pt;z-index:-24758784;mso-wrap-style:square;mso-wrap-edited:f;mso-width-percent:0;mso-height-percent:0;mso-position-horizontal-relative:page;mso-position-vertical-relative:page;mso-width-percent:0;mso-height-percent:0;v-text-anchor:top" filled="f" stroked="f">
            <v:textbox inset="0,0,0,0">
              <w:txbxContent>
                <w:p w14:paraId="1AA52FA8" w14:textId="77777777" w:rsidR="00B9323D" w:rsidRDefault="00B9323D">
                  <w:pPr>
                    <w:pStyle w:val="BodyText"/>
                    <w:rPr>
                      <w:rFonts w:ascii="Times New Roman"/>
                      <w:sz w:val="16"/>
                    </w:rPr>
                  </w:pPr>
                </w:p>
                <w:p w14:paraId="4E21F036" w14:textId="77777777" w:rsidR="00B9323D" w:rsidRDefault="00B9323D">
                  <w:pPr>
                    <w:pStyle w:val="BodyText"/>
                    <w:spacing w:before="5"/>
                    <w:rPr>
                      <w:rFonts w:ascii="Times New Roman"/>
                      <w:sz w:val="16"/>
                    </w:rPr>
                  </w:pPr>
                </w:p>
                <w:p w14:paraId="07091998" w14:textId="77777777" w:rsidR="00B9323D" w:rsidRDefault="00B9323D">
                  <w:pPr>
                    <w:ind w:left="382"/>
                    <w:rPr>
                      <w:b/>
                      <w:sz w:val="14"/>
                    </w:rPr>
                  </w:pPr>
                  <w:r>
                    <w:rPr>
                      <w:b/>
                      <w:sz w:val="14"/>
                    </w:rPr>
                    <w:t>4,703,104</w:t>
                  </w:r>
                </w:p>
                <w:p w14:paraId="032784C2" w14:textId="77777777" w:rsidR="00B9323D" w:rsidRDefault="00B9323D">
                  <w:pPr>
                    <w:spacing w:before="19"/>
                    <w:ind w:left="302"/>
                    <w:rPr>
                      <w:b/>
                      <w:sz w:val="14"/>
                    </w:rPr>
                  </w:pPr>
                  <w:r>
                    <w:rPr>
                      <w:b/>
                      <w:sz w:val="14"/>
                    </w:rPr>
                    <w:t>39,011,594</w:t>
                  </w:r>
                </w:p>
                <w:p w14:paraId="1E1CC438" w14:textId="77777777" w:rsidR="00B9323D" w:rsidRDefault="00B9323D">
                  <w:pPr>
                    <w:spacing w:before="19"/>
                    <w:ind w:left="302"/>
                    <w:rPr>
                      <w:b/>
                      <w:sz w:val="14"/>
                    </w:rPr>
                  </w:pPr>
                  <w:r>
                    <w:rPr>
                      <w:b/>
                      <w:sz w:val="14"/>
                    </w:rPr>
                    <w:t>19,189,697</w:t>
                  </w:r>
                </w:p>
              </w:txbxContent>
            </v:textbox>
            <w10:wrap anchorx="page" anchory="page"/>
          </v:shape>
        </w:pict>
      </w:r>
      <w:r>
        <w:pict w14:anchorId="0902EF93">
          <v:shape id="_x0000_s3314" type="#_x0000_t202" alt="" style="position:absolute;margin-left:282.05pt;margin-top:571.4pt;width:50.6pt;height:44.95pt;z-index:-24758272;mso-wrap-style:square;mso-wrap-edited:f;mso-width-percent:0;mso-height-percent:0;mso-position-horizontal-relative:page;mso-position-vertical-relative:page;mso-width-percent:0;mso-height-percent:0;v-text-anchor:top" filled="f" stroked="f">
            <v:textbox inset="0,0,0,0">
              <w:txbxContent>
                <w:p w14:paraId="3466737A" w14:textId="77777777" w:rsidR="00B9323D" w:rsidRDefault="00B9323D">
                  <w:pPr>
                    <w:pStyle w:val="BodyText"/>
                    <w:rPr>
                      <w:rFonts w:ascii="Times New Roman"/>
                      <w:sz w:val="16"/>
                    </w:rPr>
                  </w:pPr>
                </w:p>
                <w:p w14:paraId="5968E171" w14:textId="77777777" w:rsidR="00B9323D" w:rsidRDefault="00B9323D">
                  <w:pPr>
                    <w:pStyle w:val="BodyText"/>
                    <w:spacing w:before="2"/>
                    <w:rPr>
                      <w:rFonts w:ascii="Times New Roman"/>
                      <w:sz w:val="16"/>
                    </w:rPr>
                  </w:pPr>
                </w:p>
                <w:p w14:paraId="279D88E4" w14:textId="77777777" w:rsidR="00B9323D" w:rsidRDefault="00B9323D">
                  <w:pPr>
                    <w:ind w:left="359"/>
                    <w:rPr>
                      <w:sz w:val="14"/>
                    </w:rPr>
                  </w:pPr>
                  <w:r>
                    <w:rPr>
                      <w:sz w:val="14"/>
                    </w:rPr>
                    <w:t>8,367,381</w:t>
                  </w:r>
                </w:p>
                <w:p w14:paraId="61994853" w14:textId="77777777" w:rsidR="00B9323D" w:rsidRDefault="00B9323D">
                  <w:pPr>
                    <w:spacing w:before="19"/>
                    <w:ind w:left="280"/>
                    <w:rPr>
                      <w:sz w:val="14"/>
                    </w:rPr>
                  </w:pPr>
                  <w:r>
                    <w:rPr>
                      <w:sz w:val="14"/>
                    </w:rPr>
                    <w:t>26,580,386</w:t>
                  </w:r>
                </w:p>
                <w:p w14:paraId="50788C84" w14:textId="77777777" w:rsidR="00B9323D" w:rsidRDefault="00B9323D">
                  <w:pPr>
                    <w:spacing w:before="19"/>
                    <w:ind w:left="280"/>
                    <w:rPr>
                      <w:sz w:val="14"/>
                    </w:rPr>
                  </w:pPr>
                  <w:r>
                    <w:rPr>
                      <w:sz w:val="14"/>
                    </w:rPr>
                    <w:t>25,208,001</w:t>
                  </w:r>
                </w:p>
              </w:txbxContent>
            </v:textbox>
            <w10:wrap anchorx="page" anchory="page"/>
          </v:shape>
        </w:pict>
      </w:r>
      <w:r>
        <w:pict w14:anchorId="2489E017">
          <v:shape id="_x0000_s3313" type="#_x0000_t202" alt="" style="position:absolute;margin-left:332.65pt;margin-top:571.4pt;width:51.4pt;height:44.95pt;z-index:-24757760;mso-wrap-style:square;mso-wrap-edited:f;mso-width-percent:0;mso-height-percent:0;mso-position-horizontal-relative:page;mso-position-vertical-relative:page;mso-width-percent:0;mso-height-percent:0;v-text-anchor:top" filled="f" stroked="f">
            <v:textbox inset="0,0,0,0">
              <w:txbxContent>
                <w:p w14:paraId="706F0098" w14:textId="77777777" w:rsidR="00B9323D" w:rsidRDefault="00B9323D">
                  <w:pPr>
                    <w:pStyle w:val="BodyText"/>
                    <w:rPr>
                      <w:rFonts w:ascii="Times New Roman"/>
                      <w:sz w:val="16"/>
                    </w:rPr>
                  </w:pPr>
                </w:p>
                <w:p w14:paraId="6D76CD57" w14:textId="77777777" w:rsidR="00B9323D" w:rsidRDefault="00B9323D">
                  <w:pPr>
                    <w:pStyle w:val="BodyText"/>
                    <w:spacing w:before="5"/>
                    <w:rPr>
                      <w:rFonts w:ascii="Times New Roman"/>
                      <w:sz w:val="16"/>
                    </w:rPr>
                  </w:pPr>
                </w:p>
                <w:p w14:paraId="01B061D8" w14:textId="77777777" w:rsidR="00B9323D" w:rsidRDefault="00B9323D">
                  <w:pPr>
                    <w:ind w:left="371"/>
                    <w:rPr>
                      <w:b/>
                      <w:sz w:val="14"/>
                    </w:rPr>
                  </w:pPr>
                  <w:r>
                    <w:rPr>
                      <w:b/>
                      <w:sz w:val="14"/>
                    </w:rPr>
                    <w:t>4,678,477</w:t>
                  </w:r>
                </w:p>
                <w:p w14:paraId="66A649D9" w14:textId="77777777" w:rsidR="00B9323D" w:rsidRDefault="00B9323D">
                  <w:pPr>
                    <w:spacing w:before="19"/>
                    <w:ind w:left="293"/>
                    <w:rPr>
                      <w:b/>
                      <w:sz w:val="14"/>
                    </w:rPr>
                  </w:pPr>
                  <w:r>
                    <w:rPr>
                      <w:b/>
                      <w:sz w:val="14"/>
                    </w:rPr>
                    <w:t>39,011,594</w:t>
                  </w:r>
                </w:p>
                <w:p w14:paraId="146BF463" w14:textId="77777777" w:rsidR="00B9323D" w:rsidRDefault="00B9323D">
                  <w:pPr>
                    <w:spacing w:before="19"/>
                    <w:ind w:left="293"/>
                    <w:rPr>
                      <w:b/>
                      <w:sz w:val="14"/>
                    </w:rPr>
                  </w:pPr>
                  <w:r>
                    <w:rPr>
                      <w:b/>
                      <w:sz w:val="14"/>
                    </w:rPr>
                    <w:t>19,189,697</w:t>
                  </w:r>
                </w:p>
              </w:txbxContent>
            </v:textbox>
            <w10:wrap anchorx="page" anchory="page"/>
          </v:shape>
        </w:pict>
      </w:r>
      <w:r>
        <w:pict w14:anchorId="10D97B8D">
          <v:shape id="_x0000_s3312" type="#_x0000_t202" alt="" style="position:absolute;margin-left:384pt;margin-top:571.4pt;width:51.65pt;height:44.95pt;z-index:-24757248;mso-wrap-style:square;mso-wrap-edited:f;mso-width-percent:0;mso-height-percent:0;mso-position-horizontal-relative:page;mso-position-vertical-relative:page;mso-width-percent:0;mso-height-percent:0;v-text-anchor:top" filled="f" stroked="f">
            <v:textbox inset="0,0,0,0">
              <w:txbxContent>
                <w:p w14:paraId="51BD00D6" w14:textId="77777777" w:rsidR="00B9323D" w:rsidRDefault="00B9323D">
                  <w:pPr>
                    <w:pStyle w:val="BodyText"/>
                    <w:rPr>
                      <w:rFonts w:ascii="Times New Roman"/>
                      <w:sz w:val="16"/>
                    </w:rPr>
                  </w:pPr>
                </w:p>
                <w:p w14:paraId="5AD5E79C" w14:textId="77777777" w:rsidR="00B9323D" w:rsidRDefault="00B9323D">
                  <w:pPr>
                    <w:pStyle w:val="BodyText"/>
                    <w:spacing w:before="5"/>
                    <w:rPr>
                      <w:rFonts w:ascii="Times New Roman"/>
                      <w:sz w:val="16"/>
                    </w:rPr>
                  </w:pPr>
                </w:p>
                <w:p w14:paraId="5B232BA7" w14:textId="77777777" w:rsidR="00B9323D" w:rsidRDefault="00B9323D">
                  <w:pPr>
                    <w:ind w:left="380"/>
                    <w:rPr>
                      <w:b/>
                      <w:sz w:val="14"/>
                    </w:rPr>
                  </w:pPr>
                  <w:r>
                    <w:rPr>
                      <w:b/>
                      <w:sz w:val="14"/>
                    </w:rPr>
                    <w:t>8,342,947</w:t>
                  </w:r>
                </w:p>
                <w:p w14:paraId="6F4E99A8" w14:textId="77777777" w:rsidR="00B9323D" w:rsidRDefault="00B9323D">
                  <w:pPr>
                    <w:spacing w:before="19"/>
                    <w:ind w:left="300"/>
                    <w:rPr>
                      <w:b/>
                      <w:sz w:val="14"/>
                    </w:rPr>
                  </w:pPr>
                  <w:r>
                    <w:rPr>
                      <w:b/>
                      <w:sz w:val="14"/>
                    </w:rPr>
                    <w:t>26,580,386</w:t>
                  </w:r>
                </w:p>
                <w:p w14:paraId="3569A2C4" w14:textId="77777777" w:rsidR="00B9323D" w:rsidRDefault="00B9323D">
                  <w:pPr>
                    <w:spacing w:before="19"/>
                    <w:ind w:left="300"/>
                    <w:rPr>
                      <w:b/>
                      <w:sz w:val="14"/>
                    </w:rPr>
                  </w:pPr>
                  <w:r>
                    <w:rPr>
                      <w:b/>
                      <w:sz w:val="14"/>
                    </w:rPr>
                    <w:t>25,208,001</w:t>
                  </w:r>
                </w:p>
              </w:txbxContent>
            </v:textbox>
            <w10:wrap anchorx="page" anchory="page"/>
          </v:shape>
        </w:pict>
      </w:r>
      <w:r>
        <w:pict w14:anchorId="0A78CD1C">
          <v:shape id="_x0000_s3311" type="#_x0000_t202" alt="" style="position:absolute;margin-left:435.6pt;margin-top:571.4pt;width:54.2pt;height:44.95pt;z-index:-24756736;mso-wrap-style:square;mso-wrap-edited:f;mso-width-percent:0;mso-height-percent:0;mso-position-horizontal-relative:page;mso-position-vertical-relative:page;mso-width-percent:0;mso-height-percent:0;v-text-anchor:top" filled="f" stroked="f">
            <v:textbox inset="0,0,0,0">
              <w:txbxContent>
                <w:p w14:paraId="05857FC7" w14:textId="77777777" w:rsidR="00B9323D" w:rsidRDefault="00B9323D">
                  <w:pPr>
                    <w:pStyle w:val="BodyText"/>
                    <w:rPr>
                      <w:rFonts w:ascii="Times New Roman"/>
                      <w:sz w:val="16"/>
                    </w:rPr>
                  </w:pPr>
                </w:p>
                <w:p w14:paraId="6D83BB80" w14:textId="77777777" w:rsidR="00B9323D" w:rsidRDefault="00B9323D">
                  <w:pPr>
                    <w:pStyle w:val="BodyText"/>
                    <w:spacing w:before="5"/>
                    <w:rPr>
                      <w:rFonts w:ascii="Times New Roman"/>
                      <w:sz w:val="16"/>
                    </w:rPr>
                  </w:pPr>
                </w:p>
                <w:p w14:paraId="71BCFEE7" w14:textId="77777777" w:rsidR="00B9323D" w:rsidRDefault="00B9323D">
                  <w:pPr>
                    <w:ind w:right="20"/>
                    <w:jc w:val="right"/>
                    <w:rPr>
                      <w:b/>
                      <w:sz w:val="14"/>
                    </w:rPr>
                  </w:pPr>
                  <w:r>
                    <w:rPr>
                      <w:b/>
                      <w:sz w:val="14"/>
                    </w:rPr>
                    <w:t>24,627</w:t>
                  </w:r>
                </w:p>
                <w:p w14:paraId="7A8BE936" w14:textId="77777777" w:rsidR="00B9323D" w:rsidRDefault="00B9323D">
                  <w:pPr>
                    <w:spacing w:before="19"/>
                    <w:ind w:right="17"/>
                    <w:jc w:val="right"/>
                    <w:rPr>
                      <w:b/>
                      <w:sz w:val="14"/>
                    </w:rPr>
                  </w:pPr>
                  <w:r>
                    <w:rPr>
                      <w:b/>
                      <w:sz w:val="14"/>
                    </w:rPr>
                    <w:t>-</w:t>
                  </w:r>
                </w:p>
                <w:p w14:paraId="647EC236" w14:textId="77777777" w:rsidR="00B9323D" w:rsidRDefault="00B9323D">
                  <w:pPr>
                    <w:spacing w:before="19"/>
                    <w:ind w:right="17"/>
                    <w:jc w:val="right"/>
                    <w:rPr>
                      <w:b/>
                      <w:sz w:val="14"/>
                    </w:rPr>
                  </w:pPr>
                  <w:r>
                    <w:rPr>
                      <w:b/>
                      <w:sz w:val="14"/>
                    </w:rPr>
                    <w:t>-</w:t>
                  </w:r>
                </w:p>
              </w:txbxContent>
            </v:textbox>
            <w10:wrap anchorx="page" anchory="page"/>
          </v:shape>
        </w:pict>
      </w:r>
      <w:r>
        <w:pict w14:anchorId="05878A13">
          <v:shape id="_x0000_s3310" type="#_x0000_t202" alt="" style="position:absolute;margin-left:489.8pt;margin-top:571.4pt;width:49.7pt;height:44.95pt;z-index:-24756224;mso-wrap-style:square;mso-wrap-edited:f;mso-width-percent:0;mso-height-percent:0;mso-position-horizontal-relative:page;mso-position-vertical-relative:page;mso-width-percent:0;mso-height-percent:0;v-text-anchor:top" filled="f" stroked="f">
            <v:textbox inset="0,0,0,0">
              <w:txbxContent>
                <w:p w14:paraId="4D3C7FC1" w14:textId="77777777" w:rsidR="00B9323D" w:rsidRDefault="00B9323D">
                  <w:pPr>
                    <w:pStyle w:val="BodyText"/>
                    <w:rPr>
                      <w:rFonts w:ascii="Times New Roman"/>
                      <w:sz w:val="16"/>
                    </w:rPr>
                  </w:pPr>
                </w:p>
                <w:p w14:paraId="24FDF458" w14:textId="77777777" w:rsidR="00B9323D" w:rsidRDefault="00B9323D">
                  <w:pPr>
                    <w:pStyle w:val="BodyText"/>
                    <w:spacing w:before="5"/>
                    <w:rPr>
                      <w:rFonts w:ascii="Times New Roman"/>
                      <w:sz w:val="16"/>
                    </w:rPr>
                  </w:pPr>
                </w:p>
                <w:p w14:paraId="3D9396A8" w14:textId="77777777" w:rsidR="00B9323D" w:rsidRDefault="00B9323D">
                  <w:pPr>
                    <w:ind w:right="19"/>
                    <w:jc w:val="right"/>
                    <w:rPr>
                      <w:b/>
                      <w:sz w:val="14"/>
                    </w:rPr>
                  </w:pPr>
                  <w:r>
                    <w:rPr>
                      <w:b/>
                      <w:sz w:val="14"/>
                    </w:rPr>
                    <w:t>24,434</w:t>
                  </w:r>
                </w:p>
                <w:p w14:paraId="620777D5" w14:textId="77777777" w:rsidR="00B9323D" w:rsidRDefault="00B9323D">
                  <w:pPr>
                    <w:spacing w:before="19"/>
                    <w:ind w:right="17"/>
                    <w:jc w:val="right"/>
                    <w:rPr>
                      <w:b/>
                      <w:sz w:val="14"/>
                    </w:rPr>
                  </w:pPr>
                  <w:r>
                    <w:rPr>
                      <w:b/>
                      <w:sz w:val="14"/>
                    </w:rPr>
                    <w:t>-</w:t>
                  </w:r>
                </w:p>
                <w:p w14:paraId="538D072F" w14:textId="77777777" w:rsidR="00B9323D" w:rsidRDefault="00B9323D">
                  <w:pPr>
                    <w:spacing w:before="19"/>
                    <w:ind w:right="17"/>
                    <w:jc w:val="right"/>
                    <w:rPr>
                      <w:b/>
                      <w:sz w:val="14"/>
                    </w:rPr>
                  </w:pPr>
                  <w:r>
                    <w:rPr>
                      <w:b/>
                      <w:sz w:val="14"/>
                    </w:rPr>
                    <w:t>-</w:t>
                  </w:r>
                </w:p>
              </w:txbxContent>
            </v:textbox>
            <w10:wrap anchorx="page" anchory="page"/>
          </v:shape>
        </w:pict>
      </w:r>
      <w:r>
        <w:pict w14:anchorId="4B77C1C0">
          <v:shape id="_x0000_s3309" type="#_x0000_t202" alt="" style="position:absolute;margin-left:37.2pt;margin-top:616.35pt;width:193pt;height:18.9pt;z-index:-24755712;mso-wrap-style:square;mso-wrap-edited:f;mso-width-percent:0;mso-height-percent:0;mso-position-horizontal-relative:page;mso-position-vertical-relative:page;mso-width-percent:0;mso-height-percent:0;v-text-anchor:top" filled="f" stroked="f">
            <v:textbox inset="0,0,0,0">
              <w:txbxContent>
                <w:p w14:paraId="5A0F88AC" w14:textId="77777777" w:rsidR="00B9323D" w:rsidRDefault="00B9323D">
                  <w:pPr>
                    <w:spacing w:before="106"/>
                    <w:ind w:left="30"/>
                    <w:rPr>
                      <w:b/>
                      <w:sz w:val="14"/>
                    </w:rPr>
                  </w:pPr>
                  <w:r>
                    <w:rPr>
                      <w:b/>
                      <w:sz w:val="14"/>
                    </w:rPr>
                    <w:t>TOTAL CURRENT LIABILITIES</w:t>
                  </w:r>
                </w:p>
              </w:txbxContent>
            </v:textbox>
            <w10:wrap anchorx="page" anchory="page"/>
          </v:shape>
        </w:pict>
      </w:r>
      <w:r>
        <w:pict w14:anchorId="493EB078">
          <v:shape id="_x0000_s3308" type="#_x0000_t202" alt="" style="position:absolute;margin-left:230.2pt;margin-top:616.35pt;width:51.9pt;height:18.9pt;z-index:-24755200;mso-wrap-style:square;mso-wrap-edited:f;mso-width-percent:0;mso-height-percent:0;mso-position-horizontal-relative:page;mso-position-vertical-relative:page;mso-width-percent:0;mso-height-percent:0;v-text-anchor:top" filled="f" stroked="f">
            <v:textbox inset="0,0,0,0">
              <w:txbxContent>
                <w:p w14:paraId="5CF641BB" w14:textId="77777777" w:rsidR="00B9323D" w:rsidRDefault="00B9323D">
                  <w:pPr>
                    <w:spacing w:before="111"/>
                    <w:ind w:left="302"/>
                    <w:rPr>
                      <w:b/>
                      <w:sz w:val="14"/>
                    </w:rPr>
                  </w:pPr>
                  <w:r>
                    <w:rPr>
                      <w:b/>
                      <w:sz w:val="14"/>
                    </w:rPr>
                    <w:t>62,904,394</w:t>
                  </w:r>
                </w:p>
              </w:txbxContent>
            </v:textbox>
            <w10:wrap anchorx="page" anchory="page"/>
          </v:shape>
        </w:pict>
      </w:r>
      <w:r>
        <w:pict w14:anchorId="32D8D420">
          <v:shape id="_x0000_s3307" type="#_x0000_t202" alt="" style="position:absolute;margin-left:282.05pt;margin-top:616.35pt;width:50.6pt;height:18.9pt;z-index:-24754688;mso-wrap-style:square;mso-wrap-edited:f;mso-width-percent:0;mso-height-percent:0;mso-position-horizontal-relative:page;mso-position-vertical-relative:page;mso-width-percent:0;mso-height-percent:0;v-text-anchor:top" filled="f" stroked="f">
            <v:textbox inset="0,0,0,0">
              <w:txbxContent>
                <w:p w14:paraId="58675C14" w14:textId="77777777" w:rsidR="00B9323D" w:rsidRDefault="00B9323D">
                  <w:pPr>
                    <w:spacing w:before="108"/>
                    <w:ind w:left="280"/>
                    <w:rPr>
                      <w:sz w:val="14"/>
                    </w:rPr>
                  </w:pPr>
                  <w:r>
                    <w:rPr>
                      <w:sz w:val="14"/>
                    </w:rPr>
                    <w:t>60,155,768</w:t>
                  </w:r>
                </w:p>
              </w:txbxContent>
            </v:textbox>
            <w10:wrap anchorx="page" anchory="page"/>
          </v:shape>
        </w:pict>
      </w:r>
      <w:r>
        <w:pict w14:anchorId="38CD7129">
          <v:shape id="_x0000_s3306" type="#_x0000_t202" alt="" style="position:absolute;margin-left:332.65pt;margin-top:616.35pt;width:51.4pt;height:18.9pt;z-index:-24754176;mso-wrap-style:square;mso-wrap-edited:f;mso-width-percent:0;mso-height-percent:0;mso-position-horizontal-relative:page;mso-position-vertical-relative:page;mso-width-percent:0;mso-height-percent:0;v-text-anchor:top" filled="f" stroked="f">
            <v:textbox inset="0,0,0,0">
              <w:txbxContent>
                <w:p w14:paraId="27246296" w14:textId="77777777" w:rsidR="00B9323D" w:rsidRDefault="00B9323D">
                  <w:pPr>
                    <w:spacing w:before="111"/>
                    <w:ind w:left="292"/>
                    <w:rPr>
                      <w:b/>
                      <w:sz w:val="14"/>
                    </w:rPr>
                  </w:pPr>
                  <w:r>
                    <w:rPr>
                      <w:b/>
                      <w:sz w:val="14"/>
                    </w:rPr>
                    <w:t>62,879,768</w:t>
                  </w:r>
                </w:p>
              </w:txbxContent>
            </v:textbox>
            <w10:wrap anchorx="page" anchory="page"/>
          </v:shape>
        </w:pict>
      </w:r>
      <w:r>
        <w:pict w14:anchorId="360FD11C">
          <v:shape id="_x0000_s3305" type="#_x0000_t202" alt="" style="position:absolute;margin-left:384pt;margin-top:616.35pt;width:51.65pt;height:18.9pt;z-index:-24753664;mso-wrap-style:square;mso-wrap-edited:f;mso-width-percent:0;mso-height-percent:0;mso-position-horizontal-relative:page;mso-position-vertical-relative:page;mso-width-percent:0;mso-height-percent:0;v-text-anchor:top" filled="f" stroked="f">
            <v:textbox inset="0,0,0,0">
              <w:txbxContent>
                <w:p w14:paraId="662D7FC8" w14:textId="77777777" w:rsidR="00B9323D" w:rsidRDefault="00B9323D">
                  <w:pPr>
                    <w:spacing w:before="111"/>
                    <w:ind w:left="299"/>
                    <w:rPr>
                      <w:b/>
                      <w:sz w:val="14"/>
                    </w:rPr>
                  </w:pPr>
                  <w:r>
                    <w:rPr>
                      <w:b/>
                      <w:sz w:val="14"/>
                    </w:rPr>
                    <w:t>60,131,334</w:t>
                  </w:r>
                </w:p>
              </w:txbxContent>
            </v:textbox>
            <w10:wrap anchorx="page" anchory="page"/>
          </v:shape>
        </w:pict>
      </w:r>
      <w:r>
        <w:pict w14:anchorId="10891A85">
          <v:shape id="_x0000_s3304" type="#_x0000_t202" alt="" style="position:absolute;margin-left:435.6pt;margin-top:616.35pt;width:54.2pt;height:18.9pt;z-index:-24753152;mso-wrap-style:square;mso-wrap-edited:f;mso-width-percent:0;mso-height-percent:0;mso-position-horizontal-relative:page;mso-position-vertical-relative:page;mso-width-percent:0;mso-height-percent:0;v-text-anchor:top" filled="f" stroked="f">
            <v:textbox inset="0,0,0,0">
              <w:txbxContent>
                <w:p w14:paraId="6769CE64" w14:textId="77777777" w:rsidR="00B9323D" w:rsidRDefault="00B9323D">
                  <w:pPr>
                    <w:spacing w:before="111"/>
                    <w:ind w:left="626"/>
                    <w:rPr>
                      <w:b/>
                      <w:sz w:val="14"/>
                    </w:rPr>
                  </w:pPr>
                  <w:r>
                    <w:rPr>
                      <w:b/>
                      <w:sz w:val="14"/>
                    </w:rPr>
                    <w:t>24,627</w:t>
                  </w:r>
                </w:p>
              </w:txbxContent>
            </v:textbox>
            <w10:wrap anchorx="page" anchory="page"/>
          </v:shape>
        </w:pict>
      </w:r>
      <w:r>
        <w:pict w14:anchorId="70A74BB9">
          <v:shape id="_x0000_s3303" type="#_x0000_t202" alt="" style="position:absolute;margin-left:489.8pt;margin-top:616.35pt;width:49.7pt;height:18.9pt;z-index:-24752640;mso-wrap-style:square;mso-wrap-edited:f;mso-width-percent:0;mso-height-percent:0;mso-position-horizontal-relative:page;mso-position-vertical-relative:page;mso-width-percent:0;mso-height-percent:0;v-text-anchor:top" filled="f" stroked="f">
            <v:textbox inset="0,0,0,0">
              <w:txbxContent>
                <w:p w14:paraId="1B05124A" w14:textId="77777777" w:rsidR="00B9323D" w:rsidRDefault="00B9323D">
                  <w:pPr>
                    <w:spacing w:before="111"/>
                    <w:ind w:left="536"/>
                    <w:rPr>
                      <w:b/>
                      <w:sz w:val="14"/>
                    </w:rPr>
                  </w:pPr>
                  <w:r>
                    <w:rPr>
                      <w:b/>
                      <w:sz w:val="14"/>
                    </w:rPr>
                    <w:t>24,434</w:t>
                  </w:r>
                </w:p>
              </w:txbxContent>
            </v:textbox>
            <w10:wrap anchorx="page" anchory="page"/>
          </v:shape>
        </w:pict>
      </w:r>
      <w:r>
        <w:pict w14:anchorId="7EAF5852">
          <v:shape id="_x0000_s3302" type="#_x0000_t202" alt="" style="position:absolute;margin-left:37.2pt;margin-top:635.25pt;width:193pt;height:26.45pt;z-index:-24752128;mso-wrap-style:square;mso-wrap-edited:f;mso-width-percent:0;mso-height-percent:0;mso-position-horizontal-relative:page;mso-position-vertical-relative:page;mso-width-percent:0;mso-height-percent:0;v-text-anchor:top" filled="f" stroked="f">
            <v:textbox inset="0,0,0,0">
              <w:txbxContent>
                <w:p w14:paraId="617B3700" w14:textId="77777777" w:rsidR="00B9323D" w:rsidRDefault="00B9323D">
                  <w:pPr>
                    <w:pStyle w:val="BodyText"/>
                    <w:spacing w:before="10"/>
                    <w:rPr>
                      <w:rFonts w:ascii="Times New Roman"/>
                      <w:sz w:val="15"/>
                    </w:rPr>
                  </w:pPr>
                </w:p>
                <w:p w14:paraId="4EF9EF37" w14:textId="77777777" w:rsidR="00B9323D" w:rsidRDefault="00B9323D">
                  <w:pPr>
                    <w:spacing w:line="160" w:lineRule="exact"/>
                    <w:ind w:left="30"/>
                    <w:rPr>
                      <w:sz w:val="14"/>
                    </w:rPr>
                  </w:pPr>
                  <w:r>
                    <w:rPr>
                      <w:sz w:val="14"/>
                    </w:rPr>
                    <w:t>NON-CURRENT LIABILITY</w:t>
                  </w:r>
                </w:p>
                <w:p w14:paraId="655AE041" w14:textId="77777777" w:rsidR="00B9323D" w:rsidRDefault="00B9323D">
                  <w:pPr>
                    <w:tabs>
                      <w:tab w:val="left" w:pos="3510"/>
                    </w:tabs>
                    <w:spacing w:line="170" w:lineRule="exact"/>
                    <w:ind w:left="30"/>
                    <w:rPr>
                      <w:sz w:val="14"/>
                    </w:rPr>
                  </w:pPr>
                  <w:r>
                    <w:rPr>
                      <w:sz w:val="14"/>
                    </w:rPr>
                    <w:t>Outstanding</w:t>
                  </w:r>
                  <w:r>
                    <w:rPr>
                      <w:spacing w:val="1"/>
                      <w:sz w:val="14"/>
                    </w:rPr>
                    <w:t xml:space="preserve"> </w:t>
                  </w:r>
                  <w:r>
                    <w:rPr>
                      <w:sz w:val="14"/>
                    </w:rPr>
                    <w:t>Claims</w:t>
                  </w:r>
                  <w:r>
                    <w:rPr>
                      <w:sz w:val="14"/>
                    </w:rPr>
                    <w:tab/>
                  </w:r>
                  <w:r>
                    <w:rPr>
                      <w:position w:val="1"/>
                      <w:sz w:val="14"/>
                    </w:rPr>
                    <w:t>11(a)</w:t>
                  </w:r>
                </w:p>
              </w:txbxContent>
            </v:textbox>
            <w10:wrap anchorx="page" anchory="page"/>
          </v:shape>
        </w:pict>
      </w:r>
      <w:r>
        <w:pict w14:anchorId="3C6AD6DC">
          <v:shape id="_x0000_s3301" type="#_x0000_t202" alt="" style="position:absolute;margin-left:230.2pt;margin-top:635.25pt;width:51.9pt;height:26.45pt;z-index:-24751616;mso-wrap-style:square;mso-wrap-edited:f;mso-width-percent:0;mso-height-percent:0;mso-position-horizontal-relative:page;mso-position-vertical-relative:page;mso-width-percent:0;mso-height-percent:0;v-text-anchor:top" filled="f" stroked="f">
            <v:textbox inset="0,0,0,0">
              <w:txbxContent>
                <w:p w14:paraId="1979A32D" w14:textId="77777777" w:rsidR="00B9323D" w:rsidRDefault="00B9323D">
                  <w:pPr>
                    <w:pStyle w:val="BodyText"/>
                    <w:rPr>
                      <w:rFonts w:ascii="Times New Roman"/>
                      <w:sz w:val="16"/>
                    </w:rPr>
                  </w:pPr>
                </w:p>
                <w:p w14:paraId="6A75B51C" w14:textId="77777777" w:rsidR="00B9323D" w:rsidRDefault="00B9323D">
                  <w:pPr>
                    <w:pStyle w:val="BodyText"/>
                    <w:spacing w:before="9"/>
                    <w:rPr>
                      <w:rFonts w:ascii="Times New Roman"/>
                      <w:sz w:val="15"/>
                    </w:rPr>
                  </w:pPr>
                </w:p>
                <w:p w14:paraId="40B1E31D" w14:textId="77777777" w:rsidR="00B9323D" w:rsidRDefault="00B9323D">
                  <w:pPr>
                    <w:ind w:left="302"/>
                    <w:rPr>
                      <w:b/>
                      <w:sz w:val="14"/>
                    </w:rPr>
                  </w:pPr>
                  <w:r>
                    <w:rPr>
                      <w:b/>
                      <w:sz w:val="14"/>
                    </w:rPr>
                    <w:t>94,989,448</w:t>
                  </w:r>
                </w:p>
              </w:txbxContent>
            </v:textbox>
            <w10:wrap anchorx="page" anchory="page"/>
          </v:shape>
        </w:pict>
      </w:r>
      <w:r>
        <w:pict w14:anchorId="17F30006">
          <v:shape id="_x0000_s3300" type="#_x0000_t202" alt="" style="position:absolute;margin-left:282.05pt;margin-top:635.25pt;width:50.6pt;height:26.45pt;z-index:-24751104;mso-wrap-style:square;mso-wrap-edited:f;mso-width-percent:0;mso-height-percent:0;mso-position-horizontal-relative:page;mso-position-vertical-relative:page;mso-width-percent:0;mso-height-percent:0;v-text-anchor:top" filled="f" stroked="f">
            <v:textbox inset="0,0,0,0">
              <w:txbxContent>
                <w:p w14:paraId="7D2AC0F9" w14:textId="77777777" w:rsidR="00B9323D" w:rsidRDefault="00B9323D">
                  <w:pPr>
                    <w:pStyle w:val="BodyText"/>
                    <w:rPr>
                      <w:rFonts w:ascii="Times New Roman"/>
                      <w:sz w:val="16"/>
                    </w:rPr>
                  </w:pPr>
                </w:p>
                <w:p w14:paraId="6C3A0079" w14:textId="77777777" w:rsidR="00B9323D" w:rsidRDefault="00B9323D">
                  <w:pPr>
                    <w:pStyle w:val="BodyText"/>
                    <w:spacing w:before="6"/>
                    <w:rPr>
                      <w:rFonts w:ascii="Times New Roman"/>
                      <w:sz w:val="15"/>
                    </w:rPr>
                  </w:pPr>
                </w:p>
                <w:p w14:paraId="08311114" w14:textId="77777777" w:rsidR="00B9323D" w:rsidRDefault="00B9323D">
                  <w:pPr>
                    <w:ind w:left="280"/>
                    <w:rPr>
                      <w:sz w:val="14"/>
                    </w:rPr>
                  </w:pPr>
                  <w:r>
                    <w:rPr>
                      <w:sz w:val="14"/>
                    </w:rPr>
                    <w:t>83,879,625</w:t>
                  </w:r>
                </w:p>
              </w:txbxContent>
            </v:textbox>
            <w10:wrap anchorx="page" anchory="page"/>
          </v:shape>
        </w:pict>
      </w:r>
      <w:r>
        <w:pict w14:anchorId="06A723BF">
          <v:shape id="_x0000_s3299" type="#_x0000_t202" alt="" style="position:absolute;margin-left:332.65pt;margin-top:635.25pt;width:51.4pt;height:26.45pt;z-index:-24750592;mso-wrap-style:square;mso-wrap-edited:f;mso-width-percent:0;mso-height-percent:0;mso-position-horizontal-relative:page;mso-position-vertical-relative:page;mso-width-percent:0;mso-height-percent:0;v-text-anchor:top" filled="f" stroked="f">
            <v:textbox inset="0,0,0,0">
              <w:txbxContent>
                <w:p w14:paraId="1D8434DE" w14:textId="77777777" w:rsidR="00B9323D" w:rsidRDefault="00B9323D">
                  <w:pPr>
                    <w:pStyle w:val="BodyText"/>
                    <w:rPr>
                      <w:rFonts w:ascii="Times New Roman"/>
                      <w:sz w:val="16"/>
                    </w:rPr>
                  </w:pPr>
                </w:p>
                <w:p w14:paraId="73ECEA0F" w14:textId="77777777" w:rsidR="00B9323D" w:rsidRDefault="00B9323D">
                  <w:pPr>
                    <w:pStyle w:val="BodyText"/>
                    <w:spacing w:before="9"/>
                    <w:rPr>
                      <w:rFonts w:ascii="Times New Roman"/>
                      <w:sz w:val="15"/>
                    </w:rPr>
                  </w:pPr>
                </w:p>
                <w:p w14:paraId="62DC313E" w14:textId="77777777" w:rsidR="00B9323D" w:rsidRDefault="00B9323D">
                  <w:pPr>
                    <w:ind w:left="293"/>
                    <w:rPr>
                      <w:b/>
                      <w:sz w:val="14"/>
                    </w:rPr>
                  </w:pPr>
                  <w:r>
                    <w:rPr>
                      <w:b/>
                      <w:sz w:val="14"/>
                    </w:rPr>
                    <w:t>94,989,448</w:t>
                  </w:r>
                </w:p>
              </w:txbxContent>
            </v:textbox>
            <w10:wrap anchorx="page" anchory="page"/>
          </v:shape>
        </w:pict>
      </w:r>
      <w:r>
        <w:pict w14:anchorId="3093BE77">
          <v:shape id="_x0000_s3298" type="#_x0000_t202" alt="" style="position:absolute;margin-left:384pt;margin-top:635.25pt;width:51.65pt;height:26.45pt;z-index:-24750080;mso-wrap-style:square;mso-wrap-edited:f;mso-width-percent:0;mso-height-percent:0;mso-position-horizontal-relative:page;mso-position-vertical-relative:page;mso-width-percent:0;mso-height-percent:0;v-text-anchor:top" filled="f" stroked="f">
            <v:textbox inset="0,0,0,0">
              <w:txbxContent>
                <w:p w14:paraId="7998CDF0" w14:textId="77777777" w:rsidR="00B9323D" w:rsidRDefault="00B9323D">
                  <w:pPr>
                    <w:pStyle w:val="BodyText"/>
                    <w:rPr>
                      <w:rFonts w:ascii="Times New Roman"/>
                      <w:sz w:val="16"/>
                    </w:rPr>
                  </w:pPr>
                </w:p>
                <w:p w14:paraId="76215F74" w14:textId="77777777" w:rsidR="00B9323D" w:rsidRDefault="00B9323D">
                  <w:pPr>
                    <w:pStyle w:val="BodyText"/>
                    <w:spacing w:before="9"/>
                    <w:rPr>
                      <w:rFonts w:ascii="Times New Roman"/>
                      <w:sz w:val="15"/>
                    </w:rPr>
                  </w:pPr>
                </w:p>
                <w:p w14:paraId="7957DB4D" w14:textId="77777777" w:rsidR="00B9323D" w:rsidRDefault="00B9323D">
                  <w:pPr>
                    <w:ind w:left="300"/>
                    <w:rPr>
                      <w:b/>
                      <w:sz w:val="14"/>
                    </w:rPr>
                  </w:pPr>
                  <w:r>
                    <w:rPr>
                      <w:b/>
                      <w:sz w:val="14"/>
                    </w:rPr>
                    <w:t>83,879,625</w:t>
                  </w:r>
                </w:p>
              </w:txbxContent>
            </v:textbox>
            <w10:wrap anchorx="page" anchory="page"/>
          </v:shape>
        </w:pict>
      </w:r>
      <w:r>
        <w:pict w14:anchorId="308C27BA">
          <v:shape id="_x0000_s3297" type="#_x0000_t202" alt="" style="position:absolute;margin-left:435.6pt;margin-top:635.25pt;width:54.2pt;height:26.45pt;z-index:-24749568;mso-wrap-style:square;mso-wrap-edited:f;mso-width-percent:0;mso-height-percent:0;mso-position-horizontal-relative:page;mso-position-vertical-relative:page;mso-width-percent:0;mso-height-percent:0;v-text-anchor:top" filled="f" stroked="f">
            <v:textbox inset="0,0,0,0">
              <w:txbxContent>
                <w:p w14:paraId="1BF90991" w14:textId="77777777" w:rsidR="00B9323D" w:rsidRDefault="00B9323D">
                  <w:pPr>
                    <w:pStyle w:val="BodyText"/>
                    <w:rPr>
                      <w:rFonts w:ascii="Times New Roman"/>
                      <w:sz w:val="16"/>
                    </w:rPr>
                  </w:pPr>
                </w:p>
                <w:p w14:paraId="3BF0C4E9" w14:textId="77777777" w:rsidR="00B9323D" w:rsidRDefault="00B9323D">
                  <w:pPr>
                    <w:pStyle w:val="BodyText"/>
                    <w:spacing w:before="9"/>
                    <w:rPr>
                      <w:rFonts w:ascii="Times New Roman"/>
                      <w:sz w:val="15"/>
                    </w:rPr>
                  </w:pPr>
                </w:p>
                <w:p w14:paraId="1EBEF231" w14:textId="77777777" w:rsidR="00B9323D" w:rsidRDefault="00B9323D">
                  <w:pPr>
                    <w:ind w:right="17"/>
                    <w:jc w:val="right"/>
                    <w:rPr>
                      <w:b/>
                      <w:sz w:val="14"/>
                    </w:rPr>
                  </w:pPr>
                  <w:r>
                    <w:rPr>
                      <w:b/>
                      <w:sz w:val="14"/>
                    </w:rPr>
                    <w:t>-</w:t>
                  </w:r>
                </w:p>
              </w:txbxContent>
            </v:textbox>
            <w10:wrap anchorx="page" anchory="page"/>
          </v:shape>
        </w:pict>
      </w:r>
      <w:r>
        <w:pict w14:anchorId="51626914">
          <v:shape id="_x0000_s3296" type="#_x0000_t202" alt="" style="position:absolute;margin-left:489.8pt;margin-top:635.25pt;width:49.7pt;height:26.45pt;z-index:-24749056;mso-wrap-style:square;mso-wrap-edited:f;mso-width-percent:0;mso-height-percent:0;mso-position-horizontal-relative:page;mso-position-vertical-relative:page;mso-width-percent:0;mso-height-percent:0;v-text-anchor:top" filled="f" stroked="f">
            <v:textbox inset="0,0,0,0">
              <w:txbxContent>
                <w:p w14:paraId="18A2736C" w14:textId="77777777" w:rsidR="00B9323D" w:rsidRDefault="00B9323D">
                  <w:pPr>
                    <w:pStyle w:val="BodyText"/>
                    <w:rPr>
                      <w:rFonts w:ascii="Times New Roman"/>
                      <w:sz w:val="16"/>
                    </w:rPr>
                  </w:pPr>
                </w:p>
                <w:p w14:paraId="2B32A4FE" w14:textId="77777777" w:rsidR="00B9323D" w:rsidRDefault="00B9323D">
                  <w:pPr>
                    <w:pStyle w:val="BodyText"/>
                    <w:spacing w:before="9"/>
                    <w:rPr>
                      <w:rFonts w:ascii="Times New Roman"/>
                      <w:sz w:val="15"/>
                    </w:rPr>
                  </w:pPr>
                </w:p>
                <w:p w14:paraId="50F064F0" w14:textId="77777777" w:rsidR="00B9323D" w:rsidRDefault="00B9323D">
                  <w:pPr>
                    <w:ind w:right="17"/>
                    <w:jc w:val="right"/>
                    <w:rPr>
                      <w:b/>
                      <w:sz w:val="14"/>
                    </w:rPr>
                  </w:pPr>
                  <w:r>
                    <w:rPr>
                      <w:b/>
                      <w:sz w:val="14"/>
                    </w:rPr>
                    <w:t>-</w:t>
                  </w:r>
                </w:p>
              </w:txbxContent>
            </v:textbox>
            <w10:wrap anchorx="page" anchory="page"/>
          </v:shape>
        </w:pict>
      </w:r>
      <w:r>
        <w:pict w14:anchorId="47F626B1">
          <v:shape id="_x0000_s3295" type="#_x0000_t202" alt="" style="position:absolute;margin-left:37.2pt;margin-top:661.65pt;width:193pt;height:18.9pt;z-index:-24748544;mso-wrap-style:square;mso-wrap-edited:f;mso-width-percent:0;mso-height-percent:0;mso-position-horizontal-relative:page;mso-position-vertical-relative:page;mso-width-percent:0;mso-height-percent:0;v-text-anchor:top" filled="f" stroked="f">
            <v:textbox inset="0,0,0,0">
              <w:txbxContent>
                <w:p w14:paraId="5BFAFF61" w14:textId="77777777" w:rsidR="00B9323D" w:rsidRDefault="00B9323D">
                  <w:pPr>
                    <w:spacing w:before="106"/>
                    <w:ind w:left="30"/>
                    <w:rPr>
                      <w:b/>
                      <w:sz w:val="14"/>
                    </w:rPr>
                  </w:pPr>
                  <w:r>
                    <w:rPr>
                      <w:b/>
                      <w:sz w:val="14"/>
                    </w:rPr>
                    <w:t>TOTAL NON-CURRENT LIABILITY</w:t>
                  </w:r>
                </w:p>
              </w:txbxContent>
            </v:textbox>
            <w10:wrap anchorx="page" anchory="page"/>
          </v:shape>
        </w:pict>
      </w:r>
      <w:r>
        <w:pict w14:anchorId="27509347">
          <v:shape id="_x0000_s3294" type="#_x0000_t202" alt="" style="position:absolute;margin-left:230.2pt;margin-top:661.65pt;width:51.9pt;height:18.9pt;z-index:-24748032;mso-wrap-style:square;mso-wrap-edited:f;mso-width-percent:0;mso-height-percent:0;mso-position-horizontal-relative:page;mso-position-vertical-relative:page;mso-width-percent:0;mso-height-percent:0;v-text-anchor:top" filled="f" stroked="f">
            <v:textbox inset="0,0,0,0">
              <w:txbxContent>
                <w:p w14:paraId="4E6E4364" w14:textId="77777777" w:rsidR="00B9323D" w:rsidRDefault="00B9323D">
                  <w:pPr>
                    <w:spacing w:before="111"/>
                    <w:ind w:left="302"/>
                    <w:rPr>
                      <w:b/>
                      <w:sz w:val="14"/>
                    </w:rPr>
                  </w:pPr>
                  <w:r>
                    <w:rPr>
                      <w:b/>
                      <w:sz w:val="14"/>
                    </w:rPr>
                    <w:t>94,989,448</w:t>
                  </w:r>
                </w:p>
              </w:txbxContent>
            </v:textbox>
            <w10:wrap anchorx="page" anchory="page"/>
          </v:shape>
        </w:pict>
      </w:r>
      <w:r>
        <w:pict w14:anchorId="308D5655">
          <v:shape id="_x0000_s3293" type="#_x0000_t202" alt="" style="position:absolute;margin-left:282.05pt;margin-top:661.65pt;width:50.6pt;height:18.9pt;z-index:-24747520;mso-wrap-style:square;mso-wrap-edited:f;mso-width-percent:0;mso-height-percent:0;mso-position-horizontal-relative:page;mso-position-vertical-relative:page;mso-width-percent:0;mso-height-percent:0;v-text-anchor:top" filled="f" stroked="f">
            <v:textbox inset="0,0,0,0">
              <w:txbxContent>
                <w:p w14:paraId="0F9BB52F" w14:textId="77777777" w:rsidR="00B9323D" w:rsidRDefault="00B9323D">
                  <w:pPr>
                    <w:spacing w:before="108"/>
                    <w:ind w:left="280"/>
                    <w:rPr>
                      <w:sz w:val="14"/>
                    </w:rPr>
                  </w:pPr>
                  <w:r>
                    <w:rPr>
                      <w:sz w:val="14"/>
                    </w:rPr>
                    <w:t>83,879,625</w:t>
                  </w:r>
                </w:p>
              </w:txbxContent>
            </v:textbox>
            <w10:wrap anchorx="page" anchory="page"/>
          </v:shape>
        </w:pict>
      </w:r>
      <w:r>
        <w:pict w14:anchorId="3F3AA8F8">
          <v:shape id="_x0000_s3292" type="#_x0000_t202" alt="" style="position:absolute;margin-left:332.65pt;margin-top:661.65pt;width:51.4pt;height:18.9pt;z-index:-24747008;mso-wrap-style:square;mso-wrap-edited:f;mso-width-percent:0;mso-height-percent:0;mso-position-horizontal-relative:page;mso-position-vertical-relative:page;mso-width-percent:0;mso-height-percent:0;v-text-anchor:top" filled="f" stroked="f">
            <v:textbox inset="0,0,0,0">
              <w:txbxContent>
                <w:p w14:paraId="20DCD077" w14:textId="77777777" w:rsidR="00B9323D" w:rsidRDefault="00B9323D">
                  <w:pPr>
                    <w:spacing w:before="111"/>
                    <w:ind w:left="292"/>
                    <w:rPr>
                      <w:b/>
                      <w:sz w:val="14"/>
                    </w:rPr>
                  </w:pPr>
                  <w:r>
                    <w:rPr>
                      <w:b/>
                      <w:sz w:val="14"/>
                    </w:rPr>
                    <w:t>94,989,448</w:t>
                  </w:r>
                </w:p>
              </w:txbxContent>
            </v:textbox>
            <w10:wrap anchorx="page" anchory="page"/>
          </v:shape>
        </w:pict>
      </w:r>
      <w:r>
        <w:pict w14:anchorId="32AB389A">
          <v:shape id="_x0000_s3291" type="#_x0000_t202" alt="" style="position:absolute;margin-left:384pt;margin-top:661.65pt;width:51.65pt;height:18.9pt;z-index:-24746496;mso-wrap-style:square;mso-wrap-edited:f;mso-width-percent:0;mso-height-percent:0;mso-position-horizontal-relative:page;mso-position-vertical-relative:page;mso-width-percent:0;mso-height-percent:0;v-text-anchor:top" filled="f" stroked="f">
            <v:textbox inset="0,0,0,0">
              <w:txbxContent>
                <w:p w14:paraId="031C09E0" w14:textId="77777777" w:rsidR="00B9323D" w:rsidRDefault="00B9323D">
                  <w:pPr>
                    <w:spacing w:before="111"/>
                    <w:ind w:left="299"/>
                    <w:rPr>
                      <w:b/>
                      <w:sz w:val="14"/>
                    </w:rPr>
                  </w:pPr>
                  <w:r>
                    <w:rPr>
                      <w:b/>
                      <w:sz w:val="14"/>
                    </w:rPr>
                    <w:t>83,879,625</w:t>
                  </w:r>
                </w:p>
              </w:txbxContent>
            </v:textbox>
            <w10:wrap anchorx="page" anchory="page"/>
          </v:shape>
        </w:pict>
      </w:r>
      <w:r>
        <w:pict w14:anchorId="50C48E22">
          <v:shape id="_x0000_s3290" type="#_x0000_t202" alt="" style="position:absolute;margin-left:435.6pt;margin-top:661.65pt;width:54.2pt;height:18.9pt;z-index:-24745984;mso-wrap-style:square;mso-wrap-edited:f;mso-width-percent:0;mso-height-percent:0;mso-position-horizontal-relative:page;mso-position-vertical-relative:page;mso-width-percent:0;mso-height-percent:0;v-text-anchor:top" filled="f" stroked="f">
            <v:textbox inset="0,0,0,0">
              <w:txbxContent>
                <w:p w14:paraId="3274909D" w14:textId="77777777" w:rsidR="00B9323D" w:rsidRDefault="00B9323D">
                  <w:pPr>
                    <w:spacing w:before="111"/>
                    <w:ind w:right="18"/>
                    <w:jc w:val="right"/>
                    <w:rPr>
                      <w:b/>
                      <w:sz w:val="14"/>
                    </w:rPr>
                  </w:pPr>
                  <w:r>
                    <w:rPr>
                      <w:b/>
                      <w:sz w:val="14"/>
                    </w:rPr>
                    <w:t>-</w:t>
                  </w:r>
                </w:p>
              </w:txbxContent>
            </v:textbox>
            <w10:wrap anchorx="page" anchory="page"/>
          </v:shape>
        </w:pict>
      </w:r>
      <w:r>
        <w:pict w14:anchorId="2BB7DC85">
          <v:shape id="_x0000_s3289" type="#_x0000_t202" alt="" style="position:absolute;margin-left:489.8pt;margin-top:661.65pt;width:49.7pt;height:18.9pt;z-index:-24745472;mso-wrap-style:square;mso-wrap-edited:f;mso-width-percent:0;mso-height-percent:0;mso-position-horizontal-relative:page;mso-position-vertical-relative:page;mso-width-percent:0;mso-height-percent:0;v-text-anchor:top" filled="f" stroked="f">
            <v:textbox inset="0,0,0,0">
              <w:txbxContent>
                <w:p w14:paraId="7885FE09" w14:textId="77777777" w:rsidR="00B9323D" w:rsidRDefault="00B9323D">
                  <w:pPr>
                    <w:spacing w:before="111"/>
                    <w:ind w:right="17"/>
                    <w:jc w:val="right"/>
                    <w:rPr>
                      <w:b/>
                      <w:sz w:val="14"/>
                    </w:rPr>
                  </w:pPr>
                  <w:r>
                    <w:rPr>
                      <w:b/>
                      <w:sz w:val="14"/>
                    </w:rPr>
                    <w:t>-</w:t>
                  </w:r>
                </w:p>
              </w:txbxContent>
            </v:textbox>
            <w10:wrap anchorx="page" anchory="page"/>
          </v:shape>
        </w:pict>
      </w:r>
      <w:r>
        <w:pict w14:anchorId="19E14E37">
          <v:shape id="_x0000_s3288" type="#_x0000_t202" alt="" style="position:absolute;margin-left:37.2pt;margin-top:680.55pt;width:193pt;height:18.9pt;z-index:-24744960;mso-wrap-style:square;mso-wrap-edited:f;mso-width-percent:0;mso-height-percent:0;mso-position-horizontal-relative:page;mso-position-vertical-relative:page;mso-width-percent:0;mso-height-percent:0;v-text-anchor:top" filled="f" stroked="f">
            <v:textbox inset="0,0,0,0">
              <w:txbxContent>
                <w:p w14:paraId="20F50EBE" w14:textId="77777777" w:rsidR="00B9323D" w:rsidRDefault="00B9323D">
                  <w:pPr>
                    <w:spacing w:before="106"/>
                    <w:ind w:left="30"/>
                    <w:rPr>
                      <w:b/>
                      <w:sz w:val="14"/>
                    </w:rPr>
                  </w:pPr>
                  <w:r>
                    <w:rPr>
                      <w:b/>
                      <w:sz w:val="14"/>
                    </w:rPr>
                    <w:t>TOTAL LIABILITIES</w:t>
                  </w:r>
                </w:p>
              </w:txbxContent>
            </v:textbox>
            <w10:wrap anchorx="page" anchory="page"/>
          </v:shape>
        </w:pict>
      </w:r>
      <w:r>
        <w:pict w14:anchorId="57DC9E11">
          <v:shape id="_x0000_s3287" type="#_x0000_t202" alt="" style="position:absolute;margin-left:230.2pt;margin-top:680.55pt;width:51.9pt;height:18.9pt;z-index:-24744448;mso-wrap-style:square;mso-wrap-edited:f;mso-width-percent:0;mso-height-percent:0;mso-position-horizontal-relative:page;mso-position-vertical-relative:page;mso-width-percent:0;mso-height-percent:0;v-text-anchor:top" filled="f" stroked="f">
            <v:textbox inset="0,0,0,0">
              <w:txbxContent>
                <w:p w14:paraId="55DBFD55" w14:textId="77777777" w:rsidR="00B9323D" w:rsidRDefault="00B9323D">
                  <w:pPr>
                    <w:spacing w:before="111"/>
                    <w:ind w:left="223"/>
                    <w:rPr>
                      <w:b/>
                      <w:sz w:val="14"/>
                    </w:rPr>
                  </w:pPr>
                  <w:r>
                    <w:rPr>
                      <w:b/>
                      <w:sz w:val="14"/>
                    </w:rPr>
                    <w:t>157,893,842</w:t>
                  </w:r>
                </w:p>
              </w:txbxContent>
            </v:textbox>
            <w10:wrap anchorx="page" anchory="page"/>
          </v:shape>
        </w:pict>
      </w:r>
      <w:r>
        <w:pict w14:anchorId="7B962A7F">
          <v:shape id="_x0000_s3286" type="#_x0000_t202" alt="" style="position:absolute;margin-left:282.05pt;margin-top:680.55pt;width:50.6pt;height:18.9pt;z-index:-24743936;mso-wrap-style:square;mso-wrap-edited:f;mso-width-percent:0;mso-height-percent:0;mso-position-horizontal-relative:page;mso-position-vertical-relative:page;mso-width-percent:0;mso-height-percent:0;v-text-anchor:top" filled="f" stroked="f">
            <v:textbox inset="0,0,0,0">
              <w:txbxContent>
                <w:p w14:paraId="566E4530" w14:textId="77777777" w:rsidR="00B9323D" w:rsidRDefault="00B9323D">
                  <w:pPr>
                    <w:spacing w:before="108"/>
                    <w:ind w:left="200"/>
                    <w:rPr>
                      <w:sz w:val="14"/>
                    </w:rPr>
                  </w:pPr>
                  <w:r>
                    <w:rPr>
                      <w:sz w:val="14"/>
                    </w:rPr>
                    <w:t>144,035,393</w:t>
                  </w:r>
                </w:p>
              </w:txbxContent>
            </v:textbox>
            <w10:wrap anchorx="page" anchory="page"/>
          </v:shape>
        </w:pict>
      </w:r>
      <w:r>
        <w:pict w14:anchorId="1E133C21">
          <v:shape id="_x0000_s3285" type="#_x0000_t202" alt="" style="position:absolute;margin-left:332.65pt;margin-top:680.55pt;width:51.4pt;height:18.9pt;z-index:-24743424;mso-wrap-style:square;mso-wrap-edited:f;mso-width-percent:0;mso-height-percent:0;mso-position-horizontal-relative:page;mso-position-vertical-relative:page;mso-width-percent:0;mso-height-percent:0;v-text-anchor:top" filled="f" stroked="f">
            <v:textbox inset="0,0,0,0">
              <w:txbxContent>
                <w:p w14:paraId="2BD71DD8" w14:textId="77777777" w:rsidR="00B9323D" w:rsidRDefault="00B9323D">
                  <w:pPr>
                    <w:spacing w:before="111"/>
                    <w:ind w:left="213"/>
                    <w:rPr>
                      <w:b/>
                      <w:sz w:val="14"/>
                    </w:rPr>
                  </w:pPr>
                  <w:r>
                    <w:rPr>
                      <w:b/>
                      <w:sz w:val="14"/>
                    </w:rPr>
                    <w:t>157,869,215</w:t>
                  </w:r>
                </w:p>
              </w:txbxContent>
            </v:textbox>
            <w10:wrap anchorx="page" anchory="page"/>
          </v:shape>
        </w:pict>
      </w:r>
      <w:r>
        <w:pict w14:anchorId="1514C750">
          <v:shape id="_x0000_s3284" type="#_x0000_t202" alt="" style="position:absolute;margin-left:384pt;margin-top:680.55pt;width:51.65pt;height:18.9pt;z-index:-24742912;mso-wrap-style:square;mso-wrap-edited:f;mso-width-percent:0;mso-height-percent:0;mso-position-horizontal-relative:page;mso-position-vertical-relative:page;mso-width-percent:0;mso-height-percent:0;v-text-anchor:top" filled="f" stroked="f">
            <v:textbox inset="0,0,0,0">
              <w:txbxContent>
                <w:p w14:paraId="100806AB" w14:textId="77777777" w:rsidR="00B9323D" w:rsidRDefault="00B9323D">
                  <w:pPr>
                    <w:spacing w:before="111"/>
                    <w:ind w:left="220"/>
                    <w:rPr>
                      <w:b/>
                      <w:sz w:val="14"/>
                    </w:rPr>
                  </w:pPr>
                  <w:r>
                    <w:rPr>
                      <w:b/>
                      <w:sz w:val="14"/>
                    </w:rPr>
                    <w:t>144,010,959</w:t>
                  </w:r>
                </w:p>
              </w:txbxContent>
            </v:textbox>
            <w10:wrap anchorx="page" anchory="page"/>
          </v:shape>
        </w:pict>
      </w:r>
      <w:r>
        <w:pict w14:anchorId="12459D7E">
          <v:shape id="_x0000_s3283" type="#_x0000_t202" alt="" style="position:absolute;margin-left:435.6pt;margin-top:680.55pt;width:54.2pt;height:18.9pt;z-index:-24742400;mso-wrap-style:square;mso-wrap-edited:f;mso-width-percent:0;mso-height-percent:0;mso-position-horizontal-relative:page;mso-position-vertical-relative:page;mso-width-percent:0;mso-height-percent:0;v-text-anchor:top" filled="f" stroked="f">
            <v:textbox inset="0,0,0,0">
              <w:txbxContent>
                <w:p w14:paraId="2578981E" w14:textId="77777777" w:rsidR="00B9323D" w:rsidRDefault="00B9323D">
                  <w:pPr>
                    <w:spacing w:before="111"/>
                    <w:ind w:left="625"/>
                    <w:rPr>
                      <w:b/>
                      <w:sz w:val="14"/>
                    </w:rPr>
                  </w:pPr>
                  <w:r>
                    <w:rPr>
                      <w:b/>
                      <w:sz w:val="14"/>
                    </w:rPr>
                    <w:t>24,627</w:t>
                  </w:r>
                </w:p>
              </w:txbxContent>
            </v:textbox>
            <w10:wrap anchorx="page" anchory="page"/>
          </v:shape>
        </w:pict>
      </w:r>
      <w:r>
        <w:pict w14:anchorId="5F72A277">
          <v:shape id="_x0000_s3282" type="#_x0000_t202" alt="" style="position:absolute;margin-left:489.8pt;margin-top:680.55pt;width:49.7pt;height:18.9pt;z-index:-24741888;mso-wrap-style:square;mso-wrap-edited:f;mso-width-percent:0;mso-height-percent:0;mso-position-horizontal-relative:page;mso-position-vertical-relative:page;mso-width-percent:0;mso-height-percent:0;v-text-anchor:top" filled="f" stroked="f">
            <v:textbox inset="0,0,0,0">
              <w:txbxContent>
                <w:p w14:paraId="5CD85213" w14:textId="77777777" w:rsidR="00B9323D" w:rsidRDefault="00B9323D">
                  <w:pPr>
                    <w:spacing w:before="111"/>
                    <w:ind w:left="536"/>
                    <w:rPr>
                      <w:b/>
                      <w:sz w:val="14"/>
                    </w:rPr>
                  </w:pPr>
                  <w:r>
                    <w:rPr>
                      <w:b/>
                      <w:sz w:val="14"/>
                    </w:rPr>
                    <w:t>24,434</w:t>
                  </w:r>
                </w:p>
              </w:txbxContent>
            </v:textbox>
            <w10:wrap anchorx="page" anchory="page"/>
          </v:shape>
        </w:pict>
      </w:r>
      <w:r>
        <w:pict w14:anchorId="014F4E3A">
          <v:shape id="_x0000_s3281" type="#_x0000_t202" alt="" style="position:absolute;margin-left:37.2pt;margin-top:699.4pt;width:193pt;height:18.9pt;z-index:-24741376;mso-wrap-style:square;mso-wrap-edited:f;mso-width-percent:0;mso-height-percent:0;mso-position-horizontal-relative:page;mso-position-vertical-relative:page;mso-width-percent:0;mso-height-percent:0;v-text-anchor:top" filled="f" stroked="f">
            <v:textbox inset="0,0,0,0">
              <w:txbxContent>
                <w:p w14:paraId="10AAA8A9" w14:textId="77777777" w:rsidR="00B9323D" w:rsidRDefault="00B9323D">
                  <w:pPr>
                    <w:spacing w:before="106"/>
                    <w:ind w:left="30"/>
                    <w:rPr>
                      <w:b/>
                      <w:sz w:val="14"/>
                    </w:rPr>
                  </w:pPr>
                  <w:r>
                    <w:rPr>
                      <w:b/>
                      <w:sz w:val="14"/>
                    </w:rPr>
                    <w:t>NET ASSETS</w:t>
                  </w:r>
                </w:p>
              </w:txbxContent>
            </v:textbox>
            <w10:wrap anchorx="page" anchory="page"/>
          </v:shape>
        </w:pict>
      </w:r>
      <w:r>
        <w:pict w14:anchorId="73864632">
          <v:shape id="_x0000_s3280" type="#_x0000_t202" alt="" style="position:absolute;margin-left:230.2pt;margin-top:699.4pt;width:51.9pt;height:18.9pt;z-index:-24740864;mso-wrap-style:square;mso-wrap-edited:f;mso-width-percent:0;mso-height-percent:0;mso-position-horizontal-relative:page;mso-position-vertical-relative:page;mso-width-percent:0;mso-height-percent:0;v-text-anchor:top" filled="f" stroked="f">
            <v:textbox inset="0,0,0,0">
              <w:txbxContent>
                <w:p w14:paraId="0778633E" w14:textId="77777777" w:rsidR="00B9323D" w:rsidRDefault="00B9323D">
                  <w:pPr>
                    <w:spacing w:before="111"/>
                    <w:ind w:left="500"/>
                    <w:rPr>
                      <w:b/>
                      <w:sz w:val="14"/>
                    </w:rPr>
                  </w:pPr>
                  <w:r>
                    <w:rPr>
                      <w:b/>
                      <w:sz w:val="14"/>
                    </w:rPr>
                    <w:t>200,768</w:t>
                  </w:r>
                </w:p>
              </w:txbxContent>
            </v:textbox>
            <w10:wrap anchorx="page" anchory="page"/>
          </v:shape>
        </w:pict>
      </w:r>
      <w:r>
        <w:pict w14:anchorId="7D59EAB6">
          <v:shape id="_x0000_s3279" type="#_x0000_t202" alt="" style="position:absolute;margin-left:282.05pt;margin-top:699.4pt;width:50.6pt;height:18.9pt;z-index:-24740352;mso-wrap-style:square;mso-wrap-edited:f;mso-width-percent:0;mso-height-percent:0;mso-position-horizontal-relative:page;mso-position-vertical-relative:page;mso-width-percent:0;mso-height-percent:0;v-text-anchor:top" filled="f" stroked="f">
            <v:textbox inset="0,0,0,0">
              <w:txbxContent>
                <w:p w14:paraId="4FDF63BE" w14:textId="77777777" w:rsidR="00B9323D" w:rsidRDefault="00B9323D">
                  <w:pPr>
                    <w:spacing w:before="108"/>
                    <w:ind w:left="464"/>
                    <w:rPr>
                      <w:sz w:val="14"/>
                    </w:rPr>
                  </w:pPr>
                  <w:r>
                    <w:rPr>
                      <w:sz w:val="14"/>
                    </w:rPr>
                    <w:t>(83,234)</w:t>
                  </w:r>
                </w:p>
              </w:txbxContent>
            </v:textbox>
            <w10:wrap anchorx="page" anchory="page"/>
          </v:shape>
        </w:pict>
      </w:r>
      <w:r>
        <w:pict w14:anchorId="7AB31A1D">
          <v:shape id="_x0000_s3278" type="#_x0000_t202" alt="" style="position:absolute;margin-left:332.65pt;margin-top:699.4pt;width:51.4pt;height:18.9pt;z-index:-24739840;mso-wrap-style:square;mso-wrap-edited:f;mso-width-percent:0;mso-height-percent:0;mso-position-horizontal-relative:page;mso-position-vertical-relative:page;mso-width-percent:0;mso-height-percent:0;v-text-anchor:top" filled="f" stroked="f">
            <v:textbox inset="0,0,0,0">
              <w:txbxContent>
                <w:p w14:paraId="1BCFA9D6" w14:textId="77777777" w:rsidR="00B9323D" w:rsidRDefault="00B9323D">
                  <w:pPr>
                    <w:spacing w:before="111"/>
                    <w:ind w:left="569"/>
                    <w:rPr>
                      <w:b/>
                      <w:sz w:val="14"/>
                    </w:rPr>
                  </w:pPr>
                  <w:r>
                    <w:rPr>
                      <w:b/>
                      <w:sz w:val="14"/>
                    </w:rPr>
                    <w:t>93,842</w:t>
                  </w:r>
                </w:p>
              </w:txbxContent>
            </v:textbox>
            <w10:wrap anchorx="page" anchory="page"/>
          </v:shape>
        </w:pict>
      </w:r>
      <w:r>
        <w:pict w14:anchorId="6F74E230">
          <v:shape id="_x0000_s3277" type="#_x0000_t202" alt="" style="position:absolute;margin-left:384pt;margin-top:699.4pt;width:51.65pt;height:18.9pt;z-index:-24739328;mso-wrap-style:square;mso-wrap-edited:f;mso-width-percent:0;mso-height-percent:0;mso-position-horizontal-relative:page;mso-position-vertical-relative:page;mso-width-percent:0;mso-height-percent:0;v-text-anchor:top" filled="f" stroked="f">
            <v:textbox inset="0,0,0,0">
              <w:txbxContent>
                <w:p w14:paraId="60B7465A" w14:textId="77777777" w:rsidR="00B9323D" w:rsidRDefault="00B9323D">
                  <w:pPr>
                    <w:spacing w:before="111"/>
                    <w:ind w:left="405"/>
                    <w:rPr>
                      <w:b/>
                      <w:sz w:val="14"/>
                    </w:rPr>
                  </w:pPr>
                  <w:r>
                    <w:rPr>
                      <w:b/>
                      <w:sz w:val="14"/>
                    </w:rPr>
                    <w:t>(186,161)</w:t>
                  </w:r>
                </w:p>
              </w:txbxContent>
            </v:textbox>
            <w10:wrap anchorx="page" anchory="page"/>
          </v:shape>
        </w:pict>
      </w:r>
      <w:r>
        <w:pict w14:anchorId="02BAB803">
          <v:shape id="_x0000_s3276" type="#_x0000_t202" alt="" style="position:absolute;margin-left:435.6pt;margin-top:699.4pt;width:54.2pt;height:18.9pt;z-index:-24738816;mso-wrap-style:square;mso-wrap-edited:f;mso-width-percent:0;mso-height-percent:0;mso-position-horizontal-relative:page;mso-position-vertical-relative:page;mso-width-percent:0;mso-height-percent:0;v-text-anchor:top" filled="f" stroked="f">
            <v:textbox inset="0,0,0,0">
              <w:txbxContent>
                <w:p w14:paraId="59491C8E" w14:textId="77777777" w:rsidR="00B9323D" w:rsidRDefault="00B9323D">
                  <w:pPr>
                    <w:spacing w:before="111"/>
                    <w:ind w:left="546"/>
                    <w:rPr>
                      <w:b/>
                      <w:sz w:val="14"/>
                    </w:rPr>
                  </w:pPr>
                  <w:r>
                    <w:rPr>
                      <w:b/>
                      <w:sz w:val="14"/>
                    </w:rPr>
                    <w:t>106,926</w:t>
                  </w:r>
                </w:p>
              </w:txbxContent>
            </v:textbox>
            <w10:wrap anchorx="page" anchory="page"/>
          </v:shape>
        </w:pict>
      </w:r>
      <w:r>
        <w:pict w14:anchorId="5B63D870">
          <v:shape id="_x0000_s3275" type="#_x0000_t202" alt="" style="position:absolute;margin-left:489.8pt;margin-top:699.4pt;width:49.7pt;height:18.9pt;z-index:-24738304;mso-wrap-style:square;mso-wrap-edited:f;mso-width-percent:0;mso-height-percent:0;mso-position-horizontal-relative:page;mso-position-vertical-relative:page;mso-width-percent:0;mso-height-percent:0;v-text-anchor:top" filled="f" stroked="f">
            <v:textbox inset="0,0,0,0">
              <w:txbxContent>
                <w:p w14:paraId="01AF86ED" w14:textId="77777777" w:rsidR="00B9323D" w:rsidRDefault="00B9323D">
                  <w:pPr>
                    <w:spacing w:before="111"/>
                    <w:ind w:left="456"/>
                    <w:rPr>
                      <w:b/>
                      <w:sz w:val="14"/>
                    </w:rPr>
                  </w:pPr>
                  <w:r>
                    <w:rPr>
                      <w:b/>
                      <w:sz w:val="14"/>
                    </w:rPr>
                    <w:t>102,927</w:t>
                  </w:r>
                </w:p>
              </w:txbxContent>
            </v:textbox>
            <w10:wrap anchorx="page" anchory="page"/>
          </v:shape>
        </w:pict>
      </w:r>
      <w:r>
        <w:pict w14:anchorId="0D3196D3">
          <v:shape id="_x0000_s3274" type="#_x0000_t202" alt="" style="position:absolute;margin-left:37.2pt;margin-top:718.3pt;width:193pt;height:11.3pt;z-index:-24737792;mso-wrap-style:square;mso-wrap-edited:f;mso-width-percent:0;mso-height-percent:0;mso-position-horizontal-relative:page;mso-position-vertical-relative:page;mso-width-percent:0;mso-height-percent:0;v-text-anchor:top" filled="f" stroked="f">
            <v:textbox inset="0,0,0,0">
              <w:txbxContent>
                <w:p w14:paraId="062D4E7A" w14:textId="77777777" w:rsidR="00B9323D" w:rsidRDefault="00B9323D">
                  <w:pPr>
                    <w:spacing w:before="31"/>
                    <w:ind w:left="30"/>
                    <w:rPr>
                      <w:b/>
                      <w:sz w:val="14"/>
                    </w:rPr>
                  </w:pPr>
                  <w:r>
                    <w:rPr>
                      <w:b/>
                      <w:sz w:val="14"/>
                    </w:rPr>
                    <w:t>EQUITY</w:t>
                  </w:r>
                </w:p>
              </w:txbxContent>
            </v:textbox>
            <w10:wrap anchorx="page" anchory="page"/>
          </v:shape>
        </w:pict>
      </w:r>
      <w:r>
        <w:pict w14:anchorId="3045DD4C">
          <v:shape id="_x0000_s3273" type="#_x0000_t202" alt="" style="position:absolute;margin-left:230.2pt;margin-top:718.3pt;width:51.9pt;height:11.3pt;z-index:-24737280;mso-wrap-style:square;mso-wrap-edited:f;mso-width-percent:0;mso-height-percent:0;mso-position-horizontal-relative:page;mso-position-vertical-relative:page;mso-width-percent:0;mso-height-percent:0;v-text-anchor:top" filled="f" stroked="f">
            <v:textbox inset="0,0,0,0">
              <w:txbxContent>
                <w:p w14:paraId="0E3860E1" w14:textId="77777777" w:rsidR="00B9323D" w:rsidRDefault="00B9323D">
                  <w:pPr>
                    <w:spacing w:before="34"/>
                    <w:ind w:left="500"/>
                    <w:rPr>
                      <w:b/>
                      <w:sz w:val="14"/>
                    </w:rPr>
                  </w:pPr>
                  <w:r>
                    <w:rPr>
                      <w:b/>
                      <w:sz w:val="14"/>
                    </w:rPr>
                    <w:t>200,768</w:t>
                  </w:r>
                </w:p>
              </w:txbxContent>
            </v:textbox>
            <w10:wrap anchorx="page" anchory="page"/>
          </v:shape>
        </w:pict>
      </w:r>
      <w:r>
        <w:pict w14:anchorId="1A04926A">
          <v:shape id="_x0000_s3272" type="#_x0000_t202" alt="" style="position:absolute;margin-left:282.05pt;margin-top:718.3pt;width:50.6pt;height:11.3pt;z-index:-24736768;mso-wrap-style:square;mso-wrap-edited:f;mso-width-percent:0;mso-height-percent:0;mso-position-horizontal-relative:page;mso-position-vertical-relative:page;mso-width-percent:0;mso-height-percent:0;v-text-anchor:top" filled="f" stroked="f">
            <v:textbox inset="0,0,0,0">
              <w:txbxContent>
                <w:p w14:paraId="46ACBD86" w14:textId="77777777" w:rsidR="00B9323D" w:rsidRDefault="00B9323D">
                  <w:pPr>
                    <w:spacing w:before="34"/>
                    <w:ind w:left="464"/>
                    <w:rPr>
                      <w:sz w:val="14"/>
                    </w:rPr>
                  </w:pPr>
                  <w:r>
                    <w:rPr>
                      <w:sz w:val="14"/>
                    </w:rPr>
                    <w:t>(83,234)</w:t>
                  </w:r>
                </w:p>
              </w:txbxContent>
            </v:textbox>
            <w10:wrap anchorx="page" anchory="page"/>
          </v:shape>
        </w:pict>
      </w:r>
      <w:r>
        <w:pict w14:anchorId="6FE4B8A0">
          <v:shape id="_x0000_s3271" type="#_x0000_t202" alt="" style="position:absolute;margin-left:332.65pt;margin-top:718.3pt;width:51.4pt;height:11.3pt;z-index:-24736256;mso-wrap-style:square;mso-wrap-edited:f;mso-width-percent:0;mso-height-percent:0;mso-position-horizontal-relative:page;mso-position-vertical-relative:page;mso-width-percent:0;mso-height-percent:0;v-text-anchor:top" filled="f" stroked="f">
            <v:textbox inset="0,0,0,0">
              <w:txbxContent>
                <w:p w14:paraId="638BA45B" w14:textId="77777777" w:rsidR="00B9323D" w:rsidRDefault="00B9323D">
                  <w:pPr>
                    <w:spacing w:before="34"/>
                    <w:ind w:left="569"/>
                    <w:rPr>
                      <w:b/>
                      <w:sz w:val="14"/>
                    </w:rPr>
                  </w:pPr>
                  <w:r>
                    <w:rPr>
                      <w:b/>
                      <w:sz w:val="14"/>
                    </w:rPr>
                    <w:t>93,842</w:t>
                  </w:r>
                </w:p>
              </w:txbxContent>
            </v:textbox>
            <w10:wrap anchorx="page" anchory="page"/>
          </v:shape>
        </w:pict>
      </w:r>
      <w:r>
        <w:pict w14:anchorId="7D74E0A9">
          <v:shape id="_x0000_s3270" type="#_x0000_t202" alt="" style="position:absolute;margin-left:384pt;margin-top:718.3pt;width:51.65pt;height:11.3pt;z-index:-24735744;mso-wrap-style:square;mso-wrap-edited:f;mso-width-percent:0;mso-height-percent:0;mso-position-horizontal-relative:page;mso-position-vertical-relative:page;mso-width-percent:0;mso-height-percent:0;v-text-anchor:top" filled="f" stroked="f">
            <v:textbox inset="0,0,0,0">
              <w:txbxContent>
                <w:p w14:paraId="0007CC8F" w14:textId="77777777" w:rsidR="00B9323D" w:rsidRDefault="00B9323D">
                  <w:pPr>
                    <w:spacing w:before="34"/>
                    <w:ind w:left="405"/>
                    <w:rPr>
                      <w:b/>
                      <w:sz w:val="14"/>
                    </w:rPr>
                  </w:pPr>
                  <w:r>
                    <w:rPr>
                      <w:b/>
                      <w:sz w:val="14"/>
                    </w:rPr>
                    <w:t>(186,161)</w:t>
                  </w:r>
                </w:p>
              </w:txbxContent>
            </v:textbox>
            <w10:wrap anchorx="page" anchory="page"/>
          </v:shape>
        </w:pict>
      </w:r>
      <w:r>
        <w:pict w14:anchorId="6BD7C46C">
          <v:shape id="_x0000_s3269" type="#_x0000_t202" alt="" style="position:absolute;margin-left:435.6pt;margin-top:718.3pt;width:54.2pt;height:11.3pt;z-index:-24735232;mso-wrap-style:square;mso-wrap-edited:f;mso-width-percent:0;mso-height-percent:0;mso-position-horizontal-relative:page;mso-position-vertical-relative:page;mso-width-percent:0;mso-height-percent:0;v-text-anchor:top" filled="f" stroked="f">
            <v:textbox inset="0,0,0,0">
              <w:txbxContent>
                <w:p w14:paraId="000AF3F8" w14:textId="77777777" w:rsidR="00B9323D" w:rsidRDefault="00B9323D">
                  <w:pPr>
                    <w:spacing w:before="34"/>
                    <w:ind w:left="546"/>
                    <w:rPr>
                      <w:b/>
                      <w:sz w:val="14"/>
                    </w:rPr>
                  </w:pPr>
                  <w:r>
                    <w:rPr>
                      <w:b/>
                      <w:sz w:val="14"/>
                    </w:rPr>
                    <w:t>106,926</w:t>
                  </w:r>
                </w:p>
              </w:txbxContent>
            </v:textbox>
            <w10:wrap anchorx="page" anchory="page"/>
          </v:shape>
        </w:pict>
      </w:r>
      <w:r>
        <w:pict w14:anchorId="72E0C617">
          <v:shape id="_x0000_s3268" type="#_x0000_t202" alt="" style="position:absolute;margin-left:489.8pt;margin-top:718.3pt;width:49.7pt;height:11.3pt;z-index:-24734720;mso-wrap-style:square;mso-wrap-edited:f;mso-width-percent:0;mso-height-percent:0;mso-position-horizontal-relative:page;mso-position-vertical-relative:page;mso-width-percent:0;mso-height-percent:0;v-text-anchor:top" filled="f" stroked="f">
            <v:textbox inset="0,0,0,0">
              <w:txbxContent>
                <w:p w14:paraId="4E02473B" w14:textId="77777777" w:rsidR="00B9323D" w:rsidRDefault="00B9323D">
                  <w:pPr>
                    <w:spacing w:before="34"/>
                    <w:ind w:left="456"/>
                    <w:rPr>
                      <w:b/>
                      <w:sz w:val="14"/>
                    </w:rPr>
                  </w:pPr>
                  <w:r>
                    <w:rPr>
                      <w:b/>
                      <w:sz w:val="14"/>
                    </w:rPr>
                    <w:t>102,927</w:t>
                  </w:r>
                </w:p>
              </w:txbxContent>
            </v:textbox>
            <w10:wrap anchorx="page" anchory="page"/>
          </v:shape>
        </w:pict>
      </w:r>
      <w:r>
        <w:pict w14:anchorId="01A5B4D8">
          <v:shape id="_x0000_s3267" type="#_x0000_t202" alt="" style="position:absolute;margin-left:37.2pt;margin-top:191.05pt;width:193pt;height:18.6pt;z-index:-24734208;mso-wrap-style:square;mso-wrap-edited:f;mso-width-percent:0;mso-height-percent:0;mso-position-horizontal-relative:page;mso-position-vertical-relative:page;mso-width-percent:0;mso-height-percent:0;v-text-anchor:top" filled="f" stroked="f">
            <v:textbox inset="0,0,0,0">
              <w:txbxContent>
                <w:p w14:paraId="1025EA1B" w14:textId="77777777" w:rsidR="00B9323D" w:rsidRDefault="00B9323D">
                  <w:pPr>
                    <w:pStyle w:val="BodyText"/>
                    <w:spacing w:before="4"/>
                    <w:ind w:left="40"/>
                    <w:rPr>
                      <w:rFonts w:ascii="Times New Roman"/>
                      <w:sz w:val="17"/>
                    </w:rPr>
                  </w:pPr>
                </w:p>
              </w:txbxContent>
            </v:textbox>
            <w10:wrap anchorx="page" anchory="page"/>
          </v:shape>
        </w:pict>
      </w:r>
      <w:r>
        <w:pict w14:anchorId="63508879">
          <v:shape id="_x0000_s3266" type="#_x0000_t202" alt="" style="position:absolute;margin-left:230.2pt;margin-top:191.05pt;width:51.9pt;height:18.6pt;z-index:-24733696;mso-wrap-style:square;mso-wrap-edited:f;mso-width-percent:0;mso-height-percent:0;mso-position-horizontal-relative:page;mso-position-vertical-relative:page;mso-width-percent:0;mso-height-percent:0;v-text-anchor:top" filled="f" stroked="f">
            <v:textbox inset="0,0,0,0">
              <w:txbxContent>
                <w:p w14:paraId="30A30173" w14:textId="77777777" w:rsidR="00B9323D" w:rsidRDefault="00B9323D">
                  <w:pPr>
                    <w:spacing w:before="19"/>
                    <w:ind w:right="16"/>
                    <w:jc w:val="right"/>
                    <w:rPr>
                      <w:b/>
                      <w:sz w:val="13"/>
                    </w:rPr>
                  </w:pPr>
                  <w:r>
                    <w:rPr>
                      <w:b/>
                      <w:w w:val="95"/>
                      <w:sz w:val="13"/>
                    </w:rPr>
                    <w:t>2020</w:t>
                  </w:r>
                </w:p>
                <w:p w14:paraId="787B570A" w14:textId="77777777" w:rsidR="00B9323D" w:rsidRDefault="00B9323D">
                  <w:pPr>
                    <w:spacing w:before="35"/>
                    <w:ind w:right="16"/>
                    <w:jc w:val="right"/>
                    <w:rPr>
                      <w:b/>
                      <w:sz w:val="13"/>
                    </w:rPr>
                  </w:pPr>
                  <w:r>
                    <w:rPr>
                      <w:b/>
                      <w:w w:val="98"/>
                      <w:sz w:val="13"/>
                    </w:rPr>
                    <w:t>$</w:t>
                  </w:r>
                </w:p>
              </w:txbxContent>
            </v:textbox>
            <w10:wrap anchorx="page" anchory="page"/>
          </v:shape>
        </w:pict>
      </w:r>
      <w:r>
        <w:pict w14:anchorId="71F9DCAB">
          <v:shape id="_x0000_s3265" type="#_x0000_t202" alt="" style="position:absolute;margin-left:282.05pt;margin-top:191.05pt;width:50.6pt;height:18.6pt;z-index:-24733184;mso-wrap-style:square;mso-wrap-edited:f;mso-width-percent:0;mso-height-percent:0;mso-position-horizontal-relative:page;mso-position-vertical-relative:page;mso-width-percent:0;mso-height-percent:0;v-text-anchor:top" filled="f" stroked="f">
            <v:textbox inset="0,0,0,0">
              <w:txbxContent>
                <w:p w14:paraId="2709F951" w14:textId="77777777" w:rsidR="00B9323D" w:rsidRDefault="00B9323D">
                  <w:pPr>
                    <w:pStyle w:val="BodyText"/>
                    <w:spacing w:before="16"/>
                    <w:ind w:right="13"/>
                    <w:jc w:val="right"/>
                  </w:pPr>
                  <w:r>
                    <w:rPr>
                      <w:w w:val="95"/>
                    </w:rPr>
                    <w:t>2019</w:t>
                  </w:r>
                </w:p>
                <w:p w14:paraId="44AE5DCF" w14:textId="77777777" w:rsidR="00B9323D" w:rsidRDefault="00B9323D">
                  <w:pPr>
                    <w:pStyle w:val="BodyText"/>
                    <w:spacing w:before="36"/>
                    <w:ind w:right="13"/>
                    <w:jc w:val="right"/>
                  </w:pPr>
                  <w:r>
                    <w:rPr>
                      <w:w w:val="98"/>
                    </w:rPr>
                    <w:t>$</w:t>
                  </w:r>
                </w:p>
              </w:txbxContent>
            </v:textbox>
            <w10:wrap anchorx="page" anchory="page"/>
          </v:shape>
        </w:pict>
      </w:r>
      <w:r>
        <w:pict w14:anchorId="3E596D37">
          <v:shape id="_x0000_s3264" type="#_x0000_t202" alt="" style="position:absolute;margin-left:332.65pt;margin-top:191.05pt;width:51.4pt;height:18.6pt;z-index:-24732672;mso-wrap-style:square;mso-wrap-edited:f;mso-width-percent:0;mso-height-percent:0;mso-position-horizontal-relative:page;mso-position-vertical-relative:page;mso-width-percent:0;mso-height-percent:0;v-text-anchor:top" filled="f" stroked="f">
            <v:textbox inset="0,0,0,0">
              <w:txbxContent>
                <w:p w14:paraId="08CD8C1E" w14:textId="77777777" w:rsidR="00B9323D" w:rsidRDefault="00B9323D">
                  <w:pPr>
                    <w:spacing w:before="19"/>
                    <w:ind w:right="16"/>
                    <w:jc w:val="right"/>
                    <w:rPr>
                      <w:b/>
                      <w:sz w:val="13"/>
                    </w:rPr>
                  </w:pPr>
                  <w:r>
                    <w:rPr>
                      <w:b/>
                      <w:w w:val="95"/>
                      <w:sz w:val="13"/>
                    </w:rPr>
                    <w:t>2020</w:t>
                  </w:r>
                </w:p>
                <w:p w14:paraId="50850F93" w14:textId="77777777" w:rsidR="00B9323D" w:rsidRDefault="00B9323D">
                  <w:pPr>
                    <w:spacing w:before="35"/>
                    <w:ind w:right="16"/>
                    <w:jc w:val="right"/>
                    <w:rPr>
                      <w:b/>
                      <w:sz w:val="13"/>
                    </w:rPr>
                  </w:pPr>
                  <w:r>
                    <w:rPr>
                      <w:b/>
                      <w:w w:val="98"/>
                      <w:sz w:val="13"/>
                    </w:rPr>
                    <w:t>$</w:t>
                  </w:r>
                </w:p>
              </w:txbxContent>
            </v:textbox>
            <w10:wrap anchorx="page" anchory="page"/>
          </v:shape>
        </w:pict>
      </w:r>
      <w:r>
        <w:pict w14:anchorId="6BA35D97">
          <v:shape id="_x0000_s3263" type="#_x0000_t202" alt="" style="position:absolute;margin-left:384pt;margin-top:191.05pt;width:51.65pt;height:18.6pt;z-index:-24732160;mso-wrap-style:square;mso-wrap-edited:f;mso-width-percent:0;mso-height-percent:0;mso-position-horizontal-relative:page;mso-position-vertical-relative:page;mso-width-percent:0;mso-height-percent:0;v-text-anchor:top" filled="f" stroked="f">
            <v:textbox inset="0,0,0,0">
              <w:txbxContent>
                <w:p w14:paraId="47F05480" w14:textId="77777777" w:rsidR="00B9323D" w:rsidRDefault="00B9323D">
                  <w:pPr>
                    <w:pStyle w:val="BodyText"/>
                    <w:spacing w:before="16"/>
                    <w:ind w:right="13"/>
                    <w:jc w:val="right"/>
                  </w:pPr>
                  <w:r>
                    <w:rPr>
                      <w:w w:val="95"/>
                    </w:rPr>
                    <w:t>2019</w:t>
                  </w:r>
                </w:p>
                <w:p w14:paraId="69E686B8" w14:textId="77777777" w:rsidR="00B9323D" w:rsidRDefault="00B9323D">
                  <w:pPr>
                    <w:pStyle w:val="BodyText"/>
                    <w:spacing w:before="36"/>
                    <w:ind w:right="13"/>
                    <w:jc w:val="right"/>
                  </w:pPr>
                  <w:r>
                    <w:rPr>
                      <w:w w:val="98"/>
                    </w:rPr>
                    <w:t>$</w:t>
                  </w:r>
                </w:p>
              </w:txbxContent>
            </v:textbox>
            <w10:wrap anchorx="page" anchory="page"/>
          </v:shape>
        </w:pict>
      </w:r>
      <w:r>
        <w:pict w14:anchorId="451217A3">
          <v:shape id="_x0000_s3262" type="#_x0000_t202" alt="" style="position:absolute;margin-left:435.6pt;margin-top:191.05pt;width:54.2pt;height:18.6pt;z-index:-24731648;mso-wrap-style:square;mso-wrap-edited:f;mso-width-percent:0;mso-height-percent:0;mso-position-horizontal-relative:page;mso-position-vertical-relative:page;mso-width-percent:0;mso-height-percent:0;v-text-anchor:top" filled="f" stroked="f">
            <v:textbox inset="0,0,0,0">
              <w:txbxContent>
                <w:p w14:paraId="4ABCF262" w14:textId="77777777" w:rsidR="00B9323D" w:rsidRDefault="00B9323D">
                  <w:pPr>
                    <w:spacing w:before="19"/>
                    <w:ind w:right="16"/>
                    <w:jc w:val="right"/>
                    <w:rPr>
                      <w:b/>
                      <w:sz w:val="13"/>
                    </w:rPr>
                  </w:pPr>
                  <w:r>
                    <w:rPr>
                      <w:b/>
                      <w:w w:val="95"/>
                      <w:sz w:val="13"/>
                    </w:rPr>
                    <w:t>2020</w:t>
                  </w:r>
                </w:p>
                <w:p w14:paraId="4DAB7217" w14:textId="77777777" w:rsidR="00B9323D" w:rsidRDefault="00B9323D">
                  <w:pPr>
                    <w:spacing w:before="35"/>
                    <w:ind w:right="16"/>
                    <w:jc w:val="right"/>
                    <w:rPr>
                      <w:b/>
                      <w:sz w:val="13"/>
                    </w:rPr>
                  </w:pPr>
                  <w:r>
                    <w:rPr>
                      <w:b/>
                      <w:w w:val="98"/>
                      <w:sz w:val="13"/>
                    </w:rPr>
                    <w:t>$</w:t>
                  </w:r>
                </w:p>
              </w:txbxContent>
            </v:textbox>
            <w10:wrap anchorx="page" anchory="page"/>
          </v:shape>
        </w:pict>
      </w:r>
      <w:r>
        <w:pict w14:anchorId="43A6D019">
          <v:shape id="_x0000_s3261" type="#_x0000_t202" alt="" style="position:absolute;margin-left:489.8pt;margin-top:191.05pt;width:49.7pt;height:18.6pt;z-index:-24731136;mso-wrap-style:square;mso-wrap-edited:f;mso-width-percent:0;mso-height-percent:0;mso-position-horizontal-relative:page;mso-position-vertical-relative:page;mso-width-percent:0;mso-height-percent:0;v-text-anchor:top" filled="f" stroked="f">
            <v:textbox inset="0,0,0,0">
              <w:txbxContent>
                <w:p w14:paraId="7B082B90" w14:textId="77777777" w:rsidR="00B9323D" w:rsidRDefault="00B9323D">
                  <w:pPr>
                    <w:pStyle w:val="BodyText"/>
                    <w:spacing w:before="16"/>
                    <w:ind w:right="16"/>
                    <w:jc w:val="right"/>
                  </w:pPr>
                  <w:r>
                    <w:rPr>
                      <w:w w:val="95"/>
                    </w:rPr>
                    <w:t>2019</w:t>
                  </w:r>
                </w:p>
                <w:p w14:paraId="037C2129" w14:textId="77777777" w:rsidR="00B9323D" w:rsidRDefault="00B9323D">
                  <w:pPr>
                    <w:pStyle w:val="BodyText"/>
                    <w:spacing w:before="36"/>
                    <w:ind w:right="16"/>
                    <w:jc w:val="right"/>
                  </w:pPr>
                  <w:r>
                    <w:rPr>
                      <w:w w:val="98"/>
                    </w:rPr>
                    <w:t>$</w:t>
                  </w:r>
                </w:p>
              </w:txbxContent>
            </v:textbox>
            <w10:wrap anchorx="page" anchory="page"/>
          </v:shape>
        </w:pict>
      </w:r>
      <w:r>
        <w:pict w14:anchorId="5356508B">
          <v:shape id="_x0000_s3260" type="#_x0000_t202" alt="" style="position:absolute;margin-left:37.2pt;margin-top:209.6pt;width:193pt;height:36pt;z-index:-24730624;mso-wrap-style:square;mso-wrap-edited:f;mso-width-percent:0;mso-height-percent:0;mso-position-horizontal-relative:page;mso-position-vertical-relative:page;mso-width-percent:0;mso-height-percent:0;v-text-anchor:top" filled="f" stroked="f">
            <v:textbox inset="0,0,0,0">
              <w:txbxContent>
                <w:p w14:paraId="3E7FDC0B" w14:textId="77777777" w:rsidR="00B9323D" w:rsidRDefault="00B9323D">
                  <w:pPr>
                    <w:pStyle w:val="BodyText"/>
                    <w:spacing w:before="10"/>
                    <w:ind w:right="12"/>
                    <w:jc w:val="right"/>
                  </w:pPr>
                  <w:r>
                    <w:rPr>
                      <w:spacing w:val="-1"/>
                      <w:w w:val="95"/>
                    </w:rPr>
                    <w:t>NOTE</w:t>
                  </w:r>
                </w:p>
                <w:p w14:paraId="4A296F48" w14:textId="77777777" w:rsidR="00B9323D" w:rsidRDefault="00B9323D">
                  <w:pPr>
                    <w:tabs>
                      <w:tab w:val="right" w:pos="3840"/>
                    </w:tabs>
                    <w:spacing w:before="21"/>
                    <w:ind w:left="30"/>
                    <w:rPr>
                      <w:sz w:val="14"/>
                    </w:rPr>
                  </w:pPr>
                  <w:r>
                    <w:rPr>
                      <w:sz w:val="14"/>
                    </w:rPr>
                    <w:t>Premium</w:t>
                  </w:r>
                  <w:r>
                    <w:rPr>
                      <w:spacing w:val="1"/>
                      <w:sz w:val="14"/>
                    </w:rPr>
                    <w:t xml:space="preserve"> </w:t>
                  </w:r>
                  <w:r>
                    <w:rPr>
                      <w:sz w:val="14"/>
                    </w:rPr>
                    <w:t>revenue</w:t>
                  </w:r>
                  <w:r>
                    <w:rPr>
                      <w:sz w:val="14"/>
                    </w:rPr>
                    <w:tab/>
                  </w:r>
                  <w:r>
                    <w:rPr>
                      <w:position w:val="1"/>
                      <w:sz w:val="14"/>
                    </w:rPr>
                    <w:t>3</w:t>
                  </w:r>
                </w:p>
                <w:p w14:paraId="329EFC77" w14:textId="77777777" w:rsidR="00B9323D" w:rsidRDefault="00B9323D">
                  <w:pPr>
                    <w:tabs>
                      <w:tab w:val="right" w:pos="3839"/>
                    </w:tabs>
                    <w:spacing w:before="6"/>
                    <w:ind w:left="30"/>
                    <w:rPr>
                      <w:sz w:val="14"/>
                    </w:rPr>
                  </w:pPr>
                  <w:r>
                    <w:rPr>
                      <w:sz w:val="14"/>
                    </w:rPr>
                    <w:t>Performance</w:t>
                  </w:r>
                  <w:r>
                    <w:rPr>
                      <w:spacing w:val="1"/>
                      <w:sz w:val="14"/>
                    </w:rPr>
                    <w:t xml:space="preserve"> </w:t>
                  </w:r>
                  <w:r>
                    <w:rPr>
                      <w:sz w:val="14"/>
                    </w:rPr>
                    <w:t>bonus</w:t>
                  </w:r>
                  <w:r>
                    <w:rPr>
                      <w:sz w:val="14"/>
                    </w:rPr>
                    <w:tab/>
                  </w:r>
                  <w:r>
                    <w:rPr>
                      <w:position w:val="1"/>
                      <w:sz w:val="14"/>
                    </w:rPr>
                    <w:t>18</w:t>
                  </w:r>
                </w:p>
                <w:p w14:paraId="18483CDF" w14:textId="77777777" w:rsidR="00B9323D" w:rsidRDefault="00B9323D">
                  <w:pPr>
                    <w:tabs>
                      <w:tab w:val="left" w:pos="3597"/>
                    </w:tabs>
                    <w:spacing w:before="9"/>
                    <w:ind w:left="30"/>
                    <w:rPr>
                      <w:sz w:val="14"/>
                    </w:rPr>
                  </w:pPr>
                  <w:r>
                    <w:rPr>
                      <w:sz w:val="14"/>
                    </w:rPr>
                    <w:t>Reinsurance</w:t>
                  </w:r>
                  <w:r>
                    <w:rPr>
                      <w:spacing w:val="2"/>
                      <w:sz w:val="14"/>
                    </w:rPr>
                    <w:t xml:space="preserve"> </w:t>
                  </w:r>
                  <w:r>
                    <w:rPr>
                      <w:sz w:val="14"/>
                    </w:rPr>
                    <w:t>expense</w:t>
                  </w:r>
                  <w:r>
                    <w:rPr>
                      <w:sz w:val="14"/>
                    </w:rPr>
                    <w:tab/>
                  </w:r>
                  <w:r>
                    <w:rPr>
                      <w:position w:val="1"/>
                      <w:sz w:val="14"/>
                    </w:rPr>
                    <w:t>2(s)</w:t>
                  </w:r>
                </w:p>
              </w:txbxContent>
            </v:textbox>
            <w10:wrap anchorx="page" anchory="page"/>
          </v:shape>
        </w:pict>
      </w:r>
      <w:r>
        <w:pict w14:anchorId="66D214DC">
          <v:shape id="_x0000_s3259" type="#_x0000_t202" alt="" style="position:absolute;margin-left:230.2pt;margin-top:209.6pt;width:51.9pt;height:36pt;z-index:-24730112;mso-wrap-style:square;mso-wrap-edited:f;mso-width-percent:0;mso-height-percent:0;mso-position-horizontal-relative:page;mso-position-vertical-relative:page;mso-width-percent:0;mso-height-percent:0;v-text-anchor:top" filled="f" stroked="f">
            <v:textbox inset="0,0,0,0">
              <w:txbxContent>
                <w:p w14:paraId="7D2F2561" w14:textId="77777777" w:rsidR="00B9323D" w:rsidRDefault="00B9323D">
                  <w:pPr>
                    <w:pStyle w:val="BodyText"/>
                    <w:rPr>
                      <w:rFonts w:ascii="Times New Roman"/>
                      <w:sz w:val="17"/>
                    </w:rPr>
                  </w:pPr>
                </w:p>
                <w:p w14:paraId="14B9F7D2" w14:textId="77777777" w:rsidR="00B9323D" w:rsidRDefault="00B9323D">
                  <w:pPr>
                    <w:ind w:right="20"/>
                    <w:jc w:val="right"/>
                    <w:rPr>
                      <w:b/>
                      <w:sz w:val="14"/>
                    </w:rPr>
                  </w:pPr>
                  <w:r>
                    <w:rPr>
                      <w:b/>
                      <w:sz w:val="14"/>
                    </w:rPr>
                    <w:t>26,480,386</w:t>
                  </w:r>
                </w:p>
                <w:p w14:paraId="3D64F740" w14:textId="77777777" w:rsidR="00B9323D" w:rsidRDefault="00B9323D">
                  <w:pPr>
                    <w:spacing w:before="17" w:line="268" w:lineRule="auto"/>
                    <w:ind w:left="210" w:right="18" w:firstLine="760"/>
                    <w:jc w:val="right"/>
                    <w:rPr>
                      <w:b/>
                      <w:sz w:val="14"/>
                    </w:rPr>
                  </w:pPr>
                  <w:r>
                    <w:rPr>
                      <w:b/>
                      <w:sz w:val="14"/>
                    </w:rPr>
                    <w:t xml:space="preserve">- </w:t>
                  </w:r>
                  <w:r>
                    <w:rPr>
                      <w:b/>
                      <w:spacing w:val="-1"/>
                      <w:sz w:val="14"/>
                    </w:rPr>
                    <w:t>(16,422,424)</w:t>
                  </w:r>
                </w:p>
              </w:txbxContent>
            </v:textbox>
            <w10:wrap anchorx="page" anchory="page"/>
          </v:shape>
        </w:pict>
      </w:r>
      <w:r>
        <w:pict w14:anchorId="4D95C87E">
          <v:shape id="_x0000_s3258" type="#_x0000_t202" alt="" style="position:absolute;margin-left:282.05pt;margin-top:209.6pt;width:50.6pt;height:36pt;z-index:-24729600;mso-wrap-style:square;mso-wrap-edited:f;mso-width-percent:0;mso-height-percent:0;mso-position-horizontal-relative:page;mso-position-vertical-relative:page;mso-width-percent:0;mso-height-percent:0;v-text-anchor:top" filled="f" stroked="f">
            <v:textbox inset="0,0,0,0">
              <w:txbxContent>
                <w:p w14:paraId="4D2B70B6" w14:textId="77777777" w:rsidR="00B9323D" w:rsidRDefault="00B9323D">
                  <w:pPr>
                    <w:pStyle w:val="BodyText"/>
                    <w:spacing w:before="9"/>
                    <w:rPr>
                      <w:rFonts w:ascii="Times New Roman"/>
                      <w:sz w:val="16"/>
                    </w:rPr>
                  </w:pPr>
                </w:p>
                <w:p w14:paraId="168FCA0A" w14:textId="77777777" w:rsidR="00B9323D" w:rsidRDefault="00B9323D">
                  <w:pPr>
                    <w:ind w:right="17"/>
                    <w:jc w:val="right"/>
                    <w:rPr>
                      <w:sz w:val="14"/>
                    </w:rPr>
                  </w:pPr>
                  <w:r>
                    <w:rPr>
                      <w:spacing w:val="-1"/>
                      <w:sz w:val="14"/>
                    </w:rPr>
                    <w:t>22,634,305</w:t>
                  </w:r>
                </w:p>
                <w:p w14:paraId="2546A5E5" w14:textId="77777777" w:rsidR="00B9323D" w:rsidRDefault="00B9323D">
                  <w:pPr>
                    <w:spacing w:before="16"/>
                    <w:ind w:right="16"/>
                    <w:jc w:val="right"/>
                    <w:rPr>
                      <w:sz w:val="14"/>
                    </w:rPr>
                  </w:pPr>
                  <w:r>
                    <w:rPr>
                      <w:sz w:val="14"/>
                    </w:rPr>
                    <w:t>99,845</w:t>
                  </w:r>
                </w:p>
                <w:p w14:paraId="225707E0" w14:textId="77777777" w:rsidR="00B9323D" w:rsidRDefault="00B9323D">
                  <w:pPr>
                    <w:spacing w:before="19"/>
                    <w:ind w:right="16"/>
                    <w:jc w:val="right"/>
                    <w:rPr>
                      <w:sz w:val="14"/>
                    </w:rPr>
                  </w:pPr>
                  <w:r>
                    <w:rPr>
                      <w:spacing w:val="-1"/>
                      <w:sz w:val="14"/>
                    </w:rPr>
                    <w:t>(16,011,380)</w:t>
                  </w:r>
                </w:p>
              </w:txbxContent>
            </v:textbox>
            <w10:wrap anchorx="page" anchory="page"/>
          </v:shape>
        </w:pict>
      </w:r>
      <w:r>
        <w:pict w14:anchorId="7A19726F">
          <v:shape id="_x0000_s3257" type="#_x0000_t202" alt="" style="position:absolute;margin-left:332.65pt;margin-top:209.6pt;width:51.4pt;height:36pt;z-index:-24729088;mso-wrap-style:square;mso-wrap-edited:f;mso-width-percent:0;mso-height-percent:0;mso-position-horizontal-relative:page;mso-position-vertical-relative:page;mso-width-percent:0;mso-height-percent:0;v-text-anchor:top" filled="f" stroked="f">
            <v:textbox inset="0,0,0,0">
              <w:txbxContent>
                <w:p w14:paraId="4DE63291" w14:textId="77777777" w:rsidR="00B9323D" w:rsidRDefault="00B9323D">
                  <w:pPr>
                    <w:pStyle w:val="BodyText"/>
                    <w:rPr>
                      <w:rFonts w:ascii="Times New Roman"/>
                      <w:sz w:val="17"/>
                    </w:rPr>
                  </w:pPr>
                </w:p>
                <w:p w14:paraId="132EC137" w14:textId="77777777" w:rsidR="00B9323D" w:rsidRDefault="00B9323D">
                  <w:pPr>
                    <w:ind w:right="19"/>
                    <w:jc w:val="right"/>
                    <w:rPr>
                      <w:b/>
                      <w:sz w:val="14"/>
                    </w:rPr>
                  </w:pPr>
                  <w:r>
                    <w:rPr>
                      <w:b/>
                      <w:spacing w:val="-1"/>
                      <w:sz w:val="14"/>
                    </w:rPr>
                    <w:t>26,480,386</w:t>
                  </w:r>
                </w:p>
                <w:p w14:paraId="03B71AF9" w14:textId="77777777" w:rsidR="00B9323D" w:rsidRDefault="00B9323D">
                  <w:pPr>
                    <w:spacing w:before="17" w:line="268" w:lineRule="auto"/>
                    <w:ind w:left="199" w:right="18" w:firstLine="760"/>
                    <w:jc w:val="right"/>
                    <w:rPr>
                      <w:b/>
                      <w:sz w:val="14"/>
                    </w:rPr>
                  </w:pPr>
                  <w:r>
                    <w:rPr>
                      <w:b/>
                      <w:sz w:val="14"/>
                    </w:rPr>
                    <w:t xml:space="preserve">- </w:t>
                  </w:r>
                  <w:r>
                    <w:rPr>
                      <w:b/>
                      <w:spacing w:val="-1"/>
                      <w:sz w:val="14"/>
                    </w:rPr>
                    <w:t>(16,422,424)</w:t>
                  </w:r>
                </w:p>
              </w:txbxContent>
            </v:textbox>
            <w10:wrap anchorx="page" anchory="page"/>
          </v:shape>
        </w:pict>
      </w:r>
      <w:r>
        <w:pict w14:anchorId="0C11F133">
          <v:shape id="_x0000_s3256" type="#_x0000_t202" alt="" style="position:absolute;margin-left:384pt;margin-top:209.6pt;width:51.65pt;height:36pt;z-index:-24728576;mso-wrap-style:square;mso-wrap-edited:f;mso-width-percent:0;mso-height-percent:0;mso-position-horizontal-relative:page;mso-position-vertical-relative:page;mso-width-percent:0;mso-height-percent:0;v-text-anchor:top" filled="f" stroked="f">
            <v:textbox inset="0,0,0,0">
              <w:txbxContent>
                <w:p w14:paraId="68755B7A" w14:textId="77777777" w:rsidR="00B9323D" w:rsidRDefault="00B9323D">
                  <w:pPr>
                    <w:pStyle w:val="BodyText"/>
                    <w:spacing w:before="9"/>
                    <w:rPr>
                      <w:rFonts w:ascii="Times New Roman"/>
                      <w:sz w:val="16"/>
                    </w:rPr>
                  </w:pPr>
                </w:p>
                <w:p w14:paraId="79433DBE" w14:textId="77777777" w:rsidR="00B9323D" w:rsidRDefault="00B9323D">
                  <w:pPr>
                    <w:ind w:right="17"/>
                    <w:jc w:val="right"/>
                    <w:rPr>
                      <w:sz w:val="14"/>
                    </w:rPr>
                  </w:pPr>
                  <w:r>
                    <w:rPr>
                      <w:sz w:val="14"/>
                    </w:rPr>
                    <w:t>22,634,305</w:t>
                  </w:r>
                </w:p>
                <w:p w14:paraId="23A4ADD7" w14:textId="77777777" w:rsidR="00B9323D" w:rsidRDefault="00B9323D">
                  <w:pPr>
                    <w:spacing w:before="16"/>
                    <w:ind w:right="17"/>
                    <w:jc w:val="right"/>
                    <w:rPr>
                      <w:sz w:val="14"/>
                    </w:rPr>
                  </w:pPr>
                  <w:r>
                    <w:rPr>
                      <w:spacing w:val="-1"/>
                      <w:sz w:val="14"/>
                    </w:rPr>
                    <w:t>99,845</w:t>
                  </w:r>
                </w:p>
                <w:p w14:paraId="7FADE8D8" w14:textId="77777777" w:rsidR="00B9323D" w:rsidRDefault="00B9323D">
                  <w:pPr>
                    <w:spacing w:before="19"/>
                    <w:ind w:right="16"/>
                    <w:jc w:val="right"/>
                    <w:rPr>
                      <w:sz w:val="14"/>
                    </w:rPr>
                  </w:pPr>
                  <w:r>
                    <w:rPr>
                      <w:spacing w:val="-1"/>
                      <w:sz w:val="14"/>
                    </w:rPr>
                    <w:t>(16,011,380)</w:t>
                  </w:r>
                </w:p>
              </w:txbxContent>
            </v:textbox>
            <w10:wrap anchorx="page" anchory="page"/>
          </v:shape>
        </w:pict>
      </w:r>
      <w:r>
        <w:pict w14:anchorId="79F9FA25">
          <v:shape id="_x0000_s3255" type="#_x0000_t202" alt="" style="position:absolute;margin-left:435.6pt;margin-top:209.6pt;width:54.2pt;height:36pt;z-index:-24728064;mso-wrap-style:square;mso-wrap-edited:f;mso-width-percent:0;mso-height-percent:0;mso-position-horizontal-relative:page;mso-position-vertical-relative:page;mso-width-percent:0;mso-height-percent:0;v-text-anchor:top" filled="f" stroked="f">
            <v:textbox inset="0,0,0,0">
              <w:txbxContent>
                <w:p w14:paraId="70B11A17" w14:textId="77777777" w:rsidR="00B9323D" w:rsidRDefault="00B9323D">
                  <w:pPr>
                    <w:pStyle w:val="BodyText"/>
                    <w:rPr>
                      <w:rFonts w:ascii="Times New Roman"/>
                      <w:sz w:val="17"/>
                    </w:rPr>
                  </w:pPr>
                </w:p>
                <w:p w14:paraId="5542DC64" w14:textId="77777777" w:rsidR="00B9323D" w:rsidRDefault="00B9323D">
                  <w:pPr>
                    <w:ind w:right="17"/>
                    <w:jc w:val="right"/>
                    <w:rPr>
                      <w:b/>
                      <w:sz w:val="14"/>
                    </w:rPr>
                  </w:pPr>
                  <w:r>
                    <w:rPr>
                      <w:b/>
                      <w:sz w:val="14"/>
                    </w:rPr>
                    <w:t>-</w:t>
                  </w:r>
                </w:p>
                <w:p w14:paraId="010DC1DF" w14:textId="77777777" w:rsidR="00B9323D" w:rsidRDefault="00B9323D">
                  <w:pPr>
                    <w:spacing w:before="17"/>
                    <w:ind w:right="17"/>
                    <w:jc w:val="right"/>
                    <w:rPr>
                      <w:b/>
                      <w:sz w:val="14"/>
                    </w:rPr>
                  </w:pPr>
                  <w:r>
                    <w:rPr>
                      <w:b/>
                      <w:sz w:val="14"/>
                    </w:rPr>
                    <w:t>-</w:t>
                  </w:r>
                </w:p>
                <w:p w14:paraId="07D33DD0" w14:textId="77777777" w:rsidR="00B9323D" w:rsidRDefault="00B9323D">
                  <w:pPr>
                    <w:spacing w:before="18"/>
                    <w:ind w:right="17"/>
                    <w:jc w:val="right"/>
                    <w:rPr>
                      <w:b/>
                      <w:sz w:val="14"/>
                    </w:rPr>
                  </w:pPr>
                  <w:r>
                    <w:rPr>
                      <w:b/>
                      <w:sz w:val="14"/>
                    </w:rPr>
                    <w:t>-</w:t>
                  </w:r>
                </w:p>
              </w:txbxContent>
            </v:textbox>
            <w10:wrap anchorx="page" anchory="page"/>
          </v:shape>
        </w:pict>
      </w:r>
      <w:r>
        <w:pict w14:anchorId="1ED17762">
          <v:shape id="_x0000_s3254" type="#_x0000_t202" alt="" style="position:absolute;margin-left:489.8pt;margin-top:209.6pt;width:49.7pt;height:36pt;z-index:-24727552;mso-wrap-style:square;mso-wrap-edited:f;mso-width-percent:0;mso-height-percent:0;mso-position-horizontal-relative:page;mso-position-vertical-relative:page;mso-width-percent:0;mso-height-percent:0;v-text-anchor:top" filled="f" stroked="f">
            <v:textbox inset="0,0,0,0">
              <w:txbxContent>
                <w:p w14:paraId="1B636922" w14:textId="77777777" w:rsidR="00B9323D" w:rsidRDefault="00B9323D">
                  <w:pPr>
                    <w:pStyle w:val="BodyText"/>
                    <w:spacing w:before="9"/>
                    <w:rPr>
                      <w:rFonts w:ascii="Times New Roman"/>
                      <w:sz w:val="16"/>
                    </w:rPr>
                  </w:pPr>
                </w:p>
                <w:p w14:paraId="4FC4FF70" w14:textId="77777777" w:rsidR="00B9323D" w:rsidRDefault="00B9323D">
                  <w:pPr>
                    <w:ind w:right="17"/>
                    <w:jc w:val="right"/>
                    <w:rPr>
                      <w:sz w:val="14"/>
                    </w:rPr>
                  </w:pPr>
                  <w:r>
                    <w:rPr>
                      <w:sz w:val="14"/>
                    </w:rPr>
                    <w:t>-</w:t>
                  </w:r>
                </w:p>
                <w:p w14:paraId="53884D78" w14:textId="77777777" w:rsidR="00B9323D" w:rsidRDefault="00B9323D">
                  <w:pPr>
                    <w:spacing w:before="16"/>
                    <w:ind w:right="17"/>
                    <w:jc w:val="right"/>
                    <w:rPr>
                      <w:sz w:val="14"/>
                    </w:rPr>
                  </w:pPr>
                  <w:r>
                    <w:rPr>
                      <w:sz w:val="14"/>
                    </w:rPr>
                    <w:t>-</w:t>
                  </w:r>
                </w:p>
                <w:p w14:paraId="2F10D002" w14:textId="77777777" w:rsidR="00B9323D" w:rsidRDefault="00B9323D">
                  <w:pPr>
                    <w:spacing w:before="19"/>
                    <w:ind w:right="17"/>
                    <w:jc w:val="right"/>
                    <w:rPr>
                      <w:sz w:val="14"/>
                    </w:rPr>
                  </w:pPr>
                  <w:r>
                    <w:rPr>
                      <w:sz w:val="14"/>
                    </w:rPr>
                    <w:t>-</w:t>
                  </w:r>
                </w:p>
              </w:txbxContent>
            </v:textbox>
            <w10:wrap anchorx="page" anchory="page"/>
          </v:shape>
        </w:pict>
      </w:r>
      <w:r>
        <w:pict w14:anchorId="7FAC84C8">
          <v:shape id="_x0000_s3253" type="#_x0000_t202" alt="" style="position:absolute;margin-left:37.2pt;margin-top:245.55pt;width:193pt;height:9.25pt;z-index:-24727040;mso-wrap-style:square;mso-wrap-edited:f;mso-width-percent:0;mso-height-percent:0;mso-position-horizontal-relative:page;mso-position-vertical-relative:page;mso-width-percent:0;mso-height-percent:0;v-text-anchor:top" filled="f" stroked="f">
            <v:textbox inset="0,0,0,0">
              <w:txbxContent>
                <w:p w14:paraId="6E0644BA" w14:textId="77777777" w:rsidR="00B9323D" w:rsidRDefault="00B9323D">
                  <w:pPr>
                    <w:spacing w:before="11"/>
                    <w:ind w:left="30"/>
                    <w:rPr>
                      <w:b/>
                      <w:sz w:val="14"/>
                    </w:rPr>
                  </w:pPr>
                  <w:r>
                    <w:rPr>
                      <w:b/>
                      <w:sz w:val="14"/>
                    </w:rPr>
                    <w:t>NET PREMIUM INCOME</w:t>
                  </w:r>
                </w:p>
              </w:txbxContent>
            </v:textbox>
            <w10:wrap anchorx="page" anchory="page"/>
          </v:shape>
        </w:pict>
      </w:r>
      <w:r>
        <w:pict w14:anchorId="23DA8083">
          <v:shape id="_x0000_s3252" type="#_x0000_t202" alt="" style="position:absolute;margin-left:230.2pt;margin-top:245.55pt;width:51.9pt;height:9.25pt;z-index:-24726528;mso-wrap-style:square;mso-wrap-edited:f;mso-width-percent:0;mso-height-percent:0;mso-position-horizontal-relative:page;mso-position-vertical-relative:page;mso-width-percent:0;mso-height-percent:0;v-text-anchor:top" filled="f" stroked="f">
            <v:textbox inset="0,0,0,0">
              <w:txbxContent>
                <w:p w14:paraId="48AD2B24" w14:textId="77777777" w:rsidR="00B9323D" w:rsidRDefault="00B9323D">
                  <w:pPr>
                    <w:spacing w:before="13"/>
                    <w:ind w:left="302"/>
                    <w:rPr>
                      <w:b/>
                      <w:sz w:val="14"/>
                    </w:rPr>
                  </w:pPr>
                  <w:r>
                    <w:rPr>
                      <w:b/>
                      <w:sz w:val="14"/>
                    </w:rPr>
                    <w:t>10,057,962</w:t>
                  </w:r>
                </w:p>
              </w:txbxContent>
            </v:textbox>
            <w10:wrap anchorx="page" anchory="page"/>
          </v:shape>
        </w:pict>
      </w:r>
      <w:r>
        <w:pict w14:anchorId="298AB02F">
          <v:shape id="_x0000_s3251" type="#_x0000_t202" alt="" style="position:absolute;margin-left:282.05pt;margin-top:245.55pt;width:50.6pt;height:9.25pt;z-index:-24726016;mso-wrap-style:square;mso-wrap-edited:f;mso-width-percent:0;mso-height-percent:0;mso-position-horizontal-relative:page;mso-position-vertical-relative:page;mso-width-percent:0;mso-height-percent:0;v-text-anchor:top" filled="f" stroked="f">
            <v:textbox inset="0,0,0,0">
              <w:txbxContent>
                <w:p w14:paraId="26D699B0" w14:textId="77777777" w:rsidR="00B9323D" w:rsidRDefault="00B9323D">
                  <w:pPr>
                    <w:spacing w:before="13"/>
                    <w:ind w:left="359"/>
                    <w:rPr>
                      <w:sz w:val="14"/>
                    </w:rPr>
                  </w:pPr>
                  <w:r>
                    <w:rPr>
                      <w:sz w:val="14"/>
                    </w:rPr>
                    <w:t>6,722,770</w:t>
                  </w:r>
                </w:p>
              </w:txbxContent>
            </v:textbox>
            <w10:wrap anchorx="page" anchory="page"/>
          </v:shape>
        </w:pict>
      </w:r>
      <w:r>
        <w:pict w14:anchorId="6348B2C7">
          <v:shape id="_x0000_s3250" type="#_x0000_t202" alt="" style="position:absolute;margin-left:332.65pt;margin-top:245.55pt;width:51.4pt;height:9.25pt;z-index:-24725504;mso-wrap-style:square;mso-wrap-edited:f;mso-width-percent:0;mso-height-percent:0;mso-position-horizontal-relative:page;mso-position-vertical-relative:page;mso-width-percent:0;mso-height-percent:0;v-text-anchor:top" filled="f" stroked="f">
            <v:textbox inset="0,0,0,0">
              <w:txbxContent>
                <w:p w14:paraId="59B63AA0" w14:textId="77777777" w:rsidR="00B9323D" w:rsidRDefault="00B9323D">
                  <w:pPr>
                    <w:spacing w:before="13"/>
                    <w:ind w:left="293"/>
                    <w:rPr>
                      <w:b/>
                      <w:sz w:val="14"/>
                    </w:rPr>
                  </w:pPr>
                  <w:r>
                    <w:rPr>
                      <w:b/>
                      <w:sz w:val="14"/>
                    </w:rPr>
                    <w:t>10,057,962</w:t>
                  </w:r>
                </w:p>
              </w:txbxContent>
            </v:textbox>
            <w10:wrap anchorx="page" anchory="page"/>
          </v:shape>
        </w:pict>
      </w:r>
      <w:r>
        <w:pict w14:anchorId="7F907804">
          <v:shape id="_x0000_s3249" type="#_x0000_t202" alt="" style="position:absolute;margin-left:384pt;margin-top:245.55pt;width:51.65pt;height:9.25pt;z-index:-24724992;mso-wrap-style:square;mso-wrap-edited:f;mso-width-percent:0;mso-height-percent:0;mso-position-horizontal-relative:page;mso-position-vertical-relative:page;mso-width-percent:0;mso-height-percent:0;v-text-anchor:top" filled="f" stroked="f">
            <v:textbox inset="0,0,0,0">
              <w:txbxContent>
                <w:p w14:paraId="31CF181B" w14:textId="77777777" w:rsidR="00B9323D" w:rsidRDefault="00B9323D">
                  <w:pPr>
                    <w:spacing w:before="13"/>
                    <w:ind w:left="380"/>
                    <w:rPr>
                      <w:sz w:val="14"/>
                    </w:rPr>
                  </w:pPr>
                  <w:r>
                    <w:rPr>
                      <w:sz w:val="14"/>
                    </w:rPr>
                    <w:t>6,722,770</w:t>
                  </w:r>
                </w:p>
              </w:txbxContent>
            </v:textbox>
            <w10:wrap anchorx="page" anchory="page"/>
          </v:shape>
        </w:pict>
      </w:r>
      <w:r>
        <w:pict w14:anchorId="4B45EC38">
          <v:shape id="_x0000_s3248" type="#_x0000_t202" alt="" style="position:absolute;margin-left:435.6pt;margin-top:245.55pt;width:54.2pt;height:9.25pt;z-index:-24724480;mso-wrap-style:square;mso-wrap-edited:f;mso-width-percent:0;mso-height-percent:0;mso-position-horizontal-relative:page;mso-position-vertical-relative:page;mso-width-percent:0;mso-height-percent:0;v-text-anchor:top" filled="f" stroked="f">
            <v:textbox inset="0,0,0,0">
              <w:txbxContent>
                <w:p w14:paraId="57E6DA03" w14:textId="77777777" w:rsidR="00B9323D" w:rsidRDefault="00B9323D">
                  <w:pPr>
                    <w:spacing w:before="13"/>
                    <w:ind w:right="17"/>
                    <w:jc w:val="right"/>
                    <w:rPr>
                      <w:b/>
                      <w:sz w:val="14"/>
                    </w:rPr>
                  </w:pPr>
                  <w:r>
                    <w:rPr>
                      <w:b/>
                      <w:sz w:val="14"/>
                    </w:rPr>
                    <w:t>-</w:t>
                  </w:r>
                </w:p>
              </w:txbxContent>
            </v:textbox>
            <w10:wrap anchorx="page" anchory="page"/>
          </v:shape>
        </w:pict>
      </w:r>
      <w:r>
        <w:pict w14:anchorId="26A05561">
          <v:shape id="_x0000_s3247" type="#_x0000_t202" alt="" style="position:absolute;margin-left:489.8pt;margin-top:245.55pt;width:49.7pt;height:9.25pt;z-index:-24723968;mso-wrap-style:square;mso-wrap-edited:f;mso-width-percent:0;mso-height-percent:0;mso-position-horizontal-relative:page;mso-position-vertical-relative:page;mso-width-percent:0;mso-height-percent:0;v-text-anchor:top" filled="f" stroked="f">
            <v:textbox inset="0,0,0,0">
              <w:txbxContent>
                <w:p w14:paraId="05F28EEC" w14:textId="77777777" w:rsidR="00B9323D" w:rsidRDefault="00B9323D">
                  <w:pPr>
                    <w:spacing w:before="13"/>
                    <w:ind w:right="17"/>
                    <w:jc w:val="right"/>
                    <w:rPr>
                      <w:sz w:val="14"/>
                    </w:rPr>
                  </w:pPr>
                  <w:r>
                    <w:rPr>
                      <w:sz w:val="14"/>
                    </w:rPr>
                    <w:t>-</w:t>
                  </w:r>
                </w:p>
              </w:txbxContent>
            </v:textbox>
            <w10:wrap anchorx="page" anchory="page"/>
          </v:shape>
        </w:pict>
      </w:r>
      <w:r>
        <w:pict w14:anchorId="0DC557BA">
          <v:shape id="_x0000_s3246" type="#_x0000_t202" alt="" style="position:absolute;margin-left:37.2pt;margin-top:254.8pt;width:193pt;height:18.25pt;z-index:-24723456;mso-wrap-style:square;mso-wrap-edited:f;mso-width-percent:0;mso-height-percent:0;mso-position-horizontal-relative:page;mso-position-vertical-relative:page;mso-width-percent:0;mso-height-percent:0;v-text-anchor:top" filled="f" stroked="f">
            <v:textbox inset="0,0,0,0">
              <w:txbxContent>
                <w:p w14:paraId="50EDB68B" w14:textId="77777777" w:rsidR="00B9323D" w:rsidRDefault="00B9323D">
                  <w:pPr>
                    <w:tabs>
                      <w:tab w:val="left" w:pos="3589"/>
                    </w:tabs>
                    <w:spacing w:line="170" w:lineRule="exact"/>
                    <w:ind w:left="30"/>
                    <w:rPr>
                      <w:sz w:val="14"/>
                    </w:rPr>
                  </w:pPr>
                  <w:r>
                    <w:rPr>
                      <w:sz w:val="14"/>
                    </w:rPr>
                    <w:t>Claims expense</w:t>
                  </w:r>
                  <w:r>
                    <w:rPr>
                      <w:sz w:val="14"/>
                    </w:rPr>
                    <w:tab/>
                  </w:r>
                  <w:r>
                    <w:rPr>
                      <w:position w:val="1"/>
                      <w:sz w:val="14"/>
                    </w:rPr>
                    <w:t>4(a)</w:t>
                  </w:r>
                </w:p>
                <w:p w14:paraId="4A80D720" w14:textId="77777777" w:rsidR="00B9323D" w:rsidRDefault="00B9323D">
                  <w:pPr>
                    <w:tabs>
                      <w:tab w:val="right" w:pos="3840"/>
                    </w:tabs>
                    <w:spacing w:before="13"/>
                    <w:ind w:left="30"/>
                    <w:rPr>
                      <w:sz w:val="14"/>
                    </w:rPr>
                  </w:pPr>
                  <w:r>
                    <w:rPr>
                      <w:sz w:val="14"/>
                    </w:rPr>
                    <w:t>Reinsurance and</w:t>
                  </w:r>
                  <w:r>
                    <w:rPr>
                      <w:spacing w:val="1"/>
                      <w:sz w:val="14"/>
                    </w:rPr>
                    <w:t xml:space="preserve"> </w:t>
                  </w:r>
                  <w:r>
                    <w:rPr>
                      <w:sz w:val="14"/>
                    </w:rPr>
                    <w:t>other</w:t>
                  </w:r>
                  <w:r>
                    <w:rPr>
                      <w:spacing w:val="-1"/>
                      <w:sz w:val="14"/>
                    </w:rPr>
                    <w:t xml:space="preserve"> </w:t>
                  </w:r>
                  <w:r>
                    <w:rPr>
                      <w:sz w:val="14"/>
                    </w:rPr>
                    <w:t>recoveries</w:t>
                  </w:r>
                  <w:r>
                    <w:rPr>
                      <w:sz w:val="14"/>
                    </w:rPr>
                    <w:tab/>
                    <w:t>3</w:t>
                  </w:r>
                </w:p>
              </w:txbxContent>
            </v:textbox>
            <w10:wrap anchorx="page" anchory="page"/>
          </v:shape>
        </w:pict>
      </w:r>
      <w:r>
        <w:pict w14:anchorId="3479E175">
          <v:shape id="_x0000_s3245" type="#_x0000_t202" alt="" style="position:absolute;margin-left:230.2pt;margin-top:254.8pt;width:51.9pt;height:18.25pt;z-index:-24722944;mso-wrap-style:square;mso-wrap-edited:f;mso-width-percent:0;mso-height-percent:0;mso-position-horizontal-relative:page;mso-position-vertical-relative:page;mso-width-percent:0;mso-height-percent:0;v-text-anchor:top" filled="f" stroked="f">
            <v:textbox inset="0,0,0,0">
              <w:txbxContent>
                <w:p w14:paraId="15960AA8" w14:textId="77777777" w:rsidR="00B9323D" w:rsidRDefault="00B9323D">
                  <w:pPr>
                    <w:spacing w:before="13"/>
                    <w:ind w:left="210"/>
                    <w:rPr>
                      <w:b/>
                      <w:sz w:val="14"/>
                    </w:rPr>
                  </w:pPr>
                  <w:r>
                    <w:rPr>
                      <w:b/>
                      <w:sz w:val="14"/>
                    </w:rPr>
                    <w:t>(32,667,605)</w:t>
                  </w:r>
                </w:p>
                <w:p w14:paraId="3823867B" w14:textId="77777777" w:rsidR="00B9323D" w:rsidRDefault="00B9323D">
                  <w:pPr>
                    <w:spacing w:before="19"/>
                    <w:ind w:left="302"/>
                    <w:rPr>
                      <w:b/>
                      <w:sz w:val="14"/>
                    </w:rPr>
                  </w:pPr>
                  <w:r>
                    <w:rPr>
                      <w:b/>
                      <w:sz w:val="14"/>
                    </w:rPr>
                    <w:t>28,754,448</w:t>
                  </w:r>
                </w:p>
              </w:txbxContent>
            </v:textbox>
            <w10:wrap anchorx="page" anchory="page"/>
          </v:shape>
        </w:pict>
      </w:r>
      <w:r>
        <w:pict w14:anchorId="1E33DA0B">
          <v:shape id="_x0000_s3244" type="#_x0000_t202" alt="" style="position:absolute;margin-left:282.05pt;margin-top:254.8pt;width:50.6pt;height:18.25pt;z-index:-24722432;mso-wrap-style:square;mso-wrap-edited:f;mso-width-percent:0;mso-height-percent:0;mso-position-horizontal-relative:page;mso-position-vertical-relative:page;mso-width-percent:0;mso-height-percent:0;v-text-anchor:top" filled="f" stroked="f">
            <v:textbox inset="0,0,0,0">
              <w:txbxContent>
                <w:p w14:paraId="5EA1EB26" w14:textId="77777777" w:rsidR="00B9323D" w:rsidRDefault="00B9323D">
                  <w:pPr>
                    <w:spacing w:before="11"/>
                    <w:ind w:left="187"/>
                    <w:rPr>
                      <w:sz w:val="14"/>
                    </w:rPr>
                  </w:pPr>
                  <w:r>
                    <w:rPr>
                      <w:sz w:val="14"/>
                    </w:rPr>
                    <w:t>(23,670,203)</w:t>
                  </w:r>
                </w:p>
                <w:p w14:paraId="04C6F2E4" w14:textId="77777777" w:rsidR="00B9323D" w:rsidRDefault="00B9323D">
                  <w:pPr>
                    <w:spacing w:before="21"/>
                    <w:ind w:left="280"/>
                    <w:rPr>
                      <w:sz w:val="14"/>
                    </w:rPr>
                  </w:pPr>
                  <w:r>
                    <w:rPr>
                      <w:sz w:val="14"/>
                    </w:rPr>
                    <w:t>21,400,619</w:t>
                  </w:r>
                </w:p>
              </w:txbxContent>
            </v:textbox>
            <w10:wrap anchorx="page" anchory="page"/>
          </v:shape>
        </w:pict>
      </w:r>
      <w:r>
        <w:pict w14:anchorId="6DAAAC27">
          <v:shape id="_x0000_s3243" type="#_x0000_t202" alt="" style="position:absolute;margin-left:332.65pt;margin-top:254.8pt;width:51.4pt;height:18.25pt;z-index:-24721920;mso-wrap-style:square;mso-wrap-edited:f;mso-width-percent:0;mso-height-percent:0;mso-position-horizontal-relative:page;mso-position-vertical-relative:page;mso-width-percent:0;mso-height-percent:0;v-text-anchor:top" filled="f" stroked="f">
            <v:textbox inset="0,0,0,0">
              <w:txbxContent>
                <w:p w14:paraId="1D9B1966" w14:textId="77777777" w:rsidR="00B9323D" w:rsidRDefault="00B9323D">
                  <w:pPr>
                    <w:spacing w:before="13"/>
                    <w:ind w:left="199"/>
                    <w:rPr>
                      <w:b/>
                      <w:sz w:val="14"/>
                    </w:rPr>
                  </w:pPr>
                  <w:r>
                    <w:rPr>
                      <w:b/>
                      <w:sz w:val="14"/>
                    </w:rPr>
                    <w:t>(32,667,605)</w:t>
                  </w:r>
                </w:p>
                <w:p w14:paraId="622A2F20" w14:textId="77777777" w:rsidR="00B9323D" w:rsidRDefault="00B9323D">
                  <w:pPr>
                    <w:spacing w:before="19"/>
                    <w:ind w:left="293"/>
                    <w:rPr>
                      <w:b/>
                      <w:sz w:val="14"/>
                    </w:rPr>
                  </w:pPr>
                  <w:r>
                    <w:rPr>
                      <w:b/>
                      <w:sz w:val="14"/>
                    </w:rPr>
                    <w:t>28,754,448</w:t>
                  </w:r>
                </w:p>
              </w:txbxContent>
            </v:textbox>
            <w10:wrap anchorx="page" anchory="page"/>
          </v:shape>
        </w:pict>
      </w:r>
      <w:r>
        <w:pict w14:anchorId="4ADE9E9E">
          <v:shape id="_x0000_s3242" type="#_x0000_t202" alt="" style="position:absolute;margin-left:384pt;margin-top:254.8pt;width:51.65pt;height:18.25pt;z-index:-24721408;mso-wrap-style:square;mso-wrap-edited:f;mso-width-percent:0;mso-height-percent:0;mso-position-horizontal-relative:page;mso-position-vertical-relative:page;mso-width-percent:0;mso-height-percent:0;v-text-anchor:top" filled="f" stroked="f">
            <v:textbox inset="0,0,0,0">
              <w:txbxContent>
                <w:p w14:paraId="5AEB1B77" w14:textId="77777777" w:rsidR="00B9323D" w:rsidRDefault="00B9323D">
                  <w:pPr>
                    <w:spacing w:before="11"/>
                    <w:ind w:left="207"/>
                    <w:rPr>
                      <w:sz w:val="14"/>
                    </w:rPr>
                  </w:pPr>
                  <w:r>
                    <w:rPr>
                      <w:sz w:val="14"/>
                    </w:rPr>
                    <w:t>(23,670,203)</w:t>
                  </w:r>
                </w:p>
                <w:p w14:paraId="0889935A" w14:textId="77777777" w:rsidR="00B9323D" w:rsidRDefault="00B9323D">
                  <w:pPr>
                    <w:spacing w:before="21"/>
                    <w:ind w:left="300"/>
                    <w:rPr>
                      <w:sz w:val="14"/>
                    </w:rPr>
                  </w:pPr>
                  <w:r>
                    <w:rPr>
                      <w:sz w:val="14"/>
                    </w:rPr>
                    <w:t>21,400,619</w:t>
                  </w:r>
                </w:p>
              </w:txbxContent>
            </v:textbox>
            <w10:wrap anchorx="page" anchory="page"/>
          </v:shape>
        </w:pict>
      </w:r>
      <w:r>
        <w:pict w14:anchorId="0D337818">
          <v:shape id="_x0000_s3241" type="#_x0000_t202" alt="" style="position:absolute;margin-left:435.6pt;margin-top:254.8pt;width:54.2pt;height:18.25pt;z-index:-24720896;mso-wrap-style:square;mso-wrap-edited:f;mso-width-percent:0;mso-height-percent:0;mso-position-horizontal-relative:page;mso-position-vertical-relative:page;mso-width-percent:0;mso-height-percent:0;v-text-anchor:top" filled="f" stroked="f">
            <v:textbox inset="0,0,0,0">
              <w:txbxContent>
                <w:p w14:paraId="4B674BF4" w14:textId="77777777" w:rsidR="00B9323D" w:rsidRDefault="00B9323D">
                  <w:pPr>
                    <w:spacing w:before="13"/>
                    <w:ind w:right="17"/>
                    <w:jc w:val="right"/>
                    <w:rPr>
                      <w:b/>
                      <w:sz w:val="14"/>
                    </w:rPr>
                  </w:pPr>
                  <w:r>
                    <w:rPr>
                      <w:b/>
                      <w:sz w:val="14"/>
                    </w:rPr>
                    <w:t>-</w:t>
                  </w:r>
                </w:p>
                <w:p w14:paraId="54D9BB89" w14:textId="77777777" w:rsidR="00B9323D" w:rsidRDefault="00B9323D">
                  <w:pPr>
                    <w:spacing w:before="19"/>
                    <w:ind w:right="17"/>
                    <w:jc w:val="right"/>
                    <w:rPr>
                      <w:b/>
                      <w:sz w:val="14"/>
                    </w:rPr>
                  </w:pPr>
                  <w:r>
                    <w:rPr>
                      <w:b/>
                      <w:sz w:val="14"/>
                    </w:rPr>
                    <w:t>-</w:t>
                  </w:r>
                </w:p>
              </w:txbxContent>
            </v:textbox>
            <w10:wrap anchorx="page" anchory="page"/>
          </v:shape>
        </w:pict>
      </w:r>
      <w:r>
        <w:pict w14:anchorId="64D8774C">
          <v:shape id="_x0000_s3240" type="#_x0000_t202" alt="" style="position:absolute;margin-left:489.8pt;margin-top:254.8pt;width:49.7pt;height:18.25pt;z-index:-24720384;mso-wrap-style:square;mso-wrap-edited:f;mso-width-percent:0;mso-height-percent:0;mso-position-horizontal-relative:page;mso-position-vertical-relative:page;mso-width-percent:0;mso-height-percent:0;v-text-anchor:top" filled="f" stroked="f">
            <v:textbox inset="0,0,0,0">
              <w:txbxContent>
                <w:p w14:paraId="50E91D19" w14:textId="77777777" w:rsidR="00B9323D" w:rsidRDefault="00B9323D">
                  <w:pPr>
                    <w:spacing w:before="11"/>
                    <w:ind w:right="17"/>
                    <w:jc w:val="right"/>
                    <w:rPr>
                      <w:sz w:val="14"/>
                    </w:rPr>
                  </w:pPr>
                  <w:r>
                    <w:rPr>
                      <w:sz w:val="14"/>
                    </w:rPr>
                    <w:t>-</w:t>
                  </w:r>
                </w:p>
                <w:p w14:paraId="1A0E23DF" w14:textId="77777777" w:rsidR="00B9323D" w:rsidRDefault="00B9323D">
                  <w:pPr>
                    <w:spacing w:before="21"/>
                    <w:ind w:right="17"/>
                    <w:jc w:val="right"/>
                    <w:rPr>
                      <w:sz w:val="14"/>
                    </w:rPr>
                  </w:pPr>
                  <w:r>
                    <w:rPr>
                      <w:sz w:val="14"/>
                    </w:rPr>
                    <w:t>-</w:t>
                  </w:r>
                </w:p>
              </w:txbxContent>
            </v:textbox>
            <w10:wrap anchorx="page" anchory="page"/>
          </v:shape>
        </w:pict>
      </w:r>
      <w:r>
        <w:pict w14:anchorId="79982EFA">
          <v:shape id="_x0000_s3239" type="#_x0000_t202" alt="" style="position:absolute;margin-left:37.2pt;margin-top:273pt;width:193pt;height:9.25pt;z-index:-24719872;mso-wrap-style:square;mso-wrap-edited:f;mso-width-percent:0;mso-height-percent:0;mso-position-horizontal-relative:page;mso-position-vertical-relative:page;mso-width-percent:0;mso-height-percent:0;v-text-anchor:top" filled="f" stroked="f">
            <v:textbox inset="0,0,0,0">
              <w:txbxContent>
                <w:p w14:paraId="58332C54" w14:textId="77777777" w:rsidR="00B9323D" w:rsidRDefault="00B9323D">
                  <w:pPr>
                    <w:tabs>
                      <w:tab w:val="right" w:pos="3839"/>
                    </w:tabs>
                    <w:spacing w:line="172" w:lineRule="exact"/>
                    <w:ind w:left="30"/>
                    <w:rPr>
                      <w:sz w:val="14"/>
                    </w:rPr>
                  </w:pPr>
                  <w:r>
                    <w:rPr>
                      <w:b/>
                      <w:sz w:val="14"/>
                    </w:rPr>
                    <w:t>NET</w:t>
                  </w:r>
                  <w:r>
                    <w:rPr>
                      <w:b/>
                      <w:spacing w:val="3"/>
                      <w:sz w:val="14"/>
                    </w:rPr>
                    <w:t xml:space="preserve"> </w:t>
                  </w:r>
                  <w:r>
                    <w:rPr>
                      <w:b/>
                      <w:sz w:val="14"/>
                    </w:rPr>
                    <w:t>CLAIMS</w:t>
                  </w:r>
                  <w:r>
                    <w:rPr>
                      <w:b/>
                      <w:spacing w:val="1"/>
                      <w:sz w:val="14"/>
                    </w:rPr>
                    <w:t xml:space="preserve"> </w:t>
                  </w:r>
                  <w:r>
                    <w:rPr>
                      <w:b/>
                      <w:sz w:val="14"/>
                    </w:rPr>
                    <w:t>EXPENSE</w:t>
                  </w:r>
                  <w:r>
                    <w:rPr>
                      <w:b/>
                      <w:sz w:val="14"/>
                    </w:rPr>
                    <w:tab/>
                  </w:r>
                  <w:r>
                    <w:rPr>
                      <w:position w:val="5"/>
                      <w:sz w:val="14"/>
                    </w:rPr>
                    <w:t>12</w:t>
                  </w:r>
                </w:p>
              </w:txbxContent>
            </v:textbox>
            <w10:wrap anchorx="page" anchory="page"/>
          </v:shape>
        </w:pict>
      </w:r>
      <w:r>
        <w:pict w14:anchorId="553529A7">
          <v:shape id="_x0000_s3238" type="#_x0000_t202" alt="" style="position:absolute;margin-left:230.2pt;margin-top:273pt;width:51.9pt;height:9.25pt;z-index:-24719360;mso-wrap-style:square;mso-wrap-edited:f;mso-width-percent:0;mso-height-percent:0;mso-position-horizontal-relative:page;mso-position-vertical-relative:page;mso-width-percent:0;mso-height-percent:0;v-text-anchor:top" filled="f" stroked="f">
            <v:textbox inset="0,0,0,0">
              <w:txbxContent>
                <w:p w14:paraId="1559D3F7" w14:textId="77777777" w:rsidR="00B9323D" w:rsidRDefault="00B9323D">
                  <w:pPr>
                    <w:spacing w:before="13"/>
                    <w:ind w:left="290"/>
                    <w:rPr>
                      <w:b/>
                      <w:sz w:val="14"/>
                    </w:rPr>
                  </w:pPr>
                  <w:r>
                    <w:rPr>
                      <w:b/>
                      <w:sz w:val="14"/>
                    </w:rPr>
                    <w:t>(3,913,157)</w:t>
                  </w:r>
                </w:p>
              </w:txbxContent>
            </v:textbox>
            <w10:wrap anchorx="page" anchory="page"/>
          </v:shape>
        </w:pict>
      </w:r>
      <w:r>
        <w:pict w14:anchorId="627895FF">
          <v:shape id="_x0000_s3237" type="#_x0000_t202" alt="" style="position:absolute;margin-left:282.05pt;margin-top:273pt;width:50.6pt;height:9.25pt;z-index:-24718848;mso-wrap-style:square;mso-wrap-edited:f;mso-width-percent:0;mso-height-percent:0;mso-position-horizontal-relative:page;mso-position-vertical-relative:page;mso-width-percent:0;mso-height-percent:0;v-text-anchor:top" filled="f" stroked="f">
            <v:textbox inset="0,0,0,0">
              <w:txbxContent>
                <w:p w14:paraId="627B9C4E" w14:textId="77777777" w:rsidR="00B9323D" w:rsidRDefault="00B9323D">
                  <w:pPr>
                    <w:spacing w:before="13"/>
                    <w:ind w:left="266"/>
                    <w:rPr>
                      <w:sz w:val="14"/>
                    </w:rPr>
                  </w:pPr>
                  <w:r>
                    <w:rPr>
                      <w:sz w:val="14"/>
                    </w:rPr>
                    <w:t>(2,269,584)</w:t>
                  </w:r>
                </w:p>
              </w:txbxContent>
            </v:textbox>
            <w10:wrap anchorx="page" anchory="page"/>
          </v:shape>
        </w:pict>
      </w:r>
      <w:r>
        <w:pict w14:anchorId="494B5EFB">
          <v:shape id="_x0000_s3236" type="#_x0000_t202" alt="" style="position:absolute;margin-left:332.65pt;margin-top:273pt;width:51.4pt;height:9.25pt;z-index:-24718336;mso-wrap-style:square;mso-wrap-edited:f;mso-width-percent:0;mso-height-percent:0;mso-position-horizontal-relative:page;mso-position-vertical-relative:page;mso-width-percent:0;mso-height-percent:0;v-text-anchor:top" filled="f" stroked="f">
            <v:textbox inset="0,0,0,0">
              <w:txbxContent>
                <w:p w14:paraId="16089098" w14:textId="77777777" w:rsidR="00B9323D" w:rsidRDefault="00B9323D">
                  <w:pPr>
                    <w:spacing w:before="13"/>
                    <w:ind w:left="279"/>
                    <w:rPr>
                      <w:b/>
                      <w:sz w:val="14"/>
                    </w:rPr>
                  </w:pPr>
                  <w:r>
                    <w:rPr>
                      <w:b/>
                      <w:sz w:val="14"/>
                    </w:rPr>
                    <w:t>(3,913,157)</w:t>
                  </w:r>
                </w:p>
              </w:txbxContent>
            </v:textbox>
            <w10:wrap anchorx="page" anchory="page"/>
          </v:shape>
        </w:pict>
      </w:r>
      <w:r>
        <w:pict w14:anchorId="6E87B36A">
          <v:shape id="_x0000_s3235" type="#_x0000_t202" alt="" style="position:absolute;margin-left:384pt;margin-top:273pt;width:51.65pt;height:9.25pt;z-index:-24717824;mso-wrap-style:square;mso-wrap-edited:f;mso-width-percent:0;mso-height-percent:0;mso-position-horizontal-relative:page;mso-position-vertical-relative:page;mso-width-percent:0;mso-height-percent:0;v-text-anchor:top" filled="f" stroked="f">
            <v:textbox inset="0,0,0,0">
              <w:txbxContent>
                <w:p w14:paraId="49F942CB" w14:textId="77777777" w:rsidR="00B9323D" w:rsidRDefault="00B9323D">
                  <w:pPr>
                    <w:spacing w:before="13"/>
                    <w:ind w:left="287"/>
                    <w:rPr>
                      <w:sz w:val="14"/>
                    </w:rPr>
                  </w:pPr>
                  <w:r>
                    <w:rPr>
                      <w:sz w:val="14"/>
                    </w:rPr>
                    <w:t>(2,269,584)</w:t>
                  </w:r>
                </w:p>
              </w:txbxContent>
            </v:textbox>
            <w10:wrap anchorx="page" anchory="page"/>
          </v:shape>
        </w:pict>
      </w:r>
      <w:r>
        <w:pict w14:anchorId="7B3D065E">
          <v:shape id="_x0000_s3234" type="#_x0000_t202" alt="" style="position:absolute;margin-left:435.6pt;margin-top:273pt;width:54.2pt;height:9.25pt;z-index:-24717312;mso-wrap-style:square;mso-wrap-edited:f;mso-width-percent:0;mso-height-percent:0;mso-position-horizontal-relative:page;mso-position-vertical-relative:page;mso-width-percent:0;mso-height-percent:0;v-text-anchor:top" filled="f" stroked="f">
            <v:textbox inset="0,0,0,0">
              <w:txbxContent>
                <w:p w14:paraId="3EB34D39" w14:textId="77777777" w:rsidR="00B9323D" w:rsidRDefault="00B9323D">
                  <w:pPr>
                    <w:spacing w:before="13"/>
                    <w:ind w:right="17"/>
                    <w:jc w:val="right"/>
                    <w:rPr>
                      <w:b/>
                      <w:sz w:val="14"/>
                    </w:rPr>
                  </w:pPr>
                  <w:r>
                    <w:rPr>
                      <w:b/>
                      <w:sz w:val="14"/>
                    </w:rPr>
                    <w:t>-</w:t>
                  </w:r>
                </w:p>
              </w:txbxContent>
            </v:textbox>
            <w10:wrap anchorx="page" anchory="page"/>
          </v:shape>
        </w:pict>
      </w:r>
      <w:r>
        <w:pict w14:anchorId="2FF05A64">
          <v:shape id="_x0000_s3233" type="#_x0000_t202" alt="" style="position:absolute;margin-left:489.8pt;margin-top:273pt;width:49.7pt;height:9.25pt;z-index:-24716800;mso-wrap-style:square;mso-wrap-edited:f;mso-width-percent:0;mso-height-percent:0;mso-position-horizontal-relative:page;mso-position-vertical-relative:page;mso-width-percent:0;mso-height-percent:0;v-text-anchor:top" filled="f" stroked="f">
            <v:textbox inset="0,0,0,0">
              <w:txbxContent>
                <w:p w14:paraId="2E8D3C72" w14:textId="77777777" w:rsidR="00B9323D" w:rsidRDefault="00B9323D">
                  <w:pPr>
                    <w:spacing w:before="13"/>
                    <w:ind w:right="17"/>
                    <w:jc w:val="right"/>
                    <w:rPr>
                      <w:sz w:val="14"/>
                    </w:rPr>
                  </w:pPr>
                  <w:r>
                    <w:rPr>
                      <w:sz w:val="14"/>
                    </w:rPr>
                    <w:t>-</w:t>
                  </w:r>
                </w:p>
              </w:txbxContent>
            </v:textbox>
            <w10:wrap anchorx="page" anchory="page"/>
          </v:shape>
        </w:pict>
      </w:r>
      <w:r>
        <w:pict w14:anchorId="3143F27C">
          <v:shape id="_x0000_s3232" type="#_x0000_t202" alt="" style="position:absolute;margin-left:37.2pt;margin-top:282.25pt;width:193pt;height:36.5pt;z-index:-24716288;mso-wrap-style:square;mso-wrap-edited:f;mso-width-percent:0;mso-height-percent:0;mso-position-horizontal-relative:page;mso-position-vertical-relative:page;mso-width-percent:0;mso-height-percent:0;v-text-anchor:top" filled="f" stroked="f">
            <v:textbox inset="0,0,0,0">
              <w:txbxContent>
                <w:p w14:paraId="77BB36AB" w14:textId="77777777" w:rsidR="00B9323D" w:rsidRDefault="00B9323D">
                  <w:pPr>
                    <w:spacing w:before="11" w:line="158" w:lineRule="exact"/>
                    <w:ind w:left="30"/>
                    <w:rPr>
                      <w:b/>
                      <w:sz w:val="14"/>
                    </w:rPr>
                  </w:pPr>
                  <w:r>
                    <w:rPr>
                      <w:b/>
                      <w:sz w:val="14"/>
                    </w:rPr>
                    <w:t>NET UNDERWRITING RESULT</w:t>
                  </w:r>
                </w:p>
                <w:p w14:paraId="642D37BA" w14:textId="77777777" w:rsidR="00B9323D" w:rsidRDefault="00B9323D">
                  <w:pPr>
                    <w:tabs>
                      <w:tab w:val="left" w:pos="3523"/>
                    </w:tabs>
                    <w:spacing w:line="188" w:lineRule="exact"/>
                    <w:ind w:left="30"/>
                    <w:rPr>
                      <w:sz w:val="14"/>
                    </w:rPr>
                  </w:pPr>
                  <w:r>
                    <w:rPr>
                      <w:sz w:val="14"/>
                    </w:rPr>
                    <w:t>Management</w:t>
                  </w:r>
                  <w:r>
                    <w:rPr>
                      <w:spacing w:val="1"/>
                      <w:sz w:val="14"/>
                    </w:rPr>
                    <w:t xml:space="preserve"> </w:t>
                  </w:r>
                  <w:r>
                    <w:rPr>
                      <w:sz w:val="14"/>
                    </w:rPr>
                    <w:t>fees</w:t>
                  </w:r>
                  <w:r>
                    <w:rPr>
                      <w:sz w:val="14"/>
                    </w:rPr>
                    <w:tab/>
                  </w:r>
                  <w:r>
                    <w:rPr>
                      <w:position w:val="3"/>
                      <w:sz w:val="14"/>
                    </w:rPr>
                    <w:t>2(</w:t>
                  </w:r>
                  <w:proofErr w:type="spellStart"/>
                  <w:r>
                    <w:rPr>
                      <w:position w:val="3"/>
                      <w:sz w:val="14"/>
                    </w:rPr>
                    <w:t>i</w:t>
                  </w:r>
                  <w:proofErr w:type="spellEnd"/>
                  <w:r>
                    <w:rPr>
                      <w:position w:val="3"/>
                      <w:sz w:val="14"/>
                    </w:rPr>
                    <w:t>),3</w:t>
                  </w:r>
                </w:p>
                <w:p w14:paraId="35BFD348" w14:textId="77777777" w:rsidR="00B9323D" w:rsidRDefault="00B9323D">
                  <w:pPr>
                    <w:tabs>
                      <w:tab w:val="right" w:pos="3840"/>
                    </w:tabs>
                    <w:spacing w:before="11"/>
                    <w:ind w:left="30"/>
                    <w:rPr>
                      <w:sz w:val="14"/>
                    </w:rPr>
                  </w:pPr>
                  <w:r>
                    <w:rPr>
                      <w:sz w:val="14"/>
                    </w:rPr>
                    <w:t>Investment</w:t>
                  </w:r>
                  <w:r>
                    <w:rPr>
                      <w:spacing w:val="-1"/>
                      <w:sz w:val="14"/>
                    </w:rPr>
                    <w:t xml:space="preserve"> </w:t>
                  </w:r>
                  <w:r>
                    <w:rPr>
                      <w:sz w:val="14"/>
                    </w:rPr>
                    <w:t>income</w:t>
                  </w:r>
                  <w:r>
                    <w:rPr>
                      <w:sz w:val="14"/>
                    </w:rPr>
                    <w:tab/>
                  </w:r>
                  <w:r>
                    <w:rPr>
                      <w:position w:val="1"/>
                      <w:sz w:val="14"/>
                    </w:rPr>
                    <w:t>3</w:t>
                  </w:r>
                </w:p>
                <w:p w14:paraId="1B193C89" w14:textId="77777777" w:rsidR="00B9323D" w:rsidRDefault="00B9323D">
                  <w:pPr>
                    <w:tabs>
                      <w:tab w:val="left" w:pos="3589"/>
                    </w:tabs>
                    <w:spacing w:before="9"/>
                    <w:ind w:left="30"/>
                    <w:rPr>
                      <w:sz w:val="14"/>
                    </w:rPr>
                  </w:pPr>
                  <w:r>
                    <w:rPr>
                      <w:sz w:val="14"/>
                    </w:rPr>
                    <w:t>Administration and</w:t>
                  </w:r>
                  <w:r>
                    <w:rPr>
                      <w:spacing w:val="2"/>
                      <w:sz w:val="14"/>
                    </w:rPr>
                    <w:t xml:space="preserve"> </w:t>
                  </w:r>
                  <w:r>
                    <w:rPr>
                      <w:sz w:val="14"/>
                    </w:rPr>
                    <w:t>general</w:t>
                  </w:r>
                  <w:r>
                    <w:rPr>
                      <w:spacing w:val="-2"/>
                      <w:sz w:val="14"/>
                    </w:rPr>
                    <w:t xml:space="preserve"> </w:t>
                  </w:r>
                  <w:r>
                    <w:rPr>
                      <w:sz w:val="14"/>
                    </w:rPr>
                    <w:t>expenses</w:t>
                  </w:r>
                  <w:r>
                    <w:rPr>
                      <w:sz w:val="14"/>
                    </w:rPr>
                    <w:tab/>
                  </w:r>
                  <w:r>
                    <w:rPr>
                      <w:position w:val="1"/>
                      <w:sz w:val="14"/>
                    </w:rPr>
                    <w:t>4(b)</w:t>
                  </w:r>
                </w:p>
              </w:txbxContent>
            </v:textbox>
            <w10:wrap anchorx="page" anchory="page"/>
          </v:shape>
        </w:pict>
      </w:r>
      <w:r>
        <w:pict w14:anchorId="34CE0C44">
          <v:shape id="_x0000_s3231" type="#_x0000_t202" alt="" style="position:absolute;margin-left:230.2pt;margin-top:282.25pt;width:51.9pt;height:36.5pt;z-index:-24715776;mso-wrap-style:square;mso-wrap-edited:f;mso-width-percent:0;mso-height-percent:0;mso-position-horizontal-relative:page;mso-position-vertical-relative:page;mso-width-percent:0;mso-height-percent:0;v-text-anchor:top" filled="f" stroked="f">
            <v:textbox inset="0,0,0,0">
              <w:txbxContent>
                <w:p w14:paraId="1539DD32" w14:textId="77777777" w:rsidR="00B9323D" w:rsidRDefault="00B9323D">
                  <w:pPr>
                    <w:spacing w:before="13"/>
                    <w:ind w:right="19"/>
                    <w:jc w:val="right"/>
                    <w:rPr>
                      <w:b/>
                      <w:sz w:val="14"/>
                    </w:rPr>
                  </w:pPr>
                  <w:r>
                    <w:rPr>
                      <w:b/>
                      <w:spacing w:val="-1"/>
                      <w:sz w:val="14"/>
                    </w:rPr>
                    <w:t>6,144,805</w:t>
                  </w:r>
                </w:p>
                <w:p w14:paraId="67E77372" w14:textId="77777777" w:rsidR="00B9323D" w:rsidRDefault="00B9323D">
                  <w:pPr>
                    <w:spacing w:before="24"/>
                    <w:ind w:right="19"/>
                    <w:jc w:val="right"/>
                    <w:rPr>
                      <w:b/>
                      <w:sz w:val="14"/>
                    </w:rPr>
                  </w:pPr>
                  <w:r>
                    <w:rPr>
                      <w:b/>
                      <w:spacing w:val="-1"/>
                      <w:sz w:val="14"/>
                    </w:rPr>
                    <w:t>58,609</w:t>
                  </w:r>
                </w:p>
                <w:p w14:paraId="3544C3AB" w14:textId="77777777" w:rsidR="00B9323D" w:rsidRDefault="00B9323D">
                  <w:pPr>
                    <w:spacing w:before="24"/>
                    <w:ind w:right="19"/>
                    <w:jc w:val="right"/>
                    <w:rPr>
                      <w:b/>
                      <w:sz w:val="14"/>
                    </w:rPr>
                  </w:pPr>
                  <w:r>
                    <w:rPr>
                      <w:b/>
                      <w:spacing w:val="-1"/>
                      <w:sz w:val="14"/>
                    </w:rPr>
                    <w:t>44,791</w:t>
                  </w:r>
                </w:p>
                <w:p w14:paraId="2A133623" w14:textId="77777777" w:rsidR="00B9323D" w:rsidRDefault="00B9323D">
                  <w:pPr>
                    <w:spacing w:before="19"/>
                    <w:ind w:right="17"/>
                    <w:jc w:val="right"/>
                    <w:rPr>
                      <w:b/>
                      <w:sz w:val="14"/>
                    </w:rPr>
                  </w:pPr>
                  <w:r>
                    <w:rPr>
                      <w:b/>
                      <w:sz w:val="14"/>
                    </w:rPr>
                    <w:t>(5,964,203)</w:t>
                  </w:r>
                </w:p>
              </w:txbxContent>
            </v:textbox>
            <w10:wrap anchorx="page" anchory="page"/>
          </v:shape>
        </w:pict>
      </w:r>
      <w:r>
        <w:pict w14:anchorId="53216B60">
          <v:shape id="_x0000_s3230" type="#_x0000_t202" alt="" style="position:absolute;margin-left:282.05pt;margin-top:282.25pt;width:50.6pt;height:36.5pt;z-index:-24715264;mso-wrap-style:square;mso-wrap-edited:f;mso-width-percent:0;mso-height-percent:0;mso-position-horizontal-relative:page;mso-position-vertical-relative:page;mso-width-percent:0;mso-height-percent:0;v-text-anchor:top" filled="f" stroked="f">
            <v:textbox inset="0,0,0,0">
              <w:txbxContent>
                <w:p w14:paraId="20D6A72B" w14:textId="77777777" w:rsidR="00B9323D" w:rsidRDefault="00B9323D">
                  <w:pPr>
                    <w:spacing w:before="13"/>
                    <w:ind w:right="17"/>
                    <w:jc w:val="right"/>
                    <w:rPr>
                      <w:sz w:val="14"/>
                    </w:rPr>
                  </w:pPr>
                  <w:r>
                    <w:rPr>
                      <w:spacing w:val="-1"/>
                      <w:sz w:val="14"/>
                    </w:rPr>
                    <w:t>4,453,186</w:t>
                  </w:r>
                </w:p>
                <w:p w14:paraId="65D7D7D0" w14:textId="77777777" w:rsidR="00B9323D" w:rsidRDefault="00B9323D">
                  <w:pPr>
                    <w:spacing w:before="24"/>
                    <w:ind w:right="16"/>
                    <w:jc w:val="right"/>
                    <w:rPr>
                      <w:sz w:val="14"/>
                    </w:rPr>
                  </w:pPr>
                  <w:r>
                    <w:rPr>
                      <w:sz w:val="14"/>
                    </w:rPr>
                    <w:t>69,893</w:t>
                  </w:r>
                </w:p>
                <w:p w14:paraId="247F336F" w14:textId="77777777" w:rsidR="00B9323D" w:rsidRDefault="00B9323D">
                  <w:pPr>
                    <w:spacing w:before="22"/>
                    <w:ind w:right="15"/>
                    <w:jc w:val="right"/>
                    <w:rPr>
                      <w:sz w:val="14"/>
                    </w:rPr>
                  </w:pPr>
                  <w:r>
                    <w:rPr>
                      <w:sz w:val="14"/>
                    </w:rPr>
                    <w:t>326,008</w:t>
                  </w:r>
                </w:p>
                <w:p w14:paraId="3EE5003E" w14:textId="77777777" w:rsidR="00B9323D" w:rsidRDefault="00B9323D">
                  <w:pPr>
                    <w:spacing w:before="19"/>
                    <w:ind w:right="14"/>
                    <w:jc w:val="right"/>
                    <w:rPr>
                      <w:sz w:val="14"/>
                    </w:rPr>
                  </w:pPr>
                  <w:r>
                    <w:rPr>
                      <w:sz w:val="14"/>
                    </w:rPr>
                    <w:t>(6,699,598)</w:t>
                  </w:r>
                </w:p>
              </w:txbxContent>
            </v:textbox>
            <w10:wrap anchorx="page" anchory="page"/>
          </v:shape>
        </w:pict>
      </w:r>
      <w:r>
        <w:pict w14:anchorId="13DD2397">
          <v:shape id="_x0000_s3229" type="#_x0000_t202" alt="" style="position:absolute;margin-left:332.65pt;margin-top:282.25pt;width:51.4pt;height:36.5pt;z-index:-24714752;mso-wrap-style:square;mso-wrap-edited:f;mso-width-percent:0;mso-height-percent:0;mso-position-horizontal-relative:page;mso-position-vertical-relative:page;mso-width-percent:0;mso-height-percent:0;v-text-anchor:top" filled="f" stroked="f">
            <v:textbox inset="0,0,0,0">
              <w:txbxContent>
                <w:p w14:paraId="2C95E91E" w14:textId="77777777" w:rsidR="00B9323D" w:rsidRDefault="00B9323D">
                  <w:pPr>
                    <w:spacing w:before="13"/>
                    <w:ind w:right="20"/>
                    <w:jc w:val="right"/>
                    <w:rPr>
                      <w:b/>
                      <w:sz w:val="14"/>
                    </w:rPr>
                  </w:pPr>
                  <w:r>
                    <w:rPr>
                      <w:b/>
                      <w:spacing w:val="-1"/>
                      <w:sz w:val="14"/>
                    </w:rPr>
                    <w:t>6,144,805</w:t>
                  </w:r>
                </w:p>
                <w:p w14:paraId="0E1CE3AA" w14:textId="77777777" w:rsidR="00B9323D" w:rsidRDefault="00B9323D">
                  <w:pPr>
                    <w:spacing w:before="24" w:line="276" w:lineRule="auto"/>
                    <w:ind w:left="569" w:right="18" w:firstLine="390"/>
                    <w:jc w:val="right"/>
                    <w:rPr>
                      <w:b/>
                      <w:sz w:val="14"/>
                    </w:rPr>
                  </w:pPr>
                  <w:r>
                    <w:rPr>
                      <w:b/>
                      <w:sz w:val="14"/>
                    </w:rPr>
                    <w:t xml:space="preserve">- </w:t>
                  </w:r>
                  <w:r>
                    <w:rPr>
                      <w:b/>
                      <w:spacing w:val="-1"/>
                      <w:sz w:val="14"/>
                    </w:rPr>
                    <w:t>42,761</w:t>
                  </w:r>
                </w:p>
                <w:p w14:paraId="0556BA57" w14:textId="77777777" w:rsidR="00B9323D" w:rsidRDefault="00B9323D">
                  <w:pPr>
                    <w:spacing w:line="155" w:lineRule="exact"/>
                    <w:ind w:right="17"/>
                    <w:jc w:val="right"/>
                    <w:rPr>
                      <w:b/>
                      <w:sz w:val="14"/>
                    </w:rPr>
                  </w:pPr>
                  <w:r>
                    <w:rPr>
                      <w:b/>
                      <w:sz w:val="14"/>
                    </w:rPr>
                    <w:t>(5,907,563)</w:t>
                  </w:r>
                </w:p>
              </w:txbxContent>
            </v:textbox>
            <w10:wrap anchorx="page" anchory="page"/>
          </v:shape>
        </w:pict>
      </w:r>
      <w:r>
        <w:pict w14:anchorId="6C9EEDCE">
          <v:shape id="_x0000_s3228" type="#_x0000_t202" alt="" style="position:absolute;margin-left:384pt;margin-top:282.25pt;width:51.65pt;height:36.5pt;z-index:-24714240;mso-wrap-style:square;mso-wrap-edited:f;mso-width-percent:0;mso-height-percent:0;mso-position-horizontal-relative:page;mso-position-vertical-relative:page;mso-width-percent:0;mso-height-percent:0;v-text-anchor:top" filled="f" stroked="f">
            <v:textbox inset="0,0,0,0">
              <w:txbxContent>
                <w:p w14:paraId="4603D1BB" w14:textId="77777777" w:rsidR="00B9323D" w:rsidRDefault="00B9323D">
                  <w:pPr>
                    <w:spacing w:before="13"/>
                    <w:ind w:right="16"/>
                    <w:jc w:val="right"/>
                    <w:rPr>
                      <w:sz w:val="14"/>
                    </w:rPr>
                  </w:pPr>
                  <w:r>
                    <w:rPr>
                      <w:spacing w:val="-1"/>
                      <w:sz w:val="14"/>
                    </w:rPr>
                    <w:t>4,453,186</w:t>
                  </w:r>
                </w:p>
                <w:p w14:paraId="1B91BC97" w14:textId="77777777" w:rsidR="00B9323D" w:rsidRDefault="00B9323D">
                  <w:pPr>
                    <w:spacing w:before="24" w:line="271" w:lineRule="auto"/>
                    <w:ind w:left="498" w:right="15" w:firstLine="469"/>
                    <w:jc w:val="right"/>
                    <w:rPr>
                      <w:sz w:val="14"/>
                    </w:rPr>
                  </w:pPr>
                  <w:r>
                    <w:rPr>
                      <w:sz w:val="14"/>
                    </w:rPr>
                    <w:t xml:space="preserve">- </w:t>
                  </w:r>
                  <w:r>
                    <w:rPr>
                      <w:spacing w:val="-1"/>
                      <w:sz w:val="14"/>
                    </w:rPr>
                    <w:t>321,289</w:t>
                  </w:r>
                </w:p>
                <w:p w14:paraId="40FCB589" w14:textId="77777777" w:rsidR="00B9323D" w:rsidRDefault="00B9323D">
                  <w:pPr>
                    <w:spacing w:line="159" w:lineRule="exact"/>
                    <w:ind w:right="14"/>
                    <w:jc w:val="right"/>
                    <w:rPr>
                      <w:sz w:val="14"/>
                    </w:rPr>
                  </w:pPr>
                  <w:r>
                    <w:rPr>
                      <w:sz w:val="14"/>
                    </w:rPr>
                    <w:t>(6,608,925)</w:t>
                  </w:r>
                </w:p>
              </w:txbxContent>
            </v:textbox>
            <w10:wrap anchorx="page" anchory="page"/>
          </v:shape>
        </w:pict>
      </w:r>
      <w:r>
        <w:pict w14:anchorId="5D5C8322">
          <v:shape id="_x0000_s3227" type="#_x0000_t202" alt="" style="position:absolute;margin-left:435.6pt;margin-top:282.25pt;width:54.2pt;height:36.5pt;z-index:-24713728;mso-wrap-style:square;mso-wrap-edited:f;mso-width-percent:0;mso-height-percent:0;mso-position-horizontal-relative:page;mso-position-vertical-relative:page;mso-width-percent:0;mso-height-percent:0;v-text-anchor:top" filled="f" stroked="f">
            <v:textbox inset="0,0,0,0">
              <w:txbxContent>
                <w:p w14:paraId="0ECF3FAC" w14:textId="77777777" w:rsidR="00B9323D" w:rsidRDefault="00B9323D">
                  <w:pPr>
                    <w:spacing w:before="13" w:line="276" w:lineRule="auto"/>
                    <w:ind w:left="626" w:right="17" w:firstLine="390"/>
                    <w:jc w:val="right"/>
                    <w:rPr>
                      <w:b/>
                      <w:sz w:val="14"/>
                    </w:rPr>
                  </w:pPr>
                  <w:r>
                    <w:rPr>
                      <w:b/>
                      <w:sz w:val="14"/>
                    </w:rPr>
                    <w:t>- 58,609</w:t>
                  </w:r>
                </w:p>
                <w:p w14:paraId="3FCA6EA5" w14:textId="77777777" w:rsidR="00B9323D" w:rsidRDefault="00B9323D">
                  <w:pPr>
                    <w:spacing w:line="161" w:lineRule="exact"/>
                    <w:ind w:right="19"/>
                    <w:jc w:val="right"/>
                    <w:rPr>
                      <w:b/>
                      <w:sz w:val="14"/>
                    </w:rPr>
                  </w:pPr>
                  <w:r>
                    <w:rPr>
                      <w:b/>
                      <w:sz w:val="14"/>
                    </w:rPr>
                    <w:t>2,030</w:t>
                  </w:r>
                </w:p>
                <w:p w14:paraId="54037C84" w14:textId="77777777" w:rsidR="00B9323D" w:rsidRDefault="00B9323D">
                  <w:pPr>
                    <w:spacing w:before="19"/>
                    <w:ind w:right="17"/>
                    <w:jc w:val="right"/>
                    <w:rPr>
                      <w:b/>
                      <w:sz w:val="14"/>
                    </w:rPr>
                  </w:pPr>
                  <w:r>
                    <w:rPr>
                      <w:b/>
                      <w:sz w:val="14"/>
                    </w:rPr>
                    <w:t>(56,640)</w:t>
                  </w:r>
                </w:p>
              </w:txbxContent>
            </v:textbox>
            <w10:wrap anchorx="page" anchory="page"/>
          </v:shape>
        </w:pict>
      </w:r>
      <w:r>
        <w:pict w14:anchorId="6047DC64">
          <v:shape id="_x0000_s3226" type="#_x0000_t202" alt="" style="position:absolute;margin-left:489.8pt;margin-top:282.25pt;width:49.7pt;height:36.5pt;z-index:-24713216;mso-wrap-style:square;mso-wrap-edited:f;mso-width-percent:0;mso-height-percent:0;mso-position-horizontal-relative:page;mso-position-vertical-relative:page;mso-width-percent:0;mso-height-percent:0;v-text-anchor:top" filled="f" stroked="f">
            <v:textbox inset="0,0,0,0">
              <w:txbxContent>
                <w:p w14:paraId="5EDD2C42" w14:textId="77777777" w:rsidR="00B9323D" w:rsidRDefault="00B9323D">
                  <w:pPr>
                    <w:spacing w:before="13"/>
                    <w:ind w:right="17"/>
                    <w:jc w:val="right"/>
                    <w:rPr>
                      <w:sz w:val="14"/>
                    </w:rPr>
                  </w:pPr>
                  <w:r>
                    <w:rPr>
                      <w:sz w:val="14"/>
                    </w:rPr>
                    <w:t>-</w:t>
                  </w:r>
                </w:p>
                <w:p w14:paraId="65F7B89D" w14:textId="77777777" w:rsidR="00B9323D" w:rsidRDefault="00B9323D">
                  <w:pPr>
                    <w:spacing w:before="24"/>
                    <w:ind w:right="19"/>
                    <w:jc w:val="right"/>
                    <w:rPr>
                      <w:b/>
                      <w:sz w:val="14"/>
                    </w:rPr>
                  </w:pPr>
                  <w:r>
                    <w:rPr>
                      <w:b/>
                      <w:sz w:val="14"/>
                    </w:rPr>
                    <w:t>69,893</w:t>
                  </w:r>
                </w:p>
                <w:p w14:paraId="6B725AAA" w14:textId="77777777" w:rsidR="00B9323D" w:rsidRDefault="00B9323D">
                  <w:pPr>
                    <w:spacing w:before="24"/>
                    <w:ind w:right="20"/>
                    <w:jc w:val="right"/>
                    <w:rPr>
                      <w:b/>
                      <w:sz w:val="14"/>
                    </w:rPr>
                  </w:pPr>
                  <w:r>
                    <w:rPr>
                      <w:b/>
                      <w:spacing w:val="-1"/>
                      <w:sz w:val="14"/>
                    </w:rPr>
                    <w:t>4,719</w:t>
                  </w:r>
                </w:p>
                <w:p w14:paraId="1D0D20B9" w14:textId="77777777" w:rsidR="00B9323D" w:rsidRDefault="00B9323D">
                  <w:pPr>
                    <w:spacing w:before="19"/>
                    <w:ind w:right="17"/>
                    <w:jc w:val="right"/>
                    <w:rPr>
                      <w:b/>
                      <w:sz w:val="14"/>
                    </w:rPr>
                  </w:pPr>
                  <w:r>
                    <w:rPr>
                      <w:b/>
                      <w:sz w:val="14"/>
                    </w:rPr>
                    <w:t>(90,673)</w:t>
                  </w:r>
                </w:p>
              </w:txbxContent>
            </v:textbox>
            <w10:wrap anchorx="page" anchory="page"/>
          </v:shape>
        </w:pict>
      </w:r>
      <w:r>
        <w:pict w14:anchorId="7FA982C8">
          <v:shape id="_x0000_s3225" type="#_x0000_t202" alt="" style="position:absolute;margin-left:37.2pt;margin-top:318.7pt;width:193pt;height:9.25pt;z-index:-24712704;mso-wrap-style:square;mso-wrap-edited:f;mso-width-percent:0;mso-height-percent:0;mso-position-horizontal-relative:page;mso-position-vertical-relative:page;mso-width-percent:0;mso-height-percent:0;v-text-anchor:top" filled="f" stroked="f">
            <v:textbox inset="0,0,0,0">
              <w:txbxContent>
                <w:p w14:paraId="5BEB834B" w14:textId="77777777" w:rsidR="00B9323D" w:rsidRDefault="00B9323D">
                  <w:pPr>
                    <w:spacing w:before="11"/>
                    <w:ind w:left="30"/>
                    <w:rPr>
                      <w:b/>
                      <w:sz w:val="14"/>
                    </w:rPr>
                  </w:pPr>
                  <w:r>
                    <w:rPr>
                      <w:b/>
                      <w:sz w:val="14"/>
                    </w:rPr>
                    <w:t>OPERATING SURPLUS/(DEFICIT)</w:t>
                  </w:r>
                </w:p>
              </w:txbxContent>
            </v:textbox>
            <w10:wrap anchorx="page" anchory="page"/>
          </v:shape>
        </w:pict>
      </w:r>
      <w:r>
        <w:pict w14:anchorId="6CDDFB13">
          <v:shape id="_x0000_s3224" type="#_x0000_t202" alt="" style="position:absolute;margin-left:230.2pt;margin-top:318.7pt;width:51.9pt;height:9.25pt;z-index:-24712192;mso-wrap-style:square;mso-wrap-edited:f;mso-width-percent:0;mso-height-percent:0;mso-position-horizontal-relative:page;mso-position-vertical-relative:page;mso-width-percent:0;mso-height-percent:0;v-text-anchor:top" filled="f" stroked="f">
            <v:textbox inset="0,0,0,0">
              <w:txbxContent>
                <w:p w14:paraId="4F934B63" w14:textId="77777777" w:rsidR="00B9323D" w:rsidRDefault="00B9323D">
                  <w:pPr>
                    <w:spacing w:before="13"/>
                    <w:ind w:left="500"/>
                    <w:rPr>
                      <w:b/>
                      <w:sz w:val="14"/>
                    </w:rPr>
                  </w:pPr>
                  <w:r>
                    <w:rPr>
                      <w:b/>
                      <w:sz w:val="14"/>
                    </w:rPr>
                    <w:t>284,002</w:t>
                  </w:r>
                </w:p>
              </w:txbxContent>
            </v:textbox>
            <w10:wrap anchorx="page" anchory="page"/>
          </v:shape>
        </w:pict>
      </w:r>
      <w:r>
        <w:pict w14:anchorId="7F911288">
          <v:shape id="_x0000_s3223" type="#_x0000_t202" alt="" style="position:absolute;margin-left:282.05pt;margin-top:318.7pt;width:50.6pt;height:9.25pt;z-index:-24711680;mso-wrap-style:square;mso-wrap-edited:f;mso-width-percent:0;mso-height-percent:0;mso-position-horizontal-relative:page;mso-position-vertical-relative:page;mso-width-percent:0;mso-height-percent:0;v-text-anchor:top" filled="f" stroked="f">
            <v:textbox inset="0,0,0,0">
              <w:txbxContent>
                <w:p w14:paraId="3EE59EC0" w14:textId="77777777" w:rsidR="00B9323D" w:rsidRDefault="00B9323D">
                  <w:pPr>
                    <w:spacing w:before="13"/>
                    <w:ind w:left="266"/>
                    <w:rPr>
                      <w:sz w:val="14"/>
                    </w:rPr>
                  </w:pPr>
                  <w:r>
                    <w:rPr>
                      <w:sz w:val="14"/>
                    </w:rPr>
                    <w:t>(1,850,511)</w:t>
                  </w:r>
                </w:p>
              </w:txbxContent>
            </v:textbox>
            <w10:wrap anchorx="page" anchory="page"/>
          </v:shape>
        </w:pict>
      </w:r>
      <w:r>
        <w:pict w14:anchorId="21A58AFC">
          <v:shape id="_x0000_s3222" type="#_x0000_t202" alt="" style="position:absolute;margin-left:332.65pt;margin-top:318.7pt;width:51.4pt;height:9.25pt;z-index:-24711168;mso-wrap-style:square;mso-wrap-edited:f;mso-width-percent:0;mso-height-percent:0;mso-position-horizontal-relative:page;mso-position-vertical-relative:page;mso-width-percent:0;mso-height-percent:0;v-text-anchor:top" filled="f" stroked="f">
            <v:textbox inset="0,0,0,0">
              <w:txbxContent>
                <w:p w14:paraId="6E2AA1C9" w14:textId="77777777" w:rsidR="00B9323D" w:rsidRDefault="00B9323D">
                  <w:pPr>
                    <w:spacing w:before="13"/>
                    <w:ind w:left="489"/>
                    <w:rPr>
                      <w:b/>
                      <w:sz w:val="14"/>
                    </w:rPr>
                  </w:pPr>
                  <w:r>
                    <w:rPr>
                      <w:b/>
                      <w:sz w:val="14"/>
                    </w:rPr>
                    <w:t>280,003</w:t>
                  </w:r>
                </w:p>
              </w:txbxContent>
            </v:textbox>
            <w10:wrap anchorx="page" anchory="page"/>
          </v:shape>
        </w:pict>
      </w:r>
      <w:r>
        <w:pict w14:anchorId="3A53AEB4">
          <v:shape id="_x0000_s3221" type="#_x0000_t202" alt="" style="position:absolute;margin-left:384pt;margin-top:318.7pt;width:51.65pt;height:9.25pt;z-index:-24710656;mso-wrap-style:square;mso-wrap-edited:f;mso-width-percent:0;mso-height-percent:0;mso-position-horizontal-relative:page;mso-position-vertical-relative:page;mso-width-percent:0;mso-height-percent:0;v-text-anchor:top" filled="f" stroked="f">
            <v:textbox inset="0,0,0,0">
              <w:txbxContent>
                <w:p w14:paraId="7867002D" w14:textId="77777777" w:rsidR="00B9323D" w:rsidRDefault="00B9323D">
                  <w:pPr>
                    <w:spacing w:before="13"/>
                    <w:ind w:left="287"/>
                    <w:rPr>
                      <w:sz w:val="14"/>
                    </w:rPr>
                  </w:pPr>
                  <w:r>
                    <w:rPr>
                      <w:sz w:val="14"/>
                    </w:rPr>
                    <w:t>(1,834,450)</w:t>
                  </w:r>
                </w:p>
              </w:txbxContent>
            </v:textbox>
            <w10:wrap anchorx="page" anchory="page"/>
          </v:shape>
        </w:pict>
      </w:r>
      <w:r>
        <w:pict w14:anchorId="2EF688D0">
          <v:shape id="_x0000_s3220" type="#_x0000_t202" alt="" style="position:absolute;margin-left:435.6pt;margin-top:318.7pt;width:54.2pt;height:9.25pt;z-index:-24710144;mso-wrap-style:square;mso-wrap-edited:f;mso-width-percent:0;mso-height-percent:0;mso-position-horizontal-relative:page;mso-position-vertical-relative:page;mso-width-percent:0;mso-height-percent:0;v-text-anchor:top" filled="f" stroked="f">
            <v:textbox inset="0,0,0,0">
              <w:txbxContent>
                <w:p w14:paraId="6F562786" w14:textId="77777777" w:rsidR="00B9323D" w:rsidRDefault="00B9323D">
                  <w:pPr>
                    <w:spacing w:before="13"/>
                    <w:ind w:left="705"/>
                    <w:rPr>
                      <w:b/>
                      <w:sz w:val="14"/>
                    </w:rPr>
                  </w:pPr>
                  <w:r>
                    <w:rPr>
                      <w:b/>
                      <w:sz w:val="14"/>
                    </w:rPr>
                    <w:t>3,999</w:t>
                  </w:r>
                </w:p>
              </w:txbxContent>
            </v:textbox>
            <w10:wrap anchorx="page" anchory="page"/>
          </v:shape>
        </w:pict>
      </w:r>
      <w:r>
        <w:pict w14:anchorId="717EE795">
          <v:shape id="_x0000_s3219" type="#_x0000_t202" alt="" style="position:absolute;margin-left:489.8pt;margin-top:318.7pt;width:49.7pt;height:9.25pt;z-index:-24709632;mso-wrap-style:square;mso-wrap-edited:f;mso-width-percent:0;mso-height-percent:0;mso-position-horizontal-relative:page;mso-position-vertical-relative:page;mso-width-percent:0;mso-height-percent:0;v-text-anchor:top" filled="f" stroked="f">
            <v:textbox inset="0,0,0,0">
              <w:txbxContent>
                <w:p w14:paraId="7CB1BD65" w14:textId="77777777" w:rsidR="00B9323D" w:rsidRDefault="00B9323D">
                  <w:pPr>
                    <w:spacing w:before="13"/>
                    <w:ind w:left="443"/>
                    <w:rPr>
                      <w:b/>
                      <w:sz w:val="14"/>
                    </w:rPr>
                  </w:pPr>
                  <w:r>
                    <w:rPr>
                      <w:b/>
                      <w:sz w:val="14"/>
                    </w:rPr>
                    <w:t>(16,061)</w:t>
                  </w:r>
                </w:p>
              </w:txbxContent>
            </v:textbox>
            <w10:wrap anchorx="page" anchory="page"/>
          </v:shape>
        </w:pict>
      </w:r>
      <w:r>
        <w:pict w14:anchorId="3DA3F422">
          <v:shape id="_x0000_s3218" type="#_x0000_t202" alt="" style="position:absolute;margin-left:37.2pt;margin-top:327.95pt;width:193pt;height:9pt;z-index:-24709120;mso-wrap-style:square;mso-wrap-edited:f;mso-width-percent:0;mso-height-percent:0;mso-position-horizontal-relative:page;mso-position-vertical-relative:page;mso-width-percent:0;mso-height-percent:0;v-text-anchor:top" filled="f" stroked="f">
            <v:textbox inset="0,0,0,0">
              <w:txbxContent>
                <w:p w14:paraId="44D77E85" w14:textId="77777777" w:rsidR="00B9323D" w:rsidRDefault="00B9323D">
                  <w:pPr>
                    <w:spacing w:before="8"/>
                    <w:ind w:left="30"/>
                    <w:rPr>
                      <w:sz w:val="14"/>
                    </w:rPr>
                  </w:pPr>
                  <w:r>
                    <w:rPr>
                      <w:sz w:val="14"/>
                    </w:rPr>
                    <w:t>Other comprehensive income</w:t>
                  </w:r>
                </w:p>
              </w:txbxContent>
            </v:textbox>
            <w10:wrap anchorx="page" anchory="page"/>
          </v:shape>
        </w:pict>
      </w:r>
      <w:r>
        <w:pict w14:anchorId="69FAFE51">
          <v:shape id="_x0000_s3217" type="#_x0000_t202" alt="" style="position:absolute;margin-left:230.2pt;margin-top:327.95pt;width:51.9pt;height:9pt;z-index:-24708608;mso-wrap-style:square;mso-wrap-edited:f;mso-width-percent:0;mso-height-percent:0;mso-position-horizontal-relative:page;mso-position-vertical-relative:page;mso-width-percent:0;mso-height-percent:0;v-text-anchor:top" filled="f" stroked="f">
            <v:textbox inset="0,0,0,0">
              <w:txbxContent>
                <w:p w14:paraId="7D7B6853" w14:textId="77777777" w:rsidR="00B9323D" w:rsidRDefault="00B9323D">
                  <w:pPr>
                    <w:spacing w:before="13"/>
                    <w:ind w:right="18"/>
                    <w:jc w:val="right"/>
                    <w:rPr>
                      <w:b/>
                      <w:sz w:val="14"/>
                    </w:rPr>
                  </w:pPr>
                  <w:r>
                    <w:rPr>
                      <w:b/>
                      <w:sz w:val="14"/>
                    </w:rPr>
                    <w:t>-</w:t>
                  </w:r>
                </w:p>
              </w:txbxContent>
            </v:textbox>
            <w10:wrap anchorx="page" anchory="page"/>
          </v:shape>
        </w:pict>
      </w:r>
      <w:r>
        <w:pict w14:anchorId="29F8A993">
          <v:shape id="_x0000_s3216" type="#_x0000_t202" alt="" style="position:absolute;margin-left:282.05pt;margin-top:327.95pt;width:50.6pt;height:9pt;z-index:-24708096;mso-wrap-style:square;mso-wrap-edited:f;mso-width-percent:0;mso-height-percent:0;mso-position-horizontal-relative:page;mso-position-vertical-relative:page;mso-width-percent:0;mso-height-percent:0;v-text-anchor:top" filled="f" stroked="f">
            <v:textbox inset="0,0,0,0">
              <w:txbxContent>
                <w:p w14:paraId="74A4A138" w14:textId="77777777" w:rsidR="00B9323D" w:rsidRDefault="00B9323D">
                  <w:pPr>
                    <w:spacing w:before="11"/>
                    <w:ind w:right="15"/>
                    <w:jc w:val="right"/>
                    <w:rPr>
                      <w:sz w:val="14"/>
                    </w:rPr>
                  </w:pPr>
                  <w:r>
                    <w:rPr>
                      <w:sz w:val="14"/>
                    </w:rPr>
                    <w:t>-</w:t>
                  </w:r>
                </w:p>
              </w:txbxContent>
            </v:textbox>
            <w10:wrap anchorx="page" anchory="page"/>
          </v:shape>
        </w:pict>
      </w:r>
      <w:r>
        <w:pict w14:anchorId="5A676F57">
          <v:shape id="_x0000_s3215" type="#_x0000_t202" alt="" style="position:absolute;margin-left:332.65pt;margin-top:327.95pt;width:51.4pt;height:9pt;z-index:-24707584;mso-wrap-style:square;mso-wrap-edited:f;mso-width-percent:0;mso-height-percent:0;mso-position-horizontal-relative:page;mso-position-vertical-relative:page;mso-width-percent:0;mso-height-percent:0;v-text-anchor:top" filled="f" stroked="f">
            <v:textbox inset="0,0,0,0">
              <w:txbxContent>
                <w:p w14:paraId="5A946680" w14:textId="77777777" w:rsidR="00B9323D" w:rsidRDefault="00B9323D">
                  <w:pPr>
                    <w:spacing w:before="13"/>
                    <w:ind w:right="18"/>
                    <w:jc w:val="right"/>
                    <w:rPr>
                      <w:b/>
                      <w:sz w:val="14"/>
                    </w:rPr>
                  </w:pPr>
                  <w:r>
                    <w:rPr>
                      <w:b/>
                      <w:sz w:val="14"/>
                    </w:rPr>
                    <w:t>-</w:t>
                  </w:r>
                </w:p>
              </w:txbxContent>
            </v:textbox>
            <w10:wrap anchorx="page" anchory="page"/>
          </v:shape>
        </w:pict>
      </w:r>
      <w:r>
        <w:pict w14:anchorId="2102EF86">
          <v:shape id="_x0000_s3214" type="#_x0000_t202" alt="" style="position:absolute;margin-left:384pt;margin-top:327.95pt;width:51.65pt;height:9pt;z-index:-24707072;mso-wrap-style:square;mso-wrap-edited:f;mso-width-percent:0;mso-height-percent:0;mso-position-horizontal-relative:page;mso-position-vertical-relative:page;mso-width-percent:0;mso-height-percent:0;v-text-anchor:top" filled="f" stroked="f">
            <v:textbox inset="0,0,0,0">
              <w:txbxContent>
                <w:p w14:paraId="011A7E1F" w14:textId="77777777" w:rsidR="00B9323D" w:rsidRDefault="00B9323D">
                  <w:pPr>
                    <w:spacing w:before="11"/>
                    <w:ind w:right="15"/>
                    <w:jc w:val="right"/>
                    <w:rPr>
                      <w:sz w:val="14"/>
                    </w:rPr>
                  </w:pPr>
                  <w:r>
                    <w:rPr>
                      <w:sz w:val="14"/>
                    </w:rPr>
                    <w:t>-</w:t>
                  </w:r>
                </w:p>
              </w:txbxContent>
            </v:textbox>
            <w10:wrap anchorx="page" anchory="page"/>
          </v:shape>
        </w:pict>
      </w:r>
      <w:r>
        <w:pict w14:anchorId="5A32B853">
          <v:shape id="_x0000_s3213" type="#_x0000_t202" alt="" style="position:absolute;margin-left:435.6pt;margin-top:327.95pt;width:54.2pt;height:9pt;z-index:-24706560;mso-wrap-style:square;mso-wrap-edited:f;mso-width-percent:0;mso-height-percent:0;mso-position-horizontal-relative:page;mso-position-vertical-relative:page;mso-width-percent:0;mso-height-percent:0;v-text-anchor:top" filled="f" stroked="f">
            <v:textbox inset="0,0,0,0">
              <w:txbxContent>
                <w:p w14:paraId="74D16DE1" w14:textId="77777777" w:rsidR="00B9323D" w:rsidRDefault="00B9323D">
                  <w:pPr>
                    <w:spacing w:before="13"/>
                    <w:ind w:right="17"/>
                    <w:jc w:val="right"/>
                    <w:rPr>
                      <w:b/>
                      <w:sz w:val="14"/>
                    </w:rPr>
                  </w:pPr>
                  <w:r>
                    <w:rPr>
                      <w:b/>
                      <w:sz w:val="14"/>
                    </w:rPr>
                    <w:t>-</w:t>
                  </w:r>
                </w:p>
              </w:txbxContent>
            </v:textbox>
            <w10:wrap anchorx="page" anchory="page"/>
          </v:shape>
        </w:pict>
      </w:r>
      <w:r>
        <w:pict w14:anchorId="11DF68A4">
          <v:shape id="_x0000_s3212" type="#_x0000_t202" alt="" style="position:absolute;margin-left:489.8pt;margin-top:327.95pt;width:49.7pt;height:9pt;z-index:-24706048;mso-wrap-style:square;mso-wrap-edited:f;mso-width-percent:0;mso-height-percent:0;mso-position-horizontal-relative:page;mso-position-vertical-relative:page;mso-width-percent:0;mso-height-percent:0;v-text-anchor:top" filled="f" stroked="f">
            <v:textbox inset="0,0,0,0">
              <w:txbxContent>
                <w:p w14:paraId="11411610" w14:textId="77777777" w:rsidR="00B9323D" w:rsidRDefault="00B9323D">
                  <w:pPr>
                    <w:spacing w:before="13"/>
                    <w:ind w:right="17"/>
                    <w:jc w:val="right"/>
                    <w:rPr>
                      <w:b/>
                      <w:sz w:val="14"/>
                    </w:rPr>
                  </w:pPr>
                  <w:r>
                    <w:rPr>
                      <w:b/>
                      <w:sz w:val="14"/>
                    </w:rPr>
                    <w:t>-</w:t>
                  </w:r>
                </w:p>
              </w:txbxContent>
            </v:textbox>
            <w10:wrap anchorx="page" anchory="page"/>
          </v:shape>
        </w:pict>
      </w:r>
      <w:r>
        <w:pict w14:anchorId="4B093017">
          <v:shape id="_x0000_s3211" type="#_x0000_t202" alt="" style="position:absolute;margin-left:37.2pt;margin-top:336.95pt;width:193pt;height:18.9pt;z-index:-24705536;mso-wrap-style:square;mso-wrap-edited:f;mso-width-percent:0;mso-height-percent:0;mso-position-horizontal-relative:page;mso-position-vertical-relative:page;mso-width-percent:0;mso-height-percent:0;v-text-anchor:top" filled="f" stroked="f">
            <v:textbox inset="0,0,0,0">
              <w:txbxContent>
                <w:p w14:paraId="31125E83" w14:textId="77777777" w:rsidR="00B9323D" w:rsidRDefault="00B9323D">
                  <w:pPr>
                    <w:spacing w:before="11" w:line="271" w:lineRule="auto"/>
                    <w:ind w:left="30" w:right="769"/>
                    <w:rPr>
                      <w:b/>
                      <w:sz w:val="14"/>
                    </w:rPr>
                  </w:pPr>
                  <w:r>
                    <w:rPr>
                      <w:b/>
                      <w:sz w:val="14"/>
                    </w:rPr>
                    <w:t>TOTAL COMPREHENSIVE SURPLUS/(DEFICIT) FOR THE YEAR</w:t>
                  </w:r>
                </w:p>
              </w:txbxContent>
            </v:textbox>
            <w10:wrap anchorx="page" anchory="page"/>
          </v:shape>
        </w:pict>
      </w:r>
      <w:r>
        <w:pict w14:anchorId="2EE7EE18">
          <v:shape id="_x0000_s3210" type="#_x0000_t202" alt="" style="position:absolute;margin-left:230.2pt;margin-top:336.95pt;width:51.9pt;height:18.9pt;z-index:-24705024;mso-wrap-style:square;mso-wrap-edited:f;mso-width-percent:0;mso-height-percent:0;mso-position-horizontal-relative:page;mso-position-vertical-relative:page;mso-width-percent:0;mso-height-percent:0;v-text-anchor:top" filled="f" stroked="f">
            <v:textbox inset="0,0,0,0">
              <w:txbxContent>
                <w:p w14:paraId="7FD5B7F3" w14:textId="77777777" w:rsidR="00B9323D" w:rsidRDefault="00B9323D">
                  <w:pPr>
                    <w:spacing w:before="111"/>
                    <w:ind w:left="500"/>
                    <w:rPr>
                      <w:b/>
                      <w:sz w:val="14"/>
                    </w:rPr>
                  </w:pPr>
                  <w:r>
                    <w:rPr>
                      <w:b/>
                      <w:sz w:val="14"/>
                    </w:rPr>
                    <w:t>284,002</w:t>
                  </w:r>
                </w:p>
              </w:txbxContent>
            </v:textbox>
            <w10:wrap anchorx="page" anchory="page"/>
          </v:shape>
        </w:pict>
      </w:r>
      <w:r>
        <w:pict w14:anchorId="6140FA48">
          <v:shape id="_x0000_s3209" type="#_x0000_t202" alt="" style="position:absolute;margin-left:282.05pt;margin-top:336.95pt;width:50.6pt;height:18.9pt;z-index:-24704512;mso-wrap-style:square;mso-wrap-edited:f;mso-width-percent:0;mso-height-percent:0;mso-position-horizontal-relative:page;mso-position-vertical-relative:page;mso-width-percent:0;mso-height-percent:0;v-text-anchor:top" filled="f" stroked="f">
            <v:textbox inset="0,0,0,0">
              <w:txbxContent>
                <w:p w14:paraId="02040E05" w14:textId="77777777" w:rsidR="00B9323D" w:rsidRDefault="00B9323D">
                  <w:pPr>
                    <w:spacing w:before="109"/>
                    <w:ind w:left="266"/>
                    <w:rPr>
                      <w:sz w:val="14"/>
                    </w:rPr>
                  </w:pPr>
                  <w:r>
                    <w:rPr>
                      <w:sz w:val="14"/>
                    </w:rPr>
                    <w:t>(1,850,511)</w:t>
                  </w:r>
                </w:p>
              </w:txbxContent>
            </v:textbox>
            <w10:wrap anchorx="page" anchory="page"/>
          </v:shape>
        </w:pict>
      </w:r>
      <w:r>
        <w:pict w14:anchorId="24238002">
          <v:shape id="_x0000_s3208" type="#_x0000_t202" alt="" style="position:absolute;margin-left:332.65pt;margin-top:336.95pt;width:51.4pt;height:18.9pt;z-index:-24704000;mso-wrap-style:square;mso-wrap-edited:f;mso-width-percent:0;mso-height-percent:0;mso-position-horizontal-relative:page;mso-position-vertical-relative:page;mso-width-percent:0;mso-height-percent:0;v-text-anchor:top" filled="f" stroked="f">
            <v:textbox inset="0,0,0,0">
              <w:txbxContent>
                <w:p w14:paraId="706A1842" w14:textId="77777777" w:rsidR="00B9323D" w:rsidRDefault="00B9323D">
                  <w:pPr>
                    <w:spacing w:before="111"/>
                    <w:ind w:left="489"/>
                    <w:rPr>
                      <w:b/>
                      <w:sz w:val="14"/>
                    </w:rPr>
                  </w:pPr>
                  <w:r>
                    <w:rPr>
                      <w:b/>
                      <w:sz w:val="14"/>
                    </w:rPr>
                    <w:t>280,003</w:t>
                  </w:r>
                </w:p>
              </w:txbxContent>
            </v:textbox>
            <w10:wrap anchorx="page" anchory="page"/>
          </v:shape>
        </w:pict>
      </w:r>
      <w:r>
        <w:pict w14:anchorId="3CB2743D">
          <v:shape id="_x0000_s3207" type="#_x0000_t202" alt="" style="position:absolute;margin-left:384pt;margin-top:336.95pt;width:51.65pt;height:18.9pt;z-index:-24703488;mso-wrap-style:square;mso-wrap-edited:f;mso-width-percent:0;mso-height-percent:0;mso-position-horizontal-relative:page;mso-position-vertical-relative:page;mso-width-percent:0;mso-height-percent:0;v-text-anchor:top" filled="f" stroked="f">
            <v:textbox inset="0,0,0,0">
              <w:txbxContent>
                <w:p w14:paraId="55F3F175" w14:textId="77777777" w:rsidR="00B9323D" w:rsidRDefault="00B9323D">
                  <w:pPr>
                    <w:spacing w:before="109"/>
                    <w:ind w:left="287"/>
                    <w:rPr>
                      <w:sz w:val="14"/>
                    </w:rPr>
                  </w:pPr>
                  <w:r>
                    <w:rPr>
                      <w:sz w:val="14"/>
                    </w:rPr>
                    <w:t>(1,834,450)</w:t>
                  </w:r>
                </w:p>
              </w:txbxContent>
            </v:textbox>
            <w10:wrap anchorx="page" anchory="page"/>
          </v:shape>
        </w:pict>
      </w:r>
      <w:r>
        <w:pict w14:anchorId="587E16B8">
          <v:shape id="_x0000_s3206" type="#_x0000_t202" alt="" style="position:absolute;margin-left:435.6pt;margin-top:336.95pt;width:54.2pt;height:18.9pt;z-index:-24702976;mso-wrap-style:square;mso-wrap-edited:f;mso-width-percent:0;mso-height-percent:0;mso-position-horizontal-relative:page;mso-position-vertical-relative:page;mso-width-percent:0;mso-height-percent:0;v-text-anchor:top" filled="f" stroked="f">
            <v:textbox inset="0,0,0,0">
              <w:txbxContent>
                <w:p w14:paraId="5FC54ADE" w14:textId="77777777" w:rsidR="00B9323D" w:rsidRDefault="00B9323D">
                  <w:pPr>
                    <w:spacing w:before="111"/>
                    <w:ind w:left="705"/>
                    <w:rPr>
                      <w:b/>
                      <w:sz w:val="14"/>
                    </w:rPr>
                  </w:pPr>
                  <w:r>
                    <w:rPr>
                      <w:b/>
                      <w:sz w:val="14"/>
                    </w:rPr>
                    <w:t>3,999</w:t>
                  </w:r>
                </w:p>
              </w:txbxContent>
            </v:textbox>
            <w10:wrap anchorx="page" anchory="page"/>
          </v:shape>
        </w:pict>
      </w:r>
      <w:r>
        <w:pict w14:anchorId="2A667D92">
          <v:shape id="_x0000_s3205" type="#_x0000_t202" alt="" style="position:absolute;margin-left:489.8pt;margin-top:336.95pt;width:49.7pt;height:18.9pt;z-index:-24702464;mso-wrap-style:square;mso-wrap-edited:f;mso-width-percent:0;mso-height-percent:0;mso-position-horizontal-relative:page;mso-position-vertical-relative:page;mso-width-percent:0;mso-height-percent:0;v-text-anchor:top" filled="f" stroked="f">
            <v:textbox inset="0,0,0,0">
              <w:txbxContent>
                <w:p w14:paraId="6489D9CF" w14:textId="77777777" w:rsidR="00B9323D" w:rsidRDefault="00B9323D">
                  <w:pPr>
                    <w:spacing w:before="111"/>
                    <w:ind w:left="443"/>
                    <w:rPr>
                      <w:b/>
                      <w:sz w:val="14"/>
                    </w:rPr>
                  </w:pPr>
                  <w:r>
                    <w:rPr>
                      <w:b/>
                      <w:sz w:val="14"/>
                    </w:rPr>
                    <w:t>(16,061)</w:t>
                  </w:r>
                </w:p>
              </w:txbxContent>
            </v:textbox>
            <w10:wrap anchorx="page" anchory="page"/>
          </v:shape>
        </w:pict>
      </w:r>
      <w:r>
        <w:pict w14:anchorId="51110F91">
          <v:shape id="_x0000_s3204" type="#_x0000_t202" alt="" style="position:absolute;margin-left:0;margin-top:0;width:595.3pt;height:97.6pt;z-index:-24701952;mso-wrap-style:square;mso-wrap-edited:f;mso-width-percent:0;mso-height-percent:0;mso-position-horizontal-relative:page;mso-position-vertical-relative:page;mso-width-percent:0;mso-height-percent:0;v-text-anchor:top" filled="f" stroked="f">
            <v:textbox inset="0,0,0,0">
              <w:txbxContent>
                <w:p w14:paraId="1F2E9442" w14:textId="77777777" w:rsidR="00B9323D" w:rsidRDefault="00B9323D">
                  <w:pPr>
                    <w:pStyle w:val="BodyText"/>
                    <w:spacing w:before="4"/>
                    <w:ind w:left="40"/>
                    <w:rPr>
                      <w:rFonts w:ascii="Times New Roman"/>
                      <w:sz w:val="17"/>
                    </w:rPr>
                  </w:pPr>
                </w:p>
              </w:txbxContent>
            </v:textbox>
            <w10:wrap anchorx="page" anchory="page"/>
          </v:shape>
        </w:pict>
      </w:r>
      <w:r>
        <w:pict w14:anchorId="220720BC">
          <v:shape id="_x0000_s3203" type="#_x0000_t202" alt="" style="position:absolute;margin-left:103.8pt;margin-top:57.8pt;width:14.1pt;height:12pt;z-index:-24701440;mso-wrap-style:square;mso-wrap-edited:f;mso-width-percent:0;mso-height-percent:0;mso-position-horizontal-relative:page;mso-position-vertical-relative:page;mso-width-percent:0;mso-height-percent:0;v-text-anchor:top" filled="f" stroked="f">
            <v:textbox inset="0,0,0,0">
              <w:txbxContent>
                <w:p w14:paraId="175125CA" w14:textId="77777777" w:rsidR="00B9323D" w:rsidRDefault="00B9323D">
                  <w:pPr>
                    <w:pStyle w:val="BodyText"/>
                    <w:spacing w:before="4"/>
                    <w:ind w:left="40"/>
                    <w:rPr>
                      <w:rFonts w:ascii="Times New Roman"/>
                      <w:sz w:val="17"/>
                    </w:rPr>
                  </w:pPr>
                </w:p>
              </w:txbxContent>
            </v:textbox>
            <w10:wrap anchorx="page" anchory="page"/>
          </v:shape>
        </w:pict>
      </w:r>
    </w:p>
    <w:p w14:paraId="5F7FA418" w14:textId="77777777" w:rsidR="00BF43F6" w:rsidRDefault="00BF43F6">
      <w:pPr>
        <w:rPr>
          <w:sz w:val="2"/>
          <w:szCs w:val="2"/>
        </w:rPr>
        <w:sectPr w:rsidR="00BF43F6">
          <w:pgSz w:w="11910" w:h="16840"/>
          <w:pgMar w:top="0" w:right="460" w:bottom="0" w:left="440" w:header="720" w:footer="720" w:gutter="0"/>
          <w:cols w:space="720"/>
        </w:sectPr>
      </w:pPr>
    </w:p>
    <w:p w14:paraId="3EC70416" w14:textId="77777777" w:rsidR="00BF43F6" w:rsidRDefault="008C18AB">
      <w:pPr>
        <w:rPr>
          <w:sz w:val="2"/>
          <w:szCs w:val="2"/>
        </w:rPr>
      </w:pPr>
      <w:r>
        <w:lastRenderedPageBreak/>
        <w:pict w14:anchorId="7E7FF784">
          <v:rect id="_x0000_s3202" alt="" style="position:absolute;margin-left:0;margin-top:97.6pt;width:595.3pt;height:744.3pt;z-index:-24700928;mso-wrap-edited:f;mso-width-percent:0;mso-height-percent:0;mso-position-horizontal-relative:page;mso-position-vertical-relative:page;mso-width-percent:0;mso-height-percent:0" fillcolor="#e1ecf5" stroked="f">
            <w10:wrap anchorx="page" anchory="page"/>
          </v:rect>
        </w:pict>
      </w:r>
      <w:r>
        <w:pict w14:anchorId="3D5231DE">
          <v:shape id="_x0000_s3201" alt="" style="position:absolute;margin-left:56.7pt;margin-top:160.65pt;width:522.3pt;height:596.25pt;z-index:-24700416;mso-wrap-edited:f;mso-width-percent:0;mso-height-percent:0;mso-position-horizontal-relative:page;mso-position-vertical-relative:page;mso-width-percent:0;mso-height-percent:0" coordsize="10446,11925" path="m10446,259r,-259l,,,259,,519,,11924r10446,l10446,259xe" stroked="f">
            <v:path arrowok="t" o:connecttype="custom" o:connectlocs="2147483646,1399997200;2147483646,1295561925;0,1295561925;0,1399997200;0,1504835700;0,2147483646;2147483646,2147483646;2147483646,1399997200" o:connectangles="0,0,0,0,0,0,0,0"/>
            <w10:wrap anchorx="page" anchory="page"/>
          </v:shape>
        </w:pict>
      </w:r>
      <w:r>
        <w:pict w14:anchorId="71E39614">
          <v:group id="_x0000_s3196" alt="" style="position:absolute;margin-left:0;margin-top:0;width:595.3pt;height:97.6pt;z-index:-24699904;mso-position-horizontal-relative:page;mso-position-vertical-relative:page" coordsize="11906,1952">
            <v:rect id="_x0000_s3197" alt="" style="position:absolute;width:11906;height:1952" fillcolor="#005eb8" stroked="f"/>
            <v:shape id="_x0000_s3198" alt="" style="position:absolute;left:9046;top:850;width:2009;height:507" coordorigin="9047,850" coordsize="2009,507" o:spt="100" adj="0,,0" path="m9566,1347l9469,858r-163,369l9143,858r-96,489l9108,1347r55,-310l9164,1037r142,320l9448,1037r1,l9505,1347r61,xm10074,1344l9869,850r-206,494l9727,1344,9869,997r141,347l10074,1344xm10252,1331r-2,l10248,1331r-1,l10247,1335r5,l10252,1331xm10270,1331r-2,-1l10267,1330r-1,l10266,1335r2,l10270,1335r,-4xm10321,1330r-2,l10318,1330r,4l10319,1334r2,l10321,1332r,-2xm10421,1331r-2,l10417,1331r-1,l10416,1335r5,l10421,1331xm10460,1330r-2,l10456,1330r,4l10458,1334r2,l10460,1332r,-2xm11055,854r-65,l10850,1201,10708,854r-64,l10850,1347r205,-493xe" stroked="f">
              <v:stroke joinstyle="round"/>
              <v:formulas/>
              <v:path arrowok="t" o:connecttype="segments"/>
            </v:shape>
            <v:shape id="_x0000_s3199" type="#_x0000_t75" alt="" style="position:absolute;left:10308;top:1064;width:167;height:200">
              <v:imagedata r:id="rId24" o:title=""/>
            </v:shape>
            <v:shape id="_x0000_s3200" alt="" style="position:absolute;left:10124;top:862;width:520;height:490" coordorigin="10124,862" coordsize="520,490" o:spt="100" adj="0,,0" path="m10164,1085r-2,-1l10160,1088r2,-2l10164,1085xm10179,1024r-1,l10178,1024r1,xm10190,1105r-1,-11l10182,1084r-5,-2l10172,1080r-10,l10155,1082r-7,4l10140,1096r-13,18l10124,1112r3,4l10136,1114r1,-2l10139,1110r1,6l10138,1128r-1,8l10145,1134r3,-4l10154,1122r-2,-8l10159,1118r3,l10160,1114r-1,-2l10157,1108r,-8l10160,1088r-11,16l10155,1110r-1,2l10153,1110r-4,-2l10149,1108r1,10l10148,1126r-7,4l10143,1122r,-10l10143,1110r1,-6l10140,1106r-6,6l10131,1110r7,-6l10141,1098r10,-10l10157,1084r6,-2l10176,1082r7,6l10190,1105xm10191,1106r-1,-1l10191,1107r,-1xm10199,1037r-1,-1l10196,1029r1,l10194,1028r1,3l10192,1027r-5,-6l10186,1024r-1,6l10192,1034r2,1l10197,1037r2,xm10219,1031r-2,-3l10217,1026r-2,-3l10213,1018r,-1l10212,1016r-2,-6l10209,1016r-2,-1l10207,1023r-1,3l10203,1026r-2,-3l10202,1020r3,l10207,1023r,-8l10207,1014r-1,-1l10204,1010r-2,1l10197,1012r-1,3l10199,1015r4,-1l10204,1015r1,2l10201,1017r-2,3l10194,1020r,l10195,1021r4,7l10208,1030r1,-4l10211,1020r,-2l10215,1026r-11,11l10210,1037r6,-11l10214,1035r5,-4xm10229,1023r-13,-7l10216,1017r5,7l10229,1023xm10234,1012r,-3l10233,1008r,-3l10232,1003r-1,2l10229,1007r-2,1l10227,1003r-4,l10219,1012r-1,l10216,1007r,-7l10215,998r-2,7l10213,1008r3,8l10220,1014r6,3l10227,1014r,l10226,1012r-2,-1l10228,1009r2,5l10227,1017r4,l10234,1012xm10234,1027r-5,-1l10226,1025r-7,2l10224,1032r2,-1l10227,1029r-2,-1l10228,1028r3,1l10233,1028r1,-1xm10238,986r-5,-2l10226,990r-1,-8l10220,982r-6,8l10213,988r-3,-6l10204,986r-3,6l10200,994r-7,l10191,996r-1,4l10193,1004r-8,l10180,1008r3,8l10178,1020r,2l10178,1024r7,-6l10190,1020r,-6l10185,1018r1,-8l10189,1006r11,2l10198,1006r-4,-4l10198,1000r6,2l10204,1000r-1,-2l10206,990r2,-2l10213,998r1,-4l10217,992r4,-2l10221,998r3,-4l10229,994r9,-2l10237,992r1,-6xm10242,1039r-3,-4l10238,1032r-1,-4l10237,1030r,l10237,1046r,1l10235,1047r-2,l10233,1044r-1,-4l10233,1041r1,l10237,1045r,1l10237,1030r,l10237,1033r,6l10236,1041r,-1l10234,1039r1,-1l10234,1036r,l10233,1035r1,-1l10236,1033r,-1l10237,1033r,-3l10234,1031r-4,2l10230,1036r,7l10230,1045r-6,2l10224,1047r,4l10222,1052r-1,2l10220,1054r-2,-4l10218,1049r1,-3l10221,1049r3,2l10224,1047r-2,-1l10219,1043r-1,-1l10218,1040r4,-1l10225,1040r,-1l10227,1036r3,l10230,1033r-1,l10225,1033r-6,3l10217,1038r,l10217,1050r-3,-3l10211,1045r-1,-1l10212,1045r,-1l10213,1043r2,l10215,1045r1,1l10217,1047r,3l10217,1038r-2,2l10213,1041r-2,1l10209,1042r-1,l10210,1047r4,9l10224,1056r1,-2l10225,1052r7,-3l10238,1049r,l10239,1047r,l10239,1047r2,-6l10242,1039xm10244,1003r-5,-4l10236,998r2,8l10239,1011r-2,-3l10235,1010r2,l10239,1016r1,2l10241,1015r1,-2l10244,1003xm10262,938r-1,2l10261,940r,l10262,938xm10295,1333r-3,-2l10290,1331r-3,l10285,1333r,6l10287,1341r5,l10295,1339r,-6xm10322,1337r-2,l10318,1337r,l10318,1341r2,l10322,1341r,-4xm10346,1333r-2,-2l10341,1331r-3,l10336,1333r,6l10338,1341r6,l10346,1339r,-6xm10394,1333r-2,-2l10389,1331r-3,l10384,1333r,6l10386,1341r6,l10394,1339r,-6xm10461,1337r-3,l10457,1337r-1,l10456,1341r2,l10461,1341r,-4xm10475,1147r-1,7l10475,1159r,-12xm10509,1082r-10,-2l10492,1084r-3,8l10484,1094r-3,l10477,1086r,-4l10475,1080r,16l10480,1096r6,2l10488,1100r-13,28l10475,1147r3,-15l10479,1128r3,-4l10487,1110r4,-6l10491,1100r,-4l10493,1094r3,-6l10498,1086r3,l10509,1082xm10515,1030r-1,-1l10514,1030r1,xm10526,1028r-5,2l10523,1030r3,-2xm10527,1038r,l10525,1040r-3,2l10519,1042r-3,-2l10510,1040r6,-8l10521,1030r-6,l10513,1032r-5,2l10502,1038r-2,4l10504,1046r14,-2l10517,1046r7,l10525,1044r,-2l10527,1038xm10529,1333r-2,-2l10524,1331r-3,l10519,1333r,6l10521,1341r6,l10529,1339r,-6xm10533,1012r-1,-2l10530,1012r1,-5l10533,1000r-4,l10525,1004r1,10l10527,1017r2,2l10529,1018r3,-6l10533,1012xm10538,1000r-2,-2l10531,994r-4,l10523,996r-3,8l10518,1014r,2l10516,1018r-5,2l10506,1024r-1,2l10511,1026r3,3l10512,1024r4,-2l10523,1020r,-4l10522,1008r5,-8l10532,998r3,2l10538,1000xm10549,1029r-6,-3l10540,1028r-6,l10537,1030r2,l10540,1029r4,l10541,1031r2,1l10544,1033r5,-4l10549,1029xm10552,1018r-13,7l10547,1025r5,-7l10552,1018xm10555,1009r,-3l10554,999r-1,3l10552,1008r-2,5l10549,1014r-1,-3l10547,1009r-2,-5l10542,1004r-1,5l10540,1009r-3,-3l10536,1005r,2l10534,1013r3,6l10541,1018r-3,-3l10540,1011r4,1l10541,1015r1,3l10549,1016r3,2l10553,1016r1,-2l10555,1009xm10561,1044r-2,l10558,1044r,2l10557,1047r-2,2l10551,1051r,-3l10552,1048r1,-1l10553,1046r1,-2l10555,1045r2,1l10558,1046r,-2l10557,1043r-1,l10555,1043r-2,-2l10551,1039r-1,l10550,1050r-2,5l10547,1056r-1,-2l10545,1053r2,-2l10548,1051r,-1l10549,1049r1,-2l10550,1050r,-11l10550,1039r,5l10544,1049r,l10539,1046r,-1l10538,1042r,-4l10541,1037r3,5l10546,1041r4,l10550,1044r,-5l10550,1038r-2,-1l10543,1035r-4,l10537,1034r,8l10535,1046r1,3l10535,1049r-2,-1l10532,1049r,-1l10532,1047r2,-4l10535,1042r2,l10537,1034r,-1l10536,1033r,3l10534,1038r,1l10534,1041r-2,1l10532,1040r,-5l10532,1033r1,2l10535,1035r1,1l10536,1033r-2,-1l10531,1031r,-2l10529,1036r,1l10527,1040r,1l10530,1051r6,-1l10543,1053r1,5l10555,1057r1,-1l10557,1051r1,-3l10560,1046r1,-2l10561,1044xm10574,1022r-5,l10568,1021r-1,-1l10567,1025r-1,2l10565,1028r-3,l10560,1025r2,-2l10565,1023r2,2l10567,1020r,l10566,1019r-3,1l10563,1019r,-1l10565,1017r4,1l10572,1018r-1,-1l10570,1015r-5,-2l10564,1012r-3,4l10559,1019r-1,-6l10552,1025r-2,5l10548,1034r5,3l10552,1029r5,11l10564,1040r-11,-11l10553,1029r4,-8l10560,1032r8,-1l10569,1031r2,-3l10573,1024r1,-1l10574,1023r,-1xm10578,1105r-1,1l10578,1107r,-2xm10583,1032r,-6l10581,1023r-7,9l10574,1033r,-3l10572,1030r,1l10570,1037r-1,2l10572,1038r3,-1l10576,1036r7,-4xm10590,1026r,l10590,1026r,xm10591,1024r-1,-2l10586,1018r3,-8l10587,1008r-2,-2l10583,1004r-7,2l10579,1002r-1,-4l10575,996r-6,l10567,994r-2,-4l10565,988r-6,-4l10555,992r-2,-2l10549,984r-5,l10542,990r-7,-4l10533,986r-3,2l10531,994r,l10540,996r4,l10548,1000r,-8l10551,994r3,2l10556,1000r4,-10l10562,992r3,6l10564,1004r6,-2l10574,1004r-5,6l10580,1008r3,4l10584,1020r-6,-4l10579,1020r4,l10590,1026r1,-2l10591,1024xm10608,1090r-1,-4l10605,1087r2,1l10608,1090xm10620,1302r-28,l10591,1298r-1,-4l10593,1294r,-2l10594,1288r-3,-8l10596,1280r2,8l10605,1284r3,6l10612,1284r1,-2l10606,1282r1,-2l10609,1276r-4,-2l10603,1272r-1,-2l10600,1268r-6,l10593,1262r-13,l10566,1262r2,6l10564,1272r7,l10573,1270r4,4l10564,1280r5,8l10565,1286r-1,6l10566,1298r4,-4l10571,1288r2,2l10578,1288r4,-8l10586,1282r-5,6l10581,1290r1,4l10586,1292r,6l10588,1300r2,2l10534,1302r,28l10534,1342r-4,4l10518,1346r-4,-4l10514,1340r,-6l10514,1330r5,-2l10529,1328r5,2l10534,1302r-25,l10509,1328r,6l10508,1332r-6,l10500,1334r,6l10502,1342r6,l10509,1340r,6l10500,1346r-2,-2l10496,1342r-1,-2l10495,1334r1,-2l10500,1328r9,l10509,1302r-22,l10490,1318r,l10490,1328r,18l10486,1346r,-18l10490,1328r,-10l10481,1318r,24l10481,1346r-10,l10471,1328r5,l10476,1342r5,l10481,1318r-15,l10466,1338r,6l10462,1346r-10,l10452,1328r12,l10464,1334r-1,2l10464,1336r2,2l10466,1318r-20,l10446,1328r,14l10443,1346r-9,l10430,1342r,-14l10435,1328r,14l10441,1342r,-14l10446,1328r,-10l10425,1318r,12l10425,1338r-2,2l10416,1340r,6l10412,1346r,-18l10423,1328r2,2l10425,1318r-26,l10399,1330r,12l10395,1346r-12,l10379,1342r,-12l10384,1328r10,l10399,1330r,-12l10374,1318r,10l10374,1346r-5,l10361,1334r,l10361,1346r-5,l10356,1328r5,l10369,1338r,l10369,1328r5,l10374,1318r-23,l10351,1330r,12l10347,1346r-12,l10331,1342r,-12l10336,1328r10,l10351,1330r,-12l10327,1318r,20l10327,1344r-4,2l10313,1346r,-18l10325,1328r,6l10324,1336r1,l10327,1338r,-20l10300,1318r,12l10300,1342r-5,4l10284,1346r-4,-4l10280,1330r4,-2l10295,1328r5,2l10300,1318r-17,l10287,1300r-11,l10276,1346r-5,l10266,1338r,l10266,1346r-5,l10261,1328r11,l10275,1330r,6l10273,1338r-2,l10276,1346r,-46l10256,1300r,30l10256,1338r-2,2l10247,1340r,6l10243,1346r,-18l10254,1328r2,2l10256,1300r-77,l10181,1298r1,-2l10183,1292r4,2l10187,1292r,-6l10183,1280r4,-2l10191,1286r5,2l10198,1288r1,4l10202,1296r2,-6l10203,1286r-4,l10204,1278r-13,-6l10195,1268r3,4l10204,1270r-1,-2l10201,1266r1,-4l10202,1260r-5,-2l10189,1262r-1,-8l10200,1242r9,-10l10217,1222r6,-8l10226,1206r-2,-24l10235,1188r4,12l10241,1216r10,12l10264,1232r6,6l10273,1246r5,4l10284,1250r-4,-6l10279,1238r2,2l10285,1246r2,l10291,1250r7,-2l10302,1250r-1,-2l10299,1244r-1,-2l10293,1238r10,l10305,1236r2,4l10308,1236r-4,-2l10304,1228r-2,l10302,1232r-2,4l10296,1234r-2,l10288,1232r-5,l10290,1238r3,2l10292,1246r-4,-2l10285,1240r-1,-2l10280,1234r-3,-2l10277,1234r-1,2l10277,1240r2,4l10273,1244r-2,-6l10272,1234r2,-4l10270,1230r-11,-4l10251,1220r-3,-6l10248,1202r2,-20l10249,1174r-1,-2l10239,1174r-10,-4l10229,1164r2,-2l10237,1162r7,2l10254,1168r4,10l10257,1184r-3,12l10252,1210r5,8l10265,1222r7,2l10274,1224r2,-2l10278,1218r,-4l10281,1210r2,4l10283,1218r-2,l10280,1222r,2l10284,1224r4,-2l10291,1220r2,-2l10296,1218r1,4l10292,1222r-2,2l10287,1226r-3,2l10290,1230r10,l10302,1232r,-4l10299,1228r-7,-2l10300,1226r,-6l10305,1220r11,24l10332,1268r22,24l10385,1312r1,l10416,1292r6,-6l10424,1284r11,-10l10439,1270r5,-8l10455,1244r10,-22l10463,1222r,-2l10465,1220r1,-2l10471,1202r,-2l10474,1190r1,-12l10475,1176r-2,-10l10473,1156r,-22l10475,1128r,-32l10472,1096r-2,-2l10470,1080r,-2l10467,1078r,6l10467,1106r-2,3l10465,1174r,8l10460,1182r,2l10459,1186r-1,2l10461,1192r-5,4l10452,1194r-1,l10449,1196r-2,l10447,1200r-8,l10439,1196r-2,l10435,1194r-2,l10429,1196r-5,-4l10427,1188r-1,-2l10425,1184r,-2l10420,1182r,-8l10425,1174r,-2l10426,1170r1,-2l10424,1164r5,-4l10433,1162r3,l10438,1160r,-4l10446,1156r,4l10448,1160r2,2l10452,1162r4,-2l10461,1164r-3,4l10459,1170r1,2l10460,1174r5,l10465,1109r-59,71l10452,1234r-5,10l10442,1252r-7,10l10421,1246r,22l10420,1272r-1,2l10416,1274r-4,-4l10411,1260r-5,-12l10407,1254r1,4l10408,1260r1,22l10406,1284r-2,l10404,1280r1,-12l10401,1263r,9l10399,1282r-2,4l10395,1286r-2,-4l10397,1272r,-4l10392,1258r-1,-4l10390,1246r2,-2l10395,1258r6,14l10401,1263r-3,-5l10397,1256r-1,-6l10394,1244r-1,-2l10393,1226r4,2l10400,1232r16,24l10421,1268r,-22l10404,1226r-12,-14l10390,1210r,10l10390,1220r,2l10390,1230r-3,16l10385,1246r,10l10380,1270r-4,16l10374,1286r-3,-2l10372,1282r1,-10l10371,1272r-2,10l10366,1282r1,-6l10367,1272r1,-6l10365,1268r-2,l10363,1272r-3,l10359,1270r-2,-4l10357,1262r,-2l10357,1256r1,-4l10357,1254r-2,l10355,1258r-1,2l10353,1260r-3,-4l10353,1250r4,-2l10367,1250r5,l10372,1254r1,6l10368,1262r2,l10371,1268r2,-6l10376,1260r1,-4l10377,1254r-2,-4l10378,1240r-6,8l10370,1248r-2,-2l10359,1246r8,-8l10373,1232r7,-4l10381,1238r,4l10385,1246r,-12l10383,1230r-1,-2l10382,1224r3,l10390,1222r,-2l10389,1220r-1,2l10381,1222r-3,-4l10381,1212r7,l10389,1214r1,2l10390,1216r,4l10390,1210r-4,-6l10336,1262r-7,-10l10323,1244r-4,-10l10331,1220r19,-22l10365,1180r-11,-14l10343,1154r,10l10343,1166r-3,l10328,1164r-5,-2l10321,1162r,4l10337,1176r3,4l10342,1184r-2,6l10333,1194r-9,l10317,1196r3,16l10325,1210r5,l10332,1206r-3,-4l10325,1206r-1,-4l10326,1200r3,-2l10335,1200r1,4l10335,1210r-5,8l10316,1214r-5,-8l10312,1194r5,-4l10321,1188r1,-2l10321,1182r-11,12l10306,1184r1,-12l10307,1164r11,8l10319,1172r5,6l10309,1178r4,6l10316,1182r2,l10325,1178r,-4l10315,1164r-2,-2l10311,1160r3,l10314,1158r-5,l10306,1156r8,l10314,1154r-4,-2l10306,1150r1,l10311,1152r5,2l10314,1150r-5,-4l10308,1142r1,2l10314,1150r1,-2l10316,1148r-3,-6l10313,1138r2,l10317,1146r3,l10321,1140r,-2l10321,1136r2,2l10322,1144r1,4l10325,1146r,-6l10327,1138r1,4l10327,1148r1,l10331,1146r5,l10332,1148r-4,2l10331,1156r1,2l10340,1162r2,l10343,1164r,-10l10337,1146r-7,-8l10329,1136r-4,-4l10303,1106r,-12l10303,1092r,-8l10325,1084r61,72l10413,1124r20,-24l10447,1084r20,l10467,1078r-29,l10441,1066r,l10437,1060r-3,-8l10432,1047r,29l10431,1077r,7l10416,1086r,18l10408,1118r-5,-1l10403,1120r-9,2l10377,1124r-9,-4l10378,1118r15,l10403,1120r,-3l10394,1114r-19,l10363,1118r-10,-14l10361,1100r3,6l10370,1104r-1,-4l10369,1098r10,-2l10380,1102r9,l10390,1096r10,2l10399,1104r7,4l10409,1100r7,4l10416,1086r-1,l10396,1092r-18,2l10367,1096r-5,-2l10347,1084r8,l10352,1080r-1,l10352,1078r,-2l10353,1072r,-4l10353,1064r-1,-8l10352,1052r,l10351,1048r-1,-2l10350,1044r,-2l10350,1041r,21l10349,1066r,l10349,1068r-4,-6l10337,1064r-2,4l10334,1058r1,-4l10336,1050r3,-2l10341,1042r,-2l10342,1036r-6,2l10330,1044r-6,6l10320,1056r-7,l10307,1058r-10,l10295,1052r,-4l10300,1046r11,2l10312,1046r1,-4l10316,1038r1,-2l10314,1034r-8,l10312,1028r4,-4l10316,1024r1,-2l10317,1020r1,-2l10319,1010r13,l10332,1014r2,6l10342,1030r6,8l10349,1054r1,8l10350,1041r-1,-3l10348,1034r3,2l10356,1052r1,6l10357,1068r,4l10356,1078r-1,6l10359,1084r1,-18l10360,1054r-5,-12l10354,1038r1,l10359,1040r2,6l10365,1060r1,16l10367,1084r7,l10375,1072r,-2l10375,1062r-3,-16l10373,1042r13,l10388,1046r3,2l10392,1050r1,l10394,1052r1,4l10396,1056r1,4l10401,1070r2,8l10405,1084r3,l10404,1068r,l10403,1066r,-2l10400,1056r-2,-4l10395,1046r-3,-4l10387,1040r2,l10392,1038r5,l10401,1042r1,4l10404,1052r1,4l10407,1060r2,4l10412,1070r1,l10416,1076r2,4l10420,1082r-4,l10414,1084r17,l10431,1077r-2,1l10423,1080r-5,-8l10407,1052r3,l10410,1054r4,2l10425,1066r3,4l10430,1072r1,2l10432,1076r,-29l10432,1046r-2,-8l10429,1036r2,4l10434,1046r2,2l10443,1054r10,4l10464,1060r9,l10483,1056r5,-16l10489,1032r-3,-6l10492,1028r7,-2l10506,1024r2,-2l10508,1016r-3,-2l10514,1014r,-2l10514,1006r1,-8l10521,1000r,-2l10521,994r-16,l10504,988r-10,4l10493,1004r-8,2l10494,986r5,-8l10498,978r7,-22l10509,954r6,4l10513,960r-1,4l10511,968r2,10l10519,986r3,-8l10525,972r4,l10533,968r1,-2l10539,972r2,-2l10546,958r-3,-8l10542,948r-1,-2l10541,952r,2l10541,960r-3,6l10533,958r,4l10530,968r-5,2l10523,972r-5,6l10516,974r-2,-6l10516,960r2,-2l10519,956r9,-6l10525,950r-6,4l10513,952r-3,-2l10509,942r4,2l10520,944r1,-2l10523,940r2,-2l10529,934r-7,-8l10525,928r11,6l10535,946r3,l10541,952r,-6l10540,944r-2,-2l10538,942r,-2l10536,926r-1,-4l10514,922r-12,4l10491,940r-5,-6l10485,937r,97l10484,1040r-1,6l10472,1056r4,-10l10476,1044r-2,-4l10470,1038r-6,2l10457,1042r-3,4l10453,1040r5,-8l10463,1026r-5,l10449,1024r,-2l10447,1012r5,6l10458,1016r1,-2l10466,1016r9,6l10469,1014r,-2l10473,1012r8,4l10485,1034r,-97l10481,946r,12l10481,970r,12l10476,994r-11,12l10462,1004r1,-2l10465,1000r6,-6l10479,980r1,-2l10476,968r,-10l10475,957r,9l10468,980r-4,-2l10462,976r-16,l10448,972r2,-2l10453,968r-5,-8l10445,954r4,-8l10451,950r1,2l10454,954r11,8l10466,962r-4,-6l10464,954r2,-2l10468,952r7,14l10475,957r-4,-5l10464,944r-2,6l10461,954r-4,l10452,946r-4,-8l10444,946r-2,14l10448,966r-3,4l10443,972r-1,6l10458,978r7,2l10466,984r,6l10455,998r-15,2l10436,996r-3,l10435,994r,-2l10436,990r-1,-8l10433,978r,6l10430,990r-1,l10428,982r-1,4l10427,1010r-8,6l10418,1022r-1,-8l10417,1012r-3,l10412,1014r-5,-4l10412,1008r5,l10418,1004r2,-4l10419,992r6,6l10425,1004r2,6l10427,986r-1,4l10423,986r1,-6l10423,976r5,2l10433,984r,-6l10431,976r-1,-2l10431,972r1,-2l10440,954r-13,-8l10423,954r-3,l10420,986r-5,-2l10410,982r-2,-10l10418,974r2,12l10420,954r-4,l10416,950r1,-6l10407,943r,45l10402,992r-3,2l10393,996r-1,12l10391,1010r-1,2l10360,1026r2,-2l10363,1022r4,-6l10371,1004r11,-18l10407,988r,-45l10404,942r,40l10400,980r-4,-6l10396,980r-3,l10390,970r12,2l10404,982r,-40l10402,942r-3,-12l10399,928r20,14l10409,928r-4,-6l10430,926r-7,-4l10408,912r25,-4l10408,904r12,-8l10430,890r-25,6l10409,890r10,-14l10399,890r1,-4l10404,866r-7,10l10397,942r-3,l10394,950r-6,l10388,980r-12,l10375,979r,11l10368,1000r-4,10l10359,1022r-8,-6l10350,1008r1,-6l10357,994r18,-4l10375,979r-2,-7l10372,970r12,l10388,980r,-30l10387,950r4,-20l10397,942r,-66l10391,886r-5,-24l10385,867r,83l10379,950r-1,-8l10375,942r7,-12l10385,950r,-83l10382,886r-14,-20l10374,890r-21,-14l10367,896r-24,-6l10364,904r-25,4l10364,912r-21,14l10367,922r-14,20l10374,928r-3,9l10371,982r-5,l10363,976r-1,6l10360,984r-4,-8l10356,984r-10,6l10340,986r1,-4l10342,980r2,-4l10349,974r7,10l10356,976r-1,-2l10367,972r4,10l10371,937r-1,5l10357,944r2,10l10349,954r-3,-8l10333,952r9,20l10339,974r-3,8l10337,986r7,8l10344,1000r-1,2l10342,1008r-1,4l10344,1020r15,12l10373,1026r13,-6l10392,1014r4,l10397,1008r1,-6l10401,998r12,-8l10417,990r-11,10l10401,1004r,6l10400,1014r-16,10l10365,1034r-5,2l10357,1034r-2,-2l10346,1028r-9,-14l10336,1012r2,-4l10339,1006r2,-6l10338,1000r-4,6l10327,1006r-11,-2l10314,1002r,10l10306,1014r-3,l10301,1016r-3,4l10298,1008r-3,4l10285,1016r-3,6l10274,1018r-9,-6l10259,1006r-5,-6l10248,990r15,6l10262,992r,-2l10268,994r12,12l10283,1008r2,-2l10284,1000r-1,-2l10280,994r-11,-16l10262,964r-1,-8l10260,950r-1,-6l10261,940r-7,4l10247,944r-4,-4l10239,938r2,-8l10250,924r10,4l10267,936r4,20l10271,954r1,-6l10277,940r,6l10279,952r,16l10284,990r11,10l10293,996r-1,-8l10292,986r3,-18l10295,976r2,6l10298,988r15,22l10314,1010r,2l10314,1002r-12,-12l10302,986r3,-6l10312,980r11,-4l10323,968r-6,l10324,964r3,-6l10329,952r,-2l10324,950r-8,2l10311,952r2,-8l10308,946r-9,10l10295,960r-2,4l10292,968r-3,20l10285,978r-1,-8l10284,964r-1,-8l10283,950r-2,-6l10280,930r-2,2l10272,940r-5,-10l10264,928r-4,-4l10245,920r-15,10l10226,944r-3,l10217,950r-1,12l10219,970r1,-2l10226,964r,-2l10233,972r8,8l10248,968r,-6l10246,954r4,l10254,950r3,8l10262,972r8,16l10280,998r-1,2l10269,992r-3,-2l10259,986r-1,-4l10259,992r-5,-2l10248,986r-5,l10250,1004r15,12l10281,1026r,10l10280,1042r6,14l10302,1062r11,l10317,1058r9,-6l10332,1046r6,-6l10339,1044r-7,6l10332,1054r,4l10332,1064r-23,l10295,1066r-8,2l10282,1070r-7,l10269,1066r1,-16l10270,1046r,-2l10265,1045r,5l10265,1066r-20,4l10236,1074r-18,12l10207,1076r9,-6l10220,1074r7,-4l10230,1068r-2,-4l10231,1062r3,-2l10240,1056r3,6l10254,1058r-1,-2l10252,1052r13,-2l10265,1045r-13,1l10250,1042r15,2l10266,1042r2,-2l10266,1036r-5,-2l10256,1030r-2,l10258,1024r5,l10262,1022r-5,-4l10252,1016r-2,l10251,1012r-3,-10l10246,996r,-2l10241,992r-3,l10230,998r4,l10237,996r5,2l10246,1006r-1,14l10253,1022r3,l10254,1028r-12,l10252,1030r6,8l10253,1038r-1,2l10243,1040r-1,-4l10241,1036r2,4l10244,1044r,4l10241,1050r-5,4l10234,1056r-5,2l10227,1058r-7,2l10216,1060r-4,-3l10212,1064r-6,6l10208,1064r,-2l10212,1064r,-7l10211,1056r-4,-14l10203,1042r1,2l10205,1044r6,14l10202,1058r-1,6l10198,1064r,-4l10199,1054r1,-2l10201,1050r-1,-2l10198,1052r-4,l10192,1050r1,-2l10196,1044r,-2l10194,1040r-4,-2l10188,1034r-9,-10l10182,1036r9,6l10192,1042r-2,4l10188,1052r,4l10193,1056r3,-2l10192,1066r8,6l10206,1070r-6,6l10214,1088r5,4l10215,1110r-3,12l10207,1132r-8,16l10190,1166r-8,14l10174,1188r-10,6l10154,1190r2,-14l10165,1158r14,-22l10186,1124r5,-16l10191,1107r-6,11l10181,1128r-5,6l10168,1148r-10,16l10149,1184r-3,8l10151,1200r23,-2l10178,1194r8,-10l10189,1180r5,-10l10203,1150r9,-18l10218,1118r3,-12l10222,1098r1,-6l10221,1090r4,-4l10235,1078r10,-4l10266,1070r,6l10281,1076r6,-2l10296,1072r8,l10313,1074r-8,2l10296,1077r,17l10296,1132r-15,-32l10283,1096r9,-2l10296,1094r,-17l10291,1078r1,4l10288,1092r-4,l10280,1090r-3,-8l10270,1078r-11,4l10267,1084r6,2l10276,1092r1,2l10278,1098r-1,4l10281,1110r2,2l10287,1122r2,4l10295,1152r-7,24l10287,1178r-3,-2l10287,1170r-7,6l10277,1176r-1,-2l10276,1172r,l10282,1166r-5,l10274,1164r,-2l10275,1160r1,l10278,1162r7,l10286,1158r-8,l10270,1158r-2,2l10264,1160r3,8l10276,1168r-1,2l10272,1172r,6l10267,1180r3,2l10276,1182r5,-4l10281,1186r9,-6l10294,1174r1,-6l10296,1160r,20l10296,1188r2,8l10300,1204r5,14l10303,1218r-4,-2l10299,1214r-8,2l10289,1218r-6,4l10283,1222r5,-8l10286,1210r6,l10287,1206r-2,l10284,1208r-5,l10277,1212r-4,6l10259,1214r-2,-12l10265,1184r-5,-16l10253,1162r-5,-2l10243,1160r-14,-2l10229,1154r3,-6l10241,1140r9,-10l10257,1124r6,-4l10267,1118r11,20l10282,1146r3,8l10281,1156r5,l10286,1154r,-8l10275,1124r-4,-4l10271,1118r-2,-10l10265,1114r-18,8l10226,1128r-12,10l10215,1158r1,6l10220,1182r,4l10220,1192r,6l10210,1214r-9,-2l10196,1202r,-8l10197,1174r-1,6l10176,1204r-17,l10155,1202r-9,-2l10143,1196r3,-18l10156,1160r6,-10l10169,1138r9,-14l10183,1112r4,-14l10177,1088r-5,-2l10167,1084r-3,1l10172,1090r5,4l10180,1102r-1,10l10174,1124r-10,16l10154,1156r-9,16l10141,1182r-1,10l10143,1200r8,6l10166,1208r15,-2l10182,1204r7,-10l10188,1210r9,12l10192,1226r-7,4l10180,1238r-4,14l10175,1266r-7,2l10164,1272r-4,2l10162,1280r-6,l10160,1288r3,-4l10170,1286r1,-2l10172,1278r5,l10175,1286r,8l10179,1292r-2,4l10177,1300r-24,l10164,1330r53,l10224,1348r3,4l10541,1352r4,-2l10546,1346r7,-14l10573,1332r17,2l10608,1334r1,-2l10610,1332r1,-4l10615,1318r5,-16xm10622,1194r-3,-10l10611,1166r-10,-18l10592,1136r-4,-8l10578,1107r,3l10582,1124r8,14l10596,1148r7,12l10612,1178r3,14l10604,1196r-10,-6l10587,1180r-8,-14l10570,1150r-10,-20l10554,1112r-3,-14l10550,1094r5,-6l10568,1076r-7,-6l10561,1070r,8l10550,1088r-17,-12l10523,1072r-7,-2l10503,1066r,-14l10516,1054r-1,6l10526,1064r2,-6l10541,1064r-3,6l10548,1076r4,-6l10561,1078r,-8l10557,1066r3,-4l10562,1070r6,4l10577,1068r-1,-2l10573,1056r3,2l10581,1058r,-2l10581,1054r-2,-8l10576,1044r2,l10586,1036r4,-10l10581,1036r-3,4l10574,1040r-2,2l10572,1046r4,4l10576,1052r-2,2l10571,1052r-3,-2l10568,1052r2,4l10570,1058r1,8l10568,1066r-2,-6l10557,1060r6,-12l10564,1044r-2,l10557,1058r-4,4l10548,1062r-6,-2l10540,1060r-6,-2l10532,1054r-5,-2l10524,1048r-8,l10499,1048r1,20l10497,1070r-10,l10476,1066r-34,l10443,1068r1,l10443,1070r-1,4l10475,1074r7,2l10487,1078r7,l10502,1076r1,-4l10524,1074r10,6l10548,1090r-2,4l10546,1098r2,10l10551,1118r5,14l10565,1152r9,18l10579,1180r3,6l10594,1198r23,4l10621,1196r1,-2xm10628,1194r,-10l10623,1172r-8,-14l10604,1140r-9,-14l10589,1114r-1,-10l10591,1096r5,-4l10605,1087r-4,-1l10592,1090r-10,10l10586,1114r5,12l10599,1140r8,12l10611,1158r2,2l10623,1178r2,18l10623,1202r-14,4l10593,1206r-8,-10l10573,1180r-2,-6l10573,1204r-6,8l10558,1214r-10,-14l10548,1194r,-6l10548,1184r5,-18l10553,1164r,-5l10554,1156r,-16l10542,1130r-21,-6l10514,1120r-10,-6l10499,1108r-2,12l10493,1126r-11,20l10482,1156r1,6l10487,1164r4,l10493,1160r1,2l10495,1166r-4,l10487,1168r5,4l10493,1176r-1,2l10489,1178r-8,-6l10484,1178r-3,l10478,1168r-3,-9l10475,1176r,2l10476,1178r3,4l10487,1186r,-6l10492,1184r7,l10501,1180r-4,l10497,1174r-4,-4l10502,1170r3,-8l10501,1162r-2,-2l10497,1158r-2,-2l10491,1158r-7,-4l10487,1148r3,-10l10501,1120r5,2l10512,1126r16,14l10536,1150r3,6l10539,1158r,l10539,1166r,6l10534,1174r-14,l10519,1178r,4l10519,1186r1,18l10520,1216r-2,6l10509,1226r-11,6l10495,1232r1,4l10497,1240r-2,6l10489,1246r3,-4l10492,1240r,-2l10492,1236r-1,-2l10488,1236r-3,2l10483,1240r-2,6l10476,1246r-1,-4l10479,1240r6,-6l10480,1232r-7,4l10468,1238r,-2l10467,1234r1,-2l10479,1232r4,-2l10484,1230r-3,-4l10476,1224r-4,l10472,1222r,-2l10477,1220r7,6l10488,1226r,-2l10488,1222r-1,-2l10486,1220r-1,-6l10487,1212r3,4l10490,1220r2,2l10494,1226r2,l10503,1222r4,-2l10512,1218r5,-8l10515,1198r-4,-12l10511,1180r4,-10l10524,1166r7,-2l10538,1164r1,2l10539,1158r-13,2l10515,1164r-7,4l10504,1186r7,18l10509,1216r-14,4l10492,1214r-1,-2l10490,1210r-5,l10485,1208r-4,-2l10476,1212r4,-2l10483,1212r-3,4l10486,1222r-1,l10482,1220r-3,-2l10478,1218r-9,-2l10469,1218r-3,l10465,1222r4,l10468,1228r1,l10465,1230r-1,4l10460,1238r2,4l10463,1238r3,2l10476,1240r-3,2l10470,1244r-1,2l10467,1252r4,-4l10478,1252r5,-4l10484,1246r3,-4l10490,1240r-2,6l10485,1252r6,-2l10496,1248r,-2l10498,1240r3,-4l10505,1234r13,-4l10527,1218r2,-16l10533,1190r12,-6l10542,1208r4,8l10551,1224r9,10l10569,1242r6,8l10581,1254r-1,6l10593,1260r-1,-6l10589,1240r-6,-8l10577,1228r-6,-4l10579,1214r2,-2l10579,1196r9,12l10617,1208r3,-2l10625,1202r3,-8xm10644,1114r-3,l10635,1106r-7,-10l10621,1088r-7,-4l10606,1082r-10,l10586,1086r-7,8l10578,1105r8,-17l10592,1084r14,l10611,1086r6,4l10627,1100r3,4l10637,1112r-2,2l10632,1112r-4,-4l10625,1106r1,8l10626,1124r2,6l10620,1128r-2,-8l10619,1116r1,-4l10620,1110r-1,l10615,1112r-2,l10619,1106r-11,-16l10612,1102r,8l10610,1114r-4,4l10610,1120r7,-4l10615,1122r8,12l10631,1138r,-8l10631,1128r-3,-10l10630,1112r2,4l10637,1116r4,2l10644,1114xe" stroked="f">
              <v:stroke joinstyle="round"/>
              <v:formulas/>
              <v:path arrowok="t" o:connecttype="segments"/>
            </v:shape>
            <w10:wrap anchorx="page" anchory="page"/>
          </v:group>
        </w:pict>
      </w:r>
      <w:r>
        <w:pict w14:anchorId="662CD700">
          <v:group id="_x0000_s3193" alt="" style="position:absolute;margin-left:76.25pt;margin-top:206.65pt;width:487.15pt;height:69.9pt;z-index:-24699392;mso-position-horizontal-relative:page;mso-position-vertical-relative:page" coordorigin="1525,4133" coordsize="9743,1398">
            <v:shape id="_x0000_s3194" alt="" style="position:absolute;left:5267;top:4132;width:5036;height:1385" coordorigin="5268,4133" coordsize="5036,1385" o:spt="100" adj="0,,0" path="m6274,4133r-1006,l5268,4472r,2l5268,4646r,2l5268,4820r,3l5268,5149r,2l5268,5518r1006,l6274,5151r,-2l6274,4823r,-3l6274,4648r,-2l6274,4474r,-2l6274,4133xm8251,4133r-996,l7255,4472r,2l7255,4646r,2l7255,4820r,3l7255,5149r,2l7255,5518r996,l8251,5151r,-2l8251,4823r,-3l8251,4648r,-2l8251,4474r,-2l8251,4133xm10303,4133r-1051,l9252,4472r,2l9252,4646r,2l9252,4820r,3l9252,5149r,2l9252,5518r1051,l10303,5151r,-2l10303,4823r,-3l10303,4648r,-2l10303,4474r,-2l10303,4133xe" fillcolor="#e2e2e2" stroked="f">
              <v:stroke joinstyle="round"/>
              <v:formulas/>
              <v:path arrowok="t" o:connecttype="segments"/>
            </v:shape>
            <v:shape id="_x0000_s3195" alt="" style="position:absolute;left:1524;top:5144;width:9743;height:386" coordorigin="1525,5144" coordsize="9743,386" o:spt="100" adj="0,,0" path="m11267,5503r-9742,l1525,5530r9742,l11267,5503xm11267,5144r-9742,l1525,5156r9742,l11267,5144xe" fillcolor="#959595" stroked="f">
              <v:stroke joinstyle="round"/>
              <v:formulas/>
              <v:path arrowok="t" o:connecttype="segments"/>
            </v:shape>
            <w10:wrap anchorx="page" anchory="page"/>
          </v:group>
        </w:pict>
      </w:r>
      <w:r>
        <w:pict w14:anchorId="48BA95ED">
          <v:group id="_x0000_s3188" alt="" style="position:absolute;margin-left:76.25pt;margin-top:344.1pt;width:487.15pt;height:211.45pt;z-index:-24698880;mso-position-horizontal-relative:page;mso-position-vertical-relative:page" coordorigin="1525,6882" coordsize="9743,4229">
            <v:shape id="_x0000_s3189" alt="" style="position:absolute;left:5267;top:6882;width:1007;height:3684" coordorigin="5268,6882" coordsize="1007,3684" path="m6274,6882r-1006,l5268,7052r,2l5268,10565r1006,l6274,7052r,-170xe" fillcolor="#e2e2e2" stroked="f">
              <v:path arrowok="t"/>
            </v:shape>
            <v:rect id="_x0000_s3190" alt="" style="position:absolute;left:5267;top:10563;width:1007;height:180" fillcolor="#eaeaea" stroked="f"/>
            <v:shape id="_x0000_s3191" alt="" style="position:absolute;left:5267;top:6882;width:5036;height:4217" coordorigin="5268,6882" coordsize="5036,4217" o:spt="100" adj="0,,0" path="m6274,10742r-1006,l5268,11098r1006,l6274,10742xm8251,6882r-996,l7255,7052r,2l7255,7221r,2l7255,7390r,3l7255,7565r,2l7255,7739r,2l7255,7913r,3l7255,8088r,2l7255,8262r,2l7255,8436r,3l7255,8611r,2l7255,8785r,2l7255,8959r,3l7255,9134r,2l7255,9308r,2l7255,9674r,2l7255,9848r,3l7255,10023r,2l7255,10563r,2l7255,10742r,3l7255,11098r996,l8251,10745r,-3l8251,10565r,-2l8251,10025r,-2l8251,9851r,-3l8251,9676r,-2l8251,9310r,-2l8251,9136r,-2l8251,8962r,-3l8251,8787r,-2l8251,8613r,-2l8251,8439r,-3l8251,8264r,-2l8251,8090r,-2l8251,7916r,-3l8251,7741r,-2l8251,7567r,-2l8251,7393r,-3l8251,7223r,-2l8251,7054r,-2l8251,6882xm10303,6882r-1051,l9252,7052r,2l9252,7221r,2l9252,7390r,3l9252,7565r,2l9252,7739r,2l9252,7913r,3l9252,8088r,2l9252,8262r,2l9252,8436r,3l9252,8611r,2l9252,8785r,2l9252,8959r,3l9252,9134r,2l9252,9308r,2l9252,9674r,2l9252,9848r,3l9252,10023r,2l9252,10563r,2l9252,10742r,3l9252,11098r1051,l10303,10745r,-3l10303,10565r,-2l10303,10025r,-2l10303,9851r,-3l10303,9676r,-2l10303,9310r,-2l10303,9136r,-2l10303,8962r,-3l10303,8787r,-2l10303,8613r,-2l10303,8439r,-3l10303,8264r,-2l10303,8090r,-2l10303,7916r,-3l10303,7741r,-2l10303,7567r,-2l10303,7393r,-3l10303,7223r,-2l10303,7054r,-2l10303,6882xe" fillcolor="#e2e2e2" stroked="f">
              <v:stroke joinstyle="round"/>
              <v:formulas/>
              <v:path arrowok="t" o:connecttype="segments"/>
            </v:shape>
            <v:shape id="_x0000_s3192" alt="" style="position:absolute;left:1524;top:9302;width:9743;height:1808" coordorigin="1525,9303" coordsize="9743,1808" o:spt="100" adj="0,,0" path="m11267,11083r-9742,l1525,11111r9742,l11267,11083xm11267,10912r-9742,l1525,10924r9742,l11267,10912xm11267,10730r-9742,l1525,10757r9742,l11267,10730xm11267,10551r-9742,l1525,10578r9742,l11267,10551xm11267,10192r-9742,l1525,10204r9742,l11267,10192xm11267,9661r-9742,l1525,9689r9742,l11267,9661xm11267,9303r-9742,l1525,9315r9742,l11267,9303xe" fillcolor="#959595" stroked="f">
              <v:stroke joinstyle="round"/>
              <v:formulas/>
              <v:path arrowok="t" o:connecttype="segments"/>
            </v:shape>
            <w10:wrap anchorx="page" anchory="page"/>
          </v:group>
        </w:pict>
      </w:r>
      <w:r>
        <w:pict w14:anchorId="71D3D901">
          <v:shape id="_x0000_s3187" type="#_x0000_t202" alt="" style="position:absolute;margin-left:450.1pt;margin-top:68.15pt;width:103.45pt;height:21.05pt;z-index:-24698368;mso-wrap-style:square;mso-wrap-edited:f;mso-width-percent:0;mso-height-percent:0;mso-position-horizontal-relative:page;mso-position-vertical-relative:page;mso-width-percent:0;mso-height-percent:0;v-text-anchor:top" filled="f" stroked="f">
            <v:textbox inset="0,0,0,0">
              <w:txbxContent>
                <w:p w14:paraId="2F447034" w14:textId="77777777" w:rsidR="00B9323D" w:rsidRDefault="00B9323D">
                  <w:pPr>
                    <w:spacing w:before="5"/>
                    <w:ind w:left="20"/>
                    <w:rPr>
                      <w:rFonts w:ascii="Futura PT"/>
                      <w:sz w:val="32"/>
                    </w:rPr>
                  </w:pPr>
                  <w:r>
                    <w:rPr>
                      <w:rFonts w:ascii="Futura PT"/>
                      <w:color w:val="FFFFFF"/>
                      <w:sz w:val="32"/>
                    </w:rPr>
                    <w:t xml:space="preserve">INSURANCE </w:t>
                  </w:r>
                </w:p>
              </w:txbxContent>
            </v:textbox>
            <w10:wrap anchorx="page" anchory="page"/>
          </v:shape>
        </w:pict>
      </w:r>
      <w:r>
        <w:pict w14:anchorId="0CABB574">
          <v:shape id="_x0000_s3186" type="#_x0000_t202" alt="" style="position:absolute;margin-left:55.7pt;margin-top:113.15pt;width:236.5pt;height:37.6pt;z-index:-24697856;mso-wrap-style:square;mso-wrap-edited:f;mso-width-percent:0;mso-height-percent:0;mso-position-horizontal-relative:page;mso-position-vertical-relative:page;mso-width-percent:0;mso-height-percent:0;v-text-anchor:top" filled="f" stroked="f">
            <v:textbox inset="0,0,0,0">
              <w:txbxContent>
                <w:p w14:paraId="33F3CC8C" w14:textId="77777777" w:rsidR="00B9323D" w:rsidRDefault="00B9323D">
                  <w:pPr>
                    <w:spacing w:before="33" w:line="402" w:lineRule="exact"/>
                    <w:ind w:left="20"/>
                    <w:rPr>
                      <w:rFonts w:ascii="Europa-Bold"/>
                      <w:b/>
                      <w:sz w:val="32"/>
                    </w:rPr>
                  </w:pPr>
                  <w:r>
                    <w:rPr>
                      <w:rFonts w:ascii="Europa-Bold"/>
                      <w:b/>
                      <w:color w:val="005EB8"/>
                      <w:sz w:val="32"/>
                    </w:rPr>
                    <w:t>Statement of Changes in Equity</w:t>
                  </w:r>
                </w:p>
                <w:p w14:paraId="2AFAF319" w14:textId="77777777" w:rsidR="00B9323D" w:rsidRDefault="00B9323D">
                  <w:pPr>
                    <w:spacing w:line="301" w:lineRule="exact"/>
                    <w:ind w:left="20"/>
                    <w:rPr>
                      <w:rFonts w:ascii="Europa-Regular"/>
                      <w:sz w:val="24"/>
                    </w:rPr>
                  </w:pPr>
                  <w:r>
                    <w:rPr>
                      <w:rFonts w:ascii="Europa-Regular"/>
                      <w:color w:val="005EB8"/>
                      <w:sz w:val="24"/>
                    </w:rPr>
                    <w:t>For the year ended 30 June 2020</w:t>
                  </w:r>
                </w:p>
              </w:txbxContent>
            </v:textbox>
            <w10:wrap anchorx="page" anchory="page"/>
          </v:shape>
        </w:pict>
      </w:r>
      <w:r>
        <w:pict w14:anchorId="06DE6C3B">
          <v:shape id="_x0000_s3185" type="#_x0000_t202" alt="" style="position:absolute;margin-left:538.45pt;margin-top:808.95pt;width:19.75pt;height:15.1pt;z-index:-24697344;mso-wrap-style:square;mso-wrap-edited:f;mso-width-percent:0;mso-height-percent:0;mso-position-horizontal-relative:page;mso-position-vertical-relative:page;mso-width-percent:0;mso-height-percent:0;v-text-anchor:top" filled="f" stroked="f">
            <v:textbox inset="0,0,0,0">
              <w:txbxContent>
                <w:p w14:paraId="35E9ECEB" w14:textId="77777777" w:rsidR="00B9323D" w:rsidRDefault="00B9323D">
                  <w:pPr>
                    <w:spacing w:before="28"/>
                    <w:ind w:left="20"/>
                    <w:rPr>
                      <w:rFonts w:ascii="Europa-Bold"/>
                      <w:b/>
                      <w:sz w:val="20"/>
                    </w:rPr>
                  </w:pPr>
                  <w:r>
                    <w:rPr>
                      <w:rFonts w:ascii="Europa-Bold"/>
                      <w:b/>
                      <w:color w:val="231F20"/>
                      <w:sz w:val="20"/>
                    </w:rPr>
                    <w:t xml:space="preserve">4 1 </w:t>
                  </w:r>
                </w:p>
              </w:txbxContent>
            </v:textbox>
            <w10:wrap anchorx="page" anchory="page"/>
          </v:shape>
        </w:pict>
      </w:r>
      <w:r>
        <w:pict w14:anchorId="1E9021CC">
          <v:shape id="_x0000_s3184" type="#_x0000_t202" alt="" style="position:absolute;margin-left:84.8pt;margin-top:811.35pt;width:222.2pt;height:12pt;z-index:-24696832;mso-wrap-style:square;mso-wrap-edited:f;mso-width-percent:0;mso-height-percent:0;mso-position-horizontal-relative:page;mso-position-vertical-relative:page;mso-width-percent:0;mso-height-percent:0;v-text-anchor:top" filled="f" stroked="f">
            <v:textbox inset="0,0,0,0">
              <w:txbxContent>
                <w:p w14:paraId="3A08A184" w14:textId="77777777" w:rsidR="00B9323D" w:rsidRDefault="00B9323D">
                  <w:pPr>
                    <w:spacing w:before="20"/>
                    <w:ind w:left="20"/>
                    <w:rPr>
                      <w:rFonts w:ascii="Europa-Light"/>
                      <w:sz w:val="16"/>
                    </w:rPr>
                  </w:pPr>
                  <w:r>
                    <w:rPr>
                      <w:rFonts w:ascii="Europa-Regular"/>
                      <w:color w:val="231F20"/>
                      <w:sz w:val="16"/>
                    </w:rPr>
                    <w:t xml:space="preserve">M A V I N S U R A N C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w:t>
                  </w:r>
                </w:p>
              </w:txbxContent>
            </v:textbox>
            <w10:wrap anchorx="page" anchory="page"/>
          </v:shape>
        </w:pict>
      </w:r>
      <w:r>
        <w:pict w14:anchorId="1960E39A">
          <v:shape id="_x0000_s3183" type="#_x0000_t202" alt="" style="position:absolute;margin-left:310.15pt;margin-top:811.5pt;width:50.85pt;height:11.8pt;z-index:-24696320;mso-wrap-style:square;mso-wrap-edited:f;mso-width-percent:0;mso-height-percent:0;mso-position-horizontal-relative:page;mso-position-vertical-relative:page;mso-width-percent:0;mso-height-percent:0;v-text-anchor:top" filled="f" stroked="f">
            <v:textbox inset="0,0,0,0">
              <w:txbxContent>
                <w:p w14:paraId="58C94EDF" w14:textId="77777777" w:rsidR="00B9323D" w:rsidRDefault="00B9323D">
                  <w:pPr>
                    <w:spacing w:before="17"/>
                    <w:ind w:left="20"/>
                    <w:rPr>
                      <w:rFonts w:ascii="Europa-Light"/>
                      <w:sz w:val="16"/>
                    </w:rPr>
                  </w:pPr>
                  <w:r>
                    <w:rPr>
                      <w:rFonts w:ascii="Europa-Light"/>
                      <w:color w:val="231F20"/>
                      <w:sz w:val="16"/>
                    </w:rPr>
                    <w:t xml:space="preserve">2 0 1 9 - 2 0 </w:t>
                  </w:r>
                </w:p>
              </w:txbxContent>
            </v:textbox>
            <w10:wrap anchorx="page" anchory="page"/>
          </v:shape>
        </w:pict>
      </w:r>
      <w:r>
        <w:pict w14:anchorId="787E853B">
          <v:shape id="_x0000_s3182" type="#_x0000_t202" alt="" style="position:absolute;margin-left:56.7pt;margin-top:160.65pt;width:522.3pt;height:596.25pt;z-index:-24695808;mso-wrap-style:square;mso-wrap-edited:f;mso-width-percent:0;mso-height-percent:0;mso-position-horizontal-relative:page;mso-position-vertical-relative:page;mso-width-percent:0;mso-height-percent:0;v-text-anchor:top" filled="f" stroked="f">
            <v:textbox inset="0,0,0,0">
              <w:txbxContent>
                <w:p w14:paraId="6036E92D" w14:textId="77777777" w:rsidR="00B9323D" w:rsidRDefault="00B9323D">
                  <w:pPr>
                    <w:pStyle w:val="BodyText"/>
                    <w:rPr>
                      <w:rFonts w:ascii="Times New Roman"/>
                      <w:sz w:val="14"/>
                    </w:rPr>
                  </w:pPr>
                </w:p>
                <w:p w14:paraId="359C473A" w14:textId="77777777" w:rsidR="00B9323D" w:rsidRDefault="00B9323D">
                  <w:pPr>
                    <w:pStyle w:val="BodyText"/>
                    <w:spacing w:before="8"/>
                    <w:rPr>
                      <w:rFonts w:ascii="Times New Roman"/>
                      <w:sz w:val="12"/>
                    </w:rPr>
                  </w:pPr>
                </w:p>
                <w:p w14:paraId="47655AC8" w14:textId="77777777" w:rsidR="00B9323D" w:rsidRDefault="00B9323D">
                  <w:pPr>
                    <w:tabs>
                      <w:tab w:val="left" w:pos="6168"/>
                      <w:tab w:val="left" w:pos="8491"/>
                    </w:tabs>
                    <w:ind w:left="4798"/>
                    <w:rPr>
                      <w:b/>
                      <w:sz w:val="12"/>
                    </w:rPr>
                  </w:pPr>
                  <w:r>
                    <w:rPr>
                      <w:b/>
                      <w:w w:val="105"/>
                      <w:sz w:val="12"/>
                    </w:rPr>
                    <w:t>COMBINED</w:t>
                  </w:r>
                  <w:r>
                    <w:rPr>
                      <w:b/>
                      <w:w w:val="105"/>
                      <w:sz w:val="12"/>
                    </w:rPr>
                    <w:tab/>
                    <w:t>LIABILITY</w:t>
                  </w:r>
                  <w:r>
                    <w:rPr>
                      <w:b/>
                      <w:spacing w:val="-14"/>
                      <w:w w:val="105"/>
                      <w:sz w:val="12"/>
                    </w:rPr>
                    <w:t xml:space="preserve"> </w:t>
                  </w:r>
                  <w:r>
                    <w:rPr>
                      <w:b/>
                      <w:w w:val="105"/>
                      <w:sz w:val="12"/>
                    </w:rPr>
                    <w:t>MUTUAL</w:t>
                  </w:r>
                  <w:r>
                    <w:rPr>
                      <w:b/>
                      <w:spacing w:val="-11"/>
                      <w:w w:val="105"/>
                      <w:sz w:val="12"/>
                    </w:rPr>
                    <w:t xml:space="preserve"> </w:t>
                  </w:r>
                  <w:r>
                    <w:rPr>
                      <w:b/>
                      <w:w w:val="105"/>
                      <w:sz w:val="12"/>
                    </w:rPr>
                    <w:t>INSURANCE</w:t>
                  </w:r>
                  <w:r>
                    <w:rPr>
                      <w:b/>
                      <w:w w:val="105"/>
                      <w:sz w:val="12"/>
                    </w:rPr>
                    <w:tab/>
                    <w:t>COMMERCIAL</w:t>
                  </w:r>
                  <w:r>
                    <w:rPr>
                      <w:b/>
                      <w:spacing w:val="-2"/>
                      <w:w w:val="105"/>
                      <w:sz w:val="12"/>
                    </w:rPr>
                    <w:t xml:space="preserve"> </w:t>
                  </w:r>
                  <w:r>
                    <w:rPr>
                      <w:b/>
                      <w:w w:val="105"/>
                      <w:sz w:val="12"/>
                    </w:rPr>
                    <w:t>CRIME</w:t>
                  </w:r>
                </w:p>
                <w:p w14:paraId="165874EA" w14:textId="77777777" w:rsidR="00B9323D" w:rsidRDefault="00B9323D">
                  <w:pPr>
                    <w:pStyle w:val="BodyText"/>
                    <w:rPr>
                      <w:b/>
                      <w:sz w:val="14"/>
                    </w:rPr>
                  </w:pPr>
                </w:p>
                <w:p w14:paraId="5A89E8B5" w14:textId="77777777" w:rsidR="00B9323D" w:rsidRDefault="00B9323D">
                  <w:pPr>
                    <w:pStyle w:val="BodyText"/>
                    <w:rPr>
                      <w:b/>
                      <w:sz w:val="14"/>
                    </w:rPr>
                  </w:pPr>
                </w:p>
                <w:p w14:paraId="77B14E54" w14:textId="77777777" w:rsidR="00B9323D" w:rsidRDefault="00B9323D">
                  <w:pPr>
                    <w:pStyle w:val="BodyText"/>
                    <w:rPr>
                      <w:b/>
                      <w:sz w:val="14"/>
                    </w:rPr>
                  </w:pPr>
                </w:p>
                <w:p w14:paraId="6816DFE7" w14:textId="77777777" w:rsidR="00B9323D" w:rsidRDefault="00B9323D">
                  <w:pPr>
                    <w:pStyle w:val="BodyText"/>
                    <w:rPr>
                      <w:b/>
                      <w:sz w:val="14"/>
                    </w:rPr>
                  </w:pPr>
                </w:p>
                <w:p w14:paraId="509896A1" w14:textId="77777777" w:rsidR="00B9323D" w:rsidRDefault="00B9323D">
                  <w:pPr>
                    <w:pStyle w:val="BodyText"/>
                    <w:rPr>
                      <w:b/>
                      <w:sz w:val="14"/>
                    </w:rPr>
                  </w:pPr>
                </w:p>
                <w:p w14:paraId="08D7860B" w14:textId="77777777" w:rsidR="00B9323D" w:rsidRDefault="00B9323D">
                  <w:pPr>
                    <w:pStyle w:val="BodyText"/>
                    <w:rPr>
                      <w:b/>
                      <w:sz w:val="14"/>
                    </w:rPr>
                  </w:pPr>
                </w:p>
                <w:p w14:paraId="4F3E0885" w14:textId="77777777" w:rsidR="00B9323D" w:rsidRDefault="00B9323D">
                  <w:pPr>
                    <w:pStyle w:val="BodyText"/>
                    <w:rPr>
                      <w:b/>
                      <w:sz w:val="14"/>
                    </w:rPr>
                  </w:pPr>
                </w:p>
                <w:p w14:paraId="19D9BCD2" w14:textId="77777777" w:rsidR="00B9323D" w:rsidRDefault="00B9323D">
                  <w:pPr>
                    <w:pStyle w:val="BodyText"/>
                    <w:rPr>
                      <w:b/>
                      <w:sz w:val="14"/>
                    </w:rPr>
                  </w:pPr>
                </w:p>
                <w:p w14:paraId="512D8A59" w14:textId="77777777" w:rsidR="00B9323D" w:rsidRDefault="00B9323D">
                  <w:pPr>
                    <w:pStyle w:val="BodyText"/>
                    <w:rPr>
                      <w:b/>
                      <w:sz w:val="14"/>
                    </w:rPr>
                  </w:pPr>
                </w:p>
                <w:p w14:paraId="5B214BCD" w14:textId="77777777" w:rsidR="00B9323D" w:rsidRDefault="00B9323D">
                  <w:pPr>
                    <w:pStyle w:val="BodyText"/>
                    <w:rPr>
                      <w:b/>
                      <w:sz w:val="14"/>
                    </w:rPr>
                  </w:pPr>
                </w:p>
                <w:p w14:paraId="2765DEA7" w14:textId="77777777" w:rsidR="00B9323D" w:rsidRDefault="00B9323D">
                  <w:pPr>
                    <w:pStyle w:val="BodyText"/>
                    <w:rPr>
                      <w:b/>
                      <w:sz w:val="14"/>
                    </w:rPr>
                  </w:pPr>
                </w:p>
                <w:p w14:paraId="0A1B64B8" w14:textId="77777777" w:rsidR="00B9323D" w:rsidRDefault="00B9323D">
                  <w:pPr>
                    <w:pStyle w:val="BodyText"/>
                    <w:rPr>
                      <w:b/>
                      <w:sz w:val="14"/>
                    </w:rPr>
                  </w:pPr>
                </w:p>
                <w:p w14:paraId="57F39539" w14:textId="77777777" w:rsidR="00B9323D" w:rsidRDefault="00B9323D">
                  <w:pPr>
                    <w:pStyle w:val="BodyText"/>
                    <w:rPr>
                      <w:b/>
                      <w:sz w:val="14"/>
                    </w:rPr>
                  </w:pPr>
                </w:p>
                <w:p w14:paraId="36B09642" w14:textId="77777777" w:rsidR="00B9323D" w:rsidRDefault="00B9323D">
                  <w:pPr>
                    <w:pStyle w:val="BodyText"/>
                    <w:spacing w:before="3"/>
                    <w:rPr>
                      <w:b/>
                      <w:sz w:val="15"/>
                    </w:rPr>
                  </w:pPr>
                </w:p>
                <w:p w14:paraId="2F8120B1" w14:textId="77777777" w:rsidR="00B9323D" w:rsidRDefault="00B9323D">
                  <w:pPr>
                    <w:ind w:left="433"/>
                    <w:rPr>
                      <w:b/>
                    </w:rPr>
                  </w:pPr>
                  <w:r>
                    <w:rPr>
                      <w:b/>
                    </w:rPr>
                    <w:t>Statement of Cash Flows for the year ended 30 June 2020</w:t>
                  </w:r>
                </w:p>
                <w:p w14:paraId="07D0016B" w14:textId="77777777" w:rsidR="00B9323D" w:rsidRDefault="00B9323D">
                  <w:pPr>
                    <w:pStyle w:val="BodyText"/>
                    <w:spacing w:before="6"/>
                    <w:rPr>
                      <w:b/>
                      <w:sz w:val="22"/>
                    </w:rPr>
                  </w:pPr>
                </w:p>
                <w:p w14:paraId="51D3148D" w14:textId="77777777" w:rsidR="00B9323D" w:rsidRDefault="00B9323D">
                  <w:pPr>
                    <w:tabs>
                      <w:tab w:val="left" w:pos="6168"/>
                      <w:tab w:val="left" w:pos="8491"/>
                    </w:tabs>
                    <w:ind w:left="4798"/>
                    <w:rPr>
                      <w:b/>
                      <w:sz w:val="12"/>
                    </w:rPr>
                  </w:pPr>
                  <w:r>
                    <w:rPr>
                      <w:b/>
                      <w:w w:val="105"/>
                      <w:sz w:val="12"/>
                    </w:rPr>
                    <w:t>COMBINED</w:t>
                  </w:r>
                  <w:r>
                    <w:rPr>
                      <w:b/>
                      <w:w w:val="105"/>
                      <w:sz w:val="12"/>
                    </w:rPr>
                    <w:tab/>
                    <w:t>LIABILITY</w:t>
                  </w:r>
                  <w:r>
                    <w:rPr>
                      <w:b/>
                      <w:spacing w:val="-14"/>
                      <w:w w:val="105"/>
                      <w:sz w:val="12"/>
                    </w:rPr>
                    <w:t xml:space="preserve"> </w:t>
                  </w:r>
                  <w:r>
                    <w:rPr>
                      <w:b/>
                      <w:w w:val="105"/>
                      <w:sz w:val="12"/>
                    </w:rPr>
                    <w:t>MUTUAL</w:t>
                  </w:r>
                  <w:r>
                    <w:rPr>
                      <w:b/>
                      <w:spacing w:val="-11"/>
                      <w:w w:val="105"/>
                      <w:sz w:val="12"/>
                    </w:rPr>
                    <w:t xml:space="preserve"> </w:t>
                  </w:r>
                  <w:r>
                    <w:rPr>
                      <w:b/>
                      <w:w w:val="105"/>
                      <w:sz w:val="12"/>
                    </w:rPr>
                    <w:t>INSURANCE</w:t>
                  </w:r>
                  <w:r>
                    <w:rPr>
                      <w:b/>
                      <w:w w:val="105"/>
                      <w:sz w:val="12"/>
                    </w:rPr>
                    <w:tab/>
                    <w:t>COMMERCIAL</w:t>
                  </w:r>
                  <w:r>
                    <w:rPr>
                      <w:b/>
                      <w:spacing w:val="-2"/>
                      <w:w w:val="105"/>
                      <w:sz w:val="12"/>
                    </w:rPr>
                    <w:t xml:space="preserve"> </w:t>
                  </w:r>
                  <w:r>
                    <w:rPr>
                      <w:b/>
                      <w:w w:val="105"/>
                      <w:sz w:val="12"/>
                    </w:rPr>
                    <w:t>CRIME</w:t>
                  </w:r>
                </w:p>
                <w:p w14:paraId="29C84548" w14:textId="77777777" w:rsidR="00B9323D" w:rsidRDefault="00B9323D">
                  <w:pPr>
                    <w:pStyle w:val="BodyText"/>
                    <w:rPr>
                      <w:b/>
                      <w:sz w:val="14"/>
                    </w:rPr>
                  </w:pPr>
                </w:p>
                <w:p w14:paraId="0316AFC1" w14:textId="77777777" w:rsidR="00B9323D" w:rsidRDefault="00B9323D">
                  <w:pPr>
                    <w:pStyle w:val="BodyText"/>
                    <w:rPr>
                      <w:b/>
                      <w:sz w:val="14"/>
                    </w:rPr>
                  </w:pPr>
                </w:p>
                <w:p w14:paraId="1861355D" w14:textId="77777777" w:rsidR="00B9323D" w:rsidRDefault="00B9323D">
                  <w:pPr>
                    <w:pStyle w:val="BodyText"/>
                    <w:rPr>
                      <w:b/>
                      <w:sz w:val="14"/>
                    </w:rPr>
                  </w:pPr>
                </w:p>
                <w:p w14:paraId="6448F7BE" w14:textId="77777777" w:rsidR="00B9323D" w:rsidRDefault="00B9323D">
                  <w:pPr>
                    <w:pStyle w:val="BodyText"/>
                    <w:rPr>
                      <w:b/>
                      <w:sz w:val="14"/>
                    </w:rPr>
                  </w:pPr>
                </w:p>
                <w:p w14:paraId="5E552563" w14:textId="77777777" w:rsidR="00B9323D" w:rsidRDefault="00B9323D">
                  <w:pPr>
                    <w:pStyle w:val="BodyText"/>
                    <w:rPr>
                      <w:b/>
                      <w:sz w:val="14"/>
                    </w:rPr>
                  </w:pPr>
                </w:p>
                <w:p w14:paraId="0388405A" w14:textId="77777777" w:rsidR="00B9323D" w:rsidRDefault="00B9323D">
                  <w:pPr>
                    <w:pStyle w:val="BodyText"/>
                    <w:rPr>
                      <w:b/>
                      <w:sz w:val="14"/>
                    </w:rPr>
                  </w:pPr>
                </w:p>
                <w:p w14:paraId="1D197A10" w14:textId="77777777" w:rsidR="00B9323D" w:rsidRDefault="00B9323D">
                  <w:pPr>
                    <w:pStyle w:val="BodyText"/>
                    <w:rPr>
                      <w:b/>
                      <w:sz w:val="14"/>
                    </w:rPr>
                  </w:pPr>
                </w:p>
                <w:p w14:paraId="756C8895" w14:textId="77777777" w:rsidR="00B9323D" w:rsidRDefault="00B9323D">
                  <w:pPr>
                    <w:pStyle w:val="BodyText"/>
                    <w:rPr>
                      <w:b/>
                      <w:sz w:val="14"/>
                    </w:rPr>
                  </w:pPr>
                </w:p>
                <w:p w14:paraId="5FC0B4FD" w14:textId="77777777" w:rsidR="00B9323D" w:rsidRDefault="00B9323D">
                  <w:pPr>
                    <w:pStyle w:val="BodyText"/>
                    <w:rPr>
                      <w:b/>
                      <w:sz w:val="14"/>
                    </w:rPr>
                  </w:pPr>
                </w:p>
                <w:p w14:paraId="7EEC274C" w14:textId="77777777" w:rsidR="00B9323D" w:rsidRDefault="00B9323D">
                  <w:pPr>
                    <w:pStyle w:val="BodyText"/>
                    <w:rPr>
                      <w:b/>
                      <w:sz w:val="14"/>
                    </w:rPr>
                  </w:pPr>
                </w:p>
                <w:p w14:paraId="44AC8333" w14:textId="77777777" w:rsidR="00B9323D" w:rsidRDefault="00B9323D">
                  <w:pPr>
                    <w:pStyle w:val="BodyText"/>
                    <w:rPr>
                      <w:b/>
                      <w:sz w:val="14"/>
                    </w:rPr>
                  </w:pPr>
                </w:p>
                <w:p w14:paraId="29320748" w14:textId="77777777" w:rsidR="00B9323D" w:rsidRDefault="00B9323D">
                  <w:pPr>
                    <w:pStyle w:val="BodyText"/>
                    <w:rPr>
                      <w:b/>
                      <w:sz w:val="14"/>
                    </w:rPr>
                  </w:pPr>
                </w:p>
                <w:p w14:paraId="7F4E2121" w14:textId="77777777" w:rsidR="00B9323D" w:rsidRDefault="00B9323D">
                  <w:pPr>
                    <w:pStyle w:val="BodyText"/>
                    <w:rPr>
                      <w:b/>
                      <w:sz w:val="14"/>
                    </w:rPr>
                  </w:pPr>
                </w:p>
                <w:p w14:paraId="7359F63B" w14:textId="77777777" w:rsidR="00B9323D" w:rsidRDefault="00B9323D">
                  <w:pPr>
                    <w:pStyle w:val="BodyText"/>
                    <w:rPr>
                      <w:b/>
                      <w:sz w:val="14"/>
                    </w:rPr>
                  </w:pPr>
                </w:p>
                <w:p w14:paraId="5D483064" w14:textId="77777777" w:rsidR="00B9323D" w:rsidRDefault="00B9323D">
                  <w:pPr>
                    <w:pStyle w:val="BodyText"/>
                    <w:rPr>
                      <w:b/>
                      <w:sz w:val="14"/>
                    </w:rPr>
                  </w:pPr>
                </w:p>
                <w:p w14:paraId="35754904" w14:textId="77777777" w:rsidR="00B9323D" w:rsidRDefault="00B9323D">
                  <w:pPr>
                    <w:pStyle w:val="BodyText"/>
                    <w:rPr>
                      <w:b/>
                      <w:sz w:val="14"/>
                    </w:rPr>
                  </w:pPr>
                </w:p>
                <w:p w14:paraId="6F7EEC60" w14:textId="77777777" w:rsidR="00B9323D" w:rsidRDefault="00B9323D">
                  <w:pPr>
                    <w:pStyle w:val="BodyText"/>
                    <w:rPr>
                      <w:b/>
                      <w:sz w:val="14"/>
                    </w:rPr>
                  </w:pPr>
                </w:p>
                <w:p w14:paraId="733F1B7A" w14:textId="77777777" w:rsidR="00B9323D" w:rsidRDefault="00B9323D">
                  <w:pPr>
                    <w:pStyle w:val="BodyText"/>
                    <w:rPr>
                      <w:b/>
                      <w:sz w:val="14"/>
                    </w:rPr>
                  </w:pPr>
                </w:p>
                <w:p w14:paraId="570E1A38" w14:textId="77777777" w:rsidR="00B9323D" w:rsidRDefault="00B9323D">
                  <w:pPr>
                    <w:pStyle w:val="BodyText"/>
                    <w:rPr>
                      <w:b/>
                      <w:sz w:val="14"/>
                    </w:rPr>
                  </w:pPr>
                </w:p>
                <w:p w14:paraId="5310BCC5" w14:textId="77777777" w:rsidR="00B9323D" w:rsidRDefault="00B9323D">
                  <w:pPr>
                    <w:pStyle w:val="BodyText"/>
                    <w:rPr>
                      <w:b/>
                      <w:sz w:val="14"/>
                    </w:rPr>
                  </w:pPr>
                </w:p>
                <w:p w14:paraId="4426B705" w14:textId="77777777" w:rsidR="00B9323D" w:rsidRDefault="00B9323D">
                  <w:pPr>
                    <w:pStyle w:val="BodyText"/>
                    <w:rPr>
                      <w:b/>
                      <w:sz w:val="14"/>
                    </w:rPr>
                  </w:pPr>
                </w:p>
                <w:p w14:paraId="1C481269" w14:textId="77777777" w:rsidR="00B9323D" w:rsidRDefault="00B9323D">
                  <w:pPr>
                    <w:pStyle w:val="BodyText"/>
                    <w:rPr>
                      <w:b/>
                      <w:sz w:val="14"/>
                    </w:rPr>
                  </w:pPr>
                </w:p>
                <w:p w14:paraId="13F70696" w14:textId="77777777" w:rsidR="00B9323D" w:rsidRDefault="00B9323D">
                  <w:pPr>
                    <w:pStyle w:val="BodyText"/>
                    <w:rPr>
                      <w:b/>
                      <w:sz w:val="14"/>
                    </w:rPr>
                  </w:pPr>
                </w:p>
                <w:p w14:paraId="06C46410" w14:textId="77777777" w:rsidR="00B9323D" w:rsidRDefault="00B9323D">
                  <w:pPr>
                    <w:pStyle w:val="BodyText"/>
                    <w:rPr>
                      <w:b/>
                      <w:sz w:val="14"/>
                    </w:rPr>
                  </w:pPr>
                </w:p>
                <w:p w14:paraId="373F7CCD" w14:textId="77777777" w:rsidR="00B9323D" w:rsidRDefault="00B9323D">
                  <w:pPr>
                    <w:pStyle w:val="BodyText"/>
                    <w:rPr>
                      <w:b/>
                      <w:sz w:val="14"/>
                    </w:rPr>
                  </w:pPr>
                </w:p>
                <w:p w14:paraId="19A386C9" w14:textId="77777777" w:rsidR="00B9323D" w:rsidRDefault="00B9323D">
                  <w:pPr>
                    <w:pStyle w:val="BodyText"/>
                    <w:rPr>
                      <w:b/>
                      <w:sz w:val="14"/>
                    </w:rPr>
                  </w:pPr>
                </w:p>
                <w:p w14:paraId="31769D58" w14:textId="77777777" w:rsidR="00B9323D" w:rsidRDefault="00B9323D">
                  <w:pPr>
                    <w:pStyle w:val="BodyText"/>
                    <w:rPr>
                      <w:b/>
                      <w:sz w:val="14"/>
                    </w:rPr>
                  </w:pPr>
                </w:p>
                <w:p w14:paraId="2E7F0805" w14:textId="77777777" w:rsidR="00B9323D" w:rsidRDefault="00B9323D">
                  <w:pPr>
                    <w:pStyle w:val="BodyText"/>
                    <w:rPr>
                      <w:b/>
                      <w:sz w:val="14"/>
                    </w:rPr>
                  </w:pPr>
                </w:p>
                <w:p w14:paraId="5A63737E" w14:textId="77777777" w:rsidR="00B9323D" w:rsidRDefault="00B9323D">
                  <w:pPr>
                    <w:pStyle w:val="BodyText"/>
                    <w:spacing w:before="1"/>
                    <w:rPr>
                      <w:b/>
                      <w:sz w:val="17"/>
                    </w:rPr>
                  </w:pPr>
                </w:p>
                <w:p w14:paraId="34529426" w14:textId="77777777" w:rsidR="00B9323D" w:rsidRDefault="00B9323D">
                  <w:pPr>
                    <w:ind w:left="420"/>
                    <w:rPr>
                      <w:b/>
                      <w:sz w:val="13"/>
                    </w:rPr>
                  </w:pPr>
                  <w:r>
                    <w:rPr>
                      <w:b/>
                      <w:w w:val="105"/>
                      <w:sz w:val="13"/>
                    </w:rPr>
                    <w:t>The accompanying notes form an integral part of these statements.</w:t>
                  </w:r>
                </w:p>
                <w:p w14:paraId="5F0A3471" w14:textId="77777777" w:rsidR="00B9323D" w:rsidRDefault="00B9323D">
                  <w:pPr>
                    <w:pStyle w:val="BodyText"/>
                    <w:spacing w:before="4"/>
                    <w:ind w:left="40"/>
                    <w:rPr>
                      <w:b/>
                      <w:sz w:val="17"/>
                    </w:rPr>
                  </w:pPr>
                </w:p>
              </w:txbxContent>
            </v:textbox>
            <w10:wrap anchorx="page" anchory="page"/>
          </v:shape>
        </w:pict>
      </w:r>
      <w:r>
        <w:pict w14:anchorId="3180E551">
          <v:shape id="_x0000_s3181" type="#_x0000_t202" alt="" style="position:absolute;margin-left:76.25pt;margin-top:344.1pt;width:187.15pt;height:121.35pt;z-index:-24695296;mso-wrap-style:square;mso-wrap-edited:f;mso-width-percent:0;mso-height-percent:0;mso-position-horizontal-relative:page;mso-position-vertical-relative:page;mso-width-percent:0;mso-height-percent:0;v-text-anchor:top" filled="f" stroked="f">
            <v:textbox inset="0,0,0,0">
              <w:txbxContent>
                <w:p w14:paraId="58FCC01D" w14:textId="77777777" w:rsidR="00B9323D" w:rsidRDefault="00B9323D">
                  <w:pPr>
                    <w:pStyle w:val="BodyText"/>
                    <w:rPr>
                      <w:rFonts w:ascii="Times New Roman"/>
                      <w:sz w:val="14"/>
                    </w:rPr>
                  </w:pPr>
                </w:p>
                <w:p w14:paraId="7362F837" w14:textId="77777777" w:rsidR="00B9323D" w:rsidRDefault="00B9323D">
                  <w:pPr>
                    <w:pStyle w:val="BodyText"/>
                    <w:rPr>
                      <w:rFonts w:ascii="Times New Roman"/>
                      <w:sz w:val="16"/>
                    </w:rPr>
                  </w:pPr>
                </w:p>
                <w:p w14:paraId="36D95476" w14:textId="77777777" w:rsidR="00B9323D" w:rsidRDefault="00B9323D">
                  <w:pPr>
                    <w:ind w:left="3381"/>
                    <w:rPr>
                      <w:sz w:val="12"/>
                    </w:rPr>
                  </w:pPr>
                  <w:r>
                    <w:rPr>
                      <w:w w:val="105"/>
                      <w:sz w:val="12"/>
                    </w:rPr>
                    <w:t>NOTE</w:t>
                  </w:r>
                </w:p>
                <w:p w14:paraId="4A89FDB8" w14:textId="77777777" w:rsidR="00B9323D" w:rsidRDefault="00B9323D">
                  <w:pPr>
                    <w:spacing w:before="40"/>
                    <w:ind w:left="29"/>
                    <w:rPr>
                      <w:b/>
                      <w:sz w:val="13"/>
                    </w:rPr>
                  </w:pPr>
                  <w:r>
                    <w:rPr>
                      <w:b/>
                      <w:w w:val="105"/>
                      <w:sz w:val="13"/>
                    </w:rPr>
                    <w:t>CASH FLOW FROM OPERATING ACTIVITIES</w:t>
                  </w:r>
                </w:p>
                <w:p w14:paraId="2AD7674B" w14:textId="77777777" w:rsidR="00B9323D" w:rsidRDefault="00B9323D">
                  <w:pPr>
                    <w:pStyle w:val="BodyText"/>
                    <w:spacing w:before="3"/>
                    <w:rPr>
                      <w:b/>
                      <w:sz w:val="17"/>
                    </w:rPr>
                  </w:pPr>
                </w:p>
                <w:p w14:paraId="24A26DDB" w14:textId="77777777" w:rsidR="00B9323D" w:rsidRDefault="00B9323D">
                  <w:pPr>
                    <w:pStyle w:val="BodyText"/>
                    <w:ind w:left="29"/>
                  </w:pPr>
                  <w:r>
                    <w:rPr>
                      <w:w w:val="105"/>
                    </w:rPr>
                    <w:t>RECEIPTS</w:t>
                  </w:r>
                </w:p>
                <w:p w14:paraId="065D3A96" w14:textId="77777777" w:rsidR="00B9323D" w:rsidRDefault="00B9323D">
                  <w:pPr>
                    <w:pStyle w:val="BodyText"/>
                    <w:spacing w:before="25" w:line="280" w:lineRule="auto"/>
                    <w:ind w:left="29" w:right="2502"/>
                  </w:pPr>
                  <w:r>
                    <w:rPr>
                      <w:w w:val="105"/>
                    </w:rPr>
                    <w:t>Premiums and fees Interest received Performance bonus</w:t>
                  </w:r>
                </w:p>
                <w:p w14:paraId="419D3FAB" w14:textId="77777777" w:rsidR="00B9323D" w:rsidRDefault="00B9323D">
                  <w:pPr>
                    <w:pStyle w:val="BodyText"/>
                    <w:spacing w:line="148" w:lineRule="exact"/>
                    <w:ind w:left="29"/>
                  </w:pPr>
                  <w:r>
                    <w:rPr>
                      <w:w w:val="105"/>
                    </w:rPr>
                    <w:t>Reinsurance and other recoveries</w:t>
                  </w:r>
                </w:p>
                <w:p w14:paraId="48A05F48" w14:textId="77777777" w:rsidR="00B9323D" w:rsidRDefault="00B9323D">
                  <w:pPr>
                    <w:pStyle w:val="BodyText"/>
                    <w:spacing w:before="4"/>
                    <w:rPr>
                      <w:sz w:val="17"/>
                    </w:rPr>
                  </w:pPr>
                </w:p>
                <w:p w14:paraId="4B743708" w14:textId="77777777" w:rsidR="00B9323D" w:rsidRDefault="00B9323D">
                  <w:pPr>
                    <w:pStyle w:val="BodyText"/>
                    <w:ind w:left="29"/>
                  </w:pPr>
                  <w:r>
                    <w:rPr>
                      <w:w w:val="105"/>
                    </w:rPr>
                    <w:t>PAYMENTS</w:t>
                  </w:r>
                </w:p>
                <w:p w14:paraId="446FFAA2" w14:textId="77777777" w:rsidR="00B9323D" w:rsidRDefault="00B9323D">
                  <w:pPr>
                    <w:pStyle w:val="BodyText"/>
                    <w:spacing w:before="25" w:line="280" w:lineRule="auto"/>
                    <w:ind w:left="29" w:right="2138"/>
                  </w:pPr>
                  <w:r>
                    <w:rPr>
                      <w:w w:val="105"/>
                    </w:rPr>
                    <w:t>Trade and other payables Claim payments</w:t>
                  </w:r>
                </w:p>
              </w:txbxContent>
            </v:textbox>
            <w10:wrap anchorx="page" anchory="page"/>
          </v:shape>
        </w:pict>
      </w:r>
      <w:r>
        <w:pict w14:anchorId="33B5AE3F">
          <v:shape id="_x0000_s3180" type="#_x0000_t202" alt="" style="position:absolute;margin-left:263.4pt;margin-top:344.1pt;width:50.35pt;height:121.35pt;z-index:-24694784;mso-wrap-style:square;mso-wrap-edited:f;mso-width-percent:0;mso-height-percent:0;mso-position-horizontal-relative:page;mso-position-vertical-relative:page;mso-width-percent:0;mso-height-percent:0;v-text-anchor:top" filled="f" stroked="f">
            <v:textbox inset="0,0,0,0">
              <w:txbxContent>
                <w:p w14:paraId="67E141F8" w14:textId="77777777" w:rsidR="00B9323D" w:rsidRDefault="00B9323D">
                  <w:pPr>
                    <w:pStyle w:val="BodyText"/>
                    <w:spacing w:before="4"/>
                    <w:rPr>
                      <w:rFonts w:ascii="Times New Roman"/>
                      <w:sz w:val="16"/>
                    </w:rPr>
                  </w:pPr>
                </w:p>
                <w:p w14:paraId="47ACC6D9" w14:textId="77777777" w:rsidR="00B9323D" w:rsidRDefault="00B9323D">
                  <w:pPr>
                    <w:ind w:right="15"/>
                    <w:jc w:val="right"/>
                    <w:rPr>
                      <w:b/>
                      <w:sz w:val="12"/>
                    </w:rPr>
                  </w:pPr>
                  <w:r>
                    <w:rPr>
                      <w:b/>
                      <w:spacing w:val="-1"/>
                      <w:sz w:val="12"/>
                    </w:rPr>
                    <w:t>2020</w:t>
                  </w:r>
                </w:p>
                <w:p w14:paraId="4A55410F" w14:textId="77777777" w:rsidR="00B9323D" w:rsidRDefault="00B9323D">
                  <w:pPr>
                    <w:spacing w:before="32"/>
                    <w:ind w:right="15"/>
                    <w:jc w:val="right"/>
                    <w:rPr>
                      <w:b/>
                      <w:sz w:val="12"/>
                    </w:rPr>
                  </w:pPr>
                  <w:r>
                    <w:rPr>
                      <w:b/>
                      <w:w w:val="103"/>
                      <w:sz w:val="12"/>
                    </w:rPr>
                    <w:t>$</w:t>
                  </w:r>
                </w:p>
                <w:p w14:paraId="43ADA834" w14:textId="77777777" w:rsidR="00B9323D" w:rsidRDefault="00B9323D">
                  <w:pPr>
                    <w:pStyle w:val="BodyText"/>
                    <w:rPr>
                      <w:b/>
                      <w:sz w:val="14"/>
                    </w:rPr>
                  </w:pPr>
                </w:p>
                <w:p w14:paraId="781A9EDD" w14:textId="77777777" w:rsidR="00B9323D" w:rsidRDefault="00B9323D">
                  <w:pPr>
                    <w:pStyle w:val="BodyText"/>
                    <w:rPr>
                      <w:b/>
                      <w:sz w:val="14"/>
                    </w:rPr>
                  </w:pPr>
                </w:p>
                <w:p w14:paraId="304D8B88" w14:textId="77777777" w:rsidR="00B9323D" w:rsidRDefault="00B9323D">
                  <w:pPr>
                    <w:pStyle w:val="BodyText"/>
                    <w:spacing w:before="3"/>
                    <w:rPr>
                      <w:b/>
                      <w:sz w:val="20"/>
                    </w:rPr>
                  </w:pPr>
                </w:p>
                <w:p w14:paraId="29EEB501" w14:textId="77777777" w:rsidR="00B9323D" w:rsidRDefault="00B9323D">
                  <w:pPr>
                    <w:ind w:right="19"/>
                    <w:jc w:val="right"/>
                    <w:rPr>
                      <w:b/>
                      <w:sz w:val="13"/>
                    </w:rPr>
                  </w:pPr>
                  <w:r>
                    <w:rPr>
                      <w:b/>
                      <w:w w:val="105"/>
                      <w:sz w:val="13"/>
                    </w:rPr>
                    <w:t>26,089,624</w:t>
                  </w:r>
                </w:p>
                <w:p w14:paraId="45A29D9D" w14:textId="77777777" w:rsidR="00B9323D" w:rsidRDefault="00B9323D">
                  <w:pPr>
                    <w:spacing w:before="25"/>
                    <w:ind w:right="19"/>
                    <w:jc w:val="right"/>
                    <w:rPr>
                      <w:b/>
                      <w:sz w:val="13"/>
                    </w:rPr>
                  </w:pPr>
                  <w:r>
                    <w:rPr>
                      <w:b/>
                      <w:spacing w:val="-1"/>
                      <w:w w:val="105"/>
                      <w:sz w:val="13"/>
                    </w:rPr>
                    <w:t>45,077</w:t>
                  </w:r>
                </w:p>
                <w:p w14:paraId="0A8556FF" w14:textId="77777777" w:rsidR="00B9323D" w:rsidRDefault="00B9323D">
                  <w:pPr>
                    <w:spacing w:before="24" w:line="280" w:lineRule="auto"/>
                    <w:ind w:left="293" w:right="17" w:firstLine="647"/>
                    <w:jc w:val="right"/>
                    <w:rPr>
                      <w:b/>
                      <w:sz w:val="13"/>
                    </w:rPr>
                  </w:pPr>
                  <w:r>
                    <w:rPr>
                      <w:b/>
                      <w:w w:val="105"/>
                      <w:sz w:val="13"/>
                    </w:rPr>
                    <w:t>- 25,991,105</w:t>
                  </w:r>
                </w:p>
                <w:p w14:paraId="386728A3" w14:textId="77777777" w:rsidR="00B9323D" w:rsidRDefault="00B9323D">
                  <w:pPr>
                    <w:pStyle w:val="BodyText"/>
                    <w:rPr>
                      <w:b/>
                      <w:sz w:val="14"/>
                    </w:rPr>
                  </w:pPr>
                </w:p>
                <w:p w14:paraId="688ED14D" w14:textId="77777777" w:rsidR="00B9323D" w:rsidRDefault="00B9323D">
                  <w:pPr>
                    <w:pStyle w:val="BodyText"/>
                    <w:spacing w:before="3"/>
                    <w:rPr>
                      <w:b/>
                      <w:sz w:val="16"/>
                    </w:rPr>
                  </w:pPr>
                </w:p>
                <w:p w14:paraId="4A0059E1" w14:textId="77777777" w:rsidR="00B9323D" w:rsidRDefault="00B9323D">
                  <w:pPr>
                    <w:ind w:left="203"/>
                    <w:rPr>
                      <w:b/>
                      <w:sz w:val="13"/>
                    </w:rPr>
                  </w:pPr>
                  <w:r>
                    <w:rPr>
                      <w:b/>
                      <w:w w:val="105"/>
                      <w:sz w:val="13"/>
                    </w:rPr>
                    <w:t>(26,533,763)</w:t>
                  </w:r>
                </w:p>
                <w:p w14:paraId="0A84DD97" w14:textId="77777777" w:rsidR="00B9323D" w:rsidRDefault="00B9323D">
                  <w:pPr>
                    <w:spacing w:before="25"/>
                    <w:ind w:left="203"/>
                    <w:rPr>
                      <w:b/>
                      <w:sz w:val="13"/>
                    </w:rPr>
                  </w:pPr>
                  <w:r>
                    <w:rPr>
                      <w:b/>
                      <w:w w:val="105"/>
                      <w:sz w:val="13"/>
                    </w:rPr>
                    <w:t>(27,576,087)</w:t>
                  </w:r>
                </w:p>
              </w:txbxContent>
            </v:textbox>
            <w10:wrap anchorx="page" anchory="page"/>
          </v:shape>
        </w:pict>
      </w:r>
      <w:r>
        <w:pict w14:anchorId="774803BB">
          <v:shape id="_x0000_s3179" type="#_x0000_t202" alt="" style="position:absolute;margin-left:313.7pt;margin-top:344.1pt;width:49.1pt;height:121.35pt;z-index:-24694272;mso-wrap-style:square;mso-wrap-edited:f;mso-width-percent:0;mso-height-percent:0;mso-position-horizontal-relative:page;mso-position-vertical-relative:page;mso-width-percent:0;mso-height-percent:0;v-text-anchor:top" filled="f" stroked="f">
            <v:textbox inset="0,0,0,0">
              <w:txbxContent>
                <w:p w14:paraId="71D33832" w14:textId="77777777" w:rsidR="00B9323D" w:rsidRDefault="00B9323D">
                  <w:pPr>
                    <w:pStyle w:val="BodyText"/>
                    <w:spacing w:before="2"/>
                    <w:rPr>
                      <w:rFonts w:ascii="Times New Roman"/>
                      <w:sz w:val="16"/>
                    </w:rPr>
                  </w:pPr>
                </w:p>
                <w:p w14:paraId="4F1FC428" w14:textId="77777777" w:rsidR="00B9323D" w:rsidRDefault="00B9323D">
                  <w:pPr>
                    <w:ind w:right="13"/>
                    <w:jc w:val="right"/>
                    <w:rPr>
                      <w:sz w:val="12"/>
                    </w:rPr>
                  </w:pPr>
                  <w:r>
                    <w:rPr>
                      <w:spacing w:val="-1"/>
                      <w:sz w:val="12"/>
                    </w:rPr>
                    <w:t>2019</w:t>
                  </w:r>
                </w:p>
                <w:p w14:paraId="10B52540" w14:textId="77777777" w:rsidR="00B9323D" w:rsidRDefault="00B9323D">
                  <w:pPr>
                    <w:spacing w:before="31"/>
                    <w:ind w:right="13"/>
                    <w:jc w:val="right"/>
                    <w:rPr>
                      <w:sz w:val="12"/>
                    </w:rPr>
                  </w:pPr>
                  <w:r>
                    <w:rPr>
                      <w:w w:val="103"/>
                      <w:sz w:val="12"/>
                    </w:rPr>
                    <w:t>$</w:t>
                  </w:r>
                </w:p>
                <w:p w14:paraId="1062BF40" w14:textId="77777777" w:rsidR="00B9323D" w:rsidRDefault="00B9323D">
                  <w:pPr>
                    <w:pStyle w:val="BodyText"/>
                    <w:rPr>
                      <w:sz w:val="14"/>
                    </w:rPr>
                  </w:pPr>
                </w:p>
                <w:p w14:paraId="374FBA2A" w14:textId="77777777" w:rsidR="00B9323D" w:rsidRDefault="00B9323D">
                  <w:pPr>
                    <w:pStyle w:val="BodyText"/>
                    <w:rPr>
                      <w:sz w:val="14"/>
                    </w:rPr>
                  </w:pPr>
                </w:p>
                <w:p w14:paraId="08A5B4C7" w14:textId="77777777" w:rsidR="00B9323D" w:rsidRDefault="00B9323D">
                  <w:pPr>
                    <w:pStyle w:val="BodyText"/>
                    <w:spacing w:before="3"/>
                    <w:rPr>
                      <w:sz w:val="20"/>
                    </w:rPr>
                  </w:pPr>
                </w:p>
                <w:p w14:paraId="5814EFC3" w14:textId="77777777" w:rsidR="00B9323D" w:rsidRDefault="00B9323D">
                  <w:pPr>
                    <w:pStyle w:val="BodyText"/>
                    <w:ind w:right="16"/>
                    <w:jc w:val="right"/>
                  </w:pPr>
                  <w:r>
                    <w:rPr>
                      <w:spacing w:val="-1"/>
                      <w:w w:val="105"/>
                    </w:rPr>
                    <w:t>22,823,017</w:t>
                  </w:r>
                </w:p>
                <w:p w14:paraId="363EF1E5" w14:textId="77777777" w:rsidR="00B9323D" w:rsidRDefault="00B9323D">
                  <w:pPr>
                    <w:pStyle w:val="BodyText"/>
                    <w:spacing w:before="25"/>
                    <w:ind w:right="16"/>
                    <w:jc w:val="right"/>
                  </w:pPr>
                  <w:r>
                    <w:rPr>
                      <w:w w:val="105"/>
                    </w:rPr>
                    <w:t>54,893</w:t>
                  </w:r>
                </w:p>
                <w:p w14:paraId="27D2A0CE" w14:textId="77777777" w:rsidR="00B9323D" w:rsidRDefault="00B9323D">
                  <w:pPr>
                    <w:pStyle w:val="BodyText"/>
                    <w:spacing w:before="25"/>
                    <w:ind w:right="16"/>
                    <w:jc w:val="right"/>
                  </w:pPr>
                  <w:r>
                    <w:rPr>
                      <w:w w:val="105"/>
                    </w:rPr>
                    <w:t>99,845</w:t>
                  </w:r>
                </w:p>
                <w:p w14:paraId="566FC4AB" w14:textId="77777777" w:rsidR="00B9323D" w:rsidRDefault="00B9323D">
                  <w:pPr>
                    <w:pStyle w:val="BodyText"/>
                    <w:spacing w:before="25"/>
                    <w:ind w:right="16"/>
                    <w:jc w:val="right"/>
                  </w:pPr>
                  <w:r>
                    <w:rPr>
                      <w:spacing w:val="-1"/>
                      <w:w w:val="105"/>
                    </w:rPr>
                    <w:t>14,781,176</w:t>
                  </w:r>
                </w:p>
                <w:p w14:paraId="18D8B90D" w14:textId="77777777" w:rsidR="00B9323D" w:rsidRDefault="00B9323D">
                  <w:pPr>
                    <w:pStyle w:val="BodyText"/>
                    <w:rPr>
                      <w:sz w:val="14"/>
                    </w:rPr>
                  </w:pPr>
                </w:p>
                <w:p w14:paraId="4D3FF4E6" w14:textId="77777777" w:rsidR="00B9323D" w:rsidRDefault="00B9323D">
                  <w:pPr>
                    <w:pStyle w:val="BodyText"/>
                    <w:spacing w:before="5"/>
                    <w:rPr>
                      <w:sz w:val="18"/>
                    </w:rPr>
                  </w:pPr>
                </w:p>
                <w:p w14:paraId="29A2F8D8" w14:textId="77777777" w:rsidR="00B9323D" w:rsidRDefault="00B9323D">
                  <w:pPr>
                    <w:pStyle w:val="BodyText"/>
                    <w:ind w:left="181"/>
                  </w:pPr>
                  <w:r>
                    <w:rPr>
                      <w:w w:val="105"/>
                    </w:rPr>
                    <w:t>(38,236,120)</w:t>
                  </w:r>
                </w:p>
                <w:p w14:paraId="6C312F69" w14:textId="77777777" w:rsidR="00B9323D" w:rsidRDefault="00B9323D">
                  <w:pPr>
                    <w:pStyle w:val="BodyText"/>
                    <w:spacing w:before="25"/>
                    <w:ind w:left="181"/>
                  </w:pPr>
                  <w:r>
                    <w:rPr>
                      <w:w w:val="105"/>
                    </w:rPr>
                    <w:t>(16,387,032)</w:t>
                  </w:r>
                </w:p>
              </w:txbxContent>
            </v:textbox>
            <w10:wrap anchorx="page" anchory="page"/>
          </v:shape>
        </w:pict>
      </w:r>
      <w:r>
        <w:pict w14:anchorId="051C9260">
          <v:shape id="_x0000_s3178" type="#_x0000_t202" alt="" style="position:absolute;margin-left:362.75pt;margin-top:344.1pt;width:49.85pt;height:121.35pt;z-index:-24693760;mso-wrap-style:square;mso-wrap-edited:f;mso-width-percent:0;mso-height-percent:0;mso-position-horizontal-relative:page;mso-position-vertical-relative:page;mso-width-percent:0;mso-height-percent:0;v-text-anchor:top" filled="f" stroked="f">
            <v:textbox inset="0,0,0,0">
              <w:txbxContent>
                <w:p w14:paraId="0C0857FA" w14:textId="77777777" w:rsidR="00B9323D" w:rsidRDefault="00B9323D">
                  <w:pPr>
                    <w:pStyle w:val="BodyText"/>
                    <w:spacing w:before="4"/>
                    <w:rPr>
                      <w:rFonts w:ascii="Times New Roman"/>
                      <w:sz w:val="16"/>
                    </w:rPr>
                  </w:pPr>
                </w:p>
                <w:p w14:paraId="3723DC00" w14:textId="77777777" w:rsidR="00B9323D" w:rsidRDefault="00B9323D">
                  <w:pPr>
                    <w:ind w:right="15"/>
                    <w:jc w:val="right"/>
                    <w:rPr>
                      <w:b/>
                      <w:sz w:val="12"/>
                    </w:rPr>
                  </w:pPr>
                  <w:r>
                    <w:rPr>
                      <w:b/>
                      <w:spacing w:val="-1"/>
                      <w:sz w:val="12"/>
                    </w:rPr>
                    <w:t>2020</w:t>
                  </w:r>
                </w:p>
                <w:p w14:paraId="75BBBF18" w14:textId="77777777" w:rsidR="00B9323D" w:rsidRDefault="00B9323D">
                  <w:pPr>
                    <w:spacing w:before="32"/>
                    <w:ind w:right="15"/>
                    <w:jc w:val="right"/>
                    <w:rPr>
                      <w:b/>
                      <w:sz w:val="12"/>
                    </w:rPr>
                  </w:pPr>
                  <w:r>
                    <w:rPr>
                      <w:b/>
                      <w:w w:val="103"/>
                      <w:sz w:val="12"/>
                    </w:rPr>
                    <w:t>$</w:t>
                  </w:r>
                </w:p>
                <w:p w14:paraId="3E9EE66B" w14:textId="77777777" w:rsidR="00B9323D" w:rsidRDefault="00B9323D">
                  <w:pPr>
                    <w:pStyle w:val="BodyText"/>
                    <w:rPr>
                      <w:b/>
                      <w:sz w:val="14"/>
                    </w:rPr>
                  </w:pPr>
                </w:p>
                <w:p w14:paraId="70FA6385" w14:textId="77777777" w:rsidR="00B9323D" w:rsidRDefault="00B9323D">
                  <w:pPr>
                    <w:pStyle w:val="BodyText"/>
                    <w:rPr>
                      <w:b/>
                      <w:sz w:val="14"/>
                    </w:rPr>
                  </w:pPr>
                </w:p>
                <w:p w14:paraId="50C8DE8D" w14:textId="77777777" w:rsidR="00B9323D" w:rsidRDefault="00B9323D">
                  <w:pPr>
                    <w:pStyle w:val="BodyText"/>
                    <w:spacing w:before="3"/>
                    <w:rPr>
                      <w:b/>
                      <w:sz w:val="20"/>
                    </w:rPr>
                  </w:pPr>
                </w:p>
                <w:p w14:paraId="450E9D2A" w14:textId="77777777" w:rsidR="00B9323D" w:rsidRDefault="00B9323D">
                  <w:pPr>
                    <w:ind w:right="19"/>
                    <w:jc w:val="right"/>
                    <w:rPr>
                      <w:b/>
                      <w:sz w:val="13"/>
                    </w:rPr>
                  </w:pPr>
                  <w:r>
                    <w:rPr>
                      <w:b/>
                      <w:spacing w:val="-1"/>
                      <w:w w:val="105"/>
                      <w:sz w:val="13"/>
                    </w:rPr>
                    <w:t>25,457,793</w:t>
                  </w:r>
                </w:p>
                <w:p w14:paraId="5CB03B35" w14:textId="77777777" w:rsidR="00B9323D" w:rsidRDefault="00B9323D">
                  <w:pPr>
                    <w:spacing w:before="25"/>
                    <w:ind w:right="19"/>
                    <w:jc w:val="right"/>
                    <w:rPr>
                      <w:b/>
                      <w:sz w:val="13"/>
                    </w:rPr>
                  </w:pPr>
                  <w:r>
                    <w:rPr>
                      <w:b/>
                      <w:spacing w:val="-1"/>
                      <w:w w:val="105"/>
                      <w:sz w:val="13"/>
                    </w:rPr>
                    <w:t>42,761</w:t>
                  </w:r>
                </w:p>
                <w:p w14:paraId="6FDC501F" w14:textId="77777777" w:rsidR="00B9323D" w:rsidRDefault="00B9323D">
                  <w:pPr>
                    <w:spacing w:before="24" w:line="280" w:lineRule="auto"/>
                    <w:ind w:left="284" w:right="17" w:firstLine="646"/>
                    <w:jc w:val="right"/>
                    <w:rPr>
                      <w:b/>
                      <w:sz w:val="13"/>
                    </w:rPr>
                  </w:pPr>
                  <w:r>
                    <w:rPr>
                      <w:b/>
                      <w:w w:val="105"/>
                      <w:sz w:val="13"/>
                    </w:rPr>
                    <w:t xml:space="preserve">- </w:t>
                  </w:r>
                  <w:r>
                    <w:rPr>
                      <w:b/>
                      <w:spacing w:val="-1"/>
                      <w:w w:val="105"/>
                      <w:sz w:val="13"/>
                    </w:rPr>
                    <w:t>25,991,105</w:t>
                  </w:r>
                </w:p>
                <w:p w14:paraId="71FA965E" w14:textId="77777777" w:rsidR="00B9323D" w:rsidRDefault="00B9323D">
                  <w:pPr>
                    <w:pStyle w:val="BodyText"/>
                    <w:rPr>
                      <w:b/>
                      <w:sz w:val="14"/>
                    </w:rPr>
                  </w:pPr>
                </w:p>
                <w:p w14:paraId="35677D93" w14:textId="77777777" w:rsidR="00B9323D" w:rsidRDefault="00B9323D">
                  <w:pPr>
                    <w:pStyle w:val="BodyText"/>
                    <w:spacing w:before="3"/>
                    <w:rPr>
                      <w:b/>
                      <w:sz w:val="16"/>
                    </w:rPr>
                  </w:pPr>
                </w:p>
                <w:p w14:paraId="5E4939C1" w14:textId="77777777" w:rsidR="00B9323D" w:rsidRDefault="00B9323D">
                  <w:pPr>
                    <w:ind w:left="193"/>
                    <w:rPr>
                      <w:b/>
                      <w:sz w:val="13"/>
                    </w:rPr>
                  </w:pPr>
                  <w:r>
                    <w:rPr>
                      <w:b/>
                      <w:w w:val="105"/>
                      <w:sz w:val="13"/>
                    </w:rPr>
                    <w:t>(25,904,095)</w:t>
                  </w:r>
                </w:p>
                <w:p w14:paraId="3A399AA6" w14:textId="77777777" w:rsidR="00B9323D" w:rsidRDefault="00B9323D">
                  <w:pPr>
                    <w:spacing w:before="25"/>
                    <w:ind w:left="193"/>
                    <w:rPr>
                      <w:b/>
                      <w:sz w:val="13"/>
                    </w:rPr>
                  </w:pPr>
                  <w:r>
                    <w:rPr>
                      <w:b/>
                      <w:w w:val="105"/>
                      <w:sz w:val="13"/>
                    </w:rPr>
                    <w:t>(27,576,087)</w:t>
                  </w:r>
                </w:p>
              </w:txbxContent>
            </v:textbox>
            <w10:wrap anchorx="page" anchory="page"/>
          </v:shape>
        </w:pict>
      </w:r>
      <w:r>
        <w:pict w14:anchorId="3EA684F6">
          <v:shape id="_x0000_s3177" type="#_x0000_t202" alt="" style="position:absolute;margin-left:412.55pt;margin-top:344.1pt;width:50.1pt;height:121.35pt;z-index:-24693248;mso-wrap-style:square;mso-wrap-edited:f;mso-width-percent:0;mso-height-percent:0;mso-position-horizontal-relative:page;mso-position-vertical-relative:page;mso-width-percent:0;mso-height-percent:0;v-text-anchor:top" filled="f" stroked="f">
            <v:textbox inset="0,0,0,0">
              <w:txbxContent>
                <w:p w14:paraId="33213234" w14:textId="77777777" w:rsidR="00B9323D" w:rsidRDefault="00B9323D">
                  <w:pPr>
                    <w:pStyle w:val="BodyText"/>
                    <w:spacing w:before="2"/>
                    <w:rPr>
                      <w:rFonts w:ascii="Times New Roman"/>
                      <w:sz w:val="16"/>
                    </w:rPr>
                  </w:pPr>
                </w:p>
                <w:p w14:paraId="1B8FC823" w14:textId="77777777" w:rsidR="00B9323D" w:rsidRDefault="00B9323D">
                  <w:pPr>
                    <w:ind w:right="13"/>
                    <w:jc w:val="right"/>
                    <w:rPr>
                      <w:sz w:val="12"/>
                    </w:rPr>
                  </w:pPr>
                  <w:r>
                    <w:rPr>
                      <w:spacing w:val="-1"/>
                      <w:sz w:val="12"/>
                    </w:rPr>
                    <w:t>2019</w:t>
                  </w:r>
                </w:p>
                <w:p w14:paraId="75FDB8FC" w14:textId="77777777" w:rsidR="00B9323D" w:rsidRDefault="00B9323D">
                  <w:pPr>
                    <w:spacing w:before="31"/>
                    <w:ind w:right="13"/>
                    <w:jc w:val="right"/>
                    <w:rPr>
                      <w:sz w:val="12"/>
                    </w:rPr>
                  </w:pPr>
                  <w:r>
                    <w:rPr>
                      <w:w w:val="103"/>
                      <w:sz w:val="12"/>
                    </w:rPr>
                    <w:t>$</w:t>
                  </w:r>
                </w:p>
                <w:p w14:paraId="21AE8652" w14:textId="77777777" w:rsidR="00B9323D" w:rsidRDefault="00B9323D">
                  <w:pPr>
                    <w:pStyle w:val="BodyText"/>
                    <w:rPr>
                      <w:sz w:val="14"/>
                    </w:rPr>
                  </w:pPr>
                </w:p>
                <w:p w14:paraId="3F63CB7C" w14:textId="77777777" w:rsidR="00B9323D" w:rsidRDefault="00B9323D">
                  <w:pPr>
                    <w:pStyle w:val="BodyText"/>
                    <w:rPr>
                      <w:sz w:val="14"/>
                    </w:rPr>
                  </w:pPr>
                </w:p>
                <w:p w14:paraId="728229C3" w14:textId="77777777" w:rsidR="00B9323D" w:rsidRDefault="00B9323D">
                  <w:pPr>
                    <w:pStyle w:val="BodyText"/>
                    <w:spacing w:before="3"/>
                    <w:rPr>
                      <w:sz w:val="20"/>
                    </w:rPr>
                  </w:pPr>
                </w:p>
                <w:p w14:paraId="06891641" w14:textId="77777777" w:rsidR="00B9323D" w:rsidRDefault="00B9323D">
                  <w:pPr>
                    <w:pStyle w:val="BodyText"/>
                    <w:ind w:right="16"/>
                    <w:jc w:val="right"/>
                  </w:pPr>
                  <w:r>
                    <w:rPr>
                      <w:w w:val="105"/>
                    </w:rPr>
                    <w:t>22,185,423</w:t>
                  </w:r>
                </w:p>
                <w:p w14:paraId="54276B31" w14:textId="77777777" w:rsidR="00B9323D" w:rsidRDefault="00B9323D">
                  <w:pPr>
                    <w:pStyle w:val="BodyText"/>
                    <w:spacing w:before="25"/>
                    <w:ind w:right="16"/>
                    <w:jc w:val="right"/>
                  </w:pPr>
                  <w:r>
                    <w:rPr>
                      <w:spacing w:val="-1"/>
                      <w:w w:val="105"/>
                    </w:rPr>
                    <w:t>47,647</w:t>
                  </w:r>
                </w:p>
                <w:p w14:paraId="07481DC2" w14:textId="77777777" w:rsidR="00B9323D" w:rsidRDefault="00B9323D">
                  <w:pPr>
                    <w:pStyle w:val="BodyText"/>
                    <w:spacing w:before="25"/>
                    <w:ind w:right="16"/>
                    <w:jc w:val="right"/>
                  </w:pPr>
                  <w:r>
                    <w:rPr>
                      <w:spacing w:val="-1"/>
                      <w:w w:val="105"/>
                    </w:rPr>
                    <w:t>99,845</w:t>
                  </w:r>
                </w:p>
                <w:p w14:paraId="74AA3E9D" w14:textId="77777777" w:rsidR="00B9323D" w:rsidRDefault="00B9323D">
                  <w:pPr>
                    <w:pStyle w:val="BodyText"/>
                    <w:spacing w:before="25"/>
                    <w:ind w:right="16"/>
                    <w:jc w:val="right"/>
                  </w:pPr>
                  <w:r>
                    <w:rPr>
                      <w:w w:val="105"/>
                    </w:rPr>
                    <w:t>14,781,176</w:t>
                  </w:r>
                </w:p>
                <w:p w14:paraId="42311481" w14:textId="77777777" w:rsidR="00B9323D" w:rsidRDefault="00B9323D">
                  <w:pPr>
                    <w:pStyle w:val="BodyText"/>
                    <w:rPr>
                      <w:sz w:val="14"/>
                    </w:rPr>
                  </w:pPr>
                </w:p>
                <w:p w14:paraId="6FEC8249" w14:textId="77777777" w:rsidR="00B9323D" w:rsidRDefault="00B9323D">
                  <w:pPr>
                    <w:pStyle w:val="BodyText"/>
                    <w:spacing w:before="5"/>
                    <w:rPr>
                      <w:sz w:val="18"/>
                    </w:rPr>
                  </w:pPr>
                </w:p>
                <w:p w14:paraId="5F4F1A29" w14:textId="77777777" w:rsidR="00B9323D" w:rsidRDefault="00B9323D">
                  <w:pPr>
                    <w:pStyle w:val="BodyText"/>
                    <w:ind w:left="201"/>
                  </w:pPr>
                  <w:r>
                    <w:rPr>
                      <w:w w:val="105"/>
                    </w:rPr>
                    <w:t>(37,443,386)</w:t>
                  </w:r>
                </w:p>
                <w:p w14:paraId="78AB899B" w14:textId="77777777" w:rsidR="00B9323D" w:rsidRDefault="00B9323D">
                  <w:pPr>
                    <w:pStyle w:val="BodyText"/>
                    <w:spacing w:before="25"/>
                    <w:ind w:left="201"/>
                  </w:pPr>
                  <w:r>
                    <w:rPr>
                      <w:w w:val="105"/>
                    </w:rPr>
                    <w:t>(16,387,032)</w:t>
                  </w:r>
                </w:p>
              </w:txbxContent>
            </v:textbox>
            <w10:wrap anchorx="page" anchory="page"/>
          </v:shape>
        </w:pict>
      </w:r>
      <w:r>
        <w:pict w14:anchorId="3764049E">
          <v:shape id="_x0000_s3176" type="#_x0000_t202" alt="" style="position:absolute;margin-left:462.6pt;margin-top:344.1pt;width:52.55pt;height:121.35pt;z-index:-24692736;mso-wrap-style:square;mso-wrap-edited:f;mso-width-percent:0;mso-height-percent:0;mso-position-horizontal-relative:page;mso-position-vertical-relative:page;mso-width-percent:0;mso-height-percent:0;v-text-anchor:top" filled="f" stroked="f">
            <v:textbox inset="0,0,0,0">
              <w:txbxContent>
                <w:p w14:paraId="72403055" w14:textId="77777777" w:rsidR="00B9323D" w:rsidRDefault="00B9323D">
                  <w:pPr>
                    <w:pStyle w:val="BodyText"/>
                    <w:spacing w:before="4"/>
                    <w:rPr>
                      <w:rFonts w:ascii="Times New Roman"/>
                      <w:sz w:val="16"/>
                    </w:rPr>
                  </w:pPr>
                </w:p>
                <w:p w14:paraId="238B1255" w14:textId="77777777" w:rsidR="00B9323D" w:rsidRDefault="00B9323D">
                  <w:pPr>
                    <w:ind w:right="15"/>
                    <w:jc w:val="right"/>
                    <w:rPr>
                      <w:b/>
                      <w:sz w:val="12"/>
                    </w:rPr>
                  </w:pPr>
                  <w:r>
                    <w:rPr>
                      <w:b/>
                      <w:spacing w:val="-1"/>
                      <w:sz w:val="12"/>
                    </w:rPr>
                    <w:t>2020</w:t>
                  </w:r>
                </w:p>
                <w:p w14:paraId="294B1E9F" w14:textId="77777777" w:rsidR="00B9323D" w:rsidRDefault="00B9323D">
                  <w:pPr>
                    <w:spacing w:before="32"/>
                    <w:ind w:right="15"/>
                    <w:jc w:val="right"/>
                    <w:rPr>
                      <w:b/>
                      <w:sz w:val="12"/>
                    </w:rPr>
                  </w:pPr>
                  <w:r>
                    <w:rPr>
                      <w:b/>
                      <w:w w:val="103"/>
                      <w:sz w:val="12"/>
                    </w:rPr>
                    <w:t>$</w:t>
                  </w:r>
                </w:p>
                <w:p w14:paraId="41E28823" w14:textId="77777777" w:rsidR="00B9323D" w:rsidRDefault="00B9323D">
                  <w:pPr>
                    <w:pStyle w:val="BodyText"/>
                    <w:rPr>
                      <w:b/>
                      <w:sz w:val="14"/>
                    </w:rPr>
                  </w:pPr>
                </w:p>
                <w:p w14:paraId="2A8D8068" w14:textId="77777777" w:rsidR="00B9323D" w:rsidRDefault="00B9323D">
                  <w:pPr>
                    <w:pStyle w:val="BodyText"/>
                    <w:rPr>
                      <w:b/>
                      <w:sz w:val="14"/>
                    </w:rPr>
                  </w:pPr>
                </w:p>
                <w:p w14:paraId="1183D985" w14:textId="77777777" w:rsidR="00B9323D" w:rsidRDefault="00B9323D">
                  <w:pPr>
                    <w:pStyle w:val="BodyText"/>
                    <w:spacing w:before="3"/>
                    <w:rPr>
                      <w:b/>
                      <w:sz w:val="20"/>
                    </w:rPr>
                  </w:pPr>
                </w:p>
                <w:p w14:paraId="0A3C7E97" w14:textId="77777777" w:rsidR="00B9323D" w:rsidRDefault="00B9323D">
                  <w:pPr>
                    <w:ind w:right="18"/>
                    <w:jc w:val="right"/>
                    <w:rPr>
                      <w:b/>
                      <w:sz w:val="13"/>
                    </w:rPr>
                  </w:pPr>
                  <w:r>
                    <w:rPr>
                      <w:b/>
                      <w:spacing w:val="-1"/>
                      <w:w w:val="105"/>
                      <w:sz w:val="13"/>
                    </w:rPr>
                    <w:t>631,831</w:t>
                  </w:r>
                </w:p>
                <w:p w14:paraId="4DD10DF8" w14:textId="77777777" w:rsidR="00B9323D" w:rsidRDefault="00B9323D">
                  <w:pPr>
                    <w:spacing w:before="25"/>
                    <w:ind w:right="17"/>
                    <w:jc w:val="right"/>
                    <w:rPr>
                      <w:b/>
                      <w:sz w:val="13"/>
                    </w:rPr>
                  </w:pPr>
                  <w:r>
                    <w:rPr>
                      <w:b/>
                      <w:w w:val="105"/>
                      <w:sz w:val="13"/>
                    </w:rPr>
                    <w:t>2,316</w:t>
                  </w:r>
                </w:p>
                <w:p w14:paraId="6811B5E3" w14:textId="77777777" w:rsidR="00B9323D" w:rsidRDefault="00B9323D">
                  <w:pPr>
                    <w:spacing w:before="24"/>
                    <w:ind w:right="16"/>
                    <w:jc w:val="right"/>
                    <w:rPr>
                      <w:b/>
                      <w:sz w:val="13"/>
                    </w:rPr>
                  </w:pPr>
                  <w:r>
                    <w:rPr>
                      <w:b/>
                      <w:w w:val="105"/>
                      <w:sz w:val="13"/>
                    </w:rPr>
                    <w:t>-</w:t>
                  </w:r>
                </w:p>
                <w:p w14:paraId="0A7BBAA8" w14:textId="77777777" w:rsidR="00B9323D" w:rsidRDefault="00B9323D">
                  <w:pPr>
                    <w:spacing w:before="25"/>
                    <w:ind w:right="16"/>
                    <w:jc w:val="right"/>
                    <w:rPr>
                      <w:b/>
                      <w:sz w:val="13"/>
                    </w:rPr>
                  </w:pPr>
                  <w:r>
                    <w:rPr>
                      <w:b/>
                      <w:w w:val="105"/>
                      <w:sz w:val="13"/>
                    </w:rPr>
                    <w:t>-</w:t>
                  </w:r>
                </w:p>
                <w:p w14:paraId="47B475CE" w14:textId="77777777" w:rsidR="00B9323D" w:rsidRDefault="00B9323D">
                  <w:pPr>
                    <w:pStyle w:val="BodyText"/>
                    <w:rPr>
                      <w:b/>
                      <w:sz w:val="14"/>
                    </w:rPr>
                  </w:pPr>
                </w:p>
                <w:p w14:paraId="71183135" w14:textId="77777777" w:rsidR="00B9323D" w:rsidRDefault="00B9323D">
                  <w:pPr>
                    <w:pStyle w:val="BodyText"/>
                    <w:spacing w:before="6"/>
                    <w:rPr>
                      <w:b/>
                      <w:sz w:val="18"/>
                    </w:rPr>
                  </w:pPr>
                </w:p>
                <w:p w14:paraId="4824A222" w14:textId="77777777" w:rsidR="00B9323D" w:rsidRDefault="00B9323D">
                  <w:pPr>
                    <w:ind w:right="16"/>
                    <w:jc w:val="right"/>
                    <w:rPr>
                      <w:b/>
                      <w:sz w:val="13"/>
                    </w:rPr>
                  </w:pPr>
                  <w:r>
                    <w:rPr>
                      <w:b/>
                      <w:w w:val="105"/>
                      <w:sz w:val="13"/>
                    </w:rPr>
                    <w:t>(629,668)</w:t>
                  </w:r>
                </w:p>
                <w:p w14:paraId="406CD123" w14:textId="77777777" w:rsidR="00B9323D" w:rsidRDefault="00B9323D">
                  <w:pPr>
                    <w:spacing w:before="25"/>
                    <w:ind w:right="16"/>
                    <w:jc w:val="right"/>
                    <w:rPr>
                      <w:b/>
                      <w:sz w:val="13"/>
                    </w:rPr>
                  </w:pPr>
                  <w:r>
                    <w:rPr>
                      <w:b/>
                      <w:w w:val="105"/>
                      <w:sz w:val="13"/>
                    </w:rPr>
                    <w:t>-</w:t>
                  </w:r>
                </w:p>
              </w:txbxContent>
            </v:textbox>
            <w10:wrap anchorx="page" anchory="page"/>
          </v:shape>
        </w:pict>
      </w:r>
      <w:r>
        <w:pict w14:anchorId="60200DFA">
          <v:shape id="_x0000_s3175" type="#_x0000_t202" alt="" style="position:absolute;margin-left:515.15pt;margin-top:344.1pt;width:48.2pt;height:121.35pt;z-index:-24692224;mso-wrap-style:square;mso-wrap-edited:f;mso-width-percent:0;mso-height-percent:0;mso-position-horizontal-relative:page;mso-position-vertical-relative:page;mso-width-percent:0;mso-height-percent:0;v-text-anchor:top" filled="f" stroked="f">
            <v:textbox inset="0,0,0,0">
              <w:txbxContent>
                <w:p w14:paraId="79B75921" w14:textId="77777777" w:rsidR="00B9323D" w:rsidRDefault="00B9323D">
                  <w:pPr>
                    <w:pStyle w:val="BodyText"/>
                    <w:spacing w:before="2"/>
                    <w:rPr>
                      <w:rFonts w:ascii="Times New Roman"/>
                      <w:sz w:val="16"/>
                    </w:rPr>
                  </w:pPr>
                </w:p>
                <w:p w14:paraId="09E32DF2" w14:textId="77777777" w:rsidR="00B9323D" w:rsidRDefault="00B9323D">
                  <w:pPr>
                    <w:ind w:right="15"/>
                    <w:jc w:val="right"/>
                    <w:rPr>
                      <w:sz w:val="12"/>
                    </w:rPr>
                  </w:pPr>
                  <w:r>
                    <w:rPr>
                      <w:spacing w:val="-1"/>
                      <w:sz w:val="12"/>
                    </w:rPr>
                    <w:t>2019</w:t>
                  </w:r>
                </w:p>
                <w:p w14:paraId="6B664034" w14:textId="77777777" w:rsidR="00B9323D" w:rsidRDefault="00B9323D">
                  <w:pPr>
                    <w:spacing w:before="31"/>
                    <w:ind w:right="15"/>
                    <w:jc w:val="right"/>
                    <w:rPr>
                      <w:sz w:val="12"/>
                    </w:rPr>
                  </w:pPr>
                  <w:r>
                    <w:rPr>
                      <w:w w:val="103"/>
                      <w:sz w:val="12"/>
                    </w:rPr>
                    <w:t>$</w:t>
                  </w:r>
                </w:p>
                <w:p w14:paraId="4CB9F9EF" w14:textId="77777777" w:rsidR="00B9323D" w:rsidRDefault="00B9323D">
                  <w:pPr>
                    <w:pStyle w:val="BodyText"/>
                    <w:rPr>
                      <w:sz w:val="14"/>
                    </w:rPr>
                  </w:pPr>
                </w:p>
                <w:p w14:paraId="15B62729" w14:textId="77777777" w:rsidR="00B9323D" w:rsidRDefault="00B9323D">
                  <w:pPr>
                    <w:pStyle w:val="BodyText"/>
                    <w:rPr>
                      <w:sz w:val="14"/>
                    </w:rPr>
                  </w:pPr>
                </w:p>
                <w:p w14:paraId="08090180" w14:textId="77777777" w:rsidR="00B9323D" w:rsidRDefault="00B9323D">
                  <w:pPr>
                    <w:pStyle w:val="BodyText"/>
                    <w:spacing w:before="3"/>
                    <w:rPr>
                      <w:sz w:val="20"/>
                    </w:rPr>
                  </w:pPr>
                </w:p>
                <w:p w14:paraId="5C8B486A" w14:textId="77777777" w:rsidR="00B9323D" w:rsidRDefault="00B9323D">
                  <w:pPr>
                    <w:pStyle w:val="BodyText"/>
                    <w:ind w:right="17"/>
                    <w:jc w:val="right"/>
                  </w:pPr>
                  <w:r>
                    <w:rPr>
                      <w:w w:val="105"/>
                    </w:rPr>
                    <w:t>637,594</w:t>
                  </w:r>
                </w:p>
                <w:p w14:paraId="6665FE32" w14:textId="77777777" w:rsidR="00B9323D" w:rsidRDefault="00B9323D">
                  <w:pPr>
                    <w:pStyle w:val="BodyText"/>
                    <w:spacing w:before="25"/>
                    <w:ind w:right="19"/>
                    <w:jc w:val="right"/>
                  </w:pPr>
                  <w:r>
                    <w:rPr>
                      <w:spacing w:val="-1"/>
                      <w:w w:val="105"/>
                    </w:rPr>
                    <w:t>7,246</w:t>
                  </w:r>
                </w:p>
                <w:p w14:paraId="71D5AF62" w14:textId="77777777" w:rsidR="00B9323D" w:rsidRDefault="00B9323D">
                  <w:pPr>
                    <w:pStyle w:val="BodyText"/>
                    <w:spacing w:before="25"/>
                    <w:ind w:right="17"/>
                    <w:jc w:val="right"/>
                  </w:pPr>
                  <w:r>
                    <w:rPr>
                      <w:w w:val="105"/>
                    </w:rPr>
                    <w:t>-</w:t>
                  </w:r>
                </w:p>
                <w:p w14:paraId="2DB64008" w14:textId="77777777" w:rsidR="00B9323D" w:rsidRDefault="00B9323D">
                  <w:pPr>
                    <w:pStyle w:val="BodyText"/>
                    <w:spacing w:before="25"/>
                    <w:ind w:right="17"/>
                    <w:jc w:val="right"/>
                  </w:pPr>
                  <w:r>
                    <w:rPr>
                      <w:w w:val="105"/>
                    </w:rPr>
                    <w:t>-</w:t>
                  </w:r>
                </w:p>
                <w:p w14:paraId="43C34F71" w14:textId="77777777" w:rsidR="00B9323D" w:rsidRDefault="00B9323D">
                  <w:pPr>
                    <w:pStyle w:val="BodyText"/>
                    <w:rPr>
                      <w:sz w:val="14"/>
                    </w:rPr>
                  </w:pPr>
                </w:p>
                <w:p w14:paraId="36CB8867" w14:textId="77777777" w:rsidR="00B9323D" w:rsidRDefault="00B9323D">
                  <w:pPr>
                    <w:pStyle w:val="BodyText"/>
                    <w:spacing w:before="5"/>
                    <w:rPr>
                      <w:sz w:val="18"/>
                    </w:rPr>
                  </w:pPr>
                </w:p>
                <w:p w14:paraId="393CB5E7" w14:textId="77777777" w:rsidR="00B9323D" w:rsidRDefault="00B9323D">
                  <w:pPr>
                    <w:pStyle w:val="BodyText"/>
                    <w:ind w:right="16"/>
                    <w:jc w:val="right"/>
                  </w:pPr>
                  <w:r>
                    <w:rPr>
                      <w:w w:val="105"/>
                    </w:rPr>
                    <w:t>(792,734)</w:t>
                  </w:r>
                </w:p>
                <w:p w14:paraId="691B3AA1" w14:textId="77777777" w:rsidR="00B9323D" w:rsidRDefault="00B9323D">
                  <w:pPr>
                    <w:pStyle w:val="BodyText"/>
                    <w:spacing w:before="25"/>
                    <w:ind w:right="17"/>
                    <w:jc w:val="right"/>
                  </w:pPr>
                  <w:r>
                    <w:rPr>
                      <w:w w:val="105"/>
                    </w:rPr>
                    <w:t>-</w:t>
                  </w:r>
                </w:p>
              </w:txbxContent>
            </v:textbox>
            <w10:wrap anchorx="page" anchory="page"/>
          </v:shape>
        </w:pict>
      </w:r>
      <w:r>
        <w:pict w14:anchorId="04F20638">
          <v:shape id="_x0000_s3174" type="#_x0000_t202" alt="" style="position:absolute;margin-left:76.25pt;margin-top:465.45pt;width:187.15pt;height:18.35pt;z-index:-24691712;mso-wrap-style:square;mso-wrap-edited:f;mso-width-percent:0;mso-height-percent:0;mso-position-horizontal-relative:page;mso-position-vertical-relative:page;mso-width-percent:0;mso-height-percent:0;v-text-anchor:top" filled="f" stroked="f">
            <v:textbox inset="0,0,0,0">
              <w:txbxContent>
                <w:p w14:paraId="5CB9AE76" w14:textId="77777777" w:rsidR="00B9323D" w:rsidRDefault="00B9323D">
                  <w:pPr>
                    <w:spacing w:before="16"/>
                    <w:ind w:left="29"/>
                    <w:rPr>
                      <w:b/>
                      <w:sz w:val="13"/>
                    </w:rPr>
                  </w:pPr>
                  <w:r>
                    <w:rPr>
                      <w:b/>
                      <w:w w:val="105"/>
                      <w:sz w:val="13"/>
                    </w:rPr>
                    <w:t>NET CASH (USED IN)/PROVIDED BY</w:t>
                  </w:r>
                </w:p>
                <w:p w14:paraId="5A66BC75" w14:textId="77777777" w:rsidR="00B9323D" w:rsidRDefault="00B9323D">
                  <w:pPr>
                    <w:tabs>
                      <w:tab w:val="left" w:pos="3481"/>
                    </w:tabs>
                    <w:spacing w:before="7"/>
                    <w:ind w:left="29"/>
                    <w:rPr>
                      <w:sz w:val="13"/>
                    </w:rPr>
                  </w:pPr>
                  <w:r>
                    <w:rPr>
                      <w:b/>
                      <w:w w:val="105"/>
                      <w:sz w:val="13"/>
                    </w:rPr>
                    <w:t>OPERATING</w:t>
                  </w:r>
                  <w:r>
                    <w:rPr>
                      <w:b/>
                      <w:spacing w:val="-3"/>
                      <w:w w:val="105"/>
                      <w:sz w:val="13"/>
                    </w:rPr>
                    <w:t xml:space="preserve"> </w:t>
                  </w:r>
                  <w:r>
                    <w:rPr>
                      <w:b/>
                      <w:w w:val="105"/>
                      <w:sz w:val="13"/>
                    </w:rPr>
                    <w:t>ACTIVITIES</w:t>
                  </w:r>
                  <w:r>
                    <w:rPr>
                      <w:b/>
                      <w:w w:val="105"/>
                      <w:sz w:val="13"/>
                    </w:rPr>
                    <w:tab/>
                  </w:r>
                  <w:r>
                    <w:rPr>
                      <w:w w:val="105"/>
                      <w:position w:val="2"/>
                      <w:sz w:val="13"/>
                    </w:rPr>
                    <w:t>8(b)</w:t>
                  </w:r>
                </w:p>
              </w:txbxContent>
            </v:textbox>
            <w10:wrap anchorx="page" anchory="page"/>
          </v:shape>
        </w:pict>
      </w:r>
      <w:r>
        <w:pict w14:anchorId="771F90D0">
          <v:shape id="_x0000_s3173" type="#_x0000_t202" alt="" style="position:absolute;margin-left:263.4pt;margin-top:465.45pt;width:50.35pt;height:18.35pt;z-index:-24691200;mso-wrap-style:square;mso-wrap-edited:f;mso-width-percent:0;mso-height-percent:0;mso-position-horizontal-relative:page;mso-position-vertical-relative:page;mso-width-percent:0;mso-height-percent:0;v-text-anchor:top" filled="f" stroked="f">
            <v:textbox inset="0,0,0,0">
              <w:txbxContent>
                <w:p w14:paraId="11168145" w14:textId="77777777" w:rsidR="00B9323D" w:rsidRDefault="00B9323D">
                  <w:pPr>
                    <w:spacing w:before="113"/>
                    <w:ind w:left="281"/>
                    <w:rPr>
                      <w:b/>
                      <w:sz w:val="13"/>
                    </w:rPr>
                  </w:pPr>
                  <w:r>
                    <w:rPr>
                      <w:b/>
                      <w:w w:val="105"/>
                      <w:sz w:val="13"/>
                    </w:rPr>
                    <w:t>(1,984,044)</w:t>
                  </w:r>
                </w:p>
              </w:txbxContent>
            </v:textbox>
            <w10:wrap anchorx="page" anchory="page"/>
          </v:shape>
        </w:pict>
      </w:r>
      <w:r>
        <w:pict w14:anchorId="4741EB20">
          <v:shape id="_x0000_s3172" type="#_x0000_t202" alt="" style="position:absolute;margin-left:313.7pt;margin-top:465.45pt;width:49.1pt;height:18.35pt;z-index:-24690688;mso-wrap-style:square;mso-wrap-edited:f;mso-width-percent:0;mso-height-percent:0;mso-position-horizontal-relative:page;mso-position-vertical-relative:page;mso-width-percent:0;mso-height-percent:0;v-text-anchor:top" filled="f" stroked="f">
            <v:textbox inset="0,0,0,0">
              <w:txbxContent>
                <w:p w14:paraId="27379666" w14:textId="77777777" w:rsidR="00B9323D" w:rsidRDefault="00B9323D">
                  <w:pPr>
                    <w:pStyle w:val="BodyText"/>
                    <w:spacing w:before="111"/>
                    <w:ind w:left="181"/>
                  </w:pPr>
                  <w:r>
                    <w:rPr>
                      <w:w w:val="105"/>
                    </w:rPr>
                    <w:t>(16,864,221)</w:t>
                  </w:r>
                </w:p>
              </w:txbxContent>
            </v:textbox>
            <w10:wrap anchorx="page" anchory="page"/>
          </v:shape>
        </w:pict>
      </w:r>
      <w:r>
        <w:pict w14:anchorId="4C59D0E6">
          <v:shape id="_x0000_s3171" type="#_x0000_t202" alt="" style="position:absolute;margin-left:362.75pt;margin-top:465.45pt;width:49.85pt;height:18.35pt;z-index:-24690176;mso-wrap-style:square;mso-wrap-edited:f;mso-width-percent:0;mso-height-percent:0;mso-position-horizontal-relative:page;mso-position-vertical-relative:page;mso-width-percent:0;mso-height-percent:0;v-text-anchor:top" filled="f" stroked="f">
            <v:textbox inset="0,0,0,0">
              <w:txbxContent>
                <w:p w14:paraId="5E693349" w14:textId="77777777" w:rsidR="00B9323D" w:rsidRDefault="00B9323D">
                  <w:pPr>
                    <w:spacing w:before="113"/>
                    <w:ind w:left="271"/>
                    <w:rPr>
                      <w:b/>
                      <w:sz w:val="13"/>
                    </w:rPr>
                  </w:pPr>
                  <w:r>
                    <w:rPr>
                      <w:b/>
                      <w:w w:val="105"/>
                      <w:sz w:val="13"/>
                    </w:rPr>
                    <w:t>(1,988,523)</w:t>
                  </w:r>
                </w:p>
              </w:txbxContent>
            </v:textbox>
            <w10:wrap anchorx="page" anchory="page"/>
          </v:shape>
        </w:pict>
      </w:r>
      <w:r>
        <w:pict w14:anchorId="2F106C3F">
          <v:shape id="_x0000_s3170" type="#_x0000_t202" alt="" style="position:absolute;margin-left:412.55pt;margin-top:465.45pt;width:50.1pt;height:18.35pt;z-index:-24689664;mso-wrap-style:square;mso-wrap-edited:f;mso-width-percent:0;mso-height-percent:0;mso-position-horizontal-relative:page;mso-position-vertical-relative:page;mso-width-percent:0;mso-height-percent:0;v-text-anchor:top" filled="f" stroked="f">
            <v:textbox inset="0,0,0,0">
              <w:txbxContent>
                <w:p w14:paraId="569B7E52" w14:textId="77777777" w:rsidR="00B9323D" w:rsidRDefault="00B9323D">
                  <w:pPr>
                    <w:pStyle w:val="BodyText"/>
                    <w:spacing w:before="111"/>
                    <w:ind w:left="201"/>
                  </w:pPr>
                  <w:r>
                    <w:rPr>
                      <w:w w:val="105"/>
                    </w:rPr>
                    <w:t>(16,716,327)</w:t>
                  </w:r>
                </w:p>
              </w:txbxContent>
            </v:textbox>
            <w10:wrap anchorx="page" anchory="page"/>
          </v:shape>
        </w:pict>
      </w:r>
      <w:r>
        <w:pict w14:anchorId="5AC01ACA">
          <v:shape id="_x0000_s3169" type="#_x0000_t202" alt="" style="position:absolute;margin-left:462.6pt;margin-top:465.45pt;width:52.55pt;height:18.35pt;z-index:-24689152;mso-wrap-style:square;mso-wrap-edited:f;mso-width-percent:0;mso-height-percent:0;mso-position-horizontal-relative:page;mso-position-vertical-relative:page;mso-width-percent:0;mso-height-percent:0;v-text-anchor:top" filled="f" stroked="f">
            <v:textbox inset="0,0,0,0">
              <w:txbxContent>
                <w:p w14:paraId="7E40E3E3" w14:textId="77777777" w:rsidR="00B9323D" w:rsidRDefault="00B9323D">
                  <w:pPr>
                    <w:spacing w:before="113"/>
                    <w:ind w:left="684"/>
                    <w:rPr>
                      <w:b/>
                      <w:sz w:val="13"/>
                    </w:rPr>
                  </w:pPr>
                  <w:r>
                    <w:rPr>
                      <w:b/>
                      <w:w w:val="105"/>
                      <w:sz w:val="13"/>
                    </w:rPr>
                    <w:t>4,479</w:t>
                  </w:r>
                </w:p>
              </w:txbxContent>
            </v:textbox>
            <w10:wrap anchorx="page" anchory="page"/>
          </v:shape>
        </w:pict>
      </w:r>
      <w:r>
        <w:pict w14:anchorId="39740C51">
          <v:shape id="_x0000_s3168" type="#_x0000_t202" alt="" style="position:absolute;margin-left:515.15pt;margin-top:465.45pt;width:48.2pt;height:18.35pt;z-index:-24688640;mso-wrap-style:square;mso-wrap-edited:f;mso-width-percent:0;mso-height-percent:0;mso-position-horizontal-relative:page;mso-position-vertical-relative:page;mso-width-percent:0;mso-height-percent:0;v-text-anchor:top" filled="f" stroked="f">
            <v:textbox inset="0,0,0,0">
              <w:txbxContent>
                <w:p w14:paraId="5B42421B" w14:textId="77777777" w:rsidR="00B9323D" w:rsidRDefault="00B9323D">
                  <w:pPr>
                    <w:pStyle w:val="BodyText"/>
                    <w:spacing w:before="111"/>
                    <w:ind w:left="353"/>
                  </w:pPr>
                  <w:r>
                    <w:rPr>
                      <w:w w:val="105"/>
                    </w:rPr>
                    <w:t>(147,894)</w:t>
                  </w:r>
                </w:p>
              </w:txbxContent>
            </v:textbox>
            <w10:wrap anchorx="page" anchory="page"/>
          </v:shape>
        </w:pict>
      </w:r>
      <w:r>
        <w:pict w14:anchorId="000FFD3D">
          <v:shape id="_x0000_s3167" type="#_x0000_t202" alt="" style="position:absolute;margin-left:76.25pt;margin-top:483.75pt;width:187.15pt;height:26.15pt;z-index:-24688128;mso-wrap-style:square;mso-wrap-edited:f;mso-width-percent:0;mso-height-percent:0;mso-position-horizontal-relative:page;mso-position-vertical-relative:page;mso-width-percent:0;mso-height-percent:0;v-text-anchor:top" filled="f" stroked="f">
            <v:textbox inset="0,0,0,0">
              <w:txbxContent>
                <w:p w14:paraId="43DB3FE6" w14:textId="77777777" w:rsidR="00B9323D" w:rsidRDefault="00B9323D">
                  <w:pPr>
                    <w:pStyle w:val="BodyText"/>
                    <w:spacing w:before="4"/>
                    <w:rPr>
                      <w:rFonts w:ascii="Times New Roman"/>
                      <w:sz w:val="16"/>
                    </w:rPr>
                  </w:pPr>
                </w:p>
                <w:p w14:paraId="4D2F2063" w14:textId="77777777" w:rsidR="00B9323D" w:rsidRDefault="00B9323D">
                  <w:pPr>
                    <w:ind w:left="29"/>
                    <w:rPr>
                      <w:b/>
                      <w:sz w:val="13"/>
                    </w:rPr>
                  </w:pPr>
                  <w:r>
                    <w:rPr>
                      <w:b/>
                      <w:w w:val="105"/>
                      <w:sz w:val="13"/>
                    </w:rPr>
                    <w:t>CASH FLOW FROM INVESTING ACTIVITY</w:t>
                  </w:r>
                </w:p>
                <w:p w14:paraId="23FA5AE5" w14:textId="77777777" w:rsidR="00B9323D" w:rsidRDefault="00B9323D">
                  <w:pPr>
                    <w:pStyle w:val="BodyText"/>
                    <w:spacing w:before="25"/>
                    <w:ind w:left="29"/>
                  </w:pPr>
                  <w:r>
                    <w:rPr>
                      <w:w w:val="105"/>
                    </w:rPr>
                    <w:t>Proceeds from redemption of investments</w:t>
                  </w:r>
                </w:p>
              </w:txbxContent>
            </v:textbox>
            <w10:wrap anchorx="page" anchory="page"/>
          </v:shape>
        </w:pict>
      </w:r>
      <w:r>
        <w:pict w14:anchorId="67D924E0">
          <v:shape id="_x0000_s3166" type="#_x0000_t202" alt="" style="position:absolute;margin-left:263.4pt;margin-top:483.75pt;width:50.35pt;height:26.15pt;z-index:-24687616;mso-wrap-style:square;mso-wrap-edited:f;mso-width-percent:0;mso-height-percent:0;mso-position-horizontal-relative:page;mso-position-vertical-relative:page;mso-width-percent:0;mso-height-percent:0;v-text-anchor:top" filled="f" stroked="f">
            <v:textbox inset="0,0,0,0">
              <w:txbxContent>
                <w:p w14:paraId="33AF836F" w14:textId="77777777" w:rsidR="00B9323D" w:rsidRDefault="00B9323D">
                  <w:pPr>
                    <w:pStyle w:val="BodyText"/>
                    <w:rPr>
                      <w:rFonts w:ascii="Times New Roman"/>
                      <w:sz w:val="14"/>
                    </w:rPr>
                  </w:pPr>
                </w:p>
                <w:p w14:paraId="6F5218A1" w14:textId="77777777" w:rsidR="00B9323D" w:rsidRDefault="00B9323D">
                  <w:pPr>
                    <w:pStyle w:val="BodyText"/>
                    <w:spacing w:before="10"/>
                    <w:rPr>
                      <w:rFonts w:ascii="Times New Roman"/>
                      <w:sz w:val="17"/>
                    </w:rPr>
                  </w:pPr>
                </w:p>
                <w:p w14:paraId="3B87DA7D" w14:textId="77777777" w:rsidR="00B9323D" w:rsidRDefault="00B9323D">
                  <w:pPr>
                    <w:spacing w:before="1"/>
                    <w:ind w:right="17"/>
                    <w:jc w:val="right"/>
                    <w:rPr>
                      <w:b/>
                      <w:sz w:val="13"/>
                    </w:rPr>
                  </w:pPr>
                  <w:r>
                    <w:rPr>
                      <w:b/>
                      <w:w w:val="105"/>
                      <w:sz w:val="13"/>
                    </w:rPr>
                    <w:t>-</w:t>
                  </w:r>
                </w:p>
              </w:txbxContent>
            </v:textbox>
            <w10:wrap anchorx="page" anchory="page"/>
          </v:shape>
        </w:pict>
      </w:r>
      <w:r>
        <w:pict w14:anchorId="560042DE">
          <v:shape id="_x0000_s3165" type="#_x0000_t202" alt="" style="position:absolute;margin-left:313.7pt;margin-top:483.75pt;width:49.1pt;height:26.15pt;z-index:-24687104;mso-wrap-style:square;mso-wrap-edited:f;mso-width-percent:0;mso-height-percent:0;mso-position-horizontal-relative:page;mso-position-vertical-relative:page;mso-width-percent:0;mso-height-percent:0;v-text-anchor:top" filled="f" stroked="f">
            <v:textbox inset="0,0,0,0">
              <w:txbxContent>
                <w:p w14:paraId="56242A18" w14:textId="77777777" w:rsidR="00B9323D" w:rsidRDefault="00B9323D">
                  <w:pPr>
                    <w:pStyle w:val="BodyText"/>
                    <w:rPr>
                      <w:rFonts w:ascii="Times New Roman"/>
                      <w:sz w:val="14"/>
                    </w:rPr>
                  </w:pPr>
                </w:p>
                <w:p w14:paraId="446FADD0" w14:textId="77777777" w:rsidR="00B9323D" w:rsidRDefault="00B9323D">
                  <w:pPr>
                    <w:pStyle w:val="BodyText"/>
                    <w:spacing w:before="8"/>
                    <w:rPr>
                      <w:rFonts w:ascii="Times New Roman"/>
                      <w:sz w:val="17"/>
                    </w:rPr>
                  </w:pPr>
                </w:p>
                <w:p w14:paraId="0B6BEF44" w14:textId="77777777" w:rsidR="00B9323D" w:rsidRDefault="00B9323D">
                  <w:pPr>
                    <w:pStyle w:val="BodyText"/>
                    <w:ind w:left="271"/>
                  </w:pPr>
                  <w:r>
                    <w:rPr>
                      <w:w w:val="105"/>
                    </w:rPr>
                    <w:t>18,179,942</w:t>
                  </w:r>
                </w:p>
              </w:txbxContent>
            </v:textbox>
            <w10:wrap anchorx="page" anchory="page"/>
          </v:shape>
        </w:pict>
      </w:r>
      <w:r>
        <w:pict w14:anchorId="7D3D24CC">
          <v:shape id="_x0000_s3164" type="#_x0000_t202" alt="" style="position:absolute;margin-left:362.75pt;margin-top:483.75pt;width:49.85pt;height:26.15pt;z-index:-24686592;mso-wrap-style:square;mso-wrap-edited:f;mso-width-percent:0;mso-height-percent:0;mso-position-horizontal-relative:page;mso-position-vertical-relative:page;mso-width-percent:0;mso-height-percent:0;v-text-anchor:top" filled="f" stroked="f">
            <v:textbox inset="0,0,0,0">
              <w:txbxContent>
                <w:p w14:paraId="4E744825" w14:textId="77777777" w:rsidR="00B9323D" w:rsidRDefault="00B9323D">
                  <w:pPr>
                    <w:pStyle w:val="BodyText"/>
                    <w:rPr>
                      <w:rFonts w:ascii="Times New Roman"/>
                      <w:sz w:val="14"/>
                    </w:rPr>
                  </w:pPr>
                </w:p>
                <w:p w14:paraId="5E00893C" w14:textId="77777777" w:rsidR="00B9323D" w:rsidRDefault="00B9323D">
                  <w:pPr>
                    <w:pStyle w:val="BodyText"/>
                    <w:spacing w:before="10"/>
                    <w:rPr>
                      <w:rFonts w:ascii="Times New Roman"/>
                      <w:sz w:val="17"/>
                    </w:rPr>
                  </w:pPr>
                </w:p>
                <w:p w14:paraId="559D9BD0" w14:textId="77777777" w:rsidR="00B9323D" w:rsidRDefault="00B9323D">
                  <w:pPr>
                    <w:spacing w:before="1"/>
                    <w:ind w:right="17"/>
                    <w:jc w:val="right"/>
                    <w:rPr>
                      <w:b/>
                      <w:sz w:val="13"/>
                    </w:rPr>
                  </w:pPr>
                  <w:r>
                    <w:rPr>
                      <w:b/>
                      <w:w w:val="105"/>
                      <w:sz w:val="13"/>
                    </w:rPr>
                    <w:t>-</w:t>
                  </w:r>
                </w:p>
              </w:txbxContent>
            </v:textbox>
            <w10:wrap anchorx="page" anchory="page"/>
          </v:shape>
        </w:pict>
      </w:r>
      <w:r>
        <w:pict w14:anchorId="687B180F">
          <v:shape id="_x0000_s3163" type="#_x0000_t202" alt="" style="position:absolute;margin-left:412.55pt;margin-top:483.75pt;width:50.1pt;height:26.15pt;z-index:-24686080;mso-wrap-style:square;mso-wrap-edited:f;mso-width-percent:0;mso-height-percent:0;mso-position-horizontal-relative:page;mso-position-vertical-relative:page;mso-width-percent:0;mso-height-percent:0;v-text-anchor:top" filled="f" stroked="f">
            <v:textbox inset="0,0,0,0">
              <w:txbxContent>
                <w:p w14:paraId="3ACF530F" w14:textId="77777777" w:rsidR="00B9323D" w:rsidRDefault="00B9323D">
                  <w:pPr>
                    <w:pStyle w:val="BodyText"/>
                    <w:rPr>
                      <w:rFonts w:ascii="Times New Roman"/>
                      <w:sz w:val="14"/>
                    </w:rPr>
                  </w:pPr>
                </w:p>
                <w:p w14:paraId="3EB2308E" w14:textId="77777777" w:rsidR="00B9323D" w:rsidRDefault="00B9323D">
                  <w:pPr>
                    <w:pStyle w:val="BodyText"/>
                    <w:spacing w:before="8"/>
                    <w:rPr>
                      <w:rFonts w:ascii="Times New Roman"/>
                      <w:sz w:val="17"/>
                    </w:rPr>
                  </w:pPr>
                </w:p>
                <w:p w14:paraId="54FD83B6" w14:textId="77777777" w:rsidR="00B9323D" w:rsidRDefault="00B9323D">
                  <w:pPr>
                    <w:pStyle w:val="BodyText"/>
                    <w:ind w:left="291"/>
                  </w:pPr>
                  <w:r>
                    <w:rPr>
                      <w:w w:val="105"/>
                    </w:rPr>
                    <w:t>18,179,942</w:t>
                  </w:r>
                </w:p>
              </w:txbxContent>
            </v:textbox>
            <w10:wrap anchorx="page" anchory="page"/>
          </v:shape>
        </w:pict>
      </w:r>
      <w:r>
        <w:pict w14:anchorId="05FBF0A5">
          <v:shape id="_x0000_s3162" type="#_x0000_t202" alt="" style="position:absolute;margin-left:462.6pt;margin-top:483.75pt;width:52.55pt;height:26.15pt;z-index:-24685568;mso-wrap-style:square;mso-wrap-edited:f;mso-width-percent:0;mso-height-percent:0;mso-position-horizontal-relative:page;mso-position-vertical-relative:page;mso-width-percent:0;mso-height-percent:0;v-text-anchor:top" filled="f" stroked="f">
            <v:textbox inset="0,0,0,0">
              <w:txbxContent>
                <w:p w14:paraId="12468278" w14:textId="77777777" w:rsidR="00B9323D" w:rsidRDefault="00B9323D">
                  <w:pPr>
                    <w:pStyle w:val="BodyText"/>
                    <w:rPr>
                      <w:rFonts w:ascii="Times New Roman"/>
                      <w:sz w:val="14"/>
                    </w:rPr>
                  </w:pPr>
                </w:p>
                <w:p w14:paraId="3607E5A0" w14:textId="77777777" w:rsidR="00B9323D" w:rsidRDefault="00B9323D">
                  <w:pPr>
                    <w:pStyle w:val="BodyText"/>
                    <w:spacing w:before="10"/>
                    <w:rPr>
                      <w:rFonts w:ascii="Times New Roman"/>
                      <w:sz w:val="17"/>
                    </w:rPr>
                  </w:pPr>
                </w:p>
                <w:p w14:paraId="6800EF28" w14:textId="77777777" w:rsidR="00B9323D" w:rsidRDefault="00B9323D">
                  <w:pPr>
                    <w:spacing w:before="1"/>
                    <w:ind w:right="16"/>
                    <w:jc w:val="right"/>
                    <w:rPr>
                      <w:b/>
                      <w:sz w:val="13"/>
                    </w:rPr>
                  </w:pPr>
                  <w:r>
                    <w:rPr>
                      <w:b/>
                      <w:w w:val="105"/>
                      <w:sz w:val="13"/>
                    </w:rPr>
                    <w:t>-</w:t>
                  </w:r>
                </w:p>
              </w:txbxContent>
            </v:textbox>
            <w10:wrap anchorx="page" anchory="page"/>
          </v:shape>
        </w:pict>
      </w:r>
      <w:r>
        <w:pict w14:anchorId="17DC63E7">
          <v:shape id="_x0000_s3161" type="#_x0000_t202" alt="" style="position:absolute;margin-left:515.15pt;margin-top:483.75pt;width:48.2pt;height:26.15pt;z-index:-24685056;mso-wrap-style:square;mso-wrap-edited:f;mso-width-percent:0;mso-height-percent:0;mso-position-horizontal-relative:page;mso-position-vertical-relative:page;mso-width-percent:0;mso-height-percent:0;v-text-anchor:top" filled="f" stroked="f">
            <v:textbox inset="0,0,0,0">
              <w:txbxContent>
                <w:p w14:paraId="6C8A6F9F" w14:textId="77777777" w:rsidR="00B9323D" w:rsidRDefault="00B9323D">
                  <w:pPr>
                    <w:pStyle w:val="BodyText"/>
                    <w:rPr>
                      <w:rFonts w:ascii="Times New Roman"/>
                      <w:sz w:val="14"/>
                    </w:rPr>
                  </w:pPr>
                </w:p>
                <w:p w14:paraId="15E9216C" w14:textId="77777777" w:rsidR="00B9323D" w:rsidRDefault="00B9323D">
                  <w:pPr>
                    <w:pStyle w:val="BodyText"/>
                    <w:spacing w:before="8"/>
                    <w:rPr>
                      <w:rFonts w:ascii="Times New Roman"/>
                      <w:sz w:val="17"/>
                    </w:rPr>
                  </w:pPr>
                </w:p>
                <w:p w14:paraId="2BB3ED0D" w14:textId="77777777" w:rsidR="00B9323D" w:rsidRDefault="00B9323D">
                  <w:pPr>
                    <w:pStyle w:val="BodyText"/>
                    <w:ind w:right="17"/>
                    <w:jc w:val="right"/>
                  </w:pPr>
                  <w:r>
                    <w:rPr>
                      <w:w w:val="105"/>
                    </w:rPr>
                    <w:t>-</w:t>
                  </w:r>
                </w:p>
              </w:txbxContent>
            </v:textbox>
            <w10:wrap anchorx="page" anchory="page"/>
          </v:shape>
        </w:pict>
      </w:r>
      <w:r>
        <w:pict w14:anchorId="459F1235">
          <v:shape id="_x0000_s3160" type="#_x0000_t202" alt="" style="position:absolute;margin-left:76.25pt;margin-top:509.9pt;width:187.15pt;height:18.35pt;z-index:-24684544;mso-wrap-style:square;mso-wrap-edited:f;mso-width-percent:0;mso-height-percent:0;mso-position-horizontal-relative:page;mso-position-vertical-relative:page;mso-width-percent:0;mso-height-percent:0;v-text-anchor:top" filled="f" stroked="f">
            <v:textbox inset="0,0,0,0">
              <w:txbxContent>
                <w:p w14:paraId="15F83150" w14:textId="77777777" w:rsidR="00B9323D" w:rsidRDefault="00B9323D">
                  <w:pPr>
                    <w:spacing w:before="16" w:line="283" w:lineRule="auto"/>
                    <w:ind w:left="29" w:right="1244"/>
                    <w:rPr>
                      <w:b/>
                      <w:sz w:val="13"/>
                    </w:rPr>
                  </w:pPr>
                  <w:r>
                    <w:rPr>
                      <w:b/>
                      <w:w w:val="105"/>
                      <w:sz w:val="13"/>
                    </w:rPr>
                    <w:t>NET CASH PROVIDED BY INVESTING ACTIVITIES</w:t>
                  </w:r>
                </w:p>
              </w:txbxContent>
            </v:textbox>
            <w10:wrap anchorx="page" anchory="page"/>
          </v:shape>
        </w:pict>
      </w:r>
      <w:r>
        <w:pict w14:anchorId="497F70E5">
          <v:shape id="_x0000_s3159" type="#_x0000_t202" alt="" style="position:absolute;margin-left:263.4pt;margin-top:509.9pt;width:50.35pt;height:18.35pt;z-index:-24684032;mso-wrap-style:square;mso-wrap-edited:f;mso-width-percent:0;mso-height-percent:0;mso-position-horizontal-relative:page;mso-position-vertical-relative:page;mso-width-percent:0;mso-height-percent:0;v-text-anchor:top" filled="f" stroked="f">
            <v:textbox inset="0,0,0,0">
              <w:txbxContent>
                <w:p w14:paraId="2AC5EBF7" w14:textId="77777777" w:rsidR="00B9323D" w:rsidRDefault="00B9323D">
                  <w:pPr>
                    <w:spacing w:before="113"/>
                    <w:ind w:right="17"/>
                    <w:jc w:val="right"/>
                    <w:rPr>
                      <w:b/>
                      <w:sz w:val="13"/>
                    </w:rPr>
                  </w:pPr>
                  <w:r>
                    <w:rPr>
                      <w:b/>
                      <w:w w:val="105"/>
                      <w:sz w:val="13"/>
                    </w:rPr>
                    <w:t>-</w:t>
                  </w:r>
                </w:p>
              </w:txbxContent>
            </v:textbox>
            <w10:wrap anchorx="page" anchory="page"/>
          </v:shape>
        </w:pict>
      </w:r>
      <w:r>
        <w:pict w14:anchorId="0432EFCE">
          <v:shape id="_x0000_s3158" type="#_x0000_t202" alt="" style="position:absolute;margin-left:313.7pt;margin-top:509.9pt;width:49.1pt;height:18.35pt;z-index:-24683520;mso-wrap-style:square;mso-wrap-edited:f;mso-width-percent:0;mso-height-percent:0;mso-position-horizontal-relative:page;mso-position-vertical-relative:page;mso-width-percent:0;mso-height-percent:0;v-text-anchor:top" filled="f" stroked="f">
            <v:textbox inset="0,0,0,0">
              <w:txbxContent>
                <w:p w14:paraId="6C263C61" w14:textId="77777777" w:rsidR="00B9323D" w:rsidRDefault="00B9323D">
                  <w:pPr>
                    <w:pStyle w:val="BodyText"/>
                    <w:spacing w:before="111"/>
                    <w:ind w:left="271"/>
                  </w:pPr>
                  <w:r>
                    <w:rPr>
                      <w:w w:val="105"/>
                    </w:rPr>
                    <w:t>18,179,942</w:t>
                  </w:r>
                </w:p>
              </w:txbxContent>
            </v:textbox>
            <w10:wrap anchorx="page" anchory="page"/>
          </v:shape>
        </w:pict>
      </w:r>
      <w:r>
        <w:pict w14:anchorId="60703A0C">
          <v:shape id="_x0000_s3157" type="#_x0000_t202" alt="" style="position:absolute;margin-left:362.75pt;margin-top:509.9pt;width:49.85pt;height:18.35pt;z-index:-24683008;mso-wrap-style:square;mso-wrap-edited:f;mso-width-percent:0;mso-height-percent:0;mso-position-horizontal-relative:page;mso-position-vertical-relative:page;mso-width-percent:0;mso-height-percent:0;v-text-anchor:top" filled="f" stroked="f">
            <v:textbox inset="0,0,0,0">
              <w:txbxContent>
                <w:p w14:paraId="73161E2C" w14:textId="77777777" w:rsidR="00B9323D" w:rsidRDefault="00B9323D">
                  <w:pPr>
                    <w:spacing w:before="113"/>
                    <w:ind w:right="17"/>
                    <w:jc w:val="right"/>
                    <w:rPr>
                      <w:b/>
                      <w:sz w:val="13"/>
                    </w:rPr>
                  </w:pPr>
                  <w:r>
                    <w:rPr>
                      <w:b/>
                      <w:w w:val="105"/>
                      <w:sz w:val="13"/>
                    </w:rPr>
                    <w:t>-</w:t>
                  </w:r>
                </w:p>
              </w:txbxContent>
            </v:textbox>
            <w10:wrap anchorx="page" anchory="page"/>
          </v:shape>
        </w:pict>
      </w:r>
      <w:r>
        <w:pict w14:anchorId="136ED248">
          <v:shape id="_x0000_s3156" type="#_x0000_t202" alt="" style="position:absolute;margin-left:412.55pt;margin-top:509.9pt;width:50.1pt;height:18.35pt;z-index:-24682496;mso-wrap-style:square;mso-wrap-edited:f;mso-width-percent:0;mso-height-percent:0;mso-position-horizontal-relative:page;mso-position-vertical-relative:page;mso-width-percent:0;mso-height-percent:0;v-text-anchor:top" filled="f" stroked="f">
            <v:textbox inset="0,0,0,0">
              <w:txbxContent>
                <w:p w14:paraId="6D345E86" w14:textId="77777777" w:rsidR="00B9323D" w:rsidRDefault="00B9323D">
                  <w:pPr>
                    <w:pStyle w:val="BodyText"/>
                    <w:spacing w:before="111"/>
                    <w:ind w:left="291"/>
                  </w:pPr>
                  <w:r>
                    <w:rPr>
                      <w:w w:val="105"/>
                    </w:rPr>
                    <w:t>18,179,942</w:t>
                  </w:r>
                </w:p>
              </w:txbxContent>
            </v:textbox>
            <w10:wrap anchorx="page" anchory="page"/>
          </v:shape>
        </w:pict>
      </w:r>
      <w:r>
        <w:pict w14:anchorId="493FA9A3">
          <v:shape id="_x0000_s3155" type="#_x0000_t202" alt="" style="position:absolute;margin-left:462.6pt;margin-top:509.9pt;width:52.55pt;height:18.35pt;z-index:-24681984;mso-wrap-style:square;mso-wrap-edited:f;mso-width-percent:0;mso-height-percent:0;mso-position-horizontal-relative:page;mso-position-vertical-relative:page;mso-width-percent:0;mso-height-percent:0;v-text-anchor:top" filled="f" stroked="f">
            <v:textbox inset="0,0,0,0">
              <w:txbxContent>
                <w:p w14:paraId="6570074C" w14:textId="77777777" w:rsidR="00B9323D" w:rsidRDefault="00B9323D">
                  <w:pPr>
                    <w:spacing w:before="113"/>
                    <w:ind w:right="16"/>
                    <w:jc w:val="right"/>
                    <w:rPr>
                      <w:b/>
                      <w:sz w:val="13"/>
                    </w:rPr>
                  </w:pPr>
                  <w:r>
                    <w:rPr>
                      <w:b/>
                      <w:w w:val="105"/>
                      <w:sz w:val="13"/>
                    </w:rPr>
                    <w:t>-</w:t>
                  </w:r>
                </w:p>
              </w:txbxContent>
            </v:textbox>
            <w10:wrap anchorx="page" anchory="page"/>
          </v:shape>
        </w:pict>
      </w:r>
      <w:r>
        <w:pict w14:anchorId="0DC3C537">
          <v:shape id="_x0000_s3154" type="#_x0000_t202" alt="" style="position:absolute;margin-left:515.15pt;margin-top:509.9pt;width:48.2pt;height:18.35pt;z-index:-24681472;mso-wrap-style:square;mso-wrap-edited:f;mso-width-percent:0;mso-height-percent:0;mso-position-horizontal-relative:page;mso-position-vertical-relative:page;mso-width-percent:0;mso-height-percent:0;v-text-anchor:top" filled="f" stroked="f">
            <v:textbox inset="0,0,0,0">
              <w:txbxContent>
                <w:p w14:paraId="21623B33" w14:textId="77777777" w:rsidR="00B9323D" w:rsidRDefault="00B9323D">
                  <w:pPr>
                    <w:pStyle w:val="BodyText"/>
                    <w:spacing w:before="111"/>
                    <w:ind w:right="17"/>
                    <w:jc w:val="right"/>
                  </w:pPr>
                  <w:r>
                    <w:rPr>
                      <w:w w:val="105"/>
                    </w:rPr>
                    <w:t>-</w:t>
                  </w:r>
                </w:p>
              </w:txbxContent>
            </v:textbox>
            <w10:wrap anchorx="page" anchory="page"/>
          </v:shape>
        </w:pict>
      </w:r>
      <w:r>
        <w:pict w14:anchorId="39DA21AB">
          <v:shape id="_x0000_s3153" type="#_x0000_t202" alt="" style="position:absolute;margin-left:76.25pt;margin-top:528.2pt;width:187.15pt;height:9pt;z-index:-24680960;mso-wrap-style:square;mso-wrap-edited:f;mso-width-percent:0;mso-height-percent:0;mso-position-horizontal-relative:page;mso-position-vertical-relative:page;mso-width-percent:0;mso-height-percent:0;v-text-anchor:top" filled="f" stroked="f">
            <v:textbox inset="0,0,0,0">
              <w:txbxContent>
                <w:p w14:paraId="383B9702" w14:textId="77777777" w:rsidR="00B9323D" w:rsidRDefault="00B9323D">
                  <w:pPr>
                    <w:spacing w:before="16"/>
                    <w:ind w:left="29"/>
                    <w:rPr>
                      <w:b/>
                      <w:sz w:val="13"/>
                    </w:rPr>
                  </w:pPr>
                  <w:r>
                    <w:rPr>
                      <w:b/>
                      <w:w w:val="105"/>
                      <w:sz w:val="13"/>
                    </w:rPr>
                    <w:t>NET INCREASE/(DECREASE) IN CASH HELD</w:t>
                  </w:r>
                </w:p>
              </w:txbxContent>
            </v:textbox>
            <w10:wrap anchorx="page" anchory="page"/>
          </v:shape>
        </w:pict>
      </w:r>
      <w:r>
        <w:pict w14:anchorId="57B80CC9">
          <v:shape id="_x0000_s3152" type="#_x0000_t202" alt="" style="position:absolute;margin-left:263.4pt;margin-top:528.2pt;width:50.35pt;height:9pt;z-index:-24680448;mso-wrap-style:square;mso-wrap-edited:f;mso-width-percent:0;mso-height-percent:0;mso-position-horizontal-relative:page;mso-position-vertical-relative:page;mso-width-percent:0;mso-height-percent:0;v-text-anchor:top" filled="f" stroked="f">
            <v:textbox inset="0,0,0,0">
              <w:txbxContent>
                <w:p w14:paraId="30CF097A" w14:textId="77777777" w:rsidR="00B9323D" w:rsidRDefault="00B9323D">
                  <w:pPr>
                    <w:spacing w:before="18"/>
                    <w:ind w:left="281"/>
                    <w:rPr>
                      <w:b/>
                      <w:sz w:val="13"/>
                    </w:rPr>
                  </w:pPr>
                  <w:r>
                    <w:rPr>
                      <w:b/>
                      <w:w w:val="105"/>
                      <w:sz w:val="13"/>
                    </w:rPr>
                    <w:t>(1,984,044)</w:t>
                  </w:r>
                </w:p>
              </w:txbxContent>
            </v:textbox>
            <w10:wrap anchorx="page" anchory="page"/>
          </v:shape>
        </w:pict>
      </w:r>
      <w:r>
        <w:pict w14:anchorId="7659B961">
          <v:shape id="_x0000_s3151" type="#_x0000_t202" alt="" style="position:absolute;margin-left:313.7pt;margin-top:528.2pt;width:49.1pt;height:9pt;z-index:-24679936;mso-wrap-style:square;mso-wrap-edited:f;mso-width-percent:0;mso-height-percent:0;mso-position-horizontal-relative:page;mso-position-vertical-relative:page;mso-width-percent:0;mso-height-percent:0;v-text-anchor:top" filled="f" stroked="f">
            <v:textbox inset="0,0,0,0">
              <w:txbxContent>
                <w:p w14:paraId="782E3B3A" w14:textId="77777777" w:rsidR="00B9323D" w:rsidRDefault="00B9323D">
                  <w:pPr>
                    <w:pStyle w:val="BodyText"/>
                    <w:spacing w:before="18"/>
                    <w:ind w:left="348"/>
                  </w:pPr>
                  <w:r>
                    <w:rPr>
                      <w:w w:val="105"/>
                    </w:rPr>
                    <w:t>1,315,721</w:t>
                  </w:r>
                </w:p>
              </w:txbxContent>
            </v:textbox>
            <w10:wrap anchorx="page" anchory="page"/>
          </v:shape>
        </w:pict>
      </w:r>
      <w:r>
        <w:pict w14:anchorId="06679C5F">
          <v:shape id="_x0000_s3150" type="#_x0000_t202" alt="" style="position:absolute;margin-left:362.75pt;margin-top:528.2pt;width:49.85pt;height:9pt;z-index:-24679424;mso-wrap-style:square;mso-wrap-edited:f;mso-width-percent:0;mso-height-percent:0;mso-position-horizontal-relative:page;mso-position-vertical-relative:page;mso-width-percent:0;mso-height-percent:0;v-text-anchor:top" filled="f" stroked="f">
            <v:textbox inset="0,0,0,0">
              <w:txbxContent>
                <w:p w14:paraId="2B84A17D" w14:textId="77777777" w:rsidR="00B9323D" w:rsidRDefault="00B9323D">
                  <w:pPr>
                    <w:spacing w:before="18"/>
                    <w:ind w:left="271"/>
                    <w:rPr>
                      <w:b/>
                      <w:sz w:val="13"/>
                    </w:rPr>
                  </w:pPr>
                  <w:r>
                    <w:rPr>
                      <w:b/>
                      <w:w w:val="105"/>
                      <w:sz w:val="13"/>
                    </w:rPr>
                    <w:t>(1,988,523)</w:t>
                  </w:r>
                </w:p>
              </w:txbxContent>
            </v:textbox>
            <w10:wrap anchorx="page" anchory="page"/>
          </v:shape>
        </w:pict>
      </w:r>
      <w:r>
        <w:pict w14:anchorId="67B9F561">
          <v:shape id="_x0000_s3149" type="#_x0000_t202" alt="" style="position:absolute;margin-left:412.55pt;margin-top:528.2pt;width:50.1pt;height:9pt;z-index:-24678912;mso-wrap-style:square;mso-wrap-edited:f;mso-width-percent:0;mso-height-percent:0;mso-position-horizontal-relative:page;mso-position-vertical-relative:page;mso-width-percent:0;mso-height-percent:0;v-text-anchor:top" filled="f" stroked="f">
            <v:textbox inset="0,0,0,0">
              <w:txbxContent>
                <w:p w14:paraId="57CA3428" w14:textId="77777777" w:rsidR="00B9323D" w:rsidRDefault="00B9323D">
                  <w:pPr>
                    <w:pStyle w:val="BodyText"/>
                    <w:spacing w:before="18"/>
                    <w:ind w:left="368"/>
                  </w:pPr>
                  <w:r>
                    <w:rPr>
                      <w:w w:val="105"/>
                    </w:rPr>
                    <w:t>1,463,615</w:t>
                  </w:r>
                </w:p>
              </w:txbxContent>
            </v:textbox>
            <w10:wrap anchorx="page" anchory="page"/>
          </v:shape>
        </w:pict>
      </w:r>
      <w:r>
        <w:pict w14:anchorId="60516AC9">
          <v:shape id="_x0000_s3148" type="#_x0000_t202" alt="" style="position:absolute;margin-left:462.6pt;margin-top:528.2pt;width:52.55pt;height:9pt;z-index:-24678400;mso-wrap-style:square;mso-wrap-edited:f;mso-width-percent:0;mso-height-percent:0;mso-position-horizontal-relative:page;mso-position-vertical-relative:page;mso-width-percent:0;mso-height-percent:0;v-text-anchor:top" filled="f" stroked="f">
            <v:textbox inset="0,0,0,0">
              <w:txbxContent>
                <w:p w14:paraId="429712BD" w14:textId="77777777" w:rsidR="00B9323D" w:rsidRDefault="00B9323D">
                  <w:pPr>
                    <w:spacing w:before="18"/>
                    <w:ind w:left="684"/>
                    <w:rPr>
                      <w:b/>
                      <w:sz w:val="13"/>
                    </w:rPr>
                  </w:pPr>
                  <w:r>
                    <w:rPr>
                      <w:b/>
                      <w:w w:val="105"/>
                      <w:sz w:val="13"/>
                    </w:rPr>
                    <w:t>4,479</w:t>
                  </w:r>
                </w:p>
              </w:txbxContent>
            </v:textbox>
            <w10:wrap anchorx="page" anchory="page"/>
          </v:shape>
        </w:pict>
      </w:r>
      <w:r>
        <w:pict w14:anchorId="2DFEAE83">
          <v:shape id="_x0000_s3147" type="#_x0000_t202" alt="" style="position:absolute;margin-left:515.15pt;margin-top:528.2pt;width:48.2pt;height:9pt;z-index:-24677888;mso-wrap-style:square;mso-wrap-edited:f;mso-width-percent:0;mso-height-percent:0;mso-position-horizontal-relative:page;mso-position-vertical-relative:page;mso-width-percent:0;mso-height-percent:0;v-text-anchor:top" filled="f" stroked="f">
            <v:textbox inset="0,0,0,0">
              <w:txbxContent>
                <w:p w14:paraId="55CEC64D" w14:textId="77777777" w:rsidR="00B9323D" w:rsidRDefault="00B9323D">
                  <w:pPr>
                    <w:pStyle w:val="BodyText"/>
                    <w:spacing w:before="18"/>
                    <w:ind w:left="353"/>
                  </w:pPr>
                  <w:r>
                    <w:rPr>
                      <w:w w:val="105"/>
                    </w:rPr>
                    <w:t>(147,894)</w:t>
                  </w:r>
                </w:p>
              </w:txbxContent>
            </v:textbox>
            <w10:wrap anchorx="page" anchory="page"/>
          </v:shape>
        </w:pict>
      </w:r>
      <w:r>
        <w:pict w14:anchorId="29BB862F">
          <v:shape id="_x0000_s3146" type="#_x0000_t202" alt="" style="position:absolute;margin-left:76.25pt;margin-top:537.2pt;width:187.15pt;height:8.75pt;z-index:-24677376;mso-wrap-style:square;mso-wrap-edited:f;mso-width-percent:0;mso-height-percent:0;mso-position-horizontal-relative:page;mso-position-vertical-relative:page;mso-width-percent:0;mso-height-percent:0;v-text-anchor:top" filled="f" stroked="f">
            <v:textbox inset="0,0,0,0">
              <w:txbxContent>
                <w:p w14:paraId="558BCFDA" w14:textId="77777777" w:rsidR="00B9323D" w:rsidRDefault="00B9323D">
                  <w:pPr>
                    <w:pStyle w:val="BodyText"/>
                    <w:spacing w:before="13"/>
                    <w:ind w:left="29"/>
                  </w:pPr>
                  <w:r>
                    <w:rPr>
                      <w:w w:val="105"/>
                    </w:rPr>
                    <w:t>Cash at beginning of year</w:t>
                  </w:r>
                </w:p>
              </w:txbxContent>
            </v:textbox>
            <w10:wrap anchorx="page" anchory="page"/>
          </v:shape>
        </w:pict>
      </w:r>
      <w:r>
        <w:pict w14:anchorId="443C10C8">
          <v:shape id="_x0000_s3145" type="#_x0000_t202" alt="" style="position:absolute;margin-left:263.4pt;margin-top:537.2pt;width:50.35pt;height:8.75pt;z-index:-24676864;mso-wrap-style:square;mso-wrap-edited:f;mso-width-percent:0;mso-height-percent:0;mso-position-horizontal-relative:page;mso-position-vertical-relative:page;mso-width-percent:0;mso-height-percent:0;v-text-anchor:top" filled="f" stroked="f">
            <v:textbox inset="0,0,0,0">
              <w:txbxContent>
                <w:p w14:paraId="1060FDC6" w14:textId="77777777" w:rsidR="00B9323D" w:rsidRDefault="00B9323D">
                  <w:pPr>
                    <w:spacing w:before="18"/>
                    <w:ind w:left="371"/>
                    <w:rPr>
                      <w:b/>
                      <w:sz w:val="13"/>
                    </w:rPr>
                  </w:pPr>
                  <w:r>
                    <w:rPr>
                      <w:b/>
                      <w:w w:val="105"/>
                      <w:sz w:val="13"/>
                    </w:rPr>
                    <w:t>3,242,187</w:t>
                  </w:r>
                </w:p>
              </w:txbxContent>
            </v:textbox>
            <w10:wrap anchorx="page" anchory="page"/>
          </v:shape>
        </w:pict>
      </w:r>
      <w:r>
        <w:pict w14:anchorId="7794AEF3">
          <v:shape id="_x0000_s3144" type="#_x0000_t202" alt="" style="position:absolute;margin-left:313.7pt;margin-top:537.2pt;width:49.1pt;height:8.75pt;z-index:-24676352;mso-wrap-style:square;mso-wrap-edited:f;mso-width-percent:0;mso-height-percent:0;mso-position-horizontal-relative:page;mso-position-vertical-relative:page;mso-width-percent:0;mso-height-percent:0;v-text-anchor:top" filled="f" stroked="f">
            <v:textbox inset="0,0,0,0">
              <w:txbxContent>
                <w:p w14:paraId="7BCA23A0" w14:textId="77777777" w:rsidR="00B9323D" w:rsidRDefault="00B9323D">
                  <w:pPr>
                    <w:pStyle w:val="BodyText"/>
                    <w:spacing w:before="16"/>
                    <w:ind w:left="348"/>
                  </w:pPr>
                  <w:r>
                    <w:rPr>
                      <w:w w:val="105"/>
                    </w:rPr>
                    <w:t>1,926,466</w:t>
                  </w:r>
                </w:p>
              </w:txbxContent>
            </v:textbox>
            <w10:wrap anchorx="page" anchory="page"/>
          </v:shape>
        </w:pict>
      </w:r>
      <w:r>
        <w:pict w14:anchorId="0E287BE2">
          <v:shape id="_x0000_s3143" type="#_x0000_t202" alt="" style="position:absolute;margin-left:362.75pt;margin-top:537.2pt;width:49.85pt;height:8.75pt;z-index:-24675840;mso-wrap-style:square;mso-wrap-edited:f;mso-width-percent:0;mso-height-percent:0;mso-position-horizontal-relative:page;mso-position-vertical-relative:page;mso-width-percent:0;mso-height-percent:0;v-text-anchor:top" filled="f" stroked="f">
            <v:textbox inset="0,0,0,0">
              <w:txbxContent>
                <w:p w14:paraId="7DC0C5D0" w14:textId="77777777" w:rsidR="00B9323D" w:rsidRDefault="00B9323D">
                  <w:pPr>
                    <w:spacing w:before="18"/>
                    <w:ind w:left="360"/>
                    <w:rPr>
                      <w:b/>
                      <w:sz w:val="13"/>
                    </w:rPr>
                  </w:pPr>
                  <w:r>
                    <w:rPr>
                      <w:b/>
                      <w:w w:val="105"/>
                      <w:sz w:val="13"/>
                    </w:rPr>
                    <w:t>3,115,258</w:t>
                  </w:r>
                </w:p>
              </w:txbxContent>
            </v:textbox>
            <w10:wrap anchorx="page" anchory="page"/>
          </v:shape>
        </w:pict>
      </w:r>
      <w:r>
        <w:pict w14:anchorId="6B3D3BB5">
          <v:shape id="_x0000_s3142" type="#_x0000_t202" alt="" style="position:absolute;margin-left:412.55pt;margin-top:537.2pt;width:50.1pt;height:8.75pt;z-index:-24675328;mso-wrap-style:square;mso-wrap-edited:f;mso-width-percent:0;mso-height-percent:0;mso-position-horizontal-relative:page;mso-position-vertical-relative:page;mso-width-percent:0;mso-height-percent:0;v-text-anchor:top" filled="f" stroked="f">
            <v:textbox inset="0,0,0,0">
              <w:txbxContent>
                <w:p w14:paraId="10EDA255" w14:textId="77777777" w:rsidR="00B9323D" w:rsidRDefault="00B9323D">
                  <w:pPr>
                    <w:pStyle w:val="BodyText"/>
                    <w:spacing w:before="16"/>
                    <w:ind w:left="368"/>
                  </w:pPr>
                  <w:r>
                    <w:rPr>
                      <w:w w:val="105"/>
                    </w:rPr>
                    <w:t>1,651,643</w:t>
                  </w:r>
                </w:p>
              </w:txbxContent>
            </v:textbox>
            <w10:wrap anchorx="page" anchory="page"/>
          </v:shape>
        </w:pict>
      </w:r>
      <w:r>
        <w:pict w14:anchorId="398C0D3A">
          <v:shape id="_x0000_s3141" type="#_x0000_t202" alt="" style="position:absolute;margin-left:462.6pt;margin-top:537.2pt;width:52.55pt;height:8.75pt;z-index:-24674816;mso-wrap-style:square;mso-wrap-edited:f;mso-width-percent:0;mso-height-percent:0;mso-position-horizontal-relative:page;mso-position-vertical-relative:page;mso-width-percent:0;mso-height-percent:0;v-text-anchor:top" filled="f" stroked="f">
            <v:textbox inset="0,0,0,0">
              <w:txbxContent>
                <w:p w14:paraId="51BF06E5" w14:textId="77777777" w:rsidR="00B9323D" w:rsidRDefault="00B9323D">
                  <w:pPr>
                    <w:spacing w:before="18"/>
                    <w:ind w:left="530"/>
                    <w:rPr>
                      <w:b/>
                      <w:sz w:val="13"/>
                    </w:rPr>
                  </w:pPr>
                  <w:r>
                    <w:rPr>
                      <w:b/>
                      <w:w w:val="105"/>
                      <w:sz w:val="13"/>
                    </w:rPr>
                    <w:t>126,929</w:t>
                  </w:r>
                </w:p>
              </w:txbxContent>
            </v:textbox>
            <w10:wrap anchorx="page" anchory="page"/>
          </v:shape>
        </w:pict>
      </w:r>
      <w:r>
        <w:pict w14:anchorId="547D6433">
          <v:shape id="_x0000_s3140" type="#_x0000_t202" alt="" style="position:absolute;margin-left:515.15pt;margin-top:537.2pt;width:48.2pt;height:8.75pt;z-index:-24674304;mso-wrap-style:square;mso-wrap-edited:f;mso-width-percent:0;mso-height-percent:0;mso-position-horizontal-relative:page;mso-position-vertical-relative:page;mso-width-percent:0;mso-height-percent:0;v-text-anchor:top" filled="f" stroked="f">
            <v:textbox inset="0,0,0,0">
              <w:txbxContent>
                <w:p w14:paraId="2E609E08" w14:textId="77777777" w:rsidR="00B9323D" w:rsidRDefault="00B9323D">
                  <w:pPr>
                    <w:pStyle w:val="BodyText"/>
                    <w:spacing w:before="16"/>
                    <w:ind w:left="442"/>
                  </w:pPr>
                  <w:r>
                    <w:rPr>
                      <w:w w:val="105"/>
                    </w:rPr>
                    <w:t>274,823</w:t>
                  </w:r>
                </w:p>
              </w:txbxContent>
            </v:textbox>
            <w10:wrap anchorx="page" anchory="page"/>
          </v:shape>
        </w:pict>
      </w:r>
      <w:r>
        <w:pict w14:anchorId="5558285C">
          <v:shape id="_x0000_s3139" type="#_x0000_t202" alt="" style="position:absolute;margin-left:76.25pt;margin-top:545.9pt;width:187.15pt;height:9pt;z-index:-24673792;mso-wrap-style:square;mso-wrap-edited:f;mso-width-percent:0;mso-height-percent:0;mso-position-horizontal-relative:page;mso-position-vertical-relative:page;mso-width-percent:0;mso-height-percent:0;v-text-anchor:top" filled="f" stroked="f">
            <v:textbox inset="0,0,0,0">
              <w:txbxContent>
                <w:p w14:paraId="262BF3F3" w14:textId="77777777" w:rsidR="00B9323D" w:rsidRDefault="00B9323D">
                  <w:pPr>
                    <w:tabs>
                      <w:tab w:val="left" w:pos="3481"/>
                    </w:tabs>
                    <w:spacing w:before="18"/>
                    <w:ind w:left="29"/>
                    <w:rPr>
                      <w:sz w:val="13"/>
                    </w:rPr>
                  </w:pPr>
                  <w:r>
                    <w:rPr>
                      <w:b/>
                      <w:w w:val="105"/>
                      <w:sz w:val="13"/>
                    </w:rPr>
                    <w:t xml:space="preserve">CASH </w:t>
                  </w:r>
                  <w:r>
                    <w:rPr>
                      <w:b/>
                      <w:spacing w:val="-4"/>
                      <w:w w:val="105"/>
                      <w:sz w:val="13"/>
                    </w:rPr>
                    <w:t xml:space="preserve">AT </w:t>
                  </w:r>
                  <w:r>
                    <w:rPr>
                      <w:b/>
                      <w:w w:val="105"/>
                      <w:sz w:val="13"/>
                    </w:rPr>
                    <w:t>END</w:t>
                  </w:r>
                  <w:r>
                    <w:rPr>
                      <w:b/>
                      <w:spacing w:val="6"/>
                      <w:w w:val="105"/>
                      <w:sz w:val="13"/>
                    </w:rPr>
                    <w:t xml:space="preserve"> </w:t>
                  </w:r>
                  <w:r>
                    <w:rPr>
                      <w:b/>
                      <w:w w:val="105"/>
                      <w:sz w:val="13"/>
                    </w:rPr>
                    <w:t>OF</w:t>
                  </w:r>
                  <w:r>
                    <w:rPr>
                      <w:b/>
                      <w:spacing w:val="1"/>
                      <w:w w:val="105"/>
                      <w:sz w:val="13"/>
                    </w:rPr>
                    <w:t xml:space="preserve"> </w:t>
                  </w:r>
                  <w:r>
                    <w:rPr>
                      <w:b/>
                      <w:spacing w:val="-3"/>
                      <w:w w:val="105"/>
                      <w:sz w:val="13"/>
                    </w:rPr>
                    <w:t>YEAR</w:t>
                  </w:r>
                  <w:r>
                    <w:rPr>
                      <w:b/>
                      <w:spacing w:val="-3"/>
                      <w:w w:val="105"/>
                      <w:sz w:val="13"/>
                    </w:rPr>
                    <w:tab/>
                  </w:r>
                  <w:r>
                    <w:rPr>
                      <w:w w:val="105"/>
                      <w:sz w:val="13"/>
                    </w:rPr>
                    <w:t>8(a)</w:t>
                  </w:r>
                </w:p>
              </w:txbxContent>
            </v:textbox>
            <w10:wrap anchorx="page" anchory="page"/>
          </v:shape>
        </w:pict>
      </w:r>
      <w:r>
        <w:pict w14:anchorId="44AE2025">
          <v:shape id="_x0000_s3138" type="#_x0000_t202" alt="" style="position:absolute;margin-left:263.4pt;margin-top:545.9pt;width:50.35pt;height:9pt;z-index:-24673280;mso-wrap-style:square;mso-wrap-edited:f;mso-width-percent:0;mso-height-percent:0;mso-position-horizontal-relative:page;mso-position-vertical-relative:page;mso-width-percent:0;mso-height-percent:0;v-text-anchor:top" filled="f" stroked="f">
            <v:textbox inset="0,0,0,0">
              <w:txbxContent>
                <w:p w14:paraId="7EADEC7B" w14:textId="77777777" w:rsidR="00B9323D" w:rsidRDefault="00B9323D">
                  <w:pPr>
                    <w:spacing w:before="18"/>
                    <w:ind w:left="371"/>
                    <w:rPr>
                      <w:b/>
                      <w:sz w:val="13"/>
                    </w:rPr>
                  </w:pPr>
                  <w:r>
                    <w:rPr>
                      <w:b/>
                      <w:w w:val="105"/>
                      <w:sz w:val="13"/>
                    </w:rPr>
                    <w:t>1,258,143</w:t>
                  </w:r>
                </w:p>
              </w:txbxContent>
            </v:textbox>
            <w10:wrap anchorx="page" anchory="page"/>
          </v:shape>
        </w:pict>
      </w:r>
      <w:r>
        <w:pict w14:anchorId="55C7564B">
          <v:shape id="_x0000_s3137" type="#_x0000_t202" alt="" style="position:absolute;margin-left:313.7pt;margin-top:545.9pt;width:49.1pt;height:9pt;z-index:-24672768;mso-wrap-style:square;mso-wrap-edited:f;mso-width-percent:0;mso-height-percent:0;mso-position-horizontal-relative:page;mso-position-vertical-relative:page;mso-width-percent:0;mso-height-percent:0;v-text-anchor:top" filled="f" stroked="f">
            <v:textbox inset="0,0,0,0">
              <w:txbxContent>
                <w:p w14:paraId="0F56B3A2" w14:textId="77777777" w:rsidR="00B9323D" w:rsidRDefault="00B9323D">
                  <w:pPr>
                    <w:pStyle w:val="BodyText"/>
                    <w:spacing w:before="18"/>
                    <w:ind w:left="348"/>
                  </w:pPr>
                  <w:r>
                    <w:rPr>
                      <w:w w:val="105"/>
                    </w:rPr>
                    <w:t>3,242,187</w:t>
                  </w:r>
                </w:p>
              </w:txbxContent>
            </v:textbox>
            <w10:wrap anchorx="page" anchory="page"/>
          </v:shape>
        </w:pict>
      </w:r>
      <w:r>
        <w:pict w14:anchorId="0D1FD167">
          <v:shape id="_x0000_s3136" type="#_x0000_t202" alt="" style="position:absolute;margin-left:362.75pt;margin-top:545.9pt;width:49.85pt;height:9pt;z-index:-24672256;mso-wrap-style:square;mso-wrap-edited:f;mso-width-percent:0;mso-height-percent:0;mso-position-horizontal-relative:page;mso-position-vertical-relative:page;mso-width-percent:0;mso-height-percent:0;v-text-anchor:top" filled="f" stroked="f">
            <v:textbox inset="0,0,0,0">
              <w:txbxContent>
                <w:p w14:paraId="0E8D48D0" w14:textId="77777777" w:rsidR="00B9323D" w:rsidRDefault="00B9323D">
                  <w:pPr>
                    <w:spacing w:before="18"/>
                    <w:ind w:left="360"/>
                    <w:rPr>
                      <w:b/>
                      <w:sz w:val="13"/>
                    </w:rPr>
                  </w:pPr>
                  <w:r>
                    <w:rPr>
                      <w:b/>
                      <w:w w:val="105"/>
                      <w:sz w:val="13"/>
                    </w:rPr>
                    <w:t>1,126,735</w:t>
                  </w:r>
                </w:p>
              </w:txbxContent>
            </v:textbox>
            <w10:wrap anchorx="page" anchory="page"/>
          </v:shape>
        </w:pict>
      </w:r>
      <w:r>
        <w:pict w14:anchorId="410CEFD6">
          <v:shape id="_x0000_s3135" type="#_x0000_t202" alt="" style="position:absolute;margin-left:412.55pt;margin-top:545.9pt;width:50.1pt;height:9pt;z-index:-24671744;mso-wrap-style:square;mso-wrap-edited:f;mso-width-percent:0;mso-height-percent:0;mso-position-horizontal-relative:page;mso-position-vertical-relative:page;mso-width-percent:0;mso-height-percent:0;v-text-anchor:top" filled="f" stroked="f">
            <v:textbox inset="0,0,0,0">
              <w:txbxContent>
                <w:p w14:paraId="70281C90" w14:textId="77777777" w:rsidR="00B9323D" w:rsidRDefault="00B9323D">
                  <w:pPr>
                    <w:pStyle w:val="BodyText"/>
                    <w:spacing w:before="18"/>
                    <w:ind w:left="368"/>
                  </w:pPr>
                  <w:r>
                    <w:rPr>
                      <w:w w:val="105"/>
                    </w:rPr>
                    <w:t>3,115,258</w:t>
                  </w:r>
                </w:p>
              </w:txbxContent>
            </v:textbox>
            <w10:wrap anchorx="page" anchory="page"/>
          </v:shape>
        </w:pict>
      </w:r>
      <w:r>
        <w:pict w14:anchorId="727C65DC">
          <v:shape id="_x0000_s3134" type="#_x0000_t202" alt="" style="position:absolute;margin-left:462.6pt;margin-top:545.9pt;width:52.55pt;height:9pt;z-index:-24671232;mso-wrap-style:square;mso-wrap-edited:f;mso-width-percent:0;mso-height-percent:0;mso-position-horizontal-relative:page;mso-position-vertical-relative:page;mso-width-percent:0;mso-height-percent:0;v-text-anchor:top" filled="f" stroked="f">
            <v:textbox inset="0,0,0,0">
              <w:txbxContent>
                <w:p w14:paraId="243D8E78" w14:textId="77777777" w:rsidR="00B9323D" w:rsidRDefault="00B9323D">
                  <w:pPr>
                    <w:spacing w:before="18"/>
                    <w:ind w:left="530"/>
                    <w:rPr>
                      <w:b/>
                      <w:sz w:val="13"/>
                    </w:rPr>
                  </w:pPr>
                  <w:r>
                    <w:rPr>
                      <w:b/>
                      <w:w w:val="105"/>
                      <w:sz w:val="13"/>
                    </w:rPr>
                    <w:t>131,408</w:t>
                  </w:r>
                </w:p>
              </w:txbxContent>
            </v:textbox>
            <w10:wrap anchorx="page" anchory="page"/>
          </v:shape>
        </w:pict>
      </w:r>
      <w:r>
        <w:pict w14:anchorId="2A0C0E08">
          <v:shape id="_x0000_s3133" type="#_x0000_t202" alt="" style="position:absolute;margin-left:515.15pt;margin-top:545.9pt;width:48.2pt;height:9pt;z-index:-24670720;mso-wrap-style:square;mso-wrap-edited:f;mso-width-percent:0;mso-height-percent:0;mso-position-horizontal-relative:page;mso-position-vertical-relative:page;mso-width-percent:0;mso-height-percent:0;v-text-anchor:top" filled="f" stroked="f">
            <v:textbox inset="0,0,0,0">
              <w:txbxContent>
                <w:p w14:paraId="5B56B557" w14:textId="77777777" w:rsidR="00B9323D" w:rsidRDefault="00B9323D">
                  <w:pPr>
                    <w:pStyle w:val="BodyText"/>
                    <w:spacing w:before="18"/>
                    <w:ind w:left="442"/>
                  </w:pPr>
                  <w:r>
                    <w:rPr>
                      <w:w w:val="105"/>
                    </w:rPr>
                    <w:t>126,929</w:t>
                  </w:r>
                </w:p>
              </w:txbxContent>
            </v:textbox>
            <w10:wrap anchorx="page" anchory="page"/>
          </v:shape>
        </w:pict>
      </w:r>
      <w:r>
        <w:pict w14:anchorId="0005136D">
          <v:shape id="_x0000_s3132" type="#_x0000_t202" alt="" style="position:absolute;margin-left:76.25pt;margin-top:206.65pt;width:187.15pt;height:50.9pt;z-index:-24670208;mso-wrap-style:square;mso-wrap-edited:f;mso-width-percent:0;mso-height-percent:0;mso-position-horizontal-relative:page;mso-position-vertical-relative:page;mso-width-percent:0;mso-height-percent:0;v-text-anchor:top" filled="f" stroked="f">
            <v:textbox inset="0,0,0,0">
              <w:txbxContent>
                <w:p w14:paraId="117954C1" w14:textId="77777777" w:rsidR="00B9323D" w:rsidRDefault="00B9323D">
                  <w:pPr>
                    <w:pStyle w:val="BodyText"/>
                    <w:rPr>
                      <w:rFonts w:ascii="Times New Roman"/>
                      <w:sz w:val="14"/>
                    </w:rPr>
                  </w:pPr>
                </w:p>
                <w:p w14:paraId="76B51905" w14:textId="77777777" w:rsidR="00B9323D" w:rsidRDefault="00B9323D">
                  <w:pPr>
                    <w:pStyle w:val="BodyText"/>
                    <w:spacing w:before="8"/>
                    <w:rPr>
                      <w:rFonts w:ascii="Times New Roman"/>
                      <w:sz w:val="16"/>
                    </w:rPr>
                  </w:pPr>
                </w:p>
                <w:p w14:paraId="1C8DDBC4" w14:textId="77777777" w:rsidR="00B9323D" w:rsidRDefault="00B9323D">
                  <w:pPr>
                    <w:pStyle w:val="BodyText"/>
                    <w:ind w:left="29"/>
                  </w:pPr>
                  <w:r>
                    <w:rPr>
                      <w:w w:val="105"/>
                    </w:rPr>
                    <w:t>RETAINED EARNINGS</w:t>
                  </w:r>
                </w:p>
                <w:p w14:paraId="0934A6ED" w14:textId="77777777" w:rsidR="00B9323D" w:rsidRDefault="00B9323D">
                  <w:pPr>
                    <w:pStyle w:val="BodyText"/>
                    <w:spacing w:before="25" w:line="403" w:lineRule="auto"/>
                    <w:ind w:left="29" w:right="1244"/>
                  </w:pPr>
                  <w:r>
                    <w:rPr>
                      <w:w w:val="105"/>
                    </w:rPr>
                    <w:t>Balance at beginning of year Surplus/(Deficit) from ordinary activities</w:t>
                  </w:r>
                </w:p>
              </w:txbxContent>
            </v:textbox>
            <w10:wrap anchorx="page" anchory="page"/>
          </v:shape>
        </w:pict>
      </w:r>
      <w:r>
        <w:pict w14:anchorId="73F4466F">
          <v:shape id="_x0000_s3131" type="#_x0000_t202" alt="" style="position:absolute;margin-left:263.4pt;margin-top:206.65pt;width:50.35pt;height:50.9pt;z-index:-24669696;mso-wrap-style:square;mso-wrap-edited:f;mso-width-percent:0;mso-height-percent:0;mso-position-horizontal-relative:page;mso-position-vertical-relative:page;mso-width-percent:0;mso-height-percent:0;v-text-anchor:top" filled="f" stroked="f">
            <v:textbox inset="0,0,0,0">
              <w:txbxContent>
                <w:p w14:paraId="1997E8D7" w14:textId="77777777" w:rsidR="00B9323D" w:rsidRDefault="00B9323D">
                  <w:pPr>
                    <w:spacing w:before="19"/>
                    <w:ind w:right="15"/>
                    <w:jc w:val="right"/>
                    <w:rPr>
                      <w:b/>
                      <w:sz w:val="12"/>
                    </w:rPr>
                  </w:pPr>
                  <w:r>
                    <w:rPr>
                      <w:b/>
                      <w:spacing w:val="-1"/>
                      <w:sz w:val="12"/>
                    </w:rPr>
                    <w:t>2020</w:t>
                  </w:r>
                </w:p>
                <w:p w14:paraId="73CC4230" w14:textId="77777777" w:rsidR="00B9323D" w:rsidRDefault="00B9323D">
                  <w:pPr>
                    <w:spacing w:before="31"/>
                    <w:ind w:right="15"/>
                    <w:jc w:val="right"/>
                    <w:rPr>
                      <w:b/>
                      <w:sz w:val="12"/>
                    </w:rPr>
                  </w:pPr>
                  <w:r>
                    <w:rPr>
                      <w:b/>
                      <w:w w:val="103"/>
                      <w:sz w:val="12"/>
                    </w:rPr>
                    <w:t>$</w:t>
                  </w:r>
                </w:p>
                <w:p w14:paraId="7E143394" w14:textId="77777777" w:rsidR="00B9323D" w:rsidRDefault="00B9323D">
                  <w:pPr>
                    <w:pStyle w:val="BodyText"/>
                    <w:rPr>
                      <w:b/>
                      <w:sz w:val="18"/>
                    </w:rPr>
                  </w:pPr>
                </w:p>
                <w:p w14:paraId="680BB69D" w14:textId="77777777" w:rsidR="00B9323D" w:rsidRDefault="00B9323D">
                  <w:pPr>
                    <w:ind w:right="16"/>
                    <w:jc w:val="right"/>
                    <w:rPr>
                      <w:b/>
                      <w:sz w:val="13"/>
                    </w:rPr>
                  </w:pPr>
                  <w:r>
                    <w:rPr>
                      <w:b/>
                      <w:w w:val="105"/>
                      <w:sz w:val="13"/>
                    </w:rPr>
                    <w:t>(83,234)</w:t>
                  </w:r>
                </w:p>
                <w:p w14:paraId="24699CFF" w14:textId="77777777" w:rsidR="00B9323D" w:rsidRDefault="00B9323D">
                  <w:pPr>
                    <w:spacing w:before="99"/>
                    <w:ind w:right="19"/>
                    <w:jc w:val="right"/>
                    <w:rPr>
                      <w:b/>
                      <w:sz w:val="13"/>
                    </w:rPr>
                  </w:pPr>
                  <w:r>
                    <w:rPr>
                      <w:b/>
                      <w:spacing w:val="-1"/>
                      <w:w w:val="105"/>
                      <w:sz w:val="13"/>
                    </w:rPr>
                    <w:t>284,002</w:t>
                  </w:r>
                </w:p>
              </w:txbxContent>
            </v:textbox>
            <w10:wrap anchorx="page" anchory="page"/>
          </v:shape>
        </w:pict>
      </w:r>
      <w:r>
        <w:pict w14:anchorId="5E659332">
          <v:shape id="_x0000_s3130" type="#_x0000_t202" alt="" style="position:absolute;margin-left:313.7pt;margin-top:206.65pt;width:49.1pt;height:50.9pt;z-index:-24669184;mso-wrap-style:square;mso-wrap-edited:f;mso-width-percent:0;mso-height-percent:0;mso-position-horizontal-relative:page;mso-position-vertical-relative:page;mso-width-percent:0;mso-height-percent:0;v-text-anchor:top" filled="f" stroked="f">
            <v:textbox inset="0,0,0,0">
              <w:txbxContent>
                <w:p w14:paraId="0306D2CD" w14:textId="77777777" w:rsidR="00B9323D" w:rsidRDefault="00B9323D">
                  <w:pPr>
                    <w:spacing w:before="17"/>
                    <w:ind w:right="13"/>
                    <w:jc w:val="right"/>
                    <w:rPr>
                      <w:sz w:val="12"/>
                    </w:rPr>
                  </w:pPr>
                  <w:r>
                    <w:rPr>
                      <w:spacing w:val="-1"/>
                      <w:sz w:val="12"/>
                    </w:rPr>
                    <w:t>2019</w:t>
                  </w:r>
                </w:p>
                <w:p w14:paraId="37D1A77E" w14:textId="77777777" w:rsidR="00B9323D" w:rsidRDefault="00B9323D">
                  <w:pPr>
                    <w:spacing w:before="31"/>
                    <w:ind w:right="13"/>
                    <w:jc w:val="right"/>
                    <w:rPr>
                      <w:sz w:val="12"/>
                    </w:rPr>
                  </w:pPr>
                  <w:r>
                    <w:rPr>
                      <w:w w:val="103"/>
                      <w:sz w:val="12"/>
                    </w:rPr>
                    <w:t>$</w:t>
                  </w:r>
                </w:p>
                <w:p w14:paraId="01134CE9" w14:textId="77777777" w:rsidR="00B9323D" w:rsidRDefault="00B9323D">
                  <w:pPr>
                    <w:pStyle w:val="BodyText"/>
                    <w:spacing w:before="11"/>
                    <w:rPr>
                      <w:sz w:val="17"/>
                    </w:rPr>
                  </w:pPr>
                </w:p>
                <w:p w14:paraId="5C7A450F" w14:textId="77777777" w:rsidR="00B9323D" w:rsidRDefault="00B9323D">
                  <w:pPr>
                    <w:pStyle w:val="BodyText"/>
                    <w:ind w:right="17"/>
                    <w:jc w:val="right"/>
                  </w:pPr>
                  <w:r>
                    <w:rPr>
                      <w:spacing w:val="-1"/>
                      <w:w w:val="105"/>
                    </w:rPr>
                    <w:t>1,767,277</w:t>
                  </w:r>
                </w:p>
                <w:p w14:paraId="59B8360D" w14:textId="77777777" w:rsidR="00B9323D" w:rsidRDefault="00B9323D">
                  <w:pPr>
                    <w:pStyle w:val="BodyText"/>
                    <w:spacing w:before="102"/>
                    <w:ind w:right="14"/>
                    <w:jc w:val="right"/>
                  </w:pPr>
                  <w:r>
                    <w:rPr>
                      <w:w w:val="105"/>
                    </w:rPr>
                    <w:t>(1,850,511)</w:t>
                  </w:r>
                </w:p>
              </w:txbxContent>
            </v:textbox>
            <w10:wrap anchorx="page" anchory="page"/>
          </v:shape>
        </w:pict>
      </w:r>
      <w:r>
        <w:pict w14:anchorId="396406F5">
          <v:shape id="_x0000_s3129" type="#_x0000_t202" alt="" style="position:absolute;margin-left:362.75pt;margin-top:206.65pt;width:49.85pt;height:50.9pt;z-index:-24668672;mso-wrap-style:square;mso-wrap-edited:f;mso-width-percent:0;mso-height-percent:0;mso-position-horizontal-relative:page;mso-position-vertical-relative:page;mso-width-percent:0;mso-height-percent:0;v-text-anchor:top" filled="f" stroked="f">
            <v:textbox inset="0,0,0,0">
              <w:txbxContent>
                <w:p w14:paraId="60C32005" w14:textId="77777777" w:rsidR="00B9323D" w:rsidRDefault="00B9323D">
                  <w:pPr>
                    <w:spacing w:before="19"/>
                    <w:ind w:right="15"/>
                    <w:jc w:val="right"/>
                    <w:rPr>
                      <w:b/>
                      <w:sz w:val="12"/>
                    </w:rPr>
                  </w:pPr>
                  <w:r>
                    <w:rPr>
                      <w:b/>
                      <w:spacing w:val="-1"/>
                      <w:sz w:val="12"/>
                    </w:rPr>
                    <w:t>2020</w:t>
                  </w:r>
                </w:p>
                <w:p w14:paraId="38B05827" w14:textId="77777777" w:rsidR="00B9323D" w:rsidRDefault="00B9323D">
                  <w:pPr>
                    <w:spacing w:before="31"/>
                    <w:ind w:right="15"/>
                    <w:jc w:val="right"/>
                    <w:rPr>
                      <w:b/>
                      <w:sz w:val="12"/>
                    </w:rPr>
                  </w:pPr>
                  <w:r>
                    <w:rPr>
                      <w:b/>
                      <w:w w:val="103"/>
                      <w:sz w:val="12"/>
                    </w:rPr>
                    <w:t>$</w:t>
                  </w:r>
                </w:p>
                <w:p w14:paraId="60329F11" w14:textId="77777777" w:rsidR="00B9323D" w:rsidRDefault="00B9323D">
                  <w:pPr>
                    <w:pStyle w:val="BodyText"/>
                    <w:rPr>
                      <w:b/>
                      <w:sz w:val="18"/>
                    </w:rPr>
                  </w:pPr>
                </w:p>
                <w:p w14:paraId="110D3348" w14:textId="77777777" w:rsidR="00B9323D" w:rsidRDefault="00B9323D">
                  <w:pPr>
                    <w:ind w:right="18"/>
                    <w:jc w:val="right"/>
                    <w:rPr>
                      <w:b/>
                      <w:sz w:val="13"/>
                    </w:rPr>
                  </w:pPr>
                  <w:r>
                    <w:rPr>
                      <w:b/>
                      <w:spacing w:val="-1"/>
                      <w:w w:val="105"/>
                      <w:sz w:val="13"/>
                    </w:rPr>
                    <w:t>(186,161)</w:t>
                  </w:r>
                </w:p>
                <w:p w14:paraId="42751E68" w14:textId="77777777" w:rsidR="00B9323D" w:rsidRDefault="00B9323D">
                  <w:pPr>
                    <w:spacing w:before="99"/>
                    <w:ind w:right="17"/>
                    <w:jc w:val="right"/>
                    <w:rPr>
                      <w:b/>
                      <w:sz w:val="13"/>
                    </w:rPr>
                  </w:pPr>
                  <w:r>
                    <w:rPr>
                      <w:b/>
                      <w:w w:val="105"/>
                      <w:sz w:val="13"/>
                    </w:rPr>
                    <w:t>280,003</w:t>
                  </w:r>
                </w:p>
              </w:txbxContent>
            </v:textbox>
            <w10:wrap anchorx="page" anchory="page"/>
          </v:shape>
        </w:pict>
      </w:r>
      <w:r>
        <w:pict w14:anchorId="4374E7E6">
          <v:shape id="_x0000_s3128" type="#_x0000_t202" alt="" style="position:absolute;margin-left:412.55pt;margin-top:206.65pt;width:50.1pt;height:50.9pt;z-index:-24668160;mso-wrap-style:square;mso-wrap-edited:f;mso-width-percent:0;mso-height-percent:0;mso-position-horizontal-relative:page;mso-position-vertical-relative:page;mso-width-percent:0;mso-height-percent:0;v-text-anchor:top" filled="f" stroked="f">
            <v:textbox inset="0,0,0,0">
              <w:txbxContent>
                <w:p w14:paraId="359D1475" w14:textId="77777777" w:rsidR="00B9323D" w:rsidRDefault="00B9323D">
                  <w:pPr>
                    <w:spacing w:before="17"/>
                    <w:ind w:right="13"/>
                    <w:jc w:val="right"/>
                    <w:rPr>
                      <w:sz w:val="12"/>
                    </w:rPr>
                  </w:pPr>
                  <w:r>
                    <w:rPr>
                      <w:sz w:val="12"/>
                    </w:rPr>
                    <w:t>2019</w:t>
                  </w:r>
                </w:p>
                <w:p w14:paraId="6626A884" w14:textId="77777777" w:rsidR="00B9323D" w:rsidRDefault="00B9323D">
                  <w:pPr>
                    <w:spacing w:before="31"/>
                    <w:ind w:right="13"/>
                    <w:jc w:val="right"/>
                    <w:rPr>
                      <w:sz w:val="12"/>
                    </w:rPr>
                  </w:pPr>
                  <w:r>
                    <w:rPr>
                      <w:w w:val="103"/>
                      <w:sz w:val="12"/>
                    </w:rPr>
                    <w:t>$</w:t>
                  </w:r>
                </w:p>
                <w:p w14:paraId="741BABE3" w14:textId="77777777" w:rsidR="00B9323D" w:rsidRDefault="00B9323D">
                  <w:pPr>
                    <w:pStyle w:val="BodyText"/>
                    <w:spacing w:before="8"/>
                    <w:rPr>
                      <w:sz w:val="17"/>
                    </w:rPr>
                  </w:pPr>
                </w:p>
                <w:p w14:paraId="649E1ECB" w14:textId="77777777" w:rsidR="00B9323D" w:rsidRDefault="00B9323D">
                  <w:pPr>
                    <w:pStyle w:val="BodyText"/>
                    <w:ind w:right="73"/>
                    <w:jc w:val="right"/>
                  </w:pPr>
                  <w:r>
                    <w:rPr>
                      <w:w w:val="105"/>
                    </w:rPr>
                    <w:t>1,648,289</w:t>
                  </w:r>
                </w:p>
                <w:p w14:paraId="2110515A" w14:textId="77777777" w:rsidR="00B9323D" w:rsidRDefault="00B9323D">
                  <w:pPr>
                    <w:pStyle w:val="BodyText"/>
                    <w:spacing w:before="105"/>
                    <w:ind w:right="14"/>
                    <w:jc w:val="right"/>
                  </w:pPr>
                  <w:r>
                    <w:rPr>
                      <w:w w:val="105"/>
                    </w:rPr>
                    <w:t>(1,834,450)</w:t>
                  </w:r>
                </w:p>
              </w:txbxContent>
            </v:textbox>
            <w10:wrap anchorx="page" anchory="page"/>
          </v:shape>
        </w:pict>
      </w:r>
      <w:r>
        <w:pict w14:anchorId="14E4A1EE">
          <v:shape id="_x0000_s3127" type="#_x0000_t202" alt="" style="position:absolute;margin-left:462.6pt;margin-top:206.65pt;width:52.55pt;height:50.9pt;z-index:-24667648;mso-wrap-style:square;mso-wrap-edited:f;mso-width-percent:0;mso-height-percent:0;mso-position-horizontal-relative:page;mso-position-vertical-relative:page;mso-width-percent:0;mso-height-percent:0;v-text-anchor:top" filled="f" stroked="f">
            <v:textbox inset="0,0,0,0">
              <w:txbxContent>
                <w:p w14:paraId="493EFC8B" w14:textId="77777777" w:rsidR="00B9323D" w:rsidRDefault="00B9323D">
                  <w:pPr>
                    <w:spacing w:before="19"/>
                    <w:ind w:right="15"/>
                    <w:jc w:val="right"/>
                    <w:rPr>
                      <w:b/>
                      <w:sz w:val="12"/>
                    </w:rPr>
                  </w:pPr>
                  <w:r>
                    <w:rPr>
                      <w:b/>
                      <w:spacing w:val="-1"/>
                      <w:sz w:val="12"/>
                    </w:rPr>
                    <w:t>2020</w:t>
                  </w:r>
                </w:p>
                <w:p w14:paraId="106B2BBA" w14:textId="77777777" w:rsidR="00B9323D" w:rsidRDefault="00B9323D">
                  <w:pPr>
                    <w:spacing w:before="31"/>
                    <w:ind w:right="15"/>
                    <w:jc w:val="right"/>
                    <w:rPr>
                      <w:b/>
                      <w:sz w:val="12"/>
                    </w:rPr>
                  </w:pPr>
                  <w:r>
                    <w:rPr>
                      <w:b/>
                      <w:w w:val="103"/>
                      <w:sz w:val="12"/>
                    </w:rPr>
                    <w:t>$</w:t>
                  </w:r>
                </w:p>
                <w:p w14:paraId="7A794021" w14:textId="77777777" w:rsidR="00B9323D" w:rsidRDefault="00B9323D">
                  <w:pPr>
                    <w:pStyle w:val="BodyText"/>
                    <w:rPr>
                      <w:b/>
                      <w:sz w:val="18"/>
                    </w:rPr>
                  </w:pPr>
                </w:p>
                <w:p w14:paraId="189E2FB8" w14:textId="77777777" w:rsidR="00B9323D" w:rsidRDefault="00B9323D">
                  <w:pPr>
                    <w:ind w:right="18"/>
                    <w:jc w:val="right"/>
                    <w:rPr>
                      <w:b/>
                      <w:sz w:val="13"/>
                    </w:rPr>
                  </w:pPr>
                  <w:r>
                    <w:rPr>
                      <w:b/>
                      <w:spacing w:val="-1"/>
                      <w:w w:val="105"/>
                      <w:sz w:val="13"/>
                    </w:rPr>
                    <w:t>102,927</w:t>
                  </w:r>
                </w:p>
                <w:p w14:paraId="079977E5" w14:textId="77777777" w:rsidR="00B9323D" w:rsidRDefault="00B9323D">
                  <w:pPr>
                    <w:spacing w:before="99"/>
                    <w:ind w:right="17"/>
                    <w:jc w:val="right"/>
                    <w:rPr>
                      <w:b/>
                      <w:sz w:val="13"/>
                    </w:rPr>
                  </w:pPr>
                  <w:r>
                    <w:rPr>
                      <w:b/>
                      <w:w w:val="105"/>
                      <w:sz w:val="13"/>
                    </w:rPr>
                    <w:t>3,999</w:t>
                  </w:r>
                </w:p>
              </w:txbxContent>
            </v:textbox>
            <w10:wrap anchorx="page" anchory="page"/>
          </v:shape>
        </w:pict>
      </w:r>
      <w:r>
        <w:pict w14:anchorId="406030A0">
          <v:shape id="_x0000_s3126" type="#_x0000_t202" alt="" style="position:absolute;margin-left:515.15pt;margin-top:206.65pt;width:48.2pt;height:50.9pt;z-index:-24667136;mso-wrap-style:square;mso-wrap-edited:f;mso-width-percent:0;mso-height-percent:0;mso-position-horizontal-relative:page;mso-position-vertical-relative:page;mso-width-percent:0;mso-height-percent:0;v-text-anchor:top" filled="f" stroked="f">
            <v:textbox inset="0,0,0,0">
              <w:txbxContent>
                <w:p w14:paraId="0293FBA7" w14:textId="77777777" w:rsidR="00B9323D" w:rsidRDefault="00B9323D">
                  <w:pPr>
                    <w:spacing w:before="17"/>
                    <w:ind w:right="15"/>
                    <w:jc w:val="right"/>
                    <w:rPr>
                      <w:sz w:val="12"/>
                    </w:rPr>
                  </w:pPr>
                  <w:r>
                    <w:rPr>
                      <w:spacing w:val="-1"/>
                      <w:sz w:val="12"/>
                    </w:rPr>
                    <w:t>2019</w:t>
                  </w:r>
                </w:p>
                <w:p w14:paraId="0229DCEF" w14:textId="77777777" w:rsidR="00B9323D" w:rsidRDefault="00B9323D">
                  <w:pPr>
                    <w:spacing w:before="31"/>
                    <w:ind w:right="15"/>
                    <w:jc w:val="right"/>
                    <w:rPr>
                      <w:sz w:val="12"/>
                    </w:rPr>
                  </w:pPr>
                  <w:r>
                    <w:rPr>
                      <w:w w:val="103"/>
                      <w:sz w:val="12"/>
                    </w:rPr>
                    <w:t>$</w:t>
                  </w:r>
                </w:p>
                <w:p w14:paraId="1B0D7733" w14:textId="77777777" w:rsidR="00B9323D" w:rsidRDefault="00B9323D">
                  <w:pPr>
                    <w:pStyle w:val="BodyText"/>
                    <w:spacing w:before="11"/>
                    <w:rPr>
                      <w:sz w:val="17"/>
                    </w:rPr>
                  </w:pPr>
                </w:p>
                <w:p w14:paraId="6EA296BE" w14:textId="77777777" w:rsidR="00B9323D" w:rsidRDefault="00B9323D">
                  <w:pPr>
                    <w:pStyle w:val="BodyText"/>
                    <w:ind w:right="17"/>
                    <w:jc w:val="right"/>
                  </w:pPr>
                  <w:r>
                    <w:rPr>
                      <w:w w:val="105"/>
                    </w:rPr>
                    <w:t>118,988</w:t>
                  </w:r>
                </w:p>
                <w:p w14:paraId="6E7DEA8F" w14:textId="77777777" w:rsidR="00B9323D" w:rsidRDefault="00B9323D">
                  <w:pPr>
                    <w:pStyle w:val="BodyText"/>
                    <w:spacing w:before="102"/>
                    <w:ind w:right="16"/>
                    <w:jc w:val="right"/>
                  </w:pPr>
                  <w:r>
                    <w:rPr>
                      <w:w w:val="105"/>
                    </w:rPr>
                    <w:t>(16,061)</w:t>
                  </w:r>
                </w:p>
              </w:txbxContent>
            </v:textbox>
            <w10:wrap anchorx="page" anchory="page"/>
          </v:shape>
        </w:pict>
      </w:r>
      <w:r>
        <w:pict w14:anchorId="31784E22">
          <v:shape id="_x0000_s3125" type="#_x0000_t202" alt="" style="position:absolute;margin-left:76.25pt;margin-top:257.5pt;width:187.15pt;height:18.35pt;z-index:-24666624;mso-wrap-style:square;mso-wrap-edited:f;mso-width-percent:0;mso-height-percent:0;mso-position-horizontal-relative:page;mso-position-vertical-relative:page;mso-width-percent:0;mso-height-percent:0;v-text-anchor:top" filled="f" stroked="f">
            <v:textbox inset="0,0,0,0">
              <w:txbxContent>
                <w:p w14:paraId="601153B5" w14:textId="77777777" w:rsidR="00B9323D" w:rsidRDefault="00B9323D">
                  <w:pPr>
                    <w:spacing w:before="108"/>
                    <w:ind w:left="29"/>
                    <w:rPr>
                      <w:b/>
                      <w:sz w:val="13"/>
                    </w:rPr>
                  </w:pPr>
                  <w:r>
                    <w:rPr>
                      <w:b/>
                      <w:w w:val="105"/>
                      <w:sz w:val="13"/>
                    </w:rPr>
                    <w:t>BALANCE AT END OF YEAR</w:t>
                  </w:r>
                </w:p>
              </w:txbxContent>
            </v:textbox>
            <w10:wrap anchorx="page" anchory="page"/>
          </v:shape>
        </w:pict>
      </w:r>
      <w:r>
        <w:pict w14:anchorId="60FA2109">
          <v:shape id="_x0000_s3124" type="#_x0000_t202" alt="" style="position:absolute;margin-left:263.4pt;margin-top:257.5pt;width:50.35pt;height:18.35pt;z-index:-24666112;mso-wrap-style:square;mso-wrap-edited:f;mso-width-percent:0;mso-height-percent:0;mso-position-horizontal-relative:page;mso-position-vertical-relative:page;mso-width-percent:0;mso-height-percent:0;v-text-anchor:top" filled="f" stroked="f">
            <v:textbox inset="0,0,0,0">
              <w:txbxContent>
                <w:p w14:paraId="0C9737DC" w14:textId="77777777" w:rsidR="00B9323D" w:rsidRDefault="00B9323D">
                  <w:pPr>
                    <w:spacing w:before="113"/>
                    <w:ind w:left="485"/>
                    <w:rPr>
                      <w:b/>
                      <w:sz w:val="13"/>
                    </w:rPr>
                  </w:pPr>
                  <w:r>
                    <w:rPr>
                      <w:b/>
                      <w:w w:val="105"/>
                      <w:sz w:val="13"/>
                    </w:rPr>
                    <w:t>200,768</w:t>
                  </w:r>
                </w:p>
              </w:txbxContent>
            </v:textbox>
            <w10:wrap anchorx="page" anchory="page"/>
          </v:shape>
        </w:pict>
      </w:r>
      <w:r>
        <w:pict w14:anchorId="6687A76A">
          <v:shape id="_x0000_s3123" type="#_x0000_t202" alt="" style="position:absolute;margin-left:313.7pt;margin-top:257.5pt;width:49.1pt;height:18.35pt;z-index:-24665600;mso-wrap-style:square;mso-wrap-edited:f;mso-width-percent:0;mso-height-percent:0;mso-position-horizontal-relative:page;mso-position-vertical-relative:page;mso-width-percent:0;mso-height-percent:0;v-text-anchor:top" filled="f" stroked="f">
            <v:textbox inset="0,0,0,0">
              <w:txbxContent>
                <w:p w14:paraId="52282031" w14:textId="77777777" w:rsidR="00B9323D" w:rsidRDefault="00B9323D">
                  <w:pPr>
                    <w:pStyle w:val="BodyText"/>
                    <w:spacing w:before="111"/>
                    <w:ind w:left="450"/>
                  </w:pPr>
                  <w:r>
                    <w:rPr>
                      <w:w w:val="105"/>
                    </w:rPr>
                    <w:t>(83,234)</w:t>
                  </w:r>
                </w:p>
              </w:txbxContent>
            </v:textbox>
            <w10:wrap anchorx="page" anchory="page"/>
          </v:shape>
        </w:pict>
      </w:r>
      <w:r>
        <w:pict w14:anchorId="4FAD6CB3">
          <v:shape id="_x0000_s3122" type="#_x0000_t202" alt="" style="position:absolute;margin-left:362.75pt;margin-top:257.5pt;width:49.85pt;height:18.35pt;z-index:-24665088;mso-wrap-style:square;mso-wrap-edited:f;mso-width-percent:0;mso-height-percent:0;mso-position-horizontal-relative:page;mso-position-vertical-relative:page;mso-width-percent:0;mso-height-percent:0;v-text-anchor:top" filled="f" stroked="f">
            <v:textbox inset="0,0,0,0">
              <w:txbxContent>
                <w:p w14:paraId="714CD8F9" w14:textId="77777777" w:rsidR="00B9323D" w:rsidRDefault="00B9323D">
                  <w:pPr>
                    <w:spacing w:before="113"/>
                    <w:ind w:left="552"/>
                    <w:rPr>
                      <w:b/>
                      <w:sz w:val="13"/>
                    </w:rPr>
                  </w:pPr>
                  <w:r>
                    <w:rPr>
                      <w:b/>
                      <w:w w:val="105"/>
                      <w:sz w:val="13"/>
                    </w:rPr>
                    <w:t>93,842</w:t>
                  </w:r>
                </w:p>
              </w:txbxContent>
            </v:textbox>
            <w10:wrap anchorx="page" anchory="page"/>
          </v:shape>
        </w:pict>
      </w:r>
      <w:r>
        <w:pict w14:anchorId="4C82BA12">
          <v:shape id="_x0000_s3121" type="#_x0000_t202" alt="" style="position:absolute;margin-left:412.55pt;margin-top:257.5pt;width:50.1pt;height:18.35pt;z-index:-24664576;mso-wrap-style:square;mso-wrap-edited:f;mso-width-percent:0;mso-height-percent:0;mso-position-horizontal-relative:page;mso-position-vertical-relative:page;mso-width-percent:0;mso-height-percent:0;v-text-anchor:top" filled="f" stroked="f">
            <v:textbox inset="0,0,0,0">
              <w:txbxContent>
                <w:p w14:paraId="4AA82956" w14:textId="77777777" w:rsidR="00B9323D" w:rsidRDefault="00B9323D">
                  <w:pPr>
                    <w:pStyle w:val="BodyText"/>
                    <w:spacing w:before="111"/>
                    <w:ind w:left="393"/>
                  </w:pPr>
                  <w:r>
                    <w:rPr>
                      <w:w w:val="105"/>
                    </w:rPr>
                    <w:t>(186,161)</w:t>
                  </w:r>
                </w:p>
              </w:txbxContent>
            </v:textbox>
            <w10:wrap anchorx="page" anchory="page"/>
          </v:shape>
        </w:pict>
      </w:r>
      <w:r>
        <w:pict w14:anchorId="692E6973">
          <v:shape id="_x0000_s3120" type="#_x0000_t202" alt="" style="position:absolute;margin-left:462.6pt;margin-top:257.5pt;width:52.55pt;height:18.35pt;z-index:-24664064;mso-wrap-style:square;mso-wrap-edited:f;mso-width-percent:0;mso-height-percent:0;mso-position-horizontal-relative:page;mso-position-vertical-relative:page;mso-width-percent:0;mso-height-percent:0;v-text-anchor:top" filled="f" stroked="f">
            <v:textbox inset="0,0,0,0">
              <w:txbxContent>
                <w:p w14:paraId="1E664C97" w14:textId="77777777" w:rsidR="00B9323D" w:rsidRDefault="00B9323D">
                  <w:pPr>
                    <w:spacing w:before="113"/>
                    <w:ind w:left="530"/>
                    <w:rPr>
                      <w:b/>
                      <w:sz w:val="13"/>
                    </w:rPr>
                  </w:pPr>
                  <w:r>
                    <w:rPr>
                      <w:b/>
                      <w:w w:val="105"/>
                      <w:sz w:val="13"/>
                    </w:rPr>
                    <w:t>106,926</w:t>
                  </w:r>
                </w:p>
              </w:txbxContent>
            </v:textbox>
            <w10:wrap anchorx="page" anchory="page"/>
          </v:shape>
        </w:pict>
      </w:r>
      <w:r>
        <w:pict w14:anchorId="67117A14">
          <v:shape id="_x0000_s3119" type="#_x0000_t202" alt="" style="position:absolute;margin-left:515.15pt;margin-top:257.5pt;width:48.2pt;height:18.35pt;z-index:-24663552;mso-wrap-style:square;mso-wrap-edited:f;mso-width-percent:0;mso-height-percent:0;mso-position-horizontal-relative:page;mso-position-vertical-relative:page;mso-width-percent:0;mso-height-percent:0;v-text-anchor:top" filled="f" stroked="f">
            <v:textbox inset="0,0,0,0">
              <w:txbxContent>
                <w:p w14:paraId="5197B33A" w14:textId="77777777" w:rsidR="00B9323D" w:rsidRDefault="00B9323D">
                  <w:pPr>
                    <w:pStyle w:val="BodyText"/>
                    <w:spacing w:before="111"/>
                    <w:ind w:left="442"/>
                  </w:pPr>
                  <w:r>
                    <w:rPr>
                      <w:w w:val="105"/>
                    </w:rPr>
                    <w:t>102,927</w:t>
                  </w:r>
                </w:p>
              </w:txbxContent>
            </v:textbox>
            <w10:wrap anchorx="page" anchory="page"/>
          </v:shape>
        </w:pict>
      </w:r>
      <w:r>
        <w:pict w14:anchorId="19515DC2">
          <v:shape id="_x0000_s3118" type="#_x0000_t202" alt="" style="position:absolute;margin-left:0;margin-top:0;width:595.3pt;height:97.6pt;z-index:-24663040;mso-wrap-style:square;mso-wrap-edited:f;mso-width-percent:0;mso-height-percent:0;mso-position-horizontal-relative:page;mso-position-vertical-relative:page;mso-width-percent:0;mso-height-percent:0;v-text-anchor:top" filled="f" stroked="f">
            <v:textbox inset="0,0,0,0">
              <w:txbxContent>
                <w:p w14:paraId="40C44930" w14:textId="77777777" w:rsidR="00B9323D" w:rsidRDefault="00B9323D">
                  <w:pPr>
                    <w:pStyle w:val="BodyText"/>
                    <w:spacing w:before="4"/>
                    <w:ind w:left="40"/>
                    <w:rPr>
                      <w:rFonts w:ascii="Times New Roman"/>
                      <w:sz w:val="17"/>
                    </w:rPr>
                  </w:pPr>
                </w:p>
              </w:txbxContent>
            </v:textbox>
            <w10:wrap anchorx="page" anchory="page"/>
          </v:shape>
        </w:pict>
      </w:r>
      <w:r>
        <w:pict w14:anchorId="46117EDE">
          <v:shape id="_x0000_s3117" type="#_x0000_t202" alt="" style="position:absolute;margin-left:512.35pt;margin-top:55.8pt;width:14.1pt;height:12pt;z-index:-24662528;mso-wrap-style:square;mso-wrap-edited:f;mso-width-percent:0;mso-height-percent:0;mso-position-horizontal-relative:page;mso-position-vertical-relative:page;mso-width-percent:0;mso-height-percent:0;v-text-anchor:top" filled="f" stroked="f">
            <v:textbox inset="0,0,0,0">
              <w:txbxContent>
                <w:p w14:paraId="25546D5B" w14:textId="77777777" w:rsidR="00B9323D" w:rsidRDefault="00B9323D">
                  <w:pPr>
                    <w:pStyle w:val="BodyText"/>
                    <w:spacing w:before="4"/>
                    <w:ind w:left="40"/>
                    <w:rPr>
                      <w:rFonts w:ascii="Times New Roman"/>
                      <w:sz w:val="17"/>
                    </w:rPr>
                  </w:pPr>
                </w:p>
              </w:txbxContent>
            </v:textbox>
            <w10:wrap anchorx="page" anchory="page"/>
          </v:shape>
        </w:pict>
      </w:r>
    </w:p>
    <w:p w14:paraId="73F491E3" w14:textId="77777777" w:rsidR="00BF43F6" w:rsidRDefault="00BF43F6">
      <w:pPr>
        <w:rPr>
          <w:sz w:val="2"/>
          <w:szCs w:val="2"/>
        </w:rPr>
        <w:sectPr w:rsidR="00BF43F6">
          <w:pgSz w:w="11910" w:h="16840"/>
          <w:pgMar w:top="0" w:right="460" w:bottom="0" w:left="440" w:header="720" w:footer="720" w:gutter="0"/>
          <w:cols w:space="720"/>
        </w:sectPr>
      </w:pPr>
    </w:p>
    <w:p w14:paraId="088D9FC3" w14:textId="77777777" w:rsidR="00BF43F6" w:rsidRDefault="008C18AB">
      <w:pPr>
        <w:rPr>
          <w:sz w:val="2"/>
          <w:szCs w:val="2"/>
        </w:rPr>
      </w:pPr>
      <w:r>
        <w:lastRenderedPageBreak/>
        <w:pict w14:anchorId="6069279E">
          <v:rect id="_x0000_s3116" alt="" style="position:absolute;margin-left:0;margin-top:97.6pt;width:595.3pt;height:744.3pt;z-index:-24662016;mso-wrap-edited:f;mso-width-percent:0;mso-height-percent:0;mso-position-horizontal-relative:page;mso-position-vertical-relative:page;mso-width-percent:0;mso-height-percent:0" fillcolor="#e1ecf5" stroked="f">
            <w10:wrap anchorx="page" anchory="page"/>
          </v:rect>
        </w:pict>
      </w:r>
      <w:r>
        <w:pict w14:anchorId="4ADF1065">
          <v:rect id="_x0000_s3115" alt="" style="position:absolute;margin-left:28.35pt;margin-top:175.75pt;width:522.3pt;height:557pt;z-index:-24661504;mso-wrap-edited:f;mso-width-percent:0;mso-height-percent:0;mso-position-horizontal-relative:page;mso-position-vertical-relative:page;mso-width-percent:0;mso-height-percent:0" stroked="f">
            <w10:wrap anchorx="page" anchory="page"/>
          </v:rect>
        </w:pict>
      </w:r>
      <w:r>
        <w:pict w14:anchorId="3DEF37B4">
          <v:group id="_x0000_s3109" alt="" style="position:absolute;margin-left:0;margin-top:0;width:595.3pt;height:97.6pt;z-index:-24660992;mso-position-horizontal-relative:page;mso-position-vertical-relative:page" coordsize="11906,1952">
            <v:rect id="_x0000_s3110" alt="" style="position:absolute;width:11906;height:1952" fillcolor="#005eb8" stroked="f"/>
            <v:shape id="_x0000_s3111" alt="" style="position:absolute;left:875;top:890;width:2009;height:507" coordorigin="875,891" coordsize="2009,507" o:spt="100" adj="0,,0" path="m1394,1387l1297,899r-162,369l972,899r-97,488l936,1387r55,-309l993,1078r142,319l1277,1078r1,l1333,1387r61,xm1903,1384l1697,891r-206,493l1556,1384r141,-347l1838,1384r65,xm2080,1371r-1,l2077,1371r-1,l2076,1375r4,l2080,1371xm2098,1371r-1,l2095,1371r,l2095,1375r2,l2098,1375r,-4xm2149,1371r-1,l2146,1371r,3l2148,1374r1,l2149,1373r,-2xm2249,1371r-1,l2246,1371r-1,l2245,1375r4,l2249,1371xm2288,1371r-1,l2285,1371r,3l2287,1374r1,l2288,1373r,-2xm2884,895r-65,l2678,1241,2537,895r-65,l2678,1388,2884,895xe" stroked="f">
              <v:stroke joinstyle="round"/>
              <v:formulas/>
              <v:path arrowok="t" o:connecttype="segments"/>
            </v:shape>
            <v:shape id="_x0000_s3112" type="#_x0000_t75" alt="" style="position:absolute;left:2136;top:1104;width:167;height:200">
              <v:imagedata r:id="rId21" o:title=""/>
            </v:shape>
            <v:shape id="_x0000_s3113" alt="" style="position:absolute;left:1952;top:902;width:520;height:490" coordorigin="1953,902" coordsize="520,490" o:spt="100" adj="0,,0" path="m1992,1126r-2,-2l1989,1128r1,-2l1992,1126xm2007,1065r,-1l2007,1064r,1xm2019,1145r-1,-11l2011,1124r-5,-2l2001,1120r-10,l1983,1122r-7,4l1969,1136r-13,18l1953,1152r3,4l1965,1154r1,-2l1967,1150r2,6l1966,1168r,8l1974,1174r2,-4l1982,1162r-2,-8l1987,1158r4,l1988,1154r-1,-2l1985,1148r,-8l1989,1128r-11,16l1984,1150r-2,2l1982,1150r-4,-2l1977,1148r2,10l1977,1166r-8,4l1971,1162r,-10l1972,1150r,-6l1969,1146r-7,6l1960,1150r7,-6l1970,1138r9,-10l1986,1124r5,-2l2004,1122r7,6l2019,1145xm2020,1146r-1,-1l2019,1147r1,-1xm2028,1078r-1,-2l2025,1070r,-1l2023,1069r,3l2020,1068r-4,-7l2014,1064r,6l2021,1075r1,1l2025,1077r3,1xm2048,1072r-2,-4l2045,1067r-1,-4l2042,1059r-1,-1l2041,1056r-3,-6l2037,1056r-1,-1l2036,1063r-2,3l2031,1066r-2,-3l2031,1060r3,1l2036,1063r,-8l2036,1055r-1,-1l2032,1050r-1,1l2026,1053r-2,3l2028,1055r3,l2033,1056r1,2l2030,1057r-3,3l2022,1060r1,1l2023,1061r4,8l2037,1070r1,-4l2039,1060r,-1l2043,1067r-10,10l2039,1078r6,-11l2043,1075r5,-3xm2058,1064r-13,-7l2045,1057r5,7l2058,1064xm2063,1052r-1,-2l2062,1048r-1,-2l2061,1044r-1,1l2057,1047r-1,1l2055,1043r-3,l2048,1053r-1,-1l2045,1047r-1,-7l2043,1038r-1,7l2042,1048r3,9l2048,1055r7,2l2056,1055r,-1l2054,1053r-1,-2l2057,1050r2,4l2056,1057r4,1l2063,1052xm2063,1067r-6,l2054,1065r-6,3l2053,1072r1,-1l2056,1070r-3,-2l2057,1068r3,1l2061,1068r2,-1xm2067,1026r-5,-2l2055,1030r-2,-8l2048,1022r-6,8l2041,1028r-3,-6l2032,1026r-2,6l2028,1034r-6,l2019,1036r-1,4l2021,1044r-7,l2008,1048r3,8l2007,1060r-1,2l2007,1064r7,-6l2018,1060r1,-6l2013,1058r1,-8l2017,1046r11,2l2026,1046r-3,-4l2027,1040r6,2l2032,1040r,-2l2035,1030r2,-2l2041,1038r2,-4l2046,1032r3,-2l2049,1038r4,-4l2057,1034r9,-2l2066,1032r1,-6xm2070,1079r-2,-4l2067,1072r-1,-4l2066,1070r-1,l2065,1087r,l2064,1087r-3,1l2062,1085r-2,-5l2062,1081r1,1l2065,1086r,1l2065,1070r,l2065,1079r,2l2064,1080r-1,-1l2063,1078r,-1l2062,1076r-1,-1l2062,1074r2,l2065,1072r,7l2065,1070r-2,1l2059,1073r,3l2059,1084r-1,1l2053,1088r-1,-1l2052,1091r-1,2l2050,1094r-1,l2047,1090r,-1l2047,1086r3,4l2052,1091r,-4l2051,1086r-4,-3l2047,1083r,-3l2051,1080r2,1l2054,1080r2,-4l2059,1076r,-3l2058,1074r-4,l2047,1077r-1,1l2046,1078r,12l2042,1088r-2,-2l2039,1085r1,l2041,1085r1,-1l2043,1083r1,2l2045,1087r1,l2046,1090r,-12l2044,1080r-2,1l2040,1082r-2,1l2036,1083r3,4l2042,1096r11,1l2053,1094r1,-2l2061,1089r6,1l2067,1089r,-1l2067,1088r,-1l2070,1081r,-2xm2072,1043r-4,-4l2064,1039r2,7l2067,1051r-2,-3l2064,1051r1,l2068,1057r,1l2070,1056r1,-3l2072,1043xm2090,978r-1,2l2089,981r1,-1l2090,978xm2123,1373r-2,-2l2118,1371r-3,l2113,1373r,6l2115,1381r6,l2123,1379r,-6xm2150,1378r-2,l2147,1378r-1,l2146,1382r2,l2150,1382r,-4xm2175,1373r-3,-2l2169,1371r-2,l2164,1373r,6l2167,1381r5,l2175,1379r,-6xm2223,1373r-3,-2l2217,1371r-2,l2212,1373r,6l2215,1381r5,l2223,1379r,-6xm2289,1378r-2,l2286,1378r-1,l2285,1382r2,l2289,1382r,-4xm2304,1187r-2,7l2304,1199r,-12xm2338,1122r-11,-2l2320,1124r-3,8l2312,1134r-3,l2306,1126r-1,-4l2304,1120r,16l2308,1136r6,2l2316,1140r-12,28l2304,1187r3,-15l2308,1168r2,-4l2316,1150r4,-6l2319,1140r1,-4l2321,1134r3,-6l2327,1126r2,l2338,1122xm2343,1070r,l2343,1070r,xm2355,1068r-5,2l2352,1070r3,-2xm2356,1078r-1,l2354,1080r-3,2l2348,1082r-3,-2l2339,1080r6,-8l2350,1070r-7,l2341,1072r-5,2l2331,1078r-2,4l2332,1086r15,-2l2346,1086r7,l2353,1084r1,-2l2356,1078xm2357,1373r-2,-2l2352,1371r-2,l2347,1373r,6l2350,1381r5,l2357,1379r,-6xm2362,1052r-2,-2l2358,1053r1,-5l2361,1040r-3,1l2353,1044r2,10l2356,1057r1,3l2358,1058r2,-6l2362,1052xm2367,1040r-3,-2l2359,1034r-3,l2351,1036r-2,8l2346,1054r1,2l2345,1058r-5,2l2335,1064r-1,2l2339,1066r4,4l2341,1064r3,-2l2352,1060r-1,-4l2351,1048r4,-8l2360,1038r3,2l2367,1040xm2378,1069r-7,-2l2368,1068r-5,1l2366,1070r2,l2369,1070r3,l2370,1071r1,1l2373,1074r5,-4l2378,1069xm2381,1058r-13,7l2376,1066r5,-8l2381,1058xm2384,1049r,-2l2382,1039r-1,3l2381,1049r-2,4l2378,1054r-2,-3l2376,1049r-2,-4l2370,1045r,4l2368,1049r-2,-2l2365,1045r-1,2l2363,1054r3,5l2370,1058r-3,-2l2369,1051r4,1l2370,1056r1,2l2377,1056r4,2l2381,1056r1,-2l2384,1049xm2389,1084r-1,l2387,1084r,2l2386,1087r-3,2l2380,1091r,-2l2381,1088r,l2382,1087r,-2l2384,1085r1,1l2387,1086r,-2l2386,1084r-1,-1l2384,1083r-3,-2l2379,1080r,-1l2379,1090r-2,6l2376,1096r-1,-2l2373,1093r3,-2l2376,1091r1,-1l2377,1089r1,-1l2379,1090r,-11l2379,1079r,5l2373,1089r-1,l2367,1086r,-1l2367,1082r,-4l2370,1078r2,4l2375,1081r4,l2379,1084r,-5l2378,1078r-1,l2372,1075r-4,l2365,1074r,8l2364,1086r,3l2364,1089r-2,l2360,1089r,-1l2360,1087r3,-4l2364,1083r1,-1l2365,1074r,l2364,1073r,4l2363,1078r-1,2l2363,1081r-2,2l2360,1080r,-5l2361,1074r,1l2363,1076r1,1l2364,1073r-1,l2360,1072r,-2l2358,1077r,l2355,1080r,1l2359,1091r6,-1l2372,1094r1,4l2384,1098r,-2l2386,1091r1,-2l2388,1086r1,-1l2389,1084xm2400,1058r,-1l2393,1057r4,1l2400,1058xm2402,1063r-4,l2396,1061r,l2396,1065r-1,2l2394,1068r-3,1l2389,1066r2,-3l2394,1063r2,2l2396,1061r-1,-1l2395,1060r-4,l2392,1059r,-1l2393,1057r,l2400,1057r-1,-2l2394,1054r-2,-1l2390,1056r-3,3l2386,1053r-5,13l2379,1071r-2,3l2382,1078r-2,-9l2386,1080r6,l2382,1069r-1,l2385,1061r3,12l2396,1071r2,l2399,1069r3,-5l2402,1063r,l2402,1063xm2407,1145r-1,1l2406,1147r1,-2xm2412,1072r-1,-6l2410,1063r-7,10l2402,1073r1,-3l2400,1070r1,1l2399,1078r-1,1l2400,1079r3,-2l2405,1076r7,-4xm2419,1066r,l2418,1067r1,-1xm2419,1064r,-2l2414,1058r3,-8l2416,1048r-2,-2l2412,1044r-8,2l2407,1042r-1,-4l2404,1036r-7,l2396,1034r-2,-4l2393,1028r-6,-4l2383,1032r-1,-2l2377,1024r-5,l2371,1030r-7,-4l2361,1026r-2,2l2360,1034r-1,l2368,1036r5,l2376,1040r,-8l2380,1034r3,2l2384,1040r5,-10l2391,1032r3,6l2393,1044r6,-2l2403,1044r-6,6l2408,1048r3,4l2412,1060r-5,-4l2407,1060r5,l2419,1066r,-1l2419,1064xm2437,1130r-2,-4l2433,1128r2,l2437,1130xm2449,1342r-29,l2420,1338r-2,-4l2421,1334r1,-2l2422,1328r-2,-8l2425,1320r2,8l2434,1324r3,6l2440,1324r1,-2l2435,1322r,-2l2437,1316r-4,-2l2431,1312r-1,-2l2429,1308r-7,l2422,1302r-14,l2395,1302r1,6l2393,1312r6,l2402,1310r4,4l2393,1320r5,8l2394,1326r-1,6l2395,1338r3,-4l2399,1328r2,2l2406,1328r4,-8l2414,1322r-4,6l2410,1334r4,-2l2415,1338r2,2l2418,1342r-56,l2362,1370r,12l2358,1386r-11,l2342,1382r,-2l2342,1374r,-4l2347,1368r11,l2362,1370r,-28l2338,1342r,26l2338,1374r-1,-2l2331,1372r-2,2l2329,1380r2,2l2337,1382r1,-2l2338,1386r-9,l2327,1384r-2,-2l2324,1380r,-6l2325,1372r3,-4l2338,1368r,-26l2315,1342r4,16l2319,1358r,10l2319,1386r-5,l2314,1368r5,l2319,1358r-9,l2310,1382r,4l2299,1386r,-18l2304,1368r,14l2310,1382r,-24l2294,1358r,20l2294,1384r-3,2l2280,1386r,-18l2292,1368r,6l2292,1376r1,l2294,1378r,-20l2275,1358r,10l2274,1382r-3,4l2262,1386r-3,-4l2259,1368r4,l2264,1382r6,l2270,1368r5,l2275,1358r-21,l2254,1370r,8l2252,1380r-7,l2245,1386r-5,l2240,1368r11,l2254,1370r,-12l2227,1358r,12l2227,1382r-4,4l2212,1386r-4,-4l2208,1370r4,-2l2223,1368r4,2l2227,1358r-25,l2202,1368r,18l2198,1386r-9,-12l2189,1374r,12l2185,1386r,-18l2189,1368r9,10l2198,1378r,-10l2202,1368r,-10l2179,1358r,12l2179,1382r-4,4l2164,1386r-4,-4l2160,1370r4,-2l2175,1368r4,2l2179,1358r-24,l2155,1378r,6l2152,1386r-11,l2141,1368r12,l2153,1374r,2l2154,1376r1,2l2155,1358r-27,l2128,1370r,12l2124,1386r-12,l2108,1382r,-12l2113,1368r10,l2128,1370r,-12l2112,1358r4,-18l2105,1340r,46l2099,1386r-4,-8l2095,1378r,8l2090,1386r,-18l2101,1368r2,2l2103,1376r-1,2l2099,1378r6,8l2105,1340r-20,l2085,1370r,8l2083,1380r-7,l2076,1386r-5,l2071,1368r11,l2085,1370r,-30l2008,1340r1,-2l2011,1336r,-4l2015,1334r,-2l2016,1326r-5,-6l2015,1318r4,8l2024,1328r2,l2027,1332r4,4l2033,1330r-1,-4l2028,1326r5,-8l2020,1312r4,-4l2026,1312r7,-2l2031,1308r-2,-2l2030,1302r1,-2l2025,1298r-8,4l2016,1294r12,-12l2037,1272r9,-10l2051,1254r4,-8l2052,1222r12,6l2068,1240r2,16l2079,1268r13,4l2099,1278r2,8l2106,1290r6,l2109,1284r-2,-6l2110,1280r4,6l2115,1286r4,4l2126,1288r4,2l2130,1288r-2,-4l2127,1282r-6,-4l2131,1278r3,-2l2135,1280r2,-4l2133,1274r-1,-6l2130,1268r,4l2129,1276r-5,-2l2123,1274r-6,-2l2112,1272r6,6l2122,1280r-1,6l2116,1284r-3,-4l2112,1278r-3,-4l2106,1272r-1,2l2105,1276r,4l2108,1284r-6,l2100,1278r1,-4l2102,1270r-3,l2088,1266r-9,-6l2077,1254r,-12l2079,1222r-2,-8l2077,1212r-9,2l2058,1210r,-6l2059,1202r7,l2073,1204r9,4l2086,1218r,6l2082,1236r-2,14l2085,1258r9,4l2101,1264r2,l2105,1262r2,-4l2107,1254r3,-4l2112,1254r-1,4l2110,1258r-1,4l2109,1264r4,l2116,1262r4,-2l2122,1258r3,l2125,1262r-4,l2119,1264r-3,2l2113,1268r5,2l2129,1270r1,2l2130,1268r-2,l2120,1266r9,l2128,1260r6,l2144,1284r16,24l2183,1332r31,20l2214,1352r31,-20l2251,1326r2,-2l2263,1314r4,-4l2272,1302r11,-18l2294,1262r-3,l2292,1260r1,l2295,1258r4,-16l2300,1240r2,-10l2304,1218r,-2l2302,1206r-1,-10l2301,1174r3,-6l2304,1136r-3,l2299,1134r-1,-14l2298,1118r-2,l2296,1124r,22l2294,1149r,65l2294,1222r-5,l2288,1224r-1,2l2286,1228r4,4l2284,1236r-3,-2l2279,1234r-2,2l2275,1236r,4l2267,1240r,-4l2265,1236r-2,-2l2261,1234r-3,2l2252,1232r4,-4l2255,1226r-1,-2l2253,1222r-5,l2248,1214r5,l2254,1212r1,-2l2256,1208r-4,-4l2258,1200r3,2l2265,1202r2,-2l2267,1196r8,l2275,1200r2,l2279,1202r2,l2284,1200r6,4l2286,1208r1,2l2288,1212r1,2l2294,1214r,-65l2234,1220r46,54l2276,1284r-6,8l2263,1302r-14,-16l2249,1308r-1,4l2247,1314r-3,l2241,1310r-1,-10l2234,1288r2,6l2236,1298r,2l2237,1322r-2,2l2233,1324r-1,-4l2233,1308r-3,-4l2230,1312r-3,10l2226,1326r-2,l2222,1322r3,-10l2226,1308r-5,-10l2220,1294r-2,-8l2220,1284r4,14l2230,1312r,-8l2226,1298r-1,-2l2225,1290r-3,-6l2221,1282r,-16l2225,1268r4,4l2245,1296r4,12l2249,1286r-16,-20l2221,1252r-2,-2l2219,1260r,l2219,1262r,8l2216,1286r-2,l2213,1296r-4,14l2204,1326r-2,l2200,1324r,-2l2201,1312r-1,l2198,1322r-3,l2196,1316r,-4l2196,1306r-2,2l2192,1308r-1,4l2189,1312r-2,-2l2186,1306r,-4l2186,1300r-1,-4l2187,1292r-2,2l2183,1294r,4l2183,1300r-1,l2179,1296r3,-6l2186,1288r10,2l2201,1290r,4l2202,1300r-5,2l2199,1302r1,6l2202,1302r3,-2l2205,1296r,-2l2203,1290r3,-10l2201,1288r-3,l2196,1286r-8,l2196,1278r6,-6l2208,1268r2,10l2210,1282r4,4l2214,1274r-3,-4l2211,1268r-1,-4l2214,1264r5,-2l2219,1260r-1,l2216,1262r-6,l2207,1258r2,-6l2216,1252r2,2l2218,1256r1,l2219,1260r,-10l2214,1244r-49,58l2158,1292r-6,-8l2148,1274r12,-14l2178,1238r16,-18l2182,1206r-10,-12l2172,1204r,2l2168,1206r-11,-2l2152,1202r-3,l2149,1206r17,10l2170,1224r-1,6l2162,1234r-9,l2146,1236r3,16l2154,1250r4,l2160,1246r-3,-4l2153,1246r,-4l2155,1240r2,-2l2163,1240r1,4l2163,1250r-5,8l2144,1254r-5,-8l2141,1234r5,-4l2150,1228r1,-2l2149,1222r-11,12l2135,1224r,-12l2136,1204r10,8l2148,1212r5,6l2138,1218r3,6l2144,1222r2,l2154,1218r-1,-4l2143,1204r-2,-2l2139,1200r4,l2143,1198r-5,l2135,1196r8,l2143,1194r-5,-2l2134,1190r2,l2139,1192r6,2l2142,1190r-5,-4l2136,1182r2,2l2143,1190r1,-2l2145,1188r-3,-6l2141,1178r2,l2146,1186r3,l2149,1180r,-2l2150,1176r1,2l2151,1184r1,4l2153,1186r1,-6l2156,1178r,4l2155,1188r2,l2160,1186r4,l2161,1188r-4,2l2160,1196r,2l2168,1202r3,l2172,1204r,-10l2165,1186r-6,-8l2157,1176r-3,-4l2132,1146r,-12l2132,1132r,-8l2153,1124r61,72l2241,1164r21,-24l2275,1124r21,l2296,1118r-29,l2270,1106r,l2266,1100r-3,-8l2261,1088r,28l2259,1117r,7l2244,1126r,18l2236,1158r-5,-1l2231,1160r-8,2l2205,1164r-8,-4l2206,1158r15,l2231,1160r,-3l2222,1154r-18,l2192,1158r-10,-14l2189,1140r4,6l2199,1144r-1,-4l2197,1138r10,-2l2209,1142r9,l2219,1136r10,2l2227,1144r8,4l2238,1140r6,4l2244,1126r,l2224,1132r-18,2l2196,1136r-5,-2l2176,1124r8,l2180,1120r,l2180,1118r1,-2l2181,1112r1,-4l2182,1104r-1,-8l2180,1088r-1,-2l2179,1084r-1,-2l2178,1081r,21l2178,1106r,l2177,1108r-3,-6l2165,1104r-1,4l2163,1098r1,-4l2164,1090r4,-2l2170,1082r,-2l2170,1076r-5,2l2158,1084r-6,6l2148,1096r-6,l2135,1098r-10,l2123,1092r,-4l2128,1086r12,2l2140,1086r1,-4l2144,1078r2,-2l2143,1074r-8,l2141,1068r3,-4l2145,1064r,-2l2146,1060r,-2l2148,1050r13,l2160,1054r3,6l2171,1070r6,8l2178,1094r,8l2178,1081r-1,-3l2177,1074r3,2l2184,1092r1,6l2185,1108r,4l2185,1118r-1,6l2187,1124r1,-18l2189,1094r-5,-12l2182,1078r2,l2187,1080r3,6l2194,1100r1,16l2195,1124r8,l2204,1112r,-2l2204,1102r-3,-16l2202,1082r13,l2217,1086r3,2l2220,1090r1,l2222,1092r2,4l2224,1096r2,4l2229,1111r3,7l2233,1124r4,l2232,1106r-1,-2l2229,1096r-3,-4l2224,1086r-3,-4l2216,1080r1,l2221,1078r4,l2229,1082r2,4l2233,1092r1,4l2236,1100r1,4l2241,1110r,l2245,1116r2,4l2249,1122r-5,l2242,1124r17,l2259,1117r-2,1l2251,1120r-5,-8l2235,1092r4,l2239,1094r3,2l2253,1106r4,5l2258,1112r2,2l2261,1116r,-28l2260,1086r-2,-8l2258,1076r2,4l2262,1086r3,2l2272,1094r10,4l2292,1100r10,l2312,1096r4,-16l2318,1072r-3,-6l2320,1068r7,-2l2334,1064r3,-2l2337,1056r-4,-2l2343,1054r,-2l2343,1046r,-8l2349,1040r1,-2l2350,1034r-16,l2333,1028r-11,4l2322,1044r-8,2l2323,1026r4,-8l2327,1018r7,-22l2338,994r6,4l2342,1000r-2,4l2340,1008r1,10l2348,1026r2,-8l2354,1012r4,l2361,1008r2,-2l2368,1012r2,-2l2374,998r-2,-8l2371,988r-1,-2l2370,992r-1,2l2369,1000r-2,6l2362,998r-1,4l2359,1008r-5,2l2351,1012r-4,6l2344,1014r-2,-6l2345,1000r1,-2l2348,996r8,-6l2354,990r-6,4l2342,992r-3,-2l2337,982r5,2l2348,984r2,-2l2352,980r1,-2l2358,974r-8,-8l2353,968r11,6l2363,986r3,l2370,992r,-6l2368,984r-2,-2l2367,982r-1,-2l2364,966r,-4l2342,962r-12,4l2319,980r-5,-6l2313,977r,97l2312,1080r-1,6l2301,1096r3,-10l2305,1084r-2,-4l2299,1078r-7,2l2286,1082r-3,4l2281,1080r5,-8l2291,1066r-4,l2278,1064r-1,-2l2276,1052r4,6l2286,1056r2,-2l2295,1056r9,6l2298,1054r-1,-2l2302,1052r8,4l2313,1074r,-97l2310,986r,12l2310,1010r,12l2305,1034r-12,12l2291,1044r,-2l2293,1040r7,-6l2307,1020r1,-2l2304,1008r,-10l2303,997r,9l2296,1020r-3,-2l2291,1016r-16,l2276,1012r2,-2l2282,1008r-6,-8l2274,994r3,-8l2280,990r2,4l2294,1002r,l2291,996r2,-2l2295,992r1,l2303,1006r,-9l2299,992r-7,-8l2290,990r,4l2285,994r-4,-8l2277,978r-5,8l2270,1000r6,6l2274,1010r-3,2l2270,1018r16,l2293,1020r2,4l2295,1030r-12,8l2268,1040r-4,-4l2262,1036r1,-2l2264,1032r1,-2l2264,1022r-3,-4l2261,1024r-2,6l2257,1030r-1,-8l2256,1026r,24l2248,1056r-1,6l2245,1054r1,-2l2243,1052r-2,2l2235,1050r6,-2l2245,1048r2,-4l2248,1040r-1,-8l2253,1038r1,6l2256,1050r,-24l2255,1030r-4,-4l2252,1020r,-4l2256,1018r5,6l2261,1018r-1,-2l2258,1014r1,-2l2260,1010r8,-16l2255,986r-3,8l2248,994r,32l2243,1024r-5,-2l2237,1012r10,2l2248,1026r,-32l2244,994r1,-4l2245,984r-9,-1l2236,1028r-5,4l2228,1034r-6,2l2221,1048r-1,2l2218,1052r-29,14l2190,1064r2,-2l2196,1056r3,-12l2211,1026r25,2l2236,983r-4,l2232,1022r-4,-2l2225,1014r-1,6l2221,1020r-2,-10l2230,1012r2,10l2232,983r-2,-1l2228,970r-1,-2l2248,982r-10,-14l2233,962r25,4l2252,962r-15,-10l2262,948r-25,-4l2249,936r9,-6l2233,936r5,-6l2248,916r-21,14l2228,926r5,-20l2226,916r,66l2223,982r,8l2216,990r,30l2204,1020r,-1l2204,1030r-7,10l2193,1050r-6,12l2180,1056r-1,-8l2180,1042r5,-8l2204,1030r,-11l2202,1012r-1,-2l2213,1010r3,10l2216,990r,l2219,970r7,12l2226,916r-7,10l2215,902r-1,5l2214,990r-7,l2207,982r-4,l2210,970r4,20l2214,907r-4,19l2197,906r5,24l2181,916r15,20l2171,930r22,14l2168,948r25,4l2171,966r25,-4l2181,982r21,-14l2200,978r,44l2194,1022r-2,-6l2191,1022r-3,2l2184,1017r,7l2175,1030r-6,-4l2170,1022r,-2l2172,1016r6,-2l2184,1024r,-7l2183,1014r13,-2l2200,1022r,-44l2199,982r-14,2l2187,994r-9,l2175,986r-13,6l2170,1012r-2,2l2164,1022r2,4l2172,1034r,6l2172,1042r-1,6l2169,1052r4,8l2188,1072r13,-6l2215,1060r5,-6l2224,1054r1,-6l2227,1042r3,-4l2242,1030r4,l2234,1040r-4,4l2230,1050r-1,4l2213,1064r-19,10l2189,1076r-3,-2l2183,1072r-8,-4l2166,1054r-2,-2l2167,1048r1,-2l2170,1040r-3,l2162,1046r-7,l2144,1044r-1,-1l2143,1052r-8,2l2132,1054r-3,2l2127,1060r-1,-12l2123,1052r-9,4l2111,1062r-8,-4l2094,1052r-7,-6l2083,1040r-6,-10l2091,1036r,-4l2090,1030r7,4l2109,1046r3,2l2113,1046r-1,-6l2112,1038r-4,-4l2097,1018r-7,-14l2090,996r-1,-6l2088,984r1,-3l2083,984r-7,l2072,980r-4,-2l2070,970r8,-6l2088,968r8,8l2100,996r,-2l2101,988r4,-8l2106,986r2,6l2108,1008r5,22l2124,1040r-2,-4l2120,1028r,-2l2124,1008r,8l2125,1022r2,6l2141,1050r1,l2143,1052r,-9l2130,1030r,-4l2134,1020r7,l2152,1016r-1,-8l2146,1008r7,-4l2155,998r2,-6l2158,990r-6,l2145,992r-5,l2141,984r-4,2l2127,996r-3,4l2122,1004r-2,4l2118,1028r-4,-10l2112,1010r,-6l2112,996r,-6l2109,984r,-14l2106,972r-5,8l2096,970r-4,-2l2089,964r-16,-4l2058,970r-3,14l2052,984r-6,6l2044,1002r4,8l2049,1008r6,-4l2055,1002r7,10l2070,1020r7,-12l2077,1002r-2,-8l2079,994r4,-4l2086,998r5,14l2099,1028r9,10l2108,1040r-10,-8l2094,1030r-6,-4l2086,1022r1,10l2083,1030r-7,-4l2072,1026r7,18l2094,1056r16,10l2110,1076r-1,6l2115,1096r16,6l2142,1102r4,-4l2155,1092r5,-6l2167,1080r1,4l2161,1090r,4l2161,1098r,6l2138,1104r-14,2l2116,1108r-6,2l2103,1110r-6,-4l2098,1090r,-4l2098,1084r-4,1l2094,1090r,16l2074,1110r-10,4l2047,1126r-11,-10l2045,1110r4,4l2056,1110r3,-2l2056,1104r3,-2l2063,1100r6,-4l2071,1102r11,-4l2082,1096r-1,-4l2094,1090r,-5l2081,1086r-2,-4l2093,1084r2,-2l2097,1080r-2,-4l2089,1074r-5,-4l2082,1070r4,-6l2092,1064r-1,-2l2086,1058r-5,-2l2079,1056r,-4l2077,1042r-2,-6l2074,1034r-4,-2l2066,1032r-7,6l2062,1038r3,-2l2070,1038r5,8l2074,1060r7,2l2085,1062r-2,6l2071,1068r10,2l2087,1078r-5,l2081,1080r-9,l2070,1076r,l2072,1080r,4l2073,1088r-3,2l2065,1094r-2,2l2057,1098r-2,l2049,1100r-5,l2040,1097r,7l2035,1110r1,-6l2037,1102r3,2l2040,1097r,-1l2035,1082r-4,l2033,1084r,l2040,1098r-9,l2029,1104r-3,l2027,1100r,-6l2028,1092r1,-2l2029,1088r-3,4l2023,1092r-2,-2l2021,1088r4,-4l2025,1082r-2,-2l2019,1078r-3,-4l2007,1065r4,11l2019,1082r2,l2018,1086r-2,6l2016,1096r5,l2024,1094r-4,12l2029,1112r5,-1l2029,1116r14,12l2047,1132r-3,18l2041,1162r-5,10l2027,1188r-9,18l2011,1220r-8,8l1993,1234r-11,-4l1985,1216r9,-18l2007,1176r8,-12l2019,1148r,-1l2014,1158r-5,10l2005,1174r-9,14l1986,1204r-8,20l1975,1232r4,8l2003,1238r3,-4l2015,1224r3,-4l2023,1210r9,-20l2041,1172r5,-14l2049,1146r2,-8l2051,1132r-2,-2l2054,1126r9,-8l2073,1114r21,-4l2095,1116r15,l2116,1114r8,-2l2132,1112r9,2l2134,1116r-10,2l2124,1134r,38l2109,1140r2,-4l2121,1134r3,l2124,1118r-4,l2121,1122r-5,10l2113,1132r-5,-2l2105,1122r-7,-4l2088,1122r8,2l2101,1126r3,6l2106,1134r,4l2106,1142r4,8l2111,1152r4,10l2118,1166r5,26l2116,1216r-1,2l2113,1216r3,-6l2108,1216r-3,l2104,1214r1,-2l2105,1212r5,-6l2106,1206r-4,-2l2103,1202r,-2l2104,1200r2,2l2114,1202r,-4l2106,1198r-7,l2096,1200r-4,l2095,1208r10,l2104,1210r-4,2l2100,1218r-4,2l2098,1222r7,l2110,1218r,8l2118,1220r5,-6l2124,1208r,-8l2124,1220r1,8l2126,1236r3,8l2133,1258r-1,l2128,1256r,-2l2119,1256r-1,2l2112,1262r-1,l2117,1254r-3,-4l2121,1250r-5,-4l2114,1246r-2,2l2107,1248r-2,4l2102,1258r-14,-4l2086,1242r7,-18l2089,1208r-7,-6l2077,1200r-6,l2058,1198r,-4l2061,1188r8,-8l2078,1170r7,-6l2091,1160r4,-2l2107,1178r3,8l2113,1194r-3,2l2115,1196r,-2l2115,1186r-11,-22l2100,1160r-1,-2l2098,1148r-5,6l2076,1162r-21,6l2043,1178r,20l2044,1204r5,18l2049,1226r,6l2049,1238r-10,16l2030,1252r-6,-10l2025,1234r1,-20l2024,1220r-20,24l1988,1244r-5,-2l1974,1240r-2,-4l1974,1218r10,-18l1990,1190r8,-12l2006,1164r5,-12l2015,1138r-10,-10l2001,1126r-5,-2l1992,1126r9,4l2006,1134r3,8l2008,1152r-6,12l1993,1180r-10,16l1974,1212r-5,10l1969,1232r3,8l1980,1246r15,2l2009,1246r2,-2l2018,1234r-2,16l2026,1262r-6,4l2014,1270r-6,8l2005,1292r-2,14l1997,1308r-5,4l1988,1314r3,6l1984,1320r5,8l1992,1324r7,2l1999,1324r2,-6l2006,1318r-3,8l2004,1334r3,-2l2006,1336r-1,4l1982,1340r10,30l2046,1370r7,18l2056,1392r313,l2373,1390r2,-4l2381,1372r20,l2419,1374r17,l2437,1372r2,l2440,1368r3,-10l2449,1342xm2451,1234r-3,-10l2439,1206r-10,-18l2421,1176r-5,-8l2406,1147r,3l2411,1164r7,14l2424,1188r8,12l2441,1218r2,14l2433,1236r-10,-6l2415,1220r-7,-14l2398,1190r-9,-20l2383,1152r-4,-14l2378,1134r5,-6l2397,1116r-7,-6l2390,1110r,8l2379,1128r-18,-12l2352,1112r-7,-2l2332,1106r,-14l2345,1094r-2,6l2354,1104r3,-6l2369,1104r-3,6l2377,1116r4,-6l2390,1118r,-8l2385,1106r4,-4l2391,1110r6,4l2405,1108r,-2l2401,1096r3,2l2409,1098r,-2l2409,1094r-2,-8l2405,1084r1,l2415,1076r3,-9l2409,1076r-2,4l2403,1080r-2,2l2401,1086r3,4l2405,1092r-2,2l2399,1092r-2,-2l2396,1092r2,4l2399,1098r,8l2396,1106r-1,-6l2386,1100r5,-12l2392,1084r-2,l2386,1098r-5,4l2377,1102r-7,-2l2368,1100r-5,-2l2361,1094r-5,-2l2353,1088r-8,l2327,1088r1,20l2325,1110r-10,l2304,1106r-33,l2272,1108r,l2272,1111r-1,3l2304,1114r7,2l2316,1118r6,l2331,1116r,-4l2352,1114r10,6l2376,1130r-2,4l2375,1138r1,10l2379,1158r6,14l2394,1192r9,18l2408,1220r3,6l2423,1238r23,4l2450,1236r1,-2xm2457,1234r-1,-10l2452,1212r-9,-14l2433,1180r-10,-14l2418,1154r-1,-10l2420,1136r5,-4l2433,1128r-3,-2l2420,1130r-10,10l2414,1154r5,12l2428,1180r7,12l2440,1198r1,2l2451,1218r3,18l2451,1242r-13,4l2421,1246r-7,-10l2401,1220r-1,-6l2401,1244r-5,8l2387,1254r-10,-14l2377,1234r,-6l2377,1224r4,-18l2381,1204r1,-5l2382,1196r1,-16l2371,1170r-21,-6l2343,1160r-11,-6l2328,1148r-2,12l2322,1166r-11,20l2311,1196r1,6l2315,1204r4,l2321,1200r2,2l2323,1206r-3,l2315,1208r6,4l2321,1216r-1,2l2317,1218r-7,-6l2313,1218r-4,l2306,1208r-2,-9l2304,1216r,2l2304,1218r3,4l2316,1226r,-6l2321,1224r6,l2330,1220r-5,l2325,1214r-3,-4l2330,1210r3,-8l2329,1202r-2,-2l2325,1198r-1,-2l2319,1198r-7,-4l2315,1188r4,-10l2330,1160r4,2l2340,1166r16,14l2365,1190r3,6l2368,1198r,l2368,1206r,6l2363,1214r-14,l2348,1218r-1,4l2347,1226r2,18l2349,1256r-3,6l2338,1266r-11,6l2323,1272r2,4l2326,1280r-2,6l2318,1286r2,-4l2320,1280r1,-2l2320,1276r,-2l2317,1276r-4,2l2312,1280r-3,6l2305,1286r-1,-4l2307,1280r7,-6l2309,1272r-8,4l2297,1278r-1,-2l2295,1274r2,-2l2307,1272r4,-2l2313,1270r-3,-4l2305,1264r-5,l2301,1262r,-2l2306,1260r7,6l2317,1266r,-2l2316,1262r,-2l2314,1260r,-6l2315,1252r4,4l2319,1260r2,2l2323,1266r2,l2332,1262r4,-2l2340,1258r5,-8l2343,1238r-3,-12l2339,1220r4,-10l2353,1206r7,-2l2366,1204r2,2l2368,1198r-14,2l2344,1204r-7,4l2332,1226r8,18l2338,1256r-14,4l2320,1254r-1,-2l2318,1250r-4,l2313,1248r-3,-2l2305,1252r4,-2l2311,1252r-2,4l2314,1262r,l2311,1260r-3,-2l2306,1258r-8,-2l2298,1258r-3,l2294,1262r3,l2297,1268r1,l2293,1270r,4l2289,1278r1,4l2292,1278r2,2l2304,1280r-2,2l2299,1284r-1,2l2295,1292r4,-4l2306,1292r6,-4l2313,1286r2,-4l2318,1280r-1,6l2313,1292r6,-2l2324,1288r1,-2l2327,1280r3,-4l2333,1274r13,-4l2356,1258r2,-16l2362,1230r11,-6l2371,1248r3,8l2380,1264r8,10l2397,1282r7,8l2409,1294r,6l2421,1300r,-6l2417,1280r-5,-8l2405,1268r-5,-4l2408,1254r1,-2l2408,1236r8,12l2446,1248r2,-2l2454,1242r3,-8xm2473,1154r-3,l2463,1146r-6,-10l2449,1128r-7,-4l2435,1122r-10,l2415,1126r-7,8l2407,1145r7,-17l2421,1124r13,l2440,1126r6,4l2456,1140r3,4l2466,1152r-3,2l2461,1152r-4,-4l2453,1146r1,8l2454,1164r2,6l2449,1168r-2,-8l2447,1156r1,-4l2448,1150r,l2444,1152r-2,l2448,1146r-11,-16l2440,1142r,8l2438,1154r-3,4l2438,1160r7,-4l2443,1162r9,12l2460,1178r-1,-8l2459,1168r-2,-10l2458,1152r3,4l2465,1156r5,2l2473,1154xe" stroked="f">
              <v:stroke joinstyle="round"/>
              <v:formulas/>
              <v:path arrowok="t" o:connecttype="segments"/>
            </v:shape>
            <v:shape id="_x0000_s3114" alt="" style="position:absolute;left:11905;width:2;height:1952" coordorigin="11906" coordsize="0,1952" path="m11906,r,1952l11906,xe" fillcolor="#005eb8" stroked="f">
              <v:path arrowok="t"/>
            </v:shape>
            <w10:wrap anchorx="page" anchory="page"/>
          </v:group>
        </w:pict>
      </w:r>
      <w:r>
        <w:pict w14:anchorId="1500DB8F">
          <v:shape id="_x0000_s3108" type="#_x0000_t202" alt="" style="position:absolute;margin-left:41.5pt;margin-top:70.15pt;width:103.45pt;height:21.05pt;z-index:-24660480;mso-wrap-style:square;mso-wrap-edited:f;mso-width-percent:0;mso-height-percent:0;mso-position-horizontal-relative:page;mso-position-vertical-relative:page;mso-width-percent:0;mso-height-percent:0;v-text-anchor:top" filled="f" stroked="f">
            <v:textbox inset="0,0,0,0">
              <w:txbxContent>
                <w:p w14:paraId="5655689E" w14:textId="77777777" w:rsidR="00B9323D" w:rsidRDefault="00B9323D">
                  <w:pPr>
                    <w:spacing w:before="5"/>
                    <w:ind w:left="20"/>
                    <w:rPr>
                      <w:rFonts w:ascii="Futura PT"/>
                      <w:sz w:val="32"/>
                    </w:rPr>
                  </w:pPr>
                  <w:r>
                    <w:rPr>
                      <w:rFonts w:ascii="Futura PT"/>
                      <w:color w:val="FFFFFF"/>
                      <w:sz w:val="32"/>
                    </w:rPr>
                    <w:t xml:space="preserve">INSURANCE </w:t>
                  </w:r>
                </w:p>
              </w:txbxContent>
            </v:textbox>
            <w10:wrap anchorx="page" anchory="page"/>
          </v:shape>
        </w:pict>
      </w:r>
      <w:r>
        <w:pict w14:anchorId="0593A99B">
          <v:shape id="_x0000_s3107" type="#_x0000_t202" alt="" style="position:absolute;margin-left:27.35pt;margin-top:119.7pt;width:399pt;height:37.6pt;z-index:-24659968;mso-wrap-style:square;mso-wrap-edited:f;mso-width-percent:0;mso-height-percent:0;mso-position-horizontal-relative:page;mso-position-vertical-relative:page;mso-width-percent:0;mso-height-percent:0;v-text-anchor:top" filled="f" stroked="f">
            <v:textbox inset="0,0,0,0">
              <w:txbxContent>
                <w:p w14:paraId="5391B971" w14:textId="77777777" w:rsidR="00B9323D" w:rsidRDefault="00B9323D">
                  <w:pPr>
                    <w:spacing w:before="33" w:line="402" w:lineRule="exact"/>
                    <w:ind w:left="20"/>
                    <w:rPr>
                      <w:rFonts w:ascii="Europa-Bold"/>
                      <w:b/>
                      <w:sz w:val="32"/>
                    </w:rPr>
                  </w:pPr>
                  <w:r>
                    <w:rPr>
                      <w:rFonts w:ascii="Europa-Bold"/>
                      <w:b/>
                      <w:color w:val="005EB8"/>
                      <w:sz w:val="32"/>
                    </w:rPr>
                    <w:t>Notes to and forming part of the financial statements</w:t>
                  </w:r>
                </w:p>
                <w:p w14:paraId="188405C3" w14:textId="77777777" w:rsidR="00B9323D" w:rsidRDefault="00B9323D">
                  <w:pPr>
                    <w:spacing w:line="301" w:lineRule="exact"/>
                    <w:ind w:left="20"/>
                    <w:rPr>
                      <w:rFonts w:ascii="Europa-Regular"/>
                      <w:sz w:val="24"/>
                    </w:rPr>
                  </w:pPr>
                  <w:r>
                    <w:rPr>
                      <w:rFonts w:ascii="Europa-Regular"/>
                      <w:color w:val="005EB8"/>
                      <w:sz w:val="24"/>
                    </w:rPr>
                    <w:t>For the year ended 30 June 2020</w:t>
                  </w:r>
                </w:p>
              </w:txbxContent>
            </v:textbox>
            <w10:wrap anchorx="page" anchory="page"/>
          </v:shape>
        </w:pict>
      </w:r>
      <w:r>
        <w:pict w14:anchorId="645E7E6D">
          <v:shape id="_x0000_s3106" type="#_x0000_t202" alt="" style="position:absolute;margin-left:41.5pt;margin-top:808.95pt;width:20.85pt;height:15.1pt;z-index:-24659456;mso-wrap-style:square;mso-wrap-edited:f;mso-width-percent:0;mso-height-percent:0;mso-position-horizontal-relative:page;mso-position-vertical-relative:page;mso-width-percent:0;mso-height-percent:0;v-text-anchor:top" filled="f" stroked="f">
            <v:textbox inset="0,0,0,0">
              <w:txbxContent>
                <w:p w14:paraId="23E5A769" w14:textId="77777777" w:rsidR="00B9323D" w:rsidRDefault="00B9323D">
                  <w:pPr>
                    <w:spacing w:before="28"/>
                    <w:ind w:left="20"/>
                    <w:rPr>
                      <w:rFonts w:ascii="Europa-Bold"/>
                      <w:b/>
                      <w:sz w:val="20"/>
                    </w:rPr>
                  </w:pPr>
                  <w:r>
                    <w:rPr>
                      <w:rFonts w:ascii="Europa-Bold"/>
                      <w:b/>
                      <w:color w:val="231F20"/>
                      <w:sz w:val="20"/>
                    </w:rPr>
                    <w:t xml:space="preserve">4 2 </w:t>
                  </w:r>
                </w:p>
              </w:txbxContent>
            </v:textbox>
            <w10:wrap anchorx="page" anchory="page"/>
          </v:shape>
        </w:pict>
      </w:r>
      <w:r>
        <w:pict w14:anchorId="450C5965">
          <v:shape id="_x0000_s3105" type="#_x0000_t202" alt="" style="position:absolute;margin-left:235.25pt;margin-top:811.35pt;width:222.2pt;height:12pt;z-index:-24658944;mso-wrap-style:square;mso-wrap-edited:f;mso-width-percent:0;mso-height-percent:0;mso-position-horizontal-relative:page;mso-position-vertical-relative:page;mso-width-percent:0;mso-height-percent:0;v-text-anchor:top" filled="f" stroked="f">
            <v:textbox inset="0,0,0,0">
              <w:txbxContent>
                <w:p w14:paraId="05B5A796" w14:textId="77777777" w:rsidR="00B9323D" w:rsidRDefault="00B9323D">
                  <w:pPr>
                    <w:spacing w:before="20"/>
                    <w:ind w:left="20"/>
                    <w:rPr>
                      <w:rFonts w:ascii="Europa-Light"/>
                      <w:sz w:val="16"/>
                    </w:rPr>
                  </w:pPr>
                  <w:r>
                    <w:rPr>
                      <w:rFonts w:ascii="Europa-Regular"/>
                      <w:color w:val="231F20"/>
                      <w:sz w:val="16"/>
                    </w:rPr>
                    <w:t xml:space="preserve">M A V I N S U R A N C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w:t>
                  </w:r>
                </w:p>
              </w:txbxContent>
            </v:textbox>
            <w10:wrap anchorx="page" anchory="page"/>
          </v:shape>
        </w:pict>
      </w:r>
      <w:r>
        <w:pict w14:anchorId="0397A3F9">
          <v:shape id="_x0000_s3104" type="#_x0000_t202" alt="" style="position:absolute;margin-left:460.6pt;margin-top:811.5pt;width:50.85pt;height:11.8pt;z-index:-24658432;mso-wrap-style:square;mso-wrap-edited:f;mso-width-percent:0;mso-height-percent:0;mso-position-horizontal-relative:page;mso-position-vertical-relative:page;mso-width-percent:0;mso-height-percent:0;v-text-anchor:top" filled="f" stroked="f">
            <v:textbox inset="0,0,0,0">
              <w:txbxContent>
                <w:p w14:paraId="61F6E3BA" w14:textId="77777777" w:rsidR="00B9323D" w:rsidRDefault="00B9323D">
                  <w:pPr>
                    <w:spacing w:before="17"/>
                    <w:ind w:left="20"/>
                    <w:rPr>
                      <w:rFonts w:ascii="Europa-Light"/>
                      <w:sz w:val="16"/>
                    </w:rPr>
                  </w:pPr>
                  <w:r>
                    <w:rPr>
                      <w:rFonts w:ascii="Europa-Light"/>
                      <w:color w:val="231F20"/>
                      <w:sz w:val="16"/>
                    </w:rPr>
                    <w:t xml:space="preserve">2 0 1 9 - 2 0 </w:t>
                  </w:r>
                </w:p>
              </w:txbxContent>
            </v:textbox>
            <w10:wrap anchorx="page" anchory="page"/>
          </v:shape>
        </w:pict>
      </w:r>
      <w:r>
        <w:pict w14:anchorId="55C7C7BD">
          <v:shape id="_x0000_s3103" type="#_x0000_t202" alt="" style="position:absolute;margin-left:28.35pt;margin-top:175.75pt;width:522.3pt;height:557.05pt;z-index:-24657920;mso-wrap-style:square;mso-wrap-edited:f;mso-width-percent:0;mso-height-percent:0;mso-position-horizontal-relative:page;mso-position-vertical-relative:page;mso-width-percent:0;mso-height-percent:0;v-text-anchor:top" filled="f" stroked="f">
            <v:textbox inset="0,0,0,0">
              <w:txbxContent>
                <w:p w14:paraId="15A41197" w14:textId="77777777" w:rsidR="00B9323D" w:rsidRDefault="00B9323D">
                  <w:pPr>
                    <w:numPr>
                      <w:ilvl w:val="0"/>
                      <w:numId w:val="39"/>
                    </w:numPr>
                    <w:tabs>
                      <w:tab w:val="left" w:pos="489"/>
                    </w:tabs>
                    <w:spacing w:before="103"/>
                    <w:rPr>
                      <w:b/>
                      <w:sz w:val="13"/>
                    </w:rPr>
                  </w:pPr>
                  <w:r>
                    <w:rPr>
                      <w:b/>
                      <w:w w:val="105"/>
                      <w:sz w:val="13"/>
                    </w:rPr>
                    <w:t>CORPORATE</w:t>
                  </w:r>
                  <w:r>
                    <w:rPr>
                      <w:b/>
                      <w:spacing w:val="-1"/>
                      <w:w w:val="105"/>
                      <w:sz w:val="13"/>
                    </w:rPr>
                    <w:t xml:space="preserve"> </w:t>
                  </w:r>
                  <w:r>
                    <w:rPr>
                      <w:b/>
                      <w:w w:val="105"/>
                      <w:sz w:val="13"/>
                    </w:rPr>
                    <w:t>INFORMATION</w:t>
                  </w:r>
                </w:p>
                <w:p w14:paraId="52438AEC" w14:textId="77777777" w:rsidR="00B9323D" w:rsidRDefault="00B9323D">
                  <w:pPr>
                    <w:pStyle w:val="BodyText"/>
                    <w:spacing w:before="35" w:line="268" w:lineRule="auto"/>
                    <w:ind w:left="636"/>
                  </w:pPr>
                  <w:r>
                    <w:rPr>
                      <w:w w:val="105"/>
                    </w:rPr>
                    <w:t xml:space="preserve">The combined financial report of MAV Insurance (The Group) for the year ended 30 June 2020 was </w:t>
                  </w:r>
                  <w:proofErr w:type="spellStart"/>
                  <w:r>
                    <w:rPr>
                      <w:w w:val="105"/>
                    </w:rPr>
                    <w:t>authorised</w:t>
                  </w:r>
                  <w:proofErr w:type="spellEnd"/>
                  <w:r>
                    <w:rPr>
                      <w:w w:val="105"/>
                    </w:rPr>
                    <w:t xml:space="preserve"> for issue in accordance with a resolution of the directors of the Municipal Association of Victoria (MAV) on the date shown on the attached Statement by Directors.</w:t>
                  </w:r>
                </w:p>
                <w:p w14:paraId="04355B00" w14:textId="77777777" w:rsidR="00B9323D" w:rsidRDefault="00B9323D">
                  <w:pPr>
                    <w:pStyle w:val="BodyText"/>
                    <w:spacing w:before="28" w:line="273" w:lineRule="auto"/>
                    <w:ind w:left="636"/>
                  </w:pPr>
                  <w:r>
                    <w:rPr>
                      <w:spacing w:val="-2"/>
                      <w:w w:val="104"/>
                    </w:rPr>
                    <w:t>M</w:t>
                  </w:r>
                  <w:r>
                    <w:rPr>
                      <w:w w:val="104"/>
                    </w:rPr>
                    <w:t>AV</w:t>
                  </w:r>
                  <w:r>
                    <w:rPr>
                      <w:spacing w:val="2"/>
                    </w:rPr>
                    <w:t xml:space="preserve"> </w:t>
                  </w:r>
                  <w:r>
                    <w:rPr>
                      <w:spacing w:val="-2"/>
                      <w:w w:val="104"/>
                    </w:rPr>
                    <w:t>I</w:t>
                  </w:r>
                  <w:r>
                    <w:rPr>
                      <w:spacing w:val="1"/>
                      <w:w w:val="104"/>
                    </w:rPr>
                    <w:t>n</w:t>
                  </w:r>
                  <w:r>
                    <w:rPr>
                      <w:w w:val="104"/>
                    </w:rPr>
                    <w:t>s</w:t>
                  </w:r>
                  <w:r>
                    <w:rPr>
                      <w:spacing w:val="1"/>
                      <w:w w:val="104"/>
                    </w:rPr>
                    <w:t>u</w:t>
                  </w:r>
                  <w:r>
                    <w:rPr>
                      <w:w w:val="104"/>
                    </w:rPr>
                    <w:t>ran</w:t>
                  </w:r>
                  <w:r>
                    <w:rPr>
                      <w:spacing w:val="2"/>
                      <w:w w:val="104"/>
                    </w:rPr>
                    <w:t>c</w:t>
                  </w:r>
                  <w:r>
                    <w:rPr>
                      <w:w w:val="104"/>
                    </w:rPr>
                    <w:t>e</w:t>
                  </w:r>
                  <w:r>
                    <w:rPr>
                      <w:spacing w:val="1"/>
                    </w:rPr>
                    <w:t xml:space="preserve"> </w:t>
                  </w:r>
                  <w:r>
                    <w:rPr>
                      <w:spacing w:val="-3"/>
                      <w:w w:val="104"/>
                    </w:rPr>
                    <w:t>i</w:t>
                  </w:r>
                  <w:r>
                    <w:rPr>
                      <w:w w:val="104"/>
                    </w:rPr>
                    <w:t>s</w:t>
                  </w:r>
                  <w:r>
                    <w:rPr>
                      <w:spacing w:val="1"/>
                    </w:rPr>
                    <w:t xml:space="preserve"> </w:t>
                  </w:r>
                  <w:r>
                    <w:rPr>
                      <w:spacing w:val="-2"/>
                      <w:w w:val="104"/>
                    </w:rPr>
                    <w:t>t</w:t>
                  </w:r>
                  <w:r>
                    <w:rPr>
                      <w:spacing w:val="1"/>
                      <w:w w:val="104"/>
                    </w:rPr>
                    <w:t>h</w:t>
                  </w:r>
                  <w:r>
                    <w:rPr>
                      <w:w w:val="104"/>
                    </w:rPr>
                    <w:t>e</w:t>
                  </w:r>
                  <w:r>
                    <w:rPr>
                      <w:spacing w:val="1"/>
                    </w:rPr>
                    <w:t xml:space="preserve"> </w:t>
                  </w:r>
                  <w:r>
                    <w:rPr>
                      <w:spacing w:val="-3"/>
                      <w:w w:val="104"/>
                    </w:rPr>
                    <w:t>i</w:t>
                  </w:r>
                  <w:r>
                    <w:rPr>
                      <w:spacing w:val="-1"/>
                      <w:w w:val="104"/>
                    </w:rPr>
                    <w:t>n</w:t>
                  </w:r>
                  <w:r>
                    <w:rPr>
                      <w:spacing w:val="2"/>
                      <w:w w:val="104"/>
                    </w:rPr>
                    <w:t>s</w:t>
                  </w:r>
                  <w:r>
                    <w:rPr>
                      <w:spacing w:val="-1"/>
                      <w:w w:val="104"/>
                    </w:rPr>
                    <w:t>ura</w:t>
                  </w:r>
                  <w:r>
                    <w:rPr>
                      <w:spacing w:val="1"/>
                      <w:w w:val="104"/>
                    </w:rPr>
                    <w:t>nc</w:t>
                  </w:r>
                  <w:r>
                    <w:rPr>
                      <w:w w:val="104"/>
                    </w:rPr>
                    <w:t>e</w:t>
                  </w:r>
                  <w:r>
                    <w:rPr>
                      <w:spacing w:val="1"/>
                    </w:rPr>
                    <w:t xml:space="preserve"> </w:t>
                  </w:r>
                  <w:r>
                    <w:rPr>
                      <w:spacing w:val="-1"/>
                      <w:w w:val="104"/>
                    </w:rPr>
                    <w:t>d</w:t>
                  </w:r>
                  <w:r>
                    <w:rPr>
                      <w:spacing w:val="-2"/>
                      <w:w w:val="104"/>
                    </w:rPr>
                    <w:t>i</w:t>
                  </w:r>
                  <w:r>
                    <w:rPr>
                      <w:spacing w:val="4"/>
                      <w:w w:val="104"/>
                    </w:rPr>
                    <w:t>v</w:t>
                  </w:r>
                  <w:r>
                    <w:rPr>
                      <w:spacing w:val="-3"/>
                      <w:w w:val="104"/>
                    </w:rPr>
                    <w:t>i</w:t>
                  </w:r>
                  <w:r>
                    <w:rPr>
                      <w:w w:val="104"/>
                    </w:rPr>
                    <w:t>s</w:t>
                  </w:r>
                  <w:r>
                    <w:rPr>
                      <w:spacing w:val="-3"/>
                      <w:w w:val="104"/>
                    </w:rPr>
                    <w:t>i</w:t>
                  </w:r>
                  <w:r>
                    <w:rPr>
                      <w:spacing w:val="1"/>
                      <w:w w:val="104"/>
                    </w:rPr>
                    <w:t>o</w:t>
                  </w:r>
                  <w:r>
                    <w:rPr>
                      <w:w w:val="104"/>
                    </w:rPr>
                    <w:t>n</w:t>
                  </w:r>
                  <w:r>
                    <w:rPr>
                      <w:spacing w:val="1"/>
                    </w:rPr>
                    <w:t xml:space="preserve"> </w:t>
                  </w:r>
                  <w:r>
                    <w:rPr>
                      <w:spacing w:val="-1"/>
                      <w:w w:val="104"/>
                    </w:rPr>
                    <w:t>o</w:t>
                  </w:r>
                  <w:r>
                    <w:rPr>
                      <w:w w:val="104"/>
                    </w:rPr>
                    <w:t>f</w:t>
                  </w:r>
                  <w:r>
                    <w:rPr>
                      <w:spacing w:val="1"/>
                    </w:rPr>
                    <w:t xml:space="preserve"> </w:t>
                  </w:r>
                  <w:r>
                    <w:rPr>
                      <w:spacing w:val="-2"/>
                      <w:w w:val="104"/>
                    </w:rPr>
                    <w:t>t</w:t>
                  </w:r>
                  <w:r>
                    <w:rPr>
                      <w:spacing w:val="-1"/>
                      <w:w w:val="104"/>
                    </w:rPr>
                    <w:t>h</w:t>
                  </w:r>
                  <w:r>
                    <w:rPr>
                      <w:w w:val="104"/>
                    </w:rPr>
                    <w:t>e</w:t>
                  </w:r>
                  <w:r>
                    <w:rPr>
                      <w:spacing w:val="2"/>
                    </w:rPr>
                    <w:t xml:space="preserve"> </w:t>
                  </w:r>
                  <w:r>
                    <w:rPr>
                      <w:spacing w:val="-2"/>
                      <w:w w:val="104"/>
                    </w:rPr>
                    <w:t>M</w:t>
                  </w:r>
                  <w:r>
                    <w:rPr>
                      <w:w w:val="104"/>
                    </w:rPr>
                    <w:t>A</w:t>
                  </w:r>
                  <w:r>
                    <w:rPr>
                      <w:spacing w:val="1"/>
                      <w:w w:val="104"/>
                    </w:rPr>
                    <w:t>V</w:t>
                  </w:r>
                  <w:r>
                    <w:rPr>
                      <w:w w:val="104"/>
                    </w:rPr>
                    <w:t>.</w:t>
                  </w:r>
                  <w:r>
                    <w:t xml:space="preserve"> </w:t>
                  </w:r>
                  <w:r>
                    <w:rPr>
                      <w:spacing w:val="1"/>
                    </w:rPr>
                    <w:t xml:space="preserve"> </w:t>
                  </w:r>
                  <w:r>
                    <w:rPr>
                      <w:spacing w:val="-2"/>
                      <w:w w:val="104"/>
                    </w:rPr>
                    <w:t>T</w:t>
                  </w:r>
                  <w:r>
                    <w:rPr>
                      <w:spacing w:val="-1"/>
                      <w:w w:val="104"/>
                    </w:rPr>
                    <w:t>h</w:t>
                  </w:r>
                  <w:r>
                    <w:rPr>
                      <w:w w:val="104"/>
                    </w:rPr>
                    <w:t>e</w:t>
                  </w:r>
                  <w:r>
                    <w:rPr>
                      <w:spacing w:val="2"/>
                    </w:rPr>
                    <w:t xml:space="preserve"> </w:t>
                  </w:r>
                  <w:r>
                    <w:rPr>
                      <w:spacing w:val="-2"/>
                      <w:w w:val="104"/>
                    </w:rPr>
                    <w:t>M</w:t>
                  </w:r>
                  <w:r>
                    <w:rPr>
                      <w:spacing w:val="1"/>
                      <w:w w:val="104"/>
                    </w:rPr>
                    <w:t>A</w:t>
                  </w:r>
                  <w:r>
                    <w:rPr>
                      <w:w w:val="104"/>
                    </w:rPr>
                    <w:t>V</w:t>
                  </w:r>
                  <w:r>
                    <w:t xml:space="preserve"> </w:t>
                  </w:r>
                  <w:r>
                    <w:rPr>
                      <w:spacing w:val="-3"/>
                      <w:w w:val="104"/>
                    </w:rPr>
                    <w:t>i</w:t>
                  </w:r>
                  <w:r>
                    <w:rPr>
                      <w:w w:val="104"/>
                    </w:rPr>
                    <w:t>s</w:t>
                  </w:r>
                  <w:r>
                    <w:rPr>
                      <w:spacing w:val="2"/>
                    </w:rPr>
                    <w:t xml:space="preserve"> </w:t>
                  </w:r>
                  <w:r>
                    <w:rPr>
                      <w:spacing w:val="-1"/>
                      <w:w w:val="104"/>
                    </w:rPr>
                    <w:t>a</w:t>
                  </w:r>
                  <w:r>
                    <w:rPr>
                      <w:w w:val="104"/>
                    </w:rPr>
                    <w:t>n</w:t>
                  </w:r>
                  <w:r>
                    <w:rPr>
                      <w:spacing w:val="2"/>
                    </w:rPr>
                    <w:t xml:space="preserve"> </w:t>
                  </w:r>
                  <w:r>
                    <w:rPr>
                      <w:spacing w:val="1"/>
                      <w:w w:val="104"/>
                    </w:rPr>
                    <w:t>a</w:t>
                  </w:r>
                  <w:r>
                    <w:rPr>
                      <w:w w:val="104"/>
                    </w:rPr>
                    <w:t>s</w:t>
                  </w:r>
                  <w:r>
                    <w:rPr>
                      <w:spacing w:val="1"/>
                      <w:w w:val="104"/>
                    </w:rPr>
                    <w:t>soc</w:t>
                  </w:r>
                  <w:r>
                    <w:rPr>
                      <w:spacing w:val="-3"/>
                      <w:w w:val="104"/>
                    </w:rPr>
                    <w:t>i</w:t>
                  </w:r>
                  <w:r>
                    <w:rPr>
                      <w:spacing w:val="-1"/>
                      <w:w w:val="104"/>
                    </w:rPr>
                    <w:t>at</w:t>
                  </w:r>
                  <w:r>
                    <w:rPr>
                      <w:spacing w:val="-3"/>
                      <w:w w:val="104"/>
                    </w:rPr>
                    <w:t>i</w:t>
                  </w:r>
                  <w:r>
                    <w:rPr>
                      <w:spacing w:val="-1"/>
                      <w:w w:val="104"/>
                    </w:rPr>
                    <w:t>o</w:t>
                  </w:r>
                  <w:r>
                    <w:rPr>
                      <w:w w:val="104"/>
                    </w:rPr>
                    <w:t>n</w:t>
                  </w:r>
                  <w:r>
                    <w:rPr>
                      <w:spacing w:val="2"/>
                    </w:rPr>
                    <w:t xml:space="preserve"> </w:t>
                  </w:r>
                  <w:r>
                    <w:rPr>
                      <w:spacing w:val="-3"/>
                      <w:w w:val="104"/>
                    </w:rPr>
                    <w:t>i</w:t>
                  </w:r>
                  <w:r>
                    <w:rPr>
                      <w:spacing w:val="1"/>
                      <w:w w:val="104"/>
                    </w:rPr>
                    <w:t>nc</w:t>
                  </w:r>
                  <w:r>
                    <w:rPr>
                      <w:spacing w:val="-1"/>
                      <w:w w:val="104"/>
                    </w:rPr>
                    <w:t>orp</w:t>
                  </w:r>
                  <w:r>
                    <w:rPr>
                      <w:spacing w:val="1"/>
                      <w:w w:val="104"/>
                    </w:rPr>
                    <w:t>o</w:t>
                  </w:r>
                  <w:r>
                    <w:rPr>
                      <w:w w:val="104"/>
                    </w:rPr>
                    <w:t>ra</w:t>
                  </w:r>
                  <w:r>
                    <w:rPr>
                      <w:spacing w:val="-2"/>
                      <w:w w:val="104"/>
                    </w:rPr>
                    <w:t>t</w:t>
                  </w:r>
                  <w:r>
                    <w:rPr>
                      <w:spacing w:val="1"/>
                      <w:w w:val="104"/>
                    </w:rPr>
                    <w:t>e</w:t>
                  </w:r>
                  <w:r>
                    <w:rPr>
                      <w:w w:val="104"/>
                    </w:rPr>
                    <w:t>d</w:t>
                  </w:r>
                  <w:r>
                    <w:rPr>
                      <w:spacing w:val="1"/>
                    </w:rPr>
                    <w:t xml:space="preserve"> </w:t>
                  </w:r>
                  <w:r>
                    <w:rPr>
                      <w:spacing w:val="-1"/>
                      <w:w w:val="104"/>
                    </w:rPr>
                    <w:t>b</w:t>
                  </w:r>
                  <w:r>
                    <w:rPr>
                      <w:w w:val="104"/>
                    </w:rPr>
                    <w:t>y</w:t>
                  </w:r>
                  <w:r>
                    <w:t xml:space="preserve"> </w:t>
                  </w:r>
                  <w:r>
                    <w:rPr>
                      <w:spacing w:val="-1"/>
                      <w:w w:val="104"/>
                    </w:rPr>
                    <w:t>a</w:t>
                  </w:r>
                  <w:r>
                    <w:rPr>
                      <w:w w:val="104"/>
                    </w:rPr>
                    <w:t>n</w:t>
                  </w:r>
                  <w:r>
                    <w:rPr>
                      <w:spacing w:val="2"/>
                    </w:rPr>
                    <w:t xml:space="preserve"> </w:t>
                  </w:r>
                  <w:r>
                    <w:rPr>
                      <w:spacing w:val="1"/>
                      <w:w w:val="104"/>
                    </w:rPr>
                    <w:t>Ac</w:t>
                  </w:r>
                  <w:r>
                    <w:rPr>
                      <w:w w:val="104"/>
                    </w:rPr>
                    <w:t>t</w:t>
                  </w:r>
                  <w:r>
                    <w:rPr>
                      <w:spacing w:val="-1"/>
                    </w:rPr>
                    <w:t xml:space="preserve"> </w:t>
                  </w:r>
                  <w:r>
                    <w:rPr>
                      <w:spacing w:val="-1"/>
                      <w:w w:val="104"/>
                    </w:rPr>
                    <w:t>o</w:t>
                  </w:r>
                  <w:r>
                    <w:rPr>
                      <w:w w:val="104"/>
                    </w:rPr>
                    <w:t>f</w:t>
                  </w:r>
                  <w:r>
                    <w:rPr>
                      <w:spacing w:val="1"/>
                    </w:rPr>
                    <w:t xml:space="preserve"> </w:t>
                  </w:r>
                  <w:r>
                    <w:rPr>
                      <w:spacing w:val="-2"/>
                      <w:w w:val="104"/>
                    </w:rPr>
                    <w:t>t</w:t>
                  </w:r>
                  <w:r>
                    <w:rPr>
                      <w:spacing w:val="-1"/>
                      <w:w w:val="104"/>
                    </w:rPr>
                    <w:t>h</w:t>
                  </w:r>
                  <w:r>
                    <w:rPr>
                      <w:w w:val="104"/>
                    </w:rPr>
                    <w:t>e</w:t>
                  </w:r>
                  <w:r>
                    <w:rPr>
                      <w:spacing w:val="2"/>
                    </w:rPr>
                    <w:t xml:space="preserve"> </w:t>
                  </w:r>
                  <w:r>
                    <w:rPr>
                      <w:spacing w:val="1"/>
                      <w:w w:val="104"/>
                    </w:rPr>
                    <w:t>P</w:t>
                  </w:r>
                  <w:r>
                    <w:rPr>
                      <w:spacing w:val="-1"/>
                      <w:w w:val="104"/>
                    </w:rPr>
                    <w:t>ar</w:t>
                  </w:r>
                  <w:r>
                    <w:rPr>
                      <w:spacing w:val="-3"/>
                      <w:w w:val="104"/>
                    </w:rPr>
                    <w:t>li</w:t>
                  </w:r>
                  <w:r>
                    <w:rPr>
                      <w:spacing w:val="-1"/>
                      <w:w w:val="104"/>
                    </w:rPr>
                    <w:t>a</w:t>
                  </w:r>
                  <w:r>
                    <w:rPr>
                      <w:spacing w:val="3"/>
                      <w:w w:val="104"/>
                    </w:rPr>
                    <w:t>m</w:t>
                  </w:r>
                  <w:r>
                    <w:rPr>
                      <w:spacing w:val="-1"/>
                      <w:w w:val="104"/>
                    </w:rPr>
                    <w:t>e</w:t>
                  </w:r>
                  <w:r>
                    <w:rPr>
                      <w:spacing w:val="1"/>
                      <w:w w:val="104"/>
                    </w:rPr>
                    <w:t>n</w:t>
                  </w:r>
                  <w:r>
                    <w:rPr>
                      <w:w w:val="104"/>
                    </w:rPr>
                    <w:t>t</w:t>
                  </w:r>
                  <w:r>
                    <w:t xml:space="preserve"> </w:t>
                  </w:r>
                  <w:r>
                    <w:rPr>
                      <w:spacing w:val="-1"/>
                      <w:w w:val="104"/>
                    </w:rPr>
                    <w:t>o</w:t>
                  </w:r>
                  <w:r>
                    <w:rPr>
                      <w:w w:val="104"/>
                    </w:rPr>
                    <w:t>f</w:t>
                  </w:r>
                  <w:r>
                    <w:t xml:space="preserve"> </w:t>
                  </w:r>
                  <w:r>
                    <w:rPr>
                      <w:spacing w:val="1"/>
                      <w:w w:val="104"/>
                    </w:rPr>
                    <w:t>V</w:t>
                  </w:r>
                  <w:r>
                    <w:rPr>
                      <w:spacing w:val="-3"/>
                      <w:w w:val="104"/>
                    </w:rPr>
                    <w:t>i</w:t>
                  </w:r>
                  <w:r>
                    <w:rPr>
                      <w:spacing w:val="1"/>
                      <w:w w:val="104"/>
                    </w:rPr>
                    <w:t>c</w:t>
                  </w:r>
                  <w:r>
                    <w:rPr>
                      <w:spacing w:val="-2"/>
                      <w:w w:val="104"/>
                    </w:rPr>
                    <w:t>t</w:t>
                  </w:r>
                  <w:r>
                    <w:rPr>
                      <w:spacing w:val="-1"/>
                      <w:w w:val="104"/>
                    </w:rPr>
                    <w:t>or</w:t>
                  </w:r>
                  <w:r>
                    <w:rPr>
                      <w:spacing w:val="-3"/>
                      <w:w w:val="104"/>
                    </w:rPr>
                    <w:t>i</w:t>
                  </w:r>
                  <w:r>
                    <w:rPr>
                      <w:w w:val="104"/>
                    </w:rPr>
                    <w:t>a</w:t>
                  </w:r>
                  <w:r>
                    <w:rPr>
                      <w:spacing w:val="1"/>
                    </w:rPr>
                    <w:t xml:space="preserve"> </w:t>
                  </w:r>
                  <w:r>
                    <w:rPr>
                      <w:spacing w:val="1"/>
                      <w:w w:val="104"/>
                    </w:rPr>
                    <w:t>kn</w:t>
                  </w:r>
                  <w:r>
                    <w:rPr>
                      <w:spacing w:val="-1"/>
                      <w:w w:val="104"/>
                    </w:rPr>
                    <w:t>o</w:t>
                  </w:r>
                  <w:r>
                    <w:rPr>
                      <w:spacing w:val="-2"/>
                      <w:w w:val="104"/>
                    </w:rPr>
                    <w:t>w</w:t>
                  </w:r>
                  <w:r>
                    <w:rPr>
                      <w:w w:val="104"/>
                    </w:rPr>
                    <w:t>n</w:t>
                  </w:r>
                  <w:r>
                    <w:rPr>
                      <w:spacing w:val="2"/>
                    </w:rPr>
                    <w:t xml:space="preserve"> </w:t>
                  </w:r>
                  <w:r>
                    <w:rPr>
                      <w:spacing w:val="-1"/>
                      <w:w w:val="104"/>
                    </w:rPr>
                    <w:t>a</w:t>
                  </w:r>
                  <w:r>
                    <w:rPr>
                      <w:w w:val="104"/>
                    </w:rPr>
                    <w:t>s</w:t>
                  </w:r>
                  <w:r>
                    <w:rPr>
                      <w:spacing w:val="3"/>
                    </w:rPr>
                    <w:t xml:space="preserve"> </w:t>
                  </w:r>
                  <w:r>
                    <w:rPr>
                      <w:spacing w:val="-2"/>
                      <w:w w:val="104"/>
                    </w:rPr>
                    <w:t>t</w:t>
                  </w:r>
                  <w:r>
                    <w:rPr>
                      <w:spacing w:val="-1"/>
                      <w:w w:val="104"/>
                    </w:rPr>
                    <w:t>h</w:t>
                  </w:r>
                  <w:r>
                    <w:rPr>
                      <w:w w:val="104"/>
                    </w:rPr>
                    <w:t>e</w:t>
                  </w:r>
                  <w:r>
                    <w:rPr>
                      <w:spacing w:val="4"/>
                    </w:rPr>
                    <w:t xml:space="preserve"> </w:t>
                  </w:r>
                  <w:r>
                    <w:rPr>
                      <w:rFonts w:ascii="Wingdings"/>
                      <w:w w:val="78"/>
                    </w:rPr>
                    <w:t>M</w:t>
                  </w:r>
                  <w:r>
                    <w:rPr>
                      <w:rFonts w:ascii="Wingdings"/>
                      <w:spacing w:val="-1"/>
                      <w:w w:val="66"/>
                    </w:rPr>
                    <w:t>u</w:t>
                  </w:r>
                  <w:r>
                    <w:rPr>
                      <w:rFonts w:ascii="Wingdings"/>
                      <w:spacing w:val="1"/>
                      <w:w w:val="66"/>
                    </w:rPr>
                    <w:t>n</w:t>
                  </w:r>
                  <w:r>
                    <w:rPr>
                      <w:rFonts w:ascii="Wingdings"/>
                      <w:spacing w:val="-4"/>
                      <w:w w:val="29"/>
                    </w:rPr>
                    <w:t>i</w:t>
                  </w:r>
                  <w:r>
                    <w:rPr>
                      <w:rFonts w:ascii="Wingdings"/>
                      <w:spacing w:val="1"/>
                      <w:w w:val="55"/>
                    </w:rPr>
                    <w:t>c</w:t>
                  </w:r>
                  <w:r>
                    <w:rPr>
                      <w:rFonts w:ascii="Wingdings"/>
                      <w:spacing w:val="-3"/>
                      <w:w w:val="29"/>
                    </w:rPr>
                    <w:t>i</w:t>
                  </w:r>
                  <w:r>
                    <w:rPr>
                      <w:rFonts w:ascii="Wingdings"/>
                      <w:spacing w:val="-1"/>
                      <w:w w:val="58"/>
                    </w:rPr>
                    <w:t>p</w:t>
                  </w:r>
                  <w:r>
                    <w:rPr>
                      <w:rFonts w:ascii="Wingdings"/>
                      <w:spacing w:val="1"/>
                      <w:w w:val="58"/>
                    </w:rPr>
                    <w:t>a</w:t>
                  </w:r>
                  <w:r>
                    <w:rPr>
                      <w:rFonts w:ascii="Wingdings"/>
                      <w:w w:val="31"/>
                    </w:rPr>
                    <w:t xml:space="preserve">l </w:t>
                  </w:r>
                  <w:r>
                    <w:rPr>
                      <w:rFonts w:ascii="Wingdings"/>
                      <w:w w:val="116"/>
                    </w:rPr>
                    <w:t>A</w:t>
                  </w:r>
                  <w:r>
                    <w:rPr>
                      <w:rFonts w:ascii="Wingdings"/>
                      <w:spacing w:val="1"/>
                      <w:w w:val="116"/>
                    </w:rPr>
                    <w:t>s</w:t>
                  </w:r>
                  <w:r>
                    <w:rPr>
                      <w:rFonts w:ascii="Wingdings"/>
                      <w:spacing w:val="1"/>
                      <w:w w:val="114"/>
                    </w:rPr>
                    <w:t>s</w:t>
                  </w:r>
                  <w:r>
                    <w:rPr>
                      <w:rFonts w:ascii="Wingdings"/>
                      <w:spacing w:val="1"/>
                      <w:w w:val="65"/>
                    </w:rPr>
                    <w:t>o</w:t>
                  </w:r>
                  <w:r>
                    <w:rPr>
                      <w:rFonts w:ascii="Wingdings"/>
                      <w:spacing w:val="1"/>
                      <w:w w:val="55"/>
                    </w:rPr>
                    <w:t>c</w:t>
                  </w:r>
                  <w:r>
                    <w:rPr>
                      <w:rFonts w:ascii="Wingdings"/>
                      <w:spacing w:val="-3"/>
                      <w:w w:val="29"/>
                    </w:rPr>
                    <w:t>i</w:t>
                  </w:r>
                  <w:r>
                    <w:rPr>
                      <w:rFonts w:ascii="Wingdings"/>
                      <w:spacing w:val="-1"/>
                      <w:w w:val="42"/>
                    </w:rPr>
                    <w:t>at</w:t>
                  </w:r>
                  <w:r>
                    <w:rPr>
                      <w:rFonts w:ascii="Wingdings"/>
                      <w:spacing w:val="-3"/>
                      <w:w w:val="42"/>
                    </w:rPr>
                    <w:t>i</w:t>
                  </w:r>
                  <w:r>
                    <w:rPr>
                      <w:rFonts w:ascii="Wingdings"/>
                      <w:spacing w:val="-1"/>
                      <w:w w:val="70"/>
                    </w:rPr>
                    <w:t>o</w:t>
                  </w:r>
                  <w:r>
                    <w:rPr>
                      <w:rFonts w:ascii="Wingdings"/>
                      <w:w w:val="70"/>
                    </w:rPr>
                    <w:t>n</w:t>
                  </w:r>
                  <w:r>
                    <w:rPr>
                      <w:rFonts w:ascii="Wingdings"/>
                      <w:spacing w:val="-92"/>
                    </w:rPr>
                    <w:t xml:space="preserve"> </w:t>
                  </w:r>
                  <w:r>
                    <w:rPr>
                      <w:rFonts w:ascii="Wingdings"/>
                      <w:spacing w:val="1"/>
                      <w:w w:val="118"/>
                    </w:rPr>
                    <w:t>A</w:t>
                  </w:r>
                  <w:r>
                    <w:rPr>
                      <w:rFonts w:ascii="Wingdings"/>
                      <w:w w:val="48"/>
                    </w:rPr>
                    <w:t>ct</w:t>
                  </w:r>
                  <w:r>
                    <w:rPr>
                      <w:rFonts w:ascii="Wingdings"/>
                      <w:spacing w:val="-94"/>
                    </w:rPr>
                    <w:t xml:space="preserve"> </w:t>
                  </w:r>
                  <w:proofErr w:type="gramStart"/>
                  <w:r>
                    <w:rPr>
                      <w:rFonts w:ascii="Wingdings"/>
                      <w:spacing w:val="1"/>
                      <w:w w:val="43"/>
                    </w:rPr>
                    <w:t>1</w:t>
                  </w:r>
                  <w:r>
                    <w:rPr>
                      <w:rFonts w:ascii="Wingdings"/>
                      <w:spacing w:val="-1"/>
                      <w:w w:val="53"/>
                    </w:rPr>
                    <w:t>9</w:t>
                  </w:r>
                  <w:r>
                    <w:rPr>
                      <w:rFonts w:ascii="Wingdings"/>
                      <w:spacing w:val="1"/>
                      <w:w w:val="53"/>
                    </w:rPr>
                    <w:t>0</w:t>
                  </w:r>
                  <w:r>
                    <w:rPr>
                      <w:rFonts w:ascii="Wingdings"/>
                      <w:w w:val="54"/>
                    </w:rPr>
                    <w:t>7</w:t>
                  </w:r>
                  <w:r>
                    <w:rPr>
                      <w:rFonts w:ascii="Wingdings"/>
                      <w:spacing w:val="-105"/>
                    </w:rPr>
                    <w:t xml:space="preserve"> </w:t>
                  </w:r>
                  <w:r>
                    <w:rPr>
                      <w:w w:val="104"/>
                    </w:rPr>
                    <w:t>.</w:t>
                  </w:r>
                  <w:proofErr w:type="gramEnd"/>
                </w:p>
                <w:p w14:paraId="0DF0CB9F" w14:textId="77777777" w:rsidR="00B9323D" w:rsidRDefault="00B9323D">
                  <w:pPr>
                    <w:pStyle w:val="BodyText"/>
                    <w:spacing w:line="268" w:lineRule="auto"/>
                    <w:ind w:left="636" w:right="116"/>
                  </w:pPr>
                  <w:r>
                    <w:rPr>
                      <w:w w:val="105"/>
                    </w:rPr>
                    <w:t>The nature of the operations and principal activities of MAV Insurance are the provision of public liability, professional indemnity by the Liability Mutual Insurance Scheme (The Scheme) and arranging fidelity insurance by the Commercial Crime Fund (The Fund) for its members located in Victoria and Tasmania and community groups within its council member boundaries.</w:t>
                  </w:r>
                </w:p>
                <w:p w14:paraId="69C04436" w14:textId="77777777" w:rsidR="00B9323D" w:rsidRDefault="00B9323D">
                  <w:pPr>
                    <w:pStyle w:val="BodyText"/>
                    <w:spacing w:line="268" w:lineRule="auto"/>
                    <w:ind w:left="636" w:right="370"/>
                  </w:pPr>
                  <w:r>
                    <w:rPr>
                      <w:w w:val="105"/>
                    </w:rPr>
                    <w:t xml:space="preserve">On 1 July 2010 the Commercial Crime Fund ceased to write insurance business on its own account. From this date the Fund facilitated insurance for its members via a policy issued </w:t>
                  </w:r>
                  <w:proofErr w:type="spellStart"/>
                  <w:r>
                    <w:rPr>
                      <w:w w:val="105"/>
                    </w:rPr>
                    <w:t>initally</w:t>
                  </w:r>
                  <w:proofErr w:type="spellEnd"/>
                  <w:r>
                    <w:rPr>
                      <w:w w:val="105"/>
                    </w:rPr>
                    <w:t xml:space="preserve"> by Zurich Insurance Australia and now by Chubb. The Fund undertook this change in business due to the inability of the Fund to offer the broad terms and conditions currently available in the market. This is due to the restrictions placed on the Fund by the provisions of the Municipal Association Act 1907. From 1 January 2011 the Fund is not at risk for any insurance claim that might be made against it.</w:t>
                  </w:r>
                </w:p>
                <w:p w14:paraId="1005C754" w14:textId="77777777" w:rsidR="00B9323D" w:rsidRDefault="00B9323D">
                  <w:pPr>
                    <w:pStyle w:val="BodyText"/>
                    <w:spacing w:before="7" w:line="268" w:lineRule="auto"/>
                    <w:ind w:left="636"/>
                  </w:pPr>
                  <w:r>
                    <w:rPr>
                      <w:w w:val="105"/>
                    </w:rPr>
                    <w:t>The MAV has purchased retrospective insurance cover on the net amount of all claims incurred by the Liability Mutual Insurance Scheme up to 30 June 2018. (Refer to Note 20).</w:t>
                  </w:r>
                </w:p>
                <w:p w14:paraId="48BC90B8" w14:textId="77777777" w:rsidR="00B9323D" w:rsidRDefault="00B9323D">
                  <w:pPr>
                    <w:numPr>
                      <w:ilvl w:val="0"/>
                      <w:numId w:val="39"/>
                    </w:numPr>
                    <w:tabs>
                      <w:tab w:val="left" w:pos="489"/>
                    </w:tabs>
                    <w:spacing w:before="52"/>
                    <w:rPr>
                      <w:b/>
                      <w:sz w:val="13"/>
                    </w:rPr>
                  </w:pPr>
                  <w:r>
                    <w:rPr>
                      <w:b/>
                      <w:w w:val="105"/>
                      <w:sz w:val="13"/>
                    </w:rPr>
                    <w:t>SUMMARY OF SIGNIFICANT ACCOUNTING</w:t>
                  </w:r>
                  <w:r>
                    <w:rPr>
                      <w:b/>
                      <w:spacing w:val="-5"/>
                      <w:w w:val="105"/>
                      <w:sz w:val="13"/>
                    </w:rPr>
                    <w:t xml:space="preserve"> </w:t>
                  </w:r>
                  <w:r>
                    <w:rPr>
                      <w:b/>
                      <w:w w:val="105"/>
                      <w:sz w:val="13"/>
                    </w:rPr>
                    <w:t>POLICIES</w:t>
                  </w:r>
                </w:p>
                <w:p w14:paraId="0508CD52" w14:textId="77777777" w:rsidR="00B9323D" w:rsidRDefault="00B9323D">
                  <w:pPr>
                    <w:pStyle w:val="BodyText"/>
                    <w:spacing w:before="88"/>
                    <w:ind w:left="636"/>
                  </w:pPr>
                  <w:r>
                    <w:rPr>
                      <w:w w:val="105"/>
                      <w:u w:val="single"/>
                    </w:rPr>
                    <w:t>Accounting Standards and Interpretations which became effective during the year</w:t>
                  </w:r>
                  <w:r>
                    <w:rPr>
                      <w:w w:val="105"/>
                    </w:rPr>
                    <w:t>.</w:t>
                  </w:r>
                </w:p>
                <w:p w14:paraId="3DB97A89" w14:textId="77777777" w:rsidR="00B9323D" w:rsidRDefault="00B9323D">
                  <w:pPr>
                    <w:pStyle w:val="BodyText"/>
                    <w:spacing w:before="1"/>
                    <w:rPr>
                      <w:sz w:val="15"/>
                    </w:rPr>
                  </w:pPr>
                </w:p>
                <w:p w14:paraId="0F9EB902" w14:textId="77777777" w:rsidR="00B9323D" w:rsidRDefault="00B9323D">
                  <w:pPr>
                    <w:pStyle w:val="BodyText"/>
                    <w:tabs>
                      <w:tab w:val="left" w:pos="1855"/>
                      <w:tab w:val="left" w:pos="3397"/>
                      <w:tab w:val="left" w:pos="5538"/>
                      <w:tab w:val="left" w:pos="7440"/>
                    </w:tabs>
                    <w:ind w:left="636"/>
                  </w:pPr>
                  <w:r>
                    <w:rPr>
                      <w:w w:val="105"/>
                      <w:u w:val="single"/>
                    </w:rPr>
                    <w:t>Reference</w:t>
                  </w:r>
                  <w:r>
                    <w:rPr>
                      <w:w w:val="105"/>
                    </w:rPr>
                    <w:tab/>
                  </w:r>
                  <w:r>
                    <w:rPr>
                      <w:w w:val="105"/>
                      <w:u w:val="single"/>
                    </w:rPr>
                    <w:t>Title</w:t>
                  </w:r>
                  <w:r>
                    <w:rPr>
                      <w:spacing w:val="-4"/>
                      <w:w w:val="105"/>
                      <w:u w:val="single"/>
                    </w:rPr>
                    <w:t xml:space="preserve"> </w:t>
                  </w:r>
                  <w:r>
                    <w:rPr>
                      <w:w w:val="105"/>
                      <w:u w:val="single"/>
                    </w:rPr>
                    <w:t>Summary</w:t>
                  </w:r>
                  <w:r>
                    <w:rPr>
                      <w:w w:val="105"/>
                    </w:rPr>
                    <w:tab/>
                  </w:r>
                  <w:r>
                    <w:rPr>
                      <w:w w:val="105"/>
                      <w:u w:val="single"/>
                    </w:rPr>
                    <w:t>Application Date</w:t>
                  </w:r>
                  <w:r>
                    <w:rPr>
                      <w:spacing w:val="-9"/>
                      <w:w w:val="105"/>
                      <w:u w:val="single"/>
                    </w:rPr>
                    <w:t xml:space="preserve"> </w:t>
                  </w:r>
                  <w:r>
                    <w:rPr>
                      <w:w w:val="105"/>
                      <w:u w:val="single"/>
                    </w:rPr>
                    <w:t>of</w:t>
                  </w:r>
                  <w:r>
                    <w:rPr>
                      <w:spacing w:val="-6"/>
                      <w:w w:val="105"/>
                      <w:u w:val="single"/>
                    </w:rPr>
                    <w:t xml:space="preserve"> </w:t>
                  </w:r>
                  <w:r>
                    <w:rPr>
                      <w:w w:val="105"/>
                      <w:u w:val="single"/>
                    </w:rPr>
                    <w:t>Standard</w:t>
                  </w:r>
                  <w:r>
                    <w:rPr>
                      <w:w w:val="105"/>
                    </w:rPr>
                    <w:tab/>
                  </w:r>
                  <w:r>
                    <w:rPr>
                      <w:w w:val="105"/>
                      <w:u w:val="single"/>
                    </w:rPr>
                    <w:t>Impact on</w:t>
                  </w:r>
                  <w:r>
                    <w:rPr>
                      <w:spacing w:val="-8"/>
                      <w:w w:val="105"/>
                      <w:u w:val="single"/>
                    </w:rPr>
                    <w:t xml:space="preserve"> </w:t>
                  </w:r>
                  <w:r>
                    <w:rPr>
                      <w:w w:val="105"/>
                      <w:u w:val="single"/>
                    </w:rPr>
                    <w:t>MAV</w:t>
                  </w:r>
                  <w:r>
                    <w:rPr>
                      <w:spacing w:val="-2"/>
                      <w:w w:val="105"/>
                      <w:u w:val="single"/>
                    </w:rPr>
                    <w:t xml:space="preserve"> </w:t>
                  </w:r>
                  <w:r>
                    <w:rPr>
                      <w:w w:val="105"/>
                      <w:u w:val="single"/>
                    </w:rPr>
                    <w:t>Financial</w:t>
                  </w:r>
                  <w:r>
                    <w:rPr>
                      <w:w w:val="105"/>
                    </w:rPr>
                    <w:tab/>
                  </w:r>
                  <w:r>
                    <w:rPr>
                      <w:w w:val="105"/>
                      <w:u w:val="single"/>
                    </w:rPr>
                    <w:t>Application</w:t>
                  </w:r>
                  <w:r>
                    <w:rPr>
                      <w:spacing w:val="2"/>
                      <w:u w:val="single"/>
                    </w:rPr>
                    <w:t xml:space="preserve"> </w:t>
                  </w:r>
                </w:p>
                <w:p w14:paraId="572C3008" w14:textId="77777777" w:rsidR="00B9323D" w:rsidRDefault="00B9323D">
                  <w:pPr>
                    <w:pStyle w:val="BodyText"/>
                    <w:spacing w:before="5"/>
                    <w:rPr>
                      <w:sz w:val="20"/>
                    </w:rPr>
                  </w:pPr>
                </w:p>
                <w:p w14:paraId="553B867C" w14:textId="77777777" w:rsidR="00B9323D" w:rsidRDefault="00B9323D">
                  <w:pPr>
                    <w:pStyle w:val="BodyText"/>
                    <w:tabs>
                      <w:tab w:val="left" w:pos="1855"/>
                      <w:tab w:val="left" w:pos="3789"/>
                      <w:tab w:val="left" w:pos="5338"/>
                    </w:tabs>
                    <w:spacing w:line="268" w:lineRule="auto"/>
                    <w:ind w:left="636" w:right="2452"/>
                  </w:pPr>
                  <w:r>
                    <w:rPr>
                      <w:w w:val="105"/>
                    </w:rPr>
                    <w:t>AASB</w:t>
                  </w:r>
                  <w:r>
                    <w:rPr>
                      <w:w w:val="105"/>
                    </w:rPr>
                    <w:tab/>
                    <w:t>Income</w:t>
                  </w:r>
                  <w:r>
                    <w:rPr>
                      <w:spacing w:val="-4"/>
                      <w:w w:val="105"/>
                    </w:rPr>
                    <w:t xml:space="preserve"> </w:t>
                  </w:r>
                  <w:r>
                    <w:rPr>
                      <w:w w:val="105"/>
                    </w:rPr>
                    <w:t>of</w:t>
                  </w:r>
                  <w:r>
                    <w:rPr>
                      <w:spacing w:val="-4"/>
                      <w:w w:val="105"/>
                    </w:rPr>
                    <w:t xml:space="preserve"> </w:t>
                  </w:r>
                  <w:r>
                    <w:rPr>
                      <w:w w:val="105"/>
                    </w:rPr>
                    <w:t>Not-for-</w:t>
                  </w:r>
                  <w:r>
                    <w:rPr>
                      <w:w w:val="105"/>
                    </w:rPr>
                    <w:tab/>
                    <w:t>1</w:t>
                  </w:r>
                  <w:r>
                    <w:rPr>
                      <w:spacing w:val="-1"/>
                      <w:w w:val="105"/>
                    </w:rPr>
                    <w:t xml:space="preserve"> </w:t>
                  </w:r>
                  <w:r>
                    <w:rPr>
                      <w:w w:val="105"/>
                    </w:rPr>
                    <w:t>January</w:t>
                  </w:r>
                  <w:r>
                    <w:rPr>
                      <w:spacing w:val="-4"/>
                      <w:w w:val="105"/>
                    </w:rPr>
                    <w:t xml:space="preserve"> </w:t>
                  </w:r>
                  <w:r>
                    <w:rPr>
                      <w:w w:val="105"/>
                    </w:rPr>
                    <w:t>2019</w:t>
                  </w:r>
                  <w:r>
                    <w:rPr>
                      <w:w w:val="105"/>
                    </w:rPr>
                    <w:tab/>
                    <w:t xml:space="preserve">Minimal impact. Most revenue 1 July </w:t>
                  </w:r>
                  <w:proofErr w:type="gramStart"/>
                  <w:r>
                    <w:rPr>
                      <w:w w:val="105"/>
                    </w:rPr>
                    <w:t>2019</w:t>
                  </w:r>
                  <w:proofErr w:type="gramEnd"/>
                  <w:r>
                    <w:rPr>
                      <w:w w:val="105"/>
                    </w:rPr>
                    <w:t xml:space="preserve"> 1058</w:t>
                  </w:r>
                  <w:r>
                    <w:rPr>
                      <w:w w:val="105"/>
                    </w:rPr>
                    <w:tab/>
                    <w:t>Profit</w:t>
                  </w:r>
                  <w:r>
                    <w:rPr>
                      <w:spacing w:val="-7"/>
                      <w:w w:val="105"/>
                    </w:rPr>
                    <w:t xml:space="preserve"> </w:t>
                  </w:r>
                  <w:r>
                    <w:rPr>
                      <w:w w:val="105"/>
                    </w:rPr>
                    <w:t>Entities</w:t>
                  </w:r>
                  <w:r>
                    <w:rPr>
                      <w:w w:val="105"/>
                    </w:rPr>
                    <w:tab/>
                  </w:r>
                  <w:r>
                    <w:rPr>
                      <w:w w:val="105"/>
                    </w:rPr>
                    <w:tab/>
                    <w:t>assessed as under</w:t>
                  </w:r>
                  <w:r>
                    <w:rPr>
                      <w:spacing w:val="-2"/>
                      <w:w w:val="105"/>
                    </w:rPr>
                    <w:t xml:space="preserve"> </w:t>
                  </w:r>
                  <w:r>
                    <w:rPr>
                      <w:w w:val="105"/>
                    </w:rPr>
                    <w:t>agreement</w:t>
                  </w:r>
                </w:p>
                <w:p w14:paraId="67A32C3E" w14:textId="77777777" w:rsidR="00B9323D" w:rsidRDefault="00B9323D">
                  <w:pPr>
                    <w:pStyle w:val="BodyText"/>
                    <w:spacing w:before="1"/>
                    <w:ind w:left="5338"/>
                  </w:pPr>
                  <w:r>
                    <w:rPr>
                      <w:w w:val="105"/>
                    </w:rPr>
                    <w:t>(contract) - See AASB 15.</w:t>
                  </w:r>
                </w:p>
                <w:p w14:paraId="79E5479F" w14:textId="77777777" w:rsidR="00B9323D" w:rsidRDefault="00B9323D">
                  <w:pPr>
                    <w:pStyle w:val="BodyText"/>
                    <w:tabs>
                      <w:tab w:val="left" w:pos="1855"/>
                      <w:tab w:val="left" w:pos="3789"/>
                      <w:tab w:val="left" w:pos="5338"/>
                    </w:tabs>
                    <w:spacing w:before="122" w:line="261" w:lineRule="auto"/>
                    <w:ind w:left="1855" w:right="2452" w:hanging="1219"/>
                  </w:pPr>
                  <w:r>
                    <w:rPr>
                      <w:w w:val="105"/>
                    </w:rPr>
                    <w:t>AASB</w:t>
                  </w:r>
                  <w:r>
                    <w:rPr>
                      <w:spacing w:val="-1"/>
                      <w:w w:val="105"/>
                    </w:rPr>
                    <w:t xml:space="preserve"> </w:t>
                  </w:r>
                  <w:r>
                    <w:rPr>
                      <w:w w:val="105"/>
                    </w:rPr>
                    <w:t>15</w:t>
                  </w:r>
                  <w:r>
                    <w:rPr>
                      <w:w w:val="105"/>
                    </w:rPr>
                    <w:tab/>
                    <w:t>Revenue</w:t>
                  </w:r>
                  <w:r>
                    <w:rPr>
                      <w:spacing w:val="-2"/>
                      <w:w w:val="105"/>
                    </w:rPr>
                    <w:t xml:space="preserve"> </w:t>
                  </w:r>
                  <w:r>
                    <w:rPr>
                      <w:w w:val="105"/>
                    </w:rPr>
                    <w:t>from</w:t>
                  </w:r>
                  <w:r>
                    <w:rPr>
                      <w:w w:val="105"/>
                    </w:rPr>
                    <w:tab/>
                  </w:r>
                  <w:r>
                    <w:rPr>
                      <w:w w:val="105"/>
                      <w:position w:val="1"/>
                    </w:rPr>
                    <w:t>1</w:t>
                  </w:r>
                  <w:r>
                    <w:rPr>
                      <w:spacing w:val="-1"/>
                      <w:w w:val="105"/>
                      <w:position w:val="1"/>
                    </w:rPr>
                    <w:t xml:space="preserve"> </w:t>
                  </w:r>
                  <w:r>
                    <w:rPr>
                      <w:w w:val="105"/>
                      <w:position w:val="1"/>
                    </w:rPr>
                    <w:t>January</w:t>
                  </w:r>
                  <w:r>
                    <w:rPr>
                      <w:spacing w:val="-4"/>
                      <w:w w:val="105"/>
                      <w:position w:val="1"/>
                    </w:rPr>
                    <w:t xml:space="preserve"> </w:t>
                  </w:r>
                  <w:r>
                    <w:rPr>
                      <w:w w:val="105"/>
                      <w:position w:val="1"/>
                    </w:rPr>
                    <w:t>2019</w:t>
                  </w:r>
                  <w:r>
                    <w:rPr>
                      <w:w w:val="105"/>
                      <w:position w:val="1"/>
                    </w:rPr>
                    <w:tab/>
                  </w:r>
                  <w:r>
                    <w:rPr>
                      <w:w w:val="105"/>
                    </w:rPr>
                    <w:t>Minimal impact. See note 2(q). 1 July 2019 Contracts with</w:t>
                  </w:r>
                </w:p>
                <w:p w14:paraId="6BF99DB0" w14:textId="77777777" w:rsidR="00B9323D" w:rsidRDefault="00B9323D">
                  <w:pPr>
                    <w:pStyle w:val="BodyText"/>
                    <w:spacing w:before="4"/>
                    <w:ind w:left="1855"/>
                  </w:pPr>
                  <w:r>
                    <w:rPr>
                      <w:w w:val="105"/>
                    </w:rPr>
                    <w:t>Customers</w:t>
                  </w:r>
                </w:p>
                <w:p w14:paraId="62235DC0" w14:textId="77777777" w:rsidR="00B9323D" w:rsidRDefault="00B9323D">
                  <w:pPr>
                    <w:pStyle w:val="BodyText"/>
                    <w:spacing w:before="110"/>
                    <w:ind w:left="636"/>
                  </w:pPr>
                  <w:r>
                    <w:rPr>
                      <w:w w:val="105"/>
                      <w:u w:val="single"/>
                    </w:rPr>
                    <w:t>Accounting Standards and Interpretations issued but not yet effective</w:t>
                  </w:r>
                  <w:r>
                    <w:rPr>
                      <w:w w:val="105"/>
                    </w:rPr>
                    <w:t>.</w:t>
                  </w:r>
                </w:p>
                <w:p w14:paraId="01D06F7D" w14:textId="77777777" w:rsidR="00B9323D" w:rsidRDefault="00B9323D">
                  <w:pPr>
                    <w:pStyle w:val="BodyText"/>
                    <w:tabs>
                      <w:tab w:val="left" w:pos="1855"/>
                      <w:tab w:val="left" w:pos="3397"/>
                      <w:tab w:val="left" w:pos="3789"/>
                      <w:tab w:val="left" w:pos="5338"/>
                      <w:tab w:val="left" w:pos="5538"/>
                      <w:tab w:val="left" w:pos="7440"/>
                      <w:tab w:val="left" w:pos="7657"/>
                    </w:tabs>
                    <w:spacing w:before="55" w:line="268" w:lineRule="auto"/>
                    <w:ind w:left="636" w:right="2304"/>
                  </w:pPr>
                  <w:r>
                    <w:rPr>
                      <w:w w:val="105"/>
                      <w:u w:val="single"/>
                    </w:rPr>
                    <w:t>Reference</w:t>
                  </w:r>
                  <w:r>
                    <w:rPr>
                      <w:w w:val="105"/>
                    </w:rPr>
                    <w:tab/>
                  </w:r>
                  <w:r>
                    <w:rPr>
                      <w:w w:val="105"/>
                      <w:u w:val="single"/>
                    </w:rPr>
                    <w:t>Title</w:t>
                  </w:r>
                  <w:r>
                    <w:rPr>
                      <w:spacing w:val="-4"/>
                      <w:w w:val="105"/>
                      <w:u w:val="single"/>
                    </w:rPr>
                    <w:t xml:space="preserve"> </w:t>
                  </w:r>
                  <w:r>
                    <w:rPr>
                      <w:w w:val="105"/>
                      <w:u w:val="single"/>
                    </w:rPr>
                    <w:t>Summary</w:t>
                  </w:r>
                  <w:r>
                    <w:rPr>
                      <w:w w:val="105"/>
                    </w:rPr>
                    <w:tab/>
                  </w:r>
                  <w:r>
                    <w:rPr>
                      <w:w w:val="105"/>
                      <w:u w:val="single"/>
                    </w:rPr>
                    <w:t>Application Date</w:t>
                  </w:r>
                  <w:r>
                    <w:rPr>
                      <w:spacing w:val="-9"/>
                      <w:w w:val="105"/>
                      <w:u w:val="single"/>
                    </w:rPr>
                    <w:t xml:space="preserve"> </w:t>
                  </w:r>
                  <w:r>
                    <w:rPr>
                      <w:w w:val="105"/>
                      <w:u w:val="single"/>
                    </w:rPr>
                    <w:t>of</w:t>
                  </w:r>
                  <w:r>
                    <w:rPr>
                      <w:spacing w:val="-6"/>
                      <w:w w:val="105"/>
                      <w:u w:val="single"/>
                    </w:rPr>
                    <w:t xml:space="preserve"> </w:t>
                  </w:r>
                  <w:r>
                    <w:rPr>
                      <w:w w:val="105"/>
                      <w:u w:val="single"/>
                    </w:rPr>
                    <w:t>Standard</w:t>
                  </w:r>
                  <w:r>
                    <w:rPr>
                      <w:w w:val="105"/>
                    </w:rPr>
                    <w:tab/>
                  </w:r>
                  <w:r>
                    <w:rPr>
                      <w:w w:val="105"/>
                    </w:rPr>
                    <w:tab/>
                  </w:r>
                  <w:r>
                    <w:rPr>
                      <w:w w:val="105"/>
                      <w:u w:val="single"/>
                    </w:rPr>
                    <w:t>Impact on</w:t>
                  </w:r>
                  <w:r>
                    <w:rPr>
                      <w:spacing w:val="-8"/>
                      <w:w w:val="105"/>
                      <w:u w:val="single"/>
                    </w:rPr>
                    <w:t xml:space="preserve"> </w:t>
                  </w:r>
                  <w:r>
                    <w:rPr>
                      <w:w w:val="105"/>
                      <w:u w:val="single"/>
                    </w:rPr>
                    <w:t>MAV</w:t>
                  </w:r>
                  <w:r>
                    <w:rPr>
                      <w:spacing w:val="-2"/>
                      <w:w w:val="105"/>
                      <w:u w:val="single"/>
                    </w:rPr>
                    <w:t xml:space="preserve"> </w:t>
                  </w:r>
                  <w:r>
                    <w:rPr>
                      <w:w w:val="105"/>
                      <w:u w:val="single"/>
                    </w:rPr>
                    <w:t>Financial</w:t>
                  </w:r>
                  <w:r>
                    <w:rPr>
                      <w:w w:val="105"/>
                    </w:rPr>
                    <w:tab/>
                  </w:r>
                  <w:r>
                    <w:rPr>
                      <w:w w:val="105"/>
                      <w:u w:val="single"/>
                    </w:rPr>
                    <w:t>Application</w:t>
                  </w:r>
                  <w:r>
                    <w:rPr>
                      <w:w w:val="105"/>
                    </w:rPr>
                    <w:t xml:space="preserve"> IFRS</w:t>
                  </w:r>
                  <w:r>
                    <w:rPr>
                      <w:spacing w:val="-3"/>
                      <w:w w:val="105"/>
                    </w:rPr>
                    <w:t xml:space="preserve"> </w:t>
                  </w:r>
                  <w:r>
                    <w:rPr>
                      <w:w w:val="105"/>
                    </w:rPr>
                    <w:t>17</w:t>
                  </w:r>
                  <w:r>
                    <w:rPr>
                      <w:w w:val="105"/>
                    </w:rPr>
                    <w:tab/>
                    <w:t>Insurance</w:t>
                  </w:r>
                  <w:r>
                    <w:rPr>
                      <w:spacing w:val="-4"/>
                      <w:w w:val="105"/>
                    </w:rPr>
                    <w:t xml:space="preserve"> </w:t>
                  </w:r>
                  <w:r>
                    <w:rPr>
                      <w:w w:val="105"/>
                    </w:rPr>
                    <w:t>Contracts</w:t>
                  </w:r>
                  <w:r>
                    <w:rPr>
                      <w:w w:val="105"/>
                    </w:rPr>
                    <w:tab/>
                  </w:r>
                  <w:r>
                    <w:rPr>
                      <w:w w:val="105"/>
                    </w:rPr>
                    <w:tab/>
                    <w:t>1</w:t>
                  </w:r>
                  <w:r>
                    <w:rPr>
                      <w:spacing w:val="-1"/>
                      <w:w w:val="105"/>
                    </w:rPr>
                    <w:t xml:space="preserve"> </w:t>
                  </w:r>
                  <w:r>
                    <w:rPr>
                      <w:w w:val="105"/>
                    </w:rPr>
                    <w:t>January</w:t>
                  </w:r>
                  <w:r>
                    <w:rPr>
                      <w:spacing w:val="-4"/>
                      <w:w w:val="105"/>
                    </w:rPr>
                    <w:t xml:space="preserve"> </w:t>
                  </w:r>
                  <w:r>
                    <w:rPr>
                      <w:w w:val="105"/>
                    </w:rPr>
                    <w:t>2023</w:t>
                  </w:r>
                  <w:r>
                    <w:rPr>
                      <w:w w:val="105"/>
                    </w:rPr>
                    <w:tab/>
                    <w:t>IFRS 17 does not apply</w:t>
                  </w:r>
                  <w:r>
                    <w:rPr>
                      <w:spacing w:val="-14"/>
                      <w:w w:val="105"/>
                    </w:rPr>
                    <w:t xml:space="preserve"> </w:t>
                  </w:r>
                  <w:r>
                    <w:rPr>
                      <w:w w:val="105"/>
                    </w:rPr>
                    <w:t>to</w:t>
                  </w:r>
                  <w:r>
                    <w:rPr>
                      <w:spacing w:val="-2"/>
                      <w:w w:val="105"/>
                    </w:rPr>
                    <w:t xml:space="preserve"> </w:t>
                  </w:r>
                  <w:r>
                    <w:rPr>
                      <w:w w:val="105"/>
                    </w:rPr>
                    <w:t>not</w:t>
                  </w:r>
                  <w:r>
                    <w:rPr>
                      <w:w w:val="105"/>
                    </w:rPr>
                    <w:tab/>
                  </w:r>
                  <w:r>
                    <w:rPr>
                      <w:w w:val="105"/>
                    </w:rPr>
                    <w:tab/>
                    <w:t>N/A</w:t>
                  </w:r>
                </w:p>
                <w:p w14:paraId="3451AEA1" w14:textId="77777777" w:rsidR="00B9323D" w:rsidRDefault="00B9323D">
                  <w:pPr>
                    <w:pStyle w:val="BodyText"/>
                    <w:spacing w:before="1" w:line="268" w:lineRule="auto"/>
                    <w:ind w:left="5338" w:right="3262"/>
                  </w:pPr>
                  <w:proofErr w:type="gramStart"/>
                  <w:r>
                    <w:rPr>
                      <w:w w:val="105"/>
                    </w:rPr>
                    <w:t>for profit public sector</w:t>
                  </w:r>
                  <w:proofErr w:type="gramEnd"/>
                  <w:r>
                    <w:rPr>
                      <w:w w:val="105"/>
                    </w:rPr>
                    <w:t xml:space="preserve"> entities. The application and date for application is still to be determined by the AASB for not-for-profit public sector entities such as the MAV.</w:t>
                  </w:r>
                </w:p>
                <w:p w14:paraId="3CA53460" w14:textId="77777777" w:rsidR="00B9323D" w:rsidRDefault="00B9323D">
                  <w:pPr>
                    <w:numPr>
                      <w:ilvl w:val="1"/>
                      <w:numId w:val="39"/>
                    </w:numPr>
                    <w:tabs>
                      <w:tab w:val="left" w:pos="876"/>
                    </w:tabs>
                    <w:spacing w:before="26"/>
                    <w:rPr>
                      <w:b/>
                      <w:sz w:val="13"/>
                    </w:rPr>
                  </w:pPr>
                  <w:r>
                    <w:rPr>
                      <w:b/>
                      <w:w w:val="105"/>
                      <w:sz w:val="13"/>
                    </w:rPr>
                    <w:t>Basis of</w:t>
                  </w:r>
                  <w:r>
                    <w:rPr>
                      <w:b/>
                      <w:spacing w:val="-3"/>
                      <w:w w:val="105"/>
                      <w:sz w:val="13"/>
                    </w:rPr>
                    <w:t xml:space="preserve"> </w:t>
                  </w:r>
                  <w:r>
                    <w:rPr>
                      <w:b/>
                      <w:w w:val="105"/>
                      <w:sz w:val="13"/>
                    </w:rPr>
                    <w:t>preparation</w:t>
                  </w:r>
                </w:p>
                <w:p w14:paraId="28D72835" w14:textId="77777777" w:rsidR="00B9323D" w:rsidRDefault="00B9323D">
                  <w:pPr>
                    <w:pStyle w:val="BodyText"/>
                    <w:spacing w:before="18" w:line="268" w:lineRule="auto"/>
                    <w:ind w:left="636" w:right="329"/>
                  </w:pPr>
                  <w:r>
                    <w:rPr>
                      <w:w w:val="105"/>
                    </w:rPr>
                    <w:t>The</w:t>
                  </w:r>
                  <w:r>
                    <w:rPr>
                      <w:spacing w:val="-5"/>
                      <w:w w:val="105"/>
                    </w:rPr>
                    <w:t xml:space="preserve"> </w:t>
                  </w:r>
                  <w:r>
                    <w:rPr>
                      <w:w w:val="105"/>
                    </w:rPr>
                    <w:t>financial</w:t>
                  </w:r>
                  <w:r>
                    <w:rPr>
                      <w:spacing w:val="-7"/>
                      <w:w w:val="105"/>
                    </w:rPr>
                    <w:t xml:space="preserve"> </w:t>
                  </w:r>
                  <w:r>
                    <w:rPr>
                      <w:w w:val="105"/>
                    </w:rPr>
                    <w:t>report</w:t>
                  </w:r>
                  <w:r>
                    <w:rPr>
                      <w:spacing w:val="-7"/>
                      <w:w w:val="105"/>
                    </w:rPr>
                    <w:t xml:space="preserve"> </w:t>
                  </w:r>
                  <w:r>
                    <w:rPr>
                      <w:w w:val="105"/>
                    </w:rPr>
                    <w:t>is</w:t>
                  </w:r>
                  <w:r>
                    <w:rPr>
                      <w:spacing w:val="-5"/>
                      <w:w w:val="105"/>
                    </w:rPr>
                    <w:t xml:space="preserve"> </w:t>
                  </w:r>
                  <w:r>
                    <w:rPr>
                      <w:w w:val="105"/>
                    </w:rPr>
                    <w:t>a</w:t>
                  </w:r>
                  <w:r>
                    <w:rPr>
                      <w:spacing w:val="-4"/>
                      <w:w w:val="105"/>
                    </w:rPr>
                    <w:t xml:space="preserve"> </w:t>
                  </w:r>
                  <w:proofErr w:type="gramStart"/>
                  <w:r>
                    <w:rPr>
                      <w:w w:val="105"/>
                    </w:rPr>
                    <w:t>general</w:t>
                  </w:r>
                  <w:r>
                    <w:rPr>
                      <w:spacing w:val="-8"/>
                      <w:w w:val="105"/>
                    </w:rPr>
                    <w:t xml:space="preserve"> </w:t>
                  </w:r>
                  <w:r>
                    <w:rPr>
                      <w:w w:val="105"/>
                    </w:rPr>
                    <w:t>purpose</w:t>
                  </w:r>
                  <w:proofErr w:type="gramEnd"/>
                  <w:r>
                    <w:rPr>
                      <w:spacing w:val="-5"/>
                      <w:w w:val="105"/>
                    </w:rPr>
                    <w:t xml:space="preserve"> </w:t>
                  </w:r>
                  <w:r>
                    <w:rPr>
                      <w:w w:val="105"/>
                    </w:rPr>
                    <w:t>financial</w:t>
                  </w:r>
                  <w:r>
                    <w:rPr>
                      <w:spacing w:val="-7"/>
                      <w:w w:val="105"/>
                    </w:rPr>
                    <w:t xml:space="preserve"> </w:t>
                  </w:r>
                  <w:r>
                    <w:rPr>
                      <w:w w:val="105"/>
                    </w:rPr>
                    <w:t>report</w:t>
                  </w:r>
                  <w:r>
                    <w:rPr>
                      <w:spacing w:val="-7"/>
                      <w:w w:val="105"/>
                    </w:rPr>
                    <w:t xml:space="preserve"> </w:t>
                  </w:r>
                  <w:r>
                    <w:rPr>
                      <w:w w:val="105"/>
                    </w:rPr>
                    <w:t>which</w:t>
                  </w:r>
                  <w:r>
                    <w:rPr>
                      <w:spacing w:val="-5"/>
                      <w:w w:val="105"/>
                    </w:rPr>
                    <w:t xml:space="preserve"> </w:t>
                  </w:r>
                  <w:r>
                    <w:rPr>
                      <w:w w:val="105"/>
                    </w:rPr>
                    <w:t>has</w:t>
                  </w:r>
                  <w:r>
                    <w:rPr>
                      <w:spacing w:val="-5"/>
                      <w:w w:val="105"/>
                    </w:rPr>
                    <w:t xml:space="preserve"> </w:t>
                  </w:r>
                  <w:r>
                    <w:rPr>
                      <w:w w:val="105"/>
                    </w:rPr>
                    <w:t>been</w:t>
                  </w:r>
                  <w:r>
                    <w:rPr>
                      <w:spacing w:val="-5"/>
                      <w:w w:val="105"/>
                    </w:rPr>
                    <w:t xml:space="preserve"> </w:t>
                  </w:r>
                  <w:r>
                    <w:rPr>
                      <w:w w:val="105"/>
                    </w:rPr>
                    <w:t>drawn</w:t>
                  </w:r>
                  <w:r>
                    <w:rPr>
                      <w:spacing w:val="-5"/>
                      <w:w w:val="105"/>
                    </w:rPr>
                    <w:t xml:space="preserve"> </w:t>
                  </w:r>
                  <w:r>
                    <w:rPr>
                      <w:w w:val="105"/>
                    </w:rPr>
                    <w:t>up</w:t>
                  </w:r>
                  <w:r>
                    <w:rPr>
                      <w:spacing w:val="-4"/>
                      <w:w w:val="105"/>
                    </w:rPr>
                    <w:t xml:space="preserve"> </w:t>
                  </w:r>
                  <w:r>
                    <w:rPr>
                      <w:w w:val="105"/>
                    </w:rPr>
                    <w:t>in</w:t>
                  </w:r>
                  <w:r>
                    <w:rPr>
                      <w:spacing w:val="-4"/>
                      <w:w w:val="105"/>
                    </w:rPr>
                    <w:t xml:space="preserve"> </w:t>
                  </w:r>
                  <w:r>
                    <w:rPr>
                      <w:w w:val="105"/>
                    </w:rPr>
                    <w:t>accordance</w:t>
                  </w:r>
                  <w:r>
                    <w:rPr>
                      <w:spacing w:val="-5"/>
                      <w:w w:val="105"/>
                    </w:rPr>
                    <w:t xml:space="preserve"> </w:t>
                  </w:r>
                  <w:r>
                    <w:rPr>
                      <w:w w:val="105"/>
                    </w:rPr>
                    <w:t>with</w:t>
                  </w:r>
                  <w:r>
                    <w:rPr>
                      <w:spacing w:val="-4"/>
                      <w:w w:val="105"/>
                    </w:rPr>
                    <w:t xml:space="preserve"> </w:t>
                  </w:r>
                  <w:r>
                    <w:rPr>
                      <w:w w:val="105"/>
                    </w:rPr>
                    <w:t>Australian</w:t>
                  </w:r>
                  <w:r>
                    <w:rPr>
                      <w:spacing w:val="-5"/>
                      <w:w w:val="105"/>
                    </w:rPr>
                    <w:t xml:space="preserve"> </w:t>
                  </w:r>
                  <w:r>
                    <w:rPr>
                      <w:w w:val="105"/>
                    </w:rPr>
                    <w:t>Accounting</w:t>
                  </w:r>
                  <w:r>
                    <w:rPr>
                      <w:spacing w:val="-4"/>
                      <w:w w:val="105"/>
                    </w:rPr>
                    <w:t xml:space="preserve"> </w:t>
                  </w:r>
                  <w:r>
                    <w:rPr>
                      <w:w w:val="105"/>
                    </w:rPr>
                    <w:t>Standards</w:t>
                  </w:r>
                  <w:r>
                    <w:rPr>
                      <w:spacing w:val="-5"/>
                      <w:w w:val="105"/>
                    </w:rPr>
                    <w:t xml:space="preserve"> </w:t>
                  </w:r>
                  <w:r>
                    <w:rPr>
                      <w:w w:val="105"/>
                    </w:rPr>
                    <w:t>and</w:t>
                  </w:r>
                  <w:r>
                    <w:rPr>
                      <w:spacing w:val="-4"/>
                      <w:w w:val="105"/>
                    </w:rPr>
                    <w:t xml:space="preserve"> </w:t>
                  </w:r>
                  <w:r>
                    <w:rPr>
                      <w:w w:val="105"/>
                    </w:rPr>
                    <w:t>other</w:t>
                  </w:r>
                  <w:r>
                    <w:rPr>
                      <w:spacing w:val="-6"/>
                      <w:w w:val="105"/>
                    </w:rPr>
                    <w:t xml:space="preserve"> </w:t>
                  </w:r>
                  <w:r>
                    <w:rPr>
                      <w:w w:val="105"/>
                    </w:rPr>
                    <w:t xml:space="preserve">authoritative </w:t>
                  </w:r>
                  <w:r>
                    <w:rPr>
                      <w:spacing w:val="-1"/>
                      <w:w w:val="104"/>
                    </w:rPr>
                    <w:t>pr</w:t>
                  </w:r>
                  <w:r>
                    <w:rPr>
                      <w:spacing w:val="1"/>
                      <w:w w:val="104"/>
                    </w:rPr>
                    <w:t>o</w:t>
                  </w:r>
                  <w:r>
                    <w:rPr>
                      <w:spacing w:val="-1"/>
                      <w:w w:val="104"/>
                    </w:rPr>
                    <w:t>n</w:t>
                  </w:r>
                  <w:r>
                    <w:rPr>
                      <w:spacing w:val="1"/>
                      <w:w w:val="104"/>
                    </w:rPr>
                    <w:t>o</w:t>
                  </w:r>
                  <w:r>
                    <w:rPr>
                      <w:spacing w:val="-1"/>
                      <w:w w:val="104"/>
                    </w:rPr>
                    <w:t>u</w:t>
                  </w:r>
                  <w:r>
                    <w:rPr>
                      <w:spacing w:val="1"/>
                      <w:w w:val="104"/>
                    </w:rPr>
                    <w:t>nc</w:t>
                  </w:r>
                  <w:r>
                    <w:rPr>
                      <w:spacing w:val="-1"/>
                      <w:w w:val="104"/>
                    </w:rPr>
                    <w:t>e</w:t>
                  </w:r>
                  <w:r>
                    <w:rPr>
                      <w:spacing w:val="3"/>
                      <w:w w:val="104"/>
                    </w:rPr>
                    <w:t>m</w:t>
                  </w:r>
                  <w:r>
                    <w:rPr>
                      <w:spacing w:val="-1"/>
                      <w:w w:val="104"/>
                    </w:rPr>
                    <w:t>e</w:t>
                  </w:r>
                  <w:r>
                    <w:rPr>
                      <w:spacing w:val="1"/>
                      <w:w w:val="104"/>
                    </w:rPr>
                    <w:t>n</w:t>
                  </w:r>
                  <w:r>
                    <w:rPr>
                      <w:spacing w:val="-2"/>
                      <w:w w:val="104"/>
                    </w:rPr>
                    <w:t>t</w:t>
                  </w:r>
                  <w:r>
                    <w:rPr>
                      <w:w w:val="104"/>
                    </w:rPr>
                    <w:t>s</w:t>
                  </w:r>
                  <w:r>
                    <w:rPr>
                      <w:spacing w:val="1"/>
                    </w:rPr>
                    <w:t xml:space="preserve"> </w:t>
                  </w:r>
                  <w:r>
                    <w:rPr>
                      <w:spacing w:val="1"/>
                      <w:w w:val="104"/>
                    </w:rPr>
                    <w:t>o</w:t>
                  </w:r>
                  <w:r>
                    <w:rPr>
                      <w:w w:val="104"/>
                    </w:rPr>
                    <w:t>f</w:t>
                  </w:r>
                  <w:r>
                    <w:rPr>
                      <w:spacing w:val="-1"/>
                    </w:rPr>
                    <w:t xml:space="preserve"> </w:t>
                  </w:r>
                  <w:r>
                    <w:rPr>
                      <w:w w:val="104"/>
                    </w:rPr>
                    <w:t>the</w:t>
                  </w:r>
                  <w:r>
                    <w:rPr>
                      <w:spacing w:val="2"/>
                    </w:rPr>
                    <w:t xml:space="preserve"> </w:t>
                  </w:r>
                  <w:r>
                    <w:rPr>
                      <w:w w:val="104"/>
                    </w:rPr>
                    <w:t>A</w:t>
                  </w:r>
                  <w:r>
                    <w:rPr>
                      <w:spacing w:val="1"/>
                      <w:w w:val="104"/>
                    </w:rPr>
                    <w:t>us</w:t>
                  </w:r>
                  <w:r>
                    <w:rPr>
                      <w:spacing w:val="-2"/>
                      <w:w w:val="104"/>
                    </w:rPr>
                    <w:t>t</w:t>
                  </w:r>
                  <w:r>
                    <w:rPr>
                      <w:w w:val="104"/>
                    </w:rPr>
                    <w:t>ra</w:t>
                  </w:r>
                  <w:r>
                    <w:rPr>
                      <w:spacing w:val="-3"/>
                      <w:w w:val="104"/>
                    </w:rPr>
                    <w:t>l</w:t>
                  </w:r>
                  <w:r>
                    <w:rPr>
                      <w:spacing w:val="-4"/>
                      <w:w w:val="104"/>
                    </w:rPr>
                    <w:t>i</w:t>
                  </w:r>
                  <w:r>
                    <w:rPr>
                      <w:spacing w:val="1"/>
                      <w:w w:val="104"/>
                    </w:rPr>
                    <w:t>a</w:t>
                  </w:r>
                  <w:r>
                    <w:rPr>
                      <w:w w:val="104"/>
                    </w:rPr>
                    <w:t>n</w:t>
                  </w:r>
                  <w:r>
                    <w:rPr>
                      <w:spacing w:val="1"/>
                    </w:rPr>
                    <w:t xml:space="preserve"> </w:t>
                  </w:r>
                  <w:r>
                    <w:rPr>
                      <w:w w:val="104"/>
                    </w:rPr>
                    <w:t>A</w:t>
                  </w:r>
                  <w:r>
                    <w:rPr>
                      <w:spacing w:val="2"/>
                      <w:w w:val="104"/>
                    </w:rPr>
                    <w:t>c</w:t>
                  </w:r>
                  <w:r>
                    <w:rPr>
                      <w:w w:val="104"/>
                    </w:rPr>
                    <w:t>c</w:t>
                  </w:r>
                  <w:r>
                    <w:rPr>
                      <w:spacing w:val="1"/>
                      <w:w w:val="104"/>
                    </w:rPr>
                    <w:t>o</w:t>
                  </w:r>
                  <w:r>
                    <w:rPr>
                      <w:spacing w:val="-1"/>
                      <w:w w:val="104"/>
                    </w:rPr>
                    <w:t>u</w:t>
                  </w:r>
                  <w:r>
                    <w:rPr>
                      <w:spacing w:val="1"/>
                      <w:w w:val="104"/>
                    </w:rPr>
                    <w:t>n</w:t>
                  </w:r>
                  <w:r>
                    <w:rPr>
                      <w:spacing w:val="-2"/>
                      <w:w w:val="104"/>
                    </w:rPr>
                    <w:t>t</w:t>
                  </w:r>
                  <w:r>
                    <w:rPr>
                      <w:spacing w:val="-3"/>
                      <w:w w:val="104"/>
                    </w:rPr>
                    <w:t>i</w:t>
                  </w:r>
                  <w:r>
                    <w:rPr>
                      <w:spacing w:val="1"/>
                      <w:w w:val="104"/>
                    </w:rPr>
                    <w:t>n</w:t>
                  </w:r>
                  <w:r>
                    <w:rPr>
                      <w:w w:val="104"/>
                    </w:rPr>
                    <w:t>g</w:t>
                  </w:r>
                  <w:r>
                    <w:rPr>
                      <w:spacing w:val="1"/>
                    </w:rPr>
                    <w:t xml:space="preserve"> </w:t>
                  </w:r>
                  <w:r>
                    <w:rPr>
                      <w:w w:val="104"/>
                    </w:rPr>
                    <w:t>Sta</w:t>
                  </w:r>
                  <w:r>
                    <w:rPr>
                      <w:spacing w:val="1"/>
                      <w:w w:val="104"/>
                    </w:rPr>
                    <w:t>n</w:t>
                  </w:r>
                  <w:r>
                    <w:rPr>
                      <w:spacing w:val="-1"/>
                      <w:w w:val="104"/>
                    </w:rPr>
                    <w:t>d</w:t>
                  </w:r>
                  <w:r>
                    <w:rPr>
                      <w:spacing w:val="1"/>
                      <w:w w:val="104"/>
                    </w:rPr>
                    <w:t>a</w:t>
                  </w:r>
                  <w:r>
                    <w:rPr>
                      <w:w w:val="104"/>
                    </w:rPr>
                    <w:t>rds</w:t>
                  </w:r>
                  <w:r>
                    <w:rPr>
                      <w:spacing w:val="1"/>
                    </w:rPr>
                    <w:t xml:space="preserve"> </w:t>
                  </w:r>
                  <w:r>
                    <w:rPr>
                      <w:spacing w:val="1"/>
                      <w:w w:val="104"/>
                    </w:rPr>
                    <w:t>B</w:t>
                  </w:r>
                  <w:r>
                    <w:rPr>
                      <w:spacing w:val="-1"/>
                      <w:w w:val="104"/>
                    </w:rPr>
                    <w:t>o</w:t>
                  </w:r>
                  <w:r>
                    <w:rPr>
                      <w:spacing w:val="1"/>
                      <w:w w:val="104"/>
                    </w:rPr>
                    <w:t>a</w:t>
                  </w:r>
                  <w:r>
                    <w:rPr>
                      <w:w w:val="104"/>
                    </w:rPr>
                    <w:t>rd,</w:t>
                  </w:r>
                  <w:r>
                    <w:t xml:space="preserve"> </w:t>
                  </w:r>
                  <w:r>
                    <w:rPr>
                      <w:spacing w:val="-1"/>
                      <w:w w:val="104"/>
                    </w:rPr>
                    <w:t>a</w:t>
                  </w:r>
                  <w:r>
                    <w:rPr>
                      <w:spacing w:val="1"/>
                      <w:w w:val="104"/>
                    </w:rPr>
                    <w:t>n</w:t>
                  </w:r>
                  <w:r>
                    <w:rPr>
                      <w:w w:val="104"/>
                    </w:rPr>
                    <w:t>d</w:t>
                  </w:r>
                  <w:r>
                    <w:rPr>
                      <w:spacing w:val="1"/>
                    </w:rPr>
                    <w:t xml:space="preserve"> </w:t>
                  </w:r>
                  <w:r>
                    <w:rPr>
                      <w:spacing w:val="-1"/>
                      <w:w w:val="104"/>
                    </w:rPr>
                    <w:t>h</w:t>
                  </w:r>
                  <w:r>
                    <w:rPr>
                      <w:spacing w:val="1"/>
                      <w:w w:val="104"/>
                    </w:rPr>
                    <w:t>a</w:t>
                  </w:r>
                  <w:r>
                    <w:rPr>
                      <w:spacing w:val="4"/>
                      <w:w w:val="104"/>
                    </w:rPr>
                    <w:t>v</w:t>
                  </w:r>
                  <w:r>
                    <w:rPr>
                      <w:spacing w:val="-3"/>
                      <w:w w:val="104"/>
                    </w:rPr>
                    <w:t>i</w:t>
                  </w:r>
                  <w:r>
                    <w:rPr>
                      <w:spacing w:val="-1"/>
                      <w:w w:val="104"/>
                    </w:rPr>
                    <w:t>n</w:t>
                  </w:r>
                  <w:r>
                    <w:rPr>
                      <w:w w:val="104"/>
                    </w:rPr>
                    <w:t>g</w:t>
                  </w:r>
                  <w:r>
                    <w:rPr>
                      <w:spacing w:val="2"/>
                    </w:rPr>
                    <w:t xml:space="preserve"> </w:t>
                  </w:r>
                  <w:r>
                    <w:rPr>
                      <w:w w:val="104"/>
                    </w:rPr>
                    <w:t>re</w:t>
                  </w:r>
                  <w:r>
                    <w:rPr>
                      <w:spacing w:val="1"/>
                      <w:w w:val="104"/>
                    </w:rPr>
                    <w:t>g</w:t>
                  </w:r>
                  <w:r>
                    <w:rPr>
                      <w:spacing w:val="-1"/>
                      <w:w w:val="104"/>
                    </w:rPr>
                    <w:t>ar</w:t>
                  </w:r>
                  <w:r>
                    <w:rPr>
                      <w:w w:val="104"/>
                    </w:rPr>
                    <w:t>d</w:t>
                  </w:r>
                  <w:r>
                    <w:rPr>
                      <w:spacing w:val="1"/>
                    </w:rPr>
                    <w:t xml:space="preserve"> </w:t>
                  </w:r>
                  <w:r>
                    <w:rPr>
                      <w:w w:val="104"/>
                    </w:rPr>
                    <w:t>to</w:t>
                  </w:r>
                  <w:r>
                    <w:rPr>
                      <w:spacing w:val="1"/>
                    </w:rPr>
                    <w:t xml:space="preserve"> </w:t>
                  </w:r>
                  <w:r>
                    <w:rPr>
                      <w:spacing w:val="-2"/>
                      <w:w w:val="104"/>
                    </w:rPr>
                    <w:t>t</w:t>
                  </w:r>
                  <w:r>
                    <w:rPr>
                      <w:spacing w:val="1"/>
                      <w:w w:val="104"/>
                    </w:rPr>
                    <w:t>h</w:t>
                  </w:r>
                  <w:r>
                    <w:rPr>
                      <w:w w:val="104"/>
                    </w:rPr>
                    <w:t>e</w:t>
                  </w:r>
                  <w:r>
                    <w:rPr>
                      <w:spacing w:val="1"/>
                    </w:rPr>
                    <w:t xml:space="preserve"> </w:t>
                  </w:r>
                  <w:r>
                    <w:rPr>
                      <w:spacing w:val="-2"/>
                      <w:w w:val="104"/>
                    </w:rPr>
                    <w:t>f</w:t>
                  </w:r>
                  <w:r>
                    <w:rPr>
                      <w:spacing w:val="-3"/>
                      <w:w w:val="104"/>
                    </w:rPr>
                    <w:t>i</w:t>
                  </w:r>
                  <w:r>
                    <w:rPr>
                      <w:spacing w:val="1"/>
                      <w:w w:val="104"/>
                    </w:rPr>
                    <w:t>n</w:t>
                  </w:r>
                  <w:r>
                    <w:rPr>
                      <w:spacing w:val="-1"/>
                      <w:w w:val="104"/>
                    </w:rPr>
                    <w:t>a</w:t>
                  </w:r>
                  <w:r>
                    <w:rPr>
                      <w:spacing w:val="1"/>
                      <w:w w:val="104"/>
                    </w:rPr>
                    <w:t>nc</w:t>
                  </w:r>
                  <w:r>
                    <w:rPr>
                      <w:spacing w:val="-3"/>
                      <w:w w:val="104"/>
                    </w:rPr>
                    <w:t>i</w:t>
                  </w:r>
                  <w:r>
                    <w:rPr>
                      <w:spacing w:val="-1"/>
                      <w:w w:val="104"/>
                    </w:rPr>
                    <w:t>a</w:t>
                  </w:r>
                  <w:r>
                    <w:rPr>
                      <w:w w:val="104"/>
                    </w:rPr>
                    <w:t>l</w:t>
                  </w:r>
                  <w:r>
                    <w:rPr>
                      <w:spacing w:val="-2"/>
                    </w:rPr>
                    <w:t xml:space="preserve"> </w:t>
                  </w:r>
                  <w:r>
                    <w:rPr>
                      <w:spacing w:val="-2"/>
                      <w:w w:val="104"/>
                    </w:rPr>
                    <w:t>r</w:t>
                  </w:r>
                  <w:r>
                    <w:rPr>
                      <w:spacing w:val="1"/>
                      <w:w w:val="104"/>
                    </w:rPr>
                    <w:t>e</w:t>
                  </w:r>
                  <w:r>
                    <w:rPr>
                      <w:spacing w:val="-1"/>
                      <w:w w:val="104"/>
                    </w:rPr>
                    <w:t>p</w:t>
                  </w:r>
                  <w:r>
                    <w:rPr>
                      <w:spacing w:val="1"/>
                      <w:w w:val="104"/>
                    </w:rPr>
                    <w:t>o</w:t>
                  </w:r>
                  <w:r>
                    <w:rPr>
                      <w:w w:val="104"/>
                    </w:rPr>
                    <w:t>r</w:t>
                  </w:r>
                  <w:r>
                    <w:rPr>
                      <w:spacing w:val="-2"/>
                      <w:w w:val="104"/>
                    </w:rPr>
                    <w:t>t</w:t>
                  </w:r>
                  <w:r>
                    <w:rPr>
                      <w:spacing w:val="-3"/>
                      <w:w w:val="104"/>
                    </w:rPr>
                    <w:t>i</w:t>
                  </w:r>
                  <w:r>
                    <w:rPr>
                      <w:spacing w:val="-1"/>
                      <w:w w:val="104"/>
                    </w:rPr>
                    <w:t>n</w:t>
                  </w:r>
                  <w:r>
                    <w:rPr>
                      <w:w w:val="104"/>
                    </w:rPr>
                    <w:t>g</w:t>
                  </w:r>
                  <w:r>
                    <w:rPr>
                      <w:spacing w:val="2"/>
                    </w:rPr>
                    <w:t xml:space="preserve"> </w:t>
                  </w:r>
                  <w:r>
                    <w:rPr>
                      <w:w w:val="104"/>
                    </w:rPr>
                    <w:t>re</w:t>
                  </w:r>
                  <w:r>
                    <w:rPr>
                      <w:spacing w:val="1"/>
                      <w:w w:val="104"/>
                    </w:rPr>
                    <w:t>q</w:t>
                  </w:r>
                  <w:r>
                    <w:rPr>
                      <w:spacing w:val="-1"/>
                      <w:w w:val="104"/>
                    </w:rPr>
                    <w:t>u</w:t>
                  </w:r>
                  <w:r>
                    <w:rPr>
                      <w:spacing w:val="-3"/>
                      <w:w w:val="104"/>
                    </w:rPr>
                    <w:t>i</w:t>
                  </w:r>
                  <w:r>
                    <w:rPr>
                      <w:w w:val="104"/>
                    </w:rPr>
                    <w:t>re</w:t>
                  </w:r>
                  <w:r>
                    <w:rPr>
                      <w:spacing w:val="3"/>
                      <w:w w:val="104"/>
                    </w:rPr>
                    <w:t>m</w:t>
                  </w:r>
                  <w:r>
                    <w:rPr>
                      <w:spacing w:val="-1"/>
                      <w:w w:val="104"/>
                    </w:rPr>
                    <w:t>e</w:t>
                  </w:r>
                  <w:r>
                    <w:rPr>
                      <w:spacing w:val="1"/>
                      <w:w w:val="104"/>
                    </w:rPr>
                    <w:t>n</w:t>
                  </w:r>
                  <w:r>
                    <w:rPr>
                      <w:spacing w:val="-2"/>
                      <w:w w:val="104"/>
                    </w:rPr>
                    <w:t>t</w:t>
                  </w:r>
                  <w:r>
                    <w:rPr>
                      <w:w w:val="104"/>
                    </w:rPr>
                    <w:t>s</w:t>
                  </w:r>
                  <w:r>
                    <w:rPr>
                      <w:spacing w:val="2"/>
                    </w:rPr>
                    <w:t xml:space="preserve"> </w:t>
                  </w:r>
                  <w:r>
                    <w:rPr>
                      <w:spacing w:val="-1"/>
                      <w:w w:val="104"/>
                    </w:rPr>
                    <w:t>o</w:t>
                  </w:r>
                  <w:r>
                    <w:rPr>
                      <w:w w:val="104"/>
                    </w:rPr>
                    <w:t>f</w:t>
                  </w:r>
                  <w:r>
                    <w:t xml:space="preserve"> </w:t>
                  </w:r>
                  <w:r>
                    <w:rPr>
                      <w:w w:val="104"/>
                    </w:rPr>
                    <w:t>the</w:t>
                  </w:r>
                  <w:r>
                    <w:rPr>
                      <w:spacing w:val="2"/>
                    </w:rPr>
                    <w:t xml:space="preserve"> </w:t>
                  </w:r>
                  <w:r>
                    <w:rPr>
                      <w:rFonts w:ascii="Wingdings"/>
                      <w:spacing w:val="1"/>
                      <w:w w:val="67"/>
                    </w:rPr>
                    <w:t>F</w:t>
                  </w:r>
                  <w:r>
                    <w:rPr>
                      <w:rFonts w:ascii="Wingdings"/>
                      <w:spacing w:val="-3"/>
                      <w:w w:val="29"/>
                    </w:rPr>
                    <w:t>i</w:t>
                  </w:r>
                  <w:r>
                    <w:rPr>
                      <w:rFonts w:ascii="Wingdings"/>
                      <w:spacing w:val="-1"/>
                      <w:w w:val="63"/>
                    </w:rPr>
                    <w:t>n</w:t>
                  </w:r>
                  <w:r>
                    <w:rPr>
                      <w:rFonts w:ascii="Wingdings"/>
                      <w:spacing w:val="1"/>
                      <w:w w:val="63"/>
                    </w:rPr>
                    <w:t>a</w:t>
                  </w:r>
                  <w:r>
                    <w:rPr>
                      <w:rFonts w:ascii="Wingdings"/>
                      <w:spacing w:val="-1"/>
                      <w:w w:val="65"/>
                    </w:rPr>
                    <w:t>n</w:t>
                  </w:r>
                  <w:r>
                    <w:rPr>
                      <w:rFonts w:ascii="Wingdings"/>
                      <w:spacing w:val="2"/>
                      <w:w w:val="65"/>
                    </w:rPr>
                    <w:t>c</w:t>
                  </w:r>
                  <w:r>
                    <w:rPr>
                      <w:rFonts w:ascii="Wingdings"/>
                      <w:spacing w:val="-3"/>
                      <w:w w:val="29"/>
                    </w:rPr>
                    <w:t>i</w:t>
                  </w:r>
                  <w:r>
                    <w:rPr>
                      <w:rFonts w:ascii="Wingdings"/>
                      <w:spacing w:val="-1"/>
                      <w:w w:val="44"/>
                    </w:rPr>
                    <w:t>a</w:t>
                  </w:r>
                  <w:r>
                    <w:rPr>
                      <w:rFonts w:ascii="Wingdings"/>
                      <w:w w:val="44"/>
                    </w:rPr>
                    <w:t>l</w:t>
                  </w:r>
                  <w:r>
                    <w:rPr>
                      <w:rFonts w:ascii="Wingdings"/>
                      <w:spacing w:val="-94"/>
                    </w:rPr>
                    <w:t xml:space="preserve"> </w:t>
                  </w:r>
                  <w:r>
                    <w:rPr>
                      <w:rFonts w:ascii="Wingdings"/>
                      <w:w w:val="78"/>
                    </w:rPr>
                    <w:t>M</w:t>
                  </w:r>
                  <w:r>
                    <w:rPr>
                      <w:rFonts w:ascii="Wingdings"/>
                      <w:spacing w:val="-1"/>
                      <w:w w:val="63"/>
                    </w:rPr>
                    <w:t>a</w:t>
                  </w:r>
                  <w:r>
                    <w:rPr>
                      <w:rFonts w:ascii="Wingdings"/>
                      <w:spacing w:val="1"/>
                      <w:w w:val="63"/>
                    </w:rPr>
                    <w:t>n</w:t>
                  </w:r>
                  <w:r>
                    <w:rPr>
                      <w:rFonts w:ascii="Wingdings"/>
                      <w:spacing w:val="-1"/>
                      <w:w w:val="53"/>
                    </w:rPr>
                    <w:t>a</w:t>
                  </w:r>
                  <w:r>
                    <w:rPr>
                      <w:rFonts w:ascii="Wingdings"/>
                      <w:spacing w:val="1"/>
                      <w:w w:val="53"/>
                    </w:rPr>
                    <w:t>g</w:t>
                  </w:r>
                  <w:r>
                    <w:rPr>
                      <w:rFonts w:ascii="Wingdings"/>
                      <w:spacing w:val="-1"/>
                      <w:w w:val="73"/>
                    </w:rPr>
                    <w:t>e</w:t>
                  </w:r>
                  <w:r>
                    <w:rPr>
                      <w:rFonts w:ascii="Wingdings"/>
                      <w:spacing w:val="3"/>
                      <w:w w:val="73"/>
                    </w:rPr>
                    <w:t>m</w:t>
                  </w:r>
                  <w:r>
                    <w:rPr>
                      <w:rFonts w:ascii="Wingdings"/>
                      <w:spacing w:val="1"/>
                      <w:w w:val="56"/>
                    </w:rPr>
                    <w:t>e</w:t>
                  </w:r>
                  <w:r>
                    <w:rPr>
                      <w:rFonts w:ascii="Wingdings"/>
                      <w:spacing w:val="-1"/>
                      <w:w w:val="58"/>
                    </w:rPr>
                    <w:t>n</w:t>
                  </w:r>
                  <w:r>
                    <w:rPr>
                      <w:rFonts w:ascii="Wingdings"/>
                      <w:w w:val="58"/>
                    </w:rPr>
                    <w:t>t</w:t>
                  </w:r>
                  <w:r>
                    <w:rPr>
                      <w:rFonts w:ascii="Wingdings"/>
                      <w:spacing w:val="-94"/>
                    </w:rPr>
                    <w:t xml:space="preserve"> </w:t>
                  </w:r>
                  <w:r>
                    <w:rPr>
                      <w:rFonts w:ascii="Wingdings"/>
                      <w:w w:val="80"/>
                    </w:rPr>
                    <w:t>A</w:t>
                  </w:r>
                  <w:r>
                    <w:rPr>
                      <w:rFonts w:ascii="Wingdings"/>
                      <w:spacing w:val="2"/>
                      <w:w w:val="80"/>
                    </w:rPr>
                    <w:t>c</w:t>
                  </w:r>
                  <w:r>
                    <w:rPr>
                      <w:rFonts w:ascii="Wingdings"/>
                      <w:w w:val="38"/>
                    </w:rPr>
                    <w:t xml:space="preserve">t </w:t>
                  </w:r>
                  <w:r>
                    <w:rPr>
                      <w:w w:val="105"/>
                    </w:rPr>
                    <w:t>The principal accounting policies adopted in preparing the financial report are stated to assist in a general understanding of the financial report. Accounting policies have been consistently applied unless otherwise</w:t>
                  </w:r>
                  <w:r>
                    <w:rPr>
                      <w:spacing w:val="-5"/>
                      <w:w w:val="105"/>
                    </w:rPr>
                    <w:t xml:space="preserve"> </w:t>
                  </w:r>
                  <w:r>
                    <w:rPr>
                      <w:w w:val="105"/>
                    </w:rPr>
                    <w:t>indicated.</w:t>
                  </w:r>
                </w:p>
                <w:p w14:paraId="612E5138" w14:textId="77777777" w:rsidR="00B9323D" w:rsidRDefault="00B9323D">
                  <w:pPr>
                    <w:pStyle w:val="BodyText"/>
                    <w:spacing w:before="2"/>
                    <w:ind w:left="636"/>
                  </w:pPr>
                  <w:r>
                    <w:rPr>
                      <w:w w:val="105"/>
                    </w:rPr>
                    <w:t xml:space="preserve">The financial report is presented in Australian dollars. MAV Insurance is a </w:t>
                  </w:r>
                  <w:proofErr w:type="gramStart"/>
                  <w:r>
                    <w:rPr>
                      <w:w w:val="105"/>
                    </w:rPr>
                    <w:t>Not for Profit</w:t>
                  </w:r>
                  <w:proofErr w:type="gramEnd"/>
                  <w:r>
                    <w:rPr>
                      <w:w w:val="105"/>
                    </w:rPr>
                    <w:t xml:space="preserve"> entity.</w:t>
                  </w:r>
                </w:p>
                <w:p w14:paraId="48EEB4A0" w14:textId="77777777" w:rsidR="00B9323D" w:rsidRDefault="00B9323D">
                  <w:pPr>
                    <w:pStyle w:val="BodyText"/>
                    <w:spacing w:before="18"/>
                    <w:ind w:left="636"/>
                  </w:pPr>
                  <w:r>
                    <w:rPr>
                      <w:w w:val="105"/>
                    </w:rPr>
                    <w:t xml:space="preserve">The accounts have been prepared on the </w:t>
                  </w:r>
                  <w:proofErr w:type="gramStart"/>
                  <w:r>
                    <w:rPr>
                      <w:w w:val="105"/>
                    </w:rPr>
                    <w:t>accruals</w:t>
                  </w:r>
                  <w:proofErr w:type="gramEnd"/>
                  <w:r>
                    <w:rPr>
                      <w:w w:val="105"/>
                    </w:rPr>
                    <w:t xml:space="preserve"> basis using historical costs and, except where stated, do not take into account current valuations of assets.</w:t>
                  </w:r>
                </w:p>
                <w:p w14:paraId="08942B74" w14:textId="77777777" w:rsidR="00B9323D" w:rsidRDefault="00B9323D">
                  <w:pPr>
                    <w:pStyle w:val="BodyText"/>
                    <w:rPr>
                      <w:sz w:val="14"/>
                    </w:rPr>
                  </w:pPr>
                </w:p>
                <w:p w14:paraId="3753C600" w14:textId="77777777" w:rsidR="00B9323D" w:rsidRDefault="00B9323D">
                  <w:pPr>
                    <w:pStyle w:val="BodyText"/>
                    <w:rPr>
                      <w:sz w:val="12"/>
                    </w:rPr>
                  </w:pPr>
                </w:p>
                <w:p w14:paraId="23DFC512" w14:textId="77777777" w:rsidR="00B9323D" w:rsidRDefault="00B9323D">
                  <w:pPr>
                    <w:numPr>
                      <w:ilvl w:val="1"/>
                      <w:numId w:val="39"/>
                    </w:numPr>
                    <w:tabs>
                      <w:tab w:val="left" w:pos="884"/>
                    </w:tabs>
                    <w:spacing w:before="1"/>
                    <w:ind w:left="883" w:hanging="248"/>
                    <w:rPr>
                      <w:b/>
                      <w:sz w:val="13"/>
                    </w:rPr>
                  </w:pPr>
                  <w:r>
                    <w:rPr>
                      <w:b/>
                      <w:w w:val="105"/>
                      <w:sz w:val="13"/>
                    </w:rPr>
                    <w:t>Statement of</w:t>
                  </w:r>
                  <w:r>
                    <w:rPr>
                      <w:b/>
                      <w:spacing w:val="-5"/>
                      <w:w w:val="105"/>
                      <w:sz w:val="13"/>
                    </w:rPr>
                    <w:t xml:space="preserve"> </w:t>
                  </w:r>
                  <w:r>
                    <w:rPr>
                      <w:b/>
                      <w:w w:val="105"/>
                      <w:sz w:val="13"/>
                    </w:rPr>
                    <w:t>compliance</w:t>
                  </w:r>
                </w:p>
                <w:p w14:paraId="5A97F990" w14:textId="77777777" w:rsidR="00B9323D" w:rsidRDefault="00B9323D">
                  <w:pPr>
                    <w:pStyle w:val="BodyText"/>
                    <w:spacing w:before="18" w:line="268" w:lineRule="auto"/>
                    <w:ind w:left="636" w:right="370"/>
                  </w:pPr>
                  <w:r>
                    <w:rPr>
                      <w:w w:val="105"/>
                    </w:rPr>
                    <w:t>The financial report complies with Australian Accounting Standards, which include Australian equivalents to International Financial Reporting Standards (‘AIFRS’). Compliance with AIFRS ensures that the financial report, comprising the financial statements and notes thereto, is materially consistent with the International Financial Reporting Standards (‘IFRS’).</w:t>
                  </w:r>
                </w:p>
                <w:p w14:paraId="134DE1BB" w14:textId="77777777" w:rsidR="00B9323D" w:rsidRDefault="00B9323D">
                  <w:pPr>
                    <w:numPr>
                      <w:ilvl w:val="1"/>
                      <w:numId w:val="39"/>
                    </w:numPr>
                    <w:tabs>
                      <w:tab w:val="left" w:pos="876"/>
                    </w:tabs>
                    <w:spacing w:before="114"/>
                    <w:rPr>
                      <w:b/>
                      <w:sz w:val="13"/>
                    </w:rPr>
                  </w:pPr>
                  <w:r>
                    <w:rPr>
                      <w:b/>
                      <w:w w:val="105"/>
                      <w:sz w:val="13"/>
                    </w:rPr>
                    <w:t>The basis of the combined</w:t>
                  </w:r>
                  <w:r>
                    <w:rPr>
                      <w:b/>
                      <w:spacing w:val="-6"/>
                      <w:w w:val="105"/>
                      <w:sz w:val="13"/>
                    </w:rPr>
                    <w:t xml:space="preserve"> </w:t>
                  </w:r>
                  <w:r>
                    <w:rPr>
                      <w:b/>
                      <w:w w:val="105"/>
                      <w:sz w:val="13"/>
                    </w:rPr>
                    <w:t>report</w:t>
                  </w:r>
                </w:p>
                <w:p w14:paraId="2DD9834C" w14:textId="77777777" w:rsidR="00B9323D" w:rsidRDefault="00B9323D">
                  <w:pPr>
                    <w:pStyle w:val="BodyText"/>
                    <w:spacing w:before="18" w:line="268" w:lineRule="auto"/>
                    <w:ind w:left="636" w:right="370"/>
                  </w:pPr>
                  <w:r>
                    <w:rPr>
                      <w:w w:val="105"/>
                    </w:rPr>
                    <w:t>The combined financial report relates to the insurance activities of the MAV being its controlled entities the Local Government Mutual Liability Insurance Scheme (trading as Liability Mutual Insurance, - LMI) "the Scheme", and the Commercial Crime Fund (the "Fund"). The MAV is the only legal entity. Neither insurance entity has control over the other. The effects of all transactions between entities in the combined entity have been eliminated.</w:t>
                  </w:r>
                </w:p>
                <w:p w14:paraId="0C8ED593" w14:textId="77777777" w:rsidR="00B9323D" w:rsidRDefault="00B9323D">
                  <w:pPr>
                    <w:pStyle w:val="BodyText"/>
                    <w:spacing w:before="1"/>
                    <w:ind w:left="636"/>
                  </w:pPr>
                  <w:r>
                    <w:rPr>
                      <w:w w:val="105"/>
                    </w:rPr>
                    <w:t>The financial statements of the entities are prepared for the same reporting period as the MAV, using consistent accounting policies.</w:t>
                  </w:r>
                </w:p>
                <w:p w14:paraId="5EA42F82" w14:textId="77777777" w:rsidR="00B9323D" w:rsidRDefault="00B9323D">
                  <w:pPr>
                    <w:numPr>
                      <w:ilvl w:val="1"/>
                      <w:numId w:val="39"/>
                    </w:numPr>
                    <w:tabs>
                      <w:tab w:val="left" w:pos="884"/>
                    </w:tabs>
                    <w:spacing w:before="73"/>
                    <w:ind w:left="883" w:hanging="248"/>
                    <w:rPr>
                      <w:b/>
                      <w:sz w:val="13"/>
                    </w:rPr>
                  </w:pPr>
                  <w:r>
                    <w:rPr>
                      <w:b/>
                      <w:w w:val="105"/>
                      <w:sz w:val="13"/>
                    </w:rPr>
                    <w:t>Income</w:t>
                  </w:r>
                  <w:r>
                    <w:rPr>
                      <w:b/>
                      <w:spacing w:val="-1"/>
                      <w:w w:val="105"/>
                      <w:sz w:val="13"/>
                    </w:rPr>
                    <w:t xml:space="preserve"> </w:t>
                  </w:r>
                  <w:r>
                    <w:rPr>
                      <w:b/>
                      <w:w w:val="105"/>
                      <w:sz w:val="13"/>
                    </w:rPr>
                    <w:t>tax</w:t>
                  </w:r>
                </w:p>
                <w:p w14:paraId="5BBF7686" w14:textId="77777777" w:rsidR="00B9323D" w:rsidRDefault="00B9323D">
                  <w:pPr>
                    <w:pStyle w:val="BodyText"/>
                    <w:spacing w:before="33" w:line="268" w:lineRule="auto"/>
                    <w:ind w:left="636" w:right="405"/>
                  </w:pPr>
                  <w:r>
                    <w:rPr>
                      <w:w w:val="105"/>
                    </w:rPr>
                    <w:t>The MAV is a State and Territory Body (STB) and is exempt from income tax, in accordance with Division 1AB of Part III of the Income Tax Assessment Act 1997.</w:t>
                  </w:r>
                </w:p>
                <w:p w14:paraId="5B32ECE3" w14:textId="77777777" w:rsidR="00B9323D" w:rsidRDefault="00B9323D">
                  <w:pPr>
                    <w:numPr>
                      <w:ilvl w:val="1"/>
                      <w:numId w:val="39"/>
                    </w:numPr>
                    <w:tabs>
                      <w:tab w:val="left" w:pos="840"/>
                    </w:tabs>
                    <w:spacing w:before="74"/>
                    <w:ind w:left="839" w:hanging="204"/>
                    <w:rPr>
                      <w:b/>
                      <w:sz w:val="13"/>
                    </w:rPr>
                  </w:pPr>
                  <w:r>
                    <w:rPr>
                      <w:b/>
                      <w:w w:val="105"/>
                      <w:sz w:val="13"/>
                    </w:rPr>
                    <w:t>Cash and cash</w:t>
                  </w:r>
                  <w:r>
                    <w:rPr>
                      <w:b/>
                      <w:spacing w:val="-3"/>
                      <w:w w:val="105"/>
                      <w:sz w:val="13"/>
                    </w:rPr>
                    <w:t xml:space="preserve"> </w:t>
                  </w:r>
                  <w:r>
                    <w:rPr>
                      <w:b/>
                      <w:w w:val="105"/>
                      <w:sz w:val="13"/>
                    </w:rPr>
                    <w:t>equivalents</w:t>
                  </w:r>
                </w:p>
                <w:p w14:paraId="4BB6A41E" w14:textId="77777777" w:rsidR="00B9323D" w:rsidRDefault="00B9323D">
                  <w:pPr>
                    <w:pStyle w:val="BodyText"/>
                    <w:spacing w:before="19" w:line="271" w:lineRule="auto"/>
                    <w:ind w:left="636" w:right="280"/>
                  </w:pPr>
                  <w:r>
                    <w:rPr>
                      <w:w w:val="105"/>
                    </w:rPr>
                    <w:t>Cash and cash equivalents in the balance sheet comprise cash at bank and in hand and short-term deposits with an original maturity of three months or less that are readily convertible to known amounts of cash and which are subject to an insignificant risk of changes in value.</w:t>
                  </w:r>
                </w:p>
                <w:p w14:paraId="38C30311" w14:textId="77777777" w:rsidR="00B9323D" w:rsidRDefault="00B9323D">
                  <w:pPr>
                    <w:pStyle w:val="BodyText"/>
                    <w:spacing w:line="138" w:lineRule="exact"/>
                    <w:ind w:left="636"/>
                  </w:pPr>
                  <w:r>
                    <w:rPr>
                      <w:w w:val="105"/>
                    </w:rPr>
                    <w:t>For the purposes of the Statement of Cash Flows, cash and cash equivalents consist of cash and cash equivalents as defined above, net of outstanding bank</w:t>
                  </w:r>
                </w:p>
                <w:p w14:paraId="2C5979CB" w14:textId="77777777" w:rsidR="00B9323D" w:rsidRDefault="00B9323D">
                  <w:pPr>
                    <w:pStyle w:val="BodyText"/>
                    <w:spacing w:before="18"/>
                    <w:ind w:left="636"/>
                  </w:pPr>
                  <w:r>
                    <w:rPr>
                      <w:w w:val="105"/>
                    </w:rPr>
                    <w:t>overdrafts.</w:t>
                  </w:r>
                </w:p>
                <w:p w14:paraId="7FA239AF" w14:textId="77777777" w:rsidR="00B9323D" w:rsidRDefault="00B9323D">
                  <w:pPr>
                    <w:pStyle w:val="BodyText"/>
                    <w:spacing w:before="4"/>
                    <w:ind w:left="40"/>
                    <w:rPr>
                      <w:sz w:val="17"/>
                    </w:rPr>
                  </w:pPr>
                </w:p>
              </w:txbxContent>
            </v:textbox>
            <w10:wrap anchorx="page" anchory="page"/>
          </v:shape>
        </w:pict>
      </w:r>
      <w:r>
        <w:pict w14:anchorId="7D865F9D">
          <v:shape id="_x0000_s3102" type="#_x0000_t202" alt="" style="position:absolute;margin-left:0;margin-top:0;width:595.3pt;height:97.6pt;z-index:-24657408;mso-wrap-style:square;mso-wrap-edited:f;mso-width-percent:0;mso-height-percent:0;mso-position-horizontal-relative:page;mso-position-vertical-relative:page;mso-width-percent:0;mso-height-percent:0;v-text-anchor:top" filled="f" stroked="f">
            <v:textbox inset="0,0,0,0">
              <w:txbxContent>
                <w:p w14:paraId="4A12541C" w14:textId="77777777" w:rsidR="00B9323D" w:rsidRDefault="00B9323D">
                  <w:pPr>
                    <w:pStyle w:val="BodyText"/>
                    <w:spacing w:before="4"/>
                    <w:ind w:left="40"/>
                    <w:rPr>
                      <w:rFonts w:ascii="Times New Roman"/>
                      <w:sz w:val="17"/>
                    </w:rPr>
                  </w:pPr>
                </w:p>
              </w:txbxContent>
            </v:textbox>
            <w10:wrap anchorx="page" anchory="page"/>
          </v:shape>
        </w:pict>
      </w:r>
      <w:r>
        <w:pict w14:anchorId="59246E6C">
          <v:shape id="_x0000_s3101" type="#_x0000_t202" alt="" style="position:absolute;margin-left:100.7pt;margin-top:41.9pt;width:2.95pt;height:12pt;z-index:-24656896;mso-wrap-style:square;mso-wrap-edited:f;mso-width-percent:0;mso-height-percent:0;mso-position-horizontal-relative:page;mso-position-vertical-relative:page;mso-width-percent:0;mso-height-percent:0;v-text-anchor:top" filled="f" stroked="f">
            <v:textbox inset="0,0,0,0">
              <w:txbxContent>
                <w:p w14:paraId="541B3883" w14:textId="77777777" w:rsidR="00B9323D" w:rsidRDefault="00B9323D">
                  <w:pPr>
                    <w:pStyle w:val="BodyText"/>
                    <w:spacing w:before="4"/>
                    <w:ind w:left="40"/>
                    <w:rPr>
                      <w:rFonts w:ascii="Times New Roman"/>
                      <w:sz w:val="17"/>
                    </w:rPr>
                  </w:pPr>
                </w:p>
              </w:txbxContent>
            </v:textbox>
            <w10:wrap anchorx="page" anchory="page"/>
          </v:shape>
        </w:pict>
      </w:r>
      <w:r>
        <w:pict w14:anchorId="45802179">
          <v:shape id="_x0000_s3100" type="#_x0000_t202" alt="" style="position:absolute;margin-left:117.65pt;margin-top:42pt;width:2.95pt;height:12pt;z-index:-24656384;mso-wrap-style:square;mso-wrap-edited:f;mso-width-percent:0;mso-height-percent:0;mso-position-horizontal-relative:page;mso-position-vertical-relative:page;mso-width-percent:0;mso-height-percent:0;v-text-anchor:top" filled="f" stroked="f">
            <v:textbox inset="0,0,0,0">
              <w:txbxContent>
                <w:p w14:paraId="327B4DC8" w14:textId="77777777" w:rsidR="00B9323D" w:rsidRDefault="00B9323D">
                  <w:pPr>
                    <w:pStyle w:val="BodyText"/>
                    <w:spacing w:before="4"/>
                    <w:ind w:left="40"/>
                    <w:rPr>
                      <w:rFonts w:ascii="Times New Roman"/>
                      <w:sz w:val="17"/>
                    </w:rPr>
                  </w:pPr>
                </w:p>
              </w:txbxContent>
            </v:textbox>
            <w10:wrap anchorx="page" anchory="page"/>
          </v:shape>
        </w:pict>
      </w:r>
      <w:r>
        <w:pict w14:anchorId="68330B0F">
          <v:shape id="_x0000_s3099" type="#_x0000_t202" alt="" style="position:absolute;margin-left:103.8pt;margin-top:57.65pt;width:10.7pt;height:12pt;z-index:-24655872;mso-wrap-style:square;mso-wrap-edited:f;mso-width-percent:0;mso-height-percent:0;mso-position-horizontal-relative:page;mso-position-vertical-relative:page;mso-width-percent:0;mso-height-percent:0;v-text-anchor:top" filled="f" stroked="f">
            <v:textbox inset="0,0,0,0">
              <w:txbxContent>
                <w:p w14:paraId="6E74E77E" w14:textId="77777777" w:rsidR="00B9323D" w:rsidRDefault="00B9323D">
                  <w:pPr>
                    <w:pStyle w:val="BodyText"/>
                    <w:spacing w:before="4"/>
                    <w:ind w:left="40"/>
                    <w:rPr>
                      <w:rFonts w:ascii="Times New Roman"/>
                      <w:sz w:val="17"/>
                    </w:rPr>
                  </w:pPr>
                </w:p>
              </w:txbxContent>
            </v:textbox>
            <w10:wrap anchorx="page" anchory="page"/>
          </v:shape>
        </w:pict>
      </w:r>
      <w:r>
        <w:pict w14:anchorId="36BC5CD5">
          <v:shape id="_x0000_s3098" type="#_x0000_t202" alt="" style="position:absolute;margin-left:90.1pt;margin-top:310.55pt;width:5.8pt;height:12pt;z-index:-24655360;mso-wrap-style:square;mso-wrap-edited:f;mso-width-percent:0;mso-height-percent:0;mso-position-horizontal-relative:page;mso-position-vertical-relative:page;mso-width-percent:0;mso-height-percent:0;v-text-anchor:top" filled="f" stroked="f">
            <v:textbox inset="0,0,0,0">
              <w:txbxContent>
                <w:p w14:paraId="112B53E3" w14:textId="77777777" w:rsidR="00B9323D" w:rsidRDefault="00B9323D">
                  <w:pPr>
                    <w:pStyle w:val="BodyText"/>
                    <w:spacing w:before="4"/>
                    <w:ind w:left="40"/>
                    <w:rPr>
                      <w:rFonts w:ascii="Times New Roman"/>
                      <w:sz w:val="17"/>
                    </w:rPr>
                  </w:pPr>
                </w:p>
              </w:txbxContent>
            </v:textbox>
            <w10:wrap anchorx="page" anchory="page"/>
          </v:shape>
        </w:pict>
      </w:r>
      <w:r>
        <w:pict w14:anchorId="5F425624">
          <v:shape id="_x0000_s3097" type="#_x0000_t202" alt="" style="position:absolute;margin-left:123.55pt;margin-top:310.55pt;width:5.3pt;height:12pt;z-index:-24654848;mso-wrap-style:square;mso-wrap-edited:f;mso-width-percent:0;mso-height-percent:0;mso-position-horizontal-relative:page;mso-position-vertical-relative:page;mso-width-percent:0;mso-height-percent:0;v-text-anchor:top" filled="f" stroked="f">
            <v:textbox inset="0,0,0,0">
              <w:txbxContent>
                <w:p w14:paraId="4D4E445A" w14:textId="77777777" w:rsidR="00B9323D" w:rsidRDefault="00B9323D">
                  <w:pPr>
                    <w:pStyle w:val="BodyText"/>
                    <w:spacing w:before="4"/>
                    <w:ind w:left="40"/>
                    <w:rPr>
                      <w:rFonts w:ascii="Times New Roman"/>
                      <w:sz w:val="17"/>
                    </w:rPr>
                  </w:pPr>
                </w:p>
              </w:txbxContent>
            </v:textbox>
            <w10:wrap anchorx="page" anchory="page"/>
          </v:shape>
        </w:pict>
      </w:r>
      <w:r>
        <w:pict w14:anchorId="348A6DA2">
          <v:shape id="_x0000_s3096" type="#_x0000_t202" alt="" style="position:absolute;margin-left:136.5pt;margin-top:310.55pt;width:5.7pt;height:12pt;z-index:-24654336;mso-wrap-style:square;mso-wrap-edited:f;mso-width-percent:0;mso-height-percent:0;mso-position-horizontal-relative:page;mso-position-vertical-relative:page;mso-width-percent:0;mso-height-percent:0;v-text-anchor:top" filled="f" stroked="f">
            <v:textbox inset="0,0,0,0">
              <w:txbxContent>
                <w:p w14:paraId="16513696" w14:textId="77777777" w:rsidR="00B9323D" w:rsidRDefault="00B9323D">
                  <w:pPr>
                    <w:pStyle w:val="BodyText"/>
                    <w:spacing w:before="4"/>
                    <w:ind w:left="40"/>
                    <w:rPr>
                      <w:rFonts w:ascii="Times New Roman"/>
                      <w:sz w:val="17"/>
                    </w:rPr>
                  </w:pPr>
                </w:p>
              </w:txbxContent>
            </v:textbox>
            <w10:wrap anchorx="page" anchory="page"/>
          </v:shape>
        </w:pict>
      </w:r>
      <w:r>
        <w:pict w14:anchorId="254EA419">
          <v:shape id="_x0000_s3095" type="#_x0000_t202" alt="" style="position:absolute;margin-left:182.15pt;margin-top:310.55pt;width:5.3pt;height:12pt;z-index:-24653824;mso-wrap-style:square;mso-wrap-edited:f;mso-width-percent:0;mso-height-percent:0;mso-position-horizontal-relative:page;mso-position-vertical-relative:page;mso-width-percent:0;mso-height-percent:0;v-text-anchor:top" filled="f" stroked="f">
            <v:textbox inset="0,0,0,0">
              <w:txbxContent>
                <w:p w14:paraId="766DC210" w14:textId="77777777" w:rsidR="00B9323D" w:rsidRDefault="00B9323D">
                  <w:pPr>
                    <w:pStyle w:val="BodyText"/>
                    <w:spacing w:before="4"/>
                    <w:ind w:left="40"/>
                    <w:rPr>
                      <w:rFonts w:ascii="Times New Roman"/>
                      <w:sz w:val="17"/>
                    </w:rPr>
                  </w:pPr>
                </w:p>
              </w:txbxContent>
            </v:textbox>
            <w10:wrap anchorx="page" anchory="page"/>
          </v:shape>
        </w:pict>
      </w:r>
      <w:r>
        <w:pict w14:anchorId="094E328C">
          <v:shape id="_x0000_s3094" type="#_x0000_t202" alt="" style="position:absolute;margin-left:227.4pt;margin-top:326.75pt;width:5.7pt;height:12pt;z-index:-24653312;mso-wrap-style:square;mso-wrap-edited:f;mso-width-percent:0;mso-height-percent:0;mso-position-horizontal-relative:page;mso-position-vertical-relative:page;mso-width-percent:0;mso-height-percent:0;v-text-anchor:top" filled="f" stroked="f">
            <v:textbox inset="0,0,0,0">
              <w:txbxContent>
                <w:p w14:paraId="7825CE2B" w14:textId="77777777" w:rsidR="00B9323D" w:rsidRDefault="00B9323D">
                  <w:pPr>
                    <w:pStyle w:val="BodyText"/>
                    <w:spacing w:before="4"/>
                    <w:ind w:left="40"/>
                    <w:rPr>
                      <w:rFonts w:ascii="Times New Roman"/>
                      <w:sz w:val="17"/>
                    </w:rPr>
                  </w:pPr>
                </w:p>
              </w:txbxContent>
            </v:textbox>
            <w10:wrap anchorx="page" anchory="page"/>
          </v:shape>
        </w:pict>
      </w:r>
      <w:r>
        <w:pict w14:anchorId="55FFAA9F">
          <v:shape id="_x0000_s3093" type="#_x0000_t202" alt="" style="position:absolute;margin-left:243.7pt;margin-top:326.75pt;width:5.7pt;height:12pt;z-index:-24652800;mso-wrap-style:square;mso-wrap-edited:f;mso-width-percent:0;mso-height-percent:0;mso-position-horizontal-relative:page;mso-position-vertical-relative:page;mso-width-percent:0;mso-height-percent:0;v-text-anchor:top" filled="f" stroked="f">
            <v:textbox inset="0,0,0,0">
              <w:txbxContent>
                <w:p w14:paraId="455CB4AD" w14:textId="77777777" w:rsidR="00B9323D" w:rsidRDefault="00B9323D">
                  <w:pPr>
                    <w:pStyle w:val="BodyText"/>
                    <w:spacing w:before="4"/>
                    <w:ind w:left="40"/>
                    <w:rPr>
                      <w:rFonts w:ascii="Times New Roman"/>
                      <w:sz w:val="17"/>
                    </w:rPr>
                  </w:pPr>
                </w:p>
              </w:txbxContent>
            </v:textbox>
            <w10:wrap anchorx="page" anchory="page"/>
          </v:shape>
        </w:pict>
      </w:r>
      <w:r>
        <w:pict w14:anchorId="0BFA028D">
          <v:shape id="_x0000_s3092" type="#_x0000_t202" alt="" style="position:absolute;margin-left:253.2pt;margin-top:326.75pt;width:3.75pt;height:12pt;z-index:-24652288;mso-wrap-style:square;mso-wrap-edited:f;mso-width-percent:0;mso-height-percent:0;mso-position-horizontal-relative:page;mso-position-vertical-relative:page;mso-width-percent:0;mso-height-percent:0;v-text-anchor:top" filled="f" stroked="f">
            <v:textbox inset="0,0,0,0">
              <w:txbxContent>
                <w:p w14:paraId="69EA2F27" w14:textId="77777777" w:rsidR="00B9323D" w:rsidRDefault="00B9323D">
                  <w:pPr>
                    <w:pStyle w:val="BodyText"/>
                    <w:spacing w:before="4"/>
                    <w:ind w:left="40"/>
                    <w:rPr>
                      <w:rFonts w:ascii="Times New Roman"/>
                      <w:sz w:val="17"/>
                    </w:rPr>
                  </w:pPr>
                </w:p>
              </w:txbxContent>
            </v:textbox>
            <w10:wrap anchorx="page" anchory="page"/>
          </v:shape>
        </w:pict>
      </w:r>
      <w:r>
        <w:pict w14:anchorId="65EB8CEC">
          <v:shape id="_x0000_s3091" type="#_x0000_t202" alt="" style="position:absolute;margin-left:347.3pt;margin-top:326.75pt;width:6.45pt;height:12pt;z-index:-24651776;mso-wrap-style:square;mso-wrap-edited:f;mso-width-percent:0;mso-height-percent:0;mso-position-horizontal-relative:page;mso-position-vertical-relative:page;mso-width-percent:0;mso-height-percent:0;v-text-anchor:top" filled="f" stroked="f">
            <v:textbox inset="0,0,0,0">
              <w:txbxContent>
                <w:p w14:paraId="5AD4D5D9" w14:textId="77777777" w:rsidR="00B9323D" w:rsidRDefault="00B9323D">
                  <w:pPr>
                    <w:pStyle w:val="BodyText"/>
                    <w:spacing w:before="4"/>
                    <w:ind w:left="40"/>
                    <w:rPr>
                      <w:rFonts w:ascii="Times New Roman"/>
                      <w:sz w:val="17"/>
                    </w:rPr>
                  </w:pPr>
                </w:p>
              </w:txbxContent>
            </v:textbox>
            <w10:wrap anchorx="page" anchory="page"/>
          </v:shape>
        </w:pict>
      </w:r>
      <w:r>
        <w:pict w14:anchorId="404E8C47">
          <v:shape id="_x0000_s3090" type="#_x0000_t202" alt="" style="position:absolute;margin-left:429.6pt;margin-top:326.75pt;width:5.75pt;height:12pt;z-index:-24651264;mso-wrap-style:square;mso-wrap-edited:f;mso-width-percent:0;mso-height-percent:0;mso-position-horizontal-relative:page;mso-position-vertical-relative:page;mso-width-percent:0;mso-height-percent:0;v-text-anchor:top" filled="f" stroked="f">
            <v:textbox inset="0,0,0,0">
              <w:txbxContent>
                <w:p w14:paraId="15030EE0" w14:textId="77777777" w:rsidR="00B9323D" w:rsidRDefault="00B9323D">
                  <w:pPr>
                    <w:pStyle w:val="BodyText"/>
                    <w:spacing w:before="4"/>
                    <w:ind w:left="40"/>
                    <w:rPr>
                      <w:rFonts w:ascii="Times New Roman"/>
                      <w:sz w:val="17"/>
                    </w:rPr>
                  </w:pPr>
                </w:p>
              </w:txbxContent>
            </v:textbox>
            <w10:wrap anchorx="page" anchory="page"/>
          </v:shape>
        </w:pict>
      </w:r>
      <w:r>
        <w:pict w14:anchorId="4D5E9490">
          <v:shape id="_x0000_s3089" type="#_x0000_t202" alt="" style="position:absolute;margin-left:90.1pt;margin-top:406.3pt;width:5.8pt;height:12pt;z-index:-24650752;mso-wrap-style:square;mso-wrap-edited:f;mso-width-percent:0;mso-height-percent:0;mso-position-horizontal-relative:page;mso-position-vertical-relative:page;mso-width-percent:0;mso-height-percent:0;v-text-anchor:top" filled="f" stroked="f">
            <v:textbox inset="0,0,0,0">
              <w:txbxContent>
                <w:p w14:paraId="0A911D3A" w14:textId="77777777" w:rsidR="00B9323D" w:rsidRDefault="00B9323D">
                  <w:pPr>
                    <w:pStyle w:val="BodyText"/>
                    <w:spacing w:before="4"/>
                    <w:ind w:left="40"/>
                    <w:rPr>
                      <w:rFonts w:ascii="Times New Roman"/>
                      <w:sz w:val="17"/>
                    </w:rPr>
                  </w:pPr>
                </w:p>
              </w:txbxContent>
            </v:textbox>
            <w10:wrap anchorx="page" anchory="page"/>
          </v:shape>
        </w:pict>
      </w:r>
      <w:r>
        <w:pict w14:anchorId="2FD2FD06">
          <v:shape id="_x0000_s3088" type="#_x0000_t202" alt="" style="position:absolute;margin-left:123.55pt;margin-top:406.3pt;width:5.3pt;height:12pt;z-index:-24650240;mso-wrap-style:square;mso-wrap-edited:f;mso-width-percent:0;mso-height-percent:0;mso-position-horizontal-relative:page;mso-position-vertical-relative:page;mso-width-percent:0;mso-height-percent:0;v-text-anchor:top" filled="f" stroked="f">
            <v:textbox inset="0,0,0,0">
              <w:txbxContent>
                <w:p w14:paraId="2F968B5A" w14:textId="77777777" w:rsidR="00B9323D" w:rsidRDefault="00B9323D">
                  <w:pPr>
                    <w:pStyle w:val="BodyText"/>
                    <w:spacing w:before="4"/>
                    <w:ind w:left="40"/>
                    <w:rPr>
                      <w:rFonts w:ascii="Times New Roman"/>
                      <w:sz w:val="17"/>
                    </w:rPr>
                  </w:pPr>
                </w:p>
              </w:txbxContent>
            </v:textbox>
            <w10:wrap anchorx="page" anchory="page"/>
          </v:shape>
        </w:pict>
      </w:r>
      <w:r>
        <w:pict w14:anchorId="2C139AF5">
          <v:shape id="_x0000_s3087" type="#_x0000_t202" alt="" style="position:absolute;margin-left:136.5pt;margin-top:406.3pt;width:5.7pt;height:12pt;z-index:-24649728;mso-wrap-style:square;mso-wrap-edited:f;mso-width-percent:0;mso-height-percent:0;mso-position-horizontal-relative:page;mso-position-vertical-relative:page;mso-width-percent:0;mso-height-percent:0;v-text-anchor:top" filled="f" stroked="f">
            <v:textbox inset="0,0,0,0">
              <w:txbxContent>
                <w:p w14:paraId="12460615" w14:textId="77777777" w:rsidR="00B9323D" w:rsidRDefault="00B9323D">
                  <w:pPr>
                    <w:pStyle w:val="BodyText"/>
                    <w:spacing w:before="4"/>
                    <w:ind w:left="40"/>
                    <w:rPr>
                      <w:rFonts w:ascii="Times New Roman"/>
                      <w:sz w:val="17"/>
                    </w:rPr>
                  </w:pPr>
                </w:p>
              </w:txbxContent>
            </v:textbox>
            <w10:wrap anchorx="page" anchory="page"/>
          </v:shape>
        </w:pict>
      </w:r>
      <w:r>
        <w:pict w14:anchorId="18BAC61B">
          <v:shape id="_x0000_s3086" type="#_x0000_t202" alt="" style="position:absolute;margin-left:182.15pt;margin-top:406.3pt;width:5.3pt;height:12pt;z-index:-24649216;mso-wrap-style:square;mso-wrap-edited:f;mso-width-percent:0;mso-height-percent:0;mso-position-horizontal-relative:page;mso-position-vertical-relative:page;mso-width-percent:0;mso-height-percent:0;v-text-anchor:top" filled="f" stroked="f">
            <v:textbox inset="0,0,0,0">
              <w:txbxContent>
                <w:p w14:paraId="53373D07" w14:textId="77777777" w:rsidR="00B9323D" w:rsidRDefault="00B9323D">
                  <w:pPr>
                    <w:pStyle w:val="BodyText"/>
                    <w:spacing w:before="4"/>
                    <w:ind w:left="40"/>
                    <w:rPr>
                      <w:rFonts w:ascii="Times New Roman"/>
                      <w:sz w:val="17"/>
                    </w:rPr>
                  </w:pPr>
                </w:p>
              </w:txbxContent>
            </v:textbox>
            <w10:wrap anchorx="page" anchory="page"/>
          </v:shape>
        </w:pict>
      </w:r>
      <w:r>
        <w:pict w14:anchorId="5D3F2892">
          <v:shape id="_x0000_s3085" type="#_x0000_t202" alt="" style="position:absolute;margin-left:203.35pt;margin-top:406.3pt;width:5.7pt;height:12pt;z-index:-24648704;mso-wrap-style:square;mso-wrap-edited:f;mso-width-percent:0;mso-height-percent:0;mso-position-horizontal-relative:page;mso-position-vertical-relative:page;mso-width-percent:0;mso-height-percent:0;v-text-anchor:top" filled="f" stroked="f">
            <v:textbox inset="0,0,0,0">
              <w:txbxContent>
                <w:p w14:paraId="2018BB42" w14:textId="77777777" w:rsidR="00B9323D" w:rsidRDefault="00B9323D">
                  <w:pPr>
                    <w:pStyle w:val="BodyText"/>
                    <w:spacing w:before="4"/>
                    <w:ind w:left="40"/>
                    <w:rPr>
                      <w:rFonts w:ascii="Times New Roman"/>
                      <w:sz w:val="17"/>
                    </w:rPr>
                  </w:pPr>
                </w:p>
              </w:txbxContent>
            </v:textbox>
            <w10:wrap anchorx="page" anchory="page"/>
          </v:shape>
        </w:pict>
      </w:r>
      <w:r>
        <w:pict w14:anchorId="78638AE3">
          <v:shape id="_x0000_s3084" type="#_x0000_t202" alt="" style="position:absolute;margin-left:238.85pt;margin-top:406.3pt;width:3.75pt;height:12pt;z-index:-24648192;mso-wrap-style:square;mso-wrap-edited:f;mso-width-percent:0;mso-height-percent:0;mso-position-horizontal-relative:page;mso-position-vertical-relative:page;mso-width-percent:0;mso-height-percent:0;v-text-anchor:top" filled="f" stroked="f">
            <v:textbox inset="0,0,0,0">
              <w:txbxContent>
                <w:p w14:paraId="4BC02D90" w14:textId="77777777" w:rsidR="00B9323D" w:rsidRDefault="00B9323D">
                  <w:pPr>
                    <w:pStyle w:val="BodyText"/>
                    <w:spacing w:before="4"/>
                    <w:ind w:left="40"/>
                    <w:rPr>
                      <w:rFonts w:ascii="Times New Roman"/>
                      <w:sz w:val="17"/>
                    </w:rPr>
                  </w:pPr>
                </w:p>
              </w:txbxContent>
            </v:textbox>
            <w10:wrap anchorx="page" anchory="page"/>
          </v:shape>
        </w:pict>
      </w:r>
      <w:r>
        <w:pict w14:anchorId="7EF317B8">
          <v:shape id="_x0000_s3083" type="#_x0000_t202" alt="" style="position:absolute;margin-left:227.4pt;margin-top:416.55pt;width:5.7pt;height:12pt;z-index:-24647680;mso-wrap-style:square;mso-wrap-edited:f;mso-width-percent:0;mso-height-percent:0;mso-position-horizontal-relative:page;mso-position-vertical-relative:page;mso-width-percent:0;mso-height-percent:0;v-text-anchor:top" filled="f" stroked="f">
            <v:textbox inset="0,0,0,0">
              <w:txbxContent>
                <w:p w14:paraId="046ECD87" w14:textId="77777777" w:rsidR="00B9323D" w:rsidRDefault="00B9323D">
                  <w:pPr>
                    <w:pStyle w:val="BodyText"/>
                    <w:spacing w:before="4"/>
                    <w:ind w:left="40"/>
                    <w:rPr>
                      <w:rFonts w:ascii="Times New Roman"/>
                      <w:sz w:val="17"/>
                    </w:rPr>
                  </w:pPr>
                </w:p>
              </w:txbxContent>
            </v:textbox>
            <w10:wrap anchorx="page" anchory="page"/>
          </v:shape>
        </w:pict>
      </w:r>
      <w:r>
        <w:pict w14:anchorId="5EB072D1">
          <v:shape id="_x0000_s3082" type="#_x0000_t202" alt="" style="position:absolute;margin-left:243.7pt;margin-top:416.55pt;width:5.7pt;height:12pt;z-index:-24647168;mso-wrap-style:square;mso-wrap-edited:f;mso-width-percent:0;mso-height-percent:0;mso-position-horizontal-relative:page;mso-position-vertical-relative:page;mso-width-percent:0;mso-height-percent:0;v-text-anchor:top" filled="f" stroked="f">
            <v:textbox inset="0,0,0,0">
              <w:txbxContent>
                <w:p w14:paraId="16ABD501" w14:textId="77777777" w:rsidR="00B9323D" w:rsidRDefault="00B9323D">
                  <w:pPr>
                    <w:pStyle w:val="BodyText"/>
                    <w:spacing w:before="4"/>
                    <w:ind w:left="40"/>
                    <w:rPr>
                      <w:rFonts w:ascii="Times New Roman"/>
                      <w:sz w:val="17"/>
                    </w:rPr>
                  </w:pPr>
                </w:p>
              </w:txbxContent>
            </v:textbox>
            <w10:wrap anchorx="page" anchory="page"/>
          </v:shape>
        </w:pict>
      </w:r>
      <w:r>
        <w:pict w14:anchorId="7A1E2CD4">
          <v:shape id="_x0000_s3081" type="#_x0000_t202" alt="" style="position:absolute;margin-left:253.2pt;margin-top:416.55pt;width:3.75pt;height:12pt;z-index:-24646656;mso-wrap-style:square;mso-wrap-edited:f;mso-width-percent:0;mso-height-percent:0;mso-position-horizontal-relative:page;mso-position-vertical-relative:page;mso-width-percent:0;mso-height-percent:0;v-text-anchor:top" filled="f" stroked="f">
            <v:textbox inset="0,0,0,0">
              <w:txbxContent>
                <w:p w14:paraId="6F666BAA" w14:textId="77777777" w:rsidR="00B9323D" w:rsidRDefault="00B9323D">
                  <w:pPr>
                    <w:pStyle w:val="BodyText"/>
                    <w:spacing w:before="4"/>
                    <w:ind w:left="40"/>
                    <w:rPr>
                      <w:rFonts w:ascii="Times New Roman"/>
                      <w:sz w:val="17"/>
                    </w:rPr>
                  </w:pPr>
                </w:p>
              </w:txbxContent>
            </v:textbox>
            <w10:wrap anchorx="page" anchory="page"/>
          </v:shape>
        </w:pict>
      </w:r>
      <w:r>
        <w:pict w14:anchorId="0EB395D4">
          <v:shape id="_x0000_s3080" type="#_x0000_t202" alt="" style="position:absolute;margin-left:347.3pt;margin-top:416.55pt;width:6.45pt;height:12pt;z-index:-24646144;mso-wrap-style:square;mso-wrap-edited:f;mso-width-percent:0;mso-height-percent:0;mso-position-horizontal-relative:page;mso-position-vertical-relative:page;mso-width-percent:0;mso-height-percent:0;v-text-anchor:top" filled="f" stroked="f">
            <v:textbox inset="0,0,0,0">
              <w:txbxContent>
                <w:p w14:paraId="17B2E54E" w14:textId="77777777" w:rsidR="00B9323D" w:rsidRDefault="00B9323D">
                  <w:pPr>
                    <w:pStyle w:val="BodyText"/>
                    <w:spacing w:before="4"/>
                    <w:ind w:left="40"/>
                    <w:rPr>
                      <w:rFonts w:ascii="Times New Roman"/>
                      <w:sz w:val="17"/>
                    </w:rPr>
                  </w:pPr>
                </w:p>
              </w:txbxContent>
            </v:textbox>
            <w10:wrap anchorx="page" anchory="page"/>
          </v:shape>
        </w:pict>
      </w:r>
      <w:r>
        <w:pict w14:anchorId="570B4CDE">
          <v:shape id="_x0000_s3079" type="#_x0000_t202" alt="" style="position:absolute;margin-left:429.6pt;margin-top:416.55pt;width:5.75pt;height:12pt;z-index:-24645632;mso-wrap-style:square;mso-wrap-edited:f;mso-width-percent:0;mso-height-percent:0;mso-position-horizontal-relative:page;mso-position-vertical-relative:page;mso-width-percent:0;mso-height-percent:0;v-text-anchor:top" filled="f" stroked="f">
            <v:textbox inset="0,0,0,0">
              <w:txbxContent>
                <w:p w14:paraId="1F14F523" w14:textId="77777777" w:rsidR="00B9323D" w:rsidRDefault="00B9323D">
                  <w:pPr>
                    <w:pStyle w:val="BodyText"/>
                    <w:spacing w:before="4"/>
                    <w:ind w:left="40"/>
                    <w:rPr>
                      <w:rFonts w:ascii="Times New Roman"/>
                      <w:sz w:val="17"/>
                    </w:rPr>
                  </w:pPr>
                </w:p>
              </w:txbxContent>
            </v:textbox>
            <w10:wrap anchorx="page" anchory="page"/>
          </v:shape>
        </w:pict>
      </w:r>
    </w:p>
    <w:p w14:paraId="3C36BDB4" w14:textId="77777777" w:rsidR="00BF43F6" w:rsidRDefault="00BF43F6">
      <w:pPr>
        <w:rPr>
          <w:sz w:val="2"/>
          <w:szCs w:val="2"/>
        </w:rPr>
        <w:sectPr w:rsidR="00BF43F6">
          <w:pgSz w:w="11910" w:h="16840"/>
          <w:pgMar w:top="0" w:right="460" w:bottom="0" w:left="440" w:header="720" w:footer="720" w:gutter="0"/>
          <w:cols w:space="720"/>
        </w:sectPr>
      </w:pPr>
    </w:p>
    <w:p w14:paraId="1B186F45" w14:textId="77777777" w:rsidR="00BF43F6" w:rsidRDefault="008C18AB">
      <w:pPr>
        <w:rPr>
          <w:sz w:val="2"/>
          <w:szCs w:val="2"/>
        </w:rPr>
      </w:pPr>
      <w:r>
        <w:lastRenderedPageBreak/>
        <w:pict w14:anchorId="65CC0951">
          <v:rect id="_x0000_s3078" alt="" style="position:absolute;margin-left:0;margin-top:97.6pt;width:595.3pt;height:744.3pt;z-index:-24645120;mso-wrap-edited:f;mso-width-percent:0;mso-height-percent:0;mso-position-horizontal-relative:page;mso-position-vertical-relative:page;mso-width-percent:0;mso-height-percent:0" fillcolor="#e1ecf5" stroked="f">
            <w10:wrap anchorx="page" anchory="page"/>
          </v:rect>
        </w:pict>
      </w:r>
      <w:r>
        <w:pict w14:anchorId="57117B0F">
          <v:rect id="_x0000_s3077" alt="" style="position:absolute;margin-left:44.65pt;margin-top:175.75pt;width:522.3pt;height:456.4pt;z-index:-24644608;mso-wrap-edited:f;mso-width-percent:0;mso-height-percent:0;mso-position-horizontal-relative:page;mso-position-vertical-relative:page;mso-width-percent:0;mso-height-percent:0" stroked="f">
            <w10:wrap anchorx="page" anchory="page"/>
          </v:rect>
        </w:pict>
      </w:r>
      <w:r>
        <w:pict w14:anchorId="06587BE8">
          <v:group id="_x0000_s3072" alt="" style="position:absolute;margin-left:0;margin-top:0;width:595.3pt;height:97.6pt;z-index:-24644096;mso-position-horizontal-relative:page;mso-position-vertical-relative:page" coordsize="11906,1952">
            <v:rect id="_x0000_s3073" alt="" style="position:absolute;width:11906;height:1952" fillcolor="#005eb8" stroked="f"/>
            <v:shape id="_x0000_s3074" alt="" style="position:absolute;left:9046;top:850;width:2009;height:507" coordorigin="9047,850" coordsize="2009,507" o:spt="100" adj="0,,0" path="m9566,1347l9469,858r-163,369l9143,858r-96,489l9108,1347r55,-310l9164,1037r142,320l9448,1037r1,l9505,1347r61,xm10074,1344l9869,850r-206,494l9727,1344,9869,997r141,347l10074,1344xm10252,1331r-2,l10248,1331r-1,l10247,1335r5,l10252,1331xm10270,1331r-2,-1l10267,1330r-1,l10266,1335r2,l10270,1335r,-4xm10321,1330r-2,l10318,1330r,4l10319,1334r2,l10321,1332r,-2xm10421,1331r-2,l10417,1331r-1,l10416,1335r5,l10421,1331xm10460,1330r-2,l10456,1330r,4l10458,1334r2,l10460,1332r,-2xm11055,854r-65,l10850,1201,10708,854r-64,l10850,1347r205,-493xe" stroked="f">
              <v:stroke joinstyle="round"/>
              <v:formulas/>
              <v:path arrowok="t" o:connecttype="segments"/>
            </v:shape>
            <v:shape id="_x0000_s3075" type="#_x0000_t75" alt="" style="position:absolute;left:10308;top:1064;width:167;height:200">
              <v:imagedata r:id="rId24" o:title=""/>
            </v:shape>
            <v:shape id="_x0000_s3076" alt="" style="position:absolute;left:10124;top:862;width:520;height:490" coordorigin="10124,862" coordsize="520,490" o:spt="100" adj="0,,0" path="m10164,1085r-2,-1l10160,1088r2,-2l10164,1085xm10179,1024r-1,l10178,1024r1,xm10190,1105r-1,-11l10182,1084r-5,-2l10172,1080r-10,l10155,1082r-7,4l10140,1096r-13,18l10124,1112r3,4l10136,1114r1,-2l10139,1110r1,6l10138,1128r-1,8l10145,1134r3,-4l10154,1122r-2,-8l10159,1118r3,l10160,1114r-1,-2l10157,1108r,-8l10160,1088r-11,16l10155,1110r-1,2l10153,1110r-4,-2l10149,1108r1,10l10148,1126r-7,4l10143,1122r,-10l10143,1110r1,-6l10140,1106r-6,6l10131,1110r7,-6l10141,1098r10,-10l10157,1084r6,-2l10176,1082r7,6l10190,1105xm10191,1106r-1,-1l10191,1107r,-1xm10199,1037r-1,-1l10196,1029r1,l10194,1028r1,3l10192,1027r-5,-6l10186,1024r-1,6l10192,1034r2,1l10197,1037r2,xm10219,1031r-2,-3l10217,1026r-2,-3l10213,1018r,-1l10212,1016r-2,-6l10209,1016r-2,-1l10207,1023r-1,3l10203,1026r-2,-3l10202,1020r3,l10207,1023r,-8l10207,1014r-1,-1l10204,1010r-2,1l10197,1012r-1,3l10199,1015r4,-1l10204,1015r1,2l10201,1017r-2,3l10194,1020r,l10195,1021r4,7l10208,1030r1,-4l10211,1020r,-2l10215,1026r-11,11l10210,1037r6,-11l10214,1035r5,-4xm10229,1023r-13,-7l10216,1017r5,7l10229,1023xm10234,1012r,-3l10233,1008r,-3l10232,1003r-1,2l10229,1007r-2,1l10227,1003r-4,l10219,1012r-1,l10216,1007r,-7l10215,998r-2,7l10213,1008r3,8l10220,1014r6,3l10227,1014r,l10226,1012r-2,-1l10228,1009r2,5l10227,1017r4,l10234,1012xm10234,1027r-5,-1l10226,1025r-7,2l10224,1032r2,-1l10227,1029r-2,-1l10228,1028r3,1l10233,1028r1,-1xm10238,986r-5,-2l10226,990r-1,-8l10220,982r-6,8l10213,988r-3,-6l10204,986r-3,6l10200,994r-7,l10191,996r-1,4l10193,1004r-8,l10180,1008r3,8l10178,1020r,2l10178,1024r7,-6l10190,1020r,-6l10185,1018r1,-8l10189,1006r11,2l10198,1006r-4,-4l10198,1000r6,2l10204,1000r-1,-2l10206,990r2,-2l10213,998r1,-4l10217,992r4,-2l10221,998r3,-4l10229,994r9,-2l10237,992r1,-6xm10242,1039r-3,-4l10238,1032r-1,-4l10237,1030r,l10237,1046r,1l10235,1047r-2,l10233,1044r-1,-4l10233,1041r1,l10237,1045r,1l10237,1030r,l10237,1033r,6l10236,1041r,-1l10234,1039r1,-1l10234,1036r,l10233,1035r1,-1l10236,1033r,-1l10237,1033r,-3l10234,1031r-4,2l10230,1036r,7l10230,1045r-6,2l10224,1047r,4l10222,1052r-1,2l10220,1054r-2,-4l10218,1049r1,-3l10221,1049r3,2l10224,1047r-2,-1l10219,1043r-1,-1l10218,1040r4,-1l10225,1040r,-1l10227,1036r3,l10230,1033r-1,l10225,1033r-6,3l10217,1038r,l10217,1050r-3,-3l10211,1045r-1,-1l10212,1045r,-1l10213,1043r2,l10215,1045r1,1l10217,1047r,3l10217,1038r-2,2l10213,1041r-2,1l10209,1042r-1,l10210,1047r4,9l10224,1056r1,-2l10225,1052r7,-3l10238,1049r,l10239,1047r,l10239,1047r2,-6l10242,1039xm10244,1003r-5,-4l10236,998r2,8l10239,1011r-2,-3l10235,1010r2,l10239,1016r1,2l10241,1015r1,-2l10244,1003xm10262,938r-1,2l10261,940r,l10262,938xm10295,1333r-3,-2l10290,1331r-3,l10285,1333r,6l10287,1341r5,l10295,1339r,-6xm10322,1337r-2,l10318,1337r,l10318,1341r2,l10322,1341r,-4xm10346,1333r-2,-2l10341,1331r-3,l10336,1333r,6l10338,1341r6,l10346,1339r,-6xm10394,1333r-2,-2l10389,1331r-3,l10384,1333r,6l10386,1341r6,l10394,1339r,-6xm10461,1337r-3,l10457,1337r-1,l10456,1341r2,l10461,1341r,-4xm10475,1147r-1,7l10475,1159r,-12xm10509,1082r-10,-2l10492,1084r-3,8l10484,1094r-3,l10477,1086r,-4l10475,1080r,16l10480,1096r6,2l10488,1100r-13,28l10475,1147r3,-15l10479,1128r3,-4l10487,1110r4,-6l10491,1100r,-4l10493,1094r3,-6l10498,1086r3,l10509,1082xm10515,1030r-1,-1l10514,1030r1,xm10526,1028r-5,2l10523,1030r3,-2xm10527,1038r,l10525,1040r-3,2l10519,1042r-3,-2l10510,1040r6,-8l10521,1030r-6,l10513,1032r-5,2l10502,1038r-2,4l10504,1046r14,-2l10517,1046r7,l10525,1044r,-2l10527,1038xm10529,1333r-2,-2l10524,1331r-3,l10519,1333r,6l10521,1341r6,l10529,1339r,-6xm10533,1012r-1,-2l10530,1012r1,-5l10533,1000r-4,l10525,1004r1,10l10527,1017r2,2l10529,1018r3,-6l10533,1012xm10538,1000r-2,-2l10531,994r-4,l10523,996r-3,8l10518,1014r,2l10516,1018r-5,2l10506,1024r-1,2l10511,1026r3,3l10512,1024r4,-2l10523,1020r,-4l10522,1008r5,-8l10532,998r3,2l10538,1000xm10549,1029r-6,-3l10540,1028r-6,l10537,1030r2,l10540,1029r4,l10541,1031r2,1l10544,1033r5,-4l10549,1029xm10552,1018r-13,7l10547,1025r5,-7l10552,1018xm10555,1009r,-3l10554,999r-1,3l10552,1008r-2,5l10549,1014r-1,-3l10547,1009r-2,-5l10542,1004r-1,5l10540,1009r-3,-3l10536,1005r,2l10534,1013r3,6l10541,1018r-3,-3l10540,1011r4,1l10541,1015r1,3l10549,1016r3,2l10553,1016r1,-2l10555,1009xm10561,1044r-2,l10558,1044r,2l10557,1047r-2,2l10551,1051r,-3l10552,1048r1,-1l10553,1046r1,-2l10555,1045r2,1l10558,1046r,-2l10557,1043r-1,l10555,1043r-2,-2l10551,1039r-1,l10550,1050r-2,5l10547,1056r-1,-2l10545,1053r2,-2l10548,1051r,-1l10549,1049r1,-2l10550,1050r,-11l10550,1039r,5l10544,1049r,l10539,1046r,-1l10538,1042r,-4l10541,1037r3,5l10546,1041r4,l10550,1044r,-5l10550,1038r-2,-1l10543,1035r-4,l10537,1034r,8l10535,1046r1,3l10535,1049r-2,-1l10532,1049r,-1l10532,1047r2,-4l10535,1042r2,l10537,1034r,-1l10536,1033r,3l10534,1038r,1l10534,1041r-2,1l10532,1040r,-5l10532,1033r1,2l10535,1035r1,1l10536,1033r-2,-1l10531,1031r,-2l10529,1036r,1l10527,1040r,1l10530,1051r6,-1l10543,1053r1,5l10555,1057r1,-1l10557,1051r1,-3l10560,1046r1,-2l10561,1044xm10574,1022r-5,l10568,1021r-1,-1l10567,1025r-1,2l10565,1028r-3,l10560,1025r2,-2l10565,1023r2,2l10567,1020r,l10566,1019r-3,1l10563,1019r,-1l10565,1017r4,1l10572,1018r-1,-1l10570,1015r-5,-2l10564,1012r-3,4l10559,1019r-1,-6l10552,1025r-2,5l10548,1034r5,3l10552,1029r5,11l10564,1040r-11,-11l10553,1029r4,-8l10560,1032r8,-1l10569,1031r2,-3l10573,1024r1,-1l10574,1023r,-1xm10578,1105r-1,1l10578,1107r,-2xm10583,1032r,-6l10581,1023r-7,9l10574,1033r,-3l10572,1030r,1l10570,1037r-1,2l10572,1038r3,-1l10576,1036r7,-4xm10590,1026r,l10590,1026r,xm10591,1024r-1,-2l10586,1018r3,-8l10587,1008r-2,-2l10583,1004r-7,2l10579,1002r-1,-4l10575,996r-6,l10567,994r-2,-4l10565,988r-6,-4l10555,992r-2,-2l10549,984r-5,l10542,990r-7,-4l10533,986r-3,2l10531,994r,l10540,996r4,l10548,1000r,-8l10551,994r3,2l10556,1000r4,-10l10562,992r3,6l10564,1004r6,-2l10574,1004r-5,6l10580,1008r3,4l10584,1020r-6,-4l10579,1020r4,l10590,1026r1,-2l10591,1024xm10608,1090r-1,-4l10605,1087r2,1l10608,1090xm10620,1302r-28,l10591,1298r-1,-4l10593,1294r,-2l10594,1288r-3,-8l10596,1280r2,8l10605,1284r3,6l10612,1284r1,-2l10606,1282r1,-2l10609,1276r-4,-2l10603,1272r-1,-2l10600,1268r-6,l10593,1262r-13,l10566,1262r2,6l10564,1272r7,l10573,1270r4,4l10564,1280r5,8l10565,1286r-1,6l10566,1298r4,-4l10571,1288r2,2l10578,1288r4,-8l10586,1282r-5,6l10581,1290r1,4l10586,1292r,6l10588,1300r2,2l10534,1302r,28l10534,1342r-4,4l10518,1346r-4,-4l10514,1340r,-6l10514,1330r5,-2l10529,1328r5,2l10534,1302r-25,l10509,1328r,6l10508,1332r-6,l10500,1334r,6l10502,1342r6,l10509,1340r,6l10500,1346r-2,-2l10496,1342r-1,-2l10495,1334r1,-2l10500,1328r9,l10509,1302r-22,l10490,1318r,l10490,1328r,18l10486,1346r,-18l10490,1328r,-10l10481,1318r,24l10481,1346r-10,l10471,1328r5,l10476,1342r5,l10481,1318r-15,l10466,1338r,6l10462,1346r-10,l10452,1328r12,l10464,1334r-1,2l10464,1336r2,2l10466,1318r-20,l10446,1328r,14l10443,1346r-9,l10430,1342r,-14l10435,1328r,14l10441,1342r,-14l10446,1328r,-10l10425,1318r,12l10425,1338r-2,2l10416,1340r,6l10412,1346r,-18l10423,1328r2,2l10425,1318r-26,l10399,1330r,12l10395,1346r-12,l10379,1342r,-12l10384,1328r10,l10399,1330r,-12l10374,1318r,10l10374,1346r-5,l10361,1334r,l10361,1346r-5,l10356,1328r5,l10369,1338r,l10369,1328r5,l10374,1318r-23,l10351,1330r,12l10347,1346r-12,l10331,1342r,-12l10336,1328r10,l10351,1330r,-12l10327,1318r,20l10327,1344r-4,2l10313,1346r,-18l10325,1328r,6l10324,1336r1,l10327,1338r,-20l10300,1318r,12l10300,1342r-5,4l10284,1346r-4,-4l10280,1330r4,-2l10295,1328r5,2l10300,1318r-17,l10287,1300r-11,l10276,1346r-5,l10266,1338r,l10266,1346r-5,l10261,1328r11,l10275,1330r,6l10273,1338r-2,l10276,1346r,-46l10256,1300r,30l10256,1338r-2,2l10247,1340r,6l10243,1346r,-18l10254,1328r2,2l10256,1300r-77,l10181,1298r1,-2l10183,1292r4,2l10187,1292r,-6l10183,1280r4,-2l10191,1286r5,2l10198,1288r1,4l10202,1296r2,-6l10203,1286r-4,l10204,1278r-13,-6l10195,1268r3,4l10204,1270r-1,-2l10201,1266r1,-4l10202,1260r-5,-2l10189,1262r-1,-8l10200,1242r9,-10l10217,1222r6,-8l10226,1206r-2,-24l10235,1188r4,12l10241,1216r10,12l10264,1232r6,6l10273,1246r5,4l10284,1250r-4,-6l10279,1238r2,2l10285,1246r2,l10291,1250r7,-2l10302,1250r-1,-2l10299,1244r-1,-2l10293,1238r10,l10305,1236r2,4l10308,1236r-4,-2l10304,1228r-2,l10302,1232r-2,4l10296,1234r-2,l10288,1232r-5,l10290,1238r3,2l10292,1246r-4,-2l10285,1240r-1,-2l10280,1234r-3,-2l10277,1234r-1,2l10277,1240r2,4l10273,1244r-2,-6l10272,1234r2,-4l10270,1230r-11,-4l10251,1220r-3,-6l10248,1202r2,-20l10249,1174r-1,-2l10239,1174r-10,-4l10229,1164r2,-2l10237,1162r7,2l10254,1168r4,10l10257,1184r-3,12l10252,1210r5,8l10265,1222r7,2l10274,1224r2,-2l10278,1218r,-4l10281,1210r2,4l10283,1218r-2,l10280,1222r,2l10284,1224r4,-2l10291,1220r2,-2l10296,1218r1,4l10292,1222r-2,2l10287,1226r-3,2l10290,1230r10,l10302,1232r,-4l10299,1228r-7,-2l10300,1226r,-6l10305,1220r11,24l10332,1268r22,24l10385,1312r1,l10416,1292r6,-6l10424,1284r11,-10l10439,1270r5,-8l10455,1244r10,-22l10463,1222r,-2l10465,1220r1,-2l10471,1202r,-2l10474,1190r1,-12l10475,1176r-2,-10l10473,1156r,-22l10475,1128r,-32l10472,1096r-2,-2l10470,1080r,-2l10467,1078r,6l10467,1106r-2,3l10465,1174r,8l10460,1182r,2l10459,1186r-1,2l10461,1192r-5,4l10452,1194r-1,l10449,1196r-2,l10447,1200r-8,l10439,1196r-2,l10435,1194r-2,l10429,1196r-5,-4l10427,1188r-1,-2l10425,1184r,-2l10420,1182r,-8l10425,1174r,-2l10426,1170r1,-2l10424,1164r5,-4l10433,1162r3,l10438,1160r,-4l10446,1156r,4l10448,1160r2,2l10452,1162r4,-2l10461,1164r-3,4l10459,1170r1,2l10460,1174r5,l10465,1109r-59,71l10452,1234r-5,10l10442,1252r-7,10l10421,1246r,22l10420,1272r-1,2l10416,1274r-4,-4l10411,1260r-5,-12l10407,1254r1,4l10408,1260r1,22l10406,1284r-2,l10404,1280r1,-12l10401,1263r,9l10399,1282r-2,4l10395,1286r-2,-4l10397,1272r,-4l10392,1258r-1,-4l10390,1246r2,-2l10395,1258r6,14l10401,1263r-3,-5l10397,1256r-1,-6l10394,1244r-1,-2l10393,1226r4,2l10400,1232r16,24l10421,1268r,-22l10404,1226r-12,-14l10390,1210r,10l10390,1220r,2l10390,1230r-3,16l10385,1246r,10l10380,1270r-4,16l10374,1286r-3,-2l10372,1282r1,-10l10371,1272r-2,10l10366,1282r1,-6l10367,1272r1,-6l10365,1268r-2,l10363,1272r-3,l10359,1270r-2,-4l10357,1262r,-2l10357,1256r1,-4l10357,1254r-2,l10355,1258r-1,2l10353,1260r-3,-4l10353,1250r4,-2l10367,1250r5,l10372,1254r1,6l10368,1262r2,l10371,1268r2,-6l10376,1260r1,-4l10377,1254r-2,-4l10378,1240r-6,8l10370,1248r-2,-2l10359,1246r8,-8l10373,1232r7,-4l10381,1238r,4l10385,1246r,-12l10383,1230r-1,-2l10382,1224r3,l10390,1222r,-2l10389,1220r-1,2l10381,1222r-3,-4l10381,1212r7,l10389,1214r1,2l10390,1216r,4l10390,1210r-4,-6l10336,1262r-7,-10l10323,1244r-4,-10l10331,1220r19,-22l10365,1180r-11,-14l10343,1154r,10l10343,1166r-3,l10328,1164r-5,-2l10321,1162r,4l10337,1176r3,4l10342,1184r-2,6l10333,1194r-9,l10317,1196r3,16l10325,1210r5,l10332,1206r-3,-4l10325,1206r-1,-4l10326,1200r3,-2l10335,1200r1,4l10335,1210r-5,8l10316,1214r-5,-8l10312,1194r5,-4l10321,1188r1,-2l10321,1182r-11,12l10306,1184r1,-12l10307,1164r11,8l10319,1172r5,6l10309,1178r4,6l10316,1182r2,l10325,1178r,-4l10315,1164r-2,-2l10311,1160r3,l10314,1158r-5,l10306,1156r8,l10314,1154r-4,-2l10306,1150r1,l10311,1152r5,2l10314,1150r-5,-4l10308,1142r1,2l10314,1150r1,-2l10316,1148r-3,-6l10313,1138r2,l10317,1146r3,l10321,1140r,-2l10321,1136r2,2l10322,1144r1,4l10325,1146r,-6l10327,1138r1,4l10327,1148r1,l10331,1146r5,l10332,1148r-4,2l10331,1156r1,2l10340,1162r2,l10343,1164r,-10l10337,1146r-7,-8l10329,1136r-4,-4l10303,1106r,-12l10303,1092r,-8l10325,1084r61,72l10413,1124r20,-24l10447,1084r20,l10467,1078r-29,l10441,1066r,l10437,1060r-3,-8l10432,1047r,29l10431,1077r,7l10416,1086r,18l10408,1118r-5,-1l10403,1120r-9,2l10377,1124r-9,-4l10378,1118r15,l10403,1120r,-3l10394,1114r-19,l10363,1118r-10,-14l10361,1100r3,6l10370,1104r-1,-4l10369,1098r10,-2l10380,1102r9,l10390,1096r10,2l10399,1104r7,4l10409,1100r7,4l10416,1086r-1,l10396,1092r-18,2l10367,1096r-5,-2l10347,1084r8,l10352,1080r-1,l10352,1078r,-2l10353,1072r,-4l10353,1064r-1,-8l10352,1052r,l10351,1048r-1,-2l10350,1044r,-2l10350,1041r,21l10349,1066r,l10349,1068r-4,-6l10337,1064r-2,4l10334,1058r1,-4l10336,1050r3,-2l10341,1042r,-2l10342,1036r-6,2l10330,1044r-6,6l10320,1056r-7,l10307,1058r-10,l10295,1052r,-4l10300,1046r11,2l10312,1046r1,-4l10316,1038r1,-2l10314,1034r-8,l10312,1028r4,-4l10316,1024r1,-2l10317,1020r1,-2l10319,1010r13,l10332,1014r2,6l10342,1030r6,8l10349,1054r1,8l10350,1041r-1,-3l10348,1034r3,2l10356,1052r1,6l10357,1068r,4l10356,1078r-1,6l10359,1084r1,-18l10360,1054r-5,-12l10354,1038r1,l10359,1040r2,6l10365,1060r1,16l10367,1084r7,l10375,1072r,-2l10375,1062r-3,-16l10373,1042r13,l10388,1046r3,2l10392,1050r1,l10394,1052r1,4l10396,1056r1,4l10401,1070r2,8l10405,1084r3,l10404,1068r,l10403,1066r,-2l10400,1056r-2,-4l10395,1046r-3,-4l10387,1040r2,l10392,1038r5,l10401,1042r1,4l10404,1052r1,4l10407,1060r2,4l10412,1070r1,l10416,1076r2,4l10420,1082r-4,l10414,1084r17,l10431,1077r-2,1l10423,1080r-5,-8l10407,1052r3,l10410,1054r4,2l10425,1066r3,4l10430,1072r1,2l10432,1076r,-29l10432,1046r-2,-8l10429,1036r2,4l10434,1046r2,2l10443,1054r10,4l10464,1060r9,l10483,1056r5,-16l10489,1032r-3,-6l10492,1028r7,-2l10506,1024r2,-2l10508,1016r-3,-2l10514,1014r,-2l10514,1006r1,-8l10521,1000r,-2l10521,994r-16,l10504,988r-10,4l10493,1004r-8,2l10494,986r5,-8l10498,978r7,-22l10509,954r6,4l10513,960r-1,4l10511,968r2,10l10519,986r3,-8l10525,972r4,l10533,968r1,-2l10539,972r2,-2l10546,958r-3,-8l10542,948r-1,-2l10541,952r,2l10541,960r-3,6l10533,958r,4l10530,968r-5,2l10523,972r-5,6l10516,974r-2,-6l10516,960r2,-2l10519,956r9,-6l10525,950r-6,4l10513,952r-3,-2l10509,942r4,2l10520,944r1,-2l10523,940r2,-2l10529,934r-7,-8l10525,928r11,6l10535,946r3,l10541,952r,-6l10540,944r-2,-2l10538,942r,-2l10536,926r-1,-4l10514,922r-12,4l10491,940r-5,-6l10485,937r,97l10484,1040r-1,6l10472,1056r4,-10l10476,1044r-2,-4l10470,1038r-6,2l10457,1042r-3,4l10453,1040r5,-8l10463,1026r-5,l10449,1024r,-2l10447,1012r5,6l10458,1016r1,-2l10466,1016r9,6l10469,1014r,-2l10473,1012r8,4l10485,1034r,-97l10481,946r,12l10481,970r,12l10476,994r-11,12l10462,1004r1,-2l10465,1000r6,-6l10479,980r1,-2l10476,968r,-10l10475,957r,9l10468,980r-4,-2l10462,976r-16,l10448,972r2,-2l10453,968r-5,-8l10445,954r4,-8l10451,950r1,2l10454,954r11,8l10466,962r-4,-6l10464,954r2,-2l10468,952r7,14l10475,957r-4,-5l10464,944r-2,6l10461,954r-4,l10452,946r-4,-8l10444,946r-2,14l10448,966r-3,4l10443,972r-1,6l10458,978r7,2l10466,984r,6l10455,998r-15,2l10436,996r-3,l10435,994r,-2l10436,990r-1,-8l10433,978r,6l10430,990r-1,l10428,982r-1,4l10427,1010r-8,6l10418,1022r-1,-8l10417,1012r-3,l10412,1014r-5,-4l10412,1008r5,l10418,1004r2,-4l10419,992r6,6l10425,1004r2,6l10427,986r-1,4l10423,986r1,-6l10423,976r5,2l10433,984r,-6l10431,976r-1,-2l10431,972r1,-2l10440,954r-13,-8l10423,954r-3,l10420,986r-5,-2l10410,982r-2,-10l10418,974r2,12l10420,954r-4,l10416,950r1,-6l10407,943r,45l10402,992r-3,2l10393,996r-1,12l10391,1010r-1,2l10360,1026r2,-2l10363,1022r4,-6l10371,1004r11,-18l10407,988r,-45l10404,942r,40l10400,980r-4,-6l10396,980r-3,l10390,970r12,2l10404,982r,-40l10402,942r-3,-12l10399,928r20,14l10409,928r-4,-6l10430,926r-7,-4l10408,912r25,-4l10408,904r12,-8l10430,890r-25,6l10409,890r10,-14l10399,890r1,-4l10404,866r-7,10l10397,942r-3,l10394,950r-6,l10388,980r-12,l10375,979r,11l10368,1000r-4,10l10359,1022r-8,-6l10350,1008r1,-6l10357,994r18,-4l10375,979r-2,-7l10372,970r12,l10388,980r,-30l10387,950r4,-20l10397,942r,-66l10391,886r-5,-24l10385,867r,83l10379,950r-1,-8l10375,942r7,-12l10385,950r,-83l10382,886r-14,-20l10374,890r-21,-14l10367,896r-24,-6l10364,904r-25,4l10364,912r-21,14l10367,922r-14,20l10374,928r-3,9l10371,982r-5,l10363,976r-1,6l10360,984r-4,-8l10356,984r-10,6l10340,986r1,-4l10342,980r2,-4l10349,974r7,10l10356,976r-1,-2l10367,972r4,10l10371,937r-1,5l10357,944r2,10l10349,954r-3,-8l10333,952r9,20l10339,974r-3,8l10337,986r7,8l10344,1000r-1,2l10342,1008r-1,4l10344,1020r15,12l10373,1026r13,-6l10392,1014r4,l10397,1008r1,-6l10401,998r12,-8l10417,990r-11,10l10401,1004r,6l10400,1014r-16,10l10365,1034r-5,2l10357,1034r-2,-2l10346,1028r-9,-14l10336,1012r2,-4l10339,1006r2,-6l10338,1000r-4,6l10327,1006r-11,-2l10314,1002r,10l10306,1014r-3,l10301,1016r-3,4l10298,1008r-3,4l10285,1016r-3,6l10274,1018r-9,-6l10259,1006r-5,-6l10248,990r15,6l10262,992r,-2l10268,994r12,12l10283,1008r2,-2l10284,1000r-1,-2l10280,994r-11,-16l10262,964r-1,-8l10260,950r-1,-6l10261,940r-7,4l10247,944r-4,-4l10239,938r2,-8l10250,924r10,4l10267,936r4,20l10271,954r1,-6l10277,940r,6l10279,952r,16l10284,990r11,10l10293,996r-1,-8l10292,986r3,-18l10295,976r2,6l10298,988r15,22l10314,1010r,2l10314,1002r-12,-12l10302,986r3,-6l10312,980r11,-4l10323,968r-6,l10324,964r3,-6l10329,952r,-2l10324,950r-8,2l10311,952r2,-8l10308,946r-9,10l10295,960r-2,4l10292,968r-3,20l10285,978r-1,-8l10284,964r-1,-8l10283,950r-2,-6l10280,930r-2,2l10272,940r-5,-10l10264,928r-4,-4l10245,920r-15,10l10226,944r-3,l10217,950r-1,12l10219,970r1,-2l10226,964r,-2l10233,972r8,8l10248,968r,-6l10246,954r4,l10254,950r3,8l10262,972r8,16l10280,998r-1,2l10269,992r-3,-2l10259,986r-1,-4l10259,992r-5,-2l10248,986r-5,l10250,1004r15,12l10281,1026r,10l10280,1042r6,14l10302,1062r11,l10317,1058r9,-6l10332,1046r6,-6l10339,1044r-7,6l10332,1054r,4l10332,1064r-23,l10295,1066r-8,2l10282,1070r-7,l10269,1066r1,-16l10270,1046r,-2l10265,1045r,5l10265,1066r-20,4l10236,1074r-18,12l10207,1076r9,-6l10220,1074r7,-4l10230,1068r-2,-4l10231,1062r3,-2l10240,1056r3,6l10254,1058r-1,-2l10252,1052r13,-2l10265,1045r-13,1l10250,1042r15,2l10266,1042r2,-2l10266,1036r-5,-2l10256,1030r-2,l10258,1024r5,l10262,1022r-5,-4l10252,1016r-2,l10251,1012r-3,-10l10246,996r,-2l10241,992r-3,l10230,998r4,l10237,996r5,2l10246,1006r-1,14l10253,1022r3,l10254,1028r-12,l10252,1030r6,8l10253,1038r-1,2l10243,1040r-1,-4l10241,1036r2,4l10244,1044r,4l10241,1050r-5,4l10234,1056r-5,2l10227,1058r-7,2l10216,1060r-4,-3l10212,1064r-6,6l10208,1064r,-2l10212,1064r,-7l10211,1056r-4,-14l10203,1042r1,2l10205,1044r6,14l10202,1058r-1,6l10198,1064r,-4l10199,1054r1,-2l10201,1050r-1,-2l10198,1052r-4,l10192,1050r1,-2l10196,1044r,-2l10194,1040r-4,-2l10188,1034r-9,-10l10182,1036r9,6l10192,1042r-2,4l10188,1052r,4l10193,1056r3,-2l10192,1066r8,6l10206,1070r-6,6l10214,1088r5,4l10215,1110r-3,12l10207,1132r-8,16l10190,1166r-8,14l10174,1188r-10,6l10154,1190r2,-14l10165,1158r14,-22l10186,1124r5,-16l10191,1107r-6,11l10181,1128r-5,6l10168,1148r-10,16l10149,1184r-3,8l10151,1200r23,-2l10178,1194r8,-10l10189,1180r5,-10l10203,1150r9,-18l10218,1118r3,-12l10222,1098r1,-6l10221,1090r4,-4l10235,1078r10,-4l10266,1070r,6l10281,1076r6,-2l10296,1072r8,l10313,1074r-8,2l10296,1077r,17l10296,1132r-15,-32l10283,1096r9,-2l10296,1094r,-17l10291,1078r1,4l10288,1092r-4,l10280,1090r-3,-8l10270,1078r-11,4l10267,1084r6,2l10276,1092r1,2l10278,1098r-1,4l10281,1110r2,2l10287,1122r2,4l10295,1152r-7,24l10287,1178r-3,-2l10287,1170r-7,6l10277,1176r-1,-2l10276,1172r,l10282,1166r-5,l10274,1164r,-2l10275,1160r1,l10278,1162r7,l10286,1158r-8,l10270,1158r-2,2l10264,1160r3,8l10276,1168r-1,2l10272,1172r,6l10267,1180r3,2l10276,1182r5,-4l10281,1186r9,-6l10294,1174r1,-6l10296,1160r,20l10296,1188r2,8l10300,1204r5,14l10303,1218r-4,-2l10299,1214r-8,2l10289,1218r-6,4l10283,1222r5,-8l10286,1210r6,l10287,1206r-2,l10284,1208r-5,l10277,1212r-4,6l10259,1214r-2,-12l10265,1184r-5,-16l10253,1162r-5,-2l10243,1160r-14,-2l10229,1154r3,-6l10241,1140r9,-10l10257,1124r6,-4l10267,1118r11,20l10282,1146r3,8l10281,1156r5,l10286,1154r,-8l10275,1124r-4,-4l10271,1118r-2,-10l10265,1114r-18,8l10226,1128r-12,10l10215,1158r1,6l10220,1182r,4l10220,1192r,6l10210,1214r-9,-2l10196,1202r,-8l10197,1174r-1,6l10176,1204r-17,l10155,1202r-9,-2l10143,1196r3,-18l10156,1160r6,-10l10169,1138r9,-14l10183,1112r4,-14l10177,1088r-5,-2l10167,1084r-3,1l10172,1090r5,4l10180,1102r-1,10l10174,1124r-10,16l10154,1156r-9,16l10141,1182r-1,10l10143,1200r8,6l10166,1208r15,-2l10182,1204r7,-10l10188,1210r9,12l10192,1226r-7,4l10180,1238r-4,14l10175,1266r-7,2l10164,1272r-4,2l10162,1280r-6,l10160,1288r3,-4l10170,1286r1,-2l10172,1278r5,l10175,1286r,8l10179,1292r-2,4l10177,1300r-24,l10164,1330r53,l10224,1348r3,4l10541,1352r4,-2l10546,1346r7,-14l10573,1332r17,2l10608,1334r1,-2l10610,1332r1,-4l10615,1318r5,-16xm10622,1194r-3,-10l10611,1166r-10,-18l10592,1136r-4,-8l10578,1107r,3l10582,1124r8,14l10596,1148r7,12l10612,1178r3,14l10604,1196r-10,-6l10587,1180r-8,-14l10570,1150r-10,-20l10554,1112r-3,-14l10550,1094r5,-6l10568,1076r-7,-6l10561,1070r,8l10550,1088r-17,-12l10523,1072r-7,-2l10503,1066r,-14l10516,1054r-1,6l10526,1064r2,-6l10541,1064r-3,6l10548,1076r4,-6l10561,1078r,-8l10557,1066r3,-4l10562,1070r6,4l10577,1068r-1,-2l10573,1056r3,2l10581,1058r,-2l10581,1054r-2,-8l10576,1044r2,l10586,1036r4,-10l10581,1036r-3,4l10574,1040r-2,2l10572,1046r4,4l10576,1052r-2,2l10571,1052r-3,-2l10568,1052r2,4l10570,1058r1,8l10568,1066r-2,-6l10557,1060r6,-12l10564,1044r-2,l10557,1058r-4,4l10548,1062r-6,-2l10540,1060r-6,-2l10532,1054r-5,-2l10524,1048r-8,l10499,1048r1,20l10497,1070r-10,l10476,1066r-34,l10443,1068r1,l10443,1070r-1,4l10475,1074r7,2l10487,1078r7,l10502,1076r1,-4l10524,1074r10,6l10548,1090r-2,4l10546,1098r2,10l10551,1118r5,14l10565,1152r9,18l10579,1180r3,6l10594,1198r23,4l10621,1196r1,-2xm10628,1194r,-10l10623,1172r-8,-14l10604,1140r-9,-14l10589,1114r-1,-10l10591,1096r5,-4l10605,1087r-4,-1l10592,1090r-10,10l10586,1114r5,12l10599,1140r8,12l10611,1158r2,2l10623,1178r2,18l10623,1202r-14,4l10593,1206r-8,-10l10573,1180r-2,-6l10573,1204r-6,8l10558,1214r-10,-14l10548,1194r,-6l10548,1184r5,-18l10553,1164r,-5l10554,1156r,-16l10542,1130r-21,-6l10514,1120r-10,-6l10499,1108r-2,12l10493,1126r-11,20l10482,1156r1,6l10487,1164r4,l10493,1160r1,2l10495,1166r-4,l10487,1168r5,4l10493,1176r-1,2l10489,1178r-8,-6l10484,1178r-3,l10478,1168r-3,-9l10475,1176r,2l10476,1178r3,4l10487,1186r,-6l10492,1184r7,l10501,1180r-4,l10497,1174r-4,-4l10502,1170r3,-8l10501,1162r-2,-2l10497,1158r-2,-2l10491,1158r-7,-4l10487,1148r3,-10l10501,1120r5,2l10512,1126r16,14l10536,1150r3,6l10539,1158r,l10539,1166r,6l10534,1174r-14,l10519,1178r,4l10519,1186r1,18l10520,1216r-2,6l10509,1226r-11,6l10495,1232r1,4l10497,1240r-2,6l10489,1246r3,-4l10492,1240r,-2l10492,1236r-1,-2l10488,1236r-3,2l10483,1240r-2,6l10476,1246r-1,-4l10479,1240r6,-6l10480,1232r-7,4l10468,1238r,-2l10467,1234r1,-2l10479,1232r4,-2l10484,1230r-3,-4l10476,1224r-4,l10472,1222r,-2l10477,1220r7,6l10488,1226r,-2l10488,1222r-1,-2l10486,1220r-1,-6l10487,1212r3,4l10490,1220r2,2l10494,1226r2,l10503,1222r4,-2l10512,1218r5,-8l10515,1198r-4,-12l10511,1180r4,-10l10524,1166r7,-2l10538,1164r1,2l10539,1158r-13,2l10515,1164r-7,4l10504,1186r7,18l10509,1216r-14,4l10492,1214r-1,-2l10490,1210r-5,l10485,1208r-4,-2l10476,1212r4,-2l10483,1212r-3,4l10486,1222r-1,l10482,1220r-3,-2l10478,1218r-9,-2l10469,1218r-3,l10465,1222r4,l10468,1228r1,l10465,1230r-1,4l10460,1238r2,4l10463,1238r3,2l10476,1240r-3,2l10470,1244r-1,2l10467,1252r4,-4l10478,1252r5,-4l10484,1246r3,-4l10490,1240r-2,6l10485,1252r6,-2l10496,1248r,-2l10498,1240r3,-4l10505,1234r13,-4l10527,1218r2,-16l10533,1190r12,-6l10542,1208r4,8l10551,1224r9,10l10569,1242r6,8l10581,1254r-1,6l10593,1260r-1,-6l10589,1240r-6,-8l10577,1228r-6,-4l10579,1214r2,-2l10579,1196r9,12l10617,1208r3,-2l10625,1202r3,-8xm10644,1114r-3,l10635,1106r-7,-10l10621,1088r-7,-4l10606,1082r-10,l10586,1086r-7,8l10578,1105r8,-17l10592,1084r14,l10611,1086r6,4l10627,1100r3,4l10637,1112r-2,2l10632,1112r-4,-4l10625,1106r1,8l10626,1124r2,6l10620,1128r-2,-8l10619,1116r1,-4l10620,1110r-1,l10615,1112r-2,l10619,1106r-11,-16l10612,1102r,8l10610,1114r-4,4l10610,1120r7,-4l10615,1122r8,12l10631,1138r,-8l10631,1128r-3,-10l10630,1112r2,4l10637,1116r4,2l10644,1114xe" stroked="f">
              <v:stroke joinstyle="round"/>
              <v:formulas/>
              <v:path arrowok="t" o:connecttype="segments"/>
            </v:shape>
            <w10:wrap anchorx="page" anchory="page"/>
          </v:group>
        </w:pict>
      </w:r>
      <w:r>
        <w:pict w14:anchorId="4A52C62A">
          <v:shape id="_x0000_s3071" type="#_x0000_t202" alt="" style="position:absolute;margin-left:450.1pt;margin-top:68.15pt;width:103.45pt;height:21.05pt;z-index:-24643584;mso-wrap-style:square;mso-wrap-edited:f;mso-width-percent:0;mso-height-percent:0;mso-position-horizontal-relative:page;mso-position-vertical-relative:page;mso-width-percent:0;mso-height-percent:0;v-text-anchor:top" filled="f" stroked="f">
            <v:textbox inset="0,0,0,0">
              <w:txbxContent>
                <w:p w14:paraId="47E878CE" w14:textId="77777777" w:rsidR="00B9323D" w:rsidRDefault="00B9323D">
                  <w:pPr>
                    <w:spacing w:before="5"/>
                    <w:ind w:left="20"/>
                    <w:rPr>
                      <w:rFonts w:ascii="Futura PT"/>
                      <w:sz w:val="32"/>
                    </w:rPr>
                  </w:pPr>
                  <w:r>
                    <w:rPr>
                      <w:rFonts w:ascii="Futura PT"/>
                      <w:color w:val="FFFFFF"/>
                      <w:sz w:val="32"/>
                    </w:rPr>
                    <w:t xml:space="preserve">INSURANCE </w:t>
                  </w:r>
                </w:p>
              </w:txbxContent>
            </v:textbox>
            <w10:wrap anchorx="page" anchory="page"/>
          </v:shape>
        </w:pict>
      </w:r>
      <w:r>
        <w:pict w14:anchorId="6486DE51">
          <v:shape id="_x0000_s3070" type="#_x0000_t202" alt="" style="position:absolute;margin-left:43.65pt;margin-top:119.7pt;width:399pt;height:37.6pt;z-index:-24643072;mso-wrap-style:square;mso-wrap-edited:f;mso-width-percent:0;mso-height-percent:0;mso-position-horizontal-relative:page;mso-position-vertical-relative:page;mso-width-percent:0;mso-height-percent:0;v-text-anchor:top" filled="f" stroked="f">
            <v:textbox inset="0,0,0,0">
              <w:txbxContent>
                <w:p w14:paraId="175CAFAB" w14:textId="77777777" w:rsidR="00B9323D" w:rsidRDefault="00B9323D">
                  <w:pPr>
                    <w:spacing w:before="33" w:line="402" w:lineRule="exact"/>
                    <w:ind w:left="20"/>
                    <w:rPr>
                      <w:rFonts w:ascii="Europa-Bold"/>
                      <w:b/>
                      <w:sz w:val="32"/>
                    </w:rPr>
                  </w:pPr>
                  <w:r>
                    <w:rPr>
                      <w:rFonts w:ascii="Europa-Bold"/>
                      <w:b/>
                      <w:color w:val="005EB8"/>
                      <w:sz w:val="32"/>
                    </w:rPr>
                    <w:t>Notes to and forming part of the financial statements</w:t>
                  </w:r>
                </w:p>
                <w:p w14:paraId="59CBFD86" w14:textId="77777777" w:rsidR="00B9323D" w:rsidRDefault="00B9323D">
                  <w:pPr>
                    <w:spacing w:line="301" w:lineRule="exact"/>
                    <w:ind w:left="20"/>
                    <w:rPr>
                      <w:rFonts w:ascii="Europa-Regular"/>
                      <w:sz w:val="24"/>
                    </w:rPr>
                  </w:pPr>
                  <w:r>
                    <w:rPr>
                      <w:rFonts w:ascii="Europa-Regular"/>
                      <w:color w:val="005EB8"/>
                      <w:sz w:val="24"/>
                    </w:rPr>
                    <w:t>For the year ended 30 June 2020</w:t>
                  </w:r>
                </w:p>
              </w:txbxContent>
            </v:textbox>
            <w10:wrap anchorx="page" anchory="page"/>
          </v:shape>
        </w:pict>
      </w:r>
      <w:r>
        <w:pict w14:anchorId="1E39597E">
          <v:shape id="_x0000_s3069" type="#_x0000_t202" alt="" style="position:absolute;margin-left:537.15pt;margin-top:808.95pt;width:21pt;height:15.1pt;z-index:-24642560;mso-wrap-style:square;mso-wrap-edited:f;mso-width-percent:0;mso-height-percent:0;mso-position-horizontal-relative:page;mso-position-vertical-relative:page;mso-width-percent:0;mso-height-percent:0;v-text-anchor:top" filled="f" stroked="f">
            <v:textbox inset="0,0,0,0">
              <w:txbxContent>
                <w:p w14:paraId="397D228C" w14:textId="77777777" w:rsidR="00B9323D" w:rsidRDefault="00B9323D">
                  <w:pPr>
                    <w:spacing w:before="28"/>
                    <w:ind w:left="20"/>
                    <w:rPr>
                      <w:rFonts w:ascii="Europa-Bold"/>
                      <w:b/>
                      <w:sz w:val="20"/>
                    </w:rPr>
                  </w:pPr>
                  <w:r>
                    <w:rPr>
                      <w:rFonts w:ascii="Europa-Bold"/>
                      <w:b/>
                      <w:color w:val="231F20"/>
                      <w:sz w:val="20"/>
                    </w:rPr>
                    <w:t xml:space="preserve">4 3 </w:t>
                  </w:r>
                </w:p>
              </w:txbxContent>
            </v:textbox>
            <w10:wrap anchorx="page" anchory="page"/>
          </v:shape>
        </w:pict>
      </w:r>
      <w:r>
        <w:pict w14:anchorId="5AA245EB">
          <v:shape id="_x0000_s3068" type="#_x0000_t202" alt="" style="position:absolute;margin-left:84.8pt;margin-top:811.35pt;width:276.2pt;height:12pt;z-index:-24642048;mso-wrap-style:square;mso-wrap-edited:f;mso-width-percent:0;mso-height-percent:0;mso-position-horizontal-relative:page;mso-position-vertical-relative:page;mso-width-percent:0;mso-height-percent:0;v-text-anchor:top" filled="f" stroked="f">
            <v:textbox inset="0,0,0,0">
              <w:txbxContent>
                <w:p w14:paraId="5D74A686" w14:textId="77777777" w:rsidR="00B9323D" w:rsidRDefault="00B9323D">
                  <w:pPr>
                    <w:spacing w:before="20"/>
                    <w:ind w:left="20"/>
                    <w:rPr>
                      <w:rFonts w:ascii="Europa-Light"/>
                      <w:sz w:val="16"/>
                    </w:rPr>
                  </w:pPr>
                  <w:r>
                    <w:rPr>
                      <w:rFonts w:ascii="Europa-Regular"/>
                      <w:color w:val="231F20"/>
                      <w:sz w:val="16"/>
                    </w:rPr>
                    <w:t xml:space="preserve">M A V I N S U R A N C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6FA0669B">
          <v:shape id="_x0000_s3067" type="#_x0000_t202" alt="" style="position:absolute;margin-left:44.65pt;margin-top:175.75pt;width:522.3pt;height:456.4pt;z-index:-24641536;mso-wrap-style:square;mso-wrap-edited:f;mso-width-percent:0;mso-height-percent:0;mso-position-horizontal-relative:page;mso-position-vertical-relative:page;mso-width-percent:0;mso-height-percent:0;v-text-anchor:top" filled="f" stroked="f">
            <v:textbox inset="0,0,0,0">
              <w:txbxContent>
                <w:p w14:paraId="32D488E3" w14:textId="77777777" w:rsidR="00B9323D" w:rsidRDefault="00B9323D">
                  <w:pPr>
                    <w:pStyle w:val="BodyText"/>
                    <w:spacing w:before="9"/>
                    <w:rPr>
                      <w:rFonts w:ascii="Times New Roman"/>
                    </w:rPr>
                  </w:pPr>
                </w:p>
                <w:p w14:paraId="1E942FAE" w14:textId="77777777" w:rsidR="00B9323D" w:rsidRDefault="00B9323D">
                  <w:pPr>
                    <w:numPr>
                      <w:ilvl w:val="0"/>
                      <w:numId w:val="38"/>
                    </w:numPr>
                    <w:tabs>
                      <w:tab w:val="left" w:pos="804"/>
                    </w:tabs>
                    <w:ind w:hanging="245"/>
                    <w:rPr>
                      <w:b/>
                      <w:sz w:val="13"/>
                    </w:rPr>
                  </w:pPr>
                  <w:r>
                    <w:rPr>
                      <w:b/>
                      <w:w w:val="105"/>
                      <w:sz w:val="13"/>
                    </w:rPr>
                    <w:t>Trade and other</w:t>
                  </w:r>
                  <w:r>
                    <w:rPr>
                      <w:b/>
                      <w:spacing w:val="-3"/>
                      <w:w w:val="105"/>
                      <w:sz w:val="13"/>
                    </w:rPr>
                    <w:t xml:space="preserve"> </w:t>
                  </w:r>
                  <w:r>
                    <w:rPr>
                      <w:b/>
                      <w:w w:val="105"/>
                      <w:sz w:val="13"/>
                    </w:rPr>
                    <w:t>receivables</w:t>
                  </w:r>
                </w:p>
                <w:p w14:paraId="35F5D711" w14:textId="77777777" w:rsidR="00B9323D" w:rsidRDefault="00B9323D">
                  <w:pPr>
                    <w:pStyle w:val="BodyText"/>
                    <w:spacing w:before="53" w:line="268" w:lineRule="auto"/>
                    <w:ind w:left="559"/>
                  </w:pPr>
                  <w:r>
                    <w:rPr>
                      <w:w w:val="105"/>
                    </w:rPr>
                    <w:t xml:space="preserve">Trade receivables, which generally have </w:t>
                  </w:r>
                  <w:proofErr w:type="gramStart"/>
                  <w:r>
                    <w:rPr>
                      <w:w w:val="105"/>
                    </w:rPr>
                    <w:t>30-60 day</w:t>
                  </w:r>
                  <w:proofErr w:type="gramEnd"/>
                  <w:r>
                    <w:rPr>
                      <w:w w:val="105"/>
                    </w:rPr>
                    <w:t xml:space="preserve"> terms, are </w:t>
                  </w:r>
                  <w:proofErr w:type="spellStart"/>
                  <w:r>
                    <w:rPr>
                      <w:w w:val="105"/>
                    </w:rPr>
                    <w:t>recognised</w:t>
                  </w:r>
                  <w:proofErr w:type="spellEnd"/>
                  <w:r>
                    <w:rPr>
                      <w:w w:val="105"/>
                    </w:rPr>
                    <w:t xml:space="preserve"> initially at fair value and subsequently measured at </w:t>
                  </w:r>
                  <w:proofErr w:type="spellStart"/>
                  <w:r>
                    <w:rPr>
                      <w:w w:val="105"/>
                    </w:rPr>
                    <w:t>amortised</w:t>
                  </w:r>
                  <w:proofErr w:type="spellEnd"/>
                  <w:r>
                    <w:rPr>
                      <w:w w:val="105"/>
                    </w:rPr>
                    <w:t xml:space="preserve"> cost using the effective interest method, less an allowance for impairment.</w:t>
                  </w:r>
                </w:p>
                <w:p w14:paraId="33486B23" w14:textId="77777777" w:rsidR="00B9323D" w:rsidRDefault="00B9323D">
                  <w:pPr>
                    <w:pStyle w:val="BodyText"/>
                    <w:spacing w:line="268" w:lineRule="auto"/>
                    <w:ind w:left="559" w:right="412"/>
                  </w:pPr>
                  <w:r>
                    <w:rPr>
                      <w:w w:val="105"/>
                    </w:rPr>
                    <w:t xml:space="preserve">Collectability of trade receivables is reviewed on an ongoing basis at an operating unit level. Individual debts that are known to be uncollectible are written off when identified. An impairment provision is </w:t>
                  </w:r>
                  <w:proofErr w:type="spellStart"/>
                  <w:r>
                    <w:rPr>
                      <w:w w:val="105"/>
                    </w:rPr>
                    <w:t>recognised</w:t>
                  </w:r>
                  <w:proofErr w:type="spellEnd"/>
                  <w:r>
                    <w:rPr>
                      <w:w w:val="105"/>
                    </w:rPr>
                    <w:t xml:space="preserve"> where there is objective evidence that the Group will not be able to collect the receivable. Financial difficulties of the debtor, default payments or debts more than 60 days overdue, other than outstanding reinsurance recoveries, are considered objective evidence of impairment. The amount of the impairment loss is the receivable carrying amount compared to the present value of estimated future cash flows, discounted at the original effective interest rate.</w:t>
                  </w:r>
                </w:p>
                <w:p w14:paraId="7C42EDE2" w14:textId="77777777" w:rsidR="00B9323D" w:rsidRDefault="00B9323D">
                  <w:pPr>
                    <w:numPr>
                      <w:ilvl w:val="0"/>
                      <w:numId w:val="38"/>
                    </w:numPr>
                    <w:tabs>
                      <w:tab w:val="left" w:pos="807"/>
                    </w:tabs>
                    <w:spacing w:before="66"/>
                    <w:ind w:left="806" w:hanging="248"/>
                    <w:rPr>
                      <w:b/>
                      <w:sz w:val="13"/>
                    </w:rPr>
                  </w:pPr>
                  <w:r>
                    <w:rPr>
                      <w:b/>
                      <w:w w:val="105"/>
                      <w:sz w:val="13"/>
                    </w:rPr>
                    <w:t>Trade and other</w:t>
                  </w:r>
                  <w:r>
                    <w:rPr>
                      <w:b/>
                      <w:spacing w:val="-2"/>
                      <w:w w:val="105"/>
                      <w:sz w:val="13"/>
                    </w:rPr>
                    <w:t xml:space="preserve"> </w:t>
                  </w:r>
                  <w:r>
                    <w:rPr>
                      <w:b/>
                      <w:w w:val="105"/>
                      <w:sz w:val="13"/>
                    </w:rPr>
                    <w:t>payables</w:t>
                  </w:r>
                </w:p>
                <w:p w14:paraId="2EAD04F1" w14:textId="77777777" w:rsidR="00B9323D" w:rsidRDefault="00B9323D">
                  <w:pPr>
                    <w:pStyle w:val="BodyText"/>
                    <w:spacing w:before="14" w:line="268" w:lineRule="auto"/>
                    <w:ind w:left="559" w:right="370"/>
                  </w:pPr>
                  <w:r>
                    <w:rPr>
                      <w:w w:val="105"/>
                    </w:rPr>
                    <w:t xml:space="preserve">Trade and other payables are carried at </w:t>
                  </w:r>
                  <w:proofErr w:type="spellStart"/>
                  <w:r>
                    <w:rPr>
                      <w:w w:val="105"/>
                    </w:rPr>
                    <w:t>amortised</w:t>
                  </w:r>
                  <w:proofErr w:type="spellEnd"/>
                  <w:r>
                    <w:rPr>
                      <w:w w:val="105"/>
                    </w:rPr>
                    <w:t xml:space="preserve"> cost and due to their short term </w:t>
                  </w:r>
                  <w:proofErr w:type="gramStart"/>
                  <w:r>
                    <w:rPr>
                      <w:w w:val="105"/>
                    </w:rPr>
                    <w:t>nature</w:t>
                  </w:r>
                  <w:proofErr w:type="gramEnd"/>
                  <w:r>
                    <w:rPr>
                      <w:w w:val="105"/>
                    </w:rPr>
                    <w:t xml:space="preserve"> they are not discounted. They represent liabilities for goods and services provided to the Group prior to the end of the financial year that are unpaid and arise when the Group becomes obliged to make future payments in respect of the purchase of these goods and services. The amounts are unsecured and are usually paid within 30 days of recognition.</w:t>
                  </w:r>
                </w:p>
                <w:p w14:paraId="3EA3658C" w14:textId="77777777" w:rsidR="00B9323D" w:rsidRDefault="00B9323D">
                  <w:pPr>
                    <w:numPr>
                      <w:ilvl w:val="0"/>
                      <w:numId w:val="38"/>
                    </w:numPr>
                    <w:tabs>
                      <w:tab w:val="left" w:pos="807"/>
                    </w:tabs>
                    <w:spacing w:before="114"/>
                    <w:ind w:left="806" w:hanging="248"/>
                    <w:rPr>
                      <w:b/>
                      <w:sz w:val="13"/>
                    </w:rPr>
                  </w:pPr>
                  <w:r>
                    <w:rPr>
                      <w:b/>
                      <w:w w:val="105"/>
                      <w:sz w:val="13"/>
                    </w:rPr>
                    <w:t>Property, furniture, equipment, and</w:t>
                  </w:r>
                  <w:r>
                    <w:rPr>
                      <w:b/>
                      <w:spacing w:val="-9"/>
                      <w:w w:val="105"/>
                      <w:sz w:val="13"/>
                    </w:rPr>
                    <w:t xml:space="preserve"> </w:t>
                  </w:r>
                  <w:r>
                    <w:rPr>
                      <w:b/>
                      <w:w w:val="105"/>
                      <w:sz w:val="13"/>
                    </w:rPr>
                    <w:t>website</w:t>
                  </w:r>
                </w:p>
                <w:p w14:paraId="1D7B7717" w14:textId="77777777" w:rsidR="00B9323D" w:rsidRDefault="00B9323D">
                  <w:pPr>
                    <w:pStyle w:val="BodyText"/>
                    <w:spacing w:before="18"/>
                    <w:ind w:left="559"/>
                  </w:pPr>
                  <w:r>
                    <w:rPr>
                      <w:w w:val="105"/>
                    </w:rPr>
                    <w:t>Property, furniture, equipment and website are carried at cost, less where applicable, accumulated depreciation and impairment.</w:t>
                  </w:r>
                </w:p>
                <w:p w14:paraId="24946EEB" w14:textId="77777777" w:rsidR="00B9323D" w:rsidRDefault="00B9323D">
                  <w:pPr>
                    <w:pStyle w:val="BodyText"/>
                    <w:spacing w:before="38" w:line="268" w:lineRule="auto"/>
                    <w:ind w:left="559" w:right="370"/>
                  </w:pPr>
                  <w:r>
                    <w:rPr>
                      <w:w w:val="105"/>
                    </w:rPr>
                    <w:t xml:space="preserve">On disposal of an item of property, furniture, equipment and website the difference between the sales proceeds and the carrying amount of the asset is </w:t>
                  </w:r>
                  <w:proofErr w:type="spellStart"/>
                  <w:r>
                    <w:rPr>
                      <w:w w:val="105"/>
                    </w:rPr>
                    <w:t>recognised</w:t>
                  </w:r>
                  <w:proofErr w:type="spellEnd"/>
                  <w:r>
                    <w:rPr>
                      <w:w w:val="105"/>
                    </w:rPr>
                    <w:t xml:space="preserve"> as a gain or loss.</w:t>
                  </w:r>
                </w:p>
                <w:p w14:paraId="6D7004BC" w14:textId="77777777" w:rsidR="00B9323D" w:rsidRDefault="00B9323D">
                  <w:pPr>
                    <w:pStyle w:val="BodyText"/>
                    <w:spacing w:before="1" w:line="268" w:lineRule="auto"/>
                    <w:ind w:left="559" w:right="572"/>
                  </w:pPr>
                  <w:r>
                    <w:rPr>
                      <w:w w:val="105"/>
                    </w:rPr>
                    <w:t>All fixed assets are depreciated/</w:t>
                  </w:r>
                  <w:proofErr w:type="spellStart"/>
                  <w:r>
                    <w:rPr>
                      <w:w w:val="105"/>
                    </w:rPr>
                    <w:t>amortised</w:t>
                  </w:r>
                  <w:proofErr w:type="spellEnd"/>
                  <w:r>
                    <w:rPr>
                      <w:w w:val="105"/>
                    </w:rPr>
                    <w:t xml:space="preserve"> on a </w:t>
                  </w:r>
                  <w:proofErr w:type="gramStart"/>
                  <w:r>
                    <w:rPr>
                      <w:w w:val="105"/>
                    </w:rPr>
                    <w:t>straight line</w:t>
                  </w:r>
                  <w:proofErr w:type="gramEnd"/>
                  <w:r>
                    <w:rPr>
                      <w:w w:val="105"/>
                    </w:rPr>
                    <w:t xml:space="preserve"> basis over their estimated useful lives to the entity commencing from the time the asset is held ready for use. Leasehold improvements are depreciated over the shorter of either the unexpired period of the lease or the estimated useful lives of the improvements.</w:t>
                  </w:r>
                </w:p>
                <w:p w14:paraId="7D72988E" w14:textId="77777777" w:rsidR="00B9323D" w:rsidRDefault="00B9323D">
                  <w:pPr>
                    <w:pStyle w:val="BodyText"/>
                    <w:spacing w:before="8"/>
                    <w:rPr>
                      <w:sz w:val="12"/>
                    </w:rPr>
                  </w:pPr>
                </w:p>
                <w:p w14:paraId="30536DF5" w14:textId="77777777" w:rsidR="00B9323D" w:rsidRDefault="00B9323D">
                  <w:pPr>
                    <w:pStyle w:val="BodyText"/>
                    <w:tabs>
                      <w:tab w:val="left" w:pos="7405"/>
                      <w:tab w:val="left" w:pos="7882"/>
                    </w:tabs>
                    <w:spacing w:before="1" w:line="278" w:lineRule="auto"/>
                    <w:ind w:left="559" w:right="2288"/>
                  </w:pPr>
                  <w:r>
                    <w:rPr>
                      <w:w w:val="105"/>
                    </w:rPr>
                    <w:t>The</w:t>
                  </w:r>
                  <w:r>
                    <w:rPr>
                      <w:spacing w:val="-6"/>
                      <w:w w:val="105"/>
                    </w:rPr>
                    <w:t xml:space="preserve"> </w:t>
                  </w:r>
                  <w:r>
                    <w:rPr>
                      <w:w w:val="105"/>
                    </w:rPr>
                    <w:t>following</w:t>
                  </w:r>
                  <w:r>
                    <w:rPr>
                      <w:spacing w:val="-6"/>
                      <w:w w:val="105"/>
                    </w:rPr>
                    <w:t xml:space="preserve"> </w:t>
                  </w:r>
                  <w:r>
                    <w:rPr>
                      <w:w w:val="105"/>
                    </w:rPr>
                    <w:t>depreciation</w:t>
                  </w:r>
                  <w:r>
                    <w:rPr>
                      <w:spacing w:val="-6"/>
                      <w:w w:val="105"/>
                    </w:rPr>
                    <w:t xml:space="preserve"> </w:t>
                  </w:r>
                  <w:r>
                    <w:rPr>
                      <w:w w:val="105"/>
                    </w:rPr>
                    <w:t>and</w:t>
                  </w:r>
                  <w:r>
                    <w:rPr>
                      <w:spacing w:val="-5"/>
                      <w:w w:val="105"/>
                    </w:rPr>
                    <w:t xml:space="preserve"> </w:t>
                  </w:r>
                  <w:proofErr w:type="spellStart"/>
                  <w:r>
                    <w:rPr>
                      <w:w w:val="105"/>
                    </w:rPr>
                    <w:t>amortisation</w:t>
                  </w:r>
                  <w:proofErr w:type="spellEnd"/>
                  <w:r>
                    <w:rPr>
                      <w:spacing w:val="-6"/>
                      <w:w w:val="105"/>
                    </w:rPr>
                    <w:t xml:space="preserve"> </w:t>
                  </w:r>
                  <w:r>
                    <w:rPr>
                      <w:w w:val="105"/>
                    </w:rPr>
                    <w:t>rates</w:t>
                  </w:r>
                  <w:r>
                    <w:rPr>
                      <w:spacing w:val="-5"/>
                      <w:w w:val="105"/>
                    </w:rPr>
                    <w:t xml:space="preserve"> </w:t>
                  </w:r>
                  <w:r>
                    <w:rPr>
                      <w:w w:val="105"/>
                    </w:rPr>
                    <w:t>are</w:t>
                  </w:r>
                  <w:r>
                    <w:rPr>
                      <w:spacing w:val="-6"/>
                      <w:w w:val="105"/>
                    </w:rPr>
                    <w:t xml:space="preserve"> </w:t>
                  </w:r>
                  <w:r>
                    <w:rPr>
                      <w:w w:val="105"/>
                    </w:rPr>
                    <w:t>in</w:t>
                  </w:r>
                  <w:r>
                    <w:rPr>
                      <w:spacing w:val="-5"/>
                      <w:w w:val="105"/>
                    </w:rPr>
                    <w:t xml:space="preserve"> </w:t>
                  </w:r>
                  <w:r>
                    <w:rPr>
                      <w:w w:val="105"/>
                    </w:rPr>
                    <w:t>use:</w:t>
                  </w:r>
                  <w:r>
                    <w:rPr>
                      <w:w w:val="105"/>
                    </w:rPr>
                    <w:tab/>
                    <w:t>Annual</w:t>
                  </w:r>
                  <w:r>
                    <w:rPr>
                      <w:spacing w:val="-9"/>
                      <w:w w:val="105"/>
                    </w:rPr>
                    <w:t xml:space="preserve"> </w:t>
                  </w:r>
                  <w:r>
                    <w:rPr>
                      <w:w w:val="105"/>
                    </w:rPr>
                    <w:t>Rate Leasehold Improvements</w:t>
                  </w:r>
                  <w:r>
                    <w:rPr>
                      <w:spacing w:val="-4"/>
                      <w:w w:val="105"/>
                    </w:rPr>
                    <w:t xml:space="preserve"> </w:t>
                  </w:r>
                  <w:r>
                    <w:rPr>
                      <w:w w:val="105"/>
                    </w:rPr>
                    <w:t>at</w:t>
                  </w:r>
                  <w:r>
                    <w:rPr>
                      <w:spacing w:val="-4"/>
                      <w:w w:val="105"/>
                    </w:rPr>
                    <w:t xml:space="preserve"> </w:t>
                  </w:r>
                  <w:r>
                    <w:rPr>
                      <w:w w:val="105"/>
                    </w:rPr>
                    <w:t>cost</w:t>
                  </w:r>
                  <w:r>
                    <w:rPr>
                      <w:w w:val="105"/>
                    </w:rPr>
                    <w:tab/>
                  </w:r>
                  <w:r>
                    <w:rPr>
                      <w:w w:val="105"/>
                    </w:rPr>
                    <w:tab/>
                  </w:r>
                  <w:r>
                    <w:rPr>
                      <w:spacing w:val="-6"/>
                      <w:w w:val="105"/>
                    </w:rPr>
                    <w:t>10%</w:t>
                  </w:r>
                </w:p>
                <w:p w14:paraId="0BAE18EA" w14:textId="77777777" w:rsidR="00B9323D" w:rsidRDefault="00B9323D">
                  <w:pPr>
                    <w:pStyle w:val="BodyText"/>
                    <w:tabs>
                      <w:tab w:val="left" w:pos="7882"/>
                    </w:tabs>
                    <w:spacing w:line="148" w:lineRule="exact"/>
                    <w:ind w:left="559"/>
                  </w:pPr>
                  <w:r>
                    <w:rPr>
                      <w:w w:val="105"/>
                    </w:rPr>
                    <w:t>Furniture</w:t>
                  </w:r>
                  <w:r>
                    <w:rPr>
                      <w:spacing w:val="-4"/>
                      <w:w w:val="105"/>
                    </w:rPr>
                    <w:t xml:space="preserve"> </w:t>
                  </w:r>
                  <w:r>
                    <w:rPr>
                      <w:w w:val="105"/>
                    </w:rPr>
                    <w:t>and</w:t>
                  </w:r>
                  <w:r>
                    <w:rPr>
                      <w:spacing w:val="-5"/>
                      <w:w w:val="105"/>
                    </w:rPr>
                    <w:t xml:space="preserve"> </w:t>
                  </w:r>
                  <w:r>
                    <w:rPr>
                      <w:w w:val="105"/>
                    </w:rPr>
                    <w:t>Equipment</w:t>
                  </w:r>
                  <w:r>
                    <w:rPr>
                      <w:w w:val="105"/>
                    </w:rPr>
                    <w:tab/>
                    <w:t>20%</w:t>
                  </w:r>
                </w:p>
                <w:p w14:paraId="30FE725F" w14:textId="77777777" w:rsidR="00B9323D" w:rsidRDefault="00B9323D">
                  <w:pPr>
                    <w:pStyle w:val="BodyText"/>
                    <w:tabs>
                      <w:tab w:val="left" w:pos="7882"/>
                    </w:tabs>
                    <w:spacing w:before="23"/>
                    <w:ind w:left="559"/>
                  </w:pPr>
                  <w:r>
                    <w:rPr>
                      <w:w w:val="105"/>
                    </w:rPr>
                    <w:t>Website</w:t>
                  </w:r>
                  <w:r>
                    <w:rPr>
                      <w:spacing w:val="-2"/>
                      <w:w w:val="105"/>
                    </w:rPr>
                    <w:t xml:space="preserve"> </w:t>
                  </w:r>
                  <w:r>
                    <w:rPr>
                      <w:w w:val="105"/>
                    </w:rPr>
                    <w:t>at</w:t>
                  </w:r>
                  <w:r>
                    <w:rPr>
                      <w:spacing w:val="-2"/>
                      <w:w w:val="105"/>
                    </w:rPr>
                    <w:t xml:space="preserve"> </w:t>
                  </w:r>
                  <w:r>
                    <w:rPr>
                      <w:w w:val="105"/>
                    </w:rPr>
                    <w:t>cost</w:t>
                  </w:r>
                  <w:r>
                    <w:rPr>
                      <w:w w:val="105"/>
                    </w:rPr>
                    <w:tab/>
                    <w:t>20%</w:t>
                  </w:r>
                </w:p>
                <w:p w14:paraId="2C76642E" w14:textId="77777777" w:rsidR="00B9323D" w:rsidRDefault="00B9323D">
                  <w:pPr>
                    <w:pStyle w:val="BodyText"/>
                    <w:spacing w:before="7"/>
                    <w:rPr>
                      <w:sz w:val="17"/>
                    </w:rPr>
                  </w:pPr>
                </w:p>
                <w:p w14:paraId="54EDFEFE" w14:textId="77777777" w:rsidR="00B9323D" w:rsidRDefault="00B9323D">
                  <w:pPr>
                    <w:numPr>
                      <w:ilvl w:val="0"/>
                      <w:numId w:val="38"/>
                    </w:numPr>
                    <w:tabs>
                      <w:tab w:val="left" w:pos="760"/>
                    </w:tabs>
                    <w:spacing w:before="1"/>
                    <w:ind w:left="759" w:hanging="201"/>
                    <w:rPr>
                      <w:b/>
                      <w:sz w:val="13"/>
                    </w:rPr>
                  </w:pPr>
                  <w:r>
                    <w:rPr>
                      <w:b/>
                      <w:w w:val="105"/>
                      <w:sz w:val="13"/>
                    </w:rPr>
                    <w:t>Management</w:t>
                  </w:r>
                  <w:r>
                    <w:rPr>
                      <w:b/>
                      <w:spacing w:val="-2"/>
                      <w:w w:val="105"/>
                      <w:sz w:val="13"/>
                    </w:rPr>
                    <w:t xml:space="preserve"> </w:t>
                  </w:r>
                  <w:r>
                    <w:rPr>
                      <w:b/>
                      <w:w w:val="105"/>
                      <w:sz w:val="13"/>
                    </w:rPr>
                    <w:t>fees</w:t>
                  </w:r>
                </w:p>
                <w:p w14:paraId="495C3EA6" w14:textId="77777777" w:rsidR="00B9323D" w:rsidRDefault="00B9323D">
                  <w:pPr>
                    <w:pStyle w:val="BodyText"/>
                    <w:spacing w:before="18"/>
                    <w:ind w:left="559"/>
                  </w:pPr>
                  <w:r>
                    <w:rPr>
                      <w:w w:val="105"/>
                    </w:rPr>
                    <w:t>Management fees comprise amounts received from members to manage and pay expenses for and on behalf of the Commercial Crime Fund.</w:t>
                  </w:r>
                </w:p>
                <w:p w14:paraId="72DC411D" w14:textId="77777777" w:rsidR="00B9323D" w:rsidRDefault="00B9323D">
                  <w:pPr>
                    <w:numPr>
                      <w:ilvl w:val="0"/>
                      <w:numId w:val="38"/>
                    </w:numPr>
                    <w:tabs>
                      <w:tab w:val="left" w:pos="761"/>
                    </w:tabs>
                    <w:spacing w:before="122"/>
                    <w:ind w:left="760" w:hanging="202"/>
                    <w:rPr>
                      <w:b/>
                      <w:sz w:val="13"/>
                    </w:rPr>
                  </w:pPr>
                  <w:r>
                    <w:rPr>
                      <w:b/>
                      <w:w w:val="105"/>
                      <w:sz w:val="13"/>
                    </w:rPr>
                    <w:t>Investment</w:t>
                  </w:r>
                  <w:r>
                    <w:rPr>
                      <w:b/>
                      <w:spacing w:val="-2"/>
                      <w:w w:val="105"/>
                      <w:sz w:val="13"/>
                    </w:rPr>
                    <w:t xml:space="preserve"> </w:t>
                  </w:r>
                  <w:r>
                    <w:rPr>
                      <w:b/>
                      <w:w w:val="105"/>
                      <w:sz w:val="13"/>
                    </w:rPr>
                    <w:t>income</w:t>
                  </w:r>
                </w:p>
                <w:p w14:paraId="06BAFB70" w14:textId="77777777" w:rsidR="00B9323D" w:rsidRDefault="00B9323D">
                  <w:pPr>
                    <w:pStyle w:val="BodyText"/>
                    <w:spacing w:before="13" w:line="268" w:lineRule="auto"/>
                    <w:ind w:left="559" w:right="116"/>
                  </w:pPr>
                  <w:r>
                    <w:rPr>
                      <w:w w:val="105"/>
                    </w:rPr>
                    <w:t xml:space="preserve">Investment income consists of interest which is </w:t>
                  </w:r>
                  <w:proofErr w:type="spellStart"/>
                  <w:r>
                    <w:rPr>
                      <w:w w:val="105"/>
                    </w:rPr>
                    <w:t>recognised</w:t>
                  </w:r>
                  <w:proofErr w:type="spellEnd"/>
                  <w:r>
                    <w:rPr>
                      <w:w w:val="105"/>
                    </w:rPr>
                    <w:t xml:space="preserve"> on a time-proportionate basis that takes into account the effective interest rate on the financial asset and movements in unit values in cash and fixed interest funds which are carried at fair value through the Statement of Comprehensive Income.</w:t>
                  </w:r>
                </w:p>
                <w:p w14:paraId="4E4C9B94" w14:textId="77777777" w:rsidR="00B9323D" w:rsidRDefault="00B9323D">
                  <w:pPr>
                    <w:pStyle w:val="BodyText"/>
                    <w:rPr>
                      <w:sz w:val="14"/>
                    </w:rPr>
                  </w:pPr>
                </w:p>
                <w:p w14:paraId="6BF956D4" w14:textId="77777777" w:rsidR="00B9323D" w:rsidRDefault="00B9323D">
                  <w:pPr>
                    <w:numPr>
                      <w:ilvl w:val="0"/>
                      <w:numId w:val="38"/>
                    </w:numPr>
                    <w:tabs>
                      <w:tab w:val="left" w:pos="799"/>
                    </w:tabs>
                    <w:spacing w:before="81"/>
                    <w:ind w:left="799" w:hanging="240"/>
                    <w:rPr>
                      <w:b/>
                      <w:sz w:val="13"/>
                    </w:rPr>
                  </w:pPr>
                  <w:r>
                    <w:rPr>
                      <w:b/>
                      <w:w w:val="105"/>
                      <w:sz w:val="13"/>
                    </w:rPr>
                    <w:t>Premiums</w:t>
                  </w:r>
                </w:p>
                <w:p w14:paraId="5784E997" w14:textId="77777777" w:rsidR="00B9323D" w:rsidRDefault="00B9323D">
                  <w:pPr>
                    <w:pStyle w:val="BodyText"/>
                    <w:spacing w:before="19" w:line="268" w:lineRule="auto"/>
                    <w:ind w:left="559" w:right="466"/>
                  </w:pPr>
                  <w:r>
                    <w:rPr>
                      <w:w w:val="105"/>
                    </w:rPr>
                    <w:t xml:space="preserve">Premiums comprise amounts charged to members of the Schemes for policy cover, net of amounts returned to members as bonuses. The earned portion of premiums received is </w:t>
                  </w:r>
                  <w:proofErr w:type="spellStart"/>
                  <w:r>
                    <w:rPr>
                      <w:w w:val="105"/>
                    </w:rPr>
                    <w:t>recognised</w:t>
                  </w:r>
                  <w:proofErr w:type="spellEnd"/>
                  <w:r>
                    <w:rPr>
                      <w:w w:val="105"/>
                    </w:rPr>
                    <w:t xml:space="preserve"> as revenue. Premiums are treated as earned from date of attachment of risk. The pattern of recognition over the policy is based on time, which is considered </w:t>
                  </w:r>
                  <w:proofErr w:type="spellStart"/>
                  <w:r>
                    <w:rPr>
                      <w:w w:val="105"/>
                    </w:rPr>
                    <w:t>to</w:t>
                  </w:r>
                  <w:proofErr w:type="spellEnd"/>
                  <w:r>
                    <w:rPr>
                      <w:w w:val="105"/>
                    </w:rPr>
                    <w:t xml:space="preserve"> closely approximate the pattern of risks undertaken.</w:t>
                  </w:r>
                </w:p>
                <w:p w14:paraId="21023952" w14:textId="77777777" w:rsidR="00B9323D" w:rsidRDefault="00B9323D">
                  <w:pPr>
                    <w:numPr>
                      <w:ilvl w:val="0"/>
                      <w:numId w:val="38"/>
                    </w:numPr>
                    <w:tabs>
                      <w:tab w:val="left" w:pos="760"/>
                    </w:tabs>
                    <w:spacing w:before="102"/>
                    <w:ind w:left="759" w:hanging="201"/>
                    <w:rPr>
                      <w:b/>
                      <w:sz w:val="13"/>
                    </w:rPr>
                  </w:pPr>
                  <w:r>
                    <w:rPr>
                      <w:b/>
                      <w:w w:val="105"/>
                      <w:sz w:val="13"/>
                    </w:rPr>
                    <w:t>Premiums in</w:t>
                  </w:r>
                  <w:r>
                    <w:rPr>
                      <w:b/>
                      <w:spacing w:val="-1"/>
                      <w:w w:val="105"/>
                      <w:sz w:val="13"/>
                    </w:rPr>
                    <w:t xml:space="preserve"> </w:t>
                  </w:r>
                  <w:r>
                    <w:rPr>
                      <w:b/>
                      <w:w w:val="105"/>
                      <w:sz w:val="13"/>
                    </w:rPr>
                    <w:t>advance</w:t>
                  </w:r>
                </w:p>
                <w:p w14:paraId="6D5DD51B" w14:textId="77777777" w:rsidR="00B9323D" w:rsidRDefault="00B9323D">
                  <w:pPr>
                    <w:pStyle w:val="BodyText"/>
                    <w:spacing w:before="18" w:line="268" w:lineRule="auto"/>
                    <w:ind w:left="559" w:right="370"/>
                  </w:pPr>
                  <w:r>
                    <w:rPr>
                      <w:w w:val="105"/>
                    </w:rPr>
                    <w:t xml:space="preserve">During the month of June each year, the Liability Mutual Insurance Scheme issued premium notices to Scheme members. The risk attaches to the premiums in the next accounting period and accordingly the revenue is </w:t>
                  </w:r>
                  <w:proofErr w:type="spellStart"/>
                  <w:r>
                    <w:rPr>
                      <w:w w:val="105"/>
                    </w:rPr>
                    <w:t>recognised</w:t>
                  </w:r>
                  <w:proofErr w:type="spellEnd"/>
                  <w:r>
                    <w:rPr>
                      <w:w w:val="105"/>
                    </w:rPr>
                    <w:t xml:space="preserve"> each following year commencing 1 July. Prior to each balance date members have committed to participate in either the Scheme or the Fund for the ensuing year and accordingly the premiums are disclosed in the Statement of Financial Position as “premiums receivable” with an offsetting liability described as “premiums in advance”.</w:t>
                  </w:r>
                </w:p>
                <w:p w14:paraId="43C5503D" w14:textId="77777777" w:rsidR="00B9323D" w:rsidRDefault="00B9323D">
                  <w:pPr>
                    <w:pStyle w:val="BodyText"/>
                    <w:spacing w:before="3"/>
                    <w:rPr>
                      <w:sz w:val="14"/>
                    </w:rPr>
                  </w:pPr>
                </w:p>
                <w:p w14:paraId="03A40F80" w14:textId="77777777" w:rsidR="00B9323D" w:rsidRDefault="00B9323D">
                  <w:pPr>
                    <w:numPr>
                      <w:ilvl w:val="0"/>
                      <w:numId w:val="38"/>
                    </w:numPr>
                    <w:tabs>
                      <w:tab w:val="left" w:pos="841"/>
                    </w:tabs>
                    <w:ind w:left="840" w:hanging="282"/>
                    <w:rPr>
                      <w:b/>
                      <w:sz w:val="13"/>
                    </w:rPr>
                  </w:pPr>
                  <w:r>
                    <w:rPr>
                      <w:b/>
                      <w:w w:val="105"/>
                      <w:sz w:val="13"/>
                    </w:rPr>
                    <w:t>Claims</w:t>
                  </w:r>
                </w:p>
                <w:p w14:paraId="47F36516" w14:textId="77777777" w:rsidR="00B9323D" w:rsidRDefault="00B9323D">
                  <w:pPr>
                    <w:pStyle w:val="BodyText"/>
                    <w:spacing w:before="19" w:line="268" w:lineRule="auto"/>
                    <w:ind w:left="559" w:right="329"/>
                  </w:pPr>
                  <w:r>
                    <w:rPr>
                      <w:w w:val="105"/>
                    </w:rPr>
                    <w:t xml:space="preserve">Claims-incurred expense and liability for outstanding claims are </w:t>
                  </w:r>
                  <w:proofErr w:type="spellStart"/>
                  <w:r>
                    <w:rPr>
                      <w:w w:val="105"/>
                    </w:rPr>
                    <w:t>recognised</w:t>
                  </w:r>
                  <w:proofErr w:type="spellEnd"/>
                  <w:r>
                    <w:rPr>
                      <w:w w:val="105"/>
                    </w:rPr>
                    <w:t xml:space="preserve"> in respect of direct business. The liability covers claims incurred but not yet paid, incurred but not yet reported claims, and the anticipated direct and indirect costs of settling those claims. Claims outstanding are assessed by reviewing individual claim files and estimating claims not notified and settlement costs using statistical and actuarial techniques. The liability for outstanding claims is measured as the present value of the expected future payments, reflecting the fact that all the claims do not have to be paid out in the immediate future. The expected future payments are estimated on the basis of the ultimate cost of settling claims, which is affected by factors arising during the period to settlement such as normal inflation and superimposed inflation. Advice from the MAV’s actuary has estimated superimposed inflation to be 1.5% per annum (2019: 1.5%) for personal injury non large claims and the discount rate at 0.63% (2019: 1.17</w:t>
                  </w:r>
                  <w:proofErr w:type="gramStart"/>
                  <w:r>
                    <w:rPr>
                      <w:w w:val="105"/>
                    </w:rPr>
                    <w:t>% )</w:t>
                  </w:r>
                  <w:proofErr w:type="gramEnd"/>
                  <w:r>
                    <w:rPr>
                      <w:w w:val="105"/>
                    </w:rPr>
                    <w:t>.</w:t>
                  </w:r>
                </w:p>
                <w:p w14:paraId="5F79D0AF" w14:textId="77777777" w:rsidR="00B9323D" w:rsidRDefault="00B9323D">
                  <w:pPr>
                    <w:pStyle w:val="BodyText"/>
                    <w:spacing w:before="4"/>
                    <w:ind w:left="40"/>
                    <w:rPr>
                      <w:sz w:val="17"/>
                    </w:rPr>
                  </w:pPr>
                </w:p>
              </w:txbxContent>
            </v:textbox>
            <w10:wrap anchorx="page" anchory="page"/>
          </v:shape>
        </w:pict>
      </w:r>
      <w:r>
        <w:pict w14:anchorId="79CC5082">
          <v:shape id="_x0000_s3066" type="#_x0000_t202" alt="" style="position:absolute;margin-left:0;margin-top:0;width:595.3pt;height:97.6pt;z-index:-24641024;mso-wrap-style:square;mso-wrap-edited:f;mso-width-percent:0;mso-height-percent:0;mso-position-horizontal-relative:page;mso-position-vertical-relative:page;mso-width-percent:0;mso-height-percent:0;v-text-anchor:top" filled="f" stroked="f">
            <v:textbox inset="0,0,0,0">
              <w:txbxContent>
                <w:p w14:paraId="5F769013" w14:textId="77777777" w:rsidR="00B9323D" w:rsidRDefault="00B9323D">
                  <w:pPr>
                    <w:pStyle w:val="BodyText"/>
                    <w:spacing w:before="4"/>
                    <w:ind w:left="40"/>
                    <w:rPr>
                      <w:rFonts w:ascii="Times New Roman"/>
                      <w:sz w:val="17"/>
                    </w:rPr>
                  </w:pPr>
                </w:p>
              </w:txbxContent>
            </v:textbox>
            <w10:wrap anchorx="page" anchory="page"/>
          </v:shape>
        </w:pict>
      </w:r>
      <w:r>
        <w:pict w14:anchorId="7BF90302">
          <v:shape id="_x0000_s3065" type="#_x0000_t202" alt="" style="position:absolute;margin-left:509.25pt;margin-top:39.9pt;width:2.95pt;height:12pt;z-index:-24640512;mso-wrap-style:square;mso-wrap-edited:f;mso-width-percent:0;mso-height-percent:0;mso-position-horizontal-relative:page;mso-position-vertical-relative:page;mso-width-percent:0;mso-height-percent:0;v-text-anchor:top" filled="f" stroked="f">
            <v:textbox inset="0,0,0,0">
              <w:txbxContent>
                <w:p w14:paraId="35D76956" w14:textId="77777777" w:rsidR="00B9323D" w:rsidRDefault="00B9323D">
                  <w:pPr>
                    <w:pStyle w:val="BodyText"/>
                    <w:spacing w:before="4"/>
                    <w:ind w:left="40"/>
                    <w:rPr>
                      <w:rFonts w:ascii="Times New Roman"/>
                      <w:sz w:val="17"/>
                    </w:rPr>
                  </w:pPr>
                </w:p>
              </w:txbxContent>
            </v:textbox>
            <w10:wrap anchorx="page" anchory="page"/>
          </v:shape>
        </w:pict>
      </w:r>
      <w:r>
        <w:pict w14:anchorId="76EEE773">
          <v:shape id="_x0000_s3064" type="#_x0000_t202" alt="" style="position:absolute;margin-left:526.25pt;margin-top:39.95pt;width:2.95pt;height:12pt;z-index:-24640000;mso-wrap-style:square;mso-wrap-edited:f;mso-width-percent:0;mso-height-percent:0;mso-position-horizontal-relative:page;mso-position-vertical-relative:page;mso-width-percent:0;mso-height-percent:0;v-text-anchor:top" filled="f" stroked="f">
            <v:textbox inset="0,0,0,0">
              <w:txbxContent>
                <w:p w14:paraId="69498661" w14:textId="77777777" w:rsidR="00B9323D" w:rsidRDefault="00B9323D">
                  <w:pPr>
                    <w:pStyle w:val="BodyText"/>
                    <w:spacing w:before="4"/>
                    <w:ind w:left="40"/>
                    <w:rPr>
                      <w:rFonts w:ascii="Times New Roman"/>
                      <w:sz w:val="17"/>
                    </w:rPr>
                  </w:pPr>
                </w:p>
              </w:txbxContent>
            </v:textbox>
            <w10:wrap anchorx="page" anchory="page"/>
          </v:shape>
        </w:pict>
      </w:r>
      <w:r>
        <w:pict w14:anchorId="18598B59">
          <v:shape id="_x0000_s3063" type="#_x0000_t202" alt="" style="position:absolute;margin-left:512.35pt;margin-top:55.65pt;width:10.7pt;height:12pt;z-index:-24639488;mso-wrap-style:square;mso-wrap-edited:f;mso-width-percent:0;mso-height-percent:0;mso-position-horizontal-relative:page;mso-position-vertical-relative:page;mso-width-percent:0;mso-height-percent:0;v-text-anchor:top" filled="f" stroked="f">
            <v:textbox inset="0,0,0,0">
              <w:txbxContent>
                <w:p w14:paraId="7439FCF5" w14:textId="77777777" w:rsidR="00B9323D" w:rsidRDefault="00B9323D">
                  <w:pPr>
                    <w:pStyle w:val="BodyText"/>
                    <w:spacing w:before="4"/>
                    <w:ind w:left="40"/>
                    <w:rPr>
                      <w:rFonts w:ascii="Times New Roman"/>
                      <w:sz w:val="17"/>
                    </w:rPr>
                  </w:pPr>
                </w:p>
              </w:txbxContent>
            </v:textbox>
            <w10:wrap anchorx="page" anchory="page"/>
          </v:shape>
        </w:pict>
      </w:r>
    </w:p>
    <w:p w14:paraId="13716B7B" w14:textId="77777777" w:rsidR="00BF43F6" w:rsidRDefault="00BF43F6">
      <w:pPr>
        <w:rPr>
          <w:sz w:val="2"/>
          <w:szCs w:val="2"/>
        </w:rPr>
        <w:sectPr w:rsidR="00BF43F6">
          <w:pgSz w:w="11910" w:h="16840"/>
          <w:pgMar w:top="0" w:right="460" w:bottom="0" w:left="440" w:header="720" w:footer="720" w:gutter="0"/>
          <w:cols w:space="720"/>
        </w:sectPr>
      </w:pPr>
    </w:p>
    <w:p w14:paraId="0135171E" w14:textId="77777777" w:rsidR="00BF43F6" w:rsidRDefault="008C18AB">
      <w:pPr>
        <w:rPr>
          <w:sz w:val="2"/>
          <w:szCs w:val="2"/>
        </w:rPr>
      </w:pPr>
      <w:r>
        <w:lastRenderedPageBreak/>
        <w:pict w14:anchorId="2BD5627E">
          <v:rect id="_x0000_s3062" alt="" style="position:absolute;margin-left:0;margin-top:97.6pt;width:595.3pt;height:744.3pt;z-index:-24638976;mso-wrap-edited:f;mso-width-percent:0;mso-height-percent:0;mso-position-horizontal-relative:page;mso-position-vertical-relative:page;mso-width-percent:0;mso-height-percent:0" fillcolor="#e1ecf5" stroked="f">
            <w10:wrap anchorx="page" anchory="page"/>
          </v:rect>
        </w:pict>
      </w:r>
      <w:r>
        <w:pict w14:anchorId="45ADEBFC">
          <v:shape id="_x0000_s3061" alt="" style="position:absolute;margin-left:28.35pt;margin-top:175.75pt;width:522.3pt;height:533.9pt;z-index:-24638464;mso-wrap-edited:f;mso-width-percent:0;mso-height-percent:0;mso-position-horizontal-relative:page;mso-position-vertical-relative:page;mso-width-percent:0;mso-height-percent:0" coordsize="10446,10678" path="m10446,247r,-247l,,,247,,520,,10677r10446,l10446,247xe" stroked="f">
            <v:path arrowok="t" o:connecttype="custom" o:connectlocs="2147483646,1516932450;2147483646,1417335875;0,1417335875;0,1516932450;0,1627012875;0,2147483646;2147483646,2147483646;2147483646,1516932450" o:connectangles="0,0,0,0,0,0,0,0"/>
            <w10:wrap anchorx="page" anchory="page"/>
          </v:shape>
        </w:pict>
      </w:r>
      <w:r>
        <w:pict w14:anchorId="4B8A4810">
          <v:group id="_x0000_s3055" alt="" style="position:absolute;margin-left:0;margin-top:0;width:595.3pt;height:97.6pt;z-index:-24637952;mso-position-horizontal-relative:page;mso-position-vertical-relative:page" coordsize="11906,1952">
            <v:rect id="_x0000_s3056" alt="" style="position:absolute;width:11906;height:1952" fillcolor="#005eb8" stroked="f"/>
            <v:shape id="_x0000_s3057" alt="" style="position:absolute;left:875;top:890;width:2009;height:507" coordorigin="875,891" coordsize="2009,507" o:spt="100" adj="0,,0" path="m1394,1387l1297,899r-162,369l972,899r-97,488l936,1387r55,-309l993,1078r142,319l1277,1078r1,l1333,1387r61,xm1903,1384l1697,891r-206,493l1556,1384r141,-347l1838,1384r65,xm2080,1371r-1,l2077,1371r-1,l2076,1375r4,l2080,1371xm2098,1371r-1,l2095,1371r,l2095,1375r2,l2098,1375r,-4xm2149,1371r-1,l2146,1371r,3l2148,1374r1,l2149,1373r,-2xm2249,1371r-1,l2246,1371r-1,l2245,1375r4,l2249,1371xm2288,1371r-1,l2285,1371r,3l2287,1374r1,l2288,1373r,-2xm2884,895r-65,l2678,1241,2537,895r-65,l2678,1388,2884,895xe" stroked="f">
              <v:stroke joinstyle="round"/>
              <v:formulas/>
              <v:path arrowok="t" o:connecttype="segments"/>
            </v:shape>
            <v:shape id="_x0000_s3058" type="#_x0000_t75" alt="" style="position:absolute;left:2136;top:1104;width:167;height:200">
              <v:imagedata r:id="rId21" o:title=""/>
            </v:shape>
            <v:shape id="_x0000_s3059" alt="" style="position:absolute;left:1952;top:902;width:520;height:490" coordorigin="1953,902" coordsize="520,490" o:spt="100" adj="0,,0" path="m1992,1126r-2,-2l1989,1128r1,-2l1992,1126xm2007,1065r,-1l2007,1064r,1xm2019,1145r-1,-11l2011,1124r-5,-2l2001,1120r-10,l1983,1122r-7,4l1969,1136r-13,18l1953,1152r3,4l1965,1154r1,-2l1967,1150r2,6l1966,1168r,8l1974,1174r2,-4l1982,1162r-2,-8l1987,1158r4,l1988,1154r-1,-2l1985,1148r,-8l1989,1128r-11,16l1984,1150r-2,2l1982,1150r-4,-2l1977,1148r2,10l1977,1166r-8,4l1971,1162r,-10l1972,1150r,-6l1969,1146r-7,6l1960,1150r7,-6l1970,1138r9,-10l1986,1124r5,-2l2004,1122r7,6l2019,1145xm2020,1146r-1,-1l2019,1147r1,-1xm2028,1078r-1,-2l2025,1070r,-1l2023,1069r,3l2020,1068r-4,-7l2014,1064r,6l2021,1075r1,1l2025,1077r3,1xm2048,1072r-2,-4l2045,1067r-1,-4l2042,1059r-1,-1l2041,1056r-3,-6l2037,1056r-1,-1l2036,1063r-2,3l2031,1066r-2,-3l2031,1060r3,1l2036,1063r,-8l2036,1055r-1,-1l2032,1050r-1,1l2026,1053r-2,3l2028,1055r3,l2033,1056r1,2l2030,1057r-3,3l2022,1060r1,1l2023,1061r4,8l2037,1070r1,-4l2039,1060r,-1l2043,1067r-10,10l2039,1078r6,-11l2043,1075r5,-3xm2058,1064r-13,-7l2045,1057r5,7l2058,1064xm2063,1052r-1,-2l2062,1048r-1,-2l2061,1044r-1,1l2057,1047r-1,1l2055,1043r-3,l2048,1053r-1,-1l2045,1047r-1,-7l2043,1038r-1,7l2042,1048r3,9l2048,1055r7,2l2056,1055r,-1l2054,1053r-1,-2l2057,1050r2,4l2056,1057r4,1l2063,1052xm2063,1067r-6,l2054,1065r-6,3l2053,1072r1,-1l2056,1070r-3,-2l2057,1068r3,1l2061,1068r2,-1xm2067,1026r-5,-2l2055,1030r-2,-8l2048,1022r-6,8l2041,1028r-3,-6l2032,1026r-2,6l2028,1034r-6,l2019,1036r-1,4l2021,1044r-7,l2008,1048r3,8l2007,1060r-1,2l2007,1064r7,-6l2018,1060r1,-6l2013,1058r1,-8l2017,1046r11,2l2026,1046r-3,-4l2027,1040r6,2l2032,1040r,-2l2035,1030r2,-2l2041,1038r2,-4l2046,1032r3,-2l2049,1038r4,-4l2057,1034r9,-2l2066,1032r1,-6xm2070,1079r-2,-4l2067,1072r-1,-4l2066,1070r-1,l2065,1087r,l2064,1087r-3,1l2062,1085r-2,-5l2062,1081r1,1l2065,1086r,1l2065,1070r,l2065,1079r,2l2064,1080r-1,-1l2063,1078r,-1l2062,1076r-1,-1l2062,1074r2,l2065,1072r,7l2065,1070r-2,1l2059,1073r,3l2059,1084r-1,1l2053,1088r-1,-1l2052,1091r-1,2l2050,1094r-1,l2047,1090r,-1l2047,1086r3,4l2052,1091r,-4l2051,1086r-4,-3l2047,1083r,-3l2051,1080r2,1l2054,1080r2,-4l2059,1076r,-3l2058,1074r-4,l2047,1077r-1,1l2046,1078r,12l2042,1088r-2,-2l2039,1085r1,l2041,1085r1,-1l2043,1083r1,2l2045,1087r1,l2046,1090r,-12l2044,1080r-2,1l2040,1082r-2,1l2036,1083r3,4l2042,1096r11,1l2053,1094r1,-2l2061,1089r6,1l2067,1089r,-1l2067,1088r,-1l2070,1081r,-2xm2072,1043r-4,-4l2064,1039r2,7l2067,1051r-2,-3l2064,1051r1,l2068,1057r,1l2070,1056r1,-3l2072,1043xm2090,978r-1,2l2089,981r1,-1l2090,978xm2123,1373r-2,-2l2118,1371r-3,l2113,1373r,6l2115,1381r6,l2123,1379r,-6xm2150,1378r-2,l2147,1378r-1,l2146,1382r2,l2150,1382r,-4xm2175,1373r-3,-2l2169,1371r-2,l2164,1373r,6l2167,1381r5,l2175,1379r,-6xm2223,1373r-3,-2l2217,1371r-2,l2212,1373r,6l2215,1381r5,l2223,1379r,-6xm2289,1378r-2,l2286,1378r-1,l2285,1382r2,l2289,1382r,-4xm2304,1187r-2,7l2304,1199r,-12xm2338,1122r-11,-2l2320,1124r-3,8l2312,1134r-3,l2306,1126r-1,-4l2304,1120r,16l2308,1136r6,2l2316,1140r-12,28l2304,1187r3,-15l2308,1168r2,-4l2316,1150r4,-6l2319,1140r1,-4l2321,1134r3,-6l2327,1126r2,l2338,1122xm2343,1070r,l2343,1070r,xm2355,1068r-5,2l2352,1070r3,-2xm2356,1078r-1,l2354,1080r-3,2l2348,1082r-3,-2l2339,1080r6,-8l2350,1070r-7,l2341,1072r-5,2l2331,1078r-2,4l2332,1086r15,-2l2346,1086r7,l2353,1084r1,-2l2356,1078xm2357,1373r-2,-2l2352,1371r-2,l2347,1373r,6l2350,1381r5,l2357,1379r,-6xm2362,1052r-2,-2l2358,1053r1,-5l2361,1040r-3,1l2353,1044r2,10l2356,1057r1,3l2358,1058r2,-6l2362,1052xm2367,1040r-3,-2l2359,1034r-3,l2351,1036r-2,8l2346,1054r1,2l2345,1058r-5,2l2335,1064r-1,2l2339,1066r4,4l2341,1064r3,-2l2352,1060r-1,-4l2351,1048r4,-8l2360,1038r3,2l2367,1040xm2378,1069r-7,-2l2368,1068r-5,1l2366,1070r2,l2369,1070r3,l2370,1071r1,1l2373,1074r5,-4l2378,1069xm2381,1058r-13,7l2376,1066r5,-8l2381,1058xm2384,1049r,-2l2382,1039r-1,3l2381,1049r-2,4l2378,1054r-2,-3l2376,1049r-2,-4l2370,1045r,4l2368,1049r-2,-2l2365,1045r-1,2l2363,1054r3,5l2370,1058r-3,-2l2369,1051r4,1l2370,1056r1,2l2377,1056r4,2l2381,1056r1,-2l2384,1049xm2389,1084r-1,l2387,1084r,2l2386,1087r-3,2l2380,1091r,-2l2381,1088r,l2382,1087r,-2l2384,1085r1,1l2387,1086r,-2l2386,1084r-1,-1l2384,1083r-3,-2l2379,1080r,-1l2379,1090r-2,6l2376,1096r-1,-2l2373,1093r3,-2l2376,1091r1,-1l2377,1089r1,-1l2379,1090r,-11l2379,1079r,5l2373,1089r-1,l2367,1086r,-1l2367,1082r,-4l2370,1078r2,4l2375,1081r4,l2379,1084r,-5l2378,1078r-1,l2372,1075r-4,l2365,1074r,8l2364,1086r,3l2364,1089r-2,l2360,1089r,-1l2360,1087r3,-4l2364,1083r1,-1l2365,1074r,l2364,1073r,4l2363,1078r-1,2l2363,1081r-2,2l2360,1080r,-5l2361,1074r,1l2363,1076r1,1l2364,1073r-1,l2360,1072r,-2l2358,1077r,l2355,1080r,1l2359,1091r6,-1l2372,1094r1,4l2384,1098r,-2l2386,1091r1,-2l2388,1086r1,-1l2389,1084xm2400,1058r,-1l2393,1057r4,1l2400,1058xm2402,1063r-4,l2396,1061r,l2396,1065r-1,2l2394,1068r-3,1l2389,1066r2,-3l2394,1063r2,2l2396,1061r-1,-1l2395,1060r-4,l2392,1059r,-1l2393,1057r,l2400,1057r-1,-2l2394,1054r-2,-1l2390,1056r-3,3l2386,1053r-5,13l2379,1071r-2,3l2382,1078r-2,-9l2386,1080r6,l2382,1069r-1,l2385,1061r3,12l2396,1071r2,l2399,1069r3,-5l2402,1063r,l2402,1063xm2407,1145r-1,1l2406,1147r1,-2xm2412,1072r-1,-6l2410,1063r-7,10l2402,1073r1,-3l2400,1070r1,1l2399,1078r-1,1l2400,1079r3,-2l2405,1076r7,-4xm2419,1066r,l2418,1067r1,-1xm2419,1064r,-2l2414,1058r3,-8l2416,1048r-2,-2l2412,1044r-8,2l2407,1042r-1,-4l2404,1036r-7,l2396,1034r-2,-4l2393,1028r-6,-4l2383,1032r-1,-2l2377,1024r-5,l2371,1030r-7,-4l2361,1026r-2,2l2360,1034r-1,l2368,1036r5,l2376,1040r,-8l2380,1034r3,2l2384,1040r5,-10l2391,1032r3,6l2393,1044r6,-2l2403,1044r-6,6l2408,1048r3,4l2412,1060r-5,-4l2407,1060r5,l2419,1066r,-1l2419,1064xm2437,1130r-2,-4l2433,1128r2,l2437,1130xm2449,1342r-29,l2420,1338r-2,-4l2421,1334r1,-2l2422,1328r-2,-8l2425,1320r2,8l2434,1324r3,6l2440,1324r1,-2l2435,1322r,-2l2437,1316r-4,-2l2431,1312r-1,-2l2429,1308r-7,l2422,1302r-14,l2395,1302r1,6l2393,1312r6,l2402,1310r4,4l2393,1320r5,8l2394,1326r-1,6l2395,1338r3,-4l2399,1328r2,2l2406,1328r4,-8l2414,1322r-4,6l2410,1334r4,-2l2415,1338r2,2l2418,1342r-56,l2362,1370r,12l2358,1386r-11,l2342,1382r,-2l2342,1374r,-4l2347,1368r11,l2362,1370r,-28l2338,1342r,26l2338,1374r-1,-2l2331,1372r-2,2l2329,1380r2,2l2337,1382r1,-2l2338,1386r-9,l2327,1384r-2,-2l2324,1380r,-6l2325,1372r3,-4l2338,1368r,-26l2315,1342r4,16l2319,1358r,10l2319,1386r-5,l2314,1368r5,l2319,1358r-9,l2310,1382r,4l2299,1386r,-18l2304,1368r,14l2310,1382r,-24l2294,1358r,20l2294,1384r-3,2l2280,1386r,-18l2292,1368r,6l2292,1376r1,l2294,1378r,-20l2275,1358r,10l2274,1382r-3,4l2262,1386r-3,-4l2259,1368r4,l2264,1382r6,l2270,1368r5,l2275,1358r-21,l2254,1370r,8l2252,1380r-7,l2245,1386r-5,l2240,1368r11,l2254,1370r,-12l2227,1358r,12l2227,1382r-4,4l2212,1386r-4,-4l2208,1370r4,-2l2223,1368r4,2l2227,1358r-25,l2202,1368r,18l2198,1386r-9,-12l2189,1374r,12l2185,1386r,-18l2189,1368r9,10l2198,1378r,-10l2202,1368r,-10l2179,1358r,12l2179,1382r-4,4l2164,1386r-4,-4l2160,1370r4,-2l2175,1368r4,2l2179,1358r-24,l2155,1378r,6l2152,1386r-11,l2141,1368r12,l2153,1374r,2l2154,1376r1,2l2155,1358r-27,l2128,1370r,12l2124,1386r-12,l2108,1382r,-12l2113,1368r10,l2128,1370r,-12l2112,1358r4,-18l2105,1340r,46l2099,1386r-4,-8l2095,1378r,8l2090,1386r,-18l2101,1368r2,2l2103,1376r-1,2l2099,1378r6,8l2105,1340r-20,l2085,1370r,8l2083,1380r-7,l2076,1386r-5,l2071,1368r11,l2085,1370r,-30l2008,1340r1,-2l2011,1336r,-4l2015,1334r,-2l2016,1326r-5,-6l2015,1318r4,8l2024,1328r2,l2027,1332r4,4l2033,1330r-1,-4l2028,1326r5,-8l2020,1312r4,-4l2026,1312r7,-2l2031,1308r-2,-2l2030,1302r1,-2l2025,1298r-8,4l2016,1294r12,-12l2037,1272r9,-10l2051,1254r4,-8l2052,1222r12,6l2068,1240r2,16l2079,1268r13,4l2099,1278r2,8l2106,1290r6,l2109,1284r-2,-6l2110,1280r4,6l2115,1286r4,4l2126,1288r4,2l2130,1288r-2,-4l2127,1282r-6,-4l2131,1278r3,-2l2135,1280r2,-4l2133,1274r-1,-6l2130,1268r,4l2129,1276r-5,-2l2123,1274r-6,-2l2112,1272r6,6l2122,1280r-1,6l2116,1284r-3,-4l2112,1278r-3,-4l2106,1272r-1,2l2105,1276r,4l2108,1284r-6,l2100,1278r1,-4l2102,1270r-3,l2088,1266r-9,-6l2077,1254r,-12l2079,1222r-2,-8l2077,1212r-9,2l2058,1210r,-6l2059,1202r7,l2073,1204r9,4l2086,1218r,6l2082,1236r-2,14l2085,1258r9,4l2101,1264r2,l2105,1262r2,-4l2107,1254r3,-4l2112,1254r-1,4l2110,1258r-1,4l2109,1264r4,l2116,1262r4,-2l2122,1258r3,l2125,1262r-4,l2119,1264r-3,2l2113,1268r5,2l2129,1270r1,2l2130,1268r-2,l2120,1266r9,l2128,1260r6,l2144,1284r16,24l2183,1332r31,20l2214,1352r31,-20l2251,1326r2,-2l2263,1314r4,-4l2272,1302r11,-18l2294,1262r-3,l2292,1260r1,l2295,1258r4,-16l2300,1240r2,-10l2304,1218r,-2l2302,1206r-1,-10l2301,1174r3,-6l2304,1136r-3,l2299,1134r-1,-14l2298,1118r-2,l2296,1124r,22l2294,1149r,65l2294,1222r-5,l2288,1224r-1,2l2286,1228r4,4l2284,1236r-3,-2l2279,1234r-2,2l2275,1236r,4l2267,1240r,-4l2265,1236r-2,-2l2261,1234r-3,2l2252,1232r4,-4l2255,1226r-1,-2l2253,1222r-5,l2248,1214r5,l2254,1212r1,-2l2256,1208r-4,-4l2258,1200r3,2l2265,1202r2,-2l2267,1196r8,l2275,1200r2,l2279,1202r2,l2284,1200r6,4l2286,1208r1,2l2288,1212r1,2l2294,1214r,-65l2234,1220r46,54l2276,1284r-6,8l2263,1302r-14,-16l2249,1308r-1,4l2247,1314r-3,l2241,1310r-1,-10l2234,1288r2,6l2236,1298r,2l2237,1322r-2,2l2233,1324r-1,-4l2233,1308r-3,-4l2230,1312r-3,10l2226,1326r-2,l2222,1322r3,-10l2226,1308r-5,-10l2220,1294r-2,-8l2220,1284r4,14l2230,1312r,-8l2226,1298r-1,-2l2225,1290r-3,-6l2221,1282r,-16l2225,1268r4,4l2245,1296r4,12l2249,1286r-16,-20l2221,1252r-2,-2l2219,1260r,l2219,1262r,8l2216,1286r-2,l2213,1296r-4,14l2204,1326r-2,l2200,1324r,-2l2201,1312r-1,l2198,1322r-3,l2196,1316r,-4l2196,1306r-2,2l2192,1308r-1,4l2189,1312r-2,-2l2186,1306r,-4l2186,1300r-1,-4l2187,1292r-2,2l2183,1294r,4l2183,1300r-1,l2179,1296r3,-6l2186,1288r10,2l2201,1290r,4l2202,1300r-5,2l2199,1302r1,6l2202,1302r3,-2l2205,1296r,-2l2203,1290r3,-10l2201,1288r-3,l2196,1286r-8,l2196,1278r6,-6l2208,1268r2,10l2210,1282r4,4l2214,1274r-3,-4l2211,1268r-1,-4l2214,1264r5,-2l2219,1260r-1,l2216,1262r-6,l2207,1258r2,-6l2216,1252r2,2l2218,1256r1,l2219,1260r,-10l2214,1244r-49,58l2158,1292r-6,-8l2148,1274r12,-14l2178,1238r16,-18l2182,1206r-10,-12l2172,1204r,2l2168,1206r-11,-2l2152,1202r-3,l2149,1206r17,10l2170,1224r-1,6l2162,1234r-9,l2146,1236r3,16l2154,1250r4,l2160,1246r-3,-4l2153,1246r,-4l2155,1240r2,-2l2163,1240r1,4l2163,1250r-5,8l2144,1254r-5,-8l2141,1234r5,-4l2150,1228r1,-2l2149,1222r-11,12l2135,1224r,-12l2136,1204r10,8l2148,1212r5,6l2138,1218r3,6l2144,1222r2,l2154,1218r-1,-4l2143,1204r-2,-2l2139,1200r4,l2143,1198r-5,l2135,1196r8,l2143,1194r-5,-2l2134,1190r2,l2139,1192r6,2l2142,1190r-5,-4l2136,1182r2,2l2143,1190r1,-2l2145,1188r-3,-6l2141,1178r2,l2146,1186r3,l2149,1180r,-2l2150,1176r1,2l2151,1184r1,4l2153,1186r1,-6l2156,1178r,4l2155,1188r2,l2160,1186r4,l2161,1188r-4,2l2160,1196r,2l2168,1202r3,l2172,1204r,-10l2165,1186r-6,-8l2157,1176r-3,-4l2132,1146r,-12l2132,1132r,-8l2153,1124r61,72l2241,1164r21,-24l2275,1124r21,l2296,1118r-29,l2270,1106r,l2266,1100r-3,-8l2261,1088r,28l2259,1117r,7l2244,1126r,18l2236,1158r-5,-1l2231,1160r-8,2l2205,1164r-8,-4l2206,1158r15,l2231,1160r,-3l2222,1154r-18,l2192,1158r-10,-14l2189,1140r4,6l2199,1144r-1,-4l2197,1138r10,-2l2209,1142r9,l2219,1136r10,2l2227,1144r8,4l2238,1140r6,4l2244,1126r,l2224,1132r-18,2l2196,1136r-5,-2l2176,1124r8,l2180,1120r,l2180,1118r1,-2l2181,1112r1,-4l2182,1104r-1,-8l2180,1088r-1,-2l2179,1084r-1,-2l2178,1081r,21l2178,1106r,l2177,1108r-3,-6l2165,1104r-1,4l2163,1098r1,-4l2164,1090r4,-2l2170,1082r,-2l2170,1076r-5,2l2158,1084r-6,6l2148,1096r-6,l2135,1098r-10,l2123,1092r,-4l2128,1086r12,2l2140,1086r1,-4l2144,1078r2,-2l2143,1074r-8,l2141,1068r3,-4l2145,1064r,-2l2146,1060r,-2l2148,1050r13,l2160,1054r3,6l2171,1070r6,8l2178,1094r,8l2178,1081r-1,-3l2177,1074r3,2l2184,1092r1,6l2185,1108r,4l2185,1118r-1,6l2187,1124r1,-18l2189,1094r-5,-12l2182,1078r2,l2187,1080r3,6l2194,1100r1,16l2195,1124r8,l2204,1112r,-2l2204,1102r-3,-16l2202,1082r13,l2217,1086r3,2l2220,1090r1,l2222,1092r2,4l2224,1096r2,4l2229,1111r3,7l2233,1124r4,l2232,1106r-1,-2l2229,1096r-3,-4l2224,1086r-3,-4l2216,1080r1,l2221,1078r4,l2229,1082r2,4l2233,1092r1,4l2236,1100r1,4l2241,1110r,l2245,1116r2,4l2249,1122r-5,l2242,1124r17,l2259,1117r-2,1l2251,1120r-5,-8l2235,1092r4,l2239,1094r3,2l2253,1106r4,5l2258,1112r2,2l2261,1116r,-28l2260,1086r-2,-8l2258,1076r2,4l2262,1086r3,2l2272,1094r10,4l2292,1100r10,l2312,1096r4,-16l2318,1072r-3,-6l2320,1068r7,-2l2334,1064r3,-2l2337,1056r-4,-2l2343,1054r,-2l2343,1046r,-8l2349,1040r1,-2l2350,1034r-16,l2333,1028r-11,4l2322,1044r-8,2l2323,1026r4,-8l2327,1018r7,-22l2338,994r6,4l2342,1000r-2,4l2340,1008r1,10l2348,1026r2,-8l2354,1012r4,l2361,1008r2,-2l2368,1012r2,-2l2374,998r-2,-8l2371,988r-1,-2l2370,992r-1,2l2369,1000r-2,6l2362,998r-1,4l2359,1008r-5,2l2351,1012r-4,6l2344,1014r-2,-6l2345,1000r1,-2l2348,996r8,-6l2354,990r-6,4l2342,992r-3,-2l2337,982r5,2l2348,984r2,-2l2352,980r1,-2l2358,974r-8,-8l2353,968r11,6l2363,986r3,l2370,992r,-6l2368,984r-2,-2l2367,982r-1,-2l2364,966r,-4l2342,962r-12,4l2319,980r-5,-6l2313,977r,97l2312,1080r-1,6l2301,1096r3,-10l2305,1084r-2,-4l2299,1078r-7,2l2286,1082r-3,4l2281,1080r5,-8l2291,1066r-4,l2278,1064r-1,-2l2276,1052r4,6l2286,1056r2,-2l2295,1056r9,6l2298,1054r-1,-2l2302,1052r8,4l2313,1074r,-97l2310,986r,12l2310,1010r,12l2305,1034r-12,12l2291,1044r,-2l2293,1040r7,-6l2307,1020r1,-2l2304,1008r,-10l2303,997r,9l2296,1020r-3,-2l2291,1016r-16,l2276,1012r2,-2l2282,1008r-6,-8l2274,994r3,-8l2280,990r2,4l2294,1002r,l2291,996r2,-2l2295,992r1,l2303,1006r,-9l2299,992r-7,-8l2290,990r,4l2285,994r-4,-8l2277,978r-5,8l2270,1000r6,6l2274,1010r-3,2l2270,1018r16,l2293,1020r2,4l2295,1030r-12,8l2268,1040r-4,-4l2262,1036r1,-2l2264,1032r1,-2l2264,1022r-3,-4l2261,1024r-2,6l2257,1030r-1,-8l2256,1026r,24l2248,1056r-1,6l2245,1054r1,-2l2243,1052r-2,2l2235,1050r6,-2l2245,1048r2,-4l2248,1040r-1,-8l2253,1038r1,6l2256,1050r,-24l2255,1030r-4,-4l2252,1020r,-4l2256,1018r5,6l2261,1018r-1,-2l2258,1014r1,-2l2260,1010r8,-16l2255,986r-3,8l2248,994r,32l2243,1024r-5,-2l2237,1012r10,2l2248,1026r,-32l2244,994r1,-4l2245,984r-9,-1l2236,1028r-5,4l2228,1034r-6,2l2221,1048r-1,2l2218,1052r-29,14l2190,1064r2,-2l2196,1056r3,-12l2211,1026r25,2l2236,983r-4,l2232,1022r-4,-2l2225,1014r-1,6l2221,1020r-2,-10l2230,1012r2,10l2232,983r-2,-1l2228,970r-1,-2l2248,982r-10,-14l2233,962r25,4l2252,962r-15,-10l2262,948r-25,-4l2249,936r9,-6l2233,936r5,-6l2248,916r-21,14l2228,926r5,-20l2226,916r,66l2223,982r,8l2216,990r,30l2204,1020r,-1l2204,1030r-7,10l2193,1050r-6,12l2180,1056r-1,-8l2180,1042r5,-8l2204,1030r,-11l2202,1012r-1,-2l2213,1010r3,10l2216,990r,l2219,970r7,12l2226,916r-7,10l2215,902r-1,5l2214,990r-7,l2207,982r-4,l2210,970r4,20l2214,907r-4,19l2197,906r5,24l2181,916r15,20l2171,930r22,14l2168,948r25,4l2171,966r25,-4l2181,982r21,-14l2200,978r,44l2194,1022r-2,-6l2191,1022r-3,2l2184,1017r,7l2175,1030r-6,-4l2170,1022r,-2l2172,1016r6,-2l2184,1024r,-7l2183,1014r13,-2l2200,1022r,-44l2199,982r-14,2l2187,994r-9,l2175,986r-13,6l2170,1012r-2,2l2164,1022r2,4l2172,1034r,6l2172,1042r-1,6l2169,1052r4,8l2188,1072r13,-6l2215,1060r5,-6l2224,1054r1,-6l2227,1042r3,-4l2242,1030r4,l2234,1040r-4,4l2230,1050r-1,4l2213,1064r-19,10l2189,1076r-3,-2l2183,1072r-8,-4l2166,1054r-2,-2l2167,1048r1,-2l2170,1040r-3,l2162,1046r-7,l2144,1044r-1,-1l2143,1052r-8,2l2132,1054r-3,2l2127,1060r-1,-12l2123,1052r-9,4l2111,1062r-8,-4l2094,1052r-7,-6l2083,1040r-6,-10l2091,1036r,-4l2090,1030r7,4l2109,1046r3,2l2113,1046r-1,-6l2112,1038r-4,-4l2097,1018r-7,-14l2090,996r-1,-6l2088,984r1,-3l2083,984r-7,l2072,980r-4,-2l2070,970r8,-6l2088,968r8,8l2100,996r,-2l2101,988r4,-8l2106,986r2,6l2108,1008r5,22l2124,1040r-2,-4l2120,1028r,-2l2124,1008r,8l2125,1022r2,6l2141,1050r1,l2143,1052r,-9l2130,1030r,-4l2134,1020r7,l2152,1016r-1,-8l2146,1008r7,-4l2155,998r2,-6l2158,990r-6,l2145,992r-5,l2141,984r-4,2l2127,996r-3,4l2122,1004r-2,4l2118,1028r-4,-10l2112,1010r,-6l2112,996r,-6l2109,984r,-14l2106,972r-5,8l2096,970r-4,-2l2089,964r-16,-4l2058,970r-3,14l2052,984r-6,6l2044,1002r4,8l2049,1008r6,-4l2055,1002r7,10l2070,1020r7,-12l2077,1002r-2,-8l2079,994r4,-4l2086,998r5,14l2099,1028r9,10l2108,1040r-10,-8l2094,1030r-6,-4l2086,1022r1,10l2083,1030r-7,-4l2072,1026r7,18l2094,1056r16,10l2110,1076r-1,6l2115,1096r16,6l2142,1102r4,-4l2155,1092r5,-6l2167,1080r1,4l2161,1090r,4l2161,1098r,6l2138,1104r-14,2l2116,1108r-6,2l2103,1110r-6,-4l2098,1090r,-4l2098,1084r-4,1l2094,1090r,16l2074,1110r-10,4l2047,1126r-11,-10l2045,1110r4,4l2056,1110r3,-2l2056,1104r3,-2l2063,1100r6,-4l2071,1102r11,-4l2082,1096r-1,-4l2094,1090r,-5l2081,1086r-2,-4l2093,1084r2,-2l2097,1080r-2,-4l2089,1074r-5,-4l2082,1070r4,-6l2092,1064r-1,-2l2086,1058r-5,-2l2079,1056r,-4l2077,1042r-2,-6l2074,1034r-4,-2l2066,1032r-7,6l2062,1038r3,-2l2070,1038r5,8l2074,1060r7,2l2085,1062r-2,6l2071,1068r10,2l2087,1078r-5,l2081,1080r-9,l2070,1076r,l2072,1080r,4l2073,1088r-3,2l2065,1094r-2,2l2057,1098r-2,l2049,1100r-5,l2040,1097r,7l2035,1110r1,-6l2037,1102r3,2l2040,1097r,-1l2035,1082r-4,l2033,1084r,l2040,1098r-9,l2029,1104r-3,l2027,1100r,-6l2028,1092r1,-2l2029,1088r-3,4l2023,1092r-2,-2l2021,1088r4,-4l2025,1082r-2,-2l2019,1078r-3,-4l2007,1065r4,11l2019,1082r2,l2018,1086r-2,6l2016,1096r5,l2024,1094r-4,12l2029,1112r5,-1l2029,1116r14,12l2047,1132r-3,18l2041,1162r-5,10l2027,1188r-9,18l2011,1220r-8,8l1993,1234r-11,-4l1985,1216r9,-18l2007,1176r8,-12l2019,1148r,-1l2014,1158r-5,10l2005,1174r-9,14l1986,1204r-8,20l1975,1232r4,8l2003,1238r3,-4l2015,1224r3,-4l2023,1210r9,-20l2041,1172r5,-14l2049,1146r2,-8l2051,1132r-2,-2l2054,1126r9,-8l2073,1114r21,-4l2095,1116r15,l2116,1114r8,-2l2132,1112r9,2l2134,1116r-10,2l2124,1134r,38l2109,1140r2,-4l2121,1134r3,l2124,1118r-4,l2121,1122r-5,10l2113,1132r-5,-2l2105,1122r-7,-4l2088,1122r8,2l2101,1126r3,6l2106,1134r,4l2106,1142r4,8l2111,1152r4,10l2118,1166r5,26l2116,1216r-1,2l2113,1216r3,-6l2108,1216r-3,l2104,1214r1,-2l2105,1212r5,-6l2106,1206r-4,-2l2103,1202r,-2l2104,1200r2,2l2114,1202r,-4l2106,1198r-7,l2096,1200r-4,l2095,1208r10,l2104,1210r-4,2l2100,1218r-4,2l2098,1222r7,l2110,1218r,8l2118,1220r5,-6l2124,1208r,-8l2124,1220r1,8l2126,1236r3,8l2133,1258r-1,l2128,1256r,-2l2119,1256r-1,2l2112,1262r-1,l2117,1254r-3,-4l2121,1250r-5,-4l2114,1246r-2,2l2107,1248r-2,4l2102,1258r-14,-4l2086,1242r7,-18l2089,1208r-7,-6l2077,1200r-6,l2058,1198r,-4l2061,1188r8,-8l2078,1170r7,-6l2091,1160r4,-2l2107,1178r3,8l2113,1194r-3,2l2115,1196r,-2l2115,1186r-11,-22l2100,1160r-1,-2l2098,1148r-5,6l2076,1162r-21,6l2043,1178r,20l2044,1204r5,18l2049,1226r,6l2049,1238r-10,16l2030,1252r-6,-10l2025,1234r1,-20l2024,1220r-20,24l1988,1244r-5,-2l1974,1240r-2,-4l1974,1218r10,-18l1990,1190r8,-12l2006,1164r5,-12l2015,1138r-10,-10l2001,1126r-5,-2l1992,1126r9,4l2006,1134r3,8l2008,1152r-6,12l1993,1180r-10,16l1974,1212r-5,10l1969,1232r3,8l1980,1246r15,2l2009,1246r2,-2l2018,1234r-2,16l2026,1262r-6,4l2014,1270r-6,8l2005,1292r-2,14l1997,1308r-5,4l1988,1314r3,6l1984,1320r5,8l1992,1324r7,2l1999,1324r2,-6l2006,1318r-3,8l2004,1334r3,-2l2006,1336r-1,4l1982,1340r10,30l2046,1370r7,18l2056,1392r313,l2373,1390r2,-4l2381,1372r20,l2419,1374r17,l2437,1372r2,l2440,1368r3,-10l2449,1342xm2451,1234r-3,-10l2439,1206r-10,-18l2421,1176r-5,-8l2406,1147r,3l2411,1164r7,14l2424,1188r8,12l2441,1218r2,14l2433,1236r-10,-6l2415,1220r-7,-14l2398,1190r-9,-20l2383,1152r-4,-14l2378,1134r5,-6l2397,1116r-7,-6l2390,1110r,8l2379,1128r-18,-12l2352,1112r-7,-2l2332,1106r,-14l2345,1094r-2,6l2354,1104r3,-6l2369,1104r-3,6l2377,1116r4,-6l2390,1118r,-8l2385,1106r4,-4l2391,1110r6,4l2405,1108r,-2l2401,1096r3,2l2409,1098r,-2l2409,1094r-2,-8l2405,1084r1,l2415,1076r3,-9l2409,1076r-2,4l2403,1080r-2,2l2401,1086r3,4l2405,1092r-2,2l2399,1092r-2,-2l2396,1092r2,4l2399,1098r,8l2396,1106r-1,-6l2386,1100r5,-12l2392,1084r-2,l2386,1098r-5,4l2377,1102r-7,-2l2368,1100r-5,-2l2361,1094r-5,-2l2353,1088r-8,l2327,1088r1,20l2325,1110r-10,l2304,1106r-33,l2272,1108r,l2272,1111r-1,3l2304,1114r7,2l2316,1118r6,l2331,1116r,-4l2352,1114r10,6l2376,1130r-2,4l2375,1138r1,10l2379,1158r6,14l2394,1192r9,18l2408,1220r3,6l2423,1238r23,4l2450,1236r1,-2xm2457,1234r-1,-10l2452,1212r-9,-14l2433,1180r-10,-14l2418,1154r-1,-10l2420,1136r5,-4l2433,1128r-3,-2l2420,1130r-10,10l2414,1154r5,12l2428,1180r7,12l2440,1198r1,2l2451,1218r3,18l2451,1242r-13,4l2421,1246r-7,-10l2401,1220r-1,-6l2401,1244r-5,8l2387,1254r-10,-14l2377,1234r,-6l2377,1224r4,-18l2381,1204r1,-5l2382,1196r1,-16l2371,1170r-21,-6l2343,1160r-11,-6l2328,1148r-2,12l2322,1166r-11,20l2311,1196r1,6l2315,1204r4,l2321,1200r2,2l2323,1206r-3,l2315,1208r6,4l2321,1216r-1,2l2317,1218r-7,-6l2313,1218r-4,l2306,1208r-2,-9l2304,1216r,2l2304,1218r3,4l2316,1226r,-6l2321,1224r6,l2330,1220r-5,l2325,1214r-3,-4l2330,1210r3,-8l2329,1202r-2,-2l2325,1198r-1,-2l2319,1198r-7,-4l2315,1188r4,-10l2330,1160r4,2l2340,1166r16,14l2365,1190r3,6l2368,1198r,l2368,1206r,6l2363,1214r-14,l2348,1218r-1,4l2347,1226r2,18l2349,1256r-3,6l2338,1266r-11,6l2323,1272r2,4l2326,1280r-2,6l2318,1286r2,-4l2320,1280r1,-2l2320,1276r,-2l2317,1276r-4,2l2312,1280r-3,6l2305,1286r-1,-4l2307,1280r7,-6l2309,1272r-8,4l2297,1278r-1,-2l2295,1274r2,-2l2307,1272r4,-2l2313,1270r-3,-4l2305,1264r-5,l2301,1262r,-2l2306,1260r7,6l2317,1266r,-2l2316,1262r,-2l2314,1260r,-6l2315,1252r4,4l2319,1260r2,2l2323,1266r2,l2332,1262r4,-2l2340,1258r5,-8l2343,1238r-3,-12l2339,1220r4,-10l2353,1206r7,-2l2366,1204r2,2l2368,1198r-14,2l2344,1204r-7,4l2332,1226r8,18l2338,1256r-14,4l2320,1254r-1,-2l2318,1250r-4,l2313,1248r-3,-2l2305,1252r4,-2l2311,1252r-2,4l2314,1262r,l2311,1260r-3,-2l2306,1258r-8,-2l2298,1258r-3,l2294,1262r3,l2297,1268r1,l2293,1270r,4l2289,1278r1,4l2292,1278r2,2l2304,1280r-2,2l2299,1284r-1,2l2295,1292r4,-4l2306,1292r6,-4l2313,1286r2,-4l2318,1280r-1,6l2313,1292r6,-2l2324,1288r1,-2l2327,1280r3,-4l2333,1274r13,-4l2356,1258r2,-16l2362,1230r11,-6l2371,1248r3,8l2380,1264r8,10l2397,1282r7,8l2409,1294r,6l2421,1300r,-6l2417,1280r-5,-8l2405,1268r-5,-4l2408,1254r1,-2l2408,1236r8,12l2446,1248r2,-2l2454,1242r3,-8xm2473,1154r-3,l2463,1146r-6,-10l2449,1128r-7,-4l2435,1122r-10,l2415,1126r-7,8l2407,1145r7,-17l2421,1124r13,l2440,1126r6,4l2456,1140r3,4l2466,1152r-3,2l2461,1152r-4,-4l2453,1146r1,8l2454,1164r2,6l2449,1168r-2,-8l2447,1156r1,-4l2448,1150r,l2444,1152r-2,l2448,1146r-11,-16l2440,1142r,8l2438,1154r-3,4l2438,1160r7,-4l2443,1162r9,12l2460,1178r-1,-8l2459,1168r-2,-10l2458,1152r3,4l2465,1156r5,2l2473,1154xe" stroked="f">
              <v:stroke joinstyle="round"/>
              <v:formulas/>
              <v:path arrowok="t" o:connecttype="segments"/>
            </v:shape>
            <v:shape id="_x0000_s3060" alt="" style="position:absolute;left:11905;width:2;height:1952" coordorigin="11906" coordsize="0,1952" path="m11906,r,1952l11906,xe" fillcolor="#005eb8" stroked="f">
              <v:path arrowok="t"/>
            </v:shape>
            <w10:wrap anchorx="page" anchory="page"/>
          </v:group>
        </w:pict>
      </w:r>
      <w:r>
        <w:pict w14:anchorId="4B1CFA98">
          <v:shape id="_x0000_s3054" type="#_x0000_t202" alt="" style="position:absolute;margin-left:41.5pt;margin-top:70.15pt;width:103.45pt;height:21.05pt;z-index:-24637440;mso-wrap-style:square;mso-wrap-edited:f;mso-width-percent:0;mso-height-percent:0;mso-position-horizontal-relative:page;mso-position-vertical-relative:page;mso-width-percent:0;mso-height-percent:0;v-text-anchor:top" filled="f" stroked="f">
            <v:textbox inset="0,0,0,0">
              <w:txbxContent>
                <w:p w14:paraId="6F8E14B2" w14:textId="77777777" w:rsidR="00B9323D" w:rsidRDefault="00B9323D">
                  <w:pPr>
                    <w:spacing w:before="5"/>
                    <w:ind w:left="20"/>
                    <w:rPr>
                      <w:rFonts w:ascii="Futura PT"/>
                      <w:sz w:val="32"/>
                    </w:rPr>
                  </w:pPr>
                  <w:r>
                    <w:rPr>
                      <w:rFonts w:ascii="Futura PT"/>
                      <w:color w:val="FFFFFF"/>
                      <w:sz w:val="32"/>
                    </w:rPr>
                    <w:t xml:space="preserve">INSURANCE </w:t>
                  </w:r>
                </w:p>
              </w:txbxContent>
            </v:textbox>
            <w10:wrap anchorx="page" anchory="page"/>
          </v:shape>
        </w:pict>
      </w:r>
      <w:r>
        <w:pict w14:anchorId="13B66602">
          <v:shape id="_x0000_s3053" type="#_x0000_t202" alt="" style="position:absolute;margin-left:27.35pt;margin-top:119.7pt;width:481.6pt;height:37.6pt;z-index:-24636928;mso-wrap-style:square;mso-wrap-edited:f;mso-width-percent:0;mso-height-percent:0;mso-position-horizontal-relative:page;mso-position-vertical-relative:page;mso-width-percent:0;mso-height-percent:0;v-text-anchor:top" filled="f" stroked="f">
            <v:textbox inset="0,0,0,0">
              <w:txbxContent>
                <w:p w14:paraId="3EFEF99C" w14:textId="77777777" w:rsidR="00B9323D" w:rsidRDefault="00B9323D">
                  <w:pPr>
                    <w:spacing w:before="33" w:line="402" w:lineRule="exact"/>
                    <w:ind w:left="20"/>
                    <w:rPr>
                      <w:rFonts w:ascii="Europa-Regular"/>
                      <w:sz w:val="32"/>
                    </w:rPr>
                  </w:pPr>
                  <w:r>
                    <w:rPr>
                      <w:rFonts w:ascii="Europa-Bold"/>
                      <w:b/>
                      <w:color w:val="005EB8"/>
                      <w:sz w:val="32"/>
                    </w:rPr>
                    <w:t xml:space="preserve">Notes to and forming part of the financial statements </w:t>
                  </w:r>
                  <w:r>
                    <w:rPr>
                      <w:rFonts w:ascii="Europa-Regular"/>
                      <w:color w:val="005EB8"/>
                      <w:sz w:val="32"/>
                    </w:rPr>
                    <w:t>(continued)</w:t>
                  </w:r>
                </w:p>
                <w:p w14:paraId="56BAA458" w14:textId="77777777" w:rsidR="00B9323D" w:rsidRDefault="00B9323D">
                  <w:pPr>
                    <w:spacing w:line="301" w:lineRule="exact"/>
                    <w:ind w:left="20"/>
                    <w:rPr>
                      <w:rFonts w:ascii="Europa-Regular"/>
                      <w:sz w:val="24"/>
                    </w:rPr>
                  </w:pPr>
                  <w:r>
                    <w:rPr>
                      <w:rFonts w:ascii="Europa-Regular"/>
                      <w:color w:val="005EB8"/>
                      <w:sz w:val="24"/>
                    </w:rPr>
                    <w:t>For the year ended 30 June 2020</w:t>
                  </w:r>
                </w:p>
              </w:txbxContent>
            </v:textbox>
            <w10:wrap anchorx="page" anchory="page"/>
          </v:shape>
        </w:pict>
      </w:r>
      <w:r>
        <w:pict w14:anchorId="07CB503B">
          <v:shape id="_x0000_s3052" type="#_x0000_t202" alt="" style="position:absolute;margin-left:41.5pt;margin-top:808.95pt;width:21.25pt;height:15.1pt;z-index:-24636416;mso-wrap-style:square;mso-wrap-edited:f;mso-width-percent:0;mso-height-percent:0;mso-position-horizontal-relative:page;mso-position-vertical-relative:page;mso-width-percent:0;mso-height-percent:0;v-text-anchor:top" filled="f" stroked="f">
            <v:textbox inset="0,0,0,0">
              <w:txbxContent>
                <w:p w14:paraId="14BD7006" w14:textId="77777777" w:rsidR="00B9323D" w:rsidRDefault="00B9323D">
                  <w:pPr>
                    <w:spacing w:before="28"/>
                    <w:ind w:left="20"/>
                    <w:rPr>
                      <w:rFonts w:ascii="Europa-Bold"/>
                      <w:b/>
                      <w:sz w:val="20"/>
                    </w:rPr>
                  </w:pPr>
                  <w:r>
                    <w:rPr>
                      <w:rFonts w:ascii="Europa-Bold"/>
                      <w:b/>
                      <w:color w:val="231F20"/>
                      <w:sz w:val="20"/>
                    </w:rPr>
                    <w:t xml:space="preserve">4 4 </w:t>
                  </w:r>
                </w:p>
              </w:txbxContent>
            </v:textbox>
            <w10:wrap anchorx="page" anchory="page"/>
          </v:shape>
        </w:pict>
      </w:r>
      <w:r>
        <w:pict w14:anchorId="1FCED14D">
          <v:shape id="_x0000_s3051" type="#_x0000_t202" alt="" style="position:absolute;margin-left:235.25pt;margin-top:811.35pt;width:276.2pt;height:12pt;z-index:-24635904;mso-wrap-style:square;mso-wrap-edited:f;mso-width-percent:0;mso-height-percent:0;mso-position-horizontal-relative:page;mso-position-vertical-relative:page;mso-width-percent:0;mso-height-percent:0;v-text-anchor:top" filled="f" stroked="f">
            <v:textbox inset="0,0,0,0">
              <w:txbxContent>
                <w:p w14:paraId="299DF3AB" w14:textId="77777777" w:rsidR="00B9323D" w:rsidRDefault="00B9323D">
                  <w:pPr>
                    <w:spacing w:before="20"/>
                    <w:ind w:left="20"/>
                    <w:rPr>
                      <w:rFonts w:ascii="Europa-Light"/>
                      <w:sz w:val="16"/>
                    </w:rPr>
                  </w:pPr>
                  <w:r>
                    <w:rPr>
                      <w:rFonts w:ascii="Europa-Regular"/>
                      <w:color w:val="231F20"/>
                      <w:sz w:val="16"/>
                    </w:rPr>
                    <w:t xml:space="preserve">M A V I N S U R A N C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656ED925">
          <v:shape id="_x0000_s3050" type="#_x0000_t202" alt="" style="position:absolute;margin-left:28.35pt;margin-top:175.75pt;width:522.3pt;height:533.9pt;z-index:-24635392;mso-wrap-style:square;mso-wrap-edited:f;mso-width-percent:0;mso-height-percent:0;mso-position-horizontal-relative:page;mso-position-vertical-relative:page;mso-width-percent:0;mso-height-percent:0;v-text-anchor:top" filled="f" stroked="f">
            <v:textbox inset="0,0,0,0">
              <w:txbxContent>
                <w:p w14:paraId="42A3C506" w14:textId="77777777" w:rsidR="00B9323D" w:rsidRDefault="00B9323D">
                  <w:pPr>
                    <w:pStyle w:val="BodyText"/>
                    <w:rPr>
                      <w:rFonts w:ascii="Times New Roman"/>
                      <w:sz w:val="14"/>
                    </w:rPr>
                  </w:pPr>
                </w:p>
                <w:p w14:paraId="1FCA5A9D" w14:textId="77777777" w:rsidR="00B9323D" w:rsidRDefault="00B9323D">
                  <w:pPr>
                    <w:numPr>
                      <w:ilvl w:val="0"/>
                      <w:numId w:val="37"/>
                    </w:numPr>
                    <w:tabs>
                      <w:tab w:val="left" w:pos="516"/>
                    </w:tabs>
                    <w:spacing w:before="121"/>
                    <w:ind w:hanging="253"/>
                    <w:rPr>
                      <w:b/>
                      <w:sz w:val="14"/>
                    </w:rPr>
                  </w:pPr>
                  <w:r>
                    <w:rPr>
                      <w:b/>
                      <w:sz w:val="14"/>
                    </w:rPr>
                    <w:t>Investments</w:t>
                  </w:r>
                </w:p>
                <w:p w14:paraId="3102EDF0" w14:textId="77777777" w:rsidR="00B9323D" w:rsidRDefault="00B9323D">
                  <w:pPr>
                    <w:spacing w:before="10" w:line="254" w:lineRule="auto"/>
                    <w:ind w:left="263" w:right="489"/>
                    <w:rPr>
                      <w:sz w:val="14"/>
                    </w:rPr>
                  </w:pPr>
                  <w:r>
                    <w:rPr>
                      <w:sz w:val="14"/>
                    </w:rPr>
                    <w:t>Investments are valued at fair value at balance date. Investment income includes interest received and receivable on investments and changes in fair values of investments in cash and fixed interest funds.</w:t>
                  </w:r>
                </w:p>
                <w:p w14:paraId="586ECCCE" w14:textId="77777777" w:rsidR="00B9323D" w:rsidRDefault="00B9323D">
                  <w:pPr>
                    <w:numPr>
                      <w:ilvl w:val="0"/>
                      <w:numId w:val="37"/>
                    </w:numPr>
                    <w:tabs>
                      <w:tab w:val="left" w:pos="516"/>
                    </w:tabs>
                    <w:spacing w:before="87"/>
                    <w:ind w:hanging="253"/>
                    <w:rPr>
                      <w:b/>
                      <w:sz w:val="14"/>
                    </w:rPr>
                  </w:pPr>
                  <w:r>
                    <w:rPr>
                      <w:b/>
                      <w:sz w:val="14"/>
                    </w:rPr>
                    <w:t>Cash</w:t>
                  </w:r>
                  <w:r>
                    <w:rPr>
                      <w:b/>
                      <w:spacing w:val="-2"/>
                      <w:sz w:val="14"/>
                    </w:rPr>
                    <w:t xml:space="preserve"> </w:t>
                  </w:r>
                  <w:r>
                    <w:rPr>
                      <w:b/>
                      <w:sz w:val="14"/>
                    </w:rPr>
                    <w:t>flows</w:t>
                  </w:r>
                </w:p>
                <w:p w14:paraId="2DB3D2A7" w14:textId="77777777" w:rsidR="00B9323D" w:rsidRDefault="00B9323D">
                  <w:pPr>
                    <w:spacing w:before="10"/>
                    <w:ind w:left="263"/>
                    <w:rPr>
                      <w:sz w:val="14"/>
                    </w:rPr>
                  </w:pPr>
                  <w:r>
                    <w:rPr>
                      <w:sz w:val="14"/>
                    </w:rPr>
                    <w:t>For the purposes of the Statement of Cash Flows, cash includes cash on hand and deposits held at call with banks net of outstanding bank overdrafts.</w:t>
                  </w:r>
                </w:p>
                <w:p w14:paraId="66A52602" w14:textId="77777777" w:rsidR="00B9323D" w:rsidRDefault="00B9323D">
                  <w:pPr>
                    <w:numPr>
                      <w:ilvl w:val="0"/>
                      <w:numId w:val="37"/>
                    </w:numPr>
                    <w:tabs>
                      <w:tab w:val="left" w:pos="516"/>
                    </w:tabs>
                    <w:spacing w:before="36"/>
                    <w:ind w:hanging="253"/>
                    <w:rPr>
                      <w:b/>
                      <w:sz w:val="14"/>
                    </w:rPr>
                  </w:pPr>
                  <w:r>
                    <w:rPr>
                      <w:b/>
                      <w:sz w:val="14"/>
                    </w:rPr>
                    <w:t>Reinsurance and other recoveries</w:t>
                  </w:r>
                  <w:r>
                    <w:rPr>
                      <w:b/>
                      <w:spacing w:val="-5"/>
                      <w:sz w:val="14"/>
                    </w:rPr>
                    <w:t xml:space="preserve"> </w:t>
                  </w:r>
                  <w:r>
                    <w:rPr>
                      <w:b/>
                      <w:sz w:val="14"/>
                    </w:rPr>
                    <w:t>receivable</w:t>
                  </w:r>
                </w:p>
                <w:p w14:paraId="68B016A8" w14:textId="77777777" w:rsidR="00B9323D" w:rsidRDefault="00B9323D">
                  <w:pPr>
                    <w:spacing w:before="10" w:line="254" w:lineRule="auto"/>
                    <w:ind w:left="263" w:right="568"/>
                    <w:rPr>
                      <w:sz w:val="14"/>
                    </w:rPr>
                  </w:pPr>
                  <w:r>
                    <w:rPr>
                      <w:sz w:val="14"/>
                    </w:rPr>
                    <w:t xml:space="preserve">Reinsurance and other recoveries receivable on paid claims, reported claims not paid, claims incurred but not reported and unexpired risk liabilities are </w:t>
                  </w:r>
                  <w:proofErr w:type="spellStart"/>
                  <w:r>
                    <w:rPr>
                      <w:sz w:val="14"/>
                    </w:rPr>
                    <w:t>recognised</w:t>
                  </w:r>
                  <w:proofErr w:type="spellEnd"/>
                  <w:r>
                    <w:rPr>
                      <w:sz w:val="14"/>
                    </w:rPr>
                    <w:t xml:space="preserve"> as revenue. Recoveries receivable are assessed in a manner similar to the assessment of outstanding claims. Recoveries are measured as the present value of the expected future receipts, calculated on the same basis as the liability for outstanding claims.</w:t>
                  </w:r>
                </w:p>
                <w:p w14:paraId="46621581" w14:textId="77777777" w:rsidR="00B9323D" w:rsidRDefault="00B9323D">
                  <w:pPr>
                    <w:numPr>
                      <w:ilvl w:val="0"/>
                      <w:numId w:val="37"/>
                    </w:numPr>
                    <w:tabs>
                      <w:tab w:val="left" w:pos="516"/>
                    </w:tabs>
                    <w:spacing w:before="48"/>
                    <w:ind w:hanging="253"/>
                    <w:rPr>
                      <w:b/>
                      <w:sz w:val="14"/>
                    </w:rPr>
                  </w:pPr>
                  <w:r>
                    <w:rPr>
                      <w:b/>
                      <w:sz w:val="14"/>
                    </w:rPr>
                    <w:t>Revenue</w:t>
                  </w:r>
                  <w:r>
                    <w:rPr>
                      <w:b/>
                      <w:spacing w:val="-1"/>
                      <w:sz w:val="14"/>
                    </w:rPr>
                    <w:t xml:space="preserve"> </w:t>
                  </w:r>
                  <w:r>
                    <w:rPr>
                      <w:b/>
                      <w:sz w:val="14"/>
                    </w:rPr>
                    <w:t>recognition</w:t>
                  </w:r>
                </w:p>
                <w:p w14:paraId="3BDFD3F9" w14:textId="77777777" w:rsidR="00B9323D" w:rsidRDefault="00B9323D">
                  <w:pPr>
                    <w:spacing w:before="10" w:line="254" w:lineRule="auto"/>
                    <w:ind w:left="263" w:right="396"/>
                    <w:rPr>
                      <w:sz w:val="14"/>
                    </w:rPr>
                  </w:pPr>
                  <w:r>
                    <w:rPr>
                      <w:sz w:val="14"/>
                    </w:rPr>
                    <w:t xml:space="preserve">Revenue is </w:t>
                  </w:r>
                  <w:proofErr w:type="spellStart"/>
                  <w:r>
                    <w:rPr>
                      <w:sz w:val="14"/>
                    </w:rPr>
                    <w:t>recognised</w:t>
                  </w:r>
                  <w:proofErr w:type="spellEnd"/>
                  <w:r>
                    <w:rPr>
                      <w:sz w:val="14"/>
                    </w:rPr>
                    <w:t xml:space="preserve"> at a point in time, or over time, when (or as) the performance obligation is satisfied. Recognition is based on the underlying contractual terms. The following specific recognition criteria must also be met before revenue is </w:t>
                  </w:r>
                  <w:proofErr w:type="spellStart"/>
                  <w:r>
                    <w:rPr>
                      <w:sz w:val="14"/>
                    </w:rPr>
                    <w:t>recognised</w:t>
                  </w:r>
                  <w:proofErr w:type="spellEnd"/>
                  <w:r>
                    <w:rPr>
                      <w:sz w:val="14"/>
                    </w:rPr>
                    <w:t>.</w:t>
                  </w:r>
                </w:p>
                <w:p w14:paraId="14D3D6B2" w14:textId="77777777" w:rsidR="00B9323D" w:rsidRDefault="00B9323D">
                  <w:pPr>
                    <w:numPr>
                      <w:ilvl w:val="0"/>
                      <w:numId w:val="36"/>
                    </w:numPr>
                    <w:tabs>
                      <w:tab w:val="left" w:pos="1019"/>
                      <w:tab w:val="left" w:pos="1020"/>
                    </w:tabs>
                    <w:spacing w:before="73"/>
                    <w:ind w:hanging="757"/>
                    <w:rPr>
                      <w:sz w:val="14"/>
                    </w:rPr>
                  </w:pPr>
                  <w:r>
                    <w:rPr>
                      <w:sz w:val="14"/>
                    </w:rPr>
                    <w:t xml:space="preserve">Premiums - </w:t>
                  </w:r>
                  <w:proofErr w:type="spellStart"/>
                  <w:r>
                    <w:rPr>
                      <w:sz w:val="14"/>
                    </w:rPr>
                    <w:t>recognised</w:t>
                  </w:r>
                  <w:proofErr w:type="spellEnd"/>
                  <w:r>
                    <w:rPr>
                      <w:sz w:val="14"/>
                    </w:rPr>
                    <w:t xml:space="preserve"> in the period the fund is at</w:t>
                  </w:r>
                  <w:r>
                    <w:rPr>
                      <w:spacing w:val="-12"/>
                      <w:sz w:val="14"/>
                    </w:rPr>
                    <w:t xml:space="preserve"> </w:t>
                  </w:r>
                  <w:r>
                    <w:rPr>
                      <w:sz w:val="14"/>
                    </w:rPr>
                    <w:t>risk.</w:t>
                  </w:r>
                </w:p>
                <w:p w14:paraId="1DE018F9" w14:textId="77777777" w:rsidR="00B9323D" w:rsidRDefault="00B9323D">
                  <w:pPr>
                    <w:numPr>
                      <w:ilvl w:val="0"/>
                      <w:numId w:val="36"/>
                    </w:numPr>
                    <w:tabs>
                      <w:tab w:val="left" w:pos="1019"/>
                      <w:tab w:val="left" w:pos="1020"/>
                    </w:tabs>
                    <w:spacing w:before="10"/>
                    <w:ind w:hanging="757"/>
                    <w:rPr>
                      <w:sz w:val="14"/>
                    </w:rPr>
                  </w:pPr>
                  <w:r>
                    <w:rPr>
                      <w:sz w:val="14"/>
                    </w:rPr>
                    <w:t xml:space="preserve">Future reinsurance and other Recoveries - on an </w:t>
                  </w:r>
                  <w:proofErr w:type="gramStart"/>
                  <w:r>
                    <w:rPr>
                      <w:sz w:val="14"/>
                    </w:rPr>
                    <w:t>accruals</w:t>
                  </w:r>
                  <w:proofErr w:type="gramEnd"/>
                  <w:r>
                    <w:rPr>
                      <w:spacing w:val="-11"/>
                      <w:sz w:val="14"/>
                    </w:rPr>
                    <w:t xml:space="preserve"> </w:t>
                  </w:r>
                  <w:r>
                    <w:rPr>
                      <w:sz w:val="14"/>
                    </w:rPr>
                    <w:t>basis.</w:t>
                  </w:r>
                </w:p>
                <w:p w14:paraId="392AC5AD" w14:textId="77777777" w:rsidR="00B9323D" w:rsidRDefault="00B9323D">
                  <w:pPr>
                    <w:numPr>
                      <w:ilvl w:val="0"/>
                      <w:numId w:val="36"/>
                    </w:numPr>
                    <w:tabs>
                      <w:tab w:val="left" w:pos="1019"/>
                      <w:tab w:val="left" w:pos="1020"/>
                    </w:tabs>
                    <w:spacing w:before="10" w:line="254" w:lineRule="auto"/>
                    <w:ind w:right="1637"/>
                    <w:rPr>
                      <w:sz w:val="14"/>
                    </w:rPr>
                  </w:pPr>
                  <w:r>
                    <w:rPr>
                      <w:sz w:val="14"/>
                    </w:rPr>
                    <w:t>Investment</w:t>
                  </w:r>
                  <w:r>
                    <w:rPr>
                      <w:spacing w:val="-6"/>
                      <w:sz w:val="14"/>
                    </w:rPr>
                    <w:t xml:space="preserve"> </w:t>
                  </w:r>
                  <w:r>
                    <w:rPr>
                      <w:sz w:val="14"/>
                    </w:rPr>
                    <w:t>Income</w:t>
                  </w:r>
                  <w:r>
                    <w:rPr>
                      <w:spacing w:val="-5"/>
                      <w:sz w:val="14"/>
                    </w:rPr>
                    <w:t xml:space="preserve"> </w:t>
                  </w:r>
                  <w:r>
                    <w:rPr>
                      <w:sz w:val="14"/>
                    </w:rPr>
                    <w:t>-</w:t>
                  </w:r>
                  <w:r>
                    <w:rPr>
                      <w:spacing w:val="-6"/>
                      <w:sz w:val="14"/>
                    </w:rPr>
                    <w:t xml:space="preserve"> </w:t>
                  </w:r>
                  <w:r>
                    <w:rPr>
                      <w:sz w:val="14"/>
                    </w:rPr>
                    <w:t>on</w:t>
                  </w:r>
                  <w:r>
                    <w:rPr>
                      <w:spacing w:val="-4"/>
                      <w:sz w:val="14"/>
                    </w:rPr>
                    <w:t xml:space="preserve"> </w:t>
                  </w:r>
                  <w:r>
                    <w:rPr>
                      <w:sz w:val="14"/>
                    </w:rPr>
                    <w:t>an</w:t>
                  </w:r>
                  <w:r>
                    <w:rPr>
                      <w:spacing w:val="-4"/>
                      <w:sz w:val="14"/>
                    </w:rPr>
                    <w:t xml:space="preserve"> </w:t>
                  </w:r>
                  <w:proofErr w:type="gramStart"/>
                  <w:r>
                    <w:rPr>
                      <w:sz w:val="14"/>
                    </w:rPr>
                    <w:t>accruals</w:t>
                  </w:r>
                  <w:proofErr w:type="gramEnd"/>
                  <w:r>
                    <w:rPr>
                      <w:spacing w:val="-5"/>
                      <w:sz w:val="14"/>
                    </w:rPr>
                    <w:t xml:space="preserve"> </w:t>
                  </w:r>
                  <w:r>
                    <w:rPr>
                      <w:sz w:val="14"/>
                    </w:rPr>
                    <w:t>basis</w:t>
                  </w:r>
                  <w:r>
                    <w:rPr>
                      <w:spacing w:val="-5"/>
                      <w:sz w:val="14"/>
                    </w:rPr>
                    <w:t xml:space="preserve"> </w:t>
                  </w:r>
                  <w:r>
                    <w:rPr>
                      <w:sz w:val="14"/>
                    </w:rPr>
                    <w:t>including</w:t>
                  </w:r>
                  <w:r>
                    <w:rPr>
                      <w:spacing w:val="-4"/>
                      <w:sz w:val="14"/>
                    </w:rPr>
                    <w:t xml:space="preserve"> </w:t>
                  </w:r>
                  <w:r>
                    <w:rPr>
                      <w:sz w:val="14"/>
                    </w:rPr>
                    <w:t>adjustments</w:t>
                  </w:r>
                  <w:r>
                    <w:rPr>
                      <w:spacing w:val="-5"/>
                      <w:sz w:val="14"/>
                    </w:rPr>
                    <w:t xml:space="preserve"> </w:t>
                  </w:r>
                  <w:r>
                    <w:rPr>
                      <w:sz w:val="14"/>
                    </w:rPr>
                    <w:t>made</w:t>
                  </w:r>
                  <w:r>
                    <w:rPr>
                      <w:spacing w:val="-4"/>
                      <w:sz w:val="14"/>
                    </w:rPr>
                    <w:t xml:space="preserve"> </w:t>
                  </w:r>
                  <w:r>
                    <w:rPr>
                      <w:sz w:val="14"/>
                    </w:rPr>
                    <w:t>to</w:t>
                  </w:r>
                  <w:r>
                    <w:rPr>
                      <w:spacing w:val="-3"/>
                      <w:sz w:val="14"/>
                    </w:rPr>
                    <w:t xml:space="preserve"> </w:t>
                  </w:r>
                  <w:r>
                    <w:rPr>
                      <w:sz w:val="14"/>
                    </w:rPr>
                    <w:t>account</w:t>
                  </w:r>
                  <w:r>
                    <w:rPr>
                      <w:spacing w:val="-6"/>
                      <w:sz w:val="14"/>
                    </w:rPr>
                    <w:t xml:space="preserve"> </w:t>
                  </w:r>
                  <w:r>
                    <w:rPr>
                      <w:sz w:val="14"/>
                    </w:rPr>
                    <w:t>for</w:t>
                  </w:r>
                  <w:r>
                    <w:rPr>
                      <w:spacing w:val="-6"/>
                      <w:sz w:val="14"/>
                    </w:rPr>
                    <w:t xml:space="preserve"> </w:t>
                  </w:r>
                  <w:r>
                    <w:rPr>
                      <w:sz w:val="14"/>
                    </w:rPr>
                    <w:t>changes</w:t>
                  </w:r>
                  <w:r>
                    <w:rPr>
                      <w:spacing w:val="-5"/>
                      <w:sz w:val="14"/>
                    </w:rPr>
                    <w:t xml:space="preserve"> </w:t>
                  </w:r>
                  <w:r>
                    <w:rPr>
                      <w:sz w:val="14"/>
                    </w:rPr>
                    <w:t>in</w:t>
                  </w:r>
                  <w:r>
                    <w:rPr>
                      <w:spacing w:val="-4"/>
                      <w:sz w:val="14"/>
                    </w:rPr>
                    <w:t xml:space="preserve"> </w:t>
                  </w:r>
                  <w:r>
                    <w:rPr>
                      <w:sz w:val="14"/>
                    </w:rPr>
                    <w:t>the</w:t>
                  </w:r>
                  <w:r>
                    <w:rPr>
                      <w:spacing w:val="-5"/>
                      <w:sz w:val="14"/>
                    </w:rPr>
                    <w:t xml:space="preserve"> </w:t>
                  </w:r>
                  <w:r>
                    <w:rPr>
                      <w:sz w:val="14"/>
                    </w:rPr>
                    <w:t>value</w:t>
                  </w:r>
                  <w:r>
                    <w:rPr>
                      <w:spacing w:val="-5"/>
                      <w:sz w:val="14"/>
                    </w:rPr>
                    <w:t xml:space="preserve"> </w:t>
                  </w:r>
                  <w:r>
                    <w:rPr>
                      <w:sz w:val="14"/>
                    </w:rPr>
                    <w:t>of</w:t>
                  </w:r>
                  <w:r>
                    <w:rPr>
                      <w:spacing w:val="-5"/>
                      <w:sz w:val="14"/>
                    </w:rPr>
                    <w:t xml:space="preserve"> </w:t>
                  </w:r>
                  <w:r>
                    <w:rPr>
                      <w:sz w:val="14"/>
                    </w:rPr>
                    <w:t>cash</w:t>
                  </w:r>
                  <w:r>
                    <w:rPr>
                      <w:spacing w:val="-4"/>
                      <w:sz w:val="14"/>
                    </w:rPr>
                    <w:t xml:space="preserve"> </w:t>
                  </w:r>
                  <w:r>
                    <w:rPr>
                      <w:sz w:val="14"/>
                    </w:rPr>
                    <w:t>backed</w:t>
                  </w:r>
                  <w:r>
                    <w:rPr>
                      <w:spacing w:val="-4"/>
                      <w:sz w:val="14"/>
                    </w:rPr>
                    <w:t xml:space="preserve"> </w:t>
                  </w:r>
                  <w:r>
                    <w:rPr>
                      <w:sz w:val="14"/>
                    </w:rPr>
                    <w:t>unit trusts to account as investment</w:t>
                  </w:r>
                  <w:r>
                    <w:rPr>
                      <w:spacing w:val="-6"/>
                      <w:sz w:val="14"/>
                    </w:rPr>
                    <w:t xml:space="preserve"> </w:t>
                  </w:r>
                  <w:r>
                    <w:rPr>
                      <w:sz w:val="14"/>
                    </w:rPr>
                    <w:t>income.</w:t>
                  </w:r>
                </w:p>
                <w:p w14:paraId="38EE40AF" w14:textId="77777777" w:rsidR="00B9323D" w:rsidRDefault="00B9323D">
                  <w:pPr>
                    <w:numPr>
                      <w:ilvl w:val="0"/>
                      <w:numId w:val="36"/>
                    </w:numPr>
                    <w:tabs>
                      <w:tab w:val="left" w:pos="1019"/>
                      <w:tab w:val="left" w:pos="1020"/>
                    </w:tabs>
                    <w:spacing w:line="155" w:lineRule="exact"/>
                    <w:ind w:hanging="757"/>
                    <w:rPr>
                      <w:sz w:val="14"/>
                    </w:rPr>
                  </w:pPr>
                  <w:r>
                    <w:rPr>
                      <w:sz w:val="14"/>
                    </w:rPr>
                    <w:t>Performance</w:t>
                  </w:r>
                  <w:r>
                    <w:rPr>
                      <w:spacing w:val="-2"/>
                      <w:sz w:val="14"/>
                    </w:rPr>
                    <w:t xml:space="preserve"> </w:t>
                  </w:r>
                  <w:r>
                    <w:rPr>
                      <w:sz w:val="14"/>
                    </w:rPr>
                    <w:t>bonus</w:t>
                  </w:r>
                  <w:r>
                    <w:rPr>
                      <w:spacing w:val="-3"/>
                      <w:sz w:val="14"/>
                    </w:rPr>
                    <w:t xml:space="preserve"> </w:t>
                  </w:r>
                  <w:r>
                    <w:rPr>
                      <w:sz w:val="14"/>
                    </w:rPr>
                    <w:t>-</w:t>
                  </w:r>
                  <w:r>
                    <w:rPr>
                      <w:spacing w:val="-3"/>
                      <w:sz w:val="14"/>
                    </w:rPr>
                    <w:t xml:space="preserve"> </w:t>
                  </w:r>
                  <w:r>
                    <w:rPr>
                      <w:sz w:val="14"/>
                    </w:rPr>
                    <w:t>on</w:t>
                  </w:r>
                  <w:r>
                    <w:rPr>
                      <w:spacing w:val="-2"/>
                      <w:sz w:val="14"/>
                    </w:rPr>
                    <w:t xml:space="preserve"> </w:t>
                  </w:r>
                  <w:r>
                    <w:rPr>
                      <w:sz w:val="14"/>
                    </w:rPr>
                    <w:t>an</w:t>
                  </w:r>
                  <w:r>
                    <w:rPr>
                      <w:spacing w:val="-3"/>
                      <w:sz w:val="14"/>
                    </w:rPr>
                    <w:t xml:space="preserve"> </w:t>
                  </w:r>
                  <w:r>
                    <w:rPr>
                      <w:sz w:val="14"/>
                    </w:rPr>
                    <w:t>accruals basis</w:t>
                  </w:r>
                  <w:r>
                    <w:rPr>
                      <w:spacing w:val="-3"/>
                      <w:sz w:val="14"/>
                    </w:rPr>
                    <w:t xml:space="preserve"> </w:t>
                  </w:r>
                  <w:r>
                    <w:rPr>
                      <w:sz w:val="14"/>
                    </w:rPr>
                    <w:t>when</w:t>
                  </w:r>
                  <w:r>
                    <w:rPr>
                      <w:spacing w:val="-3"/>
                      <w:sz w:val="14"/>
                    </w:rPr>
                    <w:t xml:space="preserve"> </w:t>
                  </w:r>
                  <w:r>
                    <w:rPr>
                      <w:sz w:val="14"/>
                    </w:rPr>
                    <w:t>firm</w:t>
                  </w:r>
                  <w:r>
                    <w:rPr>
                      <w:spacing w:val="1"/>
                      <w:sz w:val="14"/>
                    </w:rPr>
                    <w:t xml:space="preserve"> </w:t>
                  </w:r>
                  <w:r>
                    <w:rPr>
                      <w:sz w:val="14"/>
                    </w:rPr>
                    <w:t>evidence</w:t>
                  </w:r>
                  <w:r>
                    <w:rPr>
                      <w:spacing w:val="-3"/>
                      <w:sz w:val="14"/>
                    </w:rPr>
                    <w:t xml:space="preserve"> </w:t>
                  </w:r>
                  <w:r>
                    <w:rPr>
                      <w:sz w:val="14"/>
                    </w:rPr>
                    <w:t>is</w:t>
                  </w:r>
                  <w:r>
                    <w:rPr>
                      <w:spacing w:val="-3"/>
                      <w:sz w:val="14"/>
                    </w:rPr>
                    <w:t xml:space="preserve"> </w:t>
                  </w:r>
                  <w:r>
                    <w:rPr>
                      <w:sz w:val="14"/>
                    </w:rPr>
                    <w:t>available</w:t>
                  </w:r>
                  <w:r>
                    <w:rPr>
                      <w:spacing w:val="-1"/>
                      <w:sz w:val="14"/>
                    </w:rPr>
                    <w:t xml:space="preserve"> </w:t>
                  </w:r>
                  <w:r>
                    <w:rPr>
                      <w:sz w:val="14"/>
                    </w:rPr>
                    <w:t>confirming</w:t>
                  </w:r>
                  <w:r>
                    <w:rPr>
                      <w:spacing w:val="-3"/>
                      <w:sz w:val="14"/>
                    </w:rPr>
                    <w:t xml:space="preserve"> </w:t>
                  </w:r>
                  <w:r>
                    <w:rPr>
                      <w:sz w:val="14"/>
                    </w:rPr>
                    <w:t>the</w:t>
                  </w:r>
                  <w:r>
                    <w:rPr>
                      <w:spacing w:val="-1"/>
                      <w:sz w:val="14"/>
                    </w:rPr>
                    <w:t xml:space="preserve"> </w:t>
                  </w:r>
                  <w:r>
                    <w:rPr>
                      <w:sz w:val="14"/>
                    </w:rPr>
                    <w:t>amount</w:t>
                  </w:r>
                  <w:r>
                    <w:rPr>
                      <w:spacing w:val="-5"/>
                      <w:sz w:val="14"/>
                    </w:rPr>
                    <w:t xml:space="preserve"> </w:t>
                  </w:r>
                  <w:r>
                    <w:rPr>
                      <w:sz w:val="14"/>
                    </w:rPr>
                    <w:t>and</w:t>
                  </w:r>
                  <w:r>
                    <w:rPr>
                      <w:spacing w:val="-2"/>
                      <w:sz w:val="14"/>
                    </w:rPr>
                    <w:t xml:space="preserve"> </w:t>
                  </w:r>
                  <w:r>
                    <w:rPr>
                      <w:sz w:val="14"/>
                    </w:rPr>
                    <w:t>indicating</w:t>
                  </w:r>
                  <w:r>
                    <w:rPr>
                      <w:spacing w:val="-2"/>
                      <w:sz w:val="14"/>
                    </w:rPr>
                    <w:t xml:space="preserve"> </w:t>
                  </w:r>
                  <w:r>
                    <w:rPr>
                      <w:sz w:val="14"/>
                    </w:rPr>
                    <w:t>payment.</w:t>
                  </w:r>
                </w:p>
                <w:p w14:paraId="27345450" w14:textId="77777777" w:rsidR="00B9323D" w:rsidRDefault="00B9323D">
                  <w:pPr>
                    <w:pStyle w:val="BodyText"/>
                    <w:spacing w:before="2"/>
                  </w:pPr>
                </w:p>
                <w:p w14:paraId="1D9359A1" w14:textId="77777777" w:rsidR="00B9323D" w:rsidRDefault="00B9323D">
                  <w:pPr>
                    <w:numPr>
                      <w:ilvl w:val="0"/>
                      <w:numId w:val="35"/>
                    </w:numPr>
                    <w:tabs>
                      <w:tab w:val="left" w:pos="484"/>
                    </w:tabs>
                    <w:ind w:hanging="221"/>
                    <w:rPr>
                      <w:b/>
                      <w:sz w:val="14"/>
                    </w:rPr>
                  </w:pPr>
                  <w:r>
                    <w:rPr>
                      <w:b/>
                      <w:sz w:val="14"/>
                    </w:rPr>
                    <w:t>Comparative</w:t>
                  </w:r>
                  <w:r>
                    <w:rPr>
                      <w:b/>
                      <w:spacing w:val="-2"/>
                      <w:sz w:val="14"/>
                    </w:rPr>
                    <w:t xml:space="preserve"> </w:t>
                  </w:r>
                  <w:r>
                    <w:rPr>
                      <w:b/>
                      <w:sz w:val="14"/>
                    </w:rPr>
                    <w:t>figures</w:t>
                  </w:r>
                </w:p>
                <w:p w14:paraId="38E243CA" w14:textId="77777777" w:rsidR="00B9323D" w:rsidRDefault="00B9323D">
                  <w:pPr>
                    <w:spacing w:before="46"/>
                    <w:ind w:left="263"/>
                    <w:rPr>
                      <w:sz w:val="14"/>
                    </w:rPr>
                  </w:pPr>
                  <w:r>
                    <w:rPr>
                      <w:sz w:val="14"/>
                    </w:rPr>
                    <w:t>Where necessary, comparative figures have been adjusted to conform with changes in presentation in the current year.</w:t>
                  </w:r>
                </w:p>
                <w:p w14:paraId="5B4F6F1A" w14:textId="77777777" w:rsidR="00B9323D" w:rsidRDefault="00B9323D">
                  <w:pPr>
                    <w:numPr>
                      <w:ilvl w:val="0"/>
                      <w:numId w:val="35"/>
                    </w:numPr>
                    <w:tabs>
                      <w:tab w:val="left" w:pos="471"/>
                    </w:tabs>
                    <w:spacing w:before="76"/>
                    <w:ind w:left="470" w:hanging="208"/>
                    <w:rPr>
                      <w:b/>
                      <w:sz w:val="14"/>
                    </w:rPr>
                  </w:pPr>
                  <w:r>
                    <w:rPr>
                      <w:b/>
                      <w:sz w:val="14"/>
                    </w:rPr>
                    <w:t>Reinsurance</w:t>
                  </w:r>
                  <w:r>
                    <w:rPr>
                      <w:b/>
                      <w:spacing w:val="-1"/>
                      <w:sz w:val="14"/>
                    </w:rPr>
                    <w:t xml:space="preserve"> </w:t>
                  </w:r>
                  <w:r>
                    <w:rPr>
                      <w:b/>
                      <w:sz w:val="14"/>
                    </w:rPr>
                    <w:t>Expense</w:t>
                  </w:r>
                </w:p>
                <w:p w14:paraId="116626AB" w14:textId="77777777" w:rsidR="00B9323D" w:rsidRDefault="00B9323D">
                  <w:pPr>
                    <w:spacing w:before="10" w:line="254" w:lineRule="auto"/>
                    <w:ind w:left="263" w:right="583"/>
                    <w:rPr>
                      <w:sz w:val="14"/>
                    </w:rPr>
                  </w:pPr>
                  <w:r>
                    <w:rPr>
                      <w:sz w:val="14"/>
                    </w:rPr>
                    <w:t>Reinsurance expense relates to insurance premiums paid to reinsurers in accordance with the established reinsurance strategy of the entity and in order to protect the Insurance businesses from catastrophic and unforeseen claims.</w:t>
                  </w:r>
                </w:p>
                <w:p w14:paraId="16E62904" w14:textId="77777777" w:rsidR="00B9323D" w:rsidRDefault="00B9323D">
                  <w:pPr>
                    <w:numPr>
                      <w:ilvl w:val="0"/>
                      <w:numId w:val="35"/>
                    </w:numPr>
                    <w:tabs>
                      <w:tab w:val="left" w:pos="439"/>
                    </w:tabs>
                    <w:spacing w:before="87"/>
                    <w:ind w:left="438" w:hanging="176"/>
                    <w:rPr>
                      <w:b/>
                      <w:sz w:val="14"/>
                    </w:rPr>
                  </w:pPr>
                  <w:r>
                    <w:rPr>
                      <w:b/>
                      <w:sz w:val="14"/>
                    </w:rPr>
                    <w:t>Fair Value</w:t>
                  </w:r>
                  <w:r>
                    <w:rPr>
                      <w:b/>
                      <w:spacing w:val="-5"/>
                      <w:sz w:val="14"/>
                    </w:rPr>
                    <w:t xml:space="preserve"> </w:t>
                  </w:r>
                  <w:r>
                    <w:rPr>
                      <w:b/>
                      <w:sz w:val="14"/>
                    </w:rPr>
                    <w:t>Measurement</w:t>
                  </w:r>
                </w:p>
                <w:p w14:paraId="16C04F74" w14:textId="77777777" w:rsidR="00B9323D" w:rsidRDefault="00B9323D">
                  <w:pPr>
                    <w:spacing w:before="13" w:line="254" w:lineRule="auto"/>
                    <w:ind w:left="263" w:right="580"/>
                    <w:rPr>
                      <w:sz w:val="14"/>
                    </w:rPr>
                  </w:pPr>
                  <w:r>
                    <w:rPr>
                      <w:sz w:val="14"/>
                    </w:rPr>
                    <w:t xml:space="preserve">All assets and </w:t>
                  </w:r>
                  <w:r>
                    <w:rPr>
                      <w:spacing w:val="-3"/>
                      <w:sz w:val="14"/>
                    </w:rPr>
                    <w:t xml:space="preserve">liabilities </w:t>
                  </w:r>
                  <w:r>
                    <w:rPr>
                      <w:sz w:val="14"/>
                    </w:rPr>
                    <w:t xml:space="preserve">for which fair value is measured or disclosed in the financial statements are </w:t>
                  </w:r>
                  <w:proofErr w:type="spellStart"/>
                  <w:r>
                    <w:rPr>
                      <w:sz w:val="14"/>
                    </w:rPr>
                    <w:t>categorised</w:t>
                  </w:r>
                  <w:proofErr w:type="spellEnd"/>
                  <w:r>
                    <w:rPr>
                      <w:sz w:val="14"/>
                    </w:rPr>
                    <w:t xml:space="preserve"> within the fair value hierarchy, described as follows, based on the lowest level input that is significant to the fair value measurement as a whole:</w:t>
                  </w:r>
                </w:p>
                <w:p w14:paraId="6AB4D62D" w14:textId="77777777" w:rsidR="00B9323D" w:rsidRDefault="00B9323D">
                  <w:pPr>
                    <w:numPr>
                      <w:ilvl w:val="0"/>
                      <w:numId w:val="34"/>
                    </w:numPr>
                    <w:tabs>
                      <w:tab w:val="left" w:pos="406"/>
                    </w:tabs>
                    <w:spacing w:before="2"/>
                    <w:ind w:hanging="143"/>
                    <w:rPr>
                      <w:sz w:val="14"/>
                    </w:rPr>
                  </w:pPr>
                  <w:r>
                    <w:rPr>
                      <w:sz w:val="14"/>
                    </w:rPr>
                    <w:t>Level 1 — Quoted (unadjusted) market prices in active markets for identical assets or</w:t>
                  </w:r>
                  <w:r>
                    <w:rPr>
                      <w:spacing w:val="8"/>
                      <w:sz w:val="14"/>
                    </w:rPr>
                    <w:t xml:space="preserve"> </w:t>
                  </w:r>
                  <w:r>
                    <w:rPr>
                      <w:spacing w:val="-3"/>
                      <w:sz w:val="14"/>
                    </w:rPr>
                    <w:t>liabilities</w:t>
                  </w:r>
                </w:p>
                <w:p w14:paraId="36896FAA" w14:textId="77777777" w:rsidR="00B9323D" w:rsidRDefault="00B9323D">
                  <w:pPr>
                    <w:numPr>
                      <w:ilvl w:val="0"/>
                      <w:numId w:val="34"/>
                    </w:numPr>
                    <w:tabs>
                      <w:tab w:val="left" w:pos="406"/>
                    </w:tabs>
                    <w:spacing w:before="10"/>
                    <w:ind w:hanging="143"/>
                    <w:rPr>
                      <w:sz w:val="14"/>
                    </w:rPr>
                  </w:pPr>
                  <w:r>
                    <w:rPr>
                      <w:sz w:val="14"/>
                    </w:rPr>
                    <w:t>Level</w:t>
                  </w:r>
                  <w:r>
                    <w:rPr>
                      <w:spacing w:val="-7"/>
                      <w:sz w:val="14"/>
                    </w:rPr>
                    <w:t xml:space="preserve"> </w:t>
                  </w:r>
                  <w:r>
                    <w:rPr>
                      <w:sz w:val="14"/>
                    </w:rPr>
                    <w:t>2</w:t>
                  </w:r>
                  <w:r>
                    <w:rPr>
                      <w:spacing w:val="-4"/>
                      <w:sz w:val="14"/>
                    </w:rPr>
                    <w:t xml:space="preserve"> </w:t>
                  </w:r>
                  <w:r>
                    <w:rPr>
                      <w:sz w:val="14"/>
                    </w:rPr>
                    <w:t>—</w:t>
                  </w:r>
                  <w:r>
                    <w:rPr>
                      <w:spacing w:val="-4"/>
                      <w:sz w:val="14"/>
                    </w:rPr>
                    <w:t xml:space="preserve"> </w:t>
                  </w:r>
                  <w:r>
                    <w:rPr>
                      <w:sz w:val="14"/>
                    </w:rPr>
                    <w:t>Valuation</w:t>
                  </w:r>
                  <w:r>
                    <w:rPr>
                      <w:spacing w:val="-3"/>
                      <w:sz w:val="14"/>
                    </w:rPr>
                    <w:t xml:space="preserve"> </w:t>
                  </w:r>
                  <w:r>
                    <w:rPr>
                      <w:sz w:val="14"/>
                    </w:rPr>
                    <w:t>techniques</w:t>
                  </w:r>
                  <w:r>
                    <w:rPr>
                      <w:spacing w:val="-2"/>
                      <w:sz w:val="14"/>
                    </w:rPr>
                    <w:t xml:space="preserve"> </w:t>
                  </w:r>
                  <w:r>
                    <w:rPr>
                      <w:sz w:val="14"/>
                    </w:rPr>
                    <w:t>for</w:t>
                  </w:r>
                  <w:r>
                    <w:rPr>
                      <w:spacing w:val="-6"/>
                      <w:sz w:val="14"/>
                    </w:rPr>
                    <w:t xml:space="preserve"> </w:t>
                  </w:r>
                  <w:r>
                    <w:rPr>
                      <w:sz w:val="14"/>
                    </w:rPr>
                    <w:t>which</w:t>
                  </w:r>
                  <w:r>
                    <w:rPr>
                      <w:spacing w:val="-2"/>
                      <w:sz w:val="14"/>
                    </w:rPr>
                    <w:t xml:space="preserve"> </w:t>
                  </w:r>
                  <w:r>
                    <w:rPr>
                      <w:sz w:val="14"/>
                    </w:rPr>
                    <w:t>the</w:t>
                  </w:r>
                  <w:r>
                    <w:rPr>
                      <w:spacing w:val="-4"/>
                      <w:sz w:val="14"/>
                    </w:rPr>
                    <w:t xml:space="preserve"> </w:t>
                  </w:r>
                  <w:r>
                    <w:rPr>
                      <w:sz w:val="14"/>
                    </w:rPr>
                    <w:t>lowest</w:t>
                  </w:r>
                  <w:r>
                    <w:rPr>
                      <w:spacing w:val="-6"/>
                      <w:sz w:val="14"/>
                    </w:rPr>
                    <w:t xml:space="preserve"> </w:t>
                  </w:r>
                  <w:r>
                    <w:rPr>
                      <w:sz w:val="14"/>
                    </w:rPr>
                    <w:t>level</w:t>
                  </w:r>
                  <w:r>
                    <w:rPr>
                      <w:spacing w:val="-7"/>
                      <w:sz w:val="14"/>
                    </w:rPr>
                    <w:t xml:space="preserve"> </w:t>
                  </w:r>
                  <w:r>
                    <w:rPr>
                      <w:sz w:val="14"/>
                    </w:rPr>
                    <w:t>input</w:t>
                  </w:r>
                  <w:r>
                    <w:rPr>
                      <w:spacing w:val="-4"/>
                      <w:sz w:val="14"/>
                    </w:rPr>
                    <w:t xml:space="preserve"> </w:t>
                  </w:r>
                  <w:r>
                    <w:rPr>
                      <w:sz w:val="14"/>
                    </w:rPr>
                    <w:t>that</w:t>
                  </w:r>
                  <w:r>
                    <w:rPr>
                      <w:spacing w:val="-5"/>
                      <w:sz w:val="14"/>
                    </w:rPr>
                    <w:t xml:space="preserve"> </w:t>
                  </w:r>
                  <w:r>
                    <w:rPr>
                      <w:sz w:val="14"/>
                    </w:rPr>
                    <w:t>is</w:t>
                  </w:r>
                  <w:r>
                    <w:rPr>
                      <w:spacing w:val="-3"/>
                      <w:sz w:val="14"/>
                    </w:rPr>
                    <w:t xml:space="preserve"> </w:t>
                  </w:r>
                  <w:r>
                    <w:rPr>
                      <w:sz w:val="14"/>
                    </w:rPr>
                    <w:t>significant</w:t>
                  </w:r>
                  <w:r>
                    <w:rPr>
                      <w:spacing w:val="30"/>
                      <w:sz w:val="14"/>
                    </w:rPr>
                    <w:t xml:space="preserve"> </w:t>
                  </w:r>
                  <w:r>
                    <w:rPr>
                      <w:sz w:val="14"/>
                    </w:rPr>
                    <w:t>to</w:t>
                  </w:r>
                  <w:r>
                    <w:rPr>
                      <w:spacing w:val="-4"/>
                      <w:sz w:val="14"/>
                    </w:rPr>
                    <w:t xml:space="preserve"> </w:t>
                  </w:r>
                  <w:r>
                    <w:rPr>
                      <w:sz w:val="14"/>
                    </w:rPr>
                    <w:t>the</w:t>
                  </w:r>
                  <w:r>
                    <w:rPr>
                      <w:spacing w:val="-3"/>
                      <w:sz w:val="14"/>
                    </w:rPr>
                    <w:t xml:space="preserve"> </w:t>
                  </w:r>
                  <w:r>
                    <w:rPr>
                      <w:sz w:val="14"/>
                    </w:rPr>
                    <w:t>fair</w:t>
                  </w:r>
                  <w:r>
                    <w:rPr>
                      <w:spacing w:val="-6"/>
                      <w:sz w:val="14"/>
                    </w:rPr>
                    <w:t xml:space="preserve"> </w:t>
                  </w:r>
                  <w:r>
                    <w:rPr>
                      <w:sz w:val="14"/>
                    </w:rPr>
                    <w:t>value</w:t>
                  </w:r>
                  <w:r>
                    <w:rPr>
                      <w:spacing w:val="-4"/>
                      <w:sz w:val="14"/>
                    </w:rPr>
                    <w:t xml:space="preserve"> </w:t>
                  </w:r>
                  <w:r>
                    <w:rPr>
                      <w:sz w:val="14"/>
                    </w:rPr>
                    <w:t>measurement</w:t>
                  </w:r>
                  <w:r>
                    <w:rPr>
                      <w:spacing w:val="-4"/>
                      <w:sz w:val="14"/>
                    </w:rPr>
                    <w:t xml:space="preserve"> </w:t>
                  </w:r>
                  <w:r>
                    <w:rPr>
                      <w:sz w:val="14"/>
                    </w:rPr>
                    <w:t>is</w:t>
                  </w:r>
                  <w:r>
                    <w:rPr>
                      <w:spacing w:val="-2"/>
                      <w:sz w:val="14"/>
                    </w:rPr>
                    <w:t xml:space="preserve"> </w:t>
                  </w:r>
                  <w:r>
                    <w:rPr>
                      <w:sz w:val="14"/>
                    </w:rPr>
                    <w:t>directly</w:t>
                  </w:r>
                  <w:r>
                    <w:rPr>
                      <w:spacing w:val="-6"/>
                      <w:sz w:val="14"/>
                    </w:rPr>
                    <w:t xml:space="preserve"> </w:t>
                  </w:r>
                  <w:r>
                    <w:rPr>
                      <w:sz w:val="14"/>
                    </w:rPr>
                    <w:t>or</w:t>
                  </w:r>
                  <w:r>
                    <w:rPr>
                      <w:spacing w:val="-5"/>
                      <w:sz w:val="14"/>
                    </w:rPr>
                    <w:t xml:space="preserve"> </w:t>
                  </w:r>
                  <w:r>
                    <w:rPr>
                      <w:sz w:val="14"/>
                    </w:rPr>
                    <w:t>indirectly</w:t>
                  </w:r>
                  <w:r>
                    <w:rPr>
                      <w:spacing w:val="-5"/>
                      <w:sz w:val="14"/>
                    </w:rPr>
                    <w:t xml:space="preserve"> </w:t>
                  </w:r>
                  <w:r>
                    <w:rPr>
                      <w:sz w:val="14"/>
                    </w:rPr>
                    <w:t>observable</w:t>
                  </w:r>
                </w:p>
                <w:p w14:paraId="518D9523" w14:textId="77777777" w:rsidR="00B9323D" w:rsidRDefault="00B9323D">
                  <w:pPr>
                    <w:numPr>
                      <w:ilvl w:val="0"/>
                      <w:numId w:val="34"/>
                    </w:numPr>
                    <w:tabs>
                      <w:tab w:val="left" w:pos="406"/>
                    </w:tabs>
                    <w:spacing w:before="15"/>
                    <w:ind w:hanging="143"/>
                    <w:rPr>
                      <w:sz w:val="14"/>
                    </w:rPr>
                  </w:pPr>
                  <w:r>
                    <w:rPr>
                      <w:sz w:val="14"/>
                    </w:rPr>
                    <w:t>Level 3 — Valuation techniques for which the lowest level input that is significant to the fair value measurement is</w:t>
                  </w:r>
                  <w:r>
                    <w:rPr>
                      <w:spacing w:val="-25"/>
                      <w:sz w:val="14"/>
                    </w:rPr>
                    <w:t xml:space="preserve"> </w:t>
                  </w:r>
                  <w:r>
                    <w:rPr>
                      <w:sz w:val="14"/>
                    </w:rPr>
                    <w:t>unobservable</w:t>
                  </w:r>
                </w:p>
                <w:p w14:paraId="3F9F4B63" w14:textId="77777777" w:rsidR="00B9323D" w:rsidRDefault="00B9323D">
                  <w:pPr>
                    <w:spacing w:before="69" w:line="254" w:lineRule="auto"/>
                    <w:ind w:left="263" w:right="466"/>
                    <w:rPr>
                      <w:sz w:val="14"/>
                    </w:rPr>
                  </w:pPr>
                  <w:r>
                    <w:rPr>
                      <w:sz w:val="14"/>
                    </w:rPr>
                    <w:t>For</w:t>
                  </w:r>
                  <w:r>
                    <w:rPr>
                      <w:spacing w:val="-7"/>
                      <w:sz w:val="14"/>
                    </w:rPr>
                    <w:t xml:space="preserve"> </w:t>
                  </w:r>
                  <w:r>
                    <w:rPr>
                      <w:sz w:val="14"/>
                    </w:rPr>
                    <w:t>assets</w:t>
                  </w:r>
                  <w:r>
                    <w:rPr>
                      <w:spacing w:val="-6"/>
                      <w:sz w:val="14"/>
                    </w:rPr>
                    <w:t xml:space="preserve"> </w:t>
                  </w:r>
                  <w:r>
                    <w:rPr>
                      <w:sz w:val="14"/>
                    </w:rPr>
                    <w:t>and</w:t>
                  </w:r>
                  <w:r>
                    <w:rPr>
                      <w:spacing w:val="-4"/>
                      <w:sz w:val="14"/>
                    </w:rPr>
                    <w:t xml:space="preserve"> </w:t>
                  </w:r>
                  <w:r>
                    <w:rPr>
                      <w:spacing w:val="-3"/>
                      <w:sz w:val="14"/>
                    </w:rPr>
                    <w:t>liabilities</w:t>
                  </w:r>
                  <w:r>
                    <w:rPr>
                      <w:spacing w:val="-6"/>
                      <w:sz w:val="14"/>
                    </w:rPr>
                    <w:t xml:space="preserve"> </w:t>
                  </w:r>
                  <w:r>
                    <w:rPr>
                      <w:sz w:val="14"/>
                    </w:rPr>
                    <w:t>that</w:t>
                  </w:r>
                  <w:r>
                    <w:rPr>
                      <w:spacing w:val="-6"/>
                      <w:sz w:val="14"/>
                    </w:rPr>
                    <w:t xml:space="preserve"> </w:t>
                  </w:r>
                  <w:r>
                    <w:rPr>
                      <w:sz w:val="14"/>
                    </w:rPr>
                    <w:t>are</w:t>
                  </w:r>
                  <w:r>
                    <w:rPr>
                      <w:spacing w:val="-6"/>
                      <w:sz w:val="14"/>
                    </w:rPr>
                    <w:t xml:space="preserve"> </w:t>
                  </w:r>
                  <w:proofErr w:type="spellStart"/>
                  <w:r>
                    <w:rPr>
                      <w:sz w:val="14"/>
                    </w:rPr>
                    <w:t>recognised</w:t>
                  </w:r>
                  <w:proofErr w:type="spellEnd"/>
                  <w:r>
                    <w:rPr>
                      <w:spacing w:val="-5"/>
                      <w:sz w:val="14"/>
                    </w:rPr>
                    <w:t xml:space="preserve"> </w:t>
                  </w:r>
                  <w:r>
                    <w:rPr>
                      <w:sz w:val="14"/>
                    </w:rPr>
                    <w:t>in</w:t>
                  </w:r>
                  <w:r>
                    <w:rPr>
                      <w:spacing w:val="-5"/>
                      <w:sz w:val="14"/>
                    </w:rPr>
                    <w:t xml:space="preserve"> </w:t>
                  </w:r>
                  <w:r>
                    <w:rPr>
                      <w:sz w:val="14"/>
                    </w:rPr>
                    <w:t>the</w:t>
                  </w:r>
                  <w:r>
                    <w:rPr>
                      <w:spacing w:val="-6"/>
                      <w:sz w:val="14"/>
                    </w:rPr>
                    <w:t xml:space="preserve"> </w:t>
                  </w:r>
                  <w:r>
                    <w:rPr>
                      <w:sz w:val="14"/>
                    </w:rPr>
                    <w:t>financial</w:t>
                  </w:r>
                  <w:r>
                    <w:rPr>
                      <w:spacing w:val="-8"/>
                      <w:sz w:val="14"/>
                    </w:rPr>
                    <w:t xml:space="preserve"> </w:t>
                  </w:r>
                  <w:r>
                    <w:rPr>
                      <w:sz w:val="14"/>
                    </w:rPr>
                    <w:t>statements</w:t>
                  </w:r>
                  <w:r>
                    <w:rPr>
                      <w:spacing w:val="-6"/>
                      <w:sz w:val="14"/>
                    </w:rPr>
                    <w:t xml:space="preserve"> </w:t>
                  </w:r>
                  <w:r>
                    <w:rPr>
                      <w:sz w:val="14"/>
                    </w:rPr>
                    <w:t>at</w:t>
                  </w:r>
                  <w:r>
                    <w:rPr>
                      <w:spacing w:val="-6"/>
                      <w:sz w:val="14"/>
                    </w:rPr>
                    <w:t xml:space="preserve"> </w:t>
                  </w:r>
                  <w:r>
                    <w:rPr>
                      <w:sz w:val="14"/>
                    </w:rPr>
                    <w:t>fair</w:t>
                  </w:r>
                  <w:r>
                    <w:rPr>
                      <w:spacing w:val="-7"/>
                      <w:sz w:val="14"/>
                    </w:rPr>
                    <w:t xml:space="preserve"> </w:t>
                  </w:r>
                  <w:r>
                    <w:rPr>
                      <w:sz w:val="14"/>
                    </w:rPr>
                    <w:t>value</w:t>
                  </w:r>
                  <w:r>
                    <w:rPr>
                      <w:spacing w:val="-6"/>
                      <w:sz w:val="14"/>
                    </w:rPr>
                    <w:t xml:space="preserve"> </w:t>
                  </w:r>
                  <w:r>
                    <w:rPr>
                      <w:sz w:val="14"/>
                    </w:rPr>
                    <w:t>on</w:t>
                  </w:r>
                  <w:r>
                    <w:rPr>
                      <w:spacing w:val="-5"/>
                      <w:sz w:val="14"/>
                    </w:rPr>
                    <w:t xml:space="preserve"> </w:t>
                  </w:r>
                  <w:r>
                    <w:rPr>
                      <w:sz w:val="14"/>
                    </w:rPr>
                    <w:t>a</w:t>
                  </w:r>
                  <w:r>
                    <w:rPr>
                      <w:spacing w:val="-4"/>
                      <w:sz w:val="14"/>
                    </w:rPr>
                    <w:t xml:space="preserve"> </w:t>
                  </w:r>
                  <w:r>
                    <w:rPr>
                      <w:sz w:val="14"/>
                    </w:rPr>
                    <w:t>recurring</w:t>
                  </w:r>
                  <w:r>
                    <w:rPr>
                      <w:spacing w:val="-6"/>
                      <w:sz w:val="14"/>
                    </w:rPr>
                    <w:t xml:space="preserve"> </w:t>
                  </w:r>
                  <w:r>
                    <w:rPr>
                      <w:sz w:val="14"/>
                    </w:rPr>
                    <w:t>basis,</w:t>
                  </w:r>
                  <w:r>
                    <w:rPr>
                      <w:spacing w:val="-7"/>
                      <w:sz w:val="14"/>
                    </w:rPr>
                    <w:t xml:space="preserve"> </w:t>
                  </w:r>
                  <w:r>
                    <w:rPr>
                      <w:sz w:val="14"/>
                    </w:rPr>
                    <w:t>the</w:t>
                  </w:r>
                  <w:r>
                    <w:rPr>
                      <w:spacing w:val="-5"/>
                      <w:sz w:val="14"/>
                    </w:rPr>
                    <w:t xml:space="preserve"> </w:t>
                  </w:r>
                  <w:r>
                    <w:rPr>
                      <w:sz w:val="14"/>
                    </w:rPr>
                    <w:t>MAV</w:t>
                  </w:r>
                  <w:r>
                    <w:rPr>
                      <w:spacing w:val="-5"/>
                      <w:sz w:val="14"/>
                    </w:rPr>
                    <w:t xml:space="preserve"> </w:t>
                  </w:r>
                  <w:r>
                    <w:rPr>
                      <w:sz w:val="14"/>
                    </w:rPr>
                    <w:t>determines</w:t>
                  </w:r>
                  <w:r>
                    <w:rPr>
                      <w:spacing w:val="-5"/>
                      <w:sz w:val="14"/>
                    </w:rPr>
                    <w:t xml:space="preserve"> </w:t>
                  </w:r>
                  <w:r>
                    <w:rPr>
                      <w:sz w:val="14"/>
                    </w:rPr>
                    <w:t>whether</w:t>
                  </w:r>
                  <w:r>
                    <w:rPr>
                      <w:spacing w:val="-7"/>
                      <w:sz w:val="14"/>
                    </w:rPr>
                    <w:t xml:space="preserve"> </w:t>
                  </w:r>
                  <w:r>
                    <w:rPr>
                      <w:sz w:val="14"/>
                    </w:rPr>
                    <w:t>transfers</w:t>
                  </w:r>
                  <w:r>
                    <w:rPr>
                      <w:spacing w:val="-5"/>
                      <w:sz w:val="14"/>
                    </w:rPr>
                    <w:t xml:space="preserve"> </w:t>
                  </w:r>
                  <w:r>
                    <w:rPr>
                      <w:sz w:val="14"/>
                    </w:rPr>
                    <w:t>have</w:t>
                  </w:r>
                  <w:r>
                    <w:rPr>
                      <w:spacing w:val="-6"/>
                      <w:sz w:val="14"/>
                    </w:rPr>
                    <w:t xml:space="preserve"> </w:t>
                  </w:r>
                  <w:r>
                    <w:rPr>
                      <w:sz w:val="14"/>
                    </w:rPr>
                    <w:t>occurred between</w:t>
                  </w:r>
                  <w:r>
                    <w:rPr>
                      <w:spacing w:val="-6"/>
                      <w:sz w:val="14"/>
                    </w:rPr>
                    <w:t xml:space="preserve"> </w:t>
                  </w:r>
                  <w:r>
                    <w:rPr>
                      <w:sz w:val="14"/>
                    </w:rPr>
                    <w:t>levels</w:t>
                  </w:r>
                  <w:r>
                    <w:rPr>
                      <w:spacing w:val="-6"/>
                      <w:sz w:val="14"/>
                    </w:rPr>
                    <w:t xml:space="preserve"> </w:t>
                  </w:r>
                  <w:r>
                    <w:rPr>
                      <w:sz w:val="14"/>
                    </w:rPr>
                    <w:t>in</w:t>
                  </w:r>
                  <w:r>
                    <w:rPr>
                      <w:spacing w:val="-6"/>
                      <w:sz w:val="14"/>
                    </w:rPr>
                    <w:t xml:space="preserve"> </w:t>
                  </w:r>
                  <w:r>
                    <w:rPr>
                      <w:sz w:val="14"/>
                    </w:rPr>
                    <w:t>the</w:t>
                  </w:r>
                  <w:r>
                    <w:rPr>
                      <w:spacing w:val="-6"/>
                      <w:sz w:val="14"/>
                    </w:rPr>
                    <w:t xml:space="preserve"> </w:t>
                  </w:r>
                  <w:r>
                    <w:rPr>
                      <w:sz w:val="14"/>
                    </w:rPr>
                    <w:t>hierarchy</w:t>
                  </w:r>
                  <w:r>
                    <w:rPr>
                      <w:spacing w:val="-7"/>
                      <w:sz w:val="14"/>
                    </w:rPr>
                    <w:t xml:space="preserve"> </w:t>
                  </w:r>
                  <w:r>
                    <w:rPr>
                      <w:sz w:val="14"/>
                    </w:rPr>
                    <w:t>by</w:t>
                  </w:r>
                  <w:r>
                    <w:rPr>
                      <w:spacing w:val="-7"/>
                      <w:sz w:val="14"/>
                    </w:rPr>
                    <w:t xml:space="preserve"> </w:t>
                  </w:r>
                  <w:r>
                    <w:rPr>
                      <w:sz w:val="14"/>
                    </w:rPr>
                    <w:t>re-assessing</w:t>
                  </w:r>
                  <w:r>
                    <w:rPr>
                      <w:spacing w:val="-6"/>
                      <w:sz w:val="14"/>
                    </w:rPr>
                    <w:t xml:space="preserve"> </w:t>
                  </w:r>
                  <w:proofErr w:type="spellStart"/>
                  <w:r>
                    <w:rPr>
                      <w:sz w:val="14"/>
                    </w:rPr>
                    <w:t>categorisation</w:t>
                  </w:r>
                  <w:proofErr w:type="spellEnd"/>
                  <w:r>
                    <w:rPr>
                      <w:spacing w:val="-5"/>
                      <w:sz w:val="14"/>
                    </w:rPr>
                    <w:t xml:space="preserve"> </w:t>
                  </w:r>
                  <w:r>
                    <w:rPr>
                      <w:sz w:val="14"/>
                    </w:rPr>
                    <w:t>(based</w:t>
                  </w:r>
                  <w:r>
                    <w:rPr>
                      <w:spacing w:val="-6"/>
                      <w:sz w:val="14"/>
                    </w:rPr>
                    <w:t xml:space="preserve"> </w:t>
                  </w:r>
                  <w:r>
                    <w:rPr>
                      <w:sz w:val="14"/>
                    </w:rPr>
                    <w:t>on</w:t>
                  </w:r>
                  <w:r>
                    <w:rPr>
                      <w:spacing w:val="-5"/>
                      <w:sz w:val="14"/>
                    </w:rPr>
                    <w:t xml:space="preserve"> </w:t>
                  </w:r>
                  <w:r>
                    <w:rPr>
                      <w:sz w:val="14"/>
                    </w:rPr>
                    <w:t>the</w:t>
                  </w:r>
                  <w:r>
                    <w:rPr>
                      <w:spacing w:val="-5"/>
                      <w:sz w:val="14"/>
                    </w:rPr>
                    <w:t xml:space="preserve"> </w:t>
                  </w:r>
                  <w:r>
                    <w:rPr>
                      <w:sz w:val="14"/>
                    </w:rPr>
                    <w:t>lowest</w:t>
                  </w:r>
                  <w:r>
                    <w:rPr>
                      <w:spacing w:val="-8"/>
                      <w:sz w:val="14"/>
                    </w:rPr>
                    <w:t xml:space="preserve"> </w:t>
                  </w:r>
                  <w:r>
                    <w:rPr>
                      <w:sz w:val="14"/>
                    </w:rPr>
                    <w:t>level</w:t>
                  </w:r>
                  <w:r>
                    <w:rPr>
                      <w:spacing w:val="-10"/>
                      <w:sz w:val="14"/>
                    </w:rPr>
                    <w:t xml:space="preserve"> </w:t>
                  </w:r>
                  <w:r>
                    <w:rPr>
                      <w:sz w:val="14"/>
                    </w:rPr>
                    <w:t>input</w:t>
                  </w:r>
                  <w:r>
                    <w:rPr>
                      <w:spacing w:val="-6"/>
                      <w:sz w:val="14"/>
                    </w:rPr>
                    <w:t xml:space="preserve"> </w:t>
                  </w:r>
                  <w:r>
                    <w:rPr>
                      <w:sz w:val="14"/>
                    </w:rPr>
                    <w:t>that</w:t>
                  </w:r>
                  <w:r>
                    <w:rPr>
                      <w:spacing w:val="-8"/>
                      <w:sz w:val="14"/>
                    </w:rPr>
                    <w:t xml:space="preserve"> </w:t>
                  </w:r>
                  <w:r>
                    <w:rPr>
                      <w:sz w:val="14"/>
                    </w:rPr>
                    <w:t>is</w:t>
                  </w:r>
                  <w:r>
                    <w:rPr>
                      <w:spacing w:val="-6"/>
                      <w:sz w:val="14"/>
                    </w:rPr>
                    <w:t xml:space="preserve"> </w:t>
                  </w:r>
                  <w:r>
                    <w:rPr>
                      <w:sz w:val="14"/>
                    </w:rPr>
                    <w:t>significant</w:t>
                  </w:r>
                  <w:r>
                    <w:rPr>
                      <w:spacing w:val="-7"/>
                      <w:sz w:val="14"/>
                    </w:rPr>
                    <w:t xml:space="preserve"> </w:t>
                  </w:r>
                  <w:r>
                    <w:rPr>
                      <w:sz w:val="14"/>
                    </w:rPr>
                    <w:t>to</w:t>
                  </w:r>
                  <w:r>
                    <w:rPr>
                      <w:spacing w:val="-6"/>
                      <w:sz w:val="14"/>
                    </w:rPr>
                    <w:t xml:space="preserve"> </w:t>
                  </w:r>
                  <w:r>
                    <w:rPr>
                      <w:sz w:val="14"/>
                    </w:rPr>
                    <w:t>the</w:t>
                  </w:r>
                  <w:r>
                    <w:rPr>
                      <w:spacing w:val="-7"/>
                      <w:sz w:val="14"/>
                    </w:rPr>
                    <w:t xml:space="preserve"> </w:t>
                  </w:r>
                  <w:r>
                    <w:rPr>
                      <w:sz w:val="14"/>
                    </w:rPr>
                    <w:t>fair</w:t>
                  </w:r>
                  <w:r>
                    <w:rPr>
                      <w:spacing w:val="-7"/>
                      <w:sz w:val="14"/>
                    </w:rPr>
                    <w:t xml:space="preserve"> </w:t>
                  </w:r>
                  <w:r>
                    <w:rPr>
                      <w:sz w:val="14"/>
                    </w:rPr>
                    <w:t>value</w:t>
                  </w:r>
                  <w:r>
                    <w:rPr>
                      <w:spacing w:val="-5"/>
                      <w:sz w:val="14"/>
                    </w:rPr>
                    <w:t xml:space="preserve"> </w:t>
                  </w:r>
                  <w:r>
                    <w:rPr>
                      <w:sz w:val="14"/>
                    </w:rPr>
                    <w:t>measurement</w:t>
                  </w:r>
                  <w:r>
                    <w:rPr>
                      <w:spacing w:val="-7"/>
                      <w:sz w:val="14"/>
                    </w:rPr>
                    <w:t xml:space="preserve"> </w:t>
                  </w:r>
                  <w:r>
                    <w:rPr>
                      <w:sz w:val="14"/>
                    </w:rPr>
                    <w:t>as</w:t>
                  </w:r>
                  <w:r>
                    <w:rPr>
                      <w:spacing w:val="-7"/>
                      <w:sz w:val="14"/>
                    </w:rPr>
                    <w:t xml:space="preserve"> </w:t>
                  </w:r>
                  <w:r>
                    <w:rPr>
                      <w:sz w:val="14"/>
                    </w:rPr>
                    <w:t>a</w:t>
                  </w:r>
                  <w:r>
                    <w:rPr>
                      <w:spacing w:val="-6"/>
                      <w:sz w:val="14"/>
                    </w:rPr>
                    <w:t xml:space="preserve"> </w:t>
                  </w:r>
                  <w:r>
                    <w:rPr>
                      <w:sz w:val="14"/>
                    </w:rPr>
                    <w:t>whole)</w:t>
                  </w:r>
                  <w:r>
                    <w:rPr>
                      <w:spacing w:val="-6"/>
                      <w:sz w:val="14"/>
                    </w:rPr>
                    <w:t xml:space="preserve"> </w:t>
                  </w:r>
                  <w:r>
                    <w:rPr>
                      <w:sz w:val="14"/>
                    </w:rPr>
                    <w:t>at the</w:t>
                  </w:r>
                  <w:r>
                    <w:rPr>
                      <w:spacing w:val="-2"/>
                      <w:sz w:val="14"/>
                    </w:rPr>
                    <w:t xml:space="preserve"> </w:t>
                  </w:r>
                  <w:r>
                    <w:rPr>
                      <w:sz w:val="14"/>
                    </w:rPr>
                    <w:t>end</w:t>
                  </w:r>
                  <w:r>
                    <w:rPr>
                      <w:spacing w:val="-1"/>
                      <w:sz w:val="14"/>
                    </w:rPr>
                    <w:t xml:space="preserve"> </w:t>
                  </w:r>
                  <w:r>
                    <w:rPr>
                      <w:sz w:val="14"/>
                    </w:rPr>
                    <w:t>of</w:t>
                  </w:r>
                  <w:r>
                    <w:rPr>
                      <w:spacing w:val="-4"/>
                      <w:sz w:val="14"/>
                    </w:rPr>
                    <w:t xml:space="preserve"> </w:t>
                  </w:r>
                  <w:r>
                    <w:rPr>
                      <w:sz w:val="14"/>
                    </w:rPr>
                    <w:t>each reporting</w:t>
                  </w:r>
                  <w:r>
                    <w:rPr>
                      <w:spacing w:val="-1"/>
                      <w:sz w:val="14"/>
                    </w:rPr>
                    <w:t xml:space="preserve"> </w:t>
                  </w:r>
                  <w:r>
                    <w:rPr>
                      <w:sz w:val="14"/>
                    </w:rPr>
                    <w:t>period.</w:t>
                  </w:r>
                  <w:r>
                    <w:rPr>
                      <w:spacing w:val="-3"/>
                      <w:sz w:val="14"/>
                    </w:rPr>
                    <w:t xml:space="preserve"> </w:t>
                  </w:r>
                  <w:r>
                    <w:rPr>
                      <w:sz w:val="14"/>
                    </w:rPr>
                    <w:t>MAV does</w:t>
                  </w:r>
                  <w:r>
                    <w:rPr>
                      <w:spacing w:val="-2"/>
                      <w:sz w:val="14"/>
                    </w:rPr>
                    <w:t xml:space="preserve"> </w:t>
                  </w:r>
                  <w:r>
                    <w:rPr>
                      <w:sz w:val="14"/>
                    </w:rPr>
                    <w:t>not</w:t>
                  </w:r>
                  <w:r>
                    <w:rPr>
                      <w:spacing w:val="-3"/>
                      <w:sz w:val="14"/>
                    </w:rPr>
                    <w:t xml:space="preserve"> </w:t>
                  </w:r>
                  <w:r>
                    <w:rPr>
                      <w:sz w:val="14"/>
                    </w:rPr>
                    <w:t>have</w:t>
                  </w:r>
                  <w:r>
                    <w:rPr>
                      <w:spacing w:val="-1"/>
                      <w:sz w:val="14"/>
                    </w:rPr>
                    <w:t xml:space="preserve"> </w:t>
                  </w:r>
                  <w:r>
                    <w:rPr>
                      <w:sz w:val="14"/>
                    </w:rPr>
                    <w:t>any</w:t>
                  </w:r>
                  <w:r>
                    <w:rPr>
                      <w:spacing w:val="-3"/>
                      <w:sz w:val="14"/>
                    </w:rPr>
                    <w:t xml:space="preserve"> </w:t>
                  </w:r>
                  <w:r>
                    <w:rPr>
                      <w:sz w:val="14"/>
                    </w:rPr>
                    <w:t>level</w:t>
                  </w:r>
                  <w:r>
                    <w:rPr>
                      <w:spacing w:val="-6"/>
                      <w:sz w:val="14"/>
                    </w:rPr>
                    <w:t xml:space="preserve"> </w:t>
                  </w:r>
                  <w:r>
                    <w:rPr>
                      <w:sz w:val="14"/>
                    </w:rPr>
                    <w:t>3</w:t>
                  </w:r>
                  <w:r>
                    <w:rPr>
                      <w:spacing w:val="-1"/>
                      <w:sz w:val="14"/>
                    </w:rPr>
                    <w:t xml:space="preserve"> </w:t>
                  </w:r>
                  <w:r>
                    <w:rPr>
                      <w:sz w:val="14"/>
                    </w:rPr>
                    <w:t>financial</w:t>
                  </w:r>
                  <w:r>
                    <w:rPr>
                      <w:spacing w:val="-4"/>
                      <w:sz w:val="14"/>
                    </w:rPr>
                    <w:t xml:space="preserve"> </w:t>
                  </w:r>
                  <w:r>
                    <w:rPr>
                      <w:sz w:val="14"/>
                    </w:rPr>
                    <w:t>assets.</w:t>
                  </w:r>
                </w:p>
                <w:p w14:paraId="5D1BEF7A" w14:textId="77777777" w:rsidR="00B9323D" w:rsidRDefault="00B9323D">
                  <w:pPr>
                    <w:spacing w:before="2"/>
                    <w:ind w:left="263"/>
                    <w:rPr>
                      <w:sz w:val="14"/>
                    </w:rPr>
                  </w:pPr>
                  <w:r>
                    <w:rPr>
                      <w:sz w:val="14"/>
                    </w:rPr>
                    <w:t xml:space="preserve">Cash and cash equivalents </w:t>
                  </w:r>
                  <w:proofErr w:type="gramStart"/>
                  <w:r>
                    <w:rPr>
                      <w:sz w:val="14"/>
                    </w:rPr>
                    <w:t>is</w:t>
                  </w:r>
                  <w:proofErr w:type="gramEnd"/>
                  <w:r>
                    <w:rPr>
                      <w:sz w:val="14"/>
                    </w:rPr>
                    <w:t xml:space="preserve"> considered level 1 financial assets.</w:t>
                  </w:r>
                </w:p>
                <w:p w14:paraId="13BF0559" w14:textId="77777777" w:rsidR="00B9323D" w:rsidRDefault="00B9323D">
                  <w:pPr>
                    <w:numPr>
                      <w:ilvl w:val="0"/>
                      <w:numId w:val="33"/>
                    </w:numPr>
                    <w:tabs>
                      <w:tab w:val="left" w:pos="479"/>
                    </w:tabs>
                    <w:spacing w:before="99"/>
                    <w:ind w:hanging="216"/>
                    <w:rPr>
                      <w:b/>
                      <w:sz w:val="14"/>
                    </w:rPr>
                  </w:pPr>
                  <w:r>
                    <w:rPr>
                      <w:b/>
                      <w:sz w:val="14"/>
                    </w:rPr>
                    <w:t>Impact of COVID 19 pandemic on MAV's Insurance operations and 2019-20 financial</w:t>
                  </w:r>
                  <w:r>
                    <w:rPr>
                      <w:b/>
                      <w:spacing w:val="-21"/>
                      <w:sz w:val="14"/>
                    </w:rPr>
                    <w:t xml:space="preserve"> </w:t>
                  </w:r>
                  <w:r>
                    <w:rPr>
                      <w:b/>
                      <w:sz w:val="14"/>
                    </w:rPr>
                    <w:t>report</w:t>
                  </w:r>
                </w:p>
                <w:p w14:paraId="223CDBA2" w14:textId="77777777" w:rsidR="00B9323D" w:rsidRDefault="00B9323D">
                  <w:pPr>
                    <w:spacing w:before="22" w:line="254" w:lineRule="auto"/>
                    <w:ind w:left="263" w:right="370"/>
                    <w:rPr>
                      <w:sz w:val="14"/>
                    </w:rPr>
                  </w:pPr>
                  <w:r>
                    <w:rPr>
                      <w:sz w:val="14"/>
                    </w:rPr>
                    <w:t xml:space="preserve">On 30 January 2020, COVID 19 was declared as a global pandemic by the World Health </w:t>
                  </w:r>
                  <w:proofErr w:type="spellStart"/>
                  <w:r>
                    <w:rPr>
                      <w:sz w:val="14"/>
                    </w:rPr>
                    <w:t>Organisation</w:t>
                  </w:r>
                  <w:proofErr w:type="spellEnd"/>
                  <w:r>
                    <w:rPr>
                      <w:sz w:val="14"/>
                    </w:rPr>
                    <w:t>. Since then, various measures have been taken by all three levels of Government in Australia to reduce the spread of COVID-19. The MAV has been instrumental in proactively engaging with federal and state governments</w:t>
                  </w:r>
                  <w:r>
                    <w:rPr>
                      <w:spacing w:val="-8"/>
                      <w:sz w:val="14"/>
                    </w:rPr>
                    <w:t xml:space="preserve"> </w:t>
                  </w:r>
                  <w:r>
                    <w:rPr>
                      <w:sz w:val="14"/>
                    </w:rPr>
                    <w:t>and</w:t>
                  </w:r>
                  <w:r>
                    <w:rPr>
                      <w:spacing w:val="-8"/>
                      <w:sz w:val="14"/>
                    </w:rPr>
                    <w:t xml:space="preserve"> </w:t>
                  </w:r>
                  <w:r>
                    <w:rPr>
                      <w:sz w:val="14"/>
                    </w:rPr>
                    <w:t>advocating</w:t>
                  </w:r>
                  <w:r>
                    <w:rPr>
                      <w:spacing w:val="-7"/>
                      <w:sz w:val="14"/>
                    </w:rPr>
                    <w:t xml:space="preserve"> </w:t>
                  </w:r>
                  <w:r>
                    <w:rPr>
                      <w:sz w:val="14"/>
                    </w:rPr>
                    <w:t>on</w:t>
                  </w:r>
                  <w:r>
                    <w:rPr>
                      <w:spacing w:val="-7"/>
                      <w:sz w:val="14"/>
                    </w:rPr>
                    <w:t xml:space="preserve"> </w:t>
                  </w:r>
                  <w:r>
                    <w:rPr>
                      <w:sz w:val="14"/>
                    </w:rPr>
                    <w:t>behalf</w:t>
                  </w:r>
                  <w:r>
                    <w:rPr>
                      <w:spacing w:val="-9"/>
                      <w:sz w:val="14"/>
                    </w:rPr>
                    <w:t xml:space="preserve"> </w:t>
                  </w:r>
                  <w:r>
                    <w:rPr>
                      <w:sz w:val="14"/>
                    </w:rPr>
                    <w:t>of</w:t>
                  </w:r>
                  <w:r>
                    <w:rPr>
                      <w:spacing w:val="-7"/>
                      <w:sz w:val="14"/>
                    </w:rPr>
                    <w:t xml:space="preserve"> </w:t>
                  </w:r>
                  <w:r>
                    <w:rPr>
                      <w:sz w:val="14"/>
                    </w:rPr>
                    <w:t>members</w:t>
                  </w:r>
                  <w:r>
                    <w:rPr>
                      <w:spacing w:val="-8"/>
                      <w:sz w:val="14"/>
                    </w:rPr>
                    <w:t xml:space="preserve"> </w:t>
                  </w:r>
                  <w:r>
                    <w:rPr>
                      <w:sz w:val="14"/>
                    </w:rPr>
                    <w:t>during</w:t>
                  </w:r>
                  <w:r>
                    <w:rPr>
                      <w:spacing w:val="-8"/>
                      <w:sz w:val="14"/>
                    </w:rPr>
                    <w:t xml:space="preserve"> </w:t>
                  </w:r>
                  <w:r>
                    <w:rPr>
                      <w:sz w:val="14"/>
                    </w:rPr>
                    <w:t>this</w:t>
                  </w:r>
                  <w:r>
                    <w:rPr>
                      <w:spacing w:val="-7"/>
                      <w:sz w:val="14"/>
                    </w:rPr>
                    <w:t xml:space="preserve"> </w:t>
                  </w:r>
                  <w:r>
                    <w:rPr>
                      <w:sz w:val="14"/>
                    </w:rPr>
                    <w:t>time,</w:t>
                  </w:r>
                  <w:r>
                    <w:rPr>
                      <w:spacing w:val="-9"/>
                      <w:sz w:val="14"/>
                    </w:rPr>
                    <w:t xml:space="preserve"> </w:t>
                  </w:r>
                  <w:r>
                    <w:rPr>
                      <w:sz w:val="14"/>
                    </w:rPr>
                    <w:t>whilst</w:t>
                  </w:r>
                  <w:r>
                    <w:rPr>
                      <w:spacing w:val="-9"/>
                      <w:sz w:val="14"/>
                    </w:rPr>
                    <w:t xml:space="preserve"> </w:t>
                  </w:r>
                  <w:r>
                    <w:rPr>
                      <w:sz w:val="14"/>
                    </w:rPr>
                    <w:t>performing</w:t>
                  </w:r>
                  <w:r>
                    <w:rPr>
                      <w:spacing w:val="-7"/>
                      <w:sz w:val="14"/>
                    </w:rPr>
                    <w:t xml:space="preserve"> </w:t>
                  </w:r>
                  <w:r>
                    <w:rPr>
                      <w:sz w:val="14"/>
                    </w:rPr>
                    <w:t>all</w:t>
                  </w:r>
                  <w:r>
                    <w:rPr>
                      <w:spacing w:val="-11"/>
                      <w:sz w:val="14"/>
                    </w:rPr>
                    <w:t xml:space="preserve"> </w:t>
                  </w:r>
                  <w:r>
                    <w:rPr>
                      <w:sz w:val="14"/>
                    </w:rPr>
                    <w:t>activities</w:t>
                  </w:r>
                  <w:r>
                    <w:rPr>
                      <w:spacing w:val="-6"/>
                      <w:sz w:val="14"/>
                    </w:rPr>
                    <w:t xml:space="preserve"> </w:t>
                  </w:r>
                  <w:r>
                    <w:rPr>
                      <w:sz w:val="14"/>
                    </w:rPr>
                    <w:t>remotely</w:t>
                  </w:r>
                  <w:r>
                    <w:rPr>
                      <w:spacing w:val="-9"/>
                      <w:sz w:val="14"/>
                    </w:rPr>
                    <w:t xml:space="preserve"> </w:t>
                  </w:r>
                  <w:r>
                    <w:rPr>
                      <w:sz w:val="14"/>
                    </w:rPr>
                    <w:t>since</w:t>
                  </w:r>
                  <w:r>
                    <w:rPr>
                      <w:spacing w:val="-8"/>
                      <w:sz w:val="14"/>
                    </w:rPr>
                    <w:t xml:space="preserve"> </w:t>
                  </w:r>
                  <w:r>
                    <w:rPr>
                      <w:sz w:val="14"/>
                    </w:rPr>
                    <w:t>late</w:t>
                  </w:r>
                  <w:r>
                    <w:rPr>
                      <w:spacing w:val="-7"/>
                      <w:sz w:val="14"/>
                    </w:rPr>
                    <w:t xml:space="preserve"> </w:t>
                  </w:r>
                  <w:r>
                    <w:rPr>
                      <w:sz w:val="14"/>
                    </w:rPr>
                    <w:t>March</w:t>
                  </w:r>
                  <w:r>
                    <w:rPr>
                      <w:spacing w:val="-7"/>
                      <w:sz w:val="14"/>
                    </w:rPr>
                    <w:t xml:space="preserve"> </w:t>
                  </w:r>
                  <w:r>
                    <w:rPr>
                      <w:sz w:val="14"/>
                    </w:rPr>
                    <w:t>2020,</w:t>
                  </w:r>
                  <w:r>
                    <w:rPr>
                      <w:spacing w:val="-9"/>
                      <w:sz w:val="14"/>
                    </w:rPr>
                    <w:t xml:space="preserve"> </w:t>
                  </w:r>
                  <w:r>
                    <w:rPr>
                      <w:sz w:val="14"/>
                    </w:rPr>
                    <w:t>including</w:t>
                  </w:r>
                  <w:r>
                    <w:rPr>
                      <w:spacing w:val="-7"/>
                      <w:sz w:val="14"/>
                    </w:rPr>
                    <w:t xml:space="preserve"> </w:t>
                  </w:r>
                  <w:r>
                    <w:rPr>
                      <w:sz w:val="14"/>
                    </w:rPr>
                    <w:t>staff</w:t>
                  </w:r>
                  <w:r>
                    <w:rPr>
                      <w:spacing w:val="-9"/>
                      <w:sz w:val="14"/>
                    </w:rPr>
                    <w:t xml:space="preserve"> </w:t>
                  </w:r>
                  <w:r>
                    <w:rPr>
                      <w:sz w:val="14"/>
                    </w:rPr>
                    <w:t>working</w:t>
                  </w:r>
                  <w:r>
                    <w:rPr>
                      <w:spacing w:val="-8"/>
                      <w:sz w:val="14"/>
                    </w:rPr>
                    <w:t xml:space="preserve"> </w:t>
                  </w:r>
                  <w:r>
                    <w:rPr>
                      <w:sz w:val="14"/>
                    </w:rPr>
                    <w:t>from home.</w:t>
                  </w:r>
                  <w:r>
                    <w:rPr>
                      <w:spacing w:val="-5"/>
                      <w:sz w:val="14"/>
                    </w:rPr>
                    <w:t xml:space="preserve"> </w:t>
                  </w:r>
                  <w:r>
                    <w:rPr>
                      <w:sz w:val="14"/>
                    </w:rPr>
                    <w:t>This</w:t>
                  </w:r>
                  <w:r>
                    <w:rPr>
                      <w:spacing w:val="-3"/>
                      <w:sz w:val="14"/>
                    </w:rPr>
                    <w:t xml:space="preserve"> </w:t>
                  </w:r>
                  <w:r>
                    <w:rPr>
                      <w:sz w:val="14"/>
                    </w:rPr>
                    <w:t>situation</w:t>
                  </w:r>
                  <w:r>
                    <w:rPr>
                      <w:spacing w:val="-3"/>
                      <w:sz w:val="14"/>
                    </w:rPr>
                    <w:t xml:space="preserve"> </w:t>
                  </w:r>
                  <w:r>
                    <w:rPr>
                      <w:sz w:val="14"/>
                    </w:rPr>
                    <w:t>and</w:t>
                  </w:r>
                  <w:r>
                    <w:rPr>
                      <w:spacing w:val="-2"/>
                      <w:sz w:val="14"/>
                    </w:rPr>
                    <w:t xml:space="preserve"> </w:t>
                  </w:r>
                  <w:r>
                    <w:rPr>
                      <w:sz w:val="14"/>
                    </w:rPr>
                    <w:t>the</w:t>
                  </w:r>
                  <w:r>
                    <w:rPr>
                      <w:spacing w:val="-4"/>
                      <w:sz w:val="14"/>
                    </w:rPr>
                    <w:t xml:space="preserve"> </w:t>
                  </w:r>
                  <w:r>
                    <w:rPr>
                      <w:sz w:val="14"/>
                    </w:rPr>
                    <w:t>measures</w:t>
                  </w:r>
                  <w:r>
                    <w:rPr>
                      <w:spacing w:val="-3"/>
                      <w:sz w:val="14"/>
                    </w:rPr>
                    <w:t xml:space="preserve"> </w:t>
                  </w:r>
                  <w:r>
                    <w:rPr>
                      <w:sz w:val="14"/>
                    </w:rPr>
                    <w:t>introduced</w:t>
                  </w:r>
                  <w:r>
                    <w:rPr>
                      <w:spacing w:val="-4"/>
                      <w:sz w:val="14"/>
                    </w:rPr>
                    <w:t xml:space="preserve"> </w:t>
                  </w:r>
                  <w:r>
                    <w:rPr>
                      <w:sz w:val="14"/>
                    </w:rPr>
                    <w:t>has</w:t>
                  </w:r>
                  <w:r>
                    <w:rPr>
                      <w:spacing w:val="-3"/>
                      <w:sz w:val="14"/>
                    </w:rPr>
                    <w:t xml:space="preserve"> </w:t>
                  </w:r>
                  <w:r>
                    <w:rPr>
                      <w:sz w:val="14"/>
                    </w:rPr>
                    <w:t>been</w:t>
                  </w:r>
                  <w:r>
                    <w:rPr>
                      <w:spacing w:val="-4"/>
                      <w:sz w:val="14"/>
                    </w:rPr>
                    <w:t xml:space="preserve"> </w:t>
                  </w:r>
                  <w:r>
                    <w:rPr>
                      <w:sz w:val="14"/>
                    </w:rPr>
                    <w:t>assessed</w:t>
                  </w:r>
                  <w:r>
                    <w:rPr>
                      <w:spacing w:val="-2"/>
                      <w:sz w:val="14"/>
                    </w:rPr>
                    <w:t xml:space="preserve"> </w:t>
                  </w:r>
                  <w:r>
                    <w:rPr>
                      <w:sz w:val="14"/>
                    </w:rPr>
                    <w:t>as</w:t>
                  </w:r>
                  <w:r>
                    <w:rPr>
                      <w:spacing w:val="-2"/>
                      <w:sz w:val="14"/>
                    </w:rPr>
                    <w:t xml:space="preserve"> </w:t>
                  </w:r>
                  <w:r>
                    <w:rPr>
                      <w:sz w:val="14"/>
                    </w:rPr>
                    <w:t>follows</w:t>
                  </w:r>
                  <w:r>
                    <w:rPr>
                      <w:spacing w:val="-3"/>
                      <w:sz w:val="14"/>
                    </w:rPr>
                    <w:t xml:space="preserve"> </w:t>
                  </w:r>
                  <w:r>
                    <w:rPr>
                      <w:sz w:val="14"/>
                    </w:rPr>
                    <w:t>for</w:t>
                  </w:r>
                  <w:r>
                    <w:rPr>
                      <w:spacing w:val="-5"/>
                      <w:sz w:val="14"/>
                    </w:rPr>
                    <w:t xml:space="preserve"> </w:t>
                  </w:r>
                  <w:r>
                    <w:rPr>
                      <w:sz w:val="14"/>
                    </w:rPr>
                    <w:t>MAV</w:t>
                  </w:r>
                  <w:r>
                    <w:rPr>
                      <w:spacing w:val="-2"/>
                      <w:sz w:val="14"/>
                    </w:rPr>
                    <w:t xml:space="preserve"> </w:t>
                  </w:r>
                  <w:r>
                    <w:rPr>
                      <w:sz w:val="14"/>
                    </w:rPr>
                    <w:t>Insurance</w:t>
                  </w:r>
                  <w:r>
                    <w:rPr>
                      <w:spacing w:val="-4"/>
                      <w:sz w:val="14"/>
                    </w:rPr>
                    <w:t xml:space="preserve"> </w:t>
                  </w:r>
                  <w:r>
                    <w:rPr>
                      <w:sz w:val="14"/>
                    </w:rPr>
                    <w:t>for</w:t>
                  </w:r>
                  <w:r>
                    <w:rPr>
                      <w:spacing w:val="-3"/>
                      <w:sz w:val="14"/>
                    </w:rPr>
                    <w:t xml:space="preserve"> </w:t>
                  </w:r>
                  <w:r>
                    <w:rPr>
                      <w:sz w:val="14"/>
                    </w:rPr>
                    <w:t>the</w:t>
                  </w:r>
                  <w:r>
                    <w:rPr>
                      <w:spacing w:val="-2"/>
                      <w:sz w:val="14"/>
                    </w:rPr>
                    <w:t xml:space="preserve"> </w:t>
                  </w:r>
                  <w:r>
                    <w:rPr>
                      <w:sz w:val="14"/>
                    </w:rPr>
                    <w:t>financial</w:t>
                  </w:r>
                  <w:r>
                    <w:rPr>
                      <w:spacing w:val="-6"/>
                      <w:sz w:val="14"/>
                    </w:rPr>
                    <w:t xml:space="preserve"> </w:t>
                  </w:r>
                  <w:r>
                    <w:rPr>
                      <w:sz w:val="14"/>
                    </w:rPr>
                    <w:t>year</w:t>
                  </w:r>
                  <w:r>
                    <w:rPr>
                      <w:spacing w:val="-4"/>
                      <w:sz w:val="14"/>
                    </w:rPr>
                    <w:t xml:space="preserve"> </w:t>
                  </w:r>
                  <w:r>
                    <w:rPr>
                      <w:sz w:val="14"/>
                    </w:rPr>
                    <w:t>ended</w:t>
                  </w:r>
                  <w:r>
                    <w:rPr>
                      <w:spacing w:val="-4"/>
                      <w:sz w:val="14"/>
                    </w:rPr>
                    <w:t xml:space="preserve"> </w:t>
                  </w:r>
                  <w:r>
                    <w:rPr>
                      <w:sz w:val="14"/>
                    </w:rPr>
                    <w:t>30</w:t>
                  </w:r>
                  <w:r>
                    <w:rPr>
                      <w:spacing w:val="-3"/>
                      <w:sz w:val="14"/>
                    </w:rPr>
                    <w:t xml:space="preserve"> </w:t>
                  </w:r>
                  <w:r>
                    <w:rPr>
                      <w:sz w:val="14"/>
                    </w:rPr>
                    <w:t>June</w:t>
                  </w:r>
                  <w:r>
                    <w:rPr>
                      <w:spacing w:val="-4"/>
                      <w:sz w:val="14"/>
                    </w:rPr>
                    <w:t xml:space="preserve"> </w:t>
                  </w:r>
                  <w:r>
                    <w:rPr>
                      <w:sz w:val="14"/>
                    </w:rPr>
                    <w:t>2020:</w:t>
                  </w:r>
                </w:p>
                <w:p w14:paraId="13C2A774" w14:textId="77777777" w:rsidR="00B9323D" w:rsidRDefault="00B9323D">
                  <w:pPr>
                    <w:numPr>
                      <w:ilvl w:val="0"/>
                      <w:numId w:val="33"/>
                    </w:numPr>
                    <w:tabs>
                      <w:tab w:val="left" w:pos="458"/>
                    </w:tabs>
                    <w:spacing w:before="124" w:line="254" w:lineRule="auto"/>
                    <w:ind w:left="263" w:right="1451" w:firstLine="0"/>
                    <w:rPr>
                      <w:sz w:val="14"/>
                    </w:rPr>
                  </w:pPr>
                  <w:r>
                    <w:rPr>
                      <w:sz w:val="14"/>
                    </w:rPr>
                    <w:t>There</w:t>
                  </w:r>
                  <w:r>
                    <w:rPr>
                      <w:spacing w:val="-7"/>
                      <w:sz w:val="14"/>
                    </w:rPr>
                    <w:t xml:space="preserve"> </w:t>
                  </w:r>
                  <w:r>
                    <w:rPr>
                      <w:sz w:val="14"/>
                    </w:rPr>
                    <w:t>has</w:t>
                  </w:r>
                  <w:r>
                    <w:rPr>
                      <w:spacing w:val="-7"/>
                      <w:sz w:val="14"/>
                    </w:rPr>
                    <w:t xml:space="preserve"> </w:t>
                  </w:r>
                  <w:r>
                    <w:rPr>
                      <w:sz w:val="14"/>
                    </w:rPr>
                    <w:t>been</w:t>
                  </w:r>
                  <w:r>
                    <w:rPr>
                      <w:spacing w:val="-6"/>
                      <w:sz w:val="14"/>
                    </w:rPr>
                    <w:t xml:space="preserve"> </w:t>
                  </w:r>
                  <w:r>
                    <w:rPr>
                      <w:sz w:val="14"/>
                    </w:rPr>
                    <w:t>no</w:t>
                  </w:r>
                  <w:r>
                    <w:rPr>
                      <w:spacing w:val="-7"/>
                      <w:sz w:val="14"/>
                    </w:rPr>
                    <w:t xml:space="preserve"> </w:t>
                  </w:r>
                  <w:r>
                    <w:rPr>
                      <w:sz w:val="14"/>
                    </w:rPr>
                    <w:t>material</w:t>
                  </w:r>
                  <w:r>
                    <w:rPr>
                      <w:spacing w:val="-9"/>
                      <w:sz w:val="14"/>
                    </w:rPr>
                    <w:t xml:space="preserve"> </w:t>
                  </w:r>
                  <w:r>
                    <w:rPr>
                      <w:sz w:val="14"/>
                    </w:rPr>
                    <w:t>impact</w:t>
                  </w:r>
                  <w:r>
                    <w:rPr>
                      <w:spacing w:val="-8"/>
                      <w:sz w:val="14"/>
                    </w:rPr>
                    <w:t xml:space="preserve"> </w:t>
                  </w:r>
                  <w:r>
                    <w:rPr>
                      <w:sz w:val="14"/>
                    </w:rPr>
                    <w:t>on</w:t>
                  </w:r>
                  <w:r>
                    <w:rPr>
                      <w:spacing w:val="-6"/>
                      <w:sz w:val="14"/>
                    </w:rPr>
                    <w:t xml:space="preserve"> </w:t>
                  </w:r>
                  <w:r>
                    <w:rPr>
                      <w:sz w:val="14"/>
                    </w:rPr>
                    <w:t>insurance</w:t>
                  </w:r>
                  <w:r>
                    <w:rPr>
                      <w:spacing w:val="-6"/>
                      <w:sz w:val="14"/>
                    </w:rPr>
                    <w:t xml:space="preserve"> </w:t>
                  </w:r>
                  <w:r>
                    <w:rPr>
                      <w:sz w:val="14"/>
                    </w:rPr>
                    <w:t>experience</w:t>
                  </w:r>
                  <w:r>
                    <w:rPr>
                      <w:spacing w:val="-7"/>
                      <w:sz w:val="14"/>
                    </w:rPr>
                    <w:t xml:space="preserve"> </w:t>
                  </w:r>
                  <w:r>
                    <w:rPr>
                      <w:sz w:val="14"/>
                    </w:rPr>
                    <w:t>that</w:t>
                  </w:r>
                  <w:r>
                    <w:rPr>
                      <w:spacing w:val="-7"/>
                      <w:sz w:val="14"/>
                    </w:rPr>
                    <w:t xml:space="preserve"> </w:t>
                  </w:r>
                  <w:r>
                    <w:rPr>
                      <w:sz w:val="14"/>
                    </w:rPr>
                    <w:t>was</w:t>
                  </w:r>
                  <w:r>
                    <w:rPr>
                      <w:spacing w:val="-5"/>
                      <w:sz w:val="14"/>
                    </w:rPr>
                    <w:t xml:space="preserve"> </w:t>
                  </w:r>
                  <w:r>
                    <w:rPr>
                      <w:sz w:val="14"/>
                    </w:rPr>
                    <w:t>allowed</w:t>
                  </w:r>
                  <w:r>
                    <w:rPr>
                      <w:spacing w:val="-7"/>
                      <w:sz w:val="14"/>
                    </w:rPr>
                    <w:t xml:space="preserve"> </w:t>
                  </w:r>
                  <w:r>
                    <w:rPr>
                      <w:sz w:val="14"/>
                    </w:rPr>
                    <w:t>for</w:t>
                  </w:r>
                  <w:r>
                    <w:rPr>
                      <w:spacing w:val="-8"/>
                      <w:sz w:val="14"/>
                    </w:rPr>
                    <w:t xml:space="preserve"> </w:t>
                  </w:r>
                  <w:r>
                    <w:rPr>
                      <w:sz w:val="14"/>
                    </w:rPr>
                    <w:t>in</w:t>
                  </w:r>
                  <w:r>
                    <w:rPr>
                      <w:spacing w:val="-7"/>
                      <w:sz w:val="14"/>
                    </w:rPr>
                    <w:t xml:space="preserve"> </w:t>
                  </w:r>
                  <w:r>
                    <w:rPr>
                      <w:sz w:val="14"/>
                    </w:rPr>
                    <w:t>the</w:t>
                  </w:r>
                  <w:r>
                    <w:rPr>
                      <w:spacing w:val="-6"/>
                      <w:sz w:val="14"/>
                    </w:rPr>
                    <w:t xml:space="preserve"> </w:t>
                  </w:r>
                  <w:r>
                    <w:rPr>
                      <w:sz w:val="14"/>
                    </w:rPr>
                    <w:t>setting</w:t>
                  </w:r>
                  <w:r>
                    <w:rPr>
                      <w:spacing w:val="-7"/>
                      <w:sz w:val="14"/>
                    </w:rPr>
                    <w:t xml:space="preserve"> </w:t>
                  </w:r>
                  <w:r>
                    <w:rPr>
                      <w:sz w:val="14"/>
                    </w:rPr>
                    <w:t>of</w:t>
                  </w:r>
                  <w:r>
                    <w:rPr>
                      <w:spacing w:val="-7"/>
                      <w:sz w:val="14"/>
                    </w:rPr>
                    <w:t xml:space="preserve"> </w:t>
                  </w:r>
                  <w:r>
                    <w:rPr>
                      <w:sz w:val="14"/>
                    </w:rPr>
                    <w:t>premiums</w:t>
                  </w:r>
                  <w:r>
                    <w:rPr>
                      <w:spacing w:val="-7"/>
                      <w:sz w:val="14"/>
                    </w:rPr>
                    <w:t xml:space="preserve"> </w:t>
                  </w:r>
                  <w:r>
                    <w:rPr>
                      <w:sz w:val="14"/>
                    </w:rPr>
                    <w:t>for</w:t>
                  </w:r>
                  <w:r>
                    <w:rPr>
                      <w:spacing w:val="-7"/>
                      <w:sz w:val="14"/>
                    </w:rPr>
                    <w:t xml:space="preserve"> </w:t>
                  </w:r>
                  <w:r>
                    <w:rPr>
                      <w:sz w:val="14"/>
                    </w:rPr>
                    <w:t>2020-21.</w:t>
                  </w:r>
                  <w:r>
                    <w:rPr>
                      <w:spacing w:val="-8"/>
                      <w:sz w:val="14"/>
                    </w:rPr>
                    <w:t xml:space="preserve"> </w:t>
                  </w:r>
                  <w:r>
                    <w:rPr>
                      <w:sz w:val="14"/>
                    </w:rPr>
                    <w:t>If</w:t>
                  </w:r>
                  <w:r>
                    <w:rPr>
                      <w:spacing w:val="-7"/>
                      <w:sz w:val="14"/>
                    </w:rPr>
                    <w:t xml:space="preserve"> </w:t>
                  </w:r>
                  <w:r>
                    <w:rPr>
                      <w:sz w:val="14"/>
                    </w:rPr>
                    <w:t>restrictions</w:t>
                  </w:r>
                  <w:r>
                    <w:rPr>
                      <w:spacing w:val="-7"/>
                      <w:sz w:val="14"/>
                    </w:rPr>
                    <w:t xml:space="preserve"> </w:t>
                  </w:r>
                  <w:r>
                    <w:rPr>
                      <w:sz w:val="14"/>
                    </w:rPr>
                    <w:t>were to</w:t>
                  </w:r>
                  <w:r>
                    <w:rPr>
                      <w:spacing w:val="-3"/>
                      <w:sz w:val="14"/>
                    </w:rPr>
                    <w:t xml:space="preserve"> </w:t>
                  </w:r>
                  <w:r>
                    <w:rPr>
                      <w:sz w:val="14"/>
                    </w:rPr>
                    <w:t>continue</w:t>
                  </w:r>
                  <w:r>
                    <w:rPr>
                      <w:spacing w:val="-2"/>
                      <w:sz w:val="14"/>
                    </w:rPr>
                    <w:t xml:space="preserve"> </w:t>
                  </w:r>
                  <w:r>
                    <w:rPr>
                      <w:sz w:val="14"/>
                    </w:rPr>
                    <w:t>there</w:t>
                  </w:r>
                  <w:r>
                    <w:rPr>
                      <w:spacing w:val="-3"/>
                      <w:sz w:val="14"/>
                    </w:rPr>
                    <w:t xml:space="preserve"> </w:t>
                  </w:r>
                  <w:r>
                    <w:rPr>
                      <w:sz w:val="14"/>
                    </w:rPr>
                    <w:t>could</w:t>
                  </w:r>
                  <w:r>
                    <w:rPr>
                      <w:spacing w:val="-3"/>
                      <w:sz w:val="14"/>
                    </w:rPr>
                    <w:t xml:space="preserve"> </w:t>
                  </w:r>
                  <w:r>
                    <w:rPr>
                      <w:sz w:val="14"/>
                    </w:rPr>
                    <w:t>be</w:t>
                  </w:r>
                  <w:r>
                    <w:rPr>
                      <w:spacing w:val="-3"/>
                      <w:sz w:val="14"/>
                    </w:rPr>
                    <w:t xml:space="preserve"> </w:t>
                  </w:r>
                  <w:r>
                    <w:rPr>
                      <w:sz w:val="14"/>
                    </w:rPr>
                    <w:t>a</w:t>
                  </w:r>
                  <w:r>
                    <w:rPr>
                      <w:spacing w:val="-3"/>
                      <w:sz w:val="14"/>
                    </w:rPr>
                    <w:t xml:space="preserve"> </w:t>
                  </w:r>
                  <w:r>
                    <w:rPr>
                      <w:sz w:val="14"/>
                    </w:rPr>
                    <w:t>mixed</w:t>
                  </w:r>
                  <w:r>
                    <w:rPr>
                      <w:spacing w:val="-2"/>
                      <w:sz w:val="14"/>
                    </w:rPr>
                    <w:t xml:space="preserve"> </w:t>
                  </w:r>
                  <w:r>
                    <w:rPr>
                      <w:sz w:val="14"/>
                    </w:rPr>
                    <w:t>impact</w:t>
                  </w:r>
                  <w:r>
                    <w:rPr>
                      <w:spacing w:val="-4"/>
                      <w:sz w:val="14"/>
                    </w:rPr>
                    <w:t xml:space="preserve"> </w:t>
                  </w:r>
                  <w:r>
                    <w:rPr>
                      <w:sz w:val="14"/>
                    </w:rPr>
                    <w:t>on</w:t>
                  </w:r>
                  <w:r>
                    <w:rPr>
                      <w:spacing w:val="-3"/>
                      <w:sz w:val="14"/>
                    </w:rPr>
                    <w:t xml:space="preserve"> </w:t>
                  </w:r>
                  <w:r>
                    <w:rPr>
                      <w:sz w:val="14"/>
                    </w:rPr>
                    <w:t>costs,</w:t>
                  </w:r>
                  <w:r>
                    <w:rPr>
                      <w:spacing w:val="-5"/>
                      <w:sz w:val="14"/>
                    </w:rPr>
                    <w:t xml:space="preserve"> </w:t>
                  </w:r>
                  <w:r>
                    <w:rPr>
                      <w:sz w:val="14"/>
                    </w:rPr>
                    <w:t>putting</w:t>
                  </w:r>
                  <w:r>
                    <w:rPr>
                      <w:spacing w:val="-3"/>
                      <w:sz w:val="14"/>
                    </w:rPr>
                    <w:t xml:space="preserve"> </w:t>
                  </w:r>
                  <w:r>
                    <w:rPr>
                      <w:sz w:val="14"/>
                    </w:rPr>
                    <w:t>upward</w:t>
                  </w:r>
                  <w:r>
                    <w:rPr>
                      <w:spacing w:val="-3"/>
                      <w:sz w:val="14"/>
                    </w:rPr>
                    <w:t xml:space="preserve"> </w:t>
                  </w:r>
                  <w:r>
                    <w:rPr>
                      <w:sz w:val="14"/>
                    </w:rPr>
                    <w:t>pressure</w:t>
                  </w:r>
                  <w:r>
                    <w:rPr>
                      <w:spacing w:val="-4"/>
                      <w:sz w:val="14"/>
                    </w:rPr>
                    <w:t xml:space="preserve"> </w:t>
                  </w:r>
                  <w:r>
                    <w:rPr>
                      <w:sz w:val="14"/>
                    </w:rPr>
                    <w:t>on</w:t>
                  </w:r>
                  <w:r>
                    <w:rPr>
                      <w:spacing w:val="-3"/>
                      <w:sz w:val="14"/>
                    </w:rPr>
                    <w:t xml:space="preserve"> </w:t>
                  </w:r>
                  <w:r>
                    <w:rPr>
                      <w:sz w:val="14"/>
                    </w:rPr>
                    <w:t>some</w:t>
                  </w:r>
                  <w:r>
                    <w:rPr>
                      <w:spacing w:val="-4"/>
                      <w:sz w:val="14"/>
                    </w:rPr>
                    <w:t xml:space="preserve"> </w:t>
                  </w:r>
                  <w:r>
                    <w:rPr>
                      <w:sz w:val="14"/>
                    </w:rPr>
                    <w:t>claim</w:t>
                  </w:r>
                  <w:r>
                    <w:rPr>
                      <w:spacing w:val="-2"/>
                      <w:sz w:val="14"/>
                    </w:rPr>
                    <w:t xml:space="preserve"> </w:t>
                  </w:r>
                  <w:r>
                    <w:rPr>
                      <w:sz w:val="14"/>
                    </w:rPr>
                    <w:t>types</w:t>
                  </w:r>
                  <w:r>
                    <w:rPr>
                      <w:spacing w:val="-3"/>
                      <w:sz w:val="14"/>
                    </w:rPr>
                    <w:t xml:space="preserve"> </w:t>
                  </w:r>
                  <w:r>
                    <w:rPr>
                      <w:sz w:val="14"/>
                    </w:rPr>
                    <w:t>and</w:t>
                  </w:r>
                  <w:r>
                    <w:rPr>
                      <w:spacing w:val="-2"/>
                      <w:sz w:val="14"/>
                    </w:rPr>
                    <w:t xml:space="preserve"> </w:t>
                  </w:r>
                  <w:r>
                    <w:rPr>
                      <w:sz w:val="14"/>
                    </w:rPr>
                    <w:t>downwards</w:t>
                  </w:r>
                  <w:r>
                    <w:rPr>
                      <w:spacing w:val="-3"/>
                      <w:sz w:val="14"/>
                    </w:rPr>
                    <w:t xml:space="preserve"> </w:t>
                  </w:r>
                  <w:r>
                    <w:rPr>
                      <w:sz w:val="14"/>
                    </w:rPr>
                    <w:t>on</w:t>
                  </w:r>
                  <w:r>
                    <w:rPr>
                      <w:spacing w:val="-3"/>
                      <w:sz w:val="14"/>
                    </w:rPr>
                    <w:t xml:space="preserve"> </w:t>
                  </w:r>
                  <w:r>
                    <w:rPr>
                      <w:sz w:val="14"/>
                    </w:rPr>
                    <w:t>others.</w:t>
                  </w:r>
                </w:p>
                <w:p w14:paraId="2D9EB933" w14:textId="77777777" w:rsidR="00B9323D" w:rsidRDefault="00B9323D">
                  <w:pPr>
                    <w:spacing w:before="32" w:line="254" w:lineRule="auto"/>
                    <w:ind w:left="263" w:right="1320"/>
                    <w:rPr>
                      <w:sz w:val="14"/>
                    </w:rPr>
                  </w:pPr>
                  <w:r>
                    <w:rPr>
                      <w:sz w:val="14"/>
                    </w:rPr>
                    <w:t>(ii) Restrictions on travel have resulted in reduced travel, motor vehicle and accommodation expenditure since March 2020 for MAV Insurance as face-to-face meetings have been replaced by online meetings</w:t>
                  </w:r>
                </w:p>
                <w:p w14:paraId="3D33ABE0" w14:textId="77777777" w:rsidR="00B9323D" w:rsidRDefault="00B9323D">
                  <w:pPr>
                    <w:pStyle w:val="BodyText"/>
                    <w:spacing w:before="4"/>
                    <w:ind w:left="40"/>
                    <w:rPr>
                      <w:sz w:val="17"/>
                    </w:rPr>
                  </w:pPr>
                </w:p>
              </w:txbxContent>
            </v:textbox>
            <w10:wrap anchorx="page" anchory="page"/>
          </v:shape>
        </w:pict>
      </w:r>
      <w:r>
        <w:pict w14:anchorId="014A53F2">
          <v:shape id="_x0000_s3049" type="#_x0000_t202" alt="" style="position:absolute;margin-left:0;margin-top:0;width:595.3pt;height:97.6pt;z-index:-24634880;mso-wrap-style:square;mso-wrap-edited:f;mso-width-percent:0;mso-height-percent:0;mso-position-horizontal-relative:page;mso-position-vertical-relative:page;mso-width-percent:0;mso-height-percent:0;v-text-anchor:top" filled="f" stroked="f">
            <v:textbox inset="0,0,0,0">
              <w:txbxContent>
                <w:p w14:paraId="24796A9D" w14:textId="77777777" w:rsidR="00B9323D" w:rsidRDefault="00B9323D">
                  <w:pPr>
                    <w:pStyle w:val="BodyText"/>
                    <w:spacing w:before="4"/>
                    <w:ind w:left="40"/>
                    <w:rPr>
                      <w:rFonts w:ascii="Times New Roman"/>
                      <w:sz w:val="17"/>
                    </w:rPr>
                  </w:pPr>
                </w:p>
              </w:txbxContent>
            </v:textbox>
            <w10:wrap anchorx="page" anchory="page"/>
          </v:shape>
        </w:pict>
      </w:r>
      <w:r>
        <w:pict w14:anchorId="0FD8BF49">
          <v:shape id="_x0000_s3048" type="#_x0000_t202" alt="" style="position:absolute;margin-left:103.8pt;margin-top:57.8pt;width:14.1pt;height:12pt;z-index:-24634368;mso-wrap-style:square;mso-wrap-edited:f;mso-width-percent:0;mso-height-percent:0;mso-position-horizontal-relative:page;mso-position-vertical-relative:page;mso-width-percent:0;mso-height-percent:0;v-text-anchor:top" filled="f" stroked="f">
            <v:textbox inset="0,0,0,0">
              <w:txbxContent>
                <w:p w14:paraId="38A0868B" w14:textId="77777777" w:rsidR="00B9323D" w:rsidRDefault="00B9323D">
                  <w:pPr>
                    <w:pStyle w:val="BodyText"/>
                    <w:spacing w:before="4"/>
                    <w:ind w:left="40"/>
                    <w:rPr>
                      <w:rFonts w:ascii="Times New Roman"/>
                      <w:sz w:val="17"/>
                    </w:rPr>
                  </w:pPr>
                </w:p>
              </w:txbxContent>
            </v:textbox>
            <w10:wrap anchorx="page" anchory="page"/>
          </v:shape>
        </w:pict>
      </w:r>
    </w:p>
    <w:p w14:paraId="6CC48DAC" w14:textId="77777777" w:rsidR="00BF43F6" w:rsidRDefault="00BF43F6">
      <w:pPr>
        <w:rPr>
          <w:sz w:val="2"/>
          <w:szCs w:val="2"/>
        </w:rPr>
        <w:sectPr w:rsidR="00BF43F6">
          <w:pgSz w:w="11910" w:h="16840"/>
          <w:pgMar w:top="0" w:right="460" w:bottom="0" w:left="440" w:header="720" w:footer="720" w:gutter="0"/>
          <w:cols w:space="720"/>
        </w:sectPr>
      </w:pPr>
    </w:p>
    <w:p w14:paraId="4B7BED08" w14:textId="77777777" w:rsidR="00BF43F6" w:rsidRDefault="008C18AB">
      <w:pPr>
        <w:rPr>
          <w:sz w:val="2"/>
          <w:szCs w:val="2"/>
        </w:rPr>
      </w:pPr>
      <w:r>
        <w:lastRenderedPageBreak/>
        <w:pict w14:anchorId="1D57305E">
          <v:rect id="_x0000_s3047" alt="" style="position:absolute;margin-left:0;margin-top:97.6pt;width:595.3pt;height:744.3pt;z-index:-24633856;mso-wrap-edited:f;mso-width-percent:0;mso-height-percent:0;mso-position-horizontal-relative:page;mso-position-vertical-relative:page;mso-width-percent:0;mso-height-percent:0" fillcolor="#e1ecf5" stroked="f">
            <w10:wrap anchorx="page" anchory="page"/>
          </v:rect>
        </w:pict>
      </w:r>
      <w:r>
        <w:pict w14:anchorId="4E4F934C">
          <v:shape id="_x0000_s3046" alt="" style="position:absolute;margin-left:44.65pt;margin-top:175.75pt;width:522.3pt;height:533.9pt;z-index:-24633344;mso-wrap-edited:f;mso-width-percent:0;mso-height-percent:0;mso-position-horizontal-relative:page;mso-position-vertical-relative:page;mso-width-percent:0;mso-height-percent:0" coordsize="10446,10678" path="m10446,142r,-142l,,,142,,323,,10677r10446,l10446,142xe" stroked="f">
            <v:path arrowok="t" o:connecttype="custom" o:connectlocs="2147483646,1474593825;2147483646,1417335875;0,1417335875;0,1474593825;0,1547577550;0,2147483646;2147483646,2147483646;2147483646,1474593825" o:connectangles="0,0,0,0,0,0,0,0"/>
            <w10:wrap anchorx="page" anchory="page"/>
          </v:shape>
        </w:pict>
      </w:r>
      <w:r>
        <w:pict w14:anchorId="4D3CF883">
          <v:group id="_x0000_s3037" alt="" style="position:absolute;margin-left:70.7pt;margin-top:213.7pt;width:488.25pt;height:338pt;z-index:-24632832;mso-position-horizontal-relative:page;mso-position-vertical-relative:page" coordorigin="1414,4274" coordsize="9765,6760">
            <v:shape id="_x0000_s3038" alt="" style="position:absolute;left:5165;top:4273;width:1009;height:3218" coordorigin="5165,4274" coordsize="1009,3218" path="m6174,4274r-1009,l5165,4453r,3l5165,7491r1009,l6174,4453r,-179xe" fillcolor="#e2e2e2" stroked="f">
              <v:path arrowok="t"/>
            </v:shape>
            <v:shape id="_x0000_s3039" alt="" style="position:absolute;left:5165;top:7488;width:1009;height:1231" coordorigin="5165,7488" coordsize="1009,1231" path="m6174,7488r-1009,l5165,7688r,3l5165,8719r1009,l6174,7688r,-200xe" fillcolor="#d9d9d9" stroked="f">
              <v:path arrowok="t"/>
            </v:shape>
            <v:shape id="_x0000_s3040" alt="" style="position:absolute;left:5165;top:4273;width:2991;height:6747" coordorigin="5165,4274" coordsize="2991,6747" o:spt="100" adj="0,,0" path="m6174,8717r-1009,l5165,8926r,3l5165,9106r,2l5165,9615r,3l5165,11020r1009,l6174,9618r,-3l6174,9108r,-2l6174,8929r,-3l6174,8717xm8156,4274r-999,l7157,4453r,3l7157,4633r,3l7157,4808r,2l7157,5147r,3l7157,5322r,2l7157,5497r,2l7157,5671r,3l7157,5846r,3l7157,6216r,2l7157,6555r,2l7157,6730r,2l7157,7109r,3l7157,7491r999,l8156,7112r,-3l8156,6732r,-2l8156,6557r,-2l8156,6218r,-2l8156,5849r,-3l8156,5674r,-3l8156,5499r,-2l8156,5324r,-2l8156,5150r,-3l8156,4810r,-2l8156,4636r,-3l8156,4456r,-3l8156,4274xe" fillcolor="#e2e2e2" stroked="f">
              <v:stroke joinstyle="round"/>
              <v:formulas/>
              <v:path arrowok="t" o:connecttype="segments"/>
            </v:shape>
            <v:shape id="_x0000_s3041" alt="" style="position:absolute;left:7157;top:7488;width:999;height:1231" coordorigin="7157,7488" coordsize="999,1231" path="m8156,7488r-999,l7157,7688r,3l7157,8719r999,l8156,7688r,-200xe" fillcolor="#d9d9d9" stroked="f">
              <v:path arrowok="t"/>
            </v:shape>
            <v:shape id="_x0000_s3042" alt="" style="position:absolute;left:7157;top:4273;width:3056;height:6747" coordorigin="7157,4274" coordsize="3056,6747" o:spt="100" adj="0,,0" path="m8156,8717r-999,l7157,8926r,3l7157,9106r,2l7157,9615r,3l7157,11020r999,l8156,9618r,-3l8156,9108r,-2l8156,8929r,-3l8156,8717xm10212,4274r-1053,l9159,4453r,3l9159,4633r,3l9159,4808r,2l9159,5147r,3l9159,5322r,2l9159,5497r,2l9159,5671r,3l9159,5846r,3l9159,6216r,2l9159,6555r,2l9159,6730r,2l9159,7109r,3l9159,7488r,3l9159,7688r,3l9159,7863r,2l9159,8038r,2l9159,8377r,3l9159,8717r,2l9159,8926r,3l9159,9106r,2l9159,9615r,3l9159,11020r1053,l10212,9618r,-3l10212,9108r,-2l10212,8929r,-3l10212,8719r,-2l10212,8380r,-3l10212,8040r,-2l10212,7865r,-2l10212,7691r,-3l10212,7491r,-3l10212,7112r,-3l10212,6732r,-2l10212,6557r,-2l10212,6218r,-2l10212,5849r,-3l10212,5674r,-3l10212,5499r,-2l10212,5324r,-2l10212,5150r,-3l10212,4810r,-2l10212,4636r,-3l10212,4456r,-3l10212,4274xe" fillcolor="#e2e2e2" stroked="f">
              <v:stroke joinstyle="round"/>
              <v:formulas/>
              <v:path arrowok="t" o:connecttype="segments"/>
            </v:shape>
            <v:shape id="_x0000_s3043" alt="" style="position:absolute;left:1413;top:4628;width:9765;height:4314" coordorigin="1414,4628" coordsize="9765,4314" o:spt="100" adj="0,,0" path="m11178,8914r-9764,l1414,8941r9764,l11178,8914xm11178,8712r-9764,l1414,8724r9764,l11178,8712xm11178,7476r-9764,l1414,7503r9764,l11178,7476xm11178,7104r-9764,l1414,7117r9764,l11178,7104xm11178,6725r-9764,l1414,6737r9764,l11178,6725xm11178,6203r-9764,l1414,6231r9764,l11178,6203xm11178,5841r-9764,l1414,5854r9764,l11178,5841xm11178,4628r-9764,l1414,4641r9764,l11178,4628xe" fillcolor="#959595" stroked="f">
              <v:stroke joinstyle="round"/>
              <v:formulas/>
              <v:path arrowok="t" o:connecttype="segments"/>
            </v:shape>
            <v:rect id="_x0000_s3044" alt="" style="position:absolute;left:1413;top:9093;width:9765;height:28" fillcolor="#a6a6a6" stroked="f"/>
            <v:shape id="_x0000_s3045" alt="" style="position:absolute;left:1413;top:10833;width:9765;height:200" coordorigin="1414,10833" coordsize="9765,200" o:spt="100" adj="0,,0" path="m11178,11005r-9764,l1414,11033r9764,l11178,11005xm11178,10833r-9764,l1414,10846r9764,l11178,10833xe" fillcolor="#959595" stroked="f">
              <v:stroke joinstyle="round"/>
              <v:formulas/>
              <v:path arrowok="t" o:connecttype="segments"/>
            </v:shape>
            <w10:wrap anchorx="page" anchory="page"/>
          </v:group>
        </w:pict>
      </w:r>
      <w:r>
        <w:pict w14:anchorId="30209DA9">
          <v:group id="_x0000_s3033" alt="" style="position:absolute;margin-left:70.7pt;margin-top:559.65pt;width:488.25pt;height:120.35pt;z-index:-24632320;mso-position-horizontal-relative:page;mso-position-vertical-relative:page" coordorigin="1414,11193" coordsize="9765,2407">
            <v:shape id="_x0000_s3034" alt="" style="position:absolute;left:5165;top:11192;width:5047;height:2394" coordorigin="5165,11193" coordsize="5047,2394" o:spt="100" adj="0,,0" path="m6174,11193r-1009,l5165,13586r1009,l6174,11193xm8156,11193r-999,l7157,13586r999,l8156,11193xm10212,11193r-1053,l9159,13586r1053,l10212,11193xe" fillcolor="#e2e2e2" stroked="f">
              <v:stroke joinstyle="round"/>
              <v:formulas/>
              <v:path arrowok="t" o:connecttype="segments"/>
            </v:shape>
            <v:shape id="_x0000_s3035" alt="" style="position:absolute;left:1413;top:11936;width:9765;height:230" coordorigin="1414,11936" coordsize="9765,230" o:spt="100" adj="0,,0" path="m11178,12139r-9764,l1414,12166r9764,l11178,12139xm11178,11936r-9764,l1414,11949r9764,l11178,11936xe" fillcolor="#959595" stroked="f">
              <v:stroke joinstyle="round"/>
              <v:formulas/>
              <v:path arrowok="t" o:connecttype="segments"/>
            </v:shape>
            <v:shape id="_x0000_s3036" alt="" style="position:absolute;left:1413;top:13399;width:9765;height:200" coordorigin="1414,13399" coordsize="9765,200" o:spt="100" adj="0,,0" path="m11178,13571r-9764,l1414,13599r9764,l11178,13571xm11178,13399r-9764,l1414,13412r9764,l11178,13399xe" fillcolor="#a6a6a6" stroked="f">
              <v:stroke joinstyle="round"/>
              <v:formulas/>
              <v:path arrowok="t" o:connecttype="segments"/>
            </v:shape>
            <w10:wrap anchorx="page" anchory="page"/>
          </v:group>
        </w:pict>
      </w:r>
      <w:r>
        <w:pict w14:anchorId="14D7054C">
          <v:group id="_x0000_s3028" alt="" style="position:absolute;margin-left:0;margin-top:0;width:595.3pt;height:97.6pt;z-index:-24631808;mso-position-horizontal-relative:page;mso-position-vertical-relative:page" coordsize="11906,1952">
            <v:rect id="_x0000_s3029" alt="" style="position:absolute;width:11906;height:1952" fillcolor="#005eb8" stroked="f"/>
            <v:shape id="_x0000_s3030" alt="" style="position:absolute;left:9046;top:850;width:2009;height:507" coordorigin="9047,850" coordsize="2009,507" o:spt="100" adj="0,,0" path="m9566,1347l9469,858r-163,369l9143,858r-96,489l9108,1347r55,-310l9164,1037r142,320l9448,1037r1,l9505,1347r61,xm10074,1344l9869,850r-206,494l9727,1344,9869,997r141,347l10074,1344xm10252,1331r-2,l10248,1331r-1,l10247,1335r5,l10252,1331xm10270,1331r-2,-1l10267,1330r-1,l10266,1335r2,l10270,1335r,-4xm10321,1330r-2,l10318,1330r,4l10319,1334r2,l10321,1332r,-2xm10421,1331r-2,l10417,1331r-1,l10416,1335r5,l10421,1331xm10460,1330r-2,l10456,1330r,4l10458,1334r2,l10460,1332r,-2xm11055,854r-65,l10850,1201,10708,854r-64,l10850,1347r205,-493xe" stroked="f">
              <v:stroke joinstyle="round"/>
              <v:formulas/>
              <v:path arrowok="t" o:connecttype="segments"/>
            </v:shape>
            <v:shape id="_x0000_s3031" type="#_x0000_t75" alt="" style="position:absolute;left:10308;top:1064;width:167;height:200">
              <v:imagedata r:id="rId24" o:title=""/>
            </v:shape>
            <v:shape id="_x0000_s3032" alt="" style="position:absolute;left:10124;top:862;width:520;height:490" coordorigin="10124,862" coordsize="520,490" o:spt="100" adj="0,,0" path="m10164,1085r-2,-1l10160,1088r2,-2l10164,1085xm10179,1024r-1,l10178,1024r1,xm10190,1105r-1,-11l10182,1084r-5,-2l10172,1080r-10,l10155,1082r-7,4l10140,1096r-13,18l10124,1112r3,4l10136,1114r1,-2l10139,1110r1,6l10138,1128r-1,8l10145,1134r3,-4l10154,1122r-2,-8l10159,1118r3,l10160,1114r-1,-2l10157,1108r,-8l10160,1088r-11,16l10155,1110r-1,2l10153,1110r-4,-2l10149,1108r1,10l10148,1126r-7,4l10143,1122r,-10l10143,1110r1,-6l10140,1106r-6,6l10131,1110r7,-6l10141,1098r10,-10l10157,1084r6,-2l10176,1082r7,6l10190,1105xm10191,1106r-1,-1l10191,1107r,-1xm10199,1037r-1,-1l10196,1029r1,l10194,1028r1,3l10192,1027r-5,-6l10186,1024r-1,6l10192,1034r2,1l10197,1037r2,xm10219,1031r-2,-3l10217,1026r-2,-3l10213,1018r,-1l10212,1016r-2,-6l10209,1016r-2,-1l10207,1023r-1,3l10203,1026r-2,-3l10202,1020r3,l10207,1023r,-8l10207,1014r-1,-1l10204,1010r-2,1l10197,1012r-1,3l10199,1015r4,-1l10204,1015r1,2l10201,1017r-2,3l10194,1020r,l10195,1021r4,7l10208,1030r1,-4l10211,1020r,-2l10215,1026r-11,11l10210,1037r6,-11l10214,1035r5,-4xm10229,1023r-13,-7l10216,1017r5,7l10229,1023xm10234,1012r,-3l10233,1008r,-3l10232,1003r-1,2l10229,1007r-2,1l10227,1003r-4,l10219,1012r-1,l10216,1007r,-7l10215,998r-2,7l10213,1008r3,8l10220,1014r6,3l10227,1014r,l10226,1012r-2,-1l10228,1009r2,5l10227,1017r4,l10234,1012xm10234,1027r-5,-1l10226,1025r-7,2l10224,1032r2,-1l10227,1029r-2,-1l10228,1028r3,1l10233,1028r1,-1xm10238,986r-5,-2l10226,990r-1,-8l10220,982r-6,8l10213,988r-3,-6l10204,986r-3,6l10200,994r-7,l10191,996r-1,4l10193,1004r-8,l10180,1008r3,8l10178,1020r,2l10178,1024r7,-6l10190,1020r,-6l10185,1018r1,-8l10189,1006r11,2l10198,1006r-4,-4l10198,1000r6,2l10204,1000r-1,-2l10206,990r2,-2l10213,998r1,-4l10217,992r4,-2l10221,998r3,-4l10229,994r9,-2l10237,992r1,-6xm10242,1039r-3,-4l10238,1032r-1,-4l10237,1030r,l10237,1046r,1l10235,1047r-2,l10233,1044r-1,-4l10233,1041r1,l10237,1045r,1l10237,1030r,l10237,1033r,6l10236,1041r,-1l10234,1039r1,-1l10234,1036r,l10233,1035r1,-1l10236,1033r,-1l10237,1033r,-3l10234,1031r-4,2l10230,1036r,7l10230,1045r-6,2l10224,1047r,4l10222,1052r-1,2l10220,1054r-2,-4l10218,1049r1,-3l10221,1049r3,2l10224,1047r-2,-1l10219,1043r-1,-1l10218,1040r4,-1l10225,1040r,-1l10227,1036r3,l10230,1033r-1,l10225,1033r-6,3l10217,1038r,l10217,1050r-3,-3l10211,1045r-1,-1l10212,1045r,-1l10213,1043r2,l10215,1045r1,1l10217,1047r,3l10217,1038r-2,2l10213,1041r-2,1l10209,1042r-1,l10210,1047r4,9l10224,1056r1,-2l10225,1052r7,-3l10238,1049r,l10239,1047r,l10239,1047r2,-6l10242,1039xm10244,1003r-5,-4l10236,998r2,8l10239,1011r-2,-3l10235,1010r2,l10239,1016r1,2l10241,1015r1,-2l10244,1003xm10262,938r-1,2l10261,940r,l10262,938xm10295,1333r-3,-2l10290,1331r-3,l10285,1333r,6l10287,1341r5,l10295,1339r,-6xm10322,1337r-2,l10318,1337r,l10318,1341r2,l10322,1341r,-4xm10346,1333r-2,-2l10341,1331r-3,l10336,1333r,6l10338,1341r6,l10346,1339r,-6xm10394,1333r-2,-2l10389,1331r-3,l10384,1333r,6l10386,1341r6,l10394,1339r,-6xm10461,1337r-3,l10457,1337r-1,l10456,1341r2,l10461,1341r,-4xm10475,1147r-1,7l10475,1159r,-12xm10509,1082r-10,-2l10492,1084r-3,8l10484,1094r-3,l10477,1086r,-4l10475,1080r,16l10480,1096r6,2l10488,1100r-13,28l10475,1147r3,-15l10479,1128r3,-4l10487,1110r4,-6l10491,1100r,-4l10493,1094r3,-6l10498,1086r3,l10509,1082xm10515,1030r-1,-1l10514,1030r1,xm10526,1028r-5,2l10523,1030r3,-2xm10527,1038r,l10525,1040r-3,2l10519,1042r-3,-2l10510,1040r6,-8l10521,1030r-6,l10513,1032r-5,2l10502,1038r-2,4l10504,1046r14,-2l10517,1046r7,l10525,1044r,-2l10527,1038xm10529,1333r-2,-2l10524,1331r-3,l10519,1333r,6l10521,1341r6,l10529,1339r,-6xm10533,1012r-1,-2l10530,1012r1,-5l10533,1000r-4,l10525,1004r1,10l10527,1017r2,2l10529,1018r3,-6l10533,1012xm10538,1000r-2,-2l10531,994r-4,l10523,996r-3,8l10518,1014r,2l10516,1018r-5,2l10506,1024r-1,2l10511,1026r3,3l10512,1024r4,-2l10523,1020r,-4l10522,1008r5,-8l10532,998r3,2l10538,1000xm10549,1029r-6,-3l10540,1028r-6,l10537,1030r2,l10540,1029r4,l10541,1031r2,1l10544,1033r5,-4l10549,1029xm10552,1018r-13,7l10547,1025r5,-7l10552,1018xm10555,1009r,-3l10554,999r-1,3l10552,1008r-2,5l10549,1014r-1,-3l10547,1009r-2,-5l10542,1004r-1,5l10540,1009r-3,-3l10536,1005r,2l10534,1013r3,6l10541,1018r-3,-3l10540,1011r4,1l10541,1015r1,3l10549,1016r3,2l10553,1016r1,-2l10555,1009xm10561,1044r-2,l10558,1044r,2l10557,1047r-2,2l10551,1051r,-3l10552,1048r1,-1l10553,1046r1,-2l10555,1045r2,1l10558,1046r,-2l10557,1043r-1,l10555,1043r-2,-2l10551,1039r-1,l10550,1050r-2,5l10547,1056r-1,-2l10545,1053r2,-2l10548,1051r,-1l10549,1049r1,-2l10550,1050r,-11l10550,1039r,5l10544,1049r,l10539,1046r,-1l10538,1042r,-4l10541,1037r3,5l10546,1041r4,l10550,1044r,-5l10550,1038r-2,-1l10543,1035r-4,l10537,1034r,8l10535,1046r1,3l10535,1049r-2,-1l10532,1049r,-1l10532,1047r2,-4l10535,1042r2,l10537,1034r,-1l10536,1033r,3l10534,1038r,1l10534,1041r-2,1l10532,1040r,-5l10532,1033r1,2l10535,1035r1,1l10536,1033r-2,-1l10531,1031r,-2l10529,1036r,1l10527,1040r,1l10530,1051r6,-1l10543,1053r1,5l10555,1057r1,-1l10557,1051r1,-3l10560,1046r1,-2l10561,1044xm10574,1022r-5,l10568,1021r-1,-1l10567,1025r-1,2l10565,1028r-3,l10560,1025r2,-2l10565,1023r2,2l10567,1020r,l10566,1019r-3,1l10563,1019r,-1l10565,1017r4,1l10572,1018r-1,-1l10570,1015r-5,-2l10564,1012r-3,4l10559,1019r-1,-6l10552,1025r-2,5l10548,1034r5,3l10552,1029r5,11l10564,1040r-11,-11l10553,1029r4,-8l10560,1032r8,-1l10569,1031r2,-3l10573,1024r1,-1l10574,1023r,-1xm10578,1105r-1,1l10578,1107r,-2xm10583,1032r,-6l10581,1023r-7,9l10574,1033r,-3l10572,1030r,1l10570,1037r-1,2l10572,1038r3,-1l10576,1036r7,-4xm10590,1026r,l10590,1026r,xm10591,1024r-1,-2l10586,1018r3,-8l10587,1008r-2,-2l10583,1004r-7,2l10579,1002r-1,-4l10575,996r-6,l10567,994r-2,-4l10565,988r-6,-4l10555,992r-2,-2l10549,984r-5,l10542,990r-7,-4l10533,986r-3,2l10531,994r,l10540,996r4,l10548,1000r,-8l10551,994r3,2l10556,1000r4,-10l10562,992r3,6l10564,1004r6,-2l10574,1004r-5,6l10580,1008r3,4l10584,1020r-6,-4l10579,1020r4,l10590,1026r1,-2l10591,1024xm10608,1090r-1,-4l10605,1087r2,1l10608,1090xm10620,1302r-28,l10591,1298r-1,-4l10593,1294r,-2l10594,1288r-3,-8l10596,1280r2,8l10605,1284r3,6l10612,1284r1,-2l10606,1282r1,-2l10609,1276r-4,-2l10603,1272r-1,-2l10600,1268r-6,l10593,1262r-13,l10566,1262r2,6l10564,1272r7,l10573,1270r4,4l10564,1280r5,8l10565,1286r-1,6l10566,1298r4,-4l10571,1288r2,2l10578,1288r4,-8l10586,1282r-5,6l10581,1290r1,4l10586,1292r,6l10588,1300r2,2l10534,1302r,28l10534,1342r-4,4l10518,1346r-4,-4l10514,1340r,-6l10514,1330r5,-2l10529,1328r5,2l10534,1302r-25,l10509,1328r,6l10508,1332r-6,l10500,1334r,6l10502,1342r6,l10509,1340r,6l10500,1346r-2,-2l10496,1342r-1,-2l10495,1334r1,-2l10500,1328r9,l10509,1302r-22,l10490,1318r,l10490,1328r,18l10486,1346r,-18l10490,1328r,-10l10481,1318r,24l10481,1346r-10,l10471,1328r5,l10476,1342r5,l10481,1318r-15,l10466,1338r,6l10462,1346r-10,l10452,1328r12,l10464,1334r-1,2l10464,1336r2,2l10466,1318r-20,l10446,1328r,14l10443,1346r-9,l10430,1342r,-14l10435,1328r,14l10441,1342r,-14l10446,1328r,-10l10425,1318r,12l10425,1338r-2,2l10416,1340r,6l10412,1346r,-18l10423,1328r2,2l10425,1318r-26,l10399,1330r,12l10395,1346r-12,l10379,1342r,-12l10384,1328r10,l10399,1330r,-12l10374,1318r,10l10374,1346r-5,l10361,1334r,l10361,1346r-5,l10356,1328r5,l10369,1338r,l10369,1328r5,l10374,1318r-23,l10351,1330r,12l10347,1346r-12,l10331,1342r,-12l10336,1328r10,l10351,1330r,-12l10327,1318r,20l10327,1344r-4,2l10313,1346r,-18l10325,1328r,6l10324,1336r1,l10327,1338r,-20l10300,1318r,12l10300,1342r-5,4l10284,1346r-4,-4l10280,1330r4,-2l10295,1328r5,2l10300,1318r-17,l10287,1300r-11,l10276,1346r-5,l10266,1338r,l10266,1346r-5,l10261,1328r11,l10275,1330r,6l10273,1338r-2,l10276,1346r,-46l10256,1300r,30l10256,1338r-2,2l10247,1340r,6l10243,1346r,-18l10254,1328r2,2l10256,1300r-77,l10181,1298r1,-2l10183,1292r4,2l10187,1292r,-6l10183,1280r4,-2l10191,1286r5,2l10198,1288r1,4l10202,1296r2,-6l10203,1286r-4,l10204,1278r-13,-6l10195,1268r3,4l10204,1270r-1,-2l10201,1266r1,-4l10202,1260r-5,-2l10189,1262r-1,-8l10200,1242r9,-10l10217,1222r6,-8l10226,1206r-2,-24l10235,1188r4,12l10241,1216r10,12l10264,1232r6,6l10273,1246r5,4l10284,1250r-4,-6l10279,1238r2,2l10285,1246r2,l10291,1250r7,-2l10302,1250r-1,-2l10299,1244r-1,-2l10293,1238r10,l10305,1236r2,4l10308,1236r-4,-2l10304,1228r-2,l10302,1232r-2,4l10296,1234r-2,l10288,1232r-5,l10290,1238r3,2l10292,1246r-4,-2l10285,1240r-1,-2l10280,1234r-3,-2l10277,1234r-1,2l10277,1240r2,4l10273,1244r-2,-6l10272,1234r2,-4l10270,1230r-11,-4l10251,1220r-3,-6l10248,1202r2,-20l10249,1174r-1,-2l10239,1174r-10,-4l10229,1164r2,-2l10237,1162r7,2l10254,1168r4,10l10257,1184r-3,12l10252,1210r5,8l10265,1222r7,2l10274,1224r2,-2l10278,1218r,-4l10281,1210r2,4l10283,1218r-2,l10280,1222r,2l10284,1224r4,-2l10291,1220r2,-2l10296,1218r1,4l10292,1222r-2,2l10287,1226r-3,2l10290,1230r10,l10302,1232r,-4l10299,1228r-7,-2l10300,1226r,-6l10305,1220r11,24l10332,1268r22,24l10385,1312r1,l10416,1292r6,-6l10424,1284r11,-10l10439,1270r5,-8l10455,1244r10,-22l10463,1222r,-2l10465,1220r1,-2l10471,1202r,-2l10474,1190r1,-12l10475,1176r-2,-10l10473,1156r,-22l10475,1128r,-32l10472,1096r-2,-2l10470,1080r,-2l10467,1078r,6l10467,1106r-2,3l10465,1174r,8l10460,1182r,2l10459,1186r-1,2l10461,1192r-5,4l10452,1194r-1,l10449,1196r-2,l10447,1200r-8,l10439,1196r-2,l10435,1194r-2,l10429,1196r-5,-4l10427,1188r-1,-2l10425,1184r,-2l10420,1182r,-8l10425,1174r,-2l10426,1170r1,-2l10424,1164r5,-4l10433,1162r3,l10438,1160r,-4l10446,1156r,4l10448,1160r2,2l10452,1162r4,-2l10461,1164r-3,4l10459,1170r1,2l10460,1174r5,l10465,1109r-59,71l10452,1234r-5,10l10442,1252r-7,10l10421,1246r,22l10420,1272r-1,2l10416,1274r-4,-4l10411,1260r-5,-12l10407,1254r1,4l10408,1260r1,22l10406,1284r-2,l10404,1280r1,-12l10401,1263r,9l10399,1282r-2,4l10395,1286r-2,-4l10397,1272r,-4l10392,1258r-1,-4l10390,1246r2,-2l10395,1258r6,14l10401,1263r-3,-5l10397,1256r-1,-6l10394,1244r-1,-2l10393,1226r4,2l10400,1232r16,24l10421,1268r,-22l10404,1226r-12,-14l10390,1210r,10l10390,1220r,2l10390,1230r-3,16l10385,1246r,10l10380,1270r-4,16l10374,1286r-3,-2l10372,1282r1,-10l10371,1272r-2,10l10366,1282r1,-6l10367,1272r1,-6l10365,1268r-2,l10363,1272r-3,l10359,1270r-2,-4l10357,1262r,-2l10357,1256r1,-4l10357,1254r-2,l10355,1258r-1,2l10353,1260r-3,-4l10353,1250r4,-2l10367,1250r5,l10372,1254r1,6l10368,1262r2,l10371,1268r2,-6l10376,1260r1,-4l10377,1254r-2,-4l10378,1240r-6,8l10370,1248r-2,-2l10359,1246r8,-8l10373,1232r7,-4l10381,1238r,4l10385,1246r,-12l10383,1230r-1,-2l10382,1224r3,l10390,1222r,-2l10389,1220r-1,2l10381,1222r-3,-4l10381,1212r7,l10389,1214r1,2l10390,1216r,4l10390,1210r-4,-6l10336,1262r-7,-10l10323,1244r-4,-10l10331,1220r19,-22l10365,1180r-11,-14l10343,1154r,10l10343,1166r-3,l10328,1164r-5,-2l10321,1162r,4l10337,1176r3,4l10342,1184r-2,6l10333,1194r-9,l10317,1196r3,16l10325,1210r5,l10332,1206r-3,-4l10325,1206r-1,-4l10326,1200r3,-2l10335,1200r1,4l10335,1210r-5,8l10316,1214r-5,-8l10312,1194r5,-4l10321,1188r1,-2l10321,1182r-11,12l10306,1184r1,-12l10307,1164r11,8l10319,1172r5,6l10309,1178r4,6l10316,1182r2,l10325,1178r,-4l10315,1164r-2,-2l10311,1160r3,l10314,1158r-5,l10306,1156r8,l10314,1154r-4,-2l10306,1150r1,l10311,1152r5,2l10314,1150r-5,-4l10308,1142r1,2l10314,1150r1,-2l10316,1148r-3,-6l10313,1138r2,l10317,1146r3,l10321,1140r,-2l10321,1136r2,2l10322,1144r1,4l10325,1146r,-6l10327,1138r1,4l10327,1148r1,l10331,1146r5,l10332,1148r-4,2l10331,1156r1,2l10340,1162r2,l10343,1164r,-10l10337,1146r-7,-8l10329,1136r-4,-4l10303,1106r,-12l10303,1092r,-8l10325,1084r61,72l10413,1124r20,-24l10447,1084r20,l10467,1078r-29,l10441,1066r,l10437,1060r-3,-8l10432,1047r,29l10431,1077r,7l10416,1086r,18l10408,1118r-5,-1l10403,1120r-9,2l10377,1124r-9,-4l10378,1118r15,l10403,1120r,-3l10394,1114r-19,l10363,1118r-10,-14l10361,1100r3,6l10370,1104r-1,-4l10369,1098r10,-2l10380,1102r9,l10390,1096r10,2l10399,1104r7,4l10409,1100r7,4l10416,1086r-1,l10396,1092r-18,2l10367,1096r-5,-2l10347,1084r8,l10352,1080r-1,l10352,1078r,-2l10353,1072r,-4l10353,1064r-1,-8l10352,1052r,l10351,1048r-1,-2l10350,1044r,-2l10350,1041r,21l10349,1066r,l10349,1068r-4,-6l10337,1064r-2,4l10334,1058r1,-4l10336,1050r3,-2l10341,1042r,-2l10342,1036r-6,2l10330,1044r-6,6l10320,1056r-7,l10307,1058r-10,l10295,1052r,-4l10300,1046r11,2l10312,1046r1,-4l10316,1038r1,-2l10314,1034r-8,l10312,1028r4,-4l10316,1024r1,-2l10317,1020r1,-2l10319,1010r13,l10332,1014r2,6l10342,1030r6,8l10349,1054r1,8l10350,1041r-1,-3l10348,1034r3,2l10356,1052r1,6l10357,1068r,4l10356,1078r-1,6l10359,1084r1,-18l10360,1054r-5,-12l10354,1038r1,l10359,1040r2,6l10365,1060r1,16l10367,1084r7,l10375,1072r,-2l10375,1062r-3,-16l10373,1042r13,l10388,1046r3,2l10392,1050r1,l10394,1052r1,4l10396,1056r1,4l10401,1070r2,8l10405,1084r3,l10404,1068r,l10403,1066r,-2l10400,1056r-2,-4l10395,1046r-3,-4l10387,1040r2,l10392,1038r5,l10401,1042r1,4l10404,1052r1,4l10407,1060r2,4l10412,1070r1,l10416,1076r2,4l10420,1082r-4,l10414,1084r17,l10431,1077r-2,1l10423,1080r-5,-8l10407,1052r3,l10410,1054r4,2l10425,1066r3,4l10430,1072r1,2l10432,1076r,-29l10432,1046r-2,-8l10429,1036r2,4l10434,1046r2,2l10443,1054r10,4l10464,1060r9,l10483,1056r5,-16l10489,1032r-3,-6l10492,1028r7,-2l10506,1024r2,-2l10508,1016r-3,-2l10514,1014r,-2l10514,1006r1,-8l10521,1000r,-2l10521,994r-16,l10504,988r-10,4l10493,1004r-8,2l10494,986r5,-8l10498,978r7,-22l10509,954r6,4l10513,960r-1,4l10511,968r2,10l10519,986r3,-8l10525,972r4,l10533,968r1,-2l10539,972r2,-2l10546,958r-3,-8l10542,948r-1,-2l10541,952r,2l10541,960r-3,6l10533,958r,4l10530,968r-5,2l10523,972r-5,6l10516,974r-2,-6l10516,960r2,-2l10519,956r9,-6l10525,950r-6,4l10513,952r-3,-2l10509,942r4,2l10520,944r1,-2l10523,940r2,-2l10529,934r-7,-8l10525,928r11,6l10535,946r3,l10541,952r,-6l10540,944r-2,-2l10538,942r,-2l10536,926r-1,-4l10514,922r-12,4l10491,940r-5,-6l10485,937r,97l10484,1040r-1,6l10472,1056r4,-10l10476,1044r-2,-4l10470,1038r-6,2l10457,1042r-3,4l10453,1040r5,-8l10463,1026r-5,l10449,1024r,-2l10447,1012r5,6l10458,1016r1,-2l10466,1016r9,6l10469,1014r,-2l10473,1012r8,4l10485,1034r,-97l10481,946r,12l10481,970r,12l10476,994r-11,12l10462,1004r1,-2l10465,1000r6,-6l10479,980r1,-2l10476,968r,-10l10475,957r,9l10468,980r-4,-2l10462,976r-16,l10448,972r2,-2l10453,968r-5,-8l10445,954r4,-8l10451,950r1,2l10454,954r11,8l10466,962r-4,-6l10464,954r2,-2l10468,952r7,14l10475,957r-4,-5l10464,944r-2,6l10461,954r-4,l10452,946r-4,-8l10444,946r-2,14l10448,966r-3,4l10443,972r-1,6l10458,978r7,2l10466,984r,6l10455,998r-15,2l10436,996r-3,l10435,994r,-2l10436,990r-1,-8l10433,978r,6l10430,990r-1,l10428,982r-1,4l10427,1010r-8,6l10418,1022r-1,-8l10417,1012r-3,l10412,1014r-5,-4l10412,1008r5,l10418,1004r2,-4l10419,992r6,6l10425,1004r2,6l10427,986r-1,4l10423,986r1,-6l10423,976r5,2l10433,984r,-6l10431,976r-1,-2l10431,972r1,-2l10440,954r-13,-8l10423,954r-3,l10420,986r-5,-2l10410,982r-2,-10l10418,974r2,12l10420,954r-4,l10416,950r1,-6l10407,943r,45l10402,992r-3,2l10393,996r-1,12l10391,1010r-1,2l10360,1026r2,-2l10363,1022r4,-6l10371,1004r11,-18l10407,988r,-45l10404,942r,40l10400,980r-4,-6l10396,980r-3,l10390,970r12,2l10404,982r,-40l10402,942r-3,-12l10399,928r20,14l10409,928r-4,-6l10430,926r-7,-4l10408,912r25,-4l10408,904r12,-8l10430,890r-25,6l10409,890r10,-14l10399,890r1,-4l10404,866r-7,10l10397,942r-3,l10394,950r-6,l10388,980r-12,l10375,979r,11l10368,1000r-4,10l10359,1022r-8,-6l10350,1008r1,-6l10357,994r18,-4l10375,979r-2,-7l10372,970r12,l10388,980r,-30l10387,950r4,-20l10397,942r,-66l10391,886r-5,-24l10385,867r,83l10379,950r-1,-8l10375,942r7,-12l10385,950r,-83l10382,886r-14,-20l10374,890r-21,-14l10367,896r-24,-6l10364,904r-25,4l10364,912r-21,14l10367,922r-14,20l10374,928r-3,9l10371,982r-5,l10363,976r-1,6l10360,984r-4,-8l10356,984r-10,6l10340,986r1,-4l10342,980r2,-4l10349,974r7,10l10356,976r-1,-2l10367,972r4,10l10371,937r-1,5l10357,944r2,10l10349,954r-3,-8l10333,952r9,20l10339,974r-3,8l10337,986r7,8l10344,1000r-1,2l10342,1008r-1,4l10344,1020r15,12l10373,1026r13,-6l10392,1014r4,l10397,1008r1,-6l10401,998r12,-8l10417,990r-11,10l10401,1004r,6l10400,1014r-16,10l10365,1034r-5,2l10357,1034r-2,-2l10346,1028r-9,-14l10336,1012r2,-4l10339,1006r2,-6l10338,1000r-4,6l10327,1006r-11,-2l10314,1002r,10l10306,1014r-3,l10301,1016r-3,4l10298,1008r-3,4l10285,1016r-3,6l10274,1018r-9,-6l10259,1006r-5,-6l10248,990r15,6l10262,992r,-2l10268,994r12,12l10283,1008r2,-2l10284,1000r-1,-2l10280,994r-11,-16l10262,964r-1,-8l10260,950r-1,-6l10261,940r-7,4l10247,944r-4,-4l10239,938r2,-8l10250,924r10,4l10267,936r4,20l10271,954r1,-6l10277,940r,6l10279,952r,16l10284,990r11,10l10293,996r-1,-8l10292,986r3,-18l10295,976r2,6l10298,988r15,22l10314,1010r,2l10314,1002r-12,-12l10302,986r3,-6l10312,980r11,-4l10323,968r-6,l10324,964r3,-6l10329,952r,-2l10324,950r-8,2l10311,952r2,-8l10308,946r-9,10l10295,960r-2,4l10292,968r-3,20l10285,978r-1,-8l10284,964r-1,-8l10283,950r-2,-6l10280,930r-2,2l10272,940r-5,-10l10264,928r-4,-4l10245,920r-15,10l10226,944r-3,l10217,950r-1,12l10219,970r1,-2l10226,964r,-2l10233,972r8,8l10248,968r,-6l10246,954r4,l10254,950r3,8l10262,972r8,16l10280,998r-1,2l10269,992r-3,-2l10259,986r-1,-4l10259,992r-5,-2l10248,986r-5,l10250,1004r15,12l10281,1026r,10l10280,1042r6,14l10302,1062r11,l10317,1058r9,-6l10332,1046r6,-6l10339,1044r-7,6l10332,1054r,4l10332,1064r-23,l10295,1066r-8,2l10282,1070r-7,l10269,1066r1,-16l10270,1046r,-2l10265,1045r,5l10265,1066r-20,4l10236,1074r-18,12l10207,1076r9,-6l10220,1074r7,-4l10230,1068r-2,-4l10231,1062r3,-2l10240,1056r3,6l10254,1058r-1,-2l10252,1052r13,-2l10265,1045r-13,1l10250,1042r15,2l10266,1042r2,-2l10266,1036r-5,-2l10256,1030r-2,l10258,1024r5,l10262,1022r-5,-4l10252,1016r-2,l10251,1012r-3,-10l10246,996r,-2l10241,992r-3,l10230,998r4,l10237,996r5,2l10246,1006r-1,14l10253,1022r3,l10254,1028r-12,l10252,1030r6,8l10253,1038r-1,2l10243,1040r-1,-4l10241,1036r2,4l10244,1044r,4l10241,1050r-5,4l10234,1056r-5,2l10227,1058r-7,2l10216,1060r-4,-3l10212,1064r-6,6l10208,1064r,-2l10212,1064r,-7l10211,1056r-4,-14l10203,1042r1,2l10205,1044r6,14l10202,1058r-1,6l10198,1064r,-4l10199,1054r1,-2l10201,1050r-1,-2l10198,1052r-4,l10192,1050r1,-2l10196,1044r,-2l10194,1040r-4,-2l10188,1034r-9,-10l10182,1036r9,6l10192,1042r-2,4l10188,1052r,4l10193,1056r3,-2l10192,1066r8,6l10206,1070r-6,6l10214,1088r5,4l10215,1110r-3,12l10207,1132r-8,16l10190,1166r-8,14l10174,1188r-10,6l10154,1190r2,-14l10165,1158r14,-22l10186,1124r5,-16l10191,1107r-6,11l10181,1128r-5,6l10168,1148r-10,16l10149,1184r-3,8l10151,1200r23,-2l10178,1194r8,-10l10189,1180r5,-10l10203,1150r9,-18l10218,1118r3,-12l10222,1098r1,-6l10221,1090r4,-4l10235,1078r10,-4l10266,1070r,6l10281,1076r6,-2l10296,1072r8,l10313,1074r-8,2l10296,1077r,17l10296,1132r-15,-32l10283,1096r9,-2l10296,1094r,-17l10291,1078r1,4l10288,1092r-4,l10280,1090r-3,-8l10270,1078r-11,4l10267,1084r6,2l10276,1092r1,2l10278,1098r-1,4l10281,1110r2,2l10287,1122r2,4l10295,1152r-7,24l10287,1178r-3,-2l10287,1170r-7,6l10277,1176r-1,-2l10276,1172r,l10282,1166r-5,l10274,1164r,-2l10275,1160r1,l10278,1162r7,l10286,1158r-8,l10270,1158r-2,2l10264,1160r3,8l10276,1168r-1,2l10272,1172r,6l10267,1180r3,2l10276,1182r5,-4l10281,1186r9,-6l10294,1174r1,-6l10296,1160r,20l10296,1188r2,8l10300,1204r5,14l10303,1218r-4,-2l10299,1214r-8,2l10289,1218r-6,4l10283,1222r5,-8l10286,1210r6,l10287,1206r-2,l10284,1208r-5,l10277,1212r-4,6l10259,1214r-2,-12l10265,1184r-5,-16l10253,1162r-5,-2l10243,1160r-14,-2l10229,1154r3,-6l10241,1140r9,-10l10257,1124r6,-4l10267,1118r11,20l10282,1146r3,8l10281,1156r5,l10286,1154r,-8l10275,1124r-4,-4l10271,1118r-2,-10l10265,1114r-18,8l10226,1128r-12,10l10215,1158r1,6l10220,1182r,4l10220,1192r,6l10210,1214r-9,-2l10196,1202r,-8l10197,1174r-1,6l10176,1204r-17,l10155,1202r-9,-2l10143,1196r3,-18l10156,1160r6,-10l10169,1138r9,-14l10183,1112r4,-14l10177,1088r-5,-2l10167,1084r-3,1l10172,1090r5,4l10180,1102r-1,10l10174,1124r-10,16l10154,1156r-9,16l10141,1182r-1,10l10143,1200r8,6l10166,1208r15,-2l10182,1204r7,-10l10188,1210r9,12l10192,1226r-7,4l10180,1238r-4,14l10175,1266r-7,2l10164,1272r-4,2l10162,1280r-6,l10160,1288r3,-4l10170,1286r1,-2l10172,1278r5,l10175,1286r,8l10179,1292r-2,4l10177,1300r-24,l10164,1330r53,l10224,1348r3,4l10541,1352r4,-2l10546,1346r7,-14l10573,1332r17,2l10608,1334r1,-2l10610,1332r1,-4l10615,1318r5,-16xm10622,1194r-3,-10l10611,1166r-10,-18l10592,1136r-4,-8l10578,1107r,3l10582,1124r8,14l10596,1148r7,12l10612,1178r3,14l10604,1196r-10,-6l10587,1180r-8,-14l10570,1150r-10,-20l10554,1112r-3,-14l10550,1094r5,-6l10568,1076r-7,-6l10561,1070r,8l10550,1088r-17,-12l10523,1072r-7,-2l10503,1066r,-14l10516,1054r-1,6l10526,1064r2,-6l10541,1064r-3,6l10548,1076r4,-6l10561,1078r,-8l10557,1066r3,-4l10562,1070r6,4l10577,1068r-1,-2l10573,1056r3,2l10581,1058r,-2l10581,1054r-2,-8l10576,1044r2,l10586,1036r4,-10l10581,1036r-3,4l10574,1040r-2,2l10572,1046r4,4l10576,1052r-2,2l10571,1052r-3,-2l10568,1052r2,4l10570,1058r1,8l10568,1066r-2,-6l10557,1060r6,-12l10564,1044r-2,l10557,1058r-4,4l10548,1062r-6,-2l10540,1060r-6,-2l10532,1054r-5,-2l10524,1048r-8,l10499,1048r1,20l10497,1070r-10,l10476,1066r-34,l10443,1068r1,l10443,1070r-1,4l10475,1074r7,2l10487,1078r7,l10502,1076r1,-4l10524,1074r10,6l10548,1090r-2,4l10546,1098r2,10l10551,1118r5,14l10565,1152r9,18l10579,1180r3,6l10594,1198r23,4l10621,1196r1,-2xm10628,1194r,-10l10623,1172r-8,-14l10604,1140r-9,-14l10589,1114r-1,-10l10591,1096r5,-4l10605,1087r-4,-1l10592,1090r-10,10l10586,1114r5,12l10599,1140r8,12l10611,1158r2,2l10623,1178r2,18l10623,1202r-14,4l10593,1206r-8,-10l10573,1180r-2,-6l10573,1204r-6,8l10558,1214r-10,-14l10548,1194r,-6l10548,1184r5,-18l10553,1164r,-5l10554,1156r,-16l10542,1130r-21,-6l10514,1120r-10,-6l10499,1108r-2,12l10493,1126r-11,20l10482,1156r1,6l10487,1164r4,l10493,1160r1,2l10495,1166r-4,l10487,1168r5,4l10493,1176r-1,2l10489,1178r-8,-6l10484,1178r-3,l10478,1168r-3,-9l10475,1176r,2l10476,1178r3,4l10487,1186r,-6l10492,1184r7,l10501,1180r-4,l10497,1174r-4,-4l10502,1170r3,-8l10501,1162r-2,-2l10497,1158r-2,-2l10491,1158r-7,-4l10487,1148r3,-10l10501,1120r5,2l10512,1126r16,14l10536,1150r3,6l10539,1158r,l10539,1166r,6l10534,1174r-14,l10519,1178r,4l10519,1186r1,18l10520,1216r-2,6l10509,1226r-11,6l10495,1232r1,4l10497,1240r-2,6l10489,1246r3,-4l10492,1240r,-2l10492,1236r-1,-2l10488,1236r-3,2l10483,1240r-2,6l10476,1246r-1,-4l10479,1240r6,-6l10480,1232r-7,4l10468,1238r,-2l10467,1234r1,-2l10479,1232r4,-2l10484,1230r-3,-4l10476,1224r-4,l10472,1222r,-2l10477,1220r7,6l10488,1226r,-2l10488,1222r-1,-2l10486,1220r-1,-6l10487,1212r3,4l10490,1220r2,2l10494,1226r2,l10503,1222r4,-2l10512,1218r5,-8l10515,1198r-4,-12l10511,1180r4,-10l10524,1166r7,-2l10538,1164r1,2l10539,1158r-13,2l10515,1164r-7,4l10504,1186r7,18l10509,1216r-14,4l10492,1214r-1,-2l10490,1210r-5,l10485,1208r-4,-2l10476,1212r4,-2l10483,1212r-3,4l10486,1222r-1,l10482,1220r-3,-2l10478,1218r-9,-2l10469,1218r-3,l10465,1222r4,l10468,1228r1,l10465,1230r-1,4l10460,1238r2,4l10463,1238r3,2l10476,1240r-3,2l10470,1244r-1,2l10467,1252r4,-4l10478,1252r5,-4l10484,1246r3,-4l10490,1240r-2,6l10485,1252r6,-2l10496,1248r,-2l10498,1240r3,-4l10505,1234r13,-4l10527,1218r2,-16l10533,1190r12,-6l10542,1208r4,8l10551,1224r9,10l10569,1242r6,8l10581,1254r-1,6l10593,1260r-1,-6l10589,1240r-6,-8l10577,1228r-6,-4l10579,1214r2,-2l10579,1196r9,12l10617,1208r3,-2l10625,1202r3,-8xm10644,1114r-3,l10635,1106r-7,-10l10621,1088r-7,-4l10606,1082r-10,l10586,1086r-7,8l10578,1105r8,-17l10592,1084r14,l10611,1086r6,4l10627,1100r3,4l10637,1112r-2,2l10632,1112r-4,-4l10625,1106r1,8l10626,1124r2,6l10620,1128r-2,-8l10619,1116r1,-4l10620,1110r-1,l10615,1112r-2,l10619,1106r-11,-16l10612,1102r,8l10610,1114r-4,4l10610,1120r7,-4l10615,1122r8,12l10631,1138r,-8l10631,1128r-3,-10l10630,1112r2,4l10637,1116r4,2l10644,1114xe" stroked="f">
              <v:stroke joinstyle="round"/>
              <v:formulas/>
              <v:path arrowok="t" o:connecttype="segments"/>
            </v:shape>
            <w10:wrap anchorx="page" anchory="page"/>
          </v:group>
        </w:pict>
      </w:r>
      <w:r>
        <w:pict w14:anchorId="24C42289">
          <v:shape id="_x0000_s3027" type="#_x0000_t202" alt="" style="position:absolute;margin-left:450.1pt;margin-top:68.15pt;width:103.45pt;height:21.05pt;z-index:-24631296;mso-wrap-style:square;mso-wrap-edited:f;mso-width-percent:0;mso-height-percent:0;mso-position-horizontal-relative:page;mso-position-vertical-relative:page;mso-width-percent:0;mso-height-percent:0;v-text-anchor:top" filled="f" stroked="f">
            <v:textbox inset="0,0,0,0">
              <w:txbxContent>
                <w:p w14:paraId="69C7D969" w14:textId="77777777" w:rsidR="00B9323D" w:rsidRDefault="00B9323D">
                  <w:pPr>
                    <w:spacing w:before="5"/>
                    <w:ind w:left="20"/>
                    <w:rPr>
                      <w:rFonts w:ascii="Futura PT"/>
                      <w:sz w:val="32"/>
                    </w:rPr>
                  </w:pPr>
                  <w:r>
                    <w:rPr>
                      <w:rFonts w:ascii="Futura PT"/>
                      <w:color w:val="FFFFFF"/>
                      <w:sz w:val="32"/>
                    </w:rPr>
                    <w:t xml:space="preserve">INSURANCE </w:t>
                  </w:r>
                </w:p>
              </w:txbxContent>
            </v:textbox>
            <w10:wrap anchorx="page" anchory="page"/>
          </v:shape>
        </w:pict>
      </w:r>
      <w:r>
        <w:pict w14:anchorId="4BE6442B">
          <v:shape id="_x0000_s3026" type="#_x0000_t202" alt="" style="position:absolute;margin-left:43.65pt;margin-top:119.7pt;width:481.6pt;height:37.6pt;z-index:-24630784;mso-wrap-style:square;mso-wrap-edited:f;mso-width-percent:0;mso-height-percent:0;mso-position-horizontal-relative:page;mso-position-vertical-relative:page;mso-width-percent:0;mso-height-percent:0;v-text-anchor:top" filled="f" stroked="f">
            <v:textbox inset="0,0,0,0">
              <w:txbxContent>
                <w:p w14:paraId="372C7081" w14:textId="77777777" w:rsidR="00B9323D" w:rsidRDefault="00B9323D">
                  <w:pPr>
                    <w:spacing w:before="33" w:line="402" w:lineRule="exact"/>
                    <w:ind w:left="20"/>
                    <w:rPr>
                      <w:rFonts w:ascii="Europa-Regular"/>
                      <w:sz w:val="32"/>
                    </w:rPr>
                  </w:pPr>
                  <w:r>
                    <w:rPr>
                      <w:rFonts w:ascii="Europa-Bold"/>
                      <w:b/>
                      <w:color w:val="005EB8"/>
                      <w:sz w:val="32"/>
                    </w:rPr>
                    <w:t xml:space="preserve">Notes to and forming part of the financial statements </w:t>
                  </w:r>
                  <w:r>
                    <w:rPr>
                      <w:rFonts w:ascii="Europa-Regular"/>
                      <w:color w:val="005EB8"/>
                      <w:sz w:val="32"/>
                    </w:rPr>
                    <w:t>(continued)</w:t>
                  </w:r>
                </w:p>
                <w:p w14:paraId="3EE4E286" w14:textId="77777777" w:rsidR="00B9323D" w:rsidRDefault="00B9323D">
                  <w:pPr>
                    <w:spacing w:line="301" w:lineRule="exact"/>
                    <w:ind w:left="20"/>
                    <w:rPr>
                      <w:rFonts w:ascii="Europa-Regular"/>
                      <w:sz w:val="24"/>
                    </w:rPr>
                  </w:pPr>
                  <w:r>
                    <w:rPr>
                      <w:rFonts w:ascii="Europa-Regular"/>
                      <w:color w:val="005EB8"/>
                      <w:sz w:val="24"/>
                    </w:rPr>
                    <w:t>For the year ended 30 June 2020</w:t>
                  </w:r>
                </w:p>
              </w:txbxContent>
            </v:textbox>
            <w10:wrap anchorx="page" anchory="page"/>
          </v:shape>
        </w:pict>
      </w:r>
      <w:r>
        <w:pict w14:anchorId="218CE8C7">
          <v:shape id="_x0000_s3025" type="#_x0000_t202" alt="" style="position:absolute;margin-left:537pt;margin-top:808.95pt;width:21.15pt;height:15.1pt;z-index:-24630272;mso-wrap-style:square;mso-wrap-edited:f;mso-width-percent:0;mso-height-percent:0;mso-position-horizontal-relative:page;mso-position-vertical-relative:page;mso-width-percent:0;mso-height-percent:0;v-text-anchor:top" filled="f" stroked="f">
            <v:textbox inset="0,0,0,0">
              <w:txbxContent>
                <w:p w14:paraId="544564A0" w14:textId="77777777" w:rsidR="00B9323D" w:rsidRDefault="00B9323D">
                  <w:pPr>
                    <w:spacing w:before="28"/>
                    <w:ind w:left="20"/>
                    <w:rPr>
                      <w:rFonts w:ascii="Europa-Bold"/>
                      <w:b/>
                      <w:sz w:val="20"/>
                    </w:rPr>
                  </w:pPr>
                  <w:r>
                    <w:rPr>
                      <w:rFonts w:ascii="Europa-Bold"/>
                      <w:b/>
                      <w:color w:val="231F20"/>
                      <w:sz w:val="20"/>
                    </w:rPr>
                    <w:t xml:space="preserve">4 5 </w:t>
                  </w:r>
                </w:p>
              </w:txbxContent>
            </v:textbox>
            <w10:wrap anchorx="page" anchory="page"/>
          </v:shape>
        </w:pict>
      </w:r>
      <w:r>
        <w:pict w14:anchorId="0D366051">
          <v:shape id="_x0000_s3024" type="#_x0000_t202" alt="" style="position:absolute;margin-left:84.8pt;margin-top:811.35pt;width:276.2pt;height:12pt;z-index:-24629760;mso-wrap-style:square;mso-wrap-edited:f;mso-width-percent:0;mso-height-percent:0;mso-position-horizontal-relative:page;mso-position-vertical-relative:page;mso-width-percent:0;mso-height-percent:0;v-text-anchor:top" filled="f" stroked="f">
            <v:textbox inset="0,0,0,0">
              <w:txbxContent>
                <w:p w14:paraId="71537378" w14:textId="77777777" w:rsidR="00B9323D" w:rsidRDefault="00B9323D">
                  <w:pPr>
                    <w:spacing w:before="20"/>
                    <w:ind w:left="20"/>
                    <w:rPr>
                      <w:rFonts w:ascii="Europa-Light"/>
                      <w:sz w:val="16"/>
                    </w:rPr>
                  </w:pPr>
                  <w:r>
                    <w:rPr>
                      <w:rFonts w:ascii="Europa-Regular"/>
                      <w:color w:val="231F20"/>
                      <w:sz w:val="16"/>
                    </w:rPr>
                    <w:t xml:space="preserve">M A V I N S U R A N C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647E179F">
          <v:shape id="_x0000_s3023" type="#_x0000_t202" alt="" style="position:absolute;margin-left:44.65pt;margin-top:175.75pt;width:522.3pt;height:533.9pt;z-index:-24629248;mso-wrap-style:square;mso-wrap-edited:f;mso-width-percent:0;mso-height-percent:0;mso-position-horizontal-relative:page;mso-position-vertical-relative:page;mso-width-percent:0;mso-height-percent:0;v-text-anchor:top" filled="f" stroked="f">
            <v:textbox inset="0,0,0,0">
              <w:txbxContent>
                <w:p w14:paraId="6DC54FC6" w14:textId="77777777" w:rsidR="00B9323D" w:rsidRDefault="00B9323D">
                  <w:pPr>
                    <w:pStyle w:val="BodyText"/>
                    <w:spacing w:before="8"/>
                    <w:rPr>
                      <w:rFonts w:ascii="Times New Roman"/>
                      <w:sz w:val="11"/>
                    </w:rPr>
                  </w:pPr>
                </w:p>
                <w:p w14:paraId="4592511F" w14:textId="77777777" w:rsidR="00B9323D" w:rsidRDefault="00B9323D">
                  <w:pPr>
                    <w:pStyle w:val="BodyText"/>
                    <w:ind w:left="550"/>
                  </w:pPr>
                  <w:r>
                    <w:rPr>
                      <w:w w:val="105"/>
                    </w:rPr>
                    <w:t>for the year ended 30 June 2020</w:t>
                  </w:r>
                </w:p>
                <w:p w14:paraId="193EE536" w14:textId="77777777" w:rsidR="00B9323D" w:rsidRDefault="00B9323D">
                  <w:pPr>
                    <w:tabs>
                      <w:tab w:val="left" w:pos="6312"/>
                      <w:tab w:val="left" w:pos="8639"/>
                    </w:tabs>
                    <w:spacing w:before="30"/>
                    <w:ind w:left="4938"/>
                    <w:rPr>
                      <w:b/>
                      <w:sz w:val="12"/>
                    </w:rPr>
                  </w:pPr>
                  <w:r>
                    <w:rPr>
                      <w:b/>
                      <w:w w:val="105"/>
                      <w:sz w:val="12"/>
                    </w:rPr>
                    <w:t>COMBINED</w:t>
                  </w:r>
                  <w:r>
                    <w:rPr>
                      <w:b/>
                      <w:w w:val="105"/>
                      <w:sz w:val="12"/>
                    </w:rPr>
                    <w:tab/>
                    <w:t>LIABILITY</w:t>
                  </w:r>
                  <w:r>
                    <w:rPr>
                      <w:b/>
                      <w:spacing w:val="-13"/>
                      <w:w w:val="105"/>
                      <w:sz w:val="12"/>
                    </w:rPr>
                    <w:t xml:space="preserve"> </w:t>
                  </w:r>
                  <w:r>
                    <w:rPr>
                      <w:b/>
                      <w:w w:val="105"/>
                      <w:sz w:val="12"/>
                    </w:rPr>
                    <w:t>MUTUAL</w:t>
                  </w:r>
                  <w:r>
                    <w:rPr>
                      <w:b/>
                      <w:spacing w:val="-10"/>
                      <w:w w:val="105"/>
                      <w:sz w:val="12"/>
                    </w:rPr>
                    <w:t xml:space="preserve"> </w:t>
                  </w:r>
                  <w:r>
                    <w:rPr>
                      <w:b/>
                      <w:w w:val="105"/>
                      <w:sz w:val="12"/>
                    </w:rPr>
                    <w:t>INSURANCE</w:t>
                  </w:r>
                  <w:r>
                    <w:rPr>
                      <w:b/>
                      <w:w w:val="105"/>
                      <w:sz w:val="12"/>
                    </w:rPr>
                    <w:tab/>
                    <w:t>COMMERCIAL</w:t>
                  </w:r>
                  <w:r>
                    <w:rPr>
                      <w:b/>
                      <w:spacing w:val="-2"/>
                      <w:w w:val="105"/>
                      <w:sz w:val="12"/>
                    </w:rPr>
                    <w:t xml:space="preserve"> </w:t>
                  </w:r>
                  <w:r>
                    <w:rPr>
                      <w:b/>
                      <w:w w:val="105"/>
                      <w:sz w:val="12"/>
                    </w:rPr>
                    <w:t>CRIME</w:t>
                  </w:r>
                </w:p>
                <w:p w14:paraId="1CEBFF05" w14:textId="77777777" w:rsidR="00B9323D" w:rsidRDefault="00B9323D">
                  <w:pPr>
                    <w:pStyle w:val="BodyText"/>
                    <w:rPr>
                      <w:b/>
                      <w:sz w:val="14"/>
                    </w:rPr>
                  </w:pPr>
                </w:p>
                <w:p w14:paraId="24A31159" w14:textId="77777777" w:rsidR="00B9323D" w:rsidRDefault="00B9323D">
                  <w:pPr>
                    <w:pStyle w:val="BodyText"/>
                    <w:rPr>
                      <w:b/>
                      <w:sz w:val="14"/>
                    </w:rPr>
                  </w:pPr>
                </w:p>
                <w:p w14:paraId="1EDD5575" w14:textId="77777777" w:rsidR="00B9323D" w:rsidRDefault="00B9323D">
                  <w:pPr>
                    <w:pStyle w:val="BodyText"/>
                    <w:rPr>
                      <w:b/>
                      <w:sz w:val="14"/>
                    </w:rPr>
                  </w:pPr>
                </w:p>
                <w:p w14:paraId="2C241FFA" w14:textId="77777777" w:rsidR="00B9323D" w:rsidRDefault="00B9323D">
                  <w:pPr>
                    <w:pStyle w:val="BodyText"/>
                    <w:spacing w:before="3"/>
                    <w:rPr>
                      <w:b/>
                      <w:sz w:val="17"/>
                    </w:rPr>
                  </w:pPr>
                </w:p>
                <w:p w14:paraId="00EB95B0" w14:textId="77777777" w:rsidR="00B9323D" w:rsidRDefault="00B9323D">
                  <w:pPr>
                    <w:ind w:left="248"/>
                    <w:rPr>
                      <w:b/>
                      <w:sz w:val="13"/>
                    </w:rPr>
                  </w:pPr>
                  <w:r>
                    <w:rPr>
                      <w:b/>
                      <w:w w:val="105"/>
                      <w:sz w:val="13"/>
                    </w:rPr>
                    <w:t>3. R</w:t>
                  </w:r>
                </w:p>
                <w:p w14:paraId="68DA2893" w14:textId="77777777" w:rsidR="00B9323D" w:rsidRDefault="00B9323D">
                  <w:pPr>
                    <w:pStyle w:val="BodyText"/>
                    <w:rPr>
                      <w:b/>
                      <w:sz w:val="14"/>
                    </w:rPr>
                  </w:pPr>
                </w:p>
                <w:p w14:paraId="14536C9E" w14:textId="77777777" w:rsidR="00B9323D" w:rsidRDefault="00B9323D">
                  <w:pPr>
                    <w:pStyle w:val="BodyText"/>
                    <w:rPr>
                      <w:b/>
                      <w:sz w:val="14"/>
                    </w:rPr>
                  </w:pPr>
                </w:p>
                <w:p w14:paraId="5F7AA6D7" w14:textId="77777777" w:rsidR="00B9323D" w:rsidRDefault="00B9323D">
                  <w:pPr>
                    <w:pStyle w:val="BodyText"/>
                    <w:rPr>
                      <w:b/>
                      <w:sz w:val="14"/>
                    </w:rPr>
                  </w:pPr>
                </w:p>
                <w:p w14:paraId="7F5F5DD8" w14:textId="77777777" w:rsidR="00B9323D" w:rsidRDefault="00B9323D">
                  <w:pPr>
                    <w:pStyle w:val="BodyText"/>
                    <w:rPr>
                      <w:b/>
                      <w:sz w:val="14"/>
                    </w:rPr>
                  </w:pPr>
                </w:p>
                <w:p w14:paraId="08A01C36" w14:textId="77777777" w:rsidR="00B9323D" w:rsidRDefault="00B9323D">
                  <w:pPr>
                    <w:pStyle w:val="BodyText"/>
                    <w:rPr>
                      <w:b/>
                      <w:sz w:val="14"/>
                    </w:rPr>
                  </w:pPr>
                </w:p>
                <w:p w14:paraId="0166F719" w14:textId="77777777" w:rsidR="00B9323D" w:rsidRDefault="00B9323D">
                  <w:pPr>
                    <w:pStyle w:val="BodyText"/>
                    <w:rPr>
                      <w:b/>
                      <w:sz w:val="14"/>
                    </w:rPr>
                  </w:pPr>
                </w:p>
                <w:p w14:paraId="66222563" w14:textId="77777777" w:rsidR="00B9323D" w:rsidRDefault="00B9323D">
                  <w:pPr>
                    <w:pStyle w:val="BodyText"/>
                    <w:rPr>
                      <w:b/>
                      <w:sz w:val="14"/>
                    </w:rPr>
                  </w:pPr>
                </w:p>
                <w:p w14:paraId="470146B8" w14:textId="77777777" w:rsidR="00B9323D" w:rsidRDefault="00B9323D">
                  <w:pPr>
                    <w:pStyle w:val="BodyText"/>
                    <w:rPr>
                      <w:b/>
                      <w:sz w:val="14"/>
                    </w:rPr>
                  </w:pPr>
                </w:p>
                <w:p w14:paraId="1702DA89" w14:textId="77777777" w:rsidR="00B9323D" w:rsidRDefault="00B9323D">
                  <w:pPr>
                    <w:pStyle w:val="BodyText"/>
                    <w:rPr>
                      <w:b/>
                      <w:sz w:val="14"/>
                    </w:rPr>
                  </w:pPr>
                </w:p>
                <w:p w14:paraId="63867D81" w14:textId="77777777" w:rsidR="00B9323D" w:rsidRDefault="00B9323D">
                  <w:pPr>
                    <w:pStyle w:val="BodyText"/>
                    <w:rPr>
                      <w:b/>
                      <w:sz w:val="14"/>
                    </w:rPr>
                  </w:pPr>
                </w:p>
                <w:p w14:paraId="39899F7F" w14:textId="77777777" w:rsidR="00B9323D" w:rsidRDefault="00B9323D">
                  <w:pPr>
                    <w:pStyle w:val="BodyText"/>
                    <w:rPr>
                      <w:b/>
                      <w:sz w:val="14"/>
                    </w:rPr>
                  </w:pPr>
                </w:p>
                <w:p w14:paraId="6FB8989C" w14:textId="77777777" w:rsidR="00B9323D" w:rsidRDefault="00B9323D">
                  <w:pPr>
                    <w:pStyle w:val="BodyText"/>
                    <w:rPr>
                      <w:b/>
                      <w:sz w:val="14"/>
                    </w:rPr>
                  </w:pPr>
                </w:p>
                <w:p w14:paraId="17C391D5" w14:textId="77777777" w:rsidR="00B9323D" w:rsidRDefault="00B9323D">
                  <w:pPr>
                    <w:pStyle w:val="BodyText"/>
                    <w:rPr>
                      <w:b/>
                      <w:sz w:val="14"/>
                    </w:rPr>
                  </w:pPr>
                </w:p>
                <w:p w14:paraId="44BE6747" w14:textId="77777777" w:rsidR="00B9323D" w:rsidRDefault="00B9323D">
                  <w:pPr>
                    <w:pStyle w:val="BodyText"/>
                    <w:rPr>
                      <w:b/>
                      <w:sz w:val="14"/>
                    </w:rPr>
                  </w:pPr>
                </w:p>
                <w:p w14:paraId="578CF2E5" w14:textId="77777777" w:rsidR="00B9323D" w:rsidRDefault="00B9323D">
                  <w:pPr>
                    <w:pStyle w:val="BodyText"/>
                    <w:rPr>
                      <w:b/>
                      <w:sz w:val="14"/>
                    </w:rPr>
                  </w:pPr>
                </w:p>
                <w:p w14:paraId="554F2ECE" w14:textId="77777777" w:rsidR="00B9323D" w:rsidRDefault="00B9323D">
                  <w:pPr>
                    <w:pStyle w:val="BodyText"/>
                    <w:rPr>
                      <w:b/>
                      <w:sz w:val="14"/>
                    </w:rPr>
                  </w:pPr>
                </w:p>
                <w:p w14:paraId="59C37917" w14:textId="77777777" w:rsidR="00B9323D" w:rsidRDefault="00B9323D">
                  <w:pPr>
                    <w:pStyle w:val="BodyText"/>
                    <w:rPr>
                      <w:b/>
                      <w:sz w:val="14"/>
                    </w:rPr>
                  </w:pPr>
                </w:p>
                <w:p w14:paraId="3B09428B" w14:textId="77777777" w:rsidR="00B9323D" w:rsidRDefault="00B9323D">
                  <w:pPr>
                    <w:pStyle w:val="BodyText"/>
                    <w:spacing w:before="7"/>
                    <w:rPr>
                      <w:b/>
                      <w:sz w:val="14"/>
                    </w:rPr>
                  </w:pPr>
                </w:p>
                <w:p w14:paraId="6D4AAA81" w14:textId="77777777" w:rsidR="00B9323D" w:rsidRDefault="00B9323D">
                  <w:pPr>
                    <w:spacing w:before="1"/>
                    <w:ind w:left="248"/>
                    <w:rPr>
                      <w:b/>
                      <w:sz w:val="13"/>
                    </w:rPr>
                  </w:pPr>
                  <w:r>
                    <w:rPr>
                      <w:b/>
                      <w:w w:val="105"/>
                      <w:sz w:val="13"/>
                    </w:rPr>
                    <w:t>4(a)</w:t>
                  </w:r>
                </w:p>
                <w:p w14:paraId="647C1929" w14:textId="77777777" w:rsidR="00B9323D" w:rsidRDefault="00B9323D">
                  <w:pPr>
                    <w:pStyle w:val="BodyText"/>
                    <w:rPr>
                      <w:b/>
                      <w:sz w:val="14"/>
                    </w:rPr>
                  </w:pPr>
                </w:p>
                <w:p w14:paraId="07DE354E" w14:textId="77777777" w:rsidR="00B9323D" w:rsidRDefault="00B9323D">
                  <w:pPr>
                    <w:pStyle w:val="BodyText"/>
                    <w:rPr>
                      <w:b/>
                      <w:sz w:val="14"/>
                    </w:rPr>
                  </w:pPr>
                </w:p>
                <w:p w14:paraId="72AFAB07" w14:textId="77777777" w:rsidR="00B9323D" w:rsidRDefault="00B9323D">
                  <w:pPr>
                    <w:pStyle w:val="BodyText"/>
                    <w:rPr>
                      <w:b/>
                      <w:sz w:val="14"/>
                    </w:rPr>
                  </w:pPr>
                </w:p>
                <w:p w14:paraId="58412680" w14:textId="77777777" w:rsidR="00B9323D" w:rsidRDefault="00B9323D">
                  <w:pPr>
                    <w:pStyle w:val="BodyText"/>
                    <w:rPr>
                      <w:b/>
                      <w:sz w:val="14"/>
                    </w:rPr>
                  </w:pPr>
                </w:p>
                <w:p w14:paraId="566ED92F" w14:textId="77777777" w:rsidR="00B9323D" w:rsidRDefault="00B9323D">
                  <w:pPr>
                    <w:pStyle w:val="BodyText"/>
                    <w:rPr>
                      <w:b/>
                      <w:sz w:val="14"/>
                    </w:rPr>
                  </w:pPr>
                </w:p>
                <w:p w14:paraId="758ED45C" w14:textId="77777777" w:rsidR="00B9323D" w:rsidRDefault="00B9323D">
                  <w:pPr>
                    <w:pStyle w:val="BodyText"/>
                    <w:rPr>
                      <w:b/>
                      <w:sz w:val="14"/>
                    </w:rPr>
                  </w:pPr>
                </w:p>
                <w:p w14:paraId="0375CA08" w14:textId="77777777" w:rsidR="00B9323D" w:rsidRDefault="00B9323D">
                  <w:pPr>
                    <w:spacing w:before="125"/>
                    <w:ind w:left="248"/>
                    <w:rPr>
                      <w:b/>
                      <w:sz w:val="13"/>
                    </w:rPr>
                  </w:pPr>
                  <w:r>
                    <w:rPr>
                      <w:b/>
                      <w:w w:val="105"/>
                      <w:sz w:val="13"/>
                    </w:rPr>
                    <w:t>4(b)</w:t>
                  </w:r>
                </w:p>
                <w:p w14:paraId="58D44B14" w14:textId="77777777" w:rsidR="00B9323D" w:rsidRDefault="00B9323D">
                  <w:pPr>
                    <w:pStyle w:val="BodyText"/>
                    <w:rPr>
                      <w:b/>
                      <w:sz w:val="14"/>
                    </w:rPr>
                  </w:pPr>
                </w:p>
                <w:p w14:paraId="6351249E" w14:textId="77777777" w:rsidR="00B9323D" w:rsidRDefault="00B9323D">
                  <w:pPr>
                    <w:pStyle w:val="BodyText"/>
                    <w:rPr>
                      <w:b/>
                      <w:sz w:val="14"/>
                    </w:rPr>
                  </w:pPr>
                </w:p>
                <w:p w14:paraId="3AF69FE2" w14:textId="77777777" w:rsidR="00B9323D" w:rsidRDefault="00B9323D">
                  <w:pPr>
                    <w:pStyle w:val="BodyText"/>
                    <w:rPr>
                      <w:b/>
                      <w:sz w:val="14"/>
                    </w:rPr>
                  </w:pPr>
                </w:p>
                <w:p w14:paraId="22607CD1" w14:textId="77777777" w:rsidR="00B9323D" w:rsidRDefault="00B9323D">
                  <w:pPr>
                    <w:pStyle w:val="BodyText"/>
                    <w:rPr>
                      <w:b/>
                      <w:sz w:val="14"/>
                    </w:rPr>
                  </w:pPr>
                </w:p>
                <w:p w14:paraId="6AA11DFD" w14:textId="77777777" w:rsidR="00B9323D" w:rsidRDefault="00B9323D">
                  <w:pPr>
                    <w:pStyle w:val="BodyText"/>
                    <w:rPr>
                      <w:b/>
                      <w:sz w:val="14"/>
                    </w:rPr>
                  </w:pPr>
                </w:p>
                <w:p w14:paraId="4208585D" w14:textId="77777777" w:rsidR="00B9323D" w:rsidRDefault="00B9323D">
                  <w:pPr>
                    <w:pStyle w:val="BodyText"/>
                    <w:rPr>
                      <w:b/>
                      <w:sz w:val="14"/>
                    </w:rPr>
                  </w:pPr>
                </w:p>
                <w:p w14:paraId="5532BF60" w14:textId="77777777" w:rsidR="00B9323D" w:rsidRDefault="00B9323D">
                  <w:pPr>
                    <w:pStyle w:val="BodyText"/>
                    <w:rPr>
                      <w:b/>
                      <w:sz w:val="14"/>
                    </w:rPr>
                  </w:pPr>
                </w:p>
                <w:p w14:paraId="16E4ACAE" w14:textId="77777777" w:rsidR="00B9323D" w:rsidRDefault="00B9323D">
                  <w:pPr>
                    <w:pStyle w:val="BodyText"/>
                    <w:rPr>
                      <w:b/>
                      <w:sz w:val="14"/>
                    </w:rPr>
                  </w:pPr>
                </w:p>
                <w:p w14:paraId="5DC14AC7" w14:textId="77777777" w:rsidR="00B9323D" w:rsidRDefault="00B9323D">
                  <w:pPr>
                    <w:pStyle w:val="BodyText"/>
                    <w:rPr>
                      <w:b/>
                      <w:sz w:val="14"/>
                    </w:rPr>
                  </w:pPr>
                </w:p>
                <w:p w14:paraId="5B5E9DA4" w14:textId="77777777" w:rsidR="00B9323D" w:rsidRDefault="00B9323D">
                  <w:pPr>
                    <w:pStyle w:val="BodyText"/>
                    <w:rPr>
                      <w:b/>
                      <w:sz w:val="14"/>
                    </w:rPr>
                  </w:pPr>
                </w:p>
                <w:p w14:paraId="57D28540" w14:textId="77777777" w:rsidR="00B9323D" w:rsidRDefault="00B9323D">
                  <w:pPr>
                    <w:pStyle w:val="BodyText"/>
                    <w:rPr>
                      <w:b/>
                      <w:sz w:val="14"/>
                    </w:rPr>
                  </w:pPr>
                </w:p>
                <w:p w14:paraId="424EDEF0" w14:textId="77777777" w:rsidR="00B9323D" w:rsidRDefault="00B9323D">
                  <w:pPr>
                    <w:pStyle w:val="BodyText"/>
                    <w:rPr>
                      <w:b/>
                      <w:sz w:val="14"/>
                    </w:rPr>
                  </w:pPr>
                </w:p>
                <w:p w14:paraId="66CB6C3C" w14:textId="77777777" w:rsidR="00B9323D" w:rsidRDefault="00B9323D">
                  <w:pPr>
                    <w:pStyle w:val="BodyText"/>
                    <w:spacing w:before="10"/>
                    <w:rPr>
                      <w:b/>
                      <w:sz w:val="15"/>
                    </w:rPr>
                  </w:pPr>
                </w:p>
                <w:p w14:paraId="25042BD7" w14:textId="77777777" w:rsidR="00B9323D" w:rsidRDefault="00B9323D">
                  <w:pPr>
                    <w:numPr>
                      <w:ilvl w:val="0"/>
                      <w:numId w:val="32"/>
                    </w:numPr>
                    <w:tabs>
                      <w:tab w:val="left" w:pos="402"/>
                    </w:tabs>
                    <w:ind w:hanging="154"/>
                    <w:rPr>
                      <w:sz w:val="13"/>
                    </w:rPr>
                  </w:pPr>
                  <w:r>
                    <w:rPr>
                      <w:b/>
                      <w:w w:val="105"/>
                      <w:sz w:val="13"/>
                    </w:rPr>
                    <w:t>A</w:t>
                  </w:r>
                </w:p>
                <w:p w14:paraId="2C129C1E" w14:textId="77777777" w:rsidR="00B9323D" w:rsidRDefault="00B9323D">
                  <w:pPr>
                    <w:pStyle w:val="BodyText"/>
                    <w:rPr>
                      <w:b/>
                      <w:sz w:val="14"/>
                    </w:rPr>
                  </w:pPr>
                </w:p>
                <w:p w14:paraId="60FBE989" w14:textId="77777777" w:rsidR="00B9323D" w:rsidRDefault="00B9323D">
                  <w:pPr>
                    <w:pStyle w:val="BodyText"/>
                    <w:rPr>
                      <w:b/>
                      <w:sz w:val="14"/>
                    </w:rPr>
                  </w:pPr>
                </w:p>
                <w:p w14:paraId="3B3B2747" w14:textId="77777777" w:rsidR="00B9323D" w:rsidRDefault="00B9323D">
                  <w:pPr>
                    <w:pStyle w:val="BodyText"/>
                    <w:rPr>
                      <w:b/>
                      <w:sz w:val="14"/>
                    </w:rPr>
                  </w:pPr>
                </w:p>
                <w:p w14:paraId="675EA7F5" w14:textId="77777777" w:rsidR="00B9323D" w:rsidRDefault="00B9323D">
                  <w:pPr>
                    <w:pStyle w:val="BodyText"/>
                    <w:rPr>
                      <w:b/>
                      <w:sz w:val="14"/>
                    </w:rPr>
                  </w:pPr>
                </w:p>
                <w:p w14:paraId="355E41B0" w14:textId="77777777" w:rsidR="00B9323D" w:rsidRDefault="00B9323D">
                  <w:pPr>
                    <w:pStyle w:val="BodyText"/>
                    <w:rPr>
                      <w:b/>
                      <w:sz w:val="14"/>
                    </w:rPr>
                  </w:pPr>
                </w:p>
                <w:p w14:paraId="7C0AD50D" w14:textId="77777777" w:rsidR="00B9323D" w:rsidRDefault="00B9323D">
                  <w:pPr>
                    <w:pStyle w:val="BodyText"/>
                    <w:spacing w:before="11"/>
                    <w:rPr>
                      <w:b/>
                      <w:sz w:val="15"/>
                    </w:rPr>
                  </w:pPr>
                </w:p>
                <w:p w14:paraId="469C44F0" w14:textId="77777777" w:rsidR="00B9323D" w:rsidRDefault="00B9323D">
                  <w:pPr>
                    <w:numPr>
                      <w:ilvl w:val="0"/>
                      <w:numId w:val="32"/>
                    </w:numPr>
                    <w:tabs>
                      <w:tab w:val="left" w:pos="402"/>
                    </w:tabs>
                    <w:ind w:hanging="154"/>
                    <w:rPr>
                      <w:sz w:val="13"/>
                    </w:rPr>
                  </w:pPr>
                  <w:r>
                    <w:rPr>
                      <w:b/>
                      <w:w w:val="105"/>
                      <w:sz w:val="13"/>
                    </w:rPr>
                    <w:t>S</w:t>
                  </w:r>
                </w:p>
                <w:p w14:paraId="740D96B5" w14:textId="77777777" w:rsidR="00B9323D" w:rsidRDefault="00B9323D">
                  <w:pPr>
                    <w:pStyle w:val="BodyText"/>
                    <w:spacing w:before="4"/>
                    <w:ind w:left="40"/>
                    <w:rPr>
                      <w:b/>
                      <w:sz w:val="17"/>
                    </w:rPr>
                  </w:pPr>
                </w:p>
              </w:txbxContent>
            </v:textbox>
            <w10:wrap anchorx="page" anchory="page"/>
          </v:shape>
        </w:pict>
      </w:r>
      <w:r>
        <w:pict w14:anchorId="21151854">
          <v:shape id="_x0000_s3022" type="#_x0000_t202" alt="" style="position:absolute;margin-left:70.7pt;margin-top:559.65pt;width:187.6pt;height:37.55pt;z-index:-24628736;mso-wrap-style:square;mso-wrap-edited:f;mso-width-percent:0;mso-height-percent:0;mso-position-horizontal-relative:page;mso-position-vertical-relative:page;mso-width-percent:0;mso-height-percent:0;v-text-anchor:top" filled="f" stroked="f">
            <v:textbox inset="0,0,0,0">
              <w:txbxContent>
                <w:p w14:paraId="7BCAC8B7" w14:textId="77777777" w:rsidR="00B9323D" w:rsidRDefault="00B9323D">
                  <w:pPr>
                    <w:spacing w:before="15"/>
                    <w:ind w:left="-28"/>
                    <w:rPr>
                      <w:b/>
                      <w:sz w:val="13"/>
                    </w:rPr>
                  </w:pPr>
                  <w:r>
                    <w:rPr>
                      <w:b/>
                      <w:w w:val="105"/>
                      <w:sz w:val="13"/>
                    </w:rPr>
                    <w:t>UDIT FEES</w:t>
                  </w:r>
                </w:p>
                <w:p w14:paraId="2D82FC55" w14:textId="77777777" w:rsidR="00B9323D" w:rsidRDefault="00B9323D">
                  <w:pPr>
                    <w:pStyle w:val="BodyText"/>
                    <w:spacing w:before="53" w:line="273" w:lineRule="auto"/>
                    <w:ind w:left="29" w:right="1153"/>
                  </w:pPr>
                  <w:r>
                    <w:rPr>
                      <w:w w:val="105"/>
                    </w:rPr>
                    <w:t>Amounts payable or due and payable for audit services:</w:t>
                  </w:r>
                </w:p>
                <w:p w14:paraId="1517196E" w14:textId="77777777" w:rsidR="00B9323D" w:rsidRDefault="00B9323D">
                  <w:pPr>
                    <w:pStyle w:val="BodyText"/>
                    <w:spacing w:before="3"/>
                    <w:ind w:left="29"/>
                  </w:pPr>
                  <w:r>
                    <w:rPr>
                      <w:w w:val="105"/>
                    </w:rPr>
                    <w:t>Audit of the entity</w:t>
                  </w:r>
                </w:p>
              </w:txbxContent>
            </v:textbox>
            <w10:wrap anchorx="page" anchory="page"/>
          </v:shape>
        </w:pict>
      </w:r>
      <w:r>
        <w:pict w14:anchorId="6EEB76E4">
          <v:shape id="_x0000_s3021" type="#_x0000_t202" alt="" style="position:absolute;margin-left:258.25pt;margin-top:559.65pt;width:50.45pt;height:37.55pt;z-index:-24628224;mso-wrap-style:square;mso-wrap-edited:f;mso-width-percent:0;mso-height-percent:0;mso-position-horizontal-relative:page;mso-position-vertical-relative:page;mso-width-percent:0;mso-height-percent:0;v-text-anchor:top" filled="f" stroked="f">
            <v:textbox inset="0,0,0,0">
              <w:txbxContent>
                <w:p w14:paraId="0ECD5CE7" w14:textId="77777777" w:rsidR="00B9323D" w:rsidRDefault="00B9323D">
                  <w:pPr>
                    <w:pStyle w:val="BodyText"/>
                    <w:rPr>
                      <w:rFonts w:ascii="Times New Roman"/>
                      <w:sz w:val="14"/>
                    </w:rPr>
                  </w:pPr>
                </w:p>
                <w:p w14:paraId="7771D00C" w14:textId="77777777" w:rsidR="00B9323D" w:rsidRDefault="00B9323D">
                  <w:pPr>
                    <w:pStyle w:val="BodyText"/>
                    <w:rPr>
                      <w:rFonts w:ascii="Times New Roman"/>
                      <w:sz w:val="14"/>
                    </w:rPr>
                  </w:pPr>
                </w:p>
                <w:p w14:paraId="64475D29" w14:textId="77777777" w:rsidR="00B9323D" w:rsidRDefault="00B9323D">
                  <w:pPr>
                    <w:pStyle w:val="BodyText"/>
                    <w:rPr>
                      <w:rFonts w:ascii="Times New Roman"/>
                      <w:sz w:val="14"/>
                    </w:rPr>
                  </w:pPr>
                </w:p>
                <w:p w14:paraId="20CDD107" w14:textId="77777777" w:rsidR="00B9323D" w:rsidRDefault="00B9323D">
                  <w:pPr>
                    <w:spacing w:before="91"/>
                    <w:ind w:left="486"/>
                    <w:rPr>
                      <w:b/>
                      <w:sz w:val="13"/>
                    </w:rPr>
                  </w:pPr>
                  <w:r>
                    <w:rPr>
                      <w:b/>
                      <w:w w:val="105"/>
                      <w:sz w:val="13"/>
                    </w:rPr>
                    <w:t>163,820</w:t>
                  </w:r>
                </w:p>
              </w:txbxContent>
            </v:textbox>
            <w10:wrap anchorx="page" anchory="page"/>
          </v:shape>
        </w:pict>
      </w:r>
      <w:r>
        <w:pict w14:anchorId="7EA976C5">
          <v:shape id="_x0000_s3020" type="#_x0000_t202" alt="" style="position:absolute;margin-left:308.7pt;margin-top:559.65pt;width:49.2pt;height:37.55pt;z-index:-24627712;mso-wrap-style:square;mso-wrap-edited:f;mso-width-percent:0;mso-height-percent:0;mso-position-horizontal-relative:page;mso-position-vertical-relative:page;mso-width-percent:0;mso-height-percent:0;v-text-anchor:top" filled="f" stroked="f">
            <v:textbox inset="0,0,0,0">
              <w:txbxContent>
                <w:p w14:paraId="1F3B75EE" w14:textId="77777777" w:rsidR="00B9323D" w:rsidRDefault="00B9323D">
                  <w:pPr>
                    <w:pStyle w:val="BodyText"/>
                    <w:rPr>
                      <w:rFonts w:ascii="Times New Roman"/>
                      <w:sz w:val="14"/>
                    </w:rPr>
                  </w:pPr>
                </w:p>
                <w:p w14:paraId="4727DB6A" w14:textId="77777777" w:rsidR="00B9323D" w:rsidRDefault="00B9323D">
                  <w:pPr>
                    <w:pStyle w:val="BodyText"/>
                    <w:rPr>
                      <w:rFonts w:ascii="Times New Roman"/>
                      <w:sz w:val="14"/>
                    </w:rPr>
                  </w:pPr>
                </w:p>
                <w:p w14:paraId="5F1954F0" w14:textId="77777777" w:rsidR="00B9323D" w:rsidRDefault="00B9323D">
                  <w:pPr>
                    <w:pStyle w:val="BodyText"/>
                    <w:rPr>
                      <w:rFonts w:ascii="Times New Roman"/>
                      <w:sz w:val="14"/>
                    </w:rPr>
                  </w:pPr>
                </w:p>
                <w:p w14:paraId="69DC5673" w14:textId="77777777" w:rsidR="00B9323D" w:rsidRDefault="00B9323D">
                  <w:pPr>
                    <w:pStyle w:val="BodyText"/>
                    <w:spacing w:before="89"/>
                    <w:ind w:left="463"/>
                  </w:pPr>
                  <w:r>
                    <w:rPr>
                      <w:w w:val="105"/>
                    </w:rPr>
                    <w:t>206,535</w:t>
                  </w:r>
                </w:p>
              </w:txbxContent>
            </v:textbox>
            <w10:wrap anchorx="page" anchory="page"/>
          </v:shape>
        </w:pict>
      </w:r>
      <w:r>
        <w:pict w14:anchorId="720F5B9C">
          <v:shape id="_x0000_s3019" type="#_x0000_t202" alt="" style="position:absolute;margin-left:357.85pt;margin-top:559.65pt;width:49.95pt;height:37.55pt;z-index:-24627200;mso-wrap-style:square;mso-wrap-edited:f;mso-width-percent:0;mso-height-percent:0;mso-position-horizontal-relative:page;mso-position-vertical-relative:page;mso-width-percent:0;mso-height-percent:0;v-text-anchor:top" filled="f" stroked="f">
            <v:textbox inset="0,0,0,0">
              <w:txbxContent>
                <w:p w14:paraId="610C564A" w14:textId="77777777" w:rsidR="00B9323D" w:rsidRDefault="00B9323D">
                  <w:pPr>
                    <w:pStyle w:val="BodyText"/>
                    <w:rPr>
                      <w:rFonts w:ascii="Times New Roman"/>
                      <w:sz w:val="14"/>
                    </w:rPr>
                  </w:pPr>
                </w:p>
                <w:p w14:paraId="31575097" w14:textId="77777777" w:rsidR="00B9323D" w:rsidRDefault="00B9323D">
                  <w:pPr>
                    <w:pStyle w:val="BodyText"/>
                    <w:rPr>
                      <w:rFonts w:ascii="Times New Roman"/>
                      <w:sz w:val="14"/>
                    </w:rPr>
                  </w:pPr>
                </w:p>
                <w:p w14:paraId="7DBB866C" w14:textId="77777777" w:rsidR="00B9323D" w:rsidRDefault="00B9323D">
                  <w:pPr>
                    <w:pStyle w:val="BodyText"/>
                    <w:rPr>
                      <w:rFonts w:ascii="Times New Roman"/>
                      <w:sz w:val="14"/>
                    </w:rPr>
                  </w:pPr>
                </w:p>
                <w:p w14:paraId="1E20C7B6" w14:textId="77777777" w:rsidR="00B9323D" w:rsidRDefault="00B9323D">
                  <w:pPr>
                    <w:spacing w:before="91"/>
                    <w:ind w:left="476"/>
                    <w:rPr>
                      <w:b/>
                      <w:sz w:val="13"/>
                    </w:rPr>
                  </w:pPr>
                  <w:r>
                    <w:rPr>
                      <w:b/>
                      <w:w w:val="105"/>
                      <w:sz w:val="13"/>
                    </w:rPr>
                    <w:t>163,820</w:t>
                  </w:r>
                </w:p>
              </w:txbxContent>
            </v:textbox>
            <w10:wrap anchorx="page" anchory="page"/>
          </v:shape>
        </w:pict>
      </w:r>
      <w:r>
        <w:pict w14:anchorId="35402C2B">
          <v:shape id="_x0000_s3018" type="#_x0000_t202" alt="" style="position:absolute;margin-left:407.8pt;margin-top:559.65pt;width:50.2pt;height:37.55pt;z-index:-24626688;mso-wrap-style:square;mso-wrap-edited:f;mso-width-percent:0;mso-height-percent:0;mso-position-horizontal-relative:page;mso-position-vertical-relative:page;mso-width-percent:0;mso-height-percent:0;v-text-anchor:top" filled="f" stroked="f">
            <v:textbox inset="0,0,0,0">
              <w:txbxContent>
                <w:p w14:paraId="3BED0564" w14:textId="77777777" w:rsidR="00B9323D" w:rsidRDefault="00B9323D">
                  <w:pPr>
                    <w:pStyle w:val="BodyText"/>
                    <w:rPr>
                      <w:rFonts w:ascii="Times New Roman"/>
                      <w:sz w:val="14"/>
                    </w:rPr>
                  </w:pPr>
                </w:p>
                <w:p w14:paraId="0EF49DE1" w14:textId="77777777" w:rsidR="00B9323D" w:rsidRDefault="00B9323D">
                  <w:pPr>
                    <w:pStyle w:val="BodyText"/>
                    <w:rPr>
                      <w:rFonts w:ascii="Times New Roman"/>
                      <w:sz w:val="14"/>
                    </w:rPr>
                  </w:pPr>
                </w:p>
                <w:p w14:paraId="59597E54" w14:textId="77777777" w:rsidR="00B9323D" w:rsidRDefault="00B9323D">
                  <w:pPr>
                    <w:pStyle w:val="BodyText"/>
                    <w:rPr>
                      <w:rFonts w:ascii="Times New Roman"/>
                      <w:sz w:val="14"/>
                    </w:rPr>
                  </w:pPr>
                </w:p>
                <w:p w14:paraId="59504231" w14:textId="77777777" w:rsidR="00B9323D" w:rsidRDefault="00B9323D">
                  <w:pPr>
                    <w:pStyle w:val="BodyText"/>
                    <w:spacing w:before="89"/>
                    <w:ind w:left="484"/>
                  </w:pPr>
                  <w:r>
                    <w:rPr>
                      <w:w w:val="105"/>
                    </w:rPr>
                    <w:t>206,535</w:t>
                  </w:r>
                </w:p>
              </w:txbxContent>
            </v:textbox>
            <w10:wrap anchorx="page" anchory="page"/>
          </v:shape>
        </w:pict>
      </w:r>
      <w:r>
        <w:pict w14:anchorId="70EC7634">
          <v:shape id="_x0000_s3017" type="#_x0000_t202" alt="" style="position:absolute;margin-left:457.95pt;margin-top:559.65pt;width:52.7pt;height:37.55pt;z-index:-24626176;mso-wrap-style:square;mso-wrap-edited:f;mso-width-percent:0;mso-height-percent:0;mso-position-horizontal-relative:page;mso-position-vertical-relative:page;mso-width-percent:0;mso-height-percent:0;v-text-anchor:top" filled="f" stroked="f">
            <v:textbox inset="0,0,0,0">
              <w:txbxContent>
                <w:p w14:paraId="124AC40D" w14:textId="77777777" w:rsidR="00B9323D" w:rsidRDefault="00B9323D">
                  <w:pPr>
                    <w:pStyle w:val="BodyText"/>
                    <w:rPr>
                      <w:rFonts w:ascii="Times New Roman"/>
                      <w:sz w:val="14"/>
                    </w:rPr>
                  </w:pPr>
                </w:p>
                <w:p w14:paraId="594FE37D" w14:textId="77777777" w:rsidR="00B9323D" w:rsidRDefault="00B9323D">
                  <w:pPr>
                    <w:pStyle w:val="BodyText"/>
                    <w:rPr>
                      <w:rFonts w:ascii="Times New Roman"/>
                      <w:sz w:val="14"/>
                    </w:rPr>
                  </w:pPr>
                </w:p>
                <w:p w14:paraId="68D71829" w14:textId="77777777" w:rsidR="00B9323D" w:rsidRDefault="00B9323D">
                  <w:pPr>
                    <w:pStyle w:val="BodyText"/>
                    <w:rPr>
                      <w:rFonts w:ascii="Times New Roman"/>
                      <w:sz w:val="14"/>
                    </w:rPr>
                  </w:pPr>
                </w:p>
                <w:p w14:paraId="1EC6D05D" w14:textId="77777777" w:rsidR="00B9323D" w:rsidRDefault="00B9323D">
                  <w:pPr>
                    <w:spacing w:before="91"/>
                    <w:ind w:right="16"/>
                    <w:jc w:val="right"/>
                    <w:rPr>
                      <w:b/>
                      <w:sz w:val="13"/>
                    </w:rPr>
                  </w:pPr>
                  <w:r>
                    <w:rPr>
                      <w:b/>
                      <w:w w:val="105"/>
                      <w:sz w:val="13"/>
                    </w:rPr>
                    <w:t>-</w:t>
                  </w:r>
                </w:p>
              </w:txbxContent>
            </v:textbox>
            <w10:wrap anchorx="page" anchory="page"/>
          </v:shape>
        </w:pict>
      </w:r>
      <w:r>
        <w:pict w14:anchorId="5181403D">
          <v:shape id="_x0000_s3016" type="#_x0000_t202" alt="" style="position:absolute;margin-left:510.6pt;margin-top:559.65pt;width:48.3pt;height:37.55pt;z-index:-24625664;mso-wrap-style:square;mso-wrap-edited:f;mso-width-percent:0;mso-height-percent:0;mso-position-horizontal-relative:page;mso-position-vertical-relative:page;mso-width-percent:0;mso-height-percent:0;v-text-anchor:top" filled="f" stroked="f">
            <v:textbox inset="0,0,0,0">
              <w:txbxContent>
                <w:p w14:paraId="09184918" w14:textId="77777777" w:rsidR="00B9323D" w:rsidRDefault="00B9323D">
                  <w:pPr>
                    <w:pStyle w:val="BodyText"/>
                    <w:rPr>
                      <w:rFonts w:ascii="Times New Roman"/>
                      <w:sz w:val="14"/>
                    </w:rPr>
                  </w:pPr>
                </w:p>
                <w:p w14:paraId="03B8D29F" w14:textId="77777777" w:rsidR="00B9323D" w:rsidRDefault="00B9323D">
                  <w:pPr>
                    <w:pStyle w:val="BodyText"/>
                    <w:rPr>
                      <w:rFonts w:ascii="Times New Roman"/>
                      <w:sz w:val="14"/>
                    </w:rPr>
                  </w:pPr>
                </w:p>
                <w:p w14:paraId="6474DA60" w14:textId="77777777" w:rsidR="00B9323D" w:rsidRDefault="00B9323D">
                  <w:pPr>
                    <w:pStyle w:val="BodyText"/>
                    <w:rPr>
                      <w:rFonts w:ascii="Times New Roman"/>
                      <w:sz w:val="14"/>
                    </w:rPr>
                  </w:pPr>
                </w:p>
                <w:p w14:paraId="71EA930D" w14:textId="77777777" w:rsidR="00B9323D" w:rsidRDefault="00B9323D">
                  <w:pPr>
                    <w:pStyle w:val="BodyText"/>
                    <w:spacing w:before="89"/>
                    <w:ind w:right="17"/>
                    <w:jc w:val="right"/>
                  </w:pPr>
                  <w:r>
                    <w:rPr>
                      <w:w w:val="105"/>
                    </w:rPr>
                    <w:t>-</w:t>
                  </w:r>
                </w:p>
              </w:txbxContent>
            </v:textbox>
            <w10:wrap anchorx="page" anchory="page"/>
          </v:shape>
        </w:pict>
      </w:r>
      <w:r>
        <w:pict w14:anchorId="53D57EBC">
          <v:shape id="_x0000_s3015" type="#_x0000_t202" alt="" style="position:absolute;margin-left:70.7pt;margin-top:597.15pt;width:187.6pt;height:10.5pt;z-index:-24625152;mso-wrap-style:square;mso-wrap-edited:f;mso-width-percent:0;mso-height-percent:0;mso-position-horizontal-relative:page;mso-position-vertical-relative:page;mso-width-percent:0;mso-height-percent:0;v-text-anchor:top" filled="f" stroked="f">
            <v:textbox inset="0,0,0,0">
              <w:txbxContent>
                <w:p w14:paraId="7392329A" w14:textId="77777777" w:rsidR="00B9323D" w:rsidRDefault="00B9323D">
                  <w:pPr>
                    <w:spacing w:before="21"/>
                    <w:ind w:left="29"/>
                    <w:rPr>
                      <w:b/>
                      <w:sz w:val="13"/>
                    </w:rPr>
                  </w:pPr>
                  <w:r>
                    <w:rPr>
                      <w:b/>
                      <w:w w:val="105"/>
                      <w:sz w:val="13"/>
                    </w:rPr>
                    <w:t>TOTAL AUDIT FEE</w:t>
                  </w:r>
                </w:p>
              </w:txbxContent>
            </v:textbox>
            <w10:wrap anchorx="page" anchory="page"/>
          </v:shape>
        </w:pict>
      </w:r>
      <w:r>
        <w:pict w14:anchorId="3055CBD1">
          <v:shape id="_x0000_s3014" type="#_x0000_t202" alt="" style="position:absolute;margin-left:258.25pt;margin-top:597.15pt;width:50.45pt;height:10.5pt;z-index:-24624640;mso-wrap-style:square;mso-wrap-edited:f;mso-width-percent:0;mso-height-percent:0;mso-position-horizontal-relative:page;mso-position-vertical-relative:page;mso-width-percent:0;mso-height-percent:0;v-text-anchor:top" filled="f" stroked="f">
            <v:textbox inset="0,0,0,0">
              <w:txbxContent>
                <w:p w14:paraId="4AA2C31A" w14:textId="77777777" w:rsidR="00B9323D" w:rsidRDefault="00B9323D">
                  <w:pPr>
                    <w:spacing w:before="34"/>
                    <w:ind w:left="486"/>
                    <w:rPr>
                      <w:b/>
                      <w:sz w:val="13"/>
                    </w:rPr>
                  </w:pPr>
                  <w:r>
                    <w:rPr>
                      <w:b/>
                      <w:w w:val="105"/>
                      <w:sz w:val="13"/>
                    </w:rPr>
                    <w:t>163,820</w:t>
                  </w:r>
                </w:p>
              </w:txbxContent>
            </v:textbox>
            <w10:wrap anchorx="page" anchory="page"/>
          </v:shape>
        </w:pict>
      </w:r>
      <w:r>
        <w:pict w14:anchorId="46B47B58">
          <v:shape id="_x0000_s3013" type="#_x0000_t202" alt="" style="position:absolute;margin-left:308.7pt;margin-top:597.15pt;width:49.2pt;height:10.5pt;z-index:-24624128;mso-wrap-style:square;mso-wrap-edited:f;mso-width-percent:0;mso-height-percent:0;mso-position-horizontal-relative:page;mso-position-vertical-relative:page;mso-width-percent:0;mso-height-percent:0;v-text-anchor:top" filled="f" stroked="f">
            <v:textbox inset="0,0,0,0">
              <w:txbxContent>
                <w:p w14:paraId="303D3E2E" w14:textId="77777777" w:rsidR="00B9323D" w:rsidRDefault="00B9323D">
                  <w:pPr>
                    <w:pStyle w:val="BodyText"/>
                    <w:spacing w:before="34"/>
                    <w:ind w:left="463"/>
                  </w:pPr>
                  <w:r>
                    <w:rPr>
                      <w:w w:val="105"/>
                    </w:rPr>
                    <w:t>206,535</w:t>
                  </w:r>
                </w:p>
              </w:txbxContent>
            </v:textbox>
            <w10:wrap anchorx="page" anchory="page"/>
          </v:shape>
        </w:pict>
      </w:r>
      <w:r>
        <w:pict w14:anchorId="75079DE2">
          <v:shape id="_x0000_s3012" type="#_x0000_t202" alt="" style="position:absolute;margin-left:357.85pt;margin-top:597.15pt;width:49.95pt;height:10.5pt;z-index:-24623616;mso-wrap-style:square;mso-wrap-edited:f;mso-width-percent:0;mso-height-percent:0;mso-position-horizontal-relative:page;mso-position-vertical-relative:page;mso-width-percent:0;mso-height-percent:0;v-text-anchor:top" filled="f" stroked="f">
            <v:textbox inset="0,0,0,0">
              <w:txbxContent>
                <w:p w14:paraId="36D9985B" w14:textId="77777777" w:rsidR="00B9323D" w:rsidRDefault="00B9323D">
                  <w:pPr>
                    <w:spacing w:before="34"/>
                    <w:ind w:left="476"/>
                    <w:rPr>
                      <w:b/>
                      <w:sz w:val="13"/>
                    </w:rPr>
                  </w:pPr>
                  <w:r>
                    <w:rPr>
                      <w:b/>
                      <w:w w:val="105"/>
                      <w:sz w:val="13"/>
                    </w:rPr>
                    <w:t>163,820</w:t>
                  </w:r>
                </w:p>
              </w:txbxContent>
            </v:textbox>
            <w10:wrap anchorx="page" anchory="page"/>
          </v:shape>
        </w:pict>
      </w:r>
      <w:r>
        <w:pict w14:anchorId="5F76EBA8">
          <v:shape id="_x0000_s3011" type="#_x0000_t202" alt="" style="position:absolute;margin-left:407.8pt;margin-top:597.15pt;width:50.2pt;height:10.5pt;z-index:-24623104;mso-wrap-style:square;mso-wrap-edited:f;mso-width-percent:0;mso-height-percent:0;mso-position-horizontal-relative:page;mso-position-vertical-relative:page;mso-width-percent:0;mso-height-percent:0;v-text-anchor:top" filled="f" stroked="f">
            <v:textbox inset="0,0,0,0">
              <w:txbxContent>
                <w:p w14:paraId="7D586EFA" w14:textId="77777777" w:rsidR="00B9323D" w:rsidRDefault="00B9323D">
                  <w:pPr>
                    <w:pStyle w:val="BodyText"/>
                    <w:spacing w:before="34"/>
                    <w:ind w:left="484"/>
                  </w:pPr>
                  <w:r>
                    <w:rPr>
                      <w:w w:val="105"/>
                    </w:rPr>
                    <w:t>206,535</w:t>
                  </w:r>
                </w:p>
              </w:txbxContent>
            </v:textbox>
            <w10:wrap anchorx="page" anchory="page"/>
          </v:shape>
        </w:pict>
      </w:r>
      <w:r>
        <w:pict w14:anchorId="5D41AE84">
          <v:shape id="_x0000_s3010" type="#_x0000_t202" alt="" style="position:absolute;margin-left:457.95pt;margin-top:597.15pt;width:52.7pt;height:10.5pt;z-index:-24622592;mso-wrap-style:square;mso-wrap-edited:f;mso-width-percent:0;mso-height-percent:0;mso-position-horizontal-relative:page;mso-position-vertical-relative:page;mso-width-percent:0;mso-height-percent:0;v-text-anchor:top" filled="f" stroked="f">
            <v:textbox inset="0,0,0,0">
              <w:txbxContent>
                <w:p w14:paraId="3FD6AF2C" w14:textId="77777777" w:rsidR="00B9323D" w:rsidRDefault="00B9323D">
                  <w:pPr>
                    <w:spacing w:before="34"/>
                    <w:ind w:right="16"/>
                    <w:jc w:val="right"/>
                    <w:rPr>
                      <w:b/>
                      <w:sz w:val="13"/>
                    </w:rPr>
                  </w:pPr>
                  <w:r>
                    <w:rPr>
                      <w:b/>
                      <w:w w:val="105"/>
                      <w:sz w:val="13"/>
                    </w:rPr>
                    <w:t>-</w:t>
                  </w:r>
                </w:p>
              </w:txbxContent>
            </v:textbox>
            <w10:wrap anchorx="page" anchory="page"/>
          </v:shape>
        </w:pict>
      </w:r>
      <w:r>
        <w:pict w14:anchorId="41F03AA1">
          <v:shape id="_x0000_s3009" type="#_x0000_t202" alt="" style="position:absolute;margin-left:510.6pt;margin-top:597.15pt;width:48.3pt;height:10.5pt;z-index:-24622080;mso-wrap-style:square;mso-wrap-edited:f;mso-width-percent:0;mso-height-percent:0;mso-position-horizontal-relative:page;mso-position-vertical-relative:page;mso-width-percent:0;mso-height-percent:0;v-text-anchor:top" filled="f" stroked="f">
            <v:textbox inset="0,0,0,0">
              <w:txbxContent>
                <w:p w14:paraId="016C1F5C" w14:textId="77777777" w:rsidR="00B9323D" w:rsidRDefault="00B9323D">
                  <w:pPr>
                    <w:pStyle w:val="BodyText"/>
                    <w:spacing w:before="34"/>
                    <w:ind w:right="17"/>
                    <w:jc w:val="right"/>
                  </w:pPr>
                  <w:r>
                    <w:rPr>
                      <w:w w:val="105"/>
                    </w:rPr>
                    <w:t>-</w:t>
                  </w:r>
                </w:p>
              </w:txbxContent>
            </v:textbox>
            <w10:wrap anchorx="page" anchory="page"/>
          </v:shape>
        </w:pict>
      </w:r>
      <w:r>
        <w:pict w14:anchorId="38C07E15">
          <v:shape id="_x0000_s3008" type="#_x0000_t202" alt="" style="position:absolute;margin-left:70.7pt;margin-top:607.6pt;width:187.6pt;height:62.65pt;z-index:-24621568;mso-wrap-style:square;mso-wrap-edited:f;mso-width-percent:0;mso-height-percent:0;mso-position-horizontal-relative:page;mso-position-vertical-relative:page;mso-width-percent:0;mso-height-percent:0;v-text-anchor:top" filled="f" stroked="f">
            <v:textbox inset="0,0,0,0">
              <w:txbxContent>
                <w:p w14:paraId="70C4B157" w14:textId="77777777" w:rsidR="00B9323D" w:rsidRDefault="00B9323D">
                  <w:pPr>
                    <w:pStyle w:val="BodyText"/>
                    <w:spacing w:before="9"/>
                    <w:rPr>
                      <w:rFonts w:ascii="Times New Roman"/>
                      <w:sz w:val="16"/>
                    </w:rPr>
                  </w:pPr>
                </w:p>
                <w:p w14:paraId="44D45B57" w14:textId="77777777" w:rsidR="00B9323D" w:rsidRDefault="00B9323D">
                  <w:pPr>
                    <w:spacing w:before="1"/>
                    <w:ind w:left="-28"/>
                    <w:rPr>
                      <w:b/>
                      <w:sz w:val="13"/>
                    </w:rPr>
                  </w:pPr>
                  <w:r>
                    <w:rPr>
                      <w:b/>
                      <w:w w:val="105"/>
                      <w:sz w:val="13"/>
                    </w:rPr>
                    <w:t>CHEME MANAGEMENT FEES</w:t>
                  </w:r>
                </w:p>
                <w:p w14:paraId="21C0FD16" w14:textId="77777777" w:rsidR="00B9323D" w:rsidRDefault="00B9323D">
                  <w:pPr>
                    <w:pStyle w:val="BodyText"/>
                    <w:spacing w:before="57" w:line="273" w:lineRule="auto"/>
                    <w:ind w:left="29" w:right="1153"/>
                  </w:pPr>
                  <w:r>
                    <w:rPr>
                      <w:w w:val="105"/>
                    </w:rPr>
                    <w:t>Included within administration and general expenses are management fees paid to the service provider</w:t>
                  </w:r>
                  <w:r>
                    <w:rPr>
                      <w:spacing w:val="-2"/>
                      <w:w w:val="105"/>
                    </w:rPr>
                    <w:t xml:space="preserve"> </w:t>
                  </w:r>
                  <w:r>
                    <w:rPr>
                      <w:w w:val="105"/>
                    </w:rPr>
                    <w:t>for:</w:t>
                  </w:r>
                </w:p>
                <w:p w14:paraId="03B9FEBA" w14:textId="77777777" w:rsidR="00B9323D" w:rsidRDefault="00B9323D">
                  <w:pPr>
                    <w:pStyle w:val="BodyText"/>
                    <w:spacing w:before="3"/>
                    <w:ind w:left="29"/>
                  </w:pPr>
                  <w:r>
                    <w:rPr>
                      <w:w w:val="105"/>
                    </w:rPr>
                    <w:t>Reinsurance</w:t>
                  </w:r>
                  <w:r>
                    <w:rPr>
                      <w:spacing w:val="5"/>
                      <w:w w:val="105"/>
                    </w:rPr>
                    <w:t xml:space="preserve"> </w:t>
                  </w:r>
                  <w:r>
                    <w:rPr>
                      <w:w w:val="105"/>
                    </w:rPr>
                    <w:t>placement</w:t>
                  </w:r>
                </w:p>
                <w:p w14:paraId="116DCEDC" w14:textId="77777777" w:rsidR="00B9323D" w:rsidRDefault="00B9323D">
                  <w:pPr>
                    <w:pStyle w:val="BodyText"/>
                    <w:spacing w:before="25"/>
                    <w:ind w:left="29"/>
                  </w:pPr>
                  <w:r>
                    <w:rPr>
                      <w:w w:val="105"/>
                    </w:rPr>
                    <w:t>Risk management and administrative services</w:t>
                  </w:r>
                </w:p>
              </w:txbxContent>
            </v:textbox>
            <w10:wrap anchorx="page" anchory="page"/>
          </v:shape>
        </w:pict>
      </w:r>
      <w:r>
        <w:pict w14:anchorId="5B2607EF">
          <v:shape id="_x0000_s3007" type="#_x0000_t202" alt="" style="position:absolute;margin-left:258.25pt;margin-top:607.6pt;width:50.45pt;height:62.65pt;z-index:-24621056;mso-wrap-style:square;mso-wrap-edited:f;mso-width-percent:0;mso-height-percent:0;mso-position-horizontal-relative:page;mso-position-vertical-relative:page;mso-width-percent:0;mso-height-percent:0;v-text-anchor:top" filled="f" stroked="f">
            <v:textbox inset="0,0,0,0">
              <w:txbxContent>
                <w:p w14:paraId="34DD922B" w14:textId="77777777" w:rsidR="00B9323D" w:rsidRDefault="00B9323D">
                  <w:pPr>
                    <w:pStyle w:val="BodyText"/>
                    <w:rPr>
                      <w:rFonts w:ascii="Times New Roman"/>
                      <w:sz w:val="14"/>
                    </w:rPr>
                  </w:pPr>
                </w:p>
                <w:p w14:paraId="333D3D42" w14:textId="77777777" w:rsidR="00B9323D" w:rsidRDefault="00B9323D">
                  <w:pPr>
                    <w:pStyle w:val="BodyText"/>
                    <w:rPr>
                      <w:rFonts w:ascii="Times New Roman"/>
                      <w:sz w:val="14"/>
                    </w:rPr>
                  </w:pPr>
                </w:p>
                <w:p w14:paraId="4F63EB50" w14:textId="77777777" w:rsidR="00B9323D" w:rsidRDefault="00B9323D">
                  <w:pPr>
                    <w:pStyle w:val="BodyText"/>
                    <w:rPr>
                      <w:rFonts w:ascii="Times New Roman"/>
                      <w:sz w:val="14"/>
                    </w:rPr>
                  </w:pPr>
                </w:p>
                <w:p w14:paraId="474729D7" w14:textId="77777777" w:rsidR="00B9323D" w:rsidRDefault="00B9323D">
                  <w:pPr>
                    <w:pStyle w:val="BodyText"/>
                    <w:rPr>
                      <w:rFonts w:ascii="Times New Roman"/>
                      <w:sz w:val="14"/>
                    </w:rPr>
                  </w:pPr>
                </w:p>
                <w:p w14:paraId="101CE56A" w14:textId="77777777" w:rsidR="00B9323D" w:rsidRDefault="00B9323D">
                  <w:pPr>
                    <w:pStyle w:val="BodyText"/>
                    <w:rPr>
                      <w:rFonts w:ascii="Times New Roman"/>
                      <w:sz w:val="14"/>
                    </w:rPr>
                  </w:pPr>
                </w:p>
                <w:p w14:paraId="3F99D1D9" w14:textId="77777777" w:rsidR="00B9323D" w:rsidRDefault="00B9323D">
                  <w:pPr>
                    <w:spacing w:before="117"/>
                    <w:ind w:right="18"/>
                    <w:jc w:val="right"/>
                    <w:rPr>
                      <w:b/>
                      <w:sz w:val="13"/>
                    </w:rPr>
                  </w:pPr>
                  <w:r>
                    <w:rPr>
                      <w:b/>
                      <w:spacing w:val="-1"/>
                      <w:w w:val="105"/>
                      <w:sz w:val="13"/>
                    </w:rPr>
                    <w:t>2,369,981</w:t>
                  </w:r>
                </w:p>
                <w:p w14:paraId="0B145078" w14:textId="77777777" w:rsidR="00B9323D" w:rsidRDefault="00B9323D">
                  <w:pPr>
                    <w:spacing w:before="26"/>
                    <w:ind w:right="19"/>
                    <w:jc w:val="right"/>
                    <w:rPr>
                      <w:b/>
                      <w:sz w:val="13"/>
                    </w:rPr>
                  </w:pPr>
                  <w:r>
                    <w:rPr>
                      <w:b/>
                      <w:spacing w:val="-1"/>
                      <w:w w:val="105"/>
                      <w:sz w:val="13"/>
                    </w:rPr>
                    <w:t>556,307</w:t>
                  </w:r>
                </w:p>
              </w:txbxContent>
            </v:textbox>
            <w10:wrap anchorx="page" anchory="page"/>
          </v:shape>
        </w:pict>
      </w:r>
      <w:r>
        <w:pict w14:anchorId="102A9743">
          <v:shape id="_x0000_s3006" type="#_x0000_t202" alt="" style="position:absolute;margin-left:308.7pt;margin-top:607.6pt;width:49.2pt;height:62.65pt;z-index:-24620544;mso-wrap-style:square;mso-wrap-edited:f;mso-width-percent:0;mso-height-percent:0;mso-position-horizontal-relative:page;mso-position-vertical-relative:page;mso-width-percent:0;mso-height-percent:0;v-text-anchor:top" filled="f" stroked="f">
            <v:textbox inset="0,0,0,0">
              <w:txbxContent>
                <w:p w14:paraId="67906BEC" w14:textId="77777777" w:rsidR="00B9323D" w:rsidRDefault="00B9323D">
                  <w:pPr>
                    <w:pStyle w:val="BodyText"/>
                    <w:rPr>
                      <w:rFonts w:ascii="Times New Roman"/>
                      <w:sz w:val="14"/>
                    </w:rPr>
                  </w:pPr>
                </w:p>
                <w:p w14:paraId="2A8922F0" w14:textId="77777777" w:rsidR="00B9323D" w:rsidRDefault="00B9323D">
                  <w:pPr>
                    <w:pStyle w:val="BodyText"/>
                    <w:rPr>
                      <w:rFonts w:ascii="Times New Roman"/>
                      <w:sz w:val="14"/>
                    </w:rPr>
                  </w:pPr>
                </w:p>
                <w:p w14:paraId="6A0E21BC" w14:textId="77777777" w:rsidR="00B9323D" w:rsidRDefault="00B9323D">
                  <w:pPr>
                    <w:pStyle w:val="BodyText"/>
                    <w:rPr>
                      <w:rFonts w:ascii="Times New Roman"/>
                      <w:sz w:val="14"/>
                    </w:rPr>
                  </w:pPr>
                </w:p>
                <w:p w14:paraId="3B310D40" w14:textId="77777777" w:rsidR="00B9323D" w:rsidRDefault="00B9323D">
                  <w:pPr>
                    <w:pStyle w:val="BodyText"/>
                    <w:rPr>
                      <w:rFonts w:ascii="Times New Roman"/>
                      <w:sz w:val="14"/>
                    </w:rPr>
                  </w:pPr>
                </w:p>
                <w:p w14:paraId="63D635ED" w14:textId="77777777" w:rsidR="00B9323D" w:rsidRDefault="00B9323D">
                  <w:pPr>
                    <w:pStyle w:val="BodyText"/>
                    <w:rPr>
                      <w:rFonts w:ascii="Times New Roman"/>
                      <w:sz w:val="14"/>
                    </w:rPr>
                  </w:pPr>
                </w:p>
                <w:p w14:paraId="2BDFB198" w14:textId="77777777" w:rsidR="00B9323D" w:rsidRDefault="00B9323D">
                  <w:pPr>
                    <w:pStyle w:val="BodyText"/>
                    <w:spacing w:before="115"/>
                    <w:ind w:left="348"/>
                  </w:pPr>
                  <w:r>
                    <w:rPr>
                      <w:w w:val="105"/>
                    </w:rPr>
                    <w:t>2,220,220</w:t>
                  </w:r>
                </w:p>
                <w:p w14:paraId="3FACEEA8" w14:textId="77777777" w:rsidR="00B9323D" w:rsidRDefault="00B9323D">
                  <w:pPr>
                    <w:pStyle w:val="BodyText"/>
                    <w:spacing w:before="25"/>
                    <w:ind w:left="348"/>
                  </w:pPr>
                  <w:r>
                    <w:rPr>
                      <w:w w:val="105"/>
                    </w:rPr>
                    <w:t>1,238,924</w:t>
                  </w:r>
                </w:p>
              </w:txbxContent>
            </v:textbox>
            <w10:wrap anchorx="page" anchory="page"/>
          </v:shape>
        </w:pict>
      </w:r>
      <w:r>
        <w:pict w14:anchorId="2C22CEEB">
          <v:shape id="_x0000_s3005" type="#_x0000_t202" alt="" style="position:absolute;margin-left:357.85pt;margin-top:607.6pt;width:49.95pt;height:62.65pt;z-index:-24620032;mso-wrap-style:square;mso-wrap-edited:f;mso-width-percent:0;mso-height-percent:0;mso-position-horizontal-relative:page;mso-position-vertical-relative:page;mso-width-percent:0;mso-height-percent:0;v-text-anchor:top" filled="f" stroked="f">
            <v:textbox inset="0,0,0,0">
              <w:txbxContent>
                <w:p w14:paraId="5AC0D8C6" w14:textId="77777777" w:rsidR="00B9323D" w:rsidRDefault="00B9323D">
                  <w:pPr>
                    <w:pStyle w:val="BodyText"/>
                    <w:rPr>
                      <w:rFonts w:ascii="Times New Roman"/>
                      <w:sz w:val="14"/>
                    </w:rPr>
                  </w:pPr>
                </w:p>
                <w:p w14:paraId="33491B84" w14:textId="77777777" w:rsidR="00B9323D" w:rsidRDefault="00B9323D">
                  <w:pPr>
                    <w:pStyle w:val="BodyText"/>
                    <w:rPr>
                      <w:rFonts w:ascii="Times New Roman"/>
                      <w:sz w:val="14"/>
                    </w:rPr>
                  </w:pPr>
                </w:p>
                <w:p w14:paraId="16B16CE6" w14:textId="77777777" w:rsidR="00B9323D" w:rsidRDefault="00B9323D">
                  <w:pPr>
                    <w:pStyle w:val="BodyText"/>
                    <w:rPr>
                      <w:rFonts w:ascii="Times New Roman"/>
                      <w:sz w:val="14"/>
                    </w:rPr>
                  </w:pPr>
                </w:p>
                <w:p w14:paraId="2FAB7425" w14:textId="77777777" w:rsidR="00B9323D" w:rsidRDefault="00B9323D">
                  <w:pPr>
                    <w:pStyle w:val="BodyText"/>
                    <w:rPr>
                      <w:rFonts w:ascii="Times New Roman"/>
                      <w:sz w:val="14"/>
                    </w:rPr>
                  </w:pPr>
                </w:p>
                <w:p w14:paraId="5F9378F2" w14:textId="77777777" w:rsidR="00B9323D" w:rsidRDefault="00B9323D">
                  <w:pPr>
                    <w:pStyle w:val="BodyText"/>
                    <w:rPr>
                      <w:rFonts w:ascii="Times New Roman"/>
                      <w:sz w:val="14"/>
                    </w:rPr>
                  </w:pPr>
                </w:p>
                <w:p w14:paraId="3793BD06" w14:textId="77777777" w:rsidR="00B9323D" w:rsidRDefault="00B9323D">
                  <w:pPr>
                    <w:spacing w:before="117"/>
                    <w:ind w:right="19"/>
                    <w:jc w:val="right"/>
                    <w:rPr>
                      <w:b/>
                      <w:sz w:val="13"/>
                    </w:rPr>
                  </w:pPr>
                  <w:r>
                    <w:rPr>
                      <w:b/>
                      <w:spacing w:val="-1"/>
                      <w:w w:val="105"/>
                      <w:sz w:val="13"/>
                    </w:rPr>
                    <w:t>2,369,981</w:t>
                  </w:r>
                </w:p>
                <w:p w14:paraId="39C7523E" w14:textId="77777777" w:rsidR="00B9323D" w:rsidRDefault="00B9323D">
                  <w:pPr>
                    <w:spacing w:before="26"/>
                    <w:ind w:right="17"/>
                    <w:jc w:val="right"/>
                    <w:rPr>
                      <w:b/>
                      <w:sz w:val="13"/>
                    </w:rPr>
                  </w:pPr>
                  <w:r>
                    <w:rPr>
                      <w:b/>
                      <w:w w:val="105"/>
                      <w:sz w:val="13"/>
                    </w:rPr>
                    <w:t>556,307</w:t>
                  </w:r>
                </w:p>
              </w:txbxContent>
            </v:textbox>
            <w10:wrap anchorx="page" anchory="page"/>
          </v:shape>
        </w:pict>
      </w:r>
      <w:r>
        <w:pict w14:anchorId="735CC55A">
          <v:shape id="_x0000_s3004" type="#_x0000_t202" alt="" style="position:absolute;margin-left:407.8pt;margin-top:607.6pt;width:50.2pt;height:62.65pt;z-index:-24619520;mso-wrap-style:square;mso-wrap-edited:f;mso-width-percent:0;mso-height-percent:0;mso-position-horizontal-relative:page;mso-position-vertical-relative:page;mso-width-percent:0;mso-height-percent:0;v-text-anchor:top" filled="f" stroked="f">
            <v:textbox inset="0,0,0,0">
              <w:txbxContent>
                <w:p w14:paraId="6C0BF409" w14:textId="77777777" w:rsidR="00B9323D" w:rsidRDefault="00B9323D">
                  <w:pPr>
                    <w:pStyle w:val="BodyText"/>
                    <w:rPr>
                      <w:rFonts w:ascii="Times New Roman"/>
                      <w:sz w:val="14"/>
                    </w:rPr>
                  </w:pPr>
                </w:p>
                <w:p w14:paraId="219DF30F" w14:textId="77777777" w:rsidR="00B9323D" w:rsidRDefault="00B9323D">
                  <w:pPr>
                    <w:pStyle w:val="BodyText"/>
                    <w:rPr>
                      <w:rFonts w:ascii="Times New Roman"/>
                      <w:sz w:val="14"/>
                    </w:rPr>
                  </w:pPr>
                </w:p>
                <w:p w14:paraId="43824E9B" w14:textId="77777777" w:rsidR="00B9323D" w:rsidRDefault="00B9323D">
                  <w:pPr>
                    <w:pStyle w:val="BodyText"/>
                    <w:rPr>
                      <w:rFonts w:ascii="Times New Roman"/>
                      <w:sz w:val="14"/>
                    </w:rPr>
                  </w:pPr>
                </w:p>
                <w:p w14:paraId="790E6713" w14:textId="77777777" w:rsidR="00B9323D" w:rsidRDefault="00B9323D">
                  <w:pPr>
                    <w:pStyle w:val="BodyText"/>
                    <w:rPr>
                      <w:rFonts w:ascii="Times New Roman"/>
                      <w:sz w:val="14"/>
                    </w:rPr>
                  </w:pPr>
                </w:p>
                <w:p w14:paraId="38952AC8" w14:textId="77777777" w:rsidR="00B9323D" w:rsidRDefault="00B9323D">
                  <w:pPr>
                    <w:pStyle w:val="BodyText"/>
                    <w:rPr>
                      <w:rFonts w:ascii="Times New Roman"/>
                      <w:sz w:val="14"/>
                    </w:rPr>
                  </w:pPr>
                </w:p>
                <w:p w14:paraId="4D96FD44" w14:textId="77777777" w:rsidR="00B9323D" w:rsidRDefault="00B9323D">
                  <w:pPr>
                    <w:pStyle w:val="BodyText"/>
                    <w:spacing w:before="115"/>
                    <w:ind w:left="369"/>
                  </w:pPr>
                  <w:r>
                    <w:rPr>
                      <w:w w:val="105"/>
                    </w:rPr>
                    <w:t>2,220,220</w:t>
                  </w:r>
                </w:p>
                <w:p w14:paraId="347F05E7" w14:textId="77777777" w:rsidR="00B9323D" w:rsidRDefault="00B9323D">
                  <w:pPr>
                    <w:pStyle w:val="BodyText"/>
                    <w:spacing w:before="25"/>
                    <w:ind w:left="369"/>
                  </w:pPr>
                  <w:r>
                    <w:rPr>
                      <w:w w:val="105"/>
                    </w:rPr>
                    <w:t>1,163,124</w:t>
                  </w:r>
                </w:p>
              </w:txbxContent>
            </v:textbox>
            <w10:wrap anchorx="page" anchory="page"/>
          </v:shape>
        </w:pict>
      </w:r>
      <w:r>
        <w:pict w14:anchorId="069916D7">
          <v:shape id="_x0000_s3003" type="#_x0000_t202" alt="" style="position:absolute;margin-left:457.95pt;margin-top:607.6pt;width:52.7pt;height:62.65pt;z-index:-24619008;mso-wrap-style:square;mso-wrap-edited:f;mso-width-percent:0;mso-height-percent:0;mso-position-horizontal-relative:page;mso-position-vertical-relative:page;mso-width-percent:0;mso-height-percent:0;v-text-anchor:top" filled="f" stroked="f">
            <v:textbox inset="0,0,0,0">
              <w:txbxContent>
                <w:p w14:paraId="3C67BB39" w14:textId="77777777" w:rsidR="00B9323D" w:rsidRDefault="00B9323D">
                  <w:pPr>
                    <w:pStyle w:val="BodyText"/>
                    <w:rPr>
                      <w:rFonts w:ascii="Times New Roman"/>
                      <w:sz w:val="14"/>
                    </w:rPr>
                  </w:pPr>
                </w:p>
                <w:p w14:paraId="728656FD" w14:textId="77777777" w:rsidR="00B9323D" w:rsidRDefault="00B9323D">
                  <w:pPr>
                    <w:pStyle w:val="BodyText"/>
                    <w:rPr>
                      <w:rFonts w:ascii="Times New Roman"/>
                      <w:sz w:val="14"/>
                    </w:rPr>
                  </w:pPr>
                </w:p>
                <w:p w14:paraId="26C42D96" w14:textId="77777777" w:rsidR="00B9323D" w:rsidRDefault="00B9323D">
                  <w:pPr>
                    <w:pStyle w:val="BodyText"/>
                    <w:rPr>
                      <w:rFonts w:ascii="Times New Roman"/>
                      <w:sz w:val="14"/>
                    </w:rPr>
                  </w:pPr>
                </w:p>
                <w:p w14:paraId="4F1588C4" w14:textId="77777777" w:rsidR="00B9323D" w:rsidRDefault="00B9323D">
                  <w:pPr>
                    <w:pStyle w:val="BodyText"/>
                    <w:rPr>
                      <w:rFonts w:ascii="Times New Roman"/>
                      <w:sz w:val="14"/>
                    </w:rPr>
                  </w:pPr>
                </w:p>
                <w:p w14:paraId="082CA6AA" w14:textId="77777777" w:rsidR="00B9323D" w:rsidRDefault="00B9323D">
                  <w:pPr>
                    <w:pStyle w:val="BodyText"/>
                    <w:rPr>
                      <w:rFonts w:ascii="Times New Roman"/>
                      <w:sz w:val="14"/>
                    </w:rPr>
                  </w:pPr>
                </w:p>
                <w:p w14:paraId="34028AF8" w14:textId="77777777" w:rsidR="00B9323D" w:rsidRDefault="00B9323D">
                  <w:pPr>
                    <w:spacing w:before="117"/>
                    <w:ind w:right="16"/>
                    <w:jc w:val="right"/>
                    <w:rPr>
                      <w:b/>
                      <w:sz w:val="13"/>
                    </w:rPr>
                  </w:pPr>
                  <w:r>
                    <w:rPr>
                      <w:b/>
                      <w:w w:val="105"/>
                      <w:sz w:val="13"/>
                    </w:rPr>
                    <w:t>-</w:t>
                  </w:r>
                </w:p>
                <w:p w14:paraId="609A234F" w14:textId="77777777" w:rsidR="00B9323D" w:rsidRDefault="00B9323D">
                  <w:pPr>
                    <w:spacing w:before="26"/>
                    <w:ind w:right="16"/>
                    <w:jc w:val="right"/>
                    <w:rPr>
                      <w:b/>
                      <w:sz w:val="13"/>
                    </w:rPr>
                  </w:pPr>
                  <w:r>
                    <w:rPr>
                      <w:b/>
                      <w:w w:val="105"/>
                      <w:sz w:val="13"/>
                    </w:rPr>
                    <w:t>-</w:t>
                  </w:r>
                </w:p>
              </w:txbxContent>
            </v:textbox>
            <w10:wrap anchorx="page" anchory="page"/>
          </v:shape>
        </w:pict>
      </w:r>
      <w:r>
        <w:pict w14:anchorId="5EA3D60A">
          <v:shape id="_x0000_s3002" type="#_x0000_t202" alt="" style="position:absolute;margin-left:510.6pt;margin-top:607.6pt;width:48.3pt;height:62.65pt;z-index:-24618496;mso-wrap-style:square;mso-wrap-edited:f;mso-width-percent:0;mso-height-percent:0;mso-position-horizontal-relative:page;mso-position-vertical-relative:page;mso-width-percent:0;mso-height-percent:0;v-text-anchor:top" filled="f" stroked="f">
            <v:textbox inset="0,0,0,0">
              <w:txbxContent>
                <w:p w14:paraId="618E4E5A" w14:textId="77777777" w:rsidR="00B9323D" w:rsidRDefault="00B9323D">
                  <w:pPr>
                    <w:pStyle w:val="BodyText"/>
                    <w:rPr>
                      <w:rFonts w:ascii="Times New Roman"/>
                      <w:sz w:val="14"/>
                    </w:rPr>
                  </w:pPr>
                </w:p>
                <w:p w14:paraId="2B60BA2C" w14:textId="77777777" w:rsidR="00B9323D" w:rsidRDefault="00B9323D">
                  <w:pPr>
                    <w:pStyle w:val="BodyText"/>
                    <w:rPr>
                      <w:rFonts w:ascii="Times New Roman"/>
                      <w:sz w:val="14"/>
                    </w:rPr>
                  </w:pPr>
                </w:p>
                <w:p w14:paraId="38D2FDE8" w14:textId="77777777" w:rsidR="00B9323D" w:rsidRDefault="00B9323D">
                  <w:pPr>
                    <w:pStyle w:val="BodyText"/>
                    <w:rPr>
                      <w:rFonts w:ascii="Times New Roman"/>
                      <w:sz w:val="14"/>
                    </w:rPr>
                  </w:pPr>
                </w:p>
                <w:p w14:paraId="1163718B" w14:textId="77777777" w:rsidR="00B9323D" w:rsidRDefault="00B9323D">
                  <w:pPr>
                    <w:pStyle w:val="BodyText"/>
                    <w:rPr>
                      <w:rFonts w:ascii="Times New Roman"/>
                      <w:sz w:val="14"/>
                    </w:rPr>
                  </w:pPr>
                </w:p>
                <w:p w14:paraId="2F07A72E" w14:textId="77777777" w:rsidR="00B9323D" w:rsidRDefault="00B9323D">
                  <w:pPr>
                    <w:pStyle w:val="BodyText"/>
                    <w:rPr>
                      <w:rFonts w:ascii="Times New Roman"/>
                      <w:sz w:val="14"/>
                    </w:rPr>
                  </w:pPr>
                </w:p>
                <w:p w14:paraId="53A566B4" w14:textId="77777777" w:rsidR="00B9323D" w:rsidRDefault="00B9323D">
                  <w:pPr>
                    <w:pStyle w:val="BodyText"/>
                    <w:spacing w:before="115" w:line="280" w:lineRule="auto"/>
                    <w:ind w:left="521" w:firstLine="379"/>
                  </w:pPr>
                  <w:r>
                    <w:rPr>
                      <w:w w:val="105"/>
                    </w:rPr>
                    <w:t>- 75,800</w:t>
                  </w:r>
                </w:p>
              </w:txbxContent>
            </v:textbox>
            <w10:wrap anchorx="page" anchory="page"/>
          </v:shape>
        </w:pict>
      </w:r>
      <w:r>
        <w:pict w14:anchorId="357A8B46">
          <v:shape id="_x0000_s3001" type="#_x0000_t202" alt="" style="position:absolute;margin-left:70.7pt;margin-top:670.25pt;width:187.6pt;height:9pt;z-index:-24617984;mso-wrap-style:square;mso-wrap-edited:f;mso-width-percent:0;mso-height-percent:0;mso-position-horizontal-relative:page;mso-position-vertical-relative:page;mso-width-percent:0;mso-height-percent:0;v-text-anchor:top" filled="f" stroked="f">
            <v:textbox inset="0,0,0,0">
              <w:txbxContent>
                <w:p w14:paraId="4460CDBC" w14:textId="77777777" w:rsidR="00B9323D" w:rsidRDefault="00B9323D">
                  <w:pPr>
                    <w:spacing w:line="146" w:lineRule="exact"/>
                    <w:ind w:left="29"/>
                    <w:rPr>
                      <w:b/>
                      <w:sz w:val="13"/>
                    </w:rPr>
                  </w:pPr>
                  <w:r>
                    <w:rPr>
                      <w:b/>
                      <w:w w:val="105"/>
                      <w:sz w:val="13"/>
                    </w:rPr>
                    <w:t>TOTAL SCHEME MANAGEMENT FEES</w:t>
                  </w:r>
                </w:p>
              </w:txbxContent>
            </v:textbox>
            <w10:wrap anchorx="page" anchory="page"/>
          </v:shape>
        </w:pict>
      </w:r>
      <w:r>
        <w:pict w14:anchorId="1953C099">
          <v:shape id="_x0000_s3000" type="#_x0000_t202" alt="" style="position:absolute;margin-left:258.25pt;margin-top:670.25pt;width:50.45pt;height:9pt;z-index:-24617472;mso-wrap-style:square;mso-wrap-edited:f;mso-width-percent:0;mso-height-percent:0;mso-position-horizontal-relative:page;mso-position-vertical-relative:page;mso-width-percent:0;mso-height-percent:0;v-text-anchor:top" filled="f" stroked="f">
            <v:textbox inset="0,0,0,0">
              <w:txbxContent>
                <w:p w14:paraId="2C173DCA" w14:textId="77777777" w:rsidR="00B9323D" w:rsidRDefault="00B9323D">
                  <w:pPr>
                    <w:spacing w:before="19"/>
                    <w:ind w:left="372"/>
                    <w:rPr>
                      <w:b/>
                      <w:sz w:val="13"/>
                    </w:rPr>
                  </w:pPr>
                  <w:r>
                    <w:rPr>
                      <w:b/>
                      <w:w w:val="105"/>
                      <w:sz w:val="13"/>
                    </w:rPr>
                    <w:t>2,926,288</w:t>
                  </w:r>
                </w:p>
              </w:txbxContent>
            </v:textbox>
            <w10:wrap anchorx="page" anchory="page"/>
          </v:shape>
        </w:pict>
      </w:r>
      <w:r>
        <w:pict w14:anchorId="609C6E03">
          <v:shape id="_x0000_s2999" type="#_x0000_t202" alt="" style="position:absolute;margin-left:308.7pt;margin-top:670.25pt;width:49.2pt;height:9pt;z-index:-24616960;mso-wrap-style:square;mso-wrap-edited:f;mso-width-percent:0;mso-height-percent:0;mso-position-horizontal-relative:page;mso-position-vertical-relative:page;mso-width-percent:0;mso-height-percent:0;v-text-anchor:top" filled="f" stroked="f">
            <v:textbox inset="0,0,0,0">
              <w:txbxContent>
                <w:p w14:paraId="29E96126" w14:textId="77777777" w:rsidR="00B9323D" w:rsidRDefault="00B9323D">
                  <w:pPr>
                    <w:pStyle w:val="BodyText"/>
                    <w:spacing w:before="19"/>
                    <w:ind w:left="348"/>
                  </w:pPr>
                  <w:r>
                    <w:rPr>
                      <w:w w:val="105"/>
                    </w:rPr>
                    <w:t>3,459,144</w:t>
                  </w:r>
                </w:p>
              </w:txbxContent>
            </v:textbox>
            <w10:wrap anchorx="page" anchory="page"/>
          </v:shape>
        </w:pict>
      </w:r>
      <w:r>
        <w:pict w14:anchorId="63465D49">
          <v:shape id="_x0000_s2998" type="#_x0000_t202" alt="" style="position:absolute;margin-left:357.85pt;margin-top:670.25pt;width:49.95pt;height:9pt;z-index:-24616448;mso-wrap-style:square;mso-wrap-edited:f;mso-width-percent:0;mso-height-percent:0;mso-position-horizontal-relative:page;mso-position-vertical-relative:page;mso-width-percent:0;mso-height-percent:0;v-text-anchor:top" filled="f" stroked="f">
            <v:textbox inset="0,0,0,0">
              <w:txbxContent>
                <w:p w14:paraId="415C01C8" w14:textId="77777777" w:rsidR="00B9323D" w:rsidRDefault="00B9323D">
                  <w:pPr>
                    <w:spacing w:before="19"/>
                    <w:ind w:left="361"/>
                    <w:rPr>
                      <w:b/>
                      <w:sz w:val="13"/>
                    </w:rPr>
                  </w:pPr>
                  <w:r>
                    <w:rPr>
                      <w:b/>
                      <w:w w:val="105"/>
                      <w:sz w:val="13"/>
                    </w:rPr>
                    <w:t>2,926,288</w:t>
                  </w:r>
                </w:p>
              </w:txbxContent>
            </v:textbox>
            <w10:wrap anchorx="page" anchory="page"/>
          </v:shape>
        </w:pict>
      </w:r>
      <w:r>
        <w:pict w14:anchorId="3F677E73">
          <v:shape id="_x0000_s2997" type="#_x0000_t202" alt="" style="position:absolute;margin-left:407.8pt;margin-top:670.25pt;width:50.2pt;height:9pt;z-index:-24615936;mso-wrap-style:square;mso-wrap-edited:f;mso-width-percent:0;mso-height-percent:0;mso-position-horizontal-relative:page;mso-position-vertical-relative:page;mso-width-percent:0;mso-height-percent:0;v-text-anchor:top" filled="f" stroked="f">
            <v:textbox inset="0,0,0,0">
              <w:txbxContent>
                <w:p w14:paraId="53C8164E" w14:textId="77777777" w:rsidR="00B9323D" w:rsidRDefault="00B9323D">
                  <w:pPr>
                    <w:pStyle w:val="BodyText"/>
                    <w:spacing w:before="19"/>
                    <w:ind w:left="369"/>
                  </w:pPr>
                  <w:r>
                    <w:rPr>
                      <w:w w:val="105"/>
                    </w:rPr>
                    <w:t>3,383,344</w:t>
                  </w:r>
                </w:p>
              </w:txbxContent>
            </v:textbox>
            <w10:wrap anchorx="page" anchory="page"/>
          </v:shape>
        </w:pict>
      </w:r>
      <w:r>
        <w:pict w14:anchorId="03736BC7">
          <v:shape id="_x0000_s2996" type="#_x0000_t202" alt="" style="position:absolute;margin-left:457.95pt;margin-top:670.25pt;width:52.7pt;height:9pt;z-index:-24615424;mso-wrap-style:square;mso-wrap-edited:f;mso-width-percent:0;mso-height-percent:0;mso-position-horizontal-relative:page;mso-position-vertical-relative:page;mso-width-percent:0;mso-height-percent:0;v-text-anchor:top" filled="f" stroked="f">
            <v:textbox inset="0,0,0,0">
              <w:txbxContent>
                <w:p w14:paraId="0385FB5E" w14:textId="77777777" w:rsidR="00B9323D" w:rsidRDefault="00B9323D">
                  <w:pPr>
                    <w:spacing w:before="19"/>
                    <w:ind w:right="16"/>
                    <w:jc w:val="right"/>
                    <w:rPr>
                      <w:b/>
                      <w:sz w:val="13"/>
                    </w:rPr>
                  </w:pPr>
                  <w:r>
                    <w:rPr>
                      <w:b/>
                      <w:w w:val="105"/>
                      <w:sz w:val="13"/>
                    </w:rPr>
                    <w:t>-</w:t>
                  </w:r>
                </w:p>
              </w:txbxContent>
            </v:textbox>
            <w10:wrap anchorx="page" anchory="page"/>
          </v:shape>
        </w:pict>
      </w:r>
      <w:r>
        <w:pict w14:anchorId="25405B59">
          <v:shape id="_x0000_s2995" type="#_x0000_t202" alt="" style="position:absolute;margin-left:510.6pt;margin-top:670.25pt;width:48.3pt;height:9pt;z-index:-24614912;mso-wrap-style:square;mso-wrap-edited:f;mso-width-percent:0;mso-height-percent:0;mso-position-horizontal-relative:page;mso-position-vertical-relative:page;mso-width-percent:0;mso-height-percent:0;v-text-anchor:top" filled="f" stroked="f">
            <v:textbox inset="0,0,0,0">
              <w:txbxContent>
                <w:p w14:paraId="63A6A7BB" w14:textId="77777777" w:rsidR="00B9323D" w:rsidRDefault="00B9323D">
                  <w:pPr>
                    <w:pStyle w:val="BodyText"/>
                    <w:spacing w:before="19"/>
                    <w:ind w:left="521"/>
                  </w:pPr>
                  <w:r>
                    <w:rPr>
                      <w:w w:val="105"/>
                    </w:rPr>
                    <w:t>75,800</w:t>
                  </w:r>
                </w:p>
              </w:txbxContent>
            </v:textbox>
            <w10:wrap anchorx="page" anchory="page"/>
          </v:shape>
        </w:pict>
      </w:r>
      <w:r>
        <w:pict w14:anchorId="135911AE">
          <v:shape id="_x0000_s2994" type="#_x0000_t202" alt="" style="position:absolute;margin-left:70.7pt;margin-top:213.7pt;width:187.6pt;height:18.05pt;z-index:-24614400;mso-wrap-style:square;mso-wrap-edited:f;mso-width-percent:0;mso-height-percent:0;mso-position-horizontal-relative:page;mso-position-vertical-relative:page;mso-width-percent:0;mso-height-percent:0;v-text-anchor:top" filled="f" stroked="f">
            <v:textbox inset="0,0,0,0">
              <w:txbxContent>
                <w:p w14:paraId="6E2712B9" w14:textId="77777777" w:rsidR="00B9323D" w:rsidRDefault="00B9323D">
                  <w:pPr>
                    <w:pStyle w:val="BodyText"/>
                    <w:spacing w:before="6"/>
                    <w:rPr>
                      <w:rFonts w:ascii="Times New Roman"/>
                      <w:sz w:val="16"/>
                    </w:rPr>
                  </w:pPr>
                </w:p>
                <w:p w14:paraId="6C063864" w14:textId="77777777" w:rsidR="00B9323D" w:rsidRDefault="00B9323D">
                  <w:pPr>
                    <w:pStyle w:val="BodyText"/>
                    <w:ind w:right="17"/>
                    <w:jc w:val="right"/>
                  </w:pPr>
                  <w:r>
                    <w:rPr>
                      <w:w w:val="105"/>
                    </w:rPr>
                    <w:t>NOTE</w:t>
                  </w:r>
                </w:p>
              </w:txbxContent>
            </v:textbox>
            <w10:wrap anchorx="page" anchory="page"/>
          </v:shape>
        </w:pict>
      </w:r>
      <w:r>
        <w:pict w14:anchorId="6ADCB625">
          <v:shape id="_x0000_s2993" type="#_x0000_t202" alt="" style="position:absolute;margin-left:258.25pt;margin-top:213.7pt;width:50.45pt;height:18.05pt;z-index:-24613888;mso-wrap-style:square;mso-wrap-edited:f;mso-width-percent:0;mso-height-percent:0;mso-position-horizontal-relative:page;mso-position-vertical-relative:page;mso-width-percent:0;mso-height-percent:0;v-text-anchor:top" filled="f" stroked="f">
            <v:textbox inset="0,0,0,0">
              <w:txbxContent>
                <w:p w14:paraId="4C6C3176" w14:textId="77777777" w:rsidR="00B9323D" w:rsidRDefault="00B9323D">
                  <w:pPr>
                    <w:spacing w:before="24"/>
                    <w:ind w:left="693"/>
                    <w:jc w:val="center"/>
                    <w:rPr>
                      <w:b/>
                      <w:sz w:val="12"/>
                    </w:rPr>
                  </w:pPr>
                  <w:r>
                    <w:rPr>
                      <w:b/>
                      <w:w w:val="105"/>
                      <w:sz w:val="12"/>
                    </w:rPr>
                    <w:t>2020</w:t>
                  </w:r>
                </w:p>
                <w:p w14:paraId="6DB266B6" w14:textId="77777777" w:rsidR="00B9323D" w:rsidRDefault="00B9323D">
                  <w:pPr>
                    <w:spacing w:before="38"/>
                    <w:ind w:left="6"/>
                    <w:jc w:val="center"/>
                    <w:rPr>
                      <w:b/>
                      <w:sz w:val="13"/>
                    </w:rPr>
                  </w:pPr>
                  <w:r>
                    <w:rPr>
                      <w:b/>
                      <w:w w:val="105"/>
                      <w:sz w:val="13"/>
                    </w:rPr>
                    <w:t>$</w:t>
                  </w:r>
                </w:p>
              </w:txbxContent>
            </v:textbox>
            <w10:wrap anchorx="page" anchory="page"/>
          </v:shape>
        </w:pict>
      </w:r>
      <w:r>
        <w:pict w14:anchorId="39D45AE2">
          <v:shape id="_x0000_s2992" type="#_x0000_t202" alt="" style="position:absolute;margin-left:308.7pt;margin-top:213.7pt;width:49.2pt;height:18.05pt;z-index:-24613376;mso-wrap-style:square;mso-wrap-edited:f;mso-width-percent:0;mso-height-percent:0;mso-position-horizontal-relative:page;mso-position-vertical-relative:page;mso-width-percent:0;mso-height-percent:0;v-text-anchor:top" filled="f" stroked="f">
            <v:textbox inset="0,0,0,0">
              <w:txbxContent>
                <w:p w14:paraId="639B5E3E" w14:textId="77777777" w:rsidR="00B9323D" w:rsidRDefault="00B9323D">
                  <w:pPr>
                    <w:spacing w:before="22"/>
                    <w:ind w:left="673"/>
                    <w:jc w:val="center"/>
                    <w:rPr>
                      <w:sz w:val="12"/>
                    </w:rPr>
                  </w:pPr>
                  <w:r>
                    <w:rPr>
                      <w:w w:val="105"/>
                      <w:sz w:val="12"/>
                    </w:rPr>
                    <w:t>2019</w:t>
                  </w:r>
                </w:p>
                <w:p w14:paraId="5A7B4E1C" w14:textId="77777777" w:rsidR="00B9323D" w:rsidRDefault="00B9323D">
                  <w:pPr>
                    <w:spacing w:before="40"/>
                    <w:ind w:left="6"/>
                    <w:jc w:val="center"/>
                    <w:rPr>
                      <w:b/>
                      <w:sz w:val="13"/>
                    </w:rPr>
                  </w:pPr>
                  <w:r>
                    <w:rPr>
                      <w:b/>
                      <w:w w:val="105"/>
                      <w:sz w:val="13"/>
                    </w:rPr>
                    <w:t>$</w:t>
                  </w:r>
                </w:p>
              </w:txbxContent>
            </v:textbox>
            <w10:wrap anchorx="page" anchory="page"/>
          </v:shape>
        </w:pict>
      </w:r>
      <w:r>
        <w:pict w14:anchorId="5D3A9F27">
          <v:shape id="_x0000_s2991" type="#_x0000_t202" alt="" style="position:absolute;margin-left:357.85pt;margin-top:213.7pt;width:49.95pt;height:18.05pt;z-index:-24612864;mso-wrap-style:square;mso-wrap-edited:f;mso-width-percent:0;mso-height-percent:0;mso-position-horizontal-relative:page;mso-position-vertical-relative:page;mso-width-percent:0;mso-height-percent:0;v-text-anchor:top" filled="f" stroked="f">
            <v:textbox inset="0,0,0,0">
              <w:txbxContent>
                <w:p w14:paraId="3CAC476D" w14:textId="77777777" w:rsidR="00B9323D" w:rsidRDefault="00B9323D">
                  <w:pPr>
                    <w:spacing w:before="24"/>
                    <w:ind w:left="683"/>
                    <w:jc w:val="center"/>
                    <w:rPr>
                      <w:b/>
                      <w:sz w:val="12"/>
                    </w:rPr>
                  </w:pPr>
                  <w:r>
                    <w:rPr>
                      <w:b/>
                      <w:w w:val="105"/>
                      <w:sz w:val="12"/>
                    </w:rPr>
                    <w:t>2020</w:t>
                  </w:r>
                </w:p>
                <w:p w14:paraId="383D018E" w14:textId="77777777" w:rsidR="00B9323D" w:rsidRDefault="00B9323D">
                  <w:pPr>
                    <w:spacing w:before="38"/>
                    <w:ind w:left="6"/>
                    <w:jc w:val="center"/>
                    <w:rPr>
                      <w:b/>
                      <w:sz w:val="13"/>
                    </w:rPr>
                  </w:pPr>
                  <w:r>
                    <w:rPr>
                      <w:b/>
                      <w:w w:val="105"/>
                      <w:sz w:val="13"/>
                    </w:rPr>
                    <w:t>$</w:t>
                  </w:r>
                </w:p>
              </w:txbxContent>
            </v:textbox>
            <w10:wrap anchorx="page" anchory="page"/>
          </v:shape>
        </w:pict>
      </w:r>
      <w:r>
        <w:pict w14:anchorId="4FA67B73">
          <v:shape id="_x0000_s2990" type="#_x0000_t202" alt="" style="position:absolute;margin-left:407.8pt;margin-top:213.7pt;width:50.2pt;height:18.05pt;z-index:-24612352;mso-wrap-style:square;mso-wrap-edited:f;mso-width-percent:0;mso-height-percent:0;mso-position-horizontal-relative:page;mso-position-vertical-relative:page;mso-width-percent:0;mso-height-percent:0;v-text-anchor:top" filled="f" stroked="f">
            <v:textbox inset="0,0,0,0">
              <w:txbxContent>
                <w:p w14:paraId="784B2A6C" w14:textId="77777777" w:rsidR="00B9323D" w:rsidRDefault="00B9323D">
                  <w:pPr>
                    <w:spacing w:before="22"/>
                    <w:ind w:right="13"/>
                    <w:jc w:val="right"/>
                    <w:rPr>
                      <w:sz w:val="12"/>
                    </w:rPr>
                  </w:pPr>
                  <w:r>
                    <w:rPr>
                      <w:w w:val="105"/>
                      <w:sz w:val="12"/>
                    </w:rPr>
                    <w:t>2019</w:t>
                  </w:r>
                </w:p>
                <w:p w14:paraId="76A7630C" w14:textId="77777777" w:rsidR="00B9323D" w:rsidRDefault="00B9323D">
                  <w:pPr>
                    <w:pStyle w:val="BodyText"/>
                    <w:spacing w:before="40"/>
                    <w:ind w:right="16"/>
                    <w:jc w:val="right"/>
                  </w:pPr>
                  <w:r>
                    <w:rPr>
                      <w:w w:val="105"/>
                    </w:rPr>
                    <w:t>$</w:t>
                  </w:r>
                </w:p>
              </w:txbxContent>
            </v:textbox>
            <w10:wrap anchorx="page" anchory="page"/>
          </v:shape>
        </w:pict>
      </w:r>
      <w:r>
        <w:pict w14:anchorId="7E3CDBFE">
          <v:shape id="_x0000_s2989" type="#_x0000_t202" alt="" style="position:absolute;margin-left:457.95pt;margin-top:213.7pt;width:52.7pt;height:18.05pt;z-index:-24611840;mso-wrap-style:square;mso-wrap-edited:f;mso-width-percent:0;mso-height-percent:0;mso-position-horizontal-relative:page;mso-position-vertical-relative:page;mso-width-percent:0;mso-height-percent:0;v-text-anchor:top" filled="f" stroked="f">
            <v:textbox inset="0,0,0,0">
              <w:txbxContent>
                <w:p w14:paraId="3BCFC2C0" w14:textId="77777777" w:rsidR="00B9323D" w:rsidRDefault="00B9323D">
                  <w:pPr>
                    <w:spacing w:before="24"/>
                    <w:ind w:right="15"/>
                    <w:jc w:val="right"/>
                    <w:rPr>
                      <w:b/>
                      <w:sz w:val="12"/>
                    </w:rPr>
                  </w:pPr>
                  <w:r>
                    <w:rPr>
                      <w:b/>
                      <w:w w:val="105"/>
                      <w:sz w:val="12"/>
                    </w:rPr>
                    <w:t>2020</w:t>
                  </w:r>
                </w:p>
                <w:p w14:paraId="2C6F159F" w14:textId="77777777" w:rsidR="00B9323D" w:rsidRDefault="00B9323D">
                  <w:pPr>
                    <w:spacing w:before="38"/>
                    <w:ind w:right="20"/>
                    <w:jc w:val="right"/>
                    <w:rPr>
                      <w:b/>
                      <w:sz w:val="13"/>
                    </w:rPr>
                  </w:pPr>
                  <w:r>
                    <w:rPr>
                      <w:b/>
                      <w:w w:val="105"/>
                      <w:sz w:val="13"/>
                    </w:rPr>
                    <w:t>$</w:t>
                  </w:r>
                </w:p>
              </w:txbxContent>
            </v:textbox>
            <w10:wrap anchorx="page" anchory="page"/>
          </v:shape>
        </w:pict>
      </w:r>
      <w:r>
        <w:pict w14:anchorId="461E5B8C">
          <v:shape id="_x0000_s2988" type="#_x0000_t202" alt="" style="position:absolute;margin-left:510.6pt;margin-top:213.7pt;width:48.3pt;height:18.05pt;z-index:-24611328;mso-wrap-style:square;mso-wrap-edited:f;mso-width-percent:0;mso-height-percent:0;mso-position-horizontal-relative:page;mso-position-vertical-relative:page;mso-width-percent:0;mso-height-percent:0;v-text-anchor:top" filled="f" stroked="f">
            <v:textbox inset="0,0,0,0">
              <w:txbxContent>
                <w:p w14:paraId="75093339" w14:textId="77777777" w:rsidR="00B9323D" w:rsidRDefault="00B9323D">
                  <w:pPr>
                    <w:spacing w:before="22"/>
                    <w:ind w:right="15"/>
                    <w:jc w:val="right"/>
                    <w:rPr>
                      <w:sz w:val="12"/>
                    </w:rPr>
                  </w:pPr>
                  <w:r>
                    <w:rPr>
                      <w:w w:val="105"/>
                      <w:sz w:val="12"/>
                    </w:rPr>
                    <w:t>2019</w:t>
                  </w:r>
                </w:p>
                <w:p w14:paraId="7CFF18CD" w14:textId="77777777" w:rsidR="00B9323D" w:rsidRDefault="00B9323D">
                  <w:pPr>
                    <w:pStyle w:val="BodyText"/>
                    <w:spacing w:before="40"/>
                    <w:ind w:right="19"/>
                    <w:jc w:val="right"/>
                  </w:pPr>
                  <w:r>
                    <w:rPr>
                      <w:w w:val="105"/>
                    </w:rPr>
                    <w:t>$</w:t>
                  </w:r>
                </w:p>
              </w:txbxContent>
            </v:textbox>
            <w10:wrap anchorx="page" anchory="page"/>
          </v:shape>
        </w:pict>
      </w:r>
      <w:r>
        <w:pict w14:anchorId="34F5AE8D">
          <v:shape id="_x0000_s2987" type="#_x0000_t202" alt="" style="position:absolute;margin-left:70.7pt;margin-top:231.7pt;width:187.6pt;height:60.7pt;z-index:-24610816;mso-wrap-style:square;mso-wrap-edited:f;mso-width-percent:0;mso-height-percent:0;mso-position-horizontal-relative:page;mso-position-vertical-relative:page;mso-width-percent:0;mso-height-percent:0;v-text-anchor:top" filled="f" stroked="f">
            <v:textbox inset="0,0,0,0">
              <w:txbxContent>
                <w:p w14:paraId="557A8FB3" w14:textId="77777777" w:rsidR="00B9323D" w:rsidRDefault="00B9323D">
                  <w:pPr>
                    <w:spacing w:before="14" w:line="266" w:lineRule="auto"/>
                    <w:ind w:left="29" w:right="1160" w:hanging="13"/>
                    <w:rPr>
                      <w:sz w:val="13"/>
                    </w:rPr>
                  </w:pPr>
                  <w:r>
                    <w:rPr>
                      <w:b/>
                      <w:w w:val="105"/>
                      <w:sz w:val="13"/>
                    </w:rPr>
                    <w:t xml:space="preserve">EVENUE FROM ORDINARY ACTIVITIES </w:t>
                  </w:r>
                  <w:r>
                    <w:rPr>
                      <w:w w:val="105"/>
                      <w:sz w:val="13"/>
                    </w:rPr>
                    <w:t>REVENUES FROM OPERATING ACTIVITIES</w:t>
                  </w:r>
                </w:p>
                <w:p w14:paraId="59E7B991" w14:textId="77777777" w:rsidR="00B9323D" w:rsidRDefault="00B9323D">
                  <w:pPr>
                    <w:pStyle w:val="BodyText"/>
                    <w:spacing w:before="14"/>
                    <w:ind w:left="29"/>
                  </w:pPr>
                  <w:r>
                    <w:rPr>
                      <w:w w:val="105"/>
                    </w:rPr>
                    <w:t>Premiums</w:t>
                  </w:r>
                </w:p>
                <w:p w14:paraId="29C6CCF7" w14:textId="77777777" w:rsidR="00B9323D" w:rsidRDefault="00B9323D">
                  <w:pPr>
                    <w:pStyle w:val="BodyText"/>
                    <w:tabs>
                      <w:tab w:val="right" w:pos="3731"/>
                    </w:tabs>
                    <w:spacing w:before="15"/>
                    <w:ind w:left="29"/>
                  </w:pPr>
                  <w:r>
                    <w:rPr>
                      <w:w w:val="105"/>
                    </w:rPr>
                    <w:t>Performance bonus</w:t>
                  </w:r>
                  <w:r>
                    <w:rPr>
                      <w:w w:val="105"/>
                    </w:rPr>
                    <w:tab/>
                  </w:r>
                  <w:r>
                    <w:rPr>
                      <w:w w:val="105"/>
                      <w:position w:val="1"/>
                    </w:rPr>
                    <w:t>18</w:t>
                  </w:r>
                </w:p>
                <w:p w14:paraId="4AB1D8AD" w14:textId="77777777" w:rsidR="00B9323D" w:rsidRDefault="00B9323D">
                  <w:pPr>
                    <w:pStyle w:val="BodyText"/>
                    <w:tabs>
                      <w:tab w:val="left" w:pos="3489"/>
                    </w:tabs>
                    <w:spacing w:before="15" w:line="280" w:lineRule="auto"/>
                    <w:ind w:left="29" w:right="14"/>
                  </w:pPr>
                  <w:r>
                    <w:rPr>
                      <w:w w:val="105"/>
                    </w:rPr>
                    <w:t>Reinsurance and</w:t>
                  </w:r>
                  <w:r>
                    <w:rPr>
                      <w:spacing w:val="1"/>
                      <w:w w:val="105"/>
                    </w:rPr>
                    <w:t xml:space="preserve"> </w:t>
                  </w:r>
                  <w:r>
                    <w:rPr>
                      <w:w w:val="105"/>
                    </w:rPr>
                    <w:t>other</w:t>
                  </w:r>
                  <w:r>
                    <w:rPr>
                      <w:spacing w:val="-1"/>
                      <w:w w:val="105"/>
                    </w:rPr>
                    <w:t xml:space="preserve"> </w:t>
                  </w:r>
                  <w:r>
                    <w:rPr>
                      <w:w w:val="105"/>
                    </w:rPr>
                    <w:t>recoveries</w:t>
                  </w:r>
                  <w:r>
                    <w:rPr>
                      <w:w w:val="105"/>
                    </w:rPr>
                    <w:tab/>
                  </w:r>
                  <w:r>
                    <w:rPr>
                      <w:spacing w:val="-5"/>
                      <w:w w:val="105"/>
                      <w:position w:val="1"/>
                    </w:rPr>
                    <w:t xml:space="preserve">2(p) </w:t>
                  </w:r>
                  <w:r>
                    <w:rPr>
                      <w:w w:val="105"/>
                    </w:rPr>
                    <w:t>Management fees</w:t>
                  </w:r>
                  <w:r>
                    <w:rPr>
                      <w:spacing w:val="-1"/>
                      <w:w w:val="105"/>
                    </w:rPr>
                    <w:t xml:space="preserve"> </w:t>
                  </w:r>
                  <w:r>
                    <w:rPr>
                      <w:w w:val="105"/>
                    </w:rPr>
                    <w:t>received</w:t>
                  </w:r>
                </w:p>
              </w:txbxContent>
            </v:textbox>
            <w10:wrap anchorx="page" anchory="page"/>
          </v:shape>
        </w:pict>
      </w:r>
      <w:r>
        <w:pict w14:anchorId="696AD171">
          <v:shape id="_x0000_s2986" type="#_x0000_t202" alt="" style="position:absolute;margin-left:258.25pt;margin-top:231.7pt;width:50.45pt;height:60.7pt;z-index:-24610304;mso-wrap-style:square;mso-wrap-edited:f;mso-width-percent:0;mso-height-percent:0;mso-position-horizontal-relative:page;mso-position-vertical-relative:page;mso-width-percent:0;mso-height-percent:0;v-text-anchor:top" filled="f" stroked="f">
            <v:textbox inset="0,0,0,0">
              <w:txbxContent>
                <w:p w14:paraId="5400B481" w14:textId="77777777" w:rsidR="00B9323D" w:rsidRDefault="00B9323D">
                  <w:pPr>
                    <w:pStyle w:val="BodyText"/>
                    <w:rPr>
                      <w:rFonts w:ascii="Times New Roman"/>
                      <w:sz w:val="14"/>
                    </w:rPr>
                  </w:pPr>
                </w:p>
                <w:p w14:paraId="3A19A270" w14:textId="77777777" w:rsidR="00B9323D" w:rsidRDefault="00B9323D">
                  <w:pPr>
                    <w:pStyle w:val="BodyText"/>
                    <w:rPr>
                      <w:rFonts w:ascii="Times New Roman"/>
                      <w:sz w:val="14"/>
                    </w:rPr>
                  </w:pPr>
                </w:p>
                <w:p w14:paraId="047979E8" w14:textId="77777777" w:rsidR="00B9323D" w:rsidRDefault="00B9323D">
                  <w:pPr>
                    <w:pStyle w:val="BodyText"/>
                    <w:spacing w:before="4"/>
                    <w:rPr>
                      <w:rFonts w:ascii="Times New Roman"/>
                      <w:sz w:val="18"/>
                    </w:rPr>
                  </w:pPr>
                </w:p>
                <w:p w14:paraId="43467D3E" w14:textId="77777777" w:rsidR="00B9323D" w:rsidRDefault="00B9323D">
                  <w:pPr>
                    <w:ind w:right="19"/>
                    <w:jc w:val="right"/>
                    <w:rPr>
                      <w:b/>
                      <w:sz w:val="13"/>
                    </w:rPr>
                  </w:pPr>
                  <w:r>
                    <w:rPr>
                      <w:b/>
                      <w:w w:val="105"/>
                      <w:sz w:val="13"/>
                    </w:rPr>
                    <w:t>26,480,386</w:t>
                  </w:r>
                </w:p>
                <w:p w14:paraId="023F83B3" w14:textId="77777777" w:rsidR="00B9323D" w:rsidRDefault="00B9323D">
                  <w:pPr>
                    <w:spacing w:before="25" w:line="280" w:lineRule="auto"/>
                    <w:ind w:left="294" w:right="17" w:firstLine="648"/>
                    <w:jc w:val="right"/>
                    <w:rPr>
                      <w:b/>
                      <w:sz w:val="13"/>
                    </w:rPr>
                  </w:pPr>
                  <w:r>
                    <w:rPr>
                      <w:b/>
                      <w:w w:val="105"/>
                      <w:sz w:val="13"/>
                    </w:rPr>
                    <w:t>- 28,754,448</w:t>
                  </w:r>
                </w:p>
                <w:p w14:paraId="59AC2B24" w14:textId="77777777" w:rsidR="00B9323D" w:rsidRDefault="00B9323D">
                  <w:pPr>
                    <w:spacing w:line="149" w:lineRule="exact"/>
                    <w:ind w:right="19"/>
                    <w:jc w:val="right"/>
                    <w:rPr>
                      <w:b/>
                      <w:sz w:val="13"/>
                    </w:rPr>
                  </w:pPr>
                  <w:r>
                    <w:rPr>
                      <w:b/>
                      <w:spacing w:val="-1"/>
                      <w:w w:val="105"/>
                      <w:sz w:val="13"/>
                    </w:rPr>
                    <w:t>58,609</w:t>
                  </w:r>
                </w:p>
              </w:txbxContent>
            </v:textbox>
            <w10:wrap anchorx="page" anchory="page"/>
          </v:shape>
        </w:pict>
      </w:r>
      <w:r>
        <w:pict w14:anchorId="5CE2C338">
          <v:shape id="_x0000_s2985" type="#_x0000_t202" alt="" style="position:absolute;margin-left:308.7pt;margin-top:231.7pt;width:49.2pt;height:60.7pt;z-index:-24609792;mso-wrap-style:square;mso-wrap-edited:f;mso-width-percent:0;mso-height-percent:0;mso-position-horizontal-relative:page;mso-position-vertical-relative:page;mso-width-percent:0;mso-height-percent:0;v-text-anchor:top" filled="f" stroked="f">
            <v:textbox inset="0,0,0,0">
              <w:txbxContent>
                <w:p w14:paraId="3E0E5343" w14:textId="77777777" w:rsidR="00B9323D" w:rsidRDefault="00B9323D">
                  <w:pPr>
                    <w:pStyle w:val="BodyText"/>
                    <w:rPr>
                      <w:rFonts w:ascii="Times New Roman"/>
                      <w:sz w:val="14"/>
                    </w:rPr>
                  </w:pPr>
                </w:p>
                <w:p w14:paraId="469D1452" w14:textId="77777777" w:rsidR="00B9323D" w:rsidRDefault="00B9323D">
                  <w:pPr>
                    <w:pStyle w:val="BodyText"/>
                    <w:rPr>
                      <w:rFonts w:ascii="Times New Roman"/>
                      <w:sz w:val="14"/>
                    </w:rPr>
                  </w:pPr>
                </w:p>
                <w:p w14:paraId="1321659C" w14:textId="77777777" w:rsidR="00B9323D" w:rsidRDefault="00B9323D">
                  <w:pPr>
                    <w:pStyle w:val="BodyText"/>
                    <w:spacing w:before="1"/>
                    <w:rPr>
                      <w:rFonts w:ascii="Times New Roman"/>
                      <w:sz w:val="18"/>
                    </w:rPr>
                  </w:pPr>
                </w:p>
                <w:p w14:paraId="0343C0A8" w14:textId="77777777" w:rsidR="00B9323D" w:rsidRDefault="00B9323D">
                  <w:pPr>
                    <w:pStyle w:val="BodyText"/>
                    <w:ind w:right="16"/>
                    <w:jc w:val="right"/>
                  </w:pPr>
                  <w:r>
                    <w:rPr>
                      <w:spacing w:val="-1"/>
                      <w:w w:val="105"/>
                    </w:rPr>
                    <w:t>22,634,305</w:t>
                  </w:r>
                </w:p>
                <w:p w14:paraId="59429C3C" w14:textId="77777777" w:rsidR="00B9323D" w:rsidRDefault="00B9323D">
                  <w:pPr>
                    <w:pStyle w:val="BodyText"/>
                    <w:spacing w:before="26"/>
                    <w:ind w:right="16"/>
                    <w:jc w:val="right"/>
                  </w:pPr>
                  <w:r>
                    <w:rPr>
                      <w:w w:val="105"/>
                    </w:rPr>
                    <w:t>99,845</w:t>
                  </w:r>
                </w:p>
                <w:p w14:paraId="6B709445" w14:textId="77777777" w:rsidR="00B9323D" w:rsidRDefault="00B9323D">
                  <w:pPr>
                    <w:pStyle w:val="BodyText"/>
                    <w:spacing w:before="25"/>
                    <w:ind w:right="16"/>
                    <w:jc w:val="right"/>
                  </w:pPr>
                  <w:r>
                    <w:rPr>
                      <w:spacing w:val="-1"/>
                      <w:w w:val="105"/>
                    </w:rPr>
                    <w:t>21,400,619</w:t>
                  </w:r>
                </w:p>
                <w:p w14:paraId="58F5102E" w14:textId="77777777" w:rsidR="00B9323D" w:rsidRDefault="00B9323D">
                  <w:pPr>
                    <w:pStyle w:val="BodyText"/>
                    <w:spacing w:before="25"/>
                    <w:ind w:right="16"/>
                    <w:jc w:val="right"/>
                  </w:pPr>
                  <w:r>
                    <w:rPr>
                      <w:w w:val="105"/>
                    </w:rPr>
                    <w:t>69,893</w:t>
                  </w:r>
                </w:p>
              </w:txbxContent>
            </v:textbox>
            <w10:wrap anchorx="page" anchory="page"/>
          </v:shape>
        </w:pict>
      </w:r>
      <w:r>
        <w:pict w14:anchorId="0C349C48">
          <v:shape id="_x0000_s2984" type="#_x0000_t202" alt="" style="position:absolute;margin-left:357.85pt;margin-top:231.7pt;width:49.95pt;height:60.7pt;z-index:-24609280;mso-wrap-style:square;mso-wrap-edited:f;mso-width-percent:0;mso-height-percent:0;mso-position-horizontal-relative:page;mso-position-vertical-relative:page;mso-width-percent:0;mso-height-percent:0;v-text-anchor:top" filled="f" stroked="f">
            <v:textbox inset="0,0,0,0">
              <w:txbxContent>
                <w:p w14:paraId="14318F1B" w14:textId="77777777" w:rsidR="00B9323D" w:rsidRDefault="00B9323D">
                  <w:pPr>
                    <w:pStyle w:val="BodyText"/>
                    <w:rPr>
                      <w:rFonts w:ascii="Times New Roman"/>
                      <w:sz w:val="14"/>
                    </w:rPr>
                  </w:pPr>
                </w:p>
                <w:p w14:paraId="4C4BB7D4" w14:textId="77777777" w:rsidR="00B9323D" w:rsidRDefault="00B9323D">
                  <w:pPr>
                    <w:pStyle w:val="BodyText"/>
                    <w:rPr>
                      <w:rFonts w:ascii="Times New Roman"/>
                      <w:sz w:val="14"/>
                    </w:rPr>
                  </w:pPr>
                </w:p>
                <w:p w14:paraId="0FD822A0" w14:textId="77777777" w:rsidR="00B9323D" w:rsidRDefault="00B9323D">
                  <w:pPr>
                    <w:pStyle w:val="BodyText"/>
                    <w:spacing w:before="4"/>
                    <w:rPr>
                      <w:rFonts w:ascii="Times New Roman"/>
                      <w:sz w:val="18"/>
                    </w:rPr>
                  </w:pPr>
                </w:p>
                <w:p w14:paraId="71B50919" w14:textId="77777777" w:rsidR="00B9323D" w:rsidRDefault="00B9323D">
                  <w:pPr>
                    <w:ind w:right="19"/>
                    <w:jc w:val="right"/>
                    <w:rPr>
                      <w:b/>
                      <w:sz w:val="13"/>
                    </w:rPr>
                  </w:pPr>
                  <w:r>
                    <w:rPr>
                      <w:b/>
                      <w:spacing w:val="-1"/>
                      <w:w w:val="105"/>
                      <w:sz w:val="13"/>
                    </w:rPr>
                    <w:t>26,480,386</w:t>
                  </w:r>
                </w:p>
                <w:p w14:paraId="492AEE08" w14:textId="77777777" w:rsidR="00B9323D" w:rsidRDefault="00B9323D">
                  <w:pPr>
                    <w:spacing w:before="25" w:line="280" w:lineRule="auto"/>
                    <w:ind w:left="284" w:right="17" w:firstLine="648"/>
                    <w:jc w:val="right"/>
                    <w:rPr>
                      <w:b/>
                      <w:sz w:val="13"/>
                    </w:rPr>
                  </w:pPr>
                  <w:r>
                    <w:rPr>
                      <w:b/>
                      <w:w w:val="105"/>
                      <w:sz w:val="13"/>
                    </w:rPr>
                    <w:t>- 28,754,448</w:t>
                  </w:r>
                </w:p>
                <w:p w14:paraId="0EFA7CC1" w14:textId="77777777" w:rsidR="00B9323D" w:rsidRDefault="00B9323D">
                  <w:pPr>
                    <w:spacing w:line="149" w:lineRule="exact"/>
                    <w:ind w:right="17"/>
                    <w:jc w:val="right"/>
                    <w:rPr>
                      <w:b/>
                      <w:sz w:val="13"/>
                    </w:rPr>
                  </w:pPr>
                  <w:r>
                    <w:rPr>
                      <w:b/>
                      <w:w w:val="105"/>
                      <w:sz w:val="13"/>
                    </w:rPr>
                    <w:t>-</w:t>
                  </w:r>
                </w:p>
              </w:txbxContent>
            </v:textbox>
            <w10:wrap anchorx="page" anchory="page"/>
          </v:shape>
        </w:pict>
      </w:r>
      <w:r>
        <w:pict w14:anchorId="67AB163B">
          <v:shape id="_x0000_s2983" type="#_x0000_t202" alt="" style="position:absolute;margin-left:407.8pt;margin-top:231.7pt;width:50.2pt;height:60.7pt;z-index:-24608768;mso-wrap-style:square;mso-wrap-edited:f;mso-width-percent:0;mso-height-percent:0;mso-position-horizontal-relative:page;mso-position-vertical-relative:page;mso-width-percent:0;mso-height-percent:0;v-text-anchor:top" filled="f" stroked="f">
            <v:textbox inset="0,0,0,0">
              <w:txbxContent>
                <w:p w14:paraId="5C8C2096" w14:textId="77777777" w:rsidR="00B9323D" w:rsidRDefault="00B9323D">
                  <w:pPr>
                    <w:pStyle w:val="BodyText"/>
                    <w:rPr>
                      <w:rFonts w:ascii="Times New Roman"/>
                      <w:sz w:val="14"/>
                    </w:rPr>
                  </w:pPr>
                </w:p>
                <w:p w14:paraId="06CAF11D" w14:textId="77777777" w:rsidR="00B9323D" w:rsidRDefault="00B9323D">
                  <w:pPr>
                    <w:pStyle w:val="BodyText"/>
                    <w:rPr>
                      <w:rFonts w:ascii="Times New Roman"/>
                      <w:sz w:val="14"/>
                    </w:rPr>
                  </w:pPr>
                </w:p>
                <w:p w14:paraId="3290981D" w14:textId="77777777" w:rsidR="00B9323D" w:rsidRDefault="00B9323D">
                  <w:pPr>
                    <w:pStyle w:val="BodyText"/>
                    <w:spacing w:before="1"/>
                    <w:rPr>
                      <w:rFonts w:ascii="Times New Roman"/>
                      <w:sz w:val="18"/>
                    </w:rPr>
                  </w:pPr>
                </w:p>
                <w:p w14:paraId="70285B50" w14:textId="77777777" w:rsidR="00B9323D" w:rsidRDefault="00B9323D">
                  <w:pPr>
                    <w:pStyle w:val="BodyText"/>
                    <w:ind w:right="16"/>
                    <w:jc w:val="right"/>
                  </w:pPr>
                  <w:r>
                    <w:rPr>
                      <w:w w:val="105"/>
                    </w:rPr>
                    <w:t>22,634,305</w:t>
                  </w:r>
                </w:p>
                <w:p w14:paraId="5743F08A" w14:textId="77777777" w:rsidR="00B9323D" w:rsidRDefault="00B9323D">
                  <w:pPr>
                    <w:pStyle w:val="BodyText"/>
                    <w:spacing w:before="26"/>
                    <w:ind w:right="16"/>
                    <w:jc w:val="right"/>
                  </w:pPr>
                  <w:r>
                    <w:rPr>
                      <w:spacing w:val="-1"/>
                      <w:w w:val="105"/>
                    </w:rPr>
                    <w:t>99,845</w:t>
                  </w:r>
                </w:p>
                <w:p w14:paraId="646FCE4C" w14:textId="77777777" w:rsidR="00B9323D" w:rsidRDefault="00B9323D">
                  <w:pPr>
                    <w:pStyle w:val="BodyText"/>
                    <w:spacing w:before="25"/>
                    <w:ind w:right="16"/>
                    <w:jc w:val="right"/>
                  </w:pPr>
                  <w:r>
                    <w:rPr>
                      <w:w w:val="105"/>
                    </w:rPr>
                    <w:t>21,400,619</w:t>
                  </w:r>
                </w:p>
                <w:p w14:paraId="304A3697" w14:textId="77777777" w:rsidR="00B9323D" w:rsidRDefault="00B9323D">
                  <w:pPr>
                    <w:pStyle w:val="BodyText"/>
                    <w:spacing w:before="25"/>
                    <w:ind w:right="15"/>
                    <w:jc w:val="right"/>
                  </w:pPr>
                  <w:r>
                    <w:rPr>
                      <w:w w:val="105"/>
                    </w:rPr>
                    <w:t>-</w:t>
                  </w:r>
                </w:p>
              </w:txbxContent>
            </v:textbox>
            <w10:wrap anchorx="page" anchory="page"/>
          </v:shape>
        </w:pict>
      </w:r>
      <w:r>
        <w:pict w14:anchorId="35F061AF">
          <v:shape id="_x0000_s2982" type="#_x0000_t202" alt="" style="position:absolute;margin-left:457.95pt;margin-top:231.7pt;width:52.7pt;height:60.7pt;z-index:-24608256;mso-wrap-style:square;mso-wrap-edited:f;mso-width-percent:0;mso-height-percent:0;mso-position-horizontal-relative:page;mso-position-vertical-relative:page;mso-width-percent:0;mso-height-percent:0;v-text-anchor:top" filled="f" stroked="f">
            <v:textbox inset="0,0,0,0">
              <w:txbxContent>
                <w:p w14:paraId="3926B7E3" w14:textId="77777777" w:rsidR="00B9323D" w:rsidRDefault="00B9323D">
                  <w:pPr>
                    <w:pStyle w:val="BodyText"/>
                    <w:rPr>
                      <w:rFonts w:ascii="Times New Roman"/>
                      <w:sz w:val="14"/>
                    </w:rPr>
                  </w:pPr>
                </w:p>
                <w:p w14:paraId="1D6963F2" w14:textId="77777777" w:rsidR="00B9323D" w:rsidRDefault="00B9323D">
                  <w:pPr>
                    <w:pStyle w:val="BodyText"/>
                    <w:rPr>
                      <w:rFonts w:ascii="Times New Roman"/>
                      <w:sz w:val="14"/>
                    </w:rPr>
                  </w:pPr>
                </w:p>
                <w:p w14:paraId="6F2C04A4" w14:textId="77777777" w:rsidR="00B9323D" w:rsidRDefault="00B9323D">
                  <w:pPr>
                    <w:pStyle w:val="BodyText"/>
                    <w:spacing w:before="4"/>
                    <w:rPr>
                      <w:rFonts w:ascii="Times New Roman"/>
                      <w:sz w:val="18"/>
                    </w:rPr>
                  </w:pPr>
                </w:p>
                <w:p w14:paraId="06BAFD98" w14:textId="77777777" w:rsidR="00B9323D" w:rsidRDefault="00B9323D">
                  <w:pPr>
                    <w:ind w:right="16"/>
                    <w:jc w:val="right"/>
                    <w:rPr>
                      <w:b/>
                      <w:sz w:val="13"/>
                    </w:rPr>
                  </w:pPr>
                  <w:r>
                    <w:rPr>
                      <w:b/>
                      <w:w w:val="105"/>
                      <w:sz w:val="13"/>
                    </w:rPr>
                    <w:t>-</w:t>
                  </w:r>
                </w:p>
                <w:p w14:paraId="4E9F66FE" w14:textId="77777777" w:rsidR="00B9323D" w:rsidRDefault="00B9323D">
                  <w:pPr>
                    <w:spacing w:before="25"/>
                    <w:ind w:right="16"/>
                    <w:jc w:val="right"/>
                    <w:rPr>
                      <w:b/>
                      <w:sz w:val="13"/>
                    </w:rPr>
                  </w:pPr>
                  <w:r>
                    <w:rPr>
                      <w:b/>
                      <w:w w:val="105"/>
                      <w:sz w:val="13"/>
                    </w:rPr>
                    <w:t>-</w:t>
                  </w:r>
                </w:p>
                <w:p w14:paraId="543EEFA5" w14:textId="77777777" w:rsidR="00B9323D" w:rsidRDefault="00B9323D">
                  <w:pPr>
                    <w:spacing w:before="25" w:line="280" w:lineRule="auto"/>
                    <w:ind w:left="609" w:right="16" w:firstLine="379"/>
                    <w:jc w:val="right"/>
                    <w:rPr>
                      <w:b/>
                      <w:sz w:val="13"/>
                    </w:rPr>
                  </w:pPr>
                  <w:r>
                    <w:rPr>
                      <w:b/>
                      <w:w w:val="105"/>
                      <w:sz w:val="13"/>
                    </w:rPr>
                    <w:t>- 58,609</w:t>
                  </w:r>
                </w:p>
              </w:txbxContent>
            </v:textbox>
            <w10:wrap anchorx="page" anchory="page"/>
          </v:shape>
        </w:pict>
      </w:r>
      <w:r>
        <w:pict w14:anchorId="20EE7841">
          <v:shape id="_x0000_s2981" type="#_x0000_t202" alt="" style="position:absolute;margin-left:510.6pt;margin-top:231.7pt;width:48.3pt;height:60.7pt;z-index:-24607744;mso-wrap-style:square;mso-wrap-edited:f;mso-width-percent:0;mso-height-percent:0;mso-position-horizontal-relative:page;mso-position-vertical-relative:page;mso-width-percent:0;mso-height-percent:0;v-text-anchor:top" filled="f" stroked="f">
            <v:textbox inset="0,0,0,0">
              <w:txbxContent>
                <w:p w14:paraId="7A0106FF" w14:textId="77777777" w:rsidR="00B9323D" w:rsidRDefault="00B9323D">
                  <w:pPr>
                    <w:pStyle w:val="BodyText"/>
                    <w:rPr>
                      <w:rFonts w:ascii="Times New Roman"/>
                      <w:sz w:val="14"/>
                    </w:rPr>
                  </w:pPr>
                </w:p>
                <w:p w14:paraId="14765542" w14:textId="77777777" w:rsidR="00B9323D" w:rsidRDefault="00B9323D">
                  <w:pPr>
                    <w:pStyle w:val="BodyText"/>
                    <w:rPr>
                      <w:rFonts w:ascii="Times New Roman"/>
                      <w:sz w:val="14"/>
                    </w:rPr>
                  </w:pPr>
                </w:p>
                <w:p w14:paraId="1AB178C1" w14:textId="77777777" w:rsidR="00B9323D" w:rsidRDefault="00B9323D">
                  <w:pPr>
                    <w:pStyle w:val="BodyText"/>
                    <w:spacing w:before="1"/>
                    <w:rPr>
                      <w:rFonts w:ascii="Times New Roman"/>
                      <w:sz w:val="18"/>
                    </w:rPr>
                  </w:pPr>
                </w:p>
                <w:p w14:paraId="25724B4C" w14:textId="77777777" w:rsidR="00B9323D" w:rsidRDefault="00B9323D">
                  <w:pPr>
                    <w:pStyle w:val="BodyText"/>
                    <w:ind w:right="17"/>
                    <w:jc w:val="right"/>
                  </w:pPr>
                  <w:r>
                    <w:rPr>
                      <w:w w:val="105"/>
                    </w:rPr>
                    <w:t>-</w:t>
                  </w:r>
                </w:p>
                <w:p w14:paraId="2CBF6B84" w14:textId="77777777" w:rsidR="00B9323D" w:rsidRDefault="00B9323D">
                  <w:pPr>
                    <w:pStyle w:val="BodyText"/>
                    <w:spacing w:before="26" w:line="280" w:lineRule="auto"/>
                    <w:ind w:left="868" w:right="17" w:firstLine="32"/>
                    <w:jc w:val="right"/>
                  </w:pPr>
                  <w:r>
                    <w:rPr>
                      <w:w w:val="105"/>
                    </w:rPr>
                    <w:t xml:space="preserve">- </w:t>
                  </w:r>
                  <w:r>
                    <w:rPr>
                      <w:spacing w:val="-1"/>
                      <w:w w:val="105"/>
                    </w:rPr>
                    <w:t>0</w:t>
                  </w:r>
                </w:p>
                <w:p w14:paraId="468C76AD" w14:textId="77777777" w:rsidR="00B9323D" w:rsidRDefault="00B9323D">
                  <w:pPr>
                    <w:pStyle w:val="BodyText"/>
                    <w:spacing w:line="149" w:lineRule="exact"/>
                    <w:ind w:right="19"/>
                    <w:jc w:val="right"/>
                  </w:pPr>
                  <w:r>
                    <w:rPr>
                      <w:spacing w:val="-1"/>
                      <w:w w:val="105"/>
                    </w:rPr>
                    <w:t>69,893</w:t>
                  </w:r>
                </w:p>
              </w:txbxContent>
            </v:textbox>
            <w10:wrap anchorx="page" anchory="page"/>
          </v:shape>
        </w:pict>
      </w:r>
      <w:r>
        <w:pict w14:anchorId="6ECDFB1D">
          <v:shape id="_x0000_s2980" type="#_x0000_t202" alt="" style="position:absolute;margin-left:70.7pt;margin-top:292.35pt;width:187.6pt;height:18.5pt;z-index:-24607232;mso-wrap-style:square;mso-wrap-edited:f;mso-width-percent:0;mso-height-percent:0;mso-position-horizontal-relative:page;mso-position-vertical-relative:page;mso-width-percent:0;mso-height-percent:0;v-text-anchor:top" filled="f" stroked="f">
            <v:textbox inset="0,0,0,0">
              <w:txbxContent>
                <w:p w14:paraId="5C8EB405" w14:textId="77777777" w:rsidR="00B9323D" w:rsidRDefault="00B9323D">
                  <w:pPr>
                    <w:spacing w:before="4" w:line="285" w:lineRule="auto"/>
                    <w:ind w:left="29" w:right="1153"/>
                    <w:rPr>
                      <w:b/>
                      <w:sz w:val="13"/>
                    </w:rPr>
                  </w:pPr>
                  <w:r>
                    <w:rPr>
                      <w:b/>
                      <w:w w:val="105"/>
                      <w:sz w:val="13"/>
                    </w:rPr>
                    <w:t>TOTAL REVENUE FROM OPERATING ACTIVITIES</w:t>
                  </w:r>
                </w:p>
              </w:txbxContent>
            </v:textbox>
            <w10:wrap anchorx="page" anchory="page"/>
          </v:shape>
        </w:pict>
      </w:r>
      <w:r>
        <w:pict w14:anchorId="1BB4681F">
          <v:shape id="_x0000_s2979" type="#_x0000_t202" alt="" style="position:absolute;margin-left:258.25pt;margin-top:292.35pt;width:50.45pt;height:18.5pt;z-index:-24606720;mso-wrap-style:square;mso-wrap-edited:f;mso-width-percent:0;mso-height-percent:0;mso-position-horizontal-relative:page;mso-position-vertical-relative:page;mso-width-percent:0;mso-height-percent:0;v-text-anchor:top" filled="f" stroked="f">
            <v:textbox inset="0,0,0,0">
              <w:txbxContent>
                <w:p w14:paraId="48E98E9D" w14:textId="77777777" w:rsidR="00B9323D" w:rsidRDefault="00B9323D">
                  <w:pPr>
                    <w:spacing w:before="114"/>
                    <w:ind w:left="294"/>
                    <w:rPr>
                      <w:b/>
                      <w:sz w:val="13"/>
                    </w:rPr>
                  </w:pPr>
                  <w:r>
                    <w:rPr>
                      <w:b/>
                      <w:w w:val="105"/>
                      <w:sz w:val="13"/>
                    </w:rPr>
                    <w:t>55,293,443</w:t>
                  </w:r>
                </w:p>
              </w:txbxContent>
            </v:textbox>
            <w10:wrap anchorx="page" anchory="page"/>
          </v:shape>
        </w:pict>
      </w:r>
      <w:r>
        <w:pict w14:anchorId="6D6F053C">
          <v:shape id="_x0000_s2978" type="#_x0000_t202" alt="" style="position:absolute;margin-left:308.7pt;margin-top:292.35pt;width:49.2pt;height:18.5pt;z-index:-24606208;mso-wrap-style:square;mso-wrap-edited:f;mso-width-percent:0;mso-height-percent:0;mso-position-horizontal-relative:page;mso-position-vertical-relative:page;mso-width-percent:0;mso-height-percent:0;v-text-anchor:top" filled="f" stroked="f">
            <v:textbox inset="0,0,0,0">
              <w:txbxContent>
                <w:p w14:paraId="7DB63737" w14:textId="77777777" w:rsidR="00B9323D" w:rsidRDefault="00B9323D">
                  <w:pPr>
                    <w:pStyle w:val="BodyText"/>
                    <w:spacing w:before="114"/>
                    <w:ind w:left="272"/>
                  </w:pPr>
                  <w:r>
                    <w:rPr>
                      <w:w w:val="105"/>
                    </w:rPr>
                    <w:t>44,204,662</w:t>
                  </w:r>
                </w:p>
              </w:txbxContent>
            </v:textbox>
            <w10:wrap anchorx="page" anchory="page"/>
          </v:shape>
        </w:pict>
      </w:r>
      <w:r>
        <w:pict w14:anchorId="6EF3557A">
          <v:shape id="_x0000_s2977" type="#_x0000_t202" alt="" style="position:absolute;margin-left:357.85pt;margin-top:292.35pt;width:49.95pt;height:18.5pt;z-index:-24605696;mso-wrap-style:square;mso-wrap-edited:f;mso-width-percent:0;mso-height-percent:0;mso-position-horizontal-relative:page;mso-position-vertical-relative:page;mso-width-percent:0;mso-height-percent:0;v-text-anchor:top" filled="f" stroked="f">
            <v:textbox inset="0,0,0,0">
              <w:txbxContent>
                <w:p w14:paraId="5BA8DD75" w14:textId="77777777" w:rsidR="00B9323D" w:rsidRDefault="00B9323D">
                  <w:pPr>
                    <w:spacing w:before="114"/>
                    <w:ind w:left="284"/>
                    <w:rPr>
                      <w:b/>
                      <w:sz w:val="13"/>
                    </w:rPr>
                  </w:pPr>
                  <w:r>
                    <w:rPr>
                      <w:b/>
                      <w:w w:val="105"/>
                      <w:sz w:val="13"/>
                    </w:rPr>
                    <w:t>55,234,834</w:t>
                  </w:r>
                </w:p>
              </w:txbxContent>
            </v:textbox>
            <w10:wrap anchorx="page" anchory="page"/>
          </v:shape>
        </w:pict>
      </w:r>
      <w:r>
        <w:pict w14:anchorId="25148182">
          <v:shape id="_x0000_s2976" type="#_x0000_t202" alt="" style="position:absolute;margin-left:407.8pt;margin-top:292.35pt;width:50.2pt;height:18.5pt;z-index:-24605184;mso-wrap-style:square;mso-wrap-edited:f;mso-width-percent:0;mso-height-percent:0;mso-position-horizontal-relative:page;mso-position-vertical-relative:page;mso-width-percent:0;mso-height-percent:0;v-text-anchor:top" filled="f" stroked="f">
            <v:textbox inset="0,0,0,0">
              <w:txbxContent>
                <w:p w14:paraId="023F492A" w14:textId="77777777" w:rsidR="00B9323D" w:rsidRDefault="00B9323D">
                  <w:pPr>
                    <w:pStyle w:val="BodyText"/>
                    <w:spacing w:before="114"/>
                    <w:ind w:left="291"/>
                  </w:pPr>
                  <w:r>
                    <w:rPr>
                      <w:w w:val="105"/>
                    </w:rPr>
                    <w:t>44,134,769</w:t>
                  </w:r>
                </w:p>
              </w:txbxContent>
            </v:textbox>
            <w10:wrap anchorx="page" anchory="page"/>
          </v:shape>
        </w:pict>
      </w:r>
      <w:r>
        <w:pict w14:anchorId="35294D5A">
          <v:shape id="_x0000_s2975" type="#_x0000_t202" alt="" style="position:absolute;margin-left:457.95pt;margin-top:292.35pt;width:52.7pt;height:18.5pt;z-index:-24604672;mso-wrap-style:square;mso-wrap-edited:f;mso-width-percent:0;mso-height-percent:0;mso-position-horizontal-relative:page;mso-position-vertical-relative:page;mso-width-percent:0;mso-height-percent:0;v-text-anchor:top" filled="f" stroked="f">
            <v:textbox inset="0,0,0,0">
              <w:txbxContent>
                <w:p w14:paraId="35CE9B2E" w14:textId="77777777" w:rsidR="00B9323D" w:rsidRDefault="00B9323D">
                  <w:pPr>
                    <w:spacing w:before="114"/>
                    <w:ind w:left="609"/>
                    <w:rPr>
                      <w:b/>
                      <w:sz w:val="13"/>
                    </w:rPr>
                  </w:pPr>
                  <w:r>
                    <w:rPr>
                      <w:b/>
                      <w:w w:val="105"/>
                      <w:sz w:val="13"/>
                    </w:rPr>
                    <w:t>58,609</w:t>
                  </w:r>
                </w:p>
              </w:txbxContent>
            </v:textbox>
            <w10:wrap anchorx="page" anchory="page"/>
          </v:shape>
        </w:pict>
      </w:r>
      <w:r>
        <w:pict w14:anchorId="78E611D0">
          <v:shape id="_x0000_s2974" type="#_x0000_t202" alt="" style="position:absolute;margin-left:510.6pt;margin-top:292.35pt;width:48.3pt;height:18.5pt;z-index:-24604160;mso-wrap-style:square;mso-wrap-edited:f;mso-width-percent:0;mso-height-percent:0;mso-position-horizontal-relative:page;mso-position-vertical-relative:page;mso-width-percent:0;mso-height-percent:0;v-text-anchor:top" filled="f" stroked="f">
            <v:textbox inset="0,0,0,0">
              <w:txbxContent>
                <w:p w14:paraId="4AB01CD6" w14:textId="77777777" w:rsidR="00B9323D" w:rsidRDefault="00B9323D">
                  <w:pPr>
                    <w:pStyle w:val="BodyText"/>
                    <w:spacing w:before="114"/>
                    <w:ind w:left="521"/>
                  </w:pPr>
                  <w:r>
                    <w:rPr>
                      <w:w w:val="105"/>
                    </w:rPr>
                    <w:t>69,893</w:t>
                  </w:r>
                </w:p>
              </w:txbxContent>
            </v:textbox>
            <w10:wrap anchorx="page" anchory="page"/>
          </v:shape>
        </w:pict>
      </w:r>
      <w:r>
        <w:pict w14:anchorId="2E638245">
          <v:shape id="_x0000_s2973" type="#_x0000_t202" alt="" style="position:absolute;margin-left:70.7pt;margin-top:310.85pt;width:187.6pt;height:25.75pt;z-index:-24603648;mso-wrap-style:square;mso-wrap-edited:f;mso-width-percent:0;mso-height-percent:0;mso-position-horizontal-relative:page;mso-position-vertical-relative:page;mso-width-percent:0;mso-height-percent:0;v-text-anchor:top" filled="f" stroked="f">
            <v:textbox inset="0,0,0,0">
              <w:txbxContent>
                <w:p w14:paraId="32A19CCB" w14:textId="77777777" w:rsidR="00B9323D" w:rsidRDefault="00B9323D">
                  <w:pPr>
                    <w:pStyle w:val="BodyText"/>
                    <w:spacing w:before="1" w:line="273" w:lineRule="auto"/>
                    <w:ind w:left="29" w:right="1153"/>
                  </w:pPr>
                  <w:r>
                    <w:rPr>
                      <w:w w:val="105"/>
                    </w:rPr>
                    <w:t>REVENUES FROM NON-OPERATING ACTIVITIES</w:t>
                  </w:r>
                </w:p>
                <w:p w14:paraId="7D08E478" w14:textId="77777777" w:rsidR="00B9323D" w:rsidRDefault="00B9323D">
                  <w:pPr>
                    <w:pStyle w:val="BodyText"/>
                    <w:spacing w:before="9"/>
                    <w:ind w:left="29"/>
                  </w:pPr>
                  <w:r>
                    <w:rPr>
                      <w:w w:val="105"/>
                    </w:rPr>
                    <w:t>Investment income</w:t>
                  </w:r>
                </w:p>
              </w:txbxContent>
            </v:textbox>
            <w10:wrap anchorx="page" anchory="page"/>
          </v:shape>
        </w:pict>
      </w:r>
      <w:r>
        <w:pict w14:anchorId="09412391">
          <v:shape id="_x0000_s2972" type="#_x0000_t202" alt="" style="position:absolute;margin-left:258.25pt;margin-top:310.85pt;width:50.45pt;height:25.75pt;z-index:-24603136;mso-wrap-style:square;mso-wrap-edited:f;mso-width-percent:0;mso-height-percent:0;mso-position-horizontal-relative:page;mso-position-vertical-relative:page;mso-width-percent:0;mso-height-percent:0;v-text-anchor:top" filled="f" stroked="f">
            <v:textbox inset="0,0,0,0">
              <w:txbxContent>
                <w:p w14:paraId="66FD96DB" w14:textId="77777777" w:rsidR="00B9323D" w:rsidRDefault="00B9323D">
                  <w:pPr>
                    <w:pStyle w:val="BodyText"/>
                    <w:rPr>
                      <w:rFonts w:ascii="Times New Roman"/>
                      <w:sz w:val="14"/>
                    </w:rPr>
                  </w:pPr>
                </w:p>
                <w:p w14:paraId="29912FEB" w14:textId="77777777" w:rsidR="00B9323D" w:rsidRDefault="00B9323D">
                  <w:pPr>
                    <w:pStyle w:val="BodyText"/>
                    <w:spacing w:before="2"/>
                    <w:rPr>
                      <w:rFonts w:ascii="Times New Roman"/>
                      <w:sz w:val="17"/>
                    </w:rPr>
                  </w:pPr>
                </w:p>
                <w:p w14:paraId="41E8147A" w14:textId="77777777" w:rsidR="00B9323D" w:rsidRDefault="00B9323D">
                  <w:pPr>
                    <w:ind w:left="563"/>
                    <w:rPr>
                      <w:b/>
                      <w:sz w:val="13"/>
                    </w:rPr>
                  </w:pPr>
                  <w:r>
                    <w:rPr>
                      <w:b/>
                      <w:w w:val="105"/>
                      <w:sz w:val="13"/>
                    </w:rPr>
                    <w:t>44,791</w:t>
                  </w:r>
                </w:p>
              </w:txbxContent>
            </v:textbox>
            <w10:wrap anchorx="page" anchory="page"/>
          </v:shape>
        </w:pict>
      </w:r>
      <w:r>
        <w:pict w14:anchorId="697D3A76">
          <v:shape id="_x0000_s2971" type="#_x0000_t202" alt="" style="position:absolute;margin-left:308.7pt;margin-top:310.85pt;width:49.2pt;height:25.75pt;z-index:-24602624;mso-wrap-style:square;mso-wrap-edited:f;mso-width-percent:0;mso-height-percent:0;mso-position-horizontal-relative:page;mso-position-vertical-relative:page;mso-width-percent:0;mso-height-percent:0;v-text-anchor:top" filled="f" stroked="f">
            <v:textbox inset="0,0,0,0">
              <w:txbxContent>
                <w:p w14:paraId="145BFC3C" w14:textId="77777777" w:rsidR="00B9323D" w:rsidRDefault="00B9323D">
                  <w:pPr>
                    <w:pStyle w:val="BodyText"/>
                    <w:rPr>
                      <w:rFonts w:ascii="Times New Roman"/>
                      <w:sz w:val="14"/>
                    </w:rPr>
                  </w:pPr>
                </w:p>
                <w:p w14:paraId="27E85627" w14:textId="77777777" w:rsidR="00B9323D" w:rsidRDefault="00B9323D">
                  <w:pPr>
                    <w:pStyle w:val="BodyText"/>
                    <w:spacing w:before="11"/>
                    <w:rPr>
                      <w:rFonts w:ascii="Times New Roman"/>
                      <w:sz w:val="16"/>
                    </w:rPr>
                  </w:pPr>
                </w:p>
                <w:p w14:paraId="173DCD2B" w14:textId="77777777" w:rsidR="00B9323D" w:rsidRDefault="00B9323D">
                  <w:pPr>
                    <w:pStyle w:val="BodyText"/>
                    <w:ind w:left="463"/>
                  </w:pPr>
                  <w:r>
                    <w:rPr>
                      <w:w w:val="105"/>
                    </w:rPr>
                    <w:t>326,008</w:t>
                  </w:r>
                </w:p>
              </w:txbxContent>
            </v:textbox>
            <w10:wrap anchorx="page" anchory="page"/>
          </v:shape>
        </w:pict>
      </w:r>
      <w:r>
        <w:pict w14:anchorId="4F441411">
          <v:shape id="_x0000_s2970" type="#_x0000_t202" alt="" style="position:absolute;margin-left:357.85pt;margin-top:310.85pt;width:49.95pt;height:25.75pt;z-index:-24602112;mso-wrap-style:square;mso-wrap-edited:f;mso-width-percent:0;mso-height-percent:0;mso-position-horizontal-relative:page;mso-position-vertical-relative:page;mso-width-percent:0;mso-height-percent:0;v-text-anchor:top" filled="f" stroked="f">
            <v:textbox inset="0,0,0,0">
              <w:txbxContent>
                <w:p w14:paraId="1D3F214A" w14:textId="77777777" w:rsidR="00B9323D" w:rsidRDefault="00B9323D">
                  <w:pPr>
                    <w:pStyle w:val="BodyText"/>
                    <w:rPr>
                      <w:rFonts w:ascii="Times New Roman"/>
                      <w:sz w:val="14"/>
                    </w:rPr>
                  </w:pPr>
                </w:p>
                <w:p w14:paraId="19ECCD5B" w14:textId="77777777" w:rsidR="00B9323D" w:rsidRDefault="00B9323D">
                  <w:pPr>
                    <w:pStyle w:val="BodyText"/>
                    <w:spacing w:before="2"/>
                    <w:rPr>
                      <w:rFonts w:ascii="Times New Roman"/>
                      <w:sz w:val="17"/>
                    </w:rPr>
                  </w:pPr>
                </w:p>
                <w:p w14:paraId="2C8EDBC0" w14:textId="77777777" w:rsidR="00B9323D" w:rsidRDefault="00B9323D">
                  <w:pPr>
                    <w:ind w:left="553"/>
                    <w:rPr>
                      <w:b/>
                      <w:sz w:val="13"/>
                    </w:rPr>
                  </w:pPr>
                  <w:r>
                    <w:rPr>
                      <w:b/>
                      <w:w w:val="105"/>
                      <w:sz w:val="13"/>
                    </w:rPr>
                    <w:t>42,761</w:t>
                  </w:r>
                </w:p>
              </w:txbxContent>
            </v:textbox>
            <w10:wrap anchorx="page" anchory="page"/>
          </v:shape>
        </w:pict>
      </w:r>
      <w:r>
        <w:pict w14:anchorId="24A9B6A7">
          <v:shape id="_x0000_s2969" type="#_x0000_t202" alt="" style="position:absolute;margin-left:407.8pt;margin-top:310.85pt;width:50.2pt;height:25.75pt;z-index:-24601600;mso-wrap-style:square;mso-wrap-edited:f;mso-width-percent:0;mso-height-percent:0;mso-position-horizontal-relative:page;mso-position-vertical-relative:page;mso-width-percent:0;mso-height-percent:0;v-text-anchor:top" filled="f" stroked="f">
            <v:textbox inset="0,0,0,0">
              <w:txbxContent>
                <w:p w14:paraId="7C3A109D" w14:textId="77777777" w:rsidR="00B9323D" w:rsidRDefault="00B9323D">
                  <w:pPr>
                    <w:pStyle w:val="BodyText"/>
                    <w:rPr>
                      <w:rFonts w:ascii="Times New Roman"/>
                      <w:sz w:val="14"/>
                    </w:rPr>
                  </w:pPr>
                </w:p>
                <w:p w14:paraId="5A9C6253" w14:textId="77777777" w:rsidR="00B9323D" w:rsidRDefault="00B9323D">
                  <w:pPr>
                    <w:pStyle w:val="BodyText"/>
                    <w:spacing w:before="11"/>
                    <w:rPr>
                      <w:rFonts w:ascii="Times New Roman"/>
                      <w:sz w:val="16"/>
                    </w:rPr>
                  </w:pPr>
                </w:p>
                <w:p w14:paraId="3C74FDC4" w14:textId="77777777" w:rsidR="00B9323D" w:rsidRDefault="00B9323D">
                  <w:pPr>
                    <w:pStyle w:val="BodyText"/>
                    <w:ind w:left="484"/>
                  </w:pPr>
                  <w:r>
                    <w:rPr>
                      <w:w w:val="105"/>
                    </w:rPr>
                    <w:t>321,289</w:t>
                  </w:r>
                </w:p>
              </w:txbxContent>
            </v:textbox>
            <w10:wrap anchorx="page" anchory="page"/>
          </v:shape>
        </w:pict>
      </w:r>
      <w:r>
        <w:pict w14:anchorId="5DDC57EB">
          <v:shape id="_x0000_s2968" type="#_x0000_t202" alt="" style="position:absolute;margin-left:457.95pt;margin-top:310.85pt;width:52.7pt;height:25.75pt;z-index:-24601088;mso-wrap-style:square;mso-wrap-edited:f;mso-width-percent:0;mso-height-percent:0;mso-position-horizontal-relative:page;mso-position-vertical-relative:page;mso-width-percent:0;mso-height-percent:0;v-text-anchor:top" filled="f" stroked="f">
            <v:textbox inset="0,0,0,0">
              <w:txbxContent>
                <w:p w14:paraId="590E5FB1" w14:textId="77777777" w:rsidR="00B9323D" w:rsidRDefault="00B9323D">
                  <w:pPr>
                    <w:pStyle w:val="BodyText"/>
                    <w:rPr>
                      <w:rFonts w:ascii="Times New Roman"/>
                      <w:sz w:val="14"/>
                    </w:rPr>
                  </w:pPr>
                </w:p>
                <w:p w14:paraId="1779E564" w14:textId="77777777" w:rsidR="00B9323D" w:rsidRDefault="00B9323D">
                  <w:pPr>
                    <w:pStyle w:val="BodyText"/>
                    <w:spacing w:before="2"/>
                    <w:rPr>
                      <w:rFonts w:ascii="Times New Roman"/>
                      <w:sz w:val="17"/>
                    </w:rPr>
                  </w:pPr>
                </w:p>
                <w:p w14:paraId="3A61E9DF" w14:textId="77777777" w:rsidR="00B9323D" w:rsidRDefault="00B9323D">
                  <w:pPr>
                    <w:ind w:left="685"/>
                    <w:rPr>
                      <w:b/>
                      <w:sz w:val="13"/>
                    </w:rPr>
                  </w:pPr>
                  <w:r>
                    <w:rPr>
                      <w:b/>
                      <w:w w:val="105"/>
                      <w:sz w:val="13"/>
                    </w:rPr>
                    <w:t>2,030</w:t>
                  </w:r>
                </w:p>
              </w:txbxContent>
            </v:textbox>
            <w10:wrap anchorx="page" anchory="page"/>
          </v:shape>
        </w:pict>
      </w:r>
      <w:r>
        <w:pict w14:anchorId="23349EED">
          <v:shape id="_x0000_s2967" type="#_x0000_t202" alt="" style="position:absolute;margin-left:510.6pt;margin-top:310.85pt;width:48.3pt;height:25.75pt;z-index:-24600576;mso-wrap-style:square;mso-wrap-edited:f;mso-width-percent:0;mso-height-percent:0;mso-position-horizontal-relative:page;mso-position-vertical-relative:page;mso-width-percent:0;mso-height-percent:0;v-text-anchor:top" filled="f" stroked="f">
            <v:textbox inset="0,0,0,0">
              <w:txbxContent>
                <w:p w14:paraId="4EA03163" w14:textId="77777777" w:rsidR="00B9323D" w:rsidRDefault="00B9323D">
                  <w:pPr>
                    <w:pStyle w:val="BodyText"/>
                    <w:rPr>
                      <w:rFonts w:ascii="Times New Roman"/>
                      <w:sz w:val="14"/>
                    </w:rPr>
                  </w:pPr>
                </w:p>
                <w:p w14:paraId="72937828" w14:textId="77777777" w:rsidR="00B9323D" w:rsidRDefault="00B9323D">
                  <w:pPr>
                    <w:pStyle w:val="BodyText"/>
                    <w:spacing w:before="11"/>
                    <w:rPr>
                      <w:rFonts w:ascii="Times New Roman"/>
                      <w:sz w:val="16"/>
                    </w:rPr>
                  </w:pPr>
                </w:p>
                <w:p w14:paraId="1E758487" w14:textId="77777777" w:rsidR="00B9323D" w:rsidRDefault="00B9323D">
                  <w:pPr>
                    <w:pStyle w:val="BodyText"/>
                    <w:ind w:left="599"/>
                  </w:pPr>
                  <w:r>
                    <w:rPr>
                      <w:w w:val="105"/>
                    </w:rPr>
                    <w:t>4,719</w:t>
                  </w:r>
                </w:p>
              </w:txbxContent>
            </v:textbox>
            <w10:wrap anchorx="page" anchory="page"/>
          </v:shape>
        </w:pict>
      </w:r>
      <w:r>
        <w:pict w14:anchorId="30EE796B">
          <v:shape id="_x0000_s2966" type="#_x0000_t202" alt="" style="position:absolute;margin-left:70.7pt;margin-top:336.55pt;width:187.6pt;height:19pt;z-index:-24600064;mso-wrap-style:square;mso-wrap-edited:f;mso-width-percent:0;mso-height-percent:0;mso-position-horizontal-relative:page;mso-position-vertical-relative:page;mso-width-percent:0;mso-height-percent:0;v-text-anchor:top" filled="f" stroked="f">
            <v:textbox inset="0,0,0,0">
              <w:txbxContent>
                <w:p w14:paraId="05DE2F0E" w14:textId="77777777" w:rsidR="00B9323D" w:rsidRDefault="00B9323D">
                  <w:pPr>
                    <w:spacing w:before="34" w:line="285" w:lineRule="auto"/>
                    <w:ind w:left="29" w:right="1087"/>
                    <w:rPr>
                      <w:b/>
                      <w:sz w:val="13"/>
                    </w:rPr>
                  </w:pPr>
                  <w:r>
                    <w:rPr>
                      <w:b/>
                      <w:w w:val="105"/>
                      <w:sz w:val="13"/>
                    </w:rPr>
                    <w:t>TOTAL REVENUE FROM OUTSIDE THE OPERATING ACTIVITIES</w:t>
                  </w:r>
                </w:p>
              </w:txbxContent>
            </v:textbox>
            <w10:wrap anchorx="page" anchory="page"/>
          </v:shape>
        </w:pict>
      </w:r>
      <w:r>
        <w:pict w14:anchorId="03499226">
          <v:shape id="_x0000_s2965" type="#_x0000_t202" alt="" style="position:absolute;margin-left:258.25pt;margin-top:336.55pt;width:50.45pt;height:19pt;z-index:-24599552;mso-wrap-style:square;mso-wrap-edited:f;mso-width-percent:0;mso-height-percent:0;mso-position-horizontal-relative:page;mso-position-vertical-relative:page;mso-width-percent:0;mso-height-percent:0;v-text-anchor:top" filled="f" stroked="f">
            <v:textbox inset="0,0,0,0">
              <w:txbxContent>
                <w:p w14:paraId="58CD9384" w14:textId="77777777" w:rsidR="00B9323D" w:rsidRDefault="00B9323D">
                  <w:pPr>
                    <w:spacing w:before="119"/>
                    <w:ind w:left="563"/>
                    <w:rPr>
                      <w:b/>
                      <w:sz w:val="13"/>
                    </w:rPr>
                  </w:pPr>
                  <w:r>
                    <w:rPr>
                      <w:b/>
                      <w:w w:val="105"/>
                      <w:sz w:val="13"/>
                    </w:rPr>
                    <w:t>44,791</w:t>
                  </w:r>
                </w:p>
              </w:txbxContent>
            </v:textbox>
            <w10:wrap anchorx="page" anchory="page"/>
          </v:shape>
        </w:pict>
      </w:r>
      <w:r>
        <w:pict w14:anchorId="34E55DBB">
          <v:shape id="_x0000_s2964" type="#_x0000_t202" alt="" style="position:absolute;margin-left:308.7pt;margin-top:336.55pt;width:49.2pt;height:19pt;z-index:-24599040;mso-wrap-style:square;mso-wrap-edited:f;mso-width-percent:0;mso-height-percent:0;mso-position-horizontal-relative:page;mso-position-vertical-relative:page;mso-width-percent:0;mso-height-percent:0;v-text-anchor:top" filled="f" stroked="f">
            <v:textbox inset="0,0,0,0">
              <w:txbxContent>
                <w:p w14:paraId="7AC11B12" w14:textId="77777777" w:rsidR="00B9323D" w:rsidRDefault="00B9323D">
                  <w:pPr>
                    <w:pStyle w:val="BodyText"/>
                    <w:spacing w:before="119"/>
                    <w:ind w:left="463"/>
                  </w:pPr>
                  <w:r>
                    <w:rPr>
                      <w:w w:val="105"/>
                    </w:rPr>
                    <w:t>326,008</w:t>
                  </w:r>
                </w:p>
              </w:txbxContent>
            </v:textbox>
            <w10:wrap anchorx="page" anchory="page"/>
          </v:shape>
        </w:pict>
      </w:r>
      <w:r>
        <w:pict w14:anchorId="345FDF2D">
          <v:shape id="_x0000_s2963" type="#_x0000_t202" alt="" style="position:absolute;margin-left:357.85pt;margin-top:336.55pt;width:49.95pt;height:19pt;z-index:-24598528;mso-wrap-style:square;mso-wrap-edited:f;mso-width-percent:0;mso-height-percent:0;mso-position-horizontal-relative:page;mso-position-vertical-relative:page;mso-width-percent:0;mso-height-percent:0;v-text-anchor:top" filled="f" stroked="f">
            <v:textbox inset="0,0,0,0">
              <w:txbxContent>
                <w:p w14:paraId="585B0FDC" w14:textId="77777777" w:rsidR="00B9323D" w:rsidRDefault="00B9323D">
                  <w:pPr>
                    <w:spacing w:before="119"/>
                    <w:ind w:left="553"/>
                    <w:rPr>
                      <w:b/>
                      <w:sz w:val="13"/>
                    </w:rPr>
                  </w:pPr>
                  <w:r>
                    <w:rPr>
                      <w:b/>
                      <w:w w:val="105"/>
                      <w:sz w:val="13"/>
                    </w:rPr>
                    <w:t>42,761</w:t>
                  </w:r>
                </w:p>
              </w:txbxContent>
            </v:textbox>
            <w10:wrap anchorx="page" anchory="page"/>
          </v:shape>
        </w:pict>
      </w:r>
      <w:r>
        <w:pict w14:anchorId="4B7ABCBB">
          <v:shape id="_x0000_s2962" type="#_x0000_t202" alt="" style="position:absolute;margin-left:407.8pt;margin-top:336.55pt;width:50.2pt;height:19pt;z-index:-24598016;mso-wrap-style:square;mso-wrap-edited:f;mso-width-percent:0;mso-height-percent:0;mso-position-horizontal-relative:page;mso-position-vertical-relative:page;mso-width-percent:0;mso-height-percent:0;v-text-anchor:top" filled="f" stroked="f">
            <v:textbox inset="0,0,0,0">
              <w:txbxContent>
                <w:p w14:paraId="151B7F59" w14:textId="77777777" w:rsidR="00B9323D" w:rsidRDefault="00B9323D">
                  <w:pPr>
                    <w:pStyle w:val="BodyText"/>
                    <w:spacing w:before="119"/>
                    <w:ind w:left="484"/>
                  </w:pPr>
                  <w:r>
                    <w:rPr>
                      <w:w w:val="105"/>
                    </w:rPr>
                    <w:t>321,289</w:t>
                  </w:r>
                </w:p>
              </w:txbxContent>
            </v:textbox>
            <w10:wrap anchorx="page" anchory="page"/>
          </v:shape>
        </w:pict>
      </w:r>
      <w:r>
        <w:pict w14:anchorId="7D4D5128">
          <v:shape id="_x0000_s2961" type="#_x0000_t202" alt="" style="position:absolute;margin-left:457.95pt;margin-top:336.55pt;width:52.7pt;height:19pt;z-index:-24597504;mso-wrap-style:square;mso-wrap-edited:f;mso-width-percent:0;mso-height-percent:0;mso-position-horizontal-relative:page;mso-position-vertical-relative:page;mso-width-percent:0;mso-height-percent:0;v-text-anchor:top" filled="f" stroked="f">
            <v:textbox inset="0,0,0,0">
              <w:txbxContent>
                <w:p w14:paraId="71E36C46" w14:textId="77777777" w:rsidR="00B9323D" w:rsidRDefault="00B9323D">
                  <w:pPr>
                    <w:spacing w:before="119"/>
                    <w:ind w:left="685"/>
                    <w:rPr>
                      <w:b/>
                      <w:sz w:val="13"/>
                    </w:rPr>
                  </w:pPr>
                  <w:r>
                    <w:rPr>
                      <w:b/>
                      <w:w w:val="105"/>
                      <w:sz w:val="13"/>
                    </w:rPr>
                    <w:t>2,030</w:t>
                  </w:r>
                </w:p>
              </w:txbxContent>
            </v:textbox>
            <w10:wrap anchorx="page" anchory="page"/>
          </v:shape>
        </w:pict>
      </w:r>
      <w:r>
        <w:pict w14:anchorId="0BB4FB01">
          <v:shape id="_x0000_s2960" type="#_x0000_t202" alt="" style="position:absolute;margin-left:510.6pt;margin-top:336.55pt;width:48.3pt;height:19pt;z-index:-24596992;mso-wrap-style:square;mso-wrap-edited:f;mso-width-percent:0;mso-height-percent:0;mso-position-horizontal-relative:page;mso-position-vertical-relative:page;mso-width-percent:0;mso-height-percent:0;v-text-anchor:top" filled="f" stroked="f">
            <v:textbox inset="0,0,0,0">
              <w:txbxContent>
                <w:p w14:paraId="52B5CDFC" w14:textId="77777777" w:rsidR="00B9323D" w:rsidRDefault="00B9323D">
                  <w:pPr>
                    <w:pStyle w:val="BodyText"/>
                    <w:spacing w:before="119"/>
                    <w:ind w:left="599"/>
                  </w:pPr>
                  <w:r>
                    <w:rPr>
                      <w:w w:val="105"/>
                    </w:rPr>
                    <w:t>4,719</w:t>
                  </w:r>
                </w:p>
              </w:txbxContent>
            </v:textbox>
            <w10:wrap anchorx="page" anchory="page"/>
          </v:shape>
        </w:pict>
      </w:r>
      <w:r>
        <w:pict w14:anchorId="4D6D4005">
          <v:shape id="_x0000_s2959" type="#_x0000_t202" alt="" style="position:absolute;margin-left:70.7pt;margin-top:355.5pt;width:187.6pt;height:19pt;z-index:-24596480;mso-wrap-style:square;mso-wrap-edited:f;mso-width-percent:0;mso-height-percent:0;mso-position-horizontal-relative:page;mso-position-vertical-relative:page;mso-width-percent:0;mso-height-percent:0;v-text-anchor:top" filled="f" stroked="f">
            <v:textbox inset="0,0,0,0">
              <w:txbxContent>
                <w:p w14:paraId="1B9BC8DF" w14:textId="77777777" w:rsidR="00B9323D" w:rsidRDefault="00B9323D">
                  <w:pPr>
                    <w:spacing w:before="14" w:line="285" w:lineRule="auto"/>
                    <w:ind w:left="29" w:right="1344"/>
                    <w:rPr>
                      <w:b/>
                      <w:sz w:val="13"/>
                    </w:rPr>
                  </w:pPr>
                  <w:r>
                    <w:rPr>
                      <w:b/>
                      <w:w w:val="105"/>
                      <w:sz w:val="13"/>
                    </w:rPr>
                    <w:t>TOTAL REVENUE FROM ORDINARY ACTIVITIES</w:t>
                  </w:r>
                </w:p>
              </w:txbxContent>
            </v:textbox>
            <w10:wrap anchorx="page" anchory="page"/>
          </v:shape>
        </w:pict>
      </w:r>
      <w:r>
        <w:pict w14:anchorId="68090394">
          <v:shape id="_x0000_s2958" type="#_x0000_t202" alt="" style="position:absolute;margin-left:258.25pt;margin-top:355.5pt;width:50.45pt;height:19pt;z-index:-24595968;mso-wrap-style:square;mso-wrap-edited:f;mso-width-percent:0;mso-height-percent:0;mso-position-horizontal-relative:page;mso-position-vertical-relative:page;mso-width-percent:0;mso-height-percent:0;v-text-anchor:top" filled="f" stroked="f">
            <v:textbox inset="0,0,0,0">
              <w:txbxContent>
                <w:p w14:paraId="3F2C2E77" w14:textId="77777777" w:rsidR="00B9323D" w:rsidRDefault="00B9323D">
                  <w:pPr>
                    <w:spacing w:before="119"/>
                    <w:ind w:left="294"/>
                    <w:rPr>
                      <w:b/>
                      <w:sz w:val="13"/>
                    </w:rPr>
                  </w:pPr>
                  <w:r>
                    <w:rPr>
                      <w:b/>
                      <w:w w:val="105"/>
                      <w:sz w:val="13"/>
                    </w:rPr>
                    <w:t>55,338,234</w:t>
                  </w:r>
                </w:p>
              </w:txbxContent>
            </v:textbox>
            <w10:wrap anchorx="page" anchory="page"/>
          </v:shape>
        </w:pict>
      </w:r>
      <w:r>
        <w:pict w14:anchorId="7EB31F62">
          <v:shape id="_x0000_s2957" type="#_x0000_t202" alt="" style="position:absolute;margin-left:308.7pt;margin-top:355.5pt;width:49.2pt;height:19pt;z-index:-24595456;mso-wrap-style:square;mso-wrap-edited:f;mso-width-percent:0;mso-height-percent:0;mso-position-horizontal-relative:page;mso-position-vertical-relative:page;mso-width-percent:0;mso-height-percent:0;v-text-anchor:top" filled="f" stroked="f">
            <v:textbox inset="0,0,0,0">
              <w:txbxContent>
                <w:p w14:paraId="0C6ADA00" w14:textId="77777777" w:rsidR="00B9323D" w:rsidRDefault="00B9323D">
                  <w:pPr>
                    <w:pStyle w:val="BodyText"/>
                    <w:spacing w:before="119"/>
                    <w:ind w:left="272"/>
                  </w:pPr>
                  <w:r>
                    <w:rPr>
                      <w:w w:val="105"/>
                    </w:rPr>
                    <w:t>44,530,670</w:t>
                  </w:r>
                </w:p>
              </w:txbxContent>
            </v:textbox>
            <w10:wrap anchorx="page" anchory="page"/>
          </v:shape>
        </w:pict>
      </w:r>
      <w:r>
        <w:pict w14:anchorId="740F3870">
          <v:shape id="_x0000_s2956" type="#_x0000_t202" alt="" style="position:absolute;margin-left:357.85pt;margin-top:355.5pt;width:49.95pt;height:19pt;z-index:-24594944;mso-wrap-style:square;mso-wrap-edited:f;mso-width-percent:0;mso-height-percent:0;mso-position-horizontal-relative:page;mso-position-vertical-relative:page;mso-width-percent:0;mso-height-percent:0;v-text-anchor:top" filled="f" stroked="f">
            <v:textbox inset="0,0,0,0">
              <w:txbxContent>
                <w:p w14:paraId="19EEAD74" w14:textId="77777777" w:rsidR="00B9323D" w:rsidRDefault="00B9323D">
                  <w:pPr>
                    <w:spacing w:before="119"/>
                    <w:ind w:left="284"/>
                    <w:rPr>
                      <w:b/>
                      <w:sz w:val="13"/>
                    </w:rPr>
                  </w:pPr>
                  <w:r>
                    <w:rPr>
                      <w:b/>
                      <w:w w:val="105"/>
                      <w:sz w:val="13"/>
                    </w:rPr>
                    <w:t>55,277,595</w:t>
                  </w:r>
                </w:p>
              </w:txbxContent>
            </v:textbox>
            <w10:wrap anchorx="page" anchory="page"/>
          </v:shape>
        </w:pict>
      </w:r>
      <w:r>
        <w:pict w14:anchorId="6F0E6CDE">
          <v:shape id="_x0000_s2955" type="#_x0000_t202" alt="" style="position:absolute;margin-left:407.8pt;margin-top:355.5pt;width:50.2pt;height:19pt;z-index:-24594432;mso-wrap-style:square;mso-wrap-edited:f;mso-width-percent:0;mso-height-percent:0;mso-position-horizontal-relative:page;mso-position-vertical-relative:page;mso-width-percent:0;mso-height-percent:0;v-text-anchor:top" filled="f" stroked="f">
            <v:textbox inset="0,0,0,0">
              <w:txbxContent>
                <w:p w14:paraId="117CF301" w14:textId="77777777" w:rsidR="00B9323D" w:rsidRDefault="00B9323D">
                  <w:pPr>
                    <w:pStyle w:val="BodyText"/>
                    <w:spacing w:before="119"/>
                    <w:ind w:left="291"/>
                  </w:pPr>
                  <w:r>
                    <w:rPr>
                      <w:w w:val="105"/>
                    </w:rPr>
                    <w:t>44,456,058</w:t>
                  </w:r>
                </w:p>
              </w:txbxContent>
            </v:textbox>
            <w10:wrap anchorx="page" anchory="page"/>
          </v:shape>
        </w:pict>
      </w:r>
      <w:r>
        <w:pict w14:anchorId="71A0F8DD">
          <v:shape id="_x0000_s2954" type="#_x0000_t202" alt="" style="position:absolute;margin-left:457.95pt;margin-top:355.5pt;width:52.7pt;height:19pt;z-index:-24593920;mso-wrap-style:square;mso-wrap-edited:f;mso-width-percent:0;mso-height-percent:0;mso-position-horizontal-relative:page;mso-position-vertical-relative:page;mso-width-percent:0;mso-height-percent:0;v-text-anchor:top" filled="f" stroked="f">
            <v:textbox inset="0,0,0,0">
              <w:txbxContent>
                <w:p w14:paraId="202217AD" w14:textId="77777777" w:rsidR="00B9323D" w:rsidRDefault="00B9323D">
                  <w:pPr>
                    <w:spacing w:before="119"/>
                    <w:ind w:left="609"/>
                    <w:rPr>
                      <w:b/>
                      <w:sz w:val="13"/>
                    </w:rPr>
                  </w:pPr>
                  <w:r>
                    <w:rPr>
                      <w:b/>
                      <w:w w:val="105"/>
                      <w:sz w:val="13"/>
                    </w:rPr>
                    <w:t>60,639</w:t>
                  </w:r>
                </w:p>
              </w:txbxContent>
            </v:textbox>
            <w10:wrap anchorx="page" anchory="page"/>
          </v:shape>
        </w:pict>
      </w:r>
      <w:r>
        <w:pict w14:anchorId="0F54DD6F">
          <v:shape id="_x0000_s2953" type="#_x0000_t202" alt="" style="position:absolute;margin-left:510.6pt;margin-top:355.5pt;width:48.3pt;height:19pt;z-index:-24593408;mso-wrap-style:square;mso-wrap-edited:f;mso-width-percent:0;mso-height-percent:0;mso-position-horizontal-relative:page;mso-position-vertical-relative:page;mso-width-percent:0;mso-height-percent:0;v-text-anchor:top" filled="f" stroked="f">
            <v:textbox inset="0,0,0,0">
              <w:txbxContent>
                <w:p w14:paraId="4255BFB0" w14:textId="77777777" w:rsidR="00B9323D" w:rsidRDefault="00B9323D">
                  <w:pPr>
                    <w:pStyle w:val="BodyText"/>
                    <w:spacing w:before="119"/>
                    <w:ind w:left="521"/>
                  </w:pPr>
                  <w:r>
                    <w:rPr>
                      <w:w w:val="105"/>
                    </w:rPr>
                    <w:t>74,612</w:t>
                  </w:r>
                </w:p>
              </w:txbxContent>
            </v:textbox>
            <w10:wrap anchorx="page" anchory="page"/>
          </v:shape>
        </w:pict>
      </w:r>
      <w:r>
        <w:pict w14:anchorId="3025CE26">
          <v:shape id="_x0000_s2952" type="#_x0000_t202" alt="" style="position:absolute;margin-left:70.7pt;margin-top:374.5pt;width:187.6pt;height:61.45pt;z-index:-24592896;mso-wrap-style:square;mso-wrap-edited:f;mso-width-percent:0;mso-height-percent:0;mso-position-horizontal-relative:page;mso-position-vertical-relative:page;mso-width-percent:0;mso-height-percent:0;v-text-anchor:top" filled="f" stroked="f">
            <v:textbox inset="0,0,0,0">
              <w:txbxContent>
                <w:p w14:paraId="3024E53B" w14:textId="77777777" w:rsidR="00B9323D" w:rsidRDefault="00B9323D">
                  <w:pPr>
                    <w:pStyle w:val="BodyText"/>
                    <w:spacing w:before="6"/>
                    <w:rPr>
                      <w:rFonts w:ascii="Times New Roman"/>
                      <w:sz w:val="18"/>
                    </w:rPr>
                  </w:pPr>
                </w:p>
                <w:p w14:paraId="127AE51F" w14:textId="77777777" w:rsidR="00B9323D" w:rsidRDefault="00B9323D">
                  <w:pPr>
                    <w:ind w:left="10"/>
                    <w:rPr>
                      <w:b/>
                      <w:sz w:val="13"/>
                    </w:rPr>
                  </w:pPr>
                  <w:r>
                    <w:rPr>
                      <w:b/>
                      <w:w w:val="105"/>
                      <w:sz w:val="13"/>
                    </w:rPr>
                    <w:t>CLAIMS EXPENSES</w:t>
                  </w:r>
                </w:p>
                <w:p w14:paraId="0FB4A431" w14:textId="77777777" w:rsidR="00B9323D" w:rsidRDefault="00B9323D">
                  <w:pPr>
                    <w:pStyle w:val="BodyText"/>
                    <w:spacing w:before="23"/>
                    <w:ind w:left="29"/>
                  </w:pPr>
                  <w:r>
                    <w:rPr>
                      <w:w w:val="105"/>
                    </w:rPr>
                    <w:t>Paid</w:t>
                  </w:r>
                </w:p>
                <w:p w14:paraId="200B9BAF" w14:textId="77777777" w:rsidR="00B9323D" w:rsidRDefault="00B9323D">
                  <w:pPr>
                    <w:pStyle w:val="BodyText"/>
                    <w:spacing w:before="20"/>
                    <w:ind w:left="29"/>
                  </w:pPr>
                  <w:r>
                    <w:rPr>
                      <w:w w:val="105"/>
                    </w:rPr>
                    <w:t>Outstanding claims at end of financial</w:t>
                  </w:r>
                </w:p>
                <w:p w14:paraId="78603EAB" w14:textId="77777777" w:rsidR="00B9323D" w:rsidRDefault="00B9323D">
                  <w:pPr>
                    <w:pStyle w:val="BodyText"/>
                    <w:tabs>
                      <w:tab w:val="left" w:pos="2960"/>
                    </w:tabs>
                    <w:spacing w:before="11"/>
                    <w:ind w:left="29"/>
                  </w:pPr>
                  <w:r>
                    <w:rPr>
                      <w:w w:val="105"/>
                    </w:rPr>
                    <w:t>year</w:t>
                  </w:r>
                  <w:r>
                    <w:rPr>
                      <w:w w:val="105"/>
                    </w:rPr>
                    <w:tab/>
                  </w:r>
                  <w:r>
                    <w:rPr>
                      <w:w w:val="105"/>
                      <w:position w:val="1"/>
                    </w:rPr>
                    <w:t>11(a) &amp;</w:t>
                  </w:r>
                  <w:r>
                    <w:rPr>
                      <w:spacing w:val="2"/>
                      <w:w w:val="105"/>
                      <w:position w:val="1"/>
                    </w:rPr>
                    <w:t xml:space="preserve"> </w:t>
                  </w:r>
                  <w:r>
                    <w:rPr>
                      <w:w w:val="105"/>
                      <w:position w:val="1"/>
                    </w:rPr>
                    <w:t>2(m)</w:t>
                  </w:r>
                </w:p>
                <w:p w14:paraId="1F512BDF" w14:textId="77777777" w:rsidR="00B9323D" w:rsidRDefault="00B9323D">
                  <w:pPr>
                    <w:pStyle w:val="BodyText"/>
                    <w:spacing w:before="20" w:line="273" w:lineRule="auto"/>
                    <w:ind w:left="29" w:right="1153"/>
                  </w:pPr>
                  <w:r>
                    <w:rPr>
                      <w:w w:val="105"/>
                    </w:rPr>
                    <w:t>Less: Outstanding claims at beginning of financial year</w:t>
                  </w:r>
                </w:p>
              </w:txbxContent>
            </v:textbox>
            <w10:wrap anchorx="page" anchory="page"/>
          </v:shape>
        </w:pict>
      </w:r>
      <w:r>
        <w:pict w14:anchorId="5BEAF5EE">
          <v:shape id="_x0000_s2951" type="#_x0000_t202" alt="" style="position:absolute;margin-left:258.25pt;margin-top:374.5pt;width:50.45pt;height:61.45pt;z-index:-24592384;mso-wrap-style:square;mso-wrap-edited:f;mso-width-percent:0;mso-height-percent:0;mso-position-horizontal-relative:page;mso-position-vertical-relative:page;mso-width-percent:0;mso-height-percent:0;v-text-anchor:top" filled="f" stroked="f">
            <v:textbox inset="0,0,0,0">
              <w:txbxContent>
                <w:p w14:paraId="6D2166D2" w14:textId="77777777" w:rsidR="00B9323D" w:rsidRDefault="00B9323D">
                  <w:pPr>
                    <w:pStyle w:val="BodyText"/>
                    <w:rPr>
                      <w:rFonts w:ascii="Times New Roman"/>
                      <w:sz w:val="14"/>
                    </w:rPr>
                  </w:pPr>
                </w:p>
                <w:p w14:paraId="35726C1E" w14:textId="77777777" w:rsidR="00B9323D" w:rsidRDefault="00B9323D">
                  <w:pPr>
                    <w:pStyle w:val="BodyText"/>
                    <w:spacing w:before="2"/>
                    <w:rPr>
                      <w:rFonts w:ascii="Times New Roman"/>
                      <w:sz w:val="20"/>
                    </w:rPr>
                  </w:pPr>
                </w:p>
                <w:p w14:paraId="01AA8F0C" w14:textId="77777777" w:rsidR="00B9323D" w:rsidRDefault="00B9323D">
                  <w:pPr>
                    <w:ind w:right="19"/>
                    <w:jc w:val="right"/>
                    <w:rPr>
                      <w:b/>
                      <w:sz w:val="13"/>
                    </w:rPr>
                  </w:pPr>
                  <w:r>
                    <w:rPr>
                      <w:b/>
                      <w:w w:val="105"/>
                      <w:sz w:val="13"/>
                    </w:rPr>
                    <w:t>27,576,087</w:t>
                  </w:r>
                </w:p>
                <w:p w14:paraId="073E722A" w14:textId="77777777" w:rsidR="00B9323D" w:rsidRDefault="00B9323D">
                  <w:pPr>
                    <w:spacing w:before="105"/>
                    <w:ind w:right="17"/>
                    <w:jc w:val="right"/>
                    <w:rPr>
                      <w:b/>
                      <w:sz w:val="13"/>
                    </w:rPr>
                  </w:pPr>
                  <w:r>
                    <w:rPr>
                      <w:b/>
                      <w:w w:val="105"/>
                      <w:sz w:val="13"/>
                    </w:rPr>
                    <w:t>114,179,145</w:t>
                  </w:r>
                </w:p>
                <w:p w14:paraId="01AE6E96" w14:textId="77777777" w:rsidR="00B9323D" w:rsidRDefault="00B9323D">
                  <w:pPr>
                    <w:pStyle w:val="BodyText"/>
                    <w:spacing w:before="6"/>
                    <w:rPr>
                      <w:b/>
                      <w:sz w:val="16"/>
                    </w:rPr>
                  </w:pPr>
                </w:p>
                <w:p w14:paraId="1BD512E1" w14:textId="77777777" w:rsidR="00B9323D" w:rsidRDefault="00B9323D">
                  <w:pPr>
                    <w:ind w:right="18"/>
                    <w:jc w:val="right"/>
                    <w:rPr>
                      <w:b/>
                      <w:sz w:val="13"/>
                    </w:rPr>
                  </w:pPr>
                  <w:r>
                    <w:rPr>
                      <w:b/>
                      <w:spacing w:val="-1"/>
                      <w:w w:val="105"/>
                      <w:sz w:val="13"/>
                    </w:rPr>
                    <w:t>(109,087,627)</w:t>
                  </w:r>
                </w:p>
              </w:txbxContent>
            </v:textbox>
            <w10:wrap anchorx="page" anchory="page"/>
          </v:shape>
        </w:pict>
      </w:r>
      <w:r>
        <w:pict w14:anchorId="27ED75D1">
          <v:shape id="_x0000_s2950" type="#_x0000_t202" alt="" style="position:absolute;margin-left:308.7pt;margin-top:374.5pt;width:49.2pt;height:61.45pt;z-index:-24591872;mso-wrap-style:square;mso-wrap-edited:f;mso-width-percent:0;mso-height-percent:0;mso-position-horizontal-relative:page;mso-position-vertical-relative:page;mso-width-percent:0;mso-height-percent:0;v-text-anchor:top" filled="f" stroked="f">
            <v:textbox inset="0,0,0,0">
              <w:txbxContent>
                <w:p w14:paraId="7544DD4B" w14:textId="77777777" w:rsidR="00B9323D" w:rsidRDefault="00B9323D">
                  <w:pPr>
                    <w:pStyle w:val="BodyText"/>
                    <w:rPr>
                      <w:rFonts w:ascii="Times New Roman"/>
                      <w:sz w:val="14"/>
                    </w:rPr>
                  </w:pPr>
                </w:p>
                <w:p w14:paraId="6DEA8B77" w14:textId="77777777" w:rsidR="00B9323D" w:rsidRDefault="00B9323D">
                  <w:pPr>
                    <w:pStyle w:val="BodyText"/>
                    <w:rPr>
                      <w:rFonts w:ascii="Times New Roman"/>
                      <w:sz w:val="20"/>
                    </w:rPr>
                  </w:pPr>
                </w:p>
                <w:p w14:paraId="59F552EF" w14:textId="77777777" w:rsidR="00B9323D" w:rsidRDefault="00B9323D">
                  <w:pPr>
                    <w:pStyle w:val="BodyText"/>
                    <w:ind w:right="16"/>
                    <w:jc w:val="right"/>
                  </w:pPr>
                  <w:r>
                    <w:rPr>
                      <w:spacing w:val="-1"/>
                      <w:w w:val="105"/>
                    </w:rPr>
                    <w:t>16,387,033</w:t>
                  </w:r>
                </w:p>
                <w:p w14:paraId="337B7AA9" w14:textId="77777777" w:rsidR="00B9323D" w:rsidRDefault="00B9323D">
                  <w:pPr>
                    <w:pStyle w:val="BodyText"/>
                    <w:spacing w:before="107"/>
                    <w:ind w:right="16"/>
                    <w:jc w:val="right"/>
                  </w:pPr>
                  <w:r>
                    <w:rPr>
                      <w:spacing w:val="-1"/>
                      <w:w w:val="105"/>
                    </w:rPr>
                    <w:t>109,087,626</w:t>
                  </w:r>
                </w:p>
                <w:p w14:paraId="231D6516" w14:textId="77777777" w:rsidR="00B9323D" w:rsidRDefault="00B9323D">
                  <w:pPr>
                    <w:pStyle w:val="BodyText"/>
                    <w:spacing w:before="6"/>
                    <w:rPr>
                      <w:sz w:val="16"/>
                    </w:rPr>
                  </w:pPr>
                </w:p>
                <w:p w14:paraId="39BBBF9B" w14:textId="77777777" w:rsidR="00B9323D" w:rsidRDefault="00B9323D">
                  <w:pPr>
                    <w:pStyle w:val="BodyText"/>
                    <w:ind w:right="15"/>
                    <w:jc w:val="right"/>
                  </w:pPr>
                  <w:r>
                    <w:rPr>
                      <w:spacing w:val="-1"/>
                      <w:w w:val="105"/>
                    </w:rPr>
                    <w:t>(101,804,456)</w:t>
                  </w:r>
                </w:p>
              </w:txbxContent>
            </v:textbox>
            <w10:wrap anchorx="page" anchory="page"/>
          </v:shape>
        </w:pict>
      </w:r>
      <w:r>
        <w:pict w14:anchorId="56EA27FF">
          <v:shape id="_x0000_s2949" type="#_x0000_t202" alt="" style="position:absolute;margin-left:357.85pt;margin-top:374.5pt;width:49.95pt;height:61.45pt;z-index:-24591360;mso-wrap-style:square;mso-wrap-edited:f;mso-width-percent:0;mso-height-percent:0;mso-position-horizontal-relative:page;mso-position-vertical-relative:page;mso-width-percent:0;mso-height-percent:0;v-text-anchor:top" filled="f" stroked="f">
            <v:textbox inset="0,0,0,0">
              <w:txbxContent>
                <w:p w14:paraId="40924102" w14:textId="77777777" w:rsidR="00B9323D" w:rsidRDefault="00B9323D">
                  <w:pPr>
                    <w:pStyle w:val="BodyText"/>
                    <w:rPr>
                      <w:rFonts w:ascii="Times New Roman"/>
                      <w:sz w:val="14"/>
                    </w:rPr>
                  </w:pPr>
                </w:p>
                <w:p w14:paraId="45D4B6FA" w14:textId="77777777" w:rsidR="00B9323D" w:rsidRDefault="00B9323D">
                  <w:pPr>
                    <w:pStyle w:val="BodyText"/>
                    <w:spacing w:before="2"/>
                    <w:rPr>
                      <w:rFonts w:ascii="Times New Roman"/>
                      <w:sz w:val="20"/>
                    </w:rPr>
                  </w:pPr>
                </w:p>
                <w:p w14:paraId="0C7C7914" w14:textId="77777777" w:rsidR="00B9323D" w:rsidRDefault="00B9323D">
                  <w:pPr>
                    <w:ind w:right="19"/>
                    <w:jc w:val="right"/>
                    <w:rPr>
                      <w:b/>
                      <w:sz w:val="13"/>
                    </w:rPr>
                  </w:pPr>
                  <w:r>
                    <w:rPr>
                      <w:b/>
                      <w:spacing w:val="-1"/>
                      <w:w w:val="105"/>
                      <w:sz w:val="13"/>
                    </w:rPr>
                    <w:t>27,576,087</w:t>
                  </w:r>
                </w:p>
                <w:p w14:paraId="1E3DA918" w14:textId="77777777" w:rsidR="00B9323D" w:rsidRDefault="00B9323D">
                  <w:pPr>
                    <w:spacing w:before="105"/>
                    <w:ind w:right="19"/>
                    <w:jc w:val="right"/>
                    <w:rPr>
                      <w:b/>
                      <w:sz w:val="13"/>
                    </w:rPr>
                  </w:pPr>
                  <w:r>
                    <w:rPr>
                      <w:b/>
                      <w:spacing w:val="-1"/>
                      <w:w w:val="105"/>
                      <w:sz w:val="13"/>
                    </w:rPr>
                    <w:t>114,179,145</w:t>
                  </w:r>
                </w:p>
                <w:p w14:paraId="3E8CB35E" w14:textId="77777777" w:rsidR="00B9323D" w:rsidRDefault="00B9323D">
                  <w:pPr>
                    <w:pStyle w:val="BodyText"/>
                    <w:spacing w:before="6"/>
                    <w:rPr>
                      <w:b/>
                      <w:sz w:val="16"/>
                    </w:rPr>
                  </w:pPr>
                </w:p>
                <w:p w14:paraId="36C9F916" w14:textId="77777777" w:rsidR="00B9323D" w:rsidRDefault="00B9323D">
                  <w:pPr>
                    <w:ind w:right="18"/>
                    <w:jc w:val="right"/>
                    <w:rPr>
                      <w:b/>
                      <w:sz w:val="13"/>
                    </w:rPr>
                  </w:pPr>
                  <w:r>
                    <w:rPr>
                      <w:b/>
                      <w:spacing w:val="-1"/>
                      <w:w w:val="105"/>
                      <w:sz w:val="13"/>
                    </w:rPr>
                    <w:t>(109,087,627)</w:t>
                  </w:r>
                </w:p>
              </w:txbxContent>
            </v:textbox>
            <w10:wrap anchorx="page" anchory="page"/>
          </v:shape>
        </w:pict>
      </w:r>
      <w:r>
        <w:pict w14:anchorId="301F5657">
          <v:shape id="_x0000_s2948" type="#_x0000_t202" alt="" style="position:absolute;margin-left:407.8pt;margin-top:374.5pt;width:50.2pt;height:61.45pt;z-index:-24590848;mso-wrap-style:square;mso-wrap-edited:f;mso-width-percent:0;mso-height-percent:0;mso-position-horizontal-relative:page;mso-position-vertical-relative:page;mso-width-percent:0;mso-height-percent:0;v-text-anchor:top" filled="f" stroked="f">
            <v:textbox inset="0,0,0,0">
              <w:txbxContent>
                <w:p w14:paraId="3D36D775" w14:textId="77777777" w:rsidR="00B9323D" w:rsidRDefault="00B9323D">
                  <w:pPr>
                    <w:pStyle w:val="BodyText"/>
                    <w:rPr>
                      <w:rFonts w:ascii="Times New Roman"/>
                      <w:sz w:val="14"/>
                    </w:rPr>
                  </w:pPr>
                </w:p>
                <w:p w14:paraId="7BF47C4A" w14:textId="77777777" w:rsidR="00B9323D" w:rsidRDefault="00B9323D">
                  <w:pPr>
                    <w:pStyle w:val="BodyText"/>
                    <w:rPr>
                      <w:rFonts w:ascii="Times New Roman"/>
                      <w:sz w:val="20"/>
                    </w:rPr>
                  </w:pPr>
                </w:p>
                <w:p w14:paraId="6D512C73" w14:textId="77777777" w:rsidR="00B9323D" w:rsidRDefault="00B9323D">
                  <w:pPr>
                    <w:pStyle w:val="BodyText"/>
                    <w:ind w:right="16"/>
                    <w:jc w:val="right"/>
                  </w:pPr>
                  <w:r>
                    <w:rPr>
                      <w:w w:val="105"/>
                    </w:rPr>
                    <w:t>16,387,033</w:t>
                  </w:r>
                </w:p>
                <w:p w14:paraId="5E23247F" w14:textId="77777777" w:rsidR="00B9323D" w:rsidRDefault="00B9323D">
                  <w:pPr>
                    <w:pStyle w:val="BodyText"/>
                    <w:spacing w:before="107"/>
                    <w:ind w:right="14"/>
                    <w:jc w:val="right"/>
                  </w:pPr>
                  <w:r>
                    <w:rPr>
                      <w:w w:val="105"/>
                    </w:rPr>
                    <w:t>109,087,626</w:t>
                  </w:r>
                </w:p>
                <w:p w14:paraId="053C0B8F" w14:textId="77777777" w:rsidR="00B9323D" w:rsidRDefault="00B9323D">
                  <w:pPr>
                    <w:pStyle w:val="BodyText"/>
                    <w:spacing w:before="6"/>
                    <w:rPr>
                      <w:sz w:val="16"/>
                    </w:rPr>
                  </w:pPr>
                </w:p>
                <w:p w14:paraId="6B94243E" w14:textId="77777777" w:rsidR="00B9323D" w:rsidRDefault="00B9323D">
                  <w:pPr>
                    <w:pStyle w:val="BodyText"/>
                    <w:ind w:right="15"/>
                    <w:jc w:val="right"/>
                  </w:pPr>
                  <w:r>
                    <w:rPr>
                      <w:spacing w:val="-1"/>
                      <w:w w:val="105"/>
                    </w:rPr>
                    <w:t>(101,804,456)</w:t>
                  </w:r>
                </w:p>
              </w:txbxContent>
            </v:textbox>
            <w10:wrap anchorx="page" anchory="page"/>
          </v:shape>
        </w:pict>
      </w:r>
      <w:r>
        <w:pict w14:anchorId="59D32B19">
          <v:shape id="_x0000_s2947" type="#_x0000_t202" alt="" style="position:absolute;margin-left:457.95pt;margin-top:374.5pt;width:52.7pt;height:61.45pt;z-index:-24590336;mso-wrap-style:square;mso-wrap-edited:f;mso-width-percent:0;mso-height-percent:0;mso-position-horizontal-relative:page;mso-position-vertical-relative:page;mso-width-percent:0;mso-height-percent:0;v-text-anchor:top" filled="f" stroked="f">
            <v:textbox inset="0,0,0,0">
              <w:txbxContent>
                <w:p w14:paraId="736C93F4" w14:textId="77777777" w:rsidR="00B9323D" w:rsidRDefault="00B9323D">
                  <w:pPr>
                    <w:pStyle w:val="BodyText"/>
                    <w:rPr>
                      <w:rFonts w:ascii="Times New Roman"/>
                      <w:sz w:val="14"/>
                    </w:rPr>
                  </w:pPr>
                </w:p>
                <w:p w14:paraId="2774DFF1" w14:textId="77777777" w:rsidR="00B9323D" w:rsidRDefault="00B9323D">
                  <w:pPr>
                    <w:pStyle w:val="BodyText"/>
                    <w:spacing w:before="2"/>
                    <w:rPr>
                      <w:rFonts w:ascii="Times New Roman"/>
                      <w:sz w:val="20"/>
                    </w:rPr>
                  </w:pPr>
                </w:p>
                <w:p w14:paraId="49BFF465" w14:textId="77777777" w:rsidR="00B9323D" w:rsidRDefault="00B9323D">
                  <w:pPr>
                    <w:ind w:right="16"/>
                    <w:jc w:val="right"/>
                    <w:rPr>
                      <w:b/>
                      <w:sz w:val="13"/>
                    </w:rPr>
                  </w:pPr>
                  <w:r>
                    <w:rPr>
                      <w:b/>
                      <w:w w:val="105"/>
                      <w:sz w:val="13"/>
                    </w:rPr>
                    <w:t>-</w:t>
                  </w:r>
                </w:p>
                <w:p w14:paraId="640FAA58" w14:textId="77777777" w:rsidR="00B9323D" w:rsidRDefault="00B9323D">
                  <w:pPr>
                    <w:spacing w:before="105"/>
                    <w:ind w:right="16"/>
                    <w:jc w:val="right"/>
                    <w:rPr>
                      <w:b/>
                      <w:sz w:val="13"/>
                    </w:rPr>
                  </w:pPr>
                  <w:r>
                    <w:rPr>
                      <w:b/>
                      <w:w w:val="105"/>
                      <w:sz w:val="13"/>
                    </w:rPr>
                    <w:t>-</w:t>
                  </w:r>
                </w:p>
                <w:p w14:paraId="4806E223" w14:textId="77777777" w:rsidR="00B9323D" w:rsidRDefault="00B9323D">
                  <w:pPr>
                    <w:pStyle w:val="BodyText"/>
                    <w:spacing w:before="6"/>
                    <w:rPr>
                      <w:b/>
                      <w:sz w:val="16"/>
                    </w:rPr>
                  </w:pPr>
                </w:p>
                <w:p w14:paraId="4B1E2F55" w14:textId="77777777" w:rsidR="00B9323D" w:rsidRDefault="00B9323D">
                  <w:pPr>
                    <w:ind w:right="16"/>
                    <w:jc w:val="right"/>
                    <w:rPr>
                      <w:b/>
                      <w:sz w:val="13"/>
                    </w:rPr>
                  </w:pPr>
                  <w:r>
                    <w:rPr>
                      <w:b/>
                      <w:w w:val="105"/>
                      <w:sz w:val="13"/>
                    </w:rPr>
                    <w:t>-</w:t>
                  </w:r>
                </w:p>
              </w:txbxContent>
            </v:textbox>
            <w10:wrap anchorx="page" anchory="page"/>
          </v:shape>
        </w:pict>
      </w:r>
      <w:r>
        <w:pict w14:anchorId="7A83736B">
          <v:shape id="_x0000_s2946" type="#_x0000_t202" alt="" style="position:absolute;margin-left:510.6pt;margin-top:374.5pt;width:48.3pt;height:61.45pt;z-index:-24589824;mso-wrap-style:square;mso-wrap-edited:f;mso-width-percent:0;mso-height-percent:0;mso-position-horizontal-relative:page;mso-position-vertical-relative:page;mso-width-percent:0;mso-height-percent:0;v-text-anchor:top" filled="f" stroked="f">
            <v:textbox inset="0,0,0,0">
              <w:txbxContent>
                <w:p w14:paraId="13FB4B12" w14:textId="77777777" w:rsidR="00B9323D" w:rsidRDefault="00B9323D">
                  <w:pPr>
                    <w:pStyle w:val="BodyText"/>
                    <w:rPr>
                      <w:rFonts w:ascii="Times New Roman"/>
                      <w:sz w:val="14"/>
                    </w:rPr>
                  </w:pPr>
                </w:p>
                <w:p w14:paraId="2A7BAFA8" w14:textId="77777777" w:rsidR="00B9323D" w:rsidRDefault="00B9323D">
                  <w:pPr>
                    <w:pStyle w:val="BodyText"/>
                    <w:rPr>
                      <w:rFonts w:ascii="Times New Roman"/>
                      <w:sz w:val="20"/>
                    </w:rPr>
                  </w:pPr>
                </w:p>
                <w:p w14:paraId="660E89C2" w14:textId="77777777" w:rsidR="00B9323D" w:rsidRDefault="00B9323D">
                  <w:pPr>
                    <w:pStyle w:val="BodyText"/>
                    <w:ind w:right="17"/>
                    <w:jc w:val="right"/>
                  </w:pPr>
                  <w:r>
                    <w:rPr>
                      <w:w w:val="105"/>
                    </w:rPr>
                    <w:t>-</w:t>
                  </w:r>
                </w:p>
                <w:p w14:paraId="56C7CD7D" w14:textId="77777777" w:rsidR="00B9323D" w:rsidRDefault="00B9323D">
                  <w:pPr>
                    <w:pStyle w:val="BodyText"/>
                    <w:spacing w:before="107"/>
                    <w:ind w:right="17"/>
                    <w:jc w:val="right"/>
                  </w:pPr>
                  <w:r>
                    <w:rPr>
                      <w:w w:val="105"/>
                    </w:rPr>
                    <w:t>-</w:t>
                  </w:r>
                </w:p>
                <w:p w14:paraId="4A231179" w14:textId="77777777" w:rsidR="00B9323D" w:rsidRDefault="00B9323D">
                  <w:pPr>
                    <w:pStyle w:val="BodyText"/>
                    <w:spacing w:before="6"/>
                    <w:rPr>
                      <w:sz w:val="16"/>
                    </w:rPr>
                  </w:pPr>
                </w:p>
                <w:p w14:paraId="3E62195C" w14:textId="77777777" w:rsidR="00B9323D" w:rsidRDefault="00B9323D">
                  <w:pPr>
                    <w:pStyle w:val="BodyText"/>
                    <w:ind w:right="17"/>
                    <w:jc w:val="right"/>
                  </w:pPr>
                  <w:r>
                    <w:rPr>
                      <w:w w:val="105"/>
                    </w:rPr>
                    <w:t>-</w:t>
                  </w:r>
                </w:p>
              </w:txbxContent>
            </v:textbox>
            <w10:wrap anchorx="page" anchory="page"/>
          </v:shape>
        </w:pict>
      </w:r>
      <w:r>
        <w:pict w14:anchorId="43411DE3">
          <v:shape id="_x0000_s2945" type="#_x0000_t202" alt="" style="position:absolute;margin-left:70.7pt;margin-top:435.9pt;width:187.6pt;height:10.5pt;z-index:-24589312;mso-wrap-style:square;mso-wrap-edited:f;mso-width-percent:0;mso-height-percent:0;mso-position-horizontal-relative:page;mso-position-vertical-relative:page;mso-width-percent:0;mso-height-percent:0;v-text-anchor:top" filled="f" stroked="f">
            <v:textbox inset="0,0,0,0">
              <w:txbxContent>
                <w:p w14:paraId="788FFB91" w14:textId="77777777" w:rsidR="00B9323D" w:rsidRDefault="00B9323D">
                  <w:pPr>
                    <w:spacing w:before="26"/>
                    <w:ind w:left="29"/>
                    <w:rPr>
                      <w:b/>
                      <w:sz w:val="13"/>
                    </w:rPr>
                  </w:pPr>
                  <w:r>
                    <w:rPr>
                      <w:b/>
                      <w:w w:val="105"/>
                      <w:sz w:val="13"/>
                    </w:rPr>
                    <w:t>TOTAL CLAIMS EXPENSES</w:t>
                  </w:r>
                </w:p>
              </w:txbxContent>
            </v:textbox>
            <w10:wrap anchorx="page" anchory="page"/>
          </v:shape>
        </w:pict>
      </w:r>
      <w:r>
        <w:pict w14:anchorId="572D6E8C">
          <v:shape id="_x0000_s2944" type="#_x0000_t202" alt="" style="position:absolute;margin-left:258.25pt;margin-top:435.9pt;width:50.45pt;height:10.5pt;z-index:-24588800;mso-wrap-style:square;mso-wrap-edited:f;mso-width-percent:0;mso-height-percent:0;mso-position-horizontal-relative:page;mso-position-vertical-relative:page;mso-width-percent:0;mso-height-percent:0;v-text-anchor:top" filled="f" stroked="f">
            <v:textbox inset="0,0,0,0">
              <w:txbxContent>
                <w:p w14:paraId="56F46361" w14:textId="77777777" w:rsidR="00B9323D" w:rsidRDefault="00B9323D">
                  <w:pPr>
                    <w:spacing w:before="34"/>
                    <w:ind w:left="294"/>
                    <w:rPr>
                      <w:b/>
                      <w:sz w:val="13"/>
                    </w:rPr>
                  </w:pPr>
                  <w:r>
                    <w:rPr>
                      <w:b/>
                      <w:w w:val="105"/>
                      <w:sz w:val="13"/>
                    </w:rPr>
                    <w:t>32,667,605</w:t>
                  </w:r>
                </w:p>
              </w:txbxContent>
            </v:textbox>
            <w10:wrap anchorx="page" anchory="page"/>
          </v:shape>
        </w:pict>
      </w:r>
      <w:r>
        <w:pict w14:anchorId="350A3F09">
          <v:shape id="_x0000_s2943" type="#_x0000_t202" alt="" style="position:absolute;margin-left:308.7pt;margin-top:435.9pt;width:49.2pt;height:10.5pt;z-index:-24588288;mso-wrap-style:square;mso-wrap-edited:f;mso-width-percent:0;mso-height-percent:0;mso-position-horizontal-relative:page;mso-position-vertical-relative:page;mso-width-percent:0;mso-height-percent:0;v-text-anchor:top" filled="f" stroked="f">
            <v:textbox inset="0,0,0,0">
              <w:txbxContent>
                <w:p w14:paraId="1864F822" w14:textId="77777777" w:rsidR="00B9323D" w:rsidRDefault="00B9323D">
                  <w:pPr>
                    <w:pStyle w:val="BodyText"/>
                    <w:spacing w:before="34"/>
                    <w:ind w:left="272"/>
                  </w:pPr>
                  <w:r>
                    <w:rPr>
                      <w:w w:val="105"/>
                    </w:rPr>
                    <w:t>23,670,203</w:t>
                  </w:r>
                </w:p>
              </w:txbxContent>
            </v:textbox>
            <w10:wrap anchorx="page" anchory="page"/>
          </v:shape>
        </w:pict>
      </w:r>
      <w:r>
        <w:pict w14:anchorId="5B03411E">
          <v:shape id="_x0000_s2942" type="#_x0000_t202" alt="" style="position:absolute;margin-left:357.85pt;margin-top:435.9pt;width:49.95pt;height:10.5pt;z-index:-24587776;mso-wrap-style:square;mso-wrap-edited:f;mso-width-percent:0;mso-height-percent:0;mso-position-horizontal-relative:page;mso-position-vertical-relative:page;mso-width-percent:0;mso-height-percent:0;v-text-anchor:top" filled="f" stroked="f">
            <v:textbox inset="0,0,0,0">
              <w:txbxContent>
                <w:p w14:paraId="51A230FA" w14:textId="77777777" w:rsidR="00B9323D" w:rsidRDefault="00B9323D">
                  <w:pPr>
                    <w:spacing w:before="34"/>
                    <w:ind w:left="284"/>
                    <w:rPr>
                      <w:b/>
                      <w:sz w:val="13"/>
                    </w:rPr>
                  </w:pPr>
                  <w:r>
                    <w:rPr>
                      <w:b/>
                      <w:w w:val="105"/>
                      <w:sz w:val="13"/>
                    </w:rPr>
                    <w:t>32,667,605</w:t>
                  </w:r>
                </w:p>
              </w:txbxContent>
            </v:textbox>
            <w10:wrap anchorx="page" anchory="page"/>
          </v:shape>
        </w:pict>
      </w:r>
      <w:r>
        <w:pict w14:anchorId="7448B3B6">
          <v:shape id="_x0000_s2941" type="#_x0000_t202" alt="" style="position:absolute;margin-left:407.8pt;margin-top:435.9pt;width:50.2pt;height:10.5pt;z-index:-24587264;mso-wrap-style:square;mso-wrap-edited:f;mso-width-percent:0;mso-height-percent:0;mso-position-horizontal-relative:page;mso-position-vertical-relative:page;mso-width-percent:0;mso-height-percent:0;v-text-anchor:top" filled="f" stroked="f">
            <v:textbox inset="0,0,0,0">
              <w:txbxContent>
                <w:p w14:paraId="1AE3DBC2" w14:textId="77777777" w:rsidR="00B9323D" w:rsidRDefault="00B9323D">
                  <w:pPr>
                    <w:pStyle w:val="BodyText"/>
                    <w:spacing w:before="34"/>
                    <w:ind w:left="291"/>
                  </w:pPr>
                  <w:r>
                    <w:rPr>
                      <w:w w:val="105"/>
                    </w:rPr>
                    <w:t>23,670,203</w:t>
                  </w:r>
                </w:p>
              </w:txbxContent>
            </v:textbox>
            <w10:wrap anchorx="page" anchory="page"/>
          </v:shape>
        </w:pict>
      </w:r>
      <w:r>
        <w:pict w14:anchorId="1799DFB0">
          <v:shape id="_x0000_s2940" type="#_x0000_t202" alt="" style="position:absolute;margin-left:457.95pt;margin-top:435.9pt;width:52.7pt;height:10.5pt;z-index:-24586752;mso-wrap-style:square;mso-wrap-edited:f;mso-width-percent:0;mso-height-percent:0;mso-position-horizontal-relative:page;mso-position-vertical-relative:page;mso-width-percent:0;mso-height-percent:0;v-text-anchor:top" filled="f" stroked="f">
            <v:textbox inset="0,0,0,0">
              <w:txbxContent>
                <w:p w14:paraId="68A7957F" w14:textId="77777777" w:rsidR="00B9323D" w:rsidRDefault="00B9323D">
                  <w:pPr>
                    <w:spacing w:before="34"/>
                    <w:ind w:right="16"/>
                    <w:jc w:val="right"/>
                    <w:rPr>
                      <w:b/>
                      <w:sz w:val="13"/>
                    </w:rPr>
                  </w:pPr>
                  <w:r>
                    <w:rPr>
                      <w:b/>
                      <w:w w:val="105"/>
                      <w:sz w:val="13"/>
                    </w:rPr>
                    <w:t>-</w:t>
                  </w:r>
                </w:p>
              </w:txbxContent>
            </v:textbox>
            <w10:wrap anchorx="page" anchory="page"/>
          </v:shape>
        </w:pict>
      </w:r>
      <w:r>
        <w:pict w14:anchorId="64CF45A1">
          <v:shape id="_x0000_s2939" type="#_x0000_t202" alt="" style="position:absolute;margin-left:510.6pt;margin-top:435.9pt;width:48.3pt;height:10.5pt;z-index:-24586240;mso-wrap-style:square;mso-wrap-edited:f;mso-width-percent:0;mso-height-percent:0;mso-position-horizontal-relative:page;mso-position-vertical-relative:page;mso-width-percent:0;mso-height-percent:0;v-text-anchor:top" filled="f" stroked="f">
            <v:textbox inset="0,0,0,0">
              <w:txbxContent>
                <w:p w14:paraId="46A43EBA" w14:textId="77777777" w:rsidR="00B9323D" w:rsidRDefault="00B9323D">
                  <w:pPr>
                    <w:pStyle w:val="BodyText"/>
                    <w:spacing w:before="34"/>
                    <w:ind w:right="17"/>
                    <w:jc w:val="right"/>
                  </w:pPr>
                  <w:r>
                    <w:rPr>
                      <w:w w:val="105"/>
                    </w:rPr>
                    <w:t>-</w:t>
                  </w:r>
                </w:p>
              </w:txbxContent>
            </v:textbox>
            <w10:wrap anchorx="page" anchory="page"/>
          </v:shape>
        </w:pict>
      </w:r>
      <w:r>
        <w:pict w14:anchorId="01EA8B17">
          <v:shape id="_x0000_s2938" type="#_x0000_t202" alt="" style="position:absolute;margin-left:70.7pt;margin-top:446.35pt;width:187.6pt;height:9pt;z-index:-24585728;mso-wrap-style:square;mso-wrap-edited:f;mso-width-percent:0;mso-height-percent:0;mso-position-horizontal-relative:page;mso-position-vertical-relative:page;mso-width-percent:0;mso-height-percent:0;v-text-anchor:top" filled="f" stroked="f">
            <v:textbox inset="0,0,0,0">
              <w:txbxContent>
                <w:p w14:paraId="7D5DD31E" w14:textId="77777777" w:rsidR="00B9323D" w:rsidRDefault="00B9323D">
                  <w:pPr>
                    <w:spacing w:before="16"/>
                    <w:ind w:left="54"/>
                    <w:rPr>
                      <w:b/>
                      <w:sz w:val="13"/>
                    </w:rPr>
                  </w:pPr>
                  <w:r>
                    <w:rPr>
                      <w:b/>
                      <w:w w:val="105"/>
                      <w:sz w:val="13"/>
                    </w:rPr>
                    <w:t>ADMINISTRATION &amp; GENERAL EXPENSES</w:t>
                  </w:r>
                </w:p>
              </w:txbxContent>
            </v:textbox>
            <w10:wrap anchorx="page" anchory="page"/>
          </v:shape>
        </w:pict>
      </w:r>
      <w:r>
        <w:pict w14:anchorId="5BF300D1">
          <v:shape id="_x0000_s2937" type="#_x0000_t202" alt="" style="position:absolute;margin-left:258.25pt;margin-top:446.35pt;width:50.45pt;height:9pt;z-index:-24585216;mso-wrap-style:square;mso-wrap-edited:f;mso-width-percent:0;mso-height-percent:0;mso-position-horizontal-relative:page;mso-position-vertical-relative:page;mso-width-percent:0;mso-height-percent:0;v-text-anchor:top" filled="f" stroked="f">
            <v:textbox inset="0,0,0,0">
              <w:txbxContent>
                <w:p w14:paraId="264DAC82" w14:textId="77777777" w:rsidR="00B9323D" w:rsidRDefault="00B9323D"/>
              </w:txbxContent>
            </v:textbox>
            <w10:wrap anchorx="page" anchory="page"/>
          </v:shape>
        </w:pict>
      </w:r>
      <w:r>
        <w:pict w14:anchorId="653D6635">
          <v:shape id="_x0000_s2936" type="#_x0000_t202" alt="" style="position:absolute;margin-left:308.7pt;margin-top:446.35pt;width:49.2pt;height:9pt;z-index:-24584704;mso-wrap-style:square;mso-wrap-edited:f;mso-width-percent:0;mso-height-percent:0;mso-position-horizontal-relative:page;mso-position-vertical-relative:page;mso-width-percent:0;mso-height-percent:0;v-text-anchor:top" filled="f" stroked="f">
            <v:textbox inset="0,0,0,0">
              <w:txbxContent>
                <w:p w14:paraId="0064765D" w14:textId="77777777" w:rsidR="00B9323D" w:rsidRDefault="00B9323D"/>
              </w:txbxContent>
            </v:textbox>
            <w10:wrap anchorx="page" anchory="page"/>
          </v:shape>
        </w:pict>
      </w:r>
      <w:r>
        <w:pict w14:anchorId="78175156">
          <v:shape id="_x0000_s2935" type="#_x0000_t202" alt="" style="position:absolute;margin-left:357.85pt;margin-top:446.35pt;width:49.95pt;height:9pt;z-index:-24584192;mso-wrap-style:square;mso-wrap-edited:f;mso-width-percent:0;mso-height-percent:0;mso-position-horizontal-relative:page;mso-position-vertical-relative:page;mso-width-percent:0;mso-height-percent:0;v-text-anchor:top" filled="f" stroked="f">
            <v:textbox inset="0,0,0,0">
              <w:txbxContent>
                <w:p w14:paraId="695CB6E3" w14:textId="77777777" w:rsidR="00B9323D" w:rsidRDefault="00B9323D"/>
              </w:txbxContent>
            </v:textbox>
            <w10:wrap anchorx="page" anchory="page"/>
          </v:shape>
        </w:pict>
      </w:r>
      <w:r>
        <w:pict w14:anchorId="1566C3A9">
          <v:shape id="_x0000_s2934" type="#_x0000_t202" alt="" style="position:absolute;margin-left:407.8pt;margin-top:446.35pt;width:50.2pt;height:9pt;z-index:-24583680;mso-wrap-style:square;mso-wrap-edited:f;mso-width-percent:0;mso-height-percent:0;mso-position-horizontal-relative:page;mso-position-vertical-relative:page;mso-width-percent:0;mso-height-percent:0;v-text-anchor:top" filled="f" stroked="f">
            <v:textbox inset="0,0,0,0">
              <w:txbxContent>
                <w:p w14:paraId="6741A23D" w14:textId="77777777" w:rsidR="00B9323D" w:rsidRDefault="00B9323D"/>
              </w:txbxContent>
            </v:textbox>
            <w10:wrap anchorx="page" anchory="page"/>
          </v:shape>
        </w:pict>
      </w:r>
      <w:r>
        <w:pict w14:anchorId="6AF7B3FE">
          <v:shape id="_x0000_s2933" type="#_x0000_t202" alt="" style="position:absolute;margin-left:457.95pt;margin-top:446.35pt;width:52.7pt;height:9pt;z-index:-24583168;mso-wrap-style:square;mso-wrap-edited:f;mso-width-percent:0;mso-height-percent:0;mso-position-horizontal-relative:page;mso-position-vertical-relative:page;mso-width-percent:0;mso-height-percent:0;v-text-anchor:top" filled="f" stroked="f">
            <v:textbox inset="0,0,0,0">
              <w:txbxContent>
                <w:p w14:paraId="1C199B94" w14:textId="77777777" w:rsidR="00B9323D" w:rsidRDefault="00B9323D"/>
              </w:txbxContent>
            </v:textbox>
            <w10:wrap anchorx="page" anchory="page"/>
          </v:shape>
        </w:pict>
      </w:r>
      <w:r>
        <w:pict w14:anchorId="7AE16FD8">
          <v:shape id="_x0000_s2932" type="#_x0000_t202" alt="" style="position:absolute;margin-left:510.6pt;margin-top:446.35pt;width:48.3pt;height:9pt;z-index:-24582656;mso-wrap-style:square;mso-wrap-edited:f;mso-width-percent:0;mso-height-percent:0;mso-position-horizontal-relative:page;mso-position-vertical-relative:page;mso-width-percent:0;mso-height-percent:0;v-text-anchor:top" filled="f" stroked="f">
            <v:textbox inset="0,0,0,0">
              <w:txbxContent>
                <w:p w14:paraId="424C99B4" w14:textId="77777777" w:rsidR="00B9323D" w:rsidRDefault="00B9323D"/>
              </w:txbxContent>
            </v:textbox>
            <w10:wrap anchorx="page" anchory="page"/>
          </v:shape>
        </w:pict>
      </w:r>
      <w:r>
        <w:pict w14:anchorId="3FACA0B9">
          <v:shape id="_x0000_s2931" type="#_x0000_t202" alt="" style="position:absolute;margin-left:70.7pt;margin-top:455.35pt;width:187.6pt;height:86.65pt;z-index:-24582144;mso-wrap-style:square;mso-wrap-edited:f;mso-width-percent:0;mso-height-percent:0;mso-position-horizontal-relative:page;mso-position-vertical-relative:page;mso-width-percent:0;mso-height-percent:0;v-text-anchor:top" filled="f" stroked="f">
            <v:textbox inset="0,0,0,0">
              <w:txbxContent>
                <w:p w14:paraId="21D369CF" w14:textId="77777777" w:rsidR="00B9323D" w:rsidRDefault="00B9323D">
                  <w:pPr>
                    <w:pStyle w:val="BodyText"/>
                    <w:spacing w:before="3"/>
                    <w:rPr>
                      <w:rFonts w:ascii="Times New Roman"/>
                      <w:sz w:val="15"/>
                    </w:rPr>
                  </w:pPr>
                </w:p>
                <w:p w14:paraId="468EF115" w14:textId="77777777" w:rsidR="00B9323D" w:rsidRDefault="00B9323D">
                  <w:pPr>
                    <w:pStyle w:val="BodyText"/>
                    <w:spacing w:before="1" w:line="273" w:lineRule="auto"/>
                    <w:ind w:left="29" w:right="1087"/>
                  </w:pPr>
                  <w:r>
                    <w:rPr>
                      <w:w w:val="105"/>
                    </w:rPr>
                    <w:t xml:space="preserve">The following items have been </w:t>
                  </w:r>
                  <w:proofErr w:type="spellStart"/>
                  <w:r>
                    <w:rPr>
                      <w:w w:val="105"/>
                    </w:rPr>
                    <w:t>recognised</w:t>
                  </w:r>
                  <w:proofErr w:type="spellEnd"/>
                  <w:r>
                    <w:rPr>
                      <w:w w:val="105"/>
                    </w:rPr>
                    <w:t xml:space="preserve"> in the operating surplus/(deficit):</w:t>
                  </w:r>
                </w:p>
                <w:p w14:paraId="74C38605" w14:textId="77777777" w:rsidR="00B9323D" w:rsidRDefault="00B9323D">
                  <w:pPr>
                    <w:pStyle w:val="BodyText"/>
                    <w:spacing w:before="3" w:line="280" w:lineRule="auto"/>
                    <w:ind w:left="29" w:right="2838"/>
                  </w:pPr>
                  <w:r>
                    <w:rPr>
                      <w:w w:val="105"/>
                    </w:rPr>
                    <w:t>Administration Actuary fees</w:t>
                  </w:r>
                </w:p>
                <w:p w14:paraId="0BF97464" w14:textId="77777777" w:rsidR="00B9323D" w:rsidRDefault="00B9323D">
                  <w:pPr>
                    <w:pStyle w:val="BodyText"/>
                    <w:tabs>
                      <w:tab w:val="right" w:pos="3732"/>
                    </w:tabs>
                    <w:spacing w:line="149" w:lineRule="exact"/>
                    <w:ind w:left="29"/>
                  </w:pPr>
                  <w:r>
                    <w:rPr>
                      <w:w w:val="105"/>
                    </w:rPr>
                    <w:t>Audit</w:t>
                  </w:r>
                  <w:r>
                    <w:rPr>
                      <w:spacing w:val="-3"/>
                      <w:w w:val="105"/>
                    </w:rPr>
                    <w:t xml:space="preserve"> </w:t>
                  </w:r>
                  <w:r>
                    <w:rPr>
                      <w:w w:val="105"/>
                    </w:rPr>
                    <w:t>fees</w:t>
                  </w:r>
                  <w:r>
                    <w:rPr>
                      <w:w w:val="105"/>
                    </w:rPr>
                    <w:tab/>
                  </w:r>
                  <w:r>
                    <w:rPr>
                      <w:w w:val="105"/>
                      <w:position w:val="1"/>
                    </w:rPr>
                    <w:t>5</w:t>
                  </w:r>
                </w:p>
                <w:p w14:paraId="7BF2DC7E" w14:textId="77777777" w:rsidR="00B9323D" w:rsidRDefault="00B9323D">
                  <w:pPr>
                    <w:pStyle w:val="BodyText"/>
                    <w:spacing w:before="25" w:line="280" w:lineRule="auto"/>
                    <w:ind w:left="29" w:right="1153"/>
                  </w:pPr>
                  <w:r>
                    <w:rPr>
                      <w:w w:val="105"/>
                    </w:rPr>
                    <w:t>Depreciation of furniture and equipment Depreciation of leasehold improvements</w:t>
                  </w:r>
                </w:p>
                <w:p w14:paraId="2F01C882" w14:textId="77777777" w:rsidR="00B9323D" w:rsidRDefault="00B9323D">
                  <w:pPr>
                    <w:pStyle w:val="BodyText"/>
                    <w:tabs>
                      <w:tab w:val="right" w:pos="3732"/>
                    </w:tabs>
                    <w:spacing w:line="149" w:lineRule="exact"/>
                    <w:ind w:left="29"/>
                  </w:pPr>
                  <w:r>
                    <w:rPr>
                      <w:w w:val="105"/>
                    </w:rPr>
                    <w:t>Scheme</w:t>
                  </w:r>
                  <w:r>
                    <w:rPr>
                      <w:spacing w:val="-1"/>
                      <w:w w:val="105"/>
                    </w:rPr>
                    <w:t xml:space="preserve"> </w:t>
                  </w:r>
                  <w:r>
                    <w:rPr>
                      <w:w w:val="105"/>
                    </w:rPr>
                    <w:t>management</w:t>
                  </w:r>
                  <w:r>
                    <w:rPr>
                      <w:spacing w:val="-2"/>
                      <w:w w:val="105"/>
                    </w:rPr>
                    <w:t xml:space="preserve"> </w:t>
                  </w:r>
                  <w:r>
                    <w:rPr>
                      <w:w w:val="105"/>
                    </w:rPr>
                    <w:t>fees</w:t>
                  </w:r>
                  <w:r>
                    <w:rPr>
                      <w:w w:val="105"/>
                    </w:rPr>
                    <w:tab/>
                  </w:r>
                  <w:r>
                    <w:rPr>
                      <w:w w:val="105"/>
                      <w:position w:val="1"/>
                    </w:rPr>
                    <w:t>6</w:t>
                  </w:r>
                </w:p>
                <w:p w14:paraId="7275EB14" w14:textId="77777777" w:rsidR="00B9323D" w:rsidRDefault="00B9323D">
                  <w:pPr>
                    <w:pStyle w:val="BodyText"/>
                    <w:spacing w:before="26"/>
                    <w:ind w:left="29"/>
                  </w:pPr>
                  <w:r>
                    <w:rPr>
                      <w:w w:val="105"/>
                    </w:rPr>
                    <w:t>Stamp duty</w:t>
                  </w:r>
                </w:p>
              </w:txbxContent>
            </v:textbox>
            <w10:wrap anchorx="page" anchory="page"/>
          </v:shape>
        </w:pict>
      </w:r>
      <w:r>
        <w:pict w14:anchorId="32C6F732">
          <v:shape id="_x0000_s2930" type="#_x0000_t202" alt="" style="position:absolute;margin-left:258.25pt;margin-top:455.35pt;width:50.45pt;height:86.65pt;z-index:-24581632;mso-wrap-style:square;mso-wrap-edited:f;mso-width-percent:0;mso-height-percent:0;mso-position-horizontal-relative:page;mso-position-vertical-relative:page;mso-width-percent:0;mso-height-percent:0;v-text-anchor:top" filled="f" stroked="f">
            <v:textbox inset="0,0,0,0">
              <w:txbxContent>
                <w:p w14:paraId="12F9869E" w14:textId="77777777" w:rsidR="00B9323D" w:rsidRDefault="00B9323D">
                  <w:pPr>
                    <w:pStyle w:val="BodyText"/>
                    <w:rPr>
                      <w:rFonts w:ascii="Times New Roman"/>
                      <w:sz w:val="14"/>
                    </w:rPr>
                  </w:pPr>
                </w:p>
                <w:p w14:paraId="09AE0403" w14:textId="77777777" w:rsidR="00B9323D" w:rsidRDefault="00B9323D">
                  <w:pPr>
                    <w:pStyle w:val="BodyText"/>
                    <w:rPr>
                      <w:rFonts w:ascii="Times New Roman"/>
                      <w:sz w:val="14"/>
                    </w:rPr>
                  </w:pPr>
                </w:p>
                <w:p w14:paraId="73DCABCC" w14:textId="77777777" w:rsidR="00B9323D" w:rsidRDefault="00B9323D">
                  <w:pPr>
                    <w:pStyle w:val="BodyText"/>
                    <w:spacing w:before="10"/>
                    <w:rPr>
                      <w:rFonts w:ascii="Times New Roman"/>
                      <w:sz w:val="17"/>
                    </w:rPr>
                  </w:pPr>
                </w:p>
                <w:p w14:paraId="73B7A09A" w14:textId="77777777" w:rsidR="00B9323D" w:rsidRDefault="00B9323D">
                  <w:pPr>
                    <w:spacing w:before="1"/>
                    <w:ind w:right="18"/>
                    <w:jc w:val="right"/>
                    <w:rPr>
                      <w:b/>
                      <w:sz w:val="13"/>
                    </w:rPr>
                  </w:pPr>
                  <w:r>
                    <w:rPr>
                      <w:b/>
                      <w:spacing w:val="-1"/>
                      <w:w w:val="105"/>
                      <w:sz w:val="13"/>
                    </w:rPr>
                    <w:t>1,215,290</w:t>
                  </w:r>
                </w:p>
                <w:p w14:paraId="66991892" w14:textId="77777777" w:rsidR="00B9323D" w:rsidRDefault="00B9323D">
                  <w:pPr>
                    <w:spacing w:before="25"/>
                    <w:ind w:right="19"/>
                    <w:jc w:val="right"/>
                    <w:rPr>
                      <w:b/>
                      <w:sz w:val="13"/>
                    </w:rPr>
                  </w:pPr>
                  <w:r>
                    <w:rPr>
                      <w:b/>
                      <w:spacing w:val="-1"/>
                      <w:w w:val="105"/>
                      <w:sz w:val="13"/>
                    </w:rPr>
                    <w:t>115,659</w:t>
                  </w:r>
                </w:p>
                <w:p w14:paraId="1A509725" w14:textId="77777777" w:rsidR="00B9323D" w:rsidRDefault="00B9323D">
                  <w:pPr>
                    <w:spacing w:before="25"/>
                    <w:ind w:right="19"/>
                    <w:jc w:val="right"/>
                    <w:rPr>
                      <w:b/>
                      <w:sz w:val="13"/>
                    </w:rPr>
                  </w:pPr>
                  <w:r>
                    <w:rPr>
                      <w:b/>
                      <w:spacing w:val="-1"/>
                      <w:w w:val="105"/>
                      <w:sz w:val="13"/>
                    </w:rPr>
                    <w:t>163,820</w:t>
                  </w:r>
                </w:p>
                <w:p w14:paraId="20C334D2" w14:textId="77777777" w:rsidR="00B9323D" w:rsidRDefault="00B9323D">
                  <w:pPr>
                    <w:spacing w:before="25"/>
                    <w:ind w:right="17"/>
                    <w:jc w:val="right"/>
                    <w:rPr>
                      <w:b/>
                      <w:sz w:val="13"/>
                    </w:rPr>
                  </w:pPr>
                  <w:r>
                    <w:rPr>
                      <w:b/>
                      <w:w w:val="105"/>
                      <w:sz w:val="13"/>
                    </w:rPr>
                    <w:t>-</w:t>
                  </w:r>
                </w:p>
                <w:p w14:paraId="7BCE0F9D" w14:textId="77777777" w:rsidR="00B9323D" w:rsidRDefault="00B9323D">
                  <w:pPr>
                    <w:spacing w:before="25" w:line="280" w:lineRule="auto"/>
                    <w:ind w:left="372" w:right="17" w:firstLine="571"/>
                    <w:jc w:val="right"/>
                    <w:rPr>
                      <w:b/>
                      <w:sz w:val="13"/>
                    </w:rPr>
                  </w:pPr>
                  <w:r>
                    <w:rPr>
                      <w:b/>
                      <w:w w:val="105"/>
                      <w:sz w:val="13"/>
                    </w:rPr>
                    <w:t xml:space="preserve">- </w:t>
                  </w:r>
                  <w:r>
                    <w:rPr>
                      <w:b/>
                      <w:spacing w:val="-1"/>
                      <w:w w:val="105"/>
                      <w:sz w:val="13"/>
                    </w:rPr>
                    <w:t>2,926,288</w:t>
                  </w:r>
                </w:p>
                <w:p w14:paraId="2B39E423" w14:textId="77777777" w:rsidR="00B9323D" w:rsidRDefault="00B9323D">
                  <w:pPr>
                    <w:spacing w:line="149" w:lineRule="exact"/>
                    <w:ind w:right="18"/>
                    <w:jc w:val="right"/>
                    <w:rPr>
                      <w:b/>
                      <w:sz w:val="13"/>
                    </w:rPr>
                  </w:pPr>
                  <w:r>
                    <w:rPr>
                      <w:b/>
                      <w:spacing w:val="-1"/>
                      <w:w w:val="105"/>
                      <w:sz w:val="13"/>
                    </w:rPr>
                    <w:t>1,543,146</w:t>
                  </w:r>
                </w:p>
              </w:txbxContent>
            </v:textbox>
            <w10:wrap anchorx="page" anchory="page"/>
          </v:shape>
        </w:pict>
      </w:r>
      <w:r>
        <w:pict w14:anchorId="51282638">
          <v:shape id="_x0000_s2929" type="#_x0000_t202" alt="" style="position:absolute;margin-left:308.7pt;margin-top:455.35pt;width:49.2pt;height:86.65pt;z-index:-24581120;mso-wrap-style:square;mso-wrap-edited:f;mso-width-percent:0;mso-height-percent:0;mso-position-horizontal-relative:page;mso-position-vertical-relative:page;mso-width-percent:0;mso-height-percent:0;v-text-anchor:top" filled="f" stroked="f">
            <v:textbox inset="0,0,0,0">
              <w:txbxContent>
                <w:p w14:paraId="65780A05" w14:textId="77777777" w:rsidR="00B9323D" w:rsidRDefault="00B9323D">
                  <w:pPr>
                    <w:pStyle w:val="BodyText"/>
                    <w:rPr>
                      <w:rFonts w:ascii="Times New Roman"/>
                      <w:sz w:val="14"/>
                    </w:rPr>
                  </w:pPr>
                </w:p>
                <w:p w14:paraId="49255AFA" w14:textId="77777777" w:rsidR="00B9323D" w:rsidRDefault="00B9323D">
                  <w:pPr>
                    <w:pStyle w:val="BodyText"/>
                    <w:rPr>
                      <w:rFonts w:ascii="Times New Roman"/>
                      <w:sz w:val="14"/>
                    </w:rPr>
                  </w:pPr>
                </w:p>
                <w:p w14:paraId="391FF7A5" w14:textId="77777777" w:rsidR="00B9323D" w:rsidRDefault="00B9323D">
                  <w:pPr>
                    <w:pStyle w:val="BodyText"/>
                    <w:spacing w:before="8"/>
                    <w:rPr>
                      <w:rFonts w:ascii="Times New Roman"/>
                      <w:sz w:val="17"/>
                    </w:rPr>
                  </w:pPr>
                </w:p>
                <w:p w14:paraId="1A6C5214" w14:textId="77777777" w:rsidR="00B9323D" w:rsidRDefault="00B9323D">
                  <w:pPr>
                    <w:pStyle w:val="BodyText"/>
                    <w:ind w:right="17"/>
                    <w:jc w:val="right"/>
                  </w:pPr>
                  <w:r>
                    <w:rPr>
                      <w:spacing w:val="-1"/>
                      <w:w w:val="105"/>
                    </w:rPr>
                    <w:t>1,684,840</w:t>
                  </w:r>
                </w:p>
                <w:p w14:paraId="48959AA3" w14:textId="77777777" w:rsidR="00B9323D" w:rsidRDefault="00B9323D">
                  <w:pPr>
                    <w:pStyle w:val="BodyText"/>
                    <w:spacing w:before="25"/>
                    <w:ind w:right="14"/>
                    <w:jc w:val="right"/>
                  </w:pPr>
                  <w:r>
                    <w:rPr>
                      <w:w w:val="105"/>
                    </w:rPr>
                    <w:t>163,480</w:t>
                  </w:r>
                </w:p>
                <w:p w14:paraId="2E5A4318" w14:textId="77777777" w:rsidR="00B9323D" w:rsidRDefault="00B9323D">
                  <w:pPr>
                    <w:pStyle w:val="BodyText"/>
                    <w:spacing w:before="25"/>
                    <w:ind w:right="14"/>
                    <w:jc w:val="right"/>
                  </w:pPr>
                  <w:r>
                    <w:rPr>
                      <w:w w:val="105"/>
                    </w:rPr>
                    <w:t>206,535</w:t>
                  </w:r>
                </w:p>
                <w:p w14:paraId="57CCCE6D" w14:textId="77777777" w:rsidR="00B9323D" w:rsidRDefault="00B9323D">
                  <w:pPr>
                    <w:pStyle w:val="BodyText"/>
                    <w:spacing w:before="26"/>
                    <w:ind w:right="14"/>
                    <w:jc w:val="right"/>
                  </w:pPr>
                  <w:r>
                    <w:rPr>
                      <w:w w:val="105"/>
                    </w:rPr>
                    <w:t>-</w:t>
                  </w:r>
                </w:p>
                <w:p w14:paraId="67181C36" w14:textId="77777777" w:rsidR="00B9323D" w:rsidRDefault="00B9323D">
                  <w:pPr>
                    <w:pStyle w:val="BodyText"/>
                    <w:spacing w:before="25" w:line="280" w:lineRule="auto"/>
                    <w:ind w:left="348" w:right="14" w:firstLine="572"/>
                    <w:jc w:val="right"/>
                  </w:pPr>
                  <w:r>
                    <w:rPr>
                      <w:w w:val="105"/>
                    </w:rPr>
                    <w:t xml:space="preserve">- </w:t>
                  </w:r>
                  <w:r>
                    <w:rPr>
                      <w:spacing w:val="-1"/>
                      <w:w w:val="105"/>
                    </w:rPr>
                    <w:t>3,459,144</w:t>
                  </w:r>
                </w:p>
                <w:p w14:paraId="22FF440C" w14:textId="77777777" w:rsidR="00B9323D" w:rsidRDefault="00B9323D">
                  <w:pPr>
                    <w:pStyle w:val="BodyText"/>
                    <w:spacing w:line="149" w:lineRule="exact"/>
                    <w:ind w:right="17"/>
                    <w:jc w:val="right"/>
                  </w:pPr>
                  <w:r>
                    <w:rPr>
                      <w:spacing w:val="-1"/>
                      <w:w w:val="105"/>
                    </w:rPr>
                    <w:t>1,185,600</w:t>
                  </w:r>
                </w:p>
              </w:txbxContent>
            </v:textbox>
            <w10:wrap anchorx="page" anchory="page"/>
          </v:shape>
        </w:pict>
      </w:r>
      <w:r>
        <w:pict w14:anchorId="0AED1AB1">
          <v:shape id="_x0000_s2928" type="#_x0000_t202" alt="" style="position:absolute;margin-left:357.85pt;margin-top:455.35pt;width:49.95pt;height:86.65pt;z-index:-24580608;mso-wrap-style:square;mso-wrap-edited:f;mso-width-percent:0;mso-height-percent:0;mso-position-horizontal-relative:page;mso-position-vertical-relative:page;mso-width-percent:0;mso-height-percent:0;v-text-anchor:top" filled="f" stroked="f">
            <v:textbox inset="0,0,0,0">
              <w:txbxContent>
                <w:p w14:paraId="43D4146E" w14:textId="77777777" w:rsidR="00B9323D" w:rsidRDefault="00B9323D">
                  <w:pPr>
                    <w:pStyle w:val="BodyText"/>
                    <w:rPr>
                      <w:rFonts w:ascii="Times New Roman"/>
                      <w:sz w:val="14"/>
                    </w:rPr>
                  </w:pPr>
                </w:p>
                <w:p w14:paraId="3A208F50" w14:textId="77777777" w:rsidR="00B9323D" w:rsidRDefault="00B9323D">
                  <w:pPr>
                    <w:pStyle w:val="BodyText"/>
                    <w:rPr>
                      <w:rFonts w:ascii="Times New Roman"/>
                      <w:sz w:val="14"/>
                    </w:rPr>
                  </w:pPr>
                </w:p>
                <w:p w14:paraId="0E26B141" w14:textId="77777777" w:rsidR="00B9323D" w:rsidRDefault="00B9323D">
                  <w:pPr>
                    <w:pStyle w:val="BodyText"/>
                    <w:spacing w:before="10"/>
                    <w:rPr>
                      <w:rFonts w:ascii="Times New Roman"/>
                      <w:sz w:val="17"/>
                    </w:rPr>
                  </w:pPr>
                </w:p>
                <w:p w14:paraId="7D6ABF22" w14:textId="77777777" w:rsidR="00B9323D" w:rsidRDefault="00B9323D">
                  <w:pPr>
                    <w:spacing w:before="1"/>
                    <w:ind w:right="19"/>
                    <w:jc w:val="right"/>
                    <w:rPr>
                      <w:b/>
                      <w:sz w:val="13"/>
                    </w:rPr>
                  </w:pPr>
                  <w:r>
                    <w:rPr>
                      <w:b/>
                      <w:spacing w:val="-1"/>
                      <w:w w:val="105"/>
                      <w:sz w:val="13"/>
                    </w:rPr>
                    <w:t>1,158,650</w:t>
                  </w:r>
                </w:p>
                <w:p w14:paraId="03338839" w14:textId="77777777" w:rsidR="00B9323D" w:rsidRDefault="00B9323D">
                  <w:pPr>
                    <w:spacing w:before="25"/>
                    <w:ind w:right="17"/>
                    <w:jc w:val="right"/>
                    <w:rPr>
                      <w:b/>
                      <w:sz w:val="13"/>
                    </w:rPr>
                  </w:pPr>
                  <w:r>
                    <w:rPr>
                      <w:b/>
                      <w:w w:val="105"/>
                      <w:sz w:val="13"/>
                    </w:rPr>
                    <w:t>115,659</w:t>
                  </w:r>
                </w:p>
                <w:p w14:paraId="6AFD9266" w14:textId="77777777" w:rsidR="00B9323D" w:rsidRDefault="00B9323D">
                  <w:pPr>
                    <w:spacing w:before="25"/>
                    <w:ind w:right="17"/>
                    <w:jc w:val="right"/>
                    <w:rPr>
                      <w:b/>
                      <w:sz w:val="13"/>
                    </w:rPr>
                  </w:pPr>
                  <w:r>
                    <w:rPr>
                      <w:b/>
                      <w:w w:val="105"/>
                      <w:sz w:val="13"/>
                    </w:rPr>
                    <w:t>163,820</w:t>
                  </w:r>
                </w:p>
                <w:p w14:paraId="1CE64CE5" w14:textId="77777777" w:rsidR="00B9323D" w:rsidRDefault="00B9323D">
                  <w:pPr>
                    <w:spacing w:before="25"/>
                    <w:ind w:right="17"/>
                    <w:jc w:val="right"/>
                    <w:rPr>
                      <w:b/>
                      <w:sz w:val="13"/>
                    </w:rPr>
                  </w:pPr>
                  <w:r>
                    <w:rPr>
                      <w:b/>
                      <w:w w:val="105"/>
                      <w:sz w:val="13"/>
                    </w:rPr>
                    <w:t>-</w:t>
                  </w:r>
                </w:p>
                <w:p w14:paraId="4A209EB8" w14:textId="77777777" w:rsidR="00B9323D" w:rsidRDefault="00B9323D">
                  <w:pPr>
                    <w:spacing w:before="25" w:line="280" w:lineRule="auto"/>
                    <w:ind w:left="361" w:right="17" w:firstLine="571"/>
                    <w:jc w:val="right"/>
                    <w:rPr>
                      <w:b/>
                      <w:sz w:val="13"/>
                    </w:rPr>
                  </w:pPr>
                  <w:r>
                    <w:rPr>
                      <w:b/>
                      <w:w w:val="105"/>
                      <w:sz w:val="13"/>
                    </w:rPr>
                    <w:t xml:space="preserve">- </w:t>
                  </w:r>
                  <w:r>
                    <w:rPr>
                      <w:b/>
                      <w:spacing w:val="-1"/>
                      <w:w w:val="105"/>
                      <w:sz w:val="13"/>
                    </w:rPr>
                    <w:t>2,926,288</w:t>
                  </w:r>
                </w:p>
                <w:p w14:paraId="6075D527" w14:textId="77777777" w:rsidR="00B9323D" w:rsidRDefault="00B9323D">
                  <w:pPr>
                    <w:spacing w:line="149" w:lineRule="exact"/>
                    <w:ind w:right="19"/>
                    <w:jc w:val="right"/>
                    <w:rPr>
                      <w:b/>
                      <w:sz w:val="13"/>
                    </w:rPr>
                  </w:pPr>
                  <w:r>
                    <w:rPr>
                      <w:b/>
                      <w:spacing w:val="-1"/>
                      <w:w w:val="105"/>
                      <w:sz w:val="13"/>
                    </w:rPr>
                    <w:t>1,543,146</w:t>
                  </w:r>
                </w:p>
              </w:txbxContent>
            </v:textbox>
            <w10:wrap anchorx="page" anchory="page"/>
          </v:shape>
        </w:pict>
      </w:r>
      <w:r>
        <w:pict w14:anchorId="7157E95E">
          <v:shape id="_x0000_s2927" type="#_x0000_t202" alt="" style="position:absolute;margin-left:407.8pt;margin-top:455.35pt;width:50.2pt;height:86.65pt;z-index:-24580096;mso-wrap-style:square;mso-wrap-edited:f;mso-width-percent:0;mso-height-percent:0;mso-position-horizontal-relative:page;mso-position-vertical-relative:page;mso-width-percent:0;mso-height-percent:0;v-text-anchor:top" filled="f" stroked="f">
            <v:textbox inset="0,0,0,0">
              <w:txbxContent>
                <w:p w14:paraId="6186D1AB" w14:textId="77777777" w:rsidR="00B9323D" w:rsidRDefault="00B9323D">
                  <w:pPr>
                    <w:pStyle w:val="BodyText"/>
                    <w:rPr>
                      <w:rFonts w:ascii="Times New Roman"/>
                      <w:sz w:val="14"/>
                    </w:rPr>
                  </w:pPr>
                </w:p>
                <w:p w14:paraId="0C2667B6" w14:textId="77777777" w:rsidR="00B9323D" w:rsidRDefault="00B9323D">
                  <w:pPr>
                    <w:pStyle w:val="BodyText"/>
                    <w:rPr>
                      <w:rFonts w:ascii="Times New Roman"/>
                      <w:sz w:val="14"/>
                    </w:rPr>
                  </w:pPr>
                </w:p>
                <w:p w14:paraId="38657BBF" w14:textId="77777777" w:rsidR="00B9323D" w:rsidRDefault="00B9323D">
                  <w:pPr>
                    <w:pStyle w:val="BodyText"/>
                    <w:spacing w:before="8"/>
                    <w:rPr>
                      <w:rFonts w:ascii="Times New Roman"/>
                      <w:sz w:val="17"/>
                    </w:rPr>
                  </w:pPr>
                </w:p>
                <w:p w14:paraId="284924EE" w14:textId="77777777" w:rsidR="00B9323D" w:rsidRDefault="00B9323D">
                  <w:pPr>
                    <w:pStyle w:val="BodyText"/>
                    <w:ind w:right="16"/>
                    <w:jc w:val="right"/>
                  </w:pPr>
                  <w:r>
                    <w:rPr>
                      <w:spacing w:val="-1"/>
                      <w:w w:val="105"/>
                    </w:rPr>
                    <w:t>1,669,966</w:t>
                  </w:r>
                </w:p>
                <w:p w14:paraId="191A906F" w14:textId="77777777" w:rsidR="00B9323D" w:rsidRDefault="00B9323D">
                  <w:pPr>
                    <w:pStyle w:val="BodyText"/>
                    <w:spacing w:before="25"/>
                    <w:ind w:right="17"/>
                    <w:jc w:val="right"/>
                  </w:pPr>
                  <w:r>
                    <w:rPr>
                      <w:spacing w:val="-1"/>
                      <w:w w:val="105"/>
                    </w:rPr>
                    <w:t>163,480</w:t>
                  </w:r>
                </w:p>
                <w:p w14:paraId="2B23C13A" w14:textId="77777777" w:rsidR="00B9323D" w:rsidRDefault="00B9323D">
                  <w:pPr>
                    <w:pStyle w:val="BodyText"/>
                    <w:spacing w:before="25"/>
                    <w:ind w:right="17"/>
                    <w:jc w:val="right"/>
                  </w:pPr>
                  <w:r>
                    <w:rPr>
                      <w:spacing w:val="-1"/>
                      <w:w w:val="105"/>
                    </w:rPr>
                    <w:t>206,535</w:t>
                  </w:r>
                </w:p>
                <w:p w14:paraId="15B88BD0" w14:textId="77777777" w:rsidR="00B9323D" w:rsidRDefault="00B9323D">
                  <w:pPr>
                    <w:pStyle w:val="BodyText"/>
                    <w:spacing w:before="26"/>
                    <w:ind w:right="15"/>
                    <w:jc w:val="right"/>
                  </w:pPr>
                  <w:r>
                    <w:rPr>
                      <w:w w:val="105"/>
                    </w:rPr>
                    <w:t>-</w:t>
                  </w:r>
                </w:p>
                <w:p w14:paraId="63D877D0" w14:textId="77777777" w:rsidR="00B9323D" w:rsidRDefault="00B9323D">
                  <w:pPr>
                    <w:pStyle w:val="BodyText"/>
                    <w:spacing w:before="25" w:line="280" w:lineRule="auto"/>
                    <w:ind w:left="369" w:right="15" w:firstLine="571"/>
                    <w:jc w:val="right"/>
                  </w:pPr>
                  <w:r>
                    <w:rPr>
                      <w:w w:val="105"/>
                    </w:rPr>
                    <w:t xml:space="preserve">- </w:t>
                  </w:r>
                  <w:r>
                    <w:rPr>
                      <w:spacing w:val="-1"/>
                      <w:w w:val="105"/>
                    </w:rPr>
                    <w:t>3,383,344</w:t>
                  </w:r>
                </w:p>
                <w:p w14:paraId="02794AD2" w14:textId="77777777" w:rsidR="00B9323D" w:rsidRDefault="00B9323D">
                  <w:pPr>
                    <w:pStyle w:val="BodyText"/>
                    <w:spacing w:line="149" w:lineRule="exact"/>
                    <w:ind w:right="16"/>
                    <w:jc w:val="right"/>
                  </w:pPr>
                  <w:r>
                    <w:rPr>
                      <w:spacing w:val="-1"/>
                      <w:w w:val="105"/>
                    </w:rPr>
                    <w:t>1,185,600</w:t>
                  </w:r>
                </w:p>
              </w:txbxContent>
            </v:textbox>
            <w10:wrap anchorx="page" anchory="page"/>
          </v:shape>
        </w:pict>
      </w:r>
      <w:r>
        <w:pict w14:anchorId="54953F98">
          <v:shape id="_x0000_s2926" type="#_x0000_t202" alt="" style="position:absolute;margin-left:457.95pt;margin-top:455.35pt;width:52.7pt;height:86.65pt;z-index:-24579584;mso-wrap-style:square;mso-wrap-edited:f;mso-width-percent:0;mso-height-percent:0;mso-position-horizontal-relative:page;mso-position-vertical-relative:page;mso-width-percent:0;mso-height-percent:0;v-text-anchor:top" filled="f" stroked="f">
            <v:textbox inset="0,0,0,0">
              <w:txbxContent>
                <w:p w14:paraId="3BA8A78D" w14:textId="77777777" w:rsidR="00B9323D" w:rsidRDefault="00B9323D">
                  <w:pPr>
                    <w:pStyle w:val="BodyText"/>
                    <w:rPr>
                      <w:rFonts w:ascii="Times New Roman"/>
                      <w:sz w:val="14"/>
                    </w:rPr>
                  </w:pPr>
                </w:p>
                <w:p w14:paraId="503098CB" w14:textId="77777777" w:rsidR="00B9323D" w:rsidRDefault="00B9323D">
                  <w:pPr>
                    <w:pStyle w:val="BodyText"/>
                    <w:rPr>
                      <w:rFonts w:ascii="Times New Roman"/>
                      <w:sz w:val="14"/>
                    </w:rPr>
                  </w:pPr>
                </w:p>
                <w:p w14:paraId="73628E5E" w14:textId="77777777" w:rsidR="00B9323D" w:rsidRDefault="00B9323D">
                  <w:pPr>
                    <w:pStyle w:val="BodyText"/>
                    <w:spacing w:before="10"/>
                    <w:rPr>
                      <w:rFonts w:ascii="Times New Roman"/>
                      <w:sz w:val="17"/>
                    </w:rPr>
                  </w:pPr>
                </w:p>
                <w:p w14:paraId="26FC9832" w14:textId="77777777" w:rsidR="00B9323D" w:rsidRDefault="00B9323D">
                  <w:pPr>
                    <w:spacing w:before="1"/>
                    <w:ind w:right="19"/>
                    <w:jc w:val="right"/>
                    <w:rPr>
                      <w:b/>
                      <w:sz w:val="13"/>
                    </w:rPr>
                  </w:pPr>
                  <w:r>
                    <w:rPr>
                      <w:b/>
                      <w:w w:val="105"/>
                      <w:sz w:val="13"/>
                    </w:rPr>
                    <w:t>56,640</w:t>
                  </w:r>
                </w:p>
                <w:p w14:paraId="43678D4E" w14:textId="77777777" w:rsidR="00B9323D" w:rsidRDefault="00B9323D">
                  <w:pPr>
                    <w:spacing w:before="25"/>
                    <w:ind w:right="16"/>
                    <w:jc w:val="right"/>
                    <w:rPr>
                      <w:b/>
                      <w:sz w:val="13"/>
                    </w:rPr>
                  </w:pPr>
                  <w:r>
                    <w:rPr>
                      <w:b/>
                      <w:w w:val="105"/>
                      <w:sz w:val="13"/>
                    </w:rPr>
                    <w:t>-</w:t>
                  </w:r>
                </w:p>
                <w:p w14:paraId="76A4CCB0" w14:textId="77777777" w:rsidR="00B9323D" w:rsidRDefault="00B9323D">
                  <w:pPr>
                    <w:spacing w:before="25"/>
                    <w:ind w:right="16"/>
                    <w:jc w:val="right"/>
                    <w:rPr>
                      <w:b/>
                      <w:sz w:val="13"/>
                    </w:rPr>
                  </w:pPr>
                  <w:r>
                    <w:rPr>
                      <w:b/>
                      <w:w w:val="105"/>
                      <w:sz w:val="13"/>
                    </w:rPr>
                    <w:t>-</w:t>
                  </w:r>
                </w:p>
                <w:p w14:paraId="2B4D7699" w14:textId="77777777" w:rsidR="00B9323D" w:rsidRDefault="00B9323D">
                  <w:pPr>
                    <w:spacing w:before="25"/>
                    <w:ind w:right="16"/>
                    <w:jc w:val="right"/>
                    <w:rPr>
                      <w:b/>
                      <w:sz w:val="13"/>
                    </w:rPr>
                  </w:pPr>
                  <w:r>
                    <w:rPr>
                      <w:b/>
                      <w:w w:val="105"/>
                      <w:sz w:val="13"/>
                    </w:rPr>
                    <w:t>-</w:t>
                  </w:r>
                </w:p>
                <w:p w14:paraId="55CB8C65" w14:textId="77777777" w:rsidR="00B9323D" w:rsidRDefault="00B9323D">
                  <w:pPr>
                    <w:spacing w:before="25"/>
                    <w:ind w:right="16"/>
                    <w:jc w:val="right"/>
                    <w:rPr>
                      <w:b/>
                      <w:sz w:val="13"/>
                    </w:rPr>
                  </w:pPr>
                  <w:r>
                    <w:rPr>
                      <w:b/>
                      <w:w w:val="105"/>
                      <w:sz w:val="13"/>
                    </w:rPr>
                    <w:t>-</w:t>
                  </w:r>
                </w:p>
                <w:p w14:paraId="7CD5DD19" w14:textId="77777777" w:rsidR="00B9323D" w:rsidRDefault="00B9323D">
                  <w:pPr>
                    <w:spacing w:before="26"/>
                    <w:ind w:right="16"/>
                    <w:jc w:val="right"/>
                    <w:rPr>
                      <w:b/>
                      <w:sz w:val="13"/>
                    </w:rPr>
                  </w:pPr>
                  <w:r>
                    <w:rPr>
                      <w:b/>
                      <w:w w:val="105"/>
                      <w:sz w:val="13"/>
                    </w:rPr>
                    <w:t>-</w:t>
                  </w:r>
                </w:p>
                <w:p w14:paraId="33900331" w14:textId="77777777" w:rsidR="00B9323D" w:rsidRDefault="00B9323D">
                  <w:pPr>
                    <w:spacing w:before="25"/>
                    <w:ind w:right="16"/>
                    <w:jc w:val="right"/>
                    <w:rPr>
                      <w:b/>
                      <w:sz w:val="13"/>
                    </w:rPr>
                  </w:pPr>
                  <w:r>
                    <w:rPr>
                      <w:b/>
                      <w:w w:val="105"/>
                      <w:sz w:val="13"/>
                    </w:rPr>
                    <w:t>-</w:t>
                  </w:r>
                </w:p>
              </w:txbxContent>
            </v:textbox>
            <w10:wrap anchorx="page" anchory="page"/>
          </v:shape>
        </w:pict>
      </w:r>
      <w:r>
        <w:pict w14:anchorId="4E2F1E17">
          <v:shape id="_x0000_s2925" type="#_x0000_t202" alt="" style="position:absolute;margin-left:510.6pt;margin-top:455.35pt;width:48.3pt;height:86.65pt;z-index:-24579072;mso-wrap-style:square;mso-wrap-edited:f;mso-width-percent:0;mso-height-percent:0;mso-position-horizontal-relative:page;mso-position-vertical-relative:page;mso-width-percent:0;mso-height-percent:0;v-text-anchor:top" filled="f" stroked="f">
            <v:textbox inset="0,0,0,0">
              <w:txbxContent>
                <w:p w14:paraId="78CEB27E" w14:textId="77777777" w:rsidR="00B9323D" w:rsidRDefault="00B9323D">
                  <w:pPr>
                    <w:pStyle w:val="BodyText"/>
                    <w:rPr>
                      <w:rFonts w:ascii="Times New Roman"/>
                      <w:sz w:val="14"/>
                    </w:rPr>
                  </w:pPr>
                </w:p>
                <w:p w14:paraId="2CA28921" w14:textId="77777777" w:rsidR="00B9323D" w:rsidRDefault="00B9323D">
                  <w:pPr>
                    <w:pStyle w:val="BodyText"/>
                    <w:rPr>
                      <w:rFonts w:ascii="Times New Roman"/>
                      <w:sz w:val="14"/>
                    </w:rPr>
                  </w:pPr>
                </w:p>
                <w:p w14:paraId="72738C7B" w14:textId="77777777" w:rsidR="00B9323D" w:rsidRDefault="00B9323D">
                  <w:pPr>
                    <w:pStyle w:val="BodyText"/>
                    <w:spacing w:before="8"/>
                    <w:rPr>
                      <w:rFonts w:ascii="Times New Roman"/>
                      <w:sz w:val="17"/>
                    </w:rPr>
                  </w:pPr>
                </w:p>
                <w:p w14:paraId="55E12E30" w14:textId="77777777" w:rsidR="00B9323D" w:rsidRDefault="00B9323D">
                  <w:pPr>
                    <w:pStyle w:val="BodyText"/>
                    <w:ind w:right="18"/>
                    <w:jc w:val="right"/>
                  </w:pPr>
                  <w:r>
                    <w:rPr>
                      <w:w w:val="105"/>
                    </w:rPr>
                    <w:t>14,873</w:t>
                  </w:r>
                </w:p>
                <w:p w14:paraId="3AB5C9AB" w14:textId="77777777" w:rsidR="00B9323D" w:rsidRDefault="00B9323D">
                  <w:pPr>
                    <w:pStyle w:val="BodyText"/>
                    <w:spacing w:before="25"/>
                    <w:ind w:right="17"/>
                    <w:jc w:val="right"/>
                  </w:pPr>
                  <w:r>
                    <w:rPr>
                      <w:w w:val="105"/>
                    </w:rPr>
                    <w:t>-</w:t>
                  </w:r>
                </w:p>
                <w:p w14:paraId="6B0683FA" w14:textId="77777777" w:rsidR="00B9323D" w:rsidRDefault="00B9323D">
                  <w:pPr>
                    <w:pStyle w:val="BodyText"/>
                    <w:spacing w:before="25"/>
                    <w:ind w:right="17"/>
                    <w:jc w:val="right"/>
                  </w:pPr>
                  <w:r>
                    <w:rPr>
                      <w:w w:val="105"/>
                    </w:rPr>
                    <w:t>-</w:t>
                  </w:r>
                </w:p>
                <w:p w14:paraId="74020C5F" w14:textId="77777777" w:rsidR="00B9323D" w:rsidRDefault="00B9323D">
                  <w:pPr>
                    <w:pStyle w:val="BodyText"/>
                    <w:spacing w:before="26"/>
                    <w:ind w:right="17"/>
                    <w:jc w:val="right"/>
                  </w:pPr>
                  <w:r>
                    <w:rPr>
                      <w:w w:val="105"/>
                    </w:rPr>
                    <w:t>-</w:t>
                  </w:r>
                </w:p>
                <w:p w14:paraId="0DA190C6" w14:textId="77777777" w:rsidR="00B9323D" w:rsidRDefault="00B9323D">
                  <w:pPr>
                    <w:pStyle w:val="BodyText"/>
                    <w:spacing w:before="25" w:line="280" w:lineRule="auto"/>
                    <w:ind w:left="521" w:right="17" w:firstLine="379"/>
                    <w:jc w:val="right"/>
                  </w:pPr>
                  <w:r>
                    <w:rPr>
                      <w:w w:val="105"/>
                    </w:rPr>
                    <w:t>- 75,800</w:t>
                  </w:r>
                </w:p>
                <w:p w14:paraId="0A3BC3F0" w14:textId="77777777" w:rsidR="00B9323D" w:rsidRDefault="00B9323D">
                  <w:pPr>
                    <w:pStyle w:val="BodyText"/>
                    <w:spacing w:line="149" w:lineRule="exact"/>
                    <w:ind w:right="17"/>
                    <w:jc w:val="right"/>
                  </w:pPr>
                  <w:r>
                    <w:rPr>
                      <w:w w:val="105"/>
                    </w:rPr>
                    <w:t>-</w:t>
                  </w:r>
                </w:p>
              </w:txbxContent>
            </v:textbox>
            <w10:wrap anchorx="page" anchory="page"/>
          </v:shape>
        </w:pict>
      </w:r>
      <w:r>
        <w:pict w14:anchorId="63F45AF0">
          <v:shape id="_x0000_s2924" type="#_x0000_t202" alt="" style="position:absolute;margin-left:70.7pt;margin-top:541.95pt;width:187.6pt;height:9pt;z-index:-24578560;mso-wrap-style:square;mso-wrap-edited:f;mso-width-percent:0;mso-height-percent:0;mso-position-horizontal-relative:page;mso-position-vertical-relative:page;mso-width-percent:0;mso-height-percent:0;v-text-anchor:top" filled="f" stroked="f">
            <v:textbox inset="0,0,0,0">
              <w:txbxContent>
                <w:p w14:paraId="5D266392" w14:textId="77777777" w:rsidR="00B9323D" w:rsidRDefault="00B9323D">
                  <w:pPr>
                    <w:spacing w:line="146" w:lineRule="exact"/>
                    <w:ind w:left="29"/>
                    <w:rPr>
                      <w:b/>
                      <w:sz w:val="13"/>
                    </w:rPr>
                  </w:pPr>
                  <w:r>
                    <w:rPr>
                      <w:b/>
                      <w:w w:val="105"/>
                      <w:sz w:val="13"/>
                    </w:rPr>
                    <w:t>TOTAL EXPENDITURE</w:t>
                  </w:r>
                </w:p>
              </w:txbxContent>
            </v:textbox>
            <w10:wrap anchorx="page" anchory="page"/>
          </v:shape>
        </w:pict>
      </w:r>
      <w:r>
        <w:pict w14:anchorId="0DE21C4E">
          <v:shape id="_x0000_s2923" type="#_x0000_t202" alt="" style="position:absolute;margin-left:258.25pt;margin-top:541.95pt;width:50.45pt;height:9pt;z-index:-24578048;mso-wrap-style:square;mso-wrap-edited:f;mso-width-percent:0;mso-height-percent:0;mso-position-horizontal-relative:page;mso-position-vertical-relative:page;mso-width-percent:0;mso-height-percent:0;v-text-anchor:top" filled="f" stroked="f">
            <v:textbox inset="0,0,0,0">
              <w:txbxContent>
                <w:p w14:paraId="77C7DDB5" w14:textId="77777777" w:rsidR="00B9323D" w:rsidRDefault="00B9323D">
                  <w:pPr>
                    <w:spacing w:before="19"/>
                    <w:ind w:left="372"/>
                    <w:rPr>
                      <w:b/>
                      <w:sz w:val="13"/>
                    </w:rPr>
                  </w:pPr>
                  <w:r>
                    <w:rPr>
                      <w:b/>
                      <w:w w:val="105"/>
                      <w:sz w:val="13"/>
                    </w:rPr>
                    <w:t>5,964,203</w:t>
                  </w:r>
                </w:p>
              </w:txbxContent>
            </v:textbox>
            <w10:wrap anchorx="page" anchory="page"/>
          </v:shape>
        </w:pict>
      </w:r>
      <w:r>
        <w:pict w14:anchorId="0C6284A8">
          <v:shape id="_x0000_s2922" type="#_x0000_t202" alt="" style="position:absolute;margin-left:308.7pt;margin-top:541.95pt;width:49.2pt;height:9pt;z-index:-24577536;mso-wrap-style:square;mso-wrap-edited:f;mso-width-percent:0;mso-height-percent:0;mso-position-horizontal-relative:page;mso-position-vertical-relative:page;mso-width-percent:0;mso-height-percent:0;v-text-anchor:top" filled="f" stroked="f">
            <v:textbox inset="0,0,0,0">
              <w:txbxContent>
                <w:p w14:paraId="676953B9" w14:textId="77777777" w:rsidR="00B9323D" w:rsidRDefault="00B9323D">
                  <w:pPr>
                    <w:pStyle w:val="BodyText"/>
                    <w:spacing w:before="19"/>
                    <w:ind w:left="348"/>
                  </w:pPr>
                  <w:r>
                    <w:rPr>
                      <w:w w:val="105"/>
                    </w:rPr>
                    <w:t>6,699,599</w:t>
                  </w:r>
                </w:p>
              </w:txbxContent>
            </v:textbox>
            <w10:wrap anchorx="page" anchory="page"/>
          </v:shape>
        </w:pict>
      </w:r>
      <w:r>
        <w:pict w14:anchorId="6E7ADF02">
          <v:shape id="_x0000_s2921" type="#_x0000_t202" alt="" style="position:absolute;margin-left:357.85pt;margin-top:541.95pt;width:49.95pt;height:9pt;z-index:-24577024;mso-wrap-style:square;mso-wrap-edited:f;mso-width-percent:0;mso-height-percent:0;mso-position-horizontal-relative:page;mso-position-vertical-relative:page;mso-width-percent:0;mso-height-percent:0;v-text-anchor:top" filled="f" stroked="f">
            <v:textbox inset="0,0,0,0">
              <w:txbxContent>
                <w:p w14:paraId="6029C96F" w14:textId="77777777" w:rsidR="00B9323D" w:rsidRDefault="00B9323D">
                  <w:pPr>
                    <w:spacing w:before="19"/>
                    <w:ind w:left="361"/>
                    <w:rPr>
                      <w:b/>
                      <w:sz w:val="13"/>
                    </w:rPr>
                  </w:pPr>
                  <w:r>
                    <w:rPr>
                      <w:b/>
                      <w:w w:val="105"/>
                      <w:sz w:val="13"/>
                    </w:rPr>
                    <w:t>5,907,563</w:t>
                  </w:r>
                </w:p>
              </w:txbxContent>
            </v:textbox>
            <w10:wrap anchorx="page" anchory="page"/>
          </v:shape>
        </w:pict>
      </w:r>
      <w:r>
        <w:pict w14:anchorId="38B1F0DC">
          <v:shape id="_x0000_s2920" type="#_x0000_t202" alt="" style="position:absolute;margin-left:407.8pt;margin-top:541.95pt;width:50.2pt;height:9pt;z-index:-24576512;mso-wrap-style:square;mso-wrap-edited:f;mso-width-percent:0;mso-height-percent:0;mso-position-horizontal-relative:page;mso-position-vertical-relative:page;mso-width-percent:0;mso-height-percent:0;v-text-anchor:top" filled="f" stroked="f">
            <v:textbox inset="0,0,0,0">
              <w:txbxContent>
                <w:p w14:paraId="2953382D" w14:textId="77777777" w:rsidR="00B9323D" w:rsidRDefault="00B9323D">
                  <w:pPr>
                    <w:pStyle w:val="BodyText"/>
                    <w:spacing w:before="19"/>
                    <w:ind w:left="369"/>
                  </w:pPr>
                  <w:r>
                    <w:rPr>
                      <w:w w:val="105"/>
                    </w:rPr>
                    <w:t>6,608,925</w:t>
                  </w:r>
                </w:p>
              </w:txbxContent>
            </v:textbox>
            <w10:wrap anchorx="page" anchory="page"/>
          </v:shape>
        </w:pict>
      </w:r>
      <w:r>
        <w:pict w14:anchorId="16E3EB6F">
          <v:shape id="_x0000_s2919" type="#_x0000_t202" alt="" style="position:absolute;margin-left:457.95pt;margin-top:541.95pt;width:52.7pt;height:9pt;z-index:-24576000;mso-wrap-style:square;mso-wrap-edited:f;mso-width-percent:0;mso-height-percent:0;mso-position-horizontal-relative:page;mso-position-vertical-relative:page;mso-width-percent:0;mso-height-percent:0;v-text-anchor:top" filled="f" stroked="f">
            <v:textbox inset="0,0,0,0">
              <w:txbxContent>
                <w:p w14:paraId="04295659" w14:textId="77777777" w:rsidR="00B9323D" w:rsidRDefault="00B9323D">
                  <w:pPr>
                    <w:spacing w:before="19"/>
                    <w:ind w:left="609"/>
                    <w:rPr>
                      <w:b/>
                      <w:sz w:val="13"/>
                    </w:rPr>
                  </w:pPr>
                  <w:r>
                    <w:rPr>
                      <w:b/>
                      <w:w w:val="105"/>
                      <w:sz w:val="13"/>
                    </w:rPr>
                    <w:t>56,640</w:t>
                  </w:r>
                </w:p>
              </w:txbxContent>
            </v:textbox>
            <w10:wrap anchorx="page" anchory="page"/>
          </v:shape>
        </w:pict>
      </w:r>
      <w:r>
        <w:pict w14:anchorId="57A585FD">
          <v:shape id="_x0000_s2918" type="#_x0000_t202" alt="" style="position:absolute;margin-left:510.6pt;margin-top:541.95pt;width:48.3pt;height:9pt;z-index:-24575488;mso-wrap-style:square;mso-wrap-edited:f;mso-width-percent:0;mso-height-percent:0;mso-position-horizontal-relative:page;mso-position-vertical-relative:page;mso-width-percent:0;mso-height-percent:0;v-text-anchor:top" filled="f" stroked="f">
            <v:textbox inset="0,0,0,0">
              <w:txbxContent>
                <w:p w14:paraId="420C7757" w14:textId="77777777" w:rsidR="00B9323D" w:rsidRDefault="00B9323D">
                  <w:pPr>
                    <w:pStyle w:val="BodyText"/>
                    <w:spacing w:before="19"/>
                    <w:ind w:left="521"/>
                  </w:pPr>
                  <w:r>
                    <w:rPr>
                      <w:w w:val="105"/>
                    </w:rPr>
                    <w:t>90,673</w:t>
                  </w:r>
                </w:p>
              </w:txbxContent>
            </v:textbox>
            <w10:wrap anchorx="page" anchory="page"/>
          </v:shape>
        </w:pict>
      </w:r>
      <w:r>
        <w:pict w14:anchorId="74AAB317">
          <v:shape id="_x0000_s2917" type="#_x0000_t202" alt="" style="position:absolute;margin-left:0;margin-top:0;width:595.3pt;height:97.6pt;z-index:-24574976;mso-wrap-style:square;mso-wrap-edited:f;mso-width-percent:0;mso-height-percent:0;mso-position-horizontal-relative:page;mso-position-vertical-relative:page;mso-width-percent:0;mso-height-percent:0;v-text-anchor:top" filled="f" stroked="f">
            <v:textbox inset="0,0,0,0">
              <w:txbxContent>
                <w:p w14:paraId="22D358FC" w14:textId="77777777" w:rsidR="00B9323D" w:rsidRDefault="00B9323D">
                  <w:pPr>
                    <w:pStyle w:val="BodyText"/>
                    <w:spacing w:before="4"/>
                    <w:ind w:left="40"/>
                    <w:rPr>
                      <w:rFonts w:ascii="Times New Roman"/>
                      <w:sz w:val="17"/>
                    </w:rPr>
                  </w:pPr>
                </w:p>
              </w:txbxContent>
            </v:textbox>
            <w10:wrap anchorx="page" anchory="page"/>
          </v:shape>
        </w:pict>
      </w:r>
      <w:r>
        <w:pict w14:anchorId="7738E3C5">
          <v:shape id="_x0000_s2916" type="#_x0000_t202" alt="" style="position:absolute;margin-left:512.35pt;margin-top:55.8pt;width:14.1pt;height:12pt;z-index:-24574464;mso-wrap-style:square;mso-wrap-edited:f;mso-width-percent:0;mso-height-percent:0;mso-position-horizontal-relative:page;mso-position-vertical-relative:page;mso-width-percent:0;mso-height-percent:0;v-text-anchor:top" filled="f" stroked="f">
            <v:textbox inset="0,0,0,0">
              <w:txbxContent>
                <w:p w14:paraId="06FCD0EB" w14:textId="77777777" w:rsidR="00B9323D" w:rsidRDefault="00B9323D">
                  <w:pPr>
                    <w:pStyle w:val="BodyText"/>
                    <w:spacing w:before="4"/>
                    <w:ind w:left="40"/>
                    <w:rPr>
                      <w:rFonts w:ascii="Times New Roman"/>
                      <w:sz w:val="17"/>
                    </w:rPr>
                  </w:pPr>
                </w:p>
              </w:txbxContent>
            </v:textbox>
            <w10:wrap anchorx="page" anchory="page"/>
          </v:shape>
        </w:pict>
      </w:r>
    </w:p>
    <w:p w14:paraId="6C412059" w14:textId="77777777" w:rsidR="00BF43F6" w:rsidRDefault="00BF43F6">
      <w:pPr>
        <w:rPr>
          <w:sz w:val="2"/>
          <w:szCs w:val="2"/>
        </w:rPr>
        <w:sectPr w:rsidR="00BF43F6">
          <w:pgSz w:w="11910" w:h="16840"/>
          <w:pgMar w:top="0" w:right="460" w:bottom="0" w:left="440" w:header="720" w:footer="720" w:gutter="0"/>
          <w:cols w:space="720"/>
        </w:sectPr>
      </w:pPr>
    </w:p>
    <w:p w14:paraId="1982EB5F" w14:textId="77777777" w:rsidR="00BF43F6" w:rsidRDefault="008C18AB">
      <w:pPr>
        <w:rPr>
          <w:sz w:val="2"/>
          <w:szCs w:val="2"/>
        </w:rPr>
      </w:pPr>
      <w:r>
        <w:lastRenderedPageBreak/>
        <w:pict w14:anchorId="416F5C6D">
          <v:rect id="_x0000_s2915" alt="" style="position:absolute;margin-left:0;margin-top:97.6pt;width:595.3pt;height:744.3pt;z-index:-24573952;mso-wrap-edited:f;mso-width-percent:0;mso-height-percent:0;mso-position-horizontal-relative:page;mso-position-vertical-relative:page;mso-width-percent:0;mso-height-percent:0" fillcolor="#e1ecf5" stroked="f">
            <w10:wrap anchorx="page" anchory="page"/>
          </v:rect>
        </w:pict>
      </w:r>
      <w:r>
        <w:pict w14:anchorId="59CC1939">
          <v:group id="_x0000_s2911" alt="" style="position:absolute;margin-left:28.35pt;margin-top:175.75pt;width:522.3pt;height:609.45pt;z-index:-24573440;mso-position-horizontal-relative:page;mso-position-vertical-relative:page" coordorigin="567,3515" coordsize="10446,12189">
            <v:shape id="_x0000_s2912" alt="" style="position:absolute;left:566;top:3514;width:10446;height:12189" coordorigin="567,3515" coordsize="10446,12189" path="m11013,3762r,-247l567,3515r,247l567,4035r,11669l11013,15704r,-11942xe" stroked="f">
              <v:path arrowok="t"/>
            </v:shape>
            <v:shape id="_x0000_s2913" alt="" style="position:absolute;left:4713;top:4195;width:5047;height:5449" coordorigin="4713,4195" coordsize="5047,5449" o:spt="100" adj="0,,0" path="m5722,4195r-1009,l4713,4540r,2l4713,4714r,3l4713,4889r,3l4713,5064r,2l4713,5239r,2l4713,5413r,3l4713,5588r,2l4713,5763r,2l4713,5937r,3l4713,6297r,2l4713,6497r,2l4713,7195r,3l4713,7370r,3l4713,7545r,2l4713,7720r,2l4713,7894r,3l4713,8069r,2l4713,8244r,2l4713,8423r,3l4713,8593r,3l4713,8768r,2l4713,9644r1009,l5722,8770r,-2l5722,8596r,-3l5722,8426r,-3l5722,8246r,-2l5722,8071r,-2l5722,7897r,-3l5722,7722r,-2l5722,7547r,-2l5722,7373r,-3l5722,7198r,-3l5722,6499r,-2l5722,6299r,-2l5722,5940r,-3l5722,5765r,-2l5722,5590r,-2l5722,5416r,-3l5722,5241r,-2l5722,5066r,-2l5722,4892r,-3l5722,4717r,-3l5722,4542r,-2l5722,4195xm7703,4195r-998,l6705,4540r,2l6705,4714r,3l6705,4889r,3l6705,5064r,2l6705,5239r,2l6705,5413r,3l6705,5588r,2l6705,5763r,2l6705,5937r,3l6705,6297r,2l6705,6497r,2l6705,7195r,3l6705,7370r,3l6705,7545r,2l6705,7720r,2l6705,7894r,3l6705,8069r,2l6705,8244r,2l6705,8423r,3l6705,8593r,3l6705,8768r,2l6705,9644r998,l7703,8770r,-2l7703,8596r,-3l7703,8426r,-3l7703,8246r,-2l7703,8071r,-2l7703,7897r,-3l7703,7722r,-2l7703,7547r,-2l7703,7373r,-3l7703,7198r,-3l7703,6499r,-2l7703,6299r,-2l7703,5940r,-3l7703,5765r,-2l7703,5590r,-2l7703,5416r,-3l7703,5241r,-2l7703,5066r,-2l7703,4892r,-3l7703,4717r,-3l7703,4542r,-2l7703,4195xm9760,4195r-1053,l8707,4540r,2l8707,4714r,3l8707,4889r,3l8707,5064r,2l8707,5239r,2l8707,5413r,3l8707,5588r,2l8707,5763r,2l8707,5937r,3l8707,6297r,2l8707,6497r,2l8707,7195r,3l8707,7370r,3l8707,7545r,2l8707,7720r,2l8707,7894r,3l8707,8069r,2l8707,8244r,2l8707,8423r,3l8707,8593r,3l8707,8768r,2l8707,9644r1053,l9760,8770r,-2l9760,8596r,-3l9760,8426r,-3l9760,8246r,-2l9760,8071r,-2l9760,7897r,-3l9760,7722r,-2l9760,7547r,-2l9760,7373r,-3l9760,7198r,-3l9760,6499r,-2l9760,6299r,-2l9760,5940r,-3l9760,5765r,-2l9760,5590r,-2l9760,5416r,-3l9760,5241r,-2l9760,5066r,-2l9760,4892r,-3l9760,4717r,-3l9760,4542r,-2l9760,4195xe" fillcolor="#e2e2e2" stroked="f">
              <v:stroke joinstyle="round"/>
              <v:formulas/>
              <v:path arrowok="t" o:connecttype="segments"/>
            </v:shape>
            <v:shape id="_x0000_s2914" alt="" style="position:absolute;left:961;top:4534;width:9765;height:3904" coordorigin="962,4535" coordsize="9765,3904" o:spt="100" adj="0,,0" path="m10726,4535r-7138,l3588,4547r7138,l10726,4535xm10726,8411r-9764,l962,8438r9764,l10726,8411xm10726,8239r-9764,l962,8251r9764,l10726,8239xm10726,6284r-9764,l962,6312r9764,l10726,6284xm10726,5932r-9764,l962,5945r9764,l10726,5932xm10726,5758r-9764,l962,5770r9764,l10726,5758xm10726,5408r-9764,l962,5421r9764,l10726,5408xm10726,5234r-9764,l962,5246r9764,l10726,5234xe" fillcolor="#959595" stroked="f">
              <v:stroke joinstyle="round"/>
              <v:formulas/>
              <v:path arrowok="t" o:connecttype="segments"/>
            </v:shape>
            <w10:wrap anchorx="page" anchory="page"/>
          </v:group>
        </w:pict>
      </w:r>
      <w:r>
        <w:pict w14:anchorId="71B7C5A0">
          <v:group id="_x0000_s2905" alt="" style="position:absolute;margin-left:48.1pt;margin-top:539.6pt;width:488.25pt;height:227.9pt;z-index:-24572928;mso-position-horizontal-relative:page;mso-position-vertical-relative:page" coordorigin="962,10792" coordsize="9765,4558">
            <v:rect id="_x0000_s2906" alt="" style="position:absolute;left:4713;top:10792;width:1009;height:4546" fillcolor="#e2e2e2" stroked="f"/>
            <v:shape id="_x0000_s2907" alt="" style="position:absolute;left:961;top:14960;width:3754;height:390" coordorigin="962,14960" coordsize="3754,390" o:spt="100" adj="0,,0" path="m4716,15322r-3754,l962,15350r3754,l4716,15322xm4716,14960r-3754,l962,14973r3754,l4716,14960xe" fillcolor="#959595" stroked="f">
              <v:stroke joinstyle="round"/>
              <v:formulas/>
              <v:path arrowok="t" o:connecttype="segments"/>
            </v:shape>
            <v:shape id="_x0000_s2908" alt="" style="position:absolute;left:6705;top:10792;width:3056;height:4546" coordorigin="6705,10792" coordsize="3056,4546" o:spt="100" adj="0,,0" path="m7703,10792r-998,l6705,15337r998,l7703,10792xm9760,10792r-1053,l8707,15337r1053,l9760,10792xe" fillcolor="#e2e2e2" stroked="f">
              <v:stroke joinstyle="round"/>
              <v:formulas/>
              <v:path arrowok="t" o:connecttype="segments"/>
            </v:shape>
            <v:rect id="_x0000_s2909" alt="" style="position:absolute;left:961;top:11126;width:9765;height:13" fillcolor="#959595" stroked="f"/>
            <v:shape id="_x0000_s2910" alt="" style="position:absolute;left:4715;top:14960;width:6011;height:390" coordorigin="4716,14960" coordsize="6011,390" o:spt="100" adj="0,,0" path="m10726,15322r-6010,l4716,15350r6010,l10726,15322xm10726,14960r-6010,l4716,14973r6010,l10726,14960xe" fillcolor="#a6a6a6" stroked="f">
              <v:stroke joinstyle="round"/>
              <v:formulas/>
              <v:path arrowok="t" o:connecttype="segments"/>
            </v:shape>
            <w10:wrap anchorx="page" anchory="page"/>
          </v:group>
        </w:pict>
      </w:r>
      <w:r>
        <w:pict w14:anchorId="502ECC49">
          <v:group id="_x0000_s2899" alt="" style="position:absolute;margin-left:0;margin-top:0;width:595.3pt;height:97.6pt;z-index:-24572416;mso-position-horizontal-relative:page;mso-position-vertical-relative:page" coordsize="11906,1952">
            <v:rect id="_x0000_s2900" alt="" style="position:absolute;width:11906;height:1952" fillcolor="#005eb8" stroked="f"/>
            <v:shape id="_x0000_s2901" alt="" style="position:absolute;left:875;top:890;width:2009;height:507" coordorigin="875,891" coordsize="2009,507" o:spt="100" adj="0,,0" path="m1394,1387l1297,899r-162,369l972,899r-97,488l936,1387r55,-309l993,1078r142,319l1277,1078r1,l1333,1387r61,xm1903,1384l1697,891r-206,493l1556,1384r141,-347l1838,1384r65,xm2080,1371r-1,l2077,1371r-1,l2076,1375r4,l2080,1371xm2098,1371r-1,l2095,1371r,l2095,1375r2,l2098,1375r,-4xm2149,1371r-1,l2146,1371r,3l2148,1374r1,l2149,1373r,-2xm2249,1371r-1,l2246,1371r-1,l2245,1375r4,l2249,1371xm2288,1371r-1,l2285,1371r,3l2287,1374r1,l2288,1373r,-2xm2884,895r-65,l2678,1241,2537,895r-65,l2678,1388,2884,895xe" stroked="f">
              <v:stroke joinstyle="round"/>
              <v:formulas/>
              <v:path arrowok="t" o:connecttype="segments"/>
            </v:shape>
            <v:shape id="_x0000_s2902" type="#_x0000_t75" alt="" style="position:absolute;left:2136;top:1104;width:167;height:200">
              <v:imagedata r:id="rId21" o:title=""/>
            </v:shape>
            <v:shape id="_x0000_s2903" alt="" style="position:absolute;left:1952;top:902;width:520;height:490" coordorigin="1953,902" coordsize="520,490" o:spt="100" adj="0,,0" path="m1992,1126r-2,-2l1989,1128r1,-2l1992,1126xm2007,1065r,-1l2007,1064r,1xm2019,1145r-1,-11l2011,1124r-5,-2l2001,1120r-10,l1983,1122r-7,4l1969,1136r-13,18l1953,1152r3,4l1965,1154r1,-2l1967,1150r2,6l1966,1168r,8l1974,1174r2,-4l1982,1162r-2,-8l1987,1158r4,l1988,1154r-1,-2l1985,1148r,-8l1989,1128r-11,16l1984,1150r-2,2l1982,1150r-4,-2l1977,1148r2,10l1977,1166r-8,4l1971,1162r,-10l1972,1150r,-6l1969,1146r-7,6l1960,1150r7,-6l1970,1138r9,-10l1986,1124r5,-2l2004,1122r7,6l2019,1145xm2020,1146r-1,-1l2019,1147r1,-1xm2028,1078r-1,-2l2025,1070r,-1l2023,1069r,3l2020,1068r-4,-7l2014,1064r,6l2021,1075r1,1l2025,1077r3,1xm2048,1072r-2,-4l2045,1067r-1,-4l2042,1059r-1,-1l2041,1056r-3,-6l2037,1056r-1,-1l2036,1063r-2,3l2031,1066r-2,-3l2031,1060r3,1l2036,1063r,-8l2036,1055r-1,-1l2032,1050r-1,1l2026,1053r-2,3l2028,1055r3,l2033,1056r1,2l2030,1057r-3,3l2022,1060r1,1l2023,1061r4,8l2037,1070r1,-4l2039,1060r,-1l2043,1067r-10,10l2039,1078r6,-11l2043,1075r5,-3xm2058,1064r-13,-7l2045,1057r5,7l2058,1064xm2063,1052r-1,-2l2062,1048r-1,-2l2061,1044r-1,1l2057,1047r-1,1l2055,1043r-3,l2048,1053r-1,-1l2045,1047r-1,-7l2043,1038r-1,7l2042,1048r3,9l2048,1055r7,2l2056,1055r,-1l2054,1053r-1,-2l2057,1050r2,4l2056,1057r4,1l2063,1052xm2063,1067r-6,l2054,1065r-6,3l2053,1072r1,-1l2056,1070r-3,-2l2057,1068r3,1l2061,1068r2,-1xm2067,1026r-5,-2l2055,1030r-2,-8l2048,1022r-6,8l2041,1028r-3,-6l2032,1026r-2,6l2028,1034r-6,l2019,1036r-1,4l2021,1044r-7,l2008,1048r3,8l2007,1060r-1,2l2007,1064r7,-6l2018,1060r1,-6l2013,1058r1,-8l2017,1046r11,2l2026,1046r-3,-4l2027,1040r6,2l2032,1040r,-2l2035,1030r2,-2l2041,1038r2,-4l2046,1032r3,-2l2049,1038r4,-4l2057,1034r9,-2l2066,1032r1,-6xm2070,1079r-2,-4l2067,1072r-1,-4l2066,1070r-1,l2065,1087r,l2064,1087r-3,1l2062,1085r-2,-5l2062,1081r1,1l2065,1086r,1l2065,1070r,l2065,1079r,2l2064,1080r-1,-1l2063,1078r,-1l2062,1076r-1,-1l2062,1074r2,l2065,1072r,7l2065,1070r-2,1l2059,1073r,3l2059,1084r-1,1l2053,1088r-1,-1l2052,1091r-1,2l2050,1094r-1,l2047,1090r,-1l2047,1086r3,4l2052,1091r,-4l2051,1086r-4,-3l2047,1083r,-3l2051,1080r2,1l2054,1080r2,-4l2059,1076r,-3l2058,1074r-4,l2047,1077r-1,1l2046,1078r,12l2042,1088r-2,-2l2039,1085r1,l2041,1085r1,-1l2043,1083r1,2l2045,1087r1,l2046,1090r,-12l2044,1080r-2,1l2040,1082r-2,1l2036,1083r3,4l2042,1096r11,1l2053,1094r1,-2l2061,1089r6,1l2067,1089r,-1l2067,1088r,-1l2070,1081r,-2xm2072,1043r-4,-4l2064,1039r2,7l2067,1051r-2,-3l2064,1051r1,l2068,1057r,1l2070,1056r1,-3l2072,1043xm2090,978r-1,2l2089,981r1,-1l2090,978xm2123,1373r-2,-2l2118,1371r-3,l2113,1373r,6l2115,1381r6,l2123,1379r,-6xm2150,1378r-2,l2147,1378r-1,l2146,1382r2,l2150,1382r,-4xm2175,1373r-3,-2l2169,1371r-2,l2164,1373r,6l2167,1381r5,l2175,1379r,-6xm2223,1373r-3,-2l2217,1371r-2,l2212,1373r,6l2215,1381r5,l2223,1379r,-6xm2289,1378r-2,l2286,1378r-1,l2285,1382r2,l2289,1382r,-4xm2304,1187r-2,7l2304,1199r,-12xm2338,1122r-11,-2l2320,1124r-3,8l2312,1134r-3,l2306,1126r-1,-4l2304,1120r,16l2308,1136r6,2l2316,1140r-12,28l2304,1187r3,-15l2308,1168r2,-4l2316,1150r4,-6l2319,1140r1,-4l2321,1134r3,-6l2327,1126r2,l2338,1122xm2343,1070r,l2343,1070r,xm2355,1068r-5,2l2352,1070r3,-2xm2356,1078r-1,l2354,1080r-3,2l2348,1082r-3,-2l2339,1080r6,-8l2350,1070r-7,l2341,1072r-5,2l2331,1078r-2,4l2332,1086r15,-2l2346,1086r7,l2353,1084r1,-2l2356,1078xm2357,1373r-2,-2l2352,1371r-2,l2347,1373r,6l2350,1381r5,l2357,1379r,-6xm2362,1052r-2,-2l2358,1053r1,-5l2361,1040r-3,1l2353,1044r2,10l2356,1057r1,3l2358,1058r2,-6l2362,1052xm2367,1040r-3,-2l2359,1034r-3,l2351,1036r-2,8l2346,1054r1,2l2345,1058r-5,2l2335,1064r-1,2l2339,1066r4,4l2341,1064r3,-2l2352,1060r-1,-4l2351,1048r4,-8l2360,1038r3,2l2367,1040xm2378,1069r-7,-2l2368,1068r-5,1l2366,1070r2,l2369,1070r3,l2370,1071r1,1l2373,1074r5,-4l2378,1069xm2381,1058r-13,7l2376,1066r5,-8l2381,1058xm2384,1049r,-2l2382,1039r-1,3l2381,1049r-2,4l2378,1054r-2,-3l2376,1049r-2,-4l2370,1045r,4l2368,1049r-2,-2l2365,1045r-1,2l2363,1054r3,5l2370,1058r-3,-2l2369,1051r4,1l2370,1056r1,2l2377,1056r4,2l2381,1056r1,-2l2384,1049xm2389,1084r-1,l2387,1084r,2l2386,1087r-3,2l2380,1091r,-2l2381,1088r,l2382,1087r,-2l2384,1085r1,1l2387,1086r,-2l2386,1084r-1,-1l2384,1083r-3,-2l2379,1080r,-1l2379,1090r-2,6l2376,1096r-1,-2l2373,1093r3,-2l2376,1091r1,-1l2377,1089r1,-1l2379,1090r,-11l2379,1079r,5l2373,1089r-1,l2367,1086r,-1l2367,1082r,-4l2370,1078r2,4l2375,1081r4,l2379,1084r,-5l2378,1078r-1,l2372,1075r-4,l2365,1074r,8l2364,1086r,3l2364,1089r-2,l2360,1089r,-1l2360,1087r3,-4l2364,1083r1,-1l2365,1074r,l2364,1073r,4l2363,1078r-1,2l2363,1081r-2,2l2360,1080r,-5l2361,1074r,1l2363,1076r1,1l2364,1073r-1,l2360,1072r,-2l2358,1077r,l2355,1080r,1l2359,1091r6,-1l2372,1094r1,4l2384,1098r,-2l2386,1091r1,-2l2388,1086r1,-1l2389,1084xm2400,1058r,-1l2393,1057r4,1l2400,1058xm2402,1063r-4,l2396,1061r,l2396,1065r-1,2l2394,1068r-3,1l2389,1066r2,-3l2394,1063r2,2l2396,1061r-1,-1l2395,1060r-4,l2392,1059r,-1l2393,1057r,l2400,1057r-1,-2l2394,1054r-2,-1l2390,1056r-3,3l2386,1053r-5,13l2379,1071r-2,3l2382,1078r-2,-9l2386,1080r6,l2382,1069r-1,l2385,1061r3,12l2396,1071r2,l2399,1069r3,-5l2402,1063r,l2402,1063xm2407,1145r-1,1l2406,1147r1,-2xm2412,1072r-1,-6l2410,1063r-7,10l2402,1073r1,-3l2400,1070r1,1l2399,1078r-1,1l2400,1079r3,-2l2405,1076r7,-4xm2419,1066r,l2418,1067r1,-1xm2419,1064r,-2l2414,1058r3,-8l2416,1048r-2,-2l2412,1044r-8,2l2407,1042r-1,-4l2404,1036r-7,l2396,1034r-2,-4l2393,1028r-6,-4l2383,1032r-1,-2l2377,1024r-5,l2371,1030r-7,-4l2361,1026r-2,2l2360,1034r-1,l2368,1036r5,l2376,1040r,-8l2380,1034r3,2l2384,1040r5,-10l2391,1032r3,6l2393,1044r6,-2l2403,1044r-6,6l2408,1048r3,4l2412,1060r-5,-4l2407,1060r5,l2419,1066r,-1l2419,1064xm2437,1130r-2,-4l2433,1128r2,l2437,1130xm2449,1342r-29,l2420,1338r-2,-4l2421,1334r1,-2l2422,1328r-2,-8l2425,1320r2,8l2434,1324r3,6l2440,1324r1,-2l2435,1322r,-2l2437,1316r-4,-2l2431,1312r-1,-2l2429,1308r-7,l2422,1302r-14,l2395,1302r1,6l2393,1312r6,l2402,1310r4,4l2393,1320r5,8l2394,1326r-1,6l2395,1338r3,-4l2399,1328r2,2l2406,1328r4,-8l2414,1322r-4,6l2410,1334r4,-2l2415,1338r2,2l2418,1342r-56,l2362,1370r,12l2358,1386r-11,l2342,1382r,-2l2342,1374r,-4l2347,1368r11,l2362,1370r,-28l2338,1342r,26l2338,1374r-1,-2l2331,1372r-2,2l2329,1380r2,2l2337,1382r1,-2l2338,1386r-9,l2327,1384r-2,-2l2324,1380r,-6l2325,1372r3,-4l2338,1368r,-26l2315,1342r4,16l2319,1358r,10l2319,1386r-5,l2314,1368r5,l2319,1358r-9,l2310,1382r,4l2299,1386r,-18l2304,1368r,14l2310,1382r,-24l2294,1358r,20l2294,1384r-3,2l2280,1386r,-18l2292,1368r,6l2292,1376r1,l2294,1378r,-20l2275,1358r,10l2274,1382r-3,4l2262,1386r-3,-4l2259,1368r4,l2264,1382r6,l2270,1368r5,l2275,1358r-21,l2254,1370r,8l2252,1380r-7,l2245,1386r-5,l2240,1368r11,l2254,1370r,-12l2227,1358r,12l2227,1382r-4,4l2212,1386r-4,-4l2208,1370r4,-2l2223,1368r4,2l2227,1358r-25,l2202,1368r,18l2198,1386r-9,-12l2189,1374r,12l2185,1386r,-18l2189,1368r9,10l2198,1378r,-10l2202,1368r,-10l2179,1358r,12l2179,1382r-4,4l2164,1386r-4,-4l2160,1370r4,-2l2175,1368r4,2l2179,1358r-24,l2155,1378r,6l2152,1386r-11,l2141,1368r12,l2153,1374r,2l2154,1376r1,2l2155,1358r-27,l2128,1370r,12l2124,1386r-12,l2108,1382r,-12l2113,1368r10,l2128,1370r,-12l2112,1358r4,-18l2105,1340r,46l2099,1386r-4,-8l2095,1378r,8l2090,1386r,-18l2101,1368r2,2l2103,1376r-1,2l2099,1378r6,8l2105,1340r-20,l2085,1370r,8l2083,1380r-7,l2076,1386r-5,l2071,1368r11,l2085,1370r,-30l2008,1340r1,-2l2011,1336r,-4l2015,1334r,-2l2016,1326r-5,-6l2015,1318r4,8l2024,1328r2,l2027,1332r4,4l2033,1330r-1,-4l2028,1326r5,-8l2020,1312r4,-4l2026,1312r7,-2l2031,1308r-2,-2l2030,1302r1,-2l2025,1298r-8,4l2016,1294r12,-12l2037,1272r9,-10l2051,1254r4,-8l2052,1222r12,6l2068,1240r2,16l2079,1268r13,4l2099,1278r2,8l2106,1290r6,l2109,1284r-2,-6l2110,1280r4,6l2115,1286r4,4l2126,1288r4,2l2130,1288r-2,-4l2127,1282r-6,-4l2131,1278r3,-2l2135,1280r2,-4l2133,1274r-1,-6l2130,1268r,4l2129,1276r-5,-2l2123,1274r-6,-2l2112,1272r6,6l2122,1280r-1,6l2116,1284r-3,-4l2112,1278r-3,-4l2106,1272r-1,2l2105,1276r,4l2108,1284r-6,l2100,1278r1,-4l2102,1270r-3,l2088,1266r-9,-6l2077,1254r,-12l2079,1222r-2,-8l2077,1212r-9,2l2058,1210r,-6l2059,1202r7,l2073,1204r9,4l2086,1218r,6l2082,1236r-2,14l2085,1258r9,4l2101,1264r2,l2105,1262r2,-4l2107,1254r3,-4l2112,1254r-1,4l2110,1258r-1,4l2109,1264r4,l2116,1262r4,-2l2122,1258r3,l2125,1262r-4,l2119,1264r-3,2l2113,1268r5,2l2129,1270r1,2l2130,1268r-2,l2120,1266r9,l2128,1260r6,l2144,1284r16,24l2183,1332r31,20l2214,1352r31,-20l2251,1326r2,-2l2263,1314r4,-4l2272,1302r11,-18l2294,1262r-3,l2292,1260r1,l2295,1258r4,-16l2300,1240r2,-10l2304,1218r,-2l2302,1206r-1,-10l2301,1174r3,-6l2304,1136r-3,l2299,1134r-1,-14l2298,1118r-2,l2296,1124r,22l2294,1149r,65l2294,1222r-5,l2288,1224r-1,2l2286,1228r4,4l2284,1236r-3,-2l2279,1234r-2,2l2275,1236r,4l2267,1240r,-4l2265,1236r-2,-2l2261,1234r-3,2l2252,1232r4,-4l2255,1226r-1,-2l2253,1222r-5,l2248,1214r5,l2254,1212r1,-2l2256,1208r-4,-4l2258,1200r3,2l2265,1202r2,-2l2267,1196r8,l2275,1200r2,l2279,1202r2,l2284,1200r6,4l2286,1208r1,2l2288,1212r1,2l2294,1214r,-65l2234,1220r46,54l2276,1284r-6,8l2263,1302r-14,-16l2249,1308r-1,4l2247,1314r-3,l2241,1310r-1,-10l2234,1288r2,6l2236,1298r,2l2237,1322r-2,2l2233,1324r-1,-4l2233,1308r-3,-4l2230,1312r-3,10l2226,1326r-2,l2222,1322r3,-10l2226,1308r-5,-10l2220,1294r-2,-8l2220,1284r4,14l2230,1312r,-8l2226,1298r-1,-2l2225,1290r-3,-6l2221,1282r,-16l2225,1268r4,4l2245,1296r4,12l2249,1286r-16,-20l2221,1252r-2,-2l2219,1260r,l2219,1262r,8l2216,1286r-2,l2213,1296r-4,14l2204,1326r-2,l2200,1324r,-2l2201,1312r-1,l2198,1322r-3,l2196,1316r,-4l2196,1306r-2,2l2192,1308r-1,4l2189,1312r-2,-2l2186,1306r,-4l2186,1300r-1,-4l2187,1292r-2,2l2183,1294r,4l2183,1300r-1,l2179,1296r3,-6l2186,1288r10,2l2201,1290r,4l2202,1300r-5,2l2199,1302r1,6l2202,1302r3,-2l2205,1296r,-2l2203,1290r3,-10l2201,1288r-3,l2196,1286r-8,l2196,1278r6,-6l2208,1268r2,10l2210,1282r4,4l2214,1274r-3,-4l2211,1268r-1,-4l2214,1264r5,-2l2219,1260r-1,l2216,1262r-6,l2207,1258r2,-6l2216,1252r2,2l2218,1256r1,l2219,1260r,-10l2214,1244r-49,58l2158,1292r-6,-8l2148,1274r12,-14l2178,1238r16,-18l2182,1206r-10,-12l2172,1204r,2l2168,1206r-11,-2l2152,1202r-3,l2149,1206r17,10l2170,1224r-1,6l2162,1234r-9,l2146,1236r3,16l2154,1250r4,l2160,1246r-3,-4l2153,1246r,-4l2155,1240r2,-2l2163,1240r1,4l2163,1250r-5,8l2144,1254r-5,-8l2141,1234r5,-4l2150,1228r1,-2l2149,1222r-11,12l2135,1224r,-12l2136,1204r10,8l2148,1212r5,6l2138,1218r3,6l2144,1222r2,l2154,1218r-1,-4l2143,1204r-2,-2l2139,1200r4,l2143,1198r-5,l2135,1196r8,l2143,1194r-5,-2l2134,1190r2,l2139,1192r6,2l2142,1190r-5,-4l2136,1182r2,2l2143,1190r1,-2l2145,1188r-3,-6l2141,1178r2,l2146,1186r3,l2149,1180r,-2l2150,1176r1,2l2151,1184r1,4l2153,1186r1,-6l2156,1178r,4l2155,1188r2,l2160,1186r4,l2161,1188r-4,2l2160,1196r,2l2168,1202r3,l2172,1204r,-10l2165,1186r-6,-8l2157,1176r-3,-4l2132,1146r,-12l2132,1132r,-8l2153,1124r61,72l2241,1164r21,-24l2275,1124r21,l2296,1118r-29,l2270,1106r,l2266,1100r-3,-8l2261,1088r,28l2259,1117r,7l2244,1126r,18l2236,1158r-5,-1l2231,1160r-8,2l2205,1164r-8,-4l2206,1158r15,l2231,1160r,-3l2222,1154r-18,l2192,1158r-10,-14l2189,1140r4,6l2199,1144r-1,-4l2197,1138r10,-2l2209,1142r9,l2219,1136r10,2l2227,1144r8,4l2238,1140r6,4l2244,1126r,l2224,1132r-18,2l2196,1136r-5,-2l2176,1124r8,l2180,1120r,l2180,1118r1,-2l2181,1112r1,-4l2182,1104r-1,-8l2180,1088r-1,-2l2179,1084r-1,-2l2178,1081r,21l2178,1106r,l2177,1108r-3,-6l2165,1104r-1,4l2163,1098r1,-4l2164,1090r4,-2l2170,1082r,-2l2170,1076r-5,2l2158,1084r-6,6l2148,1096r-6,l2135,1098r-10,l2123,1092r,-4l2128,1086r12,2l2140,1086r1,-4l2144,1078r2,-2l2143,1074r-8,l2141,1068r3,-4l2145,1064r,-2l2146,1060r,-2l2148,1050r13,l2160,1054r3,6l2171,1070r6,8l2178,1094r,8l2178,1081r-1,-3l2177,1074r3,2l2184,1092r1,6l2185,1108r,4l2185,1118r-1,6l2187,1124r1,-18l2189,1094r-5,-12l2182,1078r2,l2187,1080r3,6l2194,1100r1,16l2195,1124r8,l2204,1112r,-2l2204,1102r-3,-16l2202,1082r13,l2217,1086r3,2l2220,1090r1,l2222,1092r2,4l2224,1096r2,4l2229,1111r3,7l2233,1124r4,l2232,1106r-1,-2l2229,1096r-3,-4l2224,1086r-3,-4l2216,1080r1,l2221,1078r4,l2229,1082r2,4l2233,1092r1,4l2236,1100r1,4l2241,1110r,l2245,1116r2,4l2249,1122r-5,l2242,1124r17,l2259,1117r-2,1l2251,1120r-5,-8l2235,1092r4,l2239,1094r3,2l2253,1106r4,5l2258,1112r2,2l2261,1116r,-28l2260,1086r-2,-8l2258,1076r2,4l2262,1086r3,2l2272,1094r10,4l2292,1100r10,l2312,1096r4,-16l2318,1072r-3,-6l2320,1068r7,-2l2334,1064r3,-2l2337,1056r-4,-2l2343,1054r,-2l2343,1046r,-8l2349,1040r1,-2l2350,1034r-16,l2333,1028r-11,4l2322,1044r-8,2l2323,1026r4,-8l2327,1018r7,-22l2338,994r6,4l2342,1000r-2,4l2340,1008r1,10l2348,1026r2,-8l2354,1012r4,l2361,1008r2,-2l2368,1012r2,-2l2374,998r-2,-8l2371,988r-1,-2l2370,992r-1,2l2369,1000r-2,6l2362,998r-1,4l2359,1008r-5,2l2351,1012r-4,6l2344,1014r-2,-6l2345,1000r1,-2l2348,996r8,-6l2354,990r-6,4l2342,992r-3,-2l2337,982r5,2l2348,984r2,-2l2352,980r1,-2l2358,974r-8,-8l2353,968r11,6l2363,986r3,l2370,992r,-6l2368,984r-2,-2l2367,982r-1,-2l2364,966r,-4l2342,962r-12,4l2319,980r-5,-6l2313,977r,97l2312,1080r-1,6l2301,1096r3,-10l2305,1084r-2,-4l2299,1078r-7,2l2286,1082r-3,4l2281,1080r5,-8l2291,1066r-4,l2278,1064r-1,-2l2276,1052r4,6l2286,1056r2,-2l2295,1056r9,6l2298,1054r-1,-2l2302,1052r8,4l2313,1074r,-97l2310,986r,12l2310,1010r,12l2305,1034r-12,12l2291,1044r,-2l2293,1040r7,-6l2307,1020r1,-2l2304,1008r,-10l2303,997r,9l2296,1020r-3,-2l2291,1016r-16,l2276,1012r2,-2l2282,1008r-6,-8l2274,994r3,-8l2280,990r2,4l2294,1002r,l2291,996r2,-2l2295,992r1,l2303,1006r,-9l2299,992r-7,-8l2290,990r,4l2285,994r-4,-8l2277,978r-5,8l2270,1000r6,6l2274,1010r-3,2l2270,1018r16,l2293,1020r2,4l2295,1030r-12,8l2268,1040r-4,-4l2262,1036r1,-2l2264,1032r1,-2l2264,1022r-3,-4l2261,1024r-2,6l2257,1030r-1,-8l2256,1026r,24l2248,1056r-1,6l2245,1054r1,-2l2243,1052r-2,2l2235,1050r6,-2l2245,1048r2,-4l2248,1040r-1,-8l2253,1038r1,6l2256,1050r,-24l2255,1030r-4,-4l2252,1020r,-4l2256,1018r5,6l2261,1018r-1,-2l2258,1014r1,-2l2260,1010r8,-16l2255,986r-3,8l2248,994r,32l2243,1024r-5,-2l2237,1012r10,2l2248,1026r,-32l2244,994r1,-4l2245,984r-9,-1l2236,1028r-5,4l2228,1034r-6,2l2221,1048r-1,2l2218,1052r-29,14l2190,1064r2,-2l2196,1056r3,-12l2211,1026r25,2l2236,983r-4,l2232,1022r-4,-2l2225,1014r-1,6l2221,1020r-2,-10l2230,1012r2,10l2232,983r-2,-1l2228,970r-1,-2l2248,982r-10,-14l2233,962r25,4l2252,962r-15,-10l2262,948r-25,-4l2249,936r9,-6l2233,936r5,-6l2248,916r-21,14l2228,926r5,-20l2226,916r,66l2223,982r,8l2216,990r,30l2204,1020r,-1l2204,1030r-7,10l2193,1050r-6,12l2180,1056r-1,-8l2180,1042r5,-8l2204,1030r,-11l2202,1012r-1,-2l2213,1010r3,10l2216,990r,l2219,970r7,12l2226,916r-7,10l2215,902r-1,5l2214,990r-7,l2207,982r-4,l2210,970r4,20l2214,907r-4,19l2197,906r5,24l2181,916r15,20l2171,930r22,14l2168,948r25,4l2171,966r25,-4l2181,982r21,-14l2200,978r,44l2194,1022r-2,-6l2191,1022r-3,2l2184,1017r,7l2175,1030r-6,-4l2170,1022r,-2l2172,1016r6,-2l2184,1024r,-7l2183,1014r13,-2l2200,1022r,-44l2199,982r-14,2l2187,994r-9,l2175,986r-13,6l2170,1012r-2,2l2164,1022r2,4l2172,1034r,6l2172,1042r-1,6l2169,1052r4,8l2188,1072r13,-6l2215,1060r5,-6l2224,1054r1,-6l2227,1042r3,-4l2242,1030r4,l2234,1040r-4,4l2230,1050r-1,4l2213,1064r-19,10l2189,1076r-3,-2l2183,1072r-8,-4l2166,1054r-2,-2l2167,1048r1,-2l2170,1040r-3,l2162,1046r-7,l2144,1044r-1,-1l2143,1052r-8,2l2132,1054r-3,2l2127,1060r-1,-12l2123,1052r-9,4l2111,1062r-8,-4l2094,1052r-7,-6l2083,1040r-6,-10l2091,1036r,-4l2090,1030r7,4l2109,1046r3,2l2113,1046r-1,-6l2112,1038r-4,-4l2097,1018r-7,-14l2090,996r-1,-6l2088,984r1,-3l2083,984r-7,l2072,980r-4,-2l2070,970r8,-6l2088,968r8,8l2100,996r,-2l2101,988r4,-8l2106,986r2,6l2108,1008r5,22l2124,1040r-2,-4l2120,1028r,-2l2124,1008r,8l2125,1022r2,6l2141,1050r1,l2143,1052r,-9l2130,1030r,-4l2134,1020r7,l2152,1016r-1,-8l2146,1008r7,-4l2155,998r2,-6l2158,990r-6,l2145,992r-5,l2141,984r-4,2l2127,996r-3,4l2122,1004r-2,4l2118,1028r-4,-10l2112,1010r,-6l2112,996r,-6l2109,984r,-14l2106,972r-5,8l2096,970r-4,-2l2089,964r-16,-4l2058,970r-3,14l2052,984r-6,6l2044,1002r4,8l2049,1008r6,-4l2055,1002r7,10l2070,1020r7,-12l2077,1002r-2,-8l2079,994r4,-4l2086,998r5,14l2099,1028r9,10l2108,1040r-10,-8l2094,1030r-6,-4l2086,1022r1,10l2083,1030r-7,-4l2072,1026r7,18l2094,1056r16,10l2110,1076r-1,6l2115,1096r16,6l2142,1102r4,-4l2155,1092r5,-6l2167,1080r1,4l2161,1090r,4l2161,1098r,6l2138,1104r-14,2l2116,1108r-6,2l2103,1110r-6,-4l2098,1090r,-4l2098,1084r-4,1l2094,1090r,16l2074,1110r-10,4l2047,1126r-11,-10l2045,1110r4,4l2056,1110r3,-2l2056,1104r3,-2l2063,1100r6,-4l2071,1102r11,-4l2082,1096r-1,-4l2094,1090r,-5l2081,1086r-2,-4l2093,1084r2,-2l2097,1080r-2,-4l2089,1074r-5,-4l2082,1070r4,-6l2092,1064r-1,-2l2086,1058r-5,-2l2079,1056r,-4l2077,1042r-2,-6l2074,1034r-4,-2l2066,1032r-7,6l2062,1038r3,-2l2070,1038r5,8l2074,1060r7,2l2085,1062r-2,6l2071,1068r10,2l2087,1078r-5,l2081,1080r-9,l2070,1076r,l2072,1080r,4l2073,1088r-3,2l2065,1094r-2,2l2057,1098r-2,l2049,1100r-5,l2040,1097r,7l2035,1110r1,-6l2037,1102r3,2l2040,1097r,-1l2035,1082r-4,l2033,1084r,l2040,1098r-9,l2029,1104r-3,l2027,1100r,-6l2028,1092r1,-2l2029,1088r-3,4l2023,1092r-2,-2l2021,1088r4,-4l2025,1082r-2,-2l2019,1078r-3,-4l2007,1065r4,11l2019,1082r2,l2018,1086r-2,6l2016,1096r5,l2024,1094r-4,12l2029,1112r5,-1l2029,1116r14,12l2047,1132r-3,18l2041,1162r-5,10l2027,1188r-9,18l2011,1220r-8,8l1993,1234r-11,-4l1985,1216r9,-18l2007,1176r8,-12l2019,1148r,-1l2014,1158r-5,10l2005,1174r-9,14l1986,1204r-8,20l1975,1232r4,8l2003,1238r3,-4l2015,1224r3,-4l2023,1210r9,-20l2041,1172r5,-14l2049,1146r2,-8l2051,1132r-2,-2l2054,1126r9,-8l2073,1114r21,-4l2095,1116r15,l2116,1114r8,-2l2132,1112r9,2l2134,1116r-10,2l2124,1134r,38l2109,1140r2,-4l2121,1134r3,l2124,1118r-4,l2121,1122r-5,10l2113,1132r-5,-2l2105,1122r-7,-4l2088,1122r8,2l2101,1126r3,6l2106,1134r,4l2106,1142r4,8l2111,1152r4,10l2118,1166r5,26l2116,1216r-1,2l2113,1216r3,-6l2108,1216r-3,l2104,1214r1,-2l2105,1212r5,-6l2106,1206r-4,-2l2103,1202r,-2l2104,1200r2,2l2114,1202r,-4l2106,1198r-7,l2096,1200r-4,l2095,1208r10,l2104,1210r-4,2l2100,1218r-4,2l2098,1222r7,l2110,1218r,8l2118,1220r5,-6l2124,1208r,-8l2124,1220r1,8l2126,1236r3,8l2133,1258r-1,l2128,1256r,-2l2119,1256r-1,2l2112,1262r-1,l2117,1254r-3,-4l2121,1250r-5,-4l2114,1246r-2,2l2107,1248r-2,4l2102,1258r-14,-4l2086,1242r7,-18l2089,1208r-7,-6l2077,1200r-6,l2058,1198r,-4l2061,1188r8,-8l2078,1170r7,-6l2091,1160r4,-2l2107,1178r3,8l2113,1194r-3,2l2115,1196r,-2l2115,1186r-11,-22l2100,1160r-1,-2l2098,1148r-5,6l2076,1162r-21,6l2043,1178r,20l2044,1204r5,18l2049,1226r,6l2049,1238r-10,16l2030,1252r-6,-10l2025,1234r1,-20l2024,1220r-20,24l1988,1244r-5,-2l1974,1240r-2,-4l1974,1218r10,-18l1990,1190r8,-12l2006,1164r5,-12l2015,1138r-10,-10l2001,1126r-5,-2l1992,1126r9,4l2006,1134r3,8l2008,1152r-6,12l1993,1180r-10,16l1974,1212r-5,10l1969,1232r3,8l1980,1246r15,2l2009,1246r2,-2l2018,1234r-2,16l2026,1262r-6,4l2014,1270r-6,8l2005,1292r-2,14l1997,1308r-5,4l1988,1314r3,6l1984,1320r5,8l1992,1324r7,2l1999,1324r2,-6l2006,1318r-3,8l2004,1334r3,-2l2006,1336r-1,4l1982,1340r10,30l2046,1370r7,18l2056,1392r313,l2373,1390r2,-4l2381,1372r20,l2419,1374r17,l2437,1372r2,l2440,1368r3,-10l2449,1342xm2451,1234r-3,-10l2439,1206r-10,-18l2421,1176r-5,-8l2406,1147r,3l2411,1164r7,14l2424,1188r8,12l2441,1218r2,14l2433,1236r-10,-6l2415,1220r-7,-14l2398,1190r-9,-20l2383,1152r-4,-14l2378,1134r5,-6l2397,1116r-7,-6l2390,1110r,8l2379,1128r-18,-12l2352,1112r-7,-2l2332,1106r,-14l2345,1094r-2,6l2354,1104r3,-6l2369,1104r-3,6l2377,1116r4,-6l2390,1118r,-8l2385,1106r4,-4l2391,1110r6,4l2405,1108r,-2l2401,1096r3,2l2409,1098r,-2l2409,1094r-2,-8l2405,1084r1,l2415,1076r3,-9l2409,1076r-2,4l2403,1080r-2,2l2401,1086r3,4l2405,1092r-2,2l2399,1092r-2,-2l2396,1092r2,4l2399,1098r,8l2396,1106r-1,-6l2386,1100r5,-12l2392,1084r-2,l2386,1098r-5,4l2377,1102r-7,-2l2368,1100r-5,-2l2361,1094r-5,-2l2353,1088r-8,l2327,1088r1,20l2325,1110r-10,l2304,1106r-33,l2272,1108r,l2272,1111r-1,3l2304,1114r7,2l2316,1118r6,l2331,1116r,-4l2352,1114r10,6l2376,1130r-2,4l2375,1138r1,10l2379,1158r6,14l2394,1192r9,18l2408,1220r3,6l2423,1238r23,4l2450,1236r1,-2xm2457,1234r-1,-10l2452,1212r-9,-14l2433,1180r-10,-14l2418,1154r-1,-10l2420,1136r5,-4l2433,1128r-3,-2l2420,1130r-10,10l2414,1154r5,12l2428,1180r7,12l2440,1198r1,2l2451,1218r3,18l2451,1242r-13,4l2421,1246r-7,-10l2401,1220r-1,-6l2401,1244r-5,8l2387,1254r-10,-14l2377,1234r,-6l2377,1224r4,-18l2381,1204r1,-5l2382,1196r1,-16l2371,1170r-21,-6l2343,1160r-11,-6l2328,1148r-2,12l2322,1166r-11,20l2311,1196r1,6l2315,1204r4,l2321,1200r2,2l2323,1206r-3,l2315,1208r6,4l2321,1216r-1,2l2317,1218r-7,-6l2313,1218r-4,l2306,1208r-2,-9l2304,1216r,2l2304,1218r3,4l2316,1226r,-6l2321,1224r6,l2330,1220r-5,l2325,1214r-3,-4l2330,1210r3,-8l2329,1202r-2,-2l2325,1198r-1,-2l2319,1198r-7,-4l2315,1188r4,-10l2330,1160r4,2l2340,1166r16,14l2365,1190r3,6l2368,1198r,l2368,1206r,6l2363,1214r-14,l2348,1218r-1,4l2347,1226r2,18l2349,1256r-3,6l2338,1266r-11,6l2323,1272r2,4l2326,1280r-2,6l2318,1286r2,-4l2320,1280r1,-2l2320,1276r,-2l2317,1276r-4,2l2312,1280r-3,6l2305,1286r-1,-4l2307,1280r7,-6l2309,1272r-8,4l2297,1278r-1,-2l2295,1274r2,-2l2307,1272r4,-2l2313,1270r-3,-4l2305,1264r-5,l2301,1262r,-2l2306,1260r7,6l2317,1266r,-2l2316,1262r,-2l2314,1260r,-6l2315,1252r4,4l2319,1260r2,2l2323,1266r2,l2332,1262r4,-2l2340,1258r5,-8l2343,1238r-3,-12l2339,1220r4,-10l2353,1206r7,-2l2366,1204r2,2l2368,1198r-14,2l2344,1204r-7,4l2332,1226r8,18l2338,1256r-14,4l2320,1254r-1,-2l2318,1250r-4,l2313,1248r-3,-2l2305,1252r4,-2l2311,1252r-2,4l2314,1262r,l2311,1260r-3,-2l2306,1258r-8,-2l2298,1258r-3,l2294,1262r3,l2297,1268r1,l2293,1270r,4l2289,1278r1,4l2292,1278r2,2l2304,1280r-2,2l2299,1284r-1,2l2295,1292r4,-4l2306,1292r6,-4l2313,1286r2,-4l2318,1280r-1,6l2313,1292r6,-2l2324,1288r1,-2l2327,1280r3,-4l2333,1274r13,-4l2356,1258r2,-16l2362,1230r11,-6l2371,1248r3,8l2380,1264r8,10l2397,1282r7,8l2409,1294r,6l2421,1300r,-6l2417,1280r-5,-8l2405,1268r-5,-4l2408,1254r1,-2l2408,1236r8,12l2446,1248r2,-2l2454,1242r3,-8xm2473,1154r-3,l2463,1146r-6,-10l2449,1128r-7,-4l2435,1122r-10,l2415,1126r-7,8l2407,1145r7,-17l2421,1124r13,l2440,1126r6,4l2456,1140r3,4l2466,1152r-3,2l2461,1152r-4,-4l2453,1146r1,8l2454,1164r2,6l2449,1168r-2,-8l2447,1156r1,-4l2448,1150r,l2444,1152r-2,l2448,1146r-11,-16l2440,1142r,8l2438,1154r-3,4l2438,1160r7,-4l2443,1162r9,12l2460,1178r-1,-8l2459,1168r-2,-10l2458,1152r3,4l2465,1156r5,2l2473,1154xe" stroked="f">
              <v:stroke joinstyle="round"/>
              <v:formulas/>
              <v:path arrowok="t" o:connecttype="segments"/>
            </v:shape>
            <v:shape id="_x0000_s2904" alt="" style="position:absolute;left:11905;width:2;height:1952" coordorigin="11906" coordsize="0,1952" path="m11906,r,1952l11906,xe" fillcolor="#005eb8" stroked="f">
              <v:path arrowok="t"/>
            </v:shape>
            <w10:wrap anchorx="page" anchory="page"/>
          </v:group>
        </w:pict>
      </w:r>
      <w:r>
        <w:pict w14:anchorId="28017B43">
          <v:shape id="_x0000_s2898" type="#_x0000_t202" alt="" style="position:absolute;margin-left:41.5pt;margin-top:70.15pt;width:103.45pt;height:21.05pt;z-index:-24571904;mso-wrap-style:square;mso-wrap-edited:f;mso-width-percent:0;mso-height-percent:0;mso-position-horizontal-relative:page;mso-position-vertical-relative:page;mso-width-percent:0;mso-height-percent:0;v-text-anchor:top" filled="f" stroked="f">
            <v:textbox inset="0,0,0,0">
              <w:txbxContent>
                <w:p w14:paraId="6997718E" w14:textId="77777777" w:rsidR="00B9323D" w:rsidRDefault="00B9323D">
                  <w:pPr>
                    <w:spacing w:before="5"/>
                    <w:ind w:left="20"/>
                    <w:rPr>
                      <w:rFonts w:ascii="Futura PT"/>
                      <w:sz w:val="32"/>
                    </w:rPr>
                  </w:pPr>
                  <w:r>
                    <w:rPr>
                      <w:rFonts w:ascii="Futura PT"/>
                      <w:color w:val="FFFFFF"/>
                      <w:sz w:val="32"/>
                    </w:rPr>
                    <w:t xml:space="preserve">INSURANCE </w:t>
                  </w:r>
                </w:p>
              </w:txbxContent>
            </v:textbox>
            <w10:wrap anchorx="page" anchory="page"/>
          </v:shape>
        </w:pict>
      </w:r>
      <w:r>
        <w:pict w14:anchorId="7D707CD8">
          <v:shape id="_x0000_s2897" type="#_x0000_t202" alt="" style="position:absolute;margin-left:27.35pt;margin-top:119.7pt;width:481.6pt;height:37.6pt;z-index:-24571392;mso-wrap-style:square;mso-wrap-edited:f;mso-width-percent:0;mso-height-percent:0;mso-position-horizontal-relative:page;mso-position-vertical-relative:page;mso-width-percent:0;mso-height-percent:0;v-text-anchor:top" filled="f" stroked="f">
            <v:textbox inset="0,0,0,0">
              <w:txbxContent>
                <w:p w14:paraId="0FA93BA6" w14:textId="77777777" w:rsidR="00B9323D" w:rsidRDefault="00B9323D">
                  <w:pPr>
                    <w:spacing w:before="33" w:line="402" w:lineRule="exact"/>
                    <w:ind w:left="20"/>
                    <w:rPr>
                      <w:rFonts w:ascii="Europa-Regular"/>
                      <w:sz w:val="32"/>
                    </w:rPr>
                  </w:pPr>
                  <w:r>
                    <w:rPr>
                      <w:rFonts w:ascii="Europa-Bold"/>
                      <w:b/>
                      <w:color w:val="005EB8"/>
                      <w:sz w:val="32"/>
                    </w:rPr>
                    <w:t xml:space="preserve">Notes to and forming part of the financial statements </w:t>
                  </w:r>
                  <w:r>
                    <w:rPr>
                      <w:rFonts w:ascii="Europa-Regular"/>
                      <w:color w:val="005EB8"/>
                      <w:sz w:val="32"/>
                    </w:rPr>
                    <w:t>(continued)</w:t>
                  </w:r>
                </w:p>
                <w:p w14:paraId="6A62052D" w14:textId="77777777" w:rsidR="00B9323D" w:rsidRDefault="00B9323D">
                  <w:pPr>
                    <w:spacing w:line="301" w:lineRule="exact"/>
                    <w:ind w:left="20"/>
                    <w:rPr>
                      <w:rFonts w:ascii="Europa-Regular"/>
                      <w:sz w:val="24"/>
                    </w:rPr>
                  </w:pPr>
                  <w:r>
                    <w:rPr>
                      <w:rFonts w:ascii="Europa-Regular"/>
                      <w:color w:val="005EB8"/>
                      <w:sz w:val="24"/>
                    </w:rPr>
                    <w:t>For the year ended 30 June 2020</w:t>
                  </w:r>
                </w:p>
              </w:txbxContent>
            </v:textbox>
            <w10:wrap anchorx="page" anchory="page"/>
          </v:shape>
        </w:pict>
      </w:r>
      <w:r>
        <w:pict w14:anchorId="062C357F">
          <v:shape id="_x0000_s2896" type="#_x0000_t202" alt="" style="position:absolute;margin-left:41.5pt;margin-top:808.95pt;width:20.95pt;height:15.1pt;z-index:-24570880;mso-wrap-style:square;mso-wrap-edited:f;mso-width-percent:0;mso-height-percent:0;mso-position-horizontal-relative:page;mso-position-vertical-relative:page;mso-width-percent:0;mso-height-percent:0;v-text-anchor:top" filled="f" stroked="f">
            <v:textbox inset="0,0,0,0">
              <w:txbxContent>
                <w:p w14:paraId="7CDBA067" w14:textId="77777777" w:rsidR="00B9323D" w:rsidRDefault="00B9323D">
                  <w:pPr>
                    <w:spacing w:before="28"/>
                    <w:ind w:left="20"/>
                    <w:rPr>
                      <w:rFonts w:ascii="Europa-Bold"/>
                      <w:b/>
                      <w:sz w:val="20"/>
                    </w:rPr>
                  </w:pPr>
                  <w:r>
                    <w:rPr>
                      <w:rFonts w:ascii="Europa-Bold"/>
                      <w:b/>
                      <w:color w:val="231F20"/>
                      <w:sz w:val="20"/>
                    </w:rPr>
                    <w:t xml:space="preserve">4 6 </w:t>
                  </w:r>
                </w:p>
              </w:txbxContent>
            </v:textbox>
            <w10:wrap anchorx="page" anchory="page"/>
          </v:shape>
        </w:pict>
      </w:r>
      <w:r>
        <w:pict w14:anchorId="58CD8469">
          <v:shape id="_x0000_s2895" type="#_x0000_t202" alt="" style="position:absolute;margin-left:235.25pt;margin-top:811.35pt;width:276.2pt;height:12pt;z-index:-24570368;mso-wrap-style:square;mso-wrap-edited:f;mso-width-percent:0;mso-height-percent:0;mso-position-horizontal-relative:page;mso-position-vertical-relative:page;mso-width-percent:0;mso-height-percent:0;v-text-anchor:top" filled="f" stroked="f">
            <v:textbox inset="0,0,0,0">
              <w:txbxContent>
                <w:p w14:paraId="3A91F7CA" w14:textId="77777777" w:rsidR="00B9323D" w:rsidRDefault="00B9323D">
                  <w:pPr>
                    <w:spacing w:before="20"/>
                    <w:ind w:left="20"/>
                    <w:rPr>
                      <w:rFonts w:ascii="Europa-Light"/>
                      <w:sz w:val="16"/>
                    </w:rPr>
                  </w:pPr>
                  <w:r>
                    <w:rPr>
                      <w:rFonts w:ascii="Europa-Regular"/>
                      <w:color w:val="231F20"/>
                      <w:sz w:val="16"/>
                    </w:rPr>
                    <w:t xml:space="preserve">M A V I N S U R A N C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3ED8A364">
          <v:shape id="_x0000_s2894" type="#_x0000_t202" alt="" style="position:absolute;margin-left:28.35pt;margin-top:175.75pt;width:522.3pt;height:609.45pt;z-index:-24569856;mso-wrap-style:square;mso-wrap-edited:f;mso-width-percent:0;mso-height-percent:0;mso-position-horizontal-relative:page;mso-position-vertical-relative:page;mso-width-percent:0;mso-height-percent:0;v-text-anchor:top" filled="f" stroked="f">
            <v:textbox inset="0,0,0,0">
              <w:txbxContent>
                <w:p w14:paraId="6627D2B8" w14:textId="77777777" w:rsidR="00B9323D" w:rsidRDefault="00B9323D">
                  <w:pPr>
                    <w:pStyle w:val="BodyText"/>
                    <w:spacing w:before="5"/>
                    <w:rPr>
                      <w:rFonts w:ascii="Times New Roman"/>
                      <w:sz w:val="20"/>
                    </w:rPr>
                  </w:pPr>
                </w:p>
                <w:p w14:paraId="20CBBD5B" w14:textId="77777777" w:rsidR="00B9323D" w:rsidRDefault="00B9323D">
                  <w:pPr>
                    <w:tabs>
                      <w:tab w:val="left" w:pos="6185"/>
                      <w:tab w:val="left" w:pos="8513"/>
                    </w:tabs>
                    <w:ind w:left="4812"/>
                    <w:rPr>
                      <w:b/>
                      <w:sz w:val="12"/>
                    </w:rPr>
                  </w:pPr>
                  <w:r>
                    <w:rPr>
                      <w:b/>
                      <w:w w:val="105"/>
                      <w:sz w:val="12"/>
                    </w:rPr>
                    <w:t>COMBINED</w:t>
                  </w:r>
                  <w:r>
                    <w:rPr>
                      <w:b/>
                      <w:w w:val="105"/>
                      <w:sz w:val="12"/>
                    </w:rPr>
                    <w:tab/>
                    <w:t>LIABILITY</w:t>
                  </w:r>
                  <w:r>
                    <w:rPr>
                      <w:b/>
                      <w:spacing w:val="-13"/>
                      <w:w w:val="105"/>
                      <w:sz w:val="12"/>
                    </w:rPr>
                    <w:t xml:space="preserve"> </w:t>
                  </w:r>
                  <w:r>
                    <w:rPr>
                      <w:b/>
                      <w:w w:val="105"/>
                      <w:sz w:val="12"/>
                    </w:rPr>
                    <w:t>MUTUAL</w:t>
                  </w:r>
                  <w:r>
                    <w:rPr>
                      <w:b/>
                      <w:spacing w:val="-10"/>
                      <w:w w:val="105"/>
                      <w:sz w:val="12"/>
                    </w:rPr>
                    <w:t xml:space="preserve"> </w:t>
                  </w:r>
                  <w:r>
                    <w:rPr>
                      <w:b/>
                      <w:w w:val="105"/>
                      <w:sz w:val="12"/>
                    </w:rPr>
                    <w:t>INSURANCE</w:t>
                  </w:r>
                  <w:r>
                    <w:rPr>
                      <w:b/>
                      <w:w w:val="105"/>
                      <w:sz w:val="12"/>
                    </w:rPr>
                    <w:tab/>
                    <w:t>COMMERCIAL</w:t>
                  </w:r>
                  <w:r>
                    <w:rPr>
                      <w:b/>
                      <w:spacing w:val="-2"/>
                      <w:w w:val="105"/>
                      <w:sz w:val="12"/>
                    </w:rPr>
                    <w:t xml:space="preserve"> </w:t>
                  </w:r>
                  <w:r>
                    <w:rPr>
                      <w:b/>
                      <w:w w:val="105"/>
                      <w:sz w:val="12"/>
                    </w:rPr>
                    <w:t>CRIME</w:t>
                  </w:r>
                </w:p>
                <w:p w14:paraId="432BFDBC" w14:textId="77777777" w:rsidR="00B9323D" w:rsidRDefault="00B9323D">
                  <w:pPr>
                    <w:pStyle w:val="BodyText"/>
                    <w:rPr>
                      <w:b/>
                      <w:sz w:val="14"/>
                    </w:rPr>
                  </w:pPr>
                </w:p>
                <w:p w14:paraId="09B1FF8D" w14:textId="77777777" w:rsidR="00B9323D" w:rsidRDefault="00B9323D">
                  <w:pPr>
                    <w:pStyle w:val="BodyText"/>
                    <w:spacing w:before="5"/>
                    <w:rPr>
                      <w:b/>
                      <w:sz w:val="14"/>
                    </w:rPr>
                  </w:pPr>
                </w:p>
                <w:p w14:paraId="0CA56711" w14:textId="77777777" w:rsidR="00B9323D" w:rsidRDefault="00B9323D">
                  <w:pPr>
                    <w:tabs>
                      <w:tab w:val="left" w:pos="5843"/>
                      <w:tab w:val="left" w:pos="6839"/>
                      <w:tab w:val="left" w:pos="7845"/>
                      <w:tab w:val="left" w:pos="8896"/>
                      <w:tab w:val="left" w:pos="9862"/>
                    </w:tabs>
                    <w:ind w:left="4857"/>
                    <w:rPr>
                      <w:sz w:val="12"/>
                    </w:rPr>
                  </w:pPr>
                  <w:r>
                    <w:rPr>
                      <w:b/>
                      <w:w w:val="105"/>
                      <w:sz w:val="12"/>
                    </w:rPr>
                    <w:t>2020</w:t>
                  </w:r>
                  <w:r>
                    <w:rPr>
                      <w:b/>
                      <w:w w:val="105"/>
                      <w:sz w:val="12"/>
                    </w:rPr>
                    <w:tab/>
                  </w:r>
                  <w:r>
                    <w:rPr>
                      <w:w w:val="105"/>
                      <w:sz w:val="12"/>
                    </w:rPr>
                    <w:t>2019</w:t>
                  </w:r>
                  <w:r>
                    <w:rPr>
                      <w:w w:val="105"/>
                      <w:sz w:val="12"/>
                    </w:rPr>
                    <w:tab/>
                  </w:r>
                  <w:r>
                    <w:rPr>
                      <w:b/>
                      <w:w w:val="105"/>
                      <w:sz w:val="12"/>
                    </w:rPr>
                    <w:t>2020</w:t>
                  </w:r>
                  <w:r>
                    <w:rPr>
                      <w:b/>
                      <w:w w:val="105"/>
                      <w:sz w:val="12"/>
                    </w:rPr>
                    <w:tab/>
                  </w:r>
                  <w:r>
                    <w:rPr>
                      <w:w w:val="105"/>
                      <w:sz w:val="12"/>
                    </w:rPr>
                    <w:t>2019</w:t>
                  </w:r>
                  <w:r>
                    <w:rPr>
                      <w:w w:val="105"/>
                      <w:sz w:val="12"/>
                    </w:rPr>
                    <w:tab/>
                  </w:r>
                  <w:r>
                    <w:rPr>
                      <w:b/>
                      <w:w w:val="105"/>
                      <w:sz w:val="12"/>
                    </w:rPr>
                    <w:t>2020</w:t>
                  </w:r>
                  <w:r>
                    <w:rPr>
                      <w:b/>
                      <w:w w:val="105"/>
                      <w:sz w:val="12"/>
                    </w:rPr>
                    <w:tab/>
                  </w:r>
                  <w:r>
                    <w:rPr>
                      <w:w w:val="105"/>
                      <w:sz w:val="12"/>
                    </w:rPr>
                    <w:t>2019</w:t>
                  </w:r>
                </w:p>
                <w:p w14:paraId="406FBC69" w14:textId="77777777" w:rsidR="00B9323D" w:rsidRDefault="00B9323D">
                  <w:pPr>
                    <w:tabs>
                      <w:tab w:val="left" w:pos="4615"/>
                      <w:tab w:val="left" w:pos="5611"/>
                      <w:tab w:val="left" w:pos="6602"/>
                      <w:tab w:val="left" w:pos="8044"/>
                      <w:tab w:val="left" w:pos="9095"/>
                      <w:tab w:val="left" w:pos="10061"/>
                    </w:tabs>
                    <w:spacing w:before="22"/>
                    <w:ind w:left="3746"/>
                    <w:rPr>
                      <w:sz w:val="13"/>
                    </w:rPr>
                  </w:pPr>
                  <w:r>
                    <w:rPr>
                      <w:w w:val="105"/>
                      <w:position w:val="1"/>
                      <w:sz w:val="13"/>
                    </w:rPr>
                    <w:t>NOTE</w:t>
                  </w:r>
                  <w:r>
                    <w:rPr>
                      <w:w w:val="105"/>
                      <w:position w:val="1"/>
                      <w:sz w:val="13"/>
                    </w:rPr>
                    <w:tab/>
                  </w:r>
                  <w:r>
                    <w:rPr>
                      <w:b/>
                      <w:w w:val="105"/>
                      <w:sz w:val="13"/>
                    </w:rPr>
                    <w:t>$</w:t>
                  </w:r>
                  <w:r>
                    <w:rPr>
                      <w:b/>
                      <w:w w:val="105"/>
                      <w:sz w:val="13"/>
                    </w:rPr>
                    <w:tab/>
                    <w:t>$</w:t>
                  </w:r>
                  <w:r>
                    <w:rPr>
                      <w:b/>
                      <w:w w:val="105"/>
                      <w:sz w:val="13"/>
                    </w:rPr>
                    <w:tab/>
                    <w:t>$</w:t>
                  </w:r>
                  <w:r>
                    <w:rPr>
                      <w:b/>
                      <w:w w:val="105"/>
                      <w:sz w:val="13"/>
                    </w:rPr>
                    <w:tab/>
                  </w:r>
                  <w:r>
                    <w:rPr>
                      <w:w w:val="105"/>
                      <w:sz w:val="13"/>
                    </w:rPr>
                    <w:t>$</w:t>
                  </w:r>
                  <w:r>
                    <w:rPr>
                      <w:w w:val="105"/>
                      <w:sz w:val="13"/>
                    </w:rPr>
                    <w:tab/>
                  </w:r>
                  <w:r>
                    <w:rPr>
                      <w:b/>
                      <w:w w:val="105"/>
                      <w:sz w:val="13"/>
                    </w:rPr>
                    <w:t>$</w:t>
                  </w:r>
                  <w:r>
                    <w:rPr>
                      <w:b/>
                      <w:w w:val="105"/>
                      <w:sz w:val="13"/>
                    </w:rPr>
                    <w:tab/>
                  </w:r>
                  <w:r>
                    <w:rPr>
                      <w:w w:val="105"/>
                      <w:sz w:val="13"/>
                    </w:rPr>
                    <w:t>$</w:t>
                  </w:r>
                </w:p>
                <w:p w14:paraId="199BDBB1" w14:textId="77777777" w:rsidR="00B9323D" w:rsidRDefault="00B9323D">
                  <w:pPr>
                    <w:pStyle w:val="BodyText"/>
                    <w:spacing w:before="11"/>
                    <w:rPr>
                      <w:sz w:val="16"/>
                    </w:rPr>
                  </w:pPr>
                </w:p>
                <w:p w14:paraId="0B47DD16" w14:textId="77777777" w:rsidR="00B9323D" w:rsidRDefault="00B9323D">
                  <w:pPr>
                    <w:numPr>
                      <w:ilvl w:val="0"/>
                      <w:numId w:val="31"/>
                    </w:numPr>
                    <w:tabs>
                      <w:tab w:val="left" w:pos="276"/>
                    </w:tabs>
                    <w:ind w:hanging="154"/>
                    <w:rPr>
                      <w:b/>
                      <w:sz w:val="13"/>
                    </w:rPr>
                  </w:pPr>
                  <w:r>
                    <w:rPr>
                      <w:b/>
                      <w:w w:val="105"/>
                      <w:sz w:val="13"/>
                    </w:rPr>
                    <w:t xml:space="preserve">PROPERTY, FURNITURE </w:t>
                  </w:r>
                  <w:r>
                    <w:rPr>
                      <w:b/>
                      <w:spacing w:val="-3"/>
                      <w:w w:val="105"/>
                      <w:sz w:val="13"/>
                    </w:rPr>
                    <w:t>AND</w:t>
                  </w:r>
                  <w:r>
                    <w:rPr>
                      <w:b/>
                      <w:spacing w:val="-2"/>
                      <w:w w:val="105"/>
                      <w:sz w:val="13"/>
                    </w:rPr>
                    <w:t xml:space="preserve"> </w:t>
                  </w:r>
                  <w:r>
                    <w:rPr>
                      <w:b/>
                      <w:w w:val="105"/>
                      <w:sz w:val="13"/>
                    </w:rPr>
                    <w:t>EQUIPMENT</w:t>
                  </w:r>
                </w:p>
                <w:p w14:paraId="5EF948EA" w14:textId="77777777" w:rsidR="00B9323D" w:rsidRDefault="00B9323D">
                  <w:pPr>
                    <w:pStyle w:val="BodyText"/>
                    <w:tabs>
                      <w:tab w:val="left" w:pos="5089"/>
                      <w:tab w:val="left" w:pos="6075"/>
                      <w:tab w:val="left" w:pos="7071"/>
                      <w:tab w:val="left" w:pos="8077"/>
                      <w:tab w:val="left" w:pos="9128"/>
                      <w:tab w:val="left" w:pos="9881"/>
                    </w:tabs>
                    <w:spacing w:before="8"/>
                    <w:ind w:left="424"/>
                  </w:pPr>
                  <w:r>
                    <w:rPr>
                      <w:w w:val="105"/>
                    </w:rPr>
                    <w:t>Leasehold improvements -</w:t>
                  </w:r>
                  <w:r>
                    <w:rPr>
                      <w:spacing w:val="3"/>
                      <w:w w:val="105"/>
                    </w:rPr>
                    <w:t xml:space="preserve"> </w:t>
                  </w:r>
                  <w:r>
                    <w:rPr>
                      <w:w w:val="105"/>
                    </w:rPr>
                    <w:t>at cost</w:t>
                  </w:r>
                  <w:r>
                    <w:rPr>
                      <w:w w:val="105"/>
                    </w:rPr>
                    <w:tab/>
                  </w:r>
                  <w:r>
                    <w:rPr>
                      <w:b/>
                      <w:w w:val="105"/>
                      <w:position w:val="1"/>
                    </w:rPr>
                    <w:t>-</w:t>
                  </w:r>
                  <w:r>
                    <w:rPr>
                      <w:b/>
                      <w:w w:val="105"/>
                      <w:position w:val="1"/>
                    </w:rPr>
                    <w:tab/>
                  </w:r>
                  <w:r>
                    <w:rPr>
                      <w:w w:val="105"/>
                      <w:position w:val="1"/>
                    </w:rPr>
                    <w:t>-</w:t>
                  </w:r>
                  <w:r>
                    <w:rPr>
                      <w:w w:val="105"/>
                      <w:position w:val="1"/>
                    </w:rPr>
                    <w:tab/>
                  </w:r>
                  <w:r>
                    <w:rPr>
                      <w:b/>
                      <w:w w:val="105"/>
                      <w:position w:val="1"/>
                    </w:rPr>
                    <w:t>-</w:t>
                  </w:r>
                  <w:r>
                    <w:rPr>
                      <w:b/>
                      <w:w w:val="105"/>
                      <w:position w:val="1"/>
                    </w:rPr>
                    <w:tab/>
                  </w:r>
                  <w:r>
                    <w:rPr>
                      <w:w w:val="105"/>
                      <w:position w:val="1"/>
                    </w:rPr>
                    <w:t>-</w:t>
                  </w:r>
                  <w:r>
                    <w:rPr>
                      <w:w w:val="105"/>
                      <w:position w:val="1"/>
                    </w:rPr>
                    <w:tab/>
                  </w:r>
                  <w:r>
                    <w:rPr>
                      <w:b/>
                      <w:w w:val="105"/>
                      <w:position w:val="1"/>
                    </w:rPr>
                    <w:t>-</w:t>
                  </w:r>
                  <w:r>
                    <w:rPr>
                      <w:b/>
                      <w:w w:val="105"/>
                      <w:position w:val="1"/>
                    </w:rPr>
                    <w:tab/>
                  </w:r>
                  <w:r>
                    <w:rPr>
                      <w:w w:val="105"/>
                    </w:rPr>
                    <w:t>-</w:t>
                  </w:r>
                </w:p>
                <w:p w14:paraId="1C6F347E" w14:textId="77777777" w:rsidR="00B9323D" w:rsidRDefault="00B9323D">
                  <w:pPr>
                    <w:pStyle w:val="BodyText"/>
                    <w:tabs>
                      <w:tab w:val="left" w:pos="5089"/>
                      <w:tab w:val="left" w:pos="6075"/>
                      <w:tab w:val="left" w:pos="7071"/>
                      <w:tab w:val="left" w:pos="8077"/>
                      <w:tab w:val="left" w:pos="9128"/>
                      <w:tab w:val="left" w:pos="9881"/>
                    </w:tabs>
                    <w:spacing w:before="15"/>
                    <w:ind w:left="424"/>
                  </w:pPr>
                  <w:r>
                    <w:rPr>
                      <w:w w:val="105"/>
                    </w:rPr>
                    <w:t>Less accumulated depreciation</w:t>
                  </w:r>
                  <w:r>
                    <w:rPr>
                      <w:w w:val="105"/>
                    </w:rPr>
                    <w:tab/>
                  </w:r>
                  <w:r>
                    <w:rPr>
                      <w:b/>
                      <w:w w:val="105"/>
                      <w:position w:val="1"/>
                    </w:rPr>
                    <w:t>-</w:t>
                  </w:r>
                  <w:r>
                    <w:rPr>
                      <w:b/>
                      <w:w w:val="105"/>
                      <w:position w:val="1"/>
                    </w:rPr>
                    <w:tab/>
                  </w:r>
                  <w:r>
                    <w:rPr>
                      <w:w w:val="105"/>
                      <w:position w:val="1"/>
                    </w:rPr>
                    <w:t>-</w:t>
                  </w:r>
                  <w:r>
                    <w:rPr>
                      <w:w w:val="105"/>
                      <w:position w:val="1"/>
                    </w:rPr>
                    <w:tab/>
                  </w:r>
                  <w:r>
                    <w:rPr>
                      <w:b/>
                      <w:w w:val="105"/>
                      <w:position w:val="1"/>
                    </w:rPr>
                    <w:t>-</w:t>
                  </w:r>
                  <w:r>
                    <w:rPr>
                      <w:b/>
                      <w:w w:val="105"/>
                      <w:position w:val="1"/>
                    </w:rPr>
                    <w:tab/>
                  </w:r>
                  <w:r>
                    <w:rPr>
                      <w:w w:val="105"/>
                      <w:position w:val="1"/>
                    </w:rPr>
                    <w:t>-</w:t>
                  </w:r>
                  <w:r>
                    <w:rPr>
                      <w:w w:val="105"/>
                      <w:position w:val="1"/>
                    </w:rPr>
                    <w:tab/>
                  </w:r>
                  <w:r>
                    <w:rPr>
                      <w:b/>
                      <w:w w:val="105"/>
                      <w:position w:val="1"/>
                    </w:rPr>
                    <w:t>-</w:t>
                  </w:r>
                  <w:r>
                    <w:rPr>
                      <w:b/>
                      <w:w w:val="105"/>
                      <w:position w:val="1"/>
                    </w:rPr>
                    <w:tab/>
                  </w:r>
                  <w:r>
                    <w:rPr>
                      <w:w w:val="105"/>
                    </w:rPr>
                    <w:t>-</w:t>
                  </w:r>
                </w:p>
                <w:p w14:paraId="713D866F" w14:textId="77777777" w:rsidR="00B9323D" w:rsidRDefault="00B9323D">
                  <w:pPr>
                    <w:tabs>
                      <w:tab w:val="left" w:pos="6075"/>
                      <w:tab w:val="left" w:pos="7071"/>
                      <w:tab w:val="left" w:pos="8077"/>
                      <w:tab w:val="left" w:pos="9128"/>
                      <w:tab w:val="left" w:pos="10094"/>
                    </w:tabs>
                    <w:spacing w:before="15"/>
                    <w:ind w:left="5089"/>
                    <w:rPr>
                      <w:sz w:val="13"/>
                    </w:rPr>
                  </w:pPr>
                  <w:r>
                    <w:rPr>
                      <w:b/>
                      <w:w w:val="105"/>
                      <w:sz w:val="13"/>
                    </w:rPr>
                    <w:t>-</w:t>
                  </w:r>
                  <w:r>
                    <w:rPr>
                      <w:b/>
                      <w:w w:val="105"/>
                      <w:sz w:val="13"/>
                    </w:rPr>
                    <w:tab/>
                  </w:r>
                  <w:r>
                    <w:rPr>
                      <w:w w:val="105"/>
                      <w:sz w:val="13"/>
                    </w:rPr>
                    <w:t>-</w:t>
                  </w:r>
                  <w:r>
                    <w:rPr>
                      <w:w w:val="105"/>
                      <w:sz w:val="13"/>
                    </w:rPr>
                    <w:tab/>
                  </w:r>
                  <w:r>
                    <w:rPr>
                      <w:b/>
                      <w:w w:val="105"/>
                      <w:sz w:val="13"/>
                    </w:rPr>
                    <w:t>-</w:t>
                  </w:r>
                  <w:r>
                    <w:rPr>
                      <w:b/>
                      <w:w w:val="105"/>
                      <w:sz w:val="13"/>
                    </w:rPr>
                    <w:tab/>
                  </w:r>
                  <w:r>
                    <w:rPr>
                      <w:w w:val="105"/>
                      <w:sz w:val="13"/>
                    </w:rPr>
                    <w:t>-</w:t>
                  </w:r>
                  <w:r>
                    <w:rPr>
                      <w:w w:val="105"/>
                      <w:sz w:val="13"/>
                    </w:rPr>
                    <w:tab/>
                  </w:r>
                  <w:r>
                    <w:rPr>
                      <w:b/>
                      <w:w w:val="105"/>
                      <w:sz w:val="13"/>
                    </w:rPr>
                    <w:t>-</w:t>
                  </w:r>
                  <w:r>
                    <w:rPr>
                      <w:b/>
                      <w:w w:val="105"/>
                      <w:sz w:val="13"/>
                    </w:rPr>
                    <w:tab/>
                  </w:r>
                  <w:r>
                    <w:rPr>
                      <w:w w:val="105"/>
                      <w:sz w:val="13"/>
                    </w:rPr>
                    <w:t>-</w:t>
                  </w:r>
                </w:p>
                <w:p w14:paraId="605B4729" w14:textId="77777777" w:rsidR="00B9323D" w:rsidRDefault="00B9323D">
                  <w:pPr>
                    <w:tabs>
                      <w:tab w:val="left" w:pos="4633"/>
                      <w:tab w:val="left" w:pos="5618"/>
                      <w:tab w:val="left" w:pos="6614"/>
                      <w:tab w:val="left" w:pos="7620"/>
                      <w:tab w:val="left" w:pos="9128"/>
                      <w:tab w:val="left" w:pos="9881"/>
                    </w:tabs>
                    <w:spacing w:before="25"/>
                    <w:ind w:left="424"/>
                    <w:rPr>
                      <w:sz w:val="13"/>
                    </w:rPr>
                  </w:pPr>
                  <w:r>
                    <w:rPr>
                      <w:w w:val="105"/>
                      <w:sz w:val="13"/>
                    </w:rPr>
                    <w:t>Furniture and equipment -</w:t>
                  </w:r>
                  <w:r>
                    <w:rPr>
                      <w:spacing w:val="-3"/>
                      <w:w w:val="105"/>
                      <w:sz w:val="13"/>
                    </w:rPr>
                    <w:t xml:space="preserve"> </w:t>
                  </w:r>
                  <w:r>
                    <w:rPr>
                      <w:w w:val="105"/>
                      <w:sz w:val="13"/>
                    </w:rPr>
                    <w:t>at</w:t>
                  </w:r>
                  <w:r>
                    <w:rPr>
                      <w:spacing w:val="-2"/>
                      <w:w w:val="105"/>
                      <w:sz w:val="13"/>
                    </w:rPr>
                    <w:t xml:space="preserve"> </w:t>
                  </w:r>
                  <w:r>
                    <w:rPr>
                      <w:w w:val="105"/>
                      <w:sz w:val="13"/>
                    </w:rPr>
                    <w:t>cost</w:t>
                  </w:r>
                  <w:r>
                    <w:rPr>
                      <w:w w:val="105"/>
                      <w:sz w:val="13"/>
                    </w:rPr>
                    <w:tab/>
                  </w:r>
                  <w:r>
                    <w:rPr>
                      <w:b/>
                      <w:w w:val="105"/>
                      <w:position w:val="1"/>
                      <w:sz w:val="13"/>
                    </w:rPr>
                    <w:t>277,460</w:t>
                  </w:r>
                  <w:r>
                    <w:rPr>
                      <w:b/>
                      <w:w w:val="105"/>
                      <w:position w:val="1"/>
                      <w:sz w:val="13"/>
                    </w:rPr>
                    <w:tab/>
                  </w:r>
                  <w:r>
                    <w:rPr>
                      <w:w w:val="105"/>
                      <w:position w:val="1"/>
                      <w:sz w:val="13"/>
                    </w:rPr>
                    <w:t>277,460</w:t>
                  </w:r>
                  <w:r>
                    <w:rPr>
                      <w:w w:val="105"/>
                      <w:position w:val="1"/>
                      <w:sz w:val="13"/>
                    </w:rPr>
                    <w:tab/>
                  </w:r>
                  <w:r>
                    <w:rPr>
                      <w:b/>
                      <w:w w:val="105"/>
                      <w:position w:val="1"/>
                      <w:sz w:val="13"/>
                    </w:rPr>
                    <w:t>277,460</w:t>
                  </w:r>
                  <w:r>
                    <w:rPr>
                      <w:b/>
                      <w:w w:val="105"/>
                      <w:position w:val="1"/>
                      <w:sz w:val="13"/>
                    </w:rPr>
                    <w:tab/>
                  </w:r>
                  <w:r>
                    <w:rPr>
                      <w:w w:val="105"/>
                      <w:position w:val="1"/>
                      <w:sz w:val="13"/>
                    </w:rPr>
                    <w:t>277,460</w:t>
                  </w:r>
                  <w:r>
                    <w:rPr>
                      <w:w w:val="105"/>
                      <w:position w:val="1"/>
                      <w:sz w:val="13"/>
                    </w:rPr>
                    <w:tab/>
                  </w:r>
                  <w:r>
                    <w:rPr>
                      <w:b/>
                      <w:w w:val="105"/>
                      <w:position w:val="1"/>
                      <w:sz w:val="13"/>
                    </w:rPr>
                    <w:t>-</w:t>
                  </w:r>
                  <w:r>
                    <w:rPr>
                      <w:b/>
                      <w:w w:val="105"/>
                      <w:position w:val="1"/>
                      <w:sz w:val="13"/>
                    </w:rPr>
                    <w:tab/>
                  </w:r>
                  <w:r>
                    <w:rPr>
                      <w:w w:val="105"/>
                      <w:sz w:val="13"/>
                    </w:rPr>
                    <w:t>-</w:t>
                  </w:r>
                </w:p>
                <w:p w14:paraId="28C5CD08" w14:textId="77777777" w:rsidR="00B9323D" w:rsidRDefault="00B9323D">
                  <w:pPr>
                    <w:tabs>
                      <w:tab w:val="left" w:pos="4542"/>
                      <w:tab w:val="left" w:pos="5528"/>
                      <w:tab w:val="left" w:pos="6524"/>
                      <w:tab w:val="left" w:pos="7530"/>
                      <w:tab w:val="left" w:pos="9128"/>
                      <w:tab w:val="left" w:pos="9881"/>
                    </w:tabs>
                    <w:spacing w:before="16"/>
                    <w:ind w:left="424"/>
                    <w:rPr>
                      <w:sz w:val="13"/>
                    </w:rPr>
                  </w:pPr>
                  <w:r>
                    <w:rPr>
                      <w:w w:val="105"/>
                      <w:sz w:val="13"/>
                    </w:rPr>
                    <w:t>Less accumulated depreciation</w:t>
                  </w:r>
                  <w:r>
                    <w:rPr>
                      <w:w w:val="105"/>
                      <w:sz w:val="13"/>
                    </w:rPr>
                    <w:tab/>
                  </w:r>
                  <w:r>
                    <w:rPr>
                      <w:b/>
                      <w:w w:val="105"/>
                      <w:position w:val="1"/>
                      <w:sz w:val="13"/>
                    </w:rPr>
                    <w:t>(277,460)</w:t>
                  </w:r>
                  <w:r>
                    <w:rPr>
                      <w:b/>
                      <w:w w:val="105"/>
                      <w:position w:val="1"/>
                      <w:sz w:val="13"/>
                    </w:rPr>
                    <w:tab/>
                  </w:r>
                  <w:r>
                    <w:rPr>
                      <w:w w:val="105"/>
                      <w:position w:val="1"/>
                      <w:sz w:val="13"/>
                    </w:rPr>
                    <w:t>(277,460)</w:t>
                  </w:r>
                  <w:r>
                    <w:rPr>
                      <w:w w:val="105"/>
                      <w:position w:val="1"/>
                      <w:sz w:val="13"/>
                    </w:rPr>
                    <w:tab/>
                  </w:r>
                  <w:r>
                    <w:rPr>
                      <w:b/>
                      <w:w w:val="105"/>
                      <w:position w:val="1"/>
                      <w:sz w:val="13"/>
                    </w:rPr>
                    <w:t>(277,460)</w:t>
                  </w:r>
                  <w:r>
                    <w:rPr>
                      <w:b/>
                      <w:w w:val="105"/>
                      <w:position w:val="1"/>
                      <w:sz w:val="13"/>
                    </w:rPr>
                    <w:tab/>
                  </w:r>
                  <w:r>
                    <w:rPr>
                      <w:w w:val="105"/>
                      <w:position w:val="1"/>
                      <w:sz w:val="13"/>
                    </w:rPr>
                    <w:t>(277,460)</w:t>
                  </w:r>
                  <w:r>
                    <w:rPr>
                      <w:w w:val="105"/>
                      <w:position w:val="1"/>
                      <w:sz w:val="13"/>
                    </w:rPr>
                    <w:tab/>
                  </w:r>
                  <w:r>
                    <w:rPr>
                      <w:b/>
                      <w:w w:val="105"/>
                      <w:position w:val="1"/>
                      <w:sz w:val="13"/>
                    </w:rPr>
                    <w:t>-</w:t>
                  </w:r>
                  <w:r>
                    <w:rPr>
                      <w:b/>
                      <w:w w:val="105"/>
                      <w:position w:val="1"/>
                      <w:sz w:val="13"/>
                    </w:rPr>
                    <w:tab/>
                  </w:r>
                  <w:r>
                    <w:rPr>
                      <w:w w:val="105"/>
                      <w:sz w:val="13"/>
                    </w:rPr>
                    <w:t>-</w:t>
                  </w:r>
                </w:p>
                <w:p w14:paraId="47577D47" w14:textId="77777777" w:rsidR="00B9323D" w:rsidRDefault="00B9323D">
                  <w:pPr>
                    <w:tabs>
                      <w:tab w:val="left" w:pos="6075"/>
                      <w:tab w:val="left" w:pos="7071"/>
                      <w:tab w:val="left" w:pos="8077"/>
                      <w:tab w:val="left" w:pos="9128"/>
                      <w:tab w:val="left" w:pos="10094"/>
                    </w:tabs>
                    <w:spacing w:before="15"/>
                    <w:ind w:left="5089"/>
                    <w:rPr>
                      <w:sz w:val="13"/>
                    </w:rPr>
                  </w:pPr>
                  <w:r>
                    <w:rPr>
                      <w:b/>
                      <w:w w:val="105"/>
                      <w:sz w:val="13"/>
                    </w:rPr>
                    <w:t>-</w:t>
                  </w:r>
                  <w:r>
                    <w:rPr>
                      <w:b/>
                      <w:w w:val="105"/>
                      <w:sz w:val="13"/>
                    </w:rPr>
                    <w:tab/>
                  </w:r>
                  <w:r>
                    <w:rPr>
                      <w:w w:val="105"/>
                      <w:sz w:val="13"/>
                    </w:rPr>
                    <w:t>-</w:t>
                  </w:r>
                  <w:r>
                    <w:rPr>
                      <w:w w:val="105"/>
                      <w:sz w:val="13"/>
                    </w:rPr>
                    <w:tab/>
                  </w:r>
                  <w:r>
                    <w:rPr>
                      <w:b/>
                      <w:w w:val="105"/>
                      <w:sz w:val="13"/>
                    </w:rPr>
                    <w:t>-</w:t>
                  </w:r>
                  <w:r>
                    <w:rPr>
                      <w:b/>
                      <w:w w:val="105"/>
                      <w:sz w:val="13"/>
                    </w:rPr>
                    <w:tab/>
                  </w:r>
                  <w:r>
                    <w:rPr>
                      <w:w w:val="105"/>
                      <w:sz w:val="13"/>
                    </w:rPr>
                    <w:t>-</w:t>
                  </w:r>
                  <w:r>
                    <w:rPr>
                      <w:w w:val="105"/>
                      <w:sz w:val="13"/>
                    </w:rPr>
                    <w:tab/>
                  </w:r>
                  <w:r>
                    <w:rPr>
                      <w:b/>
                      <w:w w:val="105"/>
                      <w:sz w:val="13"/>
                    </w:rPr>
                    <w:t>-</w:t>
                  </w:r>
                  <w:r>
                    <w:rPr>
                      <w:b/>
                      <w:w w:val="105"/>
                      <w:sz w:val="13"/>
                    </w:rPr>
                    <w:tab/>
                  </w:r>
                  <w:r>
                    <w:rPr>
                      <w:w w:val="105"/>
                      <w:sz w:val="13"/>
                    </w:rPr>
                    <w:t>-</w:t>
                  </w:r>
                </w:p>
                <w:p w14:paraId="026DF0AD" w14:textId="77777777" w:rsidR="00B9323D" w:rsidRDefault="00B9323D">
                  <w:pPr>
                    <w:spacing w:before="23"/>
                    <w:ind w:left="424"/>
                    <w:rPr>
                      <w:b/>
                      <w:sz w:val="13"/>
                    </w:rPr>
                  </w:pPr>
                  <w:r>
                    <w:rPr>
                      <w:b/>
                      <w:w w:val="105"/>
                      <w:sz w:val="13"/>
                    </w:rPr>
                    <w:t>TOTAL PROPERTY, FURNITURE AND</w:t>
                  </w:r>
                </w:p>
                <w:p w14:paraId="4EB6D531" w14:textId="77777777" w:rsidR="00B9323D" w:rsidRDefault="00B9323D">
                  <w:pPr>
                    <w:tabs>
                      <w:tab w:val="left" w:pos="5089"/>
                      <w:tab w:val="left" w:pos="6075"/>
                      <w:tab w:val="left" w:pos="7071"/>
                      <w:tab w:val="left" w:pos="8077"/>
                      <w:tab w:val="left" w:pos="9128"/>
                      <w:tab w:val="left" w:pos="10094"/>
                    </w:tabs>
                    <w:spacing w:before="7"/>
                    <w:ind w:left="424"/>
                    <w:rPr>
                      <w:sz w:val="13"/>
                    </w:rPr>
                  </w:pPr>
                  <w:r>
                    <w:rPr>
                      <w:b/>
                      <w:w w:val="105"/>
                      <w:sz w:val="13"/>
                    </w:rPr>
                    <w:t>EQUIPMENT</w:t>
                  </w:r>
                  <w:r>
                    <w:rPr>
                      <w:b/>
                      <w:w w:val="105"/>
                      <w:sz w:val="13"/>
                    </w:rPr>
                    <w:tab/>
                  </w:r>
                  <w:r>
                    <w:rPr>
                      <w:b/>
                      <w:w w:val="105"/>
                      <w:position w:val="2"/>
                      <w:sz w:val="13"/>
                    </w:rPr>
                    <w:t>-</w:t>
                  </w:r>
                  <w:r>
                    <w:rPr>
                      <w:b/>
                      <w:w w:val="105"/>
                      <w:position w:val="2"/>
                      <w:sz w:val="13"/>
                    </w:rPr>
                    <w:tab/>
                  </w:r>
                  <w:r>
                    <w:rPr>
                      <w:w w:val="105"/>
                      <w:position w:val="2"/>
                      <w:sz w:val="13"/>
                    </w:rPr>
                    <w:t>-</w:t>
                  </w:r>
                  <w:r>
                    <w:rPr>
                      <w:w w:val="105"/>
                      <w:position w:val="2"/>
                      <w:sz w:val="13"/>
                    </w:rPr>
                    <w:tab/>
                  </w:r>
                  <w:r>
                    <w:rPr>
                      <w:b/>
                      <w:w w:val="105"/>
                      <w:position w:val="2"/>
                      <w:sz w:val="13"/>
                    </w:rPr>
                    <w:t>-</w:t>
                  </w:r>
                  <w:r>
                    <w:rPr>
                      <w:b/>
                      <w:w w:val="105"/>
                      <w:position w:val="2"/>
                      <w:sz w:val="13"/>
                    </w:rPr>
                    <w:tab/>
                  </w:r>
                  <w:r>
                    <w:rPr>
                      <w:w w:val="105"/>
                      <w:position w:val="2"/>
                      <w:sz w:val="13"/>
                    </w:rPr>
                    <w:t>-</w:t>
                  </w:r>
                  <w:r>
                    <w:rPr>
                      <w:w w:val="105"/>
                      <w:position w:val="2"/>
                      <w:sz w:val="13"/>
                    </w:rPr>
                    <w:tab/>
                  </w:r>
                  <w:r>
                    <w:rPr>
                      <w:b/>
                      <w:w w:val="105"/>
                      <w:position w:val="2"/>
                      <w:sz w:val="13"/>
                    </w:rPr>
                    <w:t>-</w:t>
                  </w:r>
                  <w:r>
                    <w:rPr>
                      <w:b/>
                      <w:w w:val="105"/>
                      <w:position w:val="2"/>
                      <w:sz w:val="13"/>
                    </w:rPr>
                    <w:tab/>
                  </w:r>
                  <w:r>
                    <w:rPr>
                      <w:w w:val="105"/>
                      <w:position w:val="2"/>
                      <w:sz w:val="13"/>
                    </w:rPr>
                    <w:t>-</w:t>
                  </w:r>
                </w:p>
                <w:p w14:paraId="571DA96B" w14:textId="77777777" w:rsidR="00B9323D" w:rsidRDefault="00B9323D">
                  <w:pPr>
                    <w:pStyle w:val="BodyText"/>
                    <w:spacing w:before="8"/>
                    <w:rPr>
                      <w:sz w:val="20"/>
                    </w:rPr>
                  </w:pPr>
                </w:p>
                <w:p w14:paraId="27F95EF1" w14:textId="77777777" w:rsidR="00B9323D" w:rsidRDefault="00B9323D">
                  <w:pPr>
                    <w:spacing w:line="285" w:lineRule="auto"/>
                    <w:ind w:left="424" w:right="7478"/>
                    <w:rPr>
                      <w:b/>
                      <w:sz w:val="13"/>
                    </w:rPr>
                  </w:pPr>
                  <w:r>
                    <w:rPr>
                      <w:b/>
                      <w:w w:val="105"/>
                      <w:sz w:val="13"/>
                    </w:rPr>
                    <w:t>Reconciliations of the carrying amounts of property, furniture and equipment at the beginning and end of the financial year.</w:t>
                  </w:r>
                </w:p>
                <w:p w14:paraId="24BBFAB3" w14:textId="77777777" w:rsidR="00B9323D" w:rsidRDefault="00B9323D">
                  <w:pPr>
                    <w:pStyle w:val="BodyText"/>
                    <w:spacing w:line="144" w:lineRule="exact"/>
                    <w:ind w:left="424"/>
                  </w:pPr>
                  <w:r>
                    <w:rPr>
                      <w:w w:val="105"/>
                    </w:rPr>
                    <w:t>LEASEHOLD IMPROVEMENTS</w:t>
                  </w:r>
                </w:p>
                <w:p w14:paraId="5A8D72E0" w14:textId="77777777" w:rsidR="00B9323D" w:rsidRDefault="00B9323D">
                  <w:pPr>
                    <w:pStyle w:val="BodyText"/>
                    <w:spacing w:before="25"/>
                    <w:ind w:left="424"/>
                  </w:pPr>
                  <w:r>
                    <w:rPr>
                      <w:w w:val="105"/>
                    </w:rPr>
                    <w:t>Movements during the year</w:t>
                  </w:r>
                </w:p>
                <w:p w14:paraId="7F7CF102" w14:textId="77777777" w:rsidR="00B9323D" w:rsidRDefault="00B9323D">
                  <w:pPr>
                    <w:pStyle w:val="BodyText"/>
                    <w:tabs>
                      <w:tab w:val="left" w:pos="5089"/>
                      <w:tab w:val="left" w:pos="6075"/>
                      <w:tab w:val="left" w:pos="7071"/>
                      <w:tab w:val="left" w:pos="8077"/>
                      <w:tab w:val="left" w:pos="9128"/>
                      <w:tab w:val="left" w:pos="10094"/>
                    </w:tabs>
                    <w:spacing w:before="15"/>
                    <w:ind w:left="574"/>
                  </w:pPr>
                  <w:r>
                    <w:rPr>
                      <w:w w:val="105"/>
                    </w:rPr>
                    <w:t>Beginning of</w:t>
                  </w:r>
                  <w:r>
                    <w:rPr>
                      <w:spacing w:val="-3"/>
                      <w:w w:val="105"/>
                    </w:rPr>
                    <w:t xml:space="preserve"> </w:t>
                  </w:r>
                  <w:r>
                    <w:rPr>
                      <w:w w:val="105"/>
                    </w:rPr>
                    <w:t>year</w:t>
                  </w:r>
                  <w:r>
                    <w:rPr>
                      <w:w w:val="105"/>
                    </w:rPr>
                    <w:tab/>
                  </w:r>
                  <w:r>
                    <w:rPr>
                      <w:b/>
                      <w:w w:val="105"/>
                      <w:position w:val="1"/>
                    </w:rPr>
                    <w:t>-</w:t>
                  </w:r>
                  <w:r>
                    <w:rPr>
                      <w:b/>
                      <w:w w:val="105"/>
                      <w:position w:val="1"/>
                    </w:rPr>
                    <w:tab/>
                  </w:r>
                  <w:r>
                    <w:rPr>
                      <w:w w:val="105"/>
                      <w:position w:val="1"/>
                    </w:rPr>
                    <w:t>-</w:t>
                  </w:r>
                  <w:r>
                    <w:rPr>
                      <w:w w:val="105"/>
                      <w:position w:val="1"/>
                    </w:rPr>
                    <w:tab/>
                  </w:r>
                  <w:r>
                    <w:rPr>
                      <w:b/>
                      <w:w w:val="105"/>
                      <w:position w:val="1"/>
                    </w:rPr>
                    <w:t>-</w:t>
                  </w:r>
                  <w:r>
                    <w:rPr>
                      <w:b/>
                      <w:w w:val="105"/>
                      <w:position w:val="1"/>
                    </w:rPr>
                    <w:tab/>
                  </w:r>
                  <w:r>
                    <w:rPr>
                      <w:w w:val="105"/>
                      <w:position w:val="1"/>
                    </w:rPr>
                    <w:t>-</w:t>
                  </w:r>
                  <w:r>
                    <w:rPr>
                      <w:w w:val="105"/>
                      <w:position w:val="1"/>
                    </w:rPr>
                    <w:tab/>
                    <w:t>-</w:t>
                  </w:r>
                  <w:r>
                    <w:rPr>
                      <w:w w:val="105"/>
                      <w:position w:val="1"/>
                    </w:rPr>
                    <w:tab/>
                    <w:t>-</w:t>
                  </w:r>
                </w:p>
                <w:p w14:paraId="7736E0AB" w14:textId="77777777" w:rsidR="00B9323D" w:rsidRDefault="00B9323D">
                  <w:pPr>
                    <w:pStyle w:val="BodyText"/>
                    <w:tabs>
                      <w:tab w:val="left" w:pos="5089"/>
                      <w:tab w:val="left" w:pos="6075"/>
                      <w:tab w:val="left" w:pos="7071"/>
                      <w:tab w:val="left" w:pos="8077"/>
                      <w:tab w:val="left" w:pos="9128"/>
                      <w:tab w:val="left" w:pos="10094"/>
                    </w:tabs>
                    <w:spacing w:before="16"/>
                    <w:ind w:left="574"/>
                  </w:pPr>
                  <w:r>
                    <w:rPr>
                      <w:w w:val="105"/>
                    </w:rPr>
                    <w:t>Additions</w:t>
                  </w:r>
                  <w:r>
                    <w:rPr>
                      <w:w w:val="105"/>
                    </w:rPr>
                    <w:tab/>
                  </w:r>
                  <w:r>
                    <w:rPr>
                      <w:b/>
                      <w:w w:val="105"/>
                      <w:position w:val="1"/>
                    </w:rPr>
                    <w:t>-</w:t>
                  </w:r>
                  <w:r>
                    <w:rPr>
                      <w:b/>
                      <w:w w:val="105"/>
                      <w:position w:val="1"/>
                    </w:rPr>
                    <w:tab/>
                  </w:r>
                  <w:r>
                    <w:rPr>
                      <w:w w:val="105"/>
                      <w:position w:val="1"/>
                    </w:rPr>
                    <w:t>-</w:t>
                  </w:r>
                  <w:r>
                    <w:rPr>
                      <w:w w:val="105"/>
                      <w:position w:val="1"/>
                    </w:rPr>
                    <w:tab/>
                  </w:r>
                  <w:r>
                    <w:rPr>
                      <w:b/>
                      <w:w w:val="105"/>
                      <w:position w:val="1"/>
                    </w:rPr>
                    <w:t>-</w:t>
                  </w:r>
                  <w:r>
                    <w:rPr>
                      <w:b/>
                      <w:w w:val="105"/>
                      <w:position w:val="1"/>
                    </w:rPr>
                    <w:tab/>
                  </w:r>
                  <w:r>
                    <w:rPr>
                      <w:w w:val="105"/>
                      <w:position w:val="1"/>
                    </w:rPr>
                    <w:t>-</w:t>
                  </w:r>
                  <w:r>
                    <w:rPr>
                      <w:w w:val="105"/>
                      <w:position w:val="1"/>
                    </w:rPr>
                    <w:tab/>
                    <w:t>-</w:t>
                  </w:r>
                  <w:r>
                    <w:rPr>
                      <w:w w:val="105"/>
                      <w:position w:val="1"/>
                    </w:rPr>
                    <w:tab/>
                    <w:t>-</w:t>
                  </w:r>
                </w:p>
                <w:p w14:paraId="0F560592" w14:textId="77777777" w:rsidR="00B9323D" w:rsidRDefault="00B9323D">
                  <w:pPr>
                    <w:pStyle w:val="BodyText"/>
                    <w:tabs>
                      <w:tab w:val="left" w:pos="5089"/>
                      <w:tab w:val="left" w:pos="6075"/>
                      <w:tab w:val="left" w:pos="7071"/>
                      <w:tab w:val="left" w:pos="8077"/>
                      <w:tab w:val="left" w:pos="9128"/>
                      <w:tab w:val="left" w:pos="10094"/>
                    </w:tabs>
                    <w:spacing w:before="15"/>
                    <w:ind w:left="574"/>
                  </w:pPr>
                  <w:r>
                    <w:rPr>
                      <w:w w:val="105"/>
                    </w:rPr>
                    <w:t>Disposals</w:t>
                  </w:r>
                  <w:r>
                    <w:rPr>
                      <w:w w:val="105"/>
                    </w:rPr>
                    <w:tab/>
                  </w:r>
                  <w:r>
                    <w:rPr>
                      <w:b/>
                      <w:w w:val="105"/>
                      <w:position w:val="1"/>
                    </w:rPr>
                    <w:t>-</w:t>
                  </w:r>
                  <w:r>
                    <w:rPr>
                      <w:b/>
                      <w:w w:val="105"/>
                      <w:position w:val="1"/>
                    </w:rPr>
                    <w:tab/>
                  </w:r>
                  <w:r>
                    <w:rPr>
                      <w:w w:val="105"/>
                      <w:position w:val="1"/>
                    </w:rPr>
                    <w:t>-</w:t>
                  </w:r>
                  <w:r>
                    <w:rPr>
                      <w:w w:val="105"/>
                      <w:position w:val="1"/>
                    </w:rPr>
                    <w:tab/>
                  </w:r>
                  <w:r>
                    <w:rPr>
                      <w:b/>
                      <w:w w:val="105"/>
                      <w:position w:val="1"/>
                    </w:rPr>
                    <w:t>-</w:t>
                  </w:r>
                  <w:r>
                    <w:rPr>
                      <w:b/>
                      <w:w w:val="105"/>
                      <w:position w:val="1"/>
                    </w:rPr>
                    <w:tab/>
                  </w:r>
                  <w:r>
                    <w:rPr>
                      <w:w w:val="105"/>
                      <w:position w:val="1"/>
                    </w:rPr>
                    <w:t>-</w:t>
                  </w:r>
                  <w:r>
                    <w:rPr>
                      <w:w w:val="105"/>
                      <w:position w:val="1"/>
                    </w:rPr>
                    <w:tab/>
                    <w:t>-</w:t>
                  </w:r>
                  <w:r>
                    <w:rPr>
                      <w:w w:val="105"/>
                      <w:position w:val="1"/>
                    </w:rPr>
                    <w:tab/>
                    <w:t>-</w:t>
                  </w:r>
                </w:p>
                <w:p w14:paraId="722078D8" w14:textId="77777777" w:rsidR="00B9323D" w:rsidRDefault="00B9323D">
                  <w:pPr>
                    <w:pStyle w:val="BodyText"/>
                    <w:tabs>
                      <w:tab w:val="left" w:pos="5089"/>
                      <w:tab w:val="left" w:pos="6075"/>
                      <w:tab w:val="left" w:pos="7071"/>
                      <w:tab w:val="left" w:pos="8077"/>
                      <w:tab w:val="left" w:pos="9128"/>
                      <w:tab w:val="left" w:pos="10094"/>
                    </w:tabs>
                    <w:spacing w:before="15" w:line="152" w:lineRule="exact"/>
                    <w:ind w:left="574"/>
                  </w:pPr>
                  <w:r>
                    <w:rPr>
                      <w:w w:val="105"/>
                    </w:rPr>
                    <w:t>Depreciation</w:t>
                  </w:r>
                  <w:r>
                    <w:rPr>
                      <w:w w:val="105"/>
                    </w:rPr>
                    <w:tab/>
                  </w:r>
                  <w:r>
                    <w:rPr>
                      <w:b/>
                      <w:w w:val="105"/>
                      <w:position w:val="1"/>
                    </w:rPr>
                    <w:t>-</w:t>
                  </w:r>
                  <w:r>
                    <w:rPr>
                      <w:b/>
                      <w:w w:val="105"/>
                      <w:position w:val="1"/>
                    </w:rPr>
                    <w:tab/>
                  </w:r>
                  <w:r>
                    <w:rPr>
                      <w:w w:val="105"/>
                      <w:position w:val="1"/>
                    </w:rPr>
                    <w:t>-</w:t>
                  </w:r>
                  <w:r>
                    <w:rPr>
                      <w:w w:val="105"/>
                      <w:position w:val="1"/>
                    </w:rPr>
                    <w:tab/>
                  </w:r>
                  <w:r>
                    <w:rPr>
                      <w:b/>
                      <w:w w:val="105"/>
                      <w:position w:val="1"/>
                    </w:rPr>
                    <w:t>-</w:t>
                  </w:r>
                  <w:r>
                    <w:rPr>
                      <w:b/>
                      <w:w w:val="105"/>
                      <w:position w:val="1"/>
                    </w:rPr>
                    <w:tab/>
                  </w:r>
                  <w:r>
                    <w:rPr>
                      <w:w w:val="105"/>
                      <w:position w:val="1"/>
                    </w:rPr>
                    <w:t>-</w:t>
                  </w:r>
                  <w:r>
                    <w:rPr>
                      <w:w w:val="105"/>
                      <w:position w:val="1"/>
                    </w:rPr>
                    <w:tab/>
                    <w:t>-</w:t>
                  </w:r>
                  <w:r>
                    <w:rPr>
                      <w:w w:val="105"/>
                      <w:position w:val="1"/>
                    </w:rPr>
                    <w:tab/>
                    <w:t>-</w:t>
                  </w:r>
                </w:p>
                <w:p w14:paraId="62C8E942" w14:textId="77777777" w:rsidR="00B9323D" w:rsidRDefault="00B9323D">
                  <w:pPr>
                    <w:tabs>
                      <w:tab w:val="left" w:pos="5089"/>
                      <w:tab w:val="left" w:pos="6075"/>
                      <w:tab w:val="left" w:pos="7071"/>
                      <w:tab w:val="left" w:pos="8077"/>
                      <w:tab w:val="left" w:pos="9128"/>
                      <w:tab w:val="left" w:pos="10094"/>
                    </w:tabs>
                    <w:spacing w:line="172" w:lineRule="exact"/>
                    <w:ind w:left="574"/>
                    <w:rPr>
                      <w:sz w:val="13"/>
                    </w:rPr>
                  </w:pPr>
                  <w:r>
                    <w:rPr>
                      <w:w w:val="105"/>
                      <w:sz w:val="13"/>
                    </w:rPr>
                    <w:t>End</w:t>
                  </w:r>
                  <w:r>
                    <w:rPr>
                      <w:spacing w:val="1"/>
                      <w:w w:val="105"/>
                      <w:sz w:val="13"/>
                    </w:rPr>
                    <w:t xml:space="preserve"> </w:t>
                  </w:r>
                  <w:r>
                    <w:rPr>
                      <w:w w:val="105"/>
                      <w:sz w:val="13"/>
                    </w:rPr>
                    <w:t>of</w:t>
                  </w:r>
                  <w:r>
                    <w:rPr>
                      <w:spacing w:val="-1"/>
                      <w:w w:val="105"/>
                      <w:sz w:val="13"/>
                    </w:rPr>
                    <w:t xml:space="preserve"> </w:t>
                  </w:r>
                  <w:r>
                    <w:rPr>
                      <w:w w:val="105"/>
                      <w:sz w:val="13"/>
                    </w:rPr>
                    <w:t>year</w:t>
                  </w:r>
                  <w:r>
                    <w:rPr>
                      <w:w w:val="105"/>
                      <w:sz w:val="13"/>
                    </w:rPr>
                    <w:tab/>
                  </w:r>
                  <w:r>
                    <w:rPr>
                      <w:b/>
                      <w:w w:val="105"/>
                      <w:position w:val="2"/>
                      <w:sz w:val="13"/>
                    </w:rPr>
                    <w:t>-</w:t>
                  </w:r>
                  <w:r>
                    <w:rPr>
                      <w:b/>
                      <w:w w:val="105"/>
                      <w:position w:val="2"/>
                      <w:sz w:val="13"/>
                    </w:rPr>
                    <w:tab/>
                  </w:r>
                  <w:r>
                    <w:rPr>
                      <w:w w:val="105"/>
                      <w:position w:val="3"/>
                      <w:sz w:val="13"/>
                    </w:rPr>
                    <w:t>-</w:t>
                  </w:r>
                  <w:r>
                    <w:rPr>
                      <w:w w:val="105"/>
                      <w:position w:val="3"/>
                      <w:sz w:val="13"/>
                    </w:rPr>
                    <w:tab/>
                  </w:r>
                  <w:r>
                    <w:rPr>
                      <w:b/>
                      <w:w w:val="105"/>
                      <w:position w:val="2"/>
                      <w:sz w:val="13"/>
                    </w:rPr>
                    <w:t>-</w:t>
                  </w:r>
                  <w:r>
                    <w:rPr>
                      <w:b/>
                      <w:w w:val="105"/>
                      <w:position w:val="2"/>
                      <w:sz w:val="13"/>
                    </w:rPr>
                    <w:tab/>
                  </w:r>
                  <w:r>
                    <w:rPr>
                      <w:w w:val="105"/>
                      <w:position w:val="3"/>
                      <w:sz w:val="13"/>
                    </w:rPr>
                    <w:t>-</w:t>
                  </w:r>
                  <w:r>
                    <w:rPr>
                      <w:w w:val="105"/>
                      <w:position w:val="3"/>
                      <w:sz w:val="13"/>
                    </w:rPr>
                    <w:tab/>
                  </w:r>
                  <w:r>
                    <w:rPr>
                      <w:b/>
                      <w:w w:val="105"/>
                      <w:position w:val="2"/>
                      <w:sz w:val="13"/>
                    </w:rPr>
                    <w:t>-</w:t>
                  </w:r>
                  <w:r>
                    <w:rPr>
                      <w:b/>
                      <w:w w:val="105"/>
                      <w:position w:val="2"/>
                      <w:sz w:val="13"/>
                    </w:rPr>
                    <w:tab/>
                  </w:r>
                  <w:r>
                    <w:rPr>
                      <w:w w:val="105"/>
                      <w:position w:val="3"/>
                      <w:sz w:val="13"/>
                    </w:rPr>
                    <w:t>-</w:t>
                  </w:r>
                </w:p>
                <w:p w14:paraId="50A96D4E" w14:textId="77777777" w:rsidR="00B9323D" w:rsidRDefault="00B9323D">
                  <w:pPr>
                    <w:pStyle w:val="BodyText"/>
                    <w:spacing w:before="3"/>
                    <w:rPr>
                      <w:sz w:val="18"/>
                    </w:rPr>
                  </w:pPr>
                </w:p>
                <w:p w14:paraId="0ED32B7F" w14:textId="77777777" w:rsidR="00B9323D" w:rsidRDefault="00B9323D">
                  <w:pPr>
                    <w:pStyle w:val="BodyText"/>
                    <w:ind w:left="424"/>
                  </w:pPr>
                  <w:r>
                    <w:rPr>
                      <w:w w:val="105"/>
                    </w:rPr>
                    <w:t>PROPERTY, FURNITURE AND EQUIPMENT</w:t>
                  </w:r>
                </w:p>
                <w:p w14:paraId="563858AA" w14:textId="77777777" w:rsidR="00B9323D" w:rsidRDefault="00B9323D">
                  <w:pPr>
                    <w:pStyle w:val="BodyText"/>
                    <w:spacing w:before="25"/>
                    <w:ind w:left="424"/>
                  </w:pPr>
                  <w:r>
                    <w:rPr>
                      <w:w w:val="105"/>
                    </w:rPr>
                    <w:t>Movements during the year</w:t>
                  </w:r>
                </w:p>
                <w:p w14:paraId="4AAE4E12" w14:textId="77777777" w:rsidR="00B9323D" w:rsidRDefault="00B9323D">
                  <w:pPr>
                    <w:pStyle w:val="BodyText"/>
                    <w:tabs>
                      <w:tab w:val="left" w:pos="5089"/>
                      <w:tab w:val="left" w:pos="6075"/>
                      <w:tab w:val="left" w:pos="7071"/>
                      <w:tab w:val="left" w:pos="8077"/>
                      <w:tab w:val="left" w:pos="9128"/>
                      <w:tab w:val="left" w:pos="10094"/>
                    </w:tabs>
                    <w:spacing w:before="15"/>
                    <w:ind w:left="574"/>
                  </w:pPr>
                  <w:r>
                    <w:rPr>
                      <w:w w:val="105"/>
                    </w:rPr>
                    <w:t>Beginning of</w:t>
                  </w:r>
                  <w:r>
                    <w:rPr>
                      <w:spacing w:val="-3"/>
                      <w:w w:val="105"/>
                    </w:rPr>
                    <w:t xml:space="preserve"> </w:t>
                  </w:r>
                  <w:r>
                    <w:rPr>
                      <w:w w:val="105"/>
                    </w:rPr>
                    <w:t>year</w:t>
                  </w:r>
                  <w:r>
                    <w:rPr>
                      <w:w w:val="105"/>
                    </w:rPr>
                    <w:tab/>
                  </w:r>
                  <w:r>
                    <w:rPr>
                      <w:b/>
                      <w:w w:val="105"/>
                      <w:position w:val="1"/>
                    </w:rPr>
                    <w:t>-</w:t>
                  </w:r>
                  <w:r>
                    <w:rPr>
                      <w:b/>
                      <w:w w:val="105"/>
                      <w:position w:val="1"/>
                    </w:rPr>
                    <w:tab/>
                  </w:r>
                  <w:r>
                    <w:rPr>
                      <w:w w:val="105"/>
                      <w:position w:val="1"/>
                    </w:rPr>
                    <w:t>-</w:t>
                  </w:r>
                  <w:r>
                    <w:rPr>
                      <w:w w:val="105"/>
                      <w:position w:val="1"/>
                    </w:rPr>
                    <w:tab/>
                  </w:r>
                  <w:r>
                    <w:rPr>
                      <w:b/>
                      <w:w w:val="105"/>
                      <w:position w:val="1"/>
                    </w:rPr>
                    <w:t>-</w:t>
                  </w:r>
                  <w:r>
                    <w:rPr>
                      <w:b/>
                      <w:w w:val="105"/>
                      <w:position w:val="1"/>
                    </w:rPr>
                    <w:tab/>
                  </w:r>
                  <w:r>
                    <w:rPr>
                      <w:w w:val="105"/>
                      <w:position w:val="1"/>
                    </w:rPr>
                    <w:t>-</w:t>
                  </w:r>
                  <w:r>
                    <w:rPr>
                      <w:w w:val="105"/>
                      <w:position w:val="1"/>
                    </w:rPr>
                    <w:tab/>
                    <w:t>-</w:t>
                  </w:r>
                  <w:r>
                    <w:rPr>
                      <w:w w:val="105"/>
                      <w:position w:val="1"/>
                    </w:rPr>
                    <w:tab/>
                    <w:t>-</w:t>
                  </w:r>
                </w:p>
                <w:p w14:paraId="1BF5D9FD" w14:textId="77777777" w:rsidR="00B9323D" w:rsidRDefault="00B9323D">
                  <w:pPr>
                    <w:pStyle w:val="BodyText"/>
                    <w:tabs>
                      <w:tab w:val="left" w:pos="5089"/>
                      <w:tab w:val="left" w:pos="6075"/>
                      <w:tab w:val="left" w:pos="7071"/>
                      <w:tab w:val="left" w:pos="8077"/>
                      <w:tab w:val="left" w:pos="9128"/>
                      <w:tab w:val="left" w:pos="10094"/>
                    </w:tabs>
                    <w:spacing w:before="16"/>
                    <w:ind w:left="574"/>
                  </w:pPr>
                  <w:r>
                    <w:rPr>
                      <w:w w:val="105"/>
                    </w:rPr>
                    <w:t>Additions</w:t>
                  </w:r>
                  <w:r>
                    <w:rPr>
                      <w:w w:val="105"/>
                    </w:rPr>
                    <w:tab/>
                  </w:r>
                  <w:r>
                    <w:rPr>
                      <w:b/>
                      <w:w w:val="105"/>
                      <w:position w:val="1"/>
                    </w:rPr>
                    <w:t>-</w:t>
                  </w:r>
                  <w:r>
                    <w:rPr>
                      <w:b/>
                      <w:w w:val="105"/>
                      <w:position w:val="1"/>
                    </w:rPr>
                    <w:tab/>
                  </w:r>
                  <w:r>
                    <w:rPr>
                      <w:w w:val="105"/>
                      <w:position w:val="1"/>
                    </w:rPr>
                    <w:t>-</w:t>
                  </w:r>
                  <w:r>
                    <w:rPr>
                      <w:w w:val="105"/>
                      <w:position w:val="1"/>
                    </w:rPr>
                    <w:tab/>
                  </w:r>
                  <w:r>
                    <w:rPr>
                      <w:b/>
                      <w:w w:val="105"/>
                      <w:position w:val="1"/>
                    </w:rPr>
                    <w:t>-</w:t>
                  </w:r>
                  <w:r>
                    <w:rPr>
                      <w:b/>
                      <w:w w:val="105"/>
                      <w:position w:val="1"/>
                    </w:rPr>
                    <w:tab/>
                  </w:r>
                  <w:r>
                    <w:rPr>
                      <w:w w:val="105"/>
                      <w:position w:val="1"/>
                    </w:rPr>
                    <w:t>-</w:t>
                  </w:r>
                  <w:r>
                    <w:rPr>
                      <w:w w:val="105"/>
                      <w:position w:val="1"/>
                    </w:rPr>
                    <w:tab/>
                    <w:t>-</w:t>
                  </w:r>
                  <w:r>
                    <w:rPr>
                      <w:w w:val="105"/>
                      <w:position w:val="1"/>
                    </w:rPr>
                    <w:tab/>
                    <w:t>-</w:t>
                  </w:r>
                </w:p>
                <w:p w14:paraId="41B88365" w14:textId="77777777" w:rsidR="00B9323D" w:rsidRDefault="00B9323D">
                  <w:pPr>
                    <w:pStyle w:val="BodyText"/>
                    <w:tabs>
                      <w:tab w:val="left" w:pos="5089"/>
                      <w:tab w:val="left" w:pos="6075"/>
                      <w:tab w:val="left" w:pos="7071"/>
                      <w:tab w:val="left" w:pos="8077"/>
                      <w:tab w:val="left" w:pos="9128"/>
                      <w:tab w:val="left" w:pos="10094"/>
                    </w:tabs>
                    <w:spacing w:before="15"/>
                    <w:ind w:left="574"/>
                  </w:pPr>
                  <w:r>
                    <w:rPr>
                      <w:w w:val="105"/>
                    </w:rPr>
                    <w:t>Disposals</w:t>
                  </w:r>
                  <w:r>
                    <w:rPr>
                      <w:w w:val="105"/>
                    </w:rPr>
                    <w:tab/>
                  </w:r>
                  <w:r>
                    <w:rPr>
                      <w:b/>
                      <w:w w:val="105"/>
                      <w:position w:val="1"/>
                    </w:rPr>
                    <w:t>-</w:t>
                  </w:r>
                  <w:r>
                    <w:rPr>
                      <w:b/>
                      <w:w w:val="105"/>
                      <w:position w:val="1"/>
                    </w:rPr>
                    <w:tab/>
                  </w:r>
                  <w:r>
                    <w:rPr>
                      <w:w w:val="105"/>
                      <w:position w:val="1"/>
                    </w:rPr>
                    <w:t>-</w:t>
                  </w:r>
                  <w:r>
                    <w:rPr>
                      <w:w w:val="105"/>
                      <w:position w:val="1"/>
                    </w:rPr>
                    <w:tab/>
                  </w:r>
                  <w:r>
                    <w:rPr>
                      <w:b/>
                      <w:w w:val="105"/>
                      <w:position w:val="1"/>
                    </w:rPr>
                    <w:t>-</w:t>
                  </w:r>
                  <w:r>
                    <w:rPr>
                      <w:b/>
                      <w:w w:val="105"/>
                      <w:position w:val="1"/>
                    </w:rPr>
                    <w:tab/>
                  </w:r>
                  <w:r>
                    <w:rPr>
                      <w:w w:val="105"/>
                      <w:position w:val="1"/>
                    </w:rPr>
                    <w:t>-</w:t>
                  </w:r>
                  <w:r>
                    <w:rPr>
                      <w:w w:val="105"/>
                      <w:position w:val="1"/>
                    </w:rPr>
                    <w:tab/>
                    <w:t>-</w:t>
                  </w:r>
                  <w:r>
                    <w:rPr>
                      <w:w w:val="105"/>
                      <w:position w:val="1"/>
                    </w:rPr>
                    <w:tab/>
                    <w:t>-</w:t>
                  </w:r>
                </w:p>
                <w:p w14:paraId="5E959447" w14:textId="77777777" w:rsidR="00B9323D" w:rsidRDefault="00B9323D">
                  <w:pPr>
                    <w:pStyle w:val="BodyText"/>
                    <w:tabs>
                      <w:tab w:val="left" w:pos="5089"/>
                      <w:tab w:val="left" w:pos="6075"/>
                      <w:tab w:val="left" w:pos="7071"/>
                      <w:tab w:val="left" w:pos="8077"/>
                      <w:tab w:val="left" w:pos="9128"/>
                      <w:tab w:val="left" w:pos="10094"/>
                    </w:tabs>
                    <w:spacing w:before="15"/>
                    <w:ind w:left="574"/>
                  </w:pPr>
                  <w:r>
                    <w:rPr>
                      <w:w w:val="105"/>
                    </w:rPr>
                    <w:t>Depreciation</w:t>
                  </w:r>
                  <w:r>
                    <w:rPr>
                      <w:w w:val="105"/>
                    </w:rPr>
                    <w:tab/>
                  </w:r>
                  <w:r>
                    <w:rPr>
                      <w:b/>
                      <w:w w:val="105"/>
                      <w:position w:val="1"/>
                    </w:rPr>
                    <w:t>-</w:t>
                  </w:r>
                  <w:r>
                    <w:rPr>
                      <w:b/>
                      <w:w w:val="105"/>
                      <w:position w:val="1"/>
                    </w:rPr>
                    <w:tab/>
                  </w:r>
                  <w:r>
                    <w:rPr>
                      <w:w w:val="105"/>
                      <w:position w:val="1"/>
                    </w:rPr>
                    <w:t>-</w:t>
                  </w:r>
                  <w:r>
                    <w:rPr>
                      <w:w w:val="105"/>
                      <w:position w:val="1"/>
                    </w:rPr>
                    <w:tab/>
                  </w:r>
                  <w:r>
                    <w:rPr>
                      <w:b/>
                      <w:w w:val="105"/>
                      <w:position w:val="1"/>
                    </w:rPr>
                    <w:t>-</w:t>
                  </w:r>
                  <w:r>
                    <w:rPr>
                      <w:b/>
                      <w:w w:val="105"/>
                      <w:position w:val="1"/>
                    </w:rPr>
                    <w:tab/>
                  </w:r>
                  <w:r>
                    <w:rPr>
                      <w:w w:val="105"/>
                      <w:position w:val="1"/>
                    </w:rPr>
                    <w:t>-</w:t>
                  </w:r>
                  <w:r>
                    <w:rPr>
                      <w:w w:val="105"/>
                      <w:position w:val="1"/>
                    </w:rPr>
                    <w:tab/>
                    <w:t>-</w:t>
                  </w:r>
                  <w:r>
                    <w:rPr>
                      <w:w w:val="105"/>
                      <w:position w:val="1"/>
                    </w:rPr>
                    <w:tab/>
                    <w:t>-</w:t>
                  </w:r>
                </w:p>
                <w:p w14:paraId="2B6658C9" w14:textId="77777777" w:rsidR="00B9323D" w:rsidRDefault="00B9323D">
                  <w:pPr>
                    <w:numPr>
                      <w:ilvl w:val="0"/>
                      <w:numId w:val="31"/>
                    </w:numPr>
                    <w:tabs>
                      <w:tab w:val="left" w:pos="276"/>
                    </w:tabs>
                    <w:spacing w:before="80"/>
                    <w:ind w:hanging="154"/>
                    <w:rPr>
                      <w:b/>
                      <w:sz w:val="13"/>
                    </w:rPr>
                  </w:pPr>
                  <w:r>
                    <w:rPr>
                      <w:b/>
                      <w:w w:val="105"/>
                      <w:sz w:val="13"/>
                    </w:rPr>
                    <w:t>NOTES TO THE STATEMENT OF CASH</w:t>
                  </w:r>
                  <w:r>
                    <w:rPr>
                      <w:b/>
                      <w:spacing w:val="2"/>
                      <w:w w:val="105"/>
                      <w:sz w:val="13"/>
                    </w:rPr>
                    <w:t xml:space="preserve"> </w:t>
                  </w:r>
                  <w:r>
                    <w:rPr>
                      <w:b/>
                      <w:w w:val="105"/>
                      <w:sz w:val="13"/>
                    </w:rPr>
                    <w:t>FLOWS</w:t>
                  </w:r>
                </w:p>
                <w:p w14:paraId="1068ED91" w14:textId="77777777" w:rsidR="00B9323D" w:rsidRDefault="00B9323D">
                  <w:pPr>
                    <w:numPr>
                      <w:ilvl w:val="1"/>
                      <w:numId w:val="31"/>
                    </w:numPr>
                    <w:tabs>
                      <w:tab w:val="left" w:pos="630"/>
                    </w:tabs>
                    <w:spacing w:before="78" w:line="285" w:lineRule="auto"/>
                    <w:ind w:right="572" w:firstLine="0"/>
                    <w:rPr>
                      <w:b/>
                      <w:sz w:val="13"/>
                    </w:rPr>
                  </w:pPr>
                  <w:r>
                    <w:rPr>
                      <w:b/>
                      <w:w w:val="105"/>
                      <w:sz w:val="13"/>
                    </w:rPr>
                    <w:t xml:space="preserve">Cash and cash equivalents at balance date as shown in the Statement of Cash Flows are held in </w:t>
                  </w:r>
                  <w:r>
                    <w:rPr>
                      <w:b/>
                      <w:spacing w:val="-3"/>
                      <w:w w:val="105"/>
                      <w:sz w:val="13"/>
                    </w:rPr>
                    <w:t xml:space="preserve">NAB </w:t>
                  </w:r>
                  <w:r>
                    <w:rPr>
                      <w:b/>
                      <w:w w:val="105"/>
                      <w:sz w:val="13"/>
                    </w:rPr>
                    <w:t>cash deposits and are reconciled to the related items in the Statement of Financial Position as</w:t>
                  </w:r>
                  <w:r>
                    <w:rPr>
                      <w:b/>
                      <w:spacing w:val="-1"/>
                      <w:w w:val="105"/>
                      <w:sz w:val="13"/>
                    </w:rPr>
                    <w:t xml:space="preserve"> </w:t>
                  </w:r>
                  <w:r>
                    <w:rPr>
                      <w:b/>
                      <w:w w:val="105"/>
                      <w:sz w:val="13"/>
                    </w:rPr>
                    <w:t>follows:</w:t>
                  </w:r>
                </w:p>
                <w:p w14:paraId="246E7F49" w14:textId="77777777" w:rsidR="00B9323D" w:rsidRDefault="00B9323D">
                  <w:pPr>
                    <w:tabs>
                      <w:tab w:val="left" w:pos="6185"/>
                      <w:tab w:val="left" w:pos="8513"/>
                    </w:tabs>
                    <w:spacing w:before="60"/>
                    <w:ind w:left="4812"/>
                    <w:rPr>
                      <w:b/>
                      <w:sz w:val="12"/>
                    </w:rPr>
                  </w:pPr>
                  <w:r>
                    <w:rPr>
                      <w:b/>
                      <w:w w:val="105"/>
                      <w:sz w:val="12"/>
                    </w:rPr>
                    <w:t>COMBINED</w:t>
                  </w:r>
                  <w:r>
                    <w:rPr>
                      <w:b/>
                      <w:w w:val="105"/>
                      <w:sz w:val="12"/>
                    </w:rPr>
                    <w:tab/>
                    <w:t>LIABILITY</w:t>
                  </w:r>
                  <w:r>
                    <w:rPr>
                      <w:b/>
                      <w:spacing w:val="-13"/>
                      <w:w w:val="105"/>
                      <w:sz w:val="12"/>
                    </w:rPr>
                    <w:t xml:space="preserve"> </w:t>
                  </w:r>
                  <w:r>
                    <w:rPr>
                      <w:b/>
                      <w:w w:val="105"/>
                      <w:sz w:val="12"/>
                    </w:rPr>
                    <w:t>MUTUAL</w:t>
                  </w:r>
                  <w:r>
                    <w:rPr>
                      <w:b/>
                      <w:spacing w:val="-10"/>
                      <w:w w:val="105"/>
                      <w:sz w:val="12"/>
                    </w:rPr>
                    <w:t xml:space="preserve"> </w:t>
                  </w:r>
                  <w:r>
                    <w:rPr>
                      <w:b/>
                      <w:w w:val="105"/>
                      <w:sz w:val="12"/>
                    </w:rPr>
                    <w:t>INSURANCE</w:t>
                  </w:r>
                  <w:r>
                    <w:rPr>
                      <w:b/>
                      <w:w w:val="105"/>
                      <w:sz w:val="12"/>
                    </w:rPr>
                    <w:tab/>
                    <w:t>COMMERCIAL</w:t>
                  </w:r>
                  <w:r>
                    <w:rPr>
                      <w:b/>
                      <w:spacing w:val="-2"/>
                      <w:w w:val="105"/>
                      <w:sz w:val="12"/>
                    </w:rPr>
                    <w:t xml:space="preserve"> </w:t>
                  </w:r>
                  <w:r>
                    <w:rPr>
                      <w:b/>
                      <w:w w:val="105"/>
                      <w:sz w:val="12"/>
                    </w:rPr>
                    <w:t>CRIME</w:t>
                  </w:r>
                </w:p>
                <w:p w14:paraId="3E15E26B" w14:textId="77777777" w:rsidR="00B9323D" w:rsidRDefault="00B9323D">
                  <w:pPr>
                    <w:pStyle w:val="BodyText"/>
                    <w:spacing w:before="4"/>
                    <w:ind w:left="40"/>
                    <w:rPr>
                      <w:b/>
                      <w:sz w:val="17"/>
                    </w:rPr>
                  </w:pPr>
                </w:p>
              </w:txbxContent>
            </v:textbox>
            <w10:wrap anchorx="page" anchory="page"/>
          </v:shape>
        </w:pict>
      </w:r>
      <w:r>
        <w:pict w14:anchorId="7EAEBB96">
          <v:shape id="_x0000_s2893" type="#_x0000_t202" alt="" style="position:absolute;margin-left:48.1pt;margin-top:539.6pt;width:187.6pt;height:17.05pt;z-index:-24569344;mso-wrap-style:square;mso-wrap-edited:f;mso-width-percent:0;mso-height-percent:0;mso-position-horizontal-relative:page;mso-position-vertical-relative:page;mso-width-percent:0;mso-height-percent:0;v-text-anchor:top" filled="f" stroked="f">
            <v:textbox inset="0,0,0,0">
              <w:txbxContent>
                <w:p w14:paraId="44C47212" w14:textId="77777777" w:rsidR="00B9323D" w:rsidRDefault="00B9323D">
                  <w:pPr>
                    <w:pStyle w:val="BodyText"/>
                    <w:spacing w:before="4"/>
                    <w:rPr>
                      <w:rFonts w:ascii="Times New Roman"/>
                      <w:sz w:val="15"/>
                    </w:rPr>
                  </w:pPr>
                </w:p>
                <w:p w14:paraId="3F5900CB" w14:textId="77777777" w:rsidR="00B9323D" w:rsidRDefault="00B9323D">
                  <w:pPr>
                    <w:ind w:right="12"/>
                    <w:jc w:val="right"/>
                    <w:rPr>
                      <w:sz w:val="12"/>
                    </w:rPr>
                  </w:pPr>
                  <w:r>
                    <w:rPr>
                      <w:sz w:val="12"/>
                    </w:rPr>
                    <w:t>NOTE</w:t>
                  </w:r>
                </w:p>
              </w:txbxContent>
            </v:textbox>
            <w10:wrap anchorx="page" anchory="page"/>
          </v:shape>
        </w:pict>
      </w:r>
      <w:r>
        <w:pict w14:anchorId="17B2C7DF">
          <v:shape id="_x0000_s2892" type="#_x0000_t202" alt="" style="position:absolute;margin-left:235.65pt;margin-top:539.6pt;width:50.45pt;height:17.05pt;z-index:-24568832;mso-wrap-style:square;mso-wrap-edited:f;mso-width-percent:0;mso-height-percent:0;mso-position-horizontal-relative:page;mso-position-vertical-relative:page;mso-width-percent:0;mso-height-percent:0;v-text-anchor:top" filled="f" stroked="f">
            <v:textbox inset="0,0,0,0">
              <w:txbxContent>
                <w:p w14:paraId="582E1AD6" w14:textId="77777777" w:rsidR="00B9323D" w:rsidRDefault="00B9323D">
                  <w:pPr>
                    <w:spacing w:before="19"/>
                    <w:ind w:right="15"/>
                    <w:jc w:val="right"/>
                    <w:rPr>
                      <w:b/>
                      <w:sz w:val="12"/>
                    </w:rPr>
                  </w:pPr>
                  <w:r>
                    <w:rPr>
                      <w:b/>
                      <w:w w:val="105"/>
                      <w:sz w:val="12"/>
                    </w:rPr>
                    <w:t>2020</w:t>
                  </w:r>
                </w:p>
                <w:p w14:paraId="7BC85FAD" w14:textId="77777777" w:rsidR="00B9323D" w:rsidRDefault="00B9323D">
                  <w:pPr>
                    <w:spacing w:before="32"/>
                    <w:ind w:right="16"/>
                    <w:jc w:val="right"/>
                    <w:rPr>
                      <w:b/>
                      <w:sz w:val="12"/>
                    </w:rPr>
                  </w:pPr>
                  <w:r>
                    <w:rPr>
                      <w:b/>
                      <w:w w:val="104"/>
                      <w:sz w:val="12"/>
                    </w:rPr>
                    <w:t>$</w:t>
                  </w:r>
                </w:p>
              </w:txbxContent>
            </v:textbox>
            <w10:wrap anchorx="page" anchory="page"/>
          </v:shape>
        </w:pict>
      </w:r>
      <w:r>
        <w:pict w14:anchorId="29CAB60E">
          <v:shape id="_x0000_s2891" type="#_x0000_t202" alt="" style="position:absolute;margin-left:286.1pt;margin-top:539.6pt;width:49.2pt;height:17.05pt;z-index:-24568320;mso-wrap-style:square;mso-wrap-edited:f;mso-width-percent:0;mso-height-percent:0;mso-position-horizontal-relative:page;mso-position-vertical-relative:page;mso-width-percent:0;mso-height-percent:0;v-text-anchor:top" filled="f" stroked="f">
            <v:textbox inset="0,0,0,0">
              <w:txbxContent>
                <w:p w14:paraId="3E1B9CF3" w14:textId="77777777" w:rsidR="00B9323D" w:rsidRDefault="00B9323D">
                  <w:pPr>
                    <w:spacing w:before="17"/>
                    <w:ind w:right="13"/>
                    <w:jc w:val="right"/>
                    <w:rPr>
                      <w:sz w:val="12"/>
                    </w:rPr>
                  </w:pPr>
                  <w:r>
                    <w:rPr>
                      <w:w w:val="105"/>
                      <w:sz w:val="12"/>
                    </w:rPr>
                    <w:t>2019</w:t>
                  </w:r>
                </w:p>
                <w:p w14:paraId="4460FCEE" w14:textId="77777777" w:rsidR="00B9323D" w:rsidRDefault="00B9323D">
                  <w:pPr>
                    <w:spacing w:before="32"/>
                    <w:ind w:right="13"/>
                    <w:jc w:val="right"/>
                    <w:rPr>
                      <w:sz w:val="12"/>
                    </w:rPr>
                  </w:pPr>
                  <w:r>
                    <w:rPr>
                      <w:w w:val="104"/>
                      <w:sz w:val="12"/>
                    </w:rPr>
                    <w:t>$</w:t>
                  </w:r>
                </w:p>
              </w:txbxContent>
            </v:textbox>
            <w10:wrap anchorx="page" anchory="page"/>
          </v:shape>
        </w:pict>
      </w:r>
      <w:r>
        <w:pict w14:anchorId="33BB938E">
          <v:shape id="_x0000_s2890" type="#_x0000_t202" alt="" style="position:absolute;margin-left:335.25pt;margin-top:539.6pt;width:49.95pt;height:17.05pt;z-index:-24567808;mso-wrap-style:square;mso-wrap-edited:f;mso-width-percent:0;mso-height-percent:0;mso-position-horizontal-relative:page;mso-position-vertical-relative:page;mso-width-percent:0;mso-height-percent:0;v-text-anchor:top" filled="f" stroked="f">
            <v:textbox inset="0,0,0,0">
              <w:txbxContent>
                <w:p w14:paraId="7CA1F5BB" w14:textId="77777777" w:rsidR="00B9323D" w:rsidRDefault="00B9323D">
                  <w:pPr>
                    <w:spacing w:before="19"/>
                    <w:ind w:right="15"/>
                    <w:jc w:val="right"/>
                    <w:rPr>
                      <w:b/>
                      <w:sz w:val="12"/>
                    </w:rPr>
                  </w:pPr>
                  <w:r>
                    <w:rPr>
                      <w:b/>
                      <w:w w:val="105"/>
                      <w:sz w:val="12"/>
                    </w:rPr>
                    <w:t>2020</w:t>
                  </w:r>
                </w:p>
                <w:p w14:paraId="6C5CEEDB" w14:textId="77777777" w:rsidR="00B9323D" w:rsidRDefault="00B9323D">
                  <w:pPr>
                    <w:spacing w:before="32"/>
                    <w:ind w:right="16"/>
                    <w:jc w:val="right"/>
                    <w:rPr>
                      <w:b/>
                      <w:sz w:val="12"/>
                    </w:rPr>
                  </w:pPr>
                  <w:r>
                    <w:rPr>
                      <w:b/>
                      <w:w w:val="104"/>
                      <w:sz w:val="12"/>
                    </w:rPr>
                    <w:t>$</w:t>
                  </w:r>
                </w:p>
              </w:txbxContent>
            </v:textbox>
            <w10:wrap anchorx="page" anchory="page"/>
          </v:shape>
        </w:pict>
      </w:r>
      <w:r>
        <w:pict w14:anchorId="6DD28ED7">
          <v:shape id="_x0000_s2889" type="#_x0000_t202" alt="" style="position:absolute;margin-left:385.15pt;margin-top:539.6pt;width:50.2pt;height:17.05pt;z-index:-24567296;mso-wrap-style:square;mso-wrap-edited:f;mso-width-percent:0;mso-height-percent:0;mso-position-horizontal-relative:page;mso-position-vertical-relative:page;mso-width-percent:0;mso-height-percent:0;v-text-anchor:top" filled="f" stroked="f">
            <v:textbox inset="0,0,0,0">
              <w:txbxContent>
                <w:p w14:paraId="0A25D9BB" w14:textId="77777777" w:rsidR="00B9323D" w:rsidRDefault="00B9323D">
                  <w:pPr>
                    <w:spacing w:before="17"/>
                    <w:ind w:right="13"/>
                    <w:jc w:val="right"/>
                    <w:rPr>
                      <w:sz w:val="12"/>
                    </w:rPr>
                  </w:pPr>
                  <w:r>
                    <w:rPr>
                      <w:w w:val="105"/>
                      <w:sz w:val="12"/>
                    </w:rPr>
                    <w:t>2019</w:t>
                  </w:r>
                </w:p>
                <w:p w14:paraId="691E7F59" w14:textId="77777777" w:rsidR="00B9323D" w:rsidRDefault="00B9323D">
                  <w:pPr>
                    <w:spacing w:before="32"/>
                    <w:ind w:right="13"/>
                    <w:jc w:val="right"/>
                    <w:rPr>
                      <w:sz w:val="12"/>
                    </w:rPr>
                  </w:pPr>
                  <w:r>
                    <w:rPr>
                      <w:w w:val="104"/>
                      <w:sz w:val="12"/>
                    </w:rPr>
                    <w:t>$</w:t>
                  </w:r>
                </w:p>
              </w:txbxContent>
            </v:textbox>
            <w10:wrap anchorx="page" anchory="page"/>
          </v:shape>
        </w:pict>
      </w:r>
      <w:r>
        <w:pict w14:anchorId="5348D550">
          <v:shape id="_x0000_s2888" type="#_x0000_t202" alt="" style="position:absolute;margin-left:435.35pt;margin-top:539.6pt;width:52.7pt;height:17.05pt;z-index:-24566784;mso-wrap-style:square;mso-wrap-edited:f;mso-width-percent:0;mso-height-percent:0;mso-position-horizontal-relative:page;mso-position-vertical-relative:page;mso-width-percent:0;mso-height-percent:0;v-text-anchor:top" filled="f" stroked="f">
            <v:textbox inset="0,0,0,0">
              <w:txbxContent>
                <w:p w14:paraId="2603BE4B" w14:textId="77777777" w:rsidR="00B9323D" w:rsidRDefault="00B9323D">
                  <w:pPr>
                    <w:spacing w:before="19"/>
                    <w:ind w:right="15"/>
                    <w:jc w:val="right"/>
                    <w:rPr>
                      <w:b/>
                      <w:sz w:val="12"/>
                    </w:rPr>
                  </w:pPr>
                  <w:r>
                    <w:rPr>
                      <w:b/>
                      <w:w w:val="105"/>
                      <w:sz w:val="12"/>
                    </w:rPr>
                    <w:t>2020</w:t>
                  </w:r>
                </w:p>
                <w:p w14:paraId="78A812E4" w14:textId="77777777" w:rsidR="00B9323D" w:rsidRDefault="00B9323D">
                  <w:pPr>
                    <w:spacing w:before="30"/>
                    <w:ind w:right="15"/>
                    <w:jc w:val="right"/>
                    <w:rPr>
                      <w:sz w:val="12"/>
                    </w:rPr>
                  </w:pPr>
                  <w:r>
                    <w:rPr>
                      <w:w w:val="104"/>
                      <w:sz w:val="12"/>
                    </w:rPr>
                    <w:t>$</w:t>
                  </w:r>
                </w:p>
              </w:txbxContent>
            </v:textbox>
            <w10:wrap anchorx="page" anchory="page"/>
          </v:shape>
        </w:pict>
      </w:r>
      <w:r>
        <w:pict w14:anchorId="08DEA110">
          <v:shape id="_x0000_s2887" type="#_x0000_t202" alt="" style="position:absolute;margin-left:488pt;margin-top:539.6pt;width:48.3pt;height:17.05pt;z-index:-24566272;mso-wrap-style:square;mso-wrap-edited:f;mso-width-percent:0;mso-height-percent:0;mso-position-horizontal-relative:page;mso-position-vertical-relative:page;mso-width-percent:0;mso-height-percent:0;v-text-anchor:top" filled="f" stroked="f">
            <v:textbox inset="0,0,0,0">
              <w:txbxContent>
                <w:p w14:paraId="3B4E602B" w14:textId="77777777" w:rsidR="00B9323D" w:rsidRDefault="00B9323D">
                  <w:pPr>
                    <w:spacing w:before="17"/>
                    <w:ind w:right="15"/>
                    <w:jc w:val="right"/>
                    <w:rPr>
                      <w:sz w:val="12"/>
                    </w:rPr>
                  </w:pPr>
                  <w:r>
                    <w:rPr>
                      <w:w w:val="105"/>
                      <w:sz w:val="12"/>
                    </w:rPr>
                    <w:t>2019</w:t>
                  </w:r>
                </w:p>
                <w:p w14:paraId="48CC2132" w14:textId="77777777" w:rsidR="00B9323D" w:rsidRDefault="00B9323D">
                  <w:pPr>
                    <w:spacing w:before="32"/>
                    <w:ind w:right="16"/>
                    <w:jc w:val="right"/>
                    <w:rPr>
                      <w:sz w:val="12"/>
                    </w:rPr>
                  </w:pPr>
                  <w:r>
                    <w:rPr>
                      <w:w w:val="104"/>
                      <w:sz w:val="12"/>
                    </w:rPr>
                    <w:t>$</w:t>
                  </w:r>
                </w:p>
              </w:txbxContent>
            </v:textbox>
            <w10:wrap anchorx="page" anchory="page"/>
          </v:shape>
        </w:pict>
      </w:r>
      <w:r>
        <w:pict w14:anchorId="27A778B4">
          <v:shape id="_x0000_s2886" type="#_x0000_t202" alt="" style="position:absolute;margin-left:48.1pt;margin-top:556.65pt;width:187.6pt;height:191.7pt;z-index:-24565760;mso-wrap-style:square;mso-wrap-edited:f;mso-width-percent:0;mso-height-percent:0;mso-position-horizontal-relative:page;mso-position-vertical-relative:page;mso-width-percent:0;mso-height-percent:0;v-text-anchor:top" filled="f" stroked="f">
            <v:textbox inset="0,0,0,0">
              <w:txbxContent>
                <w:p w14:paraId="71941F80" w14:textId="77777777" w:rsidR="00B9323D" w:rsidRDefault="00B9323D">
                  <w:pPr>
                    <w:pStyle w:val="BodyText"/>
                    <w:spacing w:before="11"/>
                    <w:ind w:left="29"/>
                  </w:pPr>
                  <w:r>
                    <w:rPr>
                      <w:w w:val="105"/>
                    </w:rPr>
                    <w:t>Cash and Cash Equivalents</w:t>
                  </w:r>
                </w:p>
                <w:p w14:paraId="5A895920" w14:textId="77777777" w:rsidR="00B9323D" w:rsidRDefault="00B9323D">
                  <w:pPr>
                    <w:pStyle w:val="BodyText"/>
                    <w:spacing w:before="10"/>
                    <w:rPr>
                      <w:sz w:val="17"/>
                    </w:rPr>
                  </w:pPr>
                </w:p>
                <w:p w14:paraId="622D028E" w14:textId="77777777" w:rsidR="00B9323D" w:rsidRDefault="00B9323D">
                  <w:pPr>
                    <w:spacing w:line="285" w:lineRule="auto"/>
                    <w:ind w:left="29" w:right="1230"/>
                    <w:rPr>
                      <w:b/>
                      <w:sz w:val="13"/>
                    </w:rPr>
                  </w:pPr>
                  <w:r>
                    <w:rPr>
                      <w:b/>
                      <w:w w:val="105"/>
                      <w:sz w:val="13"/>
                    </w:rPr>
                    <w:t>(b) Reconciliation of Net Cash (Used In)/provided by Operating Activities to Operating Surplus/(Deficit)</w:t>
                  </w:r>
                </w:p>
                <w:p w14:paraId="73C7EAEF" w14:textId="77777777" w:rsidR="00B9323D" w:rsidRDefault="00B9323D">
                  <w:pPr>
                    <w:pStyle w:val="BodyText"/>
                    <w:spacing w:before="3"/>
                    <w:rPr>
                      <w:b/>
                      <w:sz w:val="15"/>
                    </w:rPr>
                  </w:pPr>
                </w:p>
                <w:p w14:paraId="578CBB7F" w14:textId="77777777" w:rsidR="00B9323D" w:rsidRDefault="00B9323D">
                  <w:pPr>
                    <w:pStyle w:val="BodyText"/>
                    <w:spacing w:line="280" w:lineRule="auto"/>
                    <w:ind w:left="29" w:right="2254"/>
                  </w:pPr>
                  <w:r>
                    <w:rPr>
                      <w:w w:val="105"/>
                    </w:rPr>
                    <w:t xml:space="preserve">Surplus (deficit) for year </w:t>
                  </w:r>
                  <w:r>
                    <w:rPr>
                      <w:w w:val="105"/>
                      <w:u w:val="single"/>
                    </w:rPr>
                    <w:t>Adjustments for</w:t>
                  </w:r>
                  <w:r>
                    <w:rPr>
                      <w:w w:val="105"/>
                    </w:rPr>
                    <w:t>:</w:t>
                  </w:r>
                </w:p>
                <w:p w14:paraId="4D01EDE6" w14:textId="77777777" w:rsidR="00B9323D" w:rsidRDefault="00B9323D">
                  <w:pPr>
                    <w:pStyle w:val="BodyText"/>
                    <w:spacing w:line="280" w:lineRule="auto"/>
                    <w:ind w:left="29" w:right="2936"/>
                  </w:pPr>
                  <w:r>
                    <w:rPr>
                      <w:w w:val="105"/>
                    </w:rPr>
                    <w:t xml:space="preserve">Depreciation </w:t>
                  </w:r>
                  <w:proofErr w:type="spellStart"/>
                  <w:r>
                    <w:rPr>
                      <w:w w:val="105"/>
                    </w:rPr>
                    <w:t>Amortisation</w:t>
                  </w:r>
                  <w:proofErr w:type="spellEnd"/>
                </w:p>
                <w:p w14:paraId="5E106692" w14:textId="77777777" w:rsidR="00B9323D" w:rsidRDefault="00B9323D">
                  <w:pPr>
                    <w:pStyle w:val="BodyText"/>
                    <w:spacing w:line="561" w:lineRule="auto"/>
                    <w:ind w:left="29" w:right="1722"/>
                  </w:pPr>
                  <w:proofErr w:type="spellStart"/>
                  <w:r>
                    <w:rPr>
                      <w:w w:val="105"/>
                    </w:rPr>
                    <w:t>Unrealised</w:t>
                  </w:r>
                  <w:proofErr w:type="spellEnd"/>
                  <w:r>
                    <w:rPr>
                      <w:w w:val="105"/>
                    </w:rPr>
                    <w:t xml:space="preserve"> gains on investments </w:t>
                  </w:r>
                  <w:r>
                    <w:rPr>
                      <w:w w:val="105"/>
                      <w:u w:val="single"/>
                    </w:rPr>
                    <w:t>Changes in assets and liabilities</w:t>
                  </w:r>
                  <w:r>
                    <w:rPr>
                      <w:w w:val="105"/>
                    </w:rPr>
                    <w:t>:</w:t>
                  </w:r>
                </w:p>
                <w:p w14:paraId="363BDCF6" w14:textId="77777777" w:rsidR="00B9323D" w:rsidRDefault="00B9323D">
                  <w:pPr>
                    <w:pStyle w:val="BodyText"/>
                    <w:tabs>
                      <w:tab w:val="left" w:pos="3529"/>
                    </w:tabs>
                    <w:spacing w:line="139" w:lineRule="exact"/>
                    <w:ind w:left="29"/>
                  </w:pPr>
                  <w:r>
                    <w:rPr>
                      <w:w w:val="105"/>
                    </w:rPr>
                    <w:t>(Increase) in trade and</w:t>
                  </w:r>
                  <w:r>
                    <w:rPr>
                      <w:spacing w:val="-2"/>
                      <w:w w:val="105"/>
                    </w:rPr>
                    <w:t xml:space="preserve"> </w:t>
                  </w:r>
                  <w:r>
                    <w:rPr>
                      <w:w w:val="105"/>
                    </w:rPr>
                    <w:t>other</w:t>
                  </w:r>
                  <w:r>
                    <w:rPr>
                      <w:spacing w:val="-1"/>
                      <w:w w:val="105"/>
                    </w:rPr>
                    <w:t xml:space="preserve"> </w:t>
                  </w:r>
                  <w:r>
                    <w:rPr>
                      <w:w w:val="105"/>
                    </w:rPr>
                    <w:t>receivables</w:t>
                  </w:r>
                  <w:r>
                    <w:rPr>
                      <w:w w:val="105"/>
                    </w:rPr>
                    <w:tab/>
                  </w:r>
                  <w:r>
                    <w:rPr>
                      <w:w w:val="105"/>
                      <w:position w:val="1"/>
                    </w:rPr>
                    <w:t>2(f)</w:t>
                  </w:r>
                </w:p>
                <w:p w14:paraId="31988EC1" w14:textId="77777777" w:rsidR="00B9323D" w:rsidRDefault="00B9323D">
                  <w:pPr>
                    <w:pStyle w:val="BodyText"/>
                    <w:spacing w:before="19" w:line="273" w:lineRule="auto"/>
                    <w:ind w:left="29" w:right="1153"/>
                  </w:pPr>
                  <w:r>
                    <w:rPr>
                      <w:w w:val="105"/>
                    </w:rPr>
                    <w:t>Increase/(decrease) in trade and other payables</w:t>
                  </w:r>
                </w:p>
                <w:p w14:paraId="44A93D3B" w14:textId="77777777" w:rsidR="00B9323D" w:rsidRDefault="00B9323D">
                  <w:pPr>
                    <w:pStyle w:val="BodyText"/>
                    <w:spacing w:line="273" w:lineRule="auto"/>
                    <w:ind w:left="29" w:right="1153"/>
                  </w:pPr>
                  <w:r>
                    <w:rPr>
                      <w:w w:val="105"/>
                    </w:rPr>
                    <w:t>(Increase) in provision for reinsurance recoveries</w:t>
                  </w:r>
                </w:p>
                <w:p w14:paraId="2B9EE656" w14:textId="77777777" w:rsidR="00B9323D" w:rsidRDefault="00B9323D">
                  <w:pPr>
                    <w:pStyle w:val="BodyText"/>
                    <w:spacing w:before="17"/>
                    <w:ind w:left="29"/>
                  </w:pPr>
                  <w:r>
                    <w:rPr>
                      <w:w w:val="105"/>
                    </w:rPr>
                    <w:t>(Decrease) in premiums in advance</w:t>
                  </w:r>
                </w:p>
                <w:p w14:paraId="09F74C49" w14:textId="77777777" w:rsidR="00B9323D" w:rsidRDefault="00B9323D">
                  <w:pPr>
                    <w:pStyle w:val="BodyText"/>
                    <w:spacing w:before="7"/>
                    <w:rPr>
                      <w:sz w:val="15"/>
                    </w:rPr>
                  </w:pPr>
                </w:p>
                <w:p w14:paraId="6F36343B" w14:textId="77777777" w:rsidR="00B9323D" w:rsidRDefault="00B9323D">
                  <w:pPr>
                    <w:pStyle w:val="BodyText"/>
                    <w:tabs>
                      <w:tab w:val="left" w:pos="3449"/>
                    </w:tabs>
                    <w:spacing w:before="1"/>
                    <w:ind w:left="29"/>
                  </w:pPr>
                  <w:r>
                    <w:rPr>
                      <w:w w:val="105"/>
                    </w:rPr>
                    <w:t>Increase/(decrease) in</w:t>
                  </w:r>
                  <w:r>
                    <w:rPr>
                      <w:spacing w:val="-3"/>
                      <w:w w:val="105"/>
                    </w:rPr>
                    <w:t xml:space="preserve"> </w:t>
                  </w:r>
                  <w:r>
                    <w:rPr>
                      <w:w w:val="105"/>
                    </w:rPr>
                    <w:t>outstanding claims</w:t>
                  </w:r>
                  <w:r>
                    <w:rPr>
                      <w:w w:val="105"/>
                    </w:rPr>
                    <w:tab/>
                  </w:r>
                  <w:r>
                    <w:rPr>
                      <w:w w:val="105"/>
                      <w:position w:val="1"/>
                    </w:rPr>
                    <w:t>2(m)</w:t>
                  </w:r>
                </w:p>
              </w:txbxContent>
            </v:textbox>
            <w10:wrap anchorx="page" anchory="page"/>
          </v:shape>
        </w:pict>
      </w:r>
      <w:r>
        <w:pict w14:anchorId="530ADA02">
          <v:shape id="_x0000_s2885" type="#_x0000_t202" alt="" style="position:absolute;margin-left:235.65pt;margin-top:556.65pt;width:50.45pt;height:191.7pt;z-index:-24565248;mso-wrap-style:square;mso-wrap-edited:f;mso-width-percent:0;mso-height-percent:0;mso-position-horizontal-relative:page;mso-position-vertical-relative:page;mso-width-percent:0;mso-height-percent:0;v-text-anchor:top" filled="f" stroked="f">
            <v:textbox inset="0,0,0,0">
              <w:txbxContent>
                <w:p w14:paraId="4DBE1E54" w14:textId="77777777" w:rsidR="00B9323D" w:rsidRDefault="00B9323D">
                  <w:pPr>
                    <w:spacing w:before="19"/>
                    <w:ind w:right="18"/>
                    <w:jc w:val="right"/>
                    <w:rPr>
                      <w:b/>
                      <w:sz w:val="13"/>
                    </w:rPr>
                  </w:pPr>
                  <w:r>
                    <w:rPr>
                      <w:b/>
                      <w:spacing w:val="-1"/>
                      <w:w w:val="105"/>
                      <w:sz w:val="13"/>
                    </w:rPr>
                    <w:t>1,258,143</w:t>
                  </w:r>
                </w:p>
                <w:p w14:paraId="119E639F" w14:textId="77777777" w:rsidR="00B9323D" w:rsidRDefault="00B9323D">
                  <w:pPr>
                    <w:pStyle w:val="BodyText"/>
                    <w:rPr>
                      <w:b/>
                      <w:sz w:val="14"/>
                    </w:rPr>
                  </w:pPr>
                </w:p>
                <w:p w14:paraId="04607BD8" w14:textId="77777777" w:rsidR="00B9323D" w:rsidRDefault="00B9323D">
                  <w:pPr>
                    <w:pStyle w:val="BodyText"/>
                    <w:rPr>
                      <w:b/>
                      <w:sz w:val="14"/>
                    </w:rPr>
                  </w:pPr>
                </w:p>
                <w:p w14:paraId="047BBFF9" w14:textId="77777777" w:rsidR="00B9323D" w:rsidRDefault="00B9323D">
                  <w:pPr>
                    <w:pStyle w:val="BodyText"/>
                    <w:rPr>
                      <w:b/>
                      <w:sz w:val="14"/>
                    </w:rPr>
                  </w:pPr>
                </w:p>
                <w:p w14:paraId="1A807745" w14:textId="77777777" w:rsidR="00B9323D" w:rsidRDefault="00B9323D">
                  <w:pPr>
                    <w:pStyle w:val="BodyText"/>
                    <w:rPr>
                      <w:b/>
                      <w:sz w:val="14"/>
                    </w:rPr>
                  </w:pPr>
                </w:p>
                <w:p w14:paraId="4D6C544D" w14:textId="77777777" w:rsidR="00B9323D" w:rsidRDefault="00B9323D">
                  <w:pPr>
                    <w:pStyle w:val="BodyText"/>
                    <w:rPr>
                      <w:b/>
                      <w:sz w:val="14"/>
                    </w:rPr>
                  </w:pPr>
                </w:p>
                <w:p w14:paraId="4FEAFDB1" w14:textId="77777777" w:rsidR="00B9323D" w:rsidRDefault="00B9323D">
                  <w:pPr>
                    <w:spacing w:before="109"/>
                    <w:ind w:right="43"/>
                    <w:jc w:val="right"/>
                    <w:rPr>
                      <w:b/>
                      <w:sz w:val="13"/>
                    </w:rPr>
                  </w:pPr>
                  <w:r>
                    <w:rPr>
                      <w:b/>
                      <w:spacing w:val="-1"/>
                      <w:w w:val="105"/>
                      <w:sz w:val="13"/>
                    </w:rPr>
                    <w:t>284,002</w:t>
                  </w:r>
                </w:p>
                <w:p w14:paraId="0513427A" w14:textId="77777777" w:rsidR="00B9323D" w:rsidRDefault="00B9323D">
                  <w:pPr>
                    <w:pStyle w:val="BodyText"/>
                    <w:spacing w:before="4"/>
                    <w:rPr>
                      <w:b/>
                      <w:sz w:val="17"/>
                    </w:rPr>
                  </w:pPr>
                </w:p>
                <w:p w14:paraId="4EE9E742" w14:textId="77777777" w:rsidR="00B9323D" w:rsidRDefault="00B9323D">
                  <w:pPr>
                    <w:ind w:right="82"/>
                    <w:jc w:val="right"/>
                    <w:rPr>
                      <w:b/>
                      <w:sz w:val="13"/>
                    </w:rPr>
                  </w:pPr>
                  <w:r>
                    <w:rPr>
                      <w:b/>
                      <w:w w:val="105"/>
                      <w:sz w:val="13"/>
                    </w:rPr>
                    <w:t>-</w:t>
                  </w:r>
                </w:p>
                <w:p w14:paraId="7E59BDDE" w14:textId="77777777" w:rsidR="00B9323D" w:rsidRDefault="00B9323D">
                  <w:pPr>
                    <w:spacing w:before="25"/>
                    <w:ind w:right="82"/>
                    <w:jc w:val="right"/>
                    <w:rPr>
                      <w:b/>
                      <w:sz w:val="13"/>
                    </w:rPr>
                  </w:pPr>
                  <w:r>
                    <w:rPr>
                      <w:b/>
                      <w:w w:val="105"/>
                      <w:sz w:val="13"/>
                    </w:rPr>
                    <w:t>-</w:t>
                  </w:r>
                </w:p>
                <w:p w14:paraId="53D5E742" w14:textId="77777777" w:rsidR="00B9323D" w:rsidRDefault="00B9323D">
                  <w:pPr>
                    <w:spacing w:before="26"/>
                    <w:ind w:right="82"/>
                    <w:jc w:val="right"/>
                    <w:rPr>
                      <w:b/>
                      <w:sz w:val="13"/>
                    </w:rPr>
                  </w:pPr>
                  <w:r>
                    <w:rPr>
                      <w:b/>
                      <w:w w:val="105"/>
                      <w:sz w:val="13"/>
                    </w:rPr>
                    <w:t>-</w:t>
                  </w:r>
                </w:p>
                <w:p w14:paraId="5015A152" w14:textId="77777777" w:rsidR="00B9323D" w:rsidRDefault="00B9323D">
                  <w:pPr>
                    <w:pStyle w:val="BodyText"/>
                    <w:rPr>
                      <w:b/>
                      <w:sz w:val="14"/>
                    </w:rPr>
                  </w:pPr>
                </w:p>
                <w:p w14:paraId="68DAB887" w14:textId="77777777" w:rsidR="00B9323D" w:rsidRDefault="00B9323D">
                  <w:pPr>
                    <w:pStyle w:val="BodyText"/>
                    <w:rPr>
                      <w:b/>
                      <w:sz w:val="14"/>
                    </w:rPr>
                  </w:pPr>
                </w:p>
                <w:p w14:paraId="29E608E8" w14:textId="77777777" w:rsidR="00B9323D" w:rsidRDefault="00B9323D">
                  <w:pPr>
                    <w:pStyle w:val="BodyText"/>
                    <w:spacing w:before="6"/>
                    <w:rPr>
                      <w:b/>
                      <w:sz w:val="11"/>
                    </w:rPr>
                  </w:pPr>
                </w:p>
                <w:p w14:paraId="78F07B67" w14:textId="77777777" w:rsidR="00B9323D" w:rsidRDefault="00B9323D">
                  <w:pPr>
                    <w:ind w:right="18"/>
                    <w:jc w:val="right"/>
                    <w:rPr>
                      <w:b/>
                      <w:sz w:val="13"/>
                    </w:rPr>
                  </w:pPr>
                  <w:r>
                    <w:rPr>
                      <w:b/>
                      <w:spacing w:val="-1"/>
                      <w:w w:val="105"/>
                      <w:sz w:val="13"/>
                    </w:rPr>
                    <w:t>(13,363,152)</w:t>
                  </w:r>
                </w:p>
                <w:p w14:paraId="3CBB176D" w14:textId="77777777" w:rsidR="00B9323D" w:rsidRDefault="00B9323D">
                  <w:pPr>
                    <w:pStyle w:val="BodyText"/>
                    <w:spacing w:before="5"/>
                    <w:rPr>
                      <w:b/>
                      <w:sz w:val="16"/>
                    </w:rPr>
                  </w:pPr>
                </w:p>
                <w:p w14:paraId="707E97EC" w14:textId="77777777" w:rsidR="00B9323D" w:rsidRDefault="00B9323D">
                  <w:pPr>
                    <w:spacing w:before="1"/>
                    <w:ind w:right="16"/>
                    <w:jc w:val="right"/>
                    <w:rPr>
                      <w:b/>
                      <w:sz w:val="13"/>
                    </w:rPr>
                  </w:pPr>
                  <w:r>
                    <w:rPr>
                      <w:b/>
                      <w:spacing w:val="-1"/>
                      <w:w w:val="105"/>
                      <w:sz w:val="13"/>
                    </w:rPr>
                    <w:t>(3,664,275)</w:t>
                  </w:r>
                </w:p>
                <w:p w14:paraId="43972515" w14:textId="77777777" w:rsidR="00B9323D" w:rsidRDefault="00B9323D">
                  <w:pPr>
                    <w:pStyle w:val="BodyText"/>
                    <w:spacing w:before="6"/>
                    <w:rPr>
                      <w:b/>
                      <w:sz w:val="16"/>
                    </w:rPr>
                  </w:pPr>
                </w:p>
                <w:p w14:paraId="18766349" w14:textId="77777777" w:rsidR="00B9323D" w:rsidRDefault="00B9323D">
                  <w:pPr>
                    <w:ind w:right="16"/>
                    <w:jc w:val="right"/>
                    <w:rPr>
                      <w:b/>
                      <w:sz w:val="13"/>
                    </w:rPr>
                  </w:pPr>
                  <w:r>
                    <w:rPr>
                      <w:b/>
                      <w:spacing w:val="-1"/>
                      <w:w w:val="105"/>
                      <w:sz w:val="13"/>
                    </w:rPr>
                    <w:t>(2,763,344)</w:t>
                  </w:r>
                </w:p>
                <w:p w14:paraId="10CB9408" w14:textId="77777777" w:rsidR="00B9323D" w:rsidRDefault="00B9323D">
                  <w:pPr>
                    <w:spacing w:before="115"/>
                    <w:ind w:right="19"/>
                    <w:jc w:val="right"/>
                    <w:rPr>
                      <w:b/>
                      <w:sz w:val="13"/>
                    </w:rPr>
                  </w:pPr>
                  <w:r>
                    <w:rPr>
                      <w:b/>
                      <w:w w:val="105"/>
                      <w:sz w:val="13"/>
                    </w:rPr>
                    <w:t>12,431,208</w:t>
                  </w:r>
                </w:p>
                <w:p w14:paraId="6CFAA655" w14:textId="77777777" w:rsidR="00B9323D" w:rsidRDefault="00B9323D">
                  <w:pPr>
                    <w:spacing w:before="115"/>
                    <w:ind w:right="18"/>
                    <w:jc w:val="right"/>
                    <w:rPr>
                      <w:b/>
                      <w:sz w:val="13"/>
                    </w:rPr>
                  </w:pPr>
                  <w:r>
                    <w:rPr>
                      <w:b/>
                      <w:spacing w:val="-1"/>
                      <w:w w:val="105"/>
                      <w:sz w:val="13"/>
                    </w:rPr>
                    <w:t>5,091,517</w:t>
                  </w:r>
                </w:p>
              </w:txbxContent>
            </v:textbox>
            <w10:wrap anchorx="page" anchory="page"/>
          </v:shape>
        </w:pict>
      </w:r>
      <w:r>
        <w:pict w14:anchorId="28D0EB76">
          <v:shape id="_x0000_s2884" type="#_x0000_t202" alt="" style="position:absolute;margin-left:286.1pt;margin-top:556.65pt;width:49.2pt;height:191.7pt;z-index:-24564736;mso-wrap-style:square;mso-wrap-edited:f;mso-width-percent:0;mso-height-percent:0;mso-position-horizontal-relative:page;mso-position-vertical-relative:page;mso-width-percent:0;mso-height-percent:0;v-text-anchor:top" filled="f" stroked="f">
            <v:textbox inset="0,0,0,0">
              <w:txbxContent>
                <w:p w14:paraId="3CB257B9" w14:textId="77777777" w:rsidR="00B9323D" w:rsidRDefault="00B9323D">
                  <w:pPr>
                    <w:pStyle w:val="BodyText"/>
                    <w:spacing w:before="16"/>
                    <w:ind w:right="17"/>
                    <w:jc w:val="right"/>
                  </w:pPr>
                  <w:r>
                    <w:rPr>
                      <w:spacing w:val="-1"/>
                      <w:w w:val="105"/>
                    </w:rPr>
                    <w:t>3,242,187</w:t>
                  </w:r>
                </w:p>
                <w:p w14:paraId="20DC3491" w14:textId="77777777" w:rsidR="00B9323D" w:rsidRDefault="00B9323D">
                  <w:pPr>
                    <w:pStyle w:val="BodyText"/>
                    <w:rPr>
                      <w:sz w:val="14"/>
                    </w:rPr>
                  </w:pPr>
                </w:p>
                <w:p w14:paraId="3AD968C8" w14:textId="77777777" w:rsidR="00B9323D" w:rsidRDefault="00B9323D">
                  <w:pPr>
                    <w:pStyle w:val="BodyText"/>
                    <w:rPr>
                      <w:sz w:val="14"/>
                    </w:rPr>
                  </w:pPr>
                </w:p>
                <w:p w14:paraId="41958CC9" w14:textId="77777777" w:rsidR="00B9323D" w:rsidRDefault="00B9323D">
                  <w:pPr>
                    <w:pStyle w:val="BodyText"/>
                    <w:rPr>
                      <w:sz w:val="14"/>
                    </w:rPr>
                  </w:pPr>
                </w:p>
                <w:p w14:paraId="2146C37A" w14:textId="77777777" w:rsidR="00B9323D" w:rsidRDefault="00B9323D">
                  <w:pPr>
                    <w:pStyle w:val="BodyText"/>
                    <w:rPr>
                      <w:sz w:val="14"/>
                    </w:rPr>
                  </w:pPr>
                </w:p>
                <w:p w14:paraId="32C5EB99" w14:textId="77777777" w:rsidR="00B9323D" w:rsidRDefault="00B9323D">
                  <w:pPr>
                    <w:pStyle w:val="BodyText"/>
                    <w:rPr>
                      <w:sz w:val="14"/>
                    </w:rPr>
                  </w:pPr>
                </w:p>
                <w:p w14:paraId="6DEC22F9" w14:textId="77777777" w:rsidR="00B9323D" w:rsidRDefault="00B9323D">
                  <w:pPr>
                    <w:pStyle w:val="BodyText"/>
                    <w:spacing w:before="109"/>
                    <w:ind w:right="14"/>
                    <w:jc w:val="right"/>
                  </w:pPr>
                  <w:r>
                    <w:rPr>
                      <w:spacing w:val="-1"/>
                      <w:w w:val="105"/>
                    </w:rPr>
                    <w:t>(1,850,511)</w:t>
                  </w:r>
                </w:p>
                <w:p w14:paraId="170694DC" w14:textId="77777777" w:rsidR="00B9323D" w:rsidRDefault="00B9323D">
                  <w:pPr>
                    <w:pStyle w:val="BodyText"/>
                    <w:spacing w:before="4"/>
                    <w:rPr>
                      <w:sz w:val="17"/>
                    </w:rPr>
                  </w:pPr>
                </w:p>
                <w:p w14:paraId="72896CB3" w14:textId="77777777" w:rsidR="00B9323D" w:rsidRDefault="00B9323D">
                  <w:pPr>
                    <w:pStyle w:val="BodyText"/>
                    <w:spacing w:before="1"/>
                    <w:ind w:left="921"/>
                  </w:pPr>
                  <w:r>
                    <w:rPr>
                      <w:w w:val="105"/>
                    </w:rPr>
                    <w:t>-</w:t>
                  </w:r>
                </w:p>
                <w:p w14:paraId="1D1BF262" w14:textId="77777777" w:rsidR="00B9323D" w:rsidRDefault="00B9323D">
                  <w:pPr>
                    <w:pStyle w:val="BodyText"/>
                    <w:spacing w:before="25" w:line="280" w:lineRule="auto"/>
                    <w:ind w:left="374" w:right="-2" w:firstLine="546"/>
                  </w:pPr>
                  <w:r>
                    <w:rPr>
                      <w:w w:val="105"/>
                    </w:rPr>
                    <w:t>- (273,642)</w:t>
                  </w:r>
                </w:p>
                <w:p w14:paraId="542E6E0B" w14:textId="77777777" w:rsidR="00B9323D" w:rsidRDefault="00B9323D">
                  <w:pPr>
                    <w:pStyle w:val="BodyText"/>
                    <w:rPr>
                      <w:sz w:val="14"/>
                    </w:rPr>
                  </w:pPr>
                </w:p>
                <w:p w14:paraId="14409109" w14:textId="77777777" w:rsidR="00B9323D" w:rsidRDefault="00B9323D">
                  <w:pPr>
                    <w:pStyle w:val="BodyText"/>
                    <w:rPr>
                      <w:sz w:val="14"/>
                    </w:rPr>
                  </w:pPr>
                </w:p>
                <w:p w14:paraId="0C08D579" w14:textId="77777777" w:rsidR="00B9323D" w:rsidRDefault="00B9323D">
                  <w:pPr>
                    <w:pStyle w:val="BodyText"/>
                    <w:spacing w:before="109"/>
                    <w:ind w:right="14"/>
                    <w:jc w:val="right"/>
                  </w:pPr>
                  <w:r>
                    <w:rPr>
                      <w:spacing w:val="-1"/>
                      <w:w w:val="105"/>
                    </w:rPr>
                    <w:t>(4,124,184)</w:t>
                  </w:r>
                </w:p>
                <w:p w14:paraId="49F23635" w14:textId="77777777" w:rsidR="00B9323D" w:rsidRDefault="00B9323D">
                  <w:pPr>
                    <w:pStyle w:val="BodyText"/>
                    <w:spacing w:before="6"/>
                    <w:rPr>
                      <w:sz w:val="16"/>
                    </w:rPr>
                  </w:pPr>
                </w:p>
                <w:p w14:paraId="6C167262" w14:textId="77777777" w:rsidR="00B9323D" w:rsidRDefault="00B9323D">
                  <w:pPr>
                    <w:pStyle w:val="BodyText"/>
                    <w:ind w:right="15"/>
                    <w:jc w:val="right"/>
                  </w:pPr>
                  <w:r>
                    <w:rPr>
                      <w:spacing w:val="-1"/>
                      <w:w w:val="105"/>
                    </w:rPr>
                    <w:t>(15,225,692)</w:t>
                  </w:r>
                </w:p>
                <w:p w14:paraId="342EFF5B" w14:textId="77777777" w:rsidR="00B9323D" w:rsidRDefault="00B9323D">
                  <w:pPr>
                    <w:pStyle w:val="BodyText"/>
                    <w:spacing w:before="6"/>
                    <w:rPr>
                      <w:sz w:val="16"/>
                    </w:rPr>
                  </w:pPr>
                </w:p>
                <w:p w14:paraId="0A071350" w14:textId="77777777" w:rsidR="00B9323D" w:rsidRDefault="00B9323D">
                  <w:pPr>
                    <w:pStyle w:val="BodyText"/>
                    <w:ind w:right="14"/>
                    <w:jc w:val="right"/>
                  </w:pPr>
                  <w:r>
                    <w:rPr>
                      <w:spacing w:val="-1"/>
                      <w:w w:val="105"/>
                    </w:rPr>
                    <w:t>(6,619,444)</w:t>
                  </w:r>
                </w:p>
                <w:p w14:paraId="4C7CA1F4" w14:textId="77777777" w:rsidR="00B9323D" w:rsidRDefault="00B9323D">
                  <w:pPr>
                    <w:pStyle w:val="BodyText"/>
                    <w:spacing w:before="115"/>
                    <w:ind w:right="17"/>
                    <w:jc w:val="right"/>
                  </w:pPr>
                  <w:r>
                    <w:rPr>
                      <w:spacing w:val="-1"/>
                      <w:w w:val="105"/>
                    </w:rPr>
                    <w:t>3,946,082</w:t>
                  </w:r>
                </w:p>
                <w:p w14:paraId="645DE8D4" w14:textId="77777777" w:rsidR="00B9323D" w:rsidRDefault="00B9323D">
                  <w:pPr>
                    <w:pStyle w:val="BodyText"/>
                    <w:spacing w:before="116"/>
                    <w:ind w:right="17"/>
                    <w:jc w:val="right"/>
                  </w:pPr>
                  <w:r>
                    <w:rPr>
                      <w:spacing w:val="-1"/>
                      <w:w w:val="105"/>
                    </w:rPr>
                    <w:t>7,283,171</w:t>
                  </w:r>
                </w:p>
              </w:txbxContent>
            </v:textbox>
            <w10:wrap anchorx="page" anchory="page"/>
          </v:shape>
        </w:pict>
      </w:r>
      <w:r>
        <w:pict w14:anchorId="4F16AF64">
          <v:shape id="_x0000_s2883" type="#_x0000_t202" alt="" style="position:absolute;margin-left:335.25pt;margin-top:556.65pt;width:49.95pt;height:191.7pt;z-index:-24564224;mso-wrap-style:square;mso-wrap-edited:f;mso-width-percent:0;mso-height-percent:0;mso-position-horizontal-relative:page;mso-position-vertical-relative:page;mso-width-percent:0;mso-height-percent:0;v-text-anchor:top" filled="f" stroked="f">
            <v:textbox inset="0,0,0,0">
              <w:txbxContent>
                <w:p w14:paraId="542D8D7B" w14:textId="77777777" w:rsidR="00B9323D" w:rsidRDefault="00B9323D">
                  <w:pPr>
                    <w:spacing w:before="19"/>
                    <w:ind w:right="54"/>
                    <w:jc w:val="right"/>
                    <w:rPr>
                      <w:b/>
                      <w:sz w:val="13"/>
                    </w:rPr>
                  </w:pPr>
                  <w:r>
                    <w:rPr>
                      <w:b/>
                      <w:spacing w:val="-1"/>
                      <w:w w:val="105"/>
                      <w:sz w:val="13"/>
                    </w:rPr>
                    <w:t>1,126,735</w:t>
                  </w:r>
                </w:p>
                <w:p w14:paraId="72997CA7" w14:textId="77777777" w:rsidR="00B9323D" w:rsidRDefault="00B9323D">
                  <w:pPr>
                    <w:pStyle w:val="BodyText"/>
                    <w:rPr>
                      <w:b/>
                      <w:sz w:val="14"/>
                    </w:rPr>
                  </w:pPr>
                </w:p>
                <w:p w14:paraId="055002C4" w14:textId="77777777" w:rsidR="00B9323D" w:rsidRDefault="00B9323D">
                  <w:pPr>
                    <w:pStyle w:val="BodyText"/>
                    <w:rPr>
                      <w:b/>
                      <w:sz w:val="14"/>
                    </w:rPr>
                  </w:pPr>
                </w:p>
                <w:p w14:paraId="6986C27D" w14:textId="77777777" w:rsidR="00B9323D" w:rsidRDefault="00B9323D">
                  <w:pPr>
                    <w:pStyle w:val="BodyText"/>
                    <w:rPr>
                      <w:b/>
                      <w:sz w:val="14"/>
                    </w:rPr>
                  </w:pPr>
                </w:p>
                <w:p w14:paraId="71E01278" w14:textId="77777777" w:rsidR="00B9323D" w:rsidRDefault="00B9323D">
                  <w:pPr>
                    <w:pStyle w:val="BodyText"/>
                    <w:rPr>
                      <w:b/>
                      <w:sz w:val="14"/>
                    </w:rPr>
                  </w:pPr>
                </w:p>
                <w:p w14:paraId="3C31765D" w14:textId="77777777" w:rsidR="00B9323D" w:rsidRDefault="00B9323D">
                  <w:pPr>
                    <w:pStyle w:val="BodyText"/>
                    <w:rPr>
                      <w:b/>
                      <w:sz w:val="14"/>
                    </w:rPr>
                  </w:pPr>
                </w:p>
                <w:p w14:paraId="50968F7F" w14:textId="77777777" w:rsidR="00B9323D" w:rsidRDefault="00B9323D">
                  <w:pPr>
                    <w:spacing w:before="109"/>
                    <w:ind w:right="54"/>
                    <w:jc w:val="right"/>
                    <w:rPr>
                      <w:b/>
                      <w:sz w:val="13"/>
                    </w:rPr>
                  </w:pPr>
                  <w:r>
                    <w:rPr>
                      <w:b/>
                      <w:w w:val="105"/>
                      <w:sz w:val="13"/>
                    </w:rPr>
                    <w:t>280,003</w:t>
                  </w:r>
                </w:p>
                <w:p w14:paraId="3B0BE071" w14:textId="77777777" w:rsidR="00B9323D" w:rsidRDefault="00B9323D">
                  <w:pPr>
                    <w:pStyle w:val="BodyText"/>
                    <w:spacing w:before="4"/>
                    <w:rPr>
                      <w:b/>
                      <w:sz w:val="17"/>
                    </w:rPr>
                  </w:pPr>
                </w:p>
                <w:p w14:paraId="51AE18B4" w14:textId="77777777" w:rsidR="00B9323D" w:rsidRDefault="00B9323D">
                  <w:pPr>
                    <w:ind w:right="77"/>
                    <w:jc w:val="right"/>
                    <w:rPr>
                      <w:b/>
                      <w:sz w:val="13"/>
                    </w:rPr>
                  </w:pPr>
                  <w:r>
                    <w:rPr>
                      <w:b/>
                      <w:w w:val="105"/>
                      <w:sz w:val="13"/>
                    </w:rPr>
                    <w:t>-</w:t>
                  </w:r>
                </w:p>
                <w:p w14:paraId="1EF6A070" w14:textId="77777777" w:rsidR="00B9323D" w:rsidRDefault="00B9323D">
                  <w:pPr>
                    <w:spacing w:before="25"/>
                    <w:ind w:right="77"/>
                    <w:jc w:val="right"/>
                    <w:rPr>
                      <w:b/>
                      <w:sz w:val="13"/>
                    </w:rPr>
                  </w:pPr>
                  <w:r>
                    <w:rPr>
                      <w:b/>
                      <w:w w:val="105"/>
                      <w:sz w:val="13"/>
                    </w:rPr>
                    <w:t>-</w:t>
                  </w:r>
                </w:p>
                <w:p w14:paraId="7675A381" w14:textId="77777777" w:rsidR="00B9323D" w:rsidRDefault="00B9323D">
                  <w:pPr>
                    <w:spacing w:before="26"/>
                    <w:ind w:right="77"/>
                    <w:jc w:val="right"/>
                    <w:rPr>
                      <w:b/>
                      <w:sz w:val="13"/>
                    </w:rPr>
                  </w:pPr>
                  <w:r>
                    <w:rPr>
                      <w:b/>
                      <w:w w:val="105"/>
                      <w:sz w:val="13"/>
                    </w:rPr>
                    <w:t>-</w:t>
                  </w:r>
                </w:p>
                <w:p w14:paraId="1A0E7C42" w14:textId="77777777" w:rsidR="00B9323D" w:rsidRDefault="00B9323D">
                  <w:pPr>
                    <w:pStyle w:val="BodyText"/>
                    <w:rPr>
                      <w:b/>
                      <w:sz w:val="14"/>
                    </w:rPr>
                  </w:pPr>
                </w:p>
                <w:p w14:paraId="38C1B523" w14:textId="77777777" w:rsidR="00B9323D" w:rsidRDefault="00B9323D">
                  <w:pPr>
                    <w:pStyle w:val="BodyText"/>
                    <w:rPr>
                      <w:b/>
                      <w:sz w:val="14"/>
                    </w:rPr>
                  </w:pPr>
                </w:p>
                <w:p w14:paraId="7A4ECC4A" w14:textId="77777777" w:rsidR="00B9323D" w:rsidRDefault="00B9323D">
                  <w:pPr>
                    <w:pStyle w:val="BodyText"/>
                    <w:spacing w:before="6"/>
                    <w:rPr>
                      <w:b/>
                      <w:sz w:val="11"/>
                    </w:rPr>
                  </w:pPr>
                </w:p>
                <w:p w14:paraId="3C002526" w14:textId="77777777" w:rsidR="00B9323D" w:rsidRDefault="00B9323D">
                  <w:pPr>
                    <w:ind w:right="18"/>
                    <w:jc w:val="right"/>
                    <w:rPr>
                      <w:b/>
                      <w:sz w:val="13"/>
                    </w:rPr>
                  </w:pPr>
                  <w:r>
                    <w:rPr>
                      <w:b/>
                      <w:spacing w:val="-1"/>
                      <w:w w:val="105"/>
                      <w:sz w:val="13"/>
                    </w:rPr>
                    <w:t>(13,363,438)</w:t>
                  </w:r>
                </w:p>
                <w:p w14:paraId="6C9DFCCB" w14:textId="77777777" w:rsidR="00B9323D" w:rsidRDefault="00B9323D">
                  <w:pPr>
                    <w:pStyle w:val="BodyText"/>
                    <w:spacing w:before="5"/>
                    <w:rPr>
                      <w:b/>
                      <w:sz w:val="16"/>
                    </w:rPr>
                  </w:pPr>
                </w:p>
                <w:p w14:paraId="03F7D75C" w14:textId="77777777" w:rsidR="00B9323D" w:rsidRDefault="00B9323D">
                  <w:pPr>
                    <w:spacing w:before="1"/>
                    <w:ind w:right="16"/>
                    <w:jc w:val="right"/>
                    <w:rPr>
                      <w:b/>
                      <w:sz w:val="13"/>
                    </w:rPr>
                  </w:pPr>
                  <w:r>
                    <w:rPr>
                      <w:b/>
                      <w:spacing w:val="-1"/>
                      <w:w w:val="105"/>
                      <w:sz w:val="13"/>
                    </w:rPr>
                    <w:t>(3,664,469)</w:t>
                  </w:r>
                </w:p>
                <w:p w14:paraId="560D8F34" w14:textId="77777777" w:rsidR="00B9323D" w:rsidRDefault="00B9323D">
                  <w:pPr>
                    <w:pStyle w:val="BodyText"/>
                    <w:spacing w:before="6"/>
                    <w:rPr>
                      <w:b/>
                      <w:sz w:val="16"/>
                    </w:rPr>
                  </w:pPr>
                </w:p>
                <w:p w14:paraId="613BB33A" w14:textId="77777777" w:rsidR="00B9323D" w:rsidRDefault="00B9323D">
                  <w:pPr>
                    <w:ind w:right="16"/>
                    <w:jc w:val="right"/>
                    <w:rPr>
                      <w:b/>
                      <w:sz w:val="13"/>
                    </w:rPr>
                  </w:pPr>
                  <w:r>
                    <w:rPr>
                      <w:b/>
                      <w:spacing w:val="-1"/>
                      <w:w w:val="105"/>
                      <w:sz w:val="13"/>
                    </w:rPr>
                    <w:t>(2,763,344)</w:t>
                  </w:r>
                </w:p>
                <w:p w14:paraId="4A57A324" w14:textId="77777777" w:rsidR="00B9323D" w:rsidRDefault="00B9323D">
                  <w:pPr>
                    <w:spacing w:before="115"/>
                    <w:ind w:right="19"/>
                    <w:jc w:val="right"/>
                    <w:rPr>
                      <w:b/>
                      <w:sz w:val="13"/>
                    </w:rPr>
                  </w:pPr>
                  <w:r>
                    <w:rPr>
                      <w:b/>
                      <w:spacing w:val="-1"/>
                      <w:w w:val="105"/>
                      <w:sz w:val="13"/>
                    </w:rPr>
                    <w:t>12,431,208</w:t>
                  </w:r>
                </w:p>
                <w:p w14:paraId="1F1A8B93" w14:textId="77777777" w:rsidR="00B9323D" w:rsidRDefault="00B9323D">
                  <w:pPr>
                    <w:spacing w:before="115"/>
                    <w:ind w:right="19"/>
                    <w:jc w:val="right"/>
                    <w:rPr>
                      <w:b/>
                      <w:sz w:val="13"/>
                    </w:rPr>
                  </w:pPr>
                  <w:r>
                    <w:rPr>
                      <w:b/>
                      <w:spacing w:val="-1"/>
                      <w:w w:val="105"/>
                      <w:sz w:val="13"/>
                    </w:rPr>
                    <w:t>5,091,517</w:t>
                  </w:r>
                </w:p>
              </w:txbxContent>
            </v:textbox>
            <w10:wrap anchorx="page" anchory="page"/>
          </v:shape>
        </w:pict>
      </w:r>
      <w:r>
        <w:pict w14:anchorId="55ABCF77">
          <v:shape id="_x0000_s2882" type="#_x0000_t202" alt="" style="position:absolute;margin-left:385.15pt;margin-top:556.65pt;width:50.2pt;height:191.7pt;z-index:-24563712;mso-wrap-style:square;mso-wrap-edited:f;mso-width-percent:0;mso-height-percent:0;mso-position-horizontal-relative:page;mso-position-vertical-relative:page;mso-width-percent:0;mso-height-percent:0;v-text-anchor:top" filled="f" stroked="f">
            <v:textbox inset="0,0,0,0">
              <w:txbxContent>
                <w:p w14:paraId="597C2BC9" w14:textId="77777777" w:rsidR="00B9323D" w:rsidRDefault="00B9323D">
                  <w:pPr>
                    <w:pStyle w:val="BodyText"/>
                    <w:spacing w:before="16"/>
                    <w:ind w:right="16"/>
                    <w:jc w:val="right"/>
                  </w:pPr>
                  <w:r>
                    <w:rPr>
                      <w:spacing w:val="-1"/>
                      <w:w w:val="105"/>
                    </w:rPr>
                    <w:t>3,115,258</w:t>
                  </w:r>
                </w:p>
                <w:p w14:paraId="0BA8ABCB" w14:textId="77777777" w:rsidR="00B9323D" w:rsidRDefault="00B9323D">
                  <w:pPr>
                    <w:pStyle w:val="BodyText"/>
                    <w:rPr>
                      <w:sz w:val="14"/>
                    </w:rPr>
                  </w:pPr>
                </w:p>
                <w:p w14:paraId="60D34231" w14:textId="77777777" w:rsidR="00B9323D" w:rsidRDefault="00B9323D">
                  <w:pPr>
                    <w:pStyle w:val="BodyText"/>
                    <w:rPr>
                      <w:sz w:val="14"/>
                    </w:rPr>
                  </w:pPr>
                </w:p>
                <w:p w14:paraId="239F3B87" w14:textId="77777777" w:rsidR="00B9323D" w:rsidRDefault="00B9323D">
                  <w:pPr>
                    <w:pStyle w:val="BodyText"/>
                    <w:rPr>
                      <w:sz w:val="14"/>
                    </w:rPr>
                  </w:pPr>
                </w:p>
                <w:p w14:paraId="2EBB68D6" w14:textId="77777777" w:rsidR="00B9323D" w:rsidRDefault="00B9323D">
                  <w:pPr>
                    <w:pStyle w:val="BodyText"/>
                    <w:rPr>
                      <w:sz w:val="14"/>
                    </w:rPr>
                  </w:pPr>
                </w:p>
                <w:p w14:paraId="66B19575" w14:textId="77777777" w:rsidR="00B9323D" w:rsidRDefault="00B9323D">
                  <w:pPr>
                    <w:pStyle w:val="BodyText"/>
                    <w:rPr>
                      <w:sz w:val="14"/>
                    </w:rPr>
                  </w:pPr>
                </w:p>
                <w:p w14:paraId="45BFA0CA" w14:textId="77777777" w:rsidR="00B9323D" w:rsidRDefault="00B9323D">
                  <w:pPr>
                    <w:pStyle w:val="BodyText"/>
                    <w:spacing w:before="109"/>
                    <w:ind w:right="29"/>
                    <w:jc w:val="right"/>
                  </w:pPr>
                  <w:r>
                    <w:rPr>
                      <w:spacing w:val="-1"/>
                      <w:w w:val="105"/>
                    </w:rPr>
                    <w:t>(1,834,450)</w:t>
                  </w:r>
                </w:p>
                <w:p w14:paraId="638845D0" w14:textId="77777777" w:rsidR="00B9323D" w:rsidRDefault="00B9323D">
                  <w:pPr>
                    <w:pStyle w:val="BodyText"/>
                    <w:spacing w:before="4"/>
                    <w:rPr>
                      <w:sz w:val="17"/>
                    </w:rPr>
                  </w:pPr>
                </w:p>
                <w:p w14:paraId="7DEB33FF" w14:textId="77777777" w:rsidR="00B9323D" w:rsidRDefault="00B9323D">
                  <w:pPr>
                    <w:pStyle w:val="BodyText"/>
                    <w:spacing w:before="1"/>
                    <w:ind w:left="875"/>
                  </w:pPr>
                  <w:r>
                    <w:rPr>
                      <w:w w:val="105"/>
                    </w:rPr>
                    <w:t>-</w:t>
                  </w:r>
                </w:p>
                <w:p w14:paraId="4336AC02" w14:textId="77777777" w:rsidR="00B9323D" w:rsidRDefault="00B9323D">
                  <w:pPr>
                    <w:pStyle w:val="BodyText"/>
                    <w:spacing w:before="25" w:line="280" w:lineRule="auto"/>
                    <w:ind w:left="379" w:right="20" w:firstLine="496"/>
                  </w:pPr>
                  <w:r>
                    <w:rPr>
                      <w:w w:val="105"/>
                    </w:rPr>
                    <w:t>- (273,642)</w:t>
                  </w:r>
                </w:p>
                <w:p w14:paraId="237191A2" w14:textId="77777777" w:rsidR="00B9323D" w:rsidRDefault="00B9323D">
                  <w:pPr>
                    <w:pStyle w:val="BodyText"/>
                    <w:rPr>
                      <w:sz w:val="14"/>
                    </w:rPr>
                  </w:pPr>
                </w:p>
                <w:p w14:paraId="56ECC393" w14:textId="77777777" w:rsidR="00B9323D" w:rsidRDefault="00B9323D">
                  <w:pPr>
                    <w:pStyle w:val="BodyText"/>
                    <w:rPr>
                      <w:sz w:val="14"/>
                    </w:rPr>
                  </w:pPr>
                </w:p>
                <w:p w14:paraId="5417C26E" w14:textId="77777777" w:rsidR="00B9323D" w:rsidRDefault="00B9323D">
                  <w:pPr>
                    <w:pStyle w:val="BodyText"/>
                    <w:spacing w:before="109"/>
                    <w:ind w:right="14"/>
                    <w:jc w:val="right"/>
                  </w:pPr>
                  <w:r>
                    <w:rPr>
                      <w:spacing w:val="-1"/>
                      <w:w w:val="105"/>
                    </w:rPr>
                    <w:t>(4,124,545)</w:t>
                  </w:r>
                </w:p>
                <w:p w14:paraId="2E8AE29C" w14:textId="77777777" w:rsidR="00B9323D" w:rsidRDefault="00B9323D">
                  <w:pPr>
                    <w:pStyle w:val="BodyText"/>
                    <w:spacing w:before="6"/>
                    <w:rPr>
                      <w:sz w:val="16"/>
                    </w:rPr>
                  </w:pPr>
                </w:p>
                <w:p w14:paraId="21243CB0" w14:textId="77777777" w:rsidR="00B9323D" w:rsidRDefault="00B9323D">
                  <w:pPr>
                    <w:pStyle w:val="BodyText"/>
                    <w:ind w:right="15"/>
                    <w:jc w:val="right"/>
                  </w:pPr>
                  <w:r>
                    <w:rPr>
                      <w:spacing w:val="-1"/>
                      <w:w w:val="105"/>
                    </w:rPr>
                    <w:t>(15,093,498)</w:t>
                  </w:r>
                </w:p>
                <w:p w14:paraId="0638E064" w14:textId="77777777" w:rsidR="00B9323D" w:rsidRDefault="00B9323D">
                  <w:pPr>
                    <w:pStyle w:val="BodyText"/>
                    <w:spacing w:before="6"/>
                    <w:rPr>
                      <w:sz w:val="16"/>
                    </w:rPr>
                  </w:pPr>
                </w:p>
                <w:p w14:paraId="4F05157F" w14:textId="77777777" w:rsidR="00B9323D" w:rsidRDefault="00B9323D">
                  <w:pPr>
                    <w:pStyle w:val="BodyText"/>
                    <w:ind w:right="14"/>
                    <w:jc w:val="right"/>
                  </w:pPr>
                  <w:r>
                    <w:rPr>
                      <w:spacing w:val="-1"/>
                      <w:w w:val="105"/>
                    </w:rPr>
                    <w:t>(6,619,444)</w:t>
                  </w:r>
                </w:p>
                <w:p w14:paraId="111699AF" w14:textId="77777777" w:rsidR="00B9323D" w:rsidRDefault="00B9323D">
                  <w:pPr>
                    <w:pStyle w:val="BodyText"/>
                    <w:spacing w:before="115"/>
                    <w:ind w:right="16"/>
                    <w:jc w:val="right"/>
                  </w:pPr>
                  <w:r>
                    <w:rPr>
                      <w:spacing w:val="-1"/>
                      <w:w w:val="105"/>
                    </w:rPr>
                    <w:t>3,946,082</w:t>
                  </w:r>
                </w:p>
                <w:p w14:paraId="2B127B4F" w14:textId="77777777" w:rsidR="00B9323D" w:rsidRDefault="00B9323D">
                  <w:pPr>
                    <w:pStyle w:val="BodyText"/>
                    <w:spacing w:before="116"/>
                    <w:ind w:right="16"/>
                    <w:jc w:val="right"/>
                  </w:pPr>
                  <w:r>
                    <w:rPr>
                      <w:spacing w:val="-1"/>
                      <w:w w:val="105"/>
                    </w:rPr>
                    <w:t>7,283,171</w:t>
                  </w:r>
                </w:p>
              </w:txbxContent>
            </v:textbox>
            <w10:wrap anchorx="page" anchory="page"/>
          </v:shape>
        </w:pict>
      </w:r>
      <w:r>
        <w:pict w14:anchorId="31FAF0E0">
          <v:shape id="_x0000_s2881" type="#_x0000_t202" alt="" style="position:absolute;margin-left:435.35pt;margin-top:556.65pt;width:52.7pt;height:191.7pt;z-index:-24563200;mso-wrap-style:square;mso-wrap-edited:f;mso-width-percent:0;mso-height-percent:0;mso-position-horizontal-relative:page;mso-position-vertical-relative:page;mso-width-percent:0;mso-height-percent:0;v-text-anchor:top" filled="f" stroked="f">
            <v:textbox inset="0,0,0,0">
              <w:txbxContent>
                <w:p w14:paraId="555207EC" w14:textId="77777777" w:rsidR="00B9323D" w:rsidRDefault="00B9323D">
                  <w:pPr>
                    <w:spacing w:before="19"/>
                    <w:ind w:right="19"/>
                    <w:jc w:val="right"/>
                    <w:rPr>
                      <w:b/>
                      <w:sz w:val="13"/>
                    </w:rPr>
                  </w:pPr>
                  <w:r>
                    <w:rPr>
                      <w:b/>
                      <w:spacing w:val="-1"/>
                      <w:w w:val="105"/>
                      <w:sz w:val="13"/>
                    </w:rPr>
                    <w:t>131,408</w:t>
                  </w:r>
                </w:p>
                <w:p w14:paraId="4706BBAE" w14:textId="77777777" w:rsidR="00B9323D" w:rsidRDefault="00B9323D">
                  <w:pPr>
                    <w:pStyle w:val="BodyText"/>
                    <w:rPr>
                      <w:b/>
                      <w:sz w:val="14"/>
                    </w:rPr>
                  </w:pPr>
                </w:p>
                <w:p w14:paraId="685ADEF8" w14:textId="77777777" w:rsidR="00B9323D" w:rsidRDefault="00B9323D">
                  <w:pPr>
                    <w:pStyle w:val="BodyText"/>
                    <w:rPr>
                      <w:b/>
                      <w:sz w:val="14"/>
                    </w:rPr>
                  </w:pPr>
                </w:p>
                <w:p w14:paraId="0128CB5B" w14:textId="77777777" w:rsidR="00B9323D" w:rsidRDefault="00B9323D">
                  <w:pPr>
                    <w:pStyle w:val="BodyText"/>
                    <w:rPr>
                      <w:b/>
                      <w:sz w:val="14"/>
                    </w:rPr>
                  </w:pPr>
                </w:p>
                <w:p w14:paraId="150E0DD2" w14:textId="77777777" w:rsidR="00B9323D" w:rsidRDefault="00B9323D">
                  <w:pPr>
                    <w:pStyle w:val="BodyText"/>
                    <w:rPr>
                      <w:b/>
                      <w:sz w:val="14"/>
                    </w:rPr>
                  </w:pPr>
                </w:p>
                <w:p w14:paraId="5734E7C3" w14:textId="77777777" w:rsidR="00B9323D" w:rsidRDefault="00B9323D">
                  <w:pPr>
                    <w:pStyle w:val="BodyText"/>
                    <w:rPr>
                      <w:b/>
                      <w:sz w:val="14"/>
                    </w:rPr>
                  </w:pPr>
                </w:p>
                <w:p w14:paraId="23AC0B35" w14:textId="77777777" w:rsidR="00B9323D" w:rsidRDefault="00B9323D">
                  <w:pPr>
                    <w:spacing w:before="109"/>
                    <w:ind w:right="47"/>
                    <w:jc w:val="right"/>
                    <w:rPr>
                      <w:b/>
                      <w:sz w:val="13"/>
                    </w:rPr>
                  </w:pPr>
                  <w:r>
                    <w:rPr>
                      <w:b/>
                      <w:w w:val="105"/>
                      <w:sz w:val="13"/>
                    </w:rPr>
                    <w:t>3,999</w:t>
                  </w:r>
                </w:p>
                <w:p w14:paraId="1A36A681" w14:textId="77777777" w:rsidR="00B9323D" w:rsidRDefault="00B9323D">
                  <w:pPr>
                    <w:pStyle w:val="BodyText"/>
                    <w:spacing w:before="4"/>
                    <w:rPr>
                      <w:b/>
                      <w:sz w:val="17"/>
                    </w:rPr>
                  </w:pPr>
                </w:p>
                <w:p w14:paraId="3D9E69D2" w14:textId="77777777" w:rsidR="00B9323D" w:rsidRDefault="00B9323D">
                  <w:pPr>
                    <w:ind w:right="84"/>
                    <w:jc w:val="right"/>
                    <w:rPr>
                      <w:b/>
                      <w:sz w:val="13"/>
                    </w:rPr>
                  </w:pPr>
                  <w:r>
                    <w:rPr>
                      <w:b/>
                      <w:w w:val="105"/>
                      <w:sz w:val="13"/>
                    </w:rPr>
                    <w:t>-</w:t>
                  </w:r>
                </w:p>
                <w:p w14:paraId="014E77A8" w14:textId="77777777" w:rsidR="00B9323D" w:rsidRDefault="00B9323D">
                  <w:pPr>
                    <w:spacing w:before="25"/>
                    <w:ind w:right="84"/>
                    <w:jc w:val="right"/>
                    <w:rPr>
                      <w:b/>
                      <w:sz w:val="13"/>
                    </w:rPr>
                  </w:pPr>
                  <w:r>
                    <w:rPr>
                      <w:b/>
                      <w:w w:val="105"/>
                      <w:sz w:val="13"/>
                    </w:rPr>
                    <w:t>-</w:t>
                  </w:r>
                </w:p>
                <w:p w14:paraId="3A511DC1" w14:textId="77777777" w:rsidR="00B9323D" w:rsidRDefault="00B9323D">
                  <w:pPr>
                    <w:spacing w:before="26"/>
                    <w:ind w:right="84"/>
                    <w:jc w:val="right"/>
                    <w:rPr>
                      <w:b/>
                      <w:sz w:val="13"/>
                    </w:rPr>
                  </w:pPr>
                  <w:r>
                    <w:rPr>
                      <w:b/>
                      <w:w w:val="105"/>
                      <w:sz w:val="13"/>
                    </w:rPr>
                    <w:t>-</w:t>
                  </w:r>
                </w:p>
                <w:p w14:paraId="54EF5805" w14:textId="77777777" w:rsidR="00B9323D" w:rsidRDefault="00B9323D">
                  <w:pPr>
                    <w:pStyle w:val="BodyText"/>
                    <w:rPr>
                      <w:b/>
                      <w:sz w:val="14"/>
                    </w:rPr>
                  </w:pPr>
                </w:p>
                <w:p w14:paraId="7D109420" w14:textId="77777777" w:rsidR="00B9323D" w:rsidRDefault="00B9323D">
                  <w:pPr>
                    <w:pStyle w:val="BodyText"/>
                    <w:rPr>
                      <w:b/>
                      <w:sz w:val="14"/>
                    </w:rPr>
                  </w:pPr>
                </w:p>
                <w:p w14:paraId="000F8771" w14:textId="77777777" w:rsidR="00B9323D" w:rsidRDefault="00B9323D">
                  <w:pPr>
                    <w:pStyle w:val="BodyText"/>
                    <w:spacing w:before="6"/>
                    <w:rPr>
                      <w:b/>
                      <w:sz w:val="11"/>
                    </w:rPr>
                  </w:pPr>
                </w:p>
                <w:p w14:paraId="6ECB983F" w14:textId="77777777" w:rsidR="00B9323D" w:rsidRDefault="00B9323D">
                  <w:pPr>
                    <w:ind w:right="19"/>
                    <w:jc w:val="right"/>
                    <w:rPr>
                      <w:b/>
                      <w:sz w:val="13"/>
                    </w:rPr>
                  </w:pPr>
                  <w:r>
                    <w:rPr>
                      <w:b/>
                      <w:w w:val="105"/>
                      <w:sz w:val="13"/>
                    </w:rPr>
                    <w:t>286</w:t>
                  </w:r>
                </w:p>
                <w:p w14:paraId="139C8A73" w14:textId="77777777" w:rsidR="00B9323D" w:rsidRDefault="00B9323D">
                  <w:pPr>
                    <w:pStyle w:val="BodyText"/>
                    <w:spacing w:before="5"/>
                    <w:rPr>
                      <w:b/>
                      <w:sz w:val="16"/>
                    </w:rPr>
                  </w:pPr>
                </w:p>
                <w:p w14:paraId="77780BB5" w14:textId="77777777" w:rsidR="00B9323D" w:rsidRDefault="00B9323D">
                  <w:pPr>
                    <w:spacing w:before="1"/>
                    <w:ind w:right="19"/>
                    <w:jc w:val="right"/>
                    <w:rPr>
                      <w:b/>
                      <w:sz w:val="13"/>
                    </w:rPr>
                  </w:pPr>
                  <w:r>
                    <w:rPr>
                      <w:b/>
                      <w:w w:val="105"/>
                      <w:sz w:val="13"/>
                    </w:rPr>
                    <w:t>193</w:t>
                  </w:r>
                </w:p>
                <w:p w14:paraId="536605DB" w14:textId="77777777" w:rsidR="00B9323D" w:rsidRDefault="00B9323D">
                  <w:pPr>
                    <w:pStyle w:val="BodyText"/>
                    <w:spacing w:before="6"/>
                    <w:rPr>
                      <w:b/>
                      <w:sz w:val="16"/>
                    </w:rPr>
                  </w:pPr>
                </w:p>
                <w:p w14:paraId="0BFB7A01" w14:textId="77777777" w:rsidR="00B9323D" w:rsidRDefault="00B9323D">
                  <w:pPr>
                    <w:ind w:right="16"/>
                    <w:jc w:val="right"/>
                    <w:rPr>
                      <w:b/>
                      <w:sz w:val="13"/>
                    </w:rPr>
                  </w:pPr>
                  <w:r>
                    <w:rPr>
                      <w:b/>
                      <w:w w:val="105"/>
                      <w:sz w:val="13"/>
                    </w:rPr>
                    <w:t>-</w:t>
                  </w:r>
                </w:p>
                <w:p w14:paraId="49842ADD" w14:textId="77777777" w:rsidR="00B9323D" w:rsidRDefault="00B9323D">
                  <w:pPr>
                    <w:spacing w:before="115"/>
                    <w:ind w:right="16"/>
                    <w:jc w:val="right"/>
                    <w:rPr>
                      <w:b/>
                      <w:sz w:val="13"/>
                    </w:rPr>
                  </w:pPr>
                  <w:r>
                    <w:rPr>
                      <w:b/>
                      <w:w w:val="105"/>
                      <w:sz w:val="13"/>
                    </w:rPr>
                    <w:t>-</w:t>
                  </w:r>
                </w:p>
                <w:p w14:paraId="6E6D4A75" w14:textId="77777777" w:rsidR="00B9323D" w:rsidRDefault="00B9323D">
                  <w:pPr>
                    <w:spacing w:before="115"/>
                    <w:ind w:right="16"/>
                    <w:jc w:val="right"/>
                    <w:rPr>
                      <w:b/>
                      <w:sz w:val="13"/>
                    </w:rPr>
                  </w:pPr>
                  <w:r>
                    <w:rPr>
                      <w:b/>
                      <w:w w:val="105"/>
                      <w:sz w:val="13"/>
                    </w:rPr>
                    <w:t>-</w:t>
                  </w:r>
                </w:p>
              </w:txbxContent>
            </v:textbox>
            <w10:wrap anchorx="page" anchory="page"/>
          </v:shape>
        </w:pict>
      </w:r>
      <w:r>
        <w:pict w14:anchorId="61E0E838">
          <v:shape id="_x0000_s2880" type="#_x0000_t202" alt="" style="position:absolute;margin-left:488pt;margin-top:556.65pt;width:48.3pt;height:191.7pt;z-index:-24562688;mso-wrap-style:square;mso-wrap-edited:f;mso-width-percent:0;mso-height-percent:0;mso-position-horizontal-relative:page;mso-position-vertical-relative:page;mso-width-percent:0;mso-height-percent:0;v-text-anchor:top" filled="f" stroked="f">
            <v:textbox inset="0,0,0,0">
              <w:txbxContent>
                <w:p w14:paraId="1356FC2B" w14:textId="77777777" w:rsidR="00B9323D" w:rsidRDefault="00B9323D">
                  <w:pPr>
                    <w:pStyle w:val="BodyText"/>
                    <w:spacing w:before="16"/>
                    <w:ind w:right="17"/>
                    <w:jc w:val="right"/>
                  </w:pPr>
                  <w:r>
                    <w:rPr>
                      <w:w w:val="105"/>
                    </w:rPr>
                    <w:t>126,929</w:t>
                  </w:r>
                </w:p>
                <w:p w14:paraId="0B14AA82" w14:textId="77777777" w:rsidR="00B9323D" w:rsidRDefault="00B9323D">
                  <w:pPr>
                    <w:pStyle w:val="BodyText"/>
                    <w:rPr>
                      <w:sz w:val="14"/>
                    </w:rPr>
                  </w:pPr>
                </w:p>
                <w:p w14:paraId="32DDE923" w14:textId="77777777" w:rsidR="00B9323D" w:rsidRDefault="00B9323D">
                  <w:pPr>
                    <w:pStyle w:val="BodyText"/>
                    <w:rPr>
                      <w:sz w:val="14"/>
                    </w:rPr>
                  </w:pPr>
                </w:p>
                <w:p w14:paraId="0645A821" w14:textId="77777777" w:rsidR="00B9323D" w:rsidRDefault="00B9323D">
                  <w:pPr>
                    <w:pStyle w:val="BodyText"/>
                    <w:rPr>
                      <w:sz w:val="14"/>
                    </w:rPr>
                  </w:pPr>
                </w:p>
                <w:p w14:paraId="394FA73F" w14:textId="77777777" w:rsidR="00B9323D" w:rsidRDefault="00B9323D">
                  <w:pPr>
                    <w:pStyle w:val="BodyText"/>
                    <w:rPr>
                      <w:sz w:val="14"/>
                    </w:rPr>
                  </w:pPr>
                </w:p>
                <w:p w14:paraId="3FCFEAA3" w14:textId="77777777" w:rsidR="00B9323D" w:rsidRDefault="00B9323D">
                  <w:pPr>
                    <w:pStyle w:val="BodyText"/>
                    <w:rPr>
                      <w:sz w:val="14"/>
                    </w:rPr>
                  </w:pPr>
                </w:p>
                <w:p w14:paraId="26694562" w14:textId="77777777" w:rsidR="00B9323D" w:rsidRDefault="00B9323D">
                  <w:pPr>
                    <w:pStyle w:val="BodyText"/>
                    <w:spacing w:before="109"/>
                    <w:ind w:right="31"/>
                    <w:jc w:val="right"/>
                  </w:pPr>
                  <w:r>
                    <w:rPr>
                      <w:w w:val="105"/>
                    </w:rPr>
                    <w:t>(16,061)</w:t>
                  </w:r>
                </w:p>
                <w:p w14:paraId="2F979619" w14:textId="77777777" w:rsidR="00B9323D" w:rsidRDefault="00B9323D">
                  <w:pPr>
                    <w:pStyle w:val="BodyText"/>
                    <w:spacing w:before="4"/>
                    <w:rPr>
                      <w:sz w:val="17"/>
                    </w:rPr>
                  </w:pPr>
                </w:p>
                <w:p w14:paraId="6565FA39" w14:textId="77777777" w:rsidR="00B9323D" w:rsidRDefault="00B9323D">
                  <w:pPr>
                    <w:pStyle w:val="BodyText"/>
                    <w:spacing w:before="1"/>
                    <w:ind w:right="79"/>
                    <w:jc w:val="right"/>
                  </w:pPr>
                  <w:r>
                    <w:rPr>
                      <w:w w:val="105"/>
                    </w:rPr>
                    <w:t>-</w:t>
                  </w:r>
                </w:p>
                <w:p w14:paraId="143D3EF1" w14:textId="77777777" w:rsidR="00B9323D" w:rsidRDefault="00B9323D">
                  <w:pPr>
                    <w:pStyle w:val="BodyText"/>
                    <w:spacing w:before="25"/>
                    <w:ind w:right="79"/>
                    <w:jc w:val="right"/>
                  </w:pPr>
                  <w:r>
                    <w:rPr>
                      <w:w w:val="105"/>
                    </w:rPr>
                    <w:t>-</w:t>
                  </w:r>
                </w:p>
                <w:p w14:paraId="0CA45C0D" w14:textId="77777777" w:rsidR="00B9323D" w:rsidRDefault="00B9323D">
                  <w:pPr>
                    <w:pStyle w:val="BodyText"/>
                    <w:spacing w:before="25"/>
                    <w:ind w:right="79"/>
                    <w:jc w:val="right"/>
                  </w:pPr>
                  <w:r>
                    <w:rPr>
                      <w:w w:val="105"/>
                    </w:rPr>
                    <w:t>-</w:t>
                  </w:r>
                </w:p>
                <w:p w14:paraId="186C108D" w14:textId="77777777" w:rsidR="00B9323D" w:rsidRDefault="00B9323D">
                  <w:pPr>
                    <w:pStyle w:val="BodyText"/>
                    <w:rPr>
                      <w:sz w:val="14"/>
                    </w:rPr>
                  </w:pPr>
                </w:p>
                <w:p w14:paraId="04C3C30C" w14:textId="77777777" w:rsidR="00B9323D" w:rsidRDefault="00B9323D">
                  <w:pPr>
                    <w:pStyle w:val="BodyText"/>
                    <w:rPr>
                      <w:sz w:val="14"/>
                    </w:rPr>
                  </w:pPr>
                </w:p>
                <w:p w14:paraId="651E6452" w14:textId="77777777" w:rsidR="00B9323D" w:rsidRDefault="00B9323D">
                  <w:pPr>
                    <w:pStyle w:val="BodyText"/>
                    <w:spacing w:before="8"/>
                    <w:rPr>
                      <w:sz w:val="11"/>
                    </w:rPr>
                  </w:pPr>
                </w:p>
                <w:p w14:paraId="59FB8A22" w14:textId="77777777" w:rsidR="00B9323D" w:rsidRDefault="00B9323D">
                  <w:pPr>
                    <w:pStyle w:val="BodyText"/>
                    <w:spacing w:before="1"/>
                    <w:ind w:right="19"/>
                    <w:jc w:val="right"/>
                  </w:pPr>
                  <w:r>
                    <w:rPr>
                      <w:spacing w:val="-1"/>
                      <w:w w:val="105"/>
                    </w:rPr>
                    <w:t>361</w:t>
                  </w:r>
                </w:p>
                <w:p w14:paraId="21EF2D38" w14:textId="77777777" w:rsidR="00B9323D" w:rsidRDefault="00B9323D">
                  <w:pPr>
                    <w:pStyle w:val="BodyText"/>
                    <w:spacing w:before="5"/>
                    <w:rPr>
                      <w:sz w:val="16"/>
                    </w:rPr>
                  </w:pPr>
                </w:p>
                <w:p w14:paraId="6FA68246" w14:textId="77777777" w:rsidR="00B9323D" w:rsidRDefault="00B9323D">
                  <w:pPr>
                    <w:pStyle w:val="BodyText"/>
                    <w:spacing w:before="1"/>
                    <w:ind w:right="16"/>
                    <w:jc w:val="right"/>
                  </w:pPr>
                  <w:r>
                    <w:rPr>
                      <w:spacing w:val="-1"/>
                      <w:w w:val="105"/>
                    </w:rPr>
                    <w:t>(132,194)</w:t>
                  </w:r>
                </w:p>
                <w:p w14:paraId="61E0BBD4" w14:textId="77777777" w:rsidR="00B9323D" w:rsidRDefault="00B9323D">
                  <w:pPr>
                    <w:pStyle w:val="BodyText"/>
                    <w:spacing w:before="5"/>
                    <w:rPr>
                      <w:sz w:val="16"/>
                    </w:rPr>
                  </w:pPr>
                </w:p>
                <w:p w14:paraId="05928C5C" w14:textId="77777777" w:rsidR="00B9323D" w:rsidRDefault="00B9323D">
                  <w:pPr>
                    <w:pStyle w:val="BodyText"/>
                    <w:spacing w:before="1"/>
                    <w:ind w:right="17"/>
                    <w:jc w:val="right"/>
                  </w:pPr>
                  <w:r>
                    <w:rPr>
                      <w:w w:val="105"/>
                    </w:rPr>
                    <w:t>-</w:t>
                  </w:r>
                </w:p>
                <w:p w14:paraId="621F5ED1" w14:textId="77777777" w:rsidR="00B9323D" w:rsidRDefault="00B9323D">
                  <w:pPr>
                    <w:pStyle w:val="BodyText"/>
                    <w:spacing w:before="115"/>
                    <w:ind w:right="17"/>
                    <w:jc w:val="right"/>
                  </w:pPr>
                  <w:r>
                    <w:rPr>
                      <w:w w:val="105"/>
                    </w:rPr>
                    <w:t>-</w:t>
                  </w:r>
                </w:p>
                <w:p w14:paraId="68855702" w14:textId="77777777" w:rsidR="00B9323D" w:rsidRDefault="00B9323D">
                  <w:pPr>
                    <w:pStyle w:val="BodyText"/>
                    <w:spacing w:before="115"/>
                    <w:ind w:right="17"/>
                    <w:jc w:val="right"/>
                  </w:pPr>
                  <w:r>
                    <w:rPr>
                      <w:w w:val="105"/>
                    </w:rPr>
                    <w:t>-</w:t>
                  </w:r>
                </w:p>
              </w:txbxContent>
            </v:textbox>
            <w10:wrap anchorx="page" anchory="page"/>
          </v:shape>
        </w:pict>
      </w:r>
      <w:r>
        <w:pict w14:anchorId="1643488B">
          <v:shape id="_x0000_s2879" type="#_x0000_t202" alt="" style="position:absolute;margin-left:48.1pt;margin-top:748.35pt;width:187.6pt;height:18.5pt;z-index:-24562176;mso-wrap-style:square;mso-wrap-edited:f;mso-width-percent:0;mso-height-percent:0;mso-position-horizontal-relative:page;mso-position-vertical-relative:page;mso-width-percent:0;mso-height-percent:0;v-text-anchor:top" filled="f" stroked="f">
            <v:textbox inset="0,0,0,0">
              <w:txbxContent>
                <w:p w14:paraId="505C681C" w14:textId="77777777" w:rsidR="00B9323D" w:rsidRDefault="00B9323D">
                  <w:pPr>
                    <w:spacing w:before="4" w:line="285" w:lineRule="auto"/>
                    <w:ind w:left="29" w:right="1473"/>
                    <w:rPr>
                      <w:b/>
                      <w:sz w:val="13"/>
                    </w:rPr>
                  </w:pPr>
                  <w:r>
                    <w:rPr>
                      <w:b/>
                      <w:w w:val="105"/>
                      <w:sz w:val="13"/>
                    </w:rPr>
                    <w:t>NET CASH (USED IN) OPERATING ACTIVITIES</w:t>
                  </w:r>
                </w:p>
              </w:txbxContent>
            </v:textbox>
            <w10:wrap anchorx="page" anchory="page"/>
          </v:shape>
        </w:pict>
      </w:r>
      <w:r>
        <w:pict w14:anchorId="65031718">
          <v:shape id="_x0000_s2878" type="#_x0000_t202" alt="" style="position:absolute;margin-left:235.65pt;margin-top:748.35pt;width:50.45pt;height:18.5pt;z-index:-24561664;mso-wrap-style:square;mso-wrap-edited:f;mso-width-percent:0;mso-height-percent:0;mso-position-horizontal-relative:page;mso-position-vertical-relative:page;mso-width-percent:0;mso-height-percent:0;v-text-anchor:top" filled="f" stroked="f">
            <v:textbox inset="0,0,0,0">
              <w:txbxContent>
                <w:p w14:paraId="638CCF8B" w14:textId="77777777" w:rsidR="00B9323D" w:rsidRDefault="00B9323D">
                  <w:pPr>
                    <w:spacing w:before="114"/>
                    <w:ind w:left="281"/>
                    <w:rPr>
                      <w:b/>
                      <w:sz w:val="13"/>
                    </w:rPr>
                  </w:pPr>
                  <w:r>
                    <w:rPr>
                      <w:b/>
                      <w:w w:val="105"/>
                      <w:sz w:val="13"/>
                    </w:rPr>
                    <w:t>(1,984,044)</w:t>
                  </w:r>
                </w:p>
              </w:txbxContent>
            </v:textbox>
            <w10:wrap anchorx="page" anchory="page"/>
          </v:shape>
        </w:pict>
      </w:r>
      <w:r>
        <w:pict w14:anchorId="4EAFCAFC">
          <v:shape id="_x0000_s2877" type="#_x0000_t202" alt="" style="position:absolute;margin-left:286.1pt;margin-top:748.35pt;width:49.2pt;height:18.5pt;z-index:-24561152;mso-wrap-style:square;mso-wrap-edited:f;mso-width-percent:0;mso-height-percent:0;mso-position-horizontal-relative:page;mso-position-vertical-relative:page;mso-width-percent:0;mso-height-percent:0;v-text-anchor:top" filled="f" stroked="f">
            <v:textbox inset="0,0,0,0">
              <w:txbxContent>
                <w:p w14:paraId="05C7CF34" w14:textId="77777777" w:rsidR="00B9323D" w:rsidRDefault="00B9323D">
                  <w:pPr>
                    <w:pStyle w:val="BodyText"/>
                    <w:spacing w:before="114"/>
                    <w:ind w:left="181"/>
                  </w:pPr>
                  <w:r>
                    <w:rPr>
                      <w:w w:val="105"/>
                    </w:rPr>
                    <w:t>(16,864,221)</w:t>
                  </w:r>
                </w:p>
              </w:txbxContent>
            </v:textbox>
            <w10:wrap anchorx="page" anchory="page"/>
          </v:shape>
        </w:pict>
      </w:r>
      <w:r>
        <w:pict w14:anchorId="54139DE1">
          <v:shape id="_x0000_s2876" type="#_x0000_t202" alt="" style="position:absolute;margin-left:335.25pt;margin-top:748.35pt;width:49.95pt;height:18.5pt;z-index:-24560640;mso-wrap-style:square;mso-wrap-edited:f;mso-width-percent:0;mso-height-percent:0;mso-position-horizontal-relative:page;mso-position-vertical-relative:page;mso-width-percent:0;mso-height-percent:0;v-text-anchor:top" filled="f" stroked="f">
            <v:textbox inset="0,0,0,0">
              <w:txbxContent>
                <w:p w14:paraId="796B6689" w14:textId="77777777" w:rsidR="00B9323D" w:rsidRDefault="00B9323D">
                  <w:pPr>
                    <w:spacing w:before="114"/>
                    <w:ind w:left="271"/>
                    <w:rPr>
                      <w:b/>
                      <w:sz w:val="13"/>
                    </w:rPr>
                  </w:pPr>
                  <w:r>
                    <w:rPr>
                      <w:b/>
                      <w:w w:val="105"/>
                      <w:sz w:val="13"/>
                    </w:rPr>
                    <w:t>(1,988,523)</w:t>
                  </w:r>
                </w:p>
              </w:txbxContent>
            </v:textbox>
            <w10:wrap anchorx="page" anchory="page"/>
          </v:shape>
        </w:pict>
      </w:r>
      <w:r>
        <w:pict w14:anchorId="6B4DC5A0">
          <v:shape id="_x0000_s2875" type="#_x0000_t202" alt="" style="position:absolute;margin-left:385.15pt;margin-top:748.35pt;width:50.2pt;height:18.5pt;z-index:-24560128;mso-wrap-style:square;mso-wrap-edited:f;mso-width-percent:0;mso-height-percent:0;mso-position-horizontal-relative:page;mso-position-vertical-relative:page;mso-width-percent:0;mso-height-percent:0;v-text-anchor:top" filled="f" stroked="f">
            <v:textbox inset="0,0,0,0">
              <w:txbxContent>
                <w:p w14:paraId="285936A9" w14:textId="77777777" w:rsidR="00B9323D" w:rsidRDefault="00B9323D">
                  <w:pPr>
                    <w:pStyle w:val="BodyText"/>
                    <w:spacing w:before="114"/>
                    <w:ind w:left="201"/>
                  </w:pPr>
                  <w:r>
                    <w:rPr>
                      <w:w w:val="105"/>
                    </w:rPr>
                    <w:t>(16,716,327)</w:t>
                  </w:r>
                </w:p>
              </w:txbxContent>
            </v:textbox>
            <w10:wrap anchorx="page" anchory="page"/>
          </v:shape>
        </w:pict>
      </w:r>
      <w:r>
        <w:pict w14:anchorId="11B806FC">
          <v:shape id="_x0000_s2874" type="#_x0000_t202" alt="" style="position:absolute;margin-left:435.35pt;margin-top:748.35pt;width:52.7pt;height:18.5pt;z-index:-24559616;mso-wrap-style:square;mso-wrap-edited:f;mso-width-percent:0;mso-height-percent:0;mso-position-horizontal-relative:page;mso-position-vertical-relative:page;mso-width-percent:0;mso-height-percent:0;v-text-anchor:top" filled="f" stroked="f">
            <v:textbox inset="0,0,0,0">
              <w:txbxContent>
                <w:p w14:paraId="72FF62D8" w14:textId="77777777" w:rsidR="00B9323D" w:rsidRDefault="00B9323D">
                  <w:pPr>
                    <w:spacing w:before="114"/>
                    <w:ind w:left="685"/>
                    <w:rPr>
                      <w:b/>
                      <w:sz w:val="13"/>
                    </w:rPr>
                  </w:pPr>
                  <w:r>
                    <w:rPr>
                      <w:b/>
                      <w:w w:val="105"/>
                      <w:sz w:val="13"/>
                    </w:rPr>
                    <w:t>4,479</w:t>
                  </w:r>
                </w:p>
              </w:txbxContent>
            </v:textbox>
            <w10:wrap anchorx="page" anchory="page"/>
          </v:shape>
        </w:pict>
      </w:r>
      <w:r>
        <w:pict w14:anchorId="3D694D9E">
          <v:shape id="_x0000_s2873" type="#_x0000_t202" alt="" style="position:absolute;margin-left:488pt;margin-top:748.35pt;width:48.3pt;height:18.5pt;z-index:-24559104;mso-wrap-style:square;mso-wrap-edited:f;mso-width-percent:0;mso-height-percent:0;mso-position-horizontal-relative:page;mso-position-vertical-relative:page;mso-width-percent:0;mso-height-percent:0;v-text-anchor:top" filled="f" stroked="f">
            <v:textbox inset="0,0,0,0">
              <w:txbxContent>
                <w:p w14:paraId="278B3D31" w14:textId="77777777" w:rsidR="00B9323D" w:rsidRDefault="00B9323D">
                  <w:pPr>
                    <w:pStyle w:val="BodyText"/>
                    <w:spacing w:before="114"/>
                    <w:ind w:left="354"/>
                  </w:pPr>
                  <w:r>
                    <w:rPr>
                      <w:w w:val="105"/>
                    </w:rPr>
                    <w:t>(147,894)</w:t>
                  </w:r>
                </w:p>
              </w:txbxContent>
            </v:textbox>
            <w10:wrap anchorx="page" anchory="page"/>
          </v:shape>
        </w:pict>
      </w:r>
      <w:r>
        <w:pict w14:anchorId="7200D607">
          <v:shape id="_x0000_s2872" type="#_x0000_t202" alt="" style="position:absolute;margin-left:48.1pt;margin-top:209.75pt;width:187.6pt;height:17.3pt;z-index:-24558592;mso-wrap-style:square;mso-wrap-edited:f;mso-width-percent:0;mso-height-percent:0;mso-position-horizontal-relative:page;mso-position-vertical-relative:page;mso-width-percent:0;mso-height-percent:0;v-text-anchor:top" filled="f" stroked="f">
            <v:textbox inset="0,0,0,0">
              <w:txbxContent>
                <w:p w14:paraId="4ADE059B" w14:textId="77777777" w:rsidR="00B9323D" w:rsidRDefault="00B9323D">
                  <w:pPr>
                    <w:pStyle w:val="BodyText"/>
                    <w:spacing w:before="4"/>
                    <w:ind w:left="40"/>
                    <w:rPr>
                      <w:rFonts w:ascii="Times New Roman"/>
                      <w:sz w:val="17"/>
                    </w:rPr>
                  </w:pPr>
                </w:p>
              </w:txbxContent>
            </v:textbox>
            <w10:wrap anchorx="page" anchory="page"/>
          </v:shape>
        </w:pict>
      </w:r>
      <w:r>
        <w:pict w14:anchorId="61F16539">
          <v:shape id="_x0000_s2871" type="#_x0000_t202" alt="" style="position:absolute;margin-left:235.65pt;margin-top:209.75pt;width:50.45pt;height:17.3pt;z-index:-24558080;mso-wrap-style:square;mso-wrap-edited:f;mso-width-percent:0;mso-height-percent:0;mso-position-horizontal-relative:page;mso-position-vertical-relative:page;mso-width-percent:0;mso-height-percent:0;v-text-anchor:top" filled="f" stroked="f">
            <v:textbox inset="0,0,0,0">
              <w:txbxContent>
                <w:p w14:paraId="3EA75A4C" w14:textId="77777777" w:rsidR="00B9323D" w:rsidRDefault="00B9323D">
                  <w:pPr>
                    <w:pStyle w:val="BodyText"/>
                    <w:spacing w:before="4"/>
                    <w:ind w:left="40"/>
                    <w:rPr>
                      <w:rFonts w:ascii="Times New Roman"/>
                      <w:sz w:val="17"/>
                    </w:rPr>
                  </w:pPr>
                </w:p>
              </w:txbxContent>
            </v:textbox>
            <w10:wrap anchorx="page" anchory="page"/>
          </v:shape>
        </w:pict>
      </w:r>
      <w:r>
        <w:pict w14:anchorId="3587486B">
          <v:shape id="_x0000_s2870" type="#_x0000_t202" alt="" style="position:absolute;margin-left:286.1pt;margin-top:209.75pt;width:49.2pt;height:17.3pt;z-index:-24557568;mso-wrap-style:square;mso-wrap-edited:f;mso-width-percent:0;mso-height-percent:0;mso-position-horizontal-relative:page;mso-position-vertical-relative:page;mso-width-percent:0;mso-height-percent:0;v-text-anchor:top" filled="f" stroked="f">
            <v:textbox inset="0,0,0,0">
              <w:txbxContent>
                <w:p w14:paraId="6FCC4C37" w14:textId="77777777" w:rsidR="00B9323D" w:rsidRDefault="00B9323D">
                  <w:pPr>
                    <w:pStyle w:val="BodyText"/>
                    <w:spacing w:before="4"/>
                    <w:ind w:left="40"/>
                    <w:rPr>
                      <w:rFonts w:ascii="Times New Roman"/>
                      <w:sz w:val="17"/>
                    </w:rPr>
                  </w:pPr>
                </w:p>
              </w:txbxContent>
            </v:textbox>
            <w10:wrap anchorx="page" anchory="page"/>
          </v:shape>
        </w:pict>
      </w:r>
      <w:r>
        <w:pict w14:anchorId="1A84120D">
          <v:shape id="_x0000_s2869" type="#_x0000_t202" alt="" style="position:absolute;margin-left:335.25pt;margin-top:209.75pt;width:49.95pt;height:17.3pt;z-index:-24557056;mso-wrap-style:square;mso-wrap-edited:f;mso-width-percent:0;mso-height-percent:0;mso-position-horizontal-relative:page;mso-position-vertical-relative:page;mso-width-percent:0;mso-height-percent:0;v-text-anchor:top" filled="f" stroked="f">
            <v:textbox inset="0,0,0,0">
              <w:txbxContent>
                <w:p w14:paraId="67273E8B" w14:textId="77777777" w:rsidR="00B9323D" w:rsidRDefault="00B9323D">
                  <w:pPr>
                    <w:pStyle w:val="BodyText"/>
                    <w:spacing w:before="4"/>
                    <w:ind w:left="40"/>
                    <w:rPr>
                      <w:rFonts w:ascii="Times New Roman"/>
                      <w:sz w:val="17"/>
                    </w:rPr>
                  </w:pPr>
                </w:p>
              </w:txbxContent>
            </v:textbox>
            <w10:wrap anchorx="page" anchory="page"/>
          </v:shape>
        </w:pict>
      </w:r>
      <w:r>
        <w:pict w14:anchorId="594F43DA">
          <v:shape id="_x0000_s2868" type="#_x0000_t202" alt="" style="position:absolute;margin-left:385.15pt;margin-top:209.75pt;width:50.2pt;height:17.3pt;z-index:-24556544;mso-wrap-style:square;mso-wrap-edited:f;mso-width-percent:0;mso-height-percent:0;mso-position-horizontal-relative:page;mso-position-vertical-relative:page;mso-width-percent:0;mso-height-percent:0;v-text-anchor:top" filled="f" stroked="f">
            <v:textbox inset="0,0,0,0">
              <w:txbxContent>
                <w:p w14:paraId="30C221C4" w14:textId="77777777" w:rsidR="00B9323D" w:rsidRDefault="00B9323D">
                  <w:pPr>
                    <w:pStyle w:val="BodyText"/>
                    <w:spacing w:before="4"/>
                    <w:ind w:left="40"/>
                    <w:rPr>
                      <w:rFonts w:ascii="Times New Roman"/>
                      <w:sz w:val="17"/>
                    </w:rPr>
                  </w:pPr>
                </w:p>
              </w:txbxContent>
            </v:textbox>
            <w10:wrap anchorx="page" anchory="page"/>
          </v:shape>
        </w:pict>
      </w:r>
      <w:r>
        <w:pict w14:anchorId="2A3B6807">
          <v:shape id="_x0000_s2867" type="#_x0000_t202" alt="" style="position:absolute;margin-left:435.35pt;margin-top:209.75pt;width:52.7pt;height:17.3pt;z-index:-24556032;mso-wrap-style:square;mso-wrap-edited:f;mso-width-percent:0;mso-height-percent:0;mso-position-horizontal-relative:page;mso-position-vertical-relative:page;mso-width-percent:0;mso-height-percent:0;v-text-anchor:top" filled="f" stroked="f">
            <v:textbox inset="0,0,0,0">
              <w:txbxContent>
                <w:p w14:paraId="76428592" w14:textId="77777777" w:rsidR="00B9323D" w:rsidRDefault="00B9323D">
                  <w:pPr>
                    <w:pStyle w:val="BodyText"/>
                    <w:spacing w:before="4"/>
                    <w:ind w:left="40"/>
                    <w:rPr>
                      <w:rFonts w:ascii="Times New Roman"/>
                      <w:sz w:val="17"/>
                    </w:rPr>
                  </w:pPr>
                </w:p>
              </w:txbxContent>
            </v:textbox>
            <w10:wrap anchorx="page" anchory="page"/>
          </v:shape>
        </w:pict>
      </w:r>
      <w:r>
        <w:pict w14:anchorId="72A87D77">
          <v:shape id="_x0000_s2866" type="#_x0000_t202" alt="" style="position:absolute;margin-left:488pt;margin-top:209.75pt;width:48.3pt;height:17.3pt;z-index:-24555520;mso-wrap-style:square;mso-wrap-edited:f;mso-width-percent:0;mso-height-percent:0;mso-position-horizontal-relative:page;mso-position-vertical-relative:page;mso-width-percent:0;mso-height-percent:0;v-text-anchor:top" filled="f" stroked="f">
            <v:textbox inset="0,0,0,0">
              <w:txbxContent>
                <w:p w14:paraId="56BB5906" w14:textId="77777777" w:rsidR="00B9323D" w:rsidRDefault="00B9323D">
                  <w:pPr>
                    <w:pStyle w:val="BodyText"/>
                    <w:spacing w:before="4"/>
                    <w:ind w:left="40"/>
                    <w:rPr>
                      <w:rFonts w:ascii="Times New Roman"/>
                      <w:sz w:val="17"/>
                    </w:rPr>
                  </w:pPr>
                </w:p>
              </w:txbxContent>
            </v:textbox>
            <w10:wrap anchorx="page" anchory="page"/>
          </v:shape>
        </w:pict>
      </w:r>
      <w:r>
        <w:pict w14:anchorId="318DB165">
          <v:shape id="_x0000_s2865" type="#_x0000_t202" alt="" style="position:absolute;margin-left:48.1pt;margin-top:227.05pt;width:187.6pt;height:34.95pt;z-index:-24555008;mso-wrap-style:square;mso-wrap-edited:f;mso-width-percent:0;mso-height-percent:0;mso-position-horizontal-relative:page;mso-position-vertical-relative:page;mso-width-percent:0;mso-height-percent:0;v-text-anchor:top" filled="f" stroked="f">
            <v:textbox inset="0,0,0,0">
              <w:txbxContent>
                <w:p w14:paraId="4C039F59" w14:textId="77777777" w:rsidR="00B9323D" w:rsidRDefault="00B9323D">
                  <w:pPr>
                    <w:pStyle w:val="BodyText"/>
                    <w:spacing w:before="4"/>
                    <w:ind w:left="40"/>
                    <w:rPr>
                      <w:rFonts w:ascii="Times New Roman"/>
                      <w:sz w:val="17"/>
                    </w:rPr>
                  </w:pPr>
                </w:p>
              </w:txbxContent>
            </v:textbox>
            <w10:wrap anchorx="page" anchory="page"/>
          </v:shape>
        </w:pict>
      </w:r>
      <w:r>
        <w:pict w14:anchorId="38EB3EE9">
          <v:shape id="_x0000_s2864" type="#_x0000_t202" alt="" style="position:absolute;margin-left:235.65pt;margin-top:227.05pt;width:50.45pt;height:34.95pt;z-index:-24554496;mso-wrap-style:square;mso-wrap-edited:f;mso-width-percent:0;mso-height-percent:0;mso-position-horizontal-relative:page;mso-position-vertical-relative:page;mso-width-percent:0;mso-height-percent:0;v-text-anchor:top" filled="f" stroked="f">
            <v:textbox inset="0,0,0,0">
              <w:txbxContent>
                <w:p w14:paraId="537BAA73" w14:textId="77777777" w:rsidR="00B9323D" w:rsidRDefault="00B9323D">
                  <w:pPr>
                    <w:pStyle w:val="BodyText"/>
                    <w:spacing w:before="4"/>
                    <w:ind w:left="40"/>
                    <w:rPr>
                      <w:rFonts w:ascii="Times New Roman"/>
                      <w:sz w:val="17"/>
                    </w:rPr>
                  </w:pPr>
                </w:p>
              </w:txbxContent>
            </v:textbox>
            <w10:wrap anchorx="page" anchory="page"/>
          </v:shape>
        </w:pict>
      </w:r>
      <w:r>
        <w:pict w14:anchorId="1085AC7B">
          <v:shape id="_x0000_s2863" type="#_x0000_t202" alt="" style="position:absolute;margin-left:286.1pt;margin-top:227.05pt;width:49.2pt;height:34.95pt;z-index:-24553984;mso-wrap-style:square;mso-wrap-edited:f;mso-width-percent:0;mso-height-percent:0;mso-position-horizontal-relative:page;mso-position-vertical-relative:page;mso-width-percent:0;mso-height-percent:0;v-text-anchor:top" filled="f" stroked="f">
            <v:textbox inset="0,0,0,0">
              <w:txbxContent>
                <w:p w14:paraId="19D36532" w14:textId="77777777" w:rsidR="00B9323D" w:rsidRDefault="00B9323D">
                  <w:pPr>
                    <w:pStyle w:val="BodyText"/>
                    <w:spacing w:before="4"/>
                    <w:ind w:left="40"/>
                    <w:rPr>
                      <w:rFonts w:ascii="Times New Roman"/>
                      <w:sz w:val="17"/>
                    </w:rPr>
                  </w:pPr>
                </w:p>
              </w:txbxContent>
            </v:textbox>
            <w10:wrap anchorx="page" anchory="page"/>
          </v:shape>
        </w:pict>
      </w:r>
      <w:r>
        <w:pict w14:anchorId="48CEB2A5">
          <v:shape id="_x0000_s2862" type="#_x0000_t202" alt="" style="position:absolute;margin-left:335.25pt;margin-top:227.05pt;width:49.95pt;height:34.95pt;z-index:-24553472;mso-wrap-style:square;mso-wrap-edited:f;mso-width-percent:0;mso-height-percent:0;mso-position-horizontal-relative:page;mso-position-vertical-relative:page;mso-width-percent:0;mso-height-percent:0;v-text-anchor:top" filled="f" stroked="f">
            <v:textbox inset="0,0,0,0">
              <w:txbxContent>
                <w:p w14:paraId="2599F040" w14:textId="77777777" w:rsidR="00B9323D" w:rsidRDefault="00B9323D">
                  <w:pPr>
                    <w:pStyle w:val="BodyText"/>
                    <w:spacing w:before="4"/>
                    <w:ind w:left="40"/>
                    <w:rPr>
                      <w:rFonts w:ascii="Times New Roman"/>
                      <w:sz w:val="17"/>
                    </w:rPr>
                  </w:pPr>
                </w:p>
              </w:txbxContent>
            </v:textbox>
            <w10:wrap anchorx="page" anchory="page"/>
          </v:shape>
        </w:pict>
      </w:r>
      <w:r>
        <w:pict w14:anchorId="059AE7C5">
          <v:shape id="_x0000_s2861" type="#_x0000_t202" alt="" style="position:absolute;margin-left:385.15pt;margin-top:227.05pt;width:50.2pt;height:34.95pt;z-index:-24552960;mso-wrap-style:square;mso-wrap-edited:f;mso-width-percent:0;mso-height-percent:0;mso-position-horizontal-relative:page;mso-position-vertical-relative:page;mso-width-percent:0;mso-height-percent:0;v-text-anchor:top" filled="f" stroked="f">
            <v:textbox inset="0,0,0,0">
              <w:txbxContent>
                <w:p w14:paraId="00532054" w14:textId="77777777" w:rsidR="00B9323D" w:rsidRDefault="00B9323D">
                  <w:pPr>
                    <w:pStyle w:val="BodyText"/>
                    <w:spacing w:before="4"/>
                    <w:ind w:left="40"/>
                    <w:rPr>
                      <w:rFonts w:ascii="Times New Roman"/>
                      <w:sz w:val="17"/>
                    </w:rPr>
                  </w:pPr>
                </w:p>
              </w:txbxContent>
            </v:textbox>
            <w10:wrap anchorx="page" anchory="page"/>
          </v:shape>
        </w:pict>
      </w:r>
      <w:r>
        <w:pict w14:anchorId="07E52E6D">
          <v:shape id="_x0000_s2860" type="#_x0000_t202" alt="" style="position:absolute;margin-left:435.35pt;margin-top:227.05pt;width:52.7pt;height:34.95pt;z-index:-24552448;mso-wrap-style:square;mso-wrap-edited:f;mso-width-percent:0;mso-height-percent:0;mso-position-horizontal-relative:page;mso-position-vertical-relative:page;mso-width-percent:0;mso-height-percent:0;v-text-anchor:top" filled="f" stroked="f">
            <v:textbox inset="0,0,0,0">
              <w:txbxContent>
                <w:p w14:paraId="340587FB" w14:textId="77777777" w:rsidR="00B9323D" w:rsidRDefault="00B9323D">
                  <w:pPr>
                    <w:pStyle w:val="BodyText"/>
                    <w:spacing w:before="4"/>
                    <w:ind w:left="40"/>
                    <w:rPr>
                      <w:rFonts w:ascii="Times New Roman"/>
                      <w:sz w:val="17"/>
                    </w:rPr>
                  </w:pPr>
                </w:p>
              </w:txbxContent>
            </v:textbox>
            <w10:wrap anchorx="page" anchory="page"/>
          </v:shape>
        </w:pict>
      </w:r>
      <w:r>
        <w:pict w14:anchorId="17DA5BFA">
          <v:shape id="_x0000_s2859" type="#_x0000_t202" alt="" style="position:absolute;margin-left:488pt;margin-top:227.05pt;width:48.3pt;height:34.95pt;z-index:-24551936;mso-wrap-style:square;mso-wrap-edited:f;mso-width-percent:0;mso-height-percent:0;mso-position-horizontal-relative:page;mso-position-vertical-relative:page;mso-width-percent:0;mso-height-percent:0;v-text-anchor:top" filled="f" stroked="f">
            <v:textbox inset="0,0,0,0">
              <w:txbxContent>
                <w:p w14:paraId="2155EB29" w14:textId="77777777" w:rsidR="00B9323D" w:rsidRDefault="00B9323D">
                  <w:pPr>
                    <w:pStyle w:val="BodyText"/>
                    <w:spacing w:before="4"/>
                    <w:ind w:left="40"/>
                    <w:rPr>
                      <w:rFonts w:ascii="Times New Roman"/>
                      <w:sz w:val="17"/>
                    </w:rPr>
                  </w:pPr>
                </w:p>
              </w:txbxContent>
            </v:textbox>
            <w10:wrap anchorx="page" anchory="page"/>
          </v:shape>
        </w:pict>
      </w:r>
      <w:r>
        <w:pict w14:anchorId="2B738B45">
          <v:shape id="_x0000_s2858" type="#_x0000_t202" alt="" style="position:absolute;margin-left:48.1pt;margin-top:262pt;width:187.6pt;height:8.75pt;z-index:-24551424;mso-wrap-style:square;mso-wrap-edited:f;mso-width-percent:0;mso-height-percent:0;mso-position-horizontal-relative:page;mso-position-vertical-relative:page;mso-width-percent:0;mso-height-percent:0;v-text-anchor:top" filled="f" stroked="f">
            <v:textbox inset="0,0,0,0">
              <w:txbxContent>
                <w:p w14:paraId="31A6B342" w14:textId="77777777" w:rsidR="00B9323D" w:rsidRDefault="00B9323D"/>
              </w:txbxContent>
            </v:textbox>
            <w10:wrap anchorx="page" anchory="page"/>
          </v:shape>
        </w:pict>
      </w:r>
      <w:r>
        <w:pict w14:anchorId="0CE1BC85">
          <v:shape id="_x0000_s2857" type="#_x0000_t202" alt="" style="position:absolute;margin-left:235.65pt;margin-top:262pt;width:50.45pt;height:8.75pt;z-index:-24550912;mso-wrap-style:square;mso-wrap-edited:f;mso-width-percent:0;mso-height-percent:0;mso-position-horizontal-relative:page;mso-position-vertical-relative:page;mso-width-percent:0;mso-height-percent:0;v-text-anchor:top" filled="f" stroked="f">
            <v:textbox inset="0,0,0,0">
              <w:txbxContent>
                <w:p w14:paraId="68E60CE1" w14:textId="77777777" w:rsidR="00B9323D" w:rsidRDefault="00B9323D"/>
              </w:txbxContent>
            </v:textbox>
            <w10:wrap anchorx="page" anchory="page"/>
          </v:shape>
        </w:pict>
      </w:r>
      <w:r>
        <w:pict w14:anchorId="42213372">
          <v:shape id="_x0000_s2856" type="#_x0000_t202" alt="" style="position:absolute;margin-left:286.1pt;margin-top:262pt;width:49.2pt;height:8.75pt;z-index:-24550400;mso-wrap-style:square;mso-wrap-edited:f;mso-width-percent:0;mso-height-percent:0;mso-position-horizontal-relative:page;mso-position-vertical-relative:page;mso-width-percent:0;mso-height-percent:0;v-text-anchor:top" filled="f" stroked="f">
            <v:textbox inset="0,0,0,0">
              <w:txbxContent>
                <w:p w14:paraId="0D794825" w14:textId="77777777" w:rsidR="00B9323D" w:rsidRDefault="00B9323D"/>
              </w:txbxContent>
            </v:textbox>
            <w10:wrap anchorx="page" anchory="page"/>
          </v:shape>
        </w:pict>
      </w:r>
      <w:r>
        <w:pict w14:anchorId="0924C10D">
          <v:shape id="_x0000_s2855" type="#_x0000_t202" alt="" style="position:absolute;margin-left:335.25pt;margin-top:262pt;width:49.95pt;height:8.75pt;z-index:-24549888;mso-wrap-style:square;mso-wrap-edited:f;mso-width-percent:0;mso-height-percent:0;mso-position-horizontal-relative:page;mso-position-vertical-relative:page;mso-width-percent:0;mso-height-percent:0;v-text-anchor:top" filled="f" stroked="f">
            <v:textbox inset="0,0,0,0">
              <w:txbxContent>
                <w:p w14:paraId="7F00F909" w14:textId="77777777" w:rsidR="00B9323D" w:rsidRDefault="00B9323D"/>
              </w:txbxContent>
            </v:textbox>
            <w10:wrap anchorx="page" anchory="page"/>
          </v:shape>
        </w:pict>
      </w:r>
      <w:r>
        <w:pict w14:anchorId="48A54592">
          <v:shape id="_x0000_s2854" type="#_x0000_t202" alt="" style="position:absolute;margin-left:385.15pt;margin-top:262pt;width:50.2pt;height:8.75pt;z-index:-24549376;mso-wrap-style:square;mso-wrap-edited:f;mso-width-percent:0;mso-height-percent:0;mso-position-horizontal-relative:page;mso-position-vertical-relative:page;mso-width-percent:0;mso-height-percent:0;v-text-anchor:top" filled="f" stroked="f">
            <v:textbox inset="0,0,0,0">
              <w:txbxContent>
                <w:p w14:paraId="478590D8" w14:textId="77777777" w:rsidR="00B9323D" w:rsidRDefault="00B9323D"/>
              </w:txbxContent>
            </v:textbox>
            <w10:wrap anchorx="page" anchory="page"/>
          </v:shape>
        </w:pict>
      </w:r>
      <w:r>
        <w:pict w14:anchorId="68ACD4EA">
          <v:shape id="_x0000_s2853" type="#_x0000_t202" alt="" style="position:absolute;margin-left:435.35pt;margin-top:262pt;width:52.7pt;height:8.75pt;z-index:-24548864;mso-wrap-style:square;mso-wrap-edited:f;mso-width-percent:0;mso-height-percent:0;mso-position-horizontal-relative:page;mso-position-vertical-relative:page;mso-width-percent:0;mso-height-percent:0;v-text-anchor:top" filled="f" stroked="f">
            <v:textbox inset="0,0,0,0">
              <w:txbxContent>
                <w:p w14:paraId="66D58FE9" w14:textId="77777777" w:rsidR="00B9323D" w:rsidRDefault="00B9323D"/>
              </w:txbxContent>
            </v:textbox>
            <w10:wrap anchorx="page" anchory="page"/>
          </v:shape>
        </w:pict>
      </w:r>
      <w:r>
        <w:pict w14:anchorId="3BB7F107">
          <v:shape id="_x0000_s2852" type="#_x0000_t202" alt="" style="position:absolute;margin-left:488pt;margin-top:262pt;width:48.3pt;height:8.75pt;z-index:-24548352;mso-wrap-style:square;mso-wrap-edited:f;mso-width-percent:0;mso-height-percent:0;mso-position-horizontal-relative:page;mso-position-vertical-relative:page;mso-width-percent:0;mso-height-percent:0;v-text-anchor:top" filled="f" stroked="f">
            <v:textbox inset="0,0,0,0">
              <w:txbxContent>
                <w:p w14:paraId="2BF7400A" w14:textId="77777777" w:rsidR="00B9323D" w:rsidRDefault="00B9323D"/>
              </w:txbxContent>
            </v:textbox>
            <w10:wrap anchorx="page" anchory="page"/>
          </v:shape>
        </w:pict>
      </w:r>
      <w:r>
        <w:pict w14:anchorId="4AC2D24E">
          <v:shape id="_x0000_s2851" type="#_x0000_t202" alt="" style="position:absolute;margin-left:48.1pt;margin-top:270.75pt;width:187.6pt;height:17.5pt;z-index:-24547840;mso-wrap-style:square;mso-wrap-edited:f;mso-width-percent:0;mso-height-percent:0;mso-position-horizontal-relative:page;mso-position-vertical-relative:page;mso-width-percent:0;mso-height-percent:0;v-text-anchor:top" filled="f" stroked="f">
            <v:textbox inset="0,0,0,0">
              <w:txbxContent>
                <w:p w14:paraId="5D93C3A8" w14:textId="77777777" w:rsidR="00B9323D" w:rsidRDefault="00B9323D">
                  <w:pPr>
                    <w:pStyle w:val="BodyText"/>
                    <w:spacing w:before="4"/>
                    <w:ind w:left="40"/>
                    <w:rPr>
                      <w:rFonts w:ascii="Times New Roman"/>
                      <w:sz w:val="17"/>
                    </w:rPr>
                  </w:pPr>
                </w:p>
              </w:txbxContent>
            </v:textbox>
            <w10:wrap anchorx="page" anchory="page"/>
          </v:shape>
        </w:pict>
      </w:r>
      <w:r>
        <w:pict w14:anchorId="2320B440">
          <v:shape id="_x0000_s2850" type="#_x0000_t202" alt="" style="position:absolute;margin-left:235.65pt;margin-top:270.75pt;width:50.45pt;height:17.5pt;z-index:-24547328;mso-wrap-style:square;mso-wrap-edited:f;mso-width-percent:0;mso-height-percent:0;mso-position-horizontal-relative:page;mso-position-vertical-relative:page;mso-width-percent:0;mso-height-percent:0;v-text-anchor:top" filled="f" stroked="f">
            <v:textbox inset="0,0,0,0">
              <w:txbxContent>
                <w:p w14:paraId="2C644896" w14:textId="77777777" w:rsidR="00B9323D" w:rsidRDefault="00B9323D">
                  <w:pPr>
                    <w:pStyle w:val="BodyText"/>
                    <w:spacing w:before="4"/>
                    <w:ind w:left="40"/>
                    <w:rPr>
                      <w:rFonts w:ascii="Times New Roman"/>
                      <w:sz w:val="17"/>
                    </w:rPr>
                  </w:pPr>
                </w:p>
              </w:txbxContent>
            </v:textbox>
            <w10:wrap anchorx="page" anchory="page"/>
          </v:shape>
        </w:pict>
      </w:r>
      <w:r>
        <w:pict w14:anchorId="033C451A">
          <v:shape id="_x0000_s2849" type="#_x0000_t202" alt="" style="position:absolute;margin-left:286.1pt;margin-top:270.75pt;width:49.2pt;height:17.5pt;z-index:-24546816;mso-wrap-style:square;mso-wrap-edited:f;mso-width-percent:0;mso-height-percent:0;mso-position-horizontal-relative:page;mso-position-vertical-relative:page;mso-width-percent:0;mso-height-percent:0;v-text-anchor:top" filled="f" stroked="f">
            <v:textbox inset="0,0,0,0">
              <w:txbxContent>
                <w:p w14:paraId="50404694" w14:textId="77777777" w:rsidR="00B9323D" w:rsidRDefault="00B9323D">
                  <w:pPr>
                    <w:pStyle w:val="BodyText"/>
                    <w:spacing w:before="4"/>
                    <w:ind w:left="40"/>
                    <w:rPr>
                      <w:rFonts w:ascii="Times New Roman"/>
                      <w:sz w:val="17"/>
                    </w:rPr>
                  </w:pPr>
                </w:p>
              </w:txbxContent>
            </v:textbox>
            <w10:wrap anchorx="page" anchory="page"/>
          </v:shape>
        </w:pict>
      </w:r>
      <w:r>
        <w:pict w14:anchorId="156D8F0C">
          <v:shape id="_x0000_s2848" type="#_x0000_t202" alt="" style="position:absolute;margin-left:335.25pt;margin-top:270.75pt;width:49.95pt;height:17.5pt;z-index:-24546304;mso-wrap-style:square;mso-wrap-edited:f;mso-width-percent:0;mso-height-percent:0;mso-position-horizontal-relative:page;mso-position-vertical-relative:page;mso-width-percent:0;mso-height-percent:0;v-text-anchor:top" filled="f" stroked="f">
            <v:textbox inset="0,0,0,0">
              <w:txbxContent>
                <w:p w14:paraId="59ECEE67" w14:textId="77777777" w:rsidR="00B9323D" w:rsidRDefault="00B9323D">
                  <w:pPr>
                    <w:pStyle w:val="BodyText"/>
                    <w:spacing w:before="4"/>
                    <w:ind w:left="40"/>
                    <w:rPr>
                      <w:rFonts w:ascii="Times New Roman"/>
                      <w:sz w:val="17"/>
                    </w:rPr>
                  </w:pPr>
                </w:p>
              </w:txbxContent>
            </v:textbox>
            <w10:wrap anchorx="page" anchory="page"/>
          </v:shape>
        </w:pict>
      </w:r>
      <w:r>
        <w:pict w14:anchorId="3B8D3DAA">
          <v:shape id="_x0000_s2847" type="#_x0000_t202" alt="" style="position:absolute;margin-left:385.15pt;margin-top:270.75pt;width:50.2pt;height:17.5pt;z-index:-24545792;mso-wrap-style:square;mso-wrap-edited:f;mso-width-percent:0;mso-height-percent:0;mso-position-horizontal-relative:page;mso-position-vertical-relative:page;mso-width-percent:0;mso-height-percent:0;v-text-anchor:top" filled="f" stroked="f">
            <v:textbox inset="0,0,0,0">
              <w:txbxContent>
                <w:p w14:paraId="40EA2D66" w14:textId="77777777" w:rsidR="00B9323D" w:rsidRDefault="00B9323D">
                  <w:pPr>
                    <w:pStyle w:val="BodyText"/>
                    <w:spacing w:before="4"/>
                    <w:ind w:left="40"/>
                    <w:rPr>
                      <w:rFonts w:ascii="Times New Roman"/>
                      <w:sz w:val="17"/>
                    </w:rPr>
                  </w:pPr>
                </w:p>
              </w:txbxContent>
            </v:textbox>
            <w10:wrap anchorx="page" anchory="page"/>
          </v:shape>
        </w:pict>
      </w:r>
      <w:r>
        <w:pict w14:anchorId="02106EF7">
          <v:shape id="_x0000_s2846" type="#_x0000_t202" alt="" style="position:absolute;margin-left:435.35pt;margin-top:270.75pt;width:52.7pt;height:17.5pt;z-index:-24545280;mso-wrap-style:square;mso-wrap-edited:f;mso-width-percent:0;mso-height-percent:0;mso-position-horizontal-relative:page;mso-position-vertical-relative:page;mso-width-percent:0;mso-height-percent:0;v-text-anchor:top" filled="f" stroked="f">
            <v:textbox inset="0,0,0,0">
              <w:txbxContent>
                <w:p w14:paraId="0D7EA967" w14:textId="77777777" w:rsidR="00B9323D" w:rsidRDefault="00B9323D">
                  <w:pPr>
                    <w:pStyle w:val="BodyText"/>
                    <w:spacing w:before="4"/>
                    <w:ind w:left="40"/>
                    <w:rPr>
                      <w:rFonts w:ascii="Times New Roman"/>
                      <w:sz w:val="17"/>
                    </w:rPr>
                  </w:pPr>
                </w:p>
              </w:txbxContent>
            </v:textbox>
            <w10:wrap anchorx="page" anchory="page"/>
          </v:shape>
        </w:pict>
      </w:r>
      <w:r>
        <w:pict w14:anchorId="650D35E3">
          <v:shape id="_x0000_s2845" type="#_x0000_t202" alt="" style="position:absolute;margin-left:488pt;margin-top:270.75pt;width:48.3pt;height:17.5pt;z-index:-24544768;mso-wrap-style:square;mso-wrap-edited:f;mso-width-percent:0;mso-height-percent:0;mso-position-horizontal-relative:page;mso-position-vertical-relative:page;mso-width-percent:0;mso-height-percent:0;v-text-anchor:top" filled="f" stroked="f">
            <v:textbox inset="0,0,0,0">
              <w:txbxContent>
                <w:p w14:paraId="56C48A2B" w14:textId="77777777" w:rsidR="00B9323D" w:rsidRDefault="00B9323D">
                  <w:pPr>
                    <w:pStyle w:val="BodyText"/>
                    <w:spacing w:before="4"/>
                    <w:ind w:left="40"/>
                    <w:rPr>
                      <w:rFonts w:ascii="Times New Roman"/>
                      <w:sz w:val="17"/>
                    </w:rPr>
                  </w:pPr>
                </w:p>
              </w:txbxContent>
            </v:textbox>
            <w10:wrap anchorx="page" anchory="page"/>
          </v:shape>
        </w:pict>
      </w:r>
      <w:r>
        <w:pict w14:anchorId="5BCF3771">
          <v:shape id="_x0000_s2844" type="#_x0000_t202" alt="" style="position:absolute;margin-left:48.1pt;margin-top:288.2pt;width:187.6pt;height:8.75pt;z-index:-24544256;mso-wrap-style:square;mso-wrap-edited:f;mso-width-percent:0;mso-height-percent:0;mso-position-horizontal-relative:page;mso-position-vertical-relative:page;mso-width-percent:0;mso-height-percent:0;v-text-anchor:top" filled="f" stroked="f">
            <v:textbox inset="0,0,0,0">
              <w:txbxContent>
                <w:p w14:paraId="0069430A" w14:textId="77777777" w:rsidR="00B9323D" w:rsidRDefault="00B9323D"/>
              </w:txbxContent>
            </v:textbox>
            <w10:wrap anchorx="page" anchory="page"/>
          </v:shape>
        </w:pict>
      </w:r>
      <w:r>
        <w:pict w14:anchorId="3C7634D5">
          <v:shape id="_x0000_s2843" type="#_x0000_t202" alt="" style="position:absolute;margin-left:235.65pt;margin-top:288.2pt;width:50.45pt;height:8.75pt;z-index:-24543744;mso-wrap-style:square;mso-wrap-edited:f;mso-width-percent:0;mso-height-percent:0;mso-position-horizontal-relative:page;mso-position-vertical-relative:page;mso-width-percent:0;mso-height-percent:0;v-text-anchor:top" filled="f" stroked="f">
            <v:textbox inset="0,0,0,0">
              <w:txbxContent>
                <w:p w14:paraId="129D1231" w14:textId="77777777" w:rsidR="00B9323D" w:rsidRDefault="00B9323D"/>
              </w:txbxContent>
            </v:textbox>
            <w10:wrap anchorx="page" anchory="page"/>
          </v:shape>
        </w:pict>
      </w:r>
      <w:r>
        <w:pict w14:anchorId="1448C6ED">
          <v:shape id="_x0000_s2842" type="#_x0000_t202" alt="" style="position:absolute;margin-left:286.1pt;margin-top:288.2pt;width:49.2pt;height:8.75pt;z-index:-24543232;mso-wrap-style:square;mso-wrap-edited:f;mso-width-percent:0;mso-height-percent:0;mso-position-horizontal-relative:page;mso-position-vertical-relative:page;mso-width-percent:0;mso-height-percent:0;v-text-anchor:top" filled="f" stroked="f">
            <v:textbox inset="0,0,0,0">
              <w:txbxContent>
                <w:p w14:paraId="6CD25422" w14:textId="77777777" w:rsidR="00B9323D" w:rsidRDefault="00B9323D"/>
              </w:txbxContent>
            </v:textbox>
            <w10:wrap anchorx="page" anchory="page"/>
          </v:shape>
        </w:pict>
      </w:r>
      <w:r>
        <w:pict w14:anchorId="34FE5C59">
          <v:shape id="_x0000_s2841" type="#_x0000_t202" alt="" style="position:absolute;margin-left:335.25pt;margin-top:288.2pt;width:49.95pt;height:8.75pt;z-index:-24542720;mso-wrap-style:square;mso-wrap-edited:f;mso-width-percent:0;mso-height-percent:0;mso-position-horizontal-relative:page;mso-position-vertical-relative:page;mso-width-percent:0;mso-height-percent:0;v-text-anchor:top" filled="f" stroked="f">
            <v:textbox inset="0,0,0,0">
              <w:txbxContent>
                <w:p w14:paraId="05BD41B7" w14:textId="77777777" w:rsidR="00B9323D" w:rsidRDefault="00B9323D"/>
              </w:txbxContent>
            </v:textbox>
            <w10:wrap anchorx="page" anchory="page"/>
          </v:shape>
        </w:pict>
      </w:r>
      <w:r>
        <w:pict w14:anchorId="3FDA8BDF">
          <v:shape id="_x0000_s2840" type="#_x0000_t202" alt="" style="position:absolute;margin-left:385.15pt;margin-top:288.2pt;width:50.2pt;height:8.75pt;z-index:-24542208;mso-wrap-style:square;mso-wrap-edited:f;mso-width-percent:0;mso-height-percent:0;mso-position-horizontal-relative:page;mso-position-vertical-relative:page;mso-width-percent:0;mso-height-percent:0;v-text-anchor:top" filled="f" stroked="f">
            <v:textbox inset="0,0,0,0">
              <w:txbxContent>
                <w:p w14:paraId="27E269F2" w14:textId="77777777" w:rsidR="00B9323D" w:rsidRDefault="00B9323D"/>
              </w:txbxContent>
            </v:textbox>
            <w10:wrap anchorx="page" anchory="page"/>
          </v:shape>
        </w:pict>
      </w:r>
      <w:r>
        <w:pict w14:anchorId="1D7B24D2">
          <v:shape id="_x0000_s2839" type="#_x0000_t202" alt="" style="position:absolute;margin-left:435.35pt;margin-top:288.2pt;width:52.7pt;height:8.75pt;z-index:-24541696;mso-wrap-style:square;mso-wrap-edited:f;mso-width-percent:0;mso-height-percent:0;mso-position-horizontal-relative:page;mso-position-vertical-relative:page;mso-width-percent:0;mso-height-percent:0;v-text-anchor:top" filled="f" stroked="f">
            <v:textbox inset="0,0,0,0">
              <w:txbxContent>
                <w:p w14:paraId="10435538" w14:textId="77777777" w:rsidR="00B9323D" w:rsidRDefault="00B9323D"/>
              </w:txbxContent>
            </v:textbox>
            <w10:wrap anchorx="page" anchory="page"/>
          </v:shape>
        </w:pict>
      </w:r>
      <w:r>
        <w:pict w14:anchorId="3424D576">
          <v:shape id="_x0000_s2838" type="#_x0000_t202" alt="" style="position:absolute;margin-left:488pt;margin-top:288.2pt;width:48.3pt;height:8.75pt;z-index:-24541184;mso-wrap-style:square;mso-wrap-edited:f;mso-width-percent:0;mso-height-percent:0;mso-position-horizontal-relative:page;mso-position-vertical-relative:page;mso-width-percent:0;mso-height-percent:0;v-text-anchor:top" filled="f" stroked="f">
            <v:textbox inset="0,0,0,0">
              <w:txbxContent>
                <w:p w14:paraId="78F2810D" w14:textId="77777777" w:rsidR="00B9323D" w:rsidRDefault="00B9323D"/>
              </w:txbxContent>
            </v:textbox>
            <w10:wrap anchorx="page" anchory="page"/>
          </v:shape>
        </w:pict>
      </w:r>
      <w:r>
        <w:pict w14:anchorId="2C50BDAF">
          <v:shape id="_x0000_s2837" type="#_x0000_t202" alt="" style="position:absolute;margin-left:48.1pt;margin-top:296.95pt;width:187.6pt;height:18pt;z-index:-24540672;mso-wrap-style:square;mso-wrap-edited:f;mso-width-percent:0;mso-height-percent:0;mso-position-horizontal-relative:page;mso-position-vertical-relative:page;mso-width-percent:0;mso-height-percent:0;v-text-anchor:top" filled="f" stroked="f">
            <v:textbox inset="0,0,0,0">
              <w:txbxContent>
                <w:p w14:paraId="678A7032" w14:textId="77777777" w:rsidR="00B9323D" w:rsidRDefault="00B9323D">
                  <w:pPr>
                    <w:pStyle w:val="BodyText"/>
                    <w:spacing w:before="4"/>
                    <w:ind w:left="40"/>
                    <w:rPr>
                      <w:rFonts w:ascii="Times New Roman"/>
                      <w:sz w:val="17"/>
                    </w:rPr>
                  </w:pPr>
                </w:p>
              </w:txbxContent>
            </v:textbox>
            <w10:wrap anchorx="page" anchory="page"/>
          </v:shape>
        </w:pict>
      </w:r>
      <w:r>
        <w:pict w14:anchorId="7E3435C4">
          <v:shape id="_x0000_s2836" type="#_x0000_t202" alt="" style="position:absolute;margin-left:235.65pt;margin-top:296.95pt;width:50.45pt;height:18pt;z-index:-24540160;mso-wrap-style:square;mso-wrap-edited:f;mso-width-percent:0;mso-height-percent:0;mso-position-horizontal-relative:page;mso-position-vertical-relative:page;mso-width-percent:0;mso-height-percent:0;v-text-anchor:top" filled="f" stroked="f">
            <v:textbox inset="0,0,0,0">
              <w:txbxContent>
                <w:p w14:paraId="0C43C217" w14:textId="77777777" w:rsidR="00B9323D" w:rsidRDefault="00B9323D">
                  <w:pPr>
                    <w:pStyle w:val="BodyText"/>
                    <w:spacing w:before="4"/>
                    <w:ind w:left="40"/>
                    <w:rPr>
                      <w:rFonts w:ascii="Times New Roman"/>
                      <w:sz w:val="17"/>
                    </w:rPr>
                  </w:pPr>
                </w:p>
              </w:txbxContent>
            </v:textbox>
            <w10:wrap anchorx="page" anchory="page"/>
          </v:shape>
        </w:pict>
      </w:r>
      <w:r>
        <w:pict w14:anchorId="17028C2B">
          <v:shape id="_x0000_s2835" type="#_x0000_t202" alt="" style="position:absolute;margin-left:286.1pt;margin-top:296.95pt;width:49.2pt;height:18pt;z-index:-24539648;mso-wrap-style:square;mso-wrap-edited:f;mso-width-percent:0;mso-height-percent:0;mso-position-horizontal-relative:page;mso-position-vertical-relative:page;mso-width-percent:0;mso-height-percent:0;v-text-anchor:top" filled="f" stroked="f">
            <v:textbox inset="0,0,0,0">
              <w:txbxContent>
                <w:p w14:paraId="3E063CBF" w14:textId="77777777" w:rsidR="00B9323D" w:rsidRDefault="00B9323D">
                  <w:pPr>
                    <w:pStyle w:val="BodyText"/>
                    <w:spacing w:before="4"/>
                    <w:ind w:left="40"/>
                    <w:rPr>
                      <w:rFonts w:ascii="Times New Roman"/>
                      <w:sz w:val="17"/>
                    </w:rPr>
                  </w:pPr>
                </w:p>
              </w:txbxContent>
            </v:textbox>
            <w10:wrap anchorx="page" anchory="page"/>
          </v:shape>
        </w:pict>
      </w:r>
      <w:r>
        <w:pict w14:anchorId="38311FAF">
          <v:shape id="_x0000_s2834" type="#_x0000_t202" alt="" style="position:absolute;margin-left:335.25pt;margin-top:296.95pt;width:49.95pt;height:18pt;z-index:-24539136;mso-wrap-style:square;mso-wrap-edited:f;mso-width-percent:0;mso-height-percent:0;mso-position-horizontal-relative:page;mso-position-vertical-relative:page;mso-width-percent:0;mso-height-percent:0;v-text-anchor:top" filled="f" stroked="f">
            <v:textbox inset="0,0,0,0">
              <w:txbxContent>
                <w:p w14:paraId="305C4A1E" w14:textId="77777777" w:rsidR="00B9323D" w:rsidRDefault="00B9323D">
                  <w:pPr>
                    <w:pStyle w:val="BodyText"/>
                    <w:spacing w:before="4"/>
                    <w:ind w:left="40"/>
                    <w:rPr>
                      <w:rFonts w:ascii="Times New Roman"/>
                      <w:sz w:val="17"/>
                    </w:rPr>
                  </w:pPr>
                </w:p>
              </w:txbxContent>
            </v:textbox>
            <w10:wrap anchorx="page" anchory="page"/>
          </v:shape>
        </w:pict>
      </w:r>
      <w:r>
        <w:pict w14:anchorId="1D6F7EEB">
          <v:shape id="_x0000_s2833" type="#_x0000_t202" alt="" style="position:absolute;margin-left:385.15pt;margin-top:296.95pt;width:50.2pt;height:18pt;z-index:-24538624;mso-wrap-style:square;mso-wrap-edited:f;mso-width-percent:0;mso-height-percent:0;mso-position-horizontal-relative:page;mso-position-vertical-relative:page;mso-width-percent:0;mso-height-percent:0;v-text-anchor:top" filled="f" stroked="f">
            <v:textbox inset="0,0,0,0">
              <w:txbxContent>
                <w:p w14:paraId="5228B2A7" w14:textId="77777777" w:rsidR="00B9323D" w:rsidRDefault="00B9323D">
                  <w:pPr>
                    <w:pStyle w:val="BodyText"/>
                    <w:spacing w:before="4"/>
                    <w:ind w:left="40"/>
                    <w:rPr>
                      <w:rFonts w:ascii="Times New Roman"/>
                      <w:sz w:val="17"/>
                    </w:rPr>
                  </w:pPr>
                </w:p>
              </w:txbxContent>
            </v:textbox>
            <w10:wrap anchorx="page" anchory="page"/>
          </v:shape>
        </w:pict>
      </w:r>
      <w:r>
        <w:pict w14:anchorId="26D2843B">
          <v:shape id="_x0000_s2832" type="#_x0000_t202" alt="" style="position:absolute;margin-left:435.35pt;margin-top:296.95pt;width:52.7pt;height:18pt;z-index:-24538112;mso-wrap-style:square;mso-wrap-edited:f;mso-width-percent:0;mso-height-percent:0;mso-position-horizontal-relative:page;mso-position-vertical-relative:page;mso-width-percent:0;mso-height-percent:0;v-text-anchor:top" filled="f" stroked="f">
            <v:textbox inset="0,0,0,0">
              <w:txbxContent>
                <w:p w14:paraId="75746CE2" w14:textId="77777777" w:rsidR="00B9323D" w:rsidRDefault="00B9323D">
                  <w:pPr>
                    <w:pStyle w:val="BodyText"/>
                    <w:spacing w:before="4"/>
                    <w:ind w:left="40"/>
                    <w:rPr>
                      <w:rFonts w:ascii="Times New Roman"/>
                      <w:sz w:val="17"/>
                    </w:rPr>
                  </w:pPr>
                </w:p>
              </w:txbxContent>
            </v:textbox>
            <w10:wrap anchorx="page" anchory="page"/>
          </v:shape>
        </w:pict>
      </w:r>
      <w:r>
        <w:pict w14:anchorId="6F973E68">
          <v:shape id="_x0000_s2831" type="#_x0000_t202" alt="" style="position:absolute;margin-left:488pt;margin-top:296.95pt;width:48.3pt;height:18pt;z-index:-24537600;mso-wrap-style:square;mso-wrap-edited:f;mso-width-percent:0;mso-height-percent:0;mso-position-horizontal-relative:page;mso-position-vertical-relative:page;mso-width-percent:0;mso-height-percent:0;v-text-anchor:top" filled="f" stroked="f">
            <v:textbox inset="0,0,0,0">
              <w:txbxContent>
                <w:p w14:paraId="2EB6C56A" w14:textId="77777777" w:rsidR="00B9323D" w:rsidRDefault="00B9323D">
                  <w:pPr>
                    <w:pStyle w:val="BodyText"/>
                    <w:spacing w:before="4"/>
                    <w:ind w:left="40"/>
                    <w:rPr>
                      <w:rFonts w:ascii="Times New Roman"/>
                      <w:sz w:val="17"/>
                    </w:rPr>
                  </w:pPr>
                </w:p>
              </w:txbxContent>
            </v:textbox>
            <w10:wrap anchorx="page" anchory="page"/>
          </v:shape>
        </w:pict>
      </w:r>
      <w:r>
        <w:pict w14:anchorId="4B26CCCC">
          <v:shape id="_x0000_s2830" type="#_x0000_t202" alt="" style="position:absolute;margin-left:48.1pt;margin-top:314.9pt;width:187.6pt;height:97.35pt;z-index:-24537088;mso-wrap-style:square;mso-wrap-edited:f;mso-width-percent:0;mso-height-percent:0;mso-position-horizontal-relative:page;mso-position-vertical-relative:page;mso-width-percent:0;mso-height-percent:0;v-text-anchor:top" filled="f" stroked="f">
            <v:textbox inset="0,0,0,0">
              <w:txbxContent>
                <w:p w14:paraId="4DE31DD8" w14:textId="77777777" w:rsidR="00B9323D" w:rsidRDefault="00B9323D">
                  <w:pPr>
                    <w:pStyle w:val="BodyText"/>
                    <w:spacing w:before="4"/>
                    <w:ind w:left="40"/>
                    <w:rPr>
                      <w:rFonts w:ascii="Times New Roman"/>
                      <w:sz w:val="17"/>
                    </w:rPr>
                  </w:pPr>
                </w:p>
              </w:txbxContent>
            </v:textbox>
            <w10:wrap anchorx="page" anchory="page"/>
          </v:shape>
        </w:pict>
      </w:r>
      <w:r>
        <w:pict w14:anchorId="31755F98">
          <v:shape id="_x0000_s2829" type="#_x0000_t202" alt="" style="position:absolute;margin-left:235.65pt;margin-top:314.9pt;width:50.45pt;height:97.35pt;z-index:-24536576;mso-wrap-style:square;mso-wrap-edited:f;mso-width-percent:0;mso-height-percent:0;mso-position-horizontal-relative:page;mso-position-vertical-relative:page;mso-width-percent:0;mso-height-percent:0;v-text-anchor:top" filled="f" stroked="f">
            <v:textbox inset="0,0,0,0">
              <w:txbxContent>
                <w:p w14:paraId="273D6920" w14:textId="77777777" w:rsidR="00B9323D" w:rsidRDefault="00B9323D">
                  <w:pPr>
                    <w:pStyle w:val="BodyText"/>
                    <w:spacing w:before="4"/>
                    <w:ind w:left="40"/>
                    <w:rPr>
                      <w:rFonts w:ascii="Times New Roman"/>
                      <w:sz w:val="17"/>
                    </w:rPr>
                  </w:pPr>
                </w:p>
              </w:txbxContent>
            </v:textbox>
            <w10:wrap anchorx="page" anchory="page"/>
          </v:shape>
        </w:pict>
      </w:r>
      <w:r>
        <w:pict w14:anchorId="16BFE542">
          <v:shape id="_x0000_s2828" type="#_x0000_t202" alt="" style="position:absolute;margin-left:286.1pt;margin-top:314.9pt;width:49.2pt;height:97.35pt;z-index:-24536064;mso-wrap-style:square;mso-wrap-edited:f;mso-width-percent:0;mso-height-percent:0;mso-position-horizontal-relative:page;mso-position-vertical-relative:page;mso-width-percent:0;mso-height-percent:0;v-text-anchor:top" filled="f" stroked="f">
            <v:textbox inset="0,0,0,0">
              <w:txbxContent>
                <w:p w14:paraId="069AA444" w14:textId="77777777" w:rsidR="00B9323D" w:rsidRDefault="00B9323D">
                  <w:pPr>
                    <w:pStyle w:val="BodyText"/>
                    <w:spacing w:before="4"/>
                    <w:ind w:left="40"/>
                    <w:rPr>
                      <w:rFonts w:ascii="Times New Roman"/>
                      <w:sz w:val="17"/>
                    </w:rPr>
                  </w:pPr>
                </w:p>
              </w:txbxContent>
            </v:textbox>
            <w10:wrap anchorx="page" anchory="page"/>
          </v:shape>
        </w:pict>
      </w:r>
      <w:r>
        <w:pict w14:anchorId="30A8EFBA">
          <v:shape id="_x0000_s2827" type="#_x0000_t202" alt="" style="position:absolute;margin-left:335.25pt;margin-top:314.9pt;width:49.95pt;height:97.35pt;z-index:-24535552;mso-wrap-style:square;mso-wrap-edited:f;mso-width-percent:0;mso-height-percent:0;mso-position-horizontal-relative:page;mso-position-vertical-relative:page;mso-width-percent:0;mso-height-percent:0;v-text-anchor:top" filled="f" stroked="f">
            <v:textbox inset="0,0,0,0">
              <w:txbxContent>
                <w:p w14:paraId="10703ABA" w14:textId="77777777" w:rsidR="00B9323D" w:rsidRDefault="00B9323D">
                  <w:pPr>
                    <w:pStyle w:val="BodyText"/>
                    <w:spacing w:before="4"/>
                    <w:ind w:left="40"/>
                    <w:rPr>
                      <w:rFonts w:ascii="Times New Roman"/>
                      <w:sz w:val="17"/>
                    </w:rPr>
                  </w:pPr>
                </w:p>
              </w:txbxContent>
            </v:textbox>
            <w10:wrap anchorx="page" anchory="page"/>
          </v:shape>
        </w:pict>
      </w:r>
      <w:r>
        <w:pict w14:anchorId="28037CA7">
          <v:shape id="_x0000_s2826" type="#_x0000_t202" alt="" style="position:absolute;margin-left:385.15pt;margin-top:314.9pt;width:50.2pt;height:97.35pt;z-index:-24535040;mso-wrap-style:square;mso-wrap-edited:f;mso-width-percent:0;mso-height-percent:0;mso-position-horizontal-relative:page;mso-position-vertical-relative:page;mso-width-percent:0;mso-height-percent:0;v-text-anchor:top" filled="f" stroked="f">
            <v:textbox inset="0,0,0,0">
              <w:txbxContent>
                <w:p w14:paraId="0B5EE310" w14:textId="77777777" w:rsidR="00B9323D" w:rsidRDefault="00B9323D">
                  <w:pPr>
                    <w:pStyle w:val="BodyText"/>
                    <w:spacing w:before="4"/>
                    <w:ind w:left="40"/>
                    <w:rPr>
                      <w:rFonts w:ascii="Times New Roman"/>
                      <w:sz w:val="17"/>
                    </w:rPr>
                  </w:pPr>
                </w:p>
              </w:txbxContent>
            </v:textbox>
            <w10:wrap anchorx="page" anchory="page"/>
          </v:shape>
        </w:pict>
      </w:r>
      <w:r>
        <w:pict w14:anchorId="419747CD">
          <v:shape id="_x0000_s2825" type="#_x0000_t202" alt="" style="position:absolute;margin-left:435.35pt;margin-top:314.9pt;width:52.7pt;height:97.35pt;z-index:-24534528;mso-wrap-style:square;mso-wrap-edited:f;mso-width-percent:0;mso-height-percent:0;mso-position-horizontal-relative:page;mso-position-vertical-relative:page;mso-width-percent:0;mso-height-percent:0;v-text-anchor:top" filled="f" stroked="f">
            <v:textbox inset="0,0,0,0">
              <w:txbxContent>
                <w:p w14:paraId="080D59C7" w14:textId="77777777" w:rsidR="00B9323D" w:rsidRDefault="00B9323D">
                  <w:pPr>
                    <w:pStyle w:val="BodyText"/>
                    <w:spacing w:before="4"/>
                    <w:ind w:left="40"/>
                    <w:rPr>
                      <w:rFonts w:ascii="Times New Roman"/>
                      <w:sz w:val="17"/>
                    </w:rPr>
                  </w:pPr>
                </w:p>
              </w:txbxContent>
            </v:textbox>
            <w10:wrap anchorx="page" anchory="page"/>
          </v:shape>
        </w:pict>
      </w:r>
      <w:r>
        <w:pict w14:anchorId="4B4735FC">
          <v:shape id="_x0000_s2824" type="#_x0000_t202" alt="" style="position:absolute;margin-left:488pt;margin-top:314.9pt;width:48.3pt;height:97.35pt;z-index:-24534016;mso-wrap-style:square;mso-wrap-edited:f;mso-width-percent:0;mso-height-percent:0;mso-position-horizontal-relative:page;mso-position-vertical-relative:page;mso-width-percent:0;mso-height-percent:0;v-text-anchor:top" filled="f" stroked="f">
            <v:textbox inset="0,0,0,0">
              <w:txbxContent>
                <w:p w14:paraId="5FF76D4D" w14:textId="77777777" w:rsidR="00B9323D" w:rsidRDefault="00B9323D">
                  <w:pPr>
                    <w:pStyle w:val="BodyText"/>
                    <w:spacing w:before="4"/>
                    <w:ind w:left="40"/>
                    <w:rPr>
                      <w:rFonts w:ascii="Times New Roman"/>
                      <w:sz w:val="17"/>
                    </w:rPr>
                  </w:pPr>
                </w:p>
              </w:txbxContent>
            </v:textbox>
            <w10:wrap anchorx="page" anchory="page"/>
          </v:shape>
        </w:pict>
      </w:r>
      <w:r>
        <w:pict w14:anchorId="136E9B37">
          <v:shape id="_x0000_s2823" type="#_x0000_t202" alt="" style="position:absolute;margin-left:48.1pt;margin-top:412.25pt;width:187.6pt;height:9pt;z-index:-24533504;mso-wrap-style:square;mso-wrap-edited:f;mso-width-percent:0;mso-height-percent:0;mso-position-horizontal-relative:page;mso-position-vertical-relative:page;mso-width-percent:0;mso-height-percent:0;v-text-anchor:top" filled="f" stroked="f">
            <v:textbox inset="0,0,0,0">
              <w:txbxContent>
                <w:p w14:paraId="6DFB2C3F" w14:textId="77777777" w:rsidR="00B9323D" w:rsidRDefault="00B9323D"/>
              </w:txbxContent>
            </v:textbox>
            <w10:wrap anchorx="page" anchory="page"/>
          </v:shape>
        </w:pict>
      </w:r>
      <w:r>
        <w:pict w14:anchorId="53DAC322">
          <v:shape id="_x0000_s2822" type="#_x0000_t202" alt="" style="position:absolute;margin-left:235.65pt;margin-top:412.25pt;width:50.45pt;height:9pt;z-index:-24532992;mso-wrap-style:square;mso-wrap-edited:f;mso-width-percent:0;mso-height-percent:0;mso-position-horizontal-relative:page;mso-position-vertical-relative:page;mso-width-percent:0;mso-height-percent:0;v-text-anchor:top" filled="f" stroked="f">
            <v:textbox inset="0,0,0,0">
              <w:txbxContent>
                <w:p w14:paraId="623399C2" w14:textId="77777777" w:rsidR="00B9323D" w:rsidRDefault="00B9323D"/>
              </w:txbxContent>
            </v:textbox>
            <w10:wrap anchorx="page" anchory="page"/>
          </v:shape>
        </w:pict>
      </w:r>
      <w:r>
        <w:pict w14:anchorId="5E621055">
          <v:shape id="_x0000_s2821" type="#_x0000_t202" alt="" style="position:absolute;margin-left:286.1pt;margin-top:412.25pt;width:49.2pt;height:9pt;z-index:-24532480;mso-wrap-style:square;mso-wrap-edited:f;mso-width-percent:0;mso-height-percent:0;mso-position-horizontal-relative:page;mso-position-vertical-relative:page;mso-width-percent:0;mso-height-percent:0;v-text-anchor:top" filled="f" stroked="f">
            <v:textbox inset="0,0,0,0">
              <w:txbxContent>
                <w:p w14:paraId="0C5AEC06" w14:textId="77777777" w:rsidR="00B9323D" w:rsidRDefault="00B9323D"/>
              </w:txbxContent>
            </v:textbox>
            <w10:wrap anchorx="page" anchory="page"/>
          </v:shape>
        </w:pict>
      </w:r>
      <w:r>
        <w:pict w14:anchorId="7E5BDF3D">
          <v:shape id="_x0000_s2820" type="#_x0000_t202" alt="" style="position:absolute;margin-left:335.25pt;margin-top:412.25pt;width:49.95pt;height:9pt;z-index:-24531968;mso-wrap-style:square;mso-wrap-edited:f;mso-width-percent:0;mso-height-percent:0;mso-position-horizontal-relative:page;mso-position-vertical-relative:page;mso-width-percent:0;mso-height-percent:0;v-text-anchor:top" filled="f" stroked="f">
            <v:textbox inset="0,0,0,0">
              <w:txbxContent>
                <w:p w14:paraId="5B15A395" w14:textId="77777777" w:rsidR="00B9323D" w:rsidRDefault="00B9323D"/>
              </w:txbxContent>
            </v:textbox>
            <w10:wrap anchorx="page" anchory="page"/>
          </v:shape>
        </w:pict>
      </w:r>
      <w:r>
        <w:pict w14:anchorId="4477EDEE">
          <v:shape id="_x0000_s2819" type="#_x0000_t202" alt="" style="position:absolute;margin-left:385.15pt;margin-top:412.25pt;width:50.2pt;height:9pt;z-index:-24531456;mso-wrap-style:square;mso-wrap-edited:f;mso-width-percent:0;mso-height-percent:0;mso-position-horizontal-relative:page;mso-position-vertical-relative:page;mso-width-percent:0;mso-height-percent:0;v-text-anchor:top" filled="f" stroked="f">
            <v:textbox inset="0,0,0,0">
              <w:txbxContent>
                <w:p w14:paraId="4B31C1CC" w14:textId="77777777" w:rsidR="00B9323D" w:rsidRDefault="00B9323D"/>
              </w:txbxContent>
            </v:textbox>
            <w10:wrap anchorx="page" anchory="page"/>
          </v:shape>
        </w:pict>
      </w:r>
      <w:r>
        <w:pict w14:anchorId="5F18D1EE">
          <v:shape id="_x0000_s2818" type="#_x0000_t202" alt="" style="position:absolute;margin-left:435.35pt;margin-top:412.25pt;width:52.7pt;height:9pt;z-index:-24530944;mso-wrap-style:square;mso-wrap-edited:f;mso-width-percent:0;mso-height-percent:0;mso-position-horizontal-relative:page;mso-position-vertical-relative:page;mso-width-percent:0;mso-height-percent:0;v-text-anchor:top" filled="f" stroked="f">
            <v:textbox inset="0,0,0,0">
              <w:txbxContent>
                <w:p w14:paraId="329FCA58" w14:textId="77777777" w:rsidR="00B9323D" w:rsidRDefault="00B9323D"/>
              </w:txbxContent>
            </v:textbox>
            <w10:wrap anchorx="page" anchory="page"/>
          </v:shape>
        </w:pict>
      </w:r>
      <w:r>
        <w:pict w14:anchorId="27F2E396">
          <v:shape id="_x0000_s2817" type="#_x0000_t202" alt="" style="position:absolute;margin-left:488pt;margin-top:412.25pt;width:48.3pt;height:9pt;z-index:-24530432;mso-wrap-style:square;mso-wrap-edited:f;mso-width-percent:0;mso-height-percent:0;mso-position-horizontal-relative:page;mso-position-vertical-relative:page;mso-width-percent:0;mso-height-percent:0;v-text-anchor:top" filled="f" stroked="f">
            <v:textbox inset="0,0,0,0">
              <w:txbxContent>
                <w:p w14:paraId="3CF0C87F" w14:textId="77777777" w:rsidR="00B9323D" w:rsidRDefault="00B9323D"/>
              </w:txbxContent>
            </v:textbox>
            <w10:wrap anchorx="page" anchory="page"/>
          </v:shape>
        </w:pict>
      </w:r>
      <w:r>
        <w:pict w14:anchorId="19D55602">
          <v:shape id="_x0000_s2816" type="#_x0000_t202" alt="" style="position:absolute;margin-left:48.1pt;margin-top:421.25pt;width:187.6pt;height:61pt;z-index:-24529920;mso-wrap-style:square;mso-wrap-edited:f;mso-width-percent:0;mso-height-percent:0;mso-position-horizontal-relative:page;mso-position-vertical-relative:page;mso-width-percent:0;mso-height-percent:0;v-text-anchor:top" filled="f" stroked="f">
            <v:textbox inset="0,0,0,0">
              <w:txbxContent>
                <w:p w14:paraId="02C2F173" w14:textId="77777777" w:rsidR="00B9323D" w:rsidRDefault="00B9323D">
                  <w:pPr>
                    <w:pStyle w:val="BodyText"/>
                    <w:spacing w:before="4"/>
                    <w:ind w:left="40"/>
                    <w:rPr>
                      <w:rFonts w:ascii="Times New Roman"/>
                      <w:sz w:val="17"/>
                    </w:rPr>
                  </w:pPr>
                </w:p>
              </w:txbxContent>
            </v:textbox>
            <w10:wrap anchorx="page" anchory="page"/>
          </v:shape>
        </w:pict>
      </w:r>
      <w:r>
        <w:pict w14:anchorId="1802C978">
          <v:shape id="_x0000_s2815" type="#_x0000_t202" alt="" style="position:absolute;margin-left:235.65pt;margin-top:421.25pt;width:50.45pt;height:61pt;z-index:-24529408;mso-wrap-style:square;mso-wrap-edited:f;mso-width-percent:0;mso-height-percent:0;mso-position-horizontal-relative:page;mso-position-vertical-relative:page;mso-width-percent:0;mso-height-percent:0;v-text-anchor:top" filled="f" stroked="f">
            <v:textbox inset="0,0,0,0">
              <w:txbxContent>
                <w:p w14:paraId="4B92251E" w14:textId="77777777" w:rsidR="00B9323D" w:rsidRDefault="00B9323D">
                  <w:pPr>
                    <w:pStyle w:val="BodyText"/>
                    <w:spacing w:before="4"/>
                    <w:ind w:left="40"/>
                    <w:rPr>
                      <w:rFonts w:ascii="Times New Roman"/>
                      <w:sz w:val="17"/>
                    </w:rPr>
                  </w:pPr>
                </w:p>
              </w:txbxContent>
            </v:textbox>
            <w10:wrap anchorx="page" anchory="page"/>
          </v:shape>
        </w:pict>
      </w:r>
      <w:r>
        <w:pict w14:anchorId="1C6F1FE1">
          <v:shape id="_x0000_s2814" type="#_x0000_t202" alt="" style="position:absolute;margin-left:286.1pt;margin-top:421.25pt;width:49.2pt;height:61pt;z-index:-24528896;mso-wrap-style:square;mso-wrap-edited:f;mso-width-percent:0;mso-height-percent:0;mso-position-horizontal-relative:page;mso-position-vertical-relative:page;mso-width-percent:0;mso-height-percent:0;v-text-anchor:top" filled="f" stroked="f">
            <v:textbox inset="0,0,0,0">
              <w:txbxContent>
                <w:p w14:paraId="5828BDBE" w14:textId="77777777" w:rsidR="00B9323D" w:rsidRDefault="00B9323D">
                  <w:pPr>
                    <w:pStyle w:val="BodyText"/>
                    <w:spacing w:before="4"/>
                    <w:ind w:left="40"/>
                    <w:rPr>
                      <w:rFonts w:ascii="Times New Roman"/>
                      <w:sz w:val="17"/>
                    </w:rPr>
                  </w:pPr>
                </w:p>
              </w:txbxContent>
            </v:textbox>
            <w10:wrap anchorx="page" anchory="page"/>
          </v:shape>
        </w:pict>
      </w:r>
      <w:r>
        <w:pict w14:anchorId="72C9280F">
          <v:shape id="_x0000_s2813" type="#_x0000_t202" alt="" style="position:absolute;margin-left:335.25pt;margin-top:421.25pt;width:49.95pt;height:61pt;z-index:-24528384;mso-wrap-style:square;mso-wrap-edited:f;mso-width-percent:0;mso-height-percent:0;mso-position-horizontal-relative:page;mso-position-vertical-relative:page;mso-width-percent:0;mso-height-percent:0;v-text-anchor:top" filled="f" stroked="f">
            <v:textbox inset="0,0,0,0">
              <w:txbxContent>
                <w:p w14:paraId="6D3218CE" w14:textId="77777777" w:rsidR="00B9323D" w:rsidRDefault="00B9323D">
                  <w:pPr>
                    <w:pStyle w:val="BodyText"/>
                    <w:spacing w:before="4"/>
                    <w:ind w:left="40"/>
                    <w:rPr>
                      <w:rFonts w:ascii="Times New Roman"/>
                      <w:sz w:val="17"/>
                    </w:rPr>
                  </w:pPr>
                </w:p>
              </w:txbxContent>
            </v:textbox>
            <w10:wrap anchorx="page" anchory="page"/>
          </v:shape>
        </w:pict>
      </w:r>
      <w:r>
        <w:pict w14:anchorId="468A173D">
          <v:shape id="_x0000_s2812" type="#_x0000_t202" alt="" style="position:absolute;margin-left:385.15pt;margin-top:421.25pt;width:50.2pt;height:61pt;z-index:-24527872;mso-wrap-style:square;mso-wrap-edited:f;mso-width-percent:0;mso-height-percent:0;mso-position-horizontal-relative:page;mso-position-vertical-relative:page;mso-width-percent:0;mso-height-percent:0;v-text-anchor:top" filled="f" stroked="f">
            <v:textbox inset="0,0,0,0">
              <w:txbxContent>
                <w:p w14:paraId="191D3ABC" w14:textId="77777777" w:rsidR="00B9323D" w:rsidRDefault="00B9323D">
                  <w:pPr>
                    <w:pStyle w:val="BodyText"/>
                    <w:spacing w:before="4"/>
                    <w:ind w:left="40"/>
                    <w:rPr>
                      <w:rFonts w:ascii="Times New Roman"/>
                      <w:sz w:val="17"/>
                    </w:rPr>
                  </w:pPr>
                </w:p>
              </w:txbxContent>
            </v:textbox>
            <w10:wrap anchorx="page" anchory="page"/>
          </v:shape>
        </w:pict>
      </w:r>
      <w:r>
        <w:pict w14:anchorId="6C03512A">
          <v:shape id="_x0000_s2811" type="#_x0000_t202" alt="" style="position:absolute;margin-left:435.35pt;margin-top:421.25pt;width:52.7pt;height:61pt;z-index:-24527360;mso-wrap-style:square;mso-wrap-edited:f;mso-width-percent:0;mso-height-percent:0;mso-position-horizontal-relative:page;mso-position-vertical-relative:page;mso-width-percent:0;mso-height-percent:0;v-text-anchor:top" filled="f" stroked="f">
            <v:textbox inset="0,0,0,0">
              <w:txbxContent>
                <w:p w14:paraId="1F0F8601" w14:textId="77777777" w:rsidR="00B9323D" w:rsidRDefault="00B9323D">
                  <w:pPr>
                    <w:pStyle w:val="BodyText"/>
                    <w:spacing w:before="4"/>
                    <w:ind w:left="40"/>
                    <w:rPr>
                      <w:rFonts w:ascii="Times New Roman"/>
                      <w:sz w:val="17"/>
                    </w:rPr>
                  </w:pPr>
                </w:p>
              </w:txbxContent>
            </v:textbox>
            <w10:wrap anchorx="page" anchory="page"/>
          </v:shape>
        </w:pict>
      </w:r>
      <w:r>
        <w:pict w14:anchorId="6D80B1B3">
          <v:shape id="_x0000_s2810" type="#_x0000_t202" alt="" style="position:absolute;margin-left:488pt;margin-top:421.25pt;width:48.3pt;height:61pt;z-index:-24526848;mso-wrap-style:square;mso-wrap-edited:f;mso-width-percent:0;mso-height-percent:0;mso-position-horizontal-relative:page;mso-position-vertical-relative:page;mso-width-percent:0;mso-height-percent:0;v-text-anchor:top" filled="f" stroked="f">
            <v:textbox inset="0,0,0,0">
              <w:txbxContent>
                <w:p w14:paraId="2D8D4DDA" w14:textId="77777777" w:rsidR="00B9323D" w:rsidRDefault="00B9323D">
                  <w:pPr>
                    <w:pStyle w:val="BodyText"/>
                    <w:spacing w:before="4"/>
                    <w:ind w:left="40"/>
                    <w:rPr>
                      <w:rFonts w:ascii="Times New Roman"/>
                      <w:sz w:val="17"/>
                    </w:rPr>
                  </w:pPr>
                </w:p>
              </w:txbxContent>
            </v:textbox>
            <w10:wrap anchorx="page" anchory="page"/>
          </v:shape>
        </w:pict>
      </w:r>
      <w:r>
        <w:pict w14:anchorId="4BE14733">
          <v:shape id="_x0000_s2809" type="#_x0000_t202" alt="" style="position:absolute;margin-left:0;margin-top:0;width:595.3pt;height:97.6pt;z-index:-24526336;mso-wrap-style:square;mso-wrap-edited:f;mso-width-percent:0;mso-height-percent:0;mso-position-horizontal-relative:page;mso-position-vertical-relative:page;mso-width-percent:0;mso-height-percent:0;v-text-anchor:top" filled="f" stroked="f">
            <v:textbox inset="0,0,0,0">
              <w:txbxContent>
                <w:p w14:paraId="432327D5" w14:textId="77777777" w:rsidR="00B9323D" w:rsidRDefault="00B9323D">
                  <w:pPr>
                    <w:pStyle w:val="BodyText"/>
                    <w:spacing w:before="4"/>
                    <w:ind w:left="40"/>
                    <w:rPr>
                      <w:rFonts w:ascii="Times New Roman"/>
                      <w:sz w:val="17"/>
                    </w:rPr>
                  </w:pPr>
                </w:p>
              </w:txbxContent>
            </v:textbox>
            <w10:wrap anchorx="page" anchory="page"/>
          </v:shape>
        </w:pict>
      </w:r>
      <w:r>
        <w:pict w14:anchorId="62BF658A">
          <v:shape id="_x0000_s2808" type="#_x0000_t202" alt="" style="position:absolute;margin-left:103.8pt;margin-top:57.8pt;width:14.1pt;height:12pt;z-index:-24525824;mso-wrap-style:square;mso-wrap-edited:f;mso-width-percent:0;mso-height-percent:0;mso-position-horizontal-relative:page;mso-position-vertical-relative:page;mso-width-percent:0;mso-height-percent:0;v-text-anchor:top" filled="f" stroked="f">
            <v:textbox inset="0,0,0,0">
              <w:txbxContent>
                <w:p w14:paraId="62FE45E2" w14:textId="77777777" w:rsidR="00B9323D" w:rsidRDefault="00B9323D">
                  <w:pPr>
                    <w:pStyle w:val="BodyText"/>
                    <w:spacing w:before="4"/>
                    <w:ind w:left="40"/>
                    <w:rPr>
                      <w:rFonts w:ascii="Times New Roman"/>
                      <w:sz w:val="17"/>
                    </w:rPr>
                  </w:pPr>
                </w:p>
              </w:txbxContent>
            </v:textbox>
            <w10:wrap anchorx="page" anchory="page"/>
          </v:shape>
        </w:pict>
      </w:r>
      <w:r>
        <w:pict w14:anchorId="1EB2EF8A">
          <v:shape id="_x0000_s2807" type="#_x0000_t202" alt="" style="position:absolute;margin-left:73.85pt;margin-top:657.9pt;width:5.45pt;height:12pt;z-index:-24525312;mso-wrap-style:square;mso-wrap-edited:f;mso-width-percent:0;mso-height-percent:0;mso-position-horizontal-relative:page;mso-position-vertical-relative:page;mso-width-percent:0;mso-height-percent:0;v-text-anchor:top" filled="f" stroked="f">
            <v:textbox inset="0,0,0,0">
              <w:txbxContent>
                <w:p w14:paraId="5CF8FCE5" w14:textId="77777777" w:rsidR="00B9323D" w:rsidRDefault="00B9323D">
                  <w:pPr>
                    <w:pStyle w:val="BodyText"/>
                    <w:spacing w:before="4"/>
                    <w:ind w:left="40"/>
                    <w:rPr>
                      <w:rFonts w:ascii="Times New Roman"/>
                      <w:sz w:val="17"/>
                    </w:rPr>
                  </w:pPr>
                </w:p>
              </w:txbxContent>
            </v:textbox>
            <w10:wrap anchorx="page" anchory="page"/>
          </v:shape>
        </w:pict>
      </w:r>
      <w:r>
        <w:pict w14:anchorId="25129A01">
          <v:shape id="_x0000_s2806" type="#_x0000_t202" alt="" style="position:absolute;margin-left:103pt;margin-top:657.9pt;width:5.4pt;height:12pt;z-index:-24524800;mso-wrap-style:square;mso-wrap-edited:f;mso-width-percent:0;mso-height-percent:0;mso-position-horizontal-relative:page;mso-position-vertical-relative:page;mso-width-percent:0;mso-height-percent:0;v-text-anchor:top" filled="f" stroked="f">
            <v:textbox inset="0,0,0,0">
              <w:txbxContent>
                <w:p w14:paraId="5438BBC1" w14:textId="77777777" w:rsidR="00B9323D" w:rsidRDefault="00B9323D">
                  <w:pPr>
                    <w:pStyle w:val="BodyText"/>
                    <w:spacing w:before="4"/>
                    <w:ind w:left="40"/>
                    <w:rPr>
                      <w:rFonts w:ascii="Times New Roman"/>
                      <w:sz w:val="17"/>
                    </w:rPr>
                  </w:pPr>
                </w:p>
              </w:txbxContent>
            </v:textbox>
            <w10:wrap anchorx="page" anchory="page"/>
          </v:shape>
        </w:pict>
      </w:r>
    </w:p>
    <w:p w14:paraId="4E8C6ADC" w14:textId="77777777" w:rsidR="00BF43F6" w:rsidRDefault="00BF43F6">
      <w:pPr>
        <w:rPr>
          <w:sz w:val="2"/>
          <w:szCs w:val="2"/>
        </w:rPr>
        <w:sectPr w:rsidR="00BF43F6">
          <w:pgSz w:w="11910" w:h="16840"/>
          <w:pgMar w:top="0" w:right="460" w:bottom="0" w:left="440" w:header="720" w:footer="720" w:gutter="0"/>
          <w:cols w:space="720"/>
        </w:sectPr>
      </w:pPr>
    </w:p>
    <w:p w14:paraId="7BEC6178" w14:textId="77777777" w:rsidR="00BF43F6" w:rsidRDefault="008C18AB">
      <w:pPr>
        <w:rPr>
          <w:sz w:val="2"/>
          <w:szCs w:val="2"/>
        </w:rPr>
      </w:pPr>
      <w:r>
        <w:lastRenderedPageBreak/>
        <w:pict w14:anchorId="043299F4">
          <v:rect id="_x0000_s2805" alt="" style="position:absolute;margin-left:0;margin-top:97.6pt;width:595.3pt;height:744.3pt;z-index:-24524288;mso-wrap-edited:f;mso-width-percent:0;mso-height-percent:0;mso-position-horizontal-relative:page;mso-position-vertical-relative:page;mso-width-percent:0;mso-height-percent:0" fillcolor="#e1ecf5" stroked="f">
            <w10:wrap anchorx="page" anchory="page"/>
          </v:rect>
        </w:pict>
      </w:r>
      <w:r>
        <w:pict w14:anchorId="500911D4">
          <v:group id="_x0000_s2797" alt="" style="position:absolute;margin-left:0;margin-top:0;width:595.3pt;height:799.4pt;z-index:-24523776;mso-position-horizontal-relative:page;mso-position-vertical-relative:page" coordsize="11906,15988">
            <v:rect id="_x0000_s2798" alt="" style="position:absolute;left:892;top:1951;width:10446;height:14036" stroked="f"/>
            <v:rect id="_x0000_s2799" alt="" style="position:absolute;left:1515;top:6898;width:8630;height:688" fillcolor="#d9d9d9" stroked="f"/>
            <v:shape id="_x0000_s2800" alt="" style="position:absolute;left:1515;top:6893;width:9577;height:1553" coordorigin="1516,6893" coordsize="9577,1553" o:spt="100" adj="0,,0" path="m11092,8418r-9576,l1516,8445r9576,l11092,8418xm11092,6893r-9576,l1516,6906r9576,l11092,6893xe" fillcolor="#959595" stroked="f">
              <v:stroke joinstyle="round"/>
              <v:formulas/>
              <v:path arrowok="t" o:connecttype="segments"/>
            </v:shape>
            <v:rect id="_x0000_s2801" alt="" style="position:absolute;width:11906;height:1952" fillcolor="#005eb8" stroked="f"/>
            <v:shape id="_x0000_s2802" alt="" style="position:absolute;left:9046;top:850;width:2009;height:507" coordorigin="9047,850" coordsize="2009,507" o:spt="100" adj="0,,0" path="m9566,1347l9469,858r-163,369l9143,858r-96,489l9108,1347r55,-310l9164,1037r142,320l9448,1037r1,l9505,1347r61,xm10074,1344l9869,850r-206,494l9727,1344,9869,997r141,347l10074,1344xm10252,1331r-2,l10248,1331r-1,l10247,1335r5,l10252,1331xm10270,1331r-2,-1l10267,1330r-1,l10266,1335r2,l10270,1335r,-4xm10321,1330r-2,l10318,1330r,4l10319,1334r2,l10321,1332r,-2xm10421,1331r-2,l10417,1331r-1,l10416,1335r5,l10421,1331xm10460,1330r-2,l10456,1330r,4l10458,1334r2,l10460,1332r,-2xm11055,854r-65,l10850,1201,10708,854r-64,l10850,1347r205,-493xe" stroked="f">
              <v:stroke joinstyle="round"/>
              <v:formulas/>
              <v:path arrowok="t" o:connecttype="segments"/>
            </v:shape>
            <v:shape id="_x0000_s2803" type="#_x0000_t75" alt="" style="position:absolute;left:10308;top:1064;width:167;height:200">
              <v:imagedata r:id="rId24" o:title=""/>
            </v:shape>
            <v:shape id="_x0000_s2804" alt="" style="position:absolute;left:10124;top:862;width:520;height:490" coordorigin="10124,862" coordsize="520,490" o:spt="100" adj="0,,0" path="m10164,1085r-2,-1l10160,1088r2,-2l10164,1085xm10179,1024r-1,l10178,1024r1,xm10190,1105r-1,-11l10182,1084r-5,-2l10172,1080r-10,l10155,1082r-7,4l10140,1096r-13,18l10124,1112r3,4l10136,1114r1,-2l10139,1110r1,6l10138,1128r-1,8l10145,1134r3,-4l10154,1122r-2,-8l10159,1118r3,l10160,1114r-1,-2l10157,1108r,-8l10160,1088r-11,16l10155,1110r-1,2l10153,1110r-4,-2l10149,1108r1,10l10148,1126r-7,4l10143,1122r,-10l10143,1110r1,-6l10140,1106r-6,6l10131,1110r7,-6l10141,1098r10,-10l10157,1084r6,-2l10176,1082r7,6l10190,1105xm10191,1106r-1,-1l10191,1107r,-1xm10199,1037r-1,-1l10196,1029r1,l10194,1028r1,3l10192,1027r-5,-6l10186,1024r-1,6l10192,1034r2,1l10197,1037r2,xm10219,1031r-2,-3l10217,1026r-2,-3l10213,1018r,-1l10212,1016r-2,-6l10209,1016r-2,-1l10207,1023r-1,3l10203,1026r-2,-3l10202,1020r3,l10207,1023r,-8l10207,1014r-1,-1l10204,1010r-2,1l10197,1012r-1,3l10199,1015r4,-1l10204,1015r1,2l10201,1017r-2,3l10194,1020r,l10195,1021r4,7l10208,1030r1,-4l10211,1020r,-2l10215,1026r-11,11l10210,1037r6,-11l10214,1035r5,-4xm10229,1023r-13,-7l10216,1017r5,7l10229,1023xm10234,1012r,-3l10233,1008r,-3l10232,1003r-1,2l10229,1007r-2,1l10227,1003r-4,l10219,1012r-1,l10216,1007r,-7l10215,998r-2,7l10213,1008r3,8l10220,1014r6,3l10227,1014r,l10226,1012r-2,-1l10228,1009r2,5l10227,1017r4,l10234,1012xm10234,1027r-5,-1l10226,1025r-7,2l10224,1032r2,-1l10227,1029r-2,-1l10228,1028r3,1l10233,1028r1,-1xm10238,986r-5,-2l10226,990r-1,-8l10220,982r-6,8l10213,988r-3,-6l10204,986r-3,6l10200,994r-7,l10191,996r-1,4l10193,1004r-8,l10180,1008r3,8l10178,1020r,2l10178,1024r7,-6l10190,1020r,-6l10185,1018r1,-8l10189,1006r11,2l10198,1006r-4,-4l10198,1000r6,2l10204,1000r-1,-2l10206,990r2,-2l10213,998r1,-4l10217,992r4,-2l10221,998r3,-4l10229,994r9,-2l10237,992r1,-6xm10242,1039r-3,-4l10238,1032r-1,-4l10237,1030r,l10237,1046r,1l10235,1047r-2,l10233,1044r-1,-4l10233,1041r1,l10237,1045r,1l10237,1030r,l10237,1033r,6l10236,1041r,-1l10234,1039r1,-1l10234,1036r,l10233,1035r1,-1l10236,1033r,-1l10237,1033r,-3l10234,1031r-4,2l10230,1036r,7l10230,1045r-6,2l10224,1047r,4l10222,1052r-1,2l10220,1054r-2,-4l10218,1049r1,-3l10221,1049r3,2l10224,1047r-2,-1l10219,1043r-1,-1l10218,1040r4,-1l10225,1040r,-1l10227,1036r3,l10230,1033r-1,l10225,1033r-6,3l10217,1038r,l10217,1050r-3,-3l10211,1045r-1,-1l10212,1045r,-1l10213,1043r2,l10215,1045r1,1l10217,1047r,3l10217,1038r-2,2l10213,1041r-2,1l10209,1042r-1,l10210,1047r4,9l10224,1056r1,-2l10225,1052r7,-3l10238,1049r,l10239,1047r,l10239,1047r2,-6l10242,1039xm10244,1003r-5,-4l10236,998r2,8l10239,1011r-2,-3l10235,1010r2,l10239,1016r1,2l10241,1015r1,-2l10244,1003xm10262,938r-1,2l10261,940r,l10262,938xm10295,1333r-3,-2l10290,1331r-3,l10285,1333r,6l10287,1341r5,l10295,1339r,-6xm10322,1337r-2,l10318,1337r,l10318,1341r2,l10322,1341r,-4xm10346,1333r-2,-2l10341,1331r-3,l10336,1333r,6l10338,1341r6,l10346,1339r,-6xm10394,1333r-2,-2l10389,1331r-3,l10384,1333r,6l10386,1341r6,l10394,1339r,-6xm10461,1337r-3,l10457,1337r-1,l10456,1341r2,l10461,1341r,-4xm10475,1147r-1,7l10475,1159r,-12xm10509,1082r-10,-2l10492,1084r-3,8l10484,1094r-3,l10477,1086r,-4l10475,1080r,16l10480,1096r6,2l10488,1100r-13,28l10475,1147r3,-15l10479,1128r3,-4l10487,1110r4,-6l10491,1100r,-4l10493,1094r3,-6l10498,1086r3,l10509,1082xm10515,1030r-1,-1l10514,1030r1,xm10526,1028r-5,2l10523,1030r3,-2xm10527,1038r,l10525,1040r-3,2l10519,1042r-3,-2l10510,1040r6,-8l10521,1030r-6,l10513,1032r-5,2l10502,1038r-2,4l10504,1046r14,-2l10517,1046r7,l10525,1044r,-2l10527,1038xm10529,1333r-2,-2l10524,1331r-3,l10519,1333r,6l10521,1341r6,l10529,1339r,-6xm10533,1012r-1,-2l10530,1012r1,-5l10533,1000r-4,l10525,1004r1,10l10527,1017r2,2l10529,1018r3,-6l10533,1012xm10538,1000r-2,-2l10531,994r-4,l10523,996r-3,8l10518,1014r,2l10516,1018r-5,2l10506,1024r-1,2l10511,1026r3,3l10512,1024r4,-2l10523,1020r,-4l10522,1008r5,-8l10532,998r3,2l10538,1000xm10549,1029r-6,-3l10540,1028r-6,l10537,1030r2,l10540,1029r4,l10541,1031r2,1l10544,1033r5,-4l10549,1029xm10552,1018r-13,7l10547,1025r5,-7l10552,1018xm10555,1009r,-3l10554,999r-1,3l10552,1008r-2,5l10549,1014r-1,-3l10547,1009r-2,-5l10542,1004r-1,5l10540,1009r-3,-3l10536,1005r,2l10534,1013r3,6l10541,1018r-3,-3l10540,1011r4,1l10541,1015r1,3l10549,1016r3,2l10553,1016r1,-2l10555,1009xm10561,1044r-2,l10558,1044r,2l10557,1047r-2,2l10551,1051r,-3l10552,1048r1,-1l10553,1046r1,-2l10555,1045r2,1l10558,1046r,-2l10557,1043r-1,l10555,1043r-2,-2l10551,1039r-1,l10550,1050r-2,5l10547,1056r-1,-2l10545,1053r2,-2l10548,1051r,-1l10549,1049r1,-2l10550,1050r,-11l10550,1039r,5l10544,1049r,l10539,1046r,-1l10538,1042r,-4l10541,1037r3,5l10546,1041r4,l10550,1044r,-5l10550,1038r-2,-1l10543,1035r-4,l10537,1034r,8l10535,1046r1,3l10535,1049r-2,-1l10532,1049r,-1l10532,1047r2,-4l10535,1042r2,l10537,1034r,-1l10536,1033r,3l10534,1038r,1l10534,1041r-2,1l10532,1040r,-5l10532,1033r1,2l10535,1035r1,1l10536,1033r-2,-1l10531,1031r,-2l10529,1036r,1l10527,1040r,1l10530,1051r6,-1l10543,1053r1,5l10555,1057r1,-1l10557,1051r1,-3l10560,1046r1,-2l10561,1044xm10574,1022r-5,l10568,1021r-1,-1l10567,1025r-1,2l10565,1028r-3,l10560,1025r2,-2l10565,1023r2,2l10567,1020r,l10566,1019r-3,1l10563,1019r,-1l10565,1017r4,1l10572,1018r-1,-1l10570,1015r-5,-2l10564,1012r-3,4l10559,1019r-1,-6l10552,1025r-2,5l10548,1034r5,3l10552,1029r5,11l10564,1040r-11,-11l10553,1029r4,-8l10560,1032r8,-1l10569,1031r2,-3l10573,1024r1,-1l10574,1023r,-1xm10578,1105r-1,1l10578,1107r,-2xm10583,1032r,-6l10581,1023r-7,9l10574,1033r,-3l10572,1030r,1l10570,1037r-1,2l10572,1038r3,-1l10576,1036r7,-4xm10590,1026r,l10590,1026r,xm10591,1024r-1,-2l10586,1018r3,-8l10587,1008r-2,-2l10583,1004r-7,2l10579,1002r-1,-4l10575,996r-6,l10567,994r-2,-4l10565,988r-6,-4l10555,992r-2,-2l10549,984r-5,l10542,990r-7,-4l10533,986r-3,2l10531,994r,l10540,996r4,l10548,1000r,-8l10551,994r3,2l10556,1000r4,-10l10562,992r3,6l10564,1004r6,-2l10574,1004r-5,6l10580,1008r3,4l10584,1020r-6,-4l10579,1020r4,l10590,1026r1,-2l10591,1024xm10608,1090r-1,-4l10605,1087r2,1l10608,1090xm10620,1302r-28,l10591,1298r-1,-4l10593,1294r,-2l10594,1288r-3,-8l10596,1280r2,8l10605,1284r3,6l10612,1284r1,-2l10606,1282r1,-2l10609,1276r-4,-2l10603,1272r-1,-2l10600,1268r-6,l10593,1262r-13,l10566,1262r2,6l10564,1272r7,l10573,1270r4,4l10564,1280r5,8l10565,1286r-1,6l10566,1298r4,-4l10571,1288r2,2l10578,1288r4,-8l10586,1282r-5,6l10581,1290r1,4l10586,1292r,6l10588,1300r2,2l10534,1302r,28l10534,1342r-4,4l10518,1346r-4,-4l10514,1340r,-6l10514,1330r5,-2l10529,1328r5,2l10534,1302r-25,l10509,1328r,6l10508,1332r-6,l10500,1334r,6l10502,1342r6,l10509,1340r,6l10500,1346r-2,-2l10496,1342r-1,-2l10495,1334r1,-2l10500,1328r9,l10509,1302r-22,l10490,1318r,l10490,1328r,18l10486,1346r,-18l10490,1328r,-10l10481,1318r,24l10481,1346r-10,l10471,1328r5,l10476,1342r5,l10481,1318r-15,l10466,1338r,6l10462,1346r-10,l10452,1328r12,l10464,1334r-1,2l10464,1336r2,2l10466,1318r-20,l10446,1328r,14l10443,1346r-9,l10430,1342r,-14l10435,1328r,14l10441,1342r,-14l10446,1328r,-10l10425,1318r,12l10425,1338r-2,2l10416,1340r,6l10412,1346r,-18l10423,1328r2,2l10425,1318r-26,l10399,1330r,12l10395,1346r-12,l10379,1342r,-12l10384,1328r10,l10399,1330r,-12l10374,1318r,10l10374,1346r-5,l10361,1334r,l10361,1346r-5,l10356,1328r5,l10369,1338r,l10369,1328r5,l10374,1318r-23,l10351,1330r,12l10347,1346r-12,l10331,1342r,-12l10336,1328r10,l10351,1330r,-12l10327,1318r,20l10327,1344r-4,2l10313,1346r,-18l10325,1328r,6l10324,1336r1,l10327,1338r,-20l10300,1318r,12l10300,1342r-5,4l10284,1346r-4,-4l10280,1330r4,-2l10295,1328r5,2l10300,1318r-17,l10287,1300r-11,l10276,1346r-5,l10266,1338r,l10266,1346r-5,l10261,1328r11,l10275,1330r,6l10273,1338r-2,l10276,1346r,-46l10256,1300r,30l10256,1338r-2,2l10247,1340r,6l10243,1346r,-18l10254,1328r2,2l10256,1300r-77,l10181,1298r1,-2l10183,1292r4,2l10187,1292r,-6l10183,1280r4,-2l10191,1286r5,2l10198,1288r1,4l10202,1296r2,-6l10203,1286r-4,l10204,1278r-13,-6l10195,1268r3,4l10204,1270r-1,-2l10201,1266r1,-4l10202,1260r-5,-2l10189,1262r-1,-8l10200,1242r9,-10l10217,1222r6,-8l10226,1206r-2,-24l10235,1188r4,12l10241,1216r10,12l10264,1232r6,6l10273,1246r5,4l10284,1250r-4,-6l10279,1238r2,2l10285,1246r2,l10291,1250r7,-2l10302,1250r-1,-2l10299,1244r-1,-2l10293,1238r10,l10305,1236r2,4l10308,1236r-4,-2l10304,1228r-2,l10302,1232r-2,4l10296,1234r-2,l10288,1232r-5,l10290,1238r3,2l10292,1246r-4,-2l10285,1240r-1,-2l10280,1234r-3,-2l10277,1234r-1,2l10277,1240r2,4l10273,1244r-2,-6l10272,1234r2,-4l10270,1230r-11,-4l10251,1220r-3,-6l10248,1202r2,-20l10249,1174r-1,-2l10239,1174r-10,-4l10229,1164r2,-2l10237,1162r7,2l10254,1168r4,10l10257,1184r-3,12l10252,1210r5,8l10265,1222r7,2l10274,1224r2,-2l10278,1218r,-4l10281,1210r2,4l10283,1218r-2,l10280,1222r,2l10284,1224r4,-2l10291,1220r2,-2l10296,1218r1,4l10292,1222r-2,2l10287,1226r-3,2l10290,1230r10,l10302,1232r,-4l10299,1228r-7,-2l10300,1226r,-6l10305,1220r11,24l10332,1268r22,24l10385,1312r1,l10416,1292r6,-6l10424,1284r11,-10l10439,1270r5,-8l10455,1244r10,-22l10463,1222r,-2l10465,1220r1,-2l10471,1202r,-2l10474,1190r1,-12l10475,1176r-2,-10l10473,1156r,-22l10475,1128r,-32l10472,1096r-2,-2l10470,1080r,-2l10467,1078r,6l10467,1106r-2,3l10465,1174r,8l10460,1182r,2l10459,1186r-1,2l10461,1192r-5,4l10452,1194r-1,l10449,1196r-2,l10447,1200r-8,l10439,1196r-2,l10435,1194r-2,l10429,1196r-5,-4l10427,1188r-1,-2l10425,1184r,-2l10420,1182r,-8l10425,1174r,-2l10426,1170r1,-2l10424,1164r5,-4l10433,1162r3,l10438,1160r,-4l10446,1156r,4l10448,1160r2,2l10452,1162r4,-2l10461,1164r-3,4l10459,1170r1,2l10460,1174r5,l10465,1109r-59,71l10452,1234r-5,10l10442,1252r-7,10l10421,1246r,22l10420,1272r-1,2l10416,1274r-4,-4l10411,1260r-5,-12l10407,1254r1,4l10408,1260r1,22l10406,1284r-2,l10404,1280r1,-12l10401,1263r,9l10399,1282r-2,4l10395,1286r-2,-4l10397,1272r,-4l10392,1258r-1,-4l10390,1246r2,-2l10395,1258r6,14l10401,1263r-3,-5l10397,1256r-1,-6l10394,1244r-1,-2l10393,1226r4,2l10400,1232r16,24l10421,1268r,-22l10404,1226r-12,-14l10390,1210r,10l10390,1220r,2l10390,1230r-3,16l10385,1246r,10l10380,1270r-4,16l10374,1286r-3,-2l10372,1282r1,-10l10371,1272r-2,10l10366,1282r1,-6l10367,1272r1,-6l10365,1268r-2,l10363,1272r-3,l10359,1270r-2,-4l10357,1262r,-2l10357,1256r1,-4l10357,1254r-2,l10355,1258r-1,2l10353,1260r-3,-4l10353,1250r4,-2l10367,1250r5,l10372,1254r1,6l10368,1262r2,l10371,1268r2,-6l10376,1260r1,-4l10377,1254r-2,-4l10378,1240r-6,8l10370,1248r-2,-2l10359,1246r8,-8l10373,1232r7,-4l10381,1238r,4l10385,1246r,-12l10383,1230r-1,-2l10382,1224r3,l10390,1222r,-2l10389,1220r-1,2l10381,1222r-3,-4l10381,1212r7,l10389,1214r1,2l10390,1216r,4l10390,1210r-4,-6l10336,1262r-7,-10l10323,1244r-4,-10l10331,1220r19,-22l10365,1180r-11,-14l10343,1154r,10l10343,1166r-3,l10328,1164r-5,-2l10321,1162r,4l10337,1176r3,4l10342,1184r-2,6l10333,1194r-9,l10317,1196r3,16l10325,1210r5,l10332,1206r-3,-4l10325,1206r-1,-4l10326,1200r3,-2l10335,1200r1,4l10335,1210r-5,8l10316,1214r-5,-8l10312,1194r5,-4l10321,1188r1,-2l10321,1182r-11,12l10306,1184r1,-12l10307,1164r11,8l10319,1172r5,6l10309,1178r4,6l10316,1182r2,l10325,1178r,-4l10315,1164r-2,-2l10311,1160r3,l10314,1158r-5,l10306,1156r8,l10314,1154r-4,-2l10306,1150r1,l10311,1152r5,2l10314,1150r-5,-4l10308,1142r1,2l10314,1150r1,-2l10316,1148r-3,-6l10313,1138r2,l10317,1146r3,l10321,1140r,-2l10321,1136r2,2l10322,1144r1,4l10325,1146r,-6l10327,1138r1,4l10327,1148r1,l10331,1146r5,l10332,1148r-4,2l10331,1156r1,2l10340,1162r2,l10343,1164r,-10l10337,1146r-7,-8l10329,1136r-4,-4l10303,1106r,-12l10303,1092r,-8l10325,1084r61,72l10413,1124r20,-24l10447,1084r20,l10467,1078r-29,l10441,1066r,l10437,1060r-3,-8l10432,1047r,29l10431,1077r,7l10416,1086r,18l10408,1118r-5,-1l10403,1120r-9,2l10377,1124r-9,-4l10378,1118r15,l10403,1120r,-3l10394,1114r-19,l10363,1118r-10,-14l10361,1100r3,6l10370,1104r-1,-4l10369,1098r10,-2l10380,1102r9,l10390,1096r10,2l10399,1104r7,4l10409,1100r7,4l10416,1086r-1,l10396,1092r-18,2l10367,1096r-5,-2l10347,1084r8,l10352,1080r-1,l10352,1078r,-2l10353,1072r,-4l10353,1064r-1,-8l10352,1052r,l10351,1048r-1,-2l10350,1044r,-2l10350,1041r,21l10349,1066r,l10349,1068r-4,-6l10337,1064r-2,4l10334,1058r1,-4l10336,1050r3,-2l10341,1042r,-2l10342,1036r-6,2l10330,1044r-6,6l10320,1056r-7,l10307,1058r-10,l10295,1052r,-4l10300,1046r11,2l10312,1046r1,-4l10316,1038r1,-2l10314,1034r-8,l10312,1028r4,-4l10316,1024r1,-2l10317,1020r1,-2l10319,1010r13,l10332,1014r2,6l10342,1030r6,8l10349,1054r1,8l10350,1041r-1,-3l10348,1034r3,2l10356,1052r1,6l10357,1068r,4l10356,1078r-1,6l10359,1084r1,-18l10360,1054r-5,-12l10354,1038r1,l10359,1040r2,6l10365,1060r1,16l10367,1084r7,l10375,1072r,-2l10375,1062r-3,-16l10373,1042r13,l10388,1046r3,2l10392,1050r1,l10394,1052r1,4l10396,1056r1,4l10401,1070r2,8l10405,1084r3,l10404,1068r,l10403,1066r,-2l10400,1056r-2,-4l10395,1046r-3,-4l10387,1040r2,l10392,1038r5,l10401,1042r1,4l10404,1052r1,4l10407,1060r2,4l10412,1070r1,l10416,1076r2,4l10420,1082r-4,l10414,1084r17,l10431,1077r-2,1l10423,1080r-5,-8l10407,1052r3,l10410,1054r4,2l10425,1066r3,4l10430,1072r1,2l10432,1076r,-29l10432,1046r-2,-8l10429,1036r2,4l10434,1046r2,2l10443,1054r10,4l10464,1060r9,l10483,1056r5,-16l10489,1032r-3,-6l10492,1028r7,-2l10506,1024r2,-2l10508,1016r-3,-2l10514,1014r,-2l10514,1006r1,-8l10521,1000r,-2l10521,994r-16,l10504,988r-10,4l10493,1004r-8,2l10494,986r5,-8l10498,978r7,-22l10509,954r6,4l10513,960r-1,4l10511,968r2,10l10519,986r3,-8l10525,972r4,l10533,968r1,-2l10539,972r2,-2l10546,958r-3,-8l10542,948r-1,-2l10541,952r,2l10541,960r-3,6l10533,958r,4l10530,968r-5,2l10523,972r-5,6l10516,974r-2,-6l10516,960r2,-2l10519,956r9,-6l10525,950r-6,4l10513,952r-3,-2l10509,942r4,2l10520,944r1,-2l10523,940r2,-2l10529,934r-7,-8l10525,928r11,6l10535,946r3,l10541,952r,-6l10540,944r-2,-2l10538,942r,-2l10536,926r-1,-4l10514,922r-12,4l10491,940r-5,-6l10485,937r,97l10484,1040r-1,6l10472,1056r4,-10l10476,1044r-2,-4l10470,1038r-6,2l10457,1042r-3,4l10453,1040r5,-8l10463,1026r-5,l10449,1024r,-2l10447,1012r5,6l10458,1016r1,-2l10466,1016r9,6l10469,1014r,-2l10473,1012r8,4l10485,1034r,-97l10481,946r,12l10481,970r,12l10476,994r-11,12l10462,1004r1,-2l10465,1000r6,-6l10479,980r1,-2l10476,968r,-10l10475,957r,9l10468,980r-4,-2l10462,976r-16,l10448,972r2,-2l10453,968r-5,-8l10445,954r4,-8l10451,950r1,2l10454,954r11,8l10466,962r-4,-6l10464,954r2,-2l10468,952r7,14l10475,957r-4,-5l10464,944r-2,6l10461,954r-4,l10452,946r-4,-8l10444,946r-2,14l10448,966r-3,4l10443,972r-1,6l10458,978r7,2l10466,984r,6l10455,998r-15,2l10436,996r-3,l10435,994r,-2l10436,990r-1,-8l10433,978r,6l10430,990r-1,l10428,982r-1,4l10427,1010r-8,6l10418,1022r-1,-8l10417,1012r-3,l10412,1014r-5,-4l10412,1008r5,l10418,1004r2,-4l10419,992r6,6l10425,1004r2,6l10427,986r-1,4l10423,986r1,-6l10423,976r5,2l10433,984r,-6l10431,976r-1,-2l10431,972r1,-2l10440,954r-13,-8l10423,954r-3,l10420,986r-5,-2l10410,982r-2,-10l10418,974r2,12l10420,954r-4,l10416,950r1,-6l10407,943r,45l10402,992r-3,2l10393,996r-1,12l10391,1010r-1,2l10360,1026r2,-2l10363,1022r4,-6l10371,1004r11,-18l10407,988r,-45l10404,942r,40l10400,980r-4,-6l10396,980r-3,l10390,970r12,2l10404,982r,-40l10402,942r-3,-12l10399,928r20,14l10409,928r-4,-6l10430,926r-7,-4l10408,912r25,-4l10408,904r12,-8l10430,890r-25,6l10409,890r10,-14l10399,890r1,-4l10404,866r-7,10l10397,942r-3,l10394,950r-6,l10388,980r-12,l10375,979r,11l10368,1000r-4,10l10359,1022r-8,-6l10350,1008r1,-6l10357,994r18,-4l10375,979r-2,-7l10372,970r12,l10388,980r,-30l10387,950r4,-20l10397,942r,-66l10391,886r-5,-24l10385,867r,83l10379,950r-1,-8l10375,942r7,-12l10385,950r,-83l10382,886r-14,-20l10374,890r-21,-14l10367,896r-24,-6l10364,904r-25,4l10364,912r-21,14l10367,922r-14,20l10374,928r-3,9l10371,982r-5,l10363,976r-1,6l10360,984r-4,-8l10356,984r-10,6l10340,986r1,-4l10342,980r2,-4l10349,974r7,10l10356,976r-1,-2l10367,972r4,10l10371,937r-1,5l10357,944r2,10l10349,954r-3,-8l10333,952r9,20l10339,974r-3,8l10337,986r7,8l10344,1000r-1,2l10342,1008r-1,4l10344,1020r15,12l10373,1026r13,-6l10392,1014r4,l10397,1008r1,-6l10401,998r12,-8l10417,990r-11,10l10401,1004r,6l10400,1014r-16,10l10365,1034r-5,2l10357,1034r-2,-2l10346,1028r-9,-14l10336,1012r2,-4l10339,1006r2,-6l10338,1000r-4,6l10327,1006r-11,-2l10314,1002r,10l10306,1014r-3,l10301,1016r-3,4l10298,1008r-3,4l10285,1016r-3,6l10274,1018r-9,-6l10259,1006r-5,-6l10248,990r15,6l10262,992r,-2l10268,994r12,12l10283,1008r2,-2l10284,1000r-1,-2l10280,994r-11,-16l10262,964r-1,-8l10260,950r-1,-6l10261,940r-7,4l10247,944r-4,-4l10239,938r2,-8l10250,924r10,4l10267,936r4,20l10271,954r1,-6l10277,940r,6l10279,952r,16l10284,990r11,10l10293,996r-1,-8l10292,986r3,-18l10295,976r2,6l10298,988r15,22l10314,1010r,2l10314,1002r-12,-12l10302,986r3,-6l10312,980r11,-4l10323,968r-6,l10324,964r3,-6l10329,952r,-2l10324,950r-8,2l10311,952r2,-8l10308,946r-9,10l10295,960r-2,4l10292,968r-3,20l10285,978r-1,-8l10284,964r-1,-8l10283,950r-2,-6l10280,930r-2,2l10272,940r-5,-10l10264,928r-4,-4l10245,920r-15,10l10226,944r-3,l10217,950r-1,12l10219,970r1,-2l10226,964r,-2l10233,972r8,8l10248,968r,-6l10246,954r4,l10254,950r3,8l10262,972r8,16l10280,998r-1,2l10269,992r-3,-2l10259,986r-1,-4l10259,992r-5,-2l10248,986r-5,l10250,1004r15,12l10281,1026r,10l10280,1042r6,14l10302,1062r11,l10317,1058r9,-6l10332,1046r6,-6l10339,1044r-7,6l10332,1054r,4l10332,1064r-23,l10295,1066r-8,2l10282,1070r-7,l10269,1066r1,-16l10270,1046r,-2l10265,1045r,5l10265,1066r-20,4l10236,1074r-18,12l10207,1076r9,-6l10220,1074r7,-4l10230,1068r-2,-4l10231,1062r3,-2l10240,1056r3,6l10254,1058r-1,-2l10252,1052r13,-2l10265,1045r-13,1l10250,1042r15,2l10266,1042r2,-2l10266,1036r-5,-2l10256,1030r-2,l10258,1024r5,l10262,1022r-5,-4l10252,1016r-2,l10251,1012r-3,-10l10246,996r,-2l10241,992r-3,l10230,998r4,l10237,996r5,2l10246,1006r-1,14l10253,1022r3,l10254,1028r-12,l10252,1030r6,8l10253,1038r-1,2l10243,1040r-1,-4l10241,1036r2,4l10244,1044r,4l10241,1050r-5,4l10234,1056r-5,2l10227,1058r-7,2l10216,1060r-4,-3l10212,1064r-6,6l10208,1064r,-2l10212,1064r,-7l10211,1056r-4,-14l10203,1042r1,2l10205,1044r6,14l10202,1058r-1,6l10198,1064r,-4l10199,1054r1,-2l10201,1050r-1,-2l10198,1052r-4,l10192,1050r1,-2l10196,1044r,-2l10194,1040r-4,-2l10188,1034r-9,-10l10182,1036r9,6l10192,1042r-2,4l10188,1052r,4l10193,1056r3,-2l10192,1066r8,6l10206,1070r-6,6l10214,1088r5,4l10215,1110r-3,12l10207,1132r-8,16l10190,1166r-8,14l10174,1188r-10,6l10154,1190r2,-14l10165,1158r14,-22l10186,1124r5,-16l10191,1107r-6,11l10181,1128r-5,6l10168,1148r-10,16l10149,1184r-3,8l10151,1200r23,-2l10178,1194r8,-10l10189,1180r5,-10l10203,1150r9,-18l10218,1118r3,-12l10222,1098r1,-6l10221,1090r4,-4l10235,1078r10,-4l10266,1070r,6l10281,1076r6,-2l10296,1072r8,l10313,1074r-8,2l10296,1077r,17l10296,1132r-15,-32l10283,1096r9,-2l10296,1094r,-17l10291,1078r1,4l10288,1092r-4,l10280,1090r-3,-8l10270,1078r-11,4l10267,1084r6,2l10276,1092r1,2l10278,1098r-1,4l10281,1110r2,2l10287,1122r2,4l10295,1152r-7,24l10287,1178r-3,-2l10287,1170r-7,6l10277,1176r-1,-2l10276,1172r,l10282,1166r-5,l10274,1164r,-2l10275,1160r1,l10278,1162r7,l10286,1158r-8,l10270,1158r-2,2l10264,1160r3,8l10276,1168r-1,2l10272,1172r,6l10267,1180r3,2l10276,1182r5,-4l10281,1186r9,-6l10294,1174r1,-6l10296,1160r,20l10296,1188r2,8l10300,1204r5,14l10303,1218r-4,-2l10299,1214r-8,2l10289,1218r-6,4l10283,1222r5,-8l10286,1210r6,l10287,1206r-2,l10284,1208r-5,l10277,1212r-4,6l10259,1214r-2,-12l10265,1184r-5,-16l10253,1162r-5,-2l10243,1160r-14,-2l10229,1154r3,-6l10241,1140r9,-10l10257,1124r6,-4l10267,1118r11,20l10282,1146r3,8l10281,1156r5,l10286,1154r,-8l10275,1124r-4,-4l10271,1118r-2,-10l10265,1114r-18,8l10226,1128r-12,10l10215,1158r1,6l10220,1182r,4l10220,1192r,6l10210,1214r-9,-2l10196,1202r,-8l10197,1174r-1,6l10176,1204r-17,l10155,1202r-9,-2l10143,1196r3,-18l10156,1160r6,-10l10169,1138r9,-14l10183,1112r4,-14l10177,1088r-5,-2l10167,1084r-3,1l10172,1090r5,4l10180,1102r-1,10l10174,1124r-10,16l10154,1156r-9,16l10141,1182r-1,10l10143,1200r8,6l10166,1208r15,-2l10182,1204r7,-10l10188,1210r9,12l10192,1226r-7,4l10180,1238r-4,14l10175,1266r-7,2l10164,1272r-4,2l10162,1280r-6,l10160,1288r3,-4l10170,1286r1,-2l10172,1278r5,l10175,1286r,8l10179,1292r-2,4l10177,1300r-24,l10164,1330r53,l10224,1348r3,4l10541,1352r4,-2l10546,1346r7,-14l10573,1332r17,2l10608,1334r1,-2l10610,1332r1,-4l10615,1318r5,-16xm10622,1194r-3,-10l10611,1166r-10,-18l10592,1136r-4,-8l10578,1107r,3l10582,1124r8,14l10596,1148r7,12l10612,1178r3,14l10604,1196r-10,-6l10587,1180r-8,-14l10570,1150r-10,-20l10554,1112r-3,-14l10550,1094r5,-6l10568,1076r-7,-6l10561,1070r,8l10550,1088r-17,-12l10523,1072r-7,-2l10503,1066r,-14l10516,1054r-1,6l10526,1064r2,-6l10541,1064r-3,6l10548,1076r4,-6l10561,1078r,-8l10557,1066r3,-4l10562,1070r6,4l10577,1068r-1,-2l10573,1056r3,2l10581,1058r,-2l10581,1054r-2,-8l10576,1044r2,l10586,1036r4,-10l10581,1036r-3,4l10574,1040r-2,2l10572,1046r4,4l10576,1052r-2,2l10571,1052r-3,-2l10568,1052r2,4l10570,1058r1,8l10568,1066r-2,-6l10557,1060r6,-12l10564,1044r-2,l10557,1058r-4,4l10548,1062r-6,-2l10540,1060r-6,-2l10532,1054r-5,-2l10524,1048r-8,l10499,1048r1,20l10497,1070r-10,l10476,1066r-34,l10443,1068r1,l10443,1070r-1,4l10475,1074r7,2l10487,1078r7,l10502,1076r1,-4l10524,1074r10,6l10548,1090r-2,4l10546,1098r2,10l10551,1118r5,14l10565,1152r9,18l10579,1180r3,6l10594,1198r23,4l10621,1196r1,-2xm10628,1194r,-10l10623,1172r-8,-14l10604,1140r-9,-14l10589,1114r-1,-10l10591,1096r5,-4l10605,1087r-4,-1l10592,1090r-10,10l10586,1114r5,12l10599,1140r8,12l10611,1158r2,2l10623,1178r2,18l10623,1202r-14,4l10593,1206r-8,-10l10573,1180r-2,-6l10573,1204r-6,8l10558,1214r-10,-14l10548,1194r,-6l10548,1184r5,-18l10553,1164r,-5l10554,1156r,-16l10542,1130r-21,-6l10514,1120r-10,-6l10499,1108r-2,12l10493,1126r-11,20l10482,1156r1,6l10487,1164r4,l10493,1160r1,2l10495,1166r-4,l10487,1168r5,4l10493,1176r-1,2l10489,1178r-8,-6l10484,1178r-3,l10478,1168r-3,-9l10475,1176r,2l10476,1178r3,4l10487,1186r,-6l10492,1184r7,l10501,1180r-4,l10497,1174r-4,-4l10502,1170r3,-8l10501,1162r-2,-2l10497,1158r-2,-2l10491,1158r-7,-4l10487,1148r3,-10l10501,1120r5,2l10512,1126r16,14l10536,1150r3,6l10539,1158r,l10539,1166r,6l10534,1174r-14,l10519,1178r,4l10519,1186r1,18l10520,1216r-2,6l10509,1226r-11,6l10495,1232r1,4l10497,1240r-2,6l10489,1246r3,-4l10492,1240r,-2l10492,1236r-1,-2l10488,1236r-3,2l10483,1240r-2,6l10476,1246r-1,-4l10479,1240r6,-6l10480,1232r-7,4l10468,1238r,-2l10467,1234r1,-2l10479,1232r4,-2l10484,1230r-3,-4l10476,1224r-4,l10472,1222r,-2l10477,1220r7,6l10488,1226r,-2l10488,1222r-1,-2l10486,1220r-1,-6l10487,1212r3,4l10490,1220r2,2l10494,1226r2,l10503,1222r4,-2l10512,1218r5,-8l10515,1198r-4,-12l10511,1180r4,-10l10524,1166r7,-2l10538,1164r1,2l10539,1158r-13,2l10515,1164r-7,4l10504,1186r7,18l10509,1216r-14,4l10492,1214r-1,-2l10490,1210r-5,l10485,1208r-4,-2l10476,1212r4,-2l10483,1212r-3,4l10486,1222r-1,l10482,1220r-3,-2l10478,1218r-9,-2l10469,1218r-3,l10465,1222r4,l10468,1228r1,l10465,1230r-1,4l10460,1238r2,4l10463,1238r3,2l10476,1240r-3,2l10470,1244r-1,2l10467,1252r4,-4l10478,1252r5,-4l10484,1246r3,-4l10490,1240r-2,6l10485,1252r6,-2l10496,1248r,-2l10498,1240r3,-4l10505,1234r13,-4l10527,1218r2,-16l10533,1190r12,-6l10542,1208r4,8l10551,1224r9,10l10569,1242r6,8l10581,1254r-1,6l10593,1260r-1,-6l10589,1240r-6,-8l10577,1228r-6,-4l10579,1214r2,-2l10579,1196r9,12l10617,1208r3,-2l10625,1202r3,-8xm10644,1114r-3,l10635,1106r-7,-10l10621,1088r-7,-4l10606,1082r-10,l10586,1086r-7,8l10578,1105r8,-17l10592,1084r14,l10611,1086r6,4l10627,1100r3,4l10637,1112r-2,2l10632,1112r-4,-4l10625,1106r1,8l10626,1124r2,6l10620,1128r-2,-8l10619,1116r1,-4l10620,1110r-1,l10615,1112r-2,l10619,1106r-11,-16l10612,1102r,8l10610,1114r-4,4l10610,1120r7,-4l10615,1122r8,12l10631,1138r,-8l10631,1128r-3,-10l10630,1112r2,4l10637,1116r4,2l10644,1114xe" stroked="f">
              <v:stroke joinstyle="round"/>
              <v:formulas/>
              <v:path arrowok="t" o:connecttype="segments"/>
            </v:shape>
            <w10:wrap anchorx="page" anchory="page"/>
          </v:group>
        </w:pict>
      </w:r>
      <w:r>
        <w:pict w14:anchorId="6D13EF14">
          <v:group id="_x0000_s2789" alt="" style="position:absolute;margin-left:75.8pt;margin-top:151.05pt;width:478.85pt;height:143.5pt;z-index:-24523264;mso-position-horizontal-relative:page;mso-position-vertical-relative:page" coordorigin="1516,3021" coordsize="9577,2870">
            <v:shape id="_x0000_s2790" alt="" style="position:absolute;left:5195;top:3020;width:989;height:2857" coordorigin="5195,3021" coordsize="989,2857" path="m6184,3021r-989,l5195,3192r,2l5195,5877r989,l6184,3192r,-171xe" fillcolor="#e2e2e2" stroked="f">
              <v:path arrowok="t"/>
            </v:shape>
            <v:shape id="_x0000_s2791" alt="" style="position:absolute;left:7148;top:3020;width:980;height:2857" coordorigin="7149,3021" coordsize="980,2857" path="m8128,3021r-979,l7149,3192r,2l7149,5877r979,l8128,3192r,-171xe" fillcolor="#d9d9d9" stroked="f">
              <v:path arrowok="t"/>
            </v:shape>
            <v:shape id="_x0000_s2792" alt="" style="position:absolute;left:9111;top:3020;width:1034;height:2857" coordorigin="9112,3021" coordsize="1034,2857" path="m10145,3021r-1033,l9112,3192r,2l9112,5877r1033,l10145,3192r,-171xe" fillcolor="#e2e2e2" stroked="f">
              <v:path arrowok="t"/>
            </v:shape>
            <v:rect id="_x0000_s2793" alt="" style="position:absolute;left:5195;top:4832;width:3917;height:13" fillcolor="#a6a6a6" stroked="f"/>
            <v:shape id="_x0000_s2794" alt="" style="position:absolute;left:1515;top:3358;width:9577;height:1486" coordorigin="1516,3358" coordsize="9577,1486" o:spt="100" adj="0,,0" path="m10145,4832r-1033,l9112,4844r1033,l10145,4832xm11092,4147r-9576,l1516,4159r9576,l11092,4147xm11092,3358r-7001,l4091,3371r7001,l11092,3358xe" fillcolor="#959595" stroked="f">
              <v:stroke joinstyle="round"/>
              <v:formulas/>
              <v:path arrowok="t" o:connecttype="segments"/>
            </v:shape>
            <v:rect id="_x0000_s2795" alt="" style="position:absolute;left:10144;top:4832;width:948;height:13" fillcolor="#a6a6a6" stroked="f"/>
            <v:shape id="_x0000_s2796" alt="" style="position:absolute;left:1515;top:5003;width:9577;height:887" coordorigin="1516,5003" coordsize="9577,887" o:spt="100" adj="0,,0" path="m11092,5863r-9576,l1516,5890r9576,l11092,5863xm11092,5694r-9576,l1516,5706r9576,l11092,5694xm11092,5172r-9576,l1516,5199r9576,l11092,5172xm11092,5003r-9576,l1516,5016r9576,l11092,5003xe" fillcolor="#959595" stroked="f">
              <v:stroke joinstyle="round"/>
              <v:formulas/>
              <v:path arrowok="t" o:connecttype="segments"/>
            </v:shape>
            <w10:wrap anchorx="page" anchory="page"/>
          </v:group>
        </w:pict>
      </w:r>
      <w:r>
        <w:pict w14:anchorId="455F73F0">
          <v:group id="_x0000_s2781" alt="" style="position:absolute;margin-left:75.8pt;margin-top:460.8pt;width:478.85pt;height:147.4pt;z-index:-24522752;mso-position-horizontal-relative:page;mso-position-vertical-relative:page" coordorigin="1516,9216" coordsize="9577,2948">
            <v:shape id="_x0000_s2782" alt="" style="position:absolute;left:5195;top:9216;width:2933;height:2936" coordorigin="5195,9216" coordsize="2933,2936" o:spt="100" adj="0,,0" path="m6184,9216r-989,l5195,9393r,2l5195,9569r,2l5195,9740r,3l5195,9912r,2l5195,10083r,2l5195,10254r,3l5195,10426r,2l5195,10597r,3l5195,10768r,3l5195,10940r,2l5195,11111r,3l5195,11283r,2l5195,11459r,2l5195,11630r,3l5195,11802r,2l5195,11973r,2l5195,12152r989,l6184,11975r,-2l6184,11804r,-2l6184,11633r,-3l6184,11461r,-2l6184,11285r,-2l6184,11114r,-3l6184,10942r,-2l6184,10771r,-3l6184,10600r,-3l6184,10428r,-2l6184,10257r,-3l6184,10085r,-2l6184,9914r,-2l6184,9743r,-3l6184,9571r,-2l6184,9395r,-2l6184,9216xm8128,9216r-979,l7149,9393r,2l7149,9569r,2l7149,9740r,3l7149,9912r,2l7149,10083r,2l7149,10254r,3l7149,10426r,2l7149,10597r,3l7149,10768r,3l7149,10940r,2l7149,11111r,3l7149,11283r,2l7149,11459r,2l7149,11630r,3l7149,11802r,2l7149,11973r,2l7149,12152r979,l8128,11975r,-2l8128,11804r,-2l8128,11633r,-3l8128,11461r,-2l8128,11285r,-2l8128,11114r,-3l8128,10942r,-2l8128,10771r,-3l8128,10600r,-3l8128,10428r,-2l8128,10257r,-3l8128,10085r,-2l8128,9914r,-2l8128,9743r,-3l8128,9571r,-2l8128,9395r,-2l8128,9216xe" fillcolor="#d9d9d9" stroked="f">
              <v:stroke joinstyle="round"/>
              <v:formulas/>
              <v:path arrowok="t" o:connecttype="segments"/>
            </v:shape>
            <v:rect id="_x0000_s2783" alt="" style="position:absolute;left:1515;top:11277;width:5636;height:13" fillcolor="#959595" stroked="f"/>
            <v:rect id="_x0000_s2784" alt="" style="position:absolute;left:7150;top:11277;width:975;height:13" fillcolor="#a6a6a6" stroked="f"/>
            <v:shape id="_x0000_s2785" alt="" style="position:absolute;left:9111;top:9216;width:1034;height:2936" coordorigin="9112,9216" coordsize="1034,2936" path="m10145,9216r-1033,l9112,9393r,2l9112,12152r1033,l10145,9393r,-177xe" fillcolor="#e2e2e2" stroked="f">
              <v:path arrowok="t"/>
            </v:shape>
            <v:rect id="_x0000_s2786" alt="" style="position:absolute;left:1515;top:9564;width:9577;height:13" fillcolor="#959595" stroked="f"/>
            <v:rect id="_x0000_s2787" alt="" style="position:absolute;left:1515;top:10763;width:9577;height:13" fillcolor="#a6a6a6" stroked="f"/>
            <v:shape id="_x0000_s2788" alt="" style="position:absolute;left:1515;top:11277;width:9577;height:887" coordorigin="1516,11278" coordsize="9577,887" o:spt="100" adj="0,,0" path="m11092,12137r-9576,l1516,12164r9576,l11092,12137xm11092,11968r-9576,l1516,11980r9576,l11092,11968xm11092,11447r-9576,l1516,11473r9576,l11092,11447xm11092,11278r-2967,l8125,11290r2967,l11092,11278xe" fillcolor="#959595" stroked="f">
              <v:stroke joinstyle="round"/>
              <v:formulas/>
              <v:path arrowok="t" o:connecttype="segments"/>
            </v:shape>
            <w10:wrap anchorx="page" anchory="page"/>
          </v:group>
        </w:pict>
      </w:r>
      <w:r>
        <w:pict w14:anchorId="570ABCAA">
          <v:group id="_x0000_s2778" alt="" style="position:absolute;margin-left:75.8pt;margin-top:668.9pt;width:478.85pt;height:120.2pt;z-index:-24522240;mso-position-horizontal-relative:page;mso-position-vertical-relative:page" coordorigin="1516,13378" coordsize="9577,2404">
            <v:shape id="_x0000_s2779" alt="" style="position:absolute;left:5195;top:13378;width:2933;height:2392" coordorigin="5195,13378" coordsize="2933,2392" path="m8128,13378r-2933,l5195,13711r,2l5195,15770r2933,l8128,13711r,-333xe" fillcolor="#d9d9d9" stroked="f">
              <v:path arrowok="t"/>
            </v:shape>
            <v:shape id="_x0000_s2780" alt="" style="position:absolute;left:1515;top:13872;width:9577;height:1910" coordorigin="1516,13873" coordsize="9577,1910" o:spt="100" adj="0,,0" path="m11092,15755r-9576,l1516,15782r9576,l11092,15755xm11092,15567r-9576,l1516,15579r9576,l11092,15567xm11092,15363r-9576,l1516,15390r9576,l11092,15363xm11092,15011r-9576,l1516,15023r9576,l11092,15011xm11092,14516r-9576,l1516,14529r9576,l11092,14516xm11092,14044r-9576,l1516,14056r9576,l11092,14044xm11092,13873r-9576,l1516,13885r9576,l11092,13873xe" fillcolor="#a6a6a6" stroked="f">
              <v:stroke joinstyle="round"/>
              <v:formulas/>
              <v:path arrowok="t" o:connecttype="segments"/>
            </v:shape>
            <w10:wrap anchorx="page" anchory="page"/>
          </v:group>
        </w:pict>
      </w:r>
      <w:r>
        <w:pict w14:anchorId="192DC6C1">
          <v:shape id="_x0000_s2777" type="#_x0000_t202" alt="" style="position:absolute;margin-left:450.1pt;margin-top:68.15pt;width:103.45pt;height:21.05pt;z-index:-24521728;mso-wrap-style:square;mso-wrap-edited:f;mso-width-percent:0;mso-height-percent:0;mso-position-horizontal-relative:page;mso-position-vertical-relative:page;mso-width-percent:0;mso-height-percent:0;v-text-anchor:top" filled="f" stroked="f">
            <v:textbox inset="0,0,0,0">
              <w:txbxContent>
                <w:p w14:paraId="358BD6EC" w14:textId="77777777" w:rsidR="00B9323D" w:rsidRDefault="00B9323D">
                  <w:pPr>
                    <w:spacing w:before="5"/>
                    <w:ind w:left="20"/>
                    <w:rPr>
                      <w:rFonts w:ascii="Futura PT"/>
                      <w:sz w:val="32"/>
                    </w:rPr>
                  </w:pPr>
                  <w:r>
                    <w:rPr>
                      <w:rFonts w:ascii="Futura PT"/>
                      <w:color w:val="FFFFFF"/>
                      <w:sz w:val="32"/>
                    </w:rPr>
                    <w:t xml:space="preserve">INSURANCE </w:t>
                  </w:r>
                </w:p>
              </w:txbxContent>
            </v:textbox>
            <w10:wrap anchorx="page" anchory="page"/>
          </v:shape>
        </w:pict>
      </w:r>
      <w:r>
        <w:pict w14:anchorId="774B84EC">
          <v:shape id="_x0000_s2776" type="#_x0000_t202" alt="" style="position:absolute;margin-left:76.25pt;margin-top:103.45pt;width:334.15pt;height:25.2pt;z-index:-24521216;mso-wrap-style:square;mso-wrap-edited:f;mso-width-percent:0;mso-height-percent:0;mso-position-horizontal-relative:page;mso-position-vertical-relative:page;mso-width-percent:0;mso-height-percent:0;v-text-anchor:top" filled="f" stroked="f">
            <v:textbox inset="0,0,0,0">
              <w:txbxContent>
                <w:p w14:paraId="16C7AC7F" w14:textId="77777777" w:rsidR="00B9323D" w:rsidRDefault="00B9323D">
                  <w:pPr>
                    <w:spacing w:before="18"/>
                    <w:ind w:left="32"/>
                    <w:rPr>
                      <w:b/>
                      <w:sz w:val="21"/>
                    </w:rPr>
                  </w:pPr>
                  <w:r>
                    <w:rPr>
                      <w:b/>
                      <w:w w:val="105"/>
                      <w:sz w:val="21"/>
                    </w:rPr>
                    <w:t>Notes</w:t>
                  </w:r>
                  <w:r>
                    <w:rPr>
                      <w:b/>
                      <w:spacing w:val="-19"/>
                      <w:w w:val="105"/>
                      <w:sz w:val="21"/>
                    </w:rPr>
                    <w:t xml:space="preserve"> </w:t>
                  </w:r>
                  <w:r>
                    <w:rPr>
                      <w:b/>
                      <w:w w:val="105"/>
                      <w:sz w:val="21"/>
                    </w:rPr>
                    <w:t>to</w:t>
                  </w:r>
                  <w:r>
                    <w:rPr>
                      <w:b/>
                      <w:spacing w:val="-20"/>
                      <w:w w:val="105"/>
                      <w:sz w:val="21"/>
                    </w:rPr>
                    <w:t xml:space="preserve"> </w:t>
                  </w:r>
                  <w:r>
                    <w:rPr>
                      <w:b/>
                      <w:w w:val="105"/>
                      <w:sz w:val="21"/>
                    </w:rPr>
                    <w:t>and</w:t>
                  </w:r>
                  <w:r>
                    <w:rPr>
                      <w:b/>
                      <w:spacing w:val="-20"/>
                      <w:w w:val="105"/>
                      <w:sz w:val="21"/>
                    </w:rPr>
                    <w:t xml:space="preserve"> </w:t>
                  </w:r>
                  <w:r>
                    <w:rPr>
                      <w:b/>
                      <w:w w:val="105"/>
                      <w:sz w:val="21"/>
                    </w:rPr>
                    <w:t>forming</w:t>
                  </w:r>
                  <w:r>
                    <w:rPr>
                      <w:b/>
                      <w:spacing w:val="-19"/>
                      <w:w w:val="105"/>
                      <w:sz w:val="21"/>
                    </w:rPr>
                    <w:t xml:space="preserve"> </w:t>
                  </w:r>
                  <w:r>
                    <w:rPr>
                      <w:b/>
                      <w:w w:val="105"/>
                      <w:sz w:val="21"/>
                    </w:rPr>
                    <w:t>part</w:t>
                  </w:r>
                  <w:r>
                    <w:rPr>
                      <w:b/>
                      <w:spacing w:val="-20"/>
                      <w:w w:val="105"/>
                      <w:sz w:val="21"/>
                    </w:rPr>
                    <w:t xml:space="preserve"> </w:t>
                  </w:r>
                  <w:r>
                    <w:rPr>
                      <w:b/>
                      <w:w w:val="105"/>
                      <w:sz w:val="21"/>
                    </w:rPr>
                    <w:t>of</w:t>
                  </w:r>
                  <w:r>
                    <w:rPr>
                      <w:b/>
                      <w:spacing w:val="-20"/>
                      <w:w w:val="105"/>
                      <w:sz w:val="21"/>
                    </w:rPr>
                    <w:t xml:space="preserve"> </w:t>
                  </w:r>
                  <w:r>
                    <w:rPr>
                      <w:b/>
                      <w:w w:val="105"/>
                      <w:sz w:val="21"/>
                    </w:rPr>
                    <w:t>the</w:t>
                  </w:r>
                  <w:r>
                    <w:rPr>
                      <w:b/>
                      <w:spacing w:val="-20"/>
                      <w:w w:val="105"/>
                      <w:sz w:val="21"/>
                    </w:rPr>
                    <w:t xml:space="preserve"> </w:t>
                  </w:r>
                  <w:r>
                    <w:rPr>
                      <w:b/>
                      <w:w w:val="105"/>
                      <w:sz w:val="21"/>
                    </w:rPr>
                    <w:t>financial</w:t>
                  </w:r>
                  <w:r>
                    <w:rPr>
                      <w:b/>
                      <w:spacing w:val="-21"/>
                      <w:w w:val="105"/>
                      <w:sz w:val="21"/>
                    </w:rPr>
                    <w:t xml:space="preserve"> </w:t>
                  </w:r>
                  <w:r>
                    <w:rPr>
                      <w:b/>
                      <w:w w:val="105"/>
                      <w:sz w:val="21"/>
                    </w:rPr>
                    <w:t>statements</w:t>
                  </w:r>
                  <w:r>
                    <w:rPr>
                      <w:b/>
                      <w:spacing w:val="-20"/>
                      <w:w w:val="105"/>
                      <w:sz w:val="21"/>
                    </w:rPr>
                    <w:t xml:space="preserve"> </w:t>
                  </w:r>
                  <w:r>
                    <w:rPr>
                      <w:b/>
                      <w:w w:val="105"/>
                      <w:sz w:val="21"/>
                    </w:rPr>
                    <w:t>(continued)</w:t>
                  </w:r>
                </w:p>
                <w:p w14:paraId="053152D1" w14:textId="77777777" w:rsidR="00B9323D" w:rsidRDefault="00B9323D">
                  <w:pPr>
                    <w:pStyle w:val="BodyText"/>
                    <w:spacing w:before="73"/>
                    <w:ind w:left="20"/>
                  </w:pPr>
                  <w:r>
                    <w:rPr>
                      <w:w w:val="105"/>
                    </w:rPr>
                    <w:t>for the year ended 30 June 2020</w:t>
                  </w:r>
                </w:p>
              </w:txbxContent>
            </v:textbox>
            <w10:wrap anchorx="page" anchory="page"/>
          </v:shape>
        </w:pict>
      </w:r>
      <w:r>
        <w:pict w14:anchorId="2E54F326">
          <v:shape id="_x0000_s2775" type="#_x0000_t202" alt="" style="position:absolute;margin-left:291.45pt;margin-top:128.2pt;width:35.05pt;height:8.85pt;z-index:-24520704;mso-wrap-style:square;mso-wrap-edited:f;mso-width-percent:0;mso-height-percent:0;mso-position-horizontal-relative:page;mso-position-vertical-relative:page;mso-width-percent:0;mso-height-percent:0;v-text-anchor:top" filled="f" stroked="f">
            <v:textbox inset="0,0,0,0">
              <w:txbxContent>
                <w:p w14:paraId="2C834675" w14:textId="77777777" w:rsidR="00B9323D" w:rsidRDefault="00B9323D">
                  <w:pPr>
                    <w:spacing w:before="18"/>
                    <w:ind w:left="20"/>
                    <w:rPr>
                      <w:b/>
                      <w:sz w:val="12"/>
                    </w:rPr>
                  </w:pPr>
                  <w:r>
                    <w:rPr>
                      <w:b/>
                      <w:sz w:val="12"/>
                    </w:rPr>
                    <w:t>COMBINED</w:t>
                  </w:r>
                </w:p>
              </w:txbxContent>
            </v:textbox>
            <w10:wrap anchorx="page" anchory="page"/>
          </v:shape>
        </w:pict>
      </w:r>
      <w:r>
        <w:pict w14:anchorId="6E8195CA">
          <v:shape id="_x0000_s2774" type="#_x0000_t202" alt="" style="position:absolute;margin-left:358.8pt;margin-top:128.2pt;width:96.2pt;height:8.85pt;z-index:-24520192;mso-wrap-style:square;mso-wrap-edited:f;mso-width-percent:0;mso-height-percent:0;mso-position-horizontal-relative:page;mso-position-vertical-relative:page;mso-width-percent:0;mso-height-percent:0;v-text-anchor:top" filled="f" stroked="f">
            <v:textbox inset="0,0,0,0">
              <w:txbxContent>
                <w:p w14:paraId="0B1443D3" w14:textId="77777777" w:rsidR="00B9323D" w:rsidRDefault="00B9323D">
                  <w:pPr>
                    <w:spacing w:before="18"/>
                    <w:ind w:left="20"/>
                    <w:rPr>
                      <w:b/>
                      <w:sz w:val="12"/>
                    </w:rPr>
                  </w:pPr>
                  <w:r>
                    <w:rPr>
                      <w:b/>
                      <w:sz w:val="12"/>
                    </w:rPr>
                    <w:t>LIABILITY MUTUAL INSURANCE</w:t>
                  </w:r>
                </w:p>
              </w:txbxContent>
            </v:textbox>
            <w10:wrap anchorx="page" anchory="page"/>
          </v:shape>
        </w:pict>
      </w:r>
      <w:r>
        <w:pict w14:anchorId="151C9C5B">
          <v:shape id="_x0000_s2773" type="#_x0000_t202" alt="" style="position:absolute;margin-left:472.9pt;margin-top:128.2pt;width:64.95pt;height:8.85pt;z-index:-24519680;mso-wrap-style:square;mso-wrap-edited:f;mso-width-percent:0;mso-height-percent:0;mso-position-horizontal-relative:page;mso-position-vertical-relative:page;mso-width-percent:0;mso-height-percent:0;v-text-anchor:top" filled="f" stroked="f">
            <v:textbox inset="0,0,0,0">
              <w:txbxContent>
                <w:p w14:paraId="31CE7EA6" w14:textId="77777777" w:rsidR="00B9323D" w:rsidRDefault="00B9323D">
                  <w:pPr>
                    <w:spacing w:before="18"/>
                    <w:ind w:left="20"/>
                    <w:rPr>
                      <w:b/>
                      <w:sz w:val="12"/>
                    </w:rPr>
                  </w:pPr>
                  <w:r>
                    <w:rPr>
                      <w:b/>
                      <w:sz w:val="12"/>
                    </w:rPr>
                    <w:t>COMMERCIAL CRIME</w:t>
                  </w:r>
                </w:p>
              </w:txbxContent>
            </v:textbox>
            <w10:wrap anchorx="page" anchory="page"/>
          </v:shape>
        </w:pict>
      </w:r>
      <w:r>
        <w:pict w14:anchorId="1D910F1F">
          <v:shape id="_x0000_s2772" type="#_x0000_t202" alt="" style="position:absolute;margin-left:61.45pt;margin-top:170.6pt;width:18.6pt;height:9.55pt;z-index:-24519168;mso-wrap-style:square;mso-wrap-edited:f;mso-width-percent:0;mso-height-percent:0;mso-position-horizontal-relative:page;mso-position-vertical-relative:page;mso-width-percent:0;mso-height-percent:0;v-text-anchor:top" filled="f" stroked="f">
            <v:textbox inset="0,0,0,0">
              <w:txbxContent>
                <w:p w14:paraId="1D3A0EC7" w14:textId="77777777" w:rsidR="00B9323D" w:rsidRDefault="00B9323D">
                  <w:pPr>
                    <w:spacing w:before="20"/>
                    <w:ind w:left="20"/>
                    <w:rPr>
                      <w:b/>
                      <w:sz w:val="13"/>
                    </w:rPr>
                  </w:pPr>
                  <w:r>
                    <w:rPr>
                      <w:b/>
                      <w:w w:val="105"/>
                      <w:sz w:val="13"/>
                    </w:rPr>
                    <w:t>9. TR</w:t>
                  </w:r>
                </w:p>
              </w:txbxContent>
            </v:textbox>
            <w10:wrap anchorx="page" anchory="page"/>
          </v:shape>
        </w:pict>
      </w:r>
      <w:r>
        <w:pict w14:anchorId="5231CFF6">
          <v:shape id="_x0000_s2771" type="#_x0000_t202" alt="" style="position:absolute;margin-left:76.25pt;margin-top:302.2pt;width:429pt;height:17.85pt;z-index:-24518656;mso-wrap-style:square;mso-wrap-edited:f;mso-width-percent:0;mso-height-percent:0;mso-position-horizontal-relative:page;mso-position-vertical-relative:page;mso-width-percent:0;mso-height-percent:0;v-text-anchor:top" filled="f" stroked="f">
            <v:textbox inset="0,0,0,0">
              <w:txbxContent>
                <w:p w14:paraId="0BA45677" w14:textId="77777777" w:rsidR="00B9323D" w:rsidRDefault="00B9323D">
                  <w:pPr>
                    <w:pStyle w:val="BodyText"/>
                    <w:spacing w:before="20" w:line="266" w:lineRule="auto"/>
                    <w:ind w:left="20"/>
                  </w:pPr>
                  <w:r>
                    <w:rPr>
                      <w:w w:val="105"/>
                    </w:rPr>
                    <w:t>Reinsurance</w:t>
                  </w:r>
                  <w:r>
                    <w:rPr>
                      <w:spacing w:val="-7"/>
                      <w:w w:val="105"/>
                    </w:rPr>
                    <w:t xml:space="preserve"> </w:t>
                  </w:r>
                  <w:r>
                    <w:rPr>
                      <w:w w:val="105"/>
                    </w:rPr>
                    <w:t>recoveries</w:t>
                  </w:r>
                  <w:r>
                    <w:rPr>
                      <w:spacing w:val="-7"/>
                      <w:w w:val="105"/>
                    </w:rPr>
                    <w:t xml:space="preserve"> </w:t>
                  </w:r>
                  <w:r>
                    <w:rPr>
                      <w:w w:val="105"/>
                    </w:rPr>
                    <w:t>are</w:t>
                  </w:r>
                  <w:r>
                    <w:rPr>
                      <w:spacing w:val="-6"/>
                      <w:w w:val="105"/>
                    </w:rPr>
                    <w:t xml:space="preserve"> </w:t>
                  </w:r>
                  <w:r>
                    <w:rPr>
                      <w:w w:val="105"/>
                    </w:rPr>
                    <w:t>due</w:t>
                  </w:r>
                  <w:r>
                    <w:rPr>
                      <w:spacing w:val="-7"/>
                      <w:w w:val="105"/>
                    </w:rPr>
                    <w:t xml:space="preserve"> </w:t>
                  </w:r>
                  <w:r>
                    <w:rPr>
                      <w:w w:val="105"/>
                    </w:rPr>
                    <w:t>from</w:t>
                  </w:r>
                  <w:r>
                    <w:rPr>
                      <w:spacing w:val="-5"/>
                      <w:w w:val="105"/>
                    </w:rPr>
                    <w:t xml:space="preserve"> </w:t>
                  </w:r>
                  <w:r>
                    <w:rPr>
                      <w:w w:val="105"/>
                    </w:rPr>
                    <w:t>reinsurers</w:t>
                  </w:r>
                  <w:r>
                    <w:rPr>
                      <w:spacing w:val="-7"/>
                      <w:w w:val="105"/>
                    </w:rPr>
                    <w:t xml:space="preserve"> </w:t>
                  </w:r>
                  <w:r>
                    <w:rPr>
                      <w:w w:val="105"/>
                    </w:rPr>
                    <w:t>with</w:t>
                  </w:r>
                  <w:r>
                    <w:rPr>
                      <w:spacing w:val="-6"/>
                      <w:w w:val="105"/>
                    </w:rPr>
                    <w:t xml:space="preserve"> </w:t>
                  </w:r>
                  <w:r>
                    <w:rPr>
                      <w:w w:val="105"/>
                    </w:rPr>
                    <w:t>S&amp;P</w:t>
                  </w:r>
                  <w:r>
                    <w:rPr>
                      <w:spacing w:val="-7"/>
                      <w:w w:val="105"/>
                    </w:rPr>
                    <w:t xml:space="preserve"> </w:t>
                  </w:r>
                  <w:r>
                    <w:rPr>
                      <w:w w:val="105"/>
                    </w:rPr>
                    <w:t>ratings</w:t>
                  </w:r>
                  <w:r>
                    <w:rPr>
                      <w:spacing w:val="-6"/>
                      <w:w w:val="105"/>
                    </w:rPr>
                    <w:t xml:space="preserve"> </w:t>
                  </w:r>
                  <w:r>
                    <w:rPr>
                      <w:w w:val="105"/>
                    </w:rPr>
                    <w:t>of</w:t>
                  </w:r>
                  <w:r>
                    <w:rPr>
                      <w:spacing w:val="-8"/>
                      <w:w w:val="105"/>
                    </w:rPr>
                    <w:t xml:space="preserve"> </w:t>
                  </w:r>
                  <w:r>
                    <w:rPr>
                      <w:w w:val="105"/>
                    </w:rPr>
                    <w:t>AA-</w:t>
                  </w:r>
                  <w:r>
                    <w:rPr>
                      <w:spacing w:val="-7"/>
                      <w:w w:val="105"/>
                    </w:rPr>
                    <w:t xml:space="preserve"> </w:t>
                  </w:r>
                  <w:r>
                    <w:rPr>
                      <w:w w:val="105"/>
                    </w:rPr>
                    <w:t>and</w:t>
                  </w:r>
                  <w:r>
                    <w:rPr>
                      <w:spacing w:val="-7"/>
                      <w:w w:val="105"/>
                    </w:rPr>
                    <w:t xml:space="preserve"> </w:t>
                  </w:r>
                  <w:r>
                    <w:rPr>
                      <w:w w:val="105"/>
                    </w:rPr>
                    <w:t>A.</w:t>
                  </w:r>
                  <w:r>
                    <w:rPr>
                      <w:spacing w:val="21"/>
                      <w:w w:val="105"/>
                    </w:rPr>
                    <w:t xml:space="preserve"> </w:t>
                  </w:r>
                  <w:r>
                    <w:rPr>
                      <w:w w:val="105"/>
                    </w:rPr>
                    <w:t>Other</w:t>
                  </w:r>
                  <w:r>
                    <w:rPr>
                      <w:spacing w:val="-7"/>
                      <w:w w:val="105"/>
                    </w:rPr>
                    <w:t xml:space="preserve"> </w:t>
                  </w:r>
                  <w:r>
                    <w:rPr>
                      <w:w w:val="105"/>
                    </w:rPr>
                    <w:t>recoveries</w:t>
                  </w:r>
                  <w:r>
                    <w:rPr>
                      <w:spacing w:val="-7"/>
                      <w:w w:val="105"/>
                    </w:rPr>
                    <w:t xml:space="preserve"> </w:t>
                  </w:r>
                  <w:r>
                    <w:rPr>
                      <w:w w:val="105"/>
                    </w:rPr>
                    <w:t>are</w:t>
                  </w:r>
                  <w:r>
                    <w:rPr>
                      <w:spacing w:val="-6"/>
                      <w:w w:val="105"/>
                    </w:rPr>
                    <w:t xml:space="preserve"> </w:t>
                  </w:r>
                  <w:r>
                    <w:rPr>
                      <w:w w:val="105"/>
                    </w:rPr>
                    <w:t>due</w:t>
                  </w:r>
                  <w:r>
                    <w:rPr>
                      <w:spacing w:val="-7"/>
                      <w:w w:val="105"/>
                    </w:rPr>
                    <w:t xml:space="preserve"> </w:t>
                  </w:r>
                  <w:r>
                    <w:rPr>
                      <w:w w:val="105"/>
                    </w:rPr>
                    <w:t>from</w:t>
                  </w:r>
                  <w:r>
                    <w:rPr>
                      <w:spacing w:val="-5"/>
                      <w:w w:val="105"/>
                    </w:rPr>
                    <w:t xml:space="preserve"> </w:t>
                  </w:r>
                  <w:r>
                    <w:rPr>
                      <w:w w:val="105"/>
                    </w:rPr>
                    <w:t>unrated</w:t>
                  </w:r>
                  <w:r>
                    <w:rPr>
                      <w:spacing w:val="-6"/>
                      <w:w w:val="105"/>
                    </w:rPr>
                    <w:t xml:space="preserve"> </w:t>
                  </w:r>
                  <w:r>
                    <w:rPr>
                      <w:w w:val="105"/>
                    </w:rPr>
                    <w:t>Local</w:t>
                  </w:r>
                  <w:r>
                    <w:rPr>
                      <w:spacing w:val="-11"/>
                      <w:w w:val="105"/>
                    </w:rPr>
                    <w:t xml:space="preserve"> </w:t>
                  </w:r>
                  <w:r>
                    <w:rPr>
                      <w:w w:val="105"/>
                    </w:rPr>
                    <w:t>Authorities</w:t>
                  </w:r>
                  <w:r>
                    <w:rPr>
                      <w:spacing w:val="-6"/>
                      <w:w w:val="105"/>
                    </w:rPr>
                    <w:t xml:space="preserve"> </w:t>
                  </w:r>
                  <w:r>
                    <w:rPr>
                      <w:w w:val="105"/>
                    </w:rPr>
                    <w:t>based in Victoria and</w:t>
                  </w:r>
                  <w:r>
                    <w:rPr>
                      <w:spacing w:val="-2"/>
                      <w:w w:val="105"/>
                    </w:rPr>
                    <w:t xml:space="preserve"> </w:t>
                  </w:r>
                  <w:r>
                    <w:rPr>
                      <w:w w:val="105"/>
                    </w:rPr>
                    <w:t>Tasmania.</w:t>
                  </w:r>
                </w:p>
              </w:txbxContent>
            </v:textbox>
            <w10:wrap anchorx="page" anchory="page"/>
          </v:shape>
        </w:pict>
      </w:r>
      <w:r>
        <w:pict w14:anchorId="2DD4D7A0">
          <v:shape id="_x0000_s2770" type="#_x0000_t202" alt="" style="position:absolute;margin-left:76.15pt;margin-top:327.85pt;width:239.7pt;height:17.2pt;z-index:-24518144;mso-wrap-style:square;mso-wrap-edited:f;mso-width-percent:0;mso-height-percent:0;mso-position-horizontal-relative:page;mso-position-vertical-relative:page;mso-width-percent:0;mso-height-percent:0;v-text-anchor:top" filled="f" stroked="f">
            <v:textbox inset="0,0,0,0">
              <w:txbxContent>
                <w:p w14:paraId="1E486730" w14:textId="77777777" w:rsidR="00B9323D" w:rsidRDefault="00B9323D">
                  <w:pPr>
                    <w:spacing w:before="18"/>
                    <w:ind w:left="20"/>
                    <w:rPr>
                      <w:b/>
                      <w:sz w:val="12"/>
                    </w:rPr>
                  </w:pPr>
                  <w:r>
                    <w:rPr>
                      <w:b/>
                      <w:sz w:val="12"/>
                    </w:rPr>
                    <w:t>The ageing analysis of premiums receivable and other receivables are as follows:</w:t>
                  </w:r>
                </w:p>
                <w:p w14:paraId="5AAB608C" w14:textId="77777777" w:rsidR="00B9323D" w:rsidRDefault="00B9323D">
                  <w:pPr>
                    <w:spacing w:before="28"/>
                    <w:ind w:left="4333"/>
                    <w:rPr>
                      <w:b/>
                      <w:sz w:val="12"/>
                    </w:rPr>
                  </w:pPr>
                  <w:r>
                    <w:rPr>
                      <w:b/>
                      <w:sz w:val="12"/>
                    </w:rPr>
                    <w:t>Total</w:t>
                  </w:r>
                </w:p>
              </w:txbxContent>
            </v:textbox>
            <w10:wrap anchorx="page" anchory="page"/>
          </v:shape>
        </w:pict>
      </w:r>
      <w:r>
        <w:pict w14:anchorId="15CBAC94">
          <v:shape id="_x0000_s2769" type="#_x0000_t202" alt="" style="position:absolute;margin-left:329pt;margin-top:336.15pt;width:28.05pt;height:8.85pt;z-index:-24517632;mso-wrap-style:square;mso-wrap-edited:f;mso-width-percent:0;mso-height-percent:0;mso-position-horizontal-relative:page;mso-position-vertical-relative:page;mso-width-percent:0;mso-height-percent:0;v-text-anchor:top" filled="f" stroked="f">
            <v:textbox inset="0,0,0,0">
              <w:txbxContent>
                <w:p w14:paraId="52FBE154" w14:textId="77777777" w:rsidR="00B9323D" w:rsidRDefault="00B9323D">
                  <w:pPr>
                    <w:spacing w:before="18"/>
                    <w:ind w:left="20"/>
                    <w:rPr>
                      <w:b/>
                      <w:sz w:val="12"/>
                    </w:rPr>
                  </w:pPr>
                  <w:r>
                    <w:rPr>
                      <w:b/>
                      <w:sz w:val="12"/>
                    </w:rPr>
                    <w:t>&lt;30 days</w:t>
                  </w:r>
                </w:p>
              </w:txbxContent>
            </v:textbox>
            <w10:wrap anchorx="page" anchory="page"/>
          </v:shape>
        </w:pict>
      </w:r>
      <w:r>
        <w:pict w14:anchorId="0E8D8B4C">
          <v:shape id="_x0000_s2768" type="#_x0000_t202" alt="" style="position:absolute;margin-left:369pt;margin-top:336.15pt;width:36.8pt;height:8.85pt;z-index:-24517120;mso-wrap-style:square;mso-wrap-edited:f;mso-width-percent:0;mso-height-percent:0;mso-position-horizontal-relative:page;mso-position-vertical-relative:page;mso-width-percent:0;mso-height-percent:0;v-text-anchor:top" filled="f" stroked="f">
            <v:textbox inset="0,0,0,0">
              <w:txbxContent>
                <w:p w14:paraId="35155687" w14:textId="77777777" w:rsidR="00B9323D" w:rsidRDefault="00B9323D">
                  <w:pPr>
                    <w:spacing w:before="18"/>
                    <w:ind w:left="20"/>
                    <w:rPr>
                      <w:b/>
                      <w:sz w:val="12"/>
                    </w:rPr>
                  </w:pPr>
                  <w:r>
                    <w:rPr>
                      <w:b/>
                      <w:sz w:val="12"/>
                    </w:rPr>
                    <w:t>31 - 60 days</w:t>
                  </w:r>
                </w:p>
              </w:txbxContent>
            </v:textbox>
            <w10:wrap anchorx="page" anchory="page"/>
          </v:shape>
        </w:pict>
      </w:r>
      <w:r>
        <w:pict w14:anchorId="4275794E">
          <v:shape id="_x0000_s2767" type="#_x0000_t202" alt="" style="position:absolute;margin-left:418.35pt;margin-top:336.15pt;width:36.85pt;height:8.85pt;z-index:-24516608;mso-wrap-style:square;mso-wrap-edited:f;mso-width-percent:0;mso-height-percent:0;mso-position-horizontal-relative:page;mso-position-vertical-relative:page;mso-width-percent:0;mso-height-percent:0;v-text-anchor:top" filled="f" stroked="f">
            <v:textbox inset="0,0,0,0">
              <w:txbxContent>
                <w:p w14:paraId="7358E896" w14:textId="77777777" w:rsidR="00B9323D" w:rsidRDefault="00B9323D">
                  <w:pPr>
                    <w:spacing w:before="18"/>
                    <w:ind w:left="20"/>
                    <w:rPr>
                      <w:b/>
                      <w:sz w:val="12"/>
                    </w:rPr>
                  </w:pPr>
                  <w:r>
                    <w:rPr>
                      <w:b/>
                      <w:sz w:val="12"/>
                    </w:rPr>
                    <w:t>61 - 90 days</w:t>
                  </w:r>
                </w:p>
              </w:txbxContent>
            </v:textbox>
            <w10:wrap anchorx="page" anchory="page"/>
          </v:shape>
        </w:pict>
      </w:r>
      <w:r>
        <w:pict w14:anchorId="2F832920">
          <v:shape id="_x0000_s2766" type="#_x0000_t202" alt="" style="position:absolute;margin-left:478.7pt;margin-top:336.15pt;width:28.05pt;height:8.85pt;z-index:-24516096;mso-wrap-style:square;mso-wrap-edited:f;mso-width-percent:0;mso-height-percent:0;mso-position-horizontal-relative:page;mso-position-vertical-relative:page;mso-width-percent:0;mso-height-percent:0;v-text-anchor:top" filled="f" stroked="f">
            <v:textbox inset="0,0,0,0">
              <w:txbxContent>
                <w:p w14:paraId="068500B1" w14:textId="77777777" w:rsidR="00B9323D" w:rsidRDefault="00B9323D">
                  <w:pPr>
                    <w:spacing w:before="18"/>
                    <w:ind w:left="20"/>
                    <w:rPr>
                      <w:b/>
                      <w:sz w:val="12"/>
                    </w:rPr>
                  </w:pPr>
                  <w:r>
                    <w:rPr>
                      <w:b/>
                      <w:sz w:val="12"/>
                    </w:rPr>
                    <w:t>&gt;90 days</w:t>
                  </w:r>
                </w:p>
              </w:txbxContent>
            </v:textbox>
            <w10:wrap anchorx="page" anchory="page"/>
          </v:shape>
        </w:pict>
      </w:r>
      <w:r>
        <w:pict w14:anchorId="6D917421">
          <v:shape id="_x0000_s2765" type="#_x0000_t202" alt="" style="position:absolute;margin-left:76.25pt;margin-top:387pt;width:77.45pt;height:35.15pt;z-index:-24515584;mso-wrap-style:square;mso-wrap-edited:f;mso-width-percent:0;mso-height-percent:0;mso-position-horizontal-relative:page;mso-position-vertical-relative:page;mso-width-percent:0;mso-height-percent:0;v-text-anchor:top" filled="f" stroked="f">
            <v:textbox inset="0,0,0,0">
              <w:txbxContent>
                <w:p w14:paraId="1A8F75FE" w14:textId="77777777" w:rsidR="00B9323D" w:rsidRDefault="00B9323D">
                  <w:pPr>
                    <w:pStyle w:val="BodyText"/>
                    <w:spacing w:before="20"/>
                    <w:ind w:left="20"/>
                  </w:pPr>
                  <w:r>
                    <w:rPr>
                      <w:w w:val="105"/>
                    </w:rPr>
                    <w:t>2019</w:t>
                  </w:r>
                </w:p>
                <w:p w14:paraId="0CAE589C" w14:textId="77777777" w:rsidR="00B9323D" w:rsidRDefault="00B9323D">
                  <w:pPr>
                    <w:pStyle w:val="BodyText"/>
                    <w:spacing w:before="27"/>
                    <w:ind w:left="20"/>
                  </w:pPr>
                  <w:r>
                    <w:rPr>
                      <w:w w:val="105"/>
                    </w:rPr>
                    <w:t>Combined</w:t>
                  </w:r>
                </w:p>
                <w:p w14:paraId="178A0927" w14:textId="77777777" w:rsidR="00B9323D" w:rsidRDefault="00B9323D">
                  <w:pPr>
                    <w:pStyle w:val="BodyText"/>
                    <w:spacing w:before="16" w:line="271" w:lineRule="auto"/>
                    <w:ind w:left="20" w:right="5"/>
                  </w:pPr>
                  <w:r>
                    <w:rPr>
                      <w:w w:val="105"/>
                    </w:rPr>
                    <w:t>Liability</w:t>
                  </w:r>
                  <w:r>
                    <w:rPr>
                      <w:spacing w:val="-18"/>
                      <w:w w:val="105"/>
                    </w:rPr>
                    <w:t xml:space="preserve"> </w:t>
                  </w:r>
                  <w:r>
                    <w:rPr>
                      <w:w w:val="105"/>
                    </w:rPr>
                    <w:t>Mutual</w:t>
                  </w:r>
                  <w:r>
                    <w:rPr>
                      <w:spacing w:val="-19"/>
                      <w:w w:val="105"/>
                    </w:rPr>
                    <w:t xml:space="preserve"> </w:t>
                  </w:r>
                  <w:r>
                    <w:rPr>
                      <w:w w:val="105"/>
                    </w:rPr>
                    <w:t>Insurance Commercial Crime</w:t>
                  </w:r>
                  <w:r>
                    <w:rPr>
                      <w:spacing w:val="-14"/>
                      <w:w w:val="105"/>
                    </w:rPr>
                    <w:t xml:space="preserve"> </w:t>
                  </w:r>
                  <w:r>
                    <w:rPr>
                      <w:w w:val="105"/>
                    </w:rPr>
                    <w:t>Fund</w:t>
                  </w:r>
                </w:p>
              </w:txbxContent>
            </v:textbox>
            <w10:wrap anchorx="page" anchory="page"/>
          </v:shape>
        </w:pict>
      </w:r>
      <w:r>
        <w:pict w14:anchorId="7414E313">
          <v:shape id="_x0000_s2764" type="#_x0000_t202" alt="" style="position:absolute;margin-left:273.2pt;margin-top:395.95pt;width:35.95pt;height:26.3pt;z-index:-24515072;mso-wrap-style:square;mso-wrap-edited:f;mso-width-percent:0;mso-height-percent:0;mso-position-horizontal-relative:page;mso-position-vertical-relative:page;mso-width-percent:0;mso-height-percent:0;v-text-anchor:top" filled="f" stroked="f">
            <v:textbox inset="0,0,0,0">
              <w:txbxContent>
                <w:p w14:paraId="4F899915" w14:textId="77777777" w:rsidR="00B9323D" w:rsidRDefault="00B9323D">
                  <w:pPr>
                    <w:pStyle w:val="BodyText"/>
                    <w:spacing w:before="20"/>
                    <w:ind w:right="17"/>
                    <w:jc w:val="right"/>
                  </w:pPr>
                  <w:r>
                    <w:t>29,388,615</w:t>
                  </w:r>
                </w:p>
                <w:p w14:paraId="6CC2A03B" w14:textId="77777777" w:rsidR="00B9323D" w:rsidRDefault="00B9323D">
                  <w:pPr>
                    <w:pStyle w:val="BodyText"/>
                    <w:spacing w:before="17"/>
                    <w:ind w:right="17"/>
                    <w:jc w:val="right"/>
                  </w:pPr>
                  <w:r>
                    <w:t>29,388,183</w:t>
                  </w:r>
                </w:p>
                <w:p w14:paraId="0189DCF7" w14:textId="77777777" w:rsidR="00B9323D" w:rsidRDefault="00B9323D">
                  <w:pPr>
                    <w:pStyle w:val="BodyText"/>
                    <w:spacing w:before="19"/>
                    <w:ind w:right="17"/>
                    <w:jc w:val="right"/>
                  </w:pPr>
                  <w:r>
                    <w:t>432</w:t>
                  </w:r>
                </w:p>
              </w:txbxContent>
            </v:textbox>
            <w10:wrap anchorx="page" anchory="page"/>
          </v:shape>
        </w:pict>
      </w:r>
      <w:r>
        <w:pict w14:anchorId="4C8251DF">
          <v:shape id="_x0000_s2763" type="#_x0000_t202" alt="" style="position:absolute;margin-left:321.55pt;margin-top:395.95pt;width:35.95pt;height:26.3pt;z-index:-24514560;mso-wrap-style:square;mso-wrap-edited:f;mso-width-percent:0;mso-height-percent:0;mso-position-horizontal-relative:page;mso-position-vertical-relative:page;mso-width-percent:0;mso-height-percent:0;v-text-anchor:top" filled="f" stroked="f">
            <v:textbox inset="0,0,0,0">
              <w:txbxContent>
                <w:p w14:paraId="7EAFF1A6" w14:textId="77777777" w:rsidR="00B9323D" w:rsidRDefault="00B9323D">
                  <w:pPr>
                    <w:pStyle w:val="BodyText"/>
                    <w:spacing w:before="20"/>
                    <w:ind w:right="17"/>
                    <w:jc w:val="right"/>
                  </w:pPr>
                  <w:r>
                    <w:rPr>
                      <w:spacing w:val="-1"/>
                    </w:rPr>
                    <w:t>29,388,615</w:t>
                  </w:r>
                </w:p>
                <w:p w14:paraId="3ED656FE" w14:textId="77777777" w:rsidR="00B9323D" w:rsidRDefault="00B9323D">
                  <w:pPr>
                    <w:pStyle w:val="BodyText"/>
                    <w:spacing w:before="17"/>
                    <w:ind w:right="17"/>
                    <w:jc w:val="right"/>
                  </w:pPr>
                  <w:r>
                    <w:rPr>
                      <w:spacing w:val="-1"/>
                    </w:rPr>
                    <w:t>29,388,183</w:t>
                  </w:r>
                </w:p>
                <w:p w14:paraId="3FD41CE0" w14:textId="77777777" w:rsidR="00B9323D" w:rsidRDefault="00B9323D">
                  <w:pPr>
                    <w:pStyle w:val="BodyText"/>
                    <w:spacing w:before="19"/>
                    <w:ind w:right="17"/>
                    <w:jc w:val="right"/>
                  </w:pPr>
                  <w:r>
                    <w:t>432</w:t>
                  </w:r>
                </w:p>
              </w:txbxContent>
            </v:textbox>
            <w10:wrap anchorx="page" anchory="page"/>
          </v:shape>
        </w:pict>
      </w:r>
      <w:r>
        <w:pict w14:anchorId="6F8C1F32">
          <v:shape id="_x0000_s2762" type="#_x0000_t202" alt="" style="position:absolute;margin-left:402.2pt;margin-top:395.95pt;width:4.2pt;height:26.3pt;z-index:-24514048;mso-wrap-style:square;mso-wrap-edited:f;mso-width-percent:0;mso-height-percent:0;mso-position-horizontal-relative:page;mso-position-vertical-relative:page;mso-width-percent:0;mso-height-percent:0;v-text-anchor:top" filled="f" stroked="f">
            <v:textbox inset="0,0,0,0">
              <w:txbxContent>
                <w:p w14:paraId="7666690A" w14:textId="77777777" w:rsidR="00B9323D" w:rsidRDefault="00B9323D">
                  <w:pPr>
                    <w:pStyle w:val="BodyText"/>
                    <w:spacing w:before="20"/>
                    <w:ind w:left="20"/>
                  </w:pPr>
                  <w:r>
                    <w:rPr>
                      <w:w w:val="103"/>
                    </w:rPr>
                    <w:t>-</w:t>
                  </w:r>
                </w:p>
                <w:p w14:paraId="51D8ADC0" w14:textId="77777777" w:rsidR="00B9323D" w:rsidRDefault="00B9323D">
                  <w:pPr>
                    <w:pStyle w:val="BodyText"/>
                    <w:spacing w:before="17"/>
                    <w:ind w:left="20"/>
                  </w:pPr>
                  <w:r>
                    <w:rPr>
                      <w:w w:val="103"/>
                    </w:rPr>
                    <w:t>-</w:t>
                  </w:r>
                </w:p>
                <w:p w14:paraId="008E882E" w14:textId="77777777" w:rsidR="00B9323D" w:rsidRDefault="00B9323D">
                  <w:pPr>
                    <w:pStyle w:val="BodyText"/>
                    <w:spacing w:before="19"/>
                    <w:ind w:left="20"/>
                  </w:pPr>
                  <w:r>
                    <w:rPr>
                      <w:w w:val="103"/>
                    </w:rPr>
                    <w:t>-</w:t>
                  </w:r>
                </w:p>
              </w:txbxContent>
            </v:textbox>
            <w10:wrap anchorx="page" anchory="page"/>
          </v:shape>
        </w:pict>
      </w:r>
      <w:r>
        <w:pict w14:anchorId="1FC828BC">
          <v:shape id="_x0000_s2761" type="#_x0000_t202" alt="" style="position:absolute;margin-left:451.5pt;margin-top:395.95pt;width:4.2pt;height:26.3pt;z-index:-24513536;mso-wrap-style:square;mso-wrap-edited:f;mso-width-percent:0;mso-height-percent:0;mso-position-horizontal-relative:page;mso-position-vertical-relative:page;mso-width-percent:0;mso-height-percent:0;v-text-anchor:top" filled="f" stroked="f">
            <v:textbox inset="0,0,0,0">
              <w:txbxContent>
                <w:p w14:paraId="7997BFB0" w14:textId="77777777" w:rsidR="00B9323D" w:rsidRDefault="00B9323D">
                  <w:pPr>
                    <w:pStyle w:val="BodyText"/>
                    <w:spacing w:before="20"/>
                    <w:ind w:left="20"/>
                  </w:pPr>
                  <w:r>
                    <w:rPr>
                      <w:w w:val="103"/>
                    </w:rPr>
                    <w:t>-</w:t>
                  </w:r>
                </w:p>
                <w:p w14:paraId="4DA1C457" w14:textId="77777777" w:rsidR="00B9323D" w:rsidRDefault="00B9323D">
                  <w:pPr>
                    <w:pStyle w:val="BodyText"/>
                    <w:spacing w:before="17"/>
                    <w:ind w:left="20"/>
                  </w:pPr>
                  <w:r>
                    <w:rPr>
                      <w:w w:val="103"/>
                    </w:rPr>
                    <w:t>-</w:t>
                  </w:r>
                </w:p>
                <w:p w14:paraId="51F60BC1" w14:textId="77777777" w:rsidR="00B9323D" w:rsidRDefault="00B9323D">
                  <w:pPr>
                    <w:pStyle w:val="BodyText"/>
                    <w:spacing w:before="19"/>
                    <w:ind w:left="20"/>
                  </w:pPr>
                  <w:r>
                    <w:rPr>
                      <w:w w:val="103"/>
                    </w:rPr>
                    <w:t>-</w:t>
                  </w:r>
                </w:p>
              </w:txbxContent>
            </v:textbox>
            <w10:wrap anchorx="page" anchory="page"/>
          </v:shape>
        </w:pict>
      </w:r>
      <w:r>
        <w:pict w14:anchorId="351E8FDB">
          <v:shape id="_x0000_s2760" type="#_x0000_t202" alt="" style="position:absolute;margin-left:503.05pt;margin-top:395.95pt;width:4.25pt;height:26.3pt;z-index:-24513024;mso-wrap-style:square;mso-wrap-edited:f;mso-width-percent:0;mso-height-percent:0;mso-position-horizontal-relative:page;mso-position-vertical-relative:page;mso-width-percent:0;mso-height-percent:0;v-text-anchor:top" filled="f" stroked="f">
            <v:textbox inset="0,0,0,0">
              <w:txbxContent>
                <w:p w14:paraId="64819870" w14:textId="77777777" w:rsidR="00B9323D" w:rsidRDefault="00B9323D">
                  <w:pPr>
                    <w:pStyle w:val="BodyText"/>
                    <w:spacing w:before="20"/>
                    <w:ind w:left="20"/>
                  </w:pPr>
                  <w:r>
                    <w:rPr>
                      <w:w w:val="103"/>
                    </w:rPr>
                    <w:t>-</w:t>
                  </w:r>
                </w:p>
                <w:p w14:paraId="5AC1E132" w14:textId="77777777" w:rsidR="00B9323D" w:rsidRDefault="00B9323D">
                  <w:pPr>
                    <w:pStyle w:val="BodyText"/>
                    <w:spacing w:before="17"/>
                    <w:ind w:left="20"/>
                  </w:pPr>
                  <w:r>
                    <w:rPr>
                      <w:w w:val="103"/>
                    </w:rPr>
                    <w:t>-</w:t>
                  </w:r>
                </w:p>
                <w:p w14:paraId="5AE91334" w14:textId="77777777" w:rsidR="00B9323D" w:rsidRDefault="00B9323D">
                  <w:pPr>
                    <w:pStyle w:val="BodyText"/>
                    <w:spacing w:before="19"/>
                    <w:ind w:left="20"/>
                  </w:pPr>
                  <w:r>
                    <w:rPr>
                      <w:w w:val="103"/>
                    </w:rPr>
                    <w:t>-</w:t>
                  </w:r>
                </w:p>
              </w:txbxContent>
            </v:textbox>
            <w10:wrap anchorx="page" anchory="page"/>
          </v:shape>
        </w:pict>
      </w:r>
      <w:r>
        <w:pict w14:anchorId="14DEC1AF">
          <v:shape id="_x0000_s2759" type="#_x0000_t202" alt="" style="position:absolute;margin-left:76.25pt;margin-top:421.15pt;width:330.2pt;height:9.55pt;z-index:-24512512;mso-wrap-style:square;mso-wrap-edited:f;mso-width-percent:0;mso-height-percent:0;mso-position-horizontal-relative:page;mso-position-vertical-relative:page;mso-width-percent:0;mso-height-percent:0;v-text-anchor:top" filled="f" stroked="f">
            <v:textbox inset="0,0,0,0">
              <w:txbxContent>
                <w:p w14:paraId="257CDA49" w14:textId="77777777" w:rsidR="00B9323D" w:rsidRDefault="00B9323D">
                  <w:pPr>
                    <w:pStyle w:val="BodyText"/>
                    <w:spacing w:before="20"/>
                    <w:ind w:left="20"/>
                  </w:pPr>
                  <w:r>
                    <w:rPr>
                      <w:w w:val="105"/>
                    </w:rPr>
                    <w:t>All</w:t>
                  </w:r>
                  <w:r>
                    <w:rPr>
                      <w:spacing w:val="-11"/>
                      <w:w w:val="105"/>
                    </w:rPr>
                    <w:t xml:space="preserve"> </w:t>
                  </w:r>
                  <w:r>
                    <w:rPr>
                      <w:w w:val="105"/>
                    </w:rPr>
                    <w:t>premiums</w:t>
                  </w:r>
                  <w:r>
                    <w:rPr>
                      <w:spacing w:val="-7"/>
                      <w:w w:val="105"/>
                    </w:rPr>
                    <w:t xml:space="preserve"> </w:t>
                  </w:r>
                  <w:r>
                    <w:rPr>
                      <w:w w:val="105"/>
                    </w:rPr>
                    <w:t>receivable</w:t>
                  </w:r>
                  <w:r>
                    <w:rPr>
                      <w:spacing w:val="-7"/>
                      <w:w w:val="105"/>
                    </w:rPr>
                    <w:t xml:space="preserve"> </w:t>
                  </w:r>
                  <w:r>
                    <w:rPr>
                      <w:w w:val="105"/>
                    </w:rPr>
                    <w:t>and</w:t>
                  </w:r>
                  <w:r>
                    <w:rPr>
                      <w:spacing w:val="-6"/>
                      <w:w w:val="105"/>
                    </w:rPr>
                    <w:t xml:space="preserve"> </w:t>
                  </w:r>
                  <w:r>
                    <w:rPr>
                      <w:w w:val="105"/>
                    </w:rPr>
                    <w:t>other</w:t>
                  </w:r>
                  <w:r>
                    <w:rPr>
                      <w:spacing w:val="-9"/>
                      <w:w w:val="105"/>
                    </w:rPr>
                    <w:t xml:space="preserve"> </w:t>
                  </w:r>
                  <w:r>
                    <w:rPr>
                      <w:w w:val="105"/>
                    </w:rPr>
                    <w:t>receivables</w:t>
                  </w:r>
                  <w:r>
                    <w:rPr>
                      <w:spacing w:val="-7"/>
                      <w:w w:val="105"/>
                    </w:rPr>
                    <w:t xml:space="preserve"> </w:t>
                  </w:r>
                  <w:r>
                    <w:rPr>
                      <w:w w:val="105"/>
                    </w:rPr>
                    <w:t>are</w:t>
                  </w:r>
                  <w:r>
                    <w:rPr>
                      <w:spacing w:val="-8"/>
                      <w:w w:val="105"/>
                    </w:rPr>
                    <w:t xml:space="preserve"> </w:t>
                  </w:r>
                  <w:r>
                    <w:rPr>
                      <w:w w:val="105"/>
                    </w:rPr>
                    <w:t>due</w:t>
                  </w:r>
                  <w:r>
                    <w:rPr>
                      <w:spacing w:val="-7"/>
                      <w:w w:val="105"/>
                    </w:rPr>
                    <w:t xml:space="preserve"> </w:t>
                  </w:r>
                  <w:r>
                    <w:rPr>
                      <w:w w:val="105"/>
                    </w:rPr>
                    <w:t>from</w:t>
                  </w:r>
                  <w:r>
                    <w:rPr>
                      <w:spacing w:val="-5"/>
                      <w:w w:val="105"/>
                    </w:rPr>
                    <w:t xml:space="preserve"> </w:t>
                  </w:r>
                  <w:r>
                    <w:rPr>
                      <w:w w:val="105"/>
                    </w:rPr>
                    <w:t>Local</w:t>
                  </w:r>
                  <w:r>
                    <w:rPr>
                      <w:spacing w:val="-11"/>
                      <w:w w:val="105"/>
                    </w:rPr>
                    <w:t xml:space="preserve"> </w:t>
                  </w:r>
                  <w:r>
                    <w:rPr>
                      <w:w w:val="105"/>
                    </w:rPr>
                    <w:t>Authorities</w:t>
                  </w:r>
                  <w:r>
                    <w:rPr>
                      <w:spacing w:val="-6"/>
                      <w:w w:val="105"/>
                    </w:rPr>
                    <w:t xml:space="preserve"> </w:t>
                  </w:r>
                  <w:r>
                    <w:rPr>
                      <w:w w:val="105"/>
                    </w:rPr>
                    <w:t>based</w:t>
                  </w:r>
                  <w:r>
                    <w:rPr>
                      <w:spacing w:val="-7"/>
                      <w:w w:val="105"/>
                    </w:rPr>
                    <w:t xml:space="preserve"> </w:t>
                  </w:r>
                  <w:r>
                    <w:rPr>
                      <w:w w:val="105"/>
                    </w:rPr>
                    <w:t>in</w:t>
                  </w:r>
                  <w:r>
                    <w:rPr>
                      <w:spacing w:val="-6"/>
                      <w:w w:val="105"/>
                    </w:rPr>
                    <w:t xml:space="preserve"> </w:t>
                  </w:r>
                  <w:r>
                    <w:rPr>
                      <w:w w:val="105"/>
                    </w:rPr>
                    <w:t>Victoria</w:t>
                  </w:r>
                  <w:r>
                    <w:rPr>
                      <w:spacing w:val="-8"/>
                      <w:w w:val="105"/>
                    </w:rPr>
                    <w:t xml:space="preserve"> </w:t>
                  </w:r>
                  <w:r>
                    <w:rPr>
                      <w:w w:val="105"/>
                    </w:rPr>
                    <w:t>and</w:t>
                  </w:r>
                  <w:r>
                    <w:rPr>
                      <w:spacing w:val="-6"/>
                      <w:w w:val="105"/>
                    </w:rPr>
                    <w:t xml:space="preserve"> </w:t>
                  </w:r>
                  <w:r>
                    <w:rPr>
                      <w:w w:val="105"/>
                    </w:rPr>
                    <w:t>Tasmania.</w:t>
                  </w:r>
                </w:p>
              </w:txbxContent>
            </v:textbox>
            <w10:wrap anchorx="page" anchory="page"/>
          </v:shape>
        </w:pict>
      </w:r>
      <w:r>
        <w:pict w14:anchorId="2A8DA94D">
          <v:shape id="_x0000_s2758" type="#_x0000_t202" alt="" style="position:absolute;margin-left:291.45pt;margin-top:438pt;width:35.05pt;height:8.85pt;z-index:-24512000;mso-wrap-style:square;mso-wrap-edited:f;mso-width-percent:0;mso-height-percent:0;mso-position-horizontal-relative:page;mso-position-vertical-relative:page;mso-width-percent:0;mso-height-percent:0;v-text-anchor:top" filled="f" stroked="f">
            <v:textbox inset="0,0,0,0">
              <w:txbxContent>
                <w:p w14:paraId="399DAAA9" w14:textId="77777777" w:rsidR="00B9323D" w:rsidRDefault="00B9323D">
                  <w:pPr>
                    <w:spacing w:before="18"/>
                    <w:ind w:left="20"/>
                    <w:rPr>
                      <w:b/>
                      <w:sz w:val="12"/>
                    </w:rPr>
                  </w:pPr>
                  <w:r>
                    <w:rPr>
                      <w:b/>
                      <w:sz w:val="12"/>
                    </w:rPr>
                    <w:t>COMBINED</w:t>
                  </w:r>
                </w:p>
              </w:txbxContent>
            </v:textbox>
            <w10:wrap anchorx="page" anchory="page"/>
          </v:shape>
        </w:pict>
      </w:r>
      <w:r>
        <w:pict w14:anchorId="2E3C2FAD">
          <v:shape id="_x0000_s2757" type="#_x0000_t202" alt="" style="position:absolute;margin-left:358.8pt;margin-top:438pt;width:96.2pt;height:8.85pt;z-index:-24511488;mso-wrap-style:square;mso-wrap-edited:f;mso-width-percent:0;mso-height-percent:0;mso-position-horizontal-relative:page;mso-position-vertical-relative:page;mso-width-percent:0;mso-height-percent:0;v-text-anchor:top" filled="f" stroked="f">
            <v:textbox inset="0,0,0,0">
              <w:txbxContent>
                <w:p w14:paraId="1939E1A4" w14:textId="77777777" w:rsidR="00B9323D" w:rsidRDefault="00B9323D">
                  <w:pPr>
                    <w:spacing w:before="18"/>
                    <w:ind w:left="20"/>
                    <w:rPr>
                      <w:b/>
                      <w:sz w:val="12"/>
                    </w:rPr>
                  </w:pPr>
                  <w:r>
                    <w:rPr>
                      <w:b/>
                      <w:sz w:val="12"/>
                    </w:rPr>
                    <w:t>LIABILITY MUTUAL INSURANCE</w:t>
                  </w:r>
                </w:p>
              </w:txbxContent>
            </v:textbox>
            <w10:wrap anchorx="page" anchory="page"/>
          </v:shape>
        </w:pict>
      </w:r>
      <w:r>
        <w:pict w14:anchorId="7193F4FD">
          <v:shape id="_x0000_s2756" type="#_x0000_t202" alt="" style="position:absolute;margin-left:472.9pt;margin-top:438pt;width:64.95pt;height:8.85pt;z-index:-24510976;mso-wrap-style:square;mso-wrap-edited:f;mso-width-percent:0;mso-height-percent:0;mso-position-horizontal-relative:page;mso-position-vertical-relative:page;mso-width-percent:0;mso-height-percent:0;v-text-anchor:top" filled="f" stroked="f">
            <v:textbox inset="0,0,0,0">
              <w:txbxContent>
                <w:p w14:paraId="680026C6" w14:textId="77777777" w:rsidR="00B9323D" w:rsidRDefault="00B9323D">
                  <w:pPr>
                    <w:spacing w:before="18"/>
                    <w:ind w:left="20"/>
                    <w:rPr>
                      <w:b/>
                      <w:sz w:val="12"/>
                    </w:rPr>
                  </w:pPr>
                  <w:r>
                    <w:rPr>
                      <w:b/>
                      <w:sz w:val="12"/>
                    </w:rPr>
                    <w:t>COMMERCIAL CRIME</w:t>
                  </w:r>
                </w:p>
              </w:txbxContent>
            </v:textbox>
            <w10:wrap anchorx="page" anchory="page"/>
          </v:shape>
        </w:pict>
      </w:r>
      <w:r>
        <w:pict w14:anchorId="4D55CEF8">
          <v:shape id="_x0000_s2755" type="#_x0000_t202" alt="" style="position:absolute;margin-left:61.45pt;margin-top:478.1pt;width:17.75pt;height:9.55pt;z-index:-24510464;mso-wrap-style:square;mso-wrap-edited:f;mso-width-percent:0;mso-height-percent:0;mso-position-horizontal-relative:page;mso-position-vertical-relative:page;mso-width-percent:0;mso-height-percent:0;v-text-anchor:top" filled="f" stroked="f">
            <v:textbox inset="0,0,0,0">
              <w:txbxContent>
                <w:p w14:paraId="6B40D34D" w14:textId="77777777" w:rsidR="00B9323D" w:rsidRDefault="00B9323D">
                  <w:pPr>
                    <w:spacing w:before="20"/>
                    <w:ind w:left="20"/>
                    <w:rPr>
                      <w:b/>
                      <w:sz w:val="13"/>
                    </w:rPr>
                  </w:pPr>
                  <w:r>
                    <w:rPr>
                      <w:b/>
                      <w:w w:val="105"/>
                      <w:sz w:val="13"/>
                    </w:rPr>
                    <w:t>10. P</w:t>
                  </w:r>
                </w:p>
              </w:txbxContent>
            </v:textbox>
            <w10:wrap anchorx="page" anchory="page"/>
          </v:shape>
        </w:pict>
      </w:r>
      <w:r>
        <w:pict w14:anchorId="18175AD6">
          <v:shape id="_x0000_s2754" type="#_x0000_t202" alt="" style="position:absolute;margin-left:61.45pt;margin-top:503.8pt;width:11.8pt;height:9.55pt;z-index:-24509952;mso-wrap-style:square;mso-wrap-edited:f;mso-width-percent:0;mso-height-percent:0;mso-position-horizontal-relative:page;mso-position-vertical-relative:page;mso-width-percent:0;mso-height-percent:0;v-text-anchor:top" filled="f" stroked="f">
            <v:textbox inset="0,0,0,0">
              <w:txbxContent>
                <w:p w14:paraId="1243C9D8" w14:textId="77777777" w:rsidR="00B9323D" w:rsidRDefault="00B9323D">
                  <w:pPr>
                    <w:spacing w:before="20"/>
                    <w:ind w:left="20"/>
                    <w:rPr>
                      <w:b/>
                      <w:sz w:val="13"/>
                    </w:rPr>
                  </w:pPr>
                  <w:r>
                    <w:rPr>
                      <w:b/>
                      <w:w w:val="105"/>
                      <w:sz w:val="13"/>
                    </w:rPr>
                    <w:t>11(</w:t>
                  </w:r>
                </w:p>
              </w:txbxContent>
            </v:textbox>
            <w10:wrap anchorx="page" anchory="page"/>
          </v:shape>
        </w:pict>
      </w:r>
      <w:r>
        <w:pict w14:anchorId="71866AA6">
          <v:shape id="_x0000_s2753" type="#_x0000_t202" alt="" style="position:absolute;margin-left:61.45pt;margin-top:615.4pt;width:488.2pt;height:34.75pt;z-index:-24509440;mso-wrap-style:square;mso-wrap-edited:f;mso-width-percent:0;mso-height-percent:0;mso-position-horizontal-relative:page;mso-position-vertical-relative:page;mso-width-percent:0;mso-height-percent:0;v-text-anchor:top" filled="f" stroked="f">
            <v:textbox inset="0,0,0,0">
              <w:txbxContent>
                <w:p w14:paraId="06A55D37" w14:textId="77777777" w:rsidR="00B9323D" w:rsidRDefault="00B9323D">
                  <w:pPr>
                    <w:spacing w:before="20"/>
                    <w:ind w:left="20"/>
                    <w:rPr>
                      <w:b/>
                      <w:sz w:val="13"/>
                    </w:rPr>
                  </w:pPr>
                  <w:r>
                    <w:rPr>
                      <w:b/>
                      <w:w w:val="105"/>
                      <w:sz w:val="13"/>
                    </w:rPr>
                    <w:t>11(b) RISK MARGIN - PROCESS FOR DETERMINING RISK MARGIN</w:t>
                  </w:r>
                </w:p>
                <w:p w14:paraId="10F5C9F8" w14:textId="77777777" w:rsidR="00B9323D" w:rsidRDefault="00B9323D">
                  <w:pPr>
                    <w:pStyle w:val="BodyText"/>
                    <w:spacing w:before="22" w:line="266" w:lineRule="auto"/>
                    <w:ind w:left="316" w:right="17"/>
                    <w:jc w:val="both"/>
                  </w:pPr>
                  <w:r>
                    <w:rPr>
                      <w:w w:val="105"/>
                    </w:rPr>
                    <w:t>As</w:t>
                  </w:r>
                  <w:r>
                    <w:rPr>
                      <w:spacing w:val="-6"/>
                      <w:w w:val="105"/>
                    </w:rPr>
                    <w:t xml:space="preserve"> </w:t>
                  </w:r>
                  <w:proofErr w:type="gramStart"/>
                  <w:r>
                    <w:rPr>
                      <w:w w:val="105"/>
                    </w:rPr>
                    <w:t>at</w:t>
                  </w:r>
                  <w:proofErr w:type="gramEnd"/>
                  <w:r>
                    <w:rPr>
                      <w:spacing w:val="-7"/>
                      <w:w w:val="105"/>
                    </w:rPr>
                    <w:t xml:space="preserve"> </w:t>
                  </w:r>
                  <w:r>
                    <w:rPr>
                      <w:w w:val="105"/>
                    </w:rPr>
                    <w:t>30</w:t>
                  </w:r>
                  <w:r>
                    <w:rPr>
                      <w:spacing w:val="-7"/>
                      <w:w w:val="105"/>
                    </w:rPr>
                    <w:t xml:space="preserve"> </w:t>
                  </w:r>
                  <w:r>
                    <w:rPr>
                      <w:w w:val="105"/>
                    </w:rPr>
                    <w:t>June</w:t>
                  </w:r>
                  <w:r>
                    <w:rPr>
                      <w:spacing w:val="-6"/>
                      <w:w w:val="105"/>
                    </w:rPr>
                    <w:t xml:space="preserve"> </w:t>
                  </w:r>
                  <w:r>
                    <w:rPr>
                      <w:w w:val="105"/>
                    </w:rPr>
                    <w:t>2020,</w:t>
                  </w:r>
                  <w:r>
                    <w:rPr>
                      <w:spacing w:val="-7"/>
                      <w:w w:val="105"/>
                    </w:rPr>
                    <w:t xml:space="preserve"> </w:t>
                  </w:r>
                  <w:r>
                    <w:rPr>
                      <w:w w:val="105"/>
                    </w:rPr>
                    <w:t>the</w:t>
                  </w:r>
                  <w:r>
                    <w:rPr>
                      <w:spacing w:val="-6"/>
                      <w:w w:val="105"/>
                    </w:rPr>
                    <w:t xml:space="preserve"> </w:t>
                  </w:r>
                  <w:r>
                    <w:rPr>
                      <w:w w:val="105"/>
                    </w:rPr>
                    <w:t>MAV</w:t>
                  </w:r>
                  <w:r>
                    <w:rPr>
                      <w:spacing w:val="-6"/>
                      <w:w w:val="105"/>
                    </w:rPr>
                    <w:t xml:space="preserve"> </w:t>
                  </w:r>
                  <w:r>
                    <w:rPr>
                      <w:w w:val="105"/>
                    </w:rPr>
                    <w:t>Insurance</w:t>
                  </w:r>
                  <w:r>
                    <w:rPr>
                      <w:spacing w:val="-6"/>
                      <w:w w:val="105"/>
                    </w:rPr>
                    <w:t xml:space="preserve"> </w:t>
                  </w:r>
                  <w:r>
                    <w:rPr>
                      <w:w w:val="105"/>
                    </w:rPr>
                    <w:t>Board</w:t>
                  </w:r>
                  <w:r>
                    <w:rPr>
                      <w:spacing w:val="-6"/>
                      <w:w w:val="105"/>
                    </w:rPr>
                    <w:t xml:space="preserve"> </w:t>
                  </w:r>
                  <w:r>
                    <w:rPr>
                      <w:w w:val="105"/>
                    </w:rPr>
                    <w:t>determined</w:t>
                  </w:r>
                  <w:r>
                    <w:rPr>
                      <w:spacing w:val="-6"/>
                      <w:w w:val="105"/>
                    </w:rPr>
                    <w:t xml:space="preserve"> </w:t>
                  </w:r>
                  <w:r>
                    <w:rPr>
                      <w:w w:val="105"/>
                    </w:rPr>
                    <w:t>that</w:t>
                  </w:r>
                  <w:r>
                    <w:rPr>
                      <w:spacing w:val="-8"/>
                      <w:w w:val="105"/>
                    </w:rPr>
                    <w:t xml:space="preserve"> </w:t>
                  </w:r>
                  <w:r>
                    <w:rPr>
                      <w:w w:val="105"/>
                    </w:rPr>
                    <w:t>the</w:t>
                  </w:r>
                  <w:r>
                    <w:rPr>
                      <w:spacing w:val="-5"/>
                      <w:w w:val="105"/>
                    </w:rPr>
                    <w:t xml:space="preserve"> </w:t>
                  </w:r>
                  <w:r>
                    <w:rPr>
                      <w:w w:val="105"/>
                    </w:rPr>
                    <w:t>outstanding</w:t>
                  </w:r>
                  <w:r>
                    <w:rPr>
                      <w:spacing w:val="-6"/>
                      <w:w w:val="105"/>
                    </w:rPr>
                    <w:t xml:space="preserve"> </w:t>
                  </w:r>
                  <w:r>
                    <w:rPr>
                      <w:w w:val="105"/>
                    </w:rPr>
                    <w:t>claims</w:t>
                  </w:r>
                  <w:r>
                    <w:rPr>
                      <w:spacing w:val="-6"/>
                      <w:w w:val="105"/>
                    </w:rPr>
                    <w:t xml:space="preserve"> </w:t>
                  </w:r>
                  <w:r>
                    <w:rPr>
                      <w:w w:val="105"/>
                    </w:rPr>
                    <w:t>liability</w:t>
                  </w:r>
                  <w:r>
                    <w:rPr>
                      <w:spacing w:val="-9"/>
                      <w:w w:val="105"/>
                    </w:rPr>
                    <w:t xml:space="preserve"> </w:t>
                  </w:r>
                  <w:r>
                    <w:rPr>
                      <w:w w:val="105"/>
                    </w:rPr>
                    <w:t>is</w:t>
                  </w:r>
                  <w:r>
                    <w:rPr>
                      <w:spacing w:val="-6"/>
                      <w:w w:val="105"/>
                    </w:rPr>
                    <w:t xml:space="preserve"> </w:t>
                  </w:r>
                  <w:r>
                    <w:rPr>
                      <w:w w:val="105"/>
                    </w:rPr>
                    <w:t>to</w:t>
                  </w:r>
                  <w:r>
                    <w:rPr>
                      <w:spacing w:val="-7"/>
                      <w:w w:val="105"/>
                    </w:rPr>
                    <w:t xml:space="preserve"> </w:t>
                  </w:r>
                  <w:r>
                    <w:rPr>
                      <w:w w:val="105"/>
                    </w:rPr>
                    <w:t>be</w:t>
                  </w:r>
                  <w:r>
                    <w:rPr>
                      <w:spacing w:val="-5"/>
                      <w:w w:val="105"/>
                    </w:rPr>
                    <w:t xml:space="preserve"> </w:t>
                  </w:r>
                  <w:r>
                    <w:rPr>
                      <w:w w:val="105"/>
                    </w:rPr>
                    <w:t>held</w:t>
                  </w:r>
                  <w:r>
                    <w:rPr>
                      <w:spacing w:val="-6"/>
                      <w:w w:val="105"/>
                    </w:rPr>
                    <w:t xml:space="preserve"> </w:t>
                  </w:r>
                  <w:r>
                    <w:rPr>
                      <w:w w:val="105"/>
                    </w:rPr>
                    <w:t>at</w:t>
                  </w:r>
                  <w:r>
                    <w:rPr>
                      <w:spacing w:val="-8"/>
                      <w:w w:val="105"/>
                    </w:rPr>
                    <w:t xml:space="preserve"> </w:t>
                  </w:r>
                  <w:r>
                    <w:rPr>
                      <w:w w:val="105"/>
                    </w:rPr>
                    <w:t>the</w:t>
                  </w:r>
                  <w:r>
                    <w:rPr>
                      <w:spacing w:val="-5"/>
                      <w:w w:val="105"/>
                    </w:rPr>
                    <w:t xml:space="preserve"> </w:t>
                  </w:r>
                  <w:r>
                    <w:rPr>
                      <w:w w:val="105"/>
                    </w:rPr>
                    <w:t>50%</w:t>
                  </w:r>
                  <w:r>
                    <w:rPr>
                      <w:spacing w:val="-7"/>
                      <w:w w:val="105"/>
                    </w:rPr>
                    <w:t xml:space="preserve"> </w:t>
                  </w:r>
                  <w:r>
                    <w:rPr>
                      <w:w w:val="105"/>
                    </w:rPr>
                    <w:t>probability</w:t>
                  </w:r>
                  <w:r>
                    <w:rPr>
                      <w:spacing w:val="-8"/>
                      <w:w w:val="105"/>
                    </w:rPr>
                    <w:t xml:space="preserve"> </w:t>
                  </w:r>
                  <w:r>
                    <w:rPr>
                      <w:w w:val="105"/>
                    </w:rPr>
                    <w:t>of</w:t>
                  </w:r>
                  <w:r>
                    <w:rPr>
                      <w:spacing w:val="-9"/>
                      <w:w w:val="105"/>
                    </w:rPr>
                    <w:t xml:space="preserve"> </w:t>
                  </w:r>
                  <w:r>
                    <w:rPr>
                      <w:w w:val="105"/>
                    </w:rPr>
                    <w:t>sufficiency</w:t>
                  </w:r>
                  <w:r>
                    <w:rPr>
                      <w:spacing w:val="-8"/>
                      <w:w w:val="105"/>
                    </w:rPr>
                    <w:t xml:space="preserve"> </w:t>
                  </w:r>
                  <w:r>
                    <w:rPr>
                      <w:w w:val="105"/>
                    </w:rPr>
                    <w:t>on</w:t>
                  </w:r>
                  <w:r>
                    <w:rPr>
                      <w:spacing w:val="-6"/>
                      <w:w w:val="105"/>
                    </w:rPr>
                    <w:t xml:space="preserve"> </w:t>
                  </w:r>
                  <w:r>
                    <w:rPr>
                      <w:w w:val="105"/>
                    </w:rPr>
                    <w:t>the</w:t>
                  </w:r>
                  <w:r>
                    <w:rPr>
                      <w:spacing w:val="-5"/>
                      <w:w w:val="105"/>
                    </w:rPr>
                    <w:t xml:space="preserve"> </w:t>
                  </w:r>
                  <w:r>
                    <w:rPr>
                      <w:w w:val="105"/>
                    </w:rPr>
                    <w:t>basis</w:t>
                  </w:r>
                  <w:r>
                    <w:rPr>
                      <w:spacing w:val="-7"/>
                      <w:w w:val="105"/>
                    </w:rPr>
                    <w:t xml:space="preserve"> </w:t>
                  </w:r>
                  <w:r>
                    <w:rPr>
                      <w:w w:val="105"/>
                    </w:rPr>
                    <w:t>of the</w:t>
                  </w:r>
                  <w:r>
                    <w:rPr>
                      <w:spacing w:val="-6"/>
                      <w:w w:val="105"/>
                    </w:rPr>
                    <w:t xml:space="preserve"> </w:t>
                  </w:r>
                  <w:r>
                    <w:rPr>
                      <w:w w:val="105"/>
                    </w:rPr>
                    <w:t>non-discretionary</w:t>
                  </w:r>
                  <w:r>
                    <w:rPr>
                      <w:spacing w:val="-9"/>
                      <w:w w:val="105"/>
                    </w:rPr>
                    <w:t xml:space="preserve"> </w:t>
                  </w:r>
                  <w:r>
                    <w:rPr>
                      <w:w w:val="105"/>
                    </w:rPr>
                    <w:t>mutual</w:t>
                  </w:r>
                  <w:r>
                    <w:rPr>
                      <w:spacing w:val="-9"/>
                      <w:w w:val="105"/>
                    </w:rPr>
                    <w:t xml:space="preserve"> </w:t>
                  </w:r>
                  <w:r>
                    <w:rPr>
                      <w:w w:val="105"/>
                    </w:rPr>
                    <w:t>structure</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LMI</w:t>
                  </w:r>
                  <w:r>
                    <w:rPr>
                      <w:spacing w:val="-6"/>
                      <w:w w:val="105"/>
                    </w:rPr>
                    <w:t xml:space="preserve"> </w:t>
                  </w:r>
                  <w:r>
                    <w:rPr>
                      <w:w w:val="105"/>
                    </w:rPr>
                    <w:t>Scheme.</w:t>
                  </w:r>
                  <w:r>
                    <w:rPr>
                      <w:spacing w:val="23"/>
                      <w:w w:val="105"/>
                    </w:rPr>
                    <w:t xml:space="preserve"> </w:t>
                  </w:r>
                  <w:r>
                    <w:rPr>
                      <w:w w:val="105"/>
                    </w:rPr>
                    <w:t>As</w:t>
                  </w:r>
                  <w:r>
                    <w:rPr>
                      <w:spacing w:val="-6"/>
                      <w:w w:val="105"/>
                    </w:rPr>
                    <w:t xml:space="preserve"> </w:t>
                  </w:r>
                  <w:r>
                    <w:rPr>
                      <w:w w:val="105"/>
                    </w:rPr>
                    <w:t>a</w:t>
                  </w:r>
                  <w:r>
                    <w:rPr>
                      <w:spacing w:val="-6"/>
                      <w:w w:val="105"/>
                    </w:rPr>
                    <w:t xml:space="preserve"> </w:t>
                  </w:r>
                  <w:r>
                    <w:rPr>
                      <w:w w:val="105"/>
                    </w:rPr>
                    <w:t>result,</w:t>
                  </w:r>
                  <w:r>
                    <w:rPr>
                      <w:spacing w:val="-8"/>
                      <w:w w:val="105"/>
                    </w:rPr>
                    <w:t xml:space="preserve"> </w:t>
                  </w:r>
                  <w:r>
                    <w:rPr>
                      <w:w w:val="105"/>
                    </w:rPr>
                    <w:t>a</w:t>
                  </w:r>
                  <w:r>
                    <w:rPr>
                      <w:spacing w:val="-5"/>
                      <w:w w:val="105"/>
                    </w:rPr>
                    <w:t xml:space="preserve"> </w:t>
                  </w:r>
                  <w:r>
                    <w:rPr>
                      <w:w w:val="105"/>
                    </w:rPr>
                    <w:t>0%</w:t>
                  </w:r>
                  <w:r>
                    <w:rPr>
                      <w:spacing w:val="-6"/>
                      <w:w w:val="105"/>
                    </w:rPr>
                    <w:t xml:space="preserve"> </w:t>
                  </w:r>
                  <w:r>
                    <w:rPr>
                      <w:w w:val="105"/>
                    </w:rPr>
                    <w:t>risk</w:t>
                  </w:r>
                  <w:r>
                    <w:rPr>
                      <w:spacing w:val="-5"/>
                      <w:w w:val="105"/>
                    </w:rPr>
                    <w:t xml:space="preserve"> </w:t>
                  </w:r>
                  <w:r>
                    <w:rPr>
                      <w:w w:val="105"/>
                    </w:rPr>
                    <w:t>margin</w:t>
                  </w:r>
                  <w:r>
                    <w:rPr>
                      <w:spacing w:val="-6"/>
                      <w:w w:val="105"/>
                    </w:rPr>
                    <w:t xml:space="preserve"> </w:t>
                  </w:r>
                  <w:r>
                    <w:rPr>
                      <w:w w:val="105"/>
                    </w:rPr>
                    <w:t>was</w:t>
                  </w:r>
                  <w:r>
                    <w:rPr>
                      <w:spacing w:val="-5"/>
                      <w:w w:val="105"/>
                    </w:rPr>
                    <w:t xml:space="preserve"> </w:t>
                  </w:r>
                  <w:r>
                    <w:rPr>
                      <w:w w:val="105"/>
                    </w:rPr>
                    <w:t>applied</w:t>
                  </w:r>
                  <w:r>
                    <w:rPr>
                      <w:spacing w:val="-5"/>
                      <w:w w:val="105"/>
                    </w:rPr>
                    <w:t xml:space="preserve"> </w:t>
                  </w:r>
                  <w:r>
                    <w:rPr>
                      <w:w w:val="105"/>
                    </w:rPr>
                    <w:t>to</w:t>
                  </w:r>
                  <w:r>
                    <w:rPr>
                      <w:spacing w:val="-5"/>
                      <w:w w:val="105"/>
                    </w:rPr>
                    <w:t xml:space="preserve"> </w:t>
                  </w:r>
                  <w:r>
                    <w:rPr>
                      <w:w w:val="105"/>
                    </w:rPr>
                    <w:t>the</w:t>
                  </w:r>
                  <w:r>
                    <w:rPr>
                      <w:spacing w:val="-6"/>
                      <w:w w:val="105"/>
                    </w:rPr>
                    <w:t xml:space="preserve"> </w:t>
                  </w:r>
                  <w:r>
                    <w:rPr>
                      <w:w w:val="105"/>
                    </w:rPr>
                    <w:t>central</w:t>
                  </w:r>
                  <w:r>
                    <w:rPr>
                      <w:spacing w:val="-9"/>
                      <w:w w:val="105"/>
                    </w:rPr>
                    <w:t xml:space="preserve"> </w:t>
                  </w:r>
                  <w:r>
                    <w:rPr>
                      <w:w w:val="105"/>
                    </w:rPr>
                    <w:t>estimate</w:t>
                  </w:r>
                  <w:r>
                    <w:rPr>
                      <w:spacing w:val="-6"/>
                      <w:w w:val="105"/>
                    </w:rPr>
                    <w:t xml:space="preserve"> </w:t>
                  </w:r>
                  <w:r>
                    <w:rPr>
                      <w:w w:val="105"/>
                    </w:rPr>
                    <w:t>(2019:</w:t>
                  </w:r>
                  <w:r>
                    <w:rPr>
                      <w:spacing w:val="-8"/>
                      <w:w w:val="105"/>
                    </w:rPr>
                    <w:t xml:space="preserve"> </w:t>
                  </w:r>
                  <w:r>
                    <w:rPr>
                      <w:w w:val="105"/>
                    </w:rPr>
                    <w:t>0%)</w:t>
                  </w:r>
                  <w:r>
                    <w:rPr>
                      <w:spacing w:val="-6"/>
                      <w:w w:val="105"/>
                    </w:rPr>
                    <w:t xml:space="preserve"> </w:t>
                  </w:r>
                  <w:r>
                    <w:rPr>
                      <w:w w:val="105"/>
                    </w:rPr>
                    <w:t>to</w:t>
                  </w:r>
                  <w:r>
                    <w:rPr>
                      <w:spacing w:val="-6"/>
                      <w:w w:val="105"/>
                    </w:rPr>
                    <w:t xml:space="preserve"> </w:t>
                  </w:r>
                  <w:r>
                    <w:rPr>
                      <w:w w:val="105"/>
                    </w:rPr>
                    <w:t>achieve</w:t>
                  </w:r>
                  <w:r>
                    <w:rPr>
                      <w:spacing w:val="-6"/>
                      <w:w w:val="105"/>
                    </w:rPr>
                    <w:t xml:space="preserve"> </w:t>
                  </w:r>
                  <w:r>
                    <w:rPr>
                      <w:w w:val="105"/>
                    </w:rPr>
                    <w:t>the</w:t>
                  </w:r>
                  <w:r>
                    <w:rPr>
                      <w:spacing w:val="-6"/>
                      <w:w w:val="105"/>
                    </w:rPr>
                    <w:t xml:space="preserve"> </w:t>
                  </w:r>
                  <w:r>
                    <w:rPr>
                      <w:w w:val="105"/>
                    </w:rPr>
                    <w:t>desired level of sufficiency. Please see Note</w:t>
                  </w:r>
                  <w:r>
                    <w:rPr>
                      <w:spacing w:val="-11"/>
                      <w:w w:val="105"/>
                    </w:rPr>
                    <w:t xml:space="preserve"> </w:t>
                  </w:r>
                  <w:r>
                    <w:rPr>
                      <w:w w:val="105"/>
                    </w:rPr>
                    <w:t>17.</w:t>
                  </w:r>
                </w:p>
              </w:txbxContent>
            </v:textbox>
            <w10:wrap anchorx="page" anchory="page"/>
          </v:shape>
        </w:pict>
      </w:r>
      <w:r>
        <w:pict w14:anchorId="3F3CA31B">
          <v:shape id="_x0000_s2752" type="#_x0000_t202" alt="" style="position:absolute;margin-left:61.45pt;margin-top:659.95pt;width:334.9pt;height:9.55pt;z-index:-24508928;mso-wrap-style:square;mso-wrap-edited:f;mso-width-percent:0;mso-height-percent:0;mso-position-horizontal-relative:page;mso-position-vertical-relative:page;mso-width-percent:0;mso-height-percent:0;v-text-anchor:top" filled="f" stroked="f">
            <v:textbox inset="0,0,0,0">
              <w:txbxContent>
                <w:p w14:paraId="22A6F31B" w14:textId="77777777" w:rsidR="00B9323D" w:rsidRDefault="00B9323D">
                  <w:pPr>
                    <w:spacing w:before="20"/>
                    <w:ind w:left="20"/>
                    <w:rPr>
                      <w:b/>
                      <w:sz w:val="13"/>
                    </w:rPr>
                  </w:pPr>
                  <w:r>
                    <w:rPr>
                      <w:b/>
                      <w:w w:val="105"/>
                      <w:sz w:val="13"/>
                    </w:rPr>
                    <w:t>11(c)</w:t>
                  </w:r>
                  <w:r>
                    <w:rPr>
                      <w:b/>
                      <w:spacing w:val="-15"/>
                      <w:w w:val="105"/>
                      <w:sz w:val="13"/>
                    </w:rPr>
                    <w:t xml:space="preserve"> </w:t>
                  </w:r>
                  <w:r>
                    <w:rPr>
                      <w:b/>
                      <w:w w:val="105"/>
                      <w:sz w:val="13"/>
                    </w:rPr>
                    <w:t>COMBINED</w:t>
                  </w:r>
                  <w:r>
                    <w:rPr>
                      <w:b/>
                      <w:spacing w:val="-14"/>
                      <w:w w:val="105"/>
                      <w:sz w:val="13"/>
                    </w:rPr>
                    <w:t xml:space="preserve"> </w:t>
                  </w:r>
                  <w:r>
                    <w:rPr>
                      <w:b/>
                      <w:w w:val="105"/>
                      <w:sz w:val="13"/>
                    </w:rPr>
                    <w:t>RECONCILIATION</w:t>
                  </w:r>
                  <w:r>
                    <w:rPr>
                      <w:b/>
                      <w:spacing w:val="-14"/>
                      <w:w w:val="105"/>
                      <w:sz w:val="13"/>
                    </w:rPr>
                    <w:t xml:space="preserve"> </w:t>
                  </w:r>
                  <w:r>
                    <w:rPr>
                      <w:b/>
                      <w:w w:val="105"/>
                      <w:sz w:val="13"/>
                    </w:rPr>
                    <w:t>OF</w:t>
                  </w:r>
                  <w:r>
                    <w:rPr>
                      <w:b/>
                      <w:spacing w:val="-13"/>
                      <w:w w:val="105"/>
                      <w:sz w:val="13"/>
                    </w:rPr>
                    <w:t xml:space="preserve"> </w:t>
                  </w:r>
                  <w:r>
                    <w:rPr>
                      <w:b/>
                      <w:w w:val="105"/>
                      <w:sz w:val="13"/>
                    </w:rPr>
                    <w:t>MOVEMENT</w:t>
                  </w:r>
                  <w:r>
                    <w:rPr>
                      <w:b/>
                      <w:spacing w:val="-12"/>
                      <w:w w:val="105"/>
                      <w:sz w:val="13"/>
                    </w:rPr>
                    <w:t xml:space="preserve"> </w:t>
                  </w:r>
                  <w:r>
                    <w:rPr>
                      <w:b/>
                      <w:w w:val="105"/>
                      <w:sz w:val="13"/>
                    </w:rPr>
                    <w:t>IN</w:t>
                  </w:r>
                  <w:r>
                    <w:rPr>
                      <w:b/>
                      <w:spacing w:val="-14"/>
                      <w:w w:val="105"/>
                      <w:sz w:val="13"/>
                    </w:rPr>
                    <w:t xml:space="preserve"> </w:t>
                  </w:r>
                  <w:r>
                    <w:rPr>
                      <w:b/>
                      <w:w w:val="105"/>
                      <w:sz w:val="13"/>
                    </w:rPr>
                    <w:t>DISCOUNTED</w:t>
                  </w:r>
                  <w:r>
                    <w:rPr>
                      <w:b/>
                      <w:spacing w:val="-14"/>
                      <w:w w:val="105"/>
                      <w:sz w:val="13"/>
                    </w:rPr>
                    <w:t xml:space="preserve"> </w:t>
                  </w:r>
                  <w:r>
                    <w:rPr>
                      <w:b/>
                      <w:w w:val="105"/>
                      <w:sz w:val="13"/>
                    </w:rPr>
                    <w:t>OUTSTANDING</w:t>
                  </w:r>
                  <w:r>
                    <w:rPr>
                      <w:b/>
                      <w:spacing w:val="-14"/>
                      <w:w w:val="105"/>
                      <w:sz w:val="13"/>
                    </w:rPr>
                    <w:t xml:space="preserve"> </w:t>
                  </w:r>
                  <w:r>
                    <w:rPr>
                      <w:b/>
                      <w:w w:val="105"/>
                      <w:sz w:val="13"/>
                    </w:rPr>
                    <w:t>CLAIMS</w:t>
                  </w:r>
                  <w:r>
                    <w:rPr>
                      <w:b/>
                      <w:spacing w:val="-15"/>
                      <w:w w:val="105"/>
                      <w:sz w:val="13"/>
                    </w:rPr>
                    <w:t xml:space="preserve"> </w:t>
                  </w:r>
                  <w:r>
                    <w:rPr>
                      <w:b/>
                      <w:w w:val="105"/>
                      <w:sz w:val="13"/>
                    </w:rPr>
                    <w:t>LIABILITY</w:t>
                  </w:r>
                </w:p>
              </w:txbxContent>
            </v:textbox>
            <w10:wrap anchorx="page" anchory="page"/>
          </v:shape>
        </w:pict>
      </w:r>
      <w:r>
        <w:pict w14:anchorId="6BDB90B1">
          <v:shape id="_x0000_s2751" type="#_x0000_t202" alt="" style="position:absolute;margin-left:537.6pt;margin-top:808.95pt;width:20.55pt;height:15.1pt;z-index:-24508416;mso-wrap-style:square;mso-wrap-edited:f;mso-width-percent:0;mso-height-percent:0;mso-position-horizontal-relative:page;mso-position-vertical-relative:page;mso-width-percent:0;mso-height-percent:0;v-text-anchor:top" filled="f" stroked="f">
            <v:textbox inset="0,0,0,0">
              <w:txbxContent>
                <w:p w14:paraId="3424C09A" w14:textId="77777777" w:rsidR="00B9323D" w:rsidRDefault="00B9323D">
                  <w:pPr>
                    <w:spacing w:before="28"/>
                    <w:ind w:left="20"/>
                    <w:rPr>
                      <w:rFonts w:ascii="Europa-Bold"/>
                      <w:b/>
                      <w:sz w:val="20"/>
                    </w:rPr>
                  </w:pPr>
                  <w:r>
                    <w:rPr>
                      <w:rFonts w:ascii="Europa-Bold"/>
                      <w:b/>
                      <w:color w:val="231F20"/>
                      <w:sz w:val="20"/>
                    </w:rPr>
                    <w:t xml:space="preserve">4 7 </w:t>
                  </w:r>
                </w:p>
              </w:txbxContent>
            </v:textbox>
            <w10:wrap anchorx="page" anchory="page"/>
          </v:shape>
        </w:pict>
      </w:r>
      <w:r>
        <w:pict w14:anchorId="02610FC4">
          <v:shape id="_x0000_s2750" type="#_x0000_t202" alt="" style="position:absolute;margin-left:84.8pt;margin-top:811.35pt;width:276.2pt;height:12pt;z-index:-24507904;mso-wrap-style:square;mso-wrap-edited:f;mso-width-percent:0;mso-height-percent:0;mso-position-horizontal-relative:page;mso-position-vertical-relative:page;mso-width-percent:0;mso-height-percent:0;v-text-anchor:top" filled="f" stroked="f">
            <v:textbox inset="0,0,0,0">
              <w:txbxContent>
                <w:p w14:paraId="1BE76D63" w14:textId="77777777" w:rsidR="00B9323D" w:rsidRDefault="00B9323D">
                  <w:pPr>
                    <w:spacing w:before="20"/>
                    <w:ind w:left="20"/>
                    <w:rPr>
                      <w:rFonts w:ascii="Europa-Light"/>
                      <w:sz w:val="16"/>
                    </w:rPr>
                  </w:pPr>
                  <w:r>
                    <w:rPr>
                      <w:rFonts w:ascii="Europa-Regular"/>
                      <w:color w:val="231F20"/>
                      <w:sz w:val="16"/>
                    </w:rPr>
                    <w:t xml:space="preserve">M A V I N S U R A N C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48ED942A">
          <v:shape id="_x0000_s2749" type="#_x0000_t202" alt="" style="position:absolute;margin-left:75.8pt;margin-top:668.9pt;width:184pt;height:25.05pt;z-index:-24507392;mso-wrap-style:square;mso-wrap-edited:f;mso-width-percent:0;mso-height-percent:0;mso-position-horizontal-relative:page;mso-position-vertical-relative:page;mso-width-percent:0;mso-height-percent:0;v-text-anchor:top" filled="f" stroked="f">
            <v:textbox inset="0,0,0,0">
              <w:txbxContent>
                <w:p w14:paraId="254B3C11" w14:textId="77777777" w:rsidR="00B9323D" w:rsidRDefault="00B9323D">
                  <w:pPr>
                    <w:pStyle w:val="BodyText"/>
                    <w:spacing w:before="4"/>
                    <w:ind w:left="40"/>
                    <w:rPr>
                      <w:rFonts w:ascii="Times New Roman"/>
                      <w:sz w:val="17"/>
                    </w:rPr>
                  </w:pPr>
                </w:p>
              </w:txbxContent>
            </v:textbox>
            <w10:wrap anchorx="page" anchory="page"/>
          </v:shape>
        </w:pict>
      </w:r>
      <w:r>
        <w:pict w14:anchorId="30C00987">
          <v:shape id="_x0000_s2748" type="#_x0000_t202" alt="" style="position:absolute;margin-left:259.75pt;margin-top:668.9pt;width:146.65pt;height:25.05pt;z-index:-24506880;mso-wrap-style:square;mso-wrap-edited:f;mso-width-percent:0;mso-height-percent:0;mso-position-horizontal-relative:page;mso-position-vertical-relative:page;mso-width-percent:0;mso-height-percent:0;v-text-anchor:top" filled="f" stroked="f">
            <v:textbox inset="0,0,0,0">
              <w:txbxContent>
                <w:p w14:paraId="4C6BD020" w14:textId="77777777" w:rsidR="00B9323D" w:rsidRDefault="00B9323D">
                  <w:pPr>
                    <w:spacing w:before="17"/>
                    <w:ind w:left="79" w:right="65"/>
                    <w:jc w:val="center"/>
                    <w:rPr>
                      <w:b/>
                      <w:sz w:val="12"/>
                    </w:rPr>
                  </w:pPr>
                  <w:r>
                    <w:rPr>
                      <w:b/>
                      <w:sz w:val="12"/>
                    </w:rPr>
                    <w:t>2020</w:t>
                  </w:r>
                </w:p>
                <w:p w14:paraId="5F1C3D54" w14:textId="77777777" w:rsidR="00B9323D" w:rsidRDefault="00B9323D">
                  <w:pPr>
                    <w:tabs>
                      <w:tab w:val="left" w:pos="788"/>
                      <w:tab w:val="left" w:pos="2026"/>
                    </w:tabs>
                    <w:spacing w:before="28"/>
                    <w:ind w:right="65"/>
                    <w:jc w:val="center"/>
                    <w:rPr>
                      <w:b/>
                      <w:sz w:val="12"/>
                    </w:rPr>
                  </w:pPr>
                  <w:r>
                    <w:rPr>
                      <w:b/>
                      <w:sz w:val="12"/>
                    </w:rPr>
                    <w:t>Gross</w:t>
                  </w:r>
                  <w:r>
                    <w:rPr>
                      <w:b/>
                      <w:sz w:val="12"/>
                    </w:rPr>
                    <w:tab/>
                    <w:t>Reinsurance</w:t>
                  </w:r>
                  <w:r>
                    <w:rPr>
                      <w:b/>
                      <w:sz w:val="12"/>
                    </w:rPr>
                    <w:tab/>
                    <w:t>Net</w:t>
                  </w:r>
                </w:p>
                <w:p w14:paraId="5969BA52" w14:textId="77777777" w:rsidR="00B9323D" w:rsidRDefault="00B9323D">
                  <w:pPr>
                    <w:tabs>
                      <w:tab w:val="left" w:pos="990"/>
                      <w:tab w:val="left" w:pos="1962"/>
                    </w:tabs>
                    <w:spacing w:before="29"/>
                    <w:ind w:left="14"/>
                    <w:jc w:val="center"/>
                    <w:rPr>
                      <w:b/>
                      <w:sz w:val="12"/>
                    </w:rPr>
                  </w:pPr>
                  <w:r>
                    <w:rPr>
                      <w:b/>
                      <w:sz w:val="12"/>
                    </w:rPr>
                    <w:t>$</w:t>
                  </w:r>
                  <w:r>
                    <w:rPr>
                      <w:b/>
                      <w:sz w:val="12"/>
                    </w:rPr>
                    <w:tab/>
                    <w:t>$</w:t>
                  </w:r>
                  <w:r>
                    <w:rPr>
                      <w:b/>
                      <w:sz w:val="12"/>
                    </w:rPr>
                    <w:tab/>
                    <w:t>$</w:t>
                  </w:r>
                </w:p>
              </w:txbxContent>
            </v:textbox>
            <w10:wrap anchorx="page" anchory="page"/>
          </v:shape>
        </w:pict>
      </w:r>
      <w:r>
        <w:pict w14:anchorId="66051C16">
          <v:shape id="_x0000_s2747" type="#_x0000_t202" alt="" style="position:absolute;margin-left:406.4pt;margin-top:668.9pt;width:148.25pt;height:25.05pt;z-index:-24506368;mso-wrap-style:square;mso-wrap-edited:f;mso-width-percent:0;mso-height-percent:0;mso-position-horizontal-relative:page;mso-position-vertical-relative:page;mso-width-percent:0;mso-height-percent:0;v-text-anchor:top" filled="f" stroked="f">
            <v:textbox inset="0,0,0,0">
              <w:txbxContent>
                <w:p w14:paraId="3AE12437" w14:textId="77777777" w:rsidR="00B9323D" w:rsidRDefault="00B9323D">
                  <w:pPr>
                    <w:spacing w:before="14"/>
                    <w:ind w:left="26" w:right="14"/>
                    <w:jc w:val="center"/>
                    <w:rPr>
                      <w:sz w:val="12"/>
                    </w:rPr>
                  </w:pPr>
                  <w:r>
                    <w:rPr>
                      <w:sz w:val="12"/>
                    </w:rPr>
                    <w:t>2019</w:t>
                  </w:r>
                </w:p>
                <w:p w14:paraId="6A372B98" w14:textId="77777777" w:rsidR="00B9323D" w:rsidRDefault="00B9323D">
                  <w:pPr>
                    <w:tabs>
                      <w:tab w:val="left" w:pos="825"/>
                      <w:tab w:val="left" w:pos="2065"/>
                    </w:tabs>
                    <w:spacing w:before="29"/>
                    <w:ind w:right="40"/>
                    <w:jc w:val="center"/>
                    <w:rPr>
                      <w:sz w:val="12"/>
                    </w:rPr>
                  </w:pPr>
                  <w:r>
                    <w:rPr>
                      <w:sz w:val="12"/>
                    </w:rPr>
                    <w:t>Gross</w:t>
                  </w:r>
                  <w:r>
                    <w:rPr>
                      <w:sz w:val="12"/>
                    </w:rPr>
                    <w:tab/>
                    <w:t>Reinsurance</w:t>
                  </w:r>
                  <w:r>
                    <w:rPr>
                      <w:sz w:val="12"/>
                    </w:rPr>
                    <w:tab/>
                    <w:t>Net</w:t>
                  </w:r>
                </w:p>
                <w:p w14:paraId="61904959" w14:textId="77777777" w:rsidR="00B9323D" w:rsidRDefault="00B9323D">
                  <w:pPr>
                    <w:tabs>
                      <w:tab w:val="left" w:pos="1035"/>
                      <w:tab w:val="left" w:pos="2024"/>
                    </w:tabs>
                    <w:spacing w:before="28"/>
                    <w:ind w:left="26"/>
                    <w:jc w:val="center"/>
                    <w:rPr>
                      <w:sz w:val="12"/>
                    </w:rPr>
                  </w:pPr>
                  <w:r>
                    <w:rPr>
                      <w:sz w:val="12"/>
                    </w:rPr>
                    <w:t>$</w:t>
                  </w:r>
                  <w:r>
                    <w:rPr>
                      <w:sz w:val="12"/>
                    </w:rPr>
                    <w:tab/>
                    <w:t>$</w:t>
                  </w:r>
                  <w:r>
                    <w:rPr>
                      <w:sz w:val="12"/>
                    </w:rPr>
                    <w:tab/>
                    <w:t>$</w:t>
                  </w:r>
                </w:p>
              </w:txbxContent>
            </v:textbox>
            <w10:wrap anchorx="page" anchory="page"/>
          </v:shape>
        </w:pict>
      </w:r>
      <w:r>
        <w:pict w14:anchorId="4AA502B6">
          <v:shape id="_x0000_s2746" type="#_x0000_t202" alt="" style="position:absolute;margin-left:75.8pt;margin-top:693.95pt;width:184pt;height:8.6pt;z-index:-24505856;mso-wrap-style:square;mso-wrap-edited:f;mso-width-percent:0;mso-height-percent:0;mso-position-horizontal-relative:page;mso-position-vertical-relative:page;mso-width-percent:0;mso-height-percent:0;v-text-anchor:top" filled="f" stroked="f">
            <v:textbox inset="0,0,0,0">
              <w:txbxContent>
                <w:p w14:paraId="6FAE3617" w14:textId="77777777" w:rsidR="00B9323D" w:rsidRDefault="00B9323D">
                  <w:pPr>
                    <w:spacing w:before="18"/>
                    <w:ind w:left="26"/>
                    <w:rPr>
                      <w:sz w:val="12"/>
                    </w:rPr>
                  </w:pPr>
                  <w:r>
                    <w:rPr>
                      <w:sz w:val="12"/>
                    </w:rPr>
                    <w:t>Outstanding claims brought forward</w:t>
                  </w:r>
                </w:p>
              </w:txbxContent>
            </v:textbox>
            <w10:wrap anchorx="page" anchory="page"/>
          </v:shape>
        </w:pict>
      </w:r>
      <w:r>
        <w:pict w14:anchorId="028C8A10">
          <v:shape id="_x0000_s2745" type="#_x0000_t202" alt="" style="position:absolute;margin-left:259.75pt;margin-top:693.95pt;width:146.65pt;height:8.6pt;z-index:-24505344;mso-wrap-style:square;mso-wrap-edited:f;mso-width-percent:0;mso-height-percent:0;mso-position-horizontal-relative:page;mso-position-vertical-relative:page;mso-width-percent:0;mso-height-percent:0;v-text-anchor:top" filled="f" stroked="f">
            <v:textbox inset="0,0,0,0">
              <w:txbxContent>
                <w:p w14:paraId="7829D5A4" w14:textId="77777777" w:rsidR="00B9323D" w:rsidRDefault="00B9323D">
                  <w:pPr>
                    <w:tabs>
                      <w:tab w:val="left" w:pos="1179"/>
                      <w:tab w:val="left" w:pos="2220"/>
                    </w:tabs>
                    <w:spacing w:before="16"/>
                    <w:ind w:left="212"/>
                    <w:rPr>
                      <w:b/>
                      <w:sz w:val="13"/>
                    </w:rPr>
                  </w:pPr>
                  <w:r>
                    <w:rPr>
                      <w:b/>
                      <w:w w:val="105"/>
                      <w:sz w:val="13"/>
                    </w:rPr>
                    <w:t>109,087,627</w:t>
                  </w:r>
                  <w:r>
                    <w:rPr>
                      <w:b/>
                      <w:w w:val="105"/>
                      <w:sz w:val="13"/>
                    </w:rPr>
                    <w:tab/>
                    <w:t>111,321,357</w:t>
                  </w:r>
                  <w:r>
                    <w:rPr>
                      <w:b/>
                      <w:w w:val="105"/>
                      <w:sz w:val="13"/>
                    </w:rPr>
                    <w:tab/>
                    <w:t>(2,233,731)</w:t>
                  </w:r>
                </w:p>
              </w:txbxContent>
            </v:textbox>
            <w10:wrap anchorx="page" anchory="page"/>
          </v:shape>
        </w:pict>
      </w:r>
      <w:r>
        <w:pict w14:anchorId="2B2F1F3F">
          <v:shape id="_x0000_s2744" type="#_x0000_t202" alt="" style="position:absolute;margin-left:406.4pt;margin-top:693.95pt;width:148.25pt;height:8.6pt;z-index:-24504832;mso-wrap-style:square;mso-wrap-edited:f;mso-width-percent:0;mso-height-percent:0;mso-position-horizontal-relative:page;mso-position-vertical-relative:page;mso-width-percent:0;mso-height-percent:0;v-text-anchor:top" filled="f" stroked="f">
            <v:textbox inset="0,0,0,0">
              <w:txbxContent>
                <w:p w14:paraId="326046F5" w14:textId="77777777" w:rsidR="00B9323D" w:rsidRDefault="00B9323D">
                  <w:pPr>
                    <w:pStyle w:val="BodyText"/>
                    <w:tabs>
                      <w:tab w:val="left" w:pos="1241"/>
                      <w:tab w:val="left" w:pos="2252"/>
                    </w:tabs>
                    <w:spacing w:before="14"/>
                    <w:ind w:left="210"/>
                  </w:pPr>
                  <w:r>
                    <w:rPr>
                      <w:w w:val="105"/>
                    </w:rPr>
                    <w:t>101,804,456</w:t>
                  </w:r>
                  <w:r>
                    <w:rPr>
                      <w:w w:val="105"/>
                    </w:rPr>
                    <w:tab/>
                    <w:t>104,701,920</w:t>
                  </w:r>
                  <w:r>
                    <w:rPr>
                      <w:w w:val="105"/>
                    </w:rPr>
                    <w:tab/>
                    <w:t>(2,897,458)</w:t>
                  </w:r>
                </w:p>
              </w:txbxContent>
            </v:textbox>
            <w10:wrap anchorx="page" anchory="page"/>
          </v:shape>
        </w:pict>
      </w:r>
      <w:r>
        <w:pict w14:anchorId="79190162">
          <v:shape id="_x0000_s2743" type="#_x0000_t202" alt="" style="position:absolute;margin-left:75.8pt;margin-top:702.5pt;width:184pt;height:23.65pt;z-index:-24504320;mso-wrap-style:square;mso-wrap-edited:f;mso-width-percent:0;mso-height-percent:0;mso-position-horizontal-relative:page;mso-position-vertical-relative:page;mso-width-percent:0;mso-height-percent:0;v-text-anchor:top" filled="f" stroked="f">
            <v:textbox inset="0,0,0,0">
              <w:txbxContent>
                <w:p w14:paraId="320FFEF0" w14:textId="77777777" w:rsidR="00B9323D" w:rsidRDefault="00B9323D">
                  <w:pPr>
                    <w:spacing w:before="18"/>
                    <w:ind w:left="26"/>
                    <w:rPr>
                      <w:sz w:val="12"/>
                    </w:rPr>
                  </w:pPr>
                  <w:r>
                    <w:rPr>
                      <w:sz w:val="12"/>
                    </w:rPr>
                    <w:t>Changes in assumptions</w:t>
                  </w:r>
                </w:p>
                <w:p w14:paraId="2AB3FBE7" w14:textId="77777777" w:rsidR="00B9323D" w:rsidRDefault="00B9323D">
                  <w:pPr>
                    <w:spacing w:before="14" w:line="259" w:lineRule="auto"/>
                    <w:ind w:left="26" w:right="1166"/>
                    <w:rPr>
                      <w:sz w:val="12"/>
                    </w:rPr>
                  </w:pPr>
                  <w:r>
                    <w:rPr>
                      <w:sz w:val="12"/>
                    </w:rPr>
                    <w:t>Increase in claims incurred/recoveries anticipated</w:t>
                  </w:r>
                </w:p>
              </w:txbxContent>
            </v:textbox>
            <w10:wrap anchorx="page" anchory="page"/>
          </v:shape>
        </w:pict>
      </w:r>
      <w:r>
        <w:pict w14:anchorId="2BEEBA27">
          <v:shape id="_x0000_s2742" type="#_x0000_t202" alt="" style="position:absolute;margin-left:259.75pt;margin-top:702.5pt;width:146.65pt;height:23.65pt;z-index:-24503808;mso-wrap-style:square;mso-wrap-edited:f;mso-width-percent:0;mso-height-percent:0;mso-position-horizontal-relative:page;mso-position-vertical-relative:page;mso-width-percent:0;mso-height-percent:0;v-text-anchor:top" filled="f" stroked="f">
            <v:textbox inset="0,0,0,0">
              <w:txbxContent>
                <w:p w14:paraId="33E20FF3" w14:textId="77777777" w:rsidR="00B9323D" w:rsidRDefault="00B9323D">
                  <w:pPr>
                    <w:tabs>
                      <w:tab w:val="left" w:pos="1255"/>
                      <w:tab w:val="left" w:pos="2332"/>
                    </w:tabs>
                    <w:spacing w:before="16"/>
                    <w:ind w:left="288"/>
                    <w:rPr>
                      <w:b/>
                      <w:sz w:val="13"/>
                    </w:rPr>
                  </w:pPr>
                  <w:r>
                    <w:rPr>
                      <w:b/>
                      <w:w w:val="105"/>
                      <w:sz w:val="13"/>
                    </w:rPr>
                    <w:t>27,576,087</w:t>
                  </w:r>
                  <w:r>
                    <w:rPr>
                      <w:b/>
                      <w:w w:val="105"/>
                      <w:sz w:val="13"/>
                    </w:rPr>
                    <w:tab/>
                    <w:t>28,215,621</w:t>
                  </w:r>
                  <w:r>
                    <w:rPr>
                      <w:b/>
                      <w:w w:val="105"/>
                      <w:sz w:val="13"/>
                    </w:rPr>
                    <w:tab/>
                    <w:t>(639,535)</w:t>
                  </w:r>
                </w:p>
                <w:p w14:paraId="028ABD57" w14:textId="77777777" w:rsidR="00B9323D" w:rsidRDefault="00B9323D">
                  <w:pPr>
                    <w:tabs>
                      <w:tab w:val="left" w:pos="1444"/>
                      <w:tab w:val="left" w:pos="2307"/>
                    </w:tabs>
                    <w:spacing w:before="86"/>
                    <w:ind w:left="364"/>
                    <w:rPr>
                      <w:b/>
                      <w:sz w:val="13"/>
                    </w:rPr>
                  </w:pPr>
                  <w:r>
                    <w:rPr>
                      <w:b/>
                      <w:w w:val="105"/>
                      <w:sz w:val="13"/>
                    </w:rPr>
                    <w:t>5,091,518</w:t>
                  </w:r>
                  <w:r>
                    <w:rPr>
                      <w:b/>
                      <w:w w:val="105"/>
                      <w:sz w:val="13"/>
                    </w:rPr>
                    <w:tab/>
                    <w:t>538,827</w:t>
                  </w:r>
                  <w:r>
                    <w:rPr>
                      <w:b/>
                      <w:w w:val="105"/>
                      <w:sz w:val="13"/>
                    </w:rPr>
                    <w:tab/>
                    <w:t>4,552,691</w:t>
                  </w:r>
                </w:p>
              </w:txbxContent>
            </v:textbox>
            <w10:wrap anchorx="page" anchory="page"/>
          </v:shape>
        </w:pict>
      </w:r>
      <w:r>
        <w:pict w14:anchorId="61A0E90C">
          <v:shape id="_x0000_s2741" type="#_x0000_t202" alt="" style="position:absolute;margin-left:406.4pt;margin-top:702.5pt;width:148.25pt;height:23.65pt;z-index:-24503296;mso-wrap-style:square;mso-wrap-edited:f;mso-width-percent:0;mso-height-percent:0;mso-position-horizontal-relative:page;mso-position-vertical-relative:page;mso-width-percent:0;mso-height-percent:0;v-text-anchor:top" filled="f" stroked="f">
            <v:textbox inset="0,0,0,0">
              <w:txbxContent>
                <w:p w14:paraId="3425CE5B" w14:textId="77777777" w:rsidR="00B9323D" w:rsidRDefault="00B9323D">
                  <w:pPr>
                    <w:pStyle w:val="BodyText"/>
                    <w:tabs>
                      <w:tab w:val="left" w:pos="1316"/>
                      <w:tab w:val="left" w:pos="2339"/>
                    </w:tabs>
                    <w:spacing w:before="14"/>
                    <w:ind w:left="286"/>
                  </w:pPr>
                  <w:r>
                    <w:rPr>
                      <w:w w:val="105"/>
                    </w:rPr>
                    <w:t>16,387,032</w:t>
                  </w:r>
                  <w:r>
                    <w:rPr>
                      <w:w w:val="105"/>
                    </w:rPr>
                    <w:tab/>
                    <w:t>15,195,360</w:t>
                  </w:r>
                  <w:r>
                    <w:rPr>
                      <w:w w:val="105"/>
                    </w:rPr>
                    <w:tab/>
                    <w:t>1,191,672</w:t>
                  </w:r>
                </w:p>
                <w:p w14:paraId="296A5705" w14:textId="77777777" w:rsidR="00B9323D" w:rsidRDefault="00B9323D">
                  <w:pPr>
                    <w:pStyle w:val="BodyText"/>
                    <w:tabs>
                      <w:tab w:val="left" w:pos="1392"/>
                      <w:tab w:val="left" w:pos="2339"/>
                    </w:tabs>
                    <w:spacing w:before="85"/>
                    <w:ind w:left="362"/>
                  </w:pPr>
                  <w:r>
                    <w:rPr>
                      <w:w w:val="105"/>
                    </w:rPr>
                    <w:t>7,283,170</w:t>
                  </w:r>
                  <w:r>
                    <w:rPr>
                      <w:w w:val="105"/>
                    </w:rPr>
                    <w:tab/>
                    <w:t>6,205,259</w:t>
                  </w:r>
                  <w:r>
                    <w:rPr>
                      <w:w w:val="105"/>
                    </w:rPr>
                    <w:tab/>
                    <w:t>1,077,911</w:t>
                  </w:r>
                </w:p>
              </w:txbxContent>
            </v:textbox>
            <w10:wrap anchorx="page" anchory="page"/>
          </v:shape>
        </w:pict>
      </w:r>
      <w:r>
        <w:pict w14:anchorId="7AF2AC0C">
          <v:shape id="_x0000_s2740" type="#_x0000_t202" alt="" style="position:absolute;margin-left:75.8pt;margin-top:726.1pt;width:184pt;height:24.75pt;z-index:-24502784;mso-wrap-style:square;mso-wrap-edited:f;mso-width-percent:0;mso-height-percent:0;mso-position-horizontal-relative:page;mso-position-vertical-relative:page;mso-width-percent:0;mso-height-percent:0;v-text-anchor:top" filled="f" stroked="f">
            <v:textbox inset="0,0,0,0">
              <w:txbxContent>
                <w:p w14:paraId="623E3172" w14:textId="77777777" w:rsidR="00B9323D" w:rsidRDefault="00B9323D">
                  <w:pPr>
                    <w:spacing w:before="21" w:line="259" w:lineRule="auto"/>
                    <w:ind w:left="26" w:right="1166"/>
                    <w:rPr>
                      <w:sz w:val="12"/>
                    </w:rPr>
                  </w:pPr>
                  <w:r>
                    <w:rPr>
                      <w:sz w:val="12"/>
                    </w:rPr>
                    <w:t xml:space="preserve">Incurred claims </w:t>
                  </w:r>
                  <w:proofErr w:type="spellStart"/>
                  <w:r>
                    <w:rPr>
                      <w:sz w:val="12"/>
                    </w:rPr>
                    <w:t>recognised</w:t>
                  </w:r>
                  <w:proofErr w:type="spellEnd"/>
                  <w:r>
                    <w:rPr>
                      <w:sz w:val="12"/>
                    </w:rPr>
                    <w:t xml:space="preserve"> in income statement</w:t>
                  </w:r>
                </w:p>
                <w:p w14:paraId="06FBC540" w14:textId="77777777" w:rsidR="00B9323D" w:rsidRDefault="00B9323D">
                  <w:pPr>
                    <w:spacing w:before="22"/>
                    <w:ind w:left="26"/>
                    <w:rPr>
                      <w:sz w:val="12"/>
                    </w:rPr>
                  </w:pPr>
                  <w:r>
                    <w:rPr>
                      <w:sz w:val="12"/>
                    </w:rPr>
                    <w:t>Claim payments during the year</w:t>
                  </w:r>
                </w:p>
              </w:txbxContent>
            </v:textbox>
            <w10:wrap anchorx="page" anchory="page"/>
          </v:shape>
        </w:pict>
      </w:r>
      <w:r>
        <w:pict w14:anchorId="68B360EE">
          <v:shape id="_x0000_s2739" type="#_x0000_t202" alt="" style="position:absolute;margin-left:259.75pt;margin-top:726.1pt;width:146.65pt;height:24.75pt;z-index:-24502272;mso-wrap-style:square;mso-wrap-edited:f;mso-width-percent:0;mso-height-percent:0;mso-position-horizontal-relative:page;mso-position-vertical-relative:page;mso-width-percent:0;mso-height-percent:0;v-text-anchor:top" filled="f" stroked="f">
            <v:textbox inset="0,0,0,0">
              <w:txbxContent>
                <w:p w14:paraId="15F7FBCB" w14:textId="77777777" w:rsidR="00B9323D" w:rsidRDefault="00B9323D">
                  <w:pPr>
                    <w:tabs>
                      <w:tab w:val="left" w:pos="1255"/>
                      <w:tab w:val="left" w:pos="2308"/>
                    </w:tabs>
                    <w:spacing w:before="90"/>
                    <w:ind w:left="288"/>
                    <w:rPr>
                      <w:b/>
                      <w:sz w:val="13"/>
                    </w:rPr>
                  </w:pPr>
                  <w:r>
                    <w:rPr>
                      <w:b/>
                      <w:w w:val="105"/>
                      <w:sz w:val="13"/>
                    </w:rPr>
                    <w:t>32,667,605</w:t>
                  </w:r>
                  <w:r>
                    <w:rPr>
                      <w:b/>
                      <w:w w:val="105"/>
                      <w:sz w:val="13"/>
                    </w:rPr>
                    <w:tab/>
                    <w:t>28,754,448</w:t>
                  </w:r>
                  <w:r>
                    <w:rPr>
                      <w:b/>
                      <w:w w:val="105"/>
                      <w:sz w:val="13"/>
                    </w:rPr>
                    <w:tab/>
                    <w:t>3,913,157</w:t>
                  </w:r>
                </w:p>
                <w:p w14:paraId="65834933" w14:textId="77777777" w:rsidR="00B9323D" w:rsidRDefault="00B9323D">
                  <w:pPr>
                    <w:tabs>
                      <w:tab w:val="left" w:pos="2220"/>
                    </w:tabs>
                    <w:spacing w:before="100"/>
                    <w:ind w:left="200"/>
                    <w:rPr>
                      <w:b/>
                      <w:sz w:val="13"/>
                    </w:rPr>
                  </w:pPr>
                  <w:r>
                    <w:rPr>
                      <w:b/>
                      <w:w w:val="105"/>
                      <w:sz w:val="13"/>
                    </w:rPr>
                    <w:t xml:space="preserve">(27,576,087) </w:t>
                  </w:r>
                  <w:proofErr w:type="gramStart"/>
                  <w:r>
                    <w:rPr>
                      <w:b/>
                      <w:w w:val="105"/>
                      <w:sz w:val="13"/>
                    </w:rPr>
                    <w:t xml:space="preserve">  </w:t>
                  </w:r>
                  <w:r>
                    <w:rPr>
                      <w:b/>
                      <w:spacing w:val="26"/>
                      <w:w w:val="105"/>
                      <w:sz w:val="13"/>
                    </w:rPr>
                    <w:t xml:space="preserve"> </w:t>
                  </w:r>
                  <w:r>
                    <w:rPr>
                      <w:b/>
                      <w:w w:val="105"/>
                      <w:sz w:val="13"/>
                    </w:rPr>
                    <w:t>(</w:t>
                  </w:r>
                  <w:proofErr w:type="gramEnd"/>
                  <w:r>
                    <w:rPr>
                      <w:b/>
                      <w:w w:val="105"/>
                      <w:sz w:val="13"/>
                    </w:rPr>
                    <w:t>25,991,105)</w:t>
                  </w:r>
                  <w:r>
                    <w:rPr>
                      <w:b/>
                      <w:w w:val="105"/>
                      <w:sz w:val="13"/>
                    </w:rPr>
                    <w:tab/>
                    <w:t>(1,584,982)</w:t>
                  </w:r>
                </w:p>
              </w:txbxContent>
            </v:textbox>
            <w10:wrap anchorx="page" anchory="page"/>
          </v:shape>
        </w:pict>
      </w:r>
      <w:r>
        <w:pict w14:anchorId="68EE60B3">
          <v:shape id="_x0000_s2738" type="#_x0000_t202" alt="" style="position:absolute;margin-left:406.4pt;margin-top:726.1pt;width:148.25pt;height:24.75pt;z-index:-24501760;mso-wrap-style:square;mso-wrap-edited:f;mso-width-percent:0;mso-height-percent:0;mso-position-horizontal-relative:page;mso-position-vertical-relative:page;mso-width-percent:0;mso-height-percent:0;v-text-anchor:top" filled="f" stroked="f">
            <v:textbox inset="0,0,0,0">
              <w:txbxContent>
                <w:p w14:paraId="17C655F5" w14:textId="77777777" w:rsidR="00B9323D" w:rsidRDefault="00B9323D">
                  <w:pPr>
                    <w:pStyle w:val="BodyText"/>
                    <w:tabs>
                      <w:tab w:val="left" w:pos="1316"/>
                      <w:tab w:val="left" w:pos="2339"/>
                    </w:tabs>
                    <w:spacing w:before="90"/>
                    <w:ind w:left="286"/>
                  </w:pPr>
                  <w:r>
                    <w:rPr>
                      <w:w w:val="105"/>
                    </w:rPr>
                    <w:t>23,670,202</w:t>
                  </w:r>
                  <w:r>
                    <w:rPr>
                      <w:w w:val="105"/>
                    </w:rPr>
                    <w:tab/>
                    <w:t>21,400,619</w:t>
                  </w:r>
                  <w:r>
                    <w:rPr>
                      <w:w w:val="105"/>
                    </w:rPr>
                    <w:tab/>
                    <w:t>2,269,583</w:t>
                  </w:r>
                </w:p>
                <w:p w14:paraId="2EDC4D48" w14:textId="77777777" w:rsidR="00B9323D" w:rsidRDefault="00B9323D">
                  <w:pPr>
                    <w:pStyle w:val="BodyText"/>
                    <w:tabs>
                      <w:tab w:val="left" w:pos="1316"/>
                      <w:tab w:val="left" w:pos="2252"/>
                    </w:tabs>
                    <w:spacing w:before="97"/>
                    <w:ind w:left="197"/>
                  </w:pPr>
                  <w:r>
                    <w:rPr>
                      <w:w w:val="105"/>
                    </w:rPr>
                    <w:t>(16,387,032)</w:t>
                  </w:r>
                  <w:r>
                    <w:rPr>
                      <w:w w:val="105"/>
                    </w:rPr>
                    <w:tab/>
                    <w:t>14,781,175</w:t>
                  </w:r>
                  <w:r>
                    <w:rPr>
                      <w:w w:val="105"/>
                    </w:rPr>
                    <w:tab/>
                    <w:t>(1,605,857)</w:t>
                  </w:r>
                </w:p>
              </w:txbxContent>
            </v:textbox>
            <w10:wrap anchorx="page" anchory="page"/>
          </v:shape>
        </w:pict>
      </w:r>
      <w:r>
        <w:pict w14:anchorId="5F796254">
          <v:shape id="_x0000_s2737" type="#_x0000_t202" alt="" style="position:absolute;margin-left:75.8pt;margin-top:750.85pt;width:184pt;height:18pt;z-index:-24501248;mso-wrap-style:square;mso-wrap-edited:f;mso-width-percent:0;mso-height-percent:0;mso-position-horizontal-relative:page;mso-position-vertical-relative:page;mso-width-percent:0;mso-height-percent:0;v-text-anchor:top" filled="f" stroked="f">
            <v:textbox inset="0,0,0,0">
              <w:txbxContent>
                <w:p w14:paraId="52E48CD3" w14:textId="77777777" w:rsidR="00B9323D" w:rsidRDefault="00B9323D">
                  <w:pPr>
                    <w:pStyle w:val="BodyText"/>
                    <w:spacing w:before="8"/>
                    <w:rPr>
                      <w:rFonts w:ascii="Times New Roman"/>
                      <w:sz w:val="16"/>
                    </w:rPr>
                  </w:pPr>
                </w:p>
                <w:p w14:paraId="24FB51DF" w14:textId="77777777" w:rsidR="00B9323D" w:rsidRDefault="00B9323D">
                  <w:pPr>
                    <w:ind w:left="26"/>
                    <w:rPr>
                      <w:sz w:val="12"/>
                    </w:rPr>
                  </w:pPr>
                  <w:r>
                    <w:rPr>
                      <w:sz w:val="12"/>
                    </w:rPr>
                    <w:t>Outstanding claims carried forward</w:t>
                  </w:r>
                </w:p>
              </w:txbxContent>
            </v:textbox>
            <w10:wrap anchorx="page" anchory="page"/>
          </v:shape>
        </w:pict>
      </w:r>
      <w:r>
        <w:pict w14:anchorId="29690AAD">
          <v:shape id="_x0000_s2736" type="#_x0000_t202" alt="" style="position:absolute;margin-left:259.75pt;margin-top:750.85pt;width:146.65pt;height:18pt;z-index:-24500736;mso-wrap-style:square;mso-wrap-edited:f;mso-width-percent:0;mso-height-percent:0;mso-position-horizontal-relative:page;mso-position-vertical-relative:page;mso-width-percent:0;mso-height-percent:0;v-text-anchor:top" filled="f" stroked="f">
            <v:textbox inset="0,0,0,0">
              <w:txbxContent>
                <w:p w14:paraId="58EC6FA1" w14:textId="77777777" w:rsidR="00B9323D" w:rsidRDefault="00B9323D">
                  <w:pPr>
                    <w:tabs>
                      <w:tab w:val="left" w:pos="1179"/>
                      <w:tab w:val="left" w:pos="2496"/>
                    </w:tabs>
                    <w:spacing w:before="109"/>
                    <w:ind w:left="212"/>
                    <w:rPr>
                      <w:b/>
                      <w:sz w:val="13"/>
                    </w:rPr>
                  </w:pPr>
                  <w:r>
                    <w:rPr>
                      <w:b/>
                      <w:w w:val="105"/>
                      <w:sz w:val="13"/>
                    </w:rPr>
                    <w:t>114,179,145</w:t>
                  </w:r>
                  <w:r>
                    <w:rPr>
                      <w:b/>
                      <w:w w:val="105"/>
                      <w:sz w:val="13"/>
                    </w:rPr>
                    <w:tab/>
                    <w:t>114,084,701</w:t>
                  </w:r>
                  <w:r>
                    <w:rPr>
                      <w:b/>
                      <w:w w:val="105"/>
                      <w:sz w:val="13"/>
                    </w:rPr>
                    <w:tab/>
                    <w:t>94,444</w:t>
                  </w:r>
                </w:p>
              </w:txbxContent>
            </v:textbox>
            <w10:wrap anchorx="page" anchory="page"/>
          </v:shape>
        </w:pict>
      </w:r>
      <w:r>
        <w:pict w14:anchorId="2419C78C">
          <v:shape id="_x0000_s2735" type="#_x0000_t202" alt="" style="position:absolute;margin-left:406.4pt;margin-top:750.85pt;width:148.25pt;height:18pt;z-index:-24500224;mso-wrap-style:square;mso-wrap-edited:f;mso-width-percent:0;mso-height-percent:0;mso-position-horizontal-relative:page;mso-position-vertical-relative:page;mso-width-percent:0;mso-height-percent:0;v-text-anchor:top" filled="f" stroked="f">
            <v:textbox inset="0,0,0,0">
              <w:txbxContent>
                <w:p w14:paraId="274589A7" w14:textId="77777777" w:rsidR="00B9323D" w:rsidRDefault="00B9323D">
                  <w:pPr>
                    <w:pStyle w:val="BodyText"/>
                    <w:tabs>
                      <w:tab w:val="left" w:pos="1240"/>
                      <w:tab w:val="left" w:pos="2251"/>
                    </w:tabs>
                    <w:spacing w:before="107"/>
                    <w:ind w:left="210"/>
                  </w:pPr>
                  <w:r>
                    <w:rPr>
                      <w:w w:val="105"/>
                    </w:rPr>
                    <w:t>109,087,626</w:t>
                  </w:r>
                  <w:r>
                    <w:rPr>
                      <w:w w:val="105"/>
                    </w:rPr>
                    <w:tab/>
                    <w:t>111,321,357</w:t>
                  </w:r>
                  <w:r>
                    <w:rPr>
                      <w:w w:val="105"/>
                    </w:rPr>
                    <w:tab/>
                    <w:t>(2,233,731)</w:t>
                  </w:r>
                </w:p>
              </w:txbxContent>
            </v:textbox>
            <w10:wrap anchorx="page" anchory="page"/>
          </v:shape>
        </w:pict>
      </w:r>
      <w:r>
        <w:pict w14:anchorId="5B03D2C2">
          <v:shape id="_x0000_s2734" type="#_x0000_t202" alt="" style="position:absolute;margin-left:75.8pt;margin-top:768.85pt;width:184pt;height:9.8pt;z-index:-24499712;mso-wrap-style:square;mso-wrap-edited:f;mso-width-percent:0;mso-height-percent:0;mso-position-horizontal-relative:page;mso-position-vertical-relative:page;mso-width-percent:0;mso-height-percent:0;v-text-anchor:top" filled="f" stroked="f">
            <v:textbox inset="0,0,0,0">
              <w:txbxContent>
                <w:p w14:paraId="76A46EA5" w14:textId="77777777" w:rsidR="00B9323D" w:rsidRDefault="00B9323D">
                  <w:pPr>
                    <w:spacing w:before="43"/>
                    <w:ind w:left="26"/>
                    <w:rPr>
                      <w:sz w:val="12"/>
                    </w:rPr>
                  </w:pPr>
                  <w:r>
                    <w:rPr>
                      <w:sz w:val="12"/>
                    </w:rPr>
                    <w:t>Debtor Excesses and Reinsurance Recoveries on Paid Claims</w:t>
                  </w:r>
                </w:p>
              </w:txbxContent>
            </v:textbox>
            <w10:wrap anchorx="page" anchory="page"/>
          </v:shape>
        </w:pict>
      </w:r>
      <w:r>
        <w:pict w14:anchorId="0B375389">
          <v:shape id="_x0000_s2733" type="#_x0000_t202" alt="" style="position:absolute;margin-left:259.75pt;margin-top:768.85pt;width:146.65pt;height:9.8pt;z-index:-24499200;mso-wrap-style:square;mso-wrap-edited:f;mso-width-percent:0;mso-height-percent:0;mso-position-horizontal-relative:page;mso-position-vertical-relative:page;mso-width-percent:0;mso-height-percent:0;v-text-anchor:top" filled="f" stroked="f">
            <v:textbox inset="0,0,0,0">
              <w:txbxContent>
                <w:p w14:paraId="2BB84B13" w14:textId="77777777" w:rsidR="00B9323D" w:rsidRDefault="00B9323D">
                  <w:pPr>
                    <w:tabs>
                      <w:tab w:val="left" w:pos="1331"/>
                      <w:tab w:val="left" w:pos="2219"/>
                    </w:tabs>
                    <w:spacing w:before="26"/>
                    <w:ind w:left="925"/>
                    <w:rPr>
                      <w:b/>
                      <w:sz w:val="13"/>
                    </w:rPr>
                  </w:pPr>
                  <w:r>
                    <w:rPr>
                      <w:b/>
                      <w:w w:val="105"/>
                      <w:sz w:val="13"/>
                    </w:rPr>
                    <w:t>-</w:t>
                  </w:r>
                  <w:r>
                    <w:rPr>
                      <w:b/>
                      <w:w w:val="105"/>
                      <w:sz w:val="13"/>
                    </w:rPr>
                    <w:tab/>
                    <w:t>4,918,613</w:t>
                  </w:r>
                  <w:r>
                    <w:rPr>
                      <w:b/>
                      <w:w w:val="105"/>
                      <w:sz w:val="13"/>
                    </w:rPr>
                    <w:tab/>
                    <w:t>(4,918,613)</w:t>
                  </w:r>
                </w:p>
              </w:txbxContent>
            </v:textbox>
            <w10:wrap anchorx="page" anchory="page"/>
          </v:shape>
        </w:pict>
      </w:r>
      <w:r>
        <w:pict w14:anchorId="4C3A4EE4">
          <v:shape id="_x0000_s2732" type="#_x0000_t202" alt="" style="position:absolute;margin-left:406.4pt;margin-top:768.85pt;width:148.25pt;height:9.8pt;z-index:-24498688;mso-wrap-style:square;mso-wrap-edited:f;mso-width-percent:0;mso-height-percent:0;mso-position-horizontal-relative:page;mso-position-vertical-relative:page;mso-width-percent:0;mso-height-percent:0;v-text-anchor:top" filled="f" stroked="f">
            <v:textbox inset="0,0,0,0">
              <w:txbxContent>
                <w:p w14:paraId="18922348" w14:textId="77777777" w:rsidR="00B9323D" w:rsidRDefault="00B9323D">
                  <w:pPr>
                    <w:pStyle w:val="BodyText"/>
                    <w:tabs>
                      <w:tab w:val="left" w:pos="1304"/>
                      <w:tab w:val="left" w:pos="2339"/>
                    </w:tabs>
                    <w:spacing w:before="26"/>
                    <w:ind w:left="922"/>
                  </w:pPr>
                  <w:r>
                    <w:rPr>
                      <w:b/>
                      <w:w w:val="105"/>
                    </w:rPr>
                    <w:t>-</w:t>
                  </w:r>
                  <w:r>
                    <w:rPr>
                      <w:b/>
                      <w:w w:val="105"/>
                    </w:rPr>
                    <w:tab/>
                  </w:r>
                  <w:r>
                    <w:rPr>
                      <w:w w:val="105"/>
                    </w:rPr>
                    <w:t>(3,514,475)</w:t>
                  </w:r>
                  <w:r>
                    <w:rPr>
                      <w:w w:val="105"/>
                    </w:rPr>
                    <w:tab/>
                    <w:t>3,514,475</w:t>
                  </w:r>
                </w:p>
              </w:txbxContent>
            </v:textbox>
            <w10:wrap anchorx="page" anchory="page"/>
          </v:shape>
        </w:pict>
      </w:r>
      <w:r>
        <w:pict w14:anchorId="17843412">
          <v:shape id="_x0000_s2731" type="#_x0000_t202" alt="" style="position:absolute;margin-left:75.8pt;margin-top:778.65pt;width:184pt;height:9.8pt;z-index:-24498176;mso-wrap-style:square;mso-wrap-edited:f;mso-width-percent:0;mso-height-percent:0;mso-position-horizontal-relative:page;mso-position-vertical-relative:page;mso-width-percent:0;mso-height-percent:0;v-text-anchor:top" filled="f" stroked="f">
            <v:textbox inset="0,0,0,0">
              <w:txbxContent>
                <w:p w14:paraId="3BE6CFFB" w14:textId="77777777" w:rsidR="00B9323D" w:rsidRDefault="00B9323D">
                  <w:pPr>
                    <w:spacing w:before="30"/>
                    <w:ind w:left="68"/>
                    <w:rPr>
                      <w:b/>
                      <w:sz w:val="12"/>
                    </w:rPr>
                  </w:pPr>
                  <w:r>
                    <w:rPr>
                      <w:b/>
                      <w:sz w:val="12"/>
                    </w:rPr>
                    <w:t>TOTAL NET OUTSTANDING CLAIMS</w:t>
                  </w:r>
                </w:p>
              </w:txbxContent>
            </v:textbox>
            <w10:wrap anchorx="page" anchory="page"/>
          </v:shape>
        </w:pict>
      </w:r>
      <w:r>
        <w:pict w14:anchorId="50981198">
          <v:shape id="_x0000_s2730" type="#_x0000_t202" alt="" style="position:absolute;margin-left:259.75pt;margin-top:778.65pt;width:146.65pt;height:9.8pt;z-index:-24497664;mso-wrap-style:square;mso-wrap-edited:f;mso-width-percent:0;mso-height-percent:0;mso-position-horizontal-relative:page;mso-position-vertical-relative:page;mso-width-percent:0;mso-height-percent:0;v-text-anchor:top" filled="f" stroked="f">
            <v:textbox inset="0,0,0,0">
              <w:txbxContent>
                <w:p w14:paraId="579D366E" w14:textId="77777777" w:rsidR="00B9323D" w:rsidRDefault="00B9323D">
                  <w:pPr>
                    <w:tabs>
                      <w:tab w:val="left" w:pos="1179"/>
                      <w:tab w:val="left" w:pos="2308"/>
                    </w:tabs>
                    <w:spacing w:before="26"/>
                    <w:ind w:left="212"/>
                    <w:rPr>
                      <w:b/>
                      <w:sz w:val="13"/>
                    </w:rPr>
                  </w:pPr>
                  <w:r>
                    <w:rPr>
                      <w:b/>
                      <w:w w:val="105"/>
                      <w:sz w:val="13"/>
                    </w:rPr>
                    <w:t>114,179,145</w:t>
                  </w:r>
                  <w:r>
                    <w:rPr>
                      <w:b/>
                      <w:w w:val="105"/>
                      <w:sz w:val="13"/>
                    </w:rPr>
                    <w:tab/>
                    <w:t>109,166,088</w:t>
                  </w:r>
                  <w:r>
                    <w:rPr>
                      <w:b/>
                      <w:w w:val="105"/>
                      <w:sz w:val="13"/>
                    </w:rPr>
                    <w:tab/>
                    <w:t>5,013,056</w:t>
                  </w:r>
                </w:p>
              </w:txbxContent>
            </v:textbox>
            <w10:wrap anchorx="page" anchory="page"/>
          </v:shape>
        </w:pict>
      </w:r>
      <w:r>
        <w:pict w14:anchorId="097DE8B9">
          <v:shape id="_x0000_s2729" type="#_x0000_t202" alt="" style="position:absolute;margin-left:406.4pt;margin-top:778.65pt;width:148.25pt;height:9.8pt;z-index:-24497152;mso-wrap-style:square;mso-wrap-edited:f;mso-width-percent:0;mso-height-percent:0;mso-position-horizontal-relative:page;mso-position-vertical-relative:page;mso-width-percent:0;mso-height-percent:0;v-text-anchor:top" filled="f" stroked="f">
            <v:textbox inset="0,0,0,0">
              <w:txbxContent>
                <w:p w14:paraId="78EF00E7" w14:textId="77777777" w:rsidR="00B9323D" w:rsidRDefault="00B9323D">
                  <w:pPr>
                    <w:pStyle w:val="BodyText"/>
                    <w:tabs>
                      <w:tab w:val="left" w:pos="1240"/>
                      <w:tab w:val="left" w:pos="2339"/>
                    </w:tabs>
                    <w:spacing w:before="26"/>
                    <w:ind w:left="210"/>
                  </w:pPr>
                  <w:r>
                    <w:rPr>
                      <w:w w:val="105"/>
                    </w:rPr>
                    <w:t>109,087,626</w:t>
                  </w:r>
                  <w:r>
                    <w:rPr>
                      <w:w w:val="105"/>
                    </w:rPr>
                    <w:tab/>
                    <w:t>107,806,882</w:t>
                  </w:r>
                  <w:r>
                    <w:rPr>
                      <w:w w:val="105"/>
                    </w:rPr>
                    <w:tab/>
                    <w:t>1,280,744</w:t>
                  </w:r>
                </w:p>
              </w:txbxContent>
            </v:textbox>
            <w10:wrap anchorx="page" anchory="page"/>
          </v:shape>
        </w:pict>
      </w:r>
      <w:r>
        <w:pict w14:anchorId="1F12DE7A">
          <v:shape id="_x0000_s2728" type="#_x0000_t202" alt="" style="position:absolute;margin-left:75.8pt;margin-top:460.8pt;width:184pt;height:17.7pt;z-index:-24496640;mso-wrap-style:square;mso-wrap-edited:f;mso-width-percent:0;mso-height-percent:0;mso-position-horizontal-relative:page;mso-position-vertical-relative:page;mso-width-percent:0;mso-height-percent:0;v-text-anchor:top" filled="f" stroked="f">
            <v:textbox inset="0,0,0,0">
              <w:txbxContent>
                <w:p w14:paraId="73030262" w14:textId="77777777" w:rsidR="00B9323D" w:rsidRDefault="00B9323D">
                  <w:pPr>
                    <w:pStyle w:val="BodyText"/>
                    <w:spacing w:before="7"/>
                    <w:rPr>
                      <w:rFonts w:ascii="Times New Roman"/>
                      <w:sz w:val="16"/>
                    </w:rPr>
                  </w:pPr>
                </w:p>
                <w:p w14:paraId="557F6070" w14:textId="77777777" w:rsidR="00B9323D" w:rsidRDefault="00B9323D">
                  <w:pPr>
                    <w:ind w:right="11"/>
                    <w:jc w:val="right"/>
                    <w:rPr>
                      <w:sz w:val="12"/>
                    </w:rPr>
                  </w:pPr>
                  <w:r>
                    <w:rPr>
                      <w:sz w:val="12"/>
                    </w:rPr>
                    <w:t>NOTE</w:t>
                  </w:r>
                </w:p>
              </w:txbxContent>
            </v:textbox>
            <w10:wrap anchorx="page" anchory="page"/>
          </v:shape>
        </w:pict>
      </w:r>
      <w:r>
        <w:pict w14:anchorId="1F67EA17">
          <v:shape id="_x0000_s2727" type="#_x0000_t202" alt="" style="position:absolute;margin-left:259.75pt;margin-top:460.8pt;width:49.45pt;height:17.7pt;z-index:-24496128;mso-wrap-style:square;mso-wrap-edited:f;mso-width-percent:0;mso-height-percent:0;mso-position-horizontal-relative:page;mso-position-vertical-relative:page;mso-width-percent:0;mso-height-percent:0;v-text-anchor:top" filled="f" stroked="f">
            <v:textbox inset="0,0,0,0">
              <w:txbxContent>
                <w:p w14:paraId="2651C107" w14:textId="77777777" w:rsidR="00B9323D" w:rsidRDefault="00B9323D">
                  <w:pPr>
                    <w:spacing w:before="22"/>
                    <w:ind w:right="15"/>
                    <w:jc w:val="right"/>
                    <w:rPr>
                      <w:b/>
                      <w:sz w:val="12"/>
                    </w:rPr>
                  </w:pPr>
                  <w:r>
                    <w:rPr>
                      <w:b/>
                      <w:sz w:val="12"/>
                    </w:rPr>
                    <w:t>2020</w:t>
                  </w:r>
                </w:p>
                <w:p w14:paraId="2966E710" w14:textId="77777777" w:rsidR="00B9323D" w:rsidRDefault="00B9323D">
                  <w:pPr>
                    <w:spacing w:before="38"/>
                    <w:ind w:right="15"/>
                    <w:jc w:val="right"/>
                    <w:rPr>
                      <w:b/>
                      <w:sz w:val="12"/>
                    </w:rPr>
                  </w:pPr>
                  <w:r>
                    <w:rPr>
                      <w:b/>
                      <w:w w:val="102"/>
                      <w:sz w:val="12"/>
                    </w:rPr>
                    <w:t>$</w:t>
                  </w:r>
                </w:p>
              </w:txbxContent>
            </v:textbox>
            <w10:wrap anchorx="page" anchory="page"/>
          </v:shape>
        </w:pict>
      </w:r>
      <w:r>
        <w:pict w14:anchorId="77EB3F32">
          <v:shape id="_x0000_s2726" type="#_x0000_t202" alt="" style="position:absolute;margin-left:309.2pt;margin-top:460.8pt;width:48.25pt;height:17.7pt;z-index:-24495616;mso-wrap-style:square;mso-wrap-edited:f;mso-width-percent:0;mso-height-percent:0;mso-position-horizontal-relative:page;mso-position-vertical-relative:page;mso-width-percent:0;mso-height-percent:0;v-text-anchor:top" filled="f" stroked="f">
            <v:textbox inset="0,0,0,0">
              <w:txbxContent>
                <w:p w14:paraId="015B3427" w14:textId="77777777" w:rsidR="00B9323D" w:rsidRDefault="00B9323D">
                  <w:pPr>
                    <w:spacing w:before="19"/>
                    <w:ind w:right="12"/>
                    <w:jc w:val="right"/>
                    <w:rPr>
                      <w:sz w:val="12"/>
                    </w:rPr>
                  </w:pPr>
                  <w:r>
                    <w:rPr>
                      <w:sz w:val="12"/>
                    </w:rPr>
                    <w:t>2019</w:t>
                  </w:r>
                </w:p>
                <w:p w14:paraId="22EC6FF2" w14:textId="77777777" w:rsidR="00B9323D" w:rsidRDefault="00B9323D">
                  <w:pPr>
                    <w:spacing w:before="39"/>
                    <w:ind w:right="12"/>
                    <w:jc w:val="right"/>
                    <w:rPr>
                      <w:sz w:val="12"/>
                    </w:rPr>
                  </w:pPr>
                  <w:r>
                    <w:rPr>
                      <w:w w:val="102"/>
                      <w:sz w:val="12"/>
                    </w:rPr>
                    <w:t>$</w:t>
                  </w:r>
                </w:p>
              </w:txbxContent>
            </v:textbox>
            <w10:wrap anchorx="page" anchory="page"/>
          </v:shape>
        </w:pict>
      </w:r>
      <w:r>
        <w:pict w14:anchorId="4681C85F">
          <v:shape id="_x0000_s2725" type="#_x0000_t202" alt="" style="position:absolute;margin-left:357.4pt;margin-top:460.8pt;width:49pt;height:17.7pt;z-index:-24495104;mso-wrap-style:square;mso-wrap-edited:f;mso-width-percent:0;mso-height-percent:0;mso-position-horizontal-relative:page;mso-position-vertical-relative:page;mso-width-percent:0;mso-height-percent:0;v-text-anchor:top" filled="f" stroked="f">
            <v:textbox inset="0,0,0,0">
              <w:txbxContent>
                <w:p w14:paraId="0E19B97E" w14:textId="77777777" w:rsidR="00B9323D" w:rsidRDefault="00B9323D">
                  <w:pPr>
                    <w:spacing w:before="22"/>
                    <w:ind w:right="15"/>
                    <w:jc w:val="right"/>
                    <w:rPr>
                      <w:b/>
                      <w:sz w:val="12"/>
                    </w:rPr>
                  </w:pPr>
                  <w:r>
                    <w:rPr>
                      <w:b/>
                      <w:sz w:val="12"/>
                    </w:rPr>
                    <w:t>2020</w:t>
                  </w:r>
                </w:p>
                <w:p w14:paraId="0BEDCED3" w14:textId="77777777" w:rsidR="00B9323D" w:rsidRDefault="00B9323D">
                  <w:pPr>
                    <w:spacing w:before="38"/>
                    <w:ind w:right="15"/>
                    <w:jc w:val="right"/>
                    <w:rPr>
                      <w:b/>
                      <w:sz w:val="12"/>
                    </w:rPr>
                  </w:pPr>
                  <w:r>
                    <w:rPr>
                      <w:b/>
                      <w:w w:val="102"/>
                      <w:sz w:val="12"/>
                    </w:rPr>
                    <w:t>$</w:t>
                  </w:r>
                </w:p>
              </w:txbxContent>
            </v:textbox>
            <w10:wrap anchorx="page" anchory="page"/>
          </v:shape>
        </w:pict>
      </w:r>
      <w:r>
        <w:pict w14:anchorId="0C110951">
          <v:shape id="_x0000_s2724" type="#_x0000_t202" alt="" style="position:absolute;margin-left:406.4pt;margin-top:460.8pt;width:49.25pt;height:17.7pt;z-index:-24494592;mso-wrap-style:square;mso-wrap-edited:f;mso-width-percent:0;mso-height-percent:0;mso-position-horizontal-relative:page;mso-position-vertical-relative:page;mso-width-percent:0;mso-height-percent:0;v-text-anchor:top" filled="f" stroked="f">
            <v:textbox inset="0,0,0,0">
              <w:txbxContent>
                <w:p w14:paraId="2E60D475" w14:textId="77777777" w:rsidR="00B9323D" w:rsidRDefault="00B9323D">
                  <w:pPr>
                    <w:spacing w:before="19"/>
                    <w:ind w:right="12"/>
                    <w:jc w:val="right"/>
                    <w:rPr>
                      <w:sz w:val="12"/>
                    </w:rPr>
                  </w:pPr>
                  <w:r>
                    <w:rPr>
                      <w:sz w:val="12"/>
                    </w:rPr>
                    <w:t>2019</w:t>
                  </w:r>
                </w:p>
                <w:p w14:paraId="53C34B38" w14:textId="77777777" w:rsidR="00B9323D" w:rsidRDefault="00B9323D">
                  <w:pPr>
                    <w:spacing w:before="39"/>
                    <w:ind w:right="13"/>
                    <w:jc w:val="right"/>
                    <w:rPr>
                      <w:sz w:val="12"/>
                    </w:rPr>
                  </w:pPr>
                  <w:r>
                    <w:rPr>
                      <w:w w:val="102"/>
                      <w:sz w:val="12"/>
                    </w:rPr>
                    <w:t>$</w:t>
                  </w:r>
                </w:p>
              </w:txbxContent>
            </v:textbox>
            <w10:wrap anchorx="page" anchory="page"/>
          </v:shape>
        </w:pict>
      </w:r>
      <w:r>
        <w:pict w14:anchorId="19FA78AF">
          <v:shape id="_x0000_s2723" type="#_x0000_t202" alt="" style="position:absolute;margin-left:455.6pt;margin-top:460.8pt;width:51.7pt;height:17.7pt;z-index:-24494080;mso-wrap-style:square;mso-wrap-edited:f;mso-width-percent:0;mso-height-percent:0;mso-position-horizontal-relative:page;mso-position-vertical-relative:page;mso-width-percent:0;mso-height-percent:0;v-text-anchor:top" filled="f" stroked="f">
            <v:textbox inset="0,0,0,0">
              <w:txbxContent>
                <w:p w14:paraId="00E5238D" w14:textId="77777777" w:rsidR="00B9323D" w:rsidRDefault="00B9323D">
                  <w:pPr>
                    <w:spacing w:before="22"/>
                    <w:ind w:right="15"/>
                    <w:jc w:val="right"/>
                    <w:rPr>
                      <w:b/>
                      <w:sz w:val="12"/>
                    </w:rPr>
                  </w:pPr>
                  <w:r>
                    <w:rPr>
                      <w:b/>
                      <w:sz w:val="12"/>
                    </w:rPr>
                    <w:t>2020</w:t>
                  </w:r>
                </w:p>
                <w:p w14:paraId="719191EA" w14:textId="77777777" w:rsidR="00B9323D" w:rsidRDefault="00B9323D">
                  <w:pPr>
                    <w:spacing w:before="36"/>
                    <w:ind w:right="15"/>
                    <w:jc w:val="right"/>
                    <w:rPr>
                      <w:sz w:val="12"/>
                    </w:rPr>
                  </w:pPr>
                  <w:r>
                    <w:rPr>
                      <w:w w:val="102"/>
                      <w:sz w:val="12"/>
                    </w:rPr>
                    <w:t>$</w:t>
                  </w:r>
                </w:p>
              </w:txbxContent>
            </v:textbox>
            <w10:wrap anchorx="page" anchory="page"/>
          </v:shape>
        </w:pict>
      </w:r>
      <w:r>
        <w:pict w14:anchorId="78A87F67">
          <v:shape id="_x0000_s2722" type="#_x0000_t202" alt="" style="position:absolute;margin-left:507.25pt;margin-top:460.8pt;width:47.4pt;height:17.7pt;z-index:-24493568;mso-wrap-style:square;mso-wrap-edited:f;mso-width-percent:0;mso-height-percent:0;mso-position-horizontal-relative:page;mso-position-vertical-relative:page;mso-width-percent:0;mso-height-percent:0;v-text-anchor:top" filled="f" stroked="f">
            <v:textbox inset="0,0,0,0">
              <w:txbxContent>
                <w:p w14:paraId="6F9FC3F4" w14:textId="77777777" w:rsidR="00B9323D" w:rsidRDefault="00B9323D">
                  <w:pPr>
                    <w:spacing w:before="19"/>
                    <w:ind w:right="15"/>
                    <w:jc w:val="right"/>
                    <w:rPr>
                      <w:sz w:val="12"/>
                    </w:rPr>
                  </w:pPr>
                  <w:r>
                    <w:rPr>
                      <w:sz w:val="12"/>
                    </w:rPr>
                    <w:t>2019</w:t>
                  </w:r>
                </w:p>
                <w:p w14:paraId="5F2D5AF4" w14:textId="77777777" w:rsidR="00B9323D" w:rsidRDefault="00B9323D">
                  <w:pPr>
                    <w:spacing w:before="39"/>
                    <w:ind w:right="15"/>
                    <w:jc w:val="right"/>
                    <w:rPr>
                      <w:sz w:val="12"/>
                    </w:rPr>
                  </w:pPr>
                  <w:r>
                    <w:rPr>
                      <w:w w:val="102"/>
                      <w:sz w:val="12"/>
                    </w:rPr>
                    <w:t>$</w:t>
                  </w:r>
                </w:p>
              </w:txbxContent>
            </v:textbox>
            <w10:wrap anchorx="page" anchory="page"/>
          </v:shape>
        </w:pict>
      </w:r>
      <w:r>
        <w:pict w14:anchorId="792DCCB5">
          <v:shape id="_x0000_s2721" type="#_x0000_t202" alt="" style="position:absolute;margin-left:75.8pt;margin-top:478.5pt;width:184pt;height:60pt;z-index:-24493056;mso-wrap-style:square;mso-wrap-edited:f;mso-width-percent:0;mso-height-percent:0;mso-position-horizontal-relative:page;mso-position-vertical-relative:page;mso-width-percent:0;mso-height-percent:0;v-text-anchor:top" filled="f" stroked="f">
            <v:textbox inset="0,0,0,0">
              <w:txbxContent>
                <w:p w14:paraId="31014825" w14:textId="77777777" w:rsidR="00B9323D" w:rsidRDefault="00B9323D">
                  <w:pPr>
                    <w:spacing w:before="11"/>
                    <w:ind w:left="48"/>
                    <w:rPr>
                      <w:b/>
                      <w:sz w:val="13"/>
                    </w:rPr>
                  </w:pPr>
                  <w:r>
                    <w:rPr>
                      <w:b/>
                      <w:w w:val="105"/>
                      <w:sz w:val="13"/>
                    </w:rPr>
                    <w:t>REMIUMS IN ADVANCE</w:t>
                  </w:r>
                </w:p>
                <w:p w14:paraId="193989D6" w14:textId="77777777" w:rsidR="00B9323D" w:rsidRDefault="00B9323D">
                  <w:pPr>
                    <w:pStyle w:val="BodyText"/>
                    <w:tabs>
                      <w:tab w:val="left" w:pos="3471"/>
                    </w:tabs>
                    <w:spacing w:before="5"/>
                    <w:ind w:left="29"/>
                  </w:pPr>
                  <w:r>
                    <w:rPr>
                      <w:w w:val="105"/>
                    </w:rPr>
                    <w:t>Contributions billed</w:t>
                  </w:r>
                  <w:r>
                    <w:rPr>
                      <w:spacing w:val="-17"/>
                      <w:w w:val="105"/>
                    </w:rPr>
                    <w:t xml:space="preserve"> </w:t>
                  </w:r>
                  <w:r>
                    <w:rPr>
                      <w:w w:val="105"/>
                    </w:rPr>
                    <w:t>in</w:t>
                  </w:r>
                  <w:r>
                    <w:rPr>
                      <w:spacing w:val="-8"/>
                      <w:w w:val="105"/>
                    </w:rPr>
                    <w:t xml:space="preserve"> </w:t>
                  </w:r>
                  <w:r>
                    <w:rPr>
                      <w:w w:val="105"/>
                    </w:rPr>
                    <w:t>advance</w:t>
                  </w:r>
                  <w:r>
                    <w:rPr>
                      <w:w w:val="105"/>
                    </w:rPr>
                    <w:tab/>
                  </w:r>
                  <w:r>
                    <w:rPr>
                      <w:w w:val="105"/>
                      <w:position w:val="1"/>
                    </w:rPr>
                    <w:t>2(l)</w:t>
                  </w:r>
                </w:p>
                <w:p w14:paraId="4F699AC7" w14:textId="77777777" w:rsidR="00B9323D" w:rsidRDefault="00B9323D">
                  <w:pPr>
                    <w:pStyle w:val="BodyText"/>
                    <w:spacing w:before="5"/>
                    <w:rPr>
                      <w:sz w:val="17"/>
                    </w:rPr>
                  </w:pPr>
                </w:p>
                <w:p w14:paraId="21639B70" w14:textId="77777777" w:rsidR="00B9323D" w:rsidRDefault="00B9323D">
                  <w:pPr>
                    <w:ind w:left="-71"/>
                    <w:rPr>
                      <w:b/>
                      <w:sz w:val="13"/>
                    </w:rPr>
                  </w:pPr>
                  <w:r>
                    <w:rPr>
                      <w:b/>
                      <w:w w:val="105"/>
                      <w:sz w:val="13"/>
                    </w:rPr>
                    <w:t>a) OUTSTANDING CLAIMS</w:t>
                  </w:r>
                </w:p>
                <w:p w14:paraId="054ED4AF" w14:textId="77777777" w:rsidR="00B9323D" w:rsidRDefault="00B9323D">
                  <w:pPr>
                    <w:pStyle w:val="BodyText"/>
                    <w:tabs>
                      <w:tab w:val="left" w:pos="3383"/>
                    </w:tabs>
                    <w:spacing w:before="9"/>
                    <w:ind w:left="29"/>
                  </w:pPr>
                  <w:r>
                    <w:rPr>
                      <w:w w:val="105"/>
                    </w:rPr>
                    <w:t>Central</w:t>
                  </w:r>
                  <w:r>
                    <w:rPr>
                      <w:spacing w:val="-9"/>
                      <w:w w:val="105"/>
                    </w:rPr>
                    <w:t xml:space="preserve"> </w:t>
                  </w:r>
                  <w:r>
                    <w:rPr>
                      <w:w w:val="105"/>
                    </w:rPr>
                    <w:t>estimate</w:t>
                  </w:r>
                  <w:r>
                    <w:rPr>
                      <w:w w:val="105"/>
                    </w:rPr>
                    <w:tab/>
                  </w:r>
                  <w:r>
                    <w:rPr>
                      <w:w w:val="105"/>
                      <w:position w:val="1"/>
                    </w:rPr>
                    <w:t>2(m)</w:t>
                  </w:r>
                </w:p>
                <w:p w14:paraId="3C41EB81" w14:textId="77777777" w:rsidR="00B9323D" w:rsidRDefault="00B9323D">
                  <w:pPr>
                    <w:pStyle w:val="BodyText"/>
                    <w:spacing w:before="22"/>
                    <w:ind w:left="29"/>
                  </w:pPr>
                  <w:r>
                    <w:rPr>
                      <w:w w:val="105"/>
                    </w:rPr>
                    <w:t>Discount to present value</w:t>
                  </w:r>
                </w:p>
                <w:p w14:paraId="47F49AF7" w14:textId="77777777" w:rsidR="00B9323D" w:rsidRDefault="00B9323D">
                  <w:pPr>
                    <w:pStyle w:val="BodyText"/>
                    <w:spacing w:before="22"/>
                    <w:ind w:left="29"/>
                  </w:pPr>
                  <w:r>
                    <w:rPr>
                      <w:w w:val="105"/>
                    </w:rPr>
                    <w:t>Excesses and recoveries - Discount to present value</w:t>
                  </w:r>
                </w:p>
              </w:txbxContent>
            </v:textbox>
            <w10:wrap anchorx="page" anchory="page"/>
          </v:shape>
        </w:pict>
      </w:r>
      <w:r>
        <w:pict w14:anchorId="54BDF91D">
          <v:shape id="_x0000_s2720" type="#_x0000_t202" alt="" style="position:absolute;margin-left:259.75pt;margin-top:478.5pt;width:49.45pt;height:60pt;z-index:-24492544;mso-wrap-style:square;mso-wrap-edited:f;mso-width-percent:0;mso-height-percent:0;mso-position-horizontal-relative:page;mso-position-vertical-relative:page;mso-width-percent:0;mso-height-percent:0;v-text-anchor:top" filled="f" stroked="f">
            <v:textbox inset="0,0,0,0">
              <w:txbxContent>
                <w:p w14:paraId="5D70E9D9" w14:textId="77777777" w:rsidR="00B9323D" w:rsidRDefault="00B9323D">
                  <w:pPr>
                    <w:pStyle w:val="BodyText"/>
                    <w:spacing w:before="3"/>
                    <w:rPr>
                      <w:rFonts w:ascii="Times New Roman"/>
                      <w:sz w:val="16"/>
                    </w:rPr>
                  </w:pPr>
                </w:p>
                <w:p w14:paraId="4FC81401" w14:textId="77777777" w:rsidR="00B9323D" w:rsidRDefault="00B9323D">
                  <w:pPr>
                    <w:ind w:right="19"/>
                    <w:jc w:val="right"/>
                    <w:rPr>
                      <w:b/>
                      <w:sz w:val="13"/>
                    </w:rPr>
                  </w:pPr>
                  <w:r>
                    <w:rPr>
                      <w:b/>
                      <w:sz w:val="13"/>
                    </w:rPr>
                    <w:t>39,011,594</w:t>
                  </w:r>
                </w:p>
                <w:p w14:paraId="49B452F7" w14:textId="77777777" w:rsidR="00B9323D" w:rsidRDefault="00B9323D">
                  <w:pPr>
                    <w:pStyle w:val="BodyText"/>
                    <w:rPr>
                      <w:b/>
                      <w:sz w:val="14"/>
                    </w:rPr>
                  </w:pPr>
                </w:p>
                <w:p w14:paraId="25DF9716" w14:textId="77777777" w:rsidR="00B9323D" w:rsidRDefault="00B9323D">
                  <w:pPr>
                    <w:pStyle w:val="BodyText"/>
                    <w:spacing w:before="8"/>
                    <w:rPr>
                      <w:b/>
                      <w:sz w:val="17"/>
                    </w:rPr>
                  </w:pPr>
                </w:p>
                <w:p w14:paraId="0DB3FA2A" w14:textId="77777777" w:rsidR="00B9323D" w:rsidRDefault="00B9323D">
                  <w:pPr>
                    <w:spacing w:before="1"/>
                    <w:ind w:right="16"/>
                    <w:jc w:val="right"/>
                    <w:rPr>
                      <w:b/>
                      <w:sz w:val="13"/>
                    </w:rPr>
                  </w:pPr>
                  <w:r>
                    <w:rPr>
                      <w:b/>
                      <w:sz w:val="13"/>
                    </w:rPr>
                    <w:t>116,716,794</w:t>
                  </w:r>
                </w:p>
                <w:p w14:paraId="4C90E88F" w14:textId="77777777" w:rsidR="00B9323D" w:rsidRDefault="00B9323D">
                  <w:pPr>
                    <w:spacing w:before="21"/>
                    <w:ind w:right="16"/>
                    <w:jc w:val="right"/>
                    <w:rPr>
                      <w:b/>
                      <w:sz w:val="13"/>
                    </w:rPr>
                  </w:pPr>
                  <w:r>
                    <w:rPr>
                      <w:b/>
                      <w:spacing w:val="-1"/>
                      <w:w w:val="105"/>
                      <w:sz w:val="13"/>
                    </w:rPr>
                    <w:t>(2,738,970)</w:t>
                  </w:r>
                </w:p>
                <w:p w14:paraId="6E36A4D7" w14:textId="77777777" w:rsidR="00B9323D" w:rsidRDefault="00B9323D">
                  <w:pPr>
                    <w:spacing w:before="22"/>
                    <w:ind w:right="19"/>
                    <w:jc w:val="right"/>
                    <w:rPr>
                      <w:b/>
                      <w:sz w:val="13"/>
                    </w:rPr>
                  </w:pPr>
                  <w:r>
                    <w:rPr>
                      <w:b/>
                      <w:spacing w:val="-1"/>
                      <w:sz w:val="13"/>
                    </w:rPr>
                    <w:t>156,051</w:t>
                  </w:r>
                </w:p>
              </w:txbxContent>
            </v:textbox>
            <w10:wrap anchorx="page" anchory="page"/>
          </v:shape>
        </w:pict>
      </w:r>
      <w:r>
        <w:pict w14:anchorId="3BEABAFD">
          <v:shape id="_x0000_s2719" type="#_x0000_t202" alt="" style="position:absolute;margin-left:309.2pt;margin-top:478.5pt;width:48.25pt;height:60pt;z-index:-24492032;mso-wrap-style:square;mso-wrap-edited:f;mso-width-percent:0;mso-height-percent:0;mso-position-horizontal-relative:page;mso-position-vertical-relative:page;mso-width-percent:0;mso-height-percent:0;v-text-anchor:top" filled="f" stroked="f">
            <v:textbox inset="0,0,0,0">
              <w:txbxContent>
                <w:p w14:paraId="6BD3CFD3" w14:textId="77777777" w:rsidR="00B9323D" w:rsidRDefault="00B9323D">
                  <w:pPr>
                    <w:pStyle w:val="BodyText"/>
                    <w:spacing w:before="1"/>
                    <w:rPr>
                      <w:rFonts w:ascii="Times New Roman"/>
                      <w:sz w:val="16"/>
                    </w:rPr>
                  </w:pPr>
                </w:p>
                <w:p w14:paraId="37D8C365" w14:textId="77777777" w:rsidR="00B9323D" w:rsidRDefault="00B9323D">
                  <w:pPr>
                    <w:pStyle w:val="BodyText"/>
                    <w:ind w:right="16"/>
                    <w:jc w:val="right"/>
                  </w:pPr>
                  <w:r>
                    <w:rPr>
                      <w:spacing w:val="-1"/>
                    </w:rPr>
                    <w:t>26,580,386</w:t>
                  </w:r>
                </w:p>
                <w:p w14:paraId="11CCC958" w14:textId="77777777" w:rsidR="00B9323D" w:rsidRDefault="00B9323D">
                  <w:pPr>
                    <w:pStyle w:val="BodyText"/>
                    <w:rPr>
                      <w:sz w:val="14"/>
                    </w:rPr>
                  </w:pPr>
                </w:p>
                <w:p w14:paraId="7854EBAA" w14:textId="77777777" w:rsidR="00B9323D" w:rsidRDefault="00B9323D">
                  <w:pPr>
                    <w:pStyle w:val="BodyText"/>
                    <w:spacing w:before="8"/>
                    <w:rPr>
                      <w:sz w:val="17"/>
                    </w:rPr>
                  </w:pPr>
                </w:p>
                <w:p w14:paraId="6CE1C986" w14:textId="77777777" w:rsidR="00B9323D" w:rsidRDefault="00B9323D">
                  <w:pPr>
                    <w:pStyle w:val="BodyText"/>
                    <w:ind w:right="16"/>
                    <w:jc w:val="right"/>
                  </w:pPr>
                  <w:r>
                    <w:rPr>
                      <w:spacing w:val="-1"/>
                    </w:rPr>
                    <w:t>113,347,242</w:t>
                  </w:r>
                </w:p>
                <w:p w14:paraId="2CFD01C2" w14:textId="77777777" w:rsidR="00B9323D" w:rsidRDefault="00B9323D">
                  <w:pPr>
                    <w:pStyle w:val="BodyText"/>
                    <w:spacing w:before="22"/>
                    <w:ind w:right="13"/>
                    <w:jc w:val="right"/>
                  </w:pPr>
                  <w:r>
                    <w:rPr>
                      <w:spacing w:val="-1"/>
                      <w:w w:val="105"/>
                    </w:rPr>
                    <w:t>(4,676,653)</w:t>
                  </w:r>
                </w:p>
                <w:p w14:paraId="01392E7F" w14:textId="77777777" w:rsidR="00B9323D" w:rsidRDefault="00B9323D">
                  <w:pPr>
                    <w:pStyle w:val="BodyText"/>
                    <w:spacing w:before="22"/>
                    <w:ind w:right="14"/>
                    <w:jc w:val="right"/>
                  </w:pPr>
                  <w:r>
                    <w:t>363,549</w:t>
                  </w:r>
                </w:p>
              </w:txbxContent>
            </v:textbox>
            <w10:wrap anchorx="page" anchory="page"/>
          </v:shape>
        </w:pict>
      </w:r>
      <w:r>
        <w:pict w14:anchorId="44ED2E70">
          <v:shape id="_x0000_s2718" type="#_x0000_t202" alt="" style="position:absolute;margin-left:357.4pt;margin-top:478.5pt;width:49pt;height:60pt;z-index:-24491520;mso-wrap-style:square;mso-wrap-edited:f;mso-width-percent:0;mso-height-percent:0;mso-position-horizontal-relative:page;mso-position-vertical-relative:page;mso-width-percent:0;mso-height-percent:0;v-text-anchor:top" filled="f" stroked="f">
            <v:textbox inset="0,0,0,0">
              <w:txbxContent>
                <w:p w14:paraId="28E6D59E" w14:textId="77777777" w:rsidR="00B9323D" w:rsidRDefault="00B9323D">
                  <w:pPr>
                    <w:pStyle w:val="BodyText"/>
                    <w:spacing w:before="3"/>
                    <w:rPr>
                      <w:rFonts w:ascii="Times New Roman"/>
                      <w:sz w:val="16"/>
                    </w:rPr>
                  </w:pPr>
                </w:p>
                <w:p w14:paraId="3A9DD518" w14:textId="77777777" w:rsidR="00B9323D" w:rsidRDefault="00B9323D">
                  <w:pPr>
                    <w:ind w:right="18"/>
                    <w:jc w:val="right"/>
                    <w:rPr>
                      <w:b/>
                      <w:sz w:val="13"/>
                    </w:rPr>
                  </w:pPr>
                  <w:r>
                    <w:rPr>
                      <w:b/>
                      <w:spacing w:val="-1"/>
                      <w:sz w:val="13"/>
                    </w:rPr>
                    <w:t>39,011,594</w:t>
                  </w:r>
                </w:p>
                <w:p w14:paraId="5404CEE0" w14:textId="77777777" w:rsidR="00B9323D" w:rsidRDefault="00B9323D">
                  <w:pPr>
                    <w:pStyle w:val="BodyText"/>
                    <w:rPr>
                      <w:b/>
                      <w:sz w:val="14"/>
                    </w:rPr>
                  </w:pPr>
                </w:p>
                <w:p w14:paraId="57813EBE" w14:textId="77777777" w:rsidR="00B9323D" w:rsidRDefault="00B9323D">
                  <w:pPr>
                    <w:pStyle w:val="BodyText"/>
                    <w:spacing w:before="8"/>
                    <w:rPr>
                      <w:b/>
                      <w:sz w:val="17"/>
                    </w:rPr>
                  </w:pPr>
                </w:p>
                <w:p w14:paraId="1450D0EC" w14:textId="77777777" w:rsidR="00B9323D" w:rsidRDefault="00B9323D">
                  <w:pPr>
                    <w:spacing w:before="1"/>
                    <w:ind w:right="18"/>
                    <w:jc w:val="right"/>
                    <w:rPr>
                      <w:b/>
                      <w:sz w:val="13"/>
                    </w:rPr>
                  </w:pPr>
                  <w:r>
                    <w:rPr>
                      <w:b/>
                      <w:spacing w:val="-1"/>
                      <w:sz w:val="13"/>
                    </w:rPr>
                    <w:t>116,716,794</w:t>
                  </w:r>
                </w:p>
                <w:p w14:paraId="7B6BB5AA" w14:textId="77777777" w:rsidR="00B9323D" w:rsidRDefault="00B9323D">
                  <w:pPr>
                    <w:spacing w:before="21"/>
                    <w:ind w:right="16"/>
                    <w:jc w:val="right"/>
                    <w:rPr>
                      <w:b/>
                      <w:sz w:val="13"/>
                    </w:rPr>
                  </w:pPr>
                  <w:r>
                    <w:rPr>
                      <w:b/>
                      <w:spacing w:val="-1"/>
                      <w:w w:val="105"/>
                      <w:sz w:val="13"/>
                    </w:rPr>
                    <w:t>(2,738,970)</w:t>
                  </w:r>
                </w:p>
                <w:p w14:paraId="6E2522FB" w14:textId="77777777" w:rsidR="00B9323D" w:rsidRDefault="00B9323D">
                  <w:pPr>
                    <w:spacing w:before="22"/>
                    <w:ind w:right="17"/>
                    <w:jc w:val="right"/>
                    <w:rPr>
                      <w:b/>
                      <w:sz w:val="13"/>
                    </w:rPr>
                  </w:pPr>
                  <w:r>
                    <w:rPr>
                      <w:b/>
                      <w:sz w:val="13"/>
                    </w:rPr>
                    <w:t>156,051</w:t>
                  </w:r>
                </w:p>
              </w:txbxContent>
            </v:textbox>
            <w10:wrap anchorx="page" anchory="page"/>
          </v:shape>
        </w:pict>
      </w:r>
      <w:r>
        <w:pict w14:anchorId="2581FC8C">
          <v:shape id="_x0000_s2717" type="#_x0000_t202" alt="" style="position:absolute;margin-left:406.4pt;margin-top:478.5pt;width:49.25pt;height:60pt;z-index:-24491008;mso-wrap-style:square;mso-wrap-edited:f;mso-width-percent:0;mso-height-percent:0;mso-position-horizontal-relative:page;mso-position-vertical-relative:page;mso-width-percent:0;mso-height-percent:0;v-text-anchor:top" filled="f" stroked="f">
            <v:textbox inset="0,0,0,0">
              <w:txbxContent>
                <w:p w14:paraId="411FF8F5" w14:textId="77777777" w:rsidR="00B9323D" w:rsidRDefault="00B9323D">
                  <w:pPr>
                    <w:pStyle w:val="BodyText"/>
                    <w:spacing w:before="1"/>
                    <w:rPr>
                      <w:rFonts w:ascii="Times New Roman"/>
                      <w:sz w:val="16"/>
                    </w:rPr>
                  </w:pPr>
                </w:p>
                <w:p w14:paraId="029E9B49" w14:textId="77777777" w:rsidR="00B9323D" w:rsidRDefault="00B9323D">
                  <w:pPr>
                    <w:pStyle w:val="BodyText"/>
                    <w:ind w:right="16"/>
                    <w:jc w:val="right"/>
                  </w:pPr>
                  <w:r>
                    <w:t>26,580,386</w:t>
                  </w:r>
                </w:p>
                <w:p w14:paraId="19B7EF8D" w14:textId="77777777" w:rsidR="00B9323D" w:rsidRDefault="00B9323D">
                  <w:pPr>
                    <w:pStyle w:val="BodyText"/>
                    <w:rPr>
                      <w:sz w:val="14"/>
                    </w:rPr>
                  </w:pPr>
                </w:p>
                <w:p w14:paraId="406DB843" w14:textId="77777777" w:rsidR="00B9323D" w:rsidRDefault="00B9323D">
                  <w:pPr>
                    <w:pStyle w:val="BodyText"/>
                    <w:spacing w:before="8"/>
                    <w:rPr>
                      <w:sz w:val="17"/>
                    </w:rPr>
                  </w:pPr>
                </w:p>
                <w:p w14:paraId="4C42AA1F" w14:textId="77777777" w:rsidR="00B9323D" w:rsidRDefault="00B9323D">
                  <w:pPr>
                    <w:pStyle w:val="BodyText"/>
                    <w:ind w:right="14"/>
                    <w:jc w:val="right"/>
                  </w:pPr>
                  <w:r>
                    <w:t>113,347,242</w:t>
                  </w:r>
                </w:p>
                <w:p w14:paraId="3485418D" w14:textId="77777777" w:rsidR="00B9323D" w:rsidRDefault="00B9323D">
                  <w:pPr>
                    <w:pStyle w:val="BodyText"/>
                    <w:spacing w:before="22"/>
                    <w:ind w:right="13"/>
                    <w:jc w:val="right"/>
                  </w:pPr>
                  <w:r>
                    <w:rPr>
                      <w:spacing w:val="-1"/>
                      <w:w w:val="105"/>
                    </w:rPr>
                    <w:t>(4,676,653)</w:t>
                  </w:r>
                </w:p>
                <w:p w14:paraId="77309357" w14:textId="77777777" w:rsidR="00B9323D" w:rsidRDefault="00B9323D">
                  <w:pPr>
                    <w:pStyle w:val="BodyText"/>
                    <w:spacing w:before="22"/>
                    <w:ind w:right="16"/>
                    <w:jc w:val="right"/>
                  </w:pPr>
                  <w:r>
                    <w:rPr>
                      <w:spacing w:val="-1"/>
                    </w:rPr>
                    <w:t>363,549</w:t>
                  </w:r>
                </w:p>
              </w:txbxContent>
            </v:textbox>
            <w10:wrap anchorx="page" anchory="page"/>
          </v:shape>
        </w:pict>
      </w:r>
      <w:r>
        <w:pict w14:anchorId="47875D92">
          <v:shape id="_x0000_s2716" type="#_x0000_t202" alt="" style="position:absolute;margin-left:455.6pt;margin-top:478.5pt;width:51.7pt;height:60pt;z-index:-24490496;mso-wrap-style:square;mso-wrap-edited:f;mso-width-percent:0;mso-height-percent:0;mso-position-horizontal-relative:page;mso-position-vertical-relative:page;mso-width-percent:0;mso-height-percent:0;v-text-anchor:top" filled="f" stroked="f">
            <v:textbox inset="0,0,0,0">
              <w:txbxContent>
                <w:p w14:paraId="6BDBB266" w14:textId="77777777" w:rsidR="00B9323D" w:rsidRDefault="00B9323D">
                  <w:pPr>
                    <w:pStyle w:val="BodyText"/>
                    <w:spacing w:before="1"/>
                    <w:rPr>
                      <w:rFonts w:ascii="Times New Roman"/>
                      <w:sz w:val="16"/>
                    </w:rPr>
                  </w:pPr>
                </w:p>
                <w:p w14:paraId="6657D702" w14:textId="77777777" w:rsidR="00B9323D" w:rsidRDefault="00B9323D">
                  <w:pPr>
                    <w:pStyle w:val="BodyText"/>
                    <w:ind w:right="16"/>
                    <w:jc w:val="right"/>
                  </w:pPr>
                  <w:r>
                    <w:rPr>
                      <w:w w:val="103"/>
                    </w:rPr>
                    <w:t>-</w:t>
                  </w:r>
                </w:p>
                <w:p w14:paraId="52E04D8E" w14:textId="77777777" w:rsidR="00B9323D" w:rsidRDefault="00B9323D">
                  <w:pPr>
                    <w:pStyle w:val="BodyText"/>
                    <w:rPr>
                      <w:sz w:val="14"/>
                    </w:rPr>
                  </w:pPr>
                </w:p>
                <w:p w14:paraId="020C14A9" w14:textId="77777777" w:rsidR="00B9323D" w:rsidRDefault="00B9323D">
                  <w:pPr>
                    <w:pStyle w:val="BodyText"/>
                    <w:spacing w:before="10"/>
                    <w:rPr>
                      <w:sz w:val="17"/>
                    </w:rPr>
                  </w:pPr>
                </w:p>
                <w:p w14:paraId="2481433B" w14:textId="77777777" w:rsidR="00B9323D" w:rsidRDefault="00B9323D">
                  <w:pPr>
                    <w:spacing w:before="1"/>
                    <w:ind w:right="16"/>
                    <w:jc w:val="right"/>
                    <w:rPr>
                      <w:b/>
                      <w:sz w:val="13"/>
                    </w:rPr>
                  </w:pPr>
                  <w:r>
                    <w:rPr>
                      <w:b/>
                      <w:w w:val="103"/>
                      <w:sz w:val="13"/>
                    </w:rPr>
                    <w:t>-</w:t>
                  </w:r>
                </w:p>
                <w:p w14:paraId="0DFCEBE1" w14:textId="77777777" w:rsidR="00B9323D" w:rsidRDefault="00B9323D">
                  <w:pPr>
                    <w:spacing w:before="21"/>
                    <w:ind w:right="16"/>
                    <w:jc w:val="right"/>
                    <w:rPr>
                      <w:b/>
                      <w:sz w:val="13"/>
                    </w:rPr>
                  </w:pPr>
                  <w:r>
                    <w:rPr>
                      <w:b/>
                      <w:w w:val="103"/>
                      <w:sz w:val="13"/>
                    </w:rPr>
                    <w:t>-</w:t>
                  </w:r>
                </w:p>
                <w:p w14:paraId="3AF1DF1F" w14:textId="77777777" w:rsidR="00B9323D" w:rsidRDefault="00B9323D">
                  <w:pPr>
                    <w:spacing w:before="22"/>
                    <w:ind w:right="16"/>
                    <w:jc w:val="right"/>
                    <w:rPr>
                      <w:b/>
                      <w:sz w:val="13"/>
                    </w:rPr>
                  </w:pPr>
                  <w:r>
                    <w:rPr>
                      <w:b/>
                      <w:w w:val="103"/>
                      <w:sz w:val="13"/>
                    </w:rPr>
                    <w:t>-</w:t>
                  </w:r>
                </w:p>
              </w:txbxContent>
            </v:textbox>
            <w10:wrap anchorx="page" anchory="page"/>
          </v:shape>
        </w:pict>
      </w:r>
      <w:r>
        <w:pict w14:anchorId="3504494E">
          <v:shape id="_x0000_s2715" type="#_x0000_t202" alt="" style="position:absolute;margin-left:507.25pt;margin-top:478.5pt;width:47.4pt;height:60pt;z-index:-24489984;mso-wrap-style:square;mso-wrap-edited:f;mso-width-percent:0;mso-height-percent:0;mso-position-horizontal-relative:page;mso-position-vertical-relative:page;mso-width-percent:0;mso-height-percent:0;v-text-anchor:top" filled="f" stroked="f">
            <v:textbox inset="0,0,0,0">
              <w:txbxContent>
                <w:p w14:paraId="40BD548D" w14:textId="77777777" w:rsidR="00B9323D" w:rsidRDefault="00B9323D">
                  <w:pPr>
                    <w:pStyle w:val="BodyText"/>
                    <w:spacing w:before="1"/>
                    <w:rPr>
                      <w:rFonts w:ascii="Times New Roman"/>
                      <w:sz w:val="16"/>
                    </w:rPr>
                  </w:pPr>
                </w:p>
                <w:p w14:paraId="3A618F3F" w14:textId="77777777" w:rsidR="00B9323D" w:rsidRDefault="00B9323D">
                  <w:pPr>
                    <w:pStyle w:val="BodyText"/>
                    <w:ind w:right="16"/>
                    <w:jc w:val="right"/>
                  </w:pPr>
                  <w:r>
                    <w:rPr>
                      <w:w w:val="103"/>
                    </w:rPr>
                    <w:t>-</w:t>
                  </w:r>
                </w:p>
                <w:p w14:paraId="4BC13E8D" w14:textId="77777777" w:rsidR="00B9323D" w:rsidRDefault="00B9323D">
                  <w:pPr>
                    <w:pStyle w:val="BodyText"/>
                    <w:rPr>
                      <w:sz w:val="14"/>
                    </w:rPr>
                  </w:pPr>
                </w:p>
                <w:p w14:paraId="4F8978D2" w14:textId="77777777" w:rsidR="00B9323D" w:rsidRDefault="00B9323D">
                  <w:pPr>
                    <w:pStyle w:val="BodyText"/>
                    <w:spacing w:before="8"/>
                    <w:rPr>
                      <w:sz w:val="17"/>
                    </w:rPr>
                  </w:pPr>
                </w:p>
                <w:p w14:paraId="67ECE2B5" w14:textId="77777777" w:rsidR="00B9323D" w:rsidRDefault="00B9323D">
                  <w:pPr>
                    <w:pStyle w:val="BodyText"/>
                    <w:ind w:right="16"/>
                    <w:jc w:val="right"/>
                  </w:pPr>
                  <w:r>
                    <w:rPr>
                      <w:w w:val="103"/>
                    </w:rPr>
                    <w:t>-</w:t>
                  </w:r>
                </w:p>
                <w:p w14:paraId="05C23278" w14:textId="77777777" w:rsidR="00B9323D" w:rsidRDefault="00B9323D">
                  <w:pPr>
                    <w:pStyle w:val="BodyText"/>
                    <w:spacing w:before="22"/>
                    <w:ind w:right="16"/>
                    <w:jc w:val="right"/>
                  </w:pPr>
                  <w:r>
                    <w:rPr>
                      <w:w w:val="103"/>
                    </w:rPr>
                    <w:t>-</w:t>
                  </w:r>
                </w:p>
                <w:p w14:paraId="0616CA9D" w14:textId="77777777" w:rsidR="00B9323D" w:rsidRDefault="00B9323D">
                  <w:pPr>
                    <w:pStyle w:val="BodyText"/>
                    <w:spacing w:before="22"/>
                    <w:ind w:right="16"/>
                    <w:jc w:val="right"/>
                  </w:pPr>
                  <w:r>
                    <w:rPr>
                      <w:w w:val="103"/>
                    </w:rPr>
                    <w:t>-</w:t>
                  </w:r>
                </w:p>
              </w:txbxContent>
            </v:textbox>
            <w10:wrap anchorx="page" anchory="page"/>
          </v:shape>
        </w:pict>
      </w:r>
      <w:r>
        <w:pict w14:anchorId="1AC41545">
          <v:shape id="_x0000_s2714" type="#_x0000_t202" alt="" style="position:absolute;margin-left:75.8pt;margin-top:538.5pt;width:184pt;height:25.75pt;z-index:-24489472;mso-wrap-style:square;mso-wrap-edited:f;mso-width-percent:0;mso-height-percent:0;mso-position-horizontal-relative:page;mso-position-vertical-relative:page;mso-width-percent:0;mso-height-percent:0;v-text-anchor:top" filled="f" stroked="f">
            <v:textbox inset="0,0,0,0">
              <w:txbxContent>
                <w:p w14:paraId="275F711C" w14:textId="77777777" w:rsidR="00B9323D" w:rsidRDefault="00B9323D">
                  <w:pPr>
                    <w:pStyle w:val="BodyText"/>
                    <w:spacing w:before="7"/>
                    <w:rPr>
                      <w:rFonts w:ascii="Times New Roman"/>
                      <w:sz w:val="15"/>
                    </w:rPr>
                  </w:pPr>
                </w:p>
                <w:p w14:paraId="138311D2" w14:textId="77777777" w:rsidR="00B9323D" w:rsidRDefault="00B9323D">
                  <w:pPr>
                    <w:pStyle w:val="BodyText"/>
                    <w:spacing w:before="1"/>
                    <w:ind w:left="29"/>
                  </w:pPr>
                  <w:r>
                    <w:rPr>
                      <w:w w:val="105"/>
                    </w:rPr>
                    <w:t>Claims handling costs</w:t>
                  </w:r>
                </w:p>
                <w:p w14:paraId="264F662E" w14:textId="77777777" w:rsidR="00B9323D" w:rsidRDefault="00B9323D">
                  <w:pPr>
                    <w:pStyle w:val="BodyText"/>
                    <w:tabs>
                      <w:tab w:val="left" w:pos="3346"/>
                    </w:tabs>
                    <w:spacing w:before="11"/>
                    <w:ind w:left="29"/>
                  </w:pPr>
                  <w:r>
                    <w:rPr>
                      <w:w w:val="105"/>
                    </w:rPr>
                    <w:t>Risk</w:t>
                  </w:r>
                  <w:r>
                    <w:rPr>
                      <w:spacing w:val="-5"/>
                      <w:w w:val="105"/>
                    </w:rPr>
                    <w:t xml:space="preserve"> </w:t>
                  </w:r>
                  <w:r>
                    <w:rPr>
                      <w:w w:val="105"/>
                    </w:rPr>
                    <w:t>margin</w:t>
                  </w:r>
                  <w:r>
                    <w:rPr>
                      <w:w w:val="105"/>
                    </w:rPr>
                    <w:tab/>
                  </w:r>
                  <w:r>
                    <w:rPr>
                      <w:w w:val="105"/>
                      <w:position w:val="1"/>
                    </w:rPr>
                    <w:t>11(b)</w:t>
                  </w:r>
                </w:p>
              </w:txbxContent>
            </v:textbox>
            <w10:wrap anchorx="page" anchory="page"/>
          </v:shape>
        </w:pict>
      </w:r>
      <w:r>
        <w:pict w14:anchorId="67D7F394">
          <v:shape id="_x0000_s2713" type="#_x0000_t202" alt="" style="position:absolute;margin-left:259.75pt;margin-top:538.5pt;width:49.45pt;height:25.75pt;z-index:-24488960;mso-wrap-style:square;mso-wrap-edited:f;mso-width-percent:0;mso-height-percent:0;mso-position-horizontal-relative:page;mso-position-vertical-relative:page;mso-width-percent:0;mso-height-percent:0;v-text-anchor:top" filled="f" stroked="f">
            <v:textbox inset="0,0,0,0">
              <w:txbxContent>
                <w:p w14:paraId="2821FD32" w14:textId="77777777" w:rsidR="00B9323D" w:rsidRDefault="00B9323D">
                  <w:pPr>
                    <w:spacing w:before="16"/>
                    <w:ind w:right="16"/>
                    <w:jc w:val="right"/>
                    <w:rPr>
                      <w:b/>
                      <w:sz w:val="13"/>
                    </w:rPr>
                  </w:pPr>
                  <w:r>
                    <w:rPr>
                      <w:b/>
                      <w:sz w:val="13"/>
                    </w:rPr>
                    <w:t>114,133,875</w:t>
                  </w:r>
                </w:p>
                <w:p w14:paraId="3AFB2BB9" w14:textId="77777777" w:rsidR="00B9323D" w:rsidRDefault="00B9323D">
                  <w:pPr>
                    <w:spacing w:before="22"/>
                    <w:ind w:right="18"/>
                    <w:jc w:val="right"/>
                    <w:rPr>
                      <w:b/>
                      <w:sz w:val="13"/>
                    </w:rPr>
                  </w:pPr>
                  <w:r>
                    <w:rPr>
                      <w:b/>
                      <w:spacing w:val="-1"/>
                      <w:sz w:val="13"/>
                    </w:rPr>
                    <w:t>45,270</w:t>
                  </w:r>
                </w:p>
                <w:p w14:paraId="50C939C3" w14:textId="77777777" w:rsidR="00B9323D" w:rsidRDefault="00B9323D">
                  <w:pPr>
                    <w:spacing w:before="22"/>
                    <w:ind w:right="17"/>
                    <w:jc w:val="right"/>
                    <w:rPr>
                      <w:b/>
                      <w:sz w:val="13"/>
                    </w:rPr>
                  </w:pPr>
                  <w:r>
                    <w:rPr>
                      <w:b/>
                      <w:w w:val="103"/>
                      <w:sz w:val="13"/>
                    </w:rPr>
                    <w:t>-</w:t>
                  </w:r>
                </w:p>
              </w:txbxContent>
            </v:textbox>
            <w10:wrap anchorx="page" anchory="page"/>
          </v:shape>
        </w:pict>
      </w:r>
      <w:r>
        <w:pict w14:anchorId="7B7CF23B">
          <v:shape id="_x0000_s2712" type="#_x0000_t202" alt="" style="position:absolute;margin-left:309.2pt;margin-top:538.5pt;width:48.25pt;height:25.75pt;z-index:-24488448;mso-wrap-style:square;mso-wrap-edited:f;mso-width-percent:0;mso-height-percent:0;mso-position-horizontal-relative:page;mso-position-vertical-relative:page;mso-width-percent:0;mso-height-percent:0;v-text-anchor:top" filled="f" stroked="f">
            <v:textbox inset="0,0,0,0">
              <w:txbxContent>
                <w:p w14:paraId="3F084F09" w14:textId="77777777" w:rsidR="00B9323D" w:rsidRDefault="00B9323D">
                  <w:pPr>
                    <w:pStyle w:val="BodyText"/>
                    <w:spacing w:before="14"/>
                    <w:ind w:right="16"/>
                    <w:jc w:val="right"/>
                  </w:pPr>
                  <w:r>
                    <w:rPr>
                      <w:spacing w:val="-1"/>
                    </w:rPr>
                    <w:t>109,034,138</w:t>
                  </w:r>
                </w:p>
                <w:p w14:paraId="3CCCDAB8" w14:textId="77777777" w:rsidR="00B9323D" w:rsidRDefault="00B9323D">
                  <w:pPr>
                    <w:pStyle w:val="BodyText"/>
                    <w:spacing w:before="21"/>
                    <w:ind w:right="15"/>
                    <w:jc w:val="right"/>
                  </w:pPr>
                  <w:r>
                    <w:t>53,488</w:t>
                  </w:r>
                </w:p>
                <w:p w14:paraId="19EFA581" w14:textId="77777777" w:rsidR="00B9323D" w:rsidRDefault="00B9323D">
                  <w:pPr>
                    <w:pStyle w:val="BodyText"/>
                    <w:spacing w:before="22"/>
                    <w:ind w:right="14"/>
                    <w:jc w:val="right"/>
                  </w:pPr>
                  <w:r>
                    <w:rPr>
                      <w:w w:val="103"/>
                    </w:rPr>
                    <w:t>-</w:t>
                  </w:r>
                </w:p>
              </w:txbxContent>
            </v:textbox>
            <w10:wrap anchorx="page" anchory="page"/>
          </v:shape>
        </w:pict>
      </w:r>
      <w:r>
        <w:pict w14:anchorId="08BAD687">
          <v:shape id="_x0000_s2711" type="#_x0000_t202" alt="" style="position:absolute;margin-left:357.4pt;margin-top:538.5pt;width:49pt;height:25.75pt;z-index:-24487936;mso-wrap-style:square;mso-wrap-edited:f;mso-width-percent:0;mso-height-percent:0;mso-position-horizontal-relative:page;mso-position-vertical-relative:page;mso-width-percent:0;mso-height-percent:0;v-text-anchor:top" filled="f" stroked="f">
            <v:textbox inset="0,0,0,0">
              <w:txbxContent>
                <w:p w14:paraId="1DB7FB54" w14:textId="77777777" w:rsidR="00B9323D" w:rsidRDefault="00B9323D">
                  <w:pPr>
                    <w:spacing w:before="16"/>
                    <w:ind w:right="18"/>
                    <w:jc w:val="right"/>
                    <w:rPr>
                      <w:b/>
                      <w:sz w:val="13"/>
                    </w:rPr>
                  </w:pPr>
                  <w:r>
                    <w:rPr>
                      <w:b/>
                      <w:spacing w:val="-1"/>
                      <w:sz w:val="13"/>
                    </w:rPr>
                    <w:t>114,133,875</w:t>
                  </w:r>
                </w:p>
                <w:p w14:paraId="36318F79" w14:textId="77777777" w:rsidR="00B9323D" w:rsidRDefault="00B9323D">
                  <w:pPr>
                    <w:spacing w:before="22"/>
                    <w:ind w:right="18"/>
                    <w:jc w:val="right"/>
                    <w:rPr>
                      <w:b/>
                      <w:sz w:val="13"/>
                    </w:rPr>
                  </w:pPr>
                  <w:r>
                    <w:rPr>
                      <w:b/>
                      <w:spacing w:val="-1"/>
                      <w:sz w:val="13"/>
                    </w:rPr>
                    <w:t>45,270</w:t>
                  </w:r>
                </w:p>
                <w:p w14:paraId="2659D326" w14:textId="77777777" w:rsidR="00B9323D" w:rsidRDefault="00B9323D">
                  <w:pPr>
                    <w:spacing w:before="22"/>
                    <w:ind w:right="17"/>
                    <w:jc w:val="right"/>
                    <w:rPr>
                      <w:b/>
                      <w:sz w:val="13"/>
                    </w:rPr>
                  </w:pPr>
                  <w:r>
                    <w:rPr>
                      <w:b/>
                      <w:w w:val="103"/>
                      <w:sz w:val="13"/>
                    </w:rPr>
                    <w:t>-</w:t>
                  </w:r>
                </w:p>
              </w:txbxContent>
            </v:textbox>
            <w10:wrap anchorx="page" anchory="page"/>
          </v:shape>
        </w:pict>
      </w:r>
      <w:r>
        <w:pict w14:anchorId="4D9B3873">
          <v:shape id="_x0000_s2710" type="#_x0000_t202" alt="" style="position:absolute;margin-left:406.4pt;margin-top:538.5pt;width:49.25pt;height:25.75pt;z-index:-24487424;mso-wrap-style:square;mso-wrap-edited:f;mso-width-percent:0;mso-height-percent:0;mso-position-horizontal-relative:page;mso-position-vertical-relative:page;mso-width-percent:0;mso-height-percent:0;v-text-anchor:top" filled="f" stroked="f">
            <v:textbox inset="0,0,0,0">
              <w:txbxContent>
                <w:p w14:paraId="0A730565" w14:textId="77777777" w:rsidR="00B9323D" w:rsidRDefault="00B9323D">
                  <w:pPr>
                    <w:pStyle w:val="BodyText"/>
                    <w:spacing w:before="14"/>
                    <w:ind w:right="14"/>
                    <w:jc w:val="right"/>
                  </w:pPr>
                  <w:r>
                    <w:t>109,034,138</w:t>
                  </w:r>
                </w:p>
                <w:p w14:paraId="79A2AAC3" w14:textId="77777777" w:rsidR="00B9323D" w:rsidRDefault="00B9323D">
                  <w:pPr>
                    <w:pStyle w:val="BodyText"/>
                    <w:spacing w:before="21"/>
                    <w:ind w:right="16"/>
                    <w:jc w:val="right"/>
                  </w:pPr>
                  <w:r>
                    <w:rPr>
                      <w:spacing w:val="-1"/>
                    </w:rPr>
                    <w:t>53,488</w:t>
                  </w:r>
                </w:p>
                <w:p w14:paraId="707DE815" w14:textId="77777777" w:rsidR="00B9323D" w:rsidRDefault="00B9323D">
                  <w:pPr>
                    <w:pStyle w:val="BodyText"/>
                    <w:spacing w:before="22"/>
                    <w:ind w:right="14"/>
                    <w:jc w:val="right"/>
                  </w:pPr>
                  <w:r>
                    <w:rPr>
                      <w:w w:val="103"/>
                    </w:rPr>
                    <w:t>-</w:t>
                  </w:r>
                </w:p>
              </w:txbxContent>
            </v:textbox>
            <w10:wrap anchorx="page" anchory="page"/>
          </v:shape>
        </w:pict>
      </w:r>
      <w:r>
        <w:pict w14:anchorId="0DFC44F6">
          <v:shape id="_x0000_s2709" type="#_x0000_t202" alt="" style="position:absolute;margin-left:455.6pt;margin-top:538.5pt;width:51.7pt;height:25.75pt;z-index:-24486912;mso-wrap-style:square;mso-wrap-edited:f;mso-width-percent:0;mso-height-percent:0;mso-position-horizontal-relative:page;mso-position-vertical-relative:page;mso-width-percent:0;mso-height-percent:0;v-text-anchor:top" filled="f" stroked="f">
            <v:textbox inset="0,0,0,0">
              <w:txbxContent>
                <w:p w14:paraId="33B9E0FD" w14:textId="77777777" w:rsidR="00B9323D" w:rsidRDefault="00B9323D">
                  <w:pPr>
                    <w:spacing w:before="16"/>
                    <w:ind w:right="16"/>
                    <w:jc w:val="right"/>
                    <w:rPr>
                      <w:b/>
                      <w:sz w:val="13"/>
                    </w:rPr>
                  </w:pPr>
                  <w:r>
                    <w:rPr>
                      <w:b/>
                      <w:w w:val="103"/>
                      <w:sz w:val="13"/>
                    </w:rPr>
                    <w:t>-</w:t>
                  </w:r>
                </w:p>
                <w:p w14:paraId="7CF92B2A" w14:textId="77777777" w:rsidR="00B9323D" w:rsidRDefault="00B9323D">
                  <w:pPr>
                    <w:spacing w:before="22"/>
                    <w:ind w:right="16"/>
                    <w:jc w:val="right"/>
                    <w:rPr>
                      <w:b/>
                      <w:sz w:val="13"/>
                    </w:rPr>
                  </w:pPr>
                  <w:r>
                    <w:rPr>
                      <w:b/>
                      <w:w w:val="103"/>
                      <w:sz w:val="13"/>
                    </w:rPr>
                    <w:t>-</w:t>
                  </w:r>
                </w:p>
                <w:p w14:paraId="7DF9E19D" w14:textId="77777777" w:rsidR="00B9323D" w:rsidRDefault="00B9323D">
                  <w:pPr>
                    <w:spacing w:before="22"/>
                    <w:ind w:right="16"/>
                    <w:jc w:val="right"/>
                    <w:rPr>
                      <w:b/>
                      <w:sz w:val="13"/>
                    </w:rPr>
                  </w:pPr>
                  <w:r>
                    <w:rPr>
                      <w:b/>
                      <w:w w:val="103"/>
                      <w:sz w:val="13"/>
                    </w:rPr>
                    <w:t>-</w:t>
                  </w:r>
                </w:p>
              </w:txbxContent>
            </v:textbox>
            <w10:wrap anchorx="page" anchory="page"/>
          </v:shape>
        </w:pict>
      </w:r>
      <w:r>
        <w:pict w14:anchorId="692D1BB8">
          <v:shape id="_x0000_s2708" type="#_x0000_t202" alt="" style="position:absolute;margin-left:507.25pt;margin-top:538.5pt;width:47.4pt;height:25.75pt;z-index:-24486400;mso-wrap-style:square;mso-wrap-edited:f;mso-width-percent:0;mso-height-percent:0;mso-position-horizontal-relative:page;mso-position-vertical-relative:page;mso-width-percent:0;mso-height-percent:0;v-text-anchor:top" filled="f" stroked="f">
            <v:textbox inset="0,0,0,0">
              <w:txbxContent>
                <w:p w14:paraId="28BED25F" w14:textId="77777777" w:rsidR="00B9323D" w:rsidRDefault="00B9323D">
                  <w:pPr>
                    <w:pStyle w:val="BodyText"/>
                    <w:spacing w:before="14"/>
                    <w:ind w:right="16"/>
                    <w:jc w:val="right"/>
                  </w:pPr>
                  <w:r>
                    <w:rPr>
                      <w:w w:val="103"/>
                    </w:rPr>
                    <w:t>-</w:t>
                  </w:r>
                </w:p>
                <w:p w14:paraId="3B9951D1" w14:textId="77777777" w:rsidR="00B9323D" w:rsidRDefault="00B9323D">
                  <w:pPr>
                    <w:pStyle w:val="BodyText"/>
                    <w:spacing w:before="21"/>
                    <w:ind w:right="16"/>
                    <w:jc w:val="right"/>
                  </w:pPr>
                  <w:r>
                    <w:rPr>
                      <w:w w:val="103"/>
                    </w:rPr>
                    <w:t>-</w:t>
                  </w:r>
                </w:p>
                <w:p w14:paraId="03E48776" w14:textId="77777777" w:rsidR="00B9323D" w:rsidRDefault="00B9323D">
                  <w:pPr>
                    <w:pStyle w:val="BodyText"/>
                    <w:spacing w:before="22"/>
                    <w:ind w:right="16"/>
                    <w:jc w:val="right"/>
                  </w:pPr>
                  <w:r>
                    <w:rPr>
                      <w:w w:val="103"/>
                    </w:rPr>
                    <w:t>-</w:t>
                  </w:r>
                </w:p>
              </w:txbxContent>
            </v:textbox>
            <w10:wrap anchorx="page" anchory="page"/>
          </v:shape>
        </w:pict>
      </w:r>
      <w:r>
        <w:pict w14:anchorId="355EA2BD">
          <v:shape id="_x0000_s2707" type="#_x0000_t202" alt="" style="position:absolute;margin-left:75.8pt;margin-top:564.2pt;width:184pt;height:8.85pt;z-index:-24485888;mso-wrap-style:square;mso-wrap-edited:f;mso-width-percent:0;mso-height-percent:0;mso-position-horizontal-relative:page;mso-position-vertical-relative:page;mso-width-percent:0;mso-height-percent:0;v-text-anchor:top" filled="f" stroked="f">
            <v:textbox inset="0,0,0,0">
              <w:txbxContent>
                <w:p w14:paraId="75CBA605" w14:textId="77777777" w:rsidR="00B9323D" w:rsidRDefault="00B9323D">
                  <w:pPr>
                    <w:spacing w:line="144" w:lineRule="exact"/>
                    <w:ind w:left="29"/>
                    <w:rPr>
                      <w:b/>
                      <w:sz w:val="13"/>
                    </w:rPr>
                  </w:pPr>
                  <w:r>
                    <w:rPr>
                      <w:b/>
                      <w:w w:val="105"/>
                      <w:sz w:val="13"/>
                    </w:rPr>
                    <w:t>TOTAL OUTSTANDING CLAIMS</w:t>
                  </w:r>
                </w:p>
              </w:txbxContent>
            </v:textbox>
            <w10:wrap anchorx="page" anchory="page"/>
          </v:shape>
        </w:pict>
      </w:r>
      <w:r>
        <w:pict w14:anchorId="3B668732">
          <v:shape id="_x0000_s2706" type="#_x0000_t202" alt="" style="position:absolute;margin-left:259.75pt;margin-top:564.2pt;width:49.45pt;height:8.85pt;z-index:-24485376;mso-wrap-style:square;mso-wrap-edited:f;mso-width-percent:0;mso-height-percent:0;mso-position-horizontal-relative:page;mso-position-vertical-relative:page;mso-width-percent:0;mso-height-percent:0;v-text-anchor:top" filled="f" stroked="f">
            <v:textbox inset="0,0,0,0">
              <w:txbxContent>
                <w:p w14:paraId="26CF4C4B" w14:textId="77777777" w:rsidR="00B9323D" w:rsidRDefault="00B9323D">
                  <w:pPr>
                    <w:spacing w:before="16"/>
                    <w:ind w:left="212"/>
                    <w:rPr>
                      <w:b/>
                      <w:sz w:val="13"/>
                    </w:rPr>
                  </w:pPr>
                  <w:r>
                    <w:rPr>
                      <w:b/>
                      <w:w w:val="105"/>
                      <w:sz w:val="13"/>
                    </w:rPr>
                    <w:t>114,179,145</w:t>
                  </w:r>
                </w:p>
              </w:txbxContent>
            </v:textbox>
            <w10:wrap anchorx="page" anchory="page"/>
          </v:shape>
        </w:pict>
      </w:r>
      <w:r>
        <w:pict w14:anchorId="5C15D6C7">
          <v:shape id="_x0000_s2705" type="#_x0000_t202" alt="" style="position:absolute;margin-left:309.2pt;margin-top:564.2pt;width:48.25pt;height:8.85pt;z-index:-24484864;mso-wrap-style:square;mso-wrap-edited:f;mso-width-percent:0;mso-height-percent:0;mso-position-horizontal-relative:page;mso-position-vertical-relative:page;mso-width-percent:0;mso-height-percent:0;v-text-anchor:top" filled="f" stroked="f">
            <v:textbox inset="0,0,0,0">
              <w:txbxContent>
                <w:p w14:paraId="3C3EDA01" w14:textId="77777777" w:rsidR="00B9323D" w:rsidRDefault="00B9323D">
                  <w:pPr>
                    <w:pStyle w:val="BodyText"/>
                    <w:spacing w:before="16"/>
                    <w:ind w:left="190"/>
                  </w:pPr>
                  <w:r>
                    <w:rPr>
                      <w:w w:val="105"/>
                    </w:rPr>
                    <w:t>109,087,626</w:t>
                  </w:r>
                </w:p>
              </w:txbxContent>
            </v:textbox>
            <w10:wrap anchorx="page" anchory="page"/>
          </v:shape>
        </w:pict>
      </w:r>
      <w:r>
        <w:pict w14:anchorId="0C9500AD">
          <v:shape id="_x0000_s2704" type="#_x0000_t202" alt="" style="position:absolute;margin-left:357.4pt;margin-top:564.2pt;width:49pt;height:8.85pt;z-index:-24484352;mso-wrap-style:square;mso-wrap-edited:f;mso-width-percent:0;mso-height-percent:0;mso-position-horizontal-relative:page;mso-position-vertical-relative:page;mso-width-percent:0;mso-height-percent:0;v-text-anchor:top" filled="f" stroked="f">
            <v:textbox inset="0,0,0,0">
              <w:txbxContent>
                <w:p w14:paraId="35751972" w14:textId="77777777" w:rsidR="00B9323D" w:rsidRDefault="00B9323D">
                  <w:pPr>
                    <w:spacing w:before="16"/>
                    <w:ind w:left="203"/>
                    <w:rPr>
                      <w:b/>
                      <w:sz w:val="13"/>
                    </w:rPr>
                  </w:pPr>
                  <w:r>
                    <w:rPr>
                      <w:b/>
                      <w:w w:val="105"/>
                      <w:sz w:val="13"/>
                    </w:rPr>
                    <w:t>114,179,145</w:t>
                  </w:r>
                </w:p>
              </w:txbxContent>
            </v:textbox>
            <w10:wrap anchorx="page" anchory="page"/>
          </v:shape>
        </w:pict>
      </w:r>
      <w:r>
        <w:pict w14:anchorId="175032B5">
          <v:shape id="_x0000_s2703" type="#_x0000_t202" alt="" style="position:absolute;margin-left:406.4pt;margin-top:564.2pt;width:49.25pt;height:8.85pt;z-index:-24483840;mso-wrap-style:square;mso-wrap-edited:f;mso-width-percent:0;mso-height-percent:0;mso-position-horizontal-relative:page;mso-position-vertical-relative:page;mso-width-percent:0;mso-height-percent:0;v-text-anchor:top" filled="f" stroked="f">
            <v:textbox inset="0,0,0,0">
              <w:txbxContent>
                <w:p w14:paraId="77F31902" w14:textId="77777777" w:rsidR="00B9323D" w:rsidRDefault="00B9323D">
                  <w:pPr>
                    <w:pStyle w:val="BodyText"/>
                    <w:spacing w:before="16"/>
                    <w:ind w:left="210"/>
                  </w:pPr>
                  <w:r>
                    <w:rPr>
                      <w:w w:val="105"/>
                    </w:rPr>
                    <w:t>109,087,626</w:t>
                  </w:r>
                </w:p>
              </w:txbxContent>
            </v:textbox>
            <w10:wrap anchorx="page" anchory="page"/>
          </v:shape>
        </w:pict>
      </w:r>
      <w:r>
        <w:pict w14:anchorId="2CF4D512">
          <v:shape id="_x0000_s2702" type="#_x0000_t202" alt="" style="position:absolute;margin-left:455.6pt;margin-top:564.2pt;width:51.7pt;height:8.85pt;z-index:-24483328;mso-wrap-style:square;mso-wrap-edited:f;mso-width-percent:0;mso-height-percent:0;mso-position-horizontal-relative:page;mso-position-vertical-relative:page;mso-width-percent:0;mso-height-percent:0;v-text-anchor:top" filled="f" stroked="f">
            <v:textbox inset="0,0,0,0">
              <w:txbxContent>
                <w:p w14:paraId="36D476E1" w14:textId="77777777" w:rsidR="00B9323D" w:rsidRDefault="00B9323D">
                  <w:pPr>
                    <w:spacing w:before="16"/>
                    <w:ind w:right="16"/>
                    <w:jc w:val="right"/>
                    <w:rPr>
                      <w:b/>
                      <w:sz w:val="13"/>
                    </w:rPr>
                  </w:pPr>
                  <w:r>
                    <w:rPr>
                      <w:b/>
                      <w:w w:val="103"/>
                      <w:sz w:val="13"/>
                    </w:rPr>
                    <w:t>-</w:t>
                  </w:r>
                </w:p>
              </w:txbxContent>
            </v:textbox>
            <w10:wrap anchorx="page" anchory="page"/>
          </v:shape>
        </w:pict>
      </w:r>
      <w:r>
        <w:pict w14:anchorId="681DE9C4">
          <v:shape id="_x0000_s2701" type="#_x0000_t202" alt="" style="position:absolute;margin-left:507.25pt;margin-top:564.2pt;width:47.4pt;height:8.85pt;z-index:-24482816;mso-wrap-style:square;mso-wrap-edited:f;mso-width-percent:0;mso-height-percent:0;mso-position-horizontal-relative:page;mso-position-vertical-relative:page;mso-width-percent:0;mso-height-percent:0;v-text-anchor:top" filled="f" stroked="f">
            <v:textbox inset="0,0,0,0">
              <w:txbxContent>
                <w:p w14:paraId="57DE22CA" w14:textId="77777777" w:rsidR="00B9323D" w:rsidRDefault="00B9323D">
                  <w:pPr>
                    <w:pStyle w:val="BodyText"/>
                    <w:spacing w:before="16"/>
                    <w:ind w:right="16"/>
                    <w:jc w:val="right"/>
                  </w:pPr>
                  <w:r>
                    <w:rPr>
                      <w:w w:val="103"/>
                    </w:rPr>
                    <w:t>-</w:t>
                  </w:r>
                </w:p>
              </w:txbxContent>
            </v:textbox>
            <w10:wrap anchorx="page" anchory="page"/>
          </v:shape>
        </w:pict>
      </w:r>
      <w:r>
        <w:pict w14:anchorId="671803DF">
          <v:shape id="_x0000_s2700" type="#_x0000_t202" alt="" style="position:absolute;margin-left:75.8pt;margin-top:573pt;width:184pt;height:25.75pt;z-index:-24482304;mso-wrap-style:square;mso-wrap-edited:f;mso-width-percent:0;mso-height-percent:0;mso-position-horizontal-relative:page;mso-position-vertical-relative:page;mso-width-percent:0;mso-height-percent:0;v-text-anchor:top" filled="f" stroked="f">
            <v:textbox inset="0,0,0,0">
              <w:txbxContent>
                <w:p w14:paraId="3ACDF207" w14:textId="77777777" w:rsidR="00B9323D" w:rsidRDefault="00B9323D">
                  <w:pPr>
                    <w:pStyle w:val="BodyText"/>
                    <w:spacing w:before="4"/>
                    <w:ind w:left="29"/>
                  </w:pPr>
                  <w:r>
                    <w:rPr>
                      <w:w w:val="105"/>
                    </w:rPr>
                    <w:t>Comprising:</w:t>
                  </w:r>
                </w:p>
                <w:p w14:paraId="09CABE41" w14:textId="77777777" w:rsidR="00B9323D" w:rsidRDefault="00B9323D">
                  <w:pPr>
                    <w:spacing w:before="22"/>
                    <w:ind w:left="29"/>
                    <w:rPr>
                      <w:b/>
                      <w:sz w:val="13"/>
                    </w:rPr>
                  </w:pPr>
                  <w:r>
                    <w:rPr>
                      <w:b/>
                      <w:w w:val="105"/>
                      <w:sz w:val="13"/>
                    </w:rPr>
                    <w:t>CURRENT</w:t>
                  </w:r>
                </w:p>
                <w:p w14:paraId="41F17092" w14:textId="77777777" w:rsidR="00B9323D" w:rsidRDefault="00B9323D">
                  <w:pPr>
                    <w:spacing w:before="22"/>
                    <w:ind w:left="29"/>
                    <w:rPr>
                      <w:b/>
                      <w:sz w:val="13"/>
                    </w:rPr>
                  </w:pPr>
                  <w:r>
                    <w:rPr>
                      <w:b/>
                      <w:w w:val="105"/>
                      <w:sz w:val="13"/>
                    </w:rPr>
                    <w:t>NON-CURRENT</w:t>
                  </w:r>
                </w:p>
              </w:txbxContent>
            </v:textbox>
            <w10:wrap anchorx="page" anchory="page"/>
          </v:shape>
        </w:pict>
      </w:r>
      <w:r>
        <w:pict w14:anchorId="1DC51673">
          <v:shape id="_x0000_s2699" type="#_x0000_t202" alt="" style="position:absolute;margin-left:259.75pt;margin-top:573pt;width:49.45pt;height:25.75pt;z-index:-24481792;mso-wrap-style:square;mso-wrap-edited:f;mso-width-percent:0;mso-height-percent:0;mso-position-horizontal-relative:page;mso-position-vertical-relative:page;mso-width-percent:0;mso-height-percent:0;v-text-anchor:top" filled="f" stroked="f">
            <v:textbox inset="0,0,0,0">
              <w:txbxContent>
                <w:p w14:paraId="34920C72" w14:textId="77777777" w:rsidR="00B9323D" w:rsidRDefault="00B9323D">
                  <w:pPr>
                    <w:pStyle w:val="BodyText"/>
                    <w:spacing w:before="3"/>
                    <w:rPr>
                      <w:rFonts w:ascii="Times New Roman"/>
                      <w:sz w:val="16"/>
                    </w:rPr>
                  </w:pPr>
                </w:p>
                <w:p w14:paraId="61F44568" w14:textId="77777777" w:rsidR="00B9323D" w:rsidRDefault="00B9323D">
                  <w:pPr>
                    <w:ind w:left="288"/>
                    <w:rPr>
                      <w:b/>
                      <w:sz w:val="13"/>
                    </w:rPr>
                  </w:pPr>
                  <w:r>
                    <w:rPr>
                      <w:b/>
                      <w:w w:val="105"/>
                      <w:sz w:val="13"/>
                    </w:rPr>
                    <w:t>19,189,697</w:t>
                  </w:r>
                </w:p>
                <w:p w14:paraId="7317985F" w14:textId="77777777" w:rsidR="00B9323D" w:rsidRDefault="00B9323D">
                  <w:pPr>
                    <w:spacing w:before="22"/>
                    <w:ind w:left="288"/>
                    <w:rPr>
                      <w:b/>
                      <w:sz w:val="13"/>
                    </w:rPr>
                  </w:pPr>
                  <w:r>
                    <w:rPr>
                      <w:b/>
                      <w:w w:val="105"/>
                      <w:sz w:val="13"/>
                    </w:rPr>
                    <w:t>94,989,448</w:t>
                  </w:r>
                </w:p>
              </w:txbxContent>
            </v:textbox>
            <w10:wrap anchorx="page" anchory="page"/>
          </v:shape>
        </w:pict>
      </w:r>
      <w:r>
        <w:pict w14:anchorId="656B685A">
          <v:shape id="_x0000_s2698" type="#_x0000_t202" alt="" style="position:absolute;margin-left:309.2pt;margin-top:573pt;width:48.25pt;height:25.75pt;z-index:-24481280;mso-wrap-style:square;mso-wrap-edited:f;mso-width-percent:0;mso-height-percent:0;mso-position-horizontal-relative:page;mso-position-vertical-relative:page;mso-width-percent:0;mso-height-percent:0;v-text-anchor:top" filled="f" stroked="f">
            <v:textbox inset="0,0,0,0">
              <w:txbxContent>
                <w:p w14:paraId="2C100C21" w14:textId="77777777" w:rsidR="00B9323D" w:rsidRDefault="00B9323D">
                  <w:pPr>
                    <w:pStyle w:val="BodyText"/>
                    <w:spacing w:before="1"/>
                    <w:rPr>
                      <w:rFonts w:ascii="Times New Roman"/>
                      <w:sz w:val="16"/>
                    </w:rPr>
                  </w:pPr>
                </w:p>
                <w:p w14:paraId="7EAE26ED" w14:textId="77777777" w:rsidR="00B9323D" w:rsidRDefault="00B9323D">
                  <w:pPr>
                    <w:pStyle w:val="BodyText"/>
                    <w:ind w:left="267"/>
                  </w:pPr>
                  <w:r>
                    <w:rPr>
                      <w:w w:val="105"/>
                    </w:rPr>
                    <w:t>25,208,001</w:t>
                  </w:r>
                </w:p>
                <w:p w14:paraId="7A18433C" w14:textId="77777777" w:rsidR="00B9323D" w:rsidRDefault="00B9323D">
                  <w:pPr>
                    <w:pStyle w:val="BodyText"/>
                    <w:spacing w:before="22"/>
                    <w:ind w:left="267"/>
                  </w:pPr>
                  <w:r>
                    <w:rPr>
                      <w:w w:val="105"/>
                    </w:rPr>
                    <w:t>83,879,625</w:t>
                  </w:r>
                </w:p>
              </w:txbxContent>
            </v:textbox>
            <w10:wrap anchorx="page" anchory="page"/>
          </v:shape>
        </w:pict>
      </w:r>
      <w:r>
        <w:pict w14:anchorId="761BB4E0">
          <v:shape id="_x0000_s2697" type="#_x0000_t202" alt="" style="position:absolute;margin-left:357.4pt;margin-top:573pt;width:49pt;height:25.75pt;z-index:-24480768;mso-wrap-style:square;mso-wrap-edited:f;mso-width-percent:0;mso-height-percent:0;mso-position-horizontal-relative:page;mso-position-vertical-relative:page;mso-width-percent:0;mso-height-percent:0;v-text-anchor:top" filled="f" stroked="f">
            <v:textbox inset="0,0,0,0">
              <w:txbxContent>
                <w:p w14:paraId="7ADFA01F" w14:textId="77777777" w:rsidR="00B9323D" w:rsidRDefault="00B9323D">
                  <w:pPr>
                    <w:pStyle w:val="BodyText"/>
                    <w:spacing w:before="3"/>
                    <w:rPr>
                      <w:rFonts w:ascii="Times New Roman"/>
                      <w:sz w:val="16"/>
                    </w:rPr>
                  </w:pPr>
                </w:p>
                <w:p w14:paraId="700EB9FF" w14:textId="77777777" w:rsidR="00B9323D" w:rsidRDefault="00B9323D">
                  <w:pPr>
                    <w:ind w:left="279"/>
                    <w:rPr>
                      <w:b/>
                      <w:sz w:val="13"/>
                    </w:rPr>
                  </w:pPr>
                  <w:r>
                    <w:rPr>
                      <w:b/>
                      <w:w w:val="105"/>
                      <w:sz w:val="13"/>
                    </w:rPr>
                    <w:t>19,189,697</w:t>
                  </w:r>
                </w:p>
                <w:p w14:paraId="00026BD8" w14:textId="77777777" w:rsidR="00B9323D" w:rsidRDefault="00B9323D">
                  <w:pPr>
                    <w:spacing w:before="22"/>
                    <w:ind w:left="279"/>
                    <w:rPr>
                      <w:b/>
                      <w:sz w:val="13"/>
                    </w:rPr>
                  </w:pPr>
                  <w:r>
                    <w:rPr>
                      <w:b/>
                      <w:w w:val="105"/>
                      <w:sz w:val="13"/>
                    </w:rPr>
                    <w:t>94,989,448</w:t>
                  </w:r>
                </w:p>
              </w:txbxContent>
            </v:textbox>
            <w10:wrap anchorx="page" anchory="page"/>
          </v:shape>
        </w:pict>
      </w:r>
      <w:r>
        <w:pict w14:anchorId="7B17DBB9">
          <v:shape id="_x0000_s2696" type="#_x0000_t202" alt="" style="position:absolute;margin-left:406.4pt;margin-top:573pt;width:49.25pt;height:25.75pt;z-index:-24480256;mso-wrap-style:square;mso-wrap-edited:f;mso-width-percent:0;mso-height-percent:0;mso-position-horizontal-relative:page;mso-position-vertical-relative:page;mso-width-percent:0;mso-height-percent:0;v-text-anchor:top" filled="f" stroked="f">
            <v:textbox inset="0,0,0,0">
              <w:txbxContent>
                <w:p w14:paraId="49C4D38E" w14:textId="77777777" w:rsidR="00B9323D" w:rsidRDefault="00B9323D">
                  <w:pPr>
                    <w:pStyle w:val="BodyText"/>
                    <w:spacing w:before="1"/>
                    <w:rPr>
                      <w:rFonts w:ascii="Times New Roman"/>
                      <w:sz w:val="16"/>
                    </w:rPr>
                  </w:pPr>
                </w:p>
                <w:p w14:paraId="1EF4C6A1" w14:textId="77777777" w:rsidR="00B9323D" w:rsidRDefault="00B9323D">
                  <w:pPr>
                    <w:pStyle w:val="BodyText"/>
                    <w:ind w:left="286"/>
                  </w:pPr>
                  <w:r>
                    <w:rPr>
                      <w:w w:val="105"/>
                    </w:rPr>
                    <w:t>25,208,001</w:t>
                  </w:r>
                </w:p>
                <w:p w14:paraId="2F74D260" w14:textId="77777777" w:rsidR="00B9323D" w:rsidRDefault="00B9323D">
                  <w:pPr>
                    <w:pStyle w:val="BodyText"/>
                    <w:spacing w:before="22"/>
                    <w:ind w:left="286"/>
                  </w:pPr>
                  <w:r>
                    <w:rPr>
                      <w:w w:val="105"/>
                    </w:rPr>
                    <w:t>83,879,625</w:t>
                  </w:r>
                </w:p>
              </w:txbxContent>
            </v:textbox>
            <w10:wrap anchorx="page" anchory="page"/>
          </v:shape>
        </w:pict>
      </w:r>
      <w:r>
        <w:pict w14:anchorId="33B4DBB3">
          <v:shape id="_x0000_s2695" type="#_x0000_t202" alt="" style="position:absolute;margin-left:455.6pt;margin-top:573pt;width:51.7pt;height:25.75pt;z-index:-24479744;mso-wrap-style:square;mso-wrap-edited:f;mso-width-percent:0;mso-height-percent:0;mso-position-horizontal-relative:page;mso-position-vertical-relative:page;mso-width-percent:0;mso-height-percent:0;v-text-anchor:top" filled="f" stroked="f">
            <v:textbox inset="0,0,0,0">
              <w:txbxContent>
                <w:p w14:paraId="2C39C8DD" w14:textId="77777777" w:rsidR="00B9323D" w:rsidRDefault="00B9323D">
                  <w:pPr>
                    <w:pStyle w:val="BodyText"/>
                    <w:spacing w:before="3"/>
                    <w:rPr>
                      <w:rFonts w:ascii="Times New Roman"/>
                      <w:sz w:val="16"/>
                    </w:rPr>
                  </w:pPr>
                </w:p>
                <w:p w14:paraId="3FDB99D5" w14:textId="77777777" w:rsidR="00B9323D" w:rsidRDefault="00B9323D">
                  <w:pPr>
                    <w:ind w:right="16"/>
                    <w:jc w:val="right"/>
                    <w:rPr>
                      <w:b/>
                      <w:sz w:val="13"/>
                    </w:rPr>
                  </w:pPr>
                  <w:r>
                    <w:rPr>
                      <w:b/>
                      <w:w w:val="103"/>
                      <w:sz w:val="13"/>
                    </w:rPr>
                    <w:t>-</w:t>
                  </w:r>
                </w:p>
                <w:p w14:paraId="66A94828" w14:textId="77777777" w:rsidR="00B9323D" w:rsidRDefault="00B9323D">
                  <w:pPr>
                    <w:spacing w:before="22"/>
                    <w:ind w:right="16"/>
                    <w:jc w:val="right"/>
                    <w:rPr>
                      <w:b/>
                      <w:sz w:val="13"/>
                    </w:rPr>
                  </w:pPr>
                  <w:r>
                    <w:rPr>
                      <w:b/>
                      <w:w w:val="103"/>
                      <w:sz w:val="13"/>
                    </w:rPr>
                    <w:t>-</w:t>
                  </w:r>
                </w:p>
              </w:txbxContent>
            </v:textbox>
            <w10:wrap anchorx="page" anchory="page"/>
          </v:shape>
        </w:pict>
      </w:r>
      <w:r>
        <w:pict w14:anchorId="5F491275">
          <v:shape id="_x0000_s2694" type="#_x0000_t202" alt="" style="position:absolute;margin-left:507.25pt;margin-top:573pt;width:47.4pt;height:25.75pt;z-index:-24479232;mso-wrap-style:square;mso-wrap-edited:f;mso-width-percent:0;mso-height-percent:0;mso-position-horizontal-relative:page;mso-position-vertical-relative:page;mso-width-percent:0;mso-height-percent:0;v-text-anchor:top" filled="f" stroked="f">
            <v:textbox inset="0,0,0,0">
              <w:txbxContent>
                <w:p w14:paraId="0FE60B32" w14:textId="77777777" w:rsidR="00B9323D" w:rsidRDefault="00B9323D">
                  <w:pPr>
                    <w:pStyle w:val="BodyText"/>
                    <w:spacing w:before="1"/>
                    <w:rPr>
                      <w:rFonts w:ascii="Times New Roman"/>
                      <w:sz w:val="16"/>
                    </w:rPr>
                  </w:pPr>
                </w:p>
                <w:p w14:paraId="07483DD5" w14:textId="77777777" w:rsidR="00B9323D" w:rsidRDefault="00B9323D">
                  <w:pPr>
                    <w:pStyle w:val="BodyText"/>
                    <w:ind w:right="16"/>
                    <w:jc w:val="right"/>
                  </w:pPr>
                  <w:r>
                    <w:rPr>
                      <w:w w:val="103"/>
                    </w:rPr>
                    <w:t>-</w:t>
                  </w:r>
                </w:p>
                <w:p w14:paraId="7978BE7C" w14:textId="77777777" w:rsidR="00B9323D" w:rsidRDefault="00B9323D">
                  <w:pPr>
                    <w:pStyle w:val="BodyText"/>
                    <w:spacing w:before="22"/>
                    <w:ind w:right="16"/>
                    <w:jc w:val="right"/>
                  </w:pPr>
                  <w:r>
                    <w:rPr>
                      <w:w w:val="103"/>
                    </w:rPr>
                    <w:t>-</w:t>
                  </w:r>
                </w:p>
              </w:txbxContent>
            </v:textbox>
            <w10:wrap anchorx="page" anchory="page"/>
          </v:shape>
        </w:pict>
      </w:r>
      <w:r>
        <w:pict w14:anchorId="03D6D52B">
          <v:shape id="_x0000_s2693" type="#_x0000_t202" alt="" style="position:absolute;margin-left:75.8pt;margin-top:598.7pt;width:184pt;height:8.85pt;z-index:-24478720;mso-wrap-style:square;mso-wrap-edited:f;mso-width-percent:0;mso-height-percent:0;mso-position-horizontal-relative:page;mso-position-vertical-relative:page;mso-width-percent:0;mso-height-percent:0;v-text-anchor:top" filled="f" stroked="f">
            <v:textbox inset="0,0,0,0">
              <w:txbxContent>
                <w:p w14:paraId="6C397290" w14:textId="77777777" w:rsidR="00B9323D" w:rsidRDefault="00B9323D">
                  <w:pPr>
                    <w:spacing w:line="144" w:lineRule="exact"/>
                    <w:ind w:left="29"/>
                    <w:rPr>
                      <w:b/>
                      <w:sz w:val="13"/>
                    </w:rPr>
                  </w:pPr>
                  <w:r>
                    <w:rPr>
                      <w:b/>
                      <w:w w:val="105"/>
                      <w:sz w:val="13"/>
                    </w:rPr>
                    <w:t>TOTAL OUTSTANDING CLAIMS</w:t>
                  </w:r>
                </w:p>
              </w:txbxContent>
            </v:textbox>
            <w10:wrap anchorx="page" anchory="page"/>
          </v:shape>
        </w:pict>
      </w:r>
      <w:r>
        <w:pict w14:anchorId="51C557E5">
          <v:shape id="_x0000_s2692" type="#_x0000_t202" alt="" style="position:absolute;margin-left:259.75pt;margin-top:598.7pt;width:49.45pt;height:8.85pt;z-index:-24478208;mso-wrap-style:square;mso-wrap-edited:f;mso-width-percent:0;mso-height-percent:0;mso-position-horizontal-relative:page;mso-position-vertical-relative:page;mso-width-percent:0;mso-height-percent:0;v-text-anchor:top" filled="f" stroked="f">
            <v:textbox inset="0,0,0,0">
              <w:txbxContent>
                <w:p w14:paraId="06F5D643" w14:textId="77777777" w:rsidR="00B9323D" w:rsidRDefault="00B9323D">
                  <w:pPr>
                    <w:spacing w:before="16"/>
                    <w:ind w:left="212"/>
                    <w:rPr>
                      <w:b/>
                      <w:sz w:val="13"/>
                    </w:rPr>
                  </w:pPr>
                  <w:r>
                    <w:rPr>
                      <w:b/>
                      <w:w w:val="105"/>
                      <w:sz w:val="13"/>
                    </w:rPr>
                    <w:t>114,179,145</w:t>
                  </w:r>
                </w:p>
              </w:txbxContent>
            </v:textbox>
            <w10:wrap anchorx="page" anchory="page"/>
          </v:shape>
        </w:pict>
      </w:r>
      <w:r>
        <w:pict w14:anchorId="64326E5F">
          <v:shape id="_x0000_s2691" type="#_x0000_t202" alt="" style="position:absolute;margin-left:309.2pt;margin-top:598.7pt;width:48.25pt;height:8.85pt;z-index:-24477696;mso-wrap-style:square;mso-wrap-edited:f;mso-width-percent:0;mso-height-percent:0;mso-position-horizontal-relative:page;mso-position-vertical-relative:page;mso-width-percent:0;mso-height-percent:0;v-text-anchor:top" filled="f" stroked="f">
            <v:textbox inset="0,0,0,0">
              <w:txbxContent>
                <w:p w14:paraId="71496090" w14:textId="77777777" w:rsidR="00B9323D" w:rsidRDefault="00B9323D">
                  <w:pPr>
                    <w:pStyle w:val="BodyText"/>
                    <w:spacing w:before="16"/>
                    <w:ind w:left="190"/>
                  </w:pPr>
                  <w:r>
                    <w:rPr>
                      <w:w w:val="105"/>
                    </w:rPr>
                    <w:t>109,087,626</w:t>
                  </w:r>
                </w:p>
              </w:txbxContent>
            </v:textbox>
            <w10:wrap anchorx="page" anchory="page"/>
          </v:shape>
        </w:pict>
      </w:r>
      <w:r>
        <w:pict w14:anchorId="0CE86454">
          <v:shape id="_x0000_s2690" type="#_x0000_t202" alt="" style="position:absolute;margin-left:357.4pt;margin-top:598.7pt;width:49pt;height:8.85pt;z-index:-24477184;mso-wrap-style:square;mso-wrap-edited:f;mso-width-percent:0;mso-height-percent:0;mso-position-horizontal-relative:page;mso-position-vertical-relative:page;mso-width-percent:0;mso-height-percent:0;v-text-anchor:top" filled="f" stroked="f">
            <v:textbox inset="0,0,0,0">
              <w:txbxContent>
                <w:p w14:paraId="54C918DB" w14:textId="77777777" w:rsidR="00B9323D" w:rsidRDefault="00B9323D">
                  <w:pPr>
                    <w:spacing w:before="16"/>
                    <w:ind w:left="203"/>
                    <w:rPr>
                      <w:b/>
                      <w:sz w:val="13"/>
                    </w:rPr>
                  </w:pPr>
                  <w:r>
                    <w:rPr>
                      <w:b/>
                      <w:w w:val="105"/>
                      <w:sz w:val="13"/>
                    </w:rPr>
                    <w:t>114,179,145</w:t>
                  </w:r>
                </w:p>
              </w:txbxContent>
            </v:textbox>
            <w10:wrap anchorx="page" anchory="page"/>
          </v:shape>
        </w:pict>
      </w:r>
      <w:r>
        <w:pict w14:anchorId="14FBB00C">
          <v:shape id="_x0000_s2689" type="#_x0000_t202" alt="" style="position:absolute;margin-left:406.4pt;margin-top:598.7pt;width:49.25pt;height:8.85pt;z-index:-24476672;mso-wrap-style:square;mso-wrap-edited:f;mso-width-percent:0;mso-height-percent:0;mso-position-horizontal-relative:page;mso-position-vertical-relative:page;mso-width-percent:0;mso-height-percent:0;v-text-anchor:top" filled="f" stroked="f">
            <v:textbox inset="0,0,0,0">
              <w:txbxContent>
                <w:p w14:paraId="36E1417D" w14:textId="77777777" w:rsidR="00B9323D" w:rsidRDefault="00B9323D">
                  <w:pPr>
                    <w:pStyle w:val="BodyText"/>
                    <w:spacing w:before="16"/>
                    <w:ind w:left="210"/>
                  </w:pPr>
                  <w:r>
                    <w:rPr>
                      <w:w w:val="105"/>
                    </w:rPr>
                    <w:t>109,087,626</w:t>
                  </w:r>
                </w:p>
              </w:txbxContent>
            </v:textbox>
            <w10:wrap anchorx="page" anchory="page"/>
          </v:shape>
        </w:pict>
      </w:r>
      <w:r>
        <w:pict w14:anchorId="60C4CC21">
          <v:shape id="_x0000_s2688" type="#_x0000_t202" alt="" style="position:absolute;margin-left:455.6pt;margin-top:598.7pt;width:51.7pt;height:8.85pt;z-index:-24476160;mso-wrap-style:square;mso-wrap-edited:f;mso-width-percent:0;mso-height-percent:0;mso-position-horizontal-relative:page;mso-position-vertical-relative:page;mso-width-percent:0;mso-height-percent:0;v-text-anchor:top" filled="f" stroked="f">
            <v:textbox inset="0,0,0,0">
              <w:txbxContent>
                <w:p w14:paraId="0810B83A" w14:textId="77777777" w:rsidR="00B9323D" w:rsidRDefault="00B9323D">
                  <w:pPr>
                    <w:spacing w:before="16"/>
                    <w:ind w:right="16"/>
                    <w:jc w:val="right"/>
                    <w:rPr>
                      <w:b/>
                      <w:sz w:val="13"/>
                    </w:rPr>
                  </w:pPr>
                  <w:r>
                    <w:rPr>
                      <w:b/>
                      <w:w w:val="103"/>
                      <w:sz w:val="13"/>
                    </w:rPr>
                    <w:t>-</w:t>
                  </w:r>
                </w:p>
              </w:txbxContent>
            </v:textbox>
            <w10:wrap anchorx="page" anchory="page"/>
          </v:shape>
        </w:pict>
      </w:r>
      <w:r>
        <w:pict w14:anchorId="28081239">
          <v:shape id="_x0000_s2687" type="#_x0000_t202" alt="" style="position:absolute;margin-left:507.25pt;margin-top:598.7pt;width:47.4pt;height:8.85pt;z-index:-24475648;mso-wrap-style:square;mso-wrap-edited:f;mso-width-percent:0;mso-height-percent:0;mso-position-horizontal-relative:page;mso-position-vertical-relative:page;mso-width-percent:0;mso-height-percent:0;v-text-anchor:top" filled="f" stroked="f">
            <v:textbox inset="0,0,0,0">
              <w:txbxContent>
                <w:p w14:paraId="15FC3E69" w14:textId="77777777" w:rsidR="00B9323D" w:rsidRDefault="00B9323D">
                  <w:pPr>
                    <w:pStyle w:val="BodyText"/>
                    <w:spacing w:before="16"/>
                    <w:ind w:right="16"/>
                    <w:jc w:val="right"/>
                  </w:pPr>
                  <w:r>
                    <w:rPr>
                      <w:w w:val="103"/>
                    </w:rPr>
                    <w:t>-</w:t>
                  </w:r>
                </w:p>
              </w:txbxContent>
            </v:textbox>
            <w10:wrap anchorx="page" anchory="page"/>
          </v:shape>
        </w:pict>
      </w:r>
      <w:r>
        <w:pict w14:anchorId="3B42A27E">
          <v:shape id="_x0000_s2686" type="#_x0000_t202" alt="" style="position:absolute;margin-left:75.8pt;margin-top:344.95pt;width:431.5pt;height:34.35pt;z-index:-24475136;mso-wrap-style:square;mso-wrap-edited:f;mso-width-percent:0;mso-height-percent:0;mso-position-horizontal-relative:page;mso-position-vertical-relative:page;mso-width-percent:0;mso-height-percent:0;v-text-anchor:top" filled="f" stroked="f">
            <v:textbox inset="0,0,0,0">
              <w:txbxContent>
                <w:p w14:paraId="6D6F134A" w14:textId="77777777" w:rsidR="00B9323D" w:rsidRDefault="00B9323D">
                  <w:pPr>
                    <w:spacing w:before="6"/>
                    <w:ind w:left="29"/>
                    <w:rPr>
                      <w:b/>
                      <w:sz w:val="13"/>
                    </w:rPr>
                  </w:pPr>
                  <w:r>
                    <w:rPr>
                      <w:b/>
                      <w:w w:val="105"/>
                      <w:sz w:val="13"/>
                    </w:rPr>
                    <w:t>2020</w:t>
                  </w:r>
                </w:p>
                <w:p w14:paraId="59440188" w14:textId="77777777" w:rsidR="00B9323D" w:rsidRDefault="00B9323D">
                  <w:pPr>
                    <w:tabs>
                      <w:tab w:val="left" w:pos="3968"/>
                      <w:tab w:val="left" w:pos="4935"/>
                      <w:tab w:val="left" w:pos="6547"/>
                      <w:tab w:val="left" w:pos="7534"/>
                      <w:tab w:val="left" w:pos="8565"/>
                    </w:tabs>
                    <w:spacing w:before="32"/>
                    <w:ind w:left="29"/>
                    <w:rPr>
                      <w:b/>
                      <w:sz w:val="13"/>
                    </w:rPr>
                  </w:pPr>
                  <w:r>
                    <w:rPr>
                      <w:w w:val="105"/>
                      <w:sz w:val="13"/>
                    </w:rPr>
                    <w:t>Combined</w:t>
                  </w:r>
                  <w:r>
                    <w:rPr>
                      <w:w w:val="105"/>
                      <w:sz w:val="13"/>
                    </w:rPr>
                    <w:tab/>
                  </w:r>
                  <w:r>
                    <w:rPr>
                      <w:b/>
                      <w:w w:val="105"/>
                      <w:sz w:val="13"/>
                    </w:rPr>
                    <w:t>42,751,766</w:t>
                  </w:r>
                  <w:r>
                    <w:rPr>
                      <w:b/>
                      <w:w w:val="105"/>
                      <w:sz w:val="13"/>
                    </w:rPr>
                    <w:tab/>
                    <w:t>42,751,766</w:t>
                  </w:r>
                  <w:r>
                    <w:rPr>
                      <w:b/>
                      <w:w w:val="105"/>
                      <w:sz w:val="13"/>
                    </w:rPr>
                    <w:tab/>
                    <w:t>-</w:t>
                  </w:r>
                  <w:r>
                    <w:rPr>
                      <w:b/>
                      <w:w w:val="105"/>
                      <w:sz w:val="13"/>
                    </w:rPr>
                    <w:tab/>
                    <w:t>-</w:t>
                  </w:r>
                  <w:r>
                    <w:rPr>
                      <w:b/>
                      <w:w w:val="105"/>
                      <w:sz w:val="13"/>
                    </w:rPr>
                    <w:tab/>
                    <w:t>-</w:t>
                  </w:r>
                </w:p>
                <w:p w14:paraId="20FB9DCB" w14:textId="77777777" w:rsidR="00B9323D" w:rsidRDefault="00B9323D">
                  <w:pPr>
                    <w:tabs>
                      <w:tab w:val="left" w:pos="3968"/>
                      <w:tab w:val="left" w:pos="4935"/>
                      <w:tab w:val="left" w:pos="6547"/>
                      <w:tab w:val="left" w:pos="7534"/>
                      <w:tab w:val="left" w:pos="8565"/>
                    </w:tabs>
                    <w:spacing w:before="22"/>
                    <w:ind w:left="29"/>
                    <w:rPr>
                      <w:b/>
                      <w:sz w:val="13"/>
                    </w:rPr>
                  </w:pPr>
                  <w:r>
                    <w:rPr>
                      <w:w w:val="105"/>
                      <w:sz w:val="13"/>
                    </w:rPr>
                    <w:t>Liability</w:t>
                  </w:r>
                  <w:r>
                    <w:rPr>
                      <w:spacing w:val="-12"/>
                      <w:w w:val="105"/>
                      <w:sz w:val="13"/>
                    </w:rPr>
                    <w:t xml:space="preserve"> </w:t>
                  </w:r>
                  <w:r>
                    <w:rPr>
                      <w:w w:val="105"/>
                      <w:sz w:val="13"/>
                    </w:rPr>
                    <w:t>Mutual</w:t>
                  </w:r>
                  <w:r>
                    <w:rPr>
                      <w:spacing w:val="-12"/>
                      <w:w w:val="105"/>
                      <w:sz w:val="13"/>
                    </w:rPr>
                    <w:t xml:space="preserve"> </w:t>
                  </w:r>
                  <w:r>
                    <w:rPr>
                      <w:w w:val="105"/>
                      <w:sz w:val="13"/>
                    </w:rPr>
                    <w:t>Insurance</w:t>
                  </w:r>
                  <w:r>
                    <w:rPr>
                      <w:w w:val="105"/>
                      <w:sz w:val="13"/>
                    </w:rPr>
                    <w:tab/>
                  </w:r>
                  <w:r>
                    <w:rPr>
                      <w:b/>
                      <w:w w:val="105"/>
                      <w:sz w:val="13"/>
                    </w:rPr>
                    <w:t>42,751,621</w:t>
                  </w:r>
                  <w:r>
                    <w:rPr>
                      <w:b/>
                      <w:w w:val="105"/>
                      <w:sz w:val="13"/>
                    </w:rPr>
                    <w:tab/>
                    <w:t>42,751,621</w:t>
                  </w:r>
                  <w:r>
                    <w:rPr>
                      <w:b/>
                      <w:w w:val="105"/>
                      <w:sz w:val="13"/>
                    </w:rPr>
                    <w:tab/>
                    <w:t>-</w:t>
                  </w:r>
                  <w:r>
                    <w:rPr>
                      <w:b/>
                      <w:w w:val="105"/>
                      <w:sz w:val="13"/>
                    </w:rPr>
                    <w:tab/>
                    <w:t>-</w:t>
                  </w:r>
                  <w:r>
                    <w:rPr>
                      <w:b/>
                      <w:w w:val="105"/>
                      <w:sz w:val="13"/>
                    </w:rPr>
                    <w:tab/>
                    <w:t>-</w:t>
                  </w:r>
                </w:p>
                <w:p w14:paraId="6FE130FC" w14:textId="77777777" w:rsidR="00B9323D" w:rsidRDefault="00B9323D">
                  <w:pPr>
                    <w:tabs>
                      <w:tab w:val="left" w:pos="4420"/>
                      <w:tab w:val="left" w:pos="5388"/>
                      <w:tab w:val="left" w:pos="6547"/>
                      <w:tab w:val="left" w:pos="7534"/>
                      <w:tab w:val="left" w:pos="8565"/>
                    </w:tabs>
                    <w:spacing w:before="22"/>
                    <w:ind w:left="29"/>
                    <w:rPr>
                      <w:b/>
                      <w:sz w:val="13"/>
                    </w:rPr>
                  </w:pPr>
                  <w:r>
                    <w:rPr>
                      <w:w w:val="105"/>
                      <w:sz w:val="13"/>
                    </w:rPr>
                    <w:t>Commercial</w:t>
                  </w:r>
                  <w:r>
                    <w:rPr>
                      <w:spacing w:val="-8"/>
                      <w:w w:val="105"/>
                      <w:sz w:val="13"/>
                    </w:rPr>
                    <w:t xml:space="preserve"> </w:t>
                  </w:r>
                  <w:r>
                    <w:rPr>
                      <w:w w:val="105"/>
                      <w:sz w:val="13"/>
                    </w:rPr>
                    <w:t>Crime</w:t>
                  </w:r>
                  <w:r>
                    <w:rPr>
                      <w:spacing w:val="-5"/>
                      <w:w w:val="105"/>
                      <w:sz w:val="13"/>
                    </w:rPr>
                    <w:t xml:space="preserve"> </w:t>
                  </w:r>
                  <w:r>
                    <w:rPr>
                      <w:w w:val="105"/>
                      <w:sz w:val="13"/>
                    </w:rPr>
                    <w:t>Fund</w:t>
                  </w:r>
                  <w:r>
                    <w:rPr>
                      <w:w w:val="105"/>
                      <w:sz w:val="13"/>
                    </w:rPr>
                    <w:tab/>
                  </w:r>
                  <w:r>
                    <w:rPr>
                      <w:b/>
                      <w:w w:val="105"/>
                      <w:sz w:val="13"/>
                    </w:rPr>
                    <w:t>145</w:t>
                  </w:r>
                  <w:r>
                    <w:rPr>
                      <w:b/>
                      <w:w w:val="105"/>
                      <w:sz w:val="13"/>
                    </w:rPr>
                    <w:tab/>
                    <w:t>145</w:t>
                  </w:r>
                  <w:r>
                    <w:rPr>
                      <w:b/>
                      <w:w w:val="105"/>
                      <w:sz w:val="13"/>
                    </w:rPr>
                    <w:tab/>
                    <w:t>-</w:t>
                  </w:r>
                  <w:r>
                    <w:rPr>
                      <w:b/>
                      <w:w w:val="105"/>
                      <w:sz w:val="13"/>
                    </w:rPr>
                    <w:tab/>
                    <w:t>-</w:t>
                  </w:r>
                  <w:r>
                    <w:rPr>
                      <w:b/>
                      <w:w w:val="105"/>
                      <w:sz w:val="13"/>
                    </w:rPr>
                    <w:tab/>
                    <w:t>-</w:t>
                  </w:r>
                </w:p>
              </w:txbxContent>
            </v:textbox>
            <w10:wrap anchorx="page" anchory="page"/>
          </v:shape>
        </w:pict>
      </w:r>
      <w:r>
        <w:pict w14:anchorId="0701AA0A">
          <v:shape id="_x0000_s2685" type="#_x0000_t202" alt="" style="position:absolute;margin-left:507.25pt;margin-top:344.95pt;width:47.4pt;height:34.35pt;z-index:-24474624;mso-wrap-style:square;mso-wrap-edited:f;mso-width-percent:0;mso-height-percent:0;mso-position-horizontal-relative:page;mso-position-vertical-relative:page;mso-width-percent:0;mso-height-percent:0;v-text-anchor:top" filled="f" stroked="f">
            <v:textbox inset="0,0,0,0">
              <w:txbxContent>
                <w:p w14:paraId="6E049BE8" w14:textId="77777777" w:rsidR="00B9323D" w:rsidRDefault="00B9323D">
                  <w:pPr>
                    <w:pStyle w:val="BodyText"/>
                    <w:spacing w:before="4"/>
                    <w:ind w:left="40"/>
                    <w:rPr>
                      <w:rFonts w:ascii="Times New Roman"/>
                      <w:sz w:val="17"/>
                    </w:rPr>
                  </w:pPr>
                </w:p>
              </w:txbxContent>
            </v:textbox>
            <w10:wrap anchorx="page" anchory="page"/>
          </v:shape>
        </w:pict>
      </w:r>
      <w:r>
        <w:pict w14:anchorId="4BAA1C8E">
          <v:shape id="_x0000_s2684" type="#_x0000_t202" alt="" style="position:absolute;margin-left:75.8pt;margin-top:151.05pt;width:184pt;height:17.2pt;z-index:-24474112;mso-wrap-style:square;mso-wrap-edited:f;mso-width-percent:0;mso-height-percent:0;mso-position-horizontal-relative:page;mso-position-vertical-relative:page;mso-width-percent:0;mso-height-percent:0;v-text-anchor:top" filled="f" stroked="f">
            <v:textbox inset="0,0,0,0">
              <w:txbxContent>
                <w:p w14:paraId="7FBDEC71" w14:textId="77777777" w:rsidR="00B9323D" w:rsidRDefault="00B9323D">
                  <w:pPr>
                    <w:pStyle w:val="BodyText"/>
                    <w:spacing w:before="10"/>
                    <w:rPr>
                      <w:rFonts w:ascii="Times New Roman"/>
                      <w:sz w:val="14"/>
                    </w:rPr>
                  </w:pPr>
                </w:p>
                <w:p w14:paraId="3424B1C6" w14:textId="77777777" w:rsidR="00B9323D" w:rsidRDefault="00B9323D">
                  <w:pPr>
                    <w:ind w:right="11"/>
                    <w:jc w:val="right"/>
                    <w:rPr>
                      <w:sz w:val="12"/>
                    </w:rPr>
                  </w:pPr>
                  <w:r>
                    <w:rPr>
                      <w:sz w:val="12"/>
                    </w:rPr>
                    <w:t>NOTE</w:t>
                  </w:r>
                </w:p>
              </w:txbxContent>
            </v:textbox>
            <w10:wrap anchorx="page" anchory="page"/>
          </v:shape>
        </w:pict>
      </w:r>
      <w:r>
        <w:pict w14:anchorId="5AAEFDC0">
          <v:shape id="_x0000_s2683" type="#_x0000_t202" alt="" style="position:absolute;margin-left:259.75pt;margin-top:151.05pt;width:49.45pt;height:17.2pt;z-index:-24473600;mso-wrap-style:square;mso-wrap-edited:f;mso-width-percent:0;mso-height-percent:0;mso-position-horizontal-relative:page;mso-position-vertical-relative:page;mso-width-percent:0;mso-height-percent:0;v-text-anchor:top" filled="f" stroked="f">
            <v:textbox inset="0,0,0,0">
              <w:txbxContent>
                <w:p w14:paraId="5D80BC23" w14:textId="77777777" w:rsidR="00B9323D" w:rsidRDefault="00B9323D">
                  <w:pPr>
                    <w:spacing w:before="19"/>
                    <w:ind w:right="15"/>
                    <w:jc w:val="right"/>
                    <w:rPr>
                      <w:b/>
                      <w:sz w:val="12"/>
                    </w:rPr>
                  </w:pPr>
                  <w:r>
                    <w:rPr>
                      <w:b/>
                      <w:sz w:val="12"/>
                    </w:rPr>
                    <w:t>2020</w:t>
                  </w:r>
                </w:p>
                <w:p w14:paraId="2EBE7171" w14:textId="77777777" w:rsidR="00B9323D" w:rsidRDefault="00B9323D">
                  <w:pPr>
                    <w:spacing w:before="34"/>
                    <w:ind w:right="15"/>
                    <w:jc w:val="right"/>
                    <w:rPr>
                      <w:b/>
                      <w:sz w:val="12"/>
                    </w:rPr>
                  </w:pPr>
                  <w:r>
                    <w:rPr>
                      <w:b/>
                      <w:w w:val="102"/>
                      <w:sz w:val="12"/>
                    </w:rPr>
                    <w:t>$</w:t>
                  </w:r>
                </w:p>
              </w:txbxContent>
            </v:textbox>
            <w10:wrap anchorx="page" anchory="page"/>
          </v:shape>
        </w:pict>
      </w:r>
      <w:r>
        <w:pict w14:anchorId="56FC852A">
          <v:shape id="_x0000_s2682" type="#_x0000_t202" alt="" style="position:absolute;margin-left:309.2pt;margin-top:151.05pt;width:48.25pt;height:17.2pt;z-index:-24473088;mso-wrap-style:square;mso-wrap-edited:f;mso-width-percent:0;mso-height-percent:0;mso-position-horizontal-relative:page;mso-position-vertical-relative:page;mso-width-percent:0;mso-height-percent:0;v-text-anchor:top" filled="f" stroked="f">
            <v:textbox inset="0,0,0,0">
              <w:txbxContent>
                <w:p w14:paraId="7CCF7B8F" w14:textId="77777777" w:rsidR="00B9323D" w:rsidRDefault="00B9323D">
                  <w:pPr>
                    <w:spacing w:before="17"/>
                    <w:ind w:right="12"/>
                    <w:jc w:val="right"/>
                    <w:rPr>
                      <w:sz w:val="12"/>
                    </w:rPr>
                  </w:pPr>
                  <w:r>
                    <w:rPr>
                      <w:sz w:val="12"/>
                    </w:rPr>
                    <w:t>2019</w:t>
                  </w:r>
                </w:p>
                <w:p w14:paraId="3EC40540" w14:textId="77777777" w:rsidR="00B9323D" w:rsidRDefault="00B9323D">
                  <w:pPr>
                    <w:spacing w:before="33"/>
                    <w:ind w:right="13"/>
                    <w:jc w:val="right"/>
                    <w:rPr>
                      <w:sz w:val="12"/>
                    </w:rPr>
                  </w:pPr>
                  <w:r>
                    <w:rPr>
                      <w:w w:val="102"/>
                      <w:sz w:val="12"/>
                    </w:rPr>
                    <w:t>$</w:t>
                  </w:r>
                </w:p>
              </w:txbxContent>
            </v:textbox>
            <w10:wrap anchorx="page" anchory="page"/>
          </v:shape>
        </w:pict>
      </w:r>
      <w:r>
        <w:pict w14:anchorId="3E779C88">
          <v:shape id="_x0000_s2681" type="#_x0000_t202" alt="" style="position:absolute;margin-left:357.4pt;margin-top:151.05pt;width:49pt;height:17.2pt;z-index:-24472576;mso-wrap-style:square;mso-wrap-edited:f;mso-width-percent:0;mso-height-percent:0;mso-position-horizontal-relative:page;mso-position-vertical-relative:page;mso-width-percent:0;mso-height-percent:0;v-text-anchor:top" filled="f" stroked="f">
            <v:textbox inset="0,0,0,0">
              <w:txbxContent>
                <w:p w14:paraId="00B04861" w14:textId="77777777" w:rsidR="00B9323D" w:rsidRDefault="00B9323D">
                  <w:pPr>
                    <w:spacing w:before="19"/>
                    <w:ind w:right="15"/>
                    <w:jc w:val="right"/>
                    <w:rPr>
                      <w:b/>
                      <w:sz w:val="12"/>
                    </w:rPr>
                  </w:pPr>
                  <w:r>
                    <w:rPr>
                      <w:b/>
                      <w:sz w:val="12"/>
                    </w:rPr>
                    <w:t>2020</w:t>
                  </w:r>
                </w:p>
                <w:p w14:paraId="05D554AF" w14:textId="77777777" w:rsidR="00B9323D" w:rsidRDefault="00B9323D">
                  <w:pPr>
                    <w:spacing w:before="34"/>
                    <w:ind w:right="15"/>
                    <w:jc w:val="right"/>
                    <w:rPr>
                      <w:b/>
                      <w:sz w:val="12"/>
                    </w:rPr>
                  </w:pPr>
                  <w:r>
                    <w:rPr>
                      <w:b/>
                      <w:w w:val="102"/>
                      <w:sz w:val="12"/>
                    </w:rPr>
                    <w:t>$</w:t>
                  </w:r>
                </w:p>
              </w:txbxContent>
            </v:textbox>
            <w10:wrap anchorx="page" anchory="page"/>
          </v:shape>
        </w:pict>
      </w:r>
      <w:r>
        <w:pict w14:anchorId="79DD7F34">
          <v:shape id="_x0000_s2680" type="#_x0000_t202" alt="" style="position:absolute;margin-left:406.4pt;margin-top:151.05pt;width:49.25pt;height:17.2pt;z-index:-24472064;mso-wrap-style:square;mso-wrap-edited:f;mso-width-percent:0;mso-height-percent:0;mso-position-horizontal-relative:page;mso-position-vertical-relative:page;mso-width-percent:0;mso-height-percent:0;v-text-anchor:top" filled="f" stroked="f">
            <v:textbox inset="0,0,0,0">
              <w:txbxContent>
                <w:p w14:paraId="00215C1D" w14:textId="77777777" w:rsidR="00B9323D" w:rsidRDefault="00B9323D">
                  <w:pPr>
                    <w:spacing w:before="17"/>
                    <w:ind w:right="12"/>
                    <w:jc w:val="right"/>
                    <w:rPr>
                      <w:sz w:val="12"/>
                    </w:rPr>
                  </w:pPr>
                  <w:r>
                    <w:rPr>
                      <w:sz w:val="12"/>
                    </w:rPr>
                    <w:t>2019</w:t>
                  </w:r>
                </w:p>
                <w:p w14:paraId="1AD781AE" w14:textId="77777777" w:rsidR="00B9323D" w:rsidRDefault="00B9323D">
                  <w:pPr>
                    <w:spacing w:before="33"/>
                    <w:ind w:right="13"/>
                    <w:jc w:val="right"/>
                    <w:rPr>
                      <w:sz w:val="12"/>
                    </w:rPr>
                  </w:pPr>
                  <w:r>
                    <w:rPr>
                      <w:w w:val="102"/>
                      <w:sz w:val="12"/>
                    </w:rPr>
                    <w:t>$</w:t>
                  </w:r>
                </w:p>
              </w:txbxContent>
            </v:textbox>
            <w10:wrap anchorx="page" anchory="page"/>
          </v:shape>
        </w:pict>
      </w:r>
      <w:r>
        <w:pict w14:anchorId="1E3FFF59">
          <v:shape id="_x0000_s2679" type="#_x0000_t202" alt="" style="position:absolute;margin-left:455.6pt;margin-top:151.05pt;width:51.7pt;height:17.2pt;z-index:-24471552;mso-wrap-style:square;mso-wrap-edited:f;mso-width-percent:0;mso-height-percent:0;mso-position-horizontal-relative:page;mso-position-vertical-relative:page;mso-width-percent:0;mso-height-percent:0;v-text-anchor:top" filled="f" stroked="f">
            <v:textbox inset="0,0,0,0">
              <w:txbxContent>
                <w:p w14:paraId="27546883" w14:textId="77777777" w:rsidR="00B9323D" w:rsidRDefault="00B9323D">
                  <w:pPr>
                    <w:spacing w:before="19"/>
                    <w:ind w:right="15"/>
                    <w:jc w:val="right"/>
                    <w:rPr>
                      <w:b/>
                      <w:sz w:val="12"/>
                    </w:rPr>
                  </w:pPr>
                  <w:r>
                    <w:rPr>
                      <w:b/>
                      <w:sz w:val="12"/>
                    </w:rPr>
                    <w:t>2020</w:t>
                  </w:r>
                </w:p>
                <w:p w14:paraId="6C3A3CFC" w14:textId="77777777" w:rsidR="00B9323D" w:rsidRDefault="00B9323D">
                  <w:pPr>
                    <w:spacing w:before="31"/>
                    <w:ind w:right="15"/>
                    <w:jc w:val="right"/>
                    <w:rPr>
                      <w:sz w:val="12"/>
                    </w:rPr>
                  </w:pPr>
                  <w:r>
                    <w:rPr>
                      <w:w w:val="102"/>
                      <w:sz w:val="12"/>
                    </w:rPr>
                    <w:t>$</w:t>
                  </w:r>
                </w:p>
              </w:txbxContent>
            </v:textbox>
            <w10:wrap anchorx="page" anchory="page"/>
          </v:shape>
        </w:pict>
      </w:r>
      <w:r>
        <w:pict w14:anchorId="01A46797">
          <v:shape id="_x0000_s2678" type="#_x0000_t202" alt="" style="position:absolute;margin-left:507.25pt;margin-top:151.05pt;width:47.4pt;height:17.2pt;z-index:-24471040;mso-wrap-style:square;mso-wrap-edited:f;mso-width-percent:0;mso-height-percent:0;mso-position-horizontal-relative:page;mso-position-vertical-relative:page;mso-width-percent:0;mso-height-percent:0;v-text-anchor:top" filled="f" stroked="f">
            <v:textbox inset="0,0,0,0">
              <w:txbxContent>
                <w:p w14:paraId="3CC621A5" w14:textId="77777777" w:rsidR="00B9323D" w:rsidRDefault="00B9323D">
                  <w:pPr>
                    <w:spacing w:before="17"/>
                    <w:ind w:right="15"/>
                    <w:jc w:val="right"/>
                    <w:rPr>
                      <w:sz w:val="12"/>
                    </w:rPr>
                  </w:pPr>
                  <w:r>
                    <w:rPr>
                      <w:sz w:val="12"/>
                    </w:rPr>
                    <w:t>2019</w:t>
                  </w:r>
                </w:p>
                <w:p w14:paraId="18058B50" w14:textId="77777777" w:rsidR="00B9323D" w:rsidRDefault="00B9323D">
                  <w:pPr>
                    <w:spacing w:before="33"/>
                    <w:ind w:right="15"/>
                    <w:jc w:val="right"/>
                    <w:rPr>
                      <w:sz w:val="12"/>
                    </w:rPr>
                  </w:pPr>
                  <w:r>
                    <w:rPr>
                      <w:w w:val="102"/>
                      <w:sz w:val="12"/>
                    </w:rPr>
                    <w:t>$</w:t>
                  </w:r>
                </w:p>
              </w:txbxContent>
            </v:textbox>
            <w10:wrap anchorx="page" anchory="page"/>
          </v:shape>
        </w:pict>
      </w:r>
      <w:r>
        <w:pict w14:anchorId="37F1FCA6">
          <v:shape id="_x0000_s2677" type="#_x0000_t202" alt="" style="position:absolute;margin-left:75.8pt;margin-top:168.2pt;width:128.8pt;height:39.45pt;z-index:-24470528;mso-wrap-style:square;mso-wrap-edited:f;mso-width-percent:0;mso-height-percent:0;mso-position-horizontal-relative:page;mso-position-vertical-relative:page;mso-width-percent:0;mso-height-percent:0;v-text-anchor:top" filled="f" stroked="f">
            <v:textbox inset="0,0,0,0">
              <w:txbxContent>
                <w:p w14:paraId="493AAFE3" w14:textId="77777777" w:rsidR="00B9323D" w:rsidRDefault="00B9323D">
                  <w:pPr>
                    <w:spacing w:before="67"/>
                    <w:ind w:left="65"/>
                    <w:rPr>
                      <w:b/>
                      <w:sz w:val="13"/>
                    </w:rPr>
                  </w:pPr>
                  <w:r>
                    <w:rPr>
                      <w:b/>
                      <w:w w:val="105"/>
                      <w:sz w:val="13"/>
                    </w:rPr>
                    <w:t>ADE AND OTHER RECEIVABLES</w:t>
                  </w:r>
                </w:p>
                <w:p w14:paraId="6B7A70B4" w14:textId="77777777" w:rsidR="00B9323D" w:rsidRDefault="00B9323D">
                  <w:pPr>
                    <w:pStyle w:val="BodyText"/>
                    <w:spacing w:before="71" w:line="266" w:lineRule="auto"/>
                    <w:ind w:left="29"/>
                  </w:pPr>
                  <w:r>
                    <w:rPr>
                      <w:w w:val="105"/>
                    </w:rPr>
                    <w:t>Future reinsurance and other recoveries receivable</w:t>
                  </w:r>
                </w:p>
                <w:p w14:paraId="5342900B" w14:textId="77777777" w:rsidR="00B9323D" w:rsidRDefault="00B9323D">
                  <w:pPr>
                    <w:pStyle w:val="BodyText"/>
                    <w:spacing w:before="6"/>
                    <w:ind w:left="29"/>
                  </w:pPr>
                  <w:r>
                    <w:rPr>
                      <w:w w:val="105"/>
                    </w:rPr>
                    <w:t>Discount to present value</w:t>
                  </w:r>
                </w:p>
              </w:txbxContent>
            </v:textbox>
            <w10:wrap anchorx="page" anchory="page"/>
          </v:shape>
        </w:pict>
      </w:r>
      <w:r>
        <w:pict w14:anchorId="40C398C4">
          <v:shape id="_x0000_s2676" type="#_x0000_t202" alt="" style="position:absolute;margin-left:204.55pt;margin-top:168.2pt;width:55.25pt;height:39.45pt;z-index:-24470016;mso-wrap-style:square;mso-wrap-edited:f;mso-width-percent:0;mso-height-percent:0;mso-position-horizontal-relative:page;mso-position-vertical-relative:page;mso-width-percent:0;mso-height-percent:0;v-text-anchor:top" filled="f" stroked="f">
            <v:textbox inset="0,0,0,0">
              <w:txbxContent>
                <w:p w14:paraId="0903A03F" w14:textId="77777777" w:rsidR="00B9323D" w:rsidRDefault="00B9323D">
                  <w:pPr>
                    <w:pStyle w:val="BodyText"/>
                    <w:rPr>
                      <w:rFonts w:ascii="Times New Roman"/>
                      <w:sz w:val="14"/>
                    </w:rPr>
                  </w:pPr>
                </w:p>
                <w:p w14:paraId="6B274A34" w14:textId="77777777" w:rsidR="00B9323D" w:rsidRDefault="00B9323D">
                  <w:pPr>
                    <w:pStyle w:val="BodyText"/>
                    <w:rPr>
                      <w:rFonts w:ascii="Times New Roman"/>
                      <w:sz w:val="14"/>
                    </w:rPr>
                  </w:pPr>
                </w:p>
                <w:p w14:paraId="5D56AB5E" w14:textId="77777777" w:rsidR="00B9323D" w:rsidRDefault="00B9323D">
                  <w:pPr>
                    <w:pStyle w:val="BodyText"/>
                    <w:spacing w:before="125"/>
                    <w:ind w:right="13"/>
                    <w:jc w:val="right"/>
                  </w:pPr>
                  <w:r>
                    <w:t>2(p)</w:t>
                  </w:r>
                </w:p>
              </w:txbxContent>
            </v:textbox>
            <w10:wrap anchorx="page" anchory="page"/>
          </v:shape>
        </w:pict>
      </w:r>
      <w:r>
        <w:pict w14:anchorId="158EDF55">
          <v:shape id="_x0000_s2675" type="#_x0000_t202" alt="" style="position:absolute;margin-left:259.75pt;margin-top:168.2pt;width:49.45pt;height:39.45pt;z-index:-24469504;mso-wrap-style:square;mso-wrap-edited:f;mso-width-percent:0;mso-height-percent:0;mso-position-horizontal-relative:page;mso-position-vertical-relative:page;mso-width-percent:0;mso-height-percent:0;v-text-anchor:top" filled="f" stroked="f">
            <v:textbox inset="0,0,0,0">
              <w:txbxContent>
                <w:p w14:paraId="5141A93B" w14:textId="77777777" w:rsidR="00B9323D" w:rsidRDefault="00B9323D">
                  <w:pPr>
                    <w:pStyle w:val="BodyText"/>
                    <w:rPr>
                      <w:rFonts w:ascii="Times New Roman"/>
                      <w:sz w:val="14"/>
                    </w:rPr>
                  </w:pPr>
                </w:p>
                <w:p w14:paraId="5F062867" w14:textId="77777777" w:rsidR="00B9323D" w:rsidRDefault="00B9323D">
                  <w:pPr>
                    <w:pStyle w:val="BodyText"/>
                    <w:spacing w:before="10"/>
                    <w:rPr>
                      <w:rFonts w:ascii="Times New Roman"/>
                      <w:sz w:val="18"/>
                    </w:rPr>
                  </w:pPr>
                </w:p>
                <w:p w14:paraId="0A48EDCF" w14:textId="77777777" w:rsidR="00B9323D" w:rsidRDefault="00B9323D">
                  <w:pPr>
                    <w:ind w:left="212"/>
                    <w:rPr>
                      <w:b/>
                      <w:sz w:val="13"/>
                    </w:rPr>
                  </w:pPr>
                  <w:r>
                    <w:rPr>
                      <w:b/>
                      <w:w w:val="105"/>
                      <w:sz w:val="13"/>
                    </w:rPr>
                    <w:t>116,598,543</w:t>
                  </w:r>
                </w:p>
                <w:p w14:paraId="2AD7D160" w14:textId="77777777" w:rsidR="00B9323D" w:rsidRDefault="00B9323D">
                  <w:pPr>
                    <w:spacing w:before="106"/>
                    <w:ind w:left="276"/>
                    <w:rPr>
                      <w:b/>
                      <w:sz w:val="13"/>
                    </w:rPr>
                  </w:pPr>
                  <w:r>
                    <w:rPr>
                      <w:b/>
                      <w:w w:val="105"/>
                      <w:sz w:val="13"/>
                    </w:rPr>
                    <w:t>(2,513,842)</w:t>
                  </w:r>
                </w:p>
              </w:txbxContent>
            </v:textbox>
            <w10:wrap anchorx="page" anchory="page"/>
          </v:shape>
        </w:pict>
      </w:r>
      <w:r>
        <w:pict w14:anchorId="66FC97DE">
          <v:shape id="_x0000_s2674" type="#_x0000_t202" alt="" style="position:absolute;margin-left:309.2pt;margin-top:168.2pt;width:48.25pt;height:39.45pt;z-index:-24468992;mso-wrap-style:square;mso-wrap-edited:f;mso-width-percent:0;mso-height-percent:0;mso-position-horizontal-relative:page;mso-position-vertical-relative:page;mso-width-percent:0;mso-height-percent:0;v-text-anchor:top" filled="f" stroked="f">
            <v:textbox inset="0,0,0,0">
              <w:txbxContent>
                <w:p w14:paraId="670E3F24" w14:textId="77777777" w:rsidR="00B9323D" w:rsidRDefault="00B9323D">
                  <w:pPr>
                    <w:pStyle w:val="BodyText"/>
                    <w:rPr>
                      <w:rFonts w:ascii="Times New Roman"/>
                      <w:sz w:val="14"/>
                    </w:rPr>
                  </w:pPr>
                </w:p>
                <w:p w14:paraId="28993B2B" w14:textId="77777777" w:rsidR="00B9323D" w:rsidRDefault="00B9323D">
                  <w:pPr>
                    <w:pStyle w:val="BodyText"/>
                    <w:spacing w:before="10"/>
                    <w:rPr>
                      <w:rFonts w:ascii="Times New Roman"/>
                      <w:sz w:val="18"/>
                    </w:rPr>
                  </w:pPr>
                </w:p>
                <w:p w14:paraId="197FBA76" w14:textId="77777777" w:rsidR="00B9323D" w:rsidRDefault="00B9323D">
                  <w:pPr>
                    <w:pStyle w:val="BodyText"/>
                    <w:ind w:left="190"/>
                  </w:pPr>
                  <w:r>
                    <w:rPr>
                      <w:w w:val="105"/>
                    </w:rPr>
                    <w:t>115,587,303</w:t>
                  </w:r>
                </w:p>
                <w:p w14:paraId="5421128A" w14:textId="77777777" w:rsidR="00B9323D" w:rsidRDefault="00B9323D">
                  <w:pPr>
                    <w:pStyle w:val="BodyText"/>
                    <w:spacing w:before="103"/>
                    <w:ind w:left="254"/>
                  </w:pPr>
                  <w:r>
                    <w:rPr>
                      <w:w w:val="105"/>
                    </w:rPr>
                    <w:t>(4,265,946)</w:t>
                  </w:r>
                </w:p>
              </w:txbxContent>
            </v:textbox>
            <w10:wrap anchorx="page" anchory="page"/>
          </v:shape>
        </w:pict>
      </w:r>
      <w:r>
        <w:pict w14:anchorId="217DB9BF">
          <v:shape id="_x0000_s2673" type="#_x0000_t202" alt="" style="position:absolute;margin-left:357.4pt;margin-top:168.2pt;width:49pt;height:39.45pt;z-index:-24468480;mso-wrap-style:square;mso-wrap-edited:f;mso-width-percent:0;mso-height-percent:0;mso-position-horizontal-relative:page;mso-position-vertical-relative:page;mso-width-percent:0;mso-height-percent:0;v-text-anchor:top" filled="f" stroked="f">
            <v:textbox inset="0,0,0,0">
              <w:txbxContent>
                <w:p w14:paraId="569A0FE7" w14:textId="77777777" w:rsidR="00B9323D" w:rsidRDefault="00B9323D">
                  <w:pPr>
                    <w:pStyle w:val="BodyText"/>
                    <w:rPr>
                      <w:rFonts w:ascii="Times New Roman"/>
                      <w:sz w:val="14"/>
                    </w:rPr>
                  </w:pPr>
                </w:p>
                <w:p w14:paraId="6F610308" w14:textId="77777777" w:rsidR="00B9323D" w:rsidRDefault="00B9323D">
                  <w:pPr>
                    <w:pStyle w:val="BodyText"/>
                    <w:spacing w:before="10"/>
                    <w:rPr>
                      <w:rFonts w:ascii="Times New Roman"/>
                      <w:sz w:val="18"/>
                    </w:rPr>
                  </w:pPr>
                </w:p>
                <w:p w14:paraId="77BE3C3E" w14:textId="77777777" w:rsidR="00B9323D" w:rsidRDefault="00B9323D">
                  <w:pPr>
                    <w:ind w:left="203"/>
                    <w:rPr>
                      <w:b/>
                      <w:sz w:val="13"/>
                    </w:rPr>
                  </w:pPr>
                  <w:r>
                    <w:rPr>
                      <w:b/>
                      <w:w w:val="105"/>
                      <w:sz w:val="13"/>
                    </w:rPr>
                    <w:t>116,598,543</w:t>
                  </w:r>
                </w:p>
                <w:p w14:paraId="581A1DEB" w14:textId="77777777" w:rsidR="00B9323D" w:rsidRDefault="00B9323D">
                  <w:pPr>
                    <w:spacing w:before="106"/>
                    <w:ind w:left="266"/>
                    <w:rPr>
                      <w:b/>
                      <w:sz w:val="13"/>
                    </w:rPr>
                  </w:pPr>
                  <w:r>
                    <w:rPr>
                      <w:b/>
                      <w:w w:val="105"/>
                      <w:sz w:val="13"/>
                    </w:rPr>
                    <w:t>(2,513,842)</w:t>
                  </w:r>
                </w:p>
              </w:txbxContent>
            </v:textbox>
            <w10:wrap anchorx="page" anchory="page"/>
          </v:shape>
        </w:pict>
      </w:r>
      <w:r>
        <w:pict w14:anchorId="71574D67">
          <v:shape id="_x0000_s2672" type="#_x0000_t202" alt="" style="position:absolute;margin-left:406.4pt;margin-top:168.2pt;width:49.25pt;height:39.45pt;z-index:-24467968;mso-wrap-style:square;mso-wrap-edited:f;mso-width-percent:0;mso-height-percent:0;mso-position-horizontal-relative:page;mso-position-vertical-relative:page;mso-width-percent:0;mso-height-percent:0;v-text-anchor:top" filled="f" stroked="f">
            <v:textbox inset="0,0,0,0">
              <w:txbxContent>
                <w:p w14:paraId="36484C4A" w14:textId="77777777" w:rsidR="00B9323D" w:rsidRDefault="00B9323D">
                  <w:pPr>
                    <w:pStyle w:val="BodyText"/>
                    <w:rPr>
                      <w:rFonts w:ascii="Times New Roman"/>
                      <w:sz w:val="14"/>
                    </w:rPr>
                  </w:pPr>
                </w:p>
                <w:p w14:paraId="0EA37ABE" w14:textId="77777777" w:rsidR="00B9323D" w:rsidRDefault="00B9323D">
                  <w:pPr>
                    <w:pStyle w:val="BodyText"/>
                    <w:spacing w:before="10"/>
                    <w:rPr>
                      <w:rFonts w:ascii="Times New Roman"/>
                      <w:sz w:val="18"/>
                    </w:rPr>
                  </w:pPr>
                </w:p>
                <w:p w14:paraId="30A885EB" w14:textId="77777777" w:rsidR="00B9323D" w:rsidRDefault="00B9323D">
                  <w:pPr>
                    <w:pStyle w:val="BodyText"/>
                    <w:ind w:left="210"/>
                  </w:pPr>
                  <w:r>
                    <w:rPr>
                      <w:w w:val="105"/>
                    </w:rPr>
                    <w:t>115,587,303</w:t>
                  </w:r>
                </w:p>
                <w:p w14:paraId="4C26595E" w14:textId="77777777" w:rsidR="00B9323D" w:rsidRDefault="00B9323D">
                  <w:pPr>
                    <w:pStyle w:val="BodyText"/>
                    <w:spacing w:before="103"/>
                    <w:ind w:left="274"/>
                  </w:pPr>
                  <w:r>
                    <w:rPr>
                      <w:w w:val="105"/>
                    </w:rPr>
                    <w:t>(4,265,946)</w:t>
                  </w:r>
                </w:p>
              </w:txbxContent>
            </v:textbox>
            <w10:wrap anchorx="page" anchory="page"/>
          </v:shape>
        </w:pict>
      </w:r>
      <w:r>
        <w:pict w14:anchorId="375EC3DA">
          <v:shape id="_x0000_s2671" type="#_x0000_t202" alt="" style="position:absolute;margin-left:455.6pt;margin-top:168.2pt;width:51.7pt;height:39.45pt;z-index:-24467456;mso-wrap-style:square;mso-wrap-edited:f;mso-width-percent:0;mso-height-percent:0;mso-position-horizontal-relative:page;mso-position-vertical-relative:page;mso-width-percent:0;mso-height-percent:0;v-text-anchor:top" filled="f" stroked="f">
            <v:textbox inset="0,0,0,0">
              <w:txbxContent>
                <w:p w14:paraId="764EB82C" w14:textId="77777777" w:rsidR="00B9323D" w:rsidRDefault="00B9323D">
                  <w:pPr>
                    <w:pStyle w:val="BodyText"/>
                    <w:rPr>
                      <w:rFonts w:ascii="Times New Roman"/>
                      <w:sz w:val="14"/>
                    </w:rPr>
                  </w:pPr>
                </w:p>
                <w:p w14:paraId="44FC5ECE" w14:textId="77777777" w:rsidR="00B9323D" w:rsidRDefault="00B9323D">
                  <w:pPr>
                    <w:pStyle w:val="BodyText"/>
                    <w:spacing w:before="10"/>
                    <w:rPr>
                      <w:rFonts w:ascii="Times New Roman"/>
                      <w:sz w:val="18"/>
                    </w:rPr>
                  </w:pPr>
                </w:p>
                <w:p w14:paraId="20CDD131" w14:textId="77777777" w:rsidR="00B9323D" w:rsidRDefault="00B9323D">
                  <w:pPr>
                    <w:ind w:right="16"/>
                    <w:jc w:val="right"/>
                    <w:rPr>
                      <w:b/>
                      <w:sz w:val="13"/>
                    </w:rPr>
                  </w:pPr>
                  <w:r>
                    <w:rPr>
                      <w:b/>
                      <w:w w:val="103"/>
                      <w:sz w:val="13"/>
                    </w:rPr>
                    <w:t>-</w:t>
                  </w:r>
                </w:p>
                <w:p w14:paraId="12DEFBCD" w14:textId="77777777" w:rsidR="00B9323D" w:rsidRDefault="00B9323D">
                  <w:pPr>
                    <w:spacing w:before="106"/>
                    <w:ind w:right="16"/>
                    <w:jc w:val="right"/>
                    <w:rPr>
                      <w:b/>
                      <w:sz w:val="13"/>
                    </w:rPr>
                  </w:pPr>
                  <w:r>
                    <w:rPr>
                      <w:b/>
                      <w:w w:val="103"/>
                      <w:sz w:val="13"/>
                    </w:rPr>
                    <w:t>-</w:t>
                  </w:r>
                </w:p>
              </w:txbxContent>
            </v:textbox>
            <w10:wrap anchorx="page" anchory="page"/>
          </v:shape>
        </w:pict>
      </w:r>
      <w:r>
        <w:pict w14:anchorId="79BCBAD3">
          <v:shape id="_x0000_s2670" type="#_x0000_t202" alt="" style="position:absolute;margin-left:507.25pt;margin-top:168.2pt;width:47.4pt;height:39.45pt;z-index:-24466944;mso-wrap-style:square;mso-wrap-edited:f;mso-width-percent:0;mso-height-percent:0;mso-position-horizontal-relative:page;mso-position-vertical-relative:page;mso-width-percent:0;mso-height-percent:0;v-text-anchor:top" filled="f" stroked="f">
            <v:textbox inset="0,0,0,0">
              <w:txbxContent>
                <w:p w14:paraId="2318587C" w14:textId="77777777" w:rsidR="00B9323D" w:rsidRDefault="00B9323D">
                  <w:pPr>
                    <w:pStyle w:val="BodyText"/>
                    <w:rPr>
                      <w:rFonts w:ascii="Times New Roman"/>
                      <w:sz w:val="14"/>
                    </w:rPr>
                  </w:pPr>
                </w:p>
                <w:p w14:paraId="78074684" w14:textId="77777777" w:rsidR="00B9323D" w:rsidRDefault="00B9323D">
                  <w:pPr>
                    <w:pStyle w:val="BodyText"/>
                    <w:spacing w:before="10"/>
                    <w:rPr>
                      <w:rFonts w:ascii="Times New Roman"/>
                      <w:sz w:val="18"/>
                    </w:rPr>
                  </w:pPr>
                </w:p>
                <w:p w14:paraId="4A291C01" w14:textId="77777777" w:rsidR="00B9323D" w:rsidRDefault="00B9323D">
                  <w:pPr>
                    <w:pStyle w:val="BodyText"/>
                    <w:ind w:right="16"/>
                    <w:jc w:val="right"/>
                  </w:pPr>
                  <w:r>
                    <w:rPr>
                      <w:w w:val="103"/>
                    </w:rPr>
                    <w:t>-</w:t>
                  </w:r>
                </w:p>
                <w:p w14:paraId="26243B7D" w14:textId="77777777" w:rsidR="00B9323D" w:rsidRDefault="00B9323D">
                  <w:pPr>
                    <w:pStyle w:val="BodyText"/>
                    <w:spacing w:before="103"/>
                    <w:ind w:right="16"/>
                    <w:jc w:val="right"/>
                  </w:pPr>
                  <w:r>
                    <w:rPr>
                      <w:w w:val="103"/>
                    </w:rPr>
                    <w:t>-</w:t>
                  </w:r>
                </w:p>
              </w:txbxContent>
            </v:textbox>
            <w10:wrap anchorx="page" anchory="page"/>
          </v:shape>
        </w:pict>
      </w:r>
      <w:r>
        <w:pict w14:anchorId="3541DABC">
          <v:shape id="_x0000_s2669" type="#_x0000_t202" alt="" style="position:absolute;margin-left:75.8pt;margin-top:207.65pt;width:184pt;height:42.85pt;z-index:-24466432;mso-wrap-style:square;mso-wrap-edited:f;mso-width-percent:0;mso-height-percent:0;mso-position-horizontal-relative:page;mso-position-vertical-relative:page;mso-width-percent:0;mso-height-percent:0;v-text-anchor:top" filled="f" stroked="f">
            <v:textbox inset="0,0,0,0">
              <w:txbxContent>
                <w:p w14:paraId="5BC60765" w14:textId="77777777" w:rsidR="00B9323D" w:rsidRDefault="00B9323D">
                  <w:pPr>
                    <w:pStyle w:val="BodyText"/>
                    <w:spacing w:before="7"/>
                    <w:rPr>
                      <w:rFonts w:ascii="Times New Roman"/>
                      <w:sz w:val="15"/>
                    </w:rPr>
                  </w:pPr>
                </w:p>
                <w:p w14:paraId="5716A1FB" w14:textId="77777777" w:rsidR="00B9323D" w:rsidRDefault="00B9323D">
                  <w:pPr>
                    <w:pStyle w:val="BodyText"/>
                    <w:spacing w:before="1" w:line="276" w:lineRule="auto"/>
                    <w:ind w:left="29" w:right="1166"/>
                  </w:pPr>
                  <w:r>
                    <w:rPr>
                      <w:w w:val="105"/>
                    </w:rPr>
                    <w:t>Less provision for doubtful debts Premiums receivable</w:t>
                  </w:r>
                </w:p>
                <w:p w14:paraId="1A50F06E" w14:textId="77777777" w:rsidR="00B9323D" w:rsidRDefault="00B9323D">
                  <w:pPr>
                    <w:pStyle w:val="BodyText"/>
                    <w:spacing w:line="148" w:lineRule="exact"/>
                    <w:ind w:left="29"/>
                  </w:pPr>
                  <w:r>
                    <w:rPr>
                      <w:w w:val="105"/>
                    </w:rPr>
                    <w:t>Other receivables</w:t>
                  </w:r>
                </w:p>
              </w:txbxContent>
            </v:textbox>
            <w10:wrap anchorx="page" anchory="page"/>
          </v:shape>
        </w:pict>
      </w:r>
      <w:r>
        <w:pict w14:anchorId="687B8095">
          <v:shape id="_x0000_s2668" type="#_x0000_t202" alt="" style="position:absolute;margin-left:259.75pt;margin-top:207.65pt;width:49.45pt;height:34.3pt;z-index:-24465920;mso-wrap-style:square;mso-wrap-edited:f;mso-width-percent:0;mso-height-percent:0;mso-position-horizontal-relative:page;mso-position-vertical-relative:page;mso-width-percent:0;mso-height-percent:0;v-text-anchor:top" filled="f" stroked="f">
            <v:textbox inset="0,0,0,0">
              <w:txbxContent>
                <w:p w14:paraId="44D2B8D5" w14:textId="77777777" w:rsidR="00B9323D" w:rsidRDefault="00B9323D">
                  <w:pPr>
                    <w:spacing w:before="16"/>
                    <w:ind w:right="16"/>
                    <w:jc w:val="right"/>
                    <w:rPr>
                      <w:b/>
                      <w:sz w:val="13"/>
                    </w:rPr>
                  </w:pPr>
                  <w:r>
                    <w:rPr>
                      <w:b/>
                      <w:sz w:val="13"/>
                    </w:rPr>
                    <w:t>114,084,701</w:t>
                  </w:r>
                </w:p>
                <w:p w14:paraId="6309A5FC" w14:textId="77777777" w:rsidR="00B9323D" w:rsidRDefault="00B9323D">
                  <w:pPr>
                    <w:spacing w:before="22" w:line="276" w:lineRule="auto"/>
                    <w:ind w:left="288" w:right="17" w:firstLine="636"/>
                    <w:jc w:val="right"/>
                    <w:rPr>
                      <w:b/>
                      <w:sz w:val="13"/>
                    </w:rPr>
                  </w:pPr>
                  <w:r>
                    <w:rPr>
                      <w:b/>
                      <w:sz w:val="13"/>
                    </w:rPr>
                    <w:t>-</w:t>
                  </w:r>
                  <w:r>
                    <w:rPr>
                      <w:b/>
                      <w:w w:val="103"/>
                      <w:sz w:val="13"/>
                    </w:rPr>
                    <w:t xml:space="preserve"> </w:t>
                  </w:r>
                  <w:r>
                    <w:rPr>
                      <w:b/>
                      <w:sz w:val="13"/>
                    </w:rPr>
                    <w:t>42,692,225</w:t>
                  </w:r>
                </w:p>
                <w:p w14:paraId="04318FE3" w14:textId="77777777" w:rsidR="00B9323D" w:rsidRDefault="00B9323D">
                  <w:pPr>
                    <w:spacing w:line="148" w:lineRule="exact"/>
                    <w:ind w:right="18"/>
                    <w:jc w:val="right"/>
                    <w:rPr>
                      <w:b/>
                      <w:sz w:val="13"/>
                    </w:rPr>
                  </w:pPr>
                  <w:r>
                    <w:rPr>
                      <w:b/>
                      <w:spacing w:val="-1"/>
                      <w:sz w:val="13"/>
                    </w:rPr>
                    <w:t>59,541</w:t>
                  </w:r>
                </w:p>
              </w:txbxContent>
            </v:textbox>
            <w10:wrap anchorx="page" anchory="page"/>
          </v:shape>
        </w:pict>
      </w:r>
      <w:r>
        <w:pict w14:anchorId="75193199">
          <v:shape id="_x0000_s2667" type="#_x0000_t202" alt="" style="position:absolute;margin-left:309.2pt;margin-top:207.65pt;width:48.25pt;height:34.3pt;z-index:-24465408;mso-wrap-style:square;mso-wrap-edited:f;mso-width-percent:0;mso-height-percent:0;mso-position-horizontal-relative:page;mso-position-vertical-relative:page;mso-width-percent:0;mso-height-percent:0;v-text-anchor:top" filled="f" stroked="f">
            <v:textbox inset="0,0,0,0">
              <w:txbxContent>
                <w:p w14:paraId="7F39B56A" w14:textId="77777777" w:rsidR="00B9323D" w:rsidRDefault="00B9323D">
                  <w:pPr>
                    <w:pStyle w:val="BodyText"/>
                    <w:spacing w:before="14"/>
                    <w:ind w:right="16"/>
                    <w:jc w:val="right"/>
                  </w:pPr>
                  <w:r>
                    <w:rPr>
                      <w:spacing w:val="-1"/>
                    </w:rPr>
                    <w:t>111,321,357</w:t>
                  </w:r>
                </w:p>
                <w:p w14:paraId="63F19FAA" w14:textId="77777777" w:rsidR="00B9323D" w:rsidRDefault="00B9323D">
                  <w:pPr>
                    <w:pStyle w:val="BodyText"/>
                    <w:spacing w:before="22" w:line="276" w:lineRule="auto"/>
                    <w:ind w:left="267" w:right="14" w:firstLine="636"/>
                    <w:jc w:val="right"/>
                  </w:pPr>
                  <w:r>
                    <w:t>-</w:t>
                  </w:r>
                  <w:r>
                    <w:rPr>
                      <w:w w:val="103"/>
                    </w:rPr>
                    <w:t xml:space="preserve"> </w:t>
                  </w:r>
                  <w:r>
                    <w:rPr>
                      <w:spacing w:val="-1"/>
                    </w:rPr>
                    <w:t>29,238,425</w:t>
                  </w:r>
                </w:p>
                <w:p w14:paraId="478715D9" w14:textId="77777777" w:rsidR="00B9323D" w:rsidRDefault="00B9323D">
                  <w:pPr>
                    <w:pStyle w:val="BodyText"/>
                    <w:spacing w:line="148" w:lineRule="exact"/>
                    <w:ind w:right="14"/>
                    <w:jc w:val="right"/>
                  </w:pPr>
                  <w:r>
                    <w:t>150,189</w:t>
                  </w:r>
                </w:p>
              </w:txbxContent>
            </v:textbox>
            <w10:wrap anchorx="page" anchory="page"/>
          </v:shape>
        </w:pict>
      </w:r>
      <w:r>
        <w:pict w14:anchorId="4451CA61">
          <v:shape id="_x0000_s2666" type="#_x0000_t202" alt="" style="position:absolute;margin-left:357.4pt;margin-top:207.65pt;width:49pt;height:34.3pt;z-index:-24464896;mso-wrap-style:square;mso-wrap-edited:f;mso-width-percent:0;mso-height-percent:0;mso-position-horizontal-relative:page;mso-position-vertical-relative:page;mso-width-percent:0;mso-height-percent:0;v-text-anchor:top" filled="f" stroked="f">
            <v:textbox inset="0,0,0,0">
              <w:txbxContent>
                <w:p w14:paraId="44FB1D19" w14:textId="77777777" w:rsidR="00B9323D" w:rsidRDefault="00B9323D">
                  <w:pPr>
                    <w:spacing w:before="16"/>
                    <w:ind w:right="18"/>
                    <w:jc w:val="right"/>
                    <w:rPr>
                      <w:b/>
                      <w:sz w:val="13"/>
                    </w:rPr>
                  </w:pPr>
                  <w:r>
                    <w:rPr>
                      <w:b/>
                      <w:spacing w:val="-1"/>
                      <w:sz w:val="13"/>
                    </w:rPr>
                    <w:t>114,084,701</w:t>
                  </w:r>
                </w:p>
                <w:p w14:paraId="7098128F" w14:textId="77777777" w:rsidR="00B9323D" w:rsidRDefault="00B9323D">
                  <w:pPr>
                    <w:spacing w:before="22" w:line="276" w:lineRule="auto"/>
                    <w:ind w:left="279" w:right="17" w:firstLine="635"/>
                    <w:jc w:val="right"/>
                    <w:rPr>
                      <w:b/>
                      <w:sz w:val="13"/>
                    </w:rPr>
                  </w:pPr>
                  <w:r>
                    <w:rPr>
                      <w:b/>
                      <w:sz w:val="13"/>
                    </w:rPr>
                    <w:t>-</w:t>
                  </w:r>
                  <w:r>
                    <w:rPr>
                      <w:b/>
                      <w:w w:val="103"/>
                      <w:sz w:val="13"/>
                    </w:rPr>
                    <w:t xml:space="preserve"> </w:t>
                  </w:r>
                  <w:r>
                    <w:rPr>
                      <w:b/>
                      <w:spacing w:val="-1"/>
                      <w:sz w:val="13"/>
                    </w:rPr>
                    <w:t>42,692,225</w:t>
                  </w:r>
                </w:p>
                <w:p w14:paraId="150CE6EC" w14:textId="77777777" w:rsidR="00B9323D" w:rsidRDefault="00B9323D">
                  <w:pPr>
                    <w:spacing w:line="148" w:lineRule="exact"/>
                    <w:ind w:right="18"/>
                    <w:jc w:val="right"/>
                    <w:rPr>
                      <w:b/>
                      <w:sz w:val="13"/>
                    </w:rPr>
                  </w:pPr>
                  <w:r>
                    <w:rPr>
                      <w:b/>
                      <w:spacing w:val="-1"/>
                      <w:sz w:val="13"/>
                    </w:rPr>
                    <w:t>59,396</w:t>
                  </w:r>
                </w:p>
              </w:txbxContent>
            </v:textbox>
            <w10:wrap anchorx="page" anchory="page"/>
          </v:shape>
        </w:pict>
      </w:r>
      <w:r>
        <w:pict w14:anchorId="37921BEB">
          <v:shape id="_x0000_s2665" type="#_x0000_t202" alt="" style="position:absolute;margin-left:406.4pt;margin-top:207.65pt;width:49.25pt;height:34.3pt;z-index:-24464384;mso-wrap-style:square;mso-wrap-edited:f;mso-width-percent:0;mso-height-percent:0;mso-position-horizontal-relative:page;mso-position-vertical-relative:page;mso-width-percent:0;mso-height-percent:0;v-text-anchor:top" filled="f" stroked="f">
            <v:textbox inset="0,0,0,0">
              <w:txbxContent>
                <w:p w14:paraId="4510EB83" w14:textId="77777777" w:rsidR="00B9323D" w:rsidRDefault="00B9323D">
                  <w:pPr>
                    <w:pStyle w:val="BodyText"/>
                    <w:spacing w:before="14"/>
                    <w:ind w:right="14"/>
                    <w:jc w:val="right"/>
                  </w:pPr>
                  <w:r>
                    <w:t>111,321,357</w:t>
                  </w:r>
                </w:p>
                <w:p w14:paraId="3527E79E" w14:textId="77777777" w:rsidR="00B9323D" w:rsidRDefault="00B9323D">
                  <w:pPr>
                    <w:pStyle w:val="BodyText"/>
                    <w:spacing w:before="22" w:line="276" w:lineRule="auto"/>
                    <w:ind w:left="286" w:right="14" w:firstLine="636"/>
                    <w:jc w:val="right"/>
                  </w:pPr>
                  <w:r>
                    <w:t>-</w:t>
                  </w:r>
                  <w:r>
                    <w:rPr>
                      <w:w w:val="103"/>
                    </w:rPr>
                    <w:t xml:space="preserve"> </w:t>
                  </w:r>
                  <w:r>
                    <w:t>29,238,425</w:t>
                  </w:r>
                </w:p>
                <w:p w14:paraId="56ED68DF" w14:textId="77777777" w:rsidR="00B9323D" w:rsidRDefault="00B9323D">
                  <w:pPr>
                    <w:pStyle w:val="BodyText"/>
                    <w:spacing w:line="148" w:lineRule="exact"/>
                    <w:ind w:right="16"/>
                    <w:jc w:val="right"/>
                  </w:pPr>
                  <w:r>
                    <w:rPr>
                      <w:spacing w:val="-1"/>
                    </w:rPr>
                    <w:t>149,758</w:t>
                  </w:r>
                </w:p>
              </w:txbxContent>
            </v:textbox>
            <w10:wrap anchorx="page" anchory="page"/>
          </v:shape>
        </w:pict>
      </w:r>
      <w:r>
        <w:pict w14:anchorId="27E2EF68">
          <v:shape id="_x0000_s2664" type="#_x0000_t202" alt="" style="position:absolute;margin-left:455.6pt;margin-top:207.65pt;width:51.7pt;height:34.3pt;z-index:-24463872;mso-wrap-style:square;mso-wrap-edited:f;mso-width-percent:0;mso-height-percent:0;mso-position-horizontal-relative:page;mso-position-vertical-relative:page;mso-width-percent:0;mso-height-percent:0;v-text-anchor:top" filled="f" stroked="f">
            <v:textbox inset="0,0,0,0">
              <w:txbxContent>
                <w:p w14:paraId="77BB936F" w14:textId="77777777" w:rsidR="00B9323D" w:rsidRDefault="00B9323D">
                  <w:pPr>
                    <w:spacing w:before="16"/>
                    <w:ind w:right="16"/>
                    <w:jc w:val="right"/>
                    <w:rPr>
                      <w:b/>
                      <w:sz w:val="13"/>
                    </w:rPr>
                  </w:pPr>
                  <w:r>
                    <w:rPr>
                      <w:b/>
                      <w:w w:val="103"/>
                      <w:sz w:val="13"/>
                    </w:rPr>
                    <w:t>-</w:t>
                  </w:r>
                </w:p>
                <w:p w14:paraId="7213F571" w14:textId="77777777" w:rsidR="00B9323D" w:rsidRDefault="00B9323D">
                  <w:pPr>
                    <w:spacing w:before="22"/>
                    <w:ind w:right="16"/>
                    <w:jc w:val="right"/>
                    <w:rPr>
                      <w:b/>
                      <w:sz w:val="13"/>
                    </w:rPr>
                  </w:pPr>
                  <w:r>
                    <w:rPr>
                      <w:b/>
                      <w:w w:val="103"/>
                      <w:sz w:val="13"/>
                    </w:rPr>
                    <w:t>-</w:t>
                  </w:r>
                </w:p>
                <w:p w14:paraId="02BBF474" w14:textId="77777777" w:rsidR="00B9323D" w:rsidRDefault="00B9323D">
                  <w:pPr>
                    <w:spacing w:before="22" w:line="276" w:lineRule="auto"/>
                    <w:ind w:left="785" w:right="16" w:firstLine="184"/>
                    <w:jc w:val="right"/>
                    <w:rPr>
                      <w:b/>
                      <w:sz w:val="13"/>
                    </w:rPr>
                  </w:pPr>
                  <w:r>
                    <w:rPr>
                      <w:b/>
                      <w:sz w:val="13"/>
                    </w:rPr>
                    <w:t>-</w:t>
                  </w:r>
                  <w:r>
                    <w:rPr>
                      <w:b/>
                      <w:w w:val="103"/>
                      <w:sz w:val="13"/>
                    </w:rPr>
                    <w:t xml:space="preserve"> </w:t>
                  </w:r>
                  <w:r>
                    <w:rPr>
                      <w:b/>
                      <w:sz w:val="13"/>
                    </w:rPr>
                    <w:t>145</w:t>
                  </w:r>
                </w:p>
              </w:txbxContent>
            </v:textbox>
            <w10:wrap anchorx="page" anchory="page"/>
          </v:shape>
        </w:pict>
      </w:r>
      <w:r>
        <w:pict w14:anchorId="59C30C41">
          <v:shape id="_x0000_s2663" type="#_x0000_t202" alt="" style="position:absolute;margin-left:507.25pt;margin-top:207.65pt;width:47.4pt;height:34.3pt;z-index:-24463360;mso-wrap-style:square;mso-wrap-edited:f;mso-width-percent:0;mso-height-percent:0;mso-position-horizontal-relative:page;mso-position-vertical-relative:page;mso-width-percent:0;mso-height-percent:0;v-text-anchor:top" filled="f" stroked="f">
            <v:textbox inset="0,0,0,0">
              <w:txbxContent>
                <w:p w14:paraId="60AD36A8" w14:textId="77777777" w:rsidR="00B9323D" w:rsidRDefault="00B9323D">
                  <w:pPr>
                    <w:pStyle w:val="BodyText"/>
                    <w:spacing w:before="14"/>
                    <w:ind w:right="16"/>
                    <w:jc w:val="right"/>
                  </w:pPr>
                  <w:r>
                    <w:rPr>
                      <w:w w:val="103"/>
                    </w:rPr>
                    <w:t>-</w:t>
                  </w:r>
                </w:p>
                <w:p w14:paraId="7016C131" w14:textId="77777777" w:rsidR="00B9323D" w:rsidRDefault="00B9323D">
                  <w:pPr>
                    <w:pStyle w:val="BodyText"/>
                    <w:spacing w:before="22"/>
                    <w:ind w:right="16"/>
                    <w:jc w:val="right"/>
                  </w:pPr>
                  <w:r>
                    <w:rPr>
                      <w:w w:val="103"/>
                    </w:rPr>
                    <w:t>-</w:t>
                  </w:r>
                </w:p>
                <w:p w14:paraId="33FE5FCD" w14:textId="77777777" w:rsidR="00B9323D" w:rsidRDefault="00B9323D">
                  <w:pPr>
                    <w:pStyle w:val="BodyText"/>
                    <w:spacing w:before="21" w:line="276" w:lineRule="auto"/>
                    <w:ind w:left="700" w:right="16" w:firstLine="183"/>
                    <w:jc w:val="right"/>
                  </w:pPr>
                  <w:r>
                    <w:t>-</w:t>
                  </w:r>
                  <w:r>
                    <w:rPr>
                      <w:w w:val="103"/>
                    </w:rPr>
                    <w:t xml:space="preserve"> </w:t>
                  </w:r>
                  <w:r>
                    <w:t>432</w:t>
                  </w:r>
                </w:p>
              </w:txbxContent>
            </v:textbox>
            <w10:wrap anchorx="page" anchory="page"/>
          </v:shape>
        </w:pict>
      </w:r>
      <w:r>
        <w:pict w14:anchorId="061D83D1">
          <v:shape id="_x0000_s2662" type="#_x0000_t202" alt="" style="position:absolute;margin-left:259.75pt;margin-top:241.9pt;width:49.45pt;height:8.6pt;z-index:-24462848;mso-wrap-style:square;mso-wrap-edited:f;mso-width-percent:0;mso-height-percent:0;mso-position-horizontal-relative:page;mso-position-vertical-relative:page;mso-width-percent:0;mso-height-percent:0;v-text-anchor:top" filled="f" stroked="f">
            <v:textbox inset="0,0,0,0">
              <w:txbxContent>
                <w:p w14:paraId="6DE81899" w14:textId="77777777" w:rsidR="00B9323D" w:rsidRDefault="00B9323D">
                  <w:pPr>
                    <w:spacing w:before="16"/>
                    <w:ind w:left="288"/>
                    <w:rPr>
                      <w:b/>
                      <w:sz w:val="13"/>
                    </w:rPr>
                  </w:pPr>
                  <w:r>
                    <w:rPr>
                      <w:b/>
                      <w:w w:val="105"/>
                      <w:sz w:val="13"/>
                    </w:rPr>
                    <w:t>42,751,766</w:t>
                  </w:r>
                </w:p>
              </w:txbxContent>
            </v:textbox>
            <w10:wrap anchorx="page" anchory="page"/>
          </v:shape>
        </w:pict>
      </w:r>
      <w:r>
        <w:pict w14:anchorId="47C9D5D6">
          <v:shape id="_x0000_s2661" type="#_x0000_t202" alt="" style="position:absolute;margin-left:309.2pt;margin-top:241.9pt;width:48.25pt;height:8.6pt;z-index:-24462336;mso-wrap-style:square;mso-wrap-edited:f;mso-width-percent:0;mso-height-percent:0;mso-position-horizontal-relative:page;mso-position-vertical-relative:page;mso-width-percent:0;mso-height-percent:0;v-text-anchor:top" filled="f" stroked="f">
            <v:textbox inset="0,0,0,0">
              <w:txbxContent>
                <w:p w14:paraId="58F7262A" w14:textId="77777777" w:rsidR="00B9323D" w:rsidRDefault="00B9323D">
                  <w:pPr>
                    <w:pStyle w:val="BodyText"/>
                    <w:spacing w:before="14"/>
                    <w:ind w:left="267"/>
                  </w:pPr>
                  <w:r>
                    <w:rPr>
                      <w:w w:val="105"/>
                    </w:rPr>
                    <w:t>29,388,614</w:t>
                  </w:r>
                </w:p>
              </w:txbxContent>
            </v:textbox>
            <w10:wrap anchorx="page" anchory="page"/>
          </v:shape>
        </w:pict>
      </w:r>
      <w:r>
        <w:pict w14:anchorId="4C7C206E">
          <v:shape id="_x0000_s2660" type="#_x0000_t202" alt="" style="position:absolute;margin-left:357.4pt;margin-top:241.9pt;width:49pt;height:8.6pt;z-index:-24461824;mso-wrap-style:square;mso-wrap-edited:f;mso-width-percent:0;mso-height-percent:0;mso-position-horizontal-relative:page;mso-position-vertical-relative:page;mso-width-percent:0;mso-height-percent:0;v-text-anchor:top" filled="f" stroked="f">
            <v:textbox inset="0,0,0,0">
              <w:txbxContent>
                <w:p w14:paraId="729B2364" w14:textId="77777777" w:rsidR="00B9323D" w:rsidRDefault="00B9323D">
                  <w:pPr>
                    <w:spacing w:before="16"/>
                    <w:ind w:left="279"/>
                    <w:rPr>
                      <w:b/>
                      <w:sz w:val="13"/>
                    </w:rPr>
                  </w:pPr>
                  <w:r>
                    <w:rPr>
                      <w:b/>
                      <w:w w:val="105"/>
                      <w:sz w:val="13"/>
                    </w:rPr>
                    <w:t>42,751,621</w:t>
                  </w:r>
                </w:p>
              </w:txbxContent>
            </v:textbox>
            <w10:wrap anchorx="page" anchory="page"/>
          </v:shape>
        </w:pict>
      </w:r>
      <w:r>
        <w:pict w14:anchorId="6024253A">
          <v:shape id="_x0000_s2659" type="#_x0000_t202" alt="" style="position:absolute;margin-left:406.4pt;margin-top:241.9pt;width:49.25pt;height:8.6pt;z-index:-24461312;mso-wrap-style:square;mso-wrap-edited:f;mso-width-percent:0;mso-height-percent:0;mso-position-horizontal-relative:page;mso-position-vertical-relative:page;mso-width-percent:0;mso-height-percent:0;v-text-anchor:top" filled="f" stroked="f">
            <v:textbox inset="0,0,0,0">
              <w:txbxContent>
                <w:p w14:paraId="3B5F50EA" w14:textId="77777777" w:rsidR="00B9323D" w:rsidRDefault="00B9323D">
                  <w:pPr>
                    <w:pStyle w:val="BodyText"/>
                    <w:spacing w:before="14"/>
                    <w:ind w:left="286"/>
                  </w:pPr>
                  <w:r>
                    <w:rPr>
                      <w:w w:val="105"/>
                    </w:rPr>
                    <w:t>29,388,183</w:t>
                  </w:r>
                </w:p>
              </w:txbxContent>
            </v:textbox>
            <w10:wrap anchorx="page" anchory="page"/>
          </v:shape>
        </w:pict>
      </w:r>
      <w:r>
        <w:pict w14:anchorId="709A9A8A">
          <v:shape id="_x0000_s2658" type="#_x0000_t202" alt="" style="position:absolute;margin-left:455.6pt;margin-top:241.9pt;width:51.7pt;height:8.6pt;z-index:-24460800;mso-wrap-style:square;mso-wrap-edited:f;mso-width-percent:0;mso-height-percent:0;mso-position-horizontal-relative:page;mso-position-vertical-relative:page;mso-width-percent:0;mso-height-percent:0;v-text-anchor:top" filled="f" stroked="f">
            <v:textbox inset="0,0,0,0">
              <w:txbxContent>
                <w:p w14:paraId="44A74376" w14:textId="77777777" w:rsidR="00B9323D" w:rsidRDefault="00B9323D">
                  <w:pPr>
                    <w:spacing w:before="16"/>
                    <w:ind w:right="19"/>
                    <w:jc w:val="right"/>
                    <w:rPr>
                      <w:b/>
                      <w:sz w:val="13"/>
                    </w:rPr>
                  </w:pPr>
                  <w:r>
                    <w:rPr>
                      <w:b/>
                      <w:sz w:val="13"/>
                    </w:rPr>
                    <w:t>145</w:t>
                  </w:r>
                </w:p>
              </w:txbxContent>
            </v:textbox>
            <w10:wrap anchorx="page" anchory="page"/>
          </v:shape>
        </w:pict>
      </w:r>
      <w:r>
        <w:pict w14:anchorId="38B2E8A9">
          <v:shape id="_x0000_s2657" type="#_x0000_t202" alt="" style="position:absolute;margin-left:507.25pt;margin-top:241.9pt;width:47.4pt;height:8.6pt;z-index:-24460288;mso-wrap-style:square;mso-wrap-edited:f;mso-width-percent:0;mso-height-percent:0;mso-position-horizontal-relative:page;mso-position-vertical-relative:page;mso-width-percent:0;mso-height-percent:0;v-text-anchor:top" filled="f" stroked="f">
            <v:textbox inset="0,0,0,0">
              <w:txbxContent>
                <w:p w14:paraId="5D11E1BF" w14:textId="77777777" w:rsidR="00B9323D" w:rsidRDefault="00B9323D">
                  <w:pPr>
                    <w:pStyle w:val="BodyText"/>
                    <w:spacing w:before="14"/>
                    <w:ind w:right="18"/>
                    <w:jc w:val="right"/>
                  </w:pPr>
                  <w:r>
                    <w:t>432</w:t>
                  </w:r>
                </w:p>
              </w:txbxContent>
            </v:textbox>
            <w10:wrap anchorx="page" anchory="page"/>
          </v:shape>
        </w:pict>
      </w:r>
      <w:r>
        <w:pict w14:anchorId="0DE2499D">
          <v:shape id="_x0000_s2656" type="#_x0000_t202" alt="" style="position:absolute;margin-left:75.8pt;margin-top:250.5pt;width:184pt;height:8.85pt;z-index:-24459776;mso-wrap-style:square;mso-wrap-edited:f;mso-width-percent:0;mso-height-percent:0;mso-position-horizontal-relative:page;mso-position-vertical-relative:page;mso-width-percent:0;mso-height-percent:0;v-text-anchor:top" filled="f" stroked="f">
            <v:textbox inset="0,0,0,0">
              <w:txbxContent>
                <w:p w14:paraId="4690BD40" w14:textId="77777777" w:rsidR="00B9323D" w:rsidRDefault="00B9323D">
                  <w:pPr>
                    <w:spacing w:line="144" w:lineRule="exact"/>
                    <w:ind w:left="29"/>
                    <w:rPr>
                      <w:b/>
                      <w:sz w:val="13"/>
                    </w:rPr>
                  </w:pPr>
                  <w:r>
                    <w:rPr>
                      <w:b/>
                      <w:w w:val="105"/>
                      <w:sz w:val="13"/>
                    </w:rPr>
                    <w:t>TOTAL RECEIVABLES</w:t>
                  </w:r>
                </w:p>
              </w:txbxContent>
            </v:textbox>
            <w10:wrap anchorx="page" anchory="page"/>
          </v:shape>
        </w:pict>
      </w:r>
      <w:r>
        <w:pict w14:anchorId="434C01A4">
          <v:shape id="_x0000_s2655" type="#_x0000_t202" alt="" style="position:absolute;margin-left:259.75pt;margin-top:250.5pt;width:49.45pt;height:8.85pt;z-index:-24459264;mso-wrap-style:square;mso-wrap-edited:f;mso-width-percent:0;mso-height-percent:0;mso-position-horizontal-relative:page;mso-position-vertical-relative:page;mso-width-percent:0;mso-height-percent:0;v-text-anchor:top" filled="f" stroked="f">
            <v:textbox inset="0,0,0,0">
              <w:txbxContent>
                <w:p w14:paraId="0DAC1036" w14:textId="77777777" w:rsidR="00B9323D" w:rsidRDefault="00B9323D">
                  <w:pPr>
                    <w:spacing w:before="16"/>
                    <w:ind w:left="212"/>
                    <w:rPr>
                      <w:b/>
                      <w:sz w:val="13"/>
                    </w:rPr>
                  </w:pPr>
                  <w:r>
                    <w:rPr>
                      <w:b/>
                      <w:w w:val="105"/>
                      <w:sz w:val="13"/>
                    </w:rPr>
                    <w:t>156,836,466</w:t>
                  </w:r>
                </w:p>
              </w:txbxContent>
            </v:textbox>
            <w10:wrap anchorx="page" anchory="page"/>
          </v:shape>
        </w:pict>
      </w:r>
      <w:r>
        <w:pict w14:anchorId="685DA9DD">
          <v:shape id="_x0000_s2654" type="#_x0000_t202" alt="" style="position:absolute;margin-left:309.2pt;margin-top:250.5pt;width:48.25pt;height:8.85pt;z-index:-24458752;mso-wrap-style:square;mso-wrap-edited:f;mso-width-percent:0;mso-height-percent:0;mso-position-horizontal-relative:page;mso-position-vertical-relative:page;mso-width-percent:0;mso-height-percent:0;v-text-anchor:top" filled="f" stroked="f">
            <v:textbox inset="0,0,0,0">
              <w:txbxContent>
                <w:p w14:paraId="3C8BCF2D" w14:textId="77777777" w:rsidR="00B9323D" w:rsidRDefault="00B9323D">
                  <w:pPr>
                    <w:pStyle w:val="BodyText"/>
                    <w:spacing w:before="16"/>
                    <w:ind w:left="190"/>
                  </w:pPr>
                  <w:r>
                    <w:rPr>
                      <w:w w:val="105"/>
                    </w:rPr>
                    <w:t>140,709,972</w:t>
                  </w:r>
                </w:p>
              </w:txbxContent>
            </v:textbox>
            <w10:wrap anchorx="page" anchory="page"/>
          </v:shape>
        </w:pict>
      </w:r>
      <w:r>
        <w:pict w14:anchorId="19B1DE4C">
          <v:shape id="_x0000_s2653" type="#_x0000_t202" alt="" style="position:absolute;margin-left:357.4pt;margin-top:250.5pt;width:49pt;height:8.85pt;z-index:-24458240;mso-wrap-style:square;mso-wrap-edited:f;mso-width-percent:0;mso-height-percent:0;mso-position-horizontal-relative:page;mso-position-vertical-relative:page;mso-width-percent:0;mso-height-percent:0;v-text-anchor:top" filled="f" stroked="f">
            <v:textbox inset="0,0,0,0">
              <w:txbxContent>
                <w:p w14:paraId="097DC317" w14:textId="77777777" w:rsidR="00B9323D" w:rsidRDefault="00B9323D">
                  <w:pPr>
                    <w:spacing w:before="16"/>
                    <w:ind w:left="203"/>
                    <w:rPr>
                      <w:b/>
                      <w:sz w:val="13"/>
                    </w:rPr>
                  </w:pPr>
                  <w:r>
                    <w:rPr>
                      <w:b/>
                      <w:w w:val="105"/>
                      <w:sz w:val="13"/>
                    </w:rPr>
                    <w:t>156,836,322</w:t>
                  </w:r>
                </w:p>
              </w:txbxContent>
            </v:textbox>
            <w10:wrap anchorx="page" anchory="page"/>
          </v:shape>
        </w:pict>
      </w:r>
      <w:r>
        <w:pict w14:anchorId="7F2AEAA9">
          <v:shape id="_x0000_s2652" type="#_x0000_t202" alt="" style="position:absolute;margin-left:406.4pt;margin-top:250.5pt;width:49.25pt;height:8.85pt;z-index:-24457728;mso-wrap-style:square;mso-wrap-edited:f;mso-width-percent:0;mso-height-percent:0;mso-position-horizontal-relative:page;mso-position-vertical-relative:page;mso-width-percent:0;mso-height-percent:0;v-text-anchor:top" filled="f" stroked="f">
            <v:textbox inset="0,0,0,0">
              <w:txbxContent>
                <w:p w14:paraId="216DCFD6" w14:textId="77777777" w:rsidR="00B9323D" w:rsidRDefault="00B9323D">
                  <w:pPr>
                    <w:pStyle w:val="BodyText"/>
                    <w:spacing w:before="16"/>
                    <w:ind w:left="210"/>
                  </w:pPr>
                  <w:r>
                    <w:rPr>
                      <w:w w:val="105"/>
                    </w:rPr>
                    <w:t>140,709,540</w:t>
                  </w:r>
                </w:p>
              </w:txbxContent>
            </v:textbox>
            <w10:wrap anchorx="page" anchory="page"/>
          </v:shape>
        </w:pict>
      </w:r>
      <w:r>
        <w:pict w14:anchorId="40FF2A41">
          <v:shape id="_x0000_s2651" type="#_x0000_t202" alt="" style="position:absolute;margin-left:455.6pt;margin-top:250.5pt;width:51.7pt;height:8.85pt;z-index:-24457216;mso-wrap-style:square;mso-wrap-edited:f;mso-width-percent:0;mso-height-percent:0;mso-position-horizontal-relative:page;mso-position-vertical-relative:page;mso-width-percent:0;mso-height-percent:0;v-text-anchor:top" filled="f" stroked="f">
            <v:textbox inset="0,0,0,0">
              <w:txbxContent>
                <w:p w14:paraId="61DDAB4C" w14:textId="77777777" w:rsidR="00B9323D" w:rsidRDefault="00B9323D">
                  <w:pPr>
                    <w:spacing w:before="16"/>
                    <w:ind w:right="19"/>
                    <w:jc w:val="right"/>
                    <w:rPr>
                      <w:b/>
                      <w:sz w:val="13"/>
                    </w:rPr>
                  </w:pPr>
                  <w:r>
                    <w:rPr>
                      <w:b/>
                      <w:sz w:val="13"/>
                    </w:rPr>
                    <w:t>145</w:t>
                  </w:r>
                </w:p>
              </w:txbxContent>
            </v:textbox>
            <w10:wrap anchorx="page" anchory="page"/>
          </v:shape>
        </w:pict>
      </w:r>
      <w:r>
        <w:pict w14:anchorId="2B6A4EBA">
          <v:shape id="_x0000_s2650" type="#_x0000_t202" alt="" style="position:absolute;margin-left:507.25pt;margin-top:250.5pt;width:47.4pt;height:8.85pt;z-index:-24456704;mso-wrap-style:square;mso-wrap-edited:f;mso-width-percent:0;mso-height-percent:0;mso-position-horizontal-relative:page;mso-position-vertical-relative:page;mso-width-percent:0;mso-height-percent:0;v-text-anchor:top" filled="f" stroked="f">
            <v:textbox inset="0,0,0,0">
              <w:txbxContent>
                <w:p w14:paraId="237A68F4" w14:textId="77777777" w:rsidR="00B9323D" w:rsidRDefault="00B9323D">
                  <w:pPr>
                    <w:pStyle w:val="BodyText"/>
                    <w:spacing w:before="16"/>
                    <w:ind w:right="18"/>
                    <w:jc w:val="right"/>
                  </w:pPr>
                  <w:r>
                    <w:t>432</w:t>
                  </w:r>
                </w:p>
              </w:txbxContent>
            </v:textbox>
            <w10:wrap anchorx="page" anchory="page"/>
          </v:shape>
        </w:pict>
      </w:r>
      <w:r>
        <w:pict w14:anchorId="2D3E2B69">
          <v:shape id="_x0000_s2649" type="#_x0000_t202" alt="" style="position:absolute;margin-left:75.8pt;margin-top:259.3pt;width:184pt;height:25.75pt;z-index:-24456192;mso-wrap-style:square;mso-wrap-edited:f;mso-width-percent:0;mso-height-percent:0;mso-position-horizontal-relative:page;mso-position-vertical-relative:page;mso-width-percent:0;mso-height-percent:0;v-text-anchor:top" filled="f" stroked="f">
            <v:textbox inset="0,0,0,0">
              <w:txbxContent>
                <w:p w14:paraId="22005DE3" w14:textId="77777777" w:rsidR="00B9323D" w:rsidRDefault="00B9323D">
                  <w:pPr>
                    <w:spacing w:before="4" w:line="276" w:lineRule="auto"/>
                    <w:ind w:left="29" w:right="1918"/>
                    <w:rPr>
                      <w:b/>
                      <w:sz w:val="13"/>
                    </w:rPr>
                  </w:pPr>
                  <w:r>
                    <w:rPr>
                      <w:b/>
                      <w:w w:val="105"/>
                      <w:sz w:val="13"/>
                    </w:rPr>
                    <w:t>Represented By: CURRENT</w:t>
                  </w:r>
                </w:p>
                <w:p w14:paraId="031E88F6" w14:textId="77777777" w:rsidR="00B9323D" w:rsidRDefault="00B9323D">
                  <w:pPr>
                    <w:spacing w:line="148" w:lineRule="exact"/>
                    <w:ind w:left="29"/>
                    <w:rPr>
                      <w:b/>
                      <w:sz w:val="13"/>
                    </w:rPr>
                  </w:pPr>
                  <w:r>
                    <w:rPr>
                      <w:b/>
                      <w:w w:val="105"/>
                      <w:sz w:val="13"/>
                    </w:rPr>
                    <w:t>NON-CURRENT</w:t>
                  </w:r>
                </w:p>
              </w:txbxContent>
            </v:textbox>
            <w10:wrap anchorx="page" anchory="page"/>
          </v:shape>
        </w:pict>
      </w:r>
      <w:r>
        <w:pict w14:anchorId="0478C8A1">
          <v:shape id="_x0000_s2648" type="#_x0000_t202" alt="" style="position:absolute;margin-left:259.75pt;margin-top:259.3pt;width:49.45pt;height:25.75pt;z-index:-24455680;mso-wrap-style:square;mso-wrap-edited:f;mso-width-percent:0;mso-height-percent:0;mso-position-horizontal-relative:page;mso-position-vertical-relative:page;mso-width-percent:0;mso-height-percent:0;v-text-anchor:top" filled="f" stroked="f">
            <v:textbox inset="0,0,0,0">
              <w:txbxContent>
                <w:p w14:paraId="4E36F966" w14:textId="77777777" w:rsidR="00B9323D" w:rsidRDefault="00B9323D">
                  <w:pPr>
                    <w:pStyle w:val="BodyText"/>
                    <w:spacing w:before="3"/>
                    <w:rPr>
                      <w:rFonts w:ascii="Times New Roman"/>
                      <w:sz w:val="16"/>
                    </w:rPr>
                  </w:pPr>
                </w:p>
                <w:p w14:paraId="2E0AA502" w14:textId="77777777" w:rsidR="00B9323D" w:rsidRDefault="00B9323D">
                  <w:pPr>
                    <w:ind w:left="288"/>
                    <w:rPr>
                      <w:b/>
                      <w:sz w:val="13"/>
                    </w:rPr>
                  </w:pPr>
                  <w:r>
                    <w:rPr>
                      <w:b/>
                      <w:w w:val="105"/>
                      <w:sz w:val="13"/>
                    </w:rPr>
                    <w:t>66,468,706</w:t>
                  </w:r>
                </w:p>
                <w:p w14:paraId="6969073B" w14:textId="77777777" w:rsidR="00B9323D" w:rsidRDefault="00B9323D">
                  <w:pPr>
                    <w:spacing w:before="22"/>
                    <w:ind w:left="288"/>
                    <w:rPr>
                      <w:b/>
                      <w:sz w:val="13"/>
                    </w:rPr>
                  </w:pPr>
                  <w:r>
                    <w:rPr>
                      <w:b/>
                      <w:w w:val="105"/>
                      <w:sz w:val="13"/>
                    </w:rPr>
                    <w:t>90,367,760</w:t>
                  </w:r>
                </w:p>
              </w:txbxContent>
            </v:textbox>
            <w10:wrap anchorx="page" anchory="page"/>
          </v:shape>
        </w:pict>
      </w:r>
      <w:r>
        <w:pict w14:anchorId="2D93C515">
          <v:shape id="_x0000_s2647" type="#_x0000_t202" alt="" style="position:absolute;margin-left:309.2pt;margin-top:259.3pt;width:48.25pt;height:25.75pt;z-index:-24455168;mso-wrap-style:square;mso-wrap-edited:f;mso-width-percent:0;mso-height-percent:0;mso-position-horizontal-relative:page;mso-position-vertical-relative:page;mso-width-percent:0;mso-height-percent:0;v-text-anchor:top" filled="f" stroked="f">
            <v:textbox inset="0,0,0,0">
              <w:txbxContent>
                <w:p w14:paraId="31F6EE8F" w14:textId="77777777" w:rsidR="00B9323D" w:rsidRDefault="00B9323D">
                  <w:pPr>
                    <w:pStyle w:val="BodyText"/>
                    <w:spacing w:before="1"/>
                    <w:rPr>
                      <w:rFonts w:ascii="Times New Roman"/>
                      <w:sz w:val="16"/>
                    </w:rPr>
                  </w:pPr>
                </w:p>
                <w:p w14:paraId="692AAD4D" w14:textId="77777777" w:rsidR="00B9323D" w:rsidRDefault="00B9323D">
                  <w:pPr>
                    <w:pStyle w:val="BodyText"/>
                    <w:ind w:left="267"/>
                  </w:pPr>
                  <w:r>
                    <w:rPr>
                      <w:w w:val="105"/>
                    </w:rPr>
                    <w:t>58,036,544</w:t>
                  </w:r>
                </w:p>
                <w:p w14:paraId="25475C82" w14:textId="77777777" w:rsidR="00B9323D" w:rsidRDefault="00B9323D">
                  <w:pPr>
                    <w:pStyle w:val="BodyText"/>
                    <w:spacing w:before="22"/>
                    <w:ind w:left="267"/>
                  </w:pPr>
                  <w:r>
                    <w:rPr>
                      <w:w w:val="105"/>
                    </w:rPr>
                    <w:t>82,673,428</w:t>
                  </w:r>
                </w:p>
              </w:txbxContent>
            </v:textbox>
            <w10:wrap anchorx="page" anchory="page"/>
          </v:shape>
        </w:pict>
      </w:r>
      <w:r>
        <w:pict w14:anchorId="32739D61">
          <v:shape id="_x0000_s2646" type="#_x0000_t202" alt="" style="position:absolute;margin-left:357.4pt;margin-top:259.3pt;width:49pt;height:25.75pt;z-index:-24454656;mso-wrap-style:square;mso-wrap-edited:f;mso-width-percent:0;mso-height-percent:0;mso-position-horizontal-relative:page;mso-position-vertical-relative:page;mso-width-percent:0;mso-height-percent:0;v-text-anchor:top" filled="f" stroked="f">
            <v:textbox inset="0,0,0,0">
              <w:txbxContent>
                <w:p w14:paraId="5831D3F0" w14:textId="77777777" w:rsidR="00B9323D" w:rsidRDefault="00B9323D">
                  <w:pPr>
                    <w:pStyle w:val="BodyText"/>
                    <w:spacing w:before="3"/>
                    <w:rPr>
                      <w:rFonts w:ascii="Times New Roman"/>
                      <w:sz w:val="16"/>
                    </w:rPr>
                  </w:pPr>
                </w:p>
                <w:p w14:paraId="0A9C7170" w14:textId="77777777" w:rsidR="00B9323D" w:rsidRDefault="00B9323D">
                  <w:pPr>
                    <w:ind w:left="279"/>
                    <w:rPr>
                      <w:b/>
                      <w:sz w:val="13"/>
                    </w:rPr>
                  </w:pPr>
                  <w:r>
                    <w:rPr>
                      <w:b/>
                      <w:w w:val="105"/>
                      <w:sz w:val="13"/>
                    </w:rPr>
                    <w:t>66,468,562</w:t>
                  </w:r>
                </w:p>
                <w:p w14:paraId="2EB88199" w14:textId="77777777" w:rsidR="00B9323D" w:rsidRDefault="00B9323D">
                  <w:pPr>
                    <w:spacing w:before="22"/>
                    <w:ind w:left="279"/>
                    <w:rPr>
                      <w:b/>
                      <w:sz w:val="13"/>
                    </w:rPr>
                  </w:pPr>
                  <w:r>
                    <w:rPr>
                      <w:b/>
                      <w:w w:val="105"/>
                      <w:sz w:val="13"/>
                    </w:rPr>
                    <w:t>90,367,760</w:t>
                  </w:r>
                </w:p>
              </w:txbxContent>
            </v:textbox>
            <w10:wrap anchorx="page" anchory="page"/>
          </v:shape>
        </w:pict>
      </w:r>
      <w:r>
        <w:pict w14:anchorId="5B19F7E0">
          <v:shape id="_x0000_s2645" type="#_x0000_t202" alt="" style="position:absolute;margin-left:406.4pt;margin-top:259.3pt;width:49.25pt;height:25.75pt;z-index:-24454144;mso-wrap-style:square;mso-wrap-edited:f;mso-width-percent:0;mso-height-percent:0;mso-position-horizontal-relative:page;mso-position-vertical-relative:page;mso-width-percent:0;mso-height-percent:0;v-text-anchor:top" filled="f" stroked="f">
            <v:textbox inset="0,0,0,0">
              <w:txbxContent>
                <w:p w14:paraId="688A79E4" w14:textId="77777777" w:rsidR="00B9323D" w:rsidRDefault="00B9323D">
                  <w:pPr>
                    <w:pStyle w:val="BodyText"/>
                    <w:spacing w:before="1"/>
                    <w:rPr>
                      <w:rFonts w:ascii="Times New Roman"/>
                      <w:sz w:val="16"/>
                    </w:rPr>
                  </w:pPr>
                </w:p>
                <w:p w14:paraId="237314F1" w14:textId="77777777" w:rsidR="00B9323D" w:rsidRDefault="00B9323D">
                  <w:pPr>
                    <w:pStyle w:val="BodyText"/>
                    <w:ind w:left="286"/>
                  </w:pPr>
                  <w:r>
                    <w:rPr>
                      <w:w w:val="105"/>
                    </w:rPr>
                    <w:t>58,036,112</w:t>
                  </w:r>
                </w:p>
                <w:p w14:paraId="10F737B9" w14:textId="77777777" w:rsidR="00B9323D" w:rsidRDefault="00B9323D">
                  <w:pPr>
                    <w:pStyle w:val="BodyText"/>
                    <w:spacing w:before="22"/>
                    <w:ind w:left="286"/>
                  </w:pPr>
                  <w:r>
                    <w:rPr>
                      <w:w w:val="105"/>
                    </w:rPr>
                    <w:t>82,673,428</w:t>
                  </w:r>
                </w:p>
              </w:txbxContent>
            </v:textbox>
            <w10:wrap anchorx="page" anchory="page"/>
          </v:shape>
        </w:pict>
      </w:r>
      <w:r>
        <w:pict w14:anchorId="2DCDA182">
          <v:shape id="_x0000_s2644" type="#_x0000_t202" alt="" style="position:absolute;margin-left:455.6pt;margin-top:259.3pt;width:51.7pt;height:25.75pt;z-index:-24453632;mso-wrap-style:square;mso-wrap-edited:f;mso-width-percent:0;mso-height-percent:0;mso-position-horizontal-relative:page;mso-position-vertical-relative:page;mso-width-percent:0;mso-height-percent:0;v-text-anchor:top" filled="f" stroked="f">
            <v:textbox inset="0,0,0,0">
              <w:txbxContent>
                <w:p w14:paraId="56ECBDBF" w14:textId="77777777" w:rsidR="00B9323D" w:rsidRDefault="00B9323D">
                  <w:pPr>
                    <w:pStyle w:val="BodyText"/>
                    <w:spacing w:before="3"/>
                    <w:rPr>
                      <w:rFonts w:ascii="Times New Roman"/>
                      <w:sz w:val="16"/>
                    </w:rPr>
                  </w:pPr>
                </w:p>
                <w:p w14:paraId="53382A9E" w14:textId="77777777" w:rsidR="00B9323D" w:rsidRDefault="00B9323D">
                  <w:pPr>
                    <w:ind w:right="19"/>
                    <w:jc w:val="right"/>
                    <w:rPr>
                      <w:b/>
                      <w:sz w:val="13"/>
                    </w:rPr>
                  </w:pPr>
                  <w:r>
                    <w:rPr>
                      <w:b/>
                      <w:sz w:val="13"/>
                    </w:rPr>
                    <w:t>145</w:t>
                  </w:r>
                </w:p>
                <w:p w14:paraId="2CC7CE42" w14:textId="77777777" w:rsidR="00B9323D" w:rsidRDefault="00B9323D">
                  <w:pPr>
                    <w:spacing w:before="22"/>
                    <w:ind w:right="16"/>
                    <w:jc w:val="right"/>
                    <w:rPr>
                      <w:b/>
                      <w:sz w:val="13"/>
                    </w:rPr>
                  </w:pPr>
                  <w:r>
                    <w:rPr>
                      <w:b/>
                      <w:w w:val="103"/>
                      <w:sz w:val="13"/>
                    </w:rPr>
                    <w:t>-</w:t>
                  </w:r>
                </w:p>
              </w:txbxContent>
            </v:textbox>
            <w10:wrap anchorx="page" anchory="page"/>
          </v:shape>
        </w:pict>
      </w:r>
      <w:r>
        <w:pict w14:anchorId="6E98C82A">
          <v:shape id="_x0000_s2643" type="#_x0000_t202" alt="" style="position:absolute;margin-left:507.25pt;margin-top:259.3pt;width:47.4pt;height:25.75pt;z-index:-24453120;mso-wrap-style:square;mso-wrap-edited:f;mso-width-percent:0;mso-height-percent:0;mso-position-horizontal-relative:page;mso-position-vertical-relative:page;mso-width-percent:0;mso-height-percent:0;v-text-anchor:top" filled="f" stroked="f">
            <v:textbox inset="0,0,0,0">
              <w:txbxContent>
                <w:p w14:paraId="30344D72" w14:textId="77777777" w:rsidR="00B9323D" w:rsidRDefault="00B9323D">
                  <w:pPr>
                    <w:pStyle w:val="BodyText"/>
                    <w:spacing w:before="1"/>
                    <w:rPr>
                      <w:rFonts w:ascii="Times New Roman"/>
                      <w:sz w:val="16"/>
                    </w:rPr>
                  </w:pPr>
                </w:p>
                <w:p w14:paraId="618BCF60" w14:textId="77777777" w:rsidR="00B9323D" w:rsidRDefault="00B9323D">
                  <w:pPr>
                    <w:pStyle w:val="BodyText"/>
                    <w:ind w:right="18"/>
                    <w:jc w:val="right"/>
                  </w:pPr>
                  <w:r>
                    <w:t>432</w:t>
                  </w:r>
                </w:p>
                <w:p w14:paraId="4B9F8239" w14:textId="77777777" w:rsidR="00B9323D" w:rsidRDefault="00B9323D">
                  <w:pPr>
                    <w:pStyle w:val="BodyText"/>
                    <w:spacing w:before="22"/>
                    <w:ind w:right="16"/>
                    <w:jc w:val="right"/>
                  </w:pPr>
                  <w:r>
                    <w:rPr>
                      <w:w w:val="103"/>
                    </w:rPr>
                    <w:t>-</w:t>
                  </w:r>
                </w:p>
              </w:txbxContent>
            </v:textbox>
            <w10:wrap anchorx="page" anchory="page"/>
          </v:shape>
        </w:pict>
      </w:r>
      <w:r>
        <w:pict w14:anchorId="419E749B">
          <v:shape id="_x0000_s2642" type="#_x0000_t202" alt="" style="position:absolute;margin-left:75.8pt;margin-top:285pt;width:184pt;height:8.85pt;z-index:-24452608;mso-wrap-style:square;mso-wrap-edited:f;mso-width-percent:0;mso-height-percent:0;mso-position-horizontal-relative:page;mso-position-vertical-relative:page;mso-width-percent:0;mso-height-percent:0;v-text-anchor:top" filled="f" stroked="f">
            <v:textbox inset="0,0,0,0">
              <w:txbxContent>
                <w:p w14:paraId="3DF6898D" w14:textId="77777777" w:rsidR="00B9323D" w:rsidRDefault="00B9323D">
                  <w:pPr>
                    <w:spacing w:line="144" w:lineRule="exact"/>
                    <w:ind w:left="29"/>
                    <w:rPr>
                      <w:b/>
                      <w:sz w:val="13"/>
                    </w:rPr>
                  </w:pPr>
                  <w:r>
                    <w:rPr>
                      <w:b/>
                      <w:w w:val="105"/>
                      <w:sz w:val="13"/>
                    </w:rPr>
                    <w:t>TOTAL</w:t>
                  </w:r>
                </w:p>
              </w:txbxContent>
            </v:textbox>
            <w10:wrap anchorx="page" anchory="page"/>
          </v:shape>
        </w:pict>
      </w:r>
      <w:r>
        <w:pict w14:anchorId="2B369440">
          <v:shape id="_x0000_s2641" type="#_x0000_t202" alt="" style="position:absolute;margin-left:259.75pt;margin-top:285pt;width:49.45pt;height:8.85pt;z-index:-24452096;mso-wrap-style:square;mso-wrap-edited:f;mso-width-percent:0;mso-height-percent:0;mso-position-horizontal-relative:page;mso-position-vertical-relative:page;mso-width-percent:0;mso-height-percent:0;v-text-anchor:top" filled="f" stroked="f">
            <v:textbox inset="0,0,0,0">
              <w:txbxContent>
                <w:p w14:paraId="6300F03E" w14:textId="77777777" w:rsidR="00B9323D" w:rsidRDefault="00B9323D">
                  <w:pPr>
                    <w:spacing w:before="16"/>
                    <w:ind w:left="212"/>
                    <w:rPr>
                      <w:b/>
                      <w:sz w:val="13"/>
                    </w:rPr>
                  </w:pPr>
                  <w:r>
                    <w:rPr>
                      <w:b/>
                      <w:w w:val="105"/>
                      <w:sz w:val="13"/>
                    </w:rPr>
                    <w:t>156,836,466</w:t>
                  </w:r>
                </w:p>
              </w:txbxContent>
            </v:textbox>
            <w10:wrap anchorx="page" anchory="page"/>
          </v:shape>
        </w:pict>
      </w:r>
      <w:r>
        <w:pict w14:anchorId="5F2B9DD8">
          <v:shape id="_x0000_s2640" type="#_x0000_t202" alt="" style="position:absolute;margin-left:309.2pt;margin-top:285pt;width:48.25pt;height:8.85pt;z-index:-24451584;mso-wrap-style:square;mso-wrap-edited:f;mso-width-percent:0;mso-height-percent:0;mso-position-horizontal-relative:page;mso-position-vertical-relative:page;mso-width-percent:0;mso-height-percent:0;v-text-anchor:top" filled="f" stroked="f">
            <v:textbox inset="0,0,0,0">
              <w:txbxContent>
                <w:p w14:paraId="38420745" w14:textId="77777777" w:rsidR="00B9323D" w:rsidRDefault="00B9323D">
                  <w:pPr>
                    <w:pStyle w:val="BodyText"/>
                    <w:spacing w:before="16"/>
                    <w:ind w:left="190"/>
                  </w:pPr>
                  <w:r>
                    <w:rPr>
                      <w:w w:val="105"/>
                    </w:rPr>
                    <w:t>140,709,972</w:t>
                  </w:r>
                </w:p>
              </w:txbxContent>
            </v:textbox>
            <w10:wrap anchorx="page" anchory="page"/>
          </v:shape>
        </w:pict>
      </w:r>
      <w:r>
        <w:pict w14:anchorId="73058F7B">
          <v:shape id="_x0000_s2639" type="#_x0000_t202" alt="" style="position:absolute;margin-left:357.4pt;margin-top:285pt;width:49pt;height:8.85pt;z-index:-24451072;mso-wrap-style:square;mso-wrap-edited:f;mso-width-percent:0;mso-height-percent:0;mso-position-horizontal-relative:page;mso-position-vertical-relative:page;mso-width-percent:0;mso-height-percent:0;v-text-anchor:top" filled="f" stroked="f">
            <v:textbox inset="0,0,0,0">
              <w:txbxContent>
                <w:p w14:paraId="04D32695" w14:textId="77777777" w:rsidR="00B9323D" w:rsidRDefault="00B9323D">
                  <w:pPr>
                    <w:spacing w:before="16"/>
                    <w:ind w:left="203"/>
                    <w:rPr>
                      <w:b/>
                      <w:sz w:val="13"/>
                    </w:rPr>
                  </w:pPr>
                  <w:r>
                    <w:rPr>
                      <w:b/>
                      <w:w w:val="105"/>
                      <w:sz w:val="13"/>
                    </w:rPr>
                    <w:t>156,836,322</w:t>
                  </w:r>
                </w:p>
              </w:txbxContent>
            </v:textbox>
            <w10:wrap anchorx="page" anchory="page"/>
          </v:shape>
        </w:pict>
      </w:r>
      <w:r>
        <w:pict w14:anchorId="5234E1F6">
          <v:shape id="_x0000_s2638" type="#_x0000_t202" alt="" style="position:absolute;margin-left:406.4pt;margin-top:285pt;width:49.25pt;height:8.85pt;z-index:-24450560;mso-wrap-style:square;mso-wrap-edited:f;mso-width-percent:0;mso-height-percent:0;mso-position-horizontal-relative:page;mso-position-vertical-relative:page;mso-width-percent:0;mso-height-percent:0;v-text-anchor:top" filled="f" stroked="f">
            <v:textbox inset="0,0,0,0">
              <w:txbxContent>
                <w:p w14:paraId="3045B26A" w14:textId="77777777" w:rsidR="00B9323D" w:rsidRDefault="00B9323D">
                  <w:pPr>
                    <w:pStyle w:val="BodyText"/>
                    <w:spacing w:before="16"/>
                    <w:ind w:left="210"/>
                  </w:pPr>
                  <w:r>
                    <w:rPr>
                      <w:w w:val="105"/>
                    </w:rPr>
                    <w:t>140,709,540</w:t>
                  </w:r>
                </w:p>
              </w:txbxContent>
            </v:textbox>
            <w10:wrap anchorx="page" anchory="page"/>
          </v:shape>
        </w:pict>
      </w:r>
      <w:r>
        <w:pict w14:anchorId="413DA60D">
          <v:shape id="_x0000_s2637" type="#_x0000_t202" alt="" style="position:absolute;margin-left:455.6pt;margin-top:285pt;width:51.7pt;height:8.85pt;z-index:-24450048;mso-wrap-style:square;mso-wrap-edited:f;mso-width-percent:0;mso-height-percent:0;mso-position-horizontal-relative:page;mso-position-vertical-relative:page;mso-width-percent:0;mso-height-percent:0;v-text-anchor:top" filled="f" stroked="f">
            <v:textbox inset="0,0,0,0">
              <w:txbxContent>
                <w:p w14:paraId="5EB5571C" w14:textId="77777777" w:rsidR="00B9323D" w:rsidRDefault="00B9323D">
                  <w:pPr>
                    <w:spacing w:before="16"/>
                    <w:ind w:right="19"/>
                    <w:jc w:val="right"/>
                    <w:rPr>
                      <w:b/>
                      <w:sz w:val="13"/>
                    </w:rPr>
                  </w:pPr>
                  <w:r>
                    <w:rPr>
                      <w:b/>
                      <w:sz w:val="13"/>
                    </w:rPr>
                    <w:t>145</w:t>
                  </w:r>
                </w:p>
              </w:txbxContent>
            </v:textbox>
            <w10:wrap anchorx="page" anchory="page"/>
          </v:shape>
        </w:pict>
      </w:r>
      <w:r>
        <w:pict w14:anchorId="2FCFA1E1">
          <v:shape id="_x0000_s2636" type="#_x0000_t202" alt="" style="position:absolute;margin-left:507.25pt;margin-top:285pt;width:47.4pt;height:8.85pt;z-index:-24449536;mso-wrap-style:square;mso-wrap-edited:f;mso-width-percent:0;mso-height-percent:0;mso-position-horizontal-relative:page;mso-position-vertical-relative:page;mso-width-percent:0;mso-height-percent:0;v-text-anchor:top" filled="f" stroked="f">
            <v:textbox inset="0,0,0,0">
              <w:txbxContent>
                <w:p w14:paraId="21774F2C" w14:textId="77777777" w:rsidR="00B9323D" w:rsidRDefault="00B9323D">
                  <w:pPr>
                    <w:pStyle w:val="BodyText"/>
                    <w:spacing w:before="16"/>
                    <w:ind w:right="18"/>
                    <w:jc w:val="right"/>
                  </w:pPr>
                  <w:r>
                    <w:t>432</w:t>
                  </w:r>
                </w:p>
              </w:txbxContent>
            </v:textbox>
            <w10:wrap anchorx="page" anchory="page"/>
          </v:shape>
        </w:pict>
      </w:r>
      <w:r>
        <w:pict w14:anchorId="38C15EC2">
          <v:shape id="_x0000_s2635" type="#_x0000_t202" alt="" style="position:absolute;margin-left:0;margin-top:0;width:595.3pt;height:97.6pt;z-index:-24449024;mso-wrap-style:square;mso-wrap-edited:f;mso-width-percent:0;mso-height-percent:0;mso-position-horizontal-relative:page;mso-position-vertical-relative:page;mso-width-percent:0;mso-height-percent:0;v-text-anchor:top" filled="f" stroked="f">
            <v:textbox inset="0,0,0,0">
              <w:txbxContent>
                <w:p w14:paraId="208F8980" w14:textId="77777777" w:rsidR="00B9323D" w:rsidRDefault="00B9323D">
                  <w:pPr>
                    <w:pStyle w:val="BodyText"/>
                    <w:spacing w:before="4"/>
                    <w:ind w:left="40"/>
                    <w:rPr>
                      <w:rFonts w:ascii="Times New Roman"/>
                      <w:sz w:val="17"/>
                    </w:rPr>
                  </w:pPr>
                </w:p>
              </w:txbxContent>
            </v:textbox>
            <w10:wrap anchorx="page" anchory="page"/>
          </v:shape>
        </w:pict>
      </w:r>
      <w:r>
        <w:pict w14:anchorId="511C19D6">
          <v:shape id="_x0000_s2634" type="#_x0000_t202" alt="" style="position:absolute;margin-left:509.25pt;margin-top:39.9pt;width:2.95pt;height:12pt;z-index:-24448512;mso-wrap-style:square;mso-wrap-edited:f;mso-width-percent:0;mso-height-percent:0;mso-position-horizontal-relative:page;mso-position-vertical-relative:page;mso-width-percent:0;mso-height-percent:0;v-text-anchor:top" filled="f" stroked="f">
            <v:textbox inset="0,0,0,0">
              <w:txbxContent>
                <w:p w14:paraId="72AE0359" w14:textId="77777777" w:rsidR="00B9323D" w:rsidRDefault="00B9323D">
                  <w:pPr>
                    <w:pStyle w:val="BodyText"/>
                    <w:spacing w:before="4"/>
                    <w:ind w:left="40"/>
                    <w:rPr>
                      <w:rFonts w:ascii="Times New Roman"/>
                      <w:sz w:val="17"/>
                    </w:rPr>
                  </w:pPr>
                </w:p>
              </w:txbxContent>
            </v:textbox>
            <w10:wrap anchorx="page" anchory="page"/>
          </v:shape>
        </w:pict>
      </w:r>
      <w:r>
        <w:pict w14:anchorId="40889E65">
          <v:shape id="_x0000_s2633" type="#_x0000_t202" alt="" style="position:absolute;margin-left:526.25pt;margin-top:39.95pt;width:2.95pt;height:12pt;z-index:-24448000;mso-wrap-style:square;mso-wrap-edited:f;mso-width-percent:0;mso-height-percent:0;mso-position-horizontal-relative:page;mso-position-vertical-relative:page;mso-width-percent:0;mso-height-percent:0;v-text-anchor:top" filled="f" stroked="f">
            <v:textbox inset="0,0,0,0">
              <w:txbxContent>
                <w:p w14:paraId="1CD22C92" w14:textId="77777777" w:rsidR="00B9323D" w:rsidRDefault="00B9323D">
                  <w:pPr>
                    <w:pStyle w:val="BodyText"/>
                    <w:spacing w:before="4"/>
                    <w:ind w:left="40"/>
                    <w:rPr>
                      <w:rFonts w:ascii="Times New Roman"/>
                      <w:sz w:val="17"/>
                    </w:rPr>
                  </w:pPr>
                </w:p>
              </w:txbxContent>
            </v:textbox>
            <w10:wrap anchorx="page" anchory="page"/>
          </v:shape>
        </w:pict>
      </w:r>
      <w:r>
        <w:pict w14:anchorId="5991ABEE">
          <v:shape id="_x0000_s2632" type="#_x0000_t202" alt="" style="position:absolute;margin-left:512.35pt;margin-top:55.65pt;width:10.7pt;height:12pt;z-index:-24447488;mso-wrap-style:square;mso-wrap-edited:f;mso-width-percent:0;mso-height-percent:0;mso-position-horizontal-relative:page;mso-position-vertical-relative:page;mso-width-percent:0;mso-height-percent:0;v-text-anchor:top" filled="f" stroked="f">
            <v:textbox inset="0,0,0,0">
              <w:txbxContent>
                <w:p w14:paraId="39793A7F" w14:textId="77777777" w:rsidR="00B9323D" w:rsidRDefault="00B9323D">
                  <w:pPr>
                    <w:pStyle w:val="BodyText"/>
                    <w:spacing w:before="4"/>
                    <w:ind w:left="40"/>
                    <w:rPr>
                      <w:rFonts w:ascii="Times New Roman"/>
                      <w:sz w:val="17"/>
                    </w:rPr>
                  </w:pPr>
                </w:p>
              </w:txbxContent>
            </v:textbox>
            <w10:wrap anchorx="page" anchory="page"/>
          </v:shape>
        </w:pict>
      </w:r>
      <w:r>
        <w:pict w14:anchorId="628DA78B">
          <v:shape id="_x0000_s2631" type="#_x0000_t202" alt="" style="position:absolute;margin-left:75.8pt;margin-top:410.6pt;width:478.85pt;height:12pt;z-index:-24446976;mso-wrap-style:square;mso-wrap-edited:f;mso-width-percent:0;mso-height-percent:0;mso-position-horizontal-relative:page;mso-position-vertical-relative:page;mso-width-percent:0;mso-height-percent:0;v-text-anchor:top" filled="f" stroked="f">
            <v:textbox inset="0,0,0,0">
              <w:txbxContent>
                <w:p w14:paraId="13D7D5E8" w14:textId="77777777" w:rsidR="00B9323D" w:rsidRDefault="00B9323D">
                  <w:pPr>
                    <w:pStyle w:val="BodyText"/>
                    <w:spacing w:before="4"/>
                    <w:ind w:left="40"/>
                    <w:rPr>
                      <w:rFonts w:ascii="Times New Roman"/>
                      <w:sz w:val="17"/>
                    </w:rPr>
                  </w:pPr>
                </w:p>
              </w:txbxContent>
            </v:textbox>
            <w10:wrap anchorx="page" anchory="page"/>
          </v:shape>
        </w:pict>
      </w:r>
    </w:p>
    <w:p w14:paraId="366439D9" w14:textId="77777777" w:rsidR="00BF43F6" w:rsidRDefault="00BF43F6">
      <w:pPr>
        <w:rPr>
          <w:sz w:val="2"/>
          <w:szCs w:val="2"/>
        </w:rPr>
        <w:sectPr w:rsidR="00BF43F6">
          <w:pgSz w:w="11910" w:h="16840"/>
          <w:pgMar w:top="1340" w:right="460" w:bottom="0" w:left="440" w:header="720" w:footer="720" w:gutter="0"/>
          <w:cols w:space="720"/>
        </w:sectPr>
      </w:pPr>
    </w:p>
    <w:p w14:paraId="3E0BFA0C" w14:textId="77777777" w:rsidR="00BF43F6" w:rsidRDefault="008C18AB">
      <w:pPr>
        <w:rPr>
          <w:sz w:val="2"/>
          <w:szCs w:val="2"/>
        </w:rPr>
      </w:pPr>
      <w:r>
        <w:lastRenderedPageBreak/>
        <w:pict w14:anchorId="232B6879">
          <v:rect id="_x0000_s2630" alt="" style="position:absolute;margin-left:0;margin-top:97.6pt;width:595.3pt;height:744.3pt;z-index:-24446464;mso-wrap-edited:f;mso-width-percent:0;mso-height-percent:0;mso-position-horizontal-relative:page;mso-position-vertical-relative:page;mso-width-percent:0;mso-height-percent:0" fillcolor="#e1ecf5" stroked="f">
            <w10:wrap anchorx="page" anchory="page"/>
          </v:rect>
        </w:pict>
      </w:r>
      <w:r>
        <w:pict w14:anchorId="09B193A8">
          <v:shape id="_x0000_s2629" alt="" style="position:absolute;margin-left:28.35pt;margin-top:161.55pt;width:522.3pt;height:637.8pt;z-index:-24445952;mso-wrap-edited:f;mso-width-percent:0;mso-height-percent:0;mso-position-horizontal-relative:page;mso-position-vertical-relative:page;mso-width-percent:0;mso-height-percent:0" coordsize="10446,12756" path="m10446,114r,-114l,,,114,,520,,12756r10446,l10446,114xe" stroked="f">
            <v:path arrowok="t" o:connecttype="custom" o:connectlocs="2147483646,1348787625;2147483646,1302819975;0,1302819975;0,1348787625;0,1512496975;0,2147483646;2147483646,2147483646;2147483646,1348787625" o:connectangles="0,0,0,0,0,0,0,0"/>
            <w10:wrap anchorx="page" anchory="page"/>
          </v:shape>
        </w:pict>
      </w:r>
      <w:r>
        <w:pict w14:anchorId="3A1576CF">
          <v:group id="_x0000_s2622" alt="" style="position:absolute;margin-left:48pt;margin-top:187.4pt;width:488.25pt;height:299.8pt;z-index:-24445440;mso-position-horizontal-relative:page;mso-position-vertical-relative:page" coordorigin="960,3748" coordsize="9765,5996">
            <v:shape id="_x0000_s2623" alt="" style="position:absolute;left:4711;top:3748;width:2991;height:5983" coordorigin="4711,3748" coordsize="2991,5983" path="m7701,3748r-2990,l4711,4467r,2l4711,7542r,2l4711,9731r2990,l7701,7544r,-2l7701,4469r,-2l7701,3748xe" fillcolor="#d9d9d9" stroked="f">
              <v:path arrowok="t"/>
            </v:shape>
            <v:rect id="_x0000_s2624" alt="" style="position:absolute;left:959;top:6279;width:3752;height:13" fillcolor="#959595" stroked="f"/>
            <v:rect id="_x0000_s2625" alt="" style="position:absolute;left:4711;top:3920;width:6013;height:28" fillcolor="black" stroked="f"/>
            <v:shape id="_x0000_s2626" alt="" style="position:absolute;left:959;top:4287;width:9765;height:3802" coordorigin="960,4287" coordsize="9765,3802" o:spt="100" adj="0,,0" path="m10724,8076r-9764,l960,8089r9764,l10724,8076xm10724,7355r-9764,l960,7382r9764,l10724,7355xm10724,6641r-9764,l960,6668r9764,l10724,6641xm10724,6272r-6013,l4711,6299r6013,l10724,6272xm10724,5910r-9764,l960,5922r9764,l10724,5910xm10724,5363r-9764,l960,5390r9764,l10724,5363xm10724,5001r-9764,l960,5014r9764,l10724,5001xm10724,4287r-9764,l960,4300r9764,l10724,4287xe" fillcolor="#959595" stroked="f">
              <v:stroke joinstyle="round"/>
              <v:formulas/>
              <v:path arrowok="t" o:connecttype="segments"/>
            </v:shape>
            <v:rect id="_x0000_s2627" alt="" style="position:absolute;left:959;top:8438;width:9765;height:28" fillcolor="#a6a6a6" stroked="f"/>
            <v:shape id="_x0000_s2628" alt="" style="position:absolute;left:959;top:8984;width:9765;height:759" coordorigin="960,8985" coordsize="9765,759" o:spt="100" adj="0,,0" path="m10724,9716r-9764,l960,9743r9764,l10724,9716xm10724,9347r-9764,l960,9374r9764,l10724,9347xm10724,8985r-9764,l960,8997r9764,l10724,8985xe" fillcolor="#959595" stroked="f">
              <v:stroke joinstyle="round"/>
              <v:formulas/>
              <v:path arrowok="t" o:connecttype="segments"/>
            </v:shape>
            <w10:wrap anchorx="page" anchory="page"/>
          </v:group>
        </w:pict>
      </w:r>
      <w:r>
        <w:pict w14:anchorId="3A03A177">
          <v:group id="_x0000_s2617" alt="" style="position:absolute;margin-left:48pt;margin-top:517.5pt;width:488.25pt;height:145.05pt;z-index:-24444928;mso-position-horizontal-relative:page;mso-position-vertical-relative:page" coordorigin="960,10350" coordsize="9765,2901">
            <v:shape id="_x0000_s2618" alt="" style="position:absolute;left:4711;top:10350;width:2991;height:2888" coordorigin="4711,10350" coordsize="2991,2888" path="m7701,10350r-2990,l4711,10709r,3l4711,11049r,2l4711,13238r2990,l7701,11051r,-2l7701,10712r,-3l7701,10350xe" fillcolor="#e2e2e2" stroked="f">
              <v:path arrowok="t"/>
            </v:shape>
            <v:shape id="_x0000_s2619" alt="" style="position:absolute;left:959;top:10704;width:9765;height:1800" coordorigin="960,10704" coordsize="9765,1800" o:spt="100" adj="0,,0" path="m10724,12492r-9764,l960,12504r9764,l10724,12492xm10724,11945r-9764,l960,11972r9764,l10724,11945xm10724,11583r-9764,l960,11596r9764,l10724,11583xm10724,10704r-9764,l960,10717r9764,l10724,10704xe" fillcolor="#959595" stroked="f">
              <v:stroke joinstyle="round"/>
              <v:formulas/>
              <v:path arrowok="t" o:connecttype="segments"/>
            </v:shape>
            <v:rect id="_x0000_s2620" alt="" style="position:absolute;left:959;top:12853;width:9765;height:28" fillcolor="#a6a6a6" stroked="f"/>
            <v:rect id="_x0000_s2621" alt="" style="position:absolute;left:959;top:13222;width:9765;height:28" fillcolor="#959595" stroked="f"/>
            <w10:wrap anchorx="page" anchory="page"/>
          </v:group>
        </w:pict>
      </w:r>
      <w:r>
        <w:pict w14:anchorId="416D8E90">
          <v:group id="_x0000_s2611" alt="" style="position:absolute;margin-left:0;margin-top:0;width:595.3pt;height:97.6pt;z-index:-24444416;mso-position-horizontal-relative:page;mso-position-vertical-relative:page" coordsize="11906,1952">
            <v:rect id="_x0000_s2612" alt="" style="position:absolute;width:11906;height:1952" fillcolor="#005eb8" stroked="f"/>
            <v:shape id="_x0000_s2613" alt="" style="position:absolute;left:875;top:890;width:2009;height:507" coordorigin="875,891" coordsize="2009,507" o:spt="100" adj="0,,0" path="m1394,1387l1297,899r-162,369l972,899r-97,488l936,1387r55,-309l993,1078r142,319l1277,1078r1,l1333,1387r61,xm1903,1384l1697,891r-206,493l1556,1384r141,-347l1838,1384r65,xm2080,1371r-1,l2077,1371r-1,l2076,1375r4,l2080,1371xm2098,1371r-1,l2095,1371r,l2095,1375r2,l2098,1375r,-4xm2149,1371r-1,l2146,1371r,3l2148,1374r1,l2149,1373r,-2xm2249,1371r-1,l2246,1371r-1,l2245,1375r4,l2249,1371xm2288,1371r-1,l2285,1371r,3l2287,1374r1,l2288,1373r,-2xm2884,895r-65,l2678,1241,2537,895r-65,l2678,1388,2884,895xe" stroked="f">
              <v:stroke joinstyle="round"/>
              <v:formulas/>
              <v:path arrowok="t" o:connecttype="segments"/>
            </v:shape>
            <v:shape id="_x0000_s2614" type="#_x0000_t75" alt="" style="position:absolute;left:2136;top:1104;width:167;height:200">
              <v:imagedata r:id="rId21" o:title=""/>
            </v:shape>
            <v:shape id="_x0000_s2615" alt="" style="position:absolute;left:1952;top:902;width:520;height:490" coordorigin="1953,902" coordsize="520,490" o:spt="100" adj="0,,0" path="m1992,1126r-2,-2l1989,1128r1,-2l1992,1126xm2007,1065r,-1l2007,1064r,1xm2019,1145r-1,-11l2011,1124r-5,-2l2001,1120r-10,l1983,1122r-7,4l1969,1136r-13,18l1953,1152r3,4l1965,1154r1,-2l1967,1150r2,6l1966,1168r,8l1974,1174r2,-4l1982,1162r-2,-8l1987,1158r4,l1988,1154r-1,-2l1985,1148r,-8l1989,1128r-11,16l1984,1150r-2,2l1982,1150r-4,-2l1977,1148r2,10l1977,1166r-8,4l1971,1162r,-10l1972,1150r,-6l1969,1146r-7,6l1960,1150r7,-6l1970,1138r9,-10l1986,1124r5,-2l2004,1122r7,6l2019,1145xm2020,1146r-1,-1l2019,1147r1,-1xm2028,1078r-1,-2l2025,1070r,-1l2023,1069r,3l2020,1068r-4,-7l2014,1064r,6l2021,1075r1,1l2025,1077r3,1xm2048,1072r-2,-4l2045,1067r-1,-4l2042,1059r-1,-1l2041,1056r-3,-6l2037,1056r-1,-1l2036,1063r-2,3l2031,1066r-2,-3l2031,1060r3,1l2036,1063r,-8l2036,1055r-1,-1l2032,1050r-1,1l2026,1053r-2,3l2028,1055r3,l2033,1056r1,2l2030,1057r-3,3l2022,1060r1,1l2023,1061r4,8l2037,1070r1,-4l2039,1060r,-1l2043,1067r-10,10l2039,1078r6,-11l2043,1075r5,-3xm2058,1064r-13,-7l2045,1057r5,7l2058,1064xm2063,1052r-1,-2l2062,1048r-1,-2l2061,1044r-1,1l2057,1047r-1,1l2055,1043r-3,l2048,1053r-1,-1l2045,1047r-1,-7l2043,1038r-1,7l2042,1048r3,9l2048,1055r7,2l2056,1055r,-1l2054,1053r-1,-2l2057,1050r2,4l2056,1057r4,1l2063,1052xm2063,1067r-6,l2054,1065r-6,3l2053,1072r1,-1l2056,1070r-3,-2l2057,1068r3,1l2061,1068r2,-1xm2067,1026r-5,-2l2055,1030r-2,-8l2048,1022r-6,8l2041,1028r-3,-6l2032,1026r-2,6l2028,1034r-6,l2019,1036r-1,4l2021,1044r-7,l2008,1048r3,8l2007,1060r-1,2l2007,1064r7,-6l2018,1060r1,-6l2013,1058r1,-8l2017,1046r11,2l2026,1046r-3,-4l2027,1040r6,2l2032,1040r,-2l2035,1030r2,-2l2041,1038r2,-4l2046,1032r3,-2l2049,1038r4,-4l2057,1034r9,-2l2066,1032r1,-6xm2070,1079r-2,-4l2067,1072r-1,-4l2066,1070r-1,l2065,1087r,l2064,1087r-3,1l2062,1085r-2,-5l2062,1081r1,1l2065,1086r,1l2065,1070r,l2065,1079r,2l2064,1080r-1,-1l2063,1078r,-1l2062,1076r-1,-1l2062,1074r2,l2065,1072r,7l2065,1070r-2,1l2059,1073r,3l2059,1084r-1,1l2053,1088r-1,-1l2052,1091r-1,2l2050,1094r-1,l2047,1090r,-1l2047,1086r3,4l2052,1091r,-4l2051,1086r-4,-3l2047,1083r,-3l2051,1080r2,1l2054,1080r2,-4l2059,1076r,-3l2058,1074r-4,l2047,1077r-1,1l2046,1078r,12l2042,1088r-2,-2l2039,1085r1,l2041,1085r1,-1l2043,1083r1,2l2045,1087r1,l2046,1090r,-12l2044,1080r-2,1l2040,1082r-2,1l2036,1083r3,4l2042,1096r11,1l2053,1094r1,-2l2061,1089r6,1l2067,1089r,-1l2067,1088r,-1l2070,1081r,-2xm2072,1043r-4,-4l2064,1039r2,7l2067,1051r-2,-3l2064,1051r1,l2068,1057r,1l2070,1056r1,-3l2072,1043xm2090,978r-1,2l2089,981r1,-1l2090,978xm2123,1373r-2,-2l2118,1371r-3,l2113,1373r,6l2115,1381r6,l2123,1379r,-6xm2150,1378r-2,l2147,1378r-1,l2146,1382r2,l2150,1382r,-4xm2175,1373r-3,-2l2169,1371r-2,l2164,1373r,6l2167,1381r5,l2175,1379r,-6xm2223,1373r-3,-2l2217,1371r-2,l2212,1373r,6l2215,1381r5,l2223,1379r,-6xm2289,1378r-2,l2286,1378r-1,l2285,1382r2,l2289,1382r,-4xm2304,1187r-2,7l2304,1199r,-12xm2338,1122r-11,-2l2320,1124r-3,8l2312,1134r-3,l2306,1126r-1,-4l2304,1120r,16l2308,1136r6,2l2316,1140r-12,28l2304,1187r3,-15l2308,1168r2,-4l2316,1150r4,-6l2319,1140r1,-4l2321,1134r3,-6l2327,1126r2,l2338,1122xm2343,1070r,l2343,1070r,xm2355,1068r-5,2l2352,1070r3,-2xm2356,1078r-1,l2354,1080r-3,2l2348,1082r-3,-2l2339,1080r6,-8l2350,1070r-7,l2341,1072r-5,2l2331,1078r-2,4l2332,1086r15,-2l2346,1086r7,l2353,1084r1,-2l2356,1078xm2357,1373r-2,-2l2352,1371r-2,l2347,1373r,6l2350,1381r5,l2357,1379r,-6xm2362,1052r-2,-2l2358,1053r1,-5l2361,1040r-3,1l2353,1044r2,10l2356,1057r1,3l2358,1058r2,-6l2362,1052xm2367,1040r-3,-2l2359,1034r-3,l2351,1036r-2,8l2346,1054r1,2l2345,1058r-5,2l2335,1064r-1,2l2339,1066r4,4l2341,1064r3,-2l2352,1060r-1,-4l2351,1048r4,-8l2360,1038r3,2l2367,1040xm2378,1069r-7,-2l2368,1068r-5,1l2366,1070r2,l2369,1070r3,l2370,1071r1,1l2373,1074r5,-4l2378,1069xm2381,1058r-13,7l2376,1066r5,-8l2381,1058xm2384,1049r,-2l2382,1039r-1,3l2381,1049r-2,4l2378,1054r-2,-3l2376,1049r-2,-4l2370,1045r,4l2368,1049r-2,-2l2365,1045r-1,2l2363,1054r3,5l2370,1058r-3,-2l2369,1051r4,1l2370,1056r1,2l2377,1056r4,2l2381,1056r1,-2l2384,1049xm2389,1084r-1,l2387,1084r,2l2386,1087r-3,2l2380,1091r,-2l2381,1088r,l2382,1087r,-2l2384,1085r1,1l2387,1086r,-2l2386,1084r-1,-1l2384,1083r-3,-2l2379,1080r,-1l2379,1090r-2,6l2376,1096r-1,-2l2373,1093r3,-2l2376,1091r1,-1l2377,1089r1,-1l2379,1090r,-11l2379,1079r,5l2373,1089r-1,l2367,1086r,-1l2367,1082r,-4l2370,1078r2,4l2375,1081r4,l2379,1084r,-5l2378,1078r-1,l2372,1075r-4,l2365,1074r,8l2364,1086r,3l2364,1089r-2,l2360,1089r,-1l2360,1087r3,-4l2364,1083r1,-1l2365,1074r,l2364,1073r,4l2363,1078r-1,2l2363,1081r-2,2l2360,1080r,-5l2361,1074r,1l2363,1076r1,1l2364,1073r-1,l2360,1072r,-2l2358,1077r,l2355,1080r,1l2359,1091r6,-1l2372,1094r1,4l2384,1098r,-2l2386,1091r1,-2l2388,1086r1,-1l2389,1084xm2400,1058r,-1l2393,1057r4,1l2400,1058xm2402,1063r-4,l2396,1061r,l2396,1065r-1,2l2394,1068r-3,1l2389,1066r2,-3l2394,1063r2,2l2396,1061r-1,-1l2395,1060r-4,l2392,1059r,-1l2393,1057r,l2400,1057r-1,-2l2394,1054r-2,-1l2390,1056r-3,3l2386,1053r-5,13l2379,1071r-2,3l2382,1078r-2,-9l2386,1080r6,l2382,1069r-1,l2385,1061r3,12l2396,1071r2,l2399,1069r3,-5l2402,1063r,l2402,1063xm2407,1145r-1,1l2406,1147r1,-2xm2412,1072r-1,-6l2410,1063r-7,10l2402,1073r1,-3l2400,1070r1,1l2399,1078r-1,1l2400,1079r3,-2l2405,1076r7,-4xm2419,1066r,l2418,1067r1,-1xm2419,1064r,-2l2414,1058r3,-8l2416,1048r-2,-2l2412,1044r-8,2l2407,1042r-1,-4l2404,1036r-7,l2396,1034r-2,-4l2393,1028r-6,-4l2383,1032r-1,-2l2377,1024r-5,l2371,1030r-7,-4l2361,1026r-2,2l2360,1034r-1,l2368,1036r5,l2376,1040r,-8l2380,1034r3,2l2384,1040r5,-10l2391,1032r3,6l2393,1044r6,-2l2403,1044r-6,6l2408,1048r3,4l2412,1060r-5,-4l2407,1060r5,l2419,1066r,-1l2419,1064xm2437,1130r-2,-4l2433,1128r2,l2437,1130xm2449,1342r-29,l2420,1338r-2,-4l2421,1334r1,-2l2422,1328r-2,-8l2425,1320r2,8l2434,1324r3,6l2440,1324r1,-2l2435,1322r,-2l2437,1316r-4,-2l2431,1312r-1,-2l2429,1308r-7,l2422,1302r-14,l2395,1302r1,6l2393,1312r6,l2402,1310r4,4l2393,1320r5,8l2394,1326r-1,6l2395,1338r3,-4l2399,1328r2,2l2406,1328r4,-8l2414,1322r-4,6l2410,1334r4,-2l2415,1338r2,2l2418,1342r-56,l2362,1370r,12l2358,1386r-11,l2342,1382r,-2l2342,1374r,-4l2347,1368r11,l2362,1370r,-28l2338,1342r,26l2338,1374r-1,-2l2331,1372r-2,2l2329,1380r2,2l2337,1382r1,-2l2338,1386r-9,l2327,1384r-2,-2l2324,1380r,-6l2325,1372r3,-4l2338,1368r,-26l2315,1342r4,16l2319,1358r,10l2319,1386r-5,l2314,1368r5,l2319,1358r-9,l2310,1382r,4l2299,1386r,-18l2304,1368r,14l2310,1382r,-24l2294,1358r,20l2294,1384r-3,2l2280,1386r,-18l2292,1368r,6l2292,1376r1,l2294,1378r,-20l2275,1358r,10l2274,1382r-3,4l2262,1386r-3,-4l2259,1368r4,l2264,1382r6,l2270,1368r5,l2275,1358r-21,l2254,1370r,8l2252,1380r-7,l2245,1386r-5,l2240,1368r11,l2254,1370r,-12l2227,1358r,12l2227,1382r-4,4l2212,1386r-4,-4l2208,1370r4,-2l2223,1368r4,2l2227,1358r-25,l2202,1368r,18l2198,1386r-9,-12l2189,1374r,12l2185,1386r,-18l2189,1368r9,10l2198,1378r,-10l2202,1368r,-10l2179,1358r,12l2179,1382r-4,4l2164,1386r-4,-4l2160,1370r4,-2l2175,1368r4,2l2179,1358r-24,l2155,1378r,6l2152,1386r-11,l2141,1368r12,l2153,1374r,2l2154,1376r1,2l2155,1358r-27,l2128,1370r,12l2124,1386r-12,l2108,1382r,-12l2113,1368r10,l2128,1370r,-12l2112,1358r4,-18l2105,1340r,46l2099,1386r-4,-8l2095,1378r,8l2090,1386r,-18l2101,1368r2,2l2103,1376r-1,2l2099,1378r6,8l2105,1340r-20,l2085,1370r,8l2083,1380r-7,l2076,1386r-5,l2071,1368r11,l2085,1370r,-30l2008,1340r1,-2l2011,1336r,-4l2015,1334r,-2l2016,1326r-5,-6l2015,1318r4,8l2024,1328r2,l2027,1332r4,4l2033,1330r-1,-4l2028,1326r5,-8l2020,1312r4,-4l2026,1312r7,-2l2031,1308r-2,-2l2030,1302r1,-2l2025,1298r-8,4l2016,1294r12,-12l2037,1272r9,-10l2051,1254r4,-8l2052,1222r12,6l2068,1240r2,16l2079,1268r13,4l2099,1278r2,8l2106,1290r6,l2109,1284r-2,-6l2110,1280r4,6l2115,1286r4,4l2126,1288r4,2l2130,1288r-2,-4l2127,1282r-6,-4l2131,1278r3,-2l2135,1280r2,-4l2133,1274r-1,-6l2130,1268r,4l2129,1276r-5,-2l2123,1274r-6,-2l2112,1272r6,6l2122,1280r-1,6l2116,1284r-3,-4l2112,1278r-3,-4l2106,1272r-1,2l2105,1276r,4l2108,1284r-6,l2100,1278r1,-4l2102,1270r-3,l2088,1266r-9,-6l2077,1254r,-12l2079,1222r-2,-8l2077,1212r-9,2l2058,1210r,-6l2059,1202r7,l2073,1204r9,4l2086,1218r,6l2082,1236r-2,14l2085,1258r9,4l2101,1264r2,l2105,1262r2,-4l2107,1254r3,-4l2112,1254r-1,4l2110,1258r-1,4l2109,1264r4,l2116,1262r4,-2l2122,1258r3,l2125,1262r-4,l2119,1264r-3,2l2113,1268r5,2l2129,1270r1,2l2130,1268r-2,l2120,1266r9,l2128,1260r6,l2144,1284r16,24l2183,1332r31,20l2214,1352r31,-20l2251,1326r2,-2l2263,1314r4,-4l2272,1302r11,-18l2294,1262r-3,l2292,1260r1,l2295,1258r4,-16l2300,1240r2,-10l2304,1218r,-2l2302,1206r-1,-10l2301,1174r3,-6l2304,1136r-3,l2299,1134r-1,-14l2298,1118r-2,l2296,1124r,22l2294,1149r,65l2294,1222r-5,l2288,1224r-1,2l2286,1228r4,4l2284,1236r-3,-2l2279,1234r-2,2l2275,1236r,4l2267,1240r,-4l2265,1236r-2,-2l2261,1234r-3,2l2252,1232r4,-4l2255,1226r-1,-2l2253,1222r-5,l2248,1214r5,l2254,1212r1,-2l2256,1208r-4,-4l2258,1200r3,2l2265,1202r2,-2l2267,1196r8,l2275,1200r2,l2279,1202r2,l2284,1200r6,4l2286,1208r1,2l2288,1212r1,2l2294,1214r,-65l2234,1220r46,54l2276,1284r-6,8l2263,1302r-14,-16l2249,1308r-1,4l2247,1314r-3,l2241,1310r-1,-10l2234,1288r2,6l2236,1298r,2l2237,1322r-2,2l2233,1324r-1,-4l2233,1308r-3,-4l2230,1312r-3,10l2226,1326r-2,l2222,1322r3,-10l2226,1308r-5,-10l2220,1294r-2,-8l2220,1284r4,14l2230,1312r,-8l2226,1298r-1,-2l2225,1290r-3,-6l2221,1282r,-16l2225,1268r4,4l2245,1296r4,12l2249,1286r-16,-20l2221,1252r-2,-2l2219,1260r,l2219,1262r,8l2216,1286r-2,l2213,1296r-4,14l2204,1326r-2,l2200,1324r,-2l2201,1312r-1,l2198,1322r-3,l2196,1316r,-4l2196,1306r-2,2l2192,1308r-1,4l2189,1312r-2,-2l2186,1306r,-4l2186,1300r-1,-4l2187,1292r-2,2l2183,1294r,4l2183,1300r-1,l2179,1296r3,-6l2186,1288r10,2l2201,1290r,4l2202,1300r-5,2l2199,1302r1,6l2202,1302r3,-2l2205,1296r,-2l2203,1290r3,-10l2201,1288r-3,l2196,1286r-8,l2196,1278r6,-6l2208,1268r2,10l2210,1282r4,4l2214,1274r-3,-4l2211,1268r-1,-4l2214,1264r5,-2l2219,1260r-1,l2216,1262r-6,l2207,1258r2,-6l2216,1252r2,2l2218,1256r1,l2219,1260r,-10l2214,1244r-49,58l2158,1292r-6,-8l2148,1274r12,-14l2178,1238r16,-18l2182,1206r-10,-12l2172,1204r,2l2168,1206r-11,-2l2152,1202r-3,l2149,1206r17,10l2170,1224r-1,6l2162,1234r-9,l2146,1236r3,16l2154,1250r4,l2160,1246r-3,-4l2153,1246r,-4l2155,1240r2,-2l2163,1240r1,4l2163,1250r-5,8l2144,1254r-5,-8l2141,1234r5,-4l2150,1228r1,-2l2149,1222r-11,12l2135,1224r,-12l2136,1204r10,8l2148,1212r5,6l2138,1218r3,6l2144,1222r2,l2154,1218r-1,-4l2143,1204r-2,-2l2139,1200r4,l2143,1198r-5,l2135,1196r8,l2143,1194r-5,-2l2134,1190r2,l2139,1192r6,2l2142,1190r-5,-4l2136,1182r2,2l2143,1190r1,-2l2145,1188r-3,-6l2141,1178r2,l2146,1186r3,l2149,1180r,-2l2150,1176r1,2l2151,1184r1,4l2153,1186r1,-6l2156,1178r,4l2155,1188r2,l2160,1186r4,l2161,1188r-4,2l2160,1196r,2l2168,1202r3,l2172,1204r,-10l2165,1186r-6,-8l2157,1176r-3,-4l2132,1146r,-12l2132,1132r,-8l2153,1124r61,72l2241,1164r21,-24l2275,1124r21,l2296,1118r-29,l2270,1106r,l2266,1100r-3,-8l2261,1088r,28l2259,1117r,7l2244,1126r,18l2236,1158r-5,-1l2231,1160r-8,2l2205,1164r-8,-4l2206,1158r15,l2231,1160r,-3l2222,1154r-18,l2192,1158r-10,-14l2189,1140r4,6l2199,1144r-1,-4l2197,1138r10,-2l2209,1142r9,l2219,1136r10,2l2227,1144r8,4l2238,1140r6,4l2244,1126r,l2224,1132r-18,2l2196,1136r-5,-2l2176,1124r8,l2180,1120r,l2180,1118r1,-2l2181,1112r1,-4l2182,1104r-1,-8l2180,1088r-1,-2l2179,1084r-1,-2l2178,1081r,21l2178,1106r,l2177,1108r-3,-6l2165,1104r-1,4l2163,1098r1,-4l2164,1090r4,-2l2170,1082r,-2l2170,1076r-5,2l2158,1084r-6,6l2148,1096r-6,l2135,1098r-10,l2123,1092r,-4l2128,1086r12,2l2140,1086r1,-4l2144,1078r2,-2l2143,1074r-8,l2141,1068r3,-4l2145,1064r,-2l2146,1060r,-2l2148,1050r13,l2160,1054r3,6l2171,1070r6,8l2178,1094r,8l2178,1081r-1,-3l2177,1074r3,2l2184,1092r1,6l2185,1108r,4l2185,1118r-1,6l2187,1124r1,-18l2189,1094r-5,-12l2182,1078r2,l2187,1080r3,6l2194,1100r1,16l2195,1124r8,l2204,1112r,-2l2204,1102r-3,-16l2202,1082r13,l2217,1086r3,2l2220,1090r1,l2222,1092r2,4l2224,1096r2,4l2229,1111r3,7l2233,1124r4,l2232,1106r-1,-2l2229,1096r-3,-4l2224,1086r-3,-4l2216,1080r1,l2221,1078r4,l2229,1082r2,4l2233,1092r1,4l2236,1100r1,4l2241,1110r,l2245,1116r2,4l2249,1122r-5,l2242,1124r17,l2259,1117r-2,1l2251,1120r-5,-8l2235,1092r4,l2239,1094r3,2l2253,1106r4,5l2258,1112r2,2l2261,1116r,-28l2260,1086r-2,-8l2258,1076r2,4l2262,1086r3,2l2272,1094r10,4l2292,1100r10,l2312,1096r4,-16l2318,1072r-3,-6l2320,1068r7,-2l2334,1064r3,-2l2337,1056r-4,-2l2343,1054r,-2l2343,1046r,-8l2349,1040r1,-2l2350,1034r-16,l2333,1028r-11,4l2322,1044r-8,2l2323,1026r4,-8l2327,1018r7,-22l2338,994r6,4l2342,1000r-2,4l2340,1008r1,10l2348,1026r2,-8l2354,1012r4,l2361,1008r2,-2l2368,1012r2,-2l2374,998r-2,-8l2371,988r-1,-2l2370,992r-1,2l2369,1000r-2,6l2362,998r-1,4l2359,1008r-5,2l2351,1012r-4,6l2344,1014r-2,-6l2345,1000r1,-2l2348,996r8,-6l2354,990r-6,4l2342,992r-3,-2l2337,982r5,2l2348,984r2,-2l2352,980r1,-2l2358,974r-8,-8l2353,968r11,6l2363,986r3,l2370,992r,-6l2368,984r-2,-2l2367,982r-1,-2l2364,966r,-4l2342,962r-12,4l2319,980r-5,-6l2313,977r,97l2312,1080r-1,6l2301,1096r3,-10l2305,1084r-2,-4l2299,1078r-7,2l2286,1082r-3,4l2281,1080r5,-8l2291,1066r-4,l2278,1064r-1,-2l2276,1052r4,6l2286,1056r2,-2l2295,1056r9,6l2298,1054r-1,-2l2302,1052r8,4l2313,1074r,-97l2310,986r,12l2310,1010r,12l2305,1034r-12,12l2291,1044r,-2l2293,1040r7,-6l2307,1020r1,-2l2304,1008r,-10l2303,997r,9l2296,1020r-3,-2l2291,1016r-16,l2276,1012r2,-2l2282,1008r-6,-8l2274,994r3,-8l2280,990r2,4l2294,1002r,l2291,996r2,-2l2295,992r1,l2303,1006r,-9l2299,992r-7,-8l2290,990r,4l2285,994r-4,-8l2277,978r-5,8l2270,1000r6,6l2274,1010r-3,2l2270,1018r16,l2293,1020r2,4l2295,1030r-12,8l2268,1040r-4,-4l2262,1036r1,-2l2264,1032r1,-2l2264,1022r-3,-4l2261,1024r-2,6l2257,1030r-1,-8l2256,1026r,24l2248,1056r-1,6l2245,1054r1,-2l2243,1052r-2,2l2235,1050r6,-2l2245,1048r2,-4l2248,1040r-1,-8l2253,1038r1,6l2256,1050r,-24l2255,1030r-4,-4l2252,1020r,-4l2256,1018r5,6l2261,1018r-1,-2l2258,1014r1,-2l2260,1010r8,-16l2255,986r-3,8l2248,994r,32l2243,1024r-5,-2l2237,1012r10,2l2248,1026r,-32l2244,994r1,-4l2245,984r-9,-1l2236,1028r-5,4l2228,1034r-6,2l2221,1048r-1,2l2218,1052r-29,14l2190,1064r2,-2l2196,1056r3,-12l2211,1026r25,2l2236,983r-4,l2232,1022r-4,-2l2225,1014r-1,6l2221,1020r-2,-10l2230,1012r2,10l2232,983r-2,-1l2228,970r-1,-2l2248,982r-10,-14l2233,962r25,4l2252,962r-15,-10l2262,948r-25,-4l2249,936r9,-6l2233,936r5,-6l2248,916r-21,14l2228,926r5,-20l2226,916r,66l2223,982r,8l2216,990r,30l2204,1020r,-1l2204,1030r-7,10l2193,1050r-6,12l2180,1056r-1,-8l2180,1042r5,-8l2204,1030r,-11l2202,1012r-1,-2l2213,1010r3,10l2216,990r,l2219,970r7,12l2226,916r-7,10l2215,902r-1,5l2214,990r-7,l2207,982r-4,l2210,970r4,20l2214,907r-4,19l2197,906r5,24l2181,916r15,20l2171,930r22,14l2168,948r25,4l2171,966r25,-4l2181,982r21,-14l2200,978r,44l2194,1022r-2,-6l2191,1022r-3,2l2184,1017r,7l2175,1030r-6,-4l2170,1022r,-2l2172,1016r6,-2l2184,1024r,-7l2183,1014r13,-2l2200,1022r,-44l2199,982r-14,2l2187,994r-9,l2175,986r-13,6l2170,1012r-2,2l2164,1022r2,4l2172,1034r,6l2172,1042r-1,6l2169,1052r4,8l2188,1072r13,-6l2215,1060r5,-6l2224,1054r1,-6l2227,1042r3,-4l2242,1030r4,l2234,1040r-4,4l2230,1050r-1,4l2213,1064r-19,10l2189,1076r-3,-2l2183,1072r-8,-4l2166,1054r-2,-2l2167,1048r1,-2l2170,1040r-3,l2162,1046r-7,l2144,1044r-1,-1l2143,1052r-8,2l2132,1054r-3,2l2127,1060r-1,-12l2123,1052r-9,4l2111,1062r-8,-4l2094,1052r-7,-6l2083,1040r-6,-10l2091,1036r,-4l2090,1030r7,4l2109,1046r3,2l2113,1046r-1,-6l2112,1038r-4,-4l2097,1018r-7,-14l2090,996r-1,-6l2088,984r1,-3l2083,984r-7,l2072,980r-4,-2l2070,970r8,-6l2088,968r8,8l2100,996r,-2l2101,988r4,-8l2106,986r2,6l2108,1008r5,22l2124,1040r-2,-4l2120,1028r,-2l2124,1008r,8l2125,1022r2,6l2141,1050r1,l2143,1052r,-9l2130,1030r,-4l2134,1020r7,l2152,1016r-1,-8l2146,1008r7,-4l2155,998r2,-6l2158,990r-6,l2145,992r-5,l2141,984r-4,2l2127,996r-3,4l2122,1004r-2,4l2118,1028r-4,-10l2112,1010r,-6l2112,996r,-6l2109,984r,-14l2106,972r-5,8l2096,970r-4,-2l2089,964r-16,-4l2058,970r-3,14l2052,984r-6,6l2044,1002r4,8l2049,1008r6,-4l2055,1002r7,10l2070,1020r7,-12l2077,1002r-2,-8l2079,994r4,-4l2086,998r5,14l2099,1028r9,10l2108,1040r-10,-8l2094,1030r-6,-4l2086,1022r1,10l2083,1030r-7,-4l2072,1026r7,18l2094,1056r16,10l2110,1076r-1,6l2115,1096r16,6l2142,1102r4,-4l2155,1092r5,-6l2167,1080r1,4l2161,1090r,4l2161,1098r,6l2138,1104r-14,2l2116,1108r-6,2l2103,1110r-6,-4l2098,1090r,-4l2098,1084r-4,1l2094,1090r,16l2074,1110r-10,4l2047,1126r-11,-10l2045,1110r4,4l2056,1110r3,-2l2056,1104r3,-2l2063,1100r6,-4l2071,1102r11,-4l2082,1096r-1,-4l2094,1090r,-5l2081,1086r-2,-4l2093,1084r2,-2l2097,1080r-2,-4l2089,1074r-5,-4l2082,1070r4,-6l2092,1064r-1,-2l2086,1058r-5,-2l2079,1056r,-4l2077,1042r-2,-6l2074,1034r-4,-2l2066,1032r-7,6l2062,1038r3,-2l2070,1038r5,8l2074,1060r7,2l2085,1062r-2,6l2071,1068r10,2l2087,1078r-5,l2081,1080r-9,l2070,1076r,l2072,1080r,4l2073,1088r-3,2l2065,1094r-2,2l2057,1098r-2,l2049,1100r-5,l2040,1097r,7l2035,1110r1,-6l2037,1102r3,2l2040,1097r,-1l2035,1082r-4,l2033,1084r,l2040,1098r-9,l2029,1104r-3,l2027,1100r,-6l2028,1092r1,-2l2029,1088r-3,4l2023,1092r-2,-2l2021,1088r4,-4l2025,1082r-2,-2l2019,1078r-3,-4l2007,1065r4,11l2019,1082r2,l2018,1086r-2,6l2016,1096r5,l2024,1094r-4,12l2029,1112r5,-1l2029,1116r14,12l2047,1132r-3,18l2041,1162r-5,10l2027,1188r-9,18l2011,1220r-8,8l1993,1234r-11,-4l1985,1216r9,-18l2007,1176r8,-12l2019,1148r,-1l2014,1158r-5,10l2005,1174r-9,14l1986,1204r-8,20l1975,1232r4,8l2003,1238r3,-4l2015,1224r3,-4l2023,1210r9,-20l2041,1172r5,-14l2049,1146r2,-8l2051,1132r-2,-2l2054,1126r9,-8l2073,1114r21,-4l2095,1116r15,l2116,1114r8,-2l2132,1112r9,2l2134,1116r-10,2l2124,1134r,38l2109,1140r2,-4l2121,1134r3,l2124,1118r-4,l2121,1122r-5,10l2113,1132r-5,-2l2105,1122r-7,-4l2088,1122r8,2l2101,1126r3,6l2106,1134r,4l2106,1142r4,8l2111,1152r4,10l2118,1166r5,26l2116,1216r-1,2l2113,1216r3,-6l2108,1216r-3,l2104,1214r1,-2l2105,1212r5,-6l2106,1206r-4,-2l2103,1202r,-2l2104,1200r2,2l2114,1202r,-4l2106,1198r-7,l2096,1200r-4,l2095,1208r10,l2104,1210r-4,2l2100,1218r-4,2l2098,1222r7,l2110,1218r,8l2118,1220r5,-6l2124,1208r,-8l2124,1220r1,8l2126,1236r3,8l2133,1258r-1,l2128,1256r,-2l2119,1256r-1,2l2112,1262r-1,l2117,1254r-3,-4l2121,1250r-5,-4l2114,1246r-2,2l2107,1248r-2,4l2102,1258r-14,-4l2086,1242r7,-18l2089,1208r-7,-6l2077,1200r-6,l2058,1198r,-4l2061,1188r8,-8l2078,1170r7,-6l2091,1160r4,-2l2107,1178r3,8l2113,1194r-3,2l2115,1196r,-2l2115,1186r-11,-22l2100,1160r-1,-2l2098,1148r-5,6l2076,1162r-21,6l2043,1178r,20l2044,1204r5,18l2049,1226r,6l2049,1238r-10,16l2030,1252r-6,-10l2025,1234r1,-20l2024,1220r-20,24l1988,1244r-5,-2l1974,1240r-2,-4l1974,1218r10,-18l1990,1190r8,-12l2006,1164r5,-12l2015,1138r-10,-10l2001,1126r-5,-2l1992,1126r9,4l2006,1134r3,8l2008,1152r-6,12l1993,1180r-10,16l1974,1212r-5,10l1969,1232r3,8l1980,1246r15,2l2009,1246r2,-2l2018,1234r-2,16l2026,1262r-6,4l2014,1270r-6,8l2005,1292r-2,14l1997,1308r-5,4l1988,1314r3,6l1984,1320r5,8l1992,1324r7,2l1999,1324r2,-6l2006,1318r-3,8l2004,1334r3,-2l2006,1336r-1,4l1982,1340r10,30l2046,1370r7,18l2056,1392r313,l2373,1390r2,-4l2381,1372r20,l2419,1374r17,l2437,1372r2,l2440,1368r3,-10l2449,1342xm2451,1234r-3,-10l2439,1206r-10,-18l2421,1176r-5,-8l2406,1147r,3l2411,1164r7,14l2424,1188r8,12l2441,1218r2,14l2433,1236r-10,-6l2415,1220r-7,-14l2398,1190r-9,-20l2383,1152r-4,-14l2378,1134r5,-6l2397,1116r-7,-6l2390,1110r,8l2379,1128r-18,-12l2352,1112r-7,-2l2332,1106r,-14l2345,1094r-2,6l2354,1104r3,-6l2369,1104r-3,6l2377,1116r4,-6l2390,1118r,-8l2385,1106r4,-4l2391,1110r6,4l2405,1108r,-2l2401,1096r3,2l2409,1098r,-2l2409,1094r-2,-8l2405,1084r1,l2415,1076r3,-9l2409,1076r-2,4l2403,1080r-2,2l2401,1086r3,4l2405,1092r-2,2l2399,1092r-2,-2l2396,1092r2,4l2399,1098r,8l2396,1106r-1,-6l2386,1100r5,-12l2392,1084r-2,l2386,1098r-5,4l2377,1102r-7,-2l2368,1100r-5,-2l2361,1094r-5,-2l2353,1088r-8,l2327,1088r1,20l2325,1110r-10,l2304,1106r-33,l2272,1108r,l2272,1111r-1,3l2304,1114r7,2l2316,1118r6,l2331,1116r,-4l2352,1114r10,6l2376,1130r-2,4l2375,1138r1,10l2379,1158r6,14l2394,1192r9,18l2408,1220r3,6l2423,1238r23,4l2450,1236r1,-2xm2457,1234r-1,-10l2452,1212r-9,-14l2433,1180r-10,-14l2418,1154r-1,-10l2420,1136r5,-4l2433,1128r-3,-2l2420,1130r-10,10l2414,1154r5,12l2428,1180r7,12l2440,1198r1,2l2451,1218r3,18l2451,1242r-13,4l2421,1246r-7,-10l2401,1220r-1,-6l2401,1244r-5,8l2387,1254r-10,-14l2377,1234r,-6l2377,1224r4,-18l2381,1204r1,-5l2382,1196r1,-16l2371,1170r-21,-6l2343,1160r-11,-6l2328,1148r-2,12l2322,1166r-11,20l2311,1196r1,6l2315,1204r4,l2321,1200r2,2l2323,1206r-3,l2315,1208r6,4l2321,1216r-1,2l2317,1218r-7,-6l2313,1218r-4,l2306,1208r-2,-9l2304,1216r,2l2304,1218r3,4l2316,1226r,-6l2321,1224r6,l2330,1220r-5,l2325,1214r-3,-4l2330,1210r3,-8l2329,1202r-2,-2l2325,1198r-1,-2l2319,1198r-7,-4l2315,1188r4,-10l2330,1160r4,2l2340,1166r16,14l2365,1190r3,6l2368,1198r,l2368,1206r,6l2363,1214r-14,l2348,1218r-1,4l2347,1226r2,18l2349,1256r-3,6l2338,1266r-11,6l2323,1272r2,4l2326,1280r-2,6l2318,1286r2,-4l2320,1280r1,-2l2320,1276r,-2l2317,1276r-4,2l2312,1280r-3,6l2305,1286r-1,-4l2307,1280r7,-6l2309,1272r-8,4l2297,1278r-1,-2l2295,1274r2,-2l2307,1272r4,-2l2313,1270r-3,-4l2305,1264r-5,l2301,1262r,-2l2306,1260r7,6l2317,1266r,-2l2316,1262r,-2l2314,1260r,-6l2315,1252r4,4l2319,1260r2,2l2323,1266r2,l2332,1262r4,-2l2340,1258r5,-8l2343,1238r-3,-12l2339,1220r4,-10l2353,1206r7,-2l2366,1204r2,2l2368,1198r-14,2l2344,1204r-7,4l2332,1226r8,18l2338,1256r-14,4l2320,1254r-1,-2l2318,1250r-4,l2313,1248r-3,-2l2305,1252r4,-2l2311,1252r-2,4l2314,1262r,l2311,1260r-3,-2l2306,1258r-8,-2l2298,1258r-3,l2294,1262r3,l2297,1268r1,l2293,1270r,4l2289,1278r1,4l2292,1278r2,2l2304,1280r-2,2l2299,1284r-1,2l2295,1292r4,-4l2306,1292r6,-4l2313,1286r2,-4l2318,1280r-1,6l2313,1292r6,-2l2324,1288r1,-2l2327,1280r3,-4l2333,1274r13,-4l2356,1258r2,-16l2362,1230r11,-6l2371,1248r3,8l2380,1264r8,10l2397,1282r7,8l2409,1294r,6l2421,1300r,-6l2417,1280r-5,-8l2405,1268r-5,-4l2408,1254r1,-2l2408,1236r8,12l2446,1248r2,-2l2454,1242r3,-8xm2473,1154r-3,l2463,1146r-6,-10l2449,1128r-7,-4l2435,1122r-10,l2415,1126r-7,8l2407,1145r7,-17l2421,1124r13,l2440,1126r6,4l2456,1140r3,4l2466,1152r-3,2l2461,1152r-4,-4l2453,1146r1,8l2454,1164r2,6l2449,1168r-2,-8l2447,1156r1,-4l2448,1150r,l2444,1152r-2,l2448,1146r-11,-16l2440,1142r,8l2438,1154r-3,4l2438,1160r7,-4l2443,1162r9,12l2460,1178r-1,-8l2459,1168r-2,-10l2458,1152r3,4l2465,1156r5,2l2473,1154xe" stroked="f">
              <v:stroke joinstyle="round"/>
              <v:formulas/>
              <v:path arrowok="t" o:connecttype="segments"/>
            </v:shape>
            <v:shape id="_x0000_s2616" alt="" style="position:absolute;left:11905;width:2;height:1952" coordorigin="11906" coordsize="0,1952" path="m11906,r,1952l11906,xe" fillcolor="#005eb8" stroked="f">
              <v:path arrowok="t"/>
            </v:shape>
            <w10:wrap anchorx="page" anchory="page"/>
          </v:group>
        </w:pict>
      </w:r>
      <w:r>
        <w:pict w14:anchorId="3626D5F0">
          <v:shape id="_x0000_s2610" type="#_x0000_t202" alt="" style="position:absolute;margin-left:41.5pt;margin-top:70.15pt;width:103.45pt;height:21.05pt;z-index:-24443904;mso-wrap-style:square;mso-wrap-edited:f;mso-width-percent:0;mso-height-percent:0;mso-position-horizontal-relative:page;mso-position-vertical-relative:page;mso-width-percent:0;mso-height-percent:0;v-text-anchor:top" filled="f" stroked="f">
            <v:textbox inset="0,0,0,0">
              <w:txbxContent>
                <w:p w14:paraId="5E2E2321" w14:textId="77777777" w:rsidR="00B9323D" w:rsidRDefault="00B9323D">
                  <w:pPr>
                    <w:spacing w:before="5"/>
                    <w:ind w:left="20"/>
                    <w:rPr>
                      <w:rFonts w:ascii="Futura PT"/>
                      <w:sz w:val="32"/>
                    </w:rPr>
                  </w:pPr>
                  <w:r>
                    <w:rPr>
                      <w:rFonts w:ascii="Futura PT"/>
                      <w:color w:val="FFFFFF"/>
                      <w:sz w:val="32"/>
                    </w:rPr>
                    <w:t xml:space="preserve">INSURANCE </w:t>
                  </w:r>
                </w:p>
              </w:txbxContent>
            </v:textbox>
            <w10:wrap anchorx="page" anchory="page"/>
          </v:shape>
        </w:pict>
      </w:r>
      <w:r>
        <w:pict w14:anchorId="74D6CA9A">
          <v:shape id="_x0000_s2609" type="#_x0000_t202" alt="" style="position:absolute;margin-left:27.35pt;margin-top:119.7pt;width:481.6pt;height:37.6pt;z-index:-24443392;mso-wrap-style:square;mso-wrap-edited:f;mso-width-percent:0;mso-height-percent:0;mso-position-horizontal-relative:page;mso-position-vertical-relative:page;mso-width-percent:0;mso-height-percent:0;v-text-anchor:top" filled="f" stroked="f">
            <v:textbox inset="0,0,0,0">
              <w:txbxContent>
                <w:p w14:paraId="385F1C71" w14:textId="77777777" w:rsidR="00B9323D" w:rsidRDefault="00B9323D">
                  <w:pPr>
                    <w:spacing w:before="33" w:line="402" w:lineRule="exact"/>
                    <w:ind w:left="20"/>
                    <w:rPr>
                      <w:rFonts w:ascii="Europa-Regular"/>
                      <w:sz w:val="32"/>
                    </w:rPr>
                  </w:pPr>
                  <w:r>
                    <w:rPr>
                      <w:rFonts w:ascii="Europa-Bold"/>
                      <w:b/>
                      <w:color w:val="005EB8"/>
                      <w:sz w:val="32"/>
                    </w:rPr>
                    <w:t xml:space="preserve">Notes to and forming part of the financial statements </w:t>
                  </w:r>
                  <w:r>
                    <w:rPr>
                      <w:rFonts w:ascii="Europa-Regular"/>
                      <w:color w:val="005EB8"/>
                      <w:sz w:val="32"/>
                    </w:rPr>
                    <w:t>(continued)</w:t>
                  </w:r>
                </w:p>
                <w:p w14:paraId="33D2E528" w14:textId="77777777" w:rsidR="00B9323D" w:rsidRDefault="00B9323D">
                  <w:pPr>
                    <w:spacing w:line="301" w:lineRule="exact"/>
                    <w:ind w:left="20"/>
                    <w:rPr>
                      <w:rFonts w:ascii="Europa-Regular"/>
                      <w:sz w:val="24"/>
                    </w:rPr>
                  </w:pPr>
                  <w:r>
                    <w:rPr>
                      <w:rFonts w:ascii="Europa-Regular"/>
                      <w:color w:val="005EB8"/>
                      <w:sz w:val="24"/>
                    </w:rPr>
                    <w:t>For the year ended 30 June 2020</w:t>
                  </w:r>
                </w:p>
              </w:txbxContent>
            </v:textbox>
            <w10:wrap anchorx="page" anchory="page"/>
          </v:shape>
        </w:pict>
      </w:r>
      <w:r>
        <w:pict w14:anchorId="7D29B1A9">
          <v:shape id="_x0000_s2608" type="#_x0000_t202" alt="" style="position:absolute;margin-left:41.5pt;margin-top:808.95pt;width:21.05pt;height:15.1pt;z-index:-24442880;mso-wrap-style:square;mso-wrap-edited:f;mso-width-percent:0;mso-height-percent:0;mso-position-horizontal-relative:page;mso-position-vertical-relative:page;mso-width-percent:0;mso-height-percent:0;v-text-anchor:top" filled="f" stroked="f">
            <v:textbox inset="0,0,0,0">
              <w:txbxContent>
                <w:p w14:paraId="799C4AD9" w14:textId="77777777" w:rsidR="00B9323D" w:rsidRDefault="00B9323D">
                  <w:pPr>
                    <w:spacing w:before="28"/>
                    <w:ind w:left="20"/>
                    <w:rPr>
                      <w:rFonts w:ascii="Europa-Bold"/>
                      <w:b/>
                      <w:sz w:val="20"/>
                    </w:rPr>
                  </w:pPr>
                  <w:r>
                    <w:rPr>
                      <w:rFonts w:ascii="Europa-Bold"/>
                      <w:b/>
                      <w:color w:val="231F20"/>
                      <w:sz w:val="20"/>
                    </w:rPr>
                    <w:t xml:space="preserve">4 8 </w:t>
                  </w:r>
                </w:p>
              </w:txbxContent>
            </v:textbox>
            <w10:wrap anchorx="page" anchory="page"/>
          </v:shape>
        </w:pict>
      </w:r>
      <w:r>
        <w:pict w14:anchorId="0312FA7F">
          <v:shape id="_x0000_s2607" type="#_x0000_t202" alt="" style="position:absolute;margin-left:235.25pt;margin-top:811.35pt;width:276.2pt;height:12pt;z-index:-24442368;mso-wrap-style:square;mso-wrap-edited:f;mso-width-percent:0;mso-height-percent:0;mso-position-horizontal-relative:page;mso-position-vertical-relative:page;mso-width-percent:0;mso-height-percent:0;v-text-anchor:top" filled="f" stroked="f">
            <v:textbox inset="0,0,0,0">
              <w:txbxContent>
                <w:p w14:paraId="4EA54D80" w14:textId="77777777" w:rsidR="00B9323D" w:rsidRDefault="00B9323D">
                  <w:pPr>
                    <w:spacing w:before="20"/>
                    <w:ind w:left="20"/>
                    <w:rPr>
                      <w:rFonts w:ascii="Europa-Light"/>
                      <w:sz w:val="16"/>
                    </w:rPr>
                  </w:pPr>
                  <w:r>
                    <w:rPr>
                      <w:rFonts w:ascii="Europa-Regular"/>
                      <w:color w:val="231F20"/>
                      <w:sz w:val="16"/>
                    </w:rPr>
                    <w:t xml:space="preserve">M A V I N S U R A N C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4E6FA745">
          <v:shape id="_x0000_s2606" type="#_x0000_t202" alt="" style="position:absolute;margin-left:28.35pt;margin-top:161.6pt;width:522.3pt;height:637.8pt;z-index:-24441856;mso-wrap-style:square;mso-wrap-edited:f;mso-width-percent:0;mso-height-percent:0;mso-position-horizontal-relative:page;mso-position-vertical-relative:page;mso-width-percent:0;mso-height-percent:0;v-text-anchor:top" filled="f" stroked="f">
            <v:textbox inset="0,0,0,0">
              <w:txbxContent>
                <w:p w14:paraId="726445B9" w14:textId="77777777" w:rsidR="00B9323D" w:rsidRDefault="00B9323D">
                  <w:pPr>
                    <w:pStyle w:val="BodyText"/>
                    <w:rPr>
                      <w:rFonts w:ascii="Times New Roman"/>
                      <w:sz w:val="14"/>
                    </w:rPr>
                  </w:pPr>
                </w:p>
                <w:p w14:paraId="0BD3D08F" w14:textId="77777777" w:rsidR="00B9323D" w:rsidRDefault="00B9323D">
                  <w:pPr>
                    <w:spacing w:before="94"/>
                    <w:ind w:left="120"/>
                    <w:rPr>
                      <w:b/>
                      <w:sz w:val="13"/>
                    </w:rPr>
                  </w:pPr>
                  <w:r>
                    <w:rPr>
                      <w:b/>
                      <w:w w:val="105"/>
                      <w:sz w:val="13"/>
                    </w:rPr>
                    <w:t>12. NET CLAIMS INCURRED</w:t>
                  </w:r>
                </w:p>
                <w:p w14:paraId="57F4A549" w14:textId="77777777" w:rsidR="00B9323D" w:rsidRDefault="00B9323D">
                  <w:pPr>
                    <w:pStyle w:val="BodyText"/>
                    <w:rPr>
                      <w:b/>
                      <w:sz w:val="14"/>
                    </w:rPr>
                  </w:pPr>
                </w:p>
                <w:p w14:paraId="5F75C938" w14:textId="77777777" w:rsidR="00B9323D" w:rsidRDefault="00B9323D">
                  <w:pPr>
                    <w:pStyle w:val="BodyText"/>
                    <w:rPr>
                      <w:b/>
                      <w:sz w:val="14"/>
                    </w:rPr>
                  </w:pPr>
                </w:p>
                <w:p w14:paraId="44B5522B" w14:textId="77777777" w:rsidR="00B9323D" w:rsidRDefault="00B9323D">
                  <w:pPr>
                    <w:pStyle w:val="BodyText"/>
                    <w:rPr>
                      <w:b/>
                      <w:sz w:val="14"/>
                    </w:rPr>
                  </w:pPr>
                </w:p>
                <w:p w14:paraId="7B1E19E1" w14:textId="77777777" w:rsidR="00B9323D" w:rsidRDefault="00B9323D">
                  <w:pPr>
                    <w:pStyle w:val="BodyText"/>
                    <w:rPr>
                      <w:b/>
                      <w:sz w:val="14"/>
                    </w:rPr>
                  </w:pPr>
                </w:p>
                <w:p w14:paraId="4CD3B9E9" w14:textId="77777777" w:rsidR="00B9323D" w:rsidRDefault="00B9323D">
                  <w:pPr>
                    <w:pStyle w:val="BodyText"/>
                    <w:rPr>
                      <w:b/>
                      <w:sz w:val="14"/>
                    </w:rPr>
                  </w:pPr>
                </w:p>
                <w:p w14:paraId="718FEC25" w14:textId="77777777" w:rsidR="00B9323D" w:rsidRDefault="00B9323D">
                  <w:pPr>
                    <w:pStyle w:val="BodyText"/>
                    <w:rPr>
                      <w:b/>
                      <w:sz w:val="14"/>
                    </w:rPr>
                  </w:pPr>
                </w:p>
                <w:p w14:paraId="396332BD" w14:textId="77777777" w:rsidR="00B9323D" w:rsidRDefault="00B9323D">
                  <w:pPr>
                    <w:pStyle w:val="BodyText"/>
                    <w:rPr>
                      <w:b/>
                      <w:sz w:val="14"/>
                    </w:rPr>
                  </w:pPr>
                </w:p>
                <w:p w14:paraId="2D9E5AB2" w14:textId="77777777" w:rsidR="00B9323D" w:rsidRDefault="00B9323D">
                  <w:pPr>
                    <w:pStyle w:val="BodyText"/>
                    <w:rPr>
                      <w:b/>
                      <w:sz w:val="14"/>
                    </w:rPr>
                  </w:pPr>
                </w:p>
                <w:p w14:paraId="2F0A36EE" w14:textId="77777777" w:rsidR="00B9323D" w:rsidRDefault="00B9323D">
                  <w:pPr>
                    <w:pStyle w:val="BodyText"/>
                    <w:rPr>
                      <w:b/>
                      <w:sz w:val="14"/>
                    </w:rPr>
                  </w:pPr>
                </w:p>
                <w:p w14:paraId="35EA2140" w14:textId="77777777" w:rsidR="00B9323D" w:rsidRDefault="00B9323D">
                  <w:pPr>
                    <w:pStyle w:val="BodyText"/>
                    <w:rPr>
                      <w:b/>
                      <w:sz w:val="14"/>
                    </w:rPr>
                  </w:pPr>
                </w:p>
                <w:p w14:paraId="720A7774" w14:textId="77777777" w:rsidR="00B9323D" w:rsidRDefault="00B9323D">
                  <w:pPr>
                    <w:pStyle w:val="BodyText"/>
                    <w:rPr>
                      <w:b/>
                      <w:sz w:val="14"/>
                    </w:rPr>
                  </w:pPr>
                </w:p>
                <w:p w14:paraId="169589DD" w14:textId="77777777" w:rsidR="00B9323D" w:rsidRDefault="00B9323D">
                  <w:pPr>
                    <w:pStyle w:val="BodyText"/>
                    <w:rPr>
                      <w:b/>
                      <w:sz w:val="14"/>
                    </w:rPr>
                  </w:pPr>
                </w:p>
                <w:p w14:paraId="01D6AC58" w14:textId="77777777" w:rsidR="00B9323D" w:rsidRDefault="00B9323D">
                  <w:pPr>
                    <w:pStyle w:val="BodyText"/>
                    <w:rPr>
                      <w:b/>
                      <w:sz w:val="14"/>
                    </w:rPr>
                  </w:pPr>
                </w:p>
                <w:p w14:paraId="239E6345" w14:textId="77777777" w:rsidR="00B9323D" w:rsidRDefault="00B9323D">
                  <w:pPr>
                    <w:pStyle w:val="BodyText"/>
                    <w:rPr>
                      <w:b/>
                      <w:sz w:val="14"/>
                    </w:rPr>
                  </w:pPr>
                </w:p>
                <w:p w14:paraId="0E53037F" w14:textId="77777777" w:rsidR="00B9323D" w:rsidRDefault="00B9323D">
                  <w:pPr>
                    <w:pStyle w:val="BodyText"/>
                    <w:rPr>
                      <w:b/>
                      <w:sz w:val="14"/>
                    </w:rPr>
                  </w:pPr>
                </w:p>
                <w:p w14:paraId="21B9D6D0" w14:textId="77777777" w:rsidR="00B9323D" w:rsidRDefault="00B9323D">
                  <w:pPr>
                    <w:pStyle w:val="BodyText"/>
                    <w:rPr>
                      <w:b/>
                      <w:sz w:val="14"/>
                    </w:rPr>
                  </w:pPr>
                </w:p>
                <w:p w14:paraId="71729B76" w14:textId="77777777" w:rsidR="00B9323D" w:rsidRDefault="00B9323D">
                  <w:pPr>
                    <w:pStyle w:val="BodyText"/>
                    <w:rPr>
                      <w:b/>
                      <w:sz w:val="14"/>
                    </w:rPr>
                  </w:pPr>
                </w:p>
                <w:p w14:paraId="54C2FD05" w14:textId="77777777" w:rsidR="00B9323D" w:rsidRDefault="00B9323D">
                  <w:pPr>
                    <w:pStyle w:val="BodyText"/>
                    <w:rPr>
                      <w:b/>
                      <w:sz w:val="14"/>
                    </w:rPr>
                  </w:pPr>
                </w:p>
                <w:p w14:paraId="57718C18" w14:textId="77777777" w:rsidR="00B9323D" w:rsidRDefault="00B9323D">
                  <w:pPr>
                    <w:pStyle w:val="BodyText"/>
                    <w:rPr>
                      <w:b/>
                      <w:sz w:val="14"/>
                    </w:rPr>
                  </w:pPr>
                </w:p>
                <w:p w14:paraId="3A186869" w14:textId="77777777" w:rsidR="00B9323D" w:rsidRDefault="00B9323D">
                  <w:pPr>
                    <w:pStyle w:val="BodyText"/>
                    <w:rPr>
                      <w:b/>
                      <w:sz w:val="14"/>
                    </w:rPr>
                  </w:pPr>
                </w:p>
                <w:p w14:paraId="556A4901" w14:textId="77777777" w:rsidR="00B9323D" w:rsidRDefault="00B9323D">
                  <w:pPr>
                    <w:pStyle w:val="BodyText"/>
                    <w:rPr>
                      <w:b/>
                      <w:sz w:val="14"/>
                    </w:rPr>
                  </w:pPr>
                </w:p>
                <w:p w14:paraId="697F826E" w14:textId="77777777" w:rsidR="00B9323D" w:rsidRDefault="00B9323D">
                  <w:pPr>
                    <w:pStyle w:val="BodyText"/>
                    <w:rPr>
                      <w:b/>
                      <w:sz w:val="14"/>
                    </w:rPr>
                  </w:pPr>
                </w:p>
                <w:p w14:paraId="5BBB9259" w14:textId="77777777" w:rsidR="00B9323D" w:rsidRDefault="00B9323D">
                  <w:pPr>
                    <w:pStyle w:val="BodyText"/>
                    <w:rPr>
                      <w:b/>
                      <w:sz w:val="14"/>
                    </w:rPr>
                  </w:pPr>
                </w:p>
                <w:p w14:paraId="45EA38BF" w14:textId="77777777" w:rsidR="00B9323D" w:rsidRDefault="00B9323D">
                  <w:pPr>
                    <w:pStyle w:val="BodyText"/>
                    <w:rPr>
                      <w:b/>
                      <w:sz w:val="14"/>
                    </w:rPr>
                  </w:pPr>
                </w:p>
                <w:p w14:paraId="458FDE1D" w14:textId="77777777" w:rsidR="00B9323D" w:rsidRDefault="00B9323D">
                  <w:pPr>
                    <w:pStyle w:val="BodyText"/>
                    <w:rPr>
                      <w:b/>
                      <w:sz w:val="14"/>
                    </w:rPr>
                  </w:pPr>
                </w:p>
                <w:p w14:paraId="3B48D980" w14:textId="77777777" w:rsidR="00B9323D" w:rsidRDefault="00B9323D">
                  <w:pPr>
                    <w:pStyle w:val="BodyText"/>
                    <w:rPr>
                      <w:b/>
                      <w:sz w:val="14"/>
                    </w:rPr>
                  </w:pPr>
                </w:p>
                <w:p w14:paraId="74CCCA9B" w14:textId="77777777" w:rsidR="00B9323D" w:rsidRDefault="00B9323D">
                  <w:pPr>
                    <w:pStyle w:val="BodyText"/>
                    <w:rPr>
                      <w:b/>
                      <w:sz w:val="14"/>
                    </w:rPr>
                  </w:pPr>
                </w:p>
                <w:p w14:paraId="6F85849B" w14:textId="77777777" w:rsidR="00B9323D" w:rsidRDefault="00B9323D">
                  <w:pPr>
                    <w:pStyle w:val="BodyText"/>
                    <w:rPr>
                      <w:b/>
                      <w:sz w:val="14"/>
                    </w:rPr>
                  </w:pPr>
                </w:p>
                <w:p w14:paraId="703D2884" w14:textId="77777777" w:rsidR="00B9323D" w:rsidRDefault="00B9323D">
                  <w:pPr>
                    <w:pStyle w:val="BodyText"/>
                    <w:rPr>
                      <w:b/>
                      <w:sz w:val="14"/>
                    </w:rPr>
                  </w:pPr>
                </w:p>
                <w:p w14:paraId="754833AE" w14:textId="77777777" w:rsidR="00B9323D" w:rsidRDefault="00B9323D">
                  <w:pPr>
                    <w:pStyle w:val="BodyText"/>
                    <w:rPr>
                      <w:b/>
                      <w:sz w:val="14"/>
                    </w:rPr>
                  </w:pPr>
                </w:p>
                <w:p w14:paraId="6DF3916B" w14:textId="77777777" w:rsidR="00B9323D" w:rsidRDefault="00B9323D">
                  <w:pPr>
                    <w:pStyle w:val="BodyText"/>
                    <w:rPr>
                      <w:b/>
                      <w:sz w:val="14"/>
                    </w:rPr>
                  </w:pPr>
                </w:p>
                <w:p w14:paraId="341EB5C6" w14:textId="77777777" w:rsidR="00B9323D" w:rsidRDefault="00B9323D">
                  <w:pPr>
                    <w:pStyle w:val="BodyText"/>
                    <w:rPr>
                      <w:b/>
                      <w:sz w:val="14"/>
                    </w:rPr>
                  </w:pPr>
                </w:p>
                <w:p w14:paraId="1930492B" w14:textId="77777777" w:rsidR="00B9323D" w:rsidRDefault="00B9323D">
                  <w:pPr>
                    <w:pStyle w:val="BodyText"/>
                    <w:rPr>
                      <w:b/>
                      <w:sz w:val="14"/>
                    </w:rPr>
                  </w:pPr>
                </w:p>
                <w:p w14:paraId="6C73C119" w14:textId="77777777" w:rsidR="00B9323D" w:rsidRDefault="00B9323D">
                  <w:pPr>
                    <w:pStyle w:val="BodyText"/>
                    <w:rPr>
                      <w:b/>
                      <w:sz w:val="14"/>
                    </w:rPr>
                  </w:pPr>
                </w:p>
                <w:p w14:paraId="2FC3CB0D" w14:textId="77777777" w:rsidR="00B9323D" w:rsidRDefault="00B9323D">
                  <w:pPr>
                    <w:pStyle w:val="BodyText"/>
                    <w:rPr>
                      <w:b/>
                      <w:sz w:val="14"/>
                    </w:rPr>
                  </w:pPr>
                </w:p>
                <w:p w14:paraId="05518C04" w14:textId="77777777" w:rsidR="00B9323D" w:rsidRDefault="00B9323D">
                  <w:pPr>
                    <w:pStyle w:val="BodyText"/>
                    <w:rPr>
                      <w:b/>
                      <w:sz w:val="14"/>
                    </w:rPr>
                  </w:pPr>
                </w:p>
                <w:p w14:paraId="24752436" w14:textId="77777777" w:rsidR="00B9323D" w:rsidRDefault="00B9323D">
                  <w:pPr>
                    <w:pStyle w:val="BodyText"/>
                    <w:rPr>
                      <w:b/>
                      <w:sz w:val="14"/>
                    </w:rPr>
                  </w:pPr>
                </w:p>
                <w:p w14:paraId="3CFAEC48" w14:textId="77777777" w:rsidR="00B9323D" w:rsidRDefault="00B9323D">
                  <w:pPr>
                    <w:pStyle w:val="BodyText"/>
                    <w:rPr>
                      <w:b/>
                      <w:sz w:val="14"/>
                    </w:rPr>
                  </w:pPr>
                </w:p>
                <w:p w14:paraId="014756A2" w14:textId="77777777" w:rsidR="00B9323D" w:rsidRDefault="00B9323D">
                  <w:pPr>
                    <w:pStyle w:val="BodyText"/>
                    <w:rPr>
                      <w:b/>
                      <w:sz w:val="14"/>
                    </w:rPr>
                  </w:pPr>
                </w:p>
                <w:p w14:paraId="28D33B7A" w14:textId="77777777" w:rsidR="00B9323D" w:rsidRDefault="00B9323D">
                  <w:pPr>
                    <w:pStyle w:val="BodyText"/>
                    <w:rPr>
                      <w:b/>
                      <w:sz w:val="14"/>
                    </w:rPr>
                  </w:pPr>
                </w:p>
                <w:p w14:paraId="4A9D7AC2" w14:textId="77777777" w:rsidR="00B9323D" w:rsidRDefault="00B9323D">
                  <w:pPr>
                    <w:tabs>
                      <w:tab w:val="left" w:pos="8529"/>
                    </w:tabs>
                    <w:spacing w:before="119"/>
                    <w:ind w:left="5509"/>
                    <w:rPr>
                      <w:sz w:val="12"/>
                    </w:rPr>
                  </w:pPr>
                  <w:r>
                    <w:rPr>
                      <w:b/>
                      <w:w w:val="105"/>
                      <w:sz w:val="12"/>
                    </w:rPr>
                    <w:t>2020</w:t>
                  </w:r>
                  <w:r>
                    <w:rPr>
                      <w:b/>
                      <w:w w:val="105"/>
                      <w:sz w:val="12"/>
                    </w:rPr>
                    <w:tab/>
                  </w:r>
                  <w:r>
                    <w:rPr>
                      <w:w w:val="105"/>
                      <w:sz w:val="12"/>
                    </w:rPr>
                    <w:t>2019</w:t>
                  </w:r>
                </w:p>
                <w:p w14:paraId="167B35BD" w14:textId="77777777" w:rsidR="00B9323D" w:rsidRDefault="00B9323D">
                  <w:pPr>
                    <w:pStyle w:val="BodyText"/>
                    <w:spacing w:before="4"/>
                    <w:ind w:left="40"/>
                    <w:rPr>
                      <w:sz w:val="17"/>
                    </w:rPr>
                  </w:pPr>
                </w:p>
              </w:txbxContent>
            </v:textbox>
            <w10:wrap anchorx="page" anchory="page"/>
          </v:shape>
        </w:pict>
      </w:r>
      <w:r>
        <w:pict w14:anchorId="5529986B">
          <v:shape id="_x0000_s2605" type="#_x0000_t202" alt="" style="position:absolute;margin-left:48pt;margin-top:517.5pt;width:187.6pt;height:18.05pt;z-index:-24441344;mso-wrap-style:square;mso-wrap-edited:f;mso-width-percent:0;mso-height-percent:0;mso-position-horizontal-relative:page;mso-position-vertical-relative:page;mso-width-percent:0;mso-height-percent:0;v-text-anchor:top" filled="f" stroked="f">
            <v:textbox inset="0,0,0,0">
              <w:txbxContent>
                <w:p w14:paraId="3A8C5AED" w14:textId="77777777" w:rsidR="00B9323D" w:rsidRDefault="00B9323D">
                  <w:pPr>
                    <w:pStyle w:val="BodyText"/>
                    <w:spacing w:before="4"/>
                    <w:ind w:left="40"/>
                    <w:rPr>
                      <w:rFonts w:ascii="Times New Roman"/>
                      <w:sz w:val="17"/>
                    </w:rPr>
                  </w:pPr>
                </w:p>
              </w:txbxContent>
            </v:textbox>
            <w10:wrap anchorx="page" anchory="page"/>
          </v:shape>
        </w:pict>
      </w:r>
      <w:r>
        <w:pict w14:anchorId="51536153">
          <v:shape id="_x0000_s2604" type="#_x0000_t202" alt="" style="position:absolute;margin-left:235.55pt;margin-top:517.5pt;width:149.55pt;height:18.05pt;z-index:-24440832;mso-wrap-style:square;mso-wrap-edited:f;mso-width-percent:0;mso-height-percent:0;mso-position-horizontal-relative:page;mso-position-vertical-relative:page;mso-width-percent:0;mso-height-percent:0;v-text-anchor:top" filled="f" stroked="f">
            <v:textbox inset="0,0,0,0">
              <w:txbxContent>
                <w:p w14:paraId="665A9A2D" w14:textId="77777777" w:rsidR="00B9323D" w:rsidRDefault="00B9323D">
                  <w:pPr>
                    <w:tabs>
                      <w:tab w:val="left" w:pos="1143"/>
                      <w:tab w:val="left" w:pos="2429"/>
                    </w:tabs>
                    <w:spacing w:before="24"/>
                    <w:ind w:right="15"/>
                    <w:jc w:val="right"/>
                    <w:rPr>
                      <w:b/>
                      <w:sz w:val="12"/>
                    </w:rPr>
                  </w:pPr>
                  <w:r>
                    <w:rPr>
                      <w:b/>
                      <w:w w:val="105"/>
                      <w:sz w:val="12"/>
                    </w:rPr>
                    <w:t>Current</w:t>
                  </w:r>
                  <w:r>
                    <w:rPr>
                      <w:b/>
                      <w:spacing w:val="-6"/>
                      <w:w w:val="105"/>
                      <w:sz w:val="12"/>
                    </w:rPr>
                    <w:t xml:space="preserve"> </w:t>
                  </w:r>
                  <w:r>
                    <w:rPr>
                      <w:b/>
                      <w:w w:val="105"/>
                      <w:sz w:val="12"/>
                    </w:rPr>
                    <w:t>Year</w:t>
                  </w:r>
                  <w:r>
                    <w:rPr>
                      <w:b/>
                      <w:w w:val="105"/>
                      <w:sz w:val="12"/>
                    </w:rPr>
                    <w:tab/>
                    <w:t>Prior</w:t>
                  </w:r>
                  <w:r>
                    <w:rPr>
                      <w:b/>
                      <w:spacing w:val="-5"/>
                      <w:w w:val="105"/>
                      <w:sz w:val="12"/>
                    </w:rPr>
                    <w:t xml:space="preserve"> </w:t>
                  </w:r>
                  <w:r>
                    <w:rPr>
                      <w:b/>
                      <w:w w:val="105"/>
                      <w:sz w:val="12"/>
                    </w:rPr>
                    <w:t>Year</w:t>
                  </w:r>
                  <w:r>
                    <w:rPr>
                      <w:b/>
                      <w:w w:val="105"/>
                      <w:sz w:val="12"/>
                    </w:rPr>
                    <w:tab/>
                  </w:r>
                  <w:r>
                    <w:rPr>
                      <w:b/>
                      <w:sz w:val="12"/>
                    </w:rPr>
                    <w:t>Total</w:t>
                  </w:r>
                </w:p>
                <w:p w14:paraId="3CD9A0E4" w14:textId="77777777" w:rsidR="00B9323D" w:rsidRDefault="00B9323D">
                  <w:pPr>
                    <w:tabs>
                      <w:tab w:val="left" w:pos="985"/>
                      <w:tab w:val="left" w:pos="1981"/>
                    </w:tabs>
                    <w:spacing w:before="42"/>
                    <w:ind w:right="15"/>
                    <w:jc w:val="right"/>
                    <w:rPr>
                      <w:b/>
                      <w:sz w:val="12"/>
                    </w:rPr>
                  </w:pPr>
                  <w:r>
                    <w:rPr>
                      <w:b/>
                      <w:w w:val="105"/>
                      <w:sz w:val="12"/>
                    </w:rPr>
                    <w:t>$</w:t>
                  </w:r>
                  <w:r>
                    <w:rPr>
                      <w:b/>
                      <w:w w:val="105"/>
                      <w:sz w:val="12"/>
                    </w:rPr>
                    <w:tab/>
                    <w:t>$</w:t>
                  </w:r>
                  <w:r>
                    <w:rPr>
                      <w:b/>
                      <w:w w:val="105"/>
                      <w:sz w:val="12"/>
                    </w:rPr>
                    <w:tab/>
                  </w:r>
                  <w:r>
                    <w:rPr>
                      <w:b/>
                      <w:sz w:val="12"/>
                    </w:rPr>
                    <w:t>$</w:t>
                  </w:r>
                </w:p>
              </w:txbxContent>
            </v:textbox>
            <w10:wrap anchorx="page" anchory="page"/>
          </v:shape>
        </w:pict>
      </w:r>
      <w:r>
        <w:pict w14:anchorId="3E05C243">
          <v:shape id="_x0000_s2603" type="#_x0000_t202" alt="" style="position:absolute;margin-left:385.05pt;margin-top:517.5pt;width:151.15pt;height:18.05pt;z-index:-24440320;mso-wrap-style:square;mso-wrap-edited:f;mso-width-percent:0;mso-height-percent:0;mso-position-horizontal-relative:page;mso-position-vertical-relative:page;mso-width-percent:0;mso-height-percent:0;v-text-anchor:top" filled="f" stroked="f">
            <v:textbox inset="0,0,0,0">
              <w:txbxContent>
                <w:p w14:paraId="46CED16F" w14:textId="77777777" w:rsidR="00B9323D" w:rsidRDefault="00B9323D">
                  <w:pPr>
                    <w:tabs>
                      <w:tab w:val="left" w:pos="1203"/>
                      <w:tab w:val="left" w:pos="2453"/>
                    </w:tabs>
                    <w:spacing w:before="22"/>
                    <w:ind w:right="18"/>
                    <w:jc w:val="right"/>
                    <w:rPr>
                      <w:sz w:val="12"/>
                    </w:rPr>
                  </w:pPr>
                  <w:r>
                    <w:rPr>
                      <w:w w:val="105"/>
                      <w:sz w:val="12"/>
                    </w:rPr>
                    <w:t>Current</w:t>
                  </w:r>
                  <w:r>
                    <w:rPr>
                      <w:spacing w:val="-5"/>
                      <w:w w:val="105"/>
                      <w:sz w:val="12"/>
                    </w:rPr>
                    <w:t xml:space="preserve"> </w:t>
                  </w:r>
                  <w:r>
                    <w:rPr>
                      <w:w w:val="105"/>
                      <w:sz w:val="12"/>
                    </w:rPr>
                    <w:t>Year</w:t>
                  </w:r>
                  <w:r>
                    <w:rPr>
                      <w:w w:val="105"/>
                      <w:sz w:val="12"/>
                    </w:rPr>
                    <w:tab/>
                    <w:t>Prior</w:t>
                  </w:r>
                  <w:r>
                    <w:rPr>
                      <w:spacing w:val="-2"/>
                      <w:w w:val="105"/>
                      <w:sz w:val="12"/>
                    </w:rPr>
                    <w:t xml:space="preserve"> </w:t>
                  </w:r>
                  <w:r>
                    <w:rPr>
                      <w:w w:val="105"/>
                      <w:sz w:val="12"/>
                    </w:rPr>
                    <w:t>Year</w:t>
                  </w:r>
                  <w:r>
                    <w:rPr>
                      <w:w w:val="105"/>
                      <w:sz w:val="12"/>
                    </w:rPr>
                    <w:tab/>
                  </w:r>
                  <w:r>
                    <w:rPr>
                      <w:spacing w:val="-1"/>
                      <w:sz w:val="12"/>
                    </w:rPr>
                    <w:t>Total</w:t>
                  </w:r>
                </w:p>
                <w:p w14:paraId="07455BFB" w14:textId="77777777" w:rsidR="00B9323D" w:rsidRDefault="00B9323D">
                  <w:pPr>
                    <w:tabs>
                      <w:tab w:val="left" w:pos="1050"/>
                      <w:tab w:val="left" w:pos="2016"/>
                    </w:tabs>
                    <w:spacing w:before="42"/>
                    <w:ind w:right="15"/>
                    <w:jc w:val="right"/>
                    <w:rPr>
                      <w:sz w:val="12"/>
                    </w:rPr>
                  </w:pPr>
                  <w:r>
                    <w:rPr>
                      <w:w w:val="105"/>
                      <w:sz w:val="12"/>
                    </w:rPr>
                    <w:t>$</w:t>
                  </w:r>
                  <w:r>
                    <w:rPr>
                      <w:w w:val="105"/>
                      <w:sz w:val="12"/>
                    </w:rPr>
                    <w:tab/>
                    <w:t>$</w:t>
                  </w:r>
                  <w:r>
                    <w:rPr>
                      <w:w w:val="105"/>
                      <w:sz w:val="12"/>
                    </w:rPr>
                    <w:tab/>
                  </w:r>
                  <w:r>
                    <w:rPr>
                      <w:spacing w:val="-1"/>
                      <w:w w:val="105"/>
                      <w:sz w:val="12"/>
                    </w:rPr>
                    <w:t>$</w:t>
                  </w:r>
                </w:p>
              </w:txbxContent>
            </v:textbox>
            <w10:wrap anchorx="page" anchory="page"/>
          </v:shape>
        </w:pict>
      </w:r>
      <w:r>
        <w:pict w14:anchorId="30EEEBE8">
          <v:shape id="_x0000_s2602" type="#_x0000_t202" alt="" style="position:absolute;margin-left:48pt;margin-top:535.55pt;width:187.6pt;height:43.95pt;z-index:-24439808;mso-wrap-style:square;mso-wrap-edited:f;mso-width-percent:0;mso-height-percent:0;mso-position-horizontal-relative:page;mso-position-vertical-relative:page;mso-width-percent:0;mso-height-percent:0;v-text-anchor:top" filled="f" stroked="f">
            <v:textbox inset="0,0,0,0">
              <w:txbxContent>
                <w:p w14:paraId="41E55418" w14:textId="77777777" w:rsidR="00B9323D" w:rsidRDefault="00B9323D">
                  <w:pPr>
                    <w:spacing w:before="89"/>
                    <w:ind w:left="29"/>
                    <w:rPr>
                      <w:b/>
                      <w:sz w:val="13"/>
                    </w:rPr>
                  </w:pPr>
                  <w:r>
                    <w:rPr>
                      <w:b/>
                      <w:w w:val="105"/>
                      <w:sz w:val="13"/>
                    </w:rPr>
                    <w:t>COMMERCIAL CRIME FUND</w:t>
                  </w:r>
                </w:p>
                <w:p w14:paraId="15D7F5BD" w14:textId="77777777" w:rsidR="00B9323D" w:rsidRDefault="00B9323D">
                  <w:pPr>
                    <w:pStyle w:val="BodyText"/>
                    <w:spacing w:before="3"/>
                    <w:rPr>
                      <w:b/>
                      <w:sz w:val="14"/>
                    </w:rPr>
                  </w:pPr>
                </w:p>
                <w:p w14:paraId="18FAFF0C" w14:textId="77777777" w:rsidR="00B9323D" w:rsidRDefault="00B9323D">
                  <w:pPr>
                    <w:spacing w:line="264" w:lineRule="auto"/>
                    <w:ind w:left="27" w:right="1153"/>
                    <w:rPr>
                      <w:sz w:val="12"/>
                    </w:rPr>
                  </w:pPr>
                  <w:r>
                    <w:rPr>
                      <w:w w:val="105"/>
                      <w:sz w:val="12"/>
                    </w:rPr>
                    <w:t>Gross claims and related expenses – undiscounted</w:t>
                  </w:r>
                </w:p>
                <w:p w14:paraId="7017295A" w14:textId="77777777" w:rsidR="00B9323D" w:rsidRDefault="00B9323D">
                  <w:pPr>
                    <w:spacing w:before="19"/>
                    <w:ind w:left="27"/>
                    <w:rPr>
                      <w:sz w:val="12"/>
                    </w:rPr>
                  </w:pPr>
                  <w:r>
                    <w:rPr>
                      <w:w w:val="105"/>
                      <w:sz w:val="12"/>
                    </w:rPr>
                    <w:t>Discount</w:t>
                  </w:r>
                </w:p>
              </w:txbxContent>
            </v:textbox>
            <w10:wrap anchorx="page" anchory="page"/>
          </v:shape>
        </w:pict>
      </w:r>
      <w:r>
        <w:pict w14:anchorId="705D2F6C">
          <v:shape id="_x0000_s2601" type="#_x0000_t202" alt="" style="position:absolute;margin-left:235.55pt;margin-top:535.55pt;width:149.55pt;height:43.95pt;z-index:-24439296;mso-wrap-style:square;mso-wrap-edited:f;mso-width-percent:0;mso-height-percent:0;mso-position-horizontal-relative:page;mso-position-vertical-relative:page;mso-width-percent:0;mso-height-percent:0;v-text-anchor:top" filled="f" stroked="f">
            <v:textbox inset="0,0,0,0">
              <w:txbxContent>
                <w:p w14:paraId="124EE177" w14:textId="77777777" w:rsidR="00B9323D" w:rsidRDefault="00B9323D">
                  <w:pPr>
                    <w:pStyle w:val="BodyText"/>
                    <w:rPr>
                      <w:rFonts w:ascii="Times New Roman"/>
                      <w:sz w:val="14"/>
                    </w:rPr>
                  </w:pPr>
                </w:p>
                <w:p w14:paraId="772C3B4A" w14:textId="77777777" w:rsidR="00B9323D" w:rsidRDefault="00B9323D">
                  <w:pPr>
                    <w:pStyle w:val="BodyText"/>
                    <w:rPr>
                      <w:rFonts w:ascii="Times New Roman"/>
                      <w:sz w:val="14"/>
                    </w:rPr>
                  </w:pPr>
                </w:p>
                <w:p w14:paraId="76EB7466" w14:textId="77777777" w:rsidR="00B9323D" w:rsidRDefault="00B9323D">
                  <w:pPr>
                    <w:pStyle w:val="BodyText"/>
                    <w:spacing w:before="3"/>
                    <w:rPr>
                      <w:rFonts w:ascii="Times New Roman"/>
                      <w:sz w:val="20"/>
                    </w:rPr>
                  </w:pPr>
                </w:p>
                <w:p w14:paraId="41DD6A43" w14:textId="77777777" w:rsidR="00B9323D" w:rsidRDefault="00B9323D">
                  <w:pPr>
                    <w:tabs>
                      <w:tab w:val="left" w:pos="985"/>
                      <w:tab w:val="left" w:pos="1981"/>
                    </w:tabs>
                    <w:ind w:right="211"/>
                    <w:jc w:val="right"/>
                    <w:rPr>
                      <w:b/>
                      <w:sz w:val="12"/>
                    </w:rPr>
                  </w:pPr>
                  <w:r>
                    <w:rPr>
                      <w:b/>
                      <w:w w:val="105"/>
                      <w:sz w:val="12"/>
                    </w:rPr>
                    <w:t>-</w:t>
                  </w:r>
                  <w:r>
                    <w:rPr>
                      <w:b/>
                      <w:w w:val="105"/>
                      <w:sz w:val="12"/>
                    </w:rPr>
                    <w:tab/>
                    <w:t>-</w:t>
                  </w:r>
                  <w:r>
                    <w:rPr>
                      <w:b/>
                      <w:w w:val="105"/>
                      <w:sz w:val="12"/>
                    </w:rPr>
                    <w:tab/>
                  </w:r>
                  <w:r>
                    <w:rPr>
                      <w:b/>
                      <w:sz w:val="12"/>
                    </w:rPr>
                    <w:t>-</w:t>
                  </w:r>
                </w:p>
                <w:p w14:paraId="664253E5" w14:textId="77777777" w:rsidR="00B9323D" w:rsidRDefault="00B9323D">
                  <w:pPr>
                    <w:spacing w:before="32"/>
                    <w:ind w:right="211"/>
                    <w:jc w:val="right"/>
                    <w:rPr>
                      <w:b/>
                      <w:sz w:val="12"/>
                    </w:rPr>
                  </w:pPr>
                  <w:r>
                    <w:rPr>
                      <w:b/>
                      <w:w w:val="104"/>
                      <w:sz w:val="12"/>
                    </w:rPr>
                    <w:t>-</w:t>
                  </w:r>
                </w:p>
              </w:txbxContent>
            </v:textbox>
            <w10:wrap anchorx="page" anchory="page"/>
          </v:shape>
        </w:pict>
      </w:r>
      <w:r>
        <w:pict w14:anchorId="6632E90E">
          <v:shape id="_x0000_s2600" type="#_x0000_t202" alt="" style="position:absolute;margin-left:385.05pt;margin-top:535.55pt;width:151.15pt;height:43.95pt;z-index:-24438784;mso-wrap-style:square;mso-wrap-edited:f;mso-width-percent:0;mso-height-percent:0;mso-position-horizontal-relative:page;mso-position-vertical-relative:page;mso-width-percent:0;mso-height-percent:0;v-text-anchor:top" filled="f" stroked="f">
            <v:textbox inset="0,0,0,0">
              <w:txbxContent>
                <w:p w14:paraId="2C9BCFAC" w14:textId="77777777" w:rsidR="00B9323D" w:rsidRDefault="00B9323D">
                  <w:pPr>
                    <w:pStyle w:val="BodyText"/>
                    <w:rPr>
                      <w:rFonts w:ascii="Times New Roman"/>
                      <w:sz w:val="14"/>
                    </w:rPr>
                  </w:pPr>
                </w:p>
                <w:p w14:paraId="707AB905" w14:textId="77777777" w:rsidR="00B9323D" w:rsidRDefault="00B9323D">
                  <w:pPr>
                    <w:pStyle w:val="BodyText"/>
                    <w:rPr>
                      <w:rFonts w:ascii="Times New Roman"/>
                      <w:sz w:val="14"/>
                    </w:rPr>
                  </w:pPr>
                </w:p>
                <w:p w14:paraId="2F18F638" w14:textId="77777777" w:rsidR="00B9323D" w:rsidRDefault="00B9323D">
                  <w:pPr>
                    <w:pStyle w:val="BodyText"/>
                    <w:spacing w:before="4"/>
                    <w:rPr>
                      <w:rFonts w:ascii="Times New Roman"/>
                      <w:sz w:val="19"/>
                    </w:rPr>
                  </w:pPr>
                </w:p>
                <w:p w14:paraId="6BAA907E" w14:textId="77777777" w:rsidR="00B9323D" w:rsidRDefault="00B9323D">
                  <w:pPr>
                    <w:tabs>
                      <w:tab w:val="left" w:pos="1801"/>
                      <w:tab w:val="left" w:pos="2850"/>
                    </w:tabs>
                    <w:ind w:left="751"/>
                    <w:rPr>
                      <w:sz w:val="12"/>
                    </w:rPr>
                  </w:pPr>
                  <w:r>
                    <w:rPr>
                      <w:w w:val="105"/>
                      <w:sz w:val="12"/>
                    </w:rPr>
                    <w:t>-</w:t>
                  </w:r>
                  <w:r>
                    <w:rPr>
                      <w:w w:val="105"/>
                      <w:sz w:val="12"/>
                    </w:rPr>
                    <w:tab/>
                  </w:r>
                  <w:r>
                    <w:rPr>
                      <w:b/>
                      <w:w w:val="105"/>
                      <w:sz w:val="12"/>
                    </w:rPr>
                    <w:t>-</w:t>
                  </w:r>
                  <w:r>
                    <w:rPr>
                      <w:b/>
                      <w:w w:val="105"/>
                      <w:sz w:val="12"/>
                    </w:rPr>
                    <w:tab/>
                  </w:r>
                  <w:r>
                    <w:rPr>
                      <w:w w:val="105"/>
                      <w:position w:val="1"/>
                      <w:sz w:val="12"/>
                    </w:rPr>
                    <w:t>-</w:t>
                  </w:r>
                </w:p>
                <w:p w14:paraId="09761CED" w14:textId="77777777" w:rsidR="00B9323D" w:rsidRDefault="00B9323D">
                  <w:pPr>
                    <w:tabs>
                      <w:tab w:val="left" w:pos="1801"/>
                      <w:tab w:val="left" w:pos="2850"/>
                    </w:tabs>
                    <w:spacing w:before="22"/>
                    <w:ind w:left="750"/>
                    <w:rPr>
                      <w:sz w:val="12"/>
                    </w:rPr>
                  </w:pPr>
                  <w:r>
                    <w:rPr>
                      <w:w w:val="105"/>
                      <w:sz w:val="12"/>
                    </w:rPr>
                    <w:t>-</w:t>
                  </w:r>
                  <w:r>
                    <w:rPr>
                      <w:w w:val="105"/>
                      <w:sz w:val="12"/>
                    </w:rPr>
                    <w:tab/>
                  </w:r>
                  <w:r>
                    <w:rPr>
                      <w:b/>
                      <w:w w:val="105"/>
                      <w:sz w:val="12"/>
                    </w:rPr>
                    <w:t>-</w:t>
                  </w:r>
                  <w:r>
                    <w:rPr>
                      <w:b/>
                      <w:w w:val="105"/>
                      <w:sz w:val="12"/>
                    </w:rPr>
                    <w:tab/>
                  </w:r>
                  <w:r>
                    <w:rPr>
                      <w:w w:val="105"/>
                      <w:position w:val="1"/>
                      <w:sz w:val="12"/>
                    </w:rPr>
                    <w:t>-</w:t>
                  </w:r>
                </w:p>
              </w:txbxContent>
            </v:textbox>
            <w10:wrap anchorx="page" anchory="page"/>
          </v:shape>
        </w:pict>
      </w:r>
      <w:r>
        <w:pict w14:anchorId="390D0CC7">
          <v:shape id="_x0000_s2599" type="#_x0000_t202" alt="" style="position:absolute;margin-left:48pt;margin-top:579.45pt;width:187.6pt;height:18.5pt;z-index:-24438272;mso-wrap-style:square;mso-wrap-edited:f;mso-width-percent:0;mso-height-percent:0;mso-position-horizontal-relative:page;mso-position-vertical-relative:page;mso-width-percent:0;mso-height-percent:0;v-text-anchor:top" filled="f" stroked="f">
            <v:textbox inset="0,0,0,0">
              <w:txbxContent>
                <w:p w14:paraId="26C8E0A1" w14:textId="77777777" w:rsidR="00B9323D" w:rsidRDefault="00B9323D">
                  <w:pPr>
                    <w:spacing w:before="48" w:line="264" w:lineRule="auto"/>
                    <w:ind w:left="27" w:right="1153"/>
                    <w:rPr>
                      <w:sz w:val="12"/>
                    </w:rPr>
                  </w:pPr>
                  <w:r>
                    <w:rPr>
                      <w:w w:val="105"/>
                      <w:sz w:val="12"/>
                    </w:rPr>
                    <w:t>Gross Claims and related expenses – discounted</w:t>
                  </w:r>
                </w:p>
              </w:txbxContent>
            </v:textbox>
            <w10:wrap anchorx="page" anchory="page"/>
          </v:shape>
        </w:pict>
      </w:r>
      <w:r>
        <w:pict w14:anchorId="20C91C99">
          <v:shape id="_x0000_s2598" type="#_x0000_t202" alt="" style="position:absolute;margin-left:235.55pt;margin-top:579.45pt;width:149.55pt;height:18.5pt;z-index:-24437760;mso-wrap-style:square;mso-wrap-edited:f;mso-width-percent:0;mso-height-percent:0;mso-position-horizontal-relative:page;mso-position-vertical-relative:page;mso-width-percent:0;mso-height-percent:0;v-text-anchor:top" filled="f" stroked="f">
            <v:textbox inset="0,0,0,0">
              <w:txbxContent>
                <w:p w14:paraId="543AEB84" w14:textId="77777777" w:rsidR="00B9323D" w:rsidRDefault="00B9323D">
                  <w:pPr>
                    <w:pStyle w:val="BodyText"/>
                    <w:spacing w:before="7"/>
                    <w:rPr>
                      <w:rFonts w:ascii="Times New Roman"/>
                      <w:sz w:val="17"/>
                    </w:rPr>
                  </w:pPr>
                </w:p>
                <w:p w14:paraId="736A0F7A" w14:textId="77777777" w:rsidR="00B9323D" w:rsidRDefault="00B9323D">
                  <w:pPr>
                    <w:tabs>
                      <w:tab w:val="left" w:pos="1739"/>
                      <w:tab w:val="left" w:pos="2734"/>
                    </w:tabs>
                    <w:ind w:left="753"/>
                    <w:rPr>
                      <w:b/>
                      <w:sz w:val="12"/>
                    </w:rPr>
                  </w:pPr>
                  <w:r>
                    <w:rPr>
                      <w:b/>
                      <w:w w:val="105"/>
                      <w:sz w:val="12"/>
                    </w:rPr>
                    <w:t>-</w:t>
                  </w:r>
                  <w:r>
                    <w:rPr>
                      <w:b/>
                      <w:w w:val="105"/>
                      <w:sz w:val="12"/>
                    </w:rPr>
                    <w:tab/>
                    <w:t>-</w:t>
                  </w:r>
                  <w:r>
                    <w:rPr>
                      <w:b/>
                      <w:w w:val="105"/>
                      <w:sz w:val="12"/>
                    </w:rPr>
                    <w:tab/>
                    <w:t>-</w:t>
                  </w:r>
                </w:p>
              </w:txbxContent>
            </v:textbox>
            <w10:wrap anchorx="page" anchory="page"/>
          </v:shape>
        </w:pict>
      </w:r>
      <w:r>
        <w:pict w14:anchorId="30EFE174">
          <v:shape id="_x0000_s2597" type="#_x0000_t202" alt="" style="position:absolute;margin-left:385.05pt;margin-top:579.45pt;width:151.15pt;height:18.5pt;z-index:-24437248;mso-wrap-style:square;mso-wrap-edited:f;mso-width-percent:0;mso-height-percent:0;mso-position-horizontal-relative:page;mso-position-vertical-relative:page;mso-width-percent:0;mso-height-percent:0;v-text-anchor:top" filled="f" stroked="f">
            <v:textbox inset="0,0,0,0">
              <w:txbxContent>
                <w:p w14:paraId="33031DFB" w14:textId="77777777" w:rsidR="00B9323D" w:rsidRDefault="00B9323D">
                  <w:pPr>
                    <w:pStyle w:val="BodyText"/>
                    <w:spacing w:before="10"/>
                    <w:rPr>
                      <w:rFonts w:ascii="Times New Roman"/>
                      <w:sz w:val="15"/>
                    </w:rPr>
                  </w:pPr>
                </w:p>
                <w:p w14:paraId="19A1FF0D" w14:textId="77777777" w:rsidR="00B9323D" w:rsidRDefault="00B9323D">
                  <w:pPr>
                    <w:tabs>
                      <w:tab w:val="left" w:pos="1801"/>
                      <w:tab w:val="left" w:pos="2850"/>
                    </w:tabs>
                    <w:ind w:left="751"/>
                    <w:rPr>
                      <w:sz w:val="12"/>
                    </w:rPr>
                  </w:pPr>
                  <w:r>
                    <w:rPr>
                      <w:w w:val="105"/>
                      <w:sz w:val="12"/>
                    </w:rPr>
                    <w:t>-</w:t>
                  </w:r>
                  <w:r>
                    <w:rPr>
                      <w:w w:val="105"/>
                      <w:sz w:val="12"/>
                    </w:rPr>
                    <w:tab/>
                  </w:r>
                  <w:r>
                    <w:rPr>
                      <w:b/>
                      <w:w w:val="105"/>
                      <w:sz w:val="12"/>
                    </w:rPr>
                    <w:t>-</w:t>
                  </w:r>
                  <w:r>
                    <w:rPr>
                      <w:b/>
                      <w:w w:val="105"/>
                      <w:sz w:val="12"/>
                    </w:rPr>
                    <w:tab/>
                  </w:r>
                  <w:r>
                    <w:rPr>
                      <w:w w:val="105"/>
                      <w:position w:val="2"/>
                      <w:sz w:val="12"/>
                    </w:rPr>
                    <w:t>-</w:t>
                  </w:r>
                </w:p>
              </w:txbxContent>
            </v:textbox>
            <w10:wrap anchorx="page" anchory="page"/>
          </v:shape>
        </w:pict>
      </w:r>
      <w:r>
        <w:pict w14:anchorId="6861A0A5">
          <v:shape id="_x0000_s2596" type="#_x0000_t202" alt="" style="position:absolute;margin-left:48pt;margin-top:597.95pt;width:187.6pt;height:27pt;z-index:-24436736;mso-wrap-style:square;mso-wrap-edited:f;mso-width-percent:0;mso-height-percent:0;mso-position-horizontal-relative:page;mso-position-vertical-relative:page;mso-width-percent:0;mso-height-percent:0;v-text-anchor:top" filled="f" stroked="f">
            <v:textbox inset="0,0,0,0">
              <w:txbxContent>
                <w:p w14:paraId="18F19F02" w14:textId="77777777" w:rsidR="00B9323D" w:rsidRDefault="00B9323D">
                  <w:pPr>
                    <w:spacing w:before="63" w:line="264" w:lineRule="auto"/>
                    <w:ind w:left="27" w:right="1153"/>
                    <w:rPr>
                      <w:sz w:val="12"/>
                    </w:rPr>
                  </w:pPr>
                  <w:r>
                    <w:rPr>
                      <w:w w:val="105"/>
                      <w:sz w:val="12"/>
                    </w:rPr>
                    <w:t>Reinsurance and other recoveries – undiscounted</w:t>
                  </w:r>
                </w:p>
                <w:p w14:paraId="086DD916" w14:textId="77777777" w:rsidR="00B9323D" w:rsidRDefault="00B9323D">
                  <w:pPr>
                    <w:spacing w:before="19"/>
                    <w:ind w:left="27"/>
                    <w:rPr>
                      <w:sz w:val="12"/>
                    </w:rPr>
                  </w:pPr>
                  <w:r>
                    <w:rPr>
                      <w:w w:val="105"/>
                      <w:sz w:val="12"/>
                    </w:rPr>
                    <w:t>Discount</w:t>
                  </w:r>
                </w:p>
              </w:txbxContent>
            </v:textbox>
            <w10:wrap anchorx="page" anchory="page"/>
          </v:shape>
        </w:pict>
      </w:r>
      <w:r>
        <w:pict w14:anchorId="7F5C5A05">
          <v:shape id="_x0000_s2595" type="#_x0000_t202" alt="" style="position:absolute;margin-left:235.55pt;margin-top:597.95pt;width:149.55pt;height:27pt;z-index:-24436224;mso-wrap-style:square;mso-wrap-edited:f;mso-width-percent:0;mso-height-percent:0;mso-position-horizontal-relative:page;mso-position-vertical-relative:page;mso-width-percent:0;mso-height-percent:0;v-text-anchor:top" filled="f" stroked="f">
            <v:textbox inset="0,0,0,0">
              <w:txbxContent>
                <w:p w14:paraId="6D3CFCC6" w14:textId="77777777" w:rsidR="00B9323D" w:rsidRDefault="00B9323D">
                  <w:pPr>
                    <w:pStyle w:val="BodyText"/>
                    <w:spacing w:before="8"/>
                    <w:rPr>
                      <w:rFonts w:ascii="Times New Roman"/>
                      <w:sz w:val="18"/>
                    </w:rPr>
                  </w:pPr>
                </w:p>
                <w:p w14:paraId="57BA26E6" w14:textId="77777777" w:rsidR="00B9323D" w:rsidRDefault="00B9323D">
                  <w:pPr>
                    <w:tabs>
                      <w:tab w:val="left" w:pos="1738"/>
                      <w:tab w:val="left" w:pos="2734"/>
                    </w:tabs>
                    <w:ind w:left="753"/>
                    <w:rPr>
                      <w:b/>
                      <w:sz w:val="12"/>
                    </w:rPr>
                  </w:pPr>
                  <w:r>
                    <w:rPr>
                      <w:b/>
                      <w:w w:val="105"/>
                      <w:sz w:val="12"/>
                    </w:rPr>
                    <w:t>-</w:t>
                  </w:r>
                  <w:r>
                    <w:rPr>
                      <w:b/>
                      <w:w w:val="105"/>
                      <w:sz w:val="12"/>
                    </w:rPr>
                    <w:tab/>
                    <w:t>-</w:t>
                  </w:r>
                  <w:r>
                    <w:rPr>
                      <w:b/>
                      <w:w w:val="105"/>
                      <w:sz w:val="12"/>
                    </w:rPr>
                    <w:tab/>
                    <w:t>-</w:t>
                  </w:r>
                </w:p>
                <w:p w14:paraId="1B731FD9" w14:textId="77777777" w:rsidR="00B9323D" w:rsidRDefault="00B9323D">
                  <w:pPr>
                    <w:tabs>
                      <w:tab w:val="left" w:pos="1738"/>
                      <w:tab w:val="left" w:pos="2734"/>
                    </w:tabs>
                    <w:spacing w:before="32"/>
                    <w:ind w:left="753"/>
                    <w:rPr>
                      <w:b/>
                      <w:sz w:val="12"/>
                    </w:rPr>
                  </w:pPr>
                  <w:r>
                    <w:rPr>
                      <w:b/>
                      <w:w w:val="105"/>
                      <w:sz w:val="12"/>
                    </w:rPr>
                    <w:t>-</w:t>
                  </w:r>
                  <w:r>
                    <w:rPr>
                      <w:b/>
                      <w:w w:val="105"/>
                      <w:sz w:val="12"/>
                    </w:rPr>
                    <w:tab/>
                    <w:t>-</w:t>
                  </w:r>
                  <w:r>
                    <w:rPr>
                      <w:b/>
                      <w:w w:val="105"/>
                      <w:sz w:val="12"/>
                    </w:rPr>
                    <w:tab/>
                    <w:t>-</w:t>
                  </w:r>
                </w:p>
              </w:txbxContent>
            </v:textbox>
            <w10:wrap anchorx="page" anchory="page"/>
          </v:shape>
        </w:pict>
      </w:r>
      <w:r>
        <w:pict w14:anchorId="18DBD944">
          <v:shape id="_x0000_s2594" type="#_x0000_t202" alt="" style="position:absolute;margin-left:385.05pt;margin-top:597.95pt;width:151.15pt;height:27pt;z-index:-24435712;mso-wrap-style:square;mso-wrap-edited:f;mso-width-percent:0;mso-height-percent:0;mso-position-horizontal-relative:page;mso-position-vertical-relative:page;mso-width-percent:0;mso-height-percent:0;v-text-anchor:top" filled="f" stroked="f">
            <v:textbox inset="0,0,0,0">
              <w:txbxContent>
                <w:p w14:paraId="5C673F84" w14:textId="77777777" w:rsidR="00B9323D" w:rsidRDefault="00B9323D">
                  <w:pPr>
                    <w:pStyle w:val="BodyText"/>
                    <w:spacing w:before="8"/>
                    <w:rPr>
                      <w:rFonts w:ascii="Times New Roman"/>
                      <w:sz w:val="18"/>
                    </w:rPr>
                  </w:pPr>
                </w:p>
                <w:p w14:paraId="7FFCA1C9" w14:textId="77777777" w:rsidR="00B9323D" w:rsidRDefault="00B9323D">
                  <w:pPr>
                    <w:tabs>
                      <w:tab w:val="left" w:pos="1800"/>
                      <w:tab w:val="left" w:pos="2767"/>
                    </w:tabs>
                    <w:ind w:left="750"/>
                    <w:rPr>
                      <w:sz w:val="12"/>
                    </w:rPr>
                  </w:pPr>
                  <w:r>
                    <w:rPr>
                      <w:w w:val="105"/>
                      <w:sz w:val="12"/>
                    </w:rPr>
                    <w:t>-</w:t>
                  </w:r>
                  <w:r>
                    <w:rPr>
                      <w:w w:val="105"/>
                      <w:sz w:val="12"/>
                    </w:rPr>
                    <w:tab/>
                    <w:t>-</w:t>
                  </w:r>
                  <w:r>
                    <w:rPr>
                      <w:w w:val="105"/>
                      <w:sz w:val="12"/>
                    </w:rPr>
                    <w:tab/>
                    <w:t>-</w:t>
                  </w:r>
                </w:p>
                <w:p w14:paraId="19D79F5F" w14:textId="77777777" w:rsidR="00B9323D" w:rsidRDefault="00B9323D">
                  <w:pPr>
                    <w:tabs>
                      <w:tab w:val="left" w:pos="1940"/>
                      <w:tab w:val="left" w:pos="2850"/>
                    </w:tabs>
                    <w:spacing w:before="22"/>
                    <w:ind w:left="750"/>
                    <w:rPr>
                      <w:sz w:val="12"/>
                    </w:rPr>
                  </w:pPr>
                  <w:r>
                    <w:rPr>
                      <w:w w:val="105"/>
                      <w:sz w:val="12"/>
                    </w:rPr>
                    <w:t>-</w:t>
                  </w:r>
                  <w:r>
                    <w:rPr>
                      <w:w w:val="105"/>
                      <w:sz w:val="12"/>
                    </w:rPr>
                    <w:tab/>
                    <w:t>-</w:t>
                  </w:r>
                  <w:r>
                    <w:rPr>
                      <w:w w:val="105"/>
                      <w:sz w:val="12"/>
                    </w:rPr>
                    <w:tab/>
                  </w:r>
                  <w:r>
                    <w:rPr>
                      <w:w w:val="105"/>
                      <w:position w:val="1"/>
                      <w:sz w:val="12"/>
                    </w:rPr>
                    <w:t>-</w:t>
                  </w:r>
                </w:p>
              </w:txbxContent>
            </v:textbox>
            <w10:wrap anchorx="page" anchory="page"/>
          </v:shape>
        </w:pict>
      </w:r>
      <w:r>
        <w:pict w14:anchorId="30111A84">
          <v:shape id="_x0000_s2593" type="#_x0000_t202" alt="" style="position:absolute;margin-left:48pt;margin-top:624.9pt;width:187.6pt;height:18.5pt;z-index:-24435200;mso-wrap-style:square;mso-wrap-edited:f;mso-width-percent:0;mso-height-percent:0;mso-position-horizontal-relative:page;mso-position-vertical-relative:page;mso-width-percent:0;mso-height-percent:0;v-text-anchor:top" filled="f" stroked="f">
            <v:textbox inset="0,0,0,0">
              <w:txbxContent>
                <w:p w14:paraId="118B89E9" w14:textId="77777777" w:rsidR="00B9323D" w:rsidRDefault="00B9323D">
                  <w:pPr>
                    <w:spacing w:before="48" w:line="264" w:lineRule="auto"/>
                    <w:ind w:left="26" w:right="1709"/>
                    <w:rPr>
                      <w:sz w:val="12"/>
                    </w:rPr>
                  </w:pPr>
                  <w:r>
                    <w:rPr>
                      <w:w w:val="105"/>
                      <w:sz w:val="12"/>
                    </w:rPr>
                    <w:t>Reinsurance and other recoveries – discounted</w:t>
                  </w:r>
                </w:p>
              </w:txbxContent>
            </v:textbox>
            <w10:wrap anchorx="page" anchory="page"/>
          </v:shape>
        </w:pict>
      </w:r>
      <w:r>
        <w:pict w14:anchorId="269CA401">
          <v:shape id="_x0000_s2592" type="#_x0000_t202" alt="" style="position:absolute;margin-left:235.55pt;margin-top:624.9pt;width:149.55pt;height:18.5pt;z-index:-24434688;mso-wrap-style:square;mso-wrap-edited:f;mso-width-percent:0;mso-height-percent:0;mso-position-horizontal-relative:page;mso-position-vertical-relative:page;mso-width-percent:0;mso-height-percent:0;v-text-anchor:top" filled="f" stroked="f">
            <v:textbox inset="0,0,0,0">
              <w:txbxContent>
                <w:p w14:paraId="0E857B98" w14:textId="77777777" w:rsidR="00B9323D" w:rsidRDefault="00B9323D">
                  <w:pPr>
                    <w:pStyle w:val="BodyText"/>
                    <w:spacing w:before="7"/>
                    <w:rPr>
                      <w:rFonts w:ascii="Times New Roman"/>
                      <w:sz w:val="17"/>
                    </w:rPr>
                  </w:pPr>
                </w:p>
                <w:p w14:paraId="31E323A0" w14:textId="77777777" w:rsidR="00B9323D" w:rsidRDefault="00B9323D">
                  <w:pPr>
                    <w:tabs>
                      <w:tab w:val="left" w:pos="1739"/>
                      <w:tab w:val="left" w:pos="2734"/>
                    </w:tabs>
                    <w:ind w:left="753"/>
                    <w:rPr>
                      <w:b/>
                      <w:sz w:val="12"/>
                    </w:rPr>
                  </w:pPr>
                  <w:r>
                    <w:rPr>
                      <w:b/>
                      <w:w w:val="105"/>
                      <w:sz w:val="12"/>
                    </w:rPr>
                    <w:t>-</w:t>
                  </w:r>
                  <w:r>
                    <w:rPr>
                      <w:b/>
                      <w:w w:val="105"/>
                      <w:sz w:val="12"/>
                    </w:rPr>
                    <w:tab/>
                    <w:t>-</w:t>
                  </w:r>
                  <w:r>
                    <w:rPr>
                      <w:b/>
                      <w:w w:val="105"/>
                      <w:sz w:val="12"/>
                    </w:rPr>
                    <w:tab/>
                    <w:t>-</w:t>
                  </w:r>
                </w:p>
              </w:txbxContent>
            </v:textbox>
            <w10:wrap anchorx="page" anchory="page"/>
          </v:shape>
        </w:pict>
      </w:r>
      <w:r>
        <w:pict w14:anchorId="113EF5D5">
          <v:shape id="_x0000_s2591" type="#_x0000_t202" alt="" style="position:absolute;margin-left:385.05pt;margin-top:624.9pt;width:151.15pt;height:18.5pt;z-index:-24434176;mso-wrap-style:square;mso-wrap-edited:f;mso-width-percent:0;mso-height-percent:0;mso-position-horizontal-relative:page;mso-position-vertical-relative:page;mso-width-percent:0;mso-height-percent:0;v-text-anchor:top" filled="f" stroked="f">
            <v:textbox inset="0,0,0,0">
              <w:txbxContent>
                <w:p w14:paraId="687F327C" w14:textId="77777777" w:rsidR="00B9323D" w:rsidRDefault="00B9323D">
                  <w:pPr>
                    <w:pStyle w:val="BodyText"/>
                    <w:spacing w:before="10"/>
                    <w:rPr>
                      <w:rFonts w:ascii="Times New Roman"/>
                      <w:sz w:val="15"/>
                    </w:rPr>
                  </w:pPr>
                </w:p>
                <w:p w14:paraId="72C0BBA6" w14:textId="77777777" w:rsidR="00B9323D" w:rsidRDefault="00B9323D">
                  <w:pPr>
                    <w:tabs>
                      <w:tab w:val="left" w:pos="1801"/>
                      <w:tab w:val="left" w:pos="2850"/>
                    </w:tabs>
                    <w:ind w:left="751"/>
                    <w:rPr>
                      <w:sz w:val="12"/>
                    </w:rPr>
                  </w:pPr>
                  <w:r>
                    <w:rPr>
                      <w:w w:val="105"/>
                      <w:sz w:val="12"/>
                    </w:rPr>
                    <w:t>-</w:t>
                  </w:r>
                  <w:r>
                    <w:rPr>
                      <w:w w:val="105"/>
                      <w:sz w:val="12"/>
                    </w:rPr>
                    <w:tab/>
                    <w:t>-</w:t>
                  </w:r>
                  <w:r>
                    <w:rPr>
                      <w:w w:val="105"/>
                      <w:sz w:val="12"/>
                    </w:rPr>
                    <w:tab/>
                  </w:r>
                  <w:r>
                    <w:rPr>
                      <w:w w:val="105"/>
                      <w:position w:val="2"/>
                      <w:sz w:val="12"/>
                    </w:rPr>
                    <w:t>-</w:t>
                  </w:r>
                </w:p>
              </w:txbxContent>
            </v:textbox>
            <w10:wrap anchorx="page" anchory="page"/>
          </v:shape>
        </w:pict>
      </w:r>
      <w:r>
        <w:pict w14:anchorId="2587D776">
          <v:shape id="_x0000_s2590" type="#_x0000_t202" alt="" style="position:absolute;margin-left:48pt;margin-top:643.35pt;width:187.6pt;height:18.5pt;z-index:-24433664;mso-wrap-style:square;mso-wrap-edited:f;mso-width-percent:0;mso-height-percent:0;mso-position-horizontal-relative:page;mso-position-vertical-relative:page;mso-width-percent:0;mso-height-percent:0;v-text-anchor:top" filled="f" stroked="f">
            <v:textbox inset="0,0,0,0">
              <w:txbxContent>
                <w:p w14:paraId="7FE91B85" w14:textId="77777777" w:rsidR="00B9323D" w:rsidRDefault="00B9323D">
                  <w:pPr>
                    <w:pStyle w:val="BodyText"/>
                    <w:spacing w:before="7"/>
                    <w:rPr>
                      <w:rFonts w:ascii="Times New Roman"/>
                      <w:sz w:val="17"/>
                    </w:rPr>
                  </w:pPr>
                </w:p>
                <w:p w14:paraId="2CD1ADDC" w14:textId="77777777" w:rsidR="00B9323D" w:rsidRDefault="00B9323D">
                  <w:pPr>
                    <w:ind w:left="26"/>
                    <w:rPr>
                      <w:b/>
                      <w:sz w:val="12"/>
                    </w:rPr>
                  </w:pPr>
                  <w:r>
                    <w:rPr>
                      <w:b/>
                      <w:w w:val="105"/>
                      <w:sz w:val="12"/>
                    </w:rPr>
                    <w:t>NET CLAIMS INCURRED</w:t>
                  </w:r>
                </w:p>
              </w:txbxContent>
            </v:textbox>
            <w10:wrap anchorx="page" anchory="page"/>
          </v:shape>
        </w:pict>
      </w:r>
      <w:r>
        <w:pict w14:anchorId="4081ED8E">
          <v:shape id="_x0000_s2589" type="#_x0000_t202" alt="" style="position:absolute;margin-left:235.55pt;margin-top:643.35pt;width:149.55pt;height:18.5pt;z-index:-24433152;mso-wrap-style:square;mso-wrap-edited:f;mso-width-percent:0;mso-height-percent:0;mso-position-horizontal-relative:page;mso-position-vertical-relative:page;mso-width-percent:0;mso-height-percent:0;v-text-anchor:top" filled="f" stroked="f">
            <v:textbox inset="0,0,0,0">
              <w:txbxContent>
                <w:p w14:paraId="5731D7E4" w14:textId="77777777" w:rsidR="00B9323D" w:rsidRDefault="00B9323D">
                  <w:pPr>
                    <w:pStyle w:val="BodyText"/>
                    <w:spacing w:before="7"/>
                    <w:rPr>
                      <w:rFonts w:ascii="Times New Roman"/>
                      <w:sz w:val="17"/>
                    </w:rPr>
                  </w:pPr>
                </w:p>
                <w:p w14:paraId="2E34309B" w14:textId="77777777" w:rsidR="00B9323D" w:rsidRDefault="00B9323D">
                  <w:pPr>
                    <w:tabs>
                      <w:tab w:val="left" w:pos="1738"/>
                      <w:tab w:val="left" w:pos="2734"/>
                    </w:tabs>
                    <w:ind w:left="753"/>
                    <w:rPr>
                      <w:b/>
                      <w:sz w:val="12"/>
                    </w:rPr>
                  </w:pPr>
                  <w:r>
                    <w:rPr>
                      <w:b/>
                      <w:w w:val="105"/>
                      <w:sz w:val="12"/>
                    </w:rPr>
                    <w:t>-</w:t>
                  </w:r>
                  <w:r>
                    <w:rPr>
                      <w:b/>
                      <w:w w:val="105"/>
                      <w:sz w:val="12"/>
                    </w:rPr>
                    <w:tab/>
                    <w:t>-</w:t>
                  </w:r>
                  <w:r>
                    <w:rPr>
                      <w:b/>
                      <w:w w:val="105"/>
                      <w:sz w:val="12"/>
                    </w:rPr>
                    <w:tab/>
                    <w:t>-</w:t>
                  </w:r>
                </w:p>
              </w:txbxContent>
            </v:textbox>
            <w10:wrap anchorx="page" anchory="page"/>
          </v:shape>
        </w:pict>
      </w:r>
      <w:r>
        <w:pict w14:anchorId="5107C6F8">
          <v:shape id="_x0000_s2588" type="#_x0000_t202" alt="" style="position:absolute;margin-left:385.05pt;margin-top:643.35pt;width:151.15pt;height:18.5pt;z-index:-24432640;mso-wrap-style:square;mso-wrap-edited:f;mso-width-percent:0;mso-height-percent:0;mso-position-horizontal-relative:page;mso-position-vertical-relative:page;mso-width-percent:0;mso-height-percent:0;v-text-anchor:top" filled="f" stroked="f">
            <v:textbox inset="0,0,0,0">
              <w:txbxContent>
                <w:p w14:paraId="6D539CB8" w14:textId="77777777" w:rsidR="00B9323D" w:rsidRDefault="00B9323D">
                  <w:pPr>
                    <w:pStyle w:val="BodyText"/>
                    <w:spacing w:before="10"/>
                    <w:rPr>
                      <w:rFonts w:ascii="Times New Roman"/>
                      <w:sz w:val="15"/>
                    </w:rPr>
                  </w:pPr>
                </w:p>
                <w:p w14:paraId="3BB03C33" w14:textId="77777777" w:rsidR="00B9323D" w:rsidRDefault="00B9323D">
                  <w:pPr>
                    <w:tabs>
                      <w:tab w:val="left" w:pos="1800"/>
                      <w:tab w:val="left" w:pos="2850"/>
                    </w:tabs>
                    <w:ind w:left="750"/>
                    <w:rPr>
                      <w:sz w:val="12"/>
                    </w:rPr>
                  </w:pPr>
                  <w:r>
                    <w:rPr>
                      <w:w w:val="105"/>
                      <w:sz w:val="12"/>
                    </w:rPr>
                    <w:t>-</w:t>
                  </w:r>
                  <w:r>
                    <w:rPr>
                      <w:w w:val="105"/>
                      <w:sz w:val="12"/>
                    </w:rPr>
                    <w:tab/>
                    <w:t>-</w:t>
                  </w:r>
                  <w:r>
                    <w:rPr>
                      <w:w w:val="105"/>
                      <w:sz w:val="12"/>
                    </w:rPr>
                    <w:tab/>
                  </w:r>
                  <w:r>
                    <w:rPr>
                      <w:w w:val="105"/>
                      <w:position w:val="2"/>
                      <w:sz w:val="12"/>
                    </w:rPr>
                    <w:t>-</w:t>
                  </w:r>
                </w:p>
              </w:txbxContent>
            </v:textbox>
            <w10:wrap anchorx="page" anchory="page"/>
          </v:shape>
        </w:pict>
      </w:r>
      <w:r>
        <w:pict w14:anchorId="38A9CFDB">
          <v:shape id="_x0000_s2587" type="#_x0000_t202" alt="" style="position:absolute;margin-left:48pt;margin-top:187.4pt;width:187.6pt;height:27.3pt;z-index:-24432128;mso-wrap-style:square;mso-wrap-edited:f;mso-width-percent:0;mso-height-percent:0;mso-position-horizontal-relative:page;mso-position-vertical-relative:page;mso-width-percent:0;mso-height-percent:0;v-text-anchor:top" filled="f" stroked="f">
            <v:textbox inset="0,0,0,0">
              <w:txbxContent>
                <w:p w14:paraId="39451152" w14:textId="77777777" w:rsidR="00B9323D" w:rsidRDefault="00B9323D">
                  <w:pPr>
                    <w:pStyle w:val="BodyText"/>
                    <w:spacing w:before="4"/>
                    <w:ind w:left="40"/>
                    <w:rPr>
                      <w:rFonts w:ascii="Times New Roman"/>
                      <w:sz w:val="17"/>
                    </w:rPr>
                  </w:pPr>
                </w:p>
              </w:txbxContent>
            </v:textbox>
            <w10:wrap anchorx="page" anchory="page"/>
          </v:shape>
        </w:pict>
      </w:r>
      <w:r>
        <w:pict w14:anchorId="356C2079">
          <v:shape id="_x0000_s2586" type="#_x0000_t202" alt="" style="position:absolute;margin-left:235.55pt;margin-top:187.4pt;width:149.55pt;height:9.3pt;z-index:-24431616;mso-wrap-style:square;mso-wrap-edited:f;mso-width-percent:0;mso-height-percent:0;mso-position-horizontal-relative:page;mso-position-vertical-relative:page;mso-width-percent:0;mso-height-percent:0;v-text-anchor:top" filled="f" stroked="f">
            <v:textbox inset="0,0,0,0">
              <w:txbxContent>
                <w:p w14:paraId="5381F3AD" w14:textId="77777777" w:rsidR="00B9323D" w:rsidRDefault="00B9323D">
                  <w:pPr>
                    <w:spacing w:before="27"/>
                    <w:ind w:left="1339" w:right="1325"/>
                    <w:jc w:val="center"/>
                    <w:rPr>
                      <w:b/>
                      <w:sz w:val="12"/>
                    </w:rPr>
                  </w:pPr>
                  <w:r>
                    <w:rPr>
                      <w:b/>
                      <w:w w:val="105"/>
                      <w:sz w:val="12"/>
                    </w:rPr>
                    <w:t>2020</w:t>
                  </w:r>
                </w:p>
              </w:txbxContent>
            </v:textbox>
            <w10:wrap anchorx="page" anchory="page"/>
          </v:shape>
        </w:pict>
      </w:r>
      <w:r>
        <w:pict w14:anchorId="0BC5078F">
          <v:shape id="_x0000_s2585" type="#_x0000_t202" alt="" style="position:absolute;margin-left:385.05pt;margin-top:187.4pt;width:151.15pt;height:9.3pt;z-index:-24431104;mso-wrap-style:square;mso-wrap-edited:f;mso-width-percent:0;mso-height-percent:0;mso-position-horizontal-relative:page;mso-position-vertical-relative:page;mso-width-percent:0;mso-height-percent:0;v-text-anchor:top" filled="f" stroked="f">
            <v:textbox inset="0,0,0,0">
              <w:txbxContent>
                <w:p w14:paraId="07D0AD75" w14:textId="77777777" w:rsidR="00B9323D" w:rsidRDefault="00B9323D">
                  <w:pPr>
                    <w:spacing w:before="24"/>
                    <w:ind w:left="1339" w:right="1327"/>
                    <w:jc w:val="center"/>
                    <w:rPr>
                      <w:sz w:val="12"/>
                    </w:rPr>
                  </w:pPr>
                  <w:r>
                    <w:rPr>
                      <w:w w:val="105"/>
                      <w:sz w:val="12"/>
                    </w:rPr>
                    <w:t>2019</w:t>
                  </w:r>
                </w:p>
              </w:txbxContent>
            </v:textbox>
            <w10:wrap anchorx="page" anchory="page"/>
          </v:shape>
        </w:pict>
      </w:r>
      <w:r>
        <w:pict w14:anchorId="03E8709E">
          <v:shape id="_x0000_s2584" type="#_x0000_t202" alt="" style="position:absolute;margin-left:235.55pt;margin-top:196.7pt;width:149.55pt;height:18pt;z-index:-24430592;mso-wrap-style:square;mso-wrap-edited:f;mso-width-percent:0;mso-height-percent:0;mso-position-horizontal-relative:page;mso-position-vertical-relative:page;mso-width-percent:0;mso-height-percent:0;v-text-anchor:top" filled="f" stroked="f">
            <v:textbox inset="0,0,0,0">
              <w:txbxContent>
                <w:p w14:paraId="39861B94" w14:textId="77777777" w:rsidR="00B9323D" w:rsidRDefault="00B9323D">
                  <w:pPr>
                    <w:tabs>
                      <w:tab w:val="left" w:pos="1143"/>
                      <w:tab w:val="left" w:pos="2429"/>
                    </w:tabs>
                    <w:spacing w:before="23"/>
                    <w:ind w:right="15"/>
                    <w:jc w:val="right"/>
                    <w:rPr>
                      <w:b/>
                      <w:sz w:val="12"/>
                    </w:rPr>
                  </w:pPr>
                  <w:r>
                    <w:rPr>
                      <w:b/>
                      <w:w w:val="105"/>
                      <w:sz w:val="12"/>
                    </w:rPr>
                    <w:t>Current</w:t>
                  </w:r>
                  <w:r>
                    <w:rPr>
                      <w:b/>
                      <w:spacing w:val="-6"/>
                      <w:w w:val="105"/>
                      <w:sz w:val="12"/>
                    </w:rPr>
                    <w:t xml:space="preserve"> </w:t>
                  </w:r>
                  <w:r>
                    <w:rPr>
                      <w:b/>
                      <w:w w:val="105"/>
                      <w:sz w:val="12"/>
                    </w:rPr>
                    <w:t>Year</w:t>
                  </w:r>
                  <w:r>
                    <w:rPr>
                      <w:b/>
                      <w:w w:val="105"/>
                      <w:sz w:val="12"/>
                    </w:rPr>
                    <w:tab/>
                    <w:t>Prior</w:t>
                  </w:r>
                  <w:r>
                    <w:rPr>
                      <w:b/>
                      <w:spacing w:val="-5"/>
                      <w:w w:val="105"/>
                      <w:sz w:val="12"/>
                    </w:rPr>
                    <w:t xml:space="preserve"> </w:t>
                  </w:r>
                  <w:r>
                    <w:rPr>
                      <w:b/>
                      <w:w w:val="105"/>
                      <w:sz w:val="12"/>
                    </w:rPr>
                    <w:t>Year</w:t>
                  </w:r>
                  <w:r>
                    <w:rPr>
                      <w:b/>
                      <w:w w:val="105"/>
                      <w:sz w:val="12"/>
                    </w:rPr>
                    <w:tab/>
                  </w:r>
                  <w:r>
                    <w:rPr>
                      <w:b/>
                      <w:sz w:val="12"/>
                    </w:rPr>
                    <w:t>Total</w:t>
                  </w:r>
                </w:p>
                <w:p w14:paraId="68DCC96A" w14:textId="77777777" w:rsidR="00B9323D" w:rsidRDefault="00B9323D">
                  <w:pPr>
                    <w:tabs>
                      <w:tab w:val="left" w:pos="985"/>
                      <w:tab w:val="left" w:pos="1981"/>
                    </w:tabs>
                    <w:spacing w:before="42"/>
                    <w:ind w:right="15"/>
                    <w:jc w:val="right"/>
                    <w:rPr>
                      <w:b/>
                      <w:sz w:val="12"/>
                    </w:rPr>
                  </w:pPr>
                  <w:r>
                    <w:rPr>
                      <w:b/>
                      <w:w w:val="105"/>
                      <w:sz w:val="12"/>
                    </w:rPr>
                    <w:t>$</w:t>
                  </w:r>
                  <w:r>
                    <w:rPr>
                      <w:b/>
                      <w:w w:val="105"/>
                      <w:sz w:val="12"/>
                    </w:rPr>
                    <w:tab/>
                    <w:t>$</w:t>
                  </w:r>
                  <w:r>
                    <w:rPr>
                      <w:b/>
                      <w:w w:val="105"/>
                      <w:sz w:val="12"/>
                    </w:rPr>
                    <w:tab/>
                  </w:r>
                  <w:r>
                    <w:rPr>
                      <w:b/>
                      <w:sz w:val="12"/>
                    </w:rPr>
                    <w:t>$</w:t>
                  </w:r>
                </w:p>
              </w:txbxContent>
            </v:textbox>
            <w10:wrap anchorx="page" anchory="page"/>
          </v:shape>
        </w:pict>
      </w:r>
      <w:r>
        <w:pict w14:anchorId="5C24CD8D">
          <v:shape id="_x0000_s2583" type="#_x0000_t202" alt="" style="position:absolute;margin-left:385.05pt;margin-top:196.7pt;width:151.15pt;height:18pt;z-index:-24430080;mso-wrap-style:square;mso-wrap-edited:f;mso-width-percent:0;mso-height-percent:0;mso-position-horizontal-relative:page;mso-position-vertical-relative:page;mso-width-percent:0;mso-height-percent:0;v-text-anchor:top" filled="f" stroked="f">
            <v:textbox inset="0,0,0,0">
              <w:txbxContent>
                <w:p w14:paraId="09E5AED2" w14:textId="77777777" w:rsidR="00B9323D" w:rsidRDefault="00B9323D">
                  <w:pPr>
                    <w:tabs>
                      <w:tab w:val="left" w:pos="1203"/>
                      <w:tab w:val="left" w:pos="2453"/>
                    </w:tabs>
                    <w:spacing w:before="21"/>
                    <w:ind w:right="18"/>
                    <w:jc w:val="right"/>
                    <w:rPr>
                      <w:sz w:val="12"/>
                    </w:rPr>
                  </w:pPr>
                  <w:r>
                    <w:rPr>
                      <w:w w:val="105"/>
                      <w:sz w:val="12"/>
                    </w:rPr>
                    <w:t>Current</w:t>
                  </w:r>
                  <w:r>
                    <w:rPr>
                      <w:spacing w:val="-5"/>
                      <w:w w:val="105"/>
                      <w:sz w:val="12"/>
                    </w:rPr>
                    <w:t xml:space="preserve"> </w:t>
                  </w:r>
                  <w:r>
                    <w:rPr>
                      <w:w w:val="105"/>
                      <w:sz w:val="12"/>
                    </w:rPr>
                    <w:t>Year</w:t>
                  </w:r>
                  <w:r>
                    <w:rPr>
                      <w:w w:val="105"/>
                      <w:sz w:val="12"/>
                    </w:rPr>
                    <w:tab/>
                    <w:t>Prior</w:t>
                  </w:r>
                  <w:r>
                    <w:rPr>
                      <w:spacing w:val="-2"/>
                      <w:w w:val="105"/>
                      <w:sz w:val="12"/>
                    </w:rPr>
                    <w:t xml:space="preserve"> </w:t>
                  </w:r>
                  <w:r>
                    <w:rPr>
                      <w:w w:val="105"/>
                      <w:sz w:val="12"/>
                    </w:rPr>
                    <w:t>Year</w:t>
                  </w:r>
                  <w:r>
                    <w:rPr>
                      <w:w w:val="105"/>
                      <w:sz w:val="12"/>
                    </w:rPr>
                    <w:tab/>
                  </w:r>
                  <w:r>
                    <w:rPr>
                      <w:spacing w:val="-1"/>
                      <w:sz w:val="12"/>
                    </w:rPr>
                    <w:t>Total</w:t>
                  </w:r>
                </w:p>
                <w:p w14:paraId="4B706104" w14:textId="77777777" w:rsidR="00B9323D" w:rsidRDefault="00B9323D">
                  <w:pPr>
                    <w:tabs>
                      <w:tab w:val="left" w:pos="1050"/>
                      <w:tab w:val="left" w:pos="2016"/>
                    </w:tabs>
                    <w:spacing w:before="41"/>
                    <w:ind w:right="15"/>
                    <w:jc w:val="right"/>
                    <w:rPr>
                      <w:sz w:val="12"/>
                    </w:rPr>
                  </w:pPr>
                  <w:r>
                    <w:rPr>
                      <w:w w:val="105"/>
                      <w:sz w:val="12"/>
                    </w:rPr>
                    <w:t>$</w:t>
                  </w:r>
                  <w:r>
                    <w:rPr>
                      <w:w w:val="105"/>
                      <w:sz w:val="12"/>
                    </w:rPr>
                    <w:tab/>
                    <w:t>$</w:t>
                  </w:r>
                  <w:r>
                    <w:rPr>
                      <w:w w:val="105"/>
                      <w:sz w:val="12"/>
                    </w:rPr>
                    <w:tab/>
                  </w:r>
                  <w:r>
                    <w:rPr>
                      <w:spacing w:val="-1"/>
                      <w:w w:val="105"/>
                      <w:sz w:val="12"/>
                    </w:rPr>
                    <w:t>$</w:t>
                  </w:r>
                </w:p>
              </w:txbxContent>
            </v:textbox>
            <w10:wrap anchorx="page" anchory="page"/>
          </v:shape>
        </w:pict>
      </w:r>
      <w:r>
        <w:pict w14:anchorId="63A7C967">
          <v:shape id="_x0000_s2582" type="#_x0000_t202" alt="" style="position:absolute;margin-left:48pt;margin-top:214.65pt;width:187.6pt;height:35.7pt;z-index:-24429568;mso-wrap-style:square;mso-wrap-edited:f;mso-width-percent:0;mso-height-percent:0;mso-position-horizontal-relative:page;mso-position-vertical-relative:page;mso-width-percent:0;mso-height-percent:0;v-text-anchor:top" filled="f" stroked="f">
            <v:textbox inset="0,0,0,0">
              <w:txbxContent>
                <w:p w14:paraId="7FBAE0DB" w14:textId="77777777" w:rsidR="00B9323D" w:rsidRDefault="00B9323D">
                  <w:pPr>
                    <w:spacing w:before="4"/>
                    <w:ind w:left="29"/>
                    <w:rPr>
                      <w:b/>
                      <w:sz w:val="13"/>
                    </w:rPr>
                  </w:pPr>
                  <w:r>
                    <w:rPr>
                      <w:b/>
                      <w:w w:val="105"/>
                      <w:sz w:val="13"/>
                    </w:rPr>
                    <w:t>COMBINED</w:t>
                  </w:r>
                </w:p>
                <w:p w14:paraId="3F512267" w14:textId="77777777" w:rsidR="00B9323D" w:rsidRDefault="00B9323D">
                  <w:pPr>
                    <w:spacing w:before="84" w:line="264" w:lineRule="auto"/>
                    <w:ind w:left="27" w:right="1657"/>
                    <w:rPr>
                      <w:sz w:val="12"/>
                    </w:rPr>
                  </w:pPr>
                  <w:r>
                    <w:rPr>
                      <w:w w:val="105"/>
                      <w:sz w:val="12"/>
                    </w:rPr>
                    <w:t>Gross claims and related expenses</w:t>
                  </w:r>
                  <w:r>
                    <w:rPr>
                      <w:spacing w:val="-26"/>
                      <w:w w:val="105"/>
                      <w:sz w:val="12"/>
                    </w:rPr>
                    <w:t xml:space="preserve"> </w:t>
                  </w:r>
                  <w:r>
                    <w:rPr>
                      <w:w w:val="105"/>
                      <w:sz w:val="12"/>
                    </w:rPr>
                    <w:t>– undiscounted</w:t>
                  </w:r>
                </w:p>
                <w:p w14:paraId="26A1922D" w14:textId="77777777" w:rsidR="00B9323D" w:rsidRDefault="00B9323D">
                  <w:pPr>
                    <w:spacing w:before="19"/>
                    <w:ind w:left="27"/>
                    <w:rPr>
                      <w:sz w:val="12"/>
                    </w:rPr>
                  </w:pPr>
                  <w:r>
                    <w:rPr>
                      <w:w w:val="105"/>
                      <w:sz w:val="12"/>
                    </w:rPr>
                    <w:t>Discount</w:t>
                  </w:r>
                </w:p>
              </w:txbxContent>
            </v:textbox>
            <w10:wrap anchorx="page" anchory="page"/>
          </v:shape>
        </w:pict>
      </w:r>
      <w:r>
        <w:pict w14:anchorId="64B58325">
          <v:shape id="_x0000_s2581" type="#_x0000_t202" alt="" style="position:absolute;margin-left:235.55pt;margin-top:214.65pt;width:149.55pt;height:35.7pt;z-index:-24429056;mso-wrap-style:square;mso-wrap-edited:f;mso-width-percent:0;mso-height-percent:0;mso-position-horizontal-relative:page;mso-position-vertical-relative:page;mso-width-percent:0;mso-height-percent:0;v-text-anchor:top" filled="f" stroked="f">
            <v:textbox inset="0,0,0,0">
              <w:txbxContent>
                <w:p w14:paraId="61CD269F" w14:textId="77777777" w:rsidR="00B9323D" w:rsidRDefault="00B9323D">
                  <w:pPr>
                    <w:pStyle w:val="BodyText"/>
                    <w:rPr>
                      <w:rFonts w:ascii="Times New Roman"/>
                      <w:sz w:val="14"/>
                    </w:rPr>
                  </w:pPr>
                </w:p>
                <w:p w14:paraId="164F8DA9" w14:textId="77777777" w:rsidR="00B9323D" w:rsidRDefault="00B9323D">
                  <w:pPr>
                    <w:pStyle w:val="BodyText"/>
                    <w:spacing w:before="5"/>
                    <w:rPr>
                      <w:rFonts w:ascii="Times New Roman"/>
                      <w:sz w:val="11"/>
                    </w:rPr>
                  </w:pPr>
                </w:p>
                <w:p w14:paraId="04FA5574" w14:textId="77777777" w:rsidR="00B9323D" w:rsidRDefault="00B9323D">
                  <w:pPr>
                    <w:tabs>
                      <w:tab w:val="left" w:pos="1418"/>
                      <w:tab w:val="left" w:pos="2343"/>
                    </w:tabs>
                    <w:ind w:left="361"/>
                    <w:rPr>
                      <w:b/>
                      <w:sz w:val="12"/>
                    </w:rPr>
                  </w:pPr>
                  <w:r>
                    <w:rPr>
                      <w:b/>
                      <w:w w:val="105"/>
                      <w:sz w:val="12"/>
                    </w:rPr>
                    <w:t>25,006,938</w:t>
                  </w:r>
                  <w:r>
                    <w:rPr>
                      <w:b/>
                      <w:w w:val="105"/>
                      <w:sz w:val="12"/>
                    </w:rPr>
                    <w:tab/>
                    <w:t>5,930,482</w:t>
                  </w:r>
                  <w:r>
                    <w:rPr>
                      <w:b/>
                      <w:w w:val="105"/>
                      <w:sz w:val="12"/>
                    </w:rPr>
                    <w:tab/>
                    <w:t>30,937,420</w:t>
                  </w:r>
                </w:p>
                <w:p w14:paraId="12ACFA71" w14:textId="77777777" w:rsidR="00B9323D" w:rsidRDefault="00B9323D">
                  <w:pPr>
                    <w:pStyle w:val="BodyText"/>
                    <w:spacing w:before="5"/>
                    <w:rPr>
                      <w:b/>
                      <w:sz w:val="11"/>
                    </w:rPr>
                  </w:pPr>
                </w:p>
                <w:p w14:paraId="1110767A" w14:textId="77777777" w:rsidR="00B9323D" w:rsidRDefault="00B9323D">
                  <w:pPr>
                    <w:tabs>
                      <w:tab w:val="left" w:pos="1418"/>
                      <w:tab w:val="left" w:pos="2414"/>
                    </w:tabs>
                    <w:ind w:left="451"/>
                    <w:rPr>
                      <w:b/>
                      <w:sz w:val="12"/>
                    </w:rPr>
                  </w:pPr>
                  <w:r>
                    <w:rPr>
                      <w:b/>
                      <w:w w:val="105"/>
                      <w:sz w:val="12"/>
                    </w:rPr>
                    <w:t>(668,831)</w:t>
                  </w:r>
                  <w:r>
                    <w:rPr>
                      <w:b/>
                      <w:w w:val="105"/>
                      <w:sz w:val="12"/>
                    </w:rPr>
                    <w:tab/>
                    <w:t>2,399,016</w:t>
                  </w:r>
                  <w:r>
                    <w:rPr>
                      <w:b/>
                      <w:w w:val="105"/>
                      <w:sz w:val="12"/>
                    </w:rPr>
                    <w:tab/>
                    <w:t>1,730,185</w:t>
                  </w:r>
                </w:p>
              </w:txbxContent>
            </v:textbox>
            <w10:wrap anchorx="page" anchory="page"/>
          </v:shape>
        </w:pict>
      </w:r>
      <w:r>
        <w:pict w14:anchorId="1312DC93">
          <v:shape id="_x0000_s2580" type="#_x0000_t202" alt="" style="position:absolute;margin-left:385.05pt;margin-top:214.65pt;width:151.15pt;height:35.7pt;z-index:-24428544;mso-wrap-style:square;mso-wrap-edited:f;mso-width-percent:0;mso-height-percent:0;mso-position-horizontal-relative:page;mso-position-vertical-relative:page;mso-width-percent:0;mso-height-percent:0;v-text-anchor:top" filled="f" stroked="f">
            <v:textbox inset="0,0,0,0">
              <w:txbxContent>
                <w:p w14:paraId="28A77707" w14:textId="77777777" w:rsidR="00B9323D" w:rsidRDefault="00B9323D">
                  <w:pPr>
                    <w:pStyle w:val="BodyText"/>
                    <w:rPr>
                      <w:rFonts w:ascii="Times New Roman"/>
                      <w:sz w:val="14"/>
                    </w:rPr>
                  </w:pPr>
                </w:p>
                <w:p w14:paraId="3B8E1F82" w14:textId="77777777" w:rsidR="00B9323D" w:rsidRDefault="00B9323D">
                  <w:pPr>
                    <w:pStyle w:val="BodyText"/>
                    <w:spacing w:before="3"/>
                    <w:rPr>
                      <w:rFonts w:ascii="Times New Roman"/>
                      <w:sz w:val="11"/>
                    </w:rPr>
                  </w:pPr>
                </w:p>
                <w:p w14:paraId="565BA181" w14:textId="77777777" w:rsidR="00B9323D" w:rsidRDefault="00B9323D">
                  <w:pPr>
                    <w:tabs>
                      <w:tab w:val="left" w:pos="1396"/>
                      <w:tab w:val="left" w:pos="2375"/>
                    </w:tabs>
                    <w:ind w:left="358"/>
                    <w:rPr>
                      <w:sz w:val="12"/>
                    </w:rPr>
                  </w:pPr>
                  <w:r>
                    <w:rPr>
                      <w:w w:val="105"/>
                      <w:sz w:val="12"/>
                    </w:rPr>
                    <w:t>23,445,320</w:t>
                  </w:r>
                  <w:r>
                    <w:rPr>
                      <w:w w:val="105"/>
                      <w:sz w:val="12"/>
                    </w:rPr>
                    <w:tab/>
                    <w:t>(4,332,338)</w:t>
                  </w:r>
                  <w:r>
                    <w:rPr>
                      <w:w w:val="105"/>
                      <w:sz w:val="12"/>
                    </w:rPr>
                    <w:tab/>
                    <w:t>19,112,982</w:t>
                  </w:r>
                </w:p>
                <w:p w14:paraId="144FC58E" w14:textId="77777777" w:rsidR="00B9323D" w:rsidRDefault="00B9323D">
                  <w:pPr>
                    <w:pStyle w:val="BodyText"/>
                    <w:spacing w:before="5"/>
                    <w:rPr>
                      <w:sz w:val="11"/>
                    </w:rPr>
                  </w:pPr>
                </w:p>
                <w:p w14:paraId="535A9D72" w14:textId="77777777" w:rsidR="00B9323D" w:rsidRDefault="00B9323D">
                  <w:pPr>
                    <w:tabs>
                      <w:tab w:val="left" w:pos="1480"/>
                      <w:tab w:val="left" w:pos="2446"/>
                    </w:tabs>
                    <w:ind w:left="345"/>
                    <w:rPr>
                      <w:sz w:val="12"/>
                    </w:rPr>
                  </w:pPr>
                  <w:r>
                    <w:rPr>
                      <w:w w:val="105"/>
                      <w:sz w:val="12"/>
                    </w:rPr>
                    <w:t>(1,108,451)</w:t>
                  </w:r>
                  <w:r>
                    <w:rPr>
                      <w:w w:val="105"/>
                      <w:sz w:val="12"/>
                    </w:rPr>
                    <w:tab/>
                    <w:t>5,665,672</w:t>
                  </w:r>
                  <w:r>
                    <w:rPr>
                      <w:w w:val="105"/>
                      <w:sz w:val="12"/>
                    </w:rPr>
                    <w:tab/>
                    <w:t>4,557,221</w:t>
                  </w:r>
                </w:p>
              </w:txbxContent>
            </v:textbox>
            <w10:wrap anchorx="page" anchory="page"/>
          </v:shape>
        </w:pict>
      </w:r>
      <w:r>
        <w:pict w14:anchorId="6E1678F1">
          <v:shape id="_x0000_s2579" type="#_x0000_t202" alt="" style="position:absolute;margin-left:48pt;margin-top:250.35pt;width:187.6pt;height:18.5pt;z-index:-24428032;mso-wrap-style:square;mso-wrap-edited:f;mso-width-percent:0;mso-height-percent:0;mso-position-horizontal-relative:page;mso-position-vertical-relative:page;mso-width-percent:0;mso-height-percent:0;v-text-anchor:top" filled="f" stroked="f">
            <v:textbox inset="0,0,0,0">
              <w:txbxContent>
                <w:p w14:paraId="61144C12" w14:textId="77777777" w:rsidR="00B9323D" w:rsidRDefault="00B9323D">
                  <w:pPr>
                    <w:spacing w:before="48" w:line="264" w:lineRule="auto"/>
                    <w:ind w:left="27" w:right="1153"/>
                    <w:rPr>
                      <w:sz w:val="12"/>
                    </w:rPr>
                  </w:pPr>
                  <w:r>
                    <w:rPr>
                      <w:w w:val="105"/>
                      <w:sz w:val="12"/>
                    </w:rPr>
                    <w:t>Gross Claims and related expenses – discounted</w:t>
                  </w:r>
                </w:p>
              </w:txbxContent>
            </v:textbox>
            <w10:wrap anchorx="page" anchory="page"/>
          </v:shape>
        </w:pict>
      </w:r>
      <w:r>
        <w:pict w14:anchorId="62B83F65">
          <v:shape id="_x0000_s2578" type="#_x0000_t202" alt="" style="position:absolute;margin-left:235.55pt;margin-top:250.35pt;width:149.55pt;height:18.5pt;z-index:-24427520;mso-wrap-style:square;mso-wrap-edited:f;mso-width-percent:0;mso-height-percent:0;mso-position-horizontal-relative:page;mso-position-vertical-relative:page;mso-width-percent:0;mso-height-percent:0;v-text-anchor:top" filled="f" stroked="f">
            <v:textbox inset="0,0,0,0">
              <w:txbxContent>
                <w:p w14:paraId="275E455F" w14:textId="77777777" w:rsidR="00B9323D" w:rsidRDefault="00B9323D">
                  <w:pPr>
                    <w:tabs>
                      <w:tab w:val="left" w:pos="1418"/>
                      <w:tab w:val="left" w:pos="2343"/>
                    </w:tabs>
                    <w:spacing w:before="118"/>
                    <w:ind w:left="361"/>
                    <w:rPr>
                      <w:b/>
                      <w:sz w:val="12"/>
                    </w:rPr>
                  </w:pPr>
                  <w:r>
                    <w:rPr>
                      <w:b/>
                      <w:w w:val="105"/>
                      <w:sz w:val="12"/>
                    </w:rPr>
                    <w:t>24,338,108</w:t>
                  </w:r>
                  <w:r>
                    <w:rPr>
                      <w:b/>
                      <w:w w:val="105"/>
                      <w:sz w:val="12"/>
                    </w:rPr>
                    <w:tab/>
                    <w:t>8,329,497</w:t>
                  </w:r>
                  <w:r>
                    <w:rPr>
                      <w:b/>
                      <w:w w:val="105"/>
                      <w:sz w:val="12"/>
                    </w:rPr>
                    <w:tab/>
                    <w:t>32,667,605</w:t>
                  </w:r>
                </w:p>
              </w:txbxContent>
            </v:textbox>
            <w10:wrap anchorx="page" anchory="page"/>
          </v:shape>
        </w:pict>
      </w:r>
      <w:r>
        <w:pict w14:anchorId="10556B18">
          <v:shape id="_x0000_s2577" type="#_x0000_t202" alt="" style="position:absolute;margin-left:385.05pt;margin-top:250.35pt;width:151.15pt;height:18.5pt;z-index:-24427008;mso-wrap-style:square;mso-wrap-edited:f;mso-width-percent:0;mso-height-percent:0;mso-position-horizontal-relative:page;mso-position-vertical-relative:page;mso-width-percent:0;mso-height-percent:0;v-text-anchor:top" filled="f" stroked="f">
            <v:textbox inset="0,0,0,0">
              <w:txbxContent>
                <w:p w14:paraId="7095D9A4" w14:textId="77777777" w:rsidR="00B9323D" w:rsidRDefault="00B9323D">
                  <w:pPr>
                    <w:tabs>
                      <w:tab w:val="left" w:pos="1480"/>
                      <w:tab w:val="left" w:pos="2375"/>
                    </w:tabs>
                    <w:spacing w:before="116"/>
                    <w:ind w:left="358"/>
                    <w:rPr>
                      <w:sz w:val="12"/>
                    </w:rPr>
                  </w:pPr>
                  <w:r>
                    <w:rPr>
                      <w:w w:val="105"/>
                      <w:sz w:val="12"/>
                    </w:rPr>
                    <w:t>22,336,869</w:t>
                  </w:r>
                  <w:r>
                    <w:rPr>
                      <w:w w:val="105"/>
                      <w:sz w:val="12"/>
                    </w:rPr>
                    <w:tab/>
                    <w:t>1,333,334</w:t>
                  </w:r>
                  <w:r>
                    <w:rPr>
                      <w:w w:val="105"/>
                      <w:sz w:val="12"/>
                    </w:rPr>
                    <w:tab/>
                    <w:t>23,670,203</w:t>
                  </w:r>
                </w:p>
              </w:txbxContent>
            </v:textbox>
            <w10:wrap anchorx="page" anchory="page"/>
          </v:shape>
        </w:pict>
      </w:r>
      <w:r>
        <w:pict w14:anchorId="1CDFDEDF">
          <v:shape id="_x0000_s2576" type="#_x0000_t202" alt="" style="position:absolute;margin-left:48pt;margin-top:268.85pt;width:187.6pt;height:27pt;z-index:-24426496;mso-wrap-style:square;mso-wrap-edited:f;mso-width-percent:0;mso-height-percent:0;mso-position-horizontal-relative:page;mso-position-vertical-relative:page;mso-width-percent:0;mso-height-percent:0;v-text-anchor:top" filled="f" stroked="f">
            <v:textbox inset="0,0,0,0">
              <w:txbxContent>
                <w:p w14:paraId="75EA9B94" w14:textId="77777777" w:rsidR="00B9323D" w:rsidRDefault="00B9323D">
                  <w:pPr>
                    <w:spacing w:before="63" w:line="264" w:lineRule="auto"/>
                    <w:ind w:left="27" w:right="1153"/>
                    <w:rPr>
                      <w:sz w:val="12"/>
                    </w:rPr>
                  </w:pPr>
                  <w:r>
                    <w:rPr>
                      <w:w w:val="105"/>
                      <w:sz w:val="12"/>
                    </w:rPr>
                    <w:t>Reinsurance and other recoveries – undiscounted</w:t>
                  </w:r>
                </w:p>
                <w:p w14:paraId="445F86C9" w14:textId="77777777" w:rsidR="00B9323D" w:rsidRDefault="00B9323D">
                  <w:pPr>
                    <w:spacing w:before="19"/>
                    <w:ind w:left="27"/>
                    <w:rPr>
                      <w:sz w:val="12"/>
                    </w:rPr>
                  </w:pPr>
                  <w:r>
                    <w:rPr>
                      <w:w w:val="105"/>
                      <w:sz w:val="12"/>
                    </w:rPr>
                    <w:t>Discount</w:t>
                  </w:r>
                </w:p>
              </w:txbxContent>
            </v:textbox>
            <w10:wrap anchorx="page" anchory="page"/>
          </v:shape>
        </w:pict>
      </w:r>
      <w:r>
        <w:pict w14:anchorId="69463D5A">
          <v:shape id="_x0000_s2575" type="#_x0000_t202" alt="" style="position:absolute;margin-left:235.55pt;margin-top:268.85pt;width:149.55pt;height:27pt;z-index:-24425984;mso-wrap-style:square;mso-wrap-edited:f;mso-width-percent:0;mso-height-percent:0;mso-position-horizontal-relative:page;mso-position-vertical-relative:page;mso-width-percent:0;mso-height-percent:0;v-text-anchor:top" filled="f" stroked="f">
            <v:textbox inset="0,0,0,0">
              <w:txbxContent>
                <w:p w14:paraId="0726B304" w14:textId="77777777" w:rsidR="00B9323D" w:rsidRDefault="00B9323D">
                  <w:pPr>
                    <w:tabs>
                      <w:tab w:val="left" w:pos="1333"/>
                      <w:tab w:val="left" w:pos="2259"/>
                    </w:tabs>
                    <w:spacing w:before="118"/>
                    <w:ind w:left="276"/>
                    <w:rPr>
                      <w:b/>
                      <w:sz w:val="12"/>
                    </w:rPr>
                  </w:pPr>
                  <w:r>
                    <w:rPr>
                      <w:b/>
                      <w:w w:val="105"/>
                      <w:sz w:val="12"/>
                    </w:rPr>
                    <w:t>(17,892,661)</w:t>
                  </w:r>
                  <w:r>
                    <w:rPr>
                      <w:b/>
                      <w:w w:val="105"/>
                      <w:sz w:val="12"/>
                    </w:rPr>
                    <w:tab/>
                    <w:t>(8,615,829)</w:t>
                  </w:r>
                  <w:r>
                    <w:rPr>
                      <w:b/>
                      <w:w w:val="105"/>
                      <w:sz w:val="12"/>
                    </w:rPr>
                    <w:tab/>
                    <w:t>(26,508,491)</w:t>
                  </w:r>
                </w:p>
                <w:p w14:paraId="72AE4AC9" w14:textId="77777777" w:rsidR="00B9323D" w:rsidRDefault="00B9323D">
                  <w:pPr>
                    <w:pStyle w:val="BodyText"/>
                    <w:spacing w:before="5"/>
                    <w:rPr>
                      <w:b/>
                      <w:sz w:val="11"/>
                    </w:rPr>
                  </w:pPr>
                </w:p>
                <w:p w14:paraId="2377F2EA" w14:textId="77777777" w:rsidR="00B9323D" w:rsidRDefault="00B9323D">
                  <w:pPr>
                    <w:tabs>
                      <w:tab w:val="left" w:pos="1522"/>
                      <w:tab w:val="left" w:pos="2328"/>
                    </w:tabs>
                    <w:ind w:left="347"/>
                    <w:rPr>
                      <w:b/>
                      <w:sz w:val="12"/>
                    </w:rPr>
                  </w:pPr>
                  <w:r>
                    <w:rPr>
                      <w:b/>
                      <w:w w:val="105"/>
                      <w:sz w:val="12"/>
                    </w:rPr>
                    <w:t>(2,346,711)</w:t>
                  </w:r>
                  <w:r>
                    <w:rPr>
                      <w:b/>
                      <w:w w:val="105"/>
                      <w:sz w:val="12"/>
                    </w:rPr>
                    <w:tab/>
                    <w:t>100,753</w:t>
                  </w:r>
                  <w:r>
                    <w:rPr>
                      <w:b/>
                      <w:w w:val="105"/>
                      <w:sz w:val="12"/>
                    </w:rPr>
                    <w:tab/>
                    <w:t>(2,245,958)</w:t>
                  </w:r>
                </w:p>
              </w:txbxContent>
            </v:textbox>
            <w10:wrap anchorx="page" anchory="page"/>
          </v:shape>
        </w:pict>
      </w:r>
      <w:r>
        <w:pict w14:anchorId="6A7E8B50">
          <v:shape id="_x0000_s2574" type="#_x0000_t202" alt="" style="position:absolute;margin-left:385.05pt;margin-top:268.85pt;width:151.15pt;height:27pt;z-index:-24425472;mso-wrap-style:square;mso-wrap-edited:f;mso-width-percent:0;mso-height-percent:0;mso-position-horizontal-relative:page;mso-position-vertical-relative:page;mso-width-percent:0;mso-height-percent:0;v-text-anchor:top" filled="f" stroked="f">
            <v:textbox inset="0,0,0,0">
              <w:txbxContent>
                <w:p w14:paraId="07F29684" w14:textId="77777777" w:rsidR="00B9323D" w:rsidRDefault="00B9323D">
                  <w:pPr>
                    <w:tabs>
                      <w:tab w:val="left" w:pos="1481"/>
                      <w:tab w:val="left" w:pos="2291"/>
                    </w:tabs>
                    <w:spacing w:before="116"/>
                    <w:ind w:left="274"/>
                    <w:rPr>
                      <w:sz w:val="12"/>
                    </w:rPr>
                  </w:pPr>
                  <w:r>
                    <w:rPr>
                      <w:w w:val="105"/>
                      <w:sz w:val="12"/>
                    </w:rPr>
                    <w:t>(18,769,120)</w:t>
                  </w:r>
                  <w:r>
                    <w:rPr>
                      <w:w w:val="105"/>
                      <w:sz w:val="12"/>
                    </w:rPr>
                    <w:tab/>
                    <w:t>2,795,477</w:t>
                  </w:r>
                  <w:r>
                    <w:rPr>
                      <w:w w:val="105"/>
                      <w:sz w:val="12"/>
                    </w:rPr>
                    <w:tab/>
                    <w:t>(15,973,643)</w:t>
                  </w:r>
                </w:p>
                <w:p w14:paraId="0084F2FD" w14:textId="77777777" w:rsidR="00B9323D" w:rsidRDefault="00B9323D">
                  <w:pPr>
                    <w:pStyle w:val="BodyText"/>
                    <w:spacing w:before="4"/>
                    <w:rPr>
                      <w:sz w:val="11"/>
                    </w:rPr>
                  </w:pPr>
                </w:p>
                <w:p w14:paraId="076A8DC2" w14:textId="77777777" w:rsidR="00B9323D" w:rsidRDefault="00B9323D">
                  <w:pPr>
                    <w:tabs>
                      <w:tab w:val="left" w:pos="1396"/>
                      <w:tab w:val="left" w:pos="2360"/>
                    </w:tabs>
                    <w:spacing w:before="1"/>
                    <w:ind w:left="345"/>
                    <w:rPr>
                      <w:sz w:val="12"/>
                    </w:rPr>
                  </w:pPr>
                  <w:r>
                    <w:rPr>
                      <w:w w:val="105"/>
                      <w:sz w:val="12"/>
                    </w:rPr>
                    <w:t>(1,684,567)</w:t>
                  </w:r>
                  <w:r>
                    <w:rPr>
                      <w:w w:val="105"/>
                      <w:sz w:val="12"/>
                    </w:rPr>
                    <w:tab/>
                    <w:t>(3,742,409)</w:t>
                  </w:r>
                  <w:r>
                    <w:rPr>
                      <w:w w:val="105"/>
                      <w:sz w:val="12"/>
                    </w:rPr>
                    <w:tab/>
                    <w:t>(5,426,976)</w:t>
                  </w:r>
                </w:p>
              </w:txbxContent>
            </v:textbox>
            <w10:wrap anchorx="page" anchory="page"/>
          </v:shape>
        </w:pict>
      </w:r>
      <w:r>
        <w:pict w14:anchorId="201E5DC3">
          <v:shape id="_x0000_s2573" type="#_x0000_t202" alt="" style="position:absolute;margin-left:48pt;margin-top:295.8pt;width:187.6pt;height:18.5pt;z-index:-24424960;mso-wrap-style:square;mso-wrap-edited:f;mso-width-percent:0;mso-height-percent:0;mso-position-horizontal-relative:page;mso-position-vertical-relative:page;mso-width-percent:0;mso-height-percent:0;v-text-anchor:top" filled="f" stroked="f">
            <v:textbox inset="0,0,0,0">
              <w:txbxContent>
                <w:p w14:paraId="5DAB24D0" w14:textId="77777777" w:rsidR="00B9323D" w:rsidRDefault="00B9323D">
                  <w:pPr>
                    <w:spacing w:before="48" w:line="264" w:lineRule="auto"/>
                    <w:ind w:left="27" w:right="1153"/>
                    <w:rPr>
                      <w:sz w:val="12"/>
                    </w:rPr>
                  </w:pPr>
                  <w:r>
                    <w:rPr>
                      <w:w w:val="105"/>
                      <w:sz w:val="12"/>
                    </w:rPr>
                    <w:t>Reinsurance and other recoveries – discounted</w:t>
                  </w:r>
                </w:p>
              </w:txbxContent>
            </v:textbox>
            <w10:wrap anchorx="page" anchory="page"/>
          </v:shape>
        </w:pict>
      </w:r>
      <w:r>
        <w:pict w14:anchorId="04722D8B">
          <v:shape id="_x0000_s2572" type="#_x0000_t202" alt="" style="position:absolute;margin-left:235.55pt;margin-top:295.8pt;width:149.55pt;height:18.5pt;z-index:-24424448;mso-wrap-style:square;mso-wrap-edited:f;mso-width-percent:0;mso-height-percent:0;mso-position-horizontal-relative:page;mso-position-vertical-relative:page;mso-width-percent:0;mso-height-percent:0;v-text-anchor:top" filled="f" stroked="f">
            <v:textbox inset="0,0,0,0">
              <w:txbxContent>
                <w:p w14:paraId="4345AC24" w14:textId="77777777" w:rsidR="00B9323D" w:rsidRDefault="00B9323D">
                  <w:pPr>
                    <w:tabs>
                      <w:tab w:val="left" w:pos="1333"/>
                      <w:tab w:val="left" w:pos="2259"/>
                    </w:tabs>
                    <w:spacing w:before="118"/>
                    <w:ind w:left="276"/>
                    <w:rPr>
                      <w:b/>
                      <w:sz w:val="12"/>
                    </w:rPr>
                  </w:pPr>
                  <w:r>
                    <w:rPr>
                      <w:b/>
                      <w:w w:val="105"/>
                      <w:sz w:val="12"/>
                    </w:rPr>
                    <w:t>(20,239,372)</w:t>
                  </w:r>
                  <w:r>
                    <w:rPr>
                      <w:b/>
                      <w:w w:val="105"/>
                      <w:sz w:val="12"/>
                    </w:rPr>
                    <w:tab/>
                    <w:t>(8,515,076)</w:t>
                  </w:r>
                  <w:r>
                    <w:rPr>
                      <w:b/>
                      <w:w w:val="105"/>
                      <w:sz w:val="12"/>
                    </w:rPr>
                    <w:tab/>
                    <w:t>(28,754,448)</w:t>
                  </w:r>
                </w:p>
              </w:txbxContent>
            </v:textbox>
            <w10:wrap anchorx="page" anchory="page"/>
          </v:shape>
        </w:pict>
      </w:r>
      <w:r>
        <w:pict w14:anchorId="29DBB421">
          <v:shape id="_x0000_s2571" type="#_x0000_t202" alt="" style="position:absolute;margin-left:385.05pt;margin-top:295.8pt;width:151.15pt;height:18.5pt;z-index:-24423936;mso-wrap-style:square;mso-wrap-edited:f;mso-width-percent:0;mso-height-percent:0;mso-position-horizontal-relative:page;mso-position-vertical-relative:page;mso-width-percent:0;mso-height-percent:0;v-text-anchor:top" filled="f" stroked="f">
            <v:textbox inset="0,0,0,0">
              <w:txbxContent>
                <w:p w14:paraId="3C21D621" w14:textId="77777777" w:rsidR="00B9323D" w:rsidRDefault="00B9323D">
                  <w:pPr>
                    <w:tabs>
                      <w:tab w:val="left" w:pos="1500"/>
                      <w:tab w:val="left" w:pos="2292"/>
                    </w:tabs>
                    <w:spacing w:before="116"/>
                    <w:ind w:left="274"/>
                    <w:rPr>
                      <w:sz w:val="12"/>
                    </w:rPr>
                  </w:pPr>
                  <w:r>
                    <w:rPr>
                      <w:w w:val="105"/>
                      <w:sz w:val="12"/>
                    </w:rPr>
                    <w:t>(20,453,687)</w:t>
                  </w:r>
                  <w:r>
                    <w:rPr>
                      <w:w w:val="105"/>
                      <w:sz w:val="12"/>
                    </w:rPr>
                    <w:tab/>
                    <w:t>(946,932)</w:t>
                  </w:r>
                  <w:r>
                    <w:rPr>
                      <w:w w:val="105"/>
                      <w:sz w:val="12"/>
                    </w:rPr>
                    <w:tab/>
                    <w:t>(21,400,619)</w:t>
                  </w:r>
                </w:p>
              </w:txbxContent>
            </v:textbox>
            <w10:wrap anchorx="page" anchory="page"/>
          </v:shape>
        </w:pict>
      </w:r>
      <w:r>
        <w:pict w14:anchorId="116CFCCE">
          <v:shape id="_x0000_s2570" type="#_x0000_t202" alt="" style="position:absolute;margin-left:48pt;margin-top:314.25pt;width:187.6pt;height:18.5pt;z-index:-24423424;mso-wrap-style:square;mso-wrap-edited:f;mso-width-percent:0;mso-height-percent:0;mso-position-horizontal-relative:page;mso-position-vertical-relative:page;mso-width-percent:0;mso-height-percent:0;v-text-anchor:top" filled="f" stroked="f">
            <v:textbox inset="0,0,0,0">
              <w:txbxContent>
                <w:p w14:paraId="6FCA61E4" w14:textId="77777777" w:rsidR="00B9323D" w:rsidRDefault="00B9323D">
                  <w:pPr>
                    <w:spacing w:before="108"/>
                    <w:ind w:left="27"/>
                    <w:rPr>
                      <w:b/>
                      <w:sz w:val="12"/>
                    </w:rPr>
                  </w:pPr>
                  <w:r>
                    <w:rPr>
                      <w:b/>
                      <w:w w:val="105"/>
                      <w:sz w:val="12"/>
                    </w:rPr>
                    <w:t>NET CLAIMS INCURRED</w:t>
                  </w:r>
                </w:p>
              </w:txbxContent>
            </v:textbox>
            <w10:wrap anchorx="page" anchory="page"/>
          </v:shape>
        </w:pict>
      </w:r>
      <w:r>
        <w:pict w14:anchorId="224793FF">
          <v:shape id="_x0000_s2569" type="#_x0000_t202" alt="" style="position:absolute;margin-left:235.55pt;margin-top:314.25pt;width:149.55pt;height:18.5pt;z-index:-24422912;mso-wrap-style:square;mso-wrap-edited:f;mso-width-percent:0;mso-height-percent:0;mso-position-horizontal-relative:page;mso-position-vertical-relative:page;mso-width-percent:0;mso-height-percent:0;v-text-anchor:top" filled="f" stroked="f">
            <v:textbox inset="0,0,0,0">
              <w:txbxContent>
                <w:p w14:paraId="0AF042D4" w14:textId="77777777" w:rsidR="00B9323D" w:rsidRDefault="00B9323D">
                  <w:pPr>
                    <w:tabs>
                      <w:tab w:val="left" w:pos="1427"/>
                      <w:tab w:val="left" w:pos="2392"/>
                    </w:tabs>
                    <w:spacing w:before="118"/>
                    <w:ind w:left="404"/>
                    <w:rPr>
                      <w:b/>
                      <w:sz w:val="12"/>
                    </w:rPr>
                  </w:pPr>
                  <w:r>
                    <w:rPr>
                      <w:b/>
                      <w:w w:val="105"/>
                      <w:sz w:val="12"/>
                    </w:rPr>
                    <w:t>4,098,736</w:t>
                  </w:r>
                  <w:r>
                    <w:rPr>
                      <w:b/>
                      <w:w w:val="105"/>
                      <w:sz w:val="12"/>
                    </w:rPr>
                    <w:tab/>
                    <w:t>(185,579)</w:t>
                  </w:r>
                  <w:r>
                    <w:rPr>
                      <w:b/>
                      <w:w w:val="105"/>
                      <w:sz w:val="12"/>
                    </w:rPr>
                    <w:tab/>
                    <w:t>3,913,157</w:t>
                  </w:r>
                </w:p>
              </w:txbxContent>
            </v:textbox>
            <w10:wrap anchorx="page" anchory="page"/>
          </v:shape>
        </w:pict>
      </w:r>
      <w:r>
        <w:pict w14:anchorId="36933993">
          <v:shape id="_x0000_s2568" type="#_x0000_t202" alt="" style="position:absolute;margin-left:385.05pt;margin-top:314.25pt;width:151.15pt;height:18.5pt;z-index:-24422400;mso-wrap-style:square;mso-wrap-edited:f;mso-width-percent:0;mso-height-percent:0;mso-position-horizontal-relative:page;mso-position-vertical-relative:page;mso-width-percent:0;mso-height-percent:0;v-text-anchor:top" filled="f" stroked="f">
            <v:textbox inset="0,0,0,0">
              <w:txbxContent>
                <w:p w14:paraId="497DBD0F" w14:textId="77777777" w:rsidR="00B9323D" w:rsidRDefault="00B9323D">
                  <w:pPr>
                    <w:tabs>
                      <w:tab w:val="left" w:pos="1551"/>
                      <w:tab w:val="left" w:pos="2421"/>
                    </w:tabs>
                    <w:spacing w:before="116"/>
                    <w:ind w:left="402"/>
                    <w:rPr>
                      <w:sz w:val="12"/>
                    </w:rPr>
                  </w:pPr>
                  <w:r>
                    <w:rPr>
                      <w:w w:val="105"/>
                      <w:sz w:val="12"/>
                    </w:rPr>
                    <w:t>1,883,182</w:t>
                  </w:r>
                  <w:r>
                    <w:rPr>
                      <w:w w:val="105"/>
                      <w:sz w:val="12"/>
                    </w:rPr>
                    <w:tab/>
                    <w:t>386,402</w:t>
                  </w:r>
                  <w:r>
                    <w:rPr>
                      <w:w w:val="105"/>
                      <w:sz w:val="12"/>
                    </w:rPr>
                    <w:tab/>
                    <w:t>2,269,584</w:t>
                  </w:r>
                </w:p>
              </w:txbxContent>
            </v:textbox>
            <w10:wrap anchorx="page" anchory="page"/>
          </v:shape>
        </w:pict>
      </w:r>
      <w:r>
        <w:pict w14:anchorId="0F4429BC">
          <v:shape id="_x0000_s2567" type="#_x0000_t202" alt="" style="position:absolute;margin-left:48pt;margin-top:332.75pt;width:187.6pt;height:35.7pt;z-index:-24421888;mso-wrap-style:square;mso-wrap-edited:f;mso-width-percent:0;mso-height-percent:0;mso-position-horizontal-relative:page;mso-position-vertical-relative:page;mso-width-percent:0;mso-height-percent:0;v-text-anchor:top" filled="f" stroked="f">
            <v:textbox inset="0,0,0,0">
              <w:txbxContent>
                <w:p w14:paraId="36A0D8AC" w14:textId="77777777" w:rsidR="00B9323D" w:rsidRDefault="00B9323D">
                  <w:pPr>
                    <w:pStyle w:val="BodyText"/>
                    <w:spacing w:before="4"/>
                    <w:ind w:left="40"/>
                    <w:rPr>
                      <w:rFonts w:ascii="Times New Roman"/>
                      <w:sz w:val="17"/>
                    </w:rPr>
                  </w:pPr>
                </w:p>
              </w:txbxContent>
            </v:textbox>
            <w10:wrap anchorx="page" anchory="page"/>
          </v:shape>
        </w:pict>
      </w:r>
      <w:r>
        <w:pict w14:anchorId="500B24A6">
          <v:shape id="_x0000_s2566" type="#_x0000_t202" alt="" style="position:absolute;margin-left:235.55pt;margin-top:332.75pt;width:149.55pt;height:35.7pt;z-index:-24421376;mso-wrap-style:square;mso-wrap-edited:f;mso-width-percent:0;mso-height-percent:0;mso-position-horizontal-relative:page;mso-position-vertical-relative:page;mso-width-percent:0;mso-height-percent:0;v-text-anchor:top" filled="f" stroked="f">
            <v:textbox inset="0,0,0,0">
              <w:txbxContent>
                <w:p w14:paraId="7BF4243D" w14:textId="77777777" w:rsidR="00B9323D" w:rsidRDefault="00B9323D">
                  <w:pPr>
                    <w:pStyle w:val="BodyText"/>
                    <w:spacing w:before="9"/>
                    <w:rPr>
                      <w:rFonts w:ascii="Times New Roman"/>
                      <w:sz w:val="16"/>
                    </w:rPr>
                  </w:pPr>
                </w:p>
                <w:p w14:paraId="601F40E7" w14:textId="77777777" w:rsidR="00B9323D" w:rsidRDefault="00B9323D">
                  <w:pPr>
                    <w:ind w:left="1342" w:right="1323"/>
                    <w:jc w:val="center"/>
                    <w:rPr>
                      <w:b/>
                      <w:sz w:val="12"/>
                    </w:rPr>
                  </w:pPr>
                  <w:r>
                    <w:rPr>
                      <w:b/>
                      <w:w w:val="105"/>
                      <w:sz w:val="12"/>
                    </w:rPr>
                    <w:t>2020</w:t>
                  </w:r>
                </w:p>
                <w:p w14:paraId="2A09CACA" w14:textId="77777777" w:rsidR="00B9323D" w:rsidRDefault="00B9323D">
                  <w:pPr>
                    <w:tabs>
                      <w:tab w:val="left" w:pos="1143"/>
                      <w:tab w:val="left" w:pos="2429"/>
                    </w:tabs>
                    <w:spacing w:before="42"/>
                    <w:ind w:right="15"/>
                    <w:jc w:val="right"/>
                    <w:rPr>
                      <w:b/>
                      <w:sz w:val="12"/>
                    </w:rPr>
                  </w:pPr>
                  <w:r>
                    <w:rPr>
                      <w:b/>
                      <w:w w:val="105"/>
                      <w:sz w:val="12"/>
                    </w:rPr>
                    <w:t>Current</w:t>
                  </w:r>
                  <w:r>
                    <w:rPr>
                      <w:b/>
                      <w:spacing w:val="-6"/>
                      <w:w w:val="105"/>
                      <w:sz w:val="12"/>
                    </w:rPr>
                    <w:t xml:space="preserve"> </w:t>
                  </w:r>
                  <w:r>
                    <w:rPr>
                      <w:b/>
                      <w:w w:val="105"/>
                      <w:sz w:val="12"/>
                    </w:rPr>
                    <w:t>Year</w:t>
                  </w:r>
                  <w:r>
                    <w:rPr>
                      <w:b/>
                      <w:w w:val="105"/>
                      <w:sz w:val="12"/>
                    </w:rPr>
                    <w:tab/>
                    <w:t>Prior</w:t>
                  </w:r>
                  <w:r>
                    <w:rPr>
                      <w:b/>
                      <w:spacing w:val="-5"/>
                      <w:w w:val="105"/>
                      <w:sz w:val="12"/>
                    </w:rPr>
                    <w:t xml:space="preserve"> </w:t>
                  </w:r>
                  <w:r>
                    <w:rPr>
                      <w:b/>
                      <w:w w:val="105"/>
                      <w:sz w:val="12"/>
                    </w:rPr>
                    <w:t>Year</w:t>
                  </w:r>
                  <w:r>
                    <w:rPr>
                      <w:b/>
                      <w:w w:val="105"/>
                      <w:sz w:val="12"/>
                    </w:rPr>
                    <w:tab/>
                  </w:r>
                  <w:r>
                    <w:rPr>
                      <w:b/>
                      <w:sz w:val="12"/>
                    </w:rPr>
                    <w:t>Total</w:t>
                  </w:r>
                </w:p>
                <w:p w14:paraId="54B57E4C" w14:textId="77777777" w:rsidR="00B9323D" w:rsidRDefault="00B9323D">
                  <w:pPr>
                    <w:tabs>
                      <w:tab w:val="left" w:pos="985"/>
                      <w:tab w:val="left" w:pos="1981"/>
                    </w:tabs>
                    <w:spacing w:before="44"/>
                    <w:ind w:right="15"/>
                    <w:jc w:val="right"/>
                    <w:rPr>
                      <w:b/>
                      <w:sz w:val="12"/>
                    </w:rPr>
                  </w:pPr>
                  <w:r>
                    <w:rPr>
                      <w:b/>
                      <w:w w:val="105"/>
                      <w:sz w:val="12"/>
                    </w:rPr>
                    <w:t>$</w:t>
                  </w:r>
                  <w:r>
                    <w:rPr>
                      <w:b/>
                      <w:w w:val="105"/>
                      <w:sz w:val="12"/>
                    </w:rPr>
                    <w:tab/>
                    <w:t>$</w:t>
                  </w:r>
                  <w:r>
                    <w:rPr>
                      <w:b/>
                      <w:w w:val="105"/>
                      <w:sz w:val="12"/>
                    </w:rPr>
                    <w:tab/>
                  </w:r>
                  <w:r>
                    <w:rPr>
                      <w:b/>
                      <w:sz w:val="12"/>
                    </w:rPr>
                    <w:t>$</w:t>
                  </w:r>
                </w:p>
              </w:txbxContent>
            </v:textbox>
            <w10:wrap anchorx="page" anchory="page"/>
          </v:shape>
        </w:pict>
      </w:r>
      <w:r>
        <w:pict w14:anchorId="4B694100">
          <v:shape id="_x0000_s2565" type="#_x0000_t202" alt="" style="position:absolute;margin-left:385.05pt;margin-top:332.75pt;width:151.15pt;height:35.7pt;z-index:-24420864;mso-wrap-style:square;mso-wrap-edited:f;mso-width-percent:0;mso-height-percent:0;mso-position-horizontal-relative:page;mso-position-vertical-relative:page;mso-width-percent:0;mso-height-percent:0;v-text-anchor:top" filled="f" stroked="f">
            <v:textbox inset="0,0,0,0">
              <w:txbxContent>
                <w:p w14:paraId="128AF5E5" w14:textId="77777777" w:rsidR="00B9323D" w:rsidRDefault="00B9323D">
                  <w:pPr>
                    <w:pStyle w:val="BodyText"/>
                    <w:spacing w:before="6"/>
                    <w:rPr>
                      <w:rFonts w:ascii="Times New Roman"/>
                      <w:sz w:val="16"/>
                    </w:rPr>
                  </w:pPr>
                </w:p>
                <w:p w14:paraId="780811CD" w14:textId="77777777" w:rsidR="00B9323D" w:rsidRDefault="00B9323D">
                  <w:pPr>
                    <w:ind w:left="1357" w:right="1310"/>
                    <w:jc w:val="center"/>
                    <w:rPr>
                      <w:sz w:val="12"/>
                    </w:rPr>
                  </w:pPr>
                  <w:r>
                    <w:rPr>
                      <w:w w:val="105"/>
                      <w:sz w:val="12"/>
                    </w:rPr>
                    <w:t>2019</w:t>
                  </w:r>
                </w:p>
                <w:p w14:paraId="689FEDD7" w14:textId="77777777" w:rsidR="00B9323D" w:rsidRDefault="00B9323D">
                  <w:pPr>
                    <w:tabs>
                      <w:tab w:val="left" w:pos="1203"/>
                      <w:tab w:val="left" w:pos="2453"/>
                    </w:tabs>
                    <w:spacing w:before="42"/>
                    <w:ind w:right="18"/>
                    <w:jc w:val="right"/>
                    <w:rPr>
                      <w:sz w:val="12"/>
                    </w:rPr>
                  </w:pPr>
                  <w:r>
                    <w:rPr>
                      <w:w w:val="105"/>
                      <w:sz w:val="12"/>
                    </w:rPr>
                    <w:t>Current</w:t>
                  </w:r>
                  <w:r>
                    <w:rPr>
                      <w:spacing w:val="-5"/>
                      <w:w w:val="105"/>
                      <w:sz w:val="12"/>
                    </w:rPr>
                    <w:t xml:space="preserve"> </w:t>
                  </w:r>
                  <w:r>
                    <w:rPr>
                      <w:w w:val="105"/>
                      <w:sz w:val="12"/>
                    </w:rPr>
                    <w:t>Year</w:t>
                  </w:r>
                  <w:r>
                    <w:rPr>
                      <w:w w:val="105"/>
                      <w:sz w:val="12"/>
                    </w:rPr>
                    <w:tab/>
                    <w:t>Prior</w:t>
                  </w:r>
                  <w:r>
                    <w:rPr>
                      <w:spacing w:val="-2"/>
                      <w:w w:val="105"/>
                      <w:sz w:val="12"/>
                    </w:rPr>
                    <w:t xml:space="preserve"> </w:t>
                  </w:r>
                  <w:r>
                    <w:rPr>
                      <w:w w:val="105"/>
                      <w:sz w:val="12"/>
                    </w:rPr>
                    <w:t>Year</w:t>
                  </w:r>
                  <w:r>
                    <w:rPr>
                      <w:w w:val="105"/>
                      <w:sz w:val="12"/>
                    </w:rPr>
                    <w:tab/>
                  </w:r>
                  <w:r>
                    <w:rPr>
                      <w:spacing w:val="-1"/>
                      <w:sz w:val="12"/>
                    </w:rPr>
                    <w:t>Total</w:t>
                  </w:r>
                </w:p>
                <w:p w14:paraId="5A74416C" w14:textId="77777777" w:rsidR="00B9323D" w:rsidRDefault="00B9323D">
                  <w:pPr>
                    <w:tabs>
                      <w:tab w:val="left" w:pos="1050"/>
                      <w:tab w:val="left" w:pos="2016"/>
                    </w:tabs>
                    <w:spacing w:before="44"/>
                    <w:ind w:right="15"/>
                    <w:jc w:val="right"/>
                    <w:rPr>
                      <w:sz w:val="12"/>
                    </w:rPr>
                  </w:pPr>
                  <w:r>
                    <w:rPr>
                      <w:w w:val="105"/>
                      <w:sz w:val="12"/>
                    </w:rPr>
                    <w:t>$</w:t>
                  </w:r>
                  <w:r>
                    <w:rPr>
                      <w:w w:val="105"/>
                      <w:sz w:val="12"/>
                    </w:rPr>
                    <w:tab/>
                    <w:t>$</w:t>
                  </w:r>
                  <w:r>
                    <w:rPr>
                      <w:w w:val="105"/>
                      <w:sz w:val="12"/>
                    </w:rPr>
                    <w:tab/>
                  </w:r>
                  <w:r>
                    <w:rPr>
                      <w:spacing w:val="-1"/>
                      <w:w w:val="105"/>
                      <w:sz w:val="12"/>
                    </w:rPr>
                    <w:t>$</w:t>
                  </w:r>
                </w:p>
              </w:txbxContent>
            </v:textbox>
            <w10:wrap anchorx="page" anchory="page"/>
          </v:shape>
        </w:pict>
      </w:r>
      <w:r>
        <w:pict w14:anchorId="7C3A4105">
          <v:shape id="_x0000_s2564" type="#_x0000_t202" alt="" style="position:absolute;margin-left:48pt;margin-top:368.45pt;width:187.6pt;height:35.7pt;z-index:-24420352;mso-wrap-style:square;mso-wrap-edited:f;mso-width-percent:0;mso-height-percent:0;mso-position-horizontal-relative:page;mso-position-vertical-relative:page;mso-width-percent:0;mso-height-percent:0;v-text-anchor:top" filled="f" stroked="f">
            <v:textbox inset="0,0,0,0">
              <w:txbxContent>
                <w:p w14:paraId="1DD10615" w14:textId="77777777" w:rsidR="00B9323D" w:rsidRDefault="00B9323D">
                  <w:pPr>
                    <w:spacing w:before="4"/>
                    <w:ind w:left="29"/>
                    <w:rPr>
                      <w:b/>
                      <w:sz w:val="13"/>
                    </w:rPr>
                  </w:pPr>
                  <w:r>
                    <w:rPr>
                      <w:b/>
                      <w:w w:val="105"/>
                      <w:sz w:val="13"/>
                    </w:rPr>
                    <w:t>LIABILITY MUTUAL INSURANCE</w:t>
                  </w:r>
                </w:p>
                <w:p w14:paraId="76E31F27" w14:textId="77777777" w:rsidR="00B9323D" w:rsidRDefault="00B9323D">
                  <w:pPr>
                    <w:spacing w:before="84" w:line="264" w:lineRule="auto"/>
                    <w:ind w:left="27" w:right="1153"/>
                    <w:rPr>
                      <w:sz w:val="12"/>
                    </w:rPr>
                  </w:pPr>
                  <w:r>
                    <w:rPr>
                      <w:w w:val="105"/>
                      <w:sz w:val="12"/>
                    </w:rPr>
                    <w:t>Gross claims and related expenses – undiscounted</w:t>
                  </w:r>
                </w:p>
                <w:p w14:paraId="022F1EF9" w14:textId="77777777" w:rsidR="00B9323D" w:rsidRDefault="00B9323D">
                  <w:pPr>
                    <w:spacing w:before="19"/>
                    <w:ind w:left="27"/>
                    <w:rPr>
                      <w:sz w:val="12"/>
                    </w:rPr>
                  </w:pPr>
                  <w:r>
                    <w:rPr>
                      <w:w w:val="105"/>
                      <w:sz w:val="12"/>
                    </w:rPr>
                    <w:t>Discount</w:t>
                  </w:r>
                </w:p>
              </w:txbxContent>
            </v:textbox>
            <w10:wrap anchorx="page" anchory="page"/>
          </v:shape>
        </w:pict>
      </w:r>
      <w:r>
        <w:pict w14:anchorId="371C8B6B">
          <v:shape id="_x0000_s2563" type="#_x0000_t202" alt="" style="position:absolute;margin-left:235.55pt;margin-top:368.45pt;width:149.55pt;height:35.7pt;z-index:-24419840;mso-wrap-style:square;mso-wrap-edited:f;mso-width-percent:0;mso-height-percent:0;mso-position-horizontal-relative:page;mso-position-vertical-relative:page;mso-width-percent:0;mso-height-percent:0;v-text-anchor:top" filled="f" stroked="f">
            <v:textbox inset="0,0,0,0">
              <w:txbxContent>
                <w:p w14:paraId="481DE817" w14:textId="77777777" w:rsidR="00B9323D" w:rsidRDefault="00B9323D">
                  <w:pPr>
                    <w:pStyle w:val="BodyText"/>
                    <w:rPr>
                      <w:rFonts w:ascii="Times New Roman"/>
                      <w:sz w:val="14"/>
                    </w:rPr>
                  </w:pPr>
                </w:p>
                <w:p w14:paraId="3E5D8715" w14:textId="77777777" w:rsidR="00B9323D" w:rsidRDefault="00B9323D">
                  <w:pPr>
                    <w:pStyle w:val="BodyText"/>
                    <w:spacing w:before="5"/>
                    <w:rPr>
                      <w:rFonts w:ascii="Times New Roman"/>
                      <w:sz w:val="11"/>
                    </w:rPr>
                  </w:pPr>
                </w:p>
                <w:p w14:paraId="25140A78" w14:textId="77777777" w:rsidR="00B9323D" w:rsidRDefault="00B9323D">
                  <w:pPr>
                    <w:tabs>
                      <w:tab w:val="left" w:pos="1418"/>
                      <w:tab w:val="left" w:pos="2343"/>
                    </w:tabs>
                    <w:ind w:left="361"/>
                    <w:rPr>
                      <w:b/>
                      <w:sz w:val="12"/>
                    </w:rPr>
                  </w:pPr>
                  <w:r>
                    <w:rPr>
                      <w:b/>
                      <w:w w:val="105"/>
                      <w:sz w:val="12"/>
                    </w:rPr>
                    <w:t>25,006,938</w:t>
                  </w:r>
                  <w:r>
                    <w:rPr>
                      <w:b/>
                      <w:w w:val="105"/>
                      <w:sz w:val="12"/>
                    </w:rPr>
                    <w:tab/>
                    <w:t>5,930,482</w:t>
                  </w:r>
                  <w:r>
                    <w:rPr>
                      <w:b/>
                      <w:w w:val="105"/>
                      <w:sz w:val="12"/>
                    </w:rPr>
                    <w:tab/>
                    <w:t>30,937,420</w:t>
                  </w:r>
                </w:p>
                <w:p w14:paraId="0CE26F45" w14:textId="77777777" w:rsidR="00B9323D" w:rsidRDefault="00B9323D">
                  <w:pPr>
                    <w:pStyle w:val="BodyText"/>
                    <w:spacing w:before="5"/>
                    <w:rPr>
                      <w:b/>
                      <w:sz w:val="11"/>
                    </w:rPr>
                  </w:pPr>
                </w:p>
                <w:p w14:paraId="65D35D17" w14:textId="77777777" w:rsidR="00B9323D" w:rsidRDefault="00B9323D">
                  <w:pPr>
                    <w:tabs>
                      <w:tab w:val="left" w:pos="1418"/>
                      <w:tab w:val="left" w:pos="2414"/>
                    </w:tabs>
                    <w:ind w:left="451"/>
                    <w:rPr>
                      <w:b/>
                      <w:sz w:val="12"/>
                    </w:rPr>
                  </w:pPr>
                  <w:r>
                    <w:rPr>
                      <w:b/>
                      <w:w w:val="105"/>
                      <w:sz w:val="12"/>
                    </w:rPr>
                    <w:t>(668,831)</w:t>
                  </w:r>
                  <w:r>
                    <w:rPr>
                      <w:b/>
                      <w:w w:val="105"/>
                      <w:sz w:val="12"/>
                    </w:rPr>
                    <w:tab/>
                    <w:t>2,399,016</w:t>
                  </w:r>
                  <w:r>
                    <w:rPr>
                      <w:b/>
                      <w:w w:val="105"/>
                      <w:sz w:val="12"/>
                    </w:rPr>
                    <w:tab/>
                    <w:t>1,730,185</w:t>
                  </w:r>
                </w:p>
              </w:txbxContent>
            </v:textbox>
            <w10:wrap anchorx="page" anchory="page"/>
          </v:shape>
        </w:pict>
      </w:r>
      <w:r>
        <w:pict w14:anchorId="6F6831D7">
          <v:shape id="_x0000_s2562" type="#_x0000_t202" alt="" style="position:absolute;margin-left:385.05pt;margin-top:368.45pt;width:151.15pt;height:35.7pt;z-index:-24419328;mso-wrap-style:square;mso-wrap-edited:f;mso-width-percent:0;mso-height-percent:0;mso-position-horizontal-relative:page;mso-position-vertical-relative:page;mso-width-percent:0;mso-height-percent:0;v-text-anchor:top" filled="f" stroked="f">
            <v:textbox inset="0,0,0,0">
              <w:txbxContent>
                <w:p w14:paraId="40E722AB" w14:textId="77777777" w:rsidR="00B9323D" w:rsidRDefault="00B9323D">
                  <w:pPr>
                    <w:pStyle w:val="BodyText"/>
                    <w:rPr>
                      <w:rFonts w:ascii="Times New Roman"/>
                      <w:sz w:val="14"/>
                    </w:rPr>
                  </w:pPr>
                </w:p>
                <w:p w14:paraId="7E29C62B" w14:textId="77777777" w:rsidR="00B9323D" w:rsidRDefault="00B9323D">
                  <w:pPr>
                    <w:pStyle w:val="BodyText"/>
                    <w:spacing w:before="3"/>
                    <w:rPr>
                      <w:rFonts w:ascii="Times New Roman"/>
                      <w:sz w:val="11"/>
                    </w:rPr>
                  </w:pPr>
                </w:p>
                <w:p w14:paraId="23A46DD6" w14:textId="77777777" w:rsidR="00B9323D" w:rsidRDefault="00B9323D">
                  <w:pPr>
                    <w:tabs>
                      <w:tab w:val="left" w:pos="1396"/>
                      <w:tab w:val="left" w:pos="2375"/>
                    </w:tabs>
                    <w:ind w:left="358"/>
                    <w:rPr>
                      <w:sz w:val="12"/>
                    </w:rPr>
                  </w:pPr>
                  <w:r>
                    <w:rPr>
                      <w:w w:val="105"/>
                      <w:sz w:val="12"/>
                    </w:rPr>
                    <w:t>23,445,320</w:t>
                  </w:r>
                  <w:r>
                    <w:rPr>
                      <w:w w:val="105"/>
                      <w:sz w:val="12"/>
                    </w:rPr>
                    <w:tab/>
                    <w:t>(4,332,338)</w:t>
                  </w:r>
                  <w:r>
                    <w:rPr>
                      <w:w w:val="105"/>
                      <w:sz w:val="12"/>
                    </w:rPr>
                    <w:tab/>
                    <w:t>19,112,982</w:t>
                  </w:r>
                </w:p>
                <w:p w14:paraId="76167B4A" w14:textId="77777777" w:rsidR="00B9323D" w:rsidRDefault="00B9323D">
                  <w:pPr>
                    <w:pStyle w:val="BodyText"/>
                    <w:spacing w:before="5"/>
                    <w:rPr>
                      <w:sz w:val="11"/>
                    </w:rPr>
                  </w:pPr>
                </w:p>
                <w:p w14:paraId="5784A9D6" w14:textId="77777777" w:rsidR="00B9323D" w:rsidRDefault="00B9323D">
                  <w:pPr>
                    <w:tabs>
                      <w:tab w:val="left" w:pos="1480"/>
                      <w:tab w:val="left" w:pos="2446"/>
                    </w:tabs>
                    <w:ind w:left="345"/>
                    <w:rPr>
                      <w:sz w:val="12"/>
                    </w:rPr>
                  </w:pPr>
                  <w:r>
                    <w:rPr>
                      <w:w w:val="105"/>
                      <w:sz w:val="12"/>
                    </w:rPr>
                    <w:t>(1,108,451)</w:t>
                  </w:r>
                  <w:r>
                    <w:rPr>
                      <w:w w:val="105"/>
                      <w:sz w:val="12"/>
                    </w:rPr>
                    <w:tab/>
                    <w:t>5,665,672</w:t>
                  </w:r>
                  <w:r>
                    <w:rPr>
                      <w:w w:val="105"/>
                      <w:sz w:val="12"/>
                    </w:rPr>
                    <w:tab/>
                    <w:t>4,557,221</w:t>
                  </w:r>
                </w:p>
              </w:txbxContent>
            </v:textbox>
            <w10:wrap anchorx="page" anchory="page"/>
          </v:shape>
        </w:pict>
      </w:r>
      <w:r>
        <w:pict w14:anchorId="79534455">
          <v:shape id="_x0000_s2561" type="#_x0000_t202" alt="" style="position:absolute;margin-left:48pt;margin-top:404.1pt;width:187.6pt;height:18.5pt;z-index:-24418816;mso-wrap-style:square;mso-wrap-edited:f;mso-width-percent:0;mso-height-percent:0;mso-position-horizontal-relative:page;mso-position-vertical-relative:page;mso-width-percent:0;mso-height-percent:0;v-text-anchor:top" filled="f" stroked="f">
            <v:textbox inset="0,0,0,0">
              <w:txbxContent>
                <w:p w14:paraId="6610211B" w14:textId="77777777" w:rsidR="00B9323D" w:rsidRDefault="00B9323D">
                  <w:pPr>
                    <w:spacing w:before="48" w:line="264" w:lineRule="auto"/>
                    <w:ind w:left="27" w:right="1153"/>
                    <w:rPr>
                      <w:sz w:val="12"/>
                    </w:rPr>
                  </w:pPr>
                  <w:r>
                    <w:rPr>
                      <w:w w:val="105"/>
                      <w:sz w:val="12"/>
                    </w:rPr>
                    <w:t>Gross Claims and related expenses – discounted</w:t>
                  </w:r>
                </w:p>
              </w:txbxContent>
            </v:textbox>
            <w10:wrap anchorx="page" anchory="page"/>
          </v:shape>
        </w:pict>
      </w:r>
      <w:r>
        <w:pict w14:anchorId="31904FE7">
          <v:shape id="_x0000_s2560" type="#_x0000_t202" alt="" style="position:absolute;margin-left:235.55pt;margin-top:404.1pt;width:149.55pt;height:18.5pt;z-index:-24418304;mso-wrap-style:square;mso-wrap-edited:f;mso-width-percent:0;mso-height-percent:0;mso-position-horizontal-relative:page;mso-position-vertical-relative:page;mso-width-percent:0;mso-height-percent:0;v-text-anchor:top" filled="f" stroked="f">
            <v:textbox inset="0,0,0,0">
              <w:txbxContent>
                <w:p w14:paraId="20E856F5" w14:textId="77777777" w:rsidR="00B9323D" w:rsidRDefault="00B9323D">
                  <w:pPr>
                    <w:tabs>
                      <w:tab w:val="left" w:pos="1418"/>
                      <w:tab w:val="left" w:pos="2343"/>
                    </w:tabs>
                    <w:spacing w:before="118"/>
                    <w:ind w:left="361"/>
                    <w:rPr>
                      <w:b/>
                      <w:sz w:val="12"/>
                    </w:rPr>
                  </w:pPr>
                  <w:r>
                    <w:rPr>
                      <w:b/>
                      <w:w w:val="105"/>
                      <w:sz w:val="12"/>
                    </w:rPr>
                    <w:t>24,338,107</w:t>
                  </w:r>
                  <w:r>
                    <w:rPr>
                      <w:b/>
                      <w:w w:val="105"/>
                      <w:sz w:val="12"/>
                    </w:rPr>
                    <w:tab/>
                    <w:t>8,329,498</w:t>
                  </w:r>
                  <w:r>
                    <w:rPr>
                      <w:b/>
                      <w:w w:val="105"/>
                      <w:sz w:val="12"/>
                    </w:rPr>
                    <w:tab/>
                    <w:t>32,667,605</w:t>
                  </w:r>
                </w:p>
              </w:txbxContent>
            </v:textbox>
            <w10:wrap anchorx="page" anchory="page"/>
          </v:shape>
        </w:pict>
      </w:r>
      <w:r>
        <w:pict w14:anchorId="3D4D5F51">
          <v:shape id="_x0000_s2559" type="#_x0000_t202" alt="" style="position:absolute;margin-left:385.05pt;margin-top:404.1pt;width:151.15pt;height:18.5pt;z-index:-24417792;mso-wrap-style:square;mso-wrap-edited:f;mso-width-percent:0;mso-height-percent:0;mso-position-horizontal-relative:page;mso-position-vertical-relative:page;mso-width-percent:0;mso-height-percent:0;v-text-anchor:top" filled="f" stroked="f">
            <v:textbox inset="0,0,0,0">
              <w:txbxContent>
                <w:p w14:paraId="5967CBFA" w14:textId="77777777" w:rsidR="00B9323D" w:rsidRDefault="00B9323D">
                  <w:pPr>
                    <w:tabs>
                      <w:tab w:val="left" w:pos="1480"/>
                      <w:tab w:val="left" w:pos="2375"/>
                    </w:tabs>
                    <w:spacing w:before="116"/>
                    <w:ind w:left="358"/>
                    <w:rPr>
                      <w:sz w:val="12"/>
                    </w:rPr>
                  </w:pPr>
                  <w:r>
                    <w:rPr>
                      <w:w w:val="105"/>
                      <w:sz w:val="12"/>
                    </w:rPr>
                    <w:t>22,336,868</w:t>
                  </w:r>
                  <w:r>
                    <w:rPr>
                      <w:w w:val="105"/>
                      <w:sz w:val="12"/>
                    </w:rPr>
                    <w:tab/>
                    <w:t>1,333,335</w:t>
                  </w:r>
                  <w:r>
                    <w:rPr>
                      <w:w w:val="105"/>
                      <w:sz w:val="12"/>
                    </w:rPr>
                    <w:tab/>
                    <w:t>23,670,203</w:t>
                  </w:r>
                </w:p>
              </w:txbxContent>
            </v:textbox>
            <w10:wrap anchorx="page" anchory="page"/>
          </v:shape>
        </w:pict>
      </w:r>
      <w:r>
        <w:pict w14:anchorId="28677D57">
          <v:shape id="_x0000_s2558" type="#_x0000_t202" alt="" style="position:absolute;margin-left:48pt;margin-top:422.6pt;width:187.6pt;height:27pt;z-index:-24417280;mso-wrap-style:square;mso-wrap-edited:f;mso-width-percent:0;mso-height-percent:0;mso-position-horizontal-relative:page;mso-position-vertical-relative:page;mso-width-percent:0;mso-height-percent:0;v-text-anchor:top" filled="f" stroked="f">
            <v:textbox inset="0,0,0,0">
              <w:txbxContent>
                <w:p w14:paraId="3CA4D853" w14:textId="77777777" w:rsidR="00B9323D" w:rsidRDefault="00B9323D">
                  <w:pPr>
                    <w:spacing w:before="63" w:line="264" w:lineRule="auto"/>
                    <w:ind w:left="27" w:right="1153"/>
                    <w:rPr>
                      <w:sz w:val="12"/>
                    </w:rPr>
                  </w:pPr>
                  <w:r>
                    <w:rPr>
                      <w:w w:val="105"/>
                      <w:sz w:val="12"/>
                    </w:rPr>
                    <w:t>Reinsurance and other recoveries – undiscounted</w:t>
                  </w:r>
                </w:p>
                <w:p w14:paraId="1B0BC9C9" w14:textId="77777777" w:rsidR="00B9323D" w:rsidRDefault="00B9323D">
                  <w:pPr>
                    <w:spacing w:before="19"/>
                    <w:ind w:left="27"/>
                    <w:rPr>
                      <w:sz w:val="12"/>
                    </w:rPr>
                  </w:pPr>
                  <w:r>
                    <w:rPr>
                      <w:w w:val="105"/>
                      <w:sz w:val="12"/>
                    </w:rPr>
                    <w:t>Discount</w:t>
                  </w:r>
                </w:p>
              </w:txbxContent>
            </v:textbox>
            <w10:wrap anchorx="page" anchory="page"/>
          </v:shape>
        </w:pict>
      </w:r>
      <w:r>
        <w:pict w14:anchorId="59D3A62C">
          <v:shape id="_x0000_s2557" type="#_x0000_t202" alt="" style="position:absolute;margin-left:235.55pt;margin-top:422.6pt;width:149.55pt;height:27pt;z-index:-24416768;mso-wrap-style:square;mso-wrap-edited:f;mso-width-percent:0;mso-height-percent:0;mso-position-horizontal-relative:page;mso-position-vertical-relative:page;mso-width-percent:0;mso-height-percent:0;v-text-anchor:top" filled="f" stroked="f">
            <v:textbox inset="0,0,0,0">
              <w:txbxContent>
                <w:p w14:paraId="3F6567EF" w14:textId="77777777" w:rsidR="00B9323D" w:rsidRDefault="00B9323D">
                  <w:pPr>
                    <w:tabs>
                      <w:tab w:val="left" w:pos="1333"/>
                      <w:tab w:val="left" w:pos="2259"/>
                    </w:tabs>
                    <w:spacing w:before="118"/>
                    <w:ind w:left="276"/>
                    <w:rPr>
                      <w:b/>
                      <w:sz w:val="12"/>
                    </w:rPr>
                  </w:pPr>
                  <w:r>
                    <w:rPr>
                      <w:b/>
                      <w:w w:val="105"/>
                      <w:sz w:val="12"/>
                    </w:rPr>
                    <w:t>(17,892,661)</w:t>
                  </w:r>
                  <w:r>
                    <w:rPr>
                      <w:b/>
                      <w:w w:val="105"/>
                      <w:sz w:val="12"/>
                    </w:rPr>
                    <w:tab/>
                    <w:t>(8,615,829)</w:t>
                  </w:r>
                  <w:r>
                    <w:rPr>
                      <w:b/>
                      <w:w w:val="105"/>
                      <w:sz w:val="12"/>
                    </w:rPr>
                    <w:tab/>
                    <w:t>(26,508,491)</w:t>
                  </w:r>
                </w:p>
                <w:p w14:paraId="30510AA6" w14:textId="77777777" w:rsidR="00B9323D" w:rsidRDefault="00B9323D">
                  <w:pPr>
                    <w:pStyle w:val="BodyText"/>
                    <w:spacing w:before="5"/>
                    <w:rPr>
                      <w:b/>
                      <w:sz w:val="11"/>
                    </w:rPr>
                  </w:pPr>
                </w:p>
                <w:p w14:paraId="30125F71" w14:textId="77777777" w:rsidR="00B9323D" w:rsidRDefault="00B9323D">
                  <w:pPr>
                    <w:tabs>
                      <w:tab w:val="left" w:pos="1522"/>
                      <w:tab w:val="left" w:pos="2328"/>
                    </w:tabs>
                    <w:ind w:left="347"/>
                    <w:rPr>
                      <w:b/>
                      <w:sz w:val="12"/>
                    </w:rPr>
                  </w:pPr>
                  <w:r>
                    <w:rPr>
                      <w:b/>
                      <w:w w:val="105"/>
                      <w:sz w:val="12"/>
                    </w:rPr>
                    <w:t>(2,346,711)</w:t>
                  </w:r>
                  <w:r>
                    <w:rPr>
                      <w:b/>
                      <w:w w:val="105"/>
                      <w:sz w:val="12"/>
                    </w:rPr>
                    <w:tab/>
                    <w:t>100,753</w:t>
                  </w:r>
                  <w:r>
                    <w:rPr>
                      <w:b/>
                      <w:w w:val="105"/>
                      <w:sz w:val="12"/>
                    </w:rPr>
                    <w:tab/>
                    <w:t>(2,245,958)</w:t>
                  </w:r>
                </w:p>
              </w:txbxContent>
            </v:textbox>
            <w10:wrap anchorx="page" anchory="page"/>
          </v:shape>
        </w:pict>
      </w:r>
      <w:r>
        <w:pict w14:anchorId="4108AEE8">
          <v:shape id="_x0000_s2556" type="#_x0000_t202" alt="" style="position:absolute;margin-left:385.05pt;margin-top:422.6pt;width:151.15pt;height:27pt;z-index:-24416256;mso-wrap-style:square;mso-wrap-edited:f;mso-width-percent:0;mso-height-percent:0;mso-position-horizontal-relative:page;mso-position-vertical-relative:page;mso-width-percent:0;mso-height-percent:0;v-text-anchor:top" filled="f" stroked="f">
            <v:textbox inset="0,0,0,0">
              <w:txbxContent>
                <w:p w14:paraId="0EFB6A1E" w14:textId="77777777" w:rsidR="00B9323D" w:rsidRDefault="00B9323D">
                  <w:pPr>
                    <w:tabs>
                      <w:tab w:val="left" w:pos="1481"/>
                      <w:tab w:val="left" w:pos="2291"/>
                    </w:tabs>
                    <w:spacing w:before="116"/>
                    <w:ind w:left="274"/>
                    <w:rPr>
                      <w:sz w:val="12"/>
                    </w:rPr>
                  </w:pPr>
                  <w:r>
                    <w:rPr>
                      <w:w w:val="105"/>
                      <w:sz w:val="12"/>
                    </w:rPr>
                    <w:t>(18,769,120)</w:t>
                  </w:r>
                  <w:r>
                    <w:rPr>
                      <w:w w:val="105"/>
                      <w:sz w:val="12"/>
                    </w:rPr>
                    <w:tab/>
                    <w:t>2,795,477</w:t>
                  </w:r>
                  <w:r>
                    <w:rPr>
                      <w:w w:val="105"/>
                      <w:sz w:val="12"/>
                    </w:rPr>
                    <w:tab/>
                    <w:t>(15,973,643)</w:t>
                  </w:r>
                </w:p>
                <w:p w14:paraId="5E22B93E" w14:textId="77777777" w:rsidR="00B9323D" w:rsidRDefault="00B9323D">
                  <w:pPr>
                    <w:pStyle w:val="BodyText"/>
                    <w:spacing w:before="4"/>
                    <w:rPr>
                      <w:sz w:val="11"/>
                    </w:rPr>
                  </w:pPr>
                </w:p>
                <w:p w14:paraId="75297023" w14:textId="77777777" w:rsidR="00B9323D" w:rsidRDefault="00B9323D">
                  <w:pPr>
                    <w:tabs>
                      <w:tab w:val="left" w:pos="1396"/>
                      <w:tab w:val="left" w:pos="2360"/>
                    </w:tabs>
                    <w:spacing w:before="1"/>
                    <w:ind w:left="345"/>
                    <w:rPr>
                      <w:sz w:val="12"/>
                    </w:rPr>
                  </w:pPr>
                  <w:r>
                    <w:rPr>
                      <w:w w:val="105"/>
                      <w:sz w:val="12"/>
                    </w:rPr>
                    <w:t>(1,684,567)</w:t>
                  </w:r>
                  <w:r>
                    <w:rPr>
                      <w:w w:val="105"/>
                      <w:sz w:val="12"/>
                    </w:rPr>
                    <w:tab/>
                    <w:t>(3,742,409)</w:t>
                  </w:r>
                  <w:r>
                    <w:rPr>
                      <w:w w:val="105"/>
                      <w:sz w:val="12"/>
                    </w:rPr>
                    <w:tab/>
                    <w:t>(5,426,976)</w:t>
                  </w:r>
                </w:p>
              </w:txbxContent>
            </v:textbox>
            <w10:wrap anchorx="page" anchory="page"/>
          </v:shape>
        </w:pict>
      </w:r>
      <w:r>
        <w:pict w14:anchorId="73A81078">
          <v:shape id="_x0000_s2555" type="#_x0000_t202" alt="" style="position:absolute;margin-left:48pt;margin-top:449.55pt;width:187.6pt;height:18.5pt;z-index:-24415744;mso-wrap-style:square;mso-wrap-edited:f;mso-width-percent:0;mso-height-percent:0;mso-position-horizontal-relative:page;mso-position-vertical-relative:page;mso-width-percent:0;mso-height-percent:0;v-text-anchor:top" filled="f" stroked="f">
            <v:textbox inset="0,0,0,0">
              <w:txbxContent>
                <w:p w14:paraId="4B461ECE" w14:textId="77777777" w:rsidR="00B9323D" w:rsidRDefault="00B9323D">
                  <w:pPr>
                    <w:spacing w:before="48" w:line="264" w:lineRule="auto"/>
                    <w:ind w:left="27" w:right="1153"/>
                    <w:rPr>
                      <w:sz w:val="12"/>
                    </w:rPr>
                  </w:pPr>
                  <w:r>
                    <w:rPr>
                      <w:w w:val="105"/>
                      <w:sz w:val="12"/>
                    </w:rPr>
                    <w:t>Reinsurance and other recoveries – discounted</w:t>
                  </w:r>
                </w:p>
              </w:txbxContent>
            </v:textbox>
            <w10:wrap anchorx="page" anchory="page"/>
          </v:shape>
        </w:pict>
      </w:r>
      <w:r>
        <w:pict w14:anchorId="682D3DD5">
          <v:shape id="_x0000_s2554" type="#_x0000_t202" alt="" style="position:absolute;margin-left:235.55pt;margin-top:449.55pt;width:149.55pt;height:18.5pt;z-index:-24415232;mso-wrap-style:square;mso-wrap-edited:f;mso-width-percent:0;mso-height-percent:0;mso-position-horizontal-relative:page;mso-position-vertical-relative:page;mso-width-percent:0;mso-height-percent:0;v-text-anchor:top" filled="f" stroked="f">
            <v:textbox inset="0,0,0,0">
              <w:txbxContent>
                <w:p w14:paraId="37B74295" w14:textId="77777777" w:rsidR="00B9323D" w:rsidRDefault="00B9323D">
                  <w:pPr>
                    <w:tabs>
                      <w:tab w:val="left" w:pos="1333"/>
                      <w:tab w:val="left" w:pos="2259"/>
                    </w:tabs>
                    <w:spacing w:before="118"/>
                    <w:ind w:left="276"/>
                    <w:rPr>
                      <w:b/>
                      <w:sz w:val="12"/>
                    </w:rPr>
                  </w:pPr>
                  <w:r>
                    <w:rPr>
                      <w:b/>
                      <w:w w:val="105"/>
                      <w:sz w:val="12"/>
                    </w:rPr>
                    <w:t>(20,239,372)</w:t>
                  </w:r>
                  <w:r>
                    <w:rPr>
                      <w:b/>
                      <w:w w:val="105"/>
                      <w:sz w:val="12"/>
                    </w:rPr>
                    <w:tab/>
                    <w:t>(8,515,076)</w:t>
                  </w:r>
                  <w:r>
                    <w:rPr>
                      <w:b/>
                      <w:w w:val="105"/>
                      <w:sz w:val="12"/>
                    </w:rPr>
                    <w:tab/>
                    <w:t>(28,754,448)</w:t>
                  </w:r>
                </w:p>
              </w:txbxContent>
            </v:textbox>
            <w10:wrap anchorx="page" anchory="page"/>
          </v:shape>
        </w:pict>
      </w:r>
      <w:r>
        <w:pict w14:anchorId="4C21A320">
          <v:shape id="_x0000_s2553" type="#_x0000_t202" alt="" style="position:absolute;margin-left:385.05pt;margin-top:449.55pt;width:151.15pt;height:18.5pt;z-index:-24414720;mso-wrap-style:square;mso-wrap-edited:f;mso-width-percent:0;mso-height-percent:0;mso-position-horizontal-relative:page;mso-position-vertical-relative:page;mso-width-percent:0;mso-height-percent:0;v-text-anchor:top" filled="f" stroked="f">
            <v:textbox inset="0,0,0,0">
              <w:txbxContent>
                <w:p w14:paraId="74AF3005" w14:textId="77777777" w:rsidR="00B9323D" w:rsidRDefault="00B9323D">
                  <w:pPr>
                    <w:tabs>
                      <w:tab w:val="left" w:pos="1500"/>
                      <w:tab w:val="left" w:pos="2292"/>
                    </w:tabs>
                    <w:spacing w:before="116"/>
                    <w:ind w:left="274"/>
                    <w:rPr>
                      <w:sz w:val="12"/>
                    </w:rPr>
                  </w:pPr>
                  <w:r>
                    <w:rPr>
                      <w:w w:val="105"/>
                      <w:sz w:val="12"/>
                    </w:rPr>
                    <w:t>(20,453,687)</w:t>
                  </w:r>
                  <w:r>
                    <w:rPr>
                      <w:w w:val="105"/>
                      <w:sz w:val="12"/>
                    </w:rPr>
                    <w:tab/>
                    <w:t>(946,932)</w:t>
                  </w:r>
                  <w:r>
                    <w:rPr>
                      <w:w w:val="105"/>
                      <w:sz w:val="12"/>
                    </w:rPr>
                    <w:tab/>
                    <w:t>(21,400,619)</w:t>
                  </w:r>
                </w:p>
              </w:txbxContent>
            </v:textbox>
            <w10:wrap anchorx="page" anchory="page"/>
          </v:shape>
        </w:pict>
      </w:r>
      <w:r>
        <w:pict w14:anchorId="7E27AEA6">
          <v:shape id="_x0000_s2552" type="#_x0000_t202" alt="" style="position:absolute;margin-left:48pt;margin-top:468pt;width:187.6pt;height:18.5pt;z-index:-24414208;mso-wrap-style:square;mso-wrap-edited:f;mso-width-percent:0;mso-height-percent:0;mso-position-horizontal-relative:page;mso-position-vertical-relative:page;mso-width-percent:0;mso-height-percent:0;v-text-anchor:top" filled="f" stroked="f">
            <v:textbox inset="0,0,0,0">
              <w:txbxContent>
                <w:p w14:paraId="3941D2E9" w14:textId="77777777" w:rsidR="00B9323D" w:rsidRDefault="00B9323D">
                  <w:pPr>
                    <w:spacing w:before="108"/>
                    <w:ind w:left="27"/>
                    <w:rPr>
                      <w:b/>
                      <w:sz w:val="12"/>
                    </w:rPr>
                  </w:pPr>
                  <w:r>
                    <w:rPr>
                      <w:b/>
                      <w:w w:val="105"/>
                      <w:sz w:val="12"/>
                    </w:rPr>
                    <w:t>NET CLAIMS INCURRED</w:t>
                  </w:r>
                </w:p>
              </w:txbxContent>
            </v:textbox>
            <w10:wrap anchorx="page" anchory="page"/>
          </v:shape>
        </w:pict>
      </w:r>
      <w:r>
        <w:pict w14:anchorId="3E1F7876">
          <v:shape id="_x0000_s2551" type="#_x0000_t202" alt="" style="position:absolute;margin-left:235.55pt;margin-top:468pt;width:149.55pt;height:18.5pt;z-index:-24413696;mso-wrap-style:square;mso-wrap-edited:f;mso-width-percent:0;mso-height-percent:0;mso-position-horizontal-relative:page;mso-position-vertical-relative:page;mso-width-percent:0;mso-height-percent:0;v-text-anchor:top" filled="f" stroked="f">
            <v:textbox inset="0,0,0,0">
              <w:txbxContent>
                <w:p w14:paraId="4EE76A18" w14:textId="77777777" w:rsidR="00B9323D" w:rsidRDefault="00B9323D">
                  <w:pPr>
                    <w:tabs>
                      <w:tab w:val="left" w:pos="1427"/>
                      <w:tab w:val="left" w:pos="2392"/>
                    </w:tabs>
                    <w:spacing w:before="118"/>
                    <w:ind w:left="404"/>
                    <w:rPr>
                      <w:b/>
                      <w:sz w:val="12"/>
                    </w:rPr>
                  </w:pPr>
                  <w:r>
                    <w:rPr>
                      <w:b/>
                      <w:w w:val="105"/>
                      <w:sz w:val="12"/>
                    </w:rPr>
                    <w:t>4,098,736</w:t>
                  </w:r>
                  <w:r>
                    <w:rPr>
                      <w:b/>
                      <w:w w:val="105"/>
                      <w:sz w:val="12"/>
                    </w:rPr>
                    <w:tab/>
                    <w:t>(185,579)</w:t>
                  </w:r>
                  <w:r>
                    <w:rPr>
                      <w:b/>
                      <w:w w:val="105"/>
                      <w:sz w:val="12"/>
                    </w:rPr>
                    <w:tab/>
                    <w:t>3,913,157</w:t>
                  </w:r>
                </w:p>
              </w:txbxContent>
            </v:textbox>
            <w10:wrap anchorx="page" anchory="page"/>
          </v:shape>
        </w:pict>
      </w:r>
      <w:r>
        <w:pict w14:anchorId="39810B4A">
          <v:shape id="_x0000_s2550" type="#_x0000_t202" alt="" style="position:absolute;margin-left:385.05pt;margin-top:468pt;width:151.15pt;height:18.5pt;z-index:-24413184;mso-wrap-style:square;mso-wrap-edited:f;mso-width-percent:0;mso-height-percent:0;mso-position-horizontal-relative:page;mso-position-vertical-relative:page;mso-width-percent:0;mso-height-percent:0;v-text-anchor:top" filled="f" stroked="f">
            <v:textbox inset="0,0,0,0">
              <w:txbxContent>
                <w:p w14:paraId="46F88138" w14:textId="77777777" w:rsidR="00B9323D" w:rsidRDefault="00B9323D">
                  <w:pPr>
                    <w:tabs>
                      <w:tab w:val="left" w:pos="1551"/>
                      <w:tab w:val="left" w:pos="2421"/>
                    </w:tabs>
                    <w:spacing w:before="116"/>
                    <w:ind w:left="402"/>
                    <w:rPr>
                      <w:sz w:val="12"/>
                    </w:rPr>
                  </w:pPr>
                  <w:r>
                    <w:rPr>
                      <w:w w:val="105"/>
                      <w:sz w:val="12"/>
                    </w:rPr>
                    <w:t>1,883,182</w:t>
                  </w:r>
                  <w:r>
                    <w:rPr>
                      <w:w w:val="105"/>
                      <w:sz w:val="12"/>
                    </w:rPr>
                    <w:tab/>
                    <w:t>386,402</w:t>
                  </w:r>
                  <w:r>
                    <w:rPr>
                      <w:w w:val="105"/>
                      <w:sz w:val="12"/>
                    </w:rPr>
                    <w:tab/>
                    <w:t>2,269,584</w:t>
                  </w:r>
                </w:p>
              </w:txbxContent>
            </v:textbox>
            <w10:wrap anchorx="page" anchory="page"/>
          </v:shape>
        </w:pict>
      </w:r>
      <w:r>
        <w:pict w14:anchorId="6F47FEA3">
          <v:shape id="_x0000_s2549" type="#_x0000_t202" alt="" style="position:absolute;margin-left:0;margin-top:0;width:595.3pt;height:97.6pt;z-index:-24412672;mso-wrap-style:square;mso-wrap-edited:f;mso-width-percent:0;mso-height-percent:0;mso-position-horizontal-relative:page;mso-position-vertical-relative:page;mso-width-percent:0;mso-height-percent:0;v-text-anchor:top" filled="f" stroked="f">
            <v:textbox inset="0,0,0,0">
              <w:txbxContent>
                <w:p w14:paraId="0ABB1055" w14:textId="77777777" w:rsidR="00B9323D" w:rsidRDefault="00B9323D">
                  <w:pPr>
                    <w:pStyle w:val="BodyText"/>
                    <w:spacing w:before="4"/>
                    <w:ind w:left="40"/>
                    <w:rPr>
                      <w:rFonts w:ascii="Times New Roman"/>
                      <w:sz w:val="17"/>
                    </w:rPr>
                  </w:pPr>
                </w:p>
              </w:txbxContent>
            </v:textbox>
            <w10:wrap anchorx="page" anchory="page"/>
          </v:shape>
        </w:pict>
      </w:r>
      <w:r>
        <w:pict w14:anchorId="51E23D63">
          <v:shape id="_x0000_s2548" type="#_x0000_t202" alt="" style="position:absolute;margin-left:100.7pt;margin-top:41.9pt;width:2.95pt;height:12pt;z-index:-24412160;mso-wrap-style:square;mso-wrap-edited:f;mso-width-percent:0;mso-height-percent:0;mso-position-horizontal-relative:page;mso-position-vertical-relative:page;mso-width-percent:0;mso-height-percent:0;v-text-anchor:top" filled="f" stroked="f">
            <v:textbox inset="0,0,0,0">
              <w:txbxContent>
                <w:p w14:paraId="32E3E681" w14:textId="77777777" w:rsidR="00B9323D" w:rsidRDefault="00B9323D">
                  <w:pPr>
                    <w:pStyle w:val="BodyText"/>
                    <w:spacing w:before="4"/>
                    <w:ind w:left="40"/>
                    <w:rPr>
                      <w:rFonts w:ascii="Times New Roman"/>
                      <w:sz w:val="17"/>
                    </w:rPr>
                  </w:pPr>
                </w:p>
              </w:txbxContent>
            </v:textbox>
            <w10:wrap anchorx="page" anchory="page"/>
          </v:shape>
        </w:pict>
      </w:r>
      <w:r>
        <w:pict w14:anchorId="2333AC5F">
          <v:shape id="_x0000_s2547" type="#_x0000_t202" alt="" style="position:absolute;margin-left:117.65pt;margin-top:42pt;width:2.95pt;height:12pt;z-index:-24411648;mso-wrap-style:square;mso-wrap-edited:f;mso-width-percent:0;mso-height-percent:0;mso-position-horizontal-relative:page;mso-position-vertical-relative:page;mso-width-percent:0;mso-height-percent:0;v-text-anchor:top" filled="f" stroked="f">
            <v:textbox inset="0,0,0,0">
              <w:txbxContent>
                <w:p w14:paraId="0D670BAF" w14:textId="77777777" w:rsidR="00B9323D" w:rsidRDefault="00B9323D">
                  <w:pPr>
                    <w:pStyle w:val="BodyText"/>
                    <w:spacing w:before="4"/>
                    <w:ind w:left="40"/>
                    <w:rPr>
                      <w:rFonts w:ascii="Times New Roman"/>
                      <w:sz w:val="17"/>
                    </w:rPr>
                  </w:pPr>
                </w:p>
              </w:txbxContent>
            </v:textbox>
            <w10:wrap anchorx="page" anchory="page"/>
          </v:shape>
        </w:pict>
      </w:r>
      <w:r>
        <w:pict w14:anchorId="66929658">
          <v:shape id="_x0000_s2546" type="#_x0000_t202" alt="" style="position:absolute;margin-left:103.8pt;margin-top:57.65pt;width:10.7pt;height:12pt;z-index:-24411136;mso-wrap-style:square;mso-wrap-edited:f;mso-width-percent:0;mso-height-percent:0;mso-position-horizontal-relative:page;mso-position-vertical-relative:page;mso-width-percent:0;mso-height-percent:0;v-text-anchor:top" filled="f" stroked="f">
            <v:textbox inset="0,0,0,0">
              <w:txbxContent>
                <w:p w14:paraId="1080DCB4" w14:textId="77777777" w:rsidR="00B9323D" w:rsidRDefault="00B9323D">
                  <w:pPr>
                    <w:pStyle w:val="BodyText"/>
                    <w:spacing w:before="4"/>
                    <w:ind w:left="40"/>
                    <w:rPr>
                      <w:rFonts w:ascii="Times New Roman"/>
                      <w:sz w:val="17"/>
                    </w:rPr>
                  </w:pPr>
                </w:p>
              </w:txbxContent>
            </v:textbox>
            <w10:wrap anchorx="page" anchory="page"/>
          </v:shape>
        </w:pict>
      </w:r>
    </w:p>
    <w:p w14:paraId="6C846B62" w14:textId="77777777" w:rsidR="00BF43F6" w:rsidRDefault="00BF43F6">
      <w:pPr>
        <w:rPr>
          <w:sz w:val="2"/>
          <w:szCs w:val="2"/>
        </w:rPr>
        <w:sectPr w:rsidR="00BF43F6">
          <w:pgSz w:w="11910" w:h="16840"/>
          <w:pgMar w:top="0" w:right="460" w:bottom="0" w:left="440" w:header="720" w:footer="720" w:gutter="0"/>
          <w:cols w:space="720"/>
        </w:sectPr>
      </w:pPr>
    </w:p>
    <w:p w14:paraId="2F188451" w14:textId="77777777" w:rsidR="00BF43F6" w:rsidRDefault="008C18AB">
      <w:pPr>
        <w:rPr>
          <w:sz w:val="2"/>
          <w:szCs w:val="2"/>
        </w:rPr>
      </w:pPr>
      <w:r>
        <w:lastRenderedPageBreak/>
        <w:pict w14:anchorId="02600AE7">
          <v:rect id="_x0000_s2545" alt="" style="position:absolute;margin-left:0;margin-top:97.6pt;width:595.3pt;height:744.3pt;z-index:-24410624;mso-wrap-edited:f;mso-width-percent:0;mso-height-percent:0;mso-position-horizontal-relative:page;mso-position-vertical-relative:page;mso-width-percent:0;mso-height-percent:0" fillcolor="#e1ecf5" stroked="f">
            <w10:wrap anchorx="page" anchory="page"/>
          </v:rect>
        </w:pict>
      </w:r>
      <w:r>
        <w:pict w14:anchorId="42439F5D">
          <v:group id="_x0000_s2540" alt="" style="position:absolute;margin-left:44.65pt;margin-top:161.6pt;width:522.3pt;height:637.8pt;z-index:-24410112;mso-position-horizontal-relative:page;mso-position-vertical-relative:page" coordorigin="893,3232" coordsize="10446,12756">
            <v:shape id="_x0000_s2541" alt="" style="position:absolute;left:892;top:3231;width:10446;height:12756" coordorigin="893,3231" coordsize="10446,12756" path="m11339,3345r,-114l893,3231r,114l893,3751r,12236l11339,15987r,-12642xe" stroked="f">
              <v:path arrowok="t"/>
            </v:shape>
            <v:rect id="_x0000_s2542" alt="" style="position:absolute;left:1414;top:4175;width:9765;height:13" fillcolor="#959595" stroked="f"/>
            <v:shape id="_x0000_s2543" alt="" style="position:absolute;left:1414;top:5513;width:9765;height:5539" coordorigin="1414,5513" coordsize="9765,5539" o:spt="100" adj="0,,0" path="m11179,11040r-9765,l1414,11052r9765,l11179,11040xm11179,11012r-9765,l1414,11025r9765,l11179,11012xm11179,10643r-9765,l1414,10655r9765,l11179,10643xm11179,10223r-9765,l1414,10236r9765,l11179,10223xm11179,9861r-9765,l1414,9874r9765,l11179,9861xm11179,9522r-9765,l1414,9535r9765,l11179,9522xm11179,9173r-9765,l1414,9185r9765,l11179,9173xm11179,7341r-9765,l1414,7353r9765,l11179,7341xm11179,7313r-9765,l1414,7326r9765,l11179,7313xm11179,6851r-9765,l1414,6864r9765,l11179,6851xm11179,6362r-9765,l1414,6375r9765,l11179,6362xm11179,5853r-9765,l1414,5865r9765,l11179,5853xm11179,5513r-9765,l1414,5526r9765,l11179,5513xe" fillcolor="#a6a6a6" stroked="f">
              <v:stroke joinstyle="round"/>
              <v:formulas/>
              <v:path arrowok="t" o:connecttype="segments"/>
            </v:shape>
            <v:rect id="_x0000_s2544" alt="" style="position:absolute;left:1414;top:13071;width:9765;height:13" fillcolor="#959595" stroked="f"/>
            <w10:wrap anchorx="page" anchory="page"/>
          </v:group>
        </w:pict>
      </w:r>
      <w:r>
        <w:pict w14:anchorId="4C2B10C2">
          <v:group id="_x0000_s2537" alt="" style="position:absolute;margin-left:70.7pt;margin-top:671.3pt;width:488.25pt;height:44.1pt;z-index:-24409600;mso-position-horizontal-relative:page;mso-position-vertical-relative:page" coordorigin="1414,13426" coordsize="9765,882">
            <v:shape id="_x0000_s2538" alt="" style="position:absolute;left:5165;top:13425;width:6013;height:882" coordorigin="5166,13426" coordsize="6013,882" path="m11179,13426r-6013,l5166,14130r,2l5166,14307r6013,l11179,14132r,-2l11179,13426xe" fillcolor="#d9d9d9" stroked="f">
              <v:path arrowok="t"/>
            </v:shape>
            <v:shape id="_x0000_s2539" alt="" style="position:absolute;left:1414;top:13944;width:9765;height:200" coordorigin="1414,13945" coordsize="9765,200" o:spt="100" adj="0,,0" path="m11179,14117r-9765,l1414,14145r9765,l11179,14117xm11179,13945r-9765,l1414,13957r9765,l11179,13945xe" fillcolor="#959595" stroked="f">
              <v:stroke joinstyle="round"/>
              <v:formulas/>
              <v:path arrowok="t" o:connecttype="segments"/>
            </v:shape>
            <w10:wrap anchorx="page" anchory="page"/>
          </v:group>
        </w:pict>
      </w:r>
      <w:r>
        <w:pict w14:anchorId="33090AB8">
          <v:group id="_x0000_s2534" alt="" style="position:absolute;margin-left:70.7pt;margin-top:741.45pt;width:488.25pt;height:44.1pt;z-index:-24409088;mso-position-horizontal-relative:page;mso-position-vertical-relative:page" coordorigin="1414,14829" coordsize="9765,882">
            <v:shape id="_x0000_s2535" alt="" style="position:absolute;left:5165;top:14828;width:6013;height:882" coordorigin="5166,14829" coordsize="6013,882" path="m11179,14829r-6013,l5166,15532r,3l5166,15710r6013,l11179,15535r,-3l11179,14829xe" fillcolor="#d9d9d9" stroked="f">
              <v:path arrowok="t"/>
            </v:shape>
            <v:shape id="_x0000_s2536" alt="" style="position:absolute;left:1414;top:15347;width:9765;height:200" coordorigin="1414,15348" coordsize="9765,200" o:spt="100" adj="0,,0" path="m11179,15520r-9765,l1414,15547r9765,l11179,15520xm11179,15348r-9765,l1414,15360r9765,l11179,15348xe" fillcolor="#959595" stroked="f">
              <v:stroke joinstyle="round"/>
              <v:formulas/>
              <v:path arrowok="t" o:connecttype="segments"/>
            </v:shape>
            <w10:wrap anchorx="page" anchory="page"/>
          </v:group>
        </w:pict>
      </w:r>
      <w:r>
        <w:pict w14:anchorId="1D696CBA">
          <v:group id="_x0000_s2529" alt="" style="position:absolute;margin-left:0;margin-top:0;width:595.3pt;height:97.6pt;z-index:-24408576;mso-position-horizontal-relative:page;mso-position-vertical-relative:page" coordsize="11906,1952">
            <v:rect id="_x0000_s2530" alt="" style="position:absolute;width:11906;height:1952" fillcolor="#005eb8" stroked="f"/>
            <v:shape id="_x0000_s2531" alt="" style="position:absolute;left:9046;top:850;width:2009;height:507" coordorigin="9047,850" coordsize="2009,507" o:spt="100" adj="0,,0" path="m9566,1347l9469,858r-163,369l9143,858r-96,489l9108,1347r55,-310l9164,1037r142,320l9448,1037r1,l9505,1347r61,xm10074,1344l9869,850r-206,494l9727,1344,9869,997r141,347l10074,1344xm10252,1331r-2,l10248,1331r-1,l10247,1335r5,l10252,1331xm10270,1331r-2,-1l10267,1330r-1,l10266,1335r2,l10270,1335r,-4xm10321,1330r-2,l10318,1330r,4l10319,1334r2,l10321,1332r,-2xm10421,1331r-2,l10417,1331r-1,l10416,1335r5,l10421,1331xm10460,1330r-2,l10456,1330r,4l10458,1334r2,l10460,1332r,-2xm11055,854r-65,l10850,1201,10708,854r-64,l10850,1347r205,-493xe" stroked="f">
              <v:stroke joinstyle="round"/>
              <v:formulas/>
              <v:path arrowok="t" o:connecttype="segments"/>
            </v:shape>
            <v:shape id="_x0000_s2532" type="#_x0000_t75" alt="" style="position:absolute;left:10308;top:1064;width:167;height:200">
              <v:imagedata r:id="rId24" o:title=""/>
            </v:shape>
            <v:shape id="_x0000_s2533" alt="" style="position:absolute;left:10124;top:862;width:520;height:490" coordorigin="10124,862" coordsize="520,490" o:spt="100" adj="0,,0" path="m10164,1085r-2,-1l10160,1088r2,-2l10164,1085xm10179,1024r-1,l10178,1024r1,xm10190,1105r-1,-11l10182,1084r-5,-2l10172,1080r-10,l10155,1082r-7,4l10140,1096r-13,18l10124,1112r3,4l10136,1114r1,-2l10139,1110r1,6l10138,1128r-1,8l10145,1134r3,-4l10154,1122r-2,-8l10159,1118r3,l10160,1114r-1,-2l10157,1108r,-8l10160,1088r-11,16l10155,1110r-1,2l10153,1110r-4,-2l10149,1108r1,10l10148,1126r-7,4l10143,1122r,-10l10143,1110r1,-6l10140,1106r-6,6l10131,1110r7,-6l10141,1098r10,-10l10157,1084r6,-2l10176,1082r7,6l10190,1105xm10191,1106r-1,-1l10191,1107r,-1xm10199,1037r-1,-1l10196,1029r1,l10194,1028r1,3l10192,1027r-5,-6l10186,1024r-1,6l10192,1034r2,1l10197,1037r2,xm10219,1031r-2,-3l10217,1026r-2,-3l10213,1018r,-1l10212,1016r-2,-6l10209,1016r-2,-1l10207,1023r-1,3l10203,1026r-2,-3l10202,1020r3,l10207,1023r,-8l10207,1014r-1,-1l10204,1010r-2,1l10197,1012r-1,3l10199,1015r4,-1l10204,1015r1,2l10201,1017r-2,3l10194,1020r,l10195,1021r4,7l10208,1030r1,-4l10211,1020r,-2l10215,1026r-11,11l10210,1037r6,-11l10214,1035r5,-4xm10229,1023r-13,-7l10216,1017r5,7l10229,1023xm10234,1012r,-3l10233,1008r,-3l10232,1003r-1,2l10229,1007r-2,1l10227,1003r-4,l10219,1012r-1,l10216,1007r,-7l10215,998r-2,7l10213,1008r3,8l10220,1014r6,3l10227,1014r,l10226,1012r-2,-1l10228,1009r2,5l10227,1017r4,l10234,1012xm10234,1027r-5,-1l10226,1025r-7,2l10224,1032r2,-1l10227,1029r-2,-1l10228,1028r3,1l10233,1028r1,-1xm10238,986r-5,-2l10226,990r-1,-8l10220,982r-6,8l10213,988r-3,-6l10204,986r-3,6l10200,994r-7,l10191,996r-1,4l10193,1004r-8,l10180,1008r3,8l10178,1020r,2l10178,1024r7,-6l10190,1020r,-6l10185,1018r1,-8l10189,1006r11,2l10198,1006r-4,-4l10198,1000r6,2l10204,1000r-1,-2l10206,990r2,-2l10213,998r1,-4l10217,992r4,-2l10221,998r3,-4l10229,994r9,-2l10237,992r1,-6xm10242,1039r-3,-4l10238,1032r-1,-4l10237,1030r,l10237,1046r,1l10235,1047r-2,l10233,1044r-1,-4l10233,1041r1,l10237,1045r,1l10237,1030r,l10237,1033r,6l10236,1041r,-1l10234,1039r1,-1l10234,1036r,l10233,1035r1,-1l10236,1033r,-1l10237,1033r,-3l10234,1031r-4,2l10230,1036r,7l10230,1045r-6,2l10224,1047r,4l10222,1052r-1,2l10220,1054r-2,-4l10218,1049r1,-3l10221,1049r3,2l10224,1047r-2,-1l10219,1043r-1,-1l10218,1040r4,-1l10225,1040r,-1l10227,1036r3,l10230,1033r-1,l10225,1033r-6,3l10217,1038r,l10217,1050r-3,-3l10211,1045r-1,-1l10212,1045r,-1l10213,1043r2,l10215,1045r1,1l10217,1047r,3l10217,1038r-2,2l10213,1041r-2,1l10209,1042r-1,l10210,1047r4,9l10224,1056r1,-2l10225,1052r7,-3l10238,1049r,l10239,1047r,l10239,1047r2,-6l10242,1039xm10244,1003r-5,-4l10236,998r2,8l10239,1011r-2,-3l10235,1010r2,l10239,1016r1,2l10241,1015r1,-2l10244,1003xm10262,938r-1,2l10261,940r,l10262,938xm10295,1333r-3,-2l10290,1331r-3,l10285,1333r,6l10287,1341r5,l10295,1339r,-6xm10322,1337r-2,l10318,1337r,l10318,1341r2,l10322,1341r,-4xm10346,1333r-2,-2l10341,1331r-3,l10336,1333r,6l10338,1341r6,l10346,1339r,-6xm10394,1333r-2,-2l10389,1331r-3,l10384,1333r,6l10386,1341r6,l10394,1339r,-6xm10461,1337r-3,l10457,1337r-1,l10456,1341r2,l10461,1341r,-4xm10475,1147r-1,7l10475,1159r,-12xm10509,1082r-10,-2l10492,1084r-3,8l10484,1094r-3,l10477,1086r,-4l10475,1080r,16l10480,1096r6,2l10488,1100r-13,28l10475,1147r3,-15l10479,1128r3,-4l10487,1110r4,-6l10491,1100r,-4l10493,1094r3,-6l10498,1086r3,l10509,1082xm10515,1030r-1,-1l10514,1030r1,xm10526,1028r-5,2l10523,1030r3,-2xm10527,1038r,l10525,1040r-3,2l10519,1042r-3,-2l10510,1040r6,-8l10521,1030r-6,l10513,1032r-5,2l10502,1038r-2,4l10504,1046r14,-2l10517,1046r7,l10525,1044r,-2l10527,1038xm10529,1333r-2,-2l10524,1331r-3,l10519,1333r,6l10521,1341r6,l10529,1339r,-6xm10533,1012r-1,-2l10530,1012r1,-5l10533,1000r-4,l10525,1004r1,10l10527,1017r2,2l10529,1018r3,-6l10533,1012xm10538,1000r-2,-2l10531,994r-4,l10523,996r-3,8l10518,1014r,2l10516,1018r-5,2l10506,1024r-1,2l10511,1026r3,3l10512,1024r4,-2l10523,1020r,-4l10522,1008r5,-8l10532,998r3,2l10538,1000xm10549,1029r-6,-3l10540,1028r-6,l10537,1030r2,l10540,1029r4,l10541,1031r2,1l10544,1033r5,-4l10549,1029xm10552,1018r-13,7l10547,1025r5,-7l10552,1018xm10555,1009r,-3l10554,999r-1,3l10552,1008r-2,5l10549,1014r-1,-3l10547,1009r-2,-5l10542,1004r-1,5l10540,1009r-3,-3l10536,1005r,2l10534,1013r3,6l10541,1018r-3,-3l10540,1011r4,1l10541,1015r1,3l10549,1016r3,2l10553,1016r1,-2l10555,1009xm10561,1044r-2,l10558,1044r,2l10557,1047r-2,2l10551,1051r,-3l10552,1048r1,-1l10553,1046r1,-2l10555,1045r2,1l10558,1046r,-2l10557,1043r-1,l10555,1043r-2,-2l10551,1039r-1,l10550,1050r-2,5l10547,1056r-1,-2l10545,1053r2,-2l10548,1051r,-1l10549,1049r1,-2l10550,1050r,-11l10550,1039r,5l10544,1049r,l10539,1046r,-1l10538,1042r,-4l10541,1037r3,5l10546,1041r4,l10550,1044r,-5l10550,1038r-2,-1l10543,1035r-4,l10537,1034r,8l10535,1046r1,3l10535,1049r-2,-1l10532,1049r,-1l10532,1047r2,-4l10535,1042r2,l10537,1034r,-1l10536,1033r,3l10534,1038r,1l10534,1041r-2,1l10532,1040r,-5l10532,1033r1,2l10535,1035r1,1l10536,1033r-2,-1l10531,1031r,-2l10529,1036r,1l10527,1040r,1l10530,1051r6,-1l10543,1053r1,5l10555,1057r1,-1l10557,1051r1,-3l10560,1046r1,-2l10561,1044xm10574,1022r-5,l10568,1021r-1,-1l10567,1025r-1,2l10565,1028r-3,l10560,1025r2,-2l10565,1023r2,2l10567,1020r,l10566,1019r-3,1l10563,1019r,-1l10565,1017r4,1l10572,1018r-1,-1l10570,1015r-5,-2l10564,1012r-3,4l10559,1019r-1,-6l10552,1025r-2,5l10548,1034r5,3l10552,1029r5,11l10564,1040r-11,-11l10553,1029r4,-8l10560,1032r8,-1l10569,1031r2,-3l10573,1024r1,-1l10574,1023r,-1xm10578,1105r-1,1l10578,1107r,-2xm10583,1032r,-6l10581,1023r-7,9l10574,1033r,-3l10572,1030r,1l10570,1037r-1,2l10572,1038r3,-1l10576,1036r7,-4xm10590,1026r,l10590,1026r,xm10591,1024r-1,-2l10586,1018r3,-8l10587,1008r-2,-2l10583,1004r-7,2l10579,1002r-1,-4l10575,996r-6,l10567,994r-2,-4l10565,988r-6,-4l10555,992r-2,-2l10549,984r-5,l10542,990r-7,-4l10533,986r-3,2l10531,994r,l10540,996r4,l10548,1000r,-8l10551,994r3,2l10556,1000r4,-10l10562,992r3,6l10564,1004r6,-2l10574,1004r-5,6l10580,1008r3,4l10584,1020r-6,-4l10579,1020r4,l10590,1026r1,-2l10591,1024xm10608,1090r-1,-4l10605,1087r2,1l10608,1090xm10620,1302r-28,l10591,1298r-1,-4l10593,1294r,-2l10594,1288r-3,-8l10596,1280r2,8l10605,1284r3,6l10612,1284r1,-2l10606,1282r1,-2l10609,1276r-4,-2l10603,1272r-1,-2l10600,1268r-6,l10593,1262r-13,l10566,1262r2,6l10564,1272r7,l10573,1270r4,4l10564,1280r5,8l10565,1286r-1,6l10566,1298r4,-4l10571,1288r2,2l10578,1288r4,-8l10586,1282r-5,6l10581,1290r1,4l10586,1292r,6l10588,1300r2,2l10534,1302r,28l10534,1342r-4,4l10518,1346r-4,-4l10514,1340r,-6l10514,1330r5,-2l10529,1328r5,2l10534,1302r-25,l10509,1328r,6l10508,1332r-6,l10500,1334r,6l10502,1342r6,l10509,1340r,6l10500,1346r-2,-2l10496,1342r-1,-2l10495,1334r1,-2l10500,1328r9,l10509,1302r-22,l10490,1318r,l10490,1328r,18l10486,1346r,-18l10490,1328r,-10l10481,1318r,24l10481,1346r-10,l10471,1328r5,l10476,1342r5,l10481,1318r-15,l10466,1338r,6l10462,1346r-10,l10452,1328r12,l10464,1334r-1,2l10464,1336r2,2l10466,1318r-20,l10446,1328r,14l10443,1346r-9,l10430,1342r,-14l10435,1328r,14l10441,1342r,-14l10446,1328r,-10l10425,1318r,12l10425,1338r-2,2l10416,1340r,6l10412,1346r,-18l10423,1328r2,2l10425,1318r-26,l10399,1330r,12l10395,1346r-12,l10379,1342r,-12l10384,1328r10,l10399,1330r,-12l10374,1318r,10l10374,1346r-5,l10361,1334r,l10361,1346r-5,l10356,1328r5,l10369,1338r,l10369,1328r5,l10374,1318r-23,l10351,1330r,12l10347,1346r-12,l10331,1342r,-12l10336,1328r10,l10351,1330r,-12l10327,1318r,20l10327,1344r-4,2l10313,1346r,-18l10325,1328r,6l10324,1336r1,l10327,1338r,-20l10300,1318r,12l10300,1342r-5,4l10284,1346r-4,-4l10280,1330r4,-2l10295,1328r5,2l10300,1318r-17,l10287,1300r-11,l10276,1346r-5,l10266,1338r,l10266,1346r-5,l10261,1328r11,l10275,1330r,6l10273,1338r-2,l10276,1346r,-46l10256,1300r,30l10256,1338r-2,2l10247,1340r,6l10243,1346r,-18l10254,1328r2,2l10256,1300r-77,l10181,1298r1,-2l10183,1292r4,2l10187,1292r,-6l10183,1280r4,-2l10191,1286r5,2l10198,1288r1,4l10202,1296r2,-6l10203,1286r-4,l10204,1278r-13,-6l10195,1268r3,4l10204,1270r-1,-2l10201,1266r1,-4l10202,1260r-5,-2l10189,1262r-1,-8l10200,1242r9,-10l10217,1222r6,-8l10226,1206r-2,-24l10235,1188r4,12l10241,1216r10,12l10264,1232r6,6l10273,1246r5,4l10284,1250r-4,-6l10279,1238r2,2l10285,1246r2,l10291,1250r7,-2l10302,1250r-1,-2l10299,1244r-1,-2l10293,1238r10,l10305,1236r2,4l10308,1236r-4,-2l10304,1228r-2,l10302,1232r-2,4l10296,1234r-2,l10288,1232r-5,l10290,1238r3,2l10292,1246r-4,-2l10285,1240r-1,-2l10280,1234r-3,-2l10277,1234r-1,2l10277,1240r2,4l10273,1244r-2,-6l10272,1234r2,-4l10270,1230r-11,-4l10251,1220r-3,-6l10248,1202r2,-20l10249,1174r-1,-2l10239,1174r-10,-4l10229,1164r2,-2l10237,1162r7,2l10254,1168r4,10l10257,1184r-3,12l10252,1210r5,8l10265,1222r7,2l10274,1224r2,-2l10278,1218r,-4l10281,1210r2,4l10283,1218r-2,l10280,1222r,2l10284,1224r4,-2l10291,1220r2,-2l10296,1218r1,4l10292,1222r-2,2l10287,1226r-3,2l10290,1230r10,l10302,1232r,-4l10299,1228r-7,-2l10300,1226r,-6l10305,1220r11,24l10332,1268r22,24l10385,1312r1,l10416,1292r6,-6l10424,1284r11,-10l10439,1270r5,-8l10455,1244r10,-22l10463,1222r,-2l10465,1220r1,-2l10471,1202r,-2l10474,1190r1,-12l10475,1176r-2,-10l10473,1156r,-22l10475,1128r,-32l10472,1096r-2,-2l10470,1080r,-2l10467,1078r,6l10467,1106r-2,3l10465,1174r,8l10460,1182r,2l10459,1186r-1,2l10461,1192r-5,4l10452,1194r-1,l10449,1196r-2,l10447,1200r-8,l10439,1196r-2,l10435,1194r-2,l10429,1196r-5,-4l10427,1188r-1,-2l10425,1184r,-2l10420,1182r,-8l10425,1174r,-2l10426,1170r1,-2l10424,1164r5,-4l10433,1162r3,l10438,1160r,-4l10446,1156r,4l10448,1160r2,2l10452,1162r4,-2l10461,1164r-3,4l10459,1170r1,2l10460,1174r5,l10465,1109r-59,71l10452,1234r-5,10l10442,1252r-7,10l10421,1246r,22l10420,1272r-1,2l10416,1274r-4,-4l10411,1260r-5,-12l10407,1254r1,4l10408,1260r1,22l10406,1284r-2,l10404,1280r1,-12l10401,1263r,9l10399,1282r-2,4l10395,1286r-2,-4l10397,1272r,-4l10392,1258r-1,-4l10390,1246r2,-2l10395,1258r6,14l10401,1263r-3,-5l10397,1256r-1,-6l10394,1244r-1,-2l10393,1226r4,2l10400,1232r16,24l10421,1268r,-22l10404,1226r-12,-14l10390,1210r,10l10390,1220r,2l10390,1230r-3,16l10385,1246r,10l10380,1270r-4,16l10374,1286r-3,-2l10372,1282r1,-10l10371,1272r-2,10l10366,1282r1,-6l10367,1272r1,-6l10365,1268r-2,l10363,1272r-3,l10359,1270r-2,-4l10357,1262r,-2l10357,1256r1,-4l10357,1254r-2,l10355,1258r-1,2l10353,1260r-3,-4l10353,1250r4,-2l10367,1250r5,l10372,1254r1,6l10368,1262r2,l10371,1268r2,-6l10376,1260r1,-4l10377,1254r-2,-4l10378,1240r-6,8l10370,1248r-2,-2l10359,1246r8,-8l10373,1232r7,-4l10381,1238r,4l10385,1246r,-12l10383,1230r-1,-2l10382,1224r3,l10390,1222r,-2l10389,1220r-1,2l10381,1222r-3,-4l10381,1212r7,l10389,1214r1,2l10390,1216r,4l10390,1210r-4,-6l10336,1262r-7,-10l10323,1244r-4,-10l10331,1220r19,-22l10365,1180r-11,-14l10343,1154r,10l10343,1166r-3,l10328,1164r-5,-2l10321,1162r,4l10337,1176r3,4l10342,1184r-2,6l10333,1194r-9,l10317,1196r3,16l10325,1210r5,l10332,1206r-3,-4l10325,1206r-1,-4l10326,1200r3,-2l10335,1200r1,4l10335,1210r-5,8l10316,1214r-5,-8l10312,1194r5,-4l10321,1188r1,-2l10321,1182r-11,12l10306,1184r1,-12l10307,1164r11,8l10319,1172r5,6l10309,1178r4,6l10316,1182r2,l10325,1178r,-4l10315,1164r-2,-2l10311,1160r3,l10314,1158r-5,l10306,1156r8,l10314,1154r-4,-2l10306,1150r1,l10311,1152r5,2l10314,1150r-5,-4l10308,1142r1,2l10314,1150r1,-2l10316,1148r-3,-6l10313,1138r2,l10317,1146r3,l10321,1140r,-2l10321,1136r2,2l10322,1144r1,4l10325,1146r,-6l10327,1138r1,4l10327,1148r1,l10331,1146r5,l10332,1148r-4,2l10331,1156r1,2l10340,1162r2,l10343,1164r,-10l10337,1146r-7,-8l10329,1136r-4,-4l10303,1106r,-12l10303,1092r,-8l10325,1084r61,72l10413,1124r20,-24l10447,1084r20,l10467,1078r-29,l10441,1066r,l10437,1060r-3,-8l10432,1047r,29l10431,1077r,7l10416,1086r,18l10408,1118r-5,-1l10403,1120r-9,2l10377,1124r-9,-4l10378,1118r15,l10403,1120r,-3l10394,1114r-19,l10363,1118r-10,-14l10361,1100r3,6l10370,1104r-1,-4l10369,1098r10,-2l10380,1102r9,l10390,1096r10,2l10399,1104r7,4l10409,1100r7,4l10416,1086r-1,l10396,1092r-18,2l10367,1096r-5,-2l10347,1084r8,l10352,1080r-1,l10352,1078r,-2l10353,1072r,-4l10353,1064r-1,-8l10352,1052r,l10351,1048r-1,-2l10350,1044r,-2l10350,1041r,21l10349,1066r,l10349,1068r-4,-6l10337,1064r-2,4l10334,1058r1,-4l10336,1050r3,-2l10341,1042r,-2l10342,1036r-6,2l10330,1044r-6,6l10320,1056r-7,l10307,1058r-10,l10295,1052r,-4l10300,1046r11,2l10312,1046r1,-4l10316,1038r1,-2l10314,1034r-8,l10312,1028r4,-4l10316,1024r1,-2l10317,1020r1,-2l10319,1010r13,l10332,1014r2,6l10342,1030r6,8l10349,1054r1,8l10350,1041r-1,-3l10348,1034r3,2l10356,1052r1,6l10357,1068r,4l10356,1078r-1,6l10359,1084r1,-18l10360,1054r-5,-12l10354,1038r1,l10359,1040r2,6l10365,1060r1,16l10367,1084r7,l10375,1072r,-2l10375,1062r-3,-16l10373,1042r13,l10388,1046r3,2l10392,1050r1,l10394,1052r1,4l10396,1056r1,4l10401,1070r2,8l10405,1084r3,l10404,1068r,l10403,1066r,-2l10400,1056r-2,-4l10395,1046r-3,-4l10387,1040r2,l10392,1038r5,l10401,1042r1,4l10404,1052r1,4l10407,1060r2,4l10412,1070r1,l10416,1076r2,4l10420,1082r-4,l10414,1084r17,l10431,1077r-2,1l10423,1080r-5,-8l10407,1052r3,l10410,1054r4,2l10425,1066r3,4l10430,1072r1,2l10432,1076r,-29l10432,1046r-2,-8l10429,1036r2,4l10434,1046r2,2l10443,1054r10,4l10464,1060r9,l10483,1056r5,-16l10489,1032r-3,-6l10492,1028r7,-2l10506,1024r2,-2l10508,1016r-3,-2l10514,1014r,-2l10514,1006r1,-8l10521,1000r,-2l10521,994r-16,l10504,988r-10,4l10493,1004r-8,2l10494,986r5,-8l10498,978r7,-22l10509,954r6,4l10513,960r-1,4l10511,968r2,10l10519,986r3,-8l10525,972r4,l10533,968r1,-2l10539,972r2,-2l10546,958r-3,-8l10542,948r-1,-2l10541,952r,2l10541,960r-3,6l10533,958r,4l10530,968r-5,2l10523,972r-5,6l10516,974r-2,-6l10516,960r2,-2l10519,956r9,-6l10525,950r-6,4l10513,952r-3,-2l10509,942r4,2l10520,944r1,-2l10523,940r2,-2l10529,934r-7,-8l10525,928r11,6l10535,946r3,l10541,952r,-6l10540,944r-2,-2l10538,942r,-2l10536,926r-1,-4l10514,922r-12,4l10491,940r-5,-6l10485,937r,97l10484,1040r-1,6l10472,1056r4,-10l10476,1044r-2,-4l10470,1038r-6,2l10457,1042r-3,4l10453,1040r5,-8l10463,1026r-5,l10449,1024r,-2l10447,1012r5,6l10458,1016r1,-2l10466,1016r9,6l10469,1014r,-2l10473,1012r8,4l10485,1034r,-97l10481,946r,12l10481,970r,12l10476,994r-11,12l10462,1004r1,-2l10465,1000r6,-6l10479,980r1,-2l10476,968r,-10l10475,957r,9l10468,980r-4,-2l10462,976r-16,l10448,972r2,-2l10453,968r-5,-8l10445,954r4,-8l10451,950r1,2l10454,954r11,8l10466,962r-4,-6l10464,954r2,-2l10468,952r7,14l10475,957r-4,-5l10464,944r-2,6l10461,954r-4,l10452,946r-4,-8l10444,946r-2,14l10448,966r-3,4l10443,972r-1,6l10458,978r7,2l10466,984r,6l10455,998r-15,2l10436,996r-3,l10435,994r,-2l10436,990r-1,-8l10433,978r,6l10430,990r-1,l10428,982r-1,4l10427,1010r-8,6l10418,1022r-1,-8l10417,1012r-3,l10412,1014r-5,-4l10412,1008r5,l10418,1004r2,-4l10419,992r6,6l10425,1004r2,6l10427,986r-1,4l10423,986r1,-6l10423,976r5,2l10433,984r,-6l10431,976r-1,-2l10431,972r1,-2l10440,954r-13,-8l10423,954r-3,l10420,986r-5,-2l10410,982r-2,-10l10418,974r2,12l10420,954r-4,l10416,950r1,-6l10407,943r,45l10402,992r-3,2l10393,996r-1,12l10391,1010r-1,2l10360,1026r2,-2l10363,1022r4,-6l10371,1004r11,-18l10407,988r,-45l10404,942r,40l10400,980r-4,-6l10396,980r-3,l10390,970r12,2l10404,982r,-40l10402,942r-3,-12l10399,928r20,14l10409,928r-4,-6l10430,926r-7,-4l10408,912r25,-4l10408,904r12,-8l10430,890r-25,6l10409,890r10,-14l10399,890r1,-4l10404,866r-7,10l10397,942r-3,l10394,950r-6,l10388,980r-12,l10375,979r,11l10368,1000r-4,10l10359,1022r-8,-6l10350,1008r1,-6l10357,994r18,-4l10375,979r-2,-7l10372,970r12,l10388,980r,-30l10387,950r4,-20l10397,942r,-66l10391,886r-5,-24l10385,867r,83l10379,950r-1,-8l10375,942r7,-12l10385,950r,-83l10382,886r-14,-20l10374,890r-21,-14l10367,896r-24,-6l10364,904r-25,4l10364,912r-21,14l10367,922r-14,20l10374,928r-3,9l10371,982r-5,l10363,976r-1,6l10360,984r-4,-8l10356,984r-10,6l10340,986r1,-4l10342,980r2,-4l10349,974r7,10l10356,976r-1,-2l10367,972r4,10l10371,937r-1,5l10357,944r2,10l10349,954r-3,-8l10333,952r9,20l10339,974r-3,8l10337,986r7,8l10344,1000r-1,2l10342,1008r-1,4l10344,1020r15,12l10373,1026r13,-6l10392,1014r4,l10397,1008r1,-6l10401,998r12,-8l10417,990r-11,10l10401,1004r,6l10400,1014r-16,10l10365,1034r-5,2l10357,1034r-2,-2l10346,1028r-9,-14l10336,1012r2,-4l10339,1006r2,-6l10338,1000r-4,6l10327,1006r-11,-2l10314,1002r,10l10306,1014r-3,l10301,1016r-3,4l10298,1008r-3,4l10285,1016r-3,6l10274,1018r-9,-6l10259,1006r-5,-6l10248,990r15,6l10262,992r,-2l10268,994r12,12l10283,1008r2,-2l10284,1000r-1,-2l10280,994r-11,-16l10262,964r-1,-8l10260,950r-1,-6l10261,940r-7,4l10247,944r-4,-4l10239,938r2,-8l10250,924r10,4l10267,936r4,20l10271,954r1,-6l10277,940r,6l10279,952r,16l10284,990r11,10l10293,996r-1,-8l10292,986r3,-18l10295,976r2,6l10298,988r15,22l10314,1010r,2l10314,1002r-12,-12l10302,986r3,-6l10312,980r11,-4l10323,968r-6,l10324,964r3,-6l10329,952r,-2l10324,950r-8,2l10311,952r2,-8l10308,946r-9,10l10295,960r-2,4l10292,968r-3,20l10285,978r-1,-8l10284,964r-1,-8l10283,950r-2,-6l10280,930r-2,2l10272,940r-5,-10l10264,928r-4,-4l10245,920r-15,10l10226,944r-3,l10217,950r-1,12l10219,970r1,-2l10226,964r,-2l10233,972r8,8l10248,968r,-6l10246,954r4,l10254,950r3,8l10262,972r8,16l10280,998r-1,2l10269,992r-3,-2l10259,986r-1,-4l10259,992r-5,-2l10248,986r-5,l10250,1004r15,12l10281,1026r,10l10280,1042r6,14l10302,1062r11,l10317,1058r9,-6l10332,1046r6,-6l10339,1044r-7,6l10332,1054r,4l10332,1064r-23,l10295,1066r-8,2l10282,1070r-7,l10269,1066r1,-16l10270,1046r,-2l10265,1045r,5l10265,1066r-20,4l10236,1074r-18,12l10207,1076r9,-6l10220,1074r7,-4l10230,1068r-2,-4l10231,1062r3,-2l10240,1056r3,6l10254,1058r-1,-2l10252,1052r13,-2l10265,1045r-13,1l10250,1042r15,2l10266,1042r2,-2l10266,1036r-5,-2l10256,1030r-2,l10258,1024r5,l10262,1022r-5,-4l10252,1016r-2,l10251,1012r-3,-10l10246,996r,-2l10241,992r-3,l10230,998r4,l10237,996r5,2l10246,1006r-1,14l10253,1022r3,l10254,1028r-12,l10252,1030r6,8l10253,1038r-1,2l10243,1040r-1,-4l10241,1036r2,4l10244,1044r,4l10241,1050r-5,4l10234,1056r-5,2l10227,1058r-7,2l10216,1060r-4,-3l10212,1064r-6,6l10208,1064r,-2l10212,1064r,-7l10211,1056r-4,-14l10203,1042r1,2l10205,1044r6,14l10202,1058r-1,6l10198,1064r,-4l10199,1054r1,-2l10201,1050r-1,-2l10198,1052r-4,l10192,1050r1,-2l10196,1044r,-2l10194,1040r-4,-2l10188,1034r-9,-10l10182,1036r9,6l10192,1042r-2,4l10188,1052r,4l10193,1056r3,-2l10192,1066r8,6l10206,1070r-6,6l10214,1088r5,4l10215,1110r-3,12l10207,1132r-8,16l10190,1166r-8,14l10174,1188r-10,6l10154,1190r2,-14l10165,1158r14,-22l10186,1124r5,-16l10191,1107r-6,11l10181,1128r-5,6l10168,1148r-10,16l10149,1184r-3,8l10151,1200r23,-2l10178,1194r8,-10l10189,1180r5,-10l10203,1150r9,-18l10218,1118r3,-12l10222,1098r1,-6l10221,1090r4,-4l10235,1078r10,-4l10266,1070r,6l10281,1076r6,-2l10296,1072r8,l10313,1074r-8,2l10296,1077r,17l10296,1132r-15,-32l10283,1096r9,-2l10296,1094r,-17l10291,1078r1,4l10288,1092r-4,l10280,1090r-3,-8l10270,1078r-11,4l10267,1084r6,2l10276,1092r1,2l10278,1098r-1,4l10281,1110r2,2l10287,1122r2,4l10295,1152r-7,24l10287,1178r-3,-2l10287,1170r-7,6l10277,1176r-1,-2l10276,1172r,l10282,1166r-5,l10274,1164r,-2l10275,1160r1,l10278,1162r7,l10286,1158r-8,l10270,1158r-2,2l10264,1160r3,8l10276,1168r-1,2l10272,1172r,6l10267,1180r3,2l10276,1182r5,-4l10281,1186r9,-6l10294,1174r1,-6l10296,1160r,20l10296,1188r2,8l10300,1204r5,14l10303,1218r-4,-2l10299,1214r-8,2l10289,1218r-6,4l10283,1222r5,-8l10286,1210r6,l10287,1206r-2,l10284,1208r-5,l10277,1212r-4,6l10259,1214r-2,-12l10265,1184r-5,-16l10253,1162r-5,-2l10243,1160r-14,-2l10229,1154r3,-6l10241,1140r9,-10l10257,1124r6,-4l10267,1118r11,20l10282,1146r3,8l10281,1156r5,l10286,1154r,-8l10275,1124r-4,-4l10271,1118r-2,-10l10265,1114r-18,8l10226,1128r-12,10l10215,1158r1,6l10220,1182r,4l10220,1192r,6l10210,1214r-9,-2l10196,1202r,-8l10197,1174r-1,6l10176,1204r-17,l10155,1202r-9,-2l10143,1196r3,-18l10156,1160r6,-10l10169,1138r9,-14l10183,1112r4,-14l10177,1088r-5,-2l10167,1084r-3,1l10172,1090r5,4l10180,1102r-1,10l10174,1124r-10,16l10154,1156r-9,16l10141,1182r-1,10l10143,1200r8,6l10166,1208r15,-2l10182,1204r7,-10l10188,1210r9,12l10192,1226r-7,4l10180,1238r-4,14l10175,1266r-7,2l10164,1272r-4,2l10162,1280r-6,l10160,1288r3,-4l10170,1286r1,-2l10172,1278r5,l10175,1286r,8l10179,1292r-2,4l10177,1300r-24,l10164,1330r53,l10224,1348r3,4l10541,1352r4,-2l10546,1346r7,-14l10573,1332r17,2l10608,1334r1,-2l10610,1332r1,-4l10615,1318r5,-16xm10622,1194r-3,-10l10611,1166r-10,-18l10592,1136r-4,-8l10578,1107r,3l10582,1124r8,14l10596,1148r7,12l10612,1178r3,14l10604,1196r-10,-6l10587,1180r-8,-14l10570,1150r-10,-20l10554,1112r-3,-14l10550,1094r5,-6l10568,1076r-7,-6l10561,1070r,8l10550,1088r-17,-12l10523,1072r-7,-2l10503,1066r,-14l10516,1054r-1,6l10526,1064r2,-6l10541,1064r-3,6l10548,1076r4,-6l10561,1078r,-8l10557,1066r3,-4l10562,1070r6,4l10577,1068r-1,-2l10573,1056r3,2l10581,1058r,-2l10581,1054r-2,-8l10576,1044r2,l10586,1036r4,-10l10581,1036r-3,4l10574,1040r-2,2l10572,1046r4,4l10576,1052r-2,2l10571,1052r-3,-2l10568,1052r2,4l10570,1058r1,8l10568,1066r-2,-6l10557,1060r6,-12l10564,1044r-2,l10557,1058r-4,4l10548,1062r-6,-2l10540,1060r-6,-2l10532,1054r-5,-2l10524,1048r-8,l10499,1048r1,20l10497,1070r-10,l10476,1066r-34,l10443,1068r1,l10443,1070r-1,4l10475,1074r7,2l10487,1078r7,l10502,1076r1,-4l10524,1074r10,6l10548,1090r-2,4l10546,1098r2,10l10551,1118r5,14l10565,1152r9,18l10579,1180r3,6l10594,1198r23,4l10621,1196r1,-2xm10628,1194r,-10l10623,1172r-8,-14l10604,1140r-9,-14l10589,1114r-1,-10l10591,1096r5,-4l10605,1087r-4,-1l10592,1090r-10,10l10586,1114r5,12l10599,1140r8,12l10611,1158r2,2l10623,1178r2,18l10623,1202r-14,4l10593,1206r-8,-10l10573,1180r-2,-6l10573,1204r-6,8l10558,1214r-10,-14l10548,1194r,-6l10548,1184r5,-18l10553,1164r,-5l10554,1156r,-16l10542,1130r-21,-6l10514,1120r-10,-6l10499,1108r-2,12l10493,1126r-11,20l10482,1156r1,6l10487,1164r4,l10493,1160r1,2l10495,1166r-4,l10487,1168r5,4l10493,1176r-1,2l10489,1178r-8,-6l10484,1178r-3,l10478,1168r-3,-9l10475,1176r,2l10476,1178r3,4l10487,1186r,-6l10492,1184r7,l10501,1180r-4,l10497,1174r-4,-4l10502,1170r3,-8l10501,1162r-2,-2l10497,1158r-2,-2l10491,1158r-7,-4l10487,1148r3,-10l10501,1120r5,2l10512,1126r16,14l10536,1150r3,6l10539,1158r,l10539,1166r,6l10534,1174r-14,l10519,1178r,4l10519,1186r1,18l10520,1216r-2,6l10509,1226r-11,6l10495,1232r1,4l10497,1240r-2,6l10489,1246r3,-4l10492,1240r,-2l10492,1236r-1,-2l10488,1236r-3,2l10483,1240r-2,6l10476,1246r-1,-4l10479,1240r6,-6l10480,1232r-7,4l10468,1238r,-2l10467,1234r1,-2l10479,1232r4,-2l10484,1230r-3,-4l10476,1224r-4,l10472,1222r,-2l10477,1220r7,6l10488,1226r,-2l10488,1222r-1,-2l10486,1220r-1,-6l10487,1212r3,4l10490,1220r2,2l10494,1226r2,l10503,1222r4,-2l10512,1218r5,-8l10515,1198r-4,-12l10511,1180r4,-10l10524,1166r7,-2l10538,1164r1,2l10539,1158r-13,2l10515,1164r-7,4l10504,1186r7,18l10509,1216r-14,4l10492,1214r-1,-2l10490,1210r-5,l10485,1208r-4,-2l10476,1212r4,-2l10483,1212r-3,4l10486,1222r-1,l10482,1220r-3,-2l10478,1218r-9,-2l10469,1218r-3,l10465,1222r4,l10468,1228r1,l10465,1230r-1,4l10460,1238r2,4l10463,1238r3,2l10476,1240r-3,2l10470,1244r-1,2l10467,1252r4,-4l10478,1252r5,-4l10484,1246r3,-4l10490,1240r-2,6l10485,1252r6,-2l10496,1248r,-2l10498,1240r3,-4l10505,1234r13,-4l10527,1218r2,-16l10533,1190r12,-6l10542,1208r4,8l10551,1224r9,10l10569,1242r6,8l10581,1254r-1,6l10593,1260r-1,-6l10589,1240r-6,-8l10577,1228r-6,-4l10579,1214r2,-2l10579,1196r9,12l10617,1208r3,-2l10625,1202r3,-8xm10644,1114r-3,l10635,1106r-7,-10l10621,1088r-7,-4l10606,1082r-10,l10586,1086r-7,8l10578,1105r8,-17l10592,1084r14,l10611,1086r6,4l10627,1100r3,4l10637,1112r-2,2l10632,1112r-4,-4l10625,1106r1,8l10626,1124r2,6l10620,1128r-2,-8l10619,1116r1,-4l10620,1110r-1,l10615,1112r-2,l10619,1106r-11,-16l10612,1102r,8l10610,1114r-4,4l10610,1120r7,-4l10615,1122r8,12l10631,1138r,-8l10631,1128r-3,-10l10630,1112r2,4l10637,1116r4,2l10644,1114xe" stroked="f">
              <v:stroke joinstyle="round"/>
              <v:formulas/>
              <v:path arrowok="t" o:connecttype="segments"/>
            </v:shape>
            <w10:wrap anchorx="page" anchory="page"/>
          </v:group>
        </w:pict>
      </w:r>
      <w:r>
        <w:pict w14:anchorId="1F7D61A3">
          <v:shape id="_x0000_s2528" type="#_x0000_t202" alt="" style="position:absolute;margin-left:450.1pt;margin-top:68.15pt;width:103.45pt;height:21.05pt;z-index:-24408064;mso-wrap-style:square;mso-wrap-edited:f;mso-width-percent:0;mso-height-percent:0;mso-position-horizontal-relative:page;mso-position-vertical-relative:page;mso-width-percent:0;mso-height-percent:0;v-text-anchor:top" filled="f" stroked="f">
            <v:textbox inset="0,0,0,0">
              <w:txbxContent>
                <w:p w14:paraId="19AC77D2" w14:textId="77777777" w:rsidR="00B9323D" w:rsidRDefault="00B9323D">
                  <w:pPr>
                    <w:spacing w:before="5"/>
                    <w:ind w:left="20"/>
                    <w:rPr>
                      <w:rFonts w:ascii="Futura PT"/>
                      <w:sz w:val="32"/>
                    </w:rPr>
                  </w:pPr>
                  <w:r>
                    <w:rPr>
                      <w:rFonts w:ascii="Futura PT"/>
                      <w:color w:val="FFFFFF"/>
                      <w:sz w:val="32"/>
                    </w:rPr>
                    <w:t xml:space="preserve">INSURANCE </w:t>
                  </w:r>
                </w:p>
              </w:txbxContent>
            </v:textbox>
            <w10:wrap anchorx="page" anchory="page"/>
          </v:shape>
        </w:pict>
      </w:r>
      <w:r>
        <w:pict w14:anchorId="1CD424CC">
          <v:shape id="_x0000_s2527" type="#_x0000_t202" alt="" style="position:absolute;margin-left:43.65pt;margin-top:119.7pt;width:481.6pt;height:37.6pt;z-index:-24407552;mso-wrap-style:square;mso-wrap-edited:f;mso-width-percent:0;mso-height-percent:0;mso-position-horizontal-relative:page;mso-position-vertical-relative:page;mso-width-percent:0;mso-height-percent:0;v-text-anchor:top" filled="f" stroked="f">
            <v:textbox inset="0,0,0,0">
              <w:txbxContent>
                <w:p w14:paraId="4F912B38" w14:textId="77777777" w:rsidR="00B9323D" w:rsidRDefault="00B9323D">
                  <w:pPr>
                    <w:spacing w:before="33" w:line="402" w:lineRule="exact"/>
                    <w:ind w:left="20"/>
                    <w:rPr>
                      <w:rFonts w:ascii="Europa-Regular"/>
                      <w:sz w:val="32"/>
                    </w:rPr>
                  </w:pPr>
                  <w:r>
                    <w:rPr>
                      <w:rFonts w:ascii="Europa-Bold"/>
                      <w:b/>
                      <w:color w:val="005EB8"/>
                      <w:sz w:val="32"/>
                    </w:rPr>
                    <w:t xml:space="preserve">Notes to and forming part of the financial statements </w:t>
                  </w:r>
                  <w:r>
                    <w:rPr>
                      <w:rFonts w:ascii="Europa-Regular"/>
                      <w:color w:val="005EB8"/>
                      <w:sz w:val="32"/>
                    </w:rPr>
                    <w:t>(continued)</w:t>
                  </w:r>
                </w:p>
                <w:p w14:paraId="0F33D026" w14:textId="77777777" w:rsidR="00B9323D" w:rsidRDefault="00B9323D">
                  <w:pPr>
                    <w:spacing w:line="301" w:lineRule="exact"/>
                    <w:ind w:left="20"/>
                    <w:rPr>
                      <w:rFonts w:ascii="Europa-Regular"/>
                      <w:sz w:val="24"/>
                    </w:rPr>
                  </w:pPr>
                  <w:r>
                    <w:rPr>
                      <w:rFonts w:ascii="Europa-Regular"/>
                      <w:color w:val="005EB8"/>
                      <w:sz w:val="24"/>
                    </w:rPr>
                    <w:t>For the year ended 30 June 2020</w:t>
                  </w:r>
                </w:p>
              </w:txbxContent>
            </v:textbox>
            <w10:wrap anchorx="page" anchory="page"/>
          </v:shape>
        </w:pict>
      </w:r>
      <w:r>
        <w:pict w14:anchorId="38AC7724">
          <v:shape id="_x0000_s2526" type="#_x0000_t202" alt="" style="position:absolute;margin-left:537.25pt;margin-top:808.95pt;width:20.95pt;height:15.1pt;z-index:-24407040;mso-wrap-style:square;mso-wrap-edited:f;mso-width-percent:0;mso-height-percent:0;mso-position-horizontal-relative:page;mso-position-vertical-relative:page;mso-width-percent:0;mso-height-percent:0;v-text-anchor:top" filled="f" stroked="f">
            <v:textbox inset="0,0,0,0">
              <w:txbxContent>
                <w:p w14:paraId="0D0DF0CE" w14:textId="77777777" w:rsidR="00B9323D" w:rsidRDefault="00B9323D">
                  <w:pPr>
                    <w:spacing w:before="28"/>
                    <w:ind w:left="20"/>
                    <w:rPr>
                      <w:rFonts w:ascii="Europa-Bold"/>
                      <w:b/>
                      <w:sz w:val="20"/>
                    </w:rPr>
                  </w:pPr>
                  <w:r>
                    <w:rPr>
                      <w:rFonts w:ascii="Europa-Bold"/>
                      <w:b/>
                      <w:color w:val="231F20"/>
                      <w:sz w:val="20"/>
                    </w:rPr>
                    <w:t xml:space="preserve">4 9 </w:t>
                  </w:r>
                </w:p>
              </w:txbxContent>
            </v:textbox>
            <w10:wrap anchorx="page" anchory="page"/>
          </v:shape>
        </w:pict>
      </w:r>
      <w:r>
        <w:pict w14:anchorId="0702F2AE">
          <v:shape id="_x0000_s2525" type="#_x0000_t202" alt="" style="position:absolute;margin-left:84.8pt;margin-top:811.35pt;width:276.2pt;height:12pt;z-index:-24406528;mso-wrap-style:square;mso-wrap-edited:f;mso-width-percent:0;mso-height-percent:0;mso-position-horizontal-relative:page;mso-position-vertical-relative:page;mso-width-percent:0;mso-height-percent:0;v-text-anchor:top" filled="f" stroked="f">
            <v:textbox inset="0,0,0,0">
              <w:txbxContent>
                <w:p w14:paraId="0BB768DE" w14:textId="77777777" w:rsidR="00B9323D" w:rsidRDefault="00B9323D">
                  <w:pPr>
                    <w:spacing w:before="20"/>
                    <w:ind w:left="20"/>
                    <w:rPr>
                      <w:rFonts w:ascii="Europa-Light"/>
                      <w:sz w:val="16"/>
                    </w:rPr>
                  </w:pPr>
                  <w:r>
                    <w:rPr>
                      <w:rFonts w:ascii="Europa-Regular"/>
                      <w:color w:val="231F20"/>
                      <w:sz w:val="16"/>
                    </w:rPr>
                    <w:t xml:space="preserve">M A V I N S U R A N C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674942E9">
          <v:shape id="_x0000_s2524" type="#_x0000_t202" alt="" style="position:absolute;margin-left:44.65pt;margin-top:161.6pt;width:522.3pt;height:637.8pt;z-index:-24406016;mso-wrap-style:square;mso-wrap-edited:f;mso-width-percent:0;mso-height-percent:0;mso-position-horizontal-relative:page;mso-position-vertical-relative:page;mso-width-percent:0;mso-height-percent:0;v-text-anchor:top" filled="f" stroked="f">
            <v:textbox inset="0,0,0,0">
              <w:txbxContent>
                <w:p w14:paraId="00ED16D6" w14:textId="77777777" w:rsidR="00B9323D" w:rsidRDefault="00B9323D">
                  <w:pPr>
                    <w:pStyle w:val="BodyText"/>
                    <w:rPr>
                      <w:rFonts w:ascii="Times New Roman"/>
                      <w:sz w:val="14"/>
                    </w:rPr>
                  </w:pPr>
                </w:p>
                <w:p w14:paraId="2291B489" w14:textId="77777777" w:rsidR="00B9323D" w:rsidRDefault="00B9323D">
                  <w:pPr>
                    <w:numPr>
                      <w:ilvl w:val="0"/>
                      <w:numId w:val="30"/>
                    </w:numPr>
                    <w:tabs>
                      <w:tab w:val="left" w:pos="480"/>
                    </w:tabs>
                    <w:spacing w:before="119"/>
                    <w:ind w:hanging="231"/>
                    <w:rPr>
                      <w:b/>
                      <w:sz w:val="13"/>
                    </w:rPr>
                  </w:pPr>
                  <w:r>
                    <w:rPr>
                      <w:b/>
                      <w:w w:val="105"/>
                      <w:sz w:val="13"/>
                    </w:rPr>
                    <w:t>CLAIMS DEVELOPMENT</w:t>
                  </w:r>
                  <w:r>
                    <w:rPr>
                      <w:b/>
                      <w:spacing w:val="2"/>
                      <w:w w:val="105"/>
                      <w:sz w:val="13"/>
                    </w:rPr>
                    <w:t xml:space="preserve"> </w:t>
                  </w:r>
                  <w:r>
                    <w:rPr>
                      <w:b/>
                      <w:w w:val="105"/>
                      <w:sz w:val="13"/>
                    </w:rPr>
                    <w:t>TABLE</w:t>
                  </w:r>
                </w:p>
                <w:p w14:paraId="4AC7A65D" w14:textId="77777777" w:rsidR="00B9323D" w:rsidRDefault="00B9323D">
                  <w:pPr>
                    <w:pStyle w:val="BodyText"/>
                    <w:spacing w:before="3"/>
                    <w:rPr>
                      <w:b/>
                      <w:sz w:val="16"/>
                    </w:rPr>
                  </w:pPr>
                </w:p>
                <w:p w14:paraId="684624C6" w14:textId="77777777" w:rsidR="00B9323D" w:rsidRDefault="00B9323D">
                  <w:pPr>
                    <w:tabs>
                      <w:tab w:val="left" w:pos="4642"/>
                      <w:tab w:val="left" w:pos="5638"/>
                      <w:tab w:val="left" w:pos="6629"/>
                      <w:tab w:val="left" w:pos="7630"/>
                      <w:tab w:val="left" w:pos="8658"/>
                      <w:tab w:val="left" w:pos="9664"/>
                    </w:tabs>
                    <w:ind w:left="548"/>
                    <w:rPr>
                      <w:sz w:val="12"/>
                    </w:rPr>
                  </w:pPr>
                  <w:r>
                    <w:rPr>
                      <w:w w:val="105"/>
                      <w:sz w:val="12"/>
                    </w:rPr>
                    <w:t>ACCIDENT</w:t>
                  </w:r>
                  <w:r>
                    <w:rPr>
                      <w:spacing w:val="-7"/>
                      <w:w w:val="105"/>
                      <w:sz w:val="12"/>
                    </w:rPr>
                    <w:t xml:space="preserve"> </w:t>
                  </w:r>
                  <w:r>
                    <w:rPr>
                      <w:w w:val="105"/>
                      <w:sz w:val="12"/>
                    </w:rPr>
                    <w:t>YEAR</w:t>
                  </w:r>
                  <w:r>
                    <w:rPr>
                      <w:w w:val="105"/>
                      <w:sz w:val="12"/>
                    </w:rPr>
                    <w:tab/>
                  </w:r>
                  <w:r>
                    <w:rPr>
                      <w:w w:val="105"/>
                      <w:position w:val="1"/>
                      <w:sz w:val="12"/>
                    </w:rPr>
                    <w:t>2016</w:t>
                  </w:r>
                  <w:r>
                    <w:rPr>
                      <w:w w:val="105"/>
                      <w:position w:val="1"/>
                      <w:sz w:val="12"/>
                    </w:rPr>
                    <w:tab/>
                    <w:t>2017</w:t>
                  </w:r>
                  <w:r>
                    <w:rPr>
                      <w:w w:val="105"/>
                      <w:position w:val="1"/>
                      <w:sz w:val="12"/>
                    </w:rPr>
                    <w:tab/>
                    <w:t>2018</w:t>
                  </w:r>
                  <w:r>
                    <w:rPr>
                      <w:w w:val="105"/>
                      <w:position w:val="1"/>
                      <w:sz w:val="12"/>
                    </w:rPr>
                    <w:tab/>
                    <w:t>2019</w:t>
                  </w:r>
                  <w:r>
                    <w:rPr>
                      <w:w w:val="105"/>
                      <w:position w:val="1"/>
                      <w:sz w:val="12"/>
                    </w:rPr>
                    <w:tab/>
                    <w:t>2020</w:t>
                  </w:r>
                  <w:r>
                    <w:rPr>
                      <w:w w:val="105"/>
                      <w:position w:val="1"/>
                      <w:sz w:val="12"/>
                    </w:rPr>
                    <w:tab/>
                    <w:t>Total</w:t>
                  </w:r>
                </w:p>
                <w:p w14:paraId="65FDA023" w14:textId="77777777" w:rsidR="00B9323D" w:rsidRDefault="00B9323D">
                  <w:pPr>
                    <w:tabs>
                      <w:tab w:val="left" w:pos="5743"/>
                      <w:tab w:val="left" w:pos="6733"/>
                      <w:tab w:val="left" w:pos="7734"/>
                      <w:tab w:val="left" w:pos="8763"/>
                      <w:tab w:val="left" w:pos="9771"/>
                    </w:tabs>
                    <w:spacing w:before="22"/>
                    <w:ind w:left="4749"/>
                    <w:rPr>
                      <w:sz w:val="12"/>
                    </w:rPr>
                  </w:pPr>
                  <w:r>
                    <w:rPr>
                      <w:w w:val="105"/>
                      <w:sz w:val="12"/>
                    </w:rPr>
                    <w:t>$</w:t>
                  </w:r>
                  <w:r>
                    <w:rPr>
                      <w:w w:val="105"/>
                      <w:sz w:val="12"/>
                    </w:rPr>
                    <w:tab/>
                  </w:r>
                  <w:r>
                    <w:rPr>
                      <w:w w:val="105"/>
                      <w:position w:val="1"/>
                      <w:sz w:val="12"/>
                    </w:rPr>
                    <w:t>$</w:t>
                  </w:r>
                  <w:r>
                    <w:rPr>
                      <w:w w:val="105"/>
                      <w:position w:val="1"/>
                      <w:sz w:val="12"/>
                    </w:rPr>
                    <w:tab/>
                    <w:t>$</w:t>
                  </w:r>
                  <w:r>
                    <w:rPr>
                      <w:w w:val="105"/>
                      <w:position w:val="1"/>
                      <w:sz w:val="12"/>
                    </w:rPr>
                    <w:tab/>
                    <w:t>$</w:t>
                  </w:r>
                  <w:r>
                    <w:rPr>
                      <w:w w:val="105"/>
                      <w:position w:val="1"/>
                      <w:sz w:val="12"/>
                    </w:rPr>
                    <w:tab/>
                    <w:t>$</w:t>
                  </w:r>
                  <w:r>
                    <w:rPr>
                      <w:w w:val="105"/>
                      <w:position w:val="1"/>
                      <w:sz w:val="12"/>
                    </w:rPr>
                    <w:tab/>
                    <w:t>$</w:t>
                  </w:r>
                </w:p>
                <w:p w14:paraId="4DF5413F" w14:textId="77777777" w:rsidR="00B9323D" w:rsidRDefault="00B9323D">
                  <w:pPr>
                    <w:spacing w:before="27" w:line="283" w:lineRule="auto"/>
                    <w:ind w:left="548" w:right="7067"/>
                    <w:rPr>
                      <w:b/>
                      <w:sz w:val="12"/>
                    </w:rPr>
                  </w:pPr>
                  <w:r>
                    <w:rPr>
                      <w:b/>
                      <w:w w:val="105"/>
                      <w:sz w:val="12"/>
                    </w:rPr>
                    <w:t>GROSS ESTIMATE OF ULTIMATE CLAIMS COST -</w:t>
                  </w:r>
                </w:p>
                <w:p w14:paraId="54D4E241" w14:textId="77777777" w:rsidR="00B9323D" w:rsidRDefault="00B9323D">
                  <w:pPr>
                    <w:spacing w:line="137" w:lineRule="exact"/>
                    <w:ind w:left="548"/>
                    <w:rPr>
                      <w:b/>
                      <w:sz w:val="12"/>
                    </w:rPr>
                  </w:pPr>
                  <w:r>
                    <w:rPr>
                      <w:b/>
                      <w:w w:val="105"/>
                      <w:sz w:val="12"/>
                    </w:rPr>
                    <w:t>LIABILITY MUTUAL INSURANCE</w:t>
                  </w:r>
                </w:p>
                <w:p w14:paraId="05F8C5B0" w14:textId="77777777" w:rsidR="00B9323D" w:rsidRDefault="00B9323D">
                  <w:pPr>
                    <w:tabs>
                      <w:tab w:val="left" w:pos="4567"/>
                      <w:tab w:val="left" w:pos="5553"/>
                      <w:tab w:val="left" w:pos="6549"/>
                      <w:tab w:val="left" w:pos="7555"/>
                      <w:tab w:val="left" w:pos="8605"/>
                    </w:tabs>
                    <w:spacing w:before="29"/>
                    <w:ind w:left="548"/>
                    <w:rPr>
                      <w:sz w:val="13"/>
                    </w:rPr>
                  </w:pPr>
                  <w:r>
                    <w:rPr>
                      <w:w w:val="105"/>
                      <w:position w:val="1"/>
                      <w:sz w:val="12"/>
                    </w:rPr>
                    <w:t>At end year</w:t>
                  </w:r>
                  <w:r>
                    <w:rPr>
                      <w:spacing w:val="-8"/>
                      <w:w w:val="105"/>
                      <w:position w:val="1"/>
                      <w:sz w:val="12"/>
                    </w:rPr>
                    <w:t xml:space="preserve"> </w:t>
                  </w:r>
                  <w:r>
                    <w:rPr>
                      <w:w w:val="105"/>
                      <w:position w:val="1"/>
                      <w:sz w:val="12"/>
                    </w:rPr>
                    <w:t>of</w:t>
                  </w:r>
                  <w:r>
                    <w:rPr>
                      <w:spacing w:val="-2"/>
                      <w:w w:val="105"/>
                      <w:position w:val="1"/>
                      <w:sz w:val="12"/>
                    </w:rPr>
                    <w:t xml:space="preserve"> </w:t>
                  </w:r>
                  <w:r>
                    <w:rPr>
                      <w:w w:val="105"/>
                      <w:position w:val="1"/>
                      <w:sz w:val="12"/>
                    </w:rPr>
                    <w:t>accident</w:t>
                  </w:r>
                  <w:r>
                    <w:rPr>
                      <w:w w:val="105"/>
                      <w:position w:val="1"/>
                      <w:sz w:val="12"/>
                    </w:rPr>
                    <w:tab/>
                  </w:r>
                  <w:r>
                    <w:rPr>
                      <w:w w:val="105"/>
                      <w:sz w:val="13"/>
                    </w:rPr>
                    <w:t>22,303,614</w:t>
                  </w:r>
                  <w:r>
                    <w:rPr>
                      <w:w w:val="105"/>
                      <w:sz w:val="13"/>
                    </w:rPr>
                    <w:tab/>
                    <w:t>20,097,434</w:t>
                  </w:r>
                  <w:r>
                    <w:rPr>
                      <w:w w:val="105"/>
                      <w:sz w:val="13"/>
                    </w:rPr>
                    <w:tab/>
                    <w:t>21,743,945</w:t>
                  </w:r>
                  <w:r>
                    <w:rPr>
                      <w:w w:val="105"/>
                      <w:sz w:val="13"/>
                    </w:rPr>
                    <w:tab/>
                    <w:t>22,793,891</w:t>
                  </w:r>
                  <w:r>
                    <w:rPr>
                      <w:w w:val="105"/>
                      <w:sz w:val="13"/>
                    </w:rPr>
                    <w:tab/>
                    <w:t>24,705,870</w:t>
                  </w:r>
                </w:p>
                <w:p w14:paraId="33C49DE5" w14:textId="77777777" w:rsidR="00B9323D" w:rsidRDefault="00B9323D">
                  <w:pPr>
                    <w:tabs>
                      <w:tab w:val="left" w:pos="4567"/>
                      <w:tab w:val="left" w:pos="5553"/>
                      <w:tab w:val="left" w:pos="6549"/>
                      <w:tab w:val="left" w:pos="7555"/>
                    </w:tabs>
                    <w:spacing w:before="19"/>
                    <w:ind w:left="548"/>
                    <w:rPr>
                      <w:sz w:val="13"/>
                    </w:rPr>
                  </w:pPr>
                  <w:r>
                    <w:rPr>
                      <w:w w:val="105"/>
                      <w:position w:val="1"/>
                      <w:sz w:val="12"/>
                    </w:rPr>
                    <w:t>One</w:t>
                  </w:r>
                  <w:r>
                    <w:rPr>
                      <w:spacing w:val="-1"/>
                      <w:w w:val="105"/>
                      <w:position w:val="1"/>
                      <w:sz w:val="12"/>
                    </w:rPr>
                    <w:t xml:space="preserve"> </w:t>
                  </w:r>
                  <w:r>
                    <w:rPr>
                      <w:w w:val="105"/>
                      <w:position w:val="1"/>
                      <w:sz w:val="12"/>
                    </w:rPr>
                    <w:t>year</w:t>
                  </w:r>
                  <w:r>
                    <w:rPr>
                      <w:spacing w:val="-1"/>
                      <w:w w:val="105"/>
                      <w:position w:val="1"/>
                      <w:sz w:val="12"/>
                    </w:rPr>
                    <w:t xml:space="preserve"> </w:t>
                  </w:r>
                  <w:r>
                    <w:rPr>
                      <w:w w:val="105"/>
                      <w:position w:val="1"/>
                      <w:sz w:val="12"/>
                    </w:rPr>
                    <w:t>later</w:t>
                  </w:r>
                  <w:r>
                    <w:rPr>
                      <w:w w:val="105"/>
                      <w:position w:val="1"/>
                      <w:sz w:val="12"/>
                    </w:rPr>
                    <w:tab/>
                  </w:r>
                  <w:r>
                    <w:rPr>
                      <w:w w:val="105"/>
                      <w:sz w:val="13"/>
                    </w:rPr>
                    <w:t>20,487,169</w:t>
                  </w:r>
                  <w:r>
                    <w:rPr>
                      <w:w w:val="105"/>
                      <w:sz w:val="13"/>
                    </w:rPr>
                    <w:tab/>
                    <w:t>21,295,287</w:t>
                  </w:r>
                  <w:r>
                    <w:rPr>
                      <w:w w:val="105"/>
                      <w:sz w:val="13"/>
                    </w:rPr>
                    <w:tab/>
                    <w:t>21,194,033</w:t>
                  </w:r>
                  <w:r>
                    <w:rPr>
                      <w:w w:val="105"/>
                      <w:sz w:val="13"/>
                    </w:rPr>
                    <w:tab/>
                    <w:t>23,080,037</w:t>
                  </w:r>
                </w:p>
                <w:p w14:paraId="18EA336F" w14:textId="77777777" w:rsidR="00B9323D" w:rsidRDefault="00B9323D">
                  <w:pPr>
                    <w:tabs>
                      <w:tab w:val="left" w:pos="4567"/>
                      <w:tab w:val="left" w:pos="5553"/>
                      <w:tab w:val="left" w:pos="6549"/>
                    </w:tabs>
                    <w:spacing w:before="20"/>
                    <w:ind w:left="548"/>
                    <w:rPr>
                      <w:sz w:val="13"/>
                    </w:rPr>
                  </w:pPr>
                  <w:r>
                    <w:rPr>
                      <w:w w:val="105"/>
                      <w:position w:val="1"/>
                      <w:sz w:val="12"/>
                    </w:rPr>
                    <w:t>Two</w:t>
                  </w:r>
                  <w:r>
                    <w:rPr>
                      <w:spacing w:val="-4"/>
                      <w:w w:val="105"/>
                      <w:position w:val="1"/>
                      <w:sz w:val="12"/>
                    </w:rPr>
                    <w:t xml:space="preserve"> </w:t>
                  </w:r>
                  <w:r>
                    <w:rPr>
                      <w:w w:val="105"/>
                      <w:position w:val="1"/>
                      <w:sz w:val="12"/>
                    </w:rPr>
                    <w:t>years</w:t>
                  </w:r>
                  <w:r>
                    <w:rPr>
                      <w:spacing w:val="-3"/>
                      <w:w w:val="105"/>
                      <w:position w:val="1"/>
                      <w:sz w:val="12"/>
                    </w:rPr>
                    <w:t xml:space="preserve"> </w:t>
                  </w:r>
                  <w:r>
                    <w:rPr>
                      <w:w w:val="105"/>
                      <w:position w:val="1"/>
                      <w:sz w:val="12"/>
                    </w:rPr>
                    <w:t>later</w:t>
                  </w:r>
                  <w:r>
                    <w:rPr>
                      <w:w w:val="105"/>
                      <w:position w:val="1"/>
                      <w:sz w:val="12"/>
                    </w:rPr>
                    <w:tab/>
                  </w:r>
                  <w:r>
                    <w:rPr>
                      <w:w w:val="105"/>
                      <w:sz w:val="13"/>
                    </w:rPr>
                    <w:t>18,332,131</w:t>
                  </w:r>
                  <w:r>
                    <w:rPr>
                      <w:w w:val="105"/>
                      <w:sz w:val="13"/>
                    </w:rPr>
                    <w:tab/>
                    <w:t>20,143,548</w:t>
                  </w:r>
                  <w:r>
                    <w:rPr>
                      <w:w w:val="105"/>
                      <w:sz w:val="13"/>
                    </w:rPr>
                    <w:tab/>
                    <w:t>21,196,000</w:t>
                  </w:r>
                </w:p>
                <w:p w14:paraId="6BC3E99C" w14:textId="77777777" w:rsidR="00B9323D" w:rsidRDefault="00B9323D">
                  <w:pPr>
                    <w:tabs>
                      <w:tab w:val="left" w:pos="4567"/>
                      <w:tab w:val="left" w:pos="5553"/>
                    </w:tabs>
                    <w:spacing w:before="20"/>
                    <w:ind w:left="548"/>
                    <w:rPr>
                      <w:sz w:val="13"/>
                    </w:rPr>
                  </w:pPr>
                  <w:r>
                    <w:rPr>
                      <w:w w:val="105"/>
                      <w:position w:val="1"/>
                      <w:sz w:val="12"/>
                    </w:rPr>
                    <w:t>Three</w:t>
                  </w:r>
                  <w:r>
                    <w:rPr>
                      <w:spacing w:val="-1"/>
                      <w:w w:val="105"/>
                      <w:position w:val="1"/>
                      <w:sz w:val="12"/>
                    </w:rPr>
                    <w:t xml:space="preserve"> </w:t>
                  </w:r>
                  <w:r>
                    <w:rPr>
                      <w:w w:val="105"/>
                      <w:position w:val="1"/>
                      <w:sz w:val="12"/>
                    </w:rPr>
                    <w:t>years</w:t>
                  </w:r>
                  <w:r>
                    <w:rPr>
                      <w:spacing w:val="-2"/>
                      <w:w w:val="105"/>
                      <w:position w:val="1"/>
                      <w:sz w:val="12"/>
                    </w:rPr>
                    <w:t xml:space="preserve"> </w:t>
                  </w:r>
                  <w:r>
                    <w:rPr>
                      <w:w w:val="105"/>
                      <w:position w:val="1"/>
                      <w:sz w:val="12"/>
                    </w:rPr>
                    <w:t>later</w:t>
                  </w:r>
                  <w:r>
                    <w:rPr>
                      <w:w w:val="105"/>
                      <w:position w:val="1"/>
                      <w:sz w:val="12"/>
                    </w:rPr>
                    <w:tab/>
                  </w:r>
                  <w:r>
                    <w:rPr>
                      <w:w w:val="105"/>
                      <w:sz w:val="13"/>
                    </w:rPr>
                    <w:t>17,579,579</w:t>
                  </w:r>
                  <w:r>
                    <w:rPr>
                      <w:w w:val="105"/>
                      <w:sz w:val="13"/>
                    </w:rPr>
                    <w:tab/>
                    <w:t>18,803,428</w:t>
                  </w:r>
                </w:p>
                <w:p w14:paraId="55E60007" w14:textId="77777777" w:rsidR="00B9323D" w:rsidRDefault="00B9323D">
                  <w:pPr>
                    <w:tabs>
                      <w:tab w:val="left" w:pos="4567"/>
                    </w:tabs>
                    <w:spacing w:before="19"/>
                    <w:ind w:left="548"/>
                    <w:rPr>
                      <w:sz w:val="13"/>
                    </w:rPr>
                  </w:pPr>
                  <w:r>
                    <w:rPr>
                      <w:w w:val="105"/>
                      <w:position w:val="1"/>
                      <w:sz w:val="12"/>
                    </w:rPr>
                    <w:t>Four</w:t>
                  </w:r>
                  <w:r>
                    <w:rPr>
                      <w:spacing w:val="-1"/>
                      <w:w w:val="105"/>
                      <w:position w:val="1"/>
                      <w:sz w:val="12"/>
                    </w:rPr>
                    <w:t xml:space="preserve"> </w:t>
                  </w:r>
                  <w:r>
                    <w:rPr>
                      <w:w w:val="105"/>
                      <w:position w:val="1"/>
                      <w:sz w:val="12"/>
                    </w:rPr>
                    <w:t>years</w:t>
                  </w:r>
                  <w:r>
                    <w:rPr>
                      <w:spacing w:val="-2"/>
                      <w:w w:val="105"/>
                      <w:position w:val="1"/>
                      <w:sz w:val="12"/>
                    </w:rPr>
                    <w:t xml:space="preserve"> </w:t>
                  </w:r>
                  <w:r>
                    <w:rPr>
                      <w:w w:val="105"/>
                      <w:position w:val="1"/>
                      <w:sz w:val="12"/>
                    </w:rPr>
                    <w:t>later</w:t>
                  </w:r>
                  <w:r>
                    <w:rPr>
                      <w:w w:val="105"/>
                      <w:position w:val="1"/>
                      <w:sz w:val="12"/>
                    </w:rPr>
                    <w:tab/>
                  </w:r>
                  <w:r>
                    <w:rPr>
                      <w:w w:val="105"/>
                      <w:sz w:val="13"/>
                    </w:rPr>
                    <w:t>23,198,558</w:t>
                  </w:r>
                </w:p>
                <w:p w14:paraId="739BFE35" w14:textId="77777777" w:rsidR="00B9323D" w:rsidRDefault="00B9323D">
                  <w:pPr>
                    <w:tabs>
                      <w:tab w:val="left" w:pos="4567"/>
                      <w:tab w:val="left" w:pos="5553"/>
                      <w:tab w:val="left" w:pos="6549"/>
                      <w:tab w:val="left" w:pos="7555"/>
                      <w:tab w:val="left" w:pos="8605"/>
                    </w:tabs>
                    <w:spacing w:before="20"/>
                    <w:ind w:left="548"/>
                    <w:rPr>
                      <w:sz w:val="13"/>
                    </w:rPr>
                  </w:pPr>
                  <w:r>
                    <w:rPr>
                      <w:w w:val="105"/>
                      <w:position w:val="1"/>
                      <w:sz w:val="12"/>
                    </w:rPr>
                    <w:t>Current estimate of cumulative</w:t>
                  </w:r>
                  <w:r>
                    <w:rPr>
                      <w:spacing w:val="-20"/>
                      <w:w w:val="105"/>
                      <w:position w:val="1"/>
                      <w:sz w:val="12"/>
                    </w:rPr>
                    <w:t xml:space="preserve"> </w:t>
                  </w:r>
                  <w:r>
                    <w:rPr>
                      <w:w w:val="105"/>
                      <w:position w:val="1"/>
                      <w:sz w:val="12"/>
                    </w:rPr>
                    <w:t>claims</w:t>
                  </w:r>
                  <w:r>
                    <w:rPr>
                      <w:spacing w:val="-5"/>
                      <w:w w:val="105"/>
                      <w:position w:val="1"/>
                      <w:sz w:val="12"/>
                    </w:rPr>
                    <w:t xml:space="preserve"> </w:t>
                  </w:r>
                  <w:r>
                    <w:rPr>
                      <w:w w:val="105"/>
                      <w:position w:val="1"/>
                      <w:sz w:val="12"/>
                    </w:rPr>
                    <w:t>cost</w:t>
                  </w:r>
                  <w:r>
                    <w:rPr>
                      <w:w w:val="105"/>
                      <w:position w:val="1"/>
                      <w:sz w:val="12"/>
                    </w:rPr>
                    <w:tab/>
                  </w:r>
                  <w:r>
                    <w:rPr>
                      <w:w w:val="105"/>
                      <w:sz w:val="13"/>
                    </w:rPr>
                    <w:t>23,198,558</w:t>
                  </w:r>
                  <w:r>
                    <w:rPr>
                      <w:w w:val="105"/>
                      <w:sz w:val="13"/>
                    </w:rPr>
                    <w:tab/>
                    <w:t>18,803,428</w:t>
                  </w:r>
                  <w:r>
                    <w:rPr>
                      <w:w w:val="105"/>
                      <w:sz w:val="13"/>
                    </w:rPr>
                    <w:tab/>
                    <w:t>21,196,000</w:t>
                  </w:r>
                  <w:r>
                    <w:rPr>
                      <w:w w:val="105"/>
                      <w:sz w:val="13"/>
                    </w:rPr>
                    <w:tab/>
                    <w:t>23,080,037</w:t>
                  </w:r>
                  <w:r>
                    <w:rPr>
                      <w:w w:val="105"/>
                      <w:sz w:val="13"/>
                    </w:rPr>
                    <w:tab/>
                    <w:t xml:space="preserve">24,705,870    </w:t>
                  </w:r>
                  <w:r>
                    <w:rPr>
                      <w:spacing w:val="9"/>
                      <w:w w:val="105"/>
                      <w:sz w:val="13"/>
                    </w:rPr>
                    <w:t xml:space="preserve"> </w:t>
                  </w:r>
                  <w:r>
                    <w:rPr>
                      <w:w w:val="105"/>
                      <w:sz w:val="13"/>
                    </w:rPr>
                    <w:t>110,983,893</w:t>
                  </w:r>
                </w:p>
                <w:p w14:paraId="42742626" w14:textId="77777777" w:rsidR="00B9323D" w:rsidRDefault="00B9323D">
                  <w:pPr>
                    <w:tabs>
                      <w:tab w:val="left" w:pos="4554"/>
                      <w:tab w:val="left" w:pos="5540"/>
                      <w:tab w:val="left" w:pos="6536"/>
                      <w:tab w:val="left" w:pos="7657"/>
                      <w:tab w:val="left" w:pos="8708"/>
                    </w:tabs>
                    <w:spacing w:before="20"/>
                    <w:ind w:left="548"/>
                    <w:rPr>
                      <w:sz w:val="13"/>
                    </w:rPr>
                  </w:pPr>
                  <w:r>
                    <w:rPr>
                      <w:w w:val="105"/>
                      <w:position w:val="1"/>
                      <w:sz w:val="12"/>
                    </w:rPr>
                    <w:t>Cumulative</w:t>
                  </w:r>
                  <w:r>
                    <w:rPr>
                      <w:spacing w:val="-8"/>
                      <w:w w:val="105"/>
                      <w:position w:val="1"/>
                      <w:sz w:val="12"/>
                    </w:rPr>
                    <w:t xml:space="preserve"> </w:t>
                  </w:r>
                  <w:r>
                    <w:rPr>
                      <w:w w:val="105"/>
                      <w:position w:val="1"/>
                      <w:sz w:val="12"/>
                    </w:rPr>
                    <w:t>payments</w:t>
                  </w:r>
                  <w:r>
                    <w:rPr>
                      <w:w w:val="105"/>
                      <w:position w:val="1"/>
                      <w:sz w:val="12"/>
                    </w:rPr>
                    <w:tab/>
                  </w:r>
                  <w:r>
                    <w:rPr>
                      <w:w w:val="105"/>
                      <w:sz w:val="13"/>
                    </w:rPr>
                    <w:t>(8,227,244)</w:t>
                  </w:r>
                  <w:r>
                    <w:rPr>
                      <w:w w:val="105"/>
                      <w:sz w:val="13"/>
                    </w:rPr>
                    <w:tab/>
                    <w:t>(4,609,804)</w:t>
                  </w:r>
                  <w:r>
                    <w:rPr>
                      <w:w w:val="105"/>
                      <w:sz w:val="13"/>
                    </w:rPr>
                    <w:tab/>
                    <w:t>(2,711,017)</w:t>
                  </w:r>
                  <w:r>
                    <w:rPr>
                      <w:w w:val="105"/>
                      <w:sz w:val="13"/>
                    </w:rPr>
                    <w:tab/>
                    <w:t>(578,488)</w:t>
                  </w:r>
                  <w:r>
                    <w:rPr>
                      <w:w w:val="105"/>
                      <w:sz w:val="13"/>
                    </w:rPr>
                    <w:tab/>
                    <w:t xml:space="preserve">(379,569) </w:t>
                  </w:r>
                  <w:proofErr w:type="gramStart"/>
                  <w:r>
                    <w:rPr>
                      <w:w w:val="105"/>
                      <w:sz w:val="13"/>
                    </w:rPr>
                    <w:t xml:space="preserve">  </w:t>
                  </w:r>
                  <w:r>
                    <w:rPr>
                      <w:spacing w:val="35"/>
                      <w:w w:val="105"/>
                      <w:sz w:val="13"/>
                    </w:rPr>
                    <w:t xml:space="preserve"> </w:t>
                  </w:r>
                  <w:r>
                    <w:rPr>
                      <w:w w:val="105"/>
                      <w:sz w:val="13"/>
                    </w:rPr>
                    <w:t>(</w:t>
                  </w:r>
                  <w:proofErr w:type="gramEnd"/>
                  <w:r>
                    <w:rPr>
                      <w:w w:val="105"/>
                      <w:sz w:val="13"/>
                    </w:rPr>
                    <w:t>16,506,122)</w:t>
                  </w:r>
                </w:p>
                <w:p w14:paraId="7CE8530C" w14:textId="77777777" w:rsidR="00B9323D" w:rsidRDefault="00B9323D">
                  <w:pPr>
                    <w:tabs>
                      <w:tab w:val="left" w:pos="4567"/>
                      <w:tab w:val="left" w:pos="5553"/>
                      <w:tab w:val="left" w:pos="6549"/>
                      <w:tab w:val="left" w:pos="7555"/>
                      <w:tab w:val="left" w:pos="8605"/>
                      <w:tab w:val="left" w:pos="9572"/>
                    </w:tabs>
                    <w:spacing w:before="19"/>
                    <w:ind w:left="548"/>
                    <w:rPr>
                      <w:sz w:val="13"/>
                    </w:rPr>
                  </w:pPr>
                  <w:r>
                    <w:rPr>
                      <w:w w:val="105"/>
                      <w:position w:val="1"/>
                      <w:sz w:val="12"/>
                    </w:rPr>
                    <w:t>Outstanding claims</w:t>
                  </w:r>
                  <w:r>
                    <w:rPr>
                      <w:spacing w:val="-8"/>
                      <w:w w:val="105"/>
                      <w:position w:val="1"/>
                      <w:sz w:val="12"/>
                    </w:rPr>
                    <w:t xml:space="preserve"> </w:t>
                  </w:r>
                  <w:r>
                    <w:rPr>
                      <w:w w:val="105"/>
                      <w:position w:val="1"/>
                      <w:sz w:val="12"/>
                    </w:rPr>
                    <w:t>–</w:t>
                  </w:r>
                  <w:r>
                    <w:rPr>
                      <w:spacing w:val="-3"/>
                      <w:w w:val="105"/>
                      <w:position w:val="1"/>
                      <w:sz w:val="12"/>
                    </w:rPr>
                    <w:t xml:space="preserve"> </w:t>
                  </w:r>
                  <w:r>
                    <w:rPr>
                      <w:w w:val="105"/>
                      <w:position w:val="1"/>
                      <w:sz w:val="12"/>
                    </w:rPr>
                    <w:t>undiscounted</w:t>
                  </w:r>
                  <w:r>
                    <w:rPr>
                      <w:w w:val="105"/>
                      <w:position w:val="1"/>
                      <w:sz w:val="12"/>
                    </w:rPr>
                    <w:tab/>
                  </w:r>
                  <w:r>
                    <w:rPr>
                      <w:w w:val="105"/>
                      <w:sz w:val="13"/>
                    </w:rPr>
                    <w:t>14,971,314</w:t>
                  </w:r>
                  <w:r>
                    <w:rPr>
                      <w:w w:val="105"/>
                      <w:sz w:val="13"/>
                    </w:rPr>
                    <w:tab/>
                    <w:t>14,193,624</w:t>
                  </w:r>
                  <w:r>
                    <w:rPr>
                      <w:w w:val="105"/>
                      <w:sz w:val="13"/>
                    </w:rPr>
                    <w:tab/>
                    <w:t>18,484,983</w:t>
                  </w:r>
                  <w:r>
                    <w:rPr>
                      <w:w w:val="105"/>
                      <w:sz w:val="13"/>
                    </w:rPr>
                    <w:tab/>
                    <w:t>22,501,549</w:t>
                  </w:r>
                  <w:r>
                    <w:rPr>
                      <w:w w:val="105"/>
                      <w:sz w:val="13"/>
                    </w:rPr>
                    <w:tab/>
                    <w:t>24,326,301</w:t>
                  </w:r>
                  <w:r>
                    <w:rPr>
                      <w:w w:val="105"/>
                      <w:sz w:val="13"/>
                    </w:rPr>
                    <w:tab/>
                    <w:t>94,477,771</w:t>
                  </w:r>
                </w:p>
                <w:p w14:paraId="77C6EBFE" w14:textId="77777777" w:rsidR="00B9323D" w:rsidRDefault="00B9323D">
                  <w:pPr>
                    <w:pStyle w:val="BodyText"/>
                    <w:spacing w:before="5"/>
                    <w:rPr>
                      <w:sz w:val="16"/>
                    </w:rPr>
                  </w:pPr>
                </w:p>
                <w:p w14:paraId="25585A33" w14:textId="77777777" w:rsidR="00B9323D" w:rsidRDefault="00B9323D">
                  <w:pPr>
                    <w:tabs>
                      <w:tab w:val="left" w:pos="9559"/>
                    </w:tabs>
                    <w:spacing w:before="1"/>
                    <w:ind w:left="548"/>
                    <w:rPr>
                      <w:sz w:val="13"/>
                    </w:rPr>
                  </w:pPr>
                  <w:r>
                    <w:rPr>
                      <w:w w:val="105"/>
                      <w:position w:val="1"/>
                      <w:sz w:val="12"/>
                    </w:rPr>
                    <w:t>Discount</w:t>
                  </w:r>
                  <w:r>
                    <w:rPr>
                      <w:w w:val="105"/>
                      <w:position w:val="1"/>
                      <w:sz w:val="12"/>
                    </w:rPr>
                    <w:tab/>
                  </w:r>
                  <w:r>
                    <w:rPr>
                      <w:w w:val="105"/>
                      <w:sz w:val="13"/>
                    </w:rPr>
                    <w:t>(2,090,309)</w:t>
                  </w:r>
                </w:p>
                <w:p w14:paraId="498911CC" w14:textId="77777777" w:rsidR="00B9323D" w:rsidRDefault="00B9323D">
                  <w:pPr>
                    <w:tabs>
                      <w:tab w:val="left" w:pos="9841"/>
                    </w:tabs>
                    <w:spacing w:before="19"/>
                    <w:ind w:left="548"/>
                    <w:rPr>
                      <w:sz w:val="13"/>
                    </w:rPr>
                  </w:pPr>
                  <w:r>
                    <w:rPr>
                      <w:w w:val="105"/>
                      <w:position w:val="1"/>
                      <w:sz w:val="12"/>
                    </w:rPr>
                    <w:t>Claims</w:t>
                  </w:r>
                  <w:r>
                    <w:rPr>
                      <w:spacing w:val="-5"/>
                      <w:w w:val="105"/>
                      <w:position w:val="1"/>
                      <w:sz w:val="12"/>
                    </w:rPr>
                    <w:t xml:space="preserve"> </w:t>
                  </w:r>
                  <w:r>
                    <w:rPr>
                      <w:w w:val="105"/>
                      <w:position w:val="1"/>
                      <w:sz w:val="12"/>
                    </w:rPr>
                    <w:t>handling</w:t>
                  </w:r>
                  <w:r>
                    <w:rPr>
                      <w:spacing w:val="-5"/>
                      <w:w w:val="105"/>
                      <w:position w:val="1"/>
                      <w:sz w:val="12"/>
                    </w:rPr>
                    <w:t xml:space="preserve"> </w:t>
                  </w:r>
                  <w:r>
                    <w:rPr>
                      <w:w w:val="105"/>
                      <w:position w:val="1"/>
                      <w:sz w:val="12"/>
                    </w:rPr>
                    <w:t>expense</w:t>
                  </w:r>
                  <w:r>
                    <w:rPr>
                      <w:w w:val="105"/>
                      <w:position w:val="1"/>
                      <w:sz w:val="12"/>
                    </w:rPr>
                    <w:tab/>
                  </w:r>
                  <w:r>
                    <w:rPr>
                      <w:w w:val="105"/>
                      <w:sz w:val="13"/>
                    </w:rPr>
                    <w:t>31,569</w:t>
                  </w:r>
                </w:p>
                <w:p w14:paraId="2A7C8C96" w14:textId="77777777" w:rsidR="00B9323D" w:rsidRDefault="00B9323D">
                  <w:pPr>
                    <w:tabs>
                      <w:tab w:val="left" w:pos="9572"/>
                    </w:tabs>
                    <w:spacing w:before="93"/>
                    <w:ind w:left="548"/>
                    <w:rPr>
                      <w:sz w:val="13"/>
                    </w:rPr>
                  </w:pPr>
                  <w:r>
                    <w:rPr>
                      <w:w w:val="105"/>
                      <w:sz w:val="12"/>
                    </w:rPr>
                    <w:t>2015</w:t>
                  </w:r>
                  <w:r>
                    <w:rPr>
                      <w:spacing w:val="-2"/>
                      <w:w w:val="105"/>
                      <w:sz w:val="12"/>
                    </w:rPr>
                    <w:t xml:space="preserve"> </w:t>
                  </w:r>
                  <w:r>
                    <w:rPr>
                      <w:w w:val="105"/>
                      <w:sz w:val="12"/>
                    </w:rPr>
                    <w:t>and</w:t>
                  </w:r>
                  <w:r>
                    <w:rPr>
                      <w:spacing w:val="-2"/>
                      <w:w w:val="105"/>
                      <w:sz w:val="12"/>
                    </w:rPr>
                    <w:t xml:space="preserve"> </w:t>
                  </w:r>
                  <w:r>
                    <w:rPr>
                      <w:w w:val="105"/>
                      <w:sz w:val="12"/>
                    </w:rPr>
                    <w:t>prior</w:t>
                  </w:r>
                  <w:r>
                    <w:rPr>
                      <w:w w:val="105"/>
                      <w:sz w:val="12"/>
                    </w:rPr>
                    <w:tab/>
                  </w:r>
                  <w:r>
                    <w:rPr>
                      <w:w w:val="105"/>
                      <w:position w:val="7"/>
                      <w:sz w:val="13"/>
                    </w:rPr>
                    <w:t>21,760,114</w:t>
                  </w:r>
                </w:p>
                <w:p w14:paraId="072A294B" w14:textId="77777777" w:rsidR="00B9323D" w:rsidRDefault="00B9323D">
                  <w:pPr>
                    <w:tabs>
                      <w:tab w:val="left" w:pos="9494"/>
                    </w:tabs>
                    <w:spacing w:before="164" w:line="156" w:lineRule="exact"/>
                    <w:ind w:left="548"/>
                    <w:rPr>
                      <w:sz w:val="13"/>
                    </w:rPr>
                  </w:pPr>
                  <w:r>
                    <w:rPr>
                      <w:b/>
                      <w:w w:val="105"/>
                      <w:sz w:val="12"/>
                    </w:rPr>
                    <w:t>LIABILITY MUTUAL INSURANCE</w:t>
                  </w:r>
                  <w:r>
                    <w:rPr>
                      <w:b/>
                      <w:spacing w:val="-24"/>
                      <w:w w:val="105"/>
                      <w:sz w:val="12"/>
                    </w:rPr>
                    <w:t xml:space="preserve"> </w:t>
                  </w:r>
                  <w:r>
                    <w:rPr>
                      <w:b/>
                      <w:w w:val="105"/>
                      <w:sz w:val="12"/>
                    </w:rPr>
                    <w:t>–</w:t>
                  </w:r>
                  <w:r>
                    <w:rPr>
                      <w:b/>
                      <w:spacing w:val="-7"/>
                      <w:w w:val="105"/>
                      <w:sz w:val="12"/>
                    </w:rPr>
                    <w:t xml:space="preserve"> </w:t>
                  </w:r>
                  <w:r>
                    <w:rPr>
                      <w:b/>
                      <w:w w:val="105"/>
                      <w:sz w:val="12"/>
                    </w:rPr>
                    <w:t>TOTAL</w:t>
                  </w:r>
                  <w:r>
                    <w:rPr>
                      <w:b/>
                      <w:w w:val="105"/>
                      <w:sz w:val="12"/>
                    </w:rPr>
                    <w:tab/>
                  </w:r>
                  <w:r>
                    <w:rPr>
                      <w:w w:val="105"/>
                      <w:position w:val="-2"/>
                      <w:sz w:val="13"/>
                    </w:rPr>
                    <w:t>114,179,145</w:t>
                  </w:r>
                </w:p>
                <w:p w14:paraId="777ECAB4" w14:textId="77777777" w:rsidR="00B9323D" w:rsidRDefault="00B9323D">
                  <w:pPr>
                    <w:tabs>
                      <w:tab w:val="left" w:pos="3970"/>
                    </w:tabs>
                    <w:spacing w:line="144" w:lineRule="exact"/>
                    <w:ind w:left="548"/>
                    <w:rPr>
                      <w:sz w:val="12"/>
                    </w:rPr>
                  </w:pPr>
                  <w:r>
                    <w:rPr>
                      <w:b/>
                      <w:w w:val="105"/>
                      <w:sz w:val="12"/>
                    </w:rPr>
                    <w:t>GROSS</w:t>
                  </w:r>
                  <w:r>
                    <w:rPr>
                      <w:b/>
                      <w:spacing w:val="-9"/>
                      <w:w w:val="105"/>
                      <w:sz w:val="12"/>
                    </w:rPr>
                    <w:t xml:space="preserve"> </w:t>
                  </w:r>
                  <w:r>
                    <w:rPr>
                      <w:b/>
                      <w:w w:val="105"/>
                      <w:sz w:val="12"/>
                    </w:rPr>
                    <w:t>OUTSTANDING</w:t>
                  </w:r>
                  <w:r>
                    <w:rPr>
                      <w:b/>
                      <w:spacing w:val="-7"/>
                      <w:w w:val="105"/>
                      <w:sz w:val="12"/>
                    </w:rPr>
                    <w:t xml:space="preserve"> </w:t>
                  </w:r>
                  <w:r>
                    <w:rPr>
                      <w:b/>
                      <w:w w:val="105"/>
                      <w:sz w:val="12"/>
                    </w:rPr>
                    <w:t>CLAIMS</w:t>
                  </w:r>
                  <w:r>
                    <w:rPr>
                      <w:b/>
                      <w:w w:val="105"/>
                      <w:sz w:val="12"/>
                    </w:rPr>
                    <w:tab/>
                  </w:r>
                  <w:r>
                    <w:rPr>
                      <w:w w:val="105"/>
                      <w:position w:val="2"/>
                      <w:sz w:val="12"/>
                    </w:rPr>
                    <w:t>11(c)</w:t>
                  </w:r>
                </w:p>
                <w:p w14:paraId="56335EE4" w14:textId="77777777" w:rsidR="00B9323D" w:rsidRDefault="00B9323D">
                  <w:pPr>
                    <w:pStyle w:val="BodyText"/>
                    <w:rPr>
                      <w:sz w:val="16"/>
                    </w:rPr>
                  </w:pPr>
                </w:p>
                <w:p w14:paraId="0BCC2247" w14:textId="77777777" w:rsidR="00B9323D" w:rsidRDefault="00B9323D">
                  <w:pPr>
                    <w:pStyle w:val="BodyText"/>
                    <w:rPr>
                      <w:sz w:val="16"/>
                    </w:rPr>
                  </w:pPr>
                </w:p>
                <w:p w14:paraId="314BC247" w14:textId="77777777" w:rsidR="00B9323D" w:rsidRDefault="00B9323D">
                  <w:pPr>
                    <w:pStyle w:val="BodyText"/>
                    <w:spacing w:before="5"/>
                    <w:rPr>
                      <w:sz w:val="15"/>
                    </w:rPr>
                  </w:pPr>
                </w:p>
                <w:p w14:paraId="4268F862" w14:textId="77777777" w:rsidR="00B9323D" w:rsidRDefault="00B9323D">
                  <w:pPr>
                    <w:spacing w:line="283" w:lineRule="auto"/>
                    <w:ind w:left="548" w:right="7478"/>
                    <w:rPr>
                      <w:b/>
                      <w:sz w:val="12"/>
                    </w:rPr>
                  </w:pPr>
                  <w:r>
                    <w:rPr>
                      <w:b/>
                      <w:w w:val="105"/>
                      <w:sz w:val="12"/>
                    </w:rPr>
                    <w:t>NET ESTIMATE OF ULTIMATE CLAIMS COST -</w:t>
                  </w:r>
                </w:p>
                <w:p w14:paraId="500D923B" w14:textId="77777777" w:rsidR="00B9323D" w:rsidRDefault="00B9323D">
                  <w:pPr>
                    <w:spacing w:line="137" w:lineRule="exact"/>
                    <w:ind w:left="548"/>
                    <w:rPr>
                      <w:b/>
                      <w:sz w:val="12"/>
                    </w:rPr>
                  </w:pPr>
                  <w:r>
                    <w:rPr>
                      <w:b/>
                      <w:w w:val="105"/>
                      <w:sz w:val="12"/>
                    </w:rPr>
                    <w:t>LIABILITY MUTUAL INSURANCE</w:t>
                  </w:r>
                </w:p>
                <w:p w14:paraId="33AFB7FA" w14:textId="77777777" w:rsidR="00B9323D" w:rsidRDefault="00B9323D">
                  <w:pPr>
                    <w:tabs>
                      <w:tab w:val="left" w:pos="4645"/>
                      <w:tab w:val="left" w:pos="5630"/>
                      <w:tab w:val="left" w:pos="6818"/>
                      <w:tab w:val="left" w:pos="7632"/>
                      <w:tab w:val="left" w:pos="8683"/>
                    </w:tabs>
                    <w:spacing w:before="29"/>
                    <w:ind w:left="548"/>
                    <w:rPr>
                      <w:sz w:val="13"/>
                    </w:rPr>
                  </w:pPr>
                  <w:r>
                    <w:rPr>
                      <w:w w:val="105"/>
                      <w:position w:val="1"/>
                      <w:sz w:val="12"/>
                    </w:rPr>
                    <w:t>At end year</w:t>
                  </w:r>
                  <w:r>
                    <w:rPr>
                      <w:spacing w:val="-8"/>
                      <w:w w:val="105"/>
                      <w:position w:val="1"/>
                      <w:sz w:val="12"/>
                    </w:rPr>
                    <w:t xml:space="preserve"> </w:t>
                  </w:r>
                  <w:r>
                    <w:rPr>
                      <w:w w:val="105"/>
                      <w:position w:val="1"/>
                      <w:sz w:val="12"/>
                    </w:rPr>
                    <w:t>of</w:t>
                  </w:r>
                  <w:r>
                    <w:rPr>
                      <w:spacing w:val="-2"/>
                      <w:w w:val="105"/>
                      <w:position w:val="1"/>
                      <w:sz w:val="12"/>
                    </w:rPr>
                    <w:t xml:space="preserve"> </w:t>
                  </w:r>
                  <w:r>
                    <w:rPr>
                      <w:w w:val="105"/>
                      <w:position w:val="1"/>
                      <w:sz w:val="12"/>
                    </w:rPr>
                    <w:t>accident</w:t>
                  </w:r>
                  <w:r>
                    <w:rPr>
                      <w:w w:val="105"/>
                      <w:position w:val="1"/>
                      <w:sz w:val="12"/>
                    </w:rPr>
                    <w:tab/>
                  </w:r>
                  <w:r>
                    <w:rPr>
                      <w:w w:val="105"/>
                      <w:sz w:val="13"/>
                    </w:rPr>
                    <w:t>3,710,694</w:t>
                  </w:r>
                  <w:r>
                    <w:rPr>
                      <w:w w:val="105"/>
                      <w:sz w:val="13"/>
                    </w:rPr>
                    <w:tab/>
                    <w:t>3,367,525</w:t>
                  </w:r>
                  <w:r>
                    <w:rPr>
                      <w:w w:val="105"/>
                      <w:sz w:val="13"/>
                    </w:rPr>
                    <w:tab/>
                    <w:t>35,959</w:t>
                  </w:r>
                  <w:r>
                    <w:rPr>
                      <w:w w:val="105"/>
                      <w:sz w:val="13"/>
                    </w:rPr>
                    <w:tab/>
                    <w:t>1,278,911</w:t>
                  </w:r>
                  <w:r>
                    <w:rPr>
                      <w:w w:val="105"/>
                      <w:sz w:val="13"/>
                    </w:rPr>
                    <w:tab/>
                    <w:t>3,851,527</w:t>
                  </w:r>
                </w:p>
                <w:p w14:paraId="7731C3CA" w14:textId="77777777" w:rsidR="00B9323D" w:rsidRDefault="00B9323D">
                  <w:pPr>
                    <w:tabs>
                      <w:tab w:val="left" w:pos="4645"/>
                      <w:tab w:val="left" w:pos="5822"/>
                      <w:tab w:val="left" w:pos="6818"/>
                      <w:tab w:val="left" w:pos="7632"/>
                    </w:tabs>
                    <w:spacing w:before="20"/>
                    <w:ind w:left="548"/>
                    <w:rPr>
                      <w:sz w:val="13"/>
                    </w:rPr>
                  </w:pPr>
                  <w:r>
                    <w:rPr>
                      <w:w w:val="105"/>
                      <w:position w:val="1"/>
                      <w:sz w:val="12"/>
                    </w:rPr>
                    <w:t>One</w:t>
                  </w:r>
                  <w:r>
                    <w:rPr>
                      <w:spacing w:val="-1"/>
                      <w:w w:val="105"/>
                      <w:position w:val="1"/>
                      <w:sz w:val="12"/>
                    </w:rPr>
                    <w:t xml:space="preserve"> </w:t>
                  </w:r>
                  <w:r>
                    <w:rPr>
                      <w:w w:val="105"/>
                      <w:position w:val="1"/>
                      <w:sz w:val="12"/>
                    </w:rPr>
                    <w:t>year</w:t>
                  </w:r>
                  <w:r>
                    <w:rPr>
                      <w:spacing w:val="-1"/>
                      <w:w w:val="105"/>
                      <w:position w:val="1"/>
                      <w:sz w:val="12"/>
                    </w:rPr>
                    <w:t xml:space="preserve"> </w:t>
                  </w:r>
                  <w:r>
                    <w:rPr>
                      <w:w w:val="105"/>
                      <w:position w:val="1"/>
                      <w:sz w:val="12"/>
                    </w:rPr>
                    <w:t>later</w:t>
                  </w:r>
                  <w:r>
                    <w:rPr>
                      <w:w w:val="105"/>
                      <w:position w:val="1"/>
                      <w:sz w:val="12"/>
                    </w:rPr>
                    <w:tab/>
                  </w:r>
                  <w:r>
                    <w:rPr>
                      <w:w w:val="105"/>
                      <w:sz w:val="13"/>
                    </w:rPr>
                    <w:t>3,740,554</w:t>
                  </w:r>
                  <w:r>
                    <w:rPr>
                      <w:w w:val="105"/>
                      <w:sz w:val="13"/>
                    </w:rPr>
                    <w:tab/>
                    <w:t>68,793</w:t>
                  </w:r>
                  <w:r>
                    <w:rPr>
                      <w:w w:val="105"/>
                      <w:sz w:val="13"/>
                    </w:rPr>
                    <w:tab/>
                    <w:t>47,759</w:t>
                  </w:r>
                  <w:r>
                    <w:rPr>
                      <w:w w:val="105"/>
                      <w:sz w:val="13"/>
                    </w:rPr>
                    <w:tab/>
                    <w:t>1,300,067</w:t>
                  </w:r>
                </w:p>
                <w:p w14:paraId="4B3111A5" w14:textId="77777777" w:rsidR="00B9323D" w:rsidRDefault="00B9323D">
                  <w:pPr>
                    <w:tabs>
                      <w:tab w:val="left" w:pos="4836"/>
                      <w:tab w:val="left" w:pos="5745"/>
                      <w:tab w:val="left" w:pos="6740"/>
                    </w:tabs>
                    <w:spacing w:before="20"/>
                    <w:ind w:left="548"/>
                    <w:rPr>
                      <w:sz w:val="13"/>
                    </w:rPr>
                  </w:pPr>
                  <w:r>
                    <w:rPr>
                      <w:w w:val="105"/>
                      <w:position w:val="1"/>
                      <w:sz w:val="12"/>
                    </w:rPr>
                    <w:t>Two</w:t>
                  </w:r>
                  <w:r>
                    <w:rPr>
                      <w:spacing w:val="-4"/>
                      <w:w w:val="105"/>
                      <w:position w:val="1"/>
                      <w:sz w:val="12"/>
                    </w:rPr>
                    <w:t xml:space="preserve"> </w:t>
                  </w:r>
                  <w:r>
                    <w:rPr>
                      <w:w w:val="105"/>
                      <w:position w:val="1"/>
                      <w:sz w:val="12"/>
                    </w:rPr>
                    <w:t>years</w:t>
                  </w:r>
                  <w:r>
                    <w:rPr>
                      <w:spacing w:val="-3"/>
                      <w:w w:val="105"/>
                      <w:position w:val="1"/>
                      <w:sz w:val="12"/>
                    </w:rPr>
                    <w:t xml:space="preserve"> </w:t>
                  </w:r>
                  <w:r>
                    <w:rPr>
                      <w:w w:val="105"/>
                      <w:position w:val="1"/>
                      <w:sz w:val="12"/>
                    </w:rPr>
                    <w:t>later</w:t>
                  </w:r>
                  <w:r>
                    <w:rPr>
                      <w:w w:val="105"/>
                      <w:position w:val="1"/>
                      <w:sz w:val="12"/>
                    </w:rPr>
                    <w:tab/>
                  </w:r>
                  <w:r>
                    <w:rPr>
                      <w:w w:val="105"/>
                      <w:sz w:val="13"/>
                    </w:rPr>
                    <w:t>90,797</w:t>
                  </w:r>
                  <w:r>
                    <w:rPr>
                      <w:w w:val="105"/>
                      <w:sz w:val="13"/>
                    </w:rPr>
                    <w:tab/>
                    <w:t>174,862</w:t>
                  </w:r>
                  <w:r>
                    <w:rPr>
                      <w:w w:val="105"/>
                      <w:sz w:val="13"/>
                    </w:rPr>
                    <w:tab/>
                    <w:t>107,740</w:t>
                  </w:r>
                </w:p>
                <w:p w14:paraId="347ECB1F" w14:textId="77777777" w:rsidR="00B9323D" w:rsidRDefault="00B9323D">
                  <w:pPr>
                    <w:tabs>
                      <w:tab w:val="left" w:pos="4759"/>
                      <w:tab w:val="left" w:pos="5745"/>
                    </w:tabs>
                    <w:spacing w:before="19"/>
                    <w:ind w:left="548"/>
                    <w:rPr>
                      <w:sz w:val="13"/>
                    </w:rPr>
                  </w:pPr>
                  <w:r>
                    <w:rPr>
                      <w:w w:val="105"/>
                      <w:position w:val="1"/>
                      <w:sz w:val="12"/>
                    </w:rPr>
                    <w:t>Three</w:t>
                  </w:r>
                  <w:r>
                    <w:rPr>
                      <w:spacing w:val="-1"/>
                      <w:w w:val="105"/>
                      <w:position w:val="1"/>
                      <w:sz w:val="12"/>
                    </w:rPr>
                    <w:t xml:space="preserve"> </w:t>
                  </w:r>
                  <w:r>
                    <w:rPr>
                      <w:w w:val="105"/>
                      <w:position w:val="1"/>
                      <w:sz w:val="12"/>
                    </w:rPr>
                    <w:t>years</w:t>
                  </w:r>
                  <w:r>
                    <w:rPr>
                      <w:spacing w:val="-2"/>
                      <w:w w:val="105"/>
                      <w:position w:val="1"/>
                      <w:sz w:val="12"/>
                    </w:rPr>
                    <w:t xml:space="preserve"> </w:t>
                  </w:r>
                  <w:r>
                    <w:rPr>
                      <w:w w:val="105"/>
                      <w:position w:val="1"/>
                      <w:sz w:val="12"/>
                    </w:rPr>
                    <w:t>later</w:t>
                  </w:r>
                  <w:r>
                    <w:rPr>
                      <w:w w:val="105"/>
                      <w:position w:val="1"/>
                      <w:sz w:val="12"/>
                    </w:rPr>
                    <w:tab/>
                  </w:r>
                  <w:r>
                    <w:rPr>
                      <w:w w:val="105"/>
                      <w:sz w:val="13"/>
                    </w:rPr>
                    <w:t>335,276</w:t>
                  </w:r>
                  <w:r>
                    <w:rPr>
                      <w:w w:val="105"/>
                      <w:sz w:val="13"/>
                    </w:rPr>
                    <w:tab/>
                    <w:t>263,365</w:t>
                  </w:r>
                </w:p>
                <w:p w14:paraId="7F43387A" w14:textId="77777777" w:rsidR="00B9323D" w:rsidRDefault="00B9323D">
                  <w:pPr>
                    <w:tabs>
                      <w:tab w:val="left" w:pos="4759"/>
                    </w:tabs>
                    <w:spacing w:before="20"/>
                    <w:ind w:left="548"/>
                    <w:rPr>
                      <w:sz w:val="13"/>
                    </w:rPr>
                  </w:pPr>
                  <w:r>
                    <w:rPr>
                      <w:w w:val="105"/>
                      <w:position w:val="1"/>
                      <w:sz w:val="12"/>
                    </w:rPr>
                    <w:t>Four</w:t>
                  </w:r>
                  <w:r>
                    <w:rPr>
                      <w:spacing w:val="-1"/>
                      <w:w w:val="105"/>
                      <w:position w:val="1"/>
                      <w:sz w:val="12"/>
                    </w:rPr>
                    <w:t xml:space="preserve"> </w:t>
                  </w:r>
                  <w:r>
                    <w:rPr>
                      <w:w w:val="105"/>
                      <w:position w:val="1"/>
                      <w:sz w:val="12"/>
                    </w:rPr>
                    <w:t>years</w:t>
                  </w:r>
                  <w:r>
                    <w:rPr>
                      <w:spacing w:val="-2"/>
                      <w:w w:val="105"/>
                      <w:position w:val="1"/>
                      <w:sz w:val="12"/>
                    </w:rPr>
                    <w:t xml:space="preserve"> </w:t>
                  </w:r>
                  <w:r>
                    <w:rPr>
                      <w:w w:val="105"/>
                      <w:position w:val="1"/>
                      <w:sz w:val="12"/>
                    </w:rPr>
                    <w:t>later</w:t>
                  </w:r>
                  <w:r>
                    <w:rPr>
                      <w:w w:val="105"/>
                      <w:position w:val="1"/>
                      <w:sz w:val="12"/>
                    </w:rPr>
                    <w:tab/>
                  </w:r>
                  <w:r>
                    <w:rPr>
                      <w:w w:val="105"/>
                      <w:sz w:val="13"/>
                    </w:rPr>
                    <w:t>457,093</w:t>
                  </w:r>
                </w:p>
                <w:p w14:paraId="50DAA6D1" w14:textId="77777777" w:rsidR="00B9323D" w:rsidRDefault="00B9323D">
                  <w:pPr>
                    <w:tabs>
                      <w:tab w:val="left" w:pos="4759"/>
                      <w:tab w:val="left" w:pos="5745"/>
                      <w:tab w:val="left" w:pos="6740"/>
                      <w:tab w:val="left" w:pos="7632"/>
                      <w:tab w:val="left" w:pos="8683"/>
                      <w:tab w:val="left" w:pos="9648"/>
                    </w:tabs>
                    <w:spacing w:before="25"/>
                    <w:ind w:left="548"/>
                    <w:rPr>
                      <w:sz w:val="13"/>
                    </w:rPr>
                  </w:pPr>
                  <w:r>
                    <w:rPr>
                      <w:w w:val="105"/>
                      <w:sz w:val="12"/>
                    </w:rPr>
                    <w:t>Current estimate of cumulative</w:t>
                  </w:r>
                  <w:r>
                    <w:rPr>
                      <w:spacing w:val="-20"/>
                      <w:w w:val="105"/>
                      <w:sz w:val="12"/>
                    </w:rPr>
                    <w:t xml:space="preserve"> </w:t>
                  </w:r>
                  <w:r>
                    <w:rPr>
                      <w:w w:val="105"/>
                      <w:sz w:val="12"/>
                    </w:rPr>
                    <w:t>claims</w:t>
                  </w:r>
                  <w:r>
                    <w:rPr>
                      <w:spacing w:val="-5"/>
                      <w:w w:val="105"/>
                      <w:sz w:val="12"/>
                    </w:rPr>
                    <w:t xml:space="preserve"> </w:t>
                  </w:r>
                  <w:r>
                    <w:rPr>
                      <w:w w:val="105"/>
                      <w:sz w:val="12"/>
                    </w:rPr>
                    <w:t>cost</w:t>
                  </w:r>
                  <w:r>
                    <w:rPr>
                      <w:w w:val="105"/>
                      <w:sz w:val="12"/>
                    </w:rPr>
                    <w:tab/>
                  </w:r>
                  <w:r>
                    <w:rPr>
                      <w:w w:val="105"/>
                      <w:sz w:val="13"/>
                    </w:rPr>
                    <w:t>457,093</w:t>
                  </w:r>
                  <w:r>
                    <w:rPr>
                      <w:w w:val="105"/>
                      <w:sz w:val="13"/>
                    </w:rPr>
                    <w:tab/>
                    <w:t>263,365</w:t>
                  </w:r>
                  <w:r>
                    <w:rPr>
                      <w:w w:val="105"/>
                      <w:sz w:val="13"/>
                    </w:rPr>
                    <w:tab/>
                    <w:t>107,740</w:t>
                  </w:r>
                  <w:r>
                    <w:rPr>
                      <w:w w:val="105"/>
                      <w:sz w:val="13"/>
                    </w:rPr>
                    <w:tab/>
                    <w:t>1,300,067</w:t>
                  </w:r>
                  <w:r>
                    <w:rPr>
                      <w:w w:val="105"/>
                      <w:sz w:val="13"/>
                    </w:rPr>
                    <w:tab/>
                    <w:t>3,851,527</w:t>
                  </w:r>
                  <w:r>
                    <w:rPr>
                      <w:w w:val="105"/>
                      <w:sz w:val="13"/>
                    </w:rPr>
                    <w:tab/>
                    <w:t>5,979,792</w:t>
                  </w:r>
                </w:p>
                <w:p w14:paraId="6F3E7B8F" w14:textId="77777777" w:rsidR="00B9323D" w:rsidRDefault="00B9323D">
                  <w:pPr>
                    <w:tabs>
                      <w:tab w:val="left" w:pos="4554"/>
                      <w:tab w:val="left" w:pos="5655"/>
                      <w:tab w:val="left" w:pos="6651"/>
                      <w:tab w:val="left" w:pos="7657"/>
                      <w:tab w:val="left" w:pos="8708"/>
                      <w:tab w:val="left" w:pos="9559"/>
                    </w:tabs>
                    <w:spacing w:before="25"/>
                    <w:ind w:left="548"/>
                    <w:rPr>
                      <w:sz w:val="13"/>
                    </w:rPr>
                  </w:pPr>
                  <w:r>
                    <w:rPr>
                      <w:w w:val="105"/>
                      <w:position w:val="1"/>
                      <w:sz w:val="12"/>
                    </w:rPr>
                    <w:t>Cumulative</w:t>
                  </w:r>
                  <w:r>
                    <w:rPr>
                      <w:spacing w:val="-8"/>
                      <w:w w:val="105"/>
                      <w:position w:val="1"/>
                      <w:sz w:val="12"/>
                    </w:rPr>
                    <w:t xml:space="preserve"> </w:t>
                  </w:r>
                  <w:r>
                    <w:rPr>
                      <w:w w:val="105"/>
                      <w:position w:val="1"/>
                      <w:sz w:val="12"/>
                    </w:rPr>
                    <w:t>payments</w:t>
                  </w:r>
                  <w:r>
                    <w:rPr>
                      <w:w w:val="105"/>
                      <w:position w:val="1"/>
                      <w:sz w:val="12"/>
                    </w:rPr>
                    <w:tab/>
                  </w:r>
                  <w:r>
                    <w:rPr>
                      <w:w w:val="105"/>
                      <w:sz w:val="13"/>
                    </w:rPr>
                    <w:t>(2,008,833)</w:t>
                  </w:r>
                  <w:r>
                    <w:rPr>
                      <w:w w:val="105"/>
                      <w:sz w:val="13"/>
                    </w:rPr>
                    <w:tab/>
                    <w:t>(944,863)</w:t>
                  </w:r>
                  <w:r>
                    <w:rPr>
                      <w:w w:val="105"/>
                      <w:sz w:val="13"/>
                    </w:rPr>
                    <w:tab/>
                    <w:t>(547,373)</w:t>
                  </w:r>
                  <w:r>
                    <w:rPr>
                      <w:w w:val="105"/>
                      <w:sz w:val="13"/>
                    </w:rPr>
                    <w:tab/>
                    <w:t>(332,364)</w:t>
                  </w:r>
                  <w:r>
                    <w:rPr>
                      <w:w w:val="105"/>
                      <w:sz w:val="13"/>
                    </w:rPr>
                    <w:tab/>
                    <w:t>(246,081)</w:t>
                  </w:r>
                  <w:r>
                    <w:rPr>
                      <w:w w:val="105"/>
                      <w:sz w:val="13"/>
                    </w:rPr>
                    <w:tab/>
                    <w:t>(4,079,513)</w:t>
                  </w:r>
                </w:p>
                <w:p w14:paraId="4B1722C5" w14:textId="77777777" w:rsidR="00B9323D" w:rsidRDefault="00B9323D">
                  <w:pPr>
                    <w:tabs>
                      <w:tab w:val="left" w:pos="4554"/>
                      <w:tab w:val="left" w:pos="5655"/>
                      <w:tab w:val="left" w:pos="6651"/>
                      <w:tab w:val="left" w:pos="7747"/>
                      <w:tab w:val="left" w:pos="8683"/>
                      <w:tab w:val="left" w:pos="9648"/>
                    </w:tabs>
                    <w:spacing w:before="19"/>
                    <w:ind w:left="548"/>
                    <w:rPr>
                      <w:sz w:val="13"/>
                    </w:rPr>
                  </w:pPr>
                  <w:r>
                    <w:rPr>
                      <w:w w:val="105"/>
                      <w:position w:val="1"/>
                      <w:sz w:val="12"/>
                    </w:rPr>
                    <w:t>Outstanding claims</w:t>
                  </w:r>
                  <w:r>
                    <w:rPr>
                      <w:spacing w:val="-8"/>
                      <w:w w:val="105"/>
                      <w:position w:val="1"/>
                      <w:sz w:val="12"/>
                    </w:rPr>
                    <w:t xml:space="preserve"> </w:t>
                  </w:r>
                  <w:r>
                    <w:rPr>
                      <w:w w:val="105"/>
                      <w:position w:val="1"/>
                      <w:sz w:val="12"/>
                    </w:rPr>
                    <w:t>-</w:t>
                  </w:r>
                  <w:r>
                    <w:rPr>
                      <w:spacing w:val="-3"/>
                      <w:w w:val="105"/>
                      <w:position w:val="1"/>
                      <w:sz w:val="12"/>
                    </w:rPr>
                    <w:t xml:space="preserve"> </w:t>
                  </w:r>
                  <w:r>
                    <w:rPr>
                      <w:w w:val="105"/>
                      <w:position w:val="1"/>
                      <w:sz w:val="12"/>
                    </w:rPr>
                    <w:t>undiscounted</w:t>
                  </w:r>
                  <w:r>
                    <w:rPr>
                      <w:w w:val="105"/>
                      <w:position w:val="1"/>
                      <w:sz w:val="12"/>
                    </w:rPr>
                    <w:tab/>
                  </w:r>
                  <w:r>
                    <w:rPr>
                      <w:w w:val="105"/>
                      <w:sz w:val="13"/>
                    </w:rPr>
                    <w:t>(1,551,740)</w:t>
                  </w:r>
                  <w:r>
                    <w:rPr>
                      <w:w w:val="105"/>
                      <w:sz w:val="13"/>
                    </w:rPr>
                    <w:tab/>
                    <w:t>(681,498)</w:t>
                  </w:r>
                  <w:r>
                    <w:rPr>
                      <w:w w:val="105"/>
                      <w:sz w:val="13"/>
                    </w:rPr>
                    <w:tab/>
                    <w:t>(439,632)</w:t>
                  </w:r>
                  <w:r>
                    <w:rPr>
                      <w:w w:val="105"/>
                      <w:sz w:val="13"/>
                    </w:rPr>
                    <w:tab/>
                    <w:t>967,703</w:t>
                  </w:r>
                  <w:r>
                    <w:rPr>
                      <w:w w:val="105"/>
                      <w:sz w:val="13"/>
                    </w:rPr>
                    <w:tab/>
                    <w:t>3,605,446</w:t>
                  </w:r>
                  <w:r>
                    <w:rPr>
                      <w:w w:val="105"/>
                      <w:sz w:val="13"/>
                    </w:rPr>
                    <w:tab/>
                    <w:t>1,900,279</w:t>
                  </w:r>
                </w:p>
                <w:p w14:paraId="519DC94A" w14:textId="77777777" w:rsidR="00B9323D" w:rsidRDefault="00B9323D">
                  <w:pPr>
                    <w:tabs>
                      <w:tab w:val="left" w:pos="9751"/>
                    </w:tabs>
                    <w:spacing w:before="20"/>
                    <w:ind w:left="548"/>
                    <w:rPr>
                      <w:sz w:val="13"/>
                    </w:rPr>
                  </w:pPr>
                  <w:r>
                    <w:rPr>
                      <w:b/>
                      <w:w w:val="105"/>
                      <w:position w:val="1"/>
                      <w:sz w:val="12"/>
                    </w:rPr>
                    <w:t>Discount</w:t>
                  </w:r>
                  <w:r>
                    <w:rPr>
                      <w:b/>
                      <w:w w:val="105"/>
                      <w:position w:val="1"/>
                      <w:sz w:val="12"/>
                    </w:rPr>
                    <w:tab/>
                  </w:r>
                  <w:r>
                    <w:rPr>
                      <w:w w:val="105"/>
                      <w:sz w:val="13"/>
                    </w:rPr>
                    <w:t>(69,077)</w:t>
                  </w:r>
                </w:p>
                <w:p w14:paraId="2D40010A" w14:textId="77777777" w:rsidR="00B9323D" w:rsidRDefault="00B9323D">
                  <w:pPr>
                    <w:tabs>
                      <w:tab w:val="left" w:pos="9841"/>
                    </w:tabs>
                    <w:spacing w:before="20"/>
                    <w:ind w:left="548"/>
                    <w:rPr>
                      <w:sz w:val="13"/>
                    </w:rPr>
                  </w:pPr>
                  <w:r>
                    <w:rPr>
                      <w:w w:val="105"/>
                      <w:position w:val="1"/>
                      <w:sz w:val="12"/>
                    </w:rPr>
                    <w:t>Claims</w:t>
                  </w:r>
                  <w:r>
                    <w:rPr>
                      <w:spacing w:val="-5"/>
                      <w:w w:val="105"/>
                      <w:position w:val="1"/>
                      <w:sz w:val="12"/>
                    </w:rPr>
                    <w:t xml:space="preserve"> </w:t>
                  </w:r>
                  <w:r>
                    <w:rPr>
                      <w:w w:val="105"/>
                      <w:position w:val="1"/>
                      <w:sz w:val="12"/>
                    </w:rPr>
                    <w:t>handling</w:t>
                  </w:r>
                  <w:r>
                    <w:rPr>
                      <w:spacing w:val="-5"/>
                      <w:w w:val="105"/>
                      <w:position w:val="1"/>
                      <w:sz w:val="12"/>
                    </w:rPr>
                    <w:t xml:space="preserve"> </w:t>
                  </w:r>
                  <w:r>
                    <w:rPr>
                      <w:w w:val="105"/>
                      <w:position w:val="1"/>
                      <w:sz w:val="12"/>
                    </w:rPr>
                    <w:t>Expense</w:t>
                  </w:r>
                  <w:r>
                    <w:rPr>
                      <w:w w:val="105"/>
                      <w:position w:val="1"/>
                      <w:sz w:val="12"/>
                    </w:rPr>
                    <w:tab/>
                  </w:r>
                  <w:r>
                    <w:rPr>
                      <w:w w:val="105"/>
                      <w:sz w:val="13"/>
                    </w:rPr>
                    <w:t>31,569</w:t>
                  </w:r>
                </w:p>
                <w:p w14:paraId="0B74985B" w14:textId="77777777" w:rsidR="00B9323D" w:rsidRDefault="00B9323D">
                  <w:pPr>
                    <w:tabs>
                      <w:tab w:val="left" w:pos="9559"/>
                    </w:tabs>
                    <w:spacing w:before="35"/>
                    <w:ind w:left="548"/>
                    <w:rPr>
                      <w:sz w:val="13"/>
                    </w:rPr>
                  </w:pPr>
                  <w:r>
                    <w:rPr>
                      <w:w w:val="105"/>
                      <w:sz w:val="12"/>
                    </w:rPr>
                    <w:t>2015</w:t>
                  </w:r>
                  <w:r>
                    <w:rPr>
                      <w:spacing w:val="-3"/>
                      <w:w w:val="105"/>
                      <w:sz w:val="12"/>
                    </w:rPr>
                    <w:t xml:space="preserve"> </w:t>
                  </w:r>
                  <w:r>
                    <w:rPr>
                      <w:w w:val="105"/>
                      <w:sz w:val="12"/>
                    </w:rPr>
                    <w:t>and</w:t>
                  </w:r>
                  <w:r>
                    <w:rPr>
                      <w:spacing w:val="-2"/>
                      <w:w w:val="105"/>
                      <w:sz w:val="12"/>
                    </w:rPr>
                    <w:t xml:space="preserve"> </w:t>
                  </w:r>
                  <w:r>
                    <w:rPr>
                      <w:w w:val="105"/>
                      <w:sz w:val="12"/>
                    </w:rPr>
                    <w:t>prior</w:t>
                  </w:r>
                  <w:r>
                    <w:rPr>
                      <w:w w:val="105"/>
                      <w:sz w:val="12"/>
                    </w:rPr>
                    <w:tab/>
                  </w:r>
                  <w:r>
                    <w:rPr>
                      <w:w w:val="105"/>
                      <w:sz w:val="13"/>
                    </w:rPr>
                    <w:t>(1,768,327)</w:t>
                  </w:r>
                </w:p>
                <w:p w14:paraId="1305859F" w14:textId="77777777" w:rsidR="00B9323D" w:rsidRDefault="00B9323D">
                  <w:pPr>
                    <w:spacing w:before="117"/>
                    <w:ind w:left="548"/>
                    <w:rPr>
                      <w:b/>
                      <w:sz w:val="12"/>
                    </w:rPr>
                  </w:pPr>
                  <w:r>
                    <w:rPr>
                      <w:b/>
                      <w:w w:val="105"/>
                      <w:sz w:val="12"/>
                    </w:rPr>
                    <w:t>LIABILITY MUTUAL INSURANCE - NET</w:t>
                  </w:r>
                </w:p>
                <w:p w14:paraId="55E3DED5" w14:textId="77777777" w:rsidR="00B9323D" w:rsidRDefault="00B9323D">
                  <w:pPr>
                    <w:tabs>
                      <w:tab w:val="left" w:pos="3970"/>
                      <w:tab w:val="left" w:pos="9841"/>
                    </w:tabs>
                    <w:spacing w:before="5"/>
                    <w:ind w:left="548"/>
                    <w:rPr>
                      <w:sz w:val="13"/>
                    </w:rPr>
                  </w:pPr>
                  <w:r>
                    <w:rPr>
                      <w:b/>
                      <w:w w:val="105"/>
                      <w:sz w:val="12"/>
                    </w:rPr>
                    <w:t>OUTSTANDING</w:t>
                  </w:r>
                  <w:r>
                    <w:rPr>
                      <w:b/>
                      <w:spacing w:val="-9"/>
                      <w:w w:val="105"/>
                      <w:sz w:val="12"/>
                    </w:rPr>
                    <w:t xml:space="preserve"> </w:t>
                  </w:r>
                  <w:r>
                    <w:rPr>
                      <w:b/>
                      <w:w w:val="105"/>
                      <w:sz w:val="12"/>
                    </w:rPr>
                    <w:t>CLAIMS</w:t>
                  </w:r>
                  <w:r>
                    <w:rPr>
                      <w:b/>
                      <w:w w:val="105"/>
                      <w:sz w:val="12"/>
                    </w:rPr>
                    <w:tab/>
                  </w:r>
                  <w:r>
                    <w:rPr>
                      <w:w w:val="105"/>
                      <w:position w:val="1"/>
                      <w:sz w:val="12"/>
                    </w:rPr>
                    <w:t>11(c)</w:t>
                  </w:r>
                  <w:r>
                    <w:rPr>
                      <w:w w:val="105"/>
                      <w:position w:val="1"/>
                      <w:sz w:val="12"/>
                    </w:rPr>
                    <w:tab/>
                  </w:r>
                  <w:r>
                    <w:rPr>
                      <w:w w:val="105"/>
                      <w:position w:val="1"/>
                      <w:sz w:val="13"/>
                    </w:rPr>
                    <w:t>94,444</w:t>
                  </w:r>
                </w:p>
                <w:p w14:paraId="21E86274" w14:textId="77777777" w:rsidR="00B9323D" w:rsidRDefault="00B9323D">
                  <w:pPr>
                    <w:pStyle w:val="BodyText"/>
                    <w:tabs>
                      <w:tab w:val="left" w:pos="9648"/>
                    </w:tabs>
                    <w:spacing w:before="44"/>
                    <w:ind w:left="596"/>
                  </w:pPr>
                  <w:r>
                    <w:rPr>
                      <w:w w:val="105"/>
                    </w:rPr>
                    <w:t>Debtor Excesses and Reinsurance Recoveries on</w:t>
                  </w:r>
                  <w:r>
                    <w:rPr>
                      <w:spacing w:val="7"/>
                      <w:w w:val="105"/>
                    </w:rPr>
                    <w:t xml:space="preserve"> </w:t>
                  </w:r>
                  <w:r>
                    <w:rPr>
                      <w:w w:val="105"/>
                    </w:rPr>
                    <w:t>Paid</w:t>
                  </w:r>
                  <w:r>
                    <w:rPr>
                      <w:spacing w:val="1"/>
                      <w:w w:val="105"/>
                    </w:rPr>
                    <w:t xml:space="preserve"> </w:t>
                  </w:r>
                  <w:r>
                    <w:rPr>
                      <w:w w:val="105"/>
                    </w:rPr>
                    <w:t>Claims</w:t>
                  </w:r>
                  <w:r>
                    <w:rPr>
                      <w:w w:val="105"/>
                    </w:rPr>
                    <w:tab/>
                    <w:t>4,918,612</w:t>
                  </w:r>
                </w:p>
                <w:p w14:paraId="6B15C425" w14:textId="77777777" w:rsidR="00B9323D" w:rsidRDefault="00B9323D">
                  <w:pPr>
                    <w:tabs>
                      <w:tab w:val="left" w:pos="3970"/>
                      <w:tab w:val="left" w:pos="9648"/>
                    </w:tabs>
                    <w:spacing w:before="18"/>
                    <w:ind w:left="548"/>
                    <w:rPr>
                      <w:sz w:val="13"/>
                    </w:rPr>
                  </w:pPr>
                  <w:r>
                    <w:rPr>
                      <w:b/>
                      <w:w w:val="105"/>
                      <w:position w:val="1"/>
                      <w:sz w:val="12"/>
                    </w:rPr>
                    <w:t>TOTAL NET</w:t>
                  </w:r>
                  <w:r>
                    <w:rPr>
                      <w:b/>
                      <w:spacing w:val="-8"/>
                      <w:w w:val="105"/>
                      <w:position w:val="1"/>
                      <w:sz w:val="12"/>
                    </w:rPr>
                    <w:t xml:space="preserve"> </w:t>
                  </w:r>
                  <w:r>
                    <w:rPr>
                      <w:b/>
                      <w:w w:val="105"/>
                      <w:position w:val="1"/>
                      <w:sz w:val="12"/>
                    </w:rPr>
                    <w:t>OUTSTANDING</w:t>
                  </w:r>
                  <w:r>
                    <w:rPr>
                      <w:b/>
                      <w:spacing w:val="-6"/>
                      <w:w w:val="105"/>
                      <w:position w:val="1"/>
                      <w:sz w:val="12"/>
                    </w:rPr>
                    <w:t xml:space="preserve"> </w:t>
                  </w:r>
                  <w:r>
                    <w:rPr>
                      <w:b/>
                      <w:w w:val="105"/>
                      <w:position w:val="1"/>
                      <w:sz w:val="12"/>
                    </w:rPr>
                    <w:t>CLAIMS</w:t>
                  </w:r>
                  <w:r>
                    <w:rPr>
                      <w:b/>
                      <w:w w:val="105"/>
                      <w:position w:val="1"/>
                      <w:sz w:val="12"/>
                    </w:rPr>
                    <w:tab/>
                  </w:r>
                  <w:r>
                    <w:rPr>
                      <w:w w:val="105"/>
                      <w:position w:val="3"/>
                      <w:sz w:val="12"/>
                    </w:rPr>
                    <w:t>11(c)</w:t>
                  </w:r>
                  <w:r>
                    <w:rPr>
                      <w:w w:val="105"/>
                      <w:position w:val="3"/>
                      <w:sz w:val="12"/>
                    </w:rPr>
                    <w:tab/>
                  </w:r>
                  <w:r>
                    <w:rPr>
                      <w:w w:val="105"/>
                      <w:sz w:val="13"/>
                    </w:rPr>
                    <w:t>5,013,056</w:t>
                  </w:r>
                </w:p>
                <w:p w14:paraId="3D12AEA3" w14:textId="77777777" w:rsidR="00B9323D" w:rsidRDefault="00B9323D">
                  <w:pPr>
                    <w:pStyle w:val="BodyText"/>
                    <w:spacing w:before="9"/>
                    <w:rPr>
                      <w:sz w:val="17"/>
                    </w:rPr>
                  </w:pPr>
                </w:p>
                <w:p w14:paraId="10C26BF9" w14:textId="77777777" w:rsidR="00B9323D" w:rsidRDefault="00B9323D">
                  <w:pPr>
                    <w:pStyle w:val="BodyText"/>
                    <w:ind w:left="551"/>
                  </w:pPr>
                  <w:r>
                    <w:rPr>
                      <w:w w:val="105"/>
                    </w:rPr>
                    <w:t>These tables show the trend in the balance of outstanding claims.</w:t>
                  </w:r>
                </w:p>
                <w:p w14:paraId="0DB4F13F" w14:textId="77777777" w:rsidR="00B9323D" w:rsidRDefault="00B9323D">
                  <w:pPr>
                    <w:pStyle w:val="BodyText"/>
                    <w:spacing w:before="8"/>
                    <w:rPr>
                      <w:sz w:val="16"/>
                    </w:rPr>
                  </w:pPr>
                </w:p>
                <w:p w14:paraId="7197C3CB" w14:textId="77777777" w:rsidR="00B9323D" w:rsidRDefault="00B9323D">
                  <w:pPr>
                    <w:numPr>
                      <w:ilvl w:val="0"/>
                      <w:numId w:val="30"/>
                    </w:numPr>
                    <w:tabs>
                      <w:tab w:val="left" w:pos="517"/>
                    </w:tabs>
                    <w:ind w:left="516" w:hanging="268"/>
                    <w:rPr>
                      <w:b/>
                      <w:sz w:val="13"/>
                    </w:rPr>
                  </w:pPr>
                  <w:r>
                    <w:rPr>
                      <w:b/>
                      <w:spacing w:val="-2"/>
                      <w:w w:val="105"/>
                      <w:sz w:val="13"/>
                    </w:rPr>
                    <w:t xml:space="preserve">FINANCIAL </w:t>
                  </w:r>
                  <w:r>
                    <w:rPr>
                      <w:b/>
                      <w:w w:val="105"/>
                      <w:sz w:val="13"/>
                    </w:rPr>
                    <w:t xml:space="preserve">RISK MANAGEMENT POLICIES </w:t>
                  </w:r>
                  <w:r>
                    <w:rPr>
                      <w:b/>
                      <w:spacing w:val="-3"/>
                      <w:w w:val="105"/>
                      <w:sz w:val="13"/>
                    </w:rPr>
                    <w:t>AND</w:t>
                  </w:r>
                  <w:r>
                    <w:rPr>
                      <w:b/>
                      <w:spacing w:val="5"/>
                      <w:w w:val="105"/>
                      <w:sz w:val="13"/>
                    </w:rPr>
                    <w:t xml:space="preserve"> </w:t>
                  </w:r>
                  <w:r>
                    <w:rPr>
                      <w:b/>
                      <w:w w:val="105"/>
                      <w:sz w:val="13"/>
                    </w:rPr>
                    <w:t>OBJECTIVES</w:t>
                  </w:r>
                </w:p>
                <w:p w14:paraId="663F2EA4" w14:textId="77777777" w:rsidR="00B9323D" w:rsidRDefault="00B9323D">
                  <w:pPr>
                    <w:pStyle w:val="BodyText"/>
                    <w:spacing w:before="23"/>
                    <w:ind w:left="551"/>
                  </w:pPr>
                  <w:r>
                    <w:rPr>
                      <w:w w:val="105"/>
                    </w:rPr>
                    <w:t>The Group’s exposure to interest rate risk and the effective average interest rate for the classes of financial assets is set out below:</w:t>
                  </w:r>
                </w:p>
                <w:p w14:paraId="20ED3900" w14:textId="77777777" w:rsidR="00B9323D" w:rsidRDefault="00B9323D">
                  <w:pPr>
                    <w:tabs>
                      <w:tab w:val="left" w:pos="6312"/>
                      <w:tab w:val="left" w:pos="8640"/>
                    </w:tabs>
                    <w:spacing w:before="25"/>
                    <w:ind w:left="4939"/>
                    <w:rPr>
                      <w:b/>
                      <w:sz w:val="12"/>
                    </w:rPr>
                  </w:pPr>
                  <w:r>
                    <w:rPr>
                      <w:b/>
                      <w:w w:val="105"/>
                      <w:sz w:val="12"/>
                    </w:rPr>
                    <w:t>COMBINED</w:t>
                  </w:r>
                  <w:r>
                    <w:rPr>
                      <w:b/>
                      <w:w w:val="105"/>
                      <w:sz w:val="12"/>
                    </w:rPr>
                    <w:tab/>
                    <w:t>LIABILITY</w:t>
                  </w:r>
                  <w:r>
                    <w:rPr>
                      <w:b/>
                      <w:spacing w:val="-13"/>
                      <w:w w:val="105"/>
                      <w:sz w:val="12"/>
                    </w:rPr>
                    <w:t xml:space="preserve"> </w:t>
                  </w:r>
                  <w:r>
                    <w:rPr>
                      <w:b/>
                      <w:w w:val="105"/>
                      <w:sz w:val="12"/>
                    </w:rPr>
                    <w:t>MUTUAL</w:t>
                  </w:r>
                  <w:r>
                    <w:rPr>
                      <w:b/>
                      <w:spacing w:val="-10"/>
                      <w:w w:val="105"/>
                      <w:sz w:val="12"/>
                    </w:rPr>
                    <w:t xml:space="preserve"> </w:t>
                  </w:r>
                  <w:r>
                    <w:rPr>
                      <w:b/>
                      <w:w w:val="105"/>
                      <w:sz w:val="12"/>
                    </w:rPr>
                    <w:t>INSURANCE</w:t>
                  </w:r>
                  <w:r>
                    <w:rPr>
                      <w:b/>
                      <w:w w:val="105"/>
                      <w:sz w:val="12"/>
                    </w:rPr>
                    <w:tab/>
                    <w:t>COMMERCIAL</w:t>
                  </w:r>
                  <w:r>
                    <w:rPr>
                      <w:b/>
                      <w:spacing w:val="-2"/>
                      <w:w w:val="105"/>
                      <w:sz w:val="12"/>
                    </w:rPr>
                    <w:t xml:space="preserve"> </w:t>
                  </w:r>
                  <w:r>
                    <w:rPr>
                      <w:b/>
                      <w:w w:val="105"/>
                      <w:sz w:val="12"/>
                    </w:rPr>
                    <w:t>CRIME</w:t>
                  </w:r>
                </w:p>
                <w:p w14:paraId="47B06C4C" w14:textId="77777777" w:rsidR="00B9323D" w:rsidRDefault="00B9323D">
                  <w:pPr>
                    <w:pStyle w:val="BodyText"/>
                    <w:rPr>
                      <w:b/>
                      <w:sz w:val="14"/>
                    </w:rPr>
                  </w:pPr>
                </w:p>
                <w:p w14:paraId="56377B65" w14:textId="77777777" w:rsidR="00B9323D" w:rsidRDefault="00B9323D">
                  <w:pPr>
                    <w:pStyle w:val="BodyText"/>
                    <w:spacing w:before="1"/>
                    <w:rPr>
                      <w:b/>
                      <w:sz w:val="16"/>
                    </w:rPr>
                  </w:pPr>
                </w:p>
                <w:p w14:paraId="2985BF17" w14:textId="77777777" w:rsidR="00B9323D" w:rsidRDefault="00B9323D">
                  <w:pPr>
                    <w:tabs>
                      <w:tab w:val="left" w:pos="5493"/>
                      <w:tab w:val="left" w:pos="5760"/>
                      <w:tab w:val="left" w:pos="6476"/>
                      <w:tab w:val="left" w:pos="6783"/>
                      <w:tab w:val="left" w:pos="7495"/>
                      <w:tab w:val="left" w:pos="7762"/>
                      <w:tab w:val="left" w:pos="8471"/>
                      <w:tab w:val="left" w:pos="8840"/>
                      <w:tab w:val="left" w:pos="9511"/>
                      <w:tab w:val="left" w:pos="9779"/>
                    </w:tabs>
                    <w:spacing w:line="283" w:lineRule="auto"/>
                    <w:ind w:left="4802" w:right="176" w:hanging="307"/>
                    <w:rPr>
                      <w:b/>
                      <w:sz w:val="12"/>
                    </w:rPr>
                  </w:pPr>
                  <w:r>
                    <w:rPr>
                      <w:b/>
                      <w:w w:val="105"/>
                      <w:sz w:val="12"/>
                    </w:rPr>
                    <w:t>Non-</w:t>
                  </w:r>
                  <w:r>
                    <w:rPr>
                      <w:b/>
                      <w:spacing w:val="-6"/>
                      <w:w w:val="105"/>
                      <w:sz w:val="12"/>
                    </w:rPr>
                    <w:t xml:space="preserve"> </w:t>
                  </w:r>
                  <w:r>
                    <w:rPr>
                      <w:b/>
                      <w:w w:val="105"/>
                      <w:sz w:val="12"/>
                    </w:rPr>
                    <w:t>Interest</w:t>
                  </w:r>
                  <w:r>
                    <w:rPr>
                      <w:b/>
                      <w:w w:val="105"/>
                      <w:sz w:val="12"/>
                    </w:rPr>
                    <w:tab/>
                  </w:r>
                  <w:r>
                    <w:rPr>
                      <w:b/>
                      <w:w w:val="105"/>
                      <w:sz w:val="12"/>
                    </w:rPr>
                    <w:tab/>
                    <w:t>Floating</w:t>
                  </w:r>
                  <w:r>
                    <w:rPr>
                      <w:b/>
                      <w:w w:val="105"/>
                      <w:sz w:val="12"/>
                    </w:rPr>
                    <w:tab/>
                    <w:t>Non-</w:t>
                  </w:r>
                  <w:r>
                    <w:rPr>
                      <w:b/>
                      <w:spacing w:val="-5"/>
                      <w:w w:val="105"/>
                      <w:sz w:val="12"/>
                    </w:rPr>
                    <w:t xml:space="preserve"> </w:t>
                  </w:r>
                  <w:r>
                    <w:rPr>
                      <w:b/>
                      <w:w w:val="105"/>
                      <w:sz w:val="12"/>
                    </w:rPr>
                    <w:t>Interest</w:t>
                  </w:r>
                  <w:r>
                    <w:rPr>
                      <w:b/>
                      <w:w w:val="105"/>
                      <w:sz w:val="12"/>
                    </w:rPr>
                    <w:tab/>
                  </w:r>
                  <w:r>
                    <w:rPr>
                      <w:b/>
                      <w:w w:val="105"/>
                      <w:sz w:val="12"/>
                    </w:rPr>
                    <w:tab/>
                    <w:t>Floating</w:t>
                  </w:r>
                  <w:r>
                    <w:rPr>
                      <w:b/>
                      <w:w w:val="105"/>
                      <w:sz w:val="12"/>
                    </w:rPr>
                    <w:tab/>
                    <w:t>Non</w:t>
                  </w:r>
                  <w:r>
                    <w:rPr>
                      <w:b/>
                      <w:spacing w:val="-6"/>
                      <w:w w:val="105"/>
                      <w:sz w:val="12"/>
                    </w:rPr>
                    <w:t xml:space="preserve"> </w:t>
                  </w:r>
                  <w:r>
                    <w:rPr>
                      <w:b/>
                      <w:w w:val="105"/>
                      <w:sz w:val="12"/>
                    </w:rPr>
                    <w:t>–</w:t>
                  </w:r>
                  <w:r>
                    <w:rPr>
                      <w:b/>
                      <w:spacing w:val="-4"/>
                      <w:w w:val="105"/>
                      <w:sz w:val="12"/>
                    </w:rPr>
                    <w:t xml:space="preserve"> </w:t>
                  </w:r>
                  <w:r>
                    <w:rPr>
                      <w:b/>
                      <w:w w:val="105"/>
                      <w:sz w:val="12"/>
                    </w:rPr>
                    <w:t>Interest</w:t>
                  </w:r>
                  <w:r>
                    <w:rPr>
                      <w:b/>
                      <w:w w:val="105"/>
                      <w:sz w:val="12"/>
                    </w:rPr>
                    <w:tab/>
                  </w:r>
                  <w:r>
                    <w:rPr>
                      <w:b/>
                      <w:w w:val="105"/>
                      <w:sz w:val="12"/>
                    </w:rPr>
                    <w:tab/>
                  </w:r>
                  <w:r>
                    <w:rPr>
                      <w:b/>
                      <w:spacing w:val="-1"/>
                      <w:w w:val="105"/>
                      <w:sz w:val="12"/>
                    </w:rPr>
                    <w:t xml:space="preserve">Floating </w:t>
                  </w:r>
                  <w:r>
                    <w:rPr>
                      <w:b/>
                      <w:w w:val="105"/>
                      <w:sz w:val="12"/>
                    </w:rPr>
                    <w:t>Earning</w:t>
                  </w:r>
                  <w:r>
                    <w:rPr>
                      <w:b/>
                      <w:w w:val="105"/>
                      <w:sz w:val="12"/>
                    </w:rPr>
                    <w:tab/>
                    <w:t>Interest</w:t>
                  </w:r>
                  <w:r>
                    <w:rPr>
                      <w:b/>
                      <w:spacing w:val="-6"/>
                      <w:w w:val="105"/>
                      <w:sz w:val="12"/>
                    </w:rPr>
                    <w:t xml:space="preserve"> </w:t>
                  </w:r>
                  <w:r>
                    <w:rPr>
                      <w:b/>
                      <w:w w:val="105"/>
                      <w:sz w:val="12"/>
                    </w:rPr>
                    <w:t>Rate</w:t>
                  </w:r>
                  <w:r>
                    <w:rPr>
                      <w:b/>
                      <w:w w:val="105"/>
                      <w:sz w:val="12"/>
                    </w:rPr>
                    <w:tab/>
                  </w:r>
                  <w:r>
                    <w:rPr>
                      <w:b/>
                      <w:w w:val="105"/>
                      <w:sz w:val="12"/>
                    </w:rPr>
                    <w:tab/>
                    <w:t>Earning</w:t>
                  </w:r>
                  <w:r>
                    <w:rPr>
                      <w:b/>
                      <w:w w:val="105"/>
                      <w:sz w:val="12"/>
                    </w:rPr>
                    <w:tab/>
                    <w:t>Interest</w:t>
                  </w:r>
                  <w:r>
                    <w:rPr>
                      <w:b/>
                      <w:spacing w:val="-5"/>
                      <w:w w:val="105"/>
                      <w:sz w:val="12"/>
                    </w:rPr>
                    <w:t xml:space="preserve"> </w:t>
                  </w:r>
                  <w:r>
                    <w:rPr>
                      <w:b/>
                      <w:w w:val="105"/>
                      <w:sz w:val="12"/>
                    </w:rPr>
                    <w:t>Rate</w:t>
                  </w:r>
                  <w:r>
                    <w:rPr>
                      <w:b/>
                      <w:w w:val="105"/>
                      <w:sz w:val="12"/>
                    </w:rPr>
                    <w:tab/>
                  </w:r>
                  <w:r>
                    <w:rPr>
                      <w:b/>
                      <w:w w:val="105"/>
                      <w:sz w:val="12"/>
                    </w:rPr>
                    <w:tab/>
                    <w:t>Earning</w:t>
                  </w:r>
                  <w:r>
                    <w:rPr>
                      <w:b/>
                      <w:w w:val="105"/>
                      <w:sz w:val="12"/>
                    </w:rPr>
                    <w:tab/>
                    <w:t>Interest</w:t>
                  </w:r>
                  <w:r>
                    <w:rPr>
                      <w:b/>
                      <w:spacing w:val="-17"/>
                      <w:w w:val="105"/>
                      <w:sz w:val="12"/>
                    </w:rPr>
                    <w:t xml:space="preserve"> </w:t>
                  </w:r>
                  <w:r>
                    <w:rPr>
                      <w:b/>
                      <w:w w:val="105"/>
                      <w:sz w:val="12"/>
                    </w:rPr>
                    <w:t>Rate</w:t>
                  </w:r>
                </w:p>
                <w:p w14:paraId="0B009054" w14:textId="77777777" w:rsidR="00B9323D" w:rsidRDefault="00B9323D">
                  <w:pPr>
                    <w:pStyle w:val="BodyText"/>
                    <w:spacing w:before="9"/>
                    <w:rPr>
                      <w:b/>
                      <w:sz w:val="17"/>
                    </w:rPr>
                  </w:pPr>
                </w:p>
                <w:p w14:paraId="2FAD981F" w14:textId="77777777" w:rsidR="00B9323D" w:rsidRDefault="00B9323D">
                  <w:pPr>
                    <w:tabs>
                      <w:tab w:val="left" w:pos="6169"/>
                      <w:tab w:val="left" w:pos="7165"/>
                      <w:tab w:val="left" w:pos="8171"/>
                      <w:tab w:val="left" w:pos="9222"/>
                      <w:tab w:val="left" w:pos="10188"/>
                    </w:tabs>
                    <w:ind w:left="5184"/>
                    <w:rPr>
                      <w:sz w:val="13"/>
                    </w:rPr>
                  </w:pPr>
                  <w:r>
                    <w:rPr>
                      <w:b/>
                      <w:w w:val="105"/>
                      <w:sz w:val="13"/>
                    </w:rPr>
                    <w:t>$</w:t>
                  </w:r>
                  <w:r>
                    <w:rPr>
                      <w:b/>
                      <w:w w:val="105"/>
                      <w:sz w:val="13"/>
                    </w:rPr>
                    <w:tab/>
                  </w:r>
                  <w:r>
                    <w:rPr>
                      <w:w w:val="105"/>
                      <w:sz w:val="13"/>
                    </w:rPr>
                    <w:t>$</w:t>
                  </w:r>
                  <w:r>
                    <w:rPr>
                      <w:w w:val="105"/>
                      <w:sz w:val="13"/>
                    </w:rPr>
                    <w:tab/>
                  </w:r>
                  <w:r>
                    <w:rPr>
                      <w:b/>
                      <w:w w:val="105"/>
                      <w:sz w:val="13"/>
                    </w:rPr>
                    <w:t>$</w:t>
                  </w:r>
                  <w:r>
                    <w:rPr>
                      <w:b/>
                      <w:w w:val="105"/>
                      <w:sz w:val="13"/>
                    </w:rPr>
                    <w:tab/>
                  </w:r>
                  <w:r>
                    <w:rPr>
                      <w:w w:val="105"/>
                      <w:sz w:val="13"/>
                    </w:rPr>
                    <w:t>$</w:t>
                  </w:r>
                  <w:r>
                    <w:rPr>
                      <w:w w:val="105"/>
                      <w:sz w:val="13"/>
                    </w:rPr>
                    <w:tab/>
                    <w:t>$</w:t>
                  </w:r>
                  <w:r>
                    <w:rPr>
                      <w:w w:val="105"/>
                      <w:sz w:val="13"/>
                    </w:rPr>
                    <w:tab/>
                    <w:t>$</w:t>
                  </w:r>
                </w:p>
                <w:p w14:paraId="31B19A2E" w14:textId="77777777" w:rsidR="00B9323D" w:rsidRDefault="00B9323D">
                  <w:pPr>
                    <w:spacing w:before="10"/>
                    <w:ind w:left="551"/>
                    <w:rPr>
                      <w:b/>
                      <w:sz w:val="13"/>
                    </w:rPr>
                  </w:pPr>
                  <w:r>
                    <w:rPr>
                      <w:b/>
                      <w:w w:val="105"/>
                      <w:sz w:val="13"/>
                    </w:rPr>
                    <w:t>2020</w:t>
                  </w:r>
                </w:p>
                <w:p w14:paraId="0574A40A" w14:textId="77777777" w:rsidR="00B9323D" w:rsidRDefault="00B9323D">
                  <w:pPr>
                    <w:spacing w:before="35"/>
                    <w:ind w:left="551"/>
                    <w:rPr>
                      <w:b/>
                      <w:sz w:val="13"/>
                    </w:rPr>
                  </w:pPr>
                  <w:r>
                    <w:rPr>
                      <w:b/>
                      <w:w w:val="105"/>
                      <w:sz w:val="13"/>
                    </w:rPr>
                    <w:t>FINANCIAL ASSETS</w:t>
                  </w:r>
                </w:p>
                <w:p w14:paraId="66C5D87D" w14:textId="77777777" w:rsidR="00B9323D" w:rsidRDefault="00B9323D">
                  <w:pPr>
                    <w:pStyle w:val="BodyText"/>
                    <w:rPr>
                      <w:b/>
                      <w:sz w:val="14"/>
                    </w:rPr>
                  </w:pPr>
                </w:p>
                <w:p w14:paraId="4F0F30D7" w14:textId="77777777" w:rsidR="00B9323D" w:rsidRDefault="00B9323D">
                  <w:pPr>
                    <w:pStyle w:val="BodyText"/>
                    <w:rPr>
                      <w:b/>
                      <w:sz w:val="14"/>
                    </w:rPr>
                  </w:pPr>
                </w:p>
                <w:p w14:paraId="14D1847F" w14:textId="77777777" w:rsidR="00B9323D" w:rsidRDefault="00B9323D">
                  <w:pPr>
                    <w:pStyle w:val="BodyText"/>
                    <w:rPr>
                      <w:b/>
                      <w:sz w:val="14"/>
                    </w:rPr>
                  </w:pPr>
                </w:p>
                <w:p w14:paraId="44D4AE30" w14:textId="77777777" w:rsidR="00B9323D" w:rsidRDefault="00B9323D">
                  <w:pPr>
                    <w:pStyle w:val="BodyText"/>
                    <w:rPr>
                      <w:b/>
                      <w:sz w:val="14"/>
                    </w:rPr>
                  </w:pPr>
                </w:p>
                <w:p w14:paraId="2E2B4E2A" w14:textId="77777777" w:rsidR="00B9323D" w:rsidRDefault="00B9323D">
                  <w:pPr>
                    <w:pStyle w:val="BodyText"/>
                    <w:rPr>
                      <w:b/>
                      <w:sz w:val="14"/>
                    </w:rPr>
                  </w:pPr>
                </w:p>
                <w:p w14:paraId="4E627C38" w14:textId="77777777" w:rsidR="00B9323D" w:rsidRDefault="00B9323D">
                  <w:pPr>
                    <w:pStyle w:val="BodyText"/>
                    <w:rPr>
                      <w:b/>
                      <w:sz w:val="14"/>
                    </w:rPr>
                  </w:pPr>
                </w:p>
                <w:p w14:paraId="33445DD1" w14:textId="77777777" w:rsidR="00B9323D" w:rsidRDefault="00B9323D">
                  <w:pPr>
                    <w:pStyle w:val="BodyText"/>
                    <w:rPr>
                      <w:b/>
                      <w:sz w:val="14"/>
                    </w:rPr>
                  </w:pPr>
                </w:p>
                <w:p w14:paraId="60CFDCDC" w14:textId="77777777" w:rsidR="00B9323D" w:rsidRDefault="00B9323D">
                  <w:pPr>
                    <w:pStyle w:val="BodyText"/>
                    <w:rPr>
                      <w:b/>
                      <w:sz w:val="11"/>
                    </w:rPr>
                  </w:pPr>
                </w:p>
                <w:p w14:paraId="2158DE22" w14:textId="77777777" w:rsidR="00B9323D" w:rsidRDefault="00B9323D">
                  <w:pPr>
                    <w:ind w:left="551"/>
                    <w:rPr>
                      <w:b/>
                      <w:sz w:val="13"/>
                    </w:rPr>
                  </w:pPr>
                  <w:r>
                    <w:rPr>
                      <w:b/>
                      <w:w w:val="105"/>
                      <w:sz w:val="13"/>
                    </w:rPr>
                    <w:t>FINANCIAL LIABILITIES</w:t>
                  </w:r>
                </w:p>
                <w:p w14:paraId="694E7BA4" w14:textId="77777777" w:rsidR="00B9323D" w:rsidRDefault="00B9323D">
                  <w:pPr>
                    <w:pStyle w:val="BodyText"/>
                    <w:spacing w:before="4"/>
                    <w:ind w:left="40"/>
                    <w:rPr>
                      <w:b/>
                      <w:sz w:val="17"/>
                    </w:rPr>
                  </w:pPr>
                </w:p>
              </w:txbxContent>
            </v:textbox>
            <w10:wrap anchorx="page" anchory="page"/>
          </v:shape>
        </w:pict>
      </w:r>
      <w:r>
        <w:pict w14:anchorId="62516A2F">
          <v:shape id="_x0000_s2523" type="#_x0000_t202" alt="" style="position:absolute;margin-left:70.7pt;margin-top:741.45pt;width:187.6pt;height:26.3pt;z-index:-24405504;mso-wrap-style:square;mso-wrap-edited:f;mso-width-percent:0;mso-height-percent:0;mso-position-horizontal-relative:page;mso-position-vertical-relative:page;mso-width-percent:0;mso-height-percent:0;v-text-anchor:top" filled="f" stroked="f">
            <v:textbox inset="0,0,0,0">
              <w:txbxContent>
                <w:p w14:paraId="6DA9A000" w14:textId="77777777" w:rsidR="00B9323D" w:rsidRDefault="00B9323D">
                  <w:pPr>
                    <w:pStyle w:val="BodyText"/>
                    <w:tabs>
                      <w:tab w:val="left" w:pos="3411"/>
                    </w:tabs>
                    <w:spacing w:before="5"/>
                    <w:ind w:left="29"/>
                  </w:pPr>
                  <w:r>
                    <w:rPr>
                      <w:w w:val="105"/>
                    </w:rPr>
                    <w:t>Outstanding</w:t>
                  </w:r>
                  <w:r>
                    <w:rPr>
                      <w:spacing w:val="-1"/>
                      <w:w w:val="105"/>
                    </w:rPr>
                    <w:t xml:space="preserve"> </w:t>
                  </w:r>
                  <w:r>
                    <w:rPr>
                      <w:w w:val="105"/>
                    </w:rPr>
                    <w:t>claims</w:t>
                  </w:r>
                  <w:r>
                    <w:rPr>
                      <w:w w:val="105"/>
                    </w:rPr>
                    <w:tab/>
                  </w:r>
                  <w:r>
                    <w:rPr>
                      <w:w w:val="105"/>
                      <w:position w:val="1"/>
                    </w:rPr>
                    <w:t>11(a)</w:t>
                  </w:r>
                </w:p>
                <w:p w14:paraId="1F6C1F4F" w14:textId="77777777" w:rsidR="00B9323D" w:rsidRDefault="00B9323D">
                  <w:pPr>
                    <w:pStyle w:val="BodyText"/>
                    <w:tabs>
                      <w:tab w:val="right" w:pos="3731"/>
                    </w:tabs>
                    <w:spacing w:before="15"/>
                    <w:ind w:left="29"/>
                  </w:pPr>
                  <w:r>
                    <w:rPr>
                      <w:w w:val="105"/>
                    </w:rPr>
                    <w:t>Unearned premiums/subscriptions</w:t>
                  </w:r>
                  <w:r>
                    <w:rPr>
                      <w:w w:val="105"/>
                    </w:rPr>
                    <w:tab/>
                  </w:r>
                  <w:r>
                    <w:rPr>
                      <w:w w:val="105"/>
                      <w:position w:val="1"/>
                    </w:rPr>
                    <w:t>10</w:t>
                  </w:r>
                </w:p>
                <w:p w14:paraId="11F9D51F" w14:textId="77777777" w:rsidR="00B9323D" w:rsidRDefault="00B9323D">
                  <w:pPr>
                    <w:pStyle w:val="BodyText"/>
                    <w:spacing w:before="26"/>
                    <w:ind w:left="29"/>
                  </w:pPr>
                  <w:r>
                    <w:rPr>
                      <w:w w:val="105"/>
                    </w:rPr>
                    <w:t>Trade and other payables</w:t>
                  </w:r>
                </w:p>
              </w:txbxContent>
            </v:textbox>
            <w10:wrap anchorx="page" anchory="page"/>
          </v:shape>
        </w:pict>
      </w:r>
      <w:r>
        <w:pict w14:anchorId="5801289B">
          <v:shape id="_x0000_s2522" type="#_x0000_t202" alt="" style="position:absolute;margin-left:258.3pt;margin-top:741.45pt;width:300.65pt;height:26.3pt;z-index:-24404992;mso-wrap-style:square;mso-wrap-edited:f;mso-width-percent:0;mso-height-percent:0;mso-position-horizontal-relative:page;mso-position-vertical-relative:page;mso-width-percent:0;mso-height-percent:0;v-text-anchor:top" filled="f" stroked="f">
            <v:textbox inset="0,0,0,0">
              <w:txbxContent>
                <w:p w14:paraId="7E2BB69D" w14:textId="77777777" w:rsidR="00B9323D" w:rsidRDefault="00B9323D">
                  <w:pPr>
                    <w:tabs>
                      <w:tab w:val="left" w:pos="1712"/>
                      <w:tab w:val="left" w:pos="1982"/>
                      <w:tab w:val="left" w:pos="3714"/>
                      <w:tab w:val="left" w:pos="4765"/>
                      <w:tab w:val="left" w:pos="5731"/>
                    </w:tabs>
                    <w:spacing w:before="20"/>
                    <w:ind w:right="17"/>
                    <w:jc w:val="right"/>
                    <w:rPr>
                      <w:b/>
                      <w:sz w:val="13"/>
                    </w:rPr>
                  </w:pPr>
                  <w:r>
                    <w:rPr>
                      <w:b/>
                      <w:w w:val="105"/>
                      <w:sz w:val="13"/>
                    </w:rPr>
                    <w:t>114,179,145</w:t>
                  </w:r>
                  <w:r>
                    <w:rPr>
                      <w:b/>
                      <w:w w:val="105"/>
                      <w:sz w:val="13"/>
                    </w:rPr>
                    <w:tab/>
                    <w:t>-</w:t>
                  </w:r>
                  <w:r>
                    <w:rPr>
                      <w:b/>
                      <w:w w:val="105"/>
                      <w:sz w:val="13"/>
                    </w:rPr>
                    <w:tab/>
                    <w:t>114,179,145</w:t>
                  </w:r>
                  <w:r>
                    <w:rPr>
                      <w:b/>
                      <w:w w:val="105"/>
                      <w:sz w:val="13"/>
                    </w:rPr>
                    <w:tab/>
                    <w:t>-</w:t>
                  </w:r>
                  <w:r>
                    <w:rPr>
                      <w:b/>
                      <w:w w:val="105"/>
                      <w:sz w:val="13"/>
                    </w:rPr>
                    <w:tab/>
                    <w:t>-</w:t>
                  </w:r>
                  <w:r>
                    <w:rPr>
                      <w:b/>
                      <w:w w:val="105"/>
                      <w:sz w:val="13"/>
                    </w:rPr>
                    <w:tab/>
                    <w:t>-</w:t>
                  </w:r>
                </w:p>
                <w:p w14:paraId="6E099AF8" w14:textId="77777777" w:rsidR="00B9323D" w:rsidRDefault="00B9323D">
                  <w:pPr>
                    <w:tabs>
                      <w:tab w:val="left" w:pos="1634"/>
                      <w:tab w:val="left" w:pos="1982"/>
                      <w:tab w:val="left" w:pos="3636"/>
                      <w:tab w:val="left" w:pos="4687"/>
                      <w:tab w:val="left" w:pos="5653"/>
                    </w:tabs>
                    <w:spacing w:before="25"/>
                    <w:ind w:right="17"/>
                    <w:jc w:val="right"/>
                    <w:rPr>
                      <w:b/>
                      <w:sz w:val="13"/>
                    </w:rPr>
                  </w:pPr>
                  <w:r>
                    <w:rPr>
                      <w:b/>
                      <w:w w:val="105"/>
                      <w:sz w:val="13"/>
                    </w:rPr>
                    <w:t>39,011,594</w:t>
                  </w:r>
                  <w:r>
                    <w:rPr>
                      <w:b/>
                      <w:w w:val="105"/>
                      <w:sz w:val="13"/>
                    </w:rPr>
                    <w:tab/>
                    <w:t>-</w:t>
                  </w:r>
                  <w:r>
                    <w:rPr>
                      <w:b/>
                      <w:w w:val="105"/>
                      <w:sz w:val="13"/>
                    </w:rPr>
                    <w:tab/>
                    <w:t>39,011,594</w:t>
                  </w:r>
                  <w:r>
                    <w:rPr>
                      <w:b/>
                      <w:w w:val="105"/>
                      <w:sz w:val="13"/>
                    </w:rPr>
                    <w:tab/>
                    <w:t>-</w:t>
                  </w:r>
                  <w:r>
                    <w:rPr>
                      <w:b/>
                      <w:w w:val="105"/>
                      <w:sz w:val="13"/>
                    </w:rPr>
                    <w:tab/>
                    <w:t>-</w:t>
                  </w:r>
                  <w:r>
                    <w:rPr>
                      <w:b/>
                      <w:w w:val="105"/>
                      <w:sz w:val="13"/>
                    </w:rPr>
                    <w:tab/>
                    <w:t>-</w:t>
                  </w:r>
                </w:p>
                <w:p w14:paraId="018B18B4" w14:textId="77777777" w:rsidR="00B9323D" w:rsidRDefault="00B9323D">
                  <w:pPr>
                    <w:tabs>
                      <w:tab w:val="left" w:pos="1557"/>
                      <w:tab w:val="left" w:pos="1981"/>
                      <w:tab w:val="left" w:pos="3558"/>
                      <w:tab w:val="left" w:pos="4230"/>
                      <w:tab w:val="left" w:pos="5575"/>
                    </w:tabs>
                    <w:spacing w:before="25"/>
                    <w:ind w:right="17"/>
                    <w:jc w:val="right"/>
                    <w:rPr>
                      <w:b/>
                      <w:sz w:val="13"/>
                    </w:rPr>
                  </w:pPr>
                  <w:r>
                    <w:rPr>
                      <w:b/>
                      <w:w w:val="105"/>
                      <w:sz w:val="13"/>
                    </w:rPr>
                    <w:t>4,703,104</w:t>
                  </w:r>
                  <w:r>
                    <w:rPr>
                      <w:b/>
                      <w:w w:val="105"/>
                      <w:sz w:val="13"/>
                    </w:rPr>
                    <w:tab/>
                    <w:t>-</w:t>
                  </w:r>
                  <w:r>
                    <w:rPr>
                      <w:b/>
                      <w:w w:val="105"/>
                      <w:sz w:val="13"/>
                    </w:rPr>
                    <w:tab/>
                    <w:t>4,678,477</w:t>
                  </w:r>
                  <w:r>
                    <w:rPr>
                      <w:b/>
                      <w:w w:val="105"/>
                      <w:sz w:val="13"/>
                    </w:rPr>
                    <w:tab/>
                    <w:t>-</w:t>
                  </w:r>
                  <w:r>
                    <w:rPr>
                      <w:b/>
                      <w:w w:val="105"/>
                      <w:sz w:val="13"/>
                    </w:rPr>
                    <w:tab/>
                    <w:t>24,627</w:t>
                  </w:r>
                  <w:r>
                    <w:rPr>
                      <w:b/>
                      <w:w w:val="105"/>
                      <w:sz w:val="13"/>
                    </w:rPr>
                    <w:tab/>
                    <w:t>-</w:t>
                  </w:r>
                </w:p>
              </w:txbxContent>
            </v:textbox>
            <w10:wrap anchorx="page" anchory="page"/>
          </v:shape>
        </w:pict>
      </w:r>
      <w:r>
        <w:pict w14:anchorId="6EBF394F">
          <v:shape id="_x0000_s2521" type="#_x0000_t202" alt="" style="position:absolute;margin-left:70.7pt;margin-top:767.7pt;width:187.6pt;height:9pt;z-index:-24404480;mso-wrap-style:square;mso-wrap-edited:f;mso-width-percent:0;mso-height-percent:0;mso-position-horizontal-relative:page;mso-position-vertical-relative:page;mso-width-percent:0;mso-height-percent:0;v-text-anchor:top" filled="f" stroked="f">
            <v:textbox inset="0,0,0,0">
              <w:txbxContent>
                <w:p w14:paraId="2B74E5AB" w14:textId="77777777" w:rsidR="00B9323D" w:rsidRDefault="00B9323D">
                  <w:pPr>
                    <w:spacing w:before="16"/>
                    <w:ind w:left="29"/>
                    <w:rPr>
                      <w:b/>
                      <w:sz w:val="13"/>
                    </w:rPr>
                  </w:pPr>
                  <w:r>
                    <w:rPr>
                      <w:b/>
                      <w:w w:val="105"/>
                      <w:sz w:val="13"/>
                    </w:rPr>
                    <w:t>TOTAL FINANCIAL LIABILITIES</w:t>
                  </w:r>
                </w:p>
              </w:txbxContent>
            </v:textbox>
            <w10:wrap anchorx="page" anchory="page"/>
          </v:shape>
        </w:pict>
      </w:r>
      <w:r>
        <w:pict w14:anchorId="10E0E2E8">
          <v:shape id="_x0000_s2520" type="#_x0000_t202" alt="" style="position:absolute;margin-left:258.3pt;margin-top:767.7pt;width:300.65pt;height:9pt;z-index:-24403968;mso-wrap-style:square;mso-wrap-edited:f;mso-width-percent:0;mso-height-percent:0;mso-position-horizontal-relative:page;mso-position-vertical-relative:page;mso-width-percent:0;mso-height-percent:0;v-text-anchor:top" filled="f" stroked="f">
            <v:textbox inset="0,0,0,0">
              <w:txbxContent>
                <w:p w14:paraId="71A4B772" w14:textId="77777777" w:rsidR="00B9323D" w:rsidRDefault="00B9323D">
                  <w:pPr>
                    <w:tabs>
                      <w:tab w:val="left" w:pos="1929"/>
                      <w:tab w:val="left" w:pos="2198"/>
                      <w:tab w:val="left" w:pos="3930"/>
                      <w:tab w:val="left" w:pos="4602"/>
                      <w:tab w:val="left" w:pos="5947"/>
                    </w:tabs>
                    <w:spacing w:before="19"/>
                    <w:ind w:left="216"/>
                    <w:rPr>
                      <w:b/>
                      <w:sz w:val="13"/>
                    </w:rPr>
                  </w:pPr>
                  <w:r>
                    <w:rPr>
                      <w:b/>
                      <w:w w:val="105"/>
                      <w:sz w:val="13"/>
                    </w:rPr>
                    <w:t>157,893,842</w:t>
                  </w:r>
                  <w:r>
                    <w:rPr>
                      <w:b/>
                      <w:w w:val="105"/>
                      <w:sz w:val="13"/>
                    </w:rPr>
                    <w:tab/>
                    <w:t>-</w:t>
                  </w:r>
                  <w:r>
                    <w:rPr>
                      <w:b/>
                      <w:w w:val="105"/>
                      <w:sz w:val="13"/>
                    </w:rPr>
                    <w:tab/>
                    <w:t>157,869,215</w:t>
                  </w:r>
                  <w:r>
                    <w:rPr>
                      <w:b/>
                      <w:w w:val="105"/>
                      <w:sz w:val="13"/>
                    </w:rPr>
                    <w:tab/>
                    <w:t>-</w:t>
                  </w:r>
                  <w:r>
                    <w:rPr>
                      <w:b/>
                      <w:w w:val="105"/>
                      <w:sz w:val="13"/>
                    </w:rPr>
                    <w:tab/>
                    <w:t>24,627</w:t>
                  </w:r>
                  <w:r>
                    <w:rPr>
                      <w:b/>
                      <w:w w:val="105"/>
                      <w:sz w:val="13"/>
                    </w:rPr>
                    <w:tab/>
                    <w:t>-</w:t>
                  </w:r>
                </w:p>
              </w:txbxContent>
            </v:textbox>
            <w10:wrap anchorx="page" anchory="page"/>
          </v:shape>
        </w:pict>
      </w:r>
      <w:r>
        <w:pict w14:anchorId="240B9BD7">
          <v:shape id="_x0000_s2519" type="#_x0000_t202" alt="" style="position:absolute;margin-left:70.7pt;margin-top:776.7pt;width:187.6pt;height:8.8pt;z-index:-24403456;mso-wrap-style:square;mso-wrap-edited:f;mso-width-percent:0;mso-height-percent:0;mso-position-horizontal-relative:page;mso-position-vertical-relative:page;mso-width-percent:0;mso-height-percent:0;v-text-anchor:top" filled="f" stroked="f">
            <v:textbox inset="0,0,0,0">
              <w:txbxContent>
                <w:p w14:paraId="4A00B62F" w14:textId="77777777" w:rsidR="00B9323D" w:rsidRDefault="00B9323D">
                  <w:pPr>
                    <w:spacing w:before="14"/>
                    <w:ind w:left="29"/>
                    <w:rPr>
                      <w:b/>
                      <w:sz w:val="13"/>
                    </w:rPr>
                  </w:pPr>
                  <w:r>
                    <w:rPr>
                      <w:b/>
                      <w:w w:val="105"/>
                      <w:sz w:val="13"/>
                    </w:rPr>
                    <w:t>Weighted Average Interest Rate</w:t>
                  </w:r>
                </w:p>
              </w:txbxContent>
            </v:textbox>
            <w10:wrap anchorx="page" anchory="page"/>
          </v:shape>
        </w:pict>
      </w:r>
      <w:r>
        <w:pict w14:anchorId="5FBC58A0">
          <v:shape id="_x0000_s2518" type="#_x0000_t202" alt="" style="position:absolute;margin-left:258.3pt;margin-top:776.7pt;width:300.65pt;height:8.8pt;z-index:-24402944;mso-wrap-style:square;mso-wrap-edited:f;mso-width-percent:0;mso-height-percent:0;mso-position-horizontal-relative:page;mso-position-vertical-relative:page;mso-width-percent:0;mso-height-percent:0;v-text-anchor:top" filled="f" stroked="f">
            <v:textbox inset="0,0,0,0">
              <w:txbxContent>
                <w:p w14:paraId="4F964389" w14:textId="77777777" w:rsidR="00B9323D" w:rsidRDefault="00B9323D">
                  <w:pPr>
                    <w:tabs>
                      <w:tab w:val="left" w:pos="3664"/>
                      <w:tab w:val="left" w:pos="5680"/>
                    </w:tabs>
                    <w:spacing w:before="19"/>
                    <w:ind w:left="1662"/>
                    <w:rPr>
                      <w:b/>
                      <w:sz w:val="13"/>
                    </w:rPr>
                  </w:pPr>
                  <w:r>
                    <w:rPr>
                      <w:b/>
                      <w:w w:val="105"/>
                      <w:sz w:val="13"/>
                    </w:rPr>
                    <w:t>0.0%</w:t>
                  </w:r>
                  <w:r>
                    <w:rPr>
                      <w:b/>
                      <w:w w:val="105"/>
                      <w:sz w:val="13"/>
                    </w:rPr>
                    <w:tab/>
                    <w:t>0.0%</w:t>
                  </w:r>
                  <w:r>
                    <w:rPr>
                      <w:b/>
                      <w:w w:val="105"/>
                      <w:sz w:val="13"/>
                    </w:rPr>
                    <w:tab/>
                    <w:t>0.0%</w:t>
                  </w:r>
                </w:p>
              </w:txbxContent>
            </v:textbox>
            <w10:wrap anchorx="page" anchory="page"/>
          </v:shape>
        </w:pict>
      </w:r>
      <w:r>
        <w:pict w14:anchorId="0DC977A1">
          <v:shape id="_x0000_s2517" type="#_x0000_t202" alt="" style="position:absolute;margin-left:70.7pt;margin-top:671.3pt;width:187.6pt;height:26.3pt;z-index:-24402432;mso-wrap-style:square;mso-wrap-edited:f;mso-width-percent:0;mso-height-percent:0;mso-position-horizontal-relative:page;mso-position-vertical-relative:page;mso-width-percent:0;mso-height-percent:0;v-text-anchor:top" filled="f" stroked="f">
            <v:textbox inset="0,0,0,0">
              <w:txbxContent>
                <w:p w14:paraId="52477F6C" w14:textId="77777777" w:rsidR="00B9323D" w:rsidRDefault="00B9323D">
                  <w:pPr>
                    <w:pStyle w:val="BodyText"/>
                    <w:tabs>
                      <w:tab w:val="right" w:pos="3732"/>
                    </w:tabs>
                    <w:spacing w:before="5"/>
                    <w:ind w:left="29"/>
                  </w:pPr>
                  <w:r>
                    <w:rPr>
                      <w:w w:val="105"/>
                    </w:rPr>
                    <w:t>Cash and cash equivalents</w:t>
                  </w:r>
                  <w:r>
                    <w:rPr>
                      <w:w w:val="105"/>
                    </w:rPr>
                    <w:tab/>
                  </w:r>
                  <w:r>
                    <w:rPr>
                      <w:w w:val="105"/>
                      <w:position w:val="1"/>
                    </w:rPr>
                    <w:t>5</w:t>
                  </w:r>
                </w:p>
                <w:p w14:paraId="1BF03F2F" w14:textId="77777777" w:rsidR="00B9323D" w:rsidRDefault="00B9323D">
                  <w:pPr>
                    <w:pStyle w:val="BodyText"/>
                    <w:spacing w:before="25"/>
                    <w:ind w:left="29"/>
                  </w:pPr>
                  <w:r>
                    <w:rPr>
                      <w:w w:val="105"/>
                    </w:rPr>
                    <w:t>Investments</w:t>
                  </w:r>
                </w:p>
                <w:p w14:paraId="6AB4A598" w14:textId="77777777" w:rsidR="00B9323D" w:rsidRDefault="00B9323D">
                  <w:pPr>
                    <w:pStyle w:val="BodyText"/>
                    <w:tabs>
                      <w:tab w:val="right" w:pos="3732"/>
                    </w:tabs>
                    <w:spacing w:before="16"/>
                    <w:ind w:left="29"/>
                  </w:pPr>
                  <w:r>
                    <w:rPr>
                      <w:w w:val="105"/>
                    </w:rPr>
                    <w:t>Trade and other</w:t>
                  </w:r>
                  <w:r>
                    <w:rPr>
                      <w:spacing w:val="-2"/>
                      <w:w w:val="105"/>
                    </w:rPr>
                    <w:t xml:space="preserve"> </w:t>
                  </w:r>
                  <w:r>
                    <w:rPr>
                      <w:w w:val="105"/>
                    </w:rPr>
                    <w:t>receivables</w:t>
                  </w:r>
                  <w:r>
                    <w:rPr>
                      <w:w w:val="105"/>
                    </w:rPr>
                    <w:tab/>
                  </w:r>
                  <w:r>
                    <w:rPr>
                      <w:w w:val="105"/>
                      <w:position w:val="1"/>
                    </w:rPr>
                    <w:t>9</w:t>
                  </w:r>
                </w:p>
              </w:txbxContent>
            </v:textbox>
            <w10:wrap anchorx="page" anchory="page"/>
          </v:shape>
        </w:pict>
      </w:r>
      <w:r>
        <w:pict w14:anchorId="51BBE9AB">
          <v:shape id="_x0000_s2516" type="#_x0000_t202" alt="" style="position:absolute;margin-left:258.3pt;margin-top:671.3pt;width:300.65pt;height:26.3pt;z-index:-24401920;mso-wrap-style:square;mso-wrap-edited:f;mso-width-percent:0;mso-height-percent:0;mso-position-horizontal-relative:page;mso-position-vertical-relative:page;mso-width-percent:0;mso-height-percent:0;v-text-anchor:top" filled="f" stroked="f">
            <v:textbox inset="0,0,0,0">
              <w:txbxContent>
                <w:p w14:paraId="04F9D3AE" w14:textId="77777777" w:rsidR="00B9323D" w:rsidRDefault="00B9323D">
                  <w:pPr>
                    <w:tabs>
                      <w:tab w:val="left" w:pos="1357"/>
                      <w:tab w:val="left" w:pos="2924"/>
                      <w:tab w:val="left" w:pos="3359"/>
                      <w:tab w:val="left" w:pos="4982"/>
                      <w:tab w:val="left" w:pos="5490"/>
                    </w:tabs>
                    <w:spacing w:before="20"/>
                    <w:ind w:left="943"/>
                    <w:rPr>
                      <w:b/>
                      <w:sz w:val="13"/>
                    </w:rPr>
                  </w:pPr>
                  <w:r>
                    <w:rPr>
                      <w:b/>
                      <w:w w:val="105"/>
                      <w:sz w:val="13"/>
                    </w:rPr>
                    <w:t>-</w:t>
                  </w:r>
                  <w:r>
                    <w:rPr>
                      <w:b/>
                      <w:w w:val="105"/>
                      <w:sz w:val="13"/>
                    </w:rPr>
                    <w:tab/>
                    <w:t>1,258,143</w:t>
                  </w:r>
                  <w:r>
                    <w:rPr>
                      <w:b/>
                      <w:w w:val="105"/>
                      <w:sz w:val="13"/>
                    </w:rPr>
                    <w:tab/>
                    <w:t>-</w:t>
                  </w:r>
                  <w:r>
                    <w:rPr>
                      <w:b/>
                      <w:w w:val="105"/>
                      <w:sz w:val="13"/>
                    </w:rPr>
                    <w:tab/>
                    <w:t>1,126,735</w:t>
                  </w:r>
                  <w:r>
                    <w:rPr>
                      <w:b/>
                      <w:w w:val="105"/>
                      <w:sz w:val="13"/>
                    </w:rPr>
                    <w:tab/>
                    <w:t>-</w:t>
                  </w:r>
                  <w:r>
                    <w:rPr>
                      <w:b/>
                      <w:w w:val="105"/>
                      <w:sz w:val="13"/>
                    </w:rPr>
                    <w:tab/>
                    <w:t>131,408</w:t>
                  </w:r>
                </w:p>
                <w:p w14:paraId="7F3A764D" w14:textId="77777777" w:rsidR="00B9323D" w:rsidRDefault="00B9323D">
                  <w:pPr>
                    <w:tabs>
                      <w:tab w:val="left" w:pos="1742"/>
                      <w:tab w:val="left" w:pos="1929"/>
                      <w:tab w:val="left" w:pos="2198"/>
                      <w:tab w:val="left" w:pos="2924"/>
                      <w:tab w:val="left" w:pos="3930"/>
                      <w:tab w:val="left" w:pos="4982"/>
                      <w:tab w:val="left" w:pos="5760"/>
                      <w:tab w:val="left" w:pos="5947"/>
                    </w:tabs>
                    <w:spacing w:before="25" w:line="280" w:lineRule="auto"/>
                    <w:ind w:left="216" w:right="17" w:firstLine="726"/>
                    <w:rPr>
                      <w:b/>
                      <w:sz w:val="13"/>
                    </w:rPr>
                  </w:pPr>
                  <w:r>
                    <w:rPr>
                      <w:b/>
                      <w:w w:val="105"/>
                      <w:sz w:val="13"/>
                    </w:rPr>
                    <w:t>-</w:t>
                  </w:r>
                  <w:r>
                    <w:rPr>
                      <w:b/>
                      <w:w w:val="105"/>
                      <w:sz w:val="13"/>
                    </w:rPr>
                    <w:tab/>
                  </w:r>
                  <w:r>
                    <w:rPr>
                      <w:b/>
                      <w:w w:val="105"/>
                      <w:sz w:val="13"/>
                    </w:rPr>
                    <w:tab/>
                    <w:t>-</w:t>
                  </w:r>
                  <w:r>
                    <w:rPr>
                      <w:b/>
                      <w:w w:val="105"/>
                      <w:sz w:val="13"/>
                    </w:rPr>
                    <w:tab/>
                  </w:r>
                  <w:r>
                    <w:rPr>
                      <w:b/>
                      <w:w w:val="105"/>
                      <w:sz w:val="13"/>
                    </w:rPr>
                    <w:tab/>
                    <w:t>-</w:t>
                  </w:r>
                  <w:r>
                    <w:rPr>
                      <w:b/>
                      <w:w w:val="105"/>
                      <w:sz w:val="13"/>
                    </w:rPr>
                    <w:tab/>
                    <w:t>-</w:t>
                  </w:r>
                  <w:r>
                    <w:rPr>
                      <w:b/>
                      <w:w w:val="105"/>
                      <w:sz w:val="13"/>
                    </w:rPr>
                    <w:tab/>
                    <w:t>-</w:t>
                  </w:r>
                  <w:r>
                    <w:rPr>
                      <w:b/>
                      <w:w w:val="105"/>
                      <w:sz w:val="13"/>
                    </w:rPr>
                    <w:tab/>
                  </w:r>
                  <w:r>
                    <w:rPr>
                      <w:b/>
                      <w:w w:val="105"/>
                      <w:sz w:val="13"/>
                    </w:rPr>
                    <w:tab/>
                  </w:r>
                  <w:r>
                    <w:rPr>
                      <w:b/>
                      <w:spacing w:val="-17"/>
                      <w:w w:val="105"/>
                      <w:sz w:val="13"/>
                    </w:rPr>
                    <w:t xml:space="preserve">- </w:t>
                  </w:r>
                  <w:r>
                    <w:rPr>
                      <w:b/>
                      <w:w w:val="105"/>
                      <w:sz w:val="13"/>
                    </w:rPr>
                    <w:t>156,836,322</w:t>
                  </w:r>
                  <w:r>
                    <w:rPr>
                      <w:b/>
                      <w:w w:val="105"/>
                      <w:sz w:val="13"/>
                    </w:rPr>
                    <w:tab/>
                    <w:t>145</w:t>
                  </w:r>
                  <w:r>
                    <w:rPr>
                      <w:b/>
                      <w:w w:val="105"/>
                      <w:sz w:val="13"/>
                    </w:rPr>
                    <w:tab/>
                    <w:t>156,836,322</w:t>
                  </w:r>
                  <w:r>
                    <w:rPr>
                      <w:b/>
                      <w:w w:val="105"/>
                      <w:sz w:val="13"/>
                    </w:rPr>
                    <w:tab/>
                    <w:t>-</w:t>
                  </w:r>
                  <w:r>
                    <w:rPr>
                      <w:b/>
                      <w:w w:val="105"/>
                      <w:sz w:val="13"/>
                    </w:rPr>
                    <w:tab/>
                    <w:t>-</w:t>
                  </w:r>
                  <w:r>
                    <w:rPr>
                      <w:b/>
                      <w:w w:val="105"/>
                      <w:sz w:val="13"/>
                    </w:rPr>
                    <w:tab/>
                  </w:r>
                  <w:r>
                    <w:rPr>
                      <w:b/>
                      <w:spacing w:val="-5"/>
                      <w:w w:val="105"/>
                      <w:sz w:val="13"/>
                    </w:rPr>
                    <w:t>145</w:t>
                  </w:r>
                </w:p>
              </w:txbxContent>
            </v:textbox>
            <w10:wrap anchorx="page" anchory="page"/>
          </v:shape>
        </w:pict>
      </w:r>
      <w:r>
        <w:pict w14:anchorId="384F43BC">
          <v:shape id="_x0000_s2515" type="#_x0000_t202" alt="" style="position:absolute;margin-left:70.7pt;margin-top:697.55pt;width:187.6pt;height:9pt;z-index:-24401408;mso-wrap-style:square;mso-wrap-edited:f;mso-width-percent:0;mso-height-percent:0;mso-position-horizontal-relative:page;mso-position-vertical-relative:page;mso-width-percent:0;mso-height-percent:0;v-text-anchor:top" filled="f" stroked="f">
            <v:textbox inset="0,0,0,0">
              <w:txbxContent>
                <w:p w14:paraId="2DA12D90" w14:textId="77777777" w:rsidR="00B9323D" w:rsidRDefault="00B9323D">
                  <w:pPr>
                    <w:spacing w:before="16"/>
                    <w:ind w:left="29"/>
                    <w:rPr>
                      <w:b/>
                      <w:sz w:val="13"/>
                    </w:rPr>
                  </w:pPr>
                  <w:r>
                    <w:rPr>
                      <w:b/>
                      <w:w w:val="105"/>
                      <w:sz w:val="13"/>
                    </w:rPr>
                    <w:t>TOTAL FINANCIAL ASSETS</w:t>
                  </w:r>
                </w:p>
              </w:txbxContent>
            </v:textbox>
            <w10:wrap anchorx="page" anchory="page"/>
          </v:shape>
        </w:pict>
      </w:r>
      <w:r>
        <w:pict w14:anchorId="7EF7C454">
          <v:shape id="_x0000_s2514" type="#_x0000_t202" alt="" style="position:absolute;margin-left:258.3pt;margin-top:697.55pt;width:300.65pt;height:9pt;z-index:-24400896;mso-wrap-style:square;mso-wrap-edited:f;mso-width-percent:0;mso-height-percent:0;mso-position-horizontal-relative:page;mso-position-vertical-relative:page;mso-width-percent:0;mso-height-percent:0;v-text-anchor:top" filled="f" stroked="f">
            <v:textbox inset="0,0,0,0">
              <w:txbxContent>
                <w:p w14:paraId="77B0E035" w14:textId="77777777" w:rsidR="00B9323D" w:rsidRDefault="00B9323D">
                  <w:pPr>
                    <w:tabs>
                      <w:tab w:val="left" w:pos="1357"/>
                      <w:tab w:val="left" w:pos="2198"/>
                      <w:tab w:val="left" w:pos="3359"/>
                      <w:tab w:val="left" w:pos="4982"/>
                      <w:tab w:val="left" w:pos="5490"/>
                    </w:tabs>
                    <w:spacing w:before="19"/>
                    <w:ind w:left="216"/>
                    <w:rPr>
                      <w:b/>
                      <w:sz w:val="13"/>
                    </w:rPr>
                  </w:pPr>
                  <w:r>
                    <w:rPr>
                      <w:b/>
                      <w:w w:val="105"/>
                      <w:sz w:val="13"/>
                    </w:rPr>
                    <w:t>156,836,322</w:t>
                  </w:r>
                  <w:r>
                    <w:rPr>
                      <w:b/>
                      <w:w w:val="105"/>
                      <w:sz w:val="13"/>
                    </w:rPr>
                    <w:tab/>
                    <w:t>1,258,288</w:t>
                  </w:r>
                  <w:r>
                    <w:rPr>
                      <w:b/>
                      <w:w w:val="105"/>
                      <w:sz w:val="13"/>
                    </w:rPr>
                    <w:tab/>
                    <w:t>156,836,322</w:t>
                  </w:r>
                  <w:r>
                    <w:rPr>
                      <w:b/>
                      <w:w w:val="105"/>
                      <w:sz w:val="13"/>
                    </w:rPr>
                    <w:tab/>
                    <w:t>1,126,735</w:t>
                  </w:r>
                  <w:r>
                    <w:rPr>
                      <w:b/>
                      <w:w w:val="105"/>
                      <w:sz w:val="13"/>
                    </w:rPr>
                    <w:tab/>
                    <w:t>-</w:t>
                  </w:r>
                  <w:r>
                    <w:rPr>
                      <w:b/>
                      <w:w w:val="105"/>
                      <w:sz w:val="13"/>
                    </w:rPr>
                    <w:tab/>
                    <w:t>131,553</w:t>
                  </w:r>
                </w:p>
              </w:txbxContent>
            </v:textbox>
            <w10:wrap anchorx="page" anchory="page"/>
          </v:shape>
        </w:pict>
      </w:r>
      <w:r>
        <w:pict w14:anchorId="65DB9BFE">
          <v:shape id="_x0000_s2513" type="#_x0000_t202" alt="" style="position:absolute;margin-left:70.7pt;margin-top:706.55pt;width:187.6pt;height:8.8pt;z-index:-24400384;mso-wrap-style:square;mso-wrap-edited:f;mso-width-percent:0;mso-height-percent:0;mso-position-horizontal-relative:page;mso-position-vertical-relative:page;mso-width-percent:0;mso-height-percent:0;v-text-anchor:top" filled="f" stroked="f">
            <v:textbox inset="0,0,0,0">
              <w:txbxContent>
                <w:p w14:paraId="3E4265D2" w14:textId="77777777" w:rsidR="00B9323D" w:rsidRDefault="00B9323D">
                  <w:pPr>
                    <w:spacing w:before="14"/>
                    <w:ind w:left="29"/>
                    <w:rPr>
                      <w:b/>
                      <w:sz w:val="13"/>
                    </w:rPr>
                  </w:pPr>
                  <w:r>
                    <w:rPr>
                      <w:b/>
                      <w:w w:val="105"/>
                      <w:sz w:val="13"/>
                    </w:rPr>
                    <w:t>Weighted Average Interest Rate</w:t>
                  </w:r>
                </w:p>
              </w:txbxContent>
            </v:textbox>
            <w10:wrap anchorx="page" anchory="page"/>
          </v:shape>
        </w:pict>
      </w:r>
      <w:r>
        <w:pict w14:anchorId="5BDD70F4">
          <v:shape id="_x0000_s2512" type="#_x0000_t202" alt="" style="position:absolute;margin-left:258.3pt;margin-top:706.55pt;width:300.65pt;height:8.8pt;z-index:-24399872;mso-wrap-style:square;mso-wrap-edited:f;mso-width-percent:0;mso-height-percent:0;mso-position-horizontal-relative:page;mso-position-vertical-relative:page;mso-width-percent:0;mso-height-percent:0;v-text-anchor:top" filled="f" stroked="f">
            <v:textbox inset="0,0,0,0">
              <w:txbxContent>
                <w:p w14:paraId="4DEA931A" w14:textId="77777777" w:rsidR="00B9323D" w:rsidRDefault="00B9323D">
                  <w:pPr>
                    <w:tabs>
                      <w:tab w:val="left" w:pos="3664"/>
                      <w:tab w:val="left" w:pos="5680"/>
                    </w:tabs>
                    <w:spacing w:before="19"/>
                    <w:ind w:left="1662"/>
                    <w:rPr>
                      <w:b/>
                      <w:sz w:val="13"/>
                    </w:rPr>
                  </w:pPr>
                  <w:r>
                    <w:rPr>
                      <w:b/>
                      <w:w w:val="105"/>
                      <w:sz w:val="13"/>
                    </w:rPr>
                    <w:t>0.3%</w:t>
                  </w:r>
                  <w:r>
                    <w:rPr>
                      <w:b/>
                      <w:w w:val="105"/>
                      <w:sz w:val="13"/>
                    </w:rPr>
                    <w:tab/>
                    <w:t>0.3%</w:t>
                  </w:r>
                  <w:r>
                    <w:rPr>
                      <w:b/>
                      <w:w w:val="105"/>
                      <w:sz w:val="13"/>
                    </w:rPr>
                    <w:tab/>
                    <w:t>0.8%</w:t>
                  </w:r>
                </w:p>
              </w:txbxContent>
            </v:textbox>
            <w10:wrap anchorx="page" anchory="page"/>
          </v:shape>
        </w:pict>
      </w:r>
      <w:r>
        <w:pict w14:anchorId="647EEA4F">
          <v:shape id="_x0000_s2511" type="#_x0000_t202" alt="" style="position:absolute;margin-left:0;margin-top:0;width:595.3pt;height:97.6pt;z-index:-24399360;mso-wrap-style:square;mso-wrap-edited:f;mso-width-percent:0;mso-height-percent:0;mso-position-horizontal-relative:page;mso-position-vertical-relative:page;mso-width-percent:0;mso-height-percent:0;v-text-anchor:top" filled="f" stroked="f">
            <v:textbox inset="0,0,0,0">
              <w:txbxContent>
                <w:p w14:paraId="76E7DCEB" w14:textId="77777777" w:rsidR="00B9323D" w:rsidRDefault="00B9323D">
                  <w:pPr>
                    <w:pStyle w:val="BodyText"/>
                    <w:spacing w:before="4"/>
                    <w:ind w:left="40"/>
                    <w:rPr>
                      <w:rFonts w:ascii="Times New Roman"/>
                      <w:sz w:val="17"/>
                    </w:rPr>
                  </w:pPr>
                </w:p>
              </w:txbxContent>
            </v:textbox>
            <w10:wrap anchorx="page" anchory="page"/>
          </v:shape>
        </w:pict>
      </w:r>
      <w:r>
        <w:pict w14:anchorId="1A9304A7">
          <v:shape id="_x0000_s2510" type="#_x0000_t202" alt="" style="position:absolute;margin-left:509.25pt;margin-top:39.9pt;width:2.95pt;height:12pt;z-index:-24398848;mso-wrap-style:square;mso-wrap-edited:f;mso-width-percent:0;mso-height-percent:0;mso-position-horizontal-relative:page;mso-position-vertical-relative:page;mso-width-percent:0;mso-height-percent:0;v-text-anchor:top" filled="f" stroked="f">
            <v:textbox inset="0,0,0,0">
              <w:txbxContent>
                <w:p w14:paraId="512EB163" w14:textId="77777777" w:rsidR="00B9323D" w:rsidRDefault="00B9323D">
                  <w:pPr>
                    <w:pStyle w:val="BodyText"/>
                    <w:spacing w:before="4"/>
                    <w:ind w:left="40"/>
                    <w:rPr>
                      <w:rFonts w:ascii="Times New Roman"/>
                      <w:sz w:val="17"/>
                    </w:rPr>
                  </w:pPr>
                </w:p>
              </w:txbxContent>
            </v:textbox>
            <w10:wrap anchorx="page" anchory="page"/>
          </v:shape>
        </w:pict>
      </w:r>
      <w:r>
        <w:pict w14:anchorId="46CF4C7F">
          <v:shape id="_x0000_s2509" type="#_x0000_t202" alt="" style="position:absolute;margin-left:526.25pt;margin-top:39.95pt;width:2.95pt;height:12pt;z-index:-24398336;mso-wrap-style:square;mso-wrap-edited:f;mso-width-percent:0;mso-height-percent:0;mso-position-horizontal-relative:page;mso-position-vertical-relative:page;mso-width-percent:0;mso-height-percent:0;v-text-anchor:top" filled="f" stroked="f">
            <v:textbox inset="0,0,0,0">
              <w:txbxContent>
                <w:p w14:paraId="575EC76D" w14:textId="77777777" w:rsidR="00B9323D" w:rsidRDefault="00B9323D">
                  <w:pPr>
                    <w:pStyle w:val="BodyText"/>
                    <w:spacing w:before="4"/>
                    <w:ind w:left="40"/>
                    <w:rPr>
                      <w:rFonts w:ascii="Times New Roman"/>
                      <w:sz w:val="17"/>
                    </w:rPr>
                  </w:pPr>
                </w:p>
              </w:txbxContent>
            </v:textbox>
            <w10:wrap anchorx="page" anchory="page"/>
          </v:shape>
        </w:pict>
      </w:r>
      <w:r>
        <w:pict w14:anchorId="23A92E95">
          <v:shape id="_x0000_s2508" type="#_x0000_t202" alt="" style="position:absolute;margin-left:512.35pt;margin-top:55.65pt;width:10.7pt;height:12pt;z-index:-24397824;mso-wrap-style:square;mso-wrap-edited:f;mso-width-percent:0;mso-height-percent:0;mso-position-horizontal-relative:page;mso-position-vertical-relative:page;mso-width-percent:0;mso-height-percent:0;v-text-anchor:top" filled="f" stroked="f">
            <v:textbox inset="0,0,0,0">
              <w:txbxContent>
                <w:p w14:paraId="57C72CAC" w14:textId="77777777" w:rsidR="00B9323D" w:rsidRDefault="00B9323D">
                  <w:pPr>
                    <w:pStyle w:val="BodyText"/>
                    <w:spacing w:before="4"/>
                    <w:ind w:left="40"/>
                    <w:rPr>
                      <w:rFonts w:ascii="Times New Roman"/>
                      <w:sz w:val="17"/>
                    </w:rPr>
                  </w:pPr>
                </w:p>
              </w:txbxContent>
            </v:textbox>
            <w10:wrap anchorx="page" anchory="page"/>
          </v:shape>
        </w:pict>
      </w:r>
      <w:r>
        <w:pict w14:anchorId="42A9F580">
          <v:shape id="_x0000_s2507" type="#_x0000_t202" alt="" style="position:absolute;margin-left:70.7pt;margin-top:198.1pt;width:488.25pt;height:12pt;z-index:-24397312;mso-wrap-style:square;mso-wrap-edited:f;mso-width-percent:0;mso-height-percent:0;mso-position-horizontal-relative:page;mso-position-vertical-relative:page;mso-width-percent:0;mso-height-percent:0;v-text-anchor:top" filled="f" stroked="f">
            <v:textbox inset="0,0,0,0">
              <w:txbxContent>
                <w:p w14:paraId="0298E178" w14:textId="77777777" w:rsidR="00B9323D" w:rsidRDefault="00B9323D">
                  <w:pPr>
                    <w:pStyle w:val="BodyText"/>
                    <w:spacing w:before="4"/>
                    <w:ind w:left="40"/>
                    <w:rPr>
                      <w:rFonts w:ascii="Times New Roman"/>
                      <w:sz w:val="17"/>
                    </w:rPr>
                  </w:pPr>
                </w:p>
              </w:txbxContent>
            </v:textbox>
            <w10:wrap anchorx="page" anchory="page"/>
          </v:shape>
        </w:pict>
      </w:r>
      <w:r>
        <w:pict w14:anchorId="62C6026D">
          <v:shape id="_x0000_s2506" type="#_x0000_t202" alt="" style="position:absolute;margin-left:70.7pt;margin-top:265pt;width:488.25pt;height:12pt;z-index:-24396800;mso-wrap-style:square;mso-wrap-edited:f;mso-width-percent:0;mso-height-percent:0;mso-position-horizontal-relative:page;mso-position-vertical-relative:page;mso-width-percent:0;mso-height-percent:0;v-text-anchor:top" filled="f" stroked="f">
            <v:textbox inset="0,0,0,0">
              <w:txbxContent>
                <w:p w14:paraId="4B2696C6" w14:textId="77777777" w:rsidR="00B9323D" w:rsidRDefault="00B9323D">
                  <w:pPr>
                    <w:pStyle w:val="BodyText"/>
                    <w:spacing w:before="4"/>
                    <w:ind w:left="40"/>
                    <w:rPr>
                      <w:rFonts w:ascii="Times New Roman"/>
                      <w:sz w:val="17"/>
                    </w:rPr>
                  </w:pPr>
                </w:p>
              </w:txbxContent>
            </v:textbox>
            <w10:wrap anchorx="page" anchory="page"/>
          </v:shape>
        </w:pict>
      </w:r>
      <w:r>
        <w:pict w14:anchorId="798588CD">
          <v:shape id="_x0000_s2505" type="#_x0000_t202" alt="" style="position:absolute;margin-left:70.7pt;margin-top:281.95pt;width:488.25pt;height:12pt;z-index:-24396288;mso-wrap-style:square;mso-wrap-edited:f;mso-width-percent:0;mso-height-percent:0;mso-position-horizontal-relative:page;mso-position-vertical-relative:page;mso-width-percent:0;mso-height-percent:0;v-text-anchor:top" filled="f" stroked="f">
            <v:textbox inset="0,0,0,0">
              <w:txbxContent>
                <w:p w14:paraId="2FEEBF0D" w14:textId="77777777" w:rsidR="00B9323D" w:rsidRDefault="00B9323D">
                  <w:pPr>
                    <w:pStyle w:val="BodyText"/>
                    <w:spacing w:before="4"/>
                    <w:ind w:left="40"/>
                    <w:rPr>
                      <w:rFonts w:ascii="Times New Roman"/>
                      <w:sz w:val="17"/>
                    </w:rPr>
                  </w:pPr>
                </w:p>
              </w:txbxContent>
            </v:textbox>
            <w10:wrap anchorx="page" anchory="page"/>
          </v:shape>
        </w:pict>
      </w:r>
      <w:r>
        <w:pict w14:anchorId="49762FBE">
          <v:shape id="_x0000_s2504" type="#_x0000_t202" alt="" style="position:absolute;margin-left:70.7pt;margin-top:307.4pt;width:488.25pt;height:12pt;z-index:-24395776;mso-wrap-style:square;mso-wrap-edited:f;mso-width-percent:0;mso-height-percent:0;mso-position-horizontal-relative:page;mso-position-vertical-relative:page;mso-width-percent:0;mso-height-percent:0;v-text-anchor:top" filled="f" stroked="f">
            <v:textbox inset="0,0,0,0">
              <w:txbxContent>
                <w:p w14:paraId="07FC7C18" w14:textId="77777777" w:rsidR="00B9323D" w:rsidRDefault="00B9323D">
                  <w:pPr>
                    <w:pStyle w:val="BodyText"/>
                    <w:spacing w:before="4"/>
                    <w:ind w:left="40"/>
                    <w:rPr>
                      <w:rFonts w:ascii="Times New Roman"/>
                      <w:sz w:val="17"/>
                    </w:rPr>
                  </w:pPr>
                </w:p>
              </w:txbxContent>
            </v:textbox>
            <w10:wrap anchorx="page" anchory="page"/>
          </v:shape>
        </w:pict>
      </w:r>
      <w:r>
        <w:pict w14:anchorId="38F4D4D6">
          <v:shape id="_x0000_s2503" type="#_x0000_t202" alt="" style="position:absolute;margin-left:70.7pt;margin-top:331.9pt;width:488.25pt;height:12pt;z-index:-24395264;mso-wrap-style:square;mso-wrap-edited:f;mso-width-percent:0;mso-height-percent:0;mso-position-horizontal-relative:page;mso-position-vertical-relative:page;mso-width-percent:0;mso-height-percent:0;v-text-anchor:top" filled="f" stroked="f">
            <v:textbox inset="0,0,0,0">
              <w:txbxContent>
                <w:p w14:paraId="0998E44B" w14:textId="77777777" w:rsidR="00B9323D" w:rsidRDefault="00B9323D">
                  <w:pPr>
                    <w:pStyle w:val="BodyText"/>
                    <w:spacing w:before="4"/>
                    <w:ind w:left="40"/>
                    <w:rPr>
                      <w:rFonts w:ascii="Times New Roman"/>
                      <w:sz w:val="17"/>
                    </w:rPr>
                  </w:pPr>
                </w:p>
              </w:txbxContent>
            </v:textbox>
            <w10:wrap anchorx="page" anchory="page"/>
          </v:shape>
        </w:pict>
      </w:r>
      <w:r>
        <w:pict w14:anchorId="55AD7C54">
          <v:shape id="_x0000_s2502" type="#_x0000_t202" alt="" style="position:absolute;margin-left:70.7pt;margin-top:355.65pt;width:488.25pt;height:12pt;z-index:-24394752;mso-wrap-style:square;mso-wrap-edited:f;mso-width-percent:0;mso-height-percent:0;mso-position-horizontal-relative:page;mso-position-vertical-relative:page;mso-width-percent:0;mso-height-percent:0;v-text-anchor:top" filled="f" stroked="f">
            <v:textbox inset="0,0,0,0">
              <w:txbxContent>
                <w:p w14:paraId="03B1D7B7" w14:textId="77777777" w:rsidR="00B9323D" w:rsidRDefault="00B9323D">
                  <w:pPr>
                    <w:pStyle w:val="BodyText"/>
                    <w:spacing w:before="4"/>
                    <w:ind w:left="40"/>
                    <w:rPr>
                      <w:rFonts w:ascii="Times New Roman"/>
                      <w:sz w:val="17"/>
                    </w:rPr>
                  </w:pPr>
                </w:p>
              </w:txbxContent>
            </v:textbox>
            <w10:wrap anchorx="page" anchory="page"/>
          </v:shape>
        </w:pict>
      </w:r>
      <w:r>
        <w:pict w14:anchorId="0D760B50">
          <v:shape id="_x0000_s2501" type="#_x0000_t202" alt="" style="position:absolute;margin-left:70.7pt;margin-top:447.95pt;width:488.25pt;height:12pt;z-index:-24394240;mso-wrap-style:square;mso-wrap-edited:f;mso-width-percent:0;mso-height-percent:0;mso-position-horizontal-relative:page;mso-position-vertical-relative:page;mso-width-percent:0;mso-height-percent:0;v-text-anchor:top" filled="f" stroked="f">
            <v:textbox inset="0,0,0,0">
              <w:txbxContent>
                <w:p w14:paraId="06827449" w14:textId="77777777" w:rsidR="00B9323D" w:rsidRDefault="00B9323D">
                  <w:pPr>
                    <w:pStyle w:val="BodyText"/>
                    <w:spacing w:before="4"/>
                    <w:ind w:left="40"/>
                    <w:rPr>
                      <w:rFonts w:ascii="Times New Roman"/>
                      <w:sz w:val="17"/>
                    </w:rPr>
                  </w:pPr>
                </w:p>
              </w:txbxContent>
            </v:textbox>
            <w10:wrap anchorx="page" anchory="page"/>
          </v:shape>
        </w:pict>
      </w:r>
      <w:r>
        <w:pict w14:anchorId="4685E05C">
          <v:shape id="_x0000_s2500" type="#_x0000_t202" alt="" style="position:absolute;margin-left:70.7pt;margin-top:465.4pt;width:488.25pt;height:12pt;z-index:-24393728;mso-wrap-style:square;mso-wrap-edited:f;mso-width-percent:0;mso-height-percent:0;mso-position-horizontal-relative:page;mso-position-vertical-relative:page;mso-width-percent:0;mso-height-percent:0;v-text-anchor:top" filled="f" stroked="f">
            <v:textbox inset="0,0,0,0">
              <w:txbxContent>
                <w:p w14:paraId="6E87C23C" w14:textId="77777777" w:rsidR="00B9323D" w:rsidRDefault="00B9323D">
                  <w:pPr>
                    <w:pStyle w:val="BodyText"/>
                    <w:spacing w:before="4"/>
                    <w:ind w:left="40"/>
                    <w:rPr>
                      <w:rFonts w:ascii="Times New Roman"/>
                      <w:sz w:val="17"/>
                    </w:rPr>
                  </w:pPr>
                </w:p>
              </w:txbxContent>
            </v:textbox>
            <w10:wrap anchorx="page" anchory="page"/>
          </v:shape>
        </w:pict>
      </w:r>
      <w:r>
        <w:pict w14:anchorId="1CC48FDD">
          <v:shape id="_x0000_s2499" type="#_x0000_t202" alt="" style="position:absolute;margin-left:70.7pt;margin-top:482.4pt;width:488.25pt;height:12pt;z-index:-24393216;mso-wrap-style:square;mso-wrap-edited:f;mso-width-percent:0;mso-height-percent:0;mso-position-horizontal-relative:page;mso-position-vertical-relative:page;mso-width-percent:0;mso-height-percent:0;v-text-anchor:top" filled="f" stroked="f">
            <v:textbox inset="0,0,0,0">
              <w:txbxContent>
                <w:p w14:paraId="7575B66B" w14:textId="77777777" w:rsidR="00B9323D" w:rsidRDefault="00B9323D">
                  <w:pPr>
                    <w:pStyle w:val="BodyText"/>
                    <w:spacing w:before="4"/>
                    <w:ind w:left="40"/>
                    <w:rPr>
                      <w:rFonts w:ascii="Times New Roman"/>
                      <w:sz w:val="17"/>
                    </w:rPr>
                  </w:pPr>
                </w:p>
              </w:txbxContent>
            </v:textbox>
            <w10:wrap anchorx="page" anchory="page"/>
          </v:shape>
        </w:pict>
      </w:r>
      <w:r>
        <w:pict w14:anchorId="40B6AD8A">
          <v:shape id="_x0000_s2498" type="#_x0000_t202" alt="" style="position:absolute;margin-left:70.7pt;margin-top:500.5pt;width:488.25pt;height:12pt;z-index:-24392704;mso-wrap-style:square;mso-wrap-edited:f;mso-width-percent:0;mso-height-percent:0;mso-position-horizontal-relative:page;mso-position-vertical-relative:page;mso-width-percent:0;mso-height-percent:0;v-text-anchor:top" filled="f" stroked="f">
            <v:textbox inset="0,0,0,0">
              <w:txbxContent>
                <w:p w14:paraId="2CFE499F" w14:textId="77777777" w:rsidR="00B9323D" w:rsidRDefault="00B9323D">
                  <w:pPr>
                    <w:pStyle w:val="BodyText"/>
                    <w:spacing w:before="4"/>
                    <w:ind w:left="40"/>
                    <w:rPr>
                      <w:rFonts w:ascii="Times New Roman"/>
                      <w:sz w:val="17"/>
                    </w:rPr>
                  </w:pPr>
                </w:p>
              </w:txbxContent>
            </v:textbox>
            <w10:wrap anchorx="page" anchory="page"/>
          </v:shape>
        </w:pict>
      </w:r>
      <w:r>
        <w:pict w14:anchorId="08F8DF32">
          <v:shape id="_x0000_s2497" type="#_x0000_t202" alt="" style="position:absolute;margin-left:70.7pt;margin-top:521.45pt;width:488.25pt;height:12pt;z-index:-24392192;mso-wrap-style:square;mso-wrap-edited:f;mso-width-percent:0;mso-height-percent:0;mso-position-horizontal-relative:page;mso-position-vertical-relative:page;mso-width-percent:0;mso-height-percent:0;v-text-anchor:top" filled="f" stroked="f">
            <v:textbox inset="0,0,0,0">
              <w:txbxContent>
                <w:p w14:paraId="6D9D478A" w14:textId="77777777" w:rsidR="00B9323D" w:rsidRDefault="00B9323D">
                  <w:pPr>
                    <w:pStyle w:val="BodyText"/>
                    <w:spacing w:before="4"/>
                    <w:ind w:left="40"/>
                    <w:rPr>
                      <w:rFonts w:ascii="Times New Roman"/>
                      <w:sz w:val="17"/>
                    </w:rPr>
                  </w:pPr>
                </w:p>
              </w:txbxContent>
            </v:textbox>
            <w10:wrap anchorx="page" anchory="page"/>
          </v:shape>
        </w:pict>
      </w:r>
      <w:r>
        <w:pict w14:anchorId="573D6139">
          <v:shape id="_x0000_s2496" type="#_x0000_t202" alt="" style="position:absolute;margin-left:70.7pt;margin-top:540.6pt;width:488.25pt;height:12pt;z-index:-24391680;mso-wrap-style:square;mso-wrap-edited:f;mso-width-percent:0;mso-height-percent:0;mso-position-horizontal-relative:page;mso-position-vertical-relative:page;mso-width-percent:0;mso-height-percent:0;v-text-anchor:top" filled="f" stroked="f">
            <v:textbox inset="0,0,0,0">
              <w:txbxContent>
                <w:p w14:paraId="1C459319" w14:textId="77777777" w:rsidR="00B9323D" w:rsidRDefault="00B9323D">
                  <w:pPr>
                    <w:pStyle w:val="BodyText"/>
                    <w:spacing w:before="4"/>
                    <w:ind w:left="40"/>
                    <w:rPr>
                      <w:rFonts w:ascii="Times New Roman"/>
                      <w:sz w:val="17"/>
                    </w:rPr>
                  </w:pPr>
                </w:p>
              </w:txbxContent>
            </v:textbox>
            <w10:wrap anchorx="page" anchory="page"/>
          </v:shape>
        </w:pict>
      </w:r>
      <w:r>
        <w:pict w14:anchorId="1A357860">
          <v:shape id="_x0000_s2495" type="#_x0000_t202" alt="" style="position:absolute;margin-left:70.7pt;margin-top:642.9pt;width:488.25pt;height:12pt;z-index:-24391168;mso-wrap-style:square;mso-wrap-edited:f;mso-width-percent:0;mso-height-percent:0;mso-position-horizontal-relative:page;mso-position-vertical-relative:page;mso-width-percent:0;mso-height-percent:0;v-text-anchor:top" filled="f" stroked="f">
            <v:textbox inset="0,0,0,0">
              <w:txbxContent>
                <w:p w14:paraId="21B88BE3" w14:textId="77777777" w:rsidR="00B9323D" w:rsidRDefault="00B9323D">
                  <w:pPr>
                    <w:pStyle w:val="BodyText"/>
                    <w:spacing w:before="4"/>
                    <w:ind w:left="40"/>
                    <w:rPr>
                      <w:rFonts w:ascii="Times New Roman"/>
                      <w:sz w:val="17"/>
                    </w:rPr>
                  </w:pPr>
                </w:p>
              </w:txbxContent>
            </v:textbox>
            <w10:wrap anchorx="page" anchory="page"/>
          </v:shape>
        </w:pict>
      </w:r>
    </w:p>
    <w:p w14:paraId="5A98D8B0" w14:textId="77777777" w:rsidR="00BF43F6" w:rsidRDefault="00BF43F6">
      <w:pPr>
        <w:rPr>
          <w:sz w:val="2"/>
          <w:szCs w:val="2"/>
        </w:rPr>
        <w:sectPr w:rsidR="00BF43F6">
          <w:pgSz w:w="11910" w:h="16840"/>
          <w:pgMar w:top="0" w:right="460" w:bottom="0" w:left="440" w:header="720" w:footer="720" w:gutter="0"/>
          <w:cols w:space="720"/>
        </w:sectPr>
      </w:pPr>
    </w:p>
    <w:p w14:paraId="34BDB9CB" w14:textId="77777777" w:rsidR="00BF43F6" w:rsidRDefault="008C18AB">
      <w:pPr>
        <w:rPr>
          <w:sz w:val="2"/>
          <w:szCs w:val="2"/>
        </w:rPr>
      </w:pPr>
      <w:r>
        <w:lastRenderedPageBreak/>
        <w:pict w14:anchorId="69A5F607">
          <v:rect id="_x0000_s2494" alt="" style="position:absolute;margin-left:0;margin-top:97.6pt;width:595.3pt;height:744.3pt;z-index:-24390656;mso-wrap-edited:f;mso-width-percent:0;mso-height-percent:0;mso-position-horizontal-relative:page;mso-position-vertical-relative:page;mso-width-percent:0;mso-height-percent:0" fillcolor="#e1ecf5" stroked="f">
            <w10:wrap anchorx="page" anchory="page"/>
          </v:rect>
        </w:pict>
      </w:r>
      <w:r>
        <w:pict w14:anchorId="045FB054">
          <v:group id="_x0000_s2491" alt="" style="position:absolute;margin-left:28.35pt;margin-top:161.6pt;width:522.3pt;height:623.65pt;z-index:-24390144;mso-position-horizontal-relative:page;mso-position-vertical-relative:page" coordorigin="567,3232" coordsize="10446,12473">
            <v:shape id="_x0000_s2492" alt="" style="position:absolute;left:566;top:3231;width:10446;height:12473" coordorigin="567,3231" coordsize="10446,12473" path="m11013,3345r,-114l567,3231r,114l567,3751r,11953l11013,15704r,-12359xe" stroked="f">
              <v:path arrowok="t"/>
            </v:shape>
            <v:shape id="_x0000_s2493" alt="" style="position:absolute;left:1045;top:4908;width:9765;height:9685" coordorigin="1046,4908" coordsize="9765,9685" o:spt="100" adj="0,,0" path="m10810,14565r-9764,l1046,14593r9764,l10810,14565xm10810,14393r-9764,l1046,14406r9764,l10810,14393xm10810,13337r-9764,l1046,13365r9764,l10810,13337xm10810,13165r-9764,l1046,13178r9764,l10810,13165xm10810,12292r-9764,l1046,12304r9764,l10810,12292xm10810,7177r-9764,l1046,7205r9764,l10810,7177xm10810,7005r-9764,l1046,7017r9764,l10810,7005xm10810,5939r-9764,l1046,5967r9764,l10810,5939xm10810,5767r-9764,l1046,5779r9764,l10810,5767xm10810,4908r-9764,l1046,4921r9764,l10810,4908xe" fillcolor="#959595" stroked="f">
              <v:stroke joinstyle="round"/>
              <v:formulas/>
              <v:path arrowok="t" o:connecttype="segments"/>
            </v:shape>
            <w10:wrap anchorx="page" anchory="page"/>
          </v:group>
        </w:pict>
      </w:r>
      <w:r>
        <w:pict w14:anchorId="72968E23">
          <v:group id="_x0000_s2482" alt="" style="position:absolute;margin-left:52.3pt;margin-top:482.8pt;width:488.25pt;height:44.95pt;z-index:-24389632;mso-position-horizontal-relative:page;mso-position-vertical-relative:page" coordorigin="1046,9656" coordsize="9765,899">
            <v:shape id="_x0000_s2483" alt="" style="position:absolute;left:4797;top:9660;width:1009;height:882" coordorigin="4797,9661" coordsize="1009,882" path="m5806,9661r-1009,l4797,9835r,3l4797,10542r1009,l5806,9835r,-174xe" fillcolor="#d9d9d9" stroked="f">
              <v:path arrowok="t"/>
            </v:shape>
            <v:rect id="_x0000_s2484" alt="" style="position:absolute;left:1045;top:10526;width:4760;height:28" fillcolor="#959595" stroked="f"/>
            <v:shape id="_x0000_s2485" alt="" style="position:absolute;left:6789;top:9660;width:999;height:882" coordorigin="6789,9661" coordsize="999,882" path="m7788,9661r-999,l6789,9835r,3l6789,10542r999,l7788,9835r,-174xe" fillcolor="#d9d9d9" stroked="f">
              <v:path arrowok="t"/>
            </v:shape>
            <v:rect id="_x0000_s2486" alt="" style="position:absolute;left:5805;top:10526;width:984;height:28" fillcolor="#a6a6a6" stroked="f"/>
            <v:rect id="_x0000_s2487" alt="" style="position:absolute;left:6789;top:10526;width:999;height:28" fillcolor="#959595" stroked="f"/>
            <v:rect id="_x0000_s2488" alt="" style="position:absolute;left:7787;top:10526;width:1004;height:28" fillcolor="#a6a6a6" stroked="f"/>
            <v:shape id="_x0000_s2489" alt="" style="position:absolute;left:1045;top:9655;width:9765;height:899" coordorigin="1046,9656" coordsize="9765,899" o:spt="100" adj="0,,0" path="m9844,10527r-1053,l8791,10554r1053,l9844,10527xm10810,9656r-9764,l1046,9668r9764,l10810,9656xe" fillcolor="#959595" stroked="f">
              <v:stroke joinstyle="round"/>
              <v:formulas/>
              <v:path arrowok="t" o:connecttype="segments"/>
            </v:shape>
            <v:shape id="_x0000_s2490" alt="" style="position:absolute;left:1045;top:10354;width:9765;height:200" coordorigin="1046,10355" coordsize="9765,200" o:spt="100" adj="0,,0" path="m10810,10527r-966,l9844,10554r966,l10810,10527xm10810,10355r-9764,l1046,10367r9764,l10810,10355xe" fillcolor="#a6a6a6" stroked="f">
              <v:stroke joinstyle="round"/>
              <v:formulas/>
              <v:path arrowok="t" o:connecttype="segments"/>
            </v:shape>
            <w10:wrap anchorx="page" anchory="page"/>
          </v:group>
        </w:pict>
      </w:r>
      <w:r>
        <w:pict w14:anchorId="39AC53E4">
          <v:group id="_x0000_s2476" alt="" style="position:absolute;margin-left:0;margin-top:0;width:595.3pt;height:97.6pt;z-index:-24389120;mso-position-horizontal-relative:page;mso-position-vertical-relative:page" coordsize="11906,1952">
            <v:rect id="_x0000_s2477" alt="" style="position:absolute;width:11906;height:1952" fillcolor="#005eb8" stroked="f"/>
            <v:shape id="_x0000_s2478" alt="" style="position:absolute;left:875;top:890;width:2009;height:507" coordorigin="875,891" coordsize="2009,507" o:spt="100" adj="0,,0" path="m1394,1387l1297,899r-162,369l972,899r-97,488l936,1387r55,-309l993,1078r142,319l1277,1078r1,l1333,1387r61,xm1903,1384l1697,891r-206,493l1556,1384r141,-347l1838,1384r65,xm2080,1371r-1,l2077,1371r-1,l2076,1375r4,l2080,1371xm2098,1371r-1,l2095,1371r,l2095,1375r2,l2098,1375r,-4xm2149,1371r-1,l2146,1371r,3l2148,1374r1,l2149,1373r,-2xm2249,1371r-1,l2246,1371r-1,l2245,1375r4,l2249,1371xm2288,1371r-1,l2285,1371r,3l2287,1374r1,l2288,1373r,-2xm2884,895r-65,l2678,1241,2537,895r-65,l2678,1388,2884,895xe" stroked="f">
              <v:stroke joinstyle="round"/>
              <v:formulas/>
              <v:path arrowok="t" o:connecttype="segments"/>
            </v:shape>
            <v:shape id="_x0000_s2479" type="#_x0000_t75" alt="" style="position:absolute;left:2136;top:1104;width:167;height:200">
              <v:imagedata r:id="rId21" o:title=""/>
            </v:shape>
            <v:shape id="_x0000_s2480" alt="" style="position:absolute;left:1952;top:902;width:520;height:490" coordorigin="1953,902" coordsize="520,490" o:spt="100" adj="0,,0" path="m1992,1126r-2,-2l1989,1128r1,-2l1992,1126xm2007,1065r,-1l2007,1064r,1xm2019,1145r-1,-11l2011,1124r-5,-2l2001,1120r-10,l1983,1122r-7,4l1969,1136r-13,18l1953,1152r3,4l1965,1154r1,-2l1967,1150r2,6l1966,1168r,8l1974,1174r2,-4l1982,1162r-2,-8l1987,1158r4,l1988,1154r-1,-2l1985,1148r,-8l1989,1128r-11,16l1984,1150r-2,2l1982,1150r-4,-2l1977,1148r2,10l1977,1166r-8,4l1971,1162r,-10l1972,1150r,-6l1969,1146r-7,6l1960,1150r7,-6l1970,1138r9,-10l1986,1124r5,-2l2004,1122r7,6l2019,1145xm2020,1146r-1,-1l2019,1147r1,-1xm2028,1078r-1,-2l2025,1070r,-1l2023,1069r,3l2020,1068r-4,-7l2014,1064r,6l2021,1075r1,1l2025,1077r3,1xm2048,1072r-2,-4l2045,1067r-1,-4l2042,1059r-1,-1l2041,1056r-3,-6l2037,1056r-1,-1l2036,1063r-2,3l2031,1066r-2,-3l2031,1060r3,1l2036,1063r,-8l2036,1055r-1,-1l2032,1050r-1,1l2026,1053r-2,3l2028,1055r3,l2033,1056r1,2l2030,1057r-3,3l2022,1060r1,1l2023,1061r4,8l2037,1070r1,-4l2039,1060r,-1l2043,1067r-10,10l2039,1078r6,-11l2043,1075r5,-3xm2058,1064r-13,-7l2045,1057r5,7l2058,1064xm2063,1052r-1,-2l2062,1048r-1,-2l2061,1044r-1,1l2057,1047r-1,1l2055,1043r-3,l2048,1053r-1,-1l2045,1047r-1,-7l2043,1038r-1,7l2042,1048r3,9l2048,1055r7,2l2056,1055r,-1l2054,1053r-1,-2l2057,1050r2,4l2056,1057r4,1l2063,1052xm2063,1067r-6,l2054,1065r-6,3l2053,1072r1,-1l2056,1070r-3,-2l2057,1068r3,1l2061,1068r2,-1xm2067,1026r-5,-2l2055,1030r-2,-8l2048,1022r-6,8l2041,1028r-3,-6l2032,1026r-2,6l2028,1034r-6,l2019,1036r-1,4l2021,1044r-7,l2008,1048r3,8l2007,1060r-1,2l2007,1064r7,-6l2018,1060r1,-6l2013,1058r1,-8l2017,1046r11,2l2026,1046r-3,-4l2027,1040r6,2l2032,1040r,-2l2035,1030r2,-2l2041,1038r2,-4l2046,1032r3,-2l2049,1038r4,-4l2057,1034r9,-2l2066,1032r1,-6xm2070,1079r-2,-4l2067,1072r-1,-4l2066,1070r-1,l2065,1087r,l2064,1087r-3,1l2062,1085r-2,-5l2062,1081r1,1l2065,1086r,1l2065,1070r,l2065,1079r,2l2064,1080r-1,-1l2063,1078r,-1l2062,1076r-1,-1l2062,1074r2,l2065,1072r,7l2065,1070r-2,1l2059,1073r,3l2059,1084r-1,1l2053,1088r-1,-1l2052,1091r-1,2l2050,1094r-1,l2047,1090r,-1l2047,1086r3,4l2052,1091r,-4l2051,1086r-4,-3l2047,1083r,-3l2051,1080r2,1l2054,1080r2,-4l2059,1076r,-3l2058,1074r-4,l2047,1077r-1,1l2046,1078r,12l2042,1088r-2,-2l2039,1085r1,l2041,1085r1,-1l2043,1083r1,2l2045,1087r1,l2046,1090r,-12l2044,1080r-2,1l2040,1082r-2,1l2036,1083r3,4l2042,1096r11,1l2053,1094r1,-2l2061,1089r6,1l2067,1089r,-1l2067,1088r,-1l2070,1081r,-2xm2072,1043r-4,-4l2064,1039r2,7l2067,1051r-2,-3l2064,1051r1,l2068,1057r,1l2070,1056r1,-3l2072,1043xm2090,978r-1,2l2089,981r1,-1l2090,978xm2123,1373r-2,-2l2118,1371r-3,l2113,1373r,6l2115,1381r6,l2123,1379r,-6xm2150,1378r-2,l2147,1378r-1,l2146,1382r2,l2150,1382r,-4xm2175,1373r-3,-2l2169,1371r-2,l2164,1373r,6l2167,1381r5,l2175,1379r,-6xm2223,1373r-3,-2l2217,1371r-2,l2212,1373r,6l2215,1381r5,l2223,1379r,-6xm2289,1378r-2,l2286,1378r-1,l2285,1382r2,l2289,1382r,-4xm2304,1187r-2,7l2304,1199r,-12xm2338,1122r-11,-2l2320,1124r-3,8l2312,1134r-3,l2306,1126r-1,-4l2304,1120r,16l2308,1136r6,2l2316,1140r-12,28l2304,1187r3,-15l2308,1168r2,-4l2316,1150r4,-6l2319,1140r1,-4l2321,1134r3,-6l2327,1126r2,l2338,1122xm2343,1070r,l2343,1070r,xm2355,1068r-5,2l2352,1070r3,-2xm2356,1078r-1,l2354,1080r-3,2l2348,1082r-3,-2l2339,1080r6,-8l2350,1070r-7,l2341,1072r-5,2l2331,1078r-2,4l2332,1086r15,-2l2346,1086r7,l2353,1084r1,-2l2356,1078xm2357,1373r-2,-2l2352,1371r-2,l2347,1373r,6l2350,1381r5,l2357,1379r,-6xm2362,1052r-2,-2l2358,1053r1,-5l2361,1040r-3,1l2353,1044r2,10l2356,1057r1,3l2358,1058r2,-6l2362,1052xm2367,1040r-3,-2l2359,1034r-3,l2351,1036r-2,8l2346,1054r1,2l2345,1058r-5,2l2335,1064r-1,2l2339,1066r4,4l2341,1064r3,-2l2352,1060r-1,-4l2351,1048r4,-8l2360,1038r3,2l2367,1040xm2378,1069r-7,-2l2368,1068r-5,1l2366,1070r2,l2369,1070r3,l2370,1071r1,1l2373,1074r5,-4l2378,1069xm2381,1058r-13,7l2376,1066r5,-8l2381,1058xm2384,1049r,-2l2382,1039r-1,3l2381,1049r-2,4l2378,1054r-2,-3l2376,1049r-2,-4l2370,1045r,4l2368,1049r-2,-2l2365,1045r-1,2l2363,1054r3,5l2370,1058r-3,-2l2369,1051r4,1l2370,1056r1,2l2377,1056r4,2l2381,1056r1,-2l2384,1049xm2389,1084r-1,l2387,1084r,2l2386,1087r-3,2l2380,1091r,-2l2381,1088r,l2382,1087r,-2l2384,1085r1,1l2387,1086r,-2l2386,1084r-1,-1l2384,1083r-3,-2l2379,1080r,-1l2379,1090r-2,6l2376,1096r-1,-2l2373,1093r3,-2l2376,1091r1,-1l2377,1089r1,-1l2379,1090r,-11l2379,1079r,5l2373,1089r-1,l2367,1086r,-1l2367,1082r,-4l2370,1078r2,4l2375,1081r4,l2379,1084r,-5l2378,1078r-1,l2372,1075r-4,l2365,1074r,8l2364,1086r,3l2364,1089r-2,l2360,1089r,-1l2360,1087r3,-4l2364,1083r1,-1l2365,1074r,l2364,1073r,4l2363,1078r-1,2l2363,1081r-2,2l2360,1080r,-5l2361,1074r,1l2363,1076r1,1l2364,1073r-1,l2360,1072r,-2l2358,1077r,l2355,1080r,1l2359,1091r6,-1l2372,1094r1,4l2384,1098r,-2l2386,1091r1,-2l2388,1086r1,-1l2389,1084xm2400,1058r,-1l2393,1057r4,1l2400,1058xm2402,1063r-4,l2396,1061r,l2396,1065r-1,2l2394,1068r-3,1l2389,1066r2,-3l2394,1063r2,2l2396,1061r-1,-1l2395,1060r-4,l2392,1059r,-1l2393,1057r,l2400,1057r-1,-2l2394,1054r-2,-1l2390,1056r-3,3l2386,1053r-5,13l2379,1071r-2,3l2382,1078r-2,-9l2386,1080r6,l2382,1069r-1,l2385,1061r3,12l2396,1071r2,l2399,1069r3,-5l2402,1063r,l2402,1063xm2407,1145r-1,1l2406,1147r1,-2xm2412,1072r-1,-6l2410,1063r-7,10l2402,1073r1,-3l2400,1070r1,1l2399,1078r-1,1l2400,1079r3,-2l2405,1076r7,-4xm2419,1066r,l2418,1067r1,-1xm2419,1064r,-2l2414,1058r3,-8l2416,1048r-2,-2l2412,1044r-8,2l2407,1042r-1,-4l2404,1036r-7,l2396,1034r-2,-4l2393,1028r-6,-4l2383,1032r-1,-2l2377,1024r-5,l2371,1030r-7,-4l2361,1026r-2,2l2360,1034r-1,l2368,1036r5,l2376,1040r,-8l2380,1034r3,2l2384,1040r5,-10l2391,1032r3,6l2393,1044r6,-2l2403,1044r-6,6l2408,1048r3,4l2412,1060r-5,-4l2407,1060r5,l2419,1066r,-1l2419,1064xm2437,1130r-2,-4l2433,1128r2,l2437,1130xm2449,1342r-29,l2420,1338r-2,-4l2421,1334r1,-2l2422,1328r-2,-8l2425,1320r2,8l2434,1324r3,6l2440,1324r1,-2l2435,1322r,-2l2437,1316r-4,-2l2431,1312r-1,-2l2429,1308r-7,l2422,1302r-14,l2395,1302r1,6l2393,1312r6,l2402,1310r4,4l2393,1320r5,8l2394,1326r-1,6l2395,1338r3,-4l2399,1328r2,2l2406,1328r4,-8l2414,1322r-4,6l2410,1334r4,-2l2415,1338r2,2l2418,1342r-56,l2362,1370r,12l2358,1386r-11,l2342,1382r,-2l2342,1374r,-4l2347,1368r11,l2362,1370r,-28l2338,1342r,26l2338,1374r-1,-2l2331,1372r-2,2l2329,1380r2,2l2337,1382r1,-2l2338,1386r-9,l2327,1384r-2,-2l2324,1380r,-6l2325,1372r3,-4l2338,1368r,-26l2315,1342r4,16l2319,1358r,10l2319,1386r-5,l2314,1368r5,l2319,1358r-9,l2310,1382r,4l2299,1386r,-18l2304,1368r,14l2310,1382r,-24l2294,1358r,20l2294,1384r-3,2l2280,1386r,-18l2292,1368r,6l2292,1376r1,l2294,1378r,-20l2275,1358r,10l2274,1382r-3,4l2262,1386r-3,-4l2259,1368r4,l2264,1382r6,l2270,1368r5,l2275,1358r-21,l2254,1370r,8l2252,1380r-7,l2245,1386r-5,l2240,1368r11,l2254,1370r,-12l2227,1358r,12l2227,1382r-4,4l2212,1386r-4,-4l2208,1370r4,-2l2223,1368r4,2l2227,1358r-25,l2202,1368r,18l2198,1386r-9,-12l2189,1374r,12l2185,1386r,-18l2189,1368r9,10l2198,1378r,-10l2202,1368r,-10l2179,1358r,12l2179,1382r-4,4l2164,1386r-4,-4l2160,1370r4,-2l2175,1368r4,2l2179,1358r-24,l2155,1378r,6l2152,1386r-11,l2141,1368r12,l2153,1374r,2l2154,1376r1,2l2155,1358r-27,l2128,1370r,12l2124,1386r-12,l2108,1382r,-12l2113,1368r10,l2128,1370r,-12l2112,1358r4,-18l2105,1340r,46l2099,1386r-4,-8l2095,1378r,8l2090,1386r,-18l2101,1368r2,2l2103,1376r-1,2l2099,1378r6,8l2105,1340r-20,l2085,1370r,8l2083,1380r-7,l2076,1386r-5,l2071,1368r11,l2085,1370r,-30l2008,1340r1,-2l2011,1336r,-4l2015,1334r,-2l2016,1326r-5,-6l2015,1318r4,8l2024,1328r2,l2027,1332r4,4l2033,1330r-1,-4l2028,1326r5,-8l2020,1312r4,-4l2026,1312r7,-2l2031,1308r-2,-2l2030,1302r1,-2l2025,1298r-8,4l2016,1294r12,-12l2037,1272r9,-10l2051,1254r4,-8l2052,1222r12,6l2068,1240r2,16l2079,1268r13,4l2099,1278r2,8l2106,1290r6,l2109,1284r-2,-6l2110,1280r4,6l2115,1286r4,4l2126,1288r4,2l2130,1288r-2,-4l2127,1282r-6,-4l2131,1278r3,-2l2135,1280r2,-4l2133,1274r-1,-6l2130,1268r,4l2129,1276r-5,-2l2123,1274r-6,-2l2112,1272r6,6l2122,1280r-1,6l2116,1284r-3,-4l2112,1278r-3,-4l2106,1272r-1,2l2105,1276r,4l2108,1284r-6,l2100,1278r1,-4l2102,1270r-3,l2088,1266r-9,-6l2077,1254r,-12l2079,1222r-2,-8l2077,1212r-9,2l2058,1210r,-6l2059,1202r7,l2073,1204r9,4l2086,1218r,6l2082,1236r-2,14l2085,1258r9,4l2101,1264r2,l2105,1262r2,-4l2107,1254r3,-4l2112,1254r-1,4l2110,1258r-1,4l2109,1264r4,l2116,1262r4,-2l2122,1258r3,l2125,1262r-4,l2119,1264r-3,2l2113,1268r5,2l2129,1270r1,2l2130,1268r-2,l2120,1266r9,l2128,1260r6,l2144,1284r16,24l2183,1332r31,20l2214,1352r31,-20l2251,1326r2,-2l2263,1314r4,-4l2272,1302r11,-18l2294,1262r-3,l2292,1260r1,l2295,1258r4,-16l2300,1240r2,-10l2304,1218r,-2l2302,1206r-1,-10l2301,1174r3,-6l2304,1136r-3,l2299,1134r-1,-14l2298,1118r-2,l2296,1124r,22l2294,1149r,65l2294,1222r-5,l2288,1224r-1,2l2286,1228r4,4l2284,1236r-3,-2l2279,1234r-2,2l2275,1236r,4l2267,1240r,-4l2265,1236r-2,-2l2261,1234r-3,2l2252,1232r4,-4l2255,1226r-1,-2l2253,1222r-5,l2248,1214r5,l2254,1212r1,-2l2256,1208r-4,-4l2258,1200r3,2l2265,1202r2,-2l2267,1196r8,l2275,1200r2,l2279,1202r2,l2284,1200r6,4l2286,1208r1,2l2288,1212r1,2l2294,1214r,-65l2234,1220r46,54l2276,1284r-6,8l2263,1302r-14,-16l2249,1308r-1,4l2247,1314r-3,l2241,1310r-1,-10l2234,1288r2,6l2236,1298r,2l2237,1322r-2,2l2233,1324r-1,-4l2233,1308r-3,-4l2230,1312r-3,10l2226,1326r-2,l2222,1322r3,-10l2226,1308r-5,-10l2220,1294r-2,-8l2220,1284r4,14l2230,1312r,-8l2226,1298r-1,-2l2225,1290r-3,-6l2221,1282r,-16l2225,1268r4,4l2245,1296r4,12l2249,1286r-16,-20l2221,1252r-2,-2l2219,1260r,l2219,1262r,8l2216,1286r-2,l2213,1296r-4,14l2204,1326r-2,l2200,1324r,-2l2201,1312r-1,l2198,1322r-3,l2196,1316r,-4l2196,1306r-2,2l2192,1308r-1,4l2189,1312r-2,-2l2186,1306r,-4l2186,1300r-1,-4l2187,1292r-2,2l2183,1294r,4l2183,1300r-1,l2179,1296r3,-6l2186,1288r10,2l2201,1290r,4l2202,1300r-5,2l2199,1302r1,6l2202,1302r3,-2l2205,1296r,-2l2203,1290r3,-10l2201,1288r-3,l2196,1286r-8,l2196,1278r6,-6l2208,1268r2,10l2210,1282r4,4l2214,1274r-3,-4l2211,1268r-1,-4l2214,1264r5,-2l2219,1260r-1,l2216,1262r-6,l2207,1258r2,-6l2216,1252r2,2l2218,1256r1,l2219,1260r,-10l2214,1244r-49,58l2158,1292r-6,-8l2148,1274r12,-14l2178,1238r16,-18l2182,1206r-10,-12l2172,1204r,2l2168,1206r-11,-2l2152,1202r-3,l2149,1206r17,10l2170,1224r-1,6l2162,1234r-9,l2146,1236r3,16l2154,1250r4,l2160,1246r-3,-4l2153,1246r,-4l2155,1240r2,-2l2163,1240r1,4l2163,1250r-5,8l2144,1254r-5,-8l2141,1234r5,-4l2150,1228r1,-2l2149,1222r-11,12l2135,1224r,-12l2136,1204r10,8l2148,1212r5,6l2138,1218r3,6l2144,1222r2,l2154,1218r-1,-4l2143,1204r-2,-2l2139,1200r4,l2143,1198r-5,l2135,1196r8,l2143,1194r-5,-2l2134,1190r2,l2139,1192r6,2l2142,1190r-5,-4l2136,1182r2,2l2143,1190r1,-2l2145,1188r-3,-6l2141,1178r2,l2146,1186r3,l2149,1180r,-2l2150,1176r1,2l2151,1184r1,4l2153,1186r1,-6l2156,1178r,4l2155,1188r2,l2160,1186r4,l2161,1188r-4,2l2160,1196r,2l2168,1202r3,l2172,1204r,-10l2165,1186r-6,-8l2157,1176r-3,-4l2132,1146r,-12l2132,1132r,-8l2153,1124r61,72l2241,1164r21,-24l2275,1124r21,l2296,1118r-29,l2270,1106r,l2266,1100r-3,-8l2261,1088r,28l2259,1117r,7l2244,1126r,18l2236,1158r-5,-1l2231,1160r-8,2l2205,1164r-8,-4l2206,1158r15,l2231,1160r,-3l2222,1154r-18,l2192,1158r-10,-14l2189,1140r4,6l2199,1144r-1,-4l2197,1138r10,-2l2209,1142r9,l2219,1136r10,2l2227,1144r8,4l2238,1140r6,4l2244,1126r,l2224,1132r-18,2l2196,1136r-5,-2l2176,1124r8,l2180,1120r,l2180,1118r1,-2l2181,1112r1,-4l2182,1104r-1,-8l2180,1088r-1,-2l2179,1084r-1,-2l2178,1081r,21l2178,1106r,l2177,1108r-3,-6l2165,1104r-1,4l2163,1098r1,-4l2164,1090r4,-2l2170,1082r,-2l2170,1076r-5,2l2158,1084r-6,6l2148,1096r-6,l2135,1098r-10,l2123,1092r,-4l2128,1086r12,2l2140,1086r1,-4l2144,1078r2,-2l2143,1074r-8,l2141,1068r3,-4l2145,1064r,-2l2146,1060r,-2l2148,1050r13,l2160,1054r3,6l2171,1070r6,8l2178,1094r,8l2178,1081r-1,-3l2177,1074r3,2l2184,1092r1,6l2185,1108r,4l2185,1118r-1,6l2187,1124r1,-18l2189,1094r-5,-12l2182,1078r2,l2187,1080r3,6l2194,1100r1,16l2195,1124r8,l2204,1112r,-2l2204,1102r-3,-16l2202,1082r13,l2217,1086r3,2l2220,1090r1,l2222,1092r2,4l2224,1096r2,4l2229,1111r3,7l2233,1124r4,l2232,1106r-1,-2l2229,1096r-3,-4l2224,1086r-3,-4l2216,1080r1,l2221,1078r4,l2229,1082r2,4l2233,1092r1,4l2236,1100r1,4l2241,1110r,l2245,1116r2,4l2249,1122r-5,l2242,1124r17,l2259,1117r-2,1l2251,1120r-5,-8l2235,1092r4,l2239,1094r3,2l2253,1106r4,5l2258,1112r2,2l2261,1116r,-28l2260,1086r-2,-8l2258,1076r2,4l2262,1086r3,2l2272,1094r10,4l2292,1100r10,l2312,1096r4,-16l2318,1072r-3,-6l2320,1068r7,-2l2334,1064r3,-2l2337,1056r-4,-2l2343,1054r,-2l2343,1046r,-8l2349,1040r1,-2l2350,1034r-16,l2333,1028r-11,4l2322,1044r-8,2l2323,1026r4,-8l2327,1018r7,-22l2338,994r6,4l2342,1000r-2,4l2340,1008r1,10l2348,1026r2,-8l2354,1012r4,l2361,1008r2,-2l2368,1012r2,-2l2374,998r-2,-8l2371,988r-1,-2l2370,992r-1,2l2369,1000r-2,6l2362,998r-1,4l2359,1008r-5,2l2351,1012r-4,6l2344,1014r-2,-6l2345,1000r1,-2l2348,996r8,-6l2354,990r-6,4l2342,992r-3,-2l2337,982r5,2l2348,984r2,-2l2352,980r1,-2l2358,974r-8,-8l2353,968r11,6l2363,986r3,l2370,992r,-6l2368,984r-2,-2l2367,982r-1,-2l2364,966r,-4l2342,962r-12,4l2319,980r-5,-6l2313,977r,97l2312,1080r-1,6l2301,1096r3,-10l2305,1084r-2,-4l2299,1078r-7,2l2286,1082r-3,4l2281,1080r5,-8l2291,1066r-4,l2278,1064r-1,-2l2276,1052r4,6l2286,1056r2,-2l2295,1056r9,6l2298,1054r-1,-2l2302,1052r8,4l2313,1074r,-97l2310,986r,12l2310,1010r,12l2305,1034r-12,12l2291,1044r,-2l2293,1040r7,-6l2307,1020r1,-2l2304,1008r,-10l2303,997r,9l2296,1020r-3,-2l2291,1016r-16,l2276,1012r2,-2l2282,1008r-6,-8l2274,994r3,-8l2280,990r2,4l2294,1002r,l2291,996r2,-2l2295,992r1,l2303,1006r,-9l2299,992r-7,-8l2290,990r,4l2285,994r-4,-8l2277,978r-5,8l2270,1000r6,6l2274,1010r-3,2l2270,1018r16,l2293,1020r2,4l2295,1030r-12,8l2268,1040r-4,-4l2262,1036r1,-2l2264,1032r1,-2l2264,1022r-3,-4l2261,1024r-2,6l2257,1030r-1,-8l2256,1026r,24l2248,1056r-1,6l2245,1054r1,-2l2243,1052r-2,2l2235,1050r6,-2l2245,1048r2,-4l2248,1040r-1,-8l2253,1038r1,6l2256,1050r,-24l2255,1030r-4,-4l2252,1020r,-4l2256,1018r5,6l2261,1018r-1,-2l2258,1014r1,-2l2260,1010r8,-16l2255,986r-3,8l2248,994r,32l2243,1024r-5,-2l2237,1012r10,2l2248,1026r,-32l2244,994r1,-4l2245,984r-9,-1l2236,1028r-5,4l2228,1034r-6,2l2221,1048r-1,2l2218,1052r-29,14l2190,1064r2,-2l2196,1056r3,-12l2211,1026r25,2l2236,983r-4,l2232,1022r-4,-2l2225,1014r-1,6l2221,1020r-2,-10l2230,1012r2,10l2232,983r-2,-1l2228,970r-1,-2l2248,982r-10,-14l2233,962r25,4l2252,962r-15,-10l2262,948r-25,-4l2249,936r9,-6l2233,936r5,-6l2248,916r-21,14l2228,926r5,-20l2226,916r,66l2223,982r,8l2216,990r,30l2204,1020r,-1l2204,1030r-7,10l2193,1050r-6,12l2180,1056r-1,-8l2180,1042r5,-8l2204,1030r,-11l2202,1012r-1,-2l2213,1010r3,10l2216,990r,l2219,970r7,12l2226,916r-7,10l2215,902r-1,5l2214,990r-7,l2207,982r-4,l2210,970r4,20l2214,907r-4,19l2197,906r5,24l2181,916r15,20l2171,930r22,14l2168,948r25,4l2171,966r25,-4l2181,982r21,-14l2200,978r,44l2194,1022r-2,-6l2191,1022r-3,2l2184,1017r,7l2175,1030r-6,-4l2170,1022r,-2l2172,1016r6,-2l2184,1024r,-7l2183,1014r13,-2l2200,1022r,-44l2199,982r-14,2l2187,994r-9,l2175,986r-13,6l2170,1012r-2,2l2164,1022r2,4l2172,1034r,6l2172,1042r-1,6l2169,1052r4,8l2188,1072r13,-6l2215,1060r5,-6l2224,1054r1,-6l2227,1042r3,-4l2242,1030r4,l2234,1040r-4,4l2230,1050r-1,4l2213,1064r-19,10l2189,1076r-3,-2l2183,1072r-8,-4l2166,1054r-2,-2l2167,1048r1,-2l2170,1040r-3,l2162,1046r-7,l2144,1044r-1,-1l2143,1052r-8,2l2132,1054r-3,2l2127,1060r-1,-12l2123,1052r-9,4l2111,1062r-8,-4l2094,1052r-7,-6l2083,1040r-6,-10l2091,1036r,-4l2090,1030r7,4l2109,1046r3,2l2113,1046r-1,-6l2112,1038r-4,-4l2097,1018r-7,-14l2090,996r-1,-6l2088,984r1,-3l2083,984r-7,l2072,980r-4,-2l2070,970r8,-6l2088,968r8,8l2100,996r,-2l2101,988r4,-8l2106,986r2,6l2108,1008r5,22l2124,1040r-2,-4l2120,1028r,-2l2124,1008r,8l2125,1022r2,6l2141,1050r1,l2143,1052r,-9l2130,1030r,-4l2134,1020r7,l2152,1016r-1,-8l2146,1008r7,-4l2155,998r2,-6l2158,990r-6,l2145,992r-5,l2141,984r-4,2l2127,996r-3,4l2122,1004r-2,4l2118,1028r-4,-10l2112,1010r,-6l2112,996r,-6l2109,984r,-14l2106,972r-5,8l2096,970r-4,-2l2089,964r-16,-4l2058,970r-3,14l2052,984r-6,6l2044,1002r4,8l2049,1008r6,-4l2055,1002r7,10l2070,1020r7,-12l2077,1002r-2,-8l2079,994r4,-4l2086,998r5,14l2099,1028r9,10l2108,1040r-10,-8l2094,1030r-6,-4l2086,1022r1,10l2083,1030r-7,-4l2072,1026r7,18l2094,1056r16,10l2110,1076r-1,6l2115,1096r16,6l2142,1102r4,-4l2155,1092r5,-6l2167,1080r1,4l2161,1090r,4l2161,1098r,6l2138,1104r-14,2l2116,1108r-6,2l2103,1110r-6,-4l2098,1090r,-4l2098,1084r-4,1l2094,1090r,16l2074,1110r-10,4l2047,1126r-11,-10l2045,1110r4,4l2056,1110r3,-2l2056,1104r3,-2l2063,1100r6,-4l2071,1102r11,-4l2082,1096r-1,-4l2094,1090r,-5l2081,1086r-2,-4l2093,1084r2,-2l2097,1080r-2,-4l2089,1074r-5,-4l2082,1070r4,-6l2092,1064r-1,-2l2086,1058r-5,-2l2079,1056r,-4l2077,1042r-2,-6l2074,1034r-4,-2l2066,1032r-7,6l2062,1038r3,-2l2070,1038r5,8l2074,1060r7,2l2085,1062r-2,6l2071,1068r10,2l2087,1078r-5,l2081,1080r-9,l2070,1076r,l2072,1080r,4l2073,1088r-3,2l2065,1094r-2,2l2057,1098r-2,l2049,1100r-5,l2040,1097r,7l2035,1110r1,-6l2037,1102r3,2l2040,1097r,-1l2035,1082r-4,l2033,1084r,l2040,1098r-9,l2029,1104r-3,l2027,1100r,-6l2028,1092r1,-2l2029,1088r-3,4l2023,1092r-2,-2l2021,1088r4,-4l2025,1082r-2,-2l2019,1078r-3,-4l2007,1065r4,11l2019,1082r2,l2018,1086r-2,6l2016,1096r5,l2024,1094r-4,12l2029,1112r5,-1l2029,1116r14,12l2047,1132r-3,18l2041,1162r-5,10l2027,1188r-9,18l2011,1220r-8,8l1993,1234r-11,-4l1985,1216r9,-18l2007,1176r8,-12l2019,1148r,-1l2014,1158r-5,10l2005,1174r-9,14l1986,1204r-8,20l1975,1232r4,8l2003,1238r3,-4l2015,1224r3,-4l2023,1210r9,-20l2041,1172r5,-14l2049,1146r2,-8l2051,1132r-2,-2l2054,1126r9,-8l2073,1114r21,-4l2095,1116r15,l2116,1114r8,-2l2132,1112r9,2l2134,1116r-10,2l2124,1134r,38l2109,1140r2,-4l2121,1134r3,l2124,1118r-4,l2121,1122r-5,10l2113,1132r-5,-2l2105,1122r-7,-4l2088,1122r8,2l2101,1126r3,6l2106,1134r,4l2106,1142r4,8l2111,1152r4,10l2118,1166r5,26l2116,1216r-1,2l2113,1216r3,-6l2108,1216r-3,l2104,1214r1,-2l2105,1212r5,-6l2106,1206r-4,-2l2103,1202r,-2l2104,1200r2,2l2114,1202r,-4l2106,1198r-7,l2096,1200r-4,l2095,1208r10,l2104,1210r-4,2l2100,1218r-4,2l2098,1222r7,l2110,1218r,8l2118,1220r5,-6l2124,1208r,-8l2124,1220r1,8l2126,1236r3,8l2133,1258r-1,l2128,1256r,-2l2119,1256r-1,2l2112,1262r-1,l2117,1254r-3,-4l2121,1250r-5,-4l2114,1246r-2,2l2107,1248r-2,4l2102,1258r-14,-4l2086,1242r7,-18l2089,1208r-7,-6l2077,1200r-6,l2058,1198r,-4l2061,1188r8,-8l2078,1170r7,-6l2091,1160r4,-2l2107,1178r3,8l2113,1194r-3,2l2115,1196r,-2l2115,1186r-11,-22l2100,1160r-1,-2l2098,1148r-5,6l2076,1162r-21,6l2043,1178r,20l2044,1204r5,18l2049,1226r,6l2049,1238r-10,16l2030,1252r-6,-10l2025,1234r1,-20l2024,1220r-20,24l1988,1244r-5,-2l1974,1240r-2,-4l1974,1218r10,-18l1990,1190r8,-12l2006,1164r5,-12l2015,1138r-10,-10l2001,1126r-5,-2l1992,1126r9,4l2006,1134r3,8l2008,1152r-6,12l1993,1180r-10,16l1974,1212r-5,10l1969,1232r3,8l1980,1246r15,2l2009,1246r2,-2l2018,1234r-2,16l2026,1262r-6,4l2014,1270r-6,8l2005,1292r-2,14l1997,1308r-5,4l1988,1314r3,6l1984,1320r5,8l1992,1324r7,2l1999,1324r2,-6l2006,1318r-3,8l2004,1334r3,-2l2006,1336r-1,4l1982,1340r10,30l2046,1370r7,18l2056,1392r313,l2373,1390r2,-4l2381,1372r20,l2419,1374r17,l2437,1372r2,l2440,1368r3,-10l2449,1342xm2451,1234r-3,-10l2439,1206r-10,-18l2421,1176r-5,-8l2406,1147r,3l2411,1164r7,14l2424,1188r8,12l2441,1218r2,14l2433,1236r-10,-6l2415,1220r-7,-14l2398,1190r-9,-20l2383,1152r-4,-14l2378,1134r5,-6l2397,1116r-7,-6l2390,1110r,8l2379,1128r-18,-12l2352,1112r-7,-2l2332,1106r,-14l2345,1094r-2,6l2354,1104r3,-6l2369,1104r-3,6l2377,1116r4,-6l2390,1118r,-8l2385,1106r4,-4l2391,1110r6,4l2405,1108r,-2l2401,1096r3,2l2409,1098r,-2l2409,1094r-2,-8l2405,1084r1,l2415,1076r3,-9l2409,1076r-2,4l2403,1080r-2,2l2401,1086r3,4l2405,1092r-2,2l2399,1092r-2,-2l2396,1092r2,4l2399,1098r,8l2396,1106r-1,-6l2386,1100r5,-12l2392,1084r-2,l2386,1098r-5,4l2377,1102r-7,-2l2368,1100r-5,-2l2361,1094r-5,-2l2353,1088r-8,l2327,1088r1,20l2325,1110r-10,l2304,1106r-33,l2272,1108r,l2272,1111r-1,3l2304,1114r7,2l2316,1118r6,l2331,1116r,-4l2352,1114r10,6l2376,1130r-2,4l2375,1138r1,10l2379,1158r6,14l2394,1192r9,18l2408,1220r3,6l2423,1238r23,4l2450,1236r1,-2xm2457,1234r-1,-10l2452,1212r-9,-14l2433,1180r-10,-14l2418,1154r-1,-10l2420,1136r5,-4l2433,1128r-3,-2l2420,1130r-10,10l2414,1154r5,12l2428,1180r7,12l2440,1198r1,2l2451,1218r3,18l2451,1242r-13,4l2421,1246r-7,-10l2401,1220r-1,-6l2401,1244r-5,8l2387,1254r-10,-14l2377,1234r,-6l2377,1224r4,-18l2381,1204r1,-5l2382,1196r1,-16l2371,1170r-21,-6l2343,1160r-11,-6l2328,1148r-2,12l2322,1166r-11,20l2311,1196r1,6l2315,1204r4,l2321,1200r2,2l2323,1206r-3,l2315,1208r6,4l2321,1216r-1,2l2317,1218r-7,-6l2313,1218r-4,l2306,1208r-2,-9l2304,1216r,2l2304,1218r3,4l2316,1226r,-6l2321,1224r6,l2330,1220r-5,l2325,1214r-3,-4l2330,1210r3,-8l2329,1202r-2,-2l2325,1198r-1,-2l2319,1198r-7,-4l2315,1188r4,-10l2330,1160r4,2l2340,1166r16,14l2365,1190r3,6l2368,1198r,l2368,1206r,6l2363,1214r-14,l2348,1218r-1,4l2347,1226r2,18l2349,1256r-3,6l2338,1266r-11,6l2323,1272r2,4l2326,1280r-2,6l2318,1286r2,-4l2320,1280r1,-2l2320,1276r,-2l2317,1276r-4,2l2312,1280r-3,6l2305,1286r-1,-4l2307,1280r7,-6l2309,1272r-8,4l2297,1278r-1,-2l2295,1274r2,-2l2307,1272r4,-2l2313,1270r-3,-4l2305,1264r-5,l2301,1262r,-2l2306,1260r7,6l2317,1266r,-2l2316,1262r,-2l2314,1260r,-6l2315,1252r4,4l2319,1260r2,2l2323,1266r2,l2332,1262r4,-2l2340,1258r5,-8l2343,1238r-3,-12l2339,1220r4,-10l2353,1206r7,-2l2366,1204r2,2l2368,1198r-14,2l2344,1204r-7,4l2332,1226r8,18l2338,1256r-14,4l2320,1254r-1,-2l2318,1250r-4,l2313,1248r-3,-2l2305,1252r4,-2l2311,1252r-2,4l2314,1262r,l2311,1260r-3,-2l2306,1258r-8,-2l2298,1258r-3,l2294,1262r3,l2297,1268r1,l2293,1270r,4l2289,1278r1,4l2292,1278r2,2l2304,1280r-2,2l2299,1284r-1,2l2295,1292r4,-4l2306,1292r6,-4l2313,1286r2,-4l2318,1280r-1,6l2313,1292r6,-2l2324,1288r1,-2l2327,1280r3,-4l2333,1274r13,-4l2356,1258r2,-16l2362,1230r11,-6l2371,1248r3,8l2380,1264r8,10l2397,1282r7,8l2409,1294r,6l2421,1300r,-6l2417,1280r-5,-8l2405,1268r-5,-4l2408,1254r1,-2l2408,1236r8,12l2446,1248r2,-2l2454,1242r3,-8xm2473,1154r-3,l2463,1146r-6,-10l2449,1128r-7,-4l2435,1122r-10,l2415,1126r-7,8l2407,1145r7,-17l2421,1124r13,l2440,1126r6,4l2456,1140r3,4l2466,1152r-3,2l2461,1152r-4,-4l2453,1146r1,8l2454,1164r2,6l2449,1168r-2,-8l2447,1156r1,-4l2448,1150r,l2444,1152r-2,l2448,1146r-11,-16l2440,1142r,8l2438,1154r-3,4l2438,1160r7,-4l2443,1162r9,12l2460,1178r-1,-8l2459,1168r-2,-10l2458,1152r3,4l2465,1156r5,2l2473,1154xe" stroked="f">
              <v:stroke joinstyle="round"/>
              <v:formulas/>
              <v:path arrowok="t" o:connecttype="segments"/>
            </v:shape>
            <v:shape id="_x0000_s2481" alt="" style="position:absolute;left:11905;width:2;height:1952" coordorigin="11906" coordsize="0,1952" path="m11906,r,1952l11906,xe" fillcolor="#005eb8" stroked="f">
              <v:path arrowok="t"/>
            </v:shape>
            <w10:wrap anchorx="page" anchory="page"/>
          </v:group>
        </w:pict>
      </w:r>
      <w:r>
        <w:pict w14:anchorId="38B5385A">
          <v:shape id="_x0000_s2475" type="#_x0000_t202" alt="" style="position:absolute;margin-left:41.5pt;margin-top:70.15pt;width:103.45pt;height:21.05pt;z-index:-24388608;mso-wrap-style:square;mso-wrap-edited:f;mso-width-percent:0;mso-height-percent:0;mso-position-horizontal-relative:page;mso-position-vertical-relative:page;mso-width-percent:0;mso-height-percent:0;v-text-anchor:top" filled="f" stroked="f">
            <v:textbox inset="0,0,0,0">
              <w:txbxContent>
                <w:p w14:paraId="58B4E343" w14:textId="77777777" w:rsidR="00B9323D" w:rsidRDefault="00B9323D">
                  <w:pPr>
                    <w:spacing w:before="5"/>
                    <w:ind w:left="20"/>
                    <w:rPr>
                      <w:rFonts w:ascii="Futura PT"/>
                      <w:sz w:val="32"/>
                    </w:rPr>
                  </w:pPr>
                  <w:r>
                    <w:rPr>
                      <w:rFonts w:ascii="Futura PT"/>
                      <w:color w:val="FFFFFF"/>
                      <w:sz w:val="32"/>
                    </w:rPr>
                    <w:t xml:space="preserve">INSURANCE </w:t>
                  </w:r>
                </w:p>
              </w:txbxContent>
            </v:textbox>
            <w10:wrap anchorx="page" anchory="page"/>
          </v:shape>
        </w:pict>
      </w:r>
      <w:r>
        <w:pict w14:anchorId="2626F7D6">
          <v:shape id="_x0000_s2474" type="#_x0000_t202" alt="" style="position:absolute;margin-left:27.35pt;margin-top:119.7pt;width:481.6pt;height:37.6pt;z-index:-24388096;mso-wrap-style:square;mso-wrap-edited:f;mso-width-percent:0;mso-height-percent:0;mso-position-horizontal-relative:page;mso-position-vertical-relative:page;mso-width-percent:0;mso-height-percent:0;v-text-anchor:top" filled="f" stroked="f">
            <v:textbox inset="0,0,0,0">
              <w:txbxContent>
                <w:p w14:paraId="6AF8B5EB" w14:textId="77777777" w:rsidR="00B9323D" w:rsidRDefault="00B9323D">
                  <w:pPr>
                    <w:spacing w:before="33" w:line="402" w:lineRule="exact"/>
                    <w:ind w:left="20"/>
                    <w:rPr>
                      <w:rFonts w:ascii="Europa-Regular"/>
                      <w:sz w:val="32"/>
                    </w:rPr>
                  </w:pPr>
                  <w:r>
                    <w:rPr>
                      <w:rFonts w:ascii="Europa-Bold"/>
                      <w:b/>
                      <w:color w:val="005EB8"/>
                      <w:sz w:val="32"/>
                    </w:rPr>
                    <w:t xml:space="preserve">Notes to and forming part of the financial statements </w:t>
                  </w:r>
                  <w:r>
                    <w:rPr>
                      <w:rFonts w:ascii="Europa-Regular"/>
                      <w:color w:val="005EB8"/>
                      <w:sz w:val="32"/>
                    </w:rPr>
                    <w:t>(continued)</w:t>
                  </w:r>
                </w:p>
                <w:p w14:paraId="6267E7DD" w14:textId="77777777" w:rsidR="00B9323D" w:rsidRDefault="00B9323D">
                  <w:pPr>
                    <w:spacing w:line="301" w:lineRule="exact"/>
                    <w:ind w:left="20"/>
                    <w:rPr>
                      <w:rFonts w:ascii="Europa-Regular"/>
                      <w:sz w:val="24"/>
                    </w:rPr>
                  </w:pPr>
                  <w:r>
                    <w:rPr>
                      <w:rFonts w:ascii="Europa-Regular"/>
                      <w:color w:val="005EB8"/>
                      <w:sz w:val="24"/>
                    </w:rPr>
                    <w:t>For the year ended 30 June 2020</w:t>
                  </w:r>
                </w:p>
              </w:txbxContent>
            </v:textbox>
            <w10:wrap anchorx="page" anchory="page"/>
          </v:shape>
        </w:pict>
      </w:r>
      <w:r>
        <w:pict w14:anchorId="3A9B97CD">
          <v:shape id="_x0000_s2473" type="#_x0000_t202" alt="" style="position:absolute;margin-left:41.5pt;margin-top:808.95pt;width:21.3pt;height:15.1pt;z-index:-24387584;mso-wrap-style:square;mso-wrap-edited:f;mso-width-percent:0;mso-height-percent:0;mso-position-horizontal-relative:page;mso-position-vertical-relative:page;mso-width-percent:0;mso-height-percent:0;v-text-anchor:top" filled="f" stroked="f">
            <v:textbox inset="0,0,0,0">
              <w:txbxContent>
                <w:p w14:paraId="215201AD" w14:textId="77777777" w:rsidR="00B9323D" w:rsidRDefault="00B9323D">
                  <w:pPr>
                    <w:spacing w:before="28"/>
                    <w:ind w:left="20"/>
                    <w:rPr>
                      <w:rFonts w:ascii="Europa-Bold"/>
                      <w:b/>
                      <w:sz w:val="20"/>
                    </w:rPr>
                  </w:pPr>
                  <w:r>
                    <w:rPr>
                      <w:rFonts w:ascii="Europa-Bold"/>
                      <w:b/>
                      <w:color w:val="231F20"/>
                      <w:sz w:val="20"/>
                    </w:rPr>
                    <w:t xml:space="preserve">5 0 </w:t>
                  </w:r>
                </w:p>
              </w:txbxContent>
            </v:textbox>
            <w10:wrap anchorx="page" anchory="page"/>
          </v:shape>
        </w:pict>
      </w:r>
      <w:r>
        <w:pict w14:anchorId="2741CE81">
          <v:shape id="_x0000_s2472" type="#_x0000_t202" alt="" style="position:absolute;margin-left:235.25pt;margin-top:811.35pt;width:276.2pt;height:12pt;z-index:-24387072;mso-wrap-style:square;mso-wrap-edited:f;mso-width-percent:0;mso-height-percent:0;mso-position-horizontal-relative:page;mso-position-vertical-relative:page;mso-width-percent:0;mso-height-percent:0;v-text-anchor:top" filled="f" stroked="f">
            <v:textbox inset="0,0,0,0">
              <w:txbxContent>
                <w:p w14:paraId="29FDC86D" w14:textId="77777777" w:rsidR="00B9323D" w:rsidRDefault="00B9323D">
                  <w:pPr>
                    <w:spacing w:before="20"/>
                    <w:ind w:left="20"/>
                    <w:rPr>
                      <w:rFonts w:ascii="Europa-Light"/>
                      <w:sz w:val="16"/>
                    </w:rPr>
                  </w:pPr>
                  <w:r>
                    <w:rPr>
                      <w:rFonts w:ascii="Europa-Regular"/>
                      <w:color w:val="231F20"/>
                      <w:sz w:val="16"/>
                    </w:rPr>
                    <w:t xml:space="preserve">M A V I N S U R A N C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1EDF6ABC">
          <v:shape id="_x0000_s2471" type="#_x0000_t202" alt="" style="position:absolute;margin-left:28.35pt;margin-top:161.6pt;width:522.3pt;height:623.65pt;z-index:-24386560;mso-wrap-style:square;mso-wrap-edited:f;mso-width-percent:0;mso-height-percent:0;mso-position-horizontal-relative:page;mso-position-vertical-relative:page;mso-width-percent:0;mso-height-percent:0;v-text-anchor:top" filled="f" stroked="f">
            <v:textbox inset="0,0,0,0">
              <w:txbxContent>
                <w:p w14:paraId="533D5C28" w14:textId="77777777" w:rsidR="00B9323D" w:rsidRDefault="00B9323D">
                  <w:pPr>
                    <w:pStyle w:val="BodyText"/>
                    <w:spacing w:before="4"/>
                    <w:rPr>
                      <w:rFonts w:ascii="Times New Roman"/>
                      <w:sz w:val="15"/>
                    </w:rPr>
                  </w:pPr>
                </w:p>
                <w:p w14:paraId="74054C9C" w14:textId="77777777" w:rsidR="00B9323D" w:rsidRDefault="00B9323D">
                  <w:pPr>
                    <w:ind w:left="206"/>
                    <w:rPr>
                      <w:b/>
                      <w:sz w:val="13"/>
                    </w:rPr>
                  </w:pPr>
                  <w:r>
                    <w:rPr>
                      <w:b/>
                      <w:w w:val="105"/>
                      <w:sz w:val="13"/>
                    </w:rPr>
                    <w:t>14. FINANCIAL RISK MANAGEMENT POLICIES AND OBJECTIVES (CONTINUED)</w:t>
                  </w:r>
                </w:p>
                <w:p w14:paraId="0A58F3F6" w14:textId="77777777" w:rsidR="00B9323D" w:rsidRDefault="00B9323D">
                  <w:pPr>
                    <w:pStyle w:val="BodyText"/>
                    <w:spacing w:before="7"/>
                    <w:rPr>
                      <w:b/>
                      <w:sz w:val="17"/>
                    </w:rPr>
                  </w:pPr>
                </w:p>
                <w:p w14:paraId="1193DE71" w14:textId="77777777" w:rsidR="00B9323D" w:rsidRDefault="00B9323D">
                  <w:pPr>
                    <w:tabs>
                      <w:tab w:val="left" w:pos="6269"/>
                      <w:tab w:val="left" w:pos="8598"/>
                    </w:tabs>
                    <w:ind w:left="4894"/>
                    <w:rPr>
                      <w:b/>
                      <w:sz w:val="12"/>
                    </w:rPr>
                  </w:pPr>
                  <w:r>
                    <w:rPr>
                      <w:b/>
                      <w:w w:val="105"/>
                      <w:sz w:val="12"/>
                    </w:rPr>
                    <w:t>COMBINED</w:t>
                  </w:r>
                  <w:r>
                    <w:rPr>
                      <w:b/>
                      <w:w w:val="105"/>
                      <w:sz w:val="12"/>
                    </w:rPr>
                    <w:tab/>
                    <w:t>LIABILITY</w:t>
                  </w:r>
                  <w:r>
                    <w:rPr>
                      <w:b/>
                      <w:spacing w:val="-13"/>
                      <w:w w:val="105"/>
                      <w:sz w:val="12"/>
                    </w:rPr>
                    <w:t xml:space="preserve"> </w:t>
                  </w:r>
                  <w:r>
                    <w:rPr>
                      <w:b/>
                      <w:w w:val="105"/>
                      <w:sz w:val="12"/>
                    </w:rPr>
                    <w:t>MUTUAL</w:t>
                  </w:r>
                  <w:r>
                    <w:rPr>
                      <w:b/>
                      <w:spacing w:val="-10"/>
                      <w:w w:val="105"/>
                      <w:sz w:val="12"/>
                    </w:rPr>
                    <w:t xml:space="preserve"> </w:t>
                  </w:r>
                  <w:r>
                    <w:rPr>
                      <w:b/>
                      <w:w w:val="105"/>
                      <w:sz w:val="12"/>
                    </w:rPr>
                    <w:t>INSURANCE</w:t>
                  </w:r>
                  <w:r>
                    <w:rPr>
                      <w:b/>
                      <w:w w:val="105"/>
                      <w:sz w:val="12"/>
                    </w:rPr>
                    <w:tab/>
                    <w:t>COMMERCIAL</w:t>
                  </w:r>
                  <w:r>
                    <w:rPr>
                      <w:b/>
                      <w:spacing w:val="-2"/>
                      <w:w w:val="105"/>
                      <w:sz w:val="12"/>
                    </w:rPr>
                    <w:t xml:space="preserve"> </w:t>
                  </w:r>
                  <w:r>
                    <w:rPr>
                      <w:b/>
                      <w:w w:val="105"/>
                      <w:sz w:val="12"/>
                    </w:rPr>
                    <w:t>CRIME</w:t>
                  </w:r>
                </w:p>
                <w:p w14:paraId="70C93FC2" w14:textId="77777777" w:rsidR="00B9323D" w:rsidRDefault="00B9323D">
                  <w:pPr>
                    <w:pStyle w:val="BodyText"/>
                    <w:rPr>
                      <w:b/>
                      <w:sz w:val="14"/>
                    </w:rPr>
                  </w:pPr>
                </w:p>
                <w:p w14:paraId="739FE3D8" w14:textId="77777777" w:rsidR="00B9323D" w:rsidRDefault="00B9323D">
                  <w:pPr>
                    <w:pStyle w:val="BodyText"/>
                    <w:spacing w:before="1"/>
                    <w:rPr>
                      <w:b/>
                      <w:sz w:val="16"/>
                    </w:rPr>
                  </w:pPr>
                </w:p>
                <w:p w14:paraId="57F4C4BC" w14:textId="77777777" w:rsidR="00B9323D" w:rsidRDefault="00B9323D">
                  <w:pPr>
                    <w:tabs>
                      <w:tab w:val="left" w:pos="5450"/>
                      <w:tab w:val="left" w:pos="5718"/>
                      <w:tab w:val="left" w:pos="6434"/>
                      <w:tab w:val="left" w:pos="6741"/>
                      <w:tab w:val="left" w:pos="7452"/>
                      <w:tab w:val="left" w:pos="7719"/>
                      <w:tab w:val="left" w:pos="8428"/>
                      <w:tab w:val="left" w:pos="8798"/>
                      <w:tab w:val="left" w:pos="9469"/>
                      <w:tab w:val="left" w:pos="9736"/>
                    </w:tabs>
                    <w:spacing w:line="283" w:lineRule="auto"/>
                    <w:ind w:left="4759" w:right="218" w:hanging="307"/>
                    <w:rPr>
                      <w:b/>
                      <w:sz w:val="12"/>
                    </w:rPr>
                  </w:pPr>
                  <w:r>
                    <w:rPr>
                      <w:b/>
                      <w:w w:val="105"/>
                      <w:sz w:val="12"/>
                    </w:rPr>
                    <w:t>Non-</w:t>
                  </w:r>
                  <w:r>
                    <w:rPr>
                      <w:b/>
                      <w:spacing w:val="-6"/>
                      <w:w w:val="105"/>
                      <w:sz w:val="12"/>
                    </w:rPr>
                    <w:t xml:space="preserve"> </w:t>
                  </w:r>
                  <w:r>
                    <w:rPr>
                      <w:b/>
                      <w:w w:val="105"/>
                      <w:sz w:val="12"/>
                    </w:rPr>
                    <w:t>Interest</w:t>
                  </w:r>
                  <w:r>
                    <w:rPr>
                      <w:b/>
                      <w:w w:val="105"/>
                      <w:sz w:val="12"/>
                    </w:rPr>
                    <w:tab/>
                  </w:r>
                  <w:r>
                    <w:rPr>
                      <w:b/>
                      <w:w w:val="105"/>
                      <w:sz w:val="12"/>
                    </w:rPr>
                    <w:tab/>
                    <w:t>Floating</w:t>
                  </w:r>
                  <w:r>
                    <w:rPr>
                      <w:b/>
                      <w:w w:val="105"/>
                      <w:sz w:val="12"/>
                    </w:rPr>
                    <w:tab/>
                    <w:t>Non-</w:t>
                  </w:r>
                  <w:r>
                    <w:rPr>
                      <w:b/>
                      <w:spacing w:val="-5"/>
                      <w:w w:val="105"/>
                      <w:sz w:val="12"/>
                    </w:rPr>
                    <w:t xml:space="preserve"> </w:t>
                  </w:r>
                  <w:r>
                    <w:rPr>
                      <w:b/>
                      <w:w w:val="105"/>
                      <w:sz w:val="12"/>
                    </w:rPr>
                    <w:t>Interest</w:t>
                  </w:r>
                  <w:r>
                    <w:rPr>
                      <w:b/>
                      <w:w w:val="105"/>
                      <w:sz w:val="12"/>
                    </w:rPr>
                    <w:tab/>
                  </w:r>
                  <w:r>
                    <w:rPr>
                      <w:b/>
                      <w:w w:val="105"/>
                      <w:sz w:val="12"/>
                    </w:rPr>
                    <w:tab/>
                    <w:t>Floating</w:t>
                  </w:r>
                  <w:r>
                    <w:rPr>
                      <w:b/>
                      <w:w w:val="105"/>
                      <w:sz w:val="12"/>
                    </w:rPr>
                    <w:tab/>
                    <w:t>Non</w:t>
                  </w:r>
                  <w:r>
                    <w:rPr>
                      <w:b/>
                      <w:spacing w:val="-6"/>
                      <w:w w:val="105"/>
                      <w:sz w:val="12"/>
                    </w:rPr>
                    <w:t xml:space="preserve"> </w:t>
                  </w:r>
                  <w:r>
                    <w:rPr>
                      <w:b/>
                      <w:w w:val="105"/>
                      <w:sz w:val="12"/>
                    </w:rPr>
                    <w:t>–</w:t>
                  </w:r>
                  <w:r>
                    <w:rPr>
                      <w:b/>
                      <w:spacing w:val="-4"/>
                      <w:w w:val="105"/>
                      <w:sz w:val="12"/>
                    </w:rPr>
                    <w:t xml:space="preserve"> </w:t>
                  </w:r>
                  <w:r>
                    <w:rPr>
                      <w:b/>
                      <w:w w:val="105"/>
                      <w:sz w:val="12"/>
                    </w:rPr>
                    <w:t>Interest</w:t>
                  </w:r>
                  <w:r>
                    <w:rPr>
                      <w:b/>
                      <w:w w:val="105"/>
                      <w:sz w:val="12"/>
                    </w:rPr>
                    <w:tab/>
                  </w:r>
                  <w:r>
                    <w:rPr>
                      <w:b/>
                      <w:w w:val="105"/>
                      <w:sz w:val="12"/>
                    </w:rPr>
                    <w:tab/>
                  </w:r>
                  <w:r>
                    <w:rPr>
                      <w:b/>
                      <w:spacing w:val="-1"/>
                      <w:w w:val="105"/>
                      <w:sz w:val="12"/>
                    </w:rPr>
                    <w:t xml:space="preserve">Floating </w:t>
                  </w:r>
                  <w:r>
                    <w:rPr>
                      <w:b/>
                      <w:w w:val="105"/>
                      <w:sz w:val="12"/>
                    </w:rPr>
                    <w:t>Earning</w:t>
                  </w:r>
                  <w:r>
                    <w:rPr>
                      <w:b/>
                      <w:w w:val="105"/>
                      <w:sz w:val="12"/>
                    </w:rPr>
                    <w:tab/>
                    <w:t>Interest</w:t>
                  </w:r>
                  <w:r>
                    <w:rPr>
                      <w:b/>
                      <w:spacing w:val="-6"/>
                      <w:w w:val="105"/>
                      <w:sz w:val="12"/>
                    </w:rPr>
                    <w:t xml:space="preserve"> </w:t>
                  </w:r>
                  <w:r>
                    <w:rPr>
                      <w:b/>
                      <w:w w:val="105"/>
                      <w:sz w:val="12"/>
                    </w:rPr>
                    <w:t>Rate</w:t>
                  </w:r>
                  <w:r>
                    <w:rPr>
                      <w:b/>
                      <w:w w:val="105"/>
                      <w:sz w:val="12"/>
                    </w:rPr>
                    <w:tab/>
                  </w:r>
                  <w:r>
                    <w:rPr>
                      <w:b/>
                      <w:w w:val="105"/>
                      <w:sz w:val="12"/>
                    </w:rPr>
                    <w:tab/>
                    <w:t>Earning</w:t>
                  </w:r>
                  <w:r>
                    <w:rPr>
                      <w:b/>
                      <w:w w:val="105"/>
                      <w:sz w:val="12"/>
                    </w:rPr>
                    <w:tab/>
                    <w:t>Interest</w:t>
                  </w:r>
                  <w:r>
                    <w:rPr>
                      <w:b/>
                      <w:spacing w:val="-5"/>
                      <w:w w:val="105"/>
                      <w:sz w:val="12"/>
                    </w:rPr>
                    <w:t xml:space="preserve"> </w:t>
                  </w:r>
                  <w:r>
                    <w:rPr>
                      <w:b/>
                      <w:w w:val="105"/>
                      <w:sz w:val="12"/>
                    </w:rPr>
                    <w:t>Rate</w:t>
                  </w:r>
                  <w:r>
                    <w:rPr>
                      <w:b/>
                      <w:w w:val="105"/>
                      <w:sz w:val="12"/>
                    </w:rPr>
                    <w:tab/>
                  </w:r>
                  <w:r>
                    <w:rPr>
                      <w:b/>
                      <w:w w:val="105"/>
                      <w:sz w:val="12"/>
                    </w:rPr>
                    <w:tab/>
                    <w:t>Earning</w:t>
                  </w:r>
                  <w:r>
                    <w:rPr>
                      <w:b/>
                      <w:w w:val="105"/>
                      <w:sz w:val="12"/>
                    </w:rPr>
                    <w:tab/>
                    <w:t>Interest</w:t>
                  </w:r>
                  <w:r>
                    <w:rPr>
                      <w:b/>
                      <w:spacing w:val="-17"/>
                      <w:w w:val="105"/>
                      <w:sz w:val="12"/>
                    </w:rPr>
                    <w:t xml:space="preserve"> </w:t>
                  </w:r>
                  <w:r>
                    <w:rPr>
                      <w:b/>
                      <w:w w:val="105"/>
                      <w:sz w:val="12"/>
                    </w:rPr>
                    <w:t>Rate</w:t>
                  </w:r>
                </w:p>
                <w:p w14:paraId="642C5675" w14:textId="77777777" w:rsidR="00B9323D" w:rsidRDefault="00B9323D">
                  <w:pPr>
                    <w:pStyle w:val="BodyText"/>
                    <w:spacing w:before="9"/>
                    <w:rPr>
                      <w:b/>
                      <w:sz w:val="16"/>
                    </w:rPr>
                  </w:pPr>
                </w:p>
                <w:p w14:paraId="13FDB181" w14:textId="77777777" w:rsidR="00B9323D" w:rsidRDefault="00B9323D">
                  <w:pPr>
                    <w:tabs>
                      <w:tab w:val="left" w:pos="6137"/>
                      <w:tab w:val="left" w:pos="7133"/>
                      <w:tab w:val="left" w:pos="8139"/>
                      <w:tab w:val="left" w:pos="9189"/>
                      <w:tab w:val="left" w:pos="10155"/>
                    </w:tabs>
                    <w:spacing w:before="1"/>
                    <w:ind w:left="5151"/>
                    <w:rPr>
                      <w:sz w:val="12"/>
                    </w:rPr>
                  </w:pPr>
                  <w:r>
                    <w:rPr>
                      <w:b/>
                      <w:w w:val="105"/>
                      <w:sz w:val="12"/>
                    </w:rPr>
                    <w:t>$</w:t>
                  </w:r>
                  <w:r>
                    <w:rPr>
                      <w:b/>
                      <w:w w:val="105"/>
                      <w:sz w:val="12"/>
                    </w:rPr>
                    <w:tab/>
                  </w:r>
                  <w:r>
                    <w:rPr>
                      <w:w w:val="105"/>
                      <w:sz w:val="12"/>
                    </w:rPr>
                    <w:t>$</w:t>
                  </w:r>
                  <w:r>
                    <w:rPr>
                      <w:w w:val="105"/>
                      <w:sz w:val="12"/>
                    </w:rPr>
                    <w:tab/>
                  </w:r>
                  <w:r>
                    <w:rPr>
                      <w:b/>
                      <w:w w:val="105"/>
                      <w:sz w:val="12"/>
                    </w:rPr>
                    <w:t>$</w:t>
                  </w:r>
                  <w:r>
                    <w:rPr>
                      <w:b/>
                      <w:w w:val="105"/>
                      <w:sz w:val="12"/>
                    </w:rPr>
                    <w:tab/>
                  </w:r>
                  <w:r>
                    <w:rPr>
                      <w:w w:val="105"/>
                      <w:sz w:val="12"/>
                    </w:rPr>
                    <w:t>$</w:t>
                  </w:r>
                  <w:r>
                    <w:rPr>
                      <w:w w:val="105"/>
                      <w:sz w:val="12"/>
                    </w:rPr>
                    <w:tab/>
                    <w:t>$</w:t>
                  </w:r>
                  <w:r>
                    <w:rPr>
                      <w:w w:val="105"/>
                      <w:sz w:val="12"/>
                    </w:rPr>
                    <w:tab/>
                    <w:t>$</w:t>
                  </w:r>
                </w:p>
                <w:p w14:paraId="068F6407" w14:textId="77777777" w:rsidR="00B9323D" w:rsidRDefault="00B9323D">
                  <w:pPr>
                    <w:spacing w:before="17"/>
                    <w:ind w:left="508"/>
                    <w:rPr>
                      <w:b/>
                      <w:sz w:val="13"/>
                    </w:rPr>
                  </w:pPr>
                  <w:r>
                    <w:rPr>
                      <w:b/>
                      <w:w w:val="105"/>
                      <w:sz w:val="13"/>
                    </w:rPr>
                    <w:t>2019</w:t>
                  </w:r>
                </w:p>
                <w:p w14:paraId="45FD22EE" w14:textId="77777777" w:rsidR="00B9323D" w:rsidRDefault="00B9323D">
                  <w:pPr>
                    <w:spacing w:before="35"/>
                    <w:ind w:left="508"/>
                    <w:rPr>
                      <w:b/>
                      <w:sz w:val="13"/>
                    </w:rPr>
                  </w:pPr>
                  <w:r>
                    <w:rPr>
                      <w:b/>
                      <w:w w:val="105"/>
                      <w:sz w:val="13"/>
                    </w:rPr>
                    <w:t>FINANCIAL ASSETS</w:t>
                  </w:r>
                </w:p>
                <w:p w14:paraId="1B31DBC1" w14:textId="77777777" w:rsidR="00B9323D" w:rsidRDefault="00B9323D">
                  <w:pPr>
                    <w:pStyle w:val="BodyText"/>
                    <w:tabs>
                      <w:tab w:val="left" w:pos="5173"/>
                      <w:tab w:val="left" w:pos="5587"/>
                      <w:tab w:val="left" w:pos="7155"/>
                      <w:tab w:val="left" w:pos="7590"/>
                      <w:tab w:val="left" w:pos="9212"/>
                      <w:tab w:val="left" w:pos="9721"/>
                    </w:tabs>
                    <w:spacing w:before="25"/>
                    <w:ind w:left="508"/>
                  </w:pPr>
                  <w:r>
                    <w:rPr>
                      <w:w w:val="105"/>
                    </w:rPr>
                    <w:t>Cash and</w:t>
                  </w:r>
                  <w:r>
                    <w:rPr>
                      <w:spacing w:val="3"/>
                      <w:w w:val="105"/>
                    </w:rPr>
                    <w:t xml:space="preserve"> </w:t>
                  </w:r>
                  <w:r>
                    <w:rPr>
                      <w:w w:val="105"/>
                    </w:rPr>
                    <w:t>cash</w:t>
                  </w:r>
                  <w:r>
                    <w:rPr>
                      <w:spacing w:val="1"/>
                      <w:w w:val="105"/>
                    </w:rPr>
                    <w:t xml:space="preserve"> </w:t>
                  </w:r>
                  <w:r>
                    <w:rPr>
                      <w:w w:val="105"/>
                    </w:rPr>
                    <w:t>equivalents</w:t>
                  </w:r>
                  <w:r>
                    <w:rPr>
                      <w:w w:val="105"/>
                    </w:rPr>
                    <w:tab/>
                    <w:t>-</w:t>
                  </w:r>
                  <w:r>
                    <w:rPr>
                      <w:w w:val="105"/>
                    </w:rPr>
                    <w:tab/>
                    <w:t>3,242,187</w:t>
                  </w:r>
                  <w:r>
                    <w:rPr>
                      <w:w w:val="105"/>
                    </w:rPr>
                    <w:tab/>
                    <w:t>-</w:t>
                  </w:r>
                  <w:r>
                    <w:rPr>
                      <w:w w:val="105"/>
                    </w:rPr>
                    <w:tab/>
                    <w:t>3,115,258</w:t>
                  </w:r>
                  <w:r>
                    <w:rPr>
                      <w:w w:val="105"/>
                    </w:rPr>
                    <w:tab/>
                    <w:t>-</w:t>
                  </w:r>
                  <w:r>
                    <w:rPr>
                      <w:w w:val="105"/>
                    </w:rPr>
                    <w:tab/>
                    <w:t>126,929</w:t>
                  </w:r>
                </w:p>
                <w:p w14:paraId="62C8460A" w14:textId="77777777" w:rsidR="00B9323D" w:rsidRDefault="00B9323D">
                  <w:pPr>
                    <w:pStyle w:val="BodyText"/>
                    <w:tabs>
                      <w:tab w:val="left" w:pos="5173"/>
                      <w:tab w:val="left" w:pos="6159"/>
                      <w:tab w:val="left" w:pos="7155"/>
                      <w:tab w:val="left" w:pos="8161"/>
                      <w:tab w:val="left" w:pos="9212"/>
                      <w:tab w:val="left" w:pos="10178"/>
                    </w:tabs>
                    <w:spacing w:before="21"/>
                    <w:ind w:left="508"/>
                  </w:pPr>
                  <w:r>
                    <w:rPr>
                      <w:w w:val="105"/>
                    </w:rPr>
                    <w:t>Investments</w:t>
                  </w:r>
                  <w:r>
                    <w:rPr>
                      <w:w w:val="105"/>
                    </w:rPr>
                    <w:tab/>
                    <w:t>-</w:t>
                  </w:r>
                  <w:r>
                    <w:rPr>
                      <w:w w:val="105"/>
                    </w:rPr>
                    <w:tab/>
                    <w:t>-</w:t>
                  </w:r>
                  <w:r>
                    <w:rPr>
                      <w:w w:val="105"/>
                    </w:rPr>
                    <w:tab/>
                    <w:t>-</w:t>
                  </w:r>
                  <w:r>
                    <w:rPr>
                      <w:w w:val="105"/>
                    </w:rPr>
                    <w:tab/>
                    <w:t>-</w:t>
                  </w:r>
                  <w:r>
                    <w:rPr>
                      <w:w w:val="105"/>
                    </w:rPr>
                    <w:tab/>
                    <w:t>-</w:t>
                  </w:r>
                  <w:r>
                    <w:rPr>
                      <w:w w:val="105"/>
                    </w:rPr>
                    <w:tab/>
                    <w:t>-</w:t>
                  </w:r>
                </w:p>
                <w:p w14:paraId="3833E00D" w14:textId="77777777" w:rsidR="00B9323D" w:rsidRDefault="00B9323D">
                  <w:pPr>
                    <w:pStyle w:val="BodyText"/>
                    <w:tabs>
                      <w:tab w:val="left" w:pos="4447"/>
                      <w:tab w:val="left" w:pos="6159"/>
                      <w:tab w:val="left" w:pos="6429"/>
                      <w:tab w:val="left" w:pos="8161"/>
                      <w:tab w:val="left" w:pos="9024"/>
                      <w:tab w:val="left" w:pos="10178"/>
                    </w:tabs>
                    <w:spacing w:before="20"/>
                    <w:ind w:left="508"/>
                  </w:pPr>
                  <w:r>
                    <w:rPr>
                      <w:w w:val="105"/>
                    </w:rPr>
                    <w:t>Trade and</w:t>
                  </w:r>
                  <w:r>
                    <w:rPr>
                      <w:spacing w:val="1"/>
                      <w:w w:val="105"/>
                    </w:rPr>
                    <w:t xml:space="preserve"> </w:t>
                  </w:r>
                  <w:r>
                    <w:rPr>
                      <w:w w:val="105"/>
                    </w:rPr>
                    <w:t>other</w:t>
                  </w:r>
                  <w:r>
                    <w:rPr>
                      <w:spacing w:val="-1"/>
                      <w:w w:val="105"/>
                    </w:rPr>
                    <w:t xml:space="preserve"> </w:t>
                  </w:r>
                  <w:r>
                    <w:rPr>
                      <w:w w:val="105"/>
                    </w:rPr>
                    <w:t>receivables</w:t>
                  </w:r>
                  <w:r>
                    <w:rPr>
                      <w:w w:val="105"/>
                    </w:rPr>
                    <w:tab/>
                    <w:t>140,709,972</w:t>
                  </w:r>
                  <w:r>
                    <w:rPr>
                      <w:w w:val="105"/>
                    </w:rPr>
                    <w:tab/>
                    <w:t>-</w:t>
                  </w:r>
                  <w:r>
                    <w:rPr>
                      <w:w w:val="105"/>
                    </w:rPr>
                    <w:tab/>
                    <w:t>140,709,540</w:t>
                  </w:r>
                  <w:r>
                    <w:rPr>
                      <w:w w:val="105"/>
                    </w:rPr>
                    <w:tab/>
                    <w:t>-</w:t>
                  </w:r>
                  <w:r>
                    <w:rPr>
                      <w:w w:val="105"/>
                    </w:rPr>
                    <w:tab/>
                    <w:t>432</w:t>
                  </w:r>
                  <w:r>
                    <w:rPr>
                      <w:w w:val="105"/>
                    </w:rPr>
                    <w:tab/>
                    <w:t>-</w:t>
                  </w:r>
                </w:p>
                <w:p w14:paraId="39271436" w14:textId="77777777" w:rsidR="00B9323D" w:rsidRDefault="00B9323D">
                  <w:pPr>
                    <w:tabs>
                      <w:tab w:val="left" w:pos="4447"/>
                      <w:tab w:val="left" w:pos="5587"/>
                      <w:tab w:val="left" w:pos="6429"/>
                      <w:tab w:val="left" w:pos="7590"/>
                      <w:tab w:val="left" w:pos="9024"/>
                      <w:tab w:val="left" w:pos="9721"/>
                    </w:tabs>
                    <w:spacing w:before="25"/>
                    <w:ind w:left="508"/>
                    <w:rPr>
                      <w:sz w:val="13"/>
                    </w:rPr>
                  </w:pPr>
                  <w:r>
                    <w:rPr>
                      <w:b/>
                      <w:w w:val="105"/>
                      <w:sz w:val="13"/>
                    </w:rPr>
                    <w:t>TOTAL</w:t>
                  </w:r>
                  <w:r>
                    <w:rPr>
                      <w:b/>
                      <w:spacing w:val="3"/>
                      <w:w w:val="105"/>
                      <w:sz w:val="13"/>
                    </w:rPr>
                    <w:t xml:space="preserve"> </w:t>
                  </w:r>
                  <w:r>
                    <w:rPr>
                      <w:b/>
                      <w:spacing w:val="-3"/>
                      <w:w w:val="105"/>
                      <w:sz w:val="13"/>
                    </w:rPr>
                    <w:t>FINANCIAL</w:t>
                  </w:r>
                  <w:r>
                    <w:rPr>
                      <w:b/>
                      <w:spacing w:val="4"/>
                      <w:w w:val="105"/>
                      <w:sz w:val="13"/>
                    </w:rPr>
                    <w:t xml:space="preserve"> </w:t>
                  </w:r>
                  <w:r>
                    <w:rPr>
                      <w:b/>
                      <w:w w:val="105"/>
                      <w:sz w:val="13"/>
                    </w:rPr>
                    <w:t>ASSETS</w:t>
                  </w:r>
                  <w:r>
                    <w:rPr>
                      <w:b/>
                      <w:w w:val="105"/>
                      <w:sz w:val="13"/>
                    </w:rPr>
                    <w:tab/>
                  </w:r>
                  <w:r>
                    <w:rPr>
                      <w:w w:val="105"/>
                      <w:sz w:val="13"/>
                    </w:rPr>
                    <w:t>140,709,972</w:t>
                  </w:r>
                  <w:r>
                    <w:rPr>
                      <w:w w:val="105"/>
                      <w:sz w:val="13"/>
                    </w:rPr>
                    <w:tab/>
                    <w:t>3,242,187</w:t>
                  </w:r>
                  <w:r>
                    <w:rPr>
                      <w:w w:val="105"/>
                      <w:sz w:val="13"/>
                    </w:rPr>
                    <w:tab/>
                    <w:t>140,709,540</w:t>
                  </w:r>
                  <w:r>
                    <w:rPr>
                      <w:w w:val="105"/>
                      <w:sz w:val="13"/>
                    </w:rPr>
                    <w:tab/>
                    <w:t>3,115,258</w:t>
                  </w:r>
                  <w:r>
                    <w:rPr>
                      <w:w w:val="105"/>
                      <w:sz w:val="13"/>
                    </w:rPr>
                    <w:tab/>
                    <w:t>432</w:t>
                  </w:r>
                  <w:r>
                    <w:rPr>
                      <w:w w:val="105"/>
                      <w:sz w:val="13"/>
                    </w:rPr>
                    <w:tab/>
                    <w:t>126,929</w:t>
                  </w:r>
                </w:p>
                <w:p w14:paraId="2B3F2C04" w14:textId="77777777" w:rsidR="00B9323D" w:rsidRDefault="00B9323D">
                  <w:pPr>
                    <w:tabs>
                      <w:tab w:val="left" w:pos="5890"/>
                      <w:tab w:val="left" w:pos="7892"/>
                      <w:tab w:val="left" w:pos="9908"/>
                    </w:tabs>
                    <w:spacing w:before="28"/>
                    <w:ind w:left="508"/>
                    <w:rPr>
                      <w:sz w:val="13"/>
                    </w:rPr>
                  </w:pPr>
                  <w:r>
                    <w:rPr>
                      <w:b/>
                      <w:w w:val="105"/>
                      <w:sz w:val="13"/>
                    </w:rPr>
                    <w:t>Weighted Average</w:t>
                  </w:r>
                  <w:r>
                    <w:rPr>
                      <w:b/>
                      <w:spacing w:val="-4"/>
                      <w:w w:val="105"/>
                      <w:sz w:val="13"/>
                    </w:rPr>
                    <w:t xml:space="preserve"> </w:t>
                  </w:r>
                  <w:r>
                    <w:rPr>
                      <w:b/>
                      <w:w w:val="105"/>
                      <w:sz w:val="13"/>
                    </w:rPr>
                    <w:t>Interest</w:t>
                  </w:r>
                  <w:r>
                    <w:rPr>
                      <w:b/>
                      <w:spacing w:val="-4"/>
                      <w:w w:val="105"/>
                      <w:sz w:val="13"/>
                    </w:rPr>
                    <w:t xml:space="preserve"> </w:t>
                  </w:r>
                  <w:r>
                    <w:rPr>
                      <w:b/>
                      <w:w w:val="105"/>
                      <w:sz w:val="13"/>
                    </w:rPr>
                    <w:t>Rate</w:t>
                  </w:r>
                  <w:r>
                    <w:rPr>
                      <w:b/>
                      <w:w w:val="105"/>
                      <w:sz w:val="13"/>
                    </w:rPr>
                    <w:tab/>
                  </w:r>
                  <w:r>
                    <w:rPr>
                      <w:w w:val="105"/>
                      <w:sz w:val="13"/>
                    </w:rPr>
                    <w:t>2.8%</w:t>
                  </w:r>
                  <w:r>
                    <w:rPr>
                      <w:w w:val="105"/>
                      <w:sz w:val="13"/>
                    </w:rPr>
                    <w:tab/>
                    <w:t>2.8%</w:t>
                  </w:r>
                  <w:r>
                    <w:rPr>
                      <w:w w:val="105"/>
                      <w:sz w:val="13"/>
                    </w:rPr>
                    <w:tab/>
                    <w:t>2.3%</w:t>
                  </w:r>
                </w:p>
                <w:p w14:paraId="31886B79" w14:textId="77777777" w:rsidR="00B9323D" w:rsidRDefault="00B9323D">
                  <w:pPr>
                    <w:pStyle w:val="BodyText"/>
                    <w:spacing w:before="4"/>
                    <w:rPr>
                      <w:sz w:val="19"/>
                    </w:rPr>
                  </w:pPr>
                </w:p>
                <w:p w14:paraId="598FC883" w14:textId="77777777" w:rsidR="00B9323D" w:rsidRDefault="00B9323D">
                  <w:pPr>
                    <w:ind w:left="508"/>
                    <w:rPr>
                      <w:b/>
                      <w:sz w:val="13"/>
                    </w:rPr>
                  </w:pPr>
                  <w:r>
                    <w:rPr>
                      <w:b/>
                      <w:w w:val="105"/>
                      <w:sz w:val="13"/>
                    </w:rPr>
                    <w:t>FINANCIAL LIABILITIES</w:t>
                  </w:r>
                </w:p>
                <w:p w14:paraId="7C0C3555" w14:textId="77777777" w:rsidR="00B9323D" w:rsidRDefault="00B9323D">
                  <w:pPr>
                    <w:pStyle w:val="BodyText"/>
                    <w:tabs>
                      <w:tab w:val="left" w:pos="4447"/>
                      <w:tab w:val="left" w:pos="6159"/>
                      <w:tab w:val="left" w:pos="6429"/>
                      <w:tab w:val="left" w:pos="8161"/>
                      <w:tab w:val="left" w:pos="9212"/>
                      <w:tab w:val="left" w:pos="10178"/>
                    </w:tabs>
                    <w:spacing w:before="25"/>
                    <w:ind w:left="508"/>
                  </w:pPr>
                  <w:r>
                    <w:rPr>
                      <w:w w:val="105"/>
                    </w:rPr>
                    <w:t>Outstanding</w:t>
                  </w:r>
                  <w:r>
                    <w:rPr>
                      <w:spacing w:val="-1"/>
                      <w:w w:val="105"/>
                    </w:rPr>
                    <w:t xml:space="preserve"> </w:t>
                  </w:r>
                  <w:r>
                    <w:rPr>
                      <w:w w:val="105"/>
                    </w:rPr>
                    <w:t>claims</w:t>
                  </w:r>
                  <w:r>
                    <w:rPr>
                      <w:w w:val="105"/>
                    </w:rPr>
                    <w:tab/>
                    <w:t>109,087,626</w:t>
                  </w:r>
                  <w:r>
                    <w:rPr>
                      <w:w w:val="105"/>
                    </w:rPr>
                    <w:tab/>
                    <w:t>-</w:t>
                  </w:r>
                  <w:r>
                    <w:rPr>
                      <w:w w:val="105"/>
                    </w:rPr>
                    <w:tab/>
                    <w:t>109,087,626</w:t>
                  </w:r>
                  <w:r>
                    <w:rPr>
                      <w:w w:val="105"/>
                    </w:rPr>
                    <w:tab/>
                    <w:t>-</w:t>
                  </w:r>
                  <w:r>
                    <w:rPr>
                      <w:w w:val="105"/>
                    </w:rPr>
                    <w:tab/>
                    <w:t>-</w:t>
                  </w:r>
                  <w:r>
                    <w:rPr>
                      <w:w w:val="105"/>
                    </w:rPr>
                    <w:tab/>
                    <w:t>-</w:t>
                  </w:r>
                </w:p>
                <w:p w14:paraId="7B6705B8" w14:textId="77777777" w:rsidR="00B9323D" w:rsidRDefault="00B9323D">
                  <w:pPr>
                    <w:pStyle w:val="BodyText"/>
                    <w:tabs>
                      <w:tab w:val="left" w:pos="4524"/>
                      <w:tab w:val="left" w:pos="6159"/>
                      <w:tab w:val="left" w:pos="6507"/>
                      <w:tab w:val="left" w:pos="8161"/>
                      <w:tab w:val="left" w:pos="9212"/>
                      <w:tab w:val="left" w:pos="10178"/>
                    </w:tabs>
                    <w:spacing w:before="20"/>
                    <w:ind w:left="508"/>
                  </w:pPr>
                  <w:r>
                    <w:rPr>
                      <w:w w:val="105"/>
                    </w:rPr>
                    <w:t>Unearned</w:t>
                  </w:r>
                  <w:r>
                    <w:rPr>
                      <w:spacing w:val="1"/>
                      <w:w w:val="105"/>
                    </w:rPr>
                    <w:t xml:space="preserve"> </w:t>
                  </w:r>
                  <w:r>
                    <w:rPr>
                      <w:w w:val="105"/>
                    </w:rPr>
                    <w:t>premiums/subscriptions</w:t>
                  </w:r>
                  <w:r>
                    <w:rPr>
                      <w:w w:val="105"/>
                    </w:rPr>
                    <w:tab/>
                    <w:t>26,580,386</w:t>
                  </w:r>
                  <w:r>
                    <w:rPr>
                      <w:w w:val="105"/>
                    </w:rPr>
                    <w:tab/>
                    <w:t>-</w:t>
                  </w:r>
                  <w:r>
                    <w:rPr>
                      <w:w w:val="105"/>
                    </w:rPr>
                    <w:tab/>
                    <w:t>26,580,386</w:t>
                  </w:r>
                  <w:r>
                    <w:rPr>
                      <w:w w:val="105"/>
                    </w:rPr>
                    <w:tab/>
                    <w:t>-</w:t>
                  </w:r>
                  <w:r>
                    <w:rPr>
                      <w:w w:val="105"/>
                    </w:rPr>
                    <w:tab/>
                    <w:t>-</w:t>
                  </w:r>
                  <w:r>
                    <w:rPr>
                      <w:w w:val="105"/>
                    </w:rPr>
                    <w:tab/>
                    <w:t>-</w:t>
                  </w:r>
                </w:p>
                <w:p w14:paraId="3A53702F" w14:textId="77777777" w:rsidR="00B9323D" w:rsidRDefault="00B9323D">
                  <w:pPr>
                    <w:pStyle w:val="BodyText"/>
                    <w:tabs>
                      <w:tab w:val="left" w:pos="4602"/>
                      <w:tab w:val="left" w:pos="6159"/>
                      <w:tab w:val="left" w:pos="6583"/>
                      <w:tab w:val="left" w:pos="8161"/>
                      <w:tab w:val="left" w:pos="8833"/>
                      <w:tab w:val="left" w:pos="10178"/>
                    </w:tabs>
                    <w:spacing w:before="20"/>
                    <w:ind w:left="508"/>
                  </w:pPr>
                  <w:r>
                    <w:rPr>
                      <w:w w:val="105"/>
                    </w:rPr>
                    <w:t>Trade and other</w:t>
                  </w:r>
                  <w:r>
                    <w:rPr>
                      <w:spacing w:val="-2"/>
                      <w:w w:val="105"/>
                    </w:rPr>
                    <w:t xml:space="preserve"> </w:t>
                  </w:r>
                  <w:r>
                    <w:rPr>
                      <w:w w:val="105"/>
                    </w:rPr>
                    <w:t>payables</w:t>
                  </w:r>
                  <w:r>
                    <w:rPr>
                      <w:w w:val="105"/>
                    </w:rPr>
                    <w:tab/>
                    <w:t>8,367,381</w:t>
                  </w:r>
                  <w:r>
                    <w:rPr>
                      <w:w w:val="105"/>
                    </w:rPr>
                    <w:tab/>
                    <w:t>-</w:t>
                  </w:r>
                  <w:r>
                    <w:rPr>
                      <w:w w:val="105"/>
                    </w:rPr>
                    <w:tab/>
                    <w:t>8,342,947</w:t>
                  </w:r>
                  <w:r>
                    <w:rPr>
                      <w:w w:val="105"/>
                    </w:rPr>
                    <w:tab/>
                    <w:t>-</w:t>
                  </w:r>
                  <w:r>
                    <w:rPr>
                      <w:w w:val="105"/>
                    </w:rPr>
                    <w:tab/>
                    <w:t>24,434</w:t>
                  </w:r>
                  <w:r>
                    <w:rPr>
                      <w:w w:val="105"/>
                    </w:rPr>
                    <w:tab/>
                    <w:t>-</w:t>
                  </w:r>
                </w:p>
                <w:p w14:paraId="2E039D28" w14:textId="77777777" w:rsidR="00B9323D" w:rsidRDefault="00B9323D">
                  <w:pPr>
                    <w:tabs>
                      <w:tab w:val="left" w:pos="4447"/>
                      <w:tab w:val="left" w:pos="6159"/>
                      <w:tab w:val="left" w:pos="6429"/>
                      <w:tab w:val="left" w:pos="8161"/>
                      <w:tab w:val="left" w:pos="8833"/>
                      <w:tab w:val="left" w:pos="10178"/>
                    </w:tabs>
                    <w:spacing w:before="26"/>
                    <w:ind w:left="508"/>
                    <w:rPr>
                      <w:sz w:val="13"/>
                    </w:rPr>
                  </w:pPr>
                  <w:r>
                    <w:rPr>
                      <w:b/>
                      <w:w w:val="105"/>
                      <w:sz w:val="13"/>
                    </w:rPr>
                    <w:t xml:space="preserve">TOTAL </w:t>
                  </w:r>
                  <w:r>
                    <w:rPr>
                      <w:b/>
                      <w:spacing w:val="-3"/>
                      <w:w w:val="105"/>
                      <w:sz w:val="13"/>
                    </w:rPr>
                    <w:t>FINANCIAL</w:t>
                  </w:r>
                  <w:r>
                    <w:rPr>
                      <w:b/>
                      <w:spacing w:val="2"/>
                      <w:w w:val="105"/>
                      <w:sz w:val="13"/>
                    </w:rPr>
                    <w:t xml:space="preserve"> </w:t>
                  </w:r>
                  <w:r>
                    <w:rPr>
                      <w:b/>
                      <w:w w:val="105"/>
                      <w:sz w:val="13"/>
                    </w:rPr>
                    <w:t>LIABILITIES</w:t>
                  </w:r>
                  <w:r>
                    <w:rPr>
                      <w:b/>
                      <w:w w:val="105"/>
                      <w:sz w:val="13"/>
                    </w:rPr>
                    <w:tab/>
                  </w:r>
                  <w:r>
                    <w:rPr>
                      <w:w w:val="105"/>
                      <w:sz w:val="13"/>
                    </w:rPr>
                    <w:t>144,035,393</w:t>
                  </w:r>
                  <w:r>
                    <w:rPr>
                      <w:w w:val="105"/>
                      <w:sz w:val="13"/>
                    </w:rPr>
                    <w:tab/>
                    <w:t>-</w:t>
                  </w:r>
                  <w:r>
                    <w:rPr>
                      <w:w w:val="105"/>
                      <w:sz w:val="13"/>
                    </w:rPr>
                    <w:tab/>
                    <w:t>144,010,959</w:t>
                  </w:r>
                  <w:r>
                    <w:rPr>
                      <w:w w:val="105"/>
                      <w:sz w:val="13"/>
                    </w:rPr>
                    <w:tab/>
                    <w:t>-</w:t>
                  </w:r>
                  <w:r>
                    <w:rPr>
                      <w:w w:val="105"/>
                      <w:sz w:val="13"/>
                    </w:rPr>
                    <w:tab/>
                    <w:t>24,434</w:t>
                  </w:r>
                  <w:r>
                    <w:rPr>
                      <w:w w:val="105"/>
                      <w:sz w:val="13"/>
                    </w:rPr>
                    <w:tab/>
                    <w:t>-</w:t>
                  </w:r>
                </w:p>
                <w:p w14:paraId="5BB0D874" w14:textId="77777777" w:rsidR="00B9323D" w:rsidRDefault="00B9323D">
                  <w:pPr>
                    <w:tabs>
                      <w:tab w:val="left" w:pos="5812"/>
                      <w:tab w:val="left" w:pos="7814"/>
                      <w:tab w:val="left" w:pos="9831"/>
                    </w:tabs>
                    <w:spacing w:before="27"/>
                    <w:ind w:left="508"/>
                    <w:rPr>
                      <w:sz w:val="13"/>
                    </w:rPr>
                  </w:pPr>
                  <w:r>
                    <w:rPr>
                      <w:b/>
                      <w:w w:val="105"/>
                      <w:sz w:val="13"/>
                    </w:rPr>
                    <w:t>Weighted Average</w:t>
                  </w:r>
                  <w:r>
                    <w:rPr>
                      <w:b/>
                      <w:spacing w:val="-4"/>
                      <w:w w:val="105"/>
                      <w:sz w:val="13"/>
                    </w:rPr>
                    <w:t xml:space="preserve"> </w:t>
                  </w:r>
                  <w:r>
                    <w:rPr>
                      <w:b/>
                      <w:w w:val="105"/>
                      <w:sz w:val="13"/>
                    </w:rPr>
                    <w:t>Interest</w:t>
                  </w:r>
                  <w:r>
                    <w:rPr>
                      <w:b/>
                      <w:spacing w:val="-4"/>
                      <w:w w:val="105"/>
                      <w:sz w:val="13"/>
                    </w:rPr>
                    <w:t xml:space="preserve"> </w:t>
                  </w:r>
                  <w:r>
                    <w:rPr>
                      <w:b/>
                      <w:w w:val="105"/>
                      <w:sz w:val="13"/>
                    </w:rPr>
                    <w:t>Rate</w:t>
                  </w:r>
                  <w:r>
                    <w:rPr>
                      <w:b/>
                      <w:w w:val="105"/>
                      <w:sz w:val="13"/>
                    </w:rPr>
                    <w:tab/>
                  </w:r>
                  <w:r>
                    <w:rPr>
                      <w:w w:val="105"/>
                      <w:sz w:val="13"/>
                    </w:rPr>
                    <w:t>0.00%</w:t>
                  </w:r>
                  <w:r>
                    <w:rPr>
                      <w:w w:val="105"/>
                      <w:sz w:val="13"/>
                    </w:rPr>
                    <w:tab/>
                    <w:t>0.00%</w:t>
                  </w:r>
                  <w:r>
                    <w:rPr>
                      <w:w w:val="105"/>
                      <w:sz w:val="13"/>
                    </w:rPr>
                    <w:tab/>
                    <w:t>0.00%</w:t>
                  </w:r>
                </w:p>
                <w:p w14:paraId="2A6CBA93" w14:textId="77777777" w:rsidR="00B9323D" w:rsidRDefault="00B9323D">
                  <w:pPr>
                    <w:pStyle w:val="BodyText"/>
                    <w:spacing w:before="9"/>
                    <w:rPr>
                      <w:sz w:val="16"/>
                    </w:rPr>
                  </w:pPr>
                </w:p>
                <w:p w14:paraId="283E6A7A" w14:textId="77777777" w:rsidR="00B9323D" w:rsidRDefault="00B9323D">
                  <w:pPr>
                    <w:pStyle w:val="BodyText"/>
                    <w:spacing w:line="273" w:lineRule="auto"/>
                    <w:ind w:left="508" w:right="370"/>
                  </w:pPr>
                  <w:r>
                    <w:rPr>
                      <w:w w:val="105"/>
                    </w:rPr>
                    <w:t>Investments are considered level 2 financial assets in accordance with AASB 13 (Fair Value Measurement). The carrying amounts of financial assets and financial liabilities represent their approximate fair value. All maturity dates are within twelve months.</w:t>
                  </w:r>
                </w:p>
                <w:p w14:paraId="7D879253" w14:textId="77777777" w:rsidR="00B9323D" w:rsidRDefault="00B9323D">
                  <w:pPr>
                    <w:pStyle w:val="BodyText"/>
                    <w:spacing w:before="103" w:line="273" w:lineRule="auto"/>
                    <w:ind w:left="508"/>
                  </w:pPr>
                  <w:r>
                    <w:rPr>
                      <w:w w:val="105"/>
                    </w:rPr>
                    <w:t xml:space="preserve">The table below reflects all contractually fixed </w:t>
                  </w:r>
                  <w:proofErr w:type="gramStart"/>
                  <w:r>
                    <w:rPr>
                      <w:w w:val="105"/>
                    </w:rPr>
                    <w:t>pay-offs</w:t>
                  </w:r>
                  <w:proofErr w:type="gramEnd"/>
                  <w:r>
                    <w:rPr>
                      <w:w w:val="105"/>
                    </w:rPr>
                    <w:t xml:space="preserve"> and receivables for settlement, repayments and interest resulting from </w:t>
                  </w:r>
                  <w:proofErr w:type="spellStart"/>
                  <w:r>
                    <w:rPr>
                      <w:w w:val="105"/>
                    </w:rPr>
                    <w:t>recognised</w:t>
                  </w:r>
                  <w:proofErr w:type="spellEnd"/>
                  <w:r>
                    <w:rPr>
                      <w:w w:val="105"/>
                    </w:rPr>
                    <w:t xml:space="preserve"> financial assets and liabilities as at 30 June 2020. Cash flows for financial assets and liabilities without fixed amounts or timing are based on conditions existing </w:t>
                  </w:r>
                  <w:proofErr w:type="gramStart"/>
                  <w:r>
                    <w:rPr>
                      <w:w w:val="105"/>
                    </w:rPr>
                    <w:t>at</w:t>
                  </w:r>
                  <w:proofErr w:type="gramEnd"/>
                  <w:r>
                    <w:rPr>
                      <w:w w:val="105"/>
                    </w:rPr>
                    <w:t xml:space="preserve"> 30 June 2020.</w:t>
                  </w:r>
                </w:p>
                <w:p w14:paraId="55056958" w14:textId="77777777" w:rsidR="00B9323D" w:rsidRDefault="00B9323D">
                  <w:pPr>
                    <w:pStyle w:val="BodyText"/>
                    <w:rPr>
                      <w:sz w:val="14"/>
                    </w:rPr>
                  </w:pPr>
                </w:p>
                <w:p w14:paraId="4BA74416" w14:textId="77777777" w:rsidR="00B9323D" w:rsidRDefault="00B9323D">
                  <w:pPr>
                    <w:pStyle w:val="BodyText"/>
                    <w:spacing w:before="9"/>
                    <w:rPr>
                      <w:sz w:val="17"/>
                    </w:rPr>
                  </w:pPr>
                </w:p>
                <w:p w14:paraId="6AEBE824" w14:textId="77777777" w:rsidR="00B9323D" w:rsidRDefault="00B9323D">
                  <w:pPr>
                    <w:ind w:left="508"/>
                    <w:rPr>
                      <w:b/>
                      <w:sz w:val="13"/>
                    </w:rPr>
                  </w:pPr>
                  <w:r>
                    <w:rPr>
                      <w:b/>
                      <w:w w:val="105"/>
                      <w:sz w:val="13"/>
                    </w:rPr>
                    <w:t>The remaining contractual maturities of the financial liabilities are:</w:t>
                  </w:r>
                </w:p>
                <w:p w14:paraId="77359959" w14:textId="77777777" w:rsidR="00B9323D" w:rsidRDefault="00B9323D">
                  <w:pPr>
                    <w:tabs>
                      <w:tab w:val="left" w:pos="6270"/>
                      <w:tab w:val="left" w:pos="8597"/>
                    </w:tabs>
                    <w:spacing w:before="28"/>
                    <w:ind w:left="4896"/>
                    <w:rPr>
                      <w:b/>
                      <w:sz w:val="12"/>
                    </w:rPr>
                  </w:pPr>
                  <w:r>
                    <w:rPr>
                      <w:b/>
                      <w:w w:val="105"/>
                      <w:sz w:val="12"/>
                    </w:rPr>
                    <w:t>COMBINED</w:t>
                  </w:r>
                  <w:r>
                    <w:rPr>
                      <w:b/>
                      <w:w w:val="105"/>
                      <w:sz w:val="12"/>
                    </w:rPr>
                    <w:tab/>
                    <w:t>LIABILITY</w:t>
                  </w:r>
                  <w:r>
                    <w:rPr>
                      <w:b/>
                      <w:spacing w:val="-13"/>
                      <w:w w:val="105"/>
                      <w:sz w:val="12"/>
                    </w:rPr>
                    <w:t xml:space="preserve"> </w:t>
                  </w:r>
                  <w:r>
                    <w:rPr>
                      <w:b/>
                      <w:w w:val="105"/>
                      <w:sz w:val="12"/>
                    </w:rPr>
                    <w:t>MUTUAL</w:t>
                  </w:r>
                  <w:r>
                    <w:rPr>
                      <w:b/>
                      <w:spacing w:val="-10"/>
                      <w:w w:val="105"/>
                      <w:sz w:val="12"/>
                    </w:rPr>
                    <w:t xml:space="preserve"> </w:t>
                  </w:r>
                  <w:r>
                    <w:rPr>
                      <w:b/>
                      <w:w w:val="105"/>
                      <w:sz w:val="12"/>
                    </w:rPr>
                    <w:t>INSURANCE</w:t>
                  </w:r>
                  <w:r>
                    <w:rPr>
                      <w:b/>
                      <w:w w:val="105"/>
                      <w:sz w:val="12"/>
                    </w:rPr>
                    <w:tab/>
                    <w:t>COMMERCIAL</w:t>
                  </w:r>
                  <w:r>
                    <w:rPr>
                      <w:b/>
                      <w:spacing w:val="-2"/>
                      <w:w w:val="105"/>
                      <w:sz w:val="12"/>
                    </w:rPr>
                    <w:t xml:space="preserve"> </w:t>
                  </w:r>
                  <w:r>
                    <w:rPr>
                      <w:b/>
                      <w:w w:val="105"/>
                      <w:sz w:val="12"/>
                    </w:rPr>
                    <w:t>CRIME</w:t>
                  </w:r>
                </w:p>
                <w:p w14:paraId="5E48D74D" w14:textId="77777777" w:rsidR="00B9323D" w:rsidRDefault="00B9323D">
                  <w:pPr>
                    <w:pStyle w:val="BodyText"/>
                    <w:rPr>
                      <w:b/>
                      <w:sz w:val="14"/>
                    </w:rPr>
                  </w:pPr>
                </w:p>
                <w:p w14:paraId="2B789B70" w14:textId="77777777" w:rsidR="00B9323D" w:rsidRDefault="00B9323D">
                  <w:pPr>
                    <w:pStyle w:val="BodyText"/>
                    <w:spacing w:before="4"/>
                    <w:rPr>
                      <w:b/>
                      <w:sz w:val="14"/>
                    </w:rPr>
                  </w:pPr>
                </w:p>
                <w:p w14:paraId="4CEFD1D5" w14:textId="77777777" w:rsidR="00B9323D" w:rsidRDefault="00B9323D">
                  <w:pPr>
                    <w:tabs>
                      <w:tab w:val="left" w:pos="985"/>
                      <w:tab w:val="left" w:pos="1981"/>
                      <w:tab w:val="left" w:pos="2987"/>
                      <w:tab w:val="left" w:pos="4038"/>
                      <w:tab w:val="left" w:pos="5004"/>
                    </w:tabs>
                    <w:ind w:right="218"/>
                    <w:jc w:val="right"/>
                    <w:rPr>
                      <w:sz w:val="12"/>
                    </w:rPr>
                  </w:pPr>
                  <w:r>
                    <w:rPr>
                      <w:b/>
                      <w:w w:val="105"/>
                      <w:sz w:val="12"/>
                    </w:rPr>
                    <w:t>2020</w:t>
                  </w:r>
                  <w:r>
                    <w:rPr>
                      <w:b/>
                      <w:w w:val="105"/>
                      <w:sz w:val="12"/>
                    </w:rPr>
                    <w:tab/>
                  </w:r>
                  <w:r>
                    <w:rPr>
                      <w:w w:val="105"/>
                      <w:sz w:val="12"/>
                    </w:rPr>
                    <w:t>2019</w:t>
                  </w:r>
                  <w:r>
                    <w:rPr>
                      <w:w w:val="105"/>
                      <w:sz w:val="12"/>
                    </w:rPr>
                    <w:tab/>
                  </w:r>
                  <w:r>
                    <w:rPr>
                      <w:b/>
                      <w:w w:val="105"/>
                      <w:sz w:val="12"/>
                    </w:rPr>
                    <w:t>2020</w:t>
                  </w:r>
                  <w:r>
                    <w:rPr>
                      <w:b/>
                      <w:w w:val="105"/>
                      <w:sz w:val="12"/>
                    </w:rPr>
                    <w:tab/>
                  </w:r>
                  <w:r>
                    <w:rPr>
                      <w:w w:val="105"/>
                      <w:sz w:val="12"/>
                    </w:rPr>
                    <w:t>2019</w:t>
                  </w:r>
                  <w:r>
                    <w:rPr>
                      <w:w w:val="105"/>
                      <w:sz w:val="12"/>
                    </w:rPr>
                    <w:tab/>
                  </w:r>
                  <w:r>
                    <w:rPr>
                      <w:b/>
                      <w:w w:val="105"/>
                      <w:sz w:val="12"/>
                    </w:rPr>
                    <w:t>2020</w:t>
                  </w:r>
                  <w:r>
                    <w:rPr>
                      <w:b/>
                      <w:w w:val="105"/>
                      <w:sz w:val="12"/>
                    </w:rPr>
                    <w:tab/>
                  </w:r>
                  <w:r>
                    <w:rPr>
                      <w:spacing w:val="-1"/>
                      <w:w w:val="105"/>
                      <w:sz w:val="12"/>
                    </w:rPr>
                    <w:t>2019</w:t>
                  </w:r>
                </w:p>
                <w:p w14:paraId="2751B06C" w14:textId="77777777" w:rsidR="00B9323D" w:rsidRDefault="00B9323D">
                  <w:pPr>
                    <w:tabs>
                      <w:tab w:val="left" w:pos="985"/>
                      <w:tab w:val="left" w:pos="1981"/>
                      <w:tab w:val="left" w:pos="2987"/>
                      <w:tab w:val="left" w:pos="4038"/>
                      <w:tab w:val="left" w:pos="5004"/>
                    </w:tabs>
                    <w:spacing w:before="32"/>
                    <w:ind w:right="218"/>
                    <w:jc w:val="right"/>
                    <w:rPr>
                      <w:sz w:val="12"/>
                    </w:rPr>
                  </w:pPr>
                  <w:r>
                    <w:rPr>
                      <w:b/>
                      <w:w w:val="105"/>
                      <w:sz w:val="12"/>
                    </w:rPr>
                    <w:t>$</w:t>
                  </w:r>
                  <w:r>
                    <w:rPr>
                      <w:b/>
                      <w:w w:val="105"/>
                      <w:sz w:val="12"/>
                    </w:rPr>
                    <w:tab/>
                  </w:r>
                  <w:r>
                    <w:rPr>
                      <w:w w:val="105"/>
                      <w:sz w:val="12"/>
                    </w:rPr>
                    <w:t>$</w:t>
                  </w:r>
                  <w:r>
                    <w:rPr>
                      <w:w w:val="105"/>
                      <w:sz w:val="12"/>
                    </w:rPr>
                    <w:tab/>
                  </w:r>
                  <w:r>
                    <w:rPr>
                      <w:b/>
                      <w:w w:val="105"/>
                      <w:sz w:val="12"/>
                    </w:rPr>
                    <w:t>$</w:t>
                  </w:r>
                  <w:r>
                    <w:rPr>
                      <w:b/>
                      <w:w w:val="105"/>
                      <w:sz w:val="12"/>
                    </w:rPr>
                    <w:tab/>
                  </w:r>
                  <w:r>
                    <w:rPr>
                      <w:w w:val="105"/>
                      <w:sz w:val="12"/>
                    </w:rPr>
                    <w:t>$</w:t>
                  </w:r>
                  <w:r>
                    <w:rPr>
                      <w:w w:val="105"/>
                      <w:sz w:val="12"/>
                    </w:rPr>
                    <w:tab/>
                  </w:r>
                  <w:r>
                    <w:rPr>
                      <w:b/>
                      <w:w w:val="105"/>
                      <w:sz w:val="12"/>
                    </w:rPr>
                    <w:t>$</w:t>
                  </w:r>
                  <w:r>
                    <w:rPr>
                      <w:b/>
                      <w:w w:val="105"/>
                      <w:sz w:val="12"/>
                    </w:rPr>
                    <w:tab/>
                  </w:r>
                  <w:r>
                    <w:rPr>
                      <w:sz w:val="12"/>
                    </w:rPr>
                    <w:t>$</w:t>
                  </w:r>
                </w:p>
                <w:p w14:paraId="03E9E320" w14:textId="77777777" w:rsidR="00B9323D" w:rsidRDefault="00B9323D">
                  <w:pPr>
                    <w:pStyle w:val="BodyText"/>
                    <w:rPr>
                      <w:sz w:val="14"/>
                    </w:rPr>
                  </w:pPr>
                </w:p>
                <w:p w14:paraId="3EBAE578" w14:textId="77777777" w:rsidR="00B9323D" w:rsidRDefault="00B9323D">
                  <w:pPr>
                    <w:pStyle w:val="BodyText"/>
                    <w:rPr>
                      <w:sz w:val="14"/>
                    </w:rPr>
                  </w:pPr>
                </w:p>
                <w:p w14:paraId="2301F1D4" w14:textId="77777777" w:rsidR="00B9323D" w:rsidRDefault="00B9323D">
                  <w:pPr>
                    <w:pStyle w:val="BodyText"/>
                    <w:rPr>
                      <w:sz w:val="14"/>
                    </w:rPr>
                  </w:pPr>
                </w:p>
                <w:p w14:paraId="1CA72590" w14:textId="77777777" w:rsidR="00B9323D" w:rsidRDefault="00B9323D">
                  <w:pPr>
                    <w:pStyle w:val="BodyText"/>
                    <w:rPr>
                      <w:sz w:val="14"/>
                    </w:rPr>
                  </w:pPr>
                </w:p>
                <w:p w14:paraId="5358CD18" w14:textId="77777777" w:rsidR="00B9323D" w:rsidRDefault="00B9323D">
                  <w:pPr>
                    <w:pStyle w:val="BodyText"/>
                    <w:rPr>
                      <w:sz w:val="14"/>
                    </w:rPr>
                  </w:pPr>
                </w:p>
                <w:p w14:paraId="10C0EC03" w14:textId="77777777" w:rsidR="00B9323D" w:rsidRDefault="00B9323D">
                  <w:pPr>
                    <w:pStyle w:val="BodyText"/>
                    <w:rPr>
                      <w:sz w:val="14"/>
                    </w:rPr>
                  </w:pPr>
                </w:p>
                <w:p w14:paraId="542ADDD8" w14:textId="77777777" w:rsidR="00B9323D" w:rsidRDefault="00B9323D">
                  <w:pPr>
                    <w:spacing w:before="109"/>
                    <w:ind w:left="508"/>
                    <w:rPr>
                      <w:b/>
                      <w:sz w:val="13"/>
                    </w:rPr>
                  </w:pPr>
                  <w:r>
                    <w:rPr>
                      <w:b/>
                      <w:w w:val="105"/>
                      <w:sz w:val="13"/>
                    </w:rPr>
                    <w:t>LIQUIDITY RISK</w:t>
                  </w:r>
                </w:p>
                <w:p w14:paraId="0B8D8E80" w14:textId="77777777" w:rsidR="00B9323D" w:rsidRDefault="00B9323D">
                  <w:pPr>
                    <w:spacing w:before="26"/>
                    <w:ind w:left="508"/>
                    <w:rPr>
                      <w:b/>
                      <w:sz w:val="13"/>
                    </w:rPr>
                  </w:pPr>
                  <w:r>
                    <w:rPr>
                      <w:b/>
                      <w:w w:val="105"/>
                      <w:sz w:val="13"/>
                    </w:rPr>
                    <w:t>Maturity analysis of financial assets and liabilities based on management’s expectation</w:t>
                  </w:r>
                </w:p>
                <w:p w14:paraId="50A06E9C" w14:textId="77777777" w:rsidR="00B9323D" w:rsidRDefault="00B9323D">
                  <w:pPr>
                    <w:pStyle w:val="BodyText"/>
                    <w:spacing w:before="25" w:line="273" w:lineRule="auto"/>
                    <w:ind w:left="508" w:right="370"/>
                  </w:pPr>
                  <w:r>
                    <w:rPr>
                      <w:w w:val="105"/>
                    </w:rPr>
                    <w:t>The risk implied from the values in the table below, reflects a balanced view of cash inflows and outflows. These liabilities originate from insurance contracts and other financial assets used in the ongoing operations of the business. These assets are considered in the MAV’s overall liquidity risk. To monitor existing financial assets and liabilities as well as to enable effective controlling of future risks, the MAV has established a comprehensive risk reporting covering its insurance business that reflects the management of settlement of financial assets and liabilities. Amounts are undiscounted.</w:t>
                  </w:r>
                </w:p>
                <w:p w14:paraId="35C033A9" w14:textId="77777777" w:rsidR="00B9323D" w:rsidRDefault="00B9323D">
                  <w:pPr>
                    <w:pStyle w:val="BodyText"/>
                    <w:spacing w:before="2"/>
                    <w:rPr>
                      <w:sz w:val="19"/>
                    </w:rPr>
                  </w:pPr>
                </w:p>
                <w:p w14:paraId="298A9DD5" w14:textId="77777777" w:rsidR="00B9323D" w:rsidRDefault="00B9323D">
                  <w:pPr>
                    <w:tabs>
                      <w:tab w:val="left" w:pos="5580"/>
                      <w:tab w:val="left" w:pos="7455"/>
                      <w:tab w:val="left" w:pos="8521"/>
                      <w:tab w:val="left" w:pos="9611"/>
                    </w:tabs>
                    <w:spacing w:before="1"/>
                    <w:ind w:left="506"/>
                    <w:rPr>
                      <w:b/>
                      <w:sz w:val="12"/>
                    </w:rPr>
                  </w:pPr>
                  <w:r>
                    <w:rPr>
                      <w:b/>
                      <w:w w:val="105"/>
                      <w:sz w:val="12"/>
                    </w:rPr>
                    <w:t>Year ended 30</w:t>
                  </w:r>
                  <w:r>
                    <w:rPr>
                      <w:b/>
                      <w:spacing w:val="-14"/>
                      <w:w w:val="105"/>
                      <w:sz w:val="12"/>
                    </w:rPr>
                    <w:t xml:space="preserve"> </w:t>
                  </w:r>
                  <w:r>
                    <w:rPr>
                      <w:b/>
                      <w:w w:val="105"/>
                      <w:sz w:val="12"/>
                    </w:rPr>
                    <w:t>June</w:t>
                  </w:r>
                  <w:r>
                    <w:rPr>
                      <w:b/>
                      <w:spacing w:val="-4"/>
                      <w:w w:val="105"/>
                      <w:sz w:val="12"/>
                    </w:rPr>
                    <w:t xml:space="preserve"> </w:t>
                  </w:r>
                  <w:r>
                    <w:rPr>
                      <w:b/>
                      <w:w w:val="105"/>
                      <w:sz w:val="12"/>
                    </w:rPr>
                    <w:t>2020</w:t>
                  </w:r>
                  <w:r>
                    <w:rPr>
                      <w:b/>
                      <w:w w:val="105"/>
                      <w:sz w:val="12"/>
                    </w:rPr>
                    <w:tab/>
                    <w:t xml:space="preserve">&lt;3 months  </w:t>
                  </w:r>
                  <w:r>
                    <w:rPr>
                      <w:b/>
                      <w:spacing w:val="30"/>
                      <w:w w:val="105"/>
                      <w:sz w:val="12"/>
                    </w:rPr>
                    <w:t xml:space="preserve"> </w:t>
                  </w:r>
                  <w:r>
                    <w:rPr>
                      <w:b/>
                      <w:w w:val="105"/>
                      <w:sz w:val="12"/>
                    </w:rPr>
                    <w:t>3-12</w:t>
                  </w:r>
                  <w:r>
                    <w:rPr>
                      <w:b/>
                      <w:spacing w:val="-2"/>
                      <w:w w:val="105"/>
                      <w:sz w:val="12"/>
                    </w:rPr>
                    <w:t xml:space="preserve"> </w:t>
                  </w:r>
                  <w:r>
                    <w:rPr>
                      <w:b/>
                      <w:w w:val="105"/>
                      <w:sz w:val="12"/>
                    </w:rPr>
                    <w:t>months</w:t>
                  </w:r>
                  <w:r>
                    <w:rPr>
                      <w:b/>
                      <w:w w:val="105"/>
                      <w:sz w:val="12"/>
                    </w:rPr>
                    <w:tab/>
                    <w:t>1-5</w:t>
                  </w:r>
                  <w:r>
                    <w:rPr>
                      <w:b/>
                      <w:spacing w:val="-3"/>
                      <w:w w:val="105"/>
                      <w:sz w:val="12"/>
                    </w:rPr>
                    <w:t xml:space="preserve"> </w:t>
                  </w:r>
                  <w:r>
                    <w:rPr>
                      <w:b/>
                      <w:w w:val="105"/>
                      <w:sz w:val="12"/>
                    </w:rPr>
                    <w:t>years</w:t>
                  </w:r>
                  <w:r>
                    <w:rPr>
                      <w:b/>
                      <w:w w:val="105"/>
                      <w:sz w:val="12"/>
                    </w:rPr>
                    <w:tab/>
                    <w:t>&gt;5years</w:t>
                  </w:r>
                  <w:r>
                    <w:rPr>
                      <w:b/>
                      <w:w w:val="105"/>
                      <w:sz w:val="12"/>
                    </w:rPr>
                    <w:tab/>
                    <w:t>Total</w:t>
                  </w:r>
                </w:p>
                <w:p w14:paraId="45D5BA23" w14:textId="77777777" w:rsidR="00B9323D" w:rsidRDefault="00B9323D">
                  <w:pPr>
                    <w:tabs>
                      <w:tab w:val="left" w:pos="6691"/>
                      <w:tab w:val="left" w:pos="7692"/>
                      <w:tab w:val="left" w:pos="8720"/>
                      <w:tab w:val="left" w:pos="9729"/>
                    </w:tabs>
                    <w:spacing w:before="31"/>
                    <w:ind w:left="5700"/>
                    <w:rPr>
                      <w:b/>
                      <w:sz w:val="12"/>
                    </w:rPr>
                  </w:pPr>
                  <w:r>
                    <w:rPr>
                      <w:b/>
                      <w:w w:val="105"/>
                      <w:sz w:val="12"/>
                    </w:rPr>
                    <w:t>$</w:t>
                  </w:r>
                  <w:r>
                    <w:rPr>
                      <w:b/>
                      <w:w w:val="105"/>
                      <w:sz w:val="12"/>
                    </w:rPr>
                    <w:tab/>
                    <w:t>$</w:t>
                  </w:r>
                  <w:r>
                    <w:rPr>
                      <w:b/>
                      <w:w w:val="105"/>
                      <w:sz w:val="12"/>
                    </w:rPr>
                    <w:tab/>
                    <w:t>$</w:t>
                  </w:r>
                  <w:r>
                    <w:rPr>
                      <w:b/>
                      <w:w w:val="105"/>
                      <w:sz w:val="12"/>
                    </w:rPr>
                    <w:tab/>
                    <w:t>$</w:t>
                  </w:r>
                  <w:r>
                    <w:rPr>
                      <w:b/>
                      <w:w w:val="105"/>
                      <w:sz w:val="12"/>
                    </w:rPr>
                    <w:tab/>
                    <w:t>$</w:t>
                  </w:r>
                </w:p>
                <w:p w14:paraId="3352AEAD" w14:textId="77777777" w:rsidR="00B9323D" w:rsidRDefault="00B9323D">
                  <w:pPr>
                    <w:spacing w:before="28" w:line="280" w:lineRule="auto"/>
                    <w:ind w:left="508" w:right="8486"/>
                    <w:rPr>
                      <w:b/>
                      <w:sz w:val="13"/>
                    </w:rPr>
                  </w:pPr>
                  <w:r>
                    <w:rPr>
                      <w:b/>
                      <w:w w:val="105"/>
                      <w:sz w:val="13"/>
                    </w:rPr>
                    <w:t>COMBINED FINANCIAL ASSETS</w:t>
                  </w:r>
                </w:p>
                <w:p w14:paraId="0603F426" w14:textId="77777777" w:rsidR="00B9323D" w:rsidRDefault="00B9323D">
                  <w:pPr>
                    <w:tabs>
                      <w:tab w:val="left" w:pos="5587"/>
                      <w:tab w:val="left" w:leader="hyphen" w:pos="9606"/>
                    </w:tabs>
                    <w:spacing w:before="4"/>
                    <w:ind w:left="508"/>
                    <w:rPr>
                      <w:b/>
                      <w:sz w:val="13"/>
                    </w:rPr>
                  </w:pPr>
                  <w:r>
                    <w:rPr>
                      <w:w w:val="105"/>
                      <w:sz w:val="13"/>
                    </w:rPr>
                    <w:t>Cash and</w:t>
                  </w:r>
                  <w:r>
                    <w:rPr>
                      <w:spacing w:val="3"/>
                      <w:w w:val="105"/>
                      <w:sz w:val="13"/>
                    </w:rPr>
                    <w:t xml:space="preserve"> </w:t>
                  </w:r>
                  <w:r>
                    <w:rPr>
                      <w:w w:val="105"/>
                      <w:sz w:val="13"/>
                    </w:rPr>
                    <w:t>cash</w:t>
                  </w:r>
                  <w:r>
                    <w:rPr>
                      <w:spacing w:val="1"/>
                      <w:w w:val="105"/>
                      <w:sz w:val="13"/>
                    </w:rPr>
                    <w:t xml:space="preserve"> </w:t>
                  </w:r>
                  <w:r>
                    <w:rPr>
                      <w:w w:val="105"/>
                      <w:sz w:val="13"/>
                    </w:rPr>
                    <w:t>equivalents</w:t>
                  </w:r>
                  <w:r>
                    <w:rPr>
                      <w:w w:val="105"/>
                      <w:sz w:val="13"/>
                    </w:rPr>
                    <w:tab/>
                  </w:r>
                  <w:r>
                    <w:rPr>
                      <w:b/>
                      <w:w w:val="105"/>
                      <w:sz w:val="13"/>
                    </w:rPr>
                    <w:t>1,258,143</w:t>
                  </w:r>
                  <w:r>
                    <w:rPr>
                      <w:b/>
                      <w:w w:val="105"/>
                      <w:sz w:val="13"/>
                    </w:rPr>
                    <w:tab/>
                    <w:t>1,258,143</w:t>
                  </w:r>
                </w:p>
                <w:p w14:paraId="60BA0C5A" w14:textId="77777777" w:rsidR="00B9323D" w:rsidRDefault="00B9323D">
                  <w:pPr>
                    <w:tabs>
                      <w:tab w:val="left" w:pos="6159"/>
                      <w:tab w:val="left" w:pos="7155"/>
                      <w:tab w:val="left" w:pos="8161"/>
                      <w:tab w:val="left" w:pos="9212"/>
                      <w:tab w:val="left" w:pos="10178"/>
                    </w:tabs>
                    <w:spacing w:before="26"/>
                    <w:ind w:left="508"/>
                    <w:rPr>
                      <w:b/>
                      <w:sz w:val="13"/>
                    </w:rPr>
                  </w:pPr>
                  <w:r>
                    <w:rPr>
                      <w:w w:val="105"/>
                      <w:sz w:val="13"/>
                    </w:rPr>
                    <w:t>Investments</w:t>
                  </w:r>
                  <w:r>
                    <w:rPr>
                      <w:w w:val="105"/>
                      <w:sz w:val="13"/>
                    </w:rPr>
                    <w:tab/>
                  </w:r>
                  <w:r>
                    <w:rPr>
                      <w:b/>
                      <w:w w:val="105"/>
                      <w:sz w:val="13"/>
                    </w:rPr>
                    <w:t>-</w:t>
                  </w:r>
                  <w:r>
                    <w:rPr>
                      <w:b/>
                      <w:w w:val="105"/>
                      <w:sz w:val="13"/>
                    </w:rPr>
                    <w:tab/>
                    <w:t>-</w:t>
                  </w:r>
                  <w:r>
                    <w:rPr>
                      <w:b/>
                      <w:w w:val="105"/>
                      <w:sz w:val="13"/>
                    </w:rPr>
                    <w:tab/>
                    <w:t>-</w:t>
                  </w:r>
                  <w:r>
                    <w:rPr>
                      <w:b/>
                      <w:w w:val="105"/>
                      <w:sz w:val="13"/>
                    </w:rPr>
                    <w:tab/>
                    <w:t>-</w:t>
                  </w:r>
                  <w:r>
                    <w:rPr>
                      <w:b/>
                      <w:w w:val="105"/>
                      <w:sz w:val="13"/>
                    </w:rPr>
                    <w:tab/>
                    <w:t>-</w:t>
                  </w:r>
                </w:p>
                <w:p w14:paraId="5C78BB86" w14:textId="77777777" w:rsidR="00B9323D" w:rsidRDefault="00B9323D">
                  <w:pPr>
                    <w:tabs>
                      <w:tab w:val="left" w:pos="5511"/>
                      <w:tab w:val="left" w:pos="6507"/>
                      <w:tab w:val="left" w:pos="7512"/>
                      <w:tab w:val="left" w:pos="8562"/>
                    </w:tabs>
                    <w:spacing w:before="25"/>
                    <w:ind w:left="508"/>
                    <w:rPr>
                      <w:b/>
                      <w:sz w:val="13"/>
                    </w:rPr>
                  </w:pPr>
                  <w:r>
                    <w:rPr>
                      <w:w w:val="105"/>
                      <w:sz w:val="13"/>
                    </w:rPr>
                    <w:t>Trade and</w:t>
                  </w:r>
                  <w:r>
                    <w:rPr>
                      <w:spacing w:val="1"/>
                      <w:w w:val="105"/>
                      <w:sz w:val="13"/>
                    </w:rPr>
                    <w:t xml:space="preserve"> </w:t>
                  </w:r>
                  <w:r>
                    <w:rPr>
                      <w:w w:val="105"/>
                      <w:sz w:val="13"/>
                    </w:rPr>
                    <w:t>other</w:t>
                  </w:r>
                  <w:r>
                    <w:rPr>
                      <w:spacing w:val="-1"/>
                      <w:w w:val="105"/>
                      <w:sz w:val="13"/>
                    </w:rPr>
                    <w:t xml:space="preserve"> </w:t>
                  </w:r>
                  <w:r>
                    <w:rPr>
                      <w:w w:val="105"/>
                      <w:sz w:val="13"/>
                    </w:rPr>
                    <w:t>receivables</w:t>
                  </w:r>
                  <w:r>
                    <w:rPr>
                      <w:w w:val="105"/>
                      <w:sz w:val="13"/>
                    </w:rPr>
                    <w:tab/>
                  </w:r>
                  <w:r>
                    <w:rPr>
                      <w:b/>
                      <w:w w:val="105"/>
                      <w:sz w:val="13"/>
                    </w:rPr>
                    <w:t>50,465,057</w:t>
                  </w:r>
                  <w:r>
                    <w:rPr>
                      <w:b/>
                      <w:w w:val="105"/>
                      <w:sz w:val="13"/>
                    </w:rPr>
                    <w:tab/>
                    <w:t>15,385,347</w:t>
                  </w:r>
                  <w:r>
                    <w:rPr>
                      <w:b/>
                      <w:w w:val="105"/>
                      <w:sz w:val="13"/>
                    </w:rPr>
                    <w:tab/>
                    <w:t>62,958,903</w:t>
                  </w:r>
                  <w:r>
                    <w:rPr>
                      <w:b/>
                      <w:w w:val="105"/>
                      <w:sz w:val="13"/>
                    </w:rPr>
                    <w:tab/>
                    <w:t xml:space="preserve">30,541,001    </w:t>
                  </w:r>
                  <w:r>
                    <w:rPr>
                      <w:b/>
                      <w:spacing w:val="9"/>
                      <w:w w:val="105"/>
                      <w:sz w:val="13"/>
                    </w:rPr>
                    <w:t xml:space="preserve"> </w:t>
                  </w:r>
                  <w:r>
                    <w:rPr>
                      <w:b/>
                      <w:w w:val="105"/>
                      <w:sz w:val="13"/>
                    </w:rPr>
                    <w:t>159,350,307</w:t>
                  </w:r>
                </w:p>
                <w:p w14:paraId="1EBEF3ED" w14:textId="77777777" w:rsidR="00B9323D" w:rsidRDefault="00B9323D">
                  <w:pPr>
                    <w:tabs>
                      <w:tab w:val="left" w:pos="6507"/>
                      <w:tab w:val="left" w:pos="7512"/>
                      <w:tab w:val="left" w:pos="8562"/>
                    </w:tabs>
                    <w:spacing w:before="25"/>
                    <w:ind w:left="5511"/>
                    <w:rPr>
                      <w:b/>
                      <w:sz w:val="13"/>
                    </w:rPr>
                  </w:pPr>
                  <w:r>
                    <w:rPr>
                      <w:b/>
                      <w:w w:val="105"/>
                      <w:sz w:val="13"/>
                    </w:rPr>
                    <w:t>51,723,200</w:t>
                  </w:r>
                  <w:r>
                    <w:rPr>
                      <w:b/>
                      <w:w w:val="105"/>
                      <w:sz w:val="13"/>
                    </w:rPr>
                    <w:tab/>
                    <w:t>15,385,347</w:t>
                  </w:r>
                  <w:r>
                    <w:rPr>
                      <w:b/>
                      <w:w w:val="105"/>
                      <w:sz w:val="13"/>
                    </w:rPr>
                    <w:tab/>
                    <w:t>62,958,903</w:t>
                  </w:r>
                  <w:r>
                    <w:rPr>
                      <w:b/>
                      <w:w w:val="105"/>
                      <w:sz w:val="13"/>
                    </w:rPr>
                    <w:tab/>
                    <w:t xml:space="preserve">30,541,001    </w:t>
                  </w:r>
                  <w:r>
                    <w:rPr>
                      <w:b/>
                      <w:spacing w:val="9"/>
                      <w:w w:val="105"/>
                      <w:sz w:val="13"/>
                    </w:rPr>
                    <w:t xml:space="preserve"> </w:t>
                  </w:r>
                  <w:r>
                    <w:rPr>
                      <w:b/>
                      <w:w w:val="105"/>
                      <w:sz w:val="13"/>
                    </w:rPr>
                    <w:t>160,608,451</w:t>
                  </w:r>
                </w:p>
                <w:p w14:paraId="1EA08252" w14:textId="77777777" w:rsidR="00B9323D" w:rsidRDefault="00B9323D">
                  <w:pPr>
                    <w:pStyle w:val="BodyText"/>
                    <w:spacing w:before="4"/>
                    <w:rPr>
                      <w:b/>
                      <w:sz w:val="17"/>
                    </w:rPr>
                  </w:pPr>
                </w:p>
                <w:p w14:paraId="0EB4589C" w14:textId="77777777" w:rsidR="00B9323D" w:rsidRDefault="00B9323D">
                  <w:pPr>
                    <w:ind w:left="508"/>
                    <w:rPr>
                      <w:b/>
                      <w:sz w:val="13"/>
                    </w:rPr>
                  </w:pPr>
                  <w:r>
                    <w:rPr>
                      <w:b/>
                      <w:w w:val="105"/>
                      <w:sz w:val="13"/>
                    </w:rPr>
                    <w:t>COMBINED</w:t>
                  </w:r>
                </w:p>
                <w:p w14:paraId="37B823D3" w14:textId="77777777" w:rsidR="00B9323D" w:rsidRDefault="00B9323D">
                  <w:pPr>
                    <w:spacing w:before="26"/>
                    <w:ind w:left="508"/>
                    <w:rPr>
                      <w:b/>
                      <w:sz w:val="13"/>
                    </w:rPr>
                  </w:pPr>
                  <w:r>
                    <w:rPr>
                      <w:b/>
                      <w:w w:val="105"/>
                      <w:sz w:val="13"/>
                    </w:rPr>
                    <w:t>FINANCIAL LIABILITIES</w:t>
                  </w:r>
                </w:p>
                <w:p w14:paraId="2E43369C" w14:textId="77777777" w:rsidR="00B9323D" w:rsidRDefault="00B9323D">
                  <w:pPr>
                    <w:tabs>
                      <w:tab w:val="left" w:pos="5587"/>
                      <w:tab w:val="left" w:pos="6507"/>
                      <w:tab w:val="left" w:pos="7512"/>
                      <w:tab w:val="left" w:pos="8562"/>
                    </w:tabs>
                    <w:spacing w:before="30"/>
                    <w:ind w:left="508"/>
                    <w:rPr>
                      <w:b/>
                      <w:sz w:val="13"/>
                    </w:rPr>
                  </w:pPr>
                  <w:r>
                    <w:rPr>
                      <w:w w:val="105"/>
                      <w:sz w:val="13"/>
                    </w:rPr>
                    <w:t>Outstanding</w:t>
                  </w:r>
                  <w:r>
                    <w:rPr>
                      <w:spacing w:val="-1"/>
                      <w:w w:val="105"/>
                      <w:sz w:val="13"/>
                    </w:rPr>
                    <w:t xml:space="preserve"> </w:t>
                  </w:r>
                  <w:r>
                    <w:rPr>
                      <w:w w:val="105"/>
                      <w:sz w:val="13"/>
                    </w:rPr>
                    <w:t>claims</w:t>
                  </w:r>
                  <w:r>
                    <w:rPr>
                      <w:w w:val="105"/>
                      <w:sz w:val="13"/>
                    </w:rPr>
                    <w:tab/>
                  </w:r>
                  <w:r>
                    <w:rPr>
                      <w:b/>
                      <w:w w:val="105"/>
                      <w:sz w:val="13"/>
                    </w:rPr>
                    <w:t>4,792,594</w:t>
                  </w:r>
                  <w:r>
                    <w:rPr>
                      <w:b/>
                      <w:w w:val="105"/>
                      <w:sz w:val="13"/>
                    </w:rPr>
                    <w:tab/>
                    <w:t>14,377,781</w:t>
                  </w:r>
                  <w:r>
                    <w:rPr>
                      <w:b/>
                      <w:w w:val="105"/>
                      <w:sz w:val="13"/>
                    </w:rPr>
                    <w:tab/>
                    <w:t>66,141,704</w:t>
                  </w:r>
                  <w:r>
                    <w:rPr>
                      <w:b/>
                      <w:w w:val="105"/>
                      <w:sz w:val="13"/>
                    </w:rPr>
                    <w:tab/>
                    <w:t xml:space="preserve">31,449,984    </w:t>
                  </w:r>
                  <w:r>
                    <w:rPr>
                      <w:b/>
                      <w:spacing w:val="9"/>
                      <w:w w:val="105"/>
                      <w:sz w:val="13"/>
                    </w:rPr>
                    <w:t xml:space="preserve"> </w:t>
                  </w:r>
                  <w:r>
                    <w:rPr>
                      <w:b/>
                      <w:w w:val="105"/>
                      <w:sz w:val="13"/>
                    </w:rPr>
                    <w:t>116,762,064</w:t>
                  </w:r>
                </w:p>
                <w:p w14:paraId="6392DA28" w14:textId="77777777" w:rsidR="00B9323D" w:rsidRDefault="00B9323D">
                  <w:pPr>
                    <w:tabs>
                      <w:tab w:val="left" w:pos="5587"/>
                      <w:tab w:val="left" w:pos="6507"/>
                      <w:tab w:val="left" w:leader="hyphen" w:pos="9529"/>
                    </w:tabs>
                    <w:spacing w:before="25"/>
                    <w:ind w:left="508"/>
                    <w:rPr>
                      <w:b/>
                      <w:sz w:val="13"/>
                    </w:rPr>
                  </w:pPr>
                  <w:r>
                    <w:rPr>
                      <w:w w:val="105"/>
                      <w:sz w:val="13"/>
                    </w:rPr>
                    <w:t>Unearned</w:t>
                  </w:r>
                  <w:r>
                    <w:rPr>
                      <w:spacing w:val="1"/>
                      <w:w w:val="105"/>
                      <w:sz w:val="13"/>
                    </w:rPr>
                    <w:t xml:space="preserve"> </w:t>
                  </w:r>
                  <w:r>
                    <w:rPr>
                      <w:w w:val="105"/>
                      <w:sz w:val="13"/>
                    </w:rPr>
                    <w:t>premiums/subscriptions</w:t>
                  </w:r>
                  <w:r>
                    <w:rPr>
                      <w:w w:val="105"/>
                      <w:sz w:val="13"/>
                    </w:rPr>
                    <w:tab/>
                  </w:r>
                  <w:r>
                    <w:rPr>
                      <w:b/>
                      <w:w w:val="105"/>
                      <w:sz w:val="13"/>
                    </w:rPr>
                    <w:t>9,752,899</w:t>
                  </w:r>
                  <w:r>
                    <w:rPr>
                      <w:b/>
                      <w:w w:val="105"/>
                      <w:sz w:val="13"/>
                    </w:rPr>
                    <w:tab/>
                    <w:t>29,258,696</w:t>
                  </w:r>
                  <w:r>
                    <w:rPr>
                      <w:b/>
                      <w:w w:val="105"/>
                      <w:sz w:val="13"/>
                    </w:rPr>
                    <w:tab/>
                    <w:t>39,011,594</w:t>
                  </w:r>
                </w:p>
                <w:p w14:paraId="13C8286B" w14:textId="77777777" w:rsidR="00B9323D" w:rsidRDefault="00B9323D">
                  <w:pPr>
                    <w:tabs>
                      <w:tab w:val="left" w:pos="5587"/>
                      <w:tab w:val="left" w:leader="hyphen" w:pos="9606"/>
                    </w:tabs>
                    <w:spacing w:before="25"/>
                    <w:ind w:left="508"/>
                    <w:rPr>
                      <w:b/>
                      <w:sz w:val="13"/>
                    </w:rPr>
                  </w:pPr>
                  <w:r>
                    <w:rPr>
                      <w:w w:val="105"/>
                      <w:sz w:val="13"/>
                    </w:rPr>
                    <w:t>Trade and other</w:t>
                  </w:r>
                  <w:r>
                    <w:rPr>
                      <w:spacing w:val="-2"/>
                      <w:w w:val="105"/>
                      <w:sz w:val="13"/>
                    </w:rPr>
                    <w:t xml:space="preserve"> </w:t>
                  </w:r>
                  <w:r>
                    <w:rPr>
                      <w:w w:val="105"/>
                      <w:sz w:val="13"/>
                    </w:rPr>
                    <w:t>payables</w:t>
                  </w:r>
                  <w:r>
                    <w:rPr>
                      <w:w w:val="105"/>
                      <w:sz w:val="13"/>
                    </w:rPr>
                    <w:tab/>
                  </w:r>
                  <w:r>
                    <w:rPr>
                      <w:b/>
                      <w:w w:val="105"/>
                      <w:sz w:val="13"/>
                    </w:rPr>
                    <w:t>4,703,104</w:t>
                  </w:r>
                  <w:r>
                    <w:rPr>
                      <w:b/>
                      <w:w w:val="105"/>
                      <w:sz w:val="13"/>
                    </w:rPr>
                    <w:tab/>
                    <w:t>4,703,104</w:t>
                  </w:r>
                </w:p>
                <w:p w14:paraId="00C35C54" w14:textId="77777777" w:rsidR="00B9323D" w:rsidRDefault="00B9323D">
                  <w:pPr>
                    <w:tabs>
                      <w:tab w:val="left" w:pos="5511"/>
                      <w:tab w:val="left" w:pos="6507"/>
                      <w:tab w:val="left" w:pos="7512"/>
                      <w:tab w:val="left" w:pos="8562"/>
                    </w:tabs>
                    <w:spacing w:before="26"/>
                    <w:ind w:left="508"/>
                    <w:rPr>
                      <w:b/>
                      <w:sz w:val="13"/>
                    </w:rPr>
                  </w:pPr>
                  <w:r>
                    <w:rPr>
                      <w:b/>
                      <w:w w:val="105"/>
                      <w:sz w:val="13"/>
                    </w:rPr>
                    <w:t xml:space="preserve">TOTAL </w:t>
                  </w:r>
                  <w:r>
                    <w:rPr>
                      <w:b/>
                      <w:spacing w:val="-3"/>
                      <w:w w:val="105"/>
                      <w:sz w:val="13"/>
                    </w:rPr>
                    <w:t>FINANCIAL</w:t>
                  </w:r>
                  <w:r>
                    <w:rPr>
                      <w:b/>
                      <w:spacing w:val="2"/>
                      <w:w w:val="105"/>
                      <w:sz w:val="13"/>
                    </w:rPr>
                    <w:t xml:space="preserve"> </w:t>
                  </w:r>
                  <w:r>
                    <w:rPr>
                      <w:b/>
                      <w:w w:val="105"/>
                      <w:sz w:val="13"/>
                    </w:rPr>
                    <w:t>LIABILITIES</w:t>
                  </w:r>
                  <w:r>
                    <w:rPr>
                      <w:b/>
                      <w:w w:val="105"/>
                      <w:sz w:val="13"/>
                    </w:rPr>
                    <w:tab/>
                    <w:t>19,248,596</w:t>
                  </w:r>
                  <w:r>
                    <w:rPr>
                      <w:b/>
                      <w:w w:val="105"/>
                      <w:sz w:val="13"/>
                    </w:rPr>
                    <w:tab/>
                    <w:t>43,636,477</w:t>
                  </w:r>
                  <w:r>
                    <w:rPr>
                      <w:b/>
                      <w:w w:val="105"/>
                      <w:sz w:val="13"/>
                    </w:rPr>
                    <w:tab/>
                    <w:t>66,141,704</w:t>
                  </w:r>
                  <w:r>
                    <w:rPr>
                      <w:b/>
                      <w:w w:val="105"/>
                      <w:sz w:val="13"/>
                    </w:rPr>
                    <w:tab/>
                    <w:t xml:space="preserve">31,449,984    </w:t>
                  </w:r>
                  <w:r>
                    <w:rPr>
                      <w:b/>
                      <w:spacing w:val="9"/>
                      <w:w w:val="105"/>
                      <w:sz w:val="13"/>
                    </w:rPr>
                    <w:t xml:space="preserve"> </w:t>
                  </w:r>
                  <w:r>
                    <w:rPr>
                      <w:b/>
                      <w:w w:val="105"/>
                      <w:sz w:val="13"/>
                    </w:rPr>
                    <w:t>160,476,761</w:t>
                  </w:r>
                </w:p>
                <w:p w14:paraId="61B9B29E" w14:textId="77777777" w:rsidR="00B9323D" w:rsidRDefault="00B9323D">
                  <w:pPr>
                    <w:tabs>
                      <w:tab w:val="left" w:pos="5002"/>
                      <w:tab w:val="left" w:pos="5907"/>
                      <w:tab w:val="left" w:pos="6991"/>
                      <w:tab w:val="left" w:pos="8157"/>
                      <w:tab w:val="left" w:pos="9212"/>
                    </w:tabs>
                    <w:spacing w:before="30"/>
                    <w:ind w:right="219"/>
                    <w:jc w:val="right"/>
                    <w:rPr>
                      <w:b/>
                      <w:sz w:val="13"/>
                    </w:rPr>
                  </w:pPr>
                  <w:r>
                    <w:rPr>
                      <w:b/>
                      <w:w w:val="105"/>
                      <w:sz w:val="13"/>
                    </w:rPr>
                    <w:t>NET</w:t>
                  </w:r>
                  <w:r>
                    <w:rPr>
                      <w:b/>
                      <w:spacing w:val="2"/>
                      <w:w w:val="105"/>
                      <w:sz w:val="13"/>
                    </w:rPr>
                    <w:t xml:space="preserve"> </w:t>
                  </w:r>
                  <w:r>
                    <w:rPr>
                      <w:b/>
                      <w:w w:val="105"/>
                      <w:sz w:val="13"/>
                    </w:rPr>
                    <w:t>MATURITY</w:t>
                  </w:r>
                  <w:r>
                    <w:rPr>
                      <w:b/>
                      <w:w w:val="105"/>
                      <w:sz w:val="13"/>
                    </w:rPr>
                    <w:tab/>
                    <w:t>32,474,604</w:t>
                  </w:r>
                  <w:r>
                    <w:rPr>
                      <w:b/>
                      <w:w w:val="105"/>
                      <w:sz w:val="13"/>
                    </w:rPr>
                    <w:tab/>
                    <w:t>(28,251,130)</w:t>
                  </w:r>
                  <w:r>
                    <w:rPr>
                      <w:b/>
                      <w:w w:val="105"/>
                      <w:sz w:val="13"/>
                    </w:rPr>
                    <w:tab/>
                    <w:t>(3,182,802)</w:t>
                  </w:r>
                  <w:r>
                    <w:rPr>
                      <w:b/>
                      <w:w w:val="105"/>
                      <w:sz w:val="13"/>
                    </w:rPr>
                    <w:tab/>
                    <w:t>(908,983)</w:t>
                  </w:r>
                  <w:r>
                    <w:rPr>
                      <w:b/>
                      <w:w w:val="105"/>
                      <w:sz w:val="13"/>
                    </w:rPr>
                    <w:tab/>
                    <w:t>131,689</w:t>
                  </w:r>
                </w:p>
                <w:p w14:paraId="2C0648C5" w14:textId="77777777" w:rsidR="00B9323D" w:rsidRDefault="00B9323D">
                  <w:pPr>
                    <w:pStyle w:val="BodyText"/>
                    <w:spacing w:before="4"/>
                    <w:ind w:left="40"/>
                    <w:rPr>
                      <w:b/>
                      <w:sz w:val="17"/>
                    </w:rPr>
                  </w:pPr>
                </w:p>
              </w:txbxContent>
            </v:textbox>
            <w10:wrap anchorx="page" anchory="page"/>
          </v:shape>
        </w:pict>
      </w:r>
      <w:r>
        <w:pict w14:anchorId="084B8354">
          <v:shape id="_x0000_s2470" type="#_x0000_t202" alt="" style="position:absolute;margin-left:52.3pt;margin-top:483.1pt;width:187.6pt;height:34.95pt;z-index:-24386048;mso-wrap-style:square;mso-wrap-edited:f;mso-width-percent:0;mso-height-percent:0;mso-position-horizontal-relative:page;mso-position-vertical-relative:page;mso-width-percent:0;mso-height-percent:0;v-text-anchor:top" filled="f" stroked="f">
            <v:textbox inset="0,0,0,0">
              <w:txbxContent>
                <w:p w14:paraId="2AA3ECA7" w14:textId="77777777" w:rsidR="00B9323D" w:rsidRDefault="00B9323D">
                  <w:pPr>
                    <w:pStyle w:val="BodyText"/>
                    <w:spacing w:before="14" w:line="280" w:lineRule="auto"/>
                    <w:ind w:left="29" w:right="2707"/>
                  </w:pPr>
                  <w:r>
                    <w:rPr>
                      <w:w w:val="105"/>
                    </w:rPr>
                    <w:t>3 months or less 3-12 months</w:t>
                  </w:r>
                </w:p>
                <w:p w14:paraId="6DBA82BB" w14:textId="77777777" w:rsidR="00B9323D" w:rsidRDefault="00B9323D">
                  <w:pPr>
                    <w:pStyle w:val="BodyText"/>
                    <w:spacing w:line="149" w:lineRule="exact"/>
                    <w:ind w:left="29"/>
                  </w:pPr>
                  <w:r>
                    <w:rPr>
                      <w:w w:val="105"/>
                    </w:rPr>
                    <w:t>1-5 years</w:t>
                  </w:r>
                </w:p>
                <w:p w14:paraId="27362563" w14:textId="77777777" w:rsidR="00B9323D" w:rsidRDefault="00B9323D">
                  <w:pPr>
                    <w:pStyle w:val="BodyText"/>
                    <w:spacing w:before="25"/>
                    <w:ind w:left="29"/>
                  </w:pPr>
                  <w:r>
                    <w:rPr>
                      <w:w w:val="105"/>
                    </w:rPr>
                    <w:t>Over 5 years</w:t>
                  </w:r>
                </w:p>
              </w:txbxContent>
            </v:textbox>
            <w10:wrap anchorx="page" anchory="page"/>
          </v:shape>
        </w:pict>
      </w:r>
      <w:r>
        <w:pict w14:anchorId="09715899">
          <v:shape id="_x0000_s2469" type="#_x0000_t202" alt="" style="position:absolute;margin-left:239.85pt;margin-top:483.1pt;width:50.45pt;height:34.95pt;z-index:-24385536;mso-wrap-style:square;mso-wrap-edited:f;mso-width-percent:0;mso-height-percent:0;mso-position-horizontal-relative:page;mso-position-vertical-relative:page;mso-width-percent:0;mso-height-percent:0;v-text-anchor:top" filled="f" stroked="f">
            <v:textbox inset="0,0,0,0">
              <w:txbxContent>
                <w:p w14:paraId="6DB7D420" w14:textId="77777777" w:rsidR="00B9323D" w:rsidRDefault="00B9323D">
                  <w:pPr>
                    <w:spacing w:before="19"/>
                    <w:ind w:left="294"/>
                    <w:rPr>
                      <w:b/>
                      <w:sz w:val="13"/>
                    </w:rPr>
                  </w:pPr>
                  <w:r>
                    <w:rPr>
                      <w:b/>
                      <w:w w:val="105"/>
                      <w:sz w:val="13"/>
                    </w:rPr>
                    <w:t>19,248,596</w:t>
                  </w:r>
                </w:p>
                <w:p w14:paraId="4051CFAE" w14:textId="77777777" w:rsidR="00B9323D" w:rsidRDefault="00B9323D">
                  <w:pPr>
                    <w:spacing w:before="25"/>
                    <w:ind w:left="294"/>
                    <w:rPr>
                      <w:b/>
                      <w:sz w:val="13"/>
                    </w:rPr>
                  </w:pPr>
                  <w:r>
                    <w:rPr>
                      <w:b/>
                      <w:w w:val="105"/>
                      <w:sz w:val="13"/>
                    </w:rPr>
                    <w:t>43,636,477</w:t>
                  </w:r>
                </w:p>
                <w:p w14:paraId="1D990A06" w14:textId="77777777" w:rsidR="00B9323D" w:rsidRDefault="00B9323D">
                  <w:pPr>
                    <w:spacing w:before="25"/>
                    <w:ind w:left="294"/>
                    <w:rPr>
                      <w:b/>
                      <w:sz w:val="13"/>
                    </w:rPr>
                  </w:pPr>
                  <w:r>
                    <w:rPr>
                      <w:b/>
                      <w:w w:val="105"/>
                      <w:sz w:val="13"/>
                    </w:rPr>
                    <w:t>66,141,704</w:t>
                  </w:r>
                </w:p>
                <w:p w14:paraId="13224A6B" w14:textId="77777777" w:rsidR="00B9323D" w:rsidRDefault="00B9323D">
                  <w:pPr>
                    <w:spacing w:before="25"/>
                    <w:ind w:left="294"/>
                    <w:rPr>
                      <w:b/>
                      <w:sz w:val="13"/>
                    </w:rPr>
                  </w:pPr>
                  <w:r>
                    <w:rPr>
                      <w:b/>
                      <w:w w:val="105"/>
                      <w:sz w:val="13"/>
                    </w:rPr>
                    <w:t>31,449,984</w:t>
                  </w:r>
                </w:p>
              </w:txbxContent>
            </v:textbox>
            <w10:wrap anchorx="page" anchory="page"/>
          </v:shape>
        </w:pict>
      </w:r>
      <w:r>
        <w:pict w14:anchorId="486E70EA">
          <v:shape id="_x0000_s2468" type="#_x0000_t202" alt="" style="position:absolute;margin-left:290.3pt;margin-top:483.1pt;width:49.2pt;height:34.95pt;z-index:-24385024;mso-wrap-style:square;mso-wrap-edited:f;mso-width-percent:0;mso-height-percent:0;mso-position-horizontal-relative:page;mso-position-vertical-relative:page;mso-width-percent:0;mso-height-percent:0;v-text-anchor:top" filled="f" stroked="f">
            <v:textbox inset="0,0,0,0">
              <w:txbxContent>
                <w:p w14:paraId="4847E83E" w14:textId="77777777" w:rsidR="00B9323D" w:rsidRDefault="00B9323D">
                  <w:pPr>
                    <w:pStyle w:val="BodyText"/>
                    <w:spacing w:before="16"/>
                    <w:ind w:left="272"/>
                  </w:pPr>
                  <w:r>
                    <w:rPr>
                      <w:w w:val="105"/>
                    </w:rPr>
                    <w:t>21,397,044</w:t>
                  </w:r>
                </w:p>
                <w:p w14:paraId="09A55DD4" w14:textId="77777777" w:rsidR="00B9323D" w:rsidRDefault="00B9323D">
                  <w:pPr>
                    <w:pStyle w:val="BodyText"/>
                    <w:spacing w:before="26"/>
                    <w:ind w:left="272"/>
                  </w:pPr>
                  <w:r>
                    <w:rPr>
                      <w:w w:val="105"/>
                    </w:rPr>
                    <w:t>38,928,526</w:t>
                  </w:r>
                </w:p>
                <w:p w14:paraId="280D568C" w14:textId="77777777" w:rsidR="00B9323D" w:rsidRDefault="00B9323D">
                  <w:pPr>
                    <w:pStyle w:val="BodyText"/>
                    <w:spacing w:before="25"/>
                    <w:ind w:left="272"/>
                  </w:pPr>
                  <w:r>
                    <w:rPr>
                      <w:w w:val="105"/>
                    </w:rPr>
                    <w:t>59,220,604</w:t>
                  </w:r>
                </w:p>
                <w:p w14:paraId="22BE0C1B" w14:textId="77777777" w:rsidR="00B9323D" w:rsidRDefault="00B9323D">
                  <w:pPr>
                    <w:pStyle w:val="BodyText"/>
                    <w:spacing w:before="25"/>
                    <w:ind w:left="272"/>
                  </w:pPr>
                  <w:r>
                    <w:rPr>
                      <w:w w:val="105"/>
                    </w:rPr>
                    <w:t>28,802,326</w:t>
                  </w:r>
                </w:p>
              </w:txbxContent>
            </v:textbox>
            <w10:wrap anchorx="page" anchory="page"/>
          </v:shape>
        </w:pict>
      </w:r>
      <w:r>
        <w:pict w14:anchorId="2745A408">
          <v:shape id="_x0000_s2467" type="#_x0000_t202" alt="" style="position:absolute;margin-left:339.45pt;margin-top:483.1pt;width:49.95pt;height:34.95pt;z-index:-24384512;mso-wrap-style:square;mso-wrap-edited:f;mso-width-percent:0;mso-height-percent:0;mso-position-horizontal-relative:page;mso-position-vertical-relative:page;mso-width-percent:0;mso-height-percent:0;v-text-anchor:top" filled="f" stroked="f">
            <v:textbox inset="0,0,0,0">
              <w:txbxContent>
                <w:p w14:paraId="7B37FC09" w14:textId="77777777" w:rsidR="00B9323D" w:rsidRDefault="00B9323D">
                  <w:pPr>
                    <w:spacing w:before="19"/>
                    <w:ind w:left="284"/>
                    <w:rPr>
                      <w:b/>
                      <w:sz w:val="13"/>
                    </w:rPr>
                  </w:pPr>
                  <w:r>
                    <w:rPr>
                      <w:b/>
                      <w:w w:val="105"/>
                      <w:sz w:val="13"/>
                    </w:rPr>
                    <w:t>19,223,969</w:t>
                  </w:r>
                </w:p>
                <w:p w14:paraId="2DCCDF54" w14:textId="77777777" w:rsidR="00B9323D" w:rsidRDefault="00B9323D">
                  <w:pPr>
                    <w:spacing w:before="25"/>
                    <w:ind w:left="284"/>
                    <w:rPr>
                      <w:b/>
                      <w:sz w:val="13"/>
                    </w:rPr>
                  </w:pPr>
                  <w:r>
                    <w:rPr>
                      <w:b/>
                      <w:w w:val="105"/>
                      <w:sz w:val="13"/>
                    </w:rPr>
                    <w:t>43,636,477</w:t>
                  </w:r>
                </w:p>
                <w:p w14:paraId="27A06F4F" w14:textId="77777777" w:rsidR="00B9323D" w:rsidRDefault="00B9323D">
                  <w:pPr>
                    <w:spacing w:before="25"/>
                    <w:ind w:left="284"/>
                    <w:rPr>
                      <w:b/>
                      <w:sz w:val="13"/>
                    </w:rPr>
                  </w:pPr>
                  <w:r>
                    <w:rPr>
                      <w:b/>
                      <w:w w:val="105"/>
                      <w:sz w:val="13"/>
                    </w:rPr>
                    <w:t>66,141,704</w:t>
                  </w:r>
                </w:p>
                <w:p w14:paraId="50DB02B7" w14:textId="77777777" w:rsidR="00B9323D" w:rsidRDefault="00B9323D">
                  <w:pPr>
                    <w:spacing w:before="25"/>
                    <w:ind w:left="284"/>
                    <w:rPr>
                      <w:b/>
                      <w:sz w:val="13"/>
                    </w:rPr>
                  </w:pPr>
                  <w:r>
                    <w:rPr>
                      <w:b/>
                      <w:w w:val="105"/>
                      <w:sz w:val="13"/>
                    </w:rPr>
                    <w:t>31,449,984</w:t>
                  </w:r>
                </w:p>
              </w:txbxContent>
            </v:textbox>
            <w10:wrap anchorx="page" anchory="page"/>
          </v:shape>
        </w:pict>
      </w:r>
      <w:r>
        <w:pict w14:anchorId="531954F2">
          <v:shape id="_x0000_s2466" type="#_x0000_t202" alt="" style="position:absolute;margin-left:389.4pt;margin-top:483.1pt;width:151.15pt;height:34.95pt;z-index:-24384000;mso-wrap-style:square;mso-wrap-edited:f;mso-width-percent:0;mso-height-percent:0;mso-position-horizontal-relative:page;mso-position-vertical-relative:page;mso-width-percent:0;mso-height-percent:0;v-text-anchor:top" filled="f" stroked="f">
            <v:textbox inset="0,0,0,0">
              <w:txbxContent>
                <w:p w14:paraId="1C56A96E" w14:textId="77777777" w:rsidR="00B9323D" w:rsidRDefault="00B9323D">
                  <w:pPr>
                    <w:tabs>
                      <w:tab w:val="left" w:pos="1612"/>
                      <w:tab w:val="left" w:pos="2578"/>
                    </w:tabs>
                    <w:spacing w:before="19"/>
                    <w:ind w:left="291"/>
                    <w:rPr>
                      <w:sz w:val="13"/>
                    </w:rPr>
                  </w:pPr>
                  <w:r>
                    <w:rPr>
                      <w:w w:val="105"/>
                      <w:sz w:val="13"/>
                    </w:rPr>
                    <w:t>21,372,610</w:t>
                  </w:r>
                  <w:r>
                    <w:rPr>
                      <w:w w:val="105"/>
                      <w:sz w:val="13"/>
                    </w:rPr>
                    <w:tab/>
                  </w:r>
                  <w:r>
                    <w:rPr>
                      <w:b/>
                      <w:w w:val="105"/>
                      <w:sz w:val="13"/>
                    </w:rPr>
                    <w:t>24,627</w:t>
                  </w:r>
                  <w:r>
                    <w:rPr>
                      <w:b/>
                      <w:w w:val="105"/>
                      <w:sz w:val="13"/>
                    </w:rPr>
                    <w:tab/>
                  </w:r>
                  <w:r>
                    <w:rPr>
                      <w:w w:val="105"/>
                      <w:sz w:val="13"/>
                    </w:rPr>
                    <w:t>24,434</w:t>
                  </w:r>
                </w:p>
                <w:p w14:paraId="43AEAB37" w14:textId="77777777" w:rsidR="00B9323D" w:rsidRDefault="00B9323D">
                  <w:pPr>
                    <w:pStyle w:val="BodyText"/>
                    <w:tabs>
                      <w:tab w:val="left" w:pos="1992"/>
                      <w:tab w:val="left" w:pos="2957"/>
                    </w:tabs>
                    <w:spacing w:before="25"/>
                    <w:ind w:left="291"/>
                  </w:pPr>
                  <w:r>
                    <w:rPr>
                      <w:w w:val="105"/>
                    </w:rPr>
                    <w:t>38,928,526</w:t>
                  </w:r>
                  <w:r>
                    <w:rPr>
                      <w:w w:val="105"/>
                    </w:rPr>
                    <w:tab/>
                  </w:r>
                  <w:r>
                    <w:rPr>
                      <w:b/>
                      <w:w w:val="105"/>
                    </w:rPr>
                    <w:t>-</w:t>
                  </w:r>
                  <w:r>
                    <w:rPr>
                      <w:b/>
                      <w:w w:val="105"/>
                    </w:rPr>
                    <w:tab/>
                  </w:r>
                  <w:r>
                    <w:rPr>
                      <w:w w:val="105"/>
                    </w:rPr>
                    <w:t>-</w:t>
                  </w:r>
                </w:p>
                <w:p w14:paraId="1EEB370C" w14:textId="77777777" w:rsidR="00B9323D" w:rsidRDefault="00B9323D">
                  <w:pPr>
                    <w:pStyle w:val="BodyText"/>
                    <w:tabs>
                      <w:tab w:val="left" w:pos="1992"/>
                      <w:tab w:val="left" w:pos="2957"/>
                    </w:tabs>
                    <w:spacing w:before="25"/>
                    <w:ind w:left="291"/>
                  </w:pPr>
                  <w:r>
                    <w:rPr>
                      <w:w w:val="105"/>
                    </w:rPr>
                    <w:t>59,220,604</w:t>
                  </w:r>
                  <w:r>
                    <w:rPr>
                      <w:w w:val="105"/>
                    </w:rPr>
                    <w:tab/>
                  </w:r>
                  <w:r>
                    <w:rPr>
                      <w:b/>
                      <w:w w:val="105"/>
                    </w:rPr>
                    <w:t>-</w:t>
                  </w:r>
                  <w:r>
                    <w:rPr>
                      <w:b/>
                      <w:w w:val="105"/>
                    </w:rPr>
                    <w:tab/>
                  </w:r>
                  <w:r>
                    <w:rPr>
                      <w:w w:val="105"/>
                    </w:rPr>
                    <w:t>-</w:t>
                  </w:r>
                </w:p>
                <w:p w14:paraId="40AB8793" w14:textId="77777777" w:rsidR="00B9323D" w:rsidRDefault="00B9323D">
                  <w:pPr>
                    <w:pStyle w:val="BodyText"/>
                    <w:tabs>
                      <w:tab w:val="left" w:pos="1992"/>
                      <w:tab w:val="left" w:pos="2957"/>
                    </w:tabs>
                    <w:spacing w:before="25"/>
                    <w:ind w:left="291"/>
                  </w:pPr>
                  <w:r>
                    <w:rPr>
                      <w:w w:val="105"/>
                    </w:rPr>
                    <w:t>28,802,326</w:t>
                  </w:r>
                  <w:r>
                    <w:rPr>
                      <w:w w:val="105"/>
                    </w:rPr>
                    <w:tab/>
                  </w:r>
                  <w:r>
                    <w:rPr>
                      <w:b/>
                      <w:w w:val="105"/>
                    </w:rPr>
                    <w:t>-</w:t>
                  </w:r>
                  <w:r>
                    <w:rPr>
                      <w:b/>
                      <w:w w:val="105"/>
                    </w:rPr>
                    <w:tab/>
                  </w:r>
                  <w:r>
                    <w:rPr>
                      <w:w w:val="105"/>
                    </w:rPr>
                    <w:t>-</w:t>
                  </w:r>
                </w:p>
              </w:txbxContent>
            </v:textbox>
            <w10:wrap anchorx="page" anchory="page"/>
          </v:shape>
        </w:pict>
      </w:r>
      <w:r>
        <w:pict w14:anchorId="6DCE5133">
          <v:shape id="_x0000_s2465" type="#_x0000_t202" alt="" style="position:absolute;margin-left:52.3pt;margin-top:518.05pt;width:187.6pt;height:9pt;z-index:-24383488;mso-wrap-style:square;mso-wrap-edited:f;mso-width-percent:0;mso-height-percent:0;mso-position-horizontal-relative:page;mso-position-vertical-relative:page;mso-width-percent:0;mso-height-percent:0;v-text-anchor:top" filled="f" stroked="f">
            <v:textbox inset="0,0,0,0">
              <w:txbxContent>
                <w:p w14:paraId="44944E4F" w14:textId="77777777" w:rsidR="00B9323D" w:rsidRDefault="00B9323D"/>
              </w:txbxContent>
            </v:textbox>
            <w10:wrap anchorx="page" anchory="page"/>
          </v:shape>
        </w:pict>
      </w:r>
      <w:r>
        <w:pict w14:anchorId="5DD56FCE">
          <v:shape id="_x0000_s2464" type="#_x0000_t202" alt="" style="position:absolute;margin-left:239.85pt;margin-top:518.05pt;width:50.45pt;height:9pt;z-index:-24382976;mso-wrap-style:square;mso-wrap-edited:f;mso-width-percent:0;mso-height-percent:0;mso-position-horizontal-relative:page;mso-position-vertical-relative:page;mso-width-percent:0;mso-height-percent:0;v-text-anchor:top" filled="f" stroked="f">
            <v:textbox inset="0,0,0,0">
              <w:txbxContent>
                <w:p w14:paraId="274EB624" w14:textId="77777777" w:rsidR="00B9323D" w:rsidRDefault="00B9323D">
                  <w:pPr>
                    <w:spacing w:before="19"/>
                    <w:ind w:left="216"/>
                    <w:rPr>
                      <w:b/>
                      <w:sz w:val="13"/>
                    </w:rPr>
                  </w:pPr>
                  <w:r>
                    <w:rPr>
                      <w:b/>
                      <w:w w:val="105"/>
                      <w:sz w:val="13"/>
                    </w:rPr>
                    <w:t>160,476,761</w:t>
                  </w:r>
                </w:p>
              </w:txbxContent>
            </v:textbox>
            <w10:wrap anchorx="page" anchory="page"/>
          </v:shape>
        </w:pict>
      </w:r>
      <w:r>
        <w:pict w14:anchorId="0FCBD33F">
          <v:shape id="_x0000_s2463" type="#_x0000_t202" alt="" style="position:absolute;margin-left:290.3pt;margin-top:518.05pt;width:49.2pt;height:9pt;z-index:-24382464;mso-wrap-style:square;mso-wrap-edited:f;mso-width-percent:0;mso-height-percent:0;mso-position-horizontal-relative:page;mso-position-vertical-relative:page;mso-width-percent:0;mso-height-percent:0;v-text-anchor:top" filled="f" stroked="f">
            <v:textbox inset="0,0,0,0">
              <w:txbxContent>
                <w:p w14:paraId="65558166" w14:textId="77777777" w:rsidR="00B9323D" w:rsidRDefault="00B9323D">
                  <w:pPr>
                    <w:pStyle w:val="BodyText"/>
                    <w:spacing w:before="19"/>
                    <w:ind w:left="194"/>
                  </w:pPr>
                  <w:r>
                    <w:rPr>
                      <w:w w:val="105"/>
                    </w:rPr>
                    <w:t>148,348,500</w:t>
                  </w:r>
                </w:p>
              </w:txbxContent>
            </v:textbox>
            <w10:wrap anchorx="page" anchory="page"/>
          </v:shape>
        </w:pict>
      </w:r>
      <w:r>
        <w:pict w14:anchorId="5983173C">
          <v:shape id="_x0000_s2462" type="#_x0000_t202" alt="" style="position:absolute;margin-left:339.45pt;margin-top:518.05pt;width:49.95pt;height:9pt;z-index:-24381952;mso-wrap-style:square;mso-wrap-edited:f;mso-width-percent:0;mso-height-percent:0;mso-position-horizontal-relative:page;mso-position-vertical-relative:page;mso-width-percent:0;mso-height-percent:0;v-text-anchor:top" filled="f" stroked="f">
            <v:textbox inset="0,0,0,0">
              <w:txbxContent>
                <w:p w14:paraId="159E2EA5" w14:textId="77777777" w:rsidR="00B9323D" w:rsidRDefault="00B9323D">
                  <w:pPr>
                    <w:spacing w:before="19"/>
                    <w:ind w:left="207"/>
                    <w:rPr>
                      <w:b/>
                      <w:sz w:val="13"/>
                    </w:rPr>
                  </w:pPr>
                  <w:r>
                    <w:rPr>
                      <w:b/>
                      <w:w w:val="105"/>
                      <w:sz w:val="13"/>
                    </w:rPr>
                    <w:t>160,452,134</w:t>
                  </w:r>
                </w:p>
              </w:txbxContent>
            </v:textbox>
            <w10:wrap anchorx="page" anchory="page"/>
          </v:shape>
        </w:pict>
      </w:r>
      <w:r>
        <w:pict w14:anchorId="1F151393">
          <v:shape id="_x0000_s2461" type="#_x0000_t202" alt="" style="position:absolute;margin-left:389.4pt;margin-top:518.05pt;width:151.15pt;height:9pt;z-index:-24381440;mso-wrap-style:square;mso-wrap-edited:f;mso-width-percent:0;mso-height-percent:0;mso-position-horizontal-relative:page;mso-position-vertical-relative:page;mso-width-percent:0;mso-height-percent:0;v-text-anchor:top" filled="f" stroked="f">
            <v:textbox inset="0,0,0,0">
              <w:txbxContent>
                <w:p w14:paraId="19BAE9A8" w14:textId="77777777" w:rsidR="00B9323D" w:rsidRDefault="00B9323D">
                  <w:pPr>
                    <w:tabs>
                      <w:tab w:val="left" w:pos="1612"/>
                      <w:tab w:val="left" w:pos="2578"/>
                    </w:tabs>
                    <w:spacing w:before="19"/>
                    <w:ind w:left="214"/>
                    <w:rPr>
                      <w:sz w:val="13"/>
                    </w:rPr>
                  </w:pPr>
                  <w:r>
                    <w:rPr>
                      <w:w w:val="105"/>
                      <w:sz w:val="13"/>
                    </w:rPr>
                    <w:t>148,324,066</w:t>
                  </w:r>
                  <w:r>
                    <w:rPr>
                      <w:w w:val="105"/>
                      <w:sz w:val="13"/>
                    </w:rPr>
                    <w:tab/>
                  </w:r>
                  <w:r>
                    <w:rPr>
                      <w:b/>
                      <w:w w:val="105"/>
                      <w:sz w:val="13"/>
                    </w:rPr>
                    <w:t>24,627</w:t>
                  </w:r>
                  <w:r>
                    <w:rPr>
                      <w:b/>
                      <w:w w:val="105"/>
                      <w:sz w:val="13"/>
                    </w:rPr>
                    <w:tab/>
                  </w:r>
                  <w:r>
                    <w:rPr>
                      <w:w w:val="105"/>
                      <w:sz w:val="13"/>
                    </w:rPr>
                    <w:t>24,434</w:t>
                  </w:r>
                </w:p>
              </w:txbxContent>
            </v:textbox>
            <w10:wrap anchorx="page" anchory="page"/>
          </v:shape>
        </w:pict>
      </w:r>
      <w:r>
        <w:pict w14:anchorId="24AC9D79">
          <v:shape id="_x0000_s2460" type="#_x0000_t202" alt="" style="position:absolute;margin-left:0;margin-top:0;width:595.3pt;height:97.6pt;z-index:-24380928;mso-wrap-style:square;mso-wrap-edited:f;mso-width-percent:0;mso-height-percent:0;mso-position-horizontal-relative:page;mso-position-vertical-relative:page;mso-width-percent:0;mso-height-percent:0;v-text-anchor:top" filled="f" stroked="f">
            <v:textbox inset="0,0,0,0">
              <w:txbxContent>
                <w:p w14:paraId="226C80EE" w14:textId="77777777" w:rsidR="00B9323D" w:rsidRDefault="00B9323D">
                  <w:pPr>
                    <w:pStyle w:val="BodyText"/>
                    <w:spacing w:before="4"/>
                    <w:ind w:left="40"/>
                    <w:rPr>
                      <w:rFonts w:ascii="Times New Roman"/>
                      <w:sz w:val="17"/>
                    </w:rPr>
                  </w:pPr>
                </w:p>
              </w:txbxContent>
            </v:textbox>
            <w10:wrap anchorx="page" anchory="page"/>
          </v:shape>
        </w:pict>
      </w:r>
      <w:r>
        <w:pict w14:anchorId="71234B26">
          <v:shape id="_x0000_s2459" type="#_x0000_t202" alt="" style="position:absolute;margin-left:103.8pt;margin-top:57.8pt;width:14.1pt;height:12pt;z-index:-24380416;mso-wrap-style:square;mso-wrap-edited:f;mso-width-percent:0;mso-height-percent:0;mso-position-horizontal-relative:page;mso-position-vertical-relative:page;mso-width-percent:0;mso-height-percent:0;v-text-anchor:top" filled="f" stroked="f">
            <v:textbox inset="0,0,0,0">
              <w:txbxContent>
                <w:p w14:paraId="5093948F" w14:textId="77777777" w:rsidR="00B9323D" w:rsidRDefault="00B9323D">
                  <w:pPr>
                    <w:pStyle w:val="BodyText"/>
                    <w:spacing w:before="4"/>
                    <w:ind w:left="40"/>
                    <w:rPr>
                      <w:rFonts w:ascii="Times New Roman"/>
                      <w:sz w:val="17"/>
                    </w:rPr>
                  </w:pPr>
                </w:p>
              </w:txbxContent>
            </v:textbox>
            <w10:wrap anchorx="page" anchory="page"/>
          </v:shape>
        </w:pict>
      </w:r>
      <w:r>
        <w:pict w14:anchorId="3896503C">
          <v:shape id="_x0000_s2458" type="#_x0000_t202" alt="" style="position:absolute;margin-left:52.3pt;margin-top:234.75pt;width:488.25pt;height:12pt;z-index:-24379904;mso-wrap-style:square;mso-wrap-edited:f;mso-width-percent:0;mso-height-percent:0;mso-position-horizontal-relative:page;mso-position-vertical-relative:page;mso-width-percent:0;mso-height-percent:0;v-text-anchor:top" filled="f" stroked="f">
            <v:textbox inset="0,0,0,0">
              <w:txbxContent>
                <w:p w14:paraId="31B39166" w14:textId="77777777" w:rsidR="00B9323D" w:rsidRDefault="00B9323D">
                  <w:pPr>
                    <w:pStyle w:val="BodyText"/>
                    <w:spacing w:before="4"/>
                    <w:ind w:left="40"/>
                    <w:rPr>
                      <w:rFonts w:ascii="Times New Roman"/>
                      <w:sz w:val="17"/>
                    </w:rPr>
                  </w:pPr>
                </w:p>
              </w:txbxContent>
            </v:textbox>
            <w10:wrap anchorx="page" anchory="page"/>
          </v:shape>
        </w:pict>
      </w:r>
      <w:r>
        <w:pict w14:anchorId="7E4000C8">
          <v:shape id="_x0000_s2457" type="#_x0000_t202" alt="" style="position:absolute;margin-left:52.3pt;margin-top:277.65pt;width:488.25pt;height:12pt;z-index:-24379392;mso-wrap-style:square;mso-wrap-edited:f;mso-width-percent:0;mso-height-percent:0;mso-position-horizontal-relative:page;mso-position-vertical-relative:page;mso-width-percent:0;mso-height-percent:0;v-text-anchor:top" filled="f" stroked="f">
            <v:textbox inset="0,0,0,0">
              <w:txbxContent>
                <w:p w14:paraId="692F8DD8" w14:textId="77777777" w:rsidR="00B9323D" w:rsidRDefault="00B9323D">
                  <w:pPr>
                    <w:pStyle w:val="BodyText"/>
                    <w:spacing w:before="4"/>
                    <w:ind w:left="40"/>
                    <w:rPr>
                      <w:rFonts w:ascii="Times New Roman"/>
                      <w:sz w:val="17"/>
                    </w:rPr>
                  </w:pPr>
                </w:p>
              </w:txbxContent>
            </v:textbox>
            <w10:wrap anchorx="page" anchory="page"/>
          </v:shape>
        </w:pict>
      </w:r>
      <w:r>
        <w:pict w14:anchorId="62FB6F57">
          <v:shape id="_x0000_s2456" type="#_x0000_t202" alt="" style="position:absolute;margin-left:52.3pt;margin-top:286.65pt;width:488.25pt;height:12pt;z-index:-24378880;mso-wrap-style:square;mso-wrap-edited:f;mso-width-percent:0;mso-height-percent:0;mso-position-horizontal-relative:page;mso-position-vertical-relative:page;mso-width-percent:0;mso-height-percent:0;v-text-anchor:top" filled="f" stroked="f">
            <v:textbox inset="0,0,0,0">
              <w:txbxContent>
                <w:p w14:paraId="17279FA6" w14:textId="77777777" w:rsidR="00B9323D" w:rsidRDefault="00B9323D">
                  <w:pPr>
                    <w:pStyle w:val="BodyText"/>
                    <w:spacing w:before="4"/>
                    <w:ind w:left="40"/>
                    <w:rPr>
                      <w:rFonts w:ascii="Times New Roman"/>
                      <w:sz w:val="17"/>
                    </w:rPr>
                  </w:pPr>
                </w:p>
              </w:txbxContent>
            </v:textbox>
            <w10:wrap anchorx="page" anchory="page"/>
          </v:shape>
        </w:pict>
      </w:r>
      <w:r>
        <w:pict w14:anchorId="546C6832">
          <v:shape id="_x0000_s2455" type="#_x0000_t202" alt="" style="position:absolute;margin-left:52.3pt;margin-top:339.55pt;width:488.25pt;height:12pt;z-index:-24378368;mso-wrap-style:square;mso-wrap-edited:f;mso-width-percent:0;mso-height-percent:0;mso-position-horizontal-relative:page;mso-position-vertical-relative:page;mso-width-percent:0;mso-height-percent:0;v-text-anchor:top" filled="f" stroked="f">
            <v:textbox inset="0,0,0,0">
              <w:txbxContent>
                <w:p w14:paraId="1ACBCC36" w14:textId="77777777" w:rsidR="00B9323D" w:rsidRDefault="00B9323D">
                  <w:pPr>
                    <w:pStyle w:val="BodyText"/>
                    <w:spacing w:before="4"/>
                    <w:ind w:left="40"/>
                    <w:rPr>
                      <w:rFonts w:ascii="Times New Roman"/>
                      <w:sz w:val="17"/>
                    </w:rPr>
                  </w:pPr>
                </w:p>
              </w:txbxContent>
            </v:textbox>
            <w10:wrap anchorx="page" anchory="page"/>
          </v:shape>
        </w:pict>
      </w:r>
      <w:r>
        <w:pict w14:anchorId="544C5564">
          <v:shape id="_x0000_s2454" type="#_x0000_t202" alt="" style="position:absolute;margin-left:52.3pt;margin-top:348.55pt;width:488.25pt;height:12pt;z-index:-24377856;mso-wrap-style:square;mso-wrap-edited:f;mso-width-percent:0;mso-height-percent:0;mso-position-horizontal-relative:page;mso-position-vertical-relative:page;mso-width-percent:0;mso-height-percent:0;v-text-anchor:top" filled="f" stroked="f">
            <v:textbox inset="0,0,0,0">
              <w:txbxContent>
                <w:p w14:paraId="3C95C76D" w14:textId="77777777" w:rsidR="00B9323D" w:rsidRDefault="00B9323D">
                  <w:pPr>
                    <w:pStyle w:val="BodyText"/>
                    <w:spacing w:before="4"/>
                    <w:ind w:left="40"/>
                    <w:rPr>
                      <w:rFonts w:ascii="Times New Roman"/>
                      <w:sz w:val="17"/>
                    </w:rPr>
                  </w:pPr>
                </w:p>
              </w:txbxContent>
            </v:textbox>
            <w10:wrap anchorx="page" anchory="page"/>
          </v:shape>
        </w:pict>
      </w:r>
      <w:r>
        <w:pict w14:anchorId="61D2EB99">
          <v:shape id="_x0000_s2453" type="#_x0000_t202" alt="" style="position:absolute;margin-left:52.3pt;margin-top:603.9pt;width:488.25pt;height:12pt;z-index:-24377344;mso-wrap-style:square;mso-wrap-edited:f;mso-width-percent:0;mso-height-percent:0;mso-position-horizontal-relative:page;mso-position-vertical-relative:page;mso-width-percent:0;mso-height-percent:0;v-text-anchor:top" filled="f" stroked="f">
            <v:textbox inset="0,0,0,0">
              <w:txbxContent>
                <w:p w14:paraId="64AF54F7" w14:textId="77777777" w:rsidR="00B9323D" w:rsidRDefault="00B9323D">
                  <w:pPr>
                    <w:pStyle w:val="BodyText"/>
                    <w:spacing w:before="4"/>
                    <w:ind w:left="40"/>
                    <w:rPr>
                      <w:rFonts w:ascii="Times New Roman"/>
                      <w:sz w:val="17"/>
                    </w:rPr>
                  </w:pPr>
                </w:p>
              </w:txbxContent>
            </v:textbox>
            <w10:wrap anchorx="page" anchory="page"/>
          </v:shape>
        </w:pict>
      </w:r>
      <w:r>
        <w:pict w14:anchorId="3A7C6498">
          <v:shape id="_x0000_s2452" type="#_x0000_t202" alt="" style="position:absolute;margin-left:52.3pt;margin-top:647.55pt;width:488.25pt;height:12pt;z-index:-24376832;mso-wrap-style:square;mso-wrap-edited:f;mso-width-percent:0;mso-height-percent:0;mso-position-horizontal-relative:page;mso-position-vertical-relative:page;mso-width-percent:0;mso-height-percent:0;v-text-anchor:top" filled="f" stroked="f">
            <v:textbox inset="0,0,0,0">
              <w:txbxContent>
                <w:p w14:paraId="11DCC01F" w14:textId="77777777" w:rsidR="00B9323D" w:rsidRDefault="00B9323D">
                  <w:pPr>
                    <w:pStyle w:val="BodyText"/>
                    <w:spacing w:before="4"/>
                    <w:ind w:left="40"/>
                    <w:rPr>
                      <w:rFonts w:ascii="Times New Roman"/>
                      <w:sz w:val="17"/>
                    </w:rPr>
                  </w:pPr>
                </w:p>
              </w:txbxContent>
            </v:textbox>
            <w10:wrap anchorx="page" anchory="page"/>
          </v:shape>
        </w:pict>
      </w:r>
      <w:r>
        <w:pict w14:anchorId="5AF68895">
          <v:shape id="_x0000_s2451" type="#_x0000_t202" alt="" style="position:absolute;margin-left:52.3pt;margin-top:656.55pt;width:488.25pt;height:12pt;z-index:-24376320;mso-wrap-style:square;mso-wrap-edited:f;mso-width-percent:0;mso-height-percent:0;mso-position-horizontal-relative:page;mso-position-vertical-relative:page;mso-width-percent:0;mso-height-percent:0;v-text-anchor:top" filled="f" stroked="f">
            <v:textbox inset="0,0,0,0">
              <w:txbxContent>
                <w:p w14:paraId="46397E12" w14:textId="77777777" w:rsidR="00B9323D" w:rsidRDefault="00B9323D">
                  <w:pPr>
                    <w:pStyle w:val="BodyText"/>
                    <w:spacing w:before="4"/>
                    <w:ind w:left="40"/>
                    <w:rPr>
                      <w:rFonts w:ascii="Times New Roman"/>
                      <w:sz w:val="17"/>
                    </w:rPr>
                  </w:pPr>
                </w:p>
              </w:txbxContent>
            </v:textbox>
            <w10:wrap anchorx="page" anchory="page"/>
          </v:shape>
        </w:pict>
      </w:r>
      <w:r>
        <w:pict w14:anchorId="30CFD660">
          <v:shape id="_x0000_s2450" type="#_x0000_t202" alt="" style="position:absolute;margin-left:52.3pt;margin-top:708.95pt;width:488.25pt;height:12pt;z-index:-24375808;mso-wrap-style:square;mso-wrap-edited:f;mso-width-percent:0;mso-height-percent:0;mso-position-horizontal-relative:page;mso-position-vertical-relative:page;mso-width-percent:0;mso-height-percent:0;v-text-anchor:top" filled="f" stroked="f">
            <v:textbox inset="0,0,0,0">
              <w:txbxContent>
                <w:p w14:paraId="54D8AEBD" w14:textId="77777777" w:rsidR="00B9323D" w:rsidRDefault="00B9323D">
                  <w:pPr>
                    <w:pStyle w:val="BodyText"/>
                    <w:spacing w:before="4"/>
                    <w:ind w:left="40"/>
                    <w:rPr>
                      <w:rFonts w:ascii="Times New Roman"/>
                      <w:sz w:val="17"/>
                    </w:rPr>
                  </w:pPr>
                </w:p>
              </w:txbxContent>
            </v:textbox>
            <w10:wrap anchorx="page" anchory="page"/>
          </v:shape>
        </w:pict>
      </w:r>
      <w:r>
        <w:pict w14:anchorId="6A0154EF">
          <v:shape id="_x0000_s2449" type="#_x0000_t202" alt="" style="position:absolute;margin-left:52.3pt;margin-top:717.95pt;width:488.25pt;height:12pt;z-index:-24375296;mso-wrap-style:square;mso-wrap-edited:f;mso-width-percent:0;mso-height-percent:0;mso-position-horizontal-relative:page;mso-position-vertical-relative:page;mso-width-percent:0;mso-height-percent:0;v-text-anchor:top" filled="f" stroked="f">
            <v:textbox inset="0,0,0,0">
              <w:txbxContent>
                <w:p w14:paraId="7F13D015" w14:textId="77777777" w:rsidR="00B9323D" w:rsidRDefault="00B9323D">
                  <w:pPr>
                    <w:pStyle w:val="BodyText"/>
                    <w:spacing w:before="4"/>
                    <w:ind w:left="40"/>
                    <w:rPr>
                      <w:rFonts w:ascii="Times New Roman"/>
                      <w:sz w:val="17"/>
                    </w:rPr>
                  </w:pPr>
                </w:p>
              </w:txbxContent>
            </v:textbox>
            <w10:wrap anchorx="page" anchory="page"/>
          </v:shape>
        </w:pict>
      </w:r>
    </w:p>
    <w:p w14:paraId="6D8D8320" w14:textId="77777777" w:rsidR="00BF43F6" w:rsidRDefault="00BF43F6">
      <w:pPr>
        <w:rPr>
          <w:sz w:val="2"/>
          <w:szCs w:val="2"/>
        </w:rPr>
        <w:sectPr w:rsidR="00BF43F6">
          <w:pgSz w:w="11910" w:h="16840"/>
          <w:pgMar w:top="0" w:right="460" w:bottom="0" w:left="440" w:header="720" w:footer="720" w:gutter="0"/>
          <w:cols w:space="720"/>
        </w:sectPr>
      </w:pPr>
    </w:p>
    <w:p w14:paraId="68EC4F6B" w14:textId="77777777" w:rsidR="00BF43F6" w:rsidRDefault="008C18AB">
      <w:pPr>
        <w:rPr>
          <w:sz w:val="2"/>
          <w:szCs w:val="2"/>
        </w:rPr>
      </w:pPr>
      <w:r>
        <w:lastRenderedPageBreak/>
        <w:pict w14:anchorId="19AA5517">
          <v:rect id="_x0000_s2448" alt="" style="position:absolute;margin-left:0;margin-top:97.6pt;width:595.3pt;height:744.3pt;z-index:-24374784;mso-wrap-edited:f;mso-width-percent:0;mso-height-percent:0;mso-position-horizontal-relative:page;mso-position-vertical-relative:page;mso-width-percent:0;mso-height-percent:0" fillcolor="#e1ecf5" stroked="f">
            <w10:wrap anchorx="page" anchory="page"/>
          </v:rect>
        </w:pict>
      </w:r>
      <w:r>
        <w:pict w14:anchorId="3B533F6A">
          <v:group id="_x0000_s2445" alt="" style="position:absolute;margin-left:44.65pt;margin-top:161.6pt;width:522.3pt;height:623.65pt;z-index:-24374272;mso-position-horizontal-relative:page;mso-position-vertical-relative:page" coordorigin="893,3232" coordsize="10446,12473">
            <v:shape id="_x0000_s2446" alt="" style="position:absolute;left:892;top:3231;width:10446;height:12473" coordorigin="893,3231" coordsize="10446,12473" path="m11339,3345r,-114l893,3231r,114l893,3751r,11953l11339,15704r,-12359xe" stroked="f">
              <v:path arrowok="t"/>
            </v:shape>
            <v:shape id="_x0000_s2447" alt="" style="position:absolute;left:1364;top:4133;width:9765;height:2262" coordorigin="1365,4134" coordsize="9765,2262" o:spt="100" adj="0,,0" path="m11129,6368r-5007,l1365,6368r,27l6122,6395r5007,l11129,6368xm11129,6196r-5007,l1365,6196r,12l6122,6208r5007,l11129,6196xm11129,5160r-5007,l1365,5160r,27l6122,5187r5007,l11129,5160xm11129,4993r-5007,l1365,4993r,12l6122,5005r5007,l11129,4993xm11129,4134r-9764,l1365,4146r9764,l11129,4134xe" fillcolor="#959595" stroked="f">
              <v:stroke joinstyle="round"/>
              <v:formulas/>
              <v:path arrowok="t" o:connecttype="segments"/>
            </v:shape>
            <w10:wrap anchorx="page" anchory="page"/>
          </v:group>
        </w:pict>
      </w:r>
      <w:r>
        <w:pict w14:anchorId="120248FB">
          <v:group id="_x0000_s2440" alt="" style="position:absolute;margin-left:0;margin-top:0;width:595.3pt;height:97.6pt;z-index:-24373760;mso-position-horizontal-relative:page;mso-position-vertical-relative:page" coordsize="11906,1952">
            <v:rect id="_x0000_s2441" alt="" style="position:absolute;width:11906;height:1952" fillcolor="#005eb8" stroked="f"/>
            <v:shape id="_x0000_s2442" alt="" style="position:absolute;left:9046;top:850;width:2009;height:507" coordorigin="9047,850" coordsize="2009,507" o:spt="100" adj="0,,0" path="m9566,1347l9469,858r-163,369l9143,858r-96,489l9108,1347r55,-310l9164,1037r142,320l9448,1037r1,l9505,1347r61,xm10074,1344l9869,850r-206,494l9727,1344,9869,997r141,347l10074,1344xm10252,1331r-2,l10248,1331r-1,l10247,1335r5,l10252,1331xm10270,1331r-2,-1l10267,1330r-1,l10266,1335r2,l10270,1335r,-4xm10321,1330r-2,l10318,1330r,4l10319,1334r2,l10321,1332r,-2xm10421,1331r-2,l10417,1331r-1,l10416,1335r5,l10421,1331xm10460,1330r-2,l10456,1330r,4l10458,1334r2,l10460,1332r,-2xm11055,854r-65,l10850,1201,10708,854r-64,l10850,1347r205,-493xe" stroked="f">
              <v:stroke joinstyle="round"/>
              <v:formulas/>
              <v:path arrowok="t" o:connecttype="segments"/>
            </v:shape>
            <v:shape id="_x0000_s2443" type="#_x0000_t75" alt="" style="position:absolute;left:10308;top:1064;width:167;height:200">
              <v:imagedata r:id="rId24" o:title=""/>
            </v:shape>
            <v:shape id="_x0000_s2444" alt="" style="position:absolute;left:10124;top:862;width:520;height:490" coordorigin="10124,862" coordsize="520,490" o:spt="100" adj="0,,0" path="m10164,1085r-2,-1l10160,1088r2,-2l10164,1085xm10179,1024r-1,l10178,1024r1,xm10190,1105r-1,-11l10182,1084r-5,-2l10172,1080r-10,l10155,1082r-7,4l10140,1096r-13,18l10124,1112r3,4l10136,1114r1,-2l10139,1110r1,6l10138,1128r-1,8l10145,1134r3,-4l10154,1122r-2,-8l10159,1118r3,l10160,1114r-1,-2l10157,1108r,-8l10160,1088r-11,16l10155,1110r-1,2l10153,1110r-4,-2l10149,1108r1,10l10148,1126r-7,4l10143,1122r,-10l10143,1110r1,-6l10140,1106r-6,6l10131,1110r7,-6l10141,1098r10,-10l10157,1084r6,-2l10176,1082r7,6l10190,1105xm10191,1106r-1,-1l10191,1107r,-1xm10199,1037r-1,-1l10196,1029r1,l10194,1028r1,3l10192,1027r-5,-6l10186,1024r-1,6l10192,1034r2,1l10197,1037r2,xm10219,1031r-2,-3l10217,1026r-2,-3l10213,1018r,-1l10212,1016r-2,-6l10209,1016r-2,-1l10207,1023r-1,3l10203,1026r-2,-3l10202,1020r3,l10207,1023r,-8l10207,1014r-1,-1l10204,1010r-2,1l10197,1012r-1,3l10199,1015r4,-1l10204,1015r1,2l10201,1017r-2,3l10194,1020r,l10195,1021r4,7l10208,1030r1,-4l10211,1020r,-2l10215,1026r-11,11l10210,1037r6,-11l10214,1035r5,-4xm10229,1023r-13,-7l10216,1017r5,7l10229,1023xm10234,1012r,-3l10233,1008r,-3l10232,1003r-1,2l10229,1007r-2,1l10227,1003r-4,l10219,1012r-1,l10216,1007r,-7l10215,998r-2,7l10213,1008r3,8l10220,1014r6,3l10227,1014r,l10226,1012r-2,-1l10228,1009r2,5l10227,1017r4,l10234,1012xm10234,1027r-5,-1l10226,1025r-7,2l10224,1032r2,-1l10227,1029r-2,-1l10228,1028r3,1l10233,1028r1,-1xm10238,986r-5,-2l10226,990r-1,-8l10220,982r-6,8l10213,988r-3,-6l10204,986r-3,6l10200,994r-7,l10191,996r-1,4l10193,1004r-8,l10180,1008r3,8l10178,1020r,2l10178,1024r7,-6l10190,1020r,-6l10185,1018r1,-8l10189,1006r11,2l10198,1006r-4,-4l10198,1000r6,2l10204,1000r-1,-2l10206,990r2,-2l10213,998r1,-4l10217,992r4,-2l10221,998r3,-4l10229,994r9,-2l10237,992r1,-6xm10242,1039r-3,-4l10238,1032r-1,-4l10237,1030r,l10237,1046r,1l10235,1047r-2,l10233,1044r-1,-4l10233,1041r1,l10237,1045r,1l10237,1030r,l10237,1033r,6l10236,1041r,-1l10234,1039r1,-1l10234,1036r,l10233,1035r1,-1l10236,1033r,-1l10237,1033r,-3l10234,1031r-4,2l10230,1036r,7l10230,1045r-6,2l10224,1047r,4l10222,1052r-1,2l10220,1054r-2,-4l10218,1049r1,-3l10221,1049r3,2l10224,1047r-2,-1l10219,1043r-1,-1l10218,1040r4,-1l10225,1040r,-1l10227,1036r3,l10230,1033r-1,l10225,1033r-6,3l10217,1038r,l10217,1050r-3,-3l10211,1045r-1,-1l10212,1045r,-1l10213,1043r2,l10215,1045r1,1l10217,1047r,3l10217,1038r-2,2l10213,1041r-2,1l10209,1042r-1,l10210,1047r4,9l10224,1056r1,-2l10225,1052r7,-3l10238,1049r,l10239,1047r,l10239,1047r2,-6l10242,1039xm10244,1003r-5,-4l10236,998r2,8l10239,1011r-2,-3l10235,1010r2,l10239,1016r1,2l10241,1015r1,-2l10244,1003xm10262,938r-1,2l10261,940r,l10262,938xm10295,1333r-3,-2l10290,1331r-3,l10285,1333r,6l10287,1341r5,l10295,1339r,-6xm10322,1337r-2,l10318,1337r,l10318,1341r2,l10322,1341r,-4xm10346,1333r-2,-2l10341,1331r-3,l10336,1333r,6l10338,1341r6,l10346,1339r,-6xm10394,1333r-2,-2l10389,1331r-3,l10384,1333r,6l10386,1341r6,l10394,1339r,-6xm10461,1337r-3,l10457,1337r-1,l10456,1341r2,l10461,1341r,-4xm10475,1147r-1,7l10475,1159r,-12xm10509,1082r-10,-2l10492,1084r-3,8l10484,1094r-3,l10477,1086r,-4l10475,1080r,16l10480,1096r6,2l10488,1100r-13,28l10475,1147r3,-15l10479,1128r3,-4l10487,1110r4,-6l10491,1100r,-4l10493,1094r3,-6l10498,1086r3,l10509,1082xm10515,1030r-1,-1l10514,1030r1,xm10526,1028r-5,2l10523,1030r3,-2xm10527,1038r,l10525,1040r-3,2l10519,1042r-3,-2l10510,1040r6,-8l10521,1030r-6,l10513,1032r-5,2l10502,1038r-2,4l10504,1046r14,-2l10517,1046r7,l10525,1044r,-2l10527,1038xm10529,1333r-2,-2l10524,1331r-3,l10519,1333r,6l10521,1341r6,l10529,1339r,-6xm10533,1012r-1,-2l10530,1012r1,-5l10533,1000r-4,l10525,1004r1,10l10527,1017r2,2l10529,1018r3,-6l10533,1012xm10538,1000r-2,-2l10531,994r-4,l10523,996r-3,8l10518,1014r,2l10516,1018r-5,2l10506,1024r-1,2l10511,1026r3,3l10512,1024r4,-2l10523,1020r,-4l10522,1008r5,-8l10532,998r3,2l10538,1000xm10549,1029r-6,-3l10540,1028r-6,l10537,1030r2,l10540,1029r4,l10541,1031r2,1l10544,1033r5,-4l10549,1029xm10552,1018r-13,7l10547,1025r5,-7l10552,1018xm10555,1009r,-3l10554,999r-1,3l10552,1008r-2,5l10549,1014r-1,-3l10547,1009r-2,-5l10542,1004r-1,5l10540,1009r-3,-3l10536,1005r,2l10534,1013r3,6l10541,1018r-3,-3l10540,1011r4,1l10541,1015r1,3l10549,1016r3,2l10553,1016r1,-2l10555,1009xm10561,1044r-2,l10558,1044r,2l10557,1047r-2,2l10551,1051r,-3l10552,1048r1,-1l10553,1046r1,-2l10555,1045r2,1l10558,1046r,-2l10557,1043r-1,l10555,1043r-2,-2l10551,1039r-1,l10550,1050r-2,5l10547,1056r-1,-2l10545,1053r2,-2l10548,1051r,-1l10549,1049r1,-2l10550,1050r,-11l10550,1039r,5l10544,1049r,l10539,1046r,-1l10538,1042r,-4l10541,1037r3,5l10546,1041r4,l10550,1044r,-5l10550,1038r-2,-1l10543,1035r-4,l10537,1034r,8l10535,1046r1,3l10535,1049r-2,-1l10532,1049r,-1l10532,1047r2,-4l10535,1042r2,l10537,1034r,-1l10536,1033r,3l10534,1038r,1l10534,1041r-2,1l10532,1040r,-5l10532,1033r1,2l10535,1035r1,1l10536,1033r-2,-1l10531,1031r,-2l10529,1036r,1l10527,1040r,1l10530,1051r6,-1l10543,1053r1,5l10555,1057r1,-1l10557,1051r1,-3l10560,1046r1,-2l10561,1044xm10574,1022r-5,l10568,1021r-1,-1l10567,1025r-1,2l10565,1028r-3,l10560,1025r2,-2l10565,1023r2,2l10567,1020r,l10566,1019r-3,1l10563,1019r,-1l10565,1017r4,1l10572,1018r-1,-1l10570,1015r-5,-2l10564,1012r-3,4l10559,1019r-1,-6l10552,1025r-2,5l10548,1034r5,3l10552,1029r5,11l10564,1040r-11,-11l10553,1029r4,-8l10560,1032r8,-1l10569,1031r2,-3l10573,1024r1,-1l10574,1023r,-1xm10578,1105r-1,1l10578,1107r,-2xm10583,1032r,-6l10581,1023r-7,9l10574,1033r,-3l10572,1030r,1l10570,1037r-1,2l10572,1038r3,-1l10576,1036r7,-4xm10590,1026r,l10590,1026r,xm10591,1024r-1,-2l10586,1018r3,-8l10587,1008r-2,-2l10583,1004r-7,2l10579,1002r-1,-4l10575,996r-6,l10567,994r-2,-4l10565,988r-6,-4l10555,992r-2,-2l10549,984r-5,l10542,990r-7,-4l10533,986r-3,2l10531,994r,l10540,996r4,l10548,1000r,-8l10551,994r3,2l10556,1000r4,-10l10562,992r3,6l10564,1004r6,-2l10574,1004r-5,6l10580,1008r3,4l10584,1020r-6,-4l10579,1020r4,l10590,1026r1,-2l10591,1024xm10608,1090r-1,-4l10605,1087r2,1l10608,1090xm10620,1302r-28,l10591,1298r-1,-4l10593,1294r,-2l10594,1288r-3,-8l10596,1280r2,8l10605,1284r3,6l10612,1284r1,-2l10606,1282r1,-2l10609,1276r-4,-2l10603,1272r-1,-2l10600,1268r-6,l10593,1262r-13,l10566,1262r2,6l10564,1272r7,l10573,1270r4,4l10564,1280r5,8l10565,1286r-1,6l10566,1298r4,-4l10571,1288r2,2l10578,1288r4,-8l10586,1282r-5,6l10581,1290r1,4l10586,1292r,6l10588,1300r2,2l10534,1302r,28l10534,1342r-4,4l10518,1346r-4,-4l10514,1340r,-6l10514,1330r5,-2l10529,1328r5,2l10534,1302r-25,l10509,1328r,6l10508,1332r-6,l10500,1334r,6l10502,1342r6,l10509,1340r,6l10500,1346r-2,-2l10496,1342r-1,-2l10495,1334r1,-2l10500,1328r9,l10509,1302r-22,l10490,1318r,l10490,1328r,18l10486,1346r,-18l10490,1328r,-10l10481,1318r,24l10481,1346r-10,l10471,1328r5,l10476,1342r5,l10481,1318r-15,l10466,1338r,6l10462,1346r-10,l10452,1328r12,l10464,1334r-1,2l10464,1336r2,2l10466,1318r-20,l10446,1328r,14l10443,1346r-9,l10430,1342r,-14l10435,1328r,14l10441,1342r,-14l10446,1328r,-10l10425,1318r,12l10425,1338r-2,2l10416,1340r,6l10412,1346r,-18l10423,1328r2,2l10425,1318r-26,l10399,1330r,12l10395,1346r-12,l10379,1342r,-12l10384,1328r10,l10399,1330r,-12l10374,1318r,10l10374,1346r-5,l10361,1334r,l10361,1346r-5,l10356,1328r5,l10369,1338r,l10369,1328r5,l10374,1318r-23,l10351,1330r,12l10347,1346r-12,l10331,1342r,-12l10336,1328r10,l10351,1330r,-12l10327,1318r,20l10327,1344r-4,2l10313,1346r,-18l10325,1328r,6l10324,1336r1,l10327,1338r,-20l10300,1318r,12l10300,1342r-5,4l10284,1346r-4,-4l10280,1330r4,-2l10295,1328r5,2l10300,1318r-17,l10287,1300r-11,l10276,1346r-5,l10266,1338r,l10266,1346r-5,l10261,1328r11,l10275,1330r,6l10273,1338r-2,l10276,1346r,-46l10256,1300r,30l10256,1338r-2,2l10247,1340r,6l10243,1346r,-18l10254,1328r2,2l10256,1300r-77,l10181,1298r1,-2l10183,1292r4,2l10187,1292r,-6l10183,1280r4,-2l10191,1286r5,2l10198,1288r1,4l10202,1296r2,-6l10203,1286r-4,l10204,1278r-13,-6l10195,1268r3,4l10204,1270r-1,-2l10201,1266r1,-4l10202,1260r-5,-2l10189,1262r-1,-8l10200,1242r9,-10l10217,1222r6,-8l10226,1206r-2,-24l10235,1188r4,12l10241,1216r10,12l10264,1232r6,6l10273,1246r5,4l10284,1250r-4,-6l10279,1238r2,2l10285,1246r2,l10291,1250r7,-2l10302,1250r-1,-2l10299,1244r-1,-2l10293,1238r10,l10305,1236r2,4l10308,1236r-4,-2l10304,1228r-2,l10302,1232r-2,4l10296,1234r-2,l10288,1232r-5,l10290,1238r3,2l10292,1246r-4,-2l10285,1240r-1,-2l10280,1234r-3,-2l10277,1234r-1,2l10277,1240r2,4l10273,1244r-2,-6l10272,1234r2,-4l10270,1230r-11,-4l10251,1220r-3,-6l10248,1202r2,-20l10249,1174r-1,-2l10239,1174r-10,-4l10229,1164r2,-2l10237,1162r7,2l10254,1168r4,10l10257,1184r-3,12l10252,1210r5,8l10265,1222r7,2l10274,1224r2,-2l10278,1218r,-4l10281,1210r2,4l10283,1218r-2,l10280,1222r,2l10284,1224r4,-2l10291,1220r2,-2l10296,1218r1,4l10292,1222r-2,2l10287,1226r-3,2l10290,1230r10,l10302,1232r,-4l10299,1228r-7,-2l10300,1226r,-6l10305,1220r11,24l10332,1268r22,24l10385,1312r1,l10416,1292r6,-6l10424,1284r11,-10l10439,1270r5,-8l10455,1244r10,-22l10463,1222r,-2l10465,1220r1,-2l10471,1202r,-2l10474,1190r1,-12l10475,1176r-2,-10l10473,1156r,-22l10475,1128r,-32l10472,1096r-2,-2l10470,1080r,-2l10467,1078r,6l10467,1106r-2,3l10465,1174r,8l10460,1182r,2l10459,1186r-1,2l10461,1192r-5,4l10452,1194r-1,l10449,1196r-2,l10447,1200r-8,l10439,1196r-2,l10435,1194r-2,l10429,1196r-5,-4l10427,1188r-1,-2l10425,1184r,-2l10420,1182r,-8l10425,1174r,-2l10426,1170r1,-2l10424,1164r5,-4l10433,1162r3,l10438,1160r,-4l10446,1156r,4l10448,1160r2,2l10452,1162r4,-2l10461,1164r-3,4l10459,1170r1,2l10460,1174r5,l10465,1109r-59,71l10452,1234r-5,10l10442,1252r-7,10l10421,1246r,22l10420,1272r-1,2l10416,1274r-4,-4l10411,1260r-5,-12l10407,1254r1,4l10408,1260r1,22l10406,1284r-2,l10404,1280r1,-12l10401,1263r,9l10399,1282r-2,4l10395,1286r-2,-4l10397,1272r,-4l10392,1258r-1,-4l10390,1246r2,-2l10395,1258r6,14l10401,1263r-3,-5l10397,1256r-1,-6l10394,1244r-1,-2l10393,1226r4,2l10400,1232r16,24l10421,1268r,-22l10404,1226r-12,-14l10390,1210r,10l10390,1220r,2l10390,1230r-3,16l10385,1246r,10l10380,1270r-4,16l10374,1286r-3,-2l10372,1282r1,-10l10371,1272r-2,10l10366,1282r1,-6l10367,1272r1,-6l10365,1268r-2,l10363,1272r-3,l10359,1270r-2,-4l10357,1262r,-2l10357,1256r1,-4l10357,1254r-2,l10355,1258r-1,2l10353,1260r-3,-4l10353,1250r4,-2l10367,1250r5,l10372,1254r1,6l10368,1262r2,l10371,1268r2,-6l10376,1260r1,-4l10377,1254r-2,-4l10378,1240r-6,8l10370,1248r-2,-2l10359,1246r8,-8l10373,1232r7,-4l10381,1238r,4l10385,1246r,-12l10383,1230r-1,-2l10382,1224r3,l10390,1222r,-2l10389,1220r-1,2l10381,1222r-3,-4l10381,1212r7,l10389,1214r1,2l10390,1216r,4l10390,1210r-4,-6l10336,1262r-7,-10l10323,1244r-4,-10l10331,1220r19,-22l10365,1180r-11,-14l10343,1154r,10l10343,1166r-3,l10328,1164r-5,-2l10321,1162r,4l10337,1176r3,4l10342,1184r-2,6l10333,1194r-9,l10317,1196r3,16l10325,1210r5,l10332,1206r-3,-4l10325,1206r-1,-4l10326,1200r3,-2l10335,1200r1,4l10335,1210r-5,8l10316,1214r-5,-8l10312,1194r5,-4l10321,1188r1,-2l10321,1182r-11,12l10306,1184r1,-12l10307,1164r11,8l10319,1172r5,6l10309,1178r4,6l10316,1182r2,l10325,1178r,-4l10315,1164r-2,-2l10311,1160r3,l10314,1158r-5,l10306,1156r8,l10314,1154r-4,-2l10306,1150r1,l10311,1152r5,2l10314,1150r-5,-4l10308,1142r1,2l10314,1150r1,-2l10316,1148r-3,-6l10313,1138r2,l10317,1146r3,l10321,1140r,-2l10321,1136r2,2l10322,1144r1,4l10325,1146r,-6l10327,1138r1,4l10327,1148r1,l10331,1146r5,l10332,1148r-4,2l10331,1156r1,2l10340,1162r2,l10343,1164r,-10l10337,1146r-7,-8l10329,1136r-4,-4l10303,1106r,-12l10303,1092r,-8l10325,1084r61,72l10413,1124r20,-24l10447,1084r20,l10467,1078r-29,l10441,1066r,l10437,1060r-3,-8l10432,1047r,29l10431,1077r,7l10416,1086r,18l10408,1118r-5,-1l10403,1120r-9,2l10377,1124r-9,-4l10378,1118r15,l10403,1120r,-3l10394,1114r-19,l10363,1118r-10,-14l10361,1100r3,6l10370,1104r-1,-4l10369,1098r10,-2l10380,1102r9,l10390,1096r10,2l10399,1104r7,4l10409,1100r7,4l10416,1086r-1,l10396,1092r-18,2l10367,1096r-5,-2l10347,1084r8,l10352,1080r-1,l10352,1078r,-2l10353,1072r,-4l10353,1064r-1,-8l10352,1052r,l10351,1048r-1,-2l10350,1044r,-2l10350,1041r,21l10349,1066r,l10349,1068r-4,-6l10337,1064r-2,4l10334,1058r1,-4l10336,1050r3,-2l10341,1042r,-2l10342,1036r-6,2l10330,1044r-6,6l10320,1056r-7,l10307,1058r-10,l10295,1052r,-4l10300,1046r11,2l10312,1046r1,-4l10316,1038r1,-2l10314,1034r-8,l10312,1028r4,-4l10316,1024r1,-2l10317,1020r1,-2l10319,1010r13,l10332,1014r2,6l10342,1030r6,8l10349,1054r1,8l10350,1041r-1,-3l10348,1034r3,2l10356,1052r1,6l10357,1068r,4l10356,1078r-1,6l10359,1084r1,-18l10360,1054r-5,-12l10354,1038r1,l10359,1040r2,6l10365,1060r1,16l10367,1084r7,l10375,1072r,-2l10375,1062r-3,-16l10373,1042r13,l10388,1046r3,2l10392,1050r1,l10394,1052r1,4l10396,1056r1,4l10401,1070r2,8l10405,1084r3,l10404,1068r,l10403,1066r,-2l10400,1056r-2,-4l10395,1046r-3,-4l10387,1040r2,l10392,1038r5,l10401,1042r1,4l10404,1052r1,4l10407,1060r2,4l10412,1070r1,l10416,1076r2,4l10420,1082r-4,l10414,1084r17,l10431,1077r-2,1l10423,1080r-5,-8l10407,1052r3,l10410,1054r4,2l10425,1066r3,4l10430,1072r1,2l10432,1076r,-29l10432,1046r-2,-8l10429,1036r2,4l10434,1046r2,2l10443,1054r10,4l10464,1060r9,l10483,1056r5,-16l10489,1032r-3,-6l10492,1028r7,-2l10506,1024r2,-2l10508,1016r-3,-2l10514,1014r,-2l10514,1006r1,-8l10521,1000r,-2l10521,994r-16,l10504,988r-10,4l10493,1004r-8,2l10494,986r5,-8l10498,978r7,-22l10509,954r6,4l10513,960r-1,4l10511,968r2,10l10519,986r3,-8l10525,972r4,l10533,968r1,-2l10539,972r2,-2l10546,958r-3,-8l10542,948r-1,-2l10541,952r,2l10541,960r-3,6l10533,958r,4l10530,968r-5,2l10523,972r-5,6l10516,974r-2,-6l10516,960r2,-2l10519,956r9,-6l10525,950r-6,4l10513,952r-3,-2l10509,942r4,2l10520,944r1,-2l10523,940r2,-2l10529,934r-7,-8l10525,928r11,6l10535,946r3,l10541,952r,-6l10540,944r-2,-2l10538,942r,-2l10536,926r-1,-4l10514,922r-12,4l10491,940r-5,-6l10485,937r,97l10484,1040r-1,6l10472,1056r4,-10l10476,1044r-2,-4l10470,1038r-6,2l10457,1042r-3,4l10453,1040r5,-8l10463,1026r-5,l10449,1024r,-2l10447,1012r5,6l10458,1016r1,-2l10466,1016r9,6l10469,1014r,-2l10473,1012r8,4l10485,1034r,-97l10481,946r,12l10481,970r,12l10476,994r-11,12l10462,1004r1,-2l10465,1000r6,-6l10479,980r1,-2l10476,968r,-10l10475,957r,9l10468,980r-4,-2l10462,976r-16,l10448,972r2,-2l10453,968r-5,-8l10445,954r4,-8l10451,950r1,2l10454,954r11,8l10466,962r-4,-6l10464,954r2,-2l10468,952r7,14l10475,957r-4,-5l10464,944r-2,6l10461,954r-4,l10452,946r-4,-8l10444,946r-2,14l10448,966r-3,4l10443,972r-1,6l10458,978r7,2l10466,984r,6l10455,998r-15,2l10436,996r-3,l10435,994r,-2l10436,990r-1,-8l10433,978r,6l10430,990r-1,l10428,982r-1,4l10427,1010r-8,6l10418,1022r-1,-8l10417,1012r-3,l10412,1014r-5,-4l10412,1008r5,l10418,1004r2,-4l10419,992r6,6l10425,1004r2,6l10427,986r-1,4l10423,986r1,-6l10423,976r5,2l10433,984r,-6l10431,976r-1,-2l10431,972r1,-2l10440,954r-13,-8l10423,954r-3,l10420,986r-5,-2l10410,982r-2,-10l10418,974r2,12l10420,954r-4,l10416,950r1,-6l10407,943r,45l10402,992r-3,2l10393,996r-1,12l10391,1010r-1,2l10360,1026r2,-2l10363,1022r4,-6l10371,1004r11,-18l10407,988r,-45l10404,942r,40l10400,980r-4,-6l10396,980r-3,l10390,970r12,2l10404,982r,-40l10402,942r-3,-12l10399,928r20,14l10409,928r-4,-6l10430,926r-7,-4l10408,912r25,-4l10408,904r12,-8l10430,890r-25,6l10409,890r10,-14l10399,890r1,-4l10404,866r-7,10l10397,942r-3,l10394,950r-6,l10388,980r-12,l10375,979r,11l10368,1000r-4,10l10359,1022r-8,-6l10350,1008r1,-6l10357,994r18,-4l10375,979r-2,-7l10372,970r12,l10388,980r,-30l10387,950r4,-20l10397,942r,-66l10391,886r-5,-24l10385,867r,83l10379,950r-1,-8l10375,942r7,-12l10385,950r,-83l10382,886r-14,-20l10374,890r-21,-14l10367,896r-24,-6l10364,904r-25,4l10364,912r-21,14l10367,922r-14,20l10374,928r-3,9l10371,982r-5,l10363,976r-1,6l10360,984r-4,-8l10356,984r-10,6l10340,986r1,-4l10342,980r2,-4l10349,974r7,10l10356,976r-1,-2l10367,972r4,10l10371,937r-1,5l10357,944r2,10l10349,954r-3,-8l10333,952r9,20l10339,974r-3,8l10337,986r7,8l10344,1000r-1,2l10342,1008r-1,4l10344,1020r15,12l10373,1026r13,-6l10392,1014r4,l10397,1008r1,-6l10401,998r12,-8l10417,990r-11,10l10401,1004r,6l10400,1014r-16,10l10365,1034r-5,2l10357,1034r-2,-2l10346,1028r-9,-14l10336,1012r2,-4l10339,1006r2,-6l10338,1000r-4,6l10327,1006r-11,-2l10314,1002r,10l10306,1014r-3,l10301,1016r-3,4l10298,1008r-3,4l10285,1016r-3,6l10274,1018r-9,-6l10259,1006r-5,-6l10248,990r15,6l10262,992r,-2l10268,994r12,12l10283,1008r2,-2l10284,1000r-1,-2l10280,994r-11,-16l10262,964r-1,-8l10260,950r-1,-6l10261,940r-7,4l10247,944r-4,-4l10239,938r2,-8l10250,924r10,4l10267,936r4,20l10271,954r1,-6l10277,940r,6l10279,952r,16l10284,990r11,10l10293,996r-1,-8l10292,986r3,-18l10295,976r2,6l10298,988r15,22l10314,1010r,2l10314,1002r-12,-12l10302,986r3,-6l10312,980r11,-4l10323,968r-6,l10324,964r3,-6l10329,952r,-2l10324,950r-8,2l10311,952r2,-8l10308,946r-9,10l10295,960r-2,4l10292,968r-3,20l10285,978r-1,-8l10284,964r-1,-8l10283,950r-2,-6l10280,930r-2,2l10272,940r-5,-10l10264,928r-4,-4l10245,920r-15,10l10226,944r-3,l10217,950r-1,12l10219,970r1,-2l10226,964r,-2l10233,972r8,8l10248,968r,-6l10246,954r4,l10254,950r3,8l10262,972r8,16l10280,998r-1,2l10269,992r-3,-2l10259,986r-1,-4l10259,992r-5,-2l10248,986r-5,l10250,1004r15,12l10281,1026r,10l10280,1042r6,14l10302,1062r11,l10317,1058r9,-6l10332,1046r6,-6l10339,1044r-7,6l10332,1054r,4l10332,1064r-23,l10295,1066r-8,2l10282,1070r-7,l10269,1066r1,-16l10270,1046r,-2l10265,1045r,5l10265,1066r-20,4l10236,1074r-18,12l10207,1076r9,-6l10220,1074r7,-4l10230,1068r-2,-4l10231,1062r3,-2l10240,1056r3,6l10254,1058r-1,-2l10252,1052r13,-2l10265,1045r-13,1l10250,1042r15,2l10266,1042r2,-2l10266,1036r-5,-2l10256,1030r-2,l10258,1024r5,l10262,1022r-5,-4l10252,1016r-2,l10251,1012r-3,-10l10246,996r,-2l10241,992r-3,l10230,998r4,l10237,996r5,2l10246,1006r-1,14l10253,1022r3,l10254,1028r-12,l10252,1030r6,8l10253,1038r-1,2l10243,1040r-1,-4l10241,1036r2,4l10244,1044r,4l10241,1050r-5,4l10234,1056r-5,2l10227,1058r-7,2l10216,1060r-4,-3l10212,1064r-6,6l10208,1064r,-2l10212,1064r,-7l10211,1056r-4,-14l10203,1042r1,2l10205,1044r6,14l10202,1058r-1,6l10198,1064r,-4l10199,1054r1,-2l10201,1050r-1,-2l10198,1052r-4,l10192,1050r1,-2l10196,1044r,-2l10194,1040r-4,-2l10188,1034r-9,-10l10182,1036r9,6l10192,1042r-2,4l10188,1052r,4l10193,1056r3,-2l10192,1066r8,6l10206,1070r-6,6l10214,1088r5,4l10215,1110r-3,12l10207,1132r-8,16l10190,1166r-8,14l10174,1188r-10,6l10154,1190r2,-14l10165,1158r14,-22l10186,1124r5,-16l10191,1107r-6,11l10181,1128r-5,6l10168,1148r-10,16l10149,1184r-3,8l10151,1200r23,-2l10178,1194r8,-10l10189,1180r5,-10l10203,1150r9,-18l10218,1118r3,-12l10222,1098r1,-6l10221,1090r4,-4l10235,1078r10,-4l10266,1070r,6l10281,1076r6,-2l10296,1072r8,l10313,1074r-8,2l10296,1077r,17l10296,1132r-15,-32l10283,1096r9,-2l10296,1094r,-17l10291,1078r1,4l10288,1092r-4,l10280,1090r-3,-8l10270,1078r-11,4l10267,1084r6,2l10276,1092r1,2l10278,1098r-1,4l10281,1110r2,2l10287,1122r2,4l10295,1152r-7,24l10287,1178r-3,-2l10287,1170r-7,6l10277,1176r-1,-2l10276,1172r,l10282,1166r-5,l10274,1164r,-2l10275,1160r1,l10278,1162r7,l10286,1158r-8,l10270,1158r-2,2l10264,1160r3,8l10276,1168r-1,2l10272,1172r,6l10267,1180r3,2l10276,1182r5,-4l10281,1186r9,-6l10294,1174r1,-6l10296,1160r,20l10296,1188r2,8l10300,1204r5,14l10303,1218r-4,-2l10299,1214r-8,2l10289,1218r-6,4l10283,1222r5,-8l10286,1210r6,l10287,1206r-2,l10284,1208r-5,l10277,1212r-4,6l10259,1214r-2,-12l10265,1184r-5,-16l10253,1162r-5,-2l10243,1160r-14,-2l10229,1154r3,-6l10241,1140r9,-10l10257,1124r6,-4l10267,1118r11,20l10282,1146r3,8l10281,1156r5,l10286,1154r,-8l10275,1124r-4,-4l10271,1118r-2,-10l10265,1114r-18,8l10226,1128r-12,10l10215,1158r1,6l10220,1182r,4l10220,1192r,6l10210,1214r-9,-2l10196,1202r,-8l10197,1174r-1,6l10176,1204r-17,l10155,1202r-9,-2l10143,1196r3,-18l10156,1160r6,-10l10169,1138r9,-14l10183,1112r4,-14l10177,1088r-5,-2l10167,1084r-3,1l10172,1090r5,4l10180,1102r-1,10l10174,1124r-10,16l10154,1156r-9,16l10141,1182r-1,10l10143,1200r8,6l10166,1208r15,-2l10182,1204r7,-10l10188,1210r9,12l10192,1226r-7,4l10180,1238r-4,14l10175,1266r-7,2l10164,1272r-4,2l10162,1280r-6,l10160,1288r3,-4l10170,1286r1,-2l10172,1278r5,l10175,1286r,8l10179,1292r-2,4l10177,1300r-24,l10164,1330r53,l10224,1348r3,4l10541,1352r4,-2l10546,1346r7,-14l10573,1332r17,2l10608,1334r1,-2l10610,1332r1,-4l10615,1318r5,-16xm10622,1194r-3,-10l10611,1166r-10,-18l10592,1136r-4,-8l10578,1107r,3l10582,1124r8,14l10596,1148r7,12l10612,1178r3,14l10604,1196r-10,-6l10587,1180r-8,-14l10570,1150r-10,-20l10554,1112r-3,-14l10550,1094r5,-6l10568,1076r-7,-6l10561,1070r,8l10550,1088r-17,-12l10523,1072r-7,-2l10503,1066r,-14l10516,1054r-1,6l10526,1064r2,-6l10541,1064r-3,6l10548,1076r4,-6l10561,1078r,-8l10557,1066r3,-4l10562,1070r6,4l10577,1068r-1,-2l10573,1056r3,2l10581,1058r,-2l10581,1054r-2,-8l10576,1044r2,l10586,1036r4,-10l10581,1036r-3,4l10574,1040r-2,2l10572,1046r4,4l10576,1052r-2,2l10571,1052r-3,-2l10568,1052r2,4l10570,1058r1,8l10568,1066r-2,-6l10557,1060r6,-12l10564,1044r-2,l10557,1058r-4,4l10548,1062r-6,-2l10540,1060r-6,-2l10532,1054r-5,-2l10524,1048r-8,l10499,1048r1,20l10497,1070r-10,l10476,1066r-34,l10443,1068r1,l10443,1070r-1,4l10475,1074r7,2l10487,1078r7,l10502,1076r1,-4l10524,1074r10,6l10548,1090r-2,4l10546,1098r2,10l10551,1118r5,14l10565,1152r9,18l10579,1180r3,6l10594,1198r23,4l10621,1196r1,-2xm10628,1194r,-10l10623,1172r-8,-14l10604,1140r-9,-14l10589,1114r-1,-10l10591,1096r5,-4l10605,1087r-4,-1l10592,1090r-10,10l10586,1114r5,12l10599,1140r8,12l10611,1158r2,2l10623,1178r2,18l10623,1202r-14,4l10593,1206r-8,-10l10573,1180r-2,-6l10573,1204r-6,8l10558,1214r-10,-14l10548,1194r,-6l10548,1184r5,-18l10553,1164r,-5l10554,1156r,-16l10542,1130r-21,-6l10514,1120r-10,-6l10499,1108r-2,12l10493,1126r-11,20l10482,1156r1,6l10487,1164r4,l10493,1160r1,2l10495,1166r-4,l10487,1168r5,4l10493,1176r-1,2l10489,1178r-8,-6l10484,1178r-3,l10478,1168r-3,-9l10475,1176r,2l10476,1178r3,4l10487,1186r,-6l10492,1184r7,l10501,1180r-4,l10497,1174r-4,-4l10502,1170r3,-8l10501,1162r-2,-2l10497,1158r-2,-2l10491,1158r-7,-4l10487,1148r3,-10l10501,1120r5,2l10512,1126r16,14l10536,1150r3,6l10539,1158r,l10539,1166r,6l10534,1174r-14,l10519,1178r,4l10519,1186r1,18l10520,1216r-2,6l10509,1226r-11,6l10495,1232r1,4l10497,1240r-2,6l10489,1246r3,-4l10492,1240r,-2l10492,1236r-1,-2l10488,1236r-3,2l10483,1240r-2,6l10476,1246r-1,-4l10479,1240r6,-6l10480,1232r-7,4l10468,1238r,-2l10467,1234r1,-2l10479,1232r4,-2l10484,1230r-3,-4l10476,1224r-4,l10472,1222r,-2l10477,1220r7,6l10488,1226r,-2l10488,1222r-1,-2l10486,1220r-1,-6l10487,1212r3,4l10490,1220r2,2l10494,1226r2,l10503,1222r4,-2l10512,1218r5,-8l10515,1198r-4,-12l10511,1180r4,-10l10524,1166r7,-2l10538,1164r1,2l10539,1158r-13,2l10515,1164r-7,4l10504,1186r7,18l10509,1216r-14,4l10492,1214r-1,-2l10490,1210r-5,l10485,1208r-4,-2l10476,1212r4,-2l10483,1212r-3,4l10486,1222r-1,l10482,1220r-3,-2l10478,1218r-9,-2l10469,1218r-3,l10465,1222r4,l10468,1228r1,l10465,1230r-1,4l10460,1238r2,4l10463,1238r3,2l10476,1240r-3,2l10470,1244r-1,2l10467,1252r4,-4l10478,1252r5,-4l10484,1246r3,-4l10490,1240r-2,6l10485,1252r6,-2l10496,1248r,-2l10498,1240r3,-4l10505,1234r13,-4l10527,1218r2,-16l10533,1190r12,-6l10542,1208r4,8l10551,1224r9,10l10569,1242r6,8l10581,1254r-1,6l10593,1260r-1,-6l10589,1240r-6,-8l10577,1228r-6,-4l10579,1214r2,-2l10579,1196r9,12l10617,1208r3,-2l10625,1202r3,-8xm10644,1114r-3,l10635,1106r-7,-10l10621,1088r-7,-4l10606,1082r-10,l10586,1086r-7,8l10578,1105r8,-17l10592,1084r14,l10611,1086r6,4l10627,1100r3,4l10637,1112r-2,2l10632,1112r-4,-4l10625,1106r1,8l10626,1124r2,6l10620,1128r-2,-8l10619,1116r1,-4l10620,1110r-1,l10615,1112r-2,l10619,1106r-11,-16l10612,1102r,8l10610,1114r-4,4l10610,1120r7,-4l10615,1122r8,12l10631,1138r,-8l10631,1128r-3,-10l10630,1112r2,4l10637,1116r4,2l10644,1114xe" stroked="f">
              <v:stroke joinstyle="round"/>
              <v:formulas/>
              <v:path arrowok="t" o:connecttype="segments"/>
            </v:shape>
            <w10:wrap anchorx="page" anchory="page"/>
          </v:group>
        </w:pict>
      </w:r>
      <w:r>
        <w:pict w14:anchorId="017AEAAF">
          <v:shape id="_x0000_s2439" type="#_x0000_t202" alt="" style="position:absolute;margin-left:450.1pt;margin-top:68.15pt;width:103.45pt;height:21.05pt;z-index:-24373248;mso-wrap-style:square;mso-wrap-edited:f;mso-width-percent:0;mso-height-percent:0;mso-position-horizontal-relative:page;mso-position-vertical-relative:page;mso-width-percent:0;mso-height-percent:0;v-text-anchor:top" filled="f" stroked="f">
            <v:textbox inset="0,0,0,0">
              <w:txbxContent>
                <w:p w14:paraId="6A6797FD" w14:textId="77777777" w:rsidR="00B9323D" w:rsidRDefault="00B9323D">
                  <w:pPr>
                    <w:spacing w:before="5"/>
                    <w:ind w:left="20"/>
                    <w:rPr>
                      <w:rFonts w:ascii="Futura PT"/>
                      <w:sz w:val="32"/>
                    </w:rPr>
                  </w:pPr>
                  <w:r>
                    <w:rPr>
                      <w:rFonts w:ascii="Futura PT"/>
                      <w:color w:val="FFFFFF"/>
                      <w:sz w:val="32"/>
                    </w:rPr>
                    <w:t xml:space="preserve">INSURANCE </w:t>
                  </w:r>
                </w:p>
              </w:txbxContent>
            </v:textbox>
            <w10:wrap anchorx="page" anchory="page"/>
          </v:shape>
        </w:pict>
      </w:r>
      <w:r>
        <w:pict w14:anchorId="576BB48A">
          <v:shape id="_x0000_s2438" type="#_x0000_t202" alt="" style="position:absolute;margin-left:43.65pt;margin-top:119.7pt;width:481.6pt;height:37.6pt;z-index:-24372736;mso-wrap-style:square;mso-wrap-edited:f;mso-width-percent:0;mso-height-percent:0;mso-position-horizontal-relative:page;mso-position-vertical-relative:page;mso-width-percent:0;mso-height-percent:0;v-text-anchor:top" filled="f" stroked="f">
            <v:textbox inset="0,0,0,0">
              <w:txbxContent>
                <w:p w14:paraId="381FF219" w14:textId="77777777" w:rsidR="00B9323D" w:rsidRDefault="00B9323D">
                  <w:pPr>
                    <w:spacing w:before="33" w:line="402" w:lineRule="exact"/>
                    <w:ind w:left="20"/>
                    <w:rPr>
                      <w:rFonts w:ascii="Europa-Regular"/>
                      <w:sz w:val="32"/>
                    </w:rPr>
                  </w:pPr>
                  <w:r>
                    <w:rPr>
                      <w:rFonts w:ascii="Europa-Bold"/>
                      <w:b/>
                      <w:color w:val="005EB8"/>
                      <w:sz w:val="32"/>
                    </w:rPr>
                    <w:t xml:space="preserve">Notes to and forming part of the financial statements </w:t>
                  </w:r>
                  <w:r>
                    <w:rPr>
                      <w:rFonts w:ascii="Europa-Regular"/>
                      <w:color w:val="005EB8"/>
                      <w:sz w:val="32"/>
                    </w:rPr>
                    <w:t>(continued)</w:t>
                  </w:r>
                </w:p>
                <w:p w14:paraId="3C9782FF" w14:textId="77777777" w:rsidR="00B9323D" w:rsidRDefault="00B9323D">
                  <w:pPr>
                    <w:spacing w:line="301" w:lineRule="exact"/>
                    <w:ind w:left="20"/>
                    <w:rPr>
                      <w:rFonts w:ascii="Europa-Regular"/>
                      <w:sz w:val="24"/>
                    </w:rPr>
                  </w:pPr>
                  <w:r>
                    <w:rPr>
                      <w:rFonts w:ascii="Europa-Regular"/>
                      <w:color w:val="005EB8"/>
                      <w:sz w:val="24"/>
                    </w:rPr>
                    <w:t>For the year ended 30 June 2020</w:t>
                  </w:r>
                </w:p>
              </w:txbxContent>
            </v:textbox>
            <w10:wrap anchorx="page" anchory="page"/>
          </v:shape>
        </w:pict>
      </w:r>
      <w:r>
        <w:pict w14:anchorId="65F67D13">
          <v:shape id="_x0000_s2437" type="#_x0000_t202" alt="" style="position:absolute;margin-left:538.5pt;margin-top:808.95pt;width:19.65pt;height:15.1pt;z-index:-24372224;mso-wrap-style:square;mso-wrap-edited:f;mso-width-percent:0;mso-height-percent:0;mso-position-horizontal-relative:page;mso-position-vertical-relative:page;mso-width-percent:0;mso-height-percent:0;v-text-anchor:top" filled="f" stroked="f">
            <v:textbox inset="0,0,0,0">
              <w:txbxContent>
                <w:p w14:paraId="7CCCFE0F" w14:textId="77777777" w:rsidR="00B9323D" w:rsidRDefault="00B9323D">
                  <w:pPr>
                    <w:spacing w:before="28"/>
                    <w:ind w:left="20"/>
                    <w:rPr>
                      <w:rFonts w:ascii="Europa-Bold"/>
                      <w:b/>
                      <w:sz w:val="20"/>
                    </w:rPr>
                  </w:pPr>
                  <w:r>
                    <w:rPr>
                      <w:rFonts w:ascii="Europa-Bold"/>
                      <w:b/>
                      <w:color w:val="231F20"/>
                      <w:sz w:val="20"/>
                    </w:rPr>
                    <w:t xml:space="preserve">5 1 </w:t>
                  </w:r>
                </w:p>
              </w:txbxContent>
            </v:textbox>
            <w10:wrap anchorx="page" anchory="page"/>
          </v:shape>
        </w:pict>
      </w:r>
      <w:r>
        <w:pict w14:anchorId="14A290BE">
          <v:shape id="_x0000_s2436" type="#_x0000_t202" alt="" style="position:absolute;margin-left:84.8pt;margin-top:811.35pt;width:276.2pt;height:12pt;z-index:-24371712;mso-wrap-style:square;mso-wrap-edited:f;mso-width-percent:0;mso-height-percent:0;mso-position-horizontal-relative:page;mso-position-vertical-relative:page;mso-width-percent:0;mso-height-percent:0;v-text-anchor:top" filled="f" stroked="f">
            <v:textbox inset="0,0,0,0">
              <w:txbxContent>
                <w:p w14:paraId="07D3FCD1" w14:textId="77777777" w:rsidR="00B9323D" w:rsidRDefault="00B9323D">
                  <w:pPr>
                    <w:spacing w:before="20"/>
                    <w:ind w:left="20"/>
                    <w:rPr>
                      <w:rFonts w:ascii="Europa-Light"/>
                      <w:sz w:val="16"/>
                    </w:rPr>
                  </w:pPr>
                  <w:r>
                    <w:rPr>
                      <w:rFonts w:ascii="Europa-Regular"/>
                      <w:color w:val="231F20"/>
                      <w:sz w:val="16"/>
                    </w:rPr>
                    <w:t xml:space="preserve">M A V I N S U R A N C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420C4466">
          <v:shape id="_x0000_s2435" type="#_x0000_t202" alt="" style="position:absolute;margin-left:44.65pt;margin-top:161.6pt;width:522.3pt;height:623.65pt;z-index:-24371200;mso-wrap-style:square;mso-wrap-edited:f;mso-width-percent:0;mso-height-percent:0;mso-position-horizontal-relative:page;mso-position-vertical-relative:page;mso-width-percent:0;mso-height-percent:0;v-text-anchor:top" filled="f" stroked="f">
            <v:textbox inset="0,0,0,0">
              <w:txbxContent>
                <w:p w14:paraId="2EF5BB57" w14:textId="77777777" w:rsidR="00B9323D" w:rsidRDefault="00B9323D">
                  <w:pPr>
                    <w:pStyle w:val="BodyText"/>
                    <w:spacing w:before="3"/>
                    <w:rPr>
                      <w:rFonts w:ascii="Times New Roman"/>
                      <w:sz w:val="20"/>
                    </w:rPr>
                  </w:pPr>
                </w:p>
                <w:p w14:paraId="2420BBE5" w14:textId="77777777" w:rsidR="00B9323D" w:rsidRDefault="00B9323D">
                  <w:pPr>
                    <w:spacing w:before="1"/>
                    <w:ind w:left="199"/>
                    <w:rPr>
                      <w:b/>
                      <w:sz w:val="13"/>
                    </w:rPr>
                  </w:pPr>
                  <w:r>
                    <w:rPr>
                      <w:b/>
                      <w:w w:val="105"/>
                      <w:sz w:val="13"/>
                    </w:rPr>
                    <w:t>14. FINANCIAL RISK MANAGEMENT POLICIES AND OBJECTIVES (CONTINUED)</w:t>
                  </w:r>
                </w:p>
                <w:p w14:paraId="16D4F804" w14:textId="77777777" w:rsidR="00B9323D" w:rsidRDefault="00B9323D">
                  <w:pPr>
                    <w:pStyle w:val="BodyText"/>
                    <w:spacing w:before="8"/>
                    <w:rPr>
                      <w:b/>
                      <w:sz w:val="17"/>
                    </w:rPr>
                  </w:pPr>
                </w:p>
                <w:p w14:paraId="033B714C" w14:textId="77777777" w:rsidR="00B9323D" w:rsidRDefault="00B9323D">
                  <w:pPr>
                    <w:tabs>
                      <w:tab w:val="left" w:pos="5573"/>
                      <w:tab w:val="left" w:pos="7447"/>
                      <w:tab w:val="left" w:pos="8513"/>
                      <w:tab w:val="left" w:pos="9604"/>
                    </w:tabs>
                    <w:ind w:left="499"/>
                    <w:rPr>
                      <w:b/>
                      <w:sz w:val="12"/>
                    </w:rPr>
                  </w:pPr>
                  <w:r>
                    <w:rPr>
                      <w:b/>
                      <w:w w:val="105"/>
                      <w:sz w:val="12"/>
                    </w:rPr>
                    <w:t>Year ended 30</w:t>
                  </w:r>
                  <w:r>
                    <w:rPr>
                      <w:b/>
                      <w:spacing w:val="-14"/>
                      <w:w w:val="105"/>
                      <w:sz w:val="12"/>
                    </w:rPr>
                    <w:t xml:space="preserve"> </w:t>
                  </w:r>
                  <w:r>
                    <w:rPr>
                      <w:b/>
                      <w:w w:val="105"/>
                      <w:sz w:val="12"/>
                    </w:rPr>
                    <w:t>June</w:t>
                  </w:r>
                  <w:r>
                    <w:rPr>
                      <w:b/>
                      <w:spacing w:val="-4"/>
                      <w:w w:val="105"/>
                      <w:sz w:val="12"/>
                    </w:rPr>
                    <w:t xml:space="preserve"> </w:t>
                  </w:r>
                  <w:r>
                    <w:rPr>
                      <w:b/>
                      <w:w w:val="105"/>
                      <w:sz w:val="12"/>
                    </w:rPr>
                    <w:t>2019</w:t>
                  </w:r>
                  <w:r>
                    <w:rPr>
                      <w:b/>
                      <w:w w:val="105"/>
                      <w:sz w:val="12"/>
                    </w:rPr>
                    <w:tab/>
                    <w:t xml:space="preserve">&lt;3 months  </w:t>
                  </w:r>
                  <w:r>
                    <w:rPr>
                      <w:b/>
                      <w:spacing w:val="30"/>
                      <w:w w:val="105"/>
                      <w:sz w:val="12"/>
                    </w:rPr>
                    <w:t xml:space="preserve"> </w:t>
                  </w:r>
                  <w:r>
                    <w:rPr>
                      <w:b/>
                      <w:w w:val="105"/>
                      <w:sz w:val="12"/>
                    </w:rPr>
                    <w:t>3-12</w:t>
                  </w:r>
                  <w:r>
                    <w:rPr>
                      <w:b/>
                      <w:spacing w:val="-2"/>
                      <w:w w:val="105"/>
                      <w:sz w:val="12"/>
                    </w:rPr>
                    <w:t xml:space="preserve"> </w:t>
                  </w:r>
                  <w:r>
                    <w:rPr>
                      <w:b/>
                      <w:w w:val="105"/>
                      <w:sz w:val="12"/>
                    </w:rPr>
                    <w:t>months</w:t>
                  </w:r>
                  <w:r>
                    <w:rPr>
                      <w:b/>
                      <w:w w:val="105"/>
                      <w:sz w:val="12"/>
                    </w:rPr>
                    <w:tab/>
                    <w:t>1-5</w:t>
                  </w:r>
                  <w:r>
                    <w:rPr>
                      <w:b/>
                      <w:spacing w:val="-3"/>
                      <w:w w:val="105"/>
                      <w:sz w:val="12"/>
                    </w:rPr>
                    <w:t xml:space="preserve"> </w:t>
                  </w:r>
                  <w:r>
                    <w:rPr>
                      <w:b/>
                      <w:w w:val="105"/>
                      <w:sz w:val="12"/>
                    </w:rPr>
                    <w:t>years</w:t>
                  </w:r>
                  <w:r>
                    <w:rPr>
                      <w:b/>
                      <w:w w:val="105"/>
                      <w:sz w:val="12"/>
                    </w:rPr>
                    <w:tab/>
                    <w:t>&gt;5years</w:t>
                  </w:r>
                  <w:r>
                    <w:rPr>
                      <w:b/>
                      <w:w w:val="105"/>
                      <w:sz w:val="12"/>
                    </w:rPr>
                    <w:tab/>
                    <w:t>Total</w:t>
                  </w:r>
                </w:p>
                <w:p w14:paraId="1A761ACC" w14:textId="77777777" w:rsidR="00B9323D" w:rsidRDefault="00B9323D">
                  <w:pPr>
                    <w:tabs>
                      <w:tab w:val="left" w:pos="6684"/>
                      <w:tab w:val="left" w:pos="7684"/>
                      <w:tab w:val="left" w:pos="8713"/>
                      <w:tab w:val="left" w:pos="9721"/>
                    </w:tabs>
                    <w:spacing w:before="32"/>
                    <w:ind w:left="5693"/>
                    <w:rPr>
                      <w:b/>
                      <w:sz w:val="12"/>
                    </w:rPr>
                  </w:pPr>
                  <w:r>
                    <w:rPr>
                      <w:b/>
                      <w:w w:val="105"/>
                      <w:sz w:val="12"/>
                    </w:rPr>
                    <w:t>$</w:t>
                  </w:r>
                  <w:r>
                    <w:rPr>
                      <w:b/>
                      <w:w w:val="105"/>
                      <w:sz w:val="12"/>
                    </w:rPr>
                    <w:tab/>
                    <w:t>$</w:t>
                  </w:r>
                  <w:r>
                    <w:rPr>
                      <w:b/>
                      <w:w w:val="105"/>
                      <w:sz w:val="12"/>
                    </w:rPr>
                    <w:tab/>
                    <w:t>$</w:t>
                  </w:r>
                  <w:r>
                    <w:rPr>
                      <w:b/>
                      <w:w w:val="105"/>
                      <w:sz w:val="12"/>
                    </w:rPr>
                    <w:tab/>
                    <w:t>$</w:t>
                  </w:r>
                  <w:r>
                    <w:rPr>
                      <w:b/>
                      <w:w w:val="105"/>
                      <w:sz w:val="12"/>
                    </w:rPr>
                    <w:tab/>
                    <w:t>$</w:t>
                  </w:r>
                </w:p>
                <w:p w14:paraId="3FEEC1B4" w14:textId="77777777" w:rsidR="00B9323D" w:rsidRDefault="00B9323D">
                  <w:pPr>
                    <w:spacing w:before="27" w:line="280" w:lineRule="auto"/>
                    <w:ind w:left="501" w:right="8486"/>
                    <w:rPr>
                      <w:b/>
                      <w:sz w:val="13"/>
                    </w:rPr>
                  </w:pPr>
                  <w:r>
                    <w:rPr>
                      <w:b/>
                      <w:w w:val="105"/>
                      <w:sz w:val="13"/>
                    </w:rPr>
                    <w:t>COMBINED FINANCIAL ASSETS</w:t>
                  </w:r>
                </w:p>
                <w:p w14:paraId="4589ECB5" w14:textId="77777777" w:rsidR="00B9323D" w:rsidRDefault="00B9323D">
                  <w:pPr>
                    <w:pStyle w:val="BodyText"/>
                    <w:tabs>
                      <w:tab w:val="left" w:pos="5580"/>
                      <w:tab w:val="left" w:pos="6152"/>
                      <w:tab w:val="left" w:pos="7148"/>
                      <w:tab w:val="left" w:pos="8153"/>
                      <w:tab w:val="left" w:pos="9205"/>
                      <w:tab w:val="left" w:pos="9598"/>
                      <w:tab w:val="left" w:pos="10171"/>
                    </w:tabs>
                    <w:spacing w:line="273" w:lineRule="auto"/>
                    <w:ind w:left="501" w:right="226"/>
                  </w:pPr>
                  <w:r>
                    <w:rPr>
                      <w:w w:val="105"/>
                    </w:rPr>
                    <w:t>Cash and</w:t>
                  </w:r>
                  <w:r>
                    <w:rPr>
                      <w:spacing w:val="3"/>
                      <w:w w:val="105"/>
                    </w:rPr>
                    <w:t xml:space="preserve"> </w:t>
                  </w:r>
                  <w:r>
                    <w:rPr>
                      <w:w w:val="105"/>
                    </w:rPr>
                    <w:t>cash</w:t>
                  </w:r>
                  <w:r>
                    <w:rPr>
                      <w:spacing w:val="1"/>
                      <w:w w:val="105"/>
                    </w:rPr>
                    <w:t xml:space="preserve"> </w:t>
                  </w:r>
                  <w:r>
                    <w:rPr>
                      <w:w w:val="105"/>
                    </w:rPr>
                    <w:t>equivalents</w:t>
                  </w:r>
                  <w:r>
                    <w:rPr>
                      <w:w w:val="105"/>
                    </w:rPr>
                    <w:tab/>
                    <w:t>3,242,187</w:t>
                  </w:r>
                  <w:r>
                    <w:rPr>
                      <w:w w:val="105"/>
                    </w:rPr>
                    <w:tab/>
                    <w:t>-</w:t>
                  </w:r>
                  <w:r>
                    <w:rPr>
                      <w:w w:val="105"/>
                    </w:rPr>
                    <w:tab/>
                    <w:t>-</w:t>
                  </w:r>
                  <w:r>
                    <w:rPr>
                      <w:w w:val="105"/>
                    </w:rPr>
                    <w:tab/>
                    <w:t>-</w:t>
                  </w:r>
                  <w:r>
                    <w:rPr>
                      <w:w w:val="105"/>
                    </w:rPr>
                    <w:tab/>
                    <w:t>3,242,187 Investments</w:t>
                  </w:r>
                  <w:r>
                    <w:rPr>
                      <w:w w:val="105"/>
                    </w:rPr>
                    <w:tab/>
                  </w:r>
                  <w:r>
                    <w:rPr>
                      <w:w w:val="105"/>
                    </w:rPr>
                    <w:tab/>
                    <w:t>-</w:t>
                  </w:r>
                  <w:r>
                    <w:rPr>
                      <w:w w:val="105"/>
                    </w:rPr>
                    <w:tab/>
                    <w:t>-</w:t>
                  </w:r>
                  <w:r>
                    <w:rPr>
                      <w:w w:val="105"/>
                    </w:rPr>
                    <w:tab/>
                    <w:t>-</w:t>
                  </w:r>
                  <w:r>
                    <w:rPr>
                      <w:w w:val="105"/>
                    </w:rPr>
                    <w:tab/>
                    <w:t>-</w:t>
                  </w:r>
                  <w:r>
                    <w:rPr>
                      <w:w w:val="105"/>
                    </w:rPr>
                    <w:tab/>
                  </w:r>
                  <w:r>
                    <w:rPr>
                      <w:w w:val="105"/>
                    </w:rPr>
                    <w:tab/>
                  </w:r>
                  <w:r>
                    <w:rPr>
                      <w:spacing w:val="-18"/>
                      <w:w w:val="105"/>
                    </w:rPr>
                    <w:t>-</w:t>
                  </w:r>
                </w:p>
                <w:p w14:paraId="574ABF2F" w14:textId="77777777" w:rsidR="00B9323D" w:rsidRDefault="00B9323D">
                  <w:pPr>
                    <w:pStyle w:val="BodyText"/>
                    <w:tabs>
                      <w:tab w:val="left" w:pos="5503"/>
                      <w:tab w:val="left" w:pos="6499"/>
                      <w:tab w:val="left" w:pos="7505"/>
                      <w:tab w:val="left" w:pos="8555"/>
                    </w:tabs>
                    <w:spacing w:line="148" w:lineRule="exact"/>
                    <w:ind w:left="501"/>
                  </w:pPr>
                  <w:r>
                    <w:rPr>
                      <w:w w:val="105"/>
                    </w:rPr>
                    <w:t>Trade and</w:t>
                  </w:r>
                  <w:r>
                    <w:rPr>
                      <w:spacing w:val="1"/>
                      <w:w w:val="105"/>
                    </w:rPr>
                    <w:t xml:space="preserve"> </w:t>
                  </w:r>
                  <w:r>
                    <w:rPr>
                      <w:w w:val="105"/>
                    </w:rPr>
                    <w:t>other</w:t>
                  </w:r>
                  <w:r>
                    <w:rPr>
                      <w:spacing w:val="-1"/>
                      <w:w w:val="105"/>
                    </w:rPr>
                    <w:t xml:space="preserve"> </w:t>
                  </w:r>
                  <w:r>
                    <w:rPr>
                      <w:w w:val="105"/>
                    </w:rPr>
                    <w:t>receivables</w:t>
                  </w:r>
                  <w:r>
                    <w:rPr>
                      <w:w w:val="105"/>
                    </w:rPr>
                    <w:tab/>
                    <w:t>37,582,795</w:t>
                  </w:r>
                  <w:r>
                    <w:rPr>
                      <w:w w:val="105"/>
                    </w:rPr>
                    <w:tab/>
                    <w:t>20,037,326</w:t>
                  </w:r>
                  <w:r>
                    <w:rPr>
                      <w:w w:val="105"/>
                    </w:rPr>
                    <w:tab/>
                    <w:t>58,834,581</w:t>
                  </w:r>
                  <w:r>
                    <w:rPr>
                      <w:w w:val="105"/>
                    </w:rPr>
                    <w:tab/>
                    <w:t xml:space="preserve">28,521,648    </w:t>
                  </w:r>
                  <w:r>
                    <w:rPr>
                      <w:spacing w:val="9"/>
                      <w:w w:val="105"/>
                    </w:rPr>
                    <w:t xml:space="preserve"> </w:t>
                  </w:r>
                  <w:r>
                    <w:rPr>
                      <w:w w:val="105"/>
                    </w:rPr>
                    <w:t>144,976,350</w:t>
                  </w:r>
                </w:p>
                <w:p w14:paraId="69954956" w14:textId="77777777" w:rsidR="00B9323D" w:rsidRDefault="00B9323D">
                  <w:pPr>
                    <w:pStyle w:val="BodyText"/>
                    <w:tabs>
                      <w:tab w:val="left" w:pos="6499"/>
                      <w:tab w:val="left" w:pos="7505"/>
                      <w:tab w:val="left" w:pos="8555"/>
                    </w:tabs>
                    <w:spacing w:before="23"/>
                    <w:ind w:left="5503"/>
                  </w:pPr>
                  <w:r>
                    <w:rPr>
                      <w:w w:val="105"/>
                    </w:rPr>
                    <w:t>40,824,982</w:t>
                  </w:r>
                  <w:r>
                    <w:rPr>
                      <w:w w:val="105"/>
                    </w:rPr>
                    <w:tab/>
                    <w:t>20,037,326</w:t>
                  </w:r>
                  <w:r>
                    <w:rPr>
                      <w:w w:val="105"/>
                    </w:rPr>
                    <w:tab/>
                    <w:t>58,834,581</w:t>
                  </w:r>
                  <w:r>
                    <w:rPr>
                      <w:w w:val="105"/>
                    </w:rPr>
                    <w:tab/>
                    <w:t xml:space="preserve">28,521,648    </w:t>
                  </w:r>
                  <w:r>
                    <w:rPr>
                      <w:spacing w:val="9"/>
                      <w:w w:val="105"/>
                    </w:rPr>
                    <w:t xml:space="preserve"> </w:t>
                  </w:r>
                  <w:r>
                    <w:rPr>
                      <w:w w:val="105"/>
                    </w:rPr>
                    <w:t>148,218,537</w:t>
                  </w:r>
                </w:p>
                <w:p w14:paraId="1F2B4B3A" w14:textId="77777777" w:rsidR="00B9323D" w:rsidRDefault="00B9323D">
                  <w:pPr>
                    <w:pStyle w:val="BodyText"/>
                    <w:spacing w:before="8"/>
                    <w:rPr>
                      <w:sz w:val="16"/>
                    </w:rPr>
                  </w:pPr>
                </w:p>
                <w:p w14:paraId="5AF1A186" w14:textId="77777777" w:rsidR="00B9323D" w:rsidRDefault="00B9323D">
                  <w:pPr>
                    <w:ind w:left="501"/>
                    <w:rPr>
                      <w:b/>
                      <w:sz w:val="13"/>
                    </w:rPr>
                  </w:pPr>
                  <w:r>
                    <w:rPr>
                      <w:b/>
                      <w:w w:val="105"/>
                      <w:sz w:val="13"/>
                    </w:rPr>
                    <w:t>COMBINED</w:t>
                  </w:r>
                </w:p>
                <w:p w14:paraId="02CE6707" w14:textId="77777777" w:rsidR="00B9323D" w:rsidRDefault="00B9323D">
                  <w:pPr>
                    <w:spacing w:before="26"/>
                    <w:ind w:left="501"/>
                    <w:rPr>
                      <w:b/>
                      <w:sz w:val="13"/>
                    </w:rPr>
                  </w:pPr>
                  <w:r>
                    <w:rPr>
                      <w:b/>
                      <w:w w:val="105"/>
                      <w:sz w:val="13"/>
                    </w:rPr>
                    <w:t>FINANCIAL LIABILITIES</w:t>
                  </w:r>
                </w:p>
                <w:p w14:paraId="435326BF" w14:textId="77777777" w:rsidR="00B9323D" w:rsidRDefault="00B9323D">
                  <w:pPr>
                    <w:pStyle w:val="BodyText"/>
                    <w:tabs>
                      <w:tab w:val="left" w:pos="5580"/>
                      <w:tab w:val="left" w:pos="6499"/>
                      <w:tab w:val="left" w:pos="7505"/>
                      <w:tab w:val="left" w:pos="8555"/>
                    </w:tabs>
                    <w:spacing w:before="25"/>
                    <w:ind w:left="501"/>
                  </w:pPr>
                  <w:r>
                    <w:rPr>
                      <w:w w:val="105"/>
                    </w:rPr>
                    <w:t>Outstanding</w:t>
                  </w:r>
                  <w:r>
                    <w:rPr>
                      <w:spacing w:val="-1"/>
                      <w:w w:val="105"/>
                    </w:rPr>
                    <w:t xml:space="preserve"> </w:t>
                  </w:r>
                  <w:r>
                    <w:rPr>
                      <w:w w:val="105"/>
                    </w:rPr>
                    <w:t>claims</w:t>
                  </w:r>
                  <w:r>
                    <w:rPr>
                      <w:w w:val="105"/>
                    </w:rPr>
                    <w:tab/>
                    <w:t>6,384,567</w:t>
                  </w:r>
                  <w:r>
                    <w:rPr>
                      <w:w w:val="105"/>
                    </w:rPr>
                    <w:tab/>
                    <w:t>18,993,236</w:t>
                  </w:r>
                  <w:r>
                    <w:rPr>
                      <w:w w:val="105"/>
                    </w:rPr>
                    <w:tab/>
                    <w:t>59,220,604</w:t>
                  </w:r>
                  <w:r>
                    <w:rPr>
                      <w:w w:val="105"/>
                    </w:rPr>
                    <w:tab/>
                    <w:t xml:space="preserve">28,802,326    </w:t>
                  </w:r>
                  <w:r>
                    <w:rPr>
                      <w:spacing w:val="9"/>
                      <w:w w:val="105"/>
                    </w:rPr>
                    <w:t xml:space="preserve"> </w:t>
                  </w:r>
                  <w:r>
                    <w:rPr>
                      <w:w w:val="105"/>
                    </w:rPr>
                    <w:t>113,400,733</w:t>
                  </w:r>
                </w:p>
                <w:p w14:paraId="680257DC" w14:textId="77777777" w:rsidR="00B9323D" w:rsidRDefault="00B9323D">
                  <w:pPr>
                    <w:pStyle w:val="BodyText"/>
                    <w:tabs>
                      <w:tab w:val="left" w:pos="5580"/>
                      <w:tab w:val="left" w:pos="6499"/>
                      <w:tab w:val="left" w:leader="hyphen" w:pos="9522"/>
                    </w:tabs>
                    <w:spacing w:before="20"/>
                    <w:ind w:left="501"/>
                  </w:pPr>
                  <w:r>
                    <w:rPr>
                      <w:w w:val="105"/>
                    </w:rPr>
                    <w:t>Unearned</w:t>
                  </w:r>
                  <w:r>
                    <w:rPr>
                      <w:spacing w:val="1"/>
                      <w:w w:val="105"/>
                    </w:rPr>
                    <w:t xml:space="preserve"> </w:t>
                  </w:r>
                  <w:r>
                    <w:rPr>
                      <w:w w:val="105"/>
                    </w:rPr>
                    <w:t>premiums/subscriptions</w:t>
                  </w:r>
                  <w:r>
                    <w:rPr>
                      <w:w w:val="105"/>
                    </w:rPr>
                    <w:tab/>
                    <w:t>6,645,097</w:t>
                  </w:r>
                  <w:r>
                    <w:rPr>
                      <w:w w:val="105"/>
                    </w:rPr>
                    <w:tab/>
                    <w:t>19,935,290</w:t>
                  </w:r>
                  <w:r>
                    <w:rPr>
                      <w:w w:val="105"/>
                    </w:rPr>
                    <w:tab/>
                    <w:t>26,580,387</w:t>
                  </w:r>
                </w:p>
                <w:p w14:paraId="3CF18809" w14:textId="77777777" w:rsidR="00B9323D" w:rsidRDefault="00B9323D">
                  <w:pPr>
                    <w:pStyle w:val="BodyText"/>
                    <w:tabs>
                      <w:tab w:val="left" w:pos="5580"/>
                      <w:tab w:val="left" w:leader="hyphen" w:pos="9598"/>
                    </w:tabs>
                    <w:spacing w:before="20"/>
                    <w:ind w:left="501"/>
                  </w:pPr>
                  <w:r>
                    <w:rPr>
                      <w:w w:val="105"/>
                    </w:rPr>
                    <w:t>Trade and other</w:t>
                  </w:r>
                  <w:r>
                    <w:rPr>
                      <w:spacing w:val="-2"/>
                      <w:w w:val="105"/>
                    </w:rPr>
                    <w:t xml:space="preserve"> </w:t>
                  </w:r>
                  <w:r>
                    <w:rPr>
                      <w:w w:val="105"/>
                    </w:rPr>
                    <w:t>payables</w:t>
                  </w:r>
                  <w:r>
                    <w:rPr>
                      <w:w w:val="105"/>
                    </w:rPr>
                    <w:tab/>
                    <w:t>8,342,947</w:t>
                  </w:r>
                  <w:r>
                    <w:rPr>
                      <w:w w:val="105"/>
                    </w:rPr>
                    <w:tab/>
                    <w:t>8,342,947</w:t>
                  </w:r>
                </w:p>
                <w:p w14:paraId="18FC9771" w14:textId="77777777" w:rsidR="00B9323D" w:rsidRDefault="00B9323D">
                  <w:pPr>
                    <w:tabs>
                      <w:tab w:val="left" w:pos="5503"/>
                      <w:tab w:val="left" w:pos="6499"/>
                      <w:tab w:val="left" w:pos="7505"/>
                      <w:tab w:val="left" w:pos="8555"/>
                    </w:tabs>
                    <w:spacing w:before="26"/>
                    <w:ind w:left="501"/>
                    <w:rPr>
                      <w:sz w:val="13"/>
                    </w:rPr>
                  </w:pPr>
                  <w:r>
                    <w:rPr>
                      <w:b/>
                      <w:w w:val="105"/>
                      <w:sz w:val="13"/>
                    </w:rPr>
                    <w:t xml:space="preserve">TOTAL </w:t>
                  </w:r>
                  <w:r>
                    <w:rPr>
                      <w:b/>
                      <w:spacing w:val="-3"/>
                      <w:w w:val="105"/>
                      <w:sz w:val="13"/>
                    </w:rPr>
                    <w:t>FINANCIAL</w:t>
                  </w:r>
                  <w:r>
                    <w:rPr>
                      <w:b/>
                      <w:spacing w:val="2"/>
                      <w:w w:val="105"/>
                      <w:sz w:val="13"/>
                    </w:rPr>
                    <w:t xml:space="preserve"> </w:t>
                  </w:r>
                  <w:r>
                    <w:rPr>
                      <w:b/>
                      <w:w w:val="105"/>
                      <w:sz w:val="13"/>
                    </w:rPr>
                    <w:t>LIABILITIES</w:t>
                  </w:r>
                  <w:r>
                    <w:rPr>
                      <w:b/>
                      <w:w w:val="105"/>
                      <w:sz w:val="13"/>
                    </w:rPr>
                    <w:tab/>
                  </w:r>
                  <w:r>
                    <w:rPr>
                      <w:w w:val="105"/>
                      <w:sz w:val="13"/>
                    </w:rPr>
                    <w:t>21,372,611</w:t>
                  </w:r>
                  <w:r>
                    <w:rPr>
                      <w:w w:val="105"/>
                      <w:sz w:val="13"/>
                    </w:rPr>
                    <w:tab/>
                    <w:t>38,928,526</w:t>
                  </w:r>
                  <w:r>
                    <w:rPr>
                      <w:w w:val="105"/>
                      <w:sz w:val="13"/>
                    </w:rPr>
                    <w:tab/>
                    <w:t>59,220,604</w:t>
                  </w:r>
                  <w:r>
                    <w:rPr>
                      <w:w w:val="105"/>
                      <w:sz w:val="13"/>
                    </w:rPr>
                    <w:tab/>
                    <w:t xml:space="preserve">28,802,326    </w:t>
                  </w:r>
                  <w:r>
                    <w:rPr>
                      <w:spacing w:val="9"/>
                      <w:w w:val="105"/>
                      <w:sz w:val="13"/>
                    </w:rPr>
                    <w:t xml:space="preserve"> </w:t>
                  </w:r>
                  <w:r>
                    <w:rPr>
                      <w:w w:val="105"/>
                      <w:sz w:val="13"/>
                    </w:rPr>
                    <w:t>148,324,067</w:t>
                  </w:r>
                </w:p>
                <w:p w14:paraId="2D4A792F" w14:textId="77777777" w:rsidR="00B9323D" w:rsidRDefault="00B9323D">
                  <w:pPr>
                    <w:pStyle w:val="BodyText"/>
                    <w:tabs>
                      <w:tab w:val="left" w:pos="5503"/>
                      <w:tab w:val="left" w:pos="6409"/>
                      <w:tab w:val="left" w:pos="7607"/>
                      <w:tab w:val="left" w:pos="8658"/>
                      <w:tab w:val="left" w:pos="9624"/>
                    </w:tabs>
                    <w:spacing w:before="30"/>
                    <w:ind w:left="501"/>
                  </w:pPr>
                  <w:r>
                    <w:rPr>
                      <w:b/>
                      <w:w w:val="105"/>
                    </w:rPr>
                    <w:t>NET</w:t>
                  </w:r>
                  <w:r>
                    <w:rPr>
                      <w:b/>
                      <w:spacing w:val="2"/>
                      <w:w w:val="105"/>
                    </w:rPr>
                    <w:t xml:space="preserve"> </w:t>
                  </w:r>
                  <w:r>
                    <w:rPr>
                      <w:b/>
                      <w:w w:val="105"/>
                    </w:rPr>
                    <w:t>MATURITY</w:t>
                  </w:r>
                  <w:r>
                    <w:rPr>
                      <w:b/>
                      <w:w w:val="105"/>
                    </w:rPr>
                    <w:tab/>
                  </w:r>
                  <w:r>
                    <w:rPr>
                      <w:w w:val="105"/>
                    </w:rPr>
                    <w:t>19,452,371</w:t>
                  </w:r>
                  <w:r>
                    <w:rPr>
                      <w:w w:val="105"/>
                    </w:rPr>
                    <w:tab/>
                    <w:t>(18,891,200)</w:t>
                  </w:r>
                  <w:r>
                    <w:rPr>
                      <w:w w:val="105"/>
                    </w:rPr>
                    <w:tab/>
                    <w:t>(386,023)</w:t>
                  </w:r>
                  <w:r>
                    <w:rPr>
                      <w:w w:val="105"/>
                    </w:rPr>
                    <w:tab/>
                    <w:t>(280,678)</w:t>
                  </w:r>
                  <w:r>
                    <w:rPr>
                      <w:w w:val="105"/>
                    </w:rPr>
                    <w:tab/>
                    <w:t>(105,530)</w:t>
                  </w:r>
                </w:p>
                <w:p w14:paraId="1D17BD38" w14:textId="77777777" w:rsidR="00B9323D" w:rsidRDefault="00B9323D">
                  <w:pPr>
                    <w:pStyle w:val="BodyText"/>
                    <w:spacing w:before="9"/>
                    <w:rPr>
                      <w:sz w:val="17"/>
                    </w:rPr>
                  </w:pPr>
                </w:p>
                <w:p w14:paraId="32C2C936" w14:textId="77777777" w:rsidR="00B9323D" w:rsidRDefault="00B9323D">
                  <w:pPr>
                    <w:ind w:left="501"/>
                    <w:rPr>
                      <w:b/>
                      <w:sz w:val="13"/>
                    </w:rPr>
                  </w:pPr>
                  <w:r>
                    <w:rPr>
                      <w:b/>
                      <w:w w:val="105"/>
                      <w:sz w:val="13"/>
                    </w:rPr>
                    <w:t>Risk management objectives and policies for mitigating insurance risk</w:t>
                  </w:r>
                </w:p>
                <w:p w14:paraId="75ADFB79" w14:textId="77777777" w:rsidR="00B9323D" w:rsidRDefault="00B9323D">
                  <w:pPr>
                    <w:pStyle w:val="BodyText"/>
                    <w:spacing w:before="25" w:line="276" w:lineRule="auto"/>
                    <w:ind w:left="501" w:right="370"/>
                  </w:pPr>
                  <w:r>
                    <w:rPr>
                      <w:spacing w:val="-2"/>
                      <w:w w:val="105"/>
                    </w:rPr>
                    <w:t>T</w:t>
                  </w:r>
                  <w:r>
                    <w:rPr>
                      <w:spacing w:val="-1"/>
                      <w:w w:val="105"/>
                    </w:rPr>
                    <w:t>h</w:t>
                  </w:r>
                  <w:r>
                    <w:rPr>
                      <w:w w:val="105"/>
                    </w:rPr>
                    <w:t>e</w:t>
                  </w:r>
                  <w:r>
                    <w:t xml:space="preserve"> </w:t>
                  </w:r>
                  <w:r>
                    <w:rPr>
                      <w:spacing w:val="-2"/>
                      <w:w w:val="105"/>
                    </w:rPr>
                    <w:t>M</w:t>
                  </w:r>
                  <w:r>
                    <w:rPr>
                      <w:w w:val="105"/>
                    </w:rPr>
                    <w:t>A</w:t>
                  </w:r>
                  <w:r>
                    <w:rPr>
                      <w:spacing w:val="1"/>
                      <w:w w:val="105"/>
                    </w:rPr>
                    <w:t>V</w:t>
                  </w:r>
                  <w:r>
                    <w:rPr>
                      <w:spacing w:val="-1"/>
                      <w:w w:val="105"/>
                    </w:rPr>
                    <w:t>’</w:t>
                  </w:r>
                  <w:r>
                    <w:rPr>
                      <w:w w:val="105"/>
                    </w:rPr>
                    <w:t>s</w:t>
                  </w:r>
                  <w:r>
                    <w:t xml:space="preserve"> </w:t>
                  </w:r>
                  <w:r>
                    <w:rPr>
                      <w:spacing w:val="-4"/>
                      <w:w w:val="105"/>
                    </w:rPr>
                    <w:t>l</w:t>
                  </w:r>
                  <w:r>
                    <w:rPr>
                      <w:spacing w:val="-1"/>
                      <w:w w:val="105"/>
                    </w:rPr>
                    <w:t>o</w:t>
                  </w:r>
                  <w:r>
                    <w:rPr>
                      <w:spacing w:val="1"/>
                      <w:w w:val="105"/>
                    </w:rPr>
                    <w:t>ca</w:t>
                  </w:r>
                  <w:r>
                    <w:rPr>
                      <w:w w:val="105"/>
                    </w:rPr>
                    <w:t>l</w:t>
                  </w:r>
                  <w:r>
                    <w:t xml:space="preserve"> </w:t>
                  </w:r>
                  <w:r>
                    <w:rPr>
                      <w:spacing w:val="-1"/>
                      <w:w w:val="105"/>
                    </w:rPr>
                    <w:t>g</w:t>
                  </w:r>
                  <w:r>
                    <w:rPr>
                      <w:spacing w:val="1"/>
                      <w:w w:val="105"/>
                    </w:rPr>
                    <w:t>o</w:t>
                  </w:r>
                  <w:r>
                    <w:rPr>
                      <w:spacing w:val="4"/>
                      <w:w w:val="105"/>
                    </w:rPr>
                    <w:t>v</w:t>
                  </w:r>
                  <w:r>
                    <w:rPr>
                      <w:spacing w:val="-1"/>
                      <w:w w:val="105"/>
                    </w:rPr>
                    <w:t>ern</w:t>
                  </w:r>
                  <w:r>
                    <w:rPr>
                      <w:spacing w:val="3"/>
                      <w:w w:val="105"/>
                    </w:rPr>
                    <w:t>m</w:t>
                  </w:r>
                  <w:r>
                    <w:rPr>
                      <w:spacing w:val="1"/>
                      <w:w w:val="105"/>
                    </w:rPr>
                    <w:t>e</w:t>
                  </w:r>
                  <w:r>
                    <w:rPr>
                      <w:spacing w:val="-1"/>
                      <w:w w:val="105"/>
                    </w:rPr>
                    <w:t>n</w:t>
                  </w:r>
                  <w:r>
                    <w:rPr>
                      <w:w w:val="105"/>
                    </w:rPr>
                    <w:t>t</w:t>
                  </w:r>
                  <w:r>
                    <w:t xml:space="preserve"> </w:t>
                  </w:r>
                  <w:r>
                    <w:rPr>
                      <w:spacing w:val="3"/>
                      <w:w w:val="105"/>
                    </w:rPr>
                    <w:t>m</w:t>
                  </w:r>
                  <w:r>
                    <w:rPr>
                      <w:spacing w:val="-1"/>
                      <w:w w:val="105"/>
                    </w:rPr>
                    <w:t>utu</w:t>
                  </w:r>
                  <w:r>
                    <w:rPr>
                      <w:spacing w:val="1"/>
                      <w:w w:val="105"/>
                    </w:rPr>
                    <w:t>a</w:t>
                  </w:r>
                  <w:r>
                    <w:rPr>
                      <w:w w:val="105"/>
                    </w:rPr>
                    <w:t>l</w:t>
                  </w:r>
                  <w:r>
                    <w:t xml:space="preserve"> </w:t>
                  </w:r>
                  <w:r>
                    <w:rPr>
                      <w:spacing w:val="-4"/>
                      <w:w w:val="105"/>
                    </w:rPr>
                    <w:t>li</w:t>
                  </w:r>
                  <w:r>
                    <w:rPr>
                      <w:spacing w:val="1"/>
                      <w:w w:val="105"/>
                    </w:rPr>
                    <w:t>a</w:t>
                  </w:r>
                  <w:r>
                    <w:rPr>
                      <w:spacing w:val="-1"/>
                      <w:w w:val="105"/>
                    </w:rPr>
                    <w:t>b</w:t>
                  </w:r>
                  <w:r>
                    <w:rPr>
                      <w:spacing w:val="-4"/>
                      <w:w w:val="105"/>
                    </w:rPr>
                    <w:t>ili</w:t>
                  </w:r>
                  <w:r>
                    <w:rPr>
                      <w:w w:val="105"/>
                    </w:rPr>
                    <w:t>ty</w:t>
                  </w:r>
                  <w:r>
                    <w:t xml:space="preserve"> </w:t>
                  </w:r>
                  <w:r>
                    <w:rPr>
                      <w:spacing w:val="1"/>
                      <w:w w:val="105"/>
                    </w:rPr>
                    <w:t>sc</w:t>
                  </w:r>
                  <w:r>
                    <w:rPr>
                      <w:spacing w:val="-1"/>
                      <w:w w:val="105"/>
                    </w:rPr>
                    <w:t>h</w:t>
                  </w:r>
                  <w:r>
                    <w:rPr>
                      <w:spacing w:val="1"/>
                      <w:w w:val="105"/>
                    </w:rPr>
                    <w:t>e</w:t>
                  </w:r>
                  <w:r>
                    <w:rPr>
                      <w:spacing w:val="3"/>
                      <w:w w:val="105"/>
                    </w:rPr>
                    <w:t>m</w:t>
                  </w:r>
                  <w:r>
                    <w:rPr>
                      <w:w w:val="105"/>
                    </w:rPr>
                    <w:t>e</w:t>
                  </w:r>
                  <w:r>
                    <w:t xml:space="preserve"> </w:t>
                  </w:r>
                  <w:r>
                    <w:rPr>
                      <w:w w:val="105"/>
                    </w:rPr>
                    <w:t>(</w:t>
                  </w:r>
                  <w:r>
                    <w:rPr>
                      <w:spacing w:val="-2"/>
                      <w:w w:val="105"/>
                    </w:rPr>
                    <w:t>tr</w:t>
                  </w:r>
                  <w:r>
                    <w:rPr>
                      <w:spacing w:val="1"/>
                      <w:w w:val="105"/>
                    </w:rPr>
                    <w:t>a</w:t>
                  </w:r>
                  <w:r>
                    <w:rPr>
                      <w:spacing w:val="-1"/>
                      <w:w w:val="105"/>
                    </w:rPr>
                    <w:t>d</w:t>
                  </w:r>
                  <w:r>
                    <w:rPr>
                      <w:spacing w:val="-4"/>
                      <w:w w:val="105"/>
                    </w:rPr>
                    <w:t>i</w:t>
                  </w:r>
                  <w:r>
                    <w:rPr>
                      <w:spacing w:val="1"/>
                      <w:w w:val="105"/>
                    </w:rPr>
                    <w:t>n</w:t>
                  </w:r>
                  <w:r>
                    <w:rPr>
                      <w:w w:val="105"/>
                    </w:rPr>
                    <w:t>g</w:t>
                  </w:r>
                  <w:r>
                    <w:t xml:space="preserve"> </w:t>
                  </w:r>
                  <w:r>
                    <w:rPr>
                      <w:spacing w:val="-1"/>
                      <w:w w:val="105"/>
                    </w:rPr>
                    <w:t>a</w:t>
                  </w:r>
                  <w:r>
                    <w:rPr>
                      <w:w w:val="105"/>
                    </w:rPr>
                    <w:t>s</w:t>
                  </w:r>
                  <w:r>
                    <w:t xml:space="preserve"> </w:t>
                  </w:r>
                  <w:r>
                    <w:rPr>
                      <w:spacing w:val="-1"/>
                      <w:w w:val="105"/>
                    </w:rPr>
                    <w:t>L</w:t>
                  </w:r>
                  <w:r>
                    <w:rPr>
                      <w:spacing w:val="-2"/>
                      <w:w w:val="105"/>
                    </w:rPr>
                    <w:t>i</w:t>
                  </w:r>
                  <w:r>
                    <w:rPr>
                      <w:spacing w:val="-1"/>
                      <w:w w:val="105"/>
                    </w:rPr>
                    <w:t>a</w:t>
                  </w:r>
                  <w:r>
                    <w:rPr>
                      <w:spacing w:val="1"/>
                      <w:w w:val="105"/>
                    </w:rPr>
                    <w:t>b</w:t>
                  </w:r>
                  <w:r>
                    <w:rPr>
                      <w:spacing w:val="-4"/>
                      <w:w w:val="105"/>
                    </w:rPr>
                    <w:t>ili</w:t>
                  </w:r>
                  <w:r>
                    <w:rPr>
                      <w:spacing w:val="-2"/>
                      <w:w w:val="105"/>
                    </w:rPr>
                    <w:t>t</w:t>
                  </w:r>
                  <w:r>
                    <w:rPr>
                      <w:w w:val="105"/>
                    </w:rPr>
                    <w:t>y</w:t>
                  </w:r>
                  <w:r>
                    <w:t xml:space="preserve"> </w:t>
                  </w:r>
                  <w:r>
                    <w:rPr>
                      <w:spacing w:val="-2"/>
                      <w:w w:val="105"/>
                    </w:rPr>
                    <w:t>M</w:t>
                  </w:r>
                  <w:r>
                    <w:rPr>
                      <w:spacing w:val="1"/>
                      <w:w w:val="105"/>
                    </w:rPr>
                    <w:t>u</w:t>
                  </w:r>
                  <w:r>
                    <w:rPr>
                      <w:spacing w:val="-2"/>
                      <w:w w:val="105"/>
                    </w:rPr>
                    <w:t>t</w:t>
                  </w:r>
                  <w:r>
                    <w:rPr>
                      <w:spacing w:val="-1"/>
                      <w:w w:val="105"/>
                    </w:rPr>
                    <w:t>u</w:t>
                  </w:r>
                  <w:r>
                    <w:rPr>
                      <w:spacing w:val="1"/>
                      <w:w w:val="105"/>
                    </w:rPr>
                    <w:t>a</w:t>
                  </w:r>
                  <w:r>
                    <w:rPr>
                      <w:w w:val="105"/>
                    </w:rPr>
                    <w:t>l</w:t>
                  </w:r>
                  <w:r>
                    <w:t xml:space="preserve"> </w:t>
                  </w:r>
                  <w:r>
                    <w:rPr>
                      <w:spacing w:val="-2"/>
                      <w:w w:val="105"/>
                    </w:rPr>
                    <w:t>I</w:t>
                  </w:r>
                  <w:r>
                    <w:rPr>
                      <w:spacing w:val="1"/>
                      <w:w w:val="105"/>
                    </w:rPr>
                    <w:t>ns</w:t>
                  </w:r>
                  <w:r>
                    <w:rPr>
                      <w:spacing w:val="-1"/>
                      <w:w w:val="105"/>
                    </w:rPr>
                    <w:t>ura</w:t>
                  </w:r>
                  <w:r>
                    <w:rPr>
                      <w:spacing w:val="1"/>
                      <w:w w:val="105"/>
                    </w:rPr>
                    <w:t>nc</w:t>
                  </w:r>
                  <w:r>
                    <w:rPr>
                      <w:spacing w:val="-1"/>
                      <w:w w:val="105"/>
                    </w:rPr>
                    <w:t>e</w:t>
                  </w:r>
                  <w:r>
                    <w:rPr>
                      <w:w w:val="105"/>
                    </w:rPr>
                    <w:t>)</w:t>
                  </w:r>
                  <w:r>
                    <w:t xml:space="preserve"> </w:t>
                  </w:r>
                  <w:r>
                    <w:rPr>
                      <w:spacing w:val="-4"/>
                      <w:w w:val="105"/>
                    </w:rPr>
                    <w:t>i</w:t>
                  </w:r>
                  <w:r>
                    <w:rPr>
                      <w:w w:val="105"/>
                    </w:rPr>
                    <w:t>s</w:t>
                  </w:r>
                  <w:r>
                    <w:t xml:space="preserve"> </w:t>
                  </w:r>
                  <w:r>
                    <w:rPr>
                      <w:spacing w:val="-1"/>
                      <w:w w:val="105"/>
                    </w:rPr>
                    <w:t>e</w:t>
                  </w:r>
                  <w:r>
                    <w:rPr>
                      <w:spacing w:val="1"/>
                      <w:w w:val="105"/>
                    </w:rPr>
                    <w:t>s</w:t>
                  </w:r>
                  <w:r>
                    <w:rPr>
                      <w:w w:val="105"/>
                    </w:rPr>
                    <w:t>ta</w:t>
                  </w:r>
                  <w:r>
                    <w:rPr>
                      <w:spacing w:val="1"/>
                      <w:w w:val="105"/>
                    </w:rPr>
                    <w:t>b</w:t>
                  </w:r>
                  <w:r>
                    <w:rPr>
                      <w:spacing w:val="-4"/>
                      <w:w w:val="105"/>
                    </w:rPr>
                    <w:t>li</w:t>
                  </w:r>
                  <w:r>
                    <w:rPr>
                      <w:spacing w:val="1"/>
                      <w:w w:val="105"/>
                    </w:rPr>
                    <w:t>s</w:t>
                  </w:r>
                  <w:r>
                    <w:rPr>
                      <w:spacing w:val="-1"/>
                      <w:w w:val="105"/>
                    </w:rPr>
                    <w:t>h</w:t>
                  </w:r>
                  <w:r>
                    <w:rPr>
                      <w:spacing w:val="1"/>
                      <w:w w:val="105"/>
                    </w:rPr>
                    <w:t>e</w:t>
                  </w:r>
                  <w:r>
                    <w:rPr>
                      <w:w w:val="105"/>
                    </w:rPr>
                    <w:t>d</w:t>
                  </w:r>
                  <w:r>
                    <w:t xml:space="preserve"> </w:t>
                  </w:r>
                  <w:r>
                    <w:rPr>
                      <w:spacing w:val="1"/>
                      <w:w w:val="105"/>
                    </w:rPr>
                    <w:t>b</w:t>
                  </w:r>
                  <w:r>
                    <w:rPr>
                      <w:w w:val="105"/>
                    </w:rPr>
                    <w:t>y</w:t>
                  </w:r>
                  <w:r>
                    <w:t xml:space="preserve"> </w:t>
                  </w:r>
                  <w:r>
                    <w:rPr>
                      <w:spacing w:val="-4"/>
                      <w:w w:val="105"/>
                    </w:rPr>
                    <w:t>l</w:t>
                  </w:r>
                  <w:r>
                    <w:rPr>
                      <w:spacing w:val="-1"/>
                      <w:w w:val="105"/>
                    </w:rPr>
                    <w:t>e</w:t>
                  </w:r>
                  <w:r>
                    <w:rPr>
                      <w:spacing w:val="1"/>
                      <w:w w:val="105"/>
                    </w:rPr>
                    <w:t>g</w:t>
                  </w:r>
                  <w:r>
                    <w:rPr>
                      <w:spacing w:val="-4"/>
                      <w:w w:val="105"/>
                    </w:rPr>
                    <w:t>i</w:t>
                  </w:r>
                  <w:r>
                    <w:rPr>
                      <w:spacing w:val="1"/>
                      <w:w w:val="105"/>
                    </w:rPr>
                    <w:t>s</w:t>
                  </w:r>
                  <w:r>
                    <w:rPr>
                      <w:spacing w:val="-4"/>
                      <w:w w:val="105"/>
                    </w:rPr>
                    <w:t>l</w:t>
                  </w:r>
                  <w:r>
                    <w:rPr>
                      <w:spacing w:val="-1"/>
                      <w:w w:val="105"/>
                    </w:rPr>
                    <w:t>at</w:t>
                  </w:r>
                  <w:r>
                    <w:rPr>
                      <w:spacing w:val="-4"/>
                      <w:w w:val="105"/>
                    </w:rPr>
                    <w:t>i</w:t>
                  </w:r>
                  <w:r>
                    <w:rPr>
                      <w:spacing w:val="1"/>
                      <w:w w:val="105"/>
                    </w:rPr>
                    <w:t>o</w:t>
                  </w:r>
                  <w:r>
                    <w:rPr>
                      <w:w w:val="105"/>
                    </w:rPr>
                    <w:t>n</w:t>
                  </w:r>
                  <w:r>
                    <w:t xml:space="preserve"> </w:t>
                  </w:r>
                  <w:r>
                    <w:rPr>
                      <w:spacing w:val="1"/>
                      <w:w w:val="105"/>
                    </w:rPr>
                    <w:t>c</w:t>
                  </w:r>
                  <w:r>
                    <w:rPr>
                      <w:spacing w:val="-1"/>
                      <w:w w:val="105"/>
                    </w:rPr>
                    <w:t>o</w:t>
                  </w:r>
                  <w:r>
                    <w:rPr>
                      <w:spacing w:val="1"/>
                      <w:w w:val="105"/>
                    </w:rPr>
                    <w:t>n</w:t>
                  </w:r>
                  <w:r>
                    <w:rPr>
                      <w:spacing w:val="-2"/>
                      <w:w w:val="105"/>
                    </w:rPr>
                    <w:t>t</w:t>
                  </w:r>
                  <w:r>
                    <w:rPr>
                      <w:spacing w:val="1"/>
                      <w:w w:val="105"/>
                    </w:rPr>
                    <w:t>a</w:t>
                  </w:r>
                  <w:r>
                    <w:rPr>
                      <w:spacing w:val="-4"/>
                      <w:w w:val="105"/>
                    </w:rPr>
                    <w:t>i</w:t>
                  </w:r>
                  <w:r>
                    <w:rPr>
                      <w:spacing w:val="-1"/>
                      <w:w w:val="105"/>
                    </w:rPr>
                    <w:t>n</w:t>
                  </w:r>
                  <w:r>
                    <w:rPr>
                      <w:spacing w:val="1"/>
                      <w:w w:val="105"/>
                    </w:rPr>
                    <w:t>e</w:t>
                  </w:r>
                  <w:r>
                    <w:rPr>
                      <w:w w:val="105"/>
                    </w:rPr>
                    <w:t>d</w:t>
                  </w:r>
                  <w:r>
                    <w:t xml:space="preserve"> </w:t>
                  </w:r>
                  <w:r>
                    <w:rPr>
                      <w:spacing w:val="-4"/>
                      <w:w w:val="105"/>
                    </w:rPr>
                    <w:t>i</w:t>
                  </w:r>
                  <w:r>
                    <w:rPr>
                      <w:w w:val="105"/>
                    </w:rPr>
                    <w:t>n</w:t>
                  </w:r>
                  <w:r>
                    <w:t xml:space="preserve"> </w:t>
                  </w:r>
                  <w:r>
                    <w:rPr>
                      <w:spacing w:val="-2"/>
                      <w:w w:val="105"/>
                    </w:rPr>
                    <w:t>t</w:t>
                  </w:r>
                  <w:r>
                    <w:rPr>
                      <w:spacing w:val="1"/>
                      <w:w w:val="105"/>
                    </w:rPr>
                    <w:t>h</w:t>
                  </w:r>
                  <w:r>
                    <w:rPr>
                      <w:w w:val="105"/>
                    </w:rPr>
                    <w:t>e</w:t>
                  </w:r>
                  <w:r>
                    <w:t xml:space="preserve"> </w:t>
                  </w:r>
                  <w:r>
                    <w:rPr>
                      <w:rFonts w:ascii="Wingdings" w:hAnsi="Wingdings"/>
                      <w:w w:val="79"/>
                    </w:rPr>
                    <w:t>M</w:t>
                  </w:r>
                  <w:r>
                    <w:rPr>
                      <w:rFonts w:ascii="Wingdings" w:hAnsi="Wingdings"/>
                      <w:spacing w:val="-1"/>
                      <w:w w:val="67"/>
                    </w:rPr>
                    <w:t>u</w:t>
                  </w:r>
                  <w:r>
                    <w:rPr>
                      <w:rFonts w:ascii="Wingdings" w:hAnsi="Wingdings"/>
                      <w:spacing w:val="1"/>
                      <w:w w:val="67"/>
                    </w:rPr>
                    <w:t>n</w:t>
                  </w:r>
                  <w:r>
                    <w:rPr>
                      <w:rFonts w:ascii="Wingdings" w:hAnsi="Wingdings"/>
                      <w:spacing w:val="-4"/>
                      <w:w w:val="30"/>
                    </w:rPr>
                    <w:t>i</w:t>
                  </w:r>
                  <w:r>
                    <w:rPr>
                      <w:rFonts w:ascii="Wingdings" w:hAnsi="Wingdings"/>
                      <w:spacing w:val="1"/>
                      <w:w w:val="56"/>
                    </w:rPr>
                    <w:t>c</w:t>
                  </w:r>
                  <w:r>
                    <w:rPr>
                      <w:rFonts w:ascii="Wingdings" w:hAnsi="Wingdings"/>
                      <w:spacing w:val="-4"/>
                      <w:w w:val="30"/>
                    </w:rPr>
                    <w:t>i</w:t>
                  </w:r>
                  <w:r>
                    <w:rPr>
                      <w:rFonts w:ascii="Wingdings" w:hAnsi="Wingdings"/>
                      <w:spacing w:val="-1"/>
                      <w:w w:val="59"/>
                    </w:rPr>
                    <w:t>p</w:t>
                  </w:r>
                  <w:r>
                    <w:rPr>
                      <w:rFonts w:ascii="Wingdings" w:hAnsi="Wingdings"/>
                      <w:spacing w:val="1"/>
                      <w:w w:val="59"/>
                    </w:rPr>
                    <w:t>a</w:t>
                  </w:r>
                  <w:r>
                    <w:rPr>
                      <w:rFonts w:ascii="Wingdings" w:hAnsi="Wingdings"/>
                      <w:w w:val="31"/>
                    </w:rPr>
                    <w:t>l</w:t>
                  </w:r>
                  <w:r>
                    <w:rPr>
                      <w:rFonts w:ascii="Wingdings" w:hAnsi="Wingdings"/>
                      <w:spacing w:val="-93"/>
                    </w:rPr>
                    <w:t xml:space="preserve"> </w:t>
                  </w:r>
                  <w:r>
                    <w:rPr>
                      <w:rFonts w:ascii="Wingdings" w:hAnsi="Wingdings"/>
                      <w:w w:val="117"/>
                    </w:rPr>
                    <w:t>A</w:t>
                  </w:r>
                  <w:r>
                    <w:rPr>
                      <w:rFonts w:ascii="Wingdings" w:hAnsi="Wingdings"/>
                      <w:spacing w:val="1"/>
                      <w:w w:val="117"/>
                    </w:rPr>
                    <w:t>s</w:t>
                  </w:r>
                  <w:r>
                    <w:rPr>
                      <w:rFonts w:ascii="Wingdings" w:hAnsi="Wingdings"/>
                      <w:spacing w:val="1"/>
                      <w:w w:val="115"/>
                    </w:rPr>
                    <w:t>s</w:t>
                  </w:r>
                  <w:r>
                    <w:rPr>
                      <w:rFonts w:ascii="Wingdings" w:hAnsi="Wingdings"/>
                      <w:spacing w:val="1"/>
                      <w:w w:val="65"/>
                    </w:rPr>
                    <w:t>o</w:t>
                  </w:r>
                  <w:r>
                    <w:rPr>
                      <w:rFonts w:ascii="Wingdings" w:hAnsi="Wingdings"/>
                      <w:spacing w:val="1"/>
                      <w:w w:val="56"/>
                    </w:rPr>
                    <w:t>c</w:t>
                  </w:r>
                  <w:r>
                    <w:rPr>
                      <w:rFonts w:ascii="Wingdings" w:hAnsi="Wingdings"/>
                      <w:spacing w:val="-4"/>
                      <w:w w:val="30"/>
                    </w:rPr>
                    <w:t>i</w:t>
                  </w:r>
                  <w:r>
                    <w:rPr>
                      <w:rFonts w:ascii="Wingdings" w:hAnsi="Wingdings"/>
                      <w:spacing w:val="-1"/>
                      <w:w w:val="42"/>
                    </w:rPr>
                    <w:t>at</w:t>
                  </w:r>
                  <w:r>
                    <w:rPr>
                      <w:rFonts w:ascii="Wingdings" w:hAnsi="Wingdings"/>
                      <w:spacing w:val="-4"/>
                      <w:w w:val="42"/>
                    </w:rPr>
                    <w:t>i</w:t>
                  </w:r>
                  <w:r>
                    <w:rPr>
                      <w:rFonts w:ascii="Wingdings" w:hAnsi="Wingdings"/>
                      <w:spacing w:val="-1"/>
                      <w:w w:val="71"/>
                    </w:rPr>
                    <w:t xml:space="preserve">on </w:t>
                  </w:r>
                  <w:r>
                    <w:rPr>
                      <w:rFonts w:ascii="Wingdings" w:hAnsi="Wingdings"/>
                      <w:w w:val="81"/>
                    </w:rPr>
                    <w:t>A</w:t>
                  </w:r>
                  <w:r>
                    <w:rPr>
                      <w:rFonts w:ascii="Wingdings" w:hAnsi="Wingdings"/>
                      <w:spacing w:val="1"/>
                      <w:w w:val="81"/>
                    </w:rPr>
                    <w:t>c</w:t>
                  </w:r>
                  <w:r>
                    <w:rPr>
                      <w:rFonts w:ascii="Wingdings" w:hAnsi="Wingdings"/>
                      <w:w w:val="39"/>
                    </w:rPr>
                    <w:t>t</w:t>
                  </w:r>
                  <w:r>
                    <w:rPr>
                      <w:rFonts w:ascii="Wingdings" w:hAnsi="Wingdings"/>
                      <w:spacing w:val="-93"/>
                    </w:rPr>
                    <w:t xml:space="preserve"> </w:t>
                  </w:r>
                  <w:proofErr w:type="gramStart"/>
                  <w:r>
                    <w:rPr>
                      <w:rFonts w:ascii="Wingdings" w:hAnsi="Wingdings"/>
                      <w:spacing w:val="1"/>
                      <w:w w:val="43"/>
                    </w:rPr>
                    <w:t>1</w:t>
                  </w:r>
                  <w:r>
                    <w:rPr>
                      <w:rFonts w:ascii="Wingdings" w:hAnsi="Wingdings"/>
                      <w:spacing w:val="-1"/>
                      <w:w w:val="54"/>
                    </w:rPr>
                    <w:t>9</w:t>
                  </w:r>
                  <w:r>
                    <w:rPr>
                      <w:rFonts w:ascii="Wingdings" w:hAnsi="Wingdings"/>
                      <w:spacing w:val="1"/>
                      <w:w w:val="54"/>
                    </w:rPr>
                    <w:t>0</w:t>
                  </w:r>
                  <w:r>
                    <w:rPr>
                      <w:rFonts w:ascii="Wingdings" w:hAnsi="Wingdings"/>
                      <w:w w:val="54"/>
                    </w:rPr>
                    <w:t>7</w:t>
                  </w:r>
                  <w:r>
                    <w:rPr>
                      <w:rFonts w:ascii="Wingdings" w:hAnsi="Wingdings"/>
                      <w:spacing w:val="-105"/>
                    </w:rPr>
                    <w:t xml:space="preserve"> </w:t>
                  </w:r>
                  <w:r>
                    <w:rPr>
                      <w:w w:val="105"/>
                    </w:rPr>
                    <w:t>.</w:t>
                  </w:r>
                  <w:proofErr w:type="gramEnd"/>
                  <w:r>
                    <w:t xml:space="preserve"> </w:t>
                  </w:r>
                  <w:r>
                    <w:rPr>
                      <w:spacing w:val="-2"/>
                      <w:w w:val="105"/>
                    </w:rPr>
                    <w:t>M</w:t>
                  </w:r>
                  <w:r>
                    <w:rPr>
                      <w:spacing w:val="-1"/>
                      <w:w w:val="105"/>
                    </w:rPr>
                    <w:t>e</w:t>
                  </w:r>
                  <w:r>
                    <w:rPr>
                      <w:spacing w:val="3"/>
                      <w:w w:val="105"/>
                    </w:rPr>
                    <w:t>m</w:t>
                  </w:r>
                  <w:r>
                    <w:rPr>
                      <w:spacing w:val="-1"/>
                      <w:w w:val="105"/>
                    </w:rPr>
                    <w:t>b</w:t>
                  </w:r>
                  <w:r>
                    <w:rPr>
                      <w:spacing w:val="1"/>
                      <w:w w:val="105"/>
                    </w:rPr>
                    <w:t>e</w:t>
                  </w:r>
                  <w:r>
                    <w:rPr>
                      <w:w w:val="105"/>
                    </w:rPr>
                    <w:t>rs</w:t>
                  </w:r>
                  <w:r>
                    <w:rPr>
                      <w:spacing w:val="1"/>
                      <w:w w:val="105"/>
                    </w:rPr>
                    <w:t>h</w:t>
                  </w:r>
                  <w:r>
                    <w:rPr>
                      <w:spacing w:val="-4"/>
                      <w:w w:val="105"/>
                    </w:rPr>
                    <w:t>i</w:t>
                  </w:r>
                  <w:r>
                    <w:rPr>
                      <w:w w:val="105"/>
                    </w:rPr>
                    <w:t>p</w:t>
                  </w:r>
                  <w:r>
                    <w:t xml:space="preserve"> </w:t>
                  </w:r>
                  <w:r>
                    <w:rPr>
                      <w:spacing w:val="-4"/>
                      <w:w w:val="105"/>
                    </w:rPr>
                    <w:t>i</w:t>
                  </w:r>
                  <w:r>
                    <w:rPr>
                      <w:w w:val="105"/>
                    </w:rPr>
                    <w:t>s</w:t>
                  </w:r>
                  <w:r>
                    <w:t xml:space="preserve"> </w:t>
                  </w:r>
                  <w:r>
                    <w:rPr>
                      <w:spacing w:val="-1"/>
                      <w:w w:val="105"/>
                    </w:rPr>
                    <w:t>a</w:t>
                  </w:r>
                  <w:r>
                    <w:rPr>
                      <w:spacing w:val="4"/>
                      <w:w w:val="105"/>
                    </w:rPr>
                    <w:t>v</w:t>
                  </w:r>
                  <w:r>
                    <w:rPr>
                      <w:spacing w:val="1"/>
                      <w:w w:val="105"/>
                    </w:rPr>
                    <w:t>a</w:t>
                  </w:r>
                  <w:r>
                    <w:rPr>
                      <w:spacing w:val="-4"/>
                      <w:w w:val="105"/>
                    </w:rPr>
                    <w:t>il</w:t>
                  </w:r>
                  <w:r>
                    <w:rPr>
                      <w:spacing w:val="-1"/>
                      <w:w w:val="105"/>
                    </w:rPr>
                    <w:t>a</w:t>
                  </w:r>
                  <w:r>
                    <w:rPr>
                      <w:spacing w:val="1"/>
                      <w:w w:val="105"/>
                    </w:rPr>
                    <w:t>b</w:t>
                  </w:r>
                  <w:r>
                    <w:rPr>
                      <w:spacing w:val="-4"/>
                      <w:w w:val="105"/>
                    </w:rPr>
                    <w:t>l</w:t>
                  </w:r>
                  <w:r>
                    <w:rPr>
                      <w:w w:val="105"/>
                    </w:rPr>
                    <w:t>e</w:t>
                  </w:r>
                  <w:r>
                    <w:t xml:space="preserve"> </w:t>
                  </w:r>
                  <w:r>
                    <w:rPr>
                      <w:spacing w:val="-2"/>
                      <w:w w:val="105"/>
                    </w:rPr>
                    <w:t>t</w:t>
                  </w:r>
                  <w:r>
                    <w:rPr>
                      <w:w w:val="105"/>
                    </w:rPr>
                    <w:t>o</w:t>
                  </w:r>
                  <w:r>
                    <w:t xml:space="preserve"> </w:t>
                  </w:r>
                  <w:r>
                    <w:rPr>
                      <w:spacing w:val="-4"/>
                      <w:w w:val="105"/>
                    </w:rPr>
                    <w:t>l</w:t>
                  </w:r>
                  <w:r>
                    <w:rPr>
                      <w:spacing w:val="-1"/>
                      <w:w w:val="105"/>
                    </w:rPr>
                    <w:t>o</w:t>
                  </w:r>
                  <w:r>
                    <w:rPr>
                      <w:spacing w:val="2"/>
                      <w:w w:val="105"/>
                    </w:rPr>
                    <w:t>c</w:t>
                  </w:r>
                  <w:r>
                    <w:rPr>
                      <w:spacing w:val="-1"/>
                      <w:w w:val="105"/>
                    </w:rPr>
                    <w:t>a</w:t>
                  </w:r>
                  <w:r>
                    <w:rPr>
                      <w:w w:val="105"/>
                    </w:rPr>
                    <w:t>l</w:t>
                  </w:r>
                  <w:r>
                    <w:t xml:space="preserve"> </w:t>
                  </w:r>
                  <w:r>
                    <w:rPr>
                      <w:spacing w:val="-1"/>
                      <w:w w:val="105"/>
                    </w:rPr>
                    <w:t>g</w:t>
                  </w:r>
                  <w:r>
                    <w:rPr>
                      <w:spacing w:val="1"/>
                      <w:w w:val="105"/>
                    </w:rPr>
                    <w:t>o</w:t>
                  </w:r>
                  <w:r>
                    <w:rPr>
                      <w:spacing w:val="4"/>
                      <w:w w:val="105"/>
                    </w:rPr>
                    <w:t>v</w:t>
                  </w:r>
                  <w:r>
                    <w:rPr>
                      <w:spacing w:val="-1"/>
                      <w:w w:val="105"/>
                    </w:rPr>
                    <w:t>ern</w:t>
                  </w:r>
                  <w:r>
                    <w:rPr>
                      <w:spacing w:val="3"/>
                      <w:w w:val="105"/>
                    </w:rPr>
                    <w:t>m</w:t>
                  </w:r>
                  <w:r>
                    <w:rPr>
                      <w:spacing w:val="1"/>
                      <w:w w:val="105"/>
                    </w:rPr>
                    <w:t>e</w:t>
                  </w:r>
                  <w:r>
                    <w:rPr>
                      <w:spacing w:val="-1"/>
                      <w:w w:val="105"/>
                    </w:rPr>
                    <w:t>n</w:t>
                  </w:r>
                  <w:r>
                    <w:rPr>
                      <w:w w:val="105"/>
                    </w:rPr>
                    <w:t>t</w:t>
                  </w:r>
                  <w:r>
                    <w:t xml:space="preserve"> </w:t>
                  </w:r>
                  <w:r>
                    <w:rPr>
                      <w:spacing w:val="1"/>
                      <w:w w:val="105"/>
                    </w:rPr>
                    <w:t>c</w:t>
                  </w:r>
                  <w:r>
                    <w:rPr>
                      <w:spacing w:val="-1"/>
                      <w:w w:val="105"/>
                    </w:rPr>
                    <w:t>o</w:t>
                  </w:r>
                  <w:r>
                    <w:rPr>
                      <w:spacing w:val="1"/>
                      <w:w w:val="105"/>
                    </w:rPr>
                    <w:t>u</w:t>
                  </w:r>
                  <w:r>
                    <w:rPr>
                      <w:spacing w:val="-1"/>
                      <w:w w:val="105"/>
                    </w:rPr>
                    <w:t>n</w:t>
                  </w:r>
                  <w:r>
                    <w:rPr>
                      <w:spacing w:val="2"/>
                      <w:w w:val="105"/>
                    </w:rPr>
                    <w:t>c</w:t>
                  </w:r>
                  <w:r>
                    <w:rPr>
                      <w:spacing w:val="-4"/>
                      <w:w w:val="105"/>
                    </w:rPr>
                    <w:t>il</w:t>
                  </w:r>
                  <w:r>
                    <w:rPr>
                      <w:w w:val="105"/>
                    </w:rPr>
                    <w:t>s</w:t>
                  </w:r>
                  <w:r>
                    <w:t xml:space="preserve"> </w:t>
                  </w:r>
                  <w:r>
                    <w:rPr>
                      <w:spacing w:val="-1"/>
                      <w:w w:val="105"/>
                    </w:rPr>
                    <w:t>a</w:t>
                  </w:r>
                  <w:r>
                    <w:rPr>
                      <w:spacing w:val="1"/>
                      <w:w w:val="105"/>
                    </w:rPr>
                    <w:t>n</w:t>
                  </w:r>
                  <w:r>
                    <w:rPr>
                      <w:w w:val="105"/>
                    </w:rPr>
                    <w:t>d</w:t>
                  </w:r>
                  <w:r>
                    <w:t xml:space="preserve"> </w:t>
                  </w:r>
                  <w:r>
                    <w:rPr>
                      <w:spacing w:val="1"/>
                      <w:w w:val="105"/>
                    </w:rPr>
                    <w:t>p</w:t>
                  </w:r>
                  <w:r>
                    <w:rPr>
                      <w:spacing w:val="-2"/>
                      <w:w w:val="105"/>
                    </w:rPr>
                    <w:t>r</w:t>
                  </w:r>
                  <w:r>
                    <w:rPr>
                      <w:spacing w:val="1"/>
                      <w:w w:val="105"/>
                    </w:rPr>
                    <w:t>esc</w:t>
                  </w:r>
                  <w:r>
                    <w:rPr>
                      <w:spacing w:val="-2"/>
                      <w:w w:val="105"/>
                    </w:rPr>
                    <w:t>r</w:t>
                  </w:r>
                  <w:r>
                    <w:rPr>
                      <w:spacing w:val="-4"/>
                      <w:w w:val="105"/>
                    </w:rPr>
                    <w:t>i</w:t>
                  </w:r>
                  <w:r>
                    <w:rPr>
                      <w:spacing w:val="1"/>
                      <w:w w:val="105"/>
                    </w:rPr>
                    <w:t>b</w:t>
                  </w:r>
                  <w:r>
                    <w:rPr>
                      <w:spacing w:val="-1"/>
                      <w:w w:val="105"/>
                    </w:rPr>
                    <w:t>e</w:t>
                  </w:r>
                  <w:r>
                    <w:rPr>
                      <w:w w:val="105"/>
                    </w:rPr>
                    <w:t>d</w:t>
                  </w:r>
                  <w:r>
                    <w:t xml:space="preserve"> </w:t>
                  </w:r>
                  <w:r>
                    <w:rPr>
                      <w:spacing w:val="-1"/>
                      <w:w w:val="105"/>
                    </w:rPr>
                    <w:t>b</w:t>
                  </w:r>
                  <w:r>
                    <w:rPr>
                      <w:spacing w:val="1"/>
                      <w:w w:val="105"/>
                    </w:rPr>
                    <w:t>o</w:t>
                  </w:r>
                  <w:r>
                    <w:rPr>
                      <w:spacing w:val="-1"/>
                      <w:w w:val="105"/>
                    </w:rPr>
                    <w:t>d</w:t>
                  </w:r>
                  <w:r>
                    <w:rPr>
                      <w:spacing w:val="-2"/>
                      <w:w w:val="105"/>
                    </w:rPr>
                    <w:t>i</w:t>
                  </w:r>
                  <w:r>
                    <w:rPr>
                      <w:spacing w:val="-1"/>
                      <w:w w:val="105"/>
                    </w:rPr>
                    <w:t>e</w:t>
                  </w:r>
                  <w:r>
                    <w:rPr>
                      <w:spacing w:val="1"/>
                      <w:w w:val="105"/>
                    </w:rPr>
                    <w:t>s</w:t>
                  </w:r>
                  <w:r>
                    <w:rPr>
                      <w:w w:val="105"/>
                    </w:rPr>
                    <w:t>.</w:t>
                  </w:r>
                  <w:r>
                    <w:t xml:space="preserve"> </w:t>
                  </w:r>
                  <w:r>
                    <w:rPr>
                      <w:spacing w:val="-2"/>
                      <w:w w:val="105"/>
                    </w:rPr>
                    <w:t>T</w:t>
                  </w:r>
                  <w:r>
                    <w:rPr>
                      <w:spacing w:val="1"/>
                      <w:w w:val="105"/>
                    </w:rPr>
                    <w:t>h</w:t>
                  </w:r>
                  <w:r>
                    <w:rPr>
                      <w:w w:val="105"/>
                    </w:rPr>
                    <w:t>e</w:t>
                  </w:r>
                  <w:r>
                    <w:t xml:space="preserve"> </w:t>
                  </w:r>
                  <w:r>
                    <w:rPr>
                      <w:w w:val="105"/>
                    </w:rPr>
                    <w:t>S</w:t>
                  </w:r>
                  <w:r>
                    <w:rPr>
                      <w:spacing w:val="1"/>
                      <w:w w:val="105"/>
                    </w:rPr>
                    <w:t>ch</w:t>
                  </w:r>
                  <w:r>
                    <w:rPr>
                      <w:spacing w:val="-1"/>
                      <w:w w:val="105"/>
                    </w:rPr>
                    <w:t>e</w:t>
                  </w:r>
                  <w:r>
                    <w:rPr>
                      <w:spacing w:val="3"/>
                      <w:w w:val="105"/>
                    </w:rPr>
                    <w:t>m</w:t>
                  </w:r>
                  <w:r>
                    <w:rPr>
                      <w:w w:val="105"/>
                    </w:rPr>
                    <w:t>e</w:t>
                  </w:r>
                  <w:r>
                    <w:t xml:space="preserve"> </w:t>
                  </w:r>
                  <w:r>
                    <w:rPr>
                      <w:spacing w:val="-1"/>
                      <w:w w:val="105"/>
                    </w:rPr>
                    <w:t>o</w:t>
                  </w:r>
                  <w:r>
                    <w:rPr>
                      <w:spacing w:val="1"/>
                      <w:w w:val="105"/>
                    </w:rPr>
                    <w:t>pe</w:t>
                  </w:r>
                  <w:r>
                    <w:rPr>
                      <w:spacing w:val="-2"/>
                      <w:w w:val="105"/>
                    </w:rPr>
                    <w:t>r</w:t>
                  </w:r>
                  <w:r>
                    <w:rPr>
                      <w:spacing w:val="1"/>
                      <w:w w:val="105"/>
                    </w:rPr>
                    <w:t>a</w:t>
                  </w:r>
                  <w:r>
                    <w:rPr>
                      <w:spacing w:val="-2"/>
                      <w:w w:val="105"/>
                    </w:rPr>
                    <w:t>t</w:t>
                  </w:r>
                  <w:r>
                    <w:rPr>
                      <w:spacing w:val="-1"/>
                      <w:w w:val="105"/>
                    </w:rPr>
                    <w:t>e</w:t>
                  </w:r>
                  <w:r>
                    <w:rPr>
                      <w:w w:val="105"/>
                    </w:rPr>
                    <w:t>s</w:t>
                  </w:r>
                  <w:r>
                    <w:t xml:space="preserve"> </w:t>
                  </w:r>
                  <w:r>
                    <w:rPr>
                      <w:spacing w:val="-4"/>
                      <w:w w:val="105"/>
                    </w:rPr>
                    <w:t>i</w:t>
                  </w:r>
                  <w:r>
                    <w:rPr>
                      <w:w w:val="105"/>
                    </w:rPr>
                    <w:t>n</w:t>
                  </w:r>
                  <w:r>
                    <w:t xml:space="preserve"> </w:t>
                  </w:r>
                  <w:r>
                    <w:rPr>
                      <w:w w:val="105"/>
                    </w:rPr>
                    <w:t>V</w:t>
                  </w:r>
                  <w:r>
                    <w:rPr>
                      <w:spacing w:val="-2"/>
                      <w:w w:val="105"/>
                    </w:rPr>
                    <w:t>i</w:t>
                  </w:r>
                  <w:r>
                    <w:rPr>
                      <w:spacing w:val="1"/>
                      <w:w w:val="105"/>
                    </w:rPr>
                    <w:t>c</w:t>
                  </w:r>
                  <w:r>
                    <w:rPr>
                      <w:spacing w:val="-2"/>
                      <w:w w:val="105"/>
                    </w:rPr>
                    <w:t>t</w:t>
                  </w:r>
                  <w:r>
                    <w:rPr>
                      <w:spacing w:val="-1"/>
                      <w:w w:val="105"/>
                    </w:rPr>
                    <w:t>or</w:t>
                  </w:r>
                  <w:r>
                    <w:rPr>
                      <w:spacing w:val="-4"/>
                      <w:w w:val="105"/>
                    </w:rPr>
                    <w:t>i</w:t>
                  </w:r>
                  <w:r>
                    <w:rPr>
                      <w:w w:val="105"/>
                    </w:rPr>
                    <w:t>a</w:t>
                  </w:r>
                  <w:r>
                    <w:t xml:space="preserve"> </w:t>
                  </w:r>
                  <w:r>
                    <w:rPr>
                      <w:spacing w:val="1"/>
                      <w:w w:val="105"/>
                    </w:rPr>
                    <w:t>a</w:t>
                  </w:r>
                  <w:r>
                    <w:rPr>
                      <w:spacing w:val="-1"/>
                      <w:w w:val="105"/>
                    </w:rPr>
                    <w:t>n</w:t>
                  </w:r>
                  <w:r>
                    <w:rPr>
                      <w:w w:val="105"/>
                    </w:rPr>
                    <w:t>d</w:t>
                  </w:r>
                  <w:r>
                    <w:t xml:space="preserve"> </w:t>
                  </w:r>
                  <w:r>
                    <w:rPr>
                      <w:spacing w:val="-2"/>
                      <w:w w:val="105"/>
                    </w:rPr>
                    <w:t>T</w:t>
                  </w:r>
                  <w:r>
                    <w:rPr>
                      <w:spacing w:val="-1"/>
                      <w:w w:val="105"/>
                    </w:rPr>
                    <w:t>a</w:t>
                  </w:r>
                  <w:r>
                    <w:rPr>
                      <w:spacing w:val="2"/>
                      <w:w w:val="105"/>
                    </w:rPr>
                    <w:t>sm</w:t>
                  </w:r>
                  <w:r>
                    <w:rPr>
                      <w:spacing w:val="1"/>
                      <w:w w:val="105"/>
                    </w:rPr>
                    <w:t>a</w:t>
                  </w:r>
                  <w:r>
                    <w:rPr>
                      <w:spacing w:val="-1"/>
                      <w:w w:val="105"/>
                    </w:rPr>
                    <w:t>n</w:t>
                  </w:r>
                  <w:r>
                    <w:rPr>
                      <w:spacing w:val="-4"/>
                      <w:w w:val="105"/>
                    </w:rPr>
                    <w:t>i</w:t>
                  </w:r>
                  <w:r>
                    <w:rPr>
                      <w:w w:val="105"/>
                    </w:rPr>
                    <w:t>a</w:t>
                  </w:r>
                  <w:r>
                    <w:t xml:space="preserve"> </w:t>
                  </w:r>
                  <w:r>
                    <w:rPr>
                      <w:spacing w:val="-2"/>
                      <w:w w:val="105"/>
                    </w:rPr>
                    <w:t>t</w:t>
                  </w:r>
                  <w:r>
                    <w:rPr>
                      <w:w w:val="105"/>
                    </w:rPr>
                    <w:t>o</w:t>
                  </w:r>
                  <w:r>
                    <w:t xml:space="preserve"> </w:t>
                  </w:r>
                  <w:r>
                    <w:rPr>
                      <w:spacing w:val="-1"/>
                      <w:w w:val="105"/>
                    </w:rPr>
                    <w:t>pro</w:t>
                  </w:r>
                  <w:r>
                    <w:rPr>
                      <w:spacing w:val="4"/>
                      <w:w w:val="105"/>
                    </w:rPr>
                    <w:t>v</w:t>
                  </w:r>
                  <w:r>
                    <w:rPr>
                      <w:spacing w:val="-4"/>
                      <w:w w:val="105"/>
                    </w:rPr>
                    <w:t>i</w:t>
                  </w:r>
                  <w:r>
                    <w:rPr>
                      <w:spacing w:val="1"/>
                      <w:w w:val="105"/>
                    </w:rPr>
                    <w:t>d</w:t>
                  </w:r>
                  <w:r>
                    <w:rPr>
                      <w:w w:val="105"/>
                    </w:rPr>
                    <w:t>e</w:t>
                  </w:r>
                  <w:r>
                    <w:t xml:space="preserve"> </w:t>
                  </w:r>
                  <w:r>
                    <w:rPr>
                      <w:spacing w:val="1"/>
                      <w:w w:val="105"/>
                    </w:rPr>
                    <w:t>s</w:t>
                  </w:r>
                  <w:r>
                    <w:rPr>
                      <w:spacing w:val="-1"/>
                      <w:w w:val="105"/>
                    </w:rPr>
                    <w:t>er</w:t>
                  </w:r>
                  <w:r>
                    <w:rPr>
                      <w:spacing w:val="4"/>
                      <w:w w:val="105"/>
                    </w:rPr>
                    <w:t>v</w:t>
                  </w:r>
                  <w:r>
                    <w:rPr>
                      <w:spacing w:val="-4"/>
                      <w:w w:val="105"/>
                    </w:rPr>
                    <w:t>i</w:t>
                  </w:r>
                  <w:r>
                    <w:rPr>
                      <w:spacing w:val="1"/>
                      <w:w w:val="105"/>
                    </w:rPr>
                    <w:t>c</w:t>
                  </w:r>
                  <w:r>
                    <w:rPr>
                      <w:spacing w:val="-1"/>
                      <w:w w:val="105"/>
                    </w:rPr>
                    <w:t>e</w:t>
                  </w:r>
                  <w:r>
                    <w:rPr>
                      <w:w w:val="105"/>
                    </w:rPr>
                    <w:t>s</w:t>
                  </w:r>
                  <w:r>
                    <w:t xml:space="preserve"> </w:t>
                  </w:r>
                  <w:r>
                    <w:rPr>
                      <w:spacing w:val="-2"/>
                      <w:w w:val="105"/>
                    </w:rPr>
                    <w:t>t</w:t>
                  </w:r>
                  <w:r>
                    <w:rPr>
                      <w:w w:val="105"/>
                    </w:rPr>
                    <w:t>o members in respect of their potential and actual liabilities. A member may seek indemnity from the Scheme in respect of a claim.</w:t>
                  </w:r>
                </w:p>
                <w:p w14:paraId="2E954F83" w14:textId="77777777" w:rsidR="00B9323D" w:rsidRDefault="00B9323D">
                  <w:pPr>
                    <w:pStyle w:val="BodyText"/>
                    <w:spacing w:before="1"/>
                    <w:rPr>
                      <w:sz w:val="14"/>
                    </w:rPr>
                  </w:pPr>
                </w:p>
                <w:p w14:paraId="3118267D" w14:textId="77777777" w:rsidR="00B9323D" w:rsidRDefault="00B9323D">
                  <w:pPr>
                    <w:pStyle w:val="BodyText"/>
                    <w:spacing w:before="1" w:line="273" w:lineRule="auto"/>
                    <w:ind w:left="501"/>
                  </w:pPr>
                  <w:r>
                    <w:rPr>
                      <w:w w:val="105"/>
                    </w:rPr>
                    <w:t>Actuarial models, using information from the Scheme’s management information systems are used to confirm contributions and monitor claim patterns. Past experience and statistical methods are used as part of the process</w:t>
                  </w:r>
                  <w:proofErr w:type="gramStart"/>
                  <w:r>
                    <w:rPr>
                      <w:w w:val="105"/>
                    </w:rPr>
                    <w:t>. ,</w:t>
                  </w:r>
                  <w:proofErr w:type="gramEnd"/>
                </w:p>
                <w:p w14:paraId="06895158" w14:textId="77777777" w:rsidR="00B9323D" w:rsidRDefault="00B9323D">
                  <w:pPr>
                    <w:pStyle w:val="BodyText"/>
                    <w:spacing w:before="26" w:line="273" w:lineRule="auto"/>
                    <w:ind w:left="501" w:right="370"/>
                  </w:pPr>
                  <w:r>
                    <w:rPr>
                      <w:w w:val="105"/>
                    </w:rPr>
                    <w:t xml:space="preserve">The principal risk is that the frequency and severity of claims is greater than expected. Civil Liability Risk events are, by their nature, random, and the actual number and size of events during </w:t>
                  </w:r>
                  <w:proofErr w:type="gramStart"/>
                  <w:r>
                    <w:rPr>
                      <w:w w:val="105"/>
                    </w:rPr>
                    <w:t>any one</w:t>
                  </w:r>
                  <w:proofErr w:type="gramEnd"/>
                  <w:r>
                    <w:rPr>
                      <w:w w:val="105"/>
                    </w:rPr>
                    <w:t>-year may vary from those estimated using established statistical techniques.</w:t>
                  </w:r>
                </w:p>
                <w:p w14:paraId="5D025ED4" w14:textId="77777777" w:rsidR="00B9323D" w:rsidRDefault="00B9323D">
                  <w:pPr>
                    <w:pStyle w:val="BodyText"/>
                    <w:rPr>
                      <w:sz w:val="14"/>
                    </w:rPr>
                  </w:pPr>
                </w:p>
                <w:p w14:paraId="3EFCDE41" w14:textId="77777777" w:rsidR="00B9323D" w:rsidRDefault="00B9323D">
                  <w:pPr>
                    <w:spacing w:before="1"/>
                    <w:ind w:left="501"/>
                    <w:rPr>
                      <w:b/>
                      <w:sz w:val="13"/>
                    </w:rPr>
                  </w:pPr>
                  <w:r>
                    <w:rPr>
                      <w:b/>
                      <w:w w:val="105"/>
                      <w:sz w:val="13"/>
                    </w:rPr>
                    <w:t>Objectives in managing risk arising from insurance and policies for mitigating those risks</w:t>
                  </w:r>
                </w:p>
                <w:p w14:paraId="05E74B65" w14:textId="77777777" w:rsidR="00B9323D" w:rsidRDefault="00B9323D">
                  <w:pPr>
                    <w:pStyle w:val="BodyText"/>
                    <w:spacing w:before="32" w:line="273" w:lineRule="auto"/>
                    <w:ind w:left="501" w:right="370"/>
                  </w:pPr>
                  <w:r>
                    <w:rPr>
                      <w:w w:val="105"/>
                    </w:rPr>
                    <w:t>The Scheme has an objective to control insurance risk thereby reducing the volatility of its operating surplus. In addition to the inherent uncertainty of civil liability risks, which can lead to variability in the loss experience, operating surpluses can also be affected by external factors, such as competition and movements in asset values.</w:t>
                  </w:r>
                </w:p>
                <w:p w14:paraId="154404C3" w14:textId="77777777" w:rsidR="00B9323D" w:rsidRDefault="00B9323D">
                  <w:pPr>
                    <w:pStyle w:val="BodyText"/>
                    <w:spacing w:before="25" w:line="273" w:lineRule="auto"/>
                    <w:ind w:left="501" w:right="280"/>
                  </w:pPr>
                  <w:r>
                    <w:rPr>
                      <w:w w:val="105"/>
                    </w:rPr>
                    <w:t>The Scheme relies on a strong relationship with its members and actively encourages them to adopt practices of risk management that reduce the incidence of claims to the Scheme.</w:t>
                  </w:r>
                </w:p>
                <w:p w14:paraId="6D77609D" w14:textId="77777777" w:rsidR="00B9323D" w:rsidRDefault="00B9323D">
                  <w:pPr>
                    <w:pStyle w:val="BodyText"/>
                    <w:spacing w:before="1"/>
                    <w:rPr>
                      <w:sz w:val="12"/>
                    </w:rPr>
                  </w:pPr>
                </w:p>
                <w:p w14:paraId="17C25495" w14:textId="77777777" w:rsidR="00B9323D" w:rsidRDefault="00B9323D">
                  <w:pPr>
                    <w:ind w:left="501"/>
                    <w:rPr>
                      <w:b/>
                      <w:sz w:val="13"/>
                    </w:rPr>
                  </w:pPr>
                  <w:r>
                    <w:rPr>
                      <w:b/>
                      <w:w w:val="105"/>
                      <w:sz w:val="13"/>
                    </w:rPr>
                    <w:t>Reinsurance strategy</w:t>
                  </w:r>
                </w:p>
                <w:p w14:paraId="1533A130" w14:textId="77777777" w:rsidR="00B9323D" w:rsidRDefault="00B9323D">
                  <w:pPr>
                    <w:pStyle w:val="BodyText"/>
                    <w:spacing w:before="37" w:line="273" w:lineRule="auto"/>
                    <w:ind w:left="501" w:right="337"/>
                  </w:pPr>
                  <w:r>
                    <w:rPr>
                      <w:w w:val="105"/>
                    </w:rPr>
                    <w:t xml:space="preserve">The Scheme adopts a conservative approach towards management of risk and does this by </w:t>
                  </w:r>
                  <w:proofErr w:type="spellStart"/>
                  <w:r>
                    <w:rPr>
                      <w:w w:val="105"/>
                    </w:rPr>
                    <w:t>utilising</w:t>
                  </w:r>
                  <w:proofErr w:type="spellEnd"/>
                  <w:r>
                    <w:rPr>
                      <w:w w:val="105"/>
                    </w:rPr>
                    <w:t xml:space="preserve"> various risk transfer options. The MAV Insurance Board determines the level of risk, which is appropriate for the Scheme having regard to ordinary concepts of prudence and regulatory constraints. The risk transfer arrangements adopted by the Scheme include the </w:t>
                  </w:r>
                  <w:proofErr w:type="spellStart"/>
                  <w:r>
                    <w:rPr>
                      <w:w w:val="105"/>
                    </w:rPr>
                    <w:t>utilisation</w:t>
                  </w:r>
                  <w:proofErr w:type="spellEnd"/>
                  <w:r>
                    <w:rPr>
                      <w:w w:val="105"/>
                    </w:rPr>
                    <w:t xml:space="preserve"> of commercial reinsurance / excess arrangements. These arrangements include constant review   of both reinsurers’ financial </w:t>
                  </w:r>
                  <w:proofErr w:type="gramStart"/>
                  <w:r>
                    <w:rPr>
                      <w:w w:val="105"/>
                    </w:rPr>
                    <w:t>strength, and</w:t>
                  </w:r>
                  <w:proofErr w:type="gramEnd"/>
                  <w:r>
                    <w:rPr>
                      <w:w w:val="105"/>
                    </w:rPr>
                    <w:t xml:space="preserve"> ensuring spread of risk among reinsurers who meet the requirements of the MAV insurance policies. These risk transfer arrangements assist the Scheme to limit exposures to large single claims and catastrophic events. These programs are reviewed each year to ensure that they continue to meet the risk needs of the Scheme. In 2018 the Scheme purchased retrospective re-insurance that fully reinsures all claims made against the Scheme up to 30 June 2018. Refer Note</w:t>
                  </w:r>
                  <w:r>
                    <w:rPr>
                      <w:spacing w:val="-3"/>
                      <w:w w:val="105"/>
                    </w:rPr>
                    <w:t xml:space="preserve"> </w:t>
                  </w:r>
                  <w:r>
                    <w:rPr>
                      <w:w w:val="105"/>
                    </w:rPr>
                    <w:t>20.</w:t>
                  </w:r>
                </w:p>
                <w:p w14:paraId="78BB65BB" w14:textId="77777777" w:rsidR="00B9323D" w:rsidRDefault="00B9323D">
                  <w:pPr>
                    <w:spacing w:before="43"/>
                    <w:ind w:left="501"/>
                    <w:rPr>
                      <w:b/>
                      <w:sz w:val="13"/>
                    </w:rPr>
                  </w:pPr>
                  <w:r>
                    <w:rPr>
                      <w:b/>
                      <w:w w:val="105"/>
                      <w:sz w:val="13"/>
                    </w:rPr>
                    <w:t>Terms and conditions of membership</w:t>
                  </w:r>
                </w:p>
                <w:p w14:paraId="483AB915" w14:textId="77777777" w:rsidR="00B9323D" w:rsidRDefault="00B9323D">
                  <w:pPr>
                    <w:pStyle w:val="BodyText"/>
                    <w:spacing w:before="52" w:line="273" w:lineRule="auto"/>
                    <w:ind w:left="501" w:right="370"/>
                  </w:pPr>
                  <w:r>
                    <w:rPr>
                      <w:w w:val="105"/>
                    </w:rPr>
                    <w:t>Membership to the Scheme is offered to eligible bodies and renewed annually on 30 June. Payment of the annual contribution confirms continuation of membership. Termination of membership is subject to at least 14 days written notice of intention as laid out by the Scheme Rules.</w:t>
                  </w:r>
                </w:p>
                <w:p w14:paraId="0FDB481A" w14:textId="77777777" w:rsidR="00B9323D" w:rsidRDefault="00B9323D">
                  <w:pPr>
                    <w:spacing w:before="72"/>
                    <w:ind w:left="501"/>
                    <w:rPr>
                      <w:b/>
                      <w:sz w:val="13"/>
                    </w:rPr>
                  </w:pPr>
                  <w:r>
                    <w:rPr>
                      <w:b/>
                      <w:w w:val="105"/>
                      <w:sz w:val="13"/>
                    </w:rPr>
                    <w:t>Product features</w:t>
                  </w:r>
                </w:p>
                <w:p w14:paraId="6A69CF61" w14:textId="77777777" w:rsidR="00B9323D" w:rsidRDefault="00B9323D">
                  <w:pPr>
                    <w:pStyle w:val="BodyText"/>
                    <w:spacing w:before="33"/>
                    <w:ind w:left="501"/>
                  </w:pPr>
                  <w:r>
                    <w:rPr>
                      <w:w w:val="105"/>
                    </w:rPr>
                    <w:t>The Scheme operates in Victoria and Tasmania. Should a claim be accepted the Scheme provides indemnity to the member in respect of its civil liabilities for</w:t>
                  </w:r>
                </w:p>
                <w:p w14:paraId="7845B671" w14:textId="77777777" w:rsidR="00B9323D" w:rsidRDefault="00B9323D">
                  <w:pPr>
                    <w:pStyle w:val="BodyText"/>
                    <w:spacing w:before="20" w:line="273" w:lineRule="auto"/>
                    <w:ind w:left="501" w:right="370"/>
                  </w:pPr>
                  <w:r>
                    <w:rPr>
                      <w:w w:val="105"/>
                    </w:rPr>
                    <w:t>$600 million Public / Products Liability and $600 million for Professional Indemnity insurance, in excess of any self-insured amount, for any claim incurred anywhere throughout the world.</w:t>
                  </w:r>
                </w:p>
                <w:p w14:paraId="25751712" w14:textId="77777777" w:rsidR="00B9323D" w:rsidRDefault="00B9323D">
                  <w:pPr>
                    <w:pStyle w:val="BodyText"/>
                    <w:spacing w:before="29" w:line="273" w:lineRule="auto"/>
                    <w:ind w:left="501"/>
                  </w:pPr>
                  <w:r>
                    <w:rPr>
                      <w:w w:val="105"/>
                    </w:rPr>
                    <w:t>Operating surpluses and deficits arise from the total contributions charged to members less the amounts paid to cover claims and the expenses incurred by the Scheme.</w:t>
                  </w:r>
                </w:p>
                <w:p w14:paraId="1802D77F" w14:textId="77777777" w:rsidR="00B9323D" w:rsidRDefault="00B9323D">
                  <w:pPr>
                    <w:pStyle w:val="BodyText"/>
                    <w:rPr>
                      <w:sz w:val="12"/>
                    </w:rPr>
                  </w:pPr>
                </w:p>
                <w:p w14:paraId="4011E154" w14:textId="77777777" w:rsidR="00B9323D" w:rsidRDefault="00B9323D">
                  <w:pPr>
                    <w:ind w:left="501"/>
                    <w:rPr>
                      <w:b/>
                      <w:sz w:val="13"/>
                    </w:rPr>
                  </w:pPr>
                  <w:r>
                    <w:rPr>
                      <w:b/>
                      <w:w w:val="105"/>
                      <w:sz w:val="13"/>
                    </w:rPr>
                    <w:t>Management of risks</w:t>
                  </w:r>
                </w:p>
                <w:p w14:paraId="08FE2438" w14:textId="77777777" w:rsidR="00B9323D" w:rsidRDefault="00B9323D">
                  <w:pPr>
                    <w:pStyle w:val="BodyText"/>
                    <w:spacing w:before="25"/>
                    <w:ind w:left="501"/>
                  </w:pPr>
                  <w:r>
                    <w:rPr>
                      <w:w w:val="105"/>
                    </w:rPr>
                    <w:t>The key insurance risks that affect the Scheme are contribution risk, and claims experience risk.</w:t>
                  </w:r>
                </w:p>
                <w:p w14:paraId="18C01D83" w14:textId="77777777" w:rsidR="00B9323D" w:rsidRDefault="00B9323D">
                  <w:pPr>
                    <w:pStyle w:val="BodyText"/>
                    <w:spacing w:before="80" w:line="273" w:lineRule="auto"/>
                    <w:ind w:left="501" w:right="370"/>
                  </w:pPr>
                  <w:r>
                    <w:rPr>
                      <w:w w:val="105"/>
                    </w:rPr>
                    <w:t xml:space="preserve">Contribution risk is the risk that the Scheme does not charge contributions appropriate for the indemnity cover it provides. The Scheme manages contribution risk through </w:t>
                  </w:r>
                  <w:r>
                    <w:rPr>
                      <w:spacing w:val="-2"/>
                      <w:w w:val="105"/>
                    </w:rPr>
                    <w:t xml:space="preserve">its </w:t>
                  </w:r>
                  <w:r>
                    <w:rPr>
                      <w:w w:val="105"/>
                    </w:rPr>
                    <w:t>proactive approach to risk management that addresses all material risks both financial and non-financial. There are no specific terms and conditions that are expected to have a material impact on the financial</w:t>
                  </w:r>
                  <w:r>
                    <w:rPr>
                      <w:spacing w:val="-14"/>
                      <w:w w:val="105"/>
                    </w:rPr>
                    <w:t xml:space="preserve"> </w:t>
                  </w:r>
                  <w:r>
                    <w:rPr>
                      <w:w w:val="105"/>
                    </w:rPr>
                    <w:t>statements.</w:t>
                  </w:r>
                </w:p>
                <w:p w14:paraId="1D38E1AA" w14:textId="77777777" w:rsidR="00B9323D" w:rsidRDefault="00B9323D">
                  <w:pPr>
                    <w:pStyle w:val="BodyText"/>
                    <w:spacing w:before="18" w:line="273" w:lineRule="auto"/>
                    <w:ind w:left="501" w:right="280"/>
                  </w:pPr>
                  <w:r>
                    <w:rPr>
                      <w:w w:val="105"/>
                    </w:rPr>
                    <w:t xml:space="preserve">Claims experience risk is managed through the non-financial risk assessment and risk management and reinsurance management process. Claims experience is monitored on an ongoing basis to ensure that any adverse trending is addressed. The Scheme is able to reduce the claims experience risk of severe losses through the reinsurance program, and by managing the concentration of insurance risks. LMI is a non-discretionary mutual fund which, under the Constitution has the ability to obtain contributions from members to pay </w:t>
                  </w:r>
                  <w:r>
                    <w:rPr>
                      <w:spacing w:val="-3"/>
                      <w:w w:val="105"/>
                    </w:rPr>
                    <w:t xml:space="preserve">liabilities </w:t>
                  </w:r>
                  <w:r>
                    <w:rPr>
                      <w:w w:val="105"/>
                    </w:rPr>
                    <w:t>and</w:t>
                  </w:r>
                  <w:r>
                    <w:rPr>
                      <w:spacing w:val="2"/>
                      <w:w w:val="105"/>
                    </w:rPr>
                    <w:t xml:space="preserve"> </w:t>
                  </w:r>
                  <w:r>
                    <w:rPr>
                      <w:w w:val="105"/>
                    </w:rPr>
                    <w:t>expenses.</w:t>
                  </w:r>
                </w:p>
                <w:p w14:paraId="2A35FDA4" w14:textId="77777777" w:rsidR="00B9323D" w:rsidRDefault="00B9323D">
                  <w:pPr>
                    <w:pStyle w:val="BodyText"/>
                    <w:spacing w:before="4"/>
                    <w:ind w:left="40"/>
                    <w:rPr>
                      <w:sz w:val="17"/>
                    </w:rPr>
                  </w:pPr>
                </w:p>
              </w:txbxContent>
            </v:textbox>
            <w10:wrap anchorx="page" anchory="page"/>
          </v:shape>
        </w:pict>
      </w:r>
      <w:r>
        <w:pict w14:anchorId="34B3AADD">
          <v:shape id="_x0000_s2434" type="#_x0000_t202" alt="" style="position:absolute;margin-left:0;margin-top:0;width:595.3pt;height:97.6pt;z-index:-24370688;mso-wrap-style:square;mso-wrap-edited:f;mso-width-percent:0;mso-height-percent:0;mso-position-horizontal-relative:page;mso-position-vertical-relative:page;mso-width-percent:0;mso-height-percent:0;v-text-anchor:top" filled="f" stroked="f">
            <v:textbox inset="0,0,0,0">
              <w:txbxContent>
                <w:p w14:paraId="4818E3AA" w14:textId="77777777" w:rsidR="00B9323D" w:rsidRDefault="00B9323D">
                  <w:pPr>
                    <w:pStyle w:val="BodyText"/>
                    <w:spacing w:before="4"/>
                    <w:ind w:left="40"/>
                    <w:rPr>
                      <w:rFonts w:ascii="Times New Roman"/>
                      <w:sz w:val="17"/>
                    </w:rPr>
                  </w:pPr>
                </w:p>
              </w:txbxContent>
            </v:textbox>
            <w10:wrap anchorx="page" anchory="page"/>
          </v:shape>
        </w:pict>
      </w:r>
      <w:r>
        <w:pict w14:anchorId="26442560">
          <v:shape id="_x0000_s2433" type="#_x0000_t202" alt="" style="position:absolute;margin-left:512.35pt;margin-top:55.8pt;width:14.1pt;height:12pt;z-index:-24370176;mso-wrap-style:square;mso-wrap-edited:f;mso-width-percent:0;mso-height-percent:0;mso-position-horizontal-relative:page;mso-position-vertical-relative:page;mso-width-percent:0;mso-height-percent:0;v-text-anchor:top" filled="f" stroked="f">
            <v:textbox inset="0,0,0,0">
              <w:txbxContent>
                <w:p w14:paraId="01D09242" w14:textId="77777777" w:rsidR="00B9323D" w:rsidRDefault="00B9323D">
                  <w:pPr>
                    <w:pStyle w:val="BodyText"/>
                    <w:spacing w:before="4"/>
                    <w:ind w:left="40"/>
                    <w:rPr>
                      <w:rFonts w:ascii="Times New Roman"/>
                      <w:sz w:val="17"/>
                    </w:rPr>
                  </w:pPr>
                </w:p>
              </w:txbxContent>
            </v:textbox>
            <w10:wrap anchorx="page" anchory="page"/>
          </v:shape>
        </w:pict>
      </w:r>
      <w:r>
        <w:pict w14:anchorId="51B8BD67">
          <v:shape id="_x0000_s2432" type="#_x0000_t202" alt="" style="position:absolute;margin-left:68.25pt;margin-top:196pt;width:488.25pt;height:12pt;z-index:-24369664;mso-wrap-style:square;mso-wrap-edited:f;mso-width-percent:0;mso-height-percent:0;mso-position-horizontal-relative:page;mso-position-vertical-relative:page;mso-width-percent:0;mso-height-percent:0;v-text-anchor:top" filled="f" stroked="f">
            <v:textbox inset="0,0,0,0">
              <w:txbxContent>
                <w:p w14:paraId="2097CFDB" w14:textId="77777777" w:rsidR="00B9323D" w:rsidRDefault="00B9323D">
                  <w:pPr>
                    <w:pStyle w:val="BodyText"/>
                    <w:spacing w:before="4"/>
                    <w:ind w:left="40"/>
                    <w:rPr>
                      <w:rFonts w:ascii="Times New Roman"/>
                      <w:sz w:val="17"/>
                    </w:rPr>
                  </w:pPr>
                </w:p>
              </w:txbxContent>
            </v:textbox>
            <w10:wrap anchorx="page" anchory="page"/>
          </v:shape>
        </w:pict>
      </w:r>
      <w:r>
        <w:pict w14:anchorId="2E048A6A">
          <v:shape id="_x0000_s2431" type="#_x0000_t202" alt="" style="position:absolute;margin-left:68.25pt;margin-top:238.95pt;width:488.25pt;height:12pt;z-index:-24369152;mso-wrap-style:square;mso-wrap-edited:f;mso-width-percent:0;mso-height-percent:0;mso-position-horizontal-relative:page;mso-position-vertical-relative:page;mso-width-percent:0;mso-height-percent:0;v-text-anchor:top" filled="f" stroked="f">
            <v:textbox inset="0,0,0,0">
              <w:txbxContent>
                <w:p w14:paraId="5A794A7F" w14:textId="77777777" w:rsidR="00B9323D" w:rsidRDefault="00B9323D">
                  <w:pPr>
                    <w:pStyle w:val="BodyText"/>
                    <w:spacing w:before="4"/>
                    <w:ind w:left="40"/>
                    <w:rPr>
                      <w:rFonts w:ascii="Times New Roman"/>
                      <w:sz w:val="17"/>
                    </w:rPr>
                  </w:pPr>
                </w:p>
              </w:txbxContent>
            </v:textbox>
            <w10:wrap anchorx="page" anchory="page"/>
          </v:shape>
        </w:pict>
      </w:r>
      <w:r>
        <w:pict w14:anchorId="5700F5B8">
          <v:shape id="_x0000_s2430" type="#_x0000_t202" alt="" style="position:absolute;margin-left:68.25pt;margin-top:247.65pt;width:488.25pt;height:12pt;z-index:-24368640;mso-wrap-style:square;mso-wrap-edited:f;mso-width-percent:0;mso-height-percent:0;mso-position-horizontal-relative:page;mso-position-vertical-relative:page;mso-width-percent:0;mso-height-percent:0;v-text-anchor:top" filled="f" stroked="f">
            <v:textbox inset="0,0,0,0">
              <w:txbxContent>
                <w:p w14:paraId="7FFDF1F7" w14:textId="77777777" w:rsidR="00B9323D" w:rsidRDefault="00B9323D">
                  <w:pPr>
                    <w:pStyle w:val="BodyText"/>
                    <w:spacing w:before="4"/>
                    <w:ind w:left="40"/>
                    <w:rPr>
                      <w:rFonts w:ascii="Times New Roman"/>
                      <w:sz w:val="17"/>
                    </w:rPr>
                  </w:pPr>
                </w:p>
              </w:txbxContent>
            </v:textbox>
            <w10:wrap anchorx="page" anchory="page"/>
          </v:shape>
        </w:pict>
      </w:r>
      <w:r>
        <w:pict w14:anchorId="23B5297B">
          <v:shape id="_x0000_s2429" type="#_x0000_t202" alt="" style="position:absolute;margin-left:68.25pt;margin-top:299.1pt;width:488.25pt;height:12pt;z-index:-24368128;mso-wrap-style:square;mso-wrap-edited:f;mso-width-percent:0;mso-height-percent:0;mso-position-horizontal-relative:page;mso-position-vertical-relative:page;mso-width-percent:0;mso-height-percent:0;v-text-anchor:top" filled="f" stroked="f">
            <v:textbox inset="0,0,0,0">
              <w:txbxContent>
                <w:p w14:paraId="322566AD" w14:textId="77777777" w:rsidR="00B9323D" w:rsidRDefault="00B9323D">
                  <w:pPr>
                    <w:pStyle w:val="BodyText"/>
                    <w:spacing w:before="4"/>
                    <w:ind w:left="40"/>
                    <w:rPr>
                      <w:rFonts w:ascii="Times New Roman"/>
                      <w:sz w:val="17"/>
                    </w:rPr>
                  </w:pPr>
                </w:p>
              </w:txbxContent>
            </v:textbox>
            <w10:wrap anchorx="page" anchory="page"/>
          </v:shape>
        </w:pict>
      </w:r>
      <w:r>
        <w:pict w14:anchorId="71FA6C65">
          <v:shape id="_x0000_s2428" type="#_x0000_t202" alt="" style="position:absolute;margin-left:68.25pt;margin-top:308.1pt;width:488.25pt;height:12pt;z-index:-24367616;mso-wrap-style:square;mso-wrap-edited:f;mso-width-percent:0;mso-height-percent:0;mso-position-horizontal-relative:page;mso-position-vertical-relative:page;mso-width-percent:0;mso-height-percent:0;v-text-anchor:top" filled="f" stroked="f">
            <v:textbox inset="0,0,0,0">
              <w:txbxContent>
                <w:p w14:paraId="4B3304D0" w14:textId="77777777" w:rsidR="00B9323D" w:rsidRDefault="00B9323D">
                  <w:pPr>
                    <w:pStyle w:val="BodyText"/>
                    <w:spacing w:before="4"/>
                    <w:ind w:left="40"/>
                    <w:rPr>
                      <w:rFonts w:ascii="Times New Roman"/>
                      <w:sz w:val="17"/>
                    </w:rPr>
                  </w:pPr>
                </w:p>
              </w:txbxContent>
            </v:textbox>
            <w10:wrap anchorx="page" anchory="page"/>
          </v:shape>
        </w:pict>
      </w:r>
    </w:p>
    <w:p w14:paraId="4CAFB22F" w14:textId="77777777" w:rsidR="00BF43F6" w:rsidRDefault="00BF43F6">
      <w:pPr>
        <w:rPr>
          <w:sz w:val="2"/>
          <w:szCs w:val="2"/>
        </w:rPr>
        <w:sectPr w:rsidR="00BF43F6">
          <w:pgSz w:w="11910" w:h="16840"/>
          <w:pgMar w:top="0" w:right="460" w:bottom="0" w:left="440" w:header="720" w:footer="720" w:gutter="0"/>
          <w:cols w:space="720"/>
        </w:sectPr>
      </w:pPr>
    </w:p>
    <w:p w14:paraId="0B5387A6" w14:textId="77777777" w:rsidR="00BF43F6" w:rsidRDefault="008C18AB">
      <w:pPr>
        <w:rPr>
          <w:sz w:val="2"/>
          <w:szCs w:val="2"/>
        </w:rPr>
      </w:pPr>
      <w:r>
        <w:lastRenderedPageBreak/>
        <w:pict w14:anchorId="5ECB5895">
          <v:rect id="_x0000_s2427" alt="" style="position:absolute;margin-left:0;margin-top:97.6pt;width:595.3pt;height:744.3pt;z-index:-24367104;mso-wrap-edited:f;mso-width-percent:0;mso-height-percent:0;mso-position-horizontal-relative:page;mso-position-vertical-relative:page;mso-width-percent:0;mso-height-percent:0" fillcolor="#e1ecf5" stroked="f">
            <w10:wrap anchorx="page" anchory="page"/>
          </v:rect>
        </w:pict>
      </w:r>
      <w:r>
        <w:pict w14:anchorId="2A757FDD">
          <v:group id="_x0000_s2418" alt="" style="position:absolute;margin-left:28.35pt;margin-top:161.6pt;width:522.3pt;height:466.3pt;z-index:-24366592;mso-position-horizontal-relative:page;mso-position-vertical-relative:page" coordorigin="567,3232" coordsize="10446,9326">
            <v:shape id="_x0000_s2419" alt="" style="position:absolute;left:566;top:3231;width:10446;height:9326" coordorigin="567,3231" coordsize="10446,9326" path="m11013,3345r,-114l567,3231r,114l567,3751r,8806l1699,12557r9016,l11013,12557r,-9212xe" stroked="f">
              <v:path arrowok="t"/>
            </v:shape>
            <v:shape id="_x0000_s2420" alt="" style="position:absolute;left:950;top:6309;width:5746;height:5869" coordorigin="951,6309" coordsize="5746,5869" o:spt="100" adj="0,,0" path="m3579,6309r-2628,l951,6321r2628,l3579,6309xm6696,12165r-5745,l951,12177r5745,l6696,12165xe" fillcolor="#959595" stroked="f">
              <v:stroke joinstyle="round"/>
              <v:formulas/>
              <v:path arrowok="t" o:connecttype="segments"/>
            </v:shape>
            <v:rect id="_x0000_s2421" alt="" style="position:absolute;left:6696;top:12164;width:994;height:13" fillcolor="#a6a6a6" stroked="f"/>
            <v:rect id="_x0000_s2422" alt="" style="position:absolute;left:950;top:5635;width:9765;height:13" fillcolor="#959595" stroked="f"/>
            <v:shape id="_x0000_s2423" alt="" style="position:absolute;left:950;top:6309;width:9765;height:542" coordorigin="951,6309" coordsize="9765,542" o:spt="100" adj="0,,0" path="m10715,6838r-9764,l951,6851r9764,l10715,6838xm10715,6309r-7136,l3579,6321r7136,l10715,6309xe" fillcolor="#a6a6a6" stroked="f">
              <v:stroke joinstyle="round"/>
              <v:formulas/>
              <v:path arrowok="t" o:connecttype="segments"/>
            </v:shape>
            <v:rect id="_x0000_s2424" alt="" style="position:absolute;left:950;top:7993;width:9765;height:13" fillcolor="#959595" stroked="f"/>
            <v:rect id="_x0000_s2425" alt="" style="position:absolute;left:950;top:8522;width:9765;height:13" fillcolor="#a6a6a6" stroked="f"/>
            <v:shape id="_x0000_s2426" alt="" style="position:absolute;left:950;top:11655;width:7748;height:522" coordorigin="951,11655" coordsize="7748,522" o:spt="100" adj="0,,0" path="m8698,12165r-1008,l7690,12177r1008,l8698,12165xm8698,11655r-7747,l951,11668r7747,l8698,11655xe" fillcolor="#959595" stroked="f">
              <v:stroke joinstyle="round"/>
              <v:formulas/>
              <v:path arrowok="t" o:connecttype="segments"/>
            </v:shape>
            <w10:wrap anchorx="page" anchory="page"/>
          </v:group>
        </w:pict>
      </w:r>
      <w:r>
        <w:pict w14:anchorId="44D63EE4">
          <v:group id="_x0000_s2412" alt="" style="position:absolute;margin-left:0;margin-top:0;width:595.3pt;height:97.6pt;z-index:-24366080;mso-position-horizontal-relative:page;mso-position-vertical-relative:page" coordsize="11906,1952">
            <v:rect id="_x0000_s2413" alt="" style="position:absolute;width:11906;height:1952" fillcolor="#005eb8" stroked="f"/>
            <v:shape id="_x0000_s2414" alt="" style="position:absolute;left:875;top:890;width:2009;height:507" coordorigin="875,891" coordsize="2009,507" o:spt="100" adj="0,,0" path="m1394,1387l1297,899r-162,369l972,899r-97,488l936,1387r55,-309l993,1078r142,319l1277,1078r1,l1333,1387r61,xm1903,1384l1697,891r-206,493l1556,1384r141,-347l1838,1384r65,xm2080,1371r-1,l2077,1371r-1,l2076,1375r4,l2080,1371xm2098,1371r-1,l2095,1371r,l2095,1375r2,l2098,1375r,-4xm2149,1371r-1,l2146,1371r,3l2148,1374r1,l2149,1373r,-2xm2249,1371r-1,l2246,1371r-1,l2245,1375r4,l2249,1371xm2288,1371r-1,l2285,1371r,3l2287,1374r1,l2288,1373r,-2xm2884,895r-65,l2678,1241,2537,895r-65,l2678,1388,2884,895xe" stroked="f">
              <v:stroke joinstyle="round"/>
              <v:formulas/>
              <v:path arrowok="t" o:connecttype="segments"/>
            </v:shape>
            <v:shape id="_x0000_s2415" type="#_x0000_t75" alt="" style="position:absolute;left:2136;top:1104;width:167;height:200">
              <v:imagedata r:id="rId21" o:title=""/>
            </v:shape>
            <v:shape id="_x0000_s2416" alt="" style="position:absolute;left:1952;top:902;width:520;height:490" coordorigin="1953,902" coordsize="520,490" o:spt="100" adj="0,,0" path="m1992,1126r-2,-2l1989,1128r1,-2l1992,1126xm2007,1065r,-1l2007,1064r,1xm2019,1145r-1,-11l2011,1124r-5,-2l2001,1120r-10,l1983,1122r-7,4l1969,1136r-13,18l1953,1152r3,4l1965,1154r1,-2l1967,1150r2,6l1966,1168r,8l1974,1174r2,-4l1982,1162r-2,-8l1987,1158r4,l1988,1154r-1,-2l1985,1148r,-8l1989,1128r-11,16l1984,1150r-2,2l1982,1150r-4,-2l1977,1148r2,10l1977,1166r-8,4l1971,1162r,-10l1972,1150r,-6l1969,1146r-7,6l1960,1150r7,-6l1970,1138r9,-10l1986,1124r5,-2l2004,1122r7,6l2019,1145xm2020,1146r-1,-1l2019,1147r1,-1xm2028,1078r-1,-2l2025,1070r,-1l2023,1069r,3l2020,1068r-4,-7l2014,1064r,6l2021,1075r1,1l2025,1077r3,1xm2048,1072r-2,-4l2045,1067r-1,-4l2042,1059r-1,-1l2041,1056r-3,-6l2037,1056r-1,-1l2036,1063r-2,3l2031,1066r-2,-3l2031,1060r3,1l2036,1063r,-8l2036,1055r-1,-1l2032,1050r-1,1l2026,1053r-2,3l2028,1055r3,l2033,1056r1,2l2030,1057r-3,3l2022,1060r1,1l2023,1061r4,8l2037,1070r1,-4l2039,1060r,-1l2043,1067r-10,10l2039,1078r6,-11l2043,1075r5,-3xm2058,1064r-13,-7l2045,1057r5,7l2058,1064xm2063,1052r-1,-2l2062,1048r-1,-2l2061,1044r-1,1l2057,1047r-1,1l2055,1043r-3,l2048,1053r-1,-1l2045,1047r-1,-7l2043,1038r-1,7l2042,1048r3,9l2048,1055r7,2l2056,1055r,-1l2054,1053r-1,-2l2057,1050r2,4l2056,1057r4,1l2063,1052xm2063,1067r-6,l2054,1065r-6,3l2053,1072r1,-1l2056,1070r-3,-2l2057,1068r3,1l2061,1068r2,-1xm2067,1026r-5,-2l2055,1030r-2,-8l2048,1022r-6,8l2041,1028r-3,-6l2032,1026r-2,6l2028,1034r-6,l2019,1036r-1,4l2021,1044r-7,l2008,1048r3,8l2007,1060r-1,2l2007,1064r7,-6l2018,1060r1,-6l2013,1058r1,-8l2017,1046r11,2l2026,1046r-3,-4l2027,1040r6,2l2032,1040r,-2l2035,1030r2,-2l2041,1038r2,-4l2046,1032r3,-2l2049,1038r4,-4l2057,1034r9,-2l2066,1032r1,-6xm2070,1079r-2,-4l2067,1072r-1,-4l2066,1070r-1,l2065,1087r,l2064,1087r-3,1l2062,1085r-2,-5l2062,1081r1,1l2065,1086r,1l2065,1070r,l2065,1079r,2l2064,1080r-1,-1l2063,1078r,-1l2062,1076r-1,-1l2062,1074r2,l2065,1072r,7l2065,1070r-2,1l2059,1073r,3l2059,1084r-1,1l2053,1088r-1,-1l2052,1091r-1,2l2050,1094r-1,l2047,1090r,-1l2047,1086r3,4l2052,1091r,-4l2051,1086r-4,-3l2047,1083r,-3l2051,1080r2,1l2054,1080r2,-4l2059,1076r,-3l2058,1074r-4,l2047,1077r-1,1l2046,1078r,12l2042,1088r-2,-2l2039,1085r1,l2041,1085r1,-1l2043,1083r1,2l2045,1087r1,l2046,1090r,-12l2044,1080r-2,1l2040,1082r-2,1l2036,1083r3,4l2042,1096r11,1l2053,1094r1,-2l2061,1089r6,1l2067,1089r,-1l2067,1088r,-1l2070,1081r,-2xm2072,1043r-4,-4l2064,1039r2,7l2067,1051r-2,-3l2064,1051r1,l2068,1057r,1l2070,1056r1,-3l2072,1043xm2090,978r-1,2l2089,981r1,-1l2090,978xm2123,1373r-2,-2l2118,1371r-3,l2113,1373r,6l2115,1381r6,l2123,1379r,-6xm2150,1378r-2,l2147,1378r-1,l2146,1382r2,l2150,1382r,-4xm2175,1373r-3,-2l2169,1371r-2,l2164,1373r,6l2167,1381r5,l2175,1379r,-6xm2223,1373r-3,-2l2217,1371r-2,l2212,1373r,6l2215,1381r5,l2223,1379r,-6xm2289,1378r-2,l2286,1378r-1,l2285,1382r2,l2289,1382r,-4xm2304,1187r-2,7l2304,1199r,-12xm2338,1122r-11,-2l2320,1124r-3,8l2312,1134r-3,l2306,1126r-1,-4l2304,1120r,16l2308,1136r6,2l2316,1140r-12,28l2304,1187r3,-15l2308,1168r2,-4l2316,1150r4,-6l2319,1140r1,-4l2321,1134r3,-6l2327,1126r2,l2338,1122xm2343,1070r,l2343,1070r,xm2355,1068r-5,2l2352,1070r3,-2xm2356,1078r-1,l2354,1080r-3,2l2348,1082r-3,-2l2339,1080r6,-8l2350,1070r-7,l2341,1072r-5,2l2331,1078r-2,4l2332,1086r15,-2l2346,1086r7,l2353,1084r1,-2l2356,1078xm2357,1373r-2,-2l2352,1371r-2,l2347,1373r,6l2350,1381r5,l2357,1379r,-6xm2362,1052r-2,-2l2358,1053r1,-5l2361,1040r-3,1l2353,1044r2,10l2356,1057r1,3l2358,1058r2,-6l2362,1052xm2367,1040r-3,-2l2359,1034r-3,l2351,1036r-2,8l2346,1054r1,2l2345,1058r-5,2l2335,1064r-1,2l2339,1066r4,4l2341,1064r3,-2l2352,1060r-1,-4l2351,1048r4,-8l2360,1038r3,2l2367,1040xm2378,1069r-7,-2l2368,1068r-5,1l2366,1070r2,l2369,1070r3,l2370,1071r1,1l2373,1074r5,-4l2378,1069xm2381,1058r-13,7l2376,1066r5,-8l2381,1058xm2384,1049r,-2l2382,1039r-1,3l2381,1049r-2,4l2378,1054r-2,-3l2376,1049r-2,-4l2370,1045r,4l2368,1049r-2,-2l2365,1045r-1,2l2363,1054r3,5l2370,1058r-3,-2l2369,1051r4,1l2370,1056r1,2l2377,1056r4,2l2381,1056r1,-2l2384,1049xm2389,1084r-1,l2387,1084r,2l2386,1087r-3,2l2380,1091r,-2l2381,1088r,l2382,1087r,-2l2384,1085r1,1l2387,1086r,-2l2386,1084r-1,-1l2384,1083r-3,-2l2379,1080r,-1l2379,1090r-2,6l2376,1096r-1,-2l2373,1093r3,-2l2376,1091r1,-1l2377,1089r1,-1l2379,1090r,-11l2379,1079r,5l2373,1089r-1,l2367,1086r,-1l2367,1082r,-4l2370,1078r2,4l2375,1081r4,l2379,1084r,-5l2378,1078r-1,l2372,1075r-4,l2365,1074r,8l2364,1086r,3l2364,1089r-2,l2360,1089r,-1l2360,1087r3,-4l2364,1083r1,-1l2365,1074r,l2364,1073r,4l2363,1078r-1,2l2363,1081r-2,2l2360,1080r,-5l2361,1074r,1l2363,1076r1,1l2364,1073r-1,l2360,1072r,-2l2358,1077r,l2355,1080r,1l2359,1091r6,-1l2372,1094r1,4l2384,1098r,-2l2386,1091r1,-2l2388,1086r1,-1l2389,1084xm2400,1058r,-1l2393,1057r4,1l2400,1058xm2402,1063r-4,l2396,1061r,l2396,1065r-1,2l2394,1068r-3,1l2389,1066r2,-3l2394,1063r2,2l2396,1061r-1,-1l2395,1060r-4,l2392,1059r,-1l2393,1057r,l2400,1057r-1,-2l2394,1054r-2,-1l2390,1056r-3,3l2386,1053r-5,13l2379,1071r-2,3l2382,1078r-2,-9l2386,1080r6,l2382,1069r-1,l2385,1061r3,12l2396,1071r2,l2399,1069r3,-5l2402,1063r,l2402,1063xm2407,1145r-1,1l2406,1147r1,-2xm2412,1072r-1,-6l2410,1063r-7,10l2402,1073r1,-3l2400,1070r1,1l2399,1078r-1,1l2400,1079r3,-2l2405,1076r7,-4xm2419,1066r,l2418,1067r1,-1xm2419,1064r,-2l2414,1058r3,-8l2416,1048r-2,-2l2412,1044r-8,2l2407,1042r-1,-4l2404,1036r-7,l2396,1034r-2,-4l2393,1028r-6,-4l2383,1032r-1,-2l2377,1024r-5,l2371,1030r-7,-4l2361,1026r-2,2l2360,1034r-1,l2368,1036r5,l2376,1040r,-8l2380,1034r3,2l2384,1040r5,-10l2391,1032r3,6l2393,1044r6,-2l2403,1044r-6,6l2408,1048r3,4l2412,1060r-5,-4l2407,1060r5,l2419,1066r,-1l2419,1064xm2437,1130r-2,-4l2433,1128r2,l2437,1130xm2449,1342r-29,l2420,1338r-2,-4l2421,1334r1,-2l2422,1328r-2,-8l2425,1320r2,8l2434,1324r3,6l2440,1324r1,-2l2435,1322r,-2l2437,1316r-4,-2l2431,1312r-1,-2l2429,1308r-7,l2422,1302r-14,l2395,1302r1,6l2393,1312r6,l2402,1310r4,4l2393,1320r5,8l2394,1326r-1,6l2395,1338r3,-4l2399,1328r2,2l2406,1328r4,-8l2414,1322r-4,6l2410,1334r4,-2l2415,1338r2,2l2418,1342r-56,l2362,1370r,12l2358,1386r-11,l2342,1382r,-2l2342,1374r,-4l2347,1368r11,l2362,1370r,-28l2338,1342r,26l2338,1374r-1,-2l2331,1372r-2,2l2329,1380r2,2l2337,1382r1,-2l2338,1386r-9,l2327,1384r-2,-2l2324,1380r,-6l2325,1372r3,-4l2338,1368r,-26l2315,1342r4,16l2319,1358r,10l2319,1386r-5,l2314,1368r5,l2319,1358r-9,l2310,1382r,4l2299,1386r,-18l2304,1368r,14l2310,1382r,-24l2294,1358r,20l2294,1384r-3,2l2280,1386r,-18l2292,1368r,6l2292,1376r1,l2294,1378r,-20l2275,1358r,10l2274,1382r-3,4l2262,1386r-3,-4l2259,1368r4,l2264,1382r6,l2270,1368r5,l2275,1358r-21,l2254,1370r,8l2252,1380r-7,l2245,1386r-5,l2240,1368r11,l2254,1370r,-12l2227,1358r,12l2227,1382r-4,4l2212,1386r-4,-4l2208,1370r4,-2l2223,1368r4,2l2227,1358r-25,l2202,1368r,18l2198,1386r-9,-12l2189,1374r,12l2185,1386r,-18l2189,1368r9,10l2198,1378r,-10l2202,1368r,-10l2179,1358r,12l2179,1382r-4,4l2164,1386r-4,-4l2160,1370r4,-2l2175,1368r4,2l2179,1358r-24,l2155,1378r,6l2152,1386r-11,l2141,1368r12,l2153,1374r,2l2154,1376r1,2l2155,1358r-27,l2128,1370r,12l2124,1386r-12,l2108,1382r,-12l2113,1368r10,l2128,1370r,-12l2112,1358r4,-18l2105,1340r,46l2099,1386r-4,-8l2095,1378r,8l2090,1386r,-18l2101,1368r2,2l2103,1376r-1,2l2099,1378r6,8l2105,1340r-20,l2085,1370r,8l2083,1380r-7,l2076,1386r-5,l2071,1368r11,l2085,1370r,-30l2008,1340r1,-2l2011,1336r,-4l2015,1334r,-2l2016,1326r-5,-6l2015,1318r4,8l2024,1328r2,l2027,1332r4,4l2033,1330r-1,-4l2028,1326r5,-8l2020,1312r4,-4l2026,1312r7,-2l2031,1308r-2,-2l2030,1302r1,-2l2025,1298r-8,4l2016,1294r12,-12l2037,1272r9,-10l2051,1254r4,-8l2052,1222r12,6l2068,1240r2,16l2079,1268r13,4l2099,1278r2,8l2106,1290r6,l2109,1284r-2,-6l2110,1280r4,6l2115,1286r4,4l2126,1288r4,2l2130,1288r-2,-4l2127,1282r-6,-4l2131,1278r3,-2l2135,1280r2,-4l2133,1274r-1,-6l2130,1268r,4l2129,1276r-5,-2l2123,1274r-6,-2l2112,1272r6,6l2122,1280r-1,6l2116,1284r-3,-4l2112,1278r-3,-4l2106,1272r-1,2l2105,1276r,4l2108,1284r-6,l2100,1278r1,-4l2102,1270r-3,l2088,1266r-9,-6l2077,1254r,-12l2079,1222r-2,-8l2077,1212r-9,2l2058,1210r,-6l2059,1202r7,l2073,1204r9,4l2086,1218r,6l2082,1236r-2,14l2085,1258r9,4l2101,1264r2,l2105,1262r2,-4l2107,1254r3,-4l2112,1254r-1,4l2110,1258r-1,4l2109,1264r4,l2116,1262r4,-2l2122,1258r3,l2125,1262r-4,l2119,1264r-3,2l2113,1268r5,2l2129,1270r1,2l2130,1268r-2,l2120,1266r9,l2128,1260r6,l2144,1284r16,24l2183,1332r31,20l2214,1352r31,-20l2251,1326r2,-2l2263,1314r4,-4l2272,1302r11,-18l2294,1262r-3,l2292,1260r1,l2295,1258r4,-16l2300,1240r2,-10l2304,1218r,-2l2302,1206r-1,-10l2301,1174r3,-6l2304,1136r-3,l2299,1134r-1,-14l2298,1118r-2,l2296,1124r,22l2294,1149r,65l2294,1222r-5,l2288,1224r-1,2l2286,1228r4,4l2284,1236r-3,-2l2279,1234r-2,2l2275,1236r,4l2267,1240r,-4l2265,1236r-2,-2l2261,1234r-3,2l2252,1232r4,-4l2255,1226r-1,-2l2253,1222r-5,l2248,1214r5,l2254,1212r1,-2l2256,1208r-4,-4l2258,1200r3,2l2265,1202r2,-2l2267,1196r8,l2275,1200r2,l2279,1202r2,l2284,1200r6,4l2286,1208r1,2l2288,1212r1,2l2294,1214r,-65l2234,1220r46,54l2276,1284r-6,8l2263,1302r-14,-16l2249,1308r-1,4l2247,1314r-3,l2241,1310r-1,-10l2234,1288r2,6l2236,1298r,2l2237,1322r-2,2l2233,1324r-1,-4l2233,1308r-3,-4l2230,1312r-3,10l2226,1326r-2,l2222,1322r3,-10l2226,1308r-5,-10l2220,1294r-2,-8l2220,1284r4,14l2230,1312r,-8l2226,1298r-1,-2l2225,1290r-3,-6l2221,1282r,-16l2225,1268r4,4l2245,1296r4,12l2249,1286r-16,-20l2221,1252r-2,-2l2219,1260r,l2219,1262r,8l2216,1286r-2,l2213,1296r-4,14l2204,1326r-2,l2200,1324r,-2l2201,1312r-1,l2198,1322r-3,l2196,1316r,-4l2196,1306r-2,2l2192,1308r-1,4l2189,1312r-2,-2l2186,1306r,-4l2186,1300r-1,-4l2187,1292r-2,2l2183,1294r,4l2183,1300r-1,l2179,1296r3,-6l2186,1288r10,2l2201,1290r,4l2202,1300r-5,2l2199,1302r1,6l2202,1302r3,-2l2205,1296r,-2l2203,1290r3,-10l2201,1288r-3,l2196,1286r-8,l2196,1278r6,-6l2208,1268r2,10l2210,1282r4,4l2214,1274r-3,-4l2211,1268r-1,-4l2214,1264r5,-2l2219,1260r-1,l2216,1262r-6,l2207,1258r2,-6l2216,1252r2,2l2218,1256r1,l2219,1260r,-10l2214,1244r-49,58l2158,1292r-6,-8l2148,1274r12,-14l2178,1238r16,-18l2182,1206r-10,-12l2172,1204r,2l2168,1206r-11,-2l2152,1202r-3,l2149,1206r17,10l2170,1224r-1,6l2162,1234r-9,l2146,1236r3,16l2154,1250r4,l2160,1246r-3,-4l2153,1246r,-4l2155,1240r2,-2l2163,1240r1,4l2163,1250r-5,8l2144,1254r-5,-8l2141,1234r5,-4l2150,1228r1,-2l2149,1222r-11,12l2135,1224r,-12l2136,1204r10,8l2148,1212r5,6l2138,1218r3,6l2144,1222r2,l2154,1218r-1,-4l2143,1204r-2,-2l2139,1200r4,l2143,1198r-5,l2135,1196r8,l2143,1194r-5,-2l2134,1190r2,l2139,1192r6,2l2142,1190r-5,-4l2136,1182r2,2l2143,1190r1,-2l2145,1188r-3,-6l2141,1178r2,l2146,1186r3,l2149,1180r,-2l2150,1176r1,2l2151,1184r1,4l2153,1186r1,-6l2156,1178r,4l2155,1188r2,l2160,1186r4,l2161,1188r-4,2l2160,1196r,2l2168,1202r3,l2172,1204r,-10l2165,1186r-6,-8l2157,1176r-3,-4l2132,1146r,-12l2132,1132r,-8l2153,1124r61,72l2241,1164r21,-24l2275,1124r21,l2296,1118r-29,l2270,1106r,l2266,1100r-3,-8l2261,1088r,28l2259,1117r,7l2244,1126r,18l2236,1158r-5,-1l2231,1160r-8,2l2205,1164r-8,-4l2206,1158r15,l2231,1160r,-3l2222,1154r-18,l2192,1158r-10,-14l2189,1140r4,6l2199,1144r-1,-4l2197,1138r10,-2l2209,1142r9,l2219,1136r10,2l2227,1144r8,4l2238,1140r6,4l2244,1126r,l2224,1132r-18,2l2196,1136r-5,-2l2176,1124r8,l2180,1120r,l2180,1118r1,-2l2181,1112r1,-4l2182,1104r-1,-8l2180,1088r-1,-2l2179,1084r-1,-2l2178,1081r,21l2178,1106r,l2177,1108r-3,-6l2165,1104r-1,4l2163,1098r1,-4l2164,1090r4,-2l2170,1082r,-2l2170,1076r-5,2l2158,1084r-6,6l2148,1096r-6,l2135,1098r-10,l2123,1092r,-4l2128,1086r12,2l2140,1086r1,-4l2144,1078r2,-2l2143,1074r-8,l2141,1068r3,-4l2145,1064r,-2l2146,1060r,-2l2148,1050r13,l2160,1054r3,6l2171,1070r6,8l2178,1094r,8l2178,1081r-1,-3l2177,1074r3,2l2184,1092r1,6l2185,1108r,4l2185,1118r-1,6l2187,1124r1,-18l2189,1094r-5,-12l2182,1078r2,l2187,1080r3,6l2194,1100r1,16l2195,1124r8,l2204,1112r,-2l2204,1102r-3,-16l2202,1082r13,l2217,1086r3,2l2220,1090r1,l2222,1092r2,4l2224,1096r2,4l2229,1111r3,7l2233,1124r4,l2232,1106r-1,-2l2229,1096r-3,-4l2224,1086r-3,-4l2216,1080r1,l2221,1078r4,l2229,1082r2,4l2233,1092r1,4l2236,1100r1,4l2241,1110r,l2245,1116r2,4l2249,1122r-5,l2242,1124r17,l2259,1117r-2,1l2251,1120r-5,-8l2235,1092r4,l2239,1094r3,2l2253,1106r4,5l2258,1112r2,2l2261,1116r,-28l2260,1086r-2,-8l2258,1076r2,4l2262,1086r3,2l2272,1094r10,4l2292,1100r10,l2312,1096r4,-16l2318,1072r-3,-6l2320,1068r7,-2l2334,1064r3,-2l2337,1056r-4,-2l2343,1054r,-2l2343,1046r,-8l2349,1040r1,-2l2350,1034r-16,l2333,1028r-11,4l2322,1044r-8,2l2323,1026r4,-8l2327,1018r7,-22l2338,994r6,4l2342,1000r-2,4l2340,1008r1,10l2348,1026r2,-8l2354,1012r4,l2361,1008r2,-2l2368,1012r2,-2l2374,998r-2,-8l2371,988r-1,-2l2370,992r-1,2l2369,1000r-2,6l2362,998r-1,4l2359,1008r-5,2l2351,1012r-4,6l2344,1014r-2,-6l2345,1000r1,-2l2348,996r8,-6l2354,990r-6,4l2342,992r-3,-2l2337,982r5,2l2348,984r2,-2l2352,980r1,-2l2358,974r-8,-8l2353,968r11,6l2363,986r3,l2370,992r,-6l2368,984r-2,-2l2367,982r-1,-2l2364,966r,-4l2342,962r-12,4l2319,980r-5,-6l2313,977r,97l2312,1080r-1,6l2301,1096r3,-10l2305,1084r-2,-4l2299,1078r-7,2l2286,1082r-3,4l2281,1080r5,-8l2291,1066r-4,l2278,1064r-1,-2l2276,1052r4,6l2286,1056r2,-2l2295,1056r9,6l2298,1054r-1,-2l2302,1052r8,4l2313,1074r,-97l2310,986r,12l2310,1010r,12l2305,1034r-12,12l2291,1044r,-2l2293,1040r7,-6l2307,1020r1,-2l2304,1008r,-10l2303,997r,9l2296,1020r-3,-2l2291,1016r-16,l2276,1012r2,-2l2282,1008r-6,-8l2274,994r3,-8l2280,990r2,4l2294,1002r,l2291,996r2,-2l2295,992r1,l2303,1006r,-9l2299,992r-7,-8l2290,990r,4l2285,994r-4,-8l2277,978r-5,8l2270,1000r6,6l2274,1010r-3,2l2270,1018r16,l2293,1020r2,4l2295,1030r-12,8l2268,1040r-4,-4l2262,1036r1,-2l2264,1032r1,-2l2264,1022r-3,-4l2261,1024r-2,6l2257,1030r-1,-8l2256,1026r,24l2248,1056r-1,6l2245,1054r1,-2l2243,1052r-2,2l2235,1050r6,-2l2245,1048r2,-4l2248,1040r-1,-8l2253,1038r1,6l2256,1050r,-24l2255,1030r-4,-4l2252,1020r,-4l2256,1018r5,6l2261,1018r-1,-2l2258,1014r1,-2l2260,1010r8,-16l2255,986r-3,8l2248,994r,32l2243,1024r-5,-2l2237,1012r10,2l2248,1026r,-32l2244,994r1,-4l2245,984r-9,-1l2236,1028r-5,4l2228,1034r-6,2l2221,1048r-1,2l2218,1052r-29,14l2190,1064r2,-2l2196,1056r3,-12l2211,1026r25,2l2236,983r-4,l2232,1022r-4,-2l2225,1014r-1,6l2221,1020r-2,-10l2230,1012r2,10l2232,983r-2,-1l2228,970r-1,-2l2248,982r-10,-14l2233,962r25,4l2252,962r-15,-10l2262,948r-25,-4l2249,936r9,-6l2233,936r5,-6l2248,916r-21,14l2228,926r5,-20l2226,916r,66l2223,982r,8l2216,990r,30l2204,1020r,-1l2204,1030r-7,10l2193,1050r-6,12l2180,1056r-1,-8l2180,1042r5,-8l2204,1030r,-11l2202,1012r-1,-2l2213,1010r3,10l2216,990r,l2219,970r7,12l2226,916r-7,10l2215,902r-1,5l2214,990r-7,l2207,982r-4,l2210,970r4,20l2214,907r-4,19l2197,906r5,24l2181,916r15,20l2171,930r22,14l2168,948r25,4l2171,966r25,-4l2181,982r21,-14l2200,978r,44l2194,1022r-2,-6l2191,1022r-3,2l2184,1017r,7l2175,1030r-6,-4l2170,1022r,-2l2172,1016r6,-2l2184,1024r,-7l2183,1014r13,-2l2200,1022r,-44l2199,982r-14,2l2187,994r-9,l2175,986r-13,6l2170,1012r-2,2l2164,1022r2,4l2172,1034r,6l2172,1042r-1,6l2169,1052r4,8l2188,1072r13,-6l2215,1060r5,-6l2224,1054r1,-6l2227,1042r3,-4l2242,1030r4,l2234,1040r-4,4l2230,1050r-1,4l2213,1064r-19,10l2189,1076r-3,-2l2183,1072r-8,-4l2166,1054r-2,-2l2167,1048r1,-2l2170,1040r-3,l2162,1046r-7,l2144,1044r-1,-1l2143,1052r-8,2l2132,1054r-3,2l2127,1060r-1,-12l2123,1052r-9,4l2111,1062r-8,-4l2094,1052r-7,-6l2083,1040r-6,-10l2091,1036r,-4l2090,1030r7,4l2109,1046r3,2l2113,1046r-1,-6l2112,1038r-4,-4l2097,1018r-7,-14l2090,996r-1,-6l2088,984r1,-3l2083,984r-7,l2072,980r-4,-2l2070,970r8,-6l2088,968r8,8l2100,996r,-2l2101,988r4,-8l2106,986r2,6l2108,1008r5,22l2124,1040r-2,-4l2120,1028r,-2l2124,1008r,8l2125,1022r2,6l2141,1050r1,l2143,1052r,-9l2130,1030r,-4l2134,1020r7,l2152,1016r-1,-8l2146,1008r7,-4l2155,998r2,-6l2158,990r-6,l2145,992r-5,l2141,984r-4,2l2127,996r-3,4l2122,1004r-2,4l2118,1028r-4,-10l2112,1010r,-6l2112,996r,-6l2109,984r,-14l2106,972r-5,8l2096,970r-4,-2l2089,964r-16,-4l2058,970r-3,14l2052,984r-6,6l2044,1002r4,8l2049,1008r6,-4l2055,1002r7,10l2070,1020r7,-12l2077,1002r-2,-8l2079,994r4,-4l2086,998r5,14l2099,1028r9,10l2108,1040r-10,-8l2094,1030r-6,-4l2086,1022r1,10l2083,1030r-7,-4l2072,1026r7,18l2094,1056r16,10l2110,1076r-1,6l2115,1096r16,6l2142,1102r4,-4l2155,1092r5,-6l2167,1080r1,4l2161,1090r,4l2161,1098r,6l2138,1104r-14,2l2116,1108r-6,2l2103,1110r-6,-4l2098,1090r,-4l2098,1084r-4,1l2094,1090r,16l2074,1110r-10,4l2047,1126r-11,-10l2045,1110r4,4l2056,1110r3,-2l2056,1104r3,-2l2063,1100r6,-4l2071,1102r11,-4l2082,1096r-1,-4l2094,1090r,-5l2081,1086r-2,-4l2093,1084r2,-2l2097,1080r-2,-4l2089,1074r-5,-4l2082,1070r4,-6l2092,1064r-1,-2l2086,1058r-5,-2l2079,1056r,-4l2077,1042r-2,-6l2074,1034r-4,-2l2066,1032r-7,6l2062,1038r3,-2l2070,1038r5,8l2074,1060r7,2l2085,1062r-2,6l2071,1068r10,2l2087,1078r-5,l2081,1080r-9,l2070,1076r,l2072,1080r,4l2073,1088r-3,2l2065,1094r-2,2l2057,1098r-2,l2049,1100r-5,l2040,1097r,7l2035,1110r1,-6l2037,1102r3,2l2040,1097r,-1l2035,1082r-4,l2033,1084r,l2040,1098r-9,l2029,1104r-3,l2027,1100r,-6l2028,1092r1,-2l2029,1088r-3,4l2023,1092r-2,-2l2021,1088r4,-4l2025,1082r-2,-2l2019,1078r-3,-4l2007,1065r4,11l2019,1082r2,l2018,1086r-2,6l2016,1096r5,l2024,1094r-4,12l2029,1112r5,-1l2029,1116r14,12l2047,1132r-3,18l2041,1162r-5,10l2027,1188r-9,18l2011,1220r-8,8l1993,1234r-11,-4l1985,1216r9,-18l2007,1176r8,-12l2019,1148r,-1l2014,1158r-5,10l2005,1174r-9,14l1986,1204r-8,20l1975,1232r4,8l2003,1238r3,-4l2015,1224r3,-4l2023,1210r9,-20l2041,1172r5,-14l2049,1146r2,-8l2051,1132r-2,-2l2054,1126r9,-8l2073,1114r21,-4l2095,1116r15,l2116,1114r8,-2l2132,1112r9,2l2134,1116r-10,2l2124,1134r,38l2109,1140r2,-4l2121,1134r3,l2124,1118r-4,l2121,1122r-5,10l2113,1132r-5,-2l2105,1122r-7,-4l2088,1122r8,2l2101,1126r3,6l2106,1134r,4l2106,1142r4,8l2111,1152r4,10l2118,1166r5,26l2116,1216r-1,2l2113,1216r3,-6l2108,1216r-3,l2104,1214r1,-2l2105,1212r5,-6l2106,1206r-4,-2l2103,1202r,-2l2104,1200r2,2l2114,1202r,-4l2106,1198r-7,l2096,1200r-4,l2095,1208r10,l2104,1210r-4,2l2100,1218r-4,2l2098,1222r7,l2110,1218r,8l2118,1220r5,-6l2124,1208r,-8l2124,1220r1,8l2126,1236r3,8l2133,1258r-1,l2128,1256r,-2l2119,1256r-1,2l2112,1262r-1,l2117,1254r-3,-4l2121,1250r-5,-4l2114,1246r-2,2l2107,1248r-2,4l2102,1258r-14,-4l2086,1242r7,-18l2089,1208r-7,-6l2077,1200r-6,l2058,1198r,-4l2061,1188r8,-8l2078,1170r7,-6l2091,1160r4,-2l2107,1178r3,8l2113,1194r-3,2l2115,1196r,-2l2115,1186r-11,-22l2100,1160r-1,-2l2098,1148r-5,6l2076,1162r-21,6l2043,1178r,20l2044,1204r5,18l2049,1226r,6l2049,1238r-10,16l2030,1252r-6,-10l2025,1234r1,-20l2024,1220r-20,24l1988,1244r-5,-2l1974,1240r-2,-4l1974,1218r10,-18l1990,1190r8,-12l2006,1164r5,-12l2015,1138r-10,-10l2001,1126r-5,-2l1992,1126r9,4l2006,1134r3,8l2008,1152r-6,12l1993,1180r-10,16l1974,1212r-5,10l1969,1232r3,8l1980,1246r15,2l2009,1246r2,-2l2018,1234r-2,16l2026,1262r-6,4l2014,1270r-6,8l2005,1292r-2,14l1997,1308r-5,4l1988,1314r3,6l1984,1320r5,8l1992,1324r7,2l1999,1324r2,-6l2006,1318r-3,8l2004,1334r3,-2l2006,1336r-1,4l1982,1340r10,30l2046,1370r7,18l2056,1392r313,l2373,1390r2,-4l2381,1372r20,l2419,1374r17,l2437,1372r2,l2440,1368r3,-10l2449,1342xm2451,1234r-3,-10l2439,1206r-10,-18l2421,1176r-5,-8l2406,1147r,3l2411,1164r7,14l2424,1188r8,12l2441,1218r2,14l2433,1236r-10,-6l2415,1220r-7,-14l2398,1190r-9,-20l2383,1152r-4,-14l2378,1134r5,-6l2397,1116r-7,-6l2390,1110r,8l2379,1128r-18,-12l2352,1112r-7,-2l2332,1106r,-14l2345,1094r-2,6l2354,1104r3,-6l2369,1104r-3,6l2377,1116r4,-6l2390,1118r,-8l2385,1106r4,-4l2391,1110r6,4l2405,1108r,-2l2401,1096r3,2l2409,1098r,-2l2409,1094r-2,-8l2405,1084r1,l2415,1076r3,-9l2409,1076r-2,4l2403,1080r-2,2l2401,1086r3,4l2405,1092r-2,2l2399,1092r-2,-2l2396,1092r2,4l2399,1098r,8l2396,1106r-1,-6l2386,1100r5,-12l2392,1084r-2,l2386,1098r-5,4l2377,1102r-7,-2l2368,1100r-5,-2l2361,1094r-5,-2l2353,1088r-8,l2327,1088r1,20l2325,1110r-10,l2304,1106r-33,l2272,1108r,l2272,1111r-1,3l2304,1114r7,2l2316,1118r6,l2331,1116r,-4l2352,1114r10,6l2376,1130r-2,4l2375,1138r1,10l2379,1158r6,14l2394,1192r9,18l2408,1220r3,6l2423,1238r23,4l2450,1236r1,-2xm2457,1234r-1,-10l2452,1212r-9,-14l2433,1180r-10,-14l2418,1154r-1,-10l2420,1136r5,-4l2433,1128r-3,-2l2420,1130r-10,10l2414,1154r5,12l2428,1180r7,12l2440,1198r1,2l2451,1218r3,18l2451,1242r-13,4l2421,1246r-7,-10l2401,1220r-1,-6l2401,1244r-5,8l2387,1254r-10,-14l2377,1234r,-6l2377,1224r4,-18l2381,1204r1,-5l2382,1196r1,-16l2371,1170r-21,-6l2343,1160r-11,-6l2328,1148r-2,12l2322,1166r-11,20l2311,1196r1,6l2315,1204r4,l2321,1200r2,2l2323,1206r-3,l2315,1208r6,4l2321,1216r-1,2l2317,1218r-7,-6l2313,1218r-4,l2306,1208r-2,-9l2304,1216r,2l2304,1218r3,4l2316,1226r,-6l2321,1224r6,l2330,1220r-5,l2325,1214r-3,-4l2330,1210r3,-8l2329,1202r-2,-2l2325,1198r-1,-2l2319,1198r-7,-4l2315,1188r4,-10l2330,1160r4,2l2340,1166r16,14l2365,1190r3,6l2368,1198r,l2368,1206r,6l2363,1214r-14,l2348,1218r-1,4l2347,1226r2,18l2349,1256r-3,6l2338,1266r-11,6l2323,1272r2,4l2326,1280r-2,6l2318,1286r2,-4l2320,1280r1,-2l2320,1276r,-2l2317,1276r-4,2l2312,1280r-3,6l2305,1286r-1,-4l2307,1280r7,-6l2309,1272r-8,4l2297,1278r-1,-2l2295,1274r2,-2l2307,1272r4,-2l2313,1270r-3,-4l2305,1264r-5,l2301,1262r,-2l2306,1260r7,6l2317,1266r,-2l2316,1262r,-2l2314,1260r,-6l2315,1252r4,4l2319,1260r2,2l2323,1266r2,l2332,1262r4,-2l2340,1258r5,-8l2343,1238r-3,-12l2339,1220r4,-10l2353,1206r7,-2l2366,1204r2,2l2368,1198r-14,2l2344,1204r-7,4l2332,1226r8,18l2338,1256r-14,4l2320,1254r-1,-2l2318,1250r-4,l2313,1248r-3,-2l2305,1252r4,-2l2311,1252r-2,4l2314,1262r,l2311,1260r-3,-2l2306,1258r-8,-2l2298,1258r-3,l2294,1262r3,l2297,1268r1,l2293,1270r,4l2289,1278r1,4l2292,1278r2,2l2304,1280r-2,2l2299,1284r-1,2l2295,1292r4,-4l2306,1292r6,-4l2313,1286r2,-4l2318,1280r-1,6l2313,1292r6,-2l2324,1288r1,-2l2327,1280r3,-4l2333,1274r13,-4l2356,1258r2,-16l2362,1230r11,-6l2371,1248r3,8l2380,1264r8,10l2397,1282r7,8l2409,1294r,6l2421,1300r,-6l2417,1280r-5,-8l2405,1268r-5,-4l2408,1254r1,-2l2408,1236r8,12l2446,1248r2,-2l2454,1242r3,-8xm2473,1154r-3,l2463,1146r-6,-10l2449,1128r-7,-4l2435,1122r-10,l2415,1126r-7,8l2407,1145r7,-17l2421,1124r13,l2440,1126r6,4l2456,1140r3,4l2466,1152r-3,2l2461,1152r-4,-4l2453,1146r1,8l2454,1164r2,6l2449,1168r-2,-8l2447,1156r1,-4l2448,1150r,l2444,1152r-2,l2448,1146r-11,-16l2440,1142r,8l2438,1154r-3,4l2438,1160r7,-4l2443,1162r9,12l2460,1178r-1,-8l2459,1168r-2,-10l2458,1152r3,4l2465,1156r5,2l2473,1154xe" stroked="f">
              <v:stroke joinstyle="round"/>
              <v:formulas/>
              <v:path arrowok="t" o:connecttype="segments"/>
            </v:shape>
            <v:shape id="_x0000_s2417" alt="" style="position:absolute;left:11905;width:2;height:1952" coordorigin="11906" coordsize="0,1952" path="m11906,r,1952l11906,xe" fillcolor="#005eb8" stroked="f">
              <v:path arrowok="t"/>
            </v:shape>
            <w10:wrap anchorx="page" anchory="page"/>
          </v:group>
        </w:pict>
      </w:r>
      <w:r>
        <w:pict w14:anchorId="2106F4DB">
          <v:shape id="_x0000_s2411" type="#_x0000_t202" alt="" style="position:absolute;margin-left:41.5pt;margin-top:70.15pt;width:103.45pt;height:21.05pt;z-index:-24365568;mso-wrap-style:square;mso-wrap-edited:f;mso-width-percent:0;mso-height-percent:0;mso-position-horizontal-relative:page;mso-position-vertical-relative:page;mso-width-percent:0;mso-height-percent:0;v-text-anchor:top" filled="f" stroked="f">
            <v:textbox inset="0,0,0,0">
              <w:txbxContent>
                <w:p w14:paraId="34FC8907" w14:textId="77777777" w:rsidR="00B9323D" w:rsidRDefault="00B9323D">
                  <w:pPr>
                    <w:spacing w:before="5"/>
                    <w:ind w:left="20"/>
                    <w:rPr>
                      <w:rFonts w:ascii="Futura PT"/>
                      <w:sz w:val="32"/>
                    </w:rPr>
                  </w:pPr>
                  <w:r>
                    <w:rPr>
                      <w:rFonts w:ascii="Futura PT"/>
                      <w:color w:val="FFFFFF"/>
                      <w:sz w:val="32"/>
                    </w:rPr>
                    <w:t xml:space="preserve">INSURANCE </w:t>
                  </w:r>
                </w:p>
              </w:txbxContent>
            </v:textbox>
            <w10:wrap anchorx="page" anchory="page"/>
          </v:shape>
        </w:pict>
      </w:r>
      <w:r>
        <w:pict w14:anchorId="5E3106A2">
          <v:shape id="_x0000_s2410" type="#_x0000_t202" alt="" style="position:absolute;margin-left:27.35pt;margin-top:119.7pt;width:481.6pt;height:37.6pt;z-index:-24365056;mso-wrap-style:square;mso-wrap-edited:f;mso-width-percent:0;mso-height-percent:0;mso-position-horizontal-relative:page;mso-position-vertical-relative:page;mso-width-percent:0;mso-height-percent:0;v-text-anchor:top" filled="f" stroked="f">
            <v:textbox inset="0,0,0,0">
              <w:txbxContent>
                <w:p w14:paraId="428796F6" w14:textId="77777777" w:rsidR="00B9323D" w:rsidRDefault="00B9323D">
                  <w:pPr>
                    <w:spacing w:before="33" w:line="402" w:lineRule="exact"/>
                    <w:ind w:left="20"/>
                    <w:rPr>
                      <w:rFonts w:ascii="Europa-Regular"/>
                      <w:sz w:val="32"/>
                    </w:rPr>
                  </w:pPr>
                  <w:r>
                    <w:rPr>
                      <w:rFonts w:ascii="Europa-Bold"/>
                      <w:b/>
                      <w:color w:val="005EB8"/>
                      <w:sz w:val="32"/>
                    </w:rPr>
                    <w:t xml:space="preserve">Notes to and forming part of the financial statements </w:t>
                  </w:r>
                  <w:r>
                    <w:rPr>
                      <w:rFonts w:ascii="Europa-Regular"/>
                      <w:color w:val="005EB8"/>
                      <w:sz w:val="32"/>
                    </w:rPr>
                    <w:t>(continued)</w:t>
                  </w:r>
                </w:p>
                <w:p w14:paraId="66B73EF2" w14:textId="77777777" w:rsidR="00B9323D" w:rsidRDefault="00B9323D">
                  <w:pPr>
                    <w:spacing w:line="301" w:lineRule="exact"/>
                    <w:ind w:left="20"/>
                    <w:rPr>
                      <w:rFonts w:ascii="Europa-Regular"/>
                      <w:sz w:val="24"/>
                    </w:rPr>
                  </w:pPr>
                  <w:r>
                    <w:rPr>
                      <w:rFonts w:ascii="Europa-Regular"/>
                      <w:color w:val="005EB8"/>
                      <w:sz w:val="24"/>
                    </w:rPr>
                    <w:t>For the year ended 30 June 2020</w:t>
                  </w:r>
                </w:p>
              </w:txbxContent>
            </v:textbox>
            <w10:wrap anchorx="page" anchory="page"/>
          </v:shape>
        </w:pict>
      </w:r>
      <w:r>
        <w:pict w14:anchorId="6F44293B">
          <v:shape id="_x0000_s2409" type="#_x0000_t202" alt="" style="position:absolute;margin-left:41.5pt;margin-top:808.95pt;width:20.8pt;height:15.1pt;z-index:-24364544;mso-wrap-style:square;mso-wrap-edited:f;mso-width-percent:0;mso-height-percent:0;mso-position-horizontal-relative:page;mso-position-vertical-relative:page;mso-width-percent:0;mso-height-percent:0;v-text-anchor:top" filled="f" stroked="f">
            <v:textbox inset="0,0,0,0">
              <w:txbxContent>
                <w:p w14:paraId="79423A45" w14:textId="77777777" w:rsidR="00B9323D" w:rsidRDefault="00B9323D">
                  <w:pPr>
                    <w:spacing w:before="28"/>
                    <w:ind w:left="20"/>
                    <w:rPr>
                      <w:rFonts w:ascii="Europa-Bold"/>
                      <w:b/>
                      <w:sz w:val="20"/>
                    </w:rPr>
                  </w:pPr>
                  <w:r>
                    <w:rPr>
                      <w:rFonts w:ascii="Europa-Bold"/>
                      <w:b/>
                      <w:color w:val="231F20"/>
                      <w:sz w:val="20"/>
                    </w:rPr>
                    <w:t xml:space="preserve">5 2 </w:t>
                  </w:r>
                </w:p>
              </w:txbxContent>
            </v:textbox>
            <w10:wrap anchorx="page" anchory="page"/>
          </v:shape>
        </w:pict>
      </w:r>
      <w:r>
        <w:pict w14:anchorId="03B99EF7">
          <v:shape id="_x0000_s2408" type="#_x0000_t202" alt="" style="position:absolute;margin-left:235.25pt;margin-top:811.35pt;width:276.2pt;height:12pt;z-index:-24364032;mso-wrap-style:square;mso-wrap-edited:f;mso-width-percent:0;mso-height-percent:0;mso-position-horizontal-relative:page;mso-position-vertical-relative:page;mso-width-percent:0;mso-height-percent:0;v-text-anchor:top" filled="f" stroked="f">
            <v:textbox inset="0,0,0,0">
              <w:txbxContent>
                <w:p w14:paraId="491C7016" w14:textId="77777777" w:rsidR="00B9323D" w:rsidRDefault="00B9323D">
                  <w:pPr>
                    <w:spacing w:before="20"/>
                    <w:ind w:left="20"/>
                    <w:rPr>
                      <w:rFonts w:ascii="Europa-Light"/>
                      <w:sz w:val="16"/>
                    </w:rPr>
                  </w:pPr>
                  <w:r>
                    <w:rPr>
                      <w:rFonts w:ascii="Europa-Regular"/>
                      <w:color w:val="231F20"/>
                      <w:sz w:val="16"/>
                    </w:rPr>
                    <w:t xml:space="preserve">M A V I N S U R A N C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7DE263E4">
          <v:shape id="_x0000_s2407" type="#_x0000_t202" alt="" style="position:absolute;margin-left:28.35pt;margin-top:161.6pt;width:522.3pt;height:466.3pt;z-index:-24363520;mso-wrap-style:square;mso-wrap-edited:f;mso-width-percent:0;mso-height-percent:0;mso-position-horizontal-relative:page;mso-position-vertical-relative:page;mso-width-percent:0;mso-height-percent:0;v-text-anchor:top" filled="f" stroked="f">
            <v:textbox inset="0,0,0,0">
              <w:txbxContent>
                <w:p w14:paraId="4C949227" w14:textId="77777777" w:rsidR="00B9323D" w:rsidRDefault="00B9323D">
                  <w:pPr>
                    <w:pStyle w:val="BodyText"/>
                    <w:spacing w:before="9"/>
                    <w:rPr>
                      <w:rFonts w:ascii="Times New Roman"/>
                      <w:sz w:val="12"/>
                    </w:rPr>
                  </w:pPr>
                </w:p>
                <w:p w14:paraId="7AB7C00D" w14:textId="77777777" w:rsidR="00B9323D" w:rsidRDefault="00B9323D">
                  <w:pPr>
                    <w:spacing w:line="316" w:lineRule="auto"/>
                    <w:ind w:left="413" w:right="3917"/>
                    <w:rPr>
                      <w:b/>
                      <w:sz w:val="13"/>
                    </w:rPr>
                  </w:pPr>
                  <w:r>
                    <w:rPr>
                      <w:b/>
                      <w:w w:val="105"/>
                      <w:sz w:val="13"/>
                    </w:rPr>
                    <w:t>14. FINANCIAL RISK MANAGEMENT POLICIES AND OBJECTIVES (CONTINUED) Concentration of insurance risks</w:t>
                  </w:r>
                </w:p>
                <w:p w14:paraId="764FA369" w14:textId="77777777" w:rsidR="00B9323D" w:rsidRDefault="00B9323D">
                  <w:pPr>
                    <w:pStyle w:val="BodyText"/>
                    <w:spacing w:line="127" w:lineRule="exact"/>
                    <w:ind w:left="413"/>
                  </w:pPr>
                  <w:r>
                    <w:rPr>
                      <w:w w:val="105"/>
                    </w:rPr>
                    <w:t xml:space="preserve">Insurance risk is managed by taking a </w:t>
                  </w:r>
                  <w:proofErr w:type="gramStart"/>
                  <w:r>
                    <w:rPr>
                      <w:w w:val="105"/>
                    </w:rPr>
                    <w:t>long term</w:t>
                  </w:r>
                  <w:proofErr w:type="gramEnd"/>
                  <w:r>
                    <w:rPr>
                      <w:w w:val="105"/>
                    </w:rPr>
                    <w:t xml:space="preserve"> approach to setting the annual contribution rates that eliminates price fluctuations, through appropriate</w:t>
                  </w:r>
                </w:p>
                <w:p w14:paraId="683CFA8A" w14:textId="77777777" w:rsidR="00B9323D" w:rsidRDefault="00B9323D">
                  <w:pPr>
                    <w:pStyle w:val="BodyText"/>
                    <w:spacing w:before="20" w:line="273" w:lineRule="auto"/>
                    <w:ind w:left="413" w:right="428"/>
                  </w:pPr>
                  <w:r>
                    <w:rPr>
                      <w:w w:val="105"/>
                    </w:rPr>
                    <w:t xml:space="preserve">investment strategy, reinsurance and by maintaining an active state-wide risk management profile. The Scheme keeps abreast of changes in the general economic, legal and commercial environment in which it operates. The Scheme spreads </w:t>
                  </w:r>
                  <w:r>
                    <w:rPr>
                      <w:spacing w:val="-2"/>
                      <w:w w:val="105"/>
                    </w:rPr>
                    <w:t xml:space="preserve">its </w:t>
                  </w:r>
                  <w:r>
                    <w:rPr>
                      <w:w w:val="105"/>
                    </w:rPr>
                    <w:t>risk of reinsurance failure by ensuring reinsurers are of high financial quality and can meet their commitments to the MAV. The MAV maintains policies and strategies and receives advice from an independent actuary on at least an annual basis in order to determine the concentration and amount of risk</w:t>
                  </w:r>
                  <w:r>
                    <w:rPr>
                      <w:spacing w:val="-15"/>
                      <w:w w:val="105"/>
                    </w:rPr>
                    <w:t xml:space="preserve"> </w:t>
                  </w:r>
                  <w:r>
                    <w:rPr>
                      <w:w w:val="105"/>
                    </w:rPr>
                    <w:t>exposure.</w:t>
                  </w:r>
                </w:p>
                <w:p w14:paraId="066462AB" w14:textId="77777777" w:rsidR="00B9323D" w:rsidRDefault="00B9323D">
                  <w:pPr>
                    <w:pStyle w:val="BodyText"/>
                    <w:spacing w:before="1"/>
                    <w:rPr>
                      <w:sz w:val="19"/>
                    </w:rPr>
                  </w:pPr>
                </w:p>
                <w:p w14:paraId="5429E820" w14:textId="77777777" w:rsidR="00B9323D" w:rsidRDefault="00B9323D">
                  <w:pPr>
                    <w:ind w:left="2298"/>
                    <w:rPr>
                      <w:b/>
                      <w:sz w:val="12"/>
                    </w:rPr>
                  </w:pPr>
                  <w:r>
                    <w:rPr>
                      <w:b/>
                      <w:w w:val="105"/>
                      <w:sz w:val="12"/>
                    </w:rPr>
                    <w:t>CREDIT RATING</w:t>
                  </w:r>
                </w:p>
                <w:p w14:paraId="66BB01B1" w14:textId="77777777" w:rsidR="00B9323D" w:rsidRDefault="00B9323D">
                  <w:pPr>
                    <w:tabs>
                      <w:tab w:val="left" w:pos="1150"/>
                      <w:tab w:val="left" w:pos="2406"/>
                    </w:tabs>
                    <w:spacing w:before="31" w:line="134" w:lineRule="exact"/>
                    <w:ind w:right="313"/>
                    <w:jc w:val="right"/>
                    <w:rPr>
                      <w:b/>
                      <w:sz w:val="12"/>
                    </w:rPr>
                  </w:pPr>
                  <w:r>
                    <w:rPr>
                      <w:b/>
                      <w:w w:val="105"/>
                      <w:sz w:val="12"/>
                    </w:rPr>
                    <w:t>Speculative</w:t>
                  </w:r>
                  <w:r>
                    <w:rPr>
                      <w:b/>
                      <w:w w:val="105"/>
                      <w:sz w:val="12"/>
                    </w:rPr>
                    <w:tab/>
                    <w:t>Not</w:t>
                  </w:r>
                  <w:r>
                    <w:rPr>
                      <w:b/>
                      <w:spacing w:val="-3"/>
                      <w:w w:val="105"/>
                      <w:sz w:val="12"/>
                    </w:rPr>
                    <w:t xml:space="preserve"> </w:t>
                  </w:r>
                  <w:r>
                    <w:rPr>
                      <w:b/>
                      <w:w w:val="105"/>
                      <w:sz w:val="12"/>
                    </w:rPr>
                    <w:t>Rated</w:t>
                  </w:r>
                  <w:r>
                    <w:rPr>
                      <w:b/>
                      <w:w w:val="105"/>
                      <w:sz w:val="12"/>
                    </w:rPr>
                    <w:tab/>
                  </w:r>
                  <w:r>
                    <w:rPr>
                      <w:b/>
                      <w:sz w:val="12"/>
                    </w:rPr>
                    <w:t>Total</w:t>
                  </w:r>
                </w:p>
                <w:p w14:paraId="2F3CDCFC" w14:textId="77777777" w:rsidR="00B9323D" w:rsidRDefault="00B9323D">
                  <w:pPr>
                    <w:tabs>
                      <w:tab w:val="left" w:pos="4951"/>
                      <w:tab w:val="left" w:pos="5894"/>
                      <w:tab w:val="left" w:pos="7020"/>
                      <w:tab w:val="left" w:pos="7751"/>
                    </w:tabs>
                    <w:spacing w:line="230" w:lineRule="auto"/>
                    <w:ind w:left="3858"/>
                    <w:rPr>
                      <w:b/>
                      <w:sz w:val="12"/>
                    </w:rPr>
                  </w:pPr>
                  <w:r>
                    <w:rPr>
                      <w:b/>
                      <w:w w:val="105"/>
                      <w:sz w:val="12"/>
                    </w:rPr>
                    <w:t>AAA</w:t>
                  </w:r>
                  <w:r>
                    <w:rPr>
                      <w:b/>
                      <w:w w:val="105"/>
                      <w:sz w:val="12"/>
                    </w:rPr>
                    <w:tab/>
                    <w:t>AA</w:t>
                  </w:r>
                  <w:r>
                    <w:rPr>
                      <w:b/>
                      <w:w w:val="105"/>
                      <w:sz w:val="12"/>
                    </w:rPr>
                    <w:tab/>
                  </w:r>
                  <w:proofErr w:type="spellStart"/>
                  <w:r>
                    <w:rPr>
                      <w:b/>
                      <w:w w:val="105"/>
                      <w:sz w:val="12"/>
                    </w:rPr>
                    <w:t>AA</w:t>
                  </w:r>
                  <w:proofErr w:type="spellEnd"/>
                  <w:r>
                    <w:rPr>
                      <w:b/>
                      <w:w w:val="105"/>
                      <w:sz w:val="12"/>
                    </w:rPr>
                    <w:t>-</w:t>
                  </w:r>
                  <w:r>
                    <w:rPr>
                      <w:b/>
                      <w:w w:val="105"/>
                      <w:sz w:val="12"/>
                    </w:rPr>
                    <w:tab/>
                    <w:t>A</w:t>
                  </w:r>
                  <w:r>
                    <w:rPr>
                      <w:b/>
                      <w:w w:val="105"/>
                      <w:sz w:val="12"/>
                    </w:rPr>
                    <w:tab/>
                  </w:r>
                  <w:r>
                    <w:rPr>
                      <w:b/>
                      <w:w w:val="105"/>
                      <w:position w:val="-2"/>
                      <w:sz w:val="12"/>
                    </w:rPr>
                    <w:t>Grade</w:t>
                  </w:r>
                </w:p>
                <w:p w14:paraId="4CF688C9" w14:textId="77777777" w:rsidR="00B9323D" w:rsidRDefault="00B9323D">
                  <w:pPr>
                    <w:tabs>
                      <w:tab w:val="left" w:pos="993"/>
                      <w:tab w:val="left" w:pos="1979"/>
                    </w:tabs>
                    <w:spacing w:before="11"/>
                    <w:ind w:right="375"/>
                    <w:jc w:val="center"/>
                    <w:rPr>
                      <w:b/>
                      <w:sz w:val="12"/>
                    </w:rPr>
                  </w:pPr>
                  <w:r>
                    <w:rPr>
                      <w:b/>
                      <w:w w:val="105"/>
                      <w:position w:val="1"/>
                      <w:sz w:val="12"/>
                    </w:rPr>
                    <w:t>+/-</w:t>
                  </w:r>
                  <w:r>
                    <w:rPr>
                      <w:b/>
                      <w:w w:val="105"/>
                      <w:position w:val="1"/>
                      <w:sz w:val="12"/>
                    </w:rPr>
                    <w:tab/>
                  </w:r>
                  <w:r>
                    <w:rPr>
                      <w:b/>
                      <w:w w:val="105"/>
                      <w:sz w:val="12"/>
                    </w:rPr>
                    <w:t>+/-</w:t>
                  </w:r>
                  <w:r>
                    <w:rPr>
                      <w:b/>
                      <w:w w:val="105"/>
                      <w:sz w:val="12"/>
                    </w:rPr>
                    <w:tab/>
                    <w:t>+/-</w:t>
                  </w:r>
                </w:p>
                <w:p w14:paraId="28EA6DAC" w14:textId="77777777" w:rsidR="00B9323D" w:rsidRDefault="00B9323D">
                  <w:pPr>
                    <w:tabs>
                      <w:tab w:val="left" w:pos="4816"/>
                      <w:tab w:val="left" w:pos="5802"/>
                      <w:tab w:val="left" w:pos="6798"/>
                      <w:tab w:val="left" w:pos="7804"/>
                      <w:tab w:val="left" w:pos="8855"/>
                      <w:tab w:val="left" w:pos="9821"/>
                    </w:tabs>
                    <w:spacing w:before="34"/>
                    <w:ind w:left="3810"/>
                    <w:rPr>
                      <w:b/>
                      <w:sz w:val="12"/>
                    </w:rPr>
                  </w:pPr>
                  <w:r>
                    <w:rPr>
                      <w:b/>
                      <w:w w:val="105"/>
                      <w:sz w:val="12"/>
                    </w:rPr>
                    <w:t>$'000</w:t>
                  </w:r>
                  <w:r>
                    <w:rPr>
                      <w:b/>
                      <w:w w:val="105"/>
                      <w:sz w:val="12"/>
                    </w:rPr>
                    <w:tab/>
                    <w:t>$'000</w:t>
                  </w:r>
                  <w:r>
                    <w:rPr>
                      <w:b/>
                      <w:w w:val="105"/>
                      <w:sz w:val="12"/>
                    </w:rPr>
                    <w:tab/>
                    <w:t>$'000</w:t>
                  </w:r>
                  <w:r>
                    <w:rPr>
                      <w:b/>
                      <w:w w:val="105"/>
                      <w:sz w:val="12"/>
                    </w:rPr>
                    <w:tab/>
                    <w:t>$'000</w:t>
                  </w:r>
                  <w:r>
                    <w:rPr>
                      <w:b/>
                      <w:w w:val="105"/>
                      <w:sz w:val="12"/>
                    </w:rPr>
                    <w:tab/>
                    <w:t>$'000</w:t>
                  </w:r>
                  <w:r>
                    <w:rPr>
                      <w:b/>
                      <w:w w:val="105"/>
                      <w:sz w:val="12"/>
                    </w:rPr>
                    <w:tab/>
                    <w:t>$'000</w:t>
                  </w:r>
                  <w:r>
                    <w:rPr>
                      <w:b/>
                      <w:w w:val="105"/>
                      <w:sz w:val="12"/>
                    </w:rPr>
                    <w:tab/>
                    <w:t>$'000</w:t>
                  </w:r>
                </w:p>
                <w:p w14:paraId="447E337B" w14:textId="77777777" w:rsidR="00B9323D" w:rsidRDefault="00B9323D">
                  <w:pPr>
                    <w:pStyle w:val="BodyText"/>
                    <w:spacing w:before="7"/>
                    <w:rPr>
                      <w:b/>
                      <w:sz w:val="15"/>
                    </w:rPr>
                  </w:pPr>
                </w:p>
                <w:p w14:paraId="3889C0EA" w14:textId="77777777" w:rsidR="00B9323D" w:rsidRDefault="00B9323D">
                  <w:pPr>
                    <w:pStyle w:val="BodyText"/>
                    <w:tabs>
                      <w:tab w:val="left" w:pos="3860"/>
                      <w:tab w:val="left" w:pos="4866"/>
                      <w:tab w:val="left" w:pos="5852"/>
                      <w:tab w:val="left" w:pos="7854"/>
                    </w:tabs>
                    <w:ind w:left="413"/>
                    <w:rPr>
                      <w:b/>
                    </w:rPr>
                  </w:pPr>
                  <w:r>
                    <w:rPr>
                      <w:w w:val="105"/>
                      <w:position w:val="2"/>
                    </w:rPr>
                    <w:t>Reinsurance and other</w:t>
                  </w:r>
                  <w:r>
                    <w:rPr>
                      <w:spacing w:val="-1"/>
                      <w:w w:val="105"/>
                      <w:position w:val="2"/>
                    </w:rPr>
                    <w:t xml:space="preserve"> </w:t>
                  </w:r>
                  <w:r>
                    <w:rPr>
                      <w:w w:val="105"/>
                      <w:position w:val="2"/>
                    </w:rPr>
                    <w:t>recoveries</w:t>
                  </w:r>
                  <w:r>
                    <w:rPr>
                      <w:w w:val="105"/>
                      <w:position w:val="2"/>
                    </w:rPr>
                    <w:tab/>
                  </w:r>
                  <w:r>
                    <w:rPr>
                      <w:b/>
                      <w:w w:val="105"/>
                    </w:rPr>
                    <w:t>-</w:t>
                  </w:r>
                  <w:r>
                    <w:rPr>
                      <w:b/>
                      <w:w w:val="105"/>
                    </w:rPr>
                    <w:tab/>
                    <w:t>-</w:t>
                  </w:r>
                  <w:r>
                    <w:rPr>
                      <w:b/>
                      <w:w w:val="105"/>
                    </w:rPr>
                    <w:tab/>
                    <w:t>-</w:t>
                  </w:r>
                  <w:r>
                    <w:rPr>
                      <w:b/>
                      <w:w w:val="105"/>
                    </w:rPr>
                    <w:tab/>
                    <w:t>-</w:t>
                  </w:r>
                </w:p>
                <w:p w14:paraId="17BA9293" w14:textId="77777777" w:rsidR="00B9323D" w:rsidRDefault="00B9323D">
                  <w:pPr>
                    <w:tabs>
                      <w:tab w:val="left" w:pos="2669"/>
                      <w:tab w:val="left" w:pos="6623"/>
                      <w:tab w:val="left" w:pos="8757"/>
                      <w:tab w:val="left" w:pos="9645"/>
                    </w:tabs>
                    <w:spacing w:before="6"/>
                    <w:ind w:left="413"/>
                    <w:rPr>
                      <w:b/>
                      <w:sz w:val="13"/>
                    </w:rPr>
                  </w:pPr>
                  <w:r>
                    <w:rPr>
                      <w:w w:val="105"/>
                      <w:sz w:val="13"/>
                    </w:rPr>
                    <w:t>on</w:t>
                  </w:r>
                  <w:r>
                    <w:rPr>
                      <w:spacing w:val="-1"/>
                      <w:w w:val="105"/>
                      <w:sz w:val="13"/>
                    </w:rPr>
                    <w:t xml:space="preserve"> </w:t>
                  </w:r>
                  <w:r>
                    <w:rPr>
                      <w:w w:val="105"/>
                      <w:sz w:val="13"/>
                    </w:rPr>
                    <w:t>outstanding</w:t>
                  </w:r>
                  <w:r>
                    <w:rPr>
                      <w:spacing w:val="-1"/>
                      <w:w w:val="105"/>
                      <w:sz w:val="13"/>
                    </w:rPr>
                    <w:t xml:space="preserve"> </w:t>
                  </w:r>
                  <w:r>
                    <w:rPr>
                      <w:w w:val="105"/>
                      <w:sz w:val="13"/>
                    </w:rPr>
                    <w:t>claims</w:t>
                  </w:r>
                  <w:r>
                    <w:rPr>
                      <w:w w:val="105"/>
                      <w:sz w:val="13"/>
                    </w:rPr>
                    <w:tab/>
                  </w:r>
                  <w:r>
                    <w:rPr>
                      <w:b/>
                      <w:w w:val="105"/>
                      <w:sz w:val="13"/>
                    </w:rPr>
                    <w:t>2020</w:t>
                  </w:r>
                  <w:r>
                    <w:rPr>
                      <w:b/>
                      <w:w w:val="105"/>
                      <w:sz w:val="13"/>
                    </w:rPr>
                    <w:tab/>
                    <w:t>41,230</w:t>
                  </w:r>
                  <w:r>
                    <w:rPr>
                      <w:b/>
                      <w:w w:val="105"/>
                      <w:sz w:val="13"/>
                    </w:rPr>
                    <w:tab/>
                    <w:t>399.0</w:t>
                  </w:r>
                  <w:r>
                    <w:rPr>
                      <w:b/>
                      <w:w w:val="105"/>
                      <w:sz w:val="13"/>
                    </w:rPr>
                    <w:tab/>
                    <w:t>41,629</w:t>
                  </w:r>
                </w:p>
                <w:p w14:paraId="6B95C267" w14:textId="77777777" w:rsidR="00B9323D" w:rsidRDefault="00B9323D">
                  <w:pPr>
                    <w:pStyle w:val="BodyText"/>
                    <w:tabs>
                      <w:tab w:val="left" w:pos="3937"/>
                      <w:tab w:val="left" w:pos="4866"/>
                      <w:tab w:val="left" w:pos="5852"/>
                      <w:tab w:val="left" w:pos="6623"/>
                      <w:tab w:val="left" w:pos="7854"/>
                      <w:tab w:val="left" w:pos="8802"/>
                      <w:tab w:val="left" w:pos="9646"/>
                    </w:tabs>
                    <w:spacing w:before="27"/>
                    <w:ind w:left="2669"/>
                  </w:pPr>
                  <w:r>
                    <w:rPr>
                      <w:w w:val="105"/>
                      <w:position w:val="1"/>
                    </w:rPr>
                    <w:t>2019</w:t>
                  </w:r>
                  <w:r>
                    <w:rPr>
                      <w:w w:val="105"/>
                      <w:position w:val="1"/>
                    </w:rPr>
                    <w:tab/>
                  </w:r>
                  <w:r>
                    <w:rPr>
                      <w:b/>
                      <w:w w:val="105"/>
                    </w:rPr>
                    <w:t>-</w:t>
                  </w:r>
                  <w:r>
                    <w:rPr>
                      <w:b/>
                      <w:w w:val="105"/>
                    </w:rPr>
                    <w:tab/>
                  </w:r>
                  <w:r>
                    <w:rPr>
                      <w:w w:val="105"/>
                    </w:rPr>
                    <w:t>-</w:t>
                  </w:r>
                  <w:r>
                    <w:rPr>
                      <w:w w:val="105"/>
                    </w:rPr>
                    <w:tab/>
                    <w:t>-</w:t>
                  </w:r>
                  <w:r>
                    <w:rPr>
                      <w:w w:val="105"/>
                    </w:rPr>
                    <w:tab/>
                    <w:t>43,966</w:t>
                  </w:r>
                  <w:r>
                    <w:rPr>
                      <w:w w:val="105"/>
                    </w:rPr>
                    <w:tab/>
                    <w:t>-</w:t>
                  </w:r>
                  <w:r>
                    <w:rPr>
                      <w:w w:val="105"/>
                    </w:rPr>
                    <w:tab/>
                    <w:t>189.0</w:t>
                  </w:r>
                  <w:r>
                    <w:rPr>
                      <w:w w:val="105"/>
                    </w:rPr>
                    <w:tab/>
                    <w:t>44,155</w:t>
                  </w:r>
                </w:p>
                <w:p w14:paraId="6B4FE1AD" w14:textId="77777777" w:rsidR="00B9323D" w:rsidRDefault="00B9323D">
                  <w:pPr>
                    <w:tabs>
                      <w:tab w:val="left" w:pos="4072"/>
                      <w:tab w:val="left" w:pos="4866"/>
                      <w:tab w:val="left" w:pos="5852"/>
                      <w:tab w:val="left" w:pos="6700"/>
                      <w:tab w:val="left" w:pos="7853"/>
                      <w:tab w:val="left" w:pos="8904"/>
                      <w:tab w:val="left" w:pos="9724"/>
                    </w:tabs>
                    <w:spacing w:before="38" w:line="168" w:lineRule="auto"/>
                    <w:ind w:left="413"/>
                    <w:rPr>
                      <w:b/>
                      <w:sz w:val="13"/>
                    </w:rPr>
                  </w:pPr>
                  <w:r>
                    <w:rPr>
                      <w:w w:val="105"/>
                      <w:sz w:val="13"/>
                    </w:rPr>
                    <w:t>Reinsurance and other</w:t>
                  </w:r>
                  <w:r>
                    <w:rPr>
                      <w:spacing w:val="-1"/>
                      <w:w w:val="105"/>
                      <w:sz w:val="13"/>
                    </w:rPr>
                    <w:t xml:space="preserve"> </w:t>
                  </w:r>
                  <w:r>
                    <w:rPr>
                      <w:w w:val="105"/>
                      <w:sz w:val="13"/>
                    </w:rPr>
                    <w:t>recoveries</w:t>
                  </w:r>
                  <w:r>
                    <w:rPr>
                      <w:w w:val="105"/>
                      <w:sz w:val="13"/>
                    </w:rPr>
                    <w:tab/>
                  </w:r>
                  <w:r>
                    <w:rPr>
                      <w:w w:val="105"/>
                      <w:position w:val="-8"/>
                      <w:sz w:val="13"/>
                    </w:rPr>
                    <w:t>-</w:t>
                  </w:r>
                  <w:r>
                    <w:rPr>
                      <w:w w:val="105"/>
                      <w:position w:val="-8"/>
                      <w:sz w:val="13"/>
                    </w:rPr>
                    <w:tab/>
                  </w:r>
                  <w:r>
                    <w:rPr>
                      <w:b/>
                      <w:w w:val="105"/>
                      <w:position w:val="-8"/>
                      <w:sz w:val="13"/>
                    </w:rPr>
                    <w:t>-</w:t>
                  </w:r>
                  <w:r>
                    <w:rPr>
                      <w:b/>
                      <w:w w:val="105"/>
                      <w:position w:val="-8"/>
                      <w:sz w:val="13"/>
                    </w:rPr>
                    <w:tab/>
                    <w:t>-</w:t>
                  </w:r>
                  <w:r>
                    <w:rPr>
                      <w:b/>
                      <w:w w:val="105"/>
                      <w:position w:val="-8"/>
                      <w:sz w:val="13"/>
                    </w:rPr>
                    <w:tab/>
                    <w:t>2,373</w:t>
                  </w:r>
                  <w:r>
                    <w:rPr>
                      <w:b/>
                      <w:w w:val="105"/>
                      <w:position w:val="-8"/>
                      <w:sz w:val="13"/>
                    </w:rPr>
                    <w:tab/>
                    <w:t>-</w:t>
                  </w:r>
                  <w:r>
                    <w:rPr>
                      <w:b/>
                      <w:w w:val="105"/>
                      <w:position w:val="-8"/>
                      <w:sz w:val="13"/>
                    </w:rPr>
                    <w:tab/>
                    <w:t>-</w:t>
                  </w:r>
                  <w:r>
                    <w:rPr>
                      <w:b/>
                      <w:w w:val="105"/>
                      <w:position w:val="-8"/>
                      <w:sz w:val="13"/>
                    </w:rPr>
                    <w:tab/>
                    <w:t>2,373</w:t>
                  </w:r>
                </w:p>
                <w:p w14:paraId="72919837" w14:textId="77777777" w:rsidR="00B9323D" w:rsidRDefault="00B9323D">
                  <w:pPr>
                    <w:tabs>
                      <w:tab w:val="left" w:pos="2669"/>
                    </w:tabs>
                    <w:spacing w:line="115" w:lineRule="exact"/>
                    <w:ind w:left="413"/>
                    <w:rPr>
                      <w:b/>
                      <w:sz w:val="13"/>
                    </w:rPr>
                  </w:pPr>
                  <w:r>
                    <w:rPr>
                      <w:w w:val="105"/>
                      <w:sz w:val="13"/>
                    </w:rPr>
                    <w:t>on</w:t>
                  </w:r>
                  <w:r>
                    <w:rPr>
                      <w:spacing w:val="-1"/>
                      <w:w w:val="105"/>
                      <w:sz w:val="13"/>
                    </w:rPr>
                    <w:t xml:space="preserve"> </w:t>
                  </w:r>
                  <w:r>
                    <w:rPr>
                      <w:w w:val="105"/>
                      <w:sz w:val="13"/>
                    </w:rPr>
                    <w:t>paid</w:t>
                  </w:r>
                  <w:r>
                    <w:rPr>
                      <w:spacing w:val="-1"/>
                      <w:w w:val="105"/>
                      <w:sz w:val="13"/>
                    </w:rPr>
                    <w:t xml:space="preserve"> </w:t>
                  </w:r>
                  <w:r>
                    <w:rPr>
                      <w:w w:val="105"/>
                      <w:sz w:val="13"/>
                    </w:rPr>
                    <w:t>claims</w:t>
                  </w:r>
                  <w:r>
                    <w:rPr>
                      <w:w w:val="105"/>
                      <w:sz w:val="13"/>
                    </w:rPr>
                    <w:tab/>
                  </w:r>
                  <w:r>
                    <w:rPr>
                      <w:b/>
                      <w:w w:val="105"/>
                      <w:sz w:val="13"/>
                    </w:rPr>
                    <w:t>2020</w:t>
                  </w:r>
                </w:p>
                <w:p w14:paraId="5689653F" w14:textId="77777777" w:rsidR="00B9323D" w:rsidRDefault="00B9323D">
                  <w:pPr>
                    <w:pStyle w:val="BodyText"/>
                    <w:tabs>
                      <w:tab w:val="left" w:pos="4072"/>
                      <w:tab w:val="left" w:pos="4866"/>
                      <w:tab w:val="left" w:pos="5852"/>
                      <w:tab w:val="left" w:pos="6700"/>
                      <w:tab w:val="left" w:pos="7854"/>
                      <w:tab w:val="left" w:pos="8904"/>
                      <w:tab w:val="left" w:pos="9723"/>
                    </w:tabs>
                    <w:spacing w:before="22"/>
                    <w:ind w:left="2669"/>
                  </w:pPr>
                  <w:r>
                    <w:rPr>
                      <w:w w:val="105"/>
                      <w:position w:val="1"/>
                    </w:rPr>
                    <w:t>2019</w:t>
                  </w:r>
                  <w:r>
                    <w:rPr>
                      <w:w w:val="105"/>
                      <w:position w:val="1"/>
                    </w:rPr>
                    <w:tab/>
                  </w:r>
                  <w:r>
                    <w:rPr>
                      <w:w w:val="105"/>
                    </w:rPr>
                    <w:t>-</w:t>
                  </w:r>
                  <w:r>
                    <w:rPr>
                      <w:w w:val="105"/>
                    </w:rPr>
                    <w:tab/>
                    <w:t>-</w:t>
                  </w:r>
                  <w:r>
                    <w:rPr>
                      <w:w w:val="105"/>
                    </w:rPr>
                    <w:tab/>
                    <w:t>-</w:t>
                  </w:r>
                  <w:r>
                    <w:rPr>
                      <w:w w:val="105"/>
                    </w:rPr>
                    <w:tab/>
                    <w:t>1,333</w:t>
                  </w:r>
                  <w:r>
                    <w:rPr>
                      <w:w w:val="105"/>
                    </w:rPr>
                    <w:tab/>
                    <w:t>-</w:t>
                  </w:r>
                  <w:r>
                    <w:rPr>
                      <w:w w:val="105"/>
                    </w:rPr>
                    <w:tab/>
                    <w:t>-</w:t>
                  </w:r>
                  <w:r>
                    <w:rPr>
                      <w:w w:val="105"/>
                    </w:rPr>
                    <w:tab/>
                    <w:t>1,333</w:t>
                  </w:r>
                </w:p>
                <w:p w14:paraId="6FFE180C" w14:textId="77777777" w:rsidR="00B9323D" w:rsidRDefault="00B9323D">
                  <w:pPr>
                    <w:pStyle w:val="BodyText"/>
                    <w:spacing w:before="8"/>
                    <w:rPr>
                      <w:sz w:val="16"/>
                    </w:rPr>
                  </w:pPr>
                </w:p>
                <w:p w14:paraId="01ED6F5C" w14:textId="77777777" w:rsidR="00B9323D" w:rsidRDefault="00B9323D">
                  <w:pPr>
                    <w:ind w:left="5657"/>
                    <w:rPr>
                      <w:b/>
                      <w:sz w:val="12"/>
                    </w:rPr>
                  </w:pPr>
                  <w:r>
                    <w:rPr>
                      <w:b/>
                      <w:w w:val="105"/>
                      <w:sz w:val="12"/>
                    </w:rPr>
                    <w:t>PAST DUE BUT NOT IMPAIRED</w:t>
                  </w:r>
                </w:p>
                <w:p w14:paraId="0CD5DE96" w14:textId="77777777" w:rsidR="00B9323D" w:rsidRDefault="00B9323D">
                  <w:pPr>
                    <w:tabs>
                      <w:tab w:val="left" w:pos="4437"/>
                      <w:tab w:val="left" w:pos="4676"/>
                      <w:tab w:val="left" w:pos="6853"/>
                      <w:tab w:val="left" w:pos="7859"/>
                      <w:tab w:val="left" w:pos="8645"/>
                      <w:tab w:val="left" w:pos="9825"/>
                    </w:tabs>
                    <w:spacing w:before="32" w:line="283" w:lineRule="auto"/>
                    <w:ind w:left="3363" w:right="314" w:hanging="225"/>
                    <w:rPr>
                      <w:b/>
                      <w:sz w:val="12"/>
                    </w:rPr>
                  </w:pPr>
                  <w:r>
                    <w:rPr>
                      <w:b/>
                      <w:w w:val="105"/>
                      <w:sz w:val="12"/>
                    </w:rPr>
                    <w:t>Neither</w:t>
                  </w:r>
                  <w:r>
                    <w:rPr>
                      <w:b/>
                      <w:spacing w:val="-5"/>
                      <w:w w:val="105"/>
                      <w:sz w:val="12"/>
                    </w:rPr>
                    <w:t xml:space="preserve"> </w:t>
                  </w:r>
                  <w:r>
                    <w:rPr>
                      <w:b/>
                      <w:w w:val="105"/>
                      <w:sz w:val="12"/>
                    </w:rPr>
                    <w:t>past</w:t>
                  </w:r>
                  <w:r>
                    <w:rPr>
                      <w:b/>
                      <w:spacing w:val="-3"/>
                      <w:w w:val="105"/>
                      <w:sz w:val="12"/>
                    </w:rPr>
                    <w:t xml:space="preserve"> </w:t>
                  </w:r>
                  <w:r>
                    <w:rPr>
                      <w:b/>
                      <w:w w:val="105"/>
                      <w:sz w:val="12"/>
                    </w:rPr>
                    <w:t>due</w:t>
                  </w:r>
                  <w:r>
                    <w:rPr>
                      <w:b/>
                      <w:w w:val="105"/>
                      <w:sz w:val="12"/>
                    </w:rPr>
                    <w:tab/>
                    <w:t>Less than 3     3 to 6 months     6 months to 1    Greater</w:t>
                  </w:r>
                  <w:r>
                    <w:rPr>
                      <w:b/>
                      <w:spacing w:val="-18"/>
                      <w:w w:val="105"/>
                      <w:sz w:val="12"/>
                    </w:rPr>
                    <w:t xml:space="preserve"> </w:t>
                  </w:r>
                  <w:r>
                    <w:rPr>
                      <w:b/>
                      <w:w w:val="105"/>
                      <w:sz w:val="12"/>
                    </w:rPr>
                    <w:t>than</w:t>
                  </w:r>
                  <w:r>
                    <w:rPr>
                      <w:b/>
                      <w:spacing w:val="-4"/>
                      <w:w w:val="105"/>
                      <w:sz w:val="12"/>
                    </w:rPr>
                    <w:t xml:space="preserve"> </w:t>
                  </w:r>
                  <w:r>
                    <w:rPr>
                      <w:b/>
                      <w:w w:val="105"/>
                      <w:sz w:val="12"/>
                    </w:rPr>
                    <w:t>1</w:t>
                  </w:r>
                  <w:r>
                    <w:rPr>
                      <w:b/>
                      <w:w w:val="105"/>
                      <w:sz w:val="12"/>
                    </w:rPr>
                    <w:tab/>
                    <w:t>Impaired</w:t>
                  </w:r>
                  <w:r>
                    <w:rPr>
                      <w:b/>
                      <w:w w:val="105"/>
                      <w:sz w:val="12"/>
                    </w:rPr>
                    <w:tab/>
                  </w:r>
                  <w:r>
                    <w:rPr>
                      <w:b/>
                      <w:spacing w:val="-3"/>
                      <w:w w:val="105"/>
                      <w:sz w:val="12"/>
                    </w:rPr>
                    <w:t xml:space="preserve">Total </w:t>
                  </w:r>
                  <w:r>
                    <w:rPr>
                      <w:b/>
                      <w:w w:val="105"/>
                      <w:sz w:val="12"/>
                    </w:rPr>
                    <w:t>nor</w:t>
                  </w:r>
                  <w:r>
                    <w:rPr>
                      <w:b/>
                      <w:spacing w:val="-5"/>
                      <w:w w:val="105"/>
                      <w:sz w:val="12"/>
                    </w:rPr>
                    <w:t xml:space="preserve"> </w:t>
                  </w:r>
                  <w:r>
                    <w:rPr>
                      <w:b/>
                      <w:w w:val="105"/>
                      <w:sz w:val="12"/>
                    </w:rPr>
                    <w:t>impaired</w:t>
                  </w:r>
                  <w:r>
                    <w:rPr>
                      <w:b/>
                      <w:w w:val="105"/>
                      <w:sz w:val="12"/>
                    </w:rPr>
                    <w:tab/>
                  </w:r>
                  <w:r>
                    <w:rPr>
                      <w:b/>
                      <w:w w:val="105"/>
                      <w:sz w:val="12"/>
                    </w:rPr>
                    <w:tab/>
                    <w:t>months</w:t>
                  </w:r>
                  <w:r>
                    <w:rPr>
                      <w:b/>
                      <w:w w:val="105"/>
                      <w:sz w:val="12"/>
                    </w:rPr>
                    <w:tab/>
                    <w:t>year</w:t>
                  </w:r>
                  <w:r>
                    <w:rPr>
                      <w:b/>
                      <w:w w:val="105"/>
                      <w:sz w:val="12"/>
                    </w:rPr>
                    <w:tab/>
                  </w:r>
                  <w:proofErr w:type="spellStart"/>
                  <w:r>
                    <w:rPr>
                      <w:b/>
                      <w:w w:val="105"/>
                      <w:sz w:val="12"/>
                    </w:rPr>
                    <w:t>year</w:t>
                  </w:r>
                  <w:proofErr w:type="spellEnd"/>
                </w:p>
                <w:p w14:paraId="03C8E2E3" w14:textId="77777777" w:rsidR="00B9323D" w:rsidRDefault="00B9323D">
                  <w:pPr>
                    <w:pStyle w:val="BodyText"/>
                    <w:rPr>
                      <w:b/>
                      <w:sz w:val="14"/>
                    </w:rPr>
                  </w:pPr>
                </w:p>
                <w:p w14:paraId="4CB4C006" w14:textId="77777777" w:rsidR="00B9323D" w:rsidRDefault="00B9323D">
                  <w:pPr>
                    <w:pStyle w:val="BodyText"/>
                    <w:spacing w:before="3"/>
                    <w:rPr>
                      <w:b/>
                    </w:rPr>
                  </w:pPr>
                </w:p>
                <w:p w14:paraId="4D377F26" w14:textId="77777777" w:rsidR="00B9323D" w:rsidRDefault="00B9323D">
                  <w:pPr>
                    <w:tabs>
                      <w:tab w:val="left" w:pos="4816"/>
                      <w:tab w:val="left" w:pos="5802"/>
                      <w:tab w:val="left" w:pos="6798"/>
                      <w:tab w:val="left" w:pos="7804"/>
                      <w:tab w:val="left" w:pos="8854"/>
                      <w:tab w:val="left" w:pos="9820"/>
                    </w:tabs>
                    <w:ind w:left="3810"/>
                    <w:rPr>
                      <w:b/>
                      <w:sz w:val="12"/>
                    </w:rPr>
                  </w:pPr>
                  <w:r>
                    <w:rPr>
                      <w:b/>
                      <w:w w:val="105"/>
                      <w:sz w:val="12"/>
                    </w:rPr>
                    <w:t>$'000</w:t>
                  </w:r>
                  <w:r>
                    <w:rPr>
                      <w:b/>
                      <w:w w:val="105"/>
                      <w:sz w:val="12"/>
                    </w:rPr>
                    <w:tab/>
                    <w:t>$'000</w:t>
                  </w:r>
                  <w:r>
                    <w:rPr>
                      <w:b/>
                      <w:w w:val="105"/>
                      <w:sz w:val="12"/>
                    </w:rPr>
                    <w:tab/>
                    <w:t>$'000</w:t>
                  </w:r>
                  <w:r>
                    <w:rPr>
                      <w:b/>
                      <w:w w:val="105"/>
                      <w:sz w:val="12"/>
                    </w:rPr>
                    <w:tab/>
                    <w:t>$'000</w:t>
                  </w:r>
                  <w:r>
                    <w:rPr>
                      <w:b/>
                      <w:w w:val="105"/>
                      <w:sz w:val="12"/>
                    </w:rPr>
                    <w:tab/>
                    <w:t>$'000</w:t>
                  </w:r>
                  <w:r>
                    <w:rPr>
                      <w:b/>
                      <w:w w:val="105"/>
                      <w:sz w:val="12"/>
                    </w:rPr>
                    <w:tab/>
                    <w:t>$'000</w:t>
                  </w:r>
                  <w:r>
                    <w:rPr>
                      <w:b/>
                      <w:w w:val="105"/>
                      <w:sz w:val="12"/>
                    </w:rPr>
                    <w:tab/>
                    <w:t>$'000</w:t>
                  </w:r>
                </w:p>
                <w:p w14:paraId="6515A700" w14:textId="77777777" w:rsidR="00B9323D" w:rsidRDefault="00B9323D">
                  <w:pPr>
                    <w:pStyle w:val="BodyText"/>
                    <w:spacing w:before="45"/>
                    <w:ind w:left="413"/>
                  </w:pPr>
                  <w:r>
                    <w:rPr>
                      <w:w w:val="105"/>
                    </w:rPr>
                    <w:t>Reinsurance and other recoveries</w:t>
                  </w:r>
                </w:p>
                <w:p w14:paraId="0AB48ECF" w14:textId="77777777" w:rsidR="00B9323D" w:rsidRDefault="00B9323D">
                  <w:pPr>
                    <w:tabs>
                      <w:tab w:val="left" w:pos="2669"/>
                      <w:tab w:val="left" w:pos="3860"/>
                      <w:tab w:val="left" w:pos="4719"/>
                      <w:tab w:val="left" w:pos="5852"/>
                      <w:tab w:val="left" w:pos="6847"/>
                      <w:tab w:val="left" w:pos="7854"/>
                      <w:tab w:val="left" w:pos="8904"/>
                      <w:tab w:val="left" w:pos="9723"/>
                    </w:tabs>
                    <w:spacing w:before="20"/>
                    <w:ind w:left="413"/>
                    <w:rPr>
                      <w:b/>
                      <w:sz w:val="13"/>
                    </w:rPr>
                  </w:pPr>
                  <w:r>
                    <w:rPr>
                      <w:w w:val="105"/>
                      <w:sz w:val="13"/>
                    </w:rPr>
                    <w:t>on</w:t>
                  </w:r>
                  <w:r>
                    <w:rPr>
                      <w:spacing w:val="-1"/>
                      <w:w w:val="105"/>
                      <w:sz w:val="13"/>
                    </w:rPr>
                    <w:t xml:space="preserve"> </w:t>
                  </w:r>
                  <w:r>
                    <w:rPr>
                      <w:w w:val="105"/>
                      <w:sz w:val="13"/>
                    </w:rPr>
                    <w:t>paid</w:t>
                  </w:r>
                  <w:r>
                    <w:rPr>
                      <w:spacing w:val="-1"/>
                      <w:w w:val="105"/>
                      <w:sz w:val="13"/>
                    </w:rPr>
                    <w:t xml:space="preserve"> </w:t>
                  </w:r>
                  <w:r>
                    <w:rPr>
                      <w:w w:val="105"/>
                      <w:sz w:val="13"/>
                    </w:rPr>
                    <w:t>claims</w:t>
                  </w:r>
                  <w:r>
                    <w:rPr>
                      <w:w w:val="105"/>
                      <w:sz w:val="13"/>
                    </w:rPr>
                    <w:tab/>
                  </w:r>
                  <w:r>
                    <w:rPr>
                      <w:b/>
                      <w:w w:val="105"/>
                      <w:sz w:val="13"/>
                    </w:rPr>
                    <w:t>2020</w:t>
                  </w:r>
                  <w:r>
                    <w:rPr>
                      <w:b/>
                      <w:w w:val="105"/>
                      <w:sz w:val="13"/>
                    </w:rPr>
                    <w:tab/>
                    <w:t>-</w:t>
                  </w:r>
                  <w:r>
                    <w:rPr>
                      <w:b/>
                      <w:w w:val="105"/>
                      <w:sz w:val="13"/>
                    </w:rPr>
                    <w:tab/>
                    <w:t>2,373</w:t>
                  </w:r>
                  <w:r>
                    <w:rPr>
                      <w:b/>
                      <w:w w:val="105"/>
                      <w:sz w:val="13"/>
                    </w:rPr>
                    <w:tab/>
                    <w:t>-</w:t>
                  </w:r>
                  <w:r>
                    <w:rPr>
                      <w:b/>
                      <w:w w:val="105"/>
                      <w:sz w:val="13"/>
                    </w:rPr>
                    <w:tab/>
                    <w:t>-</w:t>
                  </w:r>
                  <w:r>
                    <w:rPr>
                      <w:b/>
                      <w:w w:val="105"/>
                      <w:sz w:val="13"/>
                    </w:rPr>
                    <w:tab/>
                    <w:t>-</w:t>
                  </w:r>
                  <w:r>
                    <w:rPr>
                      <w:b/>
                      <w:w w:val="105"/>
                      <w:sz w:val="13"/>
                    </w:rPr>
                    <w:tab/>
                    <w:t>-</w:t>
                  </w:r>
                  <w:r>
                    <w:rPr>
                      <w:b/>
                      <w:w w:val="105"/>
                      <w:sz w:val="13"/>
                    </w:rPr>
                    <w:tab/>
                    <w:t>2,373</w:t>
                  </w:r>
                </w:p>
                <w:p w14:paraId="4BD74C94" w14:textId="77777777" w:rsidR="00B9323D" w:rsidRDefault="00B9323D">
                  <w:pPr>
                    <w:pStyle w:val="BodyText"/>
                    <w:tabs>
                      <w:tab w:val="left" w:pos="3860"/>
                      <w:tab w:val="left" w:pos="4719"/>
                      <w:tab w:val="left" w:pos="5852"/>
                      <w:tab w:val="left" w:pos="6848"/>
                      <w:tab w:val="left" w:pos="7854"/>
                      <w:tab w:val="left" w:pos="8904"/>
                      <w:tab w:val="left" w:pos="9723"/>
                    </w:tabs>
                    <w:spacing w:before="25"/>
                    <w:ind w:left="2669"/>
                  </w:pPr>
                  <w:r>
                    <w:rPr>
                      <w:w w:val="105"/>
                    </w:rPr>
                    <w:t>2019</w:t>
                  </w:r>
                  <w:r>
                    <w:rPr>
                      <w:w w:val="105"/>
                    </w:rPr>
                    <w:tab/>
                    <w:t>-</w:t>
                  </w:r>
                  <w:r>
                    <w:rPr>
                      <w:w w:val="105"/>
                    </w:rPr>
                    <w:tab/>
                    <w:t>1,333</w:t>
                  </w:r>
                  <w:r>
                    <w:rPr>
                      <w:w w:val="105"/>
                    </w:rPr>
                    <w:tab/>
                    <w:t>-</w:t>
                  </w:r>
                  <w:r>
                    <w:rPr>
                      <w:w w:val="105"/>
                    </w:rPr>
                    <w:tab/>
                    <w:t>-</w:t>
                  </w:r>
                  <w:r>
                    <w:rPr>
                      <w:w w:val="105"/>
                    </w:rPr>
                    <w:tab/>
                    <w:t>-</w:t>
                  </w:r>
                  <w:r>
                    <w:rPr>
                      <w:w w:val="105"/>
                    </w:rPr>
                    <w:tab/>
                    <w:t>-</w:t>
                  </w:r>
                  <w:r>
                    <w:rPr>
                      <w:w w:val="105"/>
                    </w:rPr>
                    <w:tab/>
                    <w:t>1,333</w:t>
                  </w:r>
                </w:p>
                <w:p w14:paraId="1DA19825" w14:textId="77777777" w:rsidR="00B9323D" w:rsidRDefault="00B9323D">
                  <w:pPr>
                    <w:pStyle w:val="BodyText"/>
                    <w:spacing w:before="6"/>
                    <w:rPr>
                      <w:sz w:val="16"/>
                    </w:rPr>
                  </w:pPr>
                </w:p>
                <w:p w14:paraId="5B5676C4" w14:textId="77777777" w:rsidR="00B9323D" w:rsidRDefault="00B9323D">
                  <w:pPr>
                    <w:ind w:left="413"/>
                    <w:rPr>
                      <w:b/>
                      <w:sz w:val="13"/>
                    </w:rPr>
                  </w:pPr>
                  <w:r>
                    <w:rPr>
                      <w:b/>
                      <w:w w:val="105"/>
                      <w:sz w:val="13"/>
                    </w:rPr>
                    <w:t>Credit risk</w:t>
                  </w:r>
                </w:p>
                <w:p w14:paraId="1F17274E" w14:textId="77777777" w:rsidR="00B9323D" w:rsidRDefault="00B9323D">
                  <w:pPr>
                    <w:pStyle w:val="BodyText"/>
                    <w:spacing w:before="33" w:line="273" w:lineRule="auto"/>
                    <w:ind w:left="413" w:right="403"/>
                  </w:pPr>
                  <w:r>
                    <w:rPr>
                      <w:w w:val="105"/>
                    </w:rPr>
                    <w:t>The Scheme is exposed to credit risk on insurance contracts as a result of exposure to reinsurers. The credit risk of reinsurers is managed through the Scheme’s Reinsurance Management Strategy and policies that includes regularly monitoring both the financial rating of the reinsurers both prior to and during the reinsurance program and the flow of payments coming from the reinsurers. Investments in cash and cash equivalents at balance date as shown in the Statement of Cash Flows are held in S&amp;P rated AA- and A- rated cash deposits.</w:t>
                  </w:r>
                </w:p>
                <w:p w14:paraId="564B969A" w14:textId="77777777" w:rsidR="00B9323D" w:rsidRDefault="00B9323D">
                  <w:pPr>
                    <w:spacing w:before="49"/>
                    <w:ind w:left="413"/>
                    <w:rPr>
                      <w:b/>
                      <w:sz w:val="13"/>
                    </w:rPr>
                  </w:pPr>
                  <w:r>
                    <w:rPr>
                      <w:b/>
                      <w:w w:val="105"/>
                      <w:sz w:val="13"/>
                    </w:rPr>
                    <w:t>Price risk</w:t>
                  </w:r>
                </w:p>
                <w:p w14:paraId="2CDD85C9" w14:textId="77777777" w:rsidR="00B9323D" w:rsidRDefault="00B9323D">
                  <w:pPr>
                    <w:pStyle w:val="BodyText"/>
                    <w:spacing w:before="33"/>
                    <w:ind w:left="413"/>
                  </w:pPr>
                  <w:r>
                    <w:rPr>
                      <w:w w:val="105"/>
                    </w:rPr>
                    <w:t>Investments held are not subject to price risk.</w:t>
                  </w:r>
                </w:p>
                <w:p w14:paraId="496242D1" w14:textId="77777777" w:rsidR="00B9323D" w:rsidRDefault="00B9323D">
                  <w:pPr>
                    <w:spacing w:before="78"/>
                    <w:ind w:left="413"/>
                    <w:jc w:val="both"/>
                    <w:rPr>
                      <w:b/>
                      <w:sz w:val="13"/>
                    </w:rPr>
                  </w:pPr>
                  <w:r>
                    <w:rPr>
                      <w:b/>
                      <w:w w:val="105"/>
                      <w:sz w:val="13"/>
                    </w:rPr>
                    <w:t>Interest rate risk</w:t>
                  </w:r>
                </w:p>
                <w:p w14:paraId="59AA1AC0" w14:textId="77777777" w:rsidR="00B9323D" w:rsidRDefault="00B9323D">
                  <w:pPr>
                    <w:pStyle w:val="BodyText"/>
                    <w:spacing w:before="25"/>
                    <w:ind w:left="413"/>
                    <w:jc w:val="both"/>
                  </w:pPr>
                  <w:r>
                    <w:rPr>
                      <w:w w:val="105"/>
                    </w:rPr>
                    <w:t>MAV Insurance is exposed to interest rate risk from its cash, cash equivalents and investments.</w:t>
                  </w:r>
                </w:p>
                <w:p w14:paraId="6DD114E2" w14:textId="77777777" w:rsidR="00B9323D" w:rsidRDefault="00B9323D">
                  <w:pPr>
                    <w:tabs>
                      <w:tab w:val="left" w:pos="4372"/>
                      <w:tab w:val="left" w:pos="5655"/>
                      <w:tab w:val="left" w:pos="6516"/>
                      <w:tab w:val="left" w:pos="7809"/>
                    </w:tabs>
                    <w:spacing w:before="32" w:line="278" w:lineRule="auto"/>
                    <w:ind w:left="5485" w:right="2330" w:hanging="5075"/>
                    <w:jc w:val="both"/>
                    <w:rPr>
                      <w:b/>
                      <w:sz w:val="12"/>
                    </w:rPr>
                  </w:pPr>
                  <w:r>
                    <w:rPr>
                      <w:b/>
                      <w:w w:val="105"/>
                      <w:sz w:val="12"/>
                    </w:rPr>
                    <w:t>Variable</w:t>
                  </w:r>
                  <w:r>
                    <w:rPr>
                      <w:b/>
                      <w:w w:val="105"/>
                      <w:sz w:val="12"/>
                    </w:rPr>
                    <w:tab/>
                    <w:t>Current</w:t>
                  </w:r>
                  <w:r>
                    <w:rPr>
                      <w:b/>
                      <w:spacing w:val="-6"/>
                      <w:w w:val="105"/>
                      <w:sz w:val="12"/>
                    </w:rPr>
                    <w:t xml:space="preserve"> </w:t>
                  </w:r>
                  <w:r>
                    <w:rPr>
                      <w:b/>
                      <w:w w:val="105"/>
                      <w:sz w:val="12"/>
                    </w:rPr>
                    <w:t>Rate</w:t>
                  </w:r>
                  <w:r>
                    <w:rPr>
                      <w:b/>
                      <w:w w:val="105"/>
                      <w:sz w:val="12"/>
                    </w:rPr>
                    <w:tab/>
                  </w:r>
                  <w:r>
                    <w:rPr>
                      <w:b/>
                      <w:w w:val="105"/>
                      <w:sz w:val="12"/>
                    </w:rPr>
                    <w:tab/>
                    <w:t>Change</w:t>
                  </w:r>
                  <w:r>
                    <w:rPr>
                      <w:b/>
                      <w:w w:val="105"/>
                      <w:sz w:val="12"/>
                    </w:rPr>
                    <w:tab/>
                    <w:t>Operating</w:t>
                  </w:r>
                  <w:r>
                    <w:rPr>
                      <w:b/>
                      <w:w w:val="105"/>
                      <w:sz w:val="12"/>
                    </w:rPr>
                    <w:tab/>
                  </w:r>
                  <w:r>
                    <w:rPr>
                      <w:b/>
                      <w:spacing w:val="-3"/>
                      <w:w w:val="105"/>
                      <w:sz w:val="12"/>
                    </w:rPr>
                    <w:t xml:space="preserve">Total </w:t>
                  </w:r>
                  <w:r>
                    <w:rPr>
                      <w:b/>
                      <w:w w:val="105"/>
                      <w:sz w:val="12"/>
                    </w:rPr>
                    <w:t xml:space="preserve">variable </w:t>
                  </w:r>
                  <w:proofErr w:type="gramStart"/>
                  <w:r>
                    <w:rPr>
                      <w:b/>
                      <w:w w:val="105"/>
                      <w:sz w:val="12"/>
                    </w:rPr>
                    <w:t>to  surplus</w:t>
                  </w:r>
                  <w:proofErr w:type="gramEnd"/>
                  <w:r>
                    <w:rPr>
                      <w:b/>
                      <w:w w:val="105"/>
                      <w:sz w:val="12"/>
                    </w:rPr>
                    <w:t xml:space="preserve"> (deficit)   </w:t>
                  </w:r>
                  <w:r>
                    <w:rPr>
                      <w:b/>
                      <w:spacing w:val="27"/>
                      <w:w w:val="105"/>
                      <w:sz w:val="12"/>
                    </w:rPr>
                    <w:t xml:space="preserve"> </w:t>
                  </w:r>
                  <w:r>
                    <w:rPr>
                      <w:b/>
                      <w:w w:val="105"/>
                      <w:sz w:val="12"/>
                    </w:rPr>
                    <w:t>Accumulated</w:t>
                  </w:r>
                </w:p>
                <w:p w14:paraId="091B19D7" w14:textId="77777777" w:rsidR="00B9323D" w:rsidRDefault="00B9323D">
                  <w:pPr>
                    <w:spacing w:before="2"/>
                    <w:ind w:left="5403"/>
                    <w:jc w:val="both"/>
                    <w:rPr>
                      <w:b/>
                      <w:sz w:val="12"/>
                    </w:rPr>
                  </w:pPr>
                  <w:r>
                    <w:rPr>
                      <w:b/>
                      <w:w w:val="105"/>
                      <w:sz w:val="12"/>
                    </w:rPr>
                    <w:t xml:space="preserve">+0.5%/-0.5% at 30 June </w:t>
                  </w:r>
                  <w:proofErr w:type="gramStart"/>
                  <w:r>
                    <w:rPr>
                      <w:b/>
                      <w:w w:val="105"/>
                      <w:sz w:val="12"/>
                    </w:rPr>
                    <w:t>2020  Funds</w:t>
                  </w:r>
                  <w:proofErr w:type="gramEnd"/>
                  <w:r>
                    <w:rPr>
                      <w:b/>
                      <w:w w:val="105"/>
                      <w:sz w:val="12"/>
                    </w:rPr>
                    <w:t xml:space="preserve"> after</w:t>
                  </w:r>
                  <w:r>
                    <w:rPr>
                      <w:b/>
                      <w:spacing w:val="17"/>
                      <w:w w:val="105"/>
                      <w:sz w:val="12"/>
                    </w:rPr>
                    <w:t xml:space="preserve"> </w:t>
                  </w:r>
                  <w:r>
                    <w:rPr>
                      <w:b/>
                      <w:w w:val="105"/>
                      <w:sz w:val="12"/>
                    </w:rPr>
                    <w:t>the</w:t>
                  </w:r>
                </w:p>
                <w:p w14:paraId="6FBB0AC5" w14:textId="77777777" w:rsidR="00B9323D" w:rsidRDefault="00B9323D">
                  <w:pPr>
                    <w:spacing w:before="24" w:line="283" w:lineRule="auto"/>
                    <w:ind w:left="7599" w:right="2330" w:hanging="45"/>
                    <w:jc w:val="both"/>
                    <w:rPr>
                      <w:b/>
                      <w:sz w:val="12"/>
                    </w:rPr>
                  </w:pPr>
                  <w:r>
                    <w:rPr>
                      <w:b/>
                      <w:w w:val="105"/>
                      <w:sz w:val="12"/>
                    </w:rPr>
                    <w:t xml:space="preserve">impact </w:t>
                  </w:r>
                  <w:r>
                    <w:rPr>
                      <w:b/>
                      <w:spacing w:val="-7"/>
                      <w:w w:val="105"/>
                      <w:sz w:val="12"/>
                    </w:rPr>
                    <w:t xml:space="preserve">of </w:t>
                  </w:r>
                  <w:r>
                    <w:rPr>
                      <w:b/>
                      <w:sz w:val="12"/>
                    </w:rPr>
                    <w:t xml:space="preserve">applying </w:t>
                  </w:r>
                  <w:r>
                    <w:rPr>
                      <w:b/>
                      <w:w w:val="105"/>
                      <w:sz w:val="12"/>
                    </w:rPr>
                    <w:t>variable</w:t>
                  </w:r>
                </w:p>
                <w:p w14:paraId="75991436" w14:textId="77777777" w:rsidR="00B9323D" w:rsidRDefault="00B9323D">
                  <w:pPr>
                    <w:pStyle w:val="BodyText"/>
                    <w:spacing w:before="5"/>
                    <w:rPr>
                      <w:b/>
                      <w:sz w:val="12"/>
                    </w:rPr>
                  </w:pPr>
                </w:p>
                <w:p w14:paraId="0CA94425" w14:textId="77777777" w:rsidR="00B9323D" w:rsidRDefault="00B9323D">
                  <w:pPr>
                    <w:tabs>
                      <w:tab w:val="left" w:pos="985"/>
                      <w:tab w:val="left" w:pos="2016"/>
                      <w:tab w:val="left" w:pos="3022"/>
                    </w:tabs>
                    <w:ind w:right="2330"/>
                    <w:jc w:val="right"/>
                    <w:rPr>
                      <w:b/>
                      <w:sz w:val="12"/>
                    </w:rPr>
                  </w:pPr>
                  <w:r>
                    <w:rPr>
                      <w:b/>
                      <w:w w:val="105"/>
                      <w:sz w:val="12"/>
                    </w:rPr>
                    <w:t>%</w:t>
                  </w:r>
                  <w:r>
                    <w:rPr>
                      <w:b/>
                      <w:w w:val="105"/>
                      <w:sz w:val="12"/>
                    </w:rPr>
                    <w:tab/>
                    <w:t>%</w:t>
                  </w:r>
                  <w:r>
                    <w:rPr>
                      <w:b/>
                      <w:w w:val="105"/>
                      <w:sz w:val="12"/>
                    </w:rPr>
                    <w:tab/>
                    <w:t>$</w:t>
                  </w:r>
                  <w:r>
                    <w:rPr>
                      <w:b/>
                      <w:w w:val="105"/>
                      <w:sz w:val="12"/>
                    </w:rPr>
                    <w:tab/>
                  </w:r>
                  <w:r>
                    <w:rPr>
                      <w:b/>
                      <w:sz w:val="12"/>
                    </w:rPr>
                    <w:t>$</w:t>
                  </w:r>
                </w:p>
                <w:p w14:paraId="54A801E7" w14:textId="77777777" w:rsidR="00B9323D" w:rsidRDefault="00B9323D">
                  <w:pPr>
                    <w:spacing w:before="25" w:line="273" w:lineRule="auto"/>
                    <w:ind w:left="413" w:right="5644"/>
                    <w:rPr>
                      <w:b/>
                      <w:sz w:val="13"/>
                    </w:rPr>
                  </w:pPr>
                  <w:r>
                    <w:rPr>
                      <w:b/>
                      <w:w w:val="105"/>
                      <w:sz w:val="13"/>
                    </w:rPr>
                    <w:t>IMPACT OF CHANGES IN INTEREST RATE ON FINANCIAL ASSETS MAV INSURANCE</w:t>
                  </w:r>
                </w:p>
                <w:p w14:paraId="4C5DD92D" w14:textId="77777777" w:rsidR="00B9323D" w:rsidRDefault="00B9323D">
                  <w:pPr>
                    <w:pStyle w:val="BodyText"/>
                    <w:tabs>
                      <w:tab w:val="left" w:pos="4395"/>
                      <w:tab w:val="left" w:pos="6189"/>
                      <w:tab w:val="left" w:pos="7196"/>
                    </w:tabs>
                    <w:spacing w:before="1"/>
                    <w:ind w:right="2334"/>
                    <w:jc w:val="right"/>
                  </w:pPr>
                  <w:r>
                    <w:rPr>
                      <w:w w:val="105"/>
                      <w:position w:val="1"/>
                    </w:rPr>
                    <w:t xml:space="preserve">Base value </w:t>
                  </w:r>
                  <w:proofErr w:type="gramStart"/>
                  <w:r>
                    <w:rPr>
                      <w:w w:val="105"/>
                      <w:position w:val="1"/>
                    </w:rPr>
                    <w:t>at</w:t>
                  </w:r>
                  <w:proofErr w:type="gramEnd"/>
                  <w:r>
                    <w:rPr>
                      <w:w w:val="105"/>
                      <w:position w:val="1"/>
                    </w:rPr>
                    <w:t xml:space="preserve"> 30</w:t>
                  </w:r>
                  <w:r>
                    <w:rPr>
                      <w:spacing w:val="5"/>
                      <w:w w:val="105"/>
                      <w:position w:val="1"/>
                    </w:rPr>
                    <w:t xml:space="preserve"> </w:t>
                  </w:r>
                  <w:r>
                    <w:rPr>
                      <w:w w:val="105"/>
                      <w:position w:val="1"/>
                    </w:rPr>
                    <w:t>June</w:t>
                  </w:r>
                  <w:r>
                    <w:rPr>
                      <w:spacing w:val="2"/>
                      <w:w w:val="105"/>
                      <w:position w:val="1"/>
                    </w:rPr>
                    <w:t xml:space="preserve"> </w:t>
                  </w:r>
                  <w:r>
                    <w:rPr>
                      <w:w w:val="105"/>
                      <w:position w:val="1"/>
                    </w:rPr>
                    <w:t>2020</w:t>
                  </w:r>
                  <w:r>
                    <w:rPr>
                      <w:w w:val="105"/>
                      <w:position w:val="1"/>
                    </w:rPr>
                    <w:tab/>
                  </w:r>
                  <w:r>
                    <w:rPr>
                      <w:w w:val="105"/>
                    </w:rPr>
                    <w:t>0.3%</w:t>
                  </w:r>
                  <w:r>
                    <w:rPr>
                      <w:w w:val="105"/>
                    </w:rPr>
                    <w:tab/>
                    <w:t>284,002</w:t>
                  </w:r>
                  <w:r>
                    <w:rPr>
                      <w:w w:val="105"/>
                    </w:rPr>
                    <w:tab/>
                  </w:r>
                  <w:r>
                    <w:rPr>
                      <w:spacing w:val="-1"/>
                      <w:w w:val="105"/>
                    </w:rPr>
                    <w:t>200,768</w:t>
                  </w:r>
                </w:p>
                <w:p w14:paraId="47618085" w14:textId="77777777" w:rsidR="00B9323D" w:rsidRDefault="00B9323D">
                  <w:pPr>
                    <w:pStyle w:val="BodyText"/>
                    <w:tabs>
                      <w:tab w:val="left" w:pos="5381"/>
                      <w:tab w:val="left" w:pos="6189"/>
                      <w:tab w:val="left" w:pos="7196"/>
                    </w:tabs>
                    <w:spacing w:before="10"/>
                    <w:ind w:right="2334"/>
                    <w:jc w:val="right"/>
                  </w:pPr>
                  <w:r>
                    <w:rPr>
                      <w:w w:val="105"/>
                      <w:position w:val="1"/>
                    </w:rPr>
                    <w:t>Interest</w:t>
                  </w:r>
                  <w:r>
                    <w:rPr>
                      <w:spacing w:val="-4"/>
                      <w:w w:val="105"/>
                      <w:position w:val="1"/>
                    </w:rPr>
                    <w:t xml:space="preserve"> </w:t>
                  </w:r>
                  <w:r>
                    <w:rPr>
                      <w:w w:val="105"/>
                      <w:position w:val="1"/>
                    </w:rPr>
                    <w:t>Rate p.a.</w:t>
                  </w:r>
                  <w:r>
                    <w:rPr>
                      <w:w w:val="105"/>
                      <w:position w:val="1"/>
                    </w:rPr>
                    <w:tab/>
                  </w:r>
                  <w:r>
                    <w:rPr>
                      <w:w w:val="105"/>
                    </w:rPr>
                    <w:t>0.8%</w:t>
                  </w:r>
                  <w:r>
                    <w:rPr>
                      <w:w w:val="105"/>
                    </w:rPr>
                    <w:tab/>
                    <w:t>285,127</w:t>
                  </w:r>
                  <w:r>
                    <w:rPr>
                      <w:w w:val="105"/>
                    </w:rPr>
                    <w:tab/>
                  </w:r>
                  <w:r>
                    <w:rPr>
                      <w:spacing w:val="-1"/>
                      <w:w w:val="105"/>
                    </w:rPr>
                    <w:t>201,893</w:t>
                  </w:r>
                </w:p>
                <w:p w14:paraId="028C3ABF" w14:textId="77777777" w:rsidR="00B9323D" w:rsidRDefault="00B9323D">
                  <w:pPr>
                    <w:pStyle w:val="BodyText"/>
                    <w:tabs>
                      <w:tab w:val="left" w:pos="853"/>
                      <w:tab w:val="left" w:pos="1859"/>
                    </w:tabs>
                    <w:spacing w:before="21"/>
                    <w:ind w:right="2334"/>
                    <w:jc w:val="right"/>
                  </w:pPr>
                  <w:r>
                    <w:rPr>
                      <w:w w:val="105"/>
                    </w:rPr>
                    <w:t>-0.2%</w:t>
                  </w:r>
                  <w:r>
                    <w:rPr>
                      <w:w w:val="105"/>
                    </w:rPr>
                    <w:tab/>
                    <w:t>282,877</w:t>
                  </w:r>
                  <w:r>
                    <w:rPr>
                      <w:w w:val="105"/>
                    </w:rPr>
                    <w:tab/>
                  </w:r>
                  <w:r>
                    <w:rPr>
                      <w:spacing w:val="-1"/>
                      <w:w w:val="105"/>
                    </w:rPr>
                    <w:t>199,643</w:t>
                  </w:r>
                </w:p>
              </w:txbxContent>
            </v:textbox>
            <w10:wrap anchorx="page" anchory="page"/>
          </v:shape>
        </w:pict>
      </w:r>
      <w:r>
        <w:pict w14:anchorId="2E0F582A">
          <v:shape id="_x0000_s2406" type="#_x0000_t202" alt="" style="position:absolute;margin-left:0;margin-top:0;width:595.3pt;height:97.6pt;z-index:-24363008;mso-wrap-style:square;mso-wrap-edited:f;mso-width-percent:0;mso-height-percent:0;mso-position-horizontal-relative:page;mso-position-vertical-relative:page;mso-width-percent:0;mso-height-percent:0;v-text-anchor:top" filled="f" stroked="f">
            <v:textbox inset="0,0,0,0">
              <w:txbxContent>
                <w:p w14:paraId="69DAB1DA" w14:textId="77777777" w:rsidR="00B9323D" w:rsidRDefault="00B9323D">
                  <w:pPr>
                    <w:pStyle w:val="BodyText"/>
                    <w:spacing w:before="4"/>
                    <w:ind w:left="40"/>
                    <w:rPr>
                      <w:rFonts w:ascii="Times New Roman"/>
                      <w:sz w:val="17"/>
                    </w:rPr>
                  </w:pPr>
                </w:p>
              </w:txbxContent>
            </v:textbox>
            <w10:wrap anchorx="page" anchory="page"/>
          </v:shape>
        </w:pict>
      </w:r>
      <w:r>
        <w:pict w14:anchorId="38ADE79D">
          <v:shape id="_x0000_s2405" type="#_x0000_t202" alt="" style="position:absolute;margin-left:103.8pt;margin-top:57.8pt;width:14.1pt;height:12pt;z-index:-24362496;mso-wrap-style:square;mso-wrap-edited:f;mso-width-percent:0;mso-height-percent:0;mso-position-horizontal-relative:page;mso-position-vertical-relative:page;mso-width-percent:0;mso-height-percent:0;v-text-anchor:top" filled="f" stroked="f">
            <v:textbox inset="0,0,0,0">
              <w:txbxContent>
                <w:p w14:paraId="5FDF3099" w14:textId="77777777" w:rsidR="00B9323D" w:rsidRDefault="00B9323D">
                  <w:pPr>
                    <w:pStyle w:val="BodyText"/>
                    <w:spacing w:before="4"/>
                    <w:ind w:left="40"/>
                    <w:rPr>
                      <w:rFonts w:ascii="Times New Roman"/>
                      <w:sz w:val="17"/>
                    </w:rPr>
                  </w:pPr>
                </w:p>
              </w:txbxContent>
            </v:textbox>
            <w10:wrap anchorx="page" anchory="page"/>
          </v:shape>
        </w:pict>
      </w:r>
      <w:r>
        <w:pict w14:anchorId="44F8CE69">
          <v:shape id="_x0000_s2404" type="#_x0000_t202" alt="" style="position:absolute;margin-left:47.55pt;margin-top:271.05pt;width:488.25pt;height:12pt;z-index:-24361984;mso-wrap-style:square;mso-wrap-edited:f;mso-width-percent:0;mso-height-percent:0;mso-position-horizontal-relative:page;mso-position-vertical-relative:page;mso-width-percent:0;mso-height-percent:0;v-text-anchor:top" filled="f" stroked="f">
            <v:textbox inset="0,0,0,0">
              <w:txbxContent>
                <w:p w14:paraId="27F066C1" w14:textId="77777777" w:rsidR="00B9323D" w:rsidRDefault="00B9323D">
                  <w:pPr>
                    <w:pStyle w:val="BodyText"/>
                    <w:spacing w:before="4"/>
                    <w:ind w:left="40"/>
                    <w:rPr>
                      <w:rFonts w:ascii="Times New Roman"/>
                      <w:sz w:val="17"/>
                    </w:rPr>
                  </w:pPr>
                </w:p>
              </w:txbxContent>
            </v:textbox>
            <w10:wrap anchorx="page" anchory="page"/>
          </v:shape>
        </w:pict>
      </w:r>
      <w:r>
        <w:pict w14:anchorId="4AA77082">
          <v:shape id="_x0000_s2403" type="#_x0000_t202" alt="" style="position:absolute;margin-left:47.55pt;margin-top:304.75pt;width:488.25pt;height:12pt;z-index:-24361472;mso-wrap-style:square;mso-wrap-edited:f;mso-width-percent:0;mso-height-percent:0;mso-position-horizontal-relative:page;mso-position-vertical-relative:page;mso-width-percent:0;mso-height-percent:0;v-text-anchor:top" filled="f" stroked="f">
            <v:textbox inset="0,0,0,0">
              <w:txbxContent>
                <w:p w14:paraId="1CBB740D" w14:textId="77777777" w:rsidR="00B9323D" w:rsidRDefault="00B9323D">
                  <w:pPr>
                    <w:pStyle w:val="BodyText"/>
                    <w:spacing w:before="4"/>
                    <w:ind w:left="40"/>
                    <w:rPr>
                      <w:rFonts w:ascii="Times New Roman"/>
                      <w:sz w:val="17"/>
                    </w:rPr>
                  </w:pPr>
                </w:p>
              </w:txbxContent>
            </v:textbox>
            <w10:wrap anchorx="page" anchory="page"/>
          </v:shape>
        </w:pict>
      </w:r>
      <w:r>
        <w:pict w14:anchorId="498B925B">
          <v:shape id="_x0000_s2402" type="#_x0000_t202" alt="" style="position:absolute;margin-left:47.55pt;margin-top:331.2pt;width:488.25pt;height:12pt;z-index:-24360960;mso-wrap-style:square;mso-wrap-edited:f;mso-width-percent:0;mso-height-percent:0;mso-position-horizontal-relative:page;mso-position-vertical-relative:page;mso-width-percent:0;mso-height-percent:0;v-text-anchor:top" filled="f" stroked="f">
            <v:textbox inset="0,0,0,0">
              <w:txbxContent>
                <w:p w14:paraId="1B4FFE8A" w14:textId="77777777" w:rsidR="00B9323D" w:rsidRDefault="00B9323D">
                  <w:pPr>
                    <w:pStyle w:val="BodyText"/>
                    <w:spacing w:before="4"/>
                    <w:ind w:left="40"/>
                    <w:rPr>
                      <w:rFonts w:ascii="Times New Roman"/>
                      <w:sz w:val="17"/>
                    </w:rPr>
                  </w:pPr>
                </w:p>
              </w:txbxContent>
            </v:textbox>
            <w10:wrap anchorx="page" anchory="page"/>
          </v:shape>
        </w:pict>
      </w:r>
      <w:r>
        <w:pict w14:anchorId="42F5DAB1">
          <v:shape id="_x0000_s2401" type="#_x0000_t202" alt="" style="position:absolute;margin-left:47.55pt;margin-top:389pt;width:488.25pt;height:12pt;z-index:-24360448;mso-wrap-style:square;mso-wrap-edited:f;mso-width-percent:0;mso-height-percent:0;mso-position-horizontal-relative:page;mso-position-vertical-relative:page;mso-width-percent:0;mso-height-percent:0;v-text-anchor:top" filled="f" stroked="f">
            <v:textbox inset="0,0,0,0">
              <w:txbxContent>
                <w:p w14:paraId="6E71ACA8" w14:textId="77777777" w:rsidR="00B9323D" w:rsidRDefault="00B9323D">
                  <w:pPr>
                    <w:pStyle w:val="BodyText"/>
                    <w:spacing w:before="4"/>
                    <w:ind w:left="40"/>
                    <w:rPr>
                      <w:rFonts w:ascii="Times New Roman"/>
                      <w:sz w:val="17"/>
                    </w:rPr>
                  </w:pPr>
                </w:p>
              </w:txbxContent>
            </v:textbox>
            <w10:wrap anchorx="page" anchory="page"/>
          </v:shape>
        </w:pict>
      </w:r>
      <w:r>
        <w:pict w14:anchorId="62C7AD4F">
          <v:shape id="_x0000_s2400" type="#_x0000_t202" alt="" style="position:absolute;margin-left:47.55pt;margin-top:415.45pt;width:488.25pt;height:12pt;z-index:-24359936;mso-wrap-style:square;mso-wrap-edited:f;mso-width-percent:0;mso-height-percent:0;mso-position-horizontal-relative:page;mso-position-vertical-relative:page;mso-width-percent:0;mso-height-percent:0;v-text-anchor:top" filled="f" stroked="f">
            <v:textbox inset="0,0,0,0">
              <w:txbxContent>
                <w:p w14:paraId="1A9ECBF5" w14:textId="77777777" w:rsidR="00B9323D" w:rsidRDefault="00B9323D">
                  <w:pPr>
                    <w:pStyle w:val="BodyText"/>
                    <w:spacing w:before="4"/>
                    <w:ind w:left="40"/>
                    <w:rPr>
                      <w:rFonts w:ascii="Times New Roman"/>
                      <w:sz w:val="17"/>
                    </w:rPr>
                  </w:pPr>
                </w:p>
              </w:txbxContent>
            </v:textbox>
            <w10:wrap anchorx="page" anchory="page"/>
          </v:shape>
        </w:pict>
      </w:r>
      <w:r>
        <w:pict w14:anchorId="037CFA2B">
          <v:shape id="_x0000_s2399" type="#_x0000_t202" alt="" style="position:absolute;margin-left:47.55pt;margin-top:572.1pt;width:387.4pt;height:12pt;z-index:-24359424;mso-wrap-style:square;mso-wrap-edited:f;mso-width-percent:0;mso-height-percent:0;mso-position-horizontal-relative:page;mso-position-vertical-relative:page;mso-width-percent:0;mso-height-percent:0;v-text-anchor:top" filled="f" stroked="f">
            <v:textbox inset="0,0,0,0">
              <w:txbxContent>
                <w:p w14:paraId="6A3E3B23" w14:textId="77777777" w:rsidR="00B9323D" w:rsidRDefault="00B9323D">
                  <w:pPr>
                    <w:pStyle w:val="BodyText"/>
                    <w:spacing w:before="4"/>
                    <w:ind w:left="40"/>
                    <w:rPr>
                      <w:rFonts w:ascii="Times New Roman"/>
                      <w:sz w:val="17"/>
                    </w:rPr>
                  </w:pPr>
                </w:p>
              </w:txbxContent>
            </v:textbox>
            <w10:wrap anchorx="page" anchory="page"/>
          </v:shape>
        </w:pict>
      </w:r>
      <w:r>
        <w:pict w14:anchorId="27F0C978">
          <v:shape id="_x0000_s2398" type="#_x0000_t202" alt="" style="position:absolute;margin-left:47.55pt;margin-top:597.55pt;width:387.4pt;height:12pt;z-index:-24358912;mso-wrap-style:square;mso-wrap-edited:f;mso-width-percent:0;mso-height-percent:0;mso-position-horizontal-relative:page;mso-position-vertical-relative:page;mso-width-percent:0;mso-height-percent:0;v-text-anchor:top" filled="f" stroked="f">
            <v:textbox inset="0,0,0,0">
              <w:txbxContent>
                <w:p w14:paraId="0492E306" w14:textId="77777777" w:rsidR="00B9323D" w:rsidRDefault="00B9323D">
                  <w:pPr>
                    <w:pStyle w:val="BodyText"/>
                    <w:spacing w:before="4"/>
                    <w:ind w:left="40"/>
                    <w:rPr>
                      <w:rFonts w:ascii="Times New Roman"/>
                      <w:sz w:val="17"/>
                    </w:rPr>
                  </w:pPr>
                </w:p>
              </w:txbxContent>
            </v:textbox>
            <w10:wrap anchorx="page" anchory="page"/>
          </v:shape>
        </w:pict>
      </w:r>
    </w:p>
    <w:p w14:paraId="1E87A53A" w14:textId="77777777" w:rsidR="00BF43F6" w:rsidRDefault="00BF43F6">
      <w:pPr>
        <w:rPr>
          <w:sz w:val="2"/>
          <w:szCs w:val="2"/>
        </w:rPr>
        <w:sectPr w:rsidR="00BF43F6">
          <w:pgSz w:w="11910" w:h="16840"/>
          <w:pgMar w:top="0" w:right="460" w:bottom="0" w:left="440" w:header="720" w:footer="720" w:gutter="0"/>
          <w:cols w:space="720"/>
        </w:sectPr>
      </w:pPr>
    </w:p>
    <w:p w14:paraId="54DA6535" w14:textId="77777777" w:rsidR="00BF43F6" w:rsidRDefault="008C18AB">
      <w:pPr>
        <w:rPr>
          <w:sz w:val="2"/>
          <w:szCs w:val="2"/>
        </w:rPr>
      </w:pPr>
      <w:r>
        <w:lastRenderedPageBreak/>
        <w:pict w14:anchorId="6A742A57">
          <v:rect id="_x0000_s2397" alt="" style="position:absolute;margin-left:0;margin-top:97.6pt;width:595.3pt;height:744.3pt;z-index:-24358400;mso-wrap-edited:f;mso-width-percent:0;mso-height-percent:0;mso-position-horizontal-relative:page;mso-position-vertical-relative:page;mso-width-percent:0;mso-height-percent:0" fillcolor="#e1ecf5" stroked="f">
            <w10:wrap anchorx="page" anchory="page"/>
          </v:rect>
        </w:pict>
      </w:r>
      <w:r>
        <w:pict w14:anchorId="22316C40">
          <v:group id="_x0000_s2390" alt="" style="position:absolute;margin-left:44.65pt;margin-top:161.6pt;width:522.3pt;height:598.15pt;z-index:-24357888;mso-position-horizontal-relative:page;mso-position-vertical-relative:page" coordorigin="893,3232" coordsize="10446,11963">
            <v:shape id="_x0000_s2391" alt="" style="position:absolute;left:892;top:3231;width:10446;height:11963" coordorigin="893,3231" coordsize="10446,11963" path="m11339,3345r,-114l893,3231r,11963l11339,15194r,-7484l11339,7568r,-4223xe" stroked="f">
              <v:path arrowok="t"/>
            </v:shape>
            <v:shape id="_x0000_s2392" alt="" style="position:absolute;left:7157;top:8370;width:999;height:1221" coordorigin="7158,8371" coordsize="999,1221" path="m8156,8371r-998,l7158,8715r,2l7158,9591r998,l8156,8717r,-2l8156,8371xe" fillcolor="#d9d9d9" stroked="f">
              <v:path arrowok="t"/>
            </v:shape>
            <v:rect id="_x0000_s2393" alt="" style="position:absolute;left:2163;top:15162;width:6999;height:32" stroked="f"/>
            <v:shape id="_x0000_s2394" alt="" style="position:absolute;left:1414;top:8535;width:9765;height:4780" coordorigin="1414,8535" coordsize="9765,4780" o:spt="100" adj="0,,0" path="m3134,13303r-1720,l1414,13315r1720,l3134,13303xm11179,8535r-9765,l1414,8548r9765,l11179,8535xe" fillcolor="#959595" stroked="f">
              <v:stroke joinstyle="round"/>
              <v:formulas/>
              <v:path arrowok="t" o:connecttype="segments"/>
            </v:shape>
            <v:rect id="_x0000_s2395" alt="" style="position:absolute;left:3134;top:13302;width:8045;height:13" fillcolor="#a6a6a6" stroked="f"/>
            <v:shape id="_x0000_s2396" alt="" style="position:absolute;left:1414;top:13839;width:9765;height:1081" coordorigin="1414,13839" coordsize="9765,1081" o:spt="100" adj="0,,0" path="m11179,14908r-9765,l1414,14920r9765,l11179,14908xm11179,14368r-9765,l1414,14381r9765,l11179,14368xm11179,13839r-9765,l1414,13852r9765,l11179,13839xe" fillcolor="#959595" stroked="f">
              <v:stroke joinstyle="round"/>
              <v:formulas/>
              <v:path arrowok="t" o:connecttype="segments"/>
            </v:shape>
            <w10:wrap anchorx="page" anchory="page"/>
          </v:group>
        </w:pict>
      </w:r>
      <w:r>
        <w:pict w14:anchorId="3E67A54B">
          <v:group id="_x0000_s2385" alt="" style="position:absolute;margin-left:0;margin-top:0;width:595.3pt;height:97.6pt;z-index:-24357376;mso-position-horizontal-relative:page;mso-position-vertical-relative:page" coordsize="11906,1952">
            <v:rect id="_x0000_s2386" alt="" style="position:absolute;width:11906;height:1952" fillcolor="#005eb8" stroked="f"/>
            <v:shape id="_x0000_s2387" alt="" style="position:absolute;left:9046;top:850;width:2009;height:507" coordorigin="9047,850" coordsize="2009,507" o:spt="100" adj="0,,0" path="m9566,1347l9469,858r-163,369l9143,858r-96,489l9108,1347r55,-310l9164,1037r142,320l9448,1037r1,l9505,1347r61,xm10074,1344l9869,850r-206,494l9727,1344,9869,997r141,347l10074,1344xm10252,1331r-2,l10248,1331r-1,l10247,1335r5,l10252,1331xm10270,1331r-2,-1l10267,1330r-1,l10266,1335r2,l10270,1335r,-4xm10321,1330r-2,l10318,1330r,4l10319,1334r2,l10321,1332r,-2xm10421,1331r-2,l10417,1331r-1,l10416,1335r5,l10421,1331xm10460,1330r-2,l10456,1330r,4l10458,1334r2,l10460,1332r,-2xm11055,854r-65,l10850,1201,10708,854r-64,l10850,1347r205,-493xe" stroked="f">
              <v:stroke joinstyle="round"/>
              <v:formulas/>
              <v:path arrowok="t" o:connecttype="segments"/>
            </v:shape>
            <v:shape id="_x0000_s2388" type="#_x0000_t75" alt="" style="position:absolute;left:10308;top:1064;width:167;height:200">
              <v:imagedata r:id="rId24" o:title=""/>
            </v:shape>
            <v:shape id="_x0000_s2389" alt="" style="position:absolute;left:10124;top:862;width:520;height:490" coordorigin="10124,862" coordsize="520,490" o:spt="100" adj="0,,0" path="m10164,1085r-2,-1l10160,1088r2,-2l10164,1085xm10179,1024r-1,l10178,1024r1,xm10190,1105r-1,-11l10182,1084r-5,-2l10172,1080r-10,l10155,1082r-7,4l10140,1096r-13,18l10124,1112r3,4l10136,1114r1,-2l10139,1110r1,6l10138,1128r-1,8l10145,1134r3,-4l10154,1122r-2,-8l10159,1118r3,l10160,1114r-1,-2l10157,1108r,-8l10160,1088r-11,16l10155,1110r-1,2l10153,1110r-4,-2l10149,1108r1,10l10148,1126r-7,4l10143,1122r,-10l10143,1110r1,-6l10140,1106r-6,6l10131,1110r7,-6l10141,1098r10,-10l10157,1084r6,-2l10176,1082r7,6l10190,1105xm10191,1106r-1,-1l10191,1107r,-1xm10199,1037r-1,-1l10196,1029r1,l10194,1028r1,3l10192,1027r-5,-6l10186,1024r-1,6l10192,1034r2,1l10197,1037r2,xm10219,1031r-2,-3l10217,1026r-2,-3l10213,1018r,-1l10212,1016r-2,-6l10209,1016r-2,-1l10207,1023r-1,3l10203,1026r-2,-3l10202,1020r3,l10207,1023r,-8l10207,1014r-1,-1l10204,1010r-2,1l10197,1012r-1,3l10199,1015r4,-1l10204,1015r1,2l10201,1017r-2,3l10194,1020r,l10195,1021r4,7l10208,1030r1,-4l10211,1020r,-2l10215,1026r-11,11l10210,1037r6,-11l10214,1035r5,-4xm10229,1023r-13,-7l10216,1017r5,7l10229,1023xm10234,1012r,-3l10233,1008r,-3l10232,1003r-1,2l10229,1007r-2,1l10227,1003r-4,l10219,1012r-1,l10216,1007r,-7l10215,998r-2,7l10213,1008r3,8l10220,1014r6,3l10227,1014r,l10226,1012r-2,-1l10228,1009r2,5l10227,1017r4,l10234,1012xm10234,1027r-5,-1l10226,1025r-7,2l10224,1032r2,-1l10227,1029r-2,-1l10228,1028r3,1l10233,1028r1,-1xm10238,986r-5,-2l10226,990r-1,-8l10220,982r-6,8l10213,988r-3,-6l10204,986r-3,6l10200,994r-7,l10191,996r-1,4l10193,1004r-8,l10180,1008r3,8l10178,1020r,2l10178,1024r7,-6l10190,1020r,-6l10185,1018r1,-8l10189,1006r11,2l10198,1006r-4,-4l10198,1000r6,2l10204,1000r-1,-2l10206,990r2,-2l10213,998r1,-4l10217,992r4,-2l10221,998r3,-4l10229,994r9,-2l10237,992r1,-6xm10242,1039r-3,-4l10238,1032r-1,-4l10237,1030r,l10237,1046r,1l10235,1047r-2,l10233,1044r-1,-4l10233,1041r1,l10237,1045r,1l10237,1030r,l10237,1033r,6l10236,1041r,-1l10234,1039r1,-1l10234,1036r,l10233,1035r1,-1l10236,1033r,-1l10237,1033r,-3l10234,1031r-4,2l10230,1036r,7l10230,1045r-6,2l10224,1047r,4l10222,1052r-1,2l10220,1054r-2,-4l10218,1049r1,-3l10221,1049r3,2l10224,1047r-2,-1l10219,1043r-1,-1l10218,1040r4,-1l10225,1040r,-1l10227,1036r3,l10230,1033r-1,l10225,1033r-6,3l10217,1038r,l10217,1050r-3,-3l10211,1045r-1,-1l10212,1045r,-1l10213,1043r2,l10215,1045r1,1l10217,1047r,3l10217,1038r-2,2l10213,1041r-2,1l10209,1042r-1,l10210,1047r4,9l10224,1056r1,-2l10225,1052r7,-3l10238,1049r,l10239,1047r,l10239,1047r2,-6l10242,1039xm10244,1003r-5,-4l10236,998r2,8l10239,1011r-2,-3l10235,1010r2,l10239,1016r1,2l10241,1015r1,-2l10244,1003xm10262,938r-1,2l10261,940r,l10262,938xm10295,1333r-3,-2l10290,1331r-3,l10285,1333r,6l10287,1341r5,l10295,1339r,-6xm10322,1337r-2,l10318,1337r,l10318,1341r2,l10322,1341r,-4xm10346,1333r-2,-2l10341,1331r-3,l10336,1333r,6l10338,1341r6,l10346,1339r,-6xm10394,1333r-2,-2l10389,1331r-3,l10384,1333r,6l10386,1341r6,l10394,1339r,-6xm10461,1337r-3,l10457,1337r-1,l10456,1341r2,l10461,1341r,-4xm10475,1147r-1,7l10475,1159r,-12xm10509,1082r-10,-2l10492,1084r-3,8l10484,1094r-3,l10477,1086r,-4l10475,1080r,16l10480,1096r6,2l10488,1100r-13,28l10475,1147r3,-15l10479,1128r3,-4l10487,1110r4,-6l10491,1100r,-4l10493,1094r3,-6l10498,1086r3,l10509,1082xm10515,1030r-1,-1l10514,1030r1,xm10526,1028r-5,2l10523,1030r3,-2xm10527,1038r,l10525,1040r-3,2l10519,1042r-3,-2l10510,1040r6,-8l10521,1030r-6,l10513,1032r-5,2l10502,1038r-2,4l10504,1046r14,-2l10517,1046r7,l10525,1044r,-2l10527,1038xm10529,1333r-2,-2l10524,1331r-3,l10519,1333r,6l10521,1341r6,l10529,1339r,-6xm10533,1012r-1,-2l10530,1012r1,-5l10533,1000r-4,l10525,1004r1,10l10527,1017r2,2l10529,1018r3,-6l10533,1012xm10538,1000r-2,-2l10531,994r-4,l10523,996r-3,8l10518,1014r,2l10516,1018r-5,2l10506,1024r-1,2l10511,1026r3,3l10512,1024r4,-2l10523,1020r,-4l10522,1008r5,-8l10532,998r3,2l10538,1000xm10549,1029r-6,-3l10540,1028r-6,l10537,1030r2,l10540,1029r4,l10541,1031r2,1l10544,1033r5,-4l10549,1029xm10552,1018r-13,7l10547,1025r5,-7l10552,1018xm10555,1009r,-3l10554,999r-1,3l10552,1008r-2,5l10549,1014r-1,-3l10547,1009r-2,-5l10542,1004r-1,5l10540,1009r-3,-3l10536,1005r,2l10534,1013r3,6l10541,1018r-3,-3l10540,1011r4,1l10541,1015r1,3l10549,1016r3,2l10553,1016r1,-2l10555,1009xm10561,1044r-2,l10558,1044r,2l10557,1047r-2,2l10551,1051r,-3l10552,1048r1,-1l10553,1046r1,-2l10555,1045r2,1l10558,1046r,-2l10557,1043r-1,l10555,1043r-2,-2l10551,1039r-1,l10550,1050r-2,5l10547,1056r-1,-2l10545,1053r2,-2l10548,1051r,-1l10549,1049r1,-2l10550,1050r,-11l10550,1039r,5l10544,1049r,l10539,1046r,-1l10538,1042r,-4l10541,1037r3,5l10546,1041r4,l10550,1044r,-5l10550,1038r-2,-1l10543,1035r-4,l10537,1034r,8l10535,1046r1,3l10535,1049r-2,-1l10532,1049r,-1l10532,1047r2,-4l10535,1042r2,l10537,1034r,-1l10536,1033r,3l10534,1038r,1l10534,1041r-2,1l10532,1040r,-5l10532,1033r1,2l10535,1035r1,1l10536,1033r-2,-1l10531,1031r,-2l10529,1036r,1l10527,1040r,1l10530,1051r6,-1l10543,1053r1,5l10555,1057r1,-1l10557,1051r1,-3l10560,1046r1,-2l10561,1044xm10574,1022r-5,l10568,1021r-1,-1l10567,1025r-1,2l10565,1028r-3,l10560,1025r2,-2l10565,1023r2,2l10567,1020r,l10566,1019r-3,1l10563,1019r,-1l10565,1017r4,1l10572,1018r-1,-1l10570,1015r-5,-2l10564,1012r-3,4l10559,1019r-1,-6l10552,1025r-2,5l10548,1034r5,3l10552,1029r5,11l10564,1040r-11,-11l10553,1029r4,-8l10560,1032r8,-1l10569,1031r2,-3l10573,1024r1,-1l10574,1023r,-1xm10578,1105r-1,1l10578,1107r,-2xm10583,1032r,-6l10581,1023r-7,9l10574,1033r,-3l10572,1030r,1l10570,1037r-1,2l10572,1038r3,-1l10576,1036r7,-4xm10590,1026r,l10590,1026r,xm10591,1024r-1,-2l10586,1018r3,-8l10587,1008r-2,-2l10583,1004r-7,2l10579,1002r-1,-4l10575,996r-6,l10567,994r-2,-4l10565,988r-6,-4l10555,992r-2,-2l10549,984r-5,l10542,990r-7,-4l10533,986r-3,2l10531,994r,l10540,996r4,l10548,1000r,-8l10551,994r3,2l10556,1000r4,-10l10562,992r3,6l10564,1004r6,-2l10574,1004r-5,6l10580,1008r3,4l10584,1020r-6,-4l10579,1020r4,l10590,1026r1,-2l10591,1024xm10608,1090r-1,-4l10605,1087r2,1l10608,1090xm10620,1302r-28,l10591,1298r-1,-4l10593,1294r,-2l10594,1288r-3,-8l10596,1280r2,8l10605,1284r3,6l10612,1284r1,-2l10606,1282r1,-2l10609,1276r-4,-2l10603,1272r-1,-2l10600,1268r-6,l10593,1262r-13,l10566,1262r2,6l10564,1272r7,l10573,1270r4,4l10564,1280r5,8l10565,1286r-1,6l10566,1298r4,-4l10571,1288r2,2l10578,1288r4,-8l10586,1282r-5,6l10581,1290r1,4l10586,1292r,6l10588,1300r2,2l10534,1302r,28l10534,1342r-4,4l10518,1346r-4,-4l10514,1340r,-6l10514,1330r5,-2l10529,1328r5,2l10534,1302r-25,l10509,1328r,6l10508,1332r-6,l10500,1334r,6l10502,1342r6,l10509,1340r,6l10500,1346r-2,-2l10496,1342r-1,-2l10495,1334r1,-2l10500,1328r9,l10509,1302r-22,l10490,1318r,l10490,1328r,18l10486,1346r,-18l10490,1328r,-10l10481,1318r,24l10481,1346r-10,l10471,1328r5,l10476,1342r5,l10481,1318r-15,l10466,1338r,6l10462,1346r-10,l10452,1328r12,l10464,1334r-1,2l10464,1336r2,2l10466,1318r-20,l10446,1328r,14l10443,1346r-9,l10430,1342r,-14l10435,1328r,14l10441,1342r,-14l10446,1328r,-10l10425,1318r,12l10425,1338r-2,2l10416,1340r,6l10412,1346r,-18l10423,1328r2,2l10425,1318r-26,l10399,1330r,12l10395,1346r-12,l10379,1342r,-12l10384,1328r10,l10399,1330r,-12l10374,1318r,10l10374,1346r-5,l10361,1334r,l10361,1346r-5,l10356,1328r5,l10369,1338r,l10369,1328r5,l10374,1318r-23,l10351,1330r,12l10347,1346r-12,l10331,1342r,-12l10336,1328r10,l10351,1330r,-12l10327,1318r,20l10327,1344r-4,2l10313,1346r,-18l10325,1328r,6l10324,1336r1,l10327,1338r,-20l10300,1318r,12l10300,1342r-5,4l10284,1346r-4,-4l10280,1330r4,-2l10295,1328r5,2l10300,1318r-17,l10287,1300r-11,l10276,1346r-5,l10266,1338r,l10266,1346r-5,l10261,1328r11,l10275,1330r,6l10273,1338r-2,l10276,1346r,-46l10256,1300r,30l10256,1338r-2,2l10247,1340r,6l10243,1346r,-18l10254,1328r2,2l10256,1300r-77,l10181,1298r1,-2l10183,1292r4,2l10187,1292r,-6l10183,1280r4,-2l10191,1286r5,2l10198,1288r1,4l10202,1296r2,-6l10203,1286r-4,l10204,1278r-13,-6l10195,1268r3,4l10204,1270r-1,-2l10201,1266r1,-4l10202,1260r-5,-2l10189,1262r-1,-8l10200,1242r9,-10l10217,1222r6,-8l10226,1206r-2,-24l10235,1188r4,12l10241,1216r10,12l10264,1232r6,6l10273,1246r5,4l10284,1250r-4,-6l10279,1238r2,2l10285,1246r2,l10291,1250r7,-2l10302,1250r-1,-2l10299,1244r-1,-2l10293,1238r10,l10305,1236r2,4l10308,1236r-4,-2l10304,1228r-2,l10302,1232r-2,4l10296,1234r-2,l10288,1232r-5,l10290,1238r3,2l10292,1246r-4,-2l10285,1240r-1,-2l10280,1234r-3,-2l10277,1234r-1,2l10277,1240r2,4l10273,1244r-2,-6l10272,1234r2,-4l10270,1230r-11,-4l10251,1220r-3,-6l10248,1202r2,-20l10249,1174r-1,-2l10239,1174r-10,-4l10229,1164r2,-2l10237,1162r7,2l10254,1168r4,10l10257,1184r-3,12l10252,1210r5,8l10265,1222r7,2l10274,1224r2,-2l10278,1218r,-4l10281,1210r2,4l10283,1218r-2,l10280,1222r,2l10284,1224r4,-2l10291,1220r2,-2l10296,1218r1,4l10292,1222r-2,2l10287,1226r-3,2l10290,1230r10,l10302,1232r,-4l10299,1228r-7,-2l10300,1226r,-6l10305,1220r11,24l10332,1268r22,24l10385,1312r1,l10416,1292r6,-6l10424,1284r11,-10l10439,1270r5,-8l10455,1244r10,-22l10463,1222r,-2l10465,1220r1,-2l10471,1202r,-2l10474,1190r1,-12l10475,1176r-2,-10l10473,1156r,-22l10475,1128r,-32l10472,1096r-2,-2l10470,1080r,-2l10467,1078r,6l10467,1106r-2,3l10465,1174r,8l10460,1182r,2l10459,1186r-1,2l10461,1192r-5,4l10452,1194r-1,l10449,1196r-2,l10447,1200r-8,l10439,1196r-2,l10435,1194r-2,l10429,1196r-5,-4l10427,1188r-1,-2l10425,1184r,-2l10420,1182r,-8l10425,1174r,-2l10426,1170r1,-2l10424,1164r5,-4l10433,1162r3,l10438,1160r,-4l10446,1156r,4l10448,1160r2,2l10452,1162r4,-2l10461,1164r-3,4l10459,1170r1,2l10460,1174r5,l10465,1109r-59,71l10452,1234r-5,10l10442,1252r-7,10l10421,1246r,22l10420,1272r-1,2l10416,1274r-4,-4l10411,1260r-5,-12l10407,1254r1,4l10408,1260r1,22l10406,1284r-2,l10404,1280r1,-12l10401,1263r,9l10399,1282r-2,4l10395,1286r-2,-4l10397,1272r,-4l10392,1258r-1,-4l10390,1246r2,-2l10395,1258r6,14l10401,1263r-3,-5l10397,1256r-1,-6l10394,1244r-1,-2l10393,1226r4,2l10400,1232r16,24l10421,1268r,-22l10404,1226r-12,-14l10390,1210r,10l10390,1220r,2l10390,1230r-3,16l10385,1246r,10l10380,1270r-4,16l10374,1286r-3,-2l10372,1282r1,-10l10371,1272r-2,10l10366,1282r1,-6l10367,1272r1,-6l10365,1268r-2,l10363,1272r-3,l10359,1270r-2,-4l10357,1262r,-2l10357,1256r1,-4l10357,1254r-2,l10355,1258r-1,2l10353,1260r-3,-4l10353,1250r4,-2l10367,1250r5,l10372,1254r1,6l10368,1262r2,l10371,1268r2,-6l10376,1260r1,-4l10377,1254r-2,-4l10378,1240r-6,8l10370,1248r-2,-2l10359,1246r8,-8l10373,1232r7,-4l10381,1238r,4l10385,1246r,-12l10383,1230r-1,-2l10382,1224r3,l10390,1222r,-2l10389,1220r-1,2l10381,1222r-3,-4l10381,1212r7,l10389,1214r1,2l10390,1216r,4l10390,1210r-4,-6l10336,1262r-7,-10l10323,1244r-4,-10l10331,1220r19,-22l10365,1180r-11,-14l10343,1154r,10l10343,1166r-3,l10328,1164r-5,-2l10321,1162r,4l10337,1176r3,4l10342,1184r-2,6l10333,1194r-9,l10317,1196r3,16l10325,1210r5,l10332,1206r-3,-4l10325,1206r-1,-4l10326,1200r3,-2l10335,1200r1,4l10335,1210r-5,8l10316,1214r-5,-8l10312,1194r5,-4l10321,1188r1,-2l10321,1182r-11,12l10306,1184r1,-12l10307,1164r11,8l10319,1172r5,6l10309,1178r4,6l10316,1182r2,l10325,1178r,-4l10315,1164r-2,-2l10311,1160r3,l10314,1158r-5,l10306,1156r8,l10314,1154r-4,-2l10306,1150r1,l10311,1152r5,2l10314,1150r-5,-4l10308,1142r1,2l10314,1150r1,-2l10316,1148r-3,-6l10313,1138r2,l10317,1146r3,l10321,1140r,-2l10321,1136r2,2l10322,1144r1,4l10325,1146r,-6l10327,1138r1,4l10327,1148r1,l10331,1146r5,l10332,1148r-4,2l10331,1156r1,2l10340,1162r2,l10343,1164r,-10l10337,1146r-7,-8l10329,1136r-4,-4l10303,1106r,-12l10303,1092r,-8l10325,1084r61,72l10413,1124r20,-24l10447,1084r20,l10467,1078r-29,l10441,1066r,l10437,1060r-3,-8l10432,1047r,29l10431,1077r,7l10416,1086r,18l10408,1118r-5,-1l10403,1120r-9,2l10377,1124r-9,-4l10378,1118r15,l10403,1120r,-3l10394,1114r-19,l10363,1118r-10,-14l10361,1100r3,6l10370,1104r-1,-4l10369,1098r10,-2l10380,1102r9,l10390,1096r10,2l10399,1104r7,4l10409,1100r7,4l10416,1086r-1,l10396,1092r-18,2l10367,1096r-5,-2l10347,1084r8,l10352,1080r-1,l10352,1078r,-2l10353,1072r,-4l10353,1064r-1,-8l10352,1052r,l10351,1048r-1,-2l10350,1044r,-2l10350,1041r,21l10349,1066r,l10349,1068r-4,-6l10337,1064r-2,4l10334,1058r1,-4l10336,1050r3,-2l10341,1042r,-2l10342,1036r-6,2l10330,1044r-6,6l10320,1056r-7,l10307,1058r-10,l10295,1052r,-4l10300,1046r11,2l10312,1046r1,-4l10316,1038r1,-2l10314,1034r-8,l10312,1028r4,-4l10316,1024r1,-2l10317,1020r1,-2l10319,1010r13,l10332,1014r2,6l10342,1030r6,8l10349,1054r1,8l10350,1041r-1,-3l10348,1034r3,2l10356,1052r1,6l10357,1068r,4l10356,1078r-1,6l10359,1084r1,-18l10360,1054r-5,-12l10354,1038r1,l10359,1040r2,6l10365,1060r1,16l10367,1084r7,l10375,1072r,-2l10375,1062r-3,-16l10373,1042r13,l10388,1046r3,2l10392,1050r1,l10394,1052r1,4l10396,1056r1,4l10401,1070r2,8l10405,1084r3,l10404,1068r,l10403,1066r,-2l10400,1056r-2,-4l10395,1046r-3,-4l10387,1040r2,l10392,1038r5,l10401,1042r1,4l10404,1052r1,4l10407,1060r2,4l10412,1070r1,l10416,1076r2,4l10420,1082r-4,l10414,1084r17,l10431,1077r-2,1l10423,1080r-5,-8l10407,1052r3,l10410,1054r4,2l10425,1066r3,4l10430,1072r1,2l10432,1076r,-29l10432,1046r-2,-8l10429,1036r2,4l10434,1046r2,2l10443,1054r10,4l10464,1060r9,l10483,1056r5,-16l10489,1032r-3,-6l10492,1028r7,-2l10506,1024r2,-2l10508,1016r-3,-2l10514,1014r,-2l10514,1006r1,-8l10521,1000r,-2l10521,994r-16,l10504,988r-10,4l10493,1004r-8,2l10494,986r5,-8l10498,978r7,-22l10509,954r6,4l10513,960r-1,4l10511,968r2,10l10519,986r3,-8l10525,972r4,l10533,968r1,-2l10539,972r2,-2l10546,958r-3,-8l10542,948r-1,-2l10541,952r,2l10541,960r-3,6l10533,958r,4l10530,968r-5,2l10523,972r-5,6l10516,974r-2,-6l10516,960r2,-2l10519,956r9,-6l10525,950r-6,4l10513,952r-3,-2l10509,942r4,2l10520,944r1,-2l10523,940r2,-2l10529,934r-7,-8l10525,928r11,6l10535,946r3,l10541,952r,-6l10540,944r-2,-2l10538,942r,-2l10536,926r-1,-4l10514,922r-12,4l10491,940r-5,-6l10485,937r,97l10484,1040r-1,6l10472,1056r4,-10l10476,1044r-2,-4l10470,1038r-6,2l10457,1042r-3,4l10453,1040r5,-8l10463,1026r-5,l10449,1024r,-2l10447,1012r5,6l10458,1016r1,-2l10466,1016r9,6l10469,1014r,-2l10473,1012r8,4l10485,1034r,-97l10481,946r,12l10481,970r,12l10476,994r-11,12l10462,1004r1,-2l10465,1000r6,-6l10479,980r1,-2l10476,968r,-10l10475,957r,9l10468,980r-4,-2l10462,976r-16,l10448,972r2,-2l10453,968r-5,-8l10445,954r4,-8l10451,950r1,2l10454,954r11,8l10466,962r-4,-6l10464,954r2,-2l10468,952r7,14l10475,957r-4,-5l10464,944r-2,6l10461,954r-4,l10452,946r-4,-8l10444,946r-2,14l10448,966r-3,4l10443,972r-1,6l10458,978r7,2l10466,984r,6l10455,998r-15,2l10436,996r-3,l10435,994r,-2l10436,990r-1,-8l10433,978r,6l10430,990r-1,l10428,982r-1,4l10427,1010r-8,6l10418,1022r-1,-8l10417,1012r-3,l10412,1014r-5,-4l10412,1008r5,l10418,1004r2,-4l10419,992r6,6l10425,1004r2,6l10427,986r-1,4l10423,986r1,-6l10423,976r5,2l10433,984r,-6l10431,976r-1,-2l10431,972r1,-2l10440,954r-13,-8l10423,954r-3,l10420,986r-5,-2l10410,982r-2,-10l10418,974r2,12l10420,954r-4,l10416,950r1,-6l10407,943r,45l10402,992r-3,2l10393,996r-1,12l10391,1010r-1,2l10360,1026r2,-2l10363,1022r4,-6l10371,1004r11,-18l10407,988r,-45l10404,942r,40l10400,980r-4,-6l10396,980r-3,l10390,970r12,2l10404,982r,-40l10402,942r-3,-12l10399,928r20,14l10409,928r-4,-6l10430,926r-7,-4l10408,912r25,-4l10408,904r12,-8l10430,890r-25,6l10409,890r10,-14l10399,890r1,-4l10404,866r-7,10l10397,942r-3,l10394,950r-6,l10388,980r-12,l10375,979r,11l10368,1000r-4,10l10359,1022r-8,-6l10350,1008r1,-6l10357,994r18,-4l10375,979r-2,-7l10372,970r12,l10388,980r,-30l10387,950r4,-20l10397,942r,-66l10391,886r-5,-24l10385,867r,83l10379,950r-1,-8l10375,942r7,-12l10385,950r,-83l10382,886r-14,-20l10374,890r-21,-14l10367,896r-24,-6l10364,904r-25,4l10364,912r-21,14l10367,922r-14,20l10374,928r-3,9l10371,982r-5,l10363,976r-1,6l10360,984r-4,-8l10356,984r-10,6l10340,986r1,-4l10342,980r2,-4l10349,974r7,10l10356,976r-1,-2l10367,972r4,10l10371,937r-1,5l10357,944r2,10l10349,954r-3,-8l10333,952r9,20l10339,974r-3,8l10337,986r7,8l10344,1000r-1,2l10342,1008r-1,4l10344,1020r15,12l10373,1026r13,-6l10392,1014r4,l10397,1008r1,-6l10401,998r12,-8l10417,990r-11,10l10401,1004r,6l10400,1014r-16,10l10365,1034r-5,2l10357,1034r-2,-2l10346,1028r-9,-14l10336,1012r2,-4l10339,1006r2,-6l10338,1000r-4,6l10327,1006r-11,-2l10314,1002r,10l10306,1014r-3,l10301,1016r-3,4l10298,1008r-3,4l10285,1016r-3,6l10274,1018r-9,-6l10259,1006r-5,-6l10248,990r15,6l10262,992r,-2l10268,994r12,12l10283,1008r2,-2l10284,1000r-1,-2l10280,994r-11,-16l10262,964r-1,-8l10260,950r-1,-6l10261,940r-7,4l10247,944r-4,-4l10239,938r2,-8l10250,924r10,4l10267,936r4,20l10271,954r1,-6l10277,940r,6l10279,952r,16l10284,990r11,10l10293,996r-1,-8l10292,986r3,-18l10295,976r2,6l10298,988r15,22l10314,1010r,2l10314,1002r-12,-12l10302,986r3,-6l10312,980r11,-4l10323,968r-6,l10324,964r3,-6l10329,952r,-2l10324,950r-8,2l10311,952r2,-8l10308,946r-9,10l10295,960r-2,4l10292,968r-3,20l10285,978r-1,-8l10284,964r-1,-8l10283,950r-2,-6l10280,930r-2,2l10272,940r-5,-10l10264,928r-4,-4l10245,920r-15,10l10226,944r-3,l10217,950r-1,12l10219,970r1,-2l10226,964r,-2l10233,972r8,8l10248,968r,-6l10246,954r4,l10254,950r3,8l10262,972r8,16l10280,998r-1,2l10269,992r-3,-2l10259,986r-1,-4l10259,992r-5,-2l10248,986r-5,l10250,1004r15,12l10281,1026r,10l10280,1042r6,14l10302,1062r11,l10317,1058r9,-6l10332,1046r6,-6l10339,1044r-7,6l10332,1054r,4l10332,1064r-23,l10295,1066r-8,2l10282,1070r-7,l10269,1066r1,-16l10270,1046r,-2l10265,1045r,5l10265,1066r-20,4l10236,1074r-18,12l10207,1076r9,-6l10220,1074r7,-4l10230,1068r-2,-4l10231,1062r3,-2l10240,1056r3,6l10254,1058r-1,-2l10252,1052r13,-2l10265,1045r-13,1l10250,1042r15,2l10266,1042r2,-2l10266,1036r-5,-2l10256,1030r-2,l10258,1024r5,l10262,1022r-5,-4l10252,1016r-2,l10251,1012r-3,-10l10246,996r,-2l10241,992r-3,l10230,998r4,l10237,996r5,2l10246,1006r-1,14l10253,1022r3,l10254,1028r-12,l10252,1030r6,8l10253,1038r-1,2l10243,1040r-1,-4l10241,1036r2,4l10244,1044r,4l10241,1050r-5,4l10234,1056r-5,2l10227,1058r-7,2l10216,1060r-4,-3l10212,1064r-6,6l10208,1064r,-2l10212,1064r,-7l10211,1056r-4,-14l10203,1042r1,2l10205,1044r6,14l10202,1058r-1,6l10198,1064r,-4l10199,1054r1,-2l10201,1050r-1,-2l10198,1052r-4,l10192,1050r1,-2l10196,1044r,-2l10194,1040r-4,-2l10188,1034r-9,-10l10182,1036r9,6l10192,1042r-2,4l10188,1052r,4l10193,1056r3,-2l10192,1066r8,6l10206,1070r-6,6l10214,1088r5,4l10215,1110r-3,12l10207,1132r-8,16l10190,1166r-8,14l10174,1188r-10,6l10154,1190r2,-14l10165,1158r14,-22l10186,1124r5,-16l10191,1107r-6,11l10181,1128r-5,6l10168,1148r-10,16l10149,1184r-3,8l10151,1200r23,-2l10178,1194r8,-10l10189,1180r5,-10l10203,1150r9,-18l10218,1118r3,-12l10222,1098r1,-6l10221,1090r4,-4l10235,1078r10,-4l10266,1070r,6l10281,1076r6,-2l10296,1072r8,l10313,1074r-8,2l10296,1077r,17l10296,1132r-15,-32l10283,1096r9,-2l10296,1094r,-17l10291,1078r1,4l10288,1092r-4,l10280,1090r-3,-8l10270,1078r-11,4l10267,1084r6,2l10276,1092r1,2l10278,1098r-1,4l10281,1110r2,2l10287,1122r2,4l10295,1152r-7,24l10287,1178r-3,-2l10287,1170r-7,6l10277,1176r-1,-2l10276,1172r,l10282,1166r-5,l10274,1164r,-2l10275,1160r1,l10278,1162r7,l10286,1158r-8,l10270,1158r-2,2l10264,1160r3,8l10276,1168r-1,2l10272,1172r,6l10267,1180r3,2l10276,1182r5,-4l10281,1186r9,-6l10294,1174r1,-6l10296,1160r,20l10296,1188r2,8l10300,1204r5,14l10303,1218r-4,-2l10299,1214r-8,2l10289,1218r-6,4l10283,1222r5,-8l10286,1210r6,l10287,1206r-2,l10284,1208r-5,l10277,1212r-4,6l10259,1214r-2,-12l10265,1184r-5,-16l10253,1162r-5,-2l10243,1160r-14,-2l10229,1154r3,-6l10241,1140r9,-10l10257,1124r6,-4l10267,1118r11,20l10282,1146r3,8l10281,1156r5,l10286,1154r,-8l10275,1124r-4,-4l10271,1118r-2,-10l10265,1114r-18,8l10226,1128r-12,10l10215,1158r1,6l10220,1182r,4l10220,1192r,6l10210,1214r-9,-2l10196,1202r,-8l10197,1174r-1,6l10176,1204r-17,l10155,1202r-9,-2l10143,1196r3,-18l10156,1160r6,-10l10169,1138r9,-14l10183,1112r4,-14l10177,1088r-5,-2l10167,1084r-3,1l10172,1090r5,4l10180,1102r-1,10l10174,1124r-10,16l10154,1156r-9,16l10141,1182r-1,10l10143,1200r8,6l10166,1208r15,-2l10182,1204r7,-10l10188,1210r9,12l10192,1226r-7,4l10180,1238r-4,14l10175,1266r-7,2l10164,1272r-4,2l10162,1280r-6,l10160,1288r3,-4l10170,1286r1,-2l10172,1278r5,l10175,1286r,8l10179,1292r-2,4l10177,1300r-24,l10164,1330r53,l10224,1348r3,4l10541,1352r4,-2l10546,1346r7,-14l10573,1332r17,2l10608,1334r1,-2l10610,1332r1,-4l10615,1318r5,-16xm10622,1194r-3,-10l10611,1166r-10,-18l10592,1136r-4,-8l10578,1107r,3l10582,1124r8,14l10596,1148r7,12l10612,1178r3,14l10604,1196r-10,-6l10587,1180r-8,-14l10570,1150r-10,-20l10554,1112r-3,-14l10550,1094r5,-6l10568,1076r-7,-6l10561,1070r,8l10550,1088r-17,-12l10523,1072r-7,-2l10503,1066r,-14l10516,1054r-1,6l10526,1064r2,-6l10541,1064r-3,6l10548,1076r4,-6l10561,1078r,-8l10557,1066r3,-4l10562,1070r6,4l10577,1068r-1,-2l10573,1056r3,2l10581,1058r,-2l10581,1054r-2,-8l10576,1044r2,l10586,1036r4,-10l10581,1036r-3,4l10574,1040r-2,2l10572,1046r4,4l10576,1052r-2,2l10571,1052r-3,-2l10568,1052r2,4l10570,1058r1,8l10568,1066r-2,-6l10557,1060r6,-12l10564,1044r-2,l10557,1058r-4,4l10548,1062r-6,-2l10540,1060r-6,-2l10532,1054r-5,-2l10524,1048r-8,l10499,1048r1,20l10497,1070r-10,l10476,1066r-34,l10443,1068r1,l10443,1070r-1,4l10475,1074r7,2l10487,1078r7,l10502,1076r1,-4l10524,1074r10,6l10548,1090r-2,4l10546,1098r2,10l10551,1118r5,14l10565,1152r9,18l10579,1180r3,6l10594,1198r23,4l10621,1196r1,-2xm10628,1194r,-10l10623,1172r-8,-14l10604,1140r-9,-14l10589,1114r-1,-10l10591,1096r5,-4l10605,1087r-4,-1l10592,1090r-10,10l10586,1114r5,12l10599,1140r8,12l10611,1158r2,2l10623,1178r2,18l10623,1202r-14,4l10593,1206r-8,-10l10573,1180r-2,-6l10573,1204r-6,8l10558,1214r-10,-14l10548,1194r,-6l10548,1184r5,-18l10553,1164r,-5l10554,1156r,-16l10542,1130r-21,-6l10514,1120r-10,-6l10499,1108r-2,12l10493,1126r-11,20l10482,1156r1,6l10487,1164r4,l10493,1160r1,2l10495,1166r-4,l10487,1168r5,4l10493,1176r-1,2l10489,1178r-8,-6l10484,1178r-3,l10478,1168r-3,-9l10475,1176r,2l10476,1178r3,4l10487,1186r,-6l10492,1184r7,l10501,1180r-4,l10497,1174r-4,-4l10502,1170r3,-8l10501,1162r-2,-2l10497,1158r-2,-2l10491,1158r-7,-4l10487,1148r3,-10l10501,1120r5,2l10512,1126r16,14l10536,1150r3,6l10539,1158r,l10539,1166r,6l10534,1174r-14,l10519,1178r,4l10519,1186r1,18l10520,1216r-2,6l10509,1226r-11,6l10495,1232r1,4l10497,1240r-2,6l10489,1246r3,-4l10492,1240r,-2l10492,1236r-1,-2l10488,1236r-3,2l10483,1240r-2,6l10476,1246r-1,-4l10479,1240r6,-6l10480,1232r-7,4l10468,1238r,-2l10467,1234r1,-2l10479,1232r4,-2l10484,1230r-3,-4l10476,1224r-4,l10472,1222r,-2l10477,1220r7,6l10488,1226r,-2l10488,1222r-1,-2l10486,1220r-1,-6l10487,1212r3,4l10490,1220r2,2l10494,1226r2,l10503,1222r4,-2l10512,1218r5,-8l10515,1198r-4,-12l10511,1180r4,-10l10524,1166r7,-2l10538,1164r1,2l10539,1158r-13,2l10515,1164r-7,4l10504,1186r7,18l10509,1216r-14,4l10492,1214r-1,-2l10490,1210r-5,l10485,1208r-4,-2l10476,1212r4,-2l10483,1212r-3,4l10486,1222r-1,l10482,1220r-3,-2l10478,1218r-9,-2l10469,1218r-3,l10465,1222r4,l10468,1228r1,l10465,1230r-1,4l10460,1238r2,4l10463,1238r3,2l10476,1240r-3,2l10470,1244r-1,2l10467,1252r4,-4l10478,1252r5,-4l10484,1246r3,-4l10490,1240r-2,6l10485,1252r6,-2l10496,1248r,-2l10498,1240r3,-4l10505,1234r13,-4l10527,1218r2,-16l10533,1190r12,-6l10542,1208r4,8l10551,1224r9,10l10569,1242r6,8l10581,1254r-1,6l10593,1260r-1,-6l10589,1240r-6,-8l10577,1228r-6,-4l10579,1214r2,-2l10579,1196r9,12l10617,1208r3,-2l10625,1202r3,-8xm10644,1114r-3,l10635,1106r-7,-10l10621,1088r-7,-4l10606,1082r-10,l10586,1086r-7,8l10578,1105r8,-17l10592,1084r14,l10611,1086r6,4l10627,1100r3,4l10637,1112r-2,2l10632,1112r-4,-4l10625,1106r1,8l10626,1124r2,6l10620,1128r-2,-8l10619,1116r1,-4l10620,1110r-1,l10615,1112r-2,l10619,1106r-11,-16l10612,1102r,8l10610,1114r-4,4l10610,1120r7,-4l10615,1122r8,12l10631,1138r,-8l10631,1128r-3,-10l10630,1112r2,4l10637,1116r4,2l10644,1114xe" stroked="f">
              <v:stroke joinstyle="round"/>
              <v:formulas/>
              <v:path arrowok="t" o:connecttype="segments"/>
            </v:shape>
            <w10:wrap anchorx="page" anchory="page"/>
          </v:group>
        </w:pict>
      </w:r>
      <w:r>
        <w:pict w14:anchorId="25E08D13">
          <v:shape id="_x0000_s2384" type="#_x0000_t202" alt="" style="position:absolute;margin-left:450.1pt;margin-top:68.15pt;width:103.45pt;height:21.05pt;z-index:-24356864;mso-wrap-style:square;mso-wrap-edited:f;mso-width-percent:0;mso-height-percent:0;mso-position-horizontal-relative:page;mso-position-vertical-relative:page;mso-width-percent:0;mso-height-percent:0;v-text-anchor:top" filled="f" stroked="f">
            <v:textbox inset="0,0,0,0">
              <w:txbxContent>
                <w:p w14:paraId="5BEB355B" w14:textId="77777777" w:rsidR="00B9323D" w:rsidRDefault="00B9323D">
                  <w:pPr>
                    <w:spacing w:before="5"/>
                    <w:ind w:left="20"/>
                    <w:rPr>
                      <w:rFonts w:ascii="Futura PT"/>
                      <w:sz w:val="32"/>
                    </w:rPr>
                  </w:pPr>
                  <w:r>
                    <w:rPr>
                      <w:rFonts w:ascii="Futura PT"/>
                      <w:color w:val="FFFFFF"/>
                      <w:sz w:val="32"/>
                    </w:rPr>
                    <w:t xml:space="preserve">INSURANCE </w:t>
                  </w:r>
                </w:p>
              </w:txbxContent>
            </v:textbox>
            <w10:wrap anchorx="page" anchory="page"/>
          </v:shape>
        </w:pict>
      </w:r>
      <w:r>
        <w:pict w14:anchorId="36651306">
          <v:shape id="_x0000_s2383" type="#_x0000_t202" alt="" style="position:absolute;margin-left:43.65pt;margin-top:119.7pt;width:481.6pt;height:37.6pt;z-index:-24356352;mso-wrap-style:square;mso-wrap-edited:f;mso-width-percent:0;mso-height-percent:0;mso-position-horizontal-relative:page;mso-position-vertical-relative:page;mso-width-percent:0;mso-height-percent:0;v-text-anchor:top" filled="f" stroked="f">
            <v:textbox inset="0,0,0,0">
              <w:txbxContent>
                <w:p w14:paraId="3EA236A0" w14:textId="77777777" w:rsidR="00B9323D" w:rsidRDefault="00B9323D">
                  <w:pPr>
                    <w:spacing w:before="33" w:line="402" w:lineRule="exact"/>
                    <w:ind w:left="20"/>
                    <w:rPr>
                      <w:rFonts w:ascii="Europa-Regular"/>
                      <w:sz w:val="32"/>
                    </w:rPr>
                  </w:pPr>
                  <w:r>
                    <w:rPr>
                      <w:rFonts w:ascii="Europa-Bold"/>
                      <w:b/>
                      <w:color w:val="005EB8"/>
                      <w:sz w:val="32"/>
                    </w:rPr>
                    <w:t xml:space="preserve">Notes to and forming part of the financial statements </w:t>
                  </w:r>
                  <w:r>
                    <w:rPr>
                      <w:rFonts w:ascii="Europa-Regular"/>
                      <w:color w:val="005EB8"/>
                      <w:sz w:val="32"/>
                    </w:rPr>
                    <w:t>(continued)</w:t>
                  </w:r>
                </w:p>
                <w:p w14:paraId="7016642D" w14:textId="77777777" w:rsidR="00B9323D" w:rsidRDefault="00B9323D">
                  <w:pPr>
                    <w:spacing w:line="301" w:lineRule="exact"/>
                    <w:ind w:left="20"/>
                    <w:rPr>
                      <w:rFonts w:ascii="Europa-Regular"/>
                      <w:sz w:val="24"/>
                    </w:rPr>
                  </w:pPr>
                  <w:r>
                    <w:rPr>
                      <w:rFonts w:ascii="Europa-Regular"/>
                      <w:color w:val="005EB8"/>
                      <w:sz w:val="24"/>
                    </w:rPr>
                    <w:t>For the year ended 30 June 2020</w:t>
                  </w:r>
                </w:p>
              </w:txbxContent>
            </v:textbox>
            <w10:wrap anchorx="page" anchory="page"/>
          </v:shape>
        </w:pict>
      </w:r>
      <w:r>
        <w:pict w14:anchorId="7347E27A">
          <v:shape id="_x0000_s2382" type="#_x0000_t202" alt="" style="position:absolute;margin-left:537.25pt;margin-top:808.95pt;width:20.95pt;height:15.1pt;z-index:-24355840;mso-wrap-style:square;mso-wrap-edited:f;mso-width-percent:0;mso-height-percent:0;mso-position-horizontal-relative:page;mso-position-vertical-relative:page;mso-width-percent:0;mso-height-percent:0;v-text-anchor:top" filled="f" stroked="f">
            <v:textbox inset="0,0,0,0">
              <w:txbxContent>
                <w:p w14:paraId="01444714" w14:textId="77777777" w:rsidR="00B9323D" w:rsidRDefault="00B9323D">
                  <w:pPr>
                    <w:spacing w:before="28"/>
                    <w:ind w:left="20"/>
                    <w:rPr>
                      <w:rFonts w:ascii="Europa-Bold"/>
                      <w:b/>
                      <w:sz w:val="20"/>
                    </w:rPr>
                  </w:pPr>
                  <w:r>
                    <w:rPr>
                      <w:rFonts w:ascii="Europa-Bold"/>
                      <w:b/>
                      <w:color w:val="231F20"/>
                      <w:sz w:val="20"/>
                    </w:rPr>
                    <w:t xml:space="preserve">5 3 </w:t>
                  </w:r>
                </w:p>
              </w:txbxContent>
            </v:textbox>
            <w10:wrap anchorx="page" anchory="page"/>
          </v:shape>
        </w:pict>
      </w:r>
      <w:r>
        <w:pict w14:anchorId="1D21E4E1">
          <v:shape id="_x0000_s2381" type="#_x0000_t202" alt="" style="position:absolute;margin-left:84.8pt;margin-top:811.35pt;width:276.2pt;height:12pt;z-index:-24355328;mso-wrap-style:square;mso-wrap-edited:f;mso-width-percent:0;mso-height-percent:0;mso-position-horizontal-relative:page;mso-position-vertical-relative:page;mso-width-percent:0;mso-height-percent:0;v-text-anchor:top" filled="f" stroked="f">
            <v:textbox inset="0,0,0,0">
              <w:txbxContent>
                <w:p w14:paraId="25D3C23D" w14:textId="77777777" w:rsidR="00B9323D" w:rsidRDefault="00B9323D">
                  <w:pPr>
                    <w:spacing w:before="20"/>
                    <w:ind w:left="20"/>
                    <w:rPr>
                      <w:rFonts w:ascii="Europa-Light"/>
                      <w:sz w:val="16"/>
                    </w:rPr>
                  </w:pPr>
                  <w:r>
                    <w:rPr>
                      <w:rFonts w:ascii="Europa-Regular"/>
                      <w:color w:val="231F20"/>
                      <w:sz w:val="16"/>
                    </w:rPr>
                    <w:t xml:space="preserve">M A V I N S U R A N C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3F384AF5">
          <v:shape id="_x0000_s2380" type="#_x0000_t202" alt="" style="position:absolute;margin-left:44.65pt;margin-top:161.6pt;width:522.3pt;height:598.15pt;z-index:-24354816;mso-wrap-style:square;mso-wrap-edited:f;mso-width-percent:0;mso-height-percent:0;mso-position-horizontal-relative:page;mso-position-vertical-relative:page;mso-width-percent:0;mso-height-percent:0;v-text-anchor:top" filled="f" stroked="f">
            <v:textbox inset="0,0,0,0">
              <w:txbxContent>
                <w:p w14:paraId="7C00A7D4" w14:textId="77777777" w:rsidR="00B9323D" w:rsidRDefault="00B9323D">
                  <w:pPr>
                    <w:pStyle w:val="BodyText"/>
                    <w:rPr>
                      <w:rFonts w:ascii="Times New Roman"/>
                      <w:sz w:val="14"/>
                    </w:rPr>
                  </w:pPr>
                </w:p>
                <w:p w14:paraId="403379E2" w14:textId="77777777" w:rsidR="00B9323D" w:rsidRDefault="00B9323D">
                  <w:pPr>
                    <w:numPr>
                      <w:ilvl w:val="0"/>
                      <w:numId w:val="29"/>
                    </w:numPr>
                    <w:tabs>
                      <w:tab w:val="left" w:pos="480"/>
                    </w:tabs>
                    <w:ind w:hanging="231"/>
                    <w:rPr>
                      <w:b/>
                      <w:sz w:val="13"/>
                    </w:rPr>
                  </w:pPr>
                  <w:r>
                    <w:rPr>
                      <w:b/>
                      <w:w w:val="105"/>
                      <w:sz w:val="13"/>
                    </w:rPr>
                    <w:t xml:space="preserve">ACCOUNTING ESTIMATES </w:t>
                  </w:r>
                  <w:r>
                    <w:rPr>
                      <w:b/>
                      <w:spacing w:val="-3"/>
                      <w:w w:val="105"/>
                      <w:sz w:val="13"/>
                    </w:rPr>
                    <w:t>AND</w:t>
                  </w:r>
                  <w:r>
                    <w:rPr>
                      <w:b/>
                      <w:w w:val="105"/>
                      <w:sz w:val="13"/>
                    </w:rPr>
                    <w:t xml:space="preserve"> JUDGEMENTS</w:t>
                  </w:r>
                </w:p>
                <w:p w14:paraId="11D7B556" w14:textId="77777777" w:rsidR="00B9323D" w:rsidRDefault="00B9323D">
                  <w:pPr>
                    <w:pStyle w:val="BodyText"/>
                    <w:spacing w:before="112" w:line="273" w:lineRule="auto"/>
                    <w:ind w:left="551" w:right="370"/>
                  </w:pPr>
                  <w:r>
                    <w:rPr>
                      <w:w w:val="105"/>
                    </w:rPr>
                    <w:t>The Scheme makes estimates and judgements in respect of certain key assets and liabilities. Estimates and judgements are continually reviewed and are based on past experience and other factors, including expectations of future events that are believed to be reasonable under the circumstances. The key areas in which critical estimates and judgements are applied are described below.</w:t>
                  </w:r>
                </w:p>
                <w:p w14:paraId="1B545CBE" w14:textId="77777777" w:rsidR="00B9323D" w:rsidRDefault="00B9323D">
                  <w:pPr>
                    <w:numPr>
                      <w:ilvl w:val="1"/>
                      <w:numId w:val="29"/>
                    </w:numPr>
                    <w:tabs>
                      <w:tab w:val="left" w:pos="757"/>
                    </w:tabs>
                    <w:spacing w:before="101"/>
                    <w:ind w:hanging="206"/>
                    <w:jc w:val="both"/>
                    <w:rPr>
                      <w:b/>
                      <w:sz w:val="13"/>
                    </w:rPr>
                  </w:pPr>
                  <w:r>
                    <w:rPr>
                      <w:b/>
                      <w:w w:val="105"/>
                      <w:sz w:val="13"/>
                    </w:rPr>
                    <w:t>Estimation of outstanding claims</w:t>
                  </w:r>
                  <w:r>
                    <w:rPr>
                      <w:b/>
                      <w:spacing w:val="-2"/>
                      <w:w w:val="105"/>
                      <w:sz w:val="13"/>
                    </w:rPr>
                    <w:t xml:space="preserve"> </w:t>
                  </w:r>
                  <w:r>
                    <w:rPr>
                      <w:b/>
                      <w:w w:val="105"/>
                      <w:sz w:val="13"/>
                    </w:rPr>
                    <w:t>liability</w:t>
                  </w:r>
                </w:p>
                <w:p w14:paraId="0E7696DB" w14:textId="77777777" w:rsidR="00B9323D" w:rsidRDefault="00B9323D">
                  <w:pPr>
                    <w:pStyle w:val="BodyText"/>
                    <w:spacing w:before="32" w:line="273" w:lineRule="auto"/>
                    <w:ind w:left="551" w:right="403"/>
                    <w:jc w:val="both"/>
                  </w:pPr>
                  <w:r>
                    <w:rPr>
                      <w:w w:val="105"/>
                    </w:rPr>
                    <w:t xml:space="preserve">Provision is made at the year-end for the estimated cost of claims incurred but not settled at the balance sheet date, including the cost of claims incurred but not yet reported (“IBNR”) to the Scheme. The Scheme takes all reasonable steps to ensure that it has appropriate information regarding its </w:t>
                  </w:r>
                  <w:proofErr w:type="gramStart"/>
                  <w:r>
                    <w:rPr>
                      <w:w w:val="105"/>
                    </w:rPr>
                    <w:t>claims</w:t>
                  </w:r>
                  <w:proofErr w:type="gramEnd"/>
                  <w:r>
                    <w:rPr>
                      <w:w w:val="105"/>
                    </w:rPr>
                    <w:t xml:space="preserve"> exposure. However, given the uncertainty in establishing claims provisions, it is likely that the final outcome may be different from the original liability established.</w:t>
                  </w:r>
                </w:p>
                <w:p w14:paraId="7685FB04" w14:textId="77777777" w:rsidR="00B9323D" w:rsidRDefault="00B9323D">
                  <w:pPr>
                    <w:pStyle w:val="BodyText"/>
                    <w:spacing w:before="27" w:line="330" w:lineRule="atLeast"/>
                    <w:ind w:left="551" w:right="559"/>
                    <w:jc w:val="both"/>
                  </w:pPr>
                  <w:r>
                    <w:rPr>
                      <w:w w:val="105"/>
                    </w:rPr>
                    <w:t>Provisions are calculated gross of all recoveries. A separate estimate is made of the amounts that will be recoverable from reinsurers and any third party. The determination of an appropriate outstanding claims provision involves:</w:t>
                  </w:r>
                </w:p>
                <w:p w14:paraId="0CFBAFC8" w14:textId="77777777" w:rsidR="00B9323D" w:rsidRDefault="00B9323D">
                  <w:pPr>
                    <w:pStyle w:val="BodyText"/>
                    <w:numPr>
                      <w:ilvl w:val="0"/>
                      <w:numId w:val="28"/>
                    </w:numPr>
                    <w:tabs>
                      <w:tab w:val="left" w:pos="856"/>
                    </w:tabs>
                    <w:spacing w:before="30"/>
                    <w:ind w:hanging="305"/>
                  </w:pPr>
                  <w:r>
                    <w:rPr>
                      <w:w w:val="105"/>
                    </w:rPr>
                    <w:t>Establishing a case estimate for each reported claim at year-end taking into account legal advice where appropriate on larger</w:t>
                  </w:r>
                  <w:r>
                    <w:rPr>
                      <w:spacing w:val="-18"/>
                      <w:w w:val="105"/>
                    </w:rPr>
                    <w:t xml:space="preserve"> </w:t>
                  </w:r>
                  <w:proofErr w:type="gramStart"/>
                  <w:r>
                    <w:rPr>
                      <w:w w:val="105"/>
                    </w:rPr>
                    <w:t>claims;</w:t>
                  </w:r>
                  <w:proofErr w:type="gramEnd"/>
                </w:p>
                <w:p w14:paraId="2E9351B7" w14:textId="77777777" w:rsidR="00B9323D" w:rsidRDefault="00B9323D">
                  <w:pPr>
                    <w:pStyle w:val="BodyText"/>
                    <w:numPr>
                      <w:ilvl w:val="0"/>
                      <w:numId w:val="28"/>
                    </w:numPr>
                    <w:tabs>
                      <w:tab w:val="left" w:pos="846"/>
                    </w:tabs>
                    <w:spacing w:before="40"/>
                    <w:ind w:left="845" w:hanging="295"/>
                  </w:pPr>
                  <w:r>
                    <w:rPr>
                      <w:w w:val="105"/>
                    </w:rPr>
                    <w:t>Allowance for incurred but not reported claims as confirmed by the actuarial review on 30 June</w:t>
                  </w:r>
                  <w:r>
                    <w:rPr>
                      <w:spacing w:val="-12"/>
                      <w:w w:val="105"/>
                    </w:rPr>
                    <w:t xml:space="preserve"> </w:t>
                  </w:r>
                  <w:proofErr w:type="gramStart"/>
                  <w:r>
                    <w:rPr>
                      <w:w w:val="105"/>
                    </w:rPr>
                    <w:t>2020;</w:t>
                  </w:r>
                  <w:proofErr w:type="gramEnd"/>
                </w:p>
                <w:p w14:paraId="64B2ACF3" w14:textId="77777777" w:rsidR="00B9323D" w:rsidRDefault="00B9323D">
                  <w:pPr>
                    <w:pStyle w:val="BodyText"/>
                    <w:numPr>
                      <w:ilvl w:val="0"/>
                      <w:numId w:val="28"/>
                    </w:numPr>
                    <w:tabs>
                      <w:tab w:val="left" w:pos="837"/>
                    </w:tabs>
                    <w:spacing w:before="21"/>
                    <w:ind w:left="836" w:hanging="286"/>
                  </w:pPr>
                  <w:r>
                    <w:rPr>
                      <w:w w:val="105"/>
                    </w:rPr>
                    <w:t>Allowances for claim inflation of 1.64%, as assumed by the</w:t>
                  </w:r>
                  <w:r>
                    <w:rPr>
                      <w:spacing w:val="-6"/>
                      <w:w w:val="105"/>
                    </w:rPr>
                    <w:t xml:space="preserve"> </w:t>
                  </w:r>
                  <w:proofErr w:type="gramStart"/>
                  <w:r>
                    <w:rPr>
                      <w:w w:val="105"/>
                    </w:rPr>
                    <w:t>Actuary;</w:t>
                  </w:r>
                  <w:proofErr w:type="gramEnd"/>
                </w:p>
                <w:p w14:paraId="35A1CD74" w14:textId="77777777" w:rsidR="00B9323D" w:rsidRDefault="00B9323D">
                  <w:pPr>
                    <w:pStyle w:val="BodyText"/>
                    <w:numPr>
                      <w:ilvl w:val="0"/>
                      <w:numId w:val="28"/>
                    </w:numPr>
                    <w:tabs>
                      <w:tab w:val="left" w:pos="892"/>
                    </w:tabs>
                    <w:spacing w:before="20"/>
                    <w:ind w:left="891" w:hanging="341"/>
                  </w:pPr>
                  <w:r>
                    <w:rPr>
                      <w:w w:val="105"/>
                    </w:rPr>
                    <w:t>Allowances for discount at 0.63%, as assumed by the</w:t>
                  </w:r>
                  <w:r>
                    <w:rPr>
                      <w:spacing w:val="-10"/>
                      <w:w w:val="105"/>
                    </w:rPr>
                    <w:t xml:space="preserve"> </w:t>
                  </w:r>
                  <w:proofErr w:type="gramStart"/>
                  <w:r>
                    <w:rPr>
                      <w:w w:val="105"/>
                    </w:rPr>
                    <w:t>Actuary;</w:t>
                  </w:r>
                  <w:proofErr w:type="gramEnd"/>
                </w:p>
                <w:p w14:paraId="1B53B98E" w14:textId="77777777" w:rsidR="00B9323D" w:rsidRDefault="00B9323D">
                  <w:pPr>
                    <w:pStyle w:val="BodyText"/>
                    <w:numPr>
                      <w:ilvl w:val="0"/>
                      <w:numId w:val="28"/>
                    </w:numPr>
                    <w:tabs>
                      <w:tab w:val="left" w:pos="826"/>
                    </w:tabs>
                    <w:spacing w:before="20" w:line="288" w:lineRule="auto"/>
                    <w:ind w:left="813" w:right="2186" w:hanging="262"/>
                  </w:pPr>
                  <w:r>
                    <w:rPr>
                      <w:w w:val="105"/>
                    </w:rPr>
                    <w:t>A risk margin of 0% of net outstanding claims after the effect of reinsurance has been applied, as assumed by the actuary. Refer to Note 11 b) for</w:t>
                  </w:r>
                  <w:r>
                    <w:rPr>
                      <w:spacing w:val="-6"/>
                      <w:w w:val="105"/>
                    </w:rPr>
                    <w:t xml:space="preserve"> </w:t>
                  </w:r>
                  <w:r>
                    <w:rPr>
                      <w:w w:val="105"/>
                    </w:rPr>
                    <w:t>details</w:t>
                  </w:r>
                </w:p>
                <w:p w14:paraId="76022AF7" w14:textId="77777777" w:rsidR="00B9323D" w:rsidRDefault="00B9323D">
                  <w:pPr>
                    <w:pStyle w:val="BodyText"/>
                    <w:spacing w:line="140" w:lineRule="exact"/>
                    <w:ind w:left="551"/>
                  </w:pPr>
                  <w:r>
                    <w:rPr>
                      <w:w w:val="105"/>
                    </w:rPr>
                    <w:t>Details of specific actuarial assumptions used in deriving the outstanding claims liability at year-end are detailed in note 16.</w:t>
                  </w:r>
                </w:p>
                <w:p w14:paraId="4C373047" w14:textId="77777777" w:rsidR="00B9323D" w:rsidRDefault="00B9323D">
                  <w:pPr>
                    <w:spacing w:before="65"/>
                    <w:ind w:left="551"/>
                    <w:rPr>
                      <w:b/>
                      <w:sz w:val="13"/>
                    </w:rPr>
                  </w:pPr>
                  <w:r>
                    <w:rPr>
                      <w:b/>
                      <w:w w:val="105"/>
                      <w:sz w:val="13"/>
                    </w:rPr>
                    <w:t>(b) Assets arising from reinsurance contracts</w:t>
                  </w:r>
                </w:p>
                <w:p w14:paraId="7C43F905" w14:textId="77777777" w:rsidR="00B9323D" w:rsidRDefault="00B9323D">
                  <w:pPr>
                    <w:pStyle w:val="BodyText"/>
                    <w:spacing w:before="33" w:line="273" w:lineRule="auto"/>
                    <w:ind w:left="551" w:right="370"/>
                  </w:pPr>
                  <w:r>
                    <w:rPr>
                      <w:w w:val="105"/>
                    </w:rPr>
                    <w:t xml:space="preserve">Assets arising from reinsurance contracts were estimated for each fund year, from the payments to date and estimated outstanding claims history </w:t>
                  </w:r>
                  <w:proofErr w:type="gramStart"/>
                  <w:r>
                    <w:rPr>
                      <w:w w:val="105"/>
                    </w:rPr>
                    <w:t>at</w:t>
                  </w:r>
                  <w:proofErr w:type="gramEnd"/>
                  <w:r>
                    <w:rPr>
                      <w:w w:val="105"/>
                    </w:rPr>
                    <w:t xml:space="preserve"> 30 June 2020, taking into account the reinsurance terms applying to that fund year.</w:t>
                  </w:r>
                </w:p>
                <w:p w14:paraId="56B51DDD" w14:textId="77777777" w:rsidR="00B9323D" w:rsidRDefault="00B9323D">
                  <w:pPr>
                    <w:pStyle w:val="BodyText"/>
                    <w:spacing w:before="8"/>
                    <w:rPr>
                      <w:sz w:val="19"/>
                    </w:rPr>
                  </w:pPr>
                </w:p>
                <w:p w14:paraId="7D479A99" w14:textId="77777777" w:rsidR="00B9323D" w:rsidRDefault="00B9323D">
                  <w:pPr>
                    <w:spacing w:before="1" w:line="280" w:lineRule="auto"/>
                    <w:ind w:left="551" w:right="7061" w:hanging="303"/>
                    <w:rPr>
                      <w:b/>
                      <w:sz w:val="13"/>
                    </w:rPr>
                  </w:pPr>
                  <w:r>
                    <w:rPr>
                      <w:b/>
                      <w:w w:val="105"/>
                      <w:sz w:val="13"/>
                    </w:rPr>
                    <w:t>16. ACTUARIAL ASSUMPTIONS AND METHODS Actuarial assumptions</w:t>
                  </w:r>
                </w:p>
                <w:p w14:paraId="3F02CE54" w14:textId="77777777" w:rsidR="00B9323D" w:rsidRDefault="00B9323D">
                  <w:pPr>
                    <w:pStyle w:val="BodyText"/>
                    <w:spacing w:before="7"/>
                    <w:ind w:left="551"/>
                  </w:pPr>
                  <w:r>
                    <w:rPr>
                      <w:w w:val="105"/>
                    </w:rPr>
                    <w:t>The following assumptions have been made in determining the outstanding claims liabilities:</w:t>
                  </w:r>
                </w:p>
                <w:p w14:paraId="69B231F9" w14:textId="77777777" w:rsidR="00B9323D" w:rsidRDefault="00B9323D">
                  <w:pPr>
                    <w:pStyle w:val="BodyText"/>
                    <w:rPr>
                      <w:sz w:val="16"/>
                    </w:rPr>
                  </w:pPr>
                </w:p>
                <w:p w14:paraId="743405E7" w14:textId="77777777" w:rsidR="00B9323D" w:rsidRDefault="00B9323D">
                  <w:pPr>
                    <w:tabs>
                      <w:tab w:val="left" w:pos="7617"/>
                    </w:tabs>
                    <w:ind w:left="6616"/>
                    <w:rPr>
                      <w:rFonts w:ascii="Wingdings"/>
                      <w:sz w:val="12"/>
                    </w:rPr>
                  </w:pPr>
                  <w:r>
                    <w:rPr>
                      <w:rFonts w:ascii="Arial-BoldItalicMT"/>
                      <w:b/>
                      <w:i/>
                      <w:w w:val="95"/>
                      <w:sz w:val="12"/>
                    </w:rPr>
                    <w:t>2020</w:t>
                  </w:r>
                  <w:r>
                    <w:rPr>
                      <w:rFonts w:ascii="Arial-BoldItalicMT"/>
                      <w:b/>
                      <w:i/>
                      <w:w w:val="95"/>
                      <w:sz w:val="12"/>
                    </w:rPr>
                    <w:tab/>
                  </w:r>
                  <w:r>
                    <w:rPr>
                      <w:rFonts w:ascii="Wingdings"/>
                      <w:w w:val="85"/>
                      <w:sz w:val="12"/>
                    </w:rPr>
                    <w:t>2019</w:t>
                  </w:r>
                </w:p>
                <w:p w14:paraId="0AD37711" w14:textId="77777777" w:rsidR="00B9323D" w:rsidRDefault="00B9323D">
                  <w:pPr>
                    <w:spacing w:before="30"/>
                    <w:ind w:left="551"/>
                    <w:rPr>
                      <w:b/>
                      <w:sz w:val="13"/>
                    </w:rPr>
                  </w:pPr>
                  <w:r>
                    <w:rPr>
                      <w:b/>
                      <w:w w:val="105"/>
                      <w:sz w:val="13"/>
                    </w:rPr>
                    <w:t>Key actuarial assumptions</w:t>
                  </w:r>
                </w:p>
                <w:p w14:paraId="6D8B7C4C" w14:textId="77777777" w:rsidR="00B9323D" w:rsidRDefault="00B9323D">
                  <w:pPr>
                    <w:tabs>
                      <w:tab w:val="left" w:pos="6853"/>
                      <w:tab w:val="left" w:pos="7857"/>
                    </w:tabs>
                    <w:spacing w:before="28"/>
                    <w:ind w:left="551"/>
                    <w:rPr>
                      <w:sz w:val="13"/>
                    </w:rPr>
                  </w:pPr>
                  <w:r>
                    <w:rPr>
                      <w:w w:val="105"/>
                      <w:position w:val="1"/>
                      <w:sz w:val="13"/>
                    </w:rPr>
                    <w:t>Wage</w:t>
                  </w:r>
                  <w:r>
                    <w:rPr>
                      <w:spacing w:val="-3"/>
                      <w:w w:val="105"/>
                      <w:position w:val="1"/>
                      <w:sz w:val="13"/>
                    </w:rPr>
                    <w:t xml:space="preserve"> </w:t>
                  </w:r>
                  <w:r>
                    <w:rPr>
                      <w:w w:val="105"/>
                      <w:position w:val="1"/>
                      <w:sz w:val="13"/>
                    </w:rPr>
                    <w:t>inflation</w:t>
                  </w:r>
                  <w:r>
                    <w:rPr>
                      <w:w w:val="105"/>
                      <w:position w:val="1"/>
                      <w:sz w:val="13"/>
                    </w:rPr>
                    <w:tab/>
                  </w:r>
                  <w:r>
                    <w:rPr>
                      <w:b/>
                      <w:w w:val="105"/>
                      <w:sz w:val="13"/>
                    </w:rPr>
                    <w:t>1.64%</w:t>
                  </w:r>
                  <w:r>
                    <w:rPr>
                      <w:b/>
                      <w:w w:val="105"/>
                      <w:sz w:val="13"/>
                    </w:rPr>
                    <w:tab/>
                  </w:r>
                  <w:r>
                    <w:rPr>
                      <w:w w:val="105"/>
                      <w:sz w:val="13"/>
                    </w:rPr>
                    <w:t>2.64%</w:t>
                  </w:r>
                </w:p>
                <w:p w14:paraId="1B2C677F" w14:textId="77777777" w:rsidR="00B9323D" w:rsidRDefault="00B9323D">
                  <w:pPr>
                    <w:pStyle w:val="BodyText"/>
                    <w:tabs>
                      <w:tab w:val="left" w:pos="6853"/>
                      <w:tab w:val="left" w:pos="7857"/>
                    </w:tabs>
                    <w:spacing w:before="15"/>
                    <w:ind w:left="551"/>
                  </w:pPr>
                  <w:r>
                    <w:rPr>
                      <w:w w:val="105"/>
                      <w:position w:val="1"/>
                    </w:rPr>
                    <w:t>Claim administration</w:t>
                  </w:r>
                  <w:r>
                    <w:rPr>
                      <w:spacing w:val="-3"/>
                      <w:w w:val="105"/>
                      <w:position w:val="1"/>
                    </w:rPr>
                    <w:t xml:space="preserve"> </w:t>
                  </w:r>
                  <w:r>
                    <w:rPr>
                      <w:w w:val="105"/>
                      <w:position w:val="1"/>
                    </w:rPr>
                    <w:t>expense</w:t>
                  </w:r>
                  <w:r>
                    <w:rPr>
                      <w:w w:val="105"/>
                      <w:position w:val="1"/>
                    </w:rPr>
                    <w:tab/>
                  </w:r>
                  <w:r>
                    <w:rPr>
                      <w:b/>
                      <w:w w:val="105"/>
                    </w:rPr>
                    <w:t>0.00%</w:t>
                  </w:r>
                  <w:r>
                    <w:rPr>
                      <w:b/>
                      <w:w w:val="105"/>
                    </w:rPr>
                    <w:tab/>
                  </w:r>
                  <w:r>
                    <w:rPr>
                      <w:w w:val="105"/>
                    </w:rPr>
                    <w:t>0.00%</w:t>
                  </w:r>
                </w:p>
                <w:p w14:paraId="118B3E98" w14:textId="77777777" w:rsidR="00B9323D" w:rsidRDefault="00B9323D">
                  <w:pPr>
                    <w:tabs>
                      <w:tab w:val="left" w:pos="6853"/>
                      <w:tab w:val="left" w:pos="7857"/>
                    </w:tabs>
                    <w:spacing w:before="15"/>
                    <w:ind w:left="551"/>
                    <w:rPr>
                      <w:sz w:val="13"/>
                    </w:rPr>
                  </w:pPr>
                  <w:r>
                    <w:rPr>
                      <w:w w:val="105"/>
                      <w:position w:val="1"/>
                      <w:sz w:val="13"/>
                    </w:rPr>
                    <w:t>Discount</w:t>
                  </w:r>
                  <w:r>
                    <w:rPr>
                      <w:spacing w:val="-2"/>
                      <w:w w:val="105"/>
                      <w:position w:val="1"/>
                      <w:sz w:val="13"/>
                    </w:rPr>
                    <w:t xml:space="preserve"> </w:t>
                  </w:r>
                  <w:r>
                    <w:rPr>
                      <w:w w:val="105"/>
                      <w:position w:val="1"/>
                      <w:sz w:val="13"/>
                    </w:rPr>
                    <w:t>rate</w:t>
                  </w:r>
                  <w:r>
                    <w:rPr>
                      <w:w w:val="105"/>
                      <w:position w:val="1"/>
                      <w:sz w:val="13"/>
                    </w:rPr>
                    <w:tab/>
                  </w:r>
                  <w:r>
                    <w:rPr>
                      <w:b/>
                      <w:w w:val="105"/>
                      <w:sz w:val="13"/>
                    </w:rPr>
                    <w:t>0.63%</w:t>
                  </w:r>
                  <w:r>
                    <w:rPr>
                      <w:b/>
                      <w:w w:val="105"/>
                      <w:sz w:val="13"/>
                    </w:rPr>
                    <w:tab/>
                  </w:r>
                  <w:r>
                    <w:rPr>
                      <w:w w:val="105"/>
                      <w:sz w:val="13"/>
                    </w:rPr>
                    <w:t>1.17%</w:t>
                  </w:r>
                </w:p>
                <w:p w14:paraId="25ECFD53" w14:textId="77777777" w:rsidR="00B9323D" w:rsidRDefault="00B9323D">
                  <w:pPr>
                    <w:tabs>
                      <w:tab w:val="left" w:pos="6853"/>
                      <w:tab w:val="left" w:pos="7857"/>
                    </w:tabs>
                    <w:spacing w:before="15"/>
                    <w:ind w:left="551"/>
                    <w:rPr>
                      <w:sz w:val="13"/>
                    </w:rPr>
                  </w:pPr>
                  <w:r>
                    <w:rPr>
                      <w:w w:val="105"/>
                      <w:position w:val="1"/>
                      <w:sz w:val="13"/>
                    </w:rPr>
                    <w:t>Risk margin</w:t>
                  </w:r>
                  <w:r>
                    <w:rPr>
                      <w:w w:val="105"/>
                      <w:position w:val="1"/>
                      <w:sz w:val="13"/>
                    </w:rPr>
                    <w:tab/>
                  </w:r>
                  <w:r>
                    <w:rPr>
                      <w:b/>
                      <w:w w:val="105"/>
                      <w:sz w:val="13"/>
                    </w:rPr>
                    <w:t>0.00%</w:t>
                  </w:r>
                  <w:r>
                    <w:rPr>
                      <w:b/>
                      <w:w w:val="105"/>
                      <w:sz w:val="13"/>
                    </w:rPr>
                    <w:tab/>
                  </w:r>
                  <w:r>
                    <w:rPr>
                      <w:w w:val="105"/>
                      <w:sz w:val="13"/>
                    </w:rPr>
                    <w:t>0.00%</w:t>
                  </w:r>
                </w:p>
                <w:p w14:paraId="0FBF2429" w14:textId="77777777" w:rsidR="00B9323D" w:rsidRDefault="00B9323D">
                  <w:pPr>
                    <w:pStyle w:val="BodyText"/>
                    <w:tabs>
                      <w:tab w:val="left" w:pos="6853"/>
                      <w:tab w:val="left" w:pos="7857"/>
                    </w:tabs>
                    <w:spacing w:before="16"/>
                    <w:ind w:left="551"/>
                  </w:pPr>
                  <w:r>
                    <w:rPr>
                      <w:w w:val="105"/>
                      <w:position w:val="1"/>
                    </w:rPr>
                    <w:t>Superimposed</w:t>
                  </w:r>
                  <w:r>
                    <w:rPr>
                      <w:spacing w:val="-3"/>
                      <w:w w:val="105"/>
                      <w:position w:val="1"/>
                    </w:rPr>
                    <w:t xml:space="preserve"> </w:t>
                  </w:r>
                  <w:r>
                    <w:rPr>
                      <w:w w:val="105"/>
                      <w:position w:val="1"/>
                    </w:rPr>
                    <w:t>inflation</w:t>
                  </w:r>
                  <w:r>
                    <w:rPr>
                      <w:w w:val="105"/>
                      <w:position w:val="1"/>
                    </w:rPr>
                    <w:tab/>
                  </w:r>
                  <w:r>
                    <w:rPr>
                      <w:b/>
                      <w:w w:val="105"/>
                    </w:rPr>
                    <w:t>1.50%</w:t>
                  </w:r>
                  <w:r>
                    <w:rPr>
                      <w:b/>
                      <w:w w:val="105"/>
                    </w:rPr>
                    <w:tab/>
                  </w:r>
                  <w:r>
                    <w:rPr>
                      <w:w w:val="105"/>
                    </w:rPr>
                    <w:t>1.50%</w:t>
                  </w:r>
                </w:p>
                <w:p w14:paraId="32DAE58E" w14:textId="77777777" w:rsidR="00B9323D" w:rsidRDefault="00B9323D">
                  <w:pPr>
                    <w:pStyle w:val="BodyText"/>
                    <w:spacing w:before="9"/>
                    <w:rPr>
                      <w:sz w:val="15"/>
                    </w:rPr>
                  </w:pPr>
                </w:p>
                <w:p w14:paraId="12A535F5" w14:textId="77777777" w:rsidR="00B9323D" w:rsidRDefault="00B9323D">
                  <w:pPr>
                    <w:spacing w:before="1"/>
                    <w:ind w:left="551"/>
                    <w:rPr>
                      <w:b/>
                      <w:sz w:val="13"/>
                    </w:rPr>
                  </w:pPr>
                  <w:r>
                    <w:rPr>
                      <w:b/>
                      <w:w w:val="105"/>
                      <w:sz w:val="13"/>
                    </w:rPr>
                    <w:t>Process used to determine actuarial assumptions</w:t>
                  </w:r>
                </w:p>
                <w:p w14:paraId="6713A269" w14:textId="77777777" w:rsidR="00B9323D" w:rsidRDefault="00B9323D">
                  <w:pPr>
                    <w:pStyle w:val="BodyText"/>
                    <w:spacing w:before="32"/>
                    <w:ind w:left="551"/>
                  </w:pPr>
                  <w:r>
                    <w:rPr>
                      <w:w w:val="105"/>
                    </w:rPr>
                    <w:t>A description of the processes used to determine the above key actuarial assumptions is provided below:</w:t>
                  </w:r>
                </w:p>
                <w:p w14:paraId="774A8F00" w14:textId="77777777" w:rsidR="00B9323D" w:rsidRDefault="00B9323D">
                  <w:pPr>
                    <w:pStyle w:val="BodyText"/>
                    <w:spacing w:before="21" w:line="273" w:lineRule="auto"/>
                    <w:ind w:left="551" w:right="216"/>
                  </w:pPr>
                  <w:r>
                    <w:rPr>
                      <w:w w:val="105"/>
                    </w:rPr>
                    <w:t xml:space="preserve">Liability Mutual Insurance has provided public and professional indemnity insurance to local government bodies in Victoria and Tasmania and other bodies constituted under any Act for any public or local governing purpose since 30 September 1993. The Actuary was supplied with details of all transactions (payments, recoveries, changes of estimates) from 30 September 1993 to 30 June 2020. The individual claim payments and case estimates reconciled closely with totals in Liability Mutual Insurance financial statements for each year of cover. The actuary subdivided the claims data into four claim types (Public Liability - Personal Injury, Public Liability - Property Damage, Professional Indemnity and the 2009 Bushfire claims) and made separate estimates of the gross   outstanding claims </w:t>
                  </w:r>
                  <w:r>
                    <w:rPr>
                      <w:spacing w:val="-3"/>
                      <w:w w:val="105"/>
                    </w:rPr>
                    <w:t xml:space="preserve">liabilities </w:t>
                  </w:r>
                  <w:r>
                    <w:rPr>
                      <w:w w:val="105"/>
                    </w:rPr>
                    <w:t xml:space="preserve">for each of these claim types. The actuary estimated the gross outstanding claims </w:t>
                  </w:r>
                  <w:r>
                    <w:rPr>
                      <w:spacing w:val="-3"/>
                      <w:w w:val="105"/>
                    </w:rPr>
                    <w:t xml:space="preserve">liabilities </w:t>
                  </w:r>
                  <w:r>
                    <w:rPr>
                      <w:w w:val="105"/>
                    </w:rPr>
                    <w:t xml:space="preserve">for each claim type using five different actuarial methods. Large claims (claims above $250,000 in 2009 dollars) were estimated based on a </w:t>
                  </w:r>
                  <w:proofErr w:type="gramStart"/>
                  <w:r>
                    <w:rPr>
                      <w:w w:val="105"/>
                    </w:rPr>
                    <w:t>numbers</w:t>
                  </w:r>
                  <w:proofErr w:type="gramEnd"/>
                  <w:r>
                    <w:rPr>
                      <w:w w:val="105"/>
                    </w:rPr>
                    <w:t xml:space="preserve"> times average size method and non-large claims were estimated using four different actuarial methods- payments per claim incurred, payments per claim </w:t>
                  </w:r>
                  <w:proofErr w:type="spellStart"/>
                  <w:r>
                    <w:rPr>
                      <w:w w:val="105"/>
                    </w:rPr>
                    <w:t>finalised</w:t>
                  </w:r>
                  <w:proofErr w:type="spellEnd"/>
                  <w:r>
                    <w:rPr>
                      <w:w w:val="105"/>
                    </w:rPr>
                    <w:t xml:space="preserve">, incurred cost development and projection of case estimates. The actuary selected a combination of these methods for estimating the outstanding claims. Payments were projected with a payment pattern, based on past experience. Estimates of outstanding excesses were based on a numbers times average size method and estimates of </w:t>
                  </w:r>
                  <w:proofErr w:type="spellStart"/>
                  <w:r>
                    <w:rPr>
                      <w:w w:val="105"/>
                    </w:rPr>
                    <w:t>non reinsurance</w:t>
                  </w:r>
                  <w:proofErr w:type="spellEnd"/>
                  <w:r>
                    <w:rPr>
                      <w:w w:val="105"/>
                    </w:rPr>
                    <w:t xml:space="preserve"> recoveries were made by a recoveries per claim</w:t>
                  </w:r>
                  <w:r>
                    <w:rPr>
                      <w:spacing w:val="1"/>
                      <w:w w:val="105"/>
                    </w:rPr>
                    <w:t xml:space="preserve"> </w:t>
                  </w:r>
                  <w:r>
                    <w:rPr>
                      <w:w w:val="105"/>
                    </w:rPr>
                    <w:t>method.</w:t>
                  </w:r>
                </w:p>
                <w:p w14:paraId="025CF2AF" w14:textId="77777777" w:rsidR="00B9323D" w:rsidRDefault="00B9323D">
                  <w:pPr>
                    <w:pStyle w:val="BodyText"/>
                    <w:spacing w:before="52" w:line="273" w:lineRule="auto"/>
                    <w:ind w:left="551"/>
                  </w:pPr>
                  <w:r>
                    <w:rPr>
                      <w:w w:val="105"/>
                    </w:rPr>
                    <w:t xml:space="preserve">Estimates of reinsurance recoveries were made from projected gross payments, excesses and </w:t>
                  </w:r>
                  <w:proofErr w:type="spellStart"/>
                  <w:r>
                    <w:rPr>
                      <w:w w:val="105"/>
                    </w:rPr>
                    <w:t>non reinsurance</w:t>
                  </w:r>
                  <w:proofErr w:type="spellEnd"/>
                  <w:r>
                    <w:rPr>
                      <w:w w:val="105"/>
                    </w:rPr>
                    <w:t xml:space="preserve"> recoveries, allowing for the different insurance treaties applying to each year. Based on Access Economics June 2020 forecasts for Victorian average weekly wage inflation was assumed to be 1.64%. The discount rate was assumed to be 0.63% pa., derived from the yields on Commonwealth Government bonds.</w:t>
                  </w:r>
                </w:p>
                <w:p w14:paraId="42D6C478" w14:textId="77777777" w:rsidR="00B9323D" w:rsidRDefault="00B9323D">
                  <w:pPr>
                    <w:pStyle w:val="BodyText"/>
                    <w:spacing w:before="88" w:line="273" w:lineRule="auto"/>
                    <w:ind w:left="551" w:right="370"/>
                  </w:pPr>
                  <w:r>
                    <w:rPr>
                      <w:w w:val="105"/>
                    </w:rPr>
                    <w:t>The Actuary has assumed a risk margin of 0% of the net liabilities to give a probability of 50% that the provisions will prove adequate to meet the relevant liabilities.</w:t>
                  </w:r>
                </w:p>
                <w:p w14:paraId="443BFF78" w14:textId="77777777" w:rsidR="00B9323D" w:rsidRDefault="00B9323D">
                  <w:pPr>
                    <w:pStyle w:val="BodyText"/>
                    <w:spacing w:before="11"/>
                  </w:pPr>
                </w:p>
                <w:p w14:paraId="4CC48133" w14:textId="77777777" w:rsidR="00B9323D" w:rsidRDefault="00B9323D">
                  <w:pPr>
                    <w:pStyle w:val="BodyText"/>
                    <w:tabs>
                      <w:tab w:val="left" w:pos="2268"/>
                    </w:tabs>
                    <w:ind w:left="551"/>
                    <w:jc w:val="both"/>
                  </w:pPr>
                  <w:r>
                    <w:rPr>
                      <w:w w:val="105"/>
                    </w:rPr>
                    <w:t>VARIABLE</w:t>
                  </w:r>
                  <w:r>
                    <w:rPr>
                      <w:w w:val="105"/>
                    </w:rPr>
                    <w:tab/>
                    <w:t>IMPACT OF MOVEMENT IN</w:t>
                  </w:r>
                  <w:r>
                    <w:rPr>
                      <w:spacing w:val="-6"/>
                      <w:w w:val="105"/>
                    </w:rPr>
                    <w:t xml:space="preserve"> </w:t>
                  </w:r>
                  <w:r>
                    <w:rPr>
                      <w:w w:val="105"/>
                    </w:rPr>
                    <w:t>VARIABLE</w:t>
                  </w:r>
                </w:p>
                <w:p w14:paraId="299D5CDE" w14:textId="77777777" w:rsidR="00B9323D" w:rsidRDefault="00B9323D">
                  <w:pPr>
                    <w:pStyle w:val="BodyText"/>
                    <w:tabs>
                      <w:tab w:val="left" w:pos="2268"/>
                    </w:tabs>
                    <w:spacing w:before="28" w:line="273" w:lineRule="auto"/>
                    <w:ind w:left="2268" w:right="280" w:hanging="1718"/>
                  </w:pPr>
                  <w:r>
                    <w:rPr>
                      <w:w w:val="105"/>
                    </w:rPr>
                    <w:t>Wage</w:t>
                  </w:r>
                  <w:r>
                    <w:rPr>
                      <w:spacing w:val="-3"/>
                      <w:w w:val="105"/>
                    </w:rPr>
                    <w:t xml:space="preserve"> </w:t>
                  </w:r>
                  <w:r>
                    <w:rPr>
                      <w:w w:val="105"/>
                    </w:rPr>
                    <w:t>inflation</w:t>
                  </w:r>
                  <w:r>
                    <w:rPr>
                      <w:w w:val="105"/>
                    </w:rPr>
                    <w:tab/>
                    <w:t>Expected future payments are inflated to take account of inflationary increases. An increase or decrease in the assumed levels of economic inflation would have a corresponding impact on claims expense, with particular reference to longer tail</w:t>
                  </w:r>
                  <w:r>
                    <w:rPr>
                      <w:spacing w:val="-21"/>
                      <w:w w:val="105"/>
                    </w:rPr>
                    <w:t xml:space="preserve"> </w:t>
                  </w:r>
                  <w:r>
                    <w:rPr>
                      <w:w w:val="105"/>
                    </w:rPr>
                    <w:t>claims.</w:t>
                  </w:r>
                </w:p>
                <w:p w14:paraId="1500743D" w14:textId="77777777" w:rsidR="00B9323D" w:rsidRDefault="00B9323D">
                  <w:pPr>
                    <w:pStyle w:val="BodyText"/>
                    <w:rPr>
                      <w:sz w:val="17"/>
                    </w:rPr>
                  </w:pPr>
                </w:p>
                <w:p w14:paraId="4D77F57E" w14:textId="77777777" w:rsidR="00B9323D" w:rsidRDefault="00B9323D">
                  <w:pPr>
                    <w:pStyle w:val="BodyText"/>
                    <w:tabs>
                      <w:tab w:val="left" w:pos="2268"/>
                    </w:tabs>
                    <w:spacing w:line="273" w:lineRule="auto"/>
                    <w:ind w:left="2268" w:right="370" w:hanging="1718"/>
                  </w:pPr>
                  <w:r>
                    <w:rPr>
                      <w:w w:val="105"/>
                    </w:rPr>
                    <w:t>Discount</w:t>
                  </w:r>
                  <w:r>
                    <w:rPr>
                      <w:spacing w:val="-2"/>
                      <w:w w:val="105"/>
                    </w:rPr>
                    <w:t xml:space="preserve"> </w:t>
                  </w:r>
                  <w:r>
                    <w:rPr>
                      <w:w w:val="105"/>
                    </w:rPr>
                    <w:t>rate</w:t>
                  </w:r>
                  <w:r>
                    <w:rPr>
                      <w:w w:val="105"/>
                    </w:rPr>
                    <w:tab/>
                  </w:r>
                  <w:proofErr w:type="gramStart"/>
                  <w:r>
                    <w:rPr>
                      <w:w w:val="105"/>
                    </w:rPr>
                    <w:t>The</w:t>
                  </w:r>
                  <w:proofErr w:type="gramEnd"/>
                  <w:r>
                    <w:rPr>
                      <w:w w:val="105"/>
                    </w:rPr>
                    <w:t xml:space="preserve"> outstanding claims </w:t>
                  </w:r>
                  <w:r>
                    <w:rPr>
                      <w:spacing w:val="-3"/>
                      <w:w w:val="105"/>
                    </w:rPr>
                    <w:t xml:space="preserve">liability </w:t>
                  </w:r>
                  <w:r>
                    <w:rPr>
                      <w:w w:val="105"/>
                    </w:rPr>
                    <w:t xml:space="preserve">is calculated by reference to expected future payments. These payments are discounted to adjust for the time value of money. An increase or decrease in the assumed discount rate </w:t>
                  </w:r>
                  <w:r>
                    <w:rPr>
                      <w:spacing w:val="-3"/>
                      <w:w w:val="105"/>
                    </w:rPr>
                    <w:t xml:space="preserve">will </w:t>
                  </w:r>
                  <w:r>
                    <w:rPr>
                      <w:w w:val="105"/>
                    </w:rPr>
                    <w:t>have an opposing impact on total claims expense.</w:t>
                  </w:r>
                </w:p>
                <w:p w14:paraId="0E11B87F" w14:textId="77777777" w:rsidR="00B9323D" w:rsidRDefault="00B9323D">
                  <w:pPr>
                    <w:pStyle w:val="BodyText"/>
                    <w:tabs>
                      <w:tab w:val="left" w:pos="2268"/>
                    </w:tabs>
                    <w:spacing w:before="18" w:line="273" w:lineRule="auto"/>
                    <w:ind w:left="551" w:right="280"/>
                  </w:pPr>
                  <w:r>
                    <w:rPr>
                      <w:w w:val="105"/>
                    </w:rPr>
                    <w:t>Case estimate</w:t>
                  </w:r>
                  <w:r>
                    <w:rPr>
                      <w:w w:val="105"/>
                    </w:rPr>
                    <w:tab/>
                    <w:t xml:space="preserve">Case estimates are </w:t>
                  </w:r>
                  <w:r>
                    <w:rPr>
                      <w:spacing w:val="-3"/>
                      <w:w w:val="105"/>
                    </w:rPr>
                    <w:t xml:space="preserve">initially </w:t>
                  </w:r>
                  <w:r>
                    <w:rPr>
                      <w:w w:val="105"/>
                    </w:rPr>
                    <w:t>established in accordance with established guidelines and by reference to the known facts. Where new development</w:t>
                  </w:r>
                  <w:r>
                    <w:rPr>
                      <w:w w:val="105"/>
                    </w:rPr>
                    <w:tab/>
                    <w:t xml:space="preserve">information becomes available the initial case estimate </w:t>
                  </w:r>
                  <w:r>
                    <w:rPr>
                      <w:spacing w:val="-3"/>
                      <w:w w:val="105"/>
                    </w:rPr>
                    <w:t xml:space="preserve">will </w:t>
                  </w:r>
                  <w:r>
                    <w:rPr>
                      <w:w w:val="105"/>
                    </w:rPr>
                    <w:t>change. This development movement is applied to open claims and</w:t>
                  </w:r>
                  <w:r>
                    <w:rPr>
                      <w:spacing w:val="-8"/>
                      <w:w w:val="105"/>
                    </w:rPr>
                    <w:t xml:space="preserve"> </w:t>
                  </w:r>
                  <w:r>
                    <w:rPr>
                      <w:spacing w:val="-3"/>
                      <w:w w:val="105"/>
                    </w:rPr>
                    <w:t>will</w:t>
                  </w:r>
                </w:p>
                <w:p w14:paraId="58DF8BD2" w14:textId="77777777" w:rsidR="00B9323D" w:rsidRDefault="00B9323D">
                  <w:pPr>
                    <w:pStyle w:val="BodyText"/>
                    <w:spacing w:line="148" w:lineRule="exact"/>
                    <w:ind w:left="2268"/>
                  </w:pPr>
                  <w:r>
                    <w:rPr>
                      <w:w w:val="105"/>
                    </w:rPr>
                    <w:t>have a corresponding impact on claims expense.</w:t>
                  </w:r>
                </w:p>
                <w:p w14:paraId="1303CD29" w14:textId="77777777" w:rsidR="00B9323D" w:rsidRDefault="00B9323D">
                  <w:pPr>
                    <w:pStyle w:val="BodyText"/>
                    <w:spacing w:before="4"/>
                    <w:ind w:left="40"/>
                    <w:rPr>
                      <w:sz w:val="17"/>
                    </w:rPr>
                  </w:pPr>
                </w:p>
              </w:txbxContent>
            </v:textbox>
            <w10:wrap anchorx="page" anchory="page"/>
          </v:shape>
        </w:pict>
      </w:r>
      <w:r>
        <w:pict w14:anchorId="6C50AE48">
          <v:shape id="_x0000_s2379" type="#_x0000_t202" alt="" style="position:absolute;margin-left:70.7pt;margin-top:418.55pt;width:287.2pt;height:8.55pt;z-index:-24354304;mso-wrap-style:square;mso-wrap-edited:f;mso-width-percent:0;mso-height-percent:0;mso-position-horizontal-relative:page;mso-position-vertical-relative:page;mso-width-percent:0;mso-height-percent:0;v-text-anchor:top" filled="f" stroked="f">
            <v:textbox inset="0,0,0,0">
              <w:txbxContent>
                <w:p w14:paraId="6D443094" w14:textId="77777777" w:rsidR="00B9323D" w:rsidRDefault="00B9323D"/>
              </w:txbxContent>
            </v:textbox>
            <w10:wrap anchorx="page" anchory="page"/>
          </v:shape>
        </w:pict>
      </w:r>
      <w:r>
        <w:pict w14:anchorId="4D56E7C2">
          <v:shape id="_x0000_s2378" type="#_x0000_t202" alt="" style="position:absolute;margin-left:357.9pt;margin-top:418.55pt;width:49.95pt;height:8.55pt;z-index:-24353792;mso-wrap-style:square;mso-wrap-edited:f;mso-width-percent:0;mso-height-percent:0;mso-position-horizontal-relative:page;mso-position-vertical-relative:page;mso-width-percent:0;mso-height-percent:0;v-text-anchor:top" filled="f" stroked="f">
            <v:textbox inset="0,0,0,0">
              <w:txbxContent>
                <w:p w14:paraId="1CE9BB29" w14:textId="77777777" w:rsidR="00B9323D" w:rsidRDefault="00B9323D"/>
              </w:txbxContent>
            </v:textbox>
            <w10:wrap anchorx="page" anchory="page"/>
          </v:shape>
        </w:pict>
      </w:r>
      <w:r>
        <w:pict w14:anchorId="79A01057">
          <v:shape id="_x0000_s2377" type="#_x0000_t202" alt="" style="position:absolute;margin-left:407.8pt;margin-top:418.55pt;width:151.15pt;height:8.55pt;z-index:-24353280;mso-wrap-style:square;mso-wrap-edited:f;mso-width-percent:0;mso-height-percent:0;mso-position-horizontal-relative:page;mso-position-vertical-relative:page;mso-width-percent:0;mso-height-percent:0;v-text-anchor:top" filled="f" stroked="f">
            <v:textbox inset="0,0,0,0">
              <w:txbxContent>
                <w:p w14:paraId="063FC60C" w14:textId="77777777" w:rsidR="00B9323D" w:rsidRDefault="00B9323D"/>
              </w:txbxContent>
            </v:textbox>
            <w10:wrap anchorx="page" anchory="page"/>
          </v:shape>
        </w:pict>
      </w:r>
      <w:r>
        <w:pict w14:anchorId="6D22F7B2">
          <v:shape id="_x0000_s2376" type="#_x0000_t202" alt="" style="position:absolute;margin-left:70.7pt;margin-top:427.1pt;width:287.2pt;height:52.5pt;z-index:-24352768;mso-wrap-style:square;mso-wrap-edited:f;mso-width-percent:0;mso-height-percent:0;mso-position-horizontal-relative:page;mso-position-vertical-relative:page;mso-width-percent:0;mso-height-percent:0;v-text-anchor:top" filled="f" stroked="f">
            <v:textbox inset="0,0,0,0">
              <w:txbxContent>
                <w:p w14:paraId="4E0FB677" w14:textId="77777777" w:rsidR="00B9323D" w:rsidRDefault="00B9323D">
                  <w:pPr>
                    <w:pStyle w:val="BodyText"/>
                    <w:spacing w:before="4"/>
                    <w:ind w:left="40"/>
                    <w:rPr>
                      <w:rFonts w:ascii="Times New Roman"/>
                      <w:sz w:val="17"/>
                    </w:rPr>
                  </w:pPr>
                </w:p>
              </w:txbxContent>
            </v:textbox>
            <w10:wrap anchorx="page" anchory="page"/>
          </v:shape>
        </w:pict>
      </w:r>
      <w:r>
        <w:pict w14:anchorId="32D6F526">
          <v:shape id="_x0000_s2375" type="#_x0000_t202" alt="" style="position:absolute;margin-left:357.9pt;margin-top:427.1pt;width:49.95pt;height:52.5pt;z-index:-24352256;mso-wrap-style:square;mso-wrap-edited:f;mso-width-percent:0;mso-height-percent:0;mso-position-horizontal-relative:page;mso-position-vertical-relative:page;mso-width-percent:0;mso-height-percent:0;v-text-anchor:top" filled="f" stroked="f">
            <v:textbox inset="0,0,0,0">
              <w:txbxContent>
                <w:p w14:paraId="3127FA1C" w14:textId="77777777" w:rsidR="00B9323D" w:rsidRDefault="00B9323D">
                  <w:pPr>
                    <w:pStyle w:val="BodyText"/>
                    <w:spacing w:before="4"/>
                    <w:ind w:left="40"/>
                    <w:rPr>
                      <w:rFonts w:ascii="Times New Roman"/>
                      <w:sz w:val="17"/>
                    </w:rPr>
                  </w:pPr>
                </w:p>
              </w:txbxContent>
            </v:textbox>
            <w10:wrap anchorx="page" anchory="page"/>
          </v:shape>
        </w:pict>
      </w:r>
      <w:r>
        <w:pict w14:anchorId="58E4670A">
          <v:shape id="_x0000_s2374" type="#_x0000_t202" alt="" style="position:absolute;margin-left:407.8pt;margin-top:427.1pt;width:151.15pt;height:52.5pt;z-index:-24351744;mso-wrap-style:square;mso-wrap-edited:f;mso-width-percent:0;mso-height-percent:0;mso-position-horizontal-relative:page;mso-position-vertical-relative:page;mso-width-percent:0;mso-height-percent:0;v-text-anchor:top" filled="f" stroked="f">
            <v:textbox inset="0,0,0,0">
              <w:txbxContent>
                <w:p w14:paraId="1697D1D2" w14:textId="77777777" w:rsidR="00B9323D" w:rsidRDefault="00B9323D">
                  <w:pPr>
                    <w:pStyle w:val="BodyText"/>
                    <w:spacing w:before="4"/>
                    <w:ind w:left="40"/>
                    <w:rPr>
                      <w:rFonts w:ascii="Times New Roman"/>
                      <w:sz w:val="17"/>
                    </w:rPr>
                  </w:pPr>
                </w:p>
              </w:txbxContent>
            </v:textbox>
            <w10:wrap anchorx="page" anchory="page"/>
          </v:shape>
        </w:pict>
      </w:r>
      <w:r>
        <w:pict w14:anchorId="5BA59032">
          <v:shape id="_x0000_s2373" type="#_x0000_t202" alt="" style="position:absolute;margin-left:0;margin-top:0;width:595.3pt;height:97.6pt;z-index:-24351232;mso-wrap-style:square;mso-wrap-edited:f;mso-width-percent:0;mso-height-percent:0;mso-position-horizontal-relative:page;mso-position-vertical-relative:page;mso-width-percent:0;mso-height-percent:0;v-text-anchor:top" filled="f" stroked="f">
            <v:textbox inset="0,0,0,0">
              <w:txbxContent>
                <w:p w14:paraId="4C904C6C" w14:textId="77777777" w:rsidR="00B9323D" w:rsidRDefault="00B9323D">
                  <w:pPr>
                    <w:pStyle w:val="BodyText"/>
                    <w:spacing w:before="4"/>
                    <w:ind w:left="40"/>
                    <w:rPr>
                      <w:rFonts w:ascii="Times New Roman"/>
                      <w:sz w:val="17"/>
                    </w:rPr>
                  </w:pPr>
                </w:p>
              </w:txbxContent>
            </v:textbox>
            <w10:wrap anchorx="page" anchory="page"/>
          </v:shape>
        </w:pict>
      </w:r>
      <w:r>
        <w:pict w14:anchorId="313073CF">
          <v:shape id="_x0000_s2372" type="#_x0000_t202" alt="" style="position:absolute;margin-left:512.35pt;margin-top:55.8pt;width:14.1pt;height:12pt;z-index:-24350720;mso-wrap-style:square;mso-wrap-edited:f;mso-width-percent:0;mso-height-percent:0;mso-position-horizontal-relative:page;mso-position-vertical-relative:page;mso-width-percent:0;mso-height-percent:0;v-text-anchor:top" filled="f" stroked="f">
            <v:textbox inset="0,0,0,0">
              <w:txbxContent>
                <w:p w14:paraId="1F64C40A" w14:textId="77777777" w:rsidR="00B9323D" w:rsidRDefault="00B9323D">
                  <w:pPr>
                    <w:pStyle w:val="BodyText"/>
                    <w:spacing w:before="4"/>
                    <w:ind w:left="40"/>
                    <w:rPr>
                      <w:rFonts w:ascii="Times New Roman"/>
                      <w:sz w:val="17"/>
                    </w:rPr>
                  </w:pPr>
                </w:p>
              </w:txbxContent>
            </v:textbox>
            <w10:wrap anchorx="page" anchory="page"/>
          </v:shape>
        </w:pict>
      </w:r>
      <w:r>
        <w:pict w14:anchorId="71EAC937">
          <v:shape id="_x0000_s2371" type="#_x0000_t202" alt="" style="position:absolute;margin-left:70.7pt;margin-top:654.45pt;width:488.25pt;height:12pt;z-index:-24350208;mso-wrap-style:square;mso-wrap-edited:f;mso-width-percent:0;mso-height-percent:0;mso-position-horizontal-relative:page;mso-position-vertical-relative:page;mso-width-percent:0;mso-height-percent:0;v-text-anchor:top" filled="f" stroked="f">
            <v:textbox inset="0,0,0,0">
              <w:txbxContent>
                <w:p w14:paraId="542151E0" w14:textId="77777777" w:rsidR="00B9323D" w:rsidRDefault="00B9323D">
                  <w:pPr>
                    <w:pStyle w:val="BodyText"/>
                    <w:spacing w:before="4"/>
                    <w:ind w:left="40"/>
                    <w:rPr>
                      <w:rFonts w:ascii="Times New Roman"/>
                      <w:sz w:val="17"/>
                    </w:rPr>
                  </w:pPr>
                </w:p>
              </w:txbxContent>
            </v:textbox>
            <w10:wrap anchorx="page" anchory="page"/>
          </v:shape>
        </w:pict>
      </w:r>
      <w:r>
        <w:pict w14:anchorId="019A29A1">
          <v:shape id="_x0000_s2370" type="#_x0000_t202" alt="" style="position:absolute;margin-left:70.7pt;margin-top:681.3pt;width:488.25pt;height:12pt;z-index:-24349696;mso-wrap-style:square;mso-wrap-edited:f;mso-width-percent:0;mso-height-percent:0;mso-position-horizontal-relative:page;mso-position-vertical-relative:page;mso-width-percent:0;mso-height-percent:0;v-text-anchor:top" filled="f" stroked="f">
            <v:textbox inset="0,0,0,0">
              <w:txbxContent>
                <w:p w14:paraId="74620C4E" w14:textId="77777777" w:rsidR="00B9323D" w:rsidRDefault="00B9323D">
                  <w:pPr>
                    <w:pStyle w:val="BodyText"/>
                    <w:spacing w:before="4"/>
                    <w:ind w:left="40"/>
                    <w:rPr>
                      <w:rFonts w:ascii="Times New Roman"/>
                      <w:sz w:val="17"/>
                    </w:rPr>
                  </w:pPr>
                </w:p>
              </w:txbxContent>
            </v:textbox>
            <w10:wrap anchorx="page" anchory="page"/>
          </v:shape>
        </w:pict>
      </w:r>
      <w:r>
        <w:pict w14:anchorId="27C4B9A1">
          <v:shape id="_x0000_s2369" type="#_x0000_t202" alt="" style="position:absolute;margin-left:70.7pt;margin-top:707.75pt;width:488.25pt;height:12pt;z-index:-24349184;mso-wrap-style:square;mso-wrap-edited:f;mso-width-percent:0;mso-height-percent:0;mso-position-horizontal-relative:page;mso-position-vertical-relative:page;mso-width-percent:0;mso-height-percent:0;v-text-anchor:top" filled="f" stroked="f">
            <v:textbox inset="0,0,0,0">
              <w:txbxContent>
                <w:p w14:paraId="543C2573" w14:textId="77777777" w:rsidR="00B9323D" w:rsidRDefault="00B9323D">
                  <w:pPr>
                    <w:pStyle w:val="BodyText"/>
                    <w:spacing w:before="4"/>
                    <w:ind w:left="40"/>
                    <w:rPr>
                      <w:rFonts w:ascii="Times New Roman"/>
                      <w:sz w:val="17"/>
                    </w:rPr>
                  </w:pPr>
                </w:p>
              </w:txbxContent>
            </v:textbox>
            <w10:wrap anchorx="page" anchory="page"/>
          </v:shape>
        </w:pict>
      </w:r>
      <w:r>
        <w:pict w14:anchorId="44EF8B12">
          <v:shape id="_x0000_s2368" type="#_x0000_t202" alt="" style="position:absolute;margin-left:70.7pt;margin-top:734.7pt;width:488.25pt;height:12pt;z-index:-24348672;mso-wrap-style:square;mso-wrap-edited:f;mso-width-percent:0;mso-height-percent:0;mso-position-horizontal-relative:page;mso-position-vertical-relative:page;mso-width-percent:0;mso-height-percent:0;v-text-anchor:top" filled="f" stroked="f">
            <v:textbox inset="0,0,0,0">
              <w:txbxContent>
                <w:p w14:paraId="126C650E" w14:textId="77777777" w:rsidR="00B9323D" w:rsidRDefault="00B9323D">
                  <w:pPr>
                    <w:pStyle w:val="BodyText"/>
                    <w:spacing w:before="4"/>
                    <w:ind w:left="40"/>
                    <w:rPr>
                      <w:rFonts w:ascii="Times New Roman"/>
                      <w:sz w:val="17"/>
                    </w:rPr>
                  </w:pPr>
                </w:p>
              </w:txbxContent>
            </v:textbox>
            <w10:wrap anchorx="page" anchory="page"/>
          </v:shape>
        </w:pict>
      </w:r>
    </w:p>
    <w:p w14:paraId="59697280" w14:textId="77777777" w:rsidR="00BF43F6" w:rsidRDefault="00BF43F6">
      <w:pPr>
        <w:rPr>
          <w:sz w:val="2"/>
          <w:szCs w:val="2"/>
        </w:rPr>
        <w:sectPr w:rsidR="00BF43F6">
          <w:pgSz w:w="11910" w:h="16840"/>
          <w:pgMar w:top="0" w:right="460" w:bottom="0" w:left="440" w:header="720" w:footer="720" w:gutter="0"/>
          <w:cols w:space="720"/>
        </w:sectPr>
      </w:pPr>
    </w:p>
    <w:p w14:paraId="3D5A86F2" w14:textId="77777777" w:rsidR="00BF43F6" w:rsidRDefault="008C18AB">
      <w:pPr>
        <w:rPr>
          <w:sz w:val="2"/>
          <w:szCs w:val="2"/>
        </w:rPr>
      </w:pPr>
      <w:r>
        <w:lastRenderedPageBreak/>
        <w:pict w14:anchorId="728E5347">
          <v:rect id="_x0000_s2367" alt="" style="position:absolute;margin-left:0;margin-top:97.6pt;width:595.3pt;height:744.3pt;z-index:-24348160;mso-wrap-edited:f;mso-width-percent:0;mso-height-percent:0;mso-position-horizontal-relative:page;mso-position-vertical-relative:page;mso-width-percent:0;mso-height-percent:0" fillcolor="#e1ecf5" stroked="f">
            <w10:wrap anchorx="page" anchory="page"/>
          </v:rect>
        </w:pict>
      </w:r>
      <w:r>
        <w:pict w14:anchorId="202F0813">
          <v:group id="_x0000_s2360" alt="" style="position:absolute;margin-left:28.35pt;margin-top:161.6pt;width:522.3pt;height:591.05pt;z-index:-24347648;mso-position-horizontal-relative:page;mso-position-vertical-relative:page" coordorigin="567,3232" coordsize="10446,11821">
            <v:shape id="_x0000_s2361" alt="" style="position:absolute;left:566;top:3231;width:10446;height:5788" coordorigin="567,3231" coordsize="10446,5788" path="m11013,3491r,-260l567,3231r,260l567,3751r,5268l11013,9019r,-5528xe" stroked="f">
              <v:path arrowok="t"/>
            </v:shape>
            <v:rect id="_x0000_s2362" alt="" style="position:absolute;left:1088;top:5932;width:5746;height:13" fillcolor="#959595" stroked="f"/>
            <v:rect id="_x0000_s2363" alt="" style="position:absolute;left:6834;top:5932;width:994;height:13" fillcolor="#a6a6a6" stroked="f"/>
            <v:shape id="_x0000_s2364" alt="" style="position:absolute;left:1088;top:5413;width:9765;height:3048" coordorigin="1088,5414" coordsize="9765,3048" o:spt="100" adj="0,,0" path="m8836,5933r-1008,l7828,5945r1008,l8836,5933xm8836,5414r-7748,l1088,5426r7748,l8836,5414xm10853,8449r-9765,l1088,8461r9765,l10853,8449xm10853,7930r-9765,l1088,7942r9765,l10853,7930xe" fillcolor="#959595" stroked="f">
              <v:stroke joinstyle="round"/>
              <v:formulas/>
              <v:path arrowok="t" o:connecttype="segments"/>
            </v:shape>
            <v:rect id="_x0000_s2365" alt="" style="position:absolute;left:566;top:9042;width:10446;height:6010" stroked="f"/>
            <v:shape id="_x0000_s2366" alt="" style="position:absolute;left:1157;top:10750;width:9765;height:532" coordorigin="1157,10750" coordsize="9765,532" o:spt="100" adj="0,,0" path="m10922,11270r-9765,l1157,11282r9765,l10922,11270xm10922,10750r-9765,l1157,10763r9765,l10922,10750xe" fillcolor="#959595" stroked="f">
              <v:stroke joinstyle="round"/>
              <v:formulas/>
              <v:path arrowok="t" o:connecttype="segments"/>
            </v:shape>
            <w10:wrap anchorx="page" anchory="page"/>
          </v:group>
        </w:pict>
      </w:r>
      <w:r>
        <w:pict w14:anchorId="58317006">
          <v:group id="_x0000_s2354" alt="" style="position:absolute;margin-left:0;margin-top:0;width:595.3pt;height:97.6pt;z-index:-24347136;mso-position-horizontal-relative:page;mso-position-vertical-relative:page" coordsize="11906,1952">
            <v:rect id="_x0000_s2355" alt="" style="position:absolute;width:11906;height:1952" fillcolor="#005eb8" stroked="f"/>
            <v:shape id="_x0000_s2356" alt="" style="position:absolute;left:875;top:890;width:2009;height:507" coordorigin="875,891" coordsize="2009,507" o:spt="100" adj="0,,0" path="m1394,1387l1297,899r-162,369l972,899r-97,488l936,1387r55,-309l993,1078r142,319l1277,1078r1,l1333,1387r61,xm1903,1384l1697,891r-206,493l1556,1384r141,-347l1838,1384r65,xm2080,1371r-1,l2077,1371r-1,l2076,1375r4,l2080,1371xm2098,1371r-1,l2095,1371r,l2095,1375r2,l2098,1375r,-4xm2149,1371r-1,l2146,1371r,3l2148,1374r1,l2149,1373r,-2xm2249,1371r-1,l2246,1371r-1,l2245,1375r4,l2249,1371xm2288,1371r-1,l2285,1371r,3l2287,1374r1,l2288,1373r,-2xm2884,895r-65,l2678,1241,2537,895r-65,l2678,1388,2884,895xe" stroked="f">
              <v:stroke joinstyle="round"/>
              <v:formulas/>
              <v:path arrowok="t" o:connecttype="segments"/>
            </v:shape>
            <v:shape id="_x0000_s2357" type="#_x0000_t75" alt="" style="position:absolute;left:2136;top:1104;width:167;height:200">
              <v:imagedata r:id="rId21" o:title=""/>
            </v:shape>
            <v:shape id="_x0000_s2358" alt="" style="position:absolute;left:1952;top:902;width:520;height:490" coordorigin="1953,902" coordsize="520,490" o:spt="100" adj="0,,0" path="m1992,1126r-2,-2l1989,1128r1,-2l1992,1126xm2007,1065r,-1l2007,1064r,1xm2019,1145r-1,-11l2011,1124r-5,-2l2001,1120r-10,l1983,1122r-7,4l1969,1136r-13,18l1953,1152r3,4l1965,1154r1,-2l1967,1150r2,6l1966,1168r,8l1974,1174r2,-4l1982,1162r-2,-8l1987,1158r4,l1988,1154r-1,-2l1985,1148r,-8l1989,1128r-11,16l1984,1150r-2,2l1982,1150r-4,-2l1977,1148r2,10l1977,1166r-8,4l1971,1162r,-10l1972,1150r,-6l1969,1146r-7,6l1960,1150r7,-6l1970,1138r9,-10l1986,1124r5,-2l2004,1122r7,6l2019,1145xm2020,1146r-1,-1l2019,1147r1,-1xm2028,1078r-1,-2l2025,1070r,-1l2023,1069r,3l2020,1068r-4,-7l2014,1064r,6l2021,1075r1,1l2025,1077r3,1xm2048,1072r-2,-4l2045,1067r-1,-4l2042,1059r-1,-1l2041,1056r-3,-6l2037,1056r-1,-1l2036,1063r-2,3l2031,1066r-2,-3l2031,1060r3,1l2036,1063r,-8l2036,1055r-1,-1l2032,1050r-1,1l2026,1053r-2,3l2028,1055r3,l2033,1056r1,2l2030,1057r-3,3l2022,1060r1,1l2023,1061r4,8l2037,1070r1,-4l2039,1060r,-1l2043,1067r-10,10l2039,1078r6,-11l2043,1075r5,-3xm2058,1064r-13,-7l2045,1057r5,7l2058,1064xm2063,1052r-1,-2l2062,1048r-1,-2l2061,1044r-1,1l2057,1047r-1,1l2055,1043r-3,l2048,1053r-1,-1l2045,1047r-1,-7l2043,1038r-1,7l2042,1048r3,9l2048,1055r7,2l2056,1055r,-1l2054,1053r-1,-2l2057,1050r2,4l2056,1057r4,1l2063,1052xm2063,1067r-6,l2054,1065r-6,3l2053,1072r1,-1l2056,1070r-3,-2l2057,1068r3,1l2061,1068r2,-1xm2067,1026r-5,-2l2055,1030r-2,-8l2048,1022r-6,8l2041,1028r-3,-6l2032,1026r-2,6l2028,1034r-6,l2019,1036r-1,4l2021,1044r-7,l2008,1048r3,8l2007,1060r-1,2l2007,1064r7,-6l2018,1060r1,-6l2013,1058r1,-8l2017,1046r11,2l2026,1046r-3,-4l2027,1040r6,2l2032,1040r,-2l2035,1030r2,-2l2041,1038r2,-4l2046,1032r3,-2l2049,1038r4,-4l2057,1034r9,-2l2066,1032r1,-6xm2070,1079r-2,-4l2067,1072r-1,-4l2066,1070r-1,l2065,1087r,l2064,1087r-3,1l2062,1085r-2,-5l2062,1081r1,1l2065,1086r,1l2065,1070r,l2065,1079r,2l2064,1080r-1,-1l2063,1078r,-1l2062,1076r-1,-1l2062,1074r2,l2065,1072r,7l2065,1070r-2,1l2059,1073r,3l2059,1084r-1,1l2053,1088r-1,-1l2052,1091r-1,2l2050,1094r-1,l2047,1090r,-1l2047,1086r3,4l2052,1091r,-4l2051,1086r-4,-3l2047,1083r,-3l2051,1080r2,1l2054,1080r2,-4l2059,1076r,-3l2058,1074r-4,l2047,1077r-1,1l2046,1078r,12l2042,1088r-2,-2l2039,1085r1,l2041,1085r1,-1l2043,1083r1,2l2045,1087r1,l2046,1090r,-12l2044,1080r-2,1l2040,1082r-2,1l2036,1083r3,4l2042,1096r11,1l2053,1094r1,-2l2061,1089r6,1l2067,1089r,-1l2067,1088r,-1l2070,1081r,-2xm2072,1043r-4,-4l2064,1039r2,7l2067,1051r-2,-3l2064,1051r1,l2068,1057r,1l2070,1056r1,-3l2072,1043xm2090,978r-1,2l2089,981r1,-1l2090,978xm2123,1373r-2,-2l2118,1371r-3,l2113,1373r,6l2115,1381r6,l2123,1379r,-6xm2150,1378r-2,l2147,1378r-1,l2146,1382r2,l2150,1382r,-4xm2175,1373r-3,-2l2169,1371r-2,l2164,1373r,6l2167,1381r5,l2175,1379r,-6xm2223,1373r-3,-2l2217,1371r-2,l2212,1373r,6l2215,1381r5,l2223,1379r,-6xm2289,1378r-2,l2286,1378r-1,l2285,1382r2,l2289,1382r,-4xm2304,1187r-2,7l2304,1199r,-12xm2338,1122r-11,-2l2320,1124r-3,8l2312,1134r-3,l2306,1126r-1,-4l2304,1120r,16l2308,1136r6,2l2316,1140r-12,28l2304,1187r3,-15l2308,1168r2,-4l2316,1150r4,-6l2319,1140r1,-4l2321,1134r3,-6l2327,1126r2,l2338,1122xm2343,1070r,l2343,1070r,xm2355,1068r-5,2l2352,1070r3,-2xm2356,1078r-1,l2354,1080r-3,2l2348,1082r-3,-2l2339,1080r6,-8l2350,1070r-7,l2341,1072r-5,2l2331,1078r-2,4l2332,1086r15,-2l2346,1086r7,l2353,1084r1,-2l2356,1078xm2357,1373r-2,-2l2352,1371r-2,l2347,1373r,6l2350,1381r5,l2357,1379r,-6xm2362,1052r-2,-2l2358,1053r1,-5l2361,1040r-3,1l2353,1044r2,10l2356,1057r1,3l2358,1058r2,-6l2362,1052xm2367,1040r-3,-2l2359,1034r-3,l2351,1036r-2,8l2346,1054r1,2l2345,1058r-5,2l2335,1064r-1,2l2339,1066r4,4l2341,1064r3,-2l2352,1060r-1,-4l2351,1048r4,-8l2360,1038r3,2l2367,1040xm2378,1069r-7,-2l2368,1068r-5,1l2366,1070r2,l2369,1070r3,l2370,1071r1,1l2373,1074r5,-4l2378,1069xm2381,1058r-13,7l2376,1066r5,-8l2381,1058xm2384,1049r,-2l2382,1039r-1,3l2381,1049r-2,4l2378,1054r-2,-3l2376,1049r-2,-4l2370,1045r,4l2368,1049r-2,-2l2365,1045r-1,2l2363,1054r3,5l2370,1058r-3,-2l2369,1051r4,1l2370,1056r1,2l2377,1056r4,2l2381,1056r1,-2l2384,1049xm2389,1084r-1,l2387,1084r,2l2386,1087r-3,2l2380,1091r,-2l2381,1088r,l2382,1087r,-2l2384,1085r1,1l2387,1086r,-2l2386,1084r-1,-1l2384,1083r-3,-2l2379,1080r,-1l2379,1090r-2,6l2376,1096r-1,-2l2373,1093r3,-2l2376,1091r1,-1l2377,1089r1,-1l2379,1090r,-11l2379,1079r,5l2373,1089r-1,l2367,1086r,-1l2367,1082r,-4l2370,1078r2,4l2375,1081r4,l2379,1084r,-5l2378,1078r-1,l2372,1075r-4,l2365,1074r,8l2364,1086r,3l2364,1089r-2,l2360,1089r,-1l2360,1087r3,-4l2364,1083r1,-1l2365,1074r,l2364,1073r,4l2363,1078r-1,2l2363,1081r-2,2l2360,1080r,-5l2361,1074r,1l2363,1076r1,1l2364,1073r-1,l2360,1072r,-2l2358,1077r,l2355,1080r,1l2359,1091r6,-1l2372,1094r1,4l2384,1098r,-2l2386,1091r1,-2l2388,1086r1,-1l2389,1084xm2400,1058r,-1l2393,1057r4,1l2400,1058xm2402,1063r-4,l2396,1061r,l2396,1065r-1,2l2394,1068r-3,1l2389,1066r2,-3l2394,1063r2,2l2396,1061r-1,-1l2395,1060r-4,l2392,1059r,-1l2393,1057r,l2400,1057r-1,-2l2394,1054r-2,-1l2390,1056r-3,3l2386,1053r-5,13l2379,1071r-2,3l2382,1078r-2,-9l2386,1080r6,l2382,1069r-1,l2385,1061r3,12l2396,1071r2,l2399,1069r3,-5l2402,1063r,l2402,1063xm2407,1145r-1,1l2406,1147r1,-2xm2412,1072r-1,-6l2410,1063r-7,10l2402,1073r1,-3l2400,1070r1,1l2399,1078r-1,1l2400,1079r3,-2l2405,1076r7,-4xm2419,1066r,l2418,1067r1,-1xm2419,1064r,-2l2414,1058r3,-8l2416,1048r-2,-2l2412,1044r-8,2l2407,1042r-1,-4l2404,1036r-7,l2396,1034r-2,-4l2393,1028r-6,-4l2383,1032r-1,-2l2377,1024r-5,l2371,1030r-7,-4l2361,1026r-2,2l2360,1034r-1,l2368,1036r5,l2376,1040r,-8l2380,1034r3,2l2384,1040r5,-10l2391,1032r3,6l2393,1044r6,-2l2403,1044r-6,6l2408,1048r3,4l2412,1060r-5,-4l2407,1060r5,l2419,1066r,-1l2419,1064xm2437,1130r-2,-4l2433,1128r2,l2437,1130xm2449,1342r-29,l2420,1338r-2,-4l2421,1334r1,-2l2422,1328r-2,-8l2425,1320r2,8l2434,1324r3,6l2440,1324r1,-2l2435,1322r,-2l2437,1316r-4,-2l2431,1312r-1,-2l2429,1308r-7,l2422,1302r-14,l2395,1302r1,6l2393,1312r6,l2402,1310r4,4l2393,1320r5,8l2394,1326r-1,6l2395,1338r3,-4l2399,1328r2,2l2406,1328r4,-8l2414,1322r-4,6l2410,1334r4,-2l2415,1338r2,2l2418,1342r-56,l2362,1370r,12l2358,1386r-11,l2342,1382r,-2l2342,1374r,-4l2347,1368r11,l2362,1370r,-28l2338,1342r,26l2338,1374r-1,-2l2331,1372r-2,2l2329,1380r2,2l2337,1382r1,-2l2338,1386r-9,l2327,1384r-2,-2l2324,1380r,-6l2325,1372r3,-4l2338,1368r,-26l2315,1342r4,16l2319,1358r,10l2319,1386r-5,l2314,1368r5,l2319,1358r-9,l2310,1382r,4l2299,1386r,-18l2304,1368r,14l2310,1382r,-24l2294,1358r,20l2294,1384r-3,2l2280,1386r,-18l2292,1368r,6l2292,1376r1,l2294,1378r,-20l2275,1358r,10l2274,1382r-3,4l2262,1386r-3,-4l2259,1368r4,l2264,1382r6,l2270,1368r5,l2275,1358r-21,l2254,1370r,8l2252,1380r-7,l2245,1386r-5,l2240,1368r11,l2254,1370r,-12l2227,1358r,12l2227,1382r-4,4l2212,1386r-4,-4l2208,1370r4,-2l2223,1368r4,2l2227,1358r-25,l2202,1368r,18l2198,1386r-9,-12l2189,1374r,12l2185,1386r,-18l2189,1368r9,10l2198,1378r,-10l2202,1368r,-10l2179,1358r,12l2179,1382r-4,4l2164,1386r-4,-4l2160,1370r4,-2l2175,1368r4,2l2179,1358r-24,l2155,1378r,6l2152,1386r-11,l2141,1368r12,l2153,1374r,2l2154,1376r1,2l2155,1358r-27,l2128,1370r,12l2124,1386r-12,l2108,1382r,-12l2113,1368r10,l2128,1370r,-12l2112,1358r4,-18l2105,1340r,46l2099,1386r-4,-8l2095,1378r,8l2090,1386r,-18l2101,1368r2,2l2103,1376r-1,2l2099,1378r6,8l2105,1340r-20,l2085,1370r,8l2083,1380r-7,l2076,1386r-5,l2071,1368r11,l2085,1370r,-30l2008,1340r1,-2l2011,1336r,-4l2015,1334r,-2l2016,1326r-5,-6l2015,1318r4,8l2024,1328r2,l2027,1332r4,4l2033,1330r-1,-4l2028,1326r5,-8l2020,1312r4,-4l2026,1312r7,-2l2031,1308r-2,-2l2030,1302r1,-2l2025,1298r-8,4l2016,1294r12,-12l2037,1272r9,-10l2051,1254r4,-8l2052,1222r12,6l2068,1240r2,16l2079,1268r13,4l2099,1278r2,8l2106,1290r6,l2109,1284r-2,-6l2110,1280r4,6l2115,1286r4,4l2126,1288r4,2l2130,1288r-2,-4l2127,1282r-6,-4l2131,1278r3,-2l2135,1280r2,-4l2133,1274r-1,-6l2130,1268r,4l2129,1276r-5,-2l2123,1274r-6,-2l2112,1272r6,6l2122,1280r-1,6l2116,1284r-3,-4l2112,1278r-3,-4l2106,1272r-1,2l2105,1276r,4l2108,1284r-6,l2100,1278r1,-4l2102,1270r-3,l2088,1266r-9,-6l2077,1254r,-12l2079,1222r-2,-8l2077,1212r-9,2l2058,1210r,-6l2059,1202r7,l2073,1204r9,4l2086,1218r,6l2082,1236r-2,14l2085,1258r9,4l2101,1264r2,l2105,1262r2,-4l2107,1254r3,-4l2112,1254r-1,4l2110,1258r-1,4l2109,1264r4,l2116,1262r4,-2l2122,1258r3,l2125,1262r-4,l2119,1264r-3,2l2113,1268r5,2l2129,1270r1,2l2130,1268r-2,l2120,1266r9,l2128,1260r6,l2144,1284r16,24l2183,1332r31,20l2214,1352r31,-20l2251,1326r2,-2l2263,1314r4,-4l2272,1302r11,-18l2294,1262r-3,l2292,1260r1,l2295,1258r4,-16l2300,1240r2,-10l2304,1218r,-2l2302,1206r-1,-10l2301,1174r3,-6l2304,1136r-3,l2299,1134r-1,-14l2298,1118r-2,l2296,1124r,22l2294,1149r,65l2294,1222r-5,l2288,1224r-1,2l2286,1228r4,4l2284,1236r-3,-2l2279,1234r-2,2l2275,1236r,4l2267,1240r,-4l2265,1236r-2,-2l2261,1234r-3,2l2252,1232r4,-4l2255,1226r-1,-2l2253,1222r-5,l2248,1214r5,l2254,1212r1,-2l2256,1208r-4,-4l2258,1200r3,2l2265,1202r2,-2l2267,1196r8,l2275,1200r2,l2279,1202r2,l2284,1200r6,4l2286,1208r1,2l2288,1212r1,2l2294,1214r,-65l2234,1220r46,54l2276,1284r-6,8l2263,1302r-14,-16l2249,1308r-1,4l2247,1314r-3,l2241,1310r-1,-10l2234,1288r2,6l2236,1298r,2l2237,1322r-2,2l2233,1324r-1,-4l2233,1308r-3,-4l2230,1312r-3,10l2226,1326r-2,l2222,1322r3,-10l2226,1308r-5,-10l2220,1294r-2,-8l2220,1284r4,14l2230,1312r,-8l2226,1298r-1,-2l2225,1290r-3,-6l2221,1282r,-16l2225,1268r4,4l2245,1296r4,12l2249,1286r-16,-20l2221,1252r-2,-2l2219,1260r,l2219,1262r,8l2216,1286r-2,l2213,1296r-4,14l2204,1326r-2,l2200,1324r,-2l2201,1312r-1,l2198,1322r-3,l2196,1316r,-4l2196,1306r-2,2l2192,1308r-1,4l2189,1312r-2,-2l2186,1306r,-4l2186,1300r-1,-4l2187,1292r-2,2l2183,1294r,4l2183,1300r-1,l2179,1296r3,-6l2186,1288r10,2l2201,1290r,4l2202,1300r-5,2l2199,1302r1,6l2202,1302r3,-2l2205,1296r,-2l2203,1290r3,-10l2201,1288r-3,l2196,1286r-8,l2196,1278r6,-6l2208,1268r2,10l2210,1282r4,4l2214,1274r-3,-4l2211,1268r-1,-4l2214,1264r5,-2l2219,1260r-1,l2216,1262r-6,l2207,1258r2,-6l2216,1252r2,2l2218,1256r1,l2219,1260r,-10l2214,1244r-49,58l2158,1292r-6,-8l2148,1274r12,-14l2178,1238r16,-18l2182,1206r-10,-12l2172,1204r,2l2168,1206r-11,-2l2152,1202r-3,l2149,1206r17,10l2170,1224r-1,6l2162,1234r-9,l2146,1236r3,16l2154,1250r4,l2160,1246r-3,-4l2153,1246r,-4l2155,1240r2,-2l2163,1240r1,4l2163,1250r-5,8l2144,1254r-5,-8l2141,1234r5,-4l2150,1228r1,-2l2149,1222r-11,12l2135,1224r,-12l2136,1204r10,8l2148,1212r5,6l2138,1218r3,6l2144,1222r2,l2154,1218r-1,-4l2143,1204r-2,-2l2139,1200r4,l2143,1198r-5,l2135,1196r8,l2143,1194r-5,-2l2134,1190r2,l2139,1192r6,2l2142,1190r-5,-4l2136,1182r2,2l2143,1190r1,-2l2145,1188r-3,-6l2141,1178r2,l2146,1186r3,l2149,1180r,-2l2150,1176r1,2l2151,1184r1,4l2153,1186r1,-6l2156,1178r,4l2155,1188r2,l2160,1186r4,l2161,1188r-4,2l2160,1196r,2l2168,1202r3,l2172,1204r,-10l2165,1186r-6,-8l2157,1176r-3,-4l2132,1146r,-12l2132,1132r,-8l2153,1124r61,72l2241,1164r21,-24l2275,1124r21,l2296,1118r-29,l2270,1106r,l2266,1100r-3,-8l2261,1088r,28l2259,1117r,7l2244,1126r,18l2236,1158r-5,-1l2231,1160r-8,2l2205,1164r-8,-4l2206,1158r15,l2231,1160r,-3l2222,1154r-18,l2192,1158r-10,-14l2189,1140r4,6l2199,1144r-1,-4l2197,1138r10,-2l2209,1142r9,l2219,1136r10,2l2227,1144r8,4l2238,1140r6,4l2244,1126r,l2224,1132r-18,2l2196,1136r-5,-2l2176,1124r8,l2180,1120r,l2180,1118r1,-2l2181,1112r1,-4l2182,1104r-1,-8l2180,1088r-1,-2l2179,1084r-1,-2l2178,1081r,21l2178,1106r,l2177,1108r-3,-6l2165,1104r-1,4l2163,1098r1,-4l2164,1090r4,-2l2170,1082r,-2l2170,1076r-5,2l2158,1084r-6,6l2148,1096r-6,l2135,1098r-10,l2123,1092r,-4l2128,1086r12,2l2140,1086r1,-4l2144,1078r2,-2l2143,1074r-8,l2141,1068r3,-4l2145,1064r,-2l2146,1060r,-2l2148,1050r13,l2160,1054r3,6l2171,1070r6,8l2178,1094r,8l2178,1081r-1,-3l2177,1074r3,2l2184,1092r1,6l2185,1108r,4l2185,1118r-1,6l2187,1124r1,-18l2189,1094r-5,-12l2182,1078r2,l2187,1080r3,6l2194,1100r1,16l2195,1124r8,l2204,1112r,-2l2204,1102r-3,-16l2202,1082r13,l2217,1086r3,2l2220,1090r1,l2222,1092r2,4l2224,1096r2,4l2229,1111r3,7l2233,1124r4,l2232,1106r-1,-2l2229,1096r-3,-4l2224,1086r-3,-4l2216,1080r1,l2221,1078r4,l2229,1082r2,4l2233,1092r1,4l2236,1100r1,4l2241,1110r,l2245,1116r2,4l2249,1122r-5,l2242,1124r17,l2259,1117r-2,1l2251,1120r-5,-8l2235,1092r4,l2239,1094r3,2l2253,1106r4,5l2258,1112r2,2l2261,1116r,-28l2260,1086r-2,-8l2258,1076r2,4l2262,1086r3,2l2272,1094r10,4l2292,1100r10,l2312,1096r4,-16l2318,1072r-3,-6l2320,1068r7,-2l2334,1064r3,-2l2337,1056r-4,-2l2343,1054r,-2l2343,1046r,-8l2349,1040r1,-2l2350,1034r-16,l2333,1028r-11,4l2322,1044r-8,2l2323,1026r4,-8l2327,1018r7,-22l2338,994r6,4l2342,1000r-2,4l2340,1008r1,10l2348,1026r2,-8l2354,1012r4,l2361,1008r2,-2l2368,1012r2,-2l2374,998r-2,-8l2371,988r-1,-2l2370,992r-1,2l2369,1000r-2,6l2362,998r-1,4l2359,1008r-5,2l2351,1012r-4,6l2344,1014r-2,-6l2345,1000r1,-2l2348,996r8,-6l2354,990r-6,4l2342,992r-3,-2l2337,982r5,2l2348,984r2,-2l2352,980r1,-2l2358,974r-8,-8l2353,968r11,6l2363,986r3,l2370,992r,-6l2368,984r-2,-2l2367,982r-1,-2l2364,966r,-4l2342,962r-12,4l2319,980r-5,-6l2313,977r,97l2312,1080r-1,6l2301,1096r3,-10l2305,1084r-2,-4l2299,1078r-7,2l2286,1082r-3,4l2281,1080r5,-8l2291,1066r-4,l2278,1064r-1,-2l2276,1052r4,6l2286,1056r2,-2l2295,1056r9,6l2298,1054r-1,-2l2302,1052r8,4l2313,1074r,-97l2310,986r,12l2310,1010r,12l2305,1034r-12,12l2291,1044r,-2l2293,1040r7,-6l2307,1020r1,-2l2304,1008r,-10l2303,997r,9l2296,1020r-3,-2l2291,1016r-16,l2276,1012r2,-2l2282,1008r-6,-8l2274,994r3,-8l2280,990r2,4l2294,1002r,l2291,996r2,-2l2295,992r1,l2303,1006r,-9l2299,992r-7,-8l2290,990r,4l2285,994r-4,-8l2277,978r-5,8l2270,1000r6,6l2274,1010r-3,2l2270,1018r16,l2293,1020r2,4l2295,1030r-12,8l2268,1040r-4,-4l2262,1036r1,-2l2264,1032r1,-2l2264,1022r-3,-4l2261,1024r-2,6l2257,1030r-1,-8l2256,1026r,24l2248,1056r-1,6l2245,1054r1,-2l2243,1052r-2,2l2235,1050r6,-2l2245,1048r2,-4l2248,1040r-1,-8l2253,1038r1,6l2256,1050r,-24l2255,1030r-4,-4l2252,1020r,-4l2256,1018r5,6l2261,1018r-1,-2l2258,1014r1,-2l2260,1010r8,-16l2255,986r-3,8l2248,994r,32l2243,1024r-5,-2l2237,1012r10,2l2248,1026r,-32l2244,994r1,-4l2245,984r-9,-1l2236,1028r-5,4l2228,1034r-6,2l2221,1048r-1,2l2218,1052r-29,14l2190,1064r2,-2l2196,1056r3,-12l2211,1026r25,2l2236,983r-4,l2232,1022r-4,-2l2225,1014r-1,6l2221,1020r-2,-10l2230,1012r2,10l2232,983r-2,-1l2228,970r-1,-2l2248,982r-10,-14l2233,962r25,4l2252,962r-15,-10l2262,948r-25,-4l2249,936r9,-6l2233,936r5,-6l2248,916r-21,14l2228,926r5,-20l2226,916r,66l2223,982r,8l2216,990r,30l2204,1020r,-1l2204,1030r-7,10l2193,1050r-6,12l2180,1056r-1,-8l2180,1042r5,-8l2204,1030r,-11l2202,1012r-1,-2l2213,1010r3,10l2216,990r,l2219,970r7,12l2226,916r-7,10l2215,902r-1,5l2214,990r-7,l2207,982r-4,l2210,970r4,20l2214,907r-4,19l2197,906r5,24l2181,916r15,20l2171,930r22,14l2168,948r25,4l2171,966r25,-4l2181,982r21,-14l2200,978r,44l2194,1022r-2,-6l2191,1022r-3,2l2184,1017r,7l2175,1030r-6,-4l2170,1022r,-2l2172,1016r6,-2l2184,1024r,-7l2183,1014r13,-2l2200,1022r,-44l2199,982r-14,2l2187,994r-9,l2175,986r-13,6l2170,1012r-2,2l2164,1022r2,4l2172,1034r,6l2172,1042r-1,6l2169,1052r4,8l2188,1072r13,-6l2215,1060r5,-6l2224,1054r1,-6l2227,1042r3,-4l2242,1030r4,l2234,1040r-4,4l2230,1050r-1,4l2213,1064r-19,10l2189,1076r-3,-2l2183,1072r-8,-4l2166,1054r-2,-2l2167,1048r1,-2l2170,1040r-3,l2162,1046r-7,l2144,1044r-1,-1l2143,1052r-8,2l2132,1054r-3,2l2127,1060r-1,-12l2123,1052r-9,4l2111,1062r-8,-4l2094,1052r-7,-6l2083,1040r-6,-10l2091,1036r,-4l2090,1030r7,4l2109,1046r3,2l2113,1046r-1,-6l2112,1038r-4,-4l2097,1018r-7,-14l2090,996r-1,-6l2088,984r1,-3l2083,984r-7,l2072,980r-4,-2l2070,970r8,-6l2088,968r8,8l2100,996r,-2l2101,988r4,-8l2106,986r2,6l2108,1008r5,22l2124,1040r-2,-4l2120,1028r,-2l2124,1008r,8l2125,1022r2,6l2141,1050r1,l2143,1052r,-9l2130,1030r,-4l2134,1020r7,l2152,1016r-1,-8l2146,1008r7,-4l2155,998r2,-6l2158,990r-6,l2145,992r-5,l2141,984r-4,2l2127,996r-3,4l2122,1004r-2,4l2118,1028r-4,-10l2112,1010r,-6l2112,996r,-6l2109,984r,-14l2106,972r-5,8l2096,970r-4,-2l2089,964r-16,-4l2058,970r-3,14l2052,984r-6,6l2044,1002r4,8l2049,1008r6,-4l2055,1002r7,10l2070,1020r7,-12l2077,1002r-2,-8l2079,994r4,-4l2086,998r5,14l2099,1028r9,10l2108,1040r-10,-8l2094,1030r-6,-4l2086,1022r1,10l2083,1030r-7,-4l2072,1026r7,18l2094,1056r16,10l2110,1076r-1,6l2115,1096r16,6l2142,1102r4,-4l2155,1092r5,-6l2167,1080r1,4l2161,1090r,4l2161,1098r,6l2138,1104r-14,2l2116,1108r-6,2l2103,1110r-6,-4l2098,1090r,-4l2098,1084r-4,1l2094,1090r,16l2074,1110r-10,4l2047,1126r-11,-10l2045,1110r4,4l2056,1110r3,-2l2056,1104r3,-2l2063,1100r6,-4l2071,1102r11,-4l2082,1096r-1,-4l2094,1090r,-5l2081,1086r-2,-4l2093,1084r2,-2l2097,1080r-2,-4l2089,1074r-5,-4l2082,1070r4,-6l2092,1064r-1,-2l2086,1058r-5,-2l2079,1056r,-4l2077,1042r-2,-6l2074,1034r-4,-2l2066,1032r-7,6l2062,1038r3,-2l2070,1038r5,8l2074,1060r7,2l2085,1062r-2,6l2071,1068r10,2l2087,1078r-5,l2081,1080r-9,l2070,1076r,l2072,1080r,4l2073,1088r-3,2l2065,1094r-2,2l2057,1098r-2,l2049,1100r-5,l2040,1097r,7l2035,1110r1,-6l2037,1102r3,2l2040,1097r,-1l2035,1082r-4,l2033,1084r,l2040,1098r-9,l2029,1104r-3,l2027,1100r,-6l2028,1092r1,-2l2029,1088r-3,4l2023,1092r-2,-2l2021,1088r4,-4l2025,1082r-2,-2l2019,1078r-3,-4l2007,1065r4,11l2019,1082r2,l2018,1086r-2,6l2016,1096r5,l2024,1094r-4,12l2029,1112r5,-1l2029,1116r14,12l2047,1132r-3,18l2041,1162r-5,10l2027,1188r-9,18l2011,1220r-8,8l1993,1234r-11,-4l1985,1216r9,-18l2007,1176r8,-12l2019,1148r,-1l2014,1158r-5,10l2005,1174r-9,14l1986,1204r-8,20l1975,1232r4,8l2003,1238r3,-4l2015,1224r3,-4l2023,1210r9,-20l2041,1172r5,-14l2049,1146r2,-8l2051,1132r-2,-2l2054,1126r9,-8l2073,1114r21,-4l2095,1116r15,l2116,1114r8,-2l2132,1112r9,2l2134,1116r-10,2l2124,1134r,38l2109,1140r2,-4l2121,1134r3,l2124,1118r-4,l2121,1122r-5,10l2113,1132r-5,-2l2105,1122r-7,-4l2088,1122r8,2l2101,1126r3,6l2106,1134r,4l2106,1142r4,8l2111,1152r4,10l2118,1166r5,26l2116,1216r-1,2l2113,1216r3,-6l2108,1216r-3,l2104,1214r1,-2l2105,1212r5,-6l2106,1206r-4,-2l2103,1202r,-2l2104,1200r2,2l2114,1202r,-4l2106,1198r-7,l2096,1200r-4,l2095,1208r10,l2104,1210r-4,2l2100,1218r-4,2l2098,1222r7,l2110,1218r,8l2118,1220r5,-6l2124,1208r,-8l2124,1220r1,8l2126,1236r3,8l2133,1258r-1,l2128,1256r,-2l2119,1256r-1,2l2112,1262r-1,l2117,1254r-3,-4l2121,1250r-5,-4l2114,1246r-2,2l2107,1248r-2,4l2102,1258r-14,-4l2086,1242r7,-18l2089,1208r-7,-6l2077,1200r-6,l2058,1198r,-4l2061,1188r8,-8l2078,1170r7,-6l2091,1160r4,-2l2107,1178r3,8l2113,1194r-3,2l2115,1196r,-2l2115,1186r-11,-22l2100,1160r-1,-2l2098,1148r-5,6l2076,1162r-21,6l2043,1178r,20l2044,1204r5,18l2049,1226r,6l2049,1238r-10,16l2030,1252r-6,-10l2025,1234r1,-20l2024,1220r-20,24l1988,1244r-5,-2l1974,1240r-2,-4l1974,1218r10,-18l1990,1190r8,-12l2006,1164r5,-12l2015,1138r-10,-10l2001,1126r-5,-2l1992,1126r9,4l2006,1134r3,8l2008,1152r-6,12l1993,1180r-10,16l1974,1212r-5,10l1969,1232r3,8l1980,1246r15,2l2009,1246r2,-2l2018,1234r-2,16l2026,1262r-6,4l2014,1270r-6,8l2005,1292r-2,14l1997,1308r-5,4l1988,1314r3,6l1984,1320r5,8l1992,1324r7,2l1999,1324r2,-6l2006,1318r-3,8l2004,1334r3,-2l2006,1336r-1,4l1982,1340r10,30l2046,1370r7,18l2056,1392r313,l2373,1390r2,-4l2381,1372r20,l2419,1374r17,l2437,1372r2,l2440,1368r3,-10l2449,1342xm2451,1234r-3,-10l2439,1206r-10,-18l2421,1176r-5,-8l2406,1147r,3l2411,1164r7,14l2424,1188r8,12l2441,1218r2,14l2433,1236r-10,-6l2415,1220r-7,-14l2398,1190r-9,-20l2383,1152r-4,-14l2378,1134r5,-6l2397,1116r-7,-6l2390,1110r,8l2379,1128r-18,-12l2352,1112r-7,-2l2332,1106r,-14l2345,1094r-2,6l2354,1104r3,-6l2369,1104r-3,6l2377,1116r4,-6l2390,1118r,-8l2385,1106r4,-4l2391,1110r6,4l2405,1108r,-2l2401,1096r3,2l2409,1098r,-2l2409,1094r-2,-8l2405,1084r1,l2415,1076r3,-9l2409,1076r-2,4l2403,1080r-2,2l2401,1086r3,4l2405,1092r-2,2l2399,1092r-2,-2l2396,1092r2,4l2399,1098r,8l2396,1106r-1,-6l2386,1100r5,-12l2392,1084r-2,l2386,1098r-5,4l2377,1102r-7,-2l2368,1100r-5,-2l2361,1094r-5,-2l2353,1088r-8,l2327,1088r1,20l2325,1110r-10,l2304,1106r-33,l2272,1108r,l2272,1111r-1,3l2304,1114r7,2l2316,1118r6,l2331,1116r,-4l2352,1114r10,6l2376,1130r-2,4l2375,1138r1,10l2379,1158r6,14l2394,1192r9,18l2408,1220r3,6l2423,1238r23,4l2450,1236r1,-2xm2457,1234r-1,-10l2452,1212r-9,-14l2433,1180r-10,-14l2418,1154r-1,-10l2420,1136r5,-4l2433,1128r-3,-2l2420,1130r-10,10l2414,1154r5,12l2428,1180r7,12l2440,1198r1,2l2451,1218r3,18l2451,1242r-13,4l2421,1246r-7,-10l2401,1220r-1,-6l2401,1244r-5,8l2387,1254r-10,-14l2377,1234r,-6l2377,1224r4,-18l2381,1204r1,-5l2382,1196r1,-16l2371,1170r-21,-6l2343,1160r-11,-6l2328,1148r-2,12l2322,1166r-11,20l2311,1196r1,6l2315,1204r4,l2321,1200r2,2l2323,1206r-3,l2315,1208r6,4l2321,1216r-1,2l2317,1218r-7,-6l2313,1218r-4,l2306,1208r-2,-9l2304,1216r,2l2304,1218r3,4l2316,1226r,-6l2321,1224r6,l2330,1220r-5,l2325,1214r-3,-4l2330,1210r3,-8l2329,1202r-2,-2l2325,1198r-1,-2l2319,1198r-7,-4l2315,1188r4,-10l2330,1160r4,2l2340,1166r16,14l2365,1190r3,6l2368,1198r,l2368,1206r,6l2363,1214r-14,l2348,1218r-1,4l2347,1226r2,18l2349,1256r-3,6l2338,1266r-11,6l2323,1272r2,4l2326,1280r-2,6l2318,1286r2,-4l2320,1280r1,-2l2320,1276r,-2l2317,1276r-4,2l2312,1280r-3,6l2305,1286r-1,-4l2307,1280r7,-6l2309,1272r-8,4l2297,1278r-1,-2l2295,1274r2,-2l2307,1272r4,-2l2313,1270r-3,-4l2305,1264r-5,l2301,1262r,-2l2306,1260r7,6l2317,1266r,-2l2316,1262r,-2l2314,1260r,-6l2315,1252r4,4l2319,1260r2,2l2323,1266r2,l2332,1262r4,-2l2340,1258r5,-8l2343,1238r-3,-12l2339,1220r4,-10l2353,1206r7,-2l2366,1204r2,2l2368,1198r-14,2l2344,1204r-7,4l2332,1226r8,18l2338,1256r-14,4l2320,1254r-1,-2l2318,1250r-4,l2313,1248r-3,-2l2305,1252r4,-2l2311,1252r-2,4l2314,1262r,l2311,1260r-3,-2l2306,1258r-8,-2l2298,1258r-3,l2294,1262r3,l2297,1268r1,l2293,1270r,4l2289,1278r1,4l2292,1278r2,2l2304,1280r-2,2l2299,1284r-1,2l2295,1292r4,-4l2306,1292r6,-4l2313,1286r2,-4l2318,1280r-1,6l2313,1292r6,-2l2324,1288r1,-2l2327,1280r3,-4l2333,1274r13,-4l2356,1258r2,-16l2362,1230r11,-6l2371,1248r3,8l2380,1264r8,10l2397,1282r7,8l2409,1294r,6l2421,1300r,-6l2417,1280r-5,-8l2405,1268r-5,-4l2408,1254r1,-2l2408,1236r8,12l2446,1248r2,-2l2454,1242r3,-8xm2473,1154r-3,l2463,1146r-6,-10l2449,1128r-7,-4l2435,1122r-10,l2415,1126r-7,8l2407,1145r7,-17l2421,1124r13,l2440,1126r6,4l2456,1140r3,4l2466,1152r-3,2l2461,1152r-4,-4l2453,1146r1,8l2454,1164r2,6l2449,1168r-2,-8l2447,1156r1,-4l2448,1150r,l2444,1152r-2,l2448,1146r-11,-16l2440,1142r,8l2438,1154r-3,4l2438,1160r7,-4l2443,1162r9,12l2460,1178r-1,-8l2459,1168r-2,-10l2458,1152r3,4l2465,1156r5,2l2473,1154xe" stroked="f">
              <v:stroke joinstyle="round"/>
              <v:formulas/>
              <v:path arrowok="t" o:connecttype="segments"/>
            </v:shape>
            <v:shape id="_x0000_s2359" alt="" style="position:absolute;left:11905;width:2;height:1952" coordorigin="11906" coordsize="0,1952" path="m11906,r,1952l11906,xe" fillcolor="#005eb8" stroked="f">
              <v:path arrowok="t"/>
            </v:shape>
            <w10:wrap anchorx="page" anchory="page"/>
          </v:group>
        </w:pict>
      </w:r>
      <w:r>
        <w:pict w14:anchorId="3500636A">
          <v:shape id="_x0000_s2353" type="#_x0000_t202" alt="" style="position:absolute;margin-left:41.5pt;margin-top:70.15pt;width:103.45pt;height:21.05pt;z-index:-24346624;mso-wrap-style:square;mso-wrap-edited:f;mso-width-percent:0;mso-height-percent:0;mso-position-horizontal-relative:page;mso-position-vertical-relative:page;mso-width-percent:0;mso-height-percent:0;v-text-anchor:top" filled="f" stroked="f">
            <v:textbox inset="0,0,0,0">
              <w:txbxContent>
                <w:p w14:paraId="7C59B941" w14:textId="77777777" w:rsidR="00B9323D" w:rsidRDefault="00B9323D">
                  <w:pPr>
                    <w:spacing w:before="5"/>
                    <w:ind w:left="20"/>
                    <w:rPr>
                      <w:rFonts w:ascii="Futura PT"/>
                      <w:sz w:val="32"/>
                    </w:rPr>
                  </w:pPr>
                  <w:r>
                    <w:rPr>
                      <w:rFonts w:ascii="Futura PT"/>
                      <w:color w:val="FFFFFF"/>
                      <w:sz w:val="32"/>
                    </w:rPr>
                    <w:t xml:space="preserve">INSURANCE </w:t>
                  </w:r>
                </w:p>
              </w:txbxContent>
            </v:textbox>
            <w10:wrap anchorx="page" anchory="page"/>
          </v:shape>
        </w:pict>
      </w:r>
      <w:r>
        <w:pict w14:anchorId="68A2DDB2">
          <v:shape id="_x0000_s2352" type="#_x0000_t202" alt="" style="position:absolute;margin-left:27.35pt;margin-top:119.7pt;width:481.6pt;height:37.6pt;z-index:-24346112;mso-wrap-style:square;mso-wrap-edited:f;mso-width-percent:0;mso-height-percent:0;mso-position-horizontal-relative:page;mso-position-vertical-relative:page;mso-width-percent:0;mso-height-percent:0;v-text-anchor:top" filled="f" stroked="f">
            <v:textbox inset="0,0,0,0">
              <w:txbxContent>
                <w:p w14:paraId="392DD18E" w14:textId="77777777" w:rsidR="00B9323D" w:rsidRDefault="00B9323D">
                  <w:pPr>
                    <w:spacing w:before="33" w:line="402" w:lineRule="exact"/>
                    <w:ind w:left="20"/>
                    <w:rPr>
                      <w:rFonts w:ascii="Europa-Regular"/>
                      <w:sz w:val="32"/>
                    </w:rPr>
                  </w:pPr>
                  <w:r>
                    <w:rPr>
                      <w:rFonts w:ascii="Europa-Bold"/>
                      <w:b/>
                      <w:color w:val="005EB8"/>
                      <w:sz w:val="32"/>
                    </w:rPr>
                    <w:t xml:space="preserve">Notes to and forming part of the financial statements </w:t>
                  </w:r>
                  <w:r>
                    <w:rPr>
                      <w:rFonts w:ascii="Europa-Regular"/>
                      <w:color w:val="005EB8"/>
                      <w:sz w:val="32"/>
                    </w:rPr>
                    <w:t>(continued)</w:t>
                  </w:r>
                </w:p>
                <w:p w14:paraId="2DCCF720" w14:textId="77777777" w:rsidR="00B9323D" w:rsidRDefault="00B9323D">
                  <w:pPr>
                    <w:spacing w:line="301" w:lineRule="exact"/>
                    <w:ind w:left="20"/>
                    <w:rPr>
                      <w:rFonts w:ascii="Europa-Regular"/>
                      <w:sz w:val="24"/>
                    </w:rPr>
                  </w:pPr>
                  <w:r>
                    <w:rPr>
                      <w:rFonts w:ascii="Europa-Regular"/>
                      <w:color w:val="005EB8"/>
                      <w:sz w:val="24"/>
                    </w:rPr>
                    <w:t>For the year ended 30 June 2020</w:t>
                  </w:r>
                </w:p>
              </w:txbxContent>
            </v:textbox>
            <w10:wrap anchorx="page" anchory="page"/>
          </v:shape>
        </w:pict>
      </w:r>
      <w:r>
        <w:pict w14:anchorId="3842E38D">
          <v:shape id="_x0000_s2351" type="#_x0000_t202" alt="" style="position:absolute;margin-left:41.5pt;margin-top:808.95pt;width:21.15pt;height:15.1pt;z-index:-24345600;mso-wrap-style:square;mso-wrap-edited:f;mso-width-percent:0;mso-height-percent:0;mso-position-horizontal-relative:page;mso-position-vertical-relative:page;mso-width-percent:0;mso-height-percent:0;v-text-anchor:top" filled="f" stroked="f">
            <v:textbox inset="0,0,0,0">
              <w:txbxContent>
                <w:p w14:paraId="1C43B576" w14:textId="77777777" w:rsidR="00B9323D" w:rsidRDefault="00B9323D">
                  <w:pPr>
                    <w:spacing w:before="28"/>
                    <w:ind w:left="20"/>
                    <w:rPr>
                      <w:rFonts w:ascii="Europa-Bold"/>
                      <w:b/>
                      <w:sz w:val="20"/>
                    </w:rPr>
                  </w:pPr>
                  <w:r>
                    <w:rPr>
                      <w:rFonts w:ascii="Europa-Bold"/>
                      <w:b/>
                      <w:color w:val="231F20"/>
                      <w:sz w:val="20"/>
                    </w:rPr>
                    <w:t xml:space="preserve">5 4 </w:t>
                  </w:r>
                </w:p>
              </w:txbxContent>
            </v:textbox>
            <w10:wrap anchorx="page" anchory="page"/>
          </v:shape>
        </w:pict>
      </w:r>
      <w:r>
        <w:pict w14:anchorId="19489BEE">
          <v:shape id="_x0000_s2350" type="#_x0000_t202" alt="" style="position:absolute;margin-left:235.25pt;margin-top:811.35pt;width:276.2pt;height:12pt;z-index:-24345088;mso-wrap-style:square;mso-wrap-edited:f;mso-width-percent:0;mso-height-percent:0;mso-position-horizontal-relative:page;mso-position-vertical-relative:page;mso-width-percent:0;mso-height-percent:0;v-text-anchor:top" filled="f" stroked="f">
            <v:textbox inset="0,0,0,0">
              <w:txbxContent>
                <w:p w14:paraId="34454CEE" w14:textId="77777777" w:rsidR="00B9323D" w:rsidRDefault="00B9323D">
                  <w:pPr>
                    <w:spacing w:before="20"/>
                    <w:ind w:left="20"/>
                    <w:rPr>
                      <w:rFonts w:ascii="Europa-Light"/>
                      <w:sz w:val="16"/>
                    </w:rPr>
                  </w:pPr>
                  <w:r>
                    <w:rPr>
                      <w:rFonts w:ascii="Europa-Regular"/>
                      <w:color w:val="231F20"/>
                      <w:sz w:val="16"/>
                    </w:rPr>
                    <w:t xml:space="preserve">M A V I N S U R A N C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63A9F384">
          <v:shape id="_x0000_s2349" type="#_x0000_t202" alt="" style="position:absolute;margin-left:28.35pt;margin-top:161.6pt;width:522.3pt;height:591.05pt;z-index:-24344576;mso-wrap-style:square;mso-wrap-edited:f;mso-width-percent:0;mso-height-percent:0;mso-position-horizontal-relative:page;mso-position-vertical-relative:page;mso-width-percent:0;mso-height-percent:0;v-text-anchor:top" filled="f" stroked="f">
            <v:textbox inset="0,0,0,0">
              <w:txbxContent>
                <w:p w14:paraId="14FD90DB" w14:textId="77777777" w:rsidR="00B9323D" w:rsidRDefault="00B9323D">
                  <w:pPr>
                    <w:numPr>
                      <w:ilvl w:val="0"/>
                      <w:numId w:val="27"/>
                    </w:numPr>
                    <w:tabs>
                      <w:tab w:val="left" w:pos="549"/>
                    </w:tabs>
                    <w:spacing w:before="92"/>
                    <w:ind w:hanging="231"/>
                    <w:rPr>
                      <w:b/>
                      <w:sz w:val="13"/>
                    </w:rPr>
                  </w:pPr>
                  <w:r>
                    <w:rPr>
                      <w:b/>
                      <w:spacing w:val="-3"/>
                      <w:w w:val="105"/>
                      <w:sz w:val="13"/>
                    </w:rPr>
                    <w:t xml:space="preserve">ACTUARIAL </w:t>
                  </w:r>
                  <w:r>
                    <w:rPr>
                      <w:b/>
                      <w:w w:val="105"/>
                      <w:sz w:val="13"/>
                    </w:rPr>
                    <w:t xml:space="preserve">ASSUMPTIONS </w:t>
                  </w:r>
                  <w:r>
                    <w:rPr>
                      <w:b/>
                      <w:spacing w:val="-3"/>
                      <w:w w:val="105"/>
                      <w:sz w:val="13"/>
                    </w:rPr>
                    <w:t xml:space="preserve">AND </w:t>
                  </w:r>
                  <w:r>
                    <w:rPr>
                      <w:b/>
                      <w:w w:val="105"/>
                      <w:sz w:val="13"/>
                    </w:rPr>
                    <w:t>METHODS</w:t>
                  </w:r>
                  <w:r>
                    <w:rPr>
                      <w:b/>
                      <w:spacing w:val="7"/>
                      <w:w w:val="105"/>
                      <w:sz w:val="13"/>
                    </w:rPr>
                    <w:t xml:space="preserve"> </w:t>
                  </w:r>
                  <w:r>
                    <w:rPr>
                      <w:b/>
                      <w:w w:val="105"/>
                      <w:sz w:val="13"/>
                    </w:rPr>
                    <w:t>(CONTINUED)</w:t>
                  </w:r>
                </w:p>
                <w:p w14:paraId="5EAAEC43" w14:textId="77777777" w:rsidR="00B9323D" w:rsidRDefault="00B9323D">
                  <w:pPr>
                    <w:pStyle w:val="BodyText"/>
                    <w:spacing w:before="5"/>
                    <w:rPr>
                      <w:b/>
                      <w:sz w:val="11"/>
                    </w:rPr>
                  </w:pPr>
                </w:p>
                <w:p w14:paraId="5E36A3D9" w14:textId="77777777" w:rsidR="00B9323D" w:rsidRDefault="00B9323D">
                  <w:pPr>
                    <w:ind w:left="551"/>
                    <w:jc w:val="both"/>
                    <w:rPr>
                      <w:b/>
                      <w:sz w:val="13"/>
                    </w:rPr>
                  </w:pPr>
                  <w:r>
                    <w:rPr>
                      <w:b/>
                      <w:w w:val="105"/>
                      <w:sz w:val="13"/>
                    </w:rPr>
                    <w:t>Wage Inflation rate sensitivity</w:t>
                  </w:r>
                </w:p>
                <w:p w14:paraId="7138B00B" w14:textId="77777777" w:rsidR="00B9323D" w:rsidRDefault="00B9323D">
                  <w:pPr>
                    <w:pStyle w:val="BodyText"/>
                    <w:spacing w:before="32" w:line="273" w:lineRule="auto"/>
                    <w:ind w:left="551" w:right="467"/>
                    <w:jc w:val="both"/>
                  </w:pPr>
                  <w:r>
                    <w:rPr>
                      <w:w w:val="105"/>
                    </w:rPr>
                    <w:t>Expected future payments are inflated to take account of inflationary increases. An increase or decrease in the assumed levels of economic inflation would have a corresponding impact on claims expense, with particular reference to longer tail claims.</w:t>
                  </w:r>
                </w:p>
                <w:p w14:paraId="26C68BA3" w14:textId="77777777" w:rsidR="00B9323D" w:rsidRDefault="00B9323D">
                  <w:pPr>
                    <w:tabs>
                      <w:tab w:val="left" w:pos="4510"/>
                      <w:tab w:val="left" w:pos="5792"/>
                      <w:tab w:val="left" w:pos="6654"/>
                      <w:tab w:val="left" w:pos="7947"/>
                    </w:tabs>
                    <w:spacing w:before="43" w:line="278" w:lineRule="auto"/>
                    <w:ind w:left="5623" w:right="2192" w:hanging="5075"/>
                    <w:jc w:val="both"/>
                    <w:rPr>
                      <w:b/>
                      <w:sz w:val="12"/>
                    </w:rPr>
                  </w:pPr>
                  <w:r>
                    <w:rPr>
                      <w:b/>
                      <w:w w:val="105"/>
                      <w:sz w:val="12"/>
                    </w:rPr>
                    <w:t>Variable</w:t>
                  </w:r>
                  <w:r>
                    <w:rPr>
                      <w:b/>
                      <w:w w:val="105"/>
                      <w:sz w:val="12"/>
                    </w:rPr>
                    <w:tab/>
                    <w:t>Current</w:t>
                  </w:r>
                  <w:r>
                    <w:rPr>
                      <w:b/>
                      <w:spacing w:val="-6"/>
                      <w:w w:val="105"/>
                      <w:sz w:val="12"/>
                    </w:rPr>
                    <w:t xml:space="preserve"> </w:t>
                  </w:r>
                  <w:r>
                    <w:rPr>
                      <w:b/>
                      <w:w w:val="105"/>
                      <w:sz w:val="12"/>
                    </w:rPr>
                    <w:t>Rate</w:t>
                  </w:r>
                  <w:r>
                    <w:rPr>
                      <w:b/>
                      <w:w w:val="105"/>
                      <w:sz w:val="12"/>
                    </w:rPr>
                    <w:tab/>
                  </w:r>
                  <w:r>
                    <w:rPr>
                      <w:b/>
                      <w:w w:val="105"/>
                      <w:sz w:val="12"/>
                    </w:rPr>
                    <w:tab/>
                    <w:t>Change</w:t>
                  </w:r>
                  <w:r>
                    <w:rPr>
                      <w:b/>
                      <w:w w:val="105"/>
                      <w:sz w:val="12"/>
                    </w:rPr>
                    <w:tab/>
                    <w:t>Operating</w:t>
                  </w:r>
                  <w:r>
                    <w:rPr>
                      <w:b/>
                      <w:w w:val="105"/>
                      <w:sz w:val="12"/>
                    </w:rPr>
                    <w:tab/>
                  </w:r>
                  <w:r>
                    <w:rPr>
                      <w:b/>
                      <w:spacing w:val="-3"/>
                      <w:w w:val="105"/>
                      <w:sz w:val="12"/>
                    </w:rPr>
                    <w:t xml:space="preserve">Total </w:t>
                  </w:r>
                  <w:r>
                    <w:rPr>
                      <w:b/>
                      <w:w w:val="105"/>
                      <w:sz w:val="12"/>
                    </w:rPr>
                    <w:t xml:space="preserve">variable </w:t>
                  </w:r>
                  <w:proofErr w:type="gramStart"/>
                  <w:r>
                    <w:rPr>
                      <w:b/>
                      <w:w w:val="105"/>
                      <w:sz w:val="12"/>
                    </w:rPr>
                    <w:t>to  surplus</w:t>
                  </w:r>
                  <w:proofErr w:type="gramEnd"/>
                  <w:r>
                    <w:rPr>
                      <w:b/>
                      <w:w w:val="105"/>
                      <w:sz w:val="12"/>
                    </w:rPr>
                    <w:t xml:space="preserve"> (deficit)   </w:t>
                  </w:r>
                  <w:r>
                    <w:rPr>
                      <w:b/>
                      <w:spacing w:val="27"/>
                      <w:w w:val="105"/>
                      <w:sz w:val="12"/>
                    </w:rPr>
                    <w:t xml:space="preserve"> </w:t>
                  </w:r>
                  <w:r>
                    <w:rPr>
                      <w:b/>
                      <w:w w:val="105"/>
                      <w:sz w:val="12"/>
                    </w:rPr>
                    <w:t>Accumulated</w:t>
                  </w:r>
                </w:p>
                <w:p w14:paraId="29E7A696" w14:textId="77777777" w:rsidR="00B9323D" w:rsidRDefault="00B9323D">
                  <w:pPr>
                    <w:spacing w:before="2"/>
                    <w:ind w:left="5540"/>
                    <w:jc w:val="both"/>
                    <w:rPr>
                      <w:b/>
                      <w:sz w:val="12"/>
                    </w:rPr>
                  </w:pPr>
                  <w:r>
                    <w:rPr>
                      <w:b/>
                      <w:w w:val="105"/>
                      <w:sz w:val="12"/>
                    </w:rPr>
                    <w:t xml:space="preserve">+0.5%/-0.5% at 30 June </w:t>
                  </w:r>
                  <w:proofErr w:type="gramStart"/>
                  <w:r>
                    <w:rPr>
                      <w:b/>
                      <w:w w:val="105"/>
                      <w:sz w:val="12"/>
                    </w:rPr>
                    <w:t>2020  Funds</w:t>
                  </w:r>
                  <w:proofErr w:type="gramEnd"/>
                  <w:r>
                    <w:rPr>
                      <w:b/>
                      <w:w w:val="105"/>
                      <w:sz w:val="12"/>
                    </w:rPr>
                    <w:t xml:space="preserve"> after</w:t>
                  </w:r>
                  <w:r>
                    <w:rPr>
                      <w:b/>
                      <w:spacing w:val="17"/>
                      <w:w w:val="105"/>
                      <w:sz w:val="12"/>
                    </w:rPr>
                    <w:t xml:space="preserve"> </w:t>
                  </w:r>
                  <w:r>
                    <w:rPr>
                      <w:b/>
                      <w:w w:val="105"/>
                      <w:sz w:val="12"/>
                    </w:rPr>
                    <w:t>the</w:t>
                  </w:r>
                </w:p>
                <w:p w14:paraId="36EE8F13" w14:textId="77777777" w:rsidR="00B9323D" w:rsidRDefault="00B9323D">
                  <w:pPr>
                    <w:spacing w:before="25" w:line="283" w:lineRule="auto"/>
                    <w:ind w:left="7737" w:right="2192" w:hanging="45"/>
                    <w:jc w:val="both"/>
                    <w:rPr>
                      <w:b/>
                      <w:sz w:val="12"/>
                    </w:rPr>
                  </w:pPr>
                  <w:r>
                    <w:rPr>
                      <w:b/>
                      <w:w w:val="105"/>
                      <w:sz w:val="12"/>
                    </w:rPr>
                    <w:t xml:space="preserve">impact </w:t>
                  </w:r>
                  <w:r>
                    <w:rPr>
                      <w:b/>
                      <w:spacing w:val="-7"/>
                      <w:w w:val="105"/>
                      <w:sz w:val="12"/>
                    </w:rPr>
                    <w:t xml:space="preserve">of </w:t>
                  </w:r>
                  <w:r>
                    <w:rPr>
                      <w:b/>
                      <w:sz w:val="12"/>
                    </w:rPr>
                    <w:t xml:space="preserve">applying </w:t>
                  </w:r>
                  <w:r>
                    <w:rPr>
                      <w:b/>
                      <w:w w:val="105"/>
                      <w:sz w:val="12"/>
                    </w:rPr>
                    <w:t>variable</w:t>
                  </w:r>
                </w:p>
                <w:p w14:paraId="78F3A9C9" w14:textId="77777777" w:rsidR="00B9323D" w:rsidRDefault="00B9323D">
                  <w:pPr>
                    <w:tabs>
                      <w:tab w:val="left" w:pos="985"/>
                      <w:tab w:val="left" w:pos="2016"/>
                      <w:tab w:val="left" w:pos="3022"/>
                    </w:tabs>
                    <w:spacing w:before="115"/>
                    <w:ind w:right="2192"/>
                    <w:jc w:val="right"/>
                    <w:rPr>
                      <w:b/>
                      <w:sz w:val="12"/>
                    </w:rPr>
                  </w:pPr>
                  <w:r>
                    <w:rPr>
                      <w:b/>
                      <w:w w:val="105"/>
                      <w:sz w:val="12"/>
                    </w:rPr>
                    <w:t>%</w:t>
                  </w:r>
                  <w:r>
                    <w:rPr>
                      <w:b/>
                      <w:w w:val="105"/>
                      <w:sz w:val="12"/>
                    </w:rPr>
                    <w:tab/>
                    <w:t>%</w:t>
                  </w:r>
                  <w:r>
                    <w:rPr>
                      <w:b/>
                      <w:w w:val="105"/>
                      <w:sz w:val="12"/>
                    </w:rPr>
                    <w:tab/>
                    <w:t>$</w:t>
                  </w:r>
                  <w:r>
                    <w:rPr>
                      <w:b/>
                      <w:w w:val="105"/>
                      <w:sz w:val="12"/>
                    </w:rPr>
                    <w:tab/>
                  </w:r>
                  <w:r>
                    <w:rPr>
                      <w:b/>
                      <w:sz w:val="12"/>
                    </w:rPr>
                    <w:t>$</w:t>
                  </w:r>
                </w:p>
                <w:p w14:paraId="36C574B6" w14:textId="77777777" w:rsidR="00B9323D" w:rsidRDefault="00B9323D">
                  <w:pPr>
                    <w:spacing w:before="30" w:line="280" w:lineRule="auto"/>
                    <w:ind w:left="551" w:right="7067"/>
                    <w:rPr>
                      <w:b/>
                      <w:sz w:val="13"/>
                    </w:rPr>
                  </w:pPr>
                  <w:r>
                    <w:rPr>
                      <w:b/>
                      <w:w w:val="105"/>
                      <w:sz w:val="13"/>
                    </w:rPr>
                    <w:t>IMPACT OF CHANGES IN KEY VARIABLES LIABILITY MUTUAL INSURANCE</w:t>
                  </w:r>
                </w:p>
                <w:p w14:paraId="501B4B26" w14:textId="77777777" w:rsidR="00B9323D" w:rsidRDefault="00B9323D">
                  <w:pPr>
                    <w:pStyle w:val="BodyText"/>
                    <w:tabs>
                      <w:tab w:val="left" w:pos="4317"/>
                      <w:tab w:val="left" w:pos="6189"/>
                      <w:tab w:val="left" w:pos="7272"/>
                    </w:tabs>
                    <w:spacing w:line="157" w:lineRule="exact"/>
                    <w:ind w:right="2195"/>
                    <w:jc w:val="right"/>
                  </w:pPr>
                  <w:r>
                    <w:rPr>
                      <w:w w:val="105"/>
                      <w:position w:val="1"/>
                    </w:rPr>
                    <w:t xml:space="preserve">Base value </w:t>
                  </w:r>
                  <w:proofErr w:type="gramStart"/>
                  <w:r>
                    <w:rPr>
                      <w:w w:val="105"/>
                      <w:position w:val="1"/>
                    </w:rPr>
                    <w:t>at</w:t>
                  </w:r>
                  <w:proofErr w:type="gramEnd"/>
                  <w:r>
                    <w:rPr>
                      <w:w w:val="105"/>
                      <w:position w:val="1"/>
                    </w:rPr>
                    <w:t xml:space="preserve"> 30</w:t>
                  </w:r>
                  <w:r>
                    <w:rPr>
                      <w:spacing w:val="5"/>
                      <w:w w:val="105"/>
                      <w:position w:val="1"/>
                    </w:rPr>
                    <w:t xml:space="preserve"> </w:t>
                  </w:r>
                  <w:r>
                    <w:rPr>
                      <w:w w:val="105"/>
                      <w:position w:val="1"/>
                    </w:rPr>
                    <w:t>June</w:t>
                  </w:r>
                  <w:r>
                    <w:rPr>
                      <w:spacing w:val="2"/>
                      <w:w w:val="105"/>
                      <w:position w:val="1"/>
                    </w:rPr>
                    <w:t xml:space="preserve"> </w:t>
                  </w:r>
                  <w:r>
                    <w:rPr>
                      <w:w w:val="105"/>
                      <w:position w:val="1"/>
                    </w:rPr>
                    <w:t>2020</w:t>
                  </w:r>
                  <w:r>
                    <w:rPr>
                      <w:w w:val="105"/>
                      <w:position w:val="1"/>
                    </w:rPr>
                    <w:tab/>
                  </w:r>
                  <w:r>
                    <w:rPr>
                      <w:w w:val="105"/>
                    </w:rPr>
                    <w:t>1.64%</w:t>
                  </w:r>
                  <w:r>
                    <w:rPr>
                      <w:w w:val="105"/>
                    </w:rPr>
                    <w:tab/>
                    <w:t>280,003</w:t>
                  </w:r>
                  <w:r>
                    <w:rPr>
                      <w:w w:val="105"/>
                    </w:rPr>
                    <w:tab/>
                  </w:r>
                  <w:r>
                    <w:rPr>
                      <w:spacing w:val="-1"/>
                      <w:w w:val="105"/>
                    </w:rPr>
                    <w:t>93,842</w:t>
                  </w:r>
                </w:p>
                <w:p w14:paraId="421ED343" w14:textId="77777777" w:rsidR="00B9323D" w:rsidRDefault="00B9323D">
                  <w:pPr>
                    <w:pStyle w:val="BodyText"/>
                    <w:tabs>
                      <w:tab w:val="left" w:pos="5303"/>
                      <w:tab w:val="left" w:pos="6189"/>
                      <w:tab w:val="left" w:pos="7272"/>
                    </w:tabs>
                    <w:spacing w:before="10"/>
                    <w:ind w:right="2195"/>
                    <w:jc w:val="right"/>
                  </w:pPr>
                  <w:r>
                    <w:rPr>
                      <w:w w:val="105"/>
                      <w:position w:val="1"/>
                    </w:rPr>
                    <w:t>Wage Inflation</w:t>
                  </w:r>
                  <w:r>
                    <w:rPr>
                      <w:spacing w:val="-2"/>
                      <w:w w:val="105"/>
                      <w:position w:val="1"/>
                    </w:rPr>
                    <w:t xml:space="preserve"> </w:t>
                  </w:r>
                  <w:r>
                    <w:rPr>
                      <w:w w:val="105"/>
                      <w:position w:val="1"/>
                    </w:rPr>
                    <w:t>rate</w:t>
                  </w:r>
                  <w:r>
                    <w:rPr>
                      <w:spacing w:val="-1"/>
                      <w:w w:val="105"/>
                      <w:position w:val="1"/>
                    </w:rPr>
                    <w:t xml:space="preserve"> </w:t>
                  </w:r>
                  <w:r>
                    <w:rPr>
                      <w:w w:val="105"/>
                      <w:position w:val="1"/>
                    </w:rPr>
                    <w:t>p.a.</w:t>
                  </w:r>
                  <w:r>
                    <w:rPr>
                      <w:w w:val="105"/>
                      <w:position w:val="1"/>
                    </w:rPr>
                    <w:tab/>
                  </w:r>
                  <w:r>
                    <w:rPr>
                      <w:w w:val="105"/>
                    </w:rPr>
                    <w:t>2.14%</w:t>
                  </w:r>
                  <w:r>
                    <w:rPr>
                      <w:w w:val="105"/>
                    </w:rPr>
                    <w:tab/>
                    <w:t>278,003</w:t>
                  </w:r>
                  <w:r>
                    <w:rPr>
                      <w:w w:val="105"/>
                    </w:rPr>
                    <w:tab/>
                  </w:r>
                  <w:r>
                    <w:rPr>
                      <w:spacing w:val="-1"/>
                      <w:w w:val="105"/>
                    </w:rPr>
                    <w:t>91,842</w:t>
                  </w:r>
                </w:p>
                <w:p w14:paraId="339B7EBE" w14:textId="77777777" w:rsidR="00B9323D" w:rsidRDefault="00B9323D">
                  <w:pPr>
                    <w:pStyle w:val="BodyText"/>
                    <w:tabs>
                      <w:tab w:val="left" w:pos="885"/>
                      <w:tab w:val="left" w:pos="1968"/>
                    </w:tabs>
                    <w:spacing w:before="20"/>
                    <w:ind w:right="2195"/>
                    <w:jc w:val="right"/>
                  </w:pPr>
                  <w:r>
                    <w:rPr>
                      <w:w w:val="105"/>
                    </w:rPr>
                    <w:t>1.14%</w:t>
                  </w:r>
                  <w:r>
                    <w:rPr>
                      <w:w w:val="105"/>
                    </w:rPr>
                    <w:tab/>
                    <w:t>282,003</w:t>
                  </w:r>
                  <w:r>
                    <w:rPr>
                      <w:w w:val="105"/>
                    </w:rPr>
                    <w:tab/>
                  </w:r>
                  <w:r>
                    <w:rPr>
                      <w:spacing w:val="-1"/>
                      <w:w w:val="105"/>
                    </w:rPr>
                    <w:t>95,842</w:t>
                  </w:r>
                </w:p>
                <w:p w14:paraId="6F5A0AD9" w14:textId="77777777" w:rsidR="00B9323D" w:rsidRDefault="00B9323D">
                  <w:pPr>
                    <w:spacing w:before="13"/>
                    <w:ind w:left="551"/>
                    <w:jc w:val="both"/>
                    <w:rPr>
                      <w:b/>
                      <w:sz w:val="13"/>
                    </w:rPr>
                  </w:pPr>
                  <w:r>
                    <w:rPr>
                      <w:b/>
                      <w:w w:val="105"/>
                      <w:sz w:val="13"/>
                    </w:rPr>
                    <w:t>Discount rate sensitivity</w:t>
                  </w:r>
                </w:p>
                <w:p w14:paraId="6C5F2023" w14:textId="77777777" w:rsidR="00B9323D" w:rsidRDefault="00B9323D">
                  <w:pPr>
                    <w:pStyle w:val="BodyText"/>
                    <w:spacing w:before="33" w:line="273" w:lineRule="auto"/>
                    <w:ind w:left="551" w:right="781"/>
                    <w:jc w:val="both"/>
                  </w:pPr>
                  <w:r>
                    <w:rPr>
                      <w:w w:val="105"/>
                    </w:rPr>
                    <w:t>The reinsurance indemnity contracts contain no clauses that expose the Scheme, directly to interest rate risk. The reinsurance contracts are long term arrangements, reviewed and payable annually.</w:t>
                  </w:r>
                </w:p>
                <w:p w14:paraId="1860E1EB" w14:textId="77777777" w:rsidR="00B9323D" w:rsidRDefault="00B9323D">
                  <w:pPr>
                    <w:tabs>
                      <w:tab w:val="left" w:pos="4497"/>
                      <w:tab w:val="left" w:pos="5792"/>
                      <w:tab w:val="left" w:pos="6654"/>
                      <w:tab w:val="left" w:pos="7947"/>
                    </w:tabs>
                    <w:spacing w:before="43" w:line="278" w:lineRule="auto"/>
                    <w:ind w:left="5623" w:right="2192" w:hanging="5075"/>
                    <w:jc w:val="both"/>
                    <w:rPr>
                      <w:b/>
                      <w:sz w:val="12"/>
                    </w:rPr>
                  </w:pPr>
                  <w:r>
                    <w:rPr>
                      <w:b/>
                      <w:w w:val="105"/>
                      <w:sz w:val="12"/>
                    </w:rPr>
                    <w:t>Variable</w:t>
                  </w:r>
                  <w:r>
                    <w:rPr>
                      <w:b/>
                      <w:w w:val="105"/>
                      <w:sz w:val="12"/>
                    </w:rPr>
                    <w:tab/>
                    <w:t>Current</w:t>
                  </w:r>
                  <w:r>
                    <w:rPr>
                      <w:b/>
                      <w:spacing w:val="-7"/>
                      <w:w w:val="105"/>
                      <w:sz w:val="12"/>
                    </w:rPr>
                    <w:t xml:space="preserve"> </w:t>
                  </w:r>
                  <w:r>
                    <w:rPr>
                      <w:b/>
                      <w:w w:val="105"/>
                      <w:sz w:val="12"/>
                    </w:rPr>
                    <w:t>Rate</w:t>
                  </w:r>
                  <w:r>
                    <w:rPr>
                      <w:b/>
                      <w:w w:val="105"/>
                      <w:sz w:val="12"/>
                    </w:rPr>
                    <w:tab/>
                  </w:r>
                  <w:r>
                    <w:rPr>
                      <w:b/>
                      <w:w w:val="105"/>
                      <w:sz w:val="12"/>
                    </w:rPr>
                    <w:tab/>
                    <w:t>Change</w:t>
                  </w:r>
                  <w:r>
                    <w:rPr>
                      <w:b/>
                      <w:w w:val="105"/>
                      <w:sz w:val="12"/>
                    </w:rPr>
                    <w:tab/>
                    <w:t>Operating</w:t>
                  </w:r>
                  <w:r>
                    <w:rPr>
                      <w:b/>
                      <w:w w:val="105"/>
                      <w:sz w:val="12"/>
                    </w:rPr>
                    <w:tab/>
                  </w:r>
                  <w:r>
                    <w:rPr>
                      <w:b/>
                      <w:spacing w:val="-3"/>
                      <w:w w:val="105"/>
                      <w:sz w:val="12"/>
                    </w:rPr>
                    <w:t xml:space="preserve">Total </w:t>
                  </w:r>
                  <w:r>
                    <w:rPr>
                      <w:b/>
                      <w:w w:val="105"/>
                      <w:sz w:val="12"/>
                    </w:rPr>
                    <w:t xml:space="preserve">variable </w:t>
                  </w:r>
                  <w:proofErr w:type="gramStart"/>
                  <w:r>
                    <w:rPr>
                      <w:b/>
                      <w:w w:val="105"/>
                      <w:sz w:val="12"/>
                    </w:rPr>
                    <w:t>to  surplus</w:t>
                  </w:r>
                  <w:proofErr w:type="gramEnd"/>
                  <w:r>
                    <w:rPr>
                      <w:b/>
                      <w:w w:val="105"/>
                      <w:sz w:val="12"/>
                    </w:rPr>
                    <w:t xml:space="preserve"> (deficit)   </w:t>
                  </w:r>
                  <w:r>
                    <w:rPr>
                      <w:b/>
                      <w:spacing w:val="27"/>
                      <w:w w:val="105"/>
                      <w:sz w:val="12"/>
                    </w:rPr>
                    <w:t xml:space="preserve"> </w:t>
                  </w:r>
                  <w:r>
                    <w:rPr>
                      <w:b/>
                      <w:w w:val="105"/>
                      <w:sz w:val="12"/>
                    </w:rPr>
                    <w:t>Accumulated</w:t>
                  </w:r>
                </w:p>
                <w:p w14:paraId="57C7A9F2" w14:textId="77777777" w:rsidR="00B9323D" w:rsidRDefault="00B9323D">
                  <w:pPr>
                    <w:spacing w:before="2"/>
                    <w:ind w:left="5540"/>
                    <w:jc w:val="both"/>
                    <w:rPr>
                      <w:b/>
                      <w:sz w:val="12"/>
                    </w:rPr>
                  </w:pPr>
                  <w:r>
                    <w:rPr>
                      <w:b/>
                      <w:w w:val="105"/>
                      <w:sz w:val="12"/>
                    </w:rPr>
                    <w:t xml:space="preserve">+0.5%/-0.5% at 30 June </w:t>
                  </w:r>
                  <w:proofErr w:type="gramStart"/>
                  <w:r>
                    <w:rPr>
                      <w:b/>
                      <w:w w:val="105"/>
                      <w:sz w:val="12"/>
                    </w:rPr>
                    <w:t>2020  Funds</w:t>
                  </w:r>
                  <w:proofErr w:type="gramEnd"/>
                  <w:r>
                    <w:rPr>
                      <w:b/>
                      <w:w w:val="105"/>
                      <w:sz w:val="12"/>
                    </w:rPr>
                    <w:t xml:space="preserve"> after</w:t>
                  </w:r>
                  <w:r>
                    <w:rPr>
                      <w:b/>
                      <w:spacing w:val="17"/>
                      <w:w w:val="105"/>
                      <w:sz w:val="12"/>
                    </w:rPr>
                    <w:t xml:space="preserve"> </w:t>
                  </w:r>
                  <w:r>
                    <w:rPr>
                      <w:b/>
                      <w:w w:val="105"/>
                      <w:sz w:val="12"/>
                    </w:rPr>
                    <w:t>the</w:t>
                  </w:r>
                </w:p>
                <w:p w14:paraId="21CF7DE3" w14:textId="77777777" w:rsidR="00B9323D" w:rsidRDefault="00B9323D">
                  <w:pPr>
                    <w:spacing w:before="2" w:line="160" w:lineRule="atLeast"/>
                    <w:ind w:left="7737" w:right="2192" w:hanging="45"/>
                    <w:jc w:val="both"/>
                    <w:rPr>
                      <w:b/>
                      <w:sz w:val="12"/>
                    </w:rPr>
                  </w:pPr>
                  <w:r>
                    <w:rPr>
                      <w:b/>
                      <w:w w:val="105"/>
                      <w:sz w:val="12"/>
                    </w:rPr>
                    <w:t xml:space="preserve">impact </w:t>
                  </w:r>
                  <w:r>
                    <w:rPr>
                      <w:b/>
                      <w:spacing w:val="-7"/>
                      <w:w w:val="105"/>
                      <w:sz w:val="12"/>
                    </w:rPr>
                    <w:t xml:space="preserve">of </w:t>
                  </w:r>
                  <w:r>
                    <w:rPr>
                      <w:b/>
                      <w:sz w:val="12"/>
                    </w:rPr>
                    <w:t xml:space="preserve">applying </w:t>
                  </w:r>
                  <w:r>
                    <w:rPr>
                      <w:b/>
                      <w:w w:val="105"/>
                      <w:sz w:val="12"/>
                    </w:rPr>
                    <w:t>variable</w:t>
                  </w:r>
                </w:p>
                <w:p w14:paraId="301D2031" w14:textId="77777777" w:rsidR="00B9323D" w:rsidRDefault="00B9323D">
                  <w:pPr>
                    <w:tabs>
                      <w:tab w:val="left" w:pos="6127"/>
                      <w:tab w:val="left" w:pos="7165"/>
                      <w:tab w:val="left" w:pos="8171"/>
                    </w:tabs>
                    <w:spacing w:line="136" w:lineRule="exact"/>
                    <w:ind w:left="5129"/>
                    <w:jc w:val="both"/>
                    <w:rPr>
                      <w:b/>
                      <w:sz w:val="13"/>
                    </w:rPr>
                  </w:pPr>
                  <w:r>
                    <w:rPr>
                      <w:b/>
                      <w:w w:val="105"/>
                      <w:sz w:val="13"/>
                    </w:rPr>
                    <w:t>%</w:t>
                  </w:r>
                  <w:r>
                    <w:rPr>
                      <w:b/>
                      <w:w w:val="105"/>
                      <w:sz w:val="13"/>
                    </w:rPr>
                    <w:tab/>
                    <w:t>%</w:t>
                  </w:r>
                  <w:r>
                    <w:rPr>
                      <w:b/>
                      <w:w w:val="105"/>
                      <w:sz w:val="13"/>
                    </w:rPr>
                    <w:tab/>
                    <w:t>$</w:t>
                  </w:r>
                  <w:r>
                    <w:rPr>
                      <w:b/>
                      <w:w w:val="105"/>
                      <w:sz w:val="13"/>
                    </w:rPr>
                    <w:tab/>
                    <w:t>$</w:t>
                  </w:r>
                </w:p>
                <w:p w14:paraId="6868D084" w14:textId="77777777" w:rsidR="00B9323D" w:rsidRDefault="00B9323D">
                  <w:pPr>
                    <w:spacing w:before="13" w:line="280" w:lineRule="auto"/>
                    <w:ind w:left="551" w:right="6978"/>
                    <w:rPr>
                      <w:b/>
                      <w:sz w:val="13"/>
                    </w:rPr>
                  </w:pPr>
                  <w:r>
                    <w:rPr>
                      <w:b/>
                      <w:w w:val="105"/>
                      <w:sz w:val="13"/>
                    </w:rPr>
                    <w:t>IMPACT OF CHANGES IN DISCOUNT RATES LIABILITY MUTUAL INSURANCE</w:t>
                  </w:r>
                </w:p>
                <w:p w14:paraId="18143431" w14:textId="77777777" w:rsidR="00B9323D" w:rsidRDefault="00B9323D">
                  <w:pPr>
                    <w:pStyle w:val="BodyText"/>
                    <w:tabs>
                      <w:tab w:val="left" w:pos="4305"/>
                      <w:tab w:val="left" w:pos="6189"/>
                      <w:tab w:val="left" w:pos="7272"/>
                    </w:tabs>
                    <w:spacing w:line="157" w:lineRule="exact"/>
                    <w:ind w:right="2195"/>
                    <w:jc w:val="right"/>
                  </w:pPr>
                  <w:r>
                    <w:rPr>
                      <w:w w:val="105"/>
                      <w:position w:val="1"/>
                    </w:rPr>
                    <w:t xml:space="preserve">Base value </w:t>
                  </w:r>
                  <w:proofErr w:type="gramStart"/>
                  <w:r>
                    <w:rPr>
                      <w:w w:val="105"/>
                      <w:position w:val="1"/>
                    </w:rPr>
                    <w:t>at</w:t>
                  </w:r>
                  <w:proofErr w:type="gramEnd"/>
                  <w:r>
                    <w:rPr>
                      <w:w w:val="105"/>
                      <w:position w:val="1"/>
                    </w:rPr>
                    <w:t xml:space="preserve"> 30</w:t>
                  </w:r>
                  <w:r>
                    <w:rPr>
                      <w:spacing w:val="5"/>
                      <w:w w:val="105"/>
                      <w:position w:val="1"/>
                    </w:rPr>
                    <w:t xml:space="preserve"> </w:t>
                  </w:r>
                  <w:r>
                    <w:rPr>
                      <w:w w:val="105"/>
                      <w:position w:val="1"/>
                    </w:rPr>
                    <w:t>June</w:t>
                  </w:r>
                  <w:r>
                    <w:rPr>
                      <w:spacing w:val="2"/>
                      <w:w w:val="105"/>
                      <w:position w:val="1"/>
                    </w:rPr>
                    <w:t xml:space="preserve"> </w:t>
                  </w:r>
                  <w:r>
                    <w:rPr>
                      <w:w w:val="105"/>
                      <w:position w:val="1"/>
                    </w:rPr>
                    <w:t>2020</w:t>
                  </w:r>
                  <w:r>
                    <w:rPr>
                      <w:w w:val="105"/>
                      <w:position w:val="1"/>
                    </w:rPr>
                    <w:tab/>
                  </w:r>
                  <w:r>
                    <w:rPr>
                      <w:w w:val="105"/>
                    </w:rPr>
                    <w:t>0.63%</w:t>
                  </w:r>
                  <w:r>
                    <w:rPr>
                      <w:w w:val="105"/>
                    </w:rPr>
                    <w:tab/>
                    <w:t>280,003</w:t>
                  </w:r>
                  <w:r>
                    <w:rPr>
                      <w:w w:val="105"/>
                    </w:rPr>
                    <w:tab/>
                  </w:r>
                  <w:r>
                    <w:rPr>
                      <w:spacing w:val="-1"/>
                      <w:w w:val="105"/>
                    </w:rPr>
                    <w:t>93,842</w:t>
                  </w:r>
                </w:p>
                <w:p w14:paraId="5A230647" w14:textId="77777777" w:rsidR="00B9323D" w:rsidRDefault="00B9323D">
                  <w:pPr>
                    <w:pStyle w:val="BodyText"/>
                    <w:tabs>
                      <w:tab w:val="left" w:pos="5303"/>
                      <w:tab w:val="left" w:pos="6189"/>
                      <w:tab w:val="left" w:pos="7196"/>
                    </w:tabs>
                    <w:spacing w:before="10"/>
                    <w:ind w:right="2196"/>
                    <w:jc w:val="right"/>
                  </w:pPr>
                  <w:r>
                    <w:rPr>
                      <w:w w:val="105"/>
                      <w:position w:val="1"/>
                    </w:rPr>
                    <w:t>Discount</w:t>
                  </w:r>
                  <w:r>
                    <w:rPr>
                      <w:spacing w:val="-2"/>
                      <w:w w:val="105"/>
                      <w:position w:val="1"/>
                    </w:rPr>
                    <w:t xml:space="preserve"> </w:t>
                  </w:r>
                  <w:r>
                    <w:rPr>
                      <w:w w:val="105"/>
                      <w:position w:val="1"/>
                    </w:rPr>
                    <w:t>rate</w:t>
                  </w:r>
                  <w:r>
                    <w:rPr>
                      <w:spacing w:val="1"/>
                      <w:w w:val="105"/>
                      <w:position w:val="1"/>
                    </w:rPr>
                    <w:t xml:space="preserve"> </w:t>
                  </w:r>
                  <w:r>
                    <w:rPr>
                      <w:w w:val="105"/>
                      <w:position w:val="1"/>
                    </w:rPr>
                    <w:t>p.a.</w:t>
                  </w:r>
                  <w:r>
                    <w:rPr>
                      <w:w w:val="105"/>
                      <w:position w:val="1"/>
                    </w:rPr>
                    <w:tab/>
                  </w:r>
                  <w:r>
                    <w:rPr>
                      <w:w w:val="105"/>
                    </w:rPr>
                    <w:t>1.13%</w:t>
                  </w:r>
                  <w:r>
                    <w:rPr>
                      <w:w w:val="105"/>
                    </w:rPr>
                    <w:tab/>
                    <w:t>363,003</w:t>
                  </w:r>
                  <w:r>
                    <w:rPr>
                      <w:w w:val="105"/>
                    </w:rPr>
                    <w:tab/>
                  </w:r>
                  <w:r>
                    <w:rPr>
                      <w:spacing w:val="-1"/>
                      <w:w w:val="105"/>
                    </w:rPr>
                    <w:t>176,842</w:t>
                  </w:r>
                </w:p>
                <w:p w14:paraId="0CB4C0C4" w14:textId="77777777" w:rsidR="00B9323D" w:rsidRDefault="00B9323D">
                  <w:pPr>
                    <w:pStyle w:val="BodyText"/>
                    <w:tabs>
                      <w:tab w:val="left" w:pos="885"/>
                      <w:tab w:val="left" w:pos="1968"/>
                    </w:tabs>
                    <w:spacing w:before="20"/>
                    <w:ind w:right="2195"/>
                    <w:jc w:val="right"/>
                  </w:pPr>
                  <w:r>
                    <w:rPr>
                      <w:w w:val="105"/>
                    </w:rPr>
                    <w:t>0.13%</w:t>
                  </w:r>
                  <w:r>
                    <w:rPr>
                      <w:w w:val="105"/>
                    </w:rPr>
                    <w:tab/>
                    <w:t>197,003</w:t>
                  </w:r>
                  <w:r>
                    <w:rPr>
                      <w:w w:val="105"/>
                    </w:rPr>
                    <w:tab/>
                  </w:r>
                  <w:r>
                    <w:rPr>
                      <w:spacing w:val="-1"/>
                      <w:w w:val="105"/>
                    </w:rPr>
                    <w:t>10,842</w:t>
                  </w:r>
                </w:p>
                <w:p w14:paraId="0D53D30F" w14:textId="77777777" w:rsidR="00B9323D" w:rsidRDefault="00B9323D">
                  <w:pPr>
                    <w:pStyle w:val="BodyText"/>
                    <w:rPr>
                      <w:sz w:val="14"/>
                    </w:rPr>
                  </w:pPr>
                </w:p>
                <w:p w14:paraId="63D48E3C" w14:textId="77777777" w:rsidR="00B9323D" w:rsidRDefault="00B9323D">
                  <w:pPr>
                    <w:pStyle w:val="BodyText"/>
                    <w:spacing w:before="9"/>
                    <w:rPr>
                      <w:sz w:val="18"/>
                    </w:rPr>
                  </w:pPr>
                </w:p>
                <w:p w14:paraId="6C617EF1" w14:textId="77777777" w:rsidR="00B9323D" w:rsidRDefault="00B9323D">
                  <w:pPr>
                    <w:spacing w:before="1"/>
                    <w:ind w:left="620"/>
                    <w:jc w:val="both"/>
                    <w:rPr>
                      <w:b/>
                      <w:sz w:val="13"/>
                    </w:rPr>
                  </w:pPr>
                  <w:r>
                    <w:rPr>
                      <w:b/>
                      <w:w w:val="105"/>
                      <w:sz w:val="13"/>
                    </w:rPr>
                    <w:t>Claims handling sensitivity</w:t>
                  </w:r>
                </w:p>
                <w:p w14:paraId="734FDA02" w14:textId="77777777" w:rsidR="00B9323D" w:rsidRDefault="00B9323D">
                  <w:pPr>
                    <w:pStyle w:val="BodyText"/>
                    <w:spacing w:before="32"/>
                    <w:ind w:left="620"/>
                    <w:jc w:val="both"/>
                  </w:pPr>
                  <w:r>
                    <w:rPr>
                      <w:w w:val="105"/>
                    </w:rPr>
                    <w:t>Future claims handling expenses represent administrative costs relating to the payment of claims incurred to date.</w:t>
                  </w:r>
                </w:p>
                <w:p w14:paraId="596B85AC" w14:textId="77777777" w:rsidR="00B9323D" w:rsidRDefault="00B9323D">
                  <w:pPr>
                    <w:pStyle w:val="BodyText"/>
                    <w:spacing w:before="2"/>
                    <w:rPr>
                      <w:sz w:val="15"/>
                    </w:rPr>
                  </w:pPr>
                </w:p>
                <w:p w14:paraId="0CF3F692" w14:textId="77777777" w:rsidR="00B9323D" w:rsidRDefault="00B9323D">
                  <w:pPr>
                    <w:tabs>
                      <w:tab w:val="left" w:pos="4566"/>
                      <w:tab w:val="left" w:pos="6723"/>
                      <w:tab w:val="left" w:pos="8016"/>
                    </w:tabs>
                    <w:spacing w:line="278" w:lineRule="auto"/>
                    <w:ind w:left="5565" w:right="2123" w:hanging="4948"/>
                    <w:jc w:val="both"/>
                    <w:rPr>
                      <w:b/>
                      <w:sz w:val="12"/>
                    </w:rPr>
                  </w:pPr>
                  <w:r>
                    <w:rPr>
                      <w:b/>
                      <w:w w:val="105"/>
                      <w:sz w:val="12"/>
                    </w:rPr>
                    <w:t>Variable</w:t>
                  </w:r>
                  <w:r>
                    <w:rPr>
                      <w:b/>
                      <w:w w:val="105"/>
                      <w:sz w:val="12"/>
                    </w:rPr>
                    <w:tab/>
                    <w:t>Current Rate    Change</w:t>
                  </w:r>
                  <w:r>
                    <w:rPr>
                      <w:b/>
                      <w:spacing w:val="2"/>
                      <w:w w:val="105"/>
                      <w:sz w:val="12"/>
                    </w:rPr>
                    <w:t xml:space="preserve"> </w:t>
                  </w:r>
                  <w:r>
                    <w:rPr>
                      <w:b/>
                      <w:w w:val="105"/>
                      <w:sz w:val="12"/>
                    </w:rPr>
                    <w:t>to</w:t>
                  </w:r>
                  <w:r>
                    <w:rPr>
                      <w:b/>
                      <w:spacing w:val="-3"/>
                      <w:w w:val="105"/>
                      <w:sz w:val="12"/>
                    </w:rPr>
                    <w:t xml:space="preserve"> </w:t>
                  </w:r>
                  <w:r>
                    <w:rPr>
                      <w:b/>
                      <w:w w:val="105"/>
                      <w:sz w:val="12"/>
                    </w:rPr>
                    <w:t>the</w:t>
                  </w:r>
                  <w:r>
                    <w:rPr>
                      <w:b/>
                      <w:w w:val="105"/>
                      <w:sz w:val="12"/>
                    </w:rPr>
                    <w:tab/>
                    <w:t>Operating</w:t>
                  </w:r>
                  <w:r>
                    <w:rPr>
                      <w:b/>
                      <w:w w:val="105"/>
                      <w:sz w:val="12"/>
                    </w:rPr>
                    <w:tab/>
                  </w:r>
                  <w:r>
                    <w:rPr>
                      <w:b/>
                      <w:spacing w:val="-3"/>
                      <w:w w:val="105"/>
                      <w:sz w:val="12"/>
                    </w:rPr>
                    <w:t xml:space="preserve">Total </w:t>
                  </w:r>
                  <w:r>
                    <w:rPr>
                      <w:b/>
                      <w:w w:val="105"/>
                      <w:sz w:val="12"/>
                    </w:rPr>
                    <w:t xml:space="preserve">Current </w:t>
                  </w:r>
                  <w:proofErr w:type="gramStart"/>
                  <w:r>
                    <w:rPr>
                      <w:b/>
                      <w:w w:val="105"/>
                      <w:sz w:val="12"/>
                    </w:rPr>
                    <w:t>Rate  surplus</w:t>
                  </w:r>
                  <w:proofErr w:type="gramEnd"/>
                  <w:r>
                    <w:rPr>
                      <w:b/>
                      <w:w w:val="105"/>
                      <w:sz w:val="12"/>
                    </w:rPr>
                    <w:t xml:space="preserve"> (deficit)   </w:t>
                  </w:r>
                  <w:r>
                    <w:rPr>
                      <w:b/>
                      <w:spacing w:val="20"/>
                      <w:w w:val="105"/>
                      <w:sz w:val="12"/>
                    </w:rPr>
                    <w:t xml:space="preserve"> </w:t>
                  </w:r>
                  <w:r>
                    <w:rPr>
                      <w:b/>
                      <w:w w:val="105"/>
                      <w:sz w:val="12"/>
                    </w:rPr>
                    <w:t>Accumulated</w:t>
                  </w:r>
                </w:p>
                <w:p w14:paraId="064705C6" w14:textId="77777777" w:rsidR="00B9323D" w:rsidRDefault="00B9323D">
                  <w:pPr>
                    <w:spacing w:before="2"/>
                    <w:ind w:left="5609"/>
                    <w:jc w:val="both"/>
                    <w:rPr>
                      <w:b/>
                      <w:sz w:val="12"/>
                    </w:rPr>
                  </w:pPr>
                  <w:r>
                    <w:rPr>
                      <w:b/>
                      <w:w w:val="105"/>
                      <w:sz w:val="12"/>
                    </w:rPr>
                    <w:t xml:space="preserve">+1.0%/-1.0% at 30 June </w:t>
                  </w:r>
                  <w:proofErr w:type="gramStart"/>
                  <w:r>
                    <w:rPr>
                      <w:b/>
                      <w:w w:val="105"/>
                      <w:sz w:val="12"/>
                    </w:rPr>
                    <w:t>2020  Funds</w:t>
                  </w:r>
                  <w:proofErr w:type="gramEnd"/>
                  <w:r>
                    <w:rPr>
                      <w:b/>
                      <w:w w:val="105"/>
                      <w:sz w:val="12"/>
                    </w:rPr>
                    <w:t xml:space="preserve"> after</w:t>
                  </w:r>
                  <w:r>
                    <w:rPr>
                      <w:b/>
                      <w:spacing w:val="17"/>
                      <w:w w:val="105"/>
                      <w:sz w:val="12"/>
                    </w:rPr>
                    <w:t xml:space="preserve"> </w:t>
                  </w:r>
                  <w:r>
                    <w:rPr>
                      <w:b/>
                      <w:w w:val="105"/>
                      <w:sz w:val="12"/>
                    </w:rPr>
                    <w:t>the</w:t>
                  </w:r>
                </w:p>
                <w:p w14:paraId="6DB54263" w14:textId="77777777" w:rsidR="00B9323D" w:rsidRDefault="00B9323D">
                  <w:pPr>
                    <w:spacing w:before="2" w:line="160" w:lineRule="atLeast"/>
                    <w:ind w:left="7806" w:right="2123" w:hanging="45"/>
                    <w:jc w:val="both"/>
                    <w:rPr>
                      <w:b/>
                      <w:sz w:val="12"/>
                    </w:rPr>
                  </w:pPr>
                  <w:r>
                    <w:rPr>
                      <w:b/>
                      <w:w w:val="105"/>
                      <w:sz w:val="12"/>
                    </w:rPr>
                    <w:t xml:space="preserve">impact </w:t>
                  </w:r>
                  <w:r>
                    <w:rPr>
                      <w:b/>
                      <w:spacing w:val="-7"/>
                      <w:w w:val="105"/>
                      <w:sz w:val="12"/>
                    </w:rPr>
                    <w:t xml:space="preserve">of </w:t>
                  </w:r>
                  <w:r>
                    <w:rPr>
                      <w:b/>
                      <w:sz w:val="12"/>
                    </w:rPr>
                    <w:t xml:space="preserve">applying </w:t>
                  </w:r>
                  <w:r>
                    <w:rPr>
                      <w:b/>
                      <w:w w:val="105"/>
                      <w:sz w:val="12"/>
                    </w:rPr>
                    <w:t>variable</w:t>
                  </w:r>
                </w:p>
                <w:p w14:paraId="5DC0B86A" w14:textId="77777777" w:rsidR="00B9323D" w:rsidRDefault="00B9323D">
                  <w:pPr>
                    <w:tabs>
                      <w:tab w:val="left" w:pos="6196"/>
                      <w:tab w:val="left" w:pos="7234"/>
                      <w:tab w:val="left" w:pos="8240"/>
                    </w:tabs>
                    <w:spacing w:line="136" w:lineRule="exact"/>
                    <w:ind w:left="5198"/>
                    <w:jc w:val="both"/>
                    <w:rPr>
                      <w:b/>
                      <w:sz w:val="13"/>
                    </w:rPr>
                  </w:pPr>
                  <w:r>
                    <w:rPr>
                      <w:b/>
                      <w:w w:val="105"/>
                      <w:sz w:val="13"/>
                    </w:rPr>
                    <w:t>%</w:t>
                  </w:r>
                  <w:r>
                    <w:rPr>
                      <w:b/>
                      <w:w w:val="105"/>
                      <w:sz w:val="13"/>
                    </w:rPr>
                    <w:tab/>
                    <w:t>%</w:t>
                  </w:r>
                  <w:r>
                    <w:rPr>
                      <w:b/>
                      <w:w w:val="105"/>
                      <w:sz w:val="13"/>
                    </w:rPr>
                    <w:tab/>
                    <w:t>$</w:t>
                  </w:r>
                  <w:r>
                    <w:rPr>
                      <w:b/>
                      <w:w w:val="105"/>
                      <w:sz w:val="13"/>
                    </w:rPr>
                    <w:tab/>
                    <w:t>$</w:t>
                  </w:r>
                </w:p>
                <w:p w14:paraId="456F9C70" w14:textId="77777777" w:rsidR="00B9323D" w:rsidRDefault="00B9323D">
                  <w:pPr>
                    <w:spacing w:before="13" w:line="280" w:lineRule="auto"/>
                    <w:ind w:left="620" w:right="6978"/>
                    <w:rPr>
                      <w:b/>
                      <w:sz w:val="13"/>
                    </w:rPr>
                  </w:pPr>
                  <w:r>
                    <w:rPr>
                      <w:b/>
                      <w:w w:val="105"/>
                      <w:sz w:val="13"/>
                    </w:rPr>
                    <w:t>IMPACT OF CHANGES IN KEY VARIABLES LIABILITY MUTUAL INSURANCE</w:t>
                  </w:r>
                </w:p>
                <w:p w14:paraId="65D15E09" w14:textId="77777777" w:rsidR="00B9323D" w:rsidRDefault="00B9323D">
                  <w:pPr>
                    <w:pStyle w:val="BodyText"/>
                    <w:tabs>
                      <w:tab w:val="left" w:pos="4382"/>
                      <w:tab w:val="left" w:pos="6189"/>
                      <w:tab w:val="left" w:pos="7272"/>
                    </w:tabs>
                    <w:spacing w:line="157" w:lineRule="exact"/>
                    <w:ind w:right="2126"/>
                    <w:jc w:val="right"/>
                  </w:pPr>
                  <w:r>
                    <w:rPr>
                      <w:w w:val="105"/>
                      <w:position w:val="1"/>
                    </w:rPr>
                    <w:t xml:space="preserve">Base value </w:t>
                  </w:r>
                  <w:proofErr w:type="gramStart"/>
                  <w:r>
                    <w:rPr>
                      <w:w w:val="105"/>
                      <w:position w:val="1"/>
                    </w:rPr>
                    <w:t>at</w:t>
                  </w:r>
                  <w:proofErr w:type="gramEnd"/>
                  <w:r>
                    <w:rPr>
                      <w:w w:val="105"/>
                      <w:position w:val="1"/>
                    </w:rPr>
                    <w:t xml:space="preserve"> 30</w:t>
                  </w:r>
                  <w:r>
                    <w:rPr>
                      <w:spacing w:val="5"/>
                      <w:w w:val="105"/>
                      <w:position w:val="1"/>
                    </w:rPr>
                    <w:t xml:space="preserve"> </w:t>
                  </w:r>
                  <w:r>
                    <w:rPr>
                      <w:w w:val="105"/>
                      <w:position w:val="1"/>
                    </w:rPr>
                    <w:t>June</w:t>
                  </w:r>
                  <w:r>
                    <w:rPr>
                      <w:spacing w:val="2"/>
                      <w:w w:val="105"/>
                      <w:position w:val="1"/>
                    </w:rPr>
                    <w:t xml:space="preserve"> </w:t>
                  </w:r>
                  <w:r>
                    <w:rPr>
                      <w:w w:val="105"/>
                      <w:position w:val="1"/>
                    </w:rPr>
                    <w:t>2020</w:t>
                  </w:r>
                  <w:r>
                    <w:rPr>
                      <w:w w:val="105"/>
                      <w:position w:val="1"/>
                    </w:rPr>
                    <w:tab/>
                  </w:r>
                  <w:r>
                    <w:rPr>
                      <w:w w:val="105"/>
                    </w:rPr>
                    <w:t>0.0%</w:t>
                  </w:r>
                  <w:r>
                    <w:rPr>
                      <w:w w:val="105"/>
                    </w:rPr>
                    <w:tab/>
                    <w:t>280,003</w:t>
                  </w:r>
                  <w:r>
                    <w:rPr>
                      <w:w w:val="105"/>
                    </w:rPr>
                    <w:tab/>
                  </w:r>
                  <w:r>
                    <w:rPr>
                      <w:spacing w:val="-1"/>
                      <w:w w:val="105"/>
                    </w:rPr>
                    <w:t>93,842</w:t>
                  </w:r>
                </w:p>
                <w:p w14:paraId="2C1167F2" w14:textId="77777777" w:rsidR="00B9323D" w:rsidRDefault="00B9323D">
                  <w:pPr>
                    <w:pStyle w:val="BodyText"/>
                    <w:tabs>
                      <w:tab w:val="left" w:pos="5381"/>
                      <w:tab w:val="left" w:pos="6099"/>
                      <w:tab w:val="left" w:pos="6991"/>
                    </w:tabs>
                    <w:spacing w:before="10"/>
                    <w:ind w:right="2124"/>
                    <w:jc w:val="right"/>
                  </w:pPr>
                  <w:r>
                    <w:rPr>
                      <w:w w:val="105"/>
                      <w:position w:val="1"/>
                    </w:rPr>
                    <w:t>Claim administration</w:t>
                  </w:r>
                  <w:r>
                    <w:rPr>
                      <w:spacing w:val="-3"/>
                      <w:w w:val="105"/>
                      <w:position w:val="1"/>
                    </w:rPr>
                    <w:t xml:space="preserve"> </w:t>
                  </w:r>
                  <w:r>
                    <w:rPr>
                      <w:w w:val="105"/>
                      <w:position w:val="1"/>
                    </w:rPr>
                    <w:t>expense</w:t>
                  </w:r>
                  <w:r>
                    <w:rPr>
                      <w:w w:val="105"/>
                      <w:position w:val="1"/>
                    </w:rPr>
                    <w:tab/>
                  </w:r>
                  <w:r>
                    <w:rPr>
                      <w:w w:val="105"/>
                    </w:rPr>
                    <w:t>1.0%</w:t>
                  </w:r>
                  <w:r>
                    <w:rPr>
                      <w:w w:val="105"/>
                    </w:rPr>
                    <w:tab/>
                    <w:t>(814,997)</w:t>
                  </w:r>
                  <w:r>
                    <w:rPr>
                      <w:w w:val="105"/>
                    </w:rPr>
                    <w:tab/>
                    <w:t>(1,001,158)</w:t>
                  </w:r>
                </w:p>
                <w:p w14:paraId="32CD7F3D" w14:textId="77777777" w:rsidR="00B9323D" w:rsidRDefault="00B9323D">
                  <w:pPr>
                    <w:pStyle w:val="BodyText"/>
                    <w:tabs>
                      <w:tab w:val="left" w:pos="738"/>
                      <w:tab w:val="left" w:pos="1744"/>
                    </w:tabs>
                    <w:spacing w:before="21"/>
                    <w:ind w:right="2126"/>
                    <w:jc w:val="right"/>
                  </w:pPr>
                  <w:r>
                    <w:rPr>
                      <w:w w:val="105"/>
                    </w:rPr>
                    <w:t>-1.0%</w:t>
                  </w:r>
                  <w:r>
                    <w:rPr>
                      <w:w w:val="105"/>
                    </w:rPr>
                    <w:tab/>
                    <w:t>1,375,003</w:t>
                  </w:r>
                  <w:r>
                    <w:rPr>
                      <w:w w:val="105"/>
                    </w:rPr>
                    <w:tab/>
                  </w:r>
                  <w:r>
                    <w:rPr>
                      <w:spacing w:val="-1"/>
                      <w:w w:val="105"/>
                    </w:rPr>
                    <w:t>1,188,842</w:t>
                  </w:r>
                </w:p>
                <w:p w14:paraId="10971636" w14:textId="77777777" w:rsidR="00B9323D" w:rsidRDefault="00B9323D">
                  <w:pPr>
                    <w:pStyle w:val="BodyText"/>
                    <w:spacing w:before="5"/>
                    <w:rPr>
                      <w:sz w:val="16"/>
                    </w:rPr>
                  </w:pPr>
                </w:p>
                <w:p w14:paraId="0F3BE14C" w14:textId="77777777" w:rsidR="00B9323D" w:rsidRDefault="00B9323D">
                  <w:pPr>
                    <w:numPr>
                      <w:ilvl w:val="0"/>
                      <w:numId w:val="27"/>
                    </w:numPr>
                    <w:tabs>
                      <w:tab w:val="left" w:pos="549"/>
                    </w:tabs>
                    <w:spacing w:before="1"/>
                    <w:ind w:hanging="231"/>
                    <w:rPr>
                      <w:b/>
                      <w:sz w:val="13"/>
                    </w:rPr>
                  </w:pPr>
                  <w:r>
                    <w:rPr>
                      <w:b/>
                      <w:w w:val="105"/>
                      <w:sz w:val="13"/>
                    </w:rPr>
                    <w:t xml:space="preserve">CAPITAL MANAGEMENT OBJECTIVES </w:t>
                  </w:r>
                  <w:r>
                    <w:rPr>
                      <w:b/>
                      <w:spacing w:val="-3"/>
                      <w:w w:val="105"/>
                      <w:sz w:val="13"/>
                    </w:rPr>
                    <w:t xml:space="preserve">AND </w:t>
                  </w:r>
                  <w:r>
                    <w:rPr>
                      <w:b/>
                      <w:w w:val="105"/>
                      <w:sz w:val="13"/>
                    </w:rPr>
                    <w:t>ECONOMIC</w:t>
                  </w:r>
                  <w:r>
                    <w:rPr>
                      <w:b/>
                      <w:spacing w:val="4"/>
                      <w:w w:val="105"/>
                      <w:sz w:val="13"/>
                    </w:rPr>
                    <w:t xml:space="preserve"> </w:t>
                  </w:r>
                  <w:r>
                    <w:rPr>
                      <w:b/>
                      <w:w w:val="105"/>
                      <w:sz w:val="13"/>
                    </w:rPr>
                    <w:t>DEPENDENCY</w:t>
                  </w:r>
                </w:p>
                <w:p w14:paraId="073EE59F" w14:textId="77777777" w:rsidR="00B9323D" w:rsidRDefault="00B9323D">
                  <w:pPr>
                    <w:pStyle w:val="BodyText"/>
                    <w:spacing w:before="25" w:line="273" w:lineRule="auto"/>
                    <w:ind w:left="620" w:right="176"/>
                  </w:pPr>
                  <w:r>
                    <w:rPr>
                      <w:w w:val="105"/>
                    </w:rPr>
                    <w:t xml:space="preserve">The MAV is specifically excluded from the provisions of the Insurance Act and from APRA regulation. There is no externally imposed capital requirement on the MAV.  The MAV’s capital management philosophy is focused on capital efficiency and effective risk management to support a progressive business model for the benefit of members of both LMI and the Commercial Crime Fund. The Board of directors and management have in place a strategic plan that is aligned to achieving the MAV's capital management philosophy with an objective to remain in surplus. Key elements of this plan include premium setting, risk management, claims management and reinsurance management.  Key elements of the capital management plan include a review of the investment strategy and establishing increased </w:t>
                  </w:r>
                  <w:r>
                    <w:rPr>
                      <w:spacing w:val="-3"/>
                      <w:w w:val="105"/>
                    </w:rPr>
                    <w:t xml:space="preserve">flexibility </w:t>
                  </w:r>
                  <w:r>
                    <w:rPr>
                      <w:w w:val="105"/>
                    </w:rPr>
                    <w:t>in the Scheme cost</w:t>
                  </w:r>
                  <w:r>
                    <w:rPr>
                      <w:spacing w:val="-4"/>
                      <w:w w:val="105"/>
                    </w:rPr>
                    <w:t xml:space="preserve"> </w:t>
                  </w:r>
                  <w:r>
                    <w:rPr>
                      <w:w w:val="105"/>
                    </w:rPr>
                    <w:t>structures.</w:t>
                  </w:r>
                </w:p>
                <w:p w14:paraId="12FBC368" w14:textId="77777777" w:rsidR="00B9323D" w:rsidRDefault="00B9323D">
                  <w:pPr>
                    <w:pStyle w:val="BodyText"/>
                    <w:spacing w:before="45" w:line="273" w:lineRule="auto"/>
                    <w:ind w:left="620" w:right="370"/>
                  </w:pPr>
                  <w:r>
                    <w:rPr>
                      <w:w w:val="105"/>
                    </w:rPr>
                    <w:t>The MAV operates LMI which is a non-discretionary mutual fund, and under Sections 6.4 and 6.5 of the Constitution the MAV has the ability to obtain contributions from members to meet any shortfall in the Provision set aside in respect of that insurance year.</w:t>
                  </w:r>
                </w:p>
                <w:p w14:paraId="5F841A90" w14:textId="77777777" w:rsidR="00B9323D" w:rsidRDefault="00B9323D">
                  <w:pPr>
                    <w:pStyle w:val="BodyText"/>
                    <w:spacing w:before="9" w:line="273" w:lineRule="auto"/>
                    <w:ind w:left="620" w:right="176"/>
                  </w:pPr>
                  <w:r>
                    <w:rPr>
                      <w:w w:val="105"/>
                    </w:rPr>
                    <w:t>Section 6.4 of the Constitution, states that each Participant (member) will remain liable to make further contributions to the Scheme in respect of any insurance year in which it was a participant to the extent of its participant’s share of any shortfall in the provision set aside in respect of that insurance year, and such liability will continue whether or not the Participant remains a Participant in future insurance years.</w:t>
                  </w:r>
                </w:p>
                <w:p w14:paraId="69FBDF7A" w14:textId="77777777" w:rsidR="00B9323D" w:rsidRDefault="00B9323D">
                  <w:pPr>
                    <w:numPr>
                      <w:ilvl w:val="0"/>
                      <w:numId w:val="27"/>
                    </w:numPr>
                    <w:tabs>
                      <w:tab w:val="left" w:pos="549"/>
                    </w:tabs>
                    <w:spacing w:before="38"/>
                    <w:ind w:hanging="231"/>
                    <w:rPr>
                      <w:b/>
                      <w:sz w:val="13"/>
                    </w:rPr>
                  </w:pPr>
                  <w:r>
                    <w:rPr>
                      <w:b/>
                      <w:w w:val="105"/>
                      <w:sz w:val="13"/>
                    </w:rPr>
                    <w:t>PERFORMANCE BONUS</w:t>
                  </w:r>
                </w:p>
                <w:p w14:paraId="7EB92B00" w14:textId="77777777" w:rsidR="00B9323D" w:rsidRDefault="00B9323D">
                  <w:pPr>
                    <w:pStyle w:val="BodyText"/>
                    <w:spacing w:before="25" w:line="273" w:lineRule="auto"/>
                    <w:ind w:left="620" w:right="176"/>
                  </w:pPr>
                  <w:r>
                    <w:rPr>
                      <w:w w:val="105"/>
                    </w:rPr>
                    <w:t xml:space="preserve">The Liability Insurance Mutual Scheme, in conjunction with similar Local Government Self Insured Mutual Liability Schemes around Australia has entered into a </w:t>
                  </w:r>
                  <w:proofErr w:type="gramStart"/>
                  <w:r>
                    <w:rPr>
                      <w:w w:val="105"/>
                    </w:rPr>
                    <w:t>profit sharing</w:t>
                  </w:r>
                  <w:proofErr w:type="gramEnd"/>
                  <w:r>
                    <w:rPr>
                      <w:w w:val="105"/>
                    </w:rPr>
                    <w:t xml:space="preserve"> arrangement with its primary reinsurers, based on the National Local Government claims experience. The arrangement enables any surplus of reinsurance premium over the </w:t>
                  </w:r>
                  <w:proofErr w:type="gramStart"/>
                  <w:r>
                    <w:rPr>
                      <w:w w:val="105"/>
                    </w:rPr>
                    <w:t>amount</w:t>
                  </w:r>
                  <w:proofErr w:type="gramEnd"/>
                  <w:r>
                    <w:rPr>
                      <w:w w:val="105"/>
                    </w:rPr>
                    <w:t xml:space="preserve"> of claims paid for each year over the five-year reinsurance period to be shared between the various Schemes and the reinsurers on a proportional basis. The last year the arrangement relates to is 2007-08. There are no known expected future </w:t>
                  </w:r>
                  <w:proofErr w:type="spellStart"/>
                  <w:r>
                    <w:rPr>
                      <w:w w:val="105"/>
                    </w:rPr>
                    <w:t>peformance</w:t>
                  </w:r>
                  <w:proofErr w:type="spellEnd"/>
                  <w:r>
                    <w:rPr>
                      <w:w w:val="105"/>
                    </w:rPr>
                    <w:t xml:space="preserve"> payments expected. No performance bonus was received during the year (2019 $99,845).</w:t>
                  </w:r>
                </w:p>
              </w:txbxContent>
            </v:textbox>
            <w10:wrap anchorx="page" anchory="page"/>
          </v:shape>
        </w:pict>
      </w:r>
      <w:r>
        <w:pict w14:anchorId="0B9690DC">
          <v:shape id="_x0000_s2348" type="#_x0000_t202" alt="" style="position:absolute;margin-left:0;margin-top:0;width:595.3pt;height:97.6pt;z-index:-24344064;mso-wrap-style:square;mso-wrap-edited:f;mso-width-percent:0;mso-height-percent:0;mso-position-horizontal-relative:page;mso-position-vertical-relative:page;mso-width-percent:0;mso-height-percent:0;v-text-anchor:top" filled="f" stroked="f">
            <v:textbox inset="0,0,0,0">
              <w:txbxContent>
                <w:p w14:paraId="25AD428A" w14:textId="77777777" w:rsidR="00B9323D" w:rsidRDefault="00B9323D">
                  <w:pPr>
                    <w:pStyle w:val="BodyText"/>
                    <w:spacing w:before="4"/>
                    <w:ind w:left="40"/>
                    <w:rPr>
                      <w:rFonts w:ascii="Times New Roman"/>
                      <w:sz w:val="17"/>
                    </w:rPr>
                  </w:pPr>
                </w:p>
              </w:txbxContent>
            </v:textbox>
            <w10:wrap anchorx="page" anchory="page"/>
          </v:shape>
        </w:pict>
      </w:r>
      <w:r>
        <w:pict w14:anchorId="67A841A6">
          <v:shape id="_x0000_s2347" type="#_x0000_t202" alt="" style="position:absolute;margin-left:103.8pt;margin-top:57.8pt;width:14.1pt;height:12pt;z-index:-24343552;mso-wrap-style:square;mso-wrap-edited:f;mso-width-percent:0;mso-height-percent:0;mso-position-horizontal-relative:page;mso-position-vertical-relative:page;mso-width-percent:0;mso-height-percent:0;v-text-anchor:top" filled="f" stroked="f">
            <v:textbox inset="0,0,0,0">
              <w:txbxContent>
                <w:p w14:paraId="2A10C2F4" w14:textId="77777777" w:rsidR="00B9323D" w:rsidRDefault="00B9323D">
                  <w:pPr>
                    <w:pStyle w:val="BodyText"/>
                    <w:spacing w:before="4"/>
                    <w:ind w:left="40"/>
                    <w:rPr>
                      <w:rFonts w:ascii="Times New Roman"/>
                      <w:sz w:val="17"/>
                    </w:rPr>
                  </w:pPr>
                </w:p>
              </w:txbxContent>
            </v:textbox>
            <w10:wrap anchorx="page" anchory="page"/>
          </v:shape>
        </w:pict>
      </w:r>
      <w:r>
        <w:pict w14:anchorId="4F564879">
          <v:shape id="_x0000_s2346" type="#_x0000_t202" alt="" style="position:absolute;margin-left:54.4pt;margin-top:260pt;width:387.4pt;height:12pt;z-index:-24343040;mso-wrap-style:square;mso-wrap-edited:f;mso-width-percent:0;mso-height-percent:0;mso-position-horizontal-relative:page;mso-position-vertical-relative:page;mso-width-percent:0;mso-height-percent:0;v-text-anchor:top" filled="f" stroked="f">
            <v:textbox inset="0,0,0,0">
              <w:txbxContent>
                <w:p w14:paraId="74B89C4C" w14:textId="77777777" w:rsidR="00B9323D" w:rsidRDefault="00B9323D">
                  <w:pPr>
                    <w:pStyle w:val="BodyText"/>
                    <w:spacing w:before="4"/>
                    <w:ind w:left="40"/>
                    <w:rPr>
                      <w:rFonts w:ascii="Times New Roman"/>
                      <w:sz w:val="17"/>
                    </w:rPr>
                  </w:pPr>
                </w:p>
              </w:txbxContent>
            </v:textbox>
            <w10:wrap anchorx="page" anchory="page"/>
          </v:shape>
        </w:pict>
      </w:r>
      <w:r>
        <w:pict w14:anchorId="74A6F5C2">
          <v:shape id="_x0000_s2345" type="#_x0000_t202" alt="" style="position:absolute;margin-left:54.4pt;margin-top:285.95pt;width:387.4pt;height:12pt;z-index:-24342528;mso-wrap-style:square;mso-wrap-edited:f;mso-width-percent:0;mso-height-percent:0;mso-position-horizontal-relative:page;mso-position-vertical-relative:page;mso-width-percent:0;mso-height-percent:0;v-text-anchor:top" filled="f" stroked="f">
            <v:textbox inset="0,0,0,0">
              <w:txbxContent>
                <w:p w14:paraId="64D5BBF2" w14:textId="77777777" w:rsidR="00B9323D" w:rsidRDefault="00B9323D">
                  <w:pPr>
                    <w:pStyle w:val="BodyText"/>
                    <w:spacing w:before="4"/>
                    <w:ind w:left="40"/>
                    <w:rPr>
                      <w:rFonts w:ascii="Times New Roman"/>
                      <w:sz w:val="17"/>
                    </w:rPr>
                  </w:pPr>
                </w:p>
              </w:txbxContent>
            </v:textbox>
            <w10:wrap anchorx="page" anchory="page"/>
          </v:shape>
        </w:pict>
      </w:r>
      <w:r>
        <w:pict w14:anchorId="77E8983B">
          <v:shape id="_x0000_s2344" type="#_x0000_t202" alt="" style="position:absolute;margin-left:54.4pt;margin-top:385.8pt;width:488.25pt;height:12pt;z-index:-24342016;mso-wrap-style:square;mso-wrap-edited:f;mso-width-percent:0;mso-height-percent:0;mso-position-horizontal-relative:page;mso-position-vertical-relative:page;mso-width-percent:0;mso-height-percent:0;v-text-anchor:top" filled="f" stroked="f">
            <v:textbox inset="0,0,0,0">
              <w:txbxContent>
                <w:p w14:paraId="46FF424E" w14:textId="77777777" w:rsidR="00B9323D" w:rsidRDefault="00B9323D">
                  <w:pPr>
                    <w:pStyle w:val="BodyText"/>
                    <w:spacing w:before="4"/>
                    <w:ind w:left="40"/>
                    <w:rPr>
                      <w:rFonts w:ascii="Times New Roman"/>
                      <w:sz w:val="17"/>
                    </w:rPr>
                  </w:pPr>
                </w:p>
              </w:txbxContent>
            </v:textbox>
            <w10:wrap anchorx="page" anchory="page"/>
          </v:shape>
        </w:pict>
      </w:r>
      <w:r>
        <w:pict w14:anchorId="043DE483">
          <v:shape id="_x0000_s2343" type="#_x0000_t202" alt="" style="position:absolute;margin-left:54.4pt;margin-top:411.75pt;width:488.25pt;height:12pt;z-index:-24341504;mso-wrap-style:square;mso-wrap-edited:f;mso-width-percent:0;mso-height-percent:0;mso-position-horizontal-relative:page;mso-position-vertical-relative:page;mso-width-percent:0;mso-height-percent:0;v-text-anchor:top" filled="f" stroked="f">
            <v:textbox inset="0,0,0,0">
              <w:txbxContent>
                <w:p w14:paraId="07148A3B" w14:textId="77777777" w:rsidR="00B9323D" w:rsidRDefault="00B9323D">
                  <w:pPr>
                    <w:pStyle w:val="BodyText"/>
                    <w:spacing w:before="4"/>
                    <w:ind w:left="40"/>
                    <w:rPr>
                      <w:rFonts w:ascii="Times New Roman"/>
                      <w:sz w:val="17"/>
                    </w:rPr>
                  </w:pPr>
                </w:p>
              </w:txbxContent>
            </v:textbox>
            <w10:wrap anchorx="page" anchory="page"/>
          </v:shape>
        </w:pict>
      </w:r>
      <w:r>
        <w:pict w14:anchorId="5447F767">
          <v:shape id="_x0000_s2342" type="#_x0000_t202" alt="" style="position:absolute;margin-left:57.85pt;margin-top:526.85pt;width:488.25pt;height:12pt;z-index:-24340992;mso-wrap-style:square;mso-wrap-edited:f;mso-width-percent:0;mso-height-percent:0;mso-position-horizontal-relative:page;mso-position-vertical-relative:page;mso-width-percent:0;mso-height-percent:0;v-text-anchor:top" filled="f" stroked="f">
            <v:textbox inset="0,0,0,0">
              <w:txbxContent>
                <w:p w14:paraId="5455EEBF" w14:textId="77777777" w:rsidR="00B9323D" w:rsidRDefault="00B9323D">
                  <w:pPr>
                    <w:pStyle w:val="BodyText"/>
                    <w:spacing w:before="4"/>
                    <w:ind w:left="40"/>
                    <w:rPr>
                      <w:rFonts w:ascii="Times New Roman"/>
                      <w:sz w:val="17"/>
                    </w:rPr>
                  </w:pPr>
                </w:p>
              </w:txbxContent>
            </v:textbox>
            <w10:wrap anchorx="page" anchory="page"/>
          </v:shape>
        </w:pict>
      </w:r>
      <w:r>
        <w:pict w14:anchorId="7890DEC0">
          <v:shape id="_x0000_s2341" type="#_x0000_t202" alt="" style="position:absolute;margin-left:57.85pt;margin-top:552.8pt;width:488.25pt;height:12pt;z-index:-24340480;mso-wrap-style:square;mso-wrap-edited:f;mso-width-percent:0;mso-height-percent:0;mso-position-horizontal-relative:page;mso-position-vertical-relative:page;mso-width-percent:0;mso-height-percent:0;v-text-anchor:top" filled="f" stroked="f">
            <v:textbox inset="0,0,0,0">
              <w:txbxContent>
                <w:p w14:paraId="5B83D327" w14:textId="77777777" w:rsidR="00B9323D" w:rsidRDefault="00B9323D">
                  <w:pPr>
                    <w:pStyle w:val="BodyText"/>
                    <w:spacing w:before="4"/>
                    <w:ind w:left="40"/>
                    <w:rPr>
                      <w:rFonts w:ascii="Times New Roman"/>
                      <w:sz w:val="17"/>
                    </w:rPr>
                  </w:pPr>
                </w:p>
              </w:txbxContent>
            </v:textbox>
            <w10:wrap anchorx="page" anchory="page"/>
          </v:shape>
        </w:pict>
      </w:r>
    </w:p>
    <w:p w14:paraId="54F7C1B6" w14:textId="77777777" w:rsidR="00BF43F6" w:rsidRDefault="00BF43F6">
      <w:pPr>
        <w:rPr>
          <w:sz w:val="2"/>
          <w:szCs w:val="2"/>
        </w:rPr>
        <w:sectPr w:rsidR="00BF43F6">
          <w:pgSz w:w="11910" w:h="16840"/>
          <w:pgMar w:top="0" w:right="460" w:bottom="0" w:left="440" w:header="720" w:footer="720" w:gutter="0"/>
          <w:cols w:space="720"/>
        </w:sectPr>
      </w:pPr>
    </w:p>
    <w:p w14:paraId="3FCF4E1D" w14:textId="77777777" w:rsidR="00BF43F6" w:rsidRDefault="008C18AB">
      <w:pPr>
        <w:rPr>
          <w:sz w:val="2"/>
          <w:szCs w:val="2"/>
        </w:rPr>
      </w:pPr>
      <w:r>
        <w:lastRenderedPageBreak/>
        <w:pict w14:anchorId="4F5DAA96">
          <v:rect id="_x0000_s2340" alt="" style="position:absolute;margin-left:0;margin-top:97.6pt;width:595.3pt;height:744.3pt;z-index:-24339968;mso-wrap-edited:f;mso-width-percent:0;mso-height-percent:0;mso-position-horizontal-relative:page;mso-position-vertical-relative:page;mso-width-percent:0;mso-height-percent:0" fillcolor="#e1ecf5" stroked="f">
            <w10:wrap anchorx="page" anchory="page"/>
          </v:rect>
        </w:pict>
      </w:r>
      <w:r>
        <w:pict w14:anchorId="366E2518">
          <v:group id="_x0000_s2336" alt="" style="position:absolute;margin-left:44.65pt;margin-top:161.6pt;width:522.3pt;height:623.65pt;z-index:-24339456;mso-position-horizontal-relative:page;mso-position-vertical-relative:page" coordorigin="893,3232" coordsize="10446,12473">
            <v:shape id="_x0000_s2337" alt="" style="position:absolute;left:892;top:3231;width:10446;height:12473" coordorigin="893,3231" coordsize="10446,12473" path="m11339,3345r,-114l893,3231r,12473l11339,15704r,-5017l11339,10602r,-7257xe" stroked="f">
              <v:path arrowok="t"/>
            </v:shape>
            <v:shape id="_x0000_s2338" alt="" style="position:absolute;left:5165;top:11068;width:1009;height:1161" coordorigin="5166,11068" coordsize="1009,1161" path="m6174,11068r-1008,l5166,12067r,2l5166,12229r1008,l6174,12069r,-2l6174,11068xe" fillcolor="#e2e2e2" stroked="f">
              <v:path arrowok="t"/>
            </v:shape>
            <v:rect id="_x0000_s2339" alt="" style="position:absolute;left:1414;top:11552;width:9765;height:13" fillcolor="#959595" stroked="f"/>
            <w10:wrap anchorx="page" anchory="page"/>
          </v:group>
        </w:pict>
      </w:r>
      <w:r>
        <w:pict w14:anchorId="5F5CDC05">
          <v:group id="_x0000_s2331" alt="" style="position:absolute;margin-left:0;margin-top:0;width:595.3pt;height:97.6pt;z-index:-24338944;mso-position-horizontal-relative:page;mso-position-vertical-relative:page" coordsize="11906,1952">
            <v:rect id="_x0000_s2332" alt="" style="position:absolute;width:11906;height:1952" fillcolor="#005eb8" stroked="f"/>
            <v:shape id="_x0000_s2333" alt="" style="position:absolute;left:9046;top:850;width:2009;height:507" coordorigin="9047,850" coordsize="2009,507" o:spt="100" adj="0,,0" path="m9566,1347l9469,858r-163,369l9143,858r-96,489l9108,1347r55,-310l9164,1037r142,320l9448,1037r1,l9505,1347r61,xm10074,1344l9869,850r-206,494l9727,1344,9869,997r141,347l10074,1344xm10252,1331r-2,l10248,1331r-1,l10247,1335r5,l10252,1331xm10270,1331r-2,-1l10267,1330r-1,l10266,1335r2,l10270,1335r,-4xm10321,1330r-2,l10318,1330r,4l10319,1334r2,l10321,1332r,-2xm10421,1331r-2,l10417,1331r-1,l10416,1335r5,l10421,1331xm10460,1330r-2,l10456,1330r,4l10458,1334r2,l10460,1332r,-2xm11055,854r-65,l10850,1201,10708,854r-64,l10850,1347r205,-493xe" stroked="f">
              <v:stroke joinstyle="round"/>
              <v:formulas/>
              <v:path arrowok="t" o:connecttype="segments"/>
            </v:shape>
            <v:shape id="_x0000_s2334" type="#_x0000_t75" alt="" style="position:absolute;left:10308;top:1064;width:167;height:200">
              <v:imagedata r:id="rId24" o:title=""/>
            </v:shape>
            <v:shape id="_x0000_s2335" alt="" style="position:absolute;left:10124;top:862;width:520;height:490" coordorigin="10124,862" coordsize="520,490" o:spt="100" adj="0,,0" path="m10164,1085r-2,-1l10160,1088r2,-2l10164,1085xm10179,1024r-1,l10178,1024r1,xm10190,1105r-1,-11l10182,1084r-5,-2l10172,1080r-10,l10155,1082r-7,4l10140,1096r-13,18l10124,1112r3,4l10136,1114r1,-2l10139,1110r1,6l10138,1128r-1,8l10145,1134r3,-4l10154,1122r-2,-8l10159,1118r3,l10160,1114r-1,-2l10157,1108r,-8l10160,1088r-11,16l10155,1110r-1,2l10153,1110r-4,-2l10149,1108r1,10l10148,1126r-7,4l10143,1122r,-10l10143,1110r1,-6l10140,1106r-6,6l10131,1110r7,-6l10141,1098r10,-10l10157,1084r6,-2l10176,1082r7,6l10190,1105xm10191,1106r-1,-1l10191,1107r,-1xm10199,1037r-1,-1l10196,1029r1,l10194,1028r1,3l10192,1027r-5,-6l10186,1024r-1,6l10192,1034r2,1l10197,1037r2,xm10219,1031r-2,-3l10217,1026r-2,-3l10213,1018r,-1l10212,1016r-2,-6l10209,1016r-2,-1l10207,1023r-1,3l10203,1026r-2,-3l10202,1020r3,l10207,1023r,-8l10207,1014r-1,-1l10204,1010r-2,1l10197,1012r-1,3l10199,1015r4,-1l10204,1015r1,2l10201,1017r-2,3l10194,1020r,l10195,1021r4,7l10208,1030r1,-4l10211,1020r,-2l10215,1026r-11,11l10210,1037r6,-11l10214,1035r5,-4xm10229,1023r-13,-7l10216,1017r5,7l10229,1023xm10234,1012r,-3l10233,1008r,-3l10232,1003r-1,2l10229,1007r-2,1l10227,1003r-4,l10219,1012r-1,l10216,1007r,-7l10215,998r-2,7l10213,1008r3,8l10220,1014r6,3l10227,1014r,l10226,1012r-2,-1l10228,1009r2,5l10227,1017r4,l10234,1012xm10234,1027r-5,-1l10226,1025r-7,2l10224,1032r2,-1l10227,1029r-2,-1l10228,1028r3,1l10233,1028r1,-1xm10238,986r-5,-2l10226,990r-1,-8l10220,982r-6,8l10213,988r-3,-6l10204,986r-3,6l10200,994r-7,l10191,996r-1,4l10193,1004r-8,l10180,1008r3,8l10178,1020r,2l10178,1024r7,-6l10190,1020r,-6l10185,1018r1,-8l10189,1006r11,2l10198,1006r-4,-4l10198,1000r6,2l10204,1000r-1,-2l10206,990r2,-2l10213,998r1,-4l10217,992r4,-2l10221,998r3,-4l10229,994r9,-2l10237,992r1,-6xm10242,1039r-3,-4l10238,1032r-1,-4l10237,1030r,l10237,1046r,1l10235,1047r-2,l10233,1044r-1,-4l10233,1041r1,l10237,1045r,1l10237,1030r,l10237,1033r,6l10236,1041r,-1l10234,1039r1,-1l10234,1036r,l10233,1035r1,-1l10236,1033r,-1l10237,1033r,-3l10234,1031r-4,2l10230,1036r,7l10230,1045r-6,2l10224,1047r,4l10222,1052r-1,2l10220,1054r-2,-4l10218,1049r1,-3l10221,1049r3,2l10224,1047r-2,-1l10219,1043r-1,-1l10218,1040r4,-1l10225,1040r,-1l10227,1036r3,l10230,1033r-1,l10225,1033r-6,3l10217,1038r,l10217,1050r-3,-3l10211,1045r-1,-1l10212,1045r,-1l10213,1043r2,l10215,1045r1,1l10217,1047r,3l10217,1038r-2,2l10213,1041r-2,1l10209,1042r-1,l10210,1047r4,9l10224,1056r1,-2l10225,1052r7,-3l10238,1049r,l10239,1047r,l10239,1047r2,-6l10242,1039xm10244,1003r-5,-4l10236,998r2,8l10239,1011r-2,-3l10235,1010r2,l10239,1016r1,2l10241,1015r1,-2l10244,1003xm10262,938r-1,2l10261,940r,l10262,938xm10295,1333r-3,-2l10290,1331r-3,l10285,1333r,6l10287,1341r5,l10295,1339r,-6xm10322,1337r-2,l10318,1337r,l10318,1341r2,l10322,1341r,-4xm10346,1333r-2,-2l10341,1331r-3,l10336,1333r,6l10338,1341r6,l10346,1339r,-6xm10394,1333r-2,-2l10389,1331r-3,l10384,1333r,6l10386,1341r6,l10394,1339r,-6xm10461,1337r-3,l10457,1337r-1,l10456,1341r2,l10461,1341r,-4xm10475,1147r-1,7l10475,1159r,-12xm10509,1082r-10,-2l10492,1084r-3,8l10484,1094r-3,l10477,1086r,-4l10475,1080r,16l10480,1096r6,2l10488,1100r-13,28l10475,1147r3,-15l10479,1128r3,-4l10487,1110r4,-6l10491,1100r,-4l10493,1094r3,-6l10498,1086r3,l10509,1082xm10515,1030r-1,-1l10514,1030r1,xm10526,1028r-5,2l10523,1030r3,-2xm10527,1038r,l10525,1040r-3,2l10519,1042r-3,-2l10510,1040r6,-8l10521,1030r-6,l10513,1032r-5,2l10502,1038r-2,4l10504,1046r14,-2l10517,1046r7,l10525,1044r,-2l10527,1038xm10529,1333r-2,-2l10524,1331r-3,l10519,1333r,6l10521,1341r6,l10529,1339r,-6xm10533,1012r-1,-2l10530,1012r1,-5l10533,1000r-4,l10525,1004r1,10l10527,1017r2,2l10529,1018r3,-6l10533,1012xm10538,1000r-2,-2l10531,994r-4,l10523,996r-3,8l10518,1014r,2l10516,1018r-5,2l10506,1024r-1,2l10511,1026r3,3l10512,1024r4,-2l10523,1020r,-4l10522,1008r5,-8l10532,998r3,2l10538,1000xm10549,1029r-6,-3l10540,1028r-6,l10537,1030r2,l10540,1029r4,l10541,1031r2,1l10544,1033r5,-4l10549,1029xm10552,1018r-13,7l10547,1025r5,-7l10552,1018xm10555,1009r,-3l10554,999r-1,3l10552,1008r-2,5l10549,1014r-1,-3l10547,1009r-2,-5l10542,1004r-1,5l10540,1009r-3,-3l10536,1005r,2l10534,1013r3,6l10541,1018r-3,-3l10540,1011r4,1l10541,1015r1,3l10549,1016r3,2l10553,1016r1,-2l10555,1009xm10561,1044r-2,l10558,1044r,2l10557,1047r-2,2l10551,1051r,-3l10552,1048r1,-1l10553,1046r1,-2l10555,1045r2,1l10558,1046r,-2l10557,1043r-1,l10555,1043r-2,-2l10551,1039r-1,l10550,1050r-2,5l10547,1056r-1,-2l10545,1053r2,-2l10548,1051r,-1l10549,1049r1,-2l10550,1050r,-11l10550,1039r,5l10544,1049r,l10539,1046r,-1l10538,1042r,-4l10541,1037r3,5l10546,1041r4,l10550,1044r,-5l10550,1038r-2,-1l10543,1035r-4,l10537,1034r,8l10535,1046r1,3l10535,1049r-2,-1l10532,1049r,-1l10532,1047r2,-4l10535,1042r2,l10537,1034r,-1l10536,1033r,3l10534,1038r,1l10534,1041r-2,1l10532,1040r,-5l10532,1033r1,2l10535,1035r1,1l10536,1033r-2,-1l10531,1031r,-2l10529,1036r,1l10527,1040r,1l10530,1051r6,-1l10543,1053r1,5l10555,1057r1,-1l10557,1051r1,-3l10560,1046r1,-2l10561,1044xm10574,1022r-5,l10568,1021r-1,-1l10567,1025r-1,2l10565,1028r-3,l10560,1025r2,-2l10565,1023r2,2l10567,1020r,l10566,1019r-3,1l10563,1019r,-1l10565,1017r4,1l10572,1018r-1,-1l10570,1015r-5,-2l10564,1012r-3,4l10559,1019r-1,-6l10552,1025r-2,5l10548,1034r5,3l10552,1029r5,11l10564,1040r-11,-11l10553,1029r4,-8l10560,1032r8,-1l10569,1031r2,-3l10573,1024r1,-1l10574,1023r,-1xm10578,1105r-1,1l10578,1107r,-2xm10583,1032r,-6l10581,1023r-7,9l10574,1033r,-3l10572,1030r,1l10570,1037r-1,2l10572,1038r3,-1l10576,1036r7,-4xm10590,1026r,l10590,1026r,xm10591,1024r-1,-2l10586,1018r3,-8l10587,1008r-2,-2l10583,1004r-7,2l10579,1002r-1,-4l10575,996r-6,l10567,994r-2,-4l10565,988r-6,-4l10555,992r-2,-2l10549,984r-5,l10542,990r-7,-4l10533,986r-3,2l10531,994r,l10540,996r4,l10548,1000r,-8l10551,994r3,2l10556,1000r4,-10l10562,992r3,6l10564,1004r6,-2l10574,1004r-5,6l10580,1008r3,4l10584,1020r-6,-4l10579,1020r4,l10590,1026r1,-2l10591,1024xm10608,1090r-1,-4l10605,1087r2,1l10608,1090xm10620,1302r-28,l10591,1298r-1,-4l10593,1294r,-2l10594,1288r-3,-8l10596,1280r2,8l10605,1284r3,6l10612,1284r1,-2l10606,1282r1,-2l10609,1276r-4,-2l10603,1272r-1,-2l10600,1268r-6,l10593,1262r-13,l10566,1262r2,6l10564,1272r7,l10573,1270r4,4l10564,1280r5,8l10565,1286r-1,6l10566,1298r4,-4l10571,1288r2,2l10578,1288r4,-8l10586,1282r-5,6l10581,1290r1,4l10586,1292r,6l10588,1300r2,2l10534,1302r,28l10534,1342r-4,4l10518,1346r-4,-4l10514,1340r,-6l10514,1330r5,-2l10529,1328r5,2l10534,1302r-25,l10509,1328r,6l10508,1332r-6,l10500,1334r,6l10502,1342r6,l10509,1340r,6l10500,1346r-2,-2l10496,1342r-1,-2l10495,1334r1,-2l10500,1328r9,l10509,1302r-22,l10490,1318r,l10490,1328r,18l10486,1346r,-18l10490,1328r,-10l10481,1318r,24l10481,1346r-10,l10471,1328r5,l10476,1342r5,l10481,1318r-15,l10466,1338r,6l10462,1346r-10,l10452,1328r12,l10464,1334r-1,2l10464,1336r2,2l10466,1318r-20,l10446,1328r,14l10443,1346r-9,l10430,1342r,-14l10435,1328r,14l10441,1342r,-14l10446,1328r,-10l10425,1318r,12l10425,1338r-2,2l10416,1340r,6l10412,1346r,-18l10423,1328r2,2l10425,1318r-26,l10399,1330r,12l10395,1346r-12,l10379,1342r,-12l10384,1328r10,l10399,1330r,-12l10374,1318r,10l10374,1346r-5,l10361,1334r,l10361,1346r-5,l10356,1328r5,l10369,1338r,l10369,1328r5,l10374,1318r-23,l10351,1330r,12l10347,1346r-12,l10331,1342r,-12l10336,1328r10,l10351,1330r,-12l10327,1318r,20l10327,1344r-4,2l10313,1346r,-18l10325,1328r,6l10324,1336r1,l10327,1338r,-20l10300,1318r,12l10300,1342r-5,4l10284,1346r-4,-4l10280,1330r4,-2l10295,1328r5,2l10300,1318r-17,l10287,1300r-11,l10276,1346r-5,l10266,1338r,l10266,1346r-5,l10261,1328r11,l10275,1330r,6l10273,1338r-2,l10276,1346r,-46l10256,1300r,30l10256,1338r-2,2l10247,1340r,6l10243,1346r,-18l10254,1328r2,2l10256,1300r-77,l10181,1298r1,-2l10183,1292r4,2l10187,1292r,-6l10183,1280r4,-2l10191,1286r5,2l10198,1288r1,4l10202,1296r2,-6l10203,1286r-4,l10204,1278r-13,-6l10195,1268r3,4l10204,1270r-1,-2l10201,1266r1,-4l10202,1260r-5,-2l10189,1262r-1,-8l10200,1242r9,-10l10217,1222r6,-8l10226,1206r-2,-24l10235,1188r4,12l10241,1216r10,12l10264,1232r6,6l10273,1246r5,4l10284,1250r-4,-6l10279,1238r2,2l10285,1246r2,l10291,1250r7,-2l10302,1250r-1,-2l10299,1244r-1,-2l10293,1238r10,l10305,1236r2,4l10308,1236r-4,-2l10304,1228r-2,l10302,1232r-2,4l10296,1234r-2,l10288,1232r-5,l10290,1238r3,2l10292,1246r-4,-2l10285,1240r-1,-2l10280,1234r-3,-2l10277,1234r-1,2l10277,1240r2,4l10273,1244r-2,-6l10272,1234r2,-4l10270,1230r-11,-4l10251,1220r-3,-6l10248,1202r2,-20l10249,1174r-1,-2l10239,1174r-10,-4l10229,1164r2,-2l10237,1162r7,2l10254,1168r4,10l10257,1184r-3,12l10252,1210r5,8l10265,1222r7,2l10274,1224r2,-2l10278,1218r,-4l10281,1210r2,4l10283,1218r-2,l10280,1222r,2l10284,1224r4,-2l10291,1220r2,-2l10296,1218r1,4l10292,1222r-2,2l10287,1226r-3,2l10290,1230r10,l10302,1232r,-4l10299,1228r-7,-2l10300,1226r,-6l10305,1220r11,24l10332,1268r22,24l10385,1312r1,l10416,1292r6,-6l10424,1284r11,-10l10439,1270r5,-8l10455,1244r10,-22l10463,1222r,-2l10465,1220r1,-2l10471,1202r,-2l10474,1190r1,-12l10475,1176r-2,-10l10473,1156r,-22l10475,1128r,-32l10472,1096r-2,-2l10470,1080r,-2l10467,1078r,6l10467,1106r-2,3l10465,1174r,8l10460,1182r,2l10459,1186r-1,2l10461,1192r-5,4l10452,1194r-1,l10449,1196r-2,l10447,1200r-8,l10439,1196r-2,l10435,1194r-2,l10429,1196r-5,-4l10427,1188r-1,-2l10425,1184r,-2l10420,1182r,-8l10425,1174r,-2l10426,1170r1,-2l10424,1164r5,-4l10433,1162r3,l10438,1160r,-4l10446,1156r,4l10448,1160r2,2l10452,1162r4,-2l10461,1164r-3,4l10459,1170r1,2l10460,1174r5,l10465,1109r-59,71l10452,1234r-5,10l10442,1252r-7,10l10421,1246r,22l10420,1272r-1,2l10416,1274r-4,-4l10411,1260r-5,-12l10407,1254r1,4l10408,1260r1,22l10406,1284r-2,l10404,1280r1,-12l10401,1263r,9l10399,1282r-2,4l10395,1286r-2,-4l10397,1272r,-4l10392,1258r-1,-4l10390,1246r2,-2l10395,1258r6,14l10401,1263r-3,-5l10397,1256r-1,-6l10394,1244r-1,-2l10393,1226r4,2l10400,1232r16,24l10421,1268r,-22l10404,1226r-12,-14l10390,1210r,10l10390,1220r,2l10390,1230r-3,16l10385,1246r,10l10380,1270r-4,16l10374,1286r-3,-2l10372,1282r1,-10l10371,1272r-2,10l10366,1282r1,-6l10367,1272r1,-6l10365,1268r-2,l10363,1272r-3,l10359,1270r-2,-4l10357,1262r,-2l10357,1256r1,-4l10357,1254r-2,l10355,1258r-1,2l10353,1260r-3,-4l10353,1250r4,-2l10367,1250r5,l10372,1254r1,6l10368,1262r2,l10371,1268r2,-6l10376,1260r1,-4l10377,1254r-2,-4l10378,1240r-6,8l10370,1248r-2,-2l10359,1246r8,-8l10373,1232r7,-4l10381,1238r,4l10385,1246r,-12l10383,1230r-1,-2l10382,1224r3,l10390,1222r,-2l10389,1220r-1,2l10381,1222r-3,-4l10381,1212r7,l10389,1214r1,2l10390,1216r,4l10390,1210r-4,-6l10336,1262r-7,-10l10323,1244r-4,-10l10331,1220r19,-22l10365,1180r-11,-14l10343,1154r,10l10343,1166r-3,l10328,1164r-5,-2l10321,1162r,4l10337,1176r3,4l10342,1184r-2,6l10333,1194r-9,l10317,1196r3,16l10325,1210r5,l10332,1206r-3,-4l10325,1206r-1,-4l10326,1200r3,-2l10335,1200r1,4l10335,1210r-5,8l10316,1214r-5,-8l10312,1194r5,-4l10321,1188r1,-2l10321,1182r-11,12l10306,1184r1,-12l10307,1164r11,8l10319,1172r5,6l10309,1178r4,6l10316,1182r2,l10325,1178r,-4l10315,1164r-2,-2l10311,1160r3,l10314,1158r-5,l10306,1156r8,l10314,1154r-4,-2l10306,1150r1,l10311,1152r5,2l10314,1150r-5,-4l10308,1142r1,2l10314,1150r1,-2l10316,1148r-3,-6l10313,1138r2,l10317,1146r3,l10321,1140r,-2l10321,1136r2,2l10322,1144r1,4l10325,1146r,-6l10327,1138r1,4l10327,1148r1,l10331,1146r5,l10332,1148r-4,2l10331,1156r1,2l10340,1162r2,l10343,1164r,-10l10337,1146r-7,-8l10329,1136r-4,-4l10303,1106r,-12l10303,1092r,-8l10325,1084r61,72l10413,1124r20,-24l10447,1084r20,l10467,1078r-29,l10441,1066r,l10437,1060r-3,-8l10432,1047r,29l10431,1077r,7l10416,1086r,18l10408,1118r-5,-1l10403,1120r-9,2l10377,1124r-9,-4l10378,1118r15,l10403,1120r,-3l10394,1114r-19,l10363,1118r-10,-14l10361,1100r3,6l10370,1104r-1,-4l10369,1098r10,-2l10380,1102r9,l10390,1096r10,2l10399,1104r7,4l10409,1100r7,4l10416,1086r-1,l10396,1092r-18,2l10367,1096r-5,-2l10347,1084r8,l10352,1080r-1,l10352,1078r,-2l10353,1072r,-4l10353,1064r-1,-8l10352,1052r,l10351,1048r-1,-2l10350,1044r,-2l10350,1041r,21l10349,1066r,l10349,1068r-4,-6l10337,1064r-2,4l10334,1058r1,-4l10336,1050r3,-2l10341,1042r,-2l10342,1036r-6,2l10330,1044r-6,6l10320,1056r-7,l10307,1058r-10,l10295,1052r,-4l10300,1046r11,2l10312,1046r1,-4l10316,1038r1,-2l10314,1034r-8,l10312,1028r4,-4l10316,1024r1,-2l10317,1020r1,-2l10319,1010r13,l10332,1014r2,6l10342,1030r6,8l10349,1054r1,8l10350,1041r-1,-3l10348,1034r3,2l10356,1052r1,6l10357,1068r,4l10356,1078r-1,6l10359,1084r1,-18l10360,1054r-5,-12l10354,1038r1,l10359,1040r2,6l10365,1060r1,16l10367,1084r7,l10375,1072r,-2l10375,1062r-3,-16l10373,1042r13,l10388,1046r3,2l10392,1050r1,l10394,1052r1,4l10396,1056r1,4l10401,1070r2,8l10405,1084r3,l10404,1068r,l10403,1066r,-2l10400,1056r-2,-4l10395,1046r-3,-4l10387,1040r2,l10392,1038r5,l10401,1042r1,4l10404,1052r1,4l10407,1060r2,4l10412,1070r1,l10416,1076r2,4l10420,1082r-4,l10414,1084r17,l10431,1077r-2,1l10423,1080r-5,-8l10407,1052r3,l10410,1054r4,2l10425,1066r3,4l10430,1072r1,2l10432,1076r,-29l10432,1046r-2,-8l10429,1036r2,4l10434,1046r2,2l10443,1054r10,4l10464,1060r9,l10483,1056r5,-16l10489,1032r-3,-6l10492,1028r7,-2l10506,1024r2,-2l10508,1016r-3,-2l10514,1014r,-2l10514,1006r1,-8l10521,1000r,-2l10521,994r-16,l10504,988r-10,4l10493,1004r-8,2l10494,986r5,-8l10498,978r7,-22l10509,954r6,4l10513,960r-1,4l10511,968r2,10l10519,986r3,-8l10525,972r4,l10533,968r1,-2l10539,972r2,-2l10546,958r-3,-8l10542,948r-1,-2l10541,952r,2l10541,960r-3,6l10533,958r,4l10530,968r-5,2l10523,972r-5,6l10516,974r-2,-6l10516,960r2,-2l10519,956r9,-6l10525,950r-6,4l10513,952r-3,-2l10509,942r4,2l10520,944r1,-2l10523,940r2,-2l10529,934r-7,-8l10525,928r11,6l10535,946r3,l10541,952r,-6l10540,944r-2,-2l10538,942r,-2l10536,926r-1,-4l10514,922r-12,4l10491,940r-5,-6l10485,937r,97l10484,1040r-1,6l10472,1056r4,-10l10476,1044r-2,-4l10470,1038r-6,2l10457,1042r-3,4l10453,1040r5,-8l10463,1026r-5,l10449,1024r,-2l10447,1012r5,6l10458,1016r1,-2l10466,1016r9,6l10469,1014r,-2l10473,1012r8,4l10485,1034r,-97l10481,946r,12l10481,970r,12l10476,994r-11,12l10462,1004r1,-2l10465,1000r6,-6l10479,980r1,-2l10476,968r,-10l10475,957r,9l10468,980r-4,-2l10462,976r-16,l10448,972r2,-2l10453,968r-5,-8l10445,954r4,-8l10451,950r1,2l10454,954r11,8l10466,962r-4,-6l10464,954r2,-2l10468,952r7,14l10475,957r-4,-5l10464,944r-2,6l10461,954r-4,l10452,946r-4,-8l10444,946r-2,14l10448,966r-3,4l10443,972r-1,6l10458,978r7,2l10466,984r,6l10455,998r-15,2l10436,996r-3,l10435,994r,-2l10436,990r-1,-8l10433,978r,6l10430,990r-1,l10428,982r-1,4l10427,1010r-8,6l10418,1022r-1,-8l10417,1012r-3,l10412,1014r-5,-4l10412,1008r5,l10418,1004r2,-4l10419,992r6,6l10425,1004r2,6l10427,986r-1,4l10423,986r1,-6l10423,976r5,2l10433,984r,-6l10431,976r-1,-2l10431,972r1,-2l10440,954r-13,-8l10423,954r-3,l10420,986r-5,-2l10410,982r-2,-10l10418,974r2,12l10420,954r-4,l10416,950r1,-6l10407,943r,45l10402,992r-3,2l10393,996r-1,12l10391,1010r-1,2l10360,1026r2,-2l10363,1022r4,-6l10371,1004r11,-18l10407,988r,-45l10404,942r,40l10400,980r-4,-6l10396,980r-3,l10390,970r12,2l10404,982r,-40l10402,942r-3,-12l10399,928r20,14l10409,928r-4,-6l10430,926r-7,-4l10408,912r25,-4l10408,904r12,-8l10430,890r-25,6l10409,890r10,-14l10399,890r1,-4l10404,866r-7,10l10397,942r-3,l10394,950r-6,l10388,980r-12,l10375,979r,11l10368,1000r-4,10l10359,1022r-8,-6l10350,1008r1,-6l10357,994r18,-4l10375,979r-2,-7l10372,970r12,l10388,980r,-30l10387,950r4,-20l10397,942r,-66l10391,886r-5,-24l10385,867r,83l10379,950r-1,-8l10375,942r7,-12l10385,950r,-83l10382,886r-14,-20l10374,890r-21,-14l10367,896r-24,-6l10364,904r-25,4l10364,912r-21,14l10367,922r-14,20l10374,928r-3,9l10371,982r-5,l10363,976r-1,6l10360,984r-4,-8l10356,984r-10,6l10340,986r1,-4l10342,980r2,-4l10349,974r7,10l10356,976r-1,-2l10367,972r4,10l10371,937r-1,5l10357,944r2,10l10349,954r-3,-8l10333,952r9,20l10339,974r-3,8l10337,986r7,8l10344,1000r-1,2l10342,1008r-1,4l10344,1020r15,12l10373,1026r13,-6l10392,1014r4,l10397,1008r1,-6l10401,998r12,-8l10417,990r-11,10l10401,1004r,6l10400,1014r-16,10l10365,1034r-5,2l10357,1034r-2,-2l10346,1028r-9,-14l10336,1012r2,-4l10339,1006r2,-6l10338,1000r-4,6l10327,1006r-11,-2l10314,1002r,10l10306,1014r-3,l10301,1016r-3,4l10298,1008r-3,4l10285,1016r-3,6l10274,1018r-9,-6l10259,1006r-5,-6l10248,990r15,6l10262,992r,-2l10268,994r12,12l10283,1008r2,-2l10284,1000r-1,-2l10280,994r-11,-16l10262,964r-1,-8l10260,950r-1,-6l10261,940r-7,4l10247,944r-4,-4l10239,938r2,-8l10250,924r10,4l10267,936r4,20l10271,954r1,-6l10277,940r,6l10279,952r,16l10284,990r11,10l10293,996r-1,-8l10292,986r3,-18l10295,976r2,6l10298,988r15,22l10314,1010r,2l10314,1002r-12,-12l10302,986r3,-6l10312,980r11,-4l10323,968r-6,l10324,964r3,-6l10329,952r,-2l10324,950r-8,2l10311,952r2,-8l10308,946r-9,10l10295,960r-2,4l10292,968r-3,20l10285,978r-1,-8l10284,964r-1,-8l10283,950r-2,-6l10280,930r-2,2l10272,940r-5,-10l10264,928r-4,-4l10245,920r-15,10l10226,944r-3,l10217,950r-1,12l10219,970r1,-2l10226,964r,-2l10233,972r8,8l10248,968r,-6l10246,954r4,l10254,950r3,8l10262,972r8,16l10280,998r-1,2l10269,992r-3,-2l10259,986r-1,-4l10259,992r-5,-2l10248,986r-5,l10250,1004r15,12l10281,1026r,10l10280,1042r6,14l10302,1062r11,l10317,1058r9,-6l10332,1046r6,-6l10339,1044r-7,6l10332,1054r,4l10332,1064r-23,l10295,1066r-8,2l10282,1070r-7,l10269,1066r1,-16l10270,1046r,-2l10265,1045r,5l10265,1066r-20,4l10236,1074r-18,12l10207,1076r9,-6l10220,1074r7,-4l10230,1068r-2,-4l10231,1062r3,-2l10240,1056r3,6l10254,1058r-1,-2l10252,1052r13,-2l10265,1045r-13,1l10250,1042r15,2l10266,1042r2,-2l10266,1036r-5,-2l10256,1030r-2,l10258,1024r5,l10262,1022r-5,-4l10252,1016r-2,l10251,1012r-3,-10l10246,996r,-2l10241,992r-3,l10230,998r4,l10237,996r5,2l10246,1006r-1,14l10253,1022r3,l10254,1028r-12,l10252,1030r6,8l10253,1038r-1,2l10243,1040r-1,-4l10241,1036r2,4l10244,1044r,4l10241,1050r-5,4l10234,1056r-5,2l10227,1058r-7,2l10216,1060r-4,-3l10212,1064r-6,6l10208,1064r,-2l10212,1064r,-7l10211,1056r-4,-14l10203,1042r1,2l10205,1044r6,14l10202,1058r-1,6l10198,1064r,-4l10199,1054r1,-2l10201,1050r-1,-2l10198,1052r-4,l10192,1050r1,-2l10196,1044r,-2l10194,1040r-4,-2l10188,1034r-9,-10l10182,1036r9,6l10192,1042r-2,4l10188,1052r,4l10193,1056r3,-2l10192,1066r8,6l10206,1070r-6,6l10214,1088r5,4l10215,1110r-3,12l10207,1132r-8,16l10190,1166r-8,14l10174,1188r-10,6l10154,1190r2,-14l10165,1158r14,-22l10186,1124r5,-16l10191,1107r-6,11l10181,1128r-5,6l10168,1148r-10,16l10149,1184r-3,8l10151,1200r23,-2l10178,1194r8,-10l10189,1180r5,-10l10203,1150r9,-18l10218,1118r3,-12l10222,1098r1,-6l10221,1090r4,-4l10235,1078r10,-4l10266,1070r,6l10281,1076r6,-2l10296,1072r8,l10313,1074r-8,2l10296,1077r,17l10296,1132r-15,-32l10283,1096r9,-2l10296,1094r,-17l10291,1078r1,4l10288,1092r-4,l10280,1090r-3,-8l10270,1078r-11,4l10267,1084r6,2l10276,1092r1,2l10278,1098r-1,4l10281,1110r2,2l10287,1122r2,4l10295,1152r-7,24l10287,1178r-3,-2l10287,1170r-7,6l10277,1176r-1,-2l10276,1172r,l10282,1166r-5,l10274,1164r,-2l10275,1160r1,l10278,1162r7,l10286,1158r-8,l10270,1158r-2,2l10264,1160r3,8l10276,1168r-1,2l10272,1172r,6l10267,1180r3,2l10276,1182r5,-4l10281,1186r9,-6l10294,1174r1,-6l10296,1160r,20l10296,1188r2,8l10300,1204r5,14l10303,1218r-4,-2l10299,1214r-8,2l10289,1218r-6,4l10283,1222r5,-8l10286,1210r6,l10287,1206r-2,l10284,1208r-5,l10277,1212r-4,6l10259,1214r-2,-12l10265,1184r-5,-16l10253,1162r-5,-2l10243,1160r-14,-2l10229,1154r3,-6l10241,1140r9,-10l10257,1124r6,-4l10267,1118r11,20l10282,1146r3,8l10281,1156r5,l10286,1154r,-8l10275,1124r-4,-4l10271,1118r-2,-10l10265,1114r-18,8l10226,1128r-12,10l10215,1158r1,6l10220,1182r,4l10220,1192r,6l10210,1214r-9,-2l10196,1202r,-8l10197,1174r-1,6l10176,1204r-17,l10155,1202r-9,-2l10143,1196r3,-18l10156,1160r6,-10l10169,1138r9,-14l10183,1112r4,-14l10177,1088r-5,-2l10167,1084r-3,1l10172,1090r5,4l10180,1102r-1,10l10174,1124r-10,16l10154,1156r-9,16l10141,1182r-1,10l10143,1200r8,6l10166,1208r15,-2l10182,1204r7,-10l10188,1210r9,12l10192,1226r-7,4l10180,1238r-4,14l10175,1266r-7,2l10164,1272r-4,2l10162,1280r-6,l10160,1288r3,-4l10170,1286r1,-2l10172,1278r5,l10175,1286r,8l10179,1292r-2,4l10177,1300r-24,l10164,1330r53,l10224,1348r3,4l10541,1352r4,-2l10546,1346r7,-14l10573,1332r17,2l10608,1334r1,-2l10610,1332r1,-4l10615,1318r5,-16xm10622,1194r-3,-10l10611,1166r-10,-18l10592,1136r-4,-8l10578,1107r,3l10582,1124r8,14l10596,1148r7,12l10612,1178r3,14l10604,1196r-10,-6l10587,1180r-8,-14l10570,1150r-10,-20l10554,1112r-3,-14l10550,1094r5,-6l10568,1076r-7,-6l10561,1070r,8l10550,1088r-17,-12l10523,1072r-7,-2l10503,1066r,-14l10516,1054r-1,6l10526,1064r2,-6l10541,1064r-3,6l10548,1076r4,-6l10561,1078r,-8l10557,1066r3,-4l10562,1070r6,4l10577,1068r-1,-2l10573,1056r3,2l10581,1058r,-2l10581,1054r-2,-8l10576,1044r2,l10586,1036r4,-10l10581,1036r-3,4l10574,1040r-2,2l10572,1046r4,4l10576,1052r-2,2l10571,1052r-3,-2l10568,1052r2,4l10570,1058r1,8l10568,1066r-2,-6l10557,1060r6,-12l10564,1044r-2,l10557,1058r-4,4l10548,1062r-6,-2l10540,1060r-6,-2l10532,1054r-5,-2l10524,1048r-8,l10499,1048r1,20l10497,1070r-10,l10476,1066r-34,l10443,1068r1,l10443,1070r-1,4l10475,1074r7,2l10487,1078r7,l10502,1076r1,-4l10524,1074r10,6l10548,1090r-2,4l10546,1098r2,10l10551,1118r5,14l10565,1152r9,18l10579,1180r3,6l10594,1198r23,4l10621,1196r1,-2xm10628,1194r,-10l10623,1172r-8,-14l10604,1140r-9,-14l10589,1114r-1,-10l10591,1096r5,-4l10605,1087r-4,-1l10592,1090r-10,10l10586,1114r5,12l10599,1140r8,12l10611,1158r2,2l10623,1178r2,18l10623,1202r-14,4l10593,1206r-8,-10l10573,1180r-2,-6l10573,1204r-6,8l10558,1214r-10,-14l10548,1194r,-6l10548,1184r5,-18l10553,1164r,-5l10554,1156r,-16l10542,1130r-21,-6l10514,1120r-10,-6l10499,1108r-2,12l10493,1126r-11,20l10482,1156r1,6l10487,1164r4,l10493,1160r1,2l10495,1166r-4,l10487,1168r5,4l10493,1176r-1,2l10489,1178r-8,-6l10484,1178r-3,l10478,1168r-3,-9l10475,1176r,2l10476,1178r3,4l10487,1186r,-6l10492,1184r7,l10501,1180r-4,l10497,1174r-4,-4l10502,1170r3,-8l10501,1162r-2,-2l10497,1158r-2,-2l10491,1158r-7,-4l10487,1148r3,-10l10501,1120r5,2l10512,1126r16,14l10536,1150r3,6l10539,1158r,l10539,1166r,6l10534,1174r-14,l10519,1178r,4l10519,1186r1,18l10520,1216r-2,6l10509,1226r-11,6l10495,1232r1,4l10497,1240r-2,6l10489,1246r3,-4l10492,1240r,-2l10492,1236r-1,-2l10488,1236r-3,2l10483,1240r-2,6l10476,1246r-1,-4l10479,1240r6,-6l10480,1232r-7,4l10468,1238r,-2l10467,1234r1,-2l10479,1232r4,-2l10484,1230r-3,-4l10476,1224r-4,l10472,1222r,-2l10477,1220r7,6l10488,1226r,-2l10488,1222r-1,-2l10486,1220r-1,-6l10487,1212r3,4l10490,1220r2,2l10494,1226r2,l10503,1222r4,-2l10512,1218r5,-8l10515,1198r-4,-12l10511,1180r4,-10l10524,1166r7,-2l10538,1164r1,2l10539,1158r-13,2l10515,1164r-7,4l10504,1186r7,18l10509,1216r-14,4l10492,1214r-1,-2l10490,1210r-5,l10485,1208r-4,-2l10476,1212r4,-2l10483,1212r-3,4l10486,1222r-1,l10482,1220r-3,-2l10478,1218r-9,-2l10469,1218r-3,l10465,1222r4,l10468,1228r1,l10465,1230r-1,4l10460,1238r2,4l10463,1238r3,2l10476,1240r-3,2l10470,1244r-1,2l10467,1252r4,-4l10478,1252r5,-4l10484,1246r3,-4l10490,1240r-2,6l10485,1252r6,-2l10496,1248r,-2l10498,1240r3,-4l10505,1234r13,-4l10527,1218r2,-16l10533,1190r12,-6l10542,1208r4,8l10551,1224r9,10l10569,1242r6,8l10581,1254r-1,6l10593,1260r-1,-6l10589,1240r-6,-8l10577,1228r-6,-4l10579,1214r2,-2l10579,1196r9,12l10617,1208r3,-2l10625,1202r3,-8xm10644,1114r-3,l10635,1106r-7,-10l10621,1088r-7,-4l10606,1082r-10,l10586,1086r-7,8l10578,1105r8,-17l10592,1084r14,l10611,1086r6,4l10627,1100r3,4l10637,1112r-2,2l10632,1112r-4,-4l10625,1106r1,8l10626,1124r2,6l10620,1128r-2,-8l10619,1116r1,-4l10620,1110r-1,l10615,1112r-2,l10619,1106r-11,-16l10612,1102r,8l10610,1114r-4,4l10610,1120r7,-4l10615,1122r8,12l10631,1138r,-8l10631,1128r-3,-10l10630,1112r2,4l10637,1116r4,2l10644,1114xe" stroked="f">
              <v:stroke joinstyle="round"/>
              <v:formulas/>
              <v:path arrowok="t" o:connecttype="segments"/>
            </v:shape>
            <w10:wrap anchorx="page" anchory="page"/>
          </v:group>
        </w:pict>
      </w:r>
      <w:r>
        <w:pict w14:anchorId="08316194">
          <v:group id="_x0000_s2328" alt="" style="position:absolute;margin-left:70.7pt;margin-top:619.8pt;width:488.25pt;height:60.45pt;z-index:-24338432;mso-position-horizontal-relative:page;mso-position-vertical-relative:page" coordorigin="1414,12396" coordsize="9765,1209">
            <v:shape id="_x0000_s2329" alt="" style="position:absolute;left:5165;top:12396;width:5047;height:1196" coordorigin="5166,12396" coordsize="5047,1196" o:spt="100" adj="0,,0" path="m6174,12396r-1008,l5166,12566r,2l5166,12746r,2l5166,13414r,3l5166,13592r1008,l6174,13417r,-3l6174,12748r,-2l6174,12568r,-2l6174,12396xm8156,12396r-998,l7158,12566r,2l7158,12746r,2l7158,13414r,3l7158,13592r998,l8156,13417r,-3l8156,12748r,-2l8156,12568r,-2l8156,12396xm10213,12396r-1053,l9160,12566r,2l9160,12746r,2l9160,13414r,3l9160,13592r1053,l10213,13417r,-3l10213,12748r,-2l10213,12568r,-2l10213,12396xe" fillcolor="#e2e2e2" stroked="f">
              <v:stroke joinstyle="round"/>
              <v:formulas/>
              <v:path arrowok="t" o:connecttype="segments"/>
            </v:shape>
            <v:shape id="_x0000_s2330" alt="" style="position:absolute;left:1414;top:12560;width:9765;height:1044" coordorigin="1414,12561" coordsize="9765,1044" o:spt="100" adj="0,,0" path="m11179,13577r-9765,l1414,13604r9765,l11179,13577xm11179,13410r-9765,l1414,13422r9765,l11179,13410xm11179,12561r-9765,l1414,12573r9765,l11179,12561xe" fillcolor="#959595" stroked="f">
              <v:stroke joinstyle="round"/>
              <v:formulas/>
              <v:path arrowok="t" o:connecttype="segments"/>
            </v:shape>
            <w10:wrap anchorx="page" anchory="page"/>
          </v:group>
        </w:pict>
      </w:r>
      <w:r>
        <w:pict w14:anchorId="223250B2">
          <v:shape id="_x0000_s2327" type="#_x0000_t202" alt="" style="position:absolute;margin-left:450.1pt;margin-top:68.15pt;width:103.45pt;height:21.05pt;z-index:-24337920;mso-wrap-style:square;mso-wrap-edited:f;mso-width-percent:0;mso-height-percent:0;mso-position-horizontal-relative:page;mso-position-vertical-relative:page;mso-width-percent:0;mso-height-percent:0;v-text-anchor:top" filled="f" stroked="f">
            <v:textbox inset="0,0,0,0">
              <w:txbxContent>
                <w:p w14:paraId="56653B87" w14:textId="77777777" w:rsidR="00B9323D" w:rsidRDefault="00B9323D">
                  <w:pPr>
                    <w:spacing w:before="5"/>
                    <w:ind w:left="20"/>
                    <w:rPr>
                      <w:rFonts w:ascii="Futura PT"/>
                      <w:sz w:val="32"/>
                    </w:rPr>
                  </w:pPr>
                  <w:r>
                    <w:rPr>
                      <w:rFonts w:ascii="Futura PT"/>
                      <w:color w:val="FFFFFF"/>
                      <w:sz w:val="32"/>
                    </w:rPr>
                    <w:t xml:space="preserve">INSURANCE </w:t>
                  </w:r>
                </w:p>
              </w:txbxContent>
            </v:textbox>
            <w10:wrap anchorx="page" anchory="page"/>
          </v:shape>
        </w:pict>
      </w:r>
      <w:r>
        <w:pict w14:anchorId="3EE292F2">
          <v:shape id="_x0000_s2326" type="#_x0000_t202" alt="" style="position:absolute;margin-left:43.65pt;margin-top:119.7pt;width:481.6pt;height:37.6pt;z-index:-24337408;mso-wrap-style:square;mso-wrap-edited:f;mso-width-percent:0;mso-height-percent:0;mso-position-horizontal-relative:page;mso-position-vertical-relative:page;mso-width-percent:0;mso-height-percent:0;v-text-anchor:top" filled="f" stroked="f">
            <v:textbox inset="0,0,0,0">
              <w:txbxContent>
                <w:p w14:paraId="79939FF9" w14:textId="77777777" w:rsidR="00B9323D" w:rsidRDefault="00B9323D">
                  <w:pPr>
                    <w:spacing w:before="33" w:line="402" w:lineRule="exact"/>
                    <w:ind w:left="20"/>
                    <w:rPr>
                      <w:rFonts w:ascii="Europa-Regular"/>
                      <w:sz w:val="32"/>
                    </w:rPr>
                  </w:pPr>
                  <w:r>
                    <w:rPr>
                      <w:rFonts w:ascii="Europa-Bold"/>
                      <w:b/>
                      <w:color w:val="005EB8"/>
                      <w:sz w:val="32"/>
                    </w:rPr>
                    <w:t xml:space="preserve">Notes to and forming part of the financial statements </w:t>
                  </w:r>
                  <w:r>
                    <w:rPr>
                      <w:rFonts w:ascii="Europa-Regular"/>
                      <w:color w:val="005EB8"/>
                      <w:sz w:val="32"/>
                    </w:rPr>
                    <w:t>(continued)</w:t>
                  </w:r>
                </w:p>
                <w:p w14:paraId="2F6D0A85" w14:textId="77777777" w:rsidR="00B9323D" w:rsidRDefault="00B9323D">
                  <w:pPr>
                    <w:spacing w:line="301" w:lineRule="exact"/>
                    <w:ind w:left="20"/>
                    <w:rPr>
                      <w:rFonts w:ascii="Europa-Regular"/>
                      <w:sz w:val="24"/>
                    </w:rPr>
                  </w:pPr>
                  <w:r>
                    <w:rPr>
                      <w:rFonts w:ascii="Europa-Regular"/>
                      <w:color w:val="005EB8"/>
                      <w:sz w:val="24"/>
                    </w:rPr>
                    <w:t>For the year ended 30 June 2020</w:t>
                  </w:r>
                </w:p>
              </w:txbxContent>
            </v:textbox>
            <w10:wrap anchorx="page" anchory="page"/>
          </v:shape>
        </w:pict>
      </w:r>
      <w:r>
        <w:pict w14:anchorId="31EED5CD">
          <v:shape id="_x0000_s2325" type="#_x0000_t202" alt="" style="position:absolute;margin-left:537.1pt;margin-top:808.95pt;width:21.1pt;height:15.1pt;z-index:-24336896;mso-wrap-style:square;mso-wrap-edited:f;mso-width-percent:0;mso-height-percent:0;mso-position-horizontal-relative:page;mso-position-vertical-relative:page;mso-width-percent:0;mso-height-percent:0;v-text-anchor:top" filled="f" stroked="f">
            <v:textbox inset="0,0,0,0">
              <w:txbxContent>
                <w:p w14:paraId="04882AC7" w14:textId="77777777" w:rsidR="00B9323D" w:rsidRDefault="00B9323D">
                  <w:pPr>
                    <w:spacing w:before="28"/>
                    <w:ind w:left="20"/>
                    <w:rPr>
                      <w:rFonts w:ascii="Europa-Bold"/>
                      <w:b/>
                      <w:sz w:val="20"/>
                    </w:rPr>
                  </w:pPr>
                  <w:r>
                    <w:rPr>
                      <w:rFonts w:ascii="Europa-Bold"/>
                      <w:b/>
                      <w:color w:val="231F20"/>
                      <w:sz w:val="20"/>
                    </w:rPr>
                    <w:t xml:space="preserve">5 5 </w:t>
                  </w:r>
                </w:p>
              </w:txbxContent>
            </v:textbox>
            <w10:wrap anchorx="page" anchory="page"/>
          </v:shape>
        </w:pict>
      </w:r>
      <w:r>
        <w:pict w14:anchorId="0393396A">
          <v:shape id="_x0000_s2324" type="#_x0000_t202" alt="" style="position:absolute;margin-left:84.8pt;margin-top:811.35pt;width:276.2pt;height:12pt;z-index:-24336384;mso-wrap-style:square;mso-wrap-edited:f;mso-width-percent:0;mso-height-percent:0;mso-position-horizontal-relative:page;mso-position-vertical-relative:page;mso-width-percent:0;mso-height-percent:0;v-text-anchor:top" filled="f" stroked="f">
            <v:textbox inset="0,0,0,0">
              <w:txbxContent>
                <w:p w14:paraId="379007DB" w14:textId="77777777" w:rsidR="00B9323D" w:rsidRDefault="00B9323D">
                  <w:pPr>
                    <w:spacing w:before="20"/>
                    <w:ind w:left="20"/>
                    <w:rPr>
                      <w:rFonts w:ascii="Europa-Light"/>
                      <w:sz w:val="16"/>
                    </w:rPr>
                  </w:pPr>
                  <w:r>
                    <w:rPr>
                      <w:rFonts w:ascii="Europa-Regular"/>
                      <w:color w:val="231F20"/>
                      <w:sz w:val="16"/>
                    </w:rPr>
                    <w:t xml:space="preserve">M A V I N S U R A N C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5C210B1D">
          <v:shape id="_x0000_s2323" type="#_x0000_t202" alt="" style="position:absolute;margin-left:44.65pt;margin-top:161.6pt;width:522.3pt;height:623.65pt;z-index:-24335872;mso-wrap-style:square;mso-wrap-edited:f;mso-width-percent:0;mso-height-percent:0;mso-position-horizontal-relative:page;mso-position-vertical-relative:page;mso-width-percent:0;mso-height-percent:0;v-text-anchor:top" filled="f" stroked="f">
            <v:textbox inset="0,0,0,0">
              <w:txbxContent>
                <w:p w14:paraId="70C8B38D" w14:textId="77777777" w:rsidR="00B9323D" w:rsidRDefault="00B9323D">
                  <w:pPr>
                    <w:pStyle w:val="BodyText"/>
                    <w:spacing w:before="8"/>
                    <w:rPr>
                      <w:rFonts w:ascii="Times New Roman"/>
                      <w:sz w:val="16"/>
                    </w:rPr>
                  </w:pPr>
                </w:p>
                <w:p w14:paraId="5E9D1C96" w14:textId="77777777" w:rsidR="00B9323D" w:rsidRDefault="00B9323D">
                  <w:pPr>
                    <w:numPr>
                      <w:ilvl w:val="0"/>
                      <w:numId w:val="26"/>
                    </w:numPr>
                    <w:tabs>
                      <w:tab w:val="left" w:pos="549"/>
                    </w:tabs>
                    <w:ind w:hanging="231"/>
                    <w:rPr>
                      <w:b/>
                      <w:sz w:val="13"/>
                    </w:rPr>
                  </w:pPr>
                  <w:r>
                    <w:rPr>
                      <w:b/>
                      <w:w w:val="105"/>
                      <w:sz w:val="13"/>
                    </w:rPr>
                    <w:t>CONTINGENT</w:t>
                  </w:r>
                  <w:r>
                    <w:rPr>
                      <w:b/>
                      <w:spacing w:val="2"/>
                      <w:w w:val="105"/>
                      <w:sz w:val="13"/>
                    </w:rPr>
                    <w:t xml:space="preserve"> </w:t>
                  </w:r>
                  <w:r>
                    <w:rPr>
                      <w:b/>
                      <w:w w:val="105"/>
                      <w:sz w:val="13"/>
                    </w:rPr>
                    <w:t>LIABILITY</w:t>
                  </w:r>
                </w:p>
                <w:p w14:paraId="4C5E83C7" w14:textId="77777777" w:rsidR="00B9323D" w:rsidRDefault="00B9323D">
                  <w:pPr>
                    <w:pStyle w:val="BodyText"/>
                    <w:spacing w:before="25" w:line="273" w:lineRule="auto"/>
                    <w:ind w:left="620" w:right="265"/>
                    <w:jc w:val="both"/>
                  </w:pPr>
                  <w:r>
                    <w:rPr>
                      <w:w w:val="105"/>
                    </w:rPr>
                    <w:t xml:space="preserve">During the normal course of business, the Scheme may be exposed to contingent liabilities from litigation arising from its insurance and reinsurance activities, which if they should </w:t>
                  </w:r>
                  <w:proofErr w:type="spellStart"/>
                  <w:r>
                    <w:rPr>
                      <w:w w:val="105"/>
                    </w:rPr>
                    <w:t>crystallise</w:t>
                  </w:r>
                  <w:proofErr w:type="spellEnd"/>
                  <w:r>
                    <w:rPr>
                      <w:w w:val="105"/>
                    </w:rPr>
                    <w:t xml:space="preserve"> may adversely affect the financial position and performance of MAV. Provisions are made for obligations that are probable and able to be quantified.</w:t>
                  </w:r>
                </w:p>
                <w:p w14:paraId="60F2489A" w14:textId="77777777" w:rsidR="00B9323D" w:rsidRDefault="00B9323D">
                  <w:pPr>
                    <w:pStyle w:val="BodyText"/>
                    <w:spacing w:before="28"/>
                    <w:ind w:left="620"/>
                    <w:jc w:val="both"/>
                  </w:pPr>
                  <w:r>
                    <w:rPr>
                      <w:w w:val="105"/>
                    </w:rPr>
                    <w:t>In June 2014, MAV Insurance committed to purchasing retrospective stop-loss reinsurance for the 2009 and 2011 financial years.</w:t>
                  </w:r>
                </w:p>
                <w:p w14:paraId="49D81795" w14:textId="77777777" w:rsidR="00B9323D" w:rsidRDefault="00B9323D">
                  <w:pPr>
                    <w:pStyle w:val="BodyText"/>
                    <w:spacing w:before="48" w:line="256" w:lineRule="auto"/>
                    <w:ind w:left="620" w:right="1115"/>
                  </w:pPr>
                  <w:r>
                    <w:rPr>
                      <w:w w:val="105"/>
                    </w:rPr>
                    <w:t>The policies provide coverage for the first $1 million in claim costs with a cap of $5 million in the aggregate in each of the years. The Liability Mutual Insurance Scheme benefits from the 2009 policy when aggregate claim costs below $1 million reach $22 million and the 2011</w:t>
                  </w:r>
                </w:p>
                <w:p w14:paraId="020D8E97" w14:textId="77777777" w:rsidR="00B9323D" w:rsidRDefault="00B9323D">
                  <w:pPr>
                    <w:pStyle w:val="BodyText"/>
                    <w:spacing w:before="9" w:line="288" w:lineRule="auto"/>
                    <w:ind w:left="620" w:right="951"/>
                  </w:pPr>
                  <w:r>
                    <w:rPr>
                      <w:w w:val="105"/>
                    </w:rPr>
                    <w:t>policy provides coverage when aggregate claim costs reach $20 million. The effect of the policies is to provide additional protection to the Scheme from adverse development of claim costs below $1 million. The reinsurance policies commenced at the close of business on</w:t>
                  </w:r>
                </w:p>
                <w:p w14:paraId="5D23FA11" w14:textId="77777777" w:rsidR="00B9323D" w:rsidRDefault="00B9323D">
                  <w:pPr>
                    <w:pStyle w:val="BodyText"/>
                    <w:spacing w:line="130" w:lineRule="exact"/>
                    <w:ind w:left="620"/>
                  </w:pPr>
                  <w:r>
                    <w:rPr>
                      <w:w w:val="105"/>
                    </w:rPr>
                    <w:t>30 June 2014. No other material contingent liabilities have arisen in the year ended 30 June 2020.</w:t>
                  </w:r>
                </w:p>
                <w:p w14:paraId="483D3565" w14:textId="77777777" w:rsidR="00B9323D" w:rsidRDefault="00B9323D">
                  <w:pPr>
                    <w:numPr>
                      <w:ilvl w:val="0"/>
                      <w:numId w:val="26"/>
                    </w:numPr>
                    <w:tabs>
                      <w:tab w:val="left" w:pos="549"/>
                    </w:tabs>
                    <w:spacing w:before="123"/>
                    <w:ind w:hanging="231"/>
                    <w:rPr>
                      <w:b/>
                      <w:sz w:val="13"/>
                    </w:rPr>
                  </w:pPr>
                  <w:r>
                    <w:rPr>
                      <w:b/>
                      <w:w w:val="105"/>
                      <w:sz w:val="13"/>
                    </w:rPr>
                    <w:t>PURCHASE OF RETROSPECTIVE INSURANCE COVER - LIABILITY MUTUAL INSURANCE</w:t>
                  </w:r>
                  <w:r>
                    <w:rPr>
                      <w:b/>
                      <w:spacing w:val="-2"/>
                      <w:w w:val="105"/>
                      <w:sz w:val="13"/>
                    </w:rPr>
                    <w:t xml:space="preserve"> </w:t>
                  </w:r>
                  <w:r>
                    <w:rPr>
                      <w:b/>
                      <w:w w:val="105"/>
                      <w:sz w:val="13"/>
                    </w:rPr>
                    <w:t>SCHEME</w:t>
                  </w:r>
                </w:p>
                <w:p w14:paraId="6F363EA7" w14:textId="77777777" w:rsidR="00B9323D" w:rsidRDefault="00B9323D">
                  <w:pPr>
                    <w:pStyle w:val="BodyText"/>
                    <w:spacing w:before="25" w:line="273" w:lineRule="auto"/>
                    <w:ind w:left="620" w:right="1115"/>
                  </w:pPr>
                  <w:r>
                    <w:rPr>
                      <w:w w:val="105"/>
                    </w:rPr>
                    <w:t xml:space="preserve">The MAV has purchased retrospective reinsurance cover on the net amount of all MAV Insurance outstanding net claims </w:t>
                  </w:r>
                  <w:r>
                    <w:rPr>
                      <w:spacing w:val="-3"/>
                      <w:w w:val="105"/>
                    </w:rPr>
                    <w:t xml:space="preserve">liabilities </w:t>
                  </w:r>
                  <w:r>
                    <w:rPr>
                      <w:w w:val="105"/>
                    </w:rPr>
                    <w:t xml:space="preserve">from 30 June 2018 for the 2008/2009 to 2017/2018 accident years incurred up to 30 June 2018. The coverage has a retrospective date of 30 June 2018. The MAV </w:t>
                  </w:r>
                  <w:proofErr w:type="spellStart"/>
                  <w:r>
                    <w:rPr>
                      <w:w w:val="105"/>
                    </w:rPr>
                    <w:t>authorised</w:t>
                  </w:r>
                  <w:proofErr w:type="spellEnd"/>
                  <w:r>
                    <w:rPr>
                      <w:w w:val="105"/>
                    </w:rPr>
                    <w:t xml:space="preserve"> management to negotiate the retrospective coverage on 8 June 2018. Subsequent to this, MAV received an offer to purchase retrospective coverage on 30 August 2018. The MAV Board endorsed the purchase of coverage on 14 September 2018 and a contract was signed on 18 September 2018. The discounted net </w:t>
                  </w:r>
                  <w:proofErr w:type="gramStart"/>
                  <w:r>
                    <w:rPr>
                      <w:w w:val="105"/>
                    </w:rPr>
                    <w:t>amount</w:t>
                  </w:r>
                  <w:proofErr w:type="gramEnd"/>
                  <w:r>
                    <w:rPr>
                      <w:w w:val="105"/>
                    </w:rPr>
                    <w:t xml:space="preserve"> of claims reinsured was $21.7 million. A premium of $20 million has been agreed with a single reinsurer which has an S&amp;P credit rating of A+. The premium amount was paid quarterly on 1 </w:t>
                  </w:r>
                  <w:proofErr w:type="gramStart"/>
                  <w:r>
                    <w:rPr>
                      <w:w w:val="105"/>
                    </w:rPr>
                    <w:t>October,</w:t>
                  </w:r>
                  <w:proofErr w:type="gramEnd"/>
                  <w:r>
                    <w:rPr>
                      <w:w w:val="105"/>
                    </w:rPr>
                    <w:t xml:space="preserve"> 2018, 1 January 2019, 1 April 2019 and 1 July</w:t>
                  </w:r>
                  <w:r>
                    <w:rPr>
                      <w:spacing w:val="-7"/>
                      <w:w w:val="105"/>
                    </w:rPr>
                    <w:t xml:space="preserve"> </w:t>
                  </w:r>
                  <w:r>
                    <w:rPr>
                      <w:w w:val="105"/>
                    </w:rPr>
                    <w:t>2019.</w:t>
                  </w:r>
                </w:p>
                <w:p w14:paraId="0F0E7A24" w14:textId="77777777" w:rsidR="00B9323D" w:rsidRDefault="00B9323D">
                  <w:pPr>
                    <w:numPr>
                      <w:ilvl w:val="0"/>
                      <w:numId w:val="26"/>
                    </w:numPr>
                    <w:tabs>
                      <w:tab w:val="left" w:pos="549"/>
                    </w:tabs>
                    <w:spacing w:before="33"/>
                    <w:ind w:hanging="231"/>
                    <w:rPr>
                      <w:b/>
                      <w:sz w:val="13"/>
                    </w:rPr>
                  </w:pPr>
                  <w:r>
                    <w:rPr>
                      <w:b/>
                      <w:w w:val="105"/>
                      <w:sz w:val="13"/>
                    </w:rPr>
                    <w:t>RELATED PARTIES</w:t>
                  </w:r>
                </w:p>
                <w:p w14:paraId="39707917" w14:textId="77777777" w:rsidR="00B9323D" w:rsidRDefault="00B9323D">
                  <w:pPr>
                    <w:pStyle w:val="BodyText"/>
                    <w:spacing w:before="25" w:line="273" w:lineRule="auto"/>
                    <w:ind w:left="620" w:right="176"/>
                  </w:pPr>
                  <w:r>
                    <w:rPr>
                      <w:spacing w:val="-2"/>
                      <w:w w:val="105"/>
                    </w:rPr>
                    <w:t>T</w:t>
                  </w:r>
                  <w:r>
                    <w:rPr>
                      <w:spacing w:val="-1"/>
                      <w:w w:val="105"/>
                    </w:rPr>
                    <w:t>h</w:t>
                  </w:r>
                  <w:r>
                    <w:rPr>
                      <w:w w:val="105"/>
                    </w:rPr>
                    <w:t>e</w:t>
                  </w:r>
                  <w:r>
                    <w:t xml:space="preserve"> </w:t>
                  </w:r>
                  <w:r>
                    <w:rPr>
                      <w:spacing w:val="-2"/>
                      <w:w w:val="105"/>
                    </w:rPr>
                    <w:t>M</w:t>
                  </w:r>
                  <w:r>
                    <w:rPr>
                      <w:w w:val="105"/>
                    </w:rPr>
                    <w:t>AV</w:t>
                  </w:r>
                  <w:r>
                    <w:t xml:space="preserve"> </w:t>
                  </w:r>
                  <w:r>
                    <w:rPr>
                      <w:spacing w:val="-4"/>
                      <w:w w:val="105"/>
                    </w:rPr>
                    <w:t>i</w:t>
                  </w:r>
                  <w:r>
                    <w:rPr>
                      <w:w w:val="105"/>
                    </w:rPr>
                    <w:t>s</w:t>
                  </w:r>
                  <w:r>
                    <w:t xml:space="preserve"> </w:t>
                  </w:r>
                  <w:r>
                    <w:rPr>
                      <w:w w:val="105"/>
                    </w:rPr>
                    <w:t>a</w:t>
                  </w:r>
                  <w:r>
                    <w:t xml:space="preserve"> </w:t>
                  </w:r>
                  <w:r>
                    <w:rPr>
                      <w:spacing w:val="-1"/>
                      <w:w w:val="105"/>
                    </w:rPr>
                    <w:t>b</w:t>
                  </w:r>
                  <w:r>
                    <w:rPr>
                      <w:spacing w:val="1"/>
                      <w:w w:val="105"/>
                    </w:rPr>
                    <w:t>od</w:t>
                  </w:r>
                  <w:r>
                    <w:rPr>
                      <w:w w:val="105"/>
                    </w:rPr>
                    <w:t>y</w:t>
                  </w:r>
                  <w:r>
                    <w:t xml:space="preserve"> </w:t>
                  </w:r>
                  <w:r>
                    <w:rPr>
                      <w:spacing w:val="1"/>
                      <w:w w:val="105"/>
                    </w:rPr>
                    <w:t>c</w:t>
                  </w:r>
                  <w:r>
                    <w:rPr>
                      <w:spacing w:val="-1"/>
                      <w:w w:val="105"/>
                    </w:rPr>
                    <w:t>orp</w:t>
                  </w:r>
                  <w:r>
                    <w:rPr>
                      <w:spacing w:val="1"/>
                      <w:w w:val="105"/>
                    </w:rPr>
                    <w:t>o</w:t>
                  </w:r>
                  <w:r>
                    <w:rPr>
                      <w:w w:val="105"/>
                    </w:rPr>
                    <w:t>rate</w:t>
                  </w:r>
                  <w:r>
                    <w:t xml:space="preserve"> </w:t>
                  </w:r>
                  <w:r>
                    <w:rPr>
                      <w:spacing w:val="-1"/>
                      <w:w w:val="105"/>
                    </w:rPr>
                    <w:t>e</w:t>
                  </w:r>
                  <w:r>
                    <w:rPr>
                      <w:spacing w:val="2"/>
                      <w:w w:val="105"/>
                    </w:rPr>
                    <w:t>s</w:t>
                  </w:r>
                  <w:r>
                    <w:rPr>
                      <w:spacing w:val="-2"/>
                      <w:w w:val="105"/>
                    </w:rPr>
                    <w:t>t</w:t>
                  </w:r>
                  <w:r>
                    <w:rPr>
                      <w:spacing w:val="-1"/>
                      <w:w w:val="105"/>
                    </w:rPr>
                    <w:t>a</w:t>
                  </w:r>
                  <w:r>
                    <w:rPr>
                      <w:spacing w:val="1"/>
                      <w:w w:val="105"/>
                    </w:rPr>
                    <w:t>b</w:t>
                  </w:r>
                  <w:r>
                    <w:rPr>
                      <w:spacing w:val="-4"/>
                      <w:w w:val="105"/>
                    </w:rPr>
                    <w:t>li</w:t>
                  </w:r>
                  <w:r>
                    <w:rPr>
                      <w:spacing w:val="1"/>
                      <w:w w:val="105"/>
                    </w:rPr>
                    <w:t>s</w:t>
                  </w:r>
                  <w:r>
                    <w:rPr>
                      <w:spacing w:val="-1"/>
                      <w:w w:val="105"/>
                    </w:rPr>
                    <w:t>h</w:t>
                  </w:r>
                  <w:r>
                    <w:rPr>
                      <w:spacing w:val="1"/>
                      <w:w w:val="105"/>
                    </w:rPr>
                    <w:t>e</w:t>
                  </w:r>
                  <w:r>
                    <w:rPr>
                      <w:w w:val="105"/>
                    </w:rPr>
                    <w:t>d</w:t>
                  </w:r>
                  <w:r>
                    <w:t xml:space="preserve"> </w:t>
                  </w:r>
                  <w:r>
                    <w:rPr>
                      <w:spacing w:val="1"/>
                      <w:w w:val="105"/>
                    </w:rPr>
                    <w:t>u</w:t>
                  </w:r>
                  <w:r>
                    <w:rPr>
                      <w:spacing w:val="-1"/>
                      <w:w w:val="105"/>
                    </w:rPr>
                    <w:t>n</w:t>
                  </w:r>
                  <w:r>
                    <w:rPr>
                      <w:spacing w:val="1"/>
                      <w:w w:val="105"/>
                    </w:rPr>
                    <w:t>d</w:t>
                  </w:r>
                  <w:r>
                    <w:rPr>
                      <w:spacing w:val="-1"/>
                      <w:w w:val="105"/>
                    </w:rPr>
                    <w:t>e</w:t>
                  </w:r>
                  <w:r>
                    <w:rPr>
                      <w:w w:val="105"/>
                    </w:rPr>
                    <w:t>r</w:t>
                  </w:r>
                  <w:r>
                    <w:t xml:space="preserve"> </w:t>
                  </w:r>
                  <w:r>
                    <w:rPr>
                      <w:w w:val="105"/>
                    </w:rPr>
                    <w:t>the</w:t>
                  </w:r>
                  <w:r>
                    <w:t xml:space="preserve"> </w:t>
                  </w:r>
                  <w:r>
                    <w:rPr>
                      <w:rFonts w:ascii="Wingdings" w:hAnsi="Wingdings"/>
                      <w:w w:val="79"/>
                    </w:rPr>
                    <w:t>M</w:t>
                  </w:r>
                  <w:r>
                    <w:rPr>
                      <w:rFonts w:ascii="Wingdings" w:hAnsi="Wingdings"/>
                      <w:spacing w:val="-1"/>
                      <w:w w:val="67"/>
                    </w:rPr>
                    <w:t>u</w:t>
                  </w:r>
                  <w:r>
                    <w:rPr>
                      <w:rFonts w:ascii="Wingdings" w:hAnsi="Wingdings"/>
                      <w:spacing w:val="1"/>
                      <w:w w:val="67"/>
                    </w:rPr>
                    <w:t>n</w:t>
                  </w:r>
                  <w:r>
                    <w:rPr>
                      <w:rFonts w:ascii="Wingdings" w:hAnsi="Wingdings"/>
                      <w:spacing w:val="-4"/>
                      <w:w w:val="30"/>
                    </w:rPr>
                    <w:t>i</w:t>
                  </w:r>
                  <w:r>
                    <w:rPr>
                      <w:rFonts w:ascii="Wingdings" w:hAnsi="Wingdings"/>
                      <w:spacing w:val="1"/>
                      <w:w w:val="56"/>
                    </w:rPr>
                    <w:t>c</w:t>
                  </w:r>
                  <w:r>
                    <w:rPr>
                      <w:rFonts w:ascii="Wingdings" w:hAnsi="Wingdings"/>
                      <w:spacing w:val="-4"/>
                      <w:w w:val="30"/>
                    </w:rPr>
                    <w:t>i</w:t>
                  </w:r>
                  <w:r>
                    <w:rPr>
                      <w:rFonts w:ascii="Wingdings" w:hAnsi="Wingdings"/>
                      <w:spacing w:val="-1"/>
                      <w:w w:val="59"/>
                    </w:rPr>
                    <w:t>p</w:t>
                  </w:r>
                  <w:r>
                    <w:rPr>
                      <w:rFonts w:ascii="Wingdings" w:hAnsi="Wingdings"/>
                      <w:spacing w:val="1"/>
                      <w:w w:val="59"/>
                    </w:rPr>
                    <w:t>a</w:t>
                  </w:r>
                  <w:r>
                    <w:rPr>
                      <w:rFonts w:ascii="Wingdings" w:hAnsi="Wingdings"/>
                      <w:w w:val="31"/>
                    </w:rPr>
                    <w:t>l</w:t>
                  </w:r>
                  <w:r>
                    <w:rPr>
                      <w:rFonts w:ascii="Wingdings" w:hAnsi="Wingdings"/>
                      <w:spacing w:val="-93"/>
                    </w:rPr>
                    <w:t xml:space="preserve"> </w:t>
                  </w:r>
                  <w:r>
                    <w:rPr>
                      <w:rFonts w:ascii="Wingdings" w:hAnsi="Wingdings"/>
                      <w:w w:val="117"/>
                    </w:rPr>
                    <w:t>A</w:t>
                  </w:r>
                  <w:r>
                    <w:rPr>
                      <w:rFonts w:ascii="Wingdings" w:hAnsi="Wingdings"/>
                      <w:spacing w:val="1"/>
                      <w:w w:val="117"/>
                    </w:rPr>
                    <w:t>s</w:t>
                  </w:r>
                  <w:r>
                    <w:rPr>
                      <w:rFonts w:ascii="Wingdings" w:hAnsi="Wingdings"/>
                      <w:spacing w:val="1"/>
                      <w:w w:val="115"/>
                    </w:rPr>
                    <w:t>s</w:t>
                  </w:r>
                  <w:r>
                    <w:rPr>
                      <w:rFonts w:ascii="Wingdings" w:hAnsi="Wingdings"/>
                      <w:spacing w:val="-1"/>
                      <w:w w:val="61"/>
                    </w:rPr>
                    <w:t>o</w:t>
                  </w:r>
                  <w:r>
                    <w:rPr>
                      <w:rFonts w:ascii="Wingdings" w:hAnsi="Wingdings"/>
                      <w:spacing w:val="2"/>
                      <w:w w:val="61"/>
                    </w:rPr>
                    <w:t>c</w:t>
                  </w:r>
                  <w:r>
                    <w:rPr>
                      <w:rFonts w:ascii="Wingdings" w:hAnsi="Wingdings"/>
                      <w:spacing w:val="-4"/>
                      <w:w w:val="30"/>
                    </w:rPr>
                    <w:t>i</w:t>
                  </w:r>
                  <w:r>
                    <w:rPr>
                      <w:rFonts w:ascii="Wingdings" w:hAnsi="Wingdings"/>
                      <w:spacing w:val="-1"/>
                      <w:w w:val="42"/>
                    </w:rPr>
                    <w:t>at</w:t>
                  </w:r>
                  <w:r>
                    <w:rPr>
                      <w:rFonts w:ascii="Wingdings" w:hAnsi="Wingdings"/>
                      <w:spacing w:val="-4"/>
                      <w:w w:val="42"/>
                    </w:rPr>
                    <w:t>i</w:t>
                  </w:r>
                  <w:r>
                    <w:rPr>
                      <w:rFonts w:ascii="Wingdings" w:hAnsi="Wingdings"/>
                      <w:spacing w:val="-1"/>
                      <w:w w:val="71"/>
                    </w:rPr>
                    <w:t>o</w:t>
                  </w:r>
                  <w:r>
                    <w:rPr>
                      <w:rFonts w:ascii="Wingdings" w:hAnsi="Wingdings"/>
                      <w:w w:val="71"/>
                    </w:rPr>
                    <w:t>n</w:t>
                  </w:r>
                  <w:r>
                    <w:rPr>
                      <w:rFonts w:ascii="Wingdings" w:hAnsi="Wingdings"/>
                      <w:spacing w:val="-92"/>
                    </w:rPr>
                    <w:t xml:space="preserve"> </w:t>
                  </w:r>
                  <w:r>
                    <w:rPr>
                      <w:rFonts w:ascii="Wingdings" w:hAnsi="Wingdings"/>
                      <w:spacing w:val="1"/>
                      <w:w w:val="119"/>
                    </w:rPr>
                    <w:t>A</w:t>
                  </w:r>
                  <w:r>
                    <w:rPr>
                      <w:rFonts w:ascii="Wingdings" w:hAnsi="Wingdings"/>
                      <w:w w:val="48"/>
                    </w:rPr>
                    <w:t>ct</w:t>
                  </w:r>
                  <w:r>
                    <w:rPr>
                      <w:rFonts w:ascii="Wingdings" w:hAnsi="Wingdings"/>
                      <w:spacing w:val="-93"/>
                    </w:rPr>
                    <w:t xml:space="preserve"> </w:t>
                  </w:r>
                  <w:r>
                    <w:rPr>
                      <w:rFonts w:ascii="Wingdings" w:hAnsi="Wingdings"/>
                      <w:spacing w:val="1"/>
                      <w:w w:val="65"/>
                    </w:rPr>
                    <w:t>o</w:t>
                  </w:r>
                  <w:r>
                    <w:rPr>
                      <w:rFonts w:ascii="Wingdings" w:hAnsi="Wingdings"/>
                      <w:w w:val="31"/>
                    </w:rPr>
                    <w:t>f</w:t>
                  </w:r>
                  <w:r>
                    <w:rPr>
                      <w:rFonts w:ascii="Wingdings" w:hAnsi="Wingdings"/>
                      <w:spacing w:val="-95"/>
                    </w:rPr>
                    <w:t xml:space="preserve"> </w:t>
                  </w:r>
                  <w:r>
                    <w:rPr>
                      <w:rFonts w:ascii="Wingdings" w:hAnsi="Wingdings"/>
                      <w:spacing w:val="-1"/>
                      <w:w w:val="48"/>
                    </w:rPr>
                    <w:t>1</w:t>
                  </w:r>
                  <w:r>
                    <w:rPr>
                      <w:rFonts w:ascii="Wingdings" w:hAnsi="Wingdings"/>
                      <w:spacing w:val="1"/>
                      <w:w w:val="48"/>
                    </w:rPr>
                    <w:t>9</w:t>
                  </w:r>
                  <w:r>
                    <w:rPr>
                      <w:rFonts w:ascii="Wingdings" w:hAnsi="Wingdings"/>
                      <w:spacing w:val="1"/>
                      <w:w w:val="53"/>
                    </w:rPr>
                    <w:t>0</w:t>
                  </w:r>
                  <w:r>
                    <w:rPr>
                      <w:rFonts w:ascii="Wingdings" w:hAnsi="Wingdings"/>
                      <w:w w:val="54"/>
                    </w:rPr>
                    <w:t>7</w:t>
                  </w:r>
                  <w:r>
                    <w:rPr>
                      <w:rFonts w:ascii="Wingdings" w:hAnsi="Wingdings"/>
                      <w:spacing w:val="-68"/>
                    </w:rPr>
                    <w:t xml:space="preserve"> </w:t>
                  </w:r>
                  <w:r>
                    <w:rPr>
                      <w:w w:val="105"/>
                    </w:rPr>
                    <w:t>to</w:t>
                  </w:r>
                  <w:r>
                    <w:t xml:space="preserve"> </w:t>
                  </w:r>
                  <w:r>
                    <w:rPr>
                      <w:spacing w:val="-1"/>
                      <w:w w:val="105"/>
                    </w:rPr>
                    <w:t>pr</w:t>
                  </w:r>
                  <w:r>
                    <w:rPr>
                      <w:spacing w:val="1"/>
                      <w:w w:val="105"/>
                    </w:rPr>
                    <w:t>o</w:t>
                  </w:r>
                  <w:r>
                    <w:rPr>
                      <w:spacing w:val="2"/>
                      <w:w w:val="105"/>
                    </w:rPr>
                    <w:t>v</w:t>
                  </w:r>
                  <w:r>
                    <w:rPr>
                      <w:spacing w:val="-4"/>
                      <w:w w:val="105"/>
                    </w:rPr>
                    <w:t>i</w:t>
                  </w:r>
                  <w:r>
                    <w:rPr>
                      <w:spacing w:val="1"/>
                      <w:w w:val="105"/>
                    </w:rPr>
                    <w:t>d</w:t>
                  </w:r>
                  <w:r>
                    <w:rPr>
                      <w:w w:val="105"/>
                    </w:rPr>
                    <w:t>e</w:t>
                  </w:r>
                  <w:r>
                    <w:t xml:space="preserve"> </w:t>
                  </w:r>
                  <w:r>
                    <w:rPr>
                      <w:spacing w:val="1"/>
                      <w:w w:val="105"/>
                    </w:rPr>
                    <w:t>s</w:t>
                  </w:r>
                  <w:r>
                    <w:rPr>
                      <w:spacing w:val="-1"/>
                      <w:w w:val="105"/>
                    </w:rPr>
                    <w:t>er</w:t>
                  </w:r>
                  <w:r>
                    <w:rPr>
                      <w:spacing w:val="4"/>
                      <w:w w:val="105"/>
                    </w:rPr>
                    <w:t>v</w:t>
                  </w:r>
                  <w:r>
                    <w:rPr>
                      <w:spacing w:val="-4"/>
                      <w:w w:val="105"/>
                    </w:rPr>
                    <w:t>i</w:t>
                  </w:r>
                  <w:r>
                    <w:rPr>
                      <w:spacing w:val="1"/>
                      <w:w w:val="105"/>
                    </w:rPr>
                    <w:t>c</w:t>
                  </w:r>
                  <w:r>
                    <w:rPr>
                      <w:spacing w:val="-1"/>
                      <w:w w:val="105"/>
                    </w:rPr>
                    <w:t>e</w:t>
                  </w:r>
                  <w:r>
                    <w:rPr>
                      <w:w w:val="105"/>
                    </w:rPr>
                    <w:t>s</w:t>
                  </w:r>
                  <w:r>
                    <w:t xml:space="preserve"> </w:t>
                  </w:r>
                  <w:r>
                    <w:rPr>
                      <w:spacing w:val="-2"/>
                      <w:w w:val="105"/>
                    </w:rPr>
                    <w:t>f</w:t>
                  </w:r>
                  <w:r>
                    <w:rPr>
                      <w:spacing w:val="-1"/>
                      <w:w w:val="105"/>
                    </w:rPr>
                    <w:t>o</w:t>
                  </w:r>
                  <w:r>
                    <w:rPr>
                      <w:w w:val="105"/>
                    </w:rPr>
                    <w:t>r</w:t>
                  </w:r>
                  <w:r>
                    <w:t xml:space="preserve"> </w:t>
                  </w:r>
                  <w:r>
                    <w:rPr>
                      <w:spacing w:val="1"/>
                      <w:w w:val="105"/>
                    </w:rPr>
                    <w:t>a</w:t>
                  </w:r>
                  <w:r>
                    <w:rPr>
                      <w:spacing w:val="-1"/>
                      <w:w w:val="105"/>
                    </w:rPr>
                    <w:t>n</w:t>
                  </w:r>
                  <w:r>
                    <w:rPr>
                      <w:w w:val="105"/>
                    </w:rPr>
                    <w:t>d</w:t>
                  </w:r>
                  <w:r>
                    <w:t xml:space="preserve"> </w:t>
                  </w:r>
                  <w:r>
                    <w:rPr>
                      <w:w w:val="105"/>
                    </w:rPr>
                    <w:t>re</w:t>
                  </w:r>
                  <w:r>
                    <w:rPr>
                      <w:spacing w:val="1"/>
                      <w:w w:val="105"/>
                    </w:rPr>
                    <w:t>p</w:t>
                  </w:r>
                  <w:r>
                    <w:rPr>
                      <w:spacing w:val="-2"/>
                      <w:w w:val="105"/>
                    </w:rPr>
                    <w:t>r</w:t>
                  </w:r>
                  <w:r>
                    <w:rPr>
                      <w:spacing w:val="1"/>
                      <w:w w:val="105"/>
                    </w:rPr>
                    <w:t>es</w:t>
                  </w:r>
                  <w:r>
                    <w:rPr>
                      <w:spacing w:val="-1"/>
                      <w:w w:val="105"/>
                    </w:rPr>
                    <w:t>e</w:t>
                  </w:r>
                  <w:r>
                    <w:rPr>
                      <w:spacing w:val="1"/>
                      <w:w w:val="105"/>
                    </w:rPr>
                    <w:t>n</w:t>
                  </w:r>
                  <w:r>
                    <w:rPr>
                      <w:w w:val="105"/>
                    </w:rPr>
                    <w:t>t</w:t>
                  </w:r>
                  <w:r>
                    <w:t xml:space="preserve"> </w:t>
                  </w:r>
                  <w:r>
                    <w:rPr>
                      <w:spacing w:val="1"/>
                      <w:w w:val="105"/>
                    </w:rPr>
                    <w:t>L</w:t>
                  </w:r>
                  <w:r>
                    <w:rPr>
                      <w:spacing w:val="-1"/>
                      <w:w w:val="105"/>
                    </w:rPr>
                    <w:t>o</w:t>
                  </w:r>
                  <w:r>
                    <w:rPr>
                      <w:spacing w:val="1"/>
                      <w:w w:val="105"/>
                    </w:rPr>
                    <w:t>ca</w:t>
                  </w:r>
                  <w:r>
                    <w:rPr>
                      <w:w w:val="105"/>
                    </w:rPr>
                    <w:t>l</w:t>
                  </w:r>
                  <w:r>
                    <w:t xml:space="preserve"> </w:t>
                  </w:r>
                  <w:r>
                    <w:rPr>
                      <w:w w:val="105"/>
                    </w:rPr>
                    <w:t>G</w:t>
                  </w:r>
                  <w:r>
                    <w:rPr>
                      <w:spacing w:val="1"/>
                      <w:w w:val="105"/>
                    </w:rPr>
                    <w:t>o</w:t>
                  </w:r>
                  <w:r>
                    <w:rPr>
                      <w:spacing w:val="2"/>
                      <w:w w:val="105"/>
                    </w:rPr>
                    <w:t>v</w:t>
                  </w:r>
                  <w:r>
                    <w:rPr>
                      <w:spacing w:val="1"/>
                      <w:w w:val="105"/>
                    </w:rPr>
                    <w:t>e</w:t>
                  </w:r>
                  <w:r>
                    <w:rPr>
                      <w:w w:val="105"/>
                    </w:rPr>
                    <w:t>rn</w:t>
                  </w:r>
                  <w:r>
                    <w:rPr>
                      <w:spacing w:val="2"/>
                      <w:w w:val="105"/>
                    </w:rPr>
                    <w:t>m</w:t>
                  </w:r>
                  <w:r>
                    <w:rPr>
                      <w:spacing w:val="1"/>
                      <w:w w:val="105"/>
                    </w:rPr>
                    <w:t>e</w:t>
                  </w:r>
                  <w:r>
                    <w:rPr>
                      <w:spacing w:val="-1"/>
                      <w:w w:val="105"/>
                    </w:rPr>
                    <w:t>n</w:t>
                  </w:r>
                  <w:r>
                    <w:rPr>
                      <w:w w:val="105"/>
                    </w:rPr>
                    <w:t>t</w:t>
                  </w:r>
                  <w:r>
                    <w:t xml:space="preserve"> </w:t>
                  </w:r>
                  <w:r>
                    <w:rPr>
                      <w:spacing w:val="1"/>
                      <w:w w:val="105"/>
                    </w:rPr>
                    <w:t>a</w:t>
                  </w:r>
                  <w:r>
                    <w:rPr>
                      <w:spacing w:val="-1"/>
                      <w:w w:val="105"/>
                    </w:rPr>
                    <w:t>uth</w:t>
                  </w:r>
                  <w:r>
                    <w:rPr>
                      <w:spacing w:val="1"/>
                      <w:w w:val="105"/>
                    </w:rPr>
                    <w:t>o</w:t>
                  </w:r>
                  <w:r>
                    <w:rPr>
                      <w:w w:val="105"/>
                    </w:rPr>
                    <w:t>r</w:t>
                  </w:r>
                  <w:r>
                    <w:rPr>
                      <w:spacing w:val="-5"/>
                      <w:w w:val="105"/>
                    </w:rPr>
                    <w:t>i</w:t>
                  </w:r>
                  <w:r>
                    <w:rPr>
                      <w:w w:val="105"/>
                    </w:rPr>
                    <w:t>t</w:t>
                  </w:r>
                  <w:r>
                    <w:rPr>
                      <w:spacing w:val="-3"/>
                      <w:w w:val="105"/>
                    </w:rPr>
                    <w:t>i</w:t>
                  </w:r>
                  <w:r>
                    <w:rPr>
                      <w:spacing w:val="-1"/>
                      <w:w w:val="105"/>
                    </w:rPr>
                    <w:t>e</w:t>
                  </w:r>
                  <w:r>
                    <w:rPr>
                      <w:w w:val="105"/>
                    </w:rPr>
                    <w:t>s</w:t>
                  </w:r>
                  <w:r>
                    <w:t xml:space="preserve"> </w:t>
                  </w:r>
                  <w:r>
                    <w:rPr>
                      <w:spacing w:val="-4"/>
                      <w:w w:val="105"/>
                    </w:rPr>
                    <w:t>i</w:t>
                  </w:r>
                  <w:r>
                    <w:rPr>
                      <w:w w:val="105"/>
                    </w:rPr>
                    <w:t xml:space="preserve">n Victoria. The MAV and </w:t>
                  </w:r>
                  <w:r>
                    <w:rPr>
                      <w:spacing w:val="-2"/>
                      <w:w w:val="105"/>
                    </w:rPr>
                    <w:t xml:space="preserve">its </w:t>
                  </w:r>
                  <w:r>
                    <w:rPr>
                      <w:w w:val="105"/>
                    </w:rPr>
                    <w:t xml:space="preserve">wholly owned controlled entities trade with </w:t>
                  </w:r>
                  <w:r>
                    <w:rPr>
                      <w:spacing w:val="-2"/>
                      <w:w w:val="105"/>
                    </w:rPr>
                    <w:t xml:space="preserve">its </w:t>
                  </w:r>
                  <w:r>
                    <w:rPr>
                      <w:w w:val="105"/>
                    </w:rPr>
                    <w:t>members in the normal course of business and on an arm’s length basis. The Deed of Establishment provides for the MAV to appoint a Committee of Management (MAV Insurance Board) to be responsible for the administration of the Scheme. Total expenses of $510,000 (2019 $500,000) were payable to the MAV being payment for administrative support, and overseeing the management of the insurance activities, including the conduct of bi-monthly Board meeting. The MAV pays insurance premiums to the Liability Mutual Insurance Scheme $22,036 (2019 $22,036) and to the Commercial Crime Fund $10,764 (2019 $10,764). Other than this, there were no other related party transactions.</w:t>
                  </w:r>
                </w:p>
                <w:p w14:paraId="2AE2422C" w14:textId="77777777" w:rsidR="00B9323D" w:rsidRDefault="00B9323D">
                  <w:pPr>
                    <w:pStyle w:val="BodyText"/>
                    <w:spacing w:before="5"/>
                    <w:rPr>
                      <w:sz w:val="20"/>
                    </w:rPr>
                  </w:pPr>
                </w:p>
                <w:p w14:paraId="45114B28" w14:textId="77777777" w:rsidR="00B9323D" w:rsidRDefault="00B9323D">
                  <w:pPr>
                    <w:ind w:left="620"/>
                    <w:jc w:val="both"/>
                    <w:rPr>
                      <w:b/>
                      <w:sz w:val="13"/>
                    </w:rPr>
                  </w:pPr>
                  <w:r>
                    <w:rPr>
                      <w:b/>
                      <w:w w:val="105"/>
                      <w:sz w:val="13"/>
                    </w:rPr>
                    <w:t>Board members during the year</w:t>
                  </w:r>
                </w:p>
                <w:p w14:paraId="437D07B6" w14:textId="77777777" w:rsidR="00B9323D" w:rsidRDefault="00B9323D">
                  <w:pPr>
                    <w:pStyle w:val="BodyText"/>
                    <w:rPr>
                      <w:b/>
                      <w:sz w:val="17"/>
                    </w:rPr>
                  </w:pPr>
                </w:p>
                <w:p w14:paraId="2E9DA437" w14:textId="77777777" w:rsidR="00B9323D" w:rsidRDefault="00B9323D">
                  <w:pPr>
                    <w:pStyle w:val="BodyText"/>
                    <w:spacing w:line="280" w:lineRule="auto"/>
                    <w:ind w:left="620" w:right="7774"/>
                  </w:pPr>
                  <w:r>
                    <w:rPr>
                      <w:w w:val="105"/>
                    </w:rPr>
                    <w:t>R. Spence (Independent Chair) Cr. C. Ross (MAV President)</w:t>
                  </w:r>
                </w:p>
                <w:p w14:paraId="70B19650" w14:textId="77777777" w:rsidR="00B9323D" w:rsidRDefault="00B9323D">
                  <w:pPr>
                    <w:pStyle w:val="BodyText"/>
                    <w:spacing w:line="129" w:lineRule="exact"/>
                    <w:ind w:left="620"/>
                  </w:pPr>
                  <w:r>
                    <w:rPr>
                      <w:w w:val="105"/>
                    </w:rPr>
                    <w:t xml:space="preserve">M. </w:t>
                  </w:r>
                  <w:proofErr w:type="spellStart"/>
                  <w:r>
                    <w:rPr>
                      <w:w w:val="105"/>
                    </w:rPr>
                    <w:t>Guilmartin</w:t>
                  </w:r>
                  <w:proofErr w:type="spellEnd"/>
                  <w:r>
                    <w:rPr>
                      <w:w w:val="105"/>
                    </w:rPr>
                    <w:t xml:space="preserve"> (Independent)</w:t>
                  </w:r>
                </w:p>
                <w:p w14:paraId="67E06E13" w14:textId="77777777" w:rsidR="00B9323D" w:rsidRDefault="00B9323D">
                  <w:pPr>
                    <w:pStyle w:val="BodyText"/>
                    <w:spacing w:before="12" w:line="285" w:lineRule="auto"/>
                    <w:ind w:left="620" w:right="5483"/>
                  </w:pPr>
                  <w:r>
                    <w:rPr>
                      <w:w w:val="105"/>
                    </w:rPr>
                    <w:t>J. Bennie (Greater Dandenong City Council - Chief Executive Officer) Dr. K. Stephenson (LGAT - Chief Executive Officer)</w:t>
                  </w:r>
                </w:p>
                <w:p w14:paraId="27EBC837" w14:textId="77777777" w:rsidR="00B9323D" w:rsidRDefault="00B9323D">
                  <w:pPr>
                    <w:pStyle w:val="BodyText"/>
                    <w:spacing w:line="131" w:lineRule="exact"/>
                    <w:ind w:left="620"/>
                  </w:pPr>
                  <w:r>
                    <w:rPr>
                      <w:w w:val="105"/>
                    </w:rPr>
                    <w:t>K. Thompson (MAV - Chief Executive</w:t>
                  </w:r>
                  <w:r>
                    <w:rPr>
                      <w:spacing w:val="-7"/>
                      <w:w w:val="105"/>
                    </w:rPr>
                    <w:t xml:space="preserve"> </w:t>
                  </w:r>
                  <w:r>
                    <w:rPr>
                      <w:w w:val="105"/>
                    </w:rPr>
                    <w:t>Officer)</w:t>
                  </w:r>
                </w:p>
                <w:p w14:paraId="1B6C9C62" w14:textId="77777777" w:rsidR="00B9323D" w:rsidRDefault="00B9323D">
                  <w:pPr>
                    <w:pStyle w:val="BodyText"/>
                    <w:spacing w:before="21"/>
                    <w:ind w:left="620"/>
                  </w:pPr>
                  <w:r>
                    <w:rPr>
                      <w:w w:val="105"/>
                    </w:rPr>
                    <w:t>Cr. M. Emerson (MAV Board</w:t>
                  </w:r>
                  <w:r>
                    <w:rPr>
                      <w:spacing w:val="3"/>
                      <w:w w:val="105"/>
                    </w:rPr>
                    <w:t xml:space="preserve"> </w:t>
                  </w:r>
                  <w:r>
                    <w:rPr>
                      <w:w w:val="105"/>
                    </w:rPr>
                    <w:t>Representative)</w:t>
                  </w:r>
                </w:p>
                <w:p w14:paraId="30B80A22" w14:textId="77777777" w:rsidR="00B9323D" w:rsidRDefault="00B9323D">
                  <w:pPr>
                    <w:pStyle w:val="BodyText"/>
                    <w:spacing w:before="20"/>
                    <w:ind w:left="620"/>
                  </w:pPr>
                  <w:r>
                    <w:rPr>
                      <w:w w:val="105"/>
                    </w:rPr>
                    <w:t>A. Paul (Clarence City Council - General Manager) Retired 7 July 2019</w:t>
                  </w:r>
                </w:p>
                <w:p w14:paraId="1F698C7A" w14:textId="77777777" w:rsidR="00B9323D" w:rsidRDefault="00B9323D">
                  <w:pPr>
                    <w:pStyle w:val="BodyText"/>
                    <w:spacing w:before="20"/>
                    <w:ind w:left="620"/>
                  </w:pPr>
                  <w:r>
                    <w:rPr>
                      <w:w w:val="105"/>
                    </w:rPr>
                    <w:t>K. Williams (Independent) From 1 November 2019</w:t>
                  </w:r>
                </w:p>
                <w:p w14:paraId="2F3EDACB" w14:textId="77777777" w:rsidR="00B9323D" w:rsidRDefault="00B9323D">
                  <w:pPr>
                    <w:pStyle w:val="BodyText"/>
                    <w:spacing w:before="21"/>
                    <w:ind w:left="620"/>
                  </w:pPr>
                  <w:r>
                    <w:rPr>
                      <w:w w:val="105"/>
                    </w:rPr>
                    <w:t>K. Reid (Independent) From 1 November 2019</w:t>
                  </w:r>
                </w:p>
                <w:p w14:paraId="195C799C" w14:textId="77777777" w:rsidR="00B9323D" w:rsidRDefault="00B9323D">
                  <w:pPr>
                    <w:pStyle w:val="BodyText"/>
                    <w:spacing w:before="20"/>
                    <w:ind w:left="620"/>
                  </w:pPr>
                  <w:r>
                    <w:rPr>
                      <w:w w:val="105"/>
                    </w:rPr>
                    <w:t>P. Woodhouse (Independent) From 1 November 2019</w:t>
                  </w:r>
                </w:p>
                <w:p w14:paraId="0BB223AD" w14:textId="77777777" w:rsidR="00B9323D" w:rsidRDefault="00B9323D">
                  <w:pPr>
                    <w:pStyle w:val="BodyText"/>
                    <w:spacing w:before="20"/>
                    <w:ind w:left="620"/>
                  </w:pPr>
                  <w:r>
                    <w:rPr>
                      <w:w w:val="105"/>
                    </w:rPr>
                    <w:t>B. Richards (Independent) From 1 November 2019</w:t>
                  </w:r>
                </w:p>
                <w:p w14:paraId="4C0F5AB2" w14:textId="77777777" w:rsidR="00B9323D" w:rsidRDefault="00B9323D">
                  <w:pPr>
                    <w:pStyle w:val="BodyText"/>
                    <w:spacing w:before="2"/>
                    <w:rPr>
                      <w:sz w:val="18"/>
                    </w:rPr>
                  </w:pPr>
                </w:p>
                <w:p w14:paraId="04173702" w14:textId="77777777" w:rsidR="00B9323D" w:rsidRDefault="00B9323D">
                  <w:pPr>
                    <w:spacing w:before="1"/>
                    <w:ind w:left="551"/>
                    <w:rPr>
                      <w:b/>
                      <w:sz w:val="13"/>
                    </w:rPr>
                  </w:pPr>
                  <w:r>
                    <w:rPr>
                      <w:b/>
                      <w:w w:val="105"/>
                      <w:sz w:val="13"/>
                      <w:u w:val="single"/>
                    </w:rPr>
                    <w:t>Key management personnel remuneration</w:t>
                  </w:r>
                  <w:r>
                    <w:rPr>
                      <w:b/>
                      <w:sz w:val="13"/>
                      <w:u w:val="single"/>
                    </w:rPr>
                    <w:t xml:space="preserve"> </w:t>
                  </w:r>
                </w:p>
                <w:p w14:paraId="09A60120" w14:textId="77777777" w:rsidR="00B9323D" w:rsidRDefault="00B9323D">
                  <w:pPr>
                    <w:spacing w:before="30"/>
                    <w:ind w:left="551"/>
                    <w:rPr>
                      <w:b/>
                      <w:sz w:val="13"/>
                    </w:rPr>
                  </w:pPr>
                  <w:r>
                    <w:rPr>
                      <w:b/>
                      <w:w w:val="105"/>
                      <w:sz w:val="13"/>
                    </w:rPr>
                    <w:t>Independent Board members receive meeting fees. The key management person is the MAV Chief Executive Officer.</w:t>
                  </w:r>
                </w:p>
                <w:p w14:paraId="4085E159" w14:textId="77777777" w:rsidR="00B9323D" w:rsidRDefault="00B9323D">
                  <w:pPr>
                    <w:pStyle w:val="BodyText"/>
                    <w:spacing w:before="7"/>
                    <w:rPr>
                      <w:b/>
                      <w:sz w:val="15"/>
                    </w:rPr>
                  </w:pPr>
                </w:p>
                <w:p w14:paraId="6B22DA10" w14:textId="77777777" w:rsidR="00B9323D" w:rsidRDefault="00B9323D">
                  <w:pPr>
                    <w:spacing w:line="283" w:lineRule="auto"/>
                    <w:ind w:left="4297" w:right="5177"/>
                    <w:jc w:val="center"/>
                    <w:rPr>
                      <w:b/>
                      <w:sz w:val="12"/>
                    </w:rPr>
                  </w:pPr>
                  <w:r>
                    <w:rPr>
                      <w:b/>
                      <w:w w:val="105"/>
                      <w:sz w:val="12"/>
                    </w:rPr>
                    <w:t>Annual Meeting Allowance</w:t>
                  </w:r>
                </w:p>
                <w:p w14:paraId="331483A3" w14:textId="77777777" w:rsidR="00B9323D" w:rsidRDefault="00B9323D">
                  <w:pPr>
                    <w:spacing w:before="93"/>
                    <w:ind w:right="5180"/>
                    <w:jc w:val="right"/>
                    <w:rPr>
                      <w:b/>
                      <w:sz w:val="12"/>
                    </w:rPr>
                  </w:pPr>
                  <w:r>
                    <w:rPr>
                      <w:b/>
                      <w:w w:val="104"/>
                      <w:sz w:val="12"/>
                    </w:rPr>
                    <w:t>$</w:t>
                  </w:r>
                </w:p>
                <w:p w14:paraId="350AC661" w14:textId="77777777" w:rsidR="00B9323D" w:rsidRDefault="00B9323D">
                  <w:pPr>
                    <w:tabs>
                      <w:tab w:val="left" w:pos="4328"/>
                    </w:tabs>
                    <w:spacing w:before="27" w:line="160" w:lineRule="exact"/>
                    <w:ind w:right="5180"/>
                    <w:jc w:val="right"/>
                    <w:rPr>
                      <w:b/>
                      <w:sz w:val="12"/>
                    </w:rPr>
                  </w:pPr>
                  <w:r>
                    <w:rPr>
                      <w:w w:val="105"/>
                      <w:sz w:val="13"/>
                    </w:rPr>
                    <w:t>Chairperson</w:t>
                  </w:r>
                  <w:r>
                    <w:rPr>
                      <w:w w:val="105"/>
                      <w:sz w:val="13"/>
                    </w:rPr>
                    <w:tab/>
                  </w:r>
                  <w:r>
                    <w:rPr>
                      <w:b/>
                      <w:spacing w:val="-1"/>
                      <w:position w:val="2"/>
                      <w:sz w:val="12"/>
                    </w:rPr>
                    <w:t>25,000</w:t>
                  </w:r>
                </w:p>
                <w:p w14:paraId="7969399F" w14:textId="77777777" w:rsidR="00B9323D" w:rsidRDefault="00B9323D">
                  <w:pPr>
                    <w:pStyle w:val="BodyText"/>
                    <w:tabs>
                      <w:tab w:val="left" w:pos="4328"/>
                    </w:tabs>
                    <w:ind w:right="5180"/>
                    <w:jc w:val="right"/>
                    <w:rPr>
                      <w:b/>
                      <w:sz w:val="12"/>
                    </w:rPr>
                  </w:pPr>
                  <w:r>
                    <w:rPr>
                      <w:w w:val="105"/>
                    </w:rPr>
                    <w:t>Independent</w:t>
                  </w:r>
                  <w:r>
                    <w:rPr>
                      <w:spacing w:val="1"/>
                      <w:w w:val="105"/>
                    </w:rPr>
                    <w:t xml:space="preserve"> </w:t>
                  </w:r>
                  <w:r>
                    <w:rPr>
                      <w:w w:val="105"/>
                    </w:rPr>
                    <w:t>Board</w:t>
                  </w:r>
                  <w:r>
                    <w:rPr>
                      <w:spacing w:val="3"/>
                      <w:w w:val="105"/>
                    </w:rPr>
                    <w:t xml:space="preserve"> </w:t>
                  </w:r>
                  <w:r>
                    <w:rPr>
                      <w:w w:val="105"/>
                    </w:rPr>
                    <w:t>members</w:t>
                  </w:r>
                  <w:r>
                    <w:rPr>
                      <w:w w:val="105"/>
                    </w:rPr>
                    <w:tab/>
                  </w:r>
                  <w:r>
                    <w:rPr>
                      <w:b/>
                      <w:spacing w:val="-1"/>
                      <w:position w:val="2"/>
                      <w:sz w:val="12"/>
                    </w:rPr>
                    <w:t>15,000</w:t>
                  </w:r>
                </w:p>
                <w:p w14:paraId="54D4866A" w14:textId="77777777" w:rsidR="00B9323D" w:rsidRDefault="00B9323D">
                  <w:pPr>
                    <w:pStyle w:val="BodyText"/>
                    <w:spacing w:before="11"/>
                    <w:rPr>
                      <w:b/>
                      <w:sz w:val="14"/>
                    </w:rPr>
                  </w:pPr>
                </w:p>
                <w:p w14:paraId="783581DF" w14:textId="77777777" w:rsidR="00B9323D" w:rsidRDefault="00B9323D">
                  <w:pPr>
                    <w:tabs>
                      <w:tab w:val="left" w:pos="6312"/>
                      <w:tab w:val="left" w:pos="8640"/>
                    </w:tabs>
                    <w:ind w:left="4939"/>
                    <w:rPr>
                      <w:b/>
                      <w:sz w:val="12"/>
                    </w:rPr>
                  </w:pPr>
                  <w:r>
                    <w:rPr>
                      <w:b/>
                      <w:w w:val="105"/>
                      <w:sz w:val="12"/>
                    </w:rPr>
                    <w:t>COMBINED</w:t>
                  </w:r>
                  <w:r>
                    <w:rPr>
                      <w:b/>
                      <w:w w:val="105"/>
                      <w:sz w:val="12"/>
                    </w:rPr>
                    <w:tab/>
                    <w:t>LIABILITY</w:t>
                  </w:r>
                  <w:r>
                    <w:rPr>
                      <w:b/>
                      <w:spacing w:val="-13"/>
                      <w:w w:val="105"/>
                      <w:sz w:val="12"/>
                    </w:rPr>
                    <w:t xml:space="preserve"> </w:t>
                  </w:r>
                  <w:r>
                    <w:rPr>
                      <w:b/>
                      <w:w w:val="105"/>
                      <w:sz w:val="12"/>
                    </w:rPr>
                    <w:t>MUTUAL</w:t>
                  </w:r>
                  <w:r>
                    <w:rPr>
                      <w:b/>
                      <w:spacing w:val="-10"/>
                      <w:w w:val="105"/>
                      <w:sz w:val="12"/>
                    </w:rPr>
                    <w:t xml:space="preserve"> </w:t>
                  </w:r>
                  <w:r>
                    <w:rPr>
                      <w:b/>
                      <w:w w:val="105"/>
                      <w:sz w:val="12"/>
                    </w:rPr>
                    <w:t>INSURANCE</w:t>
                  </w:r>
                  <w:r>
                    <w:rPr>
                      <w:b/>
                      <w:w w:val="105"/>
                      <w:sz w:val="12"/>
                    </w:rPr>
                    <w:tab/>
                    <w:t>COMMERCIAL</w:t>
                  </w:r>
                  <w:r>
                    <w:rPr>
                      <w:b/>
                      <w:spacing w:val="-2"/>
                      <w:w w:val="105"/>
                      <w:sz w:val="12"/>
                    </w:rPr>
                    <w:t xml:space="preserve"> </w:t>
                  </w:r>
                  <w:r>
                    <w:rPr>
                      <w:b/>
                      <w:w w:val="105"/>
                      <w:sz w:val="12"/>
                    </w:rPr>
                    <w:t>CRIME</w:t>
                  </w:r>
                </w:p>
                <w:p w14:paraId="37C44165" w14:textId="77777777" w:rsidR="00B9323D" w:rsidRDefault="00B9323D">
                  <w:pPr>
                    <w:pStyle w:val="BodyText"/>
                    <w:rPr>
                      <w:b/>
                      <w:sz w:val="14"/>
                    </w:rPr>
                  </w:pPr>
                </w:p>
                <w:p w14:paraId="7F0DA36B" w14:textId="77777777" w:rsidR="00B9323D" w:rsidRDefault="00B9323D">
                  <w:pPr>
                    <w:pStyle w:val="BodyText"/>
                    <w:rPr>
                      <w:b/>
                      <w:sz w:val="14"/>
                    </w:rPr>
                  </w:pPr>
                </w:p>
                <w:p w14:paraId="49433702" w14:textId="77777777" w:rsidR="00B9323D" w:rsidRDefault="00B9323D">
                  <w:pPr>
                    <w:pStyle w:val="BodyText"/>
                    <w:rPr>
                      <w:b/>
                      <w:sz w:val="14"/>
                    </w:rPr>
                  </w:pPr>
                </w:p>
                <w:p w14:paraId="32A21A60" w14:textId="77777777" w:rsidR="00B9323D" w:rsidRDefault="00B9323D">
                  <w:pPr>
                    <w:pStyle w:val="BodyText"/>
                    <w:rPr>
                      <w:b/>
                      <w:sz w:val="14"/>
                    </w:rPr>
                  </w:pPr>
                </w:p>
                <w:p w14:paraId="0FDA95C4" w14:textId="77777777" w:rsidR="00B9323D" w:rsidRDefault="00B9323D">
                  <w:pPr>
                    <w:pStyle w:val="BodyText"/>
                    <w:rPr>
                      <w:b/>
                      <w:sz w:val="14"/>
                    </w:rPr>
                  </w:pPr>
                </w:p>
                <w:p w14:paraId="4FB03F38" w14:textId="77777777" w:rsidR="00B9323D" w:rsidRDefault="00B9323D">
                  <w:pPr>
                    <w:pStyle w:val="BodyText"/>
                    <w:rPr>
                      <w:b/>
                      <w:sz w:val="14"/>
                    </w:rPr>
                  </w:pPr>
                </w:p>
                <w:p w14:paraId="377617F8" w14:textId="77777777" w:rsidR="00B9323D" w:rsidRDefault="00B9323D">
                  <w:pPr>
                    <w:pStyle w:val="BodyText"/>
                    <w:rPr>
                      <w:b/>
                      <w:sz w:val="14"/>
                    </w:rPr>
                  </w:pPr>
                </w:p>
                <w:p w14:paraId="488249A7" w14:textId="77777777" w:rsidR="00B9323D" w:rsidRDefault="00B9323D">
                  <w:pPr>
                    <w:pStyle w:val="BodyText"/>
                    <w:rPr>
                      <w:b/>
                      <w:sz w:val="14"/>
                    </w:rPr>
                  </w:pPr>
                </w:p>
                <w:p w14:paraId="49506D39" w14:textId="77777777" w:rsidR="00B9323D" w:rsidRDefault="00B9323D">
                  <w:pPr>
                    <w:spacing w:before="105"/>
                    <w:ind w:left="551"/>
                    <w:rPr>
                      <w:b/>
                      <w:sz w:val="13"/>
                    </w:rPr>
                  </w:pPr>
                  <w:r>
                    <w:rPr>
                      <w:b/>
                      <w:w w:val="105"/>
                      <w:sz w:val="13"/>
                    </w:rPr>
                    <w:t>Loans to MAV Insurance Board members</w:t>
                  </w:r>
                </w:p>
                <w:p w14:paraId="2D7B1094" w14:textId="77777777" w:rsidR="00B9323D" w:rsidRDefault="00B9323D">
                  <w:pPr>
                    <w:pStyle w:val="BodyText"/>
                    <w:spacing w:before="25"/>
                    <w:ind w:left="551"/>
                  </w:pPr>
                  <w:r>
                    <w:rPr>
                      <w:w w:val="105"/>
                    </w:rPr>
                    <w:t>No loans were made to or are payable by Insurance Board Members during the year.</w:t>
                  </w:r>
                </w:p>
                <w:p w14:paraId="6537D4AE" w14:textId="77777777" w:rsidR="00B9323D" w:rsidRDefault="00B9323D">
                  <w:pPr>
                    <w:spacing w:before="90"/>
                    <w:ind w:left="551"/>
                    <w:rPr>
                      <w:b/>
                      <w:sz w:val="13"/>
                    </w:rPr>
                  </w:pPr>
                  <w:r>
                    <w:rPr>
                      <w:b/>
                      <w:w w:val="105"/>
                      <w:sz w:val="13"/>
                    </w:rPr>
                    <w:t>Other transactions</w:t>
                  </w:r>
                </w:p>
                <w:p w14:paraId="29E70C07" w14:textId="77777777" w:rsidR="00B9323D" w:rsidRDefault="00B9323D">
                  <w:pPr>
                    <w:pStyle w:val="BodyText"/>
                    <w:spacing w:before="25"/>
                    <w:ind w:left="551"/>
                  </w:pPr>
                  <w:r>
                    <w:rPr>
                      <w:w w:val="105"/>
                    </w:rPr>
                    <w:t>There were no other material transactions with Insurance Board Members.</w:t>
                  </w:r>
                </w:p>
                <w:p w14:paraId="1FC522D7" w14:textId="77777777" w:rsidR="00B9323D" w:rsidRDefault="00B9323D">
                  <w:pPr>
                    <w:spacing w:before="110"/>
                    <w:ind w:left="551"/>
                    <w:rPr>
                      <w:b/>
                      <w:sz w:val="13"/>
                    </w:rPr>
                  </w:pPr>
                  <w:r>
                    <w:rPr>
                      <w:b/>
                      <w:w w:val="105"/>
                      <w:sz w:val="13"/>
                    </w:rPr>
                    <w:t>Insurance</w:t>
                  </w:r>
                </w:p>
                <w:p w14:paraId="68D651B8" w14:textId="77777777" w:rsidR="00B9323D" w:rsidRDefault="00B9323D">
                  <w:pPr>
                    <w:pStyle w:val="BodyText"/>
                    <w:spacing w:before="26"/>
                    <w:ind w:left="551"/>
                  </w:pPr>
                  <w:r>
                    <w:rPr>
                      <w:w w:val="105"/>
                    </w:rPr>
                    <w:t xml:space="preserve">The activities of the MAV Insurance Board members are covered by the MAV directors and </w:t>
                  </w:r>
                  <w:proofErr w:type="gramStart"/>
                  <w:r>
                    <w:rPr>
                      <w:w w:val="105"/>
                    </w:rPr>
                    <w:t>officers</w:t>
                  </w:r>
                  <w:proofErr w:type="gramEnd"/>
                  <w:r>
                    <w:rPr>
                      <w:w w:val="105"/>
                    </w:rPr>
                    <w:t xml:space="preserve"> indemnity insurance policy effected by the MAV.</w:t>
                  </w:r>
                </w:p>
                <w:p w14:paraId="0109E1DB" w14:textId="77777777" w:rsidR="00B9323D" w:rsidRDefault="00B9323D">
                  <w:pPr>
                    <w:spacing w:before="97"/>
                    <w:ind w:left="249"/>
                    <w:rPr>
                      <w:b/>
                      <w:sz w:val="13"/>
                    </w:rPr>
                  </w:pPr>
                  <w:r>
                    <w:rPr>
                      <w:b/>
                      <w:w w:val="105"/>
                      <w:sz w:val="13"/>
                    </w:rPr>
                    <w:t>22. SUBSEQUENT EVENTS</w:t>
                  </w:r>
                </w:p>
                <w:p w14:paraId="732A3226" w14:textId="77777777" w:rsidR="00B9323D" w:rsidRDefault="00B9323D">
                  <w:pPr>
                    <w:pStyle w:val="BodyText"/>
                    <w:spacing w:before="33"/>
                    <w:ind w:left="551"/>
                  </w:pPr>
                  <w:r>
                    <w:rPr>
                      <w:w w:val="105"/>
                    </w:rPr>
                    <w:t xml:space="preserve">There were no material events subsequent to the </w:t>
                  </w:r>
                  <w:proofErr w:type="spellStart"/>
                  <w:r>
                    <w:rPr>
                      <w:w w:val="105"/>
                    </w:rPr>
                    <w:t>year end</w:t>
                  </w:r>
                  <w:proofErr w:type="spellEnd"/>
                  <w:r>
                    <w:rPr>
                      <w:w w:val="105"/>
                    </w:rPr>
                    <w:t xml:space="preserve"> that require reporting.</w:t>
                  </w:r>
                </w:p>
                <w:p w14:paraId="34D2C05C" w14:textId="77777777" w:rsidR="00B9323D" w:rsidRDefault="00B9323D">
                  <w:pPr>
                    <w:pStyle w:val="BodyText"/>
                    <w:spacing w:before="4"/>
                    <w:ind w:left="40"/>
                    <w:rPr>
                      <w:sz w:val="17"/>
                    </w:rPr>
                  </w:pPr>
                </w:p>
              </w:txbxContent>
            </v:textbox>
            <w10:wrap anchorx="page" anchory="page"/>
          </v:shape>
        </w:pict>
      </w:r>
      <w:r>
        <w:pict w14:anchorId="2B51824D">
          <v:shape id="_x0000_s2322" type="#_x0000_t202" alt="" style="position:absolute;margin-left:70.7pt;margin-top:619.8pt;width:187.6pt;height:8.55pt;z-index:-24335360;mso-wrap-style:square;mso-wrap-edited:f;mso-width-percent:0;mso-height-percent:0;mso-position-horizontal-relative:page;mso-position-vertical-relative:page;mso-width-percent:0;mso-height-percent:0;v-text-anchor:top" filled="f" stroked="f">
            <v:textbox inset="0,0,0,0">
              <w:txbxContent>
                <w:p w14:paraId="398ACEE0" w14:textId="77777777" w:rsidR="00B9323D" w:rsidRDefault="00B9323D"/>
              </w:txbxContent>
            </v:textbox>
            <w10:wrap anchorx="page" anchory="page"/>
          </v:shape>
        </w:pict>
      </w:r>
      <w:r>
        <w:pict w14:anchorId="31D91472">
          <v:shape id="_x0000_s2321" type="#_x0000_t202" alt="" style="position:absolute;margin-left:258.3pt;margin-top:619.8pt;width:50.45pt;height:8.55pt;z-index:-24334848;mso-wrap-style:square;mso-wrap-edited:f;mso-width-percent:0;mso-height-percent:0;mso-position-horizontal-relative:page;mso-position-vertical-relative:page;mso-width-percent:0;mso-height-percent:0;v-text-anchor:top" filled="f" stroked="f">
            <v:textbox inset="0,0,0,0">
              <w:txbxContent>
                <w:p w14:paraId="36508A66" w14:textId="77777777" w:rsidR="00B9323D" w:rsidRDefault="00B9323D">
                  <w:pPr>
                    <w:spacing w:before="19"/>
                    <w:ind w:right="15"/>
                    <w:jc w:val="right"/>
                    <w:rPr>
                      <w:b/>
                      <w:sz w:val="12"/>
                    </w:rPr>
                  </w:pPr>
                  <w:r>
                    <w:rPr>
                      <w:b/>
                      <w:w w:val="105"/>
                      <w:sz w:val="12"/>
                    </w:rPr>
                    <w:t>2020</w:t>
                  </w:r>
                </w:p>
              </w:txbxContent>
            </v:textbox>
            <w10:wrap anchorx="page" anchory="page"/>
          </v:shape>
        </w:pict>
      </w:r>
      <w:r>
        <w:pict w14:anchorId="71F1660B">
          <v:shape id="_x0000_s2320" type="#_x0000_t202" alt="" style="position:absolute;margin-left:308.7pt;margin-top:619.8pt;width:49.2pt;height:8.55pt;z-index:-24334336;mso-wrap-style:square;mso-wrap-edited:f;mso-width-percent:0;mso-height-percent:0;mso-position-horizontal-relative:page;mso-position-vertical-relative:page;mso-width-percent:0;mso-height-percent:0;v-text-anchor:top" filled="f" stroked="f">
            <v:textbox inset="0,0,0,0">
              <w:txbxContent>
                <w:p w14:paraId="30D16B0A" w14:textId="77777777" w:rsidR="00B9323D" w:rsidRDefault="00B9323D">
                  <w:pPr>
                    <w:spacing w:before="17"/>
                    <w:ind w:right="13"/>
                    <w:jc w:val="right"/>
                    <w:rPr>
                      <w:sz w:val="12"/>
                    </w:rPr>
                  </w:pPr>
                  <w:r>
                    <w:rPr>
                      <w:w w:val="105"/>
                      <w:sz w:val="12"/>
                    </w:rPr>
                    <w:t>2019</w:t>
                  </w:r>
                </w:p>
              </w:txbxContent>
            </v:textbox>
            <w10:wrap anchorx="page" anchory="page"/>
          </v:shape>
        </w:pict>
      </w:r>
      <w:r>
        <w:pict w14:anchorId="6C7EC460">
          <v:shape id="_x0000_s2319" type="#_x0000_t202" alt="" style="position:absolute;margin-left:357.9pt;margin-top:619.8pt;width:49.95pt;height:8.55pt;z-index:-24333824;mso-wrap-style:square;mso-wrap-edited:f;mso-width-percent:0;mso-height-percent:0;mso-position-horizontal-relative:page;mso-position-vertical-relative:page;mso-width-percent:0;mso-height-percent:0;v-text-anchor:top" filled="f" stroked="f">
            <v:textbox inset="0,0,0,0">
              <w:txbxContent>
                <w:p w14:paraId="54819C71" w14:textId="77777777" w:rsidR="00B9323D" w:rsidRDefault="00B9323D">
                  <w:pPr>
                    <w:spacing w:before="19"/>
                    <w:ind w:right="15"/>
                    <w:jc w:val="right"/>
                    <w:rPr>
                      <w:b/>
                      <w:sz w:val="12"/>
                    </w:rPr>
                  </w:pPr>
                  <w:r>
                    <w:rPr>
                      <w:b/>
                      <w:w w:val="105"/>
                      <w:sz w:val="12"/>
                    </w:rPr>
                    <w:t>2020</w:t>
                  </w:r>
                </w:p>
              </w:txbxContent>
            </v:textbox>
            <w10:wrap anchorx="page" anchory="page"/>
          </v:shape>
        </w:pict>
      </w:r>
      <w:r>
        <w:pict w14:anchorId="4218624F">
          <v:shape id="_x0000_s2318" type="#_x0000_t202" alt="" style="position:absolute;margin-left:407.8pt;margin-top:619.8pt;width:50.2pt;height:8.55pt;z-index:-24333312;mso-wrap-style:square;mso-wrap-edited:f;mso-width-percent:0;mso-height-percent:0;mso-position-horizontal-relative:page;mso-position-vertical-relative:page;mso-width-percent:0;mso-height-percent:0;v-text-anchor:top" filled="f" stroked="f">
            <v:textbox inset="0,0,0,0">
              <w:txbxContent>
                <w:p w14:paraId="4E5B239A" w14:textId="77777777" w:rsidR="00B9323D" w:rsidRDefault="00B9323D">
                  <w:pPr>
                    <w:spacing w:before="17"/>
                    <w:ind w:right="13"/>
                    <w:jc w:val="right"/>
                    <w:rPr>
                      <w:sz w:val="12"/>
                    </w:rPr>
                  </w:pPr>
                  <w:r>
                    <w:rPr>
                      <w:w w:val="105"/>
                      <w:sz w:val="12"/>
                    </w:rPr>
                    <w:t>2019</w:t>
                  </w:r>
                </w:p>
              </w:txbxContent>
            </v:textbox>
            <w10:wrap anchorx="page" anchory="page"/>
          </v:shape>
        </w:pict>
      </w:r>
      <w:r>
        <w:pict w14:anchorId="7FBAAE0F">
          <v:shape id="_x0000_s2317" type="#_x0000_t202" alt="" style="position:absolute;margin-left:458pt;margin-top:619.8pt;width:52.7pt;height:8.55pt;z-index:-24332800;mso-wrap-style:square;mso-wrap-edited:f;mso-width-percent:0;mso-height-percent:0;mso-position-horizontal-relative:page;mso-position-vertical-relative:page;mso-width-percent:0;mso-height-percent:0;v-text-anchor:top" filled="f" stroked="f">
            <v:textbox inset="0,0,0,0">
              <w:txbxContent>
                <w:p w14:paraId="3B0D1F30" w14:textId="77777777" w:rsidR="00B9323D" w:rsidRDefault="00B9323D">
                  <w:pPr>
                    <w:spacing w:before="19"/>
                    <w:ind w:right="15"/>
                    <w:jc w:val="right"/>
                    <w:rPr>
                      <w:b/>
                      <w:sz w:val="12"/>
                    </w:rPr>
                  </w:pPr>
                  <w:r>
                    <w:rPr>
                      <w:b/>
                      <w:w w:val="105"/>
                      <w:sz w:val="12"/>
                    </w:rPr>
                    <w:t>2020</w:t>
                  </w:r>
                </w:p>
              </w:txbxContent>
            </v:textbox>
            <w10:wrap anchorx="page" anchory="page"/>
          </v:shape>
        </w:pict>
      </w:r>
      <w:r>
        <w:pict w14:anchorId="0415146C">
          <v:shape id="_x0000_s2316" type="#_x0000_t202" alt="" style="position:absolute;margin-left:510.65pt;margin-top:619.8pt;width:48.3pt;height:8.55pt;z-index:-24332288;mso-wrap-style:square;mso-wrap-edited:f;mso-width-percent:0;mso-height-percent:0;mso-position-horizontal-relative:page;mso-position-vertical-relative:page;mso-width-percent:0;mso-height-percent:0;v-text-anchor:top" filled="f" stroked="f">
            <v:textbox inset="0,0,0,0">
              <w:txbxContent>
                <w:p w14:paraId="18405655" w14:textId="77777777" w:rsidR="00B9323D" w:rsidRDefault="00B9323D">
                  <w:pPr>
                    <w:spacing w:before="17"/>
                    <w:ind w:right="15"/>
                    <w:jc w:val="right"/>
                    <w:rPr>
                      <w:sz w:val="12"/>
                    </w:rPr>
                  </w:pPr>
                  <w:r>
                    <w:rPr>
                      <w:w w:val="105"/>
                      <w:sz w:val="12"/>
                    </w:rPr>
                    <w:t>2019</w:t>
                  </w:r>
                </w:p>
              </w:txbxContent>
            </v:textbox>
            <w10:wrap anchorx="page" anchory="page"/>
          </v:shape>
        </w:pict>
      </w:r>
      <w:r>
        <w:pict w14:anchorId="1D00A5DB">
          <v:shape id="_x0000_s2315" type="#_x0000_t202" alt="" style="position:absolute;margin-left:70.7pt;margin-top:628.35pt;width:187.6pt;height:42.45pt;z-index:-24331776;mso-wrap-style:square;mso-wrap-edited:f;mso-width-percent:0;mso-height-percent:0;mso-position-horizontal-relative:page;mso-position-vertical-relative:page;mso-width-percent:0;mso-height-percent:0;v-text-anchor:top" filled="f" stroked="f">
            <v:textbox inset="0,0,0,0">
              <w:txbxContent>
                <w:p w14:paraId="6E0AF574" w14:textId="77777777" w:rsidR="00B9323D" w:rsidRDefault="00B9323D">
                  <w:pPr>
                    <w:pStyle w:val="BodyText"/>
                    <w:spacing w:before="6"/>
                    <w:rPr>
                      <w:rFonts w:ascii="Times New Roman"/>
                      <w:sz w:val="15"/>
                    </w:rPr>
                  </w:pPr>
                </w:p>
                <w:p w14:paraId="357758DB" w14:textId="77777777" w:rsidR="00B9323D" w:rsidRDefault="00B9323D">
                  <w:pPr>
                    <w:pStyle w:val="BodyText"/>
                    <w:spacing w:line="273" w:lineRule="auto"/>
                    <w:ind w:left="29" w:right="1230"/>
                  </w:pPr>
                  <w:r>
                    <w:rPr>
                      <w:w w:val="105"/>
                    </w:rPr>
                    <w:t>Short-term remuneration of MAV Insurance Board and key management personnel (Cost of key management personnel is recovered by the MAV)</w:t>
                  </w:r>
                </w:p>
              </w:txbxContent>
            </v:textbox>
            <w10:wrap anchorx="page" anchory="page"/>
          </v:shape>
        </w:pict>
      </w:r>
      <w:r>
        <w:pict w14:anchorId="5F63B1B1">
          <v:shape id="_x0000_s2314" type="#_x0000_t202" alt="" style="position:absolute;margin-left:258.3pt;margin-top:628.35pt;width:50.45pt;height:42.45pt;z-index:-24331264;mso-wrap-style:square;mso-wrap-edited:f;mso-width-percent:0;mso-height-percent:0;mso-position-horizontal-relative:page;mso-position-vertical-relative:page;mso-width-percent:0;mso-height-percent:0;v-text-anchor:top" filled="f" stroked="f">
            <v:textbox inset="0,0,0,0">
              <w:txbxContent>
                <w:p w14:paraId="7D127C24" w14:textId="77777777" w:rsidR="00B9323D" w:rsidRDefault="00B9323D">
                  <w:pPr>
                    <w:spacing w:before="23"/>
                    <w:ind w:right="15"/>
                    <w:jc w:val="right"/>
                    <w:rPr>
                      <w:b/>
                      <w:sz w:val="12"/>
                    </w:rPr>
                  </w:pPr>
                  <w:r>
                    <w:rPr>
                      <w:b/>
                      <w:w w:val="104"/>
                      <w:sz w:val="12"/>
                    </w:rPr>
                    <w:t>$</w:t>
                  </w:r>
                </w:p>
                <w:p w14:paraId="493179D2" w14:textId="77777777" w:rsidR="00B9323D" w:rsidRDefault="00B9323D">
                  <w:pPr>
                    <w:pStyle w:val="BodyText"/>
                    <w:rPr>
                      <w:b/>
                      <w:sz w:val="14"/>
                    </w:rPr>
                  </w:pPr>
                </w:p>
                <w:p w14:paraId="0A1B5A2A" w14:textId="77777777" w:rsidR="00B9323D" w:rsidRDefault="00B9323D">
                  <w:pPr>
                    <w:spacing w:before="126"/>
                    <w:ind w:right="15"/>
                    <w:jc w:val="right"/>
                    <w:rPr>
                      <w:b/>
                      <w:sz w:val="12"/>
                    </w:rPr>
                  </w:pPr>
                  <w:r>
                    <w:rPr>
                      <w:b/>
                      <w:w w:val="105"/>
                      <w:sz w:val="12"/>
                    </w:rPr>
                    <w:t>181,110</w:t>
                  </w:r>
                </w:p>
                <w:p w14:paraId="565EADCF" w14:textId="77777777" w:rsidR="00B9323D" w:rsidRDefault="00B9323D">
                  <w:pPr>
                    <w:pStyle w:val="BodyText"/>
                    <w:spacing w:before="4"/>
                    <w:ind w:left="40"/>
                    <w:rPr>
                      <w:b/>
                      <w:sz w:val="17"/>
                    </w:rPr>
                  </w:pPr>
                </w:p>
              </w:txbxContent>
            </v:textbox>
            <w10:wrap anchorx="page" anchory="page"/>
          </v:shape>
        </w:pict>
      </w:r>
      <w:r>
        <w:pict w14:anchorId="1066E7A8">
          <v:shape id="_x0000_s2313" type="#_x0000_t202" alt="" style="position:absolute;margin-left:308.7pt;margin-top:628.35pt;width:49.2pt;height:42.45pt;z-index:-24330752;mso-wrap-style:square;mso-wrap-edited:f;mso-width-percent:0;mso-height-percent:0;mso-position-horizontal-relative:page;mso-position-vertical-relative:page;mso-width-percent:0;mso-height-percent:0;v-text-anchor:top" filled="f" stroked="f">
            <v:textbox inset="0,0,0,0">
              <w:txbxContent>
                <w:p w14:paraId="4A31FABF" w14:textId="77777777" w:rsidR="00B9323D" w:rsidRDefault="00B9323D">
                  <w:pPr>
                    <w:spacing w:before="21"/>
                    <w:ind w:right="13"/>
                    <w:jc w:val="right"/>
                    <w:rPr>
                      <w:sz w:val="12"/>
                    </w:rPr>
                  </w:pPr>
                  <w:r>
                    <w:rPr>
                      <w:w w:val="104"/>
                      <w:sz w:val="12"/>
                    </w:rPr>
                    <w:t>$</w:t>
                  </w:r>
                </w:p>
                <w:p w14:paraId="7A6D575C" w14:textId="77777777" w:rsidR="00B9323D" w:rsidRDefault="00B9323D">
                  <w:pPr>
                    <w:pStyle w:val="BodyText"/>
                    <w:rPr>
                      <w:sz w:val="14"/>
                    </w:rPr>
                  </w:pPr>
                </w:p>
                <w:p w14:paraId="4FBD6CCA" w14:textId="77777777" w:rsidR="00B9323D" w:rsidRDefault="00B9323D">
                  <w:pPr>
                    <w:spacing w:before="125"/>
                    <w:ind w:right="12"/>
                    <w:jc w:val="right"/>
                    <w:rPr>
                      <w:sz w:val="12"/>
                    </w:rPr>
                  </w:pPr>
                  <w:r>
                    <w:rPr>
                      <w:w w:val="105"/>
                      <w:sz w:val="12"/>
                    </w:rPr>
                    <w:t>144,528</w:t>
                  </w:r>
                </w:p>
                <w:p w14:paraId="310371B4" w14:textId="77777777" w:rsidR="00B9323D" w:rsidRDefault="00B9323D">
                  <w:pPr>
                    <w:pStyle w:val="BodyText"/>
                    <w:spacing w:before="4"/>
                    <w:ind w:left="40"/>
                    <w:rPr>
                      <w:sz w:val="17"/>
                    </w:rPr>
                  </w:pPr>
                </w:p>
              </w:txbxContent>
            </v:textbox>
            <w10:wrap anchorx="page" anchory="page"/>
          </v:shape>
        </w:pict>
      </w:r>
      <w:r>
        <w:pict w14:anchorId="3AA26305">
          <v:shape id="_x0000_s2312" type="#_x0000_t202" alt="" style="position:absolute;margin-left:357.9pt;margin-top:628.35pt;width:49.95pt;height:42.45pt;z-index:-24330240;mso-wrap-style:square;mso-wrap-edited:f;mso-width-percent:0;mso-height-percent:0;mso-position-horizontal-relative:page;mso-position-vertical-relative:page;mso-width-percent:0;mso-height-percent:0;v-text-anchor:top" filled="f" stroked="f">
            <v:textbox inset="0,0,0,0">
              <w:txbxContent>
                <w:p w14:paraId="32DB58D4" w14:textId="77777777" w:rsidR="00B9323D" w:rsidRDefault="00B9323D">
                  <w:pPr>
                    <w:spacing w:before="23"/>
                    <w:ind w:right="15"/>
                    <w:jc w:val="right"/>
                    <w:rPr>
                      <w:b/>
                      <w:sz w:val="12"/>
                    </w:rPr>
                  </w:pPr>
                  <w:r>
                    <w:rPr>
                      <w:b/>
                      <w:w w:val="104"/>
                      <w:sz w:val="12"/>
                    </w:rPr>
                    <w:t>$</w:t>
                  </w:r>
                </w:p>
                <w:p w14:paraId="23EB889F" w14:textId="77777777" w:rsidR="00B9323D" w:rsidRDefault="00B9323D">
                  <w:pPr>
                    <w:pStyle w:val="BodyText"/>
                    <w:rPr>
                      <w:b/>
                      <w:sz w:val="14"/>
                    </w:rPr>
                  </w:pPr>
                </w:p>
                <w:p w14:paraId="1DE4F9CE" w14:textId="77777777" w:rsidR="00B9323D" w:rsidRDefault="00B9323D">
                  <w:pPr>
                    <w:spacing w:before="126"/>
                    <w:ind w:right="15"/>
                    <w:jc w:val="right"/>
                    <w:rPr>
                      <w:b/>
                      <w:sz w:val="12"/>
                    </w:rPr>
                  </w:pPr>
                  <w:r>
                    <w:rPr>
                      <w:b/>
                      <w:w w:val="105"/>
                      <w:sz w:val="12"/>
                    </w:rPr>
                    <w:t>181,110</w:t>
                  </w:r>
                </w:p>
                <w:p w14:paraId="74501698" w14:textId="77777777" w:rsidR="00B9323D" w:rsidRDefault="00B9323D">
                  <w:pPr>
                    <w:pStyle w:val="BodyText"/>
                    <w:spacing w:before="4"/>
                    <w:ind w:left="40"/>
                    <w:rPr>
                      <w:b/>
                      <w:sz w:val="17"/>
                    </w:rPr>
                  </w:pPr>
                </w:p>
              </w:txbxContent>
            </v:textbox>
            <w10:wrap anchorx="page" anchory="page"/>
          </v:shape>
        </w:pict>
      </w:r>
      <w:r>
        <w:pict w14:anchorId="309A09CA">
          <v:shape id="_x0000_s2311" type="#_x0000_t202" alt="" style="position:absolute;margin-left:407.8pt;margin-top:628.35pt;width:50.2pt;height:42.45pt;z-index:-24329728;mso-wrap-style:square;mso-wrap-edited:f;mso-width-percent:0;mso-height-percent:0;mso-position-horizontal-relative:page;mso-position-vertical-relative:page;mso-width-percent:0;mso-height-percent:0;v-text-anchor:top" filled="f" stroked="f">
            <v:textbox inset="0,0,0,0">
              <w:txbxContent>
                <w:p w14:paraId="22DCBC89" w14:textId="77777777" w:rsidR="00B9323D" w:rsidRDefault="00B9323D">
                  <w:pPr>
                    <w:spacing w:before="21"/>
                    <w:ind w:right="13"/>
                    <w:jc w:val="right"/>
                    <w:rPr>
                      <w:sz w:val="12"/>
                    </w:rPr>
                  </w:pPr>
                  <w:r>
                    <w:rPr>
                      <w:w w:val="104"/>
                      <w:sz w:val="12"/>
                    </w:rPr>
                    <w:t>$</w:t>
                  </w:r>
                </w:p>
                <w:p w14:paraId="09398946" w14:textId="77777777" w:rsidR="00B9323D" w:rsidRDefault="00B9323D">
                  <w:pPr>
                    <w:pStyle w:val="BodyText"/>
                    <w:rPr>
                      <w:sz w:val="14"/>
                    </w:rPr>
                  </w:pPr>
                </w:p>
                <w:p w14:paraId="7F53EA10" w14:textId="77777777" w:rsidR="00B9323D" w:rsidRDefault="00B9323D">
                  <w:pPr>
                    <w:spacing w:before="125"/>
                    <w:ind w:right="12"/>
                    <w:jc w:val="right"/>
                    <w:rPr>
                      <w:sz w:val="12"/>
                    </w:rPr>
                  </w:pPr>
                  <w:r>
                    <w:rPr>
                      <w:w w:val="105"/>
                      <w:sz w:val="12"/>
                    </w:rPr>
                    <w:t>144,528</w:t>
                  </w:r>
                </w:p>
                <w:p w14:paraId="51476B63" w14:textId="77777777" w:rsidR="00B9323D" w:rsidRDefault="00B9323D">
                  <w:pPr>
                    <w:pStyle w:val="BodyText"/>
                    <w:spacing w:before="4"/>
                    <w:ind w:left="40"/>
                    <w:rPr>
                      <w:sz w:val="17"/>
                    </w:rPr>
                  </w:pPr>
                </w:p>
              </w:txbxContent>
            </v:textbox>
            <w10:wrap anchorx="page" anchory="page"/>
          </v:shape>
        </w:pict>
      </w:r>
      <w:r>
        <w:pict w14:anchorId="1465DBA5">
          <v:shape id="_x0000_s2310" type="#_x0000_t202" alt="" style="position:absolute;margin-left:458pt;margin-top:628.35pt;width:52.7pt;height:42.45pt;z-index:-24329216;mso-wrap-style:square;mso-wrap-edited:f;mso-width-percent:0;mso-height-percent:0;mso-position-horizontal-relative:page;mso-position-vertical-relative:page;mso-width-percent:0;mso-height-percent:0;v-text-anchor:top" filled="f" stroked="f">
            <v:textbox inset="0,0,0,0">
              <w:txbxContent>
                <w:p w14:paraId="700CC917" w14:textId="77777777" w:rsidR="00B9323D" w:rsidRDefault="00B9323D">
                  <w:pPr>
                    <w:spacing w:before="23"/>
                    <w:ind w:right="15"/>
                    <w:jc w:val="right"/>
                    <w:rPr>
                      <w:b/>
                      <w:sz w:val="12"/>
                    </w:rPr>
                  </w:pPr>
                  <w:r>
                    <w:rPr>
                      <w:b/>
                      <w:w w:val="104"/>
                      <w:sz w:val="12"/>
                    </w:rPr>
                    <w:t>$</w:t>
                  </w:r>
                </w:p>
                <w:p w14:paraId="358B7CCE" w14:textId="77777777" w:rsidR="00B9323D" w:rsidRDefault="00B9323D">
                  <w:pPr>
                    <w:pStyle w:val="BodyText"/>
                    <w:rPr>
                      <w:b/>
                      <w:sz w:val="14"/>
                    </w:rPr>
                  </w:pPr>
                </w:p>
                <w:p w14:paraId="433FB1A5" w14:textId="77777777" w:rsidR="00B9323D" w:rsidRDefault="00B9323D">
                  <w:pPr>
                    <w:spacing w:before="126"/>
                    <w:ind w:right="16"/>
                    <w:jc w:val="right"/>
                    <w:rPr>
                      <w:b/>
                      <w:sz w:val="12"/>
                    </w:rPr>
                  </w:pPr>
                  <w:r>
                    <w:rPr>
                      <w:b/>
                      <w:w w:val="104"/>
                      <w:sz w:val="12"/>
                    </w:rPr>
                    <w:t>-</w:t>
                  </w:r>
                </w:p>
                <w:p w14:paraId="7D8ED35D" w14:textId="77777777" w:rsidR="00B9323D" w:rsidRDefault="00B9323D">
                  <w:pPr>
                    <w:pStyle w:val="BodyText"/>
                    <w:spacing w:before="4"/>
                    <w:ind w:left="40"/>
                    <w:rPr>
                      <w:b/>
                      <w:sz w:val="17"/>
                    </w:rPr>
                  </w:pPr>
                </w:p>
              </w:txbxContent>
            </v:textbox>
            <w10:wrap anchorx="page" anchory="page"/>
          </v:shape>
        </w:pict>
      </w:r>
      <w:r>
        <w:pict w14:anchorId="4F58F98E">
          <v:shape id="_x0000_s2309" type="#_x0000_t202" alt="" style="position:absolute;margin-left:510.65pt;margin-top:628.35pt;width:48.3pt;height:42.45pt;z-index:-24328704;mso-wrap-style:square;mso-wrap-edited:f;mso-width-percent:0;mso-height-percent:0;mso-position-horizontal-relative:page;mso-position-vertical-relative:page;mso-width-percent:0;mso-height-percent:0;v-text-anchor:top" filled="f" stroked="f">
            <v:textbox inset="0,0,0,0">
              <w:txbxContent>
                <w:p w14:paraId="68F2A78D" w14:textId="77777777" w:rsidR="00B9323D" w:rsidRDefault="00B9323D">
                  <w:pPr>
                    <w:spacing w:before="21"/>
                    <w:ind w:right="15"/>
                    <w:jc w:val="right"/>
                    <w:rPr>
                      <w:sz w:val="12"/>
                    </w:rPr>
                  </w:pPr>
                  <w:r>
                    <w:rPr>
                      <w:w w:val="104"/>
                      <w:sz w:val="12"/>
                    </w:rPr>
                    <w:t>$</w:t>
                  </w:r>
                </w:p>
                <w:p w14:paraId="4012AB28" w14:textId="77777777" w:rsidR="00B9323D" w:rsidRDefault="00B9323D">
                  <w:pPr>
                    <w:pStyle w:val="BodyText"/>
                    <w:rPr>
                      <w:sz w:val="14"/>
                    </w:rPr>
                  </w:pPr>
                </w:p>
                <w:p w14:paraId="273CFCB1" w14:textId="77777777" w:rsidR="00B9323D" w:rsidRDefault="00B9323D">
                  <w:pPr>
                    <w:spacing w:before="125"/>
                    <w:ind w:right="15"/>
                    <w:jc w:val="right"/>
                    <w:rPr>
                      <w:sz w:val="12"/>
                    </w:rPr>
                  </w:pPr>
                  <w:r>
                    <w:rPr>
                      <w:w w:val="104"/>
                      <w:sz w:val="12"/>
                    </w:rPr>
                    <w:t>-</w:t>
                  </w:r>
                </w:p>
                <w:p w14:paraId="69B6E000" w14:textId="77777777" w:rsidR="00B9323D" w:rsidRDefault="00B9323D">
                  <w:pPr>
                    <w:pStyle w:val="BodyText"/>
                    <w:spacing w:before="4"/>
                    <w:ind w:left="40"/>
                    <w:rPr>
                      <w:sz w:val="17"/>
                    </w:rPr>
                  </w:pPr>
                </w:p>
              </w:txbxContent>
            </v:textbox>
            <w10:wrap anchorx="page" anchory="page"/>
          </v:shape>
        </w:pict>
      </w:r>
      <w:r>
        <w:pict w14:anchorId="14AF80F8">
          <v:shape id="_x0000_s2308" type="#_x0000_t202" alt="" style="position:absolute;margin-left:70.7pt;margin-top:670.8pt;width:187.6pt;height:8.75pt;z-index:-24328192;mso-wrap-style:square;mso-wrap-edited:f;mso-width-percent:0;mso-height-percent:0;mso-position-horizontal-relative:page;mso-position-vertical-relative:page;mso-width-percent:0;mso-height-percent:0;v-text-anchor:top" filled="f" stroked="f">
            <v:textbox inset="0,0,0,0">
              <w:txbxContent>
                <w:p w14:paraId="7D1786D9" w14:textId="77777777" w:rsidR="00B9323D" w:rsidRDefault="00B9323D">
                  <w:pPr>
                    <w:pStyle w:val="BodyText"/>
                    <w:spacing w:before="6"/>
                    <w:ind w:left="29"/>
                  </w:pPr>
                  <w:proofErr w:type="spellStart"/>
                  <w:r>
                    <w:rPr>
                      <w:w w:val="105"/>
                    </w:rPr>
                    <w:t>Post employment</w:t>
                  </w:r>
                  <w:proofErr w:type="spellEnd"/>
                  <w:r>
                    <w:rPr>
                      <w:w w:val="105"/>
                    </w:rPr>
                    <w:t xml:space="preserve"> benefits</w:t>
                  </w:r>
                </w:p>
              </w:txbxContent>
            </v:textbox>
            <w10:wrap anchorx="page" anchory="page"/>
          </v:shape>
        </w:pict>
      </w:r>
      <w:r>
        <w:pict w14:anchorId="17075D9E">
          <v:shape id="_x0000_s2307" type="#_x0000_t202" alt="" style="position:absolute;margin-left:258.3pt;margin-top:670.8pt;width:50.45pt;height:8.75pt;z-index:-24327680;mso-wrap-style:square;mso-wrap-edited:f;mso-width-percent:0;mso-height-percent:0;mso-position-horizontal-relative:page;mso-position-vertical-relative:page;mso-width-percent:0;mso-height-percent:0;v-text-anchor:top" filled="f" stroked="f">
            <v:textbox inset="0,0,0,0">
              <w:txbxContent>
                <w:p w14:paraId="4C654A76" w14:textId="77777777" w:rsidR="00B9323D" w:rsidRDefault="00B9323D">
                  <w:pPr>
                    <w:spacing w:before="21"/>
                    <w:ind w:right="15"/>
                    <w:jc w:val="right"/>
                    <w:rPr>
                      <w:b/>
                      <w:sz w:val="12"/>
                    </w:rPr>
                  </w:pPr>
                  <w:r>
                    <w:rPr>
                      <w:b/>
                      <w:sz w:val="12"/>
                    </w:rPr>
                    <w:t>9,310</w:t>
                  </w:r>
                </w:p>
              </w:txbxContent>
            </v:textbox>
            <w10:wrap anchorx="page" anchory="page"/>
          </v:shape>
        </w:pict>
      </w:r>
      <w:r>
        <w:pict w14:anchorId="2664C4CB">
          <v:shape id="_x0000_s2306" type="#_x0000_t202" alt="" style="position:absolute;margin-left:308.7pt;margin-top:670.8pt;width:49.2pt;height:8.75pt;z-index:-24327168;mso-wrap-style:square;mso-wrap-edited:f;mso-width-percent:0;mso-height-percent:0;mso-position-horizontal-relative:page;mso-position-vertical-relative:page;mso-width-percent:0;mso-height-percent:0;v-text-anchor:top" filled="f" stroked="f">
            <v:textbox inset="0,0,0,0">
              <w:txbxContent>
                <w:p w14:paraId="76AC9284" w14:textId="77777777" w:rsidR="00B9323D" w:rsidRDefault="00B9323D">
                  <w:pPr>
                    <w:spacing w:before="18"/>
                    <w:ind w:left="654"/>
                    <w:rPr>
                      <w:sz w:val="12"/>
                    </w:rPr>
                  </w:pPr>
                  <w:r>
                    <w:rPr>
                      <w:w w:val="105"/>
                      <w:sz w:val="12"/>
                    </w:rPr>
                    <w:t>8,720</w:t>
                  </w:r>
                </w:p>
              </w:txbxContent>
            </v:textbox>
            <w10:wrap anchorx="page" anchory="page"/>
          </v:shape>
        </w:pict>
      </w:r>
      <w:r>
        <w:pict w14:anchorId="5C04C561">
          <v:shape id="_x0000_s2305" type="#_x0000_t202" alt="" style="position:absolute;margin-left:357.9pt;margin-top:670.8pt;width:49.95pt;height:8.75pt;z-index:-24326656;mso-wrap-style:square;mso-wrap-edited:f;mso-width-percent:0;mso-height-percent:0;mso-position-horizontal-relative:page;mso-position-vertical-relative:page;mso-width-percent:0;mso-height-percent:0;v-text-anchor:top" filled="f" stroked="f">
            <v:textbox inset="0,0,0,0">
              <w:txbxContent>
                <w:p w14:paraId="584FEA8E" w14:textId="77777777" w:rsidR="00B9323D" w:rsidRDefault="00B9323D">
                  <w:pPr>
                    <w:spacing w:before="21"/>
                    <w:ind w:right="15"/>
                    <w:jc w:val="right"/>
                    <w:rPr>
                      <w:b/>
                      <w:sz w:val="12"/>
                    </w:rPr>
                  </w:pPr>
                  <w:r>
                    <w:rPr>
                      <w:b/>
                      <w:sz w:val="12"/>
                    </w:rPr>
                    <w:t>9,310</w:t>
                  </w:r>
                </w:p>
              </w:txbxContent>
            </v:textbox>
            <w10:wrap anchorx="page" anchory="page"/>
          </v:shape>
        </w:pict>
      </w:r>
      <w:r>
        <w:pict w14:anchorId="725D097E">
          <v:shape id="_x0000_s2304" type="#_x0000_t202" alt="" style="position:absolute;margin-left:407.8pt;margin-top:670.8pt;width:50.2pt;height:8.75pt;z-index:-24326144;mso-wrap-style:square;mso-wrap-edited:f;mso-width-percent:0;mso-height-percent:0;mso-position-horizontal-relative:page;mso-position-vertical-relative:page;mso-width-percent:0;mso-height-percent:0;v-text-anchor:top" filled="f" stroked="f">
            <v:textbox inset="0,0,0,0">
              <w:txbxContent>
                <w:p w14:paraId="73DB7EEA" w14:textId="77777777" w:rsidR="00B9323D" w:rsidRDefault="00B9323D">
                  <w:pPr>
                    <w:spacing w:before="18"/>
                    <w:ind w:right="13"/>
                    <w:jc w:val="right"/>
                    <w:rPr>
                      <w:sz w:val="12"/>
                    </w:rPr>
                  </w:pPr>
                  <w:r>
                    <w:rPr>
                      <w:sz w:val="12"/>
                    </w:rPr>
                    <w:t>8,720</w:t>
                  </w:r>
                </w:p>
              </w:txbxContent>
            </v:textbox>
            <w10:wrap anchorx="page" anchory="page"/>
          </v:shape>
        </w:pict>
      </w:r>
      <w:r>
        <w:pict w14:anchorId="0781B56E">
          <v:shape id="_x0000_s2303" type="#_x0000_t202" alt="" style="position:absolute;margin-left:458pt;margin-top:670.8pt;width:52.7pt;height:8.75pt;z-index:-24325632;mso-wrap-style:square;mso-wrap-edited:f;mso-width-percent:0;mso-height-percent:0;mso-position-horizontal-relative:page;mso-position-vertical-relative:page;mso-width-percent:0;mso-height-percent:0;v-text-anchor:top" filled="f" stroked="f">
            <v:textbox inset="0,0,0,0">
              <w:txbxContent>
                <w:p w14:paraId="20B283B8" w14:textId="77777777" w:rsidR="00B9323D" w:rsidRDefault="00B9323D">
                  <w:pPr>
                    <w:spacing w:before="21"/>
                    <w:ind w:right="16"/>
                    <w:jc w:val="right"/>
                    <w:rPr>
                      <w:b/>
                      <w:sz w:val="12"/>
                    </w:rPr>
                  </w:pPr>
                  <w:r>
                    <w:rPr>
                      <w:b/>
                      <w:w w:val="104"/>
                      <w:sz w:val="12"/>
                    </w:rPr>
                    <w:t>-</w:t>
                  </w:r>
                </w:p>
              </w:txbxContent>
            </v:textbox>
            <w10:wrap anchorx="page" anchory="page"/>
          </v:shape>
        </w:pict>
      </w:r>
      <w:r>
        <w:pict w14:anchorId="5B7759A3">
          <v:shape id="_x0000_s2302" type="#_x0000_t202" alt="" style="position:absolute;margin-left:510.65pt;margin-top:670.8pt;width:48.3pt;height:8.75pt;z-index:-24325120;mso-wrap-style:square;mso-wrap-edited:f;mso-width-percent:0;mso-height-percent:0;mso-position-horizontal-relative:page;mso-position-vertical-relative:page;mso-width-percent:0;mso-height-percent:0;v-text-anchor:top" filled="f" stroked="f">
            <v:textbox inset="0,0,0,0">
              <w:txbxContent>
                <w:p w14:paraId="27857E62" w14:textId="77777777" w:rsidR="00B9323D" w:rsidRDefault="00B9323D">
                  <w:pPr>
                    <w:spacing w:before="18"/>
                    <w:ind w:right="15"/>
                    <w:jc w:val="right"/>
                    <w:rPr>
                      <w:sz w:val="12"/>
                    </w:rPr>
                  </w:pPr>
                  <w:r>
                    <w:rPr>
                      <w:w w:val="104"/>
                      <w:sz w:val="12"/>
                    </w:rPr>
                    <w:t>-</w:t>
                  </w:r>
                </w:p>
              </w:txbxContent>
            </v:textbox>
            <w10:wrap anchorx="page" anchory="page"/>
          </v:shape>
        </w:pict>
      </w:r>
      <w:r>
        <w:pict w14:anchorId="46848E0C">
          <v:shape id="_x0000_s2301" type="#_x0000_t202" alt="" style="position:absolute;margin-left:70.7pt;margin-top:553.4pt;width:187.6pt;height:24.55pt;z-index:-24324608;mso-wrap-style:square;mso-wrap-edited:f;mso-width-percent:0;mso-height-percent:0;mso-position-horizontal-relative:page;mso-position-vertical-relative:page;mso-width-percent:0;mso-height-percent:0;v-text-anchor:top" filled="f" stroked="f">
            <v:textbox inset="0,0,0,0">
              <w:txbxContent>
                <w:p w14:paraId="21F4379B" w14:textId="77777777" w:rsidR="00B9323D" w:rsidRDefault="00B9323D">
                  <w:pPr>
                    <w:pStyle w:val="BodyText"/>
                    <w:spacing w:before="4"/>
                    <w:ind w:left="40"/>
                    <w:rPr>
                      <w:rFonts w:ascii="Times New Roman"/>
                      <w:sz w:val="17"/>
                    </w:rPr>
                  </w:pPr>
                </w:p>
              </w:txbxContent>
            </v:textbox>
            <w10:wrap anchorx="page" anchory="page"/>
          </v:shape>
        </w:pict>
      </w:r>
      <w:r>
        <w:pict w14:anchorId="704E86AE">
          <v:shape id="_x0000_s2300" type="#_x0000_t202" alt="" style="position:absolute;margin-left:258.3pt;margin-top:553.4pt;width:50.45pt;height:24.55pt;z-index:-24324096;mso-wrap-style:square;mso-wrap-edited:f;mso-width-percent:0;mso-height-percent:0;mso-position-horizontal-relative:page;mso-position-vertical-relative:page;mso-width-percent:0;mso-height-percent:0;v-text-anchor:top" filled="f" stroked="f">
            <v:textbox inset="0,0,0,0">
              <w:txbxContent>
                <w:p w14:paraId="4BF6AAB9" w14:textId="77777777" w:rsidR="00B9323D" w:rsidRDefault="00B9323D">
                  <w:pPr>
                    <w:pStyle w:val="BodyText"/>
                    <w:spacing w:before="4"/>
                    <w:ind w:left="40"/>
                    <w:rPr>
                      <w:rFonts w:ascii="Times New Roman"/>
                      <w:sz w:val="17"/>
                    </w:rPr>
                  </w:pPr>
                </w:p>
              </w:txbxContent>
            </v:textbox>
            <w10:wrap anchorx="page" anchory="page"/>
          </v:shape>
        </w:pict>
      </w:r>
      <w:r>
        <w:pict w14:anchorId="422C7100">
          <v:shape id="_x0000_s2299" type="#_x0000_t202" alt="" style="position:absolute;margin-left:308.7pt;margin-top:553.4pt;width:250.25pt;height:24.55pt;z-index:-24323584;mso-wrap-style:square;mso-wrap-edited:f;mso-width-percent:0;mso-height-percent:0;mso-position-horizontal-relative:page;mso-position-vertical-relative:page;mso-width-percent:0;mso-height-percent:0;v-text-anchor:top" filled="f" stroked="f">
            <v:textbox inset="0,0,0,0">
              <w:txbxContent>
                <w:p w14:paraId="1704A56D" w14:textId="77777777" w:rsidR="00B9323D" w:rsidRDefault="00B9323D">
                  <w:pPr>
                    <w:pStyle w:val="BodyText"/>
                    <w:spacing w:before="4"/>
                    <w:ind w:left="40"/>
                    <w:rPr>
                      <w:rFonts w:ascii="Times New Roman"/>
                      <w:sz w:val="17"/>
                    </w:rPr>
                  </w:pPr>
                </w:p>
              </w:txbxContent>
            </v:textbox>
            <w10:wrap anchorx="page" anchory="page"/>
          </v:shape>
        </w:pict>
      </w:r>
      <w:r>
        <w:pict w14:anchorId="6EDC1001">
          <v:shape id="_x0000_s2298" type="#_x0000_t202" alt="" style="position:absolute;margin-left:70.7pt;margin-top:577.95pt;width:187.6pt;height:33.55pt;z-index:-24323072;mso-wrap-style:square;mso-wrap-edited:f;mso-width-percent:0;mso-height-percent:0;mso-position-horizontal-relative:page;mso-position-vertical-relative:page;mso-width-percent:0;mso-height-percent:0;v-text-anchor:top" filled="f" stroked="f">
            <v:textbox inset="0,0,0,0">
              <w:txbxContent>
                <w:p w14:paraId="638A4CFB" w14:textId="77777777" w:rsidR="00B9323D" w:rsidRDefault="00B9323D">
                  <w:pPr>
                    <w:pStyle w:val="BodyText"/>
                    <w:spacing w:before="4"/>
                    <w:ind w:left="40"/>
                    <w:rPr>
                      <w:rFonts w:ascii="Times New Roman"/>
                      <w:sz w:val="17"/>
                    </w:rPr>
                  </w:pPr>
                </w:p>
              </w:txbxContent>
            </v:textbox>
            <w10:wrap anchorx="page" anchory="page"/>
          </v:shape>
        </w:pict>
      </w:r>
      <w:r>
        <w:pict w14:anchorId="6DCF51C0">
          <v:shape id="_x0000_s2297" type="#_x0000_t202" alt="" style="position:absolute;margin-left:258.3pt;margin-top:577.95pt;width:50.45pt;height:33.55pt;z-index:-24322560;mso-wrap-style:square;mso-wrap-edited:f;mso-width-percent:0;mso-height-percent:0;mso-position-horizontal-relative:page;mso-position-vertical-relative:page;mso-width-percent:0;mso-height-percent:0;v-text-anchor:top" filled="f" stroked="f">
            <v:textbox inset="0,0,0,0">
              <w:txbxContent>
                <w:p w14:paraId="725F4096" w14:textId="77777777" w:rsidR="00B9323D" w:rsidRDefault="00B9323D">
                  <w:pPr>
                    <w:pStyle w:val="BodyText"/>
                    <w:spacing w:before="4"/>
                    <w:ind w:left="40"/>
                    <w:rPr>
                      <w:rFonts w:ascii="Times New Roman"/>
                      <w:sz w:val="17"/>
                    </w:rPr>
                  </w:pPr>
                </w:p>
              </w:txbxContent>
            </v:textbox>
            <w10:wrap anchorx="page" anchory="page"/>
          </v:shape>
        </w:pict>
      </w:r>
      <w:r>
        <w:pict w14:anchorId="6D002092">
          <v:shape id="_x0000_s2296" type="#_x0000_t202" alt="" style="position:absolute;margin-left:308.7pt;margin-top:577.95pt;width:250.25pt;height:33.55pt;z-index:-24322048;mso-wrap-style:square;mso-wrap-edited:f;mso-width-percent:0;mso-height-percent:0;mso-position-horizontal-relative:page;mso-position-vertical-relative:page;mso-width-percent:0;mso-height-percent:0;v-text-anchor:top" filled="f" stroked="f">
            <v:textbox inset="0,0,0,0">
              <w:txbxContent>
                <w:p w14:paraId="19559A3E" w14:textId="77777777" w:rsidR="00B9323D" w:rsidRDefault="00B9323D">
                  <w:pPr>
                    <w:pStyle w:val="BodyText"/>
                    <w:spacing w:before="4"/>
                    <w:ind w:left="40"/>
                    <w:rPr>
                      <w:rFonts w:ascii="Times New Roman"/>
                      <w:sz w:val="17"/>
                    </w:rPr>
                  </w:pPr>
                </w:p>
              </w:txbxContent>
            </v:textbox>
            <w10:wrap anchorx="page" anchory="page"/>
          </v:shape>
        </w:pict>
      </w:r>
      <w:r>
        <w:pict w14:anchorId="66AC975C">
          <v:shape id="_x0000_s2295" type="#_x0000_t202" alt="" style="position:absolute;margin-left:0;margin-top:0;width:595.3pt;height:97.6pt;z-index:-24321536;mso-wrap-style:square;mso-wrap-edited:f;mso-width-percent:0;mso-height-percent:0;mso-position-horizontal-relative:page;mso-position-vertical-relative:page;mso-width-percent:0;mso-height-percent:0;v-text-anchor:top" filled="f" stroked="f">
            <v:textbox inset="0,0,0,0">
              <w:txbxContent>
                <w:p w14:paraId="34918B8F" w14:textId="77777777" w:rsidR="00B9323D" w:rsidRDefault="00B9323D">
                  <w:pPr>
                    <w:pStyle w:val="BodyText"/>
                    <w:spacing w:before="4"/>
                    <w:ind w:left="40"/>
                    <w:rPr>
                      <w:rFonts w:ascii="Times New Roman"/>
                      <w:sz w:val="17"/>
                    </w:rPr>
                  </w:pPr>
                </w:p>
              </w:txbxContent>
            </v:textbox>
            <w10:wrap anchorx="page" anchory="page"/>
          </v:shape>
        </w:pict>
      </w:r>
      <w:r>
        <w:pict w14:anchorId="43E40B69">
          <v:shape id="_x0000_s2294" type="#_x0000_t202" alt="" style="position:absolute;margin-left:512.35pt;margin-top:55.8pt;width:14.1pt;height:12pt;z-index:-24321024;mso-wrap-style:square;mso-wrap-edited:f;mso-width-percent:0;mso-height-percent:0;mso-position-horizontal-relative:page;mso-position-vertical-relative:page;mso-width-percent:0;mso-height-percent:0;v-text-anchor:top" filled="f" stroked="f">
            <v:textbox inset="0,0,0,0">
              <w:txbxContent>
                <w:p w14:paraId="79DD7E45" w14:textId="77777777" w:rsidR="00B9323D" w:rsidRDefault="00B9323D">
                  <w:pPr>
                    <w:pStyle w:val="BodyText"/>
                    <w:spacing w:before="4"/>
                    <w:ind w:left="40"/>
                    <w:rPr>
                      <w:rFonts w:ascii="Times New Roman"/>
                      <w:sz w:val="17"/>
                    </w:rPr>
                  </w:pPr>
                </w:p>
              </w:txbxContent>
            </v:textbox>
            <w10:wrap anchorx="page" anchory="page"/>
          </v:shape>
        </w:pict>
      </w:r>
      <w:r>
        <w:pict w14:anchorId="1DAB6700">
          <v:shape id="_x0000_s2293" type="#_x0000_t202" alt="" style="position:absolute;margin-left:81.05pt;margin-top:528.05pt;width:5.65pt;height:12pt;z-index:-24320512;mso-wrap-style:square;mso-wrap-edited:f;mso-width-percent:0;mso-height-percent:0;mso-position-horizontal-relative:page;mso-position-vertical-relative:page;mso-width-percent:0;mso-height-percent:0;v-text-anchor:top" filled="f" stroked="f">
            <v:textbox inset="0,0,0,0">
              <w:txbxContent>
                <w:p w14:paraId="200AD628" w14:textId="77777777" w:rsidR="00B9323D" w:rsidRDefault="00B9323D">
                  <w:pPr>
                    <w:pStyle w:val="BodyText"/>
                    <w:spacing w:before="4"/>
                    <w:ind w:left="40"/>
                    <w:rPr>
                      <w:rFonts w:ascii="Times New Roman"/>
                      <w:sz w:val="17"/>
                    </w:rPr>
                  </w:pPr>
                </w:p>
              </w:txbxContent>
            </v:textbox>
            <w10:wrap anchorx="page" anchory="page"/>
          </v:shape>
        </w:pict>
      </w:r>
      <w:r>
        <w:pict w14:anchorId="0CF03CB6">
          <v:shape id="_x0000_s2292" type="#_x0000_t202" alt="" style="position:absolute;margin-left:205.6pt;margin-top:528.05pt;width:6.2pt;height:12pt;z-index:-24320000;mso-wrap-style:square;mso-wrap-edited:f;mso-width-percent:0;mso-height-percent:0;mso-position-horizontal-relative:page;mso-position-vertical-relative:page;mso-width-percent:0;mso-height-percent:0;v-text-anchor:top" filled="f" stroked="f">
            <v:textbox inset="0,0,0,0">
              <w:txbxContent>
                <w:p w14:paraId="0EEB330B" w14:textId="77777777" w:rsidR="00B9323D" w:rsidRDefault="00B9323D">
                  <w:pPr>
                    <w:pStyle w:val="BodyText"/>
                    <w:spacing w:before="4"/>
                    <w:ind w:left="40"/>
                    <w:rPr>
                      <w:rFonts w:ascii="Times New Roman"/>
                      <w:sz w:val="17"/>
                    </w:rPr>
                  </w:pPr>
                </w:p>
              </w:txbxContent>
            </v:textbox>
            <w10:wrap anchorx="page" anchory="page"/>
          </v:shape>
        </w:pict>
      </w:r>
    </w:p>
    <w:p w14:paraId="0EF49710" w14:textId="77777777" w:rsidR="00BF43F6" w:rsidRDefault="00BF43F6">
      <w:pPr>
        <w:rPr>
          <w:sz w:val="2"/>
          <w:szCs w:val="2"/>
        </w:rPr>
        <w:sectPr w:rsidR="00BF43F6">
          <w:pgSz w:w="11910" w:h="16840"/>
          <w:pgMar w:top="0" w:right="460" w:bottom="0" w:left="440" w:header="720" w:footer="720" w:gutter="0"/>
          <w:cols w:space="720"/>
        </w:sectPr>
      </w:pPr>
    </w:p>
    <w:p w14:paraId="58540333" w14:textId="77777777" w:rsidR="00BF43F6" w:rsidRDefault="008C18AB">
      <w:pPr>
        <w:rPr>
          <w:sz w:val="2"/>
          <w:szCs w:val="2"/>
        </w:rPr>
      </w:pPr>
      <w:r>
        <w:lastRenderedPageBreak/>
        <w:pict w14:anchorId="462507B1">
          <v:rect id="_x0000_s2291" alt="" style="position:absolute;margin-left:0;margin-top:97.6pt;width:595.3pt;height:744.3pt;z-index:-24319488;mso-wrap-edited:f;mso-width-percent:0;mso-height-percent:0;mso-position-horizontal-relative:page;mso-position-vertical-relative:page;mso-width-percent:0;mso-height-percent:0" fillcolor="#e1ecf5" stroked="f">
            <w10:wrap anchorx="page" anchory="page"/>
          </v:rect>
        </w:pict>
      </w:r>
      <w:r>
        <w:pict w14:anchorId="695DF9C6">
          <v:group id="_x0000_s2284" alt="" style="position:absolute;margin-left:28.35pt;margin-top:161.6pt;width:522.3pt;height:623.65pt;z-index:-24318976;mso-position-horizontal-relative:page;mso-position-vertical-relative:page" coordorigin="567,3232" coordsize="10446,12473">
            <v:shape id="_x0000_s2285" alt="" style="position:absolute;left:566;top:3231;width:10446;height:12473" coordorigin="567,3231" coordsize="10446,12473" path="m11013,3345r,-114l567,3231r,114l567,3751r,11953l11013,15704r,-12359xe" stroked="f">
              <v:path arrowok="t"/>
            </v:shape>
            <v:shape id="_x0000_s2286" type="#_x0000_t75" alt="" style="position:absolute;left:2538;top:5730;width:1446;height:562">
              <v:imagedata r:id="rId25" o:title=""/>
            </v:shape>
            <v:shape id="_x0000_s2287" type="#_x0000_t75" alt="" style="position:absolute;left:6861;top:5732;width:1311;height:510">
              <v:imagedata r:id="rId26" o:title=""/>
            </v:shape>
            <v:shape id="_x0000_s2288" type="#_x0000_t75" alt="" style="position:absolute;left:1111;top:10788;width:1144;height:410">
              <v:imagedata r:id="rId15" o:title=""/>
            </v:shape>
            <v:shape id="_x0000_s2289" type="#_x0000_t75" alt="" style="position:absolute;left:3736;top:10768;width:1351;height:527">
              <v:imagedata r:id="rId27" o:title=""/>
            </v:shape>
            <v:shape id="_x0000_s2290" type="#_x0000_t75" alt="" style="position:absolute;left:6861;top:10778;width:1253;height:510">
              <v:imagedata r:id="rId17" o:title=""/>
            </v:shape>
            <w10:wrap anchorx="page" anchory="page"/>
          </v:group>
        </w:pict>
      </w:r>
      <w:r>
        <w:pict w14:anchorId="7526893C">
          <v:group id="_x0000_s2279" alt="" style="position:absolute;margin-left:0;margin-top:0;width:595.3pt;height:97.6pt;z-index:-24318464;mso-position-horizontal-relative:page;mso-position-vertical-relative:page" coordsize="11906,1952">
            <v:rect id="_x0000_s2280" alt="" style="position:absolute;width:11906;height:1952" fillcolor="#005eb8" stroked="f"/>
            <v:shape id="_x0000_s2281" alt="" style="position:absolute;left:875;top:890;width:2009;height:507" coordorigin="875,891" coordsize="2009,507" o:spt="100" adj="0,,0" path="m1394,1387l1297,899r-162,369l972,899r-97,488l936,1387r55,-309l993,1078r142,319l1277,1078r1,l1333,1387r61,xm1903,1384l1697,891r-206,493l1556,1384r141,-347l1838,1384r65,xm2080,1371r-1,l2077,1371r-1,l2076,1375r4,l2080,1371xm2098,1371r-1,l2095,1371r,l2095,1375r2,l2098,1375r,-4xm2149,1371r-1,l2146,1371r,3l2148,1374r1,l2149,1373r,-2xm2249,1371r-1,l2246,1371r-1,l2245,1375r4,l2249,1371xm2288,1371r-1,l2285,1371r,3l2287,1374r1,l2288,1373r,-2xm2884,895r-65,l2678,1241,2537,895r-65,l2678,1388,2884,895xe" stroked="f">
              <v:stroke joinstyle="round"/>
              <v:formulas/>
              <v:path arrowok="t" o:connecttype="segments"/>
            </v:shape>
            <v:shape id="_x0000_s2282" type="#_x0000_t75" alt="" style="position:absolute;left:2136;top:1104;width:167;height:200">
              <v:imagedata r:id="rId21" o:title=""/>
            </v:shape>
            <v:shape id="_x0000_s2283" alt="" style="position:absolute;left:1952;top:902;width:520;height:490" coordorigin="1953,902" coordsize="520,490" o:spt="100" adj="0,,0" path="m1992,1126r-2,-2l1989,1128r1,-2l1992,1126xm2007,1065r,-1l2007,1064r,1xm2019,1145r-1,-11l2011,1124r-5,-2l2001,1120r-10,l1983,1122r-7,4l1969,1136r-13,18l1953,1152r3,4l1965,1154r1,-2l1967,1150r2,6l1966,1168r,8l1974,1174r2,-4l1982,1162r-2,-8l1987,1158r4,l1988,1154r-1,-2l1985,1148r,-8l1989,1128r-11,16l1984,1150r-2,2l1982,1150r-4,-2l1977,1148r2,10l1977,1166r-8,4l1971,1162r,-10l1972,1150r,-6l1969,1146r-7,6l1960,1150r7,-6l1970,1138r9,-10l1986,1124r5,-2l2004,1122r7,6l2019,1145xm2020,1146r-1,-1l2019,1147r1,-1xm2028,1078r-1,-2l2025,1070r,-1l2023,1069r,3l2020,1068r-4,-7l2014,1064r,6l2021,1075r1,1l2025,1077r3,1xm2048,1072r-2,-4l2045,1067r-1,-4l2042,1059r-1,-1l2041,1056r-3,-6l2037,1056r-1,-1l2036,1063r-2,3l2031,1066r-2,-3l2031,1060r3,1l2036,1063r,-8l2036,1055r-1,-1l2032,1050r-1,1l2026,1053r-2,3l2028,1055r3,l2033,1056r1,2l2030,1057r-3,3l2022,1060r1,1l2023,1061r4,8l2037,1070r1,-4l2039,1060r,-1l2043,1067r-10,10l2039,1078r6,-11l2043,1075r5,-3xm2058,1064r-13,-7l2045,1057r5,7l2058,1064xm2063,1052r-1,-2l2062,1048r-1,-2l2061,1044r-1,1l2057,1047r-1,1l2055,1043r-3,l2048,1053r-1,-1l2045,1047r-1,-7l2043,1038r-1,7l2042,1048r3,9l2048,1055r7,2l2056,1055r,-1l2054,1053r-1,-2l2057,1050r2,4l2056,1057r4,1l2063,1052xm2063,1067r-6,l2054,1065r-6,3l2053,1072r1,-1l2056,1070r-3,-2l2057,1068r3,1l2061,1068r2,-1xm2067,1026r-5,-2l2055,1030r-2,-8l2048,1022r-6,8l2041,1028r-3,-6l2032,1026r-2,6l2028,1034r-6,l2019,1036r-1,4l2021,1044r-7,l2008,1048r3,8l2007,1060r-1,2l2007,1064r7,-6l2018,1060r1,-6l2013,1058r1,-8l2017,1046r11,2l2026,1046r-3,-4l2027,1040r6,2l2032,1040r,-2l2035,1030r2,-2l2041,1038r2,-4l2046,1032r3,-2l2049,1038r4,-4l2057,1034r9,-2l2066,1032r1,-6xm2070,1079r-2,-4l2067,1072r-1,-4l2066,1070r-1,l2065,1087r,l2064,1087r-3,1l2062,1085r-2,-5l2062,1081r1,1l2065,1086r,1l2065,1070r,l2065,1079r,2l2064,1080r-1,-1l2063,1078r,-1l2062,1076r-1,-1l2062,1074r2,l2065,1072r,7l2065,1070r-2,1l2059,1073r,3l2059,1084r-1,1l2053,1088r-1,-1l2052,1091r-1,2l2050,1094r-1,l2047,1090r,-1l2047,1086r3,4l2052,1091r,-4l2051,1086r-4,-3l2047,1083r,-3l2051,1080r2,1l2054,1080r2,-4l2059,1076r,-3l2058,1074r-4,l2047,1077r-1,1l2046,1078r,12l2042,1088r-2,-2l2039,1085r1,l2041,1085r1,-1l2043,1083r1,2l2045,1087r1,l2046,1090r,-12l2044,1080r-2,1l2040,1082r-2,1l2036,1083r3,4l2042,1096r11,1l2053,1094r1,-2l2061,1089r6,1l2067,1089r,-1l2067,1088r,-1l2070,1081r,-2xm2072,1043r-4,-4l2064,1039r2,7l2067,1051r-2,-3l2064,1051r1,l2068,1057r,1l2070,1056r1,-3l2072,1043xm2090,978r-1,2l2089,981r1,-1l2090,978xm2123,1373r-2,-2l2118,1371r-3,l2113,1373r,6l2115,1381r6,l2123,1379r,-6xm2150,1378r-2,l2147,1378r-1,l2146,1382r2,l2150,1382r,-4xm2175,1373r-3,-2l2169,1371r-2,l2164,1373r,6l2167,1381r5,l2175,1379r,-6xm2223,1373r-3,-2l2217,1371r-2,l2212,1373r,6l2215,1381r5,l2223,1379r,-6xm2289,1378r-2,l2286,1378r-1,l2285,1382r2,l2289,1382r,-4xm2304,1187r-2,7l2304,1199r,-12xm2338,1122r-11,-2l2320,1124r-3,8l2312,1134r-3,l2306,1126r-1,-4l2304,1120r,16l2308,1136r6,2l2316,1140r-12,28l2304,1187r3,-15l2308,1168r2,-4l2316,1150r4,-6l2319,1140r1,-4l2321,1134r3,-6l2327,1126r2,l2338,1122xm2343,1070r,l2343,1070r,xm2355,1068r-5,2l2352,1070r3,-2xm2356,1078r-1,l2354,1080r-3,2l2348,1082r-3,-2l2339,1080r6,-8l2350,1070r-7,l2341,1072r-5,2l2331,1078r-2,4l2332,1086r15,-2l2346,1086r7,l2353,1084r1,-2l2356,1078xm2357,1373r-2,-2l2352,1371r-2,l2347,1373r,6l2350,1381r5,l2357,1379r,-6xm2362,1052r-2,-2l2358,1053r1,-5l2361,1040r-3,1l2353,1044r2,10l2356,1057r1,3l2358,1058r2,-6l2362,1052xm2367,1040r-3,-2l2359,1034r-3,l2351,1036r-2,8l2346,1054r1,2l2345,1058r-5,2l2335,1064r-1,2l2339,1066r4,4l2341,1064r3,-2l2352,1060r-1,-4l2351,1048r4,-8l2360,1038r3,2l2367,1040xm2378,1069r-7,-2l2368,1068r-5,1l2366,1070r2,l2369,1070r3,l2370,1071r1,1l2373,1074r5,-4l2378,1069xm2381,1058r-13,7l2376,1066r5,-8l2381,1058xm2384,1049r,-2l2382,1039r-1,3l2381,1049r-2,4l2378,1054r-2,-3l2376,1049r-2,-4l2370,1045r,4l2368,1049r-2,-2l2365,1045r-1,2l2363,1054r3,5l2370,1058r-3,-2l2369,1051r4,1l2370,1056r1,2l2377,1056r4,2l2381,1056r1,-2l2384,1049xm2389,1084r-1,l2387,1084r,2l2386,1087r-3,2l2380,1091r,-2l2381,1088r,l2382,1087r,-2l2384,1085r1,1l2387,1086r,-2l2386,1084r-1,-1l2384,1083r-3,-2l2379,1080r,-1l2379,1090r-2,6l2376,1096r-1,-2l2373,1093r3,-2l2376,1091r1,-1l2377,1089r1,-1l2379,1090r,-11l2379,1079r,5l2373,1089r-1,l2367,1086r,-1l2367,1082r,-4l2370,1078r2,4l2375,1081r4,l2379,1084r,-5l2378,1078r-1,l2372,1075r-4,l2365,1074r,8l2364,1086r,3l2364,1089r-2,l2360,1089r,-1l2360,1087r3,-4l2364,1083r1,-1l2365,1074r,l2364,1073r,4l2363,1078r-1,2l2363,1081r-2,2l2360,1080r,-5l2361,1074r,1l2363,1076r1,1l2364,1073r-1,l2360,1072r,-2l2358,1077r,l2355,1080r,1l2359,1091r6,-1l2372,1094r1,4l2384,1098r,-2l2386,1091r1,-2l2388,1086r1,-1l2389,1084xm2400,1058r,-1l2393,1057r4,1l2400,1058xm2402,1063r-4,l2396,1061r,l2396,1065r-1,2l2394,1068r-3,1l2389,1066r2,-3l2394,1063r2,2l2396,1061r-1,-1l2395,1060r-4,l2392,1059r,-1l2393,1057r,l2400,1057r-1,-2l2394,1054r-2,-1l2390,1056r-3,3l2386,1053r-5,13l2379,1071r-2,3l2382,1078r-2,-9l2386,1080r6,l2382,1069r-1,l2385,1061r3,12l2396,1071r2,l2399,1069r3,-5l2402,1063r,l2402,1063xm2407,1145r-1,1l2406,1147r1,-2xm2412,1072r-1,-6l2410,1063r-7,10l2402,1073r1,-3l2400,1070r1,1l2399,1078r-1,1l2400,1079r3,-2l2405,1076r7,-4xm2419,1066r,l2418,1067r1,-1xm2419,1064r,-2l2414,1058r3,-8l2416,1048r-2,-2l2412,1044r-8,2l2407,1042r-1,-4l2404,1036r-7,l2396,1034r-2,-4l2393,1028r-6,-4l2383,1032r-1,-2l2377,1024r-5,l2371,1030r-7,-4l2361,1026r-2,2l2360,1034r-1,l2368,1036r5,l2376,1040r,-8l2380,1034r3,2l2384,1040r5,-10l2391,1032r3,6l2393,1044r6,-2l2403,1044r-6,6l2408,1048r3,4l2412,1060r-5,-4l2407,1060r5,l2419,1066r,-1l2419,1064xm2437,1130r-2,-4l2433,1128r2,l2437,1130xm2449,1342r-29,l2420,1338r-2,-4l2421,1334r1,-2l2422,1328r-2,-8l2425,1320r2,8l2434,1324r3,6l2440,1324r1,-2l2435,1322r,-2l2437,1316r-4,-2l2431,1312r-1,-2l2429,1308r-7,l2422,1302r-14,l2395,1302r1,6l2393,1312r6,l2402,1310r4,4l2393,1320r5,8l2394,1326r-1,6l2395,1338r3,-4l2399,1328r2,2l2406,1328r4,-8l2414,1322r-4,6l2410,1334r4,-2l2415,1338r2,2l2418,1342r-56,l2362,1370r,12l2358,1386r-11,l2342,1382r,-2l2342,1374r,-4l2347,1368r11,l2362,1370r,-28l2338,1342r,26l2338,1374r-1,-2l2331,1372r-2,2l2329,1380r2,2l2337,1382r1,-2l2338,1386r-9,l2327,1384r-2,-2l2324,1380r,-6l2325,1372r3,-4l2338,1368r,-26l2315,1342r4,16l2319,1358r,10l2319,1386r-5,l2314,1368r5,l2319,1358r-9,l2310,1382r,4l2299,1386r,-18l2304,1368r,14l2310,1382r,-24l2294,1358r,20l2294,1384r-3,2l2280,1386r,-18l2292,1368r,6l2292,1376r1,l2294,1378r,-20l2275,1358r,10l2274,1382r-3,4l2262,1386r-3,-4l2259,1368r4,l2264,1382r6,l2270,1368r5,l2275,1358r-21,l2254,1370r,8l2252,1380r-7,l2245,1386r-5,l2240,1368r11,l2254,1370r,-12l2227,1358r,12l2227,1382r-4,4l2212,1386r-4,-4l2208,1370r4,-2l2223,1368r4,2l2227,1358r-25,l2202,1368r,18l2198,1386r-9,-12l2189,1374r,12l2185,1386r,-18l2189,1368r9,10l2198,1378r,-10l2202,1368r,-10l2179,1358r,12l2179,1382r-4,4l2164,1386r-4,-4l2160,1370r4,-2l2175,1368r4,2l2179,1358r-24,l2155,1378r,6l2152,1386r-11,l2141,1368r12,l2153,1374r,2l2154,1376r1,2l2155,1358r-27,l2128,1370r,12l2124,1386r-12,l2108,1382r,-12l2113,1368r10,l2128,1370r,-12l2112,1358r4,-18l2105,1340r,46l2099,1386r-4,-8l2095,1378r,8l2090,1386r,-18l2101,1368r2,2l2103,1376r-1,2l2099,1378r6,8l2105,1340r-20,l2085,1370r,8l2083,1380r-7,l2076,1386r-5,l2071,1368r11,l2085,1370r,-30l2008,1340r1,-2l2011,1336r,-4l2015,1334r,-2l2016,1326r-5,-6l2015,1318r4,8l2024,1328r2,l2027,1332r4,4l2033,1330r-1,-4l2028,1326r5,-8l2020,1312r4,-4l2026,1312r7,-2l2031,1308r-2,-2l2030,1302r1,-2l2025,1298r-8,4l2016,1294r12,-12l2037,1272r9,-10l2051,1254r4,-8l2052,1222r12,6l2068,1240r2,16l2079,1268r13,4l2099,1278r2,8l2106,1290r6,l2109,1284r-2,-6l2110,1280r4,6l2115,1286r4,4l2126,1288r4,2l2130,1288r-2,-4l2127,1282r-6,-4l2131,1278r3,-2l2135,1280r2,-4l2133,1274r-1,-6l2130,1268r,4l2129,1276r-5,-2l2123,1274r-6,-2l2112,1272r6,6l2122,1280r-1,6l2116,1284r-3,-4l2112,1278r-3,-4l2106,1272r-1,2l2105,1276r,4l2108,1284r-6,l2100,1278r1,-4l2102,1270r-3,l2088,1266r-9,-6l2077,1254r,-12l2079,1222r-2,-8l2077,1212r-9,2l2058,1210r,-6l2059,1202r7,l2073,1204r9,4l2086,1218r,6l2082,1236r-2,14l2085,1258r9,4l2101,1264r2,l2105,1262r2,-4l2107,1254r3,-4l2112,1254r-1,4l2110,1258r-1,4l2109,1264r4,l2116,1262r4,-2l2122,1258r3,l2125,1262r-4,l2119,1264r-3,2l2113,1268r5,2l2129,1270r1,2l2130,1268r-2,l2120,1266r9,l2128,1260r6,l2144,1284r16,24l2183,1332r31,20l2214,1352r31,-20l2251,1326r2,-2l2263,1314r4,-4l2272,1302r11,-18l2294,1262r-3,l2292,1260r1,l2295,1258r4,-16l2300,1240r2,-10l2304,1218r,-2l2302,1206r-1,-10l2301,1174r3,-6l2304,1136r-3,l2299,1134r-1,-14l2298,1118r-2,l2296,1124r,22l2294,1149r,65l2294,1222r-5,l2288,1224r-1,2l2286,1228r4,4l2284,1236r-3,-2l2279,1234r-2,2l2275,1236r,4l2267,1240r,-4l2265,1236r-2,-2l2261,1234r-3,2l2252,1232r4,-4l2255,1226r-1,-2l2253,1222r-5,l2248,1214r5,l2254,1212r1,-2l2256,1208r-4,-4l2258,1200r3,2l2265,1202r2,-2l2267,1196r8,l2275,1200r2,l2279,1202r2,l2284,1200r6,4l2286,1208r1,2l2288,1212r1,2l2294,1214r,-65l2234,1220r46,54l2276,1284r-6,8l2263,1302r-14,-16l2249,1308r-1,4l2247,1314r-3,l2241,1310r-1,-10l2234,1288r2,6l2236,1298r,2l2237,1322r-2,2l2233,1324r-1,-4l2233,1308r-3,-4l2230,1312r-3,10l2226,1326r-2,l2222,1322r3,-10l2226,1308r-5,-10l2220,1294r-2,-8l2220,1284r4,14l2230,1312r,-8l2226,1298r-1,-2l2225,1290r-3,-6l2221,1282r,-16l2225,1268r4,4l2245,1296r4,12l2249,1286r-16,-20l2221,1252r-2,-2l2219,1260r,l2219,1262r,8l2216,1286r-2,l2213,1296r-4,14l2204,1326r-2,l2200,1324r,-2l2201,1312r-1,l2198,1322r-3,l2196,1316r,-4l2196,1306r-2,2l2192,1308r-1,4l2189,1312r-2,-2l2186,1306r,-4l2186,1300r-1,-4l2187,1292r-2,2l2183,1294r,4l2183,1300r-1,l2179,1296r3,-6l2186,1288r10,2l2201,1290r,4l2202,1300r-5,2l2199,1302r1,6l2202,1302r3,-2l2205,1296r,-2l2203,1290r3,-10l2201,1288r-3,l2196,1286r-8,l2196,1278r6,-6l2208,1268r2,10l2210,1282r4,4l2214,1274r-3,-4l2211,1268r-1,-4l2214,1264r5,-2l2219,1260r-1,l2216,1262r-6,l2207,1258r2,-6l2216,1252r2,2l2218,1256r1,l2219,1260r,-10l2214,1244r-49,58l2158,1292r-6,-8l2148,1274r12,-14l2178,1238r16,-18l2182,1206r-10,-12l2172,1204r,2l2168,1206r-11,-2l2152,1202r-3,l2149,1206r17,10l2170,1224r-1,6l2162,1234r-9,l2146,1236r3,16l2154,1250r4,l2160,1246r-3,-4l2153,1246r,-4l2155,1240r2,-2l2163,1240r1,4l2163,1250r-5,8l2144,1254r-5,-8l2141,1234r5,-4l2150,1228r1,-2l2149,1222r-11,12l2135,1224r,-12l2136,1204r10,8l2148,1212r5,6l2138,1218r3,6l2144,1222r2,l2154,1218r-1,-4l2143,1204r-2,-2l2139,1200r4,l2143,1198r-5,l2135,1196r8,l2143,1194r-5,-2l2134,1190r2,l2139,1192r6,2l2142,1190r-5,-4l2136,1182r2,2l2143,1190r1,-2l2145,1188r-3,-6l2141,1178r2,l2146,1186r3,l2149,1180r,-2l2150,1176r1,2l2151,1184r1,4l2153,1186r1,-6l2156,1178r,4l2155,1188r2,l2160,1186r4,l2161,1188r-4,2l2160,1196r,2l2168,1202r3,l2172,1204r,-10l2165,1186r-6,-8l2157,1176r-3,-4l2132,1146r,-12l2132,1132r,-8l2153,1124r61,72l2241,1164r21,-24l2275,1124r21,l2296,1118r-29,l2270,1106r,l2266,1100r-3,-8l2261,1088r,28l2259,1117r,7l2244,1126r,18l2236,1158r-5,-1l2231,1160r-8,2l2205,1164r-8,-4l2206,1158r15,l2231,1160r,-3l2222,1154r-18,l2192,1158r-10,-14l2189,1140r4,6l2199,1144r-1,-4l2197,1138r10,-2l2209,1142r9,l2219,1136r10,2l2227,1144r8,4l2238,1140r6,4l2244,1126r,l2224,1132r-18,2l2196,1136r-5,-2l2176,1124r8,l2180,1120r,l2180,1118r1,-2l2181,1112r1,-4l2182,1104r-1,-8l2180,1088r-1,-2l2179,1084r-1,-2l2178,1081r,21l2178,1106r,l2177,1108r-3,-6l2165,1104r-1,4l2163,1098r1,-4l2164,1090r4,-2l2170,1082r,-2l2170,1076r-5,2l2158,1084r-6,6l2148,1096r-6,l2135,1098r-10,l2123,1092r,-4l2128,1086r12,2l2140,1086r1,-4l2144,1078r2,-2l2143,1074r-8,l2141,1068r3,-4l2145,1064r,-2l2146,1060r,-2l2148,1050r13,l2160,1054r3,6l2171,1070r6,8l2178,1094r,8l2178,1081r-1,-3l2177,1074r3,2l2184,1092r1,6l2185,1108r,4l2185,1118r-1,6l2187,1124r1,-18l2189,1094r-5,-12l2182,1078r2,l2187,1080r3,6l2194,1100r1,16l2195,1124r8,l2204,1112r,-2l2204,1102r-3,-16l2202,1082r13,l2217,1086r3,2l2220,1090r1,l2222,1092r2,4l2224,1096r2,4l2229,1111r3,7l2233,1124r4,l2232,1106r-1,-2l2229,1096r-3,-4l2224,1086r-3,-4l2216,1080r1,l2221,1078r4,l2229,1082r2,4l2233,1092r1,4l2236,1100r1,4l2241,1110r,l2245,1116r2,4l2249,1122r-5,l2242,1124r17,l2259,1117r-2,1l2251,1120r-5,-8l2235,1092r4,l2239,1094r3,2l2253,1106r4,5l2258,1112r2,2l2261,1116r,-28l2260,1086r-2,-8l2258,1076r2,4l2262,1086r3,2l2272,1094r10,4l2292,1100r10,l2312,1096r4,-16l2318,1072r-3,-6l2320,1068r7,-2l2334,1064r3,-2l2337,1056r-4,-2l2343,1054r,-2l2343,1046r,-8l2349,1040r1,-2l2350,1034r-16,l2333,1028r-11,4l2322,1044r-8,2l2323,1026r4,-8l2327,1018r7,-22l2338,994r6,4l2342,1000r-2,4l2340,1008r1,10l2348,1026r2,-8l2354,1012r4,l2361,1008r2,-2l2368,1012r2,-2l2374,998r-2,-8l2371,988r-1,-2l2370,992r-1,2l2369,1000r-2,6l2362,998r-1,4l2359,1008r-5,2l2351,1012r-4,6l2344,1014r-2,-6l2345,1000r1,-2l2348,996r8,-6l2354,990r-6,4l2342,992r-3,-2l2337,982r5,2l2348,984r2,-2l2352,980r1,-2l2358,974r-8,-8l2353,968r11,6l2363,986r3,l2370,992r,-6l2368,984r-2,-2l2367,982r-1,-2l2364,966r,-4l2342,962r-12,4l2319,980r-5,-6l2313,977r,97l2312,1080r-1,6l2301,1096r3,-10l2305,1084r-2,-4l2299,1078r-7,2l2286,1082r-3,4l2281,1080r5,-8l2291,1066r-4,l2278,1064r-1,-2l2276,1052r4,6l2286,1056r2,-2l2295,1056r9,6l2298,1054r-1,-2l2302,1052r8,4l2313,1074r,-97l2310,986r,12l2310,1010r,12l2305,1034r-12,12l2291,1044r,-2l2293,1040r7,-6l2307,1020r1,-2l2304,1008r,-10l2303,997r,9l2296,1020r-3,-2l2291,1016r-16,l2276,1012r2,-2l2282,1008r-6,-8l2274,994r3,-8l2280,990r2,4l2294,1002r,l2291,996r2,-2l2295,992r1,l2303,1006r,-9l2299,992r-7,-8l2290,990r,4l2285,994r-4,-8l2277,978r-5,8l2270,1000r6,6l2274,1010r-3,2l2270,1018r16,l2293,1020r2,4l2295,1030r-12,8l2268,1040r-4,-4l2262,1036r1,-2l2264,1032r1,-2l2264,1022r-3,-4l2261,1024r-2,6l2257,1030r-1,-8l2256,1026r,24l2248,1056r-1,6l2245,1054r1,-2l2243,1052r-2,2l2235,1050r6,-2l2245,1048r2,-4l2248,1040r-1,-8l2253,1038r1,6l2256,1050r,-24l2255,1030r-4,-4l2252,1020r,-4l2256,1018r5,6l2261,1018r-1,-2l2258,1014r1,-2l2260,1010r8,-16l2255,986r-3,8l2248,994r,32l2243,1024r-5,-2l2237,1012r10,2l2248,1026r,-32l2244,994r1,-4l2245,984r-9,-1l2236,1028r-5,4l2228,1034r-6,2l2221,1048r-1,2l2218,1052r-29,14l2190,1064r2,-2l2196,1056r3,-12l2211,1026r25,2l2236,983r-4,l2232,1022r-4,-2l2225,1014r-1,6l2221,1020r-2,-10l2230,1012r2,10l2232,983r-2,-1l2228,970r-1,-2l2248,982r-10,-14l2233,962r25,4l2252,962r-15,-10l2262,948r-25,-4l2249,936r9,-6l2233,936r5,-6l2248,916r-21,14l2228,926r5,-20l2226,916r,66l2223,982r,8l2216,990r,30l2204,1020r,-1l2204,1030r-7,10l2193,1050r-6,12l2180,1056r-1,-8l2180,1042r5,-8l2204,1030r,-11l2202,1012r-1,-2l2213,1010r3,10l2216,990r,l2219,970r7,12l2226,916r-7,10l2215,902r-1,5l2214,990r-7,l2207,982r-4,l2210,970r4,20l2214,907r-4,19l2197,906r5,24l2181,916r15,20l2171,930r22,14l2168,948r25,4l2171,966r25,-4l2181,982r21,-14l2200,978r,44l2194,1022r-2,-6l2191,1022r-3,2l2184,1017r,7l2175,1030r-6,-4l2170,1022r,-2l2172,1016r6,-2l2184,1024r,-7l2183,1014r13,-2l2200,1022r,-44l2199,982r-14,2l2187,994r-9,l2175,986r-13,6l2170,1012r-2,2l2164,1022r2,4l2172,1034r,6l2172,1042r-1,6l2169,1052r4,8l2188,1072r13,-6l2215,1060r5,-6l2224,1054r1,-6l2227,1042r3,-4l2242,1030r4,l2234,1040r-4,4l2230,1050r-1,4l2213,1064r-19,10l2189,1076r-3,-2l2183,1072r-8,-4l2166,1054r-2,-2l2167,1048r1,-2l2170,1040r-3,l2162,1046r-7,l2144,1044r-1,-1l2143,1052r-8,2l2132,1054r-3,2l2127,1060r-1,-12l2123,1052r-9,4l2111,1062r-8,-4l2094,1052r-7,-6l2083,1040r-6,-10l2091,1036r,-4l2090,1030r7,4l2109,1046r3,2l2113,1046r-1,-6l2112,1038r-4,-4l2097,1018r-7,-14l2090,996r-1,-6l2088,984r1,-3l2083,984r-7,l2072,980r-4,-2l2070,970r8,-6l2088,968r8,8l2100,996r,-2l2101,988r4,-8l2106,986r2,6l2108,1008r5,22l2124,1040r-2,-4l2120,1028r,-2l2124,1008r,8l2125,1022r2,6l2141,1050r1,l2143,1052r,-9l2130,1030r,-4l2134,1020r7,l2152,1016r-1,-8l2146,1008r7,-4l2155,998r2,-6l2158,990r-6,l2145,992r-5,l2141,984r-4,2l2127,996r-3,4l2122,1004r-2,4l2118,1028r-4,-10l2112,1010r,-6l2112,996r,-6l2109,984r,-14l2106,972r-5,8l2096,970r-4,-2l2089,964r-16,-4l2058,970r-3,14l2052,984r-6,6l2044,1002r4,8l2049,1008r6,-4l2055,1002r7,10l2070,1020r7,-12l2077,1002r-2,-8l2079,994r4,-4l2086,998r5,14l2099,1028r9,10l2108,1040r-10,-8l2094,1030r-6,-4l2086,1022r1,10l2083,1030r-7,-4l2072,1026r7,18l2094,1056r16,10l2110,1076r-1,6l2115,1096r16,6l2142,1102r4,-4l2155,1092r5,-6l2167,1080r1,4l2161,1090r,4l2161,1098r,6l2138,1104r-14,2l2116,1108r-6,2l2103,1110r-6,-4l2098,1090r,-4l2098,1084r-4,1l2094,1090r,16l2074,1110r-10,4l2047,1126r-11,-10l2045,1110r4,4l2056,1110r3,-2l2056,1104r3,-2l2063,1100r6,-4l2071,1102r11,-4l2082,1096r-1,-4l2094,1090r,-5l2081,1086r-2,-4l2093,1084r2,-2l2097,1080r-2,-4l2089,1074r-5,-4l2082,1070r4,-6l2092,1064r-1,-2l2086,1058r-5,-2l2079,1056r,-4l2077,1042r-2,-6l2074,1034r-4,-2l2066,1032r-7,6l2062,1038r3,-2l2070,1038r5,8l2074,1060r7,2l2085,1062r-2,6l2071,1068r10,2l2087,1078r-5,l2081,1080r-9,l2070,1076r,l2072,1080r,4l2073,1088r-3,2l2065,1094r-2,2l2057,1098r-2,l2049,1100r-5,l2040,1097r,7l2035,1110r1,-6l2037,1102r3,2l2040,1097r,-1l2035,1082r-4,l2033,1084r,l2040,1098r-9,l2029,1104r-3,l2027,1100r,-6l2028,1092r1,-2l2029,1088r-3,4l2023,1092r-2,-2l2021,1088r4,-4l2025,1082r-2,-2l2019,1078r-3,-4l2007,1065r4,11l2019,1082r2,l2018,1086r-2,6l2016,1096r5,l2024,1094r-4,12l2029,1112r5,-1l2029,1116r14,12l2047,1132r-3,18l2041,1162r-5,10l2027,1188r-9,18l2011,1220r-8,8l1993,1234r-11,-4l1985,1216r9,-18l2007,1176r8,-12l2019,1148r,-1l2014,1158r-5,10l2005,1174r-9,14l1986,1204r-8,20l1975,1232r4,8l2003,1238r3,-4l2015,1224r3,-4l2023,1210r9,-20l2041,1172r5,-14l2049,1146r2,-8l2051,1132r-2,-2l2054,1126r9,-8l2073,1114r21,-4l2095,1116r15,l2116,1114r8,-2l2132,1112r9,2l2134,1116r-10,2l2124,1134r,38l2109,1140r2,-4l2121,1134r3,l2124,1118r-4,l2121,1122r-5,10l2113,1132r-5,-2l2105,1122r-7,-4l2088,1122r8,2l2101,1126r3,6l2106,1134r,4l2106,1142r4,8l2111,1152r4,10l2118,1166r5,26l2116,1216r-1,2l2113,1216r3,-6l2108,1216r-3,l2104,1214r1,-2l2105,1212r5,-6l2106,1206r-4,-2l2103,1202r,-2l2104,1200r2,2l2114,1202r,-4l2106,1198r-7,l2096,1200r-4,l2095,1208r10,l2104,1210r-4,2l2100,1218r-4,2l2098,1222r7,l2110,1218r,8l2118,1220r5,-6l2124,1208r,-8l2124,1220r1,8l2126,1236r3,8l2133,1258r-1,l2128,1256r,-2l2119,1256r-1,2l2112,1262r-1,l2117,1254r-3,-4l2121,1250r-5,-4l2114,1246r-2,2l2107,1248r-2,4l2102,1258r-14,-4l2086,1242r7,-18l2089,1208r-7,-6l2077,1200r-6,l2058,1198r,-4l2061,1188r8,-8l2078,1170r7,-6l2091,1160r4,-2l2107,1178r3,8l2113,1194r-3,2l2115,1196r,-2l2115,1186r-11,-22l2100,1160r-1,-2l2098,1148r-5,6l2076,1162r-21,6l2043,1178r,20l2044,1204r5,18l2049,1226r,6l2049,1238r-10,16l2030,1252r-6,-10l2025,1234r1,-20l2024,1220r-20,24l1988,1244r-5,-2l1974,1240r-2,-4l1974,1218r10,-18l1990,1190r8,-12l2006,1164r5,-12l2015,1138r-10,-10l2001,1126r-5,-2l1992,1126r9,4l2006,1134r3,8l2008,1152r-6,12l1993,1180r-10,16l1974,1212r-5,10l1969,1232r3,8l1980,1246r15,2l2009,1246r2,-2l2018,1234r-2,16l2026,1262r-6,4l2014,1270r-6,8l2005,1292r-2,14l1997,1308r-5,4l1988,1314r3,6l1984,1320r5,8l1992,1324r7,2l1999,1324r2,-6l2006,1318r-3,8l2004,1334r3,-2l2006,1336r-1,4l1982,1340r10,30l2046,1370r7,18l2056,1392r313,l2373,1390r2,-4l2381,1372r20,l2419,1374r17,l2437,1372r2,l2440,1368r3,-10l2449,1342xm2451,1234r-3,-10l2439,1206r-10,-18l2421,1176r-5,-8l2406,1147r,3l2411,1164r7,14l2424,1188r8,12l2441,1218r2,14l2433,1236r-10,-6l2415,1220r-7,-14l2398,1190r-9,-20l2383,1152r-4,-14l2378,1134r5,-6l2397,1116r-7,-6l2390,1110r,8l2379,1128r-18,-12l2352,1112r-7,-2l2332,1106r,-14l2345,1094r-2,6l2354,1104r3,-6l2369,1104r-3,6l2377,1116r4,-6l2390,1118r,-8l2385,1106r4,-4l2391,1110r6,4l2405,1108r,-2l2401,1096r3,2l2409,1098r,-2l2409,1094r-2,-8l2405,1084r1,l2415,1076r3,-9l2409,1076r-2,4l2403,1080r-2,2l2401,1086r3,4l2405,1092r-2,2l2399,1092r-2,-2l2396,1092r2,4l2399,1098r,8l2396,1106r-1,-6l2386,1100r5,-12l2392,1084r-2,l2386,1098r-5,4l2377,1102r-7,-2l2368,1100r-5,-2l2361,1094r-5,-2l2353,1088r-8,l2327,1088r1,20l2325,1110r-10,l2304,1106r-33,l2272,1108r,l2272,1111r-1,3l2304,1114r7,2l2316,1118r6,l2331,1116r,-4l2352,1114r10,6l2376,1130r-2,4l2375,1138r1,10l2379,1158r6,14l2394,1192r9,18l2408,1220r3,6l2423,1238r23,4l2450,1236r1,-2xm2457,1234r-1,-10l2452,1212r-9,-14l2433,1180r-10,-14l2418,1154r-1,-10l2420,1136r5,-4l2433,1128r-3,-2l2420,1130r-10,10l2414,1154r5,12l2428,1180r7,12l2440,1198r1,2l2451,1218r3,18l2451,1242r-13,4l2421,1246r-7,-10l2401,1220r-1,-6l2401,1244r-5,8l2387,1254r-10,-14l2377,1234r,-6l2377,1224r4,-18l2381,1204r1,-5l2382,1196r1,-16l2371,1170r-21,-6l2343,1160r-11,-6l2328,1148r-2,12l2322,1166r-11,20l2311,1196r1,6l2315,1204r4,l2321,1200r2,2l2323,1206r-3,l2315,1208r6,4l2321,1216r-1,2l2317,1218r-7,-6l2313,1218r-4,l2306,1208r-2,-9l2304,1216r,2l2304,1218r3,4l2316,1226r,-6l2321,1224r6,l2330,1220r-5,l2325,1214r-3,-4l2330,1210r3,-8l2329,1202r-2,-2l2325,1198r-1,-2l2319,1198r-7,-4l2315,1188r4,-10l2330,1160r4,2l2340,1166r16,14l2365,1190r3,6l2368,1198r,l2368,1206r,6l2363,1214r-14,l2348,1218r-1,4l2347,1226r2,18l2349,1256r-3,6l2338,1266r-11,6l2323,1272r2,4l2326,1280r-2,6l2318,1286r2,-4l2320,1280r1,-2l2320,1276r,-2l2317,1276r-4,2l2312,1280r-3,6l2305,1286r-1,-4l2307,1280r7,-6l2309,1272r-8,4l2297,1278r-1,-2l2295,1274r2,-2l2307,1272r4,-2l2313,1270r-3,-4l2305,1264r-5,l2301,1262r,-2l2306,1260r7,6l2317,1266r,-2l2316,1262r,-2l2314,1260r,-6l2315,1252r4,4l2319,1260r2,2l2323,1266r2,l2332,1262r4,-2l2340,1258r5,-8l2343,1238r-3,-12l2339,1220r4,-10l2353,1206r7,-2l2366,1204r2,2l2368,1198r-14,2l2344,1204r-7,4l2332,1226r8,18l2338,1256r-14,4l2320,1254r-1,-2l2318,1250r-4,l2313,1248r-3,-2l2305,1252r4,-2l2311,1252r-2,4l2314,1262r,l2311,1260r-3,-2l2306,1258r-8,-2l2298,1258r-3,l2294,1262r3,l2297,1268r1,l2293,1270r,4l2289,1278r1,4l2292,1278r2,2l2304,1280r-2,2l2299,1284r-1,2l2295,1292r4,-4l2306,1292r6,-4l2313,1286r2,-4l2318,1280r-1,6l2313,1292r6,-2l2324,1288r1,-2l2327,1280r3,-4l2333,1274r13,-4l2356,1258r2,-16l2362,1230r11,-6l2371,1248r3,8l2380,1264r8,10l2397,1282r7,8l2409,1294r,6l2421,1300r,-6l2417,1280r-5,-8l2405,1268r-5,-4l2408,1254r1,-2l2408,1236r8,12l2446,1248r2,-2l2454,1242r3,-8xm2473,1154r-3,l2463,1146r-6,-10l2449,1128r-7,-4l2435,1122r-10,l2415,1126r-7,8l2407,1145r7,-17l2421,1124r13,l2440,1126r6,4l2456,1140r3,4l2466,1152r-3,2l2461,1152r-4,-4l2453,1146r1,8l2454,1164r2,6l2449,1168r-2,-8l2447,1156r1,-4l2448,1150r,l2444,1152r-2,l2448,1146r-11,-16l2440,1142r,8l2438,1154r-3,4l2438,1160r7,-4l2443,1162r9,12l2460,1178r-1,-8l2459,1168r-2,-10l2458,1152r3,4l2465,1156r5,2l2473,1154xe" stroked="f">
              <v:stroke joinstyle="round"/>
              <v:formulas/>
              <v:path arrowok="t" o:connecttype="segments"/>
            </v:shape>
            <w10:wrap anchorx="page" anchory="page"/>
          </v:group>
        </w:pict>
      </w:r>
      <w:r>
        <w:pict w14:anchorId="4D156DB5">
          <v:shape id="_x0000_s2278" type="#_x0000_t202" alt="" style="position:absolute;margin-left:41.5pt;margin-top:70.15pt;width:103.45pt;height:21.05pt;z-index:-24317952;mso-wrap-style:square;mso-wrap-edited:f;mso-width-percent:0;mso-height-percent:0;mso-position-horizontal-relative:page;mso-position-vertical-relative:page;mso-width-percent:0;mso-height-percent:0;v-text-anchor:top" filled="f" stroked="f">
            <v:textbox inset="0,0,0,0">
              <w:txbxContent>
                <w:p w14:paraId="7708C8B5" w14:textId="77777777" w:rsidR="00B9323D" w:rsidRDefault="00B9323D">
                  <w:pPr>
                    <w:spacing w:before="5"/>
                    <w:ind w:left="20"/>
                    <w:rPr>
                      <w:rFonts w:ascii="Futura PT"/>
                      <w:sz w:val="32"/>
                    </w:rPr>
                  </w:pPr>
                  <w:r>
                    <w:rPr>
                      <w:rFonts w:ascii="Futura PT"/>
                      <w:color w:val="FFFFFF"/>
                      <w:sz w:val="32"/>
                    </w:rPr>
                    <w:t xml:space="preserve">INSURANCE </w:t>
                  </w:r>
                </w:p>
              </w:txbxContent>
            </v:textbox>
            <w10:wrap anchorx="page" anchory="page"/>
          </v:shape>
        </w:pict>
      </w:r>
      <w:r>
        <w:pict w14:anchorId="4A778B0B">
          <v:shape id="_x0000_s2277" type="#_x0000_t202" alt="" style="position:absolute;margin-left:27.35pt;margin-top:119.7pt;width:292.1pt;height:37.6pt;z-index:-24317440;mso-wrap-style:square;mso-wrap-edited:f;mso-width-percent:0;mso-height-percent:0;mso-position-horizontal-relative:page;mso-position-vertical-relative:page;mso-width-percent:0;mso-height-percent:0;v-text-anchor:top" filled="f" stroked="f">
            <v:textbox inset="0,0,0,0">
              <w:txbxContent>
                <w:p w14:paraId="140BF4DC" w14:textId="77777777" w:rsidR="00B9323D" w:rsidRDefault="00B9323D">
                  <w:pPr>
                    <w:spacing w:before="33" w:line="402" w:lineRule="exact"/>
                    <w:ind w:left="20"/>
                    <w:rPr>
                      <w:rFonts w:ascii="Europa-Bold"/>
                      <w:b/>
                      <w:sz w:val="32"/>
                    </w:rPr>
                  </w:pPr>
                  <w:r>
                    <w:rPr>
                      <w:rFonts w:ascii="Europa-Bold"/>
                      <w:b/>
                      <w:color w:val="005EB8"/>
                      <w:sz w:val="32"/>
                    </w:rPr>
                    <w:t>Statement by the MAV Insurance Board</w:t>
                  </w:r>
                </w:p>
                <w:p w14:paraId="29BD691A" w14:textId="77777777" w:rsidR="00B9323D" w:rsidRDefault="00B9323D">
                  <w:pPr>
                    <w:spacing w:line="301" w:lineRule="exact"/>
                    <w:ind w:left="20"/>
                    <w:rPr>
                      <w:rFonts w:ascii="Europa-Regular"/>
                      <w:sz w:val="24"/>
                    </w:rPr>
                  </w:pPr>
                  <w:r>
                    <w:rPr>
                      <w:rFonts w:ascii="Europa-Regular"/>
                      <w:color w:val="005EB8"/>
                      <w:sz w:val="24"/>
                    </w:rPr>
                    <w:t xml:space="preserve">As </w:t>
                  </w:r>
                  <w:proofErr w:type="gramStart"/>
                  <w:r>
                    <w:rPr>
                      <w:rFonts w:ascii="Europa-Regular"/>
                      <w:color w:val="005EB8"/>
                      <w:sz w:val="24"/>
                    </w:rPr>
                    <w:t>at</w:t>
                  </w:r>
                  <w:proofErr w:type="gramEnd"/>
                  <w:r>
                    <w:rPr>
                      <w:rFonts w:ascii="Europa-Regular"/>
                      <w:color w:val="005EB8"/>
                      <w:sz w:val="24"/>
                    </w:rPr>
                    <w:t xml:space="preserve"> 30 June 2020</w:t>
                  </w:r>
                </w:p>
              </w:txbxContent>
            </v:textbox>
            <w10:wrap anchorx="page" anchory="page"/>
          </v:shape>
        </w:pict>
      </w:r>
      <w:r>
        <w:pict w14:anchorId="21F7A0D7">
          <v:shape id="_x0000_s2276" type="#_x0000_t202" alt="" style="position:absolute;margin-left:41.5pt;margin-top:808.95pt;width:20.85pt;height:15.1pt;z-index:-24316928;mso-wrap-style:square;mso-wrap-edited:f;mso-width-percent:0;mso-height-percent:0;mso-position-horizontal-relative:page;mso-position-vertical-relative:page;mso-width-percent:0;mso-height-percent:0;v-text-anchor:top" filled="f" stroked="f">
            <v:textbox inset="0,0,0,0">
              <w:txbxContent>
                <w:p w14:paraId="5A881275" w14:textId="77777777" w:rsidR="00B9323D" w:rsidRDefault="00B9323D">
                  <w:pPr>
                    <w:spacing w:before="28"/>
                    <w:ind w:left="20"/>
                    <w:rPr>
                      <w:rFonts w:ascii="Europa-Bold"/>
                      <w:b/>
                      <w:sz w:val="20"/>
                    </w:rPr>
                  </w:pPr>
                  <w:r>
                    <w:rPr>
                      <w:rFonts w:ascii="Europa-Bold"/>
                      <w:b/>
                      <w:color w:val="231F20"/>
                      <w:sz w:val="20"/>
                    </w:rPr>
                    <w:t xml:space="preserve">5 6 </w:t>
                  </w:r>
                </w:p>
              </w:txbxContent>
            </v:textbox>
            <w10:wrap anchorx="page" anchory="page"/>
          </v:shape>
        </w:pict>
      </w:r>
      <w:r>
        <w:pict w14:anchorId="0FD85011">
          <v:shape id="_x0000_s2275" type="#_x0000_t202" alt="" style="position:absolute;margin-left:235.25pt;margin-top:811.35pt;width:101.1pt;height:12pt;z-index:-24316416;mso-wrap-style:square;mso-wrap-edited:f;mso-width-percent:0;mso-height-percent:0;mso-position-horizontal-relative:page;mso-position-vertical-relative:page;mso-width-percent:0;mso-height-percent:0;v-text-anchor:top" filled="f" stroked="f">
            <v:textbox inset="0,0,0,0">
              <w:txbxContent>
                <w:p w14:paraId="7014BA89" w14:textId="77777777" w:rsidR="00B9323D" w:rsidRDefault="00B9323D">
                  <w:pPr>
                    <w:spacing w:before="20"/>
                    <w:ind w:left="20"/>
                    <w:rPr>
                      <w:rFonts w:ascii="Europa-Regular"/>
                      <w:sz w:val="16"/>
                    </w:rPr>
                  </w:pPr>
                  <w:r>
                    <w:rPr>
                      <w:rFonts w:ascii="Europa-Regular"/>
                      <w:color w:val="231F20"/>
                      <w:sz w:val="16"/>
                    </w:rPr>
                    <w:t xml:space="preserve">M A V I N S U R A N C E </w:t>
                  </w:r>
                </w:p>
              </w:txbxContent>
            </v:textbox>
            <w10:wrap anchorx="page" anchory="page"/>
          </v:shape>
        </w:pict>
      </w:r>
      <w:r>
        <w:pict w14:anchorId="745089C2">
          <v:shape id="_x0000_s2274" type="#_x0000_t202" alt="" style="position:absolute;margin-left:339.5pt;margin-top:811.5pt;width:171.95pt;height:11.8pt;z-index:-24315904;mso-wrap-style:square;mso-wrap-edited:f;mso-width-percent:0;mso-height-percent:0;mso-position-horizontal-relative:page;mso-position-vertical-relative:page;mso-width-percent:0;mso-height-percent:0;v-text-anchor:top" filled="f" stroked="f">
            <v:textbox inset="0,0,0,0">
              <w:txbxContent>
                <w:p w14:paraId="009E1E44" w14:textId="77777777" w:rsidR="00B9323D" w:rsidRDefault="00B9323D">
                  <w:pPr>
                    <w:spacing w:before="17"/>
                    <w:ind w:left="20"/>
                    <w:rPr>
                      <w:rFonts w:ascii="Europa-Light"/>
                      <w:sz w:val="16"/>
                    </w:rPr>
                  </w:pP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2BE522CB">
          <v:shape id="_x0000_s2273" type="#_x0000_t202" alt="" style="position:absolute;margin-left:28.35pt;margin-top:161.6pt;width:522.3pt;height:623.65pt;z-index:-24315392;mso-wrap-style:square;mso-wrap-edited:f;mso-width-percent:0;mso-height-percent:0;mso-position-horizontal-relative:page;mso-position-vertical-relative:page;mso-width-percent:0;mso-height-percent:0;v-text-anchor:top" filled="f" stroked="f">
            <v:textbox inset="0,0,0,0">
              <w:txbxContent>
                <w:p w14:paraId="704C121E" w14:textId="77777777" w:rsidR="00B9323D" w:rsidRDefault="00B9323D">
                  <w:pPr>
                    <w:pStyle w:val="BodyText"/>
                    <w:spacing w:before="3"/>
                    <w:rPr>
                      <w:rFonts w:ascii="Times New Roman"/>
                    </w:rPr>
                  </w:pPr>
                </w:p>
                <w:p w14:paraId="315FFC37" w14:textId="77777777" w:rsidR="00B9323D" w:rsidRDefault="00B9323D">
                  <w:pPr>
                    <w:pStyle w:val="BodyText"/>
                    <w:ind w:left="593"/>
                  </w:pPr>
                  <w:r>
                    <w:rPr>
                      <w:w w:val="105"/>
                    </w:rPr>
                    <w:t>In the opinion of the members of the MAV Insurance Board:</w:t>
                  </w:r>
                </w:p>
                <w:p w14:paraId="4A5B9270" w14:textId="77777777" w:rsidR="00B9323D" w:rsidRDefault="00B9323D">
                  <w:pPr>
                    <w:pStyle w:val="BodyText"/>
                    <w:spacing w:before="6"/>
                    <w:rPr>
                      <w:sz w:val="16"/>
                    </w:rPr>
                  </w:pPr>
                </w:p>
                <w:p w14:paraId="360D9EF7" w14:textId="77777777" w:rsidR="00B9323D" w:rsidRDefault="00B9323D">
                  <w:pPr>
                    <w:pStyle w:val="BodyText"/>
                    <w:numPr>
                      <w:ilvl w:val="0"/>
                      <w:numId w:val="25"/>
                    </w:numPr>
                    <w:tabs>
                      <w:tab w:val="left" w:pos="1342"/>
                      <w:tab w:val="left" w:pos="1343"/>
                    </w:tabs>
                    <w:spacing w:line="273" w:lineRule="auto"/>
                    <w:ind w:right="253"/>
                  </w:pPr>
                  <w:r>
                    <w:rPr>
                      <w:w w:val="105"/>
                    </w:rPr>
                    <w:t>the financial statements and notes of the combined entity are drawn up so as to present fairly in all material respects the results of Liability Mutual Insurance and the Commercial Crime Fund for the year ended 30 June</w:t>
                  </w:r>
                  <w:r>
                    <w:rPr>
                      <w:spacing w:val="-9"/>
                      <w:w w:val="105"/>
                    </w:rPr>
                    <w:t xml:space="preserve"> </w:t>
                  </w:r>
                  <w:r>
                    <w:rPr>
                      <w:w w:val="105"/>
                    </w:rPr>
                    <w:t>2020</w:t>
                  </w:r>
                </w:p>
                <w:p w14:paraId="4398401F" w14:textId="77777777" w:rsidR="00B9323D" w:rsidRDefault="00B9323D">
                  <w:pPr>
                    <w:pStyle w:val="BodyText"/>
                    <w:numPr>
                      <w:ilvl w:val="0"/>
                      <w:numId w:val="25"/>
                    </w:numPr>
                    <w:tabs>
                      <w:tab w:val="left" w:pos="1342"/>
                      <w:tab w:val="left" w:pos="1343"/>
                    </w:tabs>
                    <w:spacing w:line="271" w:lineRule="auto"/>
                    <w:ind w:right="357"/>
                  </w:pPr>
                  <w:r>
                    <w:rPr>
                      <w:w w:val="105"/>
                    </w:rPr>
                    <w:t>the accompanying Statement of Financial Position is drawn up so as to present fairly in all material respects the state of affairs of Liability Mutual Insurance and the Commercial Crime Fund as at that</w:t>
                  </w:r>
                  <w:r>
                    <w:rPr>
                      <w:spacing w:val="-5"/>
                      <w:w w:val="105"/>
                    </w:rPr>
                    <w:t xml:space="preserve"> </w:t>
                  </w:r>
                  <w:r>
                    <w:rPr>
                      <w:w w:val="105"/>
                    </w:rPr>
                    <w:t>date</w:t>
                  </w:r>
                </w:p>
                <w:p w14:paraId="42E0CFA9" w14:textId="77777777" w:rsidR="00B9323D" w:rsidRDefault="00B9323D">
                  <w:pPr>
                    <w:pStyle w:val="BodyText"/>
                    <w:numPr>
                      <w:ilvl w:val="0"/>
                      <w:numId w:val="25"/>
                    </w:numPr>
                    <w:tabs>
                      <w:tab w:val="left" w:pos="1342"/>
                      <w:tab w:val="left" w:pos="1343"/>
                    </w:tabs>
                    <w:spacing w:line="271" w:lineRule="auto"/>
                    <w:ind w:right="193"/>
                  </w:pPr>
                  <w:r>
                    <w:rPr>
                      <w:w w:val="105"/>
                    </w:rPr>
                    <w:t xml:space="preserve">at the date of this statement there are reasonable grounds to believe that Liability Mutual Insurance and the Commercial Crime Fund </w:t>
                  </w:r>
                  <w:r>
                    <w:rPr>
                      <w:spacing w:val="-3"/>
                      <w:w w:val="105"/>
                    </w:rPr>
                    <w:t xml:space="preserve">will </w:t>
                  </w:r>
                  <w:r>
                    <w:rPr>
                      <w:w w:val="105"/>
                    </w:rPr>
                    <w:t>be able to pay its debts as and when they fall</w:t>
                  </w:r>
                  <w:r>
                    <w:rPr>
                      <w:spacing w:val="-9"/>
                      <w:w w:val="105"/>
                    </w:rPr>
                    <w:t xml:space="preserve"> </w:t>
                  </w:r>
                  <w:r>
                    <w:rPr>
                      <w:w w:val="105"/>
                    </w:rPr>
                    <w:t>due</w:t>
                  </w:r>
                </w:p>
                <w:p w14:paraId="458B5D89" w14:textId="77777777" w:rsidR="00B9323D" w:rsidRDefault="00B9323D">
                  <w:pPr>
                    <w:pStyle w:val="BodyText"/>
                    <w:numPr>
                      <w:ilvl w:val="0"/>
                      <w:numId w:val="25"/>
                    </w:numPr>
                    <w:tabs>
                      <w:tab w:val="left" w:pos="1342"/>
                      <w:tab w:val="left" w:pos="1343"/>
                    </w:tabs>
                    <w:spacing w:before="2"/>
                    <w:ind w:hanging="750"/>
                  </w:pPr>
                  <w:r>
                    <w:rPr>
                      <w:w w:val="105"/>
                    </w:rPr>
                    <w:t>the financial statements and notes also comply with the International Financial Reporting Standards as disclosed in note 2</w:t>
                  </w:r>
                  <w:r>
                    <w:rPr>
                      <w:spacing w:val="-13"/>
                      <w:w w:val="105"/>
                    </w:rPr>
                    <w:t xml:space="preserve"> </w:t>
                  </w:r>
                  <w:r>
                    <w:rPr>
                      <w:w w:val="105"/>
                    </w:rPr>
                    <w:t>(b).</w:t>
                  </w:r>
                </w:p>
                <w:p w14:paraId="0E903421" w14:textId="77777777" w:rsidR="00B9323D" w:rsidRDefault="00B9323D">
                  <w:pPr>
                    <w:pStyle w:val="BodyText"/>
                    <w:spacing w:before="6"/>
                    <w:rPr>
                      <w:sz w:val="16"/>
                    </w:rPr>
                  </w:pPr>
                </w:p>
                <w:p w14:paraId="4D2C83EB" w14:textId="77777777" w:rsidR="00B9323D" w:rsidRDefault="00B9323D">
                  <w:pPr>
                    <w:pStyle w:val="BodyText"/>
                    <w:ind w:left="593"/>
                  </w:pPr>
                  <w:r>
                    <w:rPr>
                      <w:w w:val="105"/>
                    </w:rPr>
                    <w:t>The financial statements have been made out in accordance with applicable Accounting Standards and other mandatory professional reporting requirements.</w:t>
                  </w:r>
                </w:p>
                <w:p w14:paraId="3FCDB579" w14:textId="77777777" w:rsidR="00B9323D" w:rsidRDefault="00B9323D">
                  <w:pPr>
                    <w:pStyle w:val="BodyText"/>
                    <w:rPr>
                      <w:sz w:val="14"/>
                    </w:rPr>
                  </w:pPr>
                </w:p>
                <w:p w14:paraId="51B7BA66" w14:textId="77777777" w:rsidR="00B9323D" w:rsidRDefault="00B9323D">
                  <w:pPr>
                    <w:pStyle w:val="BodyText"/>
                    <w:spacing w:before="1"/>
                    <w:rPr>
                      <w:sz w:val="17"/>
                    </w:rPr>
                  </w:pPr>
                </w:p>
                <w:p w14:paraId="1076B3EC" w14:textId="77777777" w:rsidR="00B9323D" w:rsidRDefault="00B9323D">
                  <w:pPr>
                    <w:pStyle w:val="BodyText"/>
                    <w:ind w:left="593"/>
                  </w:pPr>
                  <w:r>
                    <w:rPr>
                      <w:w w:val="105"/>
                    </w:rPr>
                    <w:t>On behalf of the MAV Insurance Board</w:t>
                  </w:r>
                </w:p>
                <w:p w14:paraId="34E1288C" w14:textId="77777777" w:rsidR="00B9323D" w:rsidRDefault="00B9323D">
                  <w:pPr>
                    <w:pStyle w:val="BodyText"/>
                    <w:rPr>
                      <w:sz w:val="14"/>
                    </w:rPr>
                  </w:pPr>
                </w:p>
                <w:p w14:paraId="3CDD4519" w14:textId="77777777" w:rsidR="00B9323D" w:rsidRDefault="00B9323D">
                  <w:pPr>
                    <w:pStyle w:val="BodyText"/>
                    <w:spacing w:before="9"/>
                    <w:rPr>
                      <w:sz w:val="16"/>
                    </w:rPr>
                  </w:pPr>
                </w:p>
                <w:p w14:paraId="0FB09971" w14:textId="77777777" w:rsidR="00B9323D" w:rsidRDefault="00B9323D">
                  <w:pPr>
                    <w:tabs>
                      <w:tab w:val="left" w:pos="6337"/>
                    </w:tabs>
                    <w:ind w:left="593"/>
                    <w:rPr>
                      <w:b/>
                      <w:sz w:val="13"/>
                    </w:rPr>
                  </w:pPr>
                  <w:r>
                    <w:rPr>
                      <w:b/>
                      <w:w w:val="105"/>
                      <w:sz w:val="13"/>
                    </w:rPr>
                    <w:t>Rob</w:t>
                  </w:r>
                  <w:r>
                    <w:rPr>
                      <w:b/>
                      <w:spacing w:val="3"/>
                      <w:w w:val="105"/>
                      <w:sz w:val="13"/>
                    </w:rPr>
                    <w:t xml:space="preserve"> </w:t>
                  </w:r>
                  <w:r>
                    <w:rPr>
                      <w:b/>
                      <w:w w:val="105"/>
                      <w:sz w:val="13"/>
                    </w:rPr>
                    <w:t>Spence</w:t>
                  </w:r>
                  <w:r>
                    <w:rPr>
                      <w:b/>
                      <w:w w:val="105"/>
                      <w:sz w:val="13"/>
                    </w:rPr>
                    <w:tab/>
                    <w:t>Kerry</w:t>
                  </w:r>
                  <w:r>
                    <w:rPr>
                      <w:b/>
                      <w:spacing w:val="-3"/>
                      <w:w w:val="105"/>
                      <w:sz w:val="13"/>
                    </w:rPr>
                    <w:t xml:space="preserve"> </w:t>
                  </w:r>
                  <w:r>
                    <w:rPr>
                      <w:b/>
                      <w:w w:val="105"/>
                      <w:sz w:val="13"/>
                    </w:rPr>
                    <w:t>Thompson</w:t>
                  </w:r>
                </w:p>
                <w:p w14:paraId="04FB30DD" w14:textId="77777777" w:rsidR="00B9323D" w:rsidRDefault="00B9323D">
                  <w:pPr>
                    <w:pStyle w:val="BodyText"/>
                    <w:tabs>
                      <w:tab w:val="left" w:pos="6337"/>
                    </w:tabs>
                    <w:spacing w:before="26"/>
                    <w:ind w:left="593"/>
                  </w:pPr>
                  <w:r>
                    <w:rPr>
                      <w:w w:val="105"/>
                    </w:rPr>
                    <w:t>MAV Insurance</w:t>
                  </w:r>
                  <w:r>
                    <w:rPr>
                      <w:spacing w:val="3"/>
                      <w:w w:val="105"/>
                    </w:rPr>
                    <w:t xml:space="preserve"> </w:t>
                  </w:r>
                  <w:r>
                    <w:rPr>
                      <w:w w:val="105"/>
                    </w:rPr>
                    <w:t>Board</w:t>
                  </w:r>
                  <w:r>
                    <w:rPr>
                      <w:spacing w:val="2"/>
                      <w:w w:val="105"/>
                    </w:rPr>
                    <w:t xml:space="preserve"> </w:t>
                  </w:r>
                  <w:r>
                    <w:rPr>
                      <w:w w:val="105"/>
                    </w:rPr>
                    <w:t>Chairman</w:t>
                  </w:r>
                  <w:r>
                    <w:rPr>
                      <w:w w:val="105"/>
                    </w:rPr>
                    <w:tab/>
                    <w:t>Chief Executive Officer - Municipal Association of</w:t>
                  </w:r>
                  <w:r>
                    <w:rPr>
                      <w:spacing w:val="-19"/>
                      <w:w w:val="105"/>
                    </w:rPr>
                    <w:t xml:space="preserve"> </w:t>
                  </w:r>
                  <w:r>
                    <w:rPr>
                      <w:w w:val="105"/>
                    </w:rPr>
                    <w:t>Victoria</w:t>
                  </w:r>
                </w:p>
                <w:p w14:paraId="338E333A" w14:textId="77777777" w:rsidR="00B9323D" w:rsidRDefault="00B9323D">
                  <w:pPr>
                    <w:pStyle w:val="BodyText"/>
                    <w:spacing w:before="5"/>
                    <w:rPr>
                      <w:sz w:val="16"/>
                    </w:rPr>
                  </w:pPr>
                </w:p>
                <w:p w14:paraId="71500099" w14:textId="77777777" w:rsidR="00B9323D" w:rsidRDefault="00B9323D">
                  <w:pPr>
                    <w:pStyle w:val="BodyText"/>
                    <w:spacing w:before="1" w:line="273" w:lineRule="auto"/>
                    <w:ind w:left="593" w:right="9149"/>
                  </w:pPr>
                  <w:r>
                    <w:rPr>
                      <w:w w:val="105"/>
                    </w:rPr>
                    <w:t>Melbourne 28/09/2020</w:t>
                  </w:r>
                </w:p>
                <w:p w14:paraId="2533E731" w14:textId="77777777" w:rsidR="00B9323D" w:rsidRDefault="00B9323D">
                  <w:pPr>
                    <w:pStyle w:val="BodyText"/>
                    <w:spacing w:before="9"/>
                  </w:pPr>
                </w:p>
                <w:p w14:paraId="53391525" w14:textId="77777777" w:rsidR="00B9323D" w:rsidRDefault="00B9323D">
                  <w:pPr>
                    <w:ind w:left="606"/>
                    <w:rPr>
                      <w:b/>
                    </w:rPr>
                  </w:pPr>
                  <w:r>
                    <w:rPr>
                      <w:b/>
                    </w:rPr>
                    <w:t>STATEMENT BY DIRECTORS</w:t>
                  </w:r>
                </w:p>
                <w:p w14:paraId="4FED1E2F" w14:textId="77777777" w:rsidR="00B9323D" w:rsidRDefault="00B9323D">
                  <w:pPr>
                    <w:pStyle w:val="BodyText"/>
                    <w:spacing w:before="205"/>
                    <w:ind w:left="593"/>
                  </w:pPr>
                  <w:r>
                    <w:rPr>
                      <w:w w:val="105"/>
                    </w:rPr>
                    <w:t>In accordance with a resolution of the directors of the Municipal Association of Victoria, we state that:</w:t>
                  </w:r>
                </w:p>
                <w:p w14:paraId="56ABC092" w14:textId="77777777" w:rsidR="00B9323D" w:rsidRDefault="00B9323D">
                  <w:pPr>
                    <w:pStyle w:val="BodyText"/>
                    <w:spacing w:before="6"/>
                    <w:rPr>
                      <w:sz w:val="16"/>
                    </w:rPr>
                  </w:pPr>
                </w:p>
                <w:p w14:paraId="16079688" w14:textId="77777777" w:rsidR="00B9323D" w:rsidRDefault="00B9323D">
                  <w:pPr>
                    <w:pStyle w:val="BodyText"/>
                    <w:ind w:left="593"/>
                  </w:pPr>
                  <w:r>
                    <w:rPr>
                      <w:w w:val="105"/>
                    </w:rPr>
                    <w:t>In the opinion of the Directors:</w:t>
                  </w:r>
                </w:p>
                <w:p w14:paraId="3C268BB0" w14:textId="77777777" w:rsidR="00B9323D" w:rsidRDefault="00B9323D">
                  <w:pPr>
                    <w:pStyle w:val="BodyText"/>
                    <w:spacing w:before="4"/>
                    <w:rPr>
                      <w:sz w:val="18"/>
                    </w:rPr>
                  </w:pPr>
                </w:p>
                <w:p w14:paraId="2DC9C631" w14:textId="77777777" w:rsidR="00B9323D" w:rsidRDefault="00B9323D">
                  <w:pPr>
                    <w:pStyle w:val="BodyText"/>
                    <w:numPr>
                      <w:ilvl w:val="0"/>
                      <w:numId w:val="24"/>
                    </w:numPr>
                    <w:tabs>
                      <w:tab w:val="left" w:pos="1342"/>
                      <w:tab w:val="left" w:pos="1343"/>
                    </w:tabs>
                    <w:spacing w:before="1" w:line="264" w:lineRule="auto"/>
                    <w:ind w:right="1194"/>
                  </w:pPr>
                  <w:r>
                    <w:rPr>
                      <w:w w:val="105"/>
                    </w:rPr>
                    <w:t>the accompanying Statement of Comprehensive Income is drawn up so as to present fairly in all material respects the result of the association for the year ended 30 June</w:t>
                  </w:r>
                  <w:r>
                    <w:rPr>
                      <w:spacing w:val="-3"/>
                      <w:w w:val="105"/>
                    </w:rPr>
                    <w:t xml:space="preserve"> </w:t>
                  </w:r>
                  <w:r>
                    <w:rPr>
                      <w:w w:val="105"/>
                    </w:rPr>
                    <w:t>2020</w:t>
                  </w:r>
                </w:p>
                <w:p w14:paraId="30C504D1" w14:textId="77777777" w:rsidR="00B9323D" w:rsidRDefault="00B9323D">
                  <w:pPr>
                    <w:pStyle w:val="BodyText"/>
                    <w:numPr>
                      <w:ilvl w:val="0"/>
                      <w:numId w:val="24"/>
                    </w:numPr>
                    <w:tabs>
                      <w:tab w:val="left" w:pos="1342"/>
                      <w:tab w:val="left" w:pos="1343"/>
                    </w:tabs>
                    <w:spacing w:before="10" w:line="264" w:lineRule="auto"/>
                    <w:ind w:right="1290"/>
                  </w:pPr>
                  <w:r>
                    <w:rPr>
                      <w:w w:val="105"/>
                    </w:rPr>
                    <w:t>the accompanying Statement of Financial Position is drawn up so as to present fairly in all material respects the state of affairs of the association as at that</w:t>
                  </w:r>
                  <w:r>
                    <w:rPr>
                      <w:spacing w:val="-5"/>
                      <w:w w:val="105"/>
                    </w:rPr>
                    <w:t xml:space="preserve"> </w:t>
                  </w:r>
                  <w:r>
                    <w:rPr>
                      <w:w w:val="105"/>
                    </w:rPr>
                    <w:t>date</w:t>
                  </w:r>
                </w:p>
                <w:p w14:paraId="1156968D" w14:textId="77777777" w:rsidR="00B9323D" w:rsidRDefault="00B9323D">
                  <w:pPr>
                    <w:pStyle w:val="BodyText"/>
                    <w:numPr>
                      <w:ilvl w:val="0"/>
                      <w:numId w:val="24"/>
                    </w:numPr>
                    <w:tabs>
                      <w:tab w:val="left" w:pos="1342"/>
                      <w:tab w:val="left" w:pos="1343"/>
                    </w:tabs>
                    <w:spacing w:before="11" w:line="264" w:lineRule="auto"/>
                    <w:ind w:right="1216"/>
                  </w:pPr>
                  <w:r>
                    <w:rPr>
                      <w:w w:val="105"/>
                    </w:rPr>
                    <w:t xml:space="preserve">at the date of this statement there are reasonable grounds to believe that the association </w:t>
                  </w:r>
                  <w:r>
                    <w:rPr>
                      <w:spacing w:val="-3"/>
                      <w:w w:val="105"/>
                    </w:rPr>
                    <w:t xml:space="preserve">will </w:t>
                  </w:r>
                  <w:r>
                    <w:rPr>
                      <w:w w:val="105"/>
                    </w:rPr>
                    <w:t xml:space="preserve">be able to pay </w:t>
                  </w:r>
                  <w:r>
                    <w:rPr>
                      <w:spacing w:val="-2"/>
                      <w:w w:val="105"/>
                    </w:rPr>
                    <w:t xml:space="preserve">its </w:t>
                  </w:r>
                  <w:r>
                    <w:rPr>
                      <w:w w:val="105"/>
                    </w:rPr>
                    <w:t>debts as and when they fall</w:t>
                  </w:r>
                  <w:r>
                    <w:rPr>
                      <w:spacing w:val="-7"/>
                      <w:w w:val="105"/>
                    </w:rPr>
                    <w:t xml:space="preserve"> </w:t>
                  </w:r>
                  <w:r>
                    <w:rPr>
                      <w:w w:val="105"/>
                    </w:rPr>
                    <w:t>due</w:t>
                  </w:r>
                </w:p>
                <w:p w14:paraId="41DA63C8" w14:textId="77777777" w:rsidR="00B9323D" w:rsidRDefault="00B9323D">
                  <w:pPr>
                    <w:pStyle w:val="BodyText"/>
                    <w:numPr>
                      <w:ilvl w:val="0"/>
                      <w:numId w:val="24"/>
                    </w:numPr>
                    <w:tabs>
                      <w:tab w:val="left" w:pos="1342"/>
                      <w:tab w:val="left" w:pos="1343"/>
                    </w:tabs>
                    <w:spacing w:before="10" w:line="264" w:lineRule="auto"/>
                    <w:ind w:right="1196"/>
                  </w:pPr>
                  <w:r>
                    <w:rPr>
                      <w:w w:val="105"/>
                    </w:rPr>
                    <w:t>the accompanying Combined Financial Statements present fairly in all material respects the state of affairs of the association as at that</w:t>
                  </w:r>
                  <w:r>
                    <w:rPr>
                      <w:spacing w:val="-2"/>
                      <w:w w:val="105"/>
                    </w:rPr>
                    <w:t xml:space="preserve"> </w:t>
                  </w:r>
                  <w:r>
                    <w:rPr>
                      <w:w w:val="105"/>
                    </w:rPr>
                    <w:t>date</w:t>
                  </w:r>
                </w:p>
                <w:p w14:paraId="7232D136" w14:textId="77777777" w:rsidR="00B9323D" w:rsidRDefault="00B9323D">
                  <w:pPr>
                    <w:pStyle w:val="BodyText"/>
                    <w:numPr>
                      <w:ilvl w:val="0"/>
                      <w:numId w:val="24"/>
                    </w:numPr>
                    <w:tabs>
                      <w:tab w:val="left" w:pos="1342"/>
                      <w:tab w:val="left" w:pos="1343"/>
                    </w:tabs>
                    <w:spacing w:before="11" w:line="264" w:lineRule="auto"/>
                    <w:ind w:right="1147"/>
                  </w:pPr>
                  <w:r>
                    <w:rPr>
                      <w:w w:val="105"/>
                    </w:rPr>
                    <w:t>the financial statements and notes also materially consistent with the international financial reporting standards as disclosed in note 2(b).</w:t>
                  </w:r>
                </w:p>
                <w:p w14:paraId="2290F17D" w14:textId="77777777" w:rsidR="00B9323D" w:rsidRDefault="00B9323D">
                  <w:pPr>
                    <w:pStyle w:val="BodyText"/>
                    <w:spacing w:before="3"/>
                    <w:rPr>
                      <w:sz w:val="15"/>
                    </w:rPr>
                  </w:pPr>
                </w:p>
                <w:p w14:paraId="2D8D1F67" w14:textId="77777777" w:rsidR="00B9323D" w:rsidRDefault="00B9323D">
                  <w:pPr>
                    <w:pStyle w:val="BodyText"/>
                    <w:spacing w:line="273" w:lineRule="auto"/>
                    <w:ind w:left="593" w:right="1320"/>
                  </w:pPr>
                  <w:r>
                    <w:rPr>
                      <w:w w:val="105"/>
                    </w:rPr>
                    <w:t>The financial statements and combined financial statements have been made out in accordance with applicable Accounting Standards and other mandatory professional reporting</w:t>
                  </w:r>
                  <w:r>
                    <w:rPr>
                      <w:spacing w:val="-10"/>
                      <w:w w:val="105"/>
                    </w:rPr>
                    <w:t xml:space="preserve"> </w:t>
                  </w:r>
                  <w:r>
                    <w:rPr>
                      <w:w w:val="105"/>
                    </w:rPr>
                    <w:t>requirements.</w:t>
                  </w:r>
                </w:p>
                <w:p w14:paraId="19FA87D7" w14:textId="77777777" w:rsidR="00B9323D" w:rsidRDefault="00B9323D">
                  <w:pPr>
                    <w:pStyle w:val="BodyText"/>
                    <w:spacing w:before="7"/>
                    <w:rPr>
                      <w:sz w:val="14"/>
                    </w:rPr>
                  </w:pPr>
                </w:p>
                <w:p w14:paraId="3B39F947" w14:textId="77777777" w:rsidR="00B9323D" w:rsidRDefault="00B9323D">
                  <w:pPr>
                    <w:pStyle w:val="BodyText"/>
                    <w:ind w:left="593"/>
                  </w:pPr>
                  <w:r>
                    <w:rPr>
                      <w:w w:val="105"/>
                    </w:rPr>
                    <w:t>Signed in accordance with the resolution of</w:t>
                  </w:r>
                  <w:r>
                    <w:rPr>
                      <w:spacing w:val="-11"/>
                      <w:w w:val="105"/>
                    </w:rPr>
                    <w:t xml:space="preserve"> </w:t>
                  </w:r>
                  <w:r>
                    <w:rPr>
                      <w:w w:val="105"/>
                    </w:rPr>
                    <w:t>Directors.</w:t>
                  </w:r>
                </w:p>
                <w:p w14:paraId="3A1CFF25" w14:textId="77777777" w:rsidR="00B9323D" w:rsidRDefault="00B9323D">
                  <w:pPr>
                    <w:pStyle w:val="BodyText"/>
                    <w:rPr>
                      <w:sz w:val="14"/>
                    </w:rPr>
                  </w:pPr>
                </w:p>
                <w:p w14:paraId="05750CEE" w14:textId="77777777" w:rsidR="00B9323D" w:rsidRDefault="00B9323D">
                  <w:pPr>
                    <w:pStyle w:val="BodyText"/>
                    <w:rPr>
                      <w:sz w:val="14"/>
                    </w:rPr>
                  </w:pPr>
                </w:p>
                <w:p w14:paraId="767DBBCF" w14:textId="77777777" w:rsidR="00B9323D" w:rsidRDefault="00B9323D">
                  <w:pPr>
                    <w:pStyle w:val="BodyText"/>
                    <w:spacing w:before="5"/>
                    <w:rPr>
                      <w:sz w:val="17"/>
                    </w:rPr>
                  </w:pPr>
                </w:p>
                <w:p w14:paraId="509ADAA0" w14:textId="77777777" w:rsidR="00B9323D" w:rsidRDefault="00B9323D">
                  <w:pPr>
                    <w:tabs>
                      <w:tab w:val="left" w:pos="3219"/>
                      <w:tab w:val="left" w:pos="6337"/>
                    </w:tabs>
                    <w:ind w:left="593"/>
                    <w:rPr>
                      <w:b/>
                      <w:sz w:val="13"/>
                    </w:rPr>
                  </w:pPr>
                  <w:r>
                    <w:rPr>
                      <w:b/>
                      <w:w w:val="105"/>
                      <w:sz w:val="13"/>
                    </w:rPr>
                    <w:t>Cr.</w:t>
                  </w:r>
                  <w:r>
                    <w:rPr>
                      <w:b/>
                      <w:spacing w:val="-2"/>
                      <w:w w:val="105"/>
                      <w:sz w:val="13"/>
                    </w:rPr>
                    <w:t xml:space="preserve"> </w:t>
                  </w:r>
                  <w:r>
                    <w:rPr>
                      <w:b/>
                      <w:w w:val="105"/>
                      <w:sz w:val="13"/>
                    </w:rPr>
                    <w:t>Coral</w:t>
                  </w:r>
                  <w:r>
                    <w:rPr>
                      <w:b/>
                      <w:spacing w:val="-1"/>
                      <w:w w:val="105"/>
                      <w:sz w:val="13"/>
                    </w:rPr>
                    <w:t xml:space="preserve"> </w:t>
                  </w:r>
                  <w:r>
                    <w:rPr>
                      <w:b/>
                      <w:w w:val="105"/>
                      <w:sz w:val="13"/>
                    </w:rPr>
                    <w:t>Ross</w:t>
                  </w:r>
                  <w:r>
                    <w:rPr>
                      <w:b/>
                      <w:w w:val="105"/>
                      <w:sz w:val="13"/>
                    </w:rPr>
                    <w:tab/>
                    <w:t>Cr.</w:t>
                  </w:r>
                  <w:r>
                    <w:rPr>
                      <w:b/>
                      <w:spacing w:val="-3"/>
                      <w:w w:val="105"/>
                      <w:sz w:val="13"/>
                    </w:rPr>
                    <w:t xml:space="preserve"> </w:t>
                  </w:r>
                  <w:r>
                    <w:rPr>
                      <w:b/>
                      <w:w w:val="105"/>
                      <w:sz w:val="13"/>
                    </w:rPr>
                    <w:t>Mike Symon</w:t>
                  </w:r>
                  <w:r>
                    <w:rPr>
                      <w:b/>
                      <w:w w:val="105"/>
                      <w:sz w:val="13"/>
                    </w:rPr>
                    <w:tab/>
                    <w:t>Kerry</w:t>
                  </w:r>
                  <w:r>
                    <w:rPr>
                      <w:b/>
                      <w:spacing w:val="-3"/>
                      <w:w w:val="105"/>
                      <w:sz w:val="13"/>
                    </w:rPr>
                    <w:t xml:space="preserve"> </w:t>
                  </w:r>
                  <w:r>
                    <w:rPr>
                      <w:b/>
                      <w:w w:val="105"/>
                      <w:sz w:val="13"/>
                    </w:rPr>
                    <w:t>Thompson</w:t>
                  </w:r>
                </w:p>
                <w:p w14:paraId="5FC211A7" w14:textId="77777777" w:rsidR="00B9323D" w:rsidRDefault="00B9323D">
                  <w:pPr>
                    <w:pStyle w:val="BodyText"/>
                    <w:tabs>
                      <w:tab w:val="left" w:pos="3219"/>
                      <w:tab w:val="left" w:pos="6337"/>
                    </w:tabs>
                    <w:spacing w:before="15"/>
                    <w:ind w:left="593"/>
                  </w:pPr>
                  <w:r>
                    <w:rPr>
                      <w:w w:val="105"/>
                    </w:rPr>
                    <w:t>President</w:t>
                  </w:r>
                  <w:r>
                    <w:rPr>
                      <w:w w:val="105"/>
                    </w:rPr>
                    <w:tab/>
                  </w:r>
                  <w:r>
                    <w:rPr>
                      <w:w w:val="105"/>
                      <w:position w:val="1"/>
                    </w:rPr>
                    <w:t>Director</w:t>
                  </w:r>
                  <w:r>
                    <w:rPr>
                      <w:w w:val="105"/>
                      <w:position w:val="1"/>
                    </w:rPr>
                    <w:tab/>
                  </w:r>
                  <w:r>
                    <w:rPr>
                      <w:w w:val="105"/>
                    </w:rPr>
                    <w:t>Chief Executive</w:t>
                  </w:r>
                  <w:r>
                    <w:rPr>
                      <w:spacing w:val="-4"/>
                      <w:w w:val="105"/>
                    </w:rPr>
                    <w:t xml:space="preserve"> </w:t>
                  </w:r>
                  <w:r>
                    <w:rPr>
                      <w:w w:val="105"/>
                    </w:rPr>
                    <w:t>Officer</w:t>
                  </w:r>
                </w:p>
                <w:p w14:paraId="332C123B" w14:textId="77777777" w:rsidR="00B9323D" w:rsidRDefault="00B9323D">
                  <w:pPr>
                    <w:pStyle w:val="BodyText"/>
                    <w:spacing w:before="6"/>
                    <w:rPr>
                      <w:sz w:val="16"/>
                    </w:rPr>
                  </w:pPr>
                </w:p>
                <w:p w14:paraId="3CC41DC0" w14:textId="77777777" w:rsidR="00B9323D" w:rsidRDefault="00B9323D">
                  <w:pPr>
                    <w:pStyle w:val="BodyText"/>
                    <w:spacing w:line="280" w:lineRule="auto"/>
                    <w:ind w:left="666" w:right="9152" w:hanging="73"/>
                  </w:pPr>
                  <w:r>
                    <w:rPr>
                      <w:w w:val="105"/>
                    </w:rPr>
                    <w:t>Melbourne 2/10/2020</w:t>
                  </w:r>
                </w:p>
                <w:p w14:paraId="4AB6310E" w14:textId="77777777" w:rsidR="00B9323D" w:rsidRDefault="00B9323D">
                  <w:pPr>
                    <w:pStyle w:val="BodyText"/>
                    <w:rPr>
                      <w:sz w:val="18"/>
                    </w:rPr>
                  </w:pPr>
                </w:p>
                <w:p w14:paraId="4A84CBEA" w14:textId="77777777" w:rsidR="00B9323D" w:rsidRDefault="00B9323D">
                  <w:pPr>
                    <w:ind w:left="606"/>
                    <w:rPr>
                      <w:b/>
                    </w:rPr>
                  </w:pPr>
                  <w:r>
                    <w:rPr>
                      <w:b/>
                    </w:rPr>
                    <w:t>OTHER INFORMATION</w:t>
                  </w:r>
                </w:p>
                <w:p w14:paraId="638FA413" w14:textId="77777777" w:rsidR="00B9323D" w:rsidRDefault="00B9323D">
                  <w:pPr>
                    <w:spacing w:before="136"/>
                    <w:ind w:left="593"/>
                    <w:rPr>
                      <w:b/>
                      <w:sz w:val="13"/>
                    </w:rPr>
                  </w:pPr>
                  <w:r>
                    <w:rPr>
                      <w:b/>
                      <w:w w:val="105"/>
                      <w:sz w:val="13"/>
                    </w:rPr>
                    <w:t>Legal form:</w:t>
                  </w:r>
                </w:p>
                <w:p w14:paraId="18966577" w14:textId="77777777" w:rsidR="00B9323D" w:rsidRDefault="00B9323D">
                  <w:pPr>
                    <w:pStyle w:val="BodyText"/>
                    <w:spacing w:before="15"/>
                    <w:ind w:left="593"/>
                  </w:pPr>
                  <w:r>
                    <w:rPr>
                      <w:spacing w:val="-2"/>
                      <w:w w:val="105"/>
                    </w:rPr>
                    <w:t>M</w:t>
                  </w:r>
                  <w:r>
                    <w:rPr>
                      <w:w w:val="105"/>
                    </w:rPr>
                    <w:t>AV</w:t>
                  </w:r>
                  <w:r>
                    <w:rPr>
                      <w:spacing w:val="2"/>
                    </w:rPr>
                    <w:t xml:space="preserve"> </w:t>
                  </w:r>
                  <w:r>
                    <w:rPr>
                      <w:spacing w:val="-2"/>
                      <w:w w:val="105"/>
                    </w:rPr>
                    <w:t>I</w:t>
                  </w:r>
                  <w:r>
                    <w:rPr>
                      <w:spacing w:val="1"/>
                      <w:w w:val="105"/>
                    </w:rPr>
                    <w:t>n</w:t>
                  </w:r>
                  <w:r>
                    <w:rPr>
                      <w:w w:val="105"/>
                    </w:rPr>
                    <w:t>s</w:t>
                  </w:r>
                  <w:r>
                    <w:rPr>
                      <w:spacing w:val="1"/>
                      <w:w w:val="105"/>
                    </w:rPr>
                    <w:t>u</w:t>
                  </w:r>
                  <w:r>
                    <w:rPr>
                      <w:w w:val="105"/>
                    </w:rPr>
                    <w:t>ran</w:t>
                  </w:r>
                  <w:r>
                    <w:rPr>
                      <w:spacing w:val="2"/>
                      <w:w w:val="105"/>
                    </w:rPr>
                    <w:t>c</w:t>
                  </w:r>
                  <w:r>
                    <w:rPr>
                      <w:w w:val="105"/>
                    </w:rPr>
                    <w:t>e</w:t>
                  </w:r>
                  <w:r>
                    <w:rPr>
                      <w:spacing w:val="1"/>
                    </w:rPr>
                    <w:t xml:space="preserve"> </w:t>
                  </w:r>
                  <w:r>
                    <w:rPr>
                      <w:spacing w:val="-4"/>
                      <w:w w:val="105"/>
                    </w:rPr>
                    <w:t>i</w:t>
                  </w:r>
                  <w:r>
                    <w:rPr>
                      <w:w w:val="105"/>
                    </w:rPr>
                    <w:t>s</w:t>
                  </w:r>
                  <w:r>
                    <w:rPr>
                      <w:spacing w:val="2"/>
                    </w:rPr>
                    <w:t xml:space="preserve"> </w:t>
                  </w:r>
                  <w:r>
                    <w:rPr>
                      <w:spacing w:val="-2"/>
                      <w:w w:val="105"/>
                    </w:rPr>
                    <w:t>t</w:t>
                  </w:r>
                  <w:r>
                    <w:rPr>
                      <w:spacing w:val="1"/>
                      <w:w w:val="105"/>
                    </w:rPr>
                    <w:t>h</w:t>
                  </w:r>
                  <w:r>
                    <w:rPr>
                      <w:w w:val="105"/>
                    </w:rPr>
                    <w:t>e</w:t>
                  </w:r>
                  <w:r>
                    <w:rPr>
                      <w:spacing w:val="1"/>
                    </w:rPr>
                    <w:t xml:space="preserve"> </w:t>
                  </w:r>
                  <w:r>
                    <w:rPr>
                      <w:spacing w:val="-4"/>
                      <w:w w:val="105"/>
                    </w:rPr>
                    <w:t>i</w:t>
                  </w:r>
                  <w:r>
                    <w:rPr>
                      <w:spacing w:val="-1"/>
                      <w:w w:val="105"/>
                    </w:rPr>
                    <w:t>n</w:t>
                  </w:r>
                  <w:r>
                    <w:rPr>
                      <w:spacing w:val="2"/>
                      <w:w w:val="105"/>
                    </w:rPr>
                    <w:t>s</w:t>
                  </w:r>
                  <w:r>
                    <w:rPr>
                      <w:spacing w:val="-1"/>
                      <w:w w:val="105"/>
                    </w:rPr>
                    <w:t>ura</w:t>
                  </w:r>
                  <w:r>
                    <w:rPr>
                      <w:spacing w:val="1"/>
                      <w:w w:val="105"/>
                    </w:rPr>
                    <w:t>nc</w:t>
                  </w:r>
                  <w:r>
                    <w:rPr>
                      <w:w w:val="105"/>
                    </w:rPr>
                    <w:t>e</w:t>
                  </w:r>
                  <w:r>
                    <w:rPr>
                      <w:spacing w:val="1"/>
                    </w:rPr>
                    <w:t xml:space="preserve"> </w:t>
                  </w:r>
                  <w:r>
                    <w:rPr>
                      <w:spacing w:val="-1"/>
                      <w:w w:val="105"/>
                    </w:rPr>
                    <w:t>d</w:t>
                  </w:r>
                  <w:r>
                    <w:rPr>
                      <w:spacing w:val="-2"/>
                      <w:w w:val="105"/>
                    </w:rPr>
                    <w:t>i</w:t>
                  </w:r>
                  <w:r>
                    <w:rPr>
                      <w:spacing w:val="4"/>
                      <w:w w:val="105"/>
                    </w:rPr>
                    <w:t>v</w:t>
                  </w:r>
                  <w:r>
                    <w:rPr>
                      <w:spacing w:val="-4"/>
                      <w:w w:val="105"/>
                    </w:rPr>
                    <w:t>i</w:t>
                  </w:r>
                  <w:r>
                    <w:rPr>
                      <w:w w:val="105"/>
                    </w:rPr>
                    <w:t>s</w:t>
                  </w:r>
                  <w:r>
                    <w:rPr>
                      <w:spacing w:val="-4"/>
                      <w:w w:val="105"/>
                    </w:rPr>
                    <w:t>i</w:t>
                  </w:r>
                  <w:r>
                    <w:rPr>
                      <w:spacing w:val="1"/>
                      <w:w w:val="105"/>
                    </w:rPr>
                    <w:t>o</w:t>
                  </w:r>
                  <w:r>
                    <w:rPr>
                      <w:w w:val="105"/>
                    </w:rPr>
                    <w:t>n</w:t>
                  </w:r>
                  <w:r>
                    <w:rPr>
                      <w:spacing w:val="1"/>
                    </w:rPr>
                    <w:t xml:space="preserve"> </w:t>
                  </w:r>
                  <w:r>
                    <w:rPr>
                      <w:spacing w:val="-1"/>
                      <w:w w:val="105"/>
                    </w:rPr>
                    <w:t>o</w:t>
                  </w:r>
                  <w:r>
                    <w:rPr>
                      <w:w w:val="105"/>
                    </w:rPr>
                    <w:t>f</w:t>
                  </w:r>
                  <w:r>
                    <w:rPr>
                      <w:spacing w:val="2"/>
                    </w:rPr>
                    <w:t xml:space="preserve"> </w:t>
                  </w:r>
                  <w:r>
                    <w:rPr>
                      <w:spacing w:val="-2"/>
                      <w:w w:val="105"/>
                    </w:rPr>
                    <w:t>t</w:t>
                  </w:r>
                  <w:r>
                    <w:rPr>
                      <w:spacing w:val="-1"/>
                      <w:w w:val="105"/>
                    </w:rPr>
                    <w:t>h</w:t>
                  </w:r>
                  <w:r>
                    <w:rPr>
                      <w:w w:val="105"/>
                    </w:rPr>
                    <w:t>e</w:t>
                  </w:r>
                  <w:r>
                    <w:rPr>
                      <w:spacing w:val="2"/>
                    </w:rPr>
                    <w:t xml:space="preserve"> </w:t>
                  </w:r>
                  <w:r>
                    <w:rPr>
                      <w:spacing w:val="-2"/>
                      <w:w w:val="105"/>
                    </w:rPr>
                    <w:t>M</w:t>
                  </w:r>
                  <w:r>
                    <w:rPr>
                      <w:w w:val="105"/>
                    </w:rPr>
                    <w:t>A</w:t>
                  </w:r>
                  <w:r>
                    <w:rPr>
                      <w:spacing w:val="1"/>
                      <w:w w:val="105"/>
                    </w:rPr>
                    <w:t>V</w:t>
                  </w:r>
                  <w:r>
                    <w:rPr>
                      <w:w w:val="105"/>
                    </w:rPr>
                    <w:t>.</w:t>
                  </w:r>
                  <w:r>
                    <w:t xml:space="preserve"> </w:t>
                  </w:r>
                  <w:r>
                    <w:rPr>
                      <w:spacing w:val="-2"/>
                      <w:w w:val="105"/>
                    </w:rPr>
                    <w:t>T</w:t>
                  </w:r>
                  <w:r>
                    <w:rPr>
                      <w:spacing w:val="-1"/>
                      <w:w w:val="105"/>
                    </w:rPr>
                    <w:t>h</w:t>
                  </w:r>
                  <w:r>
                    <w:rPr>
                      <w:w w:val="105"/>
                    </w:rPr>
                    <w:t>e</w:t>
                  </w:r>
                  <w:r>
                    <w:rPr>
                      <w:spacing w:val="2"/>
                    </w:rPr>
                    <w:t xml:space="preserve"> </w:t>
                  </w:r>
                  <w:r>
                    <w:rPr>
                      <w:spacing w:val="-2"/>
                      <w:w w:val="105"/>
                    </w:rPr>
                    <w:t>M</w:t>
                  </w:r>
                  <w:r>
                    <w:rPr>
                      <w:w w:val="105"/>
                    </w:rPr>
                    <w:t>AV</w:t>
                  </w:r>
                  <w:r>
                    <w:rPr>
                      <w:spacing w:val="2"/>
                    </w:rPr>
                    <w:t xml:space="preserve"> </w:t>
                  </w:r>
                  <w:r>
                    <w:rPr>
                      <w:spacing w:val="-4"/>
                      <w:w w:val="105"/>
                    </w:rPr>
                    <w:t>i</w:t>
                  </w:r>
                  <w:r>
                    <w:rPr>
                      <w:w w:val="105"/>
                    </w:rPr>
                    <w:t>s</w:t>
                  </w:r>
                  <w:r>
                    <w:rPr>
                      <w:spacing w:val="2"/>
                    </w:rPr>
                    <w:t xml:space="preserve"> </w:t>
                  </w:r>
                  <w:r>
                    <w:rPr>
                      <w:spacing w:val="1"/>
                      <w:w w:val="105"/>
                    </w:rPr>
                    <w:t>a</w:t>
                  </w:r>
                  <w:r>
                    <w:rPr>
                      <w:w w:val="105"/>
                    </w:rPr>
                    <w:t>n</w:t>
                  </w:r>
                  <w:r>
                    <w:rPr>
                      <w:spacing w:val="1"/>
                    </w:rPr>
                    <w:t xml:space="preserve"> </w:t>
                  </w:r>
                  <w:r>
                    <w:rPr>
                      <w:spacing w:val="-1"/>
                      <w:w w:val="105"/>
                    </w:rPr>
                    <w:t>a</w:t>
                  </w:r>
                  <w:r>
                    <w:rPr>
                      <w:spacing w:val="2"/>
                      <w:w w:val="105"/>
                    </w:rPr>
                    <w:t>s</w:t>
                  </w:r>
                  <w:r>
                    <w:rPr>
                      <w:w w:val="105"/>
                    </w:rPr>
                    <w:t>s</w:t>
                  </w:r>
                  <w:r>
                    <w:rPr>
                      <w:spacing w:val="1"/>
                      <w:w w:val="105"/>
                    </w:rPr>
                    <w:t>oc</w:t>
                  </w:r>
                  <w:r>
                    <w:rPr>
                      <w:spacing w:val="-4"/>
                      <w:w w:val="105"/>
                    </w:rPr>
                    <w:t>i</w:t>
                  </w:r>
                  <w:r>
                    <w:rPr>
                      <w:spacing w:val="-1"/>
                      <w:w w:val="105"/>
                    </w:rPr>
                    <w:t>at</w:t>
                  </w:r>
                  <w:r>
                    <w:rPr>
                      <w:spacing w:val="-4"/>
                      <w:w w:val="105"/>
                    </w:rPr>
                    <w:t>i</w:t>
                  </w:r>
                  <w:r>
                    <w:rPr>
                      <w:spacing w:val="-1"/>
                      <w:w w:val="105"/>
                    </w:rPr>
                    <w:t>o</w:t>
                  </w:r>
                  <w:r>
                    <w:rPr>
                      <w:w w:val="105"/>
                    </w:rPr>
                    <w:t>n</w:t>
                  </w:r>
                  <w:r>
                    <w:rPr>
                      <w:spacing w:val="2"/>
                    </w:rPr>
                    <w:t xml:space="preserve"> </w:t>
                  </w:r>
                  <w:r>
                    <w:rPr>
                      <w:spacing w:val="-4"/>
                      <w:w w:val="105"/>
                    </w:rPr>
                    <w:t>i</w:t>
                  </w:r>
                  <w:r>
                    <w:rPr>
                      <w:spacing w:val="1"/>
                      <w:w w:val="105"/>
                    </w:rPr>
                    <w:t>nc</w:t>
                  </w:r>
                  <w:r>
                    <w:rPr>
                      <w:spacing w:val="-1"/>
                      <w:w w:val="105"/>
                    </w:rPr>
                    <w:t>orp</w:t>
                  </w:r>
                  <w:r>
                    <w:rPr>
                      <w:spacing w:val="1"/>
                      <w:w w:val="105"/>
                    </w:rPr>
                    <w:t>o</w:t>
                  </w:r>
                  <w:r>
                    <w:rPr>
                      <w:w w:val="105"/>
                    </w:rPr>
                    <w:t>ra</w:t>
                  </w:r>
                  <w:r>
                    <w:rPr>
                      <w:spacing w:val="-2"/>
                      <w:w w:val="105"/>
                    </w:rPr>
                    <w:t>t</w:t>
                  </w:r>
                  <w:r>
                    <w:rPr>
                      <w:spacing w:val="1"/>
                      <w:w w:val="105"/>
                    </w:rPr>
                    <w:t>e</w:t>
                  </w:r>
                  <w:r>
                    <w:rPr>
                      <w:w w:val="105"/>
                    </w:rPr>
                    <w:t>d</w:t>
                  </w:r>
                  <w:r>
                    <w:rPr>
                      <w:spacing w:val="1"/>
                    </w:rPr>
                    <w:t xml:space="preserve"> </w:t>
                  </w:r>
                  <w:r>
                    <w:rPr>
                      <w:spacing w:val="-1"/>
                      <w:w w:val="105"/>
                    </w:rPr>
                    <w:t>b</w:t>
                  </w:r>
                  <w:r>
                    <w:rPr>
                      <w:w w:val="105"/>
                    </w:rPr>
                    <w:t>y</w:t>
                  </w:r>
                  <w:r>
                    <w:t xml:space="preserve"> </w:t>
                  </w:r>
                  <w:r>
                    <w:rPr>
                      <w:spacing w:val="-2"/>
                      <w:w w:val="105"/>
                    </w:rPr>
                    <w:t>t</w:t>
                  </w:r>
                  <w:r>
                    <w:rPr>
                      <w:spacing w:val="1"/>
                      <w:w w:val="105"/>
                    </w:rPr>
                    <w:t>h</w:t>
                  </w:r>
                  <w:r>
                    <w:rPr>
                      <w:w w:val="105"/>
                    </w:rPr>
                    <w:t>e</w:t>
                  </w:r>
                  <w:r>
                    <w:rPr>
                      <w:spacing w:val="2"/>
                    </w:rPr>
                    <w:t xml:space="preserve"> </w:t>
                  </w:r>
                  <w:r>
                    <w:rPr>
                      <w:rFonts w:ascii="Wingdings"/>
                      <w:w w:val="79"/>
                    </w:rPr>
                    <w:t>M</w:t>
                  </w:r>
                  <w:r>
                    <w:rPr>
                      <w:rFonts w:ascii="Wingdings"/>
                      <w:spacing w:val="-1"/>
                      <w:w w:val="67"/>
                    </w:rPr>
                    <w:t>u</w:t>
                  </w:r>
                  <w:r>
                    <w:rPr>
                      <w:rFonts w:ascii="Wingdings"/>
                      <w:spacing w:val="1"/>
                      <w:w w:val="67"/>
                    </w:rPr>
                    <w:t>n</w:t>
                  </w:r>
                  <w:r>
                    <w:rPr>
                      <w:rFonts w:ascii="Wingdings"/>
                      <w:spacing w:val="-4"/>
                      <w:w w:val="30"/>
                    </w:rPr>
                    <w:t>i</w:t>
                  </w:r>
                  <w:r>
                    <w:rPr>
                      <w:rFonts w:ascii="Wingdings"/>
                      <w:spacing w:val="1"/>
                      <w:w w:val="56"/>
                    </w:rPr>
                    <w:t>c</w:t>
                  </w:r>
                  <w:r>
                    <w:rPr>
                      <w:rFonts w:ascii="Wingdings"/>
                      <w:spacing w:val="-4"/>
                      <w:w w:val="30"/>
                    </w:rPr>
                    <w:t>i</w:t>
                  </w:r>
                  <w:r>
                    <w:rPr>
                      <w:rFonts w:ascii="Wingdings"/>
                      <w:spacing w:val="-1"/>
                      <w:w w:val="59"/>
                    </w:rPr>
                    <w:t>p</w:t>
                  </w:r>
                  <w:r>
                    <w:rPr>
                      <w:rFonts w:ascii="Wingdings"/>
                      <w:spacing w:val="1"/>
                      <w:w w:val="59"/>
                    </w:rPr>
                    <w:t>a</w:t>
                  </w:r>
                  <w:r>
                    <w:rPr>
                      <w:rFonts w:ascii="Wingdings"/>
                      <w:w w:val="31"/>
                    </w:rPr>
                    <w:t>l</w:t>
                  </w:r>
                  <w:r>
                    <w:rPr>
                      <w:rFonts w:ascii="Wingdings"/>
                      <w:spacing w:val="-93"/>
                    </w:rPr>
                    <w:t xml:space="preserve"> </w:t>
                  </w:r>
                  <w:r>
                    <w:rPr>
                      <w:rFonts w:ascii="Wingdings"/>
                      <w:w w:val="117"/>
                    </w:rPr>
                    <w:t>A</w:t>
                  </w:r>
                  <w:r>
                    <w:rPr>
                      <w:rFonts w:ascii="Wingdings"/>
                      <w:spacing w:val="1"/>
                      <w:w w:val="117"/>
                    </w:rPr>
                    <w:t>s</w:t>
                  </w:r>
                  <w:r>
                    <w:rPr>
                      <w:rFonts w:ascii="Wingdings"/>
                      <w:spacing w:val="1"/>
                      <w:w w:val="115"/>
                    </w:rPr>
                    <w:t>s</w:t>
                  </w:r>
                  <w:r>
                    <w:rPr>
                      <w:rFonts w:ascii="Wingdings"/>
                      <w:spacing w:val="-1"/>
                      <w:w w:val="61"/>
                    </w:rPr>
                    <w:t>o</w:t>
                  </w:r>
                  <w:r>
                    <w:rPr>
                      <w:rFonts w:ascii="Wingdings"/>
                      <w:spacing w:val="2"/>
                      <w:w w:val="61"/>
                    </w:rPr>
                    <w:t>c</w:t>
                  </w:r>
                  <w:r>
                    <w:rPr>
                      <w:rFonts w:ascii="Wingdings"/>
                      <w:spacing w:val="-4"/>
                      <w:w w:val="30"/>
                    </w:rPr>
                    <w:t>i</w:t>
                  </w:r>
                  <w:r>
                    <w:rPr>
                      <w:rFonts w:ascii="Wingdings"/>
                      <w:spacing w:val="-1"/>
                      <w:w w:val="42"/>
                    </w:rPr>
                    <w:t>at</w:t>
                  </w:r>
                  <w:r>
                    <w:rPr>
                      <w:rFonts w:ascii="Wingdings"/>
                      <w:spacing w:val="-4"/>
                      <w:w w:val="42"/>
                    </w:rPr>
                    <w:t>i</w:t>
                  </w:r>
                  <w:r>
                    <w:rPr>
                      <w:rFonts w:ascii="Wingdings"/>
                      <w:spacing w:val="-1"/>
                      <w:w w:val="71"/>
                    </w:rPr>
                    <w:t>o</w:t>
                  </w:r>
                  <w:r>
                    <w:rPr>
                      <w:rFonts w:ascii="Wingdings"/>
                      <w:w w:val="71"/>
                    </w:rPr>
                    <w:t>n</w:t>
                  </w:r>
                  <w:r>
                    <w:rPr>
                      <w:rFonts w:ascii="Wingdings"/>
                      <w:spacing w:val="-92"/>
                    </w:rPr>
                    <w:t xml:space="preserve"> </w:t>
                  </w:r>
                  <w:r>
                    <w:rPr>
                      <w:rFonts w:ascii="Wingdings"/>
                      <w:spacing w:val="1"/>
                      <w:w w:val="65"/>
                    </w:rPr>
                    <w:t>o</w:t>
                  </w:r>
                  <w:r>
                    <w:rPr>
                      <w:rFonts w:ascii="Wingdings"/>
                      <w:w w:val="31"/>
                    </w:rPr>
                    <w:t>f</w:t>
                  </w:r>
                  <w:r>
                    <w:rPr>
                      <w:rFonts w:ascii="Wingdings"/>
                      <w:spacing w:val="-94"/>
                    </w:rPr>
                    <w:t xml:space="preserve"> </w:t>
                  </w:r>
                  <w:r>
                    <w:rPr>
                      <w:rFonts w:ascii="Wingdings"/>
                      <w:w w:val="61"/>
                    </w:rPr>
                    <w:t>V</w:t>
                  </w:r>
                  <w:r>
                    <w:rPr>
                      <w:rFonts w:ascii="Wingdings"/>
                      <w:spacing w:val="-2"/>
                      <w:w w:val="61"/>
                    </w:rPr>
                    <w:t>i</w:t>
                  </w:r>
                  <w:r>
                    <w:rPr>
                      <w:rFonts w:ascii="Wingdings"/>
                      <w:spacing w:val="1"/>
                      <w:w w:val="56"/>
                    </w:rPr>
                    <w:t>c</w:t>
                  </w:r>
                  <w:r>
                    <w:rPr>
                      <w:rFonts w:ascii="Wingdings"/>
                      <w:spacing w:val="-2"/>
                      <w:w w:val="39"/>
                    </w:rPr>
                    <w:t>t</w:t>
                  </w:r>
                  <w:r>
                    <w:rPr>
                      <w:rFonts w:ascii="Wingdings"/>
                      <w:spacing w:val="-1"/>
                      <w:w w:val="45"/>
                    </w:rPr>
                    <w:t>or</w:t>
                  </w:r>
                  <w:r>
                    <w:rPr>
                      <w:rFonts w:ascii="Wingdings"/>
                      <w:spacing w:val="-4"/>
                      <w:w w:val="45"/>
                    </w:rPr>
                    <w:t>i</w:t>
                  </w:r>
                  <w:r>
                    <w:rPr>
                      <w:rFonts w:ascii="Wingdings"/>
                      <w:w w:val="53"/>
                    </w:rPr>
                    <w:t>a</w:t>
                  </w:r>
                  <w:r>
                    <w:rPr>
                      <w:rFonts w:ascii="Wingdings"/>
                      <w:spacing w:val="-92"/>
                    </w:rPr>
                    <w:t xml:space="preserve"> </w:t>
                  </w:r>
                  <w:r>
                    <w:rPr>
                      <w:rFonts w:ascii="Wingdings"/>
                      <w:spacing w:val="1"/>
                      <w:w w:val="119"/>
                    </w:rPr>
                    <w:t>A</w:t>
                  </w:r>
                  <w:r>
                    <w:rPr>
                      <w:rFonts w:ascii="Wingdings"/>
                      <w:spacing w:val="1"/>
                      <w:w w:val="56"/>
                    </w:rPr>
                    <w:t>c</w:t>
                  </w:r>
                  <w:r>
                    <w:rPr>
                      <w:rFonts w:ascii="Wingdings"/>
                      <w:w w:val="39"/>
                    </w:rPr>
                    <w:t>t</w:t>
                  </w:r>
                  <w:r>
                    <w:rPr>
                      <w:rFonts w:ascii="Wingdings"/>
                      <w:spacing w:val="-94"/>
                    </w:rPr>
                    <w:t xml:space="preserve"> </w:t>
                  </w:r>
                  <w:proofErr w:type="gramStart"/>
                  <w:r>
                    <w:rPr>
                      <w:rFonts w:ascii="Wingdings"/>
                      <w:spacing w:val="-1"/>
                      <w:w w:val="48"/>
                    </w:rPr>
                    <w:t>1</w:t>
                  </w:r>
                  <w:r>
                    <w:rPr>
                      <w:rFonts w:ascii="Wingdings"/>
                      <w:spacing w:val="1"/>
                      <w:w w:val="48"/>
                    </w:rPr>
                    <w:t>9</w:t>
                  </w:r>
                  <w:r>
                    <w:rPr>
                      <w:rFonts w:ascii="Wingdings"/>
                      <w:spacing w:val="1"/>
                      <w:w w:val="53"/>
                    </w:rPr>
                    <w:t>0</w:t>
                  </w:r>
                  <w:r>
                    <w:rPr>
                      <w:rFonts w:ascii="Wingdings"/>
                      <w:w w:val="54"/>
                    </w:rPr>
                    <w:t>7</w:t>
                  </w:r>
                  <w:r>
                    <w:rPr>
                      <w:rFonts w:ascii="Wingdings"/>
                      <w:spacing w:val="-105"/>
                    </w:rPr>
                    <w:t xml:space="preserve"> </w:t>
                  </w:r>
                  <w:r>
                    <w:rPr>
                      <w:w w:val="105"/>
                    </w:rPr>
                    <w:t>.</w:t>
                  </w:r>
                  <w:proofErr w:type="gramEnd"/>
                </w:p>
                <w:p w14:paraId="5CBF43AC" w14:textId="77777777" w:rsidR="00B9323D" w:rsidRDefault="00B9323D">
                  <w:pPr>
                    <w:spacing w:before="108"/>
                    <w:ind w:left="593"/>
                    <w:rPr>
                      <w:b/>
                      <w:sz w:val="13"/>
                    </w:rPr>
                  </w:pPr>
                  <w:r>
                    <w:rPr>
                      <w:b/>
                      <w:w w:val="105"/>
                      <w:sz w:val="13"/>
                    </w:rPr>
                    <w:t>Domicile:</w:t>
                  </w:r>
                </w:p>
                <w:p w14:paraId="3093F53A" w14:textId="77777777" w:rsidR="00B9323D" w:rsidRDefault="00B9323D">
                  <w:pPr>
                    <w:pStyle w:val="BodyText"/>
                    <w:spacing w:before="20"/>
                    <w:ind w:left="593"/>
                  </w:pPr>
                  <w:r>
                    <w:rPr>
                      <w:w w:val="105"/>
                    </w:rPr>
                    <w:t>Melbourne, Australia</w:t>
                  </w:r>
                </w:p>
                <w:p w14:paraId="37338072" w14:textId="77777777" w:rsidR="00B9323D" w:rsidRDefault="00B9323D">
                  <w:pPr>
                    <w:spacing w:before="118"/>
                    <w:ind w:left="593"/>
                    <w:rPr>
                      <w:b/>
                      <w:sz w:val="13"/>
                    </w:rPr>
                  </w:pPr>
                  <w:r>
                    <w:rPr>
                      <w:b/>
                      <w:w w:val="105"/>
                      <w:sz w:val="13"/>
                    </w:rPr>
                    <w:t>Address of registered office:</w:t>
                  </w:r>
                </w:p>
                <w:p w14:paraId="4DD36F1A" w14:textId="77777777" w:rsidR="00B9323D" w:rsidRDefault="00B9323D">
                  <w:pPr>
                    <w:pStyle w:val="BodyText"/>
                    <w:spacing w:before="15"/>
                    <w:ind w:left="593"/>
                  </w:pPr>
                  <w:r>
                    <w:rPr>
                      <w:w w:val="105"/>
                    </w:rPr>
                    <w:t>Level 12, 60 Collins Street, Melbourne, 3000, Australia</w:t>
                  </w:r>
                </w:p>
                <w:p w14:paraId="435A228B" w14:textId="77777777" w:rsidR="00B9323D" w:rsidRDefault="00B9323D">
                  <w:pPr>
                    <w:pStyle w:val="BodyText"/>
                    <w:spacing w:before="4"/>
                    <w:rPr>
                      <w:sz w:val="17"/>
                    </w:rPr>
                  </w:pPr>
                </w:p>
                <w:p w14:paraId="73EC1020" w14:textId="77777777" w:rsidR="00B9323D" w:rsidRDefault="00B9323D">
                  <w:pPr>
                    <w:spacing w:before="1"/>
                    <w:ind w:left="594"/>
                    <w:rPr>
                      <w:b/>
                      <w:sz w:val="13"/>
                    </w:rPr>
                  </w:pPr>
                  <w:r>
                    <w:rPr>
                      <w:b/>
                      <w:w w:val="105"/>
                      <w:sz w:val="13"/>
                    </w:rPr>
                    <w:t>Principal place of business:</w:t>
                  </w:r>
                </w:p>
                <w:p w14:paraId="42338F77" w14:textId="77777777" w:rsidR="00B9323D" w:rsidRDefault="00B9323D">
                  <w:pPr>
                    <w:pStyle w:val="BodyText"/>
                    <w:spacing w:before="15"/>
                    <w:ind w:left="594"/>
                  </w:pPr>
                  <w:r>
                    <w:rPr>
                      <w:w w:val="105"/>
                    </w:rPr>
                    <w:t>Level 11, 60 Collins Street, Melbourne, 3000, Australia</w:t>
                  </w:r>
                </w:p>
                <w:p w14:paraId="4F139B2D" w14:textId="77777777" w:rsidR="00B9323D" w:rsidRDefault="00B9323D">
                  <w:pPr>
                    <w:pStyle w:val="BodyText"/>
                    <w:spacing w:before="4"/>
                    <w:rPr>
                      <w:sz w:val="11"/>
                    </w:rPr>
                  </w:pPr>
                </w:p>
                <w:p w14:paraId="3E34EA1C" w14:textId="77777777" w:rsidR="00B9323D" w:rsidRDefault="00B9323D">
                  <w:pPr>
                    <w:ind w:left="591"/>
                    <w:rPr>
                      <w:b/>
                      <w:sz w:val="13"/>
                    </w:rPr>
                  </w:pPr>
                  <w:r>
                    <w:rPr>
                      <w:b/>
                      <w:w w:val="105"/>
                      <w:sz w:val="13"/>
                    </w:rPr>
                    <w:t>Nature of the operation and principal activities:</w:t>
                  </w:r>
                </w:p>
                <w:p w14:paraId="0F060912" w14:textId="77777777" w:rsidR="00B9323D" w:rsidRDefault="00B9323D">
                  <w:pPr>
                    <w:pStyle w:val="BodyText"/>
                    <w:spacing w:before="20" w:line="271" w:lineRule="auto"/>
                    <w:ind w:left="591" w:right="951"/>
                  </w:pPr>
                  <w:r>
                    <w:rPr>
                      <w:spacing w:val="-1"/>
                      <w:w w:val="105"/>
                    </w:rPr>
                    <w:t>Th</w:t>
                  </w:r>
                  <w:r>
                    <w:rPr>
                      <w:w w:val="105"/>
                    </w:rPr>
                    <w:t>e</w:t>
                  </w:r>
                  <w:r>
                    <w:t xml:space="preserve"> </w:t>
                  </w:r>
                  <w:r>
                    <w:rPr>
                      <w:w w:val="105"/>
                    </w:rPr>
                    <w:t>M</w:t>
                  </w:r>
                  <w:r>
                    <w:rPr>
                      <w:spacing w:val="-1"/>
                      <w:w w:val="105"/>
                    </w:rPr>
                    <w:t>A</w:t>
                  </w:r>
                  <w:r>
                    <w:rPr>
                      <w:w w:val="105"/>
                    </w:rPr>
                    <w:t>V</w:t>
                  </w:r>
                  <w:r>
                    <w:t xml:space="preserve"> </w:t>
                  </w:r>
                  <w:r>
                    <w:rPr>
                      <w:spacing w:val="-1"/>
                      <w:w w:val="105"/>
                    </w:rPr>
                    <w:t>ha</w:t>
                  </w:r>
                  <w:r>
                    <w:rPr>
                      <w:w w:val="105"/>
                    </w:rPr>
                    <w:t>s</w:t>
                  </w:r>
                  <w:r>
                    <w:t xml:space="preserve"> </w:t>
                  </w:r>
                  <w:r>
                    <w:rPr>
                      <w:spacing w:val="-1"/>
                      <w:w w:val="105"/>
                    </w:rPr>
                    <w:t>th</w:t>
                  </w:r>
                  <w:r>
                    <w:rPr>
                      <w:w w:val="105"/>
                    </w:rPr>
                    <w:t>e</w:t>
                  </w:r>
                  <w:r>
                    <w:t xml:space="preserve"> </w:t>
                  </w:r>
                  <w:r>
                    <w:rPr>
                      <w:spacing w:val="-1"/>
                      <w:w w:val="105"/>
                    </w:rPr>
                    <w:t>powe</w:t>
                  </w:r>
                  <w:r>
                    <w:rPr>
                      <w:w w:val="105"/>
                    </w:rPr>
                    <w:t>r</w:t>
                  </w:r>
                  <w:r>
                    <w:t xml:space="preserve"> </w:t>
                  </w:r>
                  <w:r>
                    <w:rPr>
                      <w:spacing w:val="-1"/>
                      <w:w w:val="105"/>
                    </w:rPr>
                    <w:t>provide</w:t>
                  </w:r>
                  <w:r>
                    <w:rPr>
                      <w:w w:val="105"/>
                    </w:rPr>
                    <w:t>d</w:t>
                  </w:r>
                  <w:r>
                    <w:t xml:space="preserve"> </w:t>
                  </w:r>
                  <w:r>
                    <w:rPr>
                      <w:spacing w:val="-1"/>
                      <w:w w:val="105"/>
                    </w:rPr>
                    <w:t>t</w:t>
                  </w:r>
                  <w:r>
                    <w:rPr>
                      <w:w w:val="105"/>
                    </w:rPr>
                    <w:t>o</w:t>
                  </w:r>
                  <w:r>
                    <w:t xml:space="preserve"> </w:t>
                  </w:r>
                  <w:r>
                    <w:rPr>
                      <w:spacing w:val="-1"/>
                      <w:w w:val="105"/>
                    </w:rPr>
                    <w:t>i</w:t>
                  </w:r>
                  <w:r>
                    <w:rPr>
                      <w:w w:val="105"/>
                    </w:rPr>
                    <w:t>t</w:t>
                  </w:r>
                  <w:r>
                    <w:t xml:space="preserve"> </w:t>
                  </w:r>
                  <w:r>
                    <w:rPr>
                      <w:spacing w:val="-1"/>
                      <w:w w:val="105"/>
                    </w:rPr>
                    <w:t>b</w:t>
                  </w:r>
                  <w:r>
                    <w:rPr>
                      <w:w w:val="105"/>
                    </w:rPr>
                    <w:t>y</w:t>
                  </w:r>
                  <w:r>
                    <w:t xml:space="preserve"> </w:t>
                  </w:r>
                  <w:r>
                    <w:rPr>
                      <w:spacing w:val="-1"/>
                      <w:w w:val="105"/>
                    </w:rPr>
                    <w:t>th</w:t>
                  </w:r>
                  <w:r>
                    <w:rPr>
                      <w:w w:val="105"/>
                    </w:rPr>
                    <w:t>e</w:t>
                  </w:r>
                  <w:r>
                    <w:t xml:space="preserve"> </w:t>
                  </w:r>
                  <w:r>
                    <w:rPr>
                      <w:rFonts w:ascii="Wingdings"/>
                      <w:w w:val="55"/>
                    </w:rPr>
                    <w:t>Municipal</w:t>
                  </w:r>
                  <w:r>
                    <w:rPr>
                      <w:rFonts w:ascii="Wingdings"/>
                      <w:spacing w:val="-93"/>
                    </w:rPr>
                    <w:t xml:space="preserve"> </w:t>
                  </w:r>
                  <w:r>
                    <w:rPr>
                      <w:rFonts w:ascii="Wingdings"/>
                      <w:spacing w:val="-1"/>
                      <w:w w:val="119"/>
                    </w:rPr>
                    <w:t>A</w:t>
                  </w:r>
                  <w:r>
                    <w:rPr>
                      <w:rFonts w:ascii="Wingdings"/>
                      <w:w w:val="61"/>
                    </w:rPr>
                    <w:t>ssocia</w:t>
                  </w:r>
                  <w:r>
                    <w:rPr>
                      <w:rFonts w:ascii="Wingdings"/>
                      <w:spacing w:val="-1"/>
                      <w:w w:val="61"/>
                    </w:rPr>
                    <w:t>t</w:t>
                  </w:r>
                  <w:r>
                    <w:rPr>
                      <w:rFonts w:ascii="Wingdings"/>
                      <w:spacing w:val="-1"/>
                      <w:w w:val="58"/>
                    </w:rPr>
                    <w:t>io</w:t>
                  </w:r>
                  <w:r>
                    <w:rPr>
                      <w:rFonts w:ascii="Wingdings"/>
                      <w:w w:val="58"/>
                    </w:rPr>
                    <w:t>n</w:t>
                  </w:r>
                  <w:r>
                    <w:rPr>
                      <w:rFonts w:ascii="Wingdings"/>
                      <w:spacing w:val="-91"/>
                    </w:rPr>
                    <w:t xml:space="preserve"> </w:t>
                  </w:r>
                  <w:r>
                    <w:rPr>
                      <w:rFonts w:ascii="Wingdings"/>
                      <w:spacing w:val="-1"/>
                      <w:w w:val="48"/>
                    </w:rPr>
                    <w:t>o</w:t>
                  </w:r>
                  <w:r>
                    <w:rPr>
                      <w:rFonts w:ascii="Wingdings"/>
                      <w:w w:val="48"/>
                    </w:rPr>
                    <w:t>f</w:t>
                  </w:r>
                  <w:r>
                    <w:rPr>
                      <w:rFonts w:ascii="Wingdings"/>
                      <w:spacing w:val="-94"/>
                    </w:rPr>
                    <w:t xml:space="preserve"> </w:t>
                  </w:r>
                  <w:r>
                    <w:rPr>
                      <w:rFonts w:ascii="Wingdings"/>
                      <w:spacing w:val="-1"/>
                      <w:w w:val="94"/>
                    </w:rPr>
                    <w:t>V</w:t>
                  </w:r>
                  <w:r>
                    <w:rPr>
                      <w:rFonts w:ascii="Wingdings"/>
                      <w:spacing w:val="-1"/>
                      <w:w w:val="42"/>
                    </w:rPr>
                    <w:t>ict</w:t>
                  </w:r>
                  <w:r>
                    <w:rPr>
                      <w:rFonts w:ascii="Wingdings"/>
                      <w:spacing w:val="-1"/>
                      <w:w w:val="48"/>
                    </w:rPr>
                    <w:t>ori</w:t>
                  </w:r>
                  <w:r>
                    <w:rPr>
                      <w:rFonts w:ascii="Wingdings"/>
                      <w:w w:val="48"/>
                    </w:rPr>
                    <w:t>a</w:t>
                  </w:r>
                  <w:r>
                    <w:rPr>
                      <w:rFonts w:ascii="Wingdings"/>
                      <w:spacing w:val="-92"/>
                    </w:rPr>
                    <w:t xml:space="preserve"> </w:t>
                  </w:r>
                  <w:r>
                    <w:rPr>
                      <w:rFonts w:ascii="Wingdings"/>
                      <w:spacing w:val="-1"/>
                      <w:w w:val="119"/>
                    </w:rPr>
                    <w:t>A</w:t>
                  </w:r>
                  <w:r>
                    <w:rPr>
                      <w:rFonts w:ascii="Wingdings"/>
                      <w:w w:val="48"/>
                    </w:rPr>
                    <w:t>ct</w:t>
                  </w:r>
                  <w:r>
                    <w:rPr>
                      <w:rFonts w:ascii="Wingdings"/>
                      <w:spacing w:val="-94"/>
                    </w:rPr>
                    <w:t xml:space="preserve"> </w:t>
                  </w:r>
                  <w:r>
                    <w:rPr>
                      <w:rFonts w:ascii="Wingdings"/>
                      <w:spacing w:val="-1"/>
                      <w:w w:val="51"/>
                    </w:rPr>
                    <w:t>190</w:t>
                  </w:r>
                  <w:r>
                    <w:rPr>
                      <w:rFonts w:ascii="Wingdings"/>
                      <w:w w:val="51"/>
                    </w:rPr>
                    <w:t>7</w:t>
                  </w:r>
                  <w:r>
                    <w:rPr>
                      <w:rFonts w:ascii="Wingdings"/>
                      <w:spacing w:val="-68"/>
                    </w:rPr>
                    <w:t xml:space="preserve"> </w:t>
                  </w:r>
                  <w:r>
                    <w:rPr>
                      <w:spacing w:val="-1"/>
                      <w:w w:val="105"/>
                    </w:rPr>
                    <w:t>t</w:t>
                  </w:r>
                  <w:r>
                    <w:rPr>
                      <w:w w:val="105"/>
                    </w:rPr>
                    <w:t>o</w:t>
                  </w:r>
                  <w:r>
                    <w:t xml:space="preserve"> </w:t>
                  </w:r>
                  <w:r>
                    <w:rPr>
                      <w:spacing w:val="-1"/>
                      <w:w w:val="105"/>
                    </w:rPr>
                    <w:t>establis</w:t>
                  </w:r>
                  <w:r>
                    <w:rPr>
                      <w:w w:val="105"/>
                    </w:rPr>
                    <w:t>h</w:t>
                  </w:r>
                  <w:r>
                    <w:t xml:space="preserve"> </w:t>
                  </w:r>
                  <w:r>
                    <w:rPr>
                      <w:spacing w:val="-1"/>
                      <w:w w:val="105"/>
                    </w:rPr>
                    <w:t>Liabilit</w:t>
                  </w:r>
                  <w:r>
                    <w:rPr>
                      <w:w w:val="105"/>
                    </w:rPr>
                    <w:t>y</w:t>
                  </w:r>
                  <w:r>
                    <w:t xml:space="preserve"> </w:t>
                  </w:r>
                  <w:r>
                    <w:rPr>
                      <w:w w:val="105"/>
                    </w:rPr>
                    <w:t>Mu</w:t>
                  </w:r>
                  <w:r>
                    <w:rPr>
                      <w:spacing w:val="-1"/>
                      <w:w w:val="105"/>
                    </w:rPr>
                    <w:t>tua</w:t>
                  </w:r>
                  <w:r>
                    <w:rPr>
                      <w:w w:val="105"/>
                    </w:rPr>
                    <w:t>l</w:t>
                  </w:r>
                  <w:r>
                    <w:t xml:space="preserve"> </w:t>
                  </w:r>
                  <w:r>
                    <w:rPr>
                      <w:spacing w:val="-1"/>
                      <w:w w:val="105"/>
                    </w:rPr>
                    <w:t>Insuranc</w:t>
                  </w:r>
                  <w:r>
                    <w:rPr>
                      <w:w w:val="105"/>
                    </w:rPr>
                    <w:t>e</w:t>
                  </w:r>
                  <w:r>
                    <w:t xml:space="preserve"> </w:t>
                  </w:r>
                  <w:r>
                    <w:rPr>
                      <w:spacing w:val="-1"/>
                      <w:w w:val="105"/>
                    </w:rPr>
                    <w:t>an</w:t>
                  </w:r>
                  <w:r>
                    <w:rPr>
                      <w:w w:val="105"/>
                    </w:rPr>
                    <w:t>d</w:t>
                  </w:r>
                  <w:r>
                    <w:t xml:space="preserve"> </w:t>
                  </w:r>
                  <w:r>
                    <w:rPr>
                      <w:spacing w:val="-1"/>
                      <w:w w:val="105"/>
                    </w:rPr>
                    <w:t>th</w:t>
                  </w:r>
                  <w:r>
                    <w:rPr>
                      <w:w w:val="105"/>
                    </w:rPr>
                    <w:t>e</w:t>
                  </w:r>
                  <w:r>
                    <w:t xml:space="preserve"> </w:t>
                  </w:r>
                  <w:r>
                    <w:rPr>
                      <w:spacing w:val="-1"/>
                      <w:w w:val="105"/>
                    </w:rPr>
                    <w:t xml:space="preserve">Commercial </w:t>
                  </w:r>
                  <w:r>
                    <w:t>Crime Fund in order to provide public liability, professional indemnity and fidelity insurance to Local Government and Water Authorities.</w:t>
                  </w:r>
                </w:p>
                <w:p w14:paraId="7596A34B" w14:textId="77777777" w:rsidR="00B9323D" w:rsidRDefault="00B9323D">
                  <w:pPr>
                    <w:spacing w:before="104"/>
                    <w:ind w:left="591"/>
                    <w:rPr>
                      <w:b/>
                      <w:sz w:val="13"/>
                    </w:rPr>
                  </w:pPr>
                  <w:r>
                    <w:rPr>
                      <w:b/>
                      <w:w w:val="105"/>
                      <w:sz w:val="13"/>
                    </w:rPr>
                    <w:t>Number of employees</w:t>
                  </w:r>
                </w:p>
                <w:p w14:paraId="2F037772" w14:textId="77777777" w:rsidR="00B9323D" w:rsidRDefault="00B9323D">
                  <w:pPr>
                    <w:pStyle w:val="BodyText"/>
                    <w:spacing w:before="47"/>
                    <w:ind w:left="593"/>
                  </w:pPr>
                  <w:r>
                    <w:rPr>
                      <w:w w:val="105"/>
                    </w:rPr>
                    <w:t>Nil</w:t>
                  </w:r>
                </w:p>
              </w:txbxContent>
            </v:textbox>
            <w10:wrap anchorx="page" anchory="page"/>
          </v:shape>
        </w:pict>
      </w:r>
      <w:r>
        <w:pict w14:anchorId="415EB893">
          <v:shape id="_x0000_s2272" type="#_x0000_t202" alt="" style="position:absolute;margin-left:0;margin-top:0;width:595.3pt;height:97.6pt;z-index:-24314880;mso-wrap-style:square;mso-wrap-edited:f;mso-width-percent:0;mso-height-percent:0;mso-position-horizontal-relative:page;mso-position-vertical-relative:page;mso-width-percent:0;mso-height-percent:0;v-text-anchor:top" filled="f" stroked="f">
            <v:textbox inset="0,0,0,0">
              <w:txbxContent>
                <w:p w14:paraId="28544DAA" w14:textId="77777777" w:rsidR="00B9323D" w:rsidRDefault="00B9323D">
                  <w:pPr>
                    <w:pStyle w:val="BodyText"/>
                    <w:spacing w:before="4"/>
                    <w:ind w:left="40"/>
                    <w:rPr>
                      <w:rFonts w:ascii="Times New Roman"/>
                      <w:sz w:val="17"/>
                    </w:rPr>
                  </w:pPr>
                </w:p>
              </w:txbxContent>
            </v:textbox>
            <w10:wrap anchorx="page" anchory="page"/>
          </v:shape>
        </w:pict>
      </w:r>
      <w:r>
        <w:pict w14:anchorId="5973FC72">
          <v:shape id="_x0000_s2271" type="#_x0000_t202" alt="" style="position:absolute;margin-left:103.8pt;margin-top:57.8pt;width:14.1pt;height:12pt;z-index:-24314368;mso-wrap-style:square;mso-wrap-edited:f;mso-width-percent:0;mso-height-percent:0;mso-position-horizontal-relative:page;mso-position-vertical-relative:page;mso-width-percent:0;mso-height-percent:0;v-text-anchor:top" filled="f" stroked="f">
            <v:textbox inset="0,0,0,0">
              <w:txbxContent>
                <w:p w14:paraId="024E9C8D" w14:textId="77777777" w:rsidR="00B9323D" w:rsidRDefault="00B9323D">
                  <w:pPr>
                    <w:pStyle w:val="BodyText"/>
                    <w:spacing w:before="4"/>
                    <w:ind w:left="40"/>
                    <w:rPr>
                      <w:rFonts w:ascii="Times New Roman"/>
                      <w:sz w:val="17"/>
                    </w:rPr>
                  </w:pPr>
                </w:p>
              </w:txbxContent>
            </v:textbox>
            <w10:wrap anchorx="page" anchory="page"/>
          </v:shape>
        </w:pict>
      </w:r>
    </w:p>
    <w:p w14:paraId="2A0B92D2" w14:textId="77777777" w:rsidR="00BF43F6" w:rsidRDefault="00BF43F6">
      <w:pPr>
        <w:rPr>
          <w:sz w:val="2"/>
          <w:szCs w:val="2"/>
        </w:rPr>
        <w:sectPr w:rsidR="00BF43F6">
          <w:pgSz w:w="11910" w:h="16840"/>
          <w:pgMar w:top="0" w:right="460" w:bottom="0" w:left="440" w:header="720" w:footer="720" w:gutter="0"/>
          <w:cols w:space="720"/>
        </w:sectPr>
      </w:pPr>
    </w:p>
    <w:p w14:paraId="190C4D38" w14:textId="77777777" w:rsidR="00BF43F6" w:rsidRDefault="008C18AB">
      <w:pPr>
        <w:rPr>
          <w:sz w:val="2"/>
          <w:szCs w:val="2"/>
        </w:rPr>
      </w:pPr>
      <w:r>
        <w:lastRenderedPageBreak/>
        <w:pict w14:anchorId="57921053">
          <v:rect id="_x0000_s2270" alt="" style="position:absolute;margin-left:.75pt;margin-top:0;width:594.55pt;height:841.9pt;z-index:-24313856;mso-wrap-edited:f;mso-width-percent:0;mso-height-percent:0;mso-position-horizontal-relative:page;mso-position-vertical-relative:page;mso-width-percent:0;mso-height-percent:0" fillcolor="#2296b4" stroked="f">
            <w10:wrap anchorx="page" anchory="page"/>
          </v:rect>
        </w:pict>
      </w:r>
      <w:r>
        <w:pict w14:anchorId="22CD8A0B">
          <v:shape id="_x0000_s2269" type="#_x0000_t202" alt="" style="position:absolute;margin-left:320.35pt;margin-top:320.15pt;width:242.65pt;height:154.25pt;z-index:-24313344;mso-wrap-style:square;mso-wrap-edited:f;mso-width-percent:0;mso-height-percent:0;mso-position-horizontal-relative:page;mso-position-vertical-relative:page;mso-width-percent:0;mso-height-percent:0;v-text-anchor:top" filled="f" stroked="f">
            <v:textbox inset="0,0,0,0">
              <w:txbxContent>
                <w:p w14:paraId="392A2090" w14:textId="77777777" w:rsidR="00B9323D" w:rsidRDefault="00B9323D" w:rsidP="00B9323D">
                  <w:pPr>
                    <w:tabs>
                      <w:tab w:val="left" w:pos="1664"/>
                    </w:tabs>
                    <w:spacing w:before="49"/>
                    <w:ind w:left="20"/>
                    <w:rPr>
                      <w:rFonts w:ascii="Europa-Bold"/>
                      <w:b/>
                      <w:sz w:val="70"/>
                    </w:rPr>
                  </w:pPr>
                  <w:r>
                    <w:rPr>
                      <w:rFonts w:ascii="Europa-Bold"/>
                      <w:b/>
                      <w:color w:val="FFFFFF"/>
                      <w:spacing w:val="-19"/>
                      <w:sz w:val="70"/>
                    </w:rPr>
                    <w:t>MAV</w:t>
                  </w:r>
                  <w:r>
                    <w:rPr>
                      <w:rFonts w:ascii="Europa-Bold"/>
                      <w:b/>
                      <w:color w:val="FFFFFF"/>
                      <w:spacing w:val="-19"/>
                      <w:sz w:val="70"/>
                    </w:rPr>
                    <w:tab/>
                  </w:r>
                  <w:proofErr w:type="spellStart"/>
                  <w:r>
                    <w:rPr>
                      <w:rFonts w:ascii="Europa-Bold"/>
                      <w:b/>
                      <w:color w:val="FFFFFF"/>
                      <w:spacing w:val="-7"/>
                      <w:sz w:val="70"/>
                    </w:rPr>
                    <w:t>WorkCare</w:t>
                  </w:r>
                  <w:proofErr w:type="spellEnd"/>
                </w:p>
                <w:p w14:paraId="203013EC" w14:textId="77777777" w:rsidR="00B9323D" w:rsidRDefault="00B9323D" w:rsidP="00B9323D">
                  <w:pPr>
                    <w:spacing w:before="5"/>
                    <w:ind w:left="2269" w:right="17" w:hanging="248"/>
                    <w:jc w:val="right"/>
                    <w:rPr>
                      <w:rFonts w:ascii="Europa-Bold"/>
                      <w:b/>
                      <w:sz w:val="70"/>
                    </w:rPr>
                  </w:pPr>
                  <w:r>
                    <w:rPr>
                      <w:rFonts w:ascii="Europa-Bold"/>
                      <w:b/>
                      <w:color w:val="FFFFFF"/>
                      <w:sz w:val="70"/>
                    </w:rPr>
                    <w:t>Financial Report 2019-20</w:t>
                  </w:r>
                </w:p>
              </w:txbxContent>
            </v:textbox>
            <w10:wrap anchorx="page" anchory="page"/>
          </v:shape>
        </w:pict>
      </w:r>
      <w:r>
        <w:pict w14:anchorId="342514D0">
          <v:shape id="_x0000_s2268" type="#_x0000_t202" alt="" style="position:absolute;margin-left:536.95pt;margin-top:808.95pt;width:20.5pt;height:15.1pt;z-index:-24312832;mso-wrap-style:square;mso-wrap-edited:f;mso-width-percent:0;mso-height-percent:0;mso-position-horizontal-relative:page;mso-position-vertical-relative:page;mso-width-percent:0;mso-height-percent:0;v-text-anchor:top" filled="f" stroked="f">
            <v:textbox inset="0,0,0,0">
              <w:txbxContent>
                <w:p w14:paraId="13494E14" w14:textId="77777777" w:rsidR="00B9323D" w:rsidRDefault="00B9323D">
                  <w:pPr>
                    <w:spacing w:before="28"/>
                    <w:ind w:left="20"/>
                    <w:rPr>
                      <w:rFonts w:ascii="Europa-Bold"/>
                      <w:b/>
                      <w:sz w:val="20"/>
                    </w:rPr>
                  </w:pPr>
                  <w:r>
                    <w:rPr>
                      <w:rFonts w:ascii="Europa-Bold"/>
                      <w:b/>
                      <w:color w:val="FFFFFF"/>
                      <w:sz w:val="20"/>
                    </w:rPr>
                    <w:t xml:space="preserve">5 7 </w:t>
                  </w:r>
                </w:p>
              </w:txbxContent>
            </v:textbox>
            <w10:wrap anchorx="page" anchory="page"/>
          </v:shape>
        </w:pict>
      </w:r>
      <w:r>
        <w:pict w14:anchorId="36D3BBEF">
          <v:shape id="_x0000_s2267" type="#_x0000_t202" alt="" style="position:absolute;margin-left:84.05pt;margin-top:811.35pt;width:272.65pt;height:12pt;z-index:-24312320;mso-wrap-style:square;mso-wrap-edited:f;mso-width-percent:0;mso-height-percent:0;mso-position-horizontal-relative:page;mso-position-vertical-relative:page;mso-width-percent:0;mso-height-percent:0;v-text-anchor:top" filled="f" stroked="f">
            <v:textbox inset="0,0,0,0">
              <w:txbxContent>
                <w:p w14:paraId="3C0814B1" w14:textId="77777777" w:rsidR="00B9323D" w:rsidRDefault="00B9323D">
                  <w:pPr>
                    <w:spacing w:before="20"/>
                    <w:ind w:left="20"/>
                    <w:rPr>
                      <w:rFonts w:ascii="Europa-Light"/>
                      <w:sz w:val="16"/>
                    </w:rPr>
                  </w:pPr>
                  <w:r>
                    <w:rPr>
                      <w:rFonts w:ascii="Europa-Regular"/>
                      <w:color w:val="FFFFFF"/>
                      <w:sz w:val="16"/>
                    </w:rPr>
                    <w:t xml:space="preserve">M A V W O R K C A R E </w:t>
                  </w:r>
                  <w:r>
                    <w:rPr>
                      <w:rFonts w:ascii="Europa-Light"/>
                      <w:color w:val="FFFFFF"/>
                      <w:sz w:val="16"/>
                    </w:rPr>
                    <w:t xml:space="preserve">F I N A N C I </w:t>
                  </w:r>
                  <w:proofErr w:type="gramStart"/>
                  <w:r>
                    <w:rPr>
                      <w:rFonts w:ascii="Europa-Light"/>
                      <w:color w:val="FFFFFF"/>
                      <w:sz w:val="16"/>
                    </w:rPr>
                    <w:t>A</w:t>
                  </w:r>
                  <w:proofErr w:type="gramEnd"/>
                  <w:r>
                    <w:rPr>
                      <w:rFonts w:ascii="Europa-Light"/>
                      <w:color w:val="FFFFFF"/>
                      <w:sz w:val="16"/>
                    </w:rPr>
                    <w:t xml:space="preserve"> L R E P O R T 2 0 1 9 - 2 0 </w:t>
                  </w:r>
                </w:p>
              </w:txbxContent>
            </v:textbox>
            <w10:wrap anchorx="page" anchory="page"/>
          </v:shape>
        </w:pict>
      </w:r>
    </w:p>
    <w:p w14:paraId="07FB2966" w14:textId="77777777" w:rsidR="00BF43F6" w:rsidRDefault="00BF43F6">
      <w:pPr>
        <w:rPr>
          <w:sz w:val="2"/>
          <w:szCs w:val="2"/>
        </w:rPr>
        <w:sectPr w:rsidR="00BF43F6">
          <w:pgSz w:w="11910" w:h="16840"/>
          <w:pgMar w:top="1580" w:right="460" w:bottom="0" w:left="440" w:header="720" w:footer="720" w:gutter="0"/>
          <w:cols w:space="720"/>
        </w:sectPr>
      </w:pPr>
    </w:p>
    <w:p w14:paraId="496FEF8B" w14:textId="77777777" w:rsidR="00BF43F6" w:rsidRDefault="008C18AB">
      <w:pPr>
        <w:rPr>
          <w:sz w:val="2"/>
          <w:szCs w:val="2"/>
        </w:rPr>
      </w:pPr>
      <w:r>
        <w:lastRenderedPageBreak/>
        <w:pict w14:anchorId="6C7820E8">
          <v:rect id="_x0000_s2266" alt="" style="position:absolute;margin-left:0;margin-top:97.6pt;width:595.3pt;height:744.3pt;z-index:-24311808;mso-wrap-edited:f;mso-width-percent:0;mso-height-percent:0;mso-position-horizontal-relative:page;mso-position-vertical-relative:page;mso-width-percent:0;mso-height-percent:0" fillcolor="#e9f1fa" stroked="f">
            <w10:wrap anchorx="page" anchory="page"/>
          </v:rect>
        </w:pict>
      </w:r>
      <w:r>
        <w:pict w14:anchorId="6B64057F">
          <v:group id="_x0000_s2258" alt="" style="position:absolute;margin-left:0;margin-top:0;width:595.3pt;height:785.2pt;z-index:-24311296;mso-position-horizontal-relative:page;mso-position-vertical-relative:page" coordsize="11906,15704">
            <v:rect id="_x0000_s2259" alt="" style="position:absolute;left:892;top:1951;width:10446;height:13753" stroked="f"/>
            <v:shape id="_x0000_s2260" type="#_x0000_t75" alt="" style="position:absolute;left:2168;top:2770;width:1008;height:764">
              <v:imagedata r:id="rId28" o:title=""/>
            </v:shape>
            <v:shape id="_x0000_s2261" alt="" style="position:absolute;left:2176;top:2219;width:1138;height:414" coordorigin="2177,2220" coordsize="1138,414" path="m3314,2220l2177,2633,3314,2432r,-212xe" fillcolor="#ffe600" stroked="f">
              <v:path arrowok="t"/>
            </v:shape>
            <v:rect id="_x0000_s2262" alt="" style="position:absolute;width:11906;height:1952" fillcolor="#2296b4" stroked="f"/>
            <v:shape id="_x0000_s2263" alt="" style="position:absolute;left:861;top:850;width:2019;height:509" coordorigin="862,850" coordsize="2019,509" o:spt="100" adj="0,,0" path="m1383,1349l1286,858r-164,371l959,858r-97,491l923,1349r55,-311l980,1038r142,321l1265,1038r1,l1322,1349r61,xm1894,1346l1688,850r-207,496l1546,1346,1688,998r141,348l1894,1346xm2072,1333r-1,l2069,1333r-1,l2068,1337r4,l2072,1333xm2091,1333r-2,l2088,1333r-1,l2087,1337r2,l2091,1337r,-4xm2142,1333r-2,l2139,1333r,3l2140,1336r2,l2142,1334r,-1xm2242,1333r-1,l2239,1333r-1,l2238,1337r4,l2242,1333xm2281,1333r-1,l2278,1333r,3l2280,1336r1,l2281,1334r,-1xm2880,854r-65,l2673,1202,2531,854r-65,l2673,1350,2880,854xe" stroked="f">
              <v:stroke joinstyle="round"/>
              <v:formulas/>
              <v:path arrowok="t" o:connecttype="segments"/>
            </v:shape>
            <v:shape id="_x0000_s2264" type="#_x0000_t75" alt="" style="position:absolute;left:2129;top:1065;width:168;height:201">
              <v:imagedata r:id="rId29" o:title=""/>
            </v:shape>
            <v:shape id="_x0000_s2265" alt="" style="position:absolute;left:1944;top:862;width:523;height:492" coordorigin="1945,862" coordsize="523,492" o:spt="100" adj="0,,0" path="m1986,1087r-4,-3l1980,1091r2,-3l1986,1087xm2011,1105r-1,-11l2003,1084r-5,-2l1993,1080r-10,l1975,1084r-7,4l1961,1096r-13,18l1945,1114r3,4l1956,1114r3,-2l1961,1118r-3,10l1957,1136r8,-2l1968,1130r6,-8l1972,1114r7,4l1983,1118r-4,-4l1978,1112r-1,-4l1977,1100r3,-9l1970,1104r6,8l1973,1112r-3,-2l1969,1108r2,12l1969,1126r-8,4l1963,1122r,-8l1963,1112r1,-6l1961,1108r-7,6l1952,1112r6,-8l1962,1098r9,-10l1978,1086r5,-4l1996,1082r7,6l2011,1105xm2012,1106r-1,-1l2011,1107r1,-1xm2020,1038r-1,-1l2017,1030r,-1l2015,1029r,3l2012,1028r-4,-6l2006,1025r,6l2013,1035r1,1l2017,1038r3,xm2028,1015r-1,-1l2024,1011r-1,l2018,1013r-2,3l2020,1016r3,-1l2023,1015r5,xm2040,1032r-2,-3l2038,1027r-2,-4l2034,1019r,-1l2033,1017r-3,-6l2029,1017r-1,-2l2028,1024r-2,2l2023,1026r-2,-3l2023,1021r3,l2028,1024r,-9l2028,1015r-5,l2025,1016r1,2l2022,1018r-3,2l2014,1021r1,l2015,1022r4,7l2029,1031r1,-5l2031,1021r1,-2l2035,1027r-3,3l2025,1038r6,l2037,1027r-2,9l2040,1032xm2050,1024r-13,-7l2037,1017r5,8l2050,1024xm2050,1024r,l2050,1024r,xm2055,1012r-1,-2l2054,1008r,-2l2053,1004r-1,2l2050,1008r-2,l2047,1004r-3,l2040,1013r-1,-1l2037,1008r-1,-7l2035,998r-1,8l2034,1008r3,9l2041,1015r6,2l2048,1015r,l2046,1013r-1,-2l2049,1010r2,4l2048,1017r4,1l2055,1012xm2055,1028r-5,-1l2046,1026r-6,2l2045,1033r2,-2l2048,1030r-2,-1l2049,1029r1,l2052,1029r2,l2055,1028xm2063,1040r-3,-4l2059,1033r-1,-4l2058,1031r,l2058,1047r-1,1l2056,1048r-2,l2054,1045r-2,-4l2054,1042r1,l2058,1046r,1l2058,1031r-1,l2057,1034r,5l2057,1042r-1,-1l2055,1040r,-1l2055,1037r-1,l2053,1035r1,l2056,1034r1,-1l2057,1034r,-3l2055,1032r-4,2l2051,1037r,7l2051,1045r-6,3l2044,1048r,4l2043,1053r-1,2l2041,1055r-2,-4l2039,1050r,-3l2042,1050r,1l2044,1052r,-4l2043,1047r-4,-3l2039,1043r,-3l2043,1040r2,1l2046,1040r2,-3l2051,1037r,-3l2050,1034r-4,l2039,1037r-1,2l2038,1039r,12l2034,1048r-2,-2l2031,1045r1,l2033,1045r1,-1l2035,1044r1,2l2037,1047r1,1l2038,1051r,-12l2036,1041r-2,1l2032,1043r-2,l2028,1043r3,5l2034,1057r11,l2045,1055r1,-2l2053,1049r6,1l2059,1049r1,-1l2060,1048r,l2062,1042r1,-2xm2065,1003r-5,-3l2057,999r1,8l2060,1012r-2,-3l2056,1011r1,l2060,1017r1,2l2062,1016r1,-3l2065,1003xm2083,938r-1,2l2082,941r,-1l2083,938xm2116,1335r-3,-2l2111,1333r-3,l2106,1335r,6l2108,1343r5,l2116,1341r,-6xm2143,1339r-2,1l2139,1340r,l2139,1344r2,l2143,1344r,-5xm2143,1180r-7,-2l2130,1180r4,6l2137,1184r2,-2l2143,1180xm2145,1180r,-1l2143,1180r2,xm2167,1335r-2,-2l2162,1333r-3,l2157,1335r,6l2159,1343r6,l2167,1341r,-6xm2199,1240r-6,10l2194,1250r,8l2194,1260r,2l2190,1264r2,l2193,1270r2,-6l2198,1260r,-4l2196,1250r3,-10xm2216,1335r-3,-2l2210,1333r-2,l2205,1335r,6l2208,1343r5,l2216,1341r,-6xm2283,1339r-3,1l2279,1340r-1,l2278,1344r2,l2283,1344r,-5xm2297,1148r-1,6l2297,1159r,-11xm2331,1084r-10,-4l2314,1084r-3,10l2303,1094r-4,-8l2299,1082r-2,-2l2297,1096r3,2l2308,1100r2,2l2297,1128r,20l2300,1134r1,-4l2304,1124r5,-12l2313,1104r,-4l2313,1096r2,-2l2318,1088r2,l2323,1086r8,-2xm2351,1335r-2,-2l2346,1333r-3,l2341,1335r,6l2343,1343r6,l2351,1341r,-6xm2355,1013r-1,-3l2352,1013r1,-5l2355,1000r-3,1l2347,1005r1,10l2350,1018r1,2l2351,1019r3,-6l2355,1013xm2360,1000r-2,-2l2353,994r-4,l2345,996r-3,8l2340,1014r1,4l2339,1018r-6,2l2329,1024r-1,2l2333,1026r4,6l2335,1032r-5,4l2324,1038r-2,4l2326,1046r14,-2l2339,1046r8,l2347,1044r1,-2l2349,1038r,l2347,1042r-9,l2337,1040r-5,l2338,1032r11,-2l2337,1030r-3,-6l2338,1024r8,-4l2345,1016r-1,-8l2349,1000r5,-2l2357,1000r3,xm2372,1030r-7,-3l2362,1029r-6,l2359,1031r4,-1l2366,1030r-2,2l2365,1033r1,1l2371,1030r1,xm2374,1019r-12,6l2370,1026r4,-7l2374,1019xm2378,1010r-1,-3l2376,1000r-1,2l2374,1009r-1,5l2371,1015r-1,-4l2370,1010r-2,-5l2364,1005r-1,5l2362,1009r-2,-2l2358,1006r,2l2357,1014r2,6l2363,1019r-2,-3l2362,1011r5,2l2363,1016r2,3l2371,1017r3,2l2375,1017r1,-2l2378,1010xm2383,1045r-1,l2381,1045r,2l2379,1048r-2,2l2373,1052r,-3l2375,1049r,-1l2376,1047r,-2l2377,1046r2,1l2381,1047r,-2l2380,1044r-3,l2375,1042r,l2374,1041r-1,-1l2373,1040r,11l2371,1056r-2,l2369,1055r-2,-2l2370,1052r,l2370,1051r1,-1l2372,1048r1,3l2373,1040r,-1l2373,1045r-7,5l2366,1050r-5,-3l2361,1046r,-4l2360,1038r3,l2366,1043r3,-1l2372,1042r1,3l2373,1039r-1,l2370,1038r-4,-2l2362,1036r-3,-2l2359,1042r-1,5l2358,1050r-1,l2356,1049r-2,1l2354,1049r,-1l2356,1044r2,-1l2359,1042r,-8l2359,1034r-1,l2358,1037r-1,2l2356,1040r,2l2354,1043r,-2l2354,1036r,-2l2355,1036r2,l2358,1037r,-3l2357,1033r-3,-1l2353,1030r-2,7l2351,1038r-2,3l2349,1042r4,10l2358,1051r8,3l2366,1059r11,-1l2378,1056r1,-4l2380,1049r2,-2l2383,1045r,xm2396,1023r-5,l2390,1022r-1,-1l2389,1026r-1,1l2387,1029r-3,l2383,1026r2,-2l2388,1023r1,3l2389,1021r,l2389,1020r-4,1l2385,1019r1,l2387,1018r4,l2394,1019r,-1l2393,1016r-5,-2l2386,1013r-2,4l2381,1019r-1,-6l2373,1030r-1,1l2371,1035r5,3l2374,1030r5,11l2386,1041r-11,-11l2375,1030r4,-8l2382,1033r8,-1l2391,1032r2,-3l2396,1025r,-1l2396,1023r,xm2401,1107r-1,1l2400,1109r1,-2xm2406,1032r-1,-6l2404,1023r-8,10l2396,1034r1,-3l2394,1031r1,1l2392,1038r,2l2394,1039r3,-1l2406,1032xm2413,1026r-1,l2412,1027r1,-1xm2413,1024r-1,-2l2408,1018r3,-8l2408,1008r-2,-2l2398,1006r3,-4l2400,998r,l2398,996r-7,l2390,994r-2,-4l2387,988r-6,-4l2377,992r-1,-2l2371,984r-5,l2365,990r-7,-4l2352,988r2,6l2353,994r9,2l2366,996r4,4l2370,992r3,2l2376,996r2,4l2382,990r2,2l2388,1000r-1,4l2393,1002r4,2l2391,1010r11,-2l2405,1012r1,8l2401,1016r,6l2406,1020r6,6l2413,1024xm2431,1093r-2,-7l2426,1088r3,2l2431,1093xm2451,1194r-1,-8l2446,1174r-9,-16l2427,1142r-10,-14l2411,1116r,-12l2413,1098r6,-6l2426,1088r-2,-2l2414,1090r-10,10l2408,1116r5,10l2422,1140r7,12l2435,1162r10,18l2447,1188r1,10l2445,1202r-5,2l2444,1196r1,-2l2442,1186r-9,-18l2423,1150r-8,-14l2410,1130r-10,-21l2400,1112r5,14l2412,1138r6,10l2426,1162r9,16l2437,1192r-10,4l2417,1192r-8,-10l2401,1168r-9,-18l2383,1130r-7,-18l2373,1100r-1,-6l2377,1090r2,-2l2391,1078r-7,-6l2384,1072r,6l2373,1088r-18,-12l2345,1072r-20,-4l2325,1052r13,2l2337,1060r11,4l2350,1058r13,8l2360,1070r10,6l2374,1072r10,6l2384,1072r-5,-4l2383,1064r1,8l2391,1074r8,-6l2398,1066r-3,-10l2398,1058r5,l2403,1056r,-2l2401,1048r-2,-4l2400,1044r9,-8l2412,1027r-9,9l2401,1040r-4,2l2395,1044r-1,2l2398,1052r1,l2396,1054r-3,l2390,1050r,2l2392,1056r,2l2393,1066r-3,l2390,1064r-1,-2l2389,1060r-10,l2386,1046r1,l2388,1044r-4,l2380,1058r-5,4l2371,1062r-7,-2l2362,1062r-5,-4l2354,1056r-4,-4l2346,1050r1,-2l2338,1048r-17,l2322,1068r-6,4l2309,1072r-6,-2l2295,1068r-13,-2l2264,1066r1,2l2265,1068r,2l2264,1074r33,l2297,1076r7,2l2325,1078r,-6l2346,1076r10,6l2370,1092r-2,4l2368,1100r2,8l2373,1120r6,14l2388,1154r8,18l2402,1182r3,6l2417,1200r22,4l2432,1206r-17,l2409,1198r-14,-16l2393,1176r2,28l2390,1214r-9,2l2371,1202r-1,-8l2370,1188r1,-2l2371,1184r4,-18l2375,1164r1,-4l2377,1142r-12,-12l2343,1124r-9,-4l2326,1116r-5,-6l2319,1122r-4,6l2304,1148r,8l2305,1164r8,l2315,1162r2,2l2317,1166r-4,2l2309,1170r5,4l2315,1176r-1,4l2312,1180r-1,-2l2303,1172r3,8l2304,1180r-1,-2l2300,1168r-3,-9l2297,1178r,l2298,1180r2,4l2309,1188r,-6l2314,1184r7,2l2323,1182r-4,l2319,1180r,-6l2315,1172r-1,-2l2324,1172r,-2l2327,1164r-4,l2321,1162r-2,-2l2317,1158r-4,2l2306,1156r3,-6l2312,1140r12,-20l2328,1122r6,4l2341,1132r9,10l2358,1150r4,6l2362,1160r,l2362,1166r,8l2357,1174r-5,2l2342,1176r-1,8l2342,1204r,14l2340,1222r-4,4l2331,1228r-11,4l2317,1234r1,4l2319,1240r-2,6l2311,1246r3,-2l2314,1240r,-4l2313,1236r-3,2l2307,1240r-2,2l2303,1248r-5,l2297,1244r3,-4l2304,1238r3,-2l2302,1234r-7,4l2290,1238r-1,-2l2289,1234r1,l2294,1232r3,2l2301,1232r5,l2303,1228r-5,-2l2294,1226r,-6l2297,1220r9,8l2310,1228r,-4l2309,1222r-1,-2l2307,1216r2,-2l2312,1218r,2l2314,1224r2,2l2318,1226r7,-2l2334,1220r5,-8l2337,1200r-2,-6l2333,1188r,-6l2337,1172r9,-6l2353,1164r7,l2362,1166r,-6l2348,1162r-11,2l2330,1170r-4,16l2334,1204r-3,14l2317,1220r-3,-6l2312,1212r-5,l2307,1210r-4,-2l2298,1212r7,l2302,1216r6,8l2307,1224r-6,-4l2300,1218r-9,-2l2291,1220r-3,l2287,1222r3,l2291,1224r-1,4l2299,1230r-8,l2287,1232r-1,4l2282,1240r1,4l2285,1240r6,l2298,1242r-3,2l2292,1244r-1,2l2288,1254r5,-4l2300,1254r4,-4l2305,1248r4,-4l2312,1240r-2,8l2307,1254r6,-2l2318,1250r1,-4l2321,1242r6,-8l2340,1232r10,-12l2351,1204r5,-12l2367,1186r-3,22l2368,1216r6,8l2382,1234r9,10l2403,1256r-1,8l2394,1262r-3,l2389,1264r1,4l2386,1274r7,l2395,1272r5,4l2386,1282r5,8l2388,1288r-1,6l2389,1300r3,-4l2392,1294r1,-4l2395,1292r5,-2l2404,1282r4,2l2403,1290r1,6l2408,1294r,6l2411,1302r1,2l2356,1303r,29l2356,1344r-4,4l2340,1348r-4,-4l2336,1342r,-6l2336,1332r5,-2l2351,1330r5,2l2356,1303r-25,l2331,1330r,6l2330,1334r-6,l2322,1336r,6l2324,1344r5,l2330,1342r1,l2331,1348r-9,l2320,1346r-2,-2l2317,1342r,-6l2318,1334r4,-4l2331,1330r,-27l2309,1302r3,18l2312,1320r,10l2312,1348r-4,l2308,1330r4,l2312,1320r-9,l2303,1344r,4l2293,1348r,-18l2297,1330r,14l2303,1344r,-24l2287,1320r,20l2287,1346r-3,2l2274,1348r,-18l2286,1330r,6l2285,1338r1,l2287,1340r,-20l2268,1320r,10l2268,1344r-4,4l2255,1348r-3,-4l2252,1330r5,l2257,1344r6,l2263,1330r5,l2268,1320r-21,l2247,1332r,8l2245,1342r-7,l2238,1348r-5,l2233,1330r11,l2247,1332r,-12l2220,1320r,12l2220,1344r-4,4l2205,1348r-5,-4l2200,1332r5,-2l2216,1330r4,2l2220,1320r-25,l2195,1330r,18l2191,1348r-9,-12l2182,1336r,12l2177,1348r,-18l2182,1330r9,10l2191,1340r,-10l2195,1330r,-10l2172,1320r,12l2172,1344r-4,4l2156,1348r-4,-4l2152,1332r5,-2l2167,1330r5,2l2172,1320r-24,l2148,1340r,6l2145,1348r-11,l2134,1330r12,l2146,1336r,2l2147,1338r1,2l2148,1320r-27,l2121,1332r,12l2116,1348r-11,l2101,1344r,-12l2105,1330r11,l2121,1332r,-12l2104,1320r4,-18l2097,1302r,46l2092,1348r-5,-8l2087,1340r,8l2082,1348r,-18l2093,1330r3,2l2096,1338r-2,2l2092,1340r5,8l2097,1302r-20,l2077,1332r,8l2075,1342r-7,l2068,1348r-4,l2064,1330r11,l2077,1332r,-30l2000,1302r1,-2l2003,1298r,-4l2007,1296r,-2l2008,1288r-5,-6l2007,1280r4,8l2016,1290r2,l2019,1294r4,4l2025,1292r-1,-4l2024,1286r-4,2l2025,1280r-13,-6l2016,1270r2,2l2025,1272r-2,-2l2022,1268r1,-6l2017,1260r-8,2l2008,1254r12,-12l2029,1234r9,-10l2043,1216r1,-2l2047,1208r-2,-24l2056,1190r4,12l2062,1218r9,12l2085,1234r6,6l2094,1248r5,2l2105,1252r-4,-6l2100,1238r2,4l2106,1248r6,4l2119,1248r4,4l2121,1248r-1,-2l2119,1244r-5,-4l2124,1240r2,-2l2128,1242r1,-4l2125,1234r,-4l2123,1229r,5l2121,1238r-4,-2l2109,1232r-5,2l2111,1240r3,2l2114,1246r-5,l2106,1240r-1,-2l2101,1236r-3,-2l2098,1236r-1,2l2098,1242r2,4l2094,1246r-2,-6l2093,1236r2,-4l2091,1232r-11,-6l2076,1224r-4,-4l2069,1216r,-12l2071,1184r,-2l2069,1174r-9,l2050,1172r,-6l2052,1162r6,2l2065,1166r10,4l2078,1179r,7l2075,1198r-2,12l2078,1218r8,4l2093,1226r2,l2097,1222r2,-2l2099,1216r3,-4l2104,1214r,6l2102,1220r-1,4l2101,1226r4,l2111,1222r3,-2l2117,1220r1,4l2113,1224r-2,2l2108,1226r-3,4l2107,1230r4,2l2122,1232r1,2l2123,1229r-3,-1l2121,1228r,-6l2122,1220r2,2l2126,1222r11,24l2153,1270r23,24l2207,1314r,l2238,1294r5,-6l2245,1286r12,-12l2260,1270r4,-6l2276,1246r10,-22l2287,1222r-1,2l2285,1224r,-2l2286,1220r2,l2293,1204r,-2l2294,1198r2,-8l2297,1182r,-4l2295,1166r,-6l2294,1156r1,-22l2297,1128r,-32l2292,1096r,-16l2289,1080r,4l2289,1108r-2,3l2287,1176r,6l2282,1182r-1,4l2281,1188r-1,l2283,1192r-5,6l2274,1194r-2,2l2268,1196r,6l2260,1202r,-4l2260,1196r-4,l2255,1194r-4,4l2245,1192r4,-2l2248,1188r-1,-2l2247,1184r-6,l2241,1176r6,l2247,1174r1,-2l2249,1170r-4,-4l2251,1160r3,4l2256,1162r4,l2260,1160r,-4l2268,1156r,6l2272,1162r2,2l2277,1160r6,6l2279,1170r2,2l2281,1174r1,2l2287,1176r,-65l2227,1180r47,56l2269,1244r-5,10l2256,1264r-14,-16l2242,1270r-1,4l2237,1274r-3,-4l2233,1262r-5,-14l2229,1256r,2l2229,1262r1,22l2228,1286r-2,l2225,1282r1,-12l2223,1265r,9l2220,1284r-1,4l2217,1288r-2,-4l2218,1274r1,-4l2214,1260r-1,-4l2211,1248r2,-2l2217,1260r6,14l2223,1265r-4,-7l2218,1258r,-8l2215,1246r-1,-2l2214,1228r8,4l2238,1256r4,14l2242,1248r-15,-20l2215,1214r-3,-4l2212,1222r,l2212,1224r,8l2209,1248r-2,-2l2207,1248r-1,10l2202,1270r-5,18l2193,1286r,-2l2194,1274r-2,l2191,1284r-3,l2189,1278r,-4l2189,1268r-2,2l2185,1270r-1,4l2181,1274r-1,-2l2179,1268r,-4l2179,1262r-1,-4l2180,1254r-2,l2176,1256r,4l2176,1262r-2,l2172,1258r3,-6l2179,1250r14,l2191,1248r-10,l2189,1240r6,-6l2201,1230r2,8l2203,1244r4,4l2207,1246r,-10l2204,1232r,-2l2203,1226r4,l2212,1224r,-2l2209,1222r-5,2l2203,1224r-3,-4l2202,1214r7,l2211,1216r,l2212,1218r,4l2212,1210r-5,-6l2158,1264r-8,-10l2145,1244r-5,-8l2170,1200r17,-20l2177,1168r-12,-14l2165,1164r,4l2161,1166r-12,-2l2145,1162r-3,l2142,1166r17,10l2163,1186r-2,6l2155,1194r-10,l2138,1198r3,14l2149,1212r2,-2l2153,1208r-3,-4l2146,1208r-1,-4l2147,1200r3,l2156,1202r1,4l2156,1212r-5,8l2137,1216r-5,-8l2134,1196r4,-4l2142,1190r2,-2l2142,1182r-11,14l2127,1186r1,-14l2128,1166r11,6l2145,1179r1,-1l2146,1176r-10,-10l2134,1164r-2,-2l2136,1160r,-2l2135,1158r-7,l2130,1156r5,2l2135,1156r-4,-2l2127,1152r2,-2l2132,1152r5,2l2132,1150r-2,-2l2129,1144r1,l2135,1150r3,l2137,1148r-1,-4l2135,1142r-1,-4l2136,1140r3,8l2141,1148r,-2l2142,1140r,-2l2142,1138r2,2l2144,1144r,4l2146,1148r1,-6l2149,1140r,2l2148,1148r2,2l2152,1146r5,l2154,1148r-3,2l2150,1150r-1,l2152,1156r1,4l2161,1162r3,2l2165,1164r,-10l2158,1146r-5,-6l2151,1138r-5,-6l2126,1108r,112l2124,1218r-4,l2120,1216r-8,l2110,1218r-6,4l2104,1222r5,-6l2107,1212r1,-2l2109,1210r5,2l2108,1206r-2,2l2105,1208r-1,2l2100,1210r-2,4l2094,1220r-14,-4l2079,1212r-1,-10l2086,1184r-5,-16l2074,1162r-10,-2l2050,1158r,-4l2053,1150r8,-10l2071,1130r6,-6l2084,1120r4,l2099,1138r4,10l2106,1154r-7,4l2094,1156r-3,4l2089,1162r-5,l2088,1170r8,l2093,1172r,8l2088,1180r2,4l2097,1182r5,-2l2102,1186r9,-4l2114,1178r1,-2l2116,1168r1,-8l2117,1179r,11l2119,1198r2,8l2126,1220r,-112l2125,1106r,-22l2146,1084r61,72l2234,1124r19,-22l2268,1084r21,l2289,1080r-29,l2263,1066r,l2259,1060r-4,-8l2254,1049r,27l2252,1078r,6l2238,1088r,18l2229,1120r-4,-1l2225,1122r-9,2l2198,1124r-8,-2l2199,1120r15,l2225,1122r,-3l2215,1116r-18,l2184,1120r-10,-16l2182,1100r4,6l2192,1104r-1,-4l2190,1098r10,-2l2202,1104r9,l2212,1096r10,2l2220,1104r8,4l2231,1102r7,4l2238,1088r-1,l2217,1092r-18,4l2189,1096r-5,-2l2169,1084r6,l2173,1082r-1,-2l2173,1078r,-2l2174,1072r,-2l2174,1068r,-4l2173,1052r-1,-2l2171,1044r,-2l2171,1042r,l2171,1062r-1,6l2170,1068r-3,-6l2158,1064r-2,4l2155,1058r1,-4l2157,1052r4,-4l2162,1042r1,-2l2163,1038r-5,l2151,1046r-6,4l2141,1056r-13,4l2118,1058r-2,-6l2116,1050r5,-4l2132,1048r1,-2l2134,1042r3,-4l2138,1036r-2,l2130,1034r-3,l2133,1028r4,-2l2137,1024r1,-2l2138,1020r1,-2l2139,1016r-12,l2122,1016r-3,4l2119,1008r-3,4l2106,1016r-3,6l2095,1018r-9,-6l2079,1008r-4,-8l2069,990r15,6l2083,992r,-2l2089,994r12,12l2104,1008r2,-2l2105,1002r-1,-2l2101,994r-11,-14l2083,964r-2,-14l2080,944r2,-3l2075,944r-7,l2060,938r2,-8l2071,924r10,4l2088,936r4,20l2092,954r1,-6l2098,940r,6l2100,952r,16l2105,992r11,8l2114,996r-1,-8l2113,986r3,-16l2116,976r2,6l2119,988r15,22l2134,1010r1,2l2131,1014r9,l2140,1010r14,l2153,1014r1,4l2155,1022r9,8l2170,1038r1,16l2171,1062r,-20l2170,1040r-1,-4l2172,1038r5,14l2178,1058r,12l2178,1072r-1,6l2177,1084r3,l2181,1068r,-14l2177,1042r-2,-4l2177,1040r3,2l2183,1048r4,14l2187,1068r1,16l2196,1084r,-6l2197,1074r,-4l2197,1062r-3,-16l2195,1044r13,-2l2210,1046r3,4l2214,1050r1,2l2215,1054r2,2l2217,1056r2,4l2222,1070r3,10l2226,1084r4,l2226,1070r,l2225,1068r-1,-4l2222,1058r-3,-6l2218,1050r-1,-4l2214,1044r-5,-2l2210,1040r4,-2l2218,1040r4,2l2226,1054r3,6l2230,1064r,l2234,1072r2,2l2238,1076r2,4l2242,1082r-2,l2237,1084r15,l2252,1078r-2,2l2244,1080r-10,-16l2228,1054r4,-2l2232,1054r4,4l2243,1064r1,l2247,1068r2,2l2252,1072r1,2l2254,1076r,-27l2253,1048r-2,-10l2251,1036r2,6l2256,1046r2,4l2265,1054r10,4l2286,1062r9,-2l2305,1058r1,-2l2310,1042r1,-10l2308,1026r6,2l2321,1026r7,-2l2330,1022r,-6l2327,1014r9,l2336,1012r1,-6l2337,998r6,2l2343,998r1,-2l2337,994r-9,l2326,988r-10,4l2315,1004r-8,2l2317,986r4,-8l2320,978r7,-22l2331,954r6,4l2336,960r-2,4l2334,968r1,10l2342,986r2,-8l2346,976r1,-4l2351,972r4,-4l2356,966r6,6l2363,970r2,-4l2368,958r-3,-8l2365,948r-2,-2l2363,952r,2l2363,962r-2,4l2355,960r,4l2352,970r-5,l2345,972r-5,6l2338,974r-2,-6l2339,960r2,-4l2350,950r-3,l2341,954r-5,-2l2332,950r-1,-8l2336,944r6,l2344,942r1,-2l2347,938r5,-4l2344,926r3,2l2358,934r-1,12l2360,946r3,6l2363,946r-1,-2l2360,942r,l2360,940r-2,-14l2357,922r-21,-2l2324,926r-11,14l2308,934r-1,3l2307,1036r-2,10l2294,1056r2,-6l2297,1048r1,-2l2296,1042r-4,-4l2286,1040r-7,4l2276,1046r-1,-6l2279,1032r5,-6l2280,1026r-9,-2l2271,1022r-2,-10l2273,1018r6,-2l2281,1014r7,2l2297,1022r-6,-6l2291,1014r,-2l2295,1012r4,2l2303,1018r4,18l2307,937r-4,9l2303,956r,14l2303,982r-5,12l2287,1006r-3,-2l2284,1002r3,-2l2293,994r9,-14l2297,968r,-10l2297,957r,9l2290,980r-4,-2l2284,976r-16,l2270,972r2,-2l2275,968r-6,-8l2267,954r3,-8l2273,950r2,4l2287,962r1,l2284,956r2,-2l2288,952r2,2l2297,966r,-9l2292,952r-6,-8l2283,950r,4l2278,954r-4,-8l2270,938r-5,8l2264,960r6,6l2267,970r-2,4l2263,980r17,-2l2287,980r1,4l2288,990r-11,8l2262,1000r-5,-2l2255,996r1,-2l2257,992r1,-2l2257,982r-3,-4l2254,984r-1,6l2251,990r-1,-8l2249,986r,24l2241,1018r-1,4l2238,1014r1,-2l2236,1012r-2,2l2228,1010r6,-2l2238,1010r1,-2l2240,1004r1,-4l2241,992r6,6l2247,1004r2,6l2249,986r-1,4l2246,988r-2,-2l2245,980r,-4l2250,978r4,6l2254,978r-1,-2l2252,974r1,-2l2254,970r8,-16l2249,946r-4,8l2241,954r,32l2236,984r-5,-2l2230,972r10,2l2241,986r,-32l2237,954r,-2l2238,944r-9,-1l2229,988r-5,4l2221,994r-6,2l2214,1008r-3,6l2182,1026r1,-2l2189,1016r3,-12l2196,998r8,-10l2229,988r,-45l2225,943r,39l2221,980r-3,-6l2217,980r-3,l2212,970r11,2l2225,982r,-39l2224,942r-3,-12l2220,928r21,14l2231,928r-5,-6l2251,926r-6,-4l2230,912r25,-4l2230,904r12,-8l2251,890r-25,6l2231,890r10,-14l2220,890r1,-4l2226,864r-7,11l2219,942r-3,l2216,952r-7,l2209,980r-12,l2197,979r,11l2190,1002r-4,10l2180,1024r-7,-8l2172,1010r1,-8l2178,994r19,-4l2197,979r-3,-7l2194,970r12,l2209,980r,-28l2208,952r4,-22l2219,942r,-67l2212,886r-4,-24l2207,867r,85l2200,952r,-10l2196,942r7,-12l2207,952r,-85l2203,886r-13,-22l2195,890r-21,-14l2189,896r-25,-6l2185,904r-25,4l2185,912r-21,14l2189,922r-15,20l2195,928r-2,10l2193,982r-6,l2184,976r,6l2181,984r-4,-7l2177,984r-9,6l2161,986r1,-2l2163,980r2,-4l2171,974r6,10l2177,977r-1,-3l2189,972r4,10l2193,938r-1,4l2178,944r2,10l2171,954r-3,-8l2155,952r8,20l2158,980r-1,2l2158,988r7,6l2165,1000r,4l2163,1008r-1,4l2166,1020r15,12l2194,1026r14,-6l2213,1016r4,-2l2218,1010r2,-8l2223,998r12,-8l2239,990r-12,10l2223,1004r,8l2222,1014r-16,12l2186,1036r-5,l2176,1034r-8,-6l2158,1016r-1,-4l2159,1008r2,-2l2162,1000r-3,l2155,1006r-7,l2137,1004r-14,-14l2123,986r3,-6l2133,980r12,-4l2144,970r-6,l2145,964r3,-6l2150,952r,-2l2145,950r-8,2l2133,952r1,-8l2129,946r-9,10l2117,960r-3,4l2113,968r-3,20l2106,978r-1,-8l2105,964r-1,-8l2104,950r-2,-6l2101,930r-2,2l2093,940r-5,-10l2085,928r-4,-4l2065,920r-15,10l2047,944r-3,l2038,950r-1,10l2036,962r4,8l2041,968r6,-4l2047,962r7,10l2062,980r7,-12l2069,962r-2,-8l2071,954r4,-4l2078,958r5,14l2091,988r10,10l2100,1002r-10,-10l2087,990r-7,-4l2078,982r2,10l2075,990r-7,-4l2064,986r7,18l2086,1016r16,10l2102,1036r-1,6l2107,1056r16,6l2134,1062r2,-2l2139,1058r9,-6l2153,1048r6,-8l2160,1044r-7,6l2153,1056r1,2l2154,1064r-10,l2130,1066r-13,l2108,1068r-5,2l2096,1070r-6,-2l2091,1050r,-2l2091,1046r,-2l2086,1045r,5l2086,1066r-20,4l2057,1074r-18,14l2028,1078r9,-8l2041,1074r7,-4l2051,1068r-3,-4l2053,1062r4,-2l2061,1058r3,4l2075,1058r-2,-6l2086,1050r,-5l2086,1045r2,-3l2089,1040r-2,-4l2084,1035r,11l2073,1048r-2,-6l2084,1046r,-11l2081,1034r-5,-2l2074,1030r5,-6l2084,1026r-1,-2l2083,1022r-5,-2l2073,1018r-2,-2l2072,1012r-3,-10l2067,996r,-2l2062,992r-3,l2051,998r4,l2058,996r5,2l2067,1006r-1,10l2066,1020r7,2l2077,1024r-2,4l2063,1028r10,2l2079,1038r-5,l2073,1040r-9,l2062,1036r,l2064,1042r1,2l2065,1048r-3,4l2057,1054r-2,4l2050,1060r-14,l2032,1056r-4,-12l2026,1042r-3,l2025,1044r1,l2027,1048r5,12l2023,1058r-2,6l2018,1064r1,-4l2019,1054r1,-2l2022,1050r-1,-2l2018,1052r-5,l2013,1050r4,-4l2017,1042r-2,-2l2011,1038r-3,-2l1999,1024r7,-4l2010,1020r,-2l2011,1014r-6,4l2006,1010r3,-2l2020,1008r-5,-6l2019,1000r6,2l2024,1000r,-2l2027,990r2,l2034,998r1,-4l2036,994r2,-2l2041,990r1,8l2045,996r4,-2l2059,992r-1,l2059,986r-5,-2l2047,990r-1,-8l2040,982r-6,8l2030,982r-6,4l2022,992r-2,2l2014,994r-3,2l2010,1000r3,4l2006,1004r-6,4l2003,1018r-4,2l1998,1024r5,12l2011,1042r2,2l2010,1046r-2,6l2008,1056r9,l2012,1068r9,4l2027,1070r1,-6l2029,1062r4,4l2021,1076r14,12l2039,1092r-3,18l2033,1122r-5,12l2019,1150r-9,16l2002,1180r-7,10l1985,1196r-11,-4l1977,1178r8,-18l1993,1146r6,-10l2007,1124r4,-14l2011,1107r-10,21l1997,1136r-9,12l1978,1166r-8,18l1967,1192r4,10l1995,1198r2,-2l2007,1186r3,-6l2015,1170r9,-18l2033,1132r5,-14l2041,1106r2,-8l2044,1094r-3,-4l2044,1088r12,-8l2065,1074r22,-4l2087,1076r9,l2102,1078r6,-2l2125,1072r9,2l2126,1076r-9,2l2117,1094r,38l2102,1100r2,-2l2113,1096r4,-2l2117,1078r-5,l2113,1082r-4,12l2106,1094r-5,-2l2098,1082r-7,-2l2080,1082r8,2l2094,1086r2,4l2098,1096r1,2l2098,1104r4,6l2104,1114r4,8l2110,1128r1,4l2116,1154r-7,24l2105,1178r3,-8l2101,1178r-3,l2097,1176r,-2l2097,1172r6,-4l2098,1166r-4,l2095,1162r2,-2l2099,1164r7,-2l2106,1160r1,-2l2107,1154r,-8l2096,1126r-4,-6l2090,1108r-4,6l2068,1122r-21,8l2035,1140r1,18l2036,1164r5,20l2041,1186r,8l2041,1200r-10,14l2022,1212r-6,-8l2017,1196r1,-22l2016,1180r-10,12l1996,1206r-16,l1966,1200r-3,-4l1966,1178r10,-18l1982,1152r8,-12l1998,1126r5,-12l2007,1098r-10,-8l1993,1088r-6,-2l1986,1087r7,3l1998,1096r3,8l2000,1114r-6,12l1985,1140r-11,16l1966,1172r-5,12l1961,1194r3,8l1972,1208r29,l2003,1206r7,-10l2008,1212r10,12l2012,1228r-6,4l2000,1238r-3,16l1995,1268r-7,2l1984,1274r-4,2l1983,1282r-7,l1980,1290r3,-6l1991,1288r1,-4l1993,1280r5,l1995,1288r1,8l1999,1294r-1,4l1997,1302r-23,l1984,1332r54,l2045,1350r3,4l2363,1354r4,-2l2369,1348r6,-14l2413,1334r12,2l2430,1334r3,l2434,1330r3,-10l2443,1304r-29,l2414,1298r-2,-2l2415,1296r1,-2l2416,1290r-3,-8l2419,1280r2,8l2428,1286r3,4l2434,1286r1,-2l2429,1284r1,-4l2431,1278r-4,-4l2425,1272r-2,-2l2416,1268r,-4l2415,1256r-4,-16l2406,1232r-7,-4l2394,1224r6,-8l2403,1212r-1,-14l2410,1208r15,2l2440,1210r5,-4l2448,1204r3,-10xm2467,1114r-3,2l2457,1106r-6,-8l2443,1090r-7,-6l2429,1082r-10,l2409,1086r-7,10l2401,1107r7,-17l2415,1084r13,l2434,1086r6,4l2450,1100r3,6l2460,1112r-3,2l2451,1108r-4,-2l2448,1114r,10l2450,1132r-7,-4l2441,1120r,-4l2442,1114r,-4l2442,1112r-4,2l2437,1114r-1,-2l2442,1106r-11,-13l2434,1102r,8l2432,1116r-3,4l2432,1120r7,-4l2437,1124r9,12l2454,1138r-1,-6l2453,1130r-2,-10l2452,1114r3,2l2464,1118r1,-2l2467,1114xe" stroked="f">
              <v:stroke joinstyle="round"/>
              <v:formulas/>
              <v:path arrowok="t" o:connecttype="segments"/>
            </v:shape>
            <w10:wrap anchorx="page" anchory="page"/>
          </v:group>
        </w:pict>
      </w:r>
      <w:r>
        <w:pict w14:anchorId="51962D36">
          <v:shape id="_x0000_s2257" type="#_x0000_t202" alt="" style="position:absolute;margin-left:41.5pt;margin-top:68.3pt;width:103.65pt;height:21.15pt;z-index:-24310784;mso-wrap-style:square;mso-wrap-edited:f;mso-width-percent:0;mso-height-percent:0;mso-position-horizontal-relative:page;mso-position-vertical-relative:page;mso-width-percent:0;mso-height-percent:0;v-text-anchor:top" filled="f" stroked="f">
            <v:textbox inset="0,0,0,0">
              <w:txbxContent>
                <w:p w14:paraId="56234618" w14:textId="77777777" w:rsidR="00B9323D" w:rsidRDefault="00B9323D">
                  <w:pPr>
                    <w:spacing w:before="7"/>
                    <w:ind w:left="20"/>
                    <w:rPr>
                      <w:rFonts w:ascii="Futura PT"/>
                      <w:sz w:val="32"/>
                    </w:rPr>
                  </w:pPr>
                  <w:r>
                    <w:rPr>
                      <w:rFonts w:ascii="Futura PT"/>
                      <w:color w:val="FFFFFF"/>
                      <w:w w:val="110"/>
                      <w:sz w:val="32"/>
                    </w:rPr>
                    <w:t>WORKCARE</w:t>
                  </w:r>
                  <w:r>
                    <w:rPr>
                      <w:rFonts w:ascii="Futura PT"/>
                      <w:color w:val="FFFFFF"/>
                      <w:sz w:val="32"/>
                    </w:rPr>
                    <w:t xml:space="preserve"> </w:t>
                  </w:r>
                </w:p>
              </w:txbxContent>
            </v:textbox>
            <w10:wrap anchorx="page" anchory="page"/>
          </v:shape>
        </w:pict>
      </w:r>
      <w:r>
        <w:pict w14:anchorId="2275F165">
          <v:shape id="_x0000_s2256" type="#_x0000_t202" alt="" style="position:absolute;margin-left:189.7pt;margin-top:136.35pt;width:88.6pt;height:29.9pt;z-index:-24310272;mso-wrap-style:square;mso-wrap-edited:f;mso-width-percent:0;mso-height-percent:0;mso-position-horizontal-relative:page;mso-position-vertical-relative:page;mso-width-percent:0;mso-height-percent:0;v-text-anchor:top" filled="f" stroked="f">
            <v:textbox inset="0,0,0,0">
              <w:txbxContent>
                <w:p w14:paraId="4819D79A" w14:textId="77777777" w:rsidR="00B9323D" w:rsidRDefault="00B9323D">
                  <w:pPr>
                    <w:spacing w:before="18"/>
                    <w:ind w:left="20"/>
                    <w:rPr>
                      <w:sz w:val="12"/>
                    </w:rPr>
                  </w:pPr>
                  <w:r>
                    <w:rPr>
                      <w:color w:val="808080"/>
                      <w:sz w:val="12"/>
                    </w:rPr>
                    <w:t>8 Exhibition Street</w:t>
                  </w:r>
                </w:p>
                <w:p w14:paraId="22711560" w14:textId="77777777" w:rsidR="00B9323D" w:rsidRDefault="00B9323D">
                  <w:pPr>
                    <w:spacing w:before="3" w:line="247" w:lineRule="auto"/>
                    <w:ind w:left="20"/>
                    <w:rPr>
                      <w:sz w:val="12"/>
                    </w:rPr>
                  </w:pPr>
                  <w:r>
                    <w:rPr>
                      <w:color w:val="808080"/>
                      <w:sz w:val="12"/>
                    </w:rPr>
                    <w:t>Melbourne VIC 3000 Australia GPO Box 67</w:t>
                  </w:r>
                </w:p>
                <w:p w14:paraId="674DC2F6" w14:textId="77777777" w:rsidR="00B9323D" w:rsidRDefault="00B9323D">
                  <w:pPr>
                    <w:spacing w:line="133" w:lineRule="exact"/>
                    <w:ind w:left="20"/>
                    <w:rPr>
                      <w:sz w:val="12"/>
                    </w:rPr>
                  </w:pPr>
                  <w:r>
                    <w:rPr>
                      <w:color w:val="808080"/>
                      <w:sz w:val="12"/>
                    </w:rPr>
                    <w:t>Melbourne VIC 3001</w:t>
                  </w:r>
                </w:p>
              </w:txbxContent>
            </v:textbox>
            <w10:wrap anchorx="page" anchory="page"/>
          </v:shape>
        </w:pict>
      </w:r>
      <w:r>
        <w:pict w14:anchorId="6217BDCA">
          <v:shape id="_x0000_s2255" type="#_x0000_t202" alt="" style="position:absolute;margin-left:300.3pt;margin-top:136.35pt;width:61.9pt;height:23pt;z-index:-24309760;mso-wrap-style:square;mso-wrap-edited:f;mso-width-percent:0;mso-height-percent:0;mso-position-horizontal-relative:page;mso-position-vertical-relative:page;mso-width-percent:0;mso-height-percent:0;v-text-anchor:top" filled="f" stroked="f">
            <v:textbox inset="0,0,0,0">
              <w:txbxContent>
                <w:p w14:paraId="24FF1198" w14:textId="77777777" w:rsidR="00B9323D" w:rsidRDefault="00B9323D">
                  <w:pPr>
                    <w:spacing w:before="18"/>
                    <w:ind w:left="20"/>
                    <w:rPr>
                      <w:sz w:val="12"/>
                    </w:rPr>
                  </w:pPr>
                  <w:r>
                    <w:rPr>
                      <w:color w:val="808080"/>
                      <w:sz w:val="12"/>
                    </w:rPr>
                    <w:t>Tel: +61 3 9288 8000</w:t>
                  </w:r>
                </w:p>
                <w:p w14:paraId="6852AFC9" w14:textId="77777777" w:rsidR="00B9323D" w:rsidRDefault="00B9323D">
                  <w:pPr>
                    <w:spacing w:before="3"/>
                    <w:ind w:left="20"/>
                    <w:rPr>
                      <w:sz w:val="12"/>
                    </w:rPr>
                  </w:pPr>
                  <w:r>
                    <w:rPr>
                      <w:color w:val="808080"/>
                      <w:sz w:val="12"/>
                    </w:rPr>
                    <w:t>Fax: +61 3 8650 7777</w:t>
                  </w:r>
                </w:p>
                <w:p w14:paraId="472E9B5E" w14:textId="77777777" w:rsidR="00B9323D" w:rsidRDefault="00B9323D">
                  <w:pPr>
                    <w:spacing w:before="4"/>
                    <w:ind w:left="20"/>
                    <w:rPr>
                      <w:sz w:val="12"/>
                    </w:rPr>
                  </w:pPr>
                  <w:r>
                    <w:rPr>
                      <w:color w:val="808080"/>
                      <w:sz w:val="12"/>
                    </w:rPr>
                    <w:t>ey.com/au</w:t>
                  </w:r>
                </w:p>
              </w:txbxContent>
            </v:textbox>
            <w10:wrap anchorx="page" anchory="page"/>
          </v:shape>
        </w:pict>
      </w:r>
      <w:r>
        <w:pict w14:anchorId="42B851EC">
          <v:shape id="_x0000_s2254" type="#_x0000_t202" alt="" style="position:absolute;margin-left:108.8pt;margin-top:3in;width:290.05pt;height:13pt;z-index:-24309248;mso-wrap-style:square;mso-wrap-edited:f;mso-width-percent:0;mso-height-percent:0;mso-position-horizontal-relative:page;mso-position-vertical-relative:page;mso-width-percent:0;mso-height-percent:0;v-text-anchor:top" filled="f" stroked="f">
            <v:textbox inset="0,0,0,0">
              <w:txbxContent>
                <w:p w14:paraId="66B567F9" w14:textId="77777777" w:rsidR="00B9323D" w:rsidRDefault="00B9323D">
                  <w:pPr>
                    <w:spacing w:before="20"/>
                    <w:ind w:left="20"/>
                    <w:rPr>
                      <w:sz w:val="19"/>
                    </w:rPr>
                  </w:pPr>
                  <w:r>
                    <w:rPr>
                      <w:w w:val="105"/>
                      <w:sz w:val="19"/>
                    </w:rPr>
                    <w:t xml:space="preserve">Independent audit </w:t>
                  </w:r>
                  <w:proofErr w:type="spellStart"/>
                  <w:r>
                    <w:rPr>
                      <w:w w:val="105"/>
                      <w:sz w:val="19"/>
                    </w:rPr>
                    <w:t>or’s</w:t>
                  </w:r>
                  <w:proofErr w:type="spellEnd"/>
                  <w:r>
                    <w:rPr>
                      <w:w w:val="105"/>
                      <w:sz w:val="19"/>
                    </w:rPr>
                    <w:t xml:space="preserve"> report t o t he members of MAV </w:t>
                  </w:r>
                  <w:proofErr w:type="spellStart"/>
                  <w:r>
                    <w:rPr>
                      <w:w w:val="105"/>
                      <w:sz w:val="19"/>
                    </w:rPr>
                    <w:t>WorkCare</w:t>
                  </w:r>
                  <w:proofErr w:type="spellEnd"/>
                </w:p>
              </w:txbxContent>
            </v:textbox>
            <w10:wrap anchorx="page" anchory="page"/>
          </v:shape>
        </w:pict>
      </w:r>
      <w:r>
        <w:pict w14:anchorId="21662B9A">
          <v:shape id="_x0000_s2253" type="#_x0000_t202" alt="" style="position:absolute;margin-left:108.8pt;margin-top:237.5pt;width:380.9pt;height:479.5pt;z-index:-24308736;mso-wrap-style:square;mso-wrap-edited:f;mso-width-percent:0;mso-height-percent:0;mso-position-horizontal-relative:page;mso-position-vertical-relative:page;mso-width-percent:0;mso-height-percent:0;v-text-anchor:top" filled="f" stroked="f">
            <v:textbox inset="0,0,0,0">
              <w:txbxContent>
                <w:p w14:paraId="5D2826B0" w14:textId="77777777" w:rsidR="00B9323D" w:rsidRDefault="00B9323D">
                  <w:pPr>
                    <w:spacing w:before="19"/>
                    <w:ind w:left="20"/>
                    <w:rPr>
                      <w:sz w:val="16"/>
                    </w:rPr>
                  </w:pPr>
                  <w:r>
                    <w:rPr>
                      <w:w w:val="105"/>
                      <w:sz w:val="16"/>
                    </w:rPr>
                    <w:t>Opinion</w:t>
                  </w:r>
                </w:p>
                <w:p w14:paraId="6861194F" w14:textId="77777777" w:rsidR="00B9323D" w:rsidRDefault="00B9323D">
                  <w:pPr>
                    <w:spacing w:before="127" w:line="278" w:lineRule="auto"/>
                    <w:ind w:left="20"/>
                    <w:rPr>
                      <w:sz w:val="16"/>
                    </w:rPr>
                  </w:pPr>
                  <w:r>
                    <w:rPr>
                      <w:spacing w:val="-12"/>
                      <w:w w:val="105"/>
                      <w:sz w:val="16"/>
                    </w:rPr>
                    <w:t xml:space="preserve">We </w:t>
                  </w:r>
                  <w:r>
                    <w:rPr>
                      <w:w w:val="105"/>
                      <w:sz w:val="16"/>
                    </w:rPr>
                    <w:t>have</w:t>
                  </w:r>
                  <w:r>
                    <w:rPr>
                      <w:spacing w:val="-12"/>
                      <w:w w:val="105"/>
                      <w:sz w:val="16"/>
                    </w:rPr>
                    <w:t xml:space="preserve"> </w:t>
                  </w:r>
                  <w:r>
                    <w:rPr>
                      <w:w w:val="105"/>
                      <w:sz w:val="16"/>
                    </w:rPr>
                    <w:t>audited</w:t>
                  </w:r>
                  <w:r>
                    <w:rPr>
                      <w:spacing w:val="-8"/>
                      <w:w w:val="105"/>
                      <w:sz w:val="16"/>
                    </w:rPr>
                    <w:t xml:space="preserve"> </w:t>
                  </w:r>
                  <w:r>
                    <w:rPr>
                      <w:spacing w:val="4"/>
                      <w:w w:val="105"/>
                      <w:sz w:val="16"/>
                    </w:rPr>
                    <w:t>the</w:t>
                  </w:r>
                  <w:r>
                    <w:rPr>
                      <w:spacing w:val="-12"/>
                      <w:w w:val="105"/>
                      <w:sz w:val="16"/>
                    </w:rPr>
                    <w:t xml:space="preserve"> </w:t>
                  </w:r>
                  <w:r>
                    <w:rPr>
                      <w:w w:val="105"/>
                      <w:sz w:val="16"/>
                    </w:rPr>
                    <w:t>financial</w:t>
                  </w:r>
                  <w:r>
                    <w:rPr>
                      <w:spacing w:val="-5"/>
                      <w:w w:val="105"/>
                      <w:sz w:val="16"/>
                    </w:rPr>
                    <w:t xml:space="preserve"> </w:t>
                  </w:r>
                  <w:proofErr w:type="spellStart"/>
                  <w:r>
                    <w:rPr>
                      <w:w w:val="105"/>
                      <w:sz w:val="16"/>
                    </w:rPr>
                    <w:t>repor</w:t>
                  </w:r>
                  <w:proofErr w:type="spellEnd"/>
                  <w:r>
                    <w:rPr>
                      <w:spacing w:val="-33"/>
                      <w:w w:val="105"/>
                      <w:sz w:val="16"/>
                    </w:rPr>
                    <w:t xml:space="preserve"> </w:t>
                  </w:r>
                  <w:r>
                    <w:rPr>
                      <w:w w:val="105"/>
                      <w:sz w:val="16"/>
                    </w:rPr>
                    <w:t>t</w:t>
                  </w:r>
                  <w:r>
                    <w:rPr>
                      <w:spacing w:val="2"/>
                      <w:w w:val="105"/>
                      <w:sz w:val="16"/>
                    </w:rPr>
                    <w:t xml:space="preserve"> </w:t>
                  </w:r>
                  <w:r>
                    <w:rPr>
                      <w:w w:val="105"/>
                      <w:sz w:val="16"/>
                    </w:rPr>
                    <w:t>of</w:t>
                  </w:r>
                  <w:r>
                    <w:rPr>
                      <w:spacing w:val="3"/>
                      <w:w w:val="105"/>
                      <w:sz w:val="16"/>
                    </w:rPr>
                    <w:t xml:space="preserve"> </w:t>
                  </w:r>
                  <w:r>
                    <w:rPr>
                      <w:spacing w:val="-3"/>
                      <w:w w:val="105"/>
                      <w:sz w:val="16"/>
                    </w:rPr>
                    <w:t>MAV</w:t>
                  </w:r>
                  <w:r>
                    <w:rPr>
                      <w:spacing w:val="-9"/>
                      <w:w w:val="105"/>
                      <w:sz w:val="16"/>
                    </w:rPr>
                    <w:t xml:space="preserve"> </w:t>
                  </w:r>
                  <w:proofErr w:type="spellStart"/>
                  <w:r>
                    <w:rPr>
                      <w:spacing w:val="-4"/>
                      <w:w w:val="105"/>
                      <w:sz w:val="16"/>
                    </w:rPr>
                    <w:t>WorkCare</w:t>
                  </w:r>
                  <w:proofErr w:type="spellEnd"/>
                  <w:r>
                    <w:rPr>
                      <w:spacing w:val="-14"/>
                      <w:w w:val="105"/>
                      <w:sz w:val="16"/>
                    </w:rPr>
                    <w:t xml:space="preserve"> </w:t>
                  </w:r>
                  <w:r>
                    <w:rPr>
                      <w:spacing w:val="3"/>
                      <w:w w:val="105"/>
                      <w:sz w:val="16"/>
                    </w:rPr>
                    <w:t>(the</w:t>
                  </w:r>
                  <w:r>
                    <w:rPr>
                      <w:spacing w:val="-12"/>
                      <w:w w:val="105"/>
                      <w:sz w:val="16"/>
                    </w:rPr>
                    <w:t xml:space="preserve"> </w:t>
                  </w:r>
                  <w:proofErr w:type="gramStart"/>
                  <w:r>
                    <w:rPr>
                      <w:w w:val="105"/>
                      <w:sz w:val="16"/>
                    </w:rPr>
                    <w:t>“</w:t>
                  </w:r>
                  <w:r>
                    <w:rPr>
                      <w:spacing w:val="-27"/>
                      <w:w w:val="105"/>
                      <w:sz w:val="16"/>
                    </w:rPr>
                    <w:t xml:space="preserve"> </w:t>
                  </w:r>
                  <w:r>
                    <w:rPr>
                      <w:spacing w:val="-5"/>
                      <w:w w:val="105"/>
                      <w:sz w:val="16"/>
                    </w:rPr>
                    <w:t>Scheme</w:t>
                  </w:r>
                  <w:proofErr w:type="gramEnd"/>
                  <w:r>
                    <w:rPr>
                      <w:spacing w:val="-5"/>
                      <w:w w:val="105"/>
                      <w:sz w:val="16"/>
                    </w:rPr>
                    <w:t>”</w:t>
                  </w:r>
                  <w:r>
                    <w:rPr>
                      <w:spacing w:val="-26"/>
                      <w:w w:val="105"/>
                      <w:sz w:val="16"/>
                    </w:rPr>
                    <w:t xml:space="preserve"> </w:t>
                  </w:r>
                  <w:r>
                    <w:rPr>
                      <w:w w:val="105"/>
                      <w:sz w:val="16"/>
                    </w:rPr>
                    <w:t>),</w:t>
                  </w:r>
                  <w:r>
                    <w:rPr>
                      <w:spacing w:val="-5"/>
                      <w:w w:val="105"/>
                      <w:sz w:val="16"/>
                    </w:rPr>
                    <w:t xml:space="preserve"> </w:t>
                  </w:r>
                  <w:r>
                    <w:rPr>
                      <w:w w:val="105"/>
                      <w:sz w:val="16"/>
                    </w:rPr>
                    <w:t>which</w:t>
                  </w:r>
                  <w:r>
                    <w:rPr>
                      <w:spacing w:val="-8"/>
                      <w:w w:val="105"/>
                      <w:sz w:val="16"/>
                    </w:rPr>
                    <w:t xml:space="preserve"> </w:t>
                  </w:r>
                  <w:r>
                    <w:rPr>
                      <w:w w:val="105"/>
                      <w:sz w:val="16"/>
                    </w:rPr>
                    <w:t>comprises</w:t>
                  </w:r>
                  <w:r>
                    <w:rPr>
                      <w:spacing w:val="-13"/>
                      <w:w w:val="105"/>
                      <w:sz w:val="16"/>
                    </w:rPr>
                    <w:t xml:space="preserve"> </w:t>
                  </w:r>
                  <w:r>
                    <w:rPr>
                      <w:spacing w:val="4"/>
                      <w:w w:val="105"/>
                      <w:sz w:val="16"/>
                    </w:rPr>
                    <w:t>the</w:t>
                  </w:r>
                  <w:r>
                    <w:rPr>
                      <w:spacing w:val="-12"/>
                      <w:w w:val="105"/>
                      <w:sz w:val="16"/>
                    </w:rPr>
                    <w:t xml:space="preserve"> </w:t>
                  </w:r>
                  <w:r>
                    <w:rPr>
                      <w:w w:val="105"/>
                      <w:sz w:val="16"/>
                    </w:rPr>
                    <w:t xml:space="preserve">statement of financial position as </w:t>
                  </w:r>
                  <w:r>
                    <w:rPr>
                      <w:spacing w:val="-3"/>
                      <w:w w:val="105"/>
                      <w:sz w:val="16"/>
                    </w:rPr>
                    <w:t xml:space="preserve">at </w:t>
                  </w:r>
                  <w:r>
                    <w:rPr>
                      <w:spacing w:val="5"/>
                      <w:w w:val="105"/>
                      <w:sz w:val="16"/>
                    </w:rPr>
                    <w:t xml:space="preserve">30 </w:t>
                  </w:r>
                  <w:r>
                    <w:rPr>
                      <w:spacing w:val="3"/>
                      <w:w w:val="105"/>
                      <w:sz w:val="16"/>
                    </w:rPr>
                    <w:t xml:space="preserve">June </w:t>
                  </w:r>
                  <w:r>
                    <w:rPr>
                      <w:spacing w:val="8"/>
                      <w:w w:val="105"/>
                      <w:sz w:val="16"/>
                    </w:rPr>
                    <w:t xml:space="preserve">2020, </w:t>
                  </w:r>
                  <w:r>
                    <w:rPr>
                      <w:spacing w:val="5"/>
                      <w:w w:val="105"/>
                      <w:sz w:val="16"/>
                    </w:rPr>
                    <w:t xml:space="preserve">the </w:t>
                  </w:r>
                  <w:r>
                    <w:rPr>
                      <w:w w:val="105"/>
                      <w:sz w:val="16"/>
                    </w:rPr>
                    <w:t>statement of comprehensive income, statement of changes</w:t>
                  </w:r>
                  <w:r>
                    <w:rPr>
                      <w:spacing w:val="-12"/>
                      <w:w w:val="105"/>
                      <w:sz w:val="16"/>
                    </w:rPr>
                    <w:t xml:space="preserve"> </w:t>
                  </w:r>
                  <w:r>
                    <w:rPr>
                      <w:spacing w:val="2"/>
                      <w:w w:val="105"/>
                      <w:sz w:val="16"/>
                    </w:rPr>
                    <w:t>in</w:t>
                  </w:r>
                  <w:r>
                    <w:rPr>
                      <w:spacing w:val="-4"/>
                      <w:w w:val="105"/>
                      <w:sz w:val="16"/>
                    </w:rPr>
                    <w:t xml:space="preserve"> </w:t>
                  </w:r>
                  <w:proofErr w:type="spellStart"/>
                  <w:r>
                    <w:rPr>
                      <w:w w:val="105"/>
                      <w:sz w:val="16"/>
                    </w:rPr>
                    <w:t>equit</w:t>
                  </w:r>
                  <w:proofErr w:type="spellEnd"/>
                  <w:r>
                    <w:rPr>
                      <w:spacing w:val="-32"/>
                      <w:w w:val="105"/>
                      <w:sz w:val="16"/>
                    </w:rPr>
                    <w:t xml:space="preserve"> </w:t>
                  </w:r>
                  <w:r>
                    <w:rPr>
                      <w:w w:val="105"/>
                      <w:sz w:val="16"/>
                    </w:rPr>
                    <w:t>y</w:t>
                  </w:r>
                  <w:r>
                    <w:rPr>
                      <w:spacing w:val="-8"/>
                      <w:w w:val="105"/>
                      <w:sz w:val="16"/>
                    </w:rPr>
                    <w:t xml:space="preserve"> </w:t>
                  </w:r>
                  <w:r>
                    <w:rPr>
                      <w:w w:val="105"/>
                      <w:sz w:val="16"/>
                    </w:rPr>
                    <w:t>and</w:t>
                  </w:r>
                  <w:r>
                    <w:rPr>
                      <w:spacing w:val="-6"/>
                      <w:w w:val="105"/>
                      <w:sz w:val="16"/>
                    </w:rPr>
                    <w:t xml:space="preserve"> </w:t>
                  </w:r>
                  <w:r>
                    <w:rPr>
                      <w:w w:val="105"/>
                      <w:sz w:val="16"/>
                    </w:rPr>
                    <w:t>statement</w:t>
                  </w:r>
                  <w:r>
                    <w:rPr>
                      <w:spacing w:val="8"/>
                      <w:w w:val="105"/>
                      <w:sz w:val="16"/>
                    </w:rPr>
                    <w:t xml:space="preserve"> </w:t>
                  </w:r>
                  <w:r>
                    <w:rPr>
                      <w:w w:val="105"/>
                      <w:sz w:val="16"/>
                    </w:rPr>
                    <w:t xml:space="preserve">of </w:t>
                  </w:r>
                  <w:r>
                    <w:rPr>
                      <w:spacing w:val="-4"/>
                      <w:w w:val="105"/>
                      <w:sz w:val="16"/>
                    </w:rPr>
                    <w:t>cash</w:t>
                  </w:r>
                  <w:r>
                    <w:rPr>
                      <w:spacing w:val="-7"/>
                      <w:w w:val="105"/>
                      <w:sz w:val="16"/>
                    </w:rPr>
                    <w:t xml:space="preserve"> </w:t>
                  </w:r>
                  <w:r>
                    <w:rPr>
                      <w:spacing w:val="2"/>
                      <w:w w:val="105"/>
                      <w:sz w:val="16"/>
                    </w:rPr>
                    <w:t>flows</w:t>
                  </w:r>
                  <w:r>
                    <w:rPr>
                      <w:spacing w:val="-11"/>
                      <w:w w:val="105"/>
                      <w:sz w:val="16"/>
                    </w:rPr>
                    <w:t xml:space="preserve"> </w:t>
                  </w:r>
                  <w:r>
                    <w:rPr>
                      <w:spacing w:val="2"/>
                      <w:w w:val="105"/>
                      <w:sz w:val="16"/>
                    </w:rPr>
                    <w:t xml:space="preserve">for </w:t>
                  </w:r>
                  <w:r>
                    <w:rPr>
                      <w:spacing w:val="5"/>
                      <w:w w:val="105"/>
                      <w:sz w:val="16"/>
                    </w:rPr>
                    <w:t>the</w:t>
                  </w:r>
                  <w:r>
                    <w:rPr>
                      <w:spacing w:val="-14"/>
                      <w:w w:val="105"/>
                      <w:sz w:val="16"/>
                    </w:rPr>
                    <w:t xml:space="preserve"> </w:t>
                  </w:r>
                  <w:r>
                    <w:rPr>
                      <w:spacing w:val="-3"/>
                      <w:w w:val="105"/>
                      <w:sz w:val="16"/>
                    </w:rPr>
                    <w:t>year</w:t>
                  </w:r>
                  <w:r>
                    <w:rPr>
                      <w:spacing w:val="6"/>
                      <w:w w:val="105"/>
                      <w:sz w:val="16"/>
                    </w:rPr>
                    <w:t xml:space="preserve"> </w:t>
                  </w:r>
                  <w:r>
                    <w:rPr>
                      <w:spacing w:val="3"/>
                      <w:w w:val="105"/>
                      <w:sz w:val="16"/>
                    </w:rPr>
                    <w:t>then</w:t>
                  </w:r>
                  <w:r>
                    <w:rPr>
                      <w:spacing w:val="-9"/>
                      <w:w w:val="105"/>
                      <w:sz w:val="16"/>
                    </w:rPr>
                    <w:t xml:space="preserve"> </w:t>
                  </w:r>
                  <w:r>
                    <w:rPr>
                      <w:w w:val="105"/>
                      <w:sz w:val="16"/>
                    </w:rPr>
                    <w:t>ended,</w:t>
                  </w:r>
                  <w:r>
                    <w:rPr>
                      <w:spacing w:val="-1"/>
                      <w:w w:val="105"/>
                      <w:sz w:val="16"/>
                    </w:rPr>
                    <w:t xml:space="preserve"> </w:t>
                  </w:r>
                  <w:r>
                    <w:rPr>
                      <w:w w:val="105"/>
                      <w:sz w:val="16"/>
                    </w:rPr>
                    <w:t>notes</w:t>
                  </w:r>
                  <w:r>
                    <w:rPr>
                      <w:spacing w:val="-12"/>
                      <w:w w:val="105"/>
                      <w:sz w:val="16"/>
                    </w:rPr>
                    <w:t xml:space="preserve"> </w:t>
                  </w:r>
                  <w:r>
                    <w:rPr>
                      <w:spacing w:val="5"/>
                      <w:w w:val="105"/>
                      <w:sz w:val="16"/>
                    </w:rPr>
                    <w:t>to</w:t>
                  </w:r>
                  <w:r>
                    <w:rPr>
                      <w:spacing w:val="-5"/>
                      <w:w w:val="105"/>
                      <w:sz w:val="16"/>
                    </w:rPr>
                    <w:t xml:space="preserve"> </w:t>
                  </w:r>
                  <w:r>
                    <w:rPr>
                      <w:spacing w:val="5"/>
                      <w:w w:val="105"/>
                      <w:sz w:val="16"/>
                    </w:rPr>
                    <w:t>the</w:t>
                  </w:r>
                  <w:r>
                    <w:rPr>
                      <w:spacing w:val="-13"/>
                      <w:w w:val="105"/>
                      <w:sz w:val="16"/>
                    </w:rPr>
                    <w:t xml:space="preserve"> </w:t>
                  </w:r>
                  <w:r>
                    <w:rPr>
                      <w:w w:val="105"/>
                      <w:sz w:val="16"/>
                    </w:rPr>
                    <w:t>financial</w:t>
                  </w:r>
                </w:p>
                <w:p w14:paraId="7014D0B3" w14:textId="77777777" w:rsidR="00B9323D" w:rsidRDefault="00B9323D">
                  <w:pPr>
                    <w:spacing w:before="2"/>
                    <w:ind w:left="20"/>
                    <w:rPr>
                      <w:sz w:val="16"/>
                    </w:rPr>
                  </w:pPr>
                  <w:r>
                    <w:rPr>
                      <w:w w:val="105"/>
                      <w:sz w:val="16"/>
                    </w:rPr>
                    <w:t>statements, including a summary of significant accounting policies, and the statement by directors.</w:t>
                  </w:r>
                </w:p>
                <w:p w14:paraId="69975D88" w14:textId="77777777" w:rsidR="00B9323D" w:rsidRDefault="00B9323D">
                  <w:pPr>
                    <w:spacing w:before="127" w:line="278" w:lineRule="auto"/>
                    <w:ind w:left="20" w:right="242"/>
                    <w:jc w:val="both"/>
                    <w:rPr>
                      <w:sz w:val="16"/>
                    </w:rPr>
                  </w:pPr>
                  <w:r>
                    <w:rPr>
                      <w:w w:val="105"/>
                      <w:sz w:val="16"/>
                    </w:rPr>
                    <w:t>In</w:t>
                  </w:r>
                  <w:r>
                    <w:rPr>
                      <w:spacing w:val="-5"/>
                      <w:w w:val="105"/>
                      <w:sz w:val="16"/>
                    </w:rPr>
                    <w:t xml:space="preserve"> </w:t>
                  </w:r>
                  <w:r>
                    <w:rPr>
                      <w:w w:val="105"/>
                      <w:sz w:val="16"/>
                    </w:rPr>
                    <w:t>our</w:t>
                  </w:r>
                  <w:r>
                    <w:rPr>
                      <w:spacing w:val="2"/>
                      <w:w w:val="105"/>
                      <w:sz w:val="16"/>
                    </w:rPr>
                    <w:t xml:space="preserve"> </w:t>
                  </w:r>
                  <w:r>
                    <w:rPr>
                      <w:w w:val="105"/>
                      <w:sz w:val="16"/>
                    </w:rPr>
                    <w:t>opinion,</w:t>
                  </w:r>
                  <w:r>
                    <w:rPr>
                      <w:spacing w:val="-2"/>
                      <w:w w:val="105"/>
                      <w:sz w:val="16"/>
                    </w:rPr>
                    <w:t xml:space="preserve"> </w:t>
                  </w:r>
                  <w:r>
                    <w:rPr>
                      <w:spacing w:val="-3"/>
                      <w:w w:val="105"/>
                      <w:sz w:val="16"/>
                    </w:rPr>
                    <w:t>MAV</w:t>
                  </w:r>
                  <w:r>
                    <w:rPr>
                      <w:spacing w:val="-7"/>
                      <w:w w:val="105"/>
                      <w:sz w:val="16"/>
                    </w:rPr>
                    <w:t xml:space="preserve"> </w:t>
                  </w:r>
                  <w:proofErr w:type="spellStart"/>
                  <w:r>
                    <w:rPr>
                      <w:spacing w:val="-5"/>
                      <w:w w:val="105"/>
                      <w:sz w:val="16"/>
                    </w:rPr>
                    <w:t>WorkCare’s</w:t>
                  </w:r>
                  <w:proofErr w:type="spellEnd"/>
                  <w:r>
                    <w:rPr>
                      <w:spacing w:val="-11"/>
                      <w:w w:val="105"/>
                      <w:sz w:val="16"/>
                    </w:rPr>
                    <w:t xml:space="preserve"> </w:t>
                  </w:r>
                  <w:r>
                    <w:rPr>
                      <w:w w:val="105"/>
                      <w:sz w:val="16"/>
                    </w:rPr>
                    <w:t>financial</w:t>
                  </w:r>
                  <w:r>
                    <w:rPr>
                      <w:spacing w:val="1"/>
                      <w:w w:val="105"/>
                      <w:sz w:val="16"/>
                    </w:rPr>
                    <w:t xml:space="preserve"> </w:t>
                  </w:r>
                  <w:r>
                    <w:rPr>
                      <w:spacing w:val="2"/>
                      <w:w w:val="105"/>
                      <w:sz w:val="16"/>
                    </w:rPr>
                    <w:t>report</w:t>
                  </w:r>
                  <w:r>
                    <w:rPr>
                      <w:spacing w:val="9"/>
                      <w:w w:val="105"/>
                      <w:sz w:val="16"/>
                    </w:rPr>
                    <w:t xml:space="preserve"> </w:t>
                  </w:r>
                  <w:r>
                    <w:rPr>
                      <w:w w:val="105"/>
                      <w:sz w:val="16"/>
                    </w:rPr>
                    <w:t>presents</w:t>
                  </w:r>
                  <w:r>
                    <w:rPr>
                      <w:spacing w:val="-12"/>
                      <w:w w:val="105"/>
                      <w:sz w:val="16"/>
                    </w:rPr>
                    <w:t xml:space="preserve"> </w:t>
                  </w:r>
                  <w:r>
                    <w:rPr>
                      <w:w w:val="105"/>
                      <w:sz w:val="16"/>
                    </w:rPr>
                    <w:t>fairly,</w:t>
                  </w:r>
                  <w:r>
                    <w:rPr>
                      <w:spacing w:val="-5"/>
                      <w:w w:val="105"/>
                      <w:sz w:val="16"/>
                    </w:rPr>
                    <w:t xml:space="preserve"> </w:t>
                  </w:r>
                  <w:r>
                    <w:rPr>
                      <w:w w:val="105"/>
                      <w:sz w:val="16"/>
                    </w:rPr>
                    <w:t>in</w:t>
                  </w:r>
                  <w:r>
                    <w:rPr>
                      <w:spacing w:val="-5"/>
                      <w:w w:val="105"/>
                      <w:sz w:val="16"/>
                    </w:rPr>
                    <w:t xml:space="preserve"> </w:t>
                  </w:r>
                  <w:r>
                    <w:rPr>
                      <w:w w:val="105"/>
                      <w:sz w:val="16"/>
                    </w:rPr>
                    <w:t>all</w:t>
                  </w:r>
                  <w:r>
                    <w:rPr>
                      <w:spacing w:val="-2"/>
                      <w:w w:val="105"/>
                      <w:sz w:val="16"/>
                    </w:rPr>
                    <w:t xml:space="preserve"> </w:t>
                  </w:r>
                  <w:r>
                    <w:rPr>
                      <w:w w:val="105"/>
                      <w:sz w:val="16"/>
                    </w:rPr>
                    <w:t>material</w:t>
                  </w:r>
                  <w:r>
                    <w:rPr>
                      <w:spacing w:val="1"/>
                      <w:w w:val="105"/>
                      <w:sz w:val="16"/>
                    </w:rPr>
                    <w:t xml:space="preserve"> </w:t>
                  </w:r>
                  <w:r>
                    <w:rPr>
                      <w:w w:val="105"/>
                      <w:sz w:val="16"/>
                    </w:rPr>
                    <w:t>respects,</w:t>
                  </w:r>
                  <w:r>
                    <w:rPr>
                      <w:spacing w:val="-6"/>
                      <w:w w:val="105"/>
                      <w:sz w:val="16"/>
                    </w:rPr>
                    <w:t xml:space="preserve"> </w:t>
                  </w:r>
                  <w:r>
                    <w:rPr>
                      <w:spacing w:val="5"/>
                      <w:w w:val="105"/>
                      <w:sz w:val="16"/>
                    </w:rPr>
                    <w:t>the</w:t>
                  </w:r>
                  <w:r>
                    <w:rPr>
                      <w:spacing w:val="-9"/>
                      <w:w w:val="105"/>
                      <w:sz w:val="16"/>
                    </w:rPr>
                    <w:t xml:space="preserve"> </w:t>
                  </w:r>
                  <w:r>
                    <w:rPr>
                      <w:w w:val="105"/>
                      <w:sz w:val="16"/>
                    </w:rPr>
                    <w:t>financial position</w:t>
                  </w:r>
                  <w:r>
                    <w:rPr>
                      <w:spacing w:val="-4"/>
                      <w:w w:val="105"/>
                      <w:sz w:val="16"/>
                    </w:rPr>
                    <w:t xml:space="preserve"> </w:t>
                  </w:r>
                  <w:r>
                    <w:rPr>
                      <w:w w:val="105"/>
                      <w:sz w:val="16"/>
                    </w:rPr>
                    <w:t>of</w:t>
                  </w:r>
                  <w:r>
                    <w:rPr>
                      <w:spacing w:val="6"/>
                      <w:w w:val="105"/>
                      <w:sz w:val="16"/>
                    </w:rPr>
                    <w:t xml:space="preserve"> </w:t>
                  </w:r>
                  <w:r>
                    <w:rPr>
                      <w:spacing w:val="4"/>
                      <w:w w:val="105"/>
                      <w:sz w:val="16"/>
                    </w:rPr>
                    <w:t>the</w:t>
                  </w:r>
                  <w:r>
                    <w:rPr>
                      <w:spacing w:val="-11"/>
                      <w:w w:val="105"/>
                      <w:sz w:val="16"/>
                    </w:rPr>
                    <w:t xml:space="preserve"> </w:t>
                  </w:r>
                  <w:r>
                    <w:rPr>
                      <w:spacing w:val="-4"/>
                      <w:w w:val="105"/>
                      <w:sz w:val="16"/>
                    </w:rPr>
                    <w:t>Scheme</w:t>
                  </w:r>
                  <w:r>
                    <w:rPr>
                      <w:spacing w:val="-8"/>
                      <w:w w:val="105"/>
                      <w:sz w:val="16"/>
                    </w:rPr>
                    <w:t xml:space="preserve"> </w:t>
                  </w:r>
                  <w:r>
                    <w:rPr>
                      <w:w w:val="105"/>
                      <w:sz w:val="16"/>
                    </w:rPr>
                    <w:t>as</w:t>
                  </w:r>
                  <w:r>
                    <w:rPr>
                      <w:spacing w:val="-15"/>
                      <w:w w:val="105"/>
                      <w:sz w:val="16"/>
                    </w:rPr>
                    <w:t xml:space="preserve"> </w:t>
                  </w:r>
                  <w:proofErr w:type="gramStart"/>
                  <w:r>
                    <w:rPr>
                      <w:w w:val="105"/>
                      <w:sz w:val="16"/>
                    </w:rPr>
                    <w:t>at</w:t>
                  </w:r>
                  <w:proofErr w:type="gramEnd"/>
                  <w:r>
                    <w:rPr>
                      <w:spacing w:val="8"/>
                      <w:w w:val="105"/>
                      <w:sz w:val="16"/>
                    </w:rPr>
                    <w:t xml:space="preserve"> </w:t>
                  </w:r>
                  <w:r>
                    <w:rPr>
                      <w:spacing w:val="5"/>
                      <w:w w:val="105"/>
                      <w:sz w:val="16"/>
                    </w:rPr>
                    <w:t>30</w:t>
                  </w:r>
                  <w:r>
                    <w:rPr>
                      <w:spacing w:val="2"/>
                      <w:w w:val="105"/>
                      <w:sz w:val="16"/>
                    </w:rPr>
                    <w:t xml:space="preserve"> </w:t>
                  </w:r>
                  <w:r>
                    <w:rPr>
                      <w:spacing w:val="3"/>
                      <w:w w:val="105"/>
                      <w:sz w:val="16"/>
                    </w:rPr>
                    <w:t>June</w:t>
                  </w:r>
                  <w:r>
                    <w:rPr>
                      <w:spacing w:val="-9"/>
                      <w:w w:val="105"/>
                      <w:sz w:val="16"/>
                    </w:rPr>
                    <w:t xml:space="preserve"> </w:t>
                  </w:r>
                  <w:r>
                    <w:rPr>
                      <w:spacing w:val="7"/>
                      <w:w w:val="105"/>
                      <w:sz w:val="16"/>
                    </w:rPr>
                    <w:t>2020,</w:t>
                  </w:r>
                  <w:r>
                    <w:rPr>
                      <w:spacing w:val="-6"/>
                      <w:w w:val="105"/>
                      <w:sz w:val="16"/>
                    </w:rPr>
                    <w:t xml:space="preserve"> </w:t>
                  </w:r>
                  <w:r>
                    <w:rPr>
                      <w:w w:val="105"/>
                      <w:sz w:val="16"/>
                    </w:rPr>
                    <w:t>and</w:t>
                  </w:r>
                  <w:r>
                    <w:rPr>
                      <w:spacing w:val="-6"/>
                      <w:w w:val="105"/>
                      <w:sz w:val="16"/>
                    </w:rPr>
                    <w:t xml:space="preserve"> </w:t>
                  </w:r>
                  <w:r>
                    <w:rPr>
                      <w:spacing w:val="4"/>
                      <w:w w:val="105"/>
                      <w:sz w:val="16"/>
                    </w:rPr>
                    <w:t>its</w:t>
                  </w:r>
                  <w:r>
                    <w:rPr>
                      <w:spacing w:val="-11"/>
                      <w:w w:val="105"/>
                      <w:sz w:val="16"/>
                    </w:rPr>
                    <w:t xml:space="preserve"> </w:t>
                  </w:r>
                  <w:r>
                    <w:rPr>
                      <w:w w:val="105"/>
                      <w:sz w:val="16"/>
                    </w:rPr>
                    <w:t>financial</w:t>
                  </w:r>
                  <w:r>
                    <w:rPr>
                      <w:spacing w:val="-2"/>
                      <w:w w:val="105"/>
                      <w:sz w:val="16"/>
                    </w:rPr>
                    <w:t xml:space="preserve"> </w:t>
                  </w:r>
                  <w:r>
                    <w:rPr>
                      <w:w w:val="105"/>
                      <w:sz w:val="16"/>
                    </w:rPr>
                    <w:t>performance</w:t>
                  </w:r>
                  <w:r>
                    <w:rPr>
                      <w:spacing w:val="-12"/>
                      <w:w w:val="105"/>
                      <w:sz w:val="16"/>
                    </w:rPr>
                    <w:t xml:space="preserve"> </w:t>
                  </w:r>
                  <w:r>
                    <w:rPr>
                      <w:w w:val="105"/>
                      <w:sz w:val="16"/>
                    </w:rPr>
                    <w:t>and</w:t>
                  </w:r>
                  <w:r>
                    <w:rPr>
                      <w:spacing w:val="-5"/>
                      <w:w w:val="105"/>
                      <w:sz w:val="16"/>
                    </w:rPr>
                    <w:t xml:space="preserve"> </w:t>
                  </w:r>
                  <w:r>
                    <w:rPr>
                      <w:spacing w:val="4"/>
                      <w:w w:val="105"/>
                      <w:sz w:val="16"/>
                    </w:rPr>
                    <w:t>its</w:t>
                  </w:r>
                  <w:r>
                    <w:rPr>
                      <w:spacing w:val="-12"/>
                      <w:w w:val="105"/>
                      <w:sz w:val="16"/>
                    </w:rPr>
                    <w:t xml:space="preserve"> </w:t>
                  </w:r>
                  <w:r>
                    <w:rPr>
                      <w:spacing w:val="-4"/>
                      <w:w w:val="105"/>
                      <w:sz w:val="16"/>
                    </w:rPr>
                    <w:t>cash</w:t>
                  </w:r>
                  <w:r>
                    <w:rPr>
                      <w:spacing w:val="-5"/>
                      <w:w w:val="105"/>
                      <w:sz w:val="16"/>
                    </w:rPr>
                    <w:t xml:space="preserve"> </w:t>
                  </w:r>
                  <w:r>
                    <w:rPr>
                      <w:w w:val="105"/>
                      <w:sz w:val="16"/>
                    </w:rPr>
                    <w:t>flows</w:t>
                  </w:r>
                  <w:r>
                    <w:rPr>
                      <w:spacing w:val="-11"/>
                      <w:w w:val="105"/>
                      <w:sz w:val="16"/>
                    </w:rPr>
                    <w:t xml:space="preserve"> </w:t>
                  </w:r>
                  <w:r>
                    <w:rPr>
                      <w:spacing w:val="3"/>
                      <w:w w:val="105"/>
                      <w:sz w:val="16"/>
                    </w:rPr>
                    <w:t>for</w:t>
                  </w:r>
                  <w:r>
                    <w:rPr>
                      <w:spacing w:val="2"/>
                      <w:w w:val="105"/>
                      <w:sz w:val="16"/>
                    </w:rPr>
                    <w:t xml:space="preserve"> </w:t>
                  </w:r>
                  <w:r>
                    <w:rPr>
                      <w:spacing w:val="4"/>
                      <w:w w:val="105"/>
                      <w:sz w:val="16"/>
                    </w:rPr>
                    <w:t xml:space="preserve">the </w:t>
                  </w:r>
                  <w:r>
                    <w:rPr>
                      <w:spacing w:val="-3"/>
                      <w:w w:val="105"/>
                      <w:sz w:val="16"/>
                    </w:rPr>
                    <w:t>year</w:t>
                  </w:r>
                  <w:r>
                    <w:rPr>
                      <w:spacing w:val="6"/>
                      <w:w w:val="105"/>
                      <w:sz w:val="16"/>
                    </w:rPr>
                    <w:t xml:space="preserve"> </w:t>
                  </w:r>
                  <w:r>
                    <w:rPr>
                      <w:spacing w:val="3"/>
                      <w:w w:val="105"/>
                      <w:sz w:val="16"/>
                    </w:rPr>
                    <w:t>then</w:t>
                  </w:r>
                  <w:r>
                    <w:rPr>
                      <w:spacing w:val="-4"/>
                      <w:w w:val="105"/>
                      <w:sz w:val="16"/>
                    </w:rPr>
                    <w:t xml:space="preserve"> </w:t>
                  </w:r>
                  <w:r>
                    <w:rPr>
                      <w:w w:val="105"/>
                      <w:sz w:val="16"/>
                    </w:rPr>
                    <w:t>ended</w:t>
                  </w:r>
                  <w:r>
                    <w:rPr>
                      <w:spacing w:val="-11"/>
                      <w:w w:val="105"/>
                      <w:sz w:val="16"/>
                    </w:rPr>
                    <w:t xml:space="preserve"> </w:t>
                  </w:r>
                  <w:r>
                    <w:rPr>
                      <w:w w:val="105"/>
                      <w:sz w:val="16"/>
                    </w:rPr>
                    <w:t>in</w:t>
                  </w:r>
                  <w:r>
                    <w:rPr>
                      <w:spacing w:val="-4"/>
                      <w:w w:val="105"/>
                      <w:sz w:val="16"/>
                    </w:rPr>
                    <w:t xml:space="preserve"> </w:t>
                  </w:r>
                  <w:r>
                    <w:rPr>
                      <w:w w:val="105"/>
                      <w:sz w:val="16"/>
                    </w:rPr>
                    <w:t>accordance</w:t>
                  </w:r>
                  <w:r>
                    <w:rPr>
                      <w:spacing w:val="-8"/>
                      <w:w w:val="105"/>
                      <w:sz w:val="16"/>
                    </w:rPr>
                    <w:t xml:space="preserve"> </w:t>
                  </w:r>
                  <w:r>
                    <w:rPr>
                      <w:spacing w:val="5"/>
                      <w:w w:val="105"/>
                      <w:sz w:val="16"/>
                    </w:rPr>
                    <w:t>with</w:t>
                  </w:r>
                  <w:r>
                    <w:rPr>
                      <w:spacing w:val="-4"/>
                      <w:w w:val="105"/>
                      <w:sz w:val="16"/>
                    </w:rPr>
                    <w:t xml:space="preserve"> </w:t>
                  </w:r>
                  <w:r>
                    <w:rPr>
                      <w:w w:val="105"/>
                      <w:sz w:val="16"/>
                    </w:rPr>
                    <w:t>Australian</w:t>
                  </w:r>
                  <w:r>
                    <w:rPr>
                      <w:spacing w:val="-7"/>
                      <w:w w:val="105"/>
                      <w:sz w:val="16"/>
                    </w:rPr>
                    <w:t xml:space="preserve"> </w:t>
                  </w:r>
                  <w:r>
                    <w:rPr>
                      <w:w w:val="105"/>
                      <w:sz w:val="16"/>
                    </w:rPr>
                    <w:t>Accounting</w:t>
                  </w:r>
                  <w:r>
                    <w:rPr>
                      <w:spacing w:val="-4"/>
                      <w:w w:val="105"/>
                      <w:sz w:val="16"/>
                    </w:rPr>
                    <w:t xml:space="preserve"> </w:t>
                  </w:r>
                  <w:r>
                    <w:rPr>
                      <w:w w:val="105"/>
                      <w:sz w:val="16"/>
                    </w:rPr>
                    <w:t>Standards.</w:t>
                  </w:r>
                </w:p>
                <w:p w14:paraId="6EEC2A02" w14:textId="77777777" w:rsidR="00B9323D" w:rsidRDefault="00B9323D">
                  <w:pPr>
                    <w:spacing w:before="96"/>
                    <w:ind w:left="20"/>
                    <w:jc w:val="both"/>
                    <w:rPr>
                      <w:sz w:val="16"/>
                    </w:rPr>
                  </w:pPr>
                  <w:r>
                    <w:rPr>
                      <w:w w:val="105"/>
                      <w:sz w:val="16"/>
                    </w:rPr>
                    <w:t>Basis for Opinion</w:t>
                  </w:r>
                </w:p>
                <w:p w14:paraId="75147560" w14:textId="77777777" w:rsidR="00B9323D" w:rsidRDefault="00B9323D">
                  <w:pPr>
                    <w:spacing w:before="127" w:line="278" w:lineRule="auto"/>
                    <w:ind w:left="20" w:right="107"/>
                    <w:rPr>
                      <w:sz w:val="16"/>
                    </w:rPr>
                  </w:pPr>
                  <w:r>
                    <w:rPr>
                      <w:spacing w:val="-12"/>
                      <w:w w:val="105"/>
                      <w:sz w:val="16"/>
                    </w:rPr>
                    <w:t>We</w:t>
                  </w:r>
                  <w:r>
                    <w:rPr>
                      <w:spacing w:val="-14"/>
                      <w:w w:val="105"/>
                      <w:sz w:val="16"/>
                    </w:rPr>
                    <w:t xml:space="preserve"> </w:t>
                  </w:r>
                  <w:r>
                    <w:rPr>
                      <w:w w:val="105"/>
                      <w:sz w:val="16"/>
                    </w:rPr>
                    <w:t>conducted</w:t>
                  </w:r>
                  <w:r>
                    <w:rPr>
                      <w:spacing w:val="-10"/>
                      <w:w w:val="105"/>
                      <w:sz w:val="16"/>
                    </w:rPr>
                    <w:t xml:space="preserve"> </w:t>
                  </w:r>
                  <w:r>
                    <w:rPr>
                      <w:w w:val="105"/>
                      <w:sz w:val="16"/>
                    </w:rPr>
                    <w:t>our</w:t>
                  </w:r>
                  <w:r>
                    <w:rPr>
                      <w:spacing w:val="-4"/>
                      <w:w w:val="105"/>
                      <w:sz w:val="16"/>
                    </w:rPr>
                    <w:t xml:space="preserve"> </w:t>
                  </w:r>
                  <w:r>
                    <w:rPr>
                      <w:w w:val="105"/>
                      <w:sz w:val="16"/>
                    </w:rPr>
                    <w:t>audit</w:t>
                  </w:r>
                  <w:r>
                    <w:rPr>
                      <w:spacing w:val="2"/>
                      <w:w w:val="105"/>
                      <w:sz w:val="16"/>
                    </w:rPr>
                    <w:t xml:space="preserve"> </w:t>
                  </w:r>
                  <w:r>
                    <w:rPr>
                      <w:w w:val="105"/>
                      <w:sz w:val="16"/>
                    </w:rPr>
                    <w:t>in</w:t>
                  </w:r>
                  <w:r>
                    <w:rPr>
                      <w:spacing w:val="-9"/>
                      <w:w w:val="105"/>
                      <w:sz w:val="16"/>
                    </w:rPr>
                    <w:t xml:space="preserve"> </w:t>
                  </w:r>
                  <w:r>
                    <w:rPr>
                      <w:w w:val="105"/>
                      <w:sz w:val="16"/>
                    </w:rPr>
                    <w:t>accordance</w:t>
                  </w:r>
                  <w:r>
                    <w:rPr>
                      <w:spacing w:val="-14"/>
                      <w:w w:val="105"/>
                      <w:sz w:val="16"/>
                    </w:rPr>
                    <w:t xml:space="preserve"> </w:t>
                  </w:r>
                  <w:r>
                    <w:rPr>
                      <w:spacing w:val="4"/>
                      <w:w w:val="105"/>
                      <w:sz w:val="16"/>
                    </w:rPr>
                    <w:t>with</w:t>
                  </w:r>
                  <w:r>
                    <w:rPr>
                      <w:spacing w:val="-7"/>
                      <w:w w:val="105"/>
                      <w:sz w:val="16"/>
                    </w:rPr>
                    <w:t xml:space="preserve"> </w:t>
                  </w:r>
                  <w:r>
                    <w:rPr>
                      <w:w w:val="105"/>
                      <w:sz w:val="16"/>
                    </w:rPr>
                    <w:t>Australian</w:t>
                  </w:r>
                  <w:r>
                    <w:rPr>
                      <w:spacing w:val="-10"/>
                      <w:w w:val="105"/>
                      <w:sz w:val="16"/>
                    </w:rPr>
                    <w:t xml:space="preserve"> </w:t>
                  </w:r>
                  <w:r>
                    <w:rPr>
                      <w:spacing w:val="2"/>
                      <w:w w:val="105"/>
                      <w:sz w:val="16"/>
                    </w:rPr>
                    <w:t>Auditing</w:t>
                  </w:r>
                  <w:r>
                    <w:rPr>
                      <w:spacing w:val="-10"/>
                      <w:w w:val="105"/>
                      <w:sz w:val="16"/>
                    </w:rPr>
                    <w:t xml:space="preserve"> </w:t>
                  </w:r>
                  <w:r>
                    <w:rPr>
                      <w:w w:val="105"/>
                      <w:sz w:val="16"/>
                    </w:rPr>
                    <w:t>Standards.</w:t>
                  </w:r>
                  <w:r>
                    <w:rPr>
                      <w:spacing w:val="-9"/>
                      <w:w w:val="105"/>
                      <w:sz w:val="16"/>
                    </w:rPr>
                    <w:t xml:space="preserve"> </w:t>
                  </w:r>
                  <w:r>
                    <w:rPr>
                      <w:spacing w:val="-4"/>
                      <w:w w:val="105"/>
                      <w:sz w:val="16"/>
                    </w:rPr>
                    <w:t>Our</w:t>
                  </w:r>
                  <w:r>
                    <w:rPr>
                      <w:spacing w:val="-1"/>
                      <w:w w:val="105"/>
                      <w:sz w:val="16"/>
                    </w:rPr>
                    <w:t xml:space="preserve"> </w:t>
                  </w:r>
                  <w:r>
                    <w:rPr>
                      <w:w w:val="105"/>
                      <w:sz w:val="16"/>
                    </w:rPr>
                    <w:t>responsibilities</w:t>
                  </w:r>
                  <w:r>
                    <w:rPr>
                      <w:spacing w:val="-18"/>
                      <w:w w:val="105"/>
                      <w:sz w:val="16"/>
                    </w:rPr>
                    <w:t xml:space="preserve"> </w:t>
                  </w:r>
                  <w:r>
                    <w:rPr>
                      <w:w w:val="105"/>
                      <w:sz w:val="16"/>
                    </w:rPr>
                    <w:t>under those</w:t>
                  </w:r>
                  <w:r>
                    <w:rPr>
                      <w:spacing w:val="-13"/>
                      <w:w w:val="105"/>
                      <w:sz w:val="16"/>
                    </w:rPr>
                    <w:t xml:space="preserve"> </w:t>
                  </w:r>
                  <w:r>
                    <w:rPr>
                      <w:w w:val="105"/>
                      <w:sz w:val="16"/>
                    </w:rPr>
                    <w:t>standards</w:t>
                  </w:r>
                  <w:r>
                    <w:rPr>
                      <w:spacing w:val="-19"/>
                      <w:w w:val="105"/>
                      <w:sz w:val="16"/>
                    </w:rPr>
                    <w:t xml:space="preserve"> </w:t>
                  </w:r>
                  <w:r>
                    <w:rPr>
                      <w:spacing w:val="2"/>
                      <w:w w:val="105"/>
                      <w:sz w:val="16"/>
                    </w:rPr>
                    <w:t>are</w:t>
                  </w:r>
                  <w:r>
                    <w:rPr>
                      <w:spacing w:val="-13"/>
                      <w:w w:val="105"/>
                      <w:sz w:val="16"/>
                    </w:rPr>
                    <w:t xml:space="preserve"> </w:t>
                  </w:r>
                  <w:r>
                    <w:rPr>
                      <w:spacing w:val="4"/>
                      <w:w w:val="105"/>
                      <w:sz w:val="16"/>
                    </w:rPr>
                    <w:t>further</w:t>
                  </w:r>
                  <w:r>
                    <w:rPr>
                      <w:spacing w:val="1"/>
                      <w:w w:val="105"/>
                      <w:sz w:val="16"/>
                    </w:rPr>
                    <w:t xml:space="preserve"> </w:t>
                  </w:r>
                  <w:r>
                    <w:rPr>
                      <w:w w:val="105"/>
                      <w:sz w:val="16"/>
                    </w:rPr>
                    <w:t>described</w:t>
                  </w:r>
                  <w:r>
                    <w:rPr>
                      <w:spacing w:val="-10"/>
                      <w:w w:val="105"/>
                      <w:sz w:val="16"/>
                    </w:rPr>
                    <w:t xml:space="preserve"> </w:t>
                  </w:r>
                  <w:r>
                    <w:rPr>
                      <w:w w:val="105"/>
                      <w:sz w:val="16"/>
                    </w:rPr>
                    <w:t>in</w:t>
                  </w:r>
                  <w:r>
                    <w:rPr>
                      <w:spacing w:val="-8"/>
                      <w:w w:val="105"/>
                      <w:sz w:val="16"/>
                    </w:rPr>
                    <w:t xml:space="preserve"> </w:t>
                  </w:r>
                  <w:r>
                    <w:rPr>
                      <w:spacing w:val="5"/>
                      <w:w w:val="105"/>
                      <w:sz w:val="16"/>
                    </w:rPr>
                    <w:t>the</w:t>
                  </w:r>
                  <w:r>
                    <w:rPr>
                      <w:spacing w:val="-13"/>
                      <w:w w:val="105"/>
                      <w:sz w:val="16"/>
                    </w:rPr>
                    <w:t xml:space="preserve"> </w:t>
                  </w:r>
                  <w:r>
                    <w:rPr>
                      <w:spacing w:val="2"/>
                      <w:w w:val="105"/>
                      <w:sz w:val="16"/>
                    </w:rPr>
                    <w:t>Auditor’s</w:t>
                  </w:r>
                  <w:r>
                    <w:rPr>
                      <w:spacing w:val="-20"/>
                      <w:w w:val="105"/>
                      <w:sz w:val="16"/>
                    </w:rPr>
                    <w:t xml:space="preserve"> </w:t>
                  </w:r>
                  <w:r>
                    <w:rPr>
                      <w:w w:val="105"/>
                      <w:sz w:val="16"/>
                    </w:rPr>
                    <w:t>Responsibilities</w:t>
                  </w:r>
                  <w:r>
                    <w:rPr>
                      <w:spacing w:val="-15"/>
                      <w:w w:val="105"/>
                      <w:sz w:val="16"/>
                    </w:rPr>
                    <w:t xml:space="preserve"> </w:t>
                  </w:r>
                  <w:r>
                    <w:rPr>
                      <w:spacing w:val="4"/>
                      <w:w w:val="105"/>
                      <w:sz w:val="16"/>
                    </w:rPr>
                    <w:t>for</w:t>
                  </w:r>
                  <w:r>
                    <w:rPr>
                      <w:spacing w:val="-4"/>
                      <w:w w:val="105"/>
                      <w:sz w:val="16"/>
                    </w:rPr>
                    <w:t xml:space="preserve"> </w:t>
                  </w:r>
                  <w:r>
                    <w:rPr>
                      <w:spacing w:val="5"/>
                      <w:w w:val="105"/>
                      <w:sz w:val="16"/>
                    </w:rPr>
                    <w:t>the</w:t>
                  </w:r>
                  <w:r>
                    <w:rPr>
                      <w:spacing w:val="-12"/>
                      <w:w w:val="105"/>
                      <w:sz w:val="16"/>
                    </w:rPr>
                    <w:t xml:space="preserve"> </w:t>
                  </w:r>
                  <w:r>
                    <w:rPr>
                      <w:w w:val="105"/>
                      <w:sz w:val="16"/>
                    </w:rPr>
                    <w:t>Audit</w:t>
                  </w:r>
                  <w:r>
                    <w:rPr>
                      <w:spacing w:val="3"/>
                      <w:w w:val="105"/>
                      <w:sz w:val="16"/>
                    </w:rPr>
                    <w:t xml:space="preserve"> </w:t>
                  </w:r>
                  <w:r>
                    <w:rPr>
                      <w:w w:val="105"/>
                      <w:sz w:val="16"/>
                    </w:rPr>
                    <w:t>of</w:t>
                  </w:r>
                  <w:r>
                    <w:rPr>
                      <w:spacing w:val="-2"/>
                      <w:w w:val="105"/>
                      <w:sz w:val="16"/>
                    </w:rPr>
                    <w:t xml:space="preserve"> </w:t>
                  </w:r>
                  <w:r>
                    <w:rPr>
                      <w:spacing w:val="5"/>
                      <w:w w:val="105"/>
                      <w:sz w:val="16"/>
                    </w:rPr>
                    <w:t>the</w:t>
                  </w:r>
                  <w:r>
                    <w:rPr>
                      <w:spacing w:val="-13"/>
                      <w:w w:val="105"/>
                      <w:sz w:val="16"/>
                    </w:rPr>
                    <w:t xml:space="preserve"> </w:t>
                  </w:r>
                  <w:r>
                    <w:rPr>
                      <w:w w:val="105"/>
                      <w:sz w:val="16"/>
                    </w:rPr>
                    <w:t xml:space="preserve">Financial Report section of our </w:t>
                  </w:r>
                  <w:proofErr w:type="spellStart"/>
                  <w:r>
                    <w:rPr>
                      <w:w w:val="105"/>
                      <w:sz w:val="16"/>
                    </w:rPr>
                    <w:t>repor</w:t>
                  </w:r>
                  <w:proofErr w:type="spellEnd"/>
                  <w:r>
                    <w:rPr>
                      <w:w w:val="105"/>
                      <w:sz w:val="16"/>
                    </w:rPr>
                    <w:t xml:space="preserve"> </w:t>
                  </w:r>
                  <w:r>
                    <w:rPr>
                      <w:spacing w:val="6"/>
                      <w:w w:val="105"/>
                      <w:sz w:val="16"/>
                    </w:rPr>
                    <w:t xml:space="preserve">t. </w:t>
                  </w:r>
                  <w:r>
                    <w:rPr>
                      <w:spacing w:val="-13"/>
                      <w:w w:val="105"/>
                      <w:sz w:val="16"/>
                    </w:rPr>
                    <w:t xml:space="preserve">We </w:t>
                  </w:r>
                  <w:r>
                    <w:rPr>
                      <w:w w:val="105"/>
                      <w:sz w:val="16"/>
                    </w:rPr>
                    <w:t xml:space="preserve">are independent of </w:t>
                  </w:r>
                  <w:r>
                    <w:rPr>
                      <w:spacing w:val="3"/>
                      <w:w w:val="105"/>
                      <w:sz w:val="16"/>
                    </w:rPr>
                    <w:t xml:space="preserve">the </w:t>
                  </w:r>
                  <w:r>
                    <w:rPr>
                      <w:spacing w:val="-3"/>
                      <w:w w:val="105"/>
                      <w:sz w:val="16"/>
                    </w:rPr>
                    <w:t xml:space="preserve">Scheme </w:t>
                  </w:r>
                  <w:r>
                    <w:rPr>
                      <w:w w:val="105"/>
                      <w:sz w:val="16"/>
                    </w:rPr>
                    <w:t xml:space="preserve">in accordance </w:t>
                  </w:r>
                  <w:r>
                    <w:rPr>
                      <w:spacing w:val="4"/>
                      <w:w w:val="105"/>
                      <w:sz w:val="16"/>
                    </w:rPr>
                    <w:t xml:space="preserve">with </w:t>
                  </w:r>
                  <w:r>
                    <w:rPr>
                      <w:spacing w:val="5"/>
                      <w:w w:val="105"/>
                      <w:sz w:val="16"/>
                    </w:rPr>
                    <w:t xml:space="preserve">the </w:t>
                  </w:r>
                  <w:r>
                    <w:rPr>
                      <w:w w:val="105"/>
                      <w:sz w:val="16"/>
                    </w:rPr>
                    <w:t>ethical requirements</w:t>
                  </w:r>
                  <w:r>
                    <w:rPr>
                      <w:spacing w:val="-16"/>
                      <w:w w:val="105"/>
                      <w:sz w:val="16"/>
                    </w:rPr>
                    <w:t xml:space="preserve"> </w:t>
                  </w:r>
                  <w:r>
                    <w:rPr>
                      <w:w w:val="105"/>
                      <w:sz w:val="16"/>
                    </w:rPr>
                    <w:t>of</w:t>
                  </w:r>
                  <w:r>
                    <w:rPr>
                      <w:spacing w:val="-5"/>
                      <w:w w:val="105"/>
                      <w:sz w:val="16"/>
                    </w:rPr>
                    <w:t xml:space="preserve"> </w:t>
                  </w:r>
                  <w:r>
                    <w:rPr>
                      <w:spacing w:val="5"/>
                      <w:w w:val="105"/>
                      <w:sz w:val="16"/>
                    </w:rPr>
                    <w:t>the</w:t>
                  </w:r>
                  <w:r>
                    <w:rPr>
                      <w:spacing w:val="-13"/>
                      <w:w w:val="105"/>
                      <w:sz w:val="16"/>
                    </w:rPr>
                    <w:t xml:space="preserve"> </w:t>
                  </w:r>
                  <w:r>
                    <w:rPr>
                      <w:w w:val="105"/>
                      <w:sz w:val="16"/>
                    </w:rPr>
                    <w:t>Accounting</w:t>
                  </w:r>
                  <w:r>
                    <w:rPr>
                      <w:spacing w:val="-12"/>
                      <w:w w:val="105"/>
                      <w:sz w:val="16"/>
                    </w:rPr>
                    <w:t xml:space="preserve"> </w:t>
                  </w:r>
                  <w:r>
                    <w:rPr>
                      <w:w w:val="105"/>
                      <w:sz w:val="16"/>
                    </w:rPr>
                    <w:t>Professional</w:t>
                  </w:r>
                  <w:r>
                    <w:rPr>
                      <w:spacing w:val="-7"/>
                      <w:w w:val="105"/>
                      <w:sz w:val="16"/>
                    </w:rPr>
                    <w:t xml:space="preserve"> </w:t>
                  </w:r>
                  <w:r>
                    <w:rPr>
                      <w:w w:val="105"/>
                      <w:sz w:val="16"/>
                    </w:rPr>
                    <w:t>and</w:t>
                  </w:r>
                  <w:r>
                    <w:rPr>
                      <w:spacing w:val="-11"/>
                      <w:w w:val="105"/>
                      <w:sz w:val="16"/>
                    </w:rPr>
                    <w:t xml:space="preserve"> </w:t>
                  </w:r>
                  <w:r>
                    <w:rPr>
                      <w:w w:val="105"/>
                      <w:sz w:val="16"/>
                    </w:rPr>
                    <w:t>Ethical</w:t>
                  </w:r>
                  <w:r>
                    <w:rPr>
                      <w:spacing w:val="-5"/>
                      <w:w w:val="105"/>
                      <w:sz w:val="16"/>
                    </w:rPr>
                    <w:t xml:space="preserve"> </w:t>
                  </w:r>
                  <w:r>
                    <w:rPr>
                      <w:w w:val="105"/>
                      <w:sz w:val="16"/>
                    </w:rPr>
                    <w:t>Standards</w:t>
                  </w:r>
                  <w:r>
                    <w:rPr>
                      <w:spacing w:val="-15"/>
                      <w:w w:val="105"/>
                      <w:sz w:val="16"/>
                    </w:rPr>
                    <w:t xml:space="preserve"> </w:t>
                  </w:r>
                  <w:r>
                    <w:rPr>
                      <w:spacing w:val="-3"/>
                      <w:w w:val="105"/>
                      <w:sz w:val="16"/>
                    </w:rPr>
                    <w:t>Board’s</w:t>
                  </w:r>
                  <w:r>
                    <w:rPr>
                      <w:spacing w:val="-16"/>
                      <w:w w:val="105"/>
                      <w:sz w:val="16"/>
                    </w:rPr>
                    <w:t xml:space="preserve"> </w:t>
                  </w:r>
                  <w:r>
                    <w:rPr>
                      <w:spacing w:val="-6"/>
                      <w:w w:val="105"/>
                      <w:sz w:val="16"/>
                    </w:rPr>
                    <w:t>APES</w:t>
                  </w:r>
                  <w:r>
                    <w:rPr>
                      <w:spacing w:val="-21"/>
                      <w:w w:val="105"/>
                      <w:sz w:val="16"/>
                    </w:rPr>
                    <w:t xml:space="preserve"> </w:t>
                  </w:r>
                  <w:r>
                    <w:rPr>
                      <w:spacing w:val="4"/>
                      <w:w w:val="105"/>
                      <w:sz w:val="16"/>
                    </w:rPr>
                    <w:t>110</w:t>
                  </w:r>
                  <w:r>
                    <w:rPr>
                      <w:spacing w:val="-2"/>
                      <w:w w:val="105"/>
                      <w:sz w:val="16"/>
                    </w:rPr>
                    <w:t xml:space="preserve"> </w:t>
                  </w:r>
                  <w:r>
                    <w:rPr>
                      <w:spacing w:val="-6"/>
                      <w:w w:val="105"/>
                      <w:sz w:val="16"/>
                    </w:rPr>
                    <w:t>Code</w:t>
                  </w:r>
                  <w:r>
                    <w:rPr>
                      <w:spacing w:val="-14"/>
                      <w:w w:val="105"/>
                      <w:sz w:val="16"/>
                    </w:rPr>
                    <w:t xml:space="preserve"> </w:t>
                  </w:r>
                  <w:r>
                    <w:rPr>
                      <w:w w:val="105"/>
                      <w:sz w:val="16"/>
                    </w:rPr>
                    <w:t>of</w:t>
                  </w:r>
                  <w:r>
                    <w:rPr>
                      <w:spacing w:val="-4"/>
                      <w:w w:val="105"/>
                      <w:sz w:val="16"/>
                    </w:rPr>
                    <w:t xml:space="preserve"> </w:t>
                  </w:r>
                  <w:r>
                    <w:rPr>
                      <w:w w:val="105"/>
                      <w:sz w:val="16"/>
                    </w:rPr>
                    <w:t xml:space="preserve">Ethics </w:t>
                  </w:r>
                  <w:r>
                    <w:rPr>
                      <w:spacing w:val="3"/>
                      <w:w w:val="105"/>
                      <w:sz w:val="16"/>
                    </w:rPr>
                    <w:t>for</w:t>
                  </w:r>
                  <w:r>
                    <w:rPr>
                      <w:spacing w:val="-3"/>
                      <w:w w:val="105"/>
                      <w:sz w:val="16"/>
                    </w:rPr>
                    <w:t xml:space="preserve"> </w:t>
                  </w:r>
                  <w:r>
                    <w:rPr>
                      <w:w w:val="105"/>
                      <w:sz w:val="16"/>
                    </w:rPr>
                    <w:t>Professional</w:t>
                  </w:r>
                  <w:r>
                    <w:rPr>
                      <w:spacing w:val="-8"/>
                      <w:w w:val="105"/>
                      <w:sz w:val="16"/>
                    </w:rPr>
                    <w:t xml:space="preserve"> </w:t>
                  </w:r>
                  <w:r>
                    <w:rPr>
                      <w:w w:val="105"/>
                      <w:sz w:val="16"/>
                    </w:rPr>
                    <w:t>Accountants</w:t>
                  </w:r>
                  <w:r>
                    <w:rPr>
                      <w:spacing w:val="-21"/>
                      <w:w w:val="105"/>
                      <w:sz w:val="16"/>
                    </w:rPr>
                    <w:t xml:space="preserve"> </w:t>
                  </w:r>
                  <w:r>
                    <w:rPr>
                      <w:w w:val="105"/>
                      <w:sz w:val="16"/>
                    </w:rPr>
                    <w:t>(including</w:t>
                  </w:r>
                  <w:r>
                    <w:rPr>
                      <w:spacing w:val="-11"/>
                      <w:w w:val="105"/>
                      <w:sz w:val="16"/>
                    </w:rPr>
                    <w:t xml:space="preserve"> </w:t>
                  </w:r>
                  <w:r>
                    <w:rPr>
                      <w:w w:val="105"/>
                      <w:sz w:val="16"/>
                    </w:rPr>
                    <w:t>Independence</w:t>
                  </w:r>
                  <w:r>
                    <w:rPr>
                      <w:spacing w:val="-16"/>
                      <w:w w:val="105"/>
                      <w:sz w:val="16"/>
                    </w:rPr>
                    <w:t xml:space="preserve"> </w:t>
                  </w:r>
                  <w:r>
                    <w:rPr>
                      <w:w w:val="105"/>
                      <w:sz w:val="16"/>
                    </w:rPr>
                    <w:t>Standards)</w:t>
                  </w:r>
                  <w:r>
                    <w:rPr>
                      <w:spacing w:val="-8"/>
                      <w:w w:val="105"/>
                      <w:sz w:val="16"/>
                    </w:rPr>
                    <w:t xml:space="preserve"> </w:t>
                  </w:r>
                  <w:r>
                    <w:rPr>
                      <w:spacing w:val="3"/>
                      <w:w w:val="105"/>
                      <w:sz w:val="16"/>
                    </w:rPr>
                    <w:t>(the</w:t>
                  </w:r>
                  <w:r>
                    <w:rPr>
                      <w:spacing w:val="-15"/>
                      <w:w w:val="105"/>
                      <w:sz w:val="16"/>
                    </w:rPr>
                    <w:t xml:space="preserve"> </w:t>
                  </w:r>
                  <w:r>
                    <w:rPr>
                      <w:spacing w:val="-7"/>
                      <w:w w:val="105"/>
                      <w:sz w:val="16"/>
                    </w:rPr>
                    <w:t>Code)</w:t>
                  </w:r>
                  <w:r>
                    <w:rPr>
                      <w:spacing w:val="-10"/>
                      <w:w w:val="105"/>
                      <w:sz w:val="16"/>
                    </w:rPr>
                    <w:t xml:space="preserve"> </w:t>
                  </w:r>
                  <w:r>
                    <w:rPr>
                      <w:spacing w:val="2"/>
                      <w:w w:val="105"/>
                      <w:sz w:val="16"/>
                    </w:rPr>
                    <w:t>that</w:t>
                  </w:r>
                  <w:r>
                    <w:rPr>
                      <w:w w:val="105"/>
                      <w:sz w:val="16"/>
                    </w:rPr>
                    <w:t xml:space="preserve"> are</w:t>
                  </w:r>
                  <w:r>
                    <w:rPr>
                      <w:spacing w:val="-15"/>
                      <w:w w:val="105"/>
                      <w:sz w:val="16"/>
                    </w:rPr>
                    <w:t xml:space="preserve"> </w:t>
                  </w:r>
                  <w:r>
                    <w:rPr>
                      <w:w w:val="105"/>
                      <w:sz w:val="16"/>
                    </w:rPr>
                    <w:t>relevant</w:t>
                  </w:r>
                  <w:r>
                    <w:rPr>
                      <w:spacing w:val="1"/>
                      <w:w w:val="105"/>
                      <w:sz w:val="16"/>
                    </w:rPr>
                    <w:t xml:space="preserve"> </w:t>
                  </w:r>
                  <w:r>
                    <w:rPr>
                      <w:spacing w:val="5"/>
                      <w:w w:val="105"/>
                      <w:sz w:val="16"/>
                    </w:rPr>
                    <w:t>to</w:t>
                  </w:r>
                  <w:r>
                    <w:rPr>
                      <w:spacing w:val="-13"/>
                      <w:w w:val="105"/>
                      <w:sz w:val="16"/>
                    </w:rPr>
                    <w:t xml:space="preserve"> </w:t>
                  </w:r>
                  <w:r>
                    <w:rPr>
                      <w:w w:val="105"/>
                      <w:sz w:val="16"/>
                    </w:rPr>
                    <w:t xml:space="preserve">our audit of </w:t>
                  </w:r>
                  <w:r>
                    <w:rPr>
                      <w:spacing w:val="5"/>
                      <w:w w:val="105"/>
                      <w:sz w:val="16"/>
                    </w:rPr>
                    <w:t xml:space="preserve">the </w:t>
                  </w:r>
                  <w:r>
                    <w:rPr>
                      <w:w w:val="105"/>
                      <w:sz w:val="16"/>
                    </w:rPr>
                    <w:t xml:space="preserve">financial </w:t>
                  </w:r>
                  <w:r>
                    <w:rPr>
                      <w:spacing w:val="2"/>
                      <w:w w:val="105"/>
                      <w:sz w:val="16"/>
                    </w:rPr>
                    <w:t xml:space="preserve">report </w:t>
                  </w:r>
                  <w:r>
                    <w:rPr>
                      <w:w w:val="105"/>
                      <w:sz w:val="16"/>
                    </w:rPr>
                    <w:t xml:space="preserve">in Australia. </w:t>
                  </w:r>
                  <w:r>
                    <w:rPr>
                      <w:spacing w:val="-11"/>
                      <w:w w:val="105"/>
                      <w:sz w:val="16"/>
                    </w:rPr>
                    <w:t xml:space="preserve">We </w:t>
                  </w:r>
                  <w:r>
                    <w:rPr>
                      <w:w w:val="105"/>
                      <w:sz w:val="16"/>
                    </w:rPr>
                    <w:t xml:space="preserve">have also </w:t>
                  </w:r>
                  <w:r>
                    <w:rPr>
                      <w:spacing w:val="4"/>
                      <w:w w:val="105"/>
                      <w:sz w:val="16"/>
                    </w:rPr>
                    <w:t xml:space="preserve">fulfilled </w:t>
                  </w:r>
                  <w:r>
                    <w:rPr>
                      <w:w w:val="105"/>
                      <w:sz w:val="16"/>
                    </w:rPr>
                    <w:t xml:space="preserve">our </w:t>
                  </w:r>
                  <w:r>
                    <w:rPr>
                      <w:spacing w:val="2"/>
                      <w:w w:val="105"/>
                      <w:sz w:val="16"/>
                    </w:rPr>
                    <w:t xml:space="preserve">other </w:t>
                  </w:r>
                  <w:r>
                    <w:rPr>
                      <w:w w:val="105"/>
                      <w:sz w:val="16"/>
                    </w:rPr>
                    <w:t xml:space="preserve">ethical responsibilities </w:t>
                  </w:r>
                  <w:r>
                    <w:rPr>
                      <w:spacing w:val="4"/>
                      <w:w w:val="105"/>
                      <w:sz w:val="16"/>
                    </w:rPr>
                    <w:t xml:space="preserve">in </w:t>
                  </w:r>
                  <w:r>
                    <w:rPr>
                      <w:w w:val="105"/>
                      <w:sz w:val="16"/>
                    </w:rPr>
                    <w:t xml:space="preserve">accordance </w:t>
                  </w:r>
                  <w:r>
                    <w:rPr>
                      <w:spacing w:val="4"/>
                      <w:w w:val="105"/>
                      <w:sz w:val="16"/>
                    </w:rPr>
                    <w:t xml:space="preserve">with </w:t>
                  </w:r>
                  <w:r>
                    <w:rPr>
                      <w:spacing w:val="5"/>
                      <w:w w:val="105"/>
                      <w:sz w:val="16"/>
                    </w:rPr>
                    <w:t>the</w:t>
                  </w:r>
                  <w:r>
                    <w:rPr>
                      <w:spacing w:val="-29"/>
                      <w:w w:val="105"/>
                      <w:sz w:val="16"/>
                    </w:rPr>
                    <w:t xml:space="preserve"> </w:t>
                  </w:r>
                  <w:r>
                    <w:rPr>
                      <w:spacing w:val="-7"/>
                      <w:w w:val="105"/>
                      <w:sz w:val="16"/>
                    </w:rPr>
                    <w:t>Code.</w:t>
                  </w:r>
                </w:p>
                <w:p w14:paraId="2CE7DE62" w14:textId="77777777" w:rsidR="00B9323D" w:rsidRDefault="00B9323D">
                  <w:pPr>
                    <w:spacing w:before="100" w:line="278" w:lineRule="auto"/>
                    <w:ind w:left="20"/>
                    <w:rPr>
                      <w:sz w:val="16"/>
                    </w:rPr>
                  </w:pPr>
                  <w:r>
                    <w:rPr>
                      <w:spacing w:val="-12"/>
                      <w:w w:val="105"/>
                      <w:sz w:val="16"/>
                    </w:rPr>
                    <w:t>We</w:t>
                  </w:r>
                  <w:r>
                    <w:rPr>
                      <w:spacing w:val="-13"/>
                      <w:w w:val="105"/>
                      <w:sz w:val="16"/>
                    </w:rPr>
                    <w:t xml:space="preserve"> </w:t>
                  </w:r>
                  <w:r>
                    <w:rPr>
                      <w:w w:val="105"/>
                      <w:sz w:val="16"/>
                    </w:rPr>
                    <w:t>believe</w:t>
                  </w:r>
                  <w:r>
                    <w:rPr>
                      <w:spacing w:val="-12"/>
                      <w:w w:val="105"/>
                      <w:sz w:val="16"/>
                    </w:rPr>
                    <w:t xml:space="preserve"> </w:t>
                  </w:r>
                  <w:r>
                    <w:rPr>
                      <w:spacing w:val="2"/>
                      <w:w w:val="105"/>
                      <w:sz w:val="16"/>
                    </w:rPr>
                    <w:t>that</w:t>
                  </w:r>
                  <w:r>
                    <w:rPr>
                      <w:spacing w:val="5"/>
                      <w:w w:val="105"/>
                      <w:sz w:val="16"/>
                    </w:rPr>
                    <w:t xml:space="preserve"> the</w:t>
                  </w:r>
                  <w:r>
                    <w:rPr>
                      <w:spacing w:val="-14"/>
                      <w:w w:val="105"/>
                      <w:sz w:val="16"/>
                    </w:rPr>
                    <w:t xml:space="preserve"> </w:t>
                  </w:r>
                  <w:r>
                    <w:rPr>
                      <w:w w:val="105"/>
                      <w:sz w:val="16"/>
                    </w:rPr>
                    <w:t>audit</w:t>
                  </w:r>
                  <w:r>
                    <w:rPr>
                      <w:spacing w:val="4"/>
                      <w:w w:val="105"/>
                      <w:sz w:val="16"/>
                    </w:rPr>
                    <w:t xml:space="preserve"> </w:t>
                  </w:r>
                  <w:r>
                    <w:rPr>
                      <w:w w:val="105"/>
                      <w:sz w:val="16"/>
                    </w:rPr>
                    <w:t>evidence</w:t>
                  </w:r>
                  <w:r>
                    <w:rPr>
                      <w:spacing w:val="-12"/>
                      <w:w w:val="105"/>
                      <w:sz w:val="16"/>
                    </w:rPr>
                    <w:t xml:space="preserve"> </w:t>
                  </w:r>
                  <w:r>
                    <w:rPr>
                      <w:w w:val="105"/>
                      <w:sz w:val="16"/>
                    </w:rPr>
                    <w:t>we</w:t>
                  </w:r>
                  <w:r>
                    <w:rPr>
                      <w:spacing w:val="-12"/>
                      <w:w w:val="105"/>
                      <w:sz w:val="16"/>
                    </w:rPr>
                    <w:t xml:space="preserve"> </w:t>
                  </w:r>
                  <w:r>
                    <w:rPr>
                      <w:w w:val="105"/>
                      <w:sz w:val="16"/>
                    </w:rPr>
                    <w:t>have</w:t>
                  </w:r>
                  <w:r>
                    <w:rPr>
                      <w:spacing w:val="-12"/>
                      <w:w w:val="105"/>
                      <w:sz w:val="16"/>
                    </w:rPr>
                    <w:t xml:space="preserve"> </w:t>
                  </w:r>
                  <w:r>
                    <w:rPr>
                      <w:w w:val="105"/>
                      <w:sz w:val="16"/>
                    </w:rPr>
                    <w:t>obtained</w:t>
                  </w:r>
                  <w:r>
                    <w:rPr>
                      <w:spacing w:val="-14"/>
                      <w:w w:val="105"/>
                      <w:sz w:val="16"/>
                    </w:rPr>
                    <w:t xml:space="preserve"> </w:t>
                  </w:r>
                  <w:r>
                    <w:rPr>
                      <w:w w:val="105"/>
                      <w:sz w:val="16"/>
                    </w:rPr>
                    <w:t>is</w:t>
                  </w:r>
                  <w:r>
                    <w:rPr>
                      <w:spacing w:val="-14"/>
                      <w:w w:val="105"/>
                      <w:sz w:val="16"/>
                    </w:rPr>
                    <w:t xml:space="preserve"> </w:t>
                  </w:r>
                  <w:r>
                    <w:rPr>
                      <w:w w:val="105"/>
                      <w:sz w:val="16"/>
                    </w:rPr>
                    <w:t>sufficient</w:t>
                  </w:r>
                  <w:r>
                    <w:rPr>
                      <w:spacing w:val="1"/>
                      <w:w w:val="105"/>
                      <w:sz w:val="16"/>
                    </w:rPr>
                    <w:t xml:space="preserve"> </w:t>
                  </w:r>
                  <w:r>
                    <w:rPr>
                      <w:w w:val="105"/>
                      <w:sz w:val="16"/>
                    </w:rPr>
                    <w:t>and</w:t>
                  </w:r>
                  <w:r>
                    <w:rPr>
                      <w:spacing w:val="-12"/>
                      <w:w w:val="105"/>
                      <w:sz w:val="16"/>
                    </w:rPr>
                    <w:t xml:space="preserve"> </w:t>
                  </w:r>
                  <w:r>
                    <w:rPr>
                      <w:spacing w:val="2"/>
                      <w:w w:val="105"/>
                      <w:sz w:val="16"/>
                    </w:rPr>
                    <w:t>appropriate</w:t>
                  </w:r>
                  <w:r>
                    <w:rPr>
                      <w:spacing w:val="-14"/>
                      <w:w w:val="105"/>
                      <w:sz w:val="16"/>
                    </w:rPr>
                    <w:t xml:space="preserve"> </w:t>
                  </w:r>
                  <w:r>
                    <w:rPr>
                      <w:spacing w:val="7"/>
                      <w:w w:val="105"/>
                      <w:sz w:val="16"/>
                    </w:rPr>
                    <w:t>to</w:t>
                  </w:r>
                  <w:r>
                    <w:rPr>
                      <w:spacing w:val="-8"/>
                      <w:w w:val="105"/>
                      <w:sz w:val="16"/>
                    </w:rPr>
                    <w:t xml:space="preserve"> </w:t>
                  </w:r>
                  <w:r>
                    <w:rPr>
                      <w:w w:val="105"/>
                      <w:sz w:val="16"/>
                    </w:rPr>
                    <w:t>provide</w:t>
                  </w:r>
                  <w:r>
                    <w:rPr>
                      <w:spacing w:val="-13"/>
                      <w:w w:val="105"/>
                      <w:sz w:val="16"/>
                    </w:rPr>
                    <w:t xml:space="preserve"> </w:t>
                  </w:r>
                  <w:r>
                    <w:rPr>
                      <w:w w:val="105"/>
                      <w:sz w:val="16"/>
                    </w:rPr>
                    <w:t>a</w:t>
                  </w:r>
                  <w:r>
                    <w:rPr>
                      <w:spacing w:val="-12"/>
                      <w:w w:val="105"/>
                      <w:sz w:val="16"/>
                    </w:rPr>
                    <w:t xml:space="preserve"> </w:t>
                  </w:r>
                  <w:r>
                    <w:rPr>
                      <w:w w:val="105"/>
                      <w:sz w:val="16"/>
                    </w:rPr>
                    <w:t>basis</w:t>
                  </w:r>
                  <w:r>
                    <w:rPr>
                      <w:spacing w:val="-14"/>
                      <w:w w:val="105"/>
                      <w:sz w:val="16"/>
                    </w:rPr>
                    <w:t xml:space="preserve"> </w:t>
                  </w:r>
                  <w:r>
                    <w:rPr>
                      <w:spacing w:val="2"/>
                      <w:w w:val="105"/>
                      <w:sz w:val="16"/>
                    </w:rPr>
                    <w:t xml:space="preserve">for </w:t>
                  </w:r>
                  <w:r>
                    <w:rPr>
                      <w:w w:val="105"/>
                      <w:sz w:val="16"/>
                    </w:rPr>
                    <w:t>our</w:t>
                  </w:r>
                  <w:r>
                    <w:rPr>
                      <w:spacing w:val="7"/>
                      <w:w w:val="105"/>
                      <w:sz w:val="16"/>
                    </w:rPr>
                    <w:t xml:space="preserve"> </w:t>
                  </w:r>
                  <w:r>
                    <w:rPr>
                      <w:w w:val="105"/>
                      <w:sz w:val="16"/>
                    </w:rPr>
                    <w:t>opinion.</w:t>
                  </w:r>
                </w:p>
                <w:p w14:paraId="564B2ED7" w14:textId="77777777" w:rsidR="00B9323D" w:rsidRDefault="00B9323D">
                  <w:pPr>
                    <w:spacing w:before="81" w:line="256" w:lineRule="auto"/>
                    <w:ind w:left="20"/>
                    <w:rPr>
                      <w:sz w:val="16"/>
                    </w:rPr>
                  </w:pPr>
                  <w:r>
                    <w:rPr>
                      <w:w w:val="105"/>
                      <w:sz w:val="16"/>
                    </w:rPr>
                    <w:t xml:space="preserve">Emphasis of Matter - Capital Management and Economic Dependency, Risk Margin and Renewal of </w:t>
                  </w:r>
                  <w:proofErr w:type="spellStart"/>
                  <w:r>
                    <w:rPr>
                      <w:w w:val="105"/>
                      <w:sz w:val="16"/>
                    </w:rPr>
                    <w:t>Wor</w:t>
                  </w:r>
                  <w:proofErr w:type="spellEnd"/>
                  <w:r>
                    <w:rPr>
                      <w:w w:val="105"/>
                      <w:sz w:val="16"/>
                    </w:rPr>
                    <w:t xml:space="preserve"> </w:t>
                  </w:r>
                  <w:proofErr w:type="spellStart"/>
                  <w:r>
                    <w:rPr>
                      <w:w w:val="105"/>
                      <w:sz w:val="16"/>
                    </w:rPr>
                    <w:t>kSafe</w:t>
                  </w:r>
                  <w:proofErr w:type="spellEnd"/>
                  <w:r>
                    <w:rPr>
                      <w:w w:val="105"/>
                      <w:sz w:val="16"/>
                    </w:rPr>
                    <w:t xml:space="preserve"> License</w:t>
                  </w:r>
                </w:p>
                <w:p w14:paraId="1D50D4C2" w14:textId="77777777" w:rsidR="00B9323D" w:rsidRDefault="00B9323D">
                  <w:pPr>
                    <w:spacing w:before="114"/>
                    <w:ind w:left="20"/>
                    <w:jc w:val="both"/>
                    <w:rPr>
                      <w:sz w:val="16"/>
                    </w:rPr>
                  </w:pPr>
                  <w:r>
                    <w:rPr>
                      <w:w w:val="105"/>
                      <w:sz w:val="16"/>
                    </w:rPr>
                    <w:t>We draw attention to:</w:t>
                  </w:r>
                </w:p>
                <w:p w14:paraId="40FEEA79" w14:textId="77777777" w:rsidR="00B9323D" w:rsidRDefault="00B9323D">
                  <w:pPr>
                    <w:spacing w:before="127" w:line="278" w:lineRule="auto"/>
                    <w:ind w:left="20" w:right="107"/>
                    <w:rPr>
                      <w:sz w:val="16"/>
                    </w:rPr>
                  </w:pPr>
                  <w:r>
                    <w:rPr>
                      <w:w w:val="105"/>
                      <w:sz w:val="16"/>
                    </w:rPr>
                    <w:t xml:space="preserve">Note 17 of the financial statements which describes the capital management plan of MAV </w:t>
                  </w:r>
                  <w:proofErr w:type="spellStart"/>
                  <w:r>
                    <w:rPr>
                      <w:w w:val="105"/>
                      <w:sz w:val="16"/>
                    </w:rPr>
                    <w:t>WorkCare</w:t>
                  </w:r>
                  <w:proofErr w:type="spellEnd"/>
                  <w:r>
                    <w:rPr>
                      <w:w w:val="105"/>
                      <w:sz w:val="16"/>
                    </w:rPr>
                    <w:t xml:space="preserve"> with respect to achieving an operating surplus, which has been impacted by investment performance in the current </w:t>
                  </w:r>
                  <w:proofErr w:type="gramStart"/>
                  <w:r>
                    <w:rPr>
                      <w:w w:val="105"/>
                      <w:sz w:val="16"/>
                    </w:rPr>
                    <w:t>year ;</w:t>
                  </w:r>
                  <w:proofErr w:type="gramEnd"/>
                </w:p>
                <w:p w14:paraId="0E75EF30" w14:textId="77777777" w:rsidR="00B9323D" w:rsidRDefault="00B9323D">
                  <w:pPr>
                    <w:spacing w:before="100" w:line="278" w:lineRule="auto"/>
                    <w:ind w:left="20" w:right="107"/>
                    <w:rPr>
                      <w:sz w:val="16"/>
                    </w:rPr>
                  </w:pPr>
                  <w:r>
                    <w:rPr>
                      <w:w w:val="105"/>
                      <w:sz w:val="16"/>
                    </w:rPr>
                    <w:t xml:space="preserve">Note 11(a) and 11(b) of the financial statements which details the valuation of the outstanding claims liability as </w:t>
                  </w:r>
                  <w:proofErr w:type="gramStart"/>
                  <w:r>
                    <w:rPr>
                      <w:w w:val="105"/>
                      <w:sz w:val="16"/>
                    </w:rPr>
                    <w:t>at</w:t>
                  </w:r>
                  <w:proofErr w:type="gramEnd"/>
                  <w:r>
                    <w:rPr>
                      <w:w w:val="105"/>
                      <w:sz w:val="16"/>
                    </w:rPr>
                    <w:t xml:space="preserve"> 30 June 2020, to which a 0%risk margin has been applied to the central case estimate.</w:t>
                  </w:r>
                </w:p>
                <w:p w14:paraId="5D65C600" w14:textId="77777777" w:rsidR="00B9323D" w:rsidRDefault="00B9323D">
                  <w:pPr>
                    <w:spacing w:before="81" w:line="256" w:lineRule="auto"/>
                    <w:ind w:left="20"/>
                    <w:rPr>
                      <w:sz w:val="16"/>
                    </w:rPr>
                  </w:pPr>
                  <w:r>
                    <w:rPr>
                      <w:w w:val="105"/>
                      <w:sz w:val="16"/>
                    </w:rPr>
                    <w:t>Note 21 of the financial statements which describes the intent of Work Safe Victoria to refuse MAV’s application for a self-insurer license renewal beyond the initial three-year period expiring on 31</w:t>
                  </w:r>
                </w:p>
                <w:p w14:paraId="2469C55E" w14:textId="77777777" w:rsidR="00B9323D" w:rsidRDefault="00B9323D">
                  <w:pPr>
                    <w:spacing w:line="184" w:lineRule="exact"/>
                    <w:ind w:left="20"/>
                    <w:rPr>
                      <w:sz w:val="16"/>
                    </w:rPr>
                  </w:pPr>
                  <w:r>
                    <w:rPr>
                      <w:w w:val="105"/>
                      <w:sz w:val="16"/>
                    </w:rPr>
                    <w:t>October 2020.</w:t>
                  </w:r>
                </w:p>
                <w:p w14:paraId="08C5790C" w14:textId="77777777" w:rsidR="00B9323D" w:rsidRDefault="00B9323D">
                  <w:pPr>
                    <w:spacing w:before="111" w:line="384" w:lineRule="auto"/>
                    <w:ind w:left="20" w:right="2276"/>
                    <w:rPr>
                      <w:sz w:val="16"/>
                    </w:rPr>
                  </w:pPr>
                  <w:r>
                    <w:rPr>
                      <w:w w:val="105"/>
                      <w:sz w:val="16"/>
                    </w:rPr>
                    <w:t xml:space="preserve">Our opinion is not qualified in respect of the above matters. </w:t>
                  </w:r>
                  <w:proofErr w:type="spellStart"/>
                  <w:r>
                    <w:rPr>
                      <w:w w:val="105"/>
                      <w:sz w:val="16"/>
                    </w:rPr>
                    <w:t>Responsibilit</w:t>
                  </w:r>
                  <w:proofErr w:type="spellEnd"/>
                  <w:r>
                    <w:rPr>
                      <w:w w:val="105"/>
                      <w:sz w:val="16"/>
                    </w:rPr>
                    <w:t xml:space="preserve"> </w:t>
                  </w:r>
                  <w:proofErr w:type="spellStart"/>
                  <w:r>
                    <w:rPr>
                      <w:w w:val="105"/>
                      <w:sz w:val="16"/>
                    </w:rPr>
                    <w:t>ies</w:t>
                  </w:r>
                  <w:proofErr w:type="spellEnd"/>
                  <w:r>
                    <w:rPr>
                      <w:w w:val="105"/>
                      <w:sz w:val="16"/>
                    </w:rPr>
                    <w:t xml:space="preserve"> of </w:t>
                  </w:r>
                  <w:proofErr w:type="spellStart"/>
                  <w:r>
                    <w:rPr>
                      <w:w w:val="105"/>
                      <w:sz w:val="16"/>
                    </w:rPr>
                    <w:t>t he</w:t>
                  </w:r>
                  <w:proofErr w:type="spellEnd"/>
                  <w:r>
                    <w:rPr>
                      <w:w w:val="105"/>
                      <w:sz w:val="16"/>
                    </w:rPr>
                    <w:t xml:space="preserve"> Directors for the Financial Report</w:t>
                  </w:r>
                </w:p>
                <w:p w14:paraId="1AC1894B" w14:textId="77777777" w:rsidR="00B9323D" w:rsidRDefault="00B9323D">
                  <w:pPr>
                    <w:spacing w:before="17" w:line="278" w:lineRule="auto"/>
                    <w:ind w:left="20"/>
                    <w:rPr>
                      <w:sz w:val="16"/>
                    </w:rPr>
                  </w:pPr>
                  <w:r>
                    <w:rPr>
                      <w:w w:val="105"/>
                      <w:sz w:val="16"/>
                    </w:rPr>
                    <w:t>The</w:t>
                  </w:r>
                  <w:r>
                    <w:rPr>
                      <w:spacing w:val="-12"/>
                      <w:w w:val="105"/>
                      <w:sz w:val="16"/>
                    </w:rPr>
                    <w:t xml:space="preserve"> </w:t>
                  </w:r>
                  <w:r>
                    <w:rPr>
                      <w:spacing w:val="2"/>
                      <w:w w:val="105"/>
                      <w:sz w:val="16"/>
                    </w:rPr>
                    <w:t>directors</w:t>
                  </w:r>
                  <w:r>
                    <w:rPr>
                      <w:spacing w:val="-17"/>
                      <w:w w:val="105"/>
                      <w:sz w:val="16"/>
                    </w:rPr>
                    <w:t xml:space="preserve"> </w:t>
                  </w:r>
                  <w:r>
                    <w:rPr>
                      <w:w w:val="105"/>
                      <w:sz w:val="16"/>
                    </w:rPr>
                    <w:t xml:space="preserve">of </w:t>
                  </w:r>
                  <w:r>
                    <w:rPr>
                      <w:spacing w:val="5"/>
                      <w:w w:val="105"/>
                      <w:sz w:val="16"/>
                    </w:rPr>
                    <w:t>the</w:t>
                  </w:r>
                  <w:r>
                    <w:rPr>
                      <w:spacing w:val="-12"/>
                      <w:w w:val="105"/>
                      <w:sz w:val="16"/>
                    </w:rPr>
                    <w:t xml:space="preserve"> </w:t>
                  </w:r>
                  <w:r>
                    <w:rPr>
                      <w:spacing w:val="-4"/>
                      <w:w w:val="105"/>
                      <w:sz w:val="16"/>
                    </w:rPr>
                    <w:t>Scheme</w:t>
                  </w:r>
                  <w:r>
                    <w:rPr>
                      <w:spacing w:val="-12"/>
                      <w:w w:val="105"/>
                      <w:sz w:val="16"/>
                    </w:rPr>
                    <w:t xml:space="preserve"> </w:t>
                  </w:r>
                  <w:r>
                    <w:rPr>
                      <w:w w:val="105"/>
                      <w:sz w:val="16"/>
                    </w:rPr>
                    <w:t>are</w:t>
                  </w:r>
                  <w:r>
                    <w:rPr>
                      <w:spacing w:val="-12"/>
                      <w:w w:val="105"/>
                      <w:sz w:val="16"/>
                    </w:rPr>
                    <w:t xml:space="preserve"> </w:t>
                  </w:r>
                  <w:r>
                    <w:rPr>
                      <w:w w:val="105"/>
                      <w:sz w:val="16"/>
                    </w:rPr>
                    <w:t>responsible</w:t>
                  </w:r>
                  <w:r>
                    <w:rPr>
                      <w:spacing w:val="-12"/>
                      <w:w w:val="105"/>
                      <w:sz w:val="16"/>
                    </w:rPr>
                    <w:t xml:space="preserve"> </w:t>
                  </w:r>
                  <w:r>
                    <w:rPr>
                      <w:spacing w:val="2"/>
                      <w:w w:val="105"/>
                      <w:sz w:val="16"/>
                    </w:rPr>
                    <w:t>for</w:t>
                  </w:r>
                  <w:r>
                    <w:rPr>
                      <w:spacing w:val="1"/>
                      <w:w w:val="105"/>
                      <w:sz w:val="16"/>
                    </w:rPr>
                    <w:t xml:space="preserve"> </w:t>
                  </w:r>
                  <w:r>
                    <w:rPr>
                      <w:spacing w:val="5"/>
                      <w:w w:val="105"/>
                      <w:sz w:val="16"/>
                    </w:rPr>
                    <w:t>the</w:t>
                  </w:r>
                  <w:r>
                    <w:rPr>
                      <w:spacing w:val="-12"/>
                      <w:w w:val="105"/>
                      <w:sz w:val="16"/>
                    </w:rPr>
                    <w:t xml:space="preserve"> </w:t>
                  </w:r>
                  <w:proofErr w:type="spellStart"/>
                  <w:r>
                    <w:rPr>
                      <w:w w:val="105"/>
                      <w:sz w:val="16"/>
                    </w:rPr>
                    <w:t>preparat</w:t>
                  </w:r>
                  <w:proofErr w:type="spellEnd"/>
                  <w:r>
                    <w:rPr>
                      <w:spacing w:val="-33"/>
                      <w:w w:val="105"/>
                      <w:sz w:val="16"/>
                    </w:rPr>
                    <w:t xml:space="preserve"> </w:t>
                  </w:r>
                  <w:r>
                    <w:rPr>
                      <w:w w:val="105"/>
                      <w:sz w:val="16"/>
                    </w:rPr>
                    <w:t>ion</w:t>
                  </w:r>
                  <w:r>
                    <w:rPr>
                      <w:spacing w:val="-10"/>
                      <w:w w:val="105"/>
                      <w:sz w:val="16"/>
                    </w:rPr>
                    <w:t xml:space="preserve"> </w:t>
                  </w:r>
                  <w:r>
                    <w:rPr>
                      <w:w w:val="105"/>
                      <w:sz w:val="16"/>
                    </w:rPr>
                    <w:t>and</w:t>
                  </w:r>
                  <w:r>
                    <w:rPr>
                      <w:spacing w:val="-9"/>
                      <w:w w:val="105"/>
                      <w:sz w:val="16"/>
                    </w:rPr>
                    <w:t xml:space="preserve"> </w:t>
                  </w:r>
                  <w:r>
                    <w:rPr>
                      <w:w w:val="105"/>
                      <w:sz w:val="16"/>
                    </w:rPr>
                    <w:t>fair</w:t>
                  </w:r>
                  <w:r>
                    <w:rPr>
                      <w:spacing w:val="1"/>
                      <w:w w:val="105"/>
                      <w:sz w:val="16"/>
                    </w:rPr>
                    <w:t xml:space="preserve"> </w:t>
                  </w:r>
                  <w:proofErr w:type="spellStart"/>
                  <w:r>
                    <w:rPr>
                      <w:w w:val="105"/>
                      <w:sz w:val="16"/>
                    </w:rPr>
                    <w:t>presentat</w:t>
                  </w:r>
                  <w:proofErr w:type="spellEnd"/>
                  <w:r>
                    <w:rPr>
                      <w:spacing w:val="-33"/>
                      <w:w w:val="105"/>
                      <w:sz w:val="16"/>
                    </w:rPr>
                    <w:t xml:space="preserve"> </w:t>
                  </w:r>
                  <w:r>
                    <w:rPr>
                      <w:w w:val="105"/>
                      <w:sz w:val="16"/>
                    </w:rPr>
                    <w:t>ion</w:t>
                  </w:r>
                  <w:r>
                    <w:rPr>
                      <w:spacing w:val="-7"/>
                      <w:w w:val="105"/>
                      <w:sz w:val="16"/>
                    </w:rPr>
                    <w:t xml:space="preserve"> </w:t>
                  </w:r>
                  <w:r>
                    <w:rPr>
                      <w:w w:val="105"/>
                      <w:sz w:val="16"/>
                    </w:rPr>
                    <w:t>of</w:t>
                  </w:r>
                  <w:r>
                    <w:rPr>
                      <w:spacing w:val="-3"/>
                      <w:w w:val="105"/>
                      <w:sz w:val="16"/>
                    </w:rPr>
                    <w:t xml:space="preserve"> </w:t>
                  </w:r>
                  <w:r>
                    <w:rPr>
                      <w:spacing w:val="5"/>
                      <w:w w:val="105"/>
                      <w:sz w:val="16"/>
                    </w:rPr>
                    <w:t>the</w:t>
                  </w:r>
                  <w:r>
                    <w:rPr>
                      <w:spacing w:val="-12"/>
                      <w:w w:val="105"/>
                      <w:sz w:val="16"/>
                    </w:rPr>
                    <w:t xml:space="preserve"> </w:t>
                  </w:r>
                  <w:r>
                    <w:rPr>
                      <w:w w:val="105"/>
                      <w:sz w:val="16"/>
                    </w:rPr>
                    <w:t xml:space="preserve">financial </w:t>
                  </w:r>
                  <w:r>
                    <w:rPr>
                      <w:spacing w:val="2"/>
                      <w:w w:val="105"/>
                      <w:sz w:val="16"/>
                    </w:rPr>
                    <w:t>report</w:t>
                  </w:r>
                  <w:r>
                    <w:rPr>
                      <w:spacing w:val="7"/>
                      <w:w w:val="105"/>
                      <w:sz w:val="16"/>
                    </w:rPr>
                    <w:t xml:space="preserve"> </w:t>
                  </w:r>
                  <w:r>
                    <w:rPr>
                      <w:w w:val="105"/>
                      <w:sz w:val="16"/>
                    </w:rPr>
                    <w:t>in</w:t>
                  </w:r>
                  <w:r>
                    <w:rPr>
                      <w:spacing w:val="-8"/>
                      <w:w w:val="105"/>
                      <w:sz w:val="16"/>
                    </w:rPr>
                    <w:t xml:space="preserve"> </w:t>
                  </w:r>
                  <w:r>
                    <w:rPr>
                      <w:w w:val="105"/>
                      <w:sz w:val="16"/>
                    </w:rPr>
                    <w:t>accordance</w:t>
                  </w:r>
                  <w:r>
                    <w:rPr>
                      <w:spacing w:val="-11"/>
                      <w:w w:val="105"/>
                      <w:sz w:val="16"/>
                    </w:rPr>
                    <w:t xml:space="preserve"> </w:t>
                  </w:r>
                  <w:r>
                    <w:rPr>
                      <w:spacing w:val="5"/>
                      <w:w w:val="105"/>
                      <w:sz w:val="16"/>
                    </w:rPr>
                    <w:t>with</w:t>
                  </w:r>
                  <w:r>
                    <w:rPr>
                      <w:spacing w:val="-5"/>
                      <w:w w:val="105"/>
                      <w:sz w:val="16"/>
                    </w:rPr>
                    <w:t xml:space="preserve"> </w:t>
                  </w:r>
                  <w:r>
                    <w:rPr>
                      <w:w w:val="105"/>
                      <w:sz w:val="16"/>
                    </w:rPr>
                    <w:t>Australian</w:t>
                  </w:r>
                  <w:r>
                    <w:rPr>
                      <w:spacing w:val="-8"/>
                      <w:w w:val="105"/>
                      <w:sz w:val="16"/>
                    </w:rPr>
                    <w:t xml:space="preserve"> </w:t>
                  </w:r>
                  <w:r>
                    <w:rPr>
                      <w:w w:val="105"/>
                      <w:sz w:val="16"/>
                    </w:rPr>
                    <w:t>Accounting</w:t>
                  </w:r>
                  <w:r>
                    <w:rPr>
                      <w:spacing w:val="-7"/>
                      <w:w w:val="105"/>
                      <w:sz w:val="16"/>
                    </w:rPr>
                    <w:t xml:space="preserve"> </w:t>
                  </w:r>
                  <w:r>
                    <w:rPr>
                      <w:w w:val="105"/>
                      <w:sz w:val="16"/>
                    </w:rPr>
                    <w:t>Standards</w:t>
                  </w:r>
                  <w:r>
                    <w:rPr>
                      <w:spacing w:val="-16"/>
                      <w:w w:val="105"/>
                      <w:sz w:val="16"/>
                    </w:rPr>
                    <w:t xml:space="preserve"> </w:t>
                  </w:r>
                  <w:r>
                    <w:rPr>
                      <w:w w:val="105"/>
                      <w:sz w:val="16"/>
                    </w:rPr>
                    <w:t>and</w:t>
                  </w:r>
                  <w:r>
                    <w:rPr>
                      <w:spacing w:val="-6"/>
                      <w:w w:val="105"/>
                      <w:sz w:val="16"/>
                    </w:rPr>
                    <w:t xml:space="preserve"> </w:t>
                  </w:r>
                  <w:r>
                    <w:rPr>
                      <w:spacing w:val="3"/>
                      <w:w w:val="105"/>
                      <w:sz w:val="16"/>
                    </w:rPr>
                    <w:t>for</w:t>
                  </w:r>
                  <w:r>
                    <w:rPr>
                      <w:spacing w:val="1"/>
                      <w:w w:val="105"/>
                      <w:sz w:val="16"/>
                    </w:rPr>
                    <w:t xml:space="preserve"> </w:t>
                  </w:r>
                  <w:r>
                    <w:rPr>
                      <w:w w:val="105"/>
                      <w:sz w:val="16"/>
                    </w:rPr>
                    <w:t>such</w:t>
                  </w:r>
                  <w:r>
                    <w:rPr>
                      <w:spacing w:val="-9"/>
                      <w:w w:val="105"/>
                      <w:sz w:val="16"/>
                    </w:rPr>
                    <w:t xml:space="preserve"> </w:t>
                  </w:r>
                  <w:r>
                    <w:rPr>
                      <w:spacing w:val="2"/>
                      <w:w w:val="105"/>
                      <w:sz w:val="16"/>
                    </w:rPr>
                    <w:t>internal</w:t>
                  </w:r>
                  <w:r>
                    <w:rPr>
                      <w:spacing w:val="-3"/>
                      <w:w w:val="105"/>
                      <w:sz w:val="16"/>
                    </w:rPr>
                    <w:t xml:space="preserve"> </w:t>
                  </w:r>
                  <w:r>
                    <w:rPr>
                      <w:w w:val="105"/>
                      <w:sz w:val="16"/>
                    </w:rPr>
                    <w:t>control</w:t>
                  </w:r>
                  <w:r>
                    <w:rPr>
                      <w:spacing w:val="-3"/>
                      <w:w w:val="105"/>
                      <w:sz w:val="16"/>
                    </w:rPr>
                    <w:t xml:space="preserve"> </w:t>
                  </w:r>
                  <w:r>
                    <w:rPr>
                      <w:w w:val="105"/>
                      <w:sz w:val="16"/>
                    </w:rPr>
                    <w:t>as</w:t>
                  </w:r>
                  <w:r>
                    <w:rPr>
                      <w:spacing w:val="-12"/>
                      <w:w w:val="105"/>
                      <w:sz w:val="16"/>
                    </w:rPr>
                    <w:t xml:space="preserve"> </w:t>
                  </w:r>
                  <w:r>
                    <w:rPr>
                      <w:spacing w:val="5"/>
                      <w:w w:val="105"/>
                      <w:sz w:val="16"/>
                    </w:rPr>
                    <w:t>the</w:t>
                  </w:r>
                </w:p>
                <w:p w14:paraId="0DBCC41D" w14:textId="77777777" w:rsidR="00B9323D" w:rsidRDefault="00B9323D">
                  <w:pPr>
                    <w:spacing w:line="278" w:lineRule="auto"/>
                    <w:ind w:left="20"/>
                    <w:rPr>
                      <w:sz w:val="16"/>
                    </w:rPr>
                  </w:pPr>
                  <w:r>
                    <w:rPr>
                      <w:spacing w:val="3"/>
                      <w:w w:val="105"/>
                      <w:sz w:val="16"/>
                    </w:rPr>
                    <w:t>directors</w:t>
                  </w:r>
                  <w:r>
                    <w:rPr>
                      <w:spacing w:val="-14"/>
                      <w:w w:val="105"/>
                      <w:sz w:val="16"/>
                    </w:rPr>
                    <w:t xml:space="preserve"> </w:t>
                  </w:r>
                  <w:r>
                    <w:rPr>
                      <w:w w:val="105"/>
                      <w:sz w:val="16"/>
                    </w:rPr>
                    <w:t>determine</w:t>
                  </w:r>
                  <w:r>
                    <w:rPr>
                      <w:spacing w:val="-12"/>
                      <w:w w:val="105"/>
                      <w:sz w:val="16"/>
                    </w:rPr>
                    <w:t xml:space="preserve"> </w:t>
                  </w:r>
                  <w:r>
                    <w:rPr>
                      <w:w w:val="105"/>
                      <w:sz w:val="16"/>
                    </w:rPr>
                    <w:t>is</w:t>
                  </w:r>
                  <w:r>
                    <w:rPr>
                      <w:spacing w:val="-16"/>
                      <w:w w:val="105"/>
                      <w:sz w:val="16"/>
                    </w:rPr>
                    <w:t xml:space="preserve"> </w:t>
                  </w:r>
                  <w:r>
                    <w:rPr>
                      <w:spacing w:val="-3"/>
                      <w:w w:val="105"/>
                      <w:sz w:val="16"/>
                    </w:rPr>
                    <w:t>necessary</w:t>
                  </w:r>
                  <w:r>
                    <w:rPr>
                      <w:spacing w:val="-4"/>
                      <w:w w:val="105"/>
                      <w:sz w:val="16"/>
                    </w:rPr>
                    <w:t xml:space="preserve"> </w:t>
                  </w:r>
                  <w:r>
                    <w:rPr>
                      <w:spacing w:val="5"/>
                      <w:w w:val="105"/>
                      <w:sz w:val="16"/>
                    </w:rPr>
                    <w:t>to</w:t>
                  </w:r>
                  <w:r>
                    <w:rPr>
                      <w:spacing w:val="-10"/>
                      <w:w w:val="105"/>
                      <w:sz w:val="16"/>
                    </w:rPr>
                    <w:t xml:space="preserve"> </w:t>
                  </w:r>
                  <w:r>
                    <w:rPr>
                      <w:w w:val="105"/>
                      <w:sz w:val="16"/>
                    </w:rPr>
                    <w:t>enable</w:t>
                  </w:r>
                  <w:r>
                    <w:rPr>
                      <w:spacing w:val="-12"/>
                      <w:w w:val="105"/>
                      <w:sz w:val="16"/>
                    </w:rPr>
                    <w:t xml:space="preserve"> </w:t>
                  </w:r>
                  <w:r>
                    <w:rPr>
                      <w:spacing w:val="5"/>
                      <w:w w:val="105"/>
                      <w:sz w:val="16"/>
                    </w:rPr>
                    <w:t>the</w:t>
                  </w:r>
                  <w:r>
                    <w:rPr>
                      <w:spacing w:val="-11"/>
                      <w:w w:val="105"/>
                      <w:sz w:val="16"/>
                    </w:rPr>
                    <w:t xml:space="preserve"> </w:t>
                  </w:r>
                  <w:proofErr w:type="spellStart"/>
                  <w:r>
                    <w:rPr>
                      <w:w w:val="105"/>
                      <w:sz w:val="16"/>
                    </w:rPr>
                    <w:t>preparat</w:t>
                  </w:r>
                  <w:proofErr w:type="spellEnd"/>
                  <w:r>
                    <w:rPr>
                      <w:spacing w:val="-33"/>
                      <w:w w:val="105"/>
                      <w:sz w:val="16"/>
                    </w:rPr>
                    <w:t xml:space="preserve"> </w:t>
                  </w:r>
                  <w:r>
                    <w:rPr>
                      <w:spacing w:val="2"/>
                      <w:w w:val="105"/>
                      <w:sz w:val="16"/>
                    </w:rPr>
                    <w:t>ion</w:t>
                  </w:r>
                  <w:r>
                    <w:rPr>
                      <w:spacing w:val="-7"/>
                      <w:w w:val="105"/>
                      <w:sz w:val="16"/>
                    </w:rPr>
                    <w:t xml:space="preserve"> </w:t>
                  </w:r>
                  <w:r>
                    <w:rPr>
                      <w:w w:val="105"/>
                      <w:sz w:val="16"/>
                    </w:rPr>
                    <w:t>and</w:t>
                  </w:r>
                  <w:r>
                    <w:rPr>
                      <w:spacing w:val="-12"/>
                      <w:w w:val="105"/>
                      <w:sz w:val="16"/>
                    </w:rPr>
                    <w:t xml:space="preserve"> </w:t>
                  </w:r>
                  <w:r>
                    <w:rPr>
                      <w:spacing w:val="2"/>
                      <w:w w:val="105"/>
                      <w:sz w:val="16"/>
                    </w:rPr>
                    <w:t>fair</w:t>
                  </w:r>
                  <w:r>
                    <w:rPr>
                      <w:spacing w:val="-2"/>
                      <w:w w:val="105"/>
                      <w:sz w:val="16"/>
                    </w:rPr>
                    <w:t xml:space="preserve"> </w:t>
                  </w:r>
                  <w:proofErr w:type="spellStart"/>
                  <w:r>
                    <w:rPr>
                      <w:w w:val="105"/>
                      <w:sz w:val="16"/>
                    </w:rPr>
                    <w:t>presentat</w:t>
                  </w:r>
                  <w:proofErr w:type="spellEnd"/>
                  <w:r>
                    <w:rPr>
                      <w:spacing w:val="-33"/>
                      <w:w w:val="105"/>
                      <w:sz w:val="16"/>
                    </w:rPr>
                    <w:t xml:space="preserve"> </w:t>
                  </w:r>
                  <w:r>
                    <w:rPr>
                      <w:w w:val="105"/>
                      <w:sz w:val="16"/>
                    </w:rPr>
                    <w:t>ion</w:t>
                  </w:r>
                  <w:r>
                    <w:rPr>
                      <w:spacing w:val="-7"/>
                      <w:w w:val="105"/>
                      <w:sz w:val="16"/>
                    </w:rPr>
                    <w:t xml:space="preserve"> </w:t>
                  </w:r>
                  <w:r>
                    <w:rPr>
                      <w:w w:val="105"/>
                      <w:sz w:val="16"/>
                    </w:rPr>
                    <w:t>of</w:t>
                  </w:r>
                  <w:r>
                    <w:rPr>
                      <w:spacing w:val="-1"/>
                      <w:w w:val="105"/>
                      <w:sz w:val="16"/>
                    </w:rPr>
                    <w:t xml:space="preserve"> </w:t>
                  </w:r>
                  <w:r>
                    <w:rPr>
                      <w:spacing w:val="5"/>
                      <w:w w:val="105"/>
                      <w:sz w:val="16"/>
                    </w:rPr>
                    <w:t>the</w:t>
                  </w:r>
                  <w:r>
                    <w:rPr>
                      <w:spacing w:val="-12"/>
                      <w:w w:val="105"/>
                      <w:sz w:val="16"/>
                    </w:rPr>
                    <w:t xml:space="preserve"> </w:t>
                  </w:r>
                  <w:r>
                    <w:rPr>
                      <w:w w:val="105"/>
                      <w:sz w:val="16"/>
                    </w:rPr>
                    <w:t>financial</w:t>
                  </w:r>
                  <w:r>
                    <w:rPr>
                      <w:spacing w:val="-4"/>
                      <w:w w:val="105"/>
                      <w:sz w:val="16"/>
                    </w:rPr>
                    <w:t xml:space="preserve"> </w:t>
                  </w:r>
                  <w:r>
                    <w:rPr>
                      <w:spacing w:val="2"/>
                      <w:w w:val="105"/>
                      <w:sz w:val="16"/>
                    </w:rPr>
                    <w:t xml:space="preserve">report </w:t>
                  </w:r>
                  <w:r>
                    <w:rPr>
                      <w:spacing w:val="3"/>
                      <w:w w:val="105"/>
                      <w:sz w:val="16"/>
                    </w:rPr>
                    <w:t>that</w:t>
                  </w:r>
                  <w:r>
                    <w:rPr>
                      <w:spacing w:val="8"/>
                      <w:w w:val="105"/>
                      <w:sz w:val="16"/>
                    </w:rPr>
                    <w:t xml:space="preserve"> </w:t>
                  </w:r>
                  <w:r>
                    <w:rPr>
                      <w:w w:val="105"/>
                      <w:sz w:val="16"/>
                    </w:rPr>
                    <w:t>is</w:t>
                  </w:r>
                  <w:r>
                    <w:rPr>
                      <w:spacing w:val="-11"/>
                      <w:w w:val="105"/>
                      <w:sz w:val="16"/>
                    </w:rPr>
                    <w:t xml:space="preserve"> </w:t>
                  </w:r>
                  <w:r>
                    <w:rPr>
                      <w:spacing w:val="3"/>
                      <w:w w:val="105"/>
                      <w:sz w:val="16"/>
                    </w:rPr>
                    <w:t>free</w:t>
                  </w:r>
                  <w:r>
                    <w:rPr>
                      <w:spacing w:val="-8"/>
                      <w:w w:val="105"/>
                      <w:sz w:val="16"/>
                    </w:rPr>
                    <w:t xml:space="preserve"> </w:t>
                  </w:r>
                  <w:r>
                    <w:rPr>
                      <w:spacing w:val="4"/>
                      <w:w w:val="105"/>
                      <w:sz w:val="16"/>
                    </w:rPr>
                    <w:t>from</w:t>
                  </w:r>
                  <w:r>
                    <w:rPr>
                      <w:spacing w:val="-1"/>
                      <w:w w:val="105"/>
                      <w:sz w:val="16"/>
                    </w:rPr>
                    <w:t xml:space="preserve"> </w:t>
                  </w:r>
                  <w:r>
                    <w:rPr>
                      <w:w w:val="105"/>
                      <w:sz w:val="16"/>
                    </w:rPr>
                    <w:t>mat</w:t>
                  </w:r>
                  <w:r>
                    <w:rPr>
                      <w:spacing w:val="-32"/>
                      <w:w w:val="105"/>
                      <w:sz w:val="16"/>
                    </w:rPr>
                    <w:t xml:space="preserve"> </w:t>
                  </w:r>
                  <w:proofErr w:type="spellStart"/>
                  <w:r>
                    <w:rPr>
                      <w:w w:val="105"/>
                      <w:sz w:val="16"/>
                    </w:rPr>
                    <w:t>erial</w:t>
                  </w:r>
                  <w:proofErr w:type="spellEnd"/>
                  <w:r>
                    <w:rPr>
                      <w:spacing w:val="-3"/>
                      <w:w w:val="105"/>
                      <w:sz w:val="16"/>
                    </w:rPr>
                    <w:t xml:space="preserve"> </w:t>
                  </w:r>
                  <w:r>
                    <w:rPr>
                      <w:w w:val="105"/>
                      <w:sz w:val="16"/>
                    </w:rPr>
                    <w:t>misstatement,</w:t>
                  </w:r>
                  <w:r>
                    <w:rPr>
                      <w:spacing w:val="1"/>
                      <w:w w:val="105"/>
                      <w:sz w:val="16"/>
                    </w:rPr>
                    <w:t xml:space="preserve"> </w:t>
                  </w:r>
                  <w:r>
                    <w:rPr>
                      <w:w w:val="105"/>
                      <w:sz w:val="16"/>
                    </w:rPr>
                    <w:t>whether</w:t>
                  </w:r>
                  <w:r>
                    <w:rPr>
                      <w:spacing w:val="7"/>
                      <w:w w:val="105"/>
                      <w:sz w:val="16"/>
                    </w:rPr>
                    <w:t xml:space="preserve"> </w:t>
                  </w:r>
                  <w:r>
                    <w:rPr>
                      <w:w w:val="105"/>
                      <w:sz w:val="16"/>
                    </w:rPr>
                    <w:t>due</w:t>
                  </w:r>
                  <w:r>
                    <w:rPr>
                      <w:spacing w:val="-8"/>
                      <w:w w:val="105"/>
                      <w:sz w:val="16"/>
                    </w:rPr>
                    <w:t xml:space="preserve"> </w:t>
                  </w:r>
                  <w:r>
                    <w:rPr>
                      <w:spacing w:val="5"/>
                      <w:w w:val="105"/>
                      <w:sz w:val="16"/>
                    </w:rPr>
                    <w:t>to</w:t>
                  </w:r>
                  <w:r>
                    <w:rPr>
                      <w:spacing w:val="-3"/>
                      <w:w w:val="105"/>
                      <w:sz w:val="16"/>
                    </w:rPr>
                    <w:t xml:space="preserve"> </w:t>
                  </w:r>
                  <w:r>
                    <w:rPr>
                      <w:spacing w:val="3"/>
                      <w:w w:val="105"/>
                      <w:sz w:val="16"/>
                    </w:rPr>
                    <w:t>fraud</w:t>
                  </w:r>
                  <w:r>
                    <w:rPr>
                      <w:spacing w:val="-7"/>
                      <w:w w:val="105"/>
                      <w:sz w:val="16"/>
                    </w:rPr>
                    <w:t xml:space="preserve"> </w:t>
                  </w:r>
                  <w:r>
                    <w:rPr>
                      <w:w w:val="105"/>
                      <w:sz w:val="16"/>
                    </w:rPr>
                    <w:t>or</w:t>
                  </w:r>
                  <w:r>
                    <w:rPr>
                      <w:spacing w:val="7"/>
                      <w:w w:val="105"/>
                      <w:sz w:val="16"/>
                    </w:rPr>
                    <w:t xml:space="preserve"> </w:t>
                  </w:r>
                  <w:r>
                    <w:rPr>
                      <w:w w:val="105"/>
                      <w:sz w:val="16"/>
                    </w:rPr>
                    <w:t>error.</w:t>
                  </w:r>
                </w:p>
                <w:p w14:paraId="1DBC330D" w14:textId="77777777" w:rsidR="00B9323D" w:rsidRDefault="00B9323D">
                  <w:pPr>
                    <w:spacing w:before="99" w:line="278" w:lineRule="auto"/>
                    <w:ind w:left="20"/>
                    <w:rPr>
                      <w:sz w:val="16"/>
                    </w:rPr>
                  </w:pPr>
                  <w:r>
                    <w:rPr>
                      <w:w w:val="105"/>
                      <w:sz w:val="16"/>
                    </w:rPr>
                    <w:t xml:space="preserve">In preparing </w:t>
                  </w:r>
                  <w:r>
                    <w:rPr>
                      <w:spacing w:val="5"/>
                      <w:w w:val="105"/>
                      <w:sz w:val="16"/>
                    </w:rPr>
                    <w:t xml:space="preserve">the </w:t>
                  </w:r>
                  <w:r>
                    <w:rPr>
                      <w:w w:val="105"/>
                      <w:sz w:val="16"/>
                    </w:rPr>
                    <w:t xml:space="preserve">financial </w:t>
                  </w:r>
                  <w:r>
                    <w:rPr>
                      <w:spacing w:val="4"/>
                      <w:w w:val="105"/>
                      <w:sz w:val="16"/>
                    </w:rPr>
                    <w:t xml:space="preserve">report, </w:t>
                  </w:r>
                  <w:r>
                    <w:rPr>
                      <w:spacing w:val="5"/>
                      <w:w w:val="105"/>
                      <w:sz w:val="16"/>
                    </w:rPr>
                    <w:t xml:space="preserve">the </w:t>
                  </w:r>
                  <w:r>
                    <w:rPr>
                      <w:spacing w:val="2"/>
                      <w:w w:val="105"/>
                      <w:sz w:val="16"/>
                    </w:rPr>
                    <w:t xml:space="preserve">directors </w:t>
                  </w:r>
                  <w:r>
                    <w:rPr>
                      <w:w w:val="105"/>
                      <w:sz w:val="16"/>
                    </w:rPr>
                    <w:t xml:space="preserve">are responsible </w:t>
                  </w:r>
                  <w:r>
                    <w:rPr>
                      <w:spacing w:val="2"/>
                      <w:w w:val="105"/>
                      <w:sz w:val="16"/>
                    </w:rPr>
                    <w:t xml:space="preserve">for </w:t>
                  </w:r>
                  <w:r>
                    <w:rPr>
                      <w:spacing w:val="-4"/>
                      <w:w w:val="105"/>
                      <w:sz w:val="16"/>
                    </w:rPr>
                    <w:t xml:space="preserve">assessing </w:t>
                  </w:r>
                  <w:r>
                    <w:rPr>
                      <w:spacing w:val="5"/>
                      <w:w w:val="105"/>
                      <w:sz w:val="16"/>
                    </w:rPr>
                    <w:t xml:space="preserve">the </w:t>
                  </w:r>
                  <w:r>
                    <w:rPr>
                      <w:spacing w:val="-5"/>
                      <w:w w:val="105"/>
                      <w:sz w:val="16"/>
                    </w:rPr>
                    <w:t xml:space="preserve">Scheme’s </w:t>
                  </w:r>
                  <w:r>
                    <w:rPr>
                      <w:spacing w:val="2"/>
                      <w:w w:val="105"/>
                      <w:sz w:val="16"/>
                    </w:rPr>
                    <w:t xml:space="preserve">ability </w:t>
                  </w:r>
                  <w:r>
                    <w:rPr>
                      <w:spacing w:val="4"/>
                      <w:w w:val="105"/>
                      <w:sz w:val="16"/>
                    </w:rPr>
                    <w:t xml:space="preserve">to </w:t>
                  </w:r>
                  <w:r>
                    <w:rPr>
                      <w:spacing w:val="2"/>
                      <w:w w:val="105"/>
                      <w:sz w:val="16"/>
                    </w:rPr>
                    <w:t>continue</w:t>
                  </w:r>
                  <w:r>
                    <w:rPr>
                      <w:spacing w:val="-15"/>
                      <w:w w:val="105"/>
                      <w:sz w:val="16"/>
                    </w:rPr>
                    <w:t xml:space="preserve"> </w:t>
                  </w:r>
                  <w:r>
                    <w:rPr>
                      <w:spacing w:val="-4"/>
                      <w:w w:val="105"/>
                      <w:sz w:val="16"/>
                    </w:rPr>
                    <w:t>as</w:t>
                  </w:r>
                  <w:r>
                    <w:rPr>
                      <w:spacing w:val="-15"/>
                      <w:w w:val="105"/>
                      <w:sz w:val="16"/>
                    </w:rPr>
                    <w:t xml:space="preserve"> </w:t>
                  </w:r>
                  <w:r>
                    <w:rPr>
                      <w:w w:val="105"/>
                      <w:sz w:val="16"/>
                    </w:rPr>
                    <w:t>a</w:t>
                  </w:r>
                  <w:r>
                    <w:rPr>
                      <w:spacing w:val="-12"/>
                      <w:w w:val="105"/>
                      <w:sz w:val="16"/>
                    </w:rPr>
                    <w:t xml:space="preserve"> </w:t>
                  </w:r>
                  <w:r>
                    <w:rPr>
                      <w:w w:val="105"/>
                      <w:sz w:val="16"/>
                    </w:rPr>
                    <w:t>going</w:t>
                  </w:r>
                  <w:r>
                    <w:rPr>
                      <w:spacing w:val="-11"/>
                      <w:w w:val="105"/>
                      <w:sz w:val="16"/>
                    </w:rPr>
                    <w:t xml:space="preserve"> </w:t>
                  </w:r>
                  <w:r>
                    <w:rPr>
                      <w:w w:val="105"/>
                      <w:sz w:val="16"/>
                    </w:rPr>
                    <w:t>concern,</w:t>
                  </w:r>
                  <w:r>
                    <w:rPr>
                      <w:spacing w:val="-8"/>
                      <w:w w:val="105"/>
                      <w:sz w:val="16"/>
                    </w:rPr>
                    <w:t xml:space="preserve"> </w:t>
                  </w:r>
                  <w:r>
                    <w:rPr>
                      <w:w w:val="105"/>
                      <w:sz w:val="16"/>
                    </w:rPr>
                    <w:t>disclosing,</w:t>
                  </w:r>
                  <w:r>
                    <w:rPr>
                      <w:spacing w:val="-7"/>
                      <w:w w:val="105"/>
                      <w:sz w:val="16"/>
                    </w:rPr>
                    <w:t xml:space="preserve"> </w:t>
                  </w:r>
                  <w:r>
                    <w:rPr>
                      <w:spacing w:val="-4"/>
                      <w:w w:val="105"/>
                      <w:sz w:val="16"/>
                    </w:rPr>
                    <w:t>as</w:t>
                  </w:r>
                  <w:r>
                    <w:rPr>
                      <w:spacing w:val="-16"/>
                      <w:w w:val="105"/>
                      <w:sz w:val="16"/>
                    </w:rPr>
                    <w:t xml:space="preserve"> </w:t>
                  </w:r>
                  <w:r>
                    <w:rPr>
                      <w:w w:val="105"/>
                      <w:sz w:val="16"/>
                    </w:rPr>
                    <w:t>applicable,</w:t>
                  </w:r>
                  <w:r>
                    <w:rPr>
                      <w:spacing w:val="-15"/>
                      <w:w w:val="105"/>
                      <w:sz w:val="16"/>
                    </w:rPr>
                    <w:t xml:space="preserve"> </w:t>
                  </w:r>
                  <w:r>
                    <w:rPr>
                      <w:spacing w:val="3"/>
                      <w:w w:val="105"/>
                      <w:sz w:val="16"/>
                    </w:rPr>
                    <w:t>matters</w:t>
                  </w:r>
                  <w:r>
                    <w:rPr>
                      <w:spacing w:val="-16"/>
                      <w:w w:val="105"/>
                      <w:sz w:val="16"/>
                    </w:rPr>
                    <w:t xml:space="preserve"> </w:t>
                  </w:r>
                  <w:r>
                    <w:rPr>
                      <w:spacing w:val="3"/>
                      <w:w w:val="105"/>
                      <w:sz w:val="16"/>
                    </w:rPr>
                    <w:t>relating</w:t>
                  </w:r>
                  <w:r>
                    <w:rPr>
                      <w:spacing w:val="-13"/>
                      <w:w w:val="105"/>
                      <w:sz w:val="16"/>
                    </w:rPr>
                    <w:t xml:space="preserve"> </w:t>
                  </w:r>
                  <w:r>
                    <w:rPr>
                      <w:spacing w:val="7"/>
                      <w:w w:val="105"/>
                      <w:sz w:val="16"/>
                    </w:rPr>
                    <w:t>to</w:t>
                  </w:r>
                  <w:r>
                    <w:rPr>
                      <w:spacing w:val="-14"/>
                      <w:w w:val="105"/>
                      <w:sz w:val="16"/>
                    </w:rPr>
                    <w:t xml:space="preserve"> </w:t>
                  </w:r>
                  <w:r>
                    <w:rPr>
                      <w:w w:val="105"/>
                      <w:sz w:val="16"/>
                    </w:rPr>
                    <w:t>going</w:t>
                  </w:r>
                  <w:r>
                    <w:rPr>
                      <w:spacing w:val="-12"/>
                      <w:w w:val="105"/>
                      <w:sz w:val="16"/>
                    </w:rPr>
                    <w:t xml:space="preserve"> </w:t>
                  </w:r>
                  <w:r>
                    <w:rPr>
                      <w:w w:val="105"/>
                      <w:sz w:val="16"/>
                    </w:rPr>
                    <w:t>concern</w:t>
                  </w:r>
                  <w:r>
                    <w:rPr>
                      <w:spacing w:val="-10"/>
                      <w:w w:val="105"/>
                      <w:sz w:val="16"/>
                    </w:rPr>
                    <w:t xml:space="preserve"> </w:t>
                  </w:r>
                  <w:r>
                    <w:rPr>
                      <w:w w:val="105"/>
                      <w:sz w:val="16"/>
                    </w:rPr>
                    <w:t>and</w:t>
                  </w:r>
                  <w:r>
                    <w:rPr>
                      <w:spacing w:val="-11"/>
                      <w:w w:val="105"/>
                      <w:sz w:val="16"/>
                    </w:rPr>
                    <w:t xml:space="preserve"> </w:t>
                  </w:r>
                  <w:r>
                    <w:rPr>
                      <w:w w:val="105"/>
                      <w:sz w:val="16"/>
                    </w:rPr>
                    <w:t>using</w:t>
                  </w:r>
                  <w:r>
                    <w:rPr>
                      <w:spacing w:val="-12"/>
                      <w:w w:val="105"/>
                      <w:sz w:val="16"/>
                    </w:rPr>
                    <w:t xml:space="preserve"> </w:t>
                  </w:r>
                  <w:r>
                    <w:rPr>
                      <w:spacing w:val="5"/>
                      <w:w w:val="105"/>
                      <w:sz w:val="16"/>
                    </w:rPr>
                    <w:t xml:space="preserve">the </w:t>
                  </w:r>
                  <w:r>
                    <w:rPr>
                      <w:w w:val="105"/>
                      <w:sz w:val="16"/>
                    </w:rPr>
                    <w:t xml:space="preserve">going concern basis of accounting unless </w:t>
                  </w:r>
                  <w:r>
                    <w:rPr>
                      <w:spacing w:val="4"/>
                      <w:w w:val="105"/>
                      <w:sz w:val="16"/>
                    </w:rPr>
                    <w:t xml:space="preserve">the </w:t>
                  </w:r>
                  <w:r>
                    <w:rPr>
                      <w:spacing w:val="2"/>
                      <w:w w:val="105"/>
                      <w:sz w:val="16"/>
                    </w:rPr>
                    <w:t xml:space="preserve">directors </w:t>
                  </w:r>
                  <w:proofErr w:type="spellStart"/>
                  <w:r>
                    <w:rPr>
                      <w:w w:val="105"/>
                      <w:sz w:val="16"/>
                    </w:rPr>
                    <w:t>eit</w:t>
                  </w:r>
                  <w:proofErr w:type="spellEnd"/>
                  <w:r>
                    <w:rPr>
                      <w:w w:val="105"/>
                      <w:sz w:val="16"/>
                    </w:rPr>
                    <w:t xml:space="preserve"> her intend </w:t>
                  </w:r>
                  <w:r>
                    <w:rPr>
                      <w:spacing w:val="4"/>
                      <w:w w:val="105"/>
                      <w:sz w:val="16"/>
                    </w:rPr>
                    <w:t xml:space="preserve">to </w:t>
                  </w:r>
                  <w:r>
                    <w:rPr>
                      <w:w w:val="105"/>
                      <w:sz w:val="16"/>
                    </w:rPr>
                    <w:t xml:space="preserve">liquidate </w:t>
                  </w:r>
                  <w:r>
                    <w:rPr>
                      <w:spacing w:val="5"/>
                      <w:w w:val="105"/>
                      <w:sz w:val="16"/>
                    </w:rPr>
                    <w:t xml:space="preserve">the </w:t>
                  </w:r>
                  <w:r>
                    <w:rPr>
                      <w:spacing w:val="-3"/>
                      <w:w w:val="105"/>
                      <w:sz w:val="16"/>
                    </w:rPr>
                    <w:t xml:space="preserve">Scheme </w:t>
                  </w:r>
                  <w:r>
                    <w:rPr>
                      <w:w w:val="105"/>
                      <w:sz w:val="16"/>
                    </w:rPr>
                    <w:t xml:space="preserve">or </w:t>
                  </w:r>
                  <w:r>
                    <w:rPr>
                      <w:spacing w:val="6"/>
                      <w:w w:val="105"/>
                      <w:sz w:val="16"/>
                    </w:rPr>
                    <w:t xml:space="preserve">to </w:t>
                  </w:r>
                  <w:r>
                    <w:rPr>
                      <w:spacing w:val="-4"/>
                      <w:w w:val="105"/>
                      <w:sz w:val="16"/>
                    </w:rPr>
                    <w:t xml:space="preserve">cease </w:t>
                  </w:r>
                  <w:r>
                    <w:rPr>
                      <w:w w:val="105"/>
                      <w:sz w:val="16"/>
                    </w:rPr>
                    <w:t xml:space="preserve">operations, or have no realistic </w:t>
                  </w:r>
                  <w:r>
                    <w:rPr>
                      <w:spacing w:val="3"/>
                      <w:w w:val="105"/>
                      <w:sz w:val="16"/>
                    </w:rPr>
                    <w:t xml:space="preserve">alternative </w:t>
                  </w:r>
                  <w:r>
                    <w:rPr>
                      <w:w w:val="105"/>
                      <w:sz w:val="16"/>
                    </w:rPr>
                    <w:t xml:space="preserve">but </w:t>
                  </w:r>
                  <w:r>
                    <w:rPr>
                      <w:spacing w:val="3"/>
                      <w:w w:val="105"/>
                      <w:sz w:val="16"/>
                    </w:rPr>
                    <w:t xml:space="preserve">to </w:t>
                  </w:r>
                  <w:r>
                    <w:rPr>
                      <w:w w:val="105"/>
                      <w:sz w:val="16"/>
                    </w:rPr>
                    <w:t>do</w:t>
                  </w:r>
                  <w:r>
                    <w:rPr>
                      <w:spacing w:val="-21"/>
                      <w:w w:val="105"/>
                      <w:sz w:val="16"/>
                    </w:rPr>
                    <w:t xml:space="preserve"> </w:t>
                  </w:r>
                  <w:r>
                    <w:rPr>
                      <w:spacing w:val="-4"/>
                      <w:w w:val="105"/>
                      <w:sz w:val="16"/>
                    </w:rPr>
                    <w:t>so.</w:t>
                  </w:r>
                </w:p>
              </w:txbxContent>
            </v:textbox>
            <w10:wrap anchorx="page" anchory="page"/>
          </v:shape>
        </w:pict>
      </w:r>
      <w:r>
        <w:pict w14:anchorId="43EA7EBA">
          <v:shape id="_x0000_s2252" type="#_x0000_t202" alt="" style="position:absolute;margin-left:107.65pt;margin-top:755.3pt;width:234.1pt;height:16.75pt;z-index:-24308224;mso-wrap-style:square;mso-wrap-edited:f;mso-width-percent:0;mso-height-percent:0;mso-position-horizontal-relative:page;mso-position-vertical-relative:page;mso-width-percent:0;mso-height-percent:0;v-text-anchor:top" filled="f" stroked="f">
            <v:textbox inset="0,0,0,0">
              <w:txbxContent>
                <w:p w14:paraId="758C7724" w14:textId="77777777" w:rsidR="00B9323D" w:rsidRDefault="00B9323D">
                  <w:pPr>
                    <w:pStyle w:val="BodyText"/>
                    <w:spacing w:before="15"/>
                    <w:ind w:left="20"/>
                  </w:pPr>
                  <w:r>
                    <w:rPr>
                      <w:color w:val="808080"/>
                    </w:rPr>
                    <w:t>A member firm of Ernst &amp; Young Global Limited</w:t>
                  </w:r>
                </w:p>
                <w:p w14:paraId="28C3A095" w14:textId="77777777" w:rsidR="00B9323D" w:rsidRDefault="00B9323D">
                  <w:pPr>
                    <w:pStyle w:val="BodyText"/>
                    <w:ind w:left="20"/>
                  </w:pPr>
                  <w:r>
                    <w:rPr>
                      <w:color w:val="808080"/>
                    </w:rPr>
                    <w:t>Liability limited by a scheme approved under Professional Standards Legislation</w:t>
                  </w:r>
                </w:p>
              </w:txbxContent>
            </v:textbox>
            <w10:wrap anchorx="page" anchory="page"/>
          </v:shape>
        </w:pict>
      </w:r>
      <w:r>
        <w:pict w14:anchorId="14FB1B29">
          <v:shape id="_x0000_s2251" type="#_x0000_t202" alt="" style="position:absolute;margin-left:40.75pt;margin-top:808.95pt;width:21pt;height:15.1pt;z-index:-24307712;mso-wrap-style:square;mso-wrap-edited:f;mso-width-percent:0;mso-height-percent:0;mso-position-horizontal-relative:page;mso-position-vertical-relative:page;mso-width-percent:0;mso-height-percent:0;v-text-anchor:top" filled="f" stroked="f">
            <v:textbox inset="0,0,0,0">
              <w:txbxContent>
                <w:p w14:paraId="7B9714D6" w14:textId="77777777" w:rsidR="00B9323D" w:rsidRDefault="00B9323D">
                  <w:pPr>
                    <w:spacing w:before="28"/>
                    <w:ind w:left="20"/>
                    <w:rPr>
                      <w:rFonts w:ascii="Europa-Bold"/>
                      <w:b/>
                      <w:sz w:val="20"/>
                    </w:rPr>
                  </w:pPr>
                  <w:r>
                    <w:rPr>
                      <w:rFonts w:ascii="Europa-Bold"/>
                      <w:b/>
                      <w:color w:val="231F20"/>
                      <w:sz w:val="20"/>
                    </w:rPr>
                    <w:t xml:space="preserve">5 8 </w:t>
                  </w:r>
                </w:p>
              </w:txbxContent>
            </v:textbox>
            <w10:wrap anchorx="page" anchory="page"/>
          </v:shape>
        </w:pict>
      </w:r>
      <w:r>
        <w:pict w14:anchorId="0523A7E3">
          <v:shape id="_x0000_s2250" type="#_x0000_t202" alt="" style="position:absolute;margin-left:238.05pt;margin-top:811.35pt;width:272.65pt;height:12pt;z-index:-24307200;mso-wrap-style:square;mso-wrap-edited:f;mso-width-percent:0;mso-height-percent:0;mso-position-horizontal-relative:page;mso-position-vertical-relative:page;mso-width-percent:0;mso-height-percent:0;v-text-anchor:top" filled="f" stroked="f">
            <v:textbox inset="0,0,0,0">
              <w:txbxContent>
                <w:p w14:paraId="285C8EFA" w14:textId="77777777" w:rsidR="00B9323D" w:rsidRDefault="00B9323D">
                  <w:pPr>
                    <w:spacing w:before="20"/>
                    <w:ind w:left="20"/>
                    <w:rPr>
                      <w:rFonts w:ascii="Europa-Light"/>
                      <w:sz w:val="16"/>
                    </w:rPr>
                  </w:pPr>
                  <w:r>
                    <w:rPr>
                      <w:rFonts w:ascii="Europa-Regular"/>
                      <w:color w:val="231F20"/>
                      <w:sz w:val="16"/>
                    </w:rPr>
                    <w:t xml:space="preserve">M A V W O R K C A R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5DD02A8E">
          <v:shape id="_x0000_s2249" type="#_x0000_t202" alt="" style="position:absolute;margin-left:0;margin-top:0;width:595.3pt;height:97.6pt;z-index:-24306688;mso-wrap-style:square;mso-wrap-edited:f;mso-width-percent:0;mso-height-percent:0;mso-position-horizontal-relative:page;mso-position-vertical-relative:page;mso-width-percent:0;mso-height-percent:0;v-text-anchor:top" filled="f" stroked="f">
            <v:textbox inset="0,0,0,0">
              <w:txbxContent>
                <w:p w14:paraId="682B5CF7" w14:textId="77777777" w:rsidR="00B9323D" w:rsidRDefault="00B9323D">
                  <w:pPr>
                    <w:pStyle w:val="BodyText"/>
                    <w:spacing w:before="4"/>
                    <w:ind w:left="40"/>
                    <w:rPr>
                      <w:rFonts w:ascii="Times New Roman"/>
                      <w:sz w:val="17"/>
                    </w:rPr>
                  </w:pPr>
                </w:p>
              </w:txbxContent>
            </v:textbox>
            <w10:wrap anchorx="page" anchory="page"/>
          </v:shape>
        </w:pict>
      </w:r>
      <w:r>
        <w:pict w14:anchorId="4539155B">
          <v:shape id="_x0000_s2248" type="#_x0000_t202" alt="" style="position:absolute;margin-left:0;margin-top:97.6pt;width:44.65pt;height:687.65pt;z-index:-24306176;mso-wrap-style:square;mso-wrap-edited:f;mso-width-percent:0;mso-height-percent:0;mso-position-horizontal-relative:page;mso-position-vertical-relative:page;mso-width-percent:0;mso-height-percent:0;v-text-anchor:top" filled="f" stroked="f">
            <v:textbox inset="0,0,0,0">
              <w:txbxContent>
                <w:p w14:paraId="58945A35" w14:textId="77777777" w:rsidR="00B9323D" w:rsidRDefault="00B9323D">
                  <w:pPr>
                    <w:pStyle w:val="BodyText"/>
                    <w:spacing w:before="4"/>
                    <w:ind w:left="40"/>
                    <w:rPr>
                      <w:rFonts w:ascii="Times New Roman"/>
                      <w:sz w:val="17"/>
                    </w:rPr>
                  </w:pPr>
                </w:p>
              </w:txbxContent>
            </v:textbox>
            <w10:wrap anchorx="page" anchory="page"/>
          </v:shape>
        </w:pict>
      </w:r>
      <w:r>
        <w:pict w14:anchorId="30513992">
          <v:shape id="_x0000_s2247" type="#_x0000_t202" alt="" style="position:absolute;margin-left:44.65pt;margin-top:97.6pt;width:522.3pt;height:687.65pt;z-index:-24305664;mso-wrap-style:square;mso-wrap-edited:f;mso-width-percent:0;mso-height-percent:0;mso-position-horizontal-relative:page;mso-position-vertical-relative:page;mso-width-percent:0;mso-height-percent:0;v-text-anchor:top" filled="f" stroked="f">
            <v:textbox inset="0,0,0,0">
              <w:txbxContent>
                <w:p w14:paraId="4178EA35" w14:textId="77777777" w:rsidR="00B9323D" w:rsidRDefault="00B9323D">
                  <w:pPr>
                    <w:pStyle w:val="BodyText"/>
                    <w:spacing w:before="4"/>
                    <w:ind w:left="40"/>
                    <w:rPr>
                      <w:rFonts w:ascii="Times New Roman"/>
                      <w:sz w:val="17"/>
                    </w:rPr>
                  </w:pPr>
                </w:p>
              </w:txbxContent>
            </v:textbox>
            <w10:wrap anchorx="page" anchory="page"/>
          </v:shape>
        </w:pict>
      </w:r>
      <w:r>
        <w:pict w14:anchorId="257D75B4">
          <v:shape id="_x0000_s2246" type="#_x0000_t202" alt="" style="position:absolute;margin-left:566.95pt;margin-top:97.6pt;width:28.35pt;height:687.65pt;z-index:-24305152;mso-wrap-style:square;mso-wrap-edited:f;mso-width-percent:0;mso-height-percent:0;mso-position-horizontal-relative:page;mso-position-vertical-relative:page;mso-width-percent:0;mso-height-percent:0;v-text-anchor:top" filled="f" stroked="f">
            <v:textbox inset="0,0,0,0">
              <w:txbxContent>
                <w:p w14:paraId="4C85AB77" w14:textId="77777777" w:rsidR="00B9323D" w:rsidRDefault="00B9323D">
                  <w:pPr>
                    <w:pStyle w:val="BodyText"/>
                    <w:spacing w:before="4"/>
                    <w:ind w:left="40"/>
                    <w:rPr>
                      <w:rFonts w:ascii="Times New Roman"/>
                      <w:sz w:val="17"/>
                    </w:rPr>
                  </w:pPr>
                </w:p>
              </w:txbxContent>
            </v:textbox>
            <w10:wrap anchorx="page" anchory="page"/>
          </v:shape>
        </w:pict>
      </w:r>
      <w:r>
        <w:pict w14:anchorId="5A77391B">
          <v:shape id="_x0000_s2245" type="#_x0000_t202" alt="" style="position:absolute;margin-left:103.4pt;margin-top:55.9pt;width:14.15pt;height:12pt;z-index:-24304640;mso-wrap-style:square;mso-wrap-edited:f;mso-width-percent:0;mso-height-percent:0;mso-position-horizontal-relative:page;mso-position-vertical-relative:page;mso-width-percent:0;mso-height-percent:0;v-text-anchor:top" filled="f" stroked="f">
            <v:textbox inset="0,0,0,0">
              <w:txbxContent>
                <w:p w14:paraId="5D0AF294" w14:textId="77777777" w:rsidR="00B9323D" w:rsidRDefault="00B9323D">
                  <w:pPr>
                    <w:pStyle w:val="BodyText"/>
                    <w:spacing w:before="4"/>
                    <w:ind w:left="40"/>
                    <w:rPr>
                      <w:rFonts w:ascii="Times New Roman"/>
                      <w:sz w:val="17"/>
                    </w:rPr>
                  </w:pPr>
                </w:p>
              </w:txbxContent>
            </v:textbox>
            <w10:wrap anchorx="page" anchory="page"/>
          </v:shape>
        </w:pict>
      </w:r>
    </w:p>
    <w:p w14:paraId="664577E4" w14:textId="77777777" w:rsidR="00BF43F6" w:rsidRDefault="00BF43F6">
      <w:pPr>
        <w:rPr>
          <w:sz w:val="2"/>
          <w:szCs w:val="2"/>
        </w:rPr>
        <w:sectPr w:rsidR="00BF43F6">
          <w:pgSz w:w="11910" w:h="16840"/>
          <w:pgMar w:top="1340" w:right="460" w:bottom="0" w:left="440" w:header="720" w:footer="720" w:gutter="0"/>
          <w:cols w:space="720"/>
        </w:sectPr>
      </w:pPr>
    </w:p>
    <w:p w14:paraId="12156236" w14:textId="77777777" w:rsidR="00BF43F6" w:rsidRDefault="008C18AB">
      <w:pPr>
        <w:rPr>
          <w:sz w:val="2"/>
          <w:szCs w:val="2"/>
        </w:rPr>
      </w:pPr>
      <w:r>
        <w:lastRenderedPageBreak/>
        <w:pict w14:anchorId="08641934">
          <v:rect id="_x0000_s2244" alt="" style="position:absolute;margin-left:0;margin-top:97.6pt;width:595.3pt;height:744.3pt;z-index:-24304128;mso-wrap-edited:f;mso-width-percent:0;mso-height-percent:0;mso-position-horizontal-relative:page;mso-position-vertical-relative:page;mso-width-percent:0;mso-height-percent:0" fillcolor="#e9f1fa" stroked="f">
            <w10:wrap anchorx="page" anchory="page"/>
          </v:rect>
        </w:pict>
      </w:r>
      <w:r>
        <w:pict w14:anchorId="5383688F">
          <v:group id="_x0000_s2234" alt="" style="position:absolute;margin-left:0;margin-top:0;width:595.3pt;height:785.2pt;z-index:-24303616;mso-position-horizontal-relative:page;mso-position-vertical-relative:page" coordsize="11906,15704">
            <v:rect id="_x0000_s2235" alt="" style="position:absolute;left:566;top:1951;width:10446;height:13753" stroked="f"/>
            <v:shape id="_x0000_s2236" type="#_x0000_t75" alt="" style="position:absolute;left:2153;top:2751;width:1008;height:764">
              <v:imagedata r:id="rId30" o:title=""/>
            </v:shape>
            <v:shape id="_x0000_s2237" alt="" style="position:absolute;left:2161;top:2200;width:1138;height:414" coordorigin="2161,2201" coordsize="1138,414" path="m3299,2201l2161,2614,3299,2413r,-212xe" fillcolor="#ffe600" stroked="f">
              <v:path arrowok="t"/>
            </v:shape>
            <v:shape id="_x0000_s2238" type="#_x0000_t75" alt="" style="position:absolute;left:2066;top:12828;width:1488;height:319">
              <v:imagedata r:id="rId31" o:title=""/>
            </v:shape>
            <v:shape id="_x0000_s2239" type="#_x0000_t75" alt="" style="position:absolute;left:2181;top:13347;width:1638;height:504">
              <v:imagedata r:id="rId32" o:title=""/>
            </v:shape>
            <v:rect id="_x0000_s2240" alt="" style="position:absolute;width:11906;height:1952" fillcolor="#2296b4" stroked="f"/>
            <v:shape id="_x0000_s2241" alt="" style="position:absolute;left:9033;top:850;width:2019;height:509" coordorigin="9033,850" coordsize="2019,509" o:spt="100" adj="0,,0" path="m9555,1349l9457,858r-163,371l9130,858r-97,491l9094,1349r56,-311l9151,1038r143,321l9437,1038r1,l9493,1349r62,xm10066,1346l9859,850r-207,496l9717,1346,9859,998r142,348l10066,1346xm10244,1333r-2,l10241,1333r-1,l10240,1337r4,l10244,1333xm10262,1333r-2,l10259,1333r,l10259,1337r1,l10262,1337r,-4xm10313,1333r-1,l10310,1333r,3l10312,1336r1,l10313,1334r,-1xm10414,1333r-2,l10410,1333r-1,l10409,1337r5,l10414,1333xm10453,1333r-2,l10450,1333r,3l10452,1336r1,l10453,1334r,-1xm11051,854r-65,l10845,1202,10703,854r-65,l10845,1350r206,-496xe" stroked="f">
              <v:stroke joinstyle="round"/>
              <v:formulas/>
              <v:path arrowok="t" o:connecttype="segments"/>
            </v:shape>
            <v:shape id="_x0000_s2242" type="#_x0000_t75" alt="" style="position:absolute;left:10300;top:1065;width:168;height:201">
              <v:imagedata r:id="rId33" o:title=""/>
            </v:shape>
            <v:shape id="_x0000_s2243" alt="" style="position:absolute;left:10116;top:862;width:523;height:492" coordorigin="10116,862" coordsize="523,492" o:spt="100" adj="0,,0" path="m10158,1087r-4,-3l10151,1091r3,-3l10158,1087xm10182,1105r-1,-11l10174,1084r-5,-2l10164,1080r-10,l10146,1084r-7,4l10132,1096r-13,18l10116,1114r3,4l10128,1114r2,-2l10132,1118r-2,10l10129,1136r8,-2l10140,1130r6,-8l10144,1114r7,4l10154,1118r-3,-4l10150,1112r-2,-4l10149,1100r2,-9l10141,1104r6,8l10145,1112r-4,-2l10140,1108r2,12l10140,1126r-7,4l10135,1122r,-8l10135,1112r,-6l10132,1108r-6,6l10123,1112r7,-8l10133,1098r10,-10l10149,1086r5,-4l10168,1082r7,6l10182,1105xm10183,1106r-1,-1l10183,1107r,-1xm10191,1038r-1,-1l10188,1030r1,-1l10186,1029r1,3l10184,1028r-5,-6l10178,1025r-1,6l10184,1035r2,1l10189,1038r2,xm10199,1015r,-1l10196,1011r-2,l10189,1013r-1,3l10191,1016r4,-1l10195,1015r4,xm10211,1032r-1,-3l10209,1027r-2,-4l10206,1019r-1,-1l10204,1017r-2,-6l10201,1017r-2,-2l10199,1024r-1,2l10195,1026r-2,-3l10194,1021r3,l10199,1024r,-9l10199,1015r-4,l10196,1016r1,2l10193,1018r-2,2l10186,1021r,l10187,1022r4,7l10200,1031r1,-5l10203,1021r,-2l10207,1027r-3,3l10196,1038r7,l10208,1027r-2,9l10211,1032xm10221,1024r-12,-7l10209,1017r4,8l10221,1024xm10222,1024r-1,l10221,1024r1,xm10226,1012r,-2l10225,1008r,-2l10224,1004r-1,2l10221,1008r-2,l10219,1004r-4,l10211,1013r-1,-1l10209,1008r-1,-7l10207,998r-2,8l10205,1008r3,9l10212,1015r6,2l10219,1015r1,l10218,1013r-2,-2l10220,1010r2,4l10220,1017r4,1l10226,1012xm10227,1028r-6,-1l10218,1026r-7,2l10217,1033r1,-2l10219,1030r-2,-1l10220,1029r1,l10223,1029r2,l10227,1028xm10234,1040r-2,-4l10231,1033r-2,-4l10229,1031r,l10229,1047r,1l10227,1048r-2,l10225,1045r-1,-4l10225,1042r1,l10229,1046r,1l10229,1031r,l10229,1034r,5l10229,1042r-1,-1l10227,1040r,-1l10226,1037r,l10225,1035r1,l10228,1034r1,-1l10229,1034r,-3l10226,1032r-4,2l10222,1037r,7l10222,1045r-6,3l10216,1048r,4l10214,1053r,2l10212,1055r-1,-4l10210,1050r1,-3l10213,1050r,1l10216,1052r,-4l10214,1047r-3,-3l10210,1043r,-3l10214,1040r3,1l10217,1040r2,-3l10222,1037r,-3l10221,1034r-4,l10211,1037r-1,2l10209,1039r,12l10206,1048r-3,-2l10202,1045r2,l10204,1045r2,-1l10207,1044r,2l10208,1047r1,1l10209,1051r,-12l10207,1041r-2,1l10203,1043r-2,l10200,1043r3,5l10206,1057r11,l10217,1055r,-2l10224,1049r6,1l10231,1049r,-1l10231,1048r,l10233,1042r1,-2xm10236,1003r-5,-3l10228,999r2,8l10231,1012r-2,-3l10228,1011r1,l10231,1017r1,2l10233,1016r2,-3l10236,1003xm10254,938r-1,2l10253,941r1,-1l10254,938xm10287,1335r-2,-2l10282,1333r-3,l10277,1335r,6l10279,1343r6,l10287,1341r,-6xm10314,1339r-2,1l10311,1340r-1,l10310,1344r2,l10314,1344r,-5xm10315,1180r-8,-2l10302,1180r3,6l10308,1184r2,-2l10315,1180xm10317,1180r-1,-1l10315,1180r2,xm10339,1335r-3,-2l10334,1333r-3,l10329,1335r,6l10331,1343r5,l10339,1341r,-6xm10371,1240r-6,10l10365,1250r,8l10366,1260r,2l10361,1264r2,l10364,1270r2,-6l10369,1260r1,-4l10368,1250r3,-10xm10387,1335r-2,-2l10382,1333r-3,l10377,1335r,6l10379,1343r6,l10387,1341r,-6xm10454,1339r-2,1l10450,1340r,l10450,1344r2,l10454,1344r,-5xm10468,1148r-1,6l10468,1159r,-11xm10503,1084r-11,-4l10485,1084r-3,10l10474,1094r-4,-8l10470,1082r-2,-2l10468,1096r3,2l10479,1100r2,2l10468,1128r,20l10471,1134r2,-4l10475,1124r6,-12l10484,1104r,-4l10485,1096r1,-2l10489,1088r3,l10494,1086r9,-2xm10523,1335r-3,-2l10517,1333r-2,l10512,1335r,6l10515,1343r5,l10523,1341r,-6xm10527,1013r-2,-3l10523,1013r1,-5l10526,1000r-3,1l10518,1005r2,10l10521,1018r1,2l10523,1019r3,-6l10527,1013xm10532,1000r-3,-2l10524,994r-3,l10516,996r-2,8l10511,1014r1,4l10510,1018r-5,2l10500,1024r-1,2l10504,1026r4,6l10506,1032r-5,4l10496,1038r-2,4l10497,1046r15,-2l10511,1046r7,l10519,1044r,-2l10521,1038r,l10519,1042r-9,l10509,1040r-5,l10510,1032r10,-2l10508,1030r-2,-6l10509,1024r8,-4l10516,1016r,-8l10520,1000r5,-2l10528,1000r4,xm10533,1025r,l10533,1026r,-1xm10543,1030r-7,-3l10533,1029r-5,l10531,1031r3,-1l10537,1030r-2,2l10536,1033r2,1l10543,1030r,xm10546,1019r-13,6l10541,1026r5,-7l10546,1019xm10549,1010r,-3l10547,1000r,2l10546,1009r-2,5l10543,1015r-1,-4l10541,1010r-2,-5l10536,1005r-1,5l10533,1009r-2,-2l10530,1006r-1,2l10528,1014r3,6l10535,1019r-3,-3l10534,1011r4,2l10535,1016r1,3l10542,1017r4,2l10547,1017r,-2l10549,1010xm10555,1045r-2,l10552,1045r,2l10551,1048r-3,2l10545,1052r,-3l10546,1049r,-1l10547,1047r1,-2l10549,1046r1,1l10552,1047r,-2l10551,1044r-2,l10547,1042r,l10545,1041r,-1l10544,1040r,11l10542,1056r-1,l10540,1055r-2,-2l10541,1052r,l10542,1051r1,-1l10544,1048r,3l10544,1040r,-1l10544,1045r-6,5l10537,1050r-5,-3l10532,1046r,-4l10532,1038r3,l10537,1043r3,-1l10544,1042r,3l10544,1039r-1,l10542,1038r-5,-2l10533,1036r-2,-2l10531,1042r-2,5l10529,1050r,l10527,1049r-1,1l10525,1049r,-1l10528,1044r1,-1l10531,1042r,-8l10530,1034r-1,l10529,1037r-1,2l10528,1040r,2l10526,1043r-1,-2l10525,1036r1,-2l10526,1036r2,l10529,1037r,-3l10528,1033r-3,-1l10525,1030r-2,7l10523,1038r-3,3l10520,1042r4,10l10530,1051r7,3l10538,1059r11,-1l10549,1056r2,-4l10552,1049r1,-2l10554,1045r1,xm10568,1023r-5,l10562,1022r-1,-1l10561,1026r-1,1l10559,1029r-3,l10554,1026r2,-2l10559,1023r2,3l10561,1021r-1,l10560,1020r-4,1l10557,1019r,l10559,1018r3,l10566,1019r-1,-1l10564,1016r-5,-2l10558,1013r-3,4l10553,1019r-1,-6l10545,1030r-1,1l10542,1035r5,3l10545,1030r6,11l10557,1041r-10,-11l10547,1030r3,-8l10553,1033r8,-1l10563,1032r1,-3l10567,1025r1,-1l10568,1023r,xm10572,1107r-1,1l10572,1109r,-2xm10577,1032r,-6l10575,1023r-7,10l10568,1034r,-3l10565,1031r1,1l10564,1038r-1,2l10566,1039r2,-1l10577,1032xm10584,1026r,l10584,1027r,-1xm10585,1024r-1,-2l10580,1018r3,-8l10580,1008r-3,-2l10570,1006r3,-4l10572,998r,l10569,996r-6,l10561,994r-2,-4l10558,988r-6,-4l10549,992r-2,-2l10542,984r-5,l10536,990r-7,-4l10524,988r1,6l10524,994r9,2l10538,996r3,4l10542,992r3,2l10548,996r1,4l10554,990r2,2l10559,1000r-1,4l10564,1002r4,2l10563,1010r11,-2l10577,1012r1,8l10572,1016r1,6l10577,1020r7,6l10585,1024xm10603,1093r-2,-7l10598,1088r3,2l10603,1093xm10622,1194r,-8l10617,1174r-8,-16l10598,1142r-10,-14l10583,1116r-1,-12l10585,1098r5,-6l10598,1088r-3,-2l10586,1090r-10,10l10580,1116r5,10l10593,1140r8,12l10607,1162r10,18l10618,1188r2,10l10617,1202r-5,2l10615,1196r1,-2l10613,1186r-8,-18l10595,1150r-9,-14l10582,1130r-10,-21l10571,1112r5,14l10583,1138r7,10l10597,1162r9,16l10609,1192r-11,4l10588,1192r-8,-10l10573,1168r-10,-18l10554,1130r-6,-18l10544,1100r-1,-6l10548,1090r3,-2l10562,1078r-7,-6l10555,1072r,6l10544,1088r-18,-12l10517,1072r-20,-4l10497,1052r13,2l10508,1060r11,4l10522,1058r13,8l10532,1070r10,6l10546,1072r9,6l10555,1072r-5,-4l10554,1064r2,8l10562,1074r9,-6l10570,1066r-4,-10l10570,1058r5,l10575,1056r,-2l10572,1048r-2,-4l10572,1044r8,-8l10584,1027r-9,9l10572,1040r-4,2l10566,1044r,2l10570,1052r,l10568,1054r-3,l10562,1050r-1,2l10563,1056r1,2l10564,1066r-2,l10561,1064r,-2l10560,1060r-9,l10557,1046r1,l10560,1044r-5,l10551,1058r-5,4l10542,1062r-6,-2l10533,1062r-5,-4l10526,1056r-5,-4l10518,1050r,-2l10510,1048r-18,l10493,1068r-6,4l10480,1072r-5,-2l10466,1068r-12,-2l10436,1066r,2l10437,1068r-1,2l10435,1074r33,l10468,1076r8,2l10496,1078r,-6l10517,1076r10,6l10541,1092r-2,4l10540,1100r1,8l10545,1120r5,14l10559,1154r9,18l10573,1182r3,6l10588,1200r23,4l10603,1206r-16,l10580,1198r-13,-16l10565,1176r2,28l10561,1214r-9,2l10542,1202r,-8l10542,1188r,-2l10542,1184r4,-18l10547,1164r,-4l10548,1142r-12,-12l10515,1124r-9,-4l10497,1116r-5,-6l10491,1122r-5,6l10476,1148r-1,8l10477,1164r7,l10486,1162r2,2l10488,1166r-4,2l10480,1170r6,4l10486,1176r-1,4l10484,1180r-2,-2l10475,1172r3,8l10475,1180r-1,-2l10471,1168r-3,-9l10468,1178r1,l10469,1180r3,4l10481,1188r,-6l10485,1184r7,2l10495,1182r-5,l10490,1180r,-6l10487,1172r-1,-2l10495,1172r1,-2l10498,1164r-4,l10492,1162r-2,-2l10488,1158r-4,2l10477,1156r3,-6l10484,1140r11,-20l10499,1122r6,4l10512,1132r10,10l10530,1150r3,6l10533,1160r,l10533,1166r,8l10528,1174r-5,2l10514,1176r-2,8l10514,1204r,14l10511,1222r-4,4l10503,1228r-11,4l10488,1234r2,4l10491,1240r-2,6l10483,1246r2,-2l10486,1240r-1,-4l10485,1236r-3,2l10478,1240r-1,2l10474,1248r-5,l10468,1244r4,-4l10475,1238r4,-2l10473,1234r-7,4l10462,1238r-1,-2l10460,1234r1,l10466,1232r3,2l10472,1232r6,l10475,1228r-5,-2l10465,1226r1,-6l10469,1220r9,8l10482,1228r-1,-4l10480,1222r-1,-2l10479,1216r1,-2l10484,1218r,2l10486,1224r2,2l10490,1226r7,-2l10505,1220r5,-8l10508,1200r-1,-6l10504,1188r,-6l10508,1172r10,-6l10525,1164r6,l10533,1166r,-6l10519,1162r-10,2l10502,1170r-5,16l10505,1204r-2,14l10489,1220r-4,-6l10483,1212r-4,l10478,1210r-3,-2l10469,1212r7,l10473,1216r6,8l10479,1224r-7,-4l10471,1218r-8,-2l10462,1220r-3,l10458,1222r3,l10462,1224r,4l10470,1230r-7,l10458,1232r-1,4l10454,1240r1,4l10457,1240r6,l10469,1242r-3,2l10463,1244r,2l10460,1254r4,-4l10471,1254r4,-4l10476,1248r4,-4l10483,1240r-1,8l10478,1254r6,-2l10489,1250r1,-4l10492,1242r6,-8l10511,1232r10,-12l10523,1204r4,-12l10538,1186r-2,22l10540,1216r5,8l10554,1234r9,10l10575,1256r-1,8l10565,1262r-2,l10560,1264r1,4l10558,1274r7,l10567,1272r4,4l10558,1282r5,8l10559,1288r-1,6l10560,1300r3,-4l10565,1290r1,2l10572,1290r4,-8l10580,1284r-5,6l10576,1296r4,-2l10580,1300r2,2l10584,1304r-57,-1l10527,1332r,12l10523,1348r-11,l10507,1344r,-2l10507,1336r,-4l10512,1330r11,l10527,1332r,-29l10503,1303r,27l10503,1336r-1,-2l10496,1334r-2,2l10494,1342r2,2l10500,1344r2,-2l10503,1342r,6l10493,1348r-1,-2l10490,1344r-1,-2l10489,1336r1,-2l10493,1330r10,l10503,1303r-23,-1l10484,1320r,l10484,1330r,18l10479,1348r,-18l10484,1330r,-10l10475,1320r,24l10475,1348r-11,l10464,1330r5,l10469,1344r6,l10475,1320r-16,l10459,1340r,6l10456,1348r-11,l10445,1330r12,l10457,1336r,2l10458,1338r1,2l10459,1320r-20,l10439,1330r,14l10436,1348r-9,l10423,1344r,-14l10428,1330r,14l10434,1344r,-14l10439,1330r,-10l10419,1320r,12l10419,1340r-3,2l10409,1342r,6l10405,1348r,-18l10416,1330r3,2l10419,1320r-27,l10392,1332r,12l10388,1348r-12,l10372,1344r,-12l10377,1330r10,l10392,1332r,-12l10367,1320r,10l10367,1348r-5,l10353,1336r,l10353,1348r-4,l10349,1330r4,l10362,1340r,l10362,1330r5,l10367,1320r-23,l10344,1332r,12l10339,1348r-11,l10324,1344r,-12l10328,1330r11,l10344,1332r,-12l10319,1320r,20l10319,1346r-3,2l10305,1348r,-18l10318,1330r,6l10317,1338r1,l10319,1340r,-20l10292,1320r,12l10292,1344r-4,4l10276,1348r-4,-4l10272,1332r5,-2l10287,1330r5,2l10292,1320r-17,l10279,1302r-10,l10269,1348r-6,l10259,1340r,l10259,1348r-5,l10254,1330r10,l10267,1332r,6l10266,1340r-3,l10269,1348r,-46l10249,1302r,30l10249,1340r-2,2l10240,1342r,6l10235,1348r,-18l10246,1330r3,2l10249,1302r-78,l10173,1300r1,-2l10175,1294r4,2l10179,1294r,-6l10174,1282r5,-2l10183,1288r5,2l10190,1290r1,4l10194,1298r2,-6l10195,1288r,-2l10191,1288r5,-8l10183,1274r4,-4l10190,1272r7,l10195,1270r-2,-2l10194,1262r-5,-2l10181,1262r-1,-8l10192,1242r9,-8l10209,1224r6,-8l10216,1214r3,-6l10216,1184r11,6l10232,1202r1,16l10243,1230r13,4l10262,1240r3,8l10270,1250r6,2l10273,1246r-2,-8l10274,1242r4,6l10283,1252r7,-4l10294,1252r-1,-4l10292,1246r-1,-2l10285,1240r10,l10298,1238r1,4l10301,1238r-4,-4l10296,1230r-2,-1l10294,1234r-1,4l10288,1236r-7,-4l10275,1234r7,6l10286,1242r-1,4l10280,1246r-3,-6l10276,1238r-3,-2l10269,1234r,2l10269,1238r,4l10272,1246r-7,l10263,1240r2,-4l10266,1232r-3,l10252,1226r-5,-2l10243,1220r-3,-4l10241,1204r1,-20l10242,1182r-1,-8l10231,1174r-10,-2l10221,1166r2,-4l10230,1164r7,2l10246,1170r4,9l10250,1186r-4,12l10244,1210r5,8l10258,1222r7,4l10267,1226r2,-4l10270,1220r,-4l10274,1212r2,2l10275,1220r-1,l10273,1224r-1,2l10277,1226r6,-4l10286,1220r3,l10289,1224r-4,l10283,1226r-3,l10277,1230r1,l10282,1232r11,l10294,1234r,-5l10292,1228r1,l10292,1222r2,-2l10295,1222r3,l10308,1246r16,24l10347,1294r31,20l10379,1314r30,-20l10415,1288r2,-2l10428,1274r4,-4l10436,1264r12,-18l10458,1224r,-2l10457,1224r-1,l10456,1222r2,-2l10459,1220r5,-16l10465,1202r,-4l10467,1190r1,-8l10468,1178r-2,-12l10466,1160r,-4l10466,1134r2,-6l10468,1096r-4,l10463,1080r-2,l10461,1084r,24l10458,1111r,65l10458,1182r-5,l10453,1186r-1,2l10451,1188r4,4l10449,1198r-3,-4l10444,1196r-4,l10440,1202r-8,l10432,1198r,-2l10428,1196r-2,-2l10422,1198r-5,-6l10421,1190r-2,-2l10419,1186r-1,-2l10413,1184r,-8l10418,1176r,-2l10419,1172r1,-2l10417,1166r5,-6l10426,1164r2,-2l10432,1162r,-2l10432,1156r7,l10439,1162r4,l10445,1164r4,-4l10454,1166r-3,4l10452,1172r1,2l10453,1176r5,l10458,1111r-59,69l10445,1236r-4,8l10435,1254r-7,10l10414,1248r,22l10412,1274r-3,l10405,1270r-1,-8l10399,1248r1,8l10401,1258r,4l10402,1284r-3,2l10397,1286r,-4l10398,1270r-4,-5l10394,1274r-2,10l10390,1288r-2,l10386,1284r4,-10l10390,1270r-5,-10l10384,1256r-1,-8l10385,1246r3,14l10394,1274r,-9l10391,1258r-1,l10389,1250r-2,-4l10386,1244r,-16l10393,1232r16,24l10414,1270r,-22l10398,1228r-11,-14l10383,1210r,12l10383,1222r,2l10383,1232r-3,16l10378,1246r,2l10378,1258r-5,12l10369,1288r-5,-2l10364,1284r2,-10l10364,1274r-2,10l10359,1284r1,-6l10360,1274r1,-6l10358,1270r-2,l10355,1274r-2,l10352,1272r-2,-4l10350,1264r,-2l10350,1258r1,-4l10349,1254r-2,2l10348,1260r-1,2l10346,1262r-3,-4l10346,1252r4,-2l10365,1250r-2,-2l10352,1248r8,-8l10366,1234r7,-4l10374,1238r,6l10378,1248r,-2l10378,1236r-2,-4l10375,1230r,-4l10378,1226r5,-2l10383,1222r-2,l10376,1224r-2,l10371,1220r3,-6l10380,1214r2,2l10383,1216r,2l10383,1222r,-12l10378,1204r-49,60l10322,1254r-6,-10l10312,1236r30,-36l10358,1180r-10,-12l10336,1154r,10l10336,1168r-4,-2l10321,1164r-5,-2l10313,1162r,4l10330,1176r5,10l10333,1192r-7,2l10317,1194r-7,4l10313,1212r7,l10322,1210r3,-2l10322,1204r-5,4l10317,1204r2,-4l10321,1200r6,2l10329,1206r-1,6l10322,1220r-14,-4l10303,1208r2,-12l10310,1192r4,-2l10315,1188r-2,-6l10302,1196r-3,-10l10299,1172r1,-6l10310,1172r6,7l10318,1178r-1,-2l10307,1166r-2,-2l10303,1162r4,-2l10307,1158r,l10299,1158r2,-2l10307,1158r,-2l10302,1154r-4,-2l10300,1150r3,2l10309,1154r-5,-4l10301,1148r-1,-4l10302,1144r5,6l10310,1150r-1,-2l10307,1144r-1,-2l10305,1138r2,2l10310,1148r3,l10313,1146r,-6l10313,1138r1,l10315,1140r,4l10316,1148r1,l10318,1142r2,-2l10321,1142r-2,6l10321,1150r3,-4l10328,1146r-3,2l10322,1150r-1,l10321,1150r3,6l10324,1160r9,2l10335,1164r1,l10336,1154r-6,-8l10325,1140r-2,-2l10318,1132r-21,-24l10297,1220r-1,-2l10292,1218r,-2l10283,1216r-1,2l10276,1222r-1,l10281,1216r-3,-4l10279,1210r2,l10285,1212r-5,-6l10278,1208r-2,l10276,1210r-5,l10269,1214r-4,6l10251,1216r,-4l10249,1202r8,-18l10253,1168r-8,-6l10235,1160r-14,-2l10221,1154r4,-4l10233,1140r9,-10l10249,1124r6,-4l10259,1120r12,18l10274,1148r3,6l10270,1158r-4,-2l10262,1160r-2,2l10256,1162r3,8l10268,1170r-4,2l10264,1180r-4,l10262,1184r7,-2l10274,1180r,6l10282,1182r3,-4l10287,1176r1,-8l10288,1160r,19l10289,1190r1,8l10293,1206r4,14l10297,1108r-1,-2l10296,1084r21,l10379,1156r27,-32l10424,1102r16,-18l10461,1084r,-4l10431,1080r3,-14l10435,1066r-4,-6l10427,1052r-2,-3l10425,1076r-1,2l10424,1084r-15,4l10409,1106r-8,14l10396,1119r,3l10387,1124r-17,l10361,1122r10,-2l10386,1120r10,2l10396,1119r-9,-3l10368,1116r-12,4l10346,1104r8,-4l10357,1106r6,-2l10362,1100r,-2l10372,1096r1,8l10382,1104r1,-8l10393,1098r-1,6l10399,1108r3,-6l10409,1106r,-18l10408,1088r-19,4l10371,1096r-11,l10355,1094r-15,-10l10347,1084r-3,-2l10344,1080r,-2l10345,1076r1,-4l10346,1070r,-2l10346,1064r-1,-12l10344,1050r-1,-6l10343,1042r-1,l10342,1042r,20l10342,1068r-1,l10338,1062r-8,2l10328,1068r-1,-10l10328,1054r,-2l10332,1048r2,-6l10334,1040r,-2l10329,1038r-6,8l10317,1050r-5,6l10299,1060r-10,-2l10287,1052r,-2l10292,1046r12,2l10304,1046r1,-4l10308,1038r2,-2l10307,1036r-6,-2l10299,1034r6,-6l10308,1026r1,-2l10309,1022r1,-2l10310,1018r1,-2l10299,1016r-6,l10291,1020r-1,-12l10287,1012r-9,4l10275,1022r-8,-4l10258,1012r-7,-4l10247,1000r-6,-10l10255,996r-1,-4l10254,990r7,4l10273,1006r2,2l10277,1006r-1,-4l10276,1000r-4,-6l10261,980r-7,-16l10252,950r,-6l10253,941r-6,3l10239,944r-7,-6l10233,930r9,-6l10252,928r7,8l10264,956r,-2l10265,948r4,-8l10270,946r1,6l10272,968r5,24l10288,1000r-2,-4l10284,988r,-2l10288,970r,6l10289,982r2,6l10305,1010r1,l10307,1012r-4,2l10311,1014r1,-4l10325,1010r-1,4l10326,1018r1,4l10335,1030r6,8l10342,1054r,8l10342,1042r,-2l10341,1036r3,2l10348,1052r2,6l10350,1070r-1,2l10349,1078r-1,6l10352,1084r1,-16l10353,1054r-5,-12l10347,1038r1,2l10352,1042r2,6l10358,1062r1,6l10359,1084r8,l10368,1078r,-6l10368,1068r,-6l10365,1046r1,-2l10379,1042r2,4l10385,1050r,l10386,1052r1,2l10388,1056r,l10390,1060r4,10l10396,1080r2,4l10401,1084r-4,-14l10397,1070r,-2l10395,1064r-2,-6l10391,1052r-2,-2l10388,1046r-3,-2l10380,1042r2,-2l10385,1038r5,2l10394,1042r3,12l10400,1060r1,4l10402,1064r4,8l10407,1074r2,2l10411,1080r2,2l10411,1082r-2,2l10424,1084r,-6l10422,1080r-6,l10405,1064r-5,-10l10403,1052r,2l10407,1058r8,6l10415,1064r3,4l10420,1070r3,2l10424,1074r1,2l10425,1049r,-1l10423,1038r-1,-2l10424,1042r3,4l10429,1050r7,4l10446,1058r11,4l10466,1060r11,-2l10477,1056r4,-14l10483,1032r-3,-6l10485,1028r7,-2l10499,1024r3,-2l10502,1016r-4,-2l10508,1014r,-2l10508,1006r,-8l10514,1000r1,-2l10515,996r-7,-2l10499,994r-1,-6l10487,992r,12l10478,1006r10,-20l10492,978r,l10499,956r4,-2l10509,958r-2,2l10505,964r,4l10506,978r7,8l10515,978r2,-2l10519,972r4,l10526,968r2,-2l10533,972r2,-2l10536,966r3,-8l10537,950r-1,-2l10535,946r,6l10534,954r,8l10532,966r-5,-6l10526,964r-2,6l10519,970r-3,2l10512,978r-3,-4l10507,968r3,-8l10513,956r8,-6l10519,950r-6,4l10507,952r-3,-2l10502,942r5,2l10513,944r2,-2l10517,940r1,-2l10523,934r-8,-8l10518,928r12,6l10528,946r3,l10535,952r,-6l10533,944r-1,-2l10532,942r,-2l10529,926r,-4l10507,920r-12,6l10484,940r-5,-6l10478,937r,99l10476,1046r-11,10l10468,1050r,-2l10470,1046r-2,-4l10464,1038r-7,2l10450,1044r-3,2l10446,1040r5,-8l10456,1026r-5,l10442,1024r,-2l10440,1012r5,6l10451,1016r1,-2l10459,1016r9,6l10462,1016r,-2l10462,1012r5,l10471,1014r3,4l10478,1036r,-99l10474,946r1,10l10475,970r,12l10469,994r-11,12l10455,1004r1,-2l10458,1000r7,-6l10473,980r-4,-12l10469,958r-1,-1l10468,966r-7,14l10457,978r-2,-2l10439,976r2,-4l10443,970r3,-2l10441,960r-3,-6l10442,946r2,4l10447,954r12,8l10459,962r-4,-6l10457,954r2,-2l10461,954r7,12l10468,957r-4,-5l10457,944r-2,6l10455,954r-5,l10446,946r-5,-8l10437,946r-2,14l10441,966r-2,4l10436,974r-1,6l10451,978r7,2l10459,984r,6l10448,998r-15,2l10429,998r-3,-2l10428,994r,-2l10429,990r,-8l10426,978r,6l10424,990r-2,l10421,982r-1,4l10420,1010r-8,8l10411,1022r-1,-8l10410,1012r-3,l10405,1014r-5,-4l10405,1008r5,2l10410,1008r2,-4l10413,1000r-1,-8l10418,998r,6l10420,1010r,-24l10419,990r-1,-2l10416,986r1,-6l10416,976r5,2l10426,984r,-6l10424,976r-1,-2l10424,972r1,-2l10433,954r-13,-8l10416,954r-3,l10413,986r-5,-2l10403,982r-2,-10l10411,974r2,12l10413,954r-4,l10409,952r1,-8l10400,943r,45l10395,992r-3,2l10386,996r-1,12l10383,1014r-30,12l10354,1024r6,-8l10364,1004r4,-6l10375,988r25,l10400,943r-3,l10397,982r-4,-2l10389,974r,6l10386,980r-3,-10l10395,972r2,10l10397,943r-2,-1l10392,930r,-2l10412,942r-10,-14l10398,922r25,4l10417,922r-16,-10l10426,908r-25,-4l10414,896r9,-6l10398,896r4,-6l10412,876r-20,14l10393,886r4,-22l10390,875r,67l10387,942r,10l10381,952r,28l10368,980r,-1l10368,990r-7,12l10357,1012r-5,12l10344,1016r-1,-6l10344,1002r6,-8l10368,990r,-11l10366,972r-1,-2l10377,970r4,10l10381,952r-1,l10384,930r6,12l10390,875r-6,11l10379,862r-1,5l10378,952r-6,l10371,942r-3,l10375,930r3,22l10378,867r-3,19l10361,864r5,26l10346,876r14,20l10335,890r22,14l10332,908r25,4l10335,926r25,-4l10346,942r20,-14l10364,938r,44l10358,982r-2,-6l10355,982r-3,2l10349,977r,7l10339,990r-6,-4l10334,984r1,-4l10337,976r5,-2l10349,984r,-7l10347,974r13,-2l10364,982r,-44l10363,942r-13,2l10351,954r-9,l10339,946r-13,6l10334,972r-5,8l10328,982r2,6l10336,994r1,6l10335,1008r-2,4l10337,1020r15,12l10366,1026r13,-6l10384,1016r5,-2l10390,1010r1,-8l10394,998r12,-8l10410,990r-11,10l10394,1004r,8l10393,1014r-16,12l10358,1036r-5,l10347,1034r-8,-6l10330,1016r-2,-4l10331,1008r1,-2l10334,1000r-3,l10326,1006r-6,l10308,1004r-14,-14l10294,986r4,-6l10305,980r11,-4l10315,970r-5,l10317,964r3,-6l10321,952r1,-2l10317,950r-8,2l10304,952r1,-8l10301,946r-10,10l10288,960r-2,4l10284,968r-2,20l10278,978r-2,-8l10276,964r-1,-8l10276,950r-3,-6l10273,930r-3,2l10265,940r-5,-10l10256,928r-3,-4l10237,920r-15,10l10219,944r-3,l10210,950r-2,10l10208,962r3,8l10212,968r6,-4l10219,962r6,10l10233,980r7,-12l10240,962r-1,-8l10242,954r4,-4l10249,958r6,14l10263,988r9,10l10272,1002r-10,-10l10258,990r-6,-4l10250,982r1,10l10247,990r-7,-4l10236,986r7,18l10257,1016r17,10l10274,1036r-1,6l10278,1056r17,6l10306,1062r2,-2l10310,1058r9,-6l10324,1048r7,-8l10332,1044r-7,6l10325,1056r,2l10325,1064r-9,l10302,1066r-14,l10280,1068r-6,2l10267,1070r-6,-2l10262,1050r,-2l10262,1046r,-2l10258,1045r,5l10258,1066r-20,4l10228,1074r-18,14l10199,1078r10,-8l10213,1074r6,-4l10223,1068r-3,-4l10224,1062r4,-2l10233,1058r2,4l10246,1058r-2,-6l10258,1050r,-5l10258,1045r1,-3l10261,1040r-2,-4l10255,1035r,11l10244,1048r-1,-6l10255,1046r,-11l10253,1034r-5,-2l10246,1030r4,-6l10255,1026r,-2l10254,1022r-5,-2l10244,1018r-2,-2l10243,1012r-2,-10l10239,996r-1,-2l10234,992r-4,l10222,998r4,l10229,996r5,2l10239,1006r-1,10l10237,1020r8,2l10249,1024r-3,4l10234,1028r11,2l10250,1038r-4,l10245,1040r-9,l10234,1036r-1,l10235,1042r1,2l10236,1048r-3,4l10229,1054r-3,4l10221,1060r-13,l10203,1056r-4,-12l10198,1042r-3,l10196,1044r1,l10198,1048r6,12l10194,1058r-1,6l10190,1064r,-4l10191,1054r1,-2l10193,1050r-1,-2l10190,1052r-6,l10185,1050r3,-4l10188,1042r-2,-2l10182,1038r-2,-2l10170,1024r7,-4l10182,1020r,-2l10182,1014r-5,4l10178,1010r3,-2l10192,1008r-6,-6l10190,1000r6,2l10196,1000r-1,-2l10198,990r2,l10205,998r1,-4l10210,992r3,-2l10213,998r4,-2l10221,994r9,-2l10229,992r1,-6l10225,984r-7,6l10217,982r-5,l10206,990r-4,-8l10196,986r-3,6l10192,994r-7,l10183,996r-1,4l10185,1004r-8,l10172,1008r3,10l10170,1020r,4l10174,1036r9,6l10184,1044r-2,2l10180,1052r,4l10188,1056r-4,12l10192,1072r6,-2l10200,1064r,-2l10204,1066r-12,10l10206,1088r5,4l10208,1110r-4,12l10200,1134r-9,16l10181,1166r-7,14l10166,1190r-10,6l10145,1192r3,-14l10157,1160r8,-14l10171,1136r7,-12l10183,1110r,-3l10173,1128r-5,8l10160,1148r-10,18l10141,1184r-3,8l10143,1202r23,-4l10168,1196r10,-10l10181,1180r5,-10l10195,1152r9,-20l10210,1118r3,-12l10215,1098r,-4l10213,1090r3,-2l10227,1080r10,-6l10258,1070r,6l10267,1076r7,2l10280,1076r16,-4l10305,1074r-7,2l10288,1078r,16l10288,1132r-15,-32l10275,1098r9,-2l10288,1094r,-16l10284,1078r1,4l10280,1094r-3,l10272,1092r-3,-10l10262,1080r-10,2l10260,1084r5,2l10267,1090r2,6l10270,1098r,6l10273,1110r2,4l10279,1122r3,6l10283,1132r4,22l10280,1178r-3,l10280,1170r-8,8l10269,1178r-1,-2l10269,1174r,-2l10274,1168r-4,-2l10266,1166r,-4l10268,1160r2,4l10278,1162r,-2l10278,1158r1,-4l10278,1146r-10,-20l10264,1120r-2,-12l10257,1114r-17,8l10218,1130r-12,10l10207,1158r1,6l10212,1184r,2l10213,1194r-1,6l10202,1214r-9,-2l10188,1204r,-8l10190,1174r-2,6l10178,1192r-10,14l10151,1206r-13,-6l10135,1196r2,-18l10148,1160r5,-8l10161,1140r8,-14l10175,1114r4,-16l10169,1090r-5,-2l10159,1086r-1,1l10164,1090r5,6l10172,1104r-1,10l10166,1126r-10,14l10146,1156r-9,16l10132,1184r,10l10135,1202r8,6l10173,1208r1,-2l10181,1196r-1,16l10189,1224r-5,4l10177,1232r-5,6l10168,1254r-1,14l10160,1270r-4,4l10152,1276r2,6l10148,1282r4,8l10155,1284r7,4l10163,1284r1,-4l10169,1280r-2,8l10167,1296r4,-2l10169,1298r,4l10145,1302r10,30l10210,1332r6,18l10220,1354r314,l10538,1352r2,-4l10546,1334r38,l10597,1336r5,-2l10604,1334r1,-4l10609,1320r5,-16l10585,1304r,-6l10583,1296r4,l10587,1294r1,-4l10585,1282r5,-2l10592,1288r7,-2l10602,1290r3,-4l10607,1284r-7,l10602,1280r1,-2l10599,1274r-2,-2l10594,1270r-6,-2l10587,1264r-1,-8l10583,1240r-6,-8l10570,1228r-5,-4l10571,1216r3,-4l10573,1198r8,10l10596,1210r15,l10616,1206r3,-2l10622,1194xm10638,1114r-3,2l10629,1106r-7,-8l10615,1090r-7,-6l10600,1082r-10,l10580,1086r-7,10l10572,1107r8,-17l10586,1084r14,l10605,1086r7,4l10621,1100r4,6l10631,1112r-2,2l10622,1108r-3,-2l10620,1114r,10l10622,1132r-8,-4l10612,1120r1,-4l10613,1114r1,-4l10613,1112r-4,2l10609,1114r-2,-2l10613,1106r-10,-13l10606,1102r,8l10604,1116r-4,4l10604,1120r7,-4l10609,1124r8,12l10626,1138r-1,-6l10625,1130r-3,-10l10624,1114r3,2l10635,1118r2,-2l10638,1114xe" stroked="f">
              <v:stroke joinstyle="round"/>
              <v:formulas/>
              <v:path arrowok="t" o:connecttype="segments"/>
            </v:shape>
            <w10:wrap anchorx="page" anchory="page"/>
          </v:group>
        </w:pict>
      </w:r>
      <w:r>
        <w:pict w14:anchorId="2AE458FE">
          <v:shape id="_x0000_s2233" type="#_x0000_t202" alt="" style="position:absolute;margin-left:450.1pt;margin-top:68.3pt;width:103.65pt;height:21.15pt;z-index:-24303104;mso-wrap-style:square;mso-wrap-edited:f;mso-width-percent:0;mso-height-percent:0;mso-position-horizontal-relative:page;mso-position-vertical-relative:page;mso-width-percent:0;mso-height-percent:0;v-text-anchor:top" filled="f" stroked="f">
            <v:textbox inset="0,0,0,0">
              <w:txbxContent>
                <w:p w14:paraId="5DE6CDEA" w14:textId="77777777" w:rsidR="00B9323D" w:rsidRDefault="00B9323D">
                  <w:pPr>
                    <w:spacing w:before="7"/>
                    <w:ind w:left="20"/>
                    <w:rPr>
                      <w:rFonts w:ascii="Futura PT"/>
                      <w:sz w:val="32"/>
                    </w:rPr>
                  </w:pPr>
                  <w:r>
                    <w:rPr>
                      <w:rFonts w:ascii="Futura PT"/>
                      <w:color w:val="FFFFFF"/>
                      <w:w w:val="110"/>
                      <w:sz w:val="32"/>
                    </w:rPr>
                    <w:t>WORKCARE</w:t>
                  </w:r>
                  <w:r>
                    <w:rPr>
                      <w:rFonts w:ascii="Futura PT"/>
                      <w:color w:val="FFFFFF"/>
                      <w:sz w:val="32"/>
                    </w:rPr>
                    <w:t xml:space="preserve"> </w:t>
                  </w:r>
                </w:p>
              </w:txbxContent>
            </v:textbox>
            <w10:wrap anchorx="page" anchory="page"/>
          </v:shape>
        </w:pict>
      </w:r>
      <w:r>
        <w:pict w14:anchorId="1B3C2406">
          <v:shape id="_x0000_s2232" type="#_x0000_t202" alt="" style="position:absolute;margin-left:108.05pt;margin-top:210pt;width:381.2pt;height:109.7pt;z-index:-24302592;mso-wrap-style:square;mso-wrap-edited:f;mso-width-percent:0;mso-height-percent:0;mso-position-horizontal-relative:page;mso-position-vertical-relative:page;mso-width-percent:0;mso-height-percent:0;v-text-anchor:top" filled="f" stroked="f">
            <v:textbox inset="0,0,0,0">
              <w:txbxContent>
                <w:p w14:paraId="2C205F26" w14:textId="77777777" w:rsidR="00B9323D" w:rsidRDefault="00B9323D">
                  <w:pPr>
                    <w:spacing w:before="19"/>
                    <w:ind w:left="20"/>
                    <w:rPr>
                      <w:sz w:val="16"/>
                    </w:rPr>
                  </w:pPr>
                  <w:r>
                    <w:rPr>
                      <w:w w:val="105"/>
                      <w:sz w:val="16"/>
                    </w:rPr>
                    <w:t xml:space="preserve">Auditor's </w:t>
                  </w:r>
                  <w:proofErr w:type="spellStart"/>
                  <w:r>
                    <w:rPr>
                      <w:w w:val="105"/>
                      <w:sz w:val="16"/>
                    </w:rPr>
                    <w:t>Responsibilit</w:t>
                  </w:r>
                  <w:proofErr w:type="spellEnd"/>
                  <w:r>
                    <w:rPr>
                      <w:w w:val="105"/>
                      <w:sz w:val="16"/>
                    </w:rPr>
                    <w:t xml:space="preserve"> </w:t>
                  </w:r>
                  <w:proofErr w:type="spellStart"/>
                  <w:r>
                    <w:rPr>
                      <w:w w:val="105"/>
                      <w:sz w:val="16"/>
                    </w:rPr>
                    <w:t>ies</w:t>
                  </w:r>
                  <w:proofErr w:type="spellEnd"/>
                  <w:r>
                    <w:rPr>
                      <w:w w:val="105"/>
                      <w:sz w:val="16"/>
                    </w:rPr>
                    <w:t xml:space="preserve"> for the Audit of </w:t>
                  </w:r>
                  <w:proofErr w:type="spellStart"/>
                  <w:r>
                    <w:rPr>
                      <w:w w:val="105"/>
                      <w:sz w:val="16"/>
                    </w:rPr>
                    <w:t>t he</w:t>
                  </w:r>
                  <w:proofErr w:type="spellEnd"/>
                  <w:r>
                    <w:rPr>
                      <w:w w:val="105"/>
                      <w:sz w:val="16"/>
                    </w:rPr>
                    <w:t xml:space="preserve"> Financial Report</w:t>
                  </w:r>
                </w:p>
                <w:p w14:paraId="70EF1130" w14:textId="77777777" w:rsidR="00B9323D" w:rsidRDefault="00B9323D">
                  <w:pPr>
                    <w:spacing w:before="80" w:line="278" w:lineRule="auto"/>
                    <w:ind w:left="20" w:right="1"/>
                    <w:rPr>
                      <w:sz w:val="16"/>
                    </w:rPr>
                  </w:pPr>
                  <w:r>
                    <w:rPr>
                      <w:spacing w:val="-4"/>
                      <w:w w:val="105"/>
                      <w:sz w:val="16"/>
                    </w:rPr>
                    <w:t>Our</w:t>
                  </w:r>
                  <w:r>
                    <w:rPr>
                      <w:spacing w:val="2"/>
                      <w:w w:val="105"/>
                      <w:sz w:val="16"/>
                    </w:rPr>
                    <w:t xml:space="preserve"> </w:t>
                  </w:r>
                  <w:r>
                    <w:rPr>
                      <w:w w:val="105"/>
                      <w:sz w:val="16"/>
                    </w:rPr>
                    <w:t>objectives</w:t>
                  </w:r>
                  <w:r>
                    <w:rPr>
                      <w:spacing w:val="-13"/>
                      <w:w w:val="105"/>
                      <w:sz w:val="16"/>
                    </w:rPr>
                    <w:t xml:space="preserve"> </w:t>
                  </w:r>
                  <w:r>
                    <w:rPr>
                      <w:w w:val="105"/>
                      <w:sz w:val="16"/>
                    </w:rPr>
                    <w:t>are</w:t>
                  </w:r>
                  <w:r>
                    <w:rPr>
                      <w:spacing w:val="-11"/>
                      <w:w w:val="105"/>
                      <w:sz w:val="16"/>
                    </w:rPr>
                    <w:t xml:space="preserve"> </w:t>
                  </w:r>
                  <w:r>
                    <w:rPr>
                      <w:spacing w:val="5"/>
                      <w:w w:val="105"/>
                      <w:sz w:val="16"/>
                    </w:rPr>
                    <w:t>to</w:t>
                  </w:r>
                  <w:r>
                    <w:rPr>
                      <w:spacing w:val="-7"/>
                      <w:w w:val="105"/>
                      <w:sz w:val="16"/>
                    </w:rPr>
                    <w:t xml:space="preserve"> </w:t>
                  </w:r>
                  <w:r>
                    <w:rPr>
                      <w:w w:val="105"/>
                      <w:sz w:val="16"/>
                    </w:rPr>
                    <w:t>obtain</w:t>
                  </w:r>
                  <w:r>
                    <w:rPr>
                      <w:spacing w:val="-7"/>
                      <w:w w:val="105"/>
                      <w:sz w:val="16"/>
                    </w:rPr>
                    <w:t xml:space="preserve"> </w:t>
                  </w:r>
                  <w:r>
                    <w:rPr>
                      <w:w w:val="105"/>
                      <w:sz w:val="16"/>
                    </w:rPr>
                    <w:t>reasonable</w:t>
                  </w:r>
                  <w:r>
                    <w:rPr>
                      <w:spacing w:val="-11"/>
                      <w:w w:val="105"/>
                      <w:sz w:val="16"/>
                    </w:rPr>
                    <w:t xml:space="preserve"> </w:t>
                  </w:r>
                  <w:r>
                    <w:rPr>
                      <w:spacing w:val="-3"/>
                      <w:w w:val="105"/>
                      <w:sz w:val="16"/>
                    </w:rPr>
                    <w:t>assurance</w:t>
                  </w:r>
                  <w:r>
                    <w:rPr>
                      <w:spacing w:val="-11"/>
                      <w:w w:val="105"/>
                      <w:sz w:val="16"/>
                    </w:rPr>
                    <w:t xml:space="preserve"> </w:t>
                  </w:r>
                  <w:r>
                    <w:rPr>
                      <w:w w:val="105"/>
                      <w:sz w:val="16"/>
                    </w:rPr>
                    <w:t>about</w:t>
                  </w:r>
                  <w:r>
                    <w:rPr>
                      <w:spacing w:val="6"/>
                      <w:w w:val="105"/>
                      <w:sz w:val="16"/>
                    </w:rPr>
                    <w:t xml:space="preserve"> </w:t>
                  </w:r>
                  <w:r>
                    <w:rPr>
                      <w:w w:val="105"/>
                      <w:sz w:val="16"/>
                    </w:rPr>
                    <w:t>whether</w:t>
                  </w:r>
                  <w:r>
                    <w:rPr>
                      <w:spacing w:val="2"/>
                      <w:w w:val="105"/>
                      <w:sz w:val="16"/>
                    </w:rPr>
                    <w:t xml:space="preserve"> </w:t>
                  </w:r>
                  <w:r>
                    <w:rPr>
                      <w:spacing w:val="4"/>
                      <w:w w:val="105"/>
                      <w:sz w:val="16"/>
                    </w:rPr>
                    <w:t>the</w:t>
                  </w:r>
                  <w:r>
                    <w:rPr>
                      <w:spacing w:val="-11"/>
                      <w:w w:val="105"/>
                      <w:sz w:val="16"/>
                    </w:rPr>
                    <w:t xml:space="preserve"> </w:t>
                  </w:r>
                  <w:r>
                    <w:rPr>
                      <w:w w:val="105"/>
                      <w:sz w:val="16"/>
                    </w:rPr>
                    <w:t>financial</w:t>
                  </w:r>
                  <w:r>
                    <w:rPr>
                      <w:spacing w:val="-1"/>
                      <w:w w:val="105"/>
                      <w:sz w:val="16"/>
                    </w:rPr>
                    <w:t xml:space="preserve"> </w:t>
                  </w:r>
                  <w:r>
                    <w:rPr>
                      <w:spacing w:val="2"/>
                      <w:w w:val="105"/>
                      <w:sz w:val="16"/>
                    </w:rPr>
                    <w:t>report</w:t>
                  </w:r>
                  <w:r>
                    <w:rPr>
                      <w:spacing w:val="6"/>
                      <w:w w:val="105"/>
                      <w:sz w:val="16"/>
                    </w:rPr>
                    <w:t xml:space="preserve"> </w:t>
                  </w:r>
                  <w:r>
                    <w:rPr>
                      <w:w w:val="105"/>
                      <w:sz w:val="16"/>
                    </w:rPr>
                    <w:t>as</w:t>
                  </w:r>
                  <w:r>
                    <w:rPr>
                      <w:spacing w:val="-17"/>
                      <w:w w:val="105"/>
                      <w:sz w:val="16"/>
                    </w:rPr>
                    <w:t xml:space="preserve"> </w:t>
                  </w:r>
                  <w:r>
                    <w:rPr>
                      <w:w w:val="105"/>
                      <w:sz w:val="16"/>
                    </w:rPr>
                    <w:t>a</w:t>
                  </w:r>
                  <w:r>
                    <w:rPr>
                      <w:spacing w:val="-11"/>
                      <w:w w:val="105"/>
                      <w:sz w:val="16"/>
                    </w:rPr>
                    <w:t xml:space="preserve"> </w:t>
                  </w:r>
                  <w:r>
                    <w:rPr>
                      <w:w w:val="105"/>
                      <w:sz w:val="16"/>
                    </w:rPr>
                    <w:t>whole</w:t>
                  </w:r>
                  <w:r>
                    <w:rPr>
                      <w:spacing w:val="-11"/>
                      <w:w w:val="105"/>
                      <w:sz w:val="16"/>
                    </w:rPr>
                    <w:t xml:space="preserve"> </w:t>
                  </w:r>
                  <w:r>
                    <w:rPr>
                      <w:w w:val="105"/>
                      <w:sz w:val="16"/>
                    </w:rPr>
                    <w:t>is</w:t>
                  </w:r>
                  <w:r>
                    <w:rPr>
                      <w:spacing w:val="-13"/>
                      <w:w w:val="105"/>
                      <w:sz w:val="16"/>
                    </w:rPr>
                    <w:t xml:space="preserve"> </w:t>
                  </w:r>
                  <w:r>
                    <w:rPr>
                      <w:spacing w:val="3"/>
                      <w:w w:val="105"/>
                      <w:sz w:val="16"/>
                    </w:rPr>
                    <w:t xml:space="preserve">free </w:t>
                  </w:r>
                  <w:r>
                    <w:rPr>
                      <w:spacing w:val="5"/>
                      <w:w w:val="105"/>
                      <w:sz w:val="16"/>
                    </w:rPr>
                    <w:t xml:space="preserve">from </w:t>
                  </w:r>
                  <w:r>
                    <w:rPr>
                      <w:w w:val="105"/>
                      <w:sz w:val="16"/>
                    </w:rPr>
                    <w:t xml:space="preserve">material misstatement, whether due </w:t>
                  </w:r>
                  <w:r>
                    <w:rPr>
                      <w:spacing w:val="5"/>
                      <w:w w:val="105"/>
                      <w:sz w:val="16"/>
                    </w:rPr>
                    <w:t xml:space="preserve">to </w:t>
                  </w:r>
                  <w:r>
                    <w:rPr>
                      <w:spacing w:val="2"/>
                      <w:w w:val="105"/>
                      <w:sz w:val="16"/>
                    </w:rPr>
                    <w:t xml:space="preserve">fraud </w:t>
                  </w:r>
                  <w:r>
                    <w:rPr>
                      <w:w w:val="105"/>
                      <w:sz w:val="16"/>
                    </w:rPr>
                    <w:t xml:space="preserve">or error, and </w:t>
                  </w:r>
                  <w:r>
                    <w:rPr>
                      <w:spacing w:val="6"/>
                      <w:w w:val="105"/>
                      <w:sz w:val="16"/>
                    </w:rPr>
                    <w:t xml:space="preserve">to </w:t>
                  </w:r>
                  <w:r>
                    <w:rPr>
                      <w:w w:val="105"/>
                      <w:sz w:val="16"/>
                    </w:rPr>
                    <w:t xml:space="preserve">issue an </w:t>
                  </w:r>
                  <w:r>
                    <w:rPr>
                      <w:spacing w:val="2"/>
                      <w:w w:val="105"/>
                      <w:sz w:val="16"/>
                    </w:rPr>
                    <w:t xml:space="preserve">auditor’s </w:t>
                  </w:r>
                  <w:proofErr w:type="spellStart"/>
                  <w:r>
                    <w:rPr>
                      <w:w w:val="105"/>
                      <w:sz w:val="16"/>
                    </w:rPr>
                    <w:t>repor</w:t>
                  </w:r>
                  <w:proofErr w:type="spellEnd"/>
                  <w:r>
                    <w:rPr>
                      <w:w w:val="105"/>
                      <w:sz w:val="16"/>
                    </w:rPr>
                    <w:t xml:space="preserve"> t </w:t>
                  </w:r>
                  <w:r>
                    <w:rPr>
                      <w:spacing w:val="2"/>
                      <w:w w:val="105"/>
                      <w:sz w:val="16"/>
                    </w:rPr>
                    <w:t xml:space="preserve">that </w:t>
                  </w:r>
                  <w:r>
                    <w:rPr>
                      <w:w w:val="105"/>
                      <w:sz w:val="16"/>
                    </w:rPr>
                    <w:t xml:space="preserve">includes our opinion. </w:t>
                  </w:r>
                  <w:r>
                    <w:rPr>
                      <w:spacing w:val="-4"/>
                      <w:w w:val="105"/>
                      <w:sz w:val="16"/>
                    </w:rPr>
                    <w:t xml:space="preserve">Reasonable </w:t>
                  </w:r>
                  <w:r>
                    <w:rPr>
                      <w:spacing w:val="-3"/>
                      <w:w w:val="105"/>
                      <w:sz w:val="16"/>
                    </w:rPr>
                    <w:t xml:space="preserve">assurance </w:t>
                  </w:r>
                  <w:r>
                    <w:rPr>
                      <w:w w:val="105"/>
                      <w:sz w:val="16"/>
                    </w:rPr>
                    <w:t xml:space="preserve">is a high level of </w:t>
                  </w:r>
                  <w:proofErr w:type="gramStart"/>
                  <w:r>
                    <w:rPr>
                      <w:spacing w:val="-3"/>
                      <w:w w:val="105"/>
                      <w:sz w:val="16"/>
                    </w:rPr>
                    <w:t xml:space="preserve">assurance, </w:t>
                  </w:r>
                  <w:r>
                    <w:rPr>
                      <w:w w:val="105"/>
                      <w:sz w:val="16"/>
                    </w:rPr>
                    <w:t>but</w:t>
                  </w:r>
                  <w:proofErr w:type="gramEnd"/>
                  <w:r>
                    <w:rPr>
                      <w:w w:val="105"/>
                      <w:sz w:val="16"/>
                    </w:rPr>
                    <w:t xml:space="preserve"> is not a guarantee </w:t>
                  </w:r>
                  <w:r>
                    <w:rPr>
                      <w:spacing w:val="2"/>
                      <w:w w:val="105"/>
                      <w:sz w:val="16"/>
                    </w:rPr>
                    <w:t xml:space="preserve">that </w:t>
                  </w:r>
                  <w:r>
                    <w:rPr>
                      <w:w w:val="105"/>
                      <w:sz w:val="16"/>
                    </w:rPr>
                    <w:t xml:space="preserve">an audit conducted in accordance </w:t>
                  </w:r>
                  <w:r>
                    <w:rPr>
                      <w:spacing w:val="4"/>
                      <w:w w:val="105"/>
                      <w:sz w:val="16"/>
                    </w:rPr>
                    <w:t xml:space="preserve">with </w:t>
                  </w:r>
                  <w:r>
                    <w:rPr>
                      <w:spacing w:val="5"/>
                      <w:w w:val="105"/>
                      <w:sz w:val="16"/>
                    </w:rPr>
                    <w:t xml:space="preserve">the </w:t>
                  </w:r>
                  <w:r>
                    <w:rPr>
                      <w:w w:val="105"/>
                      <w:sz w:val="16"/>
                    </w:rPr>
                    <w:t xml:space="preserve">Australian </w:t>
                  </w:r>
                  <w:r>
                    <w:rPr>
                      <w:spacing w:val="2"/>
                      <w:w w:val="105"/>
                      <w:sz w:val="16"/>
                    </w:rPr>
                    <w:t xml:space="preserve">Auditing </w:t>
                  </w:r>
                  <w:r>
                    <w:rPr>
                      <w:w w:val="105"/>
                      <w:sz w:val="16"/>
                    </w:rPr>
                    <w:t xml:space="preserve">Standards will always detect a material misstatement when it exists. Misstatements </w:t>
                  </w:r>
                  <w:r>
                    <w:rPr>
                      <w:spacing w:val="-3"/>
                      <w:w w:val="105"/>
                      <w:sz w:val="16"/>
                    </w:rPr>
                    <w:t xml:space="preserve">can </w:t>
                  </w:r>
                  <w:r>
                    <w:rPr>
                      <w:w w:val="105"/>
                      <w:sz w:val="16"/>
                    </w:rPr>
                    <w:t xml:space="preserve">arise </w:t>
                  </w:r>
                  <w:r>
                    <w:rPr>
                      <w:spacing w:val="4"/>
                      <w:w w:val="105"/>
                      <w:sz w:val="16"/>
                    </w:rPr>
                    <w:t xml:space="preserve">from </w:t>
                  </w:r>
                  <w:r>
                    <w:rPr>
                      <w:spacing w:val="2"/>
                      <w:w w:val="105"/>
                      <w:sz w:val="16"/>
                    </w:rPr>
                    <w:t xml:space="preserve">fraud </w:t>
                  </w:r>
                  <w:r>
                    <w:rPr>
                      <w:w w:val="105"/>
                      <w:sz w:val="16"/>
                    </w:rPr>
                    <w:t xml:space="preserve">or </w:t>
                  </w:r>
                  <w:r>
                    <w:rPr>
                      <w:spacing w:val="3"/>
                      <w:w w:val="105"/>
                      <w:sz w:val="16"/>
                    </w:rPr>
                    <w:t xml:space="preserve">error </w:t>
                  </w:r>
                  <w:r>
                    <w:rPr>
                      <w:w w:val="105"/>
                      <w:sz w:val="16"/>
                    </w:rPr>
                    <w:t xml:space="preserve">and are considered mat </w:t>
                  </w:r>
                  <w:proofErr w:type="spellStart"/>
                  <w:r>
                    <w:rPr>
                      <w:w w:val="105"/>
                      <w:sz w:val="16"/>
                    </w:rPr>
                    <w:t>erial</w:t>
                  </w:r>
                  <w:proofErr w:type="spellEnd"/>
                  <w:r>
                    <w:rPr>
                      <w:w w:val="105"/>
                      <w:sz w:val="16"/>
                    </w:rPr>
                    <w:t xml:space="preserve"> </w:t>
                  </w:r>
                  <w:r>
                    <w:rPr>
                      <w:spacing w:val="3"/>
                      <w:w w:val="105"/>
                      <w:sz w:val="16"/>
                    </w:rPr>
                    <w:t xml:space="preserve">if, </w:t>
                  </w:r>
                  <w:r>
                    <w:rPr>
                      <w:w w:val="105"/>
                      <w:sz w:val="16"/>
                    </w:rPr>
                    <w:t xml:space="preserve">individually or in </w:t>
                  </w:r>
                  <w:r>
                    <w:rPr>
                      <w:spacing w:val="4"/>
                      <w:w w:val="105"/>
                      <w:sz w:val="16"/>
                    </w:rPr>
                    <w:t xml:space="preserve">the </w:t>
                  </w:r>
                  <w:r>
                    <w:rPr>
                      <w:w w:val="105"/>
                      <w:sz w:val="16"/>
                    </w:rPr>
                    <w:t xml:space="preserve">aggregate, </w:t>
                  </w:r>
                  <w:r>
                    <w:rPr>
                      <w:spacing w:val="3"/>
                      <w:w w:val="105"/>
                      <w:sz w:val="16"/>
                    </w:rPr>
                    <w:t xml:space="preserve">they </w:t>
                  </w:r>
                  <w:r>
                    <w:rPr>
                      <w:w w:val="105"/>
                      <w:sz w:val="16"/>
                    </w:rPr>
                    <w:t xml:space="preserve">could reasonably be expected </w:t>
                  </w:r>
                  <w:r>
                    <w:rPr>
                      <w:spacing w:val="6"/>
                      <w:w w:val="105"/>
                      <w:sz w:val="16"/>
                    </w:rPr>
                    <w:t xml:space="preserve">to </w:t>
                  </w:r>
                  <w:r>
                    <w:rPr>
                      <w:w w:val="105"/>
                      <w:sz w:val="16"/>
                    </w:rPr>
                    <w:t xml:space="preserve">influence </w:t>
                  </w:r>
                  <w:r>
                    <w:rPr>
                      <w:spacing w:val="5"/>
                      <w:w w:val="105"/>
                      <w:sz w:val="16"/>
                    </w:rPr>
                    <w:t xml:space="preserve">the </w:t>
                  </w:r>
                  <w:r>
                    <w:rPr>
                      <w:w w:val="105"/>
                      <w:sz w:val="16"/>
                    </w:rPr>
                    <w:t>economic decisions</w:t>
                  </w:r>
                  <w:r>
                    <w:rPr>
                      <w:spacing w:val="-10"/>
                      <w:w w:val="105"/>
                      <w:sz w:val="16"/>
                    </w:rPr>
                    <w:t xml:space="preserve"> </w:t>
                  </w:r>
                  <w:r>
                    <w:rPr>
                      <w:w w:val="105"/>
                      <w:sz w:val="16"/>
                    </w:rPr>
                    <w:t>of</w:t>
                  </w:r>
                  <w:r>
                    <w:rPr>
                      <w:spacing w:val="7"/>
                      <w:w w:val="105"/>
                      <w:sz w:val="16"/>
                    </w:rPr>
                    <w:t xml:space="preserve"> </w:t>
                  </w:r>
                  <w:r>
                    <w:rPr>
                      <w:w w:val="105"/>
                      <w:sz w:val="16"/>
                    </w:rPr>
                    <w:t>users</w:t>
                  </w:r>
                  <w:r>
                    <w:rPr>
                      <w:spacing w:val="-12"/>
                      <w:w w:val="105"/>
                      <w:sz w:val="16"/>
                    </w:rPr>
                    <w:t xml:space="preserve"> </w:t>
                  </w:r>
                  <w:r>
                    <w:rPr>
                      <w:w w:val="105"/>
                      <w:sz w:val="16"/>
                    </w:rPr>
                    <w:t>taken</w:t>
                  </w:r>
                  <w:r>
                    <w:rPr>
                      <w:spacing w:val="-4"/>
                      <w:w w:val="105"/>
                      <w:sz w:val="16"/>
                    </w:rPr>
                    <w:t xml:space="preserve"> </w:t>
                  </w:r>
                  <w:r>
                    <w:rPr>
                      <w:w w:val="105"/>
                      <w:sz w:val="16"/>
                    </w:rPr>
                    <w:t>on</w:t>
                  </w:r>
                  <w:r>
                    <w:rPr>
                      <w:spacing w:val="-6"/>
                      <w:w w:val="105"/>
                      <w:sz w:val="16"/>
                    </w:rPr>
                    <w:t xml:space="preserve"> </w:t>
                  </w:r>
                  <w:r>
                    <w:rPr>
                      <w:spacing w:val="5"/>
                      <w:w w:val="105"/>
                      <w:sz w:val="16"/>
                    </w:rPr>
                    <w:t>the</w:t>
                  </w:r>
                  <w:r>
                    <w:rPr>
                      <w:spacing w:val="-8"/>
                      <w:w w:val="105"/>
                      <w:sz w:val="16"/>
                    </w:rPr>
                    <w:t xml:space="preserve"> </w:t>
                  </w:r>
                  <w:r>
                    <w:rPr>
                      <w:w w:val="105"/>
                      <w:sz w:val="16"/>
                    </w:rPr>
                    <w:t>basis</w:t>
                  </w:r>
                  <w:r>
                    <w:rPr>
                      <w:spacing w:val="-10"/>
                      <w:w w:val="105"/>
                      <w:sz w:val="16"/>
                    </w:rPr>
                    <w:t xml:space="preserve"> </w:t>
                  </w:r>
                  <w:r>
                    <w:rPr>
                      <w:w w:val="105"/>
                      <w:sz w:val="16"/>
                    </w:rPr>
                    <w:t>of</w:t>
                  </w:r>
                  <w:r>
                    <w:rPr>
                      <w:spacing w:val="3"/>
                      <w:w w:val="105"/>
                      <w:sz w:val="16"/>
                    </w:rPr>
                    <w:t xml:space="preserve"> </w:t>
                  </w:r>
                  <w:r>
                    <w:rPr>
                      <w:spacing w:val="5"/>
                      <w:w w:val="105"/>
                      <w:sz w:val="16"/>
                    </w:rPr>
                    <w:t>this</w:t>
                  </w:r>
                  <w:r>
                    <w:rPr>
                      <w:spacing w:val="-10"/>
                      <w:w w:val="105"/>
                      <w:sz w:val="16"/>
                    </w:rPr>
                    <w:t xml:space="preserve"> </w:t>
                  </w:r>
                  <w:r>
                    <w:rPr>
                      <w:w w:val="105"/>
                      <w:sz w:val="16"/>
                    </w:rPr>
                    <w:t xml:space="preserve">financial </w:t>
                  </w:r>
                  <w:r>
                    <w:rPr>
                      <w:spacing w:val="4"/>
                      <w:w w:val="105"/>
                      <w:sz w:val="16"/>
                    </w:rPr>
                    <w:t>report.</w:t>
                  </w:r>
                </w:p>
                <w:p w14:paraId="1E735D38" w14:textId="77777777" w:rsidR="00B9323D" w:rsidRDefault="00B9323D">
                  <w:pPr>
                    <w:spacing w:line="278" w:lineRule="auto"/>
                    <w:ind w:left="20" w:right="309"/>
                    <w:rPr>
                      <w:sz w:val="16"/>
                    </w:rPr>
                  </w:pPr>
                  <w:r>
                    <w:rPr>
                      <w:w w:val="105"/>
                      <w:sz w:val="16"/>
                    </w:rPr>
                    <w:t xml:space="preserve">As part of an audit in accordance with the Australian Auditing Standards, we exercise professional judgment and maintain professional </w:t>
                  </w:r>
                  <w:proofErr w:type="spellStart"/>
                  <w:r>
                    <w:rPr>
                      <w:w w:val="105"/>
                      <w:sz w:val="16"/>
                    </w:rPr>
                    <w:t>scepticism</w:t>
                  </w:r>
                  <w:proofErr w:type="spellEnd"/>
                  <w:r>
                    <w:rPr>
                      <w:w w:val="105"/>
                      <w:sz w:val="16"/>
                    </w:rPr>
                    <w:t xml:space="preserve"> throughout the audit. </w:t>
                  </w:r>
                  <w:proofErr w:type="gramStart"/>
                  <w:r>
                    <w:rPr>
                      <w:w w:val="105"/>
                      <w:sz w:val="16"/>
                    </w:rPr>
                    <w:t>We</w:t>
                  </w:r>
                  <w:proofErr w:type="gramEnd"/>
                  <w:r>
                    <w:rPr>
                      <w:w w:val="105"/>
                      <w:sz w:val="16"/>
                    </w:rPr>
                    <w:t xml:space="preserve"> also:</w:t>
                  </w:r>
                </w:p>
              </w:txbxContent>
            </v:textbox>
            <w10:wrap anchorx="page" anchory="page"/>
          </v:shape>
        </w:pict>
      </w:r>
      <w:r>
        <w:pict w14:anchorId="62E1972E">
          <v:shape id="_x0000_s2231" type="#_x0000_t202" alt="" style="position:absolute;margin-left:108.05pt;margin-top:328.45pt;width:5.8pt;height:12.15pt;z-index:-24302080;mso-wrap-style:square;mso-wrap-edited:f;mso-width-percent:0;mso-height-percent:0;mso-position-horizontal-relative:page;mso-position-vertical-relative:page;mso-width-percent:0;mso-height-percent:0;v-text-anchor:top" filled="f" stroked="f">
            <v:textbox inset="0,0,0,0">
              <w:txbxContent>
                <w:p w14:paraId="0C6B13B8" w14:textId="77777777" w:rsidR="00B9323D" w:rsidRDefault="00B9323D">
                  <w:pPr>
                    <w:spacing w:before="36"/>
                    <w:ind w:left="20"/>
                    <w:rPr>
                      <w:sz w:val="16"/>
                    </w:rPr>
                  </w:pPr>
                  <w:r>
                    <w:rPr>
                      <w:w w:val="63"/>
                      <w:sz w:val="16"/>
                    </w:rPr>
                    <w:t></w:t>
                  </w:r>
                </w:p>
              </w:txbxContent>
            </v:textbox>
            <w10:wrap anchorx="page" anchory="page"/>
          </v:shape>
        </w:pict>
      </w:r>
      <w:r>
        <w:pict w14:anchorId="664F052B">
          <v:shape id="_x0000_s2230" type="#_x0000_t202" alt="" style="position:absolute;margin-left:131.3pt;margin-top:329.3pt;width:351.3pt;height:60.45pt;z-index:-24301568;mso-wrap-style:square;mso-wrap-edited:f;mso-width-percent:0;mso-height-percent:0;mso-position-horizontal-relative:page;mso-position-vertical-relative:page;mso-width-percent:0;mso-height-percent:0;v-text-anchor:top" filled="f" stroked="f">
            <v:textbox inset="0,0,0,0">
              <w:txbxContent>
                <w:p w14:paraId="70289293" w14:textId="77777777" w:rsidR="00B9323D" w:rsidRDefault="00B9323D">
                  <w:pPr>
                    <w:spacing w:before="19"/>
                    <w:ind w:left="20"/>
                    <w:rPr>
                      <w:sz w:val="16"/>
                    </w:rPr>
                  </w:pPr>
                  <w:r>
                    <w:rPr>
                      <w:w w:val="105"/>
                      <w:sz w:val="16"/>
                    </w:rPr>
                    <w:t xml:space="preserve">Ident </w:t>
                  </w:r>
                  <w:proofErr w:type="spellStart"/>
                  <w:r>
                    <w:rPr>
                      <w:w w:val="105"/>
                      <w:sz w:val="16"/>
                    </w:rPr>
                    <w:t>ify</w:t>
                  </w:r>
                  <w:proofErr w:type="spellEnd"/>
                  <w:r>
                    <w:rPr>
                      <w:w w:val="105"/>
                      <w:sz w:val="16"/>
                    </w:rPr>
                    <w:t xml:space="preserve"> and assess the risks of mat </w:t>
                  </w:r>
                  <w:proofErr w:type="spellStart"/>
                  <w:r>
                    <w:rPr>
                      <w:w w:val="105"/>
                      <w:sz w:val="16"/>
                    </w:rPr>
                    <w:t>erial</w:t>
                  </w:r>
                  <w:proofErr w:type="spellEnd"/>
                  <w:r>
                    <w:rPr>
                      <w:w w:val="105"/>
                      <w:sz w:val="16"/>
                    </w:rPr>
                    <w:t xml:space="preserve"> misstatement of the financial </w:t>
                  </w:r>
                  <w:proofErr w:type="spellStart"/>
                  <w:r>
                    <w:rPr>
                      <w:w w:val="105"/>
                      <w:sz w:val="16"/>
                    </w:rPr>
                    <w:t>repor</w:t>
                  </w:r>
                  <w:proofErr w:type="spellEnd"/>
                  <w:r>
                    <w:rPr>
                      <w:w w:val="105"/>
                      <w:sz w:val="16"/>
                    </w:rPr>
                    <w:t xml:space="preserve"> t, whether due to</w:t>
                  </w:r>
                </w:p>
                <w:p w14:paraId="5F8C0B9C" w14:textId="77777777" w:rsidR="00B9323D" w:rsidRDefault="00B9323D">
                  <w:pPr>
                    <w:spacing w:before="13" w:line="256" w:lineRule="auto"/>
                    <w:ind w:left="20" w:right="-18"/>
                    <w:rPr>
                      <w:sz w:val="16"/>
                    </w:rPr>
                  </w:pPr>
                  <w:r>
                    <w:rPr>
                      <w:w w:val="105"/>
                      <w:sz w:val="16"/>
                    </w:rPr>
                    <w:t>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w:t>
                  </w:r>
                </w:p>
                <w:p w14:paraId="1AA65A55" w14:textId="77777777" w:rsidR="00B9323D" w:rsidRDefault="00B9323D">
                  <w:pPr>
                    <w:spacing w:line="256" w:lineRule="auto"/>
                    <w:ind w:left="20" w:right="-8"/>
                    <w:rPr>
                      <w:sz w:val="16"/>
                    </w:rPr>
                  </w:pPr>
                  <w:r>
                    <w:rPr>
                      <w:w w:val="105"/>
                      <w:sz w:val="16"/>
                    </w:rPr>
                    <w:t>error, as fraud may involve collusion, forgery, intentional omissions, misrepresentations, or the override of internal control.</w:t>
                  </w:r>
                </w:p>
              </w:txbxContent>
            </v:textbox>
            <w10:wrap anchorx="page" anchory="page"/>
          </v:shape>
        </w:pict>
      </w:r>
      <w:r>
        <w:pict w14:anchorId="09606AEA">
          <v:shape id="_x0000_s2229" type="#_x0000_t202" alt="" style="position:absolute;margin-left:108.05pt;margin-top:398.5pt;width:5.8pt;height:12.15pt;z-index:-24301056;mso-wrap-style:square;mso-wrap-edited:f;mso-width-percent:0;mso-height-percent:0;mso-position-horizontal-relative:page;mso-position-vertical-relative:page;mso-width-percent:0;mso-height-percent:0;v-text-anchor:top" filled="f" stroked="f">
            <v:textbox inset="0,0,0,0">
              <w:txbxContent>
                <w:p w14:paraId="1F0397D8" w14:textId="77777777" w:rsidR="00B9323D" w:rsidRDefault="00B9323D">
                  <w:pPr>
                    <w:spacing w:before="36"/>
                    <w:ind w:left="20"/>
                    <w:rPr>
                      <w:sz w:val="16"/>
                    </w:rPr>
                  </w:pPr>
                  <w:r>
                    <w:rPr>
                      <w:w w:val="63"/>
                      <w:sz w:val="16"/>
                    </w:rPr>
                    <w:t></w:t>
                  </w:r>
                </w:p>
              </w:txbxContent>
            </v:textbox>
            <w10:wrap anchorx="page" anchory="page"/>
          </v:shape>
        </w:pict>
      </w:r>
      <w:r>
        <w:pict w14:anchorId="58301D49">
          <v:shape id="_x0000_s2228" type="#_x0000_t202" alt="" style="position:absolute;margin-left:131.3pt;margin-top:399.3pt;width:350.45pt;height:30.95pt;z-index:-24300544;mso-wrap-style:square;mso-wrap-edited:f;mso-width-percent:0;mso-height-percent:0;mso-position-horizontal-relative:page;mso-position-vertical-relative:page;mso-width-percent:0;mso-height-percent:0;v-text-anchor:top" filled="f" stroked="f">
            <v:textbox inset="0,0,0,0">
              <w:txbxContent>
                <w:p w14:paraId="54405323" w14:textId="77777777" w:rsidR="00B9323D" w:rsidRDefault="00B9323D">
                  <w:pPr>
                    <w:spacing w:before="19" w:line="256" w:lineRule="auto"/>
                    <w:ind w:left="20"/>
                    <w:rPr>
                      <w:sz w:val="16"/>
                    </w:rPr>
                  </w:pPr>
                  <w:r>
                    <w:rPr>
                      <w:w w:val="105"/>
                      <w:sz w:val="16"/>
                    </w:rPr>
                    <w:t xml:space="preserve">Obtain an understanding of </w:t>
                  </w:r>
                  <w:r>
                    <w:rPr>
                      <w:spacing w:val="2"/>
                      <w:w w:val="105"/>
                      <w:sz w:val="16"/>
                    </w:rPr>
                    <w:t xml:space="preserve">internal </w:t>
                  </w:r>
                  <w:r>
                    <w:rPr>
                      <w:w w:val="105"/>
                      <w:sz w:val="16"/>
                    </w:rPr>
                    <w:t xml:space="preserve">control relevant </w:t>
                  </w:r>
                  <w:r>
                    <w:rPr>
                      <w:spacing w:val="5"/>
                      <w:w w:val="105"/>
                      <w:sz w:val="16"/>
                    </w:rPr>
                    <w:t xml:space="preserve">to the </w:t>
                  </w:r>
                  <w:r>
                    <w:rPr>
                      <w:w w:val="105"/>
                      <w:sz w:val="16"/>
                    </w:rPr>
                    <w:t xml:space="preserve">audit in order </w:t>
                  </w:r>
                  <w:r>
                    <w:rPr>
                      <w:spacing w:val="7"/>
                      <w:w w:val="105"/>
                      <w:sz w:val="16"/>
                    </w:rPr>
                    <w:t xml:space="preserve">to </w:t>
                  </w:r>
                  <w:r>
                    <w:rPr>
                      <w:w w:val="105"/>
                      <w:sz w:val="16"/>
                    </w:rPr>
                    <w:t>design audit procedures</w:t>
                  </w:r>
                  <w:r>
                    <w:rPr>
                      <w:spacing w:val="-20"/>
                      <w:w w:val="105"/>
                      <w:sz w:val="16"/>
                    </w:rPr>
                    <w:t xml:space="preserve"> </w:t>
                  </w:r>
                  <w:r>
                    <w:rPr>
                      <w:spacing w:val="3"/>
                      <w:w w:val="105"/>
                      <w:sz w:val="16"/>
                    </w:rPr>
                    <w:t>that</w:t>
                  </w:r>
                  <w:r>
                    <w:rPr>
                      <w:spacing w:val="1"/>
                      <w:w w:val="105"/>
                      <w:sz w:val="16"/>
                    </w:rPr>
                    <w:t xml:space="preserve"> </w:t>
                  </w:r>
                  <w:r>
                    <w:rPr>
                      <w:w w:val="105"/>
                      <w:sz w:val="16"/>
                    </w:rPr>
                    <w:t>are</w:t>
                  </w:r>
                  <w:r>
                    <w:rPr>
                      <w:spacing w:val="-14"/>
                      <w:w w:val="105"/>
                      <w:sz w:val="16"/>
                    </w:rPr>
                    <w:t xml:space="preserve"> </w:t>
                  </w:r>
                  <w:r>
                    <w:rPr>
                      <w:spacing w:val="2"/>
                      <w:w w:val="105"/>
                      <w:sz w:val="16"/>
                    </w:rPr>
                    <w:t>appropriate</w:t>
                  </w:r>
                  <w:r>
                    <w:rPr>
                      <w:spacing w:val="-17"/>
                      <w:w w:val="105"/>
                      <w:sz w:val="16"/>
                    </w:rPr>
                    <w:t xml:space="preserve"> </w:t>
                  </w:r>
                  <w:r>
                    <w:rPr>
                      <w:spacing w:val="3"/>
                      <w:w w:val="105"/>
                      <w:sz w:val="16"/>
                    </w:rPr>
                    <w:t>in</w:t>
                  </w:r>
                  <w:r>
                    <w:rPr>
                      <w:spacing w:val="-14"/>
                      <w:w w:val="105"/>
                      <w:sz w:val="16"/>
                    </w:rPr>
                    <w:t xml:space="preserve"> </w:t>
                  </w:r>
                  <w:r>
                    <w:rPr>
                      <w:spacing w:val="5"/>
                      <w:w w:val="105"/>
                      <w:sz w:val="16"/>
                    </w:rPr>
                    <w:t>the</w:t>
                  </w:r>
                  <w:r>
                    <w:rPr>
                      <w:spacing w:val="-13"/>
                      <w:w w:val="105"/>
                      <w:sz w:val="16"/>
                    </w:rPr>
                    <w:t xml:space="preserve"> </w:t>
                  </w:r>
                  <w:r>
                    <w:rPr>
                      <w:w w:val="105"/>
                      <w:sz w:val="16"/>
                    </w:rPr>
                    <w:t>circumstances,</w:t>
                  </w:r>
                  <w:r>
                    <w:rPr>
                      <w:spacing w:val="-10"/>
                      <w:w w:val="105"/>
                      <w:sz w:val="16"/>
                    </w:rPr>
                    <w:t xml:space="preserve"> </w:t>
                  </w:r>
                  <w:r>
                    <w:rPr>
                      <w:w w:val="105"/>
                      <w:sz w:val="16"/>
                    </w:rPr>
                    <w:t>but</w:t>
                  </w:r>
                  <w:r>
                    <w:rPr>
                      <w:spacing w:val="2"/>
                      <w:w w:val="105"/>
                      <w:sz w:val="16"/>
                    </w:rPr>
                    <w:t xml:space="preserve"> </w:t>
                  </w:r>
                  <w:r>
                    <w:rPr>
                      <w:w w:val="105"/>
                      <w:sz w:val="16"/>
                    </w:rPr>
                    <w:t>not</w:t>
                  </w:r>
                  <w:r>
                    <w:rPr>
                      <w:spacing w:val="1"/>
                      <w:w w:val="105"/>
                      <w:sz w:val="16"/>
                    </w:rPr>
                    <w:t xml:space="preserve"> </w:t>
                  </w:r>
                  <w:r>
                    <w:rPr>
                      <w:spacing w:val="3"/>
                      <w:w w:val="105"/>
                      <w:sz w:val="16"/>
                    </w:rPr>
                    <w:t>for</w:t>
                  </w:r>
                  <w:r>
                    <w:rPr>
                      <w:spacing w:val="-5"/>
                      <w:w w:val="105"/>
                      <w:sz w:val="16"/>
                    </w:rPr>
                    <w:t xml:space="preserve"> </w:t>
                  </w:r>
                  <w:r>
                    <w:rPr>
                      <w:spacing w:val="6"/>
                      <w:w w:val="105"/>
                      <w:sz w:val="16"/>
                    </w:rPr>
                    <w:t>the</w:t>
                  </w:r>
                  <w:r>
                    <w:rPr>
                      <w:spacing w:val="-17"/>
                      <w:w w:val="105"/>
                      <w:sz w:val="16"/>
                    </w:rPr>
                    <w:t xml:space="preserve"> </w:t>
                  </w:r>
                  <w:r>
                    <w:rPr>
                      <w:w w:val="105"/>
                      <w:sz w:val="16"/>
                    </w:rPr>
                    <w:t>purpose</w:t>
                  </w:r>
                  <w:r>
                    <w:rPr>
                      <w:spacing w:val="-14"/>
                      <w:w w:val="105"/>
                      <w:sz w:val="16"/>
                    </w:rPr>
                    <w:t xml:space="preserve"> </w:t>
                  </w:r>
                  <w:r>
                    <w:rPr>
                      <w:w w:val="105"/>
                      <w:sz w:val="16"/>
                    </w:rPr>
                    <w:t>of</w:t>
                  </w:r>
                  <w:r>
                    <w:rPr>
                      <w:spacing w:val="-2"/>
                      <w:w w:val="105"/>
                      <w:sz w:val="16"/>
                    </w:rPr>
                    <w:t xml:space="preserve"> </w:t>
                  </w:r>
                  <w:r>
                    <w:rPr>
                      <w:w w:val="105"/>
                      <w:sz w:val="16"/>
                    </w:rPr>
                    <w:t>expressing</w:t>
                  </w:r>
                  <w:r>
                    <w:rPr>
                      <w:spacing w:val="-11"/>
                      <w:w w:val="105"/>
                      <w:sz w:val="16"/>
                    </w:rPr>
                    <w:t xml:space="preserve"> </w:t>
                  </w:r>
                  <w:r>
                    <w:rPr>
                      <w:spacing w:val="-3"/>
                      <w:w w:val="105"/>
                      <w:sz w:val="16"/>
                    </w:rPr>
                    <w:t xml:space="preserve">an </w:t>
                  </w:r>
                  <w:r>
                    <w:rPr>
                      <w:w w:val="105"/>
                      <w:sz w:val="16"/>
                    </w:rPr>
                    <w:t>opinion</w:t>
                  </w:r>
                  <w:r>
                    <w:rPr>
                      <w:spacing w:val="-6"/>
                      <w:w w:val="105"/>
                      <w:sz w:val="16"/>
                    </w:rPr>
                    <w:t xml:space="preserve"> </w:t>
                  </w:r>
                  <w:r>
                    <w:rPr>
                      <w:w w:val="105"/>
                      <w:sz w:val="16"/>
                    </w:rPr>
                    <w:t>on</w:t>
                  </w:r>
                  <w:r>
                    <w:rPr>
                      <w:spacing w:val="-3"/>
                      <w:w w:val="105"/>
                      <w:sz w:val="16"/>
                    </w:rPr>
                    <w:t xml:space="preserve"> </w:t>
                  </w:r>
                  <w:r>
                    <w:rPr>
                      <w:spacing w:val="4"/>
                      <w:w w:val="105"/>
                      <w:sz w:val="16"/>
                    </w:rPr>
                    <w:t>the</w:t>
                  </w:r>
                  <w:r>
                    <w:rPr>
                      <w:spacing w:val="-7"/>
                      <w:w w:val="105"/>
                      <w:sz w:val="16"/>
                    </w:rPr>
                    <w:t xml:space="preserve"> </w:t>
                  </w:r>
                  <w:r>
                    <w:rPr>
                      <w:w w:val="105"/>
                      <w:sz w:val="16"/>
                    </w:rPr>
                    <w:t>effect</w:t>
                  </w:r>
                  <w:r>
                    <w:rPr>
                      <w:spacing w:val="-31"/>
                      <w:w w:val="105"/>
                      <w:sz w:val="16"/>
                    </w:rPr>
                    <w:t xml:space="preserve"> </w:t>
                  </w:r>
                  <w:proofErr w:type="spellStart"/>
                  <w:r>
                    <w:rPr>
                      <w:spacing w:val="-3"/>
                      <w:w w:val="105"/>
                      <w:sz w:val="16"/>
                    </w:rPr>
                    <w:t>iveness</w:t>
                  </w:r>
                  <w:proofErr w:type="spellEnd"/>
                  <w:r>
                    <w:rPr>
                      <w:spacing w:val="-10"/>
                      <w:w w:val="105"/>
                      <w:sz w:val="16"/>
                    </w:rPr>
                    <w:t xml:space="preserve"> </w:t>
                  </w:r>
                  <w:r>
                    <w:rPr>
                      <w:w w:val="105"/>
                      <w:sz w:val="16"/>
                    </w:rPr>
                    <w:t>of</w:t>
                  </w:r>
                  <w:r>
                    <w:rPr>
                      <w:spacing w:val="3"/>
                      <w:w w:val="105"/>
                      <w:sz w:val="16"/>
                    </w:rPr>
                    <w:t xml:space="preserve"> </w:t>
                  </w:r>
                  <w:r>
                    <w:rPr>
                      <w:spacing w:val="5"/>
                      <w:w w:val="105"/>
                      <w:sz w:val="16"/>
                    </w:rPr>
                    <w:t>the</w:t>
                  </w:r>
                  <w:r>
                    <w:rPr>
                      <w:spacing w:val="-7"/>
                      <w:w w:val="105"/>
                      <w:sz w:val="16"/>
                    </w:rPr>
                    <w:t xml:space="preserve"> </w:t>
                  </w:r>
                  <w:r>
                    <w:rPr>
                      <w:spacing w:val="-5"/>
                      <w:w w:val="105"/>
                      <w:sz w:val="16"/>
                    </w:rPr>
                    <w:t>Scheme’s</w:t>
                  </w:r>
                  <w:r>
                    <w:rPr>
                      <w:spacing w:val="-10"/>
                      <w:w w:val="105"/>
                      <w:sz w:val="16"/>
                    </w:rPr>
                    <w:t xml:space="preserve"> </w:t>
                  </w:r>
                  <w:r>
                    <w:rPr>
                      <w:spacing w:val="2"/>
                      <w:w w:val="105"/>
                      <w:sz w:val="16"/>
                    </w:rPr>
                    <w:t>internal</w:t>
                  </w:r>
                  <w:r>
                    <w:rPr>
                      <w:spacing w:val="1"/>
                      <w:w w:val="105"/>
                      <w:sz w:val="16"/>
                    </w:rPr>
                    <w:t xml:space="preserve"> </w:t>
                  </w:r>
                  <w:r>
                    <w:rPr>
                      <w:spacing w:val="2"/>
                      <w:w w:val="105"/>
                      <w:sz w:val="16"/>
                    </w:rPr>
                    <w:t>control.</w:t>
                  </w:r>
                </w:p>
              </w:txbxContent>
            </v:textbox>
            <w10:wrap anchorx="page" anchory="page"/>
          </v:shape>
        </w:pict>
      </w:r>
      <w:r>
        <w:pict w14:anchorId="5DB3B653">
          <v:shape id="_x0000_s2227" type="#_x0000_t202" alt="" style="position:absolute;margin-left:108.05pt;margin-top:438.25pt;width:5.8pt;height:12.15pt;z-index:-24300032;mso-wrap-style:square;mso-wrap-edited:f;mso-width-percent:0;mso-height-percent:0;mso-position-horizontal-relative:page;mso-position-vertical-relative:page;mso-width-percent:0;mso-height-percent:0;v-text-anchor:top" filled="f" stroked="f">
            <v:textbox inset="0,0,0,0">
              <w:txbxContent>
                <w:p w14:paraId="32A529E5" w14:textId="77777777" w:rsidR="00B9323D" w:rsidRDefault="00B9323D">
                  <w:pPr>
                    <w:spacing w:before="36"/>
                    <w:ind w:left="20"/>
                    <w:rPr>
                      <w:sz w:val="16"/>
                    </w:rPr>
                  </w:pPr>
                  <w:r>
                    <w:rPr>
                      <w:w w:val="63"/>
                      <w:sz w:val="16"/>
                    </w:rPr>
                    <w:t></w:t>
                  </w:r>
                </w:p>
              </w:txbxContent>
            </v:textbox>
            <w10:wrap anchorx="page" anchory="page"/>
          </v:shape>
        </w:pict>
      </w:r>
      <w:r>
        <w:pict w14:anchorId="2903F335">
          <v:shape id="_x0000_s2226" type="#_x0000_t202" alt="" style="position:absolute;margin-left:131.3pt;margin-top:439.05pt;width:352.6pt;height:21.1pt;z-index:-24299520;mso-wrap-style:square;mso-wrap-edited:f;mso-width-percent:0;mso-height-percent:0;mso-position-horizontal-relative:page;mso-position-vertical-relative:page;mso-width-percent:0;mso-height-percent:0;v-text-anchor:top" filled="f" stroked="f">
            <v:textbox inset="0,0,0,0">
              <w:txbxContent>
                <w:p w14:paraId="43FDE62B" w14:textId="77777777" w:rsidR="00B9323D" w:rsidRDefault="00B9323D">
                  <w:pPr>
                    <w:spacing w:before="19" w:line="256" w:lineRule="auto"/>
                    <w:ind w:left="20"/>
                    <w:rPr>
                      <w:sz w:val="16"/>
                    </w:rPr>
                  </w:pPr>
                  <w:r>
                    <w:rPr>
                      <w:w w:val="105"/>
                      <w:sz w:val="16"/>
                    </w:rPr>
                    <w:t>Evaluate</w:t>
                  </w:r>
                  <w:r>
                    <w:rPr>
                      <w:spacing w:val="-17"/>
                      <w:w w:val="105"/>
                      <w:sz w:val="16"/>
                    </w:rPr>
                    <w:t xml:space="preserve"> </w:t>
                  </w:r>
                  <w:r>
                    <w:rPr>
                      <w:spacing w:val="5"/>
                      <w:w w:val="105"/>
                      <w:sz w:val="16"/>
                    </w:rPr>
                    <w:t>the</w:t>
                  </w:r>
                  <w:r>
                    <w:rPr>
                      <w:spacing w:val="-19"/>
                      <w:w w:val="105"/>
                      <w:sz w:val="16"/>
                    </w:rPr>
                    <w:t xml:space="preserve"> </w:t>
                  </w:r>
                  <w:r>
                    <w:rPr>
                      <w:w w:val="105"/>
                      <w:sz w:val="16"/>
                    </w:rPr>
                    <w:t>appropriateness</w:t>
                  </w:r>
                  <w:r>
                    <w:rPr>
                      <w:spacing w:val="-18"/>
                      <w:w w:val="105"/>
                      <w:sz w:val="16"/>
                    </w:rPr>
                    <w:t xml:space="preserve"> </w:t>
                  </w:r>
                  <w:r>
                    <w:rPr>
                      <w:w w:val="105"/>
                      <w:sz w:val="16"/>
                    </w:rPr>
                    <w:t>of</w:t>
                  </w:r>
                  <w:r>
                    <w:rPr>
                      <w:spacing w:val="-5"/>
                      <w:w w:val="105"/>
                      <w:sz w:val="16"/>
                    </w:rPr>
                    <w:t xml:space="preserve"> </w:t>
                  </w:r>
                  <w:r>
                    <w:rPr>
                      <w:w w:val="105"/>
                      <w:sz w:val="16"/>
                    </w:rPr>
                    <w:t>accounting</w:t>
                  </w:r>
                  <w:r>
                    <w:rPr>
                      <w:spacing w:val="-14"/>
                      <w:w w:val="105"/>
                      <w:sz w:val="16"/>
                    </w:rPr>
                    <w:t xml:space="preserve"> </w:t>
                  </w:r>
                  <w:r>
                    <w:rPr>
                      <w:w w:val="105"/>
                      <w:sz w:val="16"/>
                    </w:rPr>
                    <w:t>policies</w:t>
                  </w:r>
                  <w:r>
                    <w:rPr>
                      <w:spacing w:val="-18"/>
                      <w:w w:val="105"/>
                      <w:sz w:val="16"/>
                    </w:rPr>
                    <w:t xml:space="preserve"> </w:t>
                  </w:r>
                  <w:r>
                    <w:rPr>
                      <w:spacing w:val="-3"/>
                      <w:w w:val="105"/>
                      <w:sz w:val="16"/>
                    </w:rPr>
                    <w:t>used</w:t>
                  </w:r>
                  <w:r>
                    <w:rPr>
                      <w:spacing w:val="-14"/>
                      <w:w w:val="105"/>
                      <w:sz w:val="16"/>
                    </w:rPr>
                    <w:t xml:space="preserve"> </w:t>
                  </w:r>
                  <w:r>
                    <w:rPr>
                      <w:w w:val="105"/>
                      <w:sz w:val="16"/>
                    </w:rPr>
                    <w:t>and</w:t>
                  </w:r>
                  <w:r>
                    <w:rPr>
                      <w:spacing w:val="-17"/>
                      <w:w w:val="105"/>
                      <w:sz w:val="16"/>
                    </w:rPr>
                    <w:t xml:space="preserve"> </w:t>
                  </w:r>
                  <w:r>
                    <w:rPr>
                      <w:spacing w:val="5"/>
                      <w:w w:val="105"/>
                      <w:sz w:val="16"/>
                    </w:rPr>
                    <w:t>the</w:t>
                  </w:r>
                  <w:r>
                    <w:rPr>
                      <w:spacing w:val="-17"/>
                      <w:w w:val="105"/>
                      <w:sz w:val="16"/>
                    </w:rPr>
                    <w:t xml:space="preserve"> </w:t>
                  </w:r>
                  <w:r>
                    <w:rPr>
                      <w:w w:val="105"/>
                      <w:sz w:val="16"/>
                    </w:rPr>
                    <w:t>reasonableness</w:t>
                  </w:r>
                  <w:r>
                    <w:rPr>
                      <w:spacing w:val="-18"/>
                      <w:w w:val="105"/>
                      <w:sz w:val="16"/>
                    </w:rPr>
                    <w:t xml:space="preserve"> </w:t>
                  </w:r>
                  <w:r>
                    <w:rPr>
                      <w:w w:val="105"/>
                      <w:sz w:val="16"/>
                    </w:rPr>
                    <w:t>of</w:t>
                  </w:r>
                  <w:r>
                    <w:rPr>
                      <w:spacing w:val="-9"/>
                      <w:w w:val="105"/>
                      <w:sz w:val="16"/>
                    </w:rPr>
                    <w:t xml:space="preserve"> </w:t>
                  </w:r>
                  <w:r>
                    <w:rPr>
                      <w:w w:val="105"/>
                      <w:sz w:val="16"/>
                    </w:rPr>
                    <w:t>accounting estimates</w:t>
                  </w:r>
                  <w:r>
                    <w:rPr>
                      <w:spacing w:val="-10"/>
                      <w:w w:val="105"/>
                      <w:sz w:val="16"/>
                    </w:rPr>
                    <w:t xml:space="preserve"> </w:t>
                  </w:r>
                  <w:r>
                    <w:rPr>
                      <w:w w:val="105"/>
                      <w:sz w:val="16"/>
                    </w:rPr>
                    <w:t>and</w:t>
                  </w:r>
                  <w:r>
                    <w:rPr>
                      <w:spacing w:val="-5"/>
                      <w:w w:val="105"/>
                      <w:sz w:val="16"/>
                    </w:rPr>
                    <w:t xml:space="preserve"> </w:t>
                  </w:r>
                  <w:r>
                    <w:rPr>
                      <w:w w:val="105"/>
                      <w:sz w:val="16"/>
                    </w:rPr>
                    <w:t>related</w:t>
                  </w:r>
                  <w:r>
                    <w:rPr>
                      <w:spacing w:val="-5"/>
                      <w:w w:val="105"/>
                      <w:sz w:val="16"/>
                    </w:rPr>
                    <w:t xml:space="preserve"> </w:t>
                  </w:r>
                  <w:r>
                    <w:rPr>
                      <w:w w:val="105"/>
                      <w:sz w:val="16"/>
                    </w:rPr>
                    <w:t>disclosures</w:t>
                  </w:r>
                  <w:r>
                    <w:rPr>
                      <w:spacing w:val="-10"/>
                      <w:w w:val="105"/>
                      <w:sz w:val="16"/>
                    </w:rPr>
                    <w:t xml:space="preserve"> </w:t>
                  </w:r>
                  <w:r>
                    <w:rPr>
                      <w:w w:val="105"/>
                      <w:sz w:val="16"/>
                    </w:rPr>
                    <w:t>made</w:t>
                  </w:r>
                  <w:r>
                    <w:rPr>
                      <w:spacing w:val="-10"/>
                      <w:w w:val="105"/>
                      <w:sz w:val="16"/>
                    </w:rPr>
                    <w:t xml:space="preserve"> </w:t>
                  </w:r>
                  <w:r>
                    <w:rPr>
                      <w:w w:val="105"/>
                      <w:sz w:val="16"/>
                    </w:rPr>
                    <w:t>by</w:t>
                  </w:r>
                  <w:r>
                    <w:rPr>
                      <w:spacing w:val="-6"/>
                      <w:w w:val="105"/>
                      <w:sz w:val="16"/>
                    </w:rPr>
                    <w:t xml:space="preserve"> </w:t>
                  </w:r>
                  <w:r>
                    <w:rPr>
                      <w:spacing w:val="5"/>
                      <w:w w:val="105"/>
                      <w:sz w:val="16"/>
                    </w:rPr>
                    <w:t>the</w:t>
                  </w:r>
                  <w:r>
                    <w:rPr>
                      <w:spacing w:val="-8"/>
                      <w:w w:val="105"/>
                      <w:sz w:val="16"/>
                    </w:rPr>
                    <w:t xml:space="preserve"> </w:t>
                  </w:r>
                  <w:r>
                    <w:rPr>
                      <w:w w:val="105"/>
                      <w:sz w:val="16"/>
                    </w:rPr>
                    <w:t>directors.</w:t>
                  </w:r>
                </w:p>
              </w:txbxContent>
            </v:textbox>
            <w10:wrap anchorx="page" anchory="page"/>
          </v:shape>
        </w:pict>
      </w:r>
      <w:r>
        <w:pict w14:anchorId="543A708E">
          <v:shape id="_x0000_s2225" type="#_x0000_t202" alt="" style="position:absolute;margin-left:108.05pt;margin-top:468.95pt;width:5.8pt;height:12.15pt;z-index:-24299008;mso-wrap-style:square;mso-wrap-edited:f;mso-width-percent:0;mso-height-percent:0;mso-position-horizontal-relative:page;mso-position-vertical-relative:page;mso-width-percent:0;mso-height-percent:0;v-text-anchor:top" filled="f" stroked="f">
            <v:textbox inset="0,0,0,0">
              <w:txbxContent>
                <w:p w14:paraId="3B1A302E" w14:textId="77777777" w:rsidR="00B9323D" w:rsidRDefault="00B9323D">
                  <w:pPr>
                    <w:spacing w:before="36"/>
                    <w:ind w:left="20"/>
                    <w:rPr>
                      <w:sz w:val="16"/>
                    </w:rPr>
                  </w:pPr>
                  <w:r>
                    <w:rPr>
                      <w:w w:val="63"/>
                      <w:sz w:val="16"/>
                    </w:rPr>
                    <w:t></w:t>
                  </w:r>
                </w:p>
              </w:txbxContent>
            </v:textbox>
            <w10:wrap anchorx="page" anchory="page"/>
          </v:shape>
        </w:pict>
      </w:r>
      <w:r>
        <w:pict w14:anchorId="42E27B25">
          <v:shape id="_x0000_s2224" type="#_x0000_t202" alt="" style="position:absolute;margin-left:131.3pt;margin-top:469.75pt;width:350.45pt;height:80.1pt;z-index:-24298496;mso-wrap-style:square;mso-wrap-edited:f;mso-width-percent:0;mso-height-percent:0;mso-position-horizontal-relative:page;mso-position-vertical-relative:page;mso-width-percent:0;mso-height-percent:0;v-text-anchor:top" filled="f" stroked="f">
            <v:textbox inset="0,0,0,0">
              <w:txbxContent>
                <w:p w14:paraId="6D2E2122" w14:textId="77777777" w:rsidR="00B9323D" w:rsidRDefault="00B9323D">
                  <w:pPr>
                    <w:spacing w:before="19" w:line="256" w:lineRule="auto"/>
                    <w:ind w:left="20"/>
                    <w:rPr>
                      <w:sz w:val="16"/>
                    </w:rPr>
                  </w:pPr>
                  <w:r>
                    <w:rPr>
                      <w:w w:val="105"/>
                      <w:sz w:val="16"/>
                    </w:rPr>
                    <w:t>Conclude</w:t>
                  </w:r>
                  <w:r>
                    <w:rPr>
                      <w:spacing w:val="-14"/>
                      <w:w w:val="105"/>
                      <w:sz w:val="16"/>
                    </w:rPr>
                    <w:t xml:space="preserve"> </w:t>
                  </w:r>
                  <w:r>
                    <w:rPr>
                      <w:w w:val="105"/>
                      <w:sz w:val="16"/>
                    </w:rPr>
                    <w:t>on</w:t>
                  </w:r>
                  <w:r>
                    <w:rPr>
                      <w:spacing w:val="-9"/>
                      <w:w w:val="105"/>
                      <w:sz w:val="16"/>
                    </w:rPr>
                    <w:t xml:space="preserve"> </w:t>
                  </w:r>
                  <w:r>
                    <w:rPr>
                      <w:spacing w:val="4"/>
                      <w:w w:val="105"/>
                      <w:sz w:val="16"/>
                    </w:rPr>
                    <w:t>the</w:t>
                  </w:r>
                  <w:r>
                    <w:rPr>
                      <w:spacing w:val="-13"/>
                      <w:w w:val="105"/>
                      <w:sz w:val="16"/>
                    </w:rPr>
                    <w:t xml:space="preserve"> </w:t>
                  </w:r>
                  <w:r>
                    <w:rPr>
                      <w:w w:val="105"/>
                      <w:sz w:val="16"/>
                    </w:rPr>
                    <w:t>appropriateness</w:t>
                  </w:r>
                  <w:r>
                    <w:rPr>
                      <w:spacing w:val="-15"/>
                      <w:w w:val="105"/>
                      <w:sz w:val="16"/>
                    </w:rPr>
                    <w:t xml:space="preserve"> </w:t>
                  </w:r>
                  <w:r>
                    <w:rPr>
                      <w:w w:val="105"/>
                      <w:sz w:val="16"/>
                    </w:rPr>
                    <w:t xml:space="preserve">of </w:t>
                  </w:r>
                  <w:r>
                    <w:rPr>
                      <w:spacing w:val="5"/>
                      <w:w w:val="105"/>
                      <w:sz w:val="16"/>
                    </w:rPr>
                    <w:t>the</w:t>
                  </w:r>
                  <w:r>
                    <w:rPr>
                      <w:spacing w:val="-14"/>
                      <w:w w:val="105"/>
                      <w:sz w:val="16"/>
                    </w:rPr>
                    <w:t xml:space="preserve"> </w:t>
                  </w:r>
                  <w:r>
                    <w:rPr>
                      <w:w w:val="105"/>
                      <w:sz w:val="16"/>
                    </w:rPr>
                    <w:t>directors’</w:t>
                  </w:r>
                  <w:r>
                    <w:rPr>
                      <w:spacing w:val="-6"/>
                      <w:w w:val="105"/>
                      <w:sz w:val="16"/>
                    </w:rPr>
                    <w:t xml:space="preserve"> </w:t>
                  </w:r>
                  <w:r>
                    <w:rPr>
                      <w:spacing w:val="-3"/>
                      <w:w w:val="105"/>
                      <w:sz w:val="16"/>
                    </w:rPr>
                    <w:t>use</w:t>
                  </w:r>
                  <w:r>
                    <w:rPr>
                      <w:spacing w:val="-13"/>
                      <w:w w:val="105"/>
                      <w:sz w:val="16"/>
                    </w:rPr>
                    <w:t xml:space="preserve"> </w:t>
                  </w:r>
                  <w:r>
                    <w:rPr>
                      <w:w w:val="105"/>
                      <w:sz w:val="16"/>
                    </w:rPr>
                    <w:t xml:space="preserve">of </w:t>
                  </w:r>
                  <w:r>
                    <w:rPr>
                      <w:spacing w:val="5"/>
                      <w:w w:val="105"/>
                      <w:sz w:val="16"/>
                    </w:rPr>
                    <w:t>the</w:t>
                  </w:r>
                  <w:r>
                    <w:rPr>
                      <w:spacing w:val="-14"/>
                      <w:w w:val="105"/>
                      <w:sz w:val="16"/>
                    </w:rPr>
                    <w:t xml:space="preserve"> </w:t>
                  </w:r>
                  <w:r>
                    <w:rPr>
                      <w:w w:val="105"/>
                      <w:sz w:val="16"/>
                    </w:rPr>
                    <w:t>going</w:t>
                  </w:r>
                  <w:r>
                    <w:rPr>
                      <w:spacing w:val="-10"/>
                      <w:w w:val="105"/>
                      <w:sz w:val="16"/>
                    </w:rPr>
                    <w:t xml:space="preserve"> </w:t>
                  </w:r>
                  <w:r>
                    <w:rPr>
                      <w:w w:val="105"/>
                      <w:sz w:val="16"/>
                    </w:rPr>
                    <w:t>concern</w:t>
                  </w:r>
                  <w:r>
                    <w:rPr>
                      <w:spacing w:val="-9"/>
                      <w:w w:val="105"/>
                      <w:sz w:val="16"/>
                    </w:rPr>
                    <w:t xml:space="preserve"> </w:t>
                  </w:r>
                  <w:r>
                    <w:rPr>
                      <w:w w:val="105"/>
                      <w:sz w:val="16"/>
                    </w:rPr>
                    <w:t>basis</w:t>
                  </w:r>
                  <w:r>
                    <w:rPr>
                      <w:spacing w:val="-15"/>
                      <w:w w:val="105"/>
                      <w:sz w:val="16"/>
                    </w:rPr>
                    <w:t xml:space="preserve"> </w:t>
                  </w:r>
                  <w:r>
                    <w:rPr>
                      <w:w w:val="105"/>
                      <w:sz w:val="16"/>
                    </w:rPr>
                    <w:t>of</w:t>
                  </w:r>
                  <w:r>
                    <w:rPr>
                      <w:spacing w:val="-4"/>
                      <w:w w:val="105"/>
                      <w:sz w:val="16"/>
                    </w:rPr>
                    <w:t xml:space="preserve"> </w:t>
                  </w:r>
                  <w:r>
                    <w:rPr>
                      <w:w w:val="105"/>
                      <w:sz w:val="16"/>
                    </w:rPr>
                    <w:t xml:space="preserve">accounting and, </w:t>
                  </w:r>
                  <w:r>
                    <w:rPr>
                      <w:spacing w:val="-4"/>
                      <w:w w:val="105"/>
                      <w:sz w:val="16"/>
                    </w:rPr>
                    <w:t xml:space="preserve">based </w:t>
                  </w:r>
                  <w:r>
                    <w:rPr>
                      <w:w w:val="105"/>
                      <w:sz w:val="16"/>
                    </w:rPr>
                    <w:t xml:space="preserve">on </w:t>
                  </w:r>
                  <w:r>
                    <w:rPr>
                      <w:spacing w:val="5"/>
                      <w:w w:val="105"/>
                      <w:sz w:val="16"/>
                    </w:rPr>
                    <w:t xml:space="preserve">the </w:t>
                  </w:r>
                  <w:r>
                    <w:rPr>
                      <w:w w:val="105"/>
                      <w:sz w:val="16"/>
                    </w:rPr>
                    <w:t xml:space="preserve">audit evidence obtained, whether a material </w:t>
                  </w:r>
                  <w:r>
                    <w:rPr>
                      <w:spacing w:val="2"/>
                      <w:w w:val="105"/>
                      <w:sz w:val="16"/>
                    </w:rPr>
                    <w:t xml:space="preserve">uncertainty </w:t>
                  </w:r>
                  <w:r>
                    <w:rPr>
                      <w:w w:val="105"/>
                      <w:sz w:val="16"/>
                    </w:rPr>
                    <w:t xml:space="preserve">exists related </w:t>
                  </w:r>
                  <w:r>
                    <w:rPr>
                      <w:spacing w:val="4"/>
                      <w:w w:val="105"/>
                      <w:sz w:val="16"/>
                    </w:rPr>
                    <w:t xml:space="preserve">to </w:t>
                  </w:r>
                  <w:r>
                    <w:rPr>
                      <w:w w:val="105"/>
                      <w:sz w:val="16"/>
                    </w:rPr>
                    <w:t xml:space="preserve">events or </w:t>
                  </w:r>
                  <w:r>
                    <w:rPr>
                      <w:spacing w:val="2"/>
                      <w:w w:val="105"/>
                      <w:sz w:val="16"/>
                    </w:rPr>
                    <w:t xml:space="preserve">conditions </w:t>
                  </w:r>
                  <w:r>
                    <w:rPr>
                      <w:spacing w:val="3"/>
                      <w:w w:val="105"/>
                      <w:sz w:val="16"/>
                    </w:rPr>
                    <w:t xml:space="preserve">that </w:t>
                  </w:r>
                  <w:r>
                    <w:rPr>
                      <w:w w:val="105"/>
                      <w:sz w:val="16"/>
                    </w:rPr>
                    <w:t xml:space="preserve">may </w:t>
                  </w:r>
                  <w:r>
                    <w:rPr>
                      <w:spacing w:val="-5"/>
                      <w:w w:val="105"/>
                      <w:sz w:val="16"/>
                    </w:rPr>
                    <w:t xml:space="preserve">cast </w:t>
                  </w:r>
                  <w:r>
                    <w:rPr>
                      <w:w w:val="105"/>
                      <w:sz w:val="16"/>
                    </w:rPr>
                    <w:t xml:space="preserve">significant doubt on </w:t>
                  </w:r>
                  <w:r>
                    <w:rPr>
                      <w:spacing w:val="5"/>
                      <w:w w:val="105"/>
                      <w:sz w:val="16"/>
                    </w:rPr>
                    <w:t xml:space="preserve">the </w:t>
                  </w:r>
                  <w:r>
                    <w:rPr>
                      <w:spacing w:val="-4"/>
                      <w:w w:val="105"/>
                      <w:sz w:val="16"/>
                    </w:rPr>
                    <w:t xml:space="preserve">Scheme’s </w:t>
                  </w:r>
                  <w:r>
                    <w:rPr>
                      <w:spacing w:val="2"/>
                      <w:w w:val="105"/>
                      <w:sz w:val="16"/>
                    </w:rPr>
                    <w:t xml:space="preserve">ability </w:t>
                  </w:r>
                  <w:r>
                    <w:rPr>
                      <w:spacing w:val="6"/>
                      <w:w w:val="105"/>
                      <w:sz w:val="16"/>
                    </w:rPr>
                    <w:t xml:space="preserve">to </w:t>
                  </w:r>
                  <w:r>
                    <w:rPr>
                      <w:w w:val="105"/>
                      <w:sz w:val="16"/>
                    </w:rPr>
                    <w:t>continue as a going</w:t>
                  </w:r>
                  <w:r>
                    <w:rPr>
                      <w:spacing w:val="-6"/>
                      <w:w w:val="105"/>
                      <w:sz w:val="16"/>
                    </w:rPr>
                    <w:t xml:space="preserve"> </w:t>
                  </w:r>
                  <w:r>
                    <w:rPr>
                      <w:w w:val="105"/>
                      <w:sz w:val="16"/>
                    </w:rPr>
                    <w:t>concern.</w:t>
                  </w:r>
                  <w:r>
                    <w:rPr>
                      <w:spacing w:val="-2"/>
                      <w:w w:val="105"/>
                      <w:sz w:val="16"/>
                    </w:rPr>
                    <w:t xml:space="preserve"> </w:t>
                  </w:r>
                  <w:r>
                    <w:rPr>
                      <w:w w:val="105"/>
                      <w:sz w:val="16"/>
                    </w:rPr>
                    <w:t>If</w:t>
                  </w:r>
                  <w:r>
                    <w:rPr>
                      <w:spacing w:val="6"/>
                      <w:w w:val="105"/>
                      <w:sz w:val="16"/>
                    </w:rPr>
                    <w:t xml:space="preserve"> </w:t>
                  </w:r>
                  <w:r>
                    <w:rPr>
                      <w:spacing w:val="-3"/>
                      <w:w w:val="105"/>
                      <w:sz w:val="16"/>
                    </w:rPr>
                    <w:t>we</w:t>
                  </w:r>
                  <w:r>
                    <w:rPr>
                      <w:spacing w:val="-9"/>
                      <w:w w:val="105"/>
                      <w:sz w:val="16"/>
                    </w:rPr>
                    <w:t xml:space="preserve"> </w:t>
                  </w:r>
                  <w:r>
                    <w:rPr>
                      <w:w w:val="105"/>
                      <w:sz w:val="16"/>
                    </w:rPr>
                    <w:t>conclude</w:t>
                  </w:r>
                  <w:r>
                    <w:rPr>
                      <w:spacing w:val="-13"/>
                      <w:w w:val="105"/>
                      <w:sz w:val="16"/>
                    </w:rPr>
                    <w:t xml:space="preserve"> </w:t>
                  </w:r>
                  <w:r>
                    <w:rPr>
                      <w:spacing w:val="3"/>
                      <w:w w:val="105"/>
                      <w:sz w:val="16"/>
                    </w:rPr>
                    <w:t>that</w:t>
                  </w:r>
                  <w:r>
                    <w:rPr>
                      <w:spacing w:val="6"/>
                      <w:w w:val="105"/>
                      <w:sz w:val="16"/>
                    </w:rPr>
                    <w:t xml:space="preserve"> </w:t>
                  </w:r>
                  <w:r>
                    <w:rPr>
                      <w:w w:val="105"/>
                      <w:sz w:val="16"/>
                    </w:rPr>
                    <w:t>a</w:t>
                  </w:r>
                  <w:r>
                    <w:rPr>
                      <w:spacing w:val="-9"/>
                      <w:w w:val="105"/>
                      <w:sz w:val="16"/>
                    </w:rPr>
                    <w:t xml:space="preserve"> </w:t>
                  </w:r>
                  <w:r>
                    <w:rPr>
                      <w:w w:val="105"/>
                      <w:sz w:val="16"/>
                    </w:rPr>
                    <w:t>material</w:t>
                  </w:r>
                  <w:r>
                    <w:rPr>
                      <w:spacing w:val="-2"/>
                      <w:w w:val="105"/>
                      <w:sz w:val="16"/>
                    </w:rPr>
                    <w:t xml:space="preserve"> </w:t>
                  </w:r>
                  <w:r>
                    <w:rPr>
                      <w:spacing w:val="2"/>
                      <w:w w:val="105"/>
                      <w:sz w:val="16"/>
                    </w:rPr>
                    <w:t>uncertainty</w:t>
                  </w:r>
                  <w:r>
                    <w:rPr>
                      <w:spacing w:val="-6"/>
                      <w:w w:val="105"/>
                      <w:sz w:val="16"/>
                    </w:rPr>
                    <w:t xml:space="preserve"> </w:t>
                  </w:r>
                  <w:r>
                    <w:rPr>
                      <w:w w:val="105"/>
                      <w:sz w:val="16"/>
                    </w:rPr>
                    <w:t>exists,</w:t>
                  </w:r>
                  <w:r>
                    <w:rPr>
                      <w:spacing w:val="-2"/>
                      <w:w w:val="105"/>
                      <w:sz w:val="16"/>
                    </w:rPr>
                    <w:t xml:space="preserve"> </w:t>
                  </w:r>
                  <w:r>
                    <w:rPr>
                      <w:spacing w:val="-3"/>
                      <w:w w:val="105"/>
                      <w:sz w:val="16"/>
                    </w:rPr>
                    <w:t>we</w:t>
                  </w:r>
                  <w:r>
                    <w:rPr>
                      <w:spacing w:val="-9"/>
                      <w:w w:val="105"/>
                      <w:sz w:val="16"/>
                    </w:rPr>
                    <w:t xml:space="preserve"> </w:t>
                  </w:r>
                  <w:r>
                    <w:rPr>
                      <w:w w:val="105"/>
                      <w:sz w:val="16"/>
                    </w:rPr>
                    <w:t>are</w:t>
                  </w:r>
                  <w:r>
                    <w:rPr>
                      <w:spacing w:val="-9"/>
                      <w:w w:val="105"/>
                      <w:sz w:val="16"/>
                    </w:rPr>
                    <w:t xml:space="preserve"> </w:t>
                  </w:r>
                  <w:r>
                    <w:rPr>
                      <w:w w:val="105"/>
                      <w:sz w:val="16"/>
                    </w:rPr>
                    <w:t>required</w:t>
                  </w:r>
                  <w:r>
                    <w:rPr>
                      <w:spacing w:val="-6"/>
                      <w:w w:val="105"/>
                      <w:sz w:val="16"/>
                    </w:rPr>
                    <w:t xml:space="preserve"> </w:t>
                  </w:r>
                  <w:r>
                    <w:rPr>
                      <w:spacing w:val="4"/>
                      <w:w w:val="105"/>
                      <w:sz w:val="16"/>
                    </w:rPr>
                    <w:t>to</w:t>
                  </w:r>
                  <w:r>
                    <w:rPr>
                      <w:spacing w:val="-4"/>
                      <w:w w:val="105"/>
                      <w:sz w:val="16"/>
                    </w:rPr>
                    <w:t xml:space="preserve"> </w:t>
                  </w:r>
                  <w:r>
                    <w:rPr>
                      <w:w w:val="105"/>
                      <w:sz w:val="16"/>
                    </w:rPr>
                    <w:t>draw</w:t>
                  </w:r>
                </w:p>
                <w:p w14:paraId="1DBA042C" w14:textId="77777777" w:rsidR="00B9323D" w:rsidRDefault="00B9323D">
                  <w:pPr>
                    <w:spacing w:line="256" w:lineRule="auto"/>
                    <w:ind w:left="20"/>
                    <w:rPr>
                      <w:sz w:val="16"/>
                    </w:rPr>
                  </w:pPr>
                  <w:r>
                    <w:rPr>
                      <w:spacing w:val="4"/>
                      <w:w w:val="105"/>
                      <w:sz w:val="16"/>
                    </w:rPr>
                    <w:t xml:space="preserve">attention </w:t>
                  </w:r>
                  <w:r>
                    <w:rPr>
                      <w:w w:val="105"/>
                      <w:sz w:val="16"/>
                    </w:rPr>
                    <w:t xml:space="preserve">in our </w:t>
                  </w:r>
                  <w:r>
                    <w:rPr>
                      <w:spacing w:val="2"/>
                      <w:w w:val="105"/>
                      <w:sz w:val="16"/>
                    </w:rPr>
                    <w:t xml:space="preserve">auditor’s report </w:t>
                  </w:r>
                  <w:r>
                    <w:rPr>
                      <w:spacing w:val="5"/>
                      <w:w w:val="105"/>
                      <w:sz w:val="16"/>
                    </w:rPr>
                    <w:t xml:space="preserve">to the </w:t>
                  </w:r>
                  <w:r>
                    <w:rPr>
                      <w:w w:val="105"/>
                      <w:sz w:val="16"/>
                    </w:rPr>
                    <w:t xml:space="preserve">related disclosures in </w:t>
                  </w:r>
                  <w:r>
                    <w:rPr>
                      <w:spacing w:val="5"/>
                      <w:w w:val="105"/>
                      <w:sz w:val="16"/>
                    </w:rPr>
                    <w:t xml:space="preserve">the </w:t>
                  </w:r>
                  <w:r>
                    <w:rPr>
                      <w:w w:val="105"/>
                      <w:sz w:val="16"/>
                    </w:rPr>
                    <w:t xml:space="preserve">financial </w:t>
                  </w:r>
                  <w:r>
                    <w:rPr>
                      <w:spacing w:val="2"/>
                      <w:w w:val="105"/>
                      <w:sz w:val="16"/>
                    </w:rPr>
                    <w:t xml:space="preserve">report </w:t>
                  </w:r>
                  <w:r>
                    <w:rPr>
                      <w:w w:val="105"/>
                      <w:sz w:val="16"/>
                    </w:rPr>
                    <w:t xml:space="preserve">or, if </w:t>
                  </w:r>
                  <w:r>
                    <w:rPr>
                      <w:spacing w:val="-3"/>
                      <w:w w:val="105"/>
                      <w:sz w:val="16"/>
                    </w:rPr>
                    <w:t xml:space="preserve">such </w:t>
                  </w:r>
                  <w:r>
                    <w:rPr>
                      <w:w w:val="105"/>
                      <w:sz w:val="16"/>
                    </w:rPr>
                    <w:t xml:space="preserve">disclosures are inadequate, </w:t>
                  </w:r>
                  <w:r>
                    <w:rPr>
                      <w:spacing w:val="6"/>
                      <w:w w:val="105"/>
                      <w:sz w:val="16"/>
                    </w:rPr>
                    <w:t xml:space="preserve">to </w:t>
                  </w:r>
                  <w:r>
                    <w:rPr>
                      <w:spacing w:val="2"/>
                      <w:w w:val="105"/>
                      <w:sz w:val="16"/>
                    </w:rPr>
                    <w:t xml:space="preserve">modify </w:t>
                  </w:r>
                  <w:r>
                    <w:rPr>
                      <w:w w:val="105"/>
                      <w:sz w:val="16"/>
                    </w:rPr>
                    <w:t xml:space="preserve">our opinion. </w:t>
                  </w:r>
                  <w:r>
                    <w:rPr>
                      <w:spacing w:val="-4"/>
                      <w:w w:val="105"/>
                      <w:sz w:val="16"/>
                    </w:rPr>
                    <w:t xml:space="preserve">Our </w:t>
                  </w:r>
                  <w:r>
                    <w:rPr>
                      <w:w w:val="105"/>
                      <w:sz w:val="16"/>
                    </w:rPr>
                    <w:t xml:space="preserve">conclusions are </w:t>
                  </w:r>
                  <w:r>
                    <w:rPr>
                      <w:spacing w:val="-4"/>
                      <w:w w:val="105"/>
                      <w:sz w:val="16"/>
                    </w:rPr>
                    <w:t xml:space="preserve">based </w:t>
                  </w:r>
                  <w:r>
                    <w:rPr>
                      <w:w w:val="105"/>
                      <w:sz w:val="16"/>
                    </w:rPr>
                    <w:t xml:space="preserve">on </w:t>
                  </w:r>
                  <w:r>
                    <w:rPr>
                      <w:spacing w:val="5"/>
                      <w:w w:val="105"/>
                      <w:sz w:val="16"/>
                    </w:rPr>
                    <w:t xml:space="preserve">the </w:t>
                  </w:r>
                  <w:r>
                    <w:rPr>
                      <w:w w:val="105"/>
                      <w:sz w:val="16"/>
                    </w:rPr>
                    <w:t>audit evidence</w:t>
                  </w:r>
                  <w:r>
                    <w:rPr>
                      <w:spacing w:val="-12"/>
                      <w:w w:val="105"/>
                      <w:sz w:val="16"/>
                    </w:rPr>
                    <w:t xml:space="preserve"> </w:t>
                  </w:r>
                  <w:r>
                    <w:rPr>
                      <w:w w:val="105"/>
                      <w:sz w:val="16"/>
                    </w:rPr>
                    <w:t>obtained</w:t>
                  </w:r>
                  <w:r>
                    <w:rPr>
                      <w:spacing w:val="-8"/>
                      <w:w w:val="105"/>
                      <w:sz w:val="16"/>
                    </w:rPr>
                    <w:t xml:space="preserve"> </w:t>
                  </w:r>
                  <w:r>
                    <w:rPr>
                      <w:w w:val="105"/>
                      <w:sz w:val="16"/>
                    </w:rPr>
                    <w:t>up</w:t>
                  </w:r>
                  <w:r>
                    <w:rPr>
                      <w:spacing w:val="-11"/>
                      <w:w w:val="105"/>
                      <w:sz w:val="16"/>
                    </w:rPr>
                    <w:t xml:space="preserve"> </w:t>
                  </w:r>
                  <w:r>
                    <w:rPr>
                      <w:spacing w:val="4"/>
                      <w:w w:val="105"/>
                      <w:sz w:val="16"/>
                    </w:rPr>
                    <w:t>to</w:t>
                  </w:r>
                  <w:r>
                    <w:rPr>
                      <w:spacing w:val="-7"/>
                      <w:w w:val="105"/>
                      <w:sz w:val="16"/>
                    </w:rPr>
                    <w:t xml:space="preserve"> </w:t>
                  </w:r>
                  <w:r>
                    <w:rPr>
                      <w:spacing w:val="5"/>
                      <w:w w:val="105"/>
                      <w:sz w:val="16"/>
                    </w:rPr>
                    <w:t>the</w:t>
                  </w:r>
                  <w:r>
                    <w:rPr>
                      <w:spacing w:val="-11"/>
                      <w:w w:val="105"/>
                      <w:sz w:val="16"/>
                    </w:rPr>
                    <w:t xml:space="preserve"> </w:t>
                  </w:r>
                  <w:r>
                    <w:rPr>
                      <w:w w:val="105"/>
                      <w:sz w:val="16"/>
                    </w:rPr>
                    <w:t>date</w:t>
                  </w:r>
                  <w:r>
                    <w:rPr>
                      <w:spacing w:val="-11"/>
                      <w:w w:val="105"/>
                      <w:sz w:val="16"/>
                    </w:rPr>
                    <w:t xml:space="preserve"> </w:t>
                  </w:r>
                  <w:r>
                    <w:rPr>
                      <w:w w:val="105"/>
                      <w:sz w:val="16"/>
                    </w:rPr>
                    <w:t>of</w:t>
                  </w:r>
                  <w:r>
                    <w:rPr>
                      <w:spacing w:val="-2"/>
                      <w:w w:val="105"/>
                      <w:sz w:val="16"/>
                    </w:rPr>
                    <w:t xml:space="preserve"> </w:t>
                  </w:r>
                  <w:r>
                    <w:rPr>
                      <w:w w:val="105"/>
                      <w:sz w:val="16"/>
                    </w:rPr>
                    <w:t>our</w:t>
                  </w:r>
                  <w:r>
                    <w:rPr>
                      <w:spacing w:val="2"/>
                      <w:w w:val="105"/>
                      <w:sz w:val="16"/>
                    </w:rPr>
                    <w:t xml:space="preserve"> auditor’s</w:t>
                  </w:r>
                  <w:r>
                    <w:rPr>
                      <w:spacing w:val="-13"/>
                      <w:w w:val="105"/>
                      <w:sz w:val="16"/>
                    </w:rPr>
                    <w:t xml:space="preserve"> </w:t>
                  </w:r>
                  <w:proofErr w:type="spellStart"/>
                  <w:r>
                    <w:rPr>
                      <w:w w:val="105"/>
                      <w:sz w:val="16"/>
                    </w:rPr>
                    <w:t>repor</w:t>
                  </w:r>
                  <w:proofErr w:type="spellEnd"/>
                  <w:r>
                    <w:rPr>
                      <w:spacing w:val="-33"/>
                      <w:w w:val="105"/>
                      <w:sz w:val="16"/>
                    </w:rPr>
                    <w:t xml:space="preserve"> </w:t>
                  </w:r>
                  <w:r>
                    <w:rPr>
                      <w:spacing w:val="6"/>
                      <w:w w:val="105"/>
                      <w:sz w:val="16"/>
                    </w:rPr>
                    <w:t>t.</w:t>
                  </w:r>
                  <w:r>
                    <w:rPr>
                      <w:spacing w:val="-4"/>
                      <w:w w:val="105"/>
                      <w:sz w:val="16"/>
                    </w:rPr>
                    <w:t xml:space="preserve"> </w:t>
                  </w:r>
                  <w:r>
                    <w:rPr>
                      <w:spacing w:val="-5"/>
                      <w:w w:val="105"/>
                      <w:sz w:val="16"/>
                    </w:rPr>
                    <w:t>However,</w:t>
                  </w:r>
                  <w:r>
                    <w:rPr>
                      <w:spacing w:val="-4"/>
                      <w:w w:val="105"/>
                      <w:sz w:val="16"/>
                    </w:rPr>
                    <w:t xml:space="preserve"> </w:t>
                  </w:r>
                  <w:r>
                    <w:rPr>
                      <w:spacing w:val="5"/>
                      <w:w w:val="105"/>
                      <w:sz w:val="16"/>
                    </w:rPr>
                    <w:t>future</w:t>
                  </w:r>
                  <w:r>
                    <w:rPr>
                      <w:spacing w:val="-13"/>
                      <w:w w:val="105"/>
                      <w:sz w:val="16"/>
                    </w:rPr>
                    <w:t xml:space="preserve"> </w:t>
                  </w:r>
                  <w:r>
                    <w:rPr>
                      <w:w w:val="105"/>
                      <w:sz w:val="16"/>
                    </w:rPr>
                    <w:t>event</w:t>
                  </w:r>
                  <w:r>
                    <w:rPr>
                      <w:spacing w:val="-33"/>
                      <w:w w:val="105"/>
                      <w:sz w:val="16"/>
                    </w:rPr>
                    <w:t xml:space="preserve"> </w:t>
                  </w:r>
                  <w:r>
                    <w:rPr>
                      <w:w w:val="105"/>
                      <w:sz w:val="16"/>
                    </w:rPr>
                    <w:t>s</w:t>
                  </w:r>
                  <w:r>
                    <w:rPr>
                      <w:spacing w:val="-18"/>
                      <w:w w:val="105"/>
                      <w:sz w:val="16"/>
                    </w:rPr>
                    <w:t xml:space="preserve"> </w:t>
                  </w:r>
                  <w:r>
                    <w:rPr>
                      <w:w w:val="105"/>
                      <w:sz w:val="16"/>
                    </w:rPr>
                    <w:t>or</w:t>
                  </w:r>
                  <w:r>
                    <w:rPr>
                      <w:spacing w:val="3"/>
                      <w:w w:val="105"/>
                      <w:sz w:val="16"/>
                    </w:rPr>
                    <w:t xml:space="preserve"> </w:t>
                  </w:r>
                  <w:r>
                    <w:rPr>
                      <w:w w:val="105"/>
                      <w:sz w:val="16"/>
                    </w:rPr>
                    <w:t xml:space="preserve">conditions may </w:t>
                  </w:r>
                  <w:r>
                    <w:rPr>
                      <w:spacing w:val="-4"/>
                      <w:w w:val="105"/>
                      <w:sz w:val="16"/>
                    </w:rPr>
                    <w:t>cause</w:t>
                  </w:r>
                  <w:r>
                    <w:rPr>
                      <w:spacing w:val="-11"/>
                      <w:w w:val="105"/>
                      <w:sz w:val="16"/>
                    </w:rPr>
                    <w:t xml:space="preserve"> </w:t>
                  </w:r>
                  <w:r>
                    <w:rPr>
                      <w:spacing w:val="5"/>
                      <w:w w:val="105"/>
                      <w:sz w:val="16"/>
                    </w:rPr>
                    <w:t>the</w:t>
                  </w:r>
                  <w:r>
                    <w:rPr>
                      <w:spacing w:val="-11"/>
                      <w:w w:val="105"/>
                      <w:sz w:val="16"/>
                    </w:rPr>
                    <w:t xml:space="preserve"> </w:t>
                  </w:r>
                  <w:r>
                    <w:rPr>
                      <w:spacing w:val="-3"/>
                      <w:w w:val="105"/>
                      <w:sz w:val="16"/>
                    </w:rPr>
                    <w:t>Scheme</w:t>
                  </w:r>
                  <w:r>
                    <w:rPr>
                      <w:spacing w:val="-10"/>
                      <w:w w:val="105"/>
                      <w:sz w:val="16"/>
                    </w:rPr>
                    <w:t xml:space="preserve"> </w:t>
                  </w:r>
                  <w:r>
                    <w:rPr>
                      <w:spacing w:val="6"/>
                      <w:w w:val="105"/>
                      <w:sz w:val="16"/>
                    </w:rPr>
                    <w:t>to</w:t>
                  </w:r>
                  <w:r>
                    <w:rPr>
                      <w:spacing w:val="-3"/>
                      <w:w w:val="105"/>
                      <w:sz w:val="16"/>
                    </w:rPr>
                    <w:t xml:space="preserve"> </w:t>
                  </w:r>
                  <w:r>
                    <w:rPr>
                      <w:spacing w:val="-5"/>
                      <w:w w:val="105"/>
                      <w:sz w:val="16"/>
                    </w:rPr>
                    <w:t>cease</w:t>
                  </w:r>
                  <w:r>
                    <w:rPr>
                      <w:spacing w:val="-11"/>
                      <w:w w:val="105"/>
                      <w:sz w:val="16"/>
                    </w:rPr>
                    <w:t xml:space="preserve"> </w:t>
                  </w:r>
                  <w:r>
                    <w:rPr>
                      <w:spacing w:val="6"/>
                      <w:w w:val="105"/>
                      <w:sz w:val="16"/>
                    </w:rPr>
                    <w:t>to</w:t>
                  </w:r>
                  <w:r>
                    <w:rPr>
                      <w:spacing w:val="-3"/>
                      <w:w w:val="105"/>
                      <w:sz w:val="16"/>
                    </w:rPr>
                    <w:t xml:space="preserve"> </w:t>
                  </w:r>
                  <w:r>
                    <w:rPr>
                      <w:w w:val="105"/>
                      <w:sz w:val="16"/>
                    </w:rPr>
                    <w:t>continue</w:t>
                  </w:r>
                  <w:r>
                    <w:rPr>
                      <w:spacing w:val="-7"/>
                      <w:w w:val="105"/>
                      <w:sz w:val="16"/>
                    </w:rPr>
                    <w:t xml:space="preserve"> </w:t>
                  </w:r>
                  <w:r>
                    <w:rPr>
                      <w:w w:val="105"/>
                      <w:sz w:val="16"/>
                    </w:rPr>
                    <w:t>as</w:t>
                  </w:r>
                  <w:r>
                    <w:rPr>
                      <w:spacing w:val="-13"/>
                      <w:w w:val="105"/>
                      <w:sz w:val="16"/>
                    </w:rPr>
                    <w:t xml:space="preserve"> </w:t>
                  </w:r>
                  <w:r>
                    <w:rPr>
                      <w:w w:val="105"/>
                      <w:sz w:val="16"/>
                    </w:rPr>
                    <w:t>a</w:t>
                  </w:r>
                  <w:r>
                    <w:rPr>
                      <w:spacing w:val="-8"/>
                      <w:w w:val="105"/>
                      <w:sz w:val="16"/>
                    </w:rPr>
                    <w:t xml:space="preserve"> </w:t>
                  </w:r>
                  <w:r>
                    <w:rPr>
                      <w:w w:val="105"/>
                      <w:sz w:val="16"/>
                    </w:rPr>
                    <w:t>going</w:t>
                  </w:r>
                  <w:r>
                    <w:rPr>
                      <w:spacing w:val="-7"/>
                      <w:w w:val="105"/>
                      <w:sz w:val="16"/>
                    </w:rPr>
                    <w:t xml:space="preserve"> </w:t>
                  </w:r>
                  <w:r>
                    <w:rPr>
                      <w:w w:val="105"/>
                      <w:sz w:val="16"/>
                    </w:rPr>
                    <w:t>concern.</w:t>
                  </w:r>
                </w:p>
              </w:txbxContent>
            </v:textbox>
            <w10:wrap anchorx="page" anchory="page"/>
          </v:shape>
        </w:pict>
      </w:r>
      <w:r>
        <w:pict w14:anchorId="6FC0787F">
          <v:shape id="_x0000_s2223" type="#_x0000_t202" alt="" style="position:absolute;margin-left:108.05pt;margin-top:558.65pt;width:5.8pt;height:12.15pt;z-index:-24297984;mso-wrap-style:square;mso-wrap-edited:f;mso-width-percent:0;mso-height-percent:0;mso-position-horizontal-relative:page;mso-position-vertical-relative:page;mso-width-percent:0;mso-height-percent:0;v-text-anchor:top" filled="f" stroked="f">
            <v:textbox inset="0,0,0,0">
              <w:txbxContent>
                <w:p w14:paraId="79FE389A" w14:textId="77777777" w:rsidR="00B9323D" w:rsidRDefault="00B9323D">
                  <w:pPr>
                    <w:spacing w:before="36"/>
                    <w:ind w:left="20"/>
                    <w:rPr>
                      <w:sz w:val="16"/>
                    </w:rPr>
                  </w:pPr>
                  <w:r>
                    <w:rPr>
                      <w:w w:val="63"/>
                      <w:sz w:val="16"/>
                    </w:rPr>
                    <w:t></w:t>
                  </w:r>
                </w:p>
              </w:txbxContent>
            </v:textbox>
            <w10:wrap anchorx="page" anchory="page"/>
          </v:shape>
        </w:pict>
      </w:r>
      <w:r>
        <w:pict w14:anchorId="5B1F9508">
          <v:shape id="_x0000_s2222" type="#_x0000_t202" alt="" style="position:absolute;margin-left:131.3pt;margin-top:559.5pt;width:354.25pt;height:30.95pt;z-index:-24297472;mso-wrap-style:square;mso-wrap-edited:f;mso-width-percent:0;mso-height-percent:0;mso-position-horizontal-relative:page;mso-position-vertical-relative:page;mso-width-percent:0;mso-height-percent:0;v-text-anchor:top" filled="f" stroked="f">
            <v:textbox inset="0,0,0,0">
              <w:txbxContent>
                <w:p w14:paraId="0E352C4D" w14:textId="77777777" w:rsidR="00B9323D" w:rsidRDefault="00B9323D">
                  <w:pPr>
                    <w:spacing w:before="19" w:line="256" w:lineRule="auto"/>
                    <w:ind w:left="20" w:right="-6"/>
                    <w:rPr>
                      <w:sz w:val="16"/>
                    </w:rPr>
                  </w:pPr>
                  <w:r>
                    <w:rPr>
                      <w:w w:val="105"/>
                      <w:sz w:val="16"/>
                    </w:rPr>
                    <w:t xml:space="preserve">Evaluate the overall presentation, structure and content of the financial report, including the disclosures, and whether the financial report represents the underlying transactions and events in a manner that achieves fair present </w:t>
                  </w:r>
                  <w:proofErr w:type="spellStart"/>
                  <w:r>
                    <w:rPr>
                      <w:w w:val="105"/>
                      <w:sz w:val="16"/>
                    </w:rPr>
                    <w:t>ation</w:t>
                  </w:r>
                  <w:proofErr w:type="spellEnd"/>
                  <w:r>
                    <w:rPr>
                      <w:w w:val="105"/>
                      <w:sz w:val="16"/>
                    </w:rPr>
                    <w:t>.</w:t>
                  </w:r>
                </w:p>
              </w:txbxContent>
            </v:textbox>
            <w10:wrap anchorx="page" anchory="page"/>
          </v:shape>
        </w:pict>
      </w:r>
      <w:r>
        <w:pict w14:anchorId="7BF78CC5">
          <v:shape id="_x0000_s2221" type="#_x0000_t202" alt="" style="position:absolute;margin-left:108.05pt;margin-top:599.6pt;width:380.05pt;height:32.7pt;z-index:-24296960;mso-wrap-style:square;mso-wrap-edited:f;mso-width-percent:0;mso-height-percent:0;mso-position-horizontal-relative:page;mso-position-vertical-relative:page;mso-width-percent:0;mso-height-percent:0;v-text-anchor:top" filled="f" stroked="f">
            <v:textbox inset="0,0,0,0">
              <w:txbxContent>
                <w:p w14:paraId="4B270C13" w14:textId="77777777" w:rsidR="00B9323D" w:rsidRDefault="00B9323D">
                  <w:pPr>
                    <w:spacing w:before="19"/>
                    <w:ind w:left="20"/>
                    <w:rPr>
                      <w:sz w:val="16"/>
                    </w:rPr>
                  </w:pPr>
                  <w:r>
                    <w:rPr>
                      <w:w w:val="105"/>
                      <w:sz w:val="16"/>
                    </w:rPr>
                    <w:t xml:space="preserve">We communicate with the directors regarding, among other matters, the planned scope and t </w:t>
                  </w:r>
                  <w:proofErr w:type="spellStart"/>
                  <w:r>
                    <w:rPr>
                      <w:w w:val="105"/>
                      <w:sz w:val="16"/>
                    </w:rPr>
                    <w:t>iming</w:t>
                  </w:r>
                  <w:proofErr w:type="spellEnd"/>
                  <w:r>
                    <w:rPr>
                      <w:w w:val="105"/>
                      <w:sz w:val="16"/>
                    </w:rPr>
                    <w:t xml:space="preserve"> of</w:t>
                  </w:r>
                </w:p>
                <w:p w14:paraId="34071E41" w14:textId="77777777" w:rsidR="00B9323D" w:rsidRDefault="00B9323D">
                  <w:pPr>
                    <w:spacing w:before="33" w:line="278" w:lineRule="auto"/>
                    <w:ind w:left="20"/>
                    <w:rPr>
                      <w:sz w:val="16"/>
                    </w:rPr>
                  </w:pPr>
                  <w:r>
                    <w:rPr>
                      <w:w w:val="105"/>
                      <w:sz w:val="16"/>
                    </w:rPr>
                    <w:t>the audit and significant audit findings, including any significant deficiencies in internal control that we identify during our audit.</w:t>
                  </w:r>
                </w:p>
              </w:txbxContent>
            </v:textbox>
            <w10:wrap anchorx="page" anchory="page"/>
          </v:shape>
        </w:pict>
      </w:r>
      <w:r>
        <w:pict w14:anchorId="05C52F44">
          <v:shape id="_x0000_s2220" type="#_x0000_t202" alt="" style="position:absolute;margin-left:108.05pt;margin-top:656.7pt;width:54.45pt;height:11.25pt;z-index:-24296448;mso-wrap-style:square;mso-wrap-edited:f;mso-width-percent:0;mso-height-percent:0;mso-position-horizontal-relative:page;mso-position-vertical-relative:page;mso-width-percent:0;mso-height-percent:0;v-text-anchor:top" filled="f" stroked="f">
            <v:textbox inset="0,0,0,0">
              <w:txbxContent>
                <w:p w14:paraId="45F3056C" w14:textId="77777777" w:rsidR="00B9323D" w:rsidRDefault="00B9323D">
                  <w:pPr>
                    <w:spacing w:before="19"/>
                    <w:ind w:left="20"/>
                    <w:rPr>
                      <w:sz w:val="16"/>
                    </w:rPr>
                  </w:pPr>
                  <w:r>
                    <w:rPr>
                      <w:w w:val="105"/>
                      <w:sz w:val="16"/>
                    </w:rPr>
                    <w:t xml:space="preserve">Ernst &amp; </w:t>
                  </w:r>
                  <w:r>
                    <w:rPr>
                      <w:spacing w:val="-4"/>
                      <w:w w:val="105"/>
                      <w:sz w:val="16"/>
                    </w:rPr>
                    <w:t>Young</w:t>
                  </w:r>
                </w:p>
              </w:txbxContent>
            </v:textbox>
            <w10:wrap anchorx="page" anchory="page"/>
          </v:shape>
        </w:pict>
      </w:r>
      <w:r>
        <w:pict w14:anchorId="5925EE59">
          <v:shape id="_x0000_s2219" type="#_x0000_t202" alt="" style="position:absolute;margin-left:108.05pt;margin-top:692.35pt;width:54.8pt;height:30.95pt;z-index:-24295936;mso-wrap-style:square;mso-wrap-edited:f;mso-width-percent:0;mso-height-percent:0;mso-position-horizontal-relative:page;mso-position-vertical-relative:page;mso-width-percent:0;mso-height-percent:0;v-text-anchor:top" filled="f" stroked="f">
            <v:textbox inset="0,0,0,0">
              <w:txbxContent>
                <w:p w14:paraId="53D3EF32" w14:textId="77777777" w:rsidR="00B9323D" w:rsidRDefault="00B9323D">
                  <w:pPr>
                    <w:spacing w:before="19" w:line="256" w:lineRule="auto"/>
                    <w:ind w:left="20" w:right="3"/>
                    <w:rPr>
                      <w:sz w:val="16"/>
                    </w:rPr>
                  </w:pPr>
                  <w:r>
                    <w:rPr>
                      <w:w w:val="105"/>
                      <w:sz w:val="16"/>
                    </w:rPr>
                    <w:t>Maree</w:t>
                  </w:r>
                  <w:r>
                    <w:rPr>
                      <w:spacing w:val="-25"/>
                      <w:w w:val="105"/>
                      <w:sz w:val="16"/>
                    </w:rPr>
                    <w:t xml:space="preserve"> </w:t>
                  </w:r>
                  <w:proofErr w:type="spellStart"/>
                  <w:r>
                    <w:rPr>
                      <w:spacing w:val="-3"/>
                      <w:w w:val="105"/>
                      <w:sz w:val="16"/>
                    </w:rPr>
                    <w:t>Pallisco</w:t>
                  </w:r>
                  <w:proofErr w:type="spellEnd"/>
                  <w:r>
                    <w:rPr>
                      <w:spacing w:val="-3"/>
                      <w:w w:val="105"/>
                      <w:sz w:val="16"/>
                    </w:rPr>
                    <w:t xml:space="preserve"> </w:t>
                  </w:r>
                  <w:r>
                    <w:rPr>
                      <w:w w:val="105"/>
                      <w:sz w:val="16"/>
                    </w:rPr>
                    <w:t>Partner Melbourne</w:t>
                  </w:r>
                </w:p>
              </w:txbxContent>
            </v:textbox>
            <w10:wrap anchorx="page" anchory="page"/>
          </v:shape>
        </w:pict>
      </w:r>
      <w:r>
        <w:pict w14:anchorId="195F9145">
          <v:shape id="_x0000_s2218" type="#_x0000_t202" alt="" style="position:absolute;margin-left:108.05pt;margin-top:731.7pt;width:61.6pt;height:11.25pt;z-index:-24295424;mso-wrap-style:square;mso-wrap-edited:f;mso-width-percent:0;mso-height-percent:0;mso-position-horizontal-relative:page;mso-position-vertical-relative:page;mso-width-percent:0;mso-height-percent:0;v-text-anchor:top" filled="f" stroked="f">
            <v:textbox inset="0,0,0,0">
              <w:txbxContent>
                <w:p w14:paraId="12FB38C7" w14:textId="77777777" w:rsidR="00B9323D" w:rsidRDefault="00B9323D">
                  <w:pPr>
                    <w:spacing w:before="19"/>
                    <w:ind w:left="20"/>
                    <w:rPr>
                      <w:sz w:val="16"/>
                    </w:rPr>
                  </w:pPr>
                  <w:r>
                    <w:rPr>
                      <w:w w:val="105"/>
                      <w:sz w:val="16"/>
                    </w:rPr>
                    <w:t>2 October 2020</w:t>
                  </w:r>
                </w:p>
              </w:txbxContent>
            </v:textbox>
            <w10:wrap anchorx="page" anchory="page"/>
          </v:shape>
        </w:pict>
      </w:r>
      <w:r>
        <w:pict w14:anchorId="07E1D9AF">
          <v:shape id="_x0000_s2217" type="#_x0000_t202" alt="" style="position:absolute;margin-left:111.8pt;margin-top:754.95pt;width:234.1pt;height:16.75pt;z-index:-24294912;mso-wrap-style:square;mso-wrap-edited:f;mso-width-percent:0;mso-height-percent:0;mso-position-horizontal-relative:page;mso-position-vertical-relative:page;mso-width-percent:0;mso-height-percent:0;v-text-anchor:top" filled="f" stroked="f">
            <v:textbox inset="0,0,0,0">
              <w:txbxContent>
                <w:p w14:paraId="70172A10" w14:textId="77777777" w:rsidR="00B9323D" w:rsidRDefault="00B9323D">
                  <w:pPr>
                    <w:pStyle w:val="BodyText"/>
                    <w:spacing w:before="15"/>
                    <w:ind w:left="20"/>
                  </w:pPr>
                  <w:r>
                    <w:rPr>
                      <w:color w:val="808080"/>
                    </w:rPr>
                    <w:t>A member firm of Ernst &amp; Young Global Limited</w:t>
                  </w:r>
                </w:p>
                <w:p w14:paraId="43B5ADDC" w14:textId="77777777" w:rsidR="00B9323D" w:rsidRDefault="00B9323D">
                  <w:pPr>
                    <w:pStyle w:val="BodyText"/>
                    <w:ind w:left="20"/>
                  </w:pPr>
                  <w:r>
                    <w:rPr>
                      <w:color w:val="808080"/>
                    </w:rPr>
                    <w:t>Liability limited by a scheme approved under Professional Standards Legislation</w:t>
                  </w:r>
                </w:p>
              </w:txbxContent>
            </v:textbox>
            <w10:wrap anchorx="page" anchory="page"/>
          </v:shape>
        </w:pict>
      </w:r>
      <w:r>
        <w:pict w14:anchorId="49D49688">
          <v:shape id="_x0000_s2216" type="#_x0000_t202" alt="" style="position:absolute;margin-left:536.55pt;margin-top:808.95pt;width:20.85pt;height:15.1pt;z-index:-24294400;mso-wrap-style:square;mso-wrap-edited:f;mso-width-percent:0;mso-height-percent:0;mso-position-horizontal-relative:page;mso-position-vertical-relative:page;mso-width-percent:0;mso-height-percent:0;v-text-anchor:top" filled="f" stroked="f">
            <v:textbox inset="0,0,0,0">
              <w:txbxContent>
                <w:p w14:paraId="24F38F5C" w14:textId="77777777" w:rsidR="00B9323D" w:rsidRDefault="00B9323D">
                  <w:pPr>
                    <w:spacing w:before="28"/>
                    <w:ind w:left="20"/>
                    <w:rPr>
                      <w:rFonts w:ascii="Europa-Bold"/>
                      <w:b/>
                      <w:sz w:val="20"/>
                    </w:rPr>
                  </w:pPr>
                  <w:r>
                    <w:rPr>
                      <w:rFonts w:ascii="Europa-Bold"/>
                      <w:b/>
                      <w:color w:val="231F20"/>
                      <w:sz w:val="20"/>
                    </w:rPr>
                    <w:t xml:space="preserve">5 9 </w:t>
                  </w:r>
                </w:p>
              </w:txbxContent>
            </v:textbox>
            <w10:wrap anchorx="page" anchory="page"/>
          </v:shape>
        </w:pict>
      </w:r>
      <w:r>
        <w:pict w14:anchorId="243164F6">
          <v:shape id="_x0000_s2215" type="#_x0000_t202" alt="" style="position:absolute;margin-left:84.05pt;margin-top:811.35pt;width:272.65pt;height:12pt;z-index:-24293888;mso-wrap-style:square;mso-wrap-edited:f;mso-width-percent:0;mso-height-percent:0;mso-position-horizontal-relative:page;mso-position-vertical-relative:page;mso-width-percent:0;mso-height-percent:0;v-text-anchor:top" filled="f" stroked="f">
            <v:textbox inset="0,0,0,0">
              <w:txbxContent>
                <w:p w14:paraId="690A04F2" w14:textId="77777777" w:rsidR="00B9323D" w:rsidRDefault="00B9323D">
                  <w:pPr>
                    <w:spacing w:before="20"/>
                    <w:ind w:left="20"/>
                    <w:rPr>
                      <w:rFonts w:ascii="Europa-Light"/>
                      <w:sz w:val="16"/>
                    </w:rPr>
                  </w:pPr>
                  <w:r>
                    <w:rPr>
                      <w:rFonts w:ascii="Europa-Regular"/>
                      <w:color w:val="231F20"/>
                      <w:sz w:val="16"/>
                    </w:rPr>
                    <w:t xml:space="preserve">M A V W O R K C A R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6E705D44">
          <v:shape id="_x0000_s2214" type="#_x0000_t202" alt="" style="position:absolute;margin-left:0;margin-top:0;width:595.3pt;height:97.6pt;z-index:-24293376;mso-wrap-style:square;mso-wrap-edited:f;mso-width-percent:0;mso-height-percent:0;mso-position-horizontal-relative:page;mso-position-vertical-relative:page;mso-width-percent:0;mso-height-percent:0;v-text-anchor:top" filled="f" stroked="f">
            <v:textbox inset="0,0,0,0">
              <w:txbxContent>
                <w:p w14:paraId="23E07F98" w14:textId="77777777" w:rsidR="00B9323D" w:rsidRDefault="00B9323D">
                  <w:pPr>
                    <w:pStyle w:val="BodyText"/>
                    <w:spacing w:before="4"/>
                    <w:ind w:left="40"/>
                    <w:rPr>
                      <w:rFonts w:ascii="Times New Roman"/>
                      <w:sz w:val="17"/>
                    </w:rPr>
                  </w:pPr>
                </w:p>
              </w:txbxContent>
            </v:textbox>
            <w10:wrap anchorx="page" anchory="page"/>
          </v:shape>
        </w:pict>
      </w:r>
      <w:r>
        <w:pict w14:anchorId="11B7FE3C">
          <v:shape id="_x0000_s2213" type="#_x0000_t202" alt="" style="position:absolute;margin-left:0;margin-top:97.6pt;width:28.35pt;height:687.65pt;z-index:-24292864;mso-wrap-style:square;mso-wrap-edited:f;mso-width-percent:0;mso-height-percent:0;mso-position-horizontal-relative:page;mso-position-vertical-relative:page;mso-width-percent:0;mso-height-percent:0;v-text-anchor:top" filled="f" stroked="f">
            <v:textbox inset="0,0,0,0">
              <w:txbxContent>
                <w:p w14:paraId="65CE8017" w14:textId="77777777" w:rsidR="00B9323D" w:rsidRDefault="00B9323D">
                  <w:pPr>
                    <w:pStyle w:val="BodyText"/>
                    <w:spacing w:before="4"/>
                    <w:ind w:left="40"/>
                    <w:rPr>
                      <w:rFonts w:ascii="Times New Roman"/>
                      <w:sz w:val="17"/>
                    </w:rPr>
                  </w:pPr>
                </w:p>
              </w:txbxContent>
            </v:textbox>
            <w10:wrap anchorx="page" anchory="page"/>
          </v:shape>
        </w:pict>
      </w:r>
      <w:r>
        <w:pict w14:anchorId="3173B4B1">
          <v:shape id="_x0000_s2212" type="#_x0000_t202" alt="" style="position:absolute;margin-left:28.35pt;margin-top:97.6pt;width:522.3pt;height:687.65pt;z-index:-24292352;mso-wrap-style:square;mso-wrap-edited:f;mso-width-percent:0;mso-height-percent:0;mso-position-horizontal-relative:page;mso-position-vertical-relative:page;mso-width-percent:0;mso-height-percent:0;v-text-anchor:top" filled="f" stroked="f">
            <v:textbox inset="0,0,0,0">
              <w:txbxContent>
                <w:p w14:paraId="4487AB2C" w14:textId="77777777" w:rsidR="00B9323D" w:rsidRDefault="00B9323D">
                  <w:pPr>
                    <w:pStyle w:val="BodyText"/>
                    <w:spacing w:before="4"/>
                    <w:ind w:left="40"/>
                    <w:rPr>
                      <w:rFonts w:ascii="Times New Roman"/>
                      <w:sz w:val="17"/>
                    </w:rPr>
                  </w:pPr>
                </w:p>
              </w:txbxContent>
            </v:textbox>
            <w10:wrap anchorx="page" anchory="page"/>
          </v:shape>
        </w:pict>
      </w:r>
      <w:r>
        <w:pict w14:anchorId="7B647FE6">
          <v:shape id="_x0000_s2211" type="#_x0000_t202" alt="" style="position:absolute;margin-left:550.65pt;margin-top:97.6pt;width:44.65pt;height:687.65pt;z-index:-24291840;mso-wrap-style:square;mso-wrap-edited:f;mso-width-percent:0;mso-height-percent:0;mso-position-horizontal-relative:page;mso-position-vertical-relative:page;mso-width-percent:0;mso-height-percent:0;v-text-anchor:top" filled="f" stroked="f">
            <v:textbox inset="0,0,0,0">
              <w:txbxContent>
                <w:p w14:paraId="625EEDF5" w14:textId="77777777" w:rsidR="00B9323D" w:rsidRDefault="00B9323D">
                  <w:pPr>
                    <w:pStyle w:val="BodyText"/>
                    <w:spacing w:before="4"/>
                    <w:ind w:left="40"/>
                    <w:rPr>
                      <w:rFonts w:ascii="Times New Roman"/>
                      <w:sz w:val="17"/>
                    </w:rPr>
                  </w:pPr>
                </w:p>
              </w:txbxContent>
            </v:textbox>
            <w10:wrap anchorx="page" anchory="page"/>
          </v:shape>
        </w:pict>
      </w:r>
      <w:r>
        <w:pict w14:anchorId="492EEF4C">
          <v:shape id="_x0000_s2210" type="#_x0000_t202" alt="" style="position:absolute;margin-left:512pt;margin-top:55.9pt;width:14.15pt;height:12pt;z-index:-24291328;mso-wrap-style:square;mso-wrap-edited:f;mso-width-percent:0;mso-height-percent:0;mso-position-horizontal-relative:page;mso-position-vertical-relative:page;mso-width-percent:0;mso-height-percent:0;v-text-anchor:top" filled="f" stroked="f">
            <v:textbox inset="0,0,0,0">
              <w:txbxContent>
                <w:p w14:paraId="00486485" w14:textId="77777777" w:rsidR="00B9323D" w:rsidRDefault="00B9323D">
                  <w:pPr>
                    <w:pStyle w:val="BodyText"/>
                    <w:spacing w:before="4"/>
                    <w:ind w:left="40"/>
                    <w:rPr>
                      <w:rFonts w:ascii="Times New Roman"/>
                      <w:sz w:val="17"/>
                    </w:rPr>
                  </w:pPr>
                </w:p>
              </w:txbxContent>
            </v:textbox>
            <w10:wrap anchorx="page" anchory="page"/>
          </v:shape>
        </w:pict>
      </w:r>
    </w:p>
    <w:p w14:paraId="5965792C" w14:textId="77777777" w:rsidR="00BF43F6" w:rsidRDefault="00BF43F6">
      <w:pPr>
        <w:rPr>
          <w:sz w:val="2"/>
          <w:szCs w:val="2"/>
        </w:rPr>
        <w:sectPr w:rsidR="00BF43F6">
          <w:pgSz w:w="11910" w:h="16840"/>
          <w:pgMar w:top="1340" w:right="460" w:bottom="0" w:left="440" w:header="720" w:footer="720" w:gutter="0"/>
          <w:cols w:space="720"/>
        </w:sectPr>
      </w:pPr>
    </w:p>
    <w:p w14:paraId="24E678BC" w14:textId="77777777" w:rsidR="00BF43F6" w:rsidRDefault="008C18AB">
      <w:pPr>
        <w:rPr>
          <w:sz w:val="2"/>
          <w:szCs w:val="2"/>
        </w:rPr>
      </w:pPr>
      <w:r>
        <w:lastRenderedPageBreak/>
        <w:pict w14:anchorId="284A564B">
          <v:rect id="_x0000_s2209" alt="" style="position:absolute;margin-left:0;margin-top:97.6pt;width:595.3pt;height:744.3pt;z-index:-24290816;mso-wrap-edited:f;mso-width-percent:0;mso-height-percent:0;mso-position-horizontal-relative:page;mso-position-vertical-relative:page;mso-width-percent:0;mso-height-percent:0" fillcolor="#e9f1fa" stroked="f">
            <w10:wrap anchorx="page" anchory="page"/>
          </v:rect>
        </w:pict>
      </w:r>
      <w:r>
        <w:pict w14:anchorId="78D1D553">
          <v:shape id="_x0000_s2208" alt="" style="position:absolute;margin-left:28.35pt;margin-top:161.55pt;width:522.3pt;height:623.65pt;z-index:-24290304;mso-wrap-edited:f;mso-width-percent:0;mso-height-percent:0;mso-position-horizontal-relative:page;mso-position-vertical-relative:page;mso-width-percent:0;mso-height-percent:0" coordsize="10446,12473" path="m10446,247r,-247l,,,247,,520,,12473r10446,l10446,247xe" stroked="f">
            <v:path arrowok="t" o:connecttype="custom" o:connectlocs="2147483646,1402416550;2147483646,1302819975;0,1302819975;0,1402416550;0,1512496975;0,2147483646;2147483646,2147483646;2147483646,1402416550" o:connectangles="0,0,0,0,0,0,0,0"/>
            <w10:wrap anchorx="page" anchory="page"/>
          </v:shape>
        </w:pict>
      </w:r>
      <w:r>
        <w:pict w14:anchorId="1D85E49A">
          <v:group id="_x0000_s2205" alt="" style="position:absolute;margin-left:49.05pt;margin-top:177.7pt;width:481.8pt;height:155.85pt;z-index:-24289792;mso-position-horizontal-relative:page;mso-position-vertical-relative:page" coordorigin="981,3554" coordsize="9636,3117">
            <v:rect id="_x0000_s2206" alt="" style="position:absolute;left:8177;top:3553;width:1265;height:3105" fillcolor="#d9d9d9" stroked="f"/>
            <v:shape id="_x0000_s2207" alt="" style="position:absolute;left:980;top:3939;width:9636;height:2732" coordorigin="981,3939" coordsize="9636,2732" o:spt="100" adj="0,,0" path="m10616,6640r-9635,l981,6670r9635,l10616,6640xm10616,6249r-9635,l981,6264r9635,l10616,6249xm10616,6047r-9635,l981,6077r9635,l10616,6047xm10616,5860r-9635,l981,5875r9635,l10616,5860xm10616,5273r-9635,l981,5303r9635,l10616,5273xm10616,5086r-9635,l981,5101r9635,l10616,5086xm10616,4689r-9635,l981,4719r9635,l10616,4689xm10616,4502r-9635,l981,4517r9635,l10616,4502xm10616,3939r-9635,l981,3954r9635,l10616,3939xe" fillcolor="#959595" stroked="f">
              <v:stroke joinstyle="round"/>
              <v:formulas/>
              <v:path arrowok="t" o:connecttype="segments"/>
            </v:shape>
            <w10:wrap anchorx="page" anchory="page"/>
          </v:group>
        </w:pict>
      </w:r>
      <w:r>
        <w:pict w14:anchorId="74430038">
          <v:group id="_x0000_s2202" alt="" style="position:absolute;margin-left:49.05pt;margin-top:411.35pt;width:481.8pt;height:363.9pt;z-index:-24289280;mso-position-horizontal-relative:page;mso-position-vertical-relative:page" coordorigin="981,8227" coordsize="9636,7278">
            <v:rect id="_x0000_s2203" alt="" style="position:absolute;left:8177;top:8226;width:1265;height:7266" fillcolor="#d9d9d9" stroked="f"/>
            <v:shape id="_x0000_s2204" alt="" style="position:absolute;left:980;top:9557;width:9636;height:5947" coordorigin="981,9558" coordsize="9636,5947" o:spt="100" adj="0,,0" path="m10616,15475r-9635,l981,15505r9635,l10616,15475xm10616,15225r-9635,l981,15255r9635,l10616,15225xm10616,14833r-9635,l981,14848r9635,l10616,14833xm10616,14433r-9635,l981,14448r9635,l10616,14433xm10616,14032r-9635,l981,14047r9635,l10616,14032xm10616,13264r-9635,l981,13295r9635,l10616,13264xm10616,12873r-9635,l981,12888r9635,l10616,12873xm10616,11515r-9635,l981,11545r9635,l10616,11515xm10616,11124r-9635,l981,11139r9635,l10616,11124xm10616,10729r-9635,l981,10744r9635,l10616,10729xm10616,9949r-9635,l981,9979r9635,l10616,9949xm10616,9558r-9635,l981,9573r9635,l10616,9558xe" fillcolor="#959595" stroked="f">
              <v:stroke joinstyle="round"/>
              <v:formulas/>
              <v:path arrowok="t" o:connecttype="segments"/>
            </v:shape>
            <w10:wrap anchorx="page" anchory="page"/>
          </v:group>
        </w:pict>
      </w:r>
      <w:r>
        <w:pict w14:anchorId="22BC23AB">
          <v:group id="_x0000_s2197" alt="" style="position:absolute;margin-left:0;margin-top:0;width:595.3pt;height:97.6pt;z-index:-24288768;mso-position-horizontal-relative:page;mso-position-vertical-relative:page" coordsize="11906,1952">
            <v:rect id="_x0000_s2198" alt="" style="position:absolute;width:11906;height:1952" fillcolor="#2296b4" stroked="f"/>
            <v:shape id="_x0000_s2199" alt="" style="position:absolute;left:861;top:850;width:2019;height:509" coordorigin="862,850" coordsize="2019,509" o:spt="100" adj="0,,0" path="m1383,1349l1286,858r-164,371l959,858r-97,491l923,1349r55,-311l980,1038r142,321l1265,1038r1,l1322,1349r61,xm1894,1346l1688,850r-207,496l1546,1346,1688,998r141,348l1894,1346xm2072,1333r-1,l2069,1333r-1,l2068,1337r4,l2072,1333xm2091,1333r-2,l2088,1333r-1,l2087,1337r2,l2091,1337r,-4xm2142,1333r-2,l2139,1333r,3l2140,1336r2,l2142,1334r,-1xm2242,1333r-1,l2239,1333r-1,l2238,1337r4,l2242,1333xm2281,1333r-1,l2278,1333r,3l2280,1336r1,l2281,1334r,-1xm2880,854r-65,l2673,1202,2531,854r-65,l2673,1350,2880,854xe" stroked="f">
              <v:stroke joinstyle="round"/>
              <v:formulas/>
              <v:path arrowok="t" o:connecttype="segments"/>
            </v:shape>
            <v:shape id="_x0000_s2200" type="#_x0000_t75" alt="" style="position:absolute;left:2129;top:1065;width:168;height:201">
              <v:imagedata r:id="rId29" o:title=""/>
            </v:shape>
            <v:shape id="_x0000_s2201" alt="" style="position:absolute;left:1944;top:862;width:523;height:492" coordorigin="1945,862" coordsize="523,492" o:spt="100" adj="0,,0" path="m1986,1087r-4,-3l1980,1091r2,-3l1986,1087xm2011,1105r-1,-11l2003,1084r-5,-2l1993,1080r-10,l1975,1084r-7,4l1961,1096r-13,18l1945,1114r3,4l1956,1114r3,-2l1961,1118r-3,10l1957,1136r8,-2l1968,1130r6,-8l1972,1114r7,4l1983,1118r-4,-4l1978,1112r-1,-4l1977,1100r3,-9l1970,1104r6,8l1973,1112r-3,-2l1969,1108r2,12l1969,1126r-8,4l1963,1122r,-8l1963,1112r1,-6l1961,1108r-7,6l1952,1112r6,-8l1962,1098r9,-10l1978,1086r5,-4l1996,1082r7,6l2011,1105xm2012,1106r-1,-1l2011,1107r1,-1xm2020,1038r-1,-1l2017,1030r,-1l2015,1029r,3l2012,1028r-4,-6l2006,1025r,6l2013,1035r1,1l2017,1038r3,xm2028,1015r-1,-1l2024,1011r-1,l2018,1013r-2,3l2020,1016r3,-1l2023,1015r5,xm2040,1032r-2,-3l2038,1027r-2,-4l2034,1019r,-1l2033,1017r-3,-6l2029,1017r-1,-2l2028,1024r-2,2l2023,1026r-2,-3l2023,1021r3,l2028,1024r,-9l2028,1015r-5,l2025,1016r1,2l2022,1018r-3,2l2014,1021r1,l2015,1022r4,7l2029,1031r1,-5l2031,1021r1,-2l2035,1027r-3,3l2025,1038r6,l2037,1027r-2,9l2040,1032xm2050,1024r-13,-7l2037,1017r5,8l2050,1024xm2050,1024r,l2050,1024r,xm2055,1012r-1,-2l2054,1008r,-2l2053,1004r-1,2l2050,1008r-2,l2047,1004r-3,l2040,1013r-1,-1l2037,1008r-1,-7l2035,998r-1,8l2034,1008r3,9l2041,1015r6,2l2048,1015r,l2046,1013r-1,-2l2049,1010r2,4l2048,1017r4,1l2055,1012xm2055,1028r-5,-1l2046,1026r-6,2l2045,1033r2,-2l2048,1030r-2,-1l2049,1029r1,l2052,1029r2,l2055,1028xm2063,1040r-3,-4l2059,1033r-1,-4l2058,1031r,l2058,1047r-1,1l2056,1048r-2,l2054,1045r-2,-4l2054,1042r1,l2058,1046r,1l2058,1031r-1,l2057,1034r,5l2057,1042r-1,-1l2055,1040r,-1l2055,1037r-1,l2053,1035r1,l2056,1034r1,-1l2057,1034r,-3l2055,1032r-4,2l2051,1037r,7l2051,1045r-6,3l2044,1048r,4l2043,1053r-1,2l2041,1055r-2,-4l2039,1050r,-3l2042,1050r,1l2044,1052r,-4l2043,1047r-4,-3l2039,1043r,-3l2043,1040r2,1l2046,1040r2,-3l2051,1037r,-3l2050,1034r-4,l2039,1037r-1,2l2038,1039r,12l2034,1048r-2,-2l2031,1045r1,l2033,1045r1,-1l2035,1044r1,2l2037,1047r1,1l2038,1051r,-12l2036,1041r-2,1l2032,1043r-2,l2028,1043r3,5l2034,1057r11,l2045,1055r1,-2l2053,1049r6,1l2059,1049r1,-1l2060,1048r,l2062,1042r1,-2xm2065,1003r-5,-3l2057,999r1,8l2060,1012r-2,-3l2056,1011r1,l2060,1017r1,2l2062,1016r1,-3l2065,1003xm2083,938r-1,2l2082,941r,-1l2083,938xm2116,1335r-3,-2l2111,1333r-3,l2106,1335r,6l2108,1343r5,l2116,1341r,-6xm2143,1339r-2,1l2139,1340r,l2139,1344r2,l2143,1344r,-5xm2143,1180r-7,-2l2130,1180r4,6l2137,1184r2,-2l2143,1180xm2145,1180r,-1l2143,1180r2,xm2167,1335r-2,-2l2162,1333r-3,l2157,1335r,6l2159,1343r6,l2167,1341r,-6xm2199,1240r-6,10l2194,1250r,8l2194,1260r,2l2190,1264r2,l2193,1270r2,-6l2198,1260r,-4l2196,1250r3,-10xm2216,1335r-3,-2l2210,1333r-2,l2205,1335r,6l2208,1343r5,l2216,1341r,-6xm2283,1339r-3,1l2279,1340r-1,l2278,1344r2,l2283,1344r,-5xm2297,1148r-1,6l2297,1159r,-11xm2331,1084r-10,-4l2314,1084r-3,10l2303,1094r-4,-8l2299,1082r-2,-2l2297,1096r3,2l2308,1100r2,2l2297,1128r,20l2300,1134r1,-4l2304,1124r5,-12l2313,1104r,-4l2313,1096r2,-2l2318,1088r2,l2323,1086r8,-2xm2351,1335r-2,-2l2346,1333r-3,l2341,1335r,6l2343,1343r6,l2351,1341r,-6xm2355,1013r-1,-3l2352,1013r1,-5l2355,1000r-3,1l2347,1005r1,10l2350,1018r1,2l2351,1019r3,-6l2355,1013xm2360,1000r-2,-2l2353,994r-4,l2345,996r-3,8l2340,1014r1,4l2339,1018r-6,2l2329,1024r-1,2l2333,1026r4,6l2335,1032r-5,4l2324,1038r-2,4l2326,1046r14,-2l2339,1046r8,l2347,1044r1,-2l2349,1038r,l2347,1042r-9,l2337,1040r-5,l2338,1032r11,-2l2337,1030r-3,-6l2338,1024r8,-4l2345,1016r-1,-8l2349,1000r5,-2l2357,1000r3,xm2372,1030r-7,-3l2362,1029r-6,l2359,1031r4,-1l2366,1030r-2,2l2365,1033r1,1l2371,1030r1,xm2374,1019r-12,6l2370,1026r4,-7l2374,1019xm2378,1010r-1,-3l2376,1000r-1,2l2374,1009r-1,5l2371,1015r-1,-4l2370,1010r-2,-5l2364,1005r-1,5l2362,1009r-2,-2l2358,1006r,2l2357,1014r2,6l2363,1019r-2,-3l2362,1011r5,2l2363,1016r2,3l2371,1017r3,2l2375,1017r1,-2l2378,1010xm2383,1045r-1,l2381,1045r,2l2379,1048r-2,2l2373,1052r,-3l2375,1049r,-1l2376,1047r,-2l2377,1046r2,1l2381,1047r,-2l2380,1044r-3,l2375,1042r,l2374,1041r-1,-1l2373,1040r,11l2371,1056r-2,l2369,1055r-2,-2l2370,1052r,l2370,1051r1,-1l2372,1048r1,3l2373,1040r,-1l2373,1045r-7,5l2366,1050r-5,-3l2361,1046r,-4l2360,1038r3,l2366,1043r3,-1l2372,1042r1,3l2373,1039r-1,l2370,1038r-4,-2l2362,1036r-3,-2l2359,1042r-1,5l2358,1050r-1,l2356,1049r-2,1l2354,1049r,-1l2356,1044r2,-1l2359,1042r,-8l2359,1034r-1,l2358,1037r-1,2l2356,1040r,2l2354,1043r,-2l2354,1036r,-2l2355,1036r2,l2358,1037r,-3l2357,1033r-3,-1l2353,1030r-2,7l2351,1038r-2,3l2349,1042r4,10l2358,1051r8,3l2366,1059r11,-1l2378,1056r1,-4l2380,1049r2,-2l2383,1045r,xm2396,1023r-5,l2390,1022r-1,-1l2389,1026r-1,1l2387,1029r-3,l2383,1026r2,-2l2388,1023r1,3l2389,1021r,l2389,1020r-4,1l2385,1019r1,l2387,1018r4,l2394,1019r,-1l2393,1016r-5,-2l2386,1013r-2,4l2381,1019r-1,-6l2373,1030r-1,1l2371,1035r5,3l2374,1030r5,11l2386,1041r-11,-11l2375,1030r4,-8l2382,1033r8,-1l2391,1032r2,-3l2396,1025r,-1l2396,1023r,xm2401,1107r-1,1l2400,1109r1,-2xm2406,1032r-1,-6l2404,1023r-8,10l2396,1034r1,-3l2394,1031r1,1l2392,1038r,2l2394,1039r3,-1l2406,1032xm2413,1026r-1,l2412,1027r1,-1xm2413,1024r-1,-2l2408,1018r3,-8l2408,1008r-2,-2l2398,1006r3,-4l2400,998r,l2398,996r-7,l2390,994r-2,-4l2387,988r-6,-4l2377,992r-1,-2l2371,984r-5,l2365,990r-7,-4l2352,988r2,6l2353,994r9,2l2366,996r4,4l2370,992r3,2l2376,996r2,4l2382,990r2,2l2388,1000r-1,4l2393,1002r4,2l2391,1010r11,-2l2405,1012r1,8l2401,1016r,6l2406,1020r6,6l2413,1024xm2431,1093r-2,-7l2426,1088r3,2l2431,1093xm2451,1194r-1,-8l2446,1174r-9,-16l2427,1142r-10,-14l2411,1116r,-12l2413,1098r6,-6l2426,1088r-2,-2l2414,1090r-10,10l2408,1116r5,10l2422,1140r7,12l2435,1162r10,18l2447,1188r1,10l2445,1202r-5,2l2444,1196r1,-2l2442,1186r-9,-18l2423,1150r-8,-14l2410,1130r-10,-21l2400,1112r5,14l2412,1138r6,10l2426,1162r9,16l2437,1192r-10,4l2417,1192r-8,-10l2401,1168r-9,-18l2383,1130r-7,-18l2373,1100r-1,-6l2377,1090r2,-2l2391,1078r-7,-6l2384,1072r,6l2373,1088r-18,-12l2345,1072r-20,-4l2325,1052r13,2l2337,1060r11,4l2350,1058r13,8l2360,1070r10,6l2374,1072r10,6l2384,1072r-5,-4l2383,1064r1,8l2391,1074r8,-6l2398,1066r-3,-10l2398,1058r5,l2403,1056r,-2l2401,1048r-2,-4l2400,1044r9,-8l2412,1027r-9,9l2401,1040r-4,2l2395,1044r-1,2l2398,1052r1,l2396,1054r-3,l2390,1050r,2l2392,1056r,2l2393,1066r-3,l2390,1064r-1,-2l2389,1060r-10,l2386,1046r1,l2388,1044r-4,l2380,1058r-5,4l2371,1062r-7,-2l2362,1062r-5,-4l2354,1056r-4,-4l2346,1050r1,-2l2338,1048r-17,l2322,1068r-6,4l2309,1072r-6,-2l2295,1068r-13,-2l2264,1066r1,2l2265,1068r,2l2264,1074r33,l2297,1076r7,2l2325,1078r,-6l2346,1076r10,6l2370,1092r-2,4l2368,1100r2,8l2373,1120r6,14l2388,1154r8,18l2402,1182r3,6l2417,1200r22,4l2432,1206r-17,l2409,1198r-14,-16l2393,1176r2,28l2390,1214r-9,2l2371,1202r-1,-8l2370,1188r1,-2l2371,1184r4,-18l2375,1164r1,-4l2377,1142r-12,-12l2343,1124r-9,-4l2326,1116r-5,-6l2319,1122r-4,6l2304,1148r,8l2305,1164r8,l2315,1162r2,2l2317,1166r-4,2l2309,1170r5,4l2315,1176r-1,4l2312,1180r-1,-2l2303,1172r3,8l2304,1180r-1,-2l2300,1168r-3,-9l2297,1178r,l2298,1180r2,4l2309,1188r,-6l2314,1184r7,2l2323,1182r-4,l2319,1180r,-6l2315,1172r-1,-2l2324,1172r,-2l2327,1164r-4,l2321,1162r-2,-2l2317,1158r-4,2l2306,1156r3,-6l2312,1140r12,-20l2328,1122r6,4l2341,1132r9,10l2358,1150r4,6l2362,1160r,l2362,1166r,8l2357,1174r-5,2l2342,1176r-1,8l2342,1204r,14l2340,1222r-4,4l2331,1228r-11,4l2317,1234r1,4l2319,1240r-2,6l2311,1246r3,-2l2314,1240r,-4l2313,1236r-3,2l2307,1240r-2,2l2303,1248r-5,l2297,1244r3,-4l2304,1238r3,-2l2302,1234r-7,4l2290,1238r-1,-2l2289,1234r1,l2294,1232r3,2l2301,1232r5,l2303,1228r-5,-2l2294,1226r,-6l2297,1220r9,8l2310,1228r,-4l2309,1222r-1,-2l2307,1216r2,-2l2312,1218r,2l2314,1224r2,2l2318,1226r7,-2l2334,1220r5,-8l2337,1200r-2,-6l2333,1188r,-6l2337,1172r9,-6l2353,1164r7,l2362,1166r,-6l2348,1162r-11,2l2330,1170r-4,16l2334,1204r-3,14l2317,1220r-3,-6l2312,1212r-5,l2307,1210r-4,-2l2298,1212r7,l2302,1216r6,8l2307,1224r-6,-4l2300,1218r-9,-2l2291,1220r-3,l2287,1222r3,l2291,1224r-1,4l2299,1230r-8,l2287,1232r-1,4l2282,1240r1,4l2285,1240r6,l2298,1242r-3,2l2292,1244r-1,2l2288,1254r5,-4l2300,1254r4,-4l2305,1248r4,-4l2312,1240r-2,8l2307,1254r6,-2l2318,1250r1,-4l2321,1242r6,-8l2340,1232r10,-12l2351,1204r5,-12l2367,1186r-3,22l2368,1216r6,8l2382,1234r9,10l2403,1256r-1,8l2394,1262r-3,l2389,1264r1,4l2386,1274r7,l2395,1272r5,4l2386,1282r5,8l2388,1288r-1,6l2389,1300r3,-4l2392,1294r1,-4l2395,1292r5,-2l2404,1282r4,2l2403,1290r1,6l2408,1294r,6l2411,1302r1,2l2356,1303r,29l2356,1344r-4,4l2340,1348r-4,-4l2336,1342r,-6l2336,1332r5,-2l2351,1330r5,2l2356,1303r-25,l2331,1330r,6l2330,1334r-6,l2322,1336r,6l2324,1344r5,l2330,1342r1,l2331,1348r-9,l2320,1346r-2,-2l2317,1342r,-6l2318,1334r4,-4l2331,1330r,-27l2309,1302r3,18l2312,1320r,10l2312,1348r-4,l2308,1330r4,l2312,1320r-9,l2303,1344r,4l2293,1348r,-18l2297,1330r,14l2303,1344r,-24l2287,1320r,20l2287,1346r-3,2l2274,1348r,-18l2286,1330r,6l2285,1338r1,l2287,1340r,-20l2268,1320r,10l2268,1344r-4,4l2255,1348r-3,-4l2252,1330r5,l2257,1344r6,l2263,1330r5,l2268,1320r-21,l2247,1332r,8l2245,1342r-7,l2238,1348r-5,l2233,1330r11,l2247,1332r,-12l2220,1320r,12l2220,1344r-4,4l2205,1348r-5,-4l2200,1332r5,-2l2216,1330r4,2l2220,1320r-25,l2195,1330r,18l2191,1348r-9,-12l2182,1336r,12l2177,1348r,-18l2182,1330r9,10l2191,1340r,-10l2195,1330r,-10l2172,1320r,12l2172,1344r-4,4l2156,1348r-4,-4l2152,1332r5,-2l2167,1330r5,2l2172,1320r-24,l2148,1340r,6l2145,1348r-11,l2134,1330r12,l2146,1336r,2l2147,1338r1,2l2148,1320r-27,l2121,1332r,12l2116,1348r-11,l2101,1344r,-12l2105,1330r11,l2121,1332r,-12l2104,1320r4,-18l2097,1302r,46l2092,1348r-5,-8l2087,1340r,8l2082,1348r,-18l2093,1330r3,2l2096,1338r-2,2l2092,1340r5,8l2097,1302r-20,l2077,1332r,8l2075,1342r-7,l2068,1348r-4,l2064,1330r11,l2077,1332r,-30l2000,1302r1,-2l2003,1298r,-4l2007,1296r,-2l2008,1288r-5,-6l2007,1280r4,8l2016,1290r2,l2019,1294r4,4l2025,1292r-1,-4l2024,1286r-4,2l2025,1280r-13,-6l2016,1270r2,2l2025,1272r-2,-2l2022,1268r1,-6l2017,1260r-8,2l2008,1254r12,-12l2029,1234r9,-10l2043,1216r1,-2l2047,1208r-2,-24l2056,1190r4,12l2062,1218r9,12l2085,1234r6,6l2094,1248r5,2l2105,1252r-4,-6l2100,1238r2,4l2106,1248r6,4l2119,1248r4,4l2121,1248r-1,-2l2119,1244r-5,-4l2124,1240r2,-2l2128,1242r1,-4l2125,1234r,-4l2123,1229r,5l2121,1238r-4,-2l2109,1232r-5,2l2111,1240r3,2l2114,1246r-5,l2106,1240r-1,-2l2101,1236r-3,-2l2098,1236r-1,2l2098,1242r2,4l2094,1246r-2,-6l2093,1236r2,-4l2091,1232r-11,-6l2076,1224r-4,-4l2069,1216r,-12l2071,1184r,-2l2069,1174r-9,l2050,1172r,-6l2052,1162r6,2l2065,1166r10,4l2078,1179r,7l2075,1198r-2,12l2078,1218r8,4l2093,1226r2,l2097,1222r2,-2l2099,1216r3,-4l2104,1214r,6l2102,1220r-1,4l2101,1226r4,l2111,1222r3,-2l2117,1220r1,4l2113,1224r-2,2l2108,1226r-3,4l2107,1230r4,2l2122,1232r1,2l2123,1229r-3,-1l2121,1228r,-6l2122,1220r2,2l2126,1222r11,24l2153,1270r23,24l2207,1314r,l2238,1294r5,-6l2245,1286r12,-12l2260,1270r4,-6l2276,1246r10,-22l2287,1222r-1,2l2285,1224r,-2l2286,1220r2,l2293,1204r,-2l2294,1198r2,-8l2297,1182r,-4l2295,1166r,-6l2294,1156r1,-22l2297,1128r,-32l2292,1096r,-16l2289,1080r,4l2289,1108r-2,3l2287,1176r,6l2282,1182r-1,4l2281,1188r-1,l2283,1192r-5,6l2274,1194r-2,2l2268,1196r,6l2260,1202r,-4l2260,1196r-4,l2255,1194r-4,4l2245,1192r4,-2l2248,1188r-1,-2l2247,1184r-6,l2241,1176r6,l2247,1174r1,-2l2249,1170r-4,-4l2251,1160r3,4l2256,1162r4,l2260,1160r,-4l2268,1156r,6l2272,1162r2,2l2277,1160r6,6l2279,1170r2,2l2281,1174r1,2l2287,1176r,-65l2227,1180r47,56l2269,1244r-5,10l2256,1264r-14,-16l2242,1270r-1,4l2237,1274r-3,-4l2233,1262r-5,-14l2229,1256r,2l2229,1262r1,22l2228,1286r-2,l2225,1282r1,-12l2223,1265r,9l2220,1284r-1,4l2217,1288r-2,-4l2218,1274r1,-4l2214,1260r-1,-4l2211,1248r2,-2l2217,1260r6,14l2223,1265r-4,-7l2218,1258r,-8l2215,1246r-1,-2l2214,1228r8,4l2238,1256r4,14l2242,1248r-15,-20l2215,1214r-3,-4l2212,1222r,l2212,1224r,8l2209,1248r-2,-2l2207,1248r-1,10l2202,1270r-5,18l2193,1286r,-2l2194,1274r-2,l2191,1284r-3,l2189,1278r,-4l2189,1268r-2,2l2185,1270r-1,4l2181,1274r-1,-2l2179,1268r,-4l2179,1262r-1,-4l2180,1254r-2,l2176,1256r,4l2176,1262r-2,l2172,1258r3,-6l2179,1250r14,l2191,1248r-10,l2189,1240r6,-6l2201,1230r2,8l2203,1244r4,4l2207,1246r,-10l2204,1232r,-2l2203,1226r4,l2212,1224r,-2l2209,1222r-5,2l2203,1224r-3,-4l2202,1214r7,l2211,1216r,l2212,1218r,4l2212,1210r-5,-6l2158,1264r-8,-10l2145,1244r-5,-8l2170,1200r17,-20l2177,1168r-12,-14l2165,1164r,4l2161,1166r-12,-2l2145,1162r-3,l2142,1166r17,10l2163,1186r-2,6l2155,1194r-10,l2138,1198r3,14l2149,1212r2,-2l2153,1208r-3,-4l2146,1208r-1,-4l2147,1200r3,l2156,1202r1,4l2156,1212r-5,8l2137,1216r-5,-8l2134,1196r4,-4l2142,1190r2,-2l2142,1182r-11,14l2127,1186r1,-14l2128,1166r11,6l2145,1179r1,-1l2146,1176r-10,-10l2134,1164r-2,-2l2136,1160r,-2l2135,1158r-7,l2130,1156r5,2l2135,1156r-4,-2l2127,1152r2,-2l2132,1152r5,2l2132,1150r-2,-2l2129,1144r1,l2135,1150r3,l2137,1148r-1,-4l2135,1142r-1,-4l2136,1140r3,8l2141,1148r,-2l2142,1140r,-2l2142,1138r2,2l2144,1144r,4l2146,1148r1,-6l2149,1140r,2l2148,1148r2,2l2152,1146r5,l2154,1148r-3,2l2150,1150r-1,l2152,1156r1,4l2161,1162r3,2l2165,1164r,-10l2158,1146r-5,-6l2151,1138r-5,-6l2126,1108r,112l2124,1218r-4,l2120,1216r-8,l2110,1218r-6,4l2104,1222r5,-6l2107,1212r1,-2l2109,1210r5,2l2108,1206r-2,2l2105,1208r-1,2l2100,1210r-2,4l2094,1220r-14,-4l2079,1212r-1,-10l2086,1184r-5,-16l2074,1162r-10,-2l2050,1158r,-4l2053,1150r8,-10l2071,1130r6,-6l2084,1120r4,l2099,1138r4,10l2106,1154r-7,4l2094,1156r-3,4l2089,1162r-5,l2088,1170r8,l2093,1172r,8l2088,1180r2,4l2097,1182r5,-2l2102,1186r9,-4l2114,1178r1,-2l2116,1168r1,-8l2117,1179r,11l2119,1198r2,8l2126,1220r,-112l2125,1106r,-22l2146,1084r61,72l2234,1124r19,-22l2268,1084r21,l2289,1080r-29,l2263,1066r,l2259,1060r-4,-8l2254,1049r,27l2252,1078r,6l2238,1088r,18l2229,1120r-4,-1l2225,1122r-9,2l2198,1124r-8,-2l2199,1120r15,l2225,1122r,-3l2215,1116r-18,l2184,1120r-10,-16l2182,1100r4,6l2192,1104r-1,-4l2190,1098r10,-2l2202,1104r9,l2212,1096r10,2l2220,1104r8,4l2231,1102r7,4l2238,1088r-1,l2217,1092r-18,4l2189,1096r-5,-2l2169,1084r6,l2173,1082r-1,-2l2173,1078r,-2l2174,1072r,-2l2174,1068r,-4l2173,1052r-1,-2l2171,1044r,-2l2171,1042r,l2171,1062r-1,6l2170,1068r-3,-6l2158,1064r-2,4l2155,1058r1,-4l2157,1052r4,-4l2162,1042r1,-2l2163,1038r-5,l2151,1046r-6,4l2141,1056r-13,4l2118,1058r-2,-6l2116,1050r5,-4l2132,1048r1,-2l2134,1042r3,-4l2138,1036r-2,l2130,1034r-3,l2133,1028r4,-2l2137,1024r1,-2l2138,1020r1,-2l2139,1016r-12,l2122,1016r-3,4l2119,1008r-3,4l2106,1016r-3,6l2095,1018r-9,-6l2079,1008r-4,-8l2069,990r15,6l2083,992r,-2l2089,994r12,12l2104,1008r2,-2l2105,1002r-1,-2l2101,994r-11,-14l2083,964r-2,-14l2080,944r2,-3l2075,944r-7,l2060,938r2,-8l2071,924r10,4l2088,936r4,20l2092,954r1,-6l2098,940r,6l2100,952r,16l2105,992r11,8l2114,996r-1,-8l2113,986r3,-16l2116,976r2,6l2119,988r15,22l2134,1010r1,2l2131,1014r9,l2140,1010r14,l2153,1014r1,4l2155,1022r9,8l2170,1038r1,16l2171,1062r,-20l2170,1040r-1,-4l2172,1038r5,14l2178,1058r,12l2178,1072r-1,6l2177,1084r3,l2181,1068r,-14l2177,1042r-2,-4l2177,1040r3,2l2183,1048r4,14l2187,1068r1,16l2196,1084r,-6l2197,1074r,-4l2197,1062r-3,-16l2195,1044r13,-2l2210,1046r3,4l2214,1050r1,2l2215,1054r2,2l2217,1056r2,4l2222,1070r3,10l2226,1084r4,l2226,1070r,l2225,1068r-1,-4l2222,1058r-3,-6l2218,1050r-1,-4l2214,1044r-5,-2l2210,1040r4,-2l2218,1040r4,2l2226,1054r3,6l2230,1064r,l2234,1072r2,2l2238,1076r2,4l2242,1082r-2,l2237,1084r15,l2252,1078r-2,2l2244,1080r-10,-16l2228,1054r4,-2l2232,1054r4,4l2243,1064r1,l2247,1068r2,2l2252,1072r1,2l2254,1076r,-27l2253,1048r-2,-10l2251,1036r2,6l2256,1046r2,4l2265,1054r10,4l2286,1062r9,-2l2305,1058r1,-2l2310,1042r1,-10l2308,1026r6,2l2321,1026r7,-2l2330,1022r,-6l2327,1014r9,l2336,1012r1,-6l2337,998r6,2l2343,998r1,-2l2337,994r-9,l2326,988r-10,4l2315,1004r-8,2l2317,986r4,-8l2320,978r7,-22l2331,954r6,4l2336,960r-2,4l2334,968r1,10l2342,986r2,-8l2346,976r1,-4l2351,972r4,-4l2356,966r6,6l2363,970r2,-4l2368,958r-3,-8l2365,948r-2,-2l2363,952r,2l2363,962r-2,4l2355,960r,4l2352,970r-5,l2345,972r-5,6l2338,974r-2,-6l2339,960r2,-4l2350,950r-3,l2341,954r-5,-2l2332,950r-1,-8l2336,944r6,l2344,942r1,-2l2347,938r5,-4l2344,926r3,2l2358,934r-1,12l2360,946r3,6l2363,946r-1,-2l2360,942r,l2360,940r-2,-14l2357,922r-21,-2l2324,926r-11,14l2308,934r-1,3l2307,1036r-2,10l2294,1056r2,-6l2297,1048r1,-2l2296,1042r-4,-4l2286,1040r-7,4l2276,1046r-1,-6l2279,1032r5,-6l2280,1026r-9,-2l2271,1022r-2,-10l2273,1018r6,-2l2281,1014r7,2l2297,1022r-6,-6l2291,1014r,-2l2295,1012r4,2l2303,1018r4,18l2307,937r-4,9l2303,956r,14l2303,982r-5,12l2287,1006r-3,-2l2284,1002r3,-2l2293,994r9,-14l2297,968r,-10l2297,957r,9l2290,980r-4,-2l2284,976r-16,l2270,972r2,-2l2275,968r-6,-8l2267,954r3,-8l2273,950r2,4l2287,962r1,l2284,956r2,-2l2288,952r2,2l2297,966r,-9l2292,952r-6,-8l2283,950r,4l2278,954r-4,-8l2270,938r-5,8l2264,960r6,6l2267,970r-2,4l2263,980r17,-2l2287,980r1,4l2288,990r-11,8l2262,1000r-5,-2l2255,996r1,-2l2257,992r1,-2l2257,982r-3,-4l2254,984r-1,6l2251,990r-1,-8l2249,986r,24l2241,1018r-1,4l2238,1014r1,-2l2236,1012r-2,2l2228,1010r6,-2l2238,1010r1,-2l2240,1004r1,-4l2241,992r6,6l2247,1004r2,6l2249,986r-1,4l2246,988r-2,-2l2245,980r,-4l2250,978r4,6l2254,978r-1,-2l2252,974r1,-2l2254,970r8,-16l2249,946r-4,8l2241,954r,32l2236,984r-5,-2l2230,972r10,2l2241,986r,-32l2237,954r,-2l2238,944r-9,-1l2229,988r-5,4l2221,994r-6,2l2214,1008r-3,6l2182,1026r1,-2l2189,1016r3,-12l2196,998r8,-10l2229,988r,-45l2225,943r,39l2221,980r-3,-6l2217,980r-3,l2212,970r11,2l2225,982r,-39l2224,942r-3,-12l2220,928r21,14l2231,928r-5,-6l2251,926r-6,-4l2230,912r25,-4l2230,904r12,-8l2251,890r-25,6l2231,890r10,-14l2220,890r1,-4l2226,864r-7,11l2219,942r-3,l2216,952r-7,l2209,980r-12,l2197,979r,11l2190,1002r-4,10l2180,1024r-7,-8l2172,1010r1,-8l2178,994r19,-4l2197,979r-3,-7l2194,970r12,l2209,980r,-28l2208,952r4,-22l2219,942r,-67l2212,886r-4,-24l2207,867r,85l2200,952r,-10l2196,942r7,-12l2207,952r,-85l2203,886r-13,-22l2195,890r-21,-14l2189,896r-25,-6l2185,904r-25,4l2185,912r-21,14l2189,922r-15,20l2195,928r-2,10l2193,982r-6,l2184,976r,6l2181,984r-4,-7l2177,984r-9,6l2161,986r1,-2l2163,980r2,-4l2171,974r6,10l2177,977r-1,-3l2189,972r4,10l2193,938r-1,4l2178,944r2,10l2171,954r-3,-8l2155,952r8,20l2158,980r-1,2l2158,988r7,6l2165,1000r,4l2163,1008r-1,4l2166,1020r15,12l2194,1026r14,-6l2213,1016r4,-2l2218,1010r2,-8l2223,998r12,-8l2239,990r-12,10l2223,1004r,8l2222,1014r-16,12l2186,1036r-5,l2176,1034r-8,-6l2158,1016r-1,-4l2159,1008r2,-2l2162,1000r-3,l2155,1006r-7,l2137,1004r-14,-14l2123,986r3,-6l2133,980r12,-4l2144,970r-6,l2145,964r3,-6l2150,952r,-2l2145,950r-8,2l2133,952r1,-8l2129,946r-9,10l2117,960r-3,4l2113,968r-3,20l2106,978r-1,-8l2105,964r-1,-8l2104,950r-2,-6l2101,930r-2,2l2093,940r-5,-10l2085,928r-4,-4l2065,920r-15,10l2047,944r-3,l2038,950r-1,10l2036,962r4,8l2041,968r6,-4l2047,962r7,10l2062,980r7,-12l2069,962r-2,-8l2071,954r4,-4l2078,958r5,14l2091,988r10,10l2100,1002r-10,-10l2087,990r-7,-4l2078,982r2,10l2075,990r-7,-4l2064,986r7,18l2086,1016r16,10l2102,1036r-1,6l2107,1056r16,6l2134,1062r2,-2l2139,1058r9,-6l2153,1048r6,-8l2160,1044r-7,6l2153,1056r1,2l2154,1064r-10,l2130,1066r-13,l2108,1068r-5,2l2096,1070r-6,-2l2091,1050r,-2l2091,1046r,-2l2086,1045r,5l2086,1066r-20,4l2057,1074r-18,14l2028,1078r9,-8l2041,1074r7,-4l2051,1068r-3,-4l2053,1062r4,-2l2061,1058r3,4l2075,1058r-2,-6l2086,1050r,-5l2086,1045r2,-3l2089,1040r-2,-4l2084,1035r,11l2073,1048r-2,-6l2084,1046r,-11l2081,1034r-5,-2l2074,1030r5,-6l2084,1026r-1,-2l2083,1022r-5,-2l2073,1018r-2,-2l2072,1012r-3,-10l2067,996r,-2l2062,992r-3,l2051,998r4,l2058,996r5,2l2067,1006r-1,10l2066,1020r7,2l2077,1024r-2,4l2063,1028r10,2l2079,1038r-5,l2073,1040r-9,l2062,1036r,l2064,1042r1,2l2065,1048r-3,4l2057,1054r-2,4l2050,1060r-14,l2032,1056r-4,-12l2026,1042r-3,l2025,1044r1,l2027,1048r5,12l2023,1058r-2,6l2018,1064r1,-4l2019,1054r1,-2l2022,1050r-1,-2l2018,1052r-5,l2013,1050r4,-4l2017,1042r-2,-2l2011,1038r-3,-2l1999,1024r7,-4l2010,1020r,-2l2011,1014r-6,4l2006,1010r3,-2l2020,1008r-5,-6l2019,1000r6,2l2024,1000r,-2l2027,990r2,l2034,998r1,-4l2036,994r2,-2l2041,990r1,8l2045,996r4,-2l2059,992r-1,l2059,986r-5,-2l2047,990r-1,-8l2040,982r-6,8l2030,982r-6,4l2022,992r-2,2l2014,994r-3,2l2010,1000r3,4l2006,1004r-6,4l2003,1018r-4,2l1998,1024r5,12l2011,1042r2,2l2010,1046r-2,6l2008,1056r9,l2012,1068r9,4l2027,1070r1,-6l2029,1062r4,4l2021,1076r14,12l2039,1092r-3,18l2033,1122r-5,12l2019,1150r-9,16l2002,1180r-7,10l1985,1196r-11,-4l1977,1178r8,-18l1993,1146r6,-10l2007,1124r4,-14l2011,1107r-10,21l1997,1136r-9,12l1978,1166r-8,18l1967,1192r4,10l1995,1198r2,-2l2007,1186r3,-6l2015,1170r9,-18l2033,1132r5,-14l2041,1106r2,-8l2044,1094r-3,-4l2044,1088r12,-8l2065,1074r22,-4l2087,1076r9,l2102,1078r6,-2l2125,1072r9,2l2126,1076r-9,2l2117,1094r,38l2102,1100r2,-2l2113,1096r4,-2l2117,1078r-5,l2113,1082r-4,12l2106,1094r-5,-2l2098,1082r-7,-2l2080,1082r8,2l2094,1086r2,4l2098,1096r1,2l2098,1104r4,6l2104,1114r4,8l2110,1128r1,4l2116,1154r-7,24l2105,1178r3,-8l2101,1178r-3,l2097,1176r,-2l2097,1172r6,-4l2098,1166r-4,l2095,1162r2,-2l2099,1164r7,-2l2106,1160r1,-2l2107,1154r,-8l2096,1126r-4,-6l2090,1108r-4,6l2068,1122r-21,8l2035,1140r1,18l2036,1164r5,20l2041,1186r,8l2041,1200r-10,14l2022,1212r-6,-8l2017,1196r1,-22l2016,1180r-10,12l1996,1206r-16,l1966,1200r-3,-4l1966,1178r10,-18l1982,1152r8,-12l1998,1126r5,-12l2007,1098r-10,-8l1993,1088r-6,-2l1986,1087r7,3l1998,1096r3,8l2000,1114r-6,12l1985,1140r-11,16l1966,1172r-5,12l1961,1194r3,8l1972,1208r29,l2003,1206r7,-10l2008,1212r10,12l2012,1228r-6,4l2000,1238r-3,16l1995,1268r-7,2l1984,1274r-4,2l1983,1282r-7,l1980,1290r3,-6l1991,1288r1,-4l1993,1280r5,l1995,1288r1,8l1999,1294r-1,4l1997,1302r-23,l1984,1332r54,l2045,1350r3,4l2363,1354r4,-2l2369,1348r6,-14l2413,1334r12,2l2430,1334r3,l2434,1330r3,-10l2443,1304r-29,l2414,1298r-2,-2l2415,1296r1,-2l2416,1290r-3,-8l2419,1280r2,8l2428,1286r3,4l2434,1286r1,-2l2429,1284r1,-4l2431,1278r-4,-4l2425,1272r-2,-2l2416,1268r,-4l2415,1256r-4,-16l2406,1232r-7,-4l2394,1224r6,-8l2403,1212r-1,-14l2410,1208r15,2l2440,1210r5,-4l2448,1204r3,-10xm2467,1114r-3,2l2457,1106r-6,-8l2443,1090r-7,-6l2429,1082r-10,l2409,1086r-7,10l2401,1107r7,-17l2415,1084r13,l2434,1086r6,4l2450,1100r3,6l2460,1112r-3,2l2451,1108r-4,-2l2448,1114r,10l2450,1132r-7,-4l2441,1120r,-4l2442,1114r,-4l2442,1112r-4,2l2437,1114r-1,-2l2442,1106r-11,-13l2434,1102r,8l2432,1116r-3,4l2432,1120r7,-4l2437,1124r9,12l2454,1138r-1,-6l2453,1130r-2,-10l2452,1114r3,2l2464,1118r1,-2l2467,1114xe" stroked="f">
              <v:stroke joinstyle="round"/>
              <v:formulas/>
              <v:path arrowok="t" o:connecttype="segments"/>
            </v:shape>
            <w10:wrap anchorx="page" anchory="page"/>
          </v:group>
        </w:pict>
      </w:r>
      <w:r>
        <w:pict w14:anchorId="632FF94E">
          <v:shape id="_x0000_s2196" type="#_x0000_t202" alt="" style="position:absolute;margin-left:41.5pt;margin-top:68.3pt;width:103.65pt;height:21.15pt;z-index:-24288256;mso-wrap-style:square;mso-wrap-edited:f;mso-width-percent:0;mso-height-percent:0;mso-position-horizontal-relative:page;mso-position-vertical-relative:page;mso-width-percent:0;mso-height-percent:0;v-text-anchor:top" filled="f" stroked="f">
            <v:textbox inset="0,0,0,0">
              <w:txbxContent>
                <w:p w14:paraId="124BD8CE" w14:textId="77777777" w:rsidR="00B9323D" w:rsidRDefault="00B9323D">
                  <w:pPr>
                    <w:spacing w:before="7"/>
                    <w:ind w:left="20"/>
                    <w:rPr>
                      <w:rFonts w:ascii="Futura PT"/>
                      <w:sz w:val="32"/>
                    </w:rPr>
                  </w:pPr>
                  <w:r>
                    <w:rPr>
                      <w:rFonts w:ascii="Futura PT"/>
                      <w:color w:val="FFFFFF"/>
                      <w:w w:val="110"/>
                      <w:sz w:val="32"/>
                    </w:rPr>
                    <w:t>WORKCARE</w:t>
                  </w:r>
                  <w:r>
                    <w:rPr>
                      <w:rFonts w:ascii="Futura PT"/>
                      <w:color w:val="FFFFFF"/>
                      <w:sz w:val="32"/>
                    </w:rPr>
                    <w:t xml:space="preserve"> </w:t>
                  </w:r>
                </w:p>
              </w:txbxContent>
            </v:textbox>
            <w10:wrap anchorx="page" anchory="page"/>
          </v:shape>
        </w:pict>
      </w:r>
      <w:r>
        <w:pict w14:anchorId="46BAF506">
          <v:shape id="_x0000_s2195" type="#_x0000_t202" alt="" style="position:absolute;margin-left:27.35pt;margin-top:119.7pt;width:273.65pt;height:37.6pt;z-index:-24287744;mso-wrap-style:square;mso-wrap-edited:f;mso-width-percent:0;mso-height-percent:0;mso-position-horizontal-relative:page;mso-position-vertical-relative:page;mso-width-percent:0;mso-height-percent:0;v-text-anchor:top" filled="f" stroked="f">
            <v:textbox inset="0,0,0,0">
              <w:txbxContent>
                <w:p w14:paraId="77359E5E" w14:textId="77777777" w:rsidR="00B9323D" w:rsidRDefault="00B9323D">
                  <w:pPr>
                    <w:spacing w:before="33" w:line="402" w:lineRule="exact"/>
                    <w:ind w:left="20"/>
                    <w:rPr>
                      <w:rFonts w:ascii="Europa-Bold"/>
                      <w:b/>
                      <w:sz w:val="32"/>
                    </w:rPr>
                  </w:pPr>
                  <w:r>
                    <w:rPr>
                      <w:rFonts w:ascii="Europa-Bold"/>
                      <w:b/>
                      <w:color w:val="2296B4"/>
                      <w:sz w:val="32"/>
                    </w:rPr>
                    <w:t>Statement of Comprehensive Income</w:t>
                  </w:r>
                </w:p>
                <w:p w14:paraId="5F097229" w14:textId="77777777" w:rsidR="00B9323D" w:rsidRDefault="00B9323D">
                  <w:pPr>
                    <w:spacing w:line="301" w:lineRule="exact"/>
                    <w:ind w:left="20"/>
                    <w:rPr>
                      <w:rFonts w:ascii="Europa-Regular"/>
                      <w:sz w:val="24"/>
                    </w:rPr>
                  </w:pPr>
                  <w:r>
                    <w:rPr>
                      <w:rFonts w:ascii="Europa-Regular"/>
                      <w:color w:val="2296B4"/>
                      <w:sz w:val="24"/>
                    </w:rPr>
                    <w:t>For the year ended 30 June 2020</w:t>
                  </w:r>
                </w:p>
              </w:txbxContent>
            </v:textbox>
            <w10:wrap anchorx="page" anchory="page"/>
          </v:shape>
        </w:pict>
      </w:r>
      <w:r>
        <w:pict w14:anchorId="3794DF3F">
          <v:shape id="_x0000_s2194" type="#_x0000_t202" alt="" style="position:absolute;margin-left:40.75pt;margin-top:808.95pt;width:21.1pt;height:15.1pt;z-index:-24287232;mso-wrap-style:square;mso-wrap-edited:f;mso-width-percent:0;mso-height-percent:0;mso-position-horizontal-relative:page;mso-position-vertical-relative:page;mso-width-percent:0;mso-height-percent:0;v-text-anchor:top" filled="f" stroked="f">
            <v:textbox inset="0,0,0,0">
              <w:txbxContent>
                <w:p w14:paraId="6C45D8B4" w14:textId="77777777" w:rsidR="00B9323D" w:rsidRDefault="00B9323D">
                  <w:pPr>
                    <w:spacing w:before="28"/>
                    <w:ind w:left="20"/>
                    <w:rPr>
                      <w:rFonts w:ascii="Europa-Bold"/>
                      <w:b/>
                      <w:sz w:val="20"/>
                    </w:rPr>
                  </w:pPr>
                  <w:r>
                    <w:rPr>
                      <w:rFonts w:ascii="Europa-Bold"/>
                      <w:b/>
                      <w:color w:val="231F20"/>
                      <w:sz w:val="20"/>
                    </w:rPr>
                    <w:t xml:space="preserve">6 0 </w:t>
                  </w:r>
                </w:p>
              </w:txbxContent>
            </v:textbox>
            <w10:wrap anchorx="page" anchory="page"/>
          </v:shape>
        </w:pict>
      </w:r>
      <w:r>
        <w:pict w14:anchorId="2AA79D1C">
          <v:shape id="_x0000_s2193" type="#_x0000_t202" alt="" style="position:absolute;margin-left:238.05pt;margin-top:811.35pt;width:97.55pt;height:12pt;z-index:-24286720;mso-wrap-style:square;mso-wrap-edited:f;mso-width-percent:0;mso-height-percent:0;mso-position-horizontal-relative:page;mso-position-vertical-relative:page;mso-width-percent:0;mso-height-percent:0;v-text-anchor:top" filled="f" stroked="f">
            <v:textbox inset="0,0,0,0">
              <w:txbxContent>
                <w:p w14:paraId="1F6CCE51" w14:textId="77777777" w:rsidR="00B9323D" w:rsidRDefault="00B9323D">
                  <w:pPr>
                    <w:spacing w:before="20"/>
                    <w:ind w:left="20"/>
                    <w:rPr>
                      <w:rFonts w:ascii="Europa-Regular"/>
                      <w:sz w:val="16"/>
                    </w:rPr>
                  </w:pPr>
                  <w:r>
                    <w:rPr>
                      <w:rFonts w:ascii="Europa-Regular"/>
                      <w:color w:val="231F20"/>
                      <w:sz w:val="16"/>
                    </w:rPr>
                    <w:t xml:space="preserve">M A V W O R K C A R E </w:t>
                  </w:r>
                </w:p>
              </w:txbxContent>
            </v:textbox>
            <w10:wrap anchorx="page" anchory="page"/>
          </v:shape>
        </w:pict>
      </w:r>
      <w:r>
        <w:pict w14:anchorId="7A434D6C">
          <v:shape id="_x0000_s2192" type="#_x0000_t202" alt="" style="position:absolute;margin-left:338.75pt;margin-top:811.5pt;width:171.95pt;height:11.8pt;z-index:-24286208;mso-wrap-style:square;mso-wrap-edited:f;mso-width-percent:0;mso-height-percent:0;mso-position-horizontal-relative:page;mso-position-vertical-relative:page;mso-width-percent:0;mso-height-percent:0;v-text-anchor:top" filled="f" stroked="f">
            <v:textbox inset="0,0,0,0">
              <w:txbxContent>
                <w:p w14:paraId="596DDE32" w14:textId="77777777" w:rsidR="00B9323D" w:rsidRDefault="00B9323D">
                  <w:pPr>
                    <w:spacing w:before="17"/>
                    <w:ind w:left="20"/>
                    <w:rPr>
                      <w:rFonts w:ascii="Europa-Light"/>
                      <w:sz w:val="16"/>
                    </w:rPr>
                  </w:pP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222EC502">
          <v:shape id="_x0000_s2191" type="#_x0000_t202" alt="" style="position:absolute;margin-left:28.35pt;margin-top:161.6pt;width:522.3pt;height:623.65pt;z-index:-24285696;mso-wrap-style:square;mso-wrap-edited:f;mso-width-percent:0;mso-height-percent:0;mso-position-horizontal-relative:page;mso-position-vertical-relative:page;mso-width-percent:0;mso-height-percent:0;v-text-anchor:top" filled="f" stroked="f">
            <v:textbox inset="0,0,0,0">
              <w:txbxContent>
                <w:p w14:paraId="6E4B0B48" w14:textId="77777777" w:rsidR="00B9323D" w:rsidRDefault="00B9323D">
                  <w:pPr>
                    <w:pStyle w:val="BodyText"/>
                    <w:rPr>
                      <w:rFonts w:ascii="Times New Roman"/>
                      <w:sz w:val="16"/>
                    </w:rPr>
                  </w:pPr>
                </w:p>
                <w:p w14:paraId="4FFCB2CE" w14:textId="77777777" w:rsidR="00B9323D" w:rsidRDefault="00B9323D">
                  <w:pPr>
                    <w:pStyle w:val="BodyText"/>
                    <w:rPr>
                      <w:rFonts w:ascii="Times New Roman"/>
                      <w:sz w:val="16"/>
                    </w:rPr>
                  </w:pPr>
                </w:p>
                <w:p w14:paraId="2C64672C" w14:textId="77777777" w:rsidR="00B9323D" w:rsidRDefault="00B9323D">
                  <w:pPr>
                    <w:pStyle w:val="BodyText"/>
                    <w:rPr>
                      <w:rFonts w:ascii="Times New Roman"/>
                      <w:sz w:val="16"/>
                    </w:rPr>
                  </w:pPr>
                </w:p>
                <w:p w14:paraId="22D6D0C3" w14:textId="77777777" w:rsidR="00B9323D" w:rsidRDefault="00B9323D">
                  <w:pPr>
                    <w:pStyle w:val="BodyText"/>
                    <w:rPr>
                      <w:rFonts w:ascii="Times New Roman"/>
                      <w:sz w:val="16"/>
                    </w:rPr>
                  </w:pPr>
                </w:p>
                <w:p w14:paraId="26139126" w14:textId="77777777" w:rsidR="00B9323D" w:rsidRDefault="00B9323D">
                  <w:pPr>
                    <w:pStyle w:val="BodyText"/>
                    <w:rPr>
                      <w:rFonts w:ascii="Times New Roman"/>
                      <w:sz w:val="16"/>
                    </w:rPr>
                  </w:pPr>
                </w:p>
                <w:p w14:paraId="57B41D25" w14:textId="77777777" w:rsidR="00B9323D" w:rsidRDefault="00B9323D">
                  <w:pPr>
                    <w:pStyle w:val="BodyText"/>
                    <w:rPr>
                      <w:rFonts w:ascii="Times New Roman"/>
                      <w:sz w:val="16"/>
                    </w:rPr>
                  </w:pPr>
                </w:p>
                <w:p w14:paraId="33CEF314" w14:textId="77777777" w:rsidR="00B9323D" w:rsidRDefault="00B9323D">
                  <w:pPr>
                    <w:pStyle w:val="BodyText"/>
                    <w:rPr>
                      <w:rFonts w:ascii="Times New Roman"/>
                      <w:sz w:val="16"/>
                    </w:rPr>
                  </w:pPr>
                </w:p>
                <w:p w14:paraId="2550098E" w14:textId="77777777" w:rsidR="00B9323D" w:rsidRDefault="00B9323D">
                  <w:pPr>
                    <w:pStyle w:val="BodyText"/>
                    <w:rPr>
                      <w:rFonts w:ascii="Times New Roman"/>
                      <w:sz w:val="16"/>
                    </w:rPr>
                  </w:pPr>
                </w:p>
                <w:p w14:paraId="0A8B4469" w14:textId="77777777" w:rsidR="00B9323D" w:rsidRDefault="00B9323D">
                  <w:pPr>
                    <w:pStyle w:val="BodyText"/>
                    <w:rPr>
                      <w:rFonts w:ascii="Times New Roman"/>
                      <w:sz w:val="16"/>
                    </w:rPr>
                  </w:pPr>
                </w:p>
                <w:p w14:paraId="1BCC2FFC" w14:textId="77777777" w:rsidR="00B9323D" w:rsidRDefault="00B9323D">
                  <w:pPr>
                    <w:pStyle w:val="BodyText"/>
                    <w:rPr>
                      <w:rFonts w:ascii="Times New Roman"/>
                      <w:sz w:val="16"/>
                    </w:rPr>
                  </w:pPr>
                </w:p>
                <w:p w14:paraId="0359A719" w14:textId="77777777" w:rsidR="00B9323D" w:rsidRDefault="00B9323D">
                  <w:pPr>
                    <w:pStyle w:val="BodyText"/>
                    <w:rPr>
                      <w:rFonts w:ascii="Times New Roman"/>
                      <w:sz w:val="16"/>
                    </w:rPr>
                  </w:pPr>
                </w:p>
                <w:p w14:paraId="216C27AD" w14:textId="77777777" w:rsidR="00B9323D" w:rsidRDefault="00B9323D">
                  <w:pPr>
                    <w:pStyle w:val="BodyText"/>
                    <w:rPr>
                      <w:rFonts w:ascii="Times New Roman"/>
                      <w:sz w:val="16"/>
                    </w:rPr>
                  </w:pPr>
                </w:p>
                <w:p w14:paraId="4D3AD729" w14:textId="77777777" w:rsidR="00B9323D" w:rsidRDefault="00B9323D">
                  <w:pPr>
                    <w:pStyle w:val="BodyText"/>
                    <w:rPr>
                      <w:rFonts w:ascii="Times New Roman"/>
                      <w:sz w:val="16"/>
                    </w:rPr>
                  </w:pPr>
                </w:p>
                <w:p w14:paraId="655D2C64" w14:textId="77777777" w:rsidR="00B9323D" w:rsidRDefault="00B9323D">
                  <w:pPr>
                    <w:pStyle w:val="BodyText"/>
                    <w:rPr>
                      <w:rFonts w:ascii="Times New Roman"/>
                      <w:sz w:val="16"/>
                    </w:rPr>
                  </w:pPr>
                </w:p>
                <w:p w14:paraId="427CD2C4" w14:textId="77777777" w:rsidR="00B9323D" w:rsidRDefault="00B9323D">
                  <w:pPr>
                    <w:pStyle w:val="BodyText"/>
                    <w:rPr>
                      <w:rFonts w:ascii="Times New Roman"/>
                      <w:sz w:val="16"/>
                    </w:rPr>
                  </w:pPr>
                </w:p>
                <w:p w14:paraId="49AE8C42" w14:textId="77777777" w:rsidR="00B9323D" w:rsidRDefault="00B9323D">
                  <w:pPr>
                    <w:pStyle w:val="BodyText"/>
                    <w:rPr>
                      <w:rFonts w:ascii="Times New Roman"/>
                      <w:sz w:val="16"/>
                    </w:rPr>
                  </w:pPr>
                </w:p>
                <w:p w14:paraId="48479EC3" w14:textId="77777777" w:rsidR="00B9323D" w:rsidRDefault="00B9323D">
                  <w:pPr>
                    <w:pStyle w:val="BodyText"/>
                    <w:rPr>
                      <w:rFonts w:ascii="Times New Roman"/>
                      <w:sz w:val="16"/>
                    </w:rPr>
                  </w:pPr>
                </w:p>
                <w:p w14:paraId="7EA2700F" w14:textId="77777777" w:rsidR="00B9323D" w:rsidRDefault="00B9323D">
                  <w:pPr>
                    <w:pStyle w:val="BodyText"/>
                    <w:rPr>
                      <w:rFonts w:ascii="Times New Roman"/>
                      <w:sz w:val="16"/>
                    </w:rPr>
                  </w:pPr>
                </w:p>
                <w:p w14:paraId="38B1EBC2" w14:textId="77777777" w:rsidR="00B9323D" w:rsidRDefault="00B9323D">
                  <w:pPr>
                    <w:pStyle w:val="BodyText"/>
                    <w:rPr>
                      <w:rFonts w:ascii="Times New Roman"/>
                      <w:sz w:val="16"/>
                    </w:rPr>
                  </w:pPr>
                </w:p>
                <w:p w14:paraId="1CAE3224" w14:textId="77777777" w:rsidR="00B9323D" w:rsidRDefault="00B9323D">
                  <w:pPr>
                    <w:spacing w:before="133"/>
                    <w:ind w:left="447"/>
                    <w:rPr>
                      <w:b/>
                      <w:sz w:val="15"/>
                    </w:rPr>
                  </w:pPr>
                  <w:r>
                    <w:rPr>
                      <w:b/>
                      <w:sz w:val="15"/>
                    </w:rPr>
                    <w:t>The accompanying notes form an integral part of these statements.</w:t>
                  </w:r>
                </w:p>
                <w:p w14:paraId="61C65F8D" w14:textId="77777777" w:rsidR="00B9323D" w:rsidRDefault="00B9323D">
                  <w:pPr>
                    <w:pStyle w:val="BodyText"/>
                    <w:rPr>
                      <w:b/>
                      <w:sz w:val="16"/>
                    </w:rPr>
                  </w:pPr>
                </w:p>
                <w:p w14:paraId="124C8136" w14:textId="77777777" w:rsidR="00B9323D" w:rsidRDefault="00B9323D">
                  <w:pPr>
                    <w:spacing w:before="95"/>
                    <w:ind w:left="459"/>
                    <w:rPr>
                      <w:b/>
                      <w:sz w:val="24"/>
                    </w:rPr>
                  </w:pPr>
                  <w:r>
                    <w:rPr>
                      <w:b/>
                      <w:sz w:val="24"/>
                    </w:rPr>
                    <w:t>Statement of Financial Position</w:t>
                  </w:r>
                </w:p>
                <w:p w14:paraId="1C05B80E" w14:textId="77777777" w:rsidR="00B9323D" w:rsidRDefault="00B9323D">
                  <w:pPr>
                    <w:spacing w:before="83"/>
                    <w:ind w:left="447"/>
                    <w:rPr>
                      <w:sz w:val="15"/>
                    </w:rPr>
                  </w:pPr>
                  <w:r>
                    <w:rPr>
                      <w:sz w:val="15"/>
                    </w:rPr>
                    <w:t xml:space="preserve">as </w:t>
                  </w:r>
                  <w:proofErr w:type="gramStart"/>
                  <w:r>
                    <w:rPr>
                      <w:sz w:val="15"/>
                    </w:rPr>
                    <w:t>at</w:t>
                  </w:r>
                  <w:proofErr w:type="gramEnd"/>
                  <w:r>
                    <w:rPr>
                      <w:sz w:val="15"/>
                    </w:rPr>
                    <w:t xml:space="preserve"> 30 June 2020</w:t>
                  </w:r>
                </w:p>
                <w:p w14:paraId="2272B6D9" w14:textId="77777777" w:rsidR="00B9323D" w:rsidRDefault="00B9323D">
                  <w:pPr>
                    <w:pStyle w:val="BodyText"/>
                    <w:spacing w:before="4"/>
                    <w:ind w:left="40"/>
                    <w:rPr>
                      <w:sz w:val="17"/>
                    </w:rPr>
                  </w:pPr>
                </w:p>
              </w:txbxContent>
            </v:textbox>
            <w10:wrap anchorx="page" anchory="page"/>
          </v:shape>
        </w:pict>
      </w:r>
      <w:r>
        <w:pict w14:anchorId="277F3497">
          <v:shape id="_x0000_s2190" type="#_x0000_t202" alt="" style="position:absolute;margin-left:49.05pt;margin-top:411.35pt;width:359.85pt;height:66.95pt;z-index:-24285184;mso-wrap-style:square;mso-wrap-edited:f;mso-width-percent:0;mso-height-percent:0;mso-position-horizontal-relative:page;mso-position-vertical-relative:page;mso-width-percent:0;mso-height-percent:0;v-text-anchor:top" filled="f" stroked="f">
            <v:textbox inset="0,0,0,0">
              <w:txbxContent>
                <w:p w14:paraId="37E2FF42" w14:textId="77777777" w:rsidR="00B9323D" w:rsidRDefault="00B9323D">
                  <w:pPr>
                    <w:pStyle w:val="BodyText"/>
                    <w:spacing w:before="1"/>
                    <w:rPr>
                      <w:rFonts w:ascii="Times New Roman"/>
                      <w:sz w:val="17"/>
                    </w:rPr>
                  </w:pPr>
                </w:p>
                <w:p w14:paraId="1A6763E4" w14:textId="77777777" w:rsidR="00B9323D" w:rsidRDefault="00B9323D">
                  <w:pPr>
                    <w:pStyle w:val="BodyText"/>
                    <w:ind w:left="6802"/>
                  </w:pPr>
                  <w:r>
                    <w:rPr>
                      <w:w w:val="105"/>
                    </w:rPr>
                    <w:t>NOTE</w:t>
                  </w:r>
                </w:p>
                <w:p w14:paraId="0B6FDE4C" w14:textId="77777777" w:rsidR="00B9323D" w:rsidRDefault="00B9323D">
                  <w:pPr>
                    <w:spacing w:before="31"/>
                    <w:ind w:left="33"/>
                    <w:rPr>
                      <w:sz w:val="15"/>
                    </w:rPr>
                  </w:pPr>
                  <w:r>
                    <w:rPr>
                      <w:sz w:val="15"/>
                    </w:rPr>
                    <w:t>CURRENT ASSETS</w:t>
                  </w:r>
                </w:p>
                <w:p w14:paraId="5DAFD37D" w14:textId="77777777" w:rsidR="00B9323D" w:rsidRDefault="00B9323D">
                  <w:pPr>
                    <w:spacing w:before="20" w:line="268" w:lineRule="auto"/>
                    <w:ind w:left="33" w:right="4574"/>
                    <w:rPr>
                      <w:sz w:val="15"/>
                    </w:rPr>
                  </w:pPr>
                  <w:r>
                    <w:rPr>
                      <w:sz w:val="15"/>
                    </w:rPr>
                    <w:t>Cash and cash equivalents Investments</w:t>
                  </w:r>
                </w:p>
                <w:p w14:paraId="3D513FFF" w14:textId="77777777" w:rsidR="00B9323D" w:rsidRDefault="00B9323D">
                  <w:pPr>
                    <w:tabs>
                      <w:tab w:val="right" w:pos="7177"/>
                    </w:tabs>
                    <w:spacing w:line="172" w:lineRule="exact"/>
                    <w:ind w:left="33"/>
                    <w:rPr>
                      <w:sz w:val="15"/>
                    </w:rPr>
                  </w:pPr>
                  <w:r>
                    <w:rPr>
                      <w:sz w:val="15"/>
                    </w:rPr>
                    <w:t>Trade and</w:t>
                  </w:r>
                  <w:r>
                    <w:rPr>
                      <w:spacing w:val="4"/>
                      <w:sz w:val="15"/>
                    </w:rPr>
                    <w:t xml:space="preserve"> </w:t>
                  </w:r>
                  <w:r>
                    <w:rPr>
                      <w:sz w:val="15"/>
                    </w:rPr>
                    <w:t>other</w:t>
                  </w:r>
                  <w:r>
                    <w:rPr>
                      <w:spacing w:val="1"/>
                      <w:sz w:val="15"/>
                    </w:rPr>
                    <w:t xml:space="preserve"> </w:t>
                  </w:r>
                  <w:r>
                    <w:rPr>
                      <w:sz w:val="15"/>
                    </w:rPr>
                    <w:t>receivables</w:t>
                  </w:r>
                  <w:r>
                    <w:rPr>
                      <w:sz w:val="15"/>
                    </w:rPr>
                    <w:tab/>
                  </w:r>
                  <w:r>
                    <w:rPr>
                      <w:position w:val="1"/>
                      <w:sz w:val="15"/>
                    </w:rPr>
                    <w:t>9</w:t>
                  </w:r>
                </w:p>
                <w:p w14:paraId="7110EE74" w14:textId="77777777" w:rsidR="00B9323D" w:rsidRDefault="00B9323D">
                  <w:pPr>
                    <w:spacing w:before="20"/>
                    <w:ind w:left="33"/>
                    <w:rPr>
                      <w:sz w:val="15"/>
                    </w:rPr>
                  </w:pPr>
                  <w:r>
                    <w:rPr>
                      <w:sz w:val="15"/>
                    </w:rPr>
                    <w:t>Prepayments and deposits</w:t>
                  </w:r>
                </w:p>
              </w:txbxContent>
            </v:textbox>
            <w10:wrap anchorx="page" anchory="page"/>
          </v:shape>
        </w:pict>
      </w:r>
      <w:r>
        <w:pict w14:anchorId="76888945">
          <v:shape id="_x0000_s2189" type="#_x0000_t202" alt="" style="position:absolute;margin-left:408.85pt;margin-top:411.35pt;width:63.25pt;height:66.95pt;z-index:-24284672;mso-wrap-style:square;mso-wrap-edited:f;mso-width-percent:0;mso-height-percent:0;mso-position-horizontal-relative:page;mso-position-vertical-relative:page;mso-width-percent:0;mso-height-percent:0;v-text-anchor:top" filled="f" stroked="f">
            <v:textbox inset="0,0,0,0">
              <w:txbxContent>
                <w:p w14:paraId="4D7D1310" w14:textId="77777777" w:rsidR="00B9323D" w:rsidRDefault="00B9323D">
                  <w:pPr>
                    <w:spacing w:before="22"/>
                    <w:ind w:right="19"/>
                    <w:jc w:val="right"/>
                    <w:rPr>
                      <w:b/>
                      <w:sz w:val="13"/>
                    </w:rPr>
                  </w:pPr>
                  <w:r>
                    <w:rPr>
                      <w:b/>
                      <w:spacing w:val="-1"/>
                      <w:sz w:val="13"/>
                    </w:rPr>
                    <w:t>2020</w:t>
                  </w:r>
                </w:p>
                <w:p w14:paraId="52512F44" w14:textId="77777777" w:rsidR="00B9323D" w:rsidRDefault="00B9323D">
                  <w:pPr>
                    <w:spacing w:before="37"/>
                    <w:ind w:right="18"/>
                    <w:jc w:val="right"/>
                    <w:rPr>
                      <w:b/>
                      <w:sz w:val="13"/>
                    </w:rPr>
                  </w:pPr>
                  <w:r>
                    <w:rPr>
                      <w:b/>
                      <w:w w:val="104"/>
                      <w:sz w:val="13"/>
                    </w:rPr>
                    <w:t>$</w:t>
                  </w:r>
                </w:p>
                <w:p w14:paraId="0F8F3778" w14:textId="77777777" w:rsidR="00B9323D" w:rsidRDefault="00B9323D">
                  <w:pPr>
                    <w:pStyle w:val="BodyText"/>
                    <w:spacing w:before="5"/>
                    <w:rPr>
                      <w:b/>
                      <w:sz w:val="19"/>
                    </w:rPr>
                  </w:pPr>
                </w:p>
                <w:p w14:paraId="044FC26D" w14:textId="77777777" w:rsidR="00B9323D" w:rsidRDefault="00B9323D">
                  <w:pPr>
                    <w:ind w:left="485"/>
                    <w:rPr>
                      <w:b/>
                      <w:sz w:val="15"/>
                    </w:rPr>
                  </w:pPr>
                  <w:r>
                    <w:rPr>
                      <w:b/>
                      <w:sz w:val="15"/>
                    </w:rPr>
                    <w:t>11,781,440</w:t>
                  </w:r>
                </w:p>
                <w:p w14:paraId="02E27C2F" w14:textId="77777777" w:rsidR="00B9323D" w:rsidRDefault="00B9323D">
                  <w:pPr>
                    <w:spacing w:before="20"/>
                    <w:ind w:left="485"/>
                    <w:rPr>
                      <w:b/>
                      <w:sz w:val="15"/>
                    </w:rPr>
                  </w:pPr>
                  <w:r>
                    <w:rPr>
                      <w:b/>
                      <w:sz w:val="15"/>
                    </w:rPr>
                    <w:t>52,098,906</w:t>
                  </w:r>
                </w:p>
                <w:p w14:paraId="45C2CD79" w14:textId="77777777" w:rsidR="00B9323D" w:rsidRDefault="00B9323D">
                  <w:pPr>
                    <w:spacing w:before="21"/>
                    <w:ind w:left="485"/>
                    <w:rPr>
                      <w:b/>
                      <w:sz w:val="15"/>
                    </w:rPr>
                  </w:pPr>
                  <w:r>
                    <w:rPr>
                      <w:b/>
                      <w:sz w:val="15"/>
                    </w:rPr>
                    <w:t>16,547,315</w:t>
                  </w:r>
                </w:p>
                <w:p w14:paraId="5D516FDA" w14:textId="77777777" w:rsidR="00B9323D" w:rsidRDefault="00B9323D">
                  <w:pPr>
                    <w:spacing w:before="20"/>
                    <w:ind w:left="569"/>
                    <w:rPr>
                      <w:b/>
                      <w:sz w:val="15"/>
                    </w:rPr>
                  </w:pPr>
                  <w:r>
                    <w:rPr>
                      <w:b/>
                      <w:sz w:val="15"/>
                    </w:rPr>
                    <w:t>2,545,663</w:t>
                  </w:r>
                </w:p>
              </w:txbxContent>
            </v:textbox>
            <w10:wrap anchorx="page" anchory="page"/>
          </v:shape>
        </w:pict>
      </w:r>
      <w:r>
        <w:pict w14:anchorId="19BEF07D">
          <v:shape id="_x0000_s2188" type="#_x0000_t202" alt="" style="position:absolute;margin-left:472.1pt;margin-top:411.35pt;width:58.75pt;height:66.95pt;z-index:-24284160;mso-wrap-style:square;mso-wrap-edited:f;mso-width-percent:0;mso-height-percent:0;mso-position-horizontal-relative:page;mso-position-vertical-relative:page;mso-width-percent:0;mso-height-percent:0;v-text-anchor:top" filled="f" stroked="f">
            <v:textbox inset="0,0,0,0">
              <w:txbxContent>
                <w:p w14:paraId="7383088E" w14:textId="77777777" w:rsidR="00B9323D" w:rsidRDefault="00B9323D">
                  <w:pPr>
                    <w:pStyle w:val="BodyText"/>
                    <w:spacing w:before="25"/>
                    <w:ind w:right="19"/>
                    <w:jc w:val="right"/>
                  </w:pPr>
                  <w:r>
                    <w:rPr>
                      <w:spacing w:val="-1"/>
                    </w:rPr>
                    <w:t>2019</w:t>
                  </w:r>
                </w:p>
                <w:p w14:paraId="04EC32A4" w14:textId="77777777" w:rsidR="00B9323D" w:rsidRDefault="00B9323D">
                  <w:pPr>
                    <w:pStyle w:val="BodyText"/>
                    <w:spacing w:before="38"/>
                    <w:ind w:right="18"/>
                    <w:jc w:val="right"/>
                  </w:pPr>
                  <w:r>
                    <w:rPr>
                      <w:w w:val="104"/>
                    </w:rPr>
                    <w:t>$</w:t>
                  </w:r>
                </w:p>
                <w:p w14:paraId="745F6536" w14:textId="77777777" w:rsidR="00B9323D" w:rsidRDefault="00B9323D">
                  <w:pPr>
                    <w:pStyle w:val="BodyText"/>
                    <w:spacing w:before="10"/>
                    <w:rPr>
                      <w:sz w:val="18"/>
                    </w:rPr>
                  </w:pPr>
                </w:p>
                <w:p w14:paraId="0ABACC32" w14:textId="77777777" w:rsidR="00B9323D" w:rsidRDefault="00B9323D">
                  <w:pPr>
                    <w:ind w:left="394"/>
                    <w:rPr>
                      <w:sz w:val="15"/>
                    </w:rPr>
                  </w:pPr>
                  <w:r>
                    <w:rPr>
                      <w:sz w:val="15"/>
                    </w:rPr>
                    <w:t>30,902,878</w:t>
                  </w:r>
                </w:p>
                <w:p w14:paraId="3B384C24" w14:textId="77777777" w:rsidR="00B9323D" w:rsidRDefault="00B9323D">
                  <w:pPr>
                    <w:spacing w:before="20"/>
                    <w:ind w:left="394"/>
                    <w:rPr>
                      <w:sz w:val="15"/>
                    </w:rPr>
                  </w:pPr>
                  <w:r>
                    <w:rPr>
                      <w:sz w:val="15"/>
                    </w:rPr>
                    <w:t>45,532,165</w:t>
                  </w:r>
                </w:p>
                <w:p w14:paraId="79CDE0D5" w14:textId="77777777" w:rsidR="00B9323D" w:rsidRDefault="00B9323D">
                  <w:pPr>
                    <w:spacing w:before="20"/>
                    <w:ind w:left="479"/>
                    <w:rPr>
                      <w:sz w:val="15"/>
                    </w:rPr>
                  </w:pPr>
                  <w:r>
                    <w:rPr>
                      <w:sz w:val="15"/>
                    </w:rPr>
                    <w:t>5,963,774</w:t>
                  </w:r>
                </w:p>
                <w:p w14:paraId="6A3750D3" w14:textId="77777777" w:rsidR="00B9323D" w:rsidRDefault="00B9323D">
                  <w:pPr>
                    <w:spacing w:before="20"/>
                    <w:ind w:left="479"/>
                    <w:rPr>
                      <w:sz w:val="15"/>
                    </w:rPr>
                  </w:pPr>
                  <w:r>
                    <w:rPr>
                      <w:sz w:val="15"/>
                    </w:rPr>
                    <w:t>1,766,595</w:t>
                  </w:r>
                </w:p>
              </w:txbxContent>
            </v:textbox>
            <w10:wrap anchorx="page" anchory="page"/>
          </v:shape>
        </w:pict>
      </w:r>
      <w:r>
        <w:pict w14:anchorId="04CF1FC1">
          <v:shape id="_x0000_s2187" type="#_x0000_t202" alt="" style="position:absolute;margin-left:49.05pt;margin-top:478.25pt;width:359.85pt;height:19.95pt;z-index:-24283648;mso-wrap-style:square;mso-wrap-edited:f;mso-width-percent:0;mso-height-percent:0;mso-position-horizontal-relative:page;mso-position-vertical-relative:page;mso-width-percent:0;mso-height-percent:0;v-text-anchor:top" filled="f" stroked="f">
            <v:textbox inset="0,0,0,0">
              <w:txbxContent>
                <w:p w14:paraId="027ABA15" w14:textId="77777777" w:rsidR="00B9323D" w:rsidRDefault="00B9323D">
                  <w:pPr>
                    <w:pStyle w:val="BodyText"/>
                    <w:spacing w:before="11"/>
                    <w:rPr>
                      <w:rFonts w:ascii="Times New Roman"/>
                      <w:sz w:val="16"/>
                    </w:rPr>
                  </w:pPr>
                </w:p>
                <w:p w14:paraId="39417598" w14:textId="77777777" w:rsidR="00B9323D" w:rsidRDefault="00B9323D">
                  <w:pPr>
                    <w:ind w:left="33"/>
                    <w:rPr>
                      <w:b/>
                      <w:sz w:val="15"/>
                    </w:rPr>
                  </w:pPr>
                  <w:r>
                    <w:rPr>
                      <w:b/>
                      <w:sz w:val="15"/>
                    </w:rPr>
                    <w:t>TOTAL CURRENT ASSETS</w:t>
                  </w:r>
                </w:p>
              </w:txbxContent>
            </v:textbox>
            <w10:wrap anchorx="page" anchory="page"/>
          </v:shape>
        </w:pict>
      </w:r>
      <w:r>
        <w:pict w14:anchorId="7F08BD31">
          <v:shape id="_x0000_s2186" type="#_x0000_t202" alt="" style="position:absolute;margin-left:408.85pt;margin-top:478.25pt;width:63.25pt;height:19.95pt;z-index:-24283136;mso-wrap-style:square;mso-wrap-edited:f;mso-width-percent:0;mso-height-percent:0;mso-position-horizontal-relative:page;mso-position-vertical-relative:page;mso-width-percent:0;mso-height-percent:0;v-text-anchor:top" filled="f" stroked="f">
            <v:textbox inset="0,0,0,0">
              <w:txbxContent>
                <w:p w14:paraId="54EB93C5" w14:textId="77777777" w:rsidR="00B9323D" w:rsidRDefault="00B9323D">
                  <w:pPr>
                    <w:spacing w:before="116"/>
                    <w:ind w:left="485"/>
                    <w:rPr>
                      <w:b/>
                      <w:sz w:val="15"/>
                    </w:rPr>
                  </w:pPr>
                  <w:r>
                    <w:rPr>
                      <w:b/>
                      <w:sz w:val="15"/>
                    </w:rPr>
                    <w:t>82,973,324</w:t>
                  </w:r>
                </w:p>
              </w:txbxContent>
            </v:textbox>
            <w10:wrap anchorx="page" anchory="page"/>
          </v:shape>
        </w:pict>
      </w:r>
      <w:r>
        <w:pict w14:anchorId="4D9B0B36">
          <v:shape id="_x0000_s2185" type="#_x0000_t202" alt="" style="position:absolute;margin-left:472.1pt;margin-top:478.25pt;width:58.75pt;height:19.95pt;z-index:-24282624;mso-wrap-style:square;mso-wrap-edited:f;mso-width-percent:0;mso-height-percent:0;mso-position-horizontal-relative:page;mso-position-vertical-relative:page;mso-width-percent:0;mso-height-percent:0;v-text-anchor:top" filled="f" stroked="f">
            <v:textbox inset="0,0,0,0">
              <w:txbxContent>
                <w:p w14:paraId="081B60D6" w14:textId="77777777" w:rsidR="00B9323D" w:rsidRDefault="00B9323D">
                  <w:pPr>
                    <w:spacing w:before="113"/>
                    <w:ind w:left="394"/>
                    <w:rPr>
                      <w:sz w:val="15"/>
                    </w:rPr>
                  </w:pPr>
                  <w:r>
                    <w:rPr>
                      <w:sz w:val="15"/>
                    </w:rPr>
                    <w:t>84,165,412</w:t>
                  </w:r>
                </w:p>
              </w:txbxContent>
            </v:textbox>
            <w10:wrap anchorx="page" anchory="page"/>
          </v:shape>
        </w:pict>
      </w:r>
      <w:r>
        <w:pict w14:anchorId="6415EBCE">
          <v:shape id="_x0000_s2184" type="#_x0000_t202" alt="" style="position:absolute;margin-left:49.05pt;margin-top:498.2pt;width:359.85pt;height:38.65pt;z-index:-24282112;mso-wrap-style:square;mso-wrap-edited:f;mso-width-percent:0;mso-height-percent:0;mso-position-horizontal-relative:page;mso-position-vertical-relative:page;mso-width-percent:0;mso-height-percent:0;v-text-anchor:top" filled="f" stroked="f">
            <v:textbox inset="0,0,0,0">
              <w:txbxContent>
                <w:p w14:paraId="55848987" w14:textId="77777777" w:rsidR="00B9323D" w:rsidRDefault="00B9323D">
                  <w:pPr>
                    <w:pStyle w:val="BodyText"/>
                    <w:spacing w:before="1"/>
                    <w:rPr>
                      <w:rFonts w:ascii="Times New Roman"/>
                      <w:sz w:val="17"/>
                    </w:rPr>
                  </w:pPr>
                </w:p>
                <w:p w14:paraId="589CECEA" w14:textId="77777777" w:rsidR="00B9323D" w:rsidRDefault="00B9323D">
                  <w:pPr>
                    <w:ind w:left="33"/>
                    <w:rPr>
                      <w:sz w:val="15"/>
                    </w:rPr>
                  </w:pPr>
                  <w:r>
                    <w:rPr>
                      <w:sz w:val="15"/>
                    </w:rPr>
                    <w:t>NON-CURRENT ASSETS</w:t>
                  </w:r>
                </w:p>
                <w:p w14:paraId="1739A3ED" w14:textId="77777777" w:rsidR="00B9323D" w:rsidRDefault="00B9323D">
                  <w:pPr>
                    <w:tabs>
                      <w:tab w:val="right" w:pos="7177"/>
                    </w:tabs>
                    <w:spacing w:before="10"/>
                    <w:ind w:left="33"/>
                    <w:rPr>
                      <w:sz w:val="15"/>
                    </w:rPr>
                  </w:pPr>
                  <w:r>
                    <w:rPr>
                      <w:sz w:val="15"/>
                    </w:rPr>
                    <w:t>Trade and</w:t>
                  </w:r>
                  <w:r>
                    <w:rPr>
                      <w:spacing w:val="4"/>
                      <w:sz w:val="15"/>
                    </w:rPr>
                    <w:t xml:space="preserve"> </w:t>
                  </w:r>
                  <w:r>
                    <w:rPr>
                      <w:sz w:val="15"/>
                    </w:rPr>
                    <w:t>other</w:t>
                  </w:r>
                  <w:r>
                    <w:rPr>
                      <w:spacing w:val="1"/>
                      <w:sz w:val="15"/>
                    </w:rPr>
                    <w:t xml:space="preserve"> </w:t>
                  </w:r>
                  <w:r>
                    <w:rPr>
                      <w:sz w:val="15"/>
                    </w:rPr>
                    <w:t>receivables</w:t>
                  </w:r>
                  <w:r>
                    <w:rPr>
                      <w:sz w:val="15"/>
                    </w:rPr>
                    <w:tab/>
                  </w:r>
                  <w:r>
                    <w:rPr>
                      <w:position w:val="1"/>
                      <w:sz w:val="15"/>
                    </w:rPr>
                    <w:t>9</w:t>
                  </w:r>
                </w:p>
                <w:p w14:paraId="1952898D" w14:textId="77777777" w:rsidR="00B9323D" w:rsidRDefault="00B9323D">
                  <w:pPr>
                    <w:tabs>
                      <w:tab w:val="right" w:pos="7177"/>
                    </w:tabs>
                    <w:spacing w:before="10"/>
                    <w:ind w:left="33"/>
                    <w:rPr>
                      <w:sz w:val="15"/>
                    </w:rPr>
                  </w:pPr>
                  <w:r>
                    <w:rPr>
                      <w:sz w:val="15"/>
                    </w:rPr>
                    <w:t>Motor vehicles, furniture</w:t>
                  </w:r>
                  <w:r>
                    <w:rPr>
                      <w:spacing w:val="1"/>
                      <w:sz w:val="15"/>
                    </w:rPr>
                    <w:t xml:space="preserve"> </w:t>
                  </w:r>
                  <w:r>
                    <w:rPr>
                      <w:sz w:val="15"/>
                    </w:rPr>
                    <w:t>and equipment</w:t>
                  </w:r>
                  <w:r>
                    <w:rPr>
                      <w:sz w:val="15"/>
                    </w:rPr>
                    <w:tab/>
                  </w:r>
                  <w:r>
                    <w:rPr>
                      <w:position w:val="1"/>
                      <w:sz w:val="15"/>
                    </w:rPr>
                    <w:t>7</w:t>
                  </w:r>
                </w:p>
              </w:txbxContent>
            </v:textbox>
            <w10:wrap anchorx="page" anchory="page"/>
          </v:shape>
        </w:pict>
      </w:r>
      <w:r>
        <w:pict w14:anchorId="67259D67">
          <v:shape id="_x0000_s2183" type="#_x0000_t202" alt="" style="position:absolute;margin-left:408.85pt;margin-top:498.2pt;width:63.25pt;height:38.65pt;z-index:-24281600;mso-wrap-style:square;mso-wrap-edited:f;mso-width-percent:0;mso-height-percent:0;mso-position-horizontal-relative:page;mso-position-vertical-relative:page;mso-width-percent:0;mso-height-percent:0;v-text-anchor:top" filled="f" stroked="f">
            <v:textbox inset="0,0,0,0">
              <w:txbxContent>
                <w:p w14:paraId="04E1CDEF" w14:textId="77777777" w:rsidR="00B9323D" w:rsidRDefault="00B9323D">
                  <w:pPr>
                    <w:pStyle w:val="BodyText"/>
                    <w:rPr>
                      <w:rFonts w:ascii="Times New Roman"/>
                      <w:sz w:val="16"/>
                    </w:rPr>
                  </w:pPr>
                </w:p>
                <w:p w14:paraId="65A60577" w14:textId="77777777" w:rsidR="00B9323D" w:rsidRDefault="00B9323D">
                  <w:pPr>
                    <w:pStyle w:val="BodyText"/>
                    <w:spacing w:before="10"/>
                    <w:rPr>
                      <w:rFonts w:ascii="Times New Roman"/>
                      <w:sz w:val="18"/>
                    </w:rPr>
                  </w:pPr>
                </w:p>
                <w:p w14:paraId="2D2C968D" w14:textId="77777777" w:rsidR="00B9323D" w:rsidRDefault="00B9323D">
                  <w:pPr>
                    <w:ind w:right="19"/>
                    <w:jc w:val="right"/>
                    <w:rPr>
                      <w:b/>
                      <w:sz w:val="15"/>
                    </w:rPr>
                  </w:pPr>
                  <w:r>
                    <w:rPr>
                      <w:b/>
                      <w:spacing w:val="-1"/>
                      <w:sz w:val="15"/>
                    </w:rPr>
                    <w:t>4,794,909</w:t>
                  </w:r>
                </w:p>
                <w:p w14:paraId="22985D6A" w14:textId="77777777" w:rsidR="00B9323D" w:rsidRDefault="00B9323D">
                  <w:pPr>
                    <w:spacing w:before="20"/>
                    <w:ind w:right="20"/>
                    <w:jc w:val="right"/>
                    <w:rPr>
                      <w:b/>
                      <w:sz w:val="15"/>
                    </w:rPr>
                  </w:pPr>
                  <w:r>
                    <w:rPr>
                      <w:b/>
                      <w:spacing w:val="-1"/>
                      <w:sz w:val="15"/>
                    </w:rPr>
                    <w:t>22,625</w:t>
                  </w:r>
                </w:p>
              </w:txbxContent>
            </v:textbox>
            <w10:wrap anchorx="page" anchory="page"/>
          </v:shape>
        </w:pict>
      </w:r>
      <w:r>
        <w:pict w14:anchorId="3B4E8323">
          <v:shape id="_x0000_s2182" type="#_x0000_t202" alt="" style="position:absolute;margin-left:472.1pt;margin-top:498.2pt;width:58.75pt;height:38.65pt;z-index:-24281088;mso-wrap-style:square;mso-wrap-edited:f;mso-width-percent:0;mso-height-percent:0;mso-position-horizontal-relative:page;mso-position-vertical-relative:page;mso-width-percent:0;mso-height-percent:0;v-text-anchor:top" filled="f" stroked="f">
            <v:textbox inset="0,0,0,0">
              <w:txbxContent>
                <w:p w14:paraId="405DC8C8" w14:textId="77777777" w:rsidR="00B9323D" w:rsidRDefault="00B9323D">
                  <w:pPr>
                    <w:pStyle w:val="BodyText"/>
                    <w:rPr>
                      <w:rFonts w:ascii="Times New Roman"/>
                      <w:sz w:val="16"/>
                    </w:rPr>
                  </w:pPr>
                </w:p>
                <w:p w14:paraId="68EC7E17" w14:textId="77777777" w:rsidR="00B9323D" w:rsidRDefault="00B9323D">
                  <w:pPr>
                    <w:pStyle w:val="BodyText"/>
                    <w:spacing w:before="7"/>
                    <w:rPr>
                      <w:rFonts w:ascii="Times New Roman"/>
                      <w:sz w:val="18"/>
                    </w:rPr>
                  </w:pPr>
                </w:p>
                <w:p w14:paraId="53AE259A" w14:textId="77777777" w:rsidR="00B9323D" w:rsidRDefault="00B9323D">
                  <w:pPr>
                    <w:ind w:right="20"/>
                    <w:jc w:val="right"/>
                    <w:rPr>
                      <w:sz w:val="15"/>
                    </w:rPr>
                  </w:pPr>
                  <w:r>
                    <w:rPr>
                      <w:spacing w:val="-1"/>
                      <w:sz w:val="15"/>
                    </w:rPr>
                    <w:t>2,764,164</w:t>
                  </w:r>
                </w:p>
                <w:p w14:paraId="5AE55857" w14:textId="77777777" w:rsidR="00B9323D" w:rsidRDefault="00B9323D">
                  <w:pPr>
                    <w:spacing w:before="20"/>
                    <w:ind w:right="18"/>
                    <w:jc w:val="right"/>
                    <w:rPr>
                      <w:sz w:val="15"/>
                    </w:rPr>
                  </w:pPr>
                  <w:r>
                    <w:rPr>
                      <w:sz w:val="15"/>
                    </w:rPr>
                    <w:t>27,930</w:t>
                  </w:r>
                </w:p>
              </w:txbxContent>
            </v:textbox>
            <w10:wrap anchorx="page" anchory="page"/>
          </v:shape>
        </w:pict>
      </w:r>
      <w:r>
        <w:pict w14:anchorId="28E31417">
          <v:shape id="_x0000_s2181" type="#_x0000_t202" alt="" style="position:absolute;margin-left:49.05pt;margin-top:536.85pt;width:359.85pt;height:19.75pt;z-index:-24280576;mso-wrap-style:square;mso-wrap-edited:f;mso-width-percent:0;mso-height-percent:0;mso-position-horizontal-relative:page;mso-position-vertical-relative:page;mso-width-percent:0;mso-height-percent:0;v-text-anchor:top" filled="f" stroked="f">
            <v:textbox inset="0,0,0,0">
              <w:txbxContent>
                <w:p w14:paraId="2435CB18" w14:textId="77777777" w:rsidR="00B9323D" w:rsidRDefault="00B9323D">
                  <w:pPr>
                    <w:pStyle w:val="BodyText"/>
                    <w:spacing w:before="8"/>
                    <w:rPr>
                      <w:rFonts w:ascii="Times New Roman"/>
                      <w:sz w:val="17"/>
                    </w:rPr>
                  </w:pPr>
                </w:p>
                <w:p w14:paraId="3EBD2C17" w14:textId="77777777" w:rsidR="00B9323D" w:rsidRDefault="00B9323D">
                  <w:pPr>
                    <w:ind w:left="33"/>
                    <w:rPr>
                      <w:b/>
                      <w:sz w:val="15"/>
                    </w:rPr>
                  </w:pPr>
                  <w:r>
                    <w:rPr>
                      <w:b/>
                      <w:sz w:val="15"/>
                    </w:rPr>
                    <w:t>TOTAL NON-CURRENT ASSETS</w:t>
                  </w:r>
                </w:p>
              </w:txbxContent>
            </v:textbox>
            <w10:wrap anchorx="page" anchory="page"/>
          </v:shape>
        </w:pict>
      </w:r>
      <w:r>
        <w:pict w14:anchorId="53397BEB">
          <v:shape id="_x0000_s2180" type="#_x0000_t202" alt="" style="position:absolute;margin-left:408.85pt;margin-top:536.85pt;width:63.25pt;height:19.75pt;z-index:-24280064;mso-wrap-style:square;mso-wrap-edited:f;mso-width-percent:0;mso-height-percent:0;mso-position-horizontal-relative:page;mso-position-vertical-relative:page;mso-width-percent:0;mso-height-percent:0;v-text-anchor:top" filled="f" stroked="f">
            <v:textbox inset="0,0,0,0">
              <w:txbxContent>
                <w:p w14:paraId="1893D723" w14:textId="77777777" w:rsidR="00B9323D" w:rsidRDefault="00B9323D">
                  <w:pPr>
                    <w:spacing w:before="113"/>
                    <w:ind w:left="569"/>
                    <w:rPr>
                      <w:b/>
                      <w:sz w:val="15"/>
                    </w:rPr>
                  </w:pPr>
                  <w:r>
                    <w:rPr>
                      <w:b/>
                      <w:sz w:val="15"/>
                    </w:rPr>
                    <w:t>4,817,534</w:t>
                  </w:r>
                </w:p>
              </w:txbxContent>
            </v:textbox>
            <w10:wrap anchorx="page" anchory="page"/>
          </v:shape>
        </w:pict>
      </w:r>
      <w:r>
        <w:pict w14:anchorId="45C533A5">
          <v:shape id="_x0000_s2179" type="#_x0000_t202" alt="" style="position:absolute;margin-left:472.1pt;margin-top:536.85pt;width:58.75pt;height:19.75pt;z-index:-24279552;mso-wrap-style:square;mso-wrap-edited:f;mso-width-percent:0;mso-height-percent:0;mso-position-horizontal-relative:page;mso-position-vertical-relative:page;mso-width-percent:0;mso-height-percent:0;v-text-anchor:top" filled="f" stroked="f">
            <v:textbox inset="0,0,0,0">
              <w:txbxContent>
                <w:p w14:paraId="753CE381" w14:textId="77777777" w:rsidR="00B9323D" w:rsidRDefault="00B9323D">
                  <w:pPr>
                    <w:spacing w:before="110"/>
                    <w:ind w:left="479"/>
                    <w:rPr>
                      <w:sz w:val="15"/>
                    </w:rPr>
                  </w:pPr>
                  <w:r>
                    <w:rPr>
                      <w:sz w:val="15"/>
                    </w:rPr>
                    <w:t>2,792,094</w:t>
                  </w:r>
                </w:p>
              </w:txbxContent>
            </v:textbox>
            <w10:wrap anchorx="page" anchory="page"/>
          </v:shape>
        </w:pict>
      </w:r>
      <w:r>
        <w:pict w14:anchorId="121C226F">
          <v:shape id="_x0000_s2178" type="#_x0000_t202" alt="" style="position:absolute;margin-left:49.05pt;margin-top:556.55pt;width:359.85pt;height:19.95pt;z-index:-24279040;mso-wrap-style:square;mso-wrap-edited:f;mso-width-percent:0;mso-height-percent:0;mso-position-horizontal-relative:page;mso-position-vertical-relative:page;mso-width-percent:0;mso-height-percent:0;v-text-anchor:top" filled="f" stroked="f">
            <v:textbox inset="0,0,0,0">
              <w:txbxContent>
                <w:p w14:paraId="1EF703C1" w14:textId="77777777" w:rsidR="00B9323D" w:rsidRDefault="00B9323D">
                  <w:pPr>
                    <w:pStyle w:val="BodyText"/>
                    <w:spacing w:before="11"/>
                    <w:rPr>
                      <w:rFonts w:ascii="Times New Roman"/>
                      <w:sz w:val="16"/>
                    </w:rPr>
                  </w:pPr>
                </w:p>
                <w:p w14:paraId="0557C368" w14:textId="77777777" w:rsidR="00B9323D" w:rsidRDefault="00B9323D">
                  <w:pPr>
                    <w:ind w:left="33"/>
                    <w:rPr>
                      <w:b/>
                      <w:sz w:val="15"/>
                    </w:rPr>
                  </w:pPr>
                  <w:r>
                    <w:rPr>
                      <w:b/>
                      <w:sz w:val="15"/>
                    </w:rPr>
                    <w:t>TOTAL ASSETS</w:t>
                  </w:r>
                </w:p>
              </w:txbxContent>
            </v:textbox>
            <w10:wrap anchorx="page" anchory="page"/>
          </v:shape>
        </w:pict>
      </w:r>
      <w:r>
        <w:pict w14:anchorId="6E06315E">
          <v:shape id="_x0000_s2177" type="#_x0000_t202" alt="" style="position:absolute;margin-left:408.85pt;margin-top:556.55pt;width:63.25pt;height:19.95pt;z-index:-24278528;mso-wrap-style:square;mso-wrap-edited:f;mso-width-percent:0;mso-height-percent:0;mso-position-horizontal-relative:page;mso-position-vertical-relative:page;mso-width-percent:0;mso-height-percent:0;v-text-anchor:top" filled="f" stroked="f">
            <v:textbox inset="0,0,0,0">
              <w:txbxContent>
                <w:p w14:paraId="20321FBD" w14:textId="77777777" w:rsidR="00B9323D" w:rsidRDefault="00B9323D">
                  <w:pPr>
                    <w:spacing w:before="116"/>
                    <w:ind w:left="485"/>
                    <w:rPr>
                      <w:b/>
                      <w:sz w:val="15"/>
                    </w:rPr>
                  </w:pPr>
                  <w:r>
                    <w:rPr>
                      <w:b/>
                      <w:sz w:val="15"/>
                    </w:rPr>
                    <w:t>87,790,858</w:t>
                  </w:r>
                </w:p>
              </w:txbxContent>
            </v:textbox>
            <w10:wrap anchorx="page" anchory="page"/>
          </v:shape>
        </w:pict>
      </w:r>
      <w:r>
        <w:pict w14:anchorId="3D1D67AA">
          <v:shape id="_x0000_s2176" type="#_x0000_t202" alt="" style="position:absolute;margin-left:472.1pt;margin-top:556.55pt;width:58.75pt;height:19.95pt;z-index:-24278016;mso-wrap-style:square;mso-wrap-edited:f;mso-width-percent:0;mso-height-percent:0;mso-position-horizontal-relative:page;mso-position-vertical-relative:page;mso-width-percent:0;mso-height-percent:0;v-text-anchor:top" filled="f" stroked="f">
            <v:textbox inset="0,0,0,0">
              <w:txbxContent>
                <w:p w14:paraId="7B36FD12" w14:textId="77777777" w:rsidR="00B9323D" w:rsidRDefault="00B9323D">
                  <w:pPr>
                    <w:spacing w:before="113"/>
                    <w:ind w:left="394"/>
                    <w:rPr>
                      <w:sz w:val="15"/>
                    </w:rPr>
                  </w:pPr>
                  <w:r>
                    <w:rPr>
                      <w:sz w:val="15"/>
                    </w:rPr>
                    <w:t>86,957,506</w:t>
                  </w:r>
                </w:p>
              </w:txbxContent>
            </v:textbox>
            <w10:wrap anchorx="page" anchory="page"/>
          </v:shape>
        </w:pict>
      </w:r>
      <w:r>
        <w:pict w14:anchorId="1D43C104">
          <v:shape id="_x0000_s2175" type="#_x0000_t202" alt="" style="position:absolute;margin-left:49.05pt;margin-top:576.5pt;width:359.85pt;height:67.55pt;z-index:-24277504;mso-wrap-style:square;mso-wrap-edited:f;mso-width-percent:0;mso-height-percent:0;mso-position-horizontal-relative:page;mso-position-vertical-relative:page;mso-width-percent:0;mso-height-percent:0;v-text-anchor:top" filled="f" stroked="f">
            <v:textbox inset="0,0,0,0">
              <w:txbxContent>
                <w:p w14:paraId="5D0DE77A" w14:textId="77777777" w:rsidR="00B9323D" w:rsidRDefault="00B9323D">
                  <w:pPr>
                    <w:pStyle w:val="BodyText"/>
                    <w:spacing w:before="1"/>
                    <w:rPr>
                      <w:rFonts w:ascii="Times New Roman"/>
                      <w:sz w:val="17"/>
                    </w:rPr>
                  </w:pPr>
                </w:p>
                <w:p w14:paraId="79762283" w14:textId="77777777" w:rsidR="00B9323D" w:rsidRDefault="00B9323D">
                  <w:pPr>
                    <w:ind w:left="33"/>
                    <w:rPr>
                      <w:sz w:val="15"/>
                    </w:rPr>
                  </w:pPr>
                  <w:r>
                    <w:rPr>
                      <w:sz w:val="15"/>
                    </w:rPr>
                    <w:t>CURRENT LIABILITIES</w:t>
                  </w:r>
                </w:p>
                <w:p w14:paraId="4416EAB5" w14:textId="77777777" w:rsidR="00B9323D" w:rsidRDefault="00B9323D">
                  <w:pPr>
                    <w:spacing w:before="20"/>
                    <w:ind w:left="33"/>
                    <w:rPr>
                      <w:sz w:val="15"/>
                    </w:rPr>
                  </w:pPr>
                  <w:r>
                    <w:rPr>
                      <w:sz w:val="15"/>
                    </w:rPr>
                    <w:t>Trade and other payables</w:t>
                  </w:r>
                </w:p>
                <w:p w14:paraId="3E3709FB" w14:textId="77777777" w:rsidR="00B9323D" w:rsidRDefault="00B9323D">
                  <w:pPr>
                    <w:tabs>
                      <w:tab w:val="right" w:pos="7177"/>
                    </w:tabs>
                    <w:spacing w:before="10"/>
                    <w:ind w:left="33"/>
                    <w:rPr>
                      <w:sz w:val="15"/>
                    </w:rPr>
                  </w:pPr>
                  <w:r>
                    <w:rPr>
                      <w:sz w:val="15"/>
                    </w:rPr>
                    <w:t>MAV</w:t>
                  </w:r>
                  <w:r>
                    <w:rPr>
                      <w:spacing w:val="-1"/>
                      <w:sz w:val="15"/>
                    </w:rPr>
                    <w:t xml:space="preserve"> </w:t>
                  </w:r>
                  <w:r>
                    <w:rPr>
                      <w:sz w:val="15"/>
                    </w:rPr>
                    <w:t>subordinate loan</w:t>
                  </w:r>
                  <w:r>
                    <w:rPr>
                      <w:sz w:val="15"/>
                    </w:rPr>
                    <w:tab/>
                  </w:r>
                  <w:r>
                    <w:rPr>
                      <w:position w:val="1"/>
                      <w:sz w:val="15"/>
                    </w:rPr>
                    <w:t>20</w:t>
                  </w:r>
                </w:p>
                <w:p w14:paraId="6086AF0F" w14:textId="77777777" w:rsidR="00B9323D" w:rsidRDefault="00B9323D">
                  <w:pPr>
                    <w:tabs>
                      <w:tab w:val="right" w:pos="7177"/>
                    </w:tabs>
                    <w:spacing w:before="10"/>
                    <w:ind w:left="33"/>
                    <w:rPr>
                      <w:sz w:val="15"/>
                    </w:rPr>
                  </w:pPr>
                  <w:r>
                    <w:rPr>
                      <w:sz w:val="15"/>
                    </w:rPr>
                    <w:t>Premiums</w:t>
                  </w:r>
                  <w:r>
                    <w:rPr>
                      <w:spacing w:val="-1"/>
                      <w:sz w:val="15"/>
                    </w:rPr>
                    <w:t xml:space="preserve"> </w:t>
                  </w:r>
                  <w:r>
                    <w:rPr>
                      <w:sz w:val="15"/>
                    </w:rPr>
                    <w:t>in advance</w:t>
                  </w:r>
                  <w:r>
                    <w:rPr>
                      <w:sz w:val="15"/>
                    </w:rPr>
                    <w:tab/>
                  </w:r>
                  <w:r>
                    <w:rPr>
                      <w:position w:val="1"/>
                      <w:sz w:val="15"/>
                    </w:rPr>
                    <w:t>10</w:t>
                  </w:r>
                </w:p>
                <w:p w14:paraId="29F6BA3A" w14:textId="77777777" w:rsidR="00B9323D" w:rsidRDefault="00B9323D">
                  <w:pPr>
                    <w:spacing w:before="21"/>
                    <w:ind w:left="33"/>
                    <w:rPr>
                      <w:sz w:val="15"/>
                    </w:rPr>
                  </w:pPr>
                  <w:r>
                    <w:rPr>
                      <w:sz w:val="15"/>
                    </w:rPr>
                    <w:t>Provision for employee entitlements</w:t>
                  </w:r>
                </w:p>
                <w:p w14:paraId="79530C7F" w14:textId="77777777" w:rsidR="00B9323D" w:rsidRDefault="00B9323D">
                  <w:pPr>
                    <w:tabs>
                      <w:tab w:val="left" w:pos="6823"/>
                    </w:tabs>
                    <w:spacing w:before="10"/>
                    <w:ind w:left="33"/>
                    <w:rPr>
                      <w:sz w:val="15"/>
                    </w:rPr>
                  </w:pPr>
                  <w:r>
                    <w:rPr>
                      <w:sz w:val="15"/>
                    </w:rPr>
                    <w:t>Outstanding</w:t>
                  </w:r>
                  <w:r>
                    <w:rPr>
                      <w:spacing w:val="2"/>
                      <w:sz w:val="15"/>
                    </w:rPr>
                    <w:t xml:space="preserve"> </w:t>
                  </w:r>
                  <w:r>
                    <w:rPr>
                      <w:sz w:val="15"/>
                    </w:rPr>
                    <w:t>claims</w:t>
                  </w:r>
                  <w:r>
                    <w:rPr>
                      <w:sz w:val="15"/>
                    </w:rPr>
                    <w:tab/>
                  </w:r>
                  <w:r>
                    <w:rPr>
                      <w:position w:val="1"/>
                      <w:sz w:val="15"/>
                    </w:rPr>
                    <w:t>11(a)</w:t>
                  </w:r>
                </w:p>
              </w:txbxContent>
            </v:textbox>
            <w10:wrap anchorx="page" anchory="page"/>
          </v:shape>
        </w:pict>
      </w:r>
      <w:r>
        <w:pict w14:anchorId="6F0B0ADA">
          <v:shape id="_x0000_s2174" type="#_x0000_t202" alt="" style="position:absolute;margin-left:408.85pt;margin-top:576.5pt;width:63.25pt;height:67.55pt;z-index:-24276992;mso-wrap-style:square;mso-wrap-edited:f;mso-width-percent:0;mso-height-percent:0;mso-position-horizontal-relative:page;mso-position-vertical-relative:page;mso-width-percent:0;mso-height-percent:0;v-text-anchor:top" filled="f" stroked="f">
            <v:textbox inset="0,0,0,0">
              <w:txbxContent>
                <w:p w14:paraId="3D08AED6" w14:textId="77777777" w:rsidR="00B9323D" w:rsidRDefault="00B9323D">
                  <w:pPr>
                    <w:pStyle w:val="BodyText"/>
                    <w:rPr>
                      <w:rFonts w:ascii="Times New Roman"/>
                      <w:sz w:val="16"/>
                    </w:rPr>
                  </w:pPr>
                </w:p>
                <w:p w14:paraId="1128179F" w14:textId="77777777" w:rsidR="00B9323D" w:rsidRDefault="00B9323D">
                  <w:pPr>
                    <w:pStyle w:val="BodyText"/>
                    <w:spacing w:before="10"/>
                    <w:rPr>
                      <w:rFonts w:ascii="Times New Roman"/>
                      <w:sz w:val="18"/>
                    </w:rPr>
                  </w:pPr>
                </w:p>
                <w:p w14:paraId="4A1EEB01" w14:textId="77777777" w:rsidR="00B9323D" w:rsidRDefault="00B9323D">
                  <w:pPr>
                    <w:ind w:right="19"/>
                    <w:jc w:val="right"/>
                    <w:rPr>
                      <w:b/>
                      <w:sz w:val="15"/>
                    </w:rPr>
                  </w:pPr>
                  <w:r>
                    <w:rPr>
                      <w:b/>
                      <w:spacing w:val="-1"/>
                      <w:sz w:val="15"/>
                    </w:rPr>
                    <w:t>3,196,290</w:t>
                  </w:r>
                </w:p>
                <w:p w14:paraId="1F2A60B4" w14:textId="77777777" w:rsidR="00B9323D" w:rsidRDefault="00B9323D">
                  <w:pPr>
                    <w:spacing w:before="20"/>
                    <w:ind w:right="19"/>
                    <w:jc w:val="right"/>
                    <w:rPr>
                      <w:b/>
                      <w:sz w:val="15"/>
                    </w:rPr>
                  </w:pPr>
                  <w:r>
                    <w:rPr>
                      <w:b/>
                      <w:spacing w:val="-1"/>
                      <w:sz w:val="15"/>
                    </w:rPr>
                    <w:t>4,000,000</w:t>
                  </w:r>
                </w:p>
                <w:p w14:paraId="37CC9CFA" w14:textId="77777777" w:rsidR="00B9323D" w:rsidRDefault="00B9323D">
                  <w:pPr>
                    <w:spacing w:before="20"/>
                    <w:ind w:right="19"/>
                    <w:jc w:val="right"/>
                    <w:rPr>
                      <w:b/>
                      <w:sz w:val="15"/>
                    </w:rPr>
                  </w:pPr>
                  <w:r>
                    <w:rPr>
                      <w:b/>
                      <w:spacing w:val="-1"/>
                      <w:sz w:val="15"/>
                    </w:rPr>
                    <w:t>20,786,720</w:t>
                  </w:r>
                </w:p>
                <w:p w14:paraId="3FAEF684" w14:textId="77777777" w:rsidR="00B9323D" w:rsidRDefault="00B9323D">
                  <w:pPr>
                    <w:spacing w:before="21"/>
                    <w:ind w:right="20"/>
                    <w:jc w:val="right"/>
                    <w:rPr>
                      <w:b/>
                      <w:sz w:val="15"/>
                    </w:rPr>
                  </w:pPr>
                  <w:r>
                    <w:rPr>
                      <w:b/>
                      <w:spacing w:val="-1"/>
                      <w:sz w:val="15"/>
                    </w:rPr>
                    <w:t>44,182</w:t>
                  </w:r>
                </w:p>
                <w:p w14:paraId="3633FBAC" w14:textId="77777777" w:rsidR="00B9323D" w:rsidRDefault="00B9323D">
                  <w:pPr>
                    <w:spacing w:before="20"/>
                    <w:ind w:right="19"/>
                    <w:jc w:val="right"/>
                    <w:rPr>
                      <w:b/>
                      <w:sz w:val="15"/>
                    </w:rPr>
                  </w:pPr>
                  <w:r>
                    <w:rPr>
                      <w:b/>
                      <w:spacing w:val="-1"/>
                      <w:sz w:val="15"/>
                    </w:rPr>
                    <w:t>13,674,968</w:t>
                  </w:r>
                </w:p>
              </w:txbxContent>
            </v:textbox>
            <w10:wrap anchorx="page" anchory="page"/>
          </v:shape>
        </w:pict>
      </w:r>
      <w:r>
        <w:pict w14:anchorId="608B1706">
          <v:shape id="_x0000_s2173" type="#_x0000_t202" alt="" style="position:absolute;margin-left:472.1pt;margin-top:576.5pt;width:58.75pt;height:67.55pt;z-index:-24276480;mso-wrap-style:square;mso-wrap-edited:f;mso-width-percent:0;mso-height-percent:0;mso-position-horizontal-relative:page;mso-position-vertical-relative:page;mso-width-percent:0;mso-height-percent:0;v-text-anchor:top" filled="f" stroked="f">
            <v:textbox inset="0,0,0,0">
              <w:txbxContent>
                <w:p w14:paraId="66D58246" w14:textId="77777777" w:rsidR="00B9323D" w:rsidRDefault="00B9323D">
                  <w:pPr>
                    <w:pStyle w:val="BodyText"/>
                    <w:rPr>
                      <w:rFonts w:ascii="Times New Roman"/>
                      <w:sz w:val="16"/>
                    </w:rPr>
                  </w:pPr>
                </w:p>
                <w:p w14:paraId="27F3976B" w14:textId="77777777" w:rsidR="00B9323D" w:rsidRDefault="00B9323D">
                  <w:pPr>
                    <w:pStyle w:val="BodyText"/>
                    <w:spacing w:before="7"/>
                    <w:rPr>
                      <w:rFonts w:ascii="Times New Roman"/>
                      <w:sz w:val="18"/>
                    </w:rPr>
                  </w:pPr>
                </w:p>
                <w:p w14:paraId="4704A223" w14:textId="77777777" w:rsidR="00B9323D" w:rsidRDefault="00B9323D">
                  <w:pPr>
                    <w:ind w:right="20"/>
                    <w:jc w:val="right"/>
                    <w:rPr>
                      <w:sz w:val="15"/>
                    </w:rPr>
                  </w:pPr>
                  <w:r>
                    <w:rPr>
                      <w:spacing w:val="-1"/>
                      <w:sz w:val="15"/>
                    </w:rPr>
                    <w:t>2,110,579</w:t>
                  </w:r>
                </w:p>
                <w:p w14:paraId="17CCF062" w14:textId="77777777" w:rsidR="00B9323D" w:rsidRDefault="00B9323D">
                  <w:pPr>
                    <w:spacing w:before="20"/>
                    <w:ind w:right="20"/>
                    <w:jc w:val="right"/>
                    <w:rPr>
                      <w:sz w:val="15"/>
                    </w:rPr>
                  </w:pPr>
                  <w:r>
                    <w:rPr>
                      <w:spacing w:val="-1"/>
                      <w:sz w:val="15"/>
                    </w:rPr>
                    <w:t>4,000,000</w:t>
                  </w:r>
                </w:p>
                <w:p w14:paraId="2C2EA702" w14:textId="77777777" w:rsidR="00B9323D" w:rsidRDefault="00B9323D">
                  <w:pPr>
                    <w:spacing w:before="20"/>
                    <w:ind w:right="20"/>
                    <w:jc w:val="right"/>
                    <w:rPr>
                      <w:sz w:val="15"/>
                    </w:rPr>
                  </w:pPr>
                  <w:r>
                    <w:rPr>
                      <w:sz w:val="15"/>
                    </w:rPr>
                    <w:t>16,726,219</w:t>
                  </w:r>
                </w:p>
                <w:p w14:paraId="14C9D58A" w14:textId="77777777" w:rsidR="00B9323D" w:rsidRDefault="00B9323D">
                  <w:pPr>
                    <w:spacing w:before="21"/>
                    <w:ind w:right="18"/>
                    <w:jc w:val="right"/>
                    <w:rPr>
                      <w:sz w:val="15"/>
                    </w:rPr>
                  </w:pPr>
                  <w:r>
                    <w:rPr>
                      <w:sz w:val="15"/>
                    </w:rPr>
                    <w:t>20,240</w:t>
                  </w:r>
                </w:p>
                <w:p w14:paraId="1E11D27F" w14:textId="77777777" w:rsidR="00B9323D" w:rsidRDefault="00B9323D">
                  <w:pPr>
                    <w:spacing w:before="20"/>
                    <w:ind w:right="20"/>
                    <w:jc w:val="right"/>
                    <w:rPr>
                      <w:sz w:val="15"/>
                    </w:rPr>
                  </w:pPr>
                  <w:r>
                    <w:rPr>
                      <w:sz w:val="15"/>
                    </w:rPr>
                    <w:t>11,774,664</w:t>
                  </w:r>
                </w:p>
              </w:txbxContent>
            </v:textbox>
            <w10:wrap anchorx="page" anchory="page"/>
          </v:shape>
        </w:pict>
      </w:r>
      <w:r>
        <w:pict w14:anchorId="6529AD6C">
          <v:shape id="_x0000_s2172" type="#_x0000_t202" alt="" style="position:absolute;margin-left:49.05pt;margin-top:644.05pt;width:359.85pt;height:19.95pt;z-index:-24275968;mso-wrap-style:square;mso-wrap-edited:f;mso-width-percent:0;mso-height-percent:0;mso-position-horizontal-relative:page;mso-position-vertical-relative:page;mso-width-percent:0;mso-height-percent:0;v-text-anchor:top" filled="f" stroked="f">
            <v:textbox inset="0,0,0,0">
              <w:txbxContent>
                <w:p w14:paraId="1F27362E" w14:textId="77777777" w:rsidR="00B9323D" w:rsidRDefault="00B9323D">
                  <w:pPr>
                    <w:pStyle w:val="BodyText"/>
                    <w:spacing w:before="11"/>
                    <w:rPr>
                      <w:rFonts w:ascii="Times New Roman"/>
                      <w:sz w:val="16"/>
                    </w:rPr>
                  </w:pPr>
                </w:p>
                <w:p w14:paraId="3E5653A2" w14:textId="77777777" w:rsidR="00B9323D" w:rsidRDefault="00B9323D">
                  <w:pPr>
                    <w:ind w:left="33"/>
                    <w:rPr>
                      <w:b/>
                      <w:sz w:val="15"/>
                    </w:rPr>
                  </w:pPr>
                  <w:r>
                    <w:rPr>
                      <w:b/>
                      <w:sz w:val="15"/>
                    </w:rPr>
                    <w:t>TOTAL CURRENT LIABILITIES</w:t>
                  </w:r>
                </w:p>
              </w:txbxContent>
            </v:textbox>
            <w10:wrap anchorx="page" anchory="page"/>
          </v:shape>
        </w:pict>
      </w:r>
      <w:r>
        <w:pict w14:anchorId="09D32543">
          <v:shape id="_x0000_s2171" type="#_x0000_t202" alt="" style="position:absolute;margin-left:408.85pt;margin-top:644.05pt;width:63.25pt;height:19.95pt;z-index:-24275456;mso-wrap-style:square;mso-wrap-edited:f;mso-width-percent:0;mso-height-percent:0;mso-position-horizontal-relative:page;mso-position-vertical-relative:page;mso-width-percent:0;mso-height-percent:0;v-text-anchor:top" filled="f" stroked="f">
            <v:textbox inset="0,0,0,0">
              <w:txbxContent>
                <w:p w14:paraId="156F1798" w14:textId="77777777" w:rsidR="00B9323D" w:rsidRDefault="00B9323D">
                  <w:pPr>
                    <w:spacing w:before="116"/>
                    <w:ind w:left="485"/>
                    <w:rPr>
                      <w:b/>
                      <w:sz w:val="15"/>
                    </w:rPr>
                  </w:pPr>
                  <w:r>
                    <w:rPr>
                      <w:b/>
                      <w:sz w:val="15"/>
                    </w:rPr>
                    <w:t>41,702,160</w:t>
                  </w:r>
                </w:p>
              </w:txbxContent>
            </v:textbox>
            <w10:wrap anchorx="page" anchory="page"/>
          </v:shape>
        </w:pict>
      </w:r>
      <w:r>
        <w:pict w14:anchorId="06EF8638">
          <v:shape id="_x0000_s2170" type="#_x0000_t202" alt="" style="position:absolute;margin-left:472.1pt;margin-top:644.05pt;width:58.75pt;height:19.95pt;z-index:-24274944;mso-wrap-style:square;mso-wrap-edited:f;mso-width-percent:0;mso-height-percent:0;mso-position-horizontal-relative:page;mso-position-vertical-relative:page;mso-width-percent:0;mso-height-percent:0;v-text-anchor:top" filled="f" stroked="f">
            <v:textbox inset="0,0,0,0">
              <w:txbxContent>
                <w:p w14:paraId="3F6E7BE7" w14:textId="77777777" w:rsidR="00B9323D" w:rsidRDefault="00B9323D">
                  <w:pPr>
                    <w:spacing w:before="113"/>
                    <w:ind w:left="394"/>
                    <w:rPr>
                      <w:sz w:val="15"/>
                    </w:rPr>
                  </w:pPr>
                  <w:r>
                    <w:rPr>
                      <w:sz w:val="15"/>
                    </w:rPr>
                    <w:t>34,631,702</w:t>
                  </w:r>
                </w:p>
              </w:txbxContent>
            </v:textbox>
            <w10:wrap anchorx="page" anchory="page"/>
          </v:shape>
        </w:pict>
      </w:r>
      <w:r>
        <w:pict w14:anchorId="63373648">
          <v:shape id="_x0000_s2169" type="#_x0000_t202" alt="" style="position:absolute;margin-left:49.05pt;margin-top:663.95pt;width:359.85pt;height:38.05pt;z-index:-24274432;mso-wrap-style:square;mso-wrap-edited:f;mso-width-percent:0;mso-height-percent:0;mso-position-horizontal-relative:page;mso-position-vertical-relative:page;mso-width-percent:0;mso-height-percent:0;v-text-anchor:top" filled="f" stroked="f">
            <v:textbox inset="0,0,0,0">
              <w:txbxContent>
                <w:p w14:paraId="28104FA3" w14:textId="77777777" w:rsidR="00B9323D" w:rsidRDefault="00B9323D">
                  <w:pPr>
                    <w:pStyle w:val="BodyText"/>
                    <w:spacing w:before="6"/>
                    <w:rPr>
                      <w:rFonts w:ascii="Times New Roman"/>
                      <w:sz w:val="16"/>
                    </w:rPr>
                  </w:pPr>
                </w:p>
                <w:p w14:paraId="14CBE620" w14:textId="77777777" w:rsidR="00B9323D" w:rsidRDefault="00B9323D">
                  <w:pPr>
                    <w:ind w:left="33"/>
                    <w:rPr>
                      <w:sz w:val="15"/>
                    </w:rPr>
                  </w:pPr>
                  <w:r>
                    <w:rPr>
                      <w:sz w:val="15"/>
                    </w:rPr>
                    <w:t>NON-CURRENT LIABILITY</w:t>
                  </w:r>
                </w:p>
                <w:p w14:paraId="6D481F28" w14:textId="77777777" w:rsidR="00B9323D" w:rsidRDefault="00B9323D">
                  <w:pPr>
                    <w:spacing w:before="20"/>
                    <w:ind w:left="33"/>
                    <w:rPr>
                      <w:sz w:val="15"/>
                    </w:rPr>
                  </w:pPr>
                  <w:r>
                    <w:rPr>
                      <w:sz w:val="15"/>
                    </w:rPr>
                    <w:t>Provision for employee entitlements</w:t>
                  </w:r>
                </w:p>
                <w:p w14:paraId="02E030F4" w14:textId="77777777" w:rsidR="00B9323D" w:rsidRDefault="00B9323D">
                  <w:pPr>
                    <w:tabs>
                      <w:tab w:val="left" w:pos="6823"/>
                    </w:tabs>
                    <w:spacing w:before="5"/>
                    <w:ind w:left="33"/>
                    <w:rPr>
                      <w:sz w:val="15"/>
                    </w:rPr>
                  </w:pPr>
                  <w:r>
                    <w:rPr>
                      <w:sz w:val="15"/>
                    </w:rPr>
                    <w:t>Outstanding</w:t>
                  </w:r>
                  <w:r>
                    <w:rPr>
                      <w:spacing w:val="2"/>
                      <w:sz w:val="15"/>
                    </w:rPr>
                    <w:t xml:space="preserve"> </w:t>
                  </w:r>
                  <w:r>
                    <w:rPr>
                      <w:sz w:val="15"/>
                    </w:rPr>
                    <w:t>claims</w:t>
                  </w:r>
                  <w:r>
                    <w:rPr>
                      <w:sz w:val="15"/>
                    </w:rPr>
                    <w:tab/>
                  </w:r>
                  <w:r>
                    <w:rPr>
                      <w:position w:val="1"/>
                      <w:sz w:val="15"/>
                    </w:rPr>
                    <w:t>11(a)</w:t>
                  </w:r>
                </w:p>
              </w:txbxContent>
            </v:textbox>
            <w10:wrap anchorx="page" anchory="page"/>
          </v:shape>
        </w:pict>
      </w:r>
      <w:r>
        <w:pict w14:anchorId="20C486EB">
          <v:shape id="_x0000_s2168" type="#_x0000_t202" alt="" style="position:absolute;margin-left:408.85pt;margin-top:663.95pt;width:63.25pt;height:38.05pt;z-index:-24273920;mso-wrap-style:square;mso-wrap-edited:f;mso-width-percent:0;mso-height-percent:0;mso-position-horizontal-relative:page;mso-position-vertical-relative:page;mso-width-percent:0;mso-height-percent:0;v-text-anchor:top" filled="f" stroked="f">
            <v:textbox inset="0,0,0,0">
              <w:txbxContent>
                <w:p w14:paraId="621A2DD9" w14:textId="77777777" w:rsidR="00B9323D" w:rsidRDefault="00B9323D">
                  <w:pPr>
                    <w:pStyle w:val="BodyText"/>
                    <w:rPr>
                      <w:rFonts w:ascii="Times New Roman"/>
                      <w:sz w:val="16"/>
                    </w:rPr>
                  </w:pPr>
                </w:p>
                <w:p w14:paraId="215DB7D3" w14:textId="77777777" w:rsidR="00B9323D" w:rsidRDefault="00B9323D">
                  <w:pPr>
                    <w:pStyle w:val="BodyText"/>
                    <w:spacing w:before="4"/>
                    <w:rPr>
                      <w:rFonts w:ascii="Times New Roman"/>
                      <w:sz w:val="18"/>
                    </w:rPr>
                  </w:pPr>
                </w:p>
                <w:p w14:paraId="2361D2E6" w14:textId="77777777" w:rsidR="00B9323D" w:rsidRDefault="00B9323D">
                  <w:pPr>
                    <w:ind w:right="20"/>
                    <w:jc w:val="right"/>
                    <w:rPr>
                      <w:b/>
                      <w:sz w:val="15"/>
                    </w:rPr>
                  </w:pPr>
                  <w:r>
                    <w:rPr>
                      <w:b/>
                      <w:spacing w:val="-1"/>
                      <w:sz w:val="15"/>
                    </w:rPr>
                    <w:t>12,482</w:t>
                  </w:r>
                </w:p>
                <w:p w14:paraId="7AE492B3" w14:textId="77777777" w:rsidR="00B9323D" w:rsidRDefault="00B9323D">
                  <w:pPr>
                    <w:spacing w:before="17"/>
                    <w:ind w:right="19"/>
                    <w:jc w:val="right"/>
                    <w:rPr>
                      <w:b/>
                      <w:sz w:val="15"/>
                    </w:rPr>
                  </w:pPr>
                  <w:r>
                    <w:rPr>
                      <w:b/>
                      <w:spacing w:val="-1"/>
                      <w:sz w:val="15"/>
                    </w:rPr>
                    <w:t>55,414,988</w:t>
                  </w:r>
                </w:p>
              </w:txbxContent>
            </v:textbox>
            <w10:wrap anchorx="page" anchory="page"/>
          </v:shape>
        </w:pict>
      </w:r>
      <w:r>
        <w:pict w14:anchorId="7F6B235F">
          <v:shape id="_x0000_s2167" type="#_x0000_t202" alt="" style="position:absolute;margin-left:472.1pt;margin-top:663.95pt;width:58.75pt;height:38.05pt;z-index:-24273408;mso-wrap-style:square;mso-wrap-edited:f;mso-width-percent:0;mso-height-percent:0;mso-position-horizontal-relative:page;mso-position-vertical-relative:page;mso-width-percent:0;mso-height-percent:0;v-text-anchor:top" filled="f" stroked="f">
            <v:textbox inset="0,0,0,0">
              <w:txbxContent>
                <w:p w14:paraId="0B7F2503" w14:textId="77777777" w:rsidR="00B9323D" w:rsidRDefault="00B9323D">
                  <w:pPr>
                    <w:pStyle w:val="BodyText"/>
                    <w:rPr>
                      <w:rFonts w:ascii="Times New Roman"/>
                      <w:sz w:val="16"/>
                    </w:rPr>
                  </w:pPr>
                </w:p>
                <w:p w14:paraId="27BB94CC" w14:textId="77777777" w:rsidR="00B9323D" w:rsidRDefault="00B9323D">
                  <w:pPr>
                    <w:pStyle w:val="BodyText"/>
                    <w:spacing w:before="1"/>
                    <w:rPr>
                      <w:rFonts w:ascii="Times New Roman"/>
                      <w:sz w:val="18"/>
                    </w:rPr>
                  </w:pPr>
                </w:p>
                <w:p w14:paraId="62480C22" w14:textId="77777777" w:rsidR="00B9323D" w:rsidRDefault="00B9323D">
                  <w:pPr>
                    <w:ind w:right="19"/>
                    <w:jc w:val="right"/>
                    <w:rPr>
                      <w:sz w:val="15"/>
                    </w:rPr>
                  </w:pPr>
                  <w:r>
                    <w:rPr>
                      <w:spacing w:val="-1"/>
                      <w:sz w:val="15"/>
                    </w:rPr>
                    <w:t>2,196</w:t>
                  </w:r>
                </w:p>
                <w:p w14:paraId="01064CC5" w14:textId="77777777" w:rsidR="00B9323D" w:rsidRDefault="00B9323D">
                  <w:pPr>
                    <w:spacing w:before="17"/>
                    <w:ind w:right="20"/>
                    <w:jc w:val="right"/>
                    <w:rPr>
                      <w:sz w:val="15"/>
                    </w:rPr>
                  </w:pPr>
                  <w:r>
                    <w:rPr>
                      <w:sz w:val="15"/>
                    </w:rPr>
                    <w:t>56,950,484</w:t>
                  </w:r>
                </w:p>
              </w:txbxContent>
            </v:textbox>
            <w10:wrap anchorx="page" anchory="page"/>
          </v:shape>
        </w:pict>
      </w:r>
      <w:r>
        <w:pict w14:anchorId="1F12C46F">
          <v:shape id="_x0000_s2166" type="#_x0000_t202" alt="" style="position:absolute;margin-left:49.05pt;margin-top:702pt;width:359.85pt;height:20.05pt;z-index:-24272896;mso-wrap-style:square;mso-wrap-edited:f;mso-width-percent:0;mso-height-percent:0;mso-position-horizontal-relative:page;mso-position-vertical-relative:page;mso-width-percent:0;mso-height-percent:0;v-text-anchor:top" filled="f" stroked="f">
            <v:textbox inset="0,0,0,0">
              <w:txbxContent>
                <w:p w14:paraId="67D7426C" w14:textId="77777777" w:rsidR="00B9323D" w:rsidRDefault="00B9323D">
                  <w:pPr>
                    <w:pStyle w:val="BodyText"/>
                    <w:spacing w:before="3"/>
                    <w:rPr>
                      <w:rFonts w:ascii="Times New Roman"/>
                      <w:sz w:val="18"/>
                    </w:rPr>
                  </w:pPr>
                </w:p>
                <w:p w14:paraId="481C222B" w14:textId="77777777" w:rsidR="00B9323D" w:rsidRDefault="00B9323D">
                  <w:pPr>
                    <w:ind w:left="33"/>
                    <w:rPr>
                      <w:b/>
                      <w:sz w:val="15"/>
                    </w:rPr>
                  </w:pPr>
                  <w:r>
                    <w:rPr>
                      <w:b/>
                      <w:sz w:val="15"/>
                    </w:rPr>
                    <w:t>TOTAL NON-CURRENT LIABILITY</w:t>
                  </w:r>
                </w:p>
              </w:txbxContent>
            </v:textbox>
            <w10:wrap anchorx="page" anchory="page"/>
          </v:shape>
        </w:pict>
      </w:r>
      <w:r>
        <w:pict w14:anchorId="07708F40">
          <v:shape id="_x0000_s2165" type="#_x0000_t202" alt="" style="position:absolute;margin-left:408.85pt;margin-top:702pt;width:63.25pt;height:20.05pt;z-index:-24272384;mso-wrap-style:square;mso-wrap-edited:f;mso-width-percent:0;mso-height-percent:0;mso-position-horizontal-relative:page;mso-position-vertical-relative:page;mso-width-percent:0;mso-height-percent:0;v-text-anchor:top" filled="f" stroked="f">
            <v:textbox inset="0,0,0,0">
              <w:txbxContent>
                <w:p w14:paraId="106AA66C" w14:textId="77777777" w:rsidR="00B9323D" w:rsidRDefault="00B9323D">
                  <w:pPr>
                    <w:spacing w:before="116"/>
                    <w:ind w:left="485"/>
                    <w:rPr>
                      <w:b/>
                      <w:sz w:val="15"/>
                    </w:rPr>
                  </w:pPr>
                  <w:r>
                    <w:rPr>
                      <w:b/>
                      <w:sz w:val="15"/>
                    </w:rPr>
                    <w:t>55,427,470</w:t>
                  </w:r>
                </w:p>
              </w:txbxContent>
            </v:textbox>
            <w10:wrap anchorx="page" anchory="page"/>
          </v:shape>
        </w:pict>
      </w:r>
      <w:r>
        <w:pict w14:anchorId="6DD773DA">
          <v:shape id="_x0000_s2164" type="#_x0000_t202" alt="" style="position:absolute;margin-left:472.1pt;margin-top:702pt;width:58.75pt;height:20.05pt;z-index:-24271872;mso-wrap-style:square;mso-wrap-edited:f;mso-width-percent:0;mso-height-percent:0;mso-position-horizontal-relative:page;mso-position-vertical-relative:page;mso-width-percent:0;mso-height-percent:0;v-text-anchor:top" filled="f" stroked="f">
            <v:textbox inset="0,0,0,0">
              <w:txbxContent>
                <w:p w14:paraId="370C9858" w14:textId="77777777" w:rsidR="00B9323D" w:rsidRDefault="00B9323D">
                  <w:pPr>
                    <w:spacing w:before="113"/>
                    <w:ind w:left="394"/>
                    <w:rPr>
                      <w:sz w:val="15"/>
                    </w:rPr>
                  </w:pPr>
                  <w:r>
                    <w:rPr>
                      <w:sz w:val="15"/>
                    </w:rPr>
                    <w:t>56,952,680</w:t>
                  </w:r>
                </w:p>
              </w:txbxContent>
            </v:textbox>
            <w10:wrap anchorx="page" anchory="page"/>
          </v:shape>
        </w:pict>
      </w:r>
      <w:r>
        <w:pict w14:anchorId="5DCE8304">
          <v:shape id="_x0000_s2163" type="#_x0000_t202" alt="" style="position:absolute;margin-left:49.05pt;margin-top:722pt;width:359.85pt;height:20.05pt;z-index:-24271360;mso-wrap-style:square;mso-wrap-edited:f;mso-width-percent:0;mso-height-percent:0;mso-position-horizontal-relative:page;mso-position-vertical-relative:page;mso-width-percent:0;mso-height-percent:0;v-text-anchor:top" filled="f" stroked="f">
            <v:textbox inset="0,0,0,0">
              <w:txbxContent>
                <w:p w14:paraId="3C914534" w14:textId="77777777" w:rsidR="00B9323D" w:rsidRDefault="00B9323D">
                  <w:pPr>
                    <w:pStyle w:val="BodyText"/>
                    <w:spacing w:before="3"/>
                    <w:rPr>
                      <w:rFonts w:ascii="Times New Roman"/>
                      <w:sz w:val="18"/>
                    </w:rPr>
                  </w:pPr>
                </w:p>
                <w:p w14:paraId="2C189E0E" w14:textId="77777777" w:rsidR="00B9323D" w:rsidRDefault="00B9323D">
                  <w:pPr>
                    <w:ind w:left="33"/>
                    <w:rPr>
                      <w:b/>
                      <w:sz w:val="15"/>
                    </w:rPr>
                  </w:pPr>
                  <w:r>
                    <w:rPr>
                      <w:b/>
                      <w:sz w:val="15"/>
                    </w:rPr>
                    <w:t>TOTAL LIABILITIES</w:t>
                  </w:r>
                </w:p>
              </w:txbxContent>
            </v:textbox>
            <w10:wrap anchorx="page" anchory="page"/>
          </v:shape>
        </w:pict>
      </w:r>
      <w:r>
        <w:pict w14:anchorId="53AA998B">
          <v:shape id="_x0000_s2162" type="#_x0000_t202" alt="" style="position:absolute;margin-left:408.85pt;margin-top:722pt;width:63.25pt;height:20.05pt;z-index:-24270848;mso-wrap-style:square;mso-wrap-edited:f;mso-width-percent:0;mso-height-percent:0;mso-position-horizontal-relative:page;mso-position-vertical-relative:page;mso-width-percent:0;mso-height-percent:0;v-text-anchor:top" filled="f" stroked="f">
            <v:textbox inset="0,0,0,0">
              <w:txbxContent>
                <w:p w14:paraId="5200963F" w14:textId="77777777" w:rsidR="00B9323D" w:rsidRDefault="00B9323D">
                  <w:pPr>
                    <w:spacing w:before="116"/>
                    <w:ind w:left="485"/>
                    <w:rPr>
                      <w:b/>
                      <w:sz w:val="15"/>
                    </w:rPr>
                  </w:pPr>
                  <w:r>
                    <w:rPr>
                      <w:b/>
                      <w:sz w:val="15"/>
                    </w:rPr>
                    <w:t>97,129,630</w:t>
                  </w:r>
                </w:p>
              </w:txbxContent>
            </v:textbox>
            <w10:wrap anchorx="page" anchory="page"/>
          </v:shape>
        </w:pict>
      </w:r>
      <w:r>
        <w:pict w14:anchorId="2298758B">
          <v:shape id="_x0000_s2161" type="#_x0000_t202" alt="" style="position:absolute;margin-left:472.1pt;margin-top:722pt;width:58.75pt;height:20.05pt;z-index:-24270336;mso-wrap-style:square;mso-wrap-edited:f;mso-width-percent:0;mso-height-percent:0;mso-position-horizontal-relative:page;mso-position-vertical-relative:page;mso-width-percent:0;mso-height-percent:0;v-text-anchor:top" filled="f" stroked="f">
            <v:textbox inset="0,0,0,0">
              <w:txbxContent>
                <w:p w14:paraId="7FF510C2" w14:textId="77777777" w:rsidR="00B9323D" w:rsidRDefault="00B9323D">
                  <w:pPr>
                    <w:spacing w:before="113"/>
                    <w:ind w:left="394"/>
                    <w:rPr>
                      <w:sz w:val="15"/>
                    </w:rPr>
                  </w:pPr>
                  <w:r>
                    <w:rPr>
                      <w:sz w:val="15"/>
                    </w:rPr>
                    <w:t>91,584,382</w:t>
                  </w:r>
                </w:p>
              </w:txbxContent>
            </v:textbox>
            <w10:wrap anchorx="page" anchory="page"/>
          </v:shape>
        </w:pict>
      </w:r>
      <w:r>
        <w:pict w14:anchorId="77D14C3E">
          <v:shape id="_x0000_s2160" type="#_x0000_t202" alt="" style="position:absolute;margin-left:49.05pt;margin-top:742.05pt;width:359.85pt;height:19.95pt;z-index:-24269824;mso-wrap-style:square;mso-wrap-edited:f;mso-width-percent:0;mso-height-percent:0;mso-position-horizontal-relative:page;mso-position-vertical-relative:page;mso-width-percent:0;mso-height-percent:0;v-text-anchor:top" filled="f" stroked="f">
            <v:textbox inset="0,0,0,0">
              <w:txbxContent>
                <w:p w14:paraId="0E7166A6" w14:textId="77777777" w:rsidR="00B9323D" w:rsidRDefault="00B9323D">
                  <w:pPr>
                    <w:pStyle w:val="BodyText"/>
                    <w:spacing w:before="11"/>
                    <w:rPr>
                      <w:rFonts w:ascii="Times New Roman"/>
                      <w:sz w:val="16"/>
                    </w:rPr>
                  </w:pPr>
                </w:p>
                <w:p w14:paraId="2F7BA0E2" w14:textId="77777777" w:rsidR="00B9323D" w:rsidRDefault="00B9323D">
                  <w:pPr>
                    <w:ind w:left="33"/>
                    <w:rPr>
                      <w:b/>
                      <w:sz w:val="15"/>
                    </w:rPr>
                  </w:pPr>
                  <w:r>
                    <w:rPr>
                      <w:b/>
                      <w:sz w:val="15"/>
                    </w:rPr>
                    <w:t>NET LIABILITIES</w:t>
                  </w:r>
                </w:p>
              </w:txbxContent>
            </v:textbox>
            <w10:wrap anchorx="page" anchory="page"/>
          </v:shape>
        </w:pict>
      </w:r>
      <w:r>
        <w:pict w14:anchorId="4347C620">
          <v:shape id="_x0000_s2159" type="#_x0000_t202" alt="" style="position:absolute;margin-left:408.85pt;margin-top:742.05pt;width:63.25pt;height:19.95pt;z-index:-24269312;mso-wrap-style:square;mso-wrap-edited:f;mso-width-percent:0;mso-height-percent:0;mso-position-horizontal-relative:page;mso-position-vertical-relative:page;mso-width-percent:0;mso-height-percent:0;v-text-anchor:top" filled="f" stroked="f">
            <v:textbox inset="0,0,0,0">
              <w:txbxContent>
                <w:p w14:paraId="55424437" w14:textId="77777777" w:rsidR="00B9323D" w:rsidRDefault="00B9323D">
                  <w:pPr>
                    <w:spacing w:before="116"/>
                    <w:ind w:left="467"/>
                    <w:rPr>
                      <w:b/>
                      <w:sz w:val="15"/>
                    </w:rPr>
                  </w:pPr>
                  <w:r>
                    <w:rPr>
                      <w:b/>
                      <w:sz w:val="15"/>
                    </w:rPr>
                    <w:t>(9,338,771)</w:t>
                  </w:r>
                </w:p>
              </w:txbxContent>
            </v:textbox>
            <w10:wrap anchorx="page" anchory="page"/>
          </v:shape>
        </w:pict>
      </w:r>
      <w:r>
        <w:pict w14:anchorId="49B90BBB">
          <v:shape id="_x0000_s2158" type="#_x0000_t202" alt="" style="position:absolute;margin-left:472.1pt;margin-top:742.05pt;width:58.75pt;height:19.95pt;z-index:-24268800;mso-wrap-style:square;mso-wrap-edited:f;mso-width-percent:0;mso-height-percent:0;mso-position-horizontal-relative:page;mso-position-vertical-relative:page;mso-width-percent:0;mso-height-percent:0;v-text-anchor:top" filled="f" stroked="f">
            <v:textbox inset="0,0,0,0">
              <w:txbxContent>
                <w:p w14:paraId="2FD0C28D" w14:textId="77777777" w:rsidR="00B9323D" w:rsidRDefault="00B9323D">
                  <w:pPr>
                    <w:spacing w:before="113"/>
                    <w:ind w:left="375"/>
                    <w:rPr>
                      <w:sz w:val="15"/>
                    </w:rPr>
                  </w:pPr>
                  <w:r>
                    <w:rPr>
                      <w:sz w:val="15"/>
                    </w:rPr>
                    <w:t>(4,626,876)</w:t>
                  </w:r>
                </w:p>
              </w:txbxContent>
            </v:textbox>
            <w10:wrap anchorx="page" anchory="page"/>
          </v:shape>
        </w:pict>
      </w:r>
      <w:r>
        <w:pict w14:anchorId="3832D49E">
          <v:shape id="_x0000_s2157" type="#_x0000_t202" alt="" style="position:absolute;margin-left:49.05pt;margin-top:762pt;width:359.85pt;height:12.5pt;z-index:-24268288;mso-wrap-style:square;mso-wrap-edited:f;mso-width-percent:0;mso-height-percent:0;mso-position-horizontal-relative:page;mso-position-vertical-relative:page;mso-width-percent:0;mso-height-percent:0;v-text-anchor:top" filled="f" stroked="f">
            <v:textbox inset="0,0,0,0">
              <w:txbxContent>
                <w:p w14:paraId="6A4752EC" w14:textId="77777777" w:rsidR="00B9323D" w:rsidRDefault="00B9323D">
                  <w:pPr>
                    <w:spacing w:before="46"/>
                    <w:ind w:left="33"/>
                    <w:rPr>
                      <w:b/>
                      <w:sz w:val="15"/>
                    </w:rPr>
                  </w:pPr>
                  <w:r>
                    <w:rPr>
                      <w:b/>
                      <w:sz w:val="15"/>
                    </w:rPr>
                    <w:t>EQUITY</w:t>
                  </w:r>
                </w:p>
              </w:txbxContent>
            </v:textbox>
            <w10:wrap anchorx="page" anchory="page"/>
          </v:shape>
        </w:pict>
      </w:r>
      <w:r>
        <w:pict w14:anchorId="78DBE2E0">
          <v:shape id="_x0000_s2156" type="#_x0000_t202" alt="" style="position:absolute;margin-left:408.85pt;margin-top:762pt;width:63.25pt;height:12.5pt;z-index:-24267776;mso-wrap-style:square;mso-wrap-edited:f;mso-width-percent:0;mso-height-percent:0;mso-position-horizontal-relative:page;mso-position-vertical-relative:page;mso-width-percent:0;mso-height-percent:0;v-text-anchor:top" filled="f" stroked="f">
            <v:textbox inset="0,0,0,0">
              <w:txbxContent>
                <w:p w14:paraId="6D7C5D80" w14:textId="77777777" w:rsidR="00B9323D" w:rsidRDefault="00B9323D">
                  <w:pPr>
                    <w:spacing w:before="43"/>
                    <w:ind w:left="467"/>
                    <w:rPr>
                      <w:b/>
                      <w:sz w:val="15"/>
                    </w:rPr>
                  </w:pPr>
                  <w:r>
                    <w:rPr>
                      <w:b/>
                      <w:sz w:val="15"/>
                    </w:rPr>
                    <w:t>(9,338,771)</w:t>
                  </w:r>
                </w:p>
              </w:txbxContent>
            </v:textbox>
            <w10:wrap anchorx="page" anchory="page"/>
          </v:shape>
        </w:pict>
      </w:r>
      <w:r>
        <w:pict w14:anchorId="5F10DFD8">
          <v:shape id="_x0000_s2155" type="#_x0000_t202" alt="" style="position:absolute;margin-left:472.1pt;margin-top:762pt;width:58.75pt;height:12.5pt;z-index:-24267264;mso-wrap-style:square;mso-wrap-edited:f;mso-width-percent:0;mso-height-percent:0;mso-position-horizontal-relative:page;mso-position-vertical-relative:page;mso-width-percent:0;mso-height-percent:0;v-text-anchor:top" filled="f" stroked="f">
            <v:textbox inset="0,0,0,0">
              <w:txbxContent>
                <w:p w14:paraId="648DA212" w14:textId="77777777" w:rsidR="00B9323D" w:rsidRDefault="00B9323D">
                  <w:pPr>
                    <w:spacing w:before="40"/>
                    <w:ind w:left="375"/>
                    <w:rPr>
                      <w:sz w:val="15"/>
                    </w:rPr>
                  </w:pPr>
                  <w:r>
                    <w:rPr>
                      <w:sz w:val="15"/>
                    </w:rPr>
                    <w:t>(4,626,876)</w:t>
                  </w:r>
                </w:p>
              </w:txbxContent>
            </v:textbox>
            <w10:wrap anchorx="page" anchory="page"/>
          </v:shape>
        </w:pict>
      </w:r>
      <w:r>
        <w:pict w14:anchorId="720AB664">
          <v:shape id="_x0000_s2154" type="#_x0000_t202" alt="" style="position:absolute;margin-left:49.05pt;margin-top:177.7pt;width:359.85pt;height:19.65pt;z-index:-24266752;mso-wrap-style:square;mso-wrap-edited:f;mso-width-percent:0;mso-height-percent:0;mso-position-horizontal-relative:page;mso-position-vertical-relative:page;mso-width-percent:0;mso-height-percent:0;v-text-anchor:top" filled="f" stroked="f">
            <v:textbox inset="0,0,0,0">
              <w:txbxContent>
                <w:p w14:paraId="227C7036" w14:textId="77777777" w:rsidR="00B9323D" w:rsidRDefault="00B9323D">
                  <w:pPr>
                    <w:pStyle w:val="BodyText"/>
                    <w:spacing w:before="4"/>
                    <w:ind w:left="40"/>
                    <w:rPr>
                      <w:rFonts w:ascii="Times New Roman"/>
                      <w:sz w:val="17"/>
                    </w:rPr>
                  </w:pPr>
                </w:p>
              </w:txbxContent>
            </v:textbox>
            <w10:wrap anchorx="page" anchory="page"/>
          </v:shape>
        </w:pict>
      </w:r>
      <w:r>
        <w:pict w14:anchorId="7057E3B2">
          <v:shape id="_x0000_s2153" type="#_x0000_t202" alt="" style="position:absolute;margin-left:408.85pt;margin-top:177.7pt;width:63.25pt;height:19.65pt;z-index:-24266240;mso-wrap-style:square;mso-wrap-edited:f;mso-width-percent:0;mso-height-percent:0;mso-position-horizontal-relative:page;mso-position-vertical-relative:page;mso-width-percent:0;mso-height-percent:0;v-text-anchor:top" filled="f" stroked="f">
            <v:textbox inset="0,0,0,0">
              <w:txbxContent>
                <w:p w14:paraId="0CD8DA3A" w14:textId="77777777" w:rsidR="00B9323D" w:rsidRDefault="00B9323D">
                  <w:pPr>
                    <w:spacing w:before="28"/>
                    <w:ind w:right="19"/>
                    <w:jc w:val="right"/>
                    <w:rPr>
                      <w:b/>
                      <w:sz w:val="13"/>
                    </w:rPr>
                  </w:pPr>
                  <w:r>
                    <w:rPr>
                      <w:b/>
                      <w:sz w:val="13"/>
                    </w:rPr>
                    <w:t>2020</w:t>
                  </w:r>
                </w:p>
                <w:p w14:paraId="76389A5D" w14:textId="77777777" w:rsidR="00B9323D" w:rsidRDefault="00B9323D">
                  <w:pPr>
                    <w:spacing w:before="46"/>
                    <w:ind w:right="19"/>
                    <w:jc w:val="right"/>
                    <w:rPr>
                      <w:b/>
                      <w:sz w:val="13"/>
                    </w:rPr>
                  </w:pPr>
                  <w:r>
                    <w:rPr>
                      <w:b/>
                      <w:w w:val="104"/>
                      <w:sz w:val="13"/>
                    </w:rPr>
                    <w:t>$</w:t>
                  </w:r>
                </w:p>
              </w:txbxContent>
            </v:textbox>
            <w10:wrap anchorx="page" anchory="page"/>
          </v:shape>
        </w:pict>
      </w:r>
      <w:r>
        <w:pict w14:anchorId="1683F0C1">
          <v:shape id="_x0000_s2152" type="#_x0000_t202" alt="" style="position:absolute;margin-left:472.1pt;margin-top:177.7pt;width:58.75pt;height:19.65pt;z-index:-24265728;mso-wrap-style:square;mso-wrap-edited:f;mso-width-percent:0;mso-height-percent:0;mso-position-horizontal-relative:page;mso-position-vertical-relative:page;mso-width-percent:0;mso-height-percent:0;v-text-anchor:top" filled="f" stroked="f">
            <v:textbox inset="0,0,0,0">
              <w:txbxContent>
                <w:p w14:paraId="75E3354B" w14:textId="77777777" w:rsidR="00B9323D" w:rsidRDefault="00B9323D">
                  <w:pPr>
                    <w:pStyle w:val="BodyText"/>
                    <w:spacing w:before="28"/>
                    <w:ind w:right="19"/>
                    <w:jc w:val="right"/>
                  </w:pPr>
                  <w:r>
                    <w:t>2019</w:t>
                  </w:r>
                </w:p>
                <w:p w14:paraId="2880669F" w14:textId="77777777" w:rsidR="00B9323D" w:rsidRDefault="00B9323D">
                  <w:pPr>
                    <w:pStyle w:val="BodyText"/>
                    <w:spacing w:before="46"/>
                    <w:ind w:right="19"/>
                    <w:jc w:val="right"/>
                  </w:pPr>
                  <w:r>
                    <w:rPr>
                      <w:w w:val="104"/>
                    </w:rPr>
                    <w:t>$</w:t>
                  </w:r>
                </w:p>
              </w:txbxContent>
            </v:textbox>
            <w10:wrap anchorx="page" anchory="page"/>
          </v:shape>
        </w:pict>
      </w:r>
      <w:r>
        <w:pict w14:anchorId="73E3B2F4">
          <v:shape id="_x0000_s2151" type="#_x0000_t202" alt="" style="position:absolute;margin-left:49.05pt;margin-top:197.35pt;width:359.85pt;height:28.2pt;z-index:-24265216;mso-wrap-style:square;mso-wrap-edited:f;mso-width-percent:0;mso-height-percent:0;mso-position-horizontal-relative:page;mso-position-vertical-relative:page;mso-width-percent:0;mso-height-percent:0;v-text-anchor:top" filled="f" stroked="f">
            <v:textbox inset="0,0,0,0">
              <w:txbxContent>
                <w:p w14:paraId="1B6B12CF" w14:textId="77777777" w:rsidR="00B9323D" w:rsidRDefault="00B9323D">
                  <w:pPr>
                    <w:pStyle w:val="BodyText"/>
                    <w:spacing w:before="18"/>
                    <w:ind w:right="16"/>
                    <w:jc w:val="right"/>
                  </w:pPr>
                  <w:r>
                    <w:rPr>
                      <w:spacing w:val="-1"/>
                    </w:rPr>
                    <w:t>NOTE</w:t>
                  </w:r>
                </w:p>
                <w:p w14:paraId="75BD5541" w14:textId="77777777" w:rsidR="00B9323D" w:rsidRDefault="00B9323D">
                  <w:pPr>
                    <w:tabs>
                      <w:tab w:val="right" w:pos="7177"/>
                    </w:tabs>
                    <w:spacing w:before="8"/>
                    <w:ind w:left="33"/>
                    <w:rPr>
                      <w:sz w:val="15"/>
                    </w:rPr>
                  </w:pPr>
                  <w:r>
                    <w:rPr>
                      <w:sz w:val="15"/>
                    </w:rPr>
                    <w:t>Premium</w:t>
                  </w:r>
                  <w:r>
                    <w:rPr>
                      <w:spacing w:val="-5"/>
                      <w:sz w:val="15"/>
                    </w:rPr>
                    <w:t xml:space="preserve"> </w:t>
                  </w:r>
                  <w:r>
                    <w:rPr>
                      <w:sz w:val="15"/>
                    </w:rPr>
                    <w:t>revenue</w:t>
                  </w:r>
                  <w:r>
                    <w:rPr>
                      <w:sz w:val="15"/>
                    </w:rPr>
                    <w:tab/>
                  </w:r>
                  <w:r>
                    <w:rPr>
                      <w:position w:val="1"/>
                      <w:sz w:val="15"/>
                    </w:rPr>
                    <w:t>3</w:t>
                  </w:r>
                </w:p>
                <w:p w14:paraId="7B7C9872" w14:textId="77777777" w:rsidR="00B9323D" w:rsidRDefault="00B9323D">
                  <w:pPr>
                    <w:spacing w:before="20"/>
                    <w:ind w:left="33"/>
                    <w:rPr>
                      <w:sz w:val="15"/>
                    </w:rPr>
                  </w:pPr>
                  <w:r>
                    <w:rPr>
                      <w:sz w:val="15"/>
                    </w:rPr>
                    <w:t>Re-insurance expense</w:t>
                  </w:r>
                </w:p>
              </w:txbxContent>
            </v:textbox>
            <w10:wrap anchorx="page" anchory="page"/>
          </v:shape>
        </w:pict>
      </w:r>
      <w:r>
        <w:pict w14:anchorId="2225E2FF">
          <v:shape id="_x0000_s2150" type="#_x0000_t202" alt="" style="position:absolute;margin-left:408.85pt;margin-top:197.35pt;width:63.25pt;height:28.2pt;z-index:-24264704;mso-wrap-style:square;mso-wrap-edited:f;mso-width-percent:0;mso-height-percent:0;mso-position-horizontal-relative:page;mso-position-vertical-relative:page;mso-width-percent:0;mso-height-percent:0;v-text-anchor:top" filled="f" stroked="f">
            <v:textbox inset="0,0,0,0">
              <w:txbxContent>
                <w:p w14:paraId="41812315" w14:textId="77777777" w:rsidR="00B9323D" w:rsidRDefault="00B9323D">
                  <w:pPr>
                    <w:pStyle w:val="BodyText"/>
                    <w:spacing w:before="5"/>
                    <w:rPr>
                      <w:rFonts w:ascii="Times New Roman"/>
                      <w:sz w:val="17"/>
                    </w:rPr>
                  </w:pPr>
                </w:p>
                <w:p w14:paraId="122BB02D" w14:textId="77777777" w:rsidR="00B9323D" w:rsidRDefault="00B9323D">
                  <w:pPr>
                    <w:ind w:left="485"/>
                    <w:rPr>
                      <w:b/>
                      <w:sz w:val="15"/>
                    </w:rPr>
                  </w:pPr>
                  <w:r>
                    <w:rPr>
                      <w:b/>
                      <w:sz w:val="15"/>
                    </w:rPr>
                    <w:t>16,494,548</w:t>
                  </w:r>
                </w:p>
                <w:p w14:paraId="31127621" w14:textId="77777777" w:rsidR="00B9323D" w:rsidRDefault="00B9323D">
                  <w:pPr>
                    <w:spacing w:before="11"/>
                    <w:ind w:left="467"/>
                    <w:rPr>
                      <w:b/>
                      <w:sz w:val="15"/>
                    </w:rPr>
                  </w:pPr>
                  <w:r>
                    <w:rPr>
                      <w:b/>
                      <w:sz w:val="15"/>
                    </w:rPr>
                    <w:t>(1,051,955)</w:t>
                  </w:r>
                </w:p>
              </w:txbxContent>
            </v:textbox>
            <w10:wrap anchorx="page" anchory="page"/>
          </v:shape>
        </w:pict>
      </w:r>
      <w:r>
        <w:pict w14:anchorId="5A987A53">
          <v:shape id="_x0000_s2149" type="#_x0000_t202" alt="" style="position:absolute;margin-left:472.1pt;margin-top:197.35pt;width:58.75pt;height:28.2pt;z-index:-24264192;mso-wrap-style:square;mso-wrap-edited:f;mso-width-percent:0;mso-height-percent:0;mso-position-horizontal-relative:page;mso-position-vertical-relative:page;mso-width-percent:0;mso-height-percent:0;v-text-anchor:top" filled="f" stroked="f">
            <v:textbox inset="0,0,0,0">
              <w:txbxContent>
                <w:p w14:paraId="47733AE9" w14:textId="77777777" w:rsidR="00B9323D" w:rsidRDefault="00B9323D">
                  <w:pPr>
                    <w:pStyle w:val="BodyText"/>
                    <w:spacing w:before="2"/>
                    <w:rPr>
                      <w:rFonts w:ascii="Times New Roman"/>
                      <w:sz w:val="17"/>
                    </w:rPr>
                  </w:pPr>
                </w:p>
                <w:p w14:paraId="2AA7E3AC" w14:textId="77777777" w:rsidR="00B9323D" w:rsidRDefault="00B9323D">
                  <w:pPr>
                    <w:ind w:right="20"/>
                    <w:jc w:val="right"/>
                    <w:rPr>
                      <w:sz w:val="15"/>
                    </w:rPr>
                  </w:pPr>
                  <w:r>
                    <w:rPr>
                      <w:sz w:val="15"/>
                    </w:rPr>
                    <w:t>15,301,829</w:t>
                  </w:r>
                </w:p>
                <w:p w14:paraId="05D60DF6" w14:textId="77777777" w:rsidR="00B9323D" w:rsidRDefault="00B9323D">
                  <w:pPr>
                    <w:spacing w:before="11"/>
                    <w:ind w:right="19"/>
                    <w:jc w:val="right"/>
                    <w:rPr>
                      <w:sz w:val="15"/>
                    </w:rPr>
                  </w:pPr>
                  <w:r>
                    <w:rPr>
                      <w:sz w:val="15"/>
                    </w:rPr>
                    <w:t>(957,917)</w:t>
                  </w:r>
                </w:p>
              </w:txbxContent>
            </v:textbox>
            <w10:wrap anchorx="page" anchory="page"/>
          </v:shape>
        </w:pict>
      </w:r>
      <w:r>
        <w:pict w14:anchorId="306B8144">
          <v:shape id="_x0000_s2148" type="#_x0000_t202" alt="" style="position:absolute;margin-left:49.05pt;margin-top:225.5pt;width:359.85pt;height:9.75pt;z-index:-24263680;mso-wrap-style:square;mso-wrap-edited:f;mso-width-percent:0;mso-height-percent:0;mso-position-horizontal-relative:page;mso-position-vertical-relative:page;mso-width-percent:0;mso-height-percent:0;v-text-anchor:top" filled="f" stroked="f">
            <v:textbox inset="0,0,0,0">
              <w:txbxContent>
                <w:p w14:paraId="27B06FB6" w14:textId="77777777" w:rsidR="00B9323D" w:rsidRDefault="00B9323D">
                  <w:pPr>
                    <w:spacing w:line="163" w:lineRule="exact"/>
                    <w:ind w:left="33"/>
                    <w:rPr>
                      <w:b/>
                      <w:sz w:val="15"/>
                    </w:rPr>
                  </w:pPr>
                  <w:r>
                    <w:rPr>
                      <w:b/>
                      <w:sz w:val="15"/>
                    </w:rPr>
                    <w:t>NET PREMIUM INCOME</w:t>
                  </w:r>
                </w:p>
              </w:txbxContent>
            </v:textbox>
            <w10:wrap anchorx="page" anchory="page"/>
          </v:shape>
        </w:pict>
      </w:r>
      <w:r>
        <w:pict w14:anchorId="4CC0839D">
          <v:shape id="_x0000_s2147" type="#_x0000_t202" alt="" style="position:absolute;margin-left:408.85pt;margin-top:225.5pt;width:63.25pt;height:9.75pt;z-index:-24263168;mso-wrap-style:square;mso-wrap-edited:f;mso-width-percent:0;mso-height-percent:0;mso-position-horizontal-relative:page;mso-position-vertical-relative:page;mso-width-percent:0;mso-height-percent:0;v-text-anchor:top" filled="f" stroked="f">
            <v:textbox inset="0,0,0,0">
              <w:txbxContent>
                <w:p w14:paraId="26D69556" w14:textId="77777777" w:rsidR="00B9323D" w:rsidRDefault="00B9323D">
                  <w:pPr>
                    <w:spacing w:before="14"/>
                    <w:ind w:left="485"/>
                    <w:rPr>
                      <w:b/>
                      <w:sz w:val="15"/>
                    </w:rPr>
                  </w:pPr>
                  <w:r>
                    <w:rPr>
                      <w:b/>
                      <w:sz w:val="15"/>
                    </w:rPr>
                    <w:t>15,442,593</w:t>
                  </w:r>
                </w:p>
              </w:txbxContent>
            </v:textbox>
            <w10:wrap anchorx="page" anchory="page"/>
          </v:shape>
        </w:pict>
      </w:r>
      <w:r>
        <w:pict w14:anchorId="39D960ED">
          <v:shape id="_x0000_s2146" type="#_x0000_t202" alt="" style="position:absolute;margin-left:472.1pt;margin-top:225.5pt;width:58.75pt;height:9.75pt;z-index:-24262656;mso-wrap-style:square;mso-wrap-edited:f;mso-width-percent:0;mso-height-percent:0;mso-position-horizontal-relative:page;mso-position-vertical-relative:page;mso-width-percent:0;mso-height-percent:0;v-text-anchor:top" filled="f" stroked="f">
            <v:textbox inset="0,0,0,0">
              <w:txbxContent>
                <w:p w14:paraId="59ABEC0B" w14:textId="77777777" w:rsidR="00B9323D" w:rsidRDefault="00B9323D">
                  <w:pPr>
                    <w:spacing w:before="11"/>
                    <w:ind w:left="394"/>
                    <w:rPr>
                      <w:sz w:val="15"/>
                    </w:rPr>
                  </w:pPr>
                  <w:r>
                    <w:rPr>
                      <w:sz w:val="15"/>
                    </w:rPr>
                    <w:t>14,343,912</w:t>
                  </w:r>
                </w:p>
              </w:txbxContent>
            </v:textbox>
            <w10:wrap anchorx="page" anchory="page"/>
          </v:shape>
        </w:pict>
      </w:r>
      <w:r>
        <w:pict w14:anchorId="6DEC37C7">
          <v:shape id="_x0000_s2145" type="#_x0000_t202" alt="" style="position:absolute;margin-left:49.05pt;margin-top:235.2pt;width:359.85pt;height:19.5pt;z-index:-24262144;mso-wrap-style:square;mso-wrap-edited:f;mso-width-percent:0;mso-height-percent:0;mso-position-horizontal-relative:page;mso-position-vertical-relative:page;mso-width-percent:0;mso-height-percent:0;v-text-anchor:top" filled="f" stroked="f">
            <v:textbox inset="0,0,0,0">
              <w:txbxContent>
                <w:p w14:paraId="00DC42E6" w14:textId="77777777" w:rsidR="00B9323D" w:rsidRDefault="00B9323D">
                  <w:pPr>
                    <w:tabs>
                      <w:tab w:val="left" w:pos="6907"/>
                    </w:tabs>
                    <w:ind w:left="33"/>
                    <w:rPr>
                      <w:sz w:val="15"/>
                    </w:rPr>
                  </w:pPr>
                  <w:r>
                    <w:rPr>
                      <w:sz w:val="15"/>
                    </w:rPr>
                    <w:t>Claims</w:t>
                  </w:r>
                  <w:r>
                    <w:rPr>
                      <w:spacing w:val="-1"/>
                      <w:sz w:val="15"/>
                    </w:rPr>
                    <w:t xml:space="preserve"> </w:t>
                  </w:r>
                  <w:r>
                    <w:rPr>
                      <w:sz w:val="15"/>
                    </w:rPr>
                    <w:t>expense</w:t>
                  </w:r>
                  <w:r>
                    <w:rPr>
                      <w:sz w:val="15"/>
                    </w:rPr>
                    <w:tab/>
                  </w:r>
                  <w:r>
                    <w:rPr>
                      <w:position w:val="1"/>
                      <w:sz w:val="15"/>
                    </w:rPr>
                    <w:t>4(a)</w:t>
                  </w:r>
                </w:p>
                <w:p w14:paraId="1CFF28C8" w14:textId="77777777" w:rsidR="00B9323D" w:rsidRDefault="00B9323D">
                  <w:pPr>
                    <w:tabs>
                      <w:tab w:val="right" w:pos="7177"/>
                    </w:tabs>
                    <w:spacing w:before="13"/>
                    <w:ind w:left="33"/>
                    <w:rPr>
                      <w:sz w:val="15"/>
                    </w:rPr>
                  </w:pPr>
                  <w:r>
                    <w:rPr>
                      <w:sz w:val="15"/>
                    </w:rPr>
                    <w:t>Reinsurance and other</w:t>
                  </w:r>
                  <w:r>
                    <w:rPr>
                      <w:spacing w:val="1"/>
                      <w:sz w:val="15"/>
                    </w:rPr>
                    <w:t xml:space="preserve"> </w:t>
                  </w:r>
                  <w:r>
                    <w:rPr>
                      <w:sz w:val="15"/>
                    </w:rPr>
                    <w:t>recoveries</w:t>
                  </w:r>
                  <w:r>
                    <w:rPr>
                      <w:sz w:val="15"/>
                    </w:rPr>
                    <w:tab/>
                  </w:r>
                  <w:r>
                    <w:rPr>
                      <w:position w:val="1"/>
                      <w:sz w:val="15"/>
                    </w:rPr>
                    <w:t>3</w:t>
                  </w:r>
                </w:p>
              </w:txbxContent>
            </v:textbox>
            <w10:wrap anchorx="page" anchory="page"/>
          </v:shape>
        </w:pict>
      </w:r>
      <w:r>
        <w:pict w14:anchorId="3386AA48">
          <v:shape id="_x0000_s2144" type="#_x0000_t202" alt="" style="position:absolute;margin-left:408.85pt;margin-top:235.2pt;width:63.25pt;height:19.5pt;z-index:-24261632;mso-wrap-style:square;mso-wrap-edited:f;mso-width-percent:0;mso-height-percent:0;mso-position-horizontal-relative:page;mso-position-vertical-relative:page;mso-width-percent:0;mso-height-percent:0;v-text-anchor:top" filled="f" stroked="f">
            <v:textbox inset="0,0,0,0">
              <w:txbxContent>
                <w:p w14:paraId="4B384230" w14:textId="77777777" w:rsidR="00B9323D" w:rsidRDefault="00B9323D">
                  <w:pPr>
                    <w:spacing w:before="16"/>
                    <w:ind w:right="20"/>
                    <w:jc w:val="right"/>
                    <w:rPr>
                      <w:b/>
                      <w:sz w:val="15"/>
                    </w:rPr>
                  </w:pPr>
                  <w:r>
                    <w:rPr>
                      <w:b/>
                      <w:spacing w:val="-1"/>
                      <w:sz w:val="15"/>
                    </w:rPr>
                    <w:t>(15,129,900)</w:t>
                  </w:r>
                </w:p>
                <w:p w14:paraId="48501B0B" w14:textId="77777777" w:rsidR="00B9323D" w:rsidRDefault="00B9323D">
                  <w:pPr>
                    <w:spacing w:before="20"/>
                    <w:ind w:right="19"/>
                    <w:jc w:val="right"/>
                    <w:rPr>
                      <w:b/>
                      <w:sz w:val="15"/>
                    </w:rPr>
                  </w:pPr>
                  <w:r>
                    <w:rPr>
                      <w:b/>
                      <w:spacing w:val="-1"/>
                      <w:sz w:val="15"/>
                    </w:rPr>
                    <w:t>2,302,375</w:t>
                  </w:r>
                </w:p>
              </w:txbxContent>
            </v:textbox>
            <w10:wrap anchorx="page" anchory="page"/>
          </v:shape>
        </w:pict>
      </w:r>
      <w:r>
        <w:pict w14:anchorId="4148972B">
          <v:shape id="_x0000_s2143" type="#_x0000_t202" alt="" style="position:absolute;margin-left:472.1pt;margin-top:235.2pt;width:58.75pt;height:19.5pt;z-index:-24261120;mso-wrap-style:square;mso-wrap-edited:f;mso-width-percent:0;mso-height-percent:0;mso-position-horizontal-relative:page;mso-position-vertical-relative:page;mso-width-percent:0;mso-height-percent:0;v-text-anchor:top" filled="f" stroked="f">
            <v:textbox inset="0,0,0,0">
              <w:txbxContent>
                <w:p w14:paraId="266CD5ED" w14:textId="77777777" w:rsidR="00B9323D" w:rsidRDefault="00B9323D">
                  <w:pPr>
                    <w:spacing w:before="13"/>
                    <w:ind w:right="19"/>
                    <w:jc w:val="right"/>
                    <w:rPr>
                      <w:sz w:val="15"/>
                    </w:rPr>
                  </w:pPr>
                  <w:r>
                    <w:rPr>
                      <w:sz w:val="15"/>
                    </w:rPr>
                    <w:t>(14,360,196)</w:t>
                  </w:r>
                </w:p>
                <w:p w14:paraId="38579BF2" w14:textId="77777777" w:rsidR="00B9323D" w:rsidRDefault="00B9323D">
                  <w:pPr>
                    <w:spacing w:before="20"/>
                    <w:ind w:right="20"/>
                    <w:jc w:val="right"/>
                    <w:rPr>
                      <w:sz w:val="15"/>
                    </w:rPr>
                  </w:pPr>
                  <w:r>
                    <w:rPr>
                      <w:spacing w:val="-1"/>
                      <w:sz w:val="15"/>
                    </w:rPr>
                    <w:t>1,229,509</w:t>
                  </w:r>
                </w:p>
              </w:txbxContent>
            </v:textbox>
            <w10:wrap anchorx="page" anchory="page"/>
          </v:shape>
        </w:pict>
      </w:r>
      <w:r>
        <w:pict w14:anchorId="7E412817">
          <v:shape id="_x0000_s2142" type="#_x0000_t202" alt="" style="position:absolute;margin-left:49.05pt;margin-top:254.7pt;width:359.85pt;height:9.75pt;z-index:-24260608;mso-wrap-style:square;mso-wrap-edited:f;mso-width-percent:0;mso-height-percent:0;mso-position-horizontal-relative:page;mso-position-vertical-relative:page;mso-width-percent:0;mso-height-percent:0;v-text-anchor:top" filled="f" stroked="f">
            <v:textbox inset="0,0,0,0">
              <w:txbxContent>
                <w:p w14:paraId="554D7C5F" w14:textId="77777777" w:rsidR="00B9323D" w:rsidRDefault="00B9323D">
                  <w:pPr>
                    <w:spacing w:line="163" w:lineRule="exact"/>
                    <w:ind w:left="33"/>
                    <w:rPr>
                      <w:b/>
                      <w:sz w:val="15"/>
                    </w:rPr>
                  </w:pPr>
                  <w:r>
                    <w:rPr>
                      <w:b/>
                      <w:sz w:val="15"/>
                    </w:rPr>
                    <w:t>NET CLAIMS EXPENSE</w:t>
                  </w:r>
                </w:p>
              </w:txbxContent>
            </v:textbox>
            <w10:wrap anchorx="page" anchory="page"/>
          </v:shape>
        </w:pict>
      </w:r>
      <w:r>
        <w:pict w14:anchorId="03F173C2">
          <v:shape id="_x0000_s2141" type="#_x0000_t202" alt="" style="position:absolute;margin-left:408.85pt;margin-top:254.7pt;width:63.25pt;height:9.75pt;z-index:-24260096;mso-wrap-style:square;mso-wrap-edited:f;mso-width-percent:0;mso-height-percent:0;mso-position-horizontal-relative:page;mso-position-vertical-relative:page;mso-width-percent:0;mso-height-percent:0;v-text-anchor:top" filled="f" stroked="f">
            <v:textbox inset="0,0,0,0">
              <w:txbxContent>
                <w:p w14:paraId="2C60DF51" w14:textId="77777777" w:rsidR="00B9323D" w:rsidRDefault="00B9323D">
                  <w:pPr>
                    <w:spacing w:before="14"/>
                    <w:ind w:left="381"/>
                    <w:rPr>
                      <w:b/>
                      <w:sz w:val="15"/>
                    </w:rPr>
                  </w:pPr>
                  <w:r>
                    <w:rPr>
                      <w:b/>
                      <w:sz w:val="15"/>
                    </w:rPr>
                    <w:t>(12,827,525)</w:t>
                  </w:r>
                </w:p>
              </w:txbxContent>
            </v:textbox>
            <w10:wrap anchorx="page" anchory="page"/>
          </v:shape>
        </w:pict>
      </w:r>
      <w:r>
        <w:pict w14:anchorId="288E7EC4">
          <v:shape id="_x0000_s2140" type="#_x0000_t202" alt="" style="position:absolute;margin-left:472.1pt;margin-top:254.7pt;width:58.75pt;height:9.75pt;z-index:-24259584;mso-wrap-style:square;mso-wrap-edited:f;mso-width-percent:0;mso-height-percent:0;mso-position-horizontal-relative:page;mso-position-vertical-relative:page;mso-width-percent:0;mso-height-percent:0;v-text-anchor:top" filled="f" stroked="f">
            <v:textbox inset="0,0,0,0">
              <w:txbxContent>
                <w:p w14:paraId="635D258D" w14:textId="77777777" w:rsidR="00B9323D" w:rsidRDefault="00B9323D">
                  <w:pPr>
                    <w:spacing w:before="11"/>
                    <w:ind w:left="292"/>
                    <w:rPr>
                      <w:sz w:val="15"/>
                    </w:rPr>
                  </w:pPr>
                  <w:r>
                    <w:rPr>
                      <w:sz w:val="15"/>
                    </w:rPr>
                    <w:t>(13,130,687)</w:t>
                  </w:r>
                </w:p>
              </w:txbxContent>
            </v:textbox>
            <w10:wrap anchorx="page" anchory="page"/>
          </v:shape>
        </w:pict>
      </w:r>
      <w:r>
        <w:pict w14:anchorId="505724A6">
          <v:shape id="_x0000_s2139" type="#_x0000_t202" alt="" style="position:absolute;margin-left:49.05pt;margin-top:264.4pt;width:359.85pt;height:29pt;z-index:-24259072;mso-wrap-style:square;mso-wrap-edited:f;mso-width-percent:0;mso-height-percent:0;mso-position-horizontal-relative:page;mso-position-vertical-relative:page;mso-width-percent:0;mso-height-percent:0;v-text-anchor:top" filled="f" stroked="f">
            <v:textbox inset="0,0,0,0">
              <w:txbxContent>
                <w:p w14:paraId="664D25C6" w14:textId="77777777" w:rsidR="00B9323D" w:rsidRDefault="00B9323D">
                  <w:pPr>
                    <w:spacing w:before="4"/>
                    <w:ind w:left="33"/>
                    <w:rPr>
                      <w:b/>
                      <w:sz w:val="15"/>
                    </w:rPr>
                  </w:pPr>
                  <w:r>
                    <w:rPr>
                      <w:b/>
                      <w:sz w:val="15"/>
                    </w:rPr>
                    <w:t>NET UNDERWRITING RESULT</w:t>
                  </w:r>
                </w:p>
                <w:p w14:paraId="38AF0DD9" w14:textId="77777777" w:rsidR="00B9323D" w:rsidRDefault="00B9323D">
                  <w:pPr>
                    <w:tabs>
                      <w:tab w:val="right" w:pos="7177"/>
                    </w:tabs>
                    <w:spacing w:before="16"/>
                    <w:ind w:left="33"/>
                    <w:rPr>
                      <w:sz w:val="15"/>
                    </w:rPr>
                  </w:pPr>
                  <w:r>
                    <w:rPr>
                      <w:sz w:val="15"/>
                    </w:rPr>
                    <w:t>Net investment gain</w:t>
                  </w:r>
                  <w:r>
                    <w:rPr>
                      <w:spacing w:val="1"/>
                      <w:sz w:val="15"/>
                    </w:rPr>
                    <w:t xml:space="preserve"> </w:t>
                  </w:r>
                  <w:r>
                    <w:rPr>
                      <w:sz w:val="15"/>
                    </w:rPr>
                    <w:t>(loss)</w:t>
                  </w:r>
                  <w:r>
                    <w:rPr>
                      <w:sz w:val="15"/>
                    </w:rPr>
                    <w:tab/>
                  </w:r>
                  <w:r>
                    <w:rPr>
                      <w:position w:val="1"/>
                      <w:sz w:val="15"/>
                    </w:rPr>
                    <w:t>3</w:t>
                  </w:r>
                </w:p>
                <w:p w14:paraId="2EB30D68" w14:textId="77777777" w:rsidR="00B9323D" w:rsidRDefault="00B9323D">
                  <w:pPr>
                    <w:tabs>
                      <w:tab w:val="left" w:pos="6907"/>
                    </w:tabs>
                    <w:spacing w:before="10"/>
                    <w:ind w:left="33"/>
                    <w:rPr>
                      <w:sz w:val="15"/>
                    </w:rPr>
                  </w:pPr>
                  <w:r>
                    <w:rPr>
                      <w:sz w:val="15"/>
                    </w:rPr>
                    <w:t>Administration and</w:t>
                  </w:r>
                  <w:r>
                    <w:rPr>
                      <w:spacing w:val="1"/>
                      <w:sz w:val="15"/>
                    </w:rPr>
                    <w:t xml:space="preserve"> </w:t>
                  </w:r>
                  <w:r>
                    <w:rPr>
                      <w:sz w:val="15"/>
                    </w:rPr>
                    <w:t>general</w:t>
                  </w:r>
                  <w:r>
                    <w:rPr>
                      <w:spacing w:val="2"/>
                      <w:sz w:val="15"/>
                    </w:rPr>
                    <w:t xml:space="preserve"> </w:t>
                  </w:r>
                  <w:r>
                    <w:rPr>
                      <w:sz w:val="15"/>
                    </w:rPr>
                    <w:t>expenses</w:t>
                  </w:r>
                  <w:r>
                    <w:rPr>
                      <w:sz w:val="15"/>
                    </w:rPr>
                    <w:tab/>
                  </w:r>
                  <w:r>
                    <w:rPr>
                      <w:position w:val="1"/>
                      <w:sz w:val="15"/>
                    </w:rPr>
                    <w:t>4(b)</w:t>
                  </w:r>
                </w:p>
              </w:txbxContent>
            </v:textbox>
            <w10:wrap anchorx="page" anchory="page"/>
          </v:shape>
        </w:pict>
      </w:r>
      <w:r>
        <w:pict w14:anchorId="78077457">
          <v:shape id="_x0000_s2138" type="#_x0000_t202" alt="" style="position:absolute;margin-left:408.85pt;margin-top:264.4pt;width:63.25pt;height:29pt;z-index:-24258560;mso-wrap-style:square;mso-wrap-edited:f;mso-width-percent:0;mso-height-percent:0;mso-position-horizontal-relative:page;mso-position-vertical-relative:page;mso-width-percent:0;mso-height-percent:0;v-text-anchor:top" filled="f" stroked="f">
            <v:textbox inset="0,0,0,0">
              <w:txbxContent>
                <w:p w14:paraId="3A9173E7" w14:textId="77777777" w:rsidR="00B9323D" w:rsidRDefault="00B9323D">
                  <w:pPr>
                    <w:spacing w:before="16"/>
                    <w:ind w:right="19"/>
                    <w:jc w:val="right"/>
                    <w:rPr>
                      <w:b/>
                      <w:sz w:val="15"/>
                    </w:rPr>
                  </w:pPr>
                  <w:r>
                    <w:rPr>
                      <w:b/>
                      <w:spacing w:val="-1"/>
                      <w:sz w:val="15"/>
                    </w:rPr>
                    <w:t>2,615,068</w:t>
                  </w:r>
                </w:p>
                <w:p w14:paraId="7918262D" w14:textId="77777777" w:rsidR="00B9323D" w:rsidRDefault="00B9323D">
                  <w:pPr>
                    <w:spacing w:before="20"/>
                    <w:ind w:right="20"/>
                    <w:jc w:val="right"/>
                    <w:rPr>
                      <w:b/>
                      <w:sz w:val="15"/>
                    </w:rPr>
                  </w:pPr>
                  <w:r>
                    <w:rPr>
                      <w:b/>
                      <w:spacing w:val="-1"/>
                      <w:sz w:val="15"/>
                    </w:rPr>
                    <w:t>(2,174,495)</w:t>
                  </w:r>
                </w:p>
                <w:p w14:paraId="2E7D9492" w14:textId="77777777" w:rsidR="00B9323D" w:rsidRDefault="00B9323D">
                  <w:pPr>
                    <w:spacing w:before="20"/>
                    <w:ind w:right="20"/>
                    <w:jc w:val="right"/>
                    <w:rPr>
                      <w:b/>
                      <w:sz w:val="15"/>
                    </w:rPr>
                  </w:pPr>
                  <w:r>
                    <w:rPr>
                      <w:b/>
                      <w:spacing w:val="-1"/>
                      <w:sz w:val="15"/>
                    </w:rPr>
                    <w:t>(5,152,469)</w:t>
                  </w:r>
                </w:p>
              </w:txbxContent>
            </v:textbox>
            <w10:wrap anchorx="page" anchory="page"/>
          </v:shape>
        </w:pict>
      </w:r>
      <w:r>
        <w:pict w14:anchorId="2CC5E1DE">
          <v:shape id="_x0000_s2137" type="#_x0000_t202" alt="" style="position:absolute;margin-left:472.1pt;margin-top:264.4pt;width:58.75pt;height:29pt;z-index:-24258048;mso-wrap-style:square;mso-wrap-edited:f;mso-width-percent:0;mso-height-percent:0;mso-position-horizontal-relative:page;mso-position-vertical-relative:page;mso-width-percent:0;mso-height-percent:0;v-text-anchor:top" filled="f" stroked="f">
            <v:textbox inset="0,0,0,0">
              <w:txbxContent>
                <w:p w14:paraId="3CD302A0" w14:textId="77777777" w:rsidR="00B9323D" w:rsidRDefault="00B9323D">
                  <w:pPr>
                    <w:spacing w:before="13"/>
                    <w:ind w:right="20"/>
                    <w:jc w:val="right"/>
                    <w:rPr>
                      <w:sz w:val="15"/>
                    </w:rPr>
                  </w:pPr>
                  <w:r>
                    <w:rPr>
                      <w:spacing w:val="-1"/>
                      <w:sz w:val="15"/>
                    </w:rPr>
                    <w:t>1,213,225</w:t>
                  </w:r>
                </w:p>
                <w:p w14:paraId="06187BD6" w14:textId="77777777" w:rsidR="00B9323D" w:rsidRDefault="00B9323D">
                  <w:pPr>
                    <w:spacing w:before="20"/>
                    <w:ind w:right="18"/>
                    <w:jc w:val="right"/>
                    <w:rPr>
                      <w:sz w:val="15"/>
                    </w:rPr>
                  </w:pPr>
                  <w:r>
                    <w:rPr>
                      <w:sz w:val="15"/>
                    </w:rPr>
                    <w:t>51,653</w:t>
                  </w:r>
                </w:p>
                <w:p w14:paraId="74536DB2" w14:textId="77777777" w:rsidR="00B9323D" w:rsidRDefault="00B9323D">
                  <w:pPr>
                    <w:spacing w:before="20"/>
                    <w:ind w:right="19"/>
                    <w:jc w:val="right"/>
                    <w:rPr>
                      <w:sz w:val="15"/>
                    </w:rPr>
                  </w:pPr>
                  <w:r>
                    <w:rPr>
                      <w:sz w:val="15"/>
                    </w:rPr>
                    <w:t>(3,542,059)</w:t>
                  </w:r>
                </w:p>
              </w:txbxContent>
            </v:textbox>
            <w10:wrap anchorx="page" anchory="page"/>
          </v:shape>
        </w:pict>
      </w:r>
      <w:r>
        <w:pict w14:anchorId="645ABF76">
          <v:shape id="_x0000_s2136" type="#_x0000_t202" alt="" style="position:absolute;margin-left:49.05pt;margin-top:293.4pt;width:359.85pt;height:9.75pt;z-index:-24257536;mso-wrap-style:square;mso-wrap-edited:f;mso-width-percent:0;mso-height-percent:0;mso-position-horizontal-relative:page;mso-position-vertical-relative:page;mso-width-percent:0;mso-height-percent:0;v-text-anchor:top" filled="f" stroked="f">
            <v:textbox inset="0,0,0,0">
              <w:txbxContent>
                <w:p w14:paraId="1C02286F" w14:textId="77777777" w:rsidR="00B9323D" w:rsidRDefault="00B9323D">
                  <w:pPr>
                    <w:spacing w:line="163" w:lineRule="exact"/>
                    <w:ind w:left="33"/>
                    <w:rPr>
                      <w:b/>
                      <w:sz w:val="15"/>
                    </w:rPr>
                  </w:pPr>
                  <w:r>
                    <w:rPr>
                      <w:b/>
                      <w:sz w:val="15"/>
                    </w:rPr>
                    <w:t>OPERATING (DEFICIT)</w:t>
                  </w:r>
                </w:p>
              </w:txbxContent>
            </v:textbox>
            <w10:wrap anchorx="page" anchory="page"/>
          </v:shape>
        </w:pict>
      </w:r>
      <w:r>
        <w:pict w14:anchorId="40C2978F">
          <v:shape id="_x0000_s2135" type="#_x0000_t202" alt="" style="position:absolute;margin-left:408.85pt;margin-top:293.4pt;width:63.25pt;height:9.75pt;z-index:-24257024;mso-wrap-style:square;mso-wrap-edited:f;mso-width-percent:0;mso-height-percent:0;mso-position-horizontal-relative:page;mso-position-vertical-relative:page;mso-width-percent:0;mso-height-percent:0;v-text-anchor:top" filled="f" stroked="f">
            <v:textbox inset="0,0,0,0">
              <w:txbxContent>
                <w:p w14:paraId="3CD5F135" w14:textId="77777777" w:rsidR="00B9323D" w:rsidRDefault="00B9323D">
                  <w:pPr>
                    <w:spacing w:before="14"/>
                    <w:ind w:left="467"/>
                    <w:rPr>
                      <w:b/>
                      <w:sz w:val="15"/>
                    </w:rPr>
                  </w:pPr>
                  <w:r>
                    <w:rPr>
                      <w:b/>
                      <w:sz w:val="15"/>
                    </w:rPr>
                    <w:t>(4,711,895)</w:t>
                  </w:r>
                </w:p>
              </w:txbxContent>
            </v:textbox>
            <w10:wrap anchorx="page" anchory="page"/>
          </v:shape>
        </w:pict>
      </w:r>
      <w:r>
        <w:pict w14:anchorId="22406E19">
          <v:shape id="_x0000_s2134" type="#_x0000_t202" alt="" style="position:absolute;margin-left:472.1pt;margin-top:293.4pt;width:58.75pt;height:9.75pt;z-index:-24256512;mso-wrap-style:square;mso-wrap-edited:f;mso-width-percent:0;mso-height-percent:0;mso-position-horizontal-relative:page;mso-position-vertical-relative:page;mso-width-percent:0;mso-height-percent:0;v-text-anchor:top" filled="f" stroked="f">
            <v:textbox inset="0,0,0,0">
              <w:txbxContent>
                <w:p w14:paraId="0A126BA6" w14:textId="77777777" w:rsidR="00B9323D" w:rsidRDefault="00B9323D">
                  <w:pPr>
                    <w:spacing w:before="11"/>
                    <w:ind w:left="375"/>
                    <w:rPr>
                      <w:sz w:val="15"/>
                    </w:rPr>
                  </w:pPr>
                  <w:r>
                    <w:rPr>
                      <w:sz w:val="15"/>
                    </w:rPr>
                    <w:t>(2,277,181)</w:t>
                  </w:r>
                </w:p>
              </w:txbxContent>
            </v:textbox>
            <w10:wrap anchorx="page" anchory="page"/>
          </v:shape>
        </w:pict>
      </w:r>
      <w:r>
        <w:pict w14:anchorId="5BF7724E">
          <v:shape id="_x0000_s2133" type="#_x0000_t202" alt="" style="position:absolute;margin-left:49.05pt;margin-top:303.1pt;width:359.85pt;height:9.75pt;z-index:-24256000;mso-wrap-style:square;mso-wrap-edited:f;mso-width-percent:0;mso-height-percent:0;mso-position-horizontal-relative:page;mso-position-vertical-relative:page;mso-width-percent:0;mso-height-percent:0;v-text-anchor:top" filled="f" stroked="f">
            <v:textbox inset="0,0,0,0">
              <w:txbxContent>
                <w:p w14:paraId="6393A341" w14:textId="77777777" w:rsidR="00B9323D" w:rsidRDefault="00B9323D">
                  <w:pPr>
                    <w:spacing w:before="10"/>
                    <w:ind w:left="33"/>
                    <w:rPr>
                      <w:sz w:val="15"/>
                    </w:rPr>
                  </w:pPr>
                  <w:r>
                    <w:rPr>
                      <w:sz w:val="15"/>
                    </w:rPr>
                    <w:t>Other comprehensive income</w:t>
                  </w:r>
                </w:p>
              </w:txbxContent>
            </v:textbox>
            <w10:wrap anchorx="page" anchory="page"/>
          </v:shape>
        </w:pict>
      </w:r>
      <w:r>
        <w:pict w14:anchorId="05C9ACB1">
          <v:shape id="_x0000_s2132" type="#_x0000_t202" alt="" style="position:absolute;margin-left:408.85pt;margin-top:303.1pt;width:63.25pt;height:9.75pt;z-index:-24255488;mso-wrap-style:square;mso-wrap-edited:f;mso-width-percent:0;mso-height-percent:0;mso-position-horizontal-relative:page;mso-position-vertical-relative:page;mso-width-percent:0;mso-height-percent:0;v-text-anchor:top" filled="f" stroked="f">
            <v:textbox inset="0,0,0,0">
              <w:txbxContent>
                <w:p w14:paraId="1CAAD404" w14:textId="77777777" w:rsidR="00B9323D" w:rsidRDefault="00B9323D">
                  <w:pPr>
                    <w:spacing w:before="16"/>
                    <w:ind w:right="20"/>
                    <w:jc w:val="right"/>
                    <w:rPr>
                      <w:b/>
                      <w:sz w:val="15"/>
                    </w:rPr>
                  </w:pPr>
                  <w:r>
                    <w:rPr>
                      <w:b/>
                      <w:sz w:val="15"/>
                    </w:rPr>
                    <w:t>-</w:t>
                  </w:r>
                </w:p>
              </w:txbxContent>
            </v:textbox>
            <w10:wrap anchorx="page" anchory="page"/>
          </v:shape>
        </w:pict>
      </w:r>
      <w:r>
        <w:pict w14:anchorId="325280D3">
          <v:shape id="_x0000_s2131" type="#_x0000_t202" alt="" style="position:absolute;margin-left:472.1pt;margin-top:303.1pt;width:58.75pt;height:9.75pt;z-index:-24254976;mso-wrap-style:square;mso-wrap-edited:f;mso-width-percent:0;mso-height-percent:0;mso-position-horizontal-relative:page;mso-position-vertical-relative:page;mso-width-percent:0;mso-height-percent:0;v-text-anchor:top" filled="f" stroked="f">
            <v:textbox inset="0,0,0,0">
              <w:txbxContent>
                <w:p w14:paraId="36AC3838" w14:textId="77777777" w:rsidR="00B9323D" w:rsidRDefault="00B9323D">
                  <w:pPr>
                    <w:spacing w:before="13"/>
                    <w:ind w:right="19"/>
                    <w:jc w:val="right"/>
                    <w:rPr>
                      <w:sz w:val="15"/>
                    </w:rPr>
                  </w:pPr>
                  <w:r>
                    <w:rPr>
                      <w:sz w:val="15"/>
                    </w:rPr>
                    <w:t>-</w:t>
                  </w:r>
                </w:p>
              </w:txbxContent>
            </v:textbox>
            <w10:wrap anchorx="page" anchory="page"/>
          </v:shape>
        </w:pict>
      </w:r>
      <w:r>
        <w:pict w14:anchorId="50232287">
          <v:shape id="_x0000_s2130" type="#_x0000_t202" alt="" style="position:absolute;margin-left:49.05pt;margin-top:312.8pt;width:359.85pt;height:19.95pt;z-index:-24254464;mso-wrap-style:square;mso-wrap-edited:f;mso-width-percent:0;mso-height-percent:0;mso-position-horizontal-relative:page;mso-position-vertical-relative:page;mso-width-percent:0;mso-height-percent:0;v-text-anchor:top" filled="f" stroked="f">
            <v:textbox inset="0,0,0,0">
              <w:txbxContent>
                <w:p w14:paraId="705EFF79" w14:textId="77777777" w:rsidR="00B9323D" w:rsidRDefault="00B9323D">
                  <w:pPr>
                    <w:pStyle w:val="BodyText"/>
                    <w:spacing w:before="8"/>
                    <w:rPr>
                      <w:rFonts w:ascii="Times New Roman"/>
                      <w:sz w:val="16"/>
                    </w:rPr>
                  </w:pPr>
                </w:p>
                <w:p w14:paraId="077BB1D5" w14:textId="77777777" w:rsidR="00B9323D" w:rsidRDefault="00B9323D">
                  <w:pPr>
                    <w:ind w:left="33"/>
                    <w:rPr>
                      <w:b/>
                      <w:sz w:val="15"/>
                    </w:rPr>
                  </w:pPr>
                  <w:r>
                    <w:rPr>
                      <w:b/>
                      <w:sz w:val="15"/>
                    </w:rPr>
                    <w:t>TOTAL COMPREHENSIVE (DEFICIT) FOR THE YEAR</w:t>
                  </w:r>
                </w:p>
              </w:txbxContent>
            </v:textbox>
            <w10:wrap anchorx="page" anchory="page"/>
          </v:shape>
        </w:pict>
      </w:r>
      <w:r>
        <w:pict w14:anchorId="4545845A">
          <v:shape id="_x0000_s2129" type="#_x0000_t202" alt="" style="position:absolute;margin-left:408.85pt;margin-top:312.8pt;width:63.25pt;height:19.95pt;z-index:-24253952;mso-wrap-style:square;mso-wrap-edited:f;mso-width-percent:0;mso-height-percent:0;mso-position-horizontal-relative:page;mso-position-vertical-relative:page;mso-width-percent:0;mso-height-percent:0;v-text-anchor:top" filled="f" stroked="f">
            <v:textbox inset="0,0,0,0">
              <w:txbxContent>
                <w:p w14:paraId="5A34C725" w14:textId="77777777" w:rsidR="00B9323D" w:rsidRDefault="00B9323D">
                  <w:pPr>
                    <w:spacing w:before="116"/>
                    <w:ind w:left="467"/>
                    <w:rPr>
                      <w:b/>
                      <w:sz w:val="15"/>
                    </w:rPr>
                  </w:pPr>
                  <w:r>
                    <w:rPr>
                      <w:b/>
                      <w:sz w:val="15"/>
                    </w:rPr>
                    <w:t>(4,711,895)</w:t>
                  </w:r>
                </w:p>
              </w:txbxContent>
            </v:textbox>
            <w10:wrap anchorx="page" anchory="page"/>
          </v:shape>
        </w:pict>
      </w:r>
      <w:r>
        <w:pict w14:anchorId="7C3DBD08">
          <v:shape id="_x0000_s2128" type="#_x0000_t202" alt="" style="position:absolute;margin-left:472.1pt;margin-top:312.8pt;width:58.75pt;height:19.95pt;z-index:-24253440;mso-wrap-style:square;mso-wrap-edited:f;mso-width-percent:0;mso-height-percent:0;mso-position-horizontal-relative:page;mso-position-vertical-relative:page;mso-width-percent:0;mso-height-percent:0;v-text-anchor:top" filled="f" stroked="f">
            <v:textbox inset="0,0,0,0">
              <w:txbxContent>
                <w:p w14:paraId="6F87072B" w14:textId="77777777" w:rsidR="00B9323D" w:rsidRDefault="00B9323D">
                  <w:pPr>
                    <w:spacing w:before="113"/>
                    <w:ind w:left="375"/>
                    <w:rPr>
                      <w:sz w:val="15"/>
                    </w:rPr>
                  </w:pPr>
                  <w:r>
                    <w:rPr>
                      <w:sz w:val="15"/>
                    </w:rPr>
                    <w:t>(2,277,181)</w:t>
                  </w:r>
                </w:p>
              </w:txbxContent>
            </v:textbox>
            <w10:wrap anchorx="page" anchory="page"/>
          </v:shape>
        </w:pict>
      </w:r>
      <w:r>
        <w:pict w14:anchorId="10847A54">
          <v:shape id="_x0000_s2127" type="#_x0000_t202" alt="" style="position:absolute;margin-left:0;margin-top:0;width:595.3pt;height:97.6pt;z-index:-24252928;mso-wrap-style:square;mso-wrap-edited:f;mso-width-percent:0;mso-height-percent:0;mso-position-horizontal-relative:page;mso-position-vertical-relative:page;mso-width-percent:0;mso-height-percent:0;v-text-anchor:top" filled="f" stroked="f">
            <v:textbox inset="0,0,0,0">
              <w:txbxContent>
                <w:p w14:paraId="4EE43461" w14:textId="77777777" w:rsidR="00B9323D" w:rsidRDefault="00B9323D">
                  <w:pPr>
                    <w:pStyle w:val="BodyText"/>
                    <w:spacing w:before="4"/>
                    <w:ind w:left="40"/>
                    <w:rPr>
                      <w:rFonts w:ascii="Times New Roman"/>
                      <w:sz w:val="17"/>
                    </w:rPr>
                  </w:pPr>
                </w:p>
              </w:txbxContent>
            </v:textbox>
            <w10:wrap anchorx="page" anchory="page"/>
          </v:shape>
        </w:pict>
      </w:r>
      <w:r>
        <w:pict w14:anchorId="1FF295B3">
          <v:shape id="_x0000_s2126" type="#_x0000_t202" alt="" style="position:absolute;margin-left:103.4pt;margin-top:55.9pt;width:14.15pt;height:12pt;z-index:-24252416;mso-wrap-style:square;mso-wrap-edited:f;mso-width-percent:0;mso-height-percent:0;mso-position-horizontal-relative:page;mso-position-vertical-relative:page;mso-width-percent:0;mso-height-percent:0;v-text-anchor:top" filled="f" stroked="f">
            <v:textbox inset="0,0,0,0">
              <w:txbxContent>
                <w:p w14:paraId="3F33DA2F" w14:textId="77777777" w:rsidR="00B9323D" w:rsidRDefault="00B9323D">
                  <w:pPr>
                    <w:pStyle w:val="BodyText"/>
                    <w:spacing w:before="4"/>
                    <w:ind w:left="40"/>
                    <w:rPr>
                      <w:rFonts w:ascii="Times New Roman"/>
                      <w:sz w:val="17"/>
                    </w:rPr>
                  </w:pPr>
                </w:p>
              </w:txbxContent>
            </v:textbox>
            <w10:wrap anchorx="page" anchory="page"/>
          </v:shape>
        </w:pict>
      </w:r>
    </w:p>
    <w:p w14:paraId="38B27F6B" w14:textId="77777777" w:rsidR="00BF43F6" w:rsidRDefault="00BF43F6">
      <w:pPr>
        <w:rPr>
          <w:sz w:val="2"/>
          <w:szCs w:val="2"/>
        </w:rPr>
        <w:sectPr w:rsidR="00BF43F6">
          <w:pgSz w:w="11910" w:h="16840"/>
          <w:pgMar w:top="0" w:right="460" w:bottom="0" w:left="440" w:header="720" w:footer="720" w:gutter="0"/>
          <w:cols w:space="720"/>
        </w:sectPr>
      </w:pPr>
    </w:p>
    <w:p w14:paraId="32CEEB69" w14:textId="77777777" w:rsidR="00BF43F6" w:rsidRDefault="008C18AB">
      <w:pPr>
        <w:rPr>
          <w:sz w:val="2"/>
          <w:szCs w:val="2"/>
        </w:rPr>
      </w:pPr>
      <w:r>
        <w:lastRenderedPageBreak/>
        <w:pict w14:anchorId="63C3AC46">
          <v:rect id="_x0000_s2125" alt="" style="position:absolute;margin-left:0;margin-top:97.6pt;width:595.3pt;height:744.3pt;z-index:-24251904;mso-wrap-edited:f;mso-width-percent:0;mso-height-percent:0;mso-position-horizontal-relative:page;mso-position-vertical-relative:page;mso-width-percent:0;mso-height-percent:0" fillcolor="#e9f1fa" stroked="f">
            <w10:wrap anchorx="page" anchory="page"/>
          </v:rect>
        </w:pict>
      </w:r>
      <w:r>
        <w:pict w14:anchorId="07ECCC89">
          <v:group id="_x0000_s2120" alt="" style="position:absolute;margin-left:0;margin-top:0;width:595.3pt;height:97.6pt;z-index:-24251392;mso-position-horizontal-relative:page;mso-position-vertical-relative:page" coordsize="11906,1952">
            <v:rect id="_x0000_s2121" alt="" style="position:absolute;width:11906;height:1952" fillcolor="#2296b4" stroked="f"/>
            <v:shape id="_x0000_s2122" alt="" style="position:absolute;left:9033;top:850;width:2019;height:509" coordorigin="9033,850" coordsize="2019,509" o:spt="100" adj="0,,0" path="m9555,1349l9457,858r-163,371l9130,858r-97,491l9094,1349r56,-311l9151,1038r143,321l9437,1038r1,l9493,1349r62,xm10066,1346l9859,850r-207,496l9717,1346,9859,998r142,348l10066,1346xm10244,1333r-2,l10241,1333r-1,l10240,1337r4,l10244,1333xm10262,1333r-2,l10259,1333r,l10259,1337r1,l10262,1337r,-4xm10313,1333r-1,l10310,1333r,3l10312,1336r1,l10313,1334r,-1xm10414,1333r-2,l10410,1333r-1,l10409,1337r5,l10414,1333xm10453,1333r-2,l10450,1333r,3l10452,1336r1,l10453,1334r,-1xm11051,854r-65,l10845,1202,10703,854r-65,l10845,1350r206,-496xe" stroked="f">
              <v:stroke joinstyle="round"/>
              <v:formulas/>
              <v:path arrowok="t" o:connecttype="segments"/>
            </v:shape>
            <v:shape id="_x0000_s2123" type="#_x0000_t75" alt="" style="position:absolute;left:10300;top:1065;width:168;height:201">
              <v:imagedata r:id="rId33" o:title=""/>
            </v:shape>
            <v:shape id="_x0000_s2124" alt="" style="position:absolute;left:10116;top:862;width:523;height:492" coordorigin="10116,862" coordsize="523,492" o:spt="100" adj="0,,0" path="m10158,1087r-4,-3l10151,1091r3,-3l10158,1087xm10182,1105r-1,-11l10174,1084r-5,-2l10164,1080r-10,l10146,1084r-7,4l10132,1096r-13,18l10116,1114r3,4l10128,1114r2,-2l10132,1118r-2,10l10129,1136r8,-2l10140,1130r6,-8l10144,1114r7,4l10154,1118r-3,-4l10150,1112r-2,-4l10149,1100r2,-9l10141,1104r6,8l10145,1112r-4,-2l10140,1108r2,12l10140,1126r-7,4l10135,1122r,-8l10135,1112r,-6l10132,1108r-6,6l10123,1112r7,-8l10133,1098r10,-10l10149,1086r5,-4l10168,1082r7,6l10182,1105xm10183,1106r-1,-1l10183,1107r,-1xm10191,1038r-1,-1l10188,1030r1,-1l10186,1029r1,3l10184,1028r-5,-6l10178,1025r-1,6l10184,1035r2,1l10189,1038r2,xm10199,1015r,-1l10196,1011r-2,l10189,1013r-1,3l10191,1016r4,-1l10195,1015r4,xm10211,1032r-1,-3l10209,1027r-2,-4l10206,1019r-1,-1l10204,1017r-2,-6l10201,1017r-2,-2l10199,1024r-1,2l10195,1026r-2,-3l10194,1021r3,l10199,1024r,-9l10199,1015r-4,l10196,1016r1,2l10193,1018r-2,2l10186,1021r,l10187,1022r4,7l10200,1031r1,-5l10203,1021r,-2l10207,1027r-3,3l10196,1038r7,l10208,1027r-2,9l10211,1032xm10221,1024r-12,-7l10209,1017r4,8l10221,1024xm10222,1024r-1,l10221,1024r1,xm10226,1012r,-2l10225,1008r,-2l10224,1004r-1,2l10221,1008r-2,l10219,1004r-4,l10211,1013r-1,-1l10209,1008r-1,-7l10207,998r-2,8l10205,1008r3,9l10212,1015r6,2l10219,1015r1,l10218,1013r-2,-2l10220,1010r2,4l10220,1017r4,1l10226,1012xm10227,1028r-6,-1l10218,1026r-7,2l10217,1033r1,-2l10219,1030r-2,-1l10220,1029r1,l10223,1029r2,l10227,1028xm10234,1040r-2,-4l10231,1033r-2,-4l10229,1031r,l10229,1047r,1l10227,1048r-2,l10225,1045r-1,-4l10225,1042r1,l10229,1046r,1l10229,1031r,l10229,1034r,5l10229,1042r-1,-1l10227,1040r,-1l10226,1037r,l10225,1035r1,l10228,1034r1,-1l10229,1034r,-3l10226,1032r-4,2l10222,1037r,7l10222,1045r-6,3l10216,1048r,4l10214,1053r,2l10212,1055r-1,-4l10210,1050r1,-3l10213,1050r,1l10216,1052r,-4l10214,1047r-3,-3l10210,1043r,-3l10214,1040r3,1l10217,1040r2,-3l10222,1037r,-3l10221,1034r-4,l10211,1037r-1,2l10209,1039r,12l10206,1048r-3,-2l10202,1045r2,l10204,1045r2,-1l10207,1044r,2l10208,1047r1,1l10209,1051r,-12l10207,1041r-2,1l10203,1043r-2,l10200,1043r3,5l10206,1057r11,l10217,1055r,-2l10224,1049r6,1l10231,1049r,-1l10231,1048r,l10233,1042r1,-2xm10236,1003r-5,-3l10228,999r2,8l10231,1012r-2,-3l10228,1011r1,l10231,1017r1,2l10233,1016r2,-3l10236,1003xm10254,938r-1,2l10253,941r1,-1l10254,938xm10287,1335r-2,-2l10282,1333r-3,l10277,1335r,6l10279,1343r6,l10287,1341r,-6xm10314,1339r-2,1l10311,1340r-1,l10310,1344r2,l10314,1344r,-5xm10315,1180r-8,-2l10302,1180r3,6l10308,1184r2,-2l10315,1180xm10317,1180r-1,-1l10315,1180r2,xm10339,1335r-3,-2l10334,1333r-3,l10329,1335r,6l10331,1343r5,l10339,1341r,-6xm10371,1240r-6,10l10365,1250r,8l10366,1260r,2l10361,1264r2,l10364,1270r2,-6l10369,1260r1,-4l10368,1250r3,-10xm10387,1335r-2,-2l10382,1333r-3,l10377,1335r,6l10379,1343r6,l10387,1341r,-6xm10454,1339r-2,1l10450,1340r,l10450,1344r2,l10454,1344r,-5xm10468,1148r-1,6l10468,1159r,-11xm10503,1084r-11,-4l10485,1084r-3,10l10474,1094r-4,-8l10470,1082r-2,-2l10468,1096r3,2l10479,1100r2,2l10468,1128r,20l10471,1134r2,-4l10475,1124r6,-12l10484,1104r,-4l10485,1096r1,-2l10489,1088r3,l10494,1086r9,-2xm10523,1335r-3,-2l10517,1333r-2,l10512,1335r,6l10515,1343r5,l10523,1341r,-6xm10527,1013r-2,-3l10523,1013r1,-5l10526,1000r-3,1l10518,1005r2,10l10521,1018r1,2l10523,1019r3,-6l10527,1013xm10532,1000r-3,-2l10524,994r-3,l10516,996r-2,8l10511,1014r1,4l10510,1018r-5,2l10500,1024r-1,2l10504,1026r4,6l10506,1032r-5,4l10496,1038r-2,4l10497,1046r15,-2l10511,1046r7,l10519,1044r,-2l10521,1038r,l10519,1042r-9,l10509,1040r-5,l10510,1032r10,-2l10508,1030r-2,-6l10509,1024r8,-4l10516,1016r,-8l10520,1000r5,-2l10528,1000r4,xm10533,1025r,l10533,1026r,-1xm10543,1030r-7,-3l10533,1029r-5,l10531,1031r3,-1l10537,1030r-2,2l10536,1033r2,1l10543,1030r,xm10546,1019r-13,6l10541,1026r5,-7l10546,1019xm10549,1010r,-3l10547,1000r,2l10546,1009r-2,5l10543,1015r-1,-4l10541,1010r-2,-5l10536,1005r-1,5l10533,1009r-2,-2l10530,1006r-1,2l10528,1014r3,6l10535,1019r-3,-3l10534,1011r4,2l10535,1016r1,3l10542,1017r4,2l10547,1017r,-2l10549,1010xm10555,1045r-2,l10552,1045r,2l10551,1048r-3,2l10545,1052r,-3l10546,1049r,-1l10547,1047r1,-2l10549,1046r1,1l10552,1047r,-2l10551,1044r-2,l10547,1042r,l10545,1041r,-1l10544,1040r,11l10542,1056r-1,l10540,1055r-2,-2l10541,1052r,l10542,1051r1,-1l10544,1048r,3l10544,1040r,-1l10544,1045r-6,5l10537,1050r-5,-3l10532,1046r,-4l10532,1038r3,l10537,1043r3,-1l10544,1042r,3l10544,1039r-1,l10542,1038r-5,-2l10533,1036r-2,-2l10531,1042r-2,5l10529,1050r,l10527,1049r-1,1l10525,1049r,-1l10528,1044r1,-1l10531,1042r,-8l10530,1034r-1,l10529,1037r-1,2l10528,1040r,2l10526,1043r-1,-2l10525,1036r1,-2l10526,1036r2,l10529,1037r,-3l10528,1033r-3,-1l10525,1030r-2,7l10523,1038r-3,3l10520,1042r4,10l10530,1051r7,3l10538,1059r11,-1l10549,1056r2,-4l10552,1049r1,-2l10554,1045r1,xm10568,1023r-5,l10562,1022r-1,-1l10561,1026r-1,1l10559,1029r-3,l10554,1026r2,-2l10559,1023r2,3l10561,1021r-1,l10560,1020r-4,1l10557,1019r,l10559,1018r3,l10566,1019r-1,-1l10564,1016r-5,-2l10558,1013r-3,4l10553,1019r-1,-6l10545,1030r-1,1l10542,1035r5,3l10545,1030r6,11l10557,1041r-10,-11l10547,1030r3,-8l10553,1033r8,-1l10563,1032r1,-3l10567,1025r1,-1l10568,1023r,xm10572,1107r-1,1l10572,1109r,-2xm10577,1032r,-6l10575,1023r-7,10l10568,1034r,-3l10565,1031r1,1l10564,1038r-1,2l10566,1039r2,-1l10577,1032xm10584,1026r,l10584,1027r,-1xm10585,1024r-1,-2l10580,1018r3,-8l10580,1008r-3,-2l10570,1006r3,-4l10572,998r,l10569,996r-6,l10561,994r-2,-4l10558,988r-6,-4l10549,992r-2,-2l10542,984r-5,l10536,990r-7,-4l10524,988r1,6l10524,994r9,2l10538,996r3,4l10542,992r3,2l10548,996r1,4l10554,990r2,2l10559,1000r-1,4l10564,1002r4,2l10563,1010r11,-2l10577,1012r1,8l10572,1016r1,6l10577,1020r7,6l10585,1024xm10603,1093r-2,-7l10598,1088r3,2l10603,1093xm10622,1194r,-8l10617,1174r-8,-16l10598,1142r-10,-14l10583,1116r-1,-12l10585,1098r5,-6l10598,1088r-3,-2l10586,1090r-10,10l10580,1116r5,10l10593,1140r8,12l10607,1162r10,18l10618,1188r2,10l10617,1202r-5,2l10615,1196r1,-2l10613,1186r-8,-18l10595,1150r-9,-14l10582,1130r-10,-21l10571,1112r5,14l10583,1138r7,10l10597,1162r9,16l10609,1192r-11,4l10588,1192r-8,-10l10573,1168r-10,-18l10554,1130r-6,-18l10544,1100r-1,-6l10548,1090r3,-2l10562,1078r-7,-6l10555,1072r,6l10544,1088r-18,-12l10517,1072r-20,-4l10497,1052r13,2l10508,1060r11,4l10522,1058r13,8l10532,1070r10,6l10546,1072r9,6l10555,1072r-5,-4l10554,1064r2,8l10562,1074r9,-6l10570,1066r-4,-10l10570,1058r5,l10575,1056r,-2l10572,1048r-2,-4l10572,1044r8,-8l10584,1027r-9,9l10572,1040r-4,2l10566,1044r,2l10570,1052r,l10568,1054r-3,l10562,1050r-1,2l10563,1056r1,2l10564,1066r-2,l10561,1064r,-2l10560,1060r-9,l10557,1046r1,l10560,1044r-5,l10551,1058r-5,4l10542,1062r-6,-2l10533,1062r-5,-4l10526,1056r-5,-4l10518,1050r,-2l10510,1048r-18,l10493,1068r-6,4l10480,1072r-5,-2l10466,1068r-12,-2l10436,1066r,2l10437,1068r-1,2l10435,1074r33,l10468,1076r8,2l10496,1078r,-6l10517,1076r10,6l10541,1092r-2,4l10540,1100r1,8l10545,1120r5,14l10559,1154r9,18l10573,1182r3,6l10588,1200r23,4l10603,1206r-16,l10580,1198r-13,-16l10565,1176r2,28l10561,1214r-9,2l10542,1202r,-8l10542,1188r,-2l10542,1184r4,-18l10547,1164r,-4l10548,1142r-12,-12l10515,1124r-9,-4l10497,1116r-5,-6l10491,1122r-5,6l10476,1148r-1,8l10477,1164r7,l10486,1162r2,2l10488,1166r-4,2l10480,1170r6,4l10486,1176r-1,4l10484,1180r-2,-2l10475,1172r3,8l10475,1180r-1,-2l10471,1168r-3,-9l10468,1178r1,l10469,1180r3,4l10481,1188r,-6l10485,1184r7,2l10495,1182r-5,l10490,1180r,-6l10487,1172r-1,-2l10495,1172r1,-2l10498,1164r-4,l10492,1162r-2,-2l10488,1158r-4,2l10477,1156r3,-6l10484,1140r11,-20l10499,1122r6,4l10512,1132r10,10l10530,1150r3,6l10533,1160r,l10533,1166r,8l10528,1174r-5,2l10514,1176r-2,8l10514,1204r,14l10511,1222r-4,4l10503,1228r-11,4l10488,1234r2,4l10491,1240r-2,6l10483,1246r2,-2l10486,1240r-1,-4l10485,1236r-3,2l10478,1240r-1,2l10474,1248r-5,l10468,1244r4,-4l10475,1238r4,-2l10473,1234r-7,4l10462,1238r-1,-2l10460,1234r1,l10466,1232r3,2l10472,1232r6,l10475,1228r-5,-2l10465,1226r1,-6l10469,1220r9,8l10482,1228r-1,-4l10480,1222r-1,-2l10479,1216r1,-2l10484,1218r,2l10486,1224r2,2l10490,1226r7,-2l10505,1220r5,-8l10508,1200r-1,-6l10504,1188r,-6l10508,1172r10,-6l10525,1164r6,l10533,1166r,-6l10519,1162r-10,2l10502,1170r-5,16l10505,1204r-2,14l10489,1220r-4,-6l10483,1212r-4,l10478,1210r-3,-2l10469,1212r7,l10473,1216r6,8l10479,1224r-7,-4l10471,1218r-8,-2l10462,1220r-3,l10458,1222r3,l10462,1224r,4l10470,1230r-7,l10458,1232r-1,4l10454,1240r1,4l10457,1240r6,l10469,1242r-3,2l10463,1244r,2l10460,1254r4,-4l10471,1254r4,-4l10476,1248r4,-4l10483,1240r-1,8l10478,1254r6,-2l10489,1250r1,-4l10492,1242r6,-8l10511,1232r10,-12l10523,1204r4,-12l10538,1186r-2,22l10540,1216r5,8l10554,1234r9,10l10575,1256r-1,8l10565,1262r-2,l10560,1264r1,4l10558,1274r7,l10567,1272r4,4l10558,1282r5,8l10559,1288r-1,6l10560,1300r3,-4l10565,1290r1,2l10572,1290r4,-8l10580,1284r-5,6l10576,1296r4,-2l10580,1300r2,2l10584,1304r-57,-1l10527,1332r,12l10523,1348r-11,l10507,1344r,-2l10507,1336r,-4l10512,1330r11,l10527,1332r,-29l10503,1303r,27l10503,1336r-1,-2l10496,1334r-2,2l10494,1342r2,2l10500,1344r2,-2l10503,1342r,6l10493,1348r-1,-2l10490,1344r-1,-2l10489,1336r1,-2l10493,1330r10,l10503,1303r-23,-1l10484,1320r,l10484,1330r,18l10479,1348r,-18l10484,1330r,-10l10475,1320r,24l10475,1348r-11,l10464,1330r5,l10469,1344r6,l10475,1320r-16,l10459,1340r,6l10456,1348r-11,l10445,1330r12,l10457,1336r,2l10458,1338r1,2l10459,1320r-20,l10439,1330r,14l10436,1348r-9,l10423,1344r,-14l10428,1330r,14l10434,1344r,-14l10439,1330r,-10l10419,1320r,12l10419,1340r-3,2l10409,1342r,6l10405,1348r,-18l10416,1330r3,2l10419,1320r-27,l10392,1332r,12l10388,1348r-12,l10372,1344r,-12l10377,1330r10,l10392,1332r,-12l10367,1320r,10l10367,1348r-5,l10353,1336r,l10353,1348r-4,l10349,1330r4,l10362,1340r,l10362,1330r5,l10367,1320r-23,l10344,1332r,12l10339,1348r-11,l10324,1344r,-12l10328,1330r11,l10344,1332r,-12l10319,1320r,20l10319,1346r-3,2l10305,1348r,-18l10318,1330r,6l10317,1338r1,l10319,1340r,-20l10292,1320r,12l10292,1344r-4,4l10276,1348r-4,-4l10272,1332r5,-2l10287,1330r5,2l10292,1320r-17,l10279,1302r-10,l10269,1348r-6,l10259,1340r,l10259,1348r-5,l10254,1330r10,l10267,1332r,6l10266,1340r-3,l10269,1348r,-46l10249,1302r,30l10249,1340r-2,2l10240,1342r,6l10235,1348r,-18l10246,1330r3,2l10249,1302r-78,l10173,1300r1,-2l10175,1294r4,2l10179,1294r,-6l10174,1282r5,-2l10183,1288r5,2l10190,1290r1,4l10194,1298r2,-6l10195,1288r,-2l10191,1288r5,-8l10183,1274r4,-4l10190,1272r7,l10195,1270r-2,-2l10194,1262r-5,-2l10181,1262r-1,-8l10192,1242r9,-8l10209,1224r6,-8l10216,1214r3,-6l10216,1184r11,6l10232,1202r1,16l10243,1230r13,4l10262,1240r3,8l10270,1250r6,2l10273,1246r-2,-8l10274,1242r4,6l10283,1252r7,-4l10294,1252r-1,-4l10292,1246r-1,-2l10285,1240r10,l10298,1238r1,4l10301,1238r-4,-4l10296,1230r-2,-1l10294,1234r-1,4l10288,1236r-7,-4l10275,1234r7,6l10286,1242r-1,4l10280,1246r-3,-6l10276,1238r-3,-2l10269,1234r,2l10269,1238r,4l10272,1246r-7,l10263,1240r2,-4l10266,1232r-3,l10252,1226r-5,-2l10243,1220r-3,-4l10241,1204r1,-20l10242,1182r-1,-8l10231,1174r-10,-2l10221,1166r2,-4l10230,1164r7,2l10246,1170r4,9l10250,1186r-4,12l10244,1210r5,8l10258,1222r7,4l10267,1226r2,-4l10270,1220r,-4l10274,1212r2,2l10275,1220r-1,l10273,1224r-1,2l10277,1226r6,-4l10286,1220r3,l10289,1224r-4,l10283,1226r-3,l10277,1230r1,l10282,1232r11,l10294,1234r,-5l10292,1228r1,l10292,1222r2,-2l10295,1222r3,l10308,1246r16,24l10347,1294r31,20l10379,1314r30,-20l10415,1288r2,-2l10428,1274r4,-4l10436,1264r12,-18l10458,1224r,-2l10457,1224r-1,l10456,1222r2,-2l10459,1220r5,-16l10465,1202r,-4l10467,1190r1,-8l10468,1178r-2,-12l10466,1160r,-4l10466,1134r2,-6l10468,1096r-4,l10463,1080r-2,l10461,1084r,24l10458,1111r,65l10458,1182r-5,l10453,1186r-1,2l10451,1188r4,4l10449,1198r-3,-4l10444,1196r-4,l10440,1202r-8,l10432,1198r,-2l10428,1196r-2,-2l10422,1198r-5,-6l10421,1190r-2,-2l10419,1186r-1,-2l10413,1184r,-8l10418,1176r,-2l10419,1172r1,-2l10417,1166r5,-6l10426,1164r2,-2l10432,1162r,-2l10432,1156r7,l10439,1162r4,l10445,1164r4,-4l10454,1166r-3,4l10452,1172r1,2l10453,1176r5,l10458,1111r-59,69l10445,1236r-4,8l10435,1254r-7,10l10414,1248r,22l10412,1274r-3,l10405,1270r-1,-8l10399,1248r1,8l10401,1258r,4l10402,1284r-3,2l10397,1286r,-4l10398,1270r-4,-5l10394,1274r-2,10l10390,1288r-2,l10386,1284r4,-10l10390,1270r-5,-10l10384,1256r-1,-8l10385,1246r3,14l10394,1274r,-9l10391,1258r-1,l10389,1250r-2,-4l10386,1244r,-16l10393,1232r16,24l10414,1270r,-22l10398,1228r-11,-14l10383,1210r,12l10383,1222r,2l10383,1232r-3,16l10378,1246r,2l10378,1258r-5,12l10369,1288r-5,-2l10364,1284r2,-10l10364,1274r-2,10l10359,1284r1,-6l10360,1274r1,-6l10358,1270r-2,l10355,1274r-2,l10352,1272r-2,-4l10350,1264r,-2l10350,1258r1,-4l10349,1254r-2,2l10348,1260r-1,2l10346,1262r-3,-4l10346,1252r4,-2l10365,1250r-2,-2l10352,1248r8,-8l10366,1234r7,-4l10374,1238r,6l10378,1248r,-2l10378,1236r-2,-4l10375,1230r,-4l10378,1226r5,-2l10383,1222r-2,l10376,1224r-2,l10371,1220r3,-6l10380,1214r2,2l10383,1216r,2l10383,1222r,-12l10378,1204r-49,60l10322,1254r-6,-10l10312,1236r30,-36l10358,1180r-10,-12l10336,1154r,10l10336,1168r-4,-2l10321,1164r-5,-2l10313,1162r,4l10330,1176r5,10l10333,1192r-7,2l10317,1194r-7,4l10313,1212r7,l10322,1210r3,-2l10322,1204r-5,4l10317,1204r2,-4l10321,1200r6,2l10329,1206r-1,6l10322,1220r-14,-4l10303,1208r2,-12l10310,1192r4,-2l10315,1188r-2,-6l10302,1196r-3,-10l10299,1172r1,-6l10310,1172r6,7l10318,1178r-1,-2l10307,1166r-2,-2l10303,1162r4,-2l10307,1158r,l10299,1158r2,-2l10307,1158r,-2l10302,1154r-4,-2l10300,1150r3,2l10309,1154r-5,-4l10301,1148r-1,-4l10302,1144r5,6l10310,1150r-1,-2l10307,1144r-1,-2l10305,1138r2,2l10310,1148r3,l10313,1146r,-6l10313,1138r1,l10315,1140r,4l10316,1148r1,l10318,1142r2,-2l10321,1142r-2,6l10321,1150r3,-4l10328,1146r-3,2l10322,1150r-1,l10321,1150r3,6l10324,1160r9,2l10335,1164r1,l10336,1154r-6,-8l10325,1140r-2,-2l10318,1132r-21,-24l10297,1220r-1,-2l10292,1218r,-2l10283,1216r-1,2l10276,1222r-1,l10281,1216r-3,-4l10279,1210r2,l10285,1212r-5,-6l10278,1208r-2,l10276,1210r-5,l10269,1214r-4,6l10251,1216r,-4l10249,1202r8,-18l10253,1168r-8,-6l10235,1160r-14,-2l10221,1154r4,-4l10233,1140r9,-10l10249,1124r6,-4l10259,1120r12,18l10274,1148r3,6l10270,1158r-4,-2l10262,1160r-2,2l10256,1162r3,8l10268,1170r-4,2l10264,1180r-4,l10262,1184r7,-2l10274,1180r,6l10282,1182r3,-4l10287,1176r1,-8l10288,1160r,19l10289,1190r1,8l10293,1206r4,14l10297,1108r-1,-2l10296,1084r21,l10379,1156r27,-32l10424,1102r16,-18l10461,1084r,-4l10431,1080r3,-14l10435,1066r-4,-6l10427,1052r-2,-3l10425,1076r-1,2l10424,1084r-15,4l10409,1106r-8,14l10396,1119r,3l10387,1124r-17,l10361,1122r10,-2l10386,1120r10,2l10396,1119r-9,-3l10368,1116r-12,4l10346,1104r8,-4l10357,1106r6,-2l10362,1100r,-2l10372,1096r1,8l10382,1104r1,-8l10393,1098r-1,6l10399,1108r3,-6l10409,1106r,-18l10408,1088r-19,4l10371,1096r-11,l10355,1094r-15,-10l10347,1084r-3,-2l10344,1080r,-2l10345,1076r1,-4l10346,1070r,-2l10346,1064r-1,-12l10344,1050r-1,-6l10343,1042r-1,l10342,1042r,20l10342,1068r-1,l10338,1062r-8,2l10328,1068r-1,-10l10328,1054r,-2l10332,1048r2,-6l10334,1040r,-2l10329,1038r-6,8l10317,1050r-5,6l10299,1060r-10,-2l10287,1052r,-2l10292,1046r12,2l10304,1046r1,-4l10308,1038r2,-2l10307,1036r-6,-2l10299,1034r6,-6l10308,1026r1,-2l10309,1022r1,-2l10310,1018r1,-2l10299,1016r-6,l10291,1020r-1,-12l10287,1012r-9,4l10275,1022r-8,-4l10258,1012r-7,-4l10247,1000r-6,-10l10255,996r-1,-4l10254,990r7,4l10273,1006r2,2l10277,1006r-1,-4l10276,1000r-4,-6l10261,980r-7,-16l10252,950r,-6l10253,941r-6,3l10239,944r-7,-6l10233,930r9,-6l10252,928r7,8l10264,956r,-2l10265,948r4,-8l10270,946r1,6l10272,968r5,24l10288,1000r-2,-4l10284,988r,-2l10288,970r,6l10289,982r2,6l10305,1010r1,l10307,1012r-4,2l10311,1014r1,-4l10325,1010r-1,4l10326,1018r1,4l10335,1030r6,8l10342,1054r,8l10342,1042r,-2l10341,1036r3,2l10348,1052r2,6l10350,1070r-1,2l10349,1078r-1,6l10352,1084r1,-16l10353,1054r-5,-12l10347,1038r1,2l10352,1042r2,6l10358,1062r1,6l10359,1084r8,l10368,1078r,-6l10368,1068r,-6l10365,1046r1,-2l10379,1042r2,4l10385,1050r,l10386,1052r1,2l10388,1056r,l10390,1060r4,10l10396,1080r2,4l10401,1084r-4,-14l10397,1070r,-2l10395,1064r-2,-6l10391,1052r-2,-2l10388,1046r-3,-2l10380,1042r2,-2l10385,1038r5,2l10394,1042r3,12l10400,1060r1,4l10402,1064r4,8l10407,1074r2,2l10411,1080r2,2l10411,1082r-2,2l10424,1084r,-6l10422,1080r-6,l10405,1064r-5,-10l10403,1052r,2l10407,1058r8,6l10415,1064r3,4l10420,1070r3,2l10424,1074r1,2l10425,1049r,-1l10423,1038r-1,-2l10424,1042r3,4l10429,1050r7,4l10446,1058r11,4l10466,1060r11,-2l10477,1056r4,-14l10483,1032r-3,-6l10485,1028r7,-2l10499,1024r3,-2l10502,1016r-4,-2l10508,1014r,-2l10508,1006r,-8l10514,1000r1,-2l10515,996r-7,-2l10499,994r-1,-6l10487,992r,12l10478,1006r10,-20l10492,978r,l10499,956r4,-2l10509,958r-2,2l10505,964r,4l10506,978r7,8l10515,978r2,-2l10519,972r4,l10526,968r2,-2l10533,972r2,-2l10536,966r3,-8l10537,950r-1,-2l10535,946r,6l10534,954r,8l10532,966r-5,-6l10526,964r-2,6l10519,970r-3,2l10512,978r-3,-4l10507,968r3,-8l10513,956r8,-6l10519,950r-6,4l10507,952r-3,-2l10502,942r5,2l10513,944r2,-2l10517,940r1,-2l10523,934r-8,-8l10518,928r12,6l10528,946r3,l10535,952r,-6l10533,944r-1,-2l10532,942r,-2l10529,926r,-4l10507,920r-12,6l10484,940r-5,-6l10478,937r,99l10476,1046r-11,10l10468,1050r,-2l10470,1046r-2,-4l10464,1038r-7,2l10450,1044r-3,2l10446,1040r5,-8l10456,1026r-5,l10442,1024r,-2l10440,1012r5,6l10451,1016r1,-2l10459,1016r9,6l10462,1016r,-2l10462,1012r5,l10471,1014r3,4l10478,1036r,-99l10474,946r1,10l10475,970r,12l10469,994r-11,12l10455,1004r1,-2l10458,1000r7,-6l10473,980r-4,-12l10469,958r-1,-1l10468,966r-7,14l10457,978r-2,-2l10439,976r2,-4l10443,970r3,-2l10441,960r-3,-6l10442,946r2,4l10447,954r12,8l10459,962r-4,-6l10457,954r2,-2l10461,954r7,12l10468,957r-4,-5l10457,944r-2,6l10455,954r-5,l10446,946r-5,-8l10437,946r-2,14l10441,966r-2,4l10436,974r-1,6l10451,978r7,2l10459,984r,6l10448,998r-15,2l10429,998r-3,-2l10428,994r,-2l10429,990r,-8l10426,978r,6l10424,990r-2,l10421,982r-1,4l10420,1010r-8,8l10411,1022r-1,-8l10410,1012r-3,l10405,1014r-5,-4l10405,1008r5,2l10410,1008r2,-4l10413,1000r-1,-8l10418,998r,6l10420,1010r,-24l10419,990r-1,-2l10416,986r1,-6l10416,976r5,2l10426,984r,-6l10424,976r-1,-2l10424,972r1,-2l10433,954r-13,-8l10416,954r-3,l10413,986r-5,-2l10403,982r-2,-10l10411,974r2,12l10413,954r-4,l10409,952r1,-8l10400,943r,45l10395,992r-3,2l10386,996r-1,12l10383,1014r-30,12l10354,1024r6,-8l10364,1004r4,-6l10375,988r25,l10400,943r-3,l10397,982r-4,-2l10389,974r,6l10386,980r-3,-10l10395,972r2,10l10397,943r-2,-1l10392,930r,-2l10412,942r-10,-14l10398,922r25,4l10417,922r-16,-10l10426,908r-25,-4l10414,896r9,-6l10398,896r4,-6l10412,876r-20,14l10393,886r4,-22l10390,875r,67l10387,942r,10l10381,952r,28l10368,980r,-1l10368,990r-7,12l10357,1012r-5,12l10344,1016r-1,-6l10344,1002r6,-8l10368,990r,-11l10366,972r-1,-2l10377,970r4,10l10381,952r-1,l10384,930r6,12l10390,875r-6,11l10379,862r-1,5l10378,952r-6,l10371,942r-3,l10375,930r3,22l10378,867r-3,19l10361,864r5,26l10346,876r14,20l10335,890r22,14l10332,908r25,4l10335,926r25,-4l10346,942r20,-14l10364,938r,44l10358,982r-2,-6l10355,982r-3,2l10349,977r,7l10339,990r-6,-4l10334,984r1,-4l10337,976r5,-2l10349,984r,-7l10347,974r13,-2l10364,982r,-44l10363,942r-13,2l10351,954r-9,l10339,946r-13,6l10334,972r-5,8l10328,982r2,6l10336,994r1,6l10335,1008r-2,4l10337,1020r15,12l10366,1026r13,-6l10384,1016r5,-2l10390,1010r1,-8l10394,998r12,-8l10410,990r-11,10l10394,1004r,8l10393,1014r-16,12l10358,1036r-5,l10347,1034r-8,-6l10330,1016r-2,-4l10331,1008r1,-2l10334,1000r-3,l10326,1006r-6,l10308,1004r-14,-14l10294,986r4,-6l10305,980r11,-4l10315,970r-5,l10317,964r3,-6l10321,952r1,-2l10317,950r-8,2l10304,952r1,-8l10301,946r-10,10l10288,960r-2,4l10284,968r-2,20l10278,978r-2,-8l10276,964r-1,-8l10276,950r-3,-6l10273,930r-3,2l10265,940r-5,-10l10256,928r-3,-4l10237,920r-15,10l10219,944r-3,l10210,950r-2,10l10208,962r3,8l10212,968r6,-4l10219,962r6,10l10233,980r7,-12l10240,962r-1,-8l10242,954r4,-4l10249,958r6,14l10263,988r9,10l10272,1002r-10,-10l10258,990r-6,-4l10250,982r1,10l10247,990r-7,-4l10236,986r7,18l10257,1016r17,10l10274,1036r-1,6l10278,1056r17,6l10306,1062r2,-2l10310,1058r9,-6l10324,1048r7,-8l10332,1044r-7,6l10325,1056r,2l10325,1064r-9,l10302,1066r-14,l10280,1068r-6,2l10267,1070r-6,-2l10262,1050r,-2l10262,1046r,-2l10258,1045r,5l10258,1066r-20,4l10228,1074r-18,14l10199,1078r10,-8l10213,1074r6,-4l10223,1068r-3,-4l10224,1062r4,-2l10233,1058r2,4l10246,1058r-2,-6l10258,1050r,-5l10258,1045r1,-3l10261,1040r-2,-4l10255,1035r,11l10244,1048r-1,-6l10255,1046r,-11l10253,1034r-5,-2l10246,1030r4,-6l10255,1026r,-2l10254,1022r-5,-2l10244,1018r-2,-2l10243,1012r-2,-10l10239,996r-1,-2l10234,992r-4,l10222,998r4,l10229,996r5,2l10239,1006r-1,10l10237,1020r8,2l10249,1024r-3,4l10234,1028r11,2l10250,1038r-4,l10245,1040r-9,l10234,1036r-1,l10235,1042r1,2l10236,1048r-3,4l10229,1054r-3,4l10221,1060r-13,l10203,1056r-4,-12l10198,1042r-3,l10196,1044r1,l10198,1048r6,12l10194,1058r-1,6l10190,1064r,-4l10191,1054r1,-2l10193,1050r-1,-2l10190,1052r-6,l10185,1050r3,-4l10188,1042r-2,-2l10182,1038r-2,-2l10170,1024r7,-4l10182,1020r,-2l10182,1014r-5,4l10178,1010r3,-2l10192,1008r-6,-6l10190,1000r6,2l10196,1000r-1,-2l10198,990r2,l10205,998r1,-4l10210,992r3,-2l10213,998r4,-2l10221,994r9,-2l10229,992r1,-6l10225,984r-7,6l10217,982r-5,l10206,990r-4,-8l10196,986r-3,6l10192,994r-7,l10183,996r-1,4l10185,1004r-8,l10172,1008r3,10l10170,1020r,4l10174,1036r9,6l10184,1044r-2,2l10180,1052r,4l10188,1056r-4,12l10192,1072r6,-2l10200,1064r,-2l10204,1066r-12,10l10206,1088r5,4l10208,1110r-4,12l10200,1134r-9,16l10181,1166r-7,14l10166,1190r-10,6l10145,1192r3,-14l10157,1160r8,-14l10171,1136r7,-12l10183,1110r,-3l10173,1128r-5,8l10160,1148r-10,18l10141,1184r-3,8l10143,1202r23,-4l10168,1196r10,-10l10181,1180r5,-10l10195,1152r9,-20l10210,1118r3,-12l10215,1098r,-4l10213,1090r3,-2l10227,1080r10,-6l10258,1070r,6l10267,1076r7,2l10280,1076r16,-4l10305,1074r-7,2l10288,1078r,16l10288,1132r-15,-32l10275,1098r9,-2l10288,1094r,-16l10284,1078r1,4l10280,1094r-3,l10272,1092r-3,-10l10262,1080r-10,2l10260,1084r5,2l10267,1090r2,6l10270,1098r,6l10273,1110r2,4l10279,1122r3,6l10283,1132r4,22l10280,1178r-3,l10280,1170r-8,8l10269,1178r-1,-2l10269,1174r,-2l10274,1168r-4,-2l10266,1166r,-4l10268,1160r2,4l10278,1162r,-2l10278,1158r1,-4l10278,1146r-10,-20l10264,1120r-2,-12l10257,1114r-17,8l10218,1130r-12,10l10207,1158r1,6l10212,1184r,2l10213,1194r-1,6l10202,1214r-9,-2l10188,1204r,-8l10190,1174r-2,6l10178,1192r-10,14l10151,1206r-13,-6l10135,1196r2,-18l10148,1160r5,-8l10161,1140r8,-14l10175,1114r4,-16l10169,1090r-5,-2l10159,1086r-1,1l10164,1090r5,6l10172,1104r-1,10l10166,1126r-10,14l10146,1156r-9,16l10132,1184r,10l10135,1202r8,6l10173,1208r1,-2l10181,1196r-1,16l10189,1224r-5,4l10177,1232r-5,6l10168,1254r-1,14l10160,1270r-4,4l10152,1276r2,6l10148,1282r4,8l10155,1284r7,4l10163,1284r1,-4l10169,1280r-2,8l10167,1296r4,-2l10169,1298r,4l10145,1302r10,30l10210,1332r6,18l10220,1354r314,l10538,1352r2,-4l10546,1334r38,l10597,1336r5,-2l10604,1334r1,-4l10609,1320r5,-16l10585,1304r,-6l10583,1296r4,l10587,1294r1,-4l10585,1282r5,-2l10592,1288r7,-2l10602,1290r3,-4l10607,1284r-7,l10602,1280r1,-2l10599,1274r-2,-2l10594,1270r-6,-2l10587,1264r-1,-8l10583,1240r-6,-8l10570,1228r-5,-4l10571,1216r3,-4l10573,1198r8,10l10596,1210r15,l10616,1206r3,-2l10622,1194xm10638,1114r-3,2l10629,1106r-7,-8l10615,1090r-7,-6l10600,1082r-10,l10580,1086r-7,10l10572,1107r8,-17l10586,1084r14,l10605,1086r7,4l10621,1100r4,6l10631,1112r-2,2l10622,1108r-3,-2l10620,1114r,10l10622,1132r-8,-4l10612,1120r1,-4l10613,1114r1,-4l10613,1112r-4,2l10609,1114r-2,-2l10613,1106r-10,-13l10606,1102r,8l10604,1116r-4,4l10604,1120r7,-4l10609,1124r8,12l10626,1138r-1,-6l10625,1130r-3,-10l10624,1114r3,2l10635,1118r2,-2l10638,1114xe" stroked="f">
              <v:stroke joinstyle="round"/>
              <v:formulas/>
              <v:path arrowok="t" o:connecttype="segments"/>
            </v:shape>
            <w10:wrap anchorx="page" anchory="page"/>
          </v:group>
        </w:pict>
      </w:r>
      <w:r>
        <w:pict w14:anchorId="1F528B3E">
          <v:shape id="_x0000_s2119" alt="" style="position:absolute;margin-left:56.7pt;margin-top:161.55pt;width:522.3pt;height:393.2pt;z-index:-24250880;mso-wrap-edited:f;mso-width-percent:0;mso-height-percent:0;mso-position-horizontal-relative:page;mso-position-vertical-relative:page;mso-width-percent:0;mso-height-percent:0" coordsize="10446,7864" path="m10446,247r,-247l,,,247,,520,,7864r10446,l10446,247xe" stroked="f">
            <v:path arrowok="t" o:connecttype="custom" o:connectlocs="2147483646,1402416550;2147483646,1302819975;0,1302819975;0,1402416550;0,1512496975;0,2147483646;2147483646,2147483646;2147483646,1402416550" o:connectangles="0,0,0,0,0,0,0,0"/>
            <w10:wrap anchorx="page" anchory="page"/>
          </v:shape>
        </w:pict>
      </w:r>
      <w:r>
        <w:pict w14:anchorId="594D5E42">
          <v:group id="_x0000_s2116" alt="" style="position:absolute;margin-left:66.2pt;margin-top:180.85pt;width:435.4pt;height:73.2pt;z-index:-24250368;mso-position-horizontal-relative:page;mso-position-vertical-relative:page" coordorigin="1324,3617" coordsize="8708,1464">
            <v:shape id="_x0000_s2117" alt="" style="position:absolute;left:8494;top:3617;width:1260;height:1452" coordorigin="8494,3617" coordsize="1260,1452" path="m9754,3617r-1260,l8494,3989r,3l8494,5069r1260,l9754,3992r,-3l9754,3617xe" fillcolor="#d9d9d9" stroked="f">
              <v:path arrowok="t"/>
            </v:shape>
            <v:shape id="_x0000_s2118" alt="" style="position:absolute;left:1323;top:4766;width:8708;height:315" coordorigin="1324,4766" coordsize="8708,315" o:spt="100" adj="0,,0" path="m10031,5051r-8707,l1324,5081r8707,l10031,5051xm10031,4766r-8707,l1324,4781r8707,l10031,4766xe" fillcolor="#959595" stroked="f">
              <v:stroke joinstyle="round"/>
              <v:formulas/>
              <v:path arrowok="t" o:connecttype="segments"/>
            </v:shape>
            <w10:wrap anchorx="page" anchory="page"/>
          </v:group>
        </w:pict>
      </w:r>
      <w:r>
        <w:pict w14:anchorId="07FA79AB">
          <v:group id="_x0000_s2113" alt="" style="position:absolute;margin-left:66.2pt;margin-top:312.55pt;width:479.5pt;height:213.45pt;z-index:-24249856;mso-position-horizontal-relative:page;mso-position-vertical-relative:page" coordorigin="1324,6251" coordsize="9590,4269">
            <v:rect id="_x0000_s2114" alt="" style="position:absolute;left:8494;top:6251;width:1260;height:4257" fillcolor="#d9d9d9" stroked="f"/>
            <v:shape id="_x0000_s2115" alt="" style="position:absolute;left:1323;top:8159;width:9590;height:2361" coordorigin="1324,8159" coordsize="9590,2361" o:spt="100" adj="0,,0" path="m10913,10490r-9589,l1324,10520r9589,l10913,10490xm10913,10304r-9589,l1324,10319r9589,l10913,10304xm10913,10103r-9589,l1324,10133r9589,l10913,10103xm10913,9908r-9589,l1324,9938r9589,l10913,9908xm10913,9518r-9589,l1324,9533r9589,l10913,9518xm10913,8549r-9589,l1324,8579r9589,l10913,8549xm10913,8159r-9589,l1324,8174r9589,l10913,8159xe" fillcolor="#959595" stroked="f">
              <v:stroke joinstyle="round"/>
              <v:formulas/>
              <v:path arrowok="t" o:connecttype="segments"/>
            </v:shape>
            <w10:wrap anchorx="page" anchory="page"/>
          </v:group>
        </w:pict>
      </w:r>
      <w:r>
        <w:pict w14:anchorId="489C6C47">
          <v:shape id="_x0000_s2112" type="#_x0000_t202" alt="" style="position:absolute;margin-left:450.1pt;margin-top:68.3pt;width:103.65pt;height:21.15pt;z-index:-24249344;mso-wrap-style:square;mso-wrap-edited:f;mso-width-percent:0;mso-height-percent:0;mso-position-horizontal-relative:page;mso-position-vertical-relative:page;mso-width-percent:0;mso-height-percent:0;v-text-anchor:top" filled="f" stroked="f">
            <v:textbox inset="0,0,0,0">
              <w:txbxContent>
                <w:p w14:paraId="72A203E9" w14:textId="77777777" w:rsidR="00B9323D" w:rsidRDefault="00B9323D">
                  <w:pPr>
                    <w:spacing w:before="7"/>
                    <w:ind w:left="20"/>
                    <w:rPr>
                      <w:rFonts w:ascii="Futura PT"/>
                      <w:sz w:val="32"/>
                    </w:rPr>
                  </w:pPr>
                  <w:r>
                    <w:rPr>
                      <w:rFonts w:ascii="Futura PT"/>
                      <w:color w:val="FFFFFF"/>
                      <w:w w:val="110"/>
                      <w:sz w:val="32"/>
                    </w:rPr>
                    <w:t>WORKCARE</w:t>
                  </w:r>
                  <w:r>
                    <w:rPr>
                      <w:rFonts w:ascii="Futura PT"/>
                      <w:color w:val="FFFFFF"/>
                      <w:sz w:val="32"/>
                    </w:rPr>
                    <w:t xml:space="preserve"> </w:t>
                  </w:r>
                </w:p>
              </w:txbxContent>
            </v:textbox>
            <w10:wrap anchorx="page" anchory="page"/>
          </v:shape>
        </w:pict>
      </w:r>
      <w:r>
        <w:pict w14:anchorId="019B1531">
          <v:shape id="_x0000_s2111" type="#_x0000_t202" alt="" style="position:absolute;margin-left:55.7pt;margin-top:119.7pt;width:236.5pt;height:37.6pt;z-index:-24248832;mso-wrap-style:square;mso-wrap-edited:f;mso-width-percent:0;mso-height-percent:0;mso-position-horizontal-relative:page;mso-position-vertical-relative:page;mso-width-percent:0;mso-height-percent:0;v-text-anchor:top" filled="f" stroked="f">
            <v:textbox inset="0,0,0,0">
              <w:txbxContent>
                <w:p w14:paraId="70DCA919" w14:textId="77777777" w:rsidR="00B9323D" w:rsidRDefault="00B9323D">
                  <w:pPr>
                    <w:spacing w:before="33" w:line="402" w:lineRule="exact"/>
                    <w:ind w:left="20"/>
                    <w:rPr>
                      <w:rFonts w:ascii="Europa-Bold"/>
                      <w:b/>
                      <w:sz w:val="32"/>
                    </w:rPr>
                  </w:pPr>
                  <w:r>
                    <w:rPr>
                      <w:rFonts w:ascii="Europa-Bold"/>
                      <w:b/>
                      <w:color w:val="2296B4"/>
                      <w:sz w:val="32"/>
                    </w:rPr>
                    <w:t>Statement of Changes in Equity</w:t>
                  </w:r>
                </w:p>
                <w:p w14:paraId="5C502183" w14:textId="77777777" w:rsidR="00B9323D" w:rsidRDefault="00B9323D">
                  <w:pPr>
                    <w:spacing w:line="301" w:lineRule="exact"/>
                    <w:ind w:left="20"/>
                    <w:rPr>
                      <w:rFonts w:ascii="Europa-Regular"/>
                      <w:sz w:val="24"/>
                    </w:rPr>
                  </w:pPr>
                  <w:r>
                    <w:rPr>
                      <w:rFonts w:ascii="Europa-Regular"/>
                      <w:color w:val="2296B4"/>
                      <w:sz w:val="24"/>
                    </w:rPr>
                    <w:t>For the year ended 30 June 2020</w:t>
                  </w:r>
                </w:p>
              </w:txbxContent>
            </v:textbox>
            <w10:wrap anchorx="page" anchory="page"/>
          </v:shape>
        </w:pict>
      </w:r>
      <w:r>
        <w:pict w14:anchorId="1F82537F">
          <v:shape id="_x0000_s2110" type="#_x0000_t202" alt="" style="position:absolute;margin-left:537.95pt;margin-top:808.95pt;width:19.45pt;height:15.1pt;z-index:-24248320;mso-wrap-style:square;mso-wrap-edited:f;mso-width-percent:0;mso-height-percent:0;mso-position-horizontal-relative:page;mso-position-vertical-relative:page;mso-width-percent:0;mso-height-percent:0;v-text-anchor:top" filled="f" stroked="f">
            <v:textbox inset="0,0,0,0">
              <w:txbxContent>
                <w:p w14:paraId="0ADA60FB" w14:textId="77777777" w:rsidR="00B9323D" w:rsidRDefault="00B9323D">
                  <w:pPr>
                    <w:spacing w:before="28"/>
                    <w:ind w:left="20"/>
                    <w:rPr>
                      <w:rFonts w:ascii="Europa-Bold"/>
                      <w:b/>
                      <w:sz w:val="20"/>
                    </w:rPr>
                  </w:pPr>
                  <w:r>
                    <w:rPr>
                      <w:rFonts w:ascii="Europa-Bold"/>
                      <w:b/>
                      <w:color w:val="231F20"/>
                      <w:sz w:val="20"/>
                    </w:rPr>
                    <w:t xml:space="preserve">6 1 </w:t>
                  </w:r>
                </w:p>
              </w:txbxContent>
            </v:textbox>
            <w10:wrap anchorx="page" anchory="page"/>
          </v:shape>
        </w:pict>
      </w:r>
      <w:r>
        <w:pict w14:anchorId="27C8171F">
          <v:shape id="_x0000_s2109" type="#_x0000_t202" alt="" style="position:absolute;margin-left:84.05pt;margin-top:811.35pt;width:218.65pt;height:12pt;z-index:-24247808;mso-wrap-style:square;mso-wrap-edited:f;mso-width-percent:0;mso-height-percent:0;mso-position-horizontal-relative:page;mso-position-vertical-relative:page;mso-width-percent:0;mso-height-percent:0;v-text-anchor:top" filled="f" stroked="f">
            <v:textbox inset="0,0,0,0">
              <w:txbxContent>
                <w:p w14:paraId="5354CD0C" w14:textId="77777777" w:rsidR="00B9323D" w:rsidRDefault="00B9323D">
                  <w:pPr>
                    <w:spacing w:before="20"/>
                    <w:ind w:left="20"/>
                    <w:rPr>
                      <w:rFonts w:ascii="Europa-Light"/>
                      <w:sz w:val="16"/>
                    </w:rPr>
                  </w:pPr>
                  <w:r>
                    <w:rPr>
                      <w:rFonts w:ascii="Europa-Regular"/>
                      <w:color w:val="231F20"/>
                      <w:sz w:val="16"/>
                    </w:rPr>
                    <w:t xml:space="preserve">M A V W O R K C A R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w:t>
                  </w:r>
                </w:p>
              </w:txbxContent>
            </v:textbox>
            <w10:wrap anchorx="page" anchory="page"/>
          </v:shape>
        </w:pict>
      </w:r>
      <w:r>
        <w:pict w14:anchorId="0719BEE6">
          <v:shape id="_x0000_s2108" type="#_x0000_t202" alt="" style="position:absolute;margin-left:305.85pt;margin-top:811.5pt;width:50.85pt;height:11.8pt;z-index:-24247296;mso-wrap-style:square;mso-wrap-edited:f;mso-width-percent:0;mso-height-percent:0;mso-position-horizontal-relative:page;mso-position-vertical-relative:page;mso-width-percent:0;mso-height-percent:0;v-text-anchor:top" filled="f" stroked="f">
            <v:textbox inset="0,0,0,0">
              <w:txbxContent>
                <w:p w14:paraId="19DBA37A" w14:textId="77777777" w:rsidR="00B9323D" w:rsidRDefault="00B9323D">
                  <w:pPr>
                    <w:spacing w:before="17"/>
                    <w:ind w:left="20"/>
                    <w:rPr>
                      <w:rFonts w:ascii="Europa-Light"/>
                      <w:sz w:val="16"/>
                    </w:rPr>
                  </w:pPr>
                  <w:r>
                    <w:rPr>
                      <w:rFonts w:ascii="Europa-Light"/>
                      <w:color w:val="231F20"/>
                      <w:sz w:val="16"/>
                    </w:rPr>
                    <w:t xml:space="preserve">2 0 1 9 - 2 0 </w:t>
                  </w:r>
                </w:p>
              </w:txbxContent>
            </v:textbox>
            <w10:wrap anchorx="page" anchory="page"/>
          </v:shape>
        </w:pict>
      </w:r>
      <w:r>
        <w:pict w14:anchorId="732AD9BB">
          <v:shape id="_x0000_s2107" type="#_x0000_t202" alt="" style="position:absolute;margin-left:56.7pt;margin-top:161.6pt;width:522.3pt;height:393.2pt;z-index:-24246784;mso-wrap-style:square;mso-wrap-edited:f;mso-width-percent:0;mso-height-percent:0;mso-position-horizontal-relative:page;mso-position-vertical-relative:page;mso-width-percent:0;mso-height-percent:0;v-text-anchor:top" filled="f" stroked="f">
            <v:textbox inset="0,0,0,0">
              <w:txbxContent>
                <w:p w14:paraId="20281168" w14:textId="77777777" w:rsidR="00B9323D" w:rsidRDefault="00B9323D">
                  <w:pPr>
                    <w:pStyle w:val="BodyText"/>
                    <w:rPr>
                      <w:rFonts w:ascii="Times New Roman"/>
                      <w:sz w:val="14"/>
                    </w:rPr>
                  </w:pPr>
                </w:p>
                <w:p w14:paraId="3C30761C" w14:textId="77777777" w:rsidR="00B9323D" w:rsidRDefault="00B9323D">
                  <w:pPr>
                    <w:pStyle w:val="BodyText"/>
                    <w:rPr>
                      <w:rFonts w:ascii="Times New Roman"/>
                      <w:sz w:val="14"/>
                    </w:rPr>
                  </w:pPr>
                </w:p>
                <w:p w14:paraId="2A2FD3E9" w14:textId="77777777" w:rsidR="00B9323D" w:rsidRDefault="00B9323D">
                  <w:pPr>
                    <w:pStyle w:val="BodyText"/>
                    <w:spacing w:before="89"/>
                    <w:ind w:right="674"/>
                    <w:jc w:val="right"/>
                  </w:pPr>
                  <w:r>
                    <w:rPr>
                      <w:spacing w:val="-2"/>
                      <w:w w:val="105"/>
                    </w:rPr>
                    <w:t>2019</w:t>
                  </w:r>
                </w:p>
                <w:p w14:paraId="07E14CEB" w14:textId="77777777" w:rsidR="00B9323D" w:rsidRDefault="00B9323D">
                  <w:pPr>
                    <w:pStyle w:val="BodyText"/>
                    <w:spacing w:before="36"/>
                    <w:ind w:right="674"/>
                    <w:jc w:val="right"/>
                  </w:pPr>
                  <w:r>
                    <w:rPr>
                      <w:w w:val="103"/>
                    </w:rPr>
                    <w:t>$</w:t>
                  </w:r>
                </w:p>
                <w:p w14:paraId="69507A7B" w14:textId="77777777" w:rsidR="00B9323D" w:rsidRDefault="00B9323D">
                  <w:pPr>
                    <w:pStyle w:val="BodyText"/>
                    <w:rPr>
                      <w:sz w:val="14"/>
                    </w:rPr>
                  </w:pPr>
                </w:p>
                <w:p w14:paraId="4F77B9D8" w14:textId="77777777" w:rsidR="00B9323D" w:rsidRDefault="00B9323D">
                  <w:pPr>
                    <w:pStyle w:val="BodyText"/>
                    <w:spacing w:before="10"/>
                    <w:rPr>
                      <w:sz w:val="12"/>
                    </w:rPr>
                  </w:pPr>
                </w:p>
                <w:p w14:paraId="3F21624B" w14:textId="77777777" w:rsidR="00B9323D" w:rsidRDefault="00B9323D">
                  <w:pPr>
                    <w:ind w:right="675"/>
                    <w:jc w:val="right"/>
                    <w:rPr>
                      <w:b/>
                      <w:sz w:val="15"/>
                    </w:rPr>
                  </w:pPr>
                  <w:r>
                    <w:rPr>
                      <w:b/>
                      <w:spacing w:val="-1"/>
                      <w:sz w:val="15"/>
                    </w:rPr>
                    <w:t>(2,349,695)</w:t>
                  </w:r>
                </w:p>
                <w:p w14:paraId="7EC4B461" w14:textId="77777777" w:rsidR="00B9323D" w:rsidRDefault="00B9323D">
                  <w:pPr>
                    <w:spacing w:before="121"/>
                    <w:ind w:left="8994"/>
                    <w:rPr>
                      <w:b/>
                      <w:sz w:val="15"/>
                    </w:rPr>
                  </w:pPr>
                  <w:r>
                    <w:rPr>
                      <w:b/>
                      <w:sz w:val="15"/>
                    </w:rPr>
                    <w:t>(2,277,181)</w:t>
                  </w:r>
                </w:p>
                <w:p w14:paraId="5B48E4F9" w14:textId="77777777" w:rsidR="00B9323D" w:rsidRDefault="00B9323D">
                  <w:pPr>
                    <w:spacing w:before="86"/>
                    <w:ind w:left="8994"/>
                    <w:rPr>
                      <w:b/>
                      <w:sz w:val="15"/>
                    </w:rPr>
                  </w:pPr>
                  <w:r>
                    <w:rPr>
                      <w:b/>
                      <w:sz w:val="15"/>
                    </w:rPr>
                    <w:t>(4,626,876)</w:t>
                  </w:r>
                </w:p>
                <w:p w14:paraId="1685087D" w14:textId="77777777" w:rsidR="00B9323D" w:rsidRDefault="00B9323D">
                  <w:pPr>
                    <w:pStyle w:val="BodyText"/>
                    <w:rPr>
                      <w:b/>
                      <w:sz w:val="16"/>
                    </w:rPr>
                  </w:pPr>
                </w:p>
                <w:p w14:paraId="08A369B2" w14:textId="77777777" w:rsidR="00B9323D" w:rsidRDefault="00B9323D">
                  <w:pPr>
                    <w:pStyle w:val="BodyText"/>
                    <w:rPr>
                      <w:b/>
                      <w:sz w:val="16"/>
                    </w:rPr>
                  </w:pPr>
                </w:p>
                <w:p w14:paraId="001A93AE" w14:textId="77777777" w:rsidR="00B9323D" w:rsidRDefault="00B9323D">
                  <w:pPr>
                    <w:spacing w:before="140"/>
                    <w:ind w:left="235"/>
                    <w:rPr>
                      <w:b/>
                      <w:sz w:val="24"/>
                    </w:rPr>
                  </w:pPr>
                  <w:r>
                    <w:rPr>
                      <w:b/>
                      <w:sz w:val="24"/>
                    </w:rPr>
                    <w:t>Statement of Cash Flows for the year ended 30 June 2020</w:t>
                  </w:r>
                </w:p>
                <w:p w14:paraId="16A02EAA" w14:textId="77777777" w:rsidR="00B9323D" w:rsidRDefault="00B9323D">
                  <w:pPr>
                    <w:pStyle w:val="BodyText"/>
                    <w:spacing w:before="3"/>
                    <w:rPr>
                      <w:b/>
                      <w:sz w:val="23"/>
                    </w:rPr>
                  </w:pPr>
                </w:p>
                <w:p w14:paraId="1A2AE8EF" w14:textId="77777777" w:rsidR="00B9323D" w:rsidRDefault="00B9323D">
                  <w:pPr>
                    <w:ind w:left="223"/>
                    <w:rPr>
                      <w:b/>
                      <w:sz w:val="15"/>
                    </w:rPr>
                  </w:pPr>
                  <w:r>
                    <w:rPr>
                      <w:b/>
                      <w:sz w:val="15"/>
                    </w:rPr>
                    <w:t>CASH FLOW FROM OPERATING ACTIVITIES</w:t>
                  </w:r>
                </w:p>
                <w:p w14:paraId="7B36CB01" w14:textId="77777777" w:rsidR="00B9323D" w:rsidRDefault="00B9323D">
                  <w:pPr>
                    <w:pStyle w:val="BodyText"/>
                    <w:rPr>
                      <w:b/>
                      <w:sz w:val="16"/>
                    </w:rPr>
                  </w:pPr>
                </w:p>
                <w:p w14:paraId="0016E1E1" w14:textId="77777777" w:rsidR="00B9323D" w:rsidRDefault="00B9323D">
                  <w:pPr>
                    <w:pStyle w:val="BodyText"/>
                    <w:rPr>
                      <w:b/>
                      <w:sz w:val="16"/>
                    </w:rPr>
                  </w:pPr>
                </w:p>
                <w:p w14:paraId="08E42BD0" w14:textId="77777777" w:rsidR="00B9323D" w:rsidRDefault="00B9323D">
                  <w:pPr>
                    <w:pStyle w:val="BodyText"/>
                    <w:rPr>
                      <w:b/>
                      <w:sz w:val="16"/>
                    </w:rPr>
                  </w:pPr>
                </w:p>
                <w:p w14:paraId="34719172" w14:textId="77777777" w:rsidR="00B9323D" w:rsidRDefault="00B9323D">
                  <w:pPr>
                    <w:pStyle w:val="BodyText"/>
                    <w:rPr>
                      <w:b/>
                      <w:sz w:val="16"/>
                    </w:rPr>
                  </w:pPr>
                </w:p>
                <w:p w14:paraId="03E5A378" w14:textId="77777777" w:rsidR="00B9323D" w:rsidRDefault="00B9323D">
                  <w:pPr>
                    <w:pStyle w:val="BodyText"/>
                    <w:rPr>
                      <w:b/>
                      <w:sz w:val="16"/>
                    </w:rPr>
                  </w:pPr>
                </w:p>
                <w:p w14:paraId="1BBCE6D2" w14:textId="77777777" w:rsidR="00B9323D" w:rsidRDefault="00B9323D">
                  <w:pPr>
                    <w:pStyle w:val="BodyText"/>
                    <w:rPr>
                      <w:b/>
                      <w:sz w:val="16"/>
                    </w:rPr>
                  </w:pPr>
                </w:p>
                <w:p w14:paraId="38EFD0EB" w14:textId="77777777" w:rsidR="00B9323D" w:rsidRDefault="00B9323D">
                  <w:pPr>
                    <w:pStyle w:val="BodyText"/>
                    <w:rPr>
                      <w:b/>
                      <w:sz w:val="16"/>
                    </w:rPr>
                  </w:pPr>
                </w:p>
                <w:p w14:paraId="632E9DE9" w14:textId="77777777" w:rsidR="00B9323D" w:rsidRDefault="00B9323D">
                  <w:pPr>
                    <w:pStyle w:val="BodyText"/>
                    <w:rPr>
                      <w:b/>
                      <w:sz w:val="16"/>
                    </w:rPr>
                  </w:pPr>
                </w:p>
                <w:p w14:paraId="0E6CEBFC" w14:textId="77777777" w:rsidR="00B9323D" w:rsidRDefault="00B9323D">
                  <w:pPr>
                    <w:pStyle w:val="BodyText"/>
                    <w:rPr>
                      <w:b/>
                      <w:sz w:val="16"/>
                    </w:rPr>
                  </w:pPr>
                </w:p>
                <w:p w14:paraId="03A5CB16" w14:textId="77777777" w:rsidR="00B9323D" w:rsidRDefault="00B9323D">
                  <w:pPr>
                    <w:pStyle w:val="BodyText"/>
                    <w:rPr>
                      <w:b/>
                      <w:sz w:val="16"/>
                    </w:rPr>
                  </w:pPr>
                </w:p>
                <w:p w14:paraId="0A6CC8BD" w14:textId="77777777" w:rsidR="00B9323D" w:rsidRDefault="00B9323D">
                  <w:pPr>
                    <w:pStyle w:val="BodyText"/>
                    <w:rPr>
                      <w:b/>
                      <w:sz w:val="16"/>
                    </w:rPr>
                  </w:pPr>
                </w:p>
                <w:p w14:paraId="0A5DA18D" w14:textId="77777777" w:rsidR="00B9323D" w:rsidRDefault="00B9323D">
                  <w:pPr>
                    <w:pStyle w:val="BodyText"/>
                    <w:rPr>
                      <w:b/>
                      <w:sz w:val="16"/>
                    </w:rPr>
                  </w:pPr>
                </w:p>
                <w:p w14:paraId="450B5C1D" w14:textId="77777777" w:rsidR="00B9323D" w:rsidRDefault="00B9323D">
                  <w:pPr>
                    <w:pStyle w:val="BodyText"/>
                    <w:rPr>
                      <w:b/>
                      <w:sz w:val="16"/>
                    </w:rPr>
                  </w:pPr>
                </w:p>
                <w:p w14:paraId="5FD99FB9" w14:textId="77777777" w:rsidR="00B9323D" w:rsidRDefault="00B9323D">
                  <w:pPr>
                    <w:pStyle w:val="BodyText"/>
                    <w:rPr>
                      <w:b/>
                      <w:sz w:val="16"/>
                    </w:rPr>
                  </w:pPr>
                </w:p>
                <w:p w14:paraId="3AD15838" w14:textId="77777777" w:rsidR="00B9323D" w:rsidRDefault="00B9323D">
                  <w:pPr>
                    <w:pStyle w:val="BodyText"/>
                    <w:rPr>
                      <w:b/>
                      <w:sz w:val="16"/>
                    </w:rPr>
                  </w:pPr>
                </w:p>
                <w:p w14:paraId="0C323849" w14:textId="77777777" w:rsidR="00B9323D" w:rsidRDefault="00B9323D">
                  <w:pPr>
                    <w:pStyle w:val="BodyText"/>
                    <w:rPr>
                      <w:b/>
                      <w:sz w:val="16"/>
                    </w:rPr>
                  </w:pPr>
                </w:p>
                <w:p w14:paraId="7DA5F71F" w14:textId="77777777" w:rsidR="00B9323D" w:rsidRDefault="00B9323D">
                  <w:pPr>
                    <w:pStyle w:val="BodyText"/>
                    <w:rPr>
                      <w:b/>
                      <w:sz w:val="16"/>
                    </w:rPr>
                  </w:pPr>
                </w:p>
                <w:p w14:paraId="63065FB7" w14:textId="77777777" w:rsidR="00B9323D" w:rsidRDefault="00B9323D">
                  <w:pPr>
                    <w:pStyle w:val="BodyText"/>
                    <w:rPr>
                      <w:b/>
                      <w:sz w:val="16"/>
                    </w:rPr>
                  </w:pPr>
                </w:p>
                <w:p w14:paraId="0692C846" w14:textId="77777777" w:rsidR="00B9323D" w:rsidRDefault="00B9323D">
                  <w:pPr>
                    <w:pStyle w:val="BodyText"/>
                    <w:rPr>
                      <w:b/>
                      <w:sz w:val="16"/>
                    </w:rPr>
                  </w:pPr>
                </w:p>
                <w:p w14:paraId="4819E245" w14:textId="77777777" w:rsidR="00B9323D" w:rsidRDefault="00B9323D">
                  <w:pPr>
                    <w:pStyle w:val="BodyText"/>
                    <w:rPr>
                      <w:b/>
                      <w:sz w:val="16"/>
                    </w:rPr>
                  </w:pPr>
                </w:p>
                <w:p w14:paraId="240A5DCA" w14:textId="77777777" w:rsidR="00B9323D" w:rsidRDefault="00B9323D">
                  <w:pPr>
                    <w:pStyle w:val="BodyText"/>
                    <w:rPr>
                      <w:b/>
                      <w:sz w:val="16"/>
                    </w:rPr>
                  </w:pPr>
                </w:p>
                <w:p w14:paraId="3CBCD75D" w14:textId="77777777" w:rsidR="00B9323D" w:rsidRDefault="00B9323D">
                  <w:pPr>
                    <w:pStyle w:val="BodyText"/>
                    <w:rPr>
                      <w:b/>
                      <w:sz w:val="16"/>
                    </w:rPr>
                  </w:pPr>
                </w:p>
                <w:p w14:paraId="339EE17A" w14:textId="77777777" w:rsidR="00B9323D" w:rsidRDefault="00B9323D">
                  <w:pPr>
                    <w:pStyle w:val="BodyText"/>
                    <w:rPr>
                      <w:b/>
                      <w:sz w:val="16"/>
                    </w:rPr>
                  </w:pPr>
                </w:p>
                <w:p w14:paraId="713CE53A" w14:textId="77777777" w:rsidR="00B9323D" w:rsidRDefault="00B9323D">
                  <w:pPr>
                    <w:pStyle w:val="BodyText"/>
                    <w:spacing w:before="4"/>
                    <w:rPr>
                      <w:b/>
                      <w:sz w:val="20"/>
                    </w:rPr>
                  </w:pPr>
                </w:p>
                <w:p w14:paraId="4832CF17" w14:textId="77777777" w:rsidR="00B9323D" w:rsidRDefault="00B9323D">
                  <w:pPr>
                    <w:ind w:left="223"/>
                    <w:rPr>
                      <w:b/>
                      <w:sz w:val="15"/>
                    </w:rPr>
                  </w:pPr>
                  <w:r>
                    <w:rPr>
                      <w:b/>
                      <w:sz w:val="15"/>
                    </w:rPr>
                    <w:t>The accompanying notes form an integral part of these statements.</w:t>
                  </w:r>
                </w:p>
                <w:p w14:paraId="603F8A48" w14:textId="77777777" w:rsidR="00B9323D" w:rsidRDefault="00B9323D">
                  <w:pPr>
                    <w:pStyle w:val="BodyText"/>
                    <w:spacing w:before="4"/>
                    <w:ind w:left="40"/>
                    <w:rPr>
                      <w:b/>
                      <w:sz w:val="17"/>
                    </w:rPr>
                  </w:pPr>
                </w:p>
              </w:txbxContent>
            </v:textbox>
            <w10:wrap anchorx="page" anchory="page"/>
          </v:shape>
        </w:pict>
      </w:r>
      <w:r>
        <w:pict w14:anchorId="6B59BAD2">
          <v:shape id="_x0000_s2106" type="#_x0000_t202" alt="" style="position:absolute;margin-left:66.2pt;margin-top:312.55pt;width:358.55pt;height:95.8pt;z-index:-24246272;mso-wrap-style:square;mso-wrap-edited:f;mso-width-percent:0;mso-height-percent:0;mso-position-horizontal-relative:page;mso-position-vertical-relative:page;mso-width-percent:0;mso-height-percent:0;v-text-anchor:top" filled="f" stroked="f">
            <v:textbox inset="0,0,0,0">
              <w:txbxContent>
                <w:p w14:paraId="699A8CF3" w14:textId="77777777" w:rsidR="00B9323D" w:rsidRDefault="00B9323D">
                  <w:pPr>
                    <w:pStyle w:val="BodyText"/>
                    <w:rPr>
                      <w:rFonts w:ascii="Times New Roman"/>
                      <w:sz w:val="17"/>
                    </w:rPr>
                  </w:pPr>
                </w:p>
                <w:p w14:paraId="691E2596" w14:textId="77777777" w:rsidR="00B9323D" w:rsidRDefault="00B9323D">
                  <w:pPr>
                    <w:pStyle w:val="BodyText"/>
                    <w:ind w:right="1969"/>
                    <w:jc w:val="right"/>
                  </w:pPr>
                  <w:r>
                    <w:t>NOTE</w:t>
                  </w:r>
                </w:p>
                <w:p w14:paraId="4494D298" w14:textId="77777777" w:rsidR="00B9323D" w:rsidRDefault="00B9323D">
                  <w:pPr>
                    <w:pStyle w:val="BodyText"/>
                    <w:spacing w:before="9"/>
                    <w:rPr>
                      <w:sz w:val="19"/>
                    </w:rPr>
                  </w:pPr>
                </w:p>
                <w:p w14:paraId="1C5FE8AA" w14:textId="77777777" w:rsidR="00B9323D" w:rsidRDefault="00B9323D">
                  <w:pPr>
                    <w:spacing w:before="1"/>
                    <w:ind w:left="33"/>
                    <w:rPr>
                      <w:sz w:val="15"/>
                    </w:rPr>
                  </w:pPr>
                  <w:r>
                    <w:rPr>
                      <w:sz w:val="15"/>
                    </w:rPr>
                    <w:t>RECEIPTS</w:t>
                  </w:r>
                </w:p>
                <w:p w14:paraId="266D7443" w14:textId="77777777" w:rsidR="00B9323D" w:rsidRDefault="00B9323D">
                  <w:pPr>
                    <w:spacing w:before="19"/>
                    <w:ind w:left="33"/>
                    <w:rPr>
                      <w:sz w:val="15"/>
                    </w:rPr>
                  </w:pPr>
                  <w:r>
                    <w:rPr>
                      <w:sz w:val="15"/>
                    </w:rPr>
                    <w:t>Premiums and fees</w:t>
                  </w:r>
                </w:p>
                <w:p w14:paraId="5011F226" w14:textId="77777777" w:rsidR="00B9323D" w:rsidRDefault="00B9323D">
                  <w:pPr>
                    <w:spacing w:before="20"/>
                    <w:ind w:left="33"/>
                    <w:rPr>
                      <w:sz w:val="15"/>
                    </w:rPr>
                  </w:pPr>
                  <w:r>
                    <w:rPr>
                      <w:sz w:val="15"/>
                    </w:rPr>
                    <w:t>Interest and investment gain (loss)</w:t>
                  </w:r>
                </w:p>
                <w:p w14:paraId="5B838467" w14:textId="77777777" w:rsidR="00B9323D" w:rsidRDefault="00B9323D">
                  <w:pPr>
                    <w:pStyle w:val="BodyText"/>
                    <w:spacing w:before="4"/>
                    <w:rPr>
                      <w:sz w:val="18"/>
                    </w:rPr>
                  </w:pPr>
                </w:p>
                <w:p w14:paraId="5F7B5322" w14:textId="77777777" w:rsidR="00B9323D" w:rsidRDefault="00B9323D">
                  <w:pPr>
                    <w:ind w:left="33"/>
                    <w:rPr>
                      <w:sz w:val="15"/>
                    </w:rPr>
                  </w:pPr>
                  <w:r>
                    <w:rPr>
                      <w:sz w:val="15"/>
                    </w:rPr>
                    <w:t>PAYMENTS</w:t>
                  </w:r>
                </w:p>
                <w:p w14:paraId="193138E3" w14:textId="77777777" w:rsidR="00B9323D" w:rsidRDefault="00B9323D">
                  <w:pPr>
                    <w:spacing w:before="20"/>
                    <w:ind w:left="33"/>
                    <w:rPr>
                      <w:sz w:val="15"/>
                    </w:rPr>
                  </w:pPr>
                  <w:r>
                    <w:rPr>
                      <w:sz w:val="15"/>
                    </w:rPr>
                    <w:t>Suppliers</w:t>
                  </w:r>
                </w:p>
                <w:p w14:paraId="106027C5" w14:textId="77777777" w:rsidR="00B9323D" w:rsidRDefault="00B9323D">
                  <w:pPr>
                    <w:spacing w:before="19"/>
                    <w:ind w:left="33"/>
                    <w:rPr>
                      <w:sz w:val="15"/>
                    </w:rPr>
                  </w:pPr>
                  <w:r>
                    <w:rPr>
                      <w:sz w:val="15"/>
                    </w:rPr>
                    <w:t>Claim payments</w:t>
                  </w:r>
                </w:p>
              </w:txbxContent>
            </v:textbox>
            <w10:wrap anchorx="page" anchory="page"/>
          </v:shape>
        </w:pict>
      </w:r>
      <w:r>
        <w:pict w14:anchorId="6531574E">
          <v:shape id="_x0000_s2105" type="#_x0000_t202" alt="" style="position:absolute;margin-left:424.7pt;margin-top:312.55pt;width:63pt;height:95.8pt;z-index:-24245760;mso-wrap-style:square;mso-wrap-edited:f;mso-width-percent:0;mso-height-percent:0;mso-position-horizontal-relative:page;mso-position-vertical-relative:page;mso-width-percent:0;mso-height-percent:0;v-text-anchor:top" filled="f" stroked="f">
            <v:textbox inset="0,0,0,0">
              <w:txbxContent>
                <w:p w14:paraId="324C8754" w14:textId="77777777" w:rsidR="00B9323D" w:rsidRDefault="00B9323D">
                  <w:pPr>
                    <w:spacing w:before="25"/>
                    <w:ind w:right="19"/>
                    <w:jc w:val="right"/>
                    <w:rPr>
                      <w:b/>
                      <w:sz w:val="13"/>
                    </w:rPr>
                  </w:pPr>
                  <w:r>
                    <w:rPr>
                      <w:b/>
                      <w:spacing w:val="-1"/>
                      <w:sz w:val="13"/>
                    </w:rPr>
                    <w:t>2020</w:t>
                  </w:r>
                </w:p>
                <w:p w14:paraId="3CF073CA" w14:textId="77777777" w:rsidR="00B9323D" w:rsidRDefault="00B9323D">
                  <w:pPr>
                    <w:spacing w:before="42"/>
                    <w:ind w:right="18"/>
                    <w:jc w:val="right"/>
                    <w:rPr>
                      <w:b/>
                      <w:sz w:val="13"/>
                    </w:rPr>
                  </w:pPr>
                  <w:r>
                    <w:rPr>
                      <w:b/>
                      <w:w w:val="103"/>
                      <w:sz w:val="13"/>
                    </w:rPr>
                    <w:t>$</w:t>
                  </w:r>
                </w:p>
                <w:p w14:paraId="6F96D0CA" w14:textId="77777777" w:rsidR="00B9323D" w:rsidRDefault="00B9323D">
                  <w:pPr>
                    <w:pStyle w:val="BodyText"/>
                    <w:rPr>
                      <w:b/>
                      <w:sz w:val="14"/>
                    </w:rPr>
                  </w:pPr>
                </w:p>
                <w:p w14:paraId="07D4CF5F" w14:textId="77777777" w:rsidR="00B9323D" w:rsidRDefault="00B9323D">
                  <w:pPr>
                    <w:pStyle w:val="BodyText"/>
                    <w:rPr>
                      <w:b/>
                      <w:sz w:val="14"/>
                    </w:rPr>
                  </w:pPr>
                </w:p>
                <w:p w14:paraId="0A2417E7" w14:textId="77777777" w:rsidR="00B9323D" w:rsidRDefault="00B9323D">
                  <w:pPr>
                    <w:spacing w:before="89"/>
                    <w:ind w:left="465" w:right="3"/>
                    <w:jc w:val="center"/>
                    <w:rPr>
                      <w:b/>
                      <w:sz w:val="15"/>
                    </w:rPr>
                  </w:pPr>
                  <w:r>
                    <w:rPr>
                      <w:b/>
                      <w:sz w:val="15"/>
                    </w:rPr>
                    <w:t>11,327,874</w:t>
                  </w:r>
                </w:p>
                <w:p w14:paraId="25B5A8B9" w14:textId="77777777" w:rsidR="00B9323D" w:rsidRDefault="00B9323D">
                  <w:pPr>
                    <w:spacing w:before="20"/>
                    <w:ind w:left="446" w:right="3"/>
                    <w:jc w:val="center"/>
                    <w:rPr>
                      <w:b/>
                      <w:sz w:val="15"/>
                    </w:rPr>
                  </w:pPr>
                  <w:r>
                    <w:rPr>
                      <w:b/>
                      <w:sz w:val="15"/>
                    </w:rPr>
                    <w:t>(2,248,341)</w:t>
                  </w:r>
                </w:p>
                <w:p w14:paraId="451696B3" w14:textId="77777777" w:rsidR="00B9323D" w:rsidRDefault="00B9323D">
                  <w:pPr>
                    <w:pStyle w:val="BodyText"/>
                    <w:rPr>
                      <w:b/>
                      <w:sz w:val="16"/>
                    </w:rPr>
                  </w:pPr>
                </w:p>
                <w:p w14:paraId="0EA03489" w14:textId="77777777" w:rsidR="00B9323D" w:rsidRDefault="00B9323D">
                  <w:pPr>
                    <w:pStyle w:val="BodyText"/>
                    <w:rPr>
                      <w:b/>
                      <w:sz w:val="19"/>
                    </w:rPr>
                  </w:pPr>
                </w:p>
                <w:p w14:paraId="330C27A3" w14:textId="77777777" w:rsidR="00B9323D" w:rsidRDefault="00B9323D">
                  <w:pPr>
                    <w:spacing w:before="1"/>
                    <w:ind w:left="446" w:right="3"/>
                    <w:jc w:val="center"/>
                    <w:rPr>
                      <w:b/>
                      <w:sz w:val="15"/>
                    </w:rPr>
                  </w:pPr>
                  <w:r>
                    <w:rPr>
                      <w:b/>
                      <w:sz w:val="15"/>
                    </w:rPr>
                    <w:t>(6,865,629)</w:t>
                  </w:r>
                </w:p>
                <w:p w14:paraId="74597712" w14:textId="77777777" w:rsidR="00B9323D" w:rsidRDefault="00B9323D">
                  <w:pPr>
                    <w:spacing w:before="19"/>
                    <w:ind w:left="360" w:right="3"/>
                    <w:jc w:val="center"/>
                    <w:rPr>
                      <w:b/>
                      <w:sz w:val="15"/>
                    </w:rPr>
                  </w:pPr>
                  <w:r>
                    <w:rPr>
                      <w:b/>
                      <w:sz w:val="15"/>
                    </w:rPr>
                    <w:t>(14,765,089)</w:t>
                  </w:r>
                </w:p>
              </w:txbxContent>
            </v:textbox>
            <w10:wrap anchorx="page" anchory="page"/>
          </v:shape>
        </w:pict>
      </w:r>
      <w:r>
        <w:pict w14:anchorId="15FA9205">
          <v:shape id="_x0000_s2104" type="#_x0000_t202" alt="" style="position:absolute;margin-left:487.7pt;margin-top:312.55pt;width:58pt;height:95.8pt;z-index:-24245248;mso-wrap-style:square;mso-wrap-edited:f;mso-width-percent:0;mso-height-percent:0;mso-position-horizontal-relative:page;mso-position-vertical-relative:page;mso-width-percent:0;mso-height-percent:0;v-text-anchor:top" filled="f" stroked="f">
            <v:textbox inset="0,0,0,0">
              <w:txbxContent>
                <w:p w14:paraId="7423269D" w14:textId="77777777" w:rsidR="00B9323D" w:rsidRDefault="00B9323D">
                  <w:pPr>
                    <w:pStyle w:val="BodyText"/>
                    <w:spacing w:before="28"/>
                    <w:ind w:right="8"/>
                    <w:jc w:val="right"/>
                  </w:pPr>
                  <w:r>
                    <w:rPr>
                      <w:spacing w:val="-1"/>
                    </w:rPr>
                    <w:t>2019</w:t>
                  </w:r>
                </w:p>
                <w:p w14:paraId="038D4355" w14:textId="77777777" w:rsidR="00B9323D" w:rsidRDefault="00B9323D">
                  <w:pPr>
                    <w:pStyle w:val="BodyText"/>
                    <w:spacing w:before="42"/>
                    <w:ind w:right="7"/>
                    <w:jc w:val="right"/>
                  </w:pPr>
                  <w:r>
                    <w:rPr>
                      <w:w w:val="103"/>
                    </w:rPr>
                    <w:t>$</w:t>
                  </w:r>
                </w:p>
                <w:p w14:paraId="5D5CD5BD" w14:textId="77777777" w:rsidR="00B9323D" w:rsidRDefault="00B9323D">
                  <w:pPr>
                    <w:pStyle w:val="BodyText"/>
                    <w:rPr>
                      <w:sz w:val="14"/>
                    </w:rPr>
                  </w:pPr>
                </w:p>
                <w:p w14:paraId="4D80A6E6" w14:textId="77777777" w:rsidR="00B9323D" w:rsidRDefault="00B9323D">
                  <w:pPr>
                    <w:pStyle w:val="BodyText"/>
                    <w:rPr>
                      <w:sz w:val="14"/>
                    </w:rPr>
                  </w:pPr>
                </w:p>
                <w:p w14:paraId="5B8FAD54" w14:textId="77777777" w:rsidR="00B9323D" w:rsidRDefault="00B9323D">
                  <w:pPr>
                    <w:spacing w:before="83"/>
                    <w:ind w:right="9"/>
                    <w:jc w:val="right"/>
                    <w:rPr>
                      <w:sz w:val="15"/>
                    </w:rPr>
                  </w:pPr>
                  <w:r>
                    <w:rPr>
                      <w:sz w:val="15"/>
                    </w:rPr>
                    <w:t>28,178,843</w:t>
                  </w:r>
                </w:p>
                <w:p w14:paraId="31F95F4F" w14:textId="77777777" w:rsidR="00B9323D" w:rsidRDefault="00B9323D">
                  <w:pPr>
                    <w:spacing w:before="20"/>
                    <w:ind w:right="7"/>
                    <w:jc w:val="right"/>
                    <w:rPr>
                      <w:sz w:val="15"/>
                    </w:rPr>
                  </w:pPr>
                  <w:r>
                    <w:rPr>
                      <w:sz w:val="15"/>
                    </w:rPr>
                    <w:t>484,169</w:t>
                  </w:r>
                </w:p>
                <w:p w14:paraId="46CA33D6" w14:textId="77777777" w:rsidR="00B9323D" w:rsidRDefault="00B9323D">
                  <w:pPr>
                    <w:pStyle w:val="BodyText"/>
                    <w:rPr>
                      <w:sz w:val="16"/>
                    </w:rPr>
                  </w:pPr>
                </w:p>
                <w:p w14:paraId="56338649" w14:textId="77777777" w:rsidR="00B9323D" w:rsidRDefault="00B9323D">
                  <w:pPr>
                    <w:pStyle w:val="BodyText"/>
                    <w:rPr>
                      <w:sz w:val="19"/>
                    </w:rPr>
                  </w:pPr>
                </w:p>
                <w:p w14:paraId="11B38DCB" w14:textId="77777777" w:rsidR="00B9323D" w:rsidRDefault="00B9323D">
                  <w:pPr>
                    <w:spacing w:before="1"/>
                    <w:ind w:left="374"/>
                    <w:rPr>
                      <w:sz w:val="15"/>
                    </w:rPr>
                  </w:pPr>
                  <w:r>
                    <w:rPr>
                      <w:sz w:val="15"/>
                    </w:rPr>
                    <w:t>(6,518,315)</w:t>
                  </w:r>
                </w:p>
                <w:p w14:paraId="30534E1C" w14:textId="77777777" w:rsidR="00B9323D" w:rsidRDefault="00B9323D">
                  <w:pPr>
                    <w:spacing w:before="19"/>
                    <w:ind w:left="290"/>
                    <w:rPr>
                      <w:sz w:val="15"/>
                    </w:rPr>
                  </w:pPr>
                  <w:r>
                    <w:rPr>
                      <w:sz w:val="15"/>
                    </w:rPr>
                    <w:t>(13,192,743)</w:t>
                  </w:r>
                </w:p>
              </w:txbxContent>
            </v:textbox>
            <w10:wrap anchorx="page" anchory="page"/>
          </v:shape>
        </w:pict>
      </w:r>
      <w:r>
        <w:pict w14:anchorId="4409EF03">
          <v:shape id="_x0000_s2103" type="#_x0000_t202" alt="" style="position:absolute;margin-left:66.2pt;margin-top:408.35pt;width:358.55pt;height:19.9pt;z-index:-24244736;mso-wrap-style:square;mso-wrap-edited:f;mso-width-percent:0;mso-height-percent:0;mso-position-horizontal-relative:page;mso-position-vertical-relative:page;mso-width-percent:0;mso-height-percent:0;v-text-anchor:top" filled="f" stroked="f">
            <v:textbox inset="0,0,0,0">
              <w:txbxContent>
                <w:p w14:paraId="17CC0F64" w14:textId="77777777" w:rsidR="00B9323D" w:rsidRDefault="00B9323D">
                  <w:pPr>
                    <w:pStyle w:val="BodyText"/>
                    <w:spacing w:before="9"/>
                    <w:rPr>
                      <w:rFonts w:ascii="Times New Roman"/>
                      <w:sz w:val="14"/>
                    </w:rPr>
                  </w:pPr>
                </w:p>
                <w:p w14:paraId="0A773158" w14:textId="77777777" w:rsidR="00B9323D" w:rsidRDefault="00B9323D">
                  <w:pPr>
                    <w:tabs>
                      <w:tab w:val="left" w:pos="4929"/>
                    </w:tabs>
                    <w:spacing w:before="1"/>
                    <w:ind w:left="33"/>
                    <w:rPr>
                      <w:sz w:val="15"/>
                    </w:rPr>
                  </w:pPr>
                  <w:r>
                    <w:rPr>
                      <w:b/>
                      <w:sz w:val="15"/>
                    </w:rPr>
                    <w:t>NET CASHFLOWS FROM</w:t>
                  </w:r>
                  <w:r>
                    <w:rPr>
                      <w:b/>
                      <w:spacing w:val="-15"/>
                      <w:sz w:val="15"/>
                    </w:rPr>
                    <w:t xml:space="preserve"> </w:t>
                  </w:r>
                  <w:r>
                    <w:rPr>
                      <w:b/>
                      <w:sz w:val="15"/>
                    </w:rPr>
                    <w:t>OPERATING</w:t>
                  </w:r>
                  <w:r>
                    <w:rPr>
                      <w:b/>
                      <w:spacing w:val="-6"/>
                      <w:sz w:val="15"/>
                    </w:rPr>
                    <w:t xml:space="preserve"> </w:t>
                  </w:r>
                  <w:r>
                    <w:rPr>
                      <w:b/>
                      <w:sz w:val="15"/>
                    </w:rPr>
                    <w:t>ACTIVITIES</w:t>
                  </w:r>
                  <w:r>
                    <w:rPr>
                      <w:b/>
                      <w:sz w:val="15"/>
                    </w:rPr>
                    <w:tab/>
                  </w:r>
                  <w:r>
                    <w:rPr>
                      <w:position w:val="2"/>
                      <w:sz w:val="15"/>
                    </w:rPr>
                    <w:t>8(b)</w:t>
                  </w:r>
                </w:p>
              </w:txbxContent>
            </v:textbox>
            <w10:wrap anchorx="page" anchory="page"/>
          </v:shape>
        </w:pict>
      </w:r>
      <w:r>
        <w:pict w14:anchorId="27123C6C">
          <v:shape id="_x0000_s2102" type="#_x0000_t202" alt="" style="position:absolute;margin-left:424.7pt;margin-top:408.35pt;width:63pt;height:19.9pt;z-index:-24244224;mso-wrap-style:square;mso-wrap-edited:f;mso-width-percent:0;mso-height-percent:0;mso-position-horizontal-relative:page;mso-position-vertical-relative:page;mso-width-percent:0;mso-height-percent:0;v-text-anchor:top" filled="f" stroked="f">
            <v:textbox inset="0,0,0,0">
              <w:txbxContent>
                <w:p w14:paraId="111F3568" w14:textId="77777777" w:rsidR="00B9323D" w:rsidRDefault="00B9323D">
                  <w:pPr>
                    <w:spacing w:before="116"/>
                    <w:ind w:left="380"/>
                    <w:rPr>
                      <w:b/>
                      <w:sz w:val="15"/>
                    </w:rPr>
                  </w:pPr>
                  <w:r>
                    <w:rPr>
                      <w:b/>
                      <w:sz w:val="15"/>
                    </w:rPr>
                    <w:t>(12,551,185)</w:t>
                  </w:r>
                </w:p>
              </w:txbxContent>
            </v:textbox>
            <w10:wrap anchorx="page" anchory="page"/>
          </v:shape>
        </w:pict>
      </w:r>
      <w:r>
        <w:pict w14:anchorId="50862904">
          <v:shape id="_x0000_s2101" type="#_x0000_t202" alt="" style="position:absolute;margin-left:487.7pt;margin-top:408.35pt;width:58pt;height:19.9pt;z-index:-24243712;mso-wrap-style:square;mso-wrap-edited:f;mso-width-percent:0;mso-height-percent:0;mso-position-horizontal-relative:page;mso-position-vertical-relative:page;mso-width-percent:0;mso-height-percent:0;v-text-anchor:top" filled="f" stroked="f">
            <v:textbox inset="0,0,0,0">
              <w:txbxContent>
                <w:p w14:paraId="313BD077" w14:textId="77777777" w:rsidR="00B9323D" w:rsidRDefault="00B9323D">
                  <w:pPr>
                    <w:spacing w:before="113"/>
                    <w:ind w:left="477"/>
                    <w:rPr>
                      <w:sz w:val="15"/>
                    </w:rPr>
                  </w:pPr>
                  <w:r>
                    <w:rPr>
                      <w:sz w:val="15"/>
                    </w:rPr>
                    <w:t>8,951,954</w:t>
                  </w:r>
                </w:p>
              </w:txbxContent>
            </v:textbox>
            <w10:wrap anchorx="page" anchory="page"/>
          </v:shape>
        </w:pict>
      </w:r>
      <w:r>
        <w:pict w14:anchorId="71B8DF70">
          <v:shape id="_x0000_s2100" type="#_x0000_t202" alt="" style="position:absolute;margin-left:66.2pt;margin-top:428.2pt;width:358.55pt;height:48.1pt;z-index:-24243200;mso-wrap-style:square;mso-wrap-edited:f;mso-width-percent:0;mso-height-percent:0;mso-position-horizontal-relative:page;mso-position-vertical-relative:page;mso-width-percent:0;mso-height-percent:0;v-text-anchor:top" filled="f" stroked="f">
            <v:textbox inset="0,0,0,0">
              <w:txbxContent>
                <w:p w14:paraId="007F4C34" w14:textId="77777777" w:rsidR="00B9323D" w:rsidRDefault="00B9323D">
                  <w:pPr>
                    <w:pStyle w:val="BodyText"/>
                    <w:spacing w:before="11"/>
                    <w:rPr>
                      <w:rFonts w:ascii="Times New Roman"/>
                      <w:sz w:val="16"/>
                    </w:rPr>
                  </w:pPr>
                </w:p>
                <w:p w14:paraId="2E9B0F47" w14:textId="77777777" w:rsidR="00B9323D" w:rsidRDefault="00B9323D">
                  <w:pPr>
                    <w:ind w:left="33"/>
                    <w:rPr>
                      <w:b/>
                      <w:sz w:val="15"/>
                    </w:rPr>
                  </w:pPr>
                  <w:r>
                    <w:rPr>
                      <w:b/>
                      <w:sz w:val="15"/>
                    </w:rPr>
                    <w:t>CASH FLOW FROM INVESTING ACTIVITY</w:t>
                  </w:r>
                </w:p>
                <w:p w14:paraId="0DA5ECF7" w14:textId="77777777" w:rsidR="00B9323D" w:rsidRDefault="00B9323D">
                  <w:pPr>
                    <w:spacing w:before="20" w:line="266" w:lineRule="auto"/>
                    <w:ind w:left="33" w:right="4349"/>
                    <w:rPr>
                      <w:sz w:val="15"/>
                    </w:rPr>
                  </w:pPr>
                  <w:r>
                    <w:rPr>
                      <w:sz w:val="15"/>
                    </w:rPr>
                    <w:t>Proceeds from sale of fixed assets Payments for fixed assets and intangibles</w:t>
                  </w:r>
                </w:p>
                <w:p w14:paraId="31807A5D" w14:textId="77777777" w:rsidR="00B9323D" w:rsidRDefault="00B9323D">
                  <w:pPr>
                    <w:spacing w:before="1"/>
                    <w:ind w:left="33"/>
                    <w:rPr>
                      <w:sz w:val="15"/>
                    </w:rPr>
                  </w:pPr>
                  <w:r>
                    <w:rPr>
                      <w:sz w:val="15"/>
                    </w:rPr>
                    <w:t>Receipts from (Payments to) investment activities</w:t>
                  </w:r>
                </w:p>
              </w:txbxContent>
            </v:textbox>
            <w10:wrap anchorx="page" anchory="page"/>
          </v:shape>
        </w:pict>
      </w:r>
      <w:r>
        <w:pict w14:anchorId="2FF54367">
          <v:shape id="_x0000_s2099" type="#_x0000_t202" alt="" style="position:absolute;margin-left:424.7pt;margin-top:428.2pt;width:63pt;height:48.1pt;z-index:-24242688;mso-wrap-style:square;mso-wrap-edited:f;mso-width-percent:0;mso-height-percent:0;mso-position-horizontal-relative:page;mso-position-vertical-relative:page;mso-width-percent:0;mso-height-percent:0;v-text-anchor:top" filled="f" stroked="f">
            <v:textbox inset="0,0,0,0">
              <w:txbxContent>
                <w:p w14:paraId="298CA30C" w14:textId="77777777" w:rsidR="00B9323D" w:rsidRDefault="00B9323D">
                  <w:pPr>
                    <w:pStyle w:val="BodyText"/>
                    <w:rPr>
                      <w:rFonts w:ascii="Times New Roman"/>
                      <w:sz w:val="16"/>
                    </w:rPr>
                  </w:pPr>
                </w:p>
                <w:p w14:paraId="1357CF01" w14:textId="77777777" w:rsidR="00B9323D" w:rsidRDefault="00B9323D">
                  <w:pPr>
                    <w:pStyle w:val="BodyText"/>
                    <w:spacing w:before="8"/>
                    <w:rPr>
                      <w:rFonts w:ascii="Times New Roman"/>
                      <w:sz w:val="18"/>
                    </w:rPr>
                  </w:pPr>
                </w:p>
                <w:p w14:paraId="2AAD07B5" w14:textId="77777777" w:rsidR="00B9323D" w:rsidRDefault="00B9323D">
                  <w:pPr>
                    <w:spacing w:line="266" w:lineRule="auto"/>
                    <w:ind w:left="759" w:right="20" w:firstLine="428"/>
                    <w:jc w:val="right"/>
                    <w:rPr>
                      <w:b/>
                      <w:sz w:val="15"/>
                    </w:rPr>
                  </w:pPr>
                  <w:r>
                    <w:rPr>
                      <w:b/>
                      <w:sz w:val="15"/>
                    </w:rPr>
                    <w:t xml:space="preserve">- </w:t>
                  </w:r>
                  <w:r>
                    <w:rPr>
                      <w:b/>
                      <w:spacing w:val="-1"/>
                      <w:sz w:val="15"/>
                    </w:rPr>
                    <w:t>(3,512)</w:t>
                  </w:r>
                </w:p>
                <w:p w14:paraId="4B0D7EA3" w14:textId="77777777" w:rsidR="00B9323D" w:rsidRDefault="00B9323D">
                  <w:pPr>
                    <w:spacing w:before="1"/>
                    <w:ind w:right="20"/>
                    <w:jc w:val="right"/>
                    <w:rPr>
                      <w:b/>
                      <w:sz w:val="15"/>
                    </w:rPr>
                  </w:pPr>
                  <w:r>
                    <w:rPr>
                      <w:b/>
                      <w:spacing w:val="-1"/>
                      <w:sz w:val="15"/>
                    </w:rPr>
                    <w:t>(6,566,741)</w:t>
                  </w:r>
                </w:p>
              </w:txbxContent>
            </v:textbox>
            <w10:wrap anchorx="page" anchory="page"/>
          </v:shape>
        </w:pict>
      </w:r>
      <w:r>
        <w:pict w14:anchorId="2B56837A">
          <v:shape id="_x0000_s2098" type="#_x0000_t202" alt="" style="position:absolute;margin-left:487.7pt;margin-top:428.2pt;width:58pt;height:48.1pt;z-index:-24242176;mso-wrap-style:square;mso-wrap-edited:f;mso-width-percent:0;mso-height-percent:0;mso-position-horizontal-relative:page;mso-position-vertical-relative:page;mso-width-percent:0;mso-height-percent:0;v-text-anchor:top" filled="f" stroked="f">
            <v:textbox inset="0,0,0,0">
              <w:txbxContent>
                <w:p w14:paraId="64DFFDF2" w14:textId="77777777" w:rsidR="00B9323D" w:rsidRDefault="00B9323D">
                  <w:pPr>
                    <w:pStyle w:val="BodyText"/>
                    <w:rPr>
                      <w:rFonts w:ascii="Times New Roman"/>
                      <w:sz w:val="16"/>
                    </w:rPr>
                  </w:pPr>
                </w:p>
                <w:p w14:paraId="001E1A63" w14:textId="77777777" w:rsidR="00B9323D" w:rsidRDefault="00B9323D">
                  <w:pPr>
                    <w:pStyle w:val="BodyText"/>
                    <w:spacing w:before="5"/>
                    <w:rPr>
                      <w:rFonts w:ascii="Times New Roman"/>
                      <w:sz w:val="18"/>
                    </w:rPr>
                  </w:pPr>
                </w:p>
                <w:p w14:paraId="1DE709E7" w14:textId="77777777" w:rsidR="00B9323D" w:rsidRDefault="00B9323D">
                  <w:pPr>
                    <w:spacing w:line="266" w:lineRule="auto"/>
                    <w:ind w:left="794" w:right="8" w:firstLine="303"/>
                    <w:jc w:val="right"/>
                    <w:rPr>
                      <w:sz w:val="15"/>
                    </w:rPr>
                  </w:pPr>
                  <w:r>
                    <w:rPr>
                      <w:sz w:val="15"/>
                    </w:rPr>
                    <w:t>- (981)</w:t>
                  </w:r>
                </w:p>
                <w:p w14:paraId="4373B6C4" w14:textId="77777777" w:rsidR="00B9323D" w:rsidRDefault="00B9323D">
                  <w:pPr>
                    <w:spacing w:before="1"/>
                    <w:ind w:right="9"/>
                    <w:jc w:val="right"/>
                    <w:rPr>
                      <w:sz w:val="15"/>
                    </w:rPr>
                  </w:pPr>
                  <w:r>
                    <w:rPr>
                      <w:sz w:val="15"/>
                    </w:rPr>
                    <w:t>12,379,376</w:t>
                  </w:r>
                </w:p>
              </w:txbxContent>
            </v:textbox>
            <w10:wrap anchorx="page" anchory="page"/>
          </v:shape>
        </w:pict>
      </w:r>
      <w:r>
        <w:pict w14:anchorId="08D25026">
          <v:shape id="_x0000_s2097" type="#_x0000_t202" alt="" style="position:absolute;margin-left:66.2pt;margin-top:476.3pt;width:358.55pt;height:19.9pt;z-index:-24241664;mso-wrap-style:square;mso-wrap-edited:f;mso-width-percent:0;mso-height-percent:0;mso-position-horizontal-relative:page;mso-position-vertical-relative:page;mso-width-percent:0;mso-height-percent:0;v-text-anchor:top" filled="f" stroked="f">
            <v:textbox inset="0,0,0,0">
              <w:txbxContent>
                <w:p w14:paraId="68F3CB1C" w14:textId="77777777" w:rsidR="00B9323D" w:rsidRDefault="00B9323D">
                  <w:pPr>
                    <w:spacing w:before="104"/>
                    <w:ind w:left="33"/>
                    <w:rPr>
                      <w:b/>
                      <w:sz w:val="15"/>
                    </w:rPr>
                  </w:pPr>
                  <w:r>
                    <w:rPr>
                      <w:b/>
                      <w:sz w:val="15"/>
                    </w:rPr>
                    <w:t>NET CASH FROM (USED) IN INVESTING ACTIVITIES</w:t>
                  </w:r>
                </w:p>
              </w:txbxContent>
            </v:textbox>
            <w10:wrap anchorx="page" anchory="page"/>
          </v:shape>
        </w:pict>
      </w:r>
      <w:r>
        <w:pict w14:anchorId="4CD1EAF7">
          <v:shape id="_x0000_s2096" type="#_x0000_t202" alt="" style="position:absolute;margin-left:424.7pt;margin-top:476.3pt;width:63pt;height:19.9pt;z-index:-24241152;mso-wrap-style:square;mso-wrap-edited:f;mso-width-percent:0;mso-height-percent:0;mso-position-horizontal-relative:page;mso-position-vertical-relative:page;mso-width-percent:0;mso-height-percent:0;v-text-anchor:top" filled="f" stroked="f">
            <v:textbox inset="0,0,0,0">
              <w:txbxContent>
                <w:p w14:paraId="52FC507E" w14:textId="77777777" w:rsidR="00B9323D" w:rsidRDefault="00B9323D">
                  <w:pPr>
                    <w:spacing w:before="116"/>
                    <w:ind w:left="465"/>
                    <w:rPr>
                      <w:b/>
                      <w:sz w:val="15"/>
                    </w:rPr>
                  </w:pPr>
                  <w:r>
                    <w:rPr>
                      <w:b/>
                      <w:sz w:val="15"/>
                    </w:rPr>
                    <w:t>(6,570,253)</w:t>
                  </w:r>
                </w:p>
              </w:txbxContent>
            </v:textbox>
            <w10:wrap anchorx="page" anchory="page"/>
          </v:shape>
        </w:pict>
      </w:r>
      <w:r>
        <w:pict w14:anchorId="7DCCDC93">
          <v:shape id="_x0000_s2095" type="#_x0000_t202" alt="" style="position:absolute;margin-left:487.7pt;margin-top:476.3pt;width:58pt;height:19.9pt;z-index:-24240640;mso-wrap-style:square;mso-wrap-edited:f;mso-width-percent:0;mso-height-percent:0;mso-position-horizontal-relative:page;mso-position-vertical-relative:page;mso-width-percent:0;mso-height-percent:0;v-text-anchor:top" filled="f" stroked="f">
            <v:textbox inset="0,0,0,0">
              <w:txbxContent>
                <w:p w14:paraId="4A8118BE" w14:textId="77777777" w:rsidR="00B9323D" w:rsidRDefault="00B9323D">
                  <w:pPr>
                    <w:spacing w:before="116"/>
                    <w:ind w:left="392"/>
                    <w:rPr>
                      <w:b/>
                      <w:sz w:val="15"/>
                    </w:rPr>
                  </w:pPr>
                  <w:r>
                    <w:rPr>
                      <w:b/>
                      <w:sz w:val="15"/>
                    </w:rPr>
                    <w:t>12,378,395</w:t>
                  </w:r>
                </w:p>
              </w:txbxContent>
            </v:textbox>
            <w10:wrap anchorx="page" anchory="page"/>
          </v:shape>
        </w:pict>
      </w:r>
      <w:r>
        <w:pict w14:anchorId="50E0DF64">
          <v:shape id="_x0000_s2094" type="#_x0000_t202" alt="" style="position:absolute;margin-left:66.2pt;margin-top:496.15pt;width:358.55pt;height:9.75pt;z-index:-24240128;mso-wrap-style:square;mso-wrap-edited:f;mso-width-percent:0;mso-height-percent:0;mso-position-horizontal-relative:page;mso-position-vertical-relative:page;mso-width-percent:0;mso-height-percent:0;v-text-anchor:top" filled="f" stroked="f">
            <v:textbox inset="0,0,0,0">
              <w:txbxContent>
                <w:p w14:paraId="50905C0B" w14:textId="77777777" w:rsidR="00B9323D" w:rsidRDefault="00B9323D">
                  <w:pPr>
                    <w:spacing w:line="164" w:lineRule="exact"/>
                    <w:ind w:left="33"/>
                    <w:rPr>
                      <w:b/>
                      <w:sz w:val="15"/>
                    </w:rPr>
                  </w:pPr>
                  <w:r>
                    <w:rPr>
                      <w:b/>
                      <w:sz w:val="15"/>
                    </w:rPr>
                    <w:t>NET INCREASE (DECREASE) IN CASH HELD</w:t>
                  </w:r>
                </w:p>
              </w:txbxContent>
            </v:textbox>
            <w10:wrap anchorx="page" anchory="page"/>
          </v:shape>
        </w:pict>
      </w:r>
      <w:r>
        <w:pict w14:anchorId="73CEA4BE">
          <v:shape id="_x0000_s2093" type="#_x0000_t202" alt="" style="position:absolute;margin-left:424.7pt;margin-top:496.15pt;width:63pt;height:9.75pt;z-index:-24239616;mso-wrap-style:square;mso-wrap-edited:f;mso-width-percent:0;mso-height-percent:0;mso-position-horizontal-relative:page;mso-position-vertical-relative:page;mso-width-percent:0;mso-height-percent:0;v-text-anchor:top" filled="f" stroked="f">
            <v:textbox inset="0,0,0,0">
              <w:txbxContent>
                <w:p w14:paraId="11ABAA1B" w14:textId="77777777" w:rsidR="00B9323D" w:rsidRDefault="00B9323D">
                  <w:pPr>
                    <w:spacing w:before="15"/>
                    <w:ind w:left="380"/>
                    <w:rPr>
                      <w:b/>
                      <w:sz w:val="15"/>
                    </w:rPr>
                  </w:pPr>
                  <w:r>
                    <w:rPr>
                      <w:b/>
                      <w:sz w:val="15"/>
                    </w:rPr>
                    <w:t>(19,121,438)</w:t>
                  </w:r>
                </w:p>
              </w:txbxContent>
            </v:textbox>
            <w10:wrap anchorx="page" anchory="page"/>
          </v:shape>
        </w:pict>
      </w:r>
      <w:r>
        <w:pict w14:anchorId="3511CBAF">
          <v:shape id="_x0000_s2092" type="#_x0000_t202" alt="" style="position:absolute;margin-left:487.7pt;margin-top:496.15pt;width:58pt;height:9.75pt;z-index:-24239104;mso-wrap-style:square;mso-wrap-edited:f;mso-width-percent:0;mso-height-percent:0;mso-position-horizontal-relative:page;mso-position-vertical-relative:page;mso-width-percent:0;mso-height-percent:0;v-text-anchor:top" filled="f" stroked="f">
            <v:textbox inset="0,0,0,0">
              <w:txbxContent>
                <w:p w14:paraId="5DA0ECE6" w14:textId="77777777" w:rsidR="00B9323D" w:rsidRDefault="00B9323D">
                  <w:pPr>
                    <w:spacing w:before="15"/>
                    <w:ind w:left="392"/>
                    <w:rPr>
                      <w:b/>
                      <w:sz w:val="15"/>
                    </w:rPr>
                  </w:pPr>
                  <w:r>
                    <w:rPr>
                      <w:b/>
                      <w:sz w:val="15"/>
                    </w:rPr>
                    <w:t>21,330,349</w:t>
                  </w:r>
                </w:p>
              </w:txbxContent>
            </v:textbox>
            <w10:wrap anchorx="page" anchory="page"/>
          </v:shape>
        </w:pict>
      </w:r>
      <w:r>
        <w:pict w14:anchorId="35D6F35F">
          <v:shape id="_x0000_s2091" type="#_x0000_t202" alt="" style="position:absolute;margin-left:66.2pt;margin-top:505.9pt;width:358.55pt;height:9.7pt;z-index:-24238592;mso-wrap-style:square;mso-wrap-edited:f;mso-width-percent:0;mso-height-percent:0;mso-position-horizontal-relative:page;mso-position-vertical-relative:page;mso-width-percent:0;mso-height-percent:0;v-text-anchor:top" filled="f" stroked="f">
            <v:textbox inset="0,0,0,0">
              <w:txbxContent>
                <w:p w14:paraId="690F9FFF" w14:textId="77777777" w:rsidR="00B9323D" w:rsidRDefault="00B9323D">
                  <w:pPr>
                    <w:spacing w:before="3"/>
                    <w:ind w:left="33"/>
                    <w:rPr>
                      <w:sz w:val="15"/>
                    </w:rPr>
                  </w:pPr>
                  <w:r>
                    <w:rPr>
                      <w:sz w:val="15"/>
                    </w:rPr>
                    <w:t>Cash at beginning of year</w:t>
                  </w:r>
                </w:p>
              </w:txbxContent>
            </v:textbox>
            <w10:wrap anchorx="page" anchory="page"/>
          </v:shape>
        </w:pict>
      </w:r>
      <w:r>
        <w:pict w14:anchorId="53D88AA6">
          <v:shape id="_x0000_s2090" type="#_x0000_t202" alt="" style="position:absolute;margin-left:424.7pt;margin-top:505.9pt;width:63pt;height:9.7pt;z-index:-24238080;mso-wrap-style:square;mso-wrap-edited:f;mso-width-percent:0;mso-height-percent:0;mso-position-horizontal-relative:page;mso-position-vertical-relative:page;mso-width-percent:0;mso-height-percent:0;v-text-anchor:top" filled="f" stroked="f">
            <v:textbox inset="0,0,0,0">
              <w:txbxContent>
                <w:p w14:paraId="3895EDC7" w14:textId="77777777" w:rsidR="00B9323D" w:rsidRDefault="00B9323D">
                  <w:pPr>
                    <w:spacing w:before="15"/>
                    <w:ind w:left="483"/>
                    <w:rPr>
                      <w:b/>
                      <w:sz w:val="15"/>
                    </w:rPr>
                  </w:pPr>
                  <w:r>
                    <w:rPr>
                      <w:b/>
                      <w:sz w:val="15"/>
                    </w:rPr>
                    <w:t>30,902,878</w:t>
                  </w:r>
                </w:p>
              </w:txbxContent>
            </v:textbox>
            <w10:wrap anchorx="page" anchory="page"/>
          </v:shape>
        </w:pict>
      </w:r>
      <w:r>
        <w:pict w14:anchorId="1E0801BD">
          <v:shape id="_x0000_s2089" type="#_x0000_t202" alt="" style="position:absolute;margin-left:487.7pt;margin-top:505.9pt;width:58pt;height:9.7pt;z-index:-24237568;mso-wrap-style:square;mso-wrap-edited:f;mso-width-percent:0;mso-height-percent:0;mso-position-horizontal-relative:page;mso-position-vertical-relative:page;mso-width-percent:0;mso-height-percent:0;v-text-anchor:top" filled="f" stroked="f">
            <v:textbox inset="0,0,0,0">
              <w:txbxContent>
                <w:p w14:paraId="4151696F" w14:textId="77777777" w:rsidR="00B9323D" w:rsidRDefault="00B9323D">
                  <w:pPr>
                    <w:spacing w:before="15"/>
                    <w:ind w:left="477"/>
                    <w:rPr>
                      <w:b/>
                      <w:sz w:val="15"/>
                    </w:rPr>
                  </w:pPr>
                  <w:r>
                    <w:rPr>
                      <w:b/>
                      <w:sz w:val="15"/>
                    </w:rPr>
                    <w:t>9,572,530</w:t>
                  </w:r>
                </w:p>
              </w:txbxContent>
            </v:textbox>
            <w10:wrap anchorx="page" anchory="page"/>
          </v:shape>
        </w:pict>
      </w:r>
      <w:r>
        <w:pict w14:anchorId="061509FF">
          <v:shape id="_x0000_s2088" type="#_x0000_t202" alt="" style="position:absolute;margin-left:66.2pt;margin-top:515.6pt;width:358.55pt;height:9.7pt;z-index:-24237056;mso-wrap-style:square;mso-wrap-edited:f;mso-width-percent:0;mso-height-percent:0;mso-position-horizontal-relative:page;mso-position-vertical-relative:page;mso-width-percent:0;mso-height-percent:0;v-text-anchor:top" filled="f" stroked="f">
            <v:textbox inset="0,0,0,0">
              <w:txbxContent>
                <w:p w14:paraId="11D50096" w14:textId="77777777" w:rsidR="00B9323D" w:rsidRDefault="00B9323D">
                  <w:pPr>
                    <w:tabs>
                      <w:tab w:val="left" w:pos="4929"/>
                    </w:tabs>
                    <w:spacing w:line="162" w:lineRule="exact"/>
                    <w:ind w:left="33"/>
                    <w:rPr>
                      <w:sz w:val="15"/>
                    </w:rPr>
                  </w:pPr>
                  <w:r>
                    <w:rPr>
                      <w:b/>
                      <w:sz w:val="15"/>
                    </w:rPr>
                    <w:t>CASH AT END</w:t>
                  </w:r>
                  <w:r>
                    <w:rPr>
                      <w:b/>
                      <w:spacing w:val="-9"/>
                      <w:sz w:val="15"/>
                    </w:rPr>
                    <w:t xml:space="preserve"> </w:t>
                  </w:r>
                  <w:r>
                    <w:rPr>
                      <w:b/>
                      <w:sz w:val="15"/>
                    </w:rPr>
                    <w:t>OF</w:t>
                  </w:r>
                  <w:r>
                    <w:rPr>
                      <w:b/>
                      <w:spacing w:val="-2"/>
                      <w:sz w:val="15"/>
                    </w:rPr>
                    <w:t xml:space="preserve"> </w:t>
                  </w:r>
                  <w:r>
                    <w:rPr>
                      <w:b/>
                      <w:sz w:val="15"/>
                    </w:rPr>
                    <w:t>YEAR</w:t>
                  </w:r>
                  <w:r>
                    <w:rPr>
                      <w:b/>
                      <w:sz w:val="15"/>
                    </w:rPr>
                    <w:tab/>
                  </w:r>
                  <w:r>
                    <w:rPr>
                      <w:position w:val="3"/>
                      <w:sz w:val="15"/>
                    </w:rPr>
                    <w:t>8(a)</w:t>
                  </w:r>
                </w:p>
              </w:txbxContent>
            </v:textbox>
            <w10:wrap anchorx="page" anchory="page"/>
          </v:shape>
        </w:pict>
      </w:r>
      <w:r>
        <w:pict w14:anchorId="5AF9B45A">
          <v:shape id="_x0000_s2087" type="#_x0000_t202" alt="" style="position:absolute;margin-left:424.7pt;margin-top:515.6pt;width:63pt;height:9.7pt;z-index:-24236544;mso-wrap-style:square;mso-wrap-edited:f;mso-width-percent:0;mso-height-percent:0;mso-position-horizontal-relative:page;mso-position-vertical-relative:page;mso-width-percent:0;mso-height-percent:0;v-text-anchor:top" filled="f" stroked="f">
            <v:textbox inset="0,0,0,0">
              <w:txbxContent>
                <w:p w14:paraId="708858E7" w14:textId="77777777" w:rsidR="00B9323D" w:rsidRDefault="00B9323D">
                  <w:pPr>
                    <w:spacing w:before="14"/>
                    <w:ind w:left="483"/>
                    <w:rPr>
                      <w:b/>
                      <w:sz w:val="15"/>
                    </w:rPr>
                  </w:pPr>
                  <w:r>
                    <w:rPr>
                      <w:b/>
                      <w:sz w:val="15"/>
                    </w:rPr>
                    <w:t>11,781,440</w:t>
                  </w:r>
                </w:p>
              </w:txbxContent>
            </v:textbox>
            <w10:wrap anchorx="page" anchory="page"/>
          </v:shape>
        </w:pict>
      </w:r>
      <w:r>
        <w:pict w14:anchorId="77F4B17C">
          <v:shape id="_x0000_s2086" type="#_x0000_t202" alt="" style="position:absolute;margin-left:487.7pt;margin-top:515.6pt;width:58pt;height:9.7pt;z-index:-24236032;mso-wrap-style:square;mso-wrap-edited:f;mso-width-percent:0;mso-height-percent:0;mso-position-horizontal-relative:page;mso-position-vertical-relative:page;mso-width-percent:0;mso-height-percent:0;v-text-anchor:top" filled="f" stroked="f">
            <v:textbox inset="0,0,0,0">
              <w:txbxContent>
                <w:p w14:paraId="3589DB08" w14:textId="77777777" w:rsidR="00B9323D" w:rsidRDefault="00B9323D">
                  <w:pPr>
                    <w:spacing w:before="14"/>
                    <w:ind w:left="392"/>
                    <w:rPr>
                      <w:b/>
                      <w:sz w:val="15"/>
                    </w:rPr>
                  </w:pPr>
                  <w:r>
                    <w:rPr>
                      <w:b/>
                      <w:sz w:val="15"/>
                    </w:rPr>
                    <w:t>30,902,878</w:t>
                  </w:r>
                </w:p>
              </w:txbxContent>
            </v:textbox>
            <w10:wrap anchorx="page" anchory="page"/>
          </v:shape>
        </w:pict>
      </w:r>
      <w:r>
        <w:pict w14:anchorId="10E34D62">
          <v:shape id="_x0000_s2085" type="#_x0000_t202" alt="" style="position:absolute;margin-left:66.2pt;margin-top:180.85pt;width:358.55pt;height:57.85pt;z-index:-24235520;mso-wrap-style:square;mso-wrap-edited:f;mso-width-percent:0;mso-height-percent:0;mso-position-horizontal-relative:page;mso-position-vertical-relative:page;mso-width-percent:0;mso-height-percent:0;v-text-anchor:top" filled="f" stroked="f">
            <v:textbox inset="0,0,0,0">
              <w:txbxContent>
                <w:p w14:paraId="388AB07C" w14:textId="77777777" w:rsidR="00B9323D" w:rsidRDefault="00B9323D">
                  <w:pPr>
                    <w:pStyle w:val="BodyText"/>
                    <w:rPr>
                      <w:rFonts w:ascii="Times New Roman"/>
                      <w:sz w:val="16"/>
                    </w:rPr>
                  </w:pPr>
                </w:p>
                <w:p w14:paraId="3BA150BA" w14:textId="77777777" w:rsidR="00B9323D" w:rsidRDefault="00B9323D">
                  <w:pPr>
                    <w:pStyle w:val="BodyText"/>
                    <w:spacing w:before="1"/>
                    <w:rPr>
                      <w:rFonts w:ascii="Times New Roman"/>
                      <w:sz w:val="17"/>
                    </w:rPr>
                  </w:pPr>
                </w:p>
                <w:p w14:paraId="36A2B495" w14:textId="77777777" w:rsidR="00B9323D" w:rsidRDefault="00B9323D">
                  <w:pPr>
                    <w:spacing w:before="1"/>
                    <w:ind w:left="33"/>
                    <w:rPr>
                      <w:sz w:val="15"/>
                    </w:rPr>
                  </w:pPr>
                  <w:r>
                    <w:rPr>
                      <w:sz w:val="15"/>
                    </w:rPr>
                    <w:t>RETAINED EARNINGS</w:t>
                  </w:r>
                </w:p>
                <w:p w14:paraId="1AF676C6" w14:textId="77777777" w:rsidR="00B9323D" w:rsidRDefault="00B9323D">
                  <w:pPr>
                    <w:pStyle w:val="BodyText"/>
                    <w:spacing w:before="9"/>
                    <w:rPr>
                      <w:sz w:val="16"/>
                    </w:rPr>
                  </w:pPr>
                </w:p>
                <w:p w14:paraId="7C3737B5" w14:textId="77777777" w:rsidR="00B9323D" w:rsidRDefault="00B9323D">
                  <w:pPr>
                    <w:spacing w:line="304" w:lineRule="auto"/>
                    <w:ind w:left="33" w:right="4349"/>
                    <w:rPr>
                      <w:sz w:val="15"/>
                    </w:rPr>
                  </w:pPr>
                  <w:r>
                    <w:rPr>
                      <w:sz w:val="15"/>
                    </w:rPr>
                    <w:t>Balance at the Beginning of the year (Deficit) from ordinary activities</w:t>
                  </w:r>
                </w:p>
              </w:txbxContent>
            </v:textbox>
            <w10:wrap anchorx="page" anchory="page"/>
          </v:shape>
        </w:pict>
      </w:r>
      <w:r>
        <w:pict w14:anchorId="7FB79923">
          <v:shape id="_x0000_s2084" type="#_x0000_t202" alt="" style="position:absolute;margin-left:424.7pt;margin-top:180.85pt;width:63pt;height:57.85pt;z-index:-24235008;mso-wrap-style:square;mso-wrap-edited:f;mso-width-percent:0;mso-height-percent:0;mso-position-horizontal-relative:page;mso-position-vertical-relative:page;mso-width-percent:0;mso-height-percent:0;v-text-anchor:top" filled="f" stroked="f">
            <v:textbox inset="0,0,0,0">
              <w:txbxContent>
                <w:p w14:paraId="413A1BFD" w14:textId="77777777" w:rsidR="00B9323D" w:rsidRDefault="00B9323D">
                  <w:pPr>
                    <w:spacing w:before="22"/>
                    <w:ind w:right="19"/>
                    <w:jc w:val="right"/>
                    <w:rPr>
                      <w:b/>
                      <w:sz w:val="13"/>
                    </w:rPr>
                  </w:pPr>
                  <w:r>
                    <w:rPr>
                      <w:b/>
                      <w:spacing w:val="-1"/>
                      <w:sz w:val="13"/>
                    </w:rPr>
                    <w:t>2020</w:t>
                  </w:r>
                </w:p>
                <w:p w14:paraId="6D509F09" w14:textId="77777777" w:rsidR="00B9323D" w:rsidRDefault="00B9323D">
                  <w:pPr>
                    <w:spacing w:before="36"/>
                    <w:ind w:right="18"/>
                    <w:jc w:val="right"/>
                    <w:rPr>
                      <w:b/>
                      <w:sz w:val="13"/>
                    </w:rPr>
                  </w:pPr>
                  <w:r>
                    <w:rPr>
                      <w:b/>
                      <w:w w:val="103"/>
                      <w:sz w:val="13"/>
                    </w:rPr>
                    <w:t>$</w:t>
                  </w:r>
                </w:p>
                <w:p w14:paraId="48F20C36" w14:textId="77777777" w:rsidR="00B9323D" w:rsidRDefault="00B9323D">
                  <w:pPr>
                    <w:pStyle w:val="BodyText"/>
                    <w:rPr>
                      <w:b/>
                      <w:sz w:val="14"/>
                    </w:rPr>
                  </w:pPr>
                </w:p>
                <w:p w14:paraId="08CB5BD9" w14:textId="77777777" w:rsidR="00B9323D" w:rsidRDefault="00B9323D">
                  <w:pPr>
                    <w:pStyle w:val="BodyText"/>
                    <w:spacing w:before="1"/>
                    <w:rPr>
                      <w:b/>
                    </w:rPr>
                  </w:pPr>
                </w:p>
                <w:p w14:paraId="7C8F3A58" w14:textId="77777777" w:rsidR="00B9323D" w:rsidRDefault="00B9323D">
                  <w:pPr>
                    <w:spacing w:before="1"/>
                    <w:ind w:right="20"/>
                    <w:jc w:val="right"/>
                    <w:rPr>
                      <w:b/>
                      <w:sz w:val="15"/>
                    </w:rPr>
                  </w:pPr>
                  <w:r>
                    <w:rPr>
                      <w:b/>
                      <w:spacing w:val="-1"/>
                      <w:sz w:val="15"/>
                    </w:rPr>
                    <w:t>(4,626,876)</w:t>
                  </w:r>
                </w:p>
                <w:p w14:paraId="1DBE29BF" w14:textId="77777777" w:rsidR="00B9323D" w:rsidRDefault="00B9323D">
                  <w:pPr>
                    <w:spacing w:before="121"/>
                    <w:ind w:right="20"/>
                    <w:jc w:val="right"/>
                    <w:rPr>
                      <w:b/>
                      <w:sz w:val="15"/>
                    </w:rPr>
                  </w:pPr>
                  <w:r>
                    <w:rPr>
                      <w:b/>
                      <w:spacing w:val="-1"/>
                      <w:sz w:val="15"/>
                    </w:rPr>
                    <w:t>(4,711,895)</w:t>
                  </w:r>
                </w:p>
              </w:txbxContent>
            </v:textbox>
            <w10:wrap anchorx="page" anchory="page"/>
          </v:shape>
        </w:pict>
      </w:r>
      <w:r>
        <w:pict w14:anchorId="4EC636D1">
          <v:shape id="_x0000_s2083" type="#_x0000_t202" alt="" style="position:absolute;margin-left:487.7pt;margin-top:180.85pt;width:13.85pt;height:57.85pt;z-index:-24234496;mso-wrap-style:square;mso-wrap-edited:f;mso-width-percent:0;mso-height-percent:0;mso-position-horizontal-relative:page;mso-position-vertical-relative:page;mso-width-percent:0;mso-height-percent:0;v-text-anchor:top" filled="f" stroked="f">
            <v:textbox inset="0,0,0,0">
              <w:txbxContent>
                <w:p w14:paraId="743D04EF" w14:textId="77777777" w:rsidR="00B9323D" w:rsidRDefault="00B9323D">
                  <w:pPr>
                    <w:pStyle w:val="BodyText"/>
                    <w:spacing w:before="4"/>
                    <w:ind w:left="40"/>
                    <w:rPr>
                      <w:rFonts w:ascii="Times New Roman"/>
                      <w:sz w:val="17"/>
                    </w:rPr>
                  </w:pPr>
                </w:p>
              </w:txbxContent>
            </v:textbox>
            <w10:wrap anchorx="page" anchory="page"/>
          </v:shape>
        </w:pict>
      </w:r>
      <w:r>
        <w:pict w14:anchorId="09018289">
          <v:shape id="_x0000_s2082" type="#_x0000_t202" alt="" style="position:absolute;margin-left:66.2pt;margin-top:238.7pt;width:358.55pt;height:14.65pt;z-index:-24233984;mso-wrap-style:square;mso-wrap-edited:f;mso-width-percent:0;mso-height-percent:0;mso-position-horizontal-relative:page;mso-position-vertical-relative:page;mso-width-percent:0;mso-height-percent:0;v-text-anchor:top" filled="f" stroked="f">
            <v:textbox inset="0,0,0,0">
              <w:txbxContent>
                <w:p w14:paraId="0342169C" w14:textId="77777777" w:rsidR="00B9323D" w:rsidRDefault="00B9323D">
                  <w:pPr>
                    <w:spacing w:before="89"/>
                    <w:ind w:left="33"/>
                    <w:rPr>
                      <w:b/>
                      <w:sz w:val="15"/>
                    </w:rPr>
                  </w:pPr>
                  <w:r>
                    <w:rPr>
                      <w:b/>
                      <w:sz w:val="15"/>
                    </w:rPr>
                    <w:t>BALANCE AT END OF YEAR</w:t>
                  </w:r>
                </w:p>
              </w:txbxContent>
            </v:textbox>
            <w10:wrap anchorx="page" anchory="page"/>
          </v:shape>
        </w:pict>
      </w:r>
      <w:r>
        <w:pict w14:anchorId="1D657564">
          <v:shape id="_x0000_s2081" type="#_x0000_t202" alt="" style="position:absolute;margin-left:424.7pt;margin-top:238.7pt;width:63pt;height:14.65pt;z-index:-24233472;mso-wrap-style:square;mso-wrap-edited:f;mso-width-percent:0;mso-height-percent:0;mso-position-horizontal-relative:page;mso-position-vertical-relative:page;mso-width-percent:0;mso-height-percent:0;v-text-anchor:top" filled="f" stroked="f">
            <v:textbox inset="0,0,0,0">
              <w:txbxContent>
                <w:p w14:paraId="144738FE" w14:textId="77777777" w:rsidR="00B9323D" w:rsidRDefault="00B9323D">
                  <w:pPr>
                    <w:spacing w:before="65"/>
                    <w:ind w:left="465"/>
                    <w:rPr>
                      <w:b/>
                      <w:sz w:val="15"/>
                    </w:rPr>
                  </w:pPr>
                  <w:r>
                    <w:rPr>
                      <w:b/>
                      <w:sz w:val="15"/>
                    </w:rPr>
                    <w:t>(9,338,771)</w:t>
                  </w:r>
                </w:p>
              </w:txbxContent>
            </v:textbox>
            <w10:wrap anchorx="page" anchory="page"/>
          </v:shape>
        </w:pict>
      </w:r>
      <w:r>
        <w:pict w14:anchorId="572521FA">
          <v:shape id="_x0000_s2080" type="#_x0000_t202" alt="" style="position:absolute;margin-left:487.7pt;margin-top:238.7pt;width:13.85pt;height:14.65pt;z-index:-24232960;mso-wrap-style:square;mso-wrap-edited:f;mso-width-percent:0;mso-height-percent:0;mso-position-horizontal-relative:page;mso-position-vertical-relative:page;mso-width-percent:0;mso-height-percent:0;v-text-anchor:top" filled="f" stroked="f">
            <v:textbox inset="0,0,0,0">
              <w:txbxContent>
                <w:p w14:paraId="4EA9DC98" w14:textId="77777777" w:rsidR="00B9323D" w:rsidRDefault="00B9323D">
                  <w:pPr>
                    <w:pStyle w:val="BodyText"/>
                    <w:spacing w:before="4"/>
                    <w:ind w:left="40"/>
                    <w:rPr>
                      <w:rFonts w:ascii="Times New Roman"/>
                      <w:sz w:val="17"/>
                    </w:rPr>
                  </w:pPr>
                </w:p>
              </w:txbxContent>
            </v:textbox>
            <w10:wrap anchorx="page" anchory="page"/>
          </v:shape>
        </w:pict>
      </w:r>
      <w:r>
        <w:pict w14:anchorId="52F27457">
          <v:shape id="_x0000_s2079" type="#_x0000_t202" alt="" style="position:absolute;margin-left:0;margin-top:0;width:595.3pt;height:97.6pt;z-index:-24232448;mso-wrap-style:square;mso-wrap-edited:f;mso-width-percent:0;mso-height-percent:0;mso-position-horizontal-relative:page;mso-position-vertical-relative:page;mso-width-percent:0;mso-height-percent:0;v-text-anchor:top" filled="f" stroked="f">
            <v:textbox inset="0,0,0,0">
              <w:txbxContent>
                <w:p w14:paraId="0EAD95C4" w14:textId="77777777" w:rsidR="00B9323D" w:rsidRDefault="00B9323D">
                  <w:pPr>
                    <w:pStyle w:val="BodyText"/>
                    <w:spacing w:before="4"/>
                    <w:ind w:left="40"/>
                    <w:rPr>
                      <w:rFonts w:ascii="Times New Roman"/>
                      <w:sz w:val="17"/>
                    </w:rPr>
                  </w:pPr>
                </w:p>
              </w:txbxContent>
            </v:textbox>
            <w10:wrap anchorx="page" anchory="page"/>
          </v:shape>
        </w:pict>
      </w:r>
      <w:r>
        <w:pict w14:anchorId="063B55AB">
          <v:shape id="_x0000_s2078" type="#_x0000_t202" alt="" style="position:absolute;margin-left:512pt;margin-top:55.9pt;width:14.15pt;height:12pt;z-index:-24231936;mso-wrap-style:square;mso-wrap-edited:f;mso-width-percent:0;mso-height-percent:0;mso-position-horizontal-relative:page;mso-position-vertical-relative:page;mso-width-percent:0;mso-height-percent:0;v-text-anchor:top" filled="f" stroked="f">
            <v:textbox inset="0,0,0,0">
              <w:txbxContent>
                <w:p w14:paraId="0E6C82A6" w14:textId="77777777" w:rsidR="00B9323D" w:rsidRDefault="00B9323D">
                  <w:pPr>
                    <w:pStyle w:val="BodyText"/>
                    <w:spacing w:before="4"/>
                    <w:ind w:left="40"/>
                    <w:rPr>
                      <w:rFonts w:ascii="Times New Roman"/>
                      <w:sz w:val="17"/>
                    </w:rPr>
                  </w:pPr>
                </w:p>
              </w:txbxContent>
            </v:textbox>
            <w10:wrap anchorx="page" anchory="page"/>
          </v:shape>
        </w:pict>
      </w:r>
    </w:p>
    <w:p w14:paraId="4729F62F" w14:textId="77777777" w:rsidR="00BF43F6" w:rsidRDefault="00BF43F6">
      <w:pPr>
        <w:rPr>
          <w:sz w:val="2"/>
          <w:szCs w:val="2"/>
        </w:rPr>
        <w:sectPr w:rsidR="00BF43F6">
          <w:pgSz w:w="11910" w:h="16840"/>
          <w:pgMar w:top="0" w:right="460" w:bottom="0" w:left="440" w:header="720" w:footer="720" w:gutter="0"/>
          <w:cols w:space="720"/>
        </w:sectPr>
      </w:pPr>
    </w:p>
    <w:p w14:paraId="2FD63727" w14:textId="77777777" w:rsidR="00BF43F6" w:rsidRDefault="008C18AB">
      <w:pPr>
        <w:rPr>
          <w:sz w:val="2"/>
          <w:szCs w:val="2"/>
        </w:rPr>
      </w:pPr>
      <w:r>
        <w:lastRenderedPageBreak/>
        <w:pict w14:anchorId="01063929">
          <v:rect id="_x0000_s2077" alt="" style="position:absolute;margin-left:0;margin-top:97.6pt;width:595.3pt;height:744.3pt;z-index:-24231424;mso-wrap-edited:f;mso-width-percent:0;mso-height-percent:0;mso-position-horizontal-relative:page;mso-position-vertical-relative:page;mso-width-percent:0;mso-height-percent:0" fillcolor="#e9f1fa" stroked="f">
            <w10:wrap anchorx="page" anchory="page"/>
          </v:rect>
        </w:pict>
      </w:r>
      <w:r>
        <w:pict w14:anchorId="4FDA0924">
          <v:group id="_x0000_s2072" alt="" style="position:absolute;margin-left:0;margin-top:0;width:595.3pt;height:97.6pt;z-index:-24230912;mso-position-horizontal-relative:page;mso-position-vertical-relative:page" coordsize="11906,1952">
            <v:rect id="_x0000_s2073" alt="" style="position:absolute;width:11906;height:1952" fillcolor="#2296b4" stroked="f"/>
            <v:shape id="_x0000_s2074" alt="" style="position:absolute;left:861;top:850;width:2019;height:509" coordorigin="862,850" coordsize="2019,509" o:spt="100" adj="0,,0" path="m1383,1349l1286,858r-164,371l959,858r-97,491l923,1349r55,-311l980,1038r142,321l1265,1038r1,l1322,1349r61,xm1894,1346l1688,850r-207,496l1546,1346,1688,998r141,348l1894,1346xm2072,1333r-1,l2069,1333r-1,l2068,1337r4,l2072,1333xm2091,1333r-2,l2088,1333r-1,l2087,1337r2,l2091,1337r,-4xm2142,1333r-2,l2139,1333r,3l2140,1336r2,l2142,1334r,-1xm2242,1333r-1,l2239,1333r-1,l2238,1337r4,l2242,1333xm2281,1333r-1,l2278,1333r,3l2280,1336r1,l2281,1334r,-1xm2880,854r-65,l2673,1202,2531,854r-65,l2673,1350,2880,854xe" stroked="f">
              <v:stroke joinstyle="round"/>
              <v:formulas/>
              <v:path arrowok="t" o:connecttype="segments"/>
            </v:shape>
            <v:shape id="_x0000_s2075" type="#_x0000_t75" alt="" style="position:absolute;left:2129;top:1065;width:168;height:201">
              <v:imagedata r:id="rId29" o:title=""/>
            </v:shape>
            <v:shape id="_x0000_s2076" alt="" style="position:absolute;left:1944;top:862;width:523;height:492" coordorigin="1945,862" coordsize="523,492" o:spt="100" adj="0,,0" path="m1986,1087r-4,-3l1980,1091r2,-3l1986,1087xm2011,1105r-1,-11l2003,1084r-5,-2l1993,1080r-10,l1975,1084r-7,4l1961,1096r-13,18l1945,1114r3,4l1956,1114r3,-2l1961,1118r-3,10l1957,1136r8,-2l1968,1130r6,-8l1972,1114r7,4l1983,1118r-4,-4l1978,1112r-1,-4l1977,1100r3,-9l1970,1104r6,8l1973,1112r-3,-2l1969,1108r2,12l1969,1126r-8,4l1963,1122r,-8l1963,1112r1,-6l1961,1108r-7,6l1952,1112r6,-8l1962,1098r9,-10l1978,1086r5,-4l1996,1082r7,6l2011,1105xm2012,1106r-1,-1l2011,1107r1,-1xm2020,1038r-1,-1l2017,1030r,-1l2015,1029r,3l2012,1028r-4,-6l2006,1025r,6l2013,1035r1,1l2017,1038r3,xm2028,1015r-1,-1l2024,1011r-1,l2018,1013r-2,3l2020,1016r3,-1l2023,1015r5,xm2040,1032r-2,-3l2038,1027r-2,-4l2034,1019r,-1l2033,1017r-3,-6l2029,1017r-1,-2l2028,1024r-2,2l2023,1026r-2,-3l2023,1021r3,l2028,1024r,-9l2028,1015r-5,l2025,1016r1,2l2022,1018r-3,2l2014,1021r1,l2015,1022r4,7l2029,1031r1,-5l2031,1021r1,-2l2035,1027r-3,3l2025,1038r6,l2037,1027r-2,9l2040,1032xm2050,1024r-13,-7l2037,1017r5,8l2050,1024xm2050,1024r,l2050,1024r,xm2055,1012r-1,-2l2054,1008r,-2l2053,1004r-1,2l2050,1008r-2,l2047,1004r-3,l2040,1013r-1,-1l2037,1008r-1,-7l2035,998r-1,8l2034,1008r3,9l2041,1015r6,2l2048,1015r,l2046,1013r-1,-2l2049,1010r2,4l2048,1017r4,1l2055,1012xm2055,1028r-5,-1l2046,1026r-6,2l2045,1033r2,-2l2048,1030r-2,-1l2049,1029r1,l2052,1029r2,l2055,1028xm2063,1040r-3,-4l2059,1033r-1,-4l2058,1031r,l2058,1047r-1,1l2056,1048r-2,l2054,1045r-2,-4l2054,1042r1,l2058,1046r,1l2058,1031r-1,l2057,1034r,5l2057,1042r-1,-1l2055,1040r,-1l2055,1037r-1,l2053,1035r1,l2056,1034r1,-1l2057,1034r,-3l2055,1032r-4,2l2051,1037r,7l2051,1045r-6,3l2044,1048r,4l2043,1053r-1,2l2041,1055r-2,-4l2039,1050r,-3l2042,1050r,1l2044,1052r,-4l2043,1047r-4,-3l2039,1043r,-3l2043,1040r2,1l2046,1040r2,-3l2051,1037r,-3l2050,1034r-4,l2039,1037r-1,2l2038,1039r,12l2034,1048r-2,-2l2031,1045r1,l2033,1045r1,-1l2035,1044r1,2l2037,1047r1,1l2038,1051r,-12l2036,1041r-2,1l2032,1043r-2,l2028,1043r3,5l2034,1057r11,l2045,1055r1,-2l2053,1049r6,1l2059,1049r1,-1l2060,1048r,l2062,1042r1,-2xm2065,1003r-5,-3l2057,999r1,8l2060,1012r-2,-3l2056,1011r1,l2060,1017r1,2l2062,1016r1,-3l2065,1003xm2083,938r-1,2l2082,941r,-1l2083,938xm2116,1335r-3,-2l2111,1333r-3,l2106,1335r,6l2108,1343r5,l2116,1341r,-6xm2143,1339r-2,1l2139,1340r,l2139,1344r2,l2143,1344r,-5xm2143,1180r-7,-2l2130,1180r4,6l2137,1184r2,-2l2143,1180xm2145,1180r,-1l2143,1180r2,xm2167,1335r-2,-2l2162,1333r-3,l2157,1335r,6l2159,1343r6,l2167,1341r,-6xm2199,1240r-6,10l2194,1250r,8l2194,1260r,2l2190,1264r2,l2193,1270r2,-6l2198,1260r,-4l2196,1250r3,-10xm2216,1335r-3,-2l2210,1333r-2,l2205,1335r,6l2208,1343r5,l2216,1341r,-6xm2283,1339r-3,1l2279,1340r-1,l2278,1344r2,l2283,1344r,-5xm2297,1148r-1,6l2297,1159r,-11xm2331,1084r-10,-4l2314,1084r-3,10l2303,1094r-4,-8l2299,1082r-2,-2l2297,1096r3,2l2308,1100r2,2l2297,1128r,20l2300,1134r1,-4l2304,1124r5,-12l2313,1104r,-4l2313,1096r2,-2l2318,1088r2,l2323,1086r8,-2xm2351,1335r-2,-2l2346,1333r-3,l2341,1335r,6l2343,1343r6,l2351,1341r,-6xm2355,1013r-1,-3l2352,1013r1,-5l2355,1000r-3,1l2347,1005r1,10l2350,1018r1,2l2351,1019r3,-6l2355,1013xm2360,1000r-2,-2l2353,994r-4,l2345,996r-3,8l2340,1014r1,4l2339,1018r-6,2l2329,1024r-1,2l2333,1026r4,6l2335,1032r-5,4l2324,1038r-2,4l2326,1046r14,-2l2339,1046r8,l2347,1044r1,-2l2349,1038r,l2347,1042r-9,l2337,1040r-5,l2338,1032r11,-2l2337,1030r-3,-6l2338,1024r8,-4l2345,1016r-1,-8l2349,1000r5,-2l2357,1000r3,xm2372,1030r-7,-3l2362,1029r-6,l2359,1031r4,-1l2366,1030r-2,2l2365,1033r1,1l2371,1030r1,xm2374,1019r-12,6l2370,1026r4,-7l2374,1019xm2378,1010r-1,-3l2376,1000r-1,2l2374,1009r-1,5l2371,1015r-1,-4l2370,1010r-2,-5l2364,1005r-1,5l2362,1009r-2,-2l2358,1006r,2l2357,1014r2,6l2363,1019r-2,-3l2362,1011r5,2l2363,1016r2,3l2371,1017r3,2l2375,1017r1,-2l2378,1010xm2383,1045r-1,l2381,1045r,2l2379,1048r-2,2l2373,1052r,-3l2375,1049r,-1l2376,1047r,-2l2377,1046r2,1l2381,1047r,-2l2380,1044r-3,l2375,1042r,l2374,1041r-1,-1l2373,1040r,11l2371,1056r-2,l2369,1055r-2,-2l2370,1052r,l2370,1051r1,-1l2372,1048r1,3l2373,1040r,-1l2373,1045r-7,5l2366,1050r-5,-3l2361,1046r,-4l2360,1038r3,l2366,1043r3,-1l2372,1042r1,3l2373,1039r-1,l2370,1038r-4,-2l2362,1036r-3,-2l2359,1042r-1,5l2358,1050r-1,l2356,1049r-2,1l2354,1049r,-1l2356,1044r2,-1l2359,1042r,-8l2359,1034r-1,l2358,1037r-1,2l2356,1040r,2l2354,1043r,-2l2354,1036r,-2l2355,1036r2,l2358,1037r,-3l2357,1033r-3,-1l2353,1030r-2,7l2351,1038r-2,3l2349,1042r4,10l2358,1051r8,3l2366,1059r11,-1l2378,1056r1,-4l2380,1049r2,-2l2383,1045r,xm2396,1023r-5,l2390,1022r-1,-1l2389,1026r-1,1l2387,1029r-3,l2383,1026r2,-2l2388,1023r1,3l2389,1021r,l2389,1020r-4,1l2385,1019r1,l2387,1018r4,l2394,1019r,-1l2393,1016r-5,-2l2386,1013r-2,4l2381,1019r-1,-6l2373,1030r-1,1l2371,1035r5,3l2374,1030r5,11l2386,1041r-11,-11l2375,1030r4,-8l2382,1033r8,-1l2391,1032r2,-3l2396,1025r,-1l2396,1023r,xm2401,1107r-1,1l2400,1109r1,-2xm2406,1032r-1,-6l2404,1023r-8,10l2396,1034r1,-3l2394,1031r1,1l2392,1038r,2l2394,1039r3,-1l2406,1032xm2413,1026r-1,l2412,1027r1,-1xm2413,1024r-1,-2l2408,1018r3,-8l2408,1008r-2,-2l2398,1006r3,-4l2400,998r,l2398,996r-7,l2390,994r-2,-4l2387,988r-6,-4l2377,992r-1,-2l2371,984r-5,l2365,990r-7,-4l2352,988r2,6l2353,994r9,2l2366,996r4,4l2370,992r3,2l2376,996r2,4l2382,990r2,2l2388,1000r-1,4l2393,1002r4,2l2391,1010r11,-2l2405,1012r1,8l2401,1016r,6l2406,1020r6,6l2413,1024xm2431,1093r-2,-7l2426,1088r3,2l2431,1093xm2451,1194r-1,-8l2446,1174r-9,-16l2427,1142r-10,-14l2411,1116r,-12l2413,1098r6,-6l2426,1088r-2,-2l2414,1090r-10,10l2408,1116r5,10l2422,1140r7,12l2435,1162r10,18l2447,1188r1,10l2445,1202r-5,2l2444,1196r1,-2l2442,1186r-9,-18l2423,1150r-8,-14l2410,1130r-10,-21l2400,1112r5,14l2412,1138r6,10l2426,1162r9,16l2437,1192r-10,4l2417,1192r-8,-10l2401,1168r-9,-18l2383,1130r-7,-18l2373,1100r-1,-6l2377,1090r2,-2l2391,1078r-7,-6l2384,1072r,6l2373,1088r-18,-12l2345,1072r-20,-4l2325,1052r13,2l2337,1060r11,4l2350,1058r13,8l2360,1070r10,6l2374,1072r10,6l2384,1072r-5,-4l2383,1064r1,8l2391,1074r8,-6l2398,1066r-3,-10l2398,1058r5,l2403,1056r,-2l2401,1048r-2,-4l2400,1044r9,-8l2412,1027r-9,9l2401,1040r-4,2l2395,1044r-1,2l2398,1052r1,l2396,1054r-3,l2390,1050r,2l2392,1056r,2l2393,1066r-3,l2390,1064r-1,-2l2389,1060r-10,l2386,1046r1,l2388,1044r-4,l2380,1058r-5,4l2371,1062r-7,-2l2362,1062r-5,-4l2354,1056r-4,-4l2346,1050r1,-2l2338,1048r-17,l2322,1068r-6,4l2309,1072r-6,-2l2295,1068r-13,-2l2264,1066r1,2l2265,1068r,2l2264,1074r33,l2297,1076r7,2l2325,1078r,-6l2346,1076r10,6l2370,1092r-2,4l2368,1100r2,8l2373,1120r6,14l2388,1154r8,18l2402,1182r3,6l2417,1200r22,4l2432,1206r-17,l2409,1198r-14,-16l2393,1176r2,28l2390,1214r-9,2l2371,1202r-1,-8l2370,1188r1,-2l2371,1184r4,-18l2375,1164r1,-4l2377,1142r-12,-12l2343,1124r-9,-4l2326,1116r-5,-6l2319,1122r-4,6l2304,1148r,8l2305,1164r8,l2315,1162r2,2l2317,1166r-4,2l2309,1170r5,4l2315,1176r-1,4l2312,1180r-1,-2l2303,1172r3,8l2304,1180r-1,-2l2300,1168r-3,-9l2297,1178r,l2298,1180r2,4l2309,1188r,-6l2314,1184r7,2l2323,1182r-4,l2319,1180r,-6l2315,1172r-1,-2l2324,1172r,-2l2327,1164r-4,l2321,1162r-2,-2l2317,1158r-4,2l2306,1156r3,-6l2312,1140r12,-20l2328,1122r6,4l2341,1132r9,10l2358,1150r4,6l2362,1160r,l2362,1166r,8l2357,1174r-5,2l2342,1176r-1,8l2342,1204r,14l2340,1222r-4,4l2331,1228r-11,4l2317,1234r1,4l2319,1240r-2,6l2311,1246r3,-2l2314,1240r,-4l2313,1236r-3,2l2307,1240r-2,2l2303,1248r-5,l2297,1244r3,-4l2304,1238r3,-2l2302,1234r-7,4l2290,1238r-1,-2l2289,1234r1,l2294,1232r3,2l2301,1232r5,l2303,1228r-5,-2l2294,1226r,-6l2297,1220r9,8l2310,1228r,-4l2309,1222r-1,-2l2307,1216r2,-2l2312,1218r,2l2314,1224r2,2l2318,1226r7,-2l2334,1220r5,-8l2337,1200r-2,-6l2333,1188r,-6l2337,1172r9,-6l2353,1164r7,l2362,1166r,-6l2348,1162r-11,2l2330,1170r-4,16l2334,1204r-3,14l2317,1220r-3,-6l2312,1212r-5,l2307,1210r-4,-2l2298,1212r7,l2302,1216r6,8l2307,1224r-6,-4l2300,1218r-9,-2l2291,1220r-3,l2287,1222r3,l2291,1224r-1,4l2299,1230r-8,l2287,1232r-1,4l2282,1240r1,4l2285,1240r6,l2298,1242r-3,2l2292,1244r-1,2l2288,1254r5,-4l2300,1254r4,-4l2305,1248r4,-4l2312,1240r-2,8l2307,1254r6,-2l2318,1250r1,-4l2321,1242r6,-8l2340,1232r10,-12l2351,1204r5,-12l2367,1186r-3,22l2368,1216r6,8l2382,1234r9,10l2403,1256r-1,8l2394,1262r-3,l2389,1264r1,4l2386,1274r7,l2395,1272r5,4l2386,1282r5,8l2388,1288r-1,6l2389,1300r3,-4l2392,1294r1,-4l2395,1292r5,-2l2404,1282r4,2l2403,1290r1,6l2408,1294r,6l2411,1302r1,2l2356,1303r,29l2356,1344r-4,4l2340,1348r-4,-4l2336,1342r,-6l2336,1332r5,-2l2351,1330r5,2l2356,1303r-25,l2331,1330r,6l2330,1334r-6,l2322,1336r,6l2324,1344r5,l2330,1342r1,l2331,1348r-9,l2320,1346r-2,-2l2317,1342r,-6l2318,1334r4,-4l2331,1330r,-27l2309,1302r3,18l2312,1320r,10l2312,1348r-4,l2308,1330r4,l2312,1320r-9,l2303,1344r,4l2293,1348r,-18l2297,1330r,14l2303,1344r,-24l2287,1320r,20l2287,1346r-3,2l2274,1348r,-18l2286,1330r,6l2285,1338r1,l2287,1340r,-20l2268,1320r,10l2268,1344r-4,4l2255,1348r-3,-4l2252,1330r5,l2257,1344r6,l2263,1330r5,l2268,1320r-21,l2247,1332r,8l2245,1342r-7,l2238,1348r-5,l2233,1330r11,l2247,1332r,-12l2220,1320r,12l2220,1344r-4,4l2205,1348r-5,-4l2200,1332r5,-2l2216,1330r4,2l2220,1320r-25,l2195,1330r,18l2191,1348r-9,-12l2182,1336r,12l2177,1348r,-18l2182,1330r9,10l2191,1340r,-10l2195,1330r,-10l2172,1320r,12l2172,1344r-4,4l2156,1348r-4,-4l2152,1332r5,-2l2167,1330r5,2l2172,1320r-24,l2148,1340r,6l2145,1348r-11,l2134,1330r12,l2146,1336r,2l2147,1338r1,2l2148,1320r-27,l2121,1332r,12l2116,1348r-11,l2101,1344r,-12l2105,1330r11,l2121,1332r,-12l2104,1320r4,-18l2097,1302r,46l2092,1348r-5,-8l2087,1340r,8l2082,1348r,-18l2093,1330r3,2l2096,1338r-2,2l2092,1340r5,8l2097,1302r-20,l2077,1332r,8l2075,1342r-7,l2068,1348r-4,l2064,1330r11,l2077,1332r,-30l2000,1302r1,-2l2003,1298r,-4l2007,1296r,-2l2008,1288r-5,-6l2007,1280r4,8l2016,1290r2,l2019,1294r4,4l2025,1292r-1,-4l2024,1286r-4,2l2025,1280r-13,-6l2016,1270r2,2l2025,1272r-2,-2l2022,1268r1,-6l2017,1260r-8,2l2008,1254r12,-12l2029,1234r9,-10l2043,1216r1,-2l2047,1208r-2,-24l2056,1190r4,12l2062,1218r9,12l2085,1234r6,6l2094,1248r5,2l2105,1252r-4,-6l2100,1238r2,4l2106,1248r6,4l2119,1248r4,4l2121,1248r-1,-2l2119,1244r-5,-4l2124,1240r2,-2l2128,1242r1,-4l2125,1234r,-4l2123,1229r,5l2121,1238r-4,-2l2109,1232r-5,2l2111,1240r3,2l2114,1246r-5,l2106,1240r-1,-2l2101,1236r-3,-2l2098,1236r-1,2l2098,1242r2,4l2094,1246r-2,-6l2093,1236r2,-4l2091,1232r-11,-6l2076,1224r-4,-4l2069,1216r,-12l2071,1184r,-2l2069,1174r-9,l2050,1172r,-6l2052,1162r6,2l2065,1166r10,4l2078,1179r,7l2075,1198r-2,12l2078,1218r8,4l2093,1226r2,l2097,1222r2,-2l2099,1216r3,-4l2104,1214r,6l2102,1220r-1,4l2101,1226r4,l2111,1222r3,-2l2117,1220r1,4l2113,1224r-2,2l2108,1226r-3,4l2107,1230r4,2l2122,1232r1,2l2123,1229r-3,-1l2121,1228r,-6l2122,1220r2,2l2126,1222r11,24l2153,1270r23,24l2207,1314r,l2238,1294r5,-6l2245,1286r12,-12l2260,1270r4,-6l2276,1246r10,-22l2287,1222r-1,2l2285,1224r,-2l2286,1220r2,l2293,1204r,-2l2294,1198r2,-8l2297,1182r,-4l2295,1166r,-6l2294,1156r1,-22l2297,1128r,-32l2292,1096r,-16l2289,1080r,4l2289,1108r-2,3l2287,1176r,6l2282,1182r-1,4l2281,1188r-1,l2283,1192r-5,6l2274,1194r-2,2l2268,1196r,6l2260,1202r,-4l2260,1196r-4,l2255,1194r-4,4l2245,1192r4,-2l2248,1188r-1,-2l2247,1184r-6,l2241,1176r6,l2247,1174r1,-2l2249,1170r-4,-4l2251,1160r3,4l2256,1162r4,l2260,1160r,-4l2268,1156r,6l2272,1162r2,2l2277,1160r6,6l2279,1170r2,2l2281,1174r1,2l2287,1176r,-65l2227,1180r47,56l2269,1244r-5,10l2256,1264r-14,-16l2242,1270r-1,4l2237,1274r-3,-4l2233,1262r-5,-14l2229,1256r,2l2229,1262r1,22l2228,1286r-2,l2225,1282r1,-12l2223,1265r,9l2220,1284r-1,4l2217,1288r-2,-4l2218,1274r1,-4l2214,1260r-1,-4l2211,1248r2,-2l2217,1260r6,14l2223,1265r-4,-7l2218,1258r,-8l2215,1246r-1,-2l2214,1228r8,4l2238,1256r4,14l2242,1248r-15,-20l2215,1214r-3,-4l2212,1222r,l2212,1224r,8l2209,1248r-2,-2l2207,1248r-1,10l2202,1270r-5,18l2193,1286r,-2l2194,1274r-2,l2191,1284r-3,l2189,1278r,-4l2189,1268r-2,2l2185,1270r-1,4l2181,1274r-1,-2l2179,1268r,-4l2179,1262r-1,-4l2180,1254r-2,l2176,1256r,4l2176,1262r-2,l2172,1258r3,-6l2179,1250r14,l2191,1248r-10,l2189,1240r6,-6l2201,1230r2,8l2203,1244r4,4l2207,1246r,-10l2204,1232r,-2l2203,1226r4,l2212,1224r,-2l2209,1222r-5,2l2203,1224r-3,-4l2202,1214r7,l2211,1216r,l2212,1218r,4l2212,1210r-5,-6l2158,1264r-8,-10l2145,1244r-5,-8l2170,1200r17,-20l2177,1168r-12,-14l2165,1164r,4l2161,1166r-12,-2l2145,1162r-3,l2142,1166r17,10l2163,1186r-2,6l2155,1194r-10,l2138,1198r3,14l2149,1212r2,-2l2153,1208r-3,-4l2146,1208r-1,-4l2147,1200r3,l2156,1202r1,4l2156,1212r-5,8l2137,1216r-5,-8l2134,1196r4,-4l2142,1190r2,-2l2142,1182r-11,14l2127,1186r1,-14l2128,1166r11,6l2145,1179r1,-1l2146,1176r-10,-10l2134,1164r-2,-2l2136,1160r,-2l2135,1158r-7,l2130,1156r5,2l2135,1156r-4,-2l2127,1152r2,-2l2132,1152r5,2l2132,1150r-2,-2l2129,1144r1,l2135,1150r3,l2137,1148r-1,-4l2135,1142r-1,-4l2136,1140r3,8l2141,1148r,-2l2142,1140r,-2l2142,1138r2,2l2144,1144r,4l2146,1148r1,-6l2149,1140r,2l2148,1148r2,2l2152,1146r5,l2154,1148r-3,2l2150,1150r-1,l2152,1156r1,4l2161,1162r3,2l2165,1164r,-10l2158,1146r-5,-6l2151,1138r-5,-6l2126,1108r,112l2124,1218r-4,l2120,1216r-8,l2110,1218r-6,4l2104,1222r5,-6l2107,1212r1,-2l2109,1210r5,2l2108,1206r-2,2l2105,1208r-1,2l2100,1210r-2,4l2094,1220r-14,-4l2079,1212r-1,-10l2086,1184r-5,-16l2074,1162r-10,-2l2050,1158r,-4l2053,1150r8,-10l2071,1130r6,-6l2084,1120r4,l2099,1138r4,10l2106,1154r-7,4l2094,1156r-3,4l2089,1162r-5,l2088,1170r8,l2093,1172r,8l2088,1180r2,4l2097,1182r5,-2l2102,1186r9,-4l2114,1178r1,-2l2116,1168r1,-8l2117,1179r,11l2119,1198r2,8l2126,1220r,-112l2125,1106r,-22l2146,1084r61,72l2234,1124r19,-22l2268,1084r21,l2289,1080r-29,l2263,1066r,l2259,1060r-4,-8l2254,1049r,27l2252,1078r,6l2238,1088r,18l2229,1120r-4,-1l2225,1122r-9,2l2198,1124r-8,-2l2199,1120r15,l2225,1122r,-3l2215,1116r-18,l2184,1120r-10,-16l2182,1100r4,6l2192,1104r-1,-4l2190,1098r10,-2l2202,1104r9,l2212,1096r10,2l2220,1104r8,4l2231,1102r7,4l2238,1088r-1,l2217,1092r-18,4l2189,1096r-5,-2l2169,1084r6,l2173,1082r-1,-2l2173,1078r,-2l2174,1072r,-2l2174,1068r,-4l2173,1052r-1,-2l2171,1044r,-2l2171,1042r,l2171,1062r-1,6l2170,1068r-3,-6l2158,1064r-2,4l2155,1058r1,-4l2157,1052r4,-4l2162,1042r1,-2l2163,1038r-5,l2151,1046r-6,4l2141,1056r-13,4l2118,1058r-2,-6l2116,1050r5,-4l2132,1048r1,-2l2134,1042r3,-4l2138,1036r-2,l2130,1034r-3,l2133,1028r4,-2l2137,1024r1,-2l2138,1020r1,-2l2139,1016r-12,l2122,1016r-3,4l2119,1008r-3,4l2106,1016r-3,6l2095,1018r-9,-6l2079,1008r-4,-8l2069,990r15,6l2083,992r,-2l2089,994r12,12l2104,1008r2,-2l2105,1002r-1,-2l2101,994r-11,-14l2083,964r-2,-14l2080,944r2,-3l2075,944r-7,l2060,938r2,-8l2071,924r10,4l2088,936r4,20l2092,954r1,-6l2098,940r,6l2100,952r,16l2105,992r11,8l2114,996r-1,-8l2113,986r3,-16l2116,976r2,6l2119,988r15,22l2134,1010r1,2l2131,1014r9,l2140,1010r14,l2153,1014r1,4l2155,1022r9,8l2170,1038r1,16l2171,1062r,-20l2170,1040r-1,-4l2172,1038r5,14l2178,1058r,12l2178,1072r-1,6l2177,1084r3,l2181,1068r,-14l2177,1042r-2,-4l2177,1040r3,2l2183,1048r4,14l2187,1068r1,16l2196,1084r,-6l2197,1074r,-4l2197,1062r-3,-16l2195,1044r13,-2l2210,1046r3,4l2214,1050r1,2l2215,1054r2,2l2217,1056r2,4l2222,1070r3,10l2226,1084r4,l2226,1070r,l2225,1068r-1,-4l2222,1058r-3,-6l2218,1050r-1,-4l2214,1044r-5,-2l2210,1040r4,-2l2218,1040r4,2l2226,1054r3,6l2230,1064r,l2234,1072r2,2l2238,1076r2,4l2242,1082r-2,l2237,1084r15,l2252,1078r-2,2l2244,1080r-10,-16l2228,1054r4,-2l2232,1054r4,4l2243,1064r1,l2247,1068r2,2l2252,1072r1,2l2254,1076r,-27l2253,1048r-2,-10l2251,1036r2,6l2256,1046r2,4l2265,1054r10,4l2286,1062r9,-2l2305,1058r1,-2l2310,1042r1,-10l2308,1026r6,2l2321,1026r7,-2l2330,1022r,-6l2327,1014r9,l2336,1012r1,-6l2337,998r6,2l2343,998r1,-2l2337,994r-9,l2326,988r-10,4l2315,1004r-8,2l2317,986r4,-8l2320,978r7,-22l2331,954r6,4l2336,960r-2,4l2334,968r1,10l2342,986r2,-8l2346,976r1,-4l2351,972r4,-4l2356,966r6,6l2363,970r2,-4l2368,958r-3,-8l2365,948r-2,-2l2363,952r,2l2363,962r-2,4l2355,960r,4l2352,970r-5,l2345,972r-5,6l2338,974r-2,-6l2339,960r2,-4l2350,950r-3,l2341,954r-5,-2l2332,950r-1,-8l2336,944r6,l2344,942r1,-2l2347,938r5,-4l2344,926r3,2l2358,934r-1,12l2360,946r3,6l2363,946r-1,-2l2360,942r,l2360,940r-2,-14l2357,922r-21,-2l2324,926r-11,14l2308,934r-1,3l2307,1036r-2,10l2294,1056r2,-6l2297,1048r1,-2l2296,1042r-4,-4l2286,1040r-7,4l2276,1046r-1,-6l2279,1032r5,-6l2280,1026r-9,-2l2271,1022r-2,-10l2273,1018r6,-2l2281,1014r7,2l2297,1022r-6,-6l2291,1014r,-2l2295,1012r4,2l2303,1018r4,18l2307,937r-4,9l2303,956r,14l2303,982r-5,12l2287,1006r-3,-2l2284,1002r3,-2l2293,994r9,-14l2297,968r,-10l2297,957r,9l2290,980r-4,-2l2284,976r-16,l2270,972r2,-2l2275,968r-6,-8l2267,954r3,-8l2273,950r2,4l2287,962r1,l2284,956r2,-2l2288,952r2,2l2297,966r,-9l2292,952r-6,-8l2283,950r,4l2278,954r-4,-8l2270,938r-5,8l2264,960r6,6l2267,970r-2,4l2263,980r17,-2l2287,980r1,4l2288,990r-11,8l2262,1000r-5,-2l2255,996r1,-2l2257,992r1,-2l2257,982r-3,-4l2254,984r-1,6l2251,990r-1,-8l2249,986r,24l2241,1018r-1,4l2238,1014r1,-2l2236,1012r-2,2l2228,1010r6,-2l2238,1010r1,-2l2240,1004r1,-4l2241,992r6,6l2247,1004r2,6l2249,986r-1,4l2246,988r-2,-2l2245,980r,-4l2250,978r4,6l2254,978r-1,-2l2252,974r1,-2l2254,970r8,-16l2249,946r-4,8l2241,954r,32l2236,984r-5,-2l2230,972r10,2l2241,986r,-32l2237,954r,-2l2238,944r-9,-1l2229,988r-5,4l2221,994r-6,2l2214,1008r-3,6l2182,1026r1,-2l2189,1016r3,-12l2196,998r8,-10l2229,988r,-45l2225,943r,39l2221,980r-3,-6l2217,980r-3,l2212,970r11,2l2225,982r,-39l2224,942r-3,-12l2220,928r21,14l2231,928r-5,-6l2251,926r-6,-4l2230,912r25,-4l2230,904r12,-8l2251,890r-25,6l2231,890r10,-14l2220,890r1,-4l2226,864r-7,11l2219,942r-3,l2216,952r-7,l2209,980r-12,l2197,979r,11l2190,1002r-4,10l2180,1024r-7,-8l2172,1010r1,-8l2178,994r19,-4l2197,979r-3,-7l2194,970r12,l2209,980r,-28l2208,952r4,-22l2219,942r,-67l2212,886r-4,-24l2207,867r,85l2200,952r,-10l2196,942r7,-12l2207,952r,-85l2203,886r-13,-22l2195,890r-21,-14l2189,896r-25,-6l2185,904r-25,4l2185,912r-21,14l2189,922r-15,20l2195,928r-2,10l2193,982r-6,l2184,976r,6l2181,984r-4,-7l2177,984r-9,6l2161,986r1,-2l2163,980r2,-4l2171,974r6,10l2177,977r-1,-3l2189,972r4,10l2193,938r-1,4l2178,944r2,10l2171,954r-3,-8l2155,952r8,20l2158,980r-1,2l2158,988r7,6l2165,1000r,4l2163,1008r-1,4l2166,1020r15,12l2194,1026r14,-6l2213,1016r4,-2l2218,1010r2,-8l2223,998r12,-8l2239,990r-12,10l2223,1004r,8l2222,1014r-16,12l2186,1036r-5,l2176,1034r-8,-6l2158,1016r-1,-4l2159,1008r2,-2l2162,1000r-3,l2155,1006r-7,l2137,1004r-14,-14l2123,986r3,-6l2133,980r12,-4l2144,970r-6,l2145,964r3,-6l2150,952r,-2l2145,950r-8,2l2133,952r1,-8l2129,946r-9,10l2117,960r-3,4l2113,968r-3,20l2106,978r-1,-8l2105,964r-1,-8l2104,950r-2,-6l2101,930r-2,2l2093,940r-5,-10l2085,928r-4,-4l2065,920r-15,10l2047,944r-3,l2038,950r-1,10l2036,962r4,8l2041,968r6,-4l2047,962r7,10l2062,980r7,-12l2069,962r-2,-8l2071,954r4,-4l2078,958r5,14l2091,988r10,10l2100,1002r-10,-10l2087,990r-7,-4l2078,982r2,10l2075,990r-7,-4l2064,986r7,18l2086,1016r16,10l2102,1036r-1,6l2107,1056r16,6l2134,1062r2,-2l2139,1058r9,-6l2153,1048r6,-8l2160,1044r-7,6l2153,1056r1,2l2154,1064r-10,l2130,1066r-13,l2108,1068r-5,2l2096,1070r-6,-2l2091,1050r,-2l2091,1046r,-2l2086,1045r,5l2086,1066r-20,4l2057,1074r-18,14l2028,1078r9,-8l2041,1074r7,-4l2051,1068r-3,-4l2053,1062r4,-2l2061,1058r3,4l2075,1058r-2,-6l2086,1050r,-5l2086,1045r2,-3l2089,1040r-2,-4l2084,1035r,11l2073,1048r-2,-6l2084,1046r,-11l2081,1034r-5,-2l2074,1030r5,-6l2084,1026r-1,-2l2083,1022r-5,-2l2073,1018r-2,-2l2072,1012r-3,-10l2067,996r,-2l2062,992r-3,l2051,998r4,l2058,996r5,2l2067,1006r-1,10l2066,1020r7,2l2077,1024r-2,4l2063,1028r10,2l2079,1038r-5,l2073,1040r-9,l2062,1036r,l2064,1042r1,2l2065,1048r-3,4l2057,1054r-2,4l2050,1060r-14,l2032,1056r-4,-12l2026,1042r-3,l2025,1044r1,l2027,1048r5,12l2023,1058r-2,6l2018,1064r1,-4l2019,1054r1,-2l2022,1050r-1,-2l2018,1052r-5,l2013,1050r4,-4l2017,1042r-2,-2l2011,1038r-3,-2l1999,1024r7,-4l2010,1020r,-2l2011,1014r-6,4l2006,1010r3,-2l2020,1008r-5,-6l2019,1000r6,2l2024,1000r,-2l2027,990r2,l2034,998r1,-4l2036,994r2,-2l2041,990r1,8l2045,996r4,-2l2059,992r-1,l2059,986r-5,-2l2047,990r-1,-8l2040,982r-6,8l2030,982r-6,4l2022,992r-2,2l2014,994r-3,2l2010,1000r3,4l2006,1004r-6,4l2003,1018r-4,2l1998,1024r5,12l2011,1042r2,2l2010,1046r-2,6l2008,1056r9,l2012,1068r9,4l2027,1070r1,-6l2029,1062r4,4l2021,1076r14,12l2039,1092r-3,18l2033,1122r-5,12l2019,1150r-9,16l2002,1180r-7,10l1985,1196r-11,-4l1977,1178r8,-18l1993,1146r6,-10l2007,1124r4,-14l2011,1107r-10,21l1997,1136r-9,12l1978,1166r-8,18l1967,1192r4,10l1995,1198r2,-2l2007,1186r3,-6l2015,1170r9,-18l2033,1132r5,-14l2041,1106r2,-8l2044,1094r-3,-4l2044,1088r12,-8l2065,1074r22,-4l2087,1076r9,l2102,1078r6,-2l2125,1072r9,2l2126,1076r-9,2l2117,1094r,38l2102,1100r2,-2l2113,1096r4,-2l2117,1078r-5,l2113,1082r-4,12l2106,1094r-5,-2l2098,1082r-7,-2l2080,1082r8,2l2094,1086r2,4l2098,1096r1,2l2098,1104r4,6l2104,1114r4,8l2110,1128r1,4l2116,1154r-7,24l2105,1178r3,-8l2101,1178r-3,l2097,1176r,-2l2097,1172r6,-4l2098,1166r-4,l2095,1162r2,-2l2099,1164r7,-2l2106,1160r1,-2l2107,1154r,-8l2096,1126r-4,-6l2090,1108r-4,6l2068,1122r-21,8l2035,1140r1,18l2036,1164r5,20l2041,1186r,8l2041,1200r-10,14l2022,1212r-6,-8l2017,1196r1,-22l2016,1180r-10,12l1996,1206r-16,l1966,1200r-3,-4l1966,1178r10,-18l1982,1152r8,-12l1998,1126r5,-12l2007,1098r-10,-8l1993,1088r-6,-2l1986,1087r7,3l1998,1096r3,8l2000,1114r-6,12l1985,1140r-11,16l1966,1172r-5,12l1961,1194r3,8l1972,1208r29,l2003,1206r7,-10l2008,1212r10,12l2012,1228r-6,4l2000,1238r-3,16l1995,1268r-7,2l1984,1274r-4,2l1983,1282r-7,l1980,1290r3,-6l1991,1288r1,-4l1993,1280r5,l1995,1288r1,8l1999,1294r-1,4l1997,1302r-23,l1984,1332r54,l2045,1350r3,4l2363,1354r4,-2l2369,1348r6,-14l2413,1334r12,2l2430,1334r3,l2434,1330r3,-10l2443,1304r-29,l2414,1298r-2,-2l2415,1296r1,-2l2416,1290r-3,-8l2419,1280r2,8l2428,1286r3,4l2434,1286r1,-2l2429,1284r1,-4l2431,1278r-4,-4l2425,1272r-2,-2l2416,1268r,-4l2415,1256r-4,-16l2406,1232r-7,-4l2394,1224r6,-8l2403,1212r-1,-14l2410,1208r15,2l2440,1210r5,-4l2448,1204r3,-10xm2467,1114r-3,2l2457,1106r-6,-8l2443,1090r-7,-6l2429,1082r-10,l2409,1086r-7,10l2401,1107r7,-17l2415,1084r13,l2434,1086r6,4l2450,1100r3,6l2460,1112r-3,2l2451,1108r-4,-2l2448,1114r,10l2450,1132r-7,-4l2441,1120r,-4l2442,1114r,-4l2442,1112r-4,2l2437,1114r-1,-2l2442,1106r-11,-13l2434,1102r,8l2432,1116r-3,4l2432,1120r7,-4l2437,1124r9,12l2454,1138r-1,-6l2453,1130r-2,-10l2452,1114r3,2l2464,1118r1,-2l2467,1114xe" stroked="f">
              <v:stroke joinstyle="round"/>
              <v:formulas/>
              <v:path arrowok="t" o:connecttype="segments"/>
            </v:shape>
            <w10:wrap anchorx="page" anchory="page"/>
          </v:group>
        </w:pict>
      </w:r>
      <w:r>
        <w:pict w14:anchorId="37DEF710">
          <v:shape id="_x0000_s2071" alt="" style="position:absolute;margin-left:28.35pt;margin-top:165.4pt;width:522.3pt;height:565pt;z-index:-24230400;mso-wrap-edited:f;mso-width-percent:0;mso-height-percent:0;mso-position-horizontal-relative:page;mso-position-vertical-relative:page;mso-width-percent:0;mso-height-percent:0" coordsize="10446,11300" path="m10446,l,,,10780r,383l,11300r10446,l10446,11163,10446,xe" stroked="f">
            <v:path arrowok="t" o:connecttype="custom" o:connectlocs="2147483646,1333868300;0,1333868300;0,2147483646;0,2147483646;0,2147483646;2147483646,2147483646;2147483646,2147483646;2147483646,1333868300" o:connectangles="0,0,0,0,0,0,0,0"/>
            <w10:wrap anchorx="page" anchory="page"/>
          </v:shape>
        </w:pict>
      </w:r>
      <w:r>
        <w:pict w14:anchorId="2B35D7C0">
          <v:shape id="_x0000_s2070" type="#_x0000_t202" alt="" style="position:absolute;margin-left:41.5pt;margin-top:68.3pt;width:103.65pt;height:21.15pt;z-index:-24229888;mso-wrap-style:square;mso-wrap-edited:f;mso-width-percent:0;mso-height-percent:0;mso-position-horizontal-relative:page;mso-position-vertical-relative:page;mso-width-percent:0;mso-height-percent:0;v-text-anchor:top" filled="f" stroked="f">
            <v:textbox inset="0,0,0,0">
              <w:txbxContent>
                <w:p w14:paraId="78340A4F" w14:textId="77777777" w:rsidR="00B9323D" w:rsidRDefault="00B9323D">
                  <w:pPr>
                    <w:spacing w:before="7"/>
                    <w:ind w:left="20"/>
                    <w:rPr>
                      <w:rFonts w:ascii="Futura PT"/>
                      <w:sz w:val="32"/>
                    </w:rPr>
                  </w:pPr>
                  <w:r>
                    <w:rPr>
                      <w:rFonts w:ascii="Futura PT"/>
                      <w:color w:val="FFFFFF"/>
                      <w:w w:val="110"/>
                      <w:sz w:val="32"/>
                    </w:rPr>
                    <w:t>WORKCARE</w:t>
                  </w:r>
                  <w:r>
                    <w:rPr>
                      <w:rFonts w:ascii="Futura PT"/>
                      <w:color w:val="FFFFFF"/>
                      <w:sz w:val="32"/>
                    </w:rPr>
                    <w:t xml:space="preserve"> </w:t>
                  </w:r>
                </w:p>
              </w:txbxContent>
            </v:textbox>
            <w10:wrap anchorx="page" anchory="page"/>
          </v:shape>
        </w:pict>
      </w:r>
      <w:r>
        <w:pict w14:anchorId="2D5B406D">
          <v:shape id="_x0000_s2069" type="#_x0000_t202" alt="" style="position:absolute;margin-left:27.35pt;margin-top:119.7pt;width:399pt;height:37.6pt;z-index:-24229376;mso-wrap-style:square;mso-wrap-edited:f;mso-width-percent:0;mso-height-percent:0;mso-position-horizontal-relative:page;mso-position-vertical-relative:page;mso-width-percent:0;mso-height-percent:0;v-text-anchor:top" filled="f" stroked="f">
            <v:textbox inset="0,0,0,0">
              <w:txbxContent>
                <w:p w14:paraId="640095A1" w14:textId="77777777" w:rsidR="00B9323D" w:rsidRDefault="00B9323D">
                  <w:pPr>
                    <w:spacing w:before="33" w:line="402" w:lineRule="exact"/>
                    <w:ind w:left="20"/>
                    <w:rPr>
                      <w:rFonts w:ascii="Europa-Bold"/>
                      <w:b/>
                      <w:sz w:val="32"/>
                    </w:rPr>
                  </w:pPr>
                  <w:r>
                    <w:rPr>
                      <w:rFonts w:ascii="Europa-Bold"/>
                      <w:b/>
                      <w:color w:val="2296B4"/>
                      <w:sz w:val="32"/>
                    </w:rPr>
                    <w:t>Notes to and forming part of the financial statements</w:t>
                  </w:r>
                </w:p>
                <w:p w14:paraId="05793901" w14:textId="77777777" w:rsidR="00B9323D" w:rsidRDefault="00B9323D">
                  <w:pPr>
                    <w:spacing w:line="301" w:lineRule="exact"/>
                    <w:ind w:left="20"/>
                    <w:rPr>
                      <w:rFonts w:ascii="Europa-Regular"/>
                      <w:sz w:val="24"/>
                    </w:rPr>
                  </w:pPr>
                  <w:r>
                    <w:rPr>
                      <w:rFonts w:ascii="Europa-Regular"/>
                      <w:color w:val="2296B4"/>
                      <w:sz w:val="24"/>
                    </w:rPr>
                    <w:t>For the year ended 30 June 2020</w:t>
                  </w:r>
                </w:p>
              </w:txbxContent>
            </v:textbox>
            <w10:wrap anchorx="page" anchory="page"/>
          </v:shape>
        </w:pict>
      </w:r>
      <w:r>
        <w:pict w14:anchorId="5E81EF63">
          <v:shape id="_x0000_s2068" type="#_x0000_t202" alt="" style="position:absolute;margin-left:40.75pt;margin-top:808.95pt;width:20.55pt;height:15.1pt;z-index:-24228864;mso-wrap-style:square;mso-wrap-edited:f;mso-width-percent:0;mso-height-percent:0;mso-position-horizontal-relative:page;mso-position-vertical-relative:page;mso-width-percent:0;mso-height-percent:0;v-text-anchor:top" filled="f" stroked="f">
            <v:textbox inset="0,0,0,0">
              <w:txbxContent>
                <w:p w14:paraId="27AFD288" w14:textId="77777777" w:rsidR="00B9323D" w:rsidRDefault="00B9323D">
                  <w:pPr>
                    <w:spacing w:before="28"/>
                    <w:ind w:left="20"/>
                    <w:rPr>
                      <w:rFonts w:ascii="Europa-Bold"/>
                      <w:b/>
                      <w:sz w:val="20"/>
                    </w:rPr>
                  </w:pPr>
                  <w:r>
                    <w:rPr>
                      <w:rFonts w:ascii="Europa-Bold"/>
                      <w:b/>
                      <w:color w:val="231F20"/>
                      <w:sz w:val="20"/>
                    </w:rPr>
                    <w:t xml:space="preserve">6 2 </w:t>
                  </w:r>
                </w:p>
              </w:txbxContent>
            </v:textbox>
            <w10:wrap anchorx="page" anchory="page"/>
          </v:shape>
        </w:pict>
      </w:r>
      <w:r>
        <w:pict w14:anchorId="1CE3F97D">
          <v:shape id="_x0000_s2067" type="#_x0000_t202" alt="" style="position:absolute;margin-left:238.05pt;margin-top:811.35pt;width:218.65pt;height:12pt;z-index:-24228352;mso-wrap-style:square;mso-wrap-edited:f;mso-width-percent:0;mso-height-percent:0;mso-position-horizontal-relative:page;mso-position-vertical-relative:page;mso-width-percent:0;mso-height-percent:0;v-text-anchor:top" filled="f" stroked="f">
            <v:textbox inset="0,0,0,0">
              <w:txbxContent>
                <w:p w14:paraId="077F9067" w14:textId="77777777" w:rsidR="00B9323D" w:rsidRDefault="00B9323D">
                  <w:pPr>
                    <w:spacing w:before="20"/>
                    <w:ind w:left="20"/>
                    <w:rPr>
                      <w:rFonts w:ascii="Europa-Light"/>
                      <w:sz w:val="16"/>
                    </w:rPr>
                  </w:pPr>
                  <w:r>
                    <w:rPr>
                      <w:rFonts w:ascii="Europa-Regular"/>
                      <w:color w:val="231F20"/>
                      <w:sz w:val="16"/>
                    </w:rPr>
                    <w:t xml:space="preserve">M A V W O R K C A R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w:t>
                  </w:r>
                </w:p>
              </w:txbxContent>
            </v:textbox>
            <w10:wrap anchorx="page" anchory="page"/>
          </v:shape>
        </w:pict>
      </w:r>
      <w:r>
        <w:pict w14:anchorId="63F2EED9">
          <v:shape id="_x0000_s2066" type="#_x0000_t202" alt="" style="position:absolute;margin-left:459.85pt;margin-top:811.5pt;width:50.85pt;height:11.8pt;z-index:-24227840;mso-wrap-style:square;mso-wrap-edited:f;mso-width-percent:0;mso-height-percent:0;mso-position-horizontal-relative:page;mso-position-vertical-relative:page;mso-width-percent:0;mso-height-percent:0;v-text-anchor:top" filled="f" stroked="f">
            <v:textbox inset="0,0,0,0">
              <w:txbxContent>
                <w:p w14:paraId="2198309E" w14:textId="77777777" w:rsidR="00B9323D" w:rsidRDefault="00B9323D">
                  <w:pPr>
                    <w:spacing w:before="17"/>
                    <w:ind w:left="20"/>
                    <w:rPr>
                      <w:rFonts w:ascii="Europa-Light"/>
                      <w:sz w:val="16"/>
                    </w:rPr>
                  </w:pPr>
                  <w:r>
                    <w:rPr>
                      <w:rFonts w:ascii="Europa-Light"/>
                      <w:color w:val="231F20"/>
                      <w:sz w:val="16"/>
                    </w:rPr>
                    <w:t xml:space="preserve">2 0 1 9 - 2 0 </w:t>
                  </w:r>
                </w:p>
              </w:txbxContent>
            </v:textbox>
            <w10:wrap anchorx="page" anchory="page"/>
          </v:shape>
        </w:pict>
      </w:r>
      <w:r>
        <w:pict w14:anchorId="4DE15140">
          <v:shape id="_x0000_s2065" type="#_x0000_t202" alt="" style="position:absolute;margin-left:28.35pt;margin-top:165.4pt;width:522.3pt;height:565pt;z-index:-24227328;mso-wrap-style:square;mso-wrap-edited:f;mso-width-percent:0;mso-height-percent:0;mso-position-horizontal-relative:page;mso-position-vertical-relative:page;mso-width-percent:0;mso-height-percent:0;v-text-anchor:top" filled="f" stroked="f">
            <v:textbox inset="0,0,0,0">
              <w:txbxContent>
                <w:p w14:paraId="6A2B4C31" w14:textId="77777777" w:rsidR="00B9323D" w:rsidRDefault="00B9323D">
                  <w:pPr>
                    <w:pStyle w:val="BodyText"/>
                    <w:rPr>
                      <w:rFonts w:ascii="Times New Roman"/>
                    </w:rPr>
                  </w:pPr>
                </w:p>
                <w:p w14:paraId="1A16D8F5" w14:textId="77777777" w:rsidR="00B9323D" w:rsidRDefault="00B9323D">
                  <w:pPr>
                    <w:numPr>
                      <w:ilvl w:val="0"/>
                      <w:numId w:val="23"/>
                    </w:numPr>
                    <w:tabs>
                      <w:tab w:val="left" w:pos="399"/>
                    </w:tabs>
                    <w:ind w:hanging="147"/>
                    <w:rPr>
                      <w:b/>
                      <w:sz w:val="13"/>
                    </w:rPr>
                  </w:pPr>
                  <w:r>
                    <w:rPr>
                      <w:b/>
                      <w:sz w:val="13"/>
                    </w:rPr>
                    <w:t>CORPORATE</w:t>
                  </w:r>
                  <w:r>
                    <w:rPr>
                      <w:b/>
                      <w:spacing w:val="-2"/>
                      <w:sz w:val="13"/>
                    </w:rPr>
                    <w:t xml:space="preserve"> </w:t>
                  </w:r>
                  <w:r>
                    <w:rPr>
                      <w:b/>
                      <w:sz w:val="13"/>
                    </w:rPr>
                    <w:t>INFORMATION</w:t>
                  </w:r>
                </w:p>
                <w:p w14:paraId="798DEAB8" w14:textId="77777777" w:rsidR="00B9323D" w:rsidRDefault="00B9323D">
                  <w:pPr>
                    <w:pStyle w:val="BodyText"/>
                    <w:spacing w:before="17" w:line="259" w:lineRule="auto"/>
                    <w:ind w:left="252" w:right="1022"/>
                  </w:pPr>
                  <w:r>
                    <w:t xml:space="preserve">The financial report of MAV </w:t>
                  </w:r>
                  <w:proofErr w:type="spellStart"/>
                  <w:r>
                    <w:t>WorkCare</w:t>
                  </w:r>
                  <w:proofErr w:type="spellEnd"/>
                  <w:r>
                    <w:t xml:space="preserve"> (the Scheme) for the year ended 30 June 2020 was </w:t>
                  </w:r>
                  <w:proofErr w:type="spellStart"/>
                  <w:r>
                    <w:t>authorised</w:t>
                  </w:r>
                  <w:proofErr w:type="spellEnd"/>
                  <w:r>
                    <w:t xml:space="preserve"> for issue in accordance with a resolution of the directors of the Municipal Association of Victoria (MAV) on the date shown on the attached Statement by Directors.</w:t>
                  </w:r>
                </w:p>
                <w:p w14:paraId="54728C21" w14:textId="77777777" w:rsidR="00B9323D" w:rsidRDefault="00B9323D">
                  <w:pPr>
                    <w:pStyle w:val="BodyText"/>
                    <w:spacing w:before="24" w:line="259" w:lineRule="auto"/>
                    <w:ind w:left="252" w:right="1115"/>
                  </w:pPr>
                  <w:r>
                    <w:t xml:space="preserve">MAV </w:t>
                  </w:r>
                  <w:proofErr w:type="spellStart"/>
                  <w:r>
                    <w:t>WorkCare</w:t>
                  </w:r>
                  <w:proofErr w:type="spellEnd"/>
                  <w:r>
                    <w:t xml:space="preserve"> is the workers' compensation insurance division of the MAV. This division commenced business on 1 November 2017. The MAV is an </w:t>
                  </w:r>
                  <w:r>
                    <w:rPr>
                      <w:spacing w:val="-1"/>
                      <w:w w:val="99"/>
                    </w:rPr>
                    <w:t>asso</w:t>
                  </w:r>
                  <w:r>
                    <w:rPr>
                      <w:spacing w:val="1"/>
                      <w:w w:val="99"/>
                    </w:rPr>
                    <w:t>c</w:t>
                  </w:r>
                  <w:r>
                    <w:rPr>
                      <w:spacing w:val="2"/>
                      <w:w w:val="99"/>
                    </w:rPr>
                    <w:t>i</w:t>
                  </w:r>
                  <w:r>
                    <w:rPr>
                      <w:spacing w:val="-1"/>
                      <w:w w:val="99"/>
                    </w:rPr>
                    <w:t>at</w:t>
                  </w:r>
                  <w:r>
                    <w:rPr>
                      <w:spacing w:val="2"/>
                      <w:w w:val="99"/>
                    </w:rPr>
                    <w:t>i</w:t>
                  </w:r>
                  <w:r>
                    <w:rPr>
                      <w:spacing w:val="-1"/>
                      <w:w w:val="99"/>
                    </w:rPr>
                    <w:t>o</w:t>
                  </w:r>
                  <w:r>
                    <w:rPr>
                      <w:w w:val="99"/>
                    </w:rPr>
                    <w:t>n</w:t>
                  </w:r>
                  <w:r>
                    <w:t xml:space="preserve"> </w:t>
                  </w:r>
                  <w:r>
                    <w:rPr>
                      <w:spacing w:val="2"/>
                      <w:w w:val="99"/>
                    </w:rPr>
                    <w:t>i</w:t>
                  </w:r>
                  <w:r>
                    <w:rPr>
                      <w:spacing w:val="-1"/>
                      <w:w w:val="99"/>
                    </w:rPr>
                    <w:t>nco</w:t>
                  </w:r>
                  <w:r>
                    <w:rPr>
                      <w:spacing w:val="2"/>
                      <w:w w:val="99"/>
                    </w:rPr>
                    <w:t>r</w:t>
                  </w:r>
                  <w:r>
                    <w:rPr>
                      <w:spacing w:val="-1"/>
                      <w:w w:val="99"/>
                    </w:rPr>
                    <w:t>po</w:t>
                  </w:r>
                  <w:r>
                    <w:rPr>
                      <w:spacing w:val="2"/>
                      <w:w w:val="99"/>
                    </w:rPr>
                    <w:t>r</w:t>
                  </w:r>
                  <w:r>
                    <w:rPr>
                      <w:spacing w:val="-1"/>
                      <w:w w:val="99"/>
                    </w:rPr>
                    <w:t>a</w:t>
                  </w:r>
                  <w:r>
                    <w:rPr>
                      <w:w w:val="99"/>
                    </w:rPr>
                    <w:t>t</w:t>
                  </w:r>
                  <w:r>
                    <w:rPr>
                      <w:spacing w:val="1"/>
                      <w:w w:val="99"/>
                    </w:rPr>
                    <w:t>e</w:t>
                  </w:r>
                  <w:r>
                    <w:rPr>
                      <w:w w:val="99"/>
                    </w:rPr>
                    <w:t>d</w:t>
                  </w:r>
                  <w:r>
                    <w:t xml:space="preserve"> </w:t>
                  </w:r>
                  <w:r>
                    <w:rPr>
                      <w:spacing w:val="-1"/>
                      <w:w w:val="99"/>
                    </w:rPr>
                    <w:t>b</w:t>
                  </w:r>
                  <w:r>
                    <w:rPr>
                      <w:w w:val="99"/>
                    </w:rPr>
                    <w:t>y</w:t>
                  </w:r>
                  <w:r>
                    <w:t xml:space="preserve"> </w:t>
                  </w:r>
                  <w:r>
                    <w:rPr>
                      <w:spacing w:val="-1"/>
                      <w:w w:val="99"/>
                    </w:rPr>
                    <w:t>a</w:t>
                  </w:r>
                  <w:r>
                    <w:rPr>
                      <w:w w:val="99"/>
                    </w:rPr>
                    <w:t>n</w:t>
                  </w:r>
                  <w:r>
                    <w:t xml:space="preserve"> </w:t>
                  </w:r>
                  <w:r>
                    <w:rPr>
                      <w:spacing w:val="-1"/>
                      <w:w w:val="99"/>
                    </w:rPr>
                    <w:t>A</w:t>
                  </w:r>
                  <w:r>
                    <w:rPr>
                      <w:w w:val="99"/>
                    </w:rPr>
                    <w:t>ct</w:t>
                  </w:r>
                  <w:r>
                    <w:t xml:space="preserve"> </w:t>
                  </w:r>
                  <w:r>
                    <w:rPr>
                      <w:spacing w:val="-1"/>
                      <w:w w:val="99"/>
                    </w:rPr>
                    <w:t>o</w:t>
                  </w:r>
                  <w:r>
                    <w:rPr>
                      <w:w w:val="99"/>
                    </w:rPr>
                    <w:t>f</w:t>
                  </w:r>
                  <w:r>
                    <w:t xml:space="preserve"> </w:t>
                  </w:r>
                  <w:r>
                    <w:rPr>
                      <w:w w:val="99"/>
                    </w:rPr>
                    <w:t>the</w:t>
                  </w:r>
                  <w:r>
                    <w:t xml:space="preserve"> </w:t>
                  </w:r>
                  <w:r>
                    <w:rPr>
                      <w:spacing w:val="-1"/>
                      <w:w w:val="99"/>
                    </w:rPr>
                    <w:t>Pa</w:t>
                  </w:r>
                  <w:r>
                    <w:rPr>
                      <w:w w:val="99"/>
                    </w:rPr>
                    <w:t>r</w:t>
                  </w:r>
                  <w:r>
                    <w:rPr>
                      <w:spacing w:val="2"/>
                      <w:w w:val="99"/>
                    </w:rPr>
                    <w:t>li</w:t>
                  </w:r>
                  <w:r>
                    <w:rPr>
                      <w:spacing w:val="-1"/>
                      <w:w w:val="99"/>
                    </w:rPr>
                    <w:t>a</w:t>
                  </w:r>
                  <w:r>
                    <w:rPr>
                      <w:spacing w:val="-5"/>
                      <w:w w:val="99"/>
                    </w:rPr>
                    <w:t>m</w:t>
                  </w:r>
                  <w:r>
                    <w:rPr>
                      <w:spacing w:val="-1"/>
                      <w:w w:val="99"/>
                    </w:rPr>
                    <w:t>e</w:t>
                  </w:r>
                  <w:r>
                    <w:rPr>
                      <w:spacing w:val="1"/>
                      <w:w w:val="99"/>
                    </w:rPr>
                    <w:t>n</w:t>
                  </w:r>
                  <w:r>
                    <w:rPr>
                      <w:w w:val="99"/>
                    </w:rPr>
                    <w:t>t</w:t>
                  </w:r>
                  <w:r>
                    <w:t xml:space="preserve"> </w:t>
                  </w:r>
                  <w:r>
                    <w:rPr>
                      <w:spacing w:val="-1"/>
                      <w:w w:val="99"/>
                    </w:rPr>
                    <w:t>o</w:t>
                  </w:r>
                  <w:r>
                    <w:rPr>
                      <w:w w:val="99"/>
                    </w:rPr>
                    <w:t>f</w:t>
                  </w:r>
                  <w:r>
                    <w:t xml:space="preserve"> </w:t>
                  </w:r>
                  <w:r>
                    <w:rPr>
                      <w:spacing w:val="-1"/>
                      <w:w w:val="99"/>
                    </w:rPr>
                    <w:t>V</w:t>
                  </w:r>
                  <w:r>
                    <w:rPr>
                      <w:spacing w:val="2"/>
                      <w:w w:val="99"/>
                    </w:rPr>
                    <w:t>i</w:t>
                  </w:r>
                  <w:r>
                    <w:rPr>
                      <w:w w:val="99"/>
                    </w:rPr>
                    <w:t>ctor</w:t>
                  </w:r>
                  <w:r>
                    <w:rPr>
                      <w:spacing w:val="2"/>
                      <w:w w:val="99"/>
                    </w:rPr>
                    <w:t>i</w:t>
                  </w:r>
                  <w:r>
                    <w:rPr>
                      <w:w w:val="99"/>
                    </w:rPr>
                    <w:t>a</w:t>
                  </w:r>
                  <w:r>
                    <w:t xml:space="preserve"> </w:t>
                  </w:r>
                  <w:r>
                    <w:rPr>
                      <w:w w:val="99"/>
                    </w:rPr>
                    <w:t>kno</w:t>
                  </w:r>
                  <w:r>
                    <w:rPr>
                      <w:spacing w:val="-2"/>
                      <w:w w:val="99"/>
                    </w:rPr>
                    <w:t>w</w:t>
                  </w:r>
                  <w:r>
                    <w:rPr>
                      <w:w w:val="99"/>
                    </w:rPr>
                    <w:t>n</w:t>
                  </w:r>
                  <w:r>
                    <w:t xml:space="preserve"> </w:t>
                  </w:r>
                  <w:r>
                    <w:rPr>
                      <w:spacing w:val="-1"/>
                      <w:w w:val="99"/>
                    </w:rPr>
                    <w:t>a</w:t>
                  </w:r>
                  <w:r>
                    <w:rPr>
                      <w:w w:val="99"/>
                    </w:rPr>
                    <w:t>s</w:t>
                  </w:r>
                  <w:r>
                    <w:t xml:space="preserve"> </w:t>
                  </w:r>
                  <w:r>
                    <w:rPr>
                      <w:w w:val="99"/>
                    </w:rPr>
                    <w:t>the</w:t>
                  </w:r>
                  <w:r>
                    <w:t xml:space="preserve"> </w:t>
                  </w:r>
                  <w:r>
                    <w:rPr>
                      <w:rFonts w:ascii="Wingdings"/>
                      <w:w w:val="74"/>
                    </w:rPr>
                    <w:t>M</w:t>
                  </w:r>
                  <w:r>
                    <w:rPr>
                      <w:rFonts w:ascii="Wingdings"/>
                      <w:spacing w:val="-1"/>
                      <w:w w:val="52"/>
                    </w:rPr>
                    <w:t>un</w:t>
                  </w:r>
                  <w:r>
                    <w:rPr>
                      <w:rFonts w:ascii="Wingdings"/>
                      <w:spacing w:val="-2"/>
                      <w:w w:val="52"/>
                    </w:rPr>
                    <w:t>i</w:t>
                  </w:r>
                  <w:r>
                    <w:rPr>
                      <w:rFonts w:ascii="Wingdings"/>
                      <w:w w:val="42"/>
                    </w:rPr>
                    <w:t>c</w:t>
                  </w:r>
                  <w:r>
                    <w:rPr>
                      <w:rFonts w:ascii="Wingdings"/>
                      <w:spacing w:val="-3"/>
                      <w:w w:val="42"/>
                    </w:rPr>
                    <w:t>i</w:t>
                  </w:r>
                  <w:r>
                    <w:rPr>
                      <w:rFonts w:ascii="Wingdings"/>
                      <w:spacing w:val="-1"/>
                      <w:w w:val="48"/>
                    </w:rPr>
                    <w:t>pa</w:t>
                  </w:r>
                  <w:r>
                    <w:rPr>
                      <w:rFonts w:ascii="Wingdings"/>
                      <w:w w:val="48"/>
                    </w:rPr>
                    <w:t>l</w:t>
                  </w:r>
                  <w:r>
                    <w:rPr>
                      <w:rFonts w:ascii="Wingdings"/>
                      <w:spacing w:val="-93"/>
                    </w:rPr>
                    <w:t xml:space="preserve"> </w:t>
                  </w:r>
                  <w:r>
                    <w:rPr>
                      <w:rFonts w:ascii="Wingdings"/>
                      <w:spacing w:val="-1"/>
                      <w:w w:val="113"/>
                    </w:rPr>
                    <w:t>A</w:t>
                  </w:r>
                  <w:r>
                    <w:rPr>
                      <w:rFonts w:ascii="Wingdings"/>
                      <w:w w:val="64"/>
                    </w:rPr>
                    <w:t>ssoc</w:t>
                  </w:r>
                  <w:r>
                    <w:rPr>
                      <w:rFonts w:ascii="Wingdings"/>
                      <w:spacing w:val="-3"/>
                      <w:w w:val="64"/>
                    </w:rPr>
                    <w:t>i</w:t>
                  </w:r>
                  <w:r>
                    <w:rPr>
                      <w:rFonts w:ascii="Wingdings"/>
                      <w:spacing w:val="-1"/>
                      <w:w w:val="45"/>
                    </w:rPr>
                    <w:t>a</w:t>
                  </w:r>
                  <w:r>
                    <w:rPr>
                      <w:rFonts w:ascii="Wingdings"/>
                      <w:spacing w:val="1"/>
                      <w:w w:val="45"/>
                    </w:rPr>
                    <w:t>t</w:t>
                  </w:r>
                  <w:r>
                    <w:rPr>
                      <w:rFonts w:ascii="Wingdings"/>
                      <w:spacing w:val="-3"/>
                      <w:w w:val="28"/>
                    </w:rPr>
                    <w:t>i</w:t>
                  </w:r>
                  <w:r>
                    <w:rPr>
                      <w:rFonts w:ascii="Wingdings"/>
                      <w:spacing w:val="-1"/>
                      <w:w w:val="67"/>
                    </w:rPr>
                    <w:t>o</w:t>
                  </w:r>
                  <w:r>
                    <w:rPr>
                      <w:rFonts w:ascii="Wingdings"/>
                      <w:w w:val="67"/>
                    </w:rPr>
                    <w:t>n</w:t>
                  </w:r>
                  <w:r>
                    <w:rPr>
                      <w:rFonts w:ascii="Wingdings"/>
                      <w:spacing w:val="-95"/>
                    </w:rPr>
                    <w:t xml:space="preserve"> </w:t>
                  </w:r>
                  <w:r>
                    <w:rPr>
                      <w:rFonts w:ascii="Wingdings"/>
                      <w:spacing w:val="-1"/>
                      <w:w w:val="113"/>
                    </w:rPr>
                    <w:t>A</w:t>
                  </w:r>
                  <w:r>
                    <w:rPr>
                      <w:rFonts w:ascii="Wingdings"/>
                      <w:w w:val="46"/>
                    </w:rPr>
                    <w:t>ct</w:t>
                  </w:r>
                  <w:r>
                    <w:rPr>
                      <w:rFonts w:ascii="Wingdings"/>
                      <w:spacing w:val="-93"/>
                    </w:rPr>
                    <w:t xml:space="preserve"> </w:t>
                  </w:r>
                  <w:proofErr w:type="gramStart"/>
                  <w:r>
                    <w:rPr>
                      <w:rFonts w:ascii="Wingdings"/>
                      <w:spacing w:val="-1"/>
                      <w:w w:val="48"/>
                    </w:rPr>
                    <w:t>190</w:t>
                  </w:r>
                  <w:r>
                    <w:rPr>
                      <w:rFonts w:ascii="Wingdings"/>
                      <w:w w:val="48"/>
                    </w:rPr>
                    <w:t>7</w:t>
                  </w:r>
                  <w:r>
                    <w:rPr>
                      <w:rFonts w:ascii="Wingdings"/>
                      <w:spacing w:val="-105"/>
                    </w:rPr>
                    <w:t xml:space="preserve"> </w:t>
                  </w:r>
                  <w:r>
                    <w:rPr>
                      <w:w w:val="99"/>
                    </w:rPr>
                    <w:t>.</w:t>
                  </w:r>
                  <w:proofErr w:type="gramEnd"/>
                </w:p>
                <w:p w14:paraId="4976AE6C" w14:textId="77777777" w:rsidR="00B9323D" w:rsidRDefault="00B9323D">
                  <w:pPr>
                    <w:pStyle w:val="BodyText"/>
                    <w:spacing w:before="6" w:line="259" w:lineRule="auto"/>
                    <w:ind w:left="252" w:right="1115"/>
                  </w:pPr>
                  <w:r>
                    <w:t xml:space="preserve">The nature of the operations and principal activities of MAV </w:t>
                  </w:r>
                  <w:proofErr w:type="spellStart"/>
                  <w:r>
                    <w:t>WorkCare</w:t>
                  </w:r>
                  <w:proofErr w:type="spellEnd"/>
                  <w:r>
                    <w:t xml:space="preserve"> is the provision of workers compensation insurance for its members and other Local </w:t>
                  </w:r>
                  <w:r>
                    <w:rPr>
                      <w:w w:val="99"/>
                    </w:rPr>
                    <w:t>Go</w:t>
                  </w:r>
                  <w:r>
                    <w:rPr>
                      <w:spacing w:val="1"/>
                      <w:w w:val="99"/>
                    </w:rPr>
                    <w:t>v</w:t>
                  </w:r>
                  <w:r>
                    <w:rPr>
                      <w:spacing w:val="-1"/>
                      <w:w w:val="99"/>
                    </w:rPr>
                    <w:t>e</w:t>
                  </w:r>
                  <w:r>
                    <w:rPr>
                      <w:w w:val="99"/>
                    </w:rPr>
                    <w:t>r</w:t>
                  </w:r>
                  <w:r>
                    <w:rPr>
                      <w:spacing w:val="-1"/>
                      <w:w w:val="99"/>
                    </w:rPr>
                    <w:t>n</w:t>
                  </w:r>
                  <w:r>
                    <w:rPr>
                      <w:spacing w:val="-5"/>
                      <w:w w:val="99"/>
                    </w:rPr>
                    <w:t>m</w:t>
                  </w:r>
                  <w:r>
                    <w:rPr>
                      <w:spacing w:val="-1"/>
                      <w:w w:val="99"/>
                    </w:rPr>
                    <w:t>e</w:t>
                  </w:r>
                  <w:r>
                    <w:rPr>
                      <w:spacing w:val="1"/>
                      <w:w w:val="99"/>
                    </w:rPr>
                    <w:t>n</w:t>
                  </w:r>
                  <w:r>
                    <w:rPr>
                      <w:w w:val="99"/>
                    </w:rPr>
                    <w:t>t</w:t>
                  </w:r>
                  <w:r>
                    <w:t xml:space="preserve"> </w:t>
                  </w:r>
                  <w:r>
                    <w:rPr>
                      <w:spacing w:val="-1"/>
                      <w:w w:val="99"/>
                    </w:rPr>
                    <w:t>Au</w:t>
                  </w:r>
                  <w:r>
                    <w:rPr>
                      <w:spacing w:val="1"/>
                      <w:w w:val="99"/>
                    </w:rPr>
                    <w:t>t</w:t>
                  </w:r>
                  <w:r>
                    <w:rPr>
                      <w:spacing w:val="-1"/>
                      <w:w w:val="99"/>
                    </w:rPr>
                    <w:t>ho</w:t>
                  </w:r>
                  <w:r>
                    <w:rPr>
                      <w:w w:val="99"/>
                    </w:rPr>
                    <w:t>r</w:t>
                  </w:r>
                  <w:r>
                    <w:rPr>
                      <w:spacing w:val="2"/>
                      <w:w w:val="99"/>
                    </w:rPr>
                    <w:t>i</w:t>
                  </w:r>
                  <w:r>
                    <w:rPr>
                      <w:w w:val="99"/>
                    </w:rPr>
                    <w:t>t</w:t>
                  </w:r>
                  <w:r>
                    <w:rPr>
                      <w:spacing w:val="3"/>
                      <w:w w:val="99"/>
                    </w:rPr>
                    <w:t>i</w:t>
                  </w:r>
                  <w:r>
                    <w:rPr>
                      <w:spacing w:val="-1"/>
                      <w:w w:val="99"/>
                    </w:rPr>
                    <w:t>es</w:t>
                  </w:r>
                  <w:r>
                    <w:rPr>
                      <w:w w:val="99"/>
                    </w:rPr>
                    <w:t>.</w:t>
                  </w:r>
                  <w:r>
                    <w:t xml:space="preserve"> </w:t>
                  </w:r>
                  <w:r>
                    <w:rPr>
                      <w:spacing w:val="1"/>
                      <w:w w:val="99"/>
                    </w:rPr>
                    <w:t>T</w:t>
                  </w:r>
                  <w:r>
                    <w:rPr>
                      <w:spacing w:val="-1"/>
                      <w:w w:val="99"/>
                    </w:rPr>
                    <w:t>h</w:t>
                  </w:r>
                  <w:r>
                    <w:rPr>
                      <w:w w:val="99"/>
                    </w:rPr>
                    <w:t>e</w:t>
                  </w:r>
                  <w:r>
                    <w:t xml:space="preserve"> </w:t>
                  </w:r>
                  <w:r>
                    <w:rPr>
                      <w:spacing w:val="-2"/>
                      <w:w w:val="99"/>
                    </w:rPr>
                    <w:t>M</w:t>
                  </w:r>
                  <w:r>
                    <w:rPr>
                      <w:spacing w:val="-1"/>
                      <w:w w:val="99"/>
                    </w:rPr>
                    <w:t>A</w:t>
                  </w:r>
                  <w:r>
                    <w:rPr>
                      <w:w w:val="99"/>
                    </w:rPr>
                    <w:t>V</w:t>
                  </w:r>
                  <w:r>
                    <w:t xml:space="preserve"> </w:t>
                  </w:r>
                  <w:r>
                    <w:rPr>
                      <w:spacing w:val="2"/>
                      <w:w w:val="99"/>
                    </w:rPr>
                    <w:t>i</w:t>
                  </w:r>
                  <w:r>
                    <w:rPr>
                      <w:w w:val="99"/>
                    </w:rPr>
                    <w:t>s</w:t>
                  </w:r>
                  <w:r>
                    <w:t xml:space="preserve"> </w:t>
                  </w:r>
                  <w:r>
                    <w:rPr>
                      <w:w w:val="99"/>
                    </w:rPr>
                    <w:t>sp</w:t>
                  </w:r>
                  <w:r>
                    <w:rPr>
                      <w:spacing w:val="1"/>
                      <w:w w:val="99"/>
                    </w:rPr>
                    <w:t>e</w:t>
                  </w:r>
                  <w:r>
                    <w:rPr>
                      <w:w w:val="99"/>
                    </w:rPr>
                    <w:t>c</w:t>
                  </w:r>
                  <w:r>
                    <w:rPr>
                      <w:spacing w:val="2"/>
                      <w:w w:val="99"/>
                    </w:rPr>
                    <w:t>i</w:t>
                  </w:r>
                  <w:r>
                    <w:rPr>
                      <w:w w:val="99"/>
                    </w:rPr>
                    <w:t>f</w:t>
                  </w:r>
                  <w:r>
                    <w:rPr>
                      <w:spacing w:val="2"/>
                      <w:w w:val="99"/>
                    </w:rPr>
                    <w:t>i</w:t>
                  </w:r>
                  <w:r>
                    <w:rPr>
                      <w:w w:val="99"/>
                    </w:rPr>
                    <w:t>ca</w:t>
                  </w:r>
                  <w:r>
                    <w:rPr>
                      <w:spacing w:val="2"/>
                      <w:w w:val="99"/>
                    </w:rPr>
                    <w:t>ll</w:t>
                  </w:r>
                  <w:r>
                    <w:rPr>
                      <w:w w:val="99"/>
                    </w:rPr>
                    <w:t>y</w:t>
                  </w:r>
                  <w:r>
                    <w:t xml:space="preserve"> </w:t>
                  </w:r>
                  <w:r>
                    <w:rPr>
                      <w:spacing w:val="1"/>
                      <w:w w:val="99"/>
                    </w:rPr>
                    <w:t>n</w:t>
                  </w:r>
                  <w:r>
                    <w:rPr>
                      <w:spacing w:val="-1"/>
                      <w:w w:val="99"/>
                    </w:rPr>
                    <w:t>a</w:t>
                  </w:r>
                  <w:r>
                    <w:rPr>
                      <w:spacing w:val="-5"/>
                      <w:w w:val="99"/>
                    </w:rPr>
                    <w:t>m</w:t>
                  </w:r>
                  <w:r>
                    <w:rPr>
                      <w:spacing w:val="-1"/>
                      <w:w w:val="99"/>
                    </w:rPr>
                    <w:t>e</w:t>
                  </w:r>
                  <w:r>
                    <w:rPr>
                      <w:w w:val="99"/>
                    </w:rPr>
                    <w:t>d</w:t>
                  </w:r>
                  <w:r>
                    <w:t xml:space="preserve"> </w:t>
                  </w:r>
                  <w:r>
                    <w:rPr>
                      <w:spacing w:val="2"/>
                      <w:w w:val="99"/>
                    </w:rPr>
                    <w:t>i</w:t>
                  </w:r>
                  <w:r>
                    <w:rPr>
                      <w:w w:val="99"/>
                    </w:rPr>
                    <w:t>n</w:t>
                  </w:r>
                  <w:r>
                    <w:t xml:space="preserve"> </w:t>
                  </w:r>
                  <w:r>
                    <w:rPr>
                      <w:w w:val="99"/>
                    </w:rPr>
                    <w:t>t</w:t>
                  </w:r>
                  <w:r>
                    <w:rPr>
                      <w:spacing w:val="1"/>
                      <w:w w:val="99"/>
                    </w:rPr>
                    <w:t>h</w:t>
                  </w:r>
                  <w:r>
                    <w:rPr>
                      <w:w w:val="99"/>
                    </w:rPr>
                    <w:t>e</w:t>
                  </w:r>
                  <w:r>
                    <w:t xml:space="preserve"> </w:t>
                  </w:r>
                  <w:r>
                    <w:rPr>
                      <w:rFonts w:ascii="Wingdings"/>
                      <w:spacing w:val="2"/>
                      <w:w w:val="130"/>
                    </w:rPr>
                    <w:t>W</w:t>
                  </w:r>
                  <w:r>
                    <w:rPr>
                      <w:rFonts w:ascii="Wingdings"/>
                      <w:spacing w:val="-1"/>
                      <w:w w:val="49"/>
                    </w:rPr>
                    <w:t>o</w:t>
                  </w:r>
                  <w:r>
                    <w:rPr>
                      <w:rFonts w:ascii="Wingdings"/>
                      <w:w w:val="49"/>
                    </w:rPr>
                    <w:t>r</w:t>
                  </w:r>
                  <w:r>
                    <w:rPr>
                      <w:rFonts w:ascii="Wingdings"/>
                      <w:w w:val="43"/>
                    </w:rPr>
                    <w:t>kp</w:t>
                  </w:r>
                  <w:r>
                    <w:rPr>
                      <w:rFonts w:ascii="Wingdings"/>
                      <w:spacing w:val="1"/>
                      <w:w w:val="43"/>
                    </w:rPr>
                    <w:t>l</w:t>
                  </w:r>
                  <w:r>
                    <w:rPr>
                      <w:rFonts w:ascii="Wingdings"/>
                      <w:spacing w:val="-1"/>
                      <w:w w:val="52"/>
                    </w:rPr>
                    <w:t>ac</w:t>
                  </w:r>
                  <w:r>
                    <w:rPr>
                      <w:rFonts w:ascii="Wingdings"/>
                      <w:w w:val="52"/>
                    </w:rPr>
                    <w:t>e</w:t>
                  </w:r>
                  <w:r>
                    <w:rPr>
                      <w:rFonts w:ascii="Wingdings"/>
                      <w:spacing w:val="-93"/>
                    </w:rPr>
                    <w:t xml:space="preserve"> </w:t>
                  </w:r>
                  <w:r>
                    <w:rPr>
                      <w:rFonts w:ascii="Wingdings"/>
                      <w:w w:val="42"/>
                    </w:rPr>
                    <w:t>Injur</w:t>
                  </w:r>
                  <w:r>
                    <w:rPr>
                      <w:rFonts w:ascii="Wingdings"/>
                      <w:w w:val="47"/>
                    </w:rPr>
                    <w:t>y</w:t>
                  </w:r>
                  <w:r>
                    <w:rPr>
                      <w:rFonts w:ascii="Wingdings"/>
                      <w:spacing w:val="-94"/>
                    </w:rPr>
                    <w:t xml:space="preserve"> </w:t>
                  </w:r>
                  <w:r>
                    <w:rPr>
                      <w:rFonts w:ascii="Wingdings"/>
                      <w:spacing w:val="1"/>
                      <w:w w:val="81"/>
                    </w:rPr>
                    <w:t>R</w:t>
                  </w:r>
                  <w:r>
                    <w:rPr>
                      <w:rFonts w:ascii="Wingdings"/>
                      <w:spacing w:val="-1"/>
                      <w:w w:val="53"/>
                    </w:rPr>
                    <w:t>eha</w:t>
                  </w:r>
                  <w:r>
                    <w:rPr>
                      <w:rFonts w:ascii="Wingdings"/>
                      <w:spacing w:val="1"/>
                      <w:w w:val="53"/>
                    </w:rPr>
                    <w:t>b</w:t>
                  </w:r>
                  <w:r>
                    <w:rPr>
                      <w:rFonts w:ascii="Wingdings"/>
                      <w:spacing w:val="-3"/>
                      <w:w w:val="28"/>
                    </w:rPr>
                    <w:t>i</w:t>
                  </w:r>
                  <w:r>
                    <w:rPr>
                      <w:rFonts w:ascii="Wingdings"/>
                      <w:spacing w:val="-1"/>
                      <w:w w:val="29"/>
                    </w:rPr>
                    <w:t>l</w:t>
                  </w:r>
                  <w:r>
                    <w:rPr>
                      <w:rFonts w:ascii="Wingdings"/>
                      <w:spacing w:val="-5"/>
                      <w:w w:val="29"/>
                    </w:rPr>
                    <w:t>i</w:t>
                  </w:r>
                  <w:r>
                    <w:rPr>
                      <w:rFonts w:ascii="Wingdings"/>
                      <w:w w:val="45"/>
                    </w:rPr>
                    <w:t>t</w:t>
                  </w:r>
                  <w:r>
                    <w:rPr>
                      <w:rFonts w:ascii="Wingdings"/>
                      <w:spacing w:val="1"/>
                      <w:w w:val="45"/>
                    </w:rPr>
                    <w:t>a</w:t>
                  </w:r>
                  <w:r>
                    <w:rPr>
                      <w:rFonts w:ascii="Wingdings"/>
                      <w:w w:val="32"/>
                    </w:rPr>
                    <w:t>t</w:t>
                  </w:r>
                  <w:r>
                    <w:rPr>
                      <w:rFonts w:ascii="Wingdings"/>
                      <w:spacing w:val="-3"/>
                      <w:w w:val="32"/>
                    </w:rPr>
                    <w:t>i</w:t>
                  </w:r>
                  <w:r>
                    <w:rPr>
                      <w:rFonts w:ascii="Wingdings"/>
                      <w:spacing w:val="-1"/>
                      <w:w w:val="67"/>
                    </w:rPr>
                    <w:t>o</w:t>
                  </w:r>
                  <w:r>
                    <w:rPr>
                      <w:rFonts w:ascii="Wingdings"/>
                      <w:w w:val="67"/>
                    </w:rPr>
                    <w:t>n</w:t>
                  </w:r>
                  <w:r>
                    <w:rPr>
                      <w:rFonts w:ascii="Wingdings"/>
                      <w:spacing w:val="-93"/>
                    </w:rPr>
                    <w:t xml:space="preserve"> </w:t>
                  </w:r>
                  <w:r>
                    <w:rPr>
                      <w:rFonts w:ascii="Wingdings"/>
                      <w:spacing w:val="-1"/>
                      <w:w w:val="59"/>
                    </w:rPr>
                    <w:t>an</w:t>
                  </w:r>
                  <w:r>
                    <w:rPr>
                      <w:rFonts w:ascii="Wingdings"/>
                      <w:w w:val="59"/>
                    </w:rPr>
                    <w:t>d</w:t>
                  </w:r>
                  <w:r>
                    <w:rPr>
                      <w:rFonts w:ascii="Wingdings"/>
                      <w:spacing w:val="-93"/>
                    </w:rPr>
                    <w:t xml:space="preserve"> </w:t>
                  </w:r>
                  <w:r>
                    <w:rPr>
                      <w:rFonts w:ascii="Wingdings"/>
                      <w:spacing w:val="-1"/>
                      <w:w w:val="83"/>
                    </w:rPr>
                    <w:t>Co</w:t>
                  </w:r>
                  <w:r>
                    <w:rPr>
                      <w:rFonts w:ascii="Wingdings"/>
                      <w:w w:val="83"/>
                    </w:rPr>
                    <w:t>m</w:t>
                  </w:r>
                  <w:r>
                    <w:rPr>
                      <w:rFonts w:ascii="Wingdings"/>
                      <w:spacing w:val="-1"/>
                      <w:w w:val="62"/>
                    </w:rPr>
                    <w:t>pe</w:t>
                  </w:r>
                  <w:r>
                    <w:rPr>
                      <w:rFonts w:ascii="Wingdings"/>
                      <w:spacing w:val="1"/>
                      <w:w w:val="62"/>
                    </w:rPr>
                    <w:t>n</w:t>
                  </w:r>
                  <w:r>
                    <w:rPr>
                      <w:rFonts w:ascii="Wingdings"/>
                      <w:w w:val="50"/>
                    </w:rPr>
                    <w:t>sat</w:t>
                  </w:r>
                  <w:r>
                    <w:rPr>
                      <w:rFonts w:ascii="Wingdings"/>
                      <w:spacing w:val="-3"/>
                      <w:w w:val="50"/>
                    </w:rPr>
                    <w:t>i</w:t>
                  </w:r>
                  <w:r>
                    <w:rPr>
                      <w:rFonts w:ascii="Wingdings"/>
                      <w:spacing w:val="-1"/>
                      <w:w w:val="67"/>
                    </w:rPr>
                    <w:t>o</w:t>
                  </w:r>
                  <w:r>
                    <w:rPr>
                      <w:rFonts w:ascii="Wingdings"/>
                      <w:w w:val="67"/>
                    </w:rPr>
                    <w:t>n</w:t>
                  </w:r>
                  <w:r>
                    <w:rPr>
                      <w:rFonts w:ascii="Wingdings"/>
                      <w:spacing w:val="-93"/>
                    </w:rPr>
                    <w:t xml:space="preserve"> </w:t>
                  </w:r>
                  <w:r>
                    <w:rPr>
                      <w:rFonts w:ascii="Wingdings"/>
                      <w:spacing w:val="-1"/>
                      <w:w w:val="113"/>
                    </w:rPr>
                    <w:t>A</w:t>
                  </w:r>
                  <w:r>
                    <w:rPr>
                      <w:rFonts w:ascii="Wingdings"/>
                      <w:w w:val="46"/>
                    </w:rPr>
                    <w:t>ct</w:t>
                  </w:r>
                  <w:r>
                    <w:rPr>
                      <w:rFonts w:ascii="Wingdings"/>
                      <w:spacing w:val="-94"/>
                    </w:rPr>
                    <w:t xml:space="preserve"> </w:t>
                  </w:r>
                  <w:r>
                    <w:rPr>
                      <w:rFonts w:ascii="Wingdings"/>
                      <w:spacing w:val="-1"/>
                      <w:w w:val="61"/>
                    </w:rPr>
                    <w:t>2</w:t>
                  </w:r>
                  <w:r>
                    <w:rPr>
                      <w:rFonts w:ascii="Wingdings"/>
                      <w:spacing w:val="1"/>
                      <w:w w:val="61"/>
                    </w:rPr>
                    <w:t>0</w:t>
                  </w:r>
                  <w:r>
                    <w:rPr>
                      <w:rFonts w:ascii="Wingdings"/>
                      <w:spacing w:val="-1"/>
                      <w:w w:val="54"/>
                    </w:rPr>
                    <w:t>1</w:t>
                  </w:r>
                  <w:r>
                    <w:rPr>
                      <w:rFonts w:ascii="Wingdings"/>
                      <w:w w:val="54"/>
                    </w:rPr>
                    <w:t>3</w:t>
                  </w:r>
                  <w:r>
                    <w:rPr>
                      <w:rFonts w:ascii="Wingdings"/>
                      <w:spacing w:val="-70"/>
                    </w:rPr>
                    <w:t xml:space="preserve"> </w:t>
                  </w:r>
                  <w:r>
                    <w:rPr>
                      <w:w w:val="99"/>
                    </w:rPr>
                    <w:t>(</w:t>
                  </w:r>
                  <w:r>
                    <w:rPr>
                      <w:spacing w:val="-1"/>
                      <w:w w:val="99"/>
                    </w:rPr>
                    <w:t>V</w:t>
                  </w:r>
                  <w:r>
                    <w:rPr>
                      <w:spacing w:val="2"/>
                      <w:w w:val="99"/>
                    </w:rPr>
                    <w:t>i</w:t>
                  </w:r>
                  <w:r>
                    <w:rPr>
                      <w:w w:val="99"/>
                    </w:rPr>
                    <w:t>c)</w:t>
                  </w:r>
                  <w:r>
                    <w:t xml:space="preserve"> </w:t>
                  </w:r>
                  <w:r>
                    <w:rPr>
                      <w:w w:val="99"/>
                    </w:rPr>
                    <w:t>(</w:t>
                  </w:r>
                  <w:r>
                    <w:rPr>
                      <w:spacing w:val="7"/>
                      <w:w w:val="99"/>
                    </w:rPr>
                    <w:t>W</w:t>
                  </w:r>
                  <w:r>
                    <w:rPr>
                      <w:w w:val="99"/>
                    </w:rPr>
                    <w:t>I</w:t>
                  </w:r>
                  <w:r>
                    <w:rPr>
                      <w:spacing w:val="1"/>
                      <w:w w:val="99"/>
                    </w:rPr>
                    <w:t>R</w:t>
                  </w:r>
                  <w:r>
                    <w:rPr>
                      <w:w w:val="99"/>
                    </w:rPr>
                    <w:t>C</w:t>
                  </w:r>
                  <w:r>
                    <w:t xml:space="preserve"> </w:t>
                  </w:r>
                  <w:r>
                    <w:rPr>
                      <w:spacing w:val="-1"/>
                      <w:w w:val="99"/>
                    </w:rPr>
                    <w:t>A</w:t>
                  </w:r>
                  <w:r>
                    <w:rPr>
                      <w:w w:val="99"/>
                    </w:rPr>
                    <w:t>ct)</w:t>
                  </w:r>
                  <w:r>
                    <w:t xml:space="preserve"> </w:t>
                  </w:r>
                  <w:r>
                    <w:rPr>
                      <w:spacing w:val="-1"/>
                      <w:w w:val="99"/>
                    </w:rPr>
                    <w:t>a</w:t>
                  </w:r>
                  <w:r>
                    <w:rPr>
                      <w:w w:val="99"/>
                    </w:rPr>
                    <w:t>s</w:t>
                  </w:r>
                  <w:r>
                    <w:t xml:space="preserve"> </w:t>
                  </w:r>
                  <w:r>
                    <w:rPr>
                      <w:spacing w:val="-1"/>
                      <w:w w:val="99"/>
                    </w:rPr>
                    <w:t>a</w:t>
                  </w:r>
                  <w:r>
                    <w:rPr>
                      <w:w w:val="99"/>
                    </w:rPr>
                    <w:t>n</w:t>
                  </w:r>
                  <w:r>
                    <w:t xml:space="preserve"> </w:t>
                  </w:r>
                  <w:r>
                    <w:rPr>
                      <w:spacing w:val="-1"/>
                      <w:w w:val="99"/>
                    </w:rPr>
                    <w:t>en</w:t>
                  </w:r>
                  <w:r>
                    <w:rPr>
                      <w:spacing w:val="1"/>
                      <w:w w:val="99"/>
                    </w:rPr>
                    <w:t>t</w:t>
                  </w:r>
                  <w:r>
                    <w:rPr>
                      <w:spacing w:val="2"/>
                      <w:w w:val="99"/>
                    </w:rPr>
                    <w:t>i</w:t>
                  </w:r>
                  <w:r>
                    <w:rPr>
                      <w:w w:val="99"/>
                    </w:rPr>
                    <w:t>ty</w:t>
                  </w:r>
                  <w:r>
                    <w:t xml:space="preserve"> </w:t>
                  </w:r>
                  <w:r>
                    <w:rPr>
                      <w:w w:val="99"/>
                    </w:rPr>
                    <w:t>th</w:t>
                  </w:r>
                  <w:r>
                    <w:rPr>
                      <w:spacing w:val="1"/>
                      <w:w w:val="99"/>
                    </w:rPr>
                    <w:t>a</w:t>
                  </w:r>
                  <w:r>
                    <w:rPr>
                      <w:w w:val="99"/>
                    </w:rPr>
                    <w:t xml:space="preserve">t </w:t>
                  </w:r>
                  <w:r>
                    <w:t xml:space="preserve">can hold a self-insurance </w:t>
                  </w:r>
                  <w:proofErr w:type="spellStart"/>
                  <w:r>
                    <w:t>licence</w:t>
                  </w:r>
                  <w:proofErr w:type="spellEnd"/>
                  <w:r>
                    <w:t xml:space="preserve"> for the benefit of its members.</w:t>
                  </w:r>
                </w:p>
                <w:p w14:paraId="690E364E" w14:textId="77777777" w:rsidR="00B9323D" w:rsidRDefault="00B9323D">
                  <w:pPr>
                    <w:pStyle w:val="BodyText"/>
                    <w:spacing w:before="2"/>
                    <w:rPr>
                      <w:sz w:val="15"/>
                    </w:rPr>
                  </w:pPr>
                </w:p>
                <w:p w14:paraId="61463CB4" w14:textId="77777777" w:rsidR="00B9323D" w:rsidRDefault="00B9323D">
                  <w:pPr>
                    <w:numPr>
                      <w:ilvl w:val="0"/>
                      <w:numId w:val="23"/>
                    </w:numPr>
                    <w:tabs>
                      <w:tab w:val="left" w:pos="399"/>
                    </w:tabs>
                    <w:ind w:hanging="147"/>
                    <w:rPr>
                      <w:b/>
                      <w:sz w:val="13"/>
                    </w:rPr>
                  </w:pPr>
                  <w:r>
                    <w:rPr>
                      <w:b/>
                      <w:sz w:val="13"/>
                    </w:rPr>
                    <w:t>SUMMARY OF SIGNIFICANT ACCOUNTING</w:t>
                  </w:r>
                  <w:r>
                    <w:rPr>
                      <w:b/>
                      <w:spacing w:val="-1"/>
                      <w:sz w:val="13"/>
                    </w:rPr>
                    <w:t xml:space="preserve"> </w:t>
                  </w:r>
                  <w:r>
                    <w:rPr>
                      <w:b/>
                      <w:sz w:val="13"/>
                    </w:rPr>
                    <w:t>POLICIES</w:t>
                  </w:r>
                </w:p>
                <w:p w14:paraId="5E93B495" w14:textId="77777777" w:rsidR="00B9323D" w:rsidRDefault="00B9323D">
                  <w:pPr>
                    <w:pStyle w:val="BodyText"/>
                    <w:spacing w:before="107"/>
                    <w:ind w:left="252"/>
                  </w:pPr>
                  <w:r>
                    <w:rPr>
                      <w:u w:val="single"/>
                    </w:rPr>
                    <w:t>Accounting Standards and Interpretations which became effective during the year</w:t>
                  </w:r>
                  <w:r>
                    <w:t>.</w:t>
                  </w:r>
                </w:p>
                <w:p w14:paraId="6383A73F" w14:textId="77777777" w:rsidR="00B9323D" w:rsidRDefault="00B9323D">
                  <w:pPr>
                    <w:pStyle w:val="BodyText"/>
                    <w:tabs>
                      <w:tab w:val="left" w:pos="2022"/>
                      <w:tab w:val="left" w:pos="3831"/>
                      <w:tab w:val="left" w:pos="4215"/>
                      <w:tab w:val="left" w:pos="5589"/>
                    </w:tabs>
                    <w:spacing w:before="1" w:line="320" w:lineRule="atLeast"/>
                    <w:ind w:left="252" w:right="1952"/>
                  </w:pPr>
                  <w:r>
                    <w:rPr>
                      <w:u w:val="single"/>
                    </w:rPr>
                    <w:t>Reference</w:t>
                  </w:r>
                  <w:r>
                    <w:tab/>
                  </w:r>
                  <w:r>
                    <w:rPr>
                      <w:u w:val="single"/>
                    </w:rPr>
                    <w:t>Title</w:t>
                  </w:r>
                  <w:r>
                    <w:rPr>
                      <w:spacing w:val="-3"/>
                      <w:u w:val="single"/>
                    </w:rPr>
                    <w:t xml:space="preserve"> </w:t>
                  </w:r>
                  <w:r>
                    <w:rPr>
                      <w:u w:val="single"/>
                    </w:rPr>
                    <w:t>Summary</w:t>
                  </w:r>
                  <w:r>
                    <w:tab/>
                  </w:r>
                  <w:r>
                    <w:rPr>
                      <w:u w:val="single"/>
                    </w:rPr>
                    <w:t>Application Date of Standard</w:t>
                  </w:r>
                  <w:r>
                    <w:t xml:space="preserve"> </w:t>
                  </w:r>
                  <w:r>
                    <w:rPr>
                      <w:u w:val="single"/>
                    </w:rPr>
                    <w:t>Impact on MAV Financial Repor</w:t>
                  </w:r>
                  <w:r>
                    <w:t xml:space="preserve">t </w:t>
                  </w:r>
                  <w:r>
                    <w:rPr>
                      <w:u w:val="single"/>
                    </w:rPr>
                    <w:t>Application Date</w:t>
                  </w:r>
                  <w:r>
                    <w:t xml:space="preserve"> AASB</w:t>
                  </w:r>
                  <w:r>
                    <w:rPr>
                      <w:spacing w:val="-3"/>
                    </w:rPr>
                    <w:t xml:space="preserve"> </w:t>
                  </w:r>
                  <w:r>
                    <w:t>1058</w:t>
                  </w:r>
                  <w:r>
                    <w:tab/>
                    <w:t>Income</w:t>
                  </w:r>
                  <w:r>
                    <w:rPr>
                      <w:spacing w:val="-4"/>
                    </w:rPr>
                    <w:t xml:space="preserve"> </w:t>
                  </w:r>
                  <w:r>
                    <w:t>of</w:t>
                  </w:r>
                  <w:r>
                    <w:rPr>
                      <w:spacing w:val="-4"/>
                    </w:rPr>
                    <w:t xml:space="preserve"> </w:t>
                  </w:r>
                  <w:r>
                    <w:t>Not-for-Profit</w:t>
                  </w:r>
                  <w:r>
                    <w:tab/>
                  </w:r>
                  <w:r>
                    <w:tab/>
                    <w:t>1</w:t>
                  </w:r>
                  <w:r>
                    <w:rPr>
                      <w:spacing w:val="-2"/>
                    </w:rPr>
                    <w:t xml:space="preserve"> </w:t>
                  </w:r>
                  <w:r>
                    <w:t>January</w:t>
                  </w:r>
                  <w:r>
                    <w:rPr>
                      <w:spacing w:val="-2"/>
                    </w:rPr>
                    <w:t xml:space="preserve"> </w:t>
                  </w:r>
                  <w:r>
                    <w:t>2019</w:t>
                  </w:r>
                  <w:r>
                    <w:tab/>
                    <w:t>Minimal impact. Most revenue 1 July</w:t>
                  </w:r>
                  <w:r>
                    <w:rPr>
                      <w:spacing w:val="-10"/>
                    </w:rPr>
                    <w:t xml:space="preserve"> </w:t>
                  </w:r>
                  <w:r>
                    <w:t>2019</w:t>
                  </w:r>
                </w:p>
                <w:p w14:paraId="4CB40409" w14:textId="77777777" w:rsidR="00B9323D" w:rsidRDefault="00B9323D">
                  <w:pPr>
                    <w:pStyle w:val="BodyText"/>
                    <w:tabs>
                      <w:tab w:val="left" w:pos="5589"/>
                    </w:tabs>
                    <w:spacing w:before="13"/>
                    <w:ind w:left="2022"/>
                  </w:pPr>
                  <w:r>
                    <w:t>Entities</w:t>
                  </w:r>
                  <w:r>
                    <w:tab/>
                    <w:t>assessed as under</w:t>
                  </w:r>
                  <w:r>
                    <w:rPr>
                      <w:spacing w:val="-1"/>
                    </w:rPr>
                    <w:t xml:space="preserve"> </w:t>
                  </w:r>
                  <w:r>
                    <w:t>agreement</w:t>
                  </w:r>
                </w:p>
                <w:p w14:paraId="310BB98B" w14:textId="77777777" w:rsidR="00B9323D" w:rsidRDefault="00B9323D">
                  <w:pPr>
                    <w:pStyle w:val="BodyText"/>
                    <w:spacing w:before="11"/>
                    <w:ind w:left="5589"/>
                  </w:pPr>
                  <w:r>
                    <w:t>(contract) - See AASB 15.</w:t>
                  </w:r>
                </w:p>
                <w:p w14:paraId="29D9CF08" w14:textId="77777777" w:rsidR="00B9323D" w:rsidRDefault="00B9323D">
                  <w:pPr>
                    <w:pStyle w:val="BodyText"/>
                    <w:tabs>
                      <w:tab w:val="left" w:pos="2022"/>
                      <w:tab w:val="left" w:pos="4215"/>
                      <w:tab w:val="left" w:pos="5589"/>
                    </w:tabs>
                    <w:spacing w:before="118" w:line="249" w:lineRule="auto"/>
                    <w:ind w:left="2022" w:right="2304" w:hanging="1771"/>
                  </w:pPr>
                  <w:r>
                    <w:rPr>
                      <w:position w:val="1"/>
                    </w:rPr>
                    <w:t>AASB</w:t>
                  </w:r>
                  <w:r>
                    <w:rPr>
                      <w:spacing w:val="-3"/>
                      <w:position w:val="1"/>
                    </w:rPr>
                    <w:t xml:space="preserve"> </w:t>
                  </w:r>
                  <w:r>
                    <w:rPr>
                      <w:position w:val="1"/>
                    </w:rPr>
                    <w:t>15</w:t>
                  </w:r>
                  <w:r>
                    <w:rPr>
                      <w:position w:val="1"/>
                    </w:rPr>
                    <w:tab/>
                    <w:t>Revenue from</w:t>
                  </w:r>
                  <w:r>
                    <w:rPr>
                      <w:spacing w:val="-12"/>
                      <w:position w:val="1"/>
                    </w:rPr>
                    <w:t xml:space="preserve"> </w:t>
                  </w:r>
                  <w:r>
                    <w:rPr>
                      <w:position w:val="1"/>
                    </w:rPr>
                    <w:t>Contracts</w:t>
                  </w:r>
                  <w:r>
                    <w:rPr>
                      <w:spacing w:val="-3"/>
                      <w:position w:val="1"/>
                    </w:rPr>
                    <w:t xml:space="preserve"> </w:t>
                  </w:r>
                  <w:r>
                    <w:rPr>
                      <w:position w:val="1"/>
                    </w:rPr>
                    <w:t>with</w:t>
                  </w:r>
                  <w:r>
                    <w:rPr>
                      <w:position w:val="1"/>
                    </w:rPr>
                    <w:tab/>
                    <w:t>1</w:t>
                  </w:r>
                  <w:r>
                    <w:rPr>
                      <w:spacing w:val="-3"/>
                      <w:position w:val="1"/>
                    </w:rPr>
                    <w:t xml:space="preserve"> </w:t>
                  </w:r>
                  <w:r>
                    <w:rPr>
                      <w:position w:val="1"/>
                    </w:rPr>
                    <w:t>January</w:t>
                  </w:r>
                  <w:r>
                    <w:rPr>
                      <w:spacing w:val="-2"/>
                      <w:position w:val="1"/>
                    </w:rPr>
                    <w:t xml:space="preserve"> </w:t>
                  </w:r>
                  <w:r>
                    <w:rPr>
                      <w:position w:val="1"/>
                    </w:rPr>
                    <w:t>2019</w:t>
                  </w:r>
                  <w:r>
                    <w:rPr>
                      <w:position w:val="1"/>
                    </w:rPr>
                    <w:tab/>
                  </w:r>
                  <w:r>
                    <w:t xml:space="preserve">Minimal impact. See note 2(o). </w:t>
                  </w:r>
                  <w:r>
                    <w:rPr>
                      <w:position w:val="1"/>
                    </w:rPr>
                    <w:t xml:space="preserve">1 July 2019 </w:t>
                  </w:r>
                  <w:r>
                    <w:t>Customers</w:t>
                  </w:r>
                </w:p>
                <w:p w14:paraId="23E82EF7" w14:textId="77777777" w:rsidR="00B9323D" w:rsidRDefault="00B9323D">
                  <w:pPr>
                    <w:pStyle w:val="BodyText"/>
                    <w:spacing w:before="70"/>
                    <w:ind w:left="252"/>
                  </w:pPr>
                  <w:r>
                    <w:rPr>
                      <w:u w:val="single"/>
                    </w:rPr>
                    <w:t>Accounting Standards and Interpretations issued but not yet effective</w:t>
                  </w:r>
                  <w:r>
                    <w:t>.</w:t>
                  </w:r>
                </w:p>
                <w:p w14:paraId="1D5E7108" w14:textId="77777777" w:rsidR="00B9323D" w:rsidRDefault="00B9323D">
                  <w:pPr>
                    <w:pStyle w:val="BodyText"/>
                    <w:spacing w:before="7"/>
                    <w:rPr>
                      <w:sz w:val="15"/>
                    </w:rPr>
                  </w:pPr>
                </w:p>
                <w:p w14:paraId="4B22F554" w14:textId="77777777" w:rsidR="00B9323D" w:rsidRDefault="00B9323D">
                  <w:pPr>
                    <w:pStyle w:val="BodyText"/>
                    <w:tabs>
                      <w:tab w:val="left" w:pos="2022"/>
                      <w:tab w:val="left" w:pos="3831"/>
                    </w:tabs>
                    <w:ind w:left="252"/>
                  </w:pPr>
                  <w:r>
                    <w:rPr>
                      <w:u w:val="single"/>
                    </w:rPr>
                    <w:t>Reference</w:t>
                  </w:r>
                  <w:r>
                    <w:tab/>
                  </w:r>
                  <w:r>
                    <w:rPr>
                      <w:u w:val="single"/>
                    </w:rPr>
                    <w:t>Title</w:t>
                  </w:r>
                  <w:r>
                    <w:rPr>
                      <w:spacing w:val="-3"/>
                      <w:u w:val="single"/>
                    </w:rPr>
                    <w:t xml:space="preserve"> </w:t>
                  </w:r>
                  <w:r>
                    <w:rPr>
                      <w:u w:val="single"/>
                    </w:rPr>
                    <w:t>Summary</w:t>
                  </w:r>
                  <w:r>
                    <w:tab/>
                  </w:r>
                  <w:r>
                    <w:rPr>
                      <w:u w:val="single"/>
                    </w:rPr>
                    <w:t>Application Date of Standard</w:t>
                  </w:r>
                  <w:r>
                    <w:t xml:space="preserve"> </w:t>
                  </w:r>
                  <w:r>
                    <w:rPr>
                      <w:u w:val="single"/>
                    </w:rPr>
                    <w:t>Impact on MAV Financial Repor</w:t>
                  </w:r>
                  <w:r>
                    <w:t xml:space="preserve">t </w:t>
                  </w:r>
                  <w:r>
                    <w:rPr>
                      <w:u w:val="single"/>
                    </w:rPr>
                    <w:t>Application</w:t>
                  </w:r>
                  <w:r>
                    <w:rPr>
                      <w:spacing w:val="-13"/>
                      <w:u w:val="single"/>
                    </w:rPr>
                    <w:t xml:space="preserve"> </w:t>
                  </w:r>
                  <w:r>
                    <w:rPr>
                      <w:u w:val="single"/>
                    </w:rPr>
                    <w:t>Date</w:t>
                  </w:r>
                </w:p>
                <w:p w14:paraId="172A84EA" w14:textId="77777777" w:rsidR="00B9323D" w:rsidRDefault="00B9323D">
                  <w:pPr>
                    <w:pStyle w:val="BodyText"/>
                    <w:spacing w:before="12"/>
                    <w:ind w:right="2193"/>
                    <w:jc w:val="right"/>
                  </w:pPr>
                  <w:r>
                    <w:rPr>
                      <w:u w:val="single"/>
                    </w:rPr>
                    <w:t>for MAV</w:t>
                  </w:r>
                </w:p>
                <w:p w14:paraId="5539BFFA" w14:textId="77777777" w:rsidR="00B9323D" w:rsidRDefault="00B9323D">
                  <w:pPr>
                    <w:pStyle w:val="BodyText"/>
                    <w:tabs>
                      <w:tab w:val="left" w:pos="2022"/>
                      <w:tab w:val="left" w:pos="4215"/>
                      <w:tab w:val="left" w:pos="5589"/>
                      <w:tab w:val="left" w:pos="7909"/>
                    </w:tabs>
                    <w:spacing w:before="83"/>
                    <w:ind w:left="252"/>
                  </w:pPr>
                  <w:r>
                    <w:t>IFRS</w:t>
                  </w:r>
                  <w:r>
                    <w:rPr>
                      <w:spacing w:val="-3"/>
                    </w:rPr>
                    <w:t xml:space="preserve"> </w:t>
                  </w:r>
                  <w:r>
                    <w:t>17</w:t>
                  </w:r>
                  <w:r>
                    <w:tab/>
                    <w:t>Insurance</w:t>
                  </w:r>
                  <w:r>
                    <w:rPr>
                      <w:spacing w:val="-4"/>
                    </w:rPr>
                    <w:t xml:space="preserve"> </w:t>
                  </w:r>
                  <w:r>
                    <w:t>Contracts</w:t>
                  </w:r>
                  <w:r>
                    <w:tab/>
                    <w:t>1 January</w:t>
                  </w:r>
                  <w:r>
                    <w:rPr>
                      <w:spacing w:val="-1"/>
                    </w:rPr>
                    <w:t xml:space="preserve"> </w:t>
                  </w:r>
                  <w:r>
                    <w:t>2023</w:t>
                  </w:r>
                  <w:r>
                    <w:tab/>
                    <w:t>IFRS 17 does not apply</w:t>
                  </w:r>
                  <w:r>
                    <w:rPr>
                      <w:spacing w:val="-7"/>
                    </w:rPr>
                    <w:t xml:space="preserve"> </w:t>
                  </w:r>
                  <w:r>
                    <w:t>to</w:t>
                  </w:r>
                  <w:r>
                    <w:rPr>
                      <w:spacing w:val="-2"/>
                    </w:rPr>
                    <w:t xml:space="preserve"> </w:t>
                  </w:r>
                  <w:r>
                    <w:t>not</w:t>
                  </w:r>
                  <w:r>
                    <w:tab/>
                    <w:t>N/A</w:t>
                  </w:r>
                </w:p>
                <w:p w14:paraId="2386B1CA" w14:textId="77777777" w:rsidR="00B9323D" w:rsidRDefault="00B9323D">
                  <w:pPr>
                    <w:pStyle w:val="BodyText"/>
                    <w:spacing w:before="12" w:line="259" w:lineRule="auto"/>
                    <w:ind w:left="5589" w:right="2983"/>
                  </w:pPr>
                  <w:proofErr w:type="gramStart"/>
                  <w:r>
                    <w:t>for profit public sector</w:t>
                  </w:r>
                  <w:proofErr w:type="gramEnd"/>
                  <w:r>
                    <w:t xml:space="preserve"> entities. The application and date for application is still to be determined by the AASB for not- for-profit public sector entities such as the MAV.</w:t>
                  </w:r>
                </w:p>
                <w:p w14:paraId="015F4F4E" w14:textId="77777777" w:rsidR="00B9323D" w:rsidRDefault="00B9323D">
                  <w:pPr>
                    <w:pStyle w:val="BodyText"/>
                    <w:spacing w:before="7"/>
                    <w:rPr>
                      <w:sz w:val="11"/>
                    </w:rPr>
                  </w:pPr>
                </w:p>
                <w:p w14:paraId="40720A4D" w14:textId="77777777" w:rsidR="00B9323D" w:rsidRDefault="00B9323D">
                  <w:pPr>
                    <w:numPr>
                      <w:ilvl w:val="0"/>
                      <w:numId w:val="22"/>
                    </w:numPr>
                    <w:tabs>
                      <w:tab w:val="left" w:pos="532"/>
                    </w:tabs>
                    <w:rPr>
                      <w:b/>
                      <w:sz w:val="13"/>
                    </w:rPr>
                  </w:pPr>
                  <w:r>
                    <w:rPr>
                      <w:b/>
                      <w:sz w:val="13"/>
                    </w:rPr>
                    <w:t>Basis of preparation</w:t>
                  </w:r>
                </w:p>
                <w:p w14:paraId="7201F0D5" w14:textId="77777777" w:rsidR="00B9323D" w:rsidRDefault="00B9323D">
                  <w:pPr>
                    <w:pStyle w:val="BodyText"/>
                    <w:spacing w:before="15" w:line="268" w:lineRule="auto"/>
                    <w:ind w:left="260" w:right="951"/>
                    <w:rPr>
                      <w:rFonts w:ascii="Wingdings"/>
                    </w:rPr>
                  </w:pPr>
                  <w:r>
                    <w:t xml:space="preserve">The financial report is a </w:t>
                  </w:r>
                  <w:proofErr w:type="gramStart"/>
                  <w:r>
                    <w:t>general purpose</w:t>
                  </w:r>
                  <w:proofErr w:type="gramEnd"/>
                  <w:r>
                    <w:t xml:space="preserve"> financial report which has been drawn up in accordance with Australian Accounting Standards and other authoritative </w:t>
                  </w:r>
                  <w:r>
                    <w:rPr>
                      <w:spacing w:val="-1"/>
                      <w:w w:val="99"/>
                    </w:rPr>
                    <w:t>pronouncement</w:t>
                  </w:r>
                  <w:r>
                    <w:rPr>
                      <w:w w:val="99"/>
                    </w:rPr>
                    <w:t>s</w:t>
                  </w:r>
                  <w:r>
                    <w:t xml:space="preserve"> </w:t>
                  </w:r>
                  <w:r>
                    <w:rPr>
                      <w:spacing w:val="-1"/>
                      <w:w w:val="99"/>
                    </w:rPr>
                    <w:t>o</w:t>
                  </w:r>
                  <w:r>
                    <w:rPr>
                      <w:w w:val="99"/>
                    </w:rPr>
                    <w:t>f</w:t>
                  </w:r>
                  <w:r>
                    <w:t xml:space="preserve"> </w:t>
                  </w:r>
                  <w:r>
                    <w:rPr>
                      <w:spacing w:val="-1"/>
                      <w:w w:val="99"/>
                    </w:rPr>
                    <w:t>th</w:t>
                  </w:r>
                  <w:r>
                    <w:rPr>
                      <w:w w:val="99"/>
                    </w:rPr>
                    <w:t>e</w:t>
                  </w:r>
                  <w:r>
                    <w:t xml:space="preserve"> </w:t>
                  </w:r>
                  <w:r>
                    <w:rPr>
                      <w:spacing w:val="-1"/>
                      <w:w w:val="99"/>
                    </w:rPr>
                    <w:t>Aust</w:t>
                  </w:r>
                  <w:r>
                    <w:rPr>
                      <w:w w:val="99"/>
                    </w:rPr>
                    <w:t>ralian</w:t>
                  </w:r>
                  <w:r>
                    <w:t xml:space="preserve"> </w:t>
                  </w:r>
                  <w:r>
                    <w:rPr>
                      <w:spacing w:val="-1"/>
                      <w:w w:val="99"/>
                    </w:rPr>
                    <w:t>A</w:t>
                  </w:r>
                  <w:r>
                    <w:rPr>
                      <w:w w:val="99"/>
                    </w:rPr>
                    <w:t>ccoun</w:t>
                  </w:r>
                  <w:r>
                    <w:rPr>
                      <w:spacing w:val="-1"/>
                      <w:w w:val="99"/>
                    </w:rPr>
                    <w:t>tin</w:t>
                  </w:r>
                  <w:r>
                    <w:rPr>
                      <w:w w:val="99"/>
                    </w:rPr>
                    <w:t>g</w:t>
                  </w:r>
                  <w:r>
                    <w:t xml:space="preserve"> </w:t>
                  </w:r>
                  <w:r>
                    <w:rPr>
                      <w:spacing w:val="-1"/>
                      <w:w w:val="99"/>
                    </w:rPr>
                    <w:t>Standard</w:t>
                  </w:r>
                  <w:r>
                    <w:rPr>
                      <w:w w:val="99"/>
                    </w:rPr>
                    <w:t>s</w:t>
                  </w:r>
                  <w:r>
                    <w:t xml:space="preserve"> </w:t>
                  </w:r>
                  <w:r>
                    <w:rPr>
                      <w:spacing w:val="-1"/>
                      <w:w w:val="99"/>
                    </w:rPr>
                    <w:t>Board</w:t>
                  </w:r>
                  <w:r>
                    <w:rPr>
                      <w:w w:val="99"/>
                    </w:rPr>
                    <w:t>,</w:t>
                  </w:r>
                  <w:r>
                    <w:t xml:space="preserve"> </w:t>
                  </w:r>
                  <w:r>
                    <w:rPr>
                      <w:spacing w:val="-1"/>
                      <w:w w:val="99"/>
                    </w:rPr>
                    <w:t>an</w:t>
                  </w:r>
                  <w:r>
                    <w:rPr>
                      <w:w w:val="99"/>
                    </w:rPr>
                    <w:t>d</w:t>
                  </w:r>
                  <w:r>
                    <w:t xml:space="preserve"> </w:t>
                  </w:r>
                  <w:r>
                    <w:rPr>
                      <w:spacing w:val="-1"/>
                      <w:w w:val="99"/>
                    </w:rPr>
                    <w:t>havin</w:t>
                  </w:r>
                  <w:r>
                    <w:rPr>
                      <w:w w:val="99"/>
                    </w:rPr>
                    <w:t>g</w:t>
                  </w:r>
                  <w:r>
                    <w:t xml:space="preserve"> </w:t>
                  </w:r>
                  <w:r>
                    <w:rPr>
                      <w:w w:val="99"/>
                    </w:rPr>
                    <w:t>regard</w:t>
                  </w:r>
                  <w:r>
                    <w:t xml:space="preserve"> </w:t>
                  </w:r>
                  <w:r>
                    <w:rPr>
                      <w:spacing w:val="-1"/>
                      <w:w w:val="99"/>
                    </w:rPr>
                    <w:t>t</w:t>
                  </w:r>
                  <w:r>
                    <w:rPr>
                      <w:w w:val="99"/>
                    </w:rPr>
                    <w:t>o</w:t>
                  </w:r>
                  <w:r>
                    <w:t xml:space="preserve"> </w:t>
                  </w:r>
                  <w:r>
                    <w:rPr>
                      <w:spacing w:val="-1"/>
                      <w:w w:val="99"/>
                    </w:rPr>
                    <w:t>th</w:t>
                  </w:r>
                  <w:r>
                    <w:rPr>
                      <w:w w:val="99"/>
                    </w:rPr>
                    <w:t>e</w:t>
                  </w:r>
                  <w:r>
                    <w:t xml:space="preserve"> </w:t>
                  </w:r>
                  <w:r>
                    <w:rPr>
                      <w:spacing w:val="-1"/>
                      <w:w w:val="99"/>
                    </w:rPr>
                    <w:t>financia</w:t>
                  </w:r>
                  <w:r>
                    <w:rPr>
                      <w:w w:val="99"/>
                    </w:rPr>
                    <w:t>l</w:t>
                  </w:r>
                  <w:r>
                    <w:t xml:space="preserve"> </w:t>
                  </w:r>
                  <w:r>
                    <w:rPr>
                      <w:w w:val="99"/>
                    </w:rPr>
                    <w:t>repor</w:t>
                  </w:r>
                  <w:r>
                    <w:rPr>
                      <w:spacing w:val="-1"/>
                      <w:w w:val="99"/>
                    </w:rPr>
                    <w:t>tin</w:t>
                  </w:r>
                  <w:r>
                    <w:rPr>
                      <w:w w:val="99"/>
                    </w:rPr>
                    <w:t>g</w:t>
                  </w:r>
                  <w:r>
                    <w:t xml:space="preserve"> </w:t>
                  </w:r>
                  <w:r>
                    <w:rPr>
                      <w:w w:val="99"/>
                    </w:rPr>
                    <w:t>requiremen</w:t>
                  </w:r>
                  <w:r>
                    <w:rPr>
                      <w:spacing w:val="-1"/>
                      <w:w w:val="99"/>
                    </w:rPr>
                    <w:t>t</w:t>
                  </w:r>
                  <w:r>
                    <w:rPr>
                      <w:w w:val="99"/>
                    </w:rPr>
                    <w:t>s</w:t>
                  </w:r>
                  <w:r>
                    <w:t xml:space="preserve"> </w:t>
                  </w:r>
                  <w:r>
                    <w:rPr>
                      <w:spacing w:val="-1"/>
                      <w:w w:val="99"/>
                    </w:rPr>
                    <w:t>o</w:t>
                  </w:r>
                  <w:r>
                    <w:rPr>
                      <w:w w:val="99"/>
                    </w:rPr>
                    <w:t>f</w:t>
                  </w:r>
                  <w:r>
                    <w:t xml:space="preserve"> </w:t>
                  </w:r>
                  <w:r>
                    <w:rPr>
                      <w:spacing w:val="-1"/>
                      <w:w w:val="99"/>
                    </w:rPr>
                    <w:t>th</w:t>
                  </w:r>
                  <w:r>
                    <w:rPr>
                      <w:w w:val="99"/>
                    </w:rPr>
                    <w:t>e</w:t>
                  </w:r>
                  <w:r>
                    <w:t xml:space="preserve"> </w:t>
                  </w:r>
                  <w:r>
                    <w:rPr>
                      <w:rFonts w:ascii="Wingdings"/>
                      <w:spacing w:val="-1"/>
                      <w:w w:val="64"/>
                    </w:rPr>
                    <w:t>F</w:t>
                  </w:r>
                  <w:r>
                    <w:rPr>
                      <w:rFonts w:ascii="Wingdings"/>
                      <w:spacing w:val="-1"/>
                      <w:w w:val="48"/>
                    </w:rPr>
                    <w:t>inancia</w:t>
                  </w:r>
                  <w:r>
                    <w:rPr>
                      <w:rFonts w:ascii="Wingdings"/>
                      <w:w w:val="48"/>
                    </w:rPr>
                    <w:t>l</w:t>
                  </w:r>
                  <w:r>
                    <w:rPr>
                      <w:rFonts w:ascii="Wingdings"/>
                      <w:spacing w:val="-94"/>
                    </w:rPr>
                    <w:t xml:space="preserve"> </w:t>
                  </w:r>
                  <w:r>
                    <w:rPr>
                      <w:rFonts w:ascii="Wingdings"/>
                      <w:w w:val="60"/>
                    </w:rPr>
                    <w:t>Management</w:t>
                  </w:r>
                  <w:r>
                    <w:rPr>
                      <w:rFonts w:ascii="Wingdings"/>
                      <w:spacing w:val="-93"/>
                    </w:rPr>
                    <w:t xml:space="preserve"> </w:t>
                  </w:r>
                  <w:r>
                    <w:rPr>
                      <w:rFonts w:ascii="Wingdings"/>
                      <w:spacing w:val="-1"/>
                      <w:w w:val="113"/>
                    </w:rPr>
                    <w:t>A</w:t>
                  </w:r>
                  <w:r>
                    <w:rPr>
                      <w:rFonts w:ascii="Wingdings"/>
                      <w:w w:val="46"/>
                    </w:rPr>
                    <w:t xml:space="preserve">ct </w:t>
                  </w:r>
                  <w:r>
                    <w:rPr>
                      <w:rFonts w:ascii="Wingdings"/>
                      <w:w w:val="75"/>
                    </w:rPr>
                    <w:t>1994.</w:t>
                  </w:r>
                </w:p>
                <w:p w14:paraId="4F80FDE9" w14:textId="77777777" w:rsidR="00B9323D" w:rsidRDefault="00B9323D">
                  <w:pPr>
                    <w:pStyle w:val="BodyText"/>
                    <w:spacing w:line="264" w:lineRule="auto"/>
                    <w:ind w:left="260" w:right="1115"/>
                  </w:pPr>
                  <w:r>
                    <w:t>The principal accounting policies adopted in preparing the financial report are stated to assist in a general understanding of the financial report. Accounting policies have been consistently applied unless otherwise indicated.</w:t>
                  </w:r>
                </w:p>
                <w:p w14:paraId="2299A817" w14:textId="77777777" w:rsidR="00B9323D" w:rsidRDefault="00B9323D">
                  <w:pPr>
                    <w:pStyle w:val="BodyText"/>
                    <w:spacing w:line="149" w:lineRule="exact"/>
                    <w:ind w:left="260"/>
                  </w:pPr>
                  <w:r>
                    <w:t xml:space="preserve">The financial report is presented in Australian dollars. MAV </w:t>
                  </w:r>
                  <w:proofErr w:type="spellStart"/>
                  <w:r>
                    <w:t>WorkCare</w:t>
                  </w:r>
                  <w:proofErr w:type="spellEnd"/>
                  <w:r>
                    <w:t xml:space="preserve"> is a </w:t>
                  </w:r>
                  <w:proofErr w:type="gramStart"/>
                  <w:r>
                    <w:t>Not for Profit</w:t>
                  </w:r>
                  <w:proofErr w:type="gramEnd"/>
                  <w:r>
                    <w:t xml:space="preserve"> entity.</w:t>
                  </w:r>
                </w:p>
                <w:p w14:paraId="7BD24907" w14:textId="77777777" w:rsidR="00B9323D" w:rsidRDefault="00B9323D">
                  <w:pPr>
                    <w:pStyle w:val="BodyText"/>
                    <w:spacing w:before="11"/>
                    <w:ind w:left="260"/>
                  </w:pPr>
                  <w:r>
                    <w:t xml:space="preserve">The accounts have been prepared on the </w:t>
                  </w:r>
                  <w:proofErr w:type="gramStart"/>
                  <w:r>
                    <w:t>accruals</w:t>
                  </w:r>
                  <w:proofErr w:type="gramEnd"/>
                  <w:r>
                    <w:t xml:space="preserve"> basis using historical costs and, except where stated, do not take into account current valuations of assets.</w:t>
                  </w:r>
                </w:p>
                <w:p w14:paraId="4D48871B" w14:textId="77777777" w:rsidR="00B9323D" w:rsidRDefault="00B9323D">
                  <w:pPr>
                    <w:numPr>
                      <w:ilvl w:val="0"/>
                      <w:numId w:val="22"/>
                    </w:numPr>
                    <w:tabs>
                      <w:tab w:val="left" w:pos="531"/>
                    </w:tabs>
                    <w:spacing w:before="99"/>
                    <w:ind w:left="530" w:hanging="277"/>
                    <w:rPr>
                      <w:b/>
                      <w:sz w:val="13"/>
                    </w:rPr>
                  </w:pPr>
                  <w:r>
                    <w:rPr>
                      <w:b/>
                      <w:sz w:val="13"/>
                    </w:rPr>
                    <w:t>Statement of compliance</w:t>
                  </w:r>
                </w:p>
                <w:p w14:paraId="7273F07F" w14:textId="77777777" w:rsidR="00B9323D" w:rsidRDefault="00B9323D">
                  <w:pPr>
                    <w:pStyle w:val="BodyText"/>
                    <w:spacing w:before="9" w:line="254" w:lineRule="auto"/>
                    <w:ind w:left="260" w:right="1115"/>
                  </w:pPr>
                  <w:r>
                    <w:t>The financial report complies with Australian Accounting Standards, which include Australian equivalents to International Financial Reporting Standards (‘AIFRS’). Compliance with AIFRS ensures that the financial report, comprising the financial statements and notes thereto, is materially consistent with the International Financial Reporting Standards (IFRS).</w:t>
                  </w:r>
                </w:p>
                <w:p w14:paraId="64DE223C" w14:textId="77777777" w:rsidR="00B9323D" w:rsidRDefault="00B9323D">
                  <w:pPr>
                    <w:numPr>
                      <w:ilvl w:val="0"/>
                      <w:numId w:val="22"/>
                    </w:numPr>
                    <w:tabs>
                      <w:tab w:val="left" w:pos="487"/>
                    </w:tabs>
                    <w:spacing w:before="121"/>
                    <w:ind w:left="486" w:hanging="235"/>
                    <w:rPr>
                      <w:b/>
                      <w:sz w:val="13"/>
                    </w:rPr>
                  </w:pPr>
                  <w:r>
                    <w:rPr>
                      <w:b/>
                      <w:sz w:val="13"/>
                    </w:rPr>
                    <w:t>Income</w:t>
                  </w:r>
                  <w:r>
                    <w:rPr>
                      <w:b/>
                      <w:spacing w:val="-1"/>
                      <w:sz w:val="13"/>
                    </w:rPr>
                    <w:t xml:space="preserve"> </w:t>
                  </w:r>
                  <w:r>
                    <w:rPr>
                      <w:b/>
                      <w:sz w:val="13"/>
                    </w:rPr>
                    <w:t>tax</w:t>
                  </w:r>
                </w:p>
                <w:p w14:paraId="38D4396E" w14:textId="77777777" w:rsidR="00B9323D" w:rsidRDefault="00B9323D">
                  <w:pPr>
                    <w:pStyle w:val="BodyText"/>
                    <w:spacing w:before="49"/>
                    <w:ind w:left="252"/>
                    <w:rPr>
                      <w:rFonts w:ascii="Wingdings"/>
                    </w:rPr>
                  </w:pPr>
                  <w:r>
                    <w:rPr>
                      <w:spacing w:val="1"/>
                      <w:w w:val="99"/>
                    </w:rPr>
                    <w:t>T</w:t>
                  </w:r>
                  <w:r>
                    <w:rPr>
                      <w:spacing w:val="-1"/>
                      <w:w w:val="99"/>
                    </w:rPr>
                    <w:t>h</w:t>
                  </w:r>
                  <w:r>
                    <w:rPr>
                      <w:w w:val="99"/>
                    </w:rPr>
                    <w:t>e</w:t>
                  </w:r>
                  <w:r>
                    <w:rPr>
                      <w:spacing w:val="1"/>
                    </w:rPr>
                    <w:t xml:space="preserve"> </w:t>
                  </w:r>
                  <w:r>
                    <w:rPr>
                      <w:spacing w:val="-2"/>
                      <w:w w:val="99"/>
                    </w:rPr>
                    <w:t>M</w:t>
                  </w:r>
                  <w:r>
                    <w:rPr>
                      <w:spacing w:val="-1"/>
                      <w:w w:val="99"/>
                    </w:rPr>
                    <w:t>A</w:t>
                  </w:r>
                  <w:r>
                    <w:rPr>
                      <w:w w:val="99"/>
                    </w:rPr>
                    <w:t>V</w:t>
                  </w:r>
                  <w:r>
                    <w:rPr>
                      <w:spacing w:val="-1"/>
                    </w:rPr>
                    <w:t xml:space="preserve"> </w:t>
                  </w:r>
                  <w:r>
                    <w:rPr>
                      <w:spacing w:val="2"/>
                      <w:w w:val="99"/>
                    </w:rPr>
                    <w:t>i</w:t>
                  </w:r>
                  <w:r>
                    <w:rPr>
                      <w:w w:val="99"/>
                    </w:rPr>
                    <w:t>s</w:t>
                  </w:r>
                  <w:r>
                    <w:rPr>
                      <w:spacing w:val="-1"/>
                    </w:rPr>
                    <w:t xml:space="preserve"> </w:t>
                  </w:r>
                  <w:r>
                    <w:rPr>
                      <w:w w:val="99"/>
                    </w:rPr>
                    <w:t>a</w:t>
                  </w:r>
                  <w:r>
                    <w:rPr>
                      <w:spacing w:val="1"/>
                    </w:rPr>
                    <w:t xml:space="preserve"> </w:t>
                  </w:r>
                  <w:r>
                    <w:rPr>
                      <w:spacing w:val="-1"/>
                      <w:w w:val="99"/>
                    </w:rPr>
                    <w:t>S</w:t>
                  </w:r>
                  <w:r>
                    <w:rPr>
                      <w:w w:val="99"/>
                    </w:rPr>
                    <w:t>tate</w:t>
                  </w:r>
                  <w:r>
                    <w:rPr>
                      <w:spacing w:val="1"/>
                    </w:rPr>
                    <w:t xml:space="preserve"> </w:t>
                  </w:r>
                  <w:r>
                    <w:rPr>
                      <w:spacing w:val="-1"/>
                      <w:w w:val="99"/>
                    </w:rPr>
                    <w:t>an</w:t>
                  </w:r>
                  <w:r>
                    <w:rPr>
                      <w:w w:val="99"/>
                    </w:rPr>
                    <w:t>d</w:t>
                  </w:r>
                  <w:r>
                    <w:rPr>
                      <w:spacing w:val="1"/>
                    </w:rPr>
                    <w:t xml:space="preserve"> </w:t>
                  </w:r>
                  <w:r>
                    <w:rPr>
                      <w:spacing w:val="1"/>
                      <w:w w:val="99"/>
                    </w:rPr>
                    <w:t>T</w:t>
                  </w:r>
                  <w:r>
                    <w:rPr>
                      <w:spacing w:val="-1"/>
                      <w:w w:val="99"/>
                    </w:rPr>
                    <w:t>e</w:t>
                  </w:r>
                  <w:r>
                    <w:rPr>
                      <w:w w:val="99"/>
                    </w:rPr>
                    <w:t>rr</w:t>
                  </w:r>
                  <w:r>
                    <w:rPr>
                      <w:spacing w:val="2"/>
                      <w:w w:val="99"/>
                    </w:rPr>
                    <w:t>i</w:t>
                  </w:r>
                  <w:r>
                    <w:rPr>
                      <w:w w:val="99"/>
                    </w:rPr>
                    <w:t>to</w:t>
                  </w:r>
                  <w:r>
                    <w:rPr>
                      <w:spacing w:val="2"/>
                      <w:w w:val="99"/>
                    </w:rPr>
                    <w:t>r</w:t>
                  </w:r>
                  <w:r>
                    <w:rPr>
                      <w:w w:val="99"/>
                    </w:rPr>
                    <w:t>y</w:t>
                  </w:r>
                  <w:r>
                    <w:rPr>
                      <w:spacing w:val="-1"/>
                    </w:rPr>
                    <w:t xml:space="preserve"> </w:t>
                  </w:r>
                  <w:r>
                    <w:rPr>
                      <w:spacing w:val="-1"/>
                      <w:w w:val="99"/>
                    </w:rPr>
                    <w:t>Bod</w:t>
                  </w:r>
                  <w:r>
                    <w:rPr>
                      <w:w w:val="99"/>
                    </w:rPr>
                    <w:t>y</w:t>
                  </w:r>
                  <w:r>
                    <w:rPr>
                      <w:spacing w:val="1"/>
                    </w:rPr>
                    <w:t xml:space="preserve"> </w:t>
                  </w:r>
                  <w:r>
                    <w:rPr>
                      <w:w w:val="99"/>
                    </w:rPr>
                    <w:t>(</w:t>
                  </w:r>
                  <w:r>
                    <w:rPr>
                      <w:spacing w:val="-1"/>
                      <w:w w:val="99"/>
                    </w:rPr>
                    <w:t>S</w:t>
                  </w:r>
                  <w:r>
                    <w:rPr>
                      <w:spacing w:val="1"/>
                      <w:w w:val="99"/>
                    </w:rPr>
                    <w:t>T</w:t>
                  </w:r>
                  <w:r>
                    <w:rPr>
                      <w:spacing w:val="-1"/>
                      <w:w w:val="99"/>
                    </w:rPr>
                    <w:t>B</w:t>
                  </w:r>
                  <w:r>
                    <w:rPr>
                      <w:w w:val="99"/>
                    </w:rPr>
                    <w:t>)</w:t>
                  </w:r>
                  <w:r>
                    <w:t xml:space="preserve"> </w:t>
                  </w:r>
                  <w:r>
                    <w:rPr>
                      <w:spacing w:val="-1"/>
                      <w:w w:val="99"/>
                    </w:rPr>
                    <w:t>a</w:t>
                  </w:r>
                  <w:r>
                    <w:rPr>
                      <w:spacing w:val="1"/>
                      <w:w w:val="99"/>
                    </w:rPr>
                    <w:t>n</w:t>
                  </w:r>
                  <w:r>
                    <w:rPr>
                      <w:w w:val="99"/>
                    </w:rPr>
                    <w:t>d</w:t>
                  </w:r>
                  <w:r>
                    <w:rPr>
                      <w:spacing w:val="-1"/>
                    </w:rPr>
                    <w:t xml:space="preserve"> </w:t>
                  </w:r>
                  <w:r>
                    <w:rPr>
                      <w:spacing w:val="2"/>
                      <w:w w:val="99"/>
                    </w:rPr>
                    <w:t>i</w:t>
                  </w:r>
                  <w:r>
                    <w:rPr>
                      <w:w w:val="99"/>
                    </w:rPr>
                    <w:t>s</w:t>
                  </w:r>
                  <w:r>
                    <w:rPr>
                      <w:spacing w:val="-1"/>
                    </w:rPr>
                    <w:t xml:space="preserve"> </w:t>
                  </w:r>
                  <w:r>
                    <w:rPr>
                      <w:spacing w:val="-1"/>
                      <w:w w:val="99"/>
                    </w:rPr>
                    <w:t>e</w:t>
                  </w:r>
                  <w:r>
                    <w:rPr>
                      <w:spacing w:val="-2"/>
                      <w:w w:val="99"/>
                    </w:rPr>
                    <w:t>x</w:t>
                  </w:r>
                  <w:r>
                    <w:rPr>
                      <w:spacing w:val="-1"/>
                      <w:w w:val="99"/>
                    </w:rPr>
                    <w:t>e</w:t>
                  </w:r>
                  <w:r>
                    <w:rPr>
                      <w:spacing w:val="-5"/>
                      <w:w w:val="99"/>
                    </w:rPr>
                    <w:t>m</w:t>
                  </w:r>
                  <w:r>
                    <w:rPr>
                      <w:spacing w:val="-1"/>
                      <w:w w:val="99"/>
                    </w:rPr>
                    <w:t>p</w:t>
                  </w:r>
                  <w:r>
                    <w:rPr>
                      <w:w w:val="99"/>
                    </w:rPr>
                    <w:t>t</w:t>
                  </w:r>
                  <w:r>
                    <w:rPr>
                      <w:spacing w:val="1"/>
                    </w:rPr>
                    <w:t xml:space="preserve"> </w:t>
                  </w:r>
                  <w:r>
                    <w:rPr>
                      <w:w w:val="99"/>
                    </w:rPr>
                    <w:t>fr</w:t>
                  </w:r>
                  <w:r>
                    <w:rPr>
                      <w:spacing w:val="-1"/>
                      <w:w w:val="99"/>
                    </w:rPr>
                    <w:t>o</w:t>
                  </w:r>
                  <w:r>
                    <w:rPr>
                      <w:w w:val="99"/>
                    </w:rPr>
                    <w:t>m</w:t>
                  </w:r>
                  <w:r>
                    <w:rPr>
                      <w:spacing w:val="-5"/>
                    </w:rPr>
                    <w:t xml:space="preserve"> </w:t>
                  </w:r>
                  <w:r>
                    <w:rPr>
                      <w:spacing w:val="3"/>
                      <w:w w:val="99"/>
                    </w:rPr>
                    <w:t>i</w:t>
                  </w:r>
                  <w:r>
                    <w:rPr>
                      <w:spacing w:val="-1"/>
                      <w:w w:val="99"/>
                    </w:rPr>
                    <w:t>nco</w:t>
                  </w:r>
                  <w:r>
                    <w:rPr>
                      <w:spacing w:val="-5"/>
                      <w:w w:val="99"/>
                    </w:rPr>
                    <w:t>m</w:t>
                  </w:r>
                  <w:r>
                    <w:rPr>
                      <w:w w:val="99"/>
                    </w:rPr>
                    <w:t>e</w:t>
                  </w:r>
                  <w:r>
                    <w:rPr>
                      <w:spacing w:val="1"/>
                    </w:rPr>
                    <w:t xml:space="preserve"> </w:t>
                  </w:r>
                  <w:r>
                    <w:rPr>
                      <w:w w:val="99"/>
                    </w:rPr>
                    <w:t>ta</w:t>
                  </w:r>
                  <w:r>
                    <w:rPr>
                      <w:spacing w:val="-3"/>
                      <w:w w:val="99"/>
                    </w:rPr>
                    <w:t>x</w:t>
                  </w:r>
                  <w:r>
                    <w:rPr>
                      <w:w w:val="99"/>
                    </w:rPr>
                    <w:t>,</w:t>
                  </w:r>
                  <w:r>
                    <w:rPr>
                      <w:spacing w:val="-1"/>
                    </w:rPr>
                    <w:t xml:space="preserve"> </w:t>
                  </w:r>
                  <w:r>
                    <w:rPr>
                      <w:spacing w:val="3"/>
                      <w:w w:val="99"/>
                    </w:rPr>
                    <w:t>i</w:t>
                  </w:r>
                  <w:r>
                    <w:rPr>
                      <w:w w:val="99"/>
                    </w:rPr>
                    <w:t>n</w:t>
                  </w:r>
                  <w:r>
                    <w:rPr>
                      <w:spacing w:val="-1"/>
                    </w:rPr>
                    <w:t xml:space="preserve"> </w:t>
                  </w:r>
                  <w:r>
                    <w:rPr>
                      <w:spacing w:val="-1"/>
                      <w:w w:val="99"/>
                    </w:rPr>
                    <w:t>a</w:t>
                  </w:r>
                  <w:r>
                    <w:rPr>
                      <w:spacing w:val="1"/>
                      <w:w w:val="99"/>
                    </w:rPr>
                    <w:t>c</w:t>
                  </w:r>
                  <w:r>
                    <w:rPr>
                      <w:w w:val="99"/>
                    </w:rPr>
                    <w:t>cor</w:t>
                  </w:r>
                  <w:r>
                    <w:rPr>
                      <w:spacing w:val="-1"/>
                      <w:w w:val="99"/>
                    </w:rPr>
                    <w:t>da</w:t>
                  </w:r>
                  <w:r>
                    <w:rPr>
                      <w:spacing w:val="1"/>
                      <w:w w:val="99"/>
                    </w:rPr>
                    <w:t>n</w:t>
                  </w:r>
                  <w:r>
                    <w:rPr>
                      <w:w w:val="99"/>
                    </w:rPr>
                    <w:t>ce</w:t>
                  </w:r>
                  <w:r>
                    <w:rPr>
                      <w:spacing w:val="-1"/>
                    </w:rPr>
                    <w:t xml:space="preserve"> </w:t>
                  </w:r>
                  <w:r>
                    <w:rPr>
                      <w:spacing w:val="-3"/>
                      <w:w w:val="99"/>
                    </w:rPr>
                    <w:t>w</w:t>
                  </w:r>
                  <w:r>
                    <w:rPr>
                      <w:spacing w:val="2"/>
                      <w:w w:val="99"/>
                    </w:rPr>
                    <w:t>i</w:t>
                  </w:r>
                  <w:r>
                    <w:rPr>
                      <w:w w:val="99"/>
                    </w:rPr>
                    <w:t>th</w:t>
                  </w:r>
                  <w:r>
                    <w:rPr>
                      <w:spacing w:val="1"/>
                    </w:rPr>
                    <w:t xml:space="preserve"> </w:t>
                  </w:r>
                  <w:r>
                    <w:rPr>
                      <w:spacing w:val="-1"/>
                      <w:w w:val="99"/>
                    </w:rPr>
                    <w:t>D</w:t>
                  </w:r>
                  <w:r>
                    <w:rPr>
                      <w:spacing w:val="2"/>
                      <w:w w:val="99"/>
                    </w:rPr>
                    <w:t>i</w:t>
                  </w:r>
                  <w:r>
                    <w:rPr>
                      <w:w w:val="99"/>
                    </w:rPr>
                    <w:t>v</w:t>
                  </w:r>
                  <w:r>
                    <w:rPr>
                      <w:spacing w:val="2"/>
                      <w:w w:val="99"/>
                    </w:rPr>
                    <w:t>i</w:t>
                  </w:r>
                  <w:r>
                    <w:rPr>
                      <w:w w:val="99"/>
                    </w:rPr>
                    <w:t>s</w:t>
                  </w:r>
                  <w:r>
                    <w:rPr>
                      <w:spacing w:val="2"/>
                      <w:w w:val="99"/>
                    </w:rPr>
                    <w:t>i</w:t>
                  </w:r>
                  <w:r>
                    <w:rPr>
                      <w:spacing w:val="-1"/>
                      <w:w w:val="99"/>
                    </w:rPr>
                    <w:t>o</w:t>
                  </w:r>
                  <w:r>
                    <w:rPr>
                      <w:w w:val="99"/>
                    </w:rPr>
                    <w:t>n</w:t>
                  </w:r>
                  <w:r>
                    <w:rPr>
                      <w:spacing w:val="-1"/>
                    </w:rPr>
                    <w:t xml:space="preserve"> </w:t>
                  </w:r>
                  <w:r>
                    <w:rPr>
                      <w:spacing w:val="1"/>
                      <w:w w:val="99"/>
                    </w:rPr>
                    <w:t>1</w:t>
                  </w:r>
                  <w:r>
                    <w:rPr>
                      <w:spacing w:val="-1"/>
                      <w:w w:val="99"/>
                    </w:rPr>
                    <w:t>A</w:t>
                  </w:r>
                  <w:r>
                    <w:rPr>
                      <w:w w:val="99"/>
                    </w:rPr>
                    <w:t>B</w:t>
                  </w:r>
                  <w:r>
                    <w:rPr>
                      <w:spacing w:val="-1"/>
                    </w:rPr>
                    <w:t xml:space="preserve"> </w:t>
                  </w:r>
                  <w:r>
                    <w:rPr>
                      <w:spacing w:val="-1"/>
                      <w:w w:val="99"/>
                    </w:rPr>
                    <w:t>o</w:t>
                  </w:r>
                  <w:r>
                    <w:rPr>
                      <w:w w:val="99"/>
                    </w:rPr>
                    <w:t>f</w:t>
                  </w:r>
                  <w:r>
                    <w:rPr>
                      <w:spacing w:val="-1"/>
                    </w:rPr>
                    <w:t xml:space="preserve"> </w:t>
                  </w:r>
                  <w:r>
                    <w:rPr>
                      <w:w w:val="99"/>
                    </w:rPr>
                    <w:t>Part</w:t>
                  </w:r>
                  <w:r>
                    <w:rPr>
                      <w:spacing w:val="1"/>
                    </w:rPr>
                    <w:t xml:space="preserve"> </w:t>
                  </w:r>
                  <w:r>
                    <w:rPr>
                      <w:w w:val="99"/>
                    </w:rPr>
                    <w:t>III</w:t>
                  </w:r>
                  <w:r>
                    <w:rPr>
                      <w:spacing w:val="-1"/>
                    </w:rPr>
                    <w:t xml:space="preserve"> </w:t>
                  </w:r>
                  <w:r>
                    <w:rPr>
                      <w:spacing w:val="-1"/>
                      <w:w w:val="99"/>
                    </w:rPr>
                    <w:t>o</w:t>
                  </w:r>
                  <w:r>
                    <w:rPr>
                      <w:w w:val="99"/>
                    </w:rPr>
                    <w:t>f</w:t>
                  </w:r>
                  <w:r>
                    <w:rPr>
                      <w:spacing w:val="1"/>
                    </w:rPr>
                    <w:t xml:space="preserve"> </w:t>
                  </w:r>
                  <w:r>
                    <w:rPr>
                      <w:w w:val="99"/>
                    </w:rPr>
                    <w:t>the</w:t>
                  </w:r>
                  <w:r>
                    <w:rPr>
                      <w:spacing w:val="1"/>
                    </w:rPr>
                    <w:t xml:space="preserve"> </w:t>
                  </w:r>
                  <w:r>
                    <w:rPr>
                      <w:rFonts w:ascii="Wingdings"/>
                      <w:w w:val="51"/>
                    </w:rPr>
                    <w:t>In</w:t>
                  </w:r>
                  <w:r>
                    <w:rPr>
                      <w:rFonts w:ascii="Wingdings"/>
                      <w:spacing w:val="1"/>
                      <w:w w:val="51"/>
                    </w:rPr>
                    <w:t>c</w:t>
                  </w:r>
                  <w:r>
                    <w:rPr>
                      <w:rFonts w:ascii="Wingdings"/>
                      <w:spacing w:val="-1"/>
                      <w:w w:val="75"/>
                    </w:rPr>
                    <w:t>o</w:t>
                  </w:r>
                  <w:r>
                    <w:rPr>
                      <w:rFonts w:ascii="Wingdings"/>
                      <w:w w:val="75"/>
                    </w:rPr>
                    <w:t>m</w:t>
                  </w:r>
                  <w:r>
                    <w:rPr>
                      <w:rFonts w:ascii="Wingdings"/>
                      <w:w w:val="54"/>
                    </w:rPr>
                    <w:t>e</w:t>
                  </w:r>
                  <w:r>
                    <w:rPr>
                      <w:rFonts w:ascii="Wingdings"/>
                      <w:spacing w:val="-95"/>
                    </w:rPr>
                    <w:t xml:space="preserve"> </w:t>
                  </w:r>
                  <w:r>
                    <w:rPr>
                      <w:rFonts w:ascii="Wingdings"/>
                      <w:spacing w:val="2"/>
                      <w:w w:val="74"/>
                    </w:rPr>
                    <w:t>T</w:t>
                  </w:r>
                  <w:r>
                    <w:rPr>
                      <w:rFonts w:ascii="Wingdings"/>
                      <w:spacing w:val="-1"/>
                      <w:w w:val="48"/>
                    </w:rPr>
                    <w:t>a</w:t>
                  </w:r>
                  <w:r>
                    <w:rPr>
                      <w:rFonts w:ascii="Wingdings"/>
                      <w:w w:val="48"/>
                    </w:rPr>
                    <w:t>x</w:t>
                  </w:r>
                  <w:r>
                    <w:rPr>
                      <w:rFonts w:ascii="Wingdings"/>
                      <w:spacing w:val="-97"/>
                    </w:rPr>
                    <w:t xml:space="preserve"> </w:t>
                  </w:r>
                  <w:r>
                    <w:rPr>
                      <w:rFonts w:ascii="Wingdings"/>
                      <w:spacing w:val="-1"/>
                      <w:w w:val="113"/>
                    </w:rPr>
                    <w:t>A</w:t>
                  </w:r>
                  <w:r>
                    <w:rPr>
                      <w:rFonts w:ascii="Wingdings"/>
                      <w:w w:val="85"/>
                    </w:rPr>
                    <w:t>sse</w:t>
                  </w:r>
                  <w:r>
                    <w:rPr>
                      <w:rFonts w:ascii="Wingdings"/>
                      <w:spacing w:val="1"/>
                      <w:w w:val="85"/>
                    </w:rPr>
                    <w:t>s</w:t>
                  </w:r>
                  <w:r>
                    <w:rPr>
                      <w:rFonts w:ascii="Wingdings"/>
                      <w:w w:val="94"/>
                    </w:rPr>
                    <w:t>sm</w:t>
                  </w:r>
                  <w:r>
                    <w:rPr>
                      <w:rFonts w:ascii="Wingdings"/>
                      <w:spacing w:val="-1"/>
                      <w:w w:val="55"/>
                    </w:rPr>
                    <w:t>en</w:t>
                  </w:r>
                  <w:r>
                    <w:rPr>
                      <w:rFonts w:ascii="Wingdings"/>
                      <w:w w:val="55"/>
                    </w:rPr>
                    <w:t>t</w:t>
                  </w:r>
                  <w:r>
                    <w:rPr>
                      <w:rFonts w:ascii="Wingdings"/>
                      <w:spacing w:val="-93"/>
                    </w:rPr>
                    <w:t xml:space="preserve"> </w:t>
                  </w:r>
                  <w:r>
                    <w:rPr>
                      <w:rFonts w:ascii="Wingdings"/>
                      <w:spacing w:val="-1"/>
                      <w:w w:val="113"/>
                    </w:rPr>
                    <w:t>A</w:t>
                  </w:r>
                  <w:r>
                    <w:rPr>
                      <w:rFonts w:ascii="Wingdings"/>
                      <w:w w:val="46"/>
                    </w:rPr>
                    <w:t>ct</w:t>
                  </w:r>
                  <w:r>
                    <w:rPr>
                      <w:rFonts w:ascii="Wingdings"/>
                      <w:spacing w:val="-94"/>
                    </w:rPr>
                    <w:t xml:space="preserve"> </w:t>
                  </w:r>
                  <w:r>
                    <w:rPr>
                      <w:rFonts w:ascii="Wingdings"/>
                      <w:spacing w:val="-1"/>
                      <w:w w:val="47"/>
                    </w:rPr>
                    <w:t>19</w:t>
                  </w:r>
                  <w:r>
                    <w:rPr>
                      <w:rFonts w:ascii="Wingdings"/>
                      <w:spacing w:val="1"/>
                      <w:w w:val="47"/>
                    </w:rPr>
                    <w:t>9</w:t>
                  </w:r>
                  <w:r>
                    <w:rPr>
                      <w:rFonts w:ascii="Wingdings"/>
                      <w:spacing w:val="-1"/>
                      <w:w w:val="33"/>
                    </w:rPr>
                    <w:t>7.</w:t>
                  </w:r>
                </w:p>
                <w:p w14:paraId="40ABFE70" w14:textId="77777777" w:rsidR="00B9323D" w:rsidRDefault="00B9323D">
                  <w:pPr>
                    <w:pStyle w:val="BodyText"/>
                    <w:spacing w:before="1"/>
                    <w:rPr>
                      <w:rFonts w:ascii="Wingdings"/>
                    </w:rPr>
                  </w:pPr>
                </w:p>
                <w:p w14:paraId="214CE17C" w14:textId="77777777" w:rsidR="00B9323D" w:rsidRDefault="00B9323D">
                  <w:pPr>
                    <w:numPr>
                      <w:ilvl w:val="0"/>
                      <w:numId w:val="22"/>
                    </w:numPr>
                    <w:tabs>
                      <w:tab w:val="left" w:pos="490"/>
                    </w:tabs>
                    <w:spacing w:before="1"/>
                    <w:ind w:left="489" w:hanging="239"/>
                    <w:rPr>
                      <w:b/>
                      <w:sz w:val="13"/>
                    </w:rPr>
                  </w:pPr>
                  <w:r>
                    <w:rPr>
                      <w:b/>
                      <w:sz w:val="13"/>
                    </w:rPr>
                    <w:t>Cash and cash</w:t>
                  </w:r>
                  <w:r>
                    <w:rPr>
                      <w:b/>
                      <w:spacing w:val="-2"/>
                      <w:sz w:val="13"/>
                    </w:rPr>
                    <w:t xml:space="preserve"> </w:t>
                  </w:r>
                  <w:r>
                    <w:rPr>
                      <w:b/>
                      <w:sz w:val="13"/>
                    </w:rPr>
                    <w:t>equivalents</w:t>
                  </w:r>
                </w:p>
                <w:p w14:paraId="1D7320E0" w14:textId="77777777" w:rsidR="00B9323D" w:rsidRDefault="00B9323D">
                  <w:pPr>
                    <w:pStyle w:val="BodyText"/>
                    <w:spacing w:before="12" w:line="259" w:lineRule="auto"/>
                    <w:ind w:left="249" w:right="1115"/>
                  </w:pPr>
                  <w:r>
                    <w:t>Cash and cash equivalents in the balance sheet comprise cash at bank and in hand and short-term deposits with an original maturity of three months or less that are readily convertible to known amounts of cash and which are subject to an insignificant risk of changes in value.</w:t>
                  </w:r>
                </w:p>
                <w:p w14:paraId="64C0E825" w14:textId="77777777" w:rsidR="00B9323D" w:rsidRDefault="00B9323D">
                  <w:pPr>
                    <w:pStyle w:val="BodyText"/>
                    <w:spacing w:line="259" w:lineRule="auto"/>
                    <w:ind w:left="249" w:right="619"/>
                  </w:pPr>
                  <w:r>
                    <w:t>For the purposes of the Statement of Cash Flows, cash and cash equivalents consist of cash and cash equivalents as defined above, net of outstanding bank overdrafts.</w:t>
                  </w:r>
                </w:p>
                <w:p w14:paraId="5796CB2D" w14:textId="77777777" w:rsidR="00B9323D" w:rsidRDefault="00B9323D">
                  <w:pPr>
                    <w:numPr>
                      <w:ilvl w:val="0"/>
                      <w:numId w:val="22"/>
                    </w:numPr>
                    <w:tabs>
                      <w:tab w:val="left" w:pos="454"/>
                    </w:tabs>
                    <w:spacing w:before="54"/>
                    <w:ind w:left="453" w:hanging="196"/>
                    <w:rPr>
                      <w:b/>
                      <w:sz w:val="13"/>
                    </w:rPr>
                  </w:pPr>
                  <w:r>
                    <w:rPr>
                      <w:b/>
                      <w:sz w:val="13"/>
                    </w:rPr>
                    <w:t>Trade and other</w:t>
                  </w:r>
                  <w:r>
                    <w:rPr>
                      <w:b/>
                      <w:spacing w:val="1"/>
                      <w:sz w:val="13"/>
                    </w:rPr>
                    <w:t xml:space="preserve"> </w:t>
                  </w:r>
                  <w:r>
                    <w:rPr>
                      <w:b/>
                      <w:sz w:val="13"/>
                    </w:rPr>
                    <w:t>receivables</w:t>
                  </w:r>
                </w:p>
                <w:p w14:paraId="4EFD613A" w14:textId="77777777" w:rsidR="00B9323D" w:rsidRDefault="00B9323D">
                  <w:pPr>
                    <w:pStyle w:val="BodyText"/>
                    <w:spacing w:before="82" w:line="259" w:lineRule="auto"/>
                    <w:ind w:left="254" w:right="1115"/>
                  </w:pPr>
                  <w:r>
                    <w:t xml:space="preserve">Trade receivables, which generally have </w:t>
                  </w:r>
                  <w:proofErr w:type="gramStart"/>
                  <w:r>
                    <w:t>30-60 day</w:t>
                  </w:r>
                  <w:proofErr w:type="gramEnd"/>
                  <w:r>
                    <w:t xml:space="preserve"> terms, are </w:t>
                  </w:r>
                  <w:proofErr w:type="spellStart"/>
                  <w:r>
                    <w:t>recognised</w:t>
                  </w:r>
                  <w:proofErr w:type="spellEnd"/>
                  <w:r>
                    <w:t xml:space="preserve"> initially at fair value and subsequently measured at </w:t>
                  </w:r>
                  <w:proofErr w:type="spellStart"/>
                  <w:r>
                    <w:t>amortised</w:t>
                  </w:r>
                  <w:proofErr w:type="spellEnd"/>
                  <w:r>
                    <w:t xml:space="preserve"> cost using the effective interest method, less an allowance for impairment.</w:t>
                  </w:r>
                </w:p>
                <w:p w14:paraId="6987CCC7" w14:textId="77777777" w:rsidR="00B9323D" w:rsidRDefault="00B9323D">
                  <w:pPr>
                    <w:pStyle w:val="BodyText"/>
                    <w:spacing w:line="259" w:lineRule="auto"/>
                    <w:ind w:left="254" w:right="1115"/>
                  </w:pPr>
                  <w:r>
                    <w:t xml:space="preserve">Collectability of trade receivables is reviewed on an ongoing basis at an operating unit level. Individual debts that are known to be uncollectible are written off when identified. An impairment provision is </w:t>
                  </w:r>
                  <w:proofErr w:type="spellStart"/>
                  <w:r>
                    <w:t>recognised</w:t>
                  </w:r>
                  <w:proofErr w:type="spellEnd"/>
                  <w:r>
                    <w:t xml:space="preserve"> where there is objective evidence that the Group will not be able to collect the receivable. Financial difficulties of the debtor, default payments or debts more than 60 days overdue, other than outstanding reinsurance recoveries, are considered objective evidence of impairment. The amount of the impairment loss is the receivable carrying amount compared to the present value of estimated future cash flows, discounted at the original effective interest rate.</w:t>
                  </w:r>
                </w:p>
                <w:p w14:paraId="19C7DEEA" w14:textId="77777777" w:rsidR="00B9323D" w:rsidRDefault="00B9323D">
                  <w:pPr>
                    <w:numPr>
                      <w:ilvl w:val="0"/>
                      <w:numId w:val="22"/>
                    </w:numPr>
                    <w:tabs>
                      <w:tab w:val="left" w:pos="457"/>
                    </w:tabs>
                    <w:spacing w:before="49"/>
                    <w:ind w:left="456" w:hanging="203"/>
                    <w:rPr>
                      <w:b/>
                      <w:sz w:val="13"/>
                    </w:rPr>
                  </w:pPr>
                  <w:r>
                    <w:rPr>
                      <w:b/>
                      <w:sz w:val="13"/>
                    </w:rPr>
                    <w:t>Trade and other</w:t>
                  </w:r>
                  <w:r>
                    <w:rPr>
                      <w:b/>
                      <w:spacing w:val="-1"/>
                      <w:sz w:val="13"/>
                    </w:rPr>
                    <w:t xml:space="preserve"> </w:t>
                  </w:r>
                  <w:r>
                    <w:rPr>
                      <w:b/>
                      <w:sz w:val="13"/>
                    </w:rPr>
                    <w:t>payables</w:t>
                  </w:r>
                </w:p>
                <w:p w14:paraId="23BF6AB6" w14:textId="77777777" w:rsidR="00B9323D" w:rsidRDefault="00B9323D">
                  <w:pPr>
                    <w:pStyle w:val="BodyText"/>
                    <w:spacing w:before="58" w:line="259" w:lineRule="auto"/>
                    <w:ind w:left="254" w:right="1063"/>
                    <w:jc w:val="both"/>
                  </w:pPr>
                  <w:r>
                    <w:t xml:space="preserve">Trade and other payables are carried at </w:t>
                  </w:r>
                  <w:proofErr w:type="spellStart"/>
                  <w:r>
                    <w:t>amortised</w:t>
                  </w:r>
                  <w:proofErr w:type="spellEnd"/>
                  <w:r>
                    <w:t xml:space="preserve"> cost and, due to their </w:t>
                  </w:r>
                  <w:proofErr w:type="gramStart"/>
                  <w:r>
                    <w:t>short term</w:t>
                  </w:r>
                  <w:proofErr w:type="gramEnd"/>
                  <w:r>
                    <w:t xml:space="preserve"> nature, are not discounted. They represent liabilities for goods and services provided to the Group prior to the end of the financial year that are unpaid and arise when the Group becomes obliged to make future payments in respect of the purchase of these goods and services. The amounts are unsecured and are usually paid within 30 days of recognition.</w:t>
                  </w:r>
                </w:p>
              </w:txbxContent>
            </v:textbox>
            <w10:wrap anchorx="page" anchory="page"/>
          </v:shape>
        </w:pict>
      </w:r>
      <w:r>
        <w:pict w14:anchorId="7DC12027">
          <v:shape id="_x0000_s2064" type="#_x0000_t202" alt="" style="position:absolute;margin-left:0;margin-top:0;width:595.3pt;height:97.6pt;z-index:-24226816;mso-wrap-style:square;mso-wrap-edited:f;mso-width-percent:0;mso-height-percent:0;mso-position-horizontal-relative:page;mso-position-vertical-relative:page;mso-width-percent:0;mso-height-percent:0;v-text-anchor:top" filled="f" stroked="f">
            <v:textbox inset="0,0,0,0">
              <w:txbxContent>
                <w:p w14:paraId="6213F1E7" w14:textId="77777777" w:rsidR="00B9323D" w:rsidRDefault="00B9323D">
                  <w:pPr>
                    <w:pStyle w:val="BodyText"/>
                    <w:spacing w:before="4"/>
                    <w:ind w:left="40"/>
                    <w:rPr>
                      <w:rFonts w:ascii="Times New Roman"/>
                      <w:sz w:val="17"/>
                    </w:rPr>
                  </w:pPr>
                </w:p>
              </w:txbxContent>
            </v:textbox>
            <w10:wrap anchorx="page" anchory="page"/>
          </v:shape>
        </w:pict>
      </w:r>
      <w:r>
        <w:pict w14:anchorId="73ADEDB2">
          <v:shape id="_x0000_s2063" type="#_x0000_t202" alt="" style="position:absolute;margin-left:100.3pt;margin-top:39.95pt;width:2.95pt;height:12pt;z-index:-24226304;mso-wrap-style:square;mso-wrap-edited:f;mso-width-percent:0;mso-height-percent:0;mso-position-horizontal-relative:page;mso-position-vertical-relative:page;mso-width-percent:0;mso-height-percent:0;v-text-anchor:top" filled="f" stroked="f">
            <v:textbox inset="0,0,0,0">
              <w:txbxContent>
                <w:p w14:paraId="14D4B382" w14:textId="77777777" w:rsidR="00B9323D" w:rsidRDefault="00B9323D">
                  <w:pPr>
                    <w:pStyle w:val="BodyText"/>
                    <w:spacing w:before="4"/>
                    <w:ind w:left="40"/>
                    <w:rPr>
                      <w:rFonts w:ascii="Times New Roman"/>
                      <w:sz w:val="17"/>
                    </w:rPr>
                  </w:pPr>
                </w:p>
              </w:txbxContent>
            </v:textbox>
            <w10:wrap anchorx="page" anchory="page"/>
          </v:shape>
        </w:pict>
      </w:r>
      <w:r>
        <w:pict w14:anchorId="32613834">
          <v:shape id="_x0000_s2062" type="#_x0000_t202" alt="" style="position:absolute;margin-left:117.35pt;margin-top:40pt;width:2.95pt;height:12pt;z-index:-24225792;mso-wrap-style:square;mso-wrap-edited:f;mso-width-percent:0;mso-height-percent:0;mso-position-horizontal-relative:page;mso-position-vertical-relative:page;mso-width-percent:0;mso-height-percent:0;v-text-anchor:top" filled="f" stroked="f">
            <v:textbox inset="0,0,0,0">
              <w:txbxContent>
                <w:p w14:paraId="2BC8B817" w14:textId="77777777" w:rsidR="00B9323D" w:rsidRDefault="00B9323D">
                  <w:pPr>
                    <w:pStyle w:val="BodyText"/>
                    <w:spacing w:before="4"/>
                    <w:ind w:left="40"/>
                    <w:rPr>
                      <w:rFonts w:ascii="Times New Roman"/>
                      <w:sz w:val="17"/>
                    </w:rPr>
                  </w:pPr>
                </w:p>
              </w:txbxContent>
            </v:textbox>
            <w10:wrap anchorx="page" anchory="page"/>
          </v:shape>
        </w:pict>
      </w:r>
      <w:r>
        <w:pict w14:anchorId="212F29F1">
          <v:shape id="_x0000_s2061" type="#_x0000_t202" alt="" style="position:absolute;margin-left:103.4pt;margin-top:55.75pt;width:10.75pt;height:12pt;z-index:-24225280;mso-wrap-style:square;mso-wrap-edited:f;mso-width-percent:0;mso-height-percent:0;mso-position-horizontal-relative:page;mso-position-vertical-relative:page;mso-width-percent:0;mso-height-percent:0;v-text-anchor:top" filled="f" stroked="f">
            <v:textbox inset="0,0,0,0">
              <w:txbxContent>
                <w:p w14:paraId="3398C542" w14:textId="77777777" w:rsidR="00B9323D" w:rsidRDefault="00B9323D">
                  <w:pPr>
                    <w:pStyle w:val="BodyText"/>
                    <w:spacing w:before="4"/>
                    <w:ind w:left="40"/>
                    <w:rPr>
                      <w:rFonts w:ascii="Times New Roman"/>
                      <w:sz w:val="17"/>
                    </w:rPr>
                  </w:pPr>
                </w:p>
              </w:txbxContent>
            </v:textbox>
            <w10:wrap anchorx="page" anchory="page"/>
          </v:shape>
        </w:pict>
      </w:r>
      <w:r>
        <w:pict w14:anchorId="2D33B540">
          <v:shape id="_x0000_s2060" type="#_x0000_t202" alt="" style="position:absolute;margin-left:69.6pt;margin-top:255.85pt;width:5.5pt;height:12pt;z-index:-24224768;mso-wrap-style:square;mso-wrap-edited:f;mso-width-percent:0;mso-height-percent:0;mso-position-horizontal-relative:page;mso-position-vertical-relative:page;mso-width-percent:0;mso-height-percent:0;v-text-anchor:top" filled="f" stroked="f">
            <v:textbox inset="0,0,0,0">
              <w:txbxContent>
                <w:p w14:paraId="1ADA8E59" w14:textId="77777777" w:rsidR="00B9323D" w:rsidRDefault="00B9323D">
                  <w:pPr>
                    <w:pStyle w:val="BodyText"/>
                    <w:spacing w:before="4"/>
                    <w:ind w:left="40"/>
                    <w:rPr>
                      <w:rFonts w:ascii="Times New Roman"/>
                      <w:sz w:val="17"/>
                    </w:rPr>
                  </w:pPr>
                </w:p>
              </w:txbxContent>
            </v:textbox>
            <w10:wrap anchorx="page" anchory="page"/>
          </v:shape>
        </w:pict>
      </w:r>
      <w:r>
        <w:pict w14:anchorId="261F265A">
          <v:shape id="_x0000_s2059" type="#_x0000_t202" alt="" style="position:absolute;margin-left:101.45pt;margin-top:255.85pt;width:5.05pt;height:12pt;z-index:-24224256;mso-wrap-style:square;mso-wrap-edited:f;mso-width-percent:0;mso-height-percent:0;mso-position-horizontal-relative:page;mso-position-vertical-relative:page;mso-width-percent:0;mso-height-percent:0;v-text-anchor:top" filled="f" stroked="f">
            <v:textbox inset="0,0,0,0">
              <w:txbxContent>
                <w:p w14:paraId="37184F53" w14:textId="77777777" w:rsidR="00B9323D" w:rsidRDefault="00B9323D">
                  <w:pPr>
                    <w:pStyle w:val="BodyText"/>
                    <w:spacing w:before="4"/>
                    <w:ind w:left="40"/>
                    <w:rPr>
                      <w:rFonts w:ascii="Times New Roman"/>
                      <w:sz w:val="17"/>
                    </w:rPr>
                  </w:pPr>
                </w:p>
              </w:txbxContent>
            </v:textbox>
            <w10:wrap anchorx="page" anchory="page"/>
          </v:shape>
        </w:pict>
      </w:r>
      <w:r>
        <w:pict w14:anchorId="319E4280">
          <v:shape id="_x0000_s2058" type="#_x0000_t202" alt="" style="position:absolute;margin-left:113.8pt;margin-top:255.85pt;width:5.45pt;height:12pt;z-index:-24223744;mso-wrap-style:square;mso-wrap-edited:f;mso-width-percent:0;mso-height-percent:0;mso-position-horizontal-relative:page;mso-position-vertical-relative:page;mso-width-percent:0;mso-height-percent:0;v-text-anchor:top" filled="f" stroked="f">
            <v:textbox inset="0,0,0,0">
              <w:txbxContent>
                <w:p w14:paraId="5799255A" w14:textId="77777777" w:rsidR="00B9323D" w:rsidRDefault="00B9323D">
                  <w:pPr>
                    <w:pStyle w:val="BodyText"/>
                    <w:spacing w:before="4"/>
                    <w:ind w:left="40"/>
                    <w:rPr>
                      <w:rFonts w:ascii="Times New Roman"/>
                      <w:sz w:val="17"/>
                    </w:rPr>
                  </w:pPr>
                </w:p>
              </w:txbxContent>
            </v:textbox>
            <w10:wrap anchorx="page" anchory="page"/>
          </v:shape>
        </w:pict>
      </w:r>
      <w:r>
        <w:pict w14:anchorId="668ED231">
          <v:shape id="_x0000_s2057" type="#_x0000_t202" alt="" style="position:absolute;margin-left:157.8pt;margin-top:255.85pt;width:5.15pt;height:12pt;z-index:-24223232;mso-wrap-style:square;mso-wrap-edited:f;mso-width-percent:0;mso-height-percent:0;mso-position-horizontal-relative:page;mso-position-vertical-relative:page;mso-width-percent:0;mso-height-percent:0;v-text-anchor:top" filled="f" stroked="f">
            <v:textbox inset="0,0,0,0">
              <w:txbxContent>
                <w:p w14:paraId="5180E7DC" w14:textId="77777777" w:rsidR="00B9323D" w:rsidRDefault="00B9323D">
                  <w:pPr>
                    <w:pStyle w:val="BodyText"/>
                    <w:spacing w:before="4"/>
                    <w:ind w:left="40"/>
                    <w:rPr>
                      <w:rFonts w:ascii="Times New Roman"/>
                      <w:sz w:val="17"/>
                    </w:rPr>
                  </w:pPr>
                </w:p>
              </w:txbxContent>
            </v:textbox>
            <w10:wrap anchorx="page" anchory="page"/>
          </v:shape>
        </w:pict>
      </w:r>
      <w:r>
        <w:pict w14:anchorId="3BE69FCD">
          <v:shape id="_x0000_s2056" type="#_x0000_t202" alt="" style="position:absolute;margin-left:175.85pt;margin-top:255.85pt;width:5.5pt;height:12pt;z-index:-24222720;mso-wrap-style:square;mso-wrap-edited:f;mso-width-percent:0;mso-height-percent:0;mso-position-horizontal-relative:page;mso-position-vertical-relative:page;mso-width-percent:0;mso-height-percent:0;v-text-anchor:top" filled="f" stroked="f">
            <v:textbox inset="0,0,0,0">
              <w:txbxContent>
                <w:p w14:paraId="4B026616" w14:textId="77777777" w:rsidR="00B9323D" w:rsidRDefault="00B9323D">
                  <w:pPr>
                    <w:pStyle w:val="BodyText"/>
                    <w:spacing w:before="4"/>
                    <w:ind w:left="40"/>
                    <w:rPr>
                      <w:rFonts w:ascii="Times New Roman"/>
                      <w:sz w:val="17"/>
                    </w:rPr>
                  </w:pPr>
                </w:p>
              </w:txbxContent>
            </v:textbox>
            <w10:wrap anchorx="page" anchory="page"/>
          </v:shape>
        </w:pict>
      </w:r>
      <w:r>
        <w:pict w14:anchorId="378A8389">
          <v:shape id="_x0000_s2055" type="#_x0000_t202" alt="" style="position:absolute;margin-left:226.85pt;margin-top:255.85pt;width:5.45pt;height:12pt;z-index:-24222208;mso-wrap-style:square;mso-wrap-edited:f;mso-width-percent:0;mso-height-percent:0;mso-position-horizontal-relative:page;mso-position-vertical-relative:page;mso-width-percent:0;mso-height-percent:0;v-text-anchor:top" filled="f" stroked="f">
            <v:textbox inset="0,0,0,0">
              <w:txbxContent>
                <w:p w14:paraId="1BB50D2A" w14:textId="77777777" w:rsidR="00B9323D" w:rsidRDefault="00B9323D">
                  <w:pPr>
                    <w:pStyle w:val="BodyText"/>
                    <w:spacing w:before="4"/>
                    <w:ind w:left="40"/>
                    <w:rPr>
                      <w:rFonts w:ascii="Times New Roman"/>
                      <w:sz w:val="17"/>
                    </w:rPr>
                  </w:pPr>
                </w:p>
              </w:txbxContent>
            </v:textbox>
            <w10:wrap anchorx="page" anchory="page"/>
          </v:shape>
        </w:pict>
      </w:r>
      <w:r>
        <w:pict w14:anchorId="11524613">
          <v:shape id="_x0000_s2054" type="#_x0000_t202" alt="" style="position:absolute;margin-left:246.9pt;margin-top:255.85pt;width:5.45pt;height:12pt;z-index:-24221696;mso-wrap-style:square;mso-wrap-edited:f;mso-width-percent:0;mso-height-percent:0;mso-position-horizontal-relative:page;mso-position-vertical-relative:page;mso-width-percent:0;mso-height-percent:0;v-text-anchor:top" filled="f" stroked="f">
            <v:textbox inset="0,0,0,0">
              <w:txbxContent>
                <w:p w14:paraId="615E1AA6" w14:textId="77777777" w:rsidR="00B9323D" w:rsidRDefault="00B9323D">
                  <w:pPr>
                    <w:pStyle w:val="BodyText"/>
                    <w:spacing w:before="4"/>
                    <w:ind w:left="40"/>
                    <w:rPr>
                      <w:rFonts w:ascii="Times New Roman"/>
                      <w:sz w:val="17"/>
                    </w:rPr>
                  </w:pPr>
                </w:p>
              </w:txbxContent>
            </v:textbox>
            <w10:wrap anchorx="page" anchory="page"/>
          </v:shape>
        </w:pict>
      </w:r>
      <w:r>
        <w:pict w14:anchorId="3E414C0E">
          <v:shape id="_x0000_s2053" type="#_x0000_t202" alt="" style="position:absolute;margin-left:257.75pt;margin-top:255.85pt;width:5.45pt;height:12pt;z-index:-24221184;mso-wrap-style:square;mso-wrap-edited:f;mso-width-percent:0;mso-height-percent:0;mso-position-horizontal-relative:page;mso-position-vertical-relative:page;mso-width-percent:0;mso-height-percent:0;v-text-anchor:top" filled="f" stroked="f">
            <v:textbox inset="0,0,0,0">
              <w:txbxContent>
                <w:p w14:paraId="65AD9FA2" w14:textId="77777777" w:rsidR="00B9323D" w:rsidRDefault="00B9323D">
                  <w:pPr>
                    <w:pStyle w:val="BodyText"/>
                    <w:spacing w:before="4"/>
                    <w:ind w:left="40"/>
                    <w:rPr>
                      <w:rFonts w:ascii="Times New Roman"/>
                      <w:sz w:val="17"/>
                    </w:rPr>
                  </w:pPr>
                </w:p>
              </w:txbxContent>
            </v:textbox>
            <w10:wrap anchorx="page" anchory="page"/>
          </v:shape>
        </w:pict>
      </w:r>
      <w:r>
        <w:pict w14:anchorId="06207379">
          <v:shape id="_x0000_s2052" type="#_x0000_t202" alt="" style="position:absolute;margin-left:248.4pt;margin-top:271.95pt;width:5.5pt;height:12pt;z-index:-24220672;mso-wrap-style:square;mso-wrap-edited:f;mso-width-percent:0;mso-height-percent:0;mso-position-horizontal-relative:page;mso-position-vertical-relative:page;mso-width-percent:0;mso-height-percent:0;v-text-anchor:top" filled="f" stroked="f">
            <v:textbox inset="0,0,0,0">
              <w:txbxContent>
                <w:p w14:paraId="23DB9824" w14:textId="77777777" w:rsidR="00B9323D" w:rsidRDefault="00B9323D">
                  <w:pPr>
                    <w:pStyle w:val="BodyText"/>
                    <w:spacing w:before="4"/>
                    <w:ind w:left="40"/>
                    <w:rPr>
                      <w:rFonts w:ascii="Times New Roman"/>
                      <w:sz w:val="17"/>
                    </w:rPr>
                  </w:pPr>
                </w:p>
              </w:txbxContent>
            </v:textbox>
            <w10:wrap anchorx="page" anchory="page"/>
          </v:shape>
        </w:pict>
      </w:r>
      <w:r>
        <w:pict w14:anchorId="696C82D9">
          <v:shape id="_x0000_s2051" type="#_x0000_t202" alt="" style="position:absolute;margin-left:264pt;margin-top:271.95pt;width:5.5pt;height:12pt;z-index:-24220160;mso-wrap-style:square;mso-wrap-edited:f;mso-width-percent:0;mso-height-percent:0;mso-position-horizontal-relative:page;mso-position-vertical-relative:page;mso-width-percent:0;mso-height-percent:0;v-text-anchor:top" filled="f" stroked="f">
            <v:textbox inset="0,0,0,0">
              <w:txbxContent>
                <w:p w14:paraId="5170CC08" w14:textId="77777777" w:rsidR="00B9323D" w:rsidRDefault="00B9323D">
                  <w:pPr>
                    <w:pStyle w:val="BodyText"/>
                    <w:spacing w:before="4"/>
                    <w:ind w:left="40"/>
                    <w:rPr>
                      <w:rFonts w:ascii="Times New Roman"/>
                      <w:sz w:val="17"/>
                    </w:rPr>
                  </w:pPr>
                </w:p>
              </w:txbxContent>
            </v:textbox>
            <w10:wrap anchorx="page" anchory="page"/>
          </v:shape>
        </w:pict>
      </w:r>
      <w:r>
        <w:pict w14:anchorId="711905FF">
          <v:shape id="_x0000_s2050" type="#_x0000_t202" alt="" style="position:absolute;margin-left:273.05pt;margin-top:271.95pt;width:3.6pt;height:12pt;z-index:-24219648;mso-wrap-style:square;mso-wrap-edited:f;mso-width-percent:0;mso-height-percent:0;mso-position-horizontal-relative:page;mso-position-vertical-relative:page;mso-width-percent:0;mso-height-percent:0;v-text-anchor:top" filled="f" stroked="f">
            <v:textbox inset="0,0,0,0">
              <w:txbxContent>
                <w:p w14:paraId="6F8E8C32" w14:textId="77777777" w:rsidR="00B9323D" w:rsidRDefault="00B9323D">
                  <w:pPr>
                    <w:pStyle w:val="BodyText"/>
                    <w:spacing w:before="4"/>
                    <w:ind w:left="40"/>
                    <w:rPr>
                      <w:rFonts w:ascii="Times New Roman"/>
                      <w:sz w:val="17"/>
                    </w:rPr>
                  </w:pPr>
                </w:p>
              </w:txbxContent>
            </v:textbox>
            <w10:wrap anchorx="page" anchory="page"/>
          </v:shape>
        </w:pict>
      </w:r>
      <w:r>
        <w:pict w14:anchorId="503273BA">
          <v:shape id="_x0000_s2049" type="#_x0000_t202" alt="" style="position:absolute;margin-left:325.35pt;margin-top:271.95pt;width:3.65pt;height:12pt;z-index:-24219136;mso-wrap-style:square;mso-wrap-edited:f;mso-width-percent:0;mso-height-percent:0;mso-position-horizontal-relative:page;mso-position-vertical-relative:page;mso-width-percent:0;mso-height-percent:0;v-text-anchor:top" filled="f" stroked="f">
            <v:textbox inset="0,0,0,0">
              <w:txbxContent>
                <w:p w14:paraId="43E7A123" w14:textId="77777777" w:rsidR="00B9323D" w:rsidRDefault="00B9323D">
                  <w:pPr>
                    <w:pStyle w:val="BodyText"/>
                    <w:spacing w:before="4"/>
                    <w:ind w:left="40"/>
                    <w:rPr>
                      <w:rFonts w:ascii="Times New Roman"/>
                      <w:sz w:val="17"/>
                    </w:rPr>
                  </w:pPr>
                </w:p>
              </w:txbxContent>
            </v:textbox>
            <w10:wrap anchorx="page" anchory="page"/>
          </v:shape>
        </w:pict>
      </w:r>
      <w:r>
        <w:pict w14:anchorId="5811DCF0">
          <v:shape id="_x0000_s2048" type="#_x0000_t202" alt="" style="position:absolute;margin-left:332.55pt;margin-top:271.95pt;width:5.5pt;height:12pt;z-index:-24218624;mso-wrap-style:square;mso-wrap-edited:f;mso-width-percent:0;mso-height-percent:0;mso-position-horizontal-relative:page;mso-position-vertical-relative:page;mso-width-percent:0;mso-height-percent:0;v-text-anchor:top" filled="f" stroked="f">
            <v:textbox inset="0,0,0,0">
              <w:txbxContent>
                <w:p w14:paraId="13104DFA" w14:textId="77777777" w:rsidR="00B9323D" w:rsidRDefault="00B9323D">
                  <w:pPr>
                    <w:pStyle w:val="BodyText"/>
                    <w:spacing w:before="4"/>
                    <w:ind w:left="40"/>
                    <w:rPr>
                      <w:rFonts w:ascii="Times New Roman"/>
                      <w:sz w:val="17"/>
                    </w:rPr>
                  </w:pPr>
                </w:p>
              </w:txbxContent>
            </v:textbox>
            <w10:wrap anchorx="page" anchory="page"/>
          </v:shape>
        </w:pict>
      </w:r>
      <w:r>
        <w:pict w14:anchorId="02B4A440">
          <v:shape id="_x0000_s2047" type="#_x0000_t202" alt="" style="position:absolute;margin-left:378.55pt;margin-top:271.95pt;width:3.4pt;height:12pt;z-index:-24218112;mso-wrap-style:square;mso-wrap-edited:f;mso-width-percent:0;mso-height-percent:0;mso-position-horizontal-relative:page;mso-position-vertical-relative:page;mso-width-percent:0;mso-height-percent:0;v-text-anchor:top" filled="f" stroked="f">
            <v:textbox inset="0,0,0,0">
              <w:txbxContent>
                <w:p w14:paraId="60F3DAA2" w14:textId="77777777" w:rsidR="00B9323D" w:rsidRDefault="00B9323D">
                  <w:pPr>
                    <w:pStyle w:val="BodyText"/>
                    <w:spacing w:before="4"/>
                    <w:ind w:left="40"/>
                    <w:rPr>
                      <w:rFonts w:ascii="Times New Roman"/>
                      <w:sz w:val="17"/>
                    </w:rPr>
                  </w:pPr>
                </w:p>
              </w:txbxContent>
            </v:textbox>
            <w10:wrap anchorx="page" anchory="page"/>
          </v:shape>
        </w:pict>
      </w:r>
      <w:r>
        <w:pict w14:anchorId="724DFB93">
          <v:shape id="_x0000_s2046" type="#_x0000_t202" alt="" style="position:absolute;margin-left:433.75pt;margin-top:271.95pt;width:5.5pt;height:12pt;z-index:-24217600;mso-wrap-style:square;mso-wrap-edited:f;mso-width-percent:0;mso-height-percent:0;mso-position-horizontal-relative:page;mso-position-vertical-relative:page;mso-width-percent:0;mso-height-percent:0;v-text-anchor:top" filled="f" stroked="f">
            <v:textbox inset="0,0,0,0">
              <w:txbxContent>
                <w:p w14:paraId="4D0D6573" w14:textId="77777777" w:rsidR="00B9323D" w:rsidRDefault="00B9323D">
                  <w:pPr>
                    <w:pStyle w:val="BodyText"/>
                    <w:spacing w:before="4"/>
                    <w:ind w:left="40"/>
                    <w:rPr>
                      <w:rFonts w:ascii="Times New Roman"/>
                      <w:sz w:val="17"/>
                    </w:rPr>
                  </w:pPr>
                </w:p>
              </w:txbxContent>
            </v:textbox>
            <w10:wrap anchorx="page" anchory="page"/>
          </v:shape>
        </w:pict>
      </w:r>
      <w:r>
        <w:pict w14:anchorId="7456CF35">
          <v:shape id="_x0000_s2045" type="#_x0000_t202" alt="" style="position:absolute;margin-left:69.6pt;margin-top:337pt;width:5.5pt;height:12pt;z-index:-24217088;mso-wrap-style:square;mso-wrap-edited:f;mso-width-percent:0;mso-height-percent:0;mso-position-horizontal-relative:page;mso-position-vertical-relative:page;mso-width-percent:0;mso-height-percent:0;v-text-anchor:top" filled="f" stroked="f">
            <v:textbox inset="0,0,0,0">
              <w:txbxContent>
                <w:p w14:paraId="28A1BFF4" w14:textId="77777777" w:rsidR="00B9323D" w:rsidRDefault="00B9323D">
                  <w:pPr>
                    <w:pStyle w:val="BodyText"/>
                    <w:spacing w:before="4"/>
                    <w:ind w:left="40"/>
                    <w:rPr>
                      <w:rFonts w:ascii="Times New Roman"/>
                      <w:sz w:val="17"/>
                    </w:rPr>
                  </w:pPr>
                </w:p>
              </w:txbxContent>
            </v:textbox>
            <w10:wrap anchorx="page" anchory="page"/>
          </v:shape>
        </w:pict>
      </w:r>
      <w:r>
        <w:pict w14:anchorId="270C7A44">
          <v:shape id="_x0000_s2044" type="#_x0000_t202" alt="" style="position:absolute;margin-left:101.45pt;margin-top:337pt;width:5.05pt;height:12pt;z-index:-24216576;mso-wrap-style:square;mso-wrap-edited:f;mso-width-percent:0;mso-height-percent:0;mso-position-horizontal-relative:page;mso-position-vertical-relative:page;mso-width-percent:0;mso-height-percent:0;v-text-anchor:top" filled="f" stroked="f">
            <v:textbox inset="0,0,0,0">
              <w:txbxContent>
                <w:p w14:paraId="21EDCF16" w14:textId="77777777" w:rsidR="00B9323D" w:rsidRDefault="00B9323D">
                  <w:pPr>
                    <w:pStyle w:val="BodyText"/>
                    <w:spacing w:before="4"/>
                    <w:ind w:left="40"/>
                    <w:rPr>
                      <w:rFonts w:ascii="Times New Roman"/>
                      <w:sz w:val="17"/>
                    </w:rPr>
                  </w:pPr>
                </w:p>
              </w:txbxContent>
            </v:textbox>
            <w10:wrap anchorx="page" anchory="page"/>
          </v:shape>
        </w:pict>
      </w:r>
      <w:r>
        <w:pict w14:anchorId="4605DA11">
          <v:shape id="_x0000_s2043" type="#_x0000_t202" alt="" style="position:absolute;margin-left:113.8pt;margin-top:337pt;width:5.45pt;height:12pt;z-index:-24216064;mso-wrap-style:square;mso-wrap-edited:f;mso-width-percent:0;mso-height-percent:0;mso-position-horizontal-relative:page;mso-position-vertical-relative:page;mso-width-percent:0;mso-height-percent:0;v-text-anchor:top" filled="f" stroked="f">
            <v:textbox inset="0,0,0,0">
              <w:txbxContent>
                <w:p w14:paraId="7686B4EF" w14:textId="77777777" w:rsidR="00B9323D" w:rsidRDefault="00B9323D">
                  <w:pPr>
                    <w:pStyle w:val="BodyText"/>
                    <w:spacing w:before="4"/>
                    <w:ind w:left="40"/>
                    <w:rPr>
                      <w:rFonts w:ascii="Times New Roman"/>
                      <w:sz w:val="17"/>
                    </w:rPr>
                  </w:pPr>
                </w:p>
              </w:txbxContent>
            </v:textbox>
            <w10:wrap anchorx="page" anchory="page"/>
          </v:shape>
        </w:pict>
      </w:r>
      <w:r>
        <w:pict w14:anchorId="3FB236E1">
          <v:shape id="_x0000_s2042" type="#_x0000_t202" alt="" style="position:absolute;margin-left:157.8pt;margin-top:337pt;width:5.15pt;height:12pt;z-index:-24215552;mso-wrap-style:square;mso-wrap-edited:f;mso-width-percent:0;mso-height-percent:0;mso-position-horizontal-relative:page;mso-position-vertical-relative:page;mso-width-percent:0;mso-height-percent:0;v-text-anchor:top" filled="f" stroked="f">
            <v:textbox inset="0,0,0,0">
              <w:txbxContent>
                <w:p w14:paraId="09C79BAC" w14:textId="77777777" w:rsidR="00B9323D" w:rsidRDefault="00B9323D">
                  <w:pPr>
                    <w:pStyle w:val="BodyText"/>
                    <w:spacing w:before="4"/>
                    <w:ind w:left="40"/>
                    <w:rPr>
                      <w:rFonts w:ascii="Times New Roman"/>
                      <w:sz w:val="17"/>
                    </w:rPr>
                  </w:pPr>
                </w:p>
              </w:txbxContent>
            </v:textbox>
            <w10:wrap anchorx="page" anchory="page"/>
          </v:shape>
        </w:pict>
      </w:r>
      <w:r>
        <w:pict w14:anchorId="7D6899C0">
          <v:shape id="_x0000_s2041" type="#_x0000_t202" alt="" style="position:absolute;margin-left:178.15pt;margin-top:337pt;width:5.5pt;height:12pt;z-index:-24215040;mso-wrap-style:square;mso-wrap-edited:f;mso-width-percent:0;mso-height-percent:0;mso-position-horizontal-relative:page;mso-position-vertical-relative:page;mso-width-percent:0;mso-height-percent:0;v-text-anchor:top" filled="f" stroked="f">
            <v:textbox inset="0,0,0,0">
              <w:txbxContent>
                <w:p w14:paraId="5F37EC4E" w14:textId="77777777" w:rsidR="00B9323D" w:rsidRDefault="00B9323D">
                  <w:pPr>
                    <w:pStyle w:val="BodyText"/>
                    <w:spacing w:before="4"/>
                    <w:ind w:left="40"/>
                    <w:rPr>
                      <w:rFonts w:ascii="Times New Roman"/>
                      <w:sz w:val="17"/>
                    </w:rPr>
                  </w:pPr>
                </w:p>
              </w:txbxContent>
            </v:textbox>
            <w10:wrap anchorx="page" anchory="page"/>
          </v:shape>
        </w:pict>
      </w:r>
      <w:r>
        <w:pict w14:anchorId="4A87413B">
          <v:shape id="_x0000_s2040" type="#_x0000_t202" alt="" style="position:absolute;margin-left:190.85pt;margin-top:337pt;width:3.7pt;height:12pt;z-index:-24214528;mso-wrap-style:square;mso-wrap-edited:f;mso-width-percent:0;mso-height-percent:0;mso-position-horizontal-relative:page;mso-position-vertical-relative:page;mso-width-percent:0;mso-height-percent:0;v-text-anchor:top" filled="f" stroked="f">
            <v:textbox inset="0,0,0,0">
              <w:txbxContent>
                <w:p w14:paraId="3808593C" w14:textId="77777777" w:rsidR="00B9323D" w:rsidRDefault="00B9323D">
                  <w:pPr>
                    <w:pStyle w:val="BodyText"/>
                    <w:spacing w:before="4"/>
                    <w:ind w:left="40"/>
                    <w:rPr>
                      <w:rFonts w:ascii="Times New Roman"/>
                      <w:sz w:val="17"/>
                    </w:rPr>
                  </w:pPr>
                </w:p>
              </w:txbxContent>
            </v:textbox>
            <w10:wrap anchorx="page" anchory="page"/>
          </v:shape>
        </w:pict>
      </w:r>
      <w:r>
        <w:pict w14:anchorId="3EC2EBCB">
          <v:shape id="_x0000_s2039" type="#_x0000_t202" alt="" style="position:absolute;margin-left:201.75pt;margin-top:337pt;width:3.7pt;height:12pt;z-index:-24214016;mso-wrap-style:square;mso-wrap-edited:f;mso-width-percent:0;mso-height-percent:0;mso-position-horizontal-relative:page;mso-position-vertical-relative:page;mso-width-percent:0;mso-height-percent:0;v-text-anchor:top" filled="f" stroked="f">
            <v:textbox inset="0,0,0,0">
              <w:txbxContent>
                <w:p w14:paraId="3F5839DA" w14:textId="77777777" w:rsidR="00B9323D" w:rsidRDefault="00B9323D">
                  <w:pPr>
                    <w:pStyle w:val="BodyText"/>
                    <w:spacing w:before="4"/>
                    <w:ind w:left="40"/>
                    <w:rPr>
                      <w:rFonts w:ascii="Times New Roman"/>
                      <w:sz w:val="17"/>
                    </w:rPr>
                  </w:pPr>
                </w:p>
              </w:txbxContent>
            </v:textbox>
            <w10:wrap anchorx="page" anchory="page"/>
          </v:shape>
        </w:pict>
      </w:r>
      <w:r>
        <w:pict w14:anchorId="16E279F5">
          <v:shape id="_x0000_s2038" type="#_x0000_t202" alt="" style="position:absolute;margin-left:212.25pt;margin-top:337pt;width:3.65pt;height:12pt;z-index:-24213504;mso-wrap-style:square;mso-wrap-edited:f;mso-width-percent:0;mso-height-percent:0;mso-position-horizontal-relative:page;mso-position-vertical-relative:page;mso-width-percent:0;mso-height-percent:0;v-text-anchor:top" filled="f" stroked="f">
            <v:textbox inset="0,0,0,0">
              <w:txbxContent>
                <w:p w14:paraId="226CF468" w14:textId="77777777" w:rsidR="00B9323D" w:rsidRDefault="00B9323D">
                  <w:pPr>
                    <w:pStyle w:val="BodyText"/>
                    <w:spacing w:before="4"/>
                    <w:ind w:left="40"/>
                    <w:rPr>
                      <w:rFonts w:ascii="Times New Roman"/>
                      <w:sz w:val="17"/>
                    </w:rPr>
                  </w:pPr>
                </w:p>
              </w:txbxContent>
            </v:textbox>
            <w10:wrap anchorx="page" anchory="page"/>
          </v:shape>
        </w:pict>
      </w:r>
      <w:r>
        <w:pict w14:anchorId="2800ED48">
          <v:shape id="_x0000_s2037" type="#_x0000_t202" alt="" style="position:absolute;margin-left:248.4pt;margin-top:353.45pt;width:5.5pt;height:12pt;z-index:-24212992;mso-wrap-style:square;mso-wrap-edited:f;mso-width-percent:0;mso-height-percent:0;mso-position-horizontal-relative:page;mso-position-vertical-relative:page;mso-width-percent:0;mso-height-percent:0;v-text-anchor:top" filled="f" stroked="f">
            <v:textbox inset="0,0,0,0">
              <w:txbxContent>
                <w:p w14:paraId="300D1329" w14:textId="77777777" w:rsidR="00B9323D" w:rsidRDefault="00B9323D">
                  <w:pPr>
                    <w:pStyle w:val="BodyText"/>
                    <w:spacing w:before="4"/>
                    <w:ind w:left="40"/>
                    <w:rPr>
                      <w:rFonts w:ascii="Times New Roman"/>
                      <w:sz w:val="17"/>
                    </w:rPr>
                  </w:pPr>
                </w:p>
              </w:txbxContent>
            </v:textbox>
            <w10:wrap anchorx="page" anchory="page"/>
          </v:shape>
        </w:pict>
      </w:r>
      <w:r>
        <w:pict w14:anchorId="5892F5B9">
          <v:shape id="_x0000_s2036" type="#_x0000_t202" alt="" style="position:absolute;margin-left:264pt;margin-top:353.45pt;width:5.5pt;height:12pt;z-index:-24212480;mso-wrap-style:square;mso-wrap-edited:f;mso-width-percent:0;mso-height-percent:0;mso-position-horizontal-relative:page;mso-position-vertical-relative:page;mso-width-percent:0;mso-height-percent:0;v-text-anchor:top" filled="f" stroked="f">
            <v:textbox inset="0,0,0,0">
              <w:txbxContent>
                <w:p w14:paraId="4E9B8B29" w14:textId="77777777" w:rsidR="00B9323D" w:rsidRDefault="00B9323D">
                  <w:pPr>
                    <w:pStyle w:val="BodyText"/>
                    <w:spacing w:before="4"/>
                    <w:ind w:left="40"/>
                    <w:rPr>
                      <w:rFonts w:ascii="Times New Roman"/>
                      <w:sz w:val="17"/>
                    </w:rPr>
                  </w:pPr>
                </w:p>
              </w:txbxContent>
            </v:textbox>
            <w10:wrap anchorx="page" anchory="page"/>
          </v:shape>
        </w:pict>
      </w:r>
      <w:r>
        <w:pict w14:anchorId="01F32057">
          <v:shape id="_x0000_s2035" type="#_x0000_t202" alt="" style="position:absolute;margin-left:273.05pt;margin-top:353.45pt;width:3.6pt;height:12pt;z-index:-24211968;mso-wrap-style:square;mso-wrap-edited:f;mso-width-percent:0;mso-height-percent:0;mso-position-horizontal-relative:page;mso-position-vertical-relative:page;mso-width-percent:0;mso-height-percent:0;v-text-anchor:top" filled="f" stroked="f">
            <v:textbox inset="0,0,0,0">
              <w:txbxContent>
                <w:p w14:paraId="07D85789" w14:textId="77777777" w:rsidR="00B9323D" w:rsidRDefault="00B9323D">
                  <w:pPr>
                    <w:pStyle w:val="BodyText"/>
                    <w:spacing w:before="4"/>
                    <w:ind w:left="40"/>
                    <w:rPr>
                      <w:rFonts w:ascii="Times New Roman"/>
                      <w:sz w:val="17"/>
                    </w:rPr>
                  </w:pPr>
                </w:p>
              </w:txbxContent>
            </v:textbox>
            <w10:wrap anchorx="page" anchory="page"/>
          </v:shape>
        </w:pict>
      </w:r>
      <w:r>
        <w:pict w14:anchorId="012069D0">
          <v:shape id="_x0000_s2034" type="#_x0000_t202" alt="" style="position:absolute;margin-left:326pt;margin-top:353.45pt;width:3.65pt;height:12pt;z-index:-24211456;mso-wrap-style:square;mso-wrap-edited:f;mso-width-percent:0;mso-height-percent:0;mso-position-horizontal-relative:page;mso-position-vertical-relative:page;mso-width-percent:0;mso-height-percent:0;v-text-anchor:top" filled="f" stroked="f">
            <v:textbox inset="0,0,0,0">
              <w:txbxContent>
                <w:p w14:paraId="318303B8" w14:textId="77777777" w:rsidR="00B9323D" w:rsidRDefault="00B9323D">
                  <w:pPr>
                    <w:pStyle w:val="BodyText"/>
                    <w:spacing w:before="4"/>
                    <w:ind w:left="40"/>
                    <w:rPr>
                      <w:rFonts w:ascii="Times New Roman"/>
                      <w:sz w:val="17"/>
                    </w:rPr>
                  </w:pPr>
                </w:p>
              </w:txbxContent>
            </v:textbox>
            <w10:wrap anchorx="page" anchory="page"/>
          </v:shape>
        </w:pict>
      </w:r>
      <w:r>
        <w:pict w14:anchorId="2A525AF1">
          <v:shape id="_x0000_s2033" type="#_x0000_t202" alt="" style="position:absolute;margin-left:333.2pt;margin-top:353.45pt;width:5.5pt;height:12pt;z-index:-24210944;mso-wrap-style:square;mso-wrap-edited:f;mso-width-percent:0;mso-height-percent:0;mso-position-horizontal-relative:page;mso-position-vertical-relative:page;mso-width-percent:0;mso-height-percent:0;v-text-anchor:top" filled="f" stroked="f">
            <v:textbox inset="0,0,0,0">
              <w:txbxContent>
                <w:p w14:paraId="4F23800C" w14:textId="77777777" w:rsidR="00B9323D" w:rsidRDefault="00B9323D">
                  <w:pPr>
                    <w:pStyle w:val="BodyText"/>
                    <w:spacing w:before="4"/>
                    <w:ind w:left="40"/>
                    <w:rPr>
                      <w:rFonts w:ascii="Times New Roman"/>
                      <w:sz w:val="17"/>
                    </w:rPr>
                  </w:pPr>
                </w:p>
              </w:txbxContent>
            </v:textbox>
            <w10:wrap anchorx="page" anchory="page"/>
          </v:shape>
        </w:pict>
      </w:r>
      <w:r>
        <w:pict w14:anchorId="24AC5BB1">
          <v:shape id="_x0000_s2032" type="#_x0000_t202" alt="" style="position:absolute;margin-left:379.2pt;margin-top:353.45pt;width:3.4pt;height:12pt;z-index:-24210432;mso-wrap-style:square;mso-wrap-edited:f;mso-width-percent:0;mso-height-percent:0;mso-position-horizontal-relative:page;mso-position-vertical-relative:page;mso-width-percent:0;mso-height-percent:0;v-text-anchor:top" filled="f" stroked="f">
            <v:textbox inset="0,0,0,0">
              <w:txbxContent>
                <w:p w14:paraId="7558D976" w14:textId="77777777" w:rsidR="00B9323D" w:rsidRDefault="00B9323D">
                  <w:pPr>
                    <w:pStyle w:val="BodyText"/>
                    <w:spacing w:before="4"/>
                    <w:ind w:left="40"/>
                    <w:rPr>
                      <w:rFonts w:ascii="Times New Roman"/>
                      <w:sz w:val="17"/>
                    </w:rPr>
                  </w:pPr>
                </w:p>
              </w:txbxContent>
            </v:textbox>
            <w10:wrap anchorx="page" anchory="page"/>
          </v:shape>
        </w:pict>
      </w:r>
      <w:r>
        <w:pict w14:anchorId="0AF67A2C">
          <v:shape id="_x0000_s2031" type="#_x0000_t202" alt="" style="position:absolute;margin-left:433.75pt;margin-top:353.45pt;width:5.5pt;height:12pt;z-index:-24209920;mso-wrap-style:square;mso-wrap-edited:f;mso-width-percent:0;mso-height-percent:0;mso-position-horizontal-relative:page;mso-position-vertical-relative:page;mso-width-percent:0;mso-height-percent:0;v-text-anchor:top" filled="f" stroked="f">
            <v:textbox inset="0,0,0,0">
              <w:txbxContent>
                <w:p w14:paraId="2590D36E" w14:textId="77777777" w:rsidR="00B9323D" w:rsidRDefault="00B9323D">
                  <w:pPr>
                    <w:pStyle w:val="BodyText"/>
                    <w:spacing w:before="4"/>
                    <w:ind w:left="40"/>
                    <w:rPr>
                      <w:rFonts w:ascii="Times New Roman"/>
                      <w:sz w:val="17"/>
                    </w:rPr>
                  </w:pPr>
                </w:p>
              </w:txbxContent>
            </v:textbox>
            <w10:wrap anchorx="page" anchory="page"/>
          </v:shape>
        </w:pict>
      </w:r>
      <w:r>
        <w:pict w14:anchorId="17B51988">
          <v:shape id="_x0000_s2030" type="#_x0000_t202" alt="" style="position:absolute;margin-left:422.85pt;margin-top:361.5pt;width:4.1pt;height:12pt;z-index:-24209408;mso-wrap-style:square;mso-wrap-edited:f;mso-width-percent:0;mso-height-percent:0;mso-position-horizontal-relative:page;mso-position-vertical-relative:page;mso-width-percent:0;mso-height-percent:0;v-text-anchor:top" filled="f" stroked="f">
            <v:textbox inset="0,0,0,0">
              <w:txbxContent>
                <w:p w14:paraId="21455754" w14:textId="77777777" w:rsidR="00B9323D" w:rsidRDefault="00B9323D">
                  <w:pPr>
                    <w:pStyle w:val="BodyText"/>
                    <w:spacing w:before="4"/>
                    <w:ind w:left="40"/>
                    <w:rPr>
                      <w:rFonts w:ascii="Times New Roman"/>
                      <w:sz w:val="17"/>
                    </w:rPr>
                  </w:pPr>
                </w:p>
              </w:txbxContent>
            </v:textbox>
            <w10:wrap anchorx="page" anchory="page"/>
          </v:shape>
        </w:pict>
      </w:r>
    </w:p>
    <w:p w14:paraId="480E90FC" w14:textId="77777777" w:rsidR="00BF43F6" w:rsidRDefault="00BF43F6">
      <w:pPr>
        <w:rPr>
          <w:sz w:val="2"/>
          <w:szCs w:val="2"/>
        </w:rPr>
        <w:sectPr w:rsidR="00BF43F6">
          <w:pgSz w:w="11910" w:h="16840"/>
          <w:pgMar w:top="0" w:right="460" w:bottom="0" w:left="440" w:header="720" w:footer="720" w:gutter="0"/>
          <w:cols w:space="720"/>
        </w:sectPr>
      </w:pPr>
    </w:p>
    <w:p w14:paraId="71DCE7C3" w14:textId="77777777" w:rsidR="00BF43F6" w:rsidRDefault="008C18AB">
      <w:pPr>
        <w:rPr>
          <w:sz w:val="2"/>
          <w:szCs w:val="2"/>
        </w:rPr>
      </w:pPr>
      <w:r>
        <w:lastRenderedPageBreak/>
        <w:pict w14:anchorId="1652BCE9">
          <v:rect id="_x0000_s2029" alt="" style="position:absolute;margin-left:0;margin-top:97.6pt;width:595.3pt;height:744.3pt;z-index:-24208896;mso-wrap-edited:f;mso-width-percent:0;mso-height-percent:0;mso-position-horizontal-relative:page;mso-position-vertical-relative:page;mso-width-percent:0;mso-height-percent:0" fillcolor="#e9f1fa" stroked="f">
            <w10:wrap anchorx="page" anchory="page"/>
          </v:rect>
        </w:pict>
      </w:r>
      <w:r>
        <w:pict w14:anchorId="5549C11D">
          <v:group id="_x0000_s2024" alt="" style="position:absolute;margin-left:0;margin-top:0;width:595.3pt;height:97.6pt;z-index:-24208384;mso-position-horizontal-relative:page;mso-position-vertical-relative:page" coordsize="11906,1952">
            <v:rect id="_x0000_s2025" alt="" style="position:absolute;width:11906;height:1952" fillcolor="#2296b4" stroked="f"/>
            <v:shape id="_x0000_s2026" alt="" style="position:absolute;left:9033;top:850;width:2019;height:509" coordorigin="9033,850" coordsize="2019,509" o:spt="100" adj="0,,0" path="m9555,1349l9457,858r-163,371l9130,858r-97,491l9094,1349r56,-311l9151,1038r143,321l9437,1038r1,l9493,1349r62,xm10066,1346l9859,850r-207,496l9717,1346,9859,998r142,348l10066,1346xm10244,1333r-2,l10241,1333r-1,l10240,1337r4,l10244,1333xm10262,1333r-2,l10259,1333r,l10259,1337r1,l10262,1337r,-4xm10313,1333r-1,l10310,1333r,3l10312,1336r1,l10313,1334r,-1xm10414,1333r-2,l10410,1333r-1,l10409,1337r5,l10414,1333xm10453,1333r-2,l10450,1333r,3l10452,1336r1,l10453,1334r,-1xm11051,854r-65,l10845,1202,10703,854r-65,l10845,1350r206,-496xe" stroked="f">
              <v:stroke joinstyle="round"/>
              <v:formulas/>
              <v:path arrowok="t" o:connecttype="segments"/>
            </v:shape>
            <v:shape id="_x0000_s2027" type="#_x0000_t75" alt="" style="position:absolute;left:10300;top:1065;width:168;height:201">
              <v:imagedata r:id="rId33" o:title=""/>
            </v:shape>
            <v:shape id="_x0000_s2028" alt="" style="position:absolute;left:10116;top:862;width:523;height:492" coordorigin="10116,862" coordsize="523,492" o:spt="100" adj="0,,0" path="m10158,1087r-4,-3l10151,1091r3,-3l10158,1087xm10182,1105r-1,-11l10174,1084r-5,-2l10164,1080r-10,l10146,1084r-7,4l10132,1096r-13,18l10116,1114r3,4l10128,1114r2,-2l10132,1118r-2,10l10129,1136r8,-2l10140,1130r6,-8l10144,1114r7,4l10154,1118r-3,-4l10150,1112r-2,-4l10149,1100r2,-9l10141,1104r6,8l10145,1112r-4,-2l10140,1108r2,12l10140,1126r-7,4l10135,1122r,-8l10135,1112r,-6l10132,1108r-6,6l10123,1112r7,-8l10133,1098r10,-10l10149,1086r5,-4l10168,1082r7,6l10182,1105xm10183,1106r-1,-1l10183,1107r,-1xm10191,1038r-1,-1l10188,1030r1,-1l10186,1029r1,3l10184,1028r-5,-6l10178,1025r-1,6l10184,1035r2,1l10189,1038r2,xm10199,1015r,-1l10196,1011r-2,l10189,1013r-1,3l10191,1016r4,-1l10195,1015r4,xm10211,1032r-1,-3l10209,1027r-2,-4l10206,1019r-1,-1l10204,1017r-2,-6l10201,1017r-2,-2l10199,1024r-1,2l10195,1026r-2,-3l10194,1021r3,l10199,1024r,-9l10199,1015r-4,l10196,1016r1,2l10193,1018r-2,2l10186,1021r,l10187,1022r4,7l10200,1031r1,-5l10203,1021r,-2l10207,1027r-3,3l10196,1038r7,l10208,1027r-2,9l10211,1032xm10221,1024r-12,-7l10209,1017r4,8l10221,1024xm10222,1024r-1,l10221,1024r1,xm10226,1012r,-2l10225,1008r,-2l10224,1004r-1,2l10221,1008r-2,l10219,1004r-4,l10211,1013r-1,-1l10209,1008r-1,-7l10207,998r-2,8l10205,1008r3,9l10212,1015r6,2l10219,1015r1,l10218,1013r-2,-2l10220,1010r2,4l10220,1017r4,1l10226,1012xm10227,1028r-6,-1l10218,1026r-7,2l10217,1033r1,-2l10219,1030r-2,-1l10220,1029r1,l10223,1029r2,l10227,1028xm10234,1040r-2,-4l10231,1033r-2,-4l10229,1031r,l10229,1047r,1l10227,1048r-2,l10225,1045r-1,-4l10225,1042r1,l10229,1046r,1l10229,1031r,l10229,1034r,5l10229,1042r-1,-1l10227,1040r,-1l10226,1037r,l10225,1035r1,l10228,1034r1,-1l10229,1034r,-3l10226,1032r-4,2l10222,1037r,7l10222,1045r-6,3l10216,1048r,4l10214,1053r,2l10212,1055r-1,-4l10210,1050r1,-3l10213,1050r,1l10216,1052r,-4l10214,1047r-3,-3l10210,1043r,-3l10214,1040r3,1l10217,1040r2,-3l10222,1037r,-3l10221,1034r-4,l10211,1037r-1,2l10209,1039r,12l10206,1048r-3,-2l10202,1045r2,l10204,1045r2,-1l10207,1044r,2l10208,1047r1,1l10209,1051r,-12l10207,1041r-2,1l10203,1043r-2,l10200,1043r3,5l10206,1057r11,l10217,1055r,-2l10224,1049r6,1l10231,1049r,-1l10231,1048r,l10233,1042r1,-2xm10236,1003r-5,-3l10228,999r2,8l10231,1012r-2,-3l10228,1011r1,l10231,1017r1,2l10233,1016r2,-3l10236,1003xm10254,938r-1,2l10253,941r1,-1l10254,938xm10287,1335r-2,-2l10282,1333r-3,l10277,1335r,6l10279,1343r6,l10287,1341r,-6xm10314,1339r-2,1l10311,1340r-1,l10310,1344r2,l10314,1344r,-5xm10315,1180r-8,-2l10302,1180r3,6l10308,1184r2,-2l10315,1180xm10317,1180r-1,-1l10315,1180r2,xm10339,1335r-3,-2l10334,1333r-3,l10329,1335r,6l10331,1343r5,l10339,1341r,-6xm10371,1240r-6,10l10365,1250r,8l10366,1260r,2l10361,1264r2,l10364,1270r2,-6l10369,1260r1,-4l10368,1250r3,-10xm10387,1335r-2,-2l10382,1333r-3,l10377,1335r,6l10379,1343r6,l10387,1341r,-6xm10454,1339r-2,1l10450,1340r,l10450,1344r2,l10454,1344r,-5xm10468,1148r-1,6l10468,1159r,-11xm10503,1084r-11,-4l10485,1084r-3,10l10474,1094r-4,-8l10470,1082r-2,-2l10468,1096r3,2l10479,1100r2,2l10468,1128r,20l10471,1134r2,-4l10475,1124r6,-12l10484,1104r,-4l10485,1096r1,-2l10489,1088r3,l10494,1086r9,-2xm10523,1335r-3,-2l10517,1333r-2,l10512,1335r,6l10515,1343r5,l10523,1341r,-6xm10527,1013r-2,-3l10523,1013r1,-5l10526,1000r-3,1l10518,1005r2,10l10521,1018r1,2l10523,1019r3,-6l10527,1013xm10532,1000r-3,-2l10524,994r-3,l10516,996r-2,8l10511,1014r1,4l10510,1018r-5,2l10500,1024r-1,2l10504,1026r4,6l10506,1032r-5,4l10496,1038r-2,4l10497,1046r15,-2l10511,1046r7,l10519,1044r,-2l10521,1038r,l10519,1042r-9,l10509,1040r-5,l10510,1032r10,-2l10508,1030r-2,-6l10509,1024r8,-4l10516,1016r,-8l10520,1000r5,-2l10528,1000r4,xm10533,1025r,l10533,1026r,-1xm10543,1030r-7,-3l10533,1029r-5,l10531,1031r3,-1l10537,1030r-2,2l10536,1033r2,1l10543,1030r,xm10546,1019r-13,6l10541,1026r5,-7l10546,1019xm10549,1010r,-3l10547,1000r,2l10546,1009r-2,5l10543,1015r-1,-4l10541,1010r-2,-5l10536,1005r-1,5l10533,1009r-2,-2l10530,1006r-1,2l10528,1014r3,6l10535,1019r-3,-3l10534,1011r4,2l10535,1016r1,3l10542,1017r4,2l10547,1017r,-2l10549,1010xm10555,1045r-2,l10552,1045r,2l10551,1048r-3,2l10545,1052r,-3l10546,1049r,-1l10547,1047r1,-2l10549,1046r1,1l10552,1047r,-2l10551,1044r-2,l10547,1042r,l10545,1041r,-1l10544,1040r,11l10542,1056r-1,l10540,1055r-2,-2l10541,1052r,l10542,1051r1,-1l10544,1048r,3l10544,1040r,-1l10544,1045r-6,5l10537,1050r-5,-3l10532,1046r,-4l10532,1038r3,l10537,1043r3,-1l10544,1042r,3l10544,1039r-1,l10542,1038r-5,-2l10533,1036r-2,-2l10531,1042r-2,5l10529,1050r,l10527,1049r-1,1l10525,1049r,-1l10528,1044r1,-1l10531,1042r,-8l10530,1034r-1,l10529,1037r-1,2l10528,1040r,2l10526,1043r-1,-2l10525,1036r1,-2l10526,1036r2,l10529,1037r,-3l10528,1033r-3,-1l10525,1030r-2,7l10523,1038r-3,3l10520,1042r4,10l10530,1051r7,3l10538,1059r11,-1l10549,1056r2,-4l10552,1049r1,-2l10554,1045r1,xm10568,1023r-5,l10562,1022r-1,-1l10561,1026r-1,1l10559,1029r-3,l10554,1026r2,-2l10559,1023r2,3l10561,1021r-1,l10560,1020r-4,1l10557,1019r,l10559,1018r3,l10566,1019r-1,-1l10564,1016r-5,-2l10558,1013r-3,4l10553,1019r-1,-6l10545,1030r-1,1l10542,1035r5,3l10545,1030r6,11l10557,1041r-10,-11l10547,1030r3,-8l10553,1033r8,-1l10563,1032r1,-3l10567,1025r1,-1l10568,1023r,xm10572,1107r-1,1l10572,1109r,-2xm10577,1032r,-6l10575,1023r-7,10l10568,1034r,-3l10565,1031r1,1l10564,1038r-1,2l10566,1039r2,-1l10577,1032xm10584,1026r,l10584,1027r,-1xm10585,1024r-1,-2l10580,1018r3,-8l10580,1008r-3,-2l10570,1006r3,-4l10572,998r,l10569,996r-6,l10561,994r-2,-4l10558,988r-6,-4l10549,992r-2,-2l10542,984r-5,l10536,990r-7,-4l10524,988r1,6l10524,994r9,2l10538,996r3,4l10542,992r3,2l10548,996r1,4l10554,990r2,2l10559,1000r-1,4l10564,1002r4,2l10563,1010r11,-2l10577,1012r1,8l10572,1016r1,6l10577,1020r7,6l10585,1024xm10603,1093r-2,-7l10598,1088r3,2l10603,1093xm10622,1194r,-8l10617,1174r-8,-16l10598,1142r-10,-14l10583,1116r-1,-12l10585,1098r5,-6l10598,1088r-3,-2l10586,1090r-10,10l10580,1116r5,10l10593,1140r8,12l10607,1162r10,18l10618,1188r2,10l10617,1202r-5,2l10615,1196r1,-2l10613,1186r-8,-18l10595,1150r-9,-14l10582,1130r-10,-21l10571,1112r5,14l10583,1138r7,10l10597,1162r9,16l10609,1192r-11,4l10588,1192r-8,-10l10573,1168r-10,-18l10554,1130r-6,-18l10544,1100r-1,-6l10548,1090r3,-2l10562,1078r-7,-6l10555,1072r,6l10544,1088r-18,-12l10517,1072r-20,-4l10497,1052r13,2l10508,1060r11,4l10522,1058r13,8l10532,1070r10,6l10546,1072r9,6l10555,1072r-5,-4l10554,1064r2,8l10562,1074r9,-6l10570,1066r-4,-10l10570,1058r5,l10575,1056r,-2l10572,1048r-2,-4l10572,1044r8,-8l10584,1027r-9,9l10572,1040r-4,2l10566,1044r,2l10570,1052r,l10568,1054r-3,l10562,1050r-1,2l10563,1056r1,2l10564,1066r-2,l10561,1064r,-2l10560,1060r-9,l10557,1046r1,l10560,1044r-5,l10551,1058r-5,4l10542,1062r-6,-2l10533,1062r-5,-4l10526,1056r-5,-4l10518,1050r,-2l10510,1048r-18,l10493,1068r-6,4l10480,1072r-5,-2l10466,1068r-12,-2l10436,1066r,2l10437,1068r-1,2l10435,1074r33,l10468,1076r8,2l10496,1078r,-6l10517,1076r10,6l10541,1092r-2,4l10540,1100r1,8l10545,1120r5,14l10559,1154r9,18l10573,1182r3,6l10588,1200r23,4l10603,1206r-16,l10580,1198r-13,-16l10565,1176r2,28l10561,1214r-9,2l10542,1202r,-8l10542,1188r,-2l10542,1184r4,-18l10547,1164r,-4l10548,1142r-12,-12l10515,1124r-9,-4l10497,1116r-5,-6l10491,1122r-5,6l10476,1148r-1,8l10477,1164r7,l10486,1162r2,2l10488,1166r-4,2l10480,1170r6,4l10486,1176r-1,4l10484,1180r-2,-2l10475,1172r3,8l10475,1180r-1,-2l10471,1168r-3,-9l10468,1178r1,l10469,1180r3,4l10481,1188r,-6l10485,1184r7,2l10495,1182r-5,l10490,1180r,-6l10487,1172r-1,-2l10495,1172r1,-2l10498,1164r-4,l10492,1162r-2,-2l10488,1158r-4,2l10477,1156r3,-6l10484,1140r11,-20l10499,1122r6,4l10512,1132r10,10l10530,1150r3,6l10533,1160r,l10533,1166r,8l10528,1174r-5,2l10514,1176r-2,8l10514,1204r,14l10511,1222r-4,4l10503,1228r-11,4l10488,1234r2,4l10491,1240r-2,6l10483,1246r2,-2l10486,1240r-1,-4l10485,1236r-3,2l10478,1240r-1,2l10474,1248r-5,l10468,1244r4,-4l10475,1238r4,-2l10473,1234r-7,4l10462,1238r-1,-2l10460,1234r1,l10466,1232r3,2l10472,1232r6,l10475,1228r-5,-2l10465,1226r1,-6l10469,1220r9,8l10482,1228r-1,-4l10480,1222r-1,-2l10479,1216r1,-2l10484,1218r,2l10486,1224r2,2l10490,1226r7,-2l10505,1220r5,-8l10508,1200r-1,-6l10504,1188r,-6l10508,1172r10,-6l10525,1164r6,l10533,1166r,-6l10519,1162r-10,2l10502,1170r-5,16l10505,1204r-2,14l10489,1220r-4,-6l10483,1212r-4,l10478,1210r-3,-2l10469,1212r7,l10473,1216r6,8l10479,1224r-7,-4l10471,1218r-8,-2l10462,1220r-3,l10458,1222r3,l10462,1224r,4l10470,1230r-7,l10458,1232r-1,4l10454,1240r1,4l10457,1240r6,l10469,1242r-3,2l10463,1244r,2l10460,1254r4,-4l10471,1254r4,-4l10476,1248r4,-4l10483,1240r-1,8l10478,1254r6,-2l10489,1250r1,-4l10492,1242r6,-8l10511,1232r10,-12l10523,1204r4,-12l10538,1186r-2,22l10540,1216r5,8l10554,1234r9,10l10575,1256r-1,8l10565,1262r-2,l10560,1264r1,4l10558,1274r7,l10567,1272r4,4l10558,1282r5,8l10559,1288r-1,6l10560,1300r3,-4l10565,1290r1,2l10572,1290r4,-8l10580,1284r-5,6l10576,1296r4,-2l10580,1300r2,2l10584,1304r-57,-1l10527,1332r,12l10523,1348r-11,l10507,1344r,-2l10507,1336r,-4l10512,1330r11,l10527,1332r,-29l10503,1303r,27l10503,1336r-1,-2l10496,1334r-2,2l10494,1342r2,2l10500,1344r2,-2l10503,1342r,6l10493,1348r-1,-2l10490,1344r-1,-2l10489,1336r1,-2l10493,1330r10,l10503,1303r-23,-1l10484,1320r,l10484,1330r,18l10479,1348r,-18l10484,1330r,-10l10475,1320r,24l10475,1348r-11,l10464,1330r5,l10469,1344r6,l10475,1320r-16,l10459,1340r,6l10456,1348r-11,l10445,1330r12,l10457,1336r,2l10458,1338r1,2l10459,1320r-20,l10439,1330r,14l10436,1348r-9,l10423,1344r,-14l10428,1330r,14l10434,1344r,-14l10439,1330r,-10l10419,1320r,12l10419,1340r-3,2l10409,1342r,6l10405,1348r,-18l10416,1330r3,2l10419,1320r-27,l10392,1332r,12l10388,1348r-12,l10372,1344r,-12l10377,1330r10,l10392,1332r,-12l10367,1320r,10l10367,1348r-5,l10353,1336r,l10353,1348r-4,l10349,1330r4,l10362,1340r,l10362,1330r5,l10367,1320r-23,l10344,1332r,12l10339,1348r-11,l10324,1344r,-12l10328,1330r11,l10344,1332r,-12l10319,1320r,20l10319,1346r-3,2l10305,1348r,-18l10318,1330r,6l10317,1338r1,l10319,1340r,-20l10292,1320r,12l10292,1344r-4,4l10276,1348r-4,-4l10272,1332r5,-2l10287,1330r5,2l10292,1320r-17,l10279,1302r-10,l10269,1348r-6,l10259,1340r,l10259,1348r-5,l10254,1330r10,l10267,1332r,6l10266,1340r-3,l10269,1348r,-46l10249,1302r,30l10249,1340r-2,2l10240,1342r,6l10235,1348r,-18l10246,1330r3,2l10249,1302r-78,l10173,1300r1,-2l10175,1294r4,2l10179,1294r,-6l10174,1282r5,-2l10183,1288r5,2l10190,1290r1,4l10194,1298r2,-6l10195,1288r,-2l10191,1288r5,-8l10183,1274r4,-4l10190,1272r7,l10195,1270r-2,-2l10194,1262r-5,-2l10181,1262r-1,-8l10192,1242r9,-8l10209,1224r6,-8l10216,1214r3,-6l10216,1184r11,6l10232,1202r1,16l10243,1230r13,4l10262,1240r3,8l10270,1250r6,2l10273,1246r-2,-8l10274,1242r4,6l10283,1252r7,-4l10294,1252r-1,-4l10292,1246r-1,-2l10285,1240r10,l10298,1238r1,4l10301,1238r-4,-4l10296,1230r-2,-1l10294,1234r-1,4l10288,1236r-7,-4l10275,1234r7,6l10286,1242r-1,4l10280,1246r-3,-6l10276,1238r-3,-2l10269,1234r,2l10269,1238r,4l10272,1246r-7,l10263,1240r2,-4l10266,1232r-3,l10252,1226r-5,-2l10243,1220r-3,-4l10241,1204r1,-20l10242,1182r-1,-8l10231,1174r-10,-2l10221,1166r2,-4l10230,1164r7,2l10246,1170r4,9l10250,1186r-4,12l10244,1210r5,8l10258,1222r7,4l10267,1226r2,-4l10270,1220r,-4l10274,1212r2,2l10275,1220r-1,l10273,1224r-1,2l10277,1226r6,-4l10286,1220r3,l10289,1224r-4,l10283,1226r-3,l10277,1230r1,l10282,1232r11,l10294,1234r,-5l10292,1228r1,l10292,1222r2,-2l10295,1222r3,l10308,1246r16,24l10347,1294r31,20l10379,1314r30,-20l10415,1288r2,-2l10428,1274r4,-4l10436,1264r12,-18l10458,1224r,-2l10457,1224r-1,l10456,1222r2,-2l10459,1220r5,-16l10465,1202r,-4l10467,1190r1,-8l10468,1178r-2,-12l10466,1160r,-4l10466,1134r2,-6l10468,1096r-4,l10463,1080r-2,l10461,1084r,24l10458,1111r,65l10458,1182r-5,l10453,1186r-1,2l10451,1188r4,4l10449,1198r-3,-4l10444,1196r-4,l10440,1202r-8,l10432,1198r,-2l10428,1196r-2,-2l10422,1198r-5,-6l10421,1190r-2,-2l10419,1186r-1,-2l10413,1184r,-8l10418,1176r,-2l10419,1172r1,-2l10417,1166r5,-6l10426,1164r2,-2l10432,1162r,-2l10432,1156r7,l10439,1162r4,l10445,1164r4,-4l10454,1166r-3,4l10452,1172r1,2l10453,1176r5,l10458,1111r-59,69l10445,1236r-4,8l10435,1254r-7,10l10414,1248r,22l10412,1274r-3,l10405,1270r-1,-8l10399,1248r1,8l10401,1258r,4l10402,1284r-3,2l10397,1286r,-4l10398,1270r-4,-5l10394,1274r-2,10l10390,1288r-2,l10386,1284r4,-10l10390,1270r-5,-10l10384,1256r-1,-8l10385,1246r3,14l10394,1274r,-9l10391,1258r-1,l10389,1250r-2,-4l10386,1244r,-16l10393,1232r16,24l10414,1270r,-22l10398,1228r-11,-14l10383,1210r,12l10383,1222r,2l10383,1232r-3,16l10378,1246r,2l10378,1258r-5,12l10369,1288r-5,-2l10364,1284r2,-10l10364,1274r-2,10l10359,1284r1,-6l10360,1274r1,-6l10358,1270r-2,l10355,1274r-2,l10352,1272r-2,-4l10350,1264r,-2l10350,1258r1,-4l10349,1254r-2,2l10348,1260r-1,2l10346,1262r-3,-4l10346,1252r4,-2l10365,1250r-2,-2l10352,1248r8,-8l10366,1234r7,-4l10374,1238r,6l10378,1248r,-2l10378,1236r-2,-4l10375,1230r,-4l10378,1226r5,-2l10383,1222r-2,l10376,1224r-2,l10371,1220r3,-6l10380,1214r2,2l10383,1216r,2l10383,1222r,-12l10378,1204r-49,60l10322,1254r-6,-10l10312,1236r30,-36l10358,1180r-10,-12l10336,1154r,10l10336,1168r-4,-2l10321,1164r-5,-2l10313,1162r,4l10330,1176r5,10l10333,1192r-7,2l10317,1194r-7,4l10313,1212r7,l10322,1210r3,-2l10322,1204r-5,4l10317,1204r2,-4l10321,1200r6,2l10329,1206r-1,6l10322,1220r-14,-4l10303,1208r2,-12l10310,1192r4,-2l10315,1188r-2,-6l10302,1196r-3,-10l10299,1172r1,-6l10310,1172r6,7l10318,1178r-1,-2l10307,1166r-2,-2l10303,1162r4,-2l10307,1158r,l10299,1158r2,-2l10307,1158r,-2l10302,1154r-4,-2l10300,1150r3,2l10309,1154r-5,-4l10301,1148r-1,-4l10302,1144r5,6l10310,1150r-1,-2l10307,1144r-1,-2l10305,1138r2,2l10310,1148r3,l10313,1146r,-6l10313,1138r1,l10315,1140r,4l10316,1148r1,l10318,1142r2,-2l10321,1142r-2,6l10321,1150r3,-4l10328,1146r-3,2l10322,1150r-1,l10321,1150r3,6l10324,1160r9,2l10335,1164r1,l10336,1154r-6,-8l10325,1140r-2,-2l10318,1132r-21,-24l10297,1220r-1,-2l10292,1218r,-2l10283,1216r-1,2l10276,1222r-1,l10281,1216r-3,-4l10279,1210r2,l10285,1212r-5,-6l10278,1208r-2,l10276,1210r-5,l10269,1214r-4,6l10251,1216r,-4l10249,1202r8,-18l10253,1168r-8,-6l10235,1160r-14,-2l10221,1154r4,-4l10233,1140r9,-10l10249,1124r6,-4l10259,1120r12,18l10274,1148r3,6l10270,1158r-4,-2l10262,1160r-2,2l10256,1162r3,8l10268,1170r-4,2l10264,1180r-4,l10262,1184r7,-2l10274,1180r,6l10282,1182r3,-4l10287,1176r1,-8l10288,1160r,19l10289,1190r1,8l10293,1206r4,14l10297,1108r-1,-2l10296,1084r21,l10379,1156r27,-32l10424,1102r16,-18l10461,1084r,-4l10431,1080r3,-14l10435,1066r-4,-6l10427,1052r-2,-3l10425,1076r-1,2l10424,1084r-15,4l10409,1106r-8,14l10396,1119r,3l10387,1124r-17,l10361,1122r10,-2l10386,1120r10,2l10396,1119r-9,-3l10368,1116r-12,4l10346,1104r8,-4l10357,1106r6,-2l10362,1100r,-2l10372,1096r1,8l10382,1104r1,-8l10393,1098r-1,6l10399,1108r3,-6l10409,1106r,-18l10408,1088r-19,4l10371,1096r-11,l10355,1094r-15,-10l10347,1084r-3,-2l10344,1080r,-2l10345,1076r1,-4l10346,1070r,-2l10346,1064r-1,-12l10344,1050r-1,-6l10343,1042r-1,l10342,1042r,20l10342,1068r-1,l10338,1062r-8,2l10328,1068r-1,-10l10328,1054r,-2l10332,1048r2,-6l10334,1040r,-2l10329,1038r-6,8l10317,1050r-5,6l10299,1060r-10,-2l10287,1052r,-2l10292,1046r12,2l10304,1046r1,-4l10308,1038r2,-2l10307,1036r-6,-2l10299,1034r6,-6l10308,1026r1,-2l10309,1022r1,-2l10310,1018r1,-2l10299,1016r-6,l10291,1020r-1,-12l10287,1012r-9,4l10275,1022r-8,-4l10258,1012r-7,-4l10247,1000r-6,-10l10255,996r-1,-4l10254,990r7,4l10273,1006r2,2l10277,1006r-1,-4l10276,1000r-4,-6l10261,980r-7,-16l10252,950r,-6l10253,941r-6,3l10239,944r-7,-6l10233,930r9,-6l10252,928r7,8l10264,956r,-2l10265,948r4,-8l10270,946r1,6l10272,968r5,24l10288,1000r-2,-4l10284,988r,-2l10288,970r,6l10289,982r2,6l10305,1010r1,l10307,1012r-4,2l10311,1014r1,-4l10325,1010r-1,4l10326,1018r1,4l10335,1030r6,8l10342,1054r,8l10342,1042r,-2l10341,1036r3,2l10348,1052r2,6l10350,1070r-1,2l10349,1078r-1,6l10352,1084r1,-16l10353,1054r-5,-12l10347,1038r1,2l10352,1042r2,6l10358,1062r1,6l10359,1084r8,l10368,1078r,-6l10368,1068r,-6l10365,1046r1,-2l10379,1042r2,4l10385,1050r,l10386,1052r1,2l10388,1056r,l10390,1060r4,10l10396,1080r2,4l10401,1084r-4,-14l10397,1070r,-2l10395,1064r-2,-6l10391,1052r-2,-2l10388,1046r-3,-2l10380,1042r2,-2l10385,1038r5,2l10394,1042r3,12l10400,1060r1,4l10402,1064r4,8l10407,1074r2,2l10411,1080r2,2l10411,1082r-2,2l10424,1084r,-6l10422,1080r-6,l10405,1064r-5,-10l10403,1052r,2l10407,1058r8,6l10415,1064r3,4l10420,1070r3,2l10424,1074r1,2l10425,1049r,-1l10423,1038r-1,-2l10424,1042r3,4l10429,1050r7,4l10446,1058r11,4l10466,1060r11,-2l10477,1056r4,-14l10483,1032r-3,-6l10485,1028r7,-2l10499,1024r3,-2l10502,1016r-4,-2l10508,1014r,-2l10508,1006r,-8l10514,1000r1,-2l10515,996r-7,-2l10499,994r-1,-6l10487,992r,12l10478,1006r10,-20l10492,978r,l10499,956r4,-2l10509,958r-2,2l10505,964r,4l10506,978r7,8l10515,978r2,-2l10519,972r4,l10526,968r2,-2l10533,972r2,-2l10536,966r3,-8l10537,950r-1,-2l10535,946r,6l10534,954r,8l10532,966r-5,-6l10526,964r-2,6l10519,970r-3,2l10512,978r-3,-4l10507,968r3,-8l10513,956r8,-6l10519,950r-6,4l10507,952r-3,-2l10502,942r5,2l10513,944r2,-2l10517,940r1,-2l10523,934r-8,-8l10518,928r12,6l10528,946r3,l10535,952r,-6l10533,944r-1,-2l10532,942r,-2l10529,926r,-4l10507,920r-12,6l10484,940r-5,-6l10478,937r,99l10476,1046r-11,10l10468,1050r,-2l10470,1046r-2,-4l10464,1038r-7,2l10450,1044r-3,2l10446,1040r5,-8l10456,1026r-5,l10442,1024r,-2l10440,1012r5,6l10451,1016r1,-2l10459,1016r9,6l10462,1016r,-2l10462,1012r5,l10471,1014r3,4l10478,1036r,-99l10474,946r1,10l10475,970r,12l10469,994r-11,12l10455,1004r1,-2l10458,1000r7,-6l10473,980r-4,-12l10469,958r-1,-1l10468,966r-7,14l10457,978r-2,-2l10439,976r2,-4l10443,970r3,-2l10441,960r-3,-6l10442,946r2,4l10447,954r12,8l10459,962r-4,-6l10457,954r2,-2l10461,954r7,12l10468,957r-4,-5l10457,944r-2,6l10455,954r-5,l10446,946r-5,-8l10437,946r-2,14l10441,966r-2,4l10436,974r-1,6l10451,978r7,2l10459,984r,6l10448,998r-15,2l10429,998r-3,-2l10428,994r,-2l10429,990r,-8l10426,978r,6l10424,990r-2,l10421,982r-1,4l10420,1010r-8,8l10411,1022r-1,-8l10410,1012r-3,l10405,1014r-5,-4l10405,1008r5,2l10410,1008r2,-4l10413,1000r-1,-8l10418,998r,6l10420,1010r,-24l10419,990r-1,-2l10416,986r1,-6l10416,976r5,2l10426,984r,-6l10424,976r-1,-2l10424,972r1,-2l10433,954r-13,-8l10416,954r-3,l10413,986r-5,-2l10403,982r-2,-10l10411,974r2,12l10413,954r-4,l10409,952r1,-8l10400,943r,45l10395,992r-3,2l10386,996r-1,12l10383,1014r-30,12l10354,1024r6,-8l10364,1004r4,-6l10375,988r25,l10400,943r-3,l10397,982r-4,-2l10389,974r,6l10386,980r-3,-10l10395,972r2,10l10397,943r-2,-1l10392,930r,-2l10412,942r-10,-14l10398,922r25,4l10417,922r-16,-10l10426,908r-25,-4l10414,896r9,-6l10398,896r4,-6l10412,876r-20,14l10393,886r4,-22l10390,875r,67l10387,942r,10l10381,952r,28l10368,980r,-1l10368,990r-7,12l10357,1012r-5,12l10344,1016r-1,-6l10344,1002r6,-8l10368,990r,-11l10366,972r-1,-2l10377,970r4,10l10381,952r-1,l10384,930r6,12l10390,875r-6,11l10379,862r-1,5l10378,952r-6,l10371,942r-3,l10375,930r3,22l10378,867r-3,19l10361,864r5,26l10346,876r14,20l10335,890r22,14l10332,908r25,4l10335,926r25,-4l10346,942r20,-14l10364,938r,44l10358,982r-2,-6l10355,982r-3,2l10349,977r,7l10339,990r-6,-4l10334,984r1,-4l10337,976r5,-2l10349,984r,-7l10347,974r13,-2l10364,982r,-44l10363,942r-13,2l10351,954r-9,l10339,946r-13,6l10334,972r-5,8l10328,982r2,6l10336,994r1,6l10335,1008r-2,4l10337,1020r15,12l10366,1026r13,-6l10384,1016r5,-2l10390,1010r1,-8l10394,998r12,-8l10410,990r-11,10l10394,1004r,8l10393,1014r-16,12l10358,1036r-5,l10347,1034r-8,-6l10330,1016r-2,-4l10331,1008r1,-2l10334,1000r-3,l10326,1006r-6,l10308,1004r-14,-14l10294,986r4,-6l10305,980r11,-4l10315,970r-5,l10317,964r3,-6l10321,952r1,-2l10317,950r-8,2l10304,952r1,-8l10301,946r-10,10l10288,960r-2,4l10284,968r-2,20l10278,978r-2,-8l10276,964r-1,-8l10276,950r-3,-6l10273,930r-3,2l10265,940r-5,-10l10256,928r-3,-4l10237,920r-15,10l10219,944r-3,l10210,950r-2,10l10208,962r3,8l10212,968r6,-4l10219,962r6,10l10233,980r7,-12l10240,962r-1,-8l10242,954r4,-4l10249,958r6,14l10263,988r9,10l10272,1002r-10,-10l10258,990r-6,-4l10250,982r1,10l10247,990r-7,-4l10236,986r7,18l10257,1016r17,10l10274,1036r-1,6l10278,1056r17,6l10306,1062r2,-2l10310,1058r9,-6l10324,1048r7,-8l10332,1044r-7,6l10325,1056r,2l10325,1064r-9,l10302,1066r-14,l10280,1068r-6,2l10267,1070r-6,-2l10262,1050r,-2l10262,1046r,-2l10258,1045r,5l10258,1066r-20,4l10228,1074r-18,14l10199,1078r10,-8l10213,1074r6,-4l10223,1068r-3,-4l10224,1062r4,-2l10233,1058r2,4l10246,1058r-2,-6l10258,1050r,-5l10258,1045r1,-3l10261,1040r-2,-4l10255,1035r,11l10244,1048r-1,-6l10255,1046r,-11l10253,1034r-5,-2l10246,1030r4,-6l10255,1026r,-2l10254,1022r-5,-2l10244,1018r-2,-2l10243,1012r-2,-10l10239,996r-1,-2l10234,992r-4,l10222,998r4,l10229,996r5,2l10239,1006r-1,10l10237,1020r8,2l10249,1024r-3,4l10234,1028r11,2l10250,1038r-4,l10245,1040r-9,l10234,1036r-1,l10235,1042r1,2l10236,1048r-3,4l10229,1054r-3,4l10221,1060r-13,l10203,1056r-4,-12l10198,1042r-3,l10196,1044r1,l10198,1048r6,12l10194,1058r-1,6l10190,1064r,-4l10191,1054r1,-2l10193,1050r-1,-2l10190,1052r-6,l10185,1050r3,-4l10188,1042r-2,-2l10182,1038r-2,-2l10170,1024r7,-4l10182,1020r,-2l10182,1014r-5,4l10178,1010r3,-2l10192,1008r-6,-6l10190,1000r6,2l10196,1000r-1,-2l10198,990r2,l10205,998r1,-4l10210,992r3,-2l10213,998r4,-2l10221,994r9,-2l10229,992r1,-6l10225,984r-7,6l10217,982r-5,l10206,990r-4,-8l10196,986r-3,6l10192,994r-7,l10183,996r-1,4l10185,1004r-8,l10172,1008r3,10l10170,1020r,4l10174,1036r9,6l10184,1044r-2,2l10180,1052r,4l10188,1056r-4,12l10192,1072r6,-2l10200,1064r,-2l10204,1066r-12,10l10206,1088r5,4l10208,1110r-4,12l10200,1134r-9,16l10181,1166r-7,14l10166,1190r-10,6l10145,1192r3,-14l10157,1160r8,-14l10171,1136r7,-12l10183,1110r,-3l10173,1128r-5,8l10160,1148r-10,18l10141,1184r-3,8l10143,1202r23,-4l10168,1196r10,-10l10181,1180r5,-10l10195,1152r9,-20l10210,1118r3,-12l10215,1098r,-4l10213,1090r3,-2l10227,1080r10,-6l10258,1070r,6l10267,1076r7,2l10280,1076r16,-4l10305,1074r-7,2l10288,1078r,16l10288,1132r-15,-32l10275,1098r9,-2l10288,1094r,-16l10284,1078r1,4l10280,1094r-3,l10272,1092r-3,-10l10262,1080r-10,2l10260,1084r5,2l10267,1090r2,6l10270,1098r,6l10273,1110r2,4l10279,1122r3,6l10283,1132r4,22l10280,1178r-3,l10280,1170r-8,8l10269,1178r-1,-2l10269,1174r,-2l10274,1168r-4,-2l10266,1166r,-4l10268,1160r2,4l10278,1162r,-2l10278,1158r1,-4l10278,1146r-10,-20l10264,1120r-2,-12l10257,1114r-17,8l10218,1130r-12,10l10207,1158r1,6l10212,1184r,2l10213,1194r-1,6l10202,1214r-9,-2l10188,1204r,-8l10190,1174r-2,6l10178,1192r-10,14l10151,1206r-13,-6l10135,1196r2,-18l10148,1160r5,-8l10161,1140r8,-14l10175,1114r4,-16l10169,1090r-5,-2l10159,1086r-1,1l10164,1090r5,6l10172,1104r-1,10l10166,1126r-10,14l10146,1156r-9,16l10132,1184r,10l10135,1202r8,6l10173,1208r1,-2l10181,1196r-1,16l10189,1224r-5,4l10177,1232r-5,6l10168,1254r-1,14l10160,1270r-4,4l10152,1276r2,6l10148,1282r4,8l10155,1284r7,4l10163,1284r1,-4l10169,1280r-2,8l10167,1296r4,-2l10169,1298r,4l10145,1302r10,30l10210,1332r6,18l10220,1354r314,l10538,1352r2,-4l10546,1334r38,l10597,1336r5,-2l10604,1334r1,-4l10609,1320r5,-16l10585,1304r,-6l10583,1296r4,l10587,1294r1,-4l10585,1282r5,-2l10592,1288r7,-2l10602,1290r3,-4l10607,1284r-7,l10602,1280r1,-2l10599,1274r-2,-2l10594,1270r-6,-2l10587,1264r-1,-8l10583,1240r-6,-8l10570,1228r-5,-4l10571,1216r3,-4l10573,1198r8,10l10596,1210r15,l10616,1206r3,-2l10622,1194xm10638,1114r-3,2l10629,1106r-7,-8l10615,1090r-7,-6l10600,1082r-10,l10580,1086r-7,10l10572,1107r8,-17l10586,1084r14,l10605,1086r7,4l10621,1100r4,6l10631,1112r-2,2l10622,1108r-3,-2l10620,1114r,10l10622,1132r-8,-4l10612,1120r1,-4l10613,1114r1,-4l10613,1112r-4,2l10609,1114r-2,-2l10613,1106r-10,-13l10606,1102r,8l10604,1116r-4,4l10604,1120r7,-4l10609,1124r8,12l10626,1138r-1,-6l10625,1130r-3,-10l10624,1114r3,2l10635,1118r2,-2l10638,1114xe" stroked="f">
              <v:stroke joinstyle="round"/>
              <v:formulas/>
              <v:path arrowok="t" o:connecttype="segments"/>
            </v:shape>
            <w10:wrap anchorx="page" anchory="page"/>
          </v:group>
        </w:pict>
      </w:r>
      <w:r>
        <w:pict w14:anchorId="1D25CF76">
          <v:shape id="_x0000_s2023" alt="" style="position:absolute;margin-left:56.7pt;margin-top:165.4pt;width:522.3pt;height:496.85pt;z-index:-24207872;mso-wrap-edited:f;mso-width-percent:0;mso-height-percent:0;mso-position-horizontal-relative:page;mso-position-vertical-relative:page;mso-width-percent:0;mso-height-percent:0" coordsize="10446,9937" path="m10446,157r,-157l,,,9937r10446,l10446,2815r,-182l10446,157xe" stroked="f">
            <v:path arrowok="t" o:connecttype="custom" o:connectlocs="2147483646,1397174625;2147483646,1333868300;0,1333868300;0,2147483646;2147483646,2147483646;2147483646,2147483646;2147483646,2147483646;2147483646,1397174625" o:connectangles="0,0,0,0,0,0,0,0"/>
            <w10:wrap anchorx="page" anchory="page"/>
          </v:shape>
        </w:pict>
      </w:r>
      <w:r>
        <w:pict w14:anchorId="339DD8DE">
          <v:shape id="_x0000_s2022" type="#_x0000_t202" alt="" style="position:absolute;margin-left:450.1pt;margin-top:68.3pt;width:103.65pt;height:21.15pt;z-index:-24207360;mso-wrap-style:square;mso-wrap-edited:f;mso-width-percent:0;mso-height-percent:0;mso-position-horizontal-relative:page;mso-position-vertical-relative:page;mso-width-percent:0;mso-height-percent:0;v-text-anchor:top" filled="f" stroked="f">
            <v:textbox inset="0,0,0,0">
              <w:txbxContent>
                <w:p w14:paraId="6EA26D68" w14:textId="77777777" w:rsidR="00B9323D" w:rsidRDefault="00B9323D">
                  <w:pPr>
                    <w:spacing w:before="7"/>
                    <w:ind w:left="20"/>
                    <w:rPr>
                      <w:rFonts w:ascii="Futura PT"/>
                      <w:sz w:val="32"/>
                    </w:rPr>
                  </w:pPr>
                  <w:r>
                    <w:rPr>
                      <w:rFonts w:ascii="Futura PT"/>
                      <w:color w:val="FFFFFF"/>
                      <w:w w:val="110"/>
                      <w:sz w:val="32"/>
                    </w:rPr>
                    <w:t>WORKCARE</w:t>
                  </w:r>
                  <w:r>
                    <w:rPr>
                      <w:rFonts w:ascii="Futura PT"/>
                      <w:color w:val="FFFFFF"/>
                      <w:sz w:val="32"/>
                    </w:rPr>
                    <w:t xml:space="preserve"> </w:t>
                  </w:r>
                </w:p>
              </w:txbxContent>
            </v:textbox>
            <w10:wrap anchorx="page" anchory="page"/>
          </v:shape>
        </w:pict>
      </w:r>
      <w:r>
        <w:pict w14:anchorId="6889DAC7">
          <v:shape id="_x0000_s2021" type="#_x0000_t202" alt="" style="position:absolute;margin-left:55.7pt;margin-top:119.7pt;width:399pt;height:37.6pt;z-index:-24206848;mso-wrap-style:square;mso-wrap-edited:f;mso-width-percent:0;mso-height-percent:0;mso-position-horizontal-relative:page;mso-position-vertical-relative:page;mso-width-percent:0;mso-height-percent:0;v-text-anchor:top" filled="f" stroked="f">
            <v:textbox inset="0,0,0,0">
              <w:txbxContent>
                <w:p w14:paraId="4D1DD205" w14:textId="77777777" w:rsidR="00B9323D" w:rsidRDefault="00B9323D">
                  <w:pPr>
                    <w:spacing w:before="33" w:line="402" w:lineRule="exact"/>
                    <w:ind w:left="20"/>
                    <w:rPr>
                      <w:rFonts w:ascii="Europa-Bold"/>
                      <w:b/>
                      <w:sz w:val="32"/>
                    </w:rPr>
                  </w:pPr>
                  <w:r>
                    <w:rPr>
                      <w:rFonts w:ascii="Europa-Bold"/>
                      <w:b/>
                      <w:color w:val="2296B4"/>
                      <w:sz w:val="32"/>
                    </w:rPr>
                    <w:t>Notes to and forming part of the financial statements</w:t>
                  </w:r>
                </w:p>
                <w:p w14:paraId="0C0EDA4B" w14:textId="77777777" w:rsidR="00B9323D" w:rsidRDefault="00B9323D">
                  <w:pPr>
                    <w:spacing w:line="301" w:lineRule="exact"/>
                    <w:ind w:left="20"/>
                    <w:rPr>
                      <w:rFonts w:ascii="Europa-Regular"/>
                      <w:sz w:val="24"/>
                    </w:rPr>
                  </w:pPr>
                  <w:r>
                    <w:rPr>
                      <w:rFonts w:ascii="Europa-Regular"/>
                      <w:color w:val="2296B4"/>
                      <w:sz w:val="24"/>
                    </w:rPr>
                    <w:t>For the year ended 30 June 2020</w:t>
                  </w:r>
                </w:p>
              </w:txbxContent>
            </v:textbox>
            <w10:wrap anchorx="page" anchory="page"/>
          </v:shape>
        </w:pict>
      </w:r>
      <w:r>
        <w:pict w14:anchorId="56569753">
          <v:shape id="_x0000_s2020" type="#_x0000_t202" alt="" style="position:absolute;margin-left:536.7pt;margin-top:808.95pt;width:20.7pt;height:15.1pt;z-index:-24206336;mso-wrap-style:square;mso-wrap-edited:f;mso-width-percent:0;mso-height-percent:0;mso-position-horizontal-relative:page;mso-position-vertical-relative:page;mso-width-percent:0;mso-height-percent:0;v-text-anchor:top" filled="f" stroked="f">
            <v:textbox inset="0,0,0,0">
              <w:txbxContent>
                <w:p w14:paraId="158E9F73" w14:textId="77777777" w:rsidR="00B9323D" w:rsidRDefault="00B9323D">
                  <w:pPr>
                    <w:spacing w:before="28"/>
                    <w:ind w:left="20"/>
                    <w:rPr>
                      <w:rFonts w:ascii="Europa-Bold"/>
                      <w:b/>
                      <w:sz w:val="20"/>
                    </w:rPr>
                  </w:pPr>
                  <w:r>
                    <w:rPr>
                      <w:rFonts w:ascii="Europa-Bold"/>
                      <w:b/>
                      <w:color w:val="231F20"/>
                      <w:sz w:val="20"/>
                    </w:rPr>
                    <w:t xml:space="preserve">6 3 </w:t>
                  </w:r>
                </w:p>
              </w:txbxContent>
            </v:textbox>
            <w10:wrap anchorx="page" anchory="page"/>
          </v:shape>
        </w:pict>
      </w:r>
      <w:r>
        <w:pict w14:anchorId="68595A1A">
          <v:shape id="_x0000_s2019" type="#_x0000_t202" alt="" style="position:absolute;margin-left:84.05pt;margin-top:811.35pt;width:272.65pt;height:12pt;z-index:-24205824;mso-wrap-style:square;mso-wrap-edited:f;mso-width-percent:0;mso-height-percent:0;mso-position-horizontal-relative:page;mso-position-vertical-relative:page;mso-width-percent:0;mso-height-percent:0;v-text-anchor:top" filled="f" stroked="f">
            <v:textbox inset="0,0,0,0">
              <w:txbxContent>
                <w:p w14:paraId="428B99BB" w14:textId="77777777" w:rsidR="00B9323D" w:rsidRDefault="00B9323D">
                  <w:pPr>
                    <w:spacing w:before="20"/>
                    <w:ind w:left="20"/>
                    <w:rPr>
                      <w:rFonts w:ascii="Europa-Light"/>
                      <w:sz w:val="16"/>
                    </w:rPr>
                  </w:pPr>
                  <w:r>
                    <w:rPr>
                      <w:rFonts w:ascii="Europa-Regular"/>
                      <w:color w:val="231F20"/>
                      <w:sz w:val="16"/>
                    </w:rPr>
                    <w:t xml:space="preserve">M A V W O R K C A R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0DEC7C73">
          <v:shape id="_x0000_s2018" type="#_x0000_t202" alt="" style="position:absolute;margin-left:56.7pt;margin-top:165.4pt;width:522.3pt;height:496.85pt;z-index:-24205312;mso-wrap-style:square;mso-wrap-edited:f;mso-width-percent:0;mso-height-percent:0;mso-position-horizontal-relative:page;mso-position-vertical-relative:page;mso-width-percent:0;mso-height-percent:0;v-text-anchor:top" filled="f" stroked="f">
            <v:textbox inset="0,0,0,0">
              <w:txbxContent>
                <w:p w14:paraId="7F65F057" w14:textId="77777777" w:rsidR="00B9323D" w:rsidRDefault="00B9323D">
                  <w:pPr>
                    <w:pStyle w:val="BodyText"/>
                    <w:spacing w:before="6"/>
                    <w:rPr>
                      <w:rFonts w:ascii="Times New Roman"/>
                      <w:sz w:val="15"/>
                    </w:rPr>
                  </w:pPr>
                </w:p>
                <w:p w14:paraId="04C242CE" w14:textId="77777777" w:rsidR="00B9323D" w:rsidRDefault="00B9323D">
                  <w:pPr>
                    <w:numPr>
                      <w:ilvl w:val="0"/>
                      <w:numId w:val="21"/>
                    </w:numPr>
                    <w:tabs>
                      <w:tab w:val="left" w:pos="372"/>
                    </w:tabs>
                    <w:rPr>
                      <w:b/>
                      <w:sz w:val="13"/>
                    </w:rPr>
                  </w:pPr>
                  <w:r>
                    <w:rPr>
                      <w:b/>
                      <w:sz w:val="13"/>
                    </w:rPr>
                    <w:t>Motor Vehicles, Furniture and</w:t>
                  </w:r>
                  <w:r>
                    <w:rPr>
                      <w:b/>
                      <w:spacing w:val="-1"/>
                      <w:sz w:val="13"/>
                    </w:rPr>
                    <w:t xml:space="preserve"> </w:t>
                  </w:r>
                  <w:r>
                    <w:rPr>
                      <w:b/>
                      <w:sz w:val="13"/>
                    </w:rPr>
                    <w:t>Equipment</w:t>
                  </w:r>
                </w:p>
                <w:p w14:paraId="2B8987F8" w14:textId="77777777" w:rsidR="00B9323D" w:rsidRDefault="00B9323D">
                  <w:pPr>
                    <w:pStyle w:val="BodyText"/>
                    <w:spacing w:before="115"/>
                    <w:ind w:left="135"/>
                  </w:pPr>
                  <w:r>
                    <w:t>Motor vehicles, Furniture and Equipment are carried at cost, less where applicable, accumulated depreciation and impairment.</w:t>
                  </w:r>
                </w:p>
                <w:p w14:paraId="5631F23C" w14:textId="77777777" w:rsidR="00B9323D" w:rsidRDefault="00B9323D">
                  <w:pPr>
                    <w:pStyle w:val="BodyText"/>
                    <w:spacing w:before="10" w:line="256" w:lineRule="auto"/>
                    <w:ind w:left="135" w:right="1543"/>
                  </w:pPr>
                  <w:r>
                    <w:t>On</w:t>
                  </w:r>
                  <w:r>
                    <w:rPr>
                      <w:spacing w:val="-7"/>
                    </w:rPr>
                    <w:t xml:space="preserve"> </w:t>
                  </w:r>
                  <w:r>
                    <w:t>disposal</w:t>
                  </w:r>
                  <w:r>
                    <w:rPr>
                      <w:spacing w:val="-7"/>
                    </w:rPr>
                    <w:t xml:space="preserve"> </w:t>
                  </w:r>
                  <w:r>
                    <w:t>of</w:t>
                  </w:r>
                  <w:r>
                    <w:rPr>
                      <w:spacing w:val="-7"/>
                    </w:rPr>
                    <w:t xml:space="preserve"> </w:t>
                  </w:r>
                  <w:r>
                    <w:t>an</w:t>
                  </w:r>
                  <w:r>
                    <w:rPr>
                      <w:spacing w:val="-6"/>
                    </w:rPr>
                    <w:t xml:space="preserve"> </w:t>
                  </w:r>
                  <w:r>
                    <w:t>item</w:t>
                  </w:r>
                  <w:r>
                    <w:rPr>
                      <w:spacing w:val="-7"/>
                    </w:rPr>
                    <w:t xml:space="preserve"> </w:t>
                  </w:r>
                  <w:r>
                    <w:t>of</w:t>
                  </w:r>
                  <w:r>
                    <w:rPr>
                      <w:spacing w:val="-7"/>
                    </w:rPr>
                    <w:t xml:space="preserve"> </w:t>
                  </w:r>
                  <w:r>
                    <w:t>motor</w:t>
                  </w:r>
                  <w:r>
                    <w:rPr>
                      <w:spacing w:val="-7"/>
                    </w:rPr>
                    <w:t xml:space="preserve"> </w:t>
                  </w:r>
                  <w:r>
                    <w:t>vehicles,</w:t>
                  </w:r>
                  <w:r>
                    <w:rPr>
                      <w:spacing w:val="-6"/>
                    </w:rPr>
                    <w:t xml:space="preserve"> </w:t>
                  </w:r>
                  <w:r>
                    <w:t>furniture</w:t>
                  </w:r>
                  <w:r>
                    <w:rPr>
                      <w:spacing w:val="-7"/>
                    </w:rPr>
                    <w:t xml:space="preserve"> </w:t>
                  </w:r>
                  <w:r>
                    <w:t>and</w:t>
                  </w:r>
                  <w:r>
                    <w:rPr>
                      <w:spacing w:val="-7"/>
                    </w:rPr>
                    <w:t xml:space="preserve"> </w:t>
                  </w:r>
                  <w:r>
                    <w:t>equipment</w:t>
                  </w:r>
                  <w:r>
                    <w:rPr>
                      <w:spacing w:val="-7"/>
                    </w:rPr>
                    <w:t xml:space="preserve"> </w:t>
                  </w:r>
                  <w:r>
                    <w:t>the</w:t>
                  </w:r>
                  <w:r>
                    <w:rPr>
                      <w:spacing w:val="-6"/>
                    </w:rPr>
                    <w:t xml:space="preserve"> </w:t>
                  </w:r>
                  <w:r>
                    <w:t>difference</w:t>
                  </w:r>
                  <w:r>
                    <w:rPr>
                      <w:spacing w:val="-7"/>
                    </w:rPr>
                    <w:t xml:space="preserve"> </w:t>
                  </w:r>
                  <w:r>
                    <w:t>between</w:t>
                  </w:r>
                  <w:r>
                    <w:rPr>
                      <w:spacing w:val="-7"/>
                    </w:rPr>
                    <w:t xml:space="preserve"> </w:t>
                  </w:r>
                  <w:r>
                    <w:t>the</w:t>
                  </w:r>
                  <w:r>
                    <w:rPr>
                      <w:spacing w:val="-6"/>
                    </w:rPr>
                    <w:t xml:space="preserve"> </w:t>
                  </w:r>
                  <w:r>
                    <w:t>sales</w:t>
                  </w:r>
                  <w:r>
                    <w:rPr>
                      <w:spacing w:val="-7"/>
                    </w:rPr>
                    <w:t xml:space="preserve"> </w:t>
                  </w:r>
                  <w:r>
                    <w:t>proceeds</w:t>
                  </w:r>
                  <w:r>
                    <w:rPr>
                      <w:spacing w:val="-7"/>
                    </w:rPr>
                    <w:t xml:space="preserve"> </w:t>
                  </w:r>
                  <w:r>
                    <w:t>and</w:t>
                  </w:r>
                  <w:r>
                    <w:rPr>
                      <w:spacing w:val="-7"/>
                    </w:rPr>
                    <w:t xml:space="preserve"> </w:t>
                  </w:r>
                  <w:r>
                    <w:t>the</w:t>
                  </w:r>
                  <w:r>
                    <w:rPr>
                      <w:spacing w:val="-6"/>
                    </w:rPr>
                    <w:t xml:space="preserve"> </w:t>
                  </w:r>
                  <w:r>
                    <w:t>carrying</w:t>
                  </w:r>
                  <w:r>
                    <w:rPr>
                      <w:spacing w:val="-7"/>
                    </w:rPr>
                    <w:t xml:space="preserve"> </w:t>
                  </w:r>
                  <w:r>
                    <w:t>amount</w:t>
                  </w:r>
                  <w:r>
                    <w:rPr>
                      <w:spacing w:val="-7"/>
                    </w:rPr>
                    <w:t xml:space="preserve"> </w:t>
                  </w:r>
                  <w:r>
                    <w:t>of</w:t>
                  </w:r>
                  <w:r>
                    <w:rPr>
                      <w:spacing w:val="-7"/>
                    </w:rPr>
                    <w:t xml:space="preserve"> </w:t>
                  </w:r>
                  <w:r>
                    <w:t>the</w:t>
                  </w:r>
                  <w:r>
                    <w:rPr>
                      <w:spacing w:val="-6"/>
                    </w:rPr>
                    <w:t xml:space="preserve"> </w:t>
                  </w:r>
                  <w:r>
                    <w:t>asset</w:t>
                  </w:r>
                  <w:r>
                    <w:rPr>
                      <w:spacing w:val="-7"/>
                    </w:rPr>
                    <w:t xml:space="preserve"> </w:t>
                  </w:r>
                  <w:r>
                    <w:t xml:space="preserve">is </w:t>
                  </w:r>
                  <w:proofErr w:type="spellStart"/>
                  <w:r>
                    <w:t>recognised</w:t>
                  </w:r>
                  <w:proofErr w:type="spellEnd"/>
                  <w:r>
                    <w:t xml:space="preserve"> as a gain or</w:t>
                  </w:r>
                  <w:r>
                    <w:rPr>
                      <w:spacing w:val="-6"/>
                    </w:rPr>
                    <w:t xml:space="preserve"> </w:t>
                  </w:r>
                  <w:r>
                    <w:t>loss.</w:t>
                  </w:r>
                </w:p>
                <w:p w14:paraId="5526CA07" w14:textId="77777777" w:rsidR="00B9323D" w:rsidRDefault="00B9323D">
                  <w:pPr>
                    <w:pStyle w:val="BodyText"/>
                    <w:spacing w:line="256" w:lineRule="auto"/>
                    <w:ind w:left="135" w:right="1543"/>
                  </w:pPr>
                  <w:r>
                    <w:t>All</w:t>
                  </w:r>
                  <w:r>
                    <w:rPr>
                      <w:spacing w:val="-8"/>
                    </w:rPr>
                    <w:t xml:space="preserve"> </w:t>
                  </w:r>
                  <w:r>
                    <w:t>fixed</w:t>
                  </w:r>
                  <w:r>
                    <w:rPr>
                      <w:spacing w:val="-7"/>
                    </w:rPr>
                    <w:t xml:space="preserve"> </w:t>
                  </w:r>
                  <w:r>
                    <w:t>assets</w:t>
                  </w:r>
                  <w:r>
                    <w:rPr>
                      <w:spacing w:val="-7"/>
                    </w:rPr>
                    <w:t xml:space="preserve"> </w:t>
                  </w:r>
                  <w:r>
                    <w:t>are</w:t>
                  </w:r>
                  <w:r>
                    <w:rPr>
                      <w:spacing w:val="-7"/>
                    </w:rPr>
                    <w:t xml:space="preserve"> </w:t>
                  </w:r>
                  <w:r>
                    <w:t>depreciated/</w:t>
                  </w:r>
                  <w:proofErr w:type="spellStart"/>
                  <w:r>
                    <w:t>amortised</w:t>
                  </w:r>
                  <w:proofErr w:type="spellEnd"/>
                  <w:r>
                    <w:rPr>
                      <w:spacing w:val="-7"/>
                    </w:rPr>
                    <w:t xml:space="preserve"> </w:t>
                  </w:r>
                  <w:r>
                    <w:t>on</w:t>
                  </w:r>
                  <w:r>
                    <w:rPr>
                      <w:spacing w:val="-7"/>
                    </w:rPr>
                    <w:t xml:space="preserve"> </w:t>
                  </w:r>
                  <w:r>
                    <w:t>a</w:t>
                  </w:r>
                  <w:r>
                    <w:rPr>
                      <w:spacing w:val="-7"/>
                    </w:rPr>
                    <w:t xml:space="preserve"> </w:t>
                  </w:r>
                  <w:proofErr w:type="gramStart"/>
                  <w:r>
                    <w:t>straight</w:t>
                  </w:r>
                  <w:r>
                    <w:rPr>
                      <w:spacing w:val="-7"/>
                    </w:rPr>
                    <w:t xml:space="preserve"> </w:t>
                  </w:r>
                  <w:r>
                    <w:t>line</w:t>
                  </w:r>
                  <w:proofErr w:type="gramEnd"/>
                  <w:r>
                    <w:rPr>
                      <w:spacing w:val="-7"/>
                    </w:rPr>
                    <w:t xml:space="preserve"> </w:t>
                  </w:r>
                  <w:r>
                    <w:t>basis</w:t>
                  </w:r>
                  <w:r>
                    <w:rPr>
                      <w:spacing w:val="-7"/>
                    </w:rPr>
                    <w:t xml:space="preserve"> </w:t>
                  </w:r>
                  <w:r>
                    <w:t>over</w:t>
                  </w:r>
                  <w:r>
                    <w:rPr>
                      <w:spacing w:val="-7"/>
                    </w:rPr>
                    <w:t xml:space="preserve"> </w:t>
                  </w:r>
                  <w:r>
                    <w:t>their</w:t>
                  </w:r>
                  <w:r>
                    <w:rPr>
                      <w:spacing w:val="-7"/>
                    </w:rPr>
                    <w:t xml:space="preserve"> </w:t>
                  </w:r>
                  <w:r>
                    <w:t>estimated</w:t>
                  </w:r>
                  <w:r>
                    <w:rPr>
                      <w:spacing w:val="-8"/>
                    </w:rPr>
                    <w:t xml:space="preserve"> </w:t>
                  </w:r>
                  <w:r>
                    <w:t>useful</w:t>
                  </w:r>
                  <w:r>
                    <w:rPr>
                      <w:spacing w:val="-7"/>
                    </w:rPr>
                    <w:t xml:space="preserve"> </w:t>
                  </w:r>
                  <w:r>
                    <w:t>lives</w:t>
                  </w:r>
                  <w:r>
                    <w:rPr>
                      <w:spacing w:val="-7"/>
                    </w:rPr>
                    <w:t xml:space="preserve"> </w:t>
                  </w:r>
                  <w:r>
                    <w:t>to</w:t>
                  </w:r>
                  <w:r>
                    <w:rPr>
                      <w:spacing w:val="-7"/>
                    </w:rPr>
                    <w:t xml:space="preserve"> </w:t>
                  </w:r>
                  <w:r>
                    <w:t>the</w:t>
                  </w:r>
                  <w:r>
                    <w:rPr>
                      <w:spacing w:val="-7"/>
                    </w:rPr>
                    <w:t xml:space="preserve"> </w:t>
                  </w:r>
                  <w:r>
                    <w:t>entity</w:t>
                  </w:r>
                  <w:r>
                    <w:rPr>
                      <w:spacing w:val="-7"/>
                    </w:rPr>
                    <w:t xml:space="preserve"> </w:t>
                  </w:r>
                  <w:r>
                    <w:t>commencing</w:t>
                  </w:r>
                  <w:r>
                    <w:rPr>
                      <w:spacing w:val="-7"/>
                    </w:rPr>
                    <w:t xml:space="preserve"> </w:t>
                  </w:r>
                  <w:r>
                    <w:t>from</w:t>
                  </w:r>
                  <w:r>
                    <w:rPr>
                      <w:spacing w:val="-7"/>
                    </w:rPr>
                    <w:t xml:space="preserve"> </w:t>
                  </w:r>
                  <w:r>
                    <w:t>the</w:t>
                  </w:r>
                  <w:r>
                    <w:rPr>
                      <w:spacing w:val="-7"/>
                    </w:rPr>
                    <w:t xml:space="preserve"> </w:t>
                  </w:r>
                  <w:r>
                    <w:t>time</w:t>
                  </w:r>
                  <w:r>
                    <w:rPr>
                      <w:spacing w:val="-7"/>
                    </w:rPr>
                    <w:t xml:space="preserve"> </w:t>
                  </w:r>
                  <w:r>
                    <w:t>the</w:t>
                  </w:r>
                  <w:r>
                    <w:rPr>
                      <w:spacing w:val="-7"/>
                    </w:rPr>
                    <w:t xml:space="preserve"> </w:t>
                  </w:r>
                  <w:r>
                    <w:t>asset</w:t>
                  </w:r>
                  <w:r>
                    <w:rPr>
                      <w:spacing w:val="-7"/>
                    </w:rPr>
                    <w:t xml:space="preserve"> </w:t>
                  </w:r>
                  <w:r>
                    <w:t>is</w:t>
                  </w:r>
                  <w:r>
                    <w:rPr>
                      <w:spacing w:val="-8"/>
                    </w:rPr>
                    <w:t xml:space="preserve"> </w:t>
                  </w:r>
                  <w:r>
                    <w:t>held ready for</w:t>
                  </w:r>
                  <w:r>
                    <w:rPr>
                      <w:spacing w:val="-3"/>
                    </w:rPr>
                    <w:t xml:space="preserve"> </w:t>
                  </w:r>
                  <w:r>
                    <w:t>use.</w:t>
                  </w:r>
                </w:p>
                <w:p w14:paraId="4C214D67" w14:textId="77777777" w:rsidR="00B9323D" w:rsidRDefault="00B9323D">
                  <w:pPr>
                    <w:pStyle w:val="BodyText"/>
                    <w:rPr>
                      <w:sz w:val="15"/>
                    </w:rPr>
                  </w:pPr>
                </w:p>
                <w:p w14:paraId="34A3409C" w14:textId="77777777" w:rsidR="00B9323D" w:rsidRDefault="00B9323D">
                  <w:pPr>
                    <w:pStyle w:val="BodyText"/>
                    <w:tabs>
                      <w:tab w:val="left" w:pos="7581"/>
                      <w:tab w:val="left" w:pos="8035"/>
                    </w:tabs>
                    <w:spacing w:line="264" w:lineRule="auto"/>
                    <w:ind w:left="134" w:right="2150"/>
                  </w:pPr>
                  <w:r>
                    <w:t>The</w:t>
                  </w:r>
                  <w:r>
                    <w:rPr>
                      <w:spacing w:val="-4"/>
                    </w:rPr>
                    <w:t xml:space="preserve"> </w:t>
                  </w:r>
                  <w:r>
                    <w:t>following</w:t>
                  </w:r>
                  <w:r>
                    <w:rPr>
                      <w:spacing w:val="-3"/>
                    </w:rPr>
                    <w:t xml:space="preserve"> </w:t>
                  </w:r>
                  <w:r>
                    <w:t>depreciation</w:t>
                  </w:r>
                  <w:r>
                    <w:rPr>
                      <w:spacing w:val="-5"/>
                    </w:rPr>
                    <w:t xml:space="preserve"> </w:t>
                  </w:r>
                  <w:r>
                    <w:t>and</w:t>
                  </w:r>
                  <w:r>
                    <w:rPr>
                      <w:spacing w:val="-5"/>
                    </w:rPr>
                    <w:t xml:space="preserve"> </w:t>
                  </w:r>
                  <w:proofErr w:type="spellStart"/>
                  <w:r>
                    <w:t>amortisation</w:t>
                  </w:r>
                  <w:proofErr w:type="spellEnd"/>
                  <w:r>
                    <w:rPr>
                      <w:spacing w:val="-4"/>
                    </w:rPr>
                    <w:t xml:space="preserve"> </w:t>
                  </w:r>
                  <w:r>
                    <w:t>rates</w:t>
                  </w:r>
                  <w:r>
                    <w:rPr>
                      <w:spacing w:val="-4"/>
                    </w:rPr>
                    <w:t xml:space="preserve"> </w:t>
                  </w:r>
                  <w:r>
                    <w:t>are</w:t>
                  </w:r>
                  <w:r>
                    <w:rPr>
                      <w:spacing w:val="-4"/>
                    </w:rPr>
                    <w:t xml:space="preserve"> </w:t>
                  </w:r>
                  <w:r>
                    <w:t>in</w:t>
                  </w:r>
                  <w:r>
                    <w:rPr>
                      <w:spacing w:val="-4"/>
                    </w:rPr>
                    <w:t xml:space="preserve"> </w:t>
                  </w:r>
                  <w:r>
                    <w:t>use:</w:t>
                  </w:r>
                  <w:r>
                    <w:tab/>
                    <w:t>Annual</w:t>
                  </w:r>
                  <w:r>
                    <w:rPr>
                      <w:spacing w:val="-9"/>
                    </w:rPr>
                    <w:t xml:space="preserve"> </w:t>
                  </w:r>
                  <w:r>
                    <w:t>Rate Motor</w:t>
                  </w:r>
                  <w:r>
                    <w:rPr>
                      <w:spacing w:val="-4"/>
                    </w:rPr>
                    <w:t xml:space="preserve"> </w:t>
                  </w:r>
                  <w:r>
                    <w:t>Vehicles</w:t>
                  </w:r>
                  <w:r>
                    <w:tab/>
                  </w:r>
                  <w:r>
                    <w:tab/>
                  </w:r>
                  <w:r>
                    <w:rPr>
                      <w:spacing w:val="-6"/>
                    </w:rPr>
                    <w:t>20%</w:t>
                  </w:r>
                </w:p>
                <w:p w14:paraId="75F2727E" w14:textId="77777777" w:rsidR="00B9323D" w:rsidRDefault="00B9323D">
                  <w:pPr>
                    <w:pStyle w:val="BodyText"/>
                    <w:tabs>
                      <w:tab w:val="left" w:pos="8035"/>
                    </w:tabs>
                    <w:ind w:left="134"/>
                  </w:pPr>
                  <w:r>
                    <w:t>Furniture</w:t>
                  </w:r>
                  <w:r>
                    <w:rPr>
                      <w:spacing w:val="-5"/>
                    </w:rPr>
                    <w:t xml:space="preserve"> </w:t>
                  </w:r>
                  <w:r>
                    <w:t>and</w:t>
                  </w:r>
                  <w:r>
                    <w:rPr>
                      <w:spacing w:val="-5"/>
                    </w:rPr>
                    <w:t xml:space="preserve"> </w:t>
                  </w:r>
                  <w:r>
                    <w:t>Equipment</w:t>
                  </w:r>
                  <w:r>
                    <w:tab/>
                    <w:t>33%</w:t>
                  </w:r>
                </w:p>
                <w:p w14:paraId="711F3319" w14:textId="77777777" w:rsidR="00B9323D" w:rsidRDefault="00B9323D">
                  <w:pPr>
                    <w:pStyle w:val="BodyText"/>
                    <w:rPr>
                      <w:sz w:val="12"/>
                    </w:rPr>
                  </w:pPr>
                </w:p>
                <w:p w14:paraId="54F83281" w14:textId="77777777" w:rsidR="00B9323D" w:rsidRDefault="00B9323D">
                  <w:pPr>
                    <w:numPr>
                      <w:ilvl w:val="0"/>
                      <w:numId w:val="21"/>
                    </w:numPr>
                    <w:tabs>
                      <w:tab w:val="left" w:pos="368"/>
                    </w:tabs>
                    <w:ind w:left="367" w:hanging="238"/>
                    <w:rPr>
                      <w:b/>
                      <w:sz w:val="13"/>
                    </w:rPr>
                  </w:pPr>
                  <w:r>
                    <w:rPr>
                      <w:b/>
                      <w:sz w:val="13"/>
                    </w:rPr>
                    <w:t>Investment</w:t>
                  </w:r>
                  <w:r>
                    <w:rPr>
                      <w:b/>
                      <w:spacing w:val="-1"/>
                      <w:sz w:val="13"/>
                    </w:rPr>
                    <w:t xml:space="preserve"> </w:t>
                  </w:r>
                  <w:r>
                    <w:rPr>
                      <w:b/>
                      <w:sz w:val="13"/>
                    </w:rPr>
                    <w:t>income</w:t>
                  </w:r>
                </w:p>
                <w:p w14:paraId="50B65268" w14:textId="77777777" w:rsidR="00B9323D" w:rsidRDefault="00B9323D">
                  <w:pPr>
                    <w:pStyle w:val="BodyText"/>
                    <w:spacing w:before="7" w:line="252" w:lineRule="auto"/>
                    <w:ind w:left="130" w:right="1543"/>
                  </w:pPr>
                  <w:r>
                    <w:t>Investment</w:t>
                  </w:r>
                  <w:r>
                    <w:rPr>
                      <w:spacing w:val="-8"/>
                    </w:rPr>
                    <w:t xml:space="preserve"> </w:t>
                  </w:r>
                  <w:r>
                    <w:t>income</w:t>
                  </w:r>
                  <w:r>
                    <w:rPr>
                      <w:spacing w:val="-9"/>
                    </w:rPr>
                    <w:t xml:space="preserve"> </w:t>
                  </w:r>
                  <w:r>
                    <w:t>consists</w:t>
                  </w:r>
                  <w:r>
                    <w:rPr>
                      <w:spacing w:val="-8"/>
                    </w:rPr>
                    <w:t xml:space="preserve"> </w:t>
                  </w:r>
                  <w:r>
                    <w:t>of</w:t>
                  </w:r>
                  <w:r>
                    <w:rPr>
                      <w:spacing w:val="-7"/>
                    </w:rPr>
                    <w:t xml:space="preserve"> </w:t>
                  </w:r>
                  <w:r>
                    <w:t>interest</w:t>
                  </w:r>
                  <w:r>
                    <w:rPr>
                      <w:spacing w:val="-9"/>
                    </w:rPr>
                    <w:t xml:space="preserve"> </w:t>
                  </w:r>
                  <w:r>
                    <w:t>which</w:t>
                  </w:r>
                  <w:r>
                    <w:rPr>
                      <w:spacing w:val="-8"/>
                    </w:rPr>
                    <w:t xml:space="preserve"> </w:t>
                  </w:r>
                  <w:r>
                    <w:t>is</w:t>
                  </w:r>
                  <w:r>
                    <w:rPr>
                      <w:spacing w:val="-9"/>
                    </w:rPr>
                    <w:t xml:space="preserve"> </w:t>
                  </w:r>
                  <w:proofErr w:type="spellStart"/>
                  <w:r>
                    <w:t>recognised</w:t>
                  </w:r>
                  <w:proofErr w:type="spellEnd"/>
                  <w:r>
                    <w:rPr>
                      <w:spacing w:val="-7"/>
                    </w:rPr>
                    <w:t xml:space="preserve"> </w:t>
                  </w:r>
                  <w:r>
                    <w:t>on</w:t>
                  </w:r>
                  <w:r>
                    <w:rPr>
                      <w:spacing w:val="-8"/>
                    </w:rPr>
                    <w:t xml:space="preserve"> </w:t>
                  </w:r>
                  <w:r>
                    <w:t>a</w:t>
                  </w:r>
                  <w:r>
                    <w:rPr>
                      <w:spacing w:val="-7"/>
                    </w:rPr>
                    <w:t xml:space="preserve"> </w:t>
                  </w:r>
                  <w:r>
                    <w:t>time-proportionate</w:t>
                  </w:r>
                  <w:r>
                    <w:rPr>
                      <w:spacing w:val="-8"/>
                    </w:rPr>
                    <w:t xml:space="preserve"> </w:t>
                  </w:r>
                  <w:r>
                    <w:t>basis</w:t>
                  </w:r>
                  <w:r>
                    <w:rPr>
                      <w:spacing w:val="-8"/>
                    </w:rPr>
                    <w:t xml:space="preserve"> </w:t>
                  </w:r>
                  <w:r>
                    <w:t>that</w:t>
                  </w:r>
                  <w:r>
                    <w:rPr>
                      <w:spacing w:val="-9"/>
                    </w:rPr>
                    <w:t xml:space="preserve"> </w:t>
                  </w:r>
                  <w:r>
                    <w:t>takes</w:t>
                  </w:r>
                  <w:r>
                    <w:rPr>
                      <w:spacing w:val="-8"/>
                    </w:rPr>
                    <w:t xml:space="preserve"> </w:t>
                  </w:r>
                  <w:r>
                    <w:t>into</w:t>
                  </w:r>
                  <w:r>
                    <w:rPr>
                      <w:spacing w:val="-9"/>
                    </w:rPr>
                    <w:t xml:space="preserve"> </w:t>
                  </w:r>
                  <w:r>
                    <w:t>account</w:t>
                  </w:r>
                  <w:r>
                    <w:rPr>
                      <w:spacing w:val="-7"/>
                    </w:rPr>
                    <w:t xml:space="preserve"> </w:t>
                  </w:r>
                  <w:r>
                    <w:t>the</w:t>
                  </w:r>
                  <w:r>
                    <w:rPr>
                      <w:spacing w:val="-7"/>
                    </w:rPr>
                    <w:t xml:space="preserve"> </w:t>
                  </w:r>
                  <w:r>
                    <w:t>effective</w:t>
                  </w:r>
                  <w:r>
                    <w:rPr>
                      <w:spacing w:val="-7"/>
                    </w:rPr>
                    <w:t xml:space="preserve"> </w:t>
                  </w:r>
                  <w:r>
                    <w:t>interest</w:t>
                  </w:r>
                  <w:r>
                    <w:rPr>
                      <w:spacing w:val="-9"/>
                    </w:rPr>
                    <w:t xml:space="preserve"> </w:t>
                  </w:r>
                  <w:r>
                    <w:t>rate</w:t>
                  </w:r>
                  <w:r>
                    <w:rPr>
                      <w:spacing w:val="-7"/>
                    </w:rPr>
                    <w:t xml:space="preserve"> </w:t>
                  </w:r>
                  <w:r>
                    <w:t>on</w:t>
                  </w:r>
                  <w:r>
                    <w:rPr>
                      <w:spacing w:val="-7"/>
                    </w:rPr>
                    <w:t xml:space="preserve"> </w:t>
                  </w:r>
                  <w:r>
                    <w:t>the</w:t>
                  </w:r>
                  <w:r>
                    <w:rPr>
                      <w:spacing w:val="-7"/>
                    </w:rPr>
                    <w:t xml:space="preserve"> </w:t>
                  </w:r>
                  <w:r>
                    <w:t>financial asset</w:t>
                  </w:r>
                  <w:r>
                    <w:rPr>
                      <w:spacing w:val="-7"/>
                    </w:rPr>
                    <w:t xml:space="preserve"> </w:t>
                  </w:r>
                  <w:r>
                    <w:t>and</w:t>
                  </w:r>
                  <w:r>
                    <w:rPr>
                      <w:spacing w:val="-6"/>
                    </w:rPr>
                    <w:t xml:space="preserve"> </w:t>
                  </w:r>
                  <w:r>
                    <w:t>movements</w:t>
                  </w:r>
                  <w:r>
                    <w:rPr>
                      <w:spacing w:val="-6"/>
                    </w:rPr>
                    <w:t xml:space="preserve"> </w:t>
                  </w:r>
                  <w:r>
                    <w:t>in</w:t>
                  </w:r>
                  <w:r>
                    <w:rPr>
                      <w:spacing w:val="-6"/>
                    </w:rPr>
                    <w:t xml:space="preserve"> </w:t>
                  </w:r>
                  <w:r>
                    <w:t>unit</w:t>
                  </w:r>
                  <w:r>
                    <w:rPr>
                      <w:spacing w:val="-6"/>
                    </w:rPr>
                    <w:t xml:space="preserve"> </w:t>
                  </w:r>
                  <w:r>
                    <w:t>values</w:t>
                  </w:r>
                  <w:r>
                    <w:rPr>
                      <w:spacing w:val="-4"/>
                    </w:rPr>
                    <w:t xml:space="preserve"> </w:t>
                  </w:r>
                  <w:r>
                    <w:t>in</w:t>
                  </w:r>
                  <w:r>
                    <w:rPr>
                      <w:spacing w:val="-6"/>
                    </w:rPr>
                    <w:t xml:space="preserve"> </w:t>
                  </w:r>
                  <w:r>
                    <w:t>cash</w:t>
                  </w:r>
                  <w:r>
                    <w:rPr>
                      <w:spacing w:val="-7"/>
                    </w:rPr>
                    <w:t xml:space="preserve"> </w:t>
                  </w:r>
                  <w:r>
                    <w:t>and</w:t>
                  </w:r>
                  <w:r>
                    <w:rPr>
                      <w:spacing w:val="-6"/>
                    </w:rPr>
                    <w:t xml:space="preserve"> </w:t>
                  </w:r>
                  <w:r>
                    <w:t>fixed</w:t>
                  </w:r>
                  <w:r>
                    <w:rPr>
                      <w:spacing w:val="-6"/>
                    </w:rPr>
                    <w:t xml:space="preserve"> </w:t>
                  </w:r>
                  <w:r>
                    <w:t>interest</w:t>
                  </w:r>
                  <w:r>
                    <w:rPr>
                      <w:spacing w:val="-6"/>
                    </w:rPr>
                    <w:t xml:space="preserve"> </w:t>
                  </w:r>
                  <w:r>
                    <w:t>funds</w:t>
                  </w:r>
                  <w:r>
                    <w:rPr>
                      <w:spacing w:val="-6"/>
                    </w:rPr>
                    <w:t xml:space="preserve"> </w:t>
                  </w:r>
                  <w:r>
                    <w:t>which</w:t>
                  </w:r>
                  <w:r>
                    <w:rPr>
                      <w:spacing w:val="-6"/>
                    </w:rPr>
                    <w:t xml:space="preserve"> </w:t>
                  </w:r>
                  <w:r>
                    <w:t>are</w:t>
                  </w:r>
                  <w:r>
                    <w:rPr>
                      <w:spacing w:val="-6"/>
                    </w:rPr>
                    <w:t xml:space="preserve"> </w:t>
                  </w:r>
                  <w:r>
                    <w:t>carried</w:t>
                  </w:r>
                  <w:r>
                    <w:rPr>
                      <w:spacing w:val="-6"/>
                    </w:rPr>
                    <w:t xml:space="preserve"> </w:t>
                  </w:r>
                  <w:r>
                    <w:t>at</w:t>
                  </w:r>
                  <w:r>
                    <w:rPr>
                      <w:spacing w:val="-6"/>
                    </w:rPr>
                    <w:t xml:space="preserve"> </w:t>
                  </w:r>
                  <w:r>
                    <w:t>fair</w:t>
                  </w:r>
                  <w:r>
                    <w:rPr>
                      <w:spacing w:val="-6"/>
                    </w:rPr>
                    <w:t xml:space="preserve"> </w:t>
                  </w:r>
                  <w:r>
                    <w:t>value</w:t>
                  </w:r>
                  <w:r>
                    <w:rPr>
                      <w:spacing w:val="-4"/>
                    </w:rPr>
                    <w:t xml:space="preserve"> </w:t>
                  </w:r>
                  <w:r>
                    <w:t>through</w:t>
                  </w:r>
                  <w:r>
                    <w:rPr>
                      <w:spacing w:val="-6"/>
                    </w:rPr>
                    <w:t xml:space="preserve"> </w:t>
                  </w:r>
                  <w:r>
                    <w:t>the</w:t>
                  </w:r>
                  <w:r>
                    <w:rPr>
                      <w:spacing w:val="-6"/>
                    </w:rPr>
                    <w:t xml:space="preserve"> </w:t>
                  </w:r>
                  <w:r>
                    <w:t>Statement</w:t>
                  </w:r>
                  <w:r>
                    <w:rPr>
                      <w:spacing w:val="-5"/>
                    </w:rPr>
                    <w:t xml:space="preserve"> </w:t>
                  </w:r>
                  <w:r>
                    <w:t>of</w:t>
                  </w:r>
                  <w:r>
                    <w:rPr>
                      <w:spacing w:val="-4"/>
                    </w:rPr>
                    <w:t xml:space="preserve"> </w:t>
                  </w:r>
                  <w:r>
                    <w:t>Comprehensive</w:t>
                  </w:r>
                  <w:r>
                    <w:rPr>
                      <w:spacing w:val="-6"/>
                    </w:rPr>
                    <w:t xml:space="preserve"> </w:t>
                  </w:r>
                  <w:r>
                    <w:t>Income.</w:t>
                  </w:r>
                </w:p>
                <w:p w14:paraId="7D844DEC" w14:textId="77777777" w:rsidR="00B9323D" w:rsidRDefault="00B9323D">
                  <w:pPr>
                    <w:pStyle w:val="BodyText"/>
                    <w:spacing w:before="7"/>
                    <w:rPr>
                      <w:sz w:val="12"/>
                    </w:rPr>
                  </w:pPr>
                </w:p>
                <w:p w14:paraId="57AE5763" w14:textId="77777777" w:rsidR="00B9323D" w:rsidRDefault="00B9323D">
                  <w:pPr>
                    <w:numPr>
                      <w:ilvl w:val="0"/>
                      <w:numId w:val="21"/>
                    </w:numPr>
                    <w:tabs>
                      <w:tab w:val="left" w:pos="336"/>
                    </w:tabs>
                    <w:ind w:left="335" w:hanging="195"/>
                    <w:rPr>
                      <w:b/>
                      <w:sz w:val="13"/>
                    </w:rPr>
                  </w:pPr>
                  <w:r>
                    <w:rPr>
                      <w:b/>
                      <w:sz w:val="13"/>
                    </w:rPr>
                    <w:t>Premiums</w:t>
                  </w:r>
                </w:p>
                <w:p w14:paraId="565B4628" w14:textId="77777777" w:rsidR="00B9323D" w:rsidRDefault="00B9323D">
                  <w:pPr>
                    <w:pStyle w:val="BodyText"/>
                    <w:spacing w:before="5" w:line="256" w:lineRule="auto"/>
                    <w:ind w:left="141" w:right="280"/>
                  </w:pPr>
                  <w:r>
                    <w:t>Premiums</w:t>
                  </w:r>
                  <w:r>
                    <w:rPr>
                      <w:spacing w:val="-8"/>
                    </w:rPr>
                    <w:t xml:space="preserve"> </w:t>
                  </w:r>
                  <w:r>
                    <w:t>comprise</w:t>
                  </w:r>
                  <w:r>
                    <w:rPr>
                      <w:spacing w:val="-7"/>
                    </w:rPr>
                    <w:t xml:space="preserve"> </w:t>
                  </w:r>
                  <w:r>
                    <w:t>amounts</w:t>
                  </w:r>
                  <w:r>
                    <w:rPr>
                      <w:spacing w:val="-7"/>
                    </w:rPr>
                    <w:t xml:space="preserve"> </w:t>
                  </w:r>
                  <w:r>
                    <w:t>charged</w:t>
                  </w:r>
                  <w:r>
                    <w:rPr>
                      <w:spacing w:val="-5"/>
                    </w:rPr>
                    <w:t xml:space="preserve"> </w:t>
                  </w:r>
                  <w:r>
                    <w:t>to</w:t>
                  </w:r>
                  <w:r>
                    <w:rPr>
                      <w:spacing w:val="-7"/>
                    </w:rPr>
                    <w:t xml:space="preserve"> </w:t>
                  </w:r>
                  <w:r>
                    <w:t>members</w:t>
                  </w:r>
                  <w:r>
                    <w:rPr>
                      <w:spacing w:val="-7"/>
                    </w:rPr>
                    <w:t xml:space="preserve"> </w:t>
                  </w:r>
                  <w:r>
                    <w:t>of</w:t>
                  </w:r>
                  <w:r>
                    <w:rPr>
                      <w:spacing w:val="-5"/>
                    </w:rPr>
                    <w:t xml:space="preserve"> </w:t>
                  </w:r>
                  <w:r>
                    <w:t>the</w:t>
                  </w:r>
                  <w:r>
                    <w:rPr>
                      <w:spacing w:val="-6"/>
                    </w:rPr>
                    <w:t xml:space="preserve"> </w:t>
                  </w:r>
                  <w:r>
                    <w:t>Scheme</w:t>
                  </w:r>
                  <w:r>
                    <w:rPr>
                      <w:spacing w:val="-5"/>
                    </w:rPr>
                    <w:t xml:space="preserve"> </w:t>
                  </w:r>
                  <w:r>
                    <w:t>for</w:t>
                  </w:r>
                  <w:r>
                    <w:rPr>
                      <w:spacing w:val="-6"/>
                    </w:rPr>
                    <w:t xml:space="preserve"> </w:t>
                  </w:r>
                  <w:r>
                    <w:t>policy</w:t>
                  </w:r>
                  <w:r>
                    <w:rPr>
                      <w:spacing w:val="-7"/>
                    </w:rPr>
                    <w:t xml:space="preserve"> </w:t>
                  </w:r>
                  <w:r>
                    <w:t>cover,</w:t>
                  </w:r>
                  <w:r>
                    <w:rPr>
                      <w:spacing w:val="-7"/>
                    </w:rPr>
                    <w:t xml:space="preserve"> </w:t>
                  </w:r>
                  <w:r>
                    <w:t>net</w:t>
                  </w:r>
                  <w:r>
                    <w:rPr>
                      <w:spacing w:val="-8"/>
                    </w:rPr>
                    <w:t xml:space="preserve"> </w:t>
                  </w:r>
                  <w:r>
                    <w:t>of</w:t>
                  </w:r>
                  <w:r>
                    <w:rPr>
                      <w:spacing w:val="-5"/>
                    </w:rPr>
                    <w:t xml:space="preserve"> </w:t>
                  </w:r>
                  <w:r>
                    <w:t>amounts</w:t>
                  </w:r>
                  <w:r>
                    <w:rPr>
                      <w:spacing w:val="-7"/>
                    </w:rPr>
                    <w:t xml:space="preserve"> </w:t>
                  </w:r>
                  <w:r>
                    <w:t>returned</w:t>
                  </w:r>
                  <w:r>
                    <w:rPr>
                      <w:spacing w:val="-7"/>
                    </w:rPr>
                    <w:t xml:space="preserve"> </w:t>
                  </w:r>
                  <w:r>
                    <w:t>to</w:t>
                  </w:r>
                  <w:r>
                    <w:rPr>
                      <w:spacing w:val="-5"/>
                    </w:rPr>
                    <w:t xml:space="preserve"> </w:t>
                  </w:r>
                  <w:r>
                    <w:t>members</w:t>
                  </w:r>
                  <w:r>
                    <w:rPr>
                      <w:spacing w:val="-7"/>
                    </w:rPr>
                    <w:t xml:space="preserve"> </w:t>
                  </w:r>
                  <w:r>
                    <w:t>as</w:t>
                  </w:r>
                  <w:r>
                    <w:rPr>
                      <w:spacing w:val="-7"/>
                    </w:rPr>
                    <w:t xml:space="preserve"> </w:t>
                  </w:r>
                  <w:r>
                    <w:t>bonuses.</w:t>
                  </w:r>
                  <w:r>
                    <w:rPr>
                      <w:spacing w:val="-7"/>
                    </w:rPr>
                    <w:t xml:space="preserve"> </w:t>
                  </w:r>
                  <w:r>
                    <w:t>The</w:t>
                  </w:r>
                  <w:r>
                    <w:rPr>
                      <w:spacing w:val="-7"/>
                    </w:rPr>
                    <w:t xml:space="preserve"> </w:t>
                  </w:r>
                  <w:r>
                    <w:t>earned</w:t>
                  </w:r>
                  <w:r>
                    <w:rPr>
                      <w:spacing w:val="-6"/>
                    </w:rPr>
                    <w:t xml:space="preserve"> </w:t>
                  </w:r>
                  <w:r>
                    <w:t>portion</w:t>
                  </w:r>
                  <w:r>
                    <w:rPr>
                      <w:spacing w:val="-5"/>
                    </w:rPr>
                    <w:t xml:space="preserve"> </w:t>
                  </w:r>
                  <w:r>
                    <w:t>of</w:t>
                  </w:r>
                  <w:r>
                    <w:rPr>
                      <w:spacing w:val="-7"/>
                    </w:rPr>
                    <w:t xml:space="preserve"> </w:t>
                  </w:r>
                  <w:r>
                    <w:t>premiums</w:t>
                  </w:r>
                  <w:r>
                    <w:rPr>
                      <w:spacing w:val="-7"/>
                    </w:rPr>
                    <w:t xml:space="preserve"> </w:t>
                  </w:r>
                  <w:r>
                    <w:t>received</w:t>
                  </w:r>
                  <w:r>
                    <w:rPr>
                      <w:spacing w:val="-6"/>
                    </w:rPr>
                    <w:t xml:space="preserve"> </w:t>
                  </w:r>
                  <w:r>
                    <w:t xml:space="preserve">is </w:t>
                  </w:r>
                  <w:proofErr w:type="spellStart"/>
                  <w:r>
                    <w:t>recognised</w:t>
                  </w:r>
                  <w:proofErr w:type="spellEnd"/>
                  <w:r>
                    <w:t xml:space="preserve"> as revenue. Premiums are treated as earned from date of attachment of risk. The pattern of recognition over the policy is based on time, which is considered </w:t>
                  </w:r>
                  <w:proofErr w:type="spellStart"/>
                  <w:r>
                    <w:t>to</w:t>
                  </w:r>
                  <w:proofErr w:type="spellEnd"/>
                  <w:r>
                    <w:t xml:space="preserve"> closely approximate the pattern of risks</w:t>
                  </w:r>
                  <w:r>
                    <w:rPr>
                      <w:spacing w:val="-4"/>
                    </w:rPr>
                    <w:t xml:space="preserve"> </w:t>
                  </w:r>
                  <w:r>
                    <w:t>undertaken.</w:t>
                  </w:r>
                </w:p>
                <w:p w14:paraId="069F5A88" w14:textId="77777777" w:rsidR="00B9323D" w:rsidRDefault="00B9323D">
                  <w:pPr>
                    <w:numPr>
                      <w:ilvl w:val="0"/>
                      <w:numId w:val="21"/>
                    </w:numPr>
                    <w:tabs>
                      <w:tab w:val="left" w:pos="336"/>
                    </w:tabs>
                    <w:spacing w:before="67"/>
                    <w:ind w:left="335" w:hanging="195"/>
                    <w:rPr>
                      <w:b/>
                      <w:sz w:val="13"/>
                    </w:rPr>
                  </w:pPr>
                  <w:r>
                    <w:rPr>
                      <w:b/>
                      <w:sz w:val="13"/>
                    </w:rPr>
                    <w:t>Premiums in</w:t>
                  </w:r>
                  <w:r>
                    <w:rPr>
                      <w:b/>
                      <w:spacing w:val="-2"/>
                      <w:sz w:val="13"/>
                    </w:rPr>
                    <w:t xml:space="preserve"> </w:t>
                  </w:r>
                  <w:r>
                    <w:rPr>
                      <w:b/>
                      <w:sz w:val="13"/>
                    </w:rPr>
                    <w:t>advance</w:t>
                  </w:r>
                </w:p>
                <w:p w14:paraId="2A60B966" w14:textId="77777777" w:rsidR="00B9323D" w:rsidRDefault="00B9323D">
                  <w:pPr>
                    <w:pStyle w:val="BodyText"/>
                    <w:spacing w:before="5" w:line="256" w:lineRule="auto"/>
                    <w:ind w:left="141" w:right="147"/>
                  </w:pPr>
                  <w:r>
                    <w:t xml:space="preserve">During the month of June each year, the Scheme issues premium notices to Scheme members. The risk attaches to the premiums in the next accounting period and accordingly the revenue is </w:t>
                  </w:r>
                  <w:proofErr w:type="spellStart"/>
                  <w:r>
                    <w:t>recognised</w:t>
                  </w:r>
                  <w:proofErr w:type="spellEnd"/>
                  <w:r>
                    <w:t xml:space="preserve"> each following year commencing 1 July. Members have committed to participate in the Scheme for the </w:t>
                  </w:r>
                  <w:proofErr w:type="gramStart"/>
                  <w:r>
                    <w:t>three year</w:t>
                  </w:r>
                  <w:proofErr w:type="gramEnd"/>
                  <w:r>
                    <w:t xml:space="preserve"> </w:t>
                  </w:r>
                  <w:proofErr w:type="spellStart"/>
                  <w:r>
                    <w:t>licence</w:t>
                  </w:r>
                  <w:proofErr w:type="spellEnd"/>
                  <w:r>
                    <w:t xml:space="preserve"> period and accordingly the premiums are disclosed in the Statement of Financial Position as “premiums receivable” with an offsetting liability described as “premiums in advance”.</w:t>
                  </w:r>
                </w:p>
                <w:p w14:paraId="5BB5350D" w14:textId="77777777" w:rsidR="00B9323D" w:rsidRDefault="00B9323D">
                  <w:pPr>
                    <w:numPr>
                      <w:ilvl w:val="0"/>
                      <w:numId w:val="21"/>
                    </w:numPr>
                    <w:tabs>
                      <w:tab w:val="left" w:pos="373"/>
                    </w:tabs>
                    <w:spacing w:before="103"/>
                    <w:ind w:left="372" w:hanging="232"/>
                    <w:rPr>
                      <w:b/>
                      <w:sz w:val="13"/>
                    </w:rPr>
                  </w:pPr>
                  <w:r>
                    <w:rPr>
                      <w:b/>
                      <w:sz w:val="13"/>
                    </w:rPr>
                    <w:t>Claims</w:t>
                  </w:r>
                </w:p>
                <w:p w14:paraId="51C11A00" w14:textId="77777777" w:rsidR="00B9323D" w:rsidRDefault="00B9323D">
                  <w:pPr>
                    <w:pStyle w:val="BodyText"/>
                    <w:spacing w:before="4" w:line="256" w:lineRule="auto"/>
                    <w:ind w:left="141" w:right="217"/>
                  </w:pPr>
                  <w:r>
                    <w:t xml:space="preserve">Claims-incurred expense and liability for outstanding claims are </w:t>
                  </w:r>
                  <w:proofErr w:type="spellStart"/>
                  <w:r>
                    <w:t>recognised</w:t>
                  </w:r>
                  <w:proofErr w:type="spellEnd"/>
                  <w:r>
                    <w:t xml:space="preserve"> in respect of direct business. The liability covers claims incurred but not yet paid, incurred but not yet reported claims, and the anticipated direct and indirect costs of settling those claims. Claims outstanding are assessed by reviewing individual claim files and estimating claims not notified and settlement costs using statistical and actuarial techniques. The liability for outstanding claims is measured as the present value of the expected future payments, reflecting the fact that all the claims do not have to be paid out in the immediate future. The expected future payments are estimated on the basis of the ultimate cost of settling claims, which is affected by factors arising during the period to settlement such as normal inflation and superimposed inflation. Advice from the MAV’s actuary has estimated superimposed inflation for weekly, medical and other payments to be 1.2% per annum and for Common Law payments to be 3.2% per annum. The discount rate has been estimated at 1.05</w:t>
                  </w:r>
                  <w:proofErr w:type="gramStart"/>
                  <w:r>
                    <w:t>% .</w:t>
                  </w:r>
                  <w:proofErr w:type="gramEnd"/>
                </w:p>
                <w:p w14:paraId="780F4983" w14:textId="77777777" w:rsidR="00B9323D" w:rsidRDefault="00B9323D">
                  <w:pPr>
                    <w:pStyle w:val="BodyText"/>
                    <w:spacing w:before="28" w:line="256" w:lineRule="auto"/>
                    <w:ind w:left="141" w:right="116"/>
                  </w:pPr>
                  <w:r>
                    <w:t xml:space="preserve">Superimposed inflation refers to factors such as trends in court awards, for example increases in the level and period of compensation for injury. The expected future payments are then discounted to a present value at the reporting date using discount rates based on the investment opportunities available to the </w:t>
                  </w:r>
                  <w:proofErr w:type="spellStart"/>
                  <w:r>
                    <w:t>organisation</w:t>
                  </w:r>
                  <w:proofErr w:type="spellEnd"/>
                  <w:r>
                    <w:t xml:space="preserve"> on the amounts of funds sufficient to meet claims as they become payable. Details of rates applied are disclosed in note 16.</w:t>
                  </w:r>
                </w:p>
                <w:p w14:paraId="7D842CC8" w14:textId="77777777" w:rsidR="00B9323D" w:rsidRDefault="00B9323D">
                  <w:pPr>
                    <w:numPr>
                      <w:ilvl w:val="0"/>
                      <w:numId w:val="21"/>
                    </w:numPr>
                    <w:tabs>
                      <w:tab w:val="left" w:pos="336"/>
                    </w:tabs>
                    <w:spacing w:before="124"/>
                    <w:ind w:left="335" w:hanging="195"/>
                    <w:rPr>
                      <w:b/>
                      <w:sz w:val="13"/>
                    </w:rPr>
                  </w:pPr>
                  <w:r>
                    <w:rPr>
                      <w:b/>
                      <w:sz w:val="13"/>
                    </w:rPr>
                    <w:t>Investments</w:t>
                  </w:r>
                </w:p>
                <w:p w14:paraId="52B70125" w14:textId="77777777" w:rsidR="00B9323D" w:rsidRDefault="00B9323D">
                  <w:pPr>
                    <w:pStyle w:val="BodyText"/>
                    <w:spacing w:before="20" w:line="256" w:lineRule="auto"/>
                    <w:ind w:left="141" w:right="280"/>
                  </w:pPr>
                  <w:r>
                    <w:t>Investments are valued at fair market value at balance date. Investment income includes gains and losses on investments and changes in net market values of investments in cash and fixed interest funds. Investments include term deposits with a maturity of greater than 90 days on placement.</w:t>
                  </w:r>
                </w:p>
                <w:p w14:paraId="51B3D875" w14:textId="77777777" w:rsidR="00B9323D" w:rsidRDefault="00B9323D">
                  <w:pPr>
                    <w:numPr>
                      <w:ilvl w:val="0"/>
                      <w:numId w:val="21"/>
                    </w:numPr>
                    <w:tabs>
                      <w:tab w:val="left" w:pos="414"/>
                    </w:tabs>
                    <w:spacing w:before="99"/>
                    <w:ind w:left="413" w:hanging="273"/>
                    <w:rPr>
                      <w:b/>
                      <w:sz w:val="13"/>
                    </w:rPr>
                  </w:pPr>
                  <w:r>
                    <w:rPr>
                      <w:b/>
                      <w:sz w:val="13"/>
                    </w:rPr>
                    <w:t>Cash</w:t>
                  </w:r>
                  <w:r>
                    <w:rPr>
                      <w:b/>
                      <w:spacing w:val="-3"/>
                      <w:sz w:val="13"/>
                    </w:rPr>
                    <w:t xml:space="preserve"> </w:t>
                  </w:r>
                  <w:r>
                    <w:rPr>
                      <w:b/>
                      <w:sz w:val="13"/>
                    </w:rPr>
                    <w:t>flows</w:t>
                  </w:r>
                </w:p>
                <w:p w14:paraId="7B83EF8B" w14:textId="77777777" w:rsidR="00B9323D" w:rsidRDefault="00B9323D">
                  <w:pPr>
                    <w:pStyle w:val="BodyText"/>
                    <w:spacing w:before="20"/>
                    <w:ind w:left="141"/>
                  </w:pPr>
                  <w:r>
                    <w:t>For the purposes of the Statement of Cash Flows, cash includes cash on hand and deposits held at call with banks.</w:t>
                  </w:r>
                </w:p>
                <w:p w14:paraId="0F89AF0B" w14:textId="77777777" w:rsidR="00B9323D" w:rsidRDefault="00B9323D">
                  <w:pPr>
                    <w:numPr>
                      <w:ilvl w:val="0"/>
                      <w:numId w:val="21"/>
                    </w:numPr>
                    <w:tabs>
                      <w:tab w:val="left" w:pos="378"/>
                    </w:tabs>
                    <w:spacing w:before="81"/>
                    <w:ind w:left="377"/>
                    <w:rPr>
                      <w:b/>
                      <w:sz w:val="13"/>
                    </w:rPr>
                  </w:pPr>
                  <w:r>
                    <w:rPr>
                      <w:b/>
                      <w:sz w:val="13"/>
                    </w:rPr>
                    <w:t>Reinsurance and other recoveries</w:t>
                  </w:r>
                  <w:r>
                    <w:rPr>
                      <w:b/>
                      <w:spacing w:val="-2"/>
                      <w:sz w:val="13"/>
                    </w:rPr>
                    <w:t xml:space="preserve"> </w:t>
                  </w:r>
                  <w:r>
                    <w:rPr>
                      <w:b/>
                      <w:sz w:val="13"/>
                    </w:rPr>
                    <w:t>receivable</w:t>
                  </w:r>
                </w:p>
                <w:p w14:paraId="300D031A" w14:textId="77777777" w:rsidR="00B9323D" w:rsidRDefault="00B9323D">
                  <w:pPr>
                    <w:pStyle w:val="BodyText"/>
                    <w:spacing w:before="20" w:line="256" w:lineRule="auto"/>
                    <w:ind w:left="141" w:right="125"/>
                  </w:pPr>
                  <w:r>
                    <w:t xml:space="preserve">Reinsurance and other recoveries receivable on paid claims, reported claims not paid, claims incurred but not reported and unexpired risk liabilities are </w:t>
                  </w:r>
                  <w:proofErr w:type="spellStart"/>
                  <w:r>
                    <w:t>recognised</w:t>
                  </w:r>
                  <w:proofErr w:type="spellEnd"/>
                  <w:r>
                    <w:t xml:space="preserve"> as revenue. Recoveries receivable are assessed in a manner similar to the assessment of outstanding claims. Recoveries are measured as the present value of the expected future receipts, calculated on the same basis as the liability for outstanding claims.</w:t>
                  </w:r>
                </w:p>
                <w:p w14:paraId="7E3CC892" w14:textId="77777777" w:rsidR="00B9323D" w:rsidRDefault="00B9323D">
                  <w:pPr>
                    <w:numPr>
                      <w:ilvl w:val="0"/>
                      <w:numId w:val="21"/>
                    </w:numPr>
                    <w:tabs>
                      <w:tab w:val="left" w:pos="380"/>
                    </w:tabs>
                    <w:spacing w:before="70"/>
                    <w:ind w:left="379" w:hanging="239"/>
                    <w:rPr>
                      <w:b/>
                      <w:sz w:val="13"/>
                    </w:rPr>
                  </w:pPr>
                  <w:r>
                    <w:rPr>
                      <w:b/>
                      <w:sz w:val="13"/>
                    </w:rPr>
                    <w:t>Revenue</w:t>
                  </w:r>
                  <w:r>
                    <w:rPr>
                      <w:b/>
                      <w:spacing w:val="-2"/>
                      <w:sz w:val="13"/>
                    </w:rPr>
                    <w:t xml:space="preserve"> </w:t>
                  </w:r>
                  <w:r>
                    <w:rPr>
                      <w:b/>
                      <w:sz w:val="13"/>
                    </w:rPr>
                    <w:t>recognition</w:t>
                  </w:r>
                </w:p>
                <w:p w14:paraId="7CE777DB" w14:textId="77777777" w:rsidR="00B9323D" w:rsidRDefault="00B9323D">
                  <w:pPr>
                    <w:pStyle w:val="BodyText"/>
                    <w:spacing w:before="20" w:line="256" w:lineRule="auto"/>
                    <w:ind w:left="141" w:right="370"/>
                  </w:pPr>
                  <w:r>
                    <w:t xml:space="preserve">Revenue is </w:t>
                  </w:r>
                  <w:proofErr w:type="spellStart"/>
                  <w:r>
                    <w:t>recognised</w:t>
                  </w:r>
                  <w:proofErr w:type="spellEnd"/>
                  <w:r>
                    <w:t xml:space="preserve"> at a point in time, or over time, when (or as) the performance obligation is satisfied. Recognition is based on the underlying contractual terms. The following specific recognition criteria must also be met before revenue is </w:t>
                  </w:r>
                  <w:proofErr w:type="spellStart"/>
                  <w:r>
                    <w:t>recognised</w:t>
                  </w:r>
                  <w:proofErr w:type="spellEnd"/>
                  <w:r>
                    <w:t>.</w:t>
                  </w:r>
                </w:p>
                <w:p w14:paraId="56EDFF46" w14:textId="77777777" w:rsidR="00B9323D" w:rsidRDefault="00B9323D">
                  <w:pPr>
                    <w:pStyle w:val="BodyText"/>
                    <w:numPr>
                      <w:ilvl w:val="0"/>
                      <w:numId w:val="20"/>
                    </w:numPr>
                    <w:tabs>
                      <w:tab w:val="left" w:pos="1114"/>
                      <w:tab w:val="left" w:pos="1115"/>
                    </w:tabs>
                    <w:spacing w:before="45"/>
                  </w:pPr>
                  <w:r>
                    <w:t xml:space="preserve">Premiums - </w:t>
                  </w:r>
                  <w:proofErr w:type="spellStart"/>
                  <w:r>
                    <w:t>recognised</w:t>
                  </w:r>
                  <w:proofErr w:type="spellEnd"/>
                  <w:r>
                    <w:t xml:space="preserve"> in the period the fund is at</w:t>
                  </w:r>
                  <w:r>
                    <w:rPr>
                      <w:spacing w:val="-11"/>
                    </w:rPr>
                    <w:t xml:space="preserve"> </w:t>
                  </w:r>
                  <w:r>
                    <w:t>risk</w:t>
                  </w:r>
                </w:p>
                <w:p w14:paraId="0366FDDF" w14:textId="77777777" w:rsidR="00B9323D" w:rsidRDefault="00B9323D">
                  <w:pPr>
                    <w:pStyle w:val="BodyText"/>
                    <w:numPr>
                      <w:ilvl w:val="0"/>
                      <w:numId w:val="20"/>
                    </w:numPr>
                    <w:tabs>
                      <w:tab w:val="left" w:pos="1114"/>
                      <w:tab w:val="left" w:pos="1115"/>
                    </w:tabs>
                    <w:spacing w:before="10"/>
                  </w:pPr>
                  <w:r>
                    <w:t xml:space="preserve">Future reinsurance and other Recoveries - on an </w:t>
                  </w:r>
                  <w:proofErr w:type="gramStart"/>
                  <w:r>
                    <w:t>accruals</w:t>
                  </w:r>
                  <w:proofErr w:type="gramEnd"/>
                  <w:r>
                    <w:rPr>
                      <w:spacing w:val="-8"/>
                    </w:rPr>
                    <w:t xml:space="preserve"> </w:t>
                  </w:r>
                  <w:r>
                    <w:t>basis</w:t>
                  </w:r>
                </w:p>
                <w:p w14:paraId="2125F488" w14:textId="77777777" w:rsidR="00B9323D" w:rsidRDefault="00B9323D">
                  <w:pPr>
                    <w:pStyle w:val="BodyText"/>
                    <w:numPr>
                      <w:ilvl w:val="0"/>
                      <w:numId w:val="20"/>
                    </w:numPr>
                    <w:tabs>
                      <w:tab w:val="left" w:pos="1114"/>
                      <w:tab w:val="left" w:pos="1115"/>
                    </w:tabs>
                    <w:spacing w:before="9" w:line="256" w:lineRule="auto"/>
                    <w:ind w:right="1631"/>
                  </w:pPr>
                  <w:r>
                    <w:t>Investment</w:t>
                  </w:r>
                  <w:r>
                    <w:rPr>
                      <w:spacing w:val="-6"/>
                    </w:rPr>
                    <w:t xml:space="preserve"> </w:t>
                  </w:r>
                  <w:r>
                    <w:t>Income</w:t>
                  </w:r>
                  <w:r>
                    <w:rPr>
                      <w:spacing w:val="-6"/>
                    </w:rPr>
                    <w:t xml:space="preserve"> </w:t>
                  </w:r>
                  <w:r>
                    <w:t>-</w:t>
                  </w:r>
                  <w:r>
                    <w:rPr>
                      <w:spacing w:val="-4"/>
                    </w:rPr>
                    <w:t xml:space="preserve"> </w:t>
                  </w:r>
                  <w:r>
                    <w:t>on</w:t>
                  </w:r>
                  <w:r>
                    <w:rPr>
                      <w:spacing w:val="-4"/>
                    </w:rPr>
                    <w:t xml:space="preserve"> </w:t>
                  </w:r>
                  <w:r>
                    <w:t>an</w:t>
                  </w:r>
                  <w:r>
                    <w:rPr>
                      <w:spacing w:val="-5"/>
                    </w:rPr>
                    <w:t xml:space="preserve"> </w:t>
                  </w:r>
                  <w:proofErr w:type="gramStart"/>
                  <w:r>
                    <w:t>accruals</w:t>
                  </w:r>
                  <w:proofErr w:type="gramEnd"/>
                  <w:r>
                    <w:rPr>
                      <w:spacing w:val="-6"/>
                    </w:rPr>
                    <w:t xml:space="preserve"> </w:t>
                  </w:r>
                  <w:r>
                    <w:t>basis</w:t>
                  </w:r>
                  <w:r>
                    <w:rPr>
                      <w:spacing w:val="-5"/>
                    </w:rPr>
                    <w:t xml:space="preserve"> </w:t>
                  </w:r>
                  <w:r>
                    <w:t>including</w:t>
                  </w:r>
                  <w:r>
                    <w:rPr>
                      <w:spacing w:val="-4"/>
                    </w:rPr>
                    <w:t xml:space="preserve"> </w:t>
                  </w:r>
                  <w:r>
                    <w:t>adjustments</w:t>
                  </w:r>
                  <w:r>
                    <w:rPr>
                      <w:spacing w:val="-6"/>
                    </w:rPr>
                    <w:t xml:space="preserve"> </w:t>
                  </w:r>
                  <w:r>
                    <w:t>made</w:t>
                  </w:r>
                  <w:r>
                    <w:rPr>
                      <w:spacing w:val="-4"/>
                    </w:rPr>
                    <w:t xml:space="preserve"> </w:t>
                  </w:r>
                  <w:r>
                    <w:t>to</w:t>
                  </w:r>
                  <w:r>
                    <w:rPr>
                      <w:spacing w:val="-4"/>
                    </w:rPr>
                    <w:t xml:space="preserve"> </w:t>
                  </w:r>
                  <w:r>
                    <w:t>account</w:t>
                  </w:r>
                  <w:r>
                    <w:rPr>
                      <w:spacing w:val="-5"/>
                    </w:rPr>
                    <w:t xml:space="preserve"> </w:t>
                  </w:r>
                  <w:r>
                    <w:t>for</w:t>
                  </w:r>
                  <w:r>
                    <w:rPr>
                      <w:spacing w:val="-4"/>
                    </w:rPr>
                    <w:t xml:space="preserve"> </w:t>
                  </w:r>
                  <w:r>
                    <w:t>changes</w:t>
                  </w:r>
                  <w:r>
                    <w:rPr>
                      <w:spacing w:val="-5"/>
                    </w:rPr>
                    <w:t xml:space="preserve"> </w:t>
                  </w:r>
                  <w:r>
                    <w:t>in</w:t>
                  </w:r>
                  <w:r>
                    <w:rPr>
                      <w:spacing w:val="-6"/>
                    </w:rPr>
                    <w:t xml:space="preserve"> </w:t>
                  </w:r>
                  <w:r>
                    <w:t>the</w:t>
                  </w:r>
                  <w:r>
                    <w:rPr>
                      <w:spacing w:val="-5"/>
                    </w:rPr>
                    <w:t xml:space="preserve"> </w:t>
                  </w:r>
                  <w:r>
                    <w:t>value</w:t>
                  </w:r>
                  <w:r>
                    <w:rPr>
                      <w:spacing w:val="-6"/>
                    </w:rPr>
                    <w:t xml:space="preserve"> </w:t>
                  </w:r>
                  <w:r>
                    <w:t>of</w:t>
                  </w:r>
                  <w:r>
                    <w:rPr>
                      <w:spacing w:val="-6"/>
                    </w:rPr>
                    <w:t xml:space="preserve"> </w:t>
                  </w:r>
                  <w:r>
                    <w:t>cash</w:t>
                  </w:r>
                  <w:r>
                    <w:rPr>
                      <w:spacing w:val="-3"/>
                    </w:rPr>
                    <w:t xml:space="preserve"> </w:t>
                  </w:r>
                  <w:r>
                    <w:t>backed</w:t>
                  </w:r>
                  <w:r>
                    <w:rPr>
                      <w:spacing w:val="-6"/>
                    </w:rPr>
                    <w:t xml:space="preserve"> </w:t>
                  </w:r>
                  <w:r>
                    <w:t>unit</w:t>
                  </w:r>
                  <w:r>
                    <w:rPr>
                      <w:spacing w:val="-6"/>
                    </w:rPr>
                    <w:t xml:space="preserve"> </w:t>
                  </w:r>
                  <w:r>
                    <w:t>trusts</w:t>
                  </w:r>
                  <w:r>
                    <w:rPr>
                      <w:spacing w:val="-5"/>
                    </w:rPr>
                    <w:t xml:space="preserve"> </w:t>
                  </w:r>
                  <w:r>
                    <w:t>to account as investment</w:t>
                  </w:r>
                  <w:r>
                    <w:rPr>
                      <w:spacing w:val="-2"/>
                    </w:rPr>
                    <w:t xml:space="preserve"> </w:t>
                  </w:r>
                  <w:r>
                    <w:t>income.</w:t>
                  </w:r>
                </w:p>
                <w:p w14:paraId="4822D8CD" w14:textId="77777777" w:rsidR="00B9323D" w:rsidRDefault="00B9323D">
                  <w:pPr>
                    <w:numPr>
                      <w:ilvl w:val="0"/>
                      <w:numId w:val="19"/>
                    </w:numPr>
                    <w:tabs>
                      <w:tab w:val="left" w:pos="380"/>
                    </w:tabs>
                    <w:spacing w:before="99"/>
                    <w:rPr>
                      <w:b/>
                      <w:sz w:val="13"/>
                    </w:rPr>
                  </w:pPr>
                  <w:r>
                    <w:rPr>
                      <w:b/>
                      <w:sz w:val="13"/>
                    </w:rPr>
                    <w:t>Comparative figures</w:t>
                  </w:r>
                </w:p>
                <w:p w14:paraId="7BE410AD" w14:textId="77777777" w:rsidR="00B9323D" w:rsidRDefault="00B9323D">
                  <w:pPr>
                    <w:pStyle w:val="BodyText"/>
                    <w:spacing w:before="5"/>
                    <w:ind w:left="141"/>
                  </w:pPr>
                  <w:r>
                    <w:t>Where necessary, comparative figures have been adjusted to conform with changes in presentation in the current year.</w:t>
                  </w:r>
                </w:p>
                <w:p w14:paraId="7760C5BD" w14:textId="77777777" w:rsidR="00B9323D" w:rsidRDefault="00B9323D">
                  <w:pPr>
                    <w:numPr>
                      <w:ilvl w:val="0"/>
                      <w:numId w:val="19"/>
                    </w:numPr>
                    <w:tabs>
                      <w:tab w:val="left" w:pos="344"/>
                    </w:tabs>
                    <w:spacing w:before="89"/>
                    <w:ind w:left="343" w:hanging="203"/>
                    <w:rPr>
                      <w:b/>
                      <w:sz w:val="13"/>
                    </w:rPr>
                  </w:pPr>
                  <w:r>
                    <w:rPr>
                      <w:b/>
                      <w:sz w:val="13"/>
                    </w:rPr>
                    <w:t>Reinsurance Expense</w:t>
                  </w:r>
                </w:p>
                <w:p w14:paraId="568EDE77" w14:textId="77777777" w:rsidR="00B9323D" w:rsidRDefault="00B9323D">
                  <w:pPr>
                    <w:pStyle w:val="BodyText"/>
                    <w:spacing w:before="4" w:line="256" w:lineRule="auto"/>
                    <w:ind w:left="141" w:right="132"/>
                  </w:pPr>
                  <w:r>
                    <w:t>Reinsurance expense relates to insurance premiums paid to reinsurers in accordance with the established reinsurance strategy of the entity and in order to protect the Insurance businesses from catastrophic and unforeseen claims.</w:t>
                  </w:r>
                </w:p>
              </w:txbxContent>
            </v:textbox>
            <w10:wrap anchorx="page" anchory="page"/>
          </v:shape>
        </w:pict>
      </w:r>
      <w:r>
        <w:pict w14:anchorId="1E4AF164">
          <v:shape id="_x0000_s2017" type="#_x0000_t202" alt="" style="position:absolute;margin-left:0;margin-top:0;width:595.3pt;height:97.6pt;z-index:-24204800;mso-wrap-style:square;mso-wrap-edited:f;mso-width-percent:0;mso-height-percent:0;mso-position-horizontal-relative:page;mso-position-vertical-relative:page;mso-width-percent:0;mso-height-percent:0;v-text-anchor:top" filled="f" stroked="f">
            <v:textbox inset="0,0,0,0">
              <w:txbxContent>
                <w:p w14:paraId="1957B624" w14:textId="77777777" w:rsidR="00B9323D" w:rsidRDefault="00B9323D">
                  <w:pPr>
                    <w:pStyle w:val="BodyText"/>
                    <w:spacing w:before="4"/>
                    <w:ind w:left="40"/>
                    <w:rPr>
                      <w:rFonts w:ascii="Times New Roman"/>
                      <w:sz w:val="17"/>
                    </w:rPr>
                  </w:pPr>
                </w:p>
              </w:txbxContent>
            </v:textbox>
            <w10:wrap anchorx="page" anchory="page"/>
          </v:shape>
        </w:pict>
      </w:r>
      <w:r>
        <w:pict w14:anchorId="19AD8183">
          <v:shape id="_x0000_s2016" type="#_x0000_t202" alt="" style="position:absolute;margin-left:508.85pt;margin-top:39.95pt;width:2.95pt;height:12pt;z-index:-24204288;mso-wrap-style:square;mso-wrap-edited:f;mso-width-percent:0;mso-height-percent:0;mso-position-horizontal-relative:page;mso-position-vertical-relative:page;mso-width-percent:0;mso-height-percent:0;v-text-anchor:top" filled="f" stroked="f">
            <v:textbox inset="0,0,0,0">
              <w:txbxContent>
                <w:p w14:paraId="10D9FEC3" w14:textId="77777777" w:rsidR="00B9323D" w:rsidRDefault="00B9323D">
                  <w:pPr>
                    <w:pStyle w:val="BodyText"/>
                    <w:spacing w:before="4"/>
                    <w:ind w:left="40"/>
                    <w:rPr>
                      <w:rFonts w:ascii="Times New Roman"/>
                      <w:sz w:val="17"/>
                    </w:rPr>
                  </w:pPr>
                </w:p>
              </w:txbxContent>
            </v:textbox>
            <w10:wrap anchorx="page" anchory="page"/>
          </v:shape>
        </w:pict>
      </w:r>
      <w:r>
        <w:pict w14:anchorId="1E83CECC">
          <v:shape id="_x0000_s2015" type="#_x0000_t202" alt="" style="position:absolute;margin-left:525.9pt;margin-top:40pt;width:2.95pt;height:12pt;z-index:-24203776;mso-wrap-style:square;mso-wrap-edited:f;mso-width-percent:0;mso-height-percent:0;mso-position-horizontal-relative:page;mso-position-vertical-relative:page;mso-width-percent:0;mso-height-percent:0;v-text-anchor:top" filled="f" stroked="f">
            <v:textbox inset="0,0,0,0">
              <w:txbxContent>
                <w:p w14:paraId="614C109D" w14:textId="77777777" w:rsidR="00B9323D" w:rsidRDefault="00B9323D">
                  <w:pPr>
                    <w:pStyle w:val="BodyText"/>
                    <w:spacing w:before="4"/>
                    <w:ind w:left="40"/>
                    <w:rPr>
                      <w:rFonts w:ascii="Times New Roman"/>
                      <w:sz w:val="17"/>
                    </w:rPr>
                  </w:pPr>
                </w:p>
              </w:txbxContent>
            </v:textbox>
            <w10:wrap anchorx="page" anchory="page"/>
          </v:shape>
        </w:pict>
      </w:r>
      <w:r>
        <w:pict w14:anchorId="7C8CDBD6">
          <v:shape id="_x0000_s2014" type="#_x0000_t202" alt="" style="position:absolute;margin-left:512pt;margin-top:55.75pt;width:10.75pt;height:12pt;z-index:-24203264;mso-wrap-style:square;mso-wrap-edited:f;mso-width-percent:0;mso-height-percent:0;mso-position-horizontal-relative:page;mso-position-vertical-relative:page;mso-width-percent:0;mso-height-percent:0;v-text-anchor:top" filled="f" stroked="f">
            <v:textbox inset="0,0,0,0">
              <w:txbxContent>
                <w:p w14:paraId="59EE95E4" w14:textId="77777777" w:rsidR="00B9323D" w:rsidRDefault="00B9323D">
                  <w:pPr>
                    <w:pStyle w:val="BodyText"/>
                    <w:spacing w:before="4"/>
                    <w:ind w:left="40"/>
                    <w:rPr>
                      <w:rFonts w:ascii="Times New Roman"/>
                      <w:sz w:val="17"/>
                    </w:rPr>
                  </w:pPr>
                </w:p>
              </w:txbxContent>
            </v:textbox>
            <w10:wrap anchorx="page" anchory="page"/>
          </v:shape>
        </w:pict>
      </w:r>
    </w:p>
    <w:p w14:paraId="42B42A56" w14:textId="77777777" w:rsidR="00BF43F6" w:rsidRDefault="00BF43F6">
      <w:pPr>
        <w:rPr>
          <w:sz w:val="2"/>
          <w:szCs w:val="2"/>
        </w:rPr>
        <w:sectPr w:rsidR="00BF43F6">
          <w:pgSz w:w="11910" w:h="16840"/>
          <w:pgMar w:top="0" w:right="460" w:bottom="0" w:left="440" w:header="720" w:footer="720" w:gutter="0"/>
          <w:cols w:space="720"/>
        </w:sectPr>
      </w:pPr>
    </w:p>
    <w:p w14:paraId="14C900E2" w14:textId="77777777" w:rsidR="00BF43F6" w:rsidRDefault="008C18AB">
      <w:pPr>
        <w:rPr>
          <w:sz w:val="2"/>
          <w:szCs w:val="2"/>
        </w:rPr>
      </w:pPr>
      <w:r>
        <w:lastRenderedPageBreak/>
        <w:pict w14:anchorId="3F2DAA10">
          <v:rect id="_x0000_s2013" alt="" style="position:absolute;margin-left:0;margin-top:97.6pt;width:595.3pt;height:744.3pt;z-index:-24202752;mso-wrap-edited:f;mso-width-percent:0;mso-height-percent:0;mso-position-horizontal-relative:page;mso-position-vertical-relative:page;mso-width-percent:0;mso-height-percent:0" fillcolor="#e9f1fa" stroked="f">
            <w10:wrap anchorx="page" anchory="page"/>
          </v:rect>
        </w:pict>
      </w:r>
      <w:r>
        <w:pict w14:anchorId="0C2BB37B">
          <v:group id="_x0000_s2008" alt="" style="position:absolute;margin-left:0;margin-top:0;width:595.3pt;height:97.6pt;z-index:-24202240;mso-position-horizontal-relative:page;mso-position-vertical-relative:page" coordsize="11906,1952">
            <v:rect id="_x0000_s2009" alt="" style="position:absolute;width:11906;height:1952" fillcolor="#2296b4" stroked="f"/>
            <v:shape id="_x0000_s2010" alt="" style="position:absolute;left:861;top:850;width:2019;height:509" coordorigin="862,850" coordsize="2019,509" o:spt="100" adj="0,,0" path="m1383,1349l1286,858r-164,371l959,858r-97,491l923,1349r55,-311l980,1038r142,321l1265,1038r1,l1322,1349r61,xm1894,1346l1688,850r-207,496l1546,1346,1688,998r141,348l1894,1346xm2072,1333r-1,l2069,1333r-1,l2068,1337r4,l2072,1333xm2091,1333r-2,l2088,1333r-1,l2087,1337r2,l2091,1337r,-4xm2142,1333r-2,l2139,1333r,3l2140,1336r2,l2142,1334r,-1xm2242,1333r-1,l2239,1333r-1,l2238,1337r4,l2242,1333xm2281,1333r-1,l2278,1333r,3l2280,1336r1,l2281,1334r,-1xm2880,854r-65,l2673,1202,2531,854r-65,l2673,1350,2880,854xe" stroked="f">
              <v:stroke joinstyle="round"/>
              <v:formulas/>
              <v:path arrowok="t" o:connecttype="segments"/>
            </v:shape>
            <v:shape id="_x0000_s2011" type="#_x0000_t75" alt="" style="position:absolute;left:2129;top:1065;width:168;height:201">
              <v:imagedata r:id="rId29" o:title=""/>
            </v:shape>
            <v:shape id="_x0000_s2012" alt="" style="position:absolute;left:1944;top:862;width:523;height:492" coordorigin="1945,862" coordsize="523,492" o:spt="100" adj="0,,0" path="m1986,1087r-4,-3l1980,1091r2,-3l1986,1087xm2011,1105r-1,-11l2003,1084r-5,-2l1993,1080r-10,l1975,1084r-7,4l1961,1096r-13,18l1945,1114r3,4l1956,1114r3,-2l1961,1118r-3,10l1957,1136r8,-2l1968,1130r6,-8l1972,1114r7,4l1983,1118r-4,-4l1978,1112r-1,-4l1977,1100r3,-9l1970,1104r6,8l1973,1112r-3,-2l1969,1108r2,12l1969,1126r-8,4l1963,1122r,-8l1963,1112r1,-6l1961,1108r-7,6l1952,1112r6,-8l1962,1098r9,-10l1978,1086r5,-4l1996,1082r7,6l2011,1105xm2012,1106r-1,-1l2011,1107r1,-1xm2020,1038r-1,-1l2017,1030r,-1l2015,1029r,3l2012,1028r-4,-6l2006,1025r,6l2013,1035r1,1l2017,1038r3,xm2028,1015r-1,-1l2024,1011r-1,l2018,1013r-2,3l2020,1016r3,-1l2023,1015r5,xm2040,1032r-2,-3l2038,1027r-2,-4l2034,1019r,-1l2033,1017r-3,-6l2029,1017r-1,-2l2028,1024r-2,2l2023,1026r-2,-3l2023,1021r3,l2028,1024r,-9l2028,1015r-5,l2025,1016r1,2l2022,1018r-3,2l2014,1021r1,l2015,1022r4,7l2029,1031r1,-5l2031,1021r1,-2l2035,1027r-3,3l2025,1038r6,l2037,1027r-2,9l2040,1032xm2050,1024r-13,-7l2037,1017r5,8l2050,1024xm2050,1024r,l2050,1024r,xm2055,1012r-1,-2l2054,1008r,-2l2053,1004r-1,2l2050,1008r-2,l2047,1004r-3,l2040,1013r-1,-1l2037,1008r-1,-7l2035,998r-1,8l2034,1008r3,9l2041,1015r6,2l2048,1015r,l2046,1013r-1,-2l2049,1010r2,4l2048,1017r4,1l2055,1012xm2055,1028r-5,-1l2046,1026r-6,2l2045,1033r2,-2l2048,1030r-2,-1l2049,1029r1,l2052,1029r2,l2055,1028xm2063,1040r-3,-4l2059,1033r-1,-4l2058,1031r,l2058,1047r-1,1l2056,1048r-2,l2054,1045r-2,-4l2054,1042r1,l2058,1046r,1l2058,1031r-1,l2057,1034r,5l2057,1042r-1,-1l2055,1040r,-1l2055,1037r-1,l2053,1035r1,l2056,1034r1,-1l2057,1034r,-3l2055,1032r-4,2l2051,1037r,7l2051,1045r-6,3l2044,1048r,4l2043,1053r-1,2l2041,1055r-2,-4l2039,1050r,-3l2042,1050r,1l2044,1052r,-4l2043,1047r-4,-3l2039,1043r,-3l2043,1040r2,1l2046,1040r2,-3l2051,1037r,-3l2050,1034r-4,l2039,1037r-1,2l2038,1039r,12l2034,1048r-2,-2l2031,1045r1,l2033,1045r1,-1l2035,1044r1,2l2037,1047r1,1l2038,1051r,-12l2036,1041r-2,1l2032,1043r-2,l2028,1043r3,5l2034,1057r11,l2045,1055r1,-2l2053,1049r6,1l2059,1049r1,-1l2060,1048r,l2062,1042r1,-2xm2065,1003r-5,-3l2057,999r1,8l2060,1012r-2,-3l2056,1011r1,l2060,1017r1,2l2062,1016r1,-3l2065,1003xm2083,938r-1,2l2082,941r,-1l2083,938xm2116,1335r-3,-2l2111,1333r-3,l2106,1335r,6l2108,1343r5,l2116,1341r,-6xm2143,1339r-2,1l2139,1340r,l2139,1344r2,l2143,1344r,-5xm2143,1180r-7,-2l2130,1180r4,6l2137,1184r2,-2l2143,1180xm2145,1180r,-1l2143,1180r2,xm2167,1335r-2,-2l2162,1333r-3,l2157,1335r,6l2159,1343r6,l2167,1341r,-6xm2199,1240r-6,10l2194,1250r,8l2194,1260r,2l2190,1264r2,l2193,1270r2,-6l2198,1260r,-4l2196,1250r3,-10xm2216,1335r-3,-2l2210,1333r-2,l2205,1335r,6l2208,1343r5,l2216,1341r,-6xm2283,1339r-3,1l2279,1340r-1,l2278,1344r2,l2283,1344r,-5xm2297,1148r-1,6l2297,1159r,-11xm2331,1084r-10,-4l2314,1084r-3,10l2303,1094r-4,-8l2299,1082r-2,-2l2297,1096r3,2l2308,1100r2,2l2297,1128r,20l2300,1134r1,-4l2304,1124r5,-12l2313,1104r,-4l2313,1096r2,-2l2318,1088r2,l2323,1086r8,-2xm2351,1335r-2,-2l2346,1333r-3,l2341,1335r,6l2343,1343r6,l2351,1341r,-6xm2355,1013r-1,-3l2352,1013r1,-5l2355,1000r-3,1l2347,1005r1,10l2350,1018r1,2l2351,1019r3,-6l2355,1013xm2360,1000r-2,-2l2353,994r-4,l2345,996r-3,8l2340,1014r1,4l2339,1018r-6,2l2329,1024r-1,2l2333,1026r4,6l2335,1032r-5,4l2324,1038r-2,4l2326,1046r14,-2l2339,1046r8,l2347,1044r1,-2l2349,1038r,l2347,1042r-9,l2337,1040r-5,l2338,1032r11,-2l2337,1030r-3,-6l2338,1024r8,-4l2345,1016r-1,-8l2349,1000r5,-2l2357,1000r3,xm2372,1030r-7,-3l2362,1029r-6,l2359,1031r4,-1l2366,1030r-2,2l2365,1033r1,1l2371,1030r1,xm2374,1019r-12,6l2370,1026r4,-7l2374,1019xm2378,1010r-1,-3l2376,1000r-1,2l2374,1009r-1,5l2371,1015r-1,-4l2370,1010r-2,-5l2364,1005r-1,5l2362,1009r-2,-2l2358,1006r,2l2357,1014r2,6l2363,1019r-2,-3l2362,1011r5,2l2363,1016r2,3l2371,1017r3,2l2375,1017r1,-2l2378,1010xm2383,1045r-1,l2381,1045r,2l2379,1048r-2,2l2373,1052r,-3l2375,1049r,-1l2376,1047r,-2l2377,1046r2,1l2381,1047r,-2l2380,1044r-3,l2375,1042r,l2374,1041r-1,-1l2373,1040r,11l2371,1056r-2,l2369,1055r-2,-2l2370,1052r,l2370,1051r1,-1l2372,1048r1,3l2373,1040r,-1l2373,1045r-7,5l2366,1050r-5,-3l2361,1046r,-4l2360,1038r3,l2366,1043r3,-1l2372,1042r1,3l2373,1039r-1,l2370,1038r-4,-2l2362,1036r-3,-2l2359,1042r-1,5l2358,1050r-1,l2356,1049r-2,1l2354,1049r,-1l2356,1044r2,-1l2359,1042r,-8l2359,1034r-1,l2358,1037r-1,2l2356,1040r,2l2354,1043r,-2l2354,1036r,-2l2355,1036r2,l2358,1037r,-3l2357,1033r-3,-1l2353,1030r-2,7l2351,1038r-2,3l2349,1042r4,10l2358,1051r8,3l2366,1059r11,-1l2378,1056r1,-4l2380,1049r2,-2l2383,1045r,xm2396,1023r-5,l2390,1022r-1,-1l2389,1026r-1,1l2387,1029r-3,l2383,1026r2,-2l2388,1023r1,3l2389,1021r,l2389,1020r-4,1l2385,1019r1,l2387,1018r4,l2394,1019r,-1l2393,1016r-5,-2l2386,1013r-2,4l2381,1019r-1,-6l2373,1030r-1,1l2371,1035r5,3l2374,1030r5,11l2386,1041r-11,-11l2375,1030r4,-8l2382,1033r8,-1l2391,1032r2,-3l2396,1025r,-1l2396,1023r,xm2401,1107r-1,1l2400,1109r1,-2xm2406,1032r-1,-6l2404,1023r-8,10l2396,1034r1,-3l2394,1031r1,1l2392,1038r,2l2394,1039r3,-1l2406,1032xm2413,1026r-1,l2412,1027r1,-1xm2413,1024r-1,-2l2408,1018r3,-8l2408,1008r-2,-2l2398,1006r3,-4l2400,998r,l2398,996r-7,l2390,994r-2,-4l2387,988r-6,-4l2377,992r-1,-2l2371,984r-5,l2365,990r-7,-4l2352,988r2,6l2353,994r9,2l2366,996r4,4l2370,992r3,2l2376,996r2,4l2382,990r2,2l2388,1000r-1,4l2393,1002r4,2l2391,1010r11,-2l2405,1012r1,8l2401,1016r,6l2406,1020r6,6l2413,1024xm2431,1093r-2,-7l2426,1088r3,2l2431,1093xm2451,1194r-1,-8l2446,1174r-9,-16l2427,1142r-10,-14l2411,1116r,-12l2413,1098r6,-6l2426,1088r-2,-2l2414,1090r-10,10l2408,1116r5,10l2422,1140r7,12l2435,1162r10,18l2447,1188r1,10l2445,1202r-5,2l2444,1196r1,-2l2442,1186r-9,-18l2423,1150r-8,-14l2410,1130r-10,-21l2400,1112r5,14l2412,1138r6,10l2426,1162r9,16l2437,1192r-10,4l2417,1192r-8,-10l2401,1168r-9,-18l2383,1130r-7,-18l2373,1100r-1,-6l2377,1090r2,-2l2391,1078r-7,-6l2384,1072r,6l2373,1088r-18,-12l2345,1072r-20,-4l2325,1052r13,2l2337,1060r11,4l2350,1058r13,8l2360,1070r10,6l2374,1072r10,6l2384,1072r-5,-4l2383,1064r1,8l2391,1074r8,-6l2398,1066r-3,-10l2398,1058r5,l2403,1056r,-2l2401,1048r-2,-4l2400,1044r9,-8l2412,1027r-9,9l2401,1040r-4,2l2395,1044r-1,2l2398,1052r1,l2396,1054r-3,l2390,1050r,2l2392,1056r,2l2393,1066r-3,l2390,1064r-1,-2l2389,1060r-10,l2386,1046r1,l2388,1044r-4,l2380,1058r-5,4l2371,1062r-7,-2l2362,1062r-5,-4l2354,1056r-4,-4l2346,1050r1,-2l2338,1048r-17,l2322,1068r-6,4l2309,1072r-6,-2l2295,1068r-13,-2l2264,1066r1,2l2265,1068r,2l2264,1074r33,l2297,1076r7,2l2325,1078r,-6l2346,1076r10,6l2370,1092r-2,4l2368,1100r2,8l2373,1120r6,14l2388,1154r8,18l2402,1182r3,6l2417,1200r22,4l2432,1206r-17,l2409,1198r-14,-16l2393,1176r2,28l2390,1214r-9,2l2371,1202r-1,-8l2370,1188r1,-2l2371,1184r4,-18l2375,1164r1,-4l2377,1142r-12,-12l2343,1124r-9,-4l2326,1116r-5,-6l2319,1122r-4,6l2304,1148r,8l2305,1164r8,l2315,1162r2,2l2317,1166r-4,2l2309,1170r5,4l2315,1176r-1,4l2312,1180r-1,-2l2303,1172r3,8l2304,1180r-1,-2l2300,1168r-3,-9l2297,1178r,l2298,1180r2,4l2309,1188r,-6l2314,1184r7,2l2323,1182r-4,l2319,1180r,-6l2315,1172r-1,-2l2324,1172r,-2l2327,1164r-4,l2321,1162r-2,-2l2317,1158r-4,2l2306,1156r3,-6l2312,1140r12,-20l2328,1122r6,4l2341,1132r9,10l2358,1150r4,6l2362,1160r,l2362,1166r,8l2357,1174r-5,2l2342,1176r-1,8l2342,1204r,14l2340,1222r-4,4l2331,1228r-11,4l2317,1234r1,4l2319,1240r-2,6l2311,1246r3,-2l2314,1240r,-4l2313,1236r-3,2l2307,1240r-2,2l2303,1248r-5,l2297,1244r3,-4l2304,1238r3,-2l2302,1234r-7,4l2290,1238r-1,-2l2289,1234r1,l2294,1232r3,2l2301,1232r5,l2303,1228r-5,-2l2294,1226r,-6l2297,1220r9,8l2310,1228r,-4l2309,1222r-1,-2l2307,1216r2,-2l2312,1218r,2l2314,1224r2,2l2318,1226r7,-2l2334,1220r5,-8l2337,1200r-2,-6l2333,1188r,-6l2337,1172r9,-6l2353,1164r7,l2362,1166r,-6l2348,1162r-11,2l2330,1170r-4,16l2334,1204r-3,14l2317,1220r-3,-6l2312,1212r-5,l2307,1210r-4,-2l2298,1212r7,l2302,1216r6,8l2307,1224r-6,-4l2300,1218r-9,-2l2291,1220r-3,l2287,1222r3,l2291,1224r-1,4l2299,1230r-8,l2287,1232r-1,4l2282,1240r1,4l2285,1240r6,l2298,1242r-3,2l2292,1244r-1,2l2288,1254r5,-4l2300,1254r4,-4l2305,1248r4,-4l2312,1240r-2,8l2307,1254r6,-2l2318,1250r1,-4l2321,1242r6,-8l2340,1232r10,-12l2351,1204r5,-12l2367,1186r-3,22l2368,1216r6,8l2382,1234r9,10l2403,1256r-1,8l2394,1262r-3,l2389,1264r1,4l2386,1274r7,l2395,1272r5,4l2386,1282r5,8l2388,1288r-1,6l2389,1300r3,-4l2392,1294r1,-4l2395,1292r5,-2l2404,1282r4,2l2403,1290r1,6l2408,1294r,6l2411,1302r1,2l2356,1303r,29l2356,1344r-4,4l2340,1348r-4,-4l2336,1342r,-6l2336,1332r5,-2l2351,1330r5,2l2356,1303r-25,l2331,1330r,6l2330,1334r-6,l2322,1336r,6l2324,1344r5,l2330,1342r1,l2331,1348r-9,l2320,1346r-2,-2l2317,1342r,-6l2318,1334r4,-4l2331,1330r,-27l2309,1302r3,18l2312,1320r,10l2312,1348r-4,l2308,1330r4,l2312,1320r-9,l2303,1344r,4l2293,1348r,-18l2297,1330r,14l2303,1344r,-24l2287,1320r,20l2287,1346r-3,2l2274,1348r,-18l2286,1330r,6l2285,1338r1,l2287,1340r,-20l2268,1320r,10l2268,1344r-4,4l2255,1348r-3,-4l2252,1330r5,l2257,1344r6,l2263,1330r5,l2268,1320r-21,l2247,1332r,8l2245,1342r-7,l2238,1348r-5,l2233,1330r11,l2247,1332r,-12l2220,1320r,12l2220,1344r-4,4l2205,1348r-5,-4l2200,1332r5,-2l2216,1330r4,2l2220,1320r-25,l2195,1330r,18l2191,1348r-9,-12l2182,1336r,12l2177,1348r,-18l2182,1330r9,10l2191,1340r,-10l2195,1330r,-10l2172,1320r,12l2172,1344r-4,4l2156,1348r-4,-4l2152,1332r5,-2l2167,1330r5,2l2172,1320r-24,l2148,1340r,6l2145,1348r-11,l2134,1330r12,l2146,1336r,2l2147,1338r1,2l2148,1320r-27,l2121,1332r,12l2116,1348r-11,l2101,1344r,-12l2105,1330r11,l2121,1332r,-12l2104,1320r4,-18l2097,1302r,46l2092,1348r-5,-8l2087,1340r,8l2082,1348r,-18l2093,1330r3,2l2096,1338r-2,2l2092,1340r5,8l2097,1302r-20,l2077,1332r,8l2075,1342r-7,l2068,1348r-4,l2064,1330r11,l2077,1332r,-30l2000,1302r1,-2l2003,1298r,-4l2007,1296r,-2l2008,1288r-5,-6l2007,1280r4,8l2016,1290r2,l2019,1294r4,4l2025,1292r-1,-4l2024,1286r-4,2l2025,1280r-13,-6l2016,1270r2,2l2025,1272r-2,-2l2022,1268r1,-6l2017,1260r-8,2l2008,1254r12,-12l2029,1234r9,-10l2043,1216r1,-2l2047,1208r-2,-24l2056,1190r4,12l2062,1218r9,12l2085,1234r6,6l2094,1248r5,2l2105,1252r-4,-6l2100,1238r2,4l2106,1248r6,4l2119,1248r4,4l2121,1248r-1,-2l2119,1244r-5,-4l2124,1240r2,-2l2128,1242r1,-4l2125,1234r,-4l2123,1229r,5l2121,1238r-4,-2l2109,1232r-5,2l2111,1240r3,2l2114,1246r-5,l2106,1240r-1,-2l2101,1236r-3,-2l2098,1236r-1,2l2098,1242r2,4l2094,1246r-2,-6l2093,1236r2,-4l2091,1232r-11,-6l2076,1224r-4,-4l2069,1216r,-12l2071,1184r,-2l2069,1174r-9,l2050,1172r,-6l2052,1162r6,2l2065,1166r10,4l2078,1179r,7l2075,1198r-2,12l2078,1218r8,4l2093,1226r2,l2097,1222r2,-2l2099,1216r3,-4l2104,1214r,6l2102,1220r-1,4l2101,1226r4,l2111,1222r3,-2l2117,1220r1,4l2113,1224r-2,2l2108,1226r-3,4l2107,1230r4,2l2122,1232r1,2l2123,1229r-3,-1l2121,1228r,-6l2122,1220r2,2l2126,1222r11,24l2153,1270r23,24l2207,1314r,l2238,1294r5,-6l2245,1286r12,-12l2260,1270r4,-6l2276,1246r10,-22l2287,1222r-1,2l2285,1224r,-2l2286,1220r2,l2293,1204r,-2l2294,1198r2,-8l2297,1182r,-4l2295,1166r,-6l2294,1156r1,-22l2297,1128r,-32l2292,1096r,-16l2289,1080r,4l2289,1108r-2,3l2287,1176r,6l2282,1182r-1,4l2281,1188r-1,l2283,1192r-5,6l2274,1194r-2,2l2268,1196r,6l2260,1202r,-4l2260,1196r-4,l2255,1194r-4,4l2245,1192r4,-2l2248,1188r-1,-2l2247,1184r-6,l2241,1176r6,l2247,1174r1,-2l2249,1170r-4,-4l2251,1160r3,4l2256,1162r4,l2260,1160r,-4l2268,1156r,6l2272,1162r2,2l2277,1160r6,6l2279,1170r2,2l2281,1174r1,2l2287,1176r,-65l2227,1180r47,56l2269,1244r-5,10l2256,1264r-14,-16l2242,1270r-1,4l2237,1274r-3,-4l2233,1262r-5,-14l2229,1256r,2l2229,1262r1,22l2228,1286r-2,l2225,1282r1,-12l2223,1265r,9l2220,1284r-1,4l2217,1288r-2,-4l2218,1274r1,-4l2214,1260r-1,-4l2211,1248r2,-2l2217,1260r6,14l2223,1265r-4,-7l2218,1258r,-8l2215,1246r-1,-2l2214,1228r8,4l2238,1256r4,14l2242,1248r-15,-20l2215,1214r-3,-4l2212,1222r,l2212,1224r,8l2209,1248r-2,-2l2207,1248r-1,10l2202,1270r-5,18l2193,1286r,-2l2194,1274r-2,l2191,1284r-3,l2189,1278r,-4l2189,1268r-2,2l2185,1270r-1,4l2181,1274r-1,-2l2179,1268r,-4l2179,1262r-1,-4l2180,1254r-2,l2176,1256r,4l2176,1262r-2,l2172,1258r3,-6l2179,1250r14,l2191,1248r-10,l2189,1240r6,-6l2201,1230r2,8l2203,1244r4,4l2207,1246r,-10l2204,1232r,-2l2203,1226r4,l2212,1224r,-2l2209,1222r-5,2l2203,1224r-3,-4l2202,1214r7,l2211,1216r,l2212,1218r,4l2212,1210r-5,-6l2158,1264r-8,-10l2145,1244r-5,-8l2170,1200r17,-20l2177,1168r-12,-14l2165,1164r,4l2161,1166r-12,-2l2145,1162r-3,l2142,1166r17,10l2163,1186r-2,6l2155,1194r-10,l2138,1198r3,14l2149,1212r2,-2l2153,1208r-3,-4l2146,1208r-1,-4l2147,1200r3,l2156,1202r1,4l2156,1212r-5,8l2137,1216r-5,-8l2134,1196r4,-4l2142,1190r2,-2l2142,1182r-11,14l2127,1186r1,-14l2128,1166r11,6l2145,1179r1,-1l2146,1176r-10,-10l2134,1164r-2,-2l2136,1160r,-2l2135,1158r-7,l2130,1156r5,2l2135,1156r-4,-2l2127,1152r2,-2l2132,1152r5,2l2132,1150r-2,-2l2129,1144r1,l2135,1150r3,l2137,1148r-1,-4l2135,1142r-1,-4l2136,1140r3,8l2141,1148r,-2l2142,1140r,-2l2142,1138r2,2l2144,1144r,4l2146,1148r1,-6l2149,1140r,2l2148,1148r2,2l2152,1146r5,l2154,1148r-3,2l2150,1150r-1,l2152,1156r1,4l2161,1162r3,2l2165,1164r,-10l2158,1146r-5,-6l2151,1138r-5,-6l2126,1108r,112l2124,1218r-4,l2120,1216r-8,l2110,1218r-6,4l2104,1222r5,-6l2107,1212r1,-2l2109,1210r5,2l2108,1206r-2,2l2105,1208r-1,2l2100,1210r-2,4l2094,1220r-14,-4l2079,1212r-1,-10l2086,1184r-5,-16l2074,1162r-10,-2l2050,1158r,-4l2053,1150r8,-10l2071,1130r6,-6l2084,1120r4,l2099,1138r4,10l2106,1154r-7,4l2094,1156r-3,4l2089,1162r-5,l2088,1170r8,l2093,1172r,8l2088,1180r2,4l2097,1182r5,-2l2102,1186r9,-4l2114,1178r1,-2l2116,1168r1,-8l2117,1179r,11l2119,1198r2,8l2126,1220r,-112l2125,1106r,-22l2146,1084r61,72l2234,1124r19,-22l2268,1084r21,l2289,1080r-29,l2263,1066r,l2259,1060r-4,-8l2254,1049r,27l2252,1078r,6l2238,1088r,18l2229,1120r-4,-1l2225,1122r-9,2l2198,1124r-8,-2l2199,1120r15,l2225,1122r,-3l2215,1116r-18,l2184,1120r-10,-16l2182,1100r4,6l2192,1104r-1,-4l2190,1098r10,-2l2202,1104r9,l2212,1096r10,2l2220,1104r8,4l2231,1102r7,4l2238,1088r-1,l2217,1092r-18,4l2189,1096r-5,-2l2169,1084r6,l2173,1082r-1,-2l2173,1078r,-2l2174,1072r,-2l2174,1068r,-4l2173,1052r-1,-2l2171,1044r,-2l2171,1042r,l2171,1062r-1,6l2170,1068r-3,-6l2158,1064r-2,4l2155,1058r1,-4l2157,1052r4,-4l2162,1042r1,-2l2163,1038r-5,l2151,1046r-6,4l2141,1056r-13,4l2118,1058r-2,-6l2116,1050r5,-4l2132,1048r1,-2l2134,1042r3,-4l2138,1036r-2,l2130,1034r-3,l2133,1028r4,-2l2137,1024r1,-2l2138,1020r1,-2l2139,1016r-12,l2122,1016r-3,4l2119,1008r-3,4l2106,1016r-3,6l2095,1018r-9,-6l2079,1008r-4,-8l2069,990r15,6l2083,992r,-2l2089,994r12,12l2104,1008r2,-2l2105,1002r-1,-2l2101,994r-11,-14l2083,964r-2,-14l2080,944r2,-3l2075,944r-7,l2060,938r2,-8l2071,924r10,4l2088,936r4,20l2092,954r1,-6l2098,940r,6l2100,952r,16l2105,992r11,8l2114,996r-1,-8l2113,986r3,-16l2116,976r2,6l2119,988r15,22l2134,1010r1,2l2131,1014r9,l2140,1010r14,l2153,1014r1,4l2155,1022r9,8l2170,1038r1,16l2171,1062r,-20l2170,1040r-1,-4l2172,1038r5,14l2178,1058r,12l2178,1072r-1,6l2177,1084r3,l2181,1068r,-14l2177,1042r-2,-4l2177,1040r3,2l2183,1048r4,14l2187,1068r1,16l2196,1084r,-6l2197,1074r,-4l2197,1062r-3,-16l2195,1044r13,-2l2210,1046r3,4l2214,1050r1,2l2215,1054r2,2l2217,1056r2,4l2222,1070r3,10l2226,1084r4,l2226,1070r,l2225,1068r-1,-4l2222,1058r-3,-6l2218,1050r-1,-4l2214,1044r-5,-2l2210,1040r4,-2l2218,1040r4,2l2226,1054r3,6l2230,1064r,l2234,1072r2,2l2238,1076r2,4l2242,1082r-2,l2237,1084r15,l2252,1078r-2,2l2244,1080r-10,-16l2228,1054r4,-2l2232,1054r4,4l2243,1064r1,l2247,1068r2,2l2252,1072r1,2l2254,1076r,-27l2253,1048r-2,-10l2251,1036r2,6l2256,1046r2,4l2265,1054r10,4l2286,1062r9,-2l2305,1058r1,-2l2310,1042r1,-10l2308,1026r6,2l2321,1026r7,-2l2330,1022r,-6l2327,1014r9,l2336,1012r1,-6l2337,998r6,2l2343,998r1,-2l2337,994r-9,l2326,988r-10,4l2315,1004r-8,2l2317,986r4,-8l2320,978r7,-22l2331,954r6,4l2336,960r-2,4l2334,968r1,10l2342,986r2,-8l2346,976r1,-4l2351,972r4,-4l2356,966r6,6l2363,970r2,-4l2368,958r-3,-8l2365,948r-2,-2l2363,952r,2l2363,962r-2,4l2355,960r,4l2352,970r-5,l2345,972r-5,6l2338,974r-2,-6l2339,960r2,-4l2350,950r-3,l2341,954r-5,-2l2332,950r-1,-8l2336,944r6,l2344,942r1,-2l2347,938r5,-4l2344,926r3,2l2358,934r-1,12l2360,946r3,6l2363,946r-1,-2l2360,942r,l2360,940r-2,-14l2357,922r-21,-2l2324,926r-11,14l2308,934r-1,3l2307,1036r-2,10l2294,1056r2,-6l2297,1048r1,-2l2296,1042r-4,-4l2286,1040r-7,4l2276,1046r-1,-6l2279,1032r5,-6l2280,1026r-9,-2l2271,1022r-2,-10l2273,1018r6,-2l2281,1014r7,2l2297,1022r-6,-6l2291,1014r,-2l2295,1012r4,2l2303,1018r4,18l2307,937r-4,9l2303,956r,14l2303,982r-5,12l2287,1006r-3,-2l2284,1002r3,-2l2293,994r9,-14l2297,968r,-10l2297,957r,9l2290,980r-4,-2l2284,976r-16,l2270,972r2,-2l2275,968r-6,-8l2267,954r3,-8l2273,950r2,4l2287,962r1,l2284,956r2,-2l2288,952r2,2l2297,966r,-9l2292,952r-6,-8l2283,950r,4l2278,954r-4,-8l2270,938r-5,8l2264,960r6,6l2267,970r-2,4l2263,980r17,-2l2287,980r1,4l2288,990r-11,8l2262,1000r-5,-2l2255,996r1,-2l2257,992r1,-2l2257,982r-3,-4l2254,984r-1,6l2251,990r-1,-8l2249,986r,24l2241,1018r-1,4l2238,1014r1,-2l2236,1012r-2,2l2228,1010r6,-2l2238,1010r1,-2l2240,1004r1,-4l2241,992r6,6l2247,1004r2,6l2249,986r-1,4l2246,988r-2,-2l2245,980r,-4l2250,978r4,6l2254,978r-1,-2l2252,974r1,-2l2254,970r8,-16l2249,946r-4,8l2241,954r,32l2236,984r-5,-2l2230,972r10,2l2241,986r,-32l2237,954r,-2l2238,944r-9,-1l2229,988r-5,4l2221,994r-6,2l2214,1008r-3,6l2182,1026r1,-2l2189,1016r3,-12l2196,998r8,-10l2229,988r,-45l2225,943r,39l2221,980r-3,-6l2217,980r-3,l2212,970r11,2l2225,982r,-39l2224,942r-3,-12l2220,928r21,14l2231,928r-5,-6l2251,926r-6,-4l2230,912r25,-4l2230,904r12,-8l2251,890r-25,6l2231,890r10,-14l2220,890r1,-4l2226,864r-7,11l2219,942r-3,l2216,952r-7,l2209,980r-12,l2197,979r,11l2190,1002r-4,10l2180,1024r-7,-8l2172,1010r1,-8l2178,994r19,-4l2197,979r-3,-7l2194,970r12,l2209,980r,-28l2208,952r4,-22l2219,942r,-67l2212,886r-4,-24l2207,867r,85l2200,952r,-10l2196,942r7,-12l2207,952r,-85l2203,886r-13,-22l2195,890r-21,-14l2189,896r-25,-6l2185,904r-25,4l2185,912r-21,14l2189,922r-15,20l2195,928r-2,10l2193,982r-6,l2184,976r,6l2181,984r-4,-7l2177,984r-9,6l2161,986r1,-2l2163,980r2,-4l2171,974r6,10l2177,977r-1,-3l2189,972r4,10l2193,938r-1,4l2178,944r2,10l2171,954r-3,-8l2155,952r8,20l2158,980r-1,2l2158,988r7,6l2165,1000r,4l2163,1008r-1,4l2166,1020r15,12l2194,1026r14,-6l2213,1016r4,-2l2218,1010r2,-8l2223,998r12,-8l2239,990r-12,10l2223,1004r,8l2222,1014r-16,12l2186,1036r-5,l2176,1034r-8,-6l2158,1016r-1,-4l2159,1008r2,-2l2162,1000r-3,l2155,1006r-7,l2137,1004r-14,-14l2123,986r3,-6l2133,980r12,-4l2144,970r-6,l2145,964r3,-6l2150,952r,-2l2145,950r-8,2l2133,952r1,-8l2129,946r-9,10l2117,960r-3,4l2113,968r-3,20l2106,978r-1,-8l2105,964r-1,-8l2104,950r-2,-6l2101,930r-2,2l2093,940r-5,-10l2085,928r-4,-4l2065,920r-15,10l2047,944r-3,l2038,950r-1,10l2036,962r4,8l2041,968r6,-4l2047,962r7,10l2062,980r7,-12l2069,962r-2,-8l2071,954r4,-4l2078,958r5,14l2091,988r10,10l2100,1002r-10,-10l2087,990r-7,-4l2078,982r2,10l2075,990r-7,-4l2064,986r7,18l2086,1016r16,10l2102,1036r-1,6l2107,1056r16,6l2134,1062r2,-2l2139,1058r9,-6l2153,1048r6,-8l2160,1044r-7,6l2153,1056r1,2l2154,1064r-10,l2130,1066r-13,l2108,1068r-5,2l2096,1070r-6,-2l2091,1050r,-2l2091,1046r,-2l2086,1045r,5l2086,1066r-20,4l2057,1074r-18,14l2028,1078r9,-8l2041,1074r7,-4l2051,1068r-3,-4l2053,1062r4,-2l2061,1058r3,4l2075,1058r-2,-6l2086,1050r,-5l2086,1045r2,-3l2089,1040r-2,-4l2084,1035r,11l2073,1048r-2,-6l2084,1046r,-11l2081,1034r-5,-2l2074,1030r5,-6l2084,1026r-1,-2l2083,1022r-5,-2l2073,1018r-2,-2l2072,1012r-3,-10l2067,996r,-2l2062,992r-3,l2051,998r4,l2058,996r5,2l2067,1006r-1,10l2066,1020r7,2l2077,1024r-2,4l2063,1028r10,2l2079,1038r-5,l2073,1040r-9,l2062,1036r,l2064,1042r1,2l2065,1048r-3,4l2057,1054r-2,4l2050,1060r-14,l2032,1056r-4,-12l2026,1042r-3,l2025,1044r1,l2027,1048r5,12l2023,1058r-2,6l2018,1064r1,-4l2019,1054r1,-2l2022,1050r-1,-2l2018,1052r-5,l2013,1050r4,-4l2017,1042r-2,-2l2011,1038r-3,-2l1999,1024r7,-4l2010,1020r,-2l2011,1014r-6,4l2006,1010r3,-2l2020,1008r-5,-6l2019,1000r6,2l2024,1000r,-2l2027,990r2,l2034,998r1,-4l2036,994r2,-2l2041,990r1,8l2045,996r4,-2l2059,992r-1,l2059,986r-5,-2l2047,990r-1,-8l2040,982r-6,8l2030,982r-6,4l2022,992r-2,2l2014,994r-3,2l2010,1000r3,4l2006,1004r-6,4l2003,1018r-4,2l1998,1024r5,12l2011,1042r2,2l2010,1046r-2,6l2008,1056r9,l2012,1068r9,4l2027,1070r1,-6l2029,1062r4,4l2021,1076r14,12l2039,1092r-3,18l2033,1122r-5,12l2019,1150r-9,16l2002,1180r-7,10l1985,1196r-11,-4l1977,1178r8,-18l1993,1146r6,-10l2007,1124r4,-14l2011,1107r-10,21l1997,1136r-9,12l1978,1166r-8,18l1967,1192r4,10l1995,1198r2,-2l2007,1186r3,-6l2015,1170r9,-18l2033,1132r5,-14l2041,1106r2,-8l2044,1094r-3,-4l2044,1088r12,-8l2065,1074r22,-4l2087,1076r9,l2102,1078r6,-2l2125,1072r9,2l2126,1076r-9,2l2117,1094r,38l2102,1100r2,-2l2113,1096r4,-2l2117,1078r-5,l2113,1082r-4,12l2106,1094r-5,-2l2098,1082r-7,-2l2080,1082r8,2l2094,1086r2,4l2098,1096r1,2l2098,1104r4,6l2104,1114r4,8l2110,1128r1,4l2116,1154r-7,24l2105,1178r3,-8l2101,1178r-3,l2097,1176r,-2l2097,1172r6,-4l2098,1166r-4,l2095,1162r2,-2l2099,1164r7,-2l2106,1160r1,-2l2107,1154r,-8l2096,1126r-4,-6l2090,1108r-4,6l2068,1122r-21,8l2035,1140r1,18l2036,1164r5,20l2041,1186r,8l2041,1200r-10,14l2022,1212r-6,-8l2017,1196r1,-22l2016,1180r-10,12l1996,1206r-16,l1966,1200r-3,-4l1966,1178r10,-18l1982,1152r8,-12l1998,1126r5,-12l2007,1098r-10,-8l1993,1088r-6,-2l1986,1087r7,3l1998,1096r3,8l2000,1114r-6,12l1985,1140r-11,16l1966,1172r-5,12l1961,1194r3,8l1972,1208r29,l2003,1206r7,-10l2008,1212r10,12l2012,1228r-6,4l2000,1238r-3,16l1995,1268r-7,2l1984,1274r-4,2l1983,1282r-7,l1980,1290r3,-6l1991,1288r1,-4l1993,1280r5,l1995,1288r1,8l1999,1294r-1,4l1997,1302r-23,l1984,1332r54,l2045,1350r3,4l2363,1354r4,-2l2369,1348r6,-14l2413,1334r12,2l2430,1334r3,l2434,1330r3,-10l2443,1304r-29,l2414,1298r-2,-2l2415,1296r1,-2l2416,1290r-3,-8l2419,1280r2,8l2428,1286r3,4l2434,1286r1,-2l2429,1284r1,-4l2431,1278r-4,-4l2425,1272r-2,-2l2416,1268r,-4l2415,1256r-4,-16l2406,1232r-7,-4l2394,1224r6,-8l2403,1212r-1,-14l2410,1208r15,2l2440,1210r5,-4l2448,1204r3,-10xm2467,1114r-3,2l2457,1106r-6,-8l2443,1090r-7,-6l2429,1082r-10,l2409,1086r-7,10l2401,1107r7,-17l2415,1084r13,l2434,1086r6,4l2450,1100r3,6l2460,1112r-3,2l2451,1108r-4,-2l2448,1114r,10l2450,1132r-7,-4l2441,1120r,-4l2442,1114r,-4l2442,1112r-4,2l2437,1114r-1,-2l2442,1106r-11,-13l2434,1102r,8l2432,1116r-3,4l2432,1120r7,-4l2437,1124r9,12l2454,1138r-1,-6l2453,1130r-2,-10l2452,1114r3,2l2464,1118r1,-2l2467,1114xe" stroked="f">
              <v:stroke joinstyle="round"/>
              <v:formulas/>
              <v:path arrowok="t" o:connecttype="segments"/>
            </v:shape>
            <w10:wrap anchorx="page" anchory="page"/>
          </v:group>
        </w:pict>
      </w:r>
      <w:r>
        <w:pict w14:anchorId="03E92A46">
          <v:group id="_x0000_s2004" alt="" style="position:absolute;margin-left:28.35pt;margin-top:161.6pt;width:522.3pt;height:401.85pt;z-index:-24201728;mso-position-horizontal-relative:page;mso-position-vertical-relative:page" coordorigin="567,3232" coordsize="10446,8037">
            <v:shape id="_x0000_s2005" alt="" style="position:absolute;left:566;top:3231;width:10446;height:8037" coordorigin="567,3231" coordsize="10446,8037" path="m11013,3359r,-128l567,3231r,128l567,3751r,7517l11013,11268r,-7909xe" stroked="f">
              <v:path arrowok="t"/>
            </v:shape>
            <v:rect id="_x0000_s2006" alt="" style="position:absolute;left:680;top:5134;width:7217;height:13" fillcolor="#a6a6a6" stroked="f"/>
            <v:shape id="_x0000_s2007" alt="" style="position:absolute;left:680;top:5294;width:7217;height:755" coordorigin="680,5294" coordsize="7217,755" o:spt="100" adj="0,,0" path="m7896,6023r-7216,l680,6049r7216,l7896,6023xm7896,5864r-7216,l680,5877r7216,l7896,5864xm7896,5453r-7216,l680,5479r7216,l7896,5453xm7896,5294r-7216,l680,5307r7216,l7896,5294xe" fillcolor="#959595" stroked="f">
              <v:stroke joinstyle="round"/>
              <v:formulas/>
              <v:path arrowok="t" o:connecttype="segments"/>
            </v:shape>
            <w10:wrap anchorx="page" anchory="page"/>
          </v:group>
        </w:pict>
      </w:r>
      <w:r>
        <w:pict w14:anchorId="0D922BD2">
          <v:shape id="_x0000_s2003" type="#_x0000_t202" alt="" style="position:absolute;margin-left:41.5pt;margin-top:68.3pt;width:103.65pt;height:21.15pt;z-index:-24201216;mso-wrap-style:square;mso-wrap-edited:f;mso-width-percent:0;mso-height-percent:0;mso-position-horizontal-relative:page;mso-position-vertical-relative:page;mso-width-percent:0;mso-height-percent:0;v-text-anchor:top" filled="f" stroked="f">
            <v:textbox inset="0,0,0,0">
              <w:txbxContent>
                <w:p w14:paraId="632C4B83" w14:textId="77777777" w:rsidR="00B9323D" w:rsidRDefault="00B9323D">
                  <w:pPr>
                    <w:spacing w:before="7"/>
                    <w:ind w:left="20"/>
                    <w:rPr>
                      <w:rFonts w:ascii="Futura PT"/>
                      <w:sz w:val="32"/>
                    </w:rPr>
                  </w:pPr>
                  <w:r>
                    <w:rPr>
                      <w:rFonts w:ascii="Futura PT"/>
                      <w:color w:val="FFFFFF"/>
                      <w:w w:val="110"/>
                      <w:sz w:val="32"/>
                    </w:rPr>
                    <w:t>WORKCARE</w:t>
                  </w:r>
                  <w:r>
                    <w:rPr>
                      <w:rFonts w:ascii="Futura PT"/>
                      <w:color w:val="FFFFFF"/>
                      <w:sz w:val="32"/>
                    </w:rPr>
                    <w:t xml:space="preserve"> </w:t>
                  </w:r>
                </w:p>
              </w:txbxContent>
            </v:textbox>
            <w10:wrap anchorx="page" anchory="page"/>
          </v:shape>
        </w:pict>
      </w:r>
      <w:r>
        <w:pict w14:anchorId="76B80245">
          <v:shape id="_x0000_s2002" type="#_x0000_t202" alt="" style="position:absolute;margin-left:27.35pt;margin-top:119.7pt;width:481.6pt;height:37.6pt;z-index:-24200704;mso-wrap-style:square;mso-wrap-edited:f;mso-width-percent:0;mso-height-percent:0;mso-position-horizontal-relative:page;mso-position-vertical-relative:page;mso-width-percent:0;mso-height-percent:0;v-text-anchor:top" filled="f" stroked="f">
            <v:textbox inset="0,0,0,0">
              <w:txbxContent>
                <w:p w14:paraId="5211F470" w14:textId="77777777" w:rsidR="00B9323D" w:rsidRDefault="00B9323D">
                  <w:pPr>
                    <w:spacing w:before="33" w:line="402" w:lineRule="exact"/>
                    <w:ind w:left="20"/>
                    <w:rPr>
                      <w:rFonts w:ascii="Europa-Regular"/>
                      <w:sz w:val="32"/>
                    </w:rPr>
                  </w:pPr>
                  <w:r>
                    <w:rPr>
                      <w:rFonts w:ascii="Europa-Bold"/>
                      <w:b/>
                      <w:color w:val="2296B4"/>
                      <w:sz w:val="32"/>
                    </w:rPr>
                    <w:t xml:space="preserve">Notes to and forming part of the financial statements </w:t>
                  </w:r>
                  <w:r>
                    <w:rPr>
                      <w:rFonts w:ascii="Europa-Regular"/>
                      <w:color w:val="2296B4"/>
                      <w:sz w:val="32"/>
                    </w:rPr>
                    <w:t>(continued)</w:t>
                  </w:r>
                </w:p>
                <w:p w14:paraId="15DB4ABA" w14:textId="77777777" w:rsidR="00B9323D" w:rsidRDefault="00B9323D">
                  <w:pPr>
                    <w:spacing w:line="301" w:lineRule="exact"/>
                    <w:ind w:left="20"/>
                    <w:rPr>
                      <w:rFonts w:ascii="Europa-Regular"/>
                      <w:sz w:val="24"/>
                    </w:rPr>
                  </w:pPr>
                  <w:r>
                    <w:rPr>
                      <w:rFonts w:ascii="Europa-Regular"/>
                      <w:color w:val="2296B4"/>
                      <w:sz w:val="24"/>
                    </w:rPr>
                    <w:t>For the year ended 30 June 2020</w:t>
                  </w:r>
                </w:p>
              </w:txbxContent>
            </v:textbox>
            <w10:wrap anchorx="page" anchory="page"/>
          </v:shape>
        </w:pict>
      </w:r>
      <w:r>
        <w:pict w14:anchorId="08F55472">
          <v:shape id="_x0000_s2001" type="#_x0000_t202" alt="" style="position:absolute;margin-left:40.75pt;margin-top:808.95pt;width:20.95pt;height:15.1pt;z-index:-24200192;mso-wrap-style:square;mso-wrap-edited:f;mso-width-percent:0;mso-height-percent:0;mso-position-horizontal-relative:page;mso-position-vertical-relative:page;mso-width-percent:0;mso-height-percent:0;v-text-anchor:top" filled="f" stroked="f">
            <v:textbox inset="0,0,0,0">
              <w:txbxContent>
                <w:p w14:paraId="4330C1BF" w14:textId="77777777" w:rsidR="00B9323D" w:rsidRDefault="00B9323D">
                  <w:pPr>
                    <w:spacing w:before="28"/>
                    <w:ind w:left="20"/>
                    <w:rPr>
                      <w:rFonts w:ascii="Europa-Bold"/>
                      <w:b/>
                      <w:sz w:val="20"/>
                    </w:rPr>
                  </w:pPr>
                  <w:r>
                    <w:rPr>
                      <w:rFonts w:ascii="Europa-Bold"/>
                      <w:b/>
                      <w:color w:val="231F20"/>
                      <w:sz w:val="20"/>
                    </w:rPr>
                    <w:t xml:space="preserve">6 4 </w:t>
                  </w:r>
                </w:p>
              </w:txbxContent>
            </v:textbox>
            <w10:wrap anchorx="page" anchory="page"/>
          </v:shape>
        </w:pict>
      </w:r>
      <w:r>
        <w:pict w14:anchorId="0B3609FA">
          <v:shape id="_x0000_s2000" type="#_x0000_t202" alt="" style="position:absolute;margin-left:238.05pt;margin-top:811.35pt;width:272.65pt;height:12pt;z-index:-24199680;mso-wrap-style:square;mso-wrap-edited:f;mso-width-percent:0;mso-height-percent:0;mso-position-horizontal-relative:page;mso-position-vertical-relative:page;mso-width-percent:0;mso-height-percent:0;v-text-anchor:top" filled="f" stroked="f">
            <v:textbox inset="0,0,0,0">
              <w:txbxContent>
                <w:p w14:paraId="61485093" w14:textId="77777777" w:rsidR="00B9323D" w:rsidRDefault="00B9323D">
                  <w:pPr>
                    <w:spacing w:before="20"/>
                    <w:ind w:left="20"/>
                    <w:rPr>
                      <w:rFonts w:ascii="Europa-Light"/>
                      <w:sz w:val="16"/>
                    </w:rPr>
                  </w:pPr>
                  <w:r>
                    <w:rPr>
                      <w:rFonts w:ascii="Europa-Regular"/>
                      <w:color w:val="231F20"/>
                      <w:sz w:val="16"/>
                    </w:rPr>
                    <w:t xml:space="preserve">M A V W O R K C A R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188565B6">
          <v:shape id="_x0000_s1999" type="#_x0000_t202" alt="" style="position:absolute;margin-left:28.35pt;margin-top:161.6pt;width:522.3pt;height:401.85pt;z-index:-24199168;mso-wrap-style:square;mso-wrap-edited:f;mso-width-percent:0;mso-height-percent:0;mso-position-horizontal-relative:page;mso-position-vertical-relative:page;mso-width-percent:0;mso-height-percent:0;v-text-anchor:top" filled="f" stroked="f">
            <v:textbox inset="0,0,0,0">
              <w:txbxContent>
                <w:p w14:paraId="1C37A415" w14:textId="77777777" w:rsidR="00B9323D" w:rsidRDefault="00B9323D">
                  <w:pPr>
                    <w:pStyle w:val="BodyText"/>
                    <w:spacing w:before="9"/>
                    <w:rPr>
                      <w:rFonts w:ascii="Times New Roman"/>
                      <w:sz w:val="17"/>
                    </w:rPr>
                  </w:pPr>
                </w:p>
                <w:p w14:paraId="1D9E732D" w14:textId="77777777" w:rsidR="00B9323D" w:rsidRDefault="00B9323D">
                  <w:pPr>
                    <w:numPr>
                      <w:ilvl w:val="0"/>
                      <w:numId w:val="18"/>
                    </w:numPr>
                    <w:tabs>
                      <w:tab w:val="left" w:pos="314"/>
                    </w:tabs>
                    <w:ind w:hanging="173"/>
                    <w:rPr>
                      <w:b/>
                      <w:sz w:val="13"/>
                    </w:rPr>
                  </w:pPr>
                  <w:r>
                    <w:rPr>
                      <w:b/>
                      <w:sz w:val="13"/>
                    </w:rPr>
                    <w:t>Fair Value</w:t>
                  </w:r>
                  <w:r>
                    <w:rPr>
                      <w:b/>
                      <w:spacing w:val="-2"/>
                      <w:sz w:val="13"/>
                    </w:rPr>
                    <w:t xml:space="preserve"> </w:t>
                  </w:r>
                  <w:r>
                    <w:rPr>
                      <w:b/>
                      <w:sz w:val="13"/>
                    </w:rPr>
                    <w:t>Measurement</w:t>
                  </w:r>
                </w:p>
                <w:p w14:paraId="62B54C01" w14:textId="77777777" w:rsidR="00B9323D" w:rsidRDefault="00B9323D">
                  <w:pPr>
                    <w:pStyle w:val="BodyText"/>
                    <w:spacing w:before="20" w:line="256" w:lineRule="auto"/>
                    <w:ind w:left="141"/>
                  </w:pPr>
                  <w:r>
                    <w:t xml:space="preserve">For assets and liabilities that are </w:t>
                  </w:r>
                  <w:proofErr w:type="spellStart"/>
                  <w:r>
                    <w:t>recognised</w:t>
                  </w:r>
                  <w:proofErr w:type="spellEnd"/>
                  <w:r>
                    <w:t xml:space="preserve"> in the financial statements at fair value on a recurring basis, the MAV determines whether transfers have occurred between levels in the hierarchy by re-assessing </w:t>
                  </w:r>
                  <w:proofErr w:type="spellStart"/>
                  <w:r>
                    <w:t>categorisation</w:t>
                  </w:r>
                  <w:proofErr w:type="spellEnd"/>
                  <w:r>
                    <w:t xml:space="preserve"> (based on the lowest level input that is significant to the fair value measurement as a whole) at the end of each reporting period.</w:t>
                  </w:r>
                </w:p>
                <w:p w14:paraId="6031A737" w14:textId="77777777" w:rsidR="00B9323D" w:rsidRDefault="00B9323D">
                  <w:pPr>
                    <w:pStyle w:val="BodyText"/>
                    <w:spacing w:line="148" w:lineRule="exact"/>
                    <w:ind w:left="141"/>
                  </w:pPr>
                  <w:r>
                    <w:t>MAV does not have any level 3 financial assets.</w:t>
                  </w:r>
                </w:p>
                <w:p w14:paraId="6BE8D58D" w14:textId="77777777" w:rsidR="00B9323D" w:rsidRDefault="00B9323D">
                  <w:pPr>
                    <w:pStyle w:val="BodyText"/>
                    <w:spacing w:before="35" w:line="256" w:lineRule="auto"/>
                    <w:ind w:left="141" w:right="176"/>
                  </w:pPr>
                  <w:r>
                    <w:t>Investments represent holdings in managed investment funds that are not traded in a market considered active. The fair value of these assets is regularly revalued by the Investment Manager based on observable inputs or derivable from observable inputs. These are considered level 2 financial assets. The carrying amounts of financial assets and financial liabilities represent their approximate net fair value. All maturity dates are within twelve months. For the purpose of fair value disclosures, the MAV has determined classes of assets and liabilities on the basis of the nature, characteristics and risks of the asset or liability and the level of the fair value hierarchy as explained above.</w:t>
                  </w:r>
                </w:p>
                <w:p w14:paraId="5E5563A1" w14:textId="77777777" w:rsidR="00B9323D" w:rsidRDefault="00B9323D">
                  <w:pPr>
                    <w:tabs>
                      <w:tab w:val="left" w:pos="3882"/>
                      <w:tab w:val="left" w:pos="4776"/>
                      <w:tab w:val="left" w:pos="5613"/>
                      <w:tab w:val="left" w:pos="6638"/>
                    </w:tabs>
                    <w:spacing w:before="74"/>
                    <w:ind w:left="141"/>
                    <w:rPr>
                      <w:b/>
                      <w:sz w:val="13"/>
                    </w:rPr>
                  </w:pPr>
                  <w:r>
                    <w:rPr>
                      <w:b/>
                      <w:sz w:val="13"/>
                      <w:u w:val="single"/>
                    </w:rPr>
                    <w:t>2020</w:t>
                  </w:r>
                  <w:r>
                    <w:rPr>
                      <w:b/>
                      <w:sz w:val="13"/>
                    </w:rPr>
                    <w:tab/>
                    <w:t>Level</w:t>
                  </w:r>
                  <w:r>
                    <w:rPr>
                      <w:b/>
                      <w:spacing w:val="-2"/>
                      <w:sz w:val="13"/>
                    </w:rPr>
                    <w:t xml:space="preserve"> </w:t>
                  </w:r>
                  <w:r>
                    <w:rPr>
                      <w:b/>
                      <w:sz w:val="13"/>
                    </w:rPr>
                    <w:t>1</w:t>
                  </w:r>
                  <w:r>
                    <w:rPr>
                      <w:b/>
                      <w:sz w:val="13"/>
                    </w:rPr>
                    <w:tab/>
                    <w:t>Level</w:t>
                  </w:r>
                  <w:r>
                    <w:rPr>
                      <w:b/>
                      <w:spacing w:val="-2"/>
                      <w:sz w:val="13"/>
                    </w:rPr>
                    <w:t xml:space="preserve"> </w:t>
                  </w:r>
                  <w:r>
                    <w:rPr>
                      <w:b/>
                      <w:sz w:val="13"/>
                    </w:rPr>
                    <w:t>2</w:t>
                  </w:r>
                  <w:r>
                    <w:rPr>
                      <w:b/>
                      <w:sz w:val="13"/>
                    </w:rPr>
                    <w:tab/>
                    <w:t>Level</w:t>
                  </w:r>
                  <w:r>
                    <w:rPr>
                      <w:b/>
                      <w:spacing w:val="-2"/>
                      <w:sz w:val="13"/>
                    </w:rPr>
                    <w:t xml:space="preserve"> </w:t>
                  </w:r>
                  <w:r>
                    <w:rPr>
                      <w:b/>
                      <w:sz w:val="13"/>
                    </w:rPr>
                    <w:t>3</w:t>
                  </w:r>
                  <w:r>
                    <w:rPr>
                      <w:b/>
                      <w:sz w:val="13"/>
                    </w:rPr>
                    <w:tab/>
                    <w:t>Total</w:t>
                  </w:r>
                </w:p>
                <w:p w14:paraId="0CDBF66D" w14:textId="77777777" w:rsidR="00B9323D" w:rsidRDefault="00B9323D">
                  <w:pPr>
                    <w:pStyle w:val="BodyText"/>
                    <w:spacing w:before="10"/>
                    <w:rPr>
                      <w:b/>
                    </w:rPr>
                  </w:pPr>
                </w:p>
                <w:p w14:paraId="6D896C64" w14:textId="77777777" w:rsidR="00B9323D" w:rsidRDefault="00B9323D">
                  <w:pPr>
                    <w:tabs>
                      <w:tab w:val="left" w:pos="4520"/>
                      <w:tab w:val="left" w:pos="6191"/>
                      <w:tab w:val="left" w:pos="6664"/>
                    </w:tabs>
                    <w:ind w:left="141"/>
                    <w:rPr>
                      <w:sz w:val="13"/>
                    </w:rPr>
                  </w:pPr>
                  <w:r>
                    <w:rPr>
                      <w:b/>
                      <w:sz w:val="13"/>
                    </w:rPr>
                    <w:t>Investments</w:t>
                  </w:r>
                  <w:r>
                    <w:rPr>
                      <w:b/>
                      <w:sz w:val="13"/>
                    </w:rPr>
                    <w:tab/>
                  </w:r>
                  <w:r>
                    <w:rPr>
                      <w:position w:val="2"/>
                      <w:sz w:val="13"/>
                    </w:rPr>
                    <w:t xml:space="preserve">-   </w:t>
                  </w:r>
                  <w:r>
                    <w:rPr>
                      <w:spacing w:val="24"/>
                      <w:position w:val="2"/>
                      <w:sz w:val="13"/>
                    </w:rPr>
                    <w:t xml:space="preserve"> </w:t>
                  </w:r>
                  <w:r>
                    <w:rPr>
                      <w:position w:val="2"/>
                      <w:sz w:val="13"/>
                    </w:rPr>
                    <w:t>52,098,906</w:t>
                  </w:r>
                  <w:r>
                    <w:rPr>
                      <w:position w:val="2"/>
                      <w:sz w:val="13"/>
                    </w:rPr>
                    <w:tab/>
                    <w:t>-</w:t>
                  </w:r>
                  <w:r>
                    <w:rPr>
                      <w:position w:val="2"/>
                      <w:sz w:val="13"/>
                    </w:rPr>
                    <w:tab/>
                    <w:t>52,098,906</w:t>
                  </w:r>
                </w:p>
                <w:p w14:paraId="4C102C64" w14:textId="77777777" w:rsidR="00B9323D" w:rsidRDefault="00B9323D">
                  <w:pPr>
                    <w:pStyle w:val="BodyText"/>
                    <w:tabs>
                      <w:tab w:val="left" w:pos="4520"/>
                      <w:tab w:val="left" w:pos="6191"/>
                      <w:tab w:val="left" w:pos="6664"/>
                    </w:tabs>
                    <w:spacing w:before="7"/>
                    <w:ind w:left="141"/>
                  </w:pPr>
                  <w:r>
                    <w:rPr>
                      <w:b/>
                    </w:rPr>
                    <w:t>Total</w:t>
                  </w:r>
                  <w:r>
                    <w:rPr>
                      <w:b/>
                    </w:rPr>
                    <w:tab/>
                  </w:r>
                  <w:r>
                    <w:t xml:space="preserve">-   </w:t>
                  </w:r>
                  <w:r>
                    <w:rPr>
                      <w:spacing w:val="23"/>
                    </w:rPr>
                    <w:t xml:space="preserve"> </w:t>
                  </w:r>
                  <w:r>
                    <w:t>52,098,906</w:t>
                  </w:r>
                  <w:r>
                    <w:tab/>
                    <w:t>-</w:t>
                  </w:r>
                  <w:r>
                    <w:tab/>
                    <w:t>52,098,906</w:t>
                  </w:r>
                </w:p>
                <w:p w14:paraId="2383E01B" w14:textId="77777777" w:rsidR="00B9323D" w:rsidRDefault="00B9323D">
                  <w:pPr>
                    <w:spacing w:before="100" w:line="149" w:lineRule="exact"/>
                    <w:ind w:left="141"/>
                    <w:rPr>
                      <w:b/>
                      <w:sz w:val="13"/>
                    </w:rPr>
                  </w:pPr>
                  <w:r>
                    <w:rPr>
                      <w:b/>
                      <w:sz w:val="13"/>
                      <w:u w:val="single"/>
                    </w:rPr>
                    <w:t>2019</w:t>
                  </w:r>
                </w:p>
                <w:p w14:paraId="1539353E" w14:textId="77777777" w:rsidR="00B9323D" w:rsidRDefault="00B9323D">
                  <w:pPr>
                    <w:pStyle w:val="BodyText"/>
                    <w:tabs>
                      <w:tab w:val="left" w:pos="4520"/>
                      <w:tab w:val="left" w:pos="6191"/>
                      <w:tab w:val="left" w:pos="6664"/>
                    </w:tabs>
                    <w:ind w:left="141"/>
                  </w:pPr>
                  <w:r>
                    <w:t>Investments</w:t>
                  </w:r>
                  <w:r>
                    <w:tab/>
                  </w:r>
                  <w:r>
                    <w:rPr>
                      <w:position w:val="1"/>
                    </w:rPr>
                    <w:t xml:space="preserve">-   </w:t>
                  </w:r>
                  <w:r>
                    <w:rPr>
                      <w:spacing w:val="23"/>
                      <w:position w:val="1"/>
                    </w:rPr>
                    <w:t xml:space="preserve"> </w:t>
                  </w:r>
                  <w:r>
                    <w:rPr>
                      <w:position w:val="1"/>
                    </w:rPr>
                    <w:t>45,532,165</w:t>
                  </w:r>
                  <w:r>
                    <w:rPr>
                      <w:position w:val="1"/>
                    </w:rPr>
                    <w:tab/>
                    <w:t>-</w:t>
                  </w:r>
                  <w:r>
                    <w:rPr>
                      <w:position w:val="1"/>
                    </w:rPr>
                    <w:tab/>
                    <w:t>45,532,165</w:t>
                  </w:r>
                </w:p>
                <w:p w14:paraId="4EBC3F4C" w14:textId="77777777" w:rsidR="00B9323D" w:rsidRDefault="00B9323D">
                  <w:pPr>
                    <w:pStyle w:val="BodyText"/>
                    <w:tabs>
                      <w:tab w:val="left" w:pos="4520"/>
                      <w:tab w:val="left" w:pos="6191"/>
                      <w:tab w:val="left" w:pos="6664"/>
                    </w:tabs>
                    <w:spacing w:before="12"/>
                    <w:ind w:left="141"/>
                  </w:pPr>
                  <w:r>
                    <w:t>Total</w:t>
                  </w:r>
                  <w:r>
                    <w:tab/>
                    <w:t xml:space="preserve">-   </w:t>
                  </w:r>
                  <w:r>
                    <w:rPr>
                      <w:spacing w:val="23"/>
                    </w:rPr>
                    <w:t xml:space="preserve"> </w:t>
                  </w:r>
                  <w:r>
                    <w:t>45,532,165</w:t>
                  </w:r>
                  <w:r>
                    <w:tab/>
                    <w:t>-</w:t>
                  </w:r>
                  <w:r>
                    <w:tab/>
                    <w:t>45,532,165</w:t>
                  </w:r>
                </w:p>
                <w:p w14:paraId="26D53428" w14:textId="77777777" w:rsidR="00B9323D" w:rsidRDefault="00B9323D">
                  <w:pPr>
                    <w:pStyle w:val="BodyText"/>
                    <w:spacing w:before="5"/>
                    <w:rPr>
                      <w:sz w:val="12"/>
                    </w:rPr>
                  </w:pPr>
                </w:p>
                <w:p w14:paraId="5C3EAB6F" w14:textId="77777777" w:rsidR="00B9323D" w:rsidRDefault="00B9323D">
                  <w:pPr>
                    <w:numPr>
                      <w:ilvl w:val="0"/>
                      <w:numId w:val="18"/>
                    </w:numPr>
                    <w:tabs>
                      <w:tab w:val="left" w:pos="336"/>
                    </w:tabs>
                    <w:ind w:left="335" w:hanging="195"/>
                    <w:rPr>
                      <w:b/>
                      <w:sz w:val="13"/>
                    </w:rPr>
                  </w:pPr>
                  <w:r>
                    <w:rPr>
                      <w:b/>
                      <w:sz w:val="13"/>
                    </w:rPr>
                    <w:t xml:space="preserve">Establishment of the MAV </w:t>
                  </w:r>
                  <w:proofErr w:type="spellStart"/>
                  <w:r>
                    <w:rPr>
                      <w:b/>
                      <w:sz w:val="13"/>
                    </w:rPr>
                    <w:t>WorkCare</w:t>
                  </w:r>
                  <w:proofErr w:type="spellEnd"/>
                  <w:r>
                    <w:rPr>
                      <w:b/>
                      <w:sz w:val="13"/>
                    </w:rPr>
                    <w:t xml:space="preserve"> Self-Insurance</w:t>
                  </w:r>
                  <w:r>
                    <w:rPr>
                      <w:b/>
                      <w:spacing w:val="-4"/>
                      <w:sz w:val="13"/>
                    </w:rPr>
                    <w:t xml:space="preserve"> </w:t>
                  </w:r>
                  <w:r>
                    <w:rPr>
                      <w:b/>
                      <w:sz w:val="13"/>
                    </w:rPr>
                    <w:t>Scheme</w:t>
                  </w:r>
                </w:p>
                <w:p w14:paraId="6B43B769" w14:textId="77777777" w:rsidR="00B9323D" w:rsidRDefault="00B9323D">
                  <w:pPr>
                    <w:pStyle w:val="BodyText"/>
                    <w:spacing w:before="20" w:line="256" w:lineRule="auto"/>
                    <w:ind w:left="141" w:right="1248"/>
                  </w:pPr>
                  <w:r>
                    <w:rPr>
                      <w:rFonts w:ascii="Wingdings"/>
                      <w:spacing w:val="-1"/>
                      <w:w w:val="68"/>
                    </w:rPr>
                    <w:t>Und</w:t>
                  </w:r>
                  <w:r>
                    <w:rPr>
                      <w:rFonts w:ascii="Wingdings"/>
                      <w:spacing w:val="1"/>
                      <w:w w:val="68"/>
                    </w:rPr>
                    <w:t>e</w:t>
                  </w:r>
                  <w:r>
                    <w:rPr>
                      <w:rFonts w:ascii="Wingdings"/>
                      <w:w w:val="36"/>
                    </w:rPr>
                    <w:t>r</w:t>
                  </w:r>
                  <w:r>
                    <w:rPr>
                      <w:rFonts w:ascii="Wingdings"/>
                      <w:spacing w:val="-94"/>
                    </w:rPr>
                    <w:t xml:space="preserve"> </w:t>
                  </w:r>
                  <w:r>
                    <w:rPr>
                      <w:rFonts w:ascii="Wingdings"/>
                      <w:w w:val="48"/>
                    </w:rPr>
                    <w:t>the</w:t>
                  </w:r>
                  <w:r>
                    <w:rPr>
                      <w:rFonts w:ascii="Wingdings"/>
                      <w:spacing w:val="-93"/>
                    </w:rPr>
                    <w:t xml:space="preserve"> </w:t>
                  </w:r>
                  <w:r>
                    <w:rPr>
                      <w:rFonts w:ascii="Wingdings"/>
                      <w:spacing w:val="-1"/>
                      <w:w w:val="112"/>
                    </w:rPr>
                    <w:t>A</w:t>
                  </w:r>
                  <w:r>
                    <w:rPr>
                      <w:rFonts w:ascii="Wingdings"/>
                      <w:w w:val="45"/>
                    </w:rPr>
                    <w:t>cc</w:t>
                  </w:r>
                  <w:r>
                    <w:rPr>
                      <w:rFonts w:ascii="Wingdings"/>
                      <w:spacing w:val="-3"/>
                      <w:w w:val="45"/>
                    </w:rPr>
                    <w:t>i</w:t>
                  </w:r>
                  <w:r>
                    <w:rPr>
                      <w:rFonts w:ascii="Wingdings"/>
                      <w:spacing w:val="-1"/>
                      <w:w w:val="60"/>
                    </w:rPr>
                    <w:t>de</w:t>
                  </w:r>
                  <w:r>
                    <w:rPr>
                      <w:rFonts w:ascii="Wingdings"/>
                      <w:spacing w:val="1"/>
                      <w:w w:val="60"/>
                    </w:rPr>
                    <w:t>n</w:t>
                  </w:r>
                  <w:r>
                    <w:rPr>
                      <w:rFonts w:ascii="Wingdings"/>
                      <w:w w:val="36"/>
                    </w:rPr>
                    <w:t>t</w:t>
                  </w:r>
                  <w:r>
                    <w:rPr>
                      <w:rFonts w:ascii="Wingdings"/>
                      <w:spacing w:val="-95"/>
                    </w:rPr>
                    <w:t xml:space="preserve"> </w:t>
                  </w:r>
                  <w:r>
                    <w:rPr>
                      <w:rFonts w:ascii="Wingdings"/>
                      <w:spacing w:val="-1"/>
                      <w:w w:val="82"/>
                    </w:rPr>
                    <w:t>Co</w:t>
                  </w:r>
                  <w:r>
                    <w:rPr>
                      <w:rFonts w:ascii="Wingdings"/>
                      <w:w w:val="82"/>
                    </w:rPr>
                    <w:t>m</w:t>
                  </w:r>
                  <w:r>
                    <w:rPr>
                      <w:rFonts w:ascii="Wingdings"/>
                      <w:spacing w:val="-1"/>
                      <w:w w:val="61"/>
                    </w:rPr>
                    <w:t>pe</w:t>
                  </w:r>
                  <w:r>
                    <w:rPr>
                      <w:rFonts w:ascii="Wingdings"/>
                      <w:spacing w:val="1"/>
                      <w:w w:val="61"/>
                    </w:rPr>
                    <w:t>n</w:t>
                  </w:r>
                  <w:r>
                    <w:rPr>
                      <w:rFonts w:ascii="Wingdings"/>
                      <w:w w:val="49"/>
                    </w:rPr>
                    <w:t>sat</w:t>
                  </w:r>
                  <w:r>
                    <w:rPr>
                      <w:rFonts w:ascii="Wingdings"/>
                      <w:spacing w:val="-3"/>
                      <w:w w:val="49"/>
                    </w:rPr>
                    <w:t>i</w:t>
                  </w:r>
                  <w:r>
                    <w:rPr>
                      <w:rFonts w:ascii="Wingdings"/>
                      <w:spacing w:val="-1"/>
                      <w:w w:val="67"/>
                    </w:rPr>
                    <w:t>o</w:t>
                  </w:r>
                  <w:r>
                    <w:rPr>
                      <w:rFonts w:ascii="Wingdings"/>
                      <w:w w:val="67"/>
                    </w:rPr>
                    <w:t>n</w:t>
                  </w:r>
                  <w:r>
                    <w:rPr>
                      <w:rFonts w:ascii="Wingdings"/>
                      <w:spacing w:val="-93"/>
                    </w:rPr>
                    <w:t xml:space="preserve"> </w:t>
                  </w:r>
                  <w:r>
                    <w:rPr>
                      <w:rFonts w:ascii="Wingdings"/>
                      <w:spacing w:val="-1"/>
                      <w:w w:val="112"/>
                    </w:rPr>
                    <w:t>A</w:t>
                  </w:r>
                  <w:r>
                    <w:rPr>
                      <w:rFonts w:ascii="Wingdings"/>
                      <w:w w:val="45"/>
                    </w:rPr>
                    <w:t>ct</w:t>
                  </w:r>
                  <w:r>
                    <w:rPr>
                      <w:rFonts w:ascii="Wingdings"/>
                      <w:spacing w:val="-95"/>
                    </w:rPr>
                    <w:t xml:space="preserve"> </w:t>
                  </w:r>
                  <w:r>
                    <w:rPr>
                      <w:rFonts w:ascii="Wingdings"/>
                      <w:spacing w:val="1"/>
                      <w:w w:val="40"/>
                    </w:rPr>
                    <w:t>1</w:t>
                  </w:r>
                  <w:r>
                    <w:rPr>
                      <w:rFonts w:ascii="Wingdings"/>
                      <w:spacing w:val="-1"/>
                      <w:w w:val="63"/>
                    </w:rPr>
                    <w:t>98</w:t>
                  </w:r>
                  <w:r>
                    <w:rPr>
                      <w:rFonts w:ascii="Wingdings"/>
                      <w:w w:val="63"/>
                    </w:rPr>
                    <w:t>5</w:t>
                  </w:r>
                  <w:r>
                    <w:rPr>
                      <w:rFonts w:ascii="Wingdings"/>
                      <w:spacing w:val="-71"/>
                    </w:rPr>
                    <w:t xml:space="preserve"> </w:t>
                  </w:r>
                  <w:r>
                    <w:rPr>
                      <w:w w:val="98"/>
                    </w:rPr>
                    <w:t>the</w:t>
                  </w:r>
                  <w:r>
                    <w:rPr>
                      <w:spacing w:val="1"/>
                    </w:rPr>
                    <w:t xml:space="preserve"> </w:t>
                  </w:r>
                  <w:r>
                    <w:rPr>
                      <w:spacing w:val="-2"/>
                      <w:w w:val="98"/>
                    </w:rPr>
                    <w:t>M</w:t>
                  </w:r>
                  <w:r>
                    <w:rPr>
                      <w:spacing w:val="-1"/>
                      <w:w w:val="98"/>
                    </w:rPr>
                    <w:t>A</w:t>
                  </w:r>
                  <w:r>
                    <w:rPr>
                      <w:w w:val="98"/>
                    </w:rPr>
                    <w:t>V</w:t>
                  </w:r>
                  <w:r>
                    <w:rPr>
                      <w:spacing w:val="-2"/>
                    </w:rPr>
                    <w:t xml:space="preserve"> </w:t>
                  </w:r>
                  <w:r>
                    <w:rPr>
                      <w:spacing w:val="2"/>
                      <w:w w:val="98"/>
                    </w:rPr>
                    <w:t>i</w:t>
                  </w:r>
                  <w:r>
                    <w:rPr>
                      <w:w w:val="98"/>
                    </w:rPr>
                    <w:t>s</w:t>
                  </w:r>
                  <w:r>
                    <w:rPr>
                      <w:spacing w:val="-1"/>
                    </w:rPr>
                    <w:t xml:space="preserve"> </w:t>
                  </w:r>
                  <w:r>
                    <w:rPr>
                      <w:w w:val="98"/>
                    </w:rPr>
                    <w:t>sp</w:t>
                  </w:r>
                  <w:r>
                    <w:rPr>
                      <w:spacing w:val="1"/>
                      <w:w w:val="98"/>
                    </w:rPr>
                    <w:t>e</w:t>
                  </w:r>
                  <w:r>
                    <w:rPr>
                      <w:w w:val="98"/>
                    </w:rPr>
                    <w:t>c</w:t>
                  </w:r>
                  <w:r>
                    <w:rPr>
                      <w:spacing w:val="2"/>
                      <w:w w:val="98"/>
                    </w:rPr>
                    <w:t>i</w:t>
                  </w:r>
                  <w:r>
                    <w:rPr>
                      <w:w w:val="98"/>
                    </w:rPr>
                    <w:t>f</w:t>
                  </w:r>
                  <w:r>
                    <w:rPr>
                      <w:spacing w:val="2"/>
                      <w:w w:val="98"/>
                    </w:rPr>
                    <w:t>i</w:t>
                  </w:r>
                  <w:r>
                    <w:rPr>
                      <w:w w:val="98"/>
                    </w:rPr>
                    <w:t>ca</w:t>
                  </w:r>
                  <w:r>
                    <w:rPr>
                      <w:spacing w:val="2"/>
                      <w:w w:val="98"/>
                    </w:rPr>
                    <w:t>ll</w:t>
                  </w:r>
                  <w:r>
                    <w:rPr>
                      <w:w w:val="98"/>
                    </w:rPr>
                    <w:t>y</w:t>
                  </w:r>
                  <w:r>
                    <w:rPr>
                      <w:spacing w:val="-1"/>
                    </w:rPr>
                    <w:t xml:space="preserve"> </w:t>
                  </w:r>
                  <w:r>
                    <w:rPr>
                      <w:spacing w:val="1"/>
                      <w:w w:val="98"/>
                    </w:rPr>
                    <w:t>n</w:t>
                  </w:r>
                  <w:r>
                    <w:rPr>
                      <w:spacing w:val="-1"/>
                      <w:w w:val="98"/>
                    </w:rPr>
                    <w:t>a</w:t>
                  </w:r>
                  <w:r>
                    <w:rPr>
                      <w:spacing w:val="-5"/>
                      <w:w w:val="98"/>
                    </w:rPr>
                    <w:t>m</w:t>
                  </w:r>
                  <w:r>
                    <w:rPr>
                      <w:spacing w:val="-1"/>
                      <w:w w:val="98"/>
                    </w:rPr>
                    <w:t>e</w:t>
                  </w:r>
                  <w:r>
                    <w:rPr>
                      <w:w w:val="98"/>
                    </w:rPr>
                    <w:t>d</w:t>
                  </w:r>
                  <w:r>
                    <w:rPr>
                      <w:spacing w:val="1"/>
                    </w:rPr>
                    <w:t xml:space="preserve"> </w:t>
                  </w:r>
                  <w:r>
                    <w:rPr>
                      <w:spacing w:val="-1"/>
                      <w:w w:val="98"/>
                    </w:rPr>
                    <w:t>a</w:t>
                  </w:r>
                  <w:r>
                    <w:rPr>
                      <w:w w:val="98"/>
                    </w:rPr>
                    <w:t>s</w:t>
                  </w:r>
                  <w:r>
                    <w:rPr>
                      <w:spacing w:val="-1"/>
                    </w:rPr>
                    <w:t xml:space="preserve"> </w:t>
                  </w:r>
                  <w:r>
                    <w:rPr>
                      <w:w w:val="98"/>
                    </w:rPr>
                    <w:t>a</w:t>
                  </w:r>
                  <w:r>
                    <w:rPr>
                      <w:spacing w:val="1"/>
                    </w:rPr>
                    <w:t xml:space="preserve"> </w:t>
                  </w:r>
                  <w:r>
                    <w:rPr>
                      <w:spacing w:val="-1"/>
                      <w:w w:val="98"/>
                    </w:rPr>
                    <w:t>bo</w:t>
                  </w:r>
                  <w:r>
                    <w:rPr>
                      <w:spacing w:val="1"/>
                      <w:w w:val="98"/>
                    </w:rPr>
                    <w:t>d</w:t>
                  </w:r>
                  <w:r>
                    <w:rPr>
                      <w:w w:val="98"/>
                    </w:rPr>
                    <w:t>y</w:t>
                  </w:r>
                  <w:r>
                    <w:rPr>
                      <w:spacing w:val="-1"/>
                    </w:rPr>
                    <w:t xml:space="preserve"> </w:t>
                  </w:r>
                  <w:r>
                    <w:rPr>
                      <w:w w:val="98"/>
                    </w:rPr>
                    <w:t>that</w:t>
                  </w:r>
                  <w:r>
                    <w:rPr>
                      <w:spacing w:val="1"/>
                    </w:rPr>
                    <w:t xml:space="preserve"> </w:t>
                  </w:r>
                  <w:r>
                    <w:rPr>
                      <w:w w:val="98"/>
                    </w:rPr>
                    <w:t>can</w:t>
                  </w:r>
                  <w:r>
                    <w:rPr>
                      <w:spacing w:val="1"/>
                    </w:rPr>
                    <w:t xml:space="preserve"> </w:t>
                  </w:r>
                  <w:r>
                    <w:rPr>
                      <w:spacing w:val="-1"/>
                      <w:w w:val="98"/>
                    </w:rPr>
                    <w:t>ap</w:t>
                  </w:r>
                  <w:r>
                    <w:rPr>
                      <w:spacing w:val="1"/>
                      <w:w w:val="98"/>
                    </w:rPr>
                    <w:t>p</w:t>
                  </w:r>
                  <w:r>
                    <w:rPr>
                      <w:spacing w:val="2"/>
                      <w:w w:val="98"/>
                    </w:rPr>
                    <w:t>l</w:t>
                  </w:r>
                  <w:r>
                    <w:rPr>
                      <w:w w:val="98"/>
                    </w:rPr>
                    <w:t>y</w:t>
                  </w:r>
                  <w:r>
                    <w:rPr>
                      <w:spacing w:val="-1"/>
                    </w:rPr>
                    <w:t xml:space="preserve"> </w:t>
                  </w:r>
                  <w:r>
                    <w:rPr>
                      <w:w w:val="98"/>
                    </w:rPr>
                    <w:t>for</w:t>
                  </w:r>
                  <w:r>
                    <w:t xml:space="preserve"> </w:t>
                  </w:r>
                  <w:r>
                    <w:rPr>
                      <w:w w:val="98"/>
                    </w:rPr>
                    <w:t>a</w:t>
                  </w:r>
                  <w:r>
                    <w:rPr>
                      <w:spacing w:val="1"/>
                    </w:rPr>
                    <w:t xml:space="preserve"> </w:t>
                  </w:r>
                  <w:r>
                    <w:rPr>
                      <w:spacing w:val="7"/>
                      <w:w w:val="98"/>
                    </w:rPr>
                    <w:t>W</w:t>
                  </w:r>
                  <w:r>
                    <w:rPr>
                      <w:spacing w:val="-1"/>
                      <w:w w:val="98"/>
                    </w:rPr>
                    <w:t>o</w:t>
                  </w:r>
                  <w:r>
                    <w:rPr>
                      <w:w w:val="98"/>
                    </w:rPr>
                    <w:t>rke</w:t>
                  </w:r>
                  <w:r>
                    <w:rPr>
                      <w:spacing w:val="2"/>
                      <w:w w:val="98"/>
                    </w:rPr>
                    <w:t>r</w:t>
                  </w:r>
                  <w:r>
                    <w:rPr>
                      <w:w w:val="98"/>
                    </w:rPr>
                    <w:t>s'</w:t>
                  </w:r>
                  <w:r>
                    <w:t xml:space="preserve"> </w:t>
                  </w:r>
                  <w:r>
                    <w:rPr>
                      <w:spacing w:val="-1"/>
                      <w:w w:val="98"/>
                    </w:rPr>
                    <w:t>Co</w:t>
                  </w:r>
                  <w:r>
                    <w:rPr>
                      <w:spacing w:val="-5"/>
                      <w:w w:val="98"/>
                    </w:rPr>
                    <w:t>m</w:t>
                  </w:r>
                  <w:r>
                    <w:rPr>
                      <w:spacing w:val="-1"/>
                      <w:w w:val="98"/>
                    </w:rPr>
                    <w:t>pe</w:t>
                  </w:r>
                  <w:r>
                    <w:rPr>
                      <w:spacing w:val="1"/>
                      <w:w w:val="98"/>
                    </w:rPr>
                    <w:t>n</w:t>
                  </w:r>
                  <w:r>
                    <w:rPr>
                      <w:w w:val="98"/>
                    </w:rPr>
                    <w:t>sat</w:t>
                  </w:r>
                  <w:r>
                    <w:rPr>
                      <w:spacing w:val="2"/>
                      <w:w w:val="98"/>
                    </w:rPr>
                    <w:t>i</w:t>
                  </w:r>
                  <w:r>
                    <w:rPr>
                      <w:spacing w:val="-1"/>
                      <w:w w:val="98"/>
                    </w:rPr>
                    <w:t>o</w:t>
                  </w:r>
                  <w:r>
                    <w:rPr>
                      <w:w w:val="98"/>
                    </w:rPr>
                    <w:t>n</w:t>
                  </w:r>
                  <w:r>
                    <w:rPr>
                      <w:spacing w:val="1"/>
                    </w:rPr>
                    <w:t xml:space="preserve"> </w:t>
                  </w:r>
                  <w:r>
                    <w:rPr>
                      <w:spacing w:val="-1"/>
                      <w:w w:val="98"/>
                    </w:rPr>
                    <w:t>Se</w:t>
                  </w:r>
                  <w:r>
                    <w:rPr>
                      <w:spacing w:val="2"/>
                      <w:w w:val="98"/>
                    </w:rPr>
                    <w:t>l</w:t>
                  </w:r>
                  <w:r>
                    <w:rPr>
                      <w:w w:val="98"/>
                    </w:rPr>
                    <w:t>f-I</w:t>
                  </w:r>
                  <w:r>
                    <w:rPr>
                      <w:spacing w:val="1"/>
                      <w:w w:val="98"/>
                    </w:rPr>
                    <w:t>n</w:t>
                  </w:r>
                  <w:r>
                    <w:rPr>
                      <w:w w:val="98"/>
                    </w:rPr>
                    <w:t>sur</w:t>
                  </w:r>
                  <w:r>
                    <w:rPr>
                      <w:spacing w:val="-1"/>
                      <w:w w:val="98"/>
                    </w:rPr>
                    <w:t>an</w:t>
                  </w:r>
                  <w:r>
                    <w:rPr>
                      <w:spacing w:val="1"/>
                      <w:w w:val="98"/>
                    </w:rPr>
                    <w:t>c</w:t>
                  </w:r>
                  <w:r>
                    <w:rPr>
                      <w:w w:val="98"/>
                    </w:rPr>
                    <w:t>e</w:t>
                  </w:r>
                  <w:r>
                    <w:rPr>
                      <w:spacing w:val="-1"/>
                    </w:rPr>
                    <w:t xml:space="preserve"> </w:t>
                  </w:r>
                  <w:proofErr w:type="spellStart"/>
                  <w:r>
                    <w:rPr>
                      <w:spacing w:val="-1"/>
                      <w:w w:val="98"/>
                    </w:rPr>
                    <w:t>L</w:t>
                  </w:r>
                  <w:r>
                    <w:rPr>
                      <w:spacing w:val="3"/>
                      <w:w w:val="98"/>
                    </w:rPr>
                    <w:t>i</w:t>
                  </w:r>
                  <w:r>
                    <w:rPr>
                      <w:w w:val="98"/>
                    </w:rPr>
                    <w:t>cen</w:t>
                  </w:r>
                  <w:r>
                    <w:rPr>
                      <w:spacing w:val="1"/>
                      <w:w w:val="98"/>
                    </w:rPr>
                    <w:t>c</w:t>
                  </w:r>
                  <w:r>
                    <w:rPr>
                      <w:spacing w:val="-1"/>
                      <w:w w:val="98"/>
                    </w:rPr>
                    <w:t>e</w:t>
                  </w:r>
                  <w:proofErr w:type="spellEnd"/>
                  <w:r>
                    <w:rPr>
                      <w:spacing w:val="-1"/>
                      <w:w w:val="98"/>
                    </w:rPr>
                    <w:t xml:space="preserve">. </w:t>
                  </w:r>
                  <w:r>
                    <w:t xml:space="preserve">Since 2015 the MAV has been working to establish the MAV </w:t>
                  </w:r>
                  <w:proofErr w:type="spellStart"/>
                  <w:r>
                    <w:t>WorkCare</w:t>
                  </w:r>
                  <w:proofErr w:type="spellEnd"/>
                  <w:r>
                    <w:t xml:space="preserve"> Scheme. In that time significant work has been completed on the </w:t>
                  </w:r>
                  <w:proofErr w:type="spellStart"/>
                  <w:r>
                    <w:t>organisational</w:t>
                  </w:r>
                  <w:proofErr w:type="spellEnd"/>
                  <w:r>
                    <w:t xml:space="preserve"> and financial</w:t>
                  </w:r>
                  <w:r>
                    <w:rPr>
                      <w:spacing w:val="-5"/>
                    </w:rPr>
                    <w:t xml:space="preserve"> </w:t>
                  </w:r>
                  <w:r>
                    <w:t>structure</w:t>
                  </w:r>
                  <w:r>
                    <w:rPr>
                      <w:spacing w:val="-6"/>
                    </w:rPr>
                    <w:t xml:space="preserve"> </w:t>
                  </w:r>
                  <w:r>
                    <w:t>of</w:t>
                  </w:r>
                  <w:r>
                    <w:rPr>
                      <w:spacing w:val="-5"/>
                    </w:rPr>
                    <w:t xml:space="preserve"> </w:t>
                  </w:r>
                  <w:r>
                    <w:t>the</w:t>
                  </w:r>
                  <w:r>
                    <w:rPr>
                      <w:spacing w:val="-4"/>
                    </w:rPr>
                    <w:t xml:space="preserve"> </w:t>
                  </w:r>
                  <w:r>
                    <w:t>Scheme,</w:t>
                  </w:r>
                  <w:r>
                    <w:rPr>
                      <w:spacing w:val="-7"/>
                    </w:rPr>
                    <w:t xml:space="preserve"> </w:t>
                  </w:r>
                  <w:r>
                    <w:t>improving</w:t>
                  </w:r>
                  <w:r>
                    <w:rPr>
                      <w:spacing w:val="-4"/>
                    </w:rPr>
                    <w:t xml:space="preserve"> </w:t>
                  </w:r>
                  <w:r>
                    <w:t>members</w:t>
                  </w:r>
                  <w:r>
                    <w:rPr>
                      <w:spacing w:val="-6"/>
                    </w:rPr>
                    <w:t xml:space="preserve"> </w:t>
                  </w:r>
                  <w:r>
                    <w:t>Occupational</w:t>
                  </w:r>
                  <w:r>
                    <w:rPr>
                      <w:spacing w:val="-5"/>
                    </w:rPr>
                    <w:t xml:space="preserve"> </w:t>
                  </w:r>
                  <w:r>
                    <w:t>Health</w:t>
                  </w:r>
                  <w:r>
                    <w:rPr>
                      <w:spacing w:val="-4"/>
                    </w:rPr>
                    <w:t xml:space="preserve"> </w:t>
                  </w:r>
                  <w:r>
                    <w:t>&amp;</w:t>
                  </w:r>
                  <w:r>
                    <w:rPr>
                      <w:spacing w:val="-7"/>
                    </w:rPr>
                    <w:t xml:space="preserve"> </w:t>
                  </w:r>
                  <w:r>
                    <w:t>Safety</w:t>
                  </w:r>
                  <w:r>
                    <w:rPr>
                      <w:spacing w:val="-7"/>
                    </w:rPr>
                    <w:t xml:space="preserve"> </w:t>
                  </w:r>
                  <w:r>
                    <w:t>systems</w:t>
                  </w:r>
                  <w:r>
                    <w:rPr>
                      <w:spacing w:val="-6"/>
                    </w:rPr>
                    <w:t xml:space="preserve"> </w:t>
                  </w:r>
                  <w:r>
                    <w:t>and</w:t>
                  </w:r>
                  <w:r>
                    <w:rPr>
                      <w:spacing w:val="-4"/>
                    </w:rPr>
                    <w:t xml:space="preserve"> </w:t>
                  </w:r>
                  <w:r>
                    <w:t>providing</w:t>
                  </w:r>
                  <w:r>
                    <w:rPr>
                      <w:spacing w:val="-5"/>
                    </w:rPr>
                    <w:t xml:space="preserve"> </w:t>
                  </w:r>
                  <w:r>
                    <w:t>WorkSafe</w:t>
                  </w:r>
                  <w:r>
                    <w:rPr>
                      <w:spacing w:val="-6"/>
                    </w:rPr>
                    <w:t xml:space="preserve"> </w:t>
                  </w:r>
                  <w:r>
                    <w:t>Victoria</w:t>
                  </w:r>
                  <w:r>
                    <w:rPr>
                      <w:spacing w:val="-7"/>
                    </w:rPr>
                    <w:t xml:space="preserve"> </w:t>
                  </w:r>
                  <w:r>
                    <w:t>with</w:t>
                  </w:r>
                  <w:r>
                    <w:rPr>
                      <w:spacing w:val="-4"/>
                    </w:rPr>
                    <w:t xml:space="preserve"> </w:t>
                  </w:r>
                  <w:r>
                    <w:t>a</w:t>
                  </w:r>
                  <w:r>
                    <w:rPr>
                      <w:spacing w:val="-6"/>
                    </w:rPr>
                    <w:t xml:space="preserve"> </w:t>
                  </w:r>
                  <w:r>
                    <w:t>target</w:t>
                  </w:r>
                  <w:r>
                    <w:rPr>
                      <w:spacing w:val="-5"/>
                    </w:rPr>
                    <w:t xml:space="preserve"> </w:t>
                  </w:r>
                  <w:r>
                    <w:t>for</w:t>
                  </w:r>
                  <w:r>
                    <w:rPr>
                      <w:spacing w:val="-5"/>
                    </w:rPr>
                    <w:t xml:space="preserve"> </w:t>
                  </w:r>
                  <w:r>
                    <w:t>the</w:t>
                  </w:r>
                  <w:r>
                    <w:rPr>
                      <w:spacing w:val="-6"/>
                    </w:rPr>
                    <w:t xml:space="preserve"> </w:t>
                  </w:r>
                  <w:r>
                    <w:t>members</w:t>
                  </w:r>
                  <w:r>
                    <w:rPr>
                      <w:spacing w:val="-7"/>
                    </w:rPr>
                    <w:t xml:space="preserve"> </w:t>
                  </w:r>
                  <w:r>
                    <w:t xml:space="preserve">to achieve one hundred percent conformance to the National Audit Tool by the end of the first </w:t>
                  </w:r>
                  <w:proofErr w:type="spellStart"/>
                  <w:r>
                    <w:t>licence</w:t>
                  </w:r>
                  <w:proofErr w:type="spellEnd"/>
                  <w:r>
                    <w:t xml:space="preserve"> period of three years. On 3 May 2017, WorkSafe Victoria approved the MAV as a self-insurer for a period of three years commencing from 4pm on 1 November 2017. MAV completed all conditions precedent and all pre-commencement</w:t>
                  </w:r>
                  <w:r>
                    <w:rPr>
                      <w:spacing w:val="-6"/>
                    </w:rPr>
                    <w:t xml:space="preserve"> </w:t>
                  </w:r>
                  <w:r>
                    <w:t>action</w:t>
                  </w:r>
                  <w:r>
                    <w:rPr>
                      <w:spacing w:val="-5"/>
                    </w:rPr>
                    <w:t xml:space="preserve"> </w:t>
                  </w:r>
                  <w:r>
                    <w:t>items</w:t>
                  </w:r>
                  <w:r>
                    <w:rPr>
                      <w:spacing w:val="-7"/>
                    </w:rPr>
                    <w:t xml:space="preserve"> </w:t>
                  </w:r>
                  <w:r>
                    <w:t>to</w:t>
                  </w:r>
                  <w:r>
                    <w:rPr>
                      <w:spacing w:val="-6"/>
                    </w:rPr>
                    <w:t xml:space="preserve"> </w:t>
                  </w:r>
                  <w:r>
                    <w:t>the</w:t>
                  </w:r>
                  <w:r>
                    <w:rPr>
                      <w:spacing w:val="-7"/>
                    </w:rPr>
                    <w:t xml:space="preserve"> </w:t>
                  </w:r>
                  <w:r>
                    <w:t>satisfaction</w:t>
                  </w:r>
                  <w:r>
                    <w:rPr>
                      <w:spacing w:val="-5"/>
                    </w:rPr>
                    <w:t xml:space="preserve"> </w:t>
                  </w:r>
                  <w:r>
                    <w:t>of</w:t>
                  </w:r>
                  <w:r>
                    <w:rPr>
                      <w:spacing w:val="-7"/>
                    </w:rPr>
                    <w:t xml:space="preserve"> </w:t>
                  </w:r>
                  <w:r>
                    <w:t>WorkSafe</w:t>
                  </w:r>
                  <w:r>
                    <w:rPr>
                      <w:spacing w:val="-5"/>
                    </w:rPr>
                    <w:t xml:space="preserve"> </w:t>
                  </w:r>
                  <w:r>
                    <w:t>Victoria</w:t>
                  </w:r>
                  <w:r>
                    <w:rPr>
                      <w:spacing w:val="-6"/>
                    </w:rPr>
                    <w:t xml:space="preserve"> </w:t>
                  </w:r>
                  <w:r>
                    <w:t>and</w:t>
                  </w:r>
                  <w:r>
                    <w:rPr>
                      <w:spacing w:val="-5"/>
                    </w:rPr>
                    <w:t xml:space="preserve"> </w:t>
                  </w:r>
                  <w:r>
                    <w:t>as</w:t>
                  </w:r>
                  <w:r>
                    <w:rPr>
                      <w:spacing w:val="-7"/>
                    </w:rPr>
                    <w:t xml:space="preserve"> </w:t>
                  </w:r>
                  <w:r>
                    <w:t>a</w:t>
                  </w:r>
                  <w:r>
                    <w:rPr>
                      <w:spacing w:val="-5"/>
                    </w:rPr>
                    <w:t xml:space="preserve"> </w:t>
                  </w:r>
                  <w:r>
                    <w:t>result</w:t>
                  </w:r>
                  <w:r>
                    <w:rPr>
                      <w:spacing w:val="-7"/>
                    </w:rPr>
                    <w:t xml:space="preserve"> </w:t>
                  </w:r>
                  <w:r>
                    <w:t>commenced</w:t>
                  </w:r>
                  <w:r>
                    <w:rPr>
                      <w:spacing w:val="-6"/>
                    </w:rPr>
                    <w:t xml:space="preserve"> </w:t>
                  </w:r>
                  <w:r>
                    <w:t>operating</w:t>
                  </w:r>
                  <w:r>
                    <w:rPr>
                      <w:spacing w:val="-5"/>
                    </w:rPr>
                    <w:t xml:space="preserve"> </w:t>
                  </w:r>
                  <w:r>
                    <w:t>MAV</w:t>
                  </w:r>
                  <w:r>
                    <w:rPr>
                      <w:spacing w:val="-8"/>
                    </w:rPr>
                    <w:t xml:space="preserve"> </w:t>
                  </w:r>
                  <w:proofErr w:type="spellStart"/>
                  <w:r>
                    <w:t>WorkCare</w:t>
                  </w:r>
                  <w:proofErr w:type="spellEnd"/>
                  <w:r>
                    <w:rPr>
                      <w:spacing w:val="-7"/>
                    </w:rPr>
                    <w:t xml:space="preserve"> </w:t>
                  </w:r>
                  <w:r>
                    <w:t>Self-Insurance</w:t>
                  </w:r>
                  <w:r>
                    <w:rPr>
                      <w:spacing w:val="-7"/>
                    </w:rPr>
                    <w:t xml:space="preserve"> </w:t>
                  </w:r>
                  <w:r>
                    <w:t>Mutual</w:t>
                  </w:r>
                  <w:r>
                    <w:rPr>
                      <w:spacing w:val="-5"/>
                    </w:rPr>
                    <w:t xml:space="preserve"> </w:t>
                  </w:r>
                  <w:r>
                    <w:t xml:space="preserve">Scheme on 1 November 2017. There were 31 inaugural members of the Scheme, including the MAV. All members of the Scheme are committed to the Scheme for the first </w:t>
                  </w:r>
                  <w:proofErr w:type="spellStart"/>
                  <w:r>
                    <w:t>licence</w:t>
                  </w:r>
                  <w:proofErr w:type="spellEnd"/>
                  <w:r>
                    <w:t xml:space="preserve"> period of three years in accordance with the Participation Agreement. On commencement of the Scheme WorkSafe Victoria transferred the Net Claims Outstanding Liability as </w:t>
                  </w:r>
                  <w:proofErr w:type="gramStart"/>
                  <w:r>
                    <w:t>at</w:t>
                  </w:r>
                  <w:proofErr w:type="gramEnd"/>
                  <w:r>
                    <w:t xml:space="preserve"> 31 October 2017, as per the Statistical Case Estimate (SCE), and also transferred the cash equivalent to the valuation of the Net Outstanding Claims Liability. The cost of acquiring the </w:t>
                  </w:r>
                  <w:proofErr w:type="spellStart"/>
                  <w:r>
                    <w:t>self insurance</w:t>
                  </w:r>
                  <w:proofErr w:type="spellEnd"/>
                  <w:r>
                    <w:t xml:space="preserve"> </w:t>
                  </w:r>
                  <w:proofErr w:type="spellStart"/>
                  <w:r>
                    <w:t>licence</w:t>
                  </w:r>
                  <w:proofErr w:type="spellEnd"/>
                  <w:r>
                    <w:t xml:space="preserve"> of $1,266,590 has been</w:t>
                  </w:r>
                  <w:r>
                    <w:rPr>
                      <w:spacing w:val="-22"/>
                    </w:rPr>
                    <w:t xml:space="preserve"> </w:t>
                  </w:r>
                  <w:r>
                    <w:t>expensed.</w:t>
                  </w:r>
                </w:p>
                <w:p w14:paraId="1FE01B2D" w14:textId="77777777" w:rsidR="00B9323D" w:rsidRDefault="00B9323D">
                  <w:pPr>
                    <w:numPr>
                      <w:ilvl w:val="0"/>
                      <w:numId w:val="18"/>
                    </w:numPr>
                    <w:tabs>
                      <w:tab w:val="left" w:pos="309"/>
                    </w:tabs>
                    <w:spacing w:before="60"/>
                    <w:ind w:left="308" w:hanging="168"/>
                    <w:rPr>
                      <w:b/>
                      <w:sz w:val="13"/>
                    </w:rPr>
                  </w:pPr>
                  <w:r>
                    <w:rPr>
                      <w:b/>
                      <w:sz w:val="13"/>
                    </w:rPr>
                    <w:t>Impact of COVID 19 pandemic on MAV's operations and 2019-20 financial</w:t>
                  </w:r>
                  <w:r>
                    <w:rPr>
                      <w:b/>
                      <w:spacing w:val="-10"/>
                      <w:sz w:val="13"/>
                    </w:rPr>
                    <w:t xml:space="preserve"> </w:t>
                  </w:r>
                  <w:r>
                    <w:rPr>
                      <w:b/>
                      <w:sz w:val="13"/>
                    </w:rPr>
                    <w:t>report</w:t>
                  </w:r>
                </w:p>
                <w:p w14:paraId="737F53B4" w14:textId="77777777" w:rsidR="00B9323D" w:rsidRDefault="00B9323D">
                  <w:pPr>
                    <w:pStyle w:val="BodyText"/>
                    <w:spacing w:before="20" w:line="256" w:lineRule="auto"/>
                    <w:ind w:left="141" w:right="125"/>
                  </w:pPr>
                  <w:r>
                    <w:t xml:space="preserve">On 30 January 2020, COVID 19 was declared as a global pandemic by the World Health </w:t>
                  </w:r>
                  <w:proofErr w:type="spellStart"/>
                  <w:r>
                    <w:t>Organisation</w:t>
                  </w:r>
                  <w:proofErr w:type="spellEnd"/>
                  <w:r>
                    <w:t>. Since then, various measures have been taken by all three levels of Government in Australia to reduce the spread of COVID-19. The MAV has been instrumental in proactively engaging with federal and state governments and advocating on behalf of members during this time, whilst performing all activities remotely since late March 2020, including staff working from home. This situation and the measures introduced has been assessed as follows for the MAV Work Care Scheme for the financial year ended 30 June 2020:</w:t>
                  </w:r>
                </w:p>
                <w:p w14:paraId="76BB0FBB" w14:textId="77777777" w:rsidR="00B9323D" w:rsidRDefault="00B9323D">
                  <w:pPr>
                    <w:pStyle w:val="BodyText"/>
                    <w:numPr>
                      <w:ilvl w:val="0"/>
                      <w:numId w:val="17"/>
                    </w:numPr>
                    <w:tabs>
                      <w:tab w:val="left" w:pos="331"/>
                    </w:tabs>
                    <w:spacing w:before="43" w:line="256" w:lineRule="auto"/>
                    <w:ind w:right="1346" w:firstLine="0"/>
                  </w:pPr>
                  <w:r>
                    <w:t>There</w:t>
                  </w:r>
                  <w:r>
                    <w:rPr>
                      <w:spacing w:val="-6"/>
                    </w:rPr>
                    <w:t xml:space="preserve"> </w:t>
                  </w:r>
                  <w:proofErr w:type="gramStart"/>
                  <w:r>
                    <w:t>have</w:t>
                  </w:r>
                  <w:proofErr w:type="gramEnd"/>
                  <w:r>
                    <w:rPr>
                      <w:spacing w:val="-6"/>
                    </w:rPr>
                    <w:t xml:space="preserve"> </w:t>
                  </w:r>
                  <w:r>
                    <w:t>been</w:t>
                  </w:r>
                  <w:r>
                    <w:rPr>
                      <w:spacing w:val="-4"/>
                    </w:rPr>
                    <w:t xml:space="preserve"> </w:t>
                  </w:r>
                  <w:r>
                    <w:t>no</w:t>
                  </w:r>
                  <w:r>
                    <w:rPr>
                      <w:spacing w:val="-6"/>
                    </w:rPr>
                    <w:t xml:space="preserve"> </w:t>
                  </w:r>
                  <w:r>
                    <w:t>noticeable</w:t>
                  </w:r>
                  <w:r>
                    <w:rPr>
                      <w:spacing w:val="-5"/>
                    </w:rPr>
                    <w:t xml:space="preserve"> </w:t>
                  </w:r>
                  <w:r>
                    <w:t>impact</w:t>
                  </w:r>
                  <w:r>
                    <w:rPr>
                      <w:spacing w:val="-6"/>
                    </w:rPr>
                    <w:t xml:space="preserve"> </w:t>
                  </w:r>
                  <w:r>
                    <w:t>on</w:t>
                  </w:r>
                  <w:r>
                    <w:rPr>
                      <w:spacing w:val="-4"/>
                    </w:rPr>
                    <w:t xml:space="preserve"> </w:t>
                  </w:r>
                  <w:r>
                    <w:t>claims</w:t>
                  </w:r>
                  <w:r>
                    <w:rPr>
                      <w:spacing w:val="-6"/>
                    </w:rPr>
                    <w:t xml:space="preserve"> </w:t>
                  </w:r>
                  <w:r>
                    <w:t>reporting,</w:t>
                  </w:r>
                  <w:r>
                    <w:rPr>
                      <w:spacing w:val="-4"/>
                    </w:rPr>
                    <w:t xml:space="preserve"> </w:t>
                  </w:r>
                  <w:r>
                    <w:t>on</w:t>
                  </w:r>
                  <w:r>
                    <w:rPr>
                      <w:spacing w:val="-4"/>
                    </w:rPr>
                    <w:t xml:space="preserve"> </w:t>
                  </w:r>
                  <w:r>
                    <w:t>weekly</w:t>
                  </w:r>
                  <w:r>
                    <w:rPr>
                      <w:spacing w:val="-6"/>
                    </w:rPr>
                    <w:t xml:space="preserve"> </w:t>
                  </w:r>
                  <w:r>
                    <w:t>or</w:t>
                  </w:r>
                  <w:r>
                    <w:rPr>
                      <w:spacing w:val="-5"/>
                    </w:rPr>
                    <w:t xml:space="preserve"> </w:t>
                  </w:r>
                  <w:r>
                    <w:t>other</w:t>
                  </w:r>
                  <w:r>
                    <w:rPr>
                      <w:spacing w:val="-4"/>
                    </w:rPr>
                    <w:t xml:space="preserve"> </w:t>
                  </w:r>
                  <w:r>
                    <w:t>payments</w:t>
                  </w:r>
                  <w:r>
                    <w:rPr>
                      <w:spacing w:val="-6"/>
                    </w:rPr>
                    <w:t xml:space="preserve"> </w:t>
                  </w:r>
                  <w:r>
                    <w:t>in</w:t>
                  </w:r>
                  <w:r>
                    <w:rPr>
                      <w:spacing w:val="-6"/>
                    </w:rPr>
                    <w:t xml:space="preserve"> </w:t>
                  </w:r>
                  <w:r>
                    <w:t>the</w:t>
                  </w:r>
                  <w:r>
                    <w:rPr>
                      <w:spacing w:val="-6"/>
                    </w:rPr>
                    <w:t xml:space="preserve"> </w:t>
                  </w:r>
                  <w:r>
                    <w:t>period</w:t>
                  </w:r>
                  <w:r>
                    <w:rPr>
                      <w:spacing w:val="-5"/>
                    </w:rPr>
                    <w:t xml:space="preserve"> </w:t>
                  </w:r>
                  <w:r>
                    <w:t>March</w:t>
                  </w:r>
                  <w:r>
                    <w:rPr>
                      <w:spacing w:val="-4"/>
                    </w:rPr>
                    <w:t xml:space="preserve"> </w:t>
                  </w:r>
                  <w:r>
                    <w:t>2020</w:t>
                  </w:r>
                  <w:r>
                    <w:rPr>
                      <w:spacing w:val="-4"/>
                    </w:rPr>
                    <w:t xml:space="preserve"> </w:t>
                  </w:r>
                  <w:r>
                    <w:t>to</w:t>
                  </w:r>
                  <w:r>
                    <w:rPr>
                      <w:spacing w:val="-4"/>
                    </w:rPr>
                    <w:t xml:space="preserve"> </w:t>
                  </w:r>
                  <w:r>
                    <w:t>June</w:t>
                  </w:r>
                  <w:r>
                    <w:rPr>
                      <w:spacing w:val="-4"/>
                    </w:rPr>
                    <w:t xml:space="preserve"> </w:t>
                  </w:r>
                  <w:r>
                    <w:t>2020,</w:t>
                  </w:r>
                  <w:r>
                    <w:rPr>
                      <w:spacing w:val="-6"/>
                    </w:rPr>
                    <w:t xml:space="preserve"> </w:t>
                  </w:r>
                  <w:r>
                    <w:t>whilst</w:t>
                  </w:r>
                  <w:r>
                    <w:rPr>
                      <w:spacing w:val="-6"/>
                    </w:rPr>
                    <w:t xml:space="preserve"> </w:t>
                  </w:r>
                  <w:r>
                    <w:t>medical</w:t>
                  </w:r>
                  <w:r>
                    <w:rPr>
                      <w:spacing w:val="-4"/>
                    </w:rPr>
                    <w:t xml:space="preserve"> </w:t>
                  </w:r>
                  <w:r>
                    <w:t>payments have reduced by 25% for the same</w:t>
                  </w:r>
                  <w:r>
                    <w:rPr>
                      <w:spacing w:val="-4"/>
                    </w:rPr>
                    <w:t xml:space="preserve"> </w:t>
                  </w:r>
                  <w:r>
                    <w:t>period</w:t>
                  </w:r>
                </w:p>
                <w:p w14:paraId="01577625" w14:textId="77777777" w:rsidR="00B9323D" w:rsidRDefault="00B9323D">
                  <w:pPr>
                    <w:pStyle w:val="BodyText"/>
                    <w:numPr>
                      <w:ilvl w:val="0"/>
                      <w:numId w:val="17"/>
                    </w:numPr>
                    <w:tabs>
                      <w:tab w:val="left" w:pos="362"/>
                    </w:tabs>
                    <w:spacing w:before="22" w:line="256" w:lineRule="auto"/>
                    <w:ind w:right="1566" w:firstLine="0"/>
                  </w:pPr>
                  <w:r>
                    <w:rPr>
                      <w:spacing w:val="3"/>
                    </w:rPr>
                    <w:t>We</w:t>
                  </w:r>
                  <w:r>
                    <w:rPr>
                      <w:spacing w:val="-4"/>
                    </w:rPr>
                    <w:t xml:space="preserve"> </w:t>
                  </w:r>
                  <w:r>
                    <w:t>have</w:t>
                  </w:r>
                  <w:r>
                    <w:rPr>
                      <w:spacing w:val="-4"/>
                    </w:rPr>
                    <w:t xml:space="preserve"> </w:t>
                  </w:r>
                  <w:r>
                    <w:t>assessed</w:t>
                  </w:r>
                  <w:r>
                    <w:rPr>
                      <w:spacing w:val="-3"/>
                    </w:rPr>
                    <w:t xml:space="preserve"> </w:t>
                  </w:r>
                  <w:r>
                    <w:t>medical</w:t>
                  </w:r>
                  <w:r>
                    <w:rPr>
                      <w:spacing w:val="-2"/>
                    </w:rPr>
                    <w:t xml:space="preserve"> </w:t>
                  </w:r>
                  <w:r>
                    <w:t>payments</w:t>
                  </w:r>
                  <w:r>
                    <w:rPr>
                      <w:spacing w:val="-4"/>
                    </w:rPr>
                    <w:t xml:space="preserve"> </w:t>
                  </w:r>
                  <w:r>
                    <w:t>as</w:t>
                  </w:r>
                  <w:r>
                    <w:rPr>
                      <w:spacing w:val="-5"/>
                    </w:rPr>
                    <w:t xml:space="preserve"> </w:t>
                  </w:r>
                  <w:r>
                    <w:t>payments</w:t>
                  </w:r>
                  <w:r>
                    <w:rPr>
                      <w:spacing w:val="-5"/>
                    </w:rPr>
                    <w:t xml:space="preserve"> </w:t>
                  </w:r>
                  <w:r>
                    <w:t>likely</w:t>
                  </w:r>
                  <w:r>
                    <w:rPr>
                      <w:spacing w:val="-5"/>
                    </w:rPr>
                    <w:t xml:space="preserve"> </w:t>
                  </w:r>
                  <w:r>
                    <w:t>to</w:t>
                  </w:r>
                  <w:r>
                    <w:rPr>
                      <w:spacing w:val="-3"/>
                    </w:rPr>
                    <w:t xml:space="preserve"> </w:t>
                  </w:r>
                  <w:r>
                    <w:t>still</w:t>
                  </w:r>
                  <w:r>
                    <w:rPr>
                      <w:spacing w:val="-3"/>
                    </w:rPr>
                    <w:t xml:space="preserve"> </w:t>
                  </w:r>
                  <w:r>
                    <w:t>be</w:t>
                  </w:r>
                  <w:r>
                    <w:rPr>
                      <w:spacing w:val="-3"/>
                    </w:rPr>
                    <w:t xml:space="preserve"> </w:t>
                  </w:r>
                  <w:r>
                    <w:t>incurred</w:t>
                  </w:r>
                  <w:r>
                    <w:rPr>
                      <w:spacing w:val="-5"/>
                    </w:rPr>
                    <w:t xml:space="preserve"> </w:t>
                  </w:r>
                  <w:r>
                    <w:t>post</w:t>
                  </w:r>
                  <w:r>
                    <w:rPr>
                      <w:spacing w:val="-4"/>
                    </w:rPr>
                    <w:t xml:space="preserve"> </w:t>
                  </w:r>
                  <w:r>
                    <w:t>June</w:t>
                  </w:r>
                  <w:r>
                    <w:rPr>
                      <w:spacing w:val="-5"/>
                    </w:rPr>
                    <w:t xml:space="preserve"> </w:t>
                  </w:r>
                  <w:r>
                    <w:t>2020</w:t>
                  </w:r>
                  <w:r>
                    <w:rPr>
                      <w:spacing w:val="-3"/>
                    </w:rPr>
                    <w:t xml:space="preserve"> </w:t>
                  </w:r>
                  <w:r>
                    <w:t>and</w:t>
                  </w:r>
                  <w:r>
                    <w:rPr>
                      <w:spacing w:val="-3"/>
                    </w:rPr>
                    <w:t xml:space="preserve"> </w:t>
                  </w:r>
                  <w:r>
                    <w:t>have</w:t>
                  </w:r>
                  <w:r>
                    <w:rPr>
                      <w:spacing w:val="-3"/>
                    </w:rPr>
                    <w:t xml:space="preserve"> </w:t>
                  </w:r>
                  <w:r>
                    <w:t>applied</w:t>
                  </w:r>
                  <w:r>
                    <w:rPr>
                      <w:spacing w:val="-5"/>
                    </w:rPr>
                    <w:t xml:space="preserve"> </w:t>
                  </w:r>
                  <w:r>
                    <w:t>a</w:t>
                  </w:r>
                  <w:r>
                    <w:rPr>
                      <w:spacing w:val="-3"/>
                    </w:rPr>
                    <w:t xml:space="preserve"> </w:t>
                  </w:r>
                  <w:r>
                    <w:t>75%</w:t>
                  </w:r>
                  <w:r>
                    <w:rPr>
                      <w:spacing w:val="-5"/>
                    </w:rPr>
                    <w:t xml:space="preserve"> </w:t>
                  </w:r>
                  <w:r>
                    <w:t>catch-up</w:t>
                  </w:r>
                  <w:r>
                    <w:rPr>
                      <w:spacing w:val="-3"/>
                    </w:rPr>
                    <w:t xml:space="preserve"> </w:t>
                  </w:r>
                  <w:r>
                    <w:t>rate</w:t>
                  </w:r>
                  <w:r>
                    <w:rPr>
                      <w:spacing w:val="-3"/>
                    </w:rPr>
                    <w:t xml:space="preserve"> </w:t>
                  </w:r>
                  <w:r>
                    <w:t>to</w:t>
                  </w:r>
                  <w:r>
                    <w:rPr>
                      <w:spacing w:val="-5"/>
                    </w:rPr>
                    <w:t xml:space="preserve"> </w:t>
                  </w:r>
                  <w:r>
                    <w:t>the</w:t>
                  </w:r>
                  <w:r>
                    <w:rPr>
                      <w:spacing w:val="-5"/>
                    </w:rPr>
                    <w:t xml:space="preserve"> </w:t>
                  </w:r>
                  <w:r>
                    <w:t>value</w:t>
                  </w:r>
                  <w:r>
                    <w:rPr>
                      <w:spacing w:val="-4"/>
                    </w:rPr>
                    <w:t xml:space="preserve"> </w:t>
                  </w:r>
                  <w:r>
                    <w:t>of</w:t>
                  </w:r>
                  <w:r>
                    <w:rPr>
                      <w:spacing w:val="-5"/>
                    </w:rPr>
                    <w:t xml:space="preserve"> </w:t>
                  </w:r>
                  <w:r>
                    <w:t>the reduced payments up to 30 June 2020</w:t>
                  </w:r>
                  <w:r>
                    <w:rPr>
                      <w:spacing w:val="-5"/>
                    </w:rPr>
                    <w:t xml:space="preserve"> </w:t>
                  </w:r>
                  <w:r>
                    <w:t>($225,000)</w:t>
                  </w:r>
                </w:p>
                <w:p w14:paraId="135C0AA3" w14:textId="77777777" w:rsidR="00B9323D" w:rsidRDefault="00B9323D">
                  <w:pPr>
                    <w:pStyle w:val="BodyText"/>
                    <w:numPr>
                      <w:ilvl w:val="0"/>
                      <w:numId w:val="17"/>
                    </w:numPr>
                    <w:tabs>
                      <w:tab w:val="left" w:pos="393"/>
                    </w:tabs>
                    <w:spacing w:before="19" w:line="256" w:lineRule="auto"/>
                    <w:ind w:right="1602" w:firstLine="0"/>
                  </w:pPr>
                  <w:r>
                    <w:rPr>
                      <w:spacing w:val="2"/>
                    </w:rPr>
                    <w:t>While</w:t>
                  </w:r>
                  <w:r>
                    <w:rPr>
                      <w:spacing w:val="-5"/>
                    </w:rPr>
                    <w:t xml:space="preserve"> </w:t>
                  </w:r>
                  <w:r>
                    <w:t>there</w:t>
                  </w:r>
                  <w:r>
                    <w:rPr>
                      <w:spacing w:val="-5"/>
                    </w:rPr>
                    <w:t xml:space="preserve"> </w:t>
                  </w:r>
                  <w:r>
                    <w:t>is</w:t>
                  </w:r>
                  <w:r>
                    <w:rPr>
                      <w:spacing w:val="-5"/>
                    </w:rPr>
                    <w:t xml:space="preserve"> </w:t>
                  </w:r>
                  <w:r>
                    <w:t>limited</w:t>
                  </w:r>
                  <w:r>
                    <w:rPr>
                      <w:spacing w:val="-3"/>
                    </w:rPr>
                    <w:t xml:space="preserve"> </w:t>
                  </w:r>
                  <w:r>
                    <w:t>evidence</w:t>
                  </w:r>
                  <w:r>
                    <w:rPr>
                      <w:spacing w:val="-4"/>
                    </w:rPr>
                    <w:t xml:space="preserve"> </w:t>
                  </w:r>
                  <w:r>
                    <w:t>of</w:t>
                  </w:r>
                  <w:r>
                    <w:rPr>
                      <w:spacing w:val="-5"/>
                    </w:rPr>
                    <w:t xml:space="preserve"> </w:t>
                  </w:r>
                  <w:proofErr w:type="gramStart"/>
                  <w:r>
                    <w:t>return</w:t>
                  </w:r>
                  <w:r>
                    <w:rPr>
                      <w:spacing w:val="-5"/>
                    </w:rPr>
                    <w:t xml:space="preserve"> </w:t>
                  </w:r>
                  <w:r>
                    <w:t>to</w:t>
                  </w:r>
                  <w:r>
                    <w:rPr>
                      <w:spacing w:val="-3"/>
                    </w:rPr>
                    <w:t xml:space="preserve"> </w:t>
                  </w:r>
                  <w:r>
                    <w:t>work</w:t>
                  </w:r>
                  <w:proofErr w:type="gramEnd"/>
                  <w:r>
                    <w:rPr>
                      <w:spacing w:val="-5"/>
                    </w:rPr>
                    <w:t xml:space="preserve"> </w:t>
                  </w:r>
                  <w:r>
                    <w:t>challenges</w:t>
                  </w:r>
                  <w:r>
                    <w:rPr>
                      <w:spacing w:val="-4"/>
                    </w:rPr>
                    <w:t xml:space="preserve"> </w:t>
                  </w:r>
                  <w:r>
                    <w:t>to</w:t>
                  </w:r>
                  <w:r>
                    <w:rPr>
                      <w:spacing w:val="-3"/>
                    </w:rPr>
                    <w:t xml:space="preserve"> </w:t>
                  </w:r>
                  <w:r>
                    <w:t>date,</w:t>
                  </w:r>
                  <w:r>
                    <w:rPr>
                      <w:spacing w:val="-5"/>
                    </w:rPr>
                    <w:t xml:space="preserve"> </w:t>
                  </w:r>
                  <w:r>
                    <w:t>the</w:t>
                  </w:r>
                  <w:r>
                    <w:rPr>
                      <w:spacing w:val="-5"/>
                    </w:rPr>
                    <w:t xml:space="preserve"> </w:t>
                  </w:r>
                  <w:r>
                    <w:t>ongoing</w:t>
                  </w:r>
                  <w:r>
                    <w:rPr>
                      <w:spacing w:val="-3"/>
                    </w:rPr>
                    <w:t xml:space="preserve"> </w:t>
                  </w:r>
                  <w:r>
                    <w:t>COVID-19</w:t>
                  </w:r>
                  <w:r>
                    <w:rPr>
                      <w:spacing w:val="-3"/>
                    </w:rPr>
                    <w:t xml:space="preserve"> </w:t>
                  </w:r>
                  <w:r>
                    <w:t>situation</w:t>
                  </w:r>
                  <w:r>
                    <w:rPr>
                      <w:spacing w:val="-5"/>
                    </w:rPr>
                    <w:t xml:space="preserve"> </w:t>
                  </w:r>
                  <w:r>
                    <w:t>means</w:t>
                  </w:r>
                  <w:r>
                    <w:rPr>
                      <w:spacing w:val="-3"/>
                    </w:rPr>
                    <w:t xml:space="preserve"> </w:t>
                  </w:r>
                  <w:r>
                    <w:t>it</w:t>
                  </w:r>
                  <w:r>
                    <w:rPr>
                      <w:spacing w:val="-5"/>
                    </w:rPr>
                    <w:t xml:space="preserve"> </w:t>
                  </w:r>
                  <w:r>
                    <w:t>is</w:t>
                  </w:r>
                  <w:r>
                    <w:rPr>
                      <w:spacing w:val="-5"/>
                    </w:rPr>
                    <w:t xml:space="preserve"> </w:t>
                  </w:r>
                  <w:r>
                    <w:t>prudent</w:t>
                  </w:r>
                  <w:r>
                    <w:rPr>
                      <w:spacing w:val="-5"/>
                    </w:rPr>
                    <w:t xml:space="preserve"> </w:t>
                  </w:r>
                  <w:r>
                    <w:t>to</w:t>
                  </w:r>
                  <w:r>
                    <w:rPr>
                      <w:spacing w:val="-3"/>
                    </w:rPr>
                    <w:t xml:space="preserve"> </w:t>
                  </w:r>
                  <w:r>
                    <w:t>allow</w:t>
                  </w:r>
                  <w:r>
                    <w:rPr>
                      <w:spacing w:val="-5"/>
                    </w:rPr>
                    <w:t xml:space="preserve"> </w:t>
                  </w:r>
                  <w:r>
                    <w:t>for</w:t>
                  </w:r>
                  <w:r>
                    <w:rPr>
                      <w:spacing w:val="-4"/>
                    </w:rPr>
                    <w:t xml:space="preserve"> </w:t>
                  </w:r>
                  <w:r>
                    <w:t>some</w:t>
                  </w:r>
                  <w:r>
                    <w:rPr>
                      <w:spacing w:val="-5"/>
                    </w:rPr>
                    <w:t xml:space="preserve"> </w:t>
                  </w:r>
                  <w:r>
                    <w:t xml:space="preserve">additional weekly benefits beyond 30 June 2020. For the outstanding claims </w:t>
                  </w:r>
                  <w:proofErr w:type="gramStart"/>
                  <w:r>
                    <w:t>valuation</w:t>
                  </w:r>
                  <w:proofErr w:type="gramEnd"/>
                  <w:r>
                    <w:t xml:space="preserve"> we have allowed for an additional</w:t>
                  </w:r>
                  <w:r>
                    <w:rPr>
                      <w:spacing w:val="-21"/>
                    </w:rPr>
                    <w:t xml:space="preserve"> </w:t>
                  </w:r>
                  <w:r>
                    <w:t>$200k</w:t>
                  </w:r>
                </w:p>
                <w:p w14:paraId="4D10D499" w14:textId="77777777" w:rsidR="00B9323D" w:rsidRDefault="00B9323D">
                  <w:pPr>
                    <w:pStyle w:val="BodyText"/>
                    <w:numPr>
                      <w:ilvl w:val="0"/>
                      <w:numId w:val="17"/>
                    </w:numPr>
                    <w:tabs>
                      <w:tab w:val="left" w:pos="396"/>
                    </w:tabs>
                    <w:spacing w:before="52" w:line="256" w:lineRule="auto"/>
                    <w:ind w:right="1498" w:firstLine="0"/>
                    <w:jc w:val="both"/>
                  </w:pPr>
                  <w:r>
                    <w:t>In</w:t>
                  </w:r>
                  <w:r>
                    <w:rPr>
                      <w:spacing w:val="-5"/>
                    </w:rPr>
                    <w:t xml:space="preserve"> </w:t>
                  </w:r>
                  <w:r>
                    <w:t>April</w:t>
                  </w:r>
                  <w:r>
                    <w:rPr>
                      <w:spacing w:val="-5"/>
                    </w:rPr>
                    <w:t xml:space="preserve"> </w:t>
                  </w:r>
                  <w:r>
                    <w:t>2020,</w:t>
                  </w:r>
                  <w:r>
                    <w:rPr>
                      <w:spacing w:val="-5"/>
                    </w:rPr>
                    <w:t xml:space="preserve"> </w:t>
                  </w:r>
                  <w:r>
                    <w:t>the</w:t>
                  </w:r>
                  <w:r>
                    <w:rPr>
                      <w:spacing w:val="-5"/>
                    </w:rPr>
                    <w:t xml:space="preserve"> </w:t>
                  </w:r>
                  <w:r>
                    <w:t>Victoria</w:t>
                  </w:r>
                  <w:r>
                    <w:rPr>
                      <w:spacing w:val="-5"/>
                    </w:rPr>
                    <w:t xml:space="preserve"> </w:t>
                  </w:r>
                  <w:r>
                    <w:t>government</w:t>
                  </w:r>
                  <w:r>
                    <w:rPr>
                      <w:spacing w:val="-6"/>
                    </w:rPr>
                    <w:t xml:space="preserve"> </w:t>
                  </w:r>
                  <w:r>
                    <w:t>enacted</w:t>
                  </w:r>
                  <w:r>
                    <w:rPr>
                      <w:spacing w:val="-5"/>
                    </w:rPr>
                    <w:t xml:space="preserve"> </w:t>
                  </w:r>
                  <w:r>
                    <w:t>the</w:t>
                  </w:r>
                  <w:r>
                    <w:rPr>
                      <w:spacing w:val="-5"/>
                    </w:rPr>
                    <w:t xml:space="preserve"> </w:t>
                  </w:r>
                  <w:r>
                    <w:t>COVID-19</w:t>
                  </w:r>
                  <w:r>
                    <w:rPr>
                      <w:spacing w:val="-6"/>
                    </w:rPr>
                    <w:t xml:space="preserve"> </w:t>
                  </w:r>
                  <w:r>
                    <w:t>Omnibus</w:t>
                  </w:r>
                  <w:r>
                    <w:rPr>
                      <w:spacing w:val="-6"/>
                    </w:rPr>
                    <w:t xml:space="preserve"> </w:t>
                  </w:r>
                  <w:r>
                    <w:t>(Emergency</w:t>
                  </w:r>
                  <w:r>
                    <w:rPr>
                      <w:spacing w:val="-6"/>
                    </w:rPr>
                    <w:t xml:space="preserve"> </w:t>
                  </w:r>
                  <w:r>
                    <w:t>Measures)</w:t>
                  </w:r>
                  <w:r>
                    <w:rPr>
                      <w:spacing w:val="-6"/>
                    </w:rPr>
                    <w:t xml:space="preserve"> </w:t>
                  </w:r>
                  <w:r>
                    <w:t>At</w:t>
                  </w:r>
                  <w:r>
                    <w:rPr>
                      <w:spacing w:val="-6"/>
                    </w:rPr>
                    <w:t xml:space="preserve"> </w:t>
                  </w:r>
                  <w:r>
                    <w:t>2020</w:t>
                  </w:r>
                  <w:r>
                    <w:rPr>
                      <w:spacing w:val="-7"/>
                    </w:rPr>
                    <w:t xml:space="preserve"> </w:t>
                  </w:r>
                  <w:r>
                    <w:t>which</w:t>
                  </w:r>
                  <w:r>
                    <w:rPr>
                      <w:spacing w:val="-6"/>
                    </w:rPr>
                    <w:t xml:space="preserve"> </w:t>
                  </w:r>
                  <w:r>
                    <w:t>extends</w:t>
                  </w:r>
                  <w:r>
                    <w:rPr>
                      <w:spacing w:val="-7"/>
                    </w:rPr>
                    <w:t xml:space="preserve"> </w:t>
                  </w:r>
                  <w:r>
                    <w:t>the</w:t>
                  </w:r>
                  <w:r>
                    <w:rPr>
                      <w:spacing w:val="-5"/>
                    </w:rPr>
                    <w:t xml:space="preserve"> </w:t>
                  </w:r>
                  <w:r>
                    <w:t>notice</w:t>
                  </w:r>
                  <w:r>
                    <w:rPr>
                      <w:spacing w:val="-4"/>
                    </w:rPr>
                    <w:t xml:space="preserve"> </w:t>
                  </w:r>
                  <w:r>
                    <w:t>period</w:t>
                  </w:r>
                  <w:r>
                    <w:rPr>
                      <w:spacing w:val="-7"/>
                    </w:rPr>
                    <w:t xml:space="preserve"> </w:t>
                  </w:r>
                  <w:r>
                    <w:t>for</w:t>
                  </w:r>
                  <w:r>
                    <w:rPr>
                      <w:spacing w:val="-6"/>
                    </w:rPr>
                    <w:t xml:space="preserve"> </w:t>
                  </w:r>
                  <w:proofErr w:type="gramStart"/>
                  <w:r>
                    <w:t>130</w:t>
                  </w:r>
                  <w:r>
                    <w:rPr>
                      <w:spacing w:val="-6"/>
                    </w:rPr>
                    <w:t xml:space="preserve"> </w:t>
                  </w:r>
                  <w:r>
                    <w:t>week</w:t>
                  </w:r>
                  <w:proofErr w:type="gramEnd"/>
                  <w:r>
                    <w:t xml:space="preserve"> termination</w:t>
                  </w:r>
                  <w:r>
                    <w:rPr>
                      <w:spacing w:val="-6"/>
                    </w:rPr>
                    <w:t xml:space="preserve"> </w:t>
                  </w:r>
                  <w:r>
                    <w:t>to</w:t>
                  </w:r>
                  <w:r>
                    <w:rPr>
                      <w:spacing w:val="-5"/>
                    </w:rPr>
                    <w:t xml:space="preserve"> </w:t>
                  </w:r>
                  <w:r>
                    <w:t>39</w:t>
                  </w:r>
                  <w:r>
                    <w:rPr>
                      <w:spacing w:val="-3"/>
                    </w:rPr>
                    <w:t xml:space="preserve"> </w:t>
                  </w:r>
                  <w:r>
                    <w:t>weeks</w:t>
                  </w:r>
                  <w:r>
                    <w:rPr>
                      <w:spacing w:val="-5"/>
                    </w:rPr>
                    <w:t xml:space="preserve"> </w:t>
                  </w:r>
                  <w:r>
                    <w:t>(previously</w:t>
                  </w:r>
                  <w:r>
                    <w:rPr>
                      <w:spacing w:val="-5"/>
                    </w:rPr>
                    <w:t xml:space="preserve"> </w:t>
                  </w:r>
                  <w:r>
                    <w:t>13</w:t>
                  </w:r>
                  <w:r>
                    <w:rPr>
                      <w:spacing w:val="-3"/>
                    </w:rPr>
                    <w:t xml:space="preserve"> </w:t>
                  </w:r>
                  <w:r>
                    <w:t>weeks).</w:t>
                  </w:r>
                  <w:r>
                    <w:rPr>
                      <w:spacing w:val="27"/>
                    </w:rPr>
                    <w:t xml:space="preserve"> </w:t>
                  </w:r>
                  <w:r>
                    <w:t>MAV</w:t>
                  </w:r>
                  <w:r>
                    <w:rPr>
                      <w:spacing w:val="-6"/>
                    </w:rPr>
                    <w:t xml:space="preserve"> </w:t>
                  </w:r>
                  <w:r>
                    <w:t>have</w:t>
                  </w:r>
                  <w:r>
                    <w:rPr>
                      <w:spacing w:val="-5"/>
                    </w:rPr>
                    <w:t xml:space="preserve"> </w:t>
                  </w:r>
                  <w:r>
                    <w:t>identified</w:t>
                  </w:r>
                  <w:r>
                    <w:rPr>
                      <w:spacing w:val="-5"/>
                    </w:rPr>
                    <w:t xml:space="preserve"> </w:t>
                  </w:r>
                  <w:r>
                    <w:t>claimants</w:t>
                  </w:r>
                  <w:r>
                    <w:rPr>
                      <w:spacing w:val="-5"/>
                    </w:rPr>
                    <w:t xml:space="preserve"> </w:t>
                  </w:r>
                  <w:r>
                    <w:t>that</w:t>
                  </w:r>
                  <w:r>
                    <w:rPr>
                      <w:spacing w:val="-5"/>
                    </w:rPr>
                    <w:t xml:space="preserve"> </w:t>
                  </w:r>
                  <w:r>
                    <w:t>have</w:t>
                  </w:r>
                  <w:r>
                    <w:rPr>
                      <w:spacing w:val="-6"/>
                    </w:rPr>
                    <w:t xml:space="preserve"> </w:t>
                  </w:r>
                  <w:r>
                    <w:t>either</w:t>
                  </w:r>
                  <w:r>
                    <w:rPr>
                      <w:spacing w:val="-3"/>
                    </w:rPr>
                    <w:t xml:space="preserve"> </w:t>
                  </w:r>
                  <w:r>
                    <w:t>already</w:t>
                  </w:r>
                  <w:r>
                    <w:rPr>
                      <w:spacing w:val="-5"/>
                    </w:rPr>
                    <w:t xml:space="preserve"> </w:t>
                  </w:r>
                  <w:r>
                    <w:t>had</w:t>
                  </w:r>
                  <w:r>
                    <w:rPr>
                      <w:spacing w:val="-5"/>
                    </w:rPr>
                    <w:t xml:space="preserve"> </w:t>
                  </w:r>
                  <w:proofErr w:type="gramStart"/>
                  <w:r>
                    <w:t>130</w:t>
                  </w:r>
                  <w:r>
                    <w:rPr>
                      <w:spacing w:val="-5"/>
                    </w:rPr>
                    <w:t xml:space="preserve"> </w:t>
                  </w:r>
                  <w:r>
                    <w:t>week</w:t>
                  </w:r>
                  <w:proofErr w:type="gramEnd"/>
                  <w:r>
                    <w:rPr>
                      <w:spacing w:val="-5"/>
                    </w:rPr>
                    <w:t xml:space="preserve"> </w:t>
                  </w:r>
                  <w:r>
                    <w:t>termination</w:t>
                  </w:r>
                  <w:r>
                    <w:rPr>
                      <w:spacing w:val="-3"/>
                    </w:rPr>
                    <w:t xml:space="preserve"> </w:t>
                  </w:r>
                  <w:r>
                    <w:t>or</w:t>
                  </w:r>
                  <w:r>
                    <w:rPr>
                      <w:spacing w:val="-4"/>
                    </w:rPr>
                    <w:t xml:space="preserve"> </w:t>
                  </w:r>
                  <w:r>
                    <w:t>are</w:t>
                  </w:r>
                  <w:r>
                    <w:rPr>
                      <w:spacing w:val="-6"/>
                    </w:rPr>
                    <w:t xml:space="preserve"> </w:t>
                  </w:r>
                  <w:r>
                    <w:t>likely</w:t>
                  </w:r>
                  <w:r>
                    <w:rPr>
                      <w:spacing w:val="-5"/>
                    </w:rPr>
                    <w:t xml:space="preserve"> </w:t>
                  </w:r>
                  <w:r>
                    <w:t>to</w:t>
                  </w:r>
                  <w:r>
                    <w:rPr>
                      <w:spacing w:val="-3"/>
                    </w:rPr>
                    <w:t xml:space="preserve"> </w:t>
                  </w:r>
                  <w:r>
                    <w:t>have</w:t>
                  </w:r>
                  <w:r>
                    <w:rPr>
                      <w:spacing w:val="-3"/>
                    </w:rPr>
                    <w:t xml:space="preserve"> </w:t>
                  </w:r>
                  <w:r>
                    <w:t xml:space="preserve">one prior to 25 October 2020. The additional weekly benefits for these claimants </w:t>
                  </w:r>
                  <w:proofErr w:type="gramStart"/>
                  <w:r>
                    <w:t>is</w:t>
                  </w:r>
                  <w:proofErr w:type="gramEnd"/>
                  <w:r>
                    <w:rPr>
                      <w:spacing w:val="-9"/>
                    </w:rPr>
                    <w:t xml:space="preserve"> </w:t>
                  </w:r>
                  <w:r>
                    <w:t>$450,000</w:t>
                  </w:r>
                </w:p>
                <w:p w14:paraId="19B8DE91" w14:textId="77777777" w:rsidR="00B9323D" w:rsidRDefault="00B9323D">
                  <w:pPr>
                    <w:pStyle w:val="BodyText"/>
                    <w:numPr>
                      <w:ilvl w:val="0"/>
                      <w:numId w:val="17"/>
                    </w:numPr>
                    <w:tabs>
                      <w:tab w:val="left" w:pos="365"/>
                    </w:tabs>
                    <w:spacing w:before="44" w:line="256" w:lineRule="auto"/>
                    <w:ind w:right="1326" w:firstLine="0"/>
                  </w:pPr>
                  <w:r>
                    <w:t>Restrictions</w:t>
                  </w:r>
                  <w:r>
                    <w:rPr>
                      <w:spacing w:val="-5"/>
                    </w:rPr>
                    <w:t xml:space="preserve"> </w:t>
                  </w:r>
                  <w:r>
                    <w:t>on</w:t>
                  </w:r>
                  <w:r>
                    <w:rPr>
                      <w:spacing w:val="-4"/>
                    </w:rPr>
                    <w:t xml:space="preserve"> </w:t>
                  </w:r>
                  <w:r>
                    <w:t>travel</w:t>
                  </w:r>
                  <w:r>
                    <w:rPr>
                      <w:spacing w:val="-2"/>
                    </w:rPr>
                    <w:t xml:space="preserve"> </w:t>
                  </w:r>
                  <w:r>
                    <w:t>have</w:t>
                  </w:r>
                  <w:r>
                    <w:rPr>
                      <w:spacing w:val="-6"/>
                    </w:rPr>
                    <w:t xml:space="preserve"> </w:t>
                  </w:r>
                  <w:r>
                    <w:t>resulted</w:t>
                  </w:r>
                  <w:r>
                    <w:rPr>
                      <w:spacing w:val="-4"/>
                    </w:rPr>
                    <w:t xml:space="preserve"> </w:t>
                  </w:r>
                  <w:r>
                    <w:t>in</w:t>
                  </w:r>
                  <w:r>
                    <w:rPr>
                      <w:spacing w:val="-5"/>
                    </w:rPr>
                    <w:t xml:space="preserve"> </w:t>
                  </w:r>
                  <w:r>
                    <w:t>reduced</w:t>
                  </w:r>
                  <w:r>
                    <w:rPr>
                      <w:spacing w:val="-6"/>
                    </w:rPr>
                    <w:t xml:space="preserve"> </w:t>
                  </w:r>
                  <w:r>
                    <w:t>travel,</w:t>
                  </w:r>
                  <w:r>
                    <w:rPr>
                      <w:spacing w:val="-4"/>
                    </w:rPr>
                    <w:t xml:space="preserve"> </w:t>
                  </w:r>
                  <w:r>
                    <w:t>motor</w:t>
                  </w:r>
                  <w:r>
                    <w:rPr>
                      <w:spacing w:val="-4"/>
                    </w:rPr>
                    <w:t xml:space="preserve"> </w:t>
                  </w:r>
                  <w:r>
                    <w:t>vehicle</w:t>
                  </w:r>
                  <w:r>
                    <w:rPr>
                      <w:spacing w:val="-5"/>
                    </w:rPr>
                    <w:t xml:space="preserve"> </w:t>
                  </w:r>
                  <w:r>
                    <w:t>and</w:t>
                  </w:r>
                  <w:r>
                    <w:rPr>
                      <w:spacing w:val="-6"/>
                    </w:rPr>
                    <w:t xml:space="preserve"> </w:t>
                  </w:r>
                  <w:r>
                    <w:t>accommodation</w:t>
                  </w:r>
                  <w:r>
                    <w:rPr>
                      <w:spacing w:val="-4"/>
                    </w:rPr>
                    <w:t xml:space="preserve"> </w:t>
                  </w:r>
                  <w:r>
                    <w:t>expenditure</w:t>
                  </w:r>
                  <w:r>
                    <w:rPr>
                      <w:spacing w:val="-6"/>
                    </w:rPr>
                    <w:t xml:space="preserve"> </w:t>
                  </w:r>
                  <w:r>
                    <w:t>since</w:t>
                  </w:r>
                  <w:r>
                    <w:rPr>
                      <w:spacing w:val="-5"/>
                    </w:rPr>
                    <w:t xml:space="preserve"> </w:t>
                  </w:r>
                  <w:r>
                    <w:t>March</w:t>
                  </w:r>
                  <w:r>
                    <w:rPr>
                      <w:spacing w:val="-6"/>
                    </w:rPr>
                    <w:t xml:space="preserve"> </w:t>
                  </w:r>
                  <w:r>
                    <w:t>2020</w:t>
                  </w:r>
                  <w:r>
                    <w:rPr>
                      <w:spacing w:val="-4"/>
                    </w:rPr>
                    <w:t xml:space="preserve"> </w:t>
                  </w:r>
                  <w:r>
                    <w:t>for</w:t>
                  </w:r>
                  <w:r>
                    <w:rPr>
                      <w:spacing w:val="-4"/>
                    </w:rPr>
                    <w:t xml:space="preserve"> </w:t>
                  </w:r>
                  <w:r>
                    <w:t>MAV</w:t>
                  </w:r>
                  <w:r>
                    <w:rPr>
                      <w:spacing w:val="-7"/>
                    </w:rPr>
                    <w:t xml:space="preserve"> </w:t>
                  </w:r>
                  <w:r>
                    <w:t>Work</w:t>
                  </w:r>
                  <w:r>
                    <w:rPr>
                      <w:spacing w:val="-5"/>
                    </w:rPr>
                    <w:t xml:space="preserve"> </w:t>
                  </w:r>
                  <w:r>
                    <w:t>Care</w:t>
                  </w:r>
                  <w:r>
                    <w:rPr>
                      <w:spacing w:val="-4"/>
                    </w:rPr>
                    <w:t xml:space="preserve"> </w:t>
                  </w:r>
                  <w:r>
                    <w:t>staff</w:t>
                  </w:r>
                  <w:r>
                    <w:rPr>
                      <w:spacing w:val="-4"/>
                    </w:rPr>
                    <w:t xml:space="preserve"> </w:t>
                  </w:r>
                  <w:r>
                    <w:t>as</w:t>
                  </w:r>
                  <w:r>
                    <w:rPr>
                      <w:spacing w:val="-6"/>
                    </w:rPr>
                    <w:t xml:space="preserve"> </w:t>
                  </w:r>
                  <w:r>
                    <w:t>face- to-face meetings have been replaced by online</w:t>
                  </w:r>
                  <w:r>
                    <w:rPr>
                      <w:spacing w:val="-4"/>
                    </w:rPr>
                    <w:t xml:space="preserve"> </w:t>
                  </w:r>
                  <w:r>
                    <w:t>meetings</w:t>
                  </w:r>
                </w:p>
                <w:p w14:paraId="643F2EE6" w14:textId="77777777" w:rsidR="00B9323D" w:rsidRDefault="00B9323D">
                  <w:pPr>
                    <w:pStyle w:val="BodyText"/>
                    <w:numPr>
                      <w:ilvl w:val="0"/>
                      <w:numId w:val="17"/>
                    </w:numPr>
                    <w:tabs>
                      <w:tab w:val="left" w:pos="396"/>
                    </w:tabs>
                    <w:spacing w:before="7" w:line="256" w:lineRule="auto"/>
                    <w:ind w:right="1591" w:firstLine="0"/>
                  </w:pPr>
                  <w:r>
                    <w:t>MAV</w:t>
                  </w:r>
                  <w:r>
                    <w:rPr>
                      <w:spacing w:val="-6"/>
                    </w:rPr>
                    <w:t xml:space="preserve"> </w:t>
                  </w:r>
                  <w:r>
                    <w:t>staff</w:t>
                  </w:r>
                  <w:r>
                    <w:rPr>
                      <w:spacing w:val="-4"/>
                    </w:rPr>
                    <w:t xml:space="preserve"> </w:t>
                  </w:r>
                  <w:r>
                    <w:t>have</w:t>
                  </w:r>
                  <w:r>
                    <w:rPr>
                      <w:spacing w:val="-3"/>
                    </w:rPr>
                    <w:t xml:space="preserve"> </w:t>
                  </w:r>
                  <w:r>
                    <w:t>been</w:t>
                  </w:r>
                  <w:r>
                    <w:rPr>
                      <w:spacing w:val="-5"/>
                    </w:rPr>
                    <w:t xml:space="preserve"> </w:t>
                  </w:r>
                  <w:r>
                    <w:t>working</w:t>
                  </w:r>
                  <w:r>
                    <w:rPr>
                      <w:spacing w:val="-5"/>
                    </w:rPr>
                    <w:t xml:space="preserve"> </w:t>
                  </w:r>
                  <w:r>
                    <w:t>remotely</w:t>
                  </w:r>
                  <w:r>
                    <w:rPr>
                      <w:spacing w:val="-5"/>
                    </w:rPr>
                    <w:t xml:space="preserve"> </w:t>
                  </w:r>
                  <w:r>
                    <w:t>since</w:t>
                  </w:r>
                  <w:r>
                    <w:rPr>
                      <w:spacing w:val="-4"/>
                    </w:rPr>
                    <w:t xml:space="preserve"> </w:t>
                  </w:r>
                  <w:r>
                    <w:t>late</w:t>
                  </w:r>
                  <w:r>
                    <w:rPr>
                      <w:spacing w:val="-3"/>
                    </w:rPr>
                    <w:t xml:space="preserve"> </w:t>
                  </w:r>
                  <w:r>
                    <w:t>March</w:t>
                  </w:r>
                  <w:r>
                    <w:rPr>
                      <w:spacing w:val="-5"/>
                    </w:rPr>
                    <w:t xml:space="preserve"> </w:t>
                  </w:r>
                  <w:r>
                    <w:t>2020,</w:t>
                  </w:r>
                  <w:r>
                    <w:rPr>
                      <w:spacing w:val="-3"/>
                    </w:rPr>
                    <w:t xml:space="preserve"> </w:t>
                  </w:r>
                  <w:r>
                    <w:t>resulting</w:t>
                  </w:r>
                  <w:r>
                    <w:rPr>
                      <w:spacing w:val="-4"/>
                    </w:rPr>
                    <w:t xml:space="preserve"> </w:t>
                  </w:r>
                  <w:r>
                    <w:t>in</w:t>
                  </w:r>
                  <w:r>
                    <w:rPr>
                      <w:spacing w:val="-5"/>
                    </w:rPr>
                    <w:t xml:space="preserve"> </w:t>
                  </w:r>
                  <w:r>
                    <w:t>some</w:t>
                  </w:r>
                  <w:r>
                    <w:rPr>
                      <w:spacing w:val="-5"/>
                    </w:rPr>
                    <w:t xml:space="preserve"> </w:t>
                  </w:r>
                  <w:r>
                    <w:t>initial</w:t>
                  </w:r>
                  <w:r>
                    <w:rPr>
                      <w:spacing w:val="-3"/>
                    </w:rPr>
                    <w:t xml:space="preserve"> </w:t>
                  </w:r>
                  <w:r>
                    <w:t>additional</w:t>
                  </w:r>
                  <w:r>
                    <w:rPr>
                      <w:spacing w:val="-4"/>
                    </w:rPr>
                    <w:t xml:space="preserve"> </w:t>
                  </w:r>
                  <w:r>
                    <w:t>IT</w:t>
                  </w:r>
                  <w:r>
                    <w:rPr>
                      <w:spacing w:val="-2"/>
                    </w:rPr>
                    <w:t xml:space="preserve"> </w:t>
                  </w:r>
                  <w:r>
                    <w:t>set</w:t>
                  </w:r>
                  <w:r>
                    <w:rPr>
                      <w:spacing w:val="-5"/>
                    </w:rPr>
                    <w:t xml:space="preserve"> </w:t>
                  </w:r>
                  <w:r>
                    <w:t>up</w:t>
                  </w:r>
                  <w:r>
                    <w:rPr>
                      <w:spacing w:val="-5"/>
                    </w:rPr>
                    <w:t xml:space="preserve"> </w:t>
                  </w:r>
                  <w:r>
                    <w:t>costs,</w:t>
                  </w:r>
                  <w:r>
                    <w:rPr>
                      <w:spacing w:val="-5"/>
                    </w:rPr>
                    <w:t xml:space="preserve"> </w:t>
                  </w:r>
                  <w:r>
                    <w:t>offset</w:t>
                  </w:r>
                  <w:r>
                    <w:rPr>
                      <w:spacing w:val="-5"/>
                    </w:rPr>
                    <w:t xml:space="preserve"> </w:t>
                  </w:r>
                  <w:r>
                    <w:t>by</w:t>
                  </w:r>
                  <w:r>
                    <w:rPr>
                      <w:spacing w:val="-5"/>
                    </w:rPr>
                    <w:t xml:space="preserve"> </w:t>
                  </w:r>
                  <w:r>
                    <w:t>reduced</w:t>
                  </w:r>
                  <w:r>
                    <w:rPr>
                      <w:spacing w:val="-5"/>
                    </w:rPr>
                    <w:t xml:space="preserve"> </w:t>
                  </w:r>
                  <w:r>
                    <w:t>onsite</w:t>
                  </w:r>
                  <w:r>
                    <w:rPr>
                      <w:spacing w:val="-4"/>
                    </w:rPr>
                    <w:t xml:space="preserve"> </w:t>
                  </w:r>
                  <w:r>
                    <w:t>day-to-day operating costs for staff.</w:t>
                  </w:r>
                </w:p>
                <w:p w14:paraId="66F71FAB" w14:textId="77777777" w:rsidR="00B9323D" w:rsidRDefault="00B9323D">
                  <w:pPr>
                    <w:pStyle w:val="BodyText"/>
                    <w:spacing w:before="4"/>
                    <w:ind w:left="40"/>
                    <w:rPr>
                      <w:sz w:val="17"/>
                    </w:rPr>
                  </w:pPr>
                </w:p>
              </w:txbxContent>
            </v:textbox>
            <w10:wrap anchorx="page" anchory="page"/>
          </v:shape>
        </w:pict>
      </w:r>
      <w:r>
        <w:pict w14:anchorId="18BFECF0">
          <v:shape id="_x0000_s1998" type="#_x0000_t202" alt="" style="position:absolute;margin-left:0;margin-top:0;width:595.3pt;height:97.6pt;z-index:-24198656;mso-wrap-style:square;mso-wrap-edited:f;mso-width-percent:0;mso-height-percent:0;mso-position-horizontal-relative:page;mso-position-vertical-relative:page;mso-width-percent:0;mso-height-percent:0;v-text-anchor:top" filled="f" stroked="f">
            <v:textbox inset="0,0,0,0">
              <w:txbxContent>
                <w:p w14:paraId="1CB7F0C0" w14:textId="77777777" w:rsidR="00B9323D" w:rsidRDefault="00B9323D">
                  <w:pPr>
                    <w:pStyle w:val="BodyText"/>
                    <w:spacing w:before="4"/>
                    <w:ind w:left="40"/>
                    <w:rPr>
                      <w:rFonts w:ascii="Times New Roman"/>
                      <w:sz w:val="17"/>
                    </w:rPr>
                  </w:pPr>
                </w:p>
              </w:txbxContent>
            </v:textbox>
            <w10:wrap anchorx="page" anchory="page"/>
          </v:shape>
        </w:pict>
      </w:r>
      <w:r>
        <w:pict w14:anchorId="79BA6287">
          <v:shape id="_x0000_s1997" type="#_x0000_t202" alt="" style="position:absolute;margin-left:100.3pt;margin-top:39.95pt;width:2.95pt;height:12pt;z-index:-24198144;mso-wrap-style:square;mso-wrap-edited:f;mso-width-percent:0;mso-height-percent:0;mso-position-horizontal-relative:page;mso-position-vertical-relative:page;mso-width-percent:0;mso-height-percent:0;v-text-anchor:top" filled="f" stroked="f">
            <v:textbox inset="0,0,0,0">
              <w:txbxContent>
                <w:p w14:paraId="0EAB8EB6" w14:textId="77777777" w:rsidR="00B9323D" w:rsidRDefault="00B9323D">
                  <w:pPr>
                    <w:pStyle w:val="BodyText"/>
                    <w:spacing w:before="4"/>
                    <w:ind w:left="40"/>
                    <w:rPr>
                      <w:rFonts w:ascii="Times New Roman"/>
                      <w:sz w:val="17"/>
                    </w:rPr>
                  </w:pPr>
                </w:p>
              </w:txbxContent>
            </v:textbox>
            <w10:wrap anchorx="page" anchory="page"/>
          </v:shape>
        </w:pict>
      </w:r>
      <w:r>
        <w:pict w14:anchorId="15D007B6">
          <v:shape id="_x0000_s1996" type="#_x0000_t202" alt="" style="position:absolute;margin-left:117.35pt;margin-top:40pt;width:2.95pt;height:12pt;z-index:-24197632;mso-wrap-style:square;mso-wrap-edited:f;mso-width-percent:0;mso-height-percent:0;mso-position-horizontal-relative:page;mso-position-vertical-relative:page;mso-width-percent:0;mso-height-percent:0;v-text-anchor:top" filled="f" stroked="f">
            <v:textbox inset="0,0,0,0">
              <w:txbxContent>
                <w:p w14:paraId="09B10328" w14:textId="77777777" w:rsidR="00B9323D" w:rsidRDefault="00B9323D">
                  <w:pPr>
                    <w:pStyle w:val="BodyText"/>
                    <w:spacing w:before="4"/>
                    <w:ind w:left="40"/>
                    <w:rPr>
                      <w:rFonts w:ascii="Times New Roman"/>
                      <w:sz w:val="17"/>
                    </w:rPr>
                  </w:pPr>
                </w:p>
              </w:txbxContent>
            </v:textbox>
            <w10:wrap anchorx="page" anchory="page"/>
          </v:shape>
        </w:pict>
      </w:r>
      <w:r>
        <w:pict w14:anchorId="2FBBF1DF">
          <v:shape id="_x0000_s1995" type="#_x0000_t202" alt="" style="position:absolute;margin-left:103.4pt;margin-top:55.75pt;width:10.75pt;height:12pt;z-index:-24197120;mso-wrap-style:square;mso-wrap-edited:f;mso-width-percent:0;mso-height-percent:0;mso-position-horizontal-relative:page;mso-position-vertical-relative:page;mso-width-percent:0;mso-height-percent:0;v-text-anchor:top" filled="f" stroked="f">
            <v:textbox inset="0,0,0,0">
              <w:txbxContent>
                <w:p w14:paraId="40537971" w14:textId="77777777" w:rsidR="00B9323D" w:rsidRDefault="00B9323D">
                  <w:pPr>
                    <w:pStyle w:val="BodyText"/>
                    <w:spacing w:before="4"/>
                    <w:ind w:left="40"/>
                    <w:rPr>
                      <w:rFonts w:ascii="Times New Roman"/>
                      <w:sz w:val="17"/>
                    </w:rPr>
                  </w:pPr>
                </w:p>
              </w:txbxContent>
            </v:textbox>
            <w10:wrap anchorx="page" anchory="page"/>
          </v:shape>
        </w:pict>
      </w:r>
      <w:r>
        <w:pict w14:anchorId="077C1993">
          <v:shape id="_x0000_s1994" type="#_x0000_t202" alt="" style="position:absolute;margin-left:34pt;margin-top:246.05pt;width:360.85pt;height:12pt;z-index:-24196608;mso-wrap-style:square;mso-wrap-edited:f;mso-width-percent:0;mso-height-percent:0;mso-position-horizontal-relative:page;mso-position-vertical-relative:page;mso-width-percent:0;mso-height-percent:0;v-text-anchor:top" filled="f" stroked="f">
            <v:textbox inset="0,0,0,0">
              <w:txbxContent>
                <w:p w14:paraId="47EED841" w14:textId="77777777" w:rsidR="00B9323D" w:rsidRDefault="00B9323D">
                  <w:pPr>
                    <w:pStyle w:val="BodyText"/>
                    <w:spacing w:before="4"/>
                    <w:ind w:left="40"/>
                    <w:rPr>
                      <w:rFonts w:ascii="Times New Roman"/>
                      <w:sz w:val="17"/>
                    </w:rPr>
                  </w:pPr>
                </w:p>
              </w:txbxContent>
            </v:textbox>
            <w10:wrap anchorx="page" anchory="page"/>
          </v:shape>
        </w:pict>
      </w:r>
      <w:r>
        <w:pict w14:anchorId="55EDE15C">
          <v:shape id="_x0000_s1993" type="#_x0000_t202" alt="" style="position:absolute;margin-left:34pt;margin-top:254.05pt;width:360.85pt;height:12pt;z-index:-24196096;mso-wrap-style:square;mso-wrap-edited:f;mso-width-percent:0;mso-height-percent:0;mso-position-horizontal-relative:page;mso-position-vertical-relative:page;mso-width-percent:0;mso-height-percent:0;v-text-anchor:top" filled="f" stroked="f">
            <v:textbox inset="0,0,0,0">
              <w:txbxContent>
                <w:p w14:paraId="423BA3A7" w14:textId="77777777" w:rsidR="00B9323D" w:rsidRDefault="00B9323D">
                  <w:pPr>
                    <w:pStyle w:val="BodyText"/>
                    <w:spacing w:before="4"/>
                    <w:ind w:left="40"/>
                    <w:rPr>
                      <w:rFonts w:ascii="Times New Roman"/>
                      <w:sz w:val="17"/>
                    </w:rPr>
                  </w:pPr>
                </w:p>
              </w:txbxContent>
            </v:textbox>
            <w10:wrap anchorx="page" anchory="page"/>
          </v:shape>
        </w:pict>
      </w:r>
      <w:r>
        <w:pict w14:anchorId="264C14D0">
          <v:shape id="_x0000_s1992" type="#_x0000_t202" alt="" style="position:absolute;margin-left:34pt;margin-top:262.3pt;width:360.85pt;height:12pt;z-index:-24195584;mso-wrap-style:square;mso-wrap-edited:f;mso-width-percent:0;mso-height-percent:0;mso-position-horizontal-relative:page;mso-position-vertical-relative:page;mso-width-percent:0;mso-height-percent:0;v-text-anchor:top" filled="f" stroked="f">
            <v:textbox inset="0,0,0,0">
              <w:txbxContent>
                <w:p w14:paraId="3BF94BA6" w14:textId="77777777" w:rsidR="00B9323D" w:rsidRDefault="00B9323D">
                  <w:pPr>
                    <w:pStyle w:val="BodyText"/>
                    <w:spacing w:before="4"/>
                    <w:ind w:left="40"/>
                    <w:rPr>
                      <w:rFonts w:ascii="Times New Roman"/>
                      <w:sz w:val="17"/>
                    </w:rPr>
                  </w:pPr>
                </w:p>
              </w:txbxContent>
            </v:textbox>
            <w10:wrap anchorx="page" anchory="page"/>
          </v:shape>
        </w:pict>
      </w:r>
      <w:r>
        <w:pict w14:anchorId="6C81BE8B">
          <v:shape id="_x0000_s1991" type="#_x0000_t202" alt="" style="position:absolute;margin-left:34pt;margin-top:282.55pt;width:360.85pt;height:12pt;z-index:-24195072;mso-wrap-style:square;mso-wrap-edited:f;mso-width-percent:0;mso-height-percent:0;mso-position-horizontal-relative:page;mso-position-vertical-relative:page;mso-width-percent:0;mso-height-percent:0;v-text-anchor:top" filled="f" stroked="f">
            <v:textbox inset="0,0,0,0">
              <w:txbxContent>
                <w:p w14:paraId="2A162B43" w14:textId="77777777" w:rsidR="00B9323D" w:rsidRDefault="00B9323D">
                  <w:pPr>
                    <w:pStyle w:val="BodyText"/>
                    <w:spacing w:before="4"/>
                    <w:ind w:left="40"/>
                    <w:rPr>
                      <w:rFonts w:ascii="Times New Roman"/>
                      <w:sz w:val="17"/>
                    </w:rPr>
                  </w:pPr>
                </w:p>
              </w:txbxContent>
            </v:textbox>
            <w10:wrap anchorx="page" anchory="page"/>
          </v:shape>
        </w:pict>
      </w:r>
      <w:r>
        <w:pict w14:anchorId="72A1D3DE">
          <v:shape id="_x0000_s1990" type="#_x0000_t202" alt="" style="position:absolute;margin-left:34pt;margin-top:290.8pt;width:360.85pt;height:12pt;z-index:-24194560;mso-wrap-style:square;mso-wrap-edited:f;mso-width-percent:0;mso-height-percent:0;mso-position-horizontal-relative:page;mso-position-vertical-relative:page;mso-width-percent:0;mso-height-percent:0;v-text-anchor:top" filled="f" stroked="f">
            <v:textbox inset="0,0,0,0">
              <w:txbxContent>
                <w:p w14:paraId="52559C12" w14:textId="77777777" w:rsidR="00B9323D" w:rsidRDefault="00B9323D">
                  <w:pPr>
                    <w:pStyle w:val="BodyText"/>
                    <w:spacing w:before="4"/>
                    <w:ind w:left="40"/>
                    <w:rPr>
                      <w:rFonts w:ascii="Times New Roman"/>
                      <w:sz w:val="17"/>
                    </w:rPr>
                  </w:pPr>
                </w:p>
              </w:txbxContent>
            </v:textbox>
            <w10:wrap anchorx="page" anchory="page"/>
          </v:shape>
        </w:pict>
      </w:r>
    </w:p>
    <w:p w14:paraId="7E339732" w14:textId="77777777" w:rsidR="00BF43F6" w:rsidRDefault="00BF43F6">
      <w:pPr>
        <w:rPr>
          <w:sz w:val="2"/>
          <w:szCs w:val="2"/>
        </w:rPr>
        <w:sectPr w:rsidR="00BF43F6">
          <w:pgSz w:w="11910" w:h="16840"/>
          <w:pgMar w:top="0" w:right="460" w:bottom="0" w:left="440" w:header="720" w:footer="720" w:gutter="0"/>
          <w:cols w:space="720"/>
        </w:sectPr>
      </w:pPr>
    </w:p>
    <w:p w14:paraId="1C3C42BE" w14:textId="77777777" w:rsidR="00BF43F6" w:rsidRDefault="008C18AB">
      <w:pPr>
        <w:rPr>
          <w:sz w:val="2"/>
          <w:szCs w:val="2"/>
        </w:rPr>
      </w:pPr>
      <w:r>
        <w:lastRenderedPageBreak/>
        <w:pict w14:anchorId="7FCCCCFA">
          <v:rect id="_x0000_s1989" alt="" style="position:absolute;margin-left:0;margin-top:97.6pt;width:595.3pt;height:744.3pt;z-index:-24194048;mso-wrap-edited:f;mso-width-percent:0;mso-height-percent:0;mso-position-horizontal-relative:page;mso-position-vertical-relative:page;mso-width-percent:0;mso-height-percent:0" fillcolor="#e9f1fa" stroked="f">
            <w10:wrap anchorx="page" anchory="page"/>
          </v:rect>
        </w:pict>
      </w:r>
      <w:r>
        <w:pict w14:anchorId="3D1B290B">
          <v:group id="_x0000_s1986" alt="" style="position:absolute;margin-left:44.65pt;margin-top:161.6pt;width:522.3pt;height:472.65pt;z-index:-24193536;mso-position-horizontal-relative:page;mso-position-vertical-relative:page" coordorigin="893,3232" coordsize="10446,9453">
            <v:shape id="_x0000_s1987" alt="" style="position:absolute;left:892;top:3231;width:10446;height:9453" coordorigin="893,3231" coordsize="10446,9453" path="m11339,3359r,-128l893,3231r,128l893,3751r,8933l11339,12684r,-9325xe" stroked="f">
              <v:path arrowok="t"/>
            </v:shape>
            <v:rect id="_x0000_s1988" alt="" style="position:absolute;left:1419;top:7874;width:8602;height:27" fillcolor="#a6a6a6" stroked="f"/>
            <w10:wrap anchorx="page" anchory="page"/>
          </v:group>
        </w:pict>
      </w:r>
      <w:r>
        <w:pict w14:anchorId="1546CE26">
          <v:group id="_x0000_s1981" alt="" style="position:absolute;margin-left:70.95pt;margin-top:168.2pt;width:430.1pt;height:209.55pt;z-index:-24193024;mso-position-horizontal-relative:page;mso-position-vertical-relative:page" coordorigin="1419,3364" coordsize="8602,4191">
            <v:rect id="_x0000_s1982" alt="" style="position:absolute;left:7843;top:3364;width:1129;height:4180" fillcolor="#d9d9d9" stroked="f"/>
            <v:shape id="_x0000_s1983" alt="" style="position:absolute;left:1419;top:3708;width:8602;height:1226" coordorigin="1419,3708" coordsize="8602,1226" o:spt="100" adj="0,,0" path="m10021,4907r-8602,l1419,4934r8602,l10021,4907xm10021,4558r-8602,l1419,4571r8602,l10021,4558xm10021,3708r-8602,l1419,3722r8602,l10021,3708xe" fillcolor="#959595" stroked="f">
              <v:stroke joinstyle="round"/>
              <v:formulas/>
              <v:path arrowok="t" o:connecttype="segments"/>
            </v:shape>
            <v:rect id="_x0000_s1984" alt="" style="position:absolute;left:1419;top:5592;width:8602;height:14" fillcolor="black" stroked="f"/>
            <v:shape id="_x0000_s1985" alt="" style="position:absolute;left:1419;top:5963;width:8602;height:1592" coordorigin="1419,5963" coordsize="8602,1592" o:spt="100" adj="0,,0" path="m10021,7528r-8602,l1419,7555r8602,l10021,7528xm10021,7194r-8602,l1419,7208r8602,l10021,7194xm10021,6326r-8602,l1419,6353r8602,l10021,6326xm10021,5963r-8602,l1419,5977r8602,l10021,5963xe" fillcolor="#959595" stroked="f">
              <v:stroke joinstyle="round"/>
              <v:formulas/>
              <v:path arrowok="t" o:connecttype="segments"/>
            </v:shape>
            <w10:wrap anchorx="page" anchory="page"/>
          </v:group>
        </w:pict>
      </w:r>
      <w:r>
        <w:pict w14:anchorId="56B629F2">
          <v:group id="_x0000_s1978" alt="" style="position:absolute;margin-left:70.95pt;margin-top:419.25pt;width:430.1pt;height:184.85pt;z-index:-24192512;mso-position-horizontal-relative:page;mso-position-vertical-relative:page" coordorigin="1419,8385" coordsize="8602,3697">
            <v:rect id="_x0000_s1979" alt="" style="position:absolute;left:7843;top:8385;width:1129;height:3686" fillcolor="#d9d9d9" stroked="f"/>
            <v:shape id="_x0000_s1980" alt="" style="position:absolute;left:1419;top:9584;width:8602;height:2498" coordorigin="1419,9584" coordsize="8602,2498" o:spt="100" adj="0,,0" path="m10021,12054r-2177,l7844,12081r2177,l10021,12054xm10021,11888r-2177,l7844,11901r2177,l10021,11888xm10021,10815r-8602,l1419,10842r8602,l10021,10815xm10021,10619r-8602,l1419,10632r8602,l10021,10619xm10021,9751r-8602,l1419,9778r8602,l10021,9751xm10021,9584r-8602,l1419,9598r8602,l10021,9584xe" fillcolor="#959595" stroked="f">
              <v:stroke joinstyle="round"/>
              <v:formulas/>
              <v:path arrowok="t" o:connecttype="segments"/>
            </v:shape>
            <w10:wrap anchorx="page" anchory="page"/>
          </v:group>
        </w:pict>
      </w:r>
      <w:r>
        <w:pict w14:anchorId="0E299DD3">
          <v:group id="_x0000_s1973" alt="" style="position:absolute;margin-left:0;margin-top:0;width:595.3pt;height:97.6pt;z-index:-24192000;mso-position-horizontal-relative:page;mso-position-vertical-relative:page" coordsize="11906,1952">
            <v:rect id="_x0000_s1974" alt="" style="position:absolute;width:11906;height:1952" fillcolor="#2296b4" stroked="f"/>
            <v:shape id="_x0000_s1975" alt="" style="position:absolute;left:9033;top:850;width:2019;height:509" coordorigin="9033,850" coordsize="2019,509" o:spt="100" adj="0,,0" path="m9555,1349l9457,858r-163,371l9130,858r-97,491l9094,1349r56,-311l9151,1038r143,321l9437,1038r1,l9493,1349r62,xm10066,1346l9859,850r-207,496l9717,1346,9859,998r142,348l10066,1346xm10244,1333r-2,l10241,1333r-1,l10240,1337r4,l10244,1333xm10262,1333r-2,l10259,1333r,l10259,1337r1,l10262,1337r,-4xm10313,1333r-1,l10310,1333r,3l10312,1336r1,l10313,1334r,-1xm10414,1333r-2,l10410,1333r-1,l10409,1337r5,l10414,1333xm10453,1333r-2,l10450,1333r,3l10452,1336r1,l10453,1334r,-1xm11051,854r-65,l10845,1202,10703,854r-65,l10845,1350r206,-496xe" stroked="f">
              <v:stroke joinstyle="round"/>
              <v:formulas/>
              <v:path arrowok="t" o:connecttype="segments"/>
            </v:shape>
            <v:shape id="_x0000_s1976" type="#_x0000_t75" alt="" style="position:absolute;left:10300;top:1065;width:168;height:201">
              <v:imagedata r:id="rId33" o:title=""/>
            </v:shape>
            <v:shape id="_x0000_s1977" alt="" style="position:absolute;left:10116;top:862;width:523;height:492" coordorigin="10116,862" coordsize="523,492" o:spt="100" adj="0,,0" path="m10158,1087r-4,-3l10151,1091r3,-3l10158,1087xm10182,1105r-1,-11l10174,1084r-5,-2l10164,1080r-10,l10146,1084r-7,4l10132,1096r-13,18l10116,1114r3,4l10128,1114r2,-2l10132,1118r-2,10l10129,1136r8,-2l10140,1130r6,-8l10144,1114r7,4l10154,1118r-3,-4l10150,1112r-2,-4l10149,1100r2,-9l10141,1104r6,8l10145,1112r-4,-2l10140,1108r2,12l10140,1126r-7,4l10135,1122r,-8l10135,1112r,-6l10132,1108r-6,6l10123,1112r7,-8l10133,1098r10,-10l10149,1086r5,-4l10168,1082r7,6l10182,1105xm10183,1106r-1,-1l10183,1107r,-1xm10191,1038r-1,-1l10188,1030r1,-1l10186,1029r1,3l10184,1028r-5,-6l10178,1025r-1,6l10184,1035r2,1l10189,1038r2,xm10199,1015r,-1l10196,1011r-2,l10189,1013r-1,3l10191,1016r4,-1l10195,1015r4,xm10211,1032r-1,-3l10209,1027r-2,-4l10206,1019r-1,-1l10204,1017r-2,-6l10201,1017r-2,-2l10199,1024r-1,2l10195,1026r-2,-3l10194,1021r3,l10199,1024r,-9l10199,1015r-4,l10196,1016r1,2l10193,1018r-2,2l10186,1021r,l10187,1022r4,7l10200,1031r1,-5l10203,1021r,-2l10207,1027r-3,3l10196,1038r7,l10208,1027r-2,9l10211,1032xm10221,1024r-12,-7l10209,1017r4,8l10221,1024xm10222,1024r-1,l10221,1024r1,xm10226,1012r,-2l10225,1008r,-2l10224,1004r-1,2l10221,1008r-2,l10219,1004r-4,l10211,1013r-1,-1l10209,1008r-1,-7l10207,998r-2,8l10205,1008r3,9l10212,1015r6,2l10219,1015r1,l10218,1013r-2,-2l10220,1010r2,4l10220,1017r4,1l10226,1012xm10227,1028r-6,-1l10218,1026r-7,2l10217,1033r1,-2l10219,1030r-2,-1l10220,1029r1,l10223,1029r2,l10227,1028xm10234,1040r-2,-4l10231,1033r-2,-4l10229,1031r,l10229,1047r,1l10227,1048r-2,l10225,1045r-1,-4l10225,1042r1,l10229,1046r,1l10229,1031r,l10229,1034r,5l10229,1042r-1,-1l10227,1040r,-1l10226,1037r,l10225,1035r1,l10228,1034r1,-1l10229,1034r,-3l10226,1032r-4,2l10222,1037r,7l10222,1045r-6,3l10216,1048r,4l10214,1053r,2l10212,1055r-1,-4l10210,1050r1,-3l10213,1050r,1l10216,1052r,-4l10214,1047r-3,-3l10210,1043r,-3l10214,1040r3,1l10217,1040r2,-3l10222,1037r,-3l10221,1034r-4,l10211,1037r-1,2l10209,1039r,12l10206,1048r-3,-2l10202,1045r2,l10204,1045r2,-1l10207,1044r,2l10208,1047r1,1l10209,1051r,-12l10207,1041r-2,1l10203,1043r-2,l10200,1043r3,5l10206,1057r11,l10217,1055r,-2l10224,1049r6,1l10231,1049r,-1l10231,1048r,l10233,1042r1,-2xm10236,1003r-5,-3l10228,999r2,8l10231,1012r-2,-3l10228,1011r1,l10231,1017r1,2l10233,1016r2,-3l10236,1003xm10254,938r-1,2l10253,941r1,-1l10254,938xm10287,1335r-2,-2l10282,1333r-3,l10277,1335r,6l10279,1343r6,l10287,1341r,-6xm10314,1339r-2,1l10311,1340r-1,l10310,1344r2,l10314,1344r,-5xm10315,1180r-8,-2l10302,1180r3,6l10308,1184r2,-2l10315,1180xm10317,1180r-1,-1l10315,1180r2,xm10339,1335r-3,-2l10334,1333r-3,l10329,1335r,6l10331,1343r5,l10339,1341r,-6xm10371,1240r-6,10l10365,1250r,8l10366,1260r,2l10361,1264r2,l10364,1270r2,-6l10369,1260r1,-4l10368,1250r3,-10xm10387,1335r-2,-2l10382,1333r-3,l10377,1335r,6l10379,1343r6,l10387,1341r,-6xm10454,1339r-2,1l10450,1340r,l10450,1344r2,l10454,1344r,-5xm10468,1148r-1,6l10468,1159r,-11xm10503,1084r-11,-4l10485,1084r-3,10l10474,1094r-4,-8l10470,1082r-2,-2l10468,1096r3,2l10479,1100r2,2l10468,1128r,20l10471,1134r2,-4l10475,1124r6,-12l10484,1104r,-4l10485,1096r1,-2l10489,1088r3,l10494,1086r9,-2xm10523,1335r-3,-2l10517,1333r-2,l10512,1335r,6l10515,1343r5,l10523,1341r,-6xm10527,1013r-2,-3l10523,1013r1,-5l10526,1000r-3,1l10518,1005r2,10l10521,1018r1,2l10523,1019r3,-6l10527,1013xm10532,1000r-3,-2l10524,994r-3,l10516,996r-2,8l10511,1014r1,4l10510,1018r-5,2l10500,1024r-1,2l10504,1026r4,6l10506,1032r-5,4l10496,1038r-2,4l10497,1046r15,-2l10511,1046r7,l10519,1044r,-2l10521,1038r,l10519,1042r-9,l10509,1040r-5,l10510,1032r10,-2l10508,1030r-2,-6l10509,1024r8,-4l10516,1016r,-8l10520,1000r5,-2l10528,1000r4,xm10533,1025r,l10533,1026r,-1xm10543,1030r-7,-3l10533,1029r-5,l10531,1031r3,-1l10537,1030r-2,2l10536,1033r2,1l10543,1030r,xm10546,1019r-13,6l10541,1026r5,-7l10546,1019xm10549,1010r,-3l10547,1000r,2l10546,1009r-2,5l10543,1015r-1,-4l10541,1010r-2,-5l10536,1005r-1,5l10533,1009r-2,-2l10530,1006r-1,2l10528,1014r3,6l10535,1019r-3,-3l10534,1011r4,2l10535,1016r1,3l10542,1017r4,2l10547,1017r,-2l10549,1010xm10555,1045r-2,l10552,1045r,2l10551,1048r-3,2l10545,1052r,-3l10546,1049r,-1l10547,1047r1,-2l10549,1046r1,1l10552,1047r,-2l10551,1044r-2,l10547,1042r,l10545,1041r,-1l10544,1040r,11l10542,1056r-1,l10540,1055r-2,-2l10541,1052r,l10542,1051r1,-1l10544,1048r,3l10544,1040r,-1l10544,1045r-6,5l10537,1050r-5,-3l10532,1046r,-4l10532,1038r3,l10537,1043r3,-1l10544,1042r,3l10544,1039r-1,l10542,1038r-5,-2l10533,1036r-2,-2l10531,1042r-2,5l10529,1050r,l10527,1049r-1,1l10525,1049r,-1l10528,1044r1,-1l10531,1042r,-8l10530,1034r-1,l10529,1037r-1,2l10528,1040r,2l10526,1043r-1,-2l10525,1036r1,-2l10526,1036r2,l10529,1037r,-3l10528,1033r-3,-1l10525,1030r-2,7l10523,1038r-3,3l10520,1042r4,10l10530,1051r7,3l10538,1059r11,-1l10549,1056r2,-4l10552,1049r1,-2l10554,1045r1,xm10568,1023r-5,l10562,1022r-1,-1l10561,1026r-1,1l10559,1029r-3,l10554,1026r2,-2l10559,1023r2,3l10561,1021r-1,l10560,1020r-4,1l10557,1019r,l10559,1018r3,l10566,1019r-1,-1l10564,1016r-5,-2l10558,1013r-3,4l10553,1019r-1,-6l10545,1030r-1,1l10542,1035r5,3l10545,1030r6,11l10557,1041r-10,-11l10547,1030r3,-8l10553,1033r8,-1l10563,1032r1,-3l10567,1025r1,-1l10568,1023r,xm10572,1107r-1,1l10572,1109r,-2xm10577,1032r,-6l10575,1023r-7,10l10568,1034r,-3l10565,1031r1,1l10564,1038r-1,2l10566,1039r2,-1l10577,1032xm10584,1026r,l10584,1027r,-1xm10585,1024r-1,-2l10580,1018r3,-8l10580,1008r-3,-2l10570,1006r3,-4l10572,998r,l10569,996r-6,l10561,994r-2,-4l10558,988r-6,-4l10549,992r-2,-2l10542,984r-5,l10536,990r-7,-4l10524,988r1,6l10524,994r9,2l10538,996r3,4l10542,992r3,2l10548,996r1,4l10554,990r2,2l10559,1000r-1,4l10564,1002r4,2l10563,1010r11,-2l10577,1012r1,8l10572,1016r1,6l10577,1020r7,6l10585,1024xm10603,1093r-2,-7l10598,1088r3,2l10603,1093xm10622,1194r,-8l10617,1174r-8,-16l10598,1142r-10,-14l10583,1116r-1,-12l10585,1098r5,-6l10598,1088r-3,-2l10586,1090r-10,10l10580,1116r5,10l10593,1140r8,12l10607,1162r10,18l10618,1188r2,10l10617,1202r-5,2l10615,1196r1,-2l10613,1186r-8,-18l10595,1150r-9,-14l10582,1130r-10,-21l10571,1112r5,14l10583,1138r7,10l10597,1162r9,16l10609,1192r-11,4l10588,1192r-8,-10l10573,1168r-10,-18l10554,1130r-6,-18l10544,1100r-1,-6l10548,1090r3,-2l10562,1078r-7,-6l10555,1072r,6l10544,1088r-18,-12l10517,1072r-20,-4l10497,1052r13,2l10508,1060r11,4l10522,1058r13,8l10532,1070r10,6l10546,1072r9,6l10555,1072r-5,-4l10554,1064r2,8l10562,1074r9,-6l10570,1066r-4,-10l10570,1058r5,l10575,1056r,-2l10572,1048r-2,-4l10572,1044r8,-8l10584,1027r-9,9l10572,1040r-4,2l10566,1044r,2l10570,1052r,l10568,1054r-3,l10562,1050r-1,2l10563,1056r1,2l10564,1066r-2,l10561,1064r,-2l10560,1060r-9,l10557,1046r1,l10560,1044r-5,l10551,1058r-5,4l10542,1062r-6,-2l10533,1062r-5,-4l10526,1056r-5,-4l10518,1050r,-2l10510,1048r-18,l10493,1068r-6,4l10480,1072r-5,-2l10466,1068r-12,-2l10436,1066r,2l10437,1068r-1,2l10435,1074r33,l10468,1076r8,2l10496,1078r,-6l10517,1076r10,6l10541,1092r-2,4l10540,1100r1,8l10545,1120r5,14l10559,1154r9,18l10573,1182r3,6l10588,1200r23,4l10603,1206r-16,l10580,1198r-13,-16l10565,1176r2,28l10561,1214r-9,2l10542,1202r,-8l10542,1188r,-2l10542,1184r4,-18l10547,1164r,-4l10548,1142r-12,-12l10515,1124r-9,-4l10497,1116r-5,-6l10491,1122r-5,6l10476,1148r-1,8l10477,1164r7,l10486,1162r2,2l10488,1166r-4,2l10480,1170r6,4l10486,1176r-1,4l10484,1180r-2,-2l10475,1172r3,8l10475,1180r-1,-2l10471,1168r-3,-9l10468,1178r1,l10469,1180r3,4l10481,1188r,-6l10485,1184r7,2l10495,1182r-5,l10490,1180r,-6l10487,1172r-1,-2l10495,1172r1,-2l10498,1164r-4,l10492,1162r-2,-2l10488,1158r-4,2l10477,1156r3,-6l10484,1140r11,-20l10499,1122r6,4l10512,1132r10,10l10530,1150r3,6l10533,1160r,l10533,1166r,8l10528,1174r-5,2l10514,1176r-2,8l10514,1204r,14l10511,1222r-4,4l10503,1228r-11,4l10488,1234r2,4l10491,1240r-2,6l10483,1246r2,-2l10486,1240r-1,-4l10485,1236r-3,2l10478,1240r-1,2l10474,1248r-5,l10468,1244r4,-4l10475,1238r4,-2l10473,1234r-7,4l10462,1238r-1,-2l10460,1234r1,l10466,1232r3,2l10472,1232r6,l10475,1228r-5,-2l10465,1226r1,-6l10469,1220r9,8l10482,1228r-1,-4l10480,1222r-1,-2l10479,1216r1,-2l10484,1218r,2l10486,1224r2,2l10490,1226r7,-2l10505,1220r5,-8l10508,1200r-1,-6l10504,1188r,-6l10508,1172r10,-6l10525,1164r6,l10533,1166r,-6l10519,1162r-10,2l10502,1170r-5,16l10505,1204r-2,14l10489,1220r-4,-6l10483,1212r-4,l10478,1210r-3,-2l10469,1212r7,l10473,1216r6,8l10479,1224r-7,-4l10471,1218r-8,-2l10462,1220r-3,l10458,1222r3,l10462,1224r,4l10470,1230r-7,l10458,1232r-1,4l10454,1240r1,4l10457,1240r6,l10469,1242r-3,2l10463,1244r,2l10460,1254r4,-4l10471,1254r4,-4l10476,1248r4,-4l10483,1240r-1,8l10478,1254r6,-2l10489,1250r1,-4l10492,1242r6,-8l10511,1232r10,-12l10523,1204r4,-12l10538,1186r-2,22l10540,1216r5,8l10554,1234r9,10l10575,1256r-1,8l10565,1262r-2,l10560,1264r1,4l10558,1274r7,l10567,1272r4,4l10558,1282r5,8l10559,1288r-1,6l10560,1300r3,-4l10565,1290r1,2l10572,1290r4,-8l10580,1284r-5,6l10576,1296r4,-2l10580,1300r2,2l10584,1304r-57,-1l10527,1332r,12l10523,1348r-11,l10507,1344r,-2l10507,1336r,-4l10512,1330r11,l10527,1332r,-29l10503,1303r,27l10503,1336r-1,-2l10496,1334r-2,2l10494,1342r2,2l10500,1344r2,-2l10503,1342r,6l10493,1348r-1,-2l10490,1344r-1,-2l10489,1336r1,-2l10493,1330r10,l10503,1303r-23,-1l10484,1320r,l10484,1330r,18l10479,1348r,-18l10484,1330r,-10l10475,1320r,24l10475,1348r-11,l10464,1330r5,l10469,1344r6,l10475,1320r-16,l10459,1340r,6l10456,1348r-11,l10445,1330r12,l10457,1336r,2l10458,1338r1,2l10459,1320r-20,l10439,1330r,14l10436,1348r-9,l10423,1344r,-14l10428,1330r,14l10434,1344r,-14l10439,1330r,-10l10419,1320r,12l10419,1340r-3,2l10409,1342r,6l10405,1348r,-18l10416,1330r3,2l10419,1320r-27,l10392,1332r,12l10388,1348r-12,l10372,1344r,-12l10377,1330r10,l10392,1332r,-12l10367,1320r,10l10367,1348r-5,l10353,1336r,l10353,1348r-4,l10349,1330r4,l10362,1340r,l10362,1330r5,l10367,1320r-23,l10344,1332r,12l10339,1348r-11,l10324,1344r,-12l10328,1330r11,l10344,1332r,-12l10319,1320r,20l10319,1346r-3,2l10305,1348r,-18l10318,1330r,6l10317,1338r1,l10319,1340r,-20l10292,1320r,12l10292,1344r-4,4l10276,1348r-4,-4l10272,1332r5,-2l10287,1330r5,2l10292,1320r-17,l10279,1302r-10,l10269,1348r-6,l10259,1340r,l10259,1348r-5,l10254,1330r10,l10267,1332r,6l10266,1340r-3,l10269,1348r,-46l10249,1302r,30l10249,1340r-2,2l10240,1342r,6l10235,1348r,-18l10246,1330r3,2l10249,1302r-78,l10173,1300r1,-2l10175,1294r4,2l10179,1294r,-6l10174,1282r5,-2l10183,1288r5,2l10190,1290r1,4l10194,1298r2,-6l10195,1288r,-2l10191,1288r5,-8l10183,1274r4,-4l10190,1272r7,l10195,1270r-2,-2l10194,1262r-5,-2l10181,1262r-1,-8l10192,1242r9,-8l10209,1224r6,-8l10216,1214r3,-6l10216,1184r11,6l10232,1202r1,16l10243,1230r13,4l10262,1240r3,8l10270,1250r6,2l10273,1246r-2,-8l10274,1242r4,6l10283,1252r7,-4l10294,1252r-1,-4l10292,1246r-1,-2l10285,1240r10,l10298,1238r1,4l10301,1238r-4,-4l10296,1230r-2,-1l10294,1234r-1,4l10288,1236r-7,-4l10275,1234r7,6l10286,1242r-1,4l10280,1246r-3,-6l10276,1238r-3,-2l10269,1234r,2l10269,1238r,4l10272,1246r-7,l10263,1240r2,-4l10266,1232r-3,l10252,1226r-5,-2l10243,1220r-3,-4l10241,1204r1,-20l10242,1182r-1,-8l10231,1174r-10,-2l10221,1166r2,-4l10230,1164r7,2l10246,1170r4,9l10250,1186r-4,12l10244,1210r5,8l10258,1222r7,4l10267,1226r2,-4l10270,1220r,-4l10274,1212r2,2l10275,1220r-1,l10273,1224r-1,2l10277,1226r6,-4l10286,1220r3,l10289,1224r-4,l10283,1226r-3,l10277,1230r1,l10282,1232r11,l10294,1234r,-5l10292,1228r1,l10292,1222r2,-2l10295,1222r3,l10308,1246r16,24l10347,1294r31,20l10379,1314r30,-20l10415,1288r2,-2l10428,1274r4,-4l10436,1264r12,-18l10458,1224r,-2l10457,1224r-1,l10456,1222r2,-2l10459,1220r5,-16l10465,1202r,-4l10467,1190r1,-8l10468,1178r-2,-12l10466,1160r,-4l10466,1134r2,-6l10468,1096r-4,l10463,1080r-2,l10461,1084r,24l10458,1111r,65l10458,1182r-5,l10453,1186r-1,2l10451,1188r4,4l10449,1198r-3,-4l10444,1196r-4,l10440,1202r-8,l10432,1198r,-2l10428,1196r-2,-2l10422,1198r-5,-6l10421,1190r-2,-2l10419,1186r-1,-2l10413,1184r,-8l10418,1176r,-2l10419,1172r1,-2l10417,1166r5,-6l10426,1164r2,-2l10432,1162r,-2l10432,1156r7,l10439,1162r4,l10445,1164r4,-4l10454,1166r-3,4l10452,1172r1,2l10453,1176r5,l10458,1111r-59,69l10445,1236r-4,8l10435,1254r-7,10l10414,1248r,22l10412,1274r-3,l10405,1270r-1,-8l10399,1248r1,8l10401,1258r,4l10402,1284r-3,2l10397,1286r,-4l10398,1270r-4,-5l10394,1274r-2,10l10390,1288r-2,l10386,1284r4,-10l10390,1270r-5,-10l10384,1256r-1,-8l10385,1246r3,14l10394,1274r,-9l10391,1258r-1,l10389,1250r-2,-4l10386,1244r,-16l10393,1232r16,24l10414,1270r,-22l10398,1228r-11,-14l10383,1210r,12l10383,1222r,2l10383,1232r-3,16l10378,1246r,2l10378,1258r-5,12l10369,1288r-5,-2l10364,1284r2,-10l10364,1274r-2,10l10359,1284r1,-6l10360,1274r1,-6l10358,1270r-2,l10355,1274r-2,l10352,1272r-2,-4l10350,1264r,-2l10350,1258r1,-4l10349,1254r-2,2l10348,1260r-1,2l10346,1262r-3,-4l10346,1252r4,-2l10365,1250r-2,-2l10352,1248r8,-8l10366,1234r7,-4l10374,1238r,6l10378,1248r,-2l10378,1236r-2,-4l10375,1230r,-4l10378,1226r5,-2l10383,1222r-2,l10376,1224r-2,l10371,1220r3,-6l10380,1214r2,2l10383,1216r,2l10383,1222r,-12l10378,1204r-49,60l10322,1254r-6,-10l10312,1236r30,-36l10358,1180r-10,-12l10336,1154r,10l10336,1168r-4,-2l10321,1164r-5,-2l10313,1162r,4l10330,1176r5,10l10333,1192r-7,2l10317,1194r-7,4l10313,1212r7,l10322,1210r3,-2l10322,1204r-5,4l10317,1204r2,-4l10321,1200r6,2l10329,1206r-1,6l10322,1220r-14,-4l10303,1208r2,-12l10310,1192r4,-2l10315,1188r-2,-6l10302,1196r-3,-10l10299,1172r1,-6l10310,1172r6,7l10318,1178r-1,-2l10307,1166r-2,-2l10303,1162r4,-2l10307,1158r,l10299,1158r2,-2l10307,1158r,-2l10302,1154r-4,-2l10300,1150r3,2l10309,1154r-5,-4l10301,1148r-1,-4l10302,1144r5,6l10310,1150r-1,-2l10307,1144r-1,-2l10305,1138r2,2l10310,1148r3,l10313,1146r,-6l10313,1138r1,l10315,1140r,4l10316,1148r1,l10318,1142r2,-2l10321,1142r-2,6l10321,1150r3,-4l10328,1146r-3,2l10322,1150r-1,l10321,1150r3,6l10324,1160r9,2l10335,1164r1,l10336,1154r-6,-8l10325,1140r-2,-2l10318,1132r-21,-24l10297,1220r-1,-2l10292,1218r,-2l10283,1216r-1,2l10276,1222r-1,l10281,1216r-3,-4l10279,1210r2,l10285,1212r-5,-6l10278,1208r-2,l10276,1210r-5,l10269,1214r-4,6l10251,1216r,-4l10249,1202r8,-18l10253,1168r-8,-6l10235,1160r-14,-2l10221,1154r4,-4l10233,1140r9,-10l10249,1124r6,-4l10259,1120r12,18l10274,1148r3,6l10270,1158r-4,-2l10262,1160r-2,2l10256,1162r3,8l10268,1170r-4,2l10264,1180r-4,l10262,1184r7,-2l10274,1180r,6l10282,1182r3,-4l10287,1176r1,-8l10288,1160r,19l10289,1190r1,8l10293,1206r4,14l10297,1108r-1,-2l10296,1084r21,l10379,1156r27,-32l10424,1102r16,-18l10461,1084r,-4l10431,1080r3,-14l10435,1066r-4,-6l10427,1052r-2,-3l10425,1076r-1,2l10424,1084r-15,4l10409,1106r-8,14l10396,1119r,3l10387,1124r-17,l10361,1122r10,-2l10386,1120r10,2l10396,1119r-9,-3l10368,1116r-12,4l10346,1104r8,-4l10357,1106r6,-2l10362,1100r,-2l10372,1096r1,8l10382,1104r1,-8l10393,1098r-1,6l10399,1108r3,-6l10409,1106r,-18l10408,1088r-19,4l10371,1096r-11,l10355,1094r-15,-10l10347,1084r-3,-2l10344,1080r,-2l10345,1076r1,-4l10346,1070r,-2l10346,1064r-1,-12l10344,1050r-1,-6l10343,1042r-1,l10342,1042r,20l10342,1068r-1,l10338,1062r-8,2l10328,1068r-1,-10l10328,1054r,-2l10332,1048r2,-6l10334,1040r,-2l10329,1038r-6,8l10317,1050r-5,6l10299,1060r-10,-2l10287,1052r,-2l10292,1046r12,2l10304,1046r1,-4l10308,1038r2,-2l10307,1036r-6,-2l10299,1034r6,-6l10308,1026r1,-2l10309,1022r1,-2l10310,1018r1,-2l10299,1016r-6,l10291,1020r-1,-12l10287,1012r-9,4l10275,1022r-8,-4l10258,1012r-7,-4l10247,1000r-6,-10l10255,996r-1,-4l10254,990r7,4l10273,1006r2,2l10277,1006r-1,-4l10276,1000r-4,-6l10261,980r-7,-16l10252,950r,-6l10253,941r-6,3l10239,944r-7,-6l10233,930r9,-6l10252,928r7,8l10264,956r,-2l10265,948r4,-8l10270,946r1,6l10272,968r5,24l10288,1000r-2,-4l10284,988r,-2l10288,970r,6l10289,982r2,6l10305,1010r1,l10307,1012r-4,2l10311,1014r1,-4l10325,1010r-1,4l10326,1018r1,4l10335,1030r6,8l10342,1054r,8l10342,1042r,-2l10341,1036r3,2l10348,1052r2,6l10350,1070r-1,2l10349,1078r-1,6l10352,1084r1,-16l10353,1054r-5,-12l10347,1038r1,2l10352,1042r2,6l10358,1062r1,6l10359,1084r8,l10368,1078r,-6l10368,1068r,-6l10365,1046r1,-2l10379,1042r2,4l10385,1050r,l10386,1052r1,2l10388,1056r,l10390,1060r4,10l10396,1080r2,4l10401,1084r-4,-14l10397,1070r,-2l10395,1064r-2,-6l10391,1052r-2,-2l10388,1046r-3,-2l10380,1042r2,-2l10385,1038r5,2l10394,1042r3,12l10400,1060r1,4l10402,1064r4,8l10407,1074r2,2l10411,1080r2,2l10411,1082r-2,2l10424,1084r,-6l10422,1080r-6,l10405,1064r-5,-10l10403,1052r,2l10407,1058r8,6l10415,1064r3,4l10420,1070r3,2l10424,1074r1,2l10425,1049r,-1l10423,1038r-1,-2l10424,1042r3,4l10429,1050r7,4l10446,1058r11,4l10466,1060r11,-2l10477,1056r4,-14l10483,1032r-3,-6l10485,1028r7,-2l10499,1024r3,-2l10502,1016r-4,-2l10508,1014r,-2l10508,1006r,-8l10514,1000r1,-2l10515,996r-7,-2l10499,994r-1,-6l10487,992r,12l10478,1006r10,-20l10492,978r,l10499,956r4,-2l10509,958r-2,2l10505,964r,4l10506,978r7,8l10515,978r2,-2l10519,972r4,l10526,968r2,-2l10533,972r2,-2l10536,966r3,-8l10537,950r-1,-2l10535,946r,6l10534,954r,8l10532,966r-5,-6l10526,964r-2,6l10519,970r-3,2l10512,978r-3,-4l10507,968r3,-8l10513,956r8,-6l10519,950r-6,4l10507,952r-3,-2l10502,942r5,2l10513,944r2,-2l10517,940r1,-2l10523,934r-8,-8l10518,928r12,6l10528,946r3,l10535,952r,-6l10533,944r-1,-2l10532,942r,-2l10529,926r,-4l10507,920r-12,6l10484,940r-5,-6l10478,937r,99l10476,1046r-11,10l10468,1050r,-2l10470,1046r-2,-4l10464,1038r-7,2l10450,1044r-3,2l10446,1040r5,-8l10456,1026r-5,l10442,1024r,-2l10440,1012r5,6l10451,1016r1,-2l10459,1016r9,6l10462,1016r,-2l10462,1012r5,l10471,1014r3,4l10478,1036r,-99l10474,946r1,10l10475,970r,12l10469,994r-11,12l10455,1004r1,-2l10458,1000r7,-6l10473,980r-4,-12l10469,958r-1,-1l10468,966r-7,14l10457,978r-2,-2l10439,976r2,-4l10443,970r3,-2l10441,960r-3,-6l10442,946r2,4l10447,954r12,8l10459,962r-4,-6l10457,954r2,-2l10461,954r7,12l10468,957r-4,-5l10457,944r-2,6l10455,954r-5,l10446,946r-5,-8l10437,946r-2,14l10441,966r-2,4l10436,974r-1,6l10451,978r7,2l10459,984r,6l10448,998r-15,2l10429,998r-3,-2l10428,994r,-2l10429,990r,-8l10426,978r,6l10424,990r-2,l10421,982r-1,4l10420,1010r-8,8l10411,1022r-1,-8l10410,1012r-3,l10405,1014r-5,-4l10405,1008r5,2l10410,1008r2,-4l10413,1000r-1,-8l10418,998r,6l10420,1010r,-24l10419,990r-1,-2l10416,986r1,-6l10416,976r5,2l10426,984r,-6l10424,976r-1,-2l10424,972r1,-2l10433,954r-13,-8l10416,954r-3,l10413,986r-5,-2l10403,982r-2,-10l10411,974r2,12l10413,954r-4,l10409,952r1,-8l10400,943r,45l10395,992r-3,2l10386,996r-1,12l10383,1014r-30,12l10354,1024r6,-8l10364,1004r4,-6l10375,988r25,l10400,943r-3,l10397,982r-4,-2l10389,974r,6l10386,980r-3,-10l10395,972r2,10l10397,943r-2,-1l10392,930r,-2l10412,942r-10,-14l10398,922r25,4l10417,922r-16,-10l10426,908r-25,-4l10414,896r9,-6l10398,896r4,-6l10412,876r-20,14l10393,886r4,-22l10390,875r,67l10387,942r,10l10381,952r,28l10368,980r,-1l10368,990r-7,12l10357,1012r-5,12l10344,1016r-1,-6l10344,1002r6,-8l10368,990r,-11l10366,972r-1,-2l10377,970r4,10l10381,952r-1,l10384,930r6,12l10390,875r-6,11l10379,862r-1,5l10378,952r-6,l10371,942r-3,l10375,930r3,22l10378,867r-3,19l10361,864r5,26l10346,876r14,20l10335,890r22,14l10332,908r25,4l10335,926r25,-4l10346,942r20,-14l10364,938r,44l10358,982r-2,-6l10355,982r-3,2l10349,977r,7l10339,990r-6,-4l10334,984r1,-4l10337,976r5,-2l10349,984r,-7l10347,974r13,-2l10364,982r,-44l10363,942r-13,2l10351,954r-9,l10339,946r-13,6l10334,972r-5,8l10328,982r2,6l10336,994r1,6l10335,1008r-2,4l10337,1020r15,12l10366,1026r13,-6l10384,1016r5,-2l10390,1010r1,-8l10394,998r12,-8l10410,990r-11,10l10394,1004r,8l10393,1014r-16,12l10358,1036r-5,l10347,1034r-8,-6l10330,1016r-2,-4l10331,1008r1,-2l10334,1000r-3,l10326,1006r-6,l10308,1004r-14,-14l10294,986r4,-6l10305,980r11,-4l10315,970r-5,l10317,964r3,-6l10321,952r1,-2l10317,950r-8,2l10304,952r1,-8l10301,946r-10,10l10288,960r-2,4l10284,968r-2,20l10278,978r-2,-8l10276,964r-1,-8l10276,950r-3,-6l10273,930r-3,2l10265,940r-5,-10l10256,928r-3,-4l10237,920r-15,10l10219,944r-3,l10210,950r-2,10l10208,962r3,8l10212,968r6,-4l10219,962r6,10l10233,980r7,-12l10240,962r-1,-8l10242,954r4,-4l10249,958r6,14l10263,988r9,10l10272,1002r-10,-10l10258,990r-6,-4l10250,982r1,10l10247,990r-7,-4l10236,986r7,18l10257,1016r17,10l10274,1036r-1,6l10278,1056r17,6l10306,1062r2,-2l10310,1058r9,-6l10324,1048r7,-8l10332,1044r-7,6l10325,1056r,2l10325,1064r-9,l10302,1066r-14,l10280,1068r-6,2l10267,1070r-6,-2l10262,1050r,-2l10262,1046r,-2l10258,1045r,5l10258,1066r-20,4l10228,1074r-18,14l10199,1078r10,-8l10213,1074r6,-4l10223,1068r-3,-4l10224,1062r4,-2l10233,1058r2,4l10246,1058r-2,-6l10258,1050r,-5l10258,1045r1,-3l10261,1040r-2,-4l10255,1035r,11l10244,1048r-1,-6l10255,1046r,-11l10253,1034r-5,-2l10246,1030r4,-6l10255,1026r,-2l10254,1022r-5,-2l10244,1018r-2,-2l10243,1012r-2,-10l10239,996r-1,-2l10234,992r-4,l10222,998r4,l10229,996r5,2l10239,1006r-1,10l10237,1020r8,2l10249,1024r-3,4l10234,1028r11,2l10250,1038r-4,l10245,1040r-9,l10234,1036r-1,l10235,1042r1,2l10236,1048r-3,4l10229,1054r-3,4l10221,1060r-13,l10203,1056r-4,-12l10198,1042r-3,l10196,1044r1,l10198,1048r6,12l10194,1058r-1,6l10190,1064r,-4l10191,1054r1,-2l10193,1050r-1,-2l10190,1052r-6,l10185,1050r3,-4l10188,1042r-2,-2l10182,1038r-2,-2l10170,1024r7,-4l10182,1020r,-2l10182,1014r-5,4l10178,1010r3,-2l10192,1008r-6,-6l10190,1000r6,2l10196,1000r-1,-2l10198,990r2,l10205,998r1,-4l10210,992r3,-2l10213,998r4,-2l10221,994r9,-2l10229,992r1,-6l10225,984r-7,6l10217,982r-5,l10206,990r-4,-8l10196,986r-3,6l10192,994r-7,l10183,996r-1,4l10185,1004r-8,l10172,1008r3,10l10170,1020r,4l10174,1036r9,6l10184,1044r-2,2l10180,1052r,4l10188,1056r-4,12l10192,1072r6,-2l10200,1064r,-2l10204,1066r-12,10l10206,1088r5,4l10208,1110r-4,12l10200,1134r-9,16l10181,1166r-7,14l10166,1190r-10,6l10145,1192r3,-14l10157,1160r8,-14l10171,1136r7,-12l10183,1110r,-3l10173,1128r-5,8l10160,1148r-10,18l10141,1184r-3,8l10143,1202r23,-4l10168,1196r10,-10l10181,1180r5,-10l10195,1152r9,-20l10210,1118r3,-12l10215,1098r,-4l10213,1090r3,-2l10227,1080r10,-6l10258,1070r,6l10267,1076r7,2l10280,1076r16,-4l10305,1074r-7,2l10288,1078r,16l10288,1132r-15,-32l10275,1098r9,-2l10288,1094r,-16l10284,1078r1,4l10280,1094r-3,l10272,1092r-3,-10l10262,1080r-10,2l10260,1084r5,2l10267,1090r2,6l10270,1098r,6l10273,1110r2,4l10279,1122r3,6l10283,1132r4,22l10280,1178r-3,l10280,1170r-8,8l10269,1178r-1,-2l10269,1174r,-2l10274,1168r-4,-2l10266,1166r,-4l10268,1160r2,4l10278,1162r,-2l10278,1158r1,-4l10278,1146r-10,-20l10264,1120r-2,-12l10257,1114r-17,8l10218,1130r-12,10l10207,1158r1,6l10212,1184r,2l10213,1194r-1,6l10202,1214r-9,-2l10188,1204r,-8l10190,1174r-2,6l10178,1192r-10,14l10151,1206r-13,-6l10135,1196r2,-18l10148,1160r5,-8l10161,1140r8,-14l10175,1114r4,-16l10169,1090r-5,-2l10159,1086r-1,1l10164,1090r5,6l10172,1104r-1,10l10166,1126r-10,14l10146,1156r-9,16l10132,1184r,10l10135,1202r8,6l10173,1208r1,-2l10181,1196r-1,16l10189,1224r-5,4l10177,1232r-5,6l10168,1254r-1,14l10160,1270r-4,4l10152,1276r2,6l10148,1282r4,8l10155,1284r7,4l10163,1284r1,-4l10169,1280r-2,8l10167,1296r4,-2l10169,1298r,4l10145,1302r10,30l10210,1332r6,18l10220,1354r314,l10538,1352r2,-4l10546,1334r38,l10597,1336r5,-2l10604,1334r1,-4l10609,1320r5,-16l10585,1304r,-6l10583,1296r4,l10587,1294r1,-4l10585,1282r5,-2l10592,1288r7,-2l10602,1290r3,-4l10607,1284r-7,l10602,1280r1,-2l10599,1274r-2,-2l10594,1270r-6,-2l10587,1264r-1,-8l10583,1240r-6,-8l10570,1228r-5,-4l10571,1216r3,-4l10573,1198r8,10l10596,1210r15,l10616,1206r3,-2l10622,1194xm10638,1114r-3,2l10629,1106r-7,-8l10615,1090r-7,-6l10600,1082r-10,l10580,1086r-7,10l10572,1107r8,-17l10586,1084r14,l10605,1086r7,4l10621,1100r4,6l10631,1112r-2,2l10622,1108r-3,-2l10620,1114r,10l10622,1132r-8,-4l10612,1120r1,-4l10613,1114r1,-4l10613,1112r-4,2l10609,1114r-2,-2l10613,1106r-10,-13l10606,1102r,8l10604,1116r-4,4l10604,1120r7,-4l10609,1124r8,12l10626,1138r-1,-6l10625,1130r-3,-10l10624,1114r3,2l10635,1118r2,-2l10638,1114xe" stroked="f">
              <v:stroke joinstyle="round"/>
              <v:formulas/>
              <v:path arrowok="t" o:connecttype="segments"/>
            </v:shape>
            <w10:wrap anchorx="page" anchory="page"/>
          </v:group>
        </w:pict>
      </w:r>
      <w:r>
        <w:pict w14:anchorId="5CA5754C">
          <v:shape id="_x0000_s1972" type="#_x0000_t202" alt="" style="position:absolute;margin-left:450.1pt;margin-top:68.3pt;width:103.65pt;height:21.15pt;z-index:-24191488;mso-wrap-style:square;mso-wrap-edited:f;mso-width-percent:0;mso-height-percent:0;mso-position-horizontal-relative:page;mso-position-vertical-relative:page;mso-width-percent:0;mso-height-percent:0;v-text-anchor:top" filled="f" stroked="f">
            <v:textbox inset="0,0,0,0">
              <w:txbxContent>
                <w:p w14:paraId="7A96A24C" w14:textId="77777777" w:rsidR="00B9323D" w:rsidRDefault="00B9323D">
                  <w:pPr>
                    <w:spacing w:before="7"/>
                    <w:ind w:left="20"/>
                    <w:rPr>
                      <w:rFonts w:ascii="Futura PT"/>
                      <w:sz w:val="32"/>
                    </w:rPr>
                  </w:pPr>
                  <w:r>
                    <w:rPr>
                      <w:rFonts w:ascii="Futura PT"/>
                      <w:color w:val="FFFFFF"/>
                      <w:w w:val="110"/>
                      <w:sz w:val="32"/>
                    </w:rPr>
                    <w:t>WORKCARE</w:t>
                  </w:r>
                  <w:r>
                    <w:rPr>
                      <w:rFonts w:ascii="Futura PT"/>
                      <w:color w:val="FFFFFF"/>
                      <w:sz w:val="32"/>
                    </w:rPr>
                    <w:t xml:space="preserve"> </w:t>
                  </w:r>
                </w:p>
              </w:txbxContent>
            </v:textbox>
            <w10:wrap anchorx="page" anchory="page"/>
          </v:shape>
        </w:pict>
      </w:r>
      <w:r>
        <w:pict w14:anchorId="57C20823">
          <v:shape id="_x0000_s1971" type="#_x0000_t202" alt="" style="position:absolute;margin-left:43.65pt;margin-top:119.7pt;width:481.6pt;height:37.6pt;z-index:-24190976;mso-wrap-style:square;mso-wrap-edited:f;mso-width-percent:0;mso-height-percent:0;mso-position-horizontal-relative:page;mso-position-vertical-relative:page;mso-width-percent:0;mso-height-percent:0;v-text-anchor:top" filled="f" stroked="f">
            <v:textbox inset="0,0,0,0">
              <w:txbxContent>
                <w:p w14:paraId="6448D583" w14:textId="77777777" w:rsidR="00B9323D" w:rsidRDefault="00B9323D">
                  <w:pPr>
                    <w:spacing w:before="33" w:line="402" w:lineRule="exact"/>
                    <w:ind w:left="20"/>
                    <w:rPr>
                      <w:rFonts w:ascii="Europa-Regular"/>
                      <w:sz w:val="32"/>
                    </w:rPr>
                  </w:pPr>
                  <w:r>
                    <w:rPr>
                      <w:rFonts w:ascii="Europa-Bold"/>
                      <w:b/>
                      <w:color w:val="2296B4"/>
                      <w:sz w:val="32"/>
                    </w:rPr>
                    <w:t xml:space="preserve">Notes to and forming part of the financial statements </w:t>
                  </w:r>
                  <w:r>
                    <w:rPr>
                      <w:rFonts w:ascii="Europa-Regular"/>
                      <w:color w:val="2296B4"/>
                      <w:sz w:val="32"/>
                    </w:rPr>
                    <w:t>(continued)</w:t>
                  </w:r>
                </w:p>
                <w:p w14:paraId="5933FFCB" w14:textId="77777777" w:rsidR="00B9323D" w:rsidRDefault="00B9323D">
                  <w:pPr>
                    <w:spacing w:line="301" w:lineRule="exact"/>
                    <w:ind w:left="20"/>
                    <w:rPr>
                      <w:rFonts w:ascii="Europa-Regular"/>
                      <w:sz w:val="24"/>
                    </w:rPr>
                  </w:pPr>
                  <w:r>
                    <w:rPr>
                      <w:rFonts w:ascii="Europa-Regular"/>
                      <w:color w:val="2296B4"/>
                      <w:sz w:val="24"/>
                    </w:rPr>
                    <w:t>For the year ended 30 June 2020</w:t>
                  </w:r>
                </w:p>
              </w:txbxContent>
            </v:textbox>
            <w10:wrap anchorx="page" anchory="page"/>
          </v:shape>
        </w:pict>
      </w:r>
      <w:r>
        <w:pict w14:anchorId="6BE95C40">
          <v:shape id="_x0000_s1970" type="#_x0000_t202" alt="" style="position:absolute;margin-left:536.55pt;margin-top:808.95pt;width:20.85pt;height:15.1pt;z-index:-24190464;mso-wrap-style:square;mso-wrap-edited:f;mso-width-percent:0;mso-height-percent:0;mso-position-horizontal-relative:page;mso-position-vertical-relative:page;mso-width-percent:0;mso-height-percent:0;v-text-anchor:top" filled="f" stroked="f">
            <v:textbox inset="0,0,0,0">
              <w:txbxContent>
                <w:p w14:paraId="172F11A3" w14:textId="77777777" w:rsidR="00B9323D" w:rsidRDefault="00B9323D">
                  <w:pPr>
                    <w:spacing w:before="28"/>
                    <w:ind w:left="20"/>
                    <w:rPr>
                      <w:rFonts w:ascii="Europa-Bold"/>
                      <w:b/>
                      <w:sz w:val="20"/>
                    </w:rPr>
                  </w:pPr>
                  <w:r>
                    <w:rPr>
                      <w:rFonts w:ascii="Europa-Bold"/>
                      <w:b/>
                      <w:color w:val="231F20"/>
                      <w:sz w:val="20"/>
                    </w:rPr>
                    <w:t xml:space="preserve">6 5 </w:t>
                  </w:r>
                </w:p>
              </w:txbxContent>
            </v:textbox>
            <w10:wrap anchorx="page" anchory="page"/>
          </v:shape>
        </w:pict>
      </w:r>
      <w:r>
        <w:pict w14:anchorId="2F261B25">
          <v:shape id="_x0000_s1969" type="#_x0000_t202" alt="" style="position:absolute;margin-left:84.05pt;margin-top:811.35pt;width:272.65pt;height:12pt;z-index:-24189952;mso-wrap-style:square;mso-wrap-edited:f;mso-width-percent:0;mso-height-percent:0;mso-position-horizontal-relative:page;mso-position-vertical-relative:page;mso-width-percent:0;mso-height-percent:0;v-text-anchor:top" filled="f" stroked="f">
            <v:textbox inset="0,0,0,0">
              <w:txbxContent>
                <w:p w14:paraId="1EA89CAC" w14:textId="77777777" w:rsidR="00B9323D" w:rsidRDefault="00B9323D">
                  <w:pPr>
                    <w:spacing w:before="20"/>
                    <w:ind w:left="20"/>
                    <w:rPr>
                      <w:rFonts w:ascii="Europa-Light"/>
                      <w:sz w:val="16"/>
                    </w:rPr>
                  </w:pPr>
                  <w:r>
                    <w:rPr>
                      <w:rFonts w:ascii="Europa-Regular"/>
                      <w:color w:val="231F20"/>
                      <w:sz w:val="16"/>
                    </w:rPr>
                    <w:t xml:space="preserve">M A V W O R K C A R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35234A89">
          <v:shape id="_x0000_s1968" type="#_x0000_t202" alt="" style="position:absolute;margin-left:44.65pt;margin-top:161.6pt;width:522.3pt;height:472.65pt;z-index:-24189440;mso-wrap-style:square;mso-wrap-edited:f;mso-width-percent:0;mso-height-percent:0;mso-position-horizontal-relative:page;mso-position-vertical-relative:page;mso-width-percent:0;mso-height-percent:0;v-text-anchor:top" filled="f" stroked="f">
            <v:textbox inset="0,0,0,0">
              <w:txbxContent>
                <w:p w14:paraId="206537E5" w14:textId="77777777" w:rsidR="00B9323D" w:rsidRDefault="00B9323D">
                  <w:pPr>
                    <w:pStyle w:val="BodyText"/>
                    <w:rPr>
                      <w:rFonts w:ascii="Times New Roman"/>
                      <w:sz w:val="14"/>
                    </w:rPr>
                  </w:pPr>
                </w:p>
                <w:p w14:paraId="661E0822" w14:textId="77777777" w:rsidR="00B9323D" w:rsidRDefault="00B9323D">
                  <w:pPr>
                    <w:pStyle w:val="BodyText"/>
                    <w:rPr>
                      <w:rFonts w:ascii="Times New Roman"/>
                      <w:sz w:val="14"/>
                    </w:rPr>
                  </w:pPr>
                </w:p>
                <w:p w14:paraId="292AE62E" w14:textId="77777777" w:rsidR="00B9323D" w:rsidRDefault="00B9323D">
                  <w:pPr>
                    <w:pStyle w:val="BodyText"/>
                    <w:spacing w:before="11"/>
                    <w:rPr>
                      <w:rFonts w:ascii="Times New Roman"/>
                      <w:sz w:val="14"/>
                    </w:rPr>
                  </w:pPr>
                </w:p>
                <w:p w14:paraId="6DCD46C7" w14:textId="77777777" w:rsidR="00B9323D" w:rsidRDefault="00B9323D">
                  <w:pPr>
                    <w:ind w:left="238"/>
                    <w:rPr>
                      <w:b/>
                      <w:sz w:val="13"/>
                    </w:rPr>
                  </w:pPr>
                  <w:r>
                    <w:rPr>
                      <w:b/>
                      <w:w w:val="105"/>
                      <w:sz w:val="13"/>
                    </w:rPr>
                    <w:t>3.</w:t>
                  </w:r>
                  <w:r>
                    <w:rPr>
                      <w:b/>
                      <w:spacing w:val="33"/>
                      <w:w w:val="105"/>
                      <w:sz w:val="13"/>
                    </w:rPr>
                    <w:t xml:space="preserve"> </w:t>
                  </w:r>
                  <w:r>
                    <w:rPr>
                      <w:b/>
                      <w:w w:val="105"/>
                      <w:sz w:val="13"/>
                    </w:rPr>
                    <w:t>R</w:t>
                  </w:r>
                </w:p>
                <w:p w14:paraId="772138D9" w14:textId="77777777" w:rsidR="00B9323D" w:rsidRDefault="00B9323D">
                  <w:pPr>
                    <w:pStyle w:val="BodyText"/>
                    <w:rPr>
                      <w:b/>
                      <w:sz w:val="14"/>
                    </w:rPr>
                  </w:pPr>
                </w:p>
                <w:p w14:paraId="508EE713" w14:textId="77777777" w:rsidR="00B9323D" w:rsidRDefault="00B9323D">
                  <w:pPr>
                    <w:pStyle w:val="BodyText"/>
                    <w:rPr>
                      <w:b/>
                      <w:sz w:val="14"/>
                    </w:rPr>
                  </w:pPr>
                </w:p>
                <w:p w14:paraId="1543A2B1" w14:textId="77777777" w:rsidR="00B9323D" w:rsidRDefault="00B9323D">
                  <w:pPr>
                    <w:pStyle w:val="BodyText"/>
                    <w:rPr>
                      <w:b/>
                      <w:sz w:val="14"/>
                    </w:rPr>
                  </w:pPr>
                </w:p>
                <w:p w14:paraId="5EC50B29" w14:textId="77777777" w:rsidR="00B9323D" w:rsidRDefault="00B9323D">
                  <w:pPr>
                    <w:pStyle w:val="BodyText"/>
                    <w:rPr>
                      <w:b/>
                      <w:sz w:val="14"/>
                    </w:rPr>
                  </w:pPr>
                </w:p>
                <w:p w14:paraId="4849F9D6" w14:textId="77777777" w:rsidR="00B9323D" w:rsidRDefault="00B9323D">
                  <w:pPr>
                    <w:pStyle w:val="BodyText"/>
                    <w:rPr>
                      <w:b/>
                      <w:sz w:val="14"/>
                    </w:rPr>
                  </w:pPr>
                </w:p>
                <w:p w14:paraId="59026DB1" w14:textId="77777777" w:rsidR="00B9323D" w:rsidRDefault="00B9323D">
                  <w:pPr>
                    <w:pStyle w:val="BodyText"/>
                    <w:rPr>
                      <w:b/>
                      <w:sz w:val="14"/>
                    </w:rPr>
                  </w:pPr>
                </w:p>
                <w:p w14:paraId="4D370F2B" w14:textId="77777777" w:rsidR="00B9323D" w:rsidRDefault="00B9323D">
                  <w:pPr>
                    <w:pStyle w:val="BodyText"/>
                    <w:rPr>
                      <w:b/>
                      <w:sz w:val="14"/>
                    </w:rPr>
                  </w:pPr>
                </w:p>
                <w:p w14:paraId="544DC5BA" w14:textId="77777777" w:rsidR="00B9323D" w:rsidRDefault="00B9323D">
                  <w:pPr>
                    <w:pStyle w:val="BodyText"/>
                    <w:rPr>
                      <w:b/>
                      <w:sz w:val="14"/>
                    </w:rPr>
                  </w:pPr>
                </w:p>
                <w:p w14:paraId="46A759FF" w14:textId="77777777" w:rsidR="00B9323D" w:rsidRDefault="00B9323D">
                  <w:pPr>
                    <w:pStyle w:val="BodyText"/>
                    <w:rPr>
                      <w:b/>
                      <w:sz w:val="14"/>
                    </w:rPr>
                  </w:pPr>
                </w:p>
                <w:p w14:paraId="1D3454EB" w14:textId="77777777" w:rsidR="00B9323D" w:rsidRDefault="00B9323D">
                  <w:pPr>
                    <w:pStyle w:val="BodyText"/>
                    <w:rPr>
                      <w:b/>
                      <w:sz w:val="14"/>
                    </w:rPr>
                  </w:pPr>
                </w:p>
                <w:p w14:paraId="7BAA8792" w14:textId="77777777" w:rsidR="00B9323D" w:rsidRDefault="00B9323D">
                  <w:pPr>
                    <w:pStyle w:val="BodyText"/>
                    <w:rPr>
                      <w:b/>
                      <w:sz w:val="14"/>
                    </w:rPr>
                  </w:pPr>
                </w:p>
                <w:p w14:paraId="581FE1D3" w14:textId="77777777" w:rsidR="00B9323D" w:rsidRDefault="00B9323D">
                  <w:pPr>
                    <w:pStyle w:val="BodyText"/>
                    <w:rPr>
                      <w:b/>
                      <w:sz w:val="14"/>
                    </w:rPr>
                  </w:pPr>
                </w:p>
                <w:p w14:paraId="5A274A2C" w14:textId="77777777" w:rsidR="00B9323D" w:rsidRDefault="00B9323D">
                  <w:pPr>
                    <w:pStyle w:val="BodyText"/>
                    <w:rPr>
                      <w:b/>
                      <w:sz w:val="14"/>
                    </w:rPr>
                  </w:pPr>
                </w:p>
                <w:p w14:paraId="305550C1" w14:textId="77777777" w:rsidR="00B9323D" w:rsidRDefault="00B9323D">
                  <w:pPr>
                    <w:pStyle w:val="BodyText"/>
                    <w:rPr>
                      <w:b/>
                      <w:sz w:val="14"/>
                    </w:rPr>
                  </w:pPr>
                </w:p>
                <w:p w14:paraId="5407BCA0" w14:textId="77777777" w:rsidR="00B9323D" w:rsidRDefault="00B9323D">
                  <w:pPr>
                    <w:pStyle w:val="BodyText"/>
                    <w:rPr>
                      <w:b/>
                      <w:sz w:val="14"/>
                    </w:rPr>
                  </w:pPr>
                </w:p>
                <w:p w14:paraId="47DC2F06" w14:textId="77777777" w:rsidR="00B9323D" w:rsidRDefault="00B9323D">
                  <w:pPr>
                    <w:pStyle w:val="BodyText"/>
                    <w:rPr>
                      <w:b/>
                      <w:sz w:val="14"/>
                    </w:rPr>
                  </w:pPr>
                </w:p>
                <w:p w14:paraId="6504DE68" w14:textId="77777777" w:rsidR="00B9323D" w:rsidRDefault="00B9323D">
                  <w:pPr>
                    <w:spacing w:before="97"/>
                    <w:ind w:left="238"/>
                    <w:rPr>
                      <w:b/>
                      <w:sz w:val="13"/>
                    </w:rPr>
                  </w:pPr>
                  <w:r>
                    <w:rPr>
                      <w:b/>
                      <w:w w:val="105"/>
                      <w:sz w:val="13"/>
                    </w:rPr>
                    <w:t>4(a).</w:t>
                  </w:r>
                </w:p>
                <w:p w14:paraId="06D524D6" w14:textId="77777777" w:rsidR="00B9323D" w:rsidRDefault="00B9323D">
                  <w:pPr>
                    <w:pStyle w:val="BodyText"/>
                    <w:rPr>
                      <w:b/>
                      <w:sz w:val="14"/>
                    </w:rPr>
                  </w:pPr>
                </w:p>
                <w:p w14:paraId="39F2CC2E" w14:textId="77777777" w:rsidR="00B9323D" w:rsidRDefault="00B9323D">
                  <w:pPr>
                    <w:pStyle w:val="BodyText"/>
                    <w:rPr>
                      <w:b/>
                      <w:sz w:val="14"/>
                    </w:rPr>
                  </w:pPr>
                </w:p>
                <w:p w14:paraId="328FE185" w14:textId="77777777" w:rsidR="00B9323D" w:rsidRDefault="00B9323D">
                  <w:pPr>
                    <w:pStyle w:val="BodyText"/>
                    <w:rPr>
                      <w:b/>
                      <w:sz w:val="14"/>
                    </w:rPr>
                  </w:pPr>
                </w:p>
                <w:p w14:paraId="54CB78DE" w14:textId="77777777" w:rsidR="00B9323D" w:rsidRDefault="00B9323D">
                  <w:pPr>
                    <w:pStyle w:val="BodyText"/>
                    <w:rPr>
                      <w:b/>
                      <w:sz w:val="14"/>
                    </w:rPr>
                  </w:pPr>
                </w:p>
                <w:p w14:paraId="1CE8B66A" w14:textId="77777777" w:rsidR="00B9323D" w:rsidRDefault="00B9323D">
                  <w:pPr>
                    <w:pStyle w:val="BodyText"/>
                    <w:rPr>
                      <w:b/>
                      <w:sz w:val="14"/>
                    </w:rPr>
                  </w:pPr>
                </w:p>
                <w:p w14:paraId="26AACB37" w14:textId="77777777" w:rsidR="00B9323D" w:rsidRDefault="00B9323D">
                  <w:pPr>
                    <w:pStyle w:val="BodyText"/>
                    <w:spacing w:before="7"/>
                    <w:rPr>
                      <w:b/>
                      <w:sz w:val="19"/>
                    </w:rPr>
                  </w:pPr>
                </w:p>
                <w:p w14:paraId="0142B422" w14:textId="77777777" w:rsidR="00B9323D" w:rsidRDefault="00B9323D">
                  <w:pPr>
                    <w:spacing w:before="1"/>
                    <w:ind w:left="238"/>
                    <w:rPr>
                      <w:b/>
                      <w:sz w:val="13"/>
                    </w:rPr>
                  </w:pPr>
                  <w:r>
                    <w:rPr>
                      <w:b/>
                      <w:w w:val="105"/>
                      <w:sz w:val="13"/>
                    </w:rPr>
                    <w:t>4(b). ADMINISTRATION &amp; GENERAL EXPENSES</w:t>
                  </w:r>
                </w:p>
                <w:p w14:paraId="770523D6" w14:textId="77777777" w:rsidR="00B9323D" w:rsidRDefault="00B9323D">
                  <w:pPr>
                    <w:pStyle w:val="BodyText"/>
                    <w:spacing w:before="8"/>
                    <w:rPr>
                      <w:b/>
                      <w:sz w:val="15"/>
                    </w:rPr>
                  </w:pPr>
                </w:p>
                <w:p w14:paraId="1B3CBE62" w14:textId="77777777" w:rsidR="00B9323D" w:rsidRDefault="00B9323D">
                  <w:pPr>
                    <w:pStyle w:val="BodyText"/>
                    <w:spacing w:line="266" w:lineRule="auto"/>
                    <w:ind w:left="555" w:right="6236"/>
                  </w:pPr>
                  <w:r>
                    <w:rPr>
                      <w:w w:val="105"/>
                    </w:rPr>
                    <w:t xml:space="preserve">The following items have been </w:t>
                  </w:r>
                  <w:proofErr w:type="spellStart"/>
                  <w:r>
                    <w:rPr>
                      <w:w w:val="105"/>
                    </w:rPr>
                    <w:t>recognised</w:t>
                  </w:r>
                  <w:proofErr w:type="spellEnd"/>
                  <w:r>
                    <w:rPr>
                      <w:w w:val="105"/>
                    </w:rPr>
                    <w:t xml:space="preserve"> in the operating (deficit):</w:t>
                  </w:r>
                </w:p>
                <w:p w14:paraId="04607B5D" w14:textId="77777777" w:rsidR="00B9323D" w:rsidRDefault="00B9323D">
                  <w:pPr>
                    <w:pStyle w:val="BodyText"/>
                    <w:rPr>
                      <w:sz w:val="14"/>
                    </w:rPr>
                  </w:pPr>
                </w:p>
                <w:p w14:paraId="04695663" w14:textId="77777777" w:rsidR="00B9323D" w:rsidRDefault="00B9323D">
                  <w:pPr>
                    <w:pStyle w:val="BodyText"/>
                    <w:rPr>
                      <w:sz w:val="14"/>
                    </w:rPr>
                  </w:pPr>
                </w:p>
                <w:p w14:paraId="5823BEE6" w14:textId="77777777" w:rsidR="00B9323D" w:rsidRDefault="00B9323D">
                  <w:pPr>
                    <w:pStyle w:val="BodyText"/>
                    <w:rPr>
                      <w:sz w:val="14"/>
                    </w:rPr>
                  </w:pPr>
                </w:p>
                <w:p w14:paraId="6E5F5A77" w14:textId="77777777" w:rsidR="00B9323D" w:rsidRDefault="00B9323D">
                  <w:pPr>
                    <w:pStyle w:val="BodyText"/>
                    <w:rPr>
                      <w:sz w:val="14"/>
                    </w:rPr>
                  </w:pPr>
                </w:p>
                <w:p w14:paraId="5B1E6A0F" w14:textId="77777777" w:rsidR="00B9323D" w:rsidRDefault="00B9323D">
                  <w:pPr>
                    <w:pStyle w:val="BodyText"/>
                    <w:rPr>
                      <w:sz w:val="14"/>
                    </w:rPr>
                  </w:pPr>
                </w:p>
                <w:p w14:paraId="38D7B1C4" w14:textId="77777777" w:rsidR="00B9323D" w:rsidRDefault="00B9323D">
                  <w:pPr>
                    <w:pStyle w:val="BodyText"/>
                    <w:rPr>
                      <w:sz w:val="14"/>
                    </w:rPr>
                  </w:pPr>
                </w:p>
                <w:p w14:paraId="45CB90C2" w14:textId="77777777" w:rsidR="00B9323D" w:rsidRDefault="00B9323D">
                  <w:pPr>
                    <w:pStyle w:val="BodyText"/>
                    <w:rPr>
                      <w:sz w:val="14"/>
                    </w:rPr>
                  </w:pPr>
                </w:p>
                <w:p w14:paraId="2D7D332D" w14:textId="77777777" w:rsidR="00B9323D" w:rsidRDefault="00B9323D">
                  <w:pPr>
                    <w:pStyle w:val="BodyText"/>
                    <w:rPr>
                      <w:sz w:val="14"/>
                    </w:rPr>
                  </w:pPr>
                </w:p>
                <w:p w14:paraId="372110E0" w14:textId="77777777" w:rsidR="00B9323D" w:rsidRDefault="00B9323D">
                  <w:pPr>
                    <w:pStyle w:val="BodyText"/>
                    <w:rPr>
                      <w:sz w:val="14"/>
                    </w:rPr>
                  </w:pPr>
                </w:p>
                <w:p w14:paraId="0A913ED0" w14:textId="77777777" w:rsidR="00B9323D" w:rsidRDefault="00B9323D">
                  <w:pPr>
                    <w:numPr>
                      <w:ilvl w:val="0"/>
                      <w:numId w:val="16"/>
                    </w:numPr>
                    <w:tabs>
                      <w:tab w:val="left" w:pos="390"/>
                    </w:tabs>
                    <w:spacing w:before="109"/>
                    <w:rPr>
                      <w:sz w:val="13"/>
                    </w:rPr>
                  </w:pPr>
                  <w:r>
                    <w:rPr>
                      <w:b/>
                      <w:w w:val="103"/>
                      <w:sz w:val="13"/>
                    </w:rPr>
                    <w:t>A</w:t>
                  </w:r>
                </w:p>
                <w:p w14:paraId="01237873" w14:textId="77777777" w:rsidR="00B9323D" w:rsidRDefault="00B9323D">
                  <w:pPr>
                    <w:pStyle w:val="BodyText"/>
                    <w:rPr>
                      <w:b/>
                      <w:sz w:val="14"/>
                    </w:rPr>
                  </w:pPr>
                </w:p>
                <w:p w14:paraId="48D080CF" w14:textId="77777777" w:rsidR="00B9323D" w:rsidRDefault="00B9323D">
                  <w:pPr>
                    <w:pStyle w:val="BodyText"/>
                    <w:rPr>
                      <w:b/>
                      <w:sz w:val="14"/>
                    </w:rPr>
                  </w:pPr>
                </w:p>
                <w:p w14:paraId="01EA656A" w14:textId="77777777" w:rsidR="00B9323D" w:rsidRDefault="00B9323D">
                  <w:pPr>
                    <w:pStyle w:val="BodyText"/>
                    <w:rPr>
                      <w:b/>
                      <w:sz w:val="14"/>
                    </w:rPr>
                  </w:pPr>
                </w:p>
                <w:p w14:paraId="184134C7" w14:textId="77777777" w:rsidR="00B9323D" w:rsidRDefault="00B9323D">
                  <w:pPr>
                    <w:pStyle w:val="BodyText"/>
                    <w:rPr>
                      <w:b/>
                      <w:sz w:val="14"/>
                    </w:rPr>
                  </w:pPr>
                </w:p>
                <w:p w14:paraId="189282A6" w14:textId="77777777" w:rsidR="00B9323D" w:rsidRDefault="00B9323D">
                  <w:pPr>
                    <w:pStyle w:val="BodyText"/>
                    <w:rPr>
                      <w:b/>
                      <w:sz w:val="14"/>
                    </w:rPr>
                  </w:pPr>
                </w:p>
                <w:p w14:paraId="47AAE84E" w14:textId="77777777" w:rsidR="00B9323D" w:rsidRDefault="00B9323D">
                  <w:pPr>
                    <w:numPr>
                      <w:ilvl w:val="0"/>
                      <w:numId w:val="16"/>
                    </w:numPr>
                    <w:tabs>
                      <w:tab w:val="left" w:pos="390"/>
                    </w:tabs>
                    <w:spacing w:before="113"/>
                    <w:rPr>
                      <w:sz w:val="13"/>
                    </w:rPr>
                  </w:pPr>
                  <w:r>
                    <w:rPr>
                      <w:b/>
                      <w:spacing w:val="-1"/>
                      <w:w w:val="103"/>
                      <w:sz w:val="13"/>
                    </w:rPr>
                    <w:t>S</w:t>
                  </w:r>
                </w:p>
                <w:p w14:paraId="029ED58D" w14:textId="77777777" w:rsidR="00B9323D" w:rsidRDefault="00B9323D">
                  <w:pPr>
                    <w:pStyle w:val="BodyText"/>
                    <w:rPr>
                      <w:b/>
                      <w:sz w:val="14"/>
                    </w:rPr>
                  </w:pPr>
                </w:p>
                <w:p w14:paraId="22733434" w14:textId="77777777" w:rsidR="00B9323D" w:rsidRDefault="00B9323D">
                  <w:pPr>
                    <w:pStyle w:val="BodyText"/>
                    <w:rPr>
                      <w:b/>
                      <w:sz w:val="14"/>
                    </w:rPr>
                  </w:pPr>
                </w:p>
                <w:p w14:paraId="38A6684A" w14:textId="77777777" w:rsidR="00B9323D" w:rsidRDefault="00B9323D">
                  <w:pPr>
                    <w:pStyle w:val="BodyText"/>
                    <w:rPr>
                      <w:b/>
                      <w:sz w:val="14"/>
                    </w:rPr>
                  </w:pPr>
                </w:p>
                <w:p w14:paraId="62FBAE9B" w14:textId="77777777" w:rsidR="00B9323D" w:rsidRDefault="00B9323D">
                  <w:pPr>
                    <w:pStyle w:val="BodyText"/>
                    <w:rPr>
                      <w:b/>
                      <w:sz w:val="14"/>
                    </w:rPr>
                  </w:pPr>
                </w:p>
                <w:p w14:paraId="6C665456" w14:textId="77777777" w:rsidR="00B9323D" w:rsidRDefault="00B9323D">
                  <w:pPr>
                    <w:pStyle w:val="BodyText"/>
                    <w:rPr>
                      <w:b/>
                      <w:sz w:val="14"/>
                    </w:rPr>
                  </w:pPr>
                </w:p>
                <w:p w14:paraId="2CBE53E4" w14:textId="77777777" w:rsidR="00B9323D" w:rsidRDefault="00B9323D">
                  <w:pPr>
                    <w:pStyle w:val="BodyText"/>
                    <w:rPr>
                      <w:b/>
                      <w:sz w:val="14"/>
                    </w:rPr>
                  </w:pPr>
                </w:p>
                <w:p w14:paraId="1CA513FE" w14:textId="77777777" w:rsidR="00B9323D" w:rsidRDefault="00B9323D">
                  <w:pPr>
                    <w:pStyle w:val="BodyText"/>
                    <w:spacing w:before="10"/>
                    <w:rPr>
                      <w:b/>
                      <w:sz w:val="11"/>
                    </w:rPr>
                  </w:pPr>
                </w:p>
                <w:p w14:paraId="03FCB9AA" w14:textId="77777777" w:rsidR="00B9323D" w:rsidRDefault="00B9323D">
                  <w:pPr>
                    <w:pStyle w:val="BodyText"/>
                    <w:spacing w:before="1"/>
                    <w:ind w:left="555"/>
                  </w:pPr>
                  <w:r>
                    <w:rPr>
                      <w:w w:val="105"/>
                    </w:rPr>
                    <w:t>The Scheme service provider also received claims handling costs which are included in total claims cost.</w:t>
                  </w:r>
                </w:p>
                <w:p w14:paraId="116B5FB0" w14:textId="77777777" w:rsidR="00B9323D" w:rsidRDefault="00B9323D">
                  <w:pPr>
                    <w:pStyle w:val="BodyText"/>
                    <w:spacing w:before="4"/>
                    <w:ind w:left="40"/>
                    <w:rPr>
                      <w:sz w:val="17"/>
                    </w:rPr>
                  </w:pPr>
                </w:p>
              </w:txbxContent>
            </v:textbox>
            <w10:wrap anchorx="page" anchory="page"/>
          </v:shape>
        </w:pict>
      </w:r>
      <w:r>
        <w:pict w14:anchorId="117E7123">
          <v:shape id="_x0000_s1967" type="#_x0000_t202" alt="" style="position:absolute;margin-left:70.95pt;margin-top:419.25pt;width:321.25pt;height:60.3pt;z-index:-24188928;mso-wrap-style:square;mso-wrap-edited:f;mso-width-percent:0;mso-height-percent:0;mso-position-horizontal-relative:page;mso-position-vertical-relative:page;mso-width-percent:0;mso-height-percent:0;v-text-anchor:top" filled="f" stroked="f">
            <v:textbox inset="0,0,0,0">
              <w:txbxContent>
                <w:p w14:paraId="1C14E9B4" w14:textId="77777777" w:rsidR="00B9323D" w:rsidRDefault="00B9323D">
                  <w:pPr>
                    <w:pStyle w:val="BodyText"/>
                    <w:spacing w:before="7"/>
                    <w:ind w:left="29"/>
                  </w:pPr>
                  <w:r>
                    <w:rPr>
                      <w:w w:val="105"/>
                    </w:rPr>
                    <w:t>Administration</w:t>
                  </w:r>
                </w:p>
                <w:p w14:paraId="69565FE0" w14:textId="77777777" w:rsidR="00B9323D" w:rsidRDefault="00B9323D">
                  <w:pPr>
                    <w:pStyle w:val="BodyText"/>
                    <w:tabs>
                      <w:tab w:val="right" w:pos="4657"/>
                    </w:tabs>
                    <w:spacing w:before="12"/>
                    <w:ind w:left="29"/>
                  </w:pPr>
                  <w:r>
                    <w:rPr>
                      <w:w w:val="105"/>
                    </w:rPr>
                    <w:t>Audit</w:t>
                  </w:r>
                  <w:r>
                    <w:rPr>
                      <w:spacing w:val="-1"/>
                      <w:w w:val="105"/>
                    </w:rPr>
                    <w:t xml:space="preserve"> </w:t>
                  </w:r>
                  <w:r>
                    <w:rPr>
                      <w:w w:val="105"/>
                    </w:rPr>
                    <w:t>fees</w:t>
                  </w:r>
                  <w:r>
                    <w:rPr>
                      <w:w w:val="105"/>
                    </w:rPr>
                    <w:tab/>
                  </w:r>
                  <w:r>
                    <w:rPr>
                      <w:w w:val="105"/>
                      <w:position w:val="1"/>
                    </w:rPr>
                    <w:t>5</w:t>
                  </w:r>
                </w:p>
                <w:p w14:paraId="31A90B23" w14:textId="77777777" w:rsidR="00B9323D" w:rsidRDefault="00B9323D">
                  <w:pPr>
                    <w:pStyle w:val="BodyText"/>
                    <w:spacing w:before="23"/>
                    <w:ind w:left="29"/>
                  </w:pPr>
                  <w:r>
                    <w:rPr>
                      <w:w w:val="105"/>
                    </w:rPr>
                    <w:t>Depreciation</w:t>
                  </w:r>
                  <w:r>
                    <w:rPr>
                      <w:spacing w:val="-11"/>
                      <w:w w:val="105"/>
                    </w:rPr>
                    <w:t xml:space="preserve"> </w:t>
                  </w:r>
                  <w:r>
                    <w:rPr>
                      <w:w w:val="105"/>
                    </w:rPr>
                    <w:t>of</w:t>
                  </w:r>
                  <w:r>
                    <w:rPr>
                      <w:spacing w:val="-11"/>
                      <w:w w:val="105"/>
                    </w:rPr>
                    <w:t xml:space="preserve"> </w:t>
                  </w:r>
                  <w:r>
                    <w:rPr>
                      <w:w w:val="105"/>
                    </w:rPr>
                    <w:t>motor</w:t>
                  </w:r>
                  <w:r>
                    <w:rPr>
                      <w:spacing w:val="-9"/>
                      <w:w w:val="105"/>
                    </w:rPr>
                    <w:t xml:space="preserve"> </w:t>
                  </w:r>
                  <w:r>
                    <w:rPr>
                      <w:w w:val="105"/>
                    </w:rPr>
                    <w:t>vehicles</w:t>
                  </w:r>
                </w:p>
                <w:p w14:paraId="3D1D13BC" w14:textId="77777777" w:rsidR="00B9323D" w:rsidRDefault="00B9323D">
                  <w:pPr>
                    <w:pStyle w:val="BodyText"/>
                    <w:spacing w:before="22" w:line="276" w:lineRule="auto"/>
                    <w:ind w:left="29" w:right="2993"/>
                  </w:pPr>
                  <w:r>
                    <w:rPr>
                      <w:w w:val="105"/>
                    </w:rPr>
                    <w:t>Depreciation</w:t>
                  </w:r>
                  <w:r>
                    <w:rPr>
                      <w:spacing w:val="-12"/>
                      <w:w w:val="105"/>
                    </w:rPr>
                    <w:t xml:space="preserve"> </w:t>
                  </w:r>
                  <w:r>
                    <w:rPr>
                      <w:w w:val="105"/>
                    </w:rPr>
                    <w:t>of</w:t>
                  </w:r>
                  <w:r>
                    <w:rPr>
                      <w:spacing w:val="-12"/>
                      <w:w w:val="105"/>
                    </w:rPr>
                    <w:t xml:space="preserve"> </w:t>
                  </w:r>
                  <w:r>
                    <w:rPr>
                      <w:w w:val="105"/>
                    </w:rPr>
                    <w:t>information</w:t>
                  </w:r>
                  <w:r>
                    <w:rPr>
                      <w:spacing w:val="-10"/>
                      <w:w w:val="105"/>
                    </w:rPr>
                    <w:t xml:space="preserve"> </w:t>
                  </w:r>
                  <w:r>
                    <w:rPr>
                      <w:w w:val="105"/>
                    </w:rPr>
                    <w:t>technology</w:t>
                  </w:r>
                  <w:r>
                    <w:rPr>
                      <w:spacing w:val="-11"/>
                      <w:w w:val="105"/>
                    </w:rPr>
                    <w:t xml:space="preserve"> </w:t>
                  </w:r>
                  <w:r>
                    <w:rPr>
                      <w:w w:val="105"/>
                    </w:rPr>
                    <w:t>equipment Staffing costs and</w:t>
                  </w:r>
                  <w:r>
                    <w:rPr>
                      <w:spacing w:val="-4"/>
                      <w:w w:val="105"/>
                    </w:rPr>
                    <w:t xml:space="preserve"> </w:t>
                  </w:r>
                  <w:r>
                    <w:rPr>
                      <w:w w:val="105"/>
                    </w:rPr>
                    <w:t>consultants</w:t>
                  </w:r>
                </w:p>
                <w:p w14:paraId="1F8ADADB" w14:textId="77777777" w:rsidR="00B9323D" w:rsidRDefault="00B9323D">
                  <w:pPr>
                    <w:pStyle w:val="BodyText"/>
                    <w:spacing w:before="1"/>
                    <w:ind w:left="29"/>
                  </w:pPr>
                  <w:r>
                    <w:rPr>
                      <w:w w:val="105"/>
                    </w:rPr>
                    <w:t>Levy</w:t>
                  </w:r>
                </w:p>
                <w:p w14:paraId="2CFAC8F2" w14:textId="77777777" w:rsidR="00B9323D" w:rsidRDefault="00B9323D">
                  <w:pPr>
                    <w:pStyle w:val="BodyText"/>
                    <w:tabs>
                      <w:tab w:val="right" w:pos="4657"/>
                    </w:tabs>
                    <w:spacing w:before="12"/>
                    <w:ind w:left="29"/>
                  </w:pPr>
                  <w:r>
                    <w:rPr>
                      <w:w w:val="105"/>
                    </w:rPr>
                    <w:t>Scheme</w:t>
                  </w:r>
                  <w:r>
                    <w:rPr>
                      <w:spacing w:val="-2"/>
                      <w:w w:val="105"/>
                    </w:rPr>
                    <w:t xml:space="preserve"> </w:t>
                  </w:r>
                  <w:r>
                    <w:rPr>
                      <w:w w:val="105"/>
                    </w:rPr>
                    <w:t>management</w:t>
                  </w:r>
                  <w:r>
                    <w:rPr>
                      <w:spacing w:val="-1"/>
                      <w:w w:val="105"/>
                    </w:rPr>
                    <w:t xml:space="preserve"> </w:t>
                  </w:r>
                  <w:r>
                    <w:rPr>
                      <w:w w:val="105"/>
                    </w:rPr>
                    <w:t>fees</w:t>
                  </w:r>
                  <w:r>
                    <w:rPr>
                      <w:w w:val="105"/>
                    </w:rPr>
                    <w:tab/>
                  </w:r>
                  <w:r>
                    <w:rPr>
                      <w:w w:val="105"/>
                      <w:position w:val="1"/>
                    </w:rPr>
                    <w:t>6</w:t>
                  </w:r>
                </w:p>
              </w:txbxContent>
            </v:textbox>
            <w10:wrap anchorx="page" anchory="page"/>
          </v:shape>
        </w:pict>
      </w:r>
      <w:r>
        <w:pict w14:anchorId="4459CB15">
          <v:shape id="_x0000_s1966" type="#_x0000_t202" alt="" style="position:absolute;margin-left:392.2pt;margin-top:419.25pt;width:56.45pt;height:60.3pt;z-index:-24188416;mso-wrap-style:square;mso-wrap-edited:f;mso-width-percent:0;mso-height-percent:0;mso-position-horizontal-relative:page;mso-position-vertical-relative:page;mso-width-percent:0;mso-height-percent:0;v-text-anchor:top" filled="f" stroked="f">
            <v:textbox inset="0,0,0,0">
              <w:txbxContent>
                <w:p w14:paraId="7043C3CE" w14:textId="77777777" w:rsidR="00B9323D" w:rsidRDefault="00B9323D">
                  <w:pPr>
                    <w:spacing w:before="18"/>
                    <w:ind w:right="17"/>
                    <w:jc w:val="right"/>
                    <w:rPr>
                      <w:b/>
                      <w:sz w:val="13"/>
                    </w:rPr>
                  </w:pPr>
                  <w:r>
                    <w:rPr>
                      <w:b/>
                      <w:spacing w:val="-1"/>
                      <w:sz w:val="13"/>
                    </w:rPr>
                    <w:t>1,629,446</w:t>
                  </w:r>
                </w:p>
                <w:p w14:paraId="72BBB73C" w14:textId="77777777" w:rsidR="00B9323D" w:rsidRDefault="00B9323D">
                  <w:pPr>
                    <w:spacing w:before="22"/>
                    <w:ind w:right="17"/>
                    <w:jc w:val="right"/>
                    <w:rPr>
                      <w:b/>
                      <w:sz w:val="13"/>
                    </w:rPr>
                  </w:pPr>
                  <w:r>
                    <w:rPr>
                      <w:b/>
                      <w:spacing w:val="-1"/>
                      <w:sz w:val="13"/>
                    </w:rPr>
                    <w:t>139,800</w:t>
                  </w:r>
                </w:p>
                <w:p w14:paraId="26716D50" w14:textId="77777777" w:rsidR="00B9323D" w:rsidRDefault="00B9323D">
                  <w:pPr>
                    <w:spacing w:before="23"/>
                    <w:ind w:right="18"/>
                    <w:jc w:val="right"/>
                    <w:rPr>
                      <w:b/>
                      <w:sz w:val="13"/>
                    </w:rPr>
                  </w:pPr>
                  <w:r>
                    <w:rPr>
                      <w:b/>
                      <w:spacing w:val="-1"/>
                      <w:sz w:val="13"/>
                    </w:rPr>
                    <w:t>7,354</w:t>
                  </w:r>
                </w:p>
                <w:p w14:paraId="687B5AEB" w14:textId="77777777" w:rsidR="00B9323D" w:rsidRDefault="00B9323D">
                  <w:pPr>
                    <w:spacing w:before="22"/>
                    <w:ind w:right="18"/>
                    <w:jc w:val="right"/>
                    <w:rPr>
                      <w:b/>
                      <w:sz w:val="13"/>
                    </w:rPr>
                  </w:pPr>
                  <w:r>
                    <w:rPr>
                      <w:b/>
                      <w:spacing w:val="-1"/>
                      <w:sz w:val="13"/>
                    </w:rPr>
                    <w:t>1,463</w:t>
                  </w:r>
                </w:p>
                <w:p w14:paraId="5F5BE6CD" w14:textId="77777777" w:rsidR="00B9323D" w:rsidRDefault="00B9323D">
                  <w:pPr>
                    <w:spacing w:before="23"/>
                    <w:ind w:right="17"/>
                    <w:jc w:val="right"/>
                    <w:rPr>
                      <w:b/>
                      <w:sz w:val="13"/>
                    </w:rPr>
                  </w:pPr>
                  <w:r>
                    <w:rPr>
                      <w:b/>
                      <w:spacing w:val="-1"/>
                      <w:sz w:val="13"/>
                    </w:rPr>
                    <w:t>1,360,545</w:t>
                  </w:r>
                </w:p>
                <w:p w14:paraId="63B222DB" w14:textId="77777777" w:rsidR="00B9323D" w:rsidRDefault="00B9323D">
                  <w:pPr>
                    <w:spacing w:before="22"/>
                    <w:ind w:right="17"/>
                    <w:jc w:val="right"/>
                    <w:rPr>
                      <w:b/>
                      <w:sz w:val="13"/>
                    </w:rPr>
                  </w:pPr>
                  <w:r>
                    <w:rPr>
                      <w:b/>
                      <w:spacing w:val="-1"/>
                      <w:sz w:val="13"/>
                    </w:rPr>
                    <w:t>1,276,070</w:t>
                  </w:r>
                </w:p>
                <w:p w14:paraId="43F02A56" w14:textId="77777777" w:rsidR="00B9323D" w:rsidRDefault="00B9323D">
                  <w:pPr>
                    <w:spacing w:before="23"/>
                    <w:ind w:right="17"/>
                    <w:jc w:val="right"/>
                    <w:rPr>
                      <w:b/>
                      <w:sz w:val="13"/>
                    </w:rPr>
                  </w:pPr>
                  <w:r>
                    <w:rPr>
                      <w:b/>
                      <w:spacing w:val="-1"/>
                      <w:sz w:val="13"/>
                    </w:rPr>
                    <w:t>737,791</w:t>
                  </w:r>
                </w:p>
              </w:txbxContent>
            </v:textbox>
            <w10:wrap anchorx="page" anchory="page"/>
          </v:shape>
        </w:pict>
      </w:r>
      <w:r>
        <w:pict w14:anchorId="6B719681">
          <v:shape id="_x0000_s1965" type="#_x0000_t202" alt="" style="position:absolute;margin-left:448.65pt;margin-top:419.25pt;width:52.45pt;height:60.3pt;z-index:-24187904;mso-wrap-style:square;mso-wrap-edited:f;mso-width-percent:0;mso-height-percent:0;mso-position-horizontal-relative:page;mso-position-vertical-relative:page;mso-width-percent:0;mso-height-percent:0;v-text-anchor:top" filled="f" stroked="f">
            <v:textbox inset="0,0,0,0">
              <w:txbxContent>
                <w:p w14:paraId="43F9040F" w14:textId="77777777" w:rsidR="00B9323D" w:rsidRDefault="00B9323D">
                  <w:pPr>
                    <w:pStyle w:val="BodyText"/>
                    <w:spacing w:before="15"/>
                    <w:ind w:right="16"/>
                    <w:jc w:val="right"/>
                  </w:pPr>
                  <w:r>
                    <w:rPr>
                      <w:spacing w:val="-1"/>
                    </w:rPr>
                    <w:t>900,947</w:t>
                  </w:r>
                </w:p>
                <w:p w14:paraId="431D7AB5" w14:textId="77777777" w:rsidR="00B9323D" w:rsidRDefault="00B9323D">
                  <w:pPr>
                    <w:pStyle w:val="BodyText"/>
                    <w:spacing w:before="22"/>
                    <w:ind w:right="16"/>
                    <w:jc w:val="right"/>
                  </w:pPr>
                  <w:r>
                    <w:rPr>
                      <w:spacing w:val="-1"/>
                    </w:rPr>
                    <w:t>96,069</w:t>
                  </w:r>
                </w:p>
                <w:p w14:paraId="5CF941A0" w14:textId="77777777" w:rsidR="00B9323D" w:rsidRDefault="00B9323D">
                  <w:pPr>
                    <w:pStyle w:val="BodyText"/>
                    <w:spacing w:before="23"/>
                    <w:ind w:right="17"/>
                    <w:jc w:val="right"/>
                  </w:pPr>
                  <w:r>
                    <w:rPr>
                      <w:spacing w:val="-1"/>
                    </w:rPr>
                    <w:t>7,966</w:t>
                  </w:r>
                </w:p>
                <w:p w14:paraId="61578917" w14:textId="77777777" w:rsidR="00B9323D" w:rsidRDefault="00B9323D">
                  <w:pPr>
                    <w:pStyle w:val="BodyText"/>
                    <w:spacing w:before="22"/>
                    <w:ind w:right="17"/>
                    <w:jc w:val="right"/>
                  </w:pPr>
                  <w:r>
                    <w:t>914</w:t>
                  </w:r>
                </w:p>
                <w:p w14:paraId="76331BC2" w14:textId="77777777" w:rsidR="00B9323D" w:rsidRDefault="00B9323D">
                  <w:pPr>
                    <w:pStyle w:val="BodyText"/>
                    <w:spacing w:before="23"/>
                    <w:ind w:right="18"/>
                    <w:jc w:val="right"/>
                  </w:pPr>
                  <w:r>
                    <w:rPr>
                      <w:spacing w:val="-1"/>
                    </w:rPr>
                    <w:t>1,220,619</w:t>
                  </w:r>
                </w:p>
                <w:p w14:paraId="21BCCA9A" w14:textId="77777777" w:rsidR="00B9323D" w:rsidRDefault="00B9323D">
                  <w:pPr>
                    <w:pStyle w:val="BodyText"/>
                    <w:spacing w:before="23"/>
                    <w:ind w:right="16"/>
                    <w:jc w:val="right"/>
                  </w:pPr>
                  <w:r>
                    <w:rPr>
                      <w:spacing w:val="-1"/>
                    </w:rPr>
                    <w:t>570,468</w:t>
                  </w:r>
                </w:p>
                <w:p w14:paraId="62B549CA" w14:textId="77777777" w:rsidR="00B9323D" w:rsidRDefault="00B9323D">
                  <w:pPr>
                    <w:pStyle w:val="BodyText"/>
                    <w:spacing w:before="22"/>
                    <w:ind w:right="16"/>
                    <w:jc w:val="right"/>
                  </w:pPr>
                  <w:r>
                    <w:rPr>
                      <w:spacing w:val="-1"/>
                    </w:rPr>
                    <w:t>740,956</w:t>
                  </w:r>
                </w:p>
              </w:txbxContent>
            </v:textbox>
            <w10:wrap anchorx="page" anchory="page"/>
          </v:shape>
        </w:pict>
      </w:r>
      <w:r>
        <w:pict w14:anchorId="1E2B98B9">
          <v:shape id="_x0000_s1964" type="#_x0000_t202" alt="" style="position:absolute;margin-left:70.95pt;margin-top:479.55pt;width:321.25pt;height:8.7pt;z-index:-24187392;mso-wrap-style:square;mso-wrap-edited:f;mso-width-percent:0;mso-height-percent:0;mso-position-horizontal-relative:page;mso-position-vertical-relative:page;mso-width-percent:0;mso-height-percent:0;v-text-anchor:top" filled="f" stroked="f">
            <v:textbox inset="0,0,0,0">
              <w:txbxContent>
                <w:p w14:paraId="300D7F70" w14:textId="77777777" w:rsidR="00B9323D" w:rsidRDefault="00B9323D">
                  <w:pPr>
                    <w:spacing w:line="144" w:lineRule="exact"/>
                    <w:ind w:left="29"/>
                    <w:rPr>
                      <w:b/>
                      <w:sz w:val="13"/>
                    </w:rPr>
                  </w:pPr>
                  <w:r>
                    <w:rPr>
                      <w:b/>
                      <w:w w:val="105"/>
                      <w:sz w:val="13"/>
                    </w:rPr>
                    <w:t>TOTAL EXPENDITURE</w:t>
                  </w:r>
                </w:p>
              </w:txbxContent>
            </v:textbox>
            <w10:wrap anchorx="page" anchory="page"/>
          </v:shape>
        </w:pict>
      </w:r>
      <w:r>
        <w:pict w14:anchorId="3B468885">
          <v:shape id="_x0000_s1963" type="#_x0000_t202" alt="" style="position:absolute;margin-left:392.2pt;margin-top:479.55pt;width:56.45pt;height:8.7pt;z-index:-24186880;mso-wrap-style:square;mso-wrap-edited:f;mso-width-percent:0;mso-height-percent:0;mso-position-horizontal-relative:page;mso-position-vertical-relative:page;mso-width-percent:0;mso-height-percent:0;v-text-anchor:top" filled="f" stroked="f">
            <v:textbox inset="0,0,0,0">
              <w:txbxContent>
                <w:p w14:paraId="4CD10346" w14:textId="77777777" w:rsidR="00B9323D" w:rsidRDefault="00B9323D">
                  <w:pPr>
                    <w:spacing w:before="16"/>
                    <w:ind w:left="508"/>
                    <w:rPr>
                      <w:b/>
                      <w:sz w:val="13"/>
                    </w:rPr>
                  </w:pPr>
                  <w:r>
                    <w:rPr>
                      <w:b/>
                      <w:w w:val="105"/>
                      <w:sz w:val="13"/>
                    </w:rPr>
                    <w:t>5,152,469</w:t>
                  </w:r>
                </w:p>
              </w:txbxContent>
            </v:textbox>
            <w10:wrap anchorx="page" anchory="page"/>
          </v:shape>
        </w:pict>
      </w:r>
      <w:r>
        <w:pict w14:anchorId="56AF33DE">
          <v:shape id="_x0000_s1962" type="#_x0000_t202" alt="" style="position:absolute;margin-left:448.65pt;margin-top:479.55pt;width:52.45pt;height:8.7pt;z-index:-24186368;mso-wrap-style:square;mso-wrap-edited:f;mso-width-percent:0;mso-height-percent:0;mso-position-horizontal-relative:page;mso-position-vertical-relative:page;mso-width-percent:0;mso-height-percent:0;v-text-anchor:top" filled="f" stroked="f">
            <v:textbox inset="0,0,0,0">
              <w:txbxContent>
                <w:p w14:paraId="494C1685" w14:textId="77777777" w:rsidR="00B9323D" w:rsidRDefault="00B9323D">
                  <w:pPr>
                    <w:pStyle w:val="BodyText"/>
                    <w:spacing w:before="14"/>
                    <w:ind w:left="428"/>
                  </w:pPr>
                  <w:r>
                    <w:rPr>
                      <w:w w:val="105"/>
                    </w:rPr>
                    <w:t>3,542,059</w:t>
                  </w:r>
                </w:p>
              </w:txbxContent>
            </v:textbox>
            <w10:wrap anchorx="page" anchory="page"/>
          </v:shape>
        </w:pict>
      </w:r>
      <w:r>
        <w:pict w14:anchorId="7D5DF77A">
          <v:shape id="_x0000_s1961" type="#_x0000_t202" alt="" style="position:absolute;margin-left:70.95pt;margin-top:488.2pt;width:321.25pt;height:43.1pt;z-index:-24185856;mso-wrap-style:square;mso-wrap-edited:f;mso-width-percent:0;mso-height-percent:0;mso-position-horizontal-relative:page;mso-position-vertical-relative:page;mso-width-percent:0;mso-height-percent:0;v-text-anchor:top" filled="f" stroked="f">
            <v:textbox inset="0,0,0,0">
              <w:txbxContent>
                <w:p w14:paraId="743CBA01" w14:textId="77777777" w:rsidR="00B9323D" w:rsidRDefault="00B9323D">
                  <w:pPr>
                    <w:pStyle w:val="BodyText"/>
                    <w:rPr>
                      <w:rFonts w:ascii="Times New Roman"/>
                      <w:sz w:val="16"/>
                    </w:rPr>
                  </w:pPr>
                </w:p>
                <w:p w14:paraId="58B8BBC9" w14:textId="77777777" w:rsidR="00B9323D" w:rsidRDefault="00B9323D">
                  <w:pPr>
                    <w:ind w:left="-43"/>
                    <w:rPr>
                      <w:b/>
                      <w:sz w:val="13"/>
                    </w:rPr>
                  </w:pPr>
                  <w:r>
                    <w:rPr>
                      <w:b/>
                      <w:w w:val="105"/>
                      <w:sz w:val="13"/>
                    </w:rPr>
                    <w:t>UDIT FEES</w:t>
                  </w:r>
                </w:p>
                <w:p w14:paraId="4208FEF0" w14:textId="77777777" w:rsidR="00B9323D" w:rsidRDefault="00B9323D">
                  <w:pPr>
                    <w:pStyle w:val="BodyText"/>
                    <w:spacing w:before="17" w:line="276" w:lineRule="auto"/>
                    <w:ind w:left="29" w:right="2993"/>
                  </w:pPr>
                  <w:r>
                    <w:rPr>
                      <w:w w:val="105"/>
                    </w:rPr>
                    <w:t>Amounts payable or due and payable for audit services: Audit of the entity</w:t>
                  </w:r>
                </w:p>
                <w:p w14:paraId="6E290CC2" w14:textId="77777777" w:rsidR="00B9323D" w:rsidRDefault="00B9323D">
                  <w:pPr>
                    <w:pStyle w:val="BodyText"/>
                    <w:spacing w:before="1"/>
                    <w:ind w:left="29"/>
                  </w:pPr>
                  <w:r>
                    <w:rPr>
                      <w:w w:val="105"/>
                    </w:rPr>
                    <w:t>Audits-other</w:t>
                  </w:r>
                </w:p>
              </w:txbxContent>
            </v:textbox>
            <w10:wrap anchorx="page" anchory="page"/>
          </v:shape>
        </w:pict>
      </w:r>
      <w:r>
        <w:pict w14:anchorId="1F3D977C">
          <v:shape id="_x0000_s1960" type="#_x0000_t202" alt="" style="position:absolute;margin-left:392.2pt;margin-top:488.2pt;width:56.45pt;height:43.1pt;z-index:-24185344;mso-wrap-style:square;mso-wrap-edited:f;mso-width-percent:0;mso-height-percent:0;mso-position-horizontal-relative:page;mso-position-vertical-relative:page;mso-width-percent:0;mso-height-percent:0;v-text-anchor:top" filled="f" stroked="f">
            <v:textbox inset="0,0,0,0">
              <w:txbxContent>
                <w:p w14:paraId="77A2216C" w14:textId="77777777" w:rsidR="00B9323D" w:rsidRDefault="00B9323D">
                  <w:pPr>
                    <w:pStyle w:val="BodyText"/>
                    <w:rPr>
                      <w:rFonts w:ascii="Times New Roman"/>
                      <w:sz w:val="14"/>
                    </w:rPr>
                  </w:pPr>
                </w:p>
                <w:p w14:paraId="21E91AD5" w14:textId="77777777" w:rsidR="00B9323D" w:rsidRDefault="00B9323D">
                  <w:pPr>
                    <w:pStyle w:val="BodyText"/>
                    <w:rPr>
                      <w:rFonts w:ascii="Times New Roman"/>
                      <w:sz w:val="14"/>
                    </w:rPr>
                  </w:pPr>
                </w:p>
                <w:p w14:paraId="06B714C1" w14:textId="77777777" w:rsidR="00B9323D" w:rsidRDefault="00B9323D">
                  <w:pPr>
                    <w:pStyle w:val="BodyText"/>
                    <w:spacing w:before="4"/>
                    <w:rPr>
                      <w:rFonts w:ascii="Times New Roman"/>
                      <w:sz w:val="18"/>
                    </w:rPr>
                  </w:pPr>
                </w:p>
                <w:p w14:paraId="38A3EC82" w14:textId="77777777" w:rsidR="00B9323D" w:rsidRDefault="00B9323D">
                  <w:pPr>
                    <w:spacing w:before="1"/>
                    <w:ind w:left="696"/>
                    <w:rPr>
                      <w:b/>
                      <w:sz w:val="13"/>
                    </w:rPr>
                  </w:pPr>
                  <w:r>
                    <w:rPr>
                      <w:b/>
                      <w:w w:val="105"/>
                      <w:sz w:val="13"/>
                    </w:rPr>
                    <w:t>83,240</w:t>
                  </w:r>
                </w:p>
                <w:p w14:paraId="03B4FA24" w14:textId="77777777" w:rsidR="00B9323D" w:rsidRDefault="00B9323D">
                  <w:pPr>
                    <w:spacing w:before="22"/>
                    <w:ind w:left="696"/>
                    <w:rPr>
                      <w:b/>
                      <w:sz w:val="13"/>
                    </w:rPr>
                  </w:pPr>
                  <w:r>
                    <w:rPr>
                      <w:b/>
                      <w:w w:val="105"/>
                      <w:sz w:val="13"/>
                    </w:rPr>
                    <w:t>56,560</w:t>
                  </w:r>
                </w:p>
              </w:txbxContent>
            </v:textbox>
            <w10:wrap anchorx="page" anchory="page"/>
          </v:shape>
        </w:pict>
      </w:r>
      <w:r>
        <w:pict w14:anchorId="6635ABD2">
          <v:shape id="_x0000_s1959" type="#_x0000_t202" alt="" style="position:absolute;margin-left:448.65pt;margin-top:488.2pt;width:52.45pt;height:43.1pt;z-index:-24184832;mso-wrap-style:square;mso-wrap-edited:f;mso-width-percent:0;mso-height-percent:0;mso-position-horizontal-relative:page;mso-position-vertical-relative:page;mso-width-percent:0;mso-height-percent:0;v-text-anchor:top" filled="f" stroked="f">
            <v:textbox inset="0,0,0,0">
              <w:txbxContent>
                <w:p w14:paraId="2D1CEDAE" w14:textId="77777777" w:rsidR="00B9323D" w:rsidRDefault="00B9323D">
                  <w:pPr>
                    <w:pStyle w:val="BodyText"/>
                    <w:rPr>
                      <w:rFonts w:ascii="Times New Roman"/>
                      <w:sz w:val="14"/>
                    </w:rPr>
                  </w:pPr>
                </w:p>
                <w:p w14:paraId="49D6FAE3" w14:textId="77777777" w:rsidR="00B9323D" w:rsidRDefault="00B9323D">
                  <w:pPr>
                    <w:pStyle w:val="BodyText"/>
                    <w:rPr>
                      <w:rFonts w:ascii="Times New Roman"/>
                      <w:sz w:val="14"/>
                    </w:rPr>
                  </w:pPr>
                </w:p>
                <w:p w14:paraId="5763A5AA" w14:textId="77777777" w:rsidR="00B9323D" w:rsidRDefault="00B9323D">
                  <w:pPr>
                    <w:pStyle w:val="BodyText"/>
                    <w:spacing w:before="2"/>
                    <w:rPr>
                      <w:rFonts w:ascii="Times New Roman"/>
                      <w:sz w:val="18"/>
                    </w:rPr>
                  </w:pPr>
                </w:p>
                <w:p w14:paraId="24D74460" w14:textId="77777777" w:rsidR="00B9323D" w:rsidRDefault="00B9323D">
                  <w:pPr>
                    <w:pStyle w:val="BodyText"/>
                    <w:ind w:right="16"/>
                    <w:jc w:val="right"/>
                  </w:pPr>
                  <w:r>
                    <w:t>96,069</w:t>
                  </w:r>
                </w:p>
                <w:p w14:paraId="7166D3A4" w14:textId="77777777" w:rsidR="00B9323D" w:rsidRDefault="00B9323D">
                  <w:pPr>
                    <w:pStyle w:val="BodyText"/>
                    <w:spacing w:before="23"/>
                    <w:ind w:right="17"/>
                    <w:jc w:val="right"/>
                  </w:pPr>
                  <w:r>
                    <w:rPr>
                      <w:w w:val="103"/>
                    </w:rPr>
                    <w:t>-</w:t>
                  </w:r>
                </w:p>
              </w:txbxContent>
            </v:textbox>
            <w10:wrap anchorx="page" anchory="page"/>
          </v:shape>
        </w:pict>
      </w:r>
      <w:r>
        <w:pict w14:anchorId="3B0F501F">
          <v:shape id="_x0000_s1958" type="#_x0000_t202" alt="" style="position:absolute;margin-left:70.95pt;margin-top:531.3pt;width:321.25pt;height:10.15pt;z-index:-24184320;mso-wrap-style:square;mso-wrap-edited:f;mso-width-percent:0;mso-height-percent:0;mso-position-horizontal-relative:page;mso-position-vertical-relative:page;mso-width-percent:0;mso-height-percent:0;v-text-anchor:top" filled="f" stroked="f">
            <v:textbox inset="0,0,0,0">
              <w:txbxContent>
                <w:p w14:paraId="682F2A21" w14:textId="77777777" w:rsidR="00B9323D" w:rsidRDefault="00B9323D">
                  <w:pPr>
                    <w:spacing w:before="22"/>
                    <w:ind w:left="29"/>
                    <w:rPr>
                      <w:b/>
                      <w:sz w:val="13"/>
                    </w:rPr>
                  </w:pPr>
                  <w:r>
                    <w:rPr>
                      <w:b/>
                      <w:w w:val="105"/>
                      <w:sz w:val="13"/>
                    </w:rPr>
                    <w:t>TOTAL AUDIT FEE</w:t>
                  </w:r>
                </w:p>
              </w:txbxContent>
            </v:textbox>
            <w10:wrap anchorx="page" anchory="page"/>
          </v:shape>
        </w:pict>
      </w:r>
      <w:r>
        <w:pict w14:anchorId="65B21BE1">
          <v:shape id="_x0000_s1957" type="#_x0000_t202" alt="" style="position:absolute;margin-left:392.2pt;margin-top:531.3pt;width:56.45pt;height:10.15pt;z-index:-24183808;mso-wrap-style:square;mso-wrap-edited:f;mso-width-percent:0;mso-height-percent:0;mso-position-horizontal-relative:page;mso-position-vertical-relative:page;mso-width-percent:0;mso-height-percent:0;v-text-anchor:top" filled="f" stroked="f">
            <v:textbox inset="0,0,0,0">
              <w:txbxContent>
                <w:p w14:paraId="0B5EDDB7" w14:textId="77777777" w:rsidR="00B9323D" w:rsidRDefault="00B9323D">
                  <w:pPr>
                    <w:spacing w:before="32"/>
                    <w:ind w:left="620"/>
                    <w:rPr>
                      <w:b/>
                      <w:sz w:val="13"/>
                    </w:rPr>
                  </w:pPr>
                  <w:r>
                    <w:rPr>
                      <w:b/>
                      <w:w w:val="105"/>
                      <w:sz w:val="13"/>
                    </w:rPr>
                    <w:t>139,800</w:t>
                  </w:r>
                </w:p>
              </w:txbxContent>
            </v:textbox>
            <w10:wrap anchorx="page" anchory="page"/>
          </v:shape>
        </w:pict>
      </w:r>
      <w:r>
        <w:pict w14:anchorId="3718F6D7">
          <v:shape id="_x0000_s1956" type="#_x0000_t202" alt="" style="position:absolute;margin-left:448.65pt;margin-top:531.3pt;width:52.45pt;height:10.15pt;z-index:-24183296;mso-wrap-style:square;mso-wrap-edited:f;mso-width-percent:0;mso-height-percent:0;mso-position-horizontal-relative:page;mso-position-vertical-relative:page;mso-width-percent:0;mso-height-percent:0;v-text-anchor:top" filled="f" stroked="f">
            <v:textbox inset="0,0,0,0">
              <w:txbxContent>
                <w:p w14:paraId="47598CCC" w14:textId="77777777" w:rsidR="00B9323D" w:rsidRDefault="00B9323D">
                  <w:pPr>
                    <w:pStyle w:val="BodyText"/>
                    <w:spacing w:before="30"/>
                    <w:ind w:left="614"/>
                  </w:pPr>
                  <w:r>
                    <w:rPr>
                      <w:w w:val="105"/>
                    </w:rPr>
                    <w:t>96,069</w:t>
                  </w:r>
                </w:p>
              </w:txbxContent>
            </v:textbox>
            <w10:wrap anchorx="page" anchory="page"/>
          </v:shape>
        </w:pict>
      </w:r>
      <w:r>
        <w:pict w14:anchorId="097CCA1D">
          <v:shape id="_x0000_s1955" type="#_x0000_t202" alt="" style="position:absolute;margin-left:70.95pt;margin-top:541.45pt;width:321.25pt;height:62pt;z-index:-24182784;mso-wrap-style:square;mso-wrap-edited:f;mso-width-percent:0;mso-height-percent:0;mso-position-horizontal-relative:page;mso-position-vertical-relative:page;mso-width-percent:0;mso-height-percent:0;v-text-anchor:top" filled="f" stroked="f">
            <v:textbox inset="0,0,0,0">
              <w:txbxContent>
                <w:p w14:paraId="002B1679" w14:textId="77777777" w:rsidR="00B9323D" w:rsidRDefault="00B9323D">
                  <w:pPr>
                    <w:pStyle w:val="BodyText"/>
                    <w:spacing w:before="3"/>
                    <w:rPr>
                      <w:rFonts w:ascii="Times New Roman"/>
                      <w:sz w:val="16"/>
                    </w:rPr>
                  </w:pPr>
                </w:p>
                <w:p w14:paraId="1009CECA" w14:textId="77777777" w:rsidR="00B9323D" w:rsidRDefault="00B9323D">
                  <w:pPr>
                    <w:ind w:left="-48"/>
                    <w:rPr>
                      <w:b/>
                      <w:sz w:val="13"/>
                    </w:rPr>
                  </w:pPr>
                  <w:r>
                    <w:rPr>
                      <w:b/>
                      <w:w w:val="105"/>
                      <w:sz w:val="13"/>
                    </w:rPr>
                    <w:t>CHEME MANAGEMENT FEES</w:t>
                  </w:r>
                </w:p>
                <w:p w14:paraId="634EE304" w14:textId="77777777" w:rsidR="00B9323D" w:rsidRDefault="00B9323D">
                  <w:pPr>
                    <w:pStyle w:val="BodyText"/>
                    <w:spacing w:before="22" w:line="324" w:lineRule="auto"/>
                    <w:ind w:left="29" w:right="2743"/>
                  </w:pPr>
                  <w:r>
                    <w:rPr>
                      <w:w w:val="105"/>
                    </w:rPr>
                    <w:t>Included within administration and general expenses are Risk Identification and prevention</w:t>
                  </w:r>
                </w:p>
                <w:p w14:paraId="6467EB2C" w14:textId="77777777" w:rsidR="00B9323D" w:rsidRDefault="00B9323D">
                  <w:pPr>
                    <w:pStyle w:val="BodyText"/>
                    <w:spacing w:line="120" w:lineRule="exact"/>
                    <w:ind w:left="29"/>
                  </w:pPr>
                  <w:r>
                    <w:rPr>
                      <w:w w:val="105"/>
                    </w:rPr>
                    <w:t>Occupational Health and Safety</w:t>
                  </w:r>
                </w:p>
                <w:p w14:paraId="01B5D76C" w14:textId="77777777" w:rsidR="00B9323D" w:rsidRDefault="00B9323D">
                  <w:pPr>
                    <w:pStyle w:val="BodyText"/>
                    <w:spacing w:before="23"/>
                    <w:ind w:left="29"/>
                  </w:pPr>
                  <w:r>
                    <w:rPr>
                      <w:w w:val="105"/>
                    </w:rPr>
                    <w:t>Training and Education</w:t>
                  </w:r>
                </w:p>
                <w:p w14:paraId="3815F4F2" w14:textId="77777777" w:rsidR="00B9323D" w:rsidRDefault="00B9323D">
                  <w:pPr>
                    <w:spacing w:before="6"/>
                    <w:ind w:left="29"/>
                    <w:rPr>
                      <w:b/>
                      <w:sz w:val="13"/>
                    </w:rPr>
                  </w:pPr>
                  <w:r>
                    <w:rPr>
                      <w:b/>
                      <w:w w:val="105"/>
                      <w:sz w:val="13"/>
                    </w:rPr>
                    <w:t>TOTAL SCHEME MANAGEMENT FEES</w:t>
                  </w:r>
                </w:p>
              </w:txbxContent>
            </v:textbox>
            <w10:wrap anchorx="page" anchory="page"/>
          </v:shape>
        </w:pict>
      </w:r>
      <w:r>
        <w:pict w14:anchorId="09253A52">
          <v:shape id="_x0000_s1954" type="#_x0000_t202" alt="" style="position:absolute;margin-left:392.2pt;margin-top:541.45pt;width:56.45pt;height:53.3pt;z-index:-24182272;mso-wrap-style:square;mso-wrap-edited:f;mso-width-percent:0;mso-height-percent:0;mso-position-horizontal-relative:page;mso-position-vertical-relative:page;mso-width-percent:0;mso-height-percent:0;v-text-anchor:top" filled="f" stroked="f">
            <v:textbox inset="0,0,0,0">
              <w:txbxContent>
                <w:p w14:paraId="0E03D092" w14:textId="77777777" w:rsidR="00B9323D" w:rsidRDefault="00B9323D">
                  <w:pPr>
                    <w:pStyle w:val="BodyText"/>
                    <w:rPr>
                      <w:rFonts w:ascii="Times New Roman"/>
                      <w:sz w:val="14"/>
                    </w:rPr>
                  </w:pPr>
                </w:p>
                <w:p w14:paraId="436530BA" w14:textId="77777777" w:rsidR="00B9323D" w:rsidRDefault="00B9323D">
                  <w:pPr>
                    <w:pStyle w:val="BodyText"/>
                    <w:rPr>
                      <w:rFonts w:ascii="Times New Roman"/>
                      <w:sz w:val="14"/>
                    </w:rPr>
                  </w:pPr>
                </w:p>
                <w:p w14:paraId="1C0B388C" w14:textId="77777777" w:rsidR="00B9323D" w:rsidRDefault="00B9323D">
                  <w:pPr>
                    <w:pStyle w:val="BodyText"/>
                    <w:rPr>
                      <w:rFonts w:ascii="Times New Roman"/>
                      <w:sz w:val="14"/>
                    </w:rPr>
                  </w:pPr>
                </w:p>
                <w:p w14:paraId="758518B1" w14:textId="77777777" w:rsidR="00B9323D" w:rsidRDefault="00B9323D">
                  <w:pPr>
                    <w:spacing w:before="83"/>
                    <w:ind w:left="620"/>
                    <w:rPr>
                      <w:b/>
                      <w:sz w:val="13"/>
                    </w:rPr>
                  </w:pPr>
                  <w:r>
                    <w:rPr>
                      <w:b/>
                      <w:w w:val="105"/>
                      <w:sz w:val="13"/>
                    </w:rPr>
                    <w:t>295,116</w:t>
                  </w:r>
                </w:p>
                <w:p w14:paraId="0E11233C" w14:textId="77777777" w:rsidR="00B9323D" w:rsidRDefault="00B9323D">
                  <w:pPr>
                    <w:spacing w:before="22"/>
                    <w:ind w:left="620"/>
                    <w:rPr>
                      <w:b/>
                      <w:sz w:val="13"/>
                    </w:rPr>
                  </w:pPr>
                  <w:r>
                    <w:rPr>
                      <w:b/>
                      <w:w w:val="105"/>
                      <w:sz w:val="13"/>
                    </w:rPr>
                    <w:t>295,116</w:t>
                  </w:r>
                </w:p>
                <w:p w14:paraId="42815BAF" w14:textId="77777777" w:rsidR="00B9323D" w:rsidRDefault="00B9323D">
                  <w:pPr>
                    <w:spacing w:before="23"/>
                    <w:ind w:left="620"/>
                    <w:rPr>
                      <w:b/>
                      <w:sz w:val="13"/>
                    </w:rPr>
                  </w:pPr>
                  <w:r>
                    <w:rPr>
                      <w:b/>
                      <w:w w:val="105"/>
                      <w:sz w:val="13"/>
                    </w:rPr>
                    <w:t>147,559</w:t>
                  </w:r>
                </w:p>
              </w:txbxContent>
            </v:textbox>
            <w10:wrap anchorx="page" anchory="page"/>
          </v:shape>
        </w:pict>
      </w:r>
      <w:r>
        <w:pict w14:anchorId="207FC5D1">
          <v:shape id="_x0000_s1953" type="#_x0000_t202" alt="" style="position:absolute;margin-left:448.65pt;margin-top:541.45pt;width:52.45pt;height:53.3pt;z-index:-24181760;mso-wrap-style:square;mso-wrap-edited:f;mso-width-percent:0;mso-height-percent:0;mso-position-horizontal-relative:page;mso-position-vertical-relative:page;mso-width-percent:0;mso-height-percent:0;v-text-anchor:top" filled="f" stroked="f">
            <v:textbox inset="0,0,0,0">
              <w:txbxContent>
                <w:p w14:paraId="636F9C34" w14:textId="77777777" w:rsidR="00B9323D" w:rsidRDefault="00B9323D">
                  <w:pPr>
                    <w:pStyle w:val="BodyText"/>
                    <w:rPr>
                      <w:rFonts w:ascii="Times New Roman"/>
                      <w:sz w:val="14"/>
                    </w:rPr>
                  </w:pPr>
                </w:p>
                <w:p w14:paraId="4BC852FA" w14:textId="77777777" w:rsidR="00B9323D" w:rsidRDefault="00B9323D">
                  <w:pPr>
                    <w:pStyle w:val="BodyText"/>
                    <w:rPr>
                      <w:rFonts w:ascii="Times New Roman"/>
                      <w:sz w:val="14"/>
                    </w:rPr>
                  </w:pPr>
                </w:p>
                <w:p w14:paraId="5F2423B9" w14:textId="77777777" w:rsidR="00B9323D" w:rsidRDefault="00B9323D">
                  <w:pPr>
                    <w:pStyle w:val="BodyText"/>
                    <w:rPr>
                      <w:rFonts w:ascii="Times New Roman"/>
                      <w:sz w:val="14"/>
                    </w:rPr>
                  </w:pPr>
                </w:p>
                <w:p w14:paraId="087B676C" w14:textId="77777777" w:rsidR="00B9323D" w:rsidRDefault="00B9323D">
                  <w:pPr>
                    <w:pStyle w:val="BodyText"/>
                    <w:spacing w:before="80"/>
                    <w:ind w:left="540"/>
                  </w:pPr>
                  <w:r>
                    <w:rPr>
                      <w:w w:val="105"/>
                    </w:rPr>
                    <w:t>296,382</w:t>
                  </w:r>
                </w:p>
                <w:p w14:paraId="013B4D57" w14:textId="77777777" w:rsidR="00B9323D" w:rsidRDefault="00B9323D">
                  <w:pPr>
                    <w:pStyle w:val="BodyText"/>
                    <w:spacing w:before="23"/>
                    <w:ind w:left="540"/>
                  </w:pPr>
                  <w:r>
                    <w:rPr>
                      <w:w w:val="105"/>
                    </w:rPr>
                    <w:t>296,382</w:t>
                  </w:r>
                </w:p>
                <w:p w14:paraId="5B12B16F" w14:textId="77777777" w:rsidR="00B9323D" w:rsidRDefault="00B9323D">
                  <w:pPr>
                    <w:pStyle w:val="BodyText"/>
                    <w:spacing w:before="22"/>
                    <w:ind w:left="540"/>
                  </w:pPr>
                  <w:r>
                    <w:rPr>
                      <w:w w:val="105"/>
                    </w:rPr>
                    <w:t>148,192</w:t>
                  </w:r>
                </w:p>
              </w:txbxContent>
            </v:textbox>
            <w10:wrap anchorx="page" anchory="page"/>
          </v:shape>
        </w:pict>
      </w:r>
      <w:r>
        <w:pict w14:anchorId="1A7D4FAD">
          <v:shape id="_x0000_s1952" type="#_x0000_t202" alt="" style="position:absolute;margin-left:392.2pt;margin-top:594.75pt;width:56.45pt;height:8.7pt;z-index:-24181248;mso-wrap-style:square;mso-wrap-edited:f;mso-width-percent:0;mso-height-percent:0;mso-position-horizontal-relative:page;mso-position-vertical-relative:page;mso-width-percent:0;mso-height-percent:0;v-text-anchor:top" filled="f" stroked="f">
            <v:textbox inset="0,0,0,0">
              <w:txbxContent>
                <w:p w14:paraId="35906A9B" w14:textId="77777777" w:rsidR="00B9323D" w:rsidRDefault="00B9323D">
                  <w:pPr>
                    <w:spacing w:before="16"/>
                    <w:ind w:left="620"/>
                    <w:rPr>
                      <w:b/>
                      <w:sz w:val="13"/>
                    </w:rPr>
                  </w:pPr>
                  <w:r>
                    <w:rPr>
                      <w:b/>
                      <w:w w:val="105"/>
                      <w:sz w:val="13"/>
                    </w:rPr>
                    <w:t>737,791</w:t>
                  </w:r>
                </w:p>
              </w:txbxContent>
            </v:textbox>
            <w10:wrap anchorx="page" anchory="page"/>
          </v:shape>
        </w:pict>
      </w:r>
      <w:r>
        <w:pict w14:anchorId="1005C44A">
          <v:shape id="_x0000_s1951" type="#_x0000_t202" alt="" style="position:absolute;margin-left:448.65pt;margin-top:594.75pt;width:52.45pt;height:8.7pt;z-index:-24180736;mso-wrap-style:square;mso-wrap-edited:f;mso-width-percent:0;mso-height-percent:0;mso-position-horizontal-relative:page;mso-position-vertical-relative:page;mso-width-percent:0;mso-height-percent:0;v-text-anchor:top" filled="f" stroked="f">
            <v:textbox inset="0,0,0,0">
              <w:txbxContent>
                <w:p w14:paraId="141E893D" w14:textId="77777777" w:rsidR="00B9323D" w:rsidRDefault="00B9323D">
                  <w:pPr>
                    <w:pStyle w:val="BodyText"/>
                    <w:spacing w:before="14"/>
                    <w:ind w:left="540"/>
                  </w:pPr>
                  <w:r>
                    <w:rPr>
                      <w:w w:val="105"/>
                    </w:rPr>
                    <w:t>740,956</w:t>
                  </w:r>
                </w:p>
              </w:txbxContent>
            </v:textbox>
            <w10:wrap anchorx="page" anchory="page"/>
          </v:shape>
        </w:pict>
      </w:r>
      <w:r>
        <w:pict w14:anchorId="7E716199">
          <v:shape id="_x0000_s1950" type="#_x0000_t202" alt="" style="position:absolute;margin-left:70.95pt;margin-top:168.2pt;width:321.25pt;height:17.55pt;z-index:-24180224;mso-wrap-style:square;mso-wrap-edited:f;mso-width-percent:0;mso-height-percent:0;mso-position-horizontal-relative:page;mso-position-vertical-relative:page;mso-width-percent:0;mso-height-percent:0;v-text-anchor:top" filled="f" stroked="f">
            <v:textbox inset="0,0,0,0">
              <w:txbxContent>
                <w:p w14:paraId="409B1C8B" w14:textId="77777777" w:rsidR="00B9323D" w:rsidRDefault="00B9323D">
                  <w:pPr>
                    <w:pStyle w:val="BodyText"/>
                    <w:rPr>
                      <w:rFonts w:ascii="Times New Roman"/>
                      <w:sz w:val="16"/>
                    </w:rPr>
                  </w:pPr>
                </w:p>
                <w:p w14:paraId="19A2E2E1" w14:textId="77777777" w:rsidR="00B9323D" w:rsidRDefault="00B9323D">
                  <w:pPr>
                    <w:pStyle w:val="BodyText"/>
                    <w:ind w:right="1763"/>
                    <w:jc w:val="right"/>
                  </w:pPr>
                  <w:r>
                    <w:t>NOTE</w:t>
                  </w:r>
                </w:p>
              </w:txbxContent>
            </v:textbox>
            <w10:wrap anchorx="page" anchory="page"/>
          </v:shape>
        </w:pict>
      </w:r>
      <w:r>
        <w:pict w14:anchorId="7F2EFE1F">
          <v:shape id="_x0000_s1949" type="#_x0000_t202" alt="" style="position:absolute;margin-left:392.2pt;margin-top:168.2pt;width:56.45pt;height:17.55pt;z-index:-24179712;mso-wrap-style:square;mso-wrap-edited:f;mso-width-percent:0;mso-height-percent:0;mso-position-horizontal-relative:page;mso-position-vertical-relative:page;mso-width-percent:0;mso-height-percent:0;v-text-anchor:top" filled="f" stroked="f">
            <v:textbox inset="0,0,0,0">
              <w:txbxContent>
                <w:p w14:paraId="61689FEE" w14:textId="77777777" w:rsidR="00B9323D" w:rsidRDefault="00B9323D">
                  <w:pPr>
                    <w:spacing w:before="22"/>
                    <w:ind w:right="17"/>
                    <w:jc w:val="right"/>
                    <w:rPr>
                      <w:b/>
                      <w:sz w:val="12"/>
                    </w:rPr>
                  </w:pPr>
                  <w:r>
                    <w:rPr>
                      <w:b/>
                      <w:sz w:val="12"/>
                    </w:rPr>
                    <w:t>2020</w:t>
                  </w:r>
                </w:p>
                <w:p w14:paraId="05CC6666" w14:textId="77777777" w:rsidR="00B9323D" w:rsidRDefault="00B9323D">
                  <w:pPr>
                    <w:spacing w:before="32"/>
                    <w:ind w:right="17"/>
                    <w:jc w:val="right"/>
                    <w:rPr>
                      <w:b/>
                      <w:sz w:val="13"/>
                    </w:rPr>
                  </w:pPr>
                  <w:r>
                    <w:rPr>
                      <w:b/>
                      <w:w w:val="103"/>
                      <w:sz w:val="13"/>
                    </w:rPr>
                    <w:t>$</w:t>
                  </w:r>
                </w:p>
              </w:txbxContent>
            </v:textbox>
            <w10:wrap anchorx="page" anchory="page"/>
          </v:shape>
        </w:pict>
      </w:r>
      <w:r>
        <w:pict w14:anchorId="2E9E1971">
          <v:shape id="_x0000_s1948" type="#_x0000_t202" alt="" style="position:absolute;margin-left:448.65pt;margin-top:168.2pt;width:52.45pt;height:17.55pt;z-index:-24179200;mso-wrap-style:square;mso-wrap-edited:f;mso-width-percent:0;mso-height-percent:0;mso-position-horizontal-relative:page;mso-position-vertical-relative:page;mso-width-percent:0;mso-height-percent:0;v-text-anchor:top" filled="f" stroked="f">
            <v:textbox inset="0,0,0,0">
              <w:txbxContent>
                <w:p w14:paraId="2B7509F5" w14:textId="77777777" w:rsidR="00B9323D" w:rsidRDefault="00B9323D">
                  <w:pPr>
                    <w:spacing w:before="22"/>
                    <w:ind w:right="17"/>
                    <w:jc w:val="right"/>
                    <w:rPr>
                      <w:sz w:val="12"/>
                    </w:rPr>
                  </w:pPr>
                  <w:r>
                    <w:rPr>
                      <w:sz w:val="12"/>
                    </w:rPr>
                    <w:t>2019</w:t>
                  </w:r>
                </w:p>
                <w:p w14:paraId="440BCC41" w14:textId="77777777" w:rsidR="00B9323D" w:rsidRDefault="00B9323D">
                  <w:pPr>
                    <w:pStyle w:val="BodyText"/>
                    <w:spacing w:before="30"/>
                    <w:ind w:right="17"/>
                    <w:jc w:val="right"/>
                  </w:pPr>
                  <w:r>
                    <w:rPr>
                      <w:w w:val="103"/>
                    </w:rPr>
                    <w:t>$</w:t>
                  </w:r>
                </w:p>
              </w:txbxContent>
            </v:textbox>
            <w10:wrap anchorx="page" anchory="page"/>
          </v:shape>
        </w:pict>
      </w:r>
      <w:r>
        <w:pict w14:anchorId="40344D9F">
          <v:shape id="_x0000_s1947" type="#_x0000_t202" alt="" style="position:absolute;margin-left:70.95pt;margin-top:185.75pt;width:321.25pt;height:42.5pt;z-index:-24178688;mso-wrap-style:square;mso-wrap-edited:f;mso-width-percent:0;mso-height-percent:0;mso-position-horizontal-relative:page;mso-position-vertical-relative:page;mso-width-percent:0;mso-height-percent:0;v-text-anchor:top" filled="f" stroked="f">
            <v:textbox inset="0,0,0,0">
              <w:txbxContent>
                <w:p w14:paraId="20F2F977" w14:textId="77777777" w:rsidR="00B9323D" w:rsidRDefault="00B9323D">
                  <w:pPr>
                    <w:spacing w:before="11"/>
                    <w:ind w:left="-3"/>
                    <w:rPr>
                      <w:b/>
                      <w:sz w:val="13"/>
                    </w:rPr>
                  </w:pPr>
                  <w:r>
                    <w:rPr>
                      <w:b/>
                      <w:w w:val="105"/>
                      <w:sz w:val="13"/>
                    </w:rPr>
                    <w:t>EVENUE FROM ORDINARY ACTIVITIES</w:t>
                  </w:r>
                </w:p>
                <w:p w14:paraId="24590EDE" w14:textId="77777777" w:rsidR="00B9323D" w:rsidRDefault="00B9323D">
                  <w:pPr>
                    <w:pStyle w:val="BodyText"/>
                    <w:spacing w:before="6"/>
                    <w:rPr>
                      <w:b/>
                      <w:sz w:val="15"/>
                    </w:rPr>
                  </w:pPr>
                </w:p>
                <w:p w14:paraId="079C1CD0" w14:textId="77777777" w:rsidR="00B9323D" w:rsidRDefault="00B9323D">
                  <w:pPr>
                    <w:pStyle w:val="BodyText"/>
                    <w:ind w:left="29"/>
                  </w:pPr>
                  <w:r>
                    <w:rPr>
                      <w:w w:val="105"/>
                    </w:rPr>
                    <w:t>REVENUES FROM OPERATING ACTIVITIES</w:t>
                  </w:r>
                </w:p>
                <w:p w14:paraId="0B0A19F4" w14:textId="77777777" w:rsidR="00B9323D" w:rsidRDefault="00B9323D">
                  <w:pPr>
                    <w:pStyle w:val="BodyText"/>
                    <w:spacing w:before="22"/>
                    <w:ind w:left="29"/>
                  </w:pPr>
                  <w:r>
                    <w:rPr>
                      <w:w w:val="105"/>
                    </w:rPr>
                    <w:t>Premiums</w:t>
                  </w:r>
                </w:p>
                <w:p w14:paraId="1D925692" w14:textId="77777777" w:rsidR="00B9323D" w:rsidRDefault="00B9323D">
                  <w:pPr>
                    <w:pStyle w:val="BodyText"/>
                    <w:spacing w:before="28"/>
                    <w:ind w:left="29"/>
                  </w:pPr>
                  <w:r>
                    <w:rPr>
                      <w:w w:val="105"/>
                    </w:rPr>
                    <w:t>Reinsurance and other recoveries</w:t>
                  </w:r>
                </w:p>
              </w:txbxContent>
            </v:textbox>
            <w10:wrap anchorx="page" anchory="page"/>
          </v:shape>
        </w:pict>
      </w:r>
      <w:r>
        <w:pict w14:anchorId="3E8F497A">
          <v:shape id="_x0000_s1946" type="#_x0000_t202" alt="" style="position:absolute;margin-left:392.2pt;margin-top:185.75pt;width:56.45pt;height:42.5pt;z-index:-24178176;mso-wrap-style:square;mso-wrap-edited:f;mso-width-percent:0;mso-height-percent:0;mso-position-horizontal-relative:page;mso-position-vertical-relative:page;mso-width-percent:0;mso-height-percent:0;v-text-anchor:top" filled="f" stroked="f">
            <v:textbox inset="0,0,0,0">
              <w:txbxContent>
                <w:p w14:paraId="078F9B26" w14:textId="77777777" w:rsidR="00B9323D" w:rsidRDefault="00B9323D">
                  <w:pPr>
                    <w:pStyle w:val="BodyText"/>
                    <w:rPr>
                      <w:rFonts w:ascii="Times New Roman"/>
                      <w:sz w:val="14"/>
                    </w:rPr>
                  </w:pPr>
                </w:p>
                <w:p w14:paraId="2B3FC24B" w14:textId="77777777" w:rsidR="00B9323D" w:rsidRDefault="00B9323D">
                  <w:pPr>
                    <w:pStyle w:val="BodyText"/>
                    <w:rPr>
                      <w:rFonts w:ascii="Times New Roman"/>
                      <w:sz w:val="14"/>
                    </w:rPr>
                  </w:pPr>
                </w:p>
                <w:p w14:paraId="480D87A5" w14:textId="77777777" w:rsidR="00B9323D" w:rsidRDefault="00B9323D">
                  <w:pPr>
                    <w:pStyle w:val="BodyText"/>
                    <w:spacing w:before="4"/>
                    <w:rPr>
                      <w:rFonts w:ascii="Times New Roman"/>
                      <w:sz w:val="17"/>
                    </w:rPr>
                  </w:pPr>
                </w:p>
                <w:p w14:paraId="4A199AF5" w14:textId="77777777" w:rsidR="00B9323D" w:rsidRDefault="00B9323D">
                  <w:pPr>
                    <w:ind w:left="433"/>
                    <w:rPr>
                      <w:b/>
                      <w:sz w:val="13"/>
                    </w:rPr>
                  </w:pPr>
                  <w:r>
                    <w:rPr>
                      <w:b/>
                      <w:w w:val="105"/>
                      <w:sz w:val="13"/>
                    </w:rPr>
                    <w:t>16,494,548</w:t>
                  </w:r>
                </w:p>
                <w:p w14:paraId="535A96EC" w14:textId="77777777" w:rsidR="00B9323D" w:rsidRDefault="00B9323D">
                  <w:pPr>
                    <w:spacing w:before="23"/>
                    <w:ind w:left="508"/>
                    <w:rPr>
                      <w:b/>
                      <w:sz w:val="13"/>
                    </w:rPr>
                  </w:pPr>
                  <w:r>
                    <w:rPr>
                      <w:b/>
                      <w:w w:val="105"/>
                      <w:sz w:val="13"/>
                    </w:rPr>
                    <w:t>2,302,375</w:t>
                  </w:r>
                </w:p>
              </w:txbxContent>
            </v:textbox>
            <w10:wrap anchorx="page" anchory="page"/>
          </v:shape>
        </w:pict>
      </w:r>
      <w:r>
        <w:pict w14:anchorId="2F049C60">
          <v:shape id="_x0000_s1945" type="#_x0000_t202" alt="" style="position:absolute;margin-left:448.65pt;margin-top:185.75pt;width:52.45pt;height:42.5pt;z-index:-24177664;mso-wrap-style:square;mso-wrap-edited:f;mso-width-percent:0;mso-height-percent:0;mso-position-horizontal-relative:page;mso-position-vertical-relative:page;mso-width-percent:0;mso-height-percent:0;v-text-anchor:top" filled="f" stroked="f">
            <v:textbox inset="0,0,0,0">
              <w:txbxContent>
                <w:p w14:paraId="635D9B2A" w14:textId="77777777" w:rsidR="00B9323D" w:rsidRDefault="00B9323D">
                  <w:pPr>
                    <w:pStyle w:val="BodyText"/>
                    <w:rPr>
                      <w:rFonts w:ascii="Times New Roman"/>
                      <w:sz w:val="14"/>
                    </w:rPr>
                  </w:pPr>
                </w:p>
                <w:p w14:paraId="1916802A" w14:textId="77777777" w:rsidR="00B9323D" w:rsidRDefault="00B9323D">
                  <w:pPr>
                    <w:pStyle w:val="BodyText"/>
                    <w:rPr>
                      <w:rFonts w:ascii="Times New Roman"/>
                      <w:sz w:val="14"/>
                    </w:rPr>
                  </w:pPr>
                </w:p>
                <w:p w14:paraId="0F3F7FF0" w14:textId="77777777" w:rsidR="00B9323D" w:rsidRDefault="00B9323D">
                  <w:pPr>
                    <w:pStyle w:val="BodyText"/>
                    <w:spacing w:before="1"/>
                    <w:rPr>
                      <w:rFonts w:ascii="Times New Roman"/>
                      <w:sz w:val="17"/>
                    </w:rPr>
                  </w:pPr>
                </w:p>
                <w:p w14:paraId="121BC1E7" w14:textId="77777777" w:rsidR="00B9323D" w:rsidRDefault="00B9323D">
                  <w:pPr>
                    <w:pStyle w:val="BodyText"/>
                    <w:ind w:left="351"/>
                  </w:pPr>
                  <w:r>
                    <w:rPr>
                      <w:w w:val="105"/>
                    </w:rPr>
                    <w:t>15,301,829</w:t>
                  </w:r>
                </w:p>
                <w:p w14:paraId="4DEA78BC" w14:textId="77777777" w:rsidR="00B9323D" w:rsidRDefault="00B9323D">
                  <w:pPr>
                    <w:pStyle w:val="BodyText"/>
                    <w:spacing w:before="23"/>
                    <w:ind w:left="428"/>
                  </w:pPr>
                  <w:r>
                    <w:rPr>
                      <w:w w:val="105"/>
                    </w:rPr>
                    <w:t>1,229,509</w:t>
                  </w:r>
                </w:p>
              </w:txbxContent>
            </v:textbox>
            <w10:wrap anchorx="page" anchory="page"/>
          </v:shape>
        </w:pict>
      </w:r>
      <w:r>
        <w:pict w14:anchorId="21523C6C">
          <v:shape id="_x0000_s1944" type="#_x0000_t202" alt="" style="position:absolute;margin-left:70.95pt;margin-top:228.2pt;width:321.25pt;height:17.85pt;z-index:-24177152;mso-wrap-style:square;mso-wrap-edited:f;mso-width-percent:0;mso-height-percent:0;mso-position-horizontal-relative:page;mso-position-vertical-relative:page;mso-width-percent:0;mso-height-percent:0;v-text-anchor:top" filled="f" stroked="f">
            <v:textbox inset="0,0,0,0">
              <w:txbxContent>
                <w:p w14:paraId="5EB5E016" w14:textId="77777777" w:rsidR="00B9323D" w:rsidRDefault="00B9323D">
                  <w:pPr>
                    <w:pStyle w:val="BodyText"/>
                    <w:spacing w:before="2"/>
                    <w:rPr>
                      <w:rFonts w:ascii="Times New Roman"/>
                      <w:sz w:val="15"/>
                    </w:rPr>
                  </w:pPr>
                </w:p>
                <w:p w14:paraId="0262878F" w14:textId="77777777" w:rsidR="00B9323D" w:rsidRDefault="00B9323D">
                  <w:pPr>
                    <w:ind w:left="29"/>
                    <w:rPr>
                      <w:b/>
                      <w:sz w:val="13"/>
                    </w:rPr>
                  </w:pPr>
                  <w:r>
                    <w:rPr>
                      <w:b/>
                      <w:w w:val="105"/>
                      <w:sz w:val="13"/>
                    </w:rPr>
                    <w:t>TOTAL REVENUE FROM OPERATING ACTIVITIES</w:t>
                  </w:r>
                </w:p>
              </w:txbxContent>
            </v:textbox>
            <w10:wrap anchorx="page" anchory="page"/>
          </v:shape>
        </w:pict>
      </w:r>
      <w:r>
        <w:pict w14:anchorId="6F185DF2">
          <v:shape id="_x0000_s1943" type="#_x0000_t202" alt="" style="position:absolute;margin-left:392.2pt;margin-top:228.2pt;width:56.45pt;height:17.85pt;z-index:-24176640;mso-wrap-style:square;mso-wrap-edited:f;mso-width-percent:0;mso-height-percent:0;mso-position-horizontal-relative:page;mso-position-vertical-relative:page;mso-width-percent:0;mso-height-percent:0;v-text-anchor:top" filled="f" stroked="f">
            <v:textbox inset="0,0,0,0">
              <w:txbxContent>
                <w:p w14:paraId="5D3C6599" w14:textId="77777777" w:rsidR="00B9323D" w:rsidRDefault="00B9323D">
                  <w:pPr>
                    <w:spacing w:before="108"/>
                    <w:ind w:left="433"/>
                    <w:rPr>
                      <w:b/>
                      <w:sz w:val="13"/>
                    </w:rPr>
                  </w:pPr>
                  <w:r>
                    <w:rPr>
                      <w:b/>
                      <w:w w:val="105"/>
                      <w:sz w:val="13"/>
                    </w:rPr>
                    <w:t>18,796,923</w:t>
                  </w:r>
                </w:p>
              </w:txbxContent>
            </v:textbox>
            <w10:wrap anchorx="page" anchory="page"/>
          </v:shape>
        </w:pict>
      </w:r>
      <w:r>
        <w:pict w14:anchorId="22706169">
          <v:shape id="_x0000_s1942" type="#_x0000_t202" alt="" style="position:absolute;margin-left:448.65pt;margin-top:228.2pt;width:52.45pt;height:17.85pt;z-index:-24176128;mso-wrap-style:square;mso-wrap-edited:f;mso-width-percent:0;mso-height-percent:0;mso-position-horizontal-relative:page;mso-position-vertical-relative:page;mso-width-percent:0;mso-height-percent:0;v-text-anchor:top" filled="f" stroked="f">
            <v:textbox inset="0,0,0,0">
              <w:txbxContent>
                <w:p w14:paraId="6FA21660" w14:textId="77777777" w:rsidR="00B9323D" w:rsidRDefault="00B9323D">
                  <w:pPr>
                    <w:pStyle w:val="BodyText"/>
                    <w:spacing w:before="105"/>
                    <w:ind w:left="351"/>
                  </w:pPr>
                  <w:r>
                    <w:rPr>
                      <w:w w:val="105"/>
                    </w:rPr>
                    <w:t>16,531,338</w:t>
                  </w:r>
                </w:p>
              </w:txbxContent>
            </v:textbox>
            <w10:wrap anchorx="page" anchory="page"/>
          </v:shape>
        </w:pict>
      </w:r>
      <w:r>
        <w:pict w14:anchorId="70047CF3">
          <v:shape id="_x0000_s1941" type="#_x0000_t202" alt="" style="position:absolute;margin-left:70.95pt;margin-top:246pt;width:321.25pt;height:33.95pt;z-index:-24175616;mso-wrap-style:square;mso-wrap-edited:f;mso-width-percent:0;mso-height-percent:0;mso-position-horizontal-relative:page;mso-position-vertical-relative:page;mso-width-percent:0;mso-height-percent:0;v-text-anchor:top" filled="f" stroked="f">
            <v:textbox inset="0,0,0,0">
              <w:txbxContent>
                <w:p w14:paraId="3B3C7BCB" w14:textId="77777777" w:rsidR="00B9323D" w:rsidRDefault="00B9323D">
                  <w:pPr>
                    <w:pStyle w:val="BodyText"/>
                    <w:spacing w:before="7"/>
                    <w:rPr>
                      <w:rFonts w:ascii="Times New Roman"/>
                      <w:sz w:val="14"/>
                    </w:rPr>
                  </w:pPr>
                </w:p>
                <w:p w14:paraId="1A65FC28" w14:textId="77777777" w:rsidR="00B9323D" w:rsidRDefault="00B9323D">
                  <w:pPr>
                    <w:pStyle w:val="BodyText"/>
                    <w:ind w:left="29"/>
                  </w:pPr>
                  <w:r>
                    <w:rPr>
                      <w:w w:val="105"/>
                    </w:rPr>
                    <w:t>REVENUES FROM NON-OPERATING ACTIVITIES</w:t>
                  </w:r>
                </w:p>
                <w:p w14:paraId="5587431A" w14:textId="77777777" w:rsidR="00B9323D" w:rsidRDefault="00B9323D">
                  <w:pPr>
                    <w:pStyle w:val="BodyText"/>
                    <w:spacing w:before="23" w:line="276" w:lineRule="auto"/>
                    <w:ind w:left="29" w:right="4739"/>
                  </w:pPr>
                  <w:r>
                    <w:rPr>
                      <w:w w:val="105"/>
                    </w:rPr>
                    <w:t xml:space="preserve">Investment income </w:t>
                  </w:r>
                  <w:proofErr w:type="spellStart"/>
                  <w:r>
                    <w:rPr>
                      <w:w w:val="105"/>
                    </w:rPr>
                    <w:t>Realised</w:t>
                  </w:r>
                  <w:proofErr w:type="spellEnd"/>
                  <w:r>
                    <w:rPr>
                      <w:w w:val="105"/>
                    </w:rPr>
                    <w:t xml:space="preserve"> investment loss</w:t>
                  </w:r>
                </w:p>
              </w:txbxContent>
            </v:textbox>
            <w10:wrap anchorx="page" anchory="page"/>
          </v:shape>
        </w:pict>
      </w:r>
      <w:r>
        <w:pict w14:anchorId="5D144CF4">
          <v:shape id="_x0000_s1940" type="#_x0000_t202" alt="" style="position:absolute;margin-left:392.2pt;margin-top:246pt;width:56.45pt;height:33.95pt;z-index:-24175104;mso-wrap-style:square;mso-wrap-edited:f;mso-width-percent:0;mso-height-percent:0;mso-position-horizontal-relative:page;mso-position-vertical-relative:page;mso-width-percent:0;mso-height-percent:0;v-text-anchor:top" filled="f" stroked="f">
            <v:textbox inset="0,0,0,0">
              <w:txbxContent>
                <w:p w14:paraId="6DFDD702" w14:textId="77777777" w:rsidR="00B9323D" w:rsidRDefault="00B9323D">
                  <w:pPr>
                    <w:pStyle w:val="BodyText"/>
                    <w:rPr>
                      <w:rFonts w:ascii="Times New Roman"/>
                      <w:sz w:val="14"/>
                    </w:rPr>
                  </w:pPr>
                </w:p>
                <w:p w14:paraId="3E2E4F6E" w14:textId="77777777" w:rsidR="00B9323D" w:rsidRDefault="00B9323D">
                  <w:pPr>
                    <w:pStyle w:val="BodyText"/>
                    <w:rPr>
                      <w:rFonts w:ascii="Times New Roman"/>
                      <w:sz w:val="16"/>
                    </w:rPr>
                  </w:pPr>
                </w:p>
                <w:p w14:paraId="11A9F16D" w14:textId="77777777" w:rsidR="00B9323D" w:rsidRDefault="00B9323D">
                  <w:pPr>
                    <w:spacing w:before="1"/>
                    <w:ind w:right="77"/>
                    <w:jc w:val="right"/>
                    <w:rPr>
                      <w:b/>
                      <w:sz w:val="13"/>
                    </w:rPr>
                  </w:pPr>
                  <w:r>
                    <w:rPr>
                      <w:b/>
                      <w:sz w:val="13"/>
                    </w:rPr>
                    <w:t>224,361</w:t>
                  </w:r>
                </w:p>
                <w:p w14:paraId="3F9F9A7F" w14:textId="77777777" w:rsidR="00B9323D" w:rsidRDefault="00B9323D">
                  <w:pPr>
                    <w:spacing w:before="22"/>
                    <w:ind w:right="31"/>
                    <w:jc w:val="right"/>
                    <w:rPr>
                      <w:b/>
                      <w:sz w:val="13"/>
                    </w:rPr>
                  </w:pPr>
                  <w:r>
                    <w:rPr>
                      <w:b/>
                      <w:sz w:val="13"/>
                    </w:rPr>
                    <w:t>(2,398,856)</w:t>
                  </w:r>
                </w:p>
              </w:txbxContent>
            </v:textbox>
            <w10:wrap anchorx="page" anchory="page"/>
          </v:shape>
        </w:pict>
      </w:r>
      <w:r>
        <w:pict w14:anchorId="7CFF733D">
          <v:shape id="_x0000_s1939" type="#_x0000_t202" alt="" style="position:absolute;margin-left:448.65pt;margin-top:246pt;width:52.45pt;height:33.95pt;z-index:-24174592;mso-wrap-style:square;mso-wrap-edited:f;mso-width-percent:0;mso-height-percent:0;mso-position-horizontal-relative:page;mso-position-vertical-relative:page;mso-width-percent:0;mso-height-percent:0;v-text-anchor:top" filled="f" stroked="f">
            <v:textbox inset="0,0,0,0">
              <w:txbxContent>
                <w:p w14:paraId="5D54D057" w14:textId="77777777" w:rsidR="00B9323D" w:rsidRDefault="00B9323D">
                  <w:pPr>
                    <w:pStyle w:val="BodyText"/>
                    <w:rPr>
                      <w:rFonts w:ascii="Times New Roman"/>
                      <w:sz w:val="14"/>
                    </w:rPr>
                  </w:pPr>
                </w:p>
                <w:p w14:paraId="19C97DF0" w14:textId="77777777" w:rsidR="00B9323D" w:rsidRDefault="00B9323D">
                  <w:pPr>
                    <w:pStyle w:val="BodyText"/>
                    <w:rPr>
                      <w:rFonts w:ascii="Times New Roman"/>
                      <w:sz w:val="16"/>
                    </w:rPr>
                  </w:pPr>
                </w:p>
                <w:p w14:paraId="61F11BFB" w14:textId="77777777" w:rsidR="00B9323D" w:rsidRDefault="00B9323D">
                  <w:pPr>
                    <w:pStyle w:val="BodyText"/>
                    <w:spacing w:before="1"/>
                    <w:ind w:left="368"/>
                  </w:pPr>
                  <w:r>
                    <w:rPr>
                      <w:w w:val="105"/>
                    </w:rPr>
                    <w:t>1,998,140</w:t>
                  </w:r>
                </w:p>
                <w:p w14:paraId="79CB4412" w14:textId="77777777" w:rsidR="00B9323D" w:rsidRDefault="00B9323D">
                  <w:pPr>
                    <w:pStyle w:val="BodyText"/>
                    <w:spacing w:before="22"/>
                    <w:ind w:left="322"/>
                  </w:pPr>
                  <w:r>
                    <w:rPr>
                      <w:w w:val="105"/>
                    </w:rPr>
                    <w:t>(1,946,487)</w:t>
                  </w:r>
                </w:p>
              </w:txbxContent>
            </v:textbox>
            <w10:wrap anchorx="page" anchory="page"/>
          </v:shape>
        </w:pict>
      </w:r>
      <w:r>
        <w:pict w14:anchorId="15C46945">
          <v:shape id="_x0000_s1938" type="#_x0000_t202" alt="" style="position:absolute;margin-left:70.95pt;margin-top:279.95pt;width:321.25pt;height:18.55pt;z-index:-24174080;mso-wrap-style:square;mso-wrap-edited:f;mso-width-percent:0;mso-height-percent:0;mso-position-horizontal-relative:page;mso-position-vertical-relative:page;mso-width-percent:0;mso-height-percent:0;v-text-anchor:top" filled="f" stroked="f">
            <v:textbox inset="0,0,0,0">
              <w:txbxContent>
                <w:p w14:paraId="3274346E" w14:textId="77777777" w:rsidR="00B9323D" w:rsidRDefault="00B9323D">
                  <w:pPr>
                    <w:spacing w:before="32" w:line="276" w:lineRule="auto"/>
                    <w:ind w:left="29" w:right="2978"/>
                    <w:rPr>
                      <w:b/>
                      <w:sz w:val="13"/>
                    </w:rPr>
                  </w:pPr>
                  <w:r>
                    <w:rPr>
                      <w:b/>
                      <w:w w:val="105"/>
                      <w:sz w:val="13"/>
                    </w:rPr>
                    <w:t>TOTAL REVENUE FROM OUTSIDE THE OPERATING ACTIVITIES</w:t>
                  </w:r>
                </w:p>
              </w:txbxContent>
            </v:textbox>
            <w10:wrap anchorx="page" anchory="page"/>
          </v:shape>
        </w:pict>
      </w:r>
      <w:r>
        <w:pict w14:anchorId="1FBB3977">
          <v:shape id="_x0000_s1937" type="#_x0000_t202" alt="" style="position:absolute;margin-left:392.2pt;margin-top:279.95pt;width:56.45pt;height:18.55pt;z-index:-24173568;mso-wrap-style:square;mso-wrap-edited:f;mso-width-percent:0;mso-height-percent:0;mso-position-horizontal-relative:page;mso-position-vertical-relative:page;mso-width-percent:0;mso-height-percent:0;v-text-anchor:top" filled="f" stroked="f">
            <v:textbox inset="0,0,0,0">
              <w:txbxContent>
                <w:p w14:paraId="7FDF0400" w14:textId="77777777" w:rsidR="00B9323D" w:rsidRDefault="00B9323D">
                  <w:pPr>
                    <w:spacing w:before="116"/>
                    <w:ind w:left="417"/>
                    <w:rPr>
                      <w:b/>
                      <w:sz w:val="13"/>
                    </w:rPr>
                  </w:pPr>
                  <w:r>
                    <w:rPr>
                      <w:b/>
                      <w:w w:val="105"/>
                      <w:sz w:val="13"/>
                    </w:rPr>
                    <w:t>(2,174,495)</w:t>
                  </w:r>
                </w:p>
              </w:txbxContent>
            </v:textbox>
            <w10:wrap anchorx="page" anchory="page"/>
          </v:shape>
        </w:pict>
      </w:r>
      <w:r>
        <w:pict w14:anchorId="07C61F1D">
          <v:shape id="_x0000_s1936" type="#_x0000_t202" alt="" style="position:absolute;margin-left:448.65pt;margin-top:279.95pt;width:52.45pt;height:18.55pt;z-index:-24173056;mso-wrap-style:square;mso-wrap-edited:f;mso-width-percent:0;mso-height-percent:0;mso-position-horizontal-relative:page;mso-position-vertical-relative:page;mso-width-percent:0;mso-height-percent:0;v-text-anchor:top" filled="f" stroked="f">
            <v:textbox inset="0,0,0,0">
              <w:txbxContent>
                <w:p w14:paraId="62943AD0" w14:textId="77777777" w:rsidR="00B9323D" w:rsidRDefault="00B9323D">
                  <w:pPr>
                    <w:pStyle w:val="BodyText"/>
                    <w:spacing w:before="113"/>
                    <w:ind w:left="614"/>
                  </w:pPr>
                  <w:r>
                    <w:rPr>
                      <w:w w:val="105"/>
                    </w:rPr>
                    <w:t>51,653</w:t>
                  </w:r>
                </w:p>
              </w:txbxContent>
            </v:textbox>
            <w10:wrap anchorx="page" anchory="page"/>
          </v:shape>
        </w:pict>
      </w:r>
      <w:r>
        <w:pict w14:anchorId="327A8AF5">
          <v:shape id="_x0000_s1935" type="#_x0000_t202" alt="" style="position:absolute;margin-left:70.95pt;margin-top:298.5pt;width:321.25pt;height:18.5pt;z-index:-24172544;mso-wrap-style:square;mso-wrap-edited:f;mso-width-percent:0;mso-height-percent:0;mso-position-horizontal-relative:page;mso-position-vertical-relative:page;mso-width-percent:0;mso-height-percent:0;v-text-anchor:top" filled="f" stroked="f">
            <v:textbox inset="0,0,0,0">
              <w:txbxContent>
                <w:p w14:paraId="229D8775" w14:textId="77777777" w:rsidR="00B9323D" w:rsidRDefault="00B9323D">
                  <w:pPr>
                    <w:pStyle w:val="BodyText"/>
                    <w:spacing w:before="4"/>
                    <w:rPr>
                      <w:rFonts w:ascii="Times New Roman"/>
                      <w:sz w:val="16"/>
                    </w:rPr>
                  </w:pPr>
                </w:p>
                <w:p w14:paraId="10625153" w14:textId="77777777" w:rsidR="00B9323D" w:rsidRDefault="00B9323D">
                  <w:pPr>
                    <w:ind w:left="29"/>
                    <w:rPr>
                      <w:b/>
                      <w:sz w:val="13"/>
                    </w:rPr>
                  </w:pPr>
                  <w:r>
                    <w:rPr>
                      <w:b/>
                      <w:w w:val="105"/>
                      <w:sz w:val="13"/>
                    </w:rPr>
                    <w:t>TOTAL REVENUE FROM ORDINARY ACTIVITIES</w:t>
                  </w:r>
                </w:p>
              </w:txbxContent>
            </v:textbox>
            <w10:wrap anchorx="page" anchory="page"/>
          </v:shape>
        </w:pict>
      </w:r>
      <w:r>
        <w:pict w14:anchorId="16DF453B">
          <v:shape id="_x0000_s1934" type="#_x0000_t202" alt="" style="position:absolute;margin-left:392.2pt;margin-top:298.5pt;width:56.45pt;height:18.5pt;z-index:-24172032;mso-wrap-style:square;mso-wrap-edited:f;mso-width-percent:0;mso-height-percent:0;mso-position-horizontal-relative:page;mso-position-vertical-relative:page;mso-width-percent:0;mso-height-percent:0;v-text-anchor:top" filled="f" stroked="f">
            <v:textbox inset="0,0,0,0">
              <w:txbxContent>
                <w:p w14:paraId="0F9FABDD" w14:textId="77777777" w:rsidR="00B9323D" w:rsidRDefault="00B9323D">
                  <w:pPr>
                    <w:spacing w:before="116"/>
                    <w:ind w:left="433"/>
                    <w:rPr>
                      <w:b/>
                      <w:sz w:val="13"/>
                    </w:rPr>
                  </w:pPr>
                  <w:r>
                    <w:rPr>
                      <w:b/>
                      <w:w w:val="105"/>
                      <w:sz w:val="13"/>
                    </w:rPr>
                    <w:t>16,622,428</w:t>
                  </w:r>
                </w:p>
              </w:txbxContent>
            </v:textbox>
            <w10:wrap anchorx="page" anchory="page"/>
          </v:shape>
        </w:pict>
      </w:r>
      <w:r>
        <w:pict w14:anchorId="5354C45C">
          <v:shape id="_x0000_s1933" type="#_x0000_t202" alt="" style="position:absolute;margin-left:448.65pt;margin-top:298.5pt;width:52.45pt;height:18.5pt;z-index:-24171520;mso-wrap-style:square;mso-wrap-edited:f;mso-width-percent:0;mso-height-percent:0;mso-position-horizontal-relative:page;mso-position-vertical-relative:page;mso-width-percent:0;mso-height-percent:0;v-text-anchor:top" filled="f" stroked="f">
            <v:textbox inset="0,0,0,0">
              <w:txbxContent>
                <w:p w14:paraId="02B3578B" w14:textId="77777777" w:rsidR="00B9323D" w:rsidRDefault="00B9323D">
                  <w:pPr>
                    <w:pStyle w:val="BodyText"/>
                    <w:spacing w:before="113"/>
                    <w:ind w:left="351"/>
                  </w:pPr>
                  <w:r>
                    <w:rPr>
                      <w:w w:val="105"/>
                    </w:rPr>
                    <w:t>16,582,991</w:t>
                  </w:r>
                </w:p>
              </w:txbxContent>
            </v:textbox>
            <w10:wrap anchorx="page" anchory="page"/>
          </v:shape>
        </w:pict>
      </w:r>
      <w:r>
        <w:pict w14:anchorId="63499444">
          <v:shape id="_x0000_s1932" type="#_x0000_t202" alt="" style="position:absolute;margin-left:70.95pt;margin-top:317pt;width:321.25pt;height:43.1pt;z-index:-24171008;mso-wrap-style:square;mso-wrap-edited:f;mso-width-percent:0;mso-height-percent:0;mso-position-horizontal-relative:page;mso-position-vertical-relative:page;mso-width-percent:0;mso-height-percent:0;v-text-anchor:top" filled="f" stroked="f">
            <v:textbox inset="0,0,0,0">
              <w:txbxContent>
                <w:p w14:paraId="5CB15BF2" w14:textId="77777777" w:rsidR="00B9323D" w:rsidRDefault="00B9323D">
                  <w:pPr>
                    <w:pStyle w:val="BodyText"/>
                    <w:spacing w:before="1"/>
                    <w:rPr>
                      <w:rFonts w:ascii="Times New Roman"/>
                      <w:sz w:val="18"/>
                    </w:rPr>
                  </w:pPr>
                </w:p>
                <w:p w14:paraId="1B212D48" w14:textId="77777777" w:rsidR="00B9323D" w:rsidRDefault="00B9323D">
                  <w:pPr>
                    <w:ind w:left="29"/>
                    <w:rPr>
                      <w:b/>
                      <w:sz w:val="13"/>
                    </w:rPr>
                  </w:pPr>
                  <w:r>
                    <w:rPr>
                      <w:b/>
                      <w:w w:val="105"/>
                      <w:sz w:val="13"/>
                    </w:rPr>
                    <w:t>CLAIMS EXPENSES</w:t>
                  </w:r>
                </w:p>
                <w:p w14:paraId="62D2D8E1" w14:textId="77777777" w:rsidR="00B9323D" w:rsidRDefault="00B9323D">
                  <w:pPr>
                    <w:pStyle w:val="BodyText"/>
                    <w:spacing w:before="18"/>
                    <w:ind w:left="29"/>
                  </w:pPr>
                  <w:r>
                    <w:rPr>
                      <w:w w:val="105"/>
                    </w:rPr>
                    <w:t>Paid</w:t>
                  </w:r>
                </w:p>
                <w:p w14:paraId="4DD712A5" w14:textId="77777777" w:rsidR="00B9323D" w:rsidRDefault="00B9323D">
                  <w:pPr>
                    <w:pStyle w:val="BodyText"/>
                    <w:spacing w:before="22"/>
                    <w:ind w:left="29" w:right="3517"/>
                  </w:pPr>
                  <w:r>
                    <w:rPr>
                      <w:w w:val="105"/>
                    </w:rPr>
                    <w:t>Outstanding claims at end of financial year Less: Outstanding claims at beginning</w:t>
                  </w:r>
                </w:p>
              </w:txbxContent>
            </v:textbox>
            <w10:wrap anchorx="page" anchory="page"/>
          </v:shape>
        </w:pict>
      </w:r>
      <w:r>
        <w:pict w14:anchorId="6DF0A308">
          <v:shape id="_x0000_s1931" type="#_x0000_t202" alt="" style="position:absolute;margin-left:392.2pt;margin-top:317pt;width:56.45pt;height:43.1pt;z-index:-24170496;mso-wrap-style:square;mso-wrap-edited:f;mso-width-percent:0;mso-height-percent:0;mso-position-horizontal-relative:page;mso-position-vertical-relative:page;mso-width-percent:0;mso-height-percent:0;v-text-anchor:top" filled="f" stroked="f">
            <v:textbox inset="0,0,0,0">
              <w:txbxContent>
                <w:p w14:paraId="5E7162D8" w14:textId="77777777" w:rsidR="00B9323D" w:rsidRDefault="00B9323D">
                  <w:pPr>
                    <w:pStyle w:val="BodyText"/>
                    <w:rPr>
                      <w:rFonts w:ascii="Times New Roman"/>
                      <w:sz w:val="14"/>
                    </w:rPr>
                  </w:pPr>
                </w:p>
                <w:p w14:paraId="3EE9F407" w14:textId="77777777" w:rsidR="00B9323D" w:rsidRDefault="00B9323D">
                  <w:pPr>
                    <w:pStyle w:val="BodyText"/>
                    <w:spacing w:before="6"/>
                    <w:rPr>
                      <w:rFonts w:ascii="Times New Roman"/>
                      <w:sz w:val="19"/>
                    </w:rPr>
                  </w:pPr>
                </w:p>
                <w:p w14:paraId="3043782D" w14:textId="77777777" w:rsidR="00B9323D" w:rsidRDefault="00B9323D">
                  <w:pPr>
                    <w:ind w:left="433"/>
                    <w:rPr>
                      <w:b/>
                      <w:sz w:val="13"/>
                    </w:rPr>
                  </w:pPr>
                  <w:r>
                    <w:rPr>
                      <w:b/>
                      <w:w w:val="105"/>
                      <w:sz w:val="13"/>
                    </w:rPr>
                    <w:t>14,765,092</w:t>
                  </w:r>
                </w:p>
                <w:p w14:paraId="276622B4" w14:textId="77777777" w:rsidR="00B9323D" w:rsidRDefault="00B9323D">
                  <w:pPr>
                    <w:spacing w:before="23"/>
                    <w:ind w:left="433"/>
                    <w:rPr>
                      <w:b/>
                      <w:sz w:val="13"/>
                    </w:rPr>
                  </w:pPr>
                  <w:r>
                    <w:rPr>
                      <w:b/>
                      <w:w w:val="105"/>
                      <w:sz w:val="13"/>
                    </w:rPr>
                    <w:t>69,089,956</w:t>
                  </w:r>
                </w:p>
                <w:p w14:paraId="144E0A64" w14:textId="77777777" w:rsidR="00B9323D" w:rsidRDefault="00B9323D">
                  <w:pPr>
                    <w:spacing w:before="12" w:line="142" w:lineRule="exact"/>
                    <w:ind w:left="340"/>
                    <w:rPr>
                      <w:b/>
                      <w:sz w:val="13"/>
                    </w:rPr>
                  </w:pPr>
                  <w:r>
                    <w:rPr>
                      <w:b/>
                      <w:w w:val="105"/>
                      <w:sz w:val="13"/>
                    </w:rPr>
                    <w:t>(68,725,148)</w:t>
                  </w:r>
                </w:p>
              </w:txbxContent>
            </v:textbox>
            <w10:wrap anchorx="page" anchory="page"/>
          </v:shape>
        </w:pict>
      </w:r>
      <w:r>
        <w:pict w14:anchorId="16ACCCAE">
          <v:shape id="_x0000_s1930" type="#_x0000_t202" alt="" style="position:absolute;margin-left:448.65pt;margin-top:317pt;width:52.45pt;height:43.1pt;z-index:-24169984;mso-wrap-style:square;mso-wrap-edited:f;mso-width-percent:0;mso-height-percent:0;mso-position-horizontal-relative:page;mso-position-vertical-relative:page;mso-width-percent:0;mso-height-percent:0;v-text-anchor:top" filled="f" stroked="f">
            <v:textbox inset="0,0,0,0">
              <w:txbxContent>
                <w:p w14:paraId="16B9480B" w14:textId="77777777" w:rsidR="00B9323D" w:rsidRDefault="00B9323D">
                  <w:pPr>
                    <w:pStyle w:val="BodyText"/>
                    <w:rPr>
                      <w:rFonts w:ascii="Times New Roman"/>
                      <w:sz w:val="14"/>
                    </w:rPr>
                  </w:pPr>
                </w:p>
                <w:p w14:paraId="5D0D8777" w14:textId="77777777" w:rsidR="00B9323D" w:rsidRDefault="00B9323D">
                  <w:pPr>
                    <w:pStyle w:val="BodyText"/>
                    <w:spacing w:before="3"/>
                    <w:rPr>
                      <w:rFonts w:ascii="Times New Roman"/>
                      <w:sz w:val="19"/>
                    </w:rPr>
                  </w:pPr>
                </w:p>
                <w:p w14:paraId="6B12C648" w14:textId="77777777" w:rsidR="00B9323D" w:rsidRDefault="00B9323D">
                  <w:pPr>
                    <w:pStyle w:val="BodyText"/>
                    <w:spacing w:before="1"/>
                    <w:ind w:left="351"/>
                  </w:pPr>
                  <w:r>
                    <w:rPr>
                      <w:w w:val="105"/>
                    </w:rPr>
                    <w:t>13,192,743</w:t>
                  </w:r>
                </w:p>
                <w:p w14:paraId="4A4DA121" w14:textId="77777777" w:rsidR="00B9323D" w:rsidRDefault="00B9323D">
                  <w:pPr>
                    <w:pStyle w:val="BodyText"/>
                    <w:spacing w:before="22"/>
                    <w:ind w:left="351"/>
                  </w:pPr>
                  <w:r>
                    <w:rPr>
                      <w:w w:val="105"/>
                    </w:rPr>
                    <w:t>68,725,148</w:t>
                  </w:r>
                </w:p>
                <w:p w14:paraId="1F2B5B43" w14:textId="77777777" w:rsidR="00B9323D" w:rsidRDefault="00B9323D">
                  <w:pPr>
                    <w:pStyle w:val="BodyText"/>
                    <w:spacing w:before="12" w:line="145" w:lineRule="exact"/>
                    <w:ind w:left="260"/>
                  </w:pPr>
                  <w:r>
                    <w:rPr>
                      <w:w w:val="105"/>
                    </w:rPr>
                    <w:t>(67,557,695)</w:t>
                  </w:r>
                </w:p>
              </w:txbxContent>
            </v:textbox>
            <w10:wrap anchorx="page" anchory="page"/>
          </v:shape>
        </w:pict>
      </w:r>
      <w:r>
        <w:pict w14:anchorId="3CBA31AE">
          <v:shape id="_x0000_s1929" type="#_x0000_t202" alt="" style="position:absolute;margin-left:70.95pt;margin-top:360.05pt;width:321.25pt;height:17.05pt;z-index:-24169472;mso-wrap-style:square;mso-wrap-edited:f;mso-width-percent:0;mso-height-percent:0;mso-position-horizontal-relative:page;mso-position-vertical-relative:page;mso-width-percent:0;mso-height-percent:0;v-text-anchor:top" filled="f" stroked="f">
            <v:textbox inset="0,0,0,0">
              <w:txbxContent>
                <w:p w14:paraId="356B006E" w14:textId="77777777" w:rsidR="00B9323D" w:rsidRDefault="00B9323D">
                  <w:pPr>
                    <w:pStyle w:val="BodyText"/>
                    <w:rPr>
                      <w:rFonts w:ascii="Times New Roman"/>
                      <w:sz w:val="14"/>
                    </w:rPr>
                  </w:pPr>
                </w:p>
                <w:p w14:paraId="64FC599F" w14:textId="77777777" w:rsidR="00B9323D" w:rsidRDefault="00B9323D">
                  <w:pPr>
                    <w:ind w:left="29"/>
                    <w:rPr>
                      <w:b/>
                      <w:sz w:val="13"/>
                    </w:rPr>
                  </w:pPr>
                  <w:r>
                    <w:rPr>
                      <w:b/>
                      <w:w w:val="105"/>
                      <w:sz w:val="13"/>
                    </w:rPr>
                    <w:t>TOTAL CLAIMS EXPENSES</w:t>
                  </w:r>
                </w:p>
              </w:txbxContent>
            </v:textbox>
            <w10:wrap anchorx="page" anchory="page"/>
          </v:shape>
        </w:pict>
      </w:r>
      <w:r>
        <w:pict w14:anchorId="3D9DF367">
          <v:shape id="_x0000_s1928" type="#_x0000_t202" alt="" style="position:absolute;margin-left:392.2pt;margin-top:360.05pt;width:56.45pt;height:17.05pt;z-index:-24168960;mso-wrap-style:square;mso-wrap-edited:f;mso-width-percent:0;mso-height-percent:0;mso-position-horizontal-relative:page;mso-position-vertical-relative:page;mso-width-percent:0;mso-height-percent:0;v-text-anchor:top" filled="f" stroked="f">
            <v:textbox inset="0,0,0,0">
              <w:txbxContent>
                <w:p w14:paraId="68465C41" w14:textId="77777777" w:rsidR="00B9323D" w:rsidRDefault="00B9323D">
                  <w:pPr>
                    <w:spacing w:before="100"/>
                    <w:ind w:left="433"/>
                    <w:rPr>
                      <w:b/>
                      <w:sz w:val="13"/>
                    </w:rPr>
                  </w:pPr>
                  <w:r>
                    <w:rPr>
                      <w:b/>
                      <w:w w:val="105"/>
                      <w:sz w:val="13"/>
                    </w:rPr>
                    <w:t>15,129,900</w:t>
                  </w:r>
                </w:p>
              </w:txbxContent>
            </v:textbox>
            <w10:wrap anchorx="page" anchory="page"/>
          </v:shape>
        </w:pict>
      </w:r>
      <w:r>
        <w:pict w14:anchorId="377551CC">
          <v:shape id="_x0000_s1927" type="#_x0000_t202" alt="" style="position:absolute;margin-left:448.65pt;margin-top:360.05pt;width:52.45pt;height:17.05pt;z-index:-24168448;mso-wrap-style:square;mso-wrap-edited:f;mso-width-percent:0;mso-height-percent:0;mso-position-horizontal-relative:page;mso-position-vertical-relative:page;mso-width-percent:0;mso-height-percent:0;v-text-anchor:top" filled="f" stroked="f">
            <v:textbox inset="0,0,0,0">
              <w:txbxContent>
                <w:p w14:paraId="4306BDE1" w14:textId="77777777" w:rsidR="00B9323D" w:rsidRDefault="00B9323D">
                  <w:pPr>
                    <w:pStyle w:val="BodyText"/>
                    <w:spacing w:before="97"/>
                    <w:ind w:left="351"/>
                  </w:pPr>
                  <w:r>
                    <w:rPr>
                      <w:w w:val="105"/>
                    </w:rPr>
                    <w:t>14,360,196</w:t>
                  </w:r>
                </w:p>
              </w:txbxContent>
            </v:textbox>
            <w10:wrap anchorx="page" anchory="page"/>
          </v:shape>
        </w:pict>
      </w:r>
      <w:r>
        <w:pict w14:anchorId="6108FE31">
          <v:shape id="_x0000_s1926" type="#_x0000_t202" alt="" style="position:absolute;margin-left:0;margin-top:0;width:595.3pt;height:97.6pt;z-index:-24167936;mso-wrap-style:square;mso-wrap-edited:f;mso-width-percent:0;mso-height-percent:0;mso-position-horizontal-relative:page;mso-position-vertical-relative:page;mso-width-percent:0;mso-height-percent:0;v-text-anchor:top" filled="f" stroked="f">
            <v:textbox inset="0,0,0,0">
              <w:txbxContent>
                <w:p w14:paraId="02D700E3" w14:textId="77777777" w:rsidR="00B9323D" w:rsidRDefault="00B9323D">
                  <w:pPr>
                    <w:pStyle w:val="BodyText"/>
                    <w:spacing w:before="4"/>
                    <w:ind w:left="40"/>
                    <w:rPr>
                      <w:rFonts w:ascii="Times New Roman"/>
                      <w:sz w:val="17"/>
                    </w:rPr>
                  </w:pPr>
                </w:p>
              </w:txbxContent>
            </v:textbox>
            <w10:wrap anchorx="page" anchory="page"/>
          </v:shape>
        </w:pict>
      </w:r>
      <w:r>
        <w:pict w14:anchorId="645CEC2C">
          <v:shape id="_x0000_s1925" type="#_x0000_t202" alt="" style="position:absolute;margin-left:512pt;margin-top:55.9pt;width:14.15pt;height:12pt;z-index:-24167424;mso-wrap-style:square;mso-wrap-edited:f;mso-width-percent:0;mso-height-percent:0;mso-position-horizontal-relative:page;mso-position-vertical-relative:page;mso-width-percent:0;mso-height-percent:0;v-text-anchor:top" filled="f" stroked="f">
            <v:textbox inset="0,0,0,0">
              <w:txbxContent>
                <w:p w14:paraId="6186DA30" w14:textId="77777777" w:rsidR="00B9323D" w:rsidRDefault="00B9323D">
                  <w:pPr>
                    <w:pStyle w:val="BodyText"/>
                    <w:spacing w:before="4"/>
                    <w:ind w:left="40"/>
                    <w:rPr>
                      <w:rFonts w:ascii="Times New Roman"/>
                      <w:sz w:val="17"/>
                    </w:rPr>
                  </w:pPr>
                </w:p>
              </w:txbxContent>
            </v:textbox>
            <w10:wrap anchorx="page" anchory="page"/>
          </v:shape>
        </w:pict>
      </w:r>
      <w:r>
        <w:pict w14:anchorId="347F4850">
          <v:shape id="_x0000_s1924" type="#_x0000_t202" alt="" style="position:absolute;margin-left:70.95pt;margin-top:383.4pt;width:430.1pt;height:12pt;z-index:-24166912;mso-wrap-style:square;mso-wrap-edited:f;mso-width-percent:0;mso-height-percent:0;mso-position-horizontal-relative:page;mso-position-vertical-relative:page;mso-width-percent:0;mso-height-percent:0;v-text-anchor:top" filled="f" stroked="f">
            <v:textbox inset="0,0,0,0">
              <w:txbxContent>
                <w:p w14:paraId="345E10BC" w14:textId="77777777" w:rsidR="00B9323D" w:rsidRDefault="00B9323D">
                  <w:pPr>
                    <w:pStyle w:val="BodyText"/>
                    <w:spacing w:before="4"/>
                    <w:ind w:left="40"/>
                    <w:rPr>
                      <w:rFonts w:ascii="Times New Roman"/>
                      <w:sz w:val="17"/>
                    </w:rPr>
                  </w:pPr>
                </w:p>
              </w:txbxContent>
            </v:textbox>
            <w10:wrap anchorx="page" anchory="page"/>
          </v:shape>
        </w:pict>
      </w:r>
    </w:p>
    <w:p w14:paraId="4ED923F3" w14:textId="77777777" w:rsidR="00BF43F6" w:rsidRDefault="00BF43F6">
      <w:pPr>
        <w:rPr>
          <w:sz w:val="2"/>
          <w:szCs w:val="2"/>
        </w:rPr>
        <w:sectPr w:rsidR="00BF43F6">
          <w:pgSz w:w="11910" w:h="16840"/>
          <w:pgMar w:top="0" w:right="460" w:bottom="0" w:left="440" w:header="720" w:footer="720" w:gutter="0"/>
          <w:cols w:space="720"/>
        </w:sectPr>
      </w:pPr>
    </w:p>
    <w:p w14:paraId="7B451291" w14:textId="77777777" w:rsidR="00BF43F6" w:rsidRDefault="008C18AB">
      <w:pPr>
        <w:rPr>
          <w:sz w:val="2"/>
          <w:szCs w:val="2"/>
        </w:rPr>
      </w:pPr>
      <w:r>
        <w:lastRenderedPageBreak/>
        <w:pict w14:anchorId="5082417B">
          <v:rect id="_x0000_s1923" alt="" style="position:absolute;margin-left:0;margin-top:97.6pt;width:595.3pt;height:744.3pt;z-index:-24166400;mso-wrap-edited:f;mso-width-percent:0;mso-height-percent:0;mso-position-horizontal-relative:page;mso-position-vertical-relative:page;mso-width-percent:0;mso-height-percent:0" fillcolor="#e9f1fa" stroked="f">
            <w10:wrap anchorx="page" anchory="page"/>
          </v:rect>
        </w:pict>
      </w:r>
      <w:r>
        <w:pict w14:anchorId="5A538778">
          <v:group id="_x0000_s1918" alt="" style="position:absolute;margin-left:0;margin-top:0;width:595.3pt;height:97.6pt;z-index:-24165888;mso-position-horizontal-relative:page;mso-position-vertical-relative:page" coordsize="11906,1952">
            <v:rect id="_x0000_s1919" alt="" style="position:absolute;width:11906;height:1952" fillcolor="#2296b4" stroked="f"/>
            <v:shape id="_x0000_s1920" alt="" style="position:absolute;left:861;top:850;width:2019;height:509" coordorigin="862,850" coordsize="2019,509" o:spt="100" adj="0,,0" path="m1383,1349l1286,858r-164,371l959,858r-97,491l923,1349r55,-311l980,1038r142,321l1265,1038r1,l1322,1349r61,xm1894,1346l1688,850r-207,496l1546,1346,1688,998r141,348l1894,1346xm2072,1333r-1,l2069,1333r-1,l2068,1337r4,l2072,1333xm2091,1333r-2,l2088,1333r-1,l2087,1337r2,l2091,1337r,-4xm2142,1333r-2,l2139,1333r,3l2140,1336r2,l2142,1334r,-1xm2242,1333r-1,l2239,1333r-1,l2238,1337r4,l2242,1333xm2281,1333r-1,l2278,1333r,3l2280,1336r1,l2281,1334r,-1xm2880,854r-65,l2673,1202,2531,854r-65,l2673,1350,2880,854xe" stroked="f">
              <v:stroke joinstyle="round"/>
              <v:formulas/>
              <v:path arrowok="t" o:connecttype="segments"/>
            </v:shape>
            <v:shape id="_x0000_s1921" type="#_x0000_t75" alt="" style="position:absolute;left:2129;top:1065;width:168;height:201">
              <v:imagedata r:id="rId29" o:title=""/>
            </v:shape>
            <v:shape id="_x0000_s1922" alt="" style="position:absolute;left:1944;top:862;width:523;height:492" coordorigin="1945,862" coordsize="523,492" o:spt="100" adj="0,,0" path="m1986,1087r-4,-3l1980,1091r2,-3l1986,1087xm2011,1105r-1,-11l2003,1084r-5,-2l1993,1080r-10,l1975,1084r-7,4l1961,1096r-13,18l1945,1114r3,4l1956,1114r3,-2l1961,1118r-3,10l1957,1136r8,-2l1968,1130r6,-8l1972,1114r7,4l1983,1118r-4,-4l1978,1112r-1,-4l1977,1100r3,-9l1970,1104r6,8l1973,1112r-3,-2l1969,1108r2,12l1969,1126r-8,4l1963,1122r,-8l1963,1112r1,-6l1961,1108r-7,6l1952,1112r6,-8l1962,1098r9,-10l1978,1086r5,-4l1996,1082r7,6l2011,1105xm2012,1106r-1,-1l2011,1107r1,-1xm2020,1038r-1,-1l2017,1030r,-1l2015,1029r,3l2012,1028r-4,-6l2006,1025r,6l2013,1035r1,1l2017,1038r3,xm2028,1015r-1,-1l2024,1011r-1,l2018,1013r-2,3l2020,1016r3,-1l2023,1015r5,xm2040,1032r-2,-3l2038,1027r-2,-4l2034,1019r,-1l2033,1017r-3,-6l2029,1017r-1,-2l2028,1024r-2,2l2023,1026r-2,-3l2023,1021r3,l2028,1024r,-9l2028,1015r-5,l2025,1016r1,2l2022,1018r-3,2l2014,1021r1,l2015,1022r4,7l2029,1031r1,-5l2031,1021r1,-2l2035,1027r-3,3l2025,1038r6,l2037,1027r-2,9l2040,1032xm2050,1024r-13,-7l2037,1017r5,8l2050,1024xm2050,1024r,l2050,1024r,xm2055,1012r-1,-2l2054,1008r,-2l2053,1004r-1,2l2050,1008r-2,l2047,1004r-3,l2040,1013r-1,-1l2037,1008r-1,-7l2035,998r-1,8l2034,1008r3,9l2041,1015r6,2l2048,1015r,l2046,1013r-1,-2l2049,1010r2,4l2048,1017r4,1l2055,1012xm2055,1028r-5,-1l2046,1026r-6,2l2045,1033r2,-2l2048,1030r-2,-1l2049,1029r1,l2052,1029r2,l2055,1028xm2063,1040r-3,-4l2059,1033r-1,-4l2058,1031r,l2058,1047r-1,1l2056,1048r-2,l2054,1045r-2,-4l2054,1042r1,l2058,1046r,1l2058,1031r-1,l2057,1034r,5l2057,1042r-1,-1l2055,1040r,-1l2055,1037r-1,l2053,1035r1,l2056,1034r1,-1l2057,1034r,-3l2055,1032r-4,2l2051,1037r,7l2051,1045r-6,3l2044,1048r,4l2043,1053r-1,2l2041,1055r-2,-4l2039,1050r,-3l2042,1050r,1l2044,1052r,-4l2043,1047r-4,-3l2039,1043r,-3l2043,1040r2,1l2046,1040r2,-3l2051,1037r,-3l2050,1034r-4,l2039,1037r-1,2l2038,1039r,12l2034,1048r-2,-2l2031,1045r1,l2033,1045r1,-1l2035,1044r1,2l2037,1047r1,1l2038,1051r,-12l2036,1041r-2,1l2032,1043r-2,l2028,1043r3,5l2034,1057r11,l2045,1055r1,-2l2053,1049r6,1l2059,1049r1,-1l2060,1048r,l2062,1042r1,-2xm2065,1003r-5,-3l2057,999r1,8l2060,1012r-2,-3l2056,1011r1,l2060,1017r1,2l2062,1016r1,-3l2065,1003xm2083,938r-1,2l2082,941r,-1l2083,938xm2116,1335r-3,-2l2111,1333r-3,l2106,1335r,6l2108,1343r5,l2116,1341r,-6xm2143,1339r-2,1l2139,1340r,l2139,1344r2,l2143,1344r,-5xm2143,1180r-7,-2l2130,1180r4,6l2137,1184r2,-2l2143,1180xm2145,1180r,-1l2143,1180r2,xm2167,1335r-2,-2l2162,1333r-3,l2157,1335r,6l2159,1343r6,l2167,1341r,-6xm2199,1240r-6,10l2194,1250r,8l2194,1260r,2l2190,1264r2,l2193,1270r2,-6l2198,1260r,-4l2196,1250r3,-10xm2216,1335r-3,-2l2210,1333r-2,l2205,1335r,6l2208,1343r5,l2216,1341r,-6xm2283,1339r-3,1l2279,1340r-1,l2278,1344r2,l2283,1344r,-5xm2297,1148r-1,6l2297,1159r,-11xm2331,1084r-10,-4l2314,1084r-3,10l2303,1094r-4,-8l2299,1082r-2,-2l2297,1096r3,2l2308,1100r2,2l2297,1128r,20l2300,1134r1,-4l2304,1124r5,-12l2313,1104r,-4l2313,1096r2,-2l2318,1088r2,l2323,1086r8,-2xm2351,1335r-2,-2l2346,1333r-3,l2341,1335r,6l2343,1343r6,l2351,1341r,-6xm2355,1013r-1,-3l2352,1013r1,-5l2355,1000r-3,1l2347,1005r1,10l2350,1018r1,2l2351,1019r3,-6l2355,1013xm2360,1000r-2,-2l2353,994r-4,l2345,996r-3,8l2340,1014r1,4l2339,1018r-6,2l2329,1024r-1,2l2333,1026r4,6l2335,1032r-5,4l2324,1038r-2,4l2326,1046r14,-2l2339,1046r8,l2347,1044r1,-2l2349,1038r,l2347,1042r-9,l2337,1040r-5,l2338,1032r11,-2l2337,1030r-3,-6l2338,1024r8,-4l2345,1016r-1,-8l2349,1000r5,-2l2357,1000r3,xm2372,1030r-7,-3l2362,1029r-6,l2359,1031r4,-1l2366,1030r-2,2l2365,1033r1,1l2371,1030r1,xm2374,1019r-12,6l2370,1026r4,-7l2374,1019xm2378,1010r-1,-3l2376,1000r-1,2l2374,1009r-1,5l2371,1015r-1,-4l2370,1010r-2,-5l2364,1005r-1,5l2362,1009r-2,-2l2358,1006r,2l2357,1014r2,6l2363,1019r-2,-3l2362,1011r5,2l2363,1016r2,3l2371,1017r3,2l2375,1017r1,-2l2378,1010xm2383,1045r-1,l2381,1045r,2l2379,1048r-2,2l2373,1052r,-3l2375,1049r,-1l2376,1047r,-2l2377,1046r2,1l2381,1047r,-2l2380,1044r-3,l2375,1042r,l2374,1041r-1,-1l2373,1040r,11l2371,1056r-2,l2369,1055r-2,-2l2370,1052r,l2370,1051r1,-1l2372,1048r1,3l2373,1040r,-1l2373,1045r-7,5l2366,1050r-5,-3l2361,1046r,-4l2360,1038r3,l2366,1043r3,-1l2372,1042r1,3l2373,1039r-1,l2370,1038r-4,-2l2362,1036r-3,-2l2359,1042r-1,5l2358,1050r-1,l2356,1049r-2,1l2354,1049r,-1l2356,1044r2,-1l2359,1042r,-8l2359,1034r-1,l2358,1037r-1,2l2356,1040r,2l2354,1043r,-2l2354,1036r,-2l2355,1036r2,l2358,1037r,-3l2357,1033r-3,-1l2353,1030r-2,7l2351,1038r-2,3l2349,1042r4,10l2358,1051r8,3l2366,1059r11,-1l2378,1056r1,-4l2380,1049r2,-2l2383,1045r,xm2396,1023r-5,l2390,1022r-1,-1l2389,1026r-1,1l2387,1029r-3,l2383,1026r2,-2l2388,1023r1,3l2389,1021r,l2389,1020r-4,1l2385,1019r1,l2387,1018r4,l2394,1019r,-1l2393,1016r-5,-2l2386,1013r-2,4l2381,1019r-1,-6l2373,1030r-1,1l2371,1035r5,3l2374,1030r5,11l2386,1041r-11,-11l2375,1030r4,-8l2382,1033r8,-1l2391,1032r2,-3l2396,1025r,-1l2396,1023r,xm2401,1107r-1,1l2400,1109r1,-2xm2406,1032r-1,-6l2404,1023r-8,10l2396,1034r1,-3l2394,1031r1,1l2392,1038r,2l2394,1039r3,-1l2406,1032xm2413,1026r-1,l2412,1027r1,-1xm2413,1024r-1,-2l2408,1018r3,-8l2408,1008r-2,-2l2398,1006r3,-4l2400,998r,l2398,996r-7,l2390,994r-2,-4l2387,988r-6,-4l2377,992r-1,-2l2371,984r-5,l2365,990r-7,-4l2352,988r2,6l2353,994r9,2l2366,996r4,4l2370,992r3,2l2376,996r2,4l2382,990r2,2l2388,1000r-1,4l2393,1002r4,2l2391,1010r11,-2l2405,1012r1,8l2401,1016r,6l2406,1020r6,6l2413,1024xm2431,1093r-2,-7l2426,1088r3,2l2431,1093xm2451,1194r-1,-8l2446,1174r-9,-16l2427,1142r-10,-14l2411,1116r,-12l2413,1098r6,-6l2426,1088r-2,-2l2414,1090r-10,10l2408,1116r5,10l2422,1140r7,12l2435,1162r10,18l2447,1188r1,10l2445,1202r-5,2l2444,1196r1,-2l2442,1186r-9,-18l2423,1150r-8,-14l2410,1130r-10,-21l2400,1112r5,14l2412,1138r6,10l2426,1162r9,16l2437,1192r-10,4l2417,1192r-8,-10l2401,1168r-9,-18l2383,1130r-7,-18l2373,1100r-1,-6l2377,1090r2,-2l2391,1078r-7,-6l2384,1072r,6l2373,1088r-18,-12l2345,1072r-20,-4l2325,1052r13,2l2337,1060r11,4l2350,1058r13,8l2360,1070r10,6l2374,1072r10,6l2384,1072r-5,-4l2383,1064r1,8l2391,1074r8,-6l2398,1066r-3,-10l2398,1058r5,l2403,1056r,-2l2401,1048r-2,-4l2400,1044r9,-8l2412,1027r-9,9l2401,1040r-4,2l2395,1044r-1,2l2398,1052r1,l2396,1054r-3,l2390,1050r,2l2392,1056r,2l2393,1066r-3,l2390,1064r-1,-2l2389,1060r-10,l2386,1046r1,l2388,1044r-4,l2380,1058r-5,4l2371,1062r-7,-2l2362,1062r-5,-4l2354,1056r-4,-4l2346,1050r1,-2l2338,1048r-17,l2322,1068r-6,4l2309,1072r-6,-2l2295,1068r-13,-2l2264,1066r1,2l2265,1068r,2l2264,1074r33,l2297,1076r7,2l2325,1078r,-6l2346,1076r10,6l2370,1092r-2,4l2368,1100r2,8l2373,1120r6,14l2388,1154r8,18l2402,1182r3,6l2417,1200r22,4l2432,1206r-17,l2409,1198r-14,-16l2393,1176r2,28l2390,1214r-9,2l2371,1202r-1,-8l2370,1188r1,-2l2371,1184r4,-18l2375,1164r1,-4l2377,1142r-12,-12l2343,1124r-9,-4l2326,1116r-5,-6l2319,1122r-4,6l2304,1148r,8l2305,1164r8,l2315,1162r2,2l2317,1166r-4,2l2309,1170r5,4l2315,1176r-1,4l2312,1180r-1,-2l2303,1172r3,8l2304,1180r-1,-2l2300,1168r-3,-9l2297,1178r,l2298,1180r2,4l2309,1188r,-6l2314,1184r7,2l2323,1182r-4,l2319,1180r,-6l2315,1172r-1,-2l2324,1172r,-2l2327,1164r-4,l2321,1162r-2,-2l2317,1158r-4,2l2306,1156r3,-6l2312,1140r12,-20l2328,1122r6,4l2341,1132r9,10l2358,1150r4,6l2362,1160r,l2362,1166r,8l2357,1174r-5,2l2342,1176r-1,8l2342,1204r,14l2340,1222r-4,4l2331,1228r-11,4l2317,1234r1,4l2319,1240r-2,6l2311,1246r3,-2l2314,1240r,-4l2313,1236r-3,2l2307,1240r-2,2l2303,1248r-5,l2297,1244r3,-4l2304,1238r3,-2l2302,1234r-7,4l2290,1238r-1,-2l2289,1234r1,l2294,1232r3,2l2301,1232r5,l2303,1228r-5,-2l2294,1226r,-6l2297,1220r9,8l2310,1228r,-4l2309,1222r-1,-2l2307,1216r2,-2l2312,1218r,2l2314,1224r2,2l2318,1226r7,-2l2334,1220r5,-8l2337,1200r-2,-6l2333,1188r,-6l2337,1172r9,-6l2353,1164r7,l2362,1166r,-6l2348,1162r-11,2l2330,1170r-4,16l2334,1204r-3,14l2317,1220r-3,-6l2312,1212r-5,l2307,1210r-4,-2l2298,1212r7,l2302,1216r6,8l2307,1224r-6,-4l2300,1218r-9,-2l2291,1220r-3,l2287,1222r3,l2291,1224r-1,4l2299,1230r-8,l2287,1232r-1,4l2282,1240r1,4l2285,1240r6,l2298,1242r-3,2l2292,1244r-1,2l2288,1254r5,-4l2300,1254r4,-4l2305,1248r4,-4l2312,1240r-2,8l2307,1254r6,-2l2318,1250r1,-4l2321,1242r6,-8l2340,1232r10,-12l2351,1204r5,-12l2367,1186r-3,22l2368,1216r6,8l2382,1234r9,10l2403,1256r-1,8l2394,1262r-3,l2389,1264r1,4l2386,1274r7,l2395,1272r5,4l2386,1282r5,8l2388,1288r-1,6l2389,1300r3,-4l2392,1294r1,-4l2395,1292r5,-2l2404,1282r4,2l2403,1290r1,6l2408,1294r,6l2411,1302r1,2l2356,1303r,29l2356,1344r-4,4l2340,1348r-4,-4l2336,1342r,-6l2336,1332r5,-2l2351,1330r5,2l2356,1303r-25,l2331,1330r,6l2330,1334r-6,l2322,1336r,6l2324,1344r5,l2330,1342r1,l2331,1348r-9,l2320,1346r-2,-2l2317,1342r,-6l2318,1334r4,-4l2331,1330r,-27l2309,1302r3,18l2312,1320r,10l2312,1348r-4,l2308,1330r4,l2312,1320r-9,l2303,1344r,4l2293,1348r,-18l2297,1330r,14l2303,1344r,-24l2287,1320r,20l2287,1346r-3,2l2274,1348r,-18l2286,1330r,6l2285,1338r1,l2287,1340r,-20l2268,1320r,10l2268,1344r-4,4l2255,1348r-3,-4l2252,1330r5,l2257,1344r6,l2263,1330r5,l2268,1320r-21,l2247,1332r,8l2245,1342r-7,l2238,1348r-5,l2233,1330r11,l2247,1332r,-12l2220,1320r,12l2220,1344r-4,4l2205,1348r-5,-4l2200,1332r5,-2l2216,1330r4,2l2220,1320r-25,l2195,1330r,18l2191,1348r-9,-12l2182,1336r,12l2177,1348r,-18l2182,1330r9,10l2191,1340r,-10l2195,1330r,-10l2172,1320r,12l2172,1344r-4,4l2156,1348r-4,-4l2152,1332r5,-2l2167,1330r5,2l2172,1320r-24,l2148,1340r,6l2145,1348r-11,l2134,1330r12,l2146,1336r,2l2147,1338r1,2l2148,1320r-27,l2121,1332r,12l2116,1348r-11,l2101,1344r,-12l2105,1330r11,l2121,1332r,-12l2104,1320r4,-18l2097,1302r,46l2092,1348r-5,-8l2087,1340r,8l2082,1348r,-18l2093,1330r3,2l2096,1338r-2,2l2092,1340r5,8l2097,1302r-20,l2077,1332r,8l2075,1342r-7,l2068,1348r-4,l2064,1330r11,l2077,1332r,-30l2000,1302r1,-2l2003,1298r,-4l2007,1296r,-2l2008,1288r-5,-6l2007,1280r4,8l2016,1290r2,l2019,1294r4,4l2025,1292r-1,-4l2024,1286r-4,2l2025,1280r-13,-6l2016,1270r2,2l2025,1272r-2,-2l2022,1268r1,-6l2017,1260r-8,2l2008,1254r12,-12l2029,1234r9,-10l2043,1216r1,-2l2047,1208r-2,-24l2056,1190r4,12l2062,1218r9,12l2085,1234r6,6l2094,1248r5,2l2105,1252r-4,-6l2100,1238r2,4l2106,1248r6,4l2119,1248r4,4l2121,1248r-1,-2l2119,1244r-5,-4l2124,1240r2,-2l2128,1242r1,-4l2125,1234r,-4l2123,1229r,5l2121,1238r-4,-2l2109,1232r-5,2l2111,1240r3,2l2114,1246r-5,l2106,1240r-1,-2l2101,1236r-3,-2l2098,1236r-1,2l2098,1242r2,4l2094,1246r-2,-6l2093,1236r2,-4l2091,1232r-11,-6l2076,1224r-4,-4l2069,1216r,-12l2071,1184r,-2l2069,1174r-9,l2050,1172r,-6l2052,1162r6,2l2065,1166r10,4l2078,1179r,7l2075,1198r-2,12l2078,1218r8,4l2093,1226r2,l2097,1222r2,-2l2099,1216r3,-4l2104,1214r,6l2102,1220r-1,4l2101,1226r4,l2111,1222r3,-2l2117,1220r1,4l2113,1224r-2,2l2108,1226r-3,4l2107,1230r4,2l2122,1232r1,2l2123,1229r-3,-1l2121,1228r,-6l2122,1220r2,2l2126,1222r11,24l2153,1270r23,24l2207,1314r,l2238,1294r5,-6l2245,1286r12,-12l2260,1270r4,-6l2276,1246r10,-22l2287,1222r-1,2l2285,1224r,-2l2286,1220r2,l2293,1204r,-2l2294,1198r2,-8l2297,1182r,-4l2295,1166r,-6l2294,1156r1,-22l2297,1128r,-32l2292,1096r,-16l2289,1080r,4l2289,1108r-2,3l2287,1176r,6l2282,1182r-1,4l2281,1188r-1,l2283,1192r-5,6l2274,1194r-2,2l2268,1196r,6l2260,1202r,-4l2260,1196r-4,l2255,1194r-4,4l2245,1192r4,-2l2248,1188r-1,-2l2247,1184r-6,l2241,1176r6,l2247,1174r1,-2l2249,1170r-4,-4l2251,1160r3,4l2256,1162r4,l2260,1160r,-4l2268,1156r,6l2272,1162r2,2l2277,1160r6,6l2279,1170r2,2l2281,1174r1,2l2287,1176r,-65l2227,1180r47,56l2269,1244r-5,10l2256,1264r-14,-16l2242,1270r-1,4l2237,1274r-3,-4l2233,1262r-5,-14l2229,1256r,2l2229,1262r1,22l2228,1286r-2,l2225,1282r1,-12l2223,1265r,9l2220,1284r-1,4l2217,1288r-2,-4l2218,1274r1,-4l2214,1260r-1,-4l2211,1248r2,-2l2217,1260r6,14l2223,1265r-4,-7l2218,1258r,-8l2215,1246r-1,-2l2214,1228r8,4l2238,1256r4,14l2242,1248r-15,-20l2215,1214r-3,-4l2212,1222r,l2212,1224r,8l2209,1248r-2,-2l2207,1248r-1,10l2202,1270r-5,18l2193,1286r,-2l2194,1274r-2,l2191,1284r-3,l2189,1278r,-4l2189,1268r-2,2l2185,1270r-1,4l2181,1274r-1,-2l2179,1268r,-4l2179,1262r-1,-4l2180,1254r-2,l2176,1256r,4l2176,1262r-2,l2172,1258r3,-6l2179,1250r14,l2191,1248r-10,l2189,1240r6,-6l2201,1230r2,8l2203,1244r4,4l2207,1246r,-10l2204,1232r,-2l2203,1226r4,l2212,1224r,-2l2209,1222r-5,2l2203,1224r-3,-4l2202,1214r7,l2211,1216r,l2212,1218r,4l2212,1210r-5,-6l2158,1264r-8,-10l2145,1244r-5,-8l2170,1200r17,-20l2177,1168r-12,-14l2165,1164r,4l2161,1166r-12,-2l2145,1162r-3,l2142,1166r17,10l2163,1186r-2,6l2155,1194r-10,l2138,1198r3,14l2149,1212r2,-2l2153,1208r-3,-4l2146,1208r-1,-4l2147,1200r3,l2156,1202r1,4l2156,1212r-5,8l2137,1216r-5,-8l2134,1196r4,-4l2142,1190r2,-2l2142,1182r-11,14l2127,1186r1,-14l2128,1166r11,6l2145,1179r1,-1l2146,1176r-10,-10l2134,1164r-2,-2l2136,1160r,-2l2135,1158r-7,l2130,1156r5,2l2135,1156r-4,-2l2127,1152r2,-2l2132,1152r5,2l2132,1150r-2,-2l2129,1144r1,l2135,1150r3,l2137,1148r-1,-4l2135,1142r-1,-4l2136,1140r3,8l2141,1148r,-2l2142,1140r,-2l2142,1138r2,2l2144,1144r,4l2146,1148r1,-6l2149,1140r,2l2148,1148r2,2l2152,1146r5,l2154,1148r-3,2l2150,1150r-1,l2152,1156r1,4l2161,1162r3,2l2165,1164r,-10l2158,1146r-5,-6l2151,1138r-5,-6l2126,1108r,112l2124,1218r-4,l2120,1216r-8,l2110,1218r-6,4l2104,1222r5,-6l2107,1212r1,-2l2109,1210r5,2l2108,1206r-2,2l2105,1208r-1,2l2100,1210r-2,4l2094,1220r-14,-4l2079,1212r-1,-10l2086,1184r-5,-16l2074,1162r-10,-2l2050,1158r,-4l2053,1150r8,-10l2071,1130r6,-6l2084,1120r4,l2099,1138r4,10l2106,1154r-7,4l2094,1156r-3,4l2089,1162r-5,l2088,1170r8,l2093,1172r,8l2088,1180r2,4l2097,1182r5,-2l2102,1186r9,-4l2114,1178r1,-2l2116,1168r1,-8l2117,1179r,11l2119,1198r2,8l2126,1220r,-112l2125,1106r,-22l2146,1084r61,72l2234,1124r19,-22l2268,1084r21,l2289,1080r-29,l2263,1066r,l2259,1060r-4,-8l2254,1049r,27l2252,1078r,6l2238,1088r,18l2229,1120r-4,-1l2225,1122r-9,2l2198,1124r-8,-2l2199,1120r15,l2225,1122r,-3l2215,1116r-18,l2184,1120r-10,-16l2182,1100r4,6l2192,1104r-1,-4l2190,1098r10,-2l2202,1104r9,l2212,1096r10,2l2220,1104r8,4l2231,1102r7,4l2238,1088r-1,l2217,1092r-18,4l2189,1096r-5,-2l2169,1084r6,l2173,1082r-1,-2l2173,1078r,-2l2174,1072r,-2l2174,1068r,-4l2173,1052r-1,-2l2171,1044r,-2l2171,1042r,l2171,1062r-1,6l2170,1068r-3,-6l2158,1064r-2,4l2155,1058r1,-4l2157,1052r4,-4l2162,1042r1,-2l2163,1038r-5,l2151,1046r-6,4l2141,1056r-13,4l2118,1058r-2,-6l2116,1050r5,-4l2132,1048r1,-2l2134,1042r3,-4l2138,1036r-2,l2130,1034r-3,l2133,1028r4,-2l2137,1024r1,-2l2138,1020r1,-2l2139,1016r-12,l2122,1016r-3,4l2119,1008r-3,4l2106,1016r-3,6l2095,1018r-9,-6l2079,1008r-4,-8l2069,990r15,6l2083,992r,-2l2089,994r12,12l2104,1008r2,-2l2105,1002r-1,-2l2101,994r-11,-14l2083,964r-2,-14l2080,944r2,-3l2075,944r-7,l2060,938r2,-8l2071,924r10,4l2088,936r4,20l2092,954r1,-6l2098,940r,6l2100,952r,16l2105,992r11,8l2114,996r-1,-8l2113,986r3,-16l2116,976r2,6l2119,988r15,22l2134,1010r1,2l2131,1014r9,l2140,1010r14,l2153,1014r1,4l2155,1022r9,8l2170,1038r1,16l2171,1062r,-20l2170,1040r-1,-4l2172,1038r5,14l2178,1058r,12l2178,1072r-1,6l2177,1084r3,l2181,1068r,-14l2177,1042r-2,-4l2177,1040r3,2l2183,1048r4,14l2187,1068r1,16l2196,1084r,-6l2197,1074r,-4l2197,1062r-3,-16l2195,1044r13,-2l2210,1046r3,4l2214,1050r1,2l2215,1054r2,2l2217,1056r2,4l2222,1070r3,10l2226,1084r4,l2226,1070r,l2225,1068r-1,-4l2222,1058r-3,-6l2218,1050r-1,-4l2214,1044r-5,-2l2210,1040r4,-2l2218,1040r4,2l2226,1054r3,6l2230,1064r,l2234,1072r2,2l2238,1076r2,4l2242,1082r-2,l2237,1084r15,l2252,1078r-2,2l2244,1080r-10,-16l2228,1054r4,-2l2232,1054r4,4l2243,1064r1,l2247,1068r2,2l2252,1072r1,2l2254,1076r,-27l2253,1048r-2,-10l2251,1036r2,6l2256,1046r2,4l2265,1054r10,4l2286,1062r9,-2l2305,1058r1,-2l2310,1042r1,-10l2308,1026r6,2l2321,1026r7,-2l2330,1022r,-6l2327,1014r9,l2336,1012r1,-6l2337,998r6,2l2343,998r1,-2l2337,994r-9,l2326,988r-10,4l2315,1004r-8,2l2317,986r4,-8l2320,978r7,-22l2331,954r6,4l2336,960r-2,4l2334,968r1,10l2342,986r2,-8l2346,976r1,-4l2351,972r4,-4l2356,966r6,6l2363,970r2,-4l2368,958r-3,-8l2365,948r-2,-2l2363,952r,2l2363,962r-2,4l2355,960r,4l2352,970r-5,l2345,972r-5,6l2338,974r-2,-6l2339,960r2,-4l2350,950r-3,l2341,954r-5,-2l2332,950r-1,-8l2336,944r6,l2344,942r1,-2l2347,938r5,-4l2344,926r3,2l2358,934r-1,12l2360,946r3,6l2363,946r-1,-2l2360,942r,l2360,940r-2,-14l2357,922r-21,-2l2324,926r-11,14l2308,934r-1,3l2307,1036r-2,10l2294,1056r2,-6l2297,1048r1,-2l2296,1042r-4,-4l2286,1040r-7,4l2276,1046r-1,-6l2279,1032r5,-6l2280,1026r-9,-2l2271,1022r-2,-10l2273,1018r6,-2l2281,1014r7,2l2297,1022r-6,-6l2291,1014r,-2l2295,1012r4,2l2303,1018r4,18l2307,937r-4,9l2303,956r,14l2303,982r-5,12l2287,1006r-3,-2l2284,1002r3,-2l2293,994r9,-14l2297,968r,-10l2297,957r,9l2290,980r-4,-2l2284,976r-16,l2270,972r2,-2l2275,968r-6,-8l2267,954r3,-8l2273,950r2,4l2287,962r1,l2284,956r2,-2l2288,952r2,2l2297,966r,-9l2292,952r-6,-8l2283,950r,4l2278,954r-4,-8l2270,938r-5,8l2264,960r6,6l2267,970r-2,4l2263,980r17,-2l2287,980r1,4l2288,990r-11,8l2262,1000r-5,-2l2255,996r1,-2l2257,992r1,-2l2257,982r-3,-4l2254,984r-1,6l2251,990r-1,-8l2249,986r,24l2241,1018r-1,4l2238,1014r1,-2l2236,1012r-2,2l2228,1010r6,-2l2238,1010r1,-2l2240,1004r1,-4l2241,992r6,6l2247,1004r2,6l2249,986r-1,4l2246,988r-2,-2l2245,980r,-4l2250,978r4,6l2254,978r-1,-2l2252,974r1,-2l2254,970r8,-16l2249,946r-4,8l2241,954r,32l2236,984r-5,-2l2230,972r10,2l2241,986r,-32l2237,954r,-2l2238,944r-9,-1l2229,988r-5,4l2221,994r-6,2l2214,1008r-3,6l2182,1026r1,-2l2189,1016r3,-12l2196,998r8,-10l2229,988r,-45l2225,943r,39l2221,980r-3,-6l2217,980r-3,l2212,970r11,2l2225,982r,-39l2224,942r-3,-12l2220,928r21,14l2231,928r-5,-6l2251,926r-6,-4l2230,912r25,-4l2230,904r12,-8l2251,890r-25,6l2231,890r10,-14l2220,890r1,-4l2226,864r-7,11l2219,942r-3,l2216,952r-7,l2209,980r-12,l2197,979r,11l2190,1002r-4,10l2180,1024r-7,-8l2172,1010r1,-8l2178,994r19,-4l2197,979r-3,-7l2194,970r12,l2209,980r,-28l2208,952r4,-22l2219,942r,-67l2212,886r-4,-24l2207,867r,85l2200,952r,-10l2196,942r7,-12l2207,952r,-85l2203,886r-13,-22l2195,890r-21,-14l2189,896r-25,-6l2185,904r-25,4l2185,912r-21,14l2189,922r-15,20l2195,928r-2,10l2193,982r-6,l2184,976r,6l2181,984r-4,-7l2177,984r-9,6l2161,986r1,-2l2163,980r2,-4l2171,974r6,10l2177,977r-1,-3l2189,972r4,10l2193,938r-1,4l2178,944r2,10l2171,954r-3,-8l2155,952r8,20l2158,980r-1,2l2158,988r7,6l2165,1000r,4l2163,1008r-1,4l2166,1020r15,12l2194,1026r14,-6l2213,1016r4,-2l2218,1010r2,-8l2223,998r12,-8l2239,990r-12,10l2223,1004r,8l2222,1014r-16,12l2186,1036r-5,l2176,1034r-8,-6l2158,1016r-1,-4l2159,1008r2,-2l2162,1000r-3,l2155,1006r-7,l2137,1004r-14,-14l2123,986r3,-6l2133,980r12,-4l2144,970r-6,l2145,964r3,-6l2150,952r,-2l2145,950r-8,2l2133,952r1,-8l2129,946r-9,10l2117,960r-3,4l2113,968r-3,20l2106,978r-1,-8l2105,964r-1,-8l2104,950r-2,-6l2101,930r-2,2l2093,940r-5,-10l2085,928r-4,-4l2065,920r-15,10l2047,944r-3,l2038,950r-1,10l2036,962r4,8l2041,968r6,-4l2047,962r7,10l2062,980r7,-12l2069,962r-2,-8l2071,954r4,-4l2078,958r5,14l2091,988r10,10l2100,1002r-10,-10l2087,990r-7,-4l2078,982r2,10l2075,990r-7,-4l2064,986r7,18l2086,1016r16,10l2102,1036r-1,6l2107,1056r16,6l2134,1062r2,-2l2139,1058r9,-6l2153,1048r6,-8l2160,1044r-7,6l2153,1056r1,2l2154,1064r-10,l2130,1066r-13,l2108,1068r-5,2l2096,1070r-6,-2l2091,1050r,-2l2091,1046r,-2l2086,1045r,5l2086,1066r-20,4l2057,1074r-18,14l2028,1078r9,-8l2041,1074r7,-4l2051,1068r-3,-4l2053,1062r4,-2l2061,1058r3,4l2075,1058r-2,-6l2086,1050r,-5l2086,1045r2,-3l2089,1040r-2,-4l2084,1035r,11l2073,1048r-2,-6l2084,1046r,-11l2081,1034r-5,-2l2074,1030r5,-6l2084,1026r-1,-2l2083,1022r-5,-2l2073,1018r-2,-2l2072,1012r-3,-10l2067,996r,-2l2062,992r-3,l2051,998r4,l2058,996r5,2l2067,1006r-1,10l2066,1020r7,2l2077,1024r-2,4l2063,1028r10,2l2079,1038r-5,l2073,1040r-9,l2062,1036r,l2064,1042r1,2l2065,1048r-3,4l2057,1054r-2,4l2050,1060r-14,l2032,1056r-4,-12l2026,1042r-3,l2025,1044r1,l2027,1048r5,12l2023,1058r-2,6l2018,1064r1,-4l2019,1054r1,-2l2022,1050r-1,-2l2018,1052r-5,l2013,1050r4,-4l2017,1042r-2,-2l2011,1038r-3,-2l1999,1024r7,-4l2010,1020r,-2l2011,1014r-6,4l2006,1010r3,-2l2020,1008r-5,-6l2019,1000r6,2l2024,1000r,-2l2027,990r2,l2034,998r1,-4l2036,994r2,-2l2041,990r1,8l2045,996r4,-2l2059,992r-1,l2059,986r-5,-2l2047,990r-1,-8l2040,982r-6,8l2030,982r-6,4l2022,992r-2,2l2014,994r-3,2l2010,1000r3,4l2006,1004r-6,4l2003,1018r-4,2l1998,1024r5,12l2011,1042r2,2l2010,1046r-2,6l2008,1056r9,l2012,1068r9,4l2027,1070r1,-6l2029,1062r4,4l2021,1076r14,12l2039,1092r-3,18l2033,1122r-5,12l2019,1150r-9,16l2002,1180r-7,10l1985,1196r-11,-4l1977,1178r8,-18l1993,1146r6,-10l2007,1124r4,-14l2011,1107r-10,21l1997,1136r-9,12l1978,1166r-8,18l1967,1192r4,10l1995,1198r2,-2l2007,1186r3,-6l2015,1170r9,-18l2033,1132r5,-14l2041,1106r2,-8l2044,1094r-3,-4l2044,1088r12,-8l2065,1074r22,-4l2087,1076r9,l2102,1078r6,-2l2125,1072r9,2l2126,1076r-9,2l2117,1094r,38l2102,1100r2,-2l2113,1096r4,-2l2117,1078r-5,l2113,1082r-4,12l2106,1094r-5,-2l2098,1082r-7,-2l2080,1082r8,2l2094,1086r2,4l2098,1096r1,2l2098,1104r4,6l2104,1114r4,8l2110,1128r1,4l2116,1154r-7,24l2105,1178r3,-8l2101,1178r-3,l2097,1176r,-2l2097,1172r6,-4l2098,1166r-4,l2095,1162r2,-2l2099,1164r7,-2l2106,1160r1,-2l2107,1154r,-8l2096,1126r-4,-6l2090,1108r-4,6l2068,1122r-21,8l2035,1140r1,18l2036,1164r5,20l2041,1186r,8l2041,1200r-10,14l2022,1212r-6,-8l2017,1196r1,-22l2016,1180r-10,12l1996,1206r-16,l1966,1200r-3,-4l1966,1178r10,-18l1982,1152r8,-12l1998,1126r5,-12l2007,1098r-10,-8l1993,1088r-6,-2l1986,1087r7,3l1998,1096r3,8l2000,1114r-6,12l1985,1140r-11,16l1966,1172r-5,12l1961,1194r3,8l1972,1208r29,l2003,1206r7,-10l2008,1212r10,12l2012,1228r-6,4l2000,1238r-3,16l1995,1268r-7,2l1984,1274r-4,2l1983,1282r-7,l1980,1290r3,-6l1991,1288r1,-4l1993,1280r5,l1995,1288r1,8l1999,1294r-1,4l1997,1302r-23,l1984,1332r54,l2045,1350r3,4l2363,1354r4,-2l2369,1348r6,-14l2413,1334r12,2l2430,1334r3,l2434,1330r3,-10l2443,1304r-29,l2414,1298r-2,-2l2415,1296r1,-2l2416,1290r-3,-8l2419,1280r2,8l2428,1286r3,4l2434,1286r1,-2l2429,1284r1,-4l2431,1278r-4,-4l2425,1272r-2,-2l2416,1268r,-4l2415,1256r-4,-16l2406,1232r-7,-4l2394,1224r6,-8l2403,1212r-1,-14l2410,1208r15,2l2440,1210r5,-4l2448,1204r3,-10xm2467,1114r-3,2l2457,1106r-6,-8l2443,1090r-7,-6l2429,1082r-10,l2409,1086r-7,10l2401,1107r7,-17l2415,1084r13,l2434,1086r6,4l2450,1100r3,6l2460,1112r-3,2l2451,1108r-4,-2l2448,1114r,10l2450,1132r-7,-4l2441,1120r,-4l2442,1114r,-4l2442,1112r-4,2l2437,1114r-1,-2l2442,1106r-11,-13l2434,1102r,8l2432,1116r-3,4l2432,1120r7,-4l2437,1124r9,12l2454,1138r-1,-6l2453,1130r-2,-10l2452,1114r3,2l2464,1118r1,-2l2467,1114xe" stroked="f">
              <v:stroke joinstyle="round"/>
              <v:formulas/>
              <v:path arrowok="t" o:connecttype="segments"/>
            </v:shape>
            <w10:wrap anchorx="page" anchory="page"/>
          </v:group>
        </w:pict>
      </w:r>
      <w:r>
        <w:pict w14:anchorId="1C2DBC0F">
          <v:group id="_x0000_s1913" alt="" style="position:absolute;margin-left:28.35pt;margin-top:161.6pt;width:522.3pt;height:564.1pt;z-index:-24165376;mso-position-horizontal-relative:page;mso-position-vertical-relative:page" coordorigin="567,3232" coordsize="10446,11282">
            <v:shape id="_x0000_s1914" alt="" style="position:absolute;left:566;top:3231;width:10446;height:11282" coordorigin="567,3231" coordsize="10446,11282" path="m11013,3331r,-100l567,3231r,100l567,3751r,10762l11013,14513r,-11182xe" stroked="f">
              <v:path arrowok="t"/>
            </v:shape>
            <v:rect id="_x0000_s1915" alt="" style="position:absolute;left:7544;top:3330;width:1134;height:5589" fillcolor="#d9d9d9" stroked="f"/>
            <v:shape id="_x0000_s1916" alt="" style="position:absolute;left:1095;top:3724;width:8636;height:5206" coordorigin="1095,3724" coordsize="8636,5206" o:spt="100" adj="0,,0" path="m9731,3724r-4958,l4773,3738r4958,l9731,3724xm9731,8903r-8636,l1095,8930r8636,l9731,8903xm9731,8706r-8636,l1095,8719r8636,l9731,8706xm9731,7467r-8636,l1095,7494r8636,l9731,7467xm9731,7270r-8636,l1095,7284r8636,l9731,7270xm9731,5357r-8636,l1095,5384r8636,l9731,5357xm9731,5160r-8636,l1095,5173r8636,l9731,5160xm9731,4955r-8636,l1095,4968r8636,l9731,4955xm9731,4544r-8636,l1095,4558r8636,l9731,4544xm9731,4339r-8636,l1095,4353r8636,l9731,4339xe" fillcolor="#959595" stroked="f">
              <v:stroke joinstyle="round"/>
              <v:formulas/>
              <v:path arrowok="t" o:connecttype="segments"/>
            </v:shape>
            <v:rect id="_x0000_s1917" alt="" style="position:absolute;left:566;top:3231;width:3232;height:326" stroked="f"/>
            <w10:wrap anchorx="page" anchory="page"/>
          </v:group>
        </w:pict>
      </w:r>
      <w:r>
        <w:pict w14:anchorId="60810A74">
          <v:group id="_x0000_s1906" alt="" style="position:absolute;margin-left:54.75pt;margin-top:495.2pt;width:431.8pt;height:217.25pt;z-index:-24164864;mso-position-horizontal-relative:page;mso-position-vertical-relative:page" coordorigin="1095,9904" coordsize="8636,4345">
            <v:rect id="_x0000_s1907" alt="" style="position:absolute;left:7544;top:9903;width:1134;height:4334" fillcolor="#d9d9d9" stroked="f"/>
            <v:rect id="_x0000_s1908" alt="" style="position:absolute;left:1095;top:13749;width:6453;height:14" fillcolor="#959595" stroked="f"/>
            <v:rect id="_x0000_s1909" alt="" style="position:absolute;left:7547;top:13749;width:1129;height:14" fillcolor="#a6a6a6" stroked="f"/>
            <v:rect id="_x0000_s1910" alt="" style="position:absolute;left:1095;top:14221;width:6453;height:27" fillcolor="#959595" stroked="f"/>
            <v:rect id="_x0000_s1911" alt="" style="position:absolute;left:7547;top:14221;width:1129;height:27" fillcolor="#a6a6a6" stroked="f"/>
            <v:shape id="_x0000_s1912" alt="" style="position:absolute;left:1095;top:10308;width:8636;height:3940" coordorigin="1095,10309" coordsize="8636,3940" o:spt="100" adj="0,,0" path="m9731,14222r-1055,l8676,14249r1055,l9731,14222xm9731,13749r-1055,l8676,13763r1055,l9731,13749xm9731,10740r-8636,l1095,10767r8636,l9731,10740xm9731,10543r-8636,l1095,10557r8636,l9731,10543xm9731,10309r-8636,l1095,10322r8636,l9731,10309xe" fillcolor="#959595" stroked="f">
              <v:stroke joinstyle="round"/>
              <v:formulas/>
              <v:path arrowok="t" o:connecttype="segments"/>
            </v:shape>
            <w10:wrap anchorx="page" anchory="page"/>
          </v:group>
        </w:pict>
      </w:r>
      <w:r>
        <w:pict w14:anchorId="49C791F3">
          <v:shape id="_x0000_s1905" type="#_x0000_t202" alt="" style="position:absolute;margin-left:41.5pt;margin-top:68.3pt;width:103.65pt;height:21.15pt;z-index:-24164352;mso-wrap-style:square;mso-wrap-edited:f;mso-width-percent:0;mso-height-percent:0;mso-position-horizontal-relative:page;mso-position-vertical-relative:page;mso-width-percent:0;mso-height-percent:0;v-text-anchor:top" filled="f" stroked="f">
            <v:textbox inset="0,0,0,0">
              <w:txbxContent>
                <w:p w14:paraId="10C6E009" w14:textId="77777777" w:rsidR="00B9323D" w:rsidRDefault="00B9323D">
                  <w:pPr>
                    <w:spacing w:before="7"/>
                    <w:ind w:left="20"/>
                    <w:rPr>
                      <w:rFonts w:ascii="Futura PT"/>
                      <w:sz w:val="32"/>
                    </w:rPr>
                  </w:pPr>
                  <w:r>
                    <w:rPr>
                      <w:rFonts w:ascii="Futura PT"/>
                      <w:color w:val="FFFFFF"/>
                      <w:w w:val="110"/>
                      <w:sz w:val="32"/>
                    </w:rPr>
                    <w:t>WORKCARE</w:t>
                  </w:r>
                  <w:r>
                    <w:rPr>
                      <w:rFonts w:ascii="Futura PT"/>
                      <w:color w:val="FFFFFF"/>
                      <w:sz w:val="32"/>
                    </w:rPr>
                    <w:t xml:space="preserve"> </w:t>
                  </w:r>
                </w:p>
              </w:txbxContent>
            </v:textbox>
            <w10:wrap anchorx="page" anchory="page"/>
          </v:shape>
        </w:pict>
      </w:r>
      <w:r>
        <w:pict w14:anchorId="085215A7">
          <v:shape id="_x0000_s1904" type="#_x0000_t202" alt="" style="position:absolute;margin-left:27.35pt;margin-top:119.7pt;width:481.6pt;height:37.6pt;z-index:-24163840;mso-wrap-style:square;mso-wrap-edited:f;mso-width-percent:0;mso-height-percent:0;mso-position-horizontal-relative:page;mso-position-vertical-relative:page;mso-width-percent:0;mso-height-percent:0;v-text-anchor:top" filled="f" stroked="f">
            <v:textbox inset="0,0,0,0">
              <w:txbxContent>
                <w:p w14:paraId="24F088CB" w14:textId="77777777" w:rsidR="00B9323D" w:rsidRDefault="00B9323D">
                  <w:pPr>
                    <w:spacing w:before="33" w:line="402" w:lineRule="exact"/>
                    <w:ind w:left="20"/>
                    <w:rPr>
                      <w:rFonts w:ascii="Europa-Regular"/>
                      <w:sz w:val="32"/>
                    </w:rPr>
                  </w:pPr>
                  <w:r>
                    <w:rPr>
                      <w:rFonts w:ascii="Europa-Bold"/>
                      <w:b/>
                      <w:color w:val="2296B4"/>
                      <w:sz w:val="32"/>
                    </w:rPr>
                    <w:t xml:space="preserve">Notes to and forming part of the financial statements </w:t>
                  </w:r>
                  <w:r>
                    <w:rPr>
                      <w:rFonts w:ascii="Europa-Regular"/>
                      <w:color w:val="2296B4"/>
                      <w:sz w:val="32"/>
                    </w:rPr>
                    <w:t>(continued)</w:t>
                  </w:r>
                </w:p>
                <w:p w14:paraId="3ABC983B" w14:textId="77777777" w:rsidR="00B9323D" w:rsidRDefault="00B9323D">
                  <w:pPr>
                    <w:spacing w:line="301" w:lineRule="exact"/>
                    <w:ind w:left="20"/>
                    <w:rPr>
                      <w:rFonts w:ascii="Europa-Regular"/>
                      <w:sz w:val="24"/>
                    </w:rPr>
                  </w:pPr>
                  <w:r>
                    <w:rPr>
                      <w:rFonts w:ascii="Europa-Regular"/>
                      <w:color w:val="2296B4"/>
                      <w:sz w:val="24"/>
                    </w:rPr>
                    <w:t>For the year ended 30 June 2020</w:t>
                  </w:r>
                </w:p>
              </w:txbxContent>
            </v:textbox>
            <w10:wrap anchorx="page" anchory="page"/>
          </v:shape>
        </w:pict>
      </w:r>
      <w:r>
        <w:pict w14:anchorId="6657C3A1">
          <v:shape id="_x0000_s1903" type="#_x0000_t202" alt="" style="position:absolute;margin-left:40.75pt;margin-top:808.95pt;width:20.65pt;height:15.1pt;z-index:-24163328;mso-wrap-style:square;mso-wrap-edited:f;mso-width-percent:0;mso-height-percent:0;mso-position-horizontal-relative:page;mso-position-vertical-relative:page;mso-width-percent:0;mso-height-percent:0;v-text-anchor:top" filled="f" stroked="f">
            <v:textbox inset="0,0,0,0">
              <w:txbxContent>
                <w:p w14:paraId="6CA6B2CE" w14:textId="77777777" w:rsidR="00B9323D" w:rsidRDefault="00B9323D">
                  <w:pPr>
                    <w:spacing w:before="28"/>
                    <w:ind w:left="20"/>
                    <w:rPr>
                      <w:rFonts w:ascii="Europa-Bold"/>
                      <w:b/>
                      <w:sz w:val="20"/>
                    </w:rPr>
                  </w:pPr>
                  <w:r>
                    <w:rPr>
                      <w:rFonts w:ascii="Europa-Bold"/>
                      <w:b/>
                      <w:color w:val="231F20"/>
                      <w:sz w:val="20"/>
                    </w:rPr>
                    <w:t xml:space="preserve">6 6 </w:t>
                  </w:r>
                </w:p>
              </w:txbxContent>
            </v:textbox>
            <w10:wrap anchorx="page" anchory="page"/>
          </v:shape>
        </w:pict>
      </w:r>
      <w:r>
        <w:pict w14:anchorId="4F96E3F4">
          <v:shape id="_x0000_s1902" type="#_x0000_t202" alt="" style="position:absolute;margin-left:238.05pt;margin-top:811.35pt;width:272.65pt;height:12pt;z-index:-24162816;mso-wrap-style:square;mso-wrap-edited:f;mso-width-percent:0;mso-height-percent:0;mso-position-horizontal-relative:page;mso-position-vertical-relative:page;mso-width-percent:0;mso-height-percent:0;v-text-anchor:top" filled="f" stroked="f">
            <v:textbox inset="0,0,0,0">
              <w:txbxContent>
                <w:p w14:paraId="2AE59C12" w14:textId="77777777" w:rsidR="00B9323D" w:rsidRDefault="00B9323D">
                  <w:pPr>
                    <w:spacing w:before="20"/>
                    <w:ind w:left="20"/>
                    <w:rPr>
                      <w:rFonts w:ascii="Europa-Light"/>
                      <w:sz w:val="16"/>
                    </w:rPr>
                  </w:pPr>
                  <w:r>
                    <w:rPr>
                      <w:rFonts w:ascii="Europa-Regular"/>
                      <w:color w:val="231F20"/>
                      <w:sz w:val="16"/>
                    </w:rPr>
                    <w:t xml:space="preserve">M A V W O R K C A R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55EA3FAF">
          <v:shape id="_x0000_s1901" type="#_x0000_t202" alt="" style="position:absolute;margin-left:28.35pt;margin-top:161.6pt;width:522.3pt;height:564.1pt;z-index:-24162304;mso-wrap-style:square;mso-wrap-edited:f;mso-width-percent:0;mso-height-percent:0;mso-position-horizontal-relative:page;mso-position-vertical-relative:page;mso-width-percent:0;mso-height-percent:0;v-text-anchor:top" filled="f" stroked="f">
            <v:textbox inset="0,0,0,0">
              <w:txbxContent>
                <w:p w14:paraId="546459C3" w14:textId="77777777" w:rsidR="00B9323D" w:rsidRDefault="00B9323D">
                  <w:pPr>
                    <w:pStyle w:val="BodyText"/>
                    <w:rPr>
                      <w:rFonts w:ascii="Times New Roman"/>
                      <w:sz w:val="14"/>
                    </w:rPr>
                  </w:pPr>
                </w:p>
                <w:p w14:paraId="28D481D5" w14:textId="77777777" w:rsidR="00B9323D" w:rsidRDefault="00B9323D">
                  <w:pPr>
                    <w:pStyle w:val="BodyText"/>
                    <w:rPr>
                      <w:rFonts w:ascii="Times New Roman"/>
                      <w:sz w:val="14"/>
                    </w:rPr>
                  </w:pPr>
                </w:p>
                <w:p w14:paraId="7B8582BF" w14:textId="77777777" w:rsidR="00B9323D" w:rsidRDefault="00B9323D">
                  <w:pPr>
                    <w:pStyle w:val="BodyText"/>
                    <w:spacing w:before="9"/>
                    <w:rPr>
                      <w:rFonts w:ascii="Times New Roman"/>
                      <w:sz w:val="17"/>
                    </w:rPr>
                  </w:pPr>
                </w:p>
                <w:p w14:paraId="4BF5C655" w14:textId="77777777" w:rsidR="00B9323D" w:rsidRDefault="00B9323D">
                  <w:pPr>
                    <w:numPr>
                      <w:ilvl w:val="0"/>
                      <w:numId w:val="15"/>
                    </w:numPr>
                    <w:tabs>
                      <w:tab w:val="left" w:pos="392"/>
                    </w:tabs>
                    <w:ind w:hanging="153"/>
                    <w:rPr>
                      <w:sz w:val="13"/>
                    </w:rPr>
                  </w:pPr>
                  <w:r>
                    <w:rPr>
                      <w:b/>
                      <w:w w:val="103"/>
                      <w:sz w:val="13"/>
                    </w:rPr>
                    <w:t>M</w:t>
                  </w:r>
                </w:p>
                <w:p w14:paraId="2EC688EA" w14:textId="77777777" w:rsidR="00B9323D" w:rsidRDefault="00B9323D">
                  <w:pPr>
                    <w:pStyle w:val="BodyText"/>
                    <w:rPr>
                      <w:b/>
                      <w:sz w:val="14"/>
                    </w:rPr>
                  </w:pPr>
                </w:p>
                <w:p w14:paraId="117F5147" w14:textId="77777777" w:rsidR="00B9323D" w:rsidRDefault="00B9323D">
                  <w:pPr>
                    <w:pStyle w:val="BodyText"/>
                    <w:rPr>
                      <w:b/>
                      <w:sz w:val="14"/>
                    </w:rPr>
                  </w:pPr>
                </w:p>
                <w:p w14:paraId="5C5DC338" w14:textId="77777777" w:rsidR="00B9323D" w:rsidRDefault="00B9323D">
                  <w:pPr>
                    <w:pStyle w:val="BodyText"/>
                    <w:rPr>
                      <w:b/>
                      <w:sz w:val="14"/>
                    </w:rPr>
                  </w:pPr>
                </w:p>
                <w:p w14:paraId="14171E8D" w14:textId="77777777" w:rsidR="00B9323D" w:rsidRDefault="00B9323D">
                  <w:pPr>
                    <w:pStyle w:val="BodyText"/>
                    <w:rPr>
                      <w:b/>
                      <w:sz w:val="14"/>
                    </w:rPr>
                  </w:pPr>
                </w:p>
                <w:p w14:paraId="55FBCD94" w14:textId="77777777" w:rsidR="00B9323D" w:rsidRDefault="00B9323D">
                  <w:pPr>
                    <w:pStyle w:val="BodyText"/>
                    <w:rPr>
                      <w:b/>
                      <w:sz w:val="14"/>
                    </w:rPr>
                  </w:pPr>
                </w:p>
                <w:p w14:paraId="380A961C" w14:textId="77777777" w:rsidR="00B9323D" w:rsidRDefault="00B9323D">
                  <w:pPr>
                    <w:pStyle w:val="BodyText"/>
                    <w:rPr>
                      <w:b/>
                      <w:sz w:val="14"/>
                    </w:rPr>
                  </w:pPr>
                </w:p>
                <w:p w14:paraId="092D86DE" w14:textId="77777777" w:rsidR="00B9323D" w:rsidRDefault="00B9323D">
                  <w:pPr>
                    <w:pStyle w:val="BodyText"/>
                    <w:rPr>
                      <w:b/>
                      <w:sz w:val="14"/>
                    </w:rPr>
                  </w:pPr>
                </w:p>
                <w:p w14:paraId="329BAC32" w14:textId="77777777" w:rsidR="00B9323D" w:rsidRDefault="00B9323D">
                  <w:pPr>
                    <w:pStyle w:val="BodyText"/>
                    <w:rPr>
                      <w:b/>
                      <w:sz w:val="14"/>
                    </w:rPr>
                  </w:pPr>
                </w:p>
                <w:p w14:paraId="1929C0D3" w14:textId="77777777" w:rsidR="00B9323D" w:rsidRDefault="00B9323D">
                  <w:pPr>
                    <w:pStyle w:val="BodyText"/>
                    <w:rPr>
                      <w:b/>
                      <w:sz w:val="14"/>
                    </w:rPr>
                  </w:pPr>
                </w:p>
                <w:p w14:paraId="71D71D24" w14:textId="77777777" w:rsidR="00B9323D" w:rsidRDefault="00B9323D">
                  <w:pPr>
                    <w:pStyle w:val="BodyText"/>
                    <w:rPr>
                      <w:b/>
                      <w:sz w:val="14"/>
                    </w:rPr>
                  </w:pPr>
                </w:p>
                <w:p w14:paraId="6485DAA6" w14:textId="77777777" w:rsidR="00B9323D" w:rsidRDefault="00B9323D">
                  <w:pPr>
                    <w:pStyle w:val="BodyText"/>
                    <w:rPr>
                      <w:b/>
                      <w:sz w:val="14"/>
                    </w:rPr>
                  </w:pPr>
                </w:p>
                <w:p w14:paraId="7E21F3C8" w14:textId="77777777" w:rsidR="00B9323D" w:rsidRDefault="00B9323D">
                  <w:pPr>
                    <w:pStyle w:val="BodyText"/>
                    <w:rPr>
                      <w:b/>
                      <w:sz w:val="14"/>
                    </w:rPr>
                  </w:pPr>
                </w:p>
                <w:p w14:paraId="77924BEB" w14:textId="77777777" w:rsidR="00B9323D" w:rsidRDefault="00B9323D">
                  <w:pPr>
                    <w:pStyle w:val="BodyText"/>
                    <w:rPr>
                      <w:b/>
                      <w:sz w:val="14"/>
                    </w:rPr>
                  </w:pPr>
                </w:p>
                <w:p w14:paraId="427777C6" w14:textId="77777777" w:rsidR="00B9323D" w:rsidRDefault="00B9323D">
                  <w:pPr>
                    <w:pStyle w:val="BodyText"/>
                    <w:rPr>
                      <w:b/>
                      <w:sz w:val="14"/>
                    </w:rPr>
                  </w:pPr>
                </w:p>
                <w:p w14:paraId="7C3AB514" w14:textId="77777777" w:rsidR="00B9323D" w:rsidRDefault="00B9323D">
                  <w:pPr>
                    <w:pStyle w:val="BodyText"/>
                    <w:rPr>
                      <w:b/>
                      <w:sz w:val="14"/>
                    </w:rPr>
                  </w:pPr>
                </w:p>
                <w:p w14:paraId="7341AB69" w14:textId="77777777" w:rsidR="00B9323D" w:rsidRDefault="00B9323D">
                  <w:pPr>
                    <w:pStyle w:val="BodyText"/>
                    <w:rPr>
                      <w:b/>
                      <w:sz w:val="14"/>
                    </w:rPr>
                  </w:pPr>
                </w:p>
                <w:p w14:paraId="3959D1C2" w14:textId="77777777" w:rsidR="00B9323D" w:rsidRDefault="00B9323D">
                  <w:pPr>
                    <w:pStyle w:val="BodyText"/>
                    <w:rPr>
                      <w:b/>
                      <w:sz w:val="14"/>
                    </w:rPr>
                  </w:pPr>
                </w:p>
                <w:p w14:paraId="45D0C7A2" w14:textId="77777777" w:rsidR="00B9323D" w:rsidRDefault="00B9323D">
                  <w:pPr>
                    <w:pStyle w:val="BodyText"/>
                    <w:rPr>
                      <w:b/>
                      <w:sz w:val="14"/>
                    </w:rPr>
                  </w:pPr>
                </w:p>
                <w:p w14:paraId="7587689E" w14:textId="77777777" w:rsidR="00B9323D" w:rsidRDefault="00B9323D">
                  <w:pPr>
                    <w:pStyle w:val="BodyText"/>
                    <w:rPr>
                      <w:b/>
                      <w:sz w:val="14"/>
                    </w:rPr>
                  </w:pPr>
                </w:p>
                <w:p w14:paraId="66C55C46" w14:textId="77777777" w:rsidR="00B9323D" w:rsidRDefault="00B9323D">
                  <w:pPr>
                    <w:pStyle w:val="BodyText"/>
                    <w:rPr>
                      <w:b/>
                      <w:sz w:val="14"/>
                    </w:rPr>
                  </w:pPr>
                </w:p>
                <w:p w14:paraId="3C71D268" w14:textId="77777777" w:rsidR="00B9323D" w:rsidRDefault="00B9323D">
                  <w:pPr>
                    <w:pStyle w:val="BodyText"/>
                    <w:rPr>
                      <w:b/>
                      <w:sz w:val="14"/>
                    </w:rPr>
                  </w:pPr>
                </w:p>
                <w:p w14:paraId="75A1A59D" w14:textId="77777777" w:rsidR="00B9323D" w:rsidRDefault="00B9323D">
                  <w:pPr>
                    <w:pStyle w:val="BodyText"/>
                    <w:rPr>
                      <w:b/>
                      <w:sz w:val="14"/>
                    </w:rPr>
                  </w:pPr>
                </w:p>
                <w:p w14:paraId="555B5CF6" w14:textId="77777777" w:rsidR="00B9323D" w:rsidRDefault="00B9323D">
                  <w:pPr>
                    <w:pStyle w:val="BodyText"/>
                    <w:rPr>
                      <w:b/>
                      <w:sz w:val="14"/>
                    </w:rPr>
                  </w:pPr>
                </w:p>
                <w:p w14:paraId="2D0A3CFC" w14:textId="77777777" w:rsidR="00B9323D" w:rsidRDefault="00B9323D">
                  <w:pPr>
                    <w:pStyle w:val="BodyText"/>
                    <w:rPr>
                      <w:b/>
                      <w:sz w:val="14"/>
                    </w:rPr>
                  </w:pPr>
                </w:p>
                <w:p w14:paraId="7CD24D6F" w14:textId="77777777" w:rsidR="00B9323D" w:rsidRDefault="00B9323D">
                  <w:pPr>
                    <w:pStyle w:val="BodyText"/>
                    <w:rPr>
                      <w:b/>
                      <w:sz w:val="14"/>
                    </w:rPr>
                  </w:pPr>
                </w:p>
                <w:p w14:paraId="2AF19CE0" w14:textId="77777777" w:rsidR="00B9323D" w:rsidRDefault="00B9323D">
                  <w:pPr>
                    <w:pStyle w:val="BodyText"/>
                    <w:rPr>
                      <w:b/>
                      <w:sz w:val="14"/>
                    </w:rPr>
                  </w:pPr>
                </w:p>
                <w:p w14:paraId="121C1977" w14:textId="77777777" w:rsidR="00B9323D" w:rsidRDefault="00B9323D">
                  <w:pPr>
                    <w:pStyle w:val="BodyText"/>
                    <w:rPr>
                      <w:b/>
                      <w:sz w:val="14"/>
                    </w:rPr>
                  </w:pPr>
                </w:p>
                <w:p w14:paraId="5B09A6C5" w14:textId="77777777" w:rsidR="00B9323D" w:rsidRDefault="00B9323D">
                  <w:pPr>
                    <w:pStyle w:val="BodyText"/>
                    <w:rPr>
                      <w:b/>
                      <w:sz w:val="14"/>
                    </w:rPr>
                  </w:pPr>
                </w:p>
                <w:p w14:paraId="1C4FCAC8" w14:textId="77777777" w:rsidR="00B9323D" w:rsidRDefault="00B9323D">
                  <w:pPr>
                    <w:pStyle w:val="BodyText"/>
                    <w:rPr>
                      <w:b/>
                      <w:sz w:val="14"/>
                    </w:rPr>
                  </w:pPr>
                </w:p>
                <w:p w14:paraId="3C230DC2" w14:textId="77777777" w:rsidR="00B9323D" w:rsidRDefault="00B9323D">
                  <w:pPr>
                    <w:pStyle w:val="BodyText"/>
                    <w:rPr>
                      <w:b/>
                      <w:sz w:val="14"/>
                    </w:rPr>
                  </w:pPr>
                </w:p>
                <w:p w14:paraId="27D3A0AC" w14:textId="77777777" w:rsidR="00B9323D" w:rsidRDefault="00B9323D">
                  <w:pPr>
                    <w:pStyle w:val="BodyText"/>
                    <w:rPr>
                      <w:b/>
                      <w:sz w:val="14"/>
                    </w:rPr>
                  </w:pPr>
                </w:p>
                <w:p w14:paraId="7CC7AE1D" w14:textId="77777777" w:rsidR="00B9323D" w:rsidRDefault="00B9323D">
                  <w:pPr>
                    <w:pStyle w:val="BodyText"/>
                    <w:rPr>
                      <w:b/>
                      <w:sz w:val="14"/>
                    </w:rPr>
                  </w:pPr>
                </w:p>
                <w:p w14:paraId="136F8141" w14:textId="77777777" w:rsidR="00B9323D" w:rsidRDefault="00B9323D">
                  <w:pPr>
                    <w:pStyle w:val="BodyText"/>
                    <w:rPr>
                      <w:b/>
                      <w:sz w:val="14"/>
                    </w:rPr>
                  </w:pPr>
                </w:p>
                <w:p w14:paraId="37BE51B0" w14:textId="77777777" w:rsidR="00B9323D" w:rsidRDefault="00B9323D">
                  <w:pPr>
                    <w:pStyle w:val="BodyText"/>
                    <w:spacing w:before="9"/>
                    <w:rPr>
                      <w:b/>
                      <w:sz w:val="11"/>
                    </w:rPr>
                  </w:pPr>
                </w:p>
                <w:p w14:paraId="1B5093D2" w14:textId="77777777" w:rsidR="00B9323D" w:rsidRDefault="00B9323D">
                  <w:pPr>
                    <w:numPr>
                      <w:ilvl w:val="0"/>
                      <w:numId w:val="15"/>
                    </w:numPr>
                    <w:tabs>
                      <w:tab w:val="left" w:pos="391"/>
                    </w:tabs>
                    <w:ind w:left="390"/>
                    <w:rPr>
                      <w:b/>
                      <w:sz w:val="13"/>
                    </w:rPr>
                  </w:pPr>
                  <w:r>
                    <w:rPr>
                      <w:b/>
                      <w:w w:val="105"/>
                      <w:sz w:val="13"/>
                    </w:rPr>
                    <w:t xml:space="preserve">NOTES </w:t>
                  </w:r>
                  <w:r>
                    <w:rPr>
                      <w:b/>
                      <w:spacing w:val="2"/>
                      <w:w w:val="105"/>
                      <w:sz w:val="13"/>
                    </w:rPr>
                    <w:t xml:space="preserve">TO </w:t>
                  </w:r>
                  <w:r>
                    <w:rPr>
                      <w:b/>
                      <w:w w:val="105"/>
                      <w:sz w:val="13"/>
                    </w:rPr>
                    <w:t>THE STATEMENT OF CASH</w:t>
                  </w:r>
                  <w:r>
                    <w:rPr>
                      <w:b/>
                      <w:spacing w:val="-5"/>
                      <w:w w:val="105"/>
                      <w:sz w:val="13"/>
                    </w:rPr>
                    <w:t xml:space="preserve"> </w:t>
                  </w:r>
                  <w:r>
                    <w:rPr>
                      <w:b/>
                      <w:w w:val="105"/>
                      <w:sz w:val="13"/>
                    </w:rPr>
                    <w:t>FLOWS</w:t>
                  </w:r>
                </w:p>
                <w:p w14:paraId="7D43B2AE" w14:textId="77777777" w:rsidR="00B9323D" w:rsidRDefault="00B9323D">
                  <w:pPr>
                    <w:numPr>
                      <w:ilvl w:val="1"/>
                      <w:numId w:val="15"/>
                    </w:numPr>
                    <w:tabs>
                      <w:tab w:val="left" w:pos="763"/>
                    </w:tabs>
                    <w:spacing w:before="45" w:line="278" w:lineRule="auto"/>
                    <w:ind w:right="1729" w:firstLine="0"/>
                    <w:rPr>
                      <w:b/>
                      <w:sz w:val="13"/>
                    </w:rPr>
                  </w:pPr>
                  <w:r>
                    <w:rPr>
                      <w:b/>
                      <w:w w:val="105"/>
                      <w:sz w:val="13"/>
                    </w:rPr>
                    <w:t>Cash</w:t>
                  </w:r>
                  <w:r>
                    <w:rPr>
                      <w:b/>
                      <w:spacing w:val="-8"/>
                      <w:w w:val="105"/>
                      <w:sz w:val="13"/>
                    </w:rPr>
                    <w:t xml:space="preserve"> </w:t>
                  </w:r>
                  <w:r>
                    <w:rPr>
                      <w:b/>
                      <w:w w:val="105"/>
                      <w:sz w:val="13"/>
                    </w:rPr>
                    <w:t>and</w:t>
                  </w:r>
                  <w:r>
                    <w:rPr>
                      <w:b/>
                      <w:spacing w:val="-5"/>
                      <w:w w:val="105"/>
                      <w:sz w:val="13"/>
                    </w:rPr>
                    <w:t xml:space="preserve"> </w:t>
                  </w:r>
                  <w:r>
                    <w:rPr>
                      <w:b/>
                      <w:w w:val="105"/>
                      <w:sz w:val="13"/>
                    </w:rPr>
                    <w:t>cash</w:t>
                  </w:r>
                  <w:r>
                    <w:rPr>
                      <w:b/>
                      <w:spacing w:val="-7"/>
                      <w:w w:val="105"/>
                      <w:sz w:val="13"/>
                    </w:rPr>
                    <w:t xml:space="preserve"> </w:t>
                  </w:r>
                  <w:r>
                    <w:rPr>
                      <w:b/>
                      <w:w w:val="105"/>
                      <w:sz w:val="13"/>
                    </w:rPr>
                    <w:t>equivalents</w:t>
                  </w:r>
                  <w:r>
                    <w:rPr>
                      <w:b/>
                      <w:spacing w:val="-5"/>
                      <w:w w:val="105"/>
                      <w:sz w:val="13"/>
                    </w:rPr>
                    <w:t xml:space="preserve"> </w:t>
                  </w:r>
                  <w:r>
                    <w:rPr>
                      <w:b/>
                      <w:w w:val="105"/>
                      <w:sz w:val="13"/>
                    </w:rPr>
                    <w:t>at</w:t>
                  </w:r>
                  <w:r>
                    <w:rPr>
                      <w:b/>
                      <w:spacing w:val="-5"/>
                      <w:w w:val="105"/>
                      <w:sz w:val="13"/>
                    </w:rPr>
                    <w:t xml:space="preserve"> </w:t>
                  </w:r>
                  <w:r>
                    <w:rPr>
                      <w:b/>
                      <w:w w:val="105"/>
                      <w:sz w:val="13"/>
                    </w:rPr>
                    <w:t>balance</w:t>
                  </w:r>
                  <w:r>
                    <w:rPr>
                      <w:b/>
                      <w:spacing w:val="-6"/>
                      <w:w w:val="105"/>
                      <w:sz w:val="13"/>
                    </w:rPr>
                    <w:t xml:space="preserve"> </w:t>
                  </w:r>
                  <w:r>
                    <w:rPr>
                      <w:b/>
                      <w:w w:val="105"/>
                      <w:sz w:val="13"/>
                    </w:rPr>
                    <w:t>date</w:t>
                  </w:r>
                  <w:r>
                    <w:rPr>
                      <w:b/>
                      <w:spacing w:val="-5"/>
                      <w:w w:val="105"/>
                      <w:sz w:val="13"/>
                    </w:rPr>
                    <w:t xml:space="preserve"> </w:t>
                  </w:r>
                  <w:r>
                    <w:rPr>
                      <w:b/>
                      <w:w w:val="105"/>
                      <w:sz w:val="13"/>
                    </w:rPr>
                    <w:t>as</w:t>
                  </w:r>
                  <w:r>
                    <w:rPr>
                      <w:b/>
                      <w:spacing w:val="-6"/>
                      <w:w w:val="105"/>
                      <w:sz w:val="13"/>
                    </w:rPr>
                    <w:t xml:space="preserve"> </w:t>
                  </w:r>
                  <w:r>
                    <w:rPr>
                      <w:b/>
                      <w:w w:val="105"/>
                      <w:sz w:val="13"/>
                    </w:rPr>
                    <w:t>shown</w:t>
                  </w:r>
                  <w:r>
                    <w:rPr>
                      <w:b/>
                      <w:spacing w:val="-8"/>
                      <w:w w:val="105"/>
                      <w:sz w:val="13"/>
                    </w:rPr>
                    <w:t xml:space="preserve"> </w:t>
                  </w:r>
                  <w:r>
                    <w:rPr>
                      <w:b/>
                      <w:w w:val="105"/>
                      <w:sz w:val="13"/>
                    </w:rPr>
                    <w:t>in</w:t>
                  </w:r>
                  <w:r>
                    <w:rPr>
                      <w:b/>
                      <w:spacing w:val="-7"/>
                      <w:w w:val="105"/>
                      <w:sz w:val="13"/>
                    </w:rPr>
                    <w:t xml:space="preserve"> </w:t>
                  </w:r>
                  <w:r>
                    <w:rPr>
                      <w:b/>
                      <w:w w:val="105"/>
                      <w:sz w:val="13"/>
                    </w:rPr>
                    <w:t>the</w:t>
                  </w:r>
                  <w:r>
                    <w:rPr>
                      <w:b/>
                      <w:spacing w:val="-5"/>
                      <w:w w:val="105"/>
                      <w:sz w:val="13"/>
                    </w:rPr>
                    <w:t xml:space="preserve"> </w:t>
                  </w:r>
                  <w:r>
                    <w:rPr>
                      <w:b/>
                      <w:w w:val="105"/>
                      <w:sz w:val="13"/>
                    </w:rPr>
                    <w:t>Statement</w:t>
                  </w:r>
                  <w:r>
                    <w:rPr>
                      <w:b/>
                      <w:spacing w:val="-5"/>
                      <w:w w:val="105"/>
                      <w:sz w:val="13"/>
                    </w:rPr>
                    <w:t xml:space="preserve"> </w:t>
                  </w:r>
                  <w:r>
                    <w:rPr>
                      <w:b/>
                      <w:w w:val="105"/>
                      <w:sz w:val="13"/>
                    </w:rPr>
                    <w:t>of</w:t>
                  </w:r>
                  <w:r>
                    <w:rPr>
                      <w:b/>
                      <w:spacing w:val="-5"/>
                      <w:w w:val="105"/>
                      <w:sz w:val="13"/>
                    </w:rPr>
                    <w:t xml:space="preserve"> </w:t>
                  </w:r>
                  <w:r>
                    <w:rPr>
                      <w:b/>
                      <w:w w:val="105"/>
                      <w:sz w:val="13"/>
                    </w:rPr>
                    <w:t>Cash</w:t>
                  </w:r>
                  <w:r>
                    <w:rPr>
                      <w:b/>
                      <w:spacing w:val="-7"/>
                      <w:w w:val="105"/>
                      <w:sz w:val="13"/>
                    </w:rPr>
                    <w:t xml:space="preserve"> </w:t>
                  </w:r>
                  <w:r>
                    <w:rPr>
                      <w:b/>
                      <w:w w:val="105"/>
                      <w:sz w:val="13"/>
                    </w:rPr>
                    <w:t>Flows</w:t>
                  </w:r>
                  <w:r>
                    <w:rPr>
                      <w:b/>
                      <w:spacing w:val="-4"/>
                      <w:w w:val="105"/>
                      <w:sz w:val="13"/>
                    </w:rPr>
                    <w:t xml:space="preserve"> </w:t>
                  </w:r>
                  <w:r>
                    <w:rPr>
                      <w:b/>
                      <w:w w:val="105"/>
                      <w:sz w:val="13"/>
                    </w:rPr>
                    <w:t>are</w:t>
                  </w:r>
                  <w:r>
                    <w:rPr>
                      <w:b/>
                      <w:spacing w:val="-6"/>
                      <w:w w:val="105"/>
                      <w:sz w:val="13"/>
                    </w:rPr>
                    <w:t xml:space="preserve"> </w:t>
                  </w:r>
                  <w:r>
                    <w:rPr>
                      <w:b/>
                      <w:w w:val="105"/>
                      <w:sz w:val="13"/>
                    </w:rPr>
                    <w:t>held</w:t>
                  </w:r>
                  <w:r>
                    <w:rPr>
                      <w:b/>
                      <w:spacing w:val="-5"/>
                      <w:w w:val="105"/>
                      <w:sz w:val="13"/>
                    </w:rPr>
                    <w:t xml:space="preserve"> </w:t>
                  </w:r>
                  <w:r>
                    <w:rPr>
                      <w:b/>
                      <w:w w:val="105"/>
                      <w:sz w:val="13"/>
                    </w:rPr>
                    <w:t>in</w:t>
                  </w:r>
                  <w:r>
                    <w:rPr>
                      <w:b/>
                      <w:spacing w:val="-5"/>
                      <w:w w:val="105"/>
                      <w:sz w:val="13"/>
                    </w:rPr>
                    <w:t xml:space="preserve"> </w:t>
                  </w:r>
                  <w:r>
                    <w:rPr>
                      <w:b/>
                      <w:w w:val="105"/>
                      <w:sz w:val="13"/>
                    </w:rPr>
                    <w:t>NAB</w:t>
                  </w:r>
                  <w:r>
                    <w:rPr>
                      <w:b/>
                      <w:spacing w:val="-7"/>
                      <w:w w:val="105"/>
                      <w:sz w:val="13"/>
                    </w:rPr>
                    <w:t xml:space="preserve"> </w:t>
                  </w:r>
                  <w:r>
                    <w:rPr>
                      <w:b/>
                      <w:w w:val="105"/>
                      <w:sz w:val="13"/>
                    </w:rPr>
                    <w:t>cash</w:t>
                  </w:r>
                  <w:r>
                    <w:rPr>
                      <w:b/>
                      <w:spacing w:val="-7"/>
                      <w:w w:val="105"/>
                      <w:sz w:val="13"/>
                    </w:rPr>
                    <w:t xml:space="preserve"> </w:t>
                  </w:r>
                  <w:r>
                    <w:rPr>
                      <w:b/>
                      <w:w w:val="105"/>
                      <w:sz w:val="13"/>
                    </w:rPr>
                    <w:t>deposits</w:t>
                  </w:r>
                  <w:r>
                    <w:rPr>
                      <w:b/>
                      <w:spacing w:val="-5"/>
                      <w:w w:val="105"/>
                      <w:sz w:val="13"/>
                    </w:rPr>
                    <w:t xml:space="preserve"> </w:t>
                  </w:r>
                  <w:r>
                    <w:rPr>
                      <w:b/>
                      <w:w w:val="105"/>
                      <w:sz w:val="13"/>
                    </w:rPr>
                    <w:t>and</w:t>
                  </w:r>
                  <w:r>
                    <w:rPr>
                      <w:b/>
                      <w:spacing w:val="-5"/>
                      <w:w w:val="105"/>
                      <w:sz w:val="13"/>
                    </w:rPr>
                    <w:t xml:space="preserve"> </w:t>
                  </w:r>
                  <w:r>
                    <w:rPr>
                      <w:b/>
                      <w:w w:val="105"/>
                      <w:sz w:val="13"/>
                    </w:rPr>
                    <w:t>are reconciled to the related items in the Statement of Financial Position as</w:t>
                  </w:r>
                  <w:r>
                    <w:rPr>
                      <w:b/>
                      <w:spacing w:val="-18"/>
                      <w:w w:val="105"/>
                      <w:sz w:val="13"/>
                    </w:rPr>
                    <w:t xml:space="preserve"> </w:t>
                  </w:r>
                  <w:r>
                    <w:rPr>
                      <w:b/>
                      <w:w w:val="105"/>
                      <w:sz w:val="13"/>
                    </w:rPr>
                    <w:t>follows:</w:t>
                  </w:r>
                </w:p>
                <w:p w14:paraId="292AC3C9" w14:textId="77777777" w:rsidR="00B9323D" w:rsidRDefault="00B9323D">
                  <w:pPr>
                    <w:pStyle w:val="BodyText"/>
                    <w:spacing w:before="4"/>
                    <w:ind w:left="40"/>
                    <w:rPr>
                      <w:b/>
                      <w:sz w:val="17"/>
                    </w:rPr>
                  </w:pPr>
                </w:p>
              </w:txbxContent>
            </v:textbox>
            <w10:wrap anchorx="page" anchory="page"/>
          </v:shape>
        </w:pict>
      </w:r>
      <w:r>
        <w:pict w14:anchorId="6AD76137">
          <v:shape id="_x0000_s1900" type="#_x0000_t202" alt="" style="position:absolute;margin-left:54.75pt;margin-top:495.2pt;width:322.5pt;height:20.6pt;z-index:-24161792;mso-wrap-style:square;mso-wrap-edited:f;mso-width-percent:0;mso-height-percent:0;mso-position-horizontal-relative:page;mso-position-vertical-relative:page;mso-width-percent:0;mso-height-percent:0;v-text-anchor:top" filled="f" stroked="f">
            <v:textbox inset="0,0,0,0">
              <w:txbxContent>
                <w:p w14:paraId="37B1AFCF" w14:textId="77777777" w:rsidR="00B9323D" w:rsidRDefault="00B9323D">
                  <w:pPr>
                    <w:pStyle w:val="BodyText"/>
                    <w:rPr>
                      <w:rFonts w:ascii="Times New Roman"/>
                      <w:sz w:val="14"/>
                    </w:rPr>
                  </w:pPr>
                </w:p>
                <w:p w14:paraId="36B25FE8" w14:textId="77777777" w:rsidR="00B9323D" w:rsidRDefault="00B9323D">
                  <w:pPr>
                    <w:spacing w:before="88"/>
                    <w:ind w:right="14"/>
                    <w:jc w:val="right"/>
                    <w:rPr>
                      <w:sz w:val="12"/>
                    </w:rPr>
                  </w:pPr>
                  <w:r>
                    <w:rPr>
                      <w:sz w:val="12"/>
                    </w:rPr>
                    <w:t>NOTE</w:t>
                  </w:r>
                </w:p>
              </w:txbxContent>
            </v:textbox>
            <w10:wrap anchorx="page" anchory="page"/>
          </v:shape>
        </w:pict>
      </w:r>
      <w:r>
        <w:pict w14:anchorId="00CF0997">
          <v:shape id="_x0000_s1899" type="#_x0000_t202" alt="" style="position:absolute;margin-left:377.25pt;margin-top:495.2pt;width:56.7pt;height:20.6pt;z-index:-24161280;mso-wrap-style:square;mso-wrap-edited:f;mso-width-percent:0;mso-height-percent:0;mso-position-horizontal-relative:page;mso-position-vertical-relative:page;mso-width-percent:0;mso-height-percent:0;v-text-anchor:top" filled="f" stroked="f">
            <v:textbox inset="0,0,0,0">
              <w:txbxContent>
                <w:p w14:paraId="0F075F30" w14:textId="77777777" w:rsidR="00B9323D" w:rsidRDefault="00B9323D">
                  <w:pPr>
                    <w:spacing w:before="36"/>
                    <w:ind w:right="17"/>
                    <w:jc w:val="right"/>
                    <w:rPr>
                      <w:b/>
                      <w:sz w:val="12"/>
                    </w:rPr>
                  </w:pPr>
                  <w:r>
                    <w:rPr>
                      <w:b/>
                      <w:sz w:val="12"/>
                    </w:rPr>
                    <w:t>2020</w:t>
                  </w:r>
                </w:p>
                <w:p w14:paraId="28DB74CD" w14:textId="77777777" w:rsidR="00B9323D" w:rsidRDefault="00B9323D">
                  <w:pPr>
                    <w:spacing w:before="67"/>
                    <w:ind w:right="16"/>
                    <w:jc w:val="right"/>
                    <w:rPr>
                      <w:b/>
                      <w:sz w:val="12"/>
                    </w:rPr>
                  </w:pPr>
                  <w:r>
                    <w:rPr>
                      <w:b/>
                      <w:w w:val="101"/>
                      <w:sz w:val="12"/>
                    </w:rPr>
                    <w:t>$</w:t>
                  </w:r>
                </w:p>
              </w:txbxContent>
            </v:textbox>
            <w10:wrap anchorx="page" anchory="page"/>
          </v:shape>
        </w:pict>
      </w:r>
      <w:r>
        <w:pict w14:anchorId="682476F9">
          <v:shape id="_x0000_s1898" type="#_x0000_t202" alt="" style="position:absolute;margin-left:433.9pt;margin-top:495.2pt;width:52.65pt;height:20.6pt;z-index:-24160768;mso-wrap-style:square;mso-wrap-edited:f;mso-width-percent:0;mso-height-percent:0;mso-position-horizontal-relative:page;mso-position-vertical-relative:page;mso-width-percent:0;mso-height-percent:0;v-text-anchor:top" filled="f" stroked="f">
            <v:textbox inset="0,0,0,0">
              <w:txbxContent>
                <w:p w14:paraId="16B60ACC" w14:textId="77777777" w:rsidR="00B9323D" w:rsidRDefault="00B9323D">
                  <w:pPr>
                    <w:spacing w:before="38"/>
                    <w:ind w:right="17"/>
                    <w:jc w:val="right"/>
                    <w:rPr>
                      <w:sz w:val="12"/>
                    </w:rPr>
                  </w:pPr>
                  <w:r>
                    <w:rPr>
                      <w:sz w:val="12"/>
                    </w:rPr>
                    <w:t>2019</w:t>
                  </w:r>
                </w:p>
                <w:p w14:paraId="60C8F60B" w14:textId="77777777" w:rsidR="00B9323D" w:rsidRDefault="00B9323D">
                  <w:pPr>
                    <w:spacing w:before="67"/>
                    <w:ind w:right="16"/>
                    <w:jc w:val="right"/>
                    <w:rPr>
                      <w:sz w:val="12"/>
                    </w:rPr>
                  </w:pPr>
                  <w:r>
                    <w:rPr>
                      <w:w w:val="101"/>
                      <w:sz w:val="12"/>
                    </w:rPr>
                    <w:t>$</w:t>
                  </w:r>
                </w:p>
              </w:txbxContent>
            </v:textbox>
            <w10:wrap anchorx="page" anchory="page"/>
          </v:shape>
        </w:pict>
      </w:r>
      <w:r>
        <w:pict w14:anchorId="2DD7462C">
          <v:shape id="_x0000_s1897" type="#_x0000_t202" alt="" style="position:absolute;margin-left:54.75pt;margin-top:515.75pt;width:322.5pt;height:11.75pt;z-index:-24160256;mso-wrap-style:square;mso-wrap-edited:f;mso-width-percent:0;mso-height-percent:0;mso-position-horizontal-relative:page;mso-position-vertical-relative:page;mso-width-percent:0;mso-height-percent:0;v-text-anchor:top" filled="f" stroked="f">
            <v:textbox inset="0,0,0,0">
              <w:txbxContent>
                <w:p w14:paraId="008BF48D" w14:textId="77777777" w:rsidR="00B9323D" w:rsidRDefault="00B9323D">
                  <w:pPr>
                    <w:pStyle w:val="BodyText"/>
                    <w:spacing w:before="44"/>
                    <w:ind w:left="29"/>
                  </w:pPr>
                  <w:r>
                    <w:rPr>
                      <w:w w:val="105"/>
                    </w:rPr>
                    <w:t>Cash and Cash Equivalents</w:t>
                  </w:r>
                </w:p>
              </w:txbxContent>
            </v:textbox>
            <w10:wrap anchorx="page" anchory="page"/>
          </v:shape>
        </w:pict>
      </w:r>
      <w:r>
        <w:pict w14:anchorId="73417F81">
          <v:shape id="_x0000_s1896" type="#_x0000_t202" alt="" style="position:absolute;margin-left:377.25pt;margin-top:515.75pt;width:56.7pt;height:11.75pt;z-index:-24159744;mso-wrap-style:square;mso-wrap-edited:f;mso-width-percent:0;mso-height-percent:0;mso-position-horizontal-relative:page;mso-position-vertical-relative:page;mso-width-percent:0;mso-height-percent:0;v-text-anchor:top" filled="f" stroked="f">
            <v:textbox inset="0,0,0,0">
              <w:txbxContent>
                <w:p w14:paraId="46891860" w14:textId="77777777" w:rsidR="00B9323D" w:rsidRDefault="00B9323D">
                  <w:pPr>
                    <w:spacing w:before="33"/>
                    <w:ind w:left="435"/>
                    <w:rPr>
                      <w:b/>
                      <w:sz w:val="13"/>
                    </w:rPr>
                  </w:pPr>
                  <w:r>
                    <w:rPr>
                      <w:b/>
                      <w:w w:val="105"/>
                      <w:sz w:val="13"/>
                    </w:rPr>
                    <w:t>11,781,440</w:t>
                  </w:r>
                </w:p>
              </w:txbxContent>
            </v:textbox>
            <w10:wrap anchorx="page" anchory="page"/>
          </v:shape>
        </w:pict>
      </w:r>
      <w:r>
        <w:pict w14:anchorId="15818A9A">
          <v:shape id="_x0000_s1895" type="#_x0000_t202" alt="" style="position:absolute;margin-left:433.9pt;margin-top:515.75pt;width:52.65pt;height:11.75pt;z-index:-24159232;mso-wrap-style:square;mso-wrap-edited:f;mso-width-percent:0;mso-height-percent:0;mso-position-horizontal-relative:page;mso-position-vertical-relative:page;mso-width-percent:0;mso-height-percent:0;v-text-anchor:top" filled="f" stroked="f">
            <v:textbox inset="0,0,0,0">
              <w:txbxContent>
                <w:p w14:paraId="00E79FE5" w14:textId="77777777" w:rsidR="00B9323D" w:rsidRDefault="00B9323D">
                  <w:pPr>
                    <w:pStyle w:val="BodyText"/>
                    <w:spacing w:before="30"/>
                    <w:ind w:left="353"/>
                  </w:pPr>
                  <w:r>
                    <w:rPr>
                      <w:w w:val="105"/>
                    </w:rPr>
                    <w:t>30,902,878</w:t>
                  </w:r>
                </w:p>
              </w:txbxContent>
            </v:textbox>
            <w10:wrap anchorx="page" anchory="page"/>
          </v:shape>
        </w:pict>
      </w:r>
      <w:r>
        <w:pict w14:anchorId="2BA7CF4F">
          <v:shape id="_x0000_s1894" type="#_x0000_t202" alt="" style="position:absolute;margin-left:54.75pt;margin-top:527.5pt;width:322.5pt;height:10.2pt;z-index:-24158720;mso-wrap-style:square;mso-wrap-edited:f;mso-width-percent:0;mso-height-percent:0;mso-position-horizontal-relative:page;mso-position-vertical-relative:page;mso-width-percent:0;mso-height-percent:0;v-text-anchor:top" filled="f" stroked="f">
            <v:textbox inset="0,0,0,0">
              <w:txbxContent>
                <w:p w14:paraId="4C5F84D0" w14:textId="77777777" w:rsidR="00B9323D" w:rsidRDefault="00B9323D">
                  <w:pPr>
                    <w:spacing w:before="25"/>
                    <w:ind w:left="29"/>
                    <w:rPr>
                      <w:b/>
                      <w:sz w:val="13"/>
                    </w:rPr>
                  </w:pPr>
                  <w:r>
                    <w:rPr>
                      <w:b/>
                      <w:w w:val="105"/>
                      <w:sz w:val="13"/>
                    </w:rPr>
                    <w:t>TOTAL CASH</w:t>
                  </w:r>
                </w:p>
              </w:txbxContent>
            </v:textbox>
            <w10:wrap anchorx="page" anchory="page"/>
          </v:shape>
        </w:pict>
      </w:r>
      <w:r>
        <w:pict w14:anchorId="26DEDED5">
          <v:shape id="_x0000_s1893" type="#_x0000_t202" alt="" style="position:absolute;margin-left:377.25pt;margin-top:527.5pt;width:56.7pt;height:10.2pt;z-index:-24158208;mso-wrap-style:square;mso-wrap-edited:f;mso-width-percent:0;mso-height-percent:0;mso-position-horizontal-relative:page;mso-position-vertical-relative:page;mso-width-percent:0;mso-height-percent:0;v-text-anchor:top" filled="f" stroked="f">
            <v:textbox inset="0,0,0,0">
              <w:txbxContent>
                <w:p w14:paraId="79FD1994" w14:textId="77777777" w:rsidR="00B9323D" w:rsidRDefault="00B9323D">
                  <w:pPr>
                    <w:spacing w:before="33"/>
                    <w:ind w:left="435"/>
                    <w:rPr>
                      <w:b/>
                      <w:sz w:val="13"/>
                    </w:rPr>
                  </w:pPr>
                  <w:r>
                    <w:rPr>
                      <w:b/>
                      <w:w w:val="105"/>
                      <w:sz w:val="13"/>
                    </w:rPr>
                    <w:t>11,781,440</w:t>
                  </w:r>
                </w:p>
              </w:txbxContent>
            </v:textbox>
            <w10:wrap anchorx="page" anchory="page"/>
          </v:shape>
        </w:pict>
      </w:r>
      <w:r>
        <w:pict w14:anchorId="03701D21">
          <v:shape id="_x0000_s1892" type="#_x0000_t202" alt="" style="position:absolute;margin-left:433.9pt;margin-top:527.5pt;width:52.65pt;height:10.2pt;z-index:-24157696;mso-wrap-style:square;mso-wrap-edited:f;mso-width-percent:0;mso-height-percent:0;mso-position-horizontal-relative:page;mso-position-vertical-relative:page;mso-width-percent:0;mso-height-percent:0;v-text-anchor:top" filled="f" stroked="f">
            <v:textbox inset="0,0,0,0">
              <w:txbxContent>
                <w:p w14:paraId="79311D49" w14:textId="77777777" w:rsidR="00B9323D" w:rsidRDefault="00B9323D">
                  <w:pPr>
                    <w:pStyle w:val="BodyText"/>
                    <w:spacing w:before="30"/>
                    <w:ind w:left="353"/>
                  </w:pPr>
                  <w:r>
                    <w:rPr>
                      <w:w w:val="105"/>
                    </w:rPr>
                    <w:t>30,902,878</w:t>
                  </w:r>
                </w:p>
              </w:txbxContent>
            </v:textbox>
            <w10:wrap anchorx="page" anchory="page"/>
          </v:shape>
        </w:pict>
      </w:r>
      <w:r>
        <w:pict w14:anchorId="3273D9B5">
          <v:shape id="_x0000_s1891" type="#_x0000_t202" alt="" style="position:absolute;margin-left:54.75pt;margin-top:537.7pt;width:322.5pt;height:150.15pt;z-index:-24157184;mso-wrap-style:square;mso-wrap-edited:f;mso-width-percent:0;mso-height-percent:0;mso-position-horizontal-relative:page;mso-position-vertical-relative:page;mso-width-percent:0;mso-height-percent:0;v-text-anchor:top" filled="f" stroked="f">
            <v:textbox inset="0,0,0,0">
              <w:txbxContent>
                <w:p w14:paraId="0A71229E" w14:textId="77777777" w:rsidR="00B9323D" w:rsidRDefault="00B9323D">
                  <w:pPr>
                    <w:pStyle w:val="BodyText"/>
                    <w:rPr>
                      <w:rFonts w:ascii="Times New Roman"/>
                      <w:sz w:val="14"/>
                    </w:rPr>
                  </w:pPr>
                </w:p>
                <w:p w14:paraId="3149B960" w14:textId="77777777" w:rsidR="00B9323D" w:rsidRDefault="00B9323D">
                  <w:pPr>
                    <w:pStyle w:val="BodyText"/>
                    <w:spacing w:before="3"/>
                    <w:rPr>
                      <w:rFonts w:ascii="Times New Roman"/>
                      <w:sz w:val="15"/>
                    </w:rPr>
                  </w:pPr>
                </w:p>
                <w:p w14:paraId="745977A1" w14:textId="77777777" w:rsidR="00B9323D" w:rsidRDefault="00B9323D">
                  <w:pPr>
                    <w:spacing w:line="278" w:lineRule="auto"/>
                    <w:ind w:left="29" w:right="2588"/>
                    <w:rPr>
                      <w:b/>
                      <w:sz w:val="13"/>
                    </w:rPr>
                  </w:pPr>
                  <w:r>
                    <w:rPr>
                      <w:b/>
                      <w:w w:val="105"/>
                      <w:sz w:val="13"/>
                    </w:rPr>
                    <w:t>(b) Reconciliation of Net Cash (Used In) Operating Activities to Operating Surplus/(Deficit)</w:t>
                  </w:r>
                </w:p>
                <w:p w14:paraId="274F60F0" w14:textId="77777777" w:rsidR="00B9323D" w:rsidRDefault="00B9323D">
                  <w:pPr>
                    <w:pStyle w:val="BodyText"/>
                    <w:rPr>
                      <w:b/>
                      <w:sz w:val="14"/>
                    </w:rPr>
                  </w:pPr>
                </w:p>
                <w:p w14:paraId="2B469DFF" w14:textId="77777777" w:rsidR="00B9323D" w:rsidRDefault="00B9323D">
                  <w:pPr>
                    <w:pStyle w:val="BodyText"/>
                    <w:spacing w:before="81" w:line="328" w:lineRule="auto"/>
                    <w:ind w:left="29" w:right="4952"/>
                  </w:pPr>
                  <w:r>
                    <w:rPr>
                      <w:w w:val="105"/>
                    </w:rPr>
                    <w:t xml:space="preserve">Surplus/(deficit) for year </w:t>
                  </w:r>
                  <w:r>
                    <w:rPr>
                      <w:w w:val="105"/>
                      <w:u w:val="single"/>
                    </w:rPr>
                    <w:t>Adjustments for</w:t>
                  </w:r>
                  <w:r>
                    <w:rPr>
                      <w:w w:val="105"/>
                    </w:rPr>
                    <w:t>:</w:t>
                  </w:r>
                </w:p>
                <w:p w14:paraId="4F280C10" w14:textId="77777777" w:rsidR="00B9323D" w:rsidRDefault="00B9323D">
                  <w:pPr>
                    <w:pStyle w:val="BodyText"/>
                    <w:ind w:left="29"/>
                  </w:pPr>
                  <w:r>
                    <w:rPr>
                      <w:w w:val="105"/>
                    </w:rPr>
                    <w:t>Depreciation</w:t>
                  </w:r>
                </w:p>
                <w:p w14:paraId="4E63A624" w14:textId="77777777" w:rsidR="00B9323D" w:rsidRDefault="00B9323D">
                  <w:pPr>
                    <w:pStyle w:val="BodyText"/>
                    <w:spacing w:before="6"/>
                    <w:rPr>
                      <w:sz w:val="17"/>
                    </w:rPr>
                  </w:pPr>
                </w:p>
                <w:p w14:paraId="5FE9953C" w14:textId="77777777" w:rsidR="00B9323D" w:rsidRDefault="00B9323D">
                  <w:pPr>
                    <w:pStyle w:val="BodyText"/>
                    <w:ind w:left="29"/>
                  </w:pPr>
                  <w:r>
                    <w:rPr>
                      <w:w w:val="105"/>
                      <w:u w:val="single"/>
                    </w:rPr>
                    <w:t>Changes in assets and liabilities</w:t>
                  </w:r>
                  <w:r>
                    <w:rPr>
                      <w:w w:val="105"/>
                    </w:rPr>
                    <w:t>:</w:t>
                  </w:r>
                </w:p>
                <w:p w14:paraId="1F0EF6B1" w14:textId="77777777" w:rsidR="00B9323D" w:rsidRDefault="00B9323D">
                  <w:pPr>
                    <w:pStyle w:val="BodyText"/>
                    <w:spacing w:before="18"/>
                    <w:ind w:left="29"/>
                  </w:pPr>
                  <w:r>
                    <w:rPr>
                      <w:w w:val="105"/>
                    </w:rPr>
                    <w:t>(Increase) decrease in trade and other receivables and</w:t>
                  </w:r>
                </w:p>
                <w:p w14:paraId="1C1A9A40" w14:textId="77777777" w:rsidR="00B9323D" w:rsidRDefault="00B9323D">
                  <w:pPr>
                    <w:pStyle w:val="BodyText"/>
                    <w:tabs>
                      <w:tab w:val="left" w:pos="6228"/>
                    </w:tabs>
                    <w:spacing w:before="8"/>
                    <w:ind w:left="29"/>
                  </w:pPr>
                  <w:r>
                    <w:rPr>
                      <w:w w:val="105"/>
                    </w:rPr>
                    <w:t>prepayments</w:t>
                  </w:r>
                  <w:r>
                    <w:rPr>
                      <w:w w:val="105"/>
                    </w:rPr>
                    <w:tab/>
                  </w:r>
                  <w:r>
                    <w:rPr>
                      <w:w w:val="105"/>
                      <w:position w:val="1"/>
                    </w:rPr>
                    <w:t>2(f)</w:t>
                  </w:r>
                </w:p>
                <w:p w14:paraId="439C5AB2" w14:textId="77777777" w:rsidR="00B9323D" w:rsidRDefault="00B9323D">
                  <w:pPr>
                    <w:pStyle w:val="BodyText"/>
                    <w:spacing w:before="55" w:line="328" w:lineRule="auto"/>
                    <w:ind w:left="29" w:right="3193"/>
                  </w:pPr>
                  <w:r>
                    <w:rPr>
                      <w:w w:val="105"/>
                    </w:rPr>
                    <w:t>Increase(decrease) in employee entitlements Increase (decrease) in trade and other payables Increase in premiums in advance</w:t>
                  </w:r>
                </w:p>
                <w:p w14:paraId="60504983" w14:textId="77777777" w:rsidR="00B9323D" w:rsidRDefault="00B9323D">
                  <w:pPr>
                    <w:pStyle w:val="BodyText"/>
                    <w:tabs>
                      <w:tab w:val="left" w:pos="6158"/>
                    </w:tabs>
                    <w:spacing w:line="150" w:lineRule="exact"/>
                    <w:ind w:left="29"/>
                  </w:pPr>
                  <w:r>
                    <w:rPr>
                      <w:w w:val="105"/>
                    </w:rPr>
                    <w:t>Increase in</w:t>
                  </w:r>
                  <w:r>
                    <w:rPr>
                      <w:spacing w:val="-9"/>
                      <w:w w:val="105"/>
                    </w:rPr>
                    <w:t xml:space="preserve"> </w:t>
                  </w:r>
                  <w:r>
                    <w:rPr>
                      <w:w w:val="105"/>
                    </w:rPr>
                    <w:t>outstanding</w:t>
                  </w:r>
                  <w:r>
                    <w:rPr>
                      <w:spacing w:val="-4"/>
                      <w:w w:val="105"/>
                    </w:rPr>
                    <w:t xml:space="preserve"> </w:t>
                  </w:r>
                  <w:r>
                    <w:rPr>
                      <w:w w:val="105"/>
                    </w:rPr>
                    <w:t>claims</w:t>
                  </w:r>
                  <w:r>
                    <w:rPr>
                      <w:w w:val="105"/>
                    </w:rPr>
                    <w:tab/>
                  </w:r>
                  <w:r>
                    <w:rPr>
                      <w:spacing w:val="-3"/>
                      <w:w w:val="105"/>
                      <w:position w:val="1"/>
                    </w:rPr>
                    <w:t>2(m)</w:t>
                  </w:r>
                </w:p>
              </w:txbxContent>
            </v:textbox>
            <w10:wrap anchorx="page" anchory="page"/>
          </v:shape>
        </w:pict>
      </w:r>
      <w:r>
        <w:pict w14:anchorId="34A1B6BA">
          <v:shape id="_x0000_s1890" type="#_x0000_t202" alt="" style="position:absolute;margin-left:377.25pt;margin-top:537.7pt;width:56.7pt;height:150.15pt;z-index:-24156672;mso-wrap-style:square;mso-wrap-edited:f;mso-width-percent:0;mso-height-percent:0;mso-position-horizontal-relative:page;mso-position-vertical-relative:page;mso-width-percent:0;mso-height-percent:0;v-text-anchor:top" filled="f" stroked="f">
            <v:textbox inset="0,0,0,0">
              <w:txbxContent>
                <w:p w14:paraId="24370C57" w14:textId="77777777" w:rsidR="00B9323D" w:rsidRDefault="00B9323D">
                  <w:pPr>
                    <w:pStyle w:val="BodyText"/>
                    <w:rPr>
                      <w:rFonts w:ascii="Times New Roman"/>
                      <w:sz w:val="14"/>
                    </w:rPr>
                  </w:pPr>
                </w:p>
                <w:p w14:paraId="6EE13C26" w14:textId="77777777" w:rsidR="00B9323D" w:rsidRDefault="00B9323D">
                  <w:pPr>
                    <w:pStyle w:val="BodyText"/>
                    <w:rPr>
                      <w:rFonts w:ascii="Times New Roman"/>
                      <w:sz w:val="14"/>
                    </w:rPr>
                  </w:pPr>
                </w:p>
                <w:p w14:paraId="51CD66C7" w14:textId="77777777" w:rsidR="00B9323D" w:rsidRDefault="00B9323D">
                  <w:pPr>
                    <w:pStyle w:val="BodyText"/>
                    <w:rPr>
                      <w:rFonts w:ascii="Times New Roman"/>
                      <w:sz w:val="14"/>
                    </w:rPr>
                  </w:pPr>
                </w:p>
                <w:p w14:paraId="4FECCC90" w14:textId="77777777" w:rsidR="00B9323D" w:rsidRDefault="00B9323D">
                  <w:pPr>
                    <w:pStyle w:val="BodyText"/>
                    <w:rPr>
                      <w:rFonts w:ascii="Times New Roman"/>
                      <w:sz w:val="14"/>
                    </w:rPr>
                  </w:pPr>
                </w:p>
                <w:p w14:paraId="4A709C35" w14:textId="77777777" w:rsidR="00B9323D" w:rsidRDefault="00B9323D">
                  <w:pPr>
                    <w:pStyle w:val="BodyText"/>
                    <w:rPr>
                      <w:rFonts w:ascii="Times New Roman"/>
                      <w:sz w:val="14"/>
                    </w:rPr>
                  </w:pPr>
                </w:p>
                <w:p w14:paraId="5D258CAC" w14:textId="77777777" w:rsidR="00B9323D" w:rsidRDefault="00B9323D">
                  <w:pPr>
                    <w:spacing w:before="109"/>
                    <w:ind w:right="23"/>
                    <w:jc w:val="right"/>
                    <w:rPr>
                      <w:b/>
                      <w:sz w:val="13"/>
                    </w:rPr>
                  </w:pPr>
                  <w:r>
                    <w:rPr>
                      <w:b/>
                      <w:spacing w:val="-1"/>
                      <w:sz w:val="13"/>
                    </w:rPr>
                    <w:t>(4,711,895)</w:t>
                  </w:r>
                </w:p>
                <w:p w14:paraId="04928026" w14:textId="77777777" w:rsidR="00B9323D" w:rsidRDefault="00B9323D">
                  <w:pPr>
                    <w:pStyle w:val="BodyText"/>
                    <w:rPr>
                      <w:b/>
                      <w:sz w:val="14"/>
                    </w:rPr>
                  </w:pPr>
                </w:p>
                <w:p w14:paraId="034AE73C" w14:textId="77777777" w:rsidR="00B9323D" w:rsidRDefault="00B9323D">
                  <w:pPr>
                    <w:spacing w:before="100"/>
                    <w:ind w:right="50"/>
                    <w:jc w:val="right"/>
                    <w:rPr>
                      <w:b/>
                      <w:sz w:val="13"/>
                    </w:rPr>
                  </w:pPr>
                  <w:r>
                    <w:rPr>
                      <w:b/>
                      <w:spacing w:val="-1"/>
                      <w:sz w:val="13"/>
                    </w:rPr>
                    <w:t>8,816</w:t>
                  </w:r>
                </w:p>
                <w:p w14:paraId="6B958977" w14:textId="77777777" w:rsidR="00B9323D" w:rsidRDefault="00B9323D">
                  <w:pPr>
                    <w:pStyle w:val="BodyText"/>
                    <w:rPr>
                      <w:b/>
                      <w:sz w:val="14"/>
                    </w:rPr>
                  </w:pPr>
                </w:p>
                <w:p w14:paraId="62C77B90" w14:textId="77777777" w:rsidR="00B9323D" w:rsidRDefault="00B9323D">
                  <w:pPr>
                    <w:pStyle w:val="BodyText"/>
                    <w:rPr>
                      <w:b/>
                      <w:sz w:val="14"/>
                    </w:rPr>
                  </w:pPr>
                </w:p>
                <w:p w14:paraId="19DC3249" w14:textId="77777777" w:rsidR="00B9323D" w:rsidRDefault="00B9323D">
                  <w:pPr>
                    <w:pStyle w:val="BodyText"/>
                    <w:spacing w:before="11"/>
                    <w:rPr>
                      <w:b/>
                      <w:sz w:val="12"/>
                    </w:rPr>
                  </w:pPr>
                </w:p>
                <w:p w14:paraId="2F81CE5F" w14:textId="77777777" w:rsidR="00B9323D" w:rsidRDefault="00B9323D">
                  <w:pPr>
                    <w:ind w:right="18"/>
                    <w:jc w:val="right"/>
                    <w:rPr>
                      <w:b/>
                      <w:sz w:val="13"/>
                    </w:rPr>
                  </w:pPr>
                  <w:r>
                    <w:rPr>
                      <w:b/>
                      <w:spacing w:val="-1"/>
                      <w:sz w:val="13"/>
                    </w:rPr>
                    <w:t>(13,393,352)</w:t>
                  </w:r>
                </w:p>
                <w:p w14:paraId="21D6E0AA" w14:textId="77777777" w:rsidR="00B9323D" w:rsidRDefault="00B9323D">
                  <w:pPr>
                    <w:spacing w:before="120"/>
                    <w:ind w:right="18"/>
                    <w:jc w:val="right"/>
                    <w:rPr>
                      <w:b/>
                      <w:sz w:val="13"/>
                    </w:rPr>
                  </w:pPr>
                  <w:r>
                    <w:rPr>
                      <w:b/>
                      <w:spacing w:val="-1"/>
                      <w:sz w:val="13"/>
                    </w:rPr>
                    <w:t>34,227</w:t>
                  </w:r>
                </w:p>
                <w:p w14:paraId="4B759E8B" w14:textId="77777777" w:rsidR="00B9323D" w:rsidRDefault="00B9323D">
                  <w:pPr>
                    <w:spacing w:before="56"/>
                    <w:ind w:right="17"/>
                    <w:jc w:val="right"/>
                    <w:rPr>
                      <w:b/>
                      <w:sz w:val="13"/>
                    </w:rPr>
                  </w:pPr>
                  <w:r>
                    <w:rPr>
                      <w:b/>
                      <w:spacing w:val="-1"/>
                      <w:sz w:val="13"/>
                    </w:rPr>
                    <w:t>1,085,711</w:t>
                  </w:r>
                </w:p>
                <w:p w14:paraId="7A500A97" w14:textId="77777777" w:rsidR="00B9323D" w:rsidRDefault="00B9323D">
                  <w:pPr>
                    <w:spacing w:before="56"/>
                    <w:ind w:right="17"/>
                    <w:jc w:val="right"/>
                    <w:rPr>
                      <w:b/>
                      <w:sz w:val="13"/>
                    </w:rPr>
                  </w:pPr>
                  <w:r>
                    <w:rPr>
                      <w:b/>
                      <w:spacing w:val="-1"/>
                      <w:sz w:val="13"/>
                    </w:rPr>
                    <w:t>4,060,501</w:t>
                  </w:r>
                </w:p>
                <w:p w14:paraId="6BB349B9" w14:textId="77777777" w:rsidR="00B9323D" w:rsidRDefault="00B9323D">
                  <w:pPr>
                    <w:spacing w:before="55"/>
                    <w:ind w:right="17"/>
                    <w:jc w:val="right"/>
                    <w:rPr>
                      <w:b/>
                      <w:sz w:val="13"/>
                    </w:rPr>
                  </w:pPr>
                  <w:r>
                    <w:rPr>
                      <w:b/>
                      <w:spacing w:val="-1"/>
                      <w:sz w:val="13"/>
                    </w:rPr>
                    <w:t>364,807</w:t>
                  </w:r>
                </w:p>
              </w:txbxContent>
            </v:textbox>
            <w10:wrap anchorx="page" anchory="page"/>
          </v:shape>
        </w:pict>
      </w:r>
      <w:r>
        <w:pict w14:anchorId="32D9EE9C">
          <v:shape id="_x0000_s1889" type="#_x0000_t202" alt="" style="position:absolute;margin-left:433.9pt;margin-top:537.7pt;width:52.65pt;height:150.15pt;z-index:-24156160;mso-wrap-style:square;mso-wrap-edited:f;mso-width-percent:0;mso-height-percent:0;mso-position-horizontal-relative:page;mso-position-vertical-relative:page;mso-width-percent:0;mso-height-percent:0;v-text-anchor:top" filled="f" stroked="f">
            <v:textbox inset="0,0,0,0">
              <w:txbxContent>
                <w:p w14:paraId="67C216FE" w14:textId="77777777" w:rsidR="00B9323D" w:rsidRDefault="00B9323D">
                  <w:pPr>
                    <w:pStyle w:val="BodyText"/>
                    <w:rPr>
                      <w:rFonts w:ascii="Times New Roman"/>
                      <w:sz w:val="14"/>
                    </w:rPr>
                  </w:pPr>
                </w:p>
                <w:p w14:paraId="1BF904D0" w14:textId="77777777" w:rsidR="00B9323D" w:rsidRDefault="00B9323D">
                  <w:pPr>
                    <w:pStyle w:val="BodyText"/>
                    <w:rPr>
                      <w:rFonts w:ascii="Times New Roman"/>
                      <w:sz w:val="14"/>
                    </w:rPr>
                  </w:pPr>
                </w:p>
                <w:p w14:paraId="3B3A60AD" w14:textId="77777777" w:rsidR="00B9323D" w:rsidRDefault="00B9323D">
                  <w:pPr>
                    <w:pStyle w:val="BodyText"/>
                    <w:rPr>
                      <w:rFonts w:ascii="Times New Roman"/>
                      <w:sz w:val="14"/>
                    </w:rPr>
                  </w:pPr>
                </w:p>
                <w:p w14:paraId="499BA0C4" w14:textId="77777777" w:rsidR="00B9323D" w:rsidRDefault="00B9323D">
                  <w:pPr>
                    <w:pStyle w:val="BodyText"/>
                    <w:rPr>
                      <w:rFonts w:ascii="Times New Roman"/>
                      <w:sz w:val="14"/>
                    </w:rPr>
                  </w:pPr>
                </w:p>
                <w:p w14:paraId="727369D3" w14:textId="77777777" w:rsidR="00B9323D" w:rsidRDefault="00B9323D">
                  <w:pPr>
                    <w:pStyle w:val="BodyText"/>
                    <w:rPr>
                      <w:rFonts w:ascii="Times New Roman"/>
                      <w:sz w:val="14"/>
                    </w:rPr>
                  </w:pPr>
                </w:p>
                <w:p w14:paraId="50AFAFB3" w14:textId="77777777" w:rsidR="00B9323D" w:rsidRDefault="00B9323D">
                  <w:pPr>
                    <w:pStyle w:val="BodyText"/>
                    <w:spacing w:before="106"/>
                    <w:ind w:right="25"/>
                    <w:jc w:val="right"/>
                  </w:pPr>
                  <w:r>
                    <w:t>(2,277,181)</w:t>
                  </w:r>
                </w:p>
                <w:p w14:paraId="7EF43D2A" w14:textId="77777777" w:rsidR="00B9323D" w:rsidRDefault="00B9323D">
                  <w:pPr>
                    <w:pStyle w:val="BodyText"/>
                    <w:rPr>
                      <w:sz w:val="14"/>
                    </w:rPr>
                  </w:pPr>
                </w:p>
                <w:p w14:paraId="7ADB7DF9" w14:textId="77777777" w:rsidR="00B9323D" w:rsidRDefault="00B9323D">
                  <w:pPr>
                    <w:pStyle w:val="BodyText"/>
                    <w:spacing w:before="100"/>
                    <w:ind w:right="49"/>
                    <w:jc w:val="right"/>
                  </w:pPr>
                  <w:r>
                    <w:rPr>
                      <w:spacing w:val="-1"/>
                    </w:rPr>
                    <w:t>8,881</w:t>
                  </w:r>
                </w:p>
                <w:p w14:paraId="517CB444" w14:textId="77777777" w:rsidR="00B9323D" w:rsidRDefault="00B9323D">
                  <w:pPr>
                    <w:pStyle w:val="BodyText"/>
                    <w:rPr>
                      <w:sz w:val="14"/>
                    </w:rPr>
                  </w:pPr>
                </w:p>
                <w:p w14:paraId="381C6374" w14:textId="77777777" w:rsidR="00B9323D" w:rsidRDefault="00B9323D">
                  <w:pPr>
                    <w:pStyle w:val="BodyText"/>
                    <w:rPr>
                      <w:sz w:val="14"/>
                    </w:rPr>
                  </w:pPr>
                </w:p>
                <w:p w14:paraId="34202F4F" w14:textId="77777777" w:rsidR="00B9323D" w:rsidRDefault="00B9323D">
                  <w:pPr>
                    <w:pStyle w:val="BodyText"/>
                  </w:pPr>
                </w:p>
                <w:p w14:paraId="51C3BF31" w14:textId="77777777" w:rsidR="00B9323D" w:rsidRDefault="00B9323D">
                  <w:pPr>
                    <w:pStyle w:val="BodyText"/>
                    <w:ind w:right="18"/>
                    <w:jc w:val="right"/>
                  </w:pPr>
                  <w:r>
                    <w:rPr>
                      <w:spacing w:val="-1"/>
                    </w:rPr>
                    <w:t>6,316,587</w:t>
                  </w:r>
                </w:p>
                <w:p w14:paraId="5D8A9E4E" w14:textId="77777777" w:rsidR="00B9323D" w:rsidRDefault="00B9323D">
                  <w:pPr>
                    <w:pStyle w:val="BodyText"/>
                    <w:spacing w:before="120"/>
                    <w:ind w:right="17"/>
                    <w:jc w:val="right"/>
                  </w:pPr>
                  <w:r>
                    <w:rPr>
                      <w:spacing w:val="-1"/>
                    </w:rPr>
                    <w:t>(4,993)</w:t>
                  </w:r>
                </w:p>
                <w:p w14:paraId="29E7F892" w14:textId="77777777" w:rsidR="00B9323D" w:rsidRDefault="00B9323D">
                  <w:pPr>
                    <w:pStyle w:val="BodyText"/>
                    <w:spacing w:before="56"/>
                    <w:ind w:right="18"/>
                    <w:jc w:val="right"/>
                  </w:pPr>
                  <w:r>
                    <w:rPr>
                      <w:spacing w:val="-1"/>
                    </w:rPr>
                    <w:t>2,798,787</w:t>
                  </w:r>
                </w:p>
                <w:p w14:paraId="4337B189" w14:textId="77777777" w:rsidR="00B9323D" w:rsidRDefault="00B9323D">
                  <w:pPr>
                    <w:pStyle w:val="BodyText"/>
                    <w:spacing w:before="55"/>
                    <w:ind w:right="16"/>
                    <w:jc w:val="right"/>
                  </w:pPr>
                  <w:r>
                    <w:rPr>
                      <w:spacing w:val="-1"/>
                    </w:rPr>
                    <w:t>942,421</w:t>
                  </w:r>
                </w:p>
                <w:p w14:paraId="4AA2ACF6" w14:textId="77777777" w:rsidR="00B9323D" w:rsidRDefault="00B9323D">
                  <w:pPr>
                    <w:pStyle w:val="BodyText"/>
                    <w:spacing w:before="56"/>
                    <w:ind w:right="18"/>
                    <w:jc w:val="right"/>
                  </w:pPr>
                  <w:r>
                    <w:rPr>
                      <w:spacing w:val="-1"/>
                    </w:rPr>
                    <w:t>1,167,452</w:t>
                  </w:r>
                </w:p>
              </w:txbxContent>
            </v:textbox>
            <w10:wrap anchorx="page" anchory="page"/>
          </v:shape>
        </w:pict>
      </w:r>
      <w:r>
        <w:pict w14:anchorId="5603EA34">
          <v:shape id="_x0000_s1888" type="#_x0000_t202" alt="" style="position:absolute;margin-left:54.75pt;margin-top:687.8pt;width:322.5pt;height:23.95pt;z-index:-24155648;mso-wrap-style:square;mso-wrap-edited:f;mso-width-percent:0;mso-height-percent:0;mso-position-horizontal-relative:page;mso-position-vertical-relative:page;mso-width-percent:0;mso-height-percent:0;v-text-anchor:top" filled="f" stroked="f">
            <v:textbox inset="0,0,0,0">
              <w:txbxContent>
                <w:p w14:paraId="62CFB7C3" w14:textId="77777777" w:rsidR="00B9323D" w:rsidRDefault="00B9323D">
                  <w:pPr>
                    <w:pStyle w:val="BodyText"/>
                    <w:rPr>
                      <w:rFonts w:ascii="Times New Roman"/>
                      <w:sz w:val="14"/>
                    </w:rPr>
                  </w:pPr>
                </w:p>
                <w:p w14:paraId="55C9A02F" w14:textId="77777777" w:rsidR="00B9323D" w:rsidRDefault="00B9323D">
                  <w:pPr>
                    <w:pStyle w:val="BodyText"/>
                    <w:spacing w:before="10"/>
                    <w:rPr>
                      <w:rFonts w:ascii="Times New Roman"/>
                      <w:sz w:val="11"/>
                    </w:rPr>
                  </w:pPr>
                </w:p>
                <w:p w14:paraId="33131DF1" w14:textId="77777777" w:rsidR="00B9323D" w:rsidRDefault="00B9323D">
                  <w:pPr>
                    <w:ind w:left="29"/>
                    <w:rPr>
                      <w:b/>
                      <w:sz w:val="13"/>
                    </w:rPr>
                  </w:pPr>
                  <w:r>
                    <w:rPr>
                      <w:b/>
                      <w:w w:val="105"/>
                      <w:sz w:val="13"/>
                    </w:rPr>
                    <w:t>NET CASH (USED IN) OPERATING ACTIVITIES</w:t>
                  </w:r>
                </w:p>
              </w:txbxContent>
            </v:textbox>
            <w10:wrap anchorx="page" anchory="page"/>
          </v:shape>
        </w:pict>
      </w:r>
      <w:r>
        <w:pict w14:anchorId="1B244308">
          <v:shape id="_x0000_s1887" type="#_x0000_t202" alt="" style="position:absolute;margin-left:377.25pt;margin-top:687.8pt;width:56.7pt;height:23.95pt;z-index:-24155136;mso-wrap-style:square;mso-wrap-edited:f;mso-width-percent:0;mso-height-percent:0;mso-position-horizontal-relative:page;mso-position-vertical-relative:page;mso-width-percent:0;mso-height-percent:0;v-text-anchor:top" filled="f" stroked="f">
            <v:textbox inset="0,0,0,0">
              <w:txbxContent>
                <w:p w14:paraId="16D85216" w14:textId="77777777" w:rsidR="00B9323D" w:rsidRDefault="00B9323D">
                  <w:pPr>
                    <w:pStyle w:val="BodyText"/>
                    <w:spacing w:before="9"/>
                    <w:rPr>
                      <w:rFonts w:ascii="Times New Roman"/>
                      <w:sz w:val="14"/>
                    </w:rPr>
                  </w:pPr>
                </w:p>
                <w:p w14:paraId="03D1C7F9" w14:textId="77777777" w:rsidR="00B9323D" w:rsidRDefault="00B9323D">
                  <w:pPr>
                    <w:spacing w:before="1"/>
                    <w:ind w:left="342"/>
                    <w:rPr>
                      <w:b/>
                      <w:sz w:val="13"/>
                    </w:rPr>
                  </w:pPr>
                  <w:r>
                    <w:rPr>
                      <w:b/>
                      <w:w w:val="105"/>
                      <w:sz w:val="13"/>
                    </w:rPr>
                    <w:t>(12,551,185)</w:t>
                  </w:r>
                </w:p>
              </w:txbxContent>
            </v:textbox>
            <w10:wrap anchorx="page" anchory="page"/>
          </v:shape>
        </w:pict>
      </w:r>
      <w:r>
        <w:pict w14:anchorId="25A54268">
          <v:shape id="_x0000_s1886" type="#_x0000_t202" alt="" style="position:absolute;margin-left:433.9pt;margin-top:687.8pt;width:52.65pt;height:23.95pt;z-index:-24154624;mso-wrap-style:square;mso-wrap-edited:f;mso-width-percent:0;mso-height-percent:0;mso-position-horizontal-relative:page;mso-position-vertical-relative:page;mso-width-percent:0;mso-height-percent:0;v-text-anchor:top" filled="f" stroked="f">
            <v:textbox inset="0,0,0,0">
              <w:txbxContent>
                <w:p w14:paraId="42510E48" w14:textId="77777777" w:rsidR="00B9323D" w:rsidRDefault="00B9323D">
                  <w:pPr>
                    <w:pStyle w:val="BodyText"/>
                    <w:spacing w:before="7"/>
                    <w:rPr>
                      <w:rFonts w:ascii="Times New Roman"/>
                      <w:sz w:val="14"/>
                    </w:rPr>
                  </w:pPr>
                </w:p>
                <w:p w14:paraId="3A9DA6E4" w14:textId="77777777" w:rsidR="00B9323D" w:rsidRDefault="00B9323D">
                  <w:pPr>
                    <w:pStyle w:val="BodyText"/>
                    <w:ind w:left="429"/>
                  </w:pPr>
                  <w:r>
                    <w:rPr>
                      <w:w w:val="105"/>
                    </w:rPr>
                    <w:t>8,951,953</w:t>
                  </w:r>
                </w:p>
              </w:txbxContent>
            </v:textbox>
            <w10:wrap anchorx="page" anchory="page"/>
          </v:shape>
        </w:pict>
      </w:r>
      <w:r>
        <w:pict w14:anchorId="620DD391">
          <v:shape id="_x0000_s1885" type="#_x0000_t202" alt="" style="position:absolute;margin-left:54.75pt;margin-top:166.55pt;width:322.5pt;height:20.05pt;z-index:-24154112;mso-wrap-style:square;mso-wrap-edited:f;mso-width-percent:0;mso-height-percent:0;mso-position-horizontal-relative:page;mso-position-vertical-relative:page;mso-width-percent:0;mso-height-percent:0;v-text-anchor:top" filled="f" stroked="f">
            <v:textbox inset="0,0,0,0">
              <w:txbxContent>
                <w:p w14:paraId="361A5EF8" w14:textId="77777777" w:rsidR="00B9323D" w:rsidRDefault="00B9323D">
                  <w:pPr>
                    <w:spacing w:before="11"/>
                    <w:ind w:left="32"/>
                    <w:rPr>
                      <w:sz w:val="14"/>
                    </w:rPr>
                  </w:pPr>
                  <w:r>
                    <w:rPr>
                      <w:sz w:val="14"/>
                    </w:rPr>
                    <w:t>for the year ended 30 June 2020</w:t>
                  </w:r>
                </w:p>
                <w:p w14:paraId="2CBA31E0" w14:textId="77777777" w:rsidR="00B9323D" w:rsidRDefault="00B9323D">
                  <w:pPr>
                    <w:pStyle w:val="BodyText"/>
                    <w:spacing w:before="61"/>
                    <w:ind w:right="1770"/>
                    <w:jc w:val="right"/>
                  </w:pPr>
                  <w:r>
                    <w:t>NOTE</w:t>
                  </w:r>
                </w:p>
              </w:txbxContent>
            </v:textbox>
            <w10:wrap anchorx="page" anchory="page"/>
          </v:shape>
        </w:pict>
      </w:r>
      <w:r>
        <w:pict w14:anchorId="02279ACB">
          <v:shape id="_x0000_s1884" type="#_x0000_t202" alt="" style="position:absolute;margin-left:377.25pt;margin-top:166.55pt;width:56.7pt;height:20.05pt;z-index:-24153600;mso-wrap-style:square;mso-wrap-edited:f;mso-width-percent:0;mso-height-percent:0;mso-position-horizontal-relative:page;mso-position-vertical-relative:page;mso-width-percent:0;mso-height-percent:0;v-text-anchor:top" filled="f" stroked="f">
            <v:textbox inset="0,0,0,0">
              <w:txbxContent>
                <w:p w14:paraId="026DC4F1" w14:textId="77777777" w:rsidR="00B9323D" w:rsidRDefault="00B9323D">
                  <w:pPr>
                    <w:spacing w:before="24"/>
                    <w:ind w:right="17"/>
                    <w:jc w:val="right"/>
                    <w:rPr>
                      <w:b/>
                      <w:sz w:val="12"/>
                    </w:rPr>
                  </w:pPr>
                  <w:r>
                    <w:rPr>
                      <w:b/>
                      <w:sz w:val="12"/>
                    </w:rPr>
                    <w:t>2020</w:t>
                  </w:r>
                </w:p>
                <w:p w14:paraId="4828FAD6" w14:textId="77777777" w:rsidR="00B9323D" w:rsidRDefault="00B9323D">
                  <w:pPr>
                    <w:spacing w:before="66"/>
                    <w:ind w:right="17"/>
                    <w:jc w:val="right"/>
                    <w:rPr>
                      <w:b/>
                      <w:sz w:val="13"/>
                    </w:rPr>
                  </w:pPr>
                  <w:r>
                    <w:rPr>
                      <w:b/>
                      <w:w w:val="103"/>
                      <w:sz w:val="13"/>
                    </w:rPr>
                    <w:t>$</w:t>
                  </w:r>
                </w:p>
              </w:txbxContent>
            </v:textbox>
            <w10:wrap anchorx="page" anchory="page"/>
          </v:shape>
        </w:pict>
      </w:r>
      <w:r>
        <w:pict w14:anchorId="00FB2CCD">
          <v:shape id="_x0000_s1883" type="#_x0000_t202" alt="" style="position:absolute;margin-left:433.9pt;margin-top:166.55pt;width:52.65pt;height:20.05pt;z-index:-24153088;mso-wrap-style:square;mso-wrap-edited:f;mso-width-percent:0;mso-height-percent:0;mso-position-horizontal-relative:page;mso-position-vertical-relative:page;mso-width-percent:0;mso-height-percent:0;v-text-anchor:top" filled="f" stroked="f">
            <v:textbox inset="0,0,0,0">
              <w:txbxContent>
                <w:p w14:paraId="1490803F" w14:textId="77777777" w:rsidR="00B9323D" w:rsidRDefault="00B9323D">
                  <w:pPr>
                    <w:spacing w:before="27"/>
                    <w:ind w:right="17"/>
                    <w:jc w:val="right"/>
                    <w:rPr>
                      <w:sz w:val="12"/>
                    </w:rPr>
                  </w:pPr>
                  <w:r>
                    <w:rPr>
                      <w:sz w:val="12"/>
                    </w:rPr>
                    <w:t>2019</w:t>
                  </w:r>
                </w:p>
                <w:p w14:paraId="0694A976" w14:textId="77777777" w:rsidR="00B9323D" w:rsidRDefault="00B9323D">
                  <w:pPr>
                    <w:pStyle w:val="BodyText"/>
                    <w:spacing w:before="60"/>
                    <w:ind w:right="17"/>
                    <w:jc w:val="right"/>
                  </w:pPr>
                  <w:r>
                    <w:rPr>
                      <w:w w:val="103"/>
                    </w:rPr>
                    <w:t>$</w:t>
                  </w:r>
                </w:p>
              </w:txbxContent>
            </v:textbox>
            <w10:wrap anchorx="page" anchory="page"/>
          </v:shape>
        </w:pict>
      </w:r>
      <w:r>
        <w:pict w14:anchorId="2E2BE5B6">
          <v:shape id="_x0000_s1882" type="#_x0000_t202" alt="" style="position:absolute;margin-left:54.75pt;margin-top:186.55pt;width:183.95pt;height:30.8pt;z-index:-24152576;mso-wrap-style:square;mso-wrap-edited:f;mso-width-percent:0;mso-height-percent:0;mso-position-horizontal-relative:page;mso-position-vertical-relative:page;mso-width-percent:0;mso-height-percent:0;v-text-anchor:top" filled="f" stroked="f">
            <v:textbox inset="0,0,0,0">
              <w:txbxContent>
                <w:p w14:paraId="7AF96375" w14:textId="77777777" w:rsidR="00B9323D" w:rsidRDefault="00B9323D">
                  <w:pPr>
                    <w:spacing w:before="28"/>
                    <w:ind w:left="-27"/>
                    <w:rPr>
                      <w:b/>
                      <w:sz w:val="13"/>
                    </w:rPr>
                  </w:pPr>
                  <w:r>
                    <w:rPr>
                      <w:b/>
                      <w:w w:val="105"/>
                      <w:sz w:val="13"/>
                    </w:rPr>
                    <w:t>OTOR VEHICLES, FURNITURE AND EQUIPMENT</w:t>
                  </w:r>
                </w:p>
                <w:p w14:paraId="4C696734" w14:textId="77777777" w:rsidR="00B9323D" w:rsidRDefault="00B9323D">
                  <w:pPr>
                    <w:pStyle w:val="BodyText"/>
                    <w:spacing w:before="71"/>
                    <w:ind w:left="29"/>
                  </w:pPr>
                  <w:r>
                    <w:rPr>
                      <w:w w:val="105"/>
                    </w:rPr>
                    <w:t>Motor vehicles</w:t>
                  </w:r>
                </w:p>
                <w:p w14:paraId="02A91EB8" w14:textId="77777777" w:rsidR="00B9323D" w:rsidRDefault="00B9323D">
                  <w:pPr>
                    <w:pStyle w:val="BodyText"/>
                    <w:spacing w:before="56"/>
                    <w:ind w:left="29"/>
                  </w:pPr>
                  <w:r>
                    <w:rPr>
                      <w:w w:val="105"/>
                    </w:rPr>
                    <w:t>Less accumulated depreciation</w:t>
                  </w:r>
                </w:p>
              </w:txbxContent>
            </v:textbox>
            <w10:wrap anchorx="page" anchory="page"/>
          </v:shape>
        </w:pict>
      </w:r>
      <w:r>
        <w:pict w14:anchorId="13066B47">
          <v:shape id="_x0000_s1881" type="#_x0000_t202" alt="" style="position:absolute;margin-left:238.65pt;margin-top:186.55pt;width:138.6pt;height:30.8pt;z-index:-24152064;mso-wrap-style:square;mso-wrap-edited:f;mso-width-percent:0;mso-height-percent:0;mso-position-horizontal-relative:page;mso-position-vertical-relative:page;mso-width-percent:0;mso-height-percent:0;v-text-anchor:top" filled="f" stroked="f">
            <v:textbox inset="0,0,0,0">
              <w:txbxContent>
                <w:p w14:paraId="47B6AFD5" w14:textId="77777777" w:rsidR="00B9323D" w:rsidRDefault="00B9323D">
                  <w:pPr>
                    <w:pStyle w:val="BodyText"/>
                    <w:spacing w:before="4"/>
                    <w:ind w:left="40"/>
                    <w:rPr>
                      <w:rFonts w:ascii="Times New Roman"/>
                      <w:sz w:val="17"/>
                    </w:rPr>
                  </w:pPr>
                </w:p>
              </w:txbxContent>
            </v:textbox>
            <w10:wrap anchorx="page" anchory="page"/>
          </v:shape>
        </w:pict>
      </w:r>
      <w:r>
        <w:pict w14:anchorId="3FA7584B">
          <v:shape id="_x0000_s1880" type="#_x0000_t202" alt="" style="position:absolute;margin-left:377.25pt;margin-top:186.55pt;width:56.7pt;height:30.8pt;z-index:-24151552;mso-wrap-style:square;mso-wrap-edited:f;mso-width-percent:0;mso-height-percent:0;mso-position-horizontal-relative:page;mso-position-vertical-relative:page;mso-width-percent:0;mso-height-percent:0;v-text-anchor:top" filled="f" stroked="f">
            <v:textbox inset="0,0,0,0">
              <w:txbxContent>
                <w:p w14:paraId="5FA91D76" w14:textId="77777777" w:rsidR="00B9323D" w:rsidRDefault="00B9323D">
                  <w:pPr>
                    <w:pStyle w:val="BodyText"/>
                    <w:spacing w:before="8"/>
                    <w:rPr>
                      <w:rFonts w:ascii="Times New Roman"/>
                      <w:sz w:val="20"/>
                    </w:rPr>
                  </w:pPr>
                </w:p>
                <w:p w14:paraId="75DC1AD8" w14:textId="77777777" w:rsidR="00B9323D" w:rsidRDefault="00B9323D">
                  <w:pPr>
                    <w:ind w:left="699"/>
                    <w:rPr>
                      <w:b/>
                      <w:sz w:val="13"/>
                    </w:rPr>
                  </w:pPr>
                  <w:r>
                    <w:rPr>
                      <w:b/>
                      <w:w w:val="105"/>
                      <w:sz w:val="13"/>
                    </w:rPr>
                    <w:t>36,768</w:t>
                  </w:r>
                </w:p>
                <w:p w14:paraId="17FECEA7" w14:textId="77777777" w:rsidR="00B9323D" w:rsidRDefault="00B9323D">
                  <w:pPr>
                    <w:spacing w:before="56"/>
                    <w:ind w:left="607"/>
                    <w:rPr>
                      <w:b/>
                      <w:sz w:val="13"/>
                    </w:rPr>
                  </w:pPr>
                  <w:r>
                    <w:rPr>
                      <w:b/>
                      <w:w w:val="105"/>
                      <w:sz w:val="13"/>
                    </w:rPr>
                    <w:t>(17,771)</w:t>
                  </w:r>
                </w:p>
              </w:txbxContent>
            </v:textbox>
            <w10:wrap anchorx="page" anchory="page"/>
          </v:shape>
        </w:pict>
      </w:r>
      <w:r>
        <w:pict w14:anchorId="3F8AE3AD">
          <v:shape id="_x0000_s1879" type="#_x0000_t202" alt="" style="position:absolute;margin-left:433.9pt;margin-top:186.55pt;width:52.65pt;height:30.8pt;z-index:-24151040;mso-wrap-style:square;mso-wrap-edited:f;mso-width-percent:0;mso-height-percent:0;mso-position-horizontal-relative:page;mso-position-vertical-relative:page;mso-width-percent:0;mso-height-percent:0;v-text-anchor:top" filled="f" stroked="f">
            <v:textbox inset="0,0,0,0">
              <w:txbxContent>
                <w:p w14:paraId="37DC34E0" w14:textId="77777777" w:rsidR="00B9323D" w:rsidRDefault="00B9323D">
                  <w:pPr>
                    <w:pStyle w:val="BodyText"/>
                    <w:spacing w:before="5"/>
                    <w:rPr>
                      <w:rFonts w:ascii="Times New Roman"/>
                      <w:sz w:val="20"/>
                    </w:rPr>
                  </w:pPr>
                </w:p>
                <w:p w14:paraId="15E5397D" w14:textId="77777777" w:rsidR="00B9323D" w:rsidRDefault="00B9323D">
                  <w:pPr>
                    <w:pStyle w:val="BodyText"/>
                    <w:ind w:left="617"/>
                  </w:pPr>
                  <w:r>
                    <w:rPr>
                      <w:w w:val="105"/>
                    </w:rPr>
                    <w:t>36,768</w:t>
                  </w:r>
                </w:p>
                <w:p w14:paraId="15DB2829" w14:textId="77777777" w:rsidR="00B9323D" w:rsidRDefault="00B9323D">
                  <w:pPr>
                    <w:pStyle w:val="BodyText"/>
                    <w:spacing w:before="56"/>
                    <w:ind w:left="525"/>
                  </w:pPr>
                  <w:r>
                    <w:rPr>
                      <w:w w:val="105"/>
                    </w:rPr>
                    <w:t>(10,418)</w:t>
                  </w:r>
                </w:p>
              </w:txbxContent>
            </v:textbox>
            <w10:wrap anchorx="page" anchory="page"/>
          </v:shape>
        </w:pict>
      </w:r>
      <w:r>
        <w:pict w14:anchorId="6DF8699A">
          <v:shape id="_x0000_s1878" type="#_x0000_t202" alt="" style="position:absolute;margin-left:54.75pt;margin-top:217.3pt;width:322.5pt;height:10.3pt;z-index:-24150528;mso-wrap-style:square;mso-wrap-edited:f;mso-width-percent:0;mso-height-percent:0;mso-position-horizontal-relative:page;mso-position-vertical-relative:page;mso-width-percent:0;mso-height-percent:0;v-text-anchor:top" filled="f" stroked="f">
            <v:textbox inset="0,0,0,0">
              <w:txbxContent>
                <w:p w14:paraId="0B6CE4E0" w14:textId="77777777" w:rsidR="00B9323D" w:rsidRDefault="00B9323D">
                  <w:pPr>
                    <w:pStyle w:val="BodyText"/>
                    <w:spacing w:before="4"/>
                    <w:ind w:left="40"/>
                    <w:rPr>
                      <w:rFonts w:ascii="Times New Roman"/>
                      <w:sz w:val="17"/>
                    </w:rPr>
                  </w:pPr>
                </w:p>
              </w:txbxContent>
            </v:textbox>
            <w10:wrap anchorx="page" anchory="page"/>
          </v:shape>
        </w:pict>
      </w:r>
      <w:r>
        <w:pict w14:anchorId="0798547D">
          <v:shape id="_x0000_s1877" type="#_x0000_t202" alt="" style="position:absolute;margin-left:377.25pt;margin-top:217.3pt;width:56.7pt;height:10.3pt;z-index:-24150016;mso-wrap-style:square;mso-wrap-edited:f;mso-width-percent:0;mso-height-percent:0;mso-position-horizontal-relative:page;mso-position-vertical-relative:page;mso-width-percent:0;mso-height-percent:0;v-text-anchor:top" filled="f" stroked="f">
            <v:textbox inset="0,0,0,0">
              <w:txbxContent>
                <w:p w14:paraId="535CE40E" w14:textId="77777777" w:rsidR="00B9323D" w:rsidRDefault="00B9323D">
                  <w:pPr>
                    <w:spacing w:before="33"/>
                    <w:ind w:left="699"/>
                    <w:rPr>
                      <w:b/>
                      <w:sz w:val="13"/>
                    </w:rPr>
                  </w:pPr>
                  <w:r>
                    <w:rPr>
                      <w:b/>
                      <w:w w:val="105"/>
                      <w:sz w:val="13"/>
                    </w:rPr>
                    <w:t>18,997</w:t>
                  </w:r>
                </w:p>
              </w:txbxContent>
            </v:textbox>
            <w10:wrap anchorx="page" anchory="page"/>
          </v:shape>
        </w:pict>
      </w:r>
      <w:r>
        <w:pict w14:anchorId="48962DB5">
          <v:shape id="_x0000_s1876" type="#_x0000_t202" alt="" style="position:absolute;margin-left:433.9pt;margin-top:217.3pt;width:52.65pt;height:10.3pt;z-index:-24149504;mso-wrap-style:square;mso-wrap-edited:f;mso-width-percent:0;mso-height-percent:0;mso-position-horizontal-relative:page;mso-position-vertical-relative:page;mso-width-percent:0;mso-height-percent:0;v-text-anchor:top" filled="f" stroked="f">
            <v:textbox inset="0,0,0,0">
              <w:txbxContent>
                <w:p w14:paraId="4BEFC238" w14:textId="77777777" w:rsidR="00B9323D" w:rsidRDefault="00B9323D">
                  <w:pPr>
                    <w:pStyle w:val="BodyText"/>
                    <w:spacing w:before="30"/>
                    <w:ind w:left="617"/>
                  </w:pPr>
                  <w:r>
                    <w:rPr>
                      <w:w w:val="105"/>
                    </w:rPr>
                    <w:t>26,350</w:t>
                  </w:r>
                </w:p>
              </w:txbxContent>
            </v:textbox>
            <w10:wrap anchorx="page" anchory="page"/>
          </v:shape>
        </w:pict>
      </w:r>
      <w:r>
        <w:pict w14:anchorId="2AE4DA3E">
          <v:shape id="_x0000_s1875" type="#_x0000_t202" alt="" style="position:absolute;margin-left:54.75pt;margin-top:227.55pt;width:322.5pt;height:20.55pt;z-index:-24148992;mso-wrap-style:square;mso-wrap-edited:f;mso-width-percent:0;mso-height-percent:0;mso-position-horizontal-relative:page;mso-position-vertical-relative:page;mso-width-percent:0;mso-height-percent:0;v-text-anchor:top" filled="f" stroked="f">
            <v:textbox inset="0,0,0,0">
              <w:txbxContent>
                <w:p w14:paraId="76BE08A9" w14:textId="77777777" w:rsidR="00B9323D" w:rsidRDefault="00B9323D">
                  <w:pPr>
                    <w:pStyle w:val="BodyText"/>
                    <w:spacing w:before="1" w:line="206" w:lineRule="exact"/>
                    <w:ind w:left="29" w:right="4142"/>
                  </w:pPr>
                  <w:r>
                    <w:rPr>
                      <w:w w:val="105"/>
                    </w:rPr>
                    <w:t>Furniture and equipment - at cost Less accumulated depreciation</w:t>
                  </w:r>
                </w:p>
              </w:txbxContent>
            </v:textbox>
            <w10:wrap anchorx="page" anchory="page"/>
          </v:shape>
        </w:pict>
      </w:r>
      <w:r>
        <w:pict w14:anchorId="6568982C">
          <v:shape id="_x0000_s1874" type="#_x0000_t202" alt="" style="position:absolute;margin-left:377.25pt;margin-top:227.55pt;width:56.7pt;height:20.55pt;z-index:-24148480;mso-wrap-style:square;mso-wrap-edited:f;mso-width-percent:0;mso-height-percent:0;mso-position-horizontal-relative:page;mso-position-vertical-relative:page;mso-width-percent:0;mso-height-percent:0;v-text-anchor:top" filled="f" stroked="f">
            <v:textbox inset="0,0,0,0">
              <w:txbxContent>
                <w:p w14:paraId="24CC4D5E" w14:textId="77777777" w:rsidR="00B9323D" w:rsidRDefault="00B9323D">
                  <w:pPr>
                    <w:spacing w:before="33"/>
                    <w:ind w:right="18"/>
                    <w:jc w:val="right"/>
                    <w:rPr>
                      <w:b/>
                      <w:sz w:val="13"/>
                    </w:rPr>
                  </w:pPr>
                  <w:r>
                    <w:rPr>
                      <w:b/>
                      <w:spacing w:val="-1"/>
                      <w:sz w:val="13"/>
                    </w:rPr>
                    <w:t>6,246</w:t>
                  </w:r>
                </w:p>
                <w:p w14:paraId="4CC0E730" w14:textId="77777777" w:rsidR="00B9323D" w:rsidRDefault="00B9323D">
                  <w:pPr>
                    <w:spacing w:before="56"/>
                    <w:ind w:right="18"/>
                    <w:jc w:val="right"/>
                    <w:rPr>
                      <w:b/>
                      <w:sz w:val="13"/>
                    </w:rPr>
                  </w:pPr>
                  <w:r>
                    <w:rPr>
                      <w:b/>
                      <w:spacing w:val="-1"/>
                      <w:sz w:val="13"/>
                    </w:rPr>
                    <w:t>(2,618)</w:t>
                  </w:r>
                </w:p>
              </w:txbxContent>
            </v:textbox>
            <w10:wrap anchorx="page" anchory="page"/>
          </v:shape>
        </w:pict>
      </w:r>
      <w:r>
        <w:pict w14:anchorId="42DA2598">
          <v:shape id="_x0000_s1873" type="#_x0000_t202" alt="" style="position:absolute;margin-left:433.9pt;margin-top:227.55pt;width:52.65pt;height:20.55pt;z-index:-24147968;mso-wrap-style:square;mso-wrap-edited:f;mso-width-percent:0;mso-height-percent:0;mso-position-horizontal-relative:page;mso-position-vertical-relative:page;mso-width-percent:0;mso-height-percent:0;v-text-anchor:top" filled="f" stroked="f">
            <v:textbox inset="0,0,0,0">
              <w:txbxContent>
                <w:p w14:paraId="74775724" w14:textId="77777777" w:rsidR="00B9323D" w:rsidRDefault="00B9323D">
                  <w:pPr>
                    <w:pStyle w:val="BodyText"/>
                    <w:spacing w:before="30"/>
                    <w:ind w:left="693"/>
                  </w:pPr>
                  <w:r>
                    <w:rPr>
                      <w:w w:val="105"/>
                    </w:rPr>
                    <w:t>2,735</w:t>
                  </w:r>
                </w:p>
                <w:p w14:paraId="2156EBAD" w14:textId="77777777" w:rsidR="00B9323D" w:rsidRDefault="00B9323D">
                  <w:pPr>
                    <w:pStyle w:val="BodyText"/>
                    <w:spacing w:before="56"/>
                    <w:ind w:left="602"/>
                  </w:pPr>
                  <w:r>
                    <w:rPr>
                      <w:w w:val="105"/>
                    </w:rPr>
                    <w:t>(1,155)</w:t>
                  </w:r>
                </w:p>
              </w:txbxContent>
            </v:textbox>
            <w10:wrap anchorx="page" anchory="page"/>
          </v:shape>
        </w:pict>
      </w:r>
      <w:r>
        <w:pict w14:anchorId="7A09A69C">
          <v:shape id="_x0000_s1872" type="#_x0000_t202" alt="" style="position:absolute;margin-left:54.75pt;margin-top:248.05pt;width:322.5pt;height:10.3pt;z-index:-24147456;mso-wrap-style:square;mso-wrap-edited:f;mso-width-percent:0;mso-height-percent:0;mso-position-horizontal-relative:page;mso-position-vertical-relative:page;mso-width-percent:0;mso-height-percent:0;v-text-anchor:top" filled="f" stroked="f">
            <v:textbox inset="0,0,0,0">
              <w:txbxContent>
                <w:p w14:paraId="666D2D78" w14:textId="77777777" w:rsidR="00B9323D" w:rsidRDefault="00B9323D">
                  <w:pPr>
                    <w:pStyle w:val="BodyText"/>
                    <w:spacing w:before="4"/>
                    <w:ind w:left="40"/>
                    <w:rPr>
                      <w:rFonts w:ascii="Times New Roman"/>
                      <w:sz w:val="17"/>
                    </w:rPr>
                  </w:pPr>
                </w:p>
              </w:txbxContent>
            </v:textbox>
            <w10:wrap anchorx="page" anchory="page"/>
          </v:shape>
        </w:pict>
      </w:r>
      <w:r>
        <w:pict w14:anchorId="438C58FB">
          <v:shape id="_x0000_s1871" type="#_x0000_t202" alt="" style="position:absolute;margin-left:377.25pt;margin-top:248.05pt;width:56.7pt;height:10.3pt;z-index:-24146944;mso-wrap-style:square;mso-wrap-edited:f;mso-width-percent:0;mso-height-percent:0;mso-position-horizontal-relative:page;mso-position-vertical-relative:page;mso-width-percent:0;mso-height-percent:0;v-text-anchor:top" filled="f" stroked="f">
            <v:textbox inset="0,0,0,0">
              <w:txbxContent>
                <w:p w14:paraId="27B12702" w14:textId="77777777" w:rsidR="00B9323D" w:rsidRDefault="00B9323D">
                  <w:pPr>
                    <w:spacing w:before="33"/>
                    <w:ind w:right="18"/>
                    <w:jc w:val="right"/>
                    <w:rPr>
                      <w:b/>
                      <w:sz w:val="13"/>
                    </w:rPr>
                  </w:pPr>
                  <w:r>
                    <w:rPr>
                      <w:b/>
                      <w:sz w:val="13"/>
                    </w:rPr>
                    <w:t>3,628</w:t>
                  </w:r>
                </w:p>
              </w:txbxContent>
            </v:textbox>
            <w10:wrap anchorx="page" anchory="page"/>
          </v:shape>
        </w:pict>
      </w:r>
      <w:r>
        <w:pict w14:anchorId="17D7CFA9">
          <v:shape id="_x0000_s1870" type="#_x0000_t202" alt="" style="position:absolute;margin-left:433.9pt;margin-top:248.05pt;width:52.65pt;height:10.3pt;z-index:-24146432;mso-wrap-style:square;mso-wrap-edited:f;mso-width-percent:0;mso-height-percent:0;mso-position-horizontal-relative:page;mso-position-vertical-relative:page;mso-width-percent:0;mso-height-percent:0;v-text-anchor:top" filled="f" stroked="f">
            <v:textbox inset="0,0,0,0">
              <w:txbxContent>
                <w:p w14:paraId="6BAA24CC" w14:textId="77777777" w:rsidR="00B9323D" w:rsidRDefault="00B9323D">
                  <w:pPr>
                    <w:pStyle w:val="BodyText"/>
                    <w:spacing w:before="30"/>
                    <w:ind w:left="693"/>
                  </w:pPr>
                  <w:r>
                    <w:rPr>
                      <w:w w:val="105"/>
                    </w:rPr>
                    <w:t>1,580</w:t>
                  </w:r>
                </w:p>
              </w:txbxContent>
            </v:textbox>
            <w10:wrap anchorx="page" anchory="page"/>
          </v:shape>
        </w:pict>
      </w:r>
      <w:r>
        <w:pict w14:anchorId="36C0956F">
          <v:shape id="_x0000_s1869" type="#_x0000_t202" alt="" style="position:absolute;margin-left:54.75pt;margin-top:258.3pt;width:322.5pt;height:10.2pt;z-index:-24145920;mso-wrap-style:square;mso-wrap-edited:f;mso-width-percent:0;mso-height-percent:0;mso-position-horizontal-relative:page;mso-position-vertical-relative:page;mso-width-percent:0;mso-height-percent:0;v-text-anchor:top" filled="f" stroked="f">
            <v:textbox inset="0,0,0,0">
              <w:txbxContent>
                <w:p w14:paraId="733BD760" w14:textId="77777777" w:rsidR="00B9323D" w:rsidRDefault="00B9323D">
                  <w:pPr>
                    <w:pStyle w:val="BodyText"/>
                    <w:spacing w:before="4"/>
                    <w:ind w:left="40"/>
                    <w:rPr>
                      <w:rFonts w:ascii="Times New Roman"/>
                      <w:sz w:val="17"/>
                    </w:rPr>
                  </w:pPr>
                </w:p>
              </w:txbxContent>
            </v:textbox>
            <w10:wrap anchorx="page" anchory="page"/>
          </v:shape>
        </w:pict>
      </w:r>
      <w:r>
        <w:pict w14:anchorId="60BD11B7">
          <v:shape id="_x0000_s1868" type="#_x0000_t202" alt="" style="position:absolute;margin-left:377.25pt;margin-top:258.3pt;width:56.7pt;height:10.2pt;z-index:-24145408;mso-wrap-style:square;mso-wrap-edited:f;mso-width-percent:0;mso-height-percent:0;mso-position-horizontal-relative:page;mso-position-vertical-relative:page;mso-width-percent:0;mso-height-percent:0;v-text-anchor:top" filled="f" stroked="f">
            <v:textbox inset="0,0,0,0">
              <w:txbxContent>
                <w:p w14:paraId="13776D85" w14:textId="77777777" w:rsidR="00B9323D" w:rsidRDefault="00B9323D">
                  <w:pPr>
                    <w:spacing w:before="33"/>
                    <w:ind w:left="698"/>
                    <w:rPr>
                      <w:b/>
                      <w:sz w:val="13"/>
                    </w:rPr>
                  </w:pPr>
                  <w:r>
                    <w:rPr>
                      <w:b/>
                      <w:w w:val="105"/>
                      <w:sz w:val="13"/>
                    </w:rPr>
                    <w:t>22,625</w:t>
                  </w:r>
                </w:p>
              </w:txbxContent>
            </v:textbox>
            <w10:wrap anchorx="page" anchory="page"/>
          </v:shape>
        </w:pict>
      </w:r>
      <w:r>
        <w:pict w14:anchorId="0C70870B">
          <v:shape id="_x0000_s1867" type="#_x0000_t202" alt="" style="position:absolute;margin-left:433.9pt;margin-top:258.3pt;width:52.65pt;height:10.2pt;z-index:-24144896;mso-wrap-style:square;mso-wrap-edited:f;mso-width-percent:0;mso-height-percent:0;mso-position-horizontal-relative:page;mso-position-vertical-relative:page;mso-width-percent:0;mso-height-percent:0;v-text-anchor:top" filled="f" stroked="f">
            <v:textbox inset="0,0,0,0">
              <w:txbxContent>
                <w:p w14:paraId="145D389A" w14:textId="77777777" w:rsidR="00B9323D" w:rsidRDefault="00B9323D">
                  <w:pPr>
                    <w:pStyle w:val="BodyText"/>
                    <w:spacing w:before="30"/>
                    <w:ind w:left="616"/>
                  </w:pPr>
                  <w:r>
                    <w:rPr>
                      <w:w w:val="105"/>
                    </w:rPr>
                    <w:t>27,930</w:t>
                  </w:r>
                </w:p>
              </w:txbxContent>
            </v:textbox>
            <w10:wrap anchorx="page" anchory="page"/>
          </v:shape>
        </w:pict>
      </w:r>
      <w:r>
        <w:pict w14:anchorId="778B95D2">
          <v:shape id="_x0000_s1866" type="#_x0000_t202" alt="" style="position:absolute;margin-left:54.75pt;margin-top:268.5pt;width:322.5pt;height:95.35pt;z-index:-24144384;mso-wrap-style:square;mso-wrap-edited:f;mso-width-percent:0;mso-height-percent:0;mso-position-horizontal-relative:page;mso-position-vertical-relative:page;mso-width-percent:0;mso-height-percent:0;v-text-anchor:top" filled="f" stroked="f">
            <v:textbox inset="0,0,0,0">
              <w:txbxContent>
                <w:p w14:paraId="61B8BB2B" w14:textId="77777777" w:rsidR="00B9323D" w:rsidRDefault="00B9323D">
                  <w:pPr>
                    <w:pStyle w:val="BodyText"/>
                    <w:spacing w:before="3"/>
                    <w:rPr>
                      <w:rFonts w:ascii="Times New Roman"/>
                      <w:sz w:val="14"/>
                    </w:rPr>
                  </w:pPr>
                </w:p>
                <w:p w14:paraId="06F1403C" w14:textId="77777777" w:rsidR="00B9323D" w:rsidRDefault="00B9323D">
                  <w:pPr>
                    <w:spacing w:line="278" w:lineRule="auto"/>
                    <w:ind w:left="29" w:right="2588"/>
                    <w:rPr>
                      <w:b/>
                      <w:sz w:val="13"/>
                    </w:rPr>
                  </w:pPr>
                  <w:r>
                    <w:rPr>
                      <w:b/>
                      <w:w w:val="105"/>
                      <w:sz w:val="13"/>
                    </w:rPr>
                    <w:t>Reconciliations of the carrying amounts of property, furniture and equipment at the beginning and end of the financial year.</w:t>
                  </w:r>
                </w:p>
                <w:p w14:paraId="7039E894" w14:textId="77777777" w:rsidR="00B9323D" w:rsidRDefault="00B9323D">
                  <w:pPr>
                    <w:pStyle w:val="BodyText"/>
                    <w:spacing w:before="30"/>
                    <w:ind w:left="29"/>
                  </w:pPr>
                  <w:r>
                    <w:rPr>
                      <w:w w:val="105"/>
                    </w:rPr>
                    <w:t>MOTOR VEHICLES</w:t>
                  </w:r>
                </w:p>
                <w:p w14:paraId="789C6B1A" w14:textId="77777777" w:rsidR="00B9323D" w:rsidRDefault="00B9323D">
                  <w:pPr>
                    <w:pStyle w:val="BodyText"/>
                    <w:spacing w:before="56" w:line="333" w:lineRule="auto"/>
                    <w:ind w:left="180" w:right="4773" w:hanging="152"/>
                  </w:pPr>
                  <w:r>
                    <w:rPr>
                      <w:w w:val="105"/>
                    </w:rPr>
                    <w:t>Movements during the</w:t>
                  </w:r>
                  <w:r>
                    <w:rPr>
                      <w:spacing w:val="-25"/>
                      <w:w w:val="105"/>
                    </w:rPr>
                    <w:t xml:space="preserve"> </w:t>
                  </w:r>
                  <w:r>
                    <w:rPr>
                      <w:w w:val="105"/>
                    </w:rPr>
                    <w:t>year Beginning of year Additions</w:t>
                  </w:r>
                </w:p>
                <w:p w14:paraId="23C5AFAB" w14:textId="77777777" w:rsidR="00B9323D" w:rsidRDefault="00B9323D">
                  <w:pPr>
                    <w:pStyle w:val="BodyText"/>
                    <w:spacing w:line="147" w:lineRule="exact"/>
                    <w:ind w:left="181"/>
                  </w:pPr>
                  <w:r>
                    <w:rPr>
                      <w:w w:val="105"/>
                    </w:rPr>
                    <w:t>Disposals</w:t>
                  </w:r>
                </w:p>
                <w:p w14:paraId="71F10A43" w14:textId="77777777" w:rsidR="00B9323D" w:rsidRDefault="00B9323D">
                  <w:pPr>
                    <w:pStyle w:val="BodyText"/>
                    <w:spacing w:before="55"/>
                    <w:ind w:left="181"/>
                  </w:pPr>
                  <w:r>
                    <w:rPr>
                      <w:w w:val="105"/>
                    </w:rPr>
                    <w:t>Depreciation</w:t>
                  </w:r>
                </w:p>
              </w:txbxContent>
            </v:textbox>
            <w10:wrap anchorx="page" anchory="page"/>
          </v:shape>
        </w:pict>
      </w:r>
      <w:r>
        <w:pict w14:anchorId="39A50422">
          <v:shape id="_x0000_s1865" type="#_x0000_t202" alt="" style="position:absolute;margin-left:377.25pt;margin-top:268.5pt;width:56.7pt;height:95.35pt;z-index:-24143872;mso-wrap-style:square;mso-wrap-edited:f;mso-width-percent:0;mso-height-percent:0;mso-position-horizontal-relative:page;mso-position-vertical-relative:page;mso-width-percent:0;mso-height-percent:0;v-text-anchor:top" filled="f" stroked="f">
            <v:textbox inset="0,0,0,0">
              <w:txbxContent>
                <w:p w14:paraId="3A4C741C" w14:textId="77777777" w:rsidR="00B9323D" w:rsidRDefault="00B9323D">
                  <w:pPr>
                    <w:pStyle w:val="BodyText"/>
                    <w:rPr>
                      <w:rFonts w:ascii="Times New Roman"/>
                      <w:sz w:val="14"/>
                    </w:rPr>
                  </w:pPr>
                </w:p>
                <w:p w14:paraId="220F24D9" w14:textId="77777777" w:rsidR="00B9323D" w:rsidRDefault="00B9323D">
                  <w:pPr>
                    <w:pStyle w:val="BodyText"/>
                    <w:rPr>
                      <w:rFonts w:ascii="Times New Roman"/>
                      <w:sz w:val="14"/>
                    </w:rPr>
                  </w:pPr>
                </w:p>
                <w:p w14:paraId="3A056808" w14:textId="77777777" w:rsidR="00B9323D" w:rsidRDefault="00B9323D">
                  <w:pPr>
                    <w:pStyle w:val="BodyText"/>
                    <w:rPr>
                      <w:rFonts w:ascii="Times New Roman"/>
                      <w:sz w:val="14"/>
                    </w:rPr>
                  </w:pPr>
                </w:p>
                <w:p w14:paraId="7C74D484" w14:textId="77777777" w:rsidR="00B9323D" w:rsidRDefault="00B9323D">
                  <w:pPr>
                    <w:pStyle w:val="BodyText"/>
                    <w:rPr>
                      <w:rFonts w:ascii="Times New Roman"/>
                      <w:sz w:val="14"/>
                    </w:rPr>
                  </w:pPr>
                </w:p>
                <w:p w14:paraId="2909D573" w14:textId="77777777" w:rsidR="00B9323D" w:rsidRDefault="00B9323D">
                  <w:pPr>
                    <w:pStyle w:val="BodyText"/>
                    <w:rPr>
                      <w:rFonts w:ascii="Times New Roman"/>
                      <w:sz w:val="14"/>
                    </w:rPr>
                  </w:pPr>
                </w:p>
                <w:p w14:paraId="794E5C3D" w14:textId="77777777" w:rsidR="00B9323D" w:rsidRDefault="00B9323D">
                  <w:pPr>
                    <w:pStyle w:val="BodyText"/>
                    <w:rPr>
                      <w:rFonts w:ascii="Times New Roman"/>
                      <w:sz w:val="14"/>
                    </w:rPr>
                  </w:pPr>
                </w:p>
                <w:p w14:paraId="4E358A98" w14:textId="77777777" w:rsidR="00B9323D" w:rsidRDefault="00B9323D">
                  <w:pPr>
                    <w:pStyle w:val="BodyText"/>
                    <w:spacing w:before="4"/>
                    <w:rPr>
                      <w:rFonts w:ascii="Times New Roman"/>
                    </w:rPr>
                  </w:pPr>
                </w:p>
                <w:p w14:paraId="7712BB90" w14:textId="77777777" w:rsidR="00B9323D" w:rsidRDefault="00B9323D">
                  <w:pPr>
                    <w:ind w:right="18"/>
                    <w:jc w:val="right"/>
                    <w:rPr>
                      <w:b/>
                      <w:sz w:val="13"/>
                    </w:rPr>
                  </w:pPr>
                  <w:r>
                    <w:rPr>
                      <w:b/>
                      <w:spacing w:val="-1"/>
                      <w:sz w:val="13"/>
                    </w:rPr>
                    <w:t>26,350</w:t>
                  </w:r>
                </w:p>
                <w:p w14:paraId="24B2750E" w14:textId="77777777" w:rsidR="00B9323D" w:rsidRDefault="00B9323D">
                  <w:pPr>
                    <w:spacing w:before="55"/>
                    <w:ind w:right="18"/>
                    <w:jc w:val="right"/>
                    <w:rPr>
                      <w:b/>
                      <w:sz w:val="13"/>
                    </w:rPr>
                  </w:pPr>
                  <w:r>
                    <w:rPr>
                      <w:b/>
                      <w:w w:val="103"/>
                      <w:sz w:val="13"/>
                    </w:rPr>
                    <w:t>-</w:t>
                  </w:r>
                </w:p>
                <w:p w14:paraId="6D4169BB" w14:textId="77777777" w:rsidR="00B9323D" w:rsidRDefault="00B9323D">
                  <w:pPr>
                    <w:spacing w:before="5" w:line="200" w:lineRule="atLeast"/>
                    <w:ind w:left="682" w:right="18" w:firstLine="385"/>
                    <w:jc w:val="right"/>
                    <w:rPr>
                      <w:b/>
                      <w:sz w:val="13"/>
                    </w:rPr>
                  </w:pPr>
                  <w:r>
                    <w:rPr>
                      <w:b/>
                      <w:sz w:val="13"/>
                    </w:rPr>
                    <w:t>-</w:t>
                  </w:r>
                  <w:r>
                    <w:rPr>
                      <w:b/>
                      <w:w w:val="103"/>
                      <w:sz w:val="13"/>
                    </w:rPr>
                    <w:t xml:space="preserve"> </w:t>
                  </w:r>
                  <w:r>
                    <w:rPr>
                      <w:b/>
                      <w:spacing w:val="-1"/>
                      <w:sz w:val="13"/>
                    </w:rPr>
                    <w:t>(7,353)</w:t>
                  </w:r>
                </w:p>
              </w:txbxContent>
            </v:textbox>
            <w10:wrap anchorx="page" anchory="page"/>
          </v:shape>
        </w:pict>
      </w:r>
      <w:r>
        <w:pict w14:anchorId="041FED1D">
          <v:shape id="_x0000_s1864" type="#_x0000_t202" alt="" style="position:absolute;margin-left:433.9pt;margin-top:268.5pt;width:52.65pt;height:95.35pt;z-index:-24143360;mso-wrap-style:square;mso-wrap-edited:f;mso-width-percent:0;mso-height-percent:0;mso-position-horizontal-relative:page;mso-position-vertical-relative:page;mso-width-percent:0;mso-height-percent:0;v-text-anchor:top" filled="f" stroked="f">
            <v:textbox inset="0,0,0,0">
              <w:txbxContent>
                <w:p w14:paraId="7A3949F9" w14:textId="77777777" w:rsidR="00B9323D" w:rsidRDefault="00B9323D">
                  <w:pPr>
                    <w:pStyle w:val="BodyText"/>
                    <w:rPr>
                      <w:rFonts w:ascii="Times New Roman"/>
                      <w:sz w:val="14"/>
                    </w:rPr>
                  </w:pPr>
                </w:p>
                <w:p w14:paraId="02D7CB66" w14:textId="77777777" w:rsidR="00B9323D" w:rsidRDefault="00B9323D">
                  <w:pPr>
                    <w:pStyle w:val="BodyText"/>
                    <w:rPr>
                      <w:rFonts w:ascii="Times New Roman"/>
                      <w:sz w:val="14"/>
                    </w:rPr>
                  </w:pPr>
                </w:p>
                <w:p w14:paraId="2BA2C353" w14:textId="77777777" w:rsidR="00B9323D" w:rsidRDefault="00B9323D">
                  <w:pPr>
                    <w:pStyle w:val="BodyText"/>
                    <w:rPr>
                      <w:rFonts w:ascii="Times New Roman"/>
                      <w:sz w:val="14"/>
                    </w:rPr>
                  </w:pPr>
                </w:p>
                <w:p w14:paraId="1E2C14A2" w14:textId="77777777" w:rsidR="00B9323D" w:rsidRDefault="00B9323D">
                  <w:pPr>
                    <w:pStyle w:val="BodyText"/>
                    <w:rPr>
                      <w:rFonts w:ascii="Times New Roman"/>
                      <w:sz w:val="14"/>
                    </w:rPr>
                  </w:pPr>
                </w:p>
                <w:p w14:paraId="1C204E4A" w14:textId="77777777" w:rsidR="00B9323D" w:rsidRDefault="00B9323D">
                  <w:pPr>
                    <w:pStyle w:val="BodyText"/>
                    <w:rPr>
                      <w:rFonts w:ascii="Times New Roman"/>
                      <w:sz w:val="14"/>
                    </w:rPr>
                  </w:pPr>
                </w:p>
                <w:p w14:paraId="1E6832A5" w14:textId="77777777" w:rsidR="00B9323D" w:rsidRDefault="00B9323D">
                  <w:pPr>
                    <w:pStyle w:val="BodyText"/>
                    <w:rPr>
                      <w:rFonts w:ascii="Times New Roman"/>
                      <w:sz w:val="14"/>
                    </w:rPr>
                  </w:pPr>
                </w:p>
                <w:p w14:paraId="1E6B9B8A" w14:textId="77777777" w:rsidR="00B9323D" w:rsidRDefault="00B9323D">
                  <w:pPr>
                    <w:pStyle w:val="BodyText"/>
                    <w:spacing w:before="1"/>
                    <w:rPr>
                      <w:rFonts w:ascii="Times New Roman"/>
                    </w:rPr>
                  </w:pPr>
                </w:p>
                <w:p w14:paraId="213ACE6F" w14:textId="77777777" w:rsidR="00B9323D" w:rsidRDefault="00B9323D">
                  <w:pPr>
                    <w:pStyle w:val="BodyText"/>
                    <w:ind w:right="17"/>
                    <w:jc w:val="right"/>
                  </w:pPr>
                  <w:r>
                    <w:rPr>
                      <w:spacing w:val="-1"/>
                      <w:w w:val="105"/>
                    </w:rPr>
                    <w:t>34,317</w:t>
                  </w:r>
                </w:p>
                <w:p w14:paraId="680E2EDF" w14:textId="77777777" w:rsidR="00B9323D" w:rsidRDefault="00B9323D">
                  <w:pPr>
                    <w:pStyle w:val="BodyText"/>
                    <w:spacing w:before="56"/>
                    <w:ind w:right="17"/>
                    <w:jc w:val="right"/>
                  </w:pPr>
                  <w:r>
                    <w:rPr>
                      <w:w w:val="103"/>
                    </w:rPr>
                    <w:t>-</w:t>
                  </w:r>
                </w:p>
                <w:p w14:paraId="032903D9" w14:textId="77777777" w:rsidR="00B9323D" w:rsidRDefault="00B9323D">
                  <w:pPr>
                    <w:pStyle w:val="BodyText"/>
                    <w:spacing w:before="55" w:line="328" w:lineRule="auto"/>
                    <w:ind w:left="602" w:right="17" w:firstLine="385"/>
                    <w:jc w:val="right"/>
                  </w:pPr>
                  <w:r>
                    <w:t>-</w:t>
                  </w:r>
                  <w:r>
                    <w:rPr>
                      <w:w w:val="103"/>
                    </w:rPr>
                    <w:t xml:space="preserve"> </w:t>
                  </w:r>
                  <w:r>
                    <w:rPr>
                      <w:spacing w:val="-1"/>
                    </w:rPr>
                    <w:t>(7,967)</w:t>
                  </w:r>
                </w:p>
              </w:txbxContent>
            </v:textbox>
            <w10:wrap anchorx="page" anchory="page"/>
          </v:shape>
        </w:pict>
      </w:r>
      <w:r>
        <w:pict w14:anchorId="545EAB02">
          <v:shape id="_x0000_s1863" type="#_x0000_t202" alt="" style="position:absolute;margin-left:54.75pt;margin-top:363.85pt;width:322.5pt;height:10.2pt;z-index:-24142848;mso-wrap-style:square;mso-wrap-edited:f;mso-width-percent:0;mso-height-percent:0;mso-position-horizontal-relative:page;mso-position-vertical-relative:page;mso-width-percent:0;mso-height-percent:0;v-text-anchor:top" filled="f" stroked="f">
            <v:textbox inset="0,0,0,0">
              <w:txbxContent>
                <w:p w14:paraId="2DDC16EC" w14:textId="77777777" w:rsidR="00B9323D" w:rsidRDefault="00B9323D">
                  <w:pPr>
                    <w:pStyle w:val="BodyText"/>
                    <w:spacing w:before="30"/>
                    <w:ind w:left="181"/>
                  </w:pPr>
                  <w:r>
                    <w:rPr>
                      <w:w w:val="105"/>
                    </w:rPr>
                    <w:t>End of year</w:t>
                  </w:r>
                </w:p>
              </w:txbxContent>
            </v:textbox>
            <w10:wrap anchorx="page" anchory="page"/>
          </v:shape>
        </w:pict>
      </w:r>
      <w:r>
        <w:pict w14:anchorId="4FCBC887">
          <v:shape id="_x0000_s1862" type="#_x0000_t202" alt="" style="position:absolute;margin-left:377.25pt;margin-top:363.85pt;width:56.7pt;height:10.2pt;z-index:-24142336;mso-wrap-style:square;mso-wrap-edited:f;mso-width-percent:0;mso-height-percent:0;mso-position-horizontal-relative:page;mso-position-vertical-relative:page;mso-width-percent:0;mso-height-percent:0;v-text-anchor:top" filled="f" stroked="f">
            <v:textbox inset="0,0,0,0">
              <w:txbxContent>
                <w:p w14:paraId="08CE3D41" w14:textId="77777777" w:rsidR="00B9323D" w:rsidRDefault="00B9323D">
                  <w:pPr>
                    <w:spacing w:before="33"/>
                    <w:ind w:left="698"/>
                    <w:rPr>
                      <w:b/>
                      <w:sz w:val="13"/>
                    </w:rPr>
                  </w:pPr>
                  <w:r>
                    <w:rPr>
                      <w:b/>
                      <w:w w:val="105"/>
                      <w:sz w:val="13"/>
                    </w:rPr>
                    <w:t>18,997</w:t>
                  </w:r>
                </w:p>
              </w:txbxContent>
            </v:textbox>
            <w10:wrap anchorx="page" anchory="page"/>
          </v:shape>
        </w:pict>
      </w:r>
      <w:r>
        <w:pict w14:anchorId="1E12FEA9">
          <v:shape id="_x0000_s1861" type="#_x0000_t202" alt="" style="position:absolute;margin-left:433.9pt;margin-top:363.85pt;width:52.65pt;height:10.2pt;z-index:-24141824;mso-wrap-style:square;mso-wrap-edited:f;mso-width-percent:0;mso-height-percent:0;mso-position-horizontal-relative:page;mso-position-vertical-relative:page;mso-width-percent:0;mso-height-percent:0;v-text-anchor:top" filled="f" stroked="f">
            <v:textbox inset="0,0,0,0">
              <w:txbxContent>
                <w:p w14:paraId="782AA80F" w14:textId="77777777" w:rsidR="00B9323D" w:rsidRDefault="00B9323D">
                  <w:pPr>
                    <w:pStyle w:val="BodyText"/>
                    <w:spacing w:before="30"/>
                    <w:ind w:left="616"/>
                  </w:pPr>
                  <w:r>
                    <w:rPr>
                      <w:w w:val="105"/>
                    </w:rPr>
                    <w:t>26,350</w:t>
                  </w:r>
                </w:p>
              </w:txbxContent>
            </v:textbox>
            <w10:wrap anchorx="page" anchory="page"/>
          </v:shape>
        </w:pict>
      </w:r>
      <w:r>
        <w:pict w14:anchorId="400DDD54">
          <v:shape id="_x0000_s1860" type="#_x0000_t202" alt="" style="position:absolute;margin-left:54.75pt;margin-top:374.05pt;width:322.5pt;height:61.6pt;z-index:-24141312;mso-wrap-style:square;mso-wrap-edited:f;mso-width-percent:0;mso-height-percent:0;mso-position-horizontal-relative:page;mso-position-vertical-relative:page;mso-width-percent:0;mso-height-percent:0;v-text-anchor:top" filled="f" stroked="f">
            <v:textbox inset="0,0,0,0">
              <w:txbxContent>
                <w:p w14:paraId="5F0ECBC3" w14:textId="77777777" w:rsidR="00B9323D" w:rsidRDefault="00B9323D">
                  <w:pPr>
                    <w:pStyle w:val="BodyText"/>
                    <w:spacing w:before="45"/>
                    <w:ind w:left="29"/>
                  </w:pPr>
                  <w:r>
                    <w:rPr>
                      <w:w w:val="105"/>
                    </w:rPr>
                    <w:t>FURNITURE AND EQUIPMENT</w:t>
                  </w:r>
                </w:p>
                <w:p w14:paraId="55ABEBFA" w14:textId="77777777" w:rsidR="00B9323D" w:rsidRDefault="00B9323D">
                  <w:pPr>
                    <w:pStyle w:val="BodyText"/>
                    <w:spacing w:before="56" w:line="328" w:lineRule="auto"/>
                    <w:ind w:left="180" w:right="4773" w:hanging="152"/>
                  </w:pPr>
                  <w:r>
                    <w:rPr>
                      <w:w w:val="105"/>
                    </w:rPr>
                    <w:t>Movements during the</w:t>
                  </w:r>
                  <w:r>
                    <w:rPr>
                      <w:spacing w:val="-25"/>
                      <w:w w:val="105"/>
                    </w:rPr>
                    <w:t xml:space="preserve"> </w:t>
                  </w:r>
                  <w:r>
                    <w:rPr>
                      <w:w w:val="105"/>
                    </w:rPr>
                    <w:t>year Beginning of year Additions</w:t>
                  </w:r>
                </w:p>
                <w:p w14:paraId="3F88C47D" w14:textId="77777777" w:rsidR="00B9323D" w:rsidRDefault="00B9323D">
                  <w:pPr>
                    <w:pStyle w:val="BodyText"/>
                    <w:spacing w:before="1"/>
                    <w:ind w:left="180"/>
                  </w:pPr>
                  <w:r>
                    <w:rPr>
                      <w:w w:val="105"/>
                    </w:rPr>
                    <w:t>Disposals</w:t>
                  </w:r>
                </w:p>
                <w:p w14:paraId="7CE6D41C" w14:textId="77777777" w:rsidR="00B9323D" w:rsidRDefault="00B9323D">
                  <w:pPr>
                    <w:pStyle w:val="BodyText"/>
                    <w:spacing w:before="55"/>
                    <w:ind w:left="180"/>
                  </w:pPr>
                  <w:r>
                    <w:rPr>
                      <w:w w:val="105"/>
                    </w:rPr>
                    <w:t>Depreciation</w:t>
                  </w:r>
                </w:p>
              </w:txbxContent>
            </v:textbox>
            <w10:wrap anchorx="page" anchory="page"/>
          </v:shape>
        </w:pict>
      </w:r>
      <w:r>
        <w:pict w14:anchorId="53455DA2">
          <v:shape id="_x0000_s1859" type="#_x0000_t202" alt="" style="position:absolute;margin-left:377.25pt;margin-top:374.05pt;width:56.7pt;height:61.6pt;z-index:-24140800;mso-wrap-style:square;mso-wrap-edited:f;mso-width-percent:0;mso-height-percent:0;mso-position-horizontal-relative:page;mso-position-vertical-relative:page;mso-width-percent:0;mso-height-percent:0;v-text-anchor:top" filled="f" stroked="f">
            <v:textbox inset="0,0,0,0">
              <w:txbxContent>
                <w:p w14:paraId="263ECA59" w14:textId="77777777" w:rsidR="00B9323D" w:rsidRDefault="00B9323D">
                  <w:pPr>
                    <w:pStyle w:val="BodyText"/>
                    <w:rPr>
                      <w:rFonts w:ascii="Times New Roman"/>
                      <w:sz w:val="14"/>
                    </w:rPr>
                  </w:pPr>
                </w:p>
                <w:p w14:paraId="51E5771F" w14:textId="77777777" w:rsidR="00B9323D" w:rsidRDefault="00B9323D">
                  <w:pPr>
                    <w:pStyle w:val="BodyText"/>
                    <w:rPr>
                      <w:rFonts w:ascii="Times New Roman"/>
                      <w:sz w:val="14"/>
                    </w:rPr>
                  </w:pPr>
                </w:p>
                <w:p w14:paraId="6B17C257" w14:textId="77777777" w:rsidR="00B9323D" w:rsidRDefault="00B9323D">
                  <w:pPr>
                    <w:spacing w:before="123"/>
                    <w:ind w:right="18"/>
                    <w:jc w:val="right"/>
                    <w:rPr>
                      <w:b/>
                      <w:sz w:val="13"/>
                    </w:rPr>
                  </w:pPr>
                  <w:r>
                    <w:rPr>
                      <w:b/>
                      <w:spacing w:val="-1"/>
                      <w:sz w:val="13"/>
                    </w:rPr>
                    <w:t>1,580</w:t>
                  </w:r>
                </w:p>
                <w:p w14:paraId="09877AE5" w14:textId="77777777" w:rsidR="00B9323D" w:rsidRDefault="00B9323D">
                  <w:pPr>
                    <w:spacing w:before="55"/>
                    <w:ind w:right="18"/>
                    <w:jc w:val="right"/>
                    <w:rPr>
                      <w:b/>
                      <w:sz w:val="13"/>
                    </w:rPr>
                  </w:pPr>
                  <w:r>
                    <w:rPr>
                      <w:b/>
                      <w:spacing w:val="-1"/>
                      <w:sz w:val="13"/>
                    </w:rPr>
                    <w:t>3,511</w:t>
                  </w:r>
                </w:p>
                <w:p w14:paraId="2D825D43" w14:textId="77777777" w:rsidR="00B9323D" w:rsidRDefault="00B9323D">
                  <w:pPr>
                    <w:spacing w:before="5" w:line="200" w:lineRule="atLeast"/>
                    <w:ind w:left="682" w:right="18" w:firstLine="385"/>
                    <w:jc w:val="right"/>
                    <w:rPr>
                      <w:b/>
                      <w:sz w:val="13"/>
                    </w:rPr>
                  </w:pPr>
                  <w:r>
                    <w:rPr>
                      <w:b/>
                      <w:sz w:val="13"/>
                    </w:rPr>
                    <w:t>-</w:t>
                  </w:r>
                  <w:r>
                    <w:rPr>
                      <w:b/>
                      <w:w w:val="103"/>
                      <w:sz w:val="13"/>
                    </w:rPr>
                    <w:t xml:space="preserve"> </w:t>
                  </w:r>
                  <w:r>
                    <w:rPr>
                      <w:b/>
                      <w:spacing w:val="-1"/>
                      <w:sz w:val="13"/>
                    </w:rPr>
                    <w:t>(1,463)</w:t>
                  </w:r>
                </w:p>
              </w:txbxContent>
            </v:textbox>
            <w10:wrap anchorx="page" anchory="page"/>
          </v:shape>
        </w:pict>
      </w:r>
      <w:r>
        <w:pict w14:anchorId="71F86E0C">
          <v:shape id="_x0000_s1858" type="#_x0000_t202" alt="" style="position:absolute;margin-left:433.9pt;margin-top:374.05pt;width:52.65pt;height:61.6pt;z-index:-24140288;mso-wrap-style:square;mso-wrap-edited:f;mso-width-percent:0;mso-height-percent:0;mso-position-horizontal-relative:page;mso-position-vertical-relative:page;mso-width-percent:0;mso-height-percent:0;v-text-anchor:top" filled="f" stroked="f">
            <v:textbox inset="0,0,0,0">
              <w:txbxContent>
                <w:p w14:paraId="33F03E84" w14:textId="77777777" w:rsidR="00B9323D" w:rsidRDefault="00B9323D">
                  <w:pPr>
                    <w:pStyle w:val="BodyText"/>
                    <w:rPr>
                      <w:rFonts w:ascii="Times New Roman"/>
                      <w:sz w:val="14"/>
                    </w:rPr>
                  </w:pPr>
                </w:p>
                <w:p w14:paraId="229B16DC" w14:textId="77777777" w:rsidR="00B9323D" w:rsidRDefault="00B9323D">
                  <w:pPr>
                    <w:pStyle w:val="BodyText"/>
                    <w:rPr>
                      <w:rFonts w:ascii="Times New Roman"/>
                      <w:sz w:val="14"/>
                    </w:rPr>
                  </w:pPr>
                </w:p>
                <w:p w14:paraId="32C8C5A6" w14:textId="77777777" w:rsidR="00B9323D" w:rsidRDefault="00B9323D">
                  <w:pPr>
                    <w:pStyle w:val="BodyText"/>
                    <w:spacing w:before="120"/>
                    <w:ind w:right="17"/>
                    <w:jc w:val="right"/>
                  </w:pPr>
                  <w:r>
                    <w:rPr>
                      <w:spacing w:val="-1"/>
                    </w:rPr>
                    <w:t>1,513</w:t>
                  </w:r>
                </w:p>
                <w:p w14:paraId="5B532EF8" w14:textId="77777777" w:rsidR="00B9323D" w:rsidRDefault="00B9323D">
                  <w:pPr>
                    <w:pStyle w:val="BodyText"/>
                    <w:spacing w:before="55"/>
                    <w:ind w:right="17"/>
                    <w:jc w:val="right"/>
                  </w:pPr>
                  <w:r>
                    <w:rPr>
                      <w:spacing w:val="-1"/>
                      <w:w w:val="105"/>
                    </w:rPr>
                    <w:t>981</w:t>
                  </w:r>
                </w:p>
                <w:p w14:paraId="213DCCBE" w14:textId="77777777" w:rsidR="00B9323D" w:rsidRDefault="00B9323D">
                  <w:pPr>
                    <w:pStyle w:val="BodyText"/>
                    <w:spacing w:before="56" w:line="328" w:lineRule="auto"/>
                    <w:ind w:left="714" w:right="18" w:firstLine="272"/>
                    <w:jc w:val="right"/>
                  </w:pPr>
                  <w:r>
                    <w:t>-</w:t>
                  </w:r>
                  <w:r>
                    <w:rPr>
                      <w:w w:val="103"/>
                    </w:rPr>
                    <w:t xml:space="preserve"> </w:t>
                  </w:r>
                  <w:r>
                    <w:rPr>
                      <w:spacing w:val="-1"/>
                    </w:rPr>
                    <w:t>(914)</w:t>
                  </w:r>
                </w:p>
              </w:txbxContent>
            </v:textbox>
            <w10:wrap anchorx="page" anchory="page"/>
          </v:shape>
        </w:pict>
      </w:r>
      <w:r>
        <w:pict w14:anchorId="4FE2D9B9">
          <v:shape id="_x0000_s1857" type="#_x0000_t202" alt="" style="position:absolute;margin-left:54.75pt;margin-top:435.6pt;width:322.5pt;height:10.2pt;z-index:-24139776;mso-wrap-style:square;mso-wrap-edited:f;mso-width-percent:0;mso-height-percent:0;mso-position-horizontal-relative:page;mso-position-vertical-relative:page;mso-width-percent:0;mso-height-percent:0;v-text-anchor:top" filled="f" stroked="f">
            <v:textbox inset="0,0,0,0">
              <w:txbxContent>
                <w:p w14:paraId="04EBCF16" w14:textId="77777777" w:rsidR="00B9323D" w:rsidRDefault="00B9323D">
                  <w:pPr>
                    <w:pStyle w:val="BodyText"/>
                    <w:spacing w:before="30"/>
                    <w:ind w:left="180"/>
                  </w:pPr>
                  <w:r>
                    <w:rPr>
                      <w:w w:val="105"/>
                    </w:rPr>
                    <w:t>End of year</w:t>
                  </w:r>
                </w:p>
              </w:txbxContent>
            </v:textbox>
            <w10:wrap anchorx="page" anchory="page"/>
          </v:shape>
        </w:pict>
      </w:r>
      <w:r>
        <w:pict w14:anchorId="606CE422">
          <v:shape id="_x0000_s1856" type="#_x0000_t202" alt="" style="position:absolute;margin-left:377.25pt;margin-top:435.6pt;width:56.7pt;height:10.2pt;z-index:-24139264;mso-wrap-style:square;mso-wrap-edited:f;mso-width-percent:0;mso-height-percent:0;mso-position-horizontal-relative:page;mso-position-vertical-relative:page;mso-width-percent:0;mso-height-percent:0;v-text-anchor:top" filled="f" stroked="f">
            <v:textbox inset="0,0,0,0">
              <w:txbxContent>
                <w:p w14:paraId="369B6D70" w14:textId="77777777" w:rsidR="00B9323D" w:rsidRDefault="00B9323D">
                  <w:pPr>
                    <w:spacing w:before="33"/>
                    <w:ind w:right="18"/>
                    <w:jc w:val="right"/>
                    <w:rPr>
                      <w:b/>
                      <w:sz w:val="13"/>
                    </w:rPr>
                  </w:pPr>
                  <w:r>
                    <w:rPr>
                      <w:b/>
                      <w:sz w:val="13"/>
                    </w:rPr>
                    <w:t>3,628</w:t>
                  </w:r>
                </w:p>
              </w:txbxContent>
            </v:textbox>
            <w10:wrap anchorx="page" anchory="page"/>
          </v:shape>
        </w:pict>
      </w:r>
      <w:r>
        <w:pict w14:anchorId="5917B4A2">
          <v:shape id="_x0000_s1855" type="#_x0000_t202" alt="" style="position:absolute;margin-left:433.9pt;margin-top:435.6pt;width:52.65pt;height:10.2pt;z-index:-24138752;mso-wrap-style:square;mso-wrap-edited:f;mso-width-percent:0;mso-height-percent:0;mso-position-horizontal-relative:page;mso-position-vertical-relative:page;mso-width-percent:0;mso-height-percent:0;v-text-anchor:top" filled="f" stroked="f">
            <v:textbox inset="0,0,0,0">
              <w:txbxContent>
                <w:p w14:paraId="4C6FC75B" w14:textId="77777777" w:rsidR="00B9323D" w:rsidRDefault="00B9323D">
                  <w:pPr>
                    <w:pStyle w:val="BodyText"/>
                    <w:spacing w:before="30"/>
                    <w:ind w:left="693"/>
                  </w:pPr>
                  <w:r>
                    <w:rPr>
                      <w:w w:val="105"/>
                    </w:rPr>
                    <w:t>1,580</w:t>
                  </w:r>
                </w:p>
              </w:txbxContent>
            </v:textbox>
            <w10:wrap anchorx="page" anchory="page"/>
          </v:shape>
        </w:pict>
      </w:r>
      <w:r>
        <w:pict w14:anchorId="1C8E398A">
          <v:shape id="_x0000_s1854" type="#_x0000_t202" alt="" style="position:absolute;margin-left:0;margin-top:0;width:595.3pt;height:97.6pt;z-index:-24138240;mso-wrap-style:square;mso-wrap-edited:f;mso-width-percent:0;mso-height-percent:0;mso-position-horizontal-relative:page;mso-position-vertical-relative:page;mso-width-percent:0;mso-height-percent:0;v-text-anchor:top" filled="f" stroked="f">
            <v:textbox inset="0,0,0,0">
              <w:txbxContent>
                <w:p w14:paraId="62EAAAFC" w14:textId="77777777" w:rsidR="00B9323D" w:rsidRDefault="00B9323D">
                  <w:pPr>
                    <w:pStyle w:val="BodyText"/>
                    <w:spacing w:before="4"/>
                    <w:ind w:left="40"/>
                    <w:rPr>
                      <w:rFonts w:ascii="Times New Roman"/>
                      <w:sz w:val="17"/>
                    </w:rPr>
                  </w:pPr>
                </w:p>
              </w:txbxContent>
            </v:textbox>
            <w10:wrap anchorx="page" anchory="page"/>
          </v:shape>
        </w:pict>
      </w:r>
      <w:r>
        <w:pict w14:anchorId="31079329">
          <v:shape id="_x0000_s1853" type="#_x0000_t202" alt="" style="position:absolute;margin-left:103.4pt;margin-top:55.9pt;width:14.15pt;height:12pt;z-index:-24137728;mso-wrap-style:square;mso-wrap-edited:f;mso-width-percent:0;mso-height-percent:0;mso-position-horizontal-relative:page;mso-position-vertical-relative:page;mso-width-percent:0;mso-height-percent:0;v-text-anchor:top" filled="f" stroked="f">
            <v:textbox inset="0,0,0,0">
              <w:txbxContent>
                <w:p w14:paraId="44B86F26" w14:textId="77777777" w:rsidR="00B9323D" w:rsidRDefault="00B9323D">
                  <w:pPr>
                    <w:pStyle w:val="BodyText"/>
                    <w:spacing w:before="4"/>
                    <w:ind w:left="40"/>
                    <w:rPr>
                      <w:rFonts w:ascii="Times New Roman"/>
                      <w:sz w:val="17"/>
                    </w:rPr>
                  </w:pPr>
                </w:p>
              </w:txbxContent>
            </v:textbox>
            <w10:wrap anchorx="page" anchory="page"/>
          </v:shape>
        </w:pict>
      </w:r>
      <w:r>
        <w:pict w14:anchorId="4D6C7D36">
          <v:shape id="_x0000_s1852" type="#_x0000_t202" alt="" style="position:absolute;margin-left:79.95pt;margin-top:617.1pt;width:5.25pt;height:12pt;z-index:-24137216;mso-wrap-style:square;mso-wrap-edited:f;mso-width-percent:0;mso-height-percent:0;mso-position-horizontal-relative:page;mso-position-vertical-relative:page;mso-width-percent:0;mso-height-percent:0;v-text-anchor:top" filled="f" stroked="f">
            <v:textbox inset="0,0,0,0">
              <w:txbxContent>
                <w:p w14:paraId="1ED38DCF" w14:textId="77777777" w:rsidR="00B9323D" w:rsidRDefault="00B9323D">
                  <w:pPr>
                    <w:pStyle w:val="BodyText"/>
                    <w:spacing w:before="4"/>
                    <w:ind w:left="40"/>
                    <w:rPr>
                      <w:rFonts w:ascii="Times New Roman"/>
                      <w:sz w:val="17"/>
                    </w:rPr>
                  </w:pPr>
                </w:p>
              </w:txbxContent>
            </v:textbox>
            <w10:wrap anchorx="page" anchory="page"/>
          </v:shape>
        </w:pict>
      </w:r>
      <w:r>
        <w:pict w14:anchorId="3A4774B0">
          <v:shape id="_x0000_s1851" type="#_x0000_t202" alt="" style="position:absolute;margin-left:108.7pt;margin-top:617.1pt;width:5.25pt;height:12pt;z-index:-24136704;mso-wrap-style:square;mso-wrap-edited:f;mso-width-percent:0;mso-height-percent:0;mso-position-horizontal-relative:page;mso-position-vertical-relative:page;mso-width-percent:0;mso-height-percent:0;v-text-anchor:top" filled="f" stroked="f">
            <v:textbox inset="0,0,0,0">
              <w:txbxContent>
                <w:p w14:paraId="0FE1309F" w14:textId="77777777" w:rsidR="00B9323D" w:rsidRDefault="00B9323D">
                  <w:pPr>
                    <w:pStyle w:val="BodyText"/>
                    <w:spacing w:before="4"/>
                    <w:ind w:left="40"/>
                    <w:rPr>
                      <w:rFonts w:ascii="Times New Roman"/>
                      <w:sz w:val="17"/>
                    </w:rPr>
                  </w:pPr>
                </w:p>
              </w:txbxContent>
            </v:textbox>
            <w10:wrap anchorx="page" anchory="page"/>
          </v:shape>
        </w:pict>
      </w:r>
    </w:p>
    <w:p w14:paraId="23E63718" w14:textId="77777777" w:rsidR="00BF43F6" w:rsidRDefault="00BF43F6">
      <w:pPr>
        <w:rPr>
          <w:sz w:val="2"/>
          <w:szCs w:val="2"/>
        </w:rPr>
        <w:sectPr w:rsidR="00BF43F6">
          <w:pgSz w:w="11910" w:h="16840"/>
          <w:pgMar w:top="0" w:right="460" w:bottom="0" w:left="440" w:header="720" w:footer="720" w:gutter="0"/>
          <w:cols w:space="720"/>
        </w:sectPr>
      </w:pPr>
    </w:p>
    <w:p w14:paraId="51DC5548" w14:textId="77777777" w:rsidR="00BF43F6" w:rsidRDefault="008C18AB">
      <w:pPr>
        <w:rPr>
          <w:sz w:val="2"/>
          <w:szCs w:val="2"/>
        </w:rPr>
      </w:pPr>
      <w:r>
        <w:lastRenderedPageBreak/>
        <w:pict w14:anchorId="6E81C12E">
          <v:rect id="_x0000_s1850" alt="" style="position:absolute;margin-left:0;margin-top:97.6pt;width:595.3pt;height:744.3pt;z-index:-24136192;mso-wrap-edited:f;mso-width-percent:0;mso-height-percent:0;mso-position-horizontal-relative:page;mso-position-vertical-relative:page;mso-width-percent:0;mso-height-percent:0" fillcolor="#e9f1fa" stroked="f">
            <w10:wrap anchorx="page" anchory="page"/>
          </v:rect>
        </w:pict>
      </w:r>
      <w:r>
        <w:pict w14:anchorId="23E493A5">
          <v:group id="_x0000_s1843" alt="" style="position:absolute;margin-left:44.65pt;margin-top:161.6pt;width:522.3pt;height:637.8pt;z-index:-24135680;mso-position-horizontal-relative:page;mso-position-vertical-relative:page" coordorigin="893,3232" coordsize="10446,12756">
            <v:rect id="_x0000_s1844" alt="" style="position:absolute;left:892;top:3231;width:10446;height:10460" stroked="f"/>
            <v:shape id="_x0000_s1845" alt="" style="position:absolute;left:1425;top:3255;width:9672;height:3998" coordorigin="1426,3256" coordsize="9672,3998" o:spt="100" adj="0,,0" path="m9077,3256r-1143,l7934,5881r1143,l9077,3256xm11098,6902r-9672,l1426,7253r9672,l11098,6902xe" fillcolor="#d9d9d9" stroked="f">
              <v:stroke joinstyle="round"/>
              <v:formulas/>
              <v:path arrowok="t" o:connecttype="segments"/>
            </v:shape>
            <v:rect id="_x0000_s1846" alt="" style="position:absolute;left:1425;top:4298;width:6511;height:14" fillcolor="#959595" stroked="f"/>
            <v:rect id="_x0000_s1847" alt="" style="position:absolute;left:7936;top:4298;width:1139;height:14" fillcolor="#a6a6a6" stroked="f"/>
            <v:shape id="_x0000_s1848" alt="" style="position:absolute;left:1425;top:3664;width:9672;height:3246" coordorigin="1426,3664" coordsize="9672,3246" o:spt="100" adj="0,,0" path="m10139,5864r-8713,l1426,5892r8713,l10139,5864xm10139,5696r-8713,l1426,5709r8713,l10139,5696xm10139,5165r-8713,l1426,5192r8713,l10139,5165xm10139,4996r-8713,l1426,5009r8713,l10139,4996xm10139,3664r-8713,l1426,3678r8713,l10139,3664xm10139,4299r-1065,l9074,4312r1065,l10139,4299xm11098,6896r-9672,l1426,6910r9672,l11098,6896xe" fillcolor="#959595" stroked="f">
              <v:stroke joinstyle="round"/>
              <v:formulas/>
              <v:path arrowok="t" o:connecttype="segments"/>
            </v:shape>
            <v:rect id="_x0000_s1849" alt="" style="position:absolute;left:892;top:13577;width:10446;height:2410" stroked="f"/>
            <w10:wrap anchorx="page" anchory="page"/>
          </v:group>
        </w:pict>
      </w:r>
      <w:r>
        <w:pict w14:anchorId="2DFEA675">
          <v:group id="_x0000_s1838" alt="" style="position:absolute;margin-left:71.3pt;margin-top:396.85pt;width:435.7pt;height:132.35pt;z-index:-24135168;mso-position-horizontal-relative:page;mso-position-vertical-relative:page" coordorigin="1426,7937" coordsize="8714,2647">
            <v:rect id="_x0000_s1839" alt="" style="position:absolute;left:7933;top:7936;width:1144;height:2636" fillcolor="#d9d9d9" stroked="f"/>
            <v:shape id="_x0000_s1840" alt="" style="position:absolute;left:1425;top:8279;width:8714;height:371" coordorigin="1426,8280" coordsize="8714,371" o:spt="100" adj="0,,0" path="m10139,8623r-8713,l1426,8650r8713,l10139,8623xm10139,8280r-2205,l7934,8293r2205,l10139,8280xe" fillcolor="#959595" stroked="f">
              <v:stroke joinstyle="round"/>
              <v:formulas/>
              <v:path arrowok="t" o:connecttype="segments"/>
            </v:shape>
            <v:rect id="_x0000_s1841" alt="" style="position:absolute;left:7933;top:9327;width:2206;height:14" fillcolor="#a6a6a6" stroked="f"/>
            <v:shape id="_x0000_s1842" alt="" style="position:absolute;left:1425;top:9687;width:8714;height:896" coordorigin="1426,9687" coordsize="8714,896" o:spt="100" adj="0,,0" path="m10139,10556r-8713,l1426,10583r8713,l10139,10556xm10139,10387r-8713,l1426,10401r8713,l10139,10387xm10139,9856r-8713,l1426,9883r8713,l10139,9856xm10139,9687r-8713,l1426,9701r8713,l10139,9687xe" fillcolor="#959595" stroked="f">
              <v:stroke joinstyle="round"/>
              <v:formulas/>
              <v:path arrowok="t" o:connecttype="segments"/>
            </v:shape>
            <w10:wrap anchorx="page" anchory="page"/>
          </v:group>
        </w:pict>
      </w:r>
      <w:r>
        <w:pict w14:anchorId="1C7CA8DA">
          <v:group id="_x0000_s1833" alt="" style="position:absolute;margin-left:71.3pt;margin-top:588.5pt;width:483.6pt;height:85.25pt;z-index:-24134656;mso-position-horizontal-relative:page;mso-position-vertical-relative:page" coordorigin="1426,11770" coordsize="9672,1705">
            <v:shape id="_x0000_s1834" alt="" style="position:absolute;left:5137;top:11770;width:2800;height:1694" coordorigin="5137,11770" coordsize="2800,1694" path="m7936,11770r-2799,l5137,12244r,3l5137,12413r,3l5137,13464r2799,l7936,12416r,-3l7936,12247r,-3l7936,11770xe" fillcolor="#d9d9d9" stroked="f">
              <v:path arrowok="t"/>
            </v:shape>
            <v:rect id="_x0000_s1835" alt="" style="position:absolute;left:1425;top:12930;width:3712;height:14" fillcolor="#a6a6a6" stroked="f"/>
            <v:shape id="_x0000_s1836" alt="" style="position:absolute;left:1425;top:12407;width:9672;height:537" coordorigin="1426,12407" coordsize="9672,537" o:spt="100" adj="0,,0" path="m7936,12930r-2799,l5137,12944r2799,l7936,12930xm7936,12756r-2799,l5137,12770r2799,l7936,12756xm11098,12582r-9672,l1426,12595r9672,l11098,12582xm11098,12407r-9672,l1426,12421r9672,l11098,12407xe" fillcolor="#959595" stroked="f">
              <v:stroke joinstyle="round"/>
              <v:formulas/>
              <v:path arrowok="t" o:connecttype="segments"/>
            </v:shape>
            <v:shape id="_x0000_s1837" alt="" style="position:absolute;left:1425;top:12930;width:9672;height:545" coordorigin="1426,12930" coordsize="9672,545" o:spt="100" adj="0,,0" path="m11098,12930r-3162,l7936,12944r3162,l11098,12930xm11098,13448r-9672,l1426,13475r9672,l11098,13448xm11098,13279r-9672,l1426,13292r9672,l11098,13279xe" fillcolor="#a6a6a6" stroked="f">
              <v:stroke joinstyle="round"/>
              <v:formulas/>
              <v:path arrowok="t" o:connecttype="segments"/>
            </v:shape>
            <w10:wrap anchorx="page" anchory="page"/>
          </v:group>
        </w:pict>
      </w:r>
      <w:r>
        <w:pict w14:anchorId="0E924F50">
          <v:group id="_x0000_s1827" alt="" style="position:absolute;margin-left:71.3pt;margin-top:692.95pt;width:483.6pt;height:97.65pt;z-index:-24134144;mso-position-horizontal-relative:page;mso-position-vertical-relative:page" coordorigin="1426,13859" coordsize="9672,1953">
            <v:shape id="_x0000_s1828" alt="" style="position:absolute;left:5137;top:13859;width:2800;height:1942" coordorigin="5137,13859" coordsize="2800,1942" path="m7936,13859r-2799,l5137,14570r,3l5137,15801r2799,l7936,14573r,-3l7936,13859xe" fillcolor="#d9d9d9" stroked="f">
              <v:path arrowok="t"/>
            </v:shape>
            <v:rect id="_x0000_s1829" alt="" style="position:absolute;left:5137;top:14028;width:5961;height:28" fillcolor="black" stroked="f"/>
            <v:rect id="_x0000_s1830" alt="" style="position:absolute;left:1425;top:14390;width:9672;height:14" fillcolor="#959595" stroked="f"/>
            <v:shape id="_x0000_s1831" alt="" style="position:absolute;left:1425;top:14912;width:9672;height:722" coordorigin="1426,14913" coordsize="9672,722" o:spt="100" adj="0,,0" path="m11098,15607r-9672,l1426,15635r9672,l11098,15607xm11098,15438r-9672,l1426,15452r9672,l11098,15438xm11098,15082r-9672,l1426,15109r9672,l11098,15082xm11098,14913r-9672,l1426,14927r9672,l11098,14913xe" fillcolor="#a6a6a6" stroked="f">
              <v:stroke joinstyle="round"/>
              <v:formulas/>
              <v:path arrowok="t" o:connecttype="segments"/>
            </v:shape>
            <v:rect id="_x0000_s1832" alt="" style="position:absolute;left:1425;top:15784;width:9672;height:28" fillcolor="#959595" stroked="f"/>
            <w10:wrap anchorx="page" anchory="page"/>
          </v:group>
        </w:pict>
      </w:r>
      <w:r>
        <w:pict w14:anchorId="479B4C18">
          <v:group id="_x0000_s1822" alt="" style="position:absolute;margin-left:0;margin-top:0;width:595.3pt;height:97.6pt;z-index:-24133632;mso-position-horizontal-relative:page;mso-position-vertical-relative:page" coordsize="11906,1952">
            <v:rect id="_x0000_s1823" alt="" style="position:absolute;width:11906;height:1952" fillcolor="#2296b4" stroked="f"/>
            <v:shape id="_x0000_s1824" alt="" style="position:absolute;left:9033;top:850;width:2019;height:509" coordorigin="9033,850" coordsize="2019,509" o:spt="100" adj="0,,0" path="m9555,1349l9457,858r-163,371l9130,858r-97,491l9094,1349r56,-311l9151,1038r143,321l9437,1038r1,l9493,1349r62,xm10066,1346l9859,850r-207,496l9717,1346,9859,998r142,348l10066,1346xm10244,1333r-2,l10241,1333r-1,l10240,1337r4,l10244,1333xm10262,1333r-2,l10259,1333r,l10259,1337r1,l10262,1337r,-4xm10313,1333r-1,l10310,1333r,3l10312,1336r1,l10313,1334r,-1xm10414,1333r-2,l10410,1333r-1,l10409,1337r5,l10414,1333xm10453,1333r-2,l10450,1333r,3l10452,1336r1,l10453,1334r,-1xm11051,854r-65,l10845,1202,10703,854r-65,l10845,1350r206,-496xe" stroked="f">
              <v:stroke joinstyle="round"/>
              <v:formulas/>
              <v:path arrowok="t" o:connecttype="segments"/>
            </v:shape>
            <v:shape id="_x0000_s1825" type="#_x0000_t75" alt="" style="position:absolute;left:10300;top:1065;width:168;height:201">
              <v:imagedata r:id="rId33" o:title=""/>
            </v:shape>
            <v:shape id="_x0000_s1826" alt="" style="position:absolute;left:10116;top:862;width:523;height:492" coordorigin="10116,862" coordsize="523,492" o:spt="100" adj="0,,0" path="m10158,1087r-4,-3l10151,1091r3,-3l10158,1087xm10182,1105r-1,-11l10174,1084r-5,-2l10164,1080r-10,l10146,1084r-7,4l10132,1096r-13,18l10116,1114r3,4l10128,1114r2,-2l10132,1118r-2,10l10129,1136r8,-2l10140,1130r6,-8l10144,1114r7,4l10154,1118r-3,-4l10150,1112r-2,-4l10149,1100r2,-9l10141,1104r6,8l10145,1112r-4,-2l10140,1108r2,12l10140,1126r-7,4l10135,1122r,-8l10135,1112r,-6l10132,1108r-6,6l10123,1112r7,-8l10133,1098r10,-10l10149,1086r5,-4l10168,1082r7,6l10182,1105xm10183,1106r-1,-1l10183,1107r,-1xm10191,1038r-1,-1l10188,1030r1,-1l10186,1029r1,3l10184,1028r-5,-6l10178,1025r-1,6l10184,1035r2,1l10189,1038r2,xm10199,1015r,-1l10196,1011r-2,l10189,1013r-1,3l10191,1016r4,-1l10195,1015r4,xm10211,1032r-1,-3l10209,1027r-2,-4l10206,1019r-1,-1l10204,1017r-2,-6l10201,1017r-2,-2l10199,1024r-1,2l10195,1026r-2,-3l10194,1021r3,l10199,1024r,-9l10199,1015r-4,l10196,1016r1,2l10193,1018r-2,2l10186,1021r,l10187,1022r4,7l10200,1031r1,-5l10203,1021r,-2l10207,1027r-3,3l10196,1038r7,l10208,1027r-2,9l10211,1032xm10221,1024r-12,-7l10209,1017r4,8l10221,1024xm10222,1024r-1,l10221,1024r1,xm10226,1012r,-2l10225,1008r,-2l10224,1004r-1,2l10221,1008r-2,l10219,1004r-4,l10211,1013r-1,-1l10209,1008r-1,-7l10207,998r-2,8l10205,1008r3,9l10212,1015r6,2l10219,1015r1,l10218,1013r-2,-2l10220,1010r2,4l10220,1017r4,1l10226,1012xm10227,1028r-6,-1l10218,1026r-7,2l10217,1033r1,-2l10219,1030r-2,-1l10220,1029r1,l10223,1029r2,l10227,1028xm10234,1040r-2,-4l10231,1033r-2,-4l10229,1031r,l10229,1047r,1l10227,1048r-2,l10225,1045r-1,-4l10225,1042r1,l10229,1046r,1l10229,1031r,l10229,1034r,5l10229,1042r-1,-1l10227,1040r,-1l10226,1037r,l10225,1035r1,l10228,1034r1,-1l10229,1034r,-3l10226,1032r-4,2l10222,1037r,7l10222,1045r-6,3l10216,1048r,4l10214,1053r,2l10212,1055r-1,-4l10210,1050r1,-3l10213,1050r,1l10216,1052r,-4l10214,1047r-3,-3l10210,1043r,-3l10214,1040r3,1l10217,1040r2,-3l10222,1037r,-3l10221,1034r-4,l10211,1037r-1,2l10209,1039r,12l10206,1048r-3,-2l10202,1045r2,l10204,1045r2,-1l10207,1044r,2l10208,1047r1,1l10209,1051r,-12l10207,1041r-2,1l10203,1043r-2,l10200,1043r3,5l10206,1057r11,l10217,1055r,-2l10224,1049r6,1l10231,1049r,-1l10231,1048r,l10233,1042r1,-2xm10236,1003r-5,-3l10228,999r2,8l10231,1012r-2,-3l10228,1011r1,l10231,1017r1,2l10233,1016r2,-3l10236,1003xm10254,938r-1,2l10253,941r1,-1l10254,938xm10287,1335r-2,-2l10282,1333r-3,l10277,1335r,6l10279,1343r6,l10287,1341r,-6xm10314,1339r-2,1l10311,1340r-1,l10310,1344r2,l10314,1344r,-5xm10315,1180r-8,-2l10302,1180r3,6l10308,1184r2,-2l10315,1180xm10317,1180r-1,-1l10315,1180r2,xm10339,1335r-3,-2l10334,1333r-3,l10329,1335r,6l10331,1343r5,l10339,1341r,-6xm10371,1240r-6,10l10365,1250r,8l10366,1260r,2l10361,1264r2,l10364,1270r2,-6l10369,1260r1,-4l10368,1250r3,-10xm10387,1335r-2,-2l10382,1333r-3,l10377,1335r,6l10379,1343r6,l10387,1341r,-6xm10454,1339r-2,1l10450,1340r,l10450,1344r2,l10454,1344r,-5xm10468,1148r-1,6l10468,1159r,-11xm10503,1084r-11,-4l10485,1084r-3,10l10474,1094r-4,-8l10470,1082r-2,-2l10468,1096r3,2l10479,1100r2,2l10468,1128r,20l10471,1134r2,-4l10475,1124r6,-12l10484,1104r,-4l10485,1096r1,-2l10489,1088r3,l10494,1086r9,-2xm10523,1335r-3,-2l10517,1333r-2,l10512,1335r,6l10515,1343r5,l10523,1341r,-6xm10527,1013r-2,-3l10523,1013r1,-5l10526,1000r-3,1l10518,1005r2,10l10521,1018r1,2l10523,1019r3,-6l10527,1013xm10532,1000r-3,-2l10524,994r-3,l10516,996r-2,8l10511,1014r1,4l10510,1018r-5,2l10500,1024r-1,2l10504,1026r4,6l10506,1032r-5,4l10496,1038r-2,4l10497,1046r15,-2l10511,1046r7,l10519,1044r,-2l10521,1038r,l10519,1042r-9,l10509,1040r-5,l10510,1032r10,-2l10508,1030r-2,-6l10509,1024r8,-4l10516,1016r,-8l10520,1000r5,-2l10528,1000r4,xm10533,1025r,l10533,1026r,-1xm10543,1030r-7,-3l10533,1029r-5,l10531,1031r3,-1l10537,1030r-2,2l10536,1033r2,1l10543,1030r,xm10546,1019r-13,6l10541,1026r5,-7l10546,1019xm10549,1010r,-3l10547,1000r,2l10546,1009r-2,5l10543,1015r-1,-4l10541,1010r-2,-5l10536,1005r-1,5l10533,1009r-2,-2l10530,1006r-1,2l10528,1014r3,6l10535,1019r-3,-3l10534,1011r4,2l10535,1016r1,3l10542,1017r4,2l10547,1017r,-2l10549,1010xm10555,1045r-2,l10552,1045r,2l10551,1048r-3,2l10545,1052r,-3l10546,1049r,-1l10547,1047r1,-2l10549,1046r1,1l10552,1047r,-2l10551,1044r-2,l10547,1042r,l10545,1041r,-1l10544,1040r,11l10542,1056r-1,l10540,1055r-2,-2l10541,1052r,l10542,1051r1,-1l10544,1048r,3l10544,1040r,-1l10544,1045r-6,5l10537,1050r-5,-3l10532,1046r,-4l10532,1038r3,l10537,1043r3,-1l10544,1042r,3l10544,1039r-1,l10542,1038r-5,-2l10533,1036r-2,-2l10531,1042r-2,5l10529,1050r,l10527,1049r-1,1l10525,1049r,-1l10528,1044r1,-1l10531,1042r,-8l10530,1034r-1,l10529,1037r-1,2l10528,1040r,2l10526,1043r-1,-2l10525,1036r1,-2l10526,1036r2,l10529,1037r,-3l10528,1033r-3,-1l10525,1030r-2,7l10523,1038r-3,3l10520,1042r4,10l10530,1051r7,3l10538,1059r11,-1l10549,1056r2,-4l10552,1049r1,-2l10554,1045r1,xm10568,1023r-5,l10562,1022r-1,-1l10561,1026r-1,1l10559,1029r-3,l10554,1026r2,-2l10559,1023r2,3l10561,1021r-1,l10560,1020r-4,1l10557,1019r,l10559,1018r3,l10566,1019r-1,-1l10564,1016r-5,-2l10558,1013r-3,4l10553,1019r-1,-6l10545,1030r-1,1l10542,1035r5,3l10545,1030r6,11l10557,1041r-10,-11l10547,1030r3,-8l10553,1033r8,-1l10563,1032r1,-3l10567,1025r1,-1l10568,1023r,xm10572,1107r-1,1l10572,1109r,-2xm10577,1032r,-6l10575,1023r-7,10l10568,1034r,-3l10565,1031r1,1l10564,1038r-1,2l10566,1039r2,-1l10577,1032xm10584,1026r,l10584,1027r,-1xm10585,1024r-1,-2l10580,1018r3,-8l10580,1008r-3,-2l10570,1006r3,-4l10572,998r,l10569,996r-6,l10561,994r-2,-4l10558,988r-6,-4l10549,992r-2,-2l10542,984r-5,l10536,990r-7,-4l10524,988r1,6l10524,994r9,2l10538,996r3,4l10542,992r3,2l10548,996r1,4l10554,990r2,2l10559,1000r-1,4l10564,1002r4,2l10563,1010r11,-2l10577,1012r1,8l10572,1016r1,6l10577,1020r7,6l10585,1024xm10603,1093r-2,-7l10598,1088r3,2l10603,1093xm10622,1194r,-8l10617,1174r-8,-16l10598,1142r-10,-14l10583,1116r-1,-12l10585,1098r5,-6l10598,1088r-3,-2l10586,1090r-10,10l10580,1116r5,10l10593,1140r8,12l10607,1162r10,18l10618,1188r2,10l10617,1202r-5,2l10615,1196r1,-2l10613,1186r-8,-18l10595,1150r-9,-14l10582,1130r-10,-21l10571,1112r5,14l10583,1138r7,10l10597,1162r9,16l10609,1192r-11,4l10588,1192r-8,-10l10573,1168r-10,-18l10554,1130r-6,-18l10544,1100r-1,-6l10548,1090r3,-2l10562,1078r-7,-6l10555,1072r,6l10544,1088r-18,-12l10517,1072r-20,-4l10497,1052r13,2l10508,1060r11,4l10522,1058r13,8l10532,1070r10,6l10546,1072r9,6l10555,1072r-5,-4l10554,1064r2,8l10562,1074r9,-6l10570,1066r-4,-10l10570,1058r5,l10575,1056r,-2l10572,1048r-2,-4l10572,1044r8,-8l10584,1027r-9,9l10572,1040r-4,2l10566,1044r,2l10570,1052r,l10568,1054r-3,l10562,1050r-1,2l10563,1056r1,2l10564,1066r-2,l10561,1064r,-2l10560,1060r-9,l10557,1046r1,l10560,1044r-5,l10551,1058r-5,4l10542,1062r-6,-2l10533,1062r-5,-4l10526,1056r-5,-4l10518,1050r,-2l10510,1048r-18,l10493,1068r-6,4l10480,1072r-5,-2l10466,1068r-12,-2l10436,1066r,2l10437,1068r-1,2l10435,1074r33,l10468,1076r8,2l10496,1078r,-6l10517,1076r10,6l10541,1092r-2,4l10540,1100r1,8l10545,1120r5,14l10559,1154r9,18l10573,1182r3,6l10588,1200r23,4l10603,1206r-16,l10580,1198r-13,-16l10565,1176r2,28l10561,1214r-9,2l10542,1202r,-8l10542,1188r,-2l10542,1184r4,-18l10547,1164r,-4l10548,1142r-12,-12l10515,1124r-9,-4l10497,1116r-5,-6l10491,1122r-5,6l10476,1148r-1,8l10477,1164r7,l10486,1162r2,2l10488,1166r-4,2l10480,1170r6,4l10486,1176r-1,4l10484,1180r-2,-2l10475,1172r3,8l10475,1180r-1,-2l10471,1168r-3,-9l10468,1178r1,l10469,1180r3,4l10481,1188r,-6l10485,1184r7,2l10495,1182r-5,l10490,1180r,-6l10487,1172r-1,-2l10495,1172r1,-2l10498,1164r-4,l10492,1162r-2,-2l10488,1158r-4,2l10477,1156r3,-6l10484,1140r11,-20l10499,1122r6,4l10512,1132r10,10l10530,1150r3,6l10533,1160r,l10533,1166r,8l10528,1174r-5,2l10514,1176r-2,8l10514,1204r,14l10511,1222r-4,4l10503,1228r-11,4l10488,1234r2,4l10491,1240r-2,6l10483,1246r2,-2l10486,1240r-1,-4l10485,1236r-3,2l10478,1240r-1,2l10474,1248r-5,l10468,1244r4,-4l10475,1238r4,-2l10473,1234r-7,4l10462,1238r-1,-2l10460,1234r1,l10466,1232r3,2l10472,1232r6,l10475,1228r-5,-2l10465,1226r1,-6l10469,1220r9,8l10482,1228r-1,-4l10480,1222r-1,-2l10479,1216r1,-2l10484,1218r,2l10486,1224r2,2l10490,1226r7,-2l10505,1220r5,-8l10508,1200r-1,-6l10504,1188r,-6l10508,1172r10,-6l10525,1164r6,l10533,1166r,-6l10519,1162r-10,2l10502,1170r-5,16l10505,1204r-2,14l10489,1220r-4,-6l10483,1212r-4,l10478,1210r-3,-2l10469,1212r7,l10473,1216r6,8l10479,1224r-7,-4l10471,1218r-8,-2l10462,1220r-3,l10458,1222r3,l10462,1224r,4l10470,1230r-7,l10458,1232r-1,4l10454,1240r1,4l10457,1240r6,l10469,1242r-3,2l10463,1244r,2l10460,1254r4,-4l10471,1254r4,-4l10476,1248r4,-4l10483,1240r-1,8l10478,1254r6,-2l10489,1250r1,-4l10492,1242r6,-8l10511,1232r10,-12l10523,1204r4,-12l10538,1186r-2,22l10540,1216r5,8l10554,1234r9,10l10575,1256r-1,8l10565,1262r-2,l10560,1264r1,4l10558,1274r7,l10567,1272r4,4l10558,1282r5,8l10559,1288r-1,6l10560,1300r3,-4l10565,1290r1,2l10572,1290r4,-8l10580,1284r-5,6l10576,1296r4,-2l10580,1300r2,2l10584,1304r-57,-1l10527,1332r,12l10523,1348r-11,l10507,1344r,-2l10507,1336r,-4l10512,1330r11,l10527,1332r,-29l10503,1303r,27l10503,1336r-1,-2l10496,1334r-2,2l10494,1342r2,2l10500,1344r2,-2l10503,1342r,6l10493,1348r-1,-2l10490,1344r-1,-2l10489,1336r1,-2l10493,1330r10,l10503,1303r-23,-1l10484,1320r,l10484,1330r,18l10479,1348r,-18l10484,1330r,-10l10475,1320r,24l10475,1348r-11,l10464,1330r5,l10469,1344r6,l10475,1320r-16,l10459,1340r,6l10456,1348r-11,l10445,1330r12,l10457,1336r,2l10458,1338r1,2l10459,1320r-20,l10439,1330r,14l10436,1348r-9,l10423,1344r,-14l10428,1330r,14l10434,1344r,-14l10439,1330r,-10l10419,1320r,12l10419,1340r-3,2l10409,1342r,6l10405,1348r,-18l10416,1330r3,2l10419,1320r-27,l10392,1332r,12l10388,1348r-12,l10372,1344r,-12l10377,1330r10,l10392,1332r,-12l10367,1320r,10l10367,1348r-5,l10353,1336r,l10353,1348r-4,l10349,1330r4,l10362,1340r,l10362,1330r5,l10367,1320r-23,l10344,1332r,12l10339,1348r-11,l10324,1344r,-12l10328,1330r11,l10344,1332r,-12l10319,1320r,20l10319,1346r-3,2l10305,1348r,-18l10318,1330r,6l10317,1338r1,l10319,1340r,-20l10292,1320r,12l10292,1344r-4,4l10276,1348r-4,-4l10272,1332r5,-2l10287,1330r5,2l10292,1320r-17,l10279,1302r-10,l10269,1348r-6,l10259,1340r,l10259,1348r-5,l10254,1330r10,l10267,1332r,6l10266,1340r-3,l10269,1348r,-46l10249,1302r,30l10249,1340r-2,2l10240,1342r,6l10235,1348r,-18l10246,1330r3,2l10249,1302r-78,l10173,1300r1,-2l10175,1294r4,2l10179,1294r,-6l10174,1282r5,-2l10183,1288r5,2l10190,1290r1,4l10194,1298r2,-6l10195,1288r,-2l10191,1288r5,-8l10183,1274r4,-4l10190,1272r7,l10195,1270r-2,-2l10194,1262r-5,-2l10181,1262r-1,-8l10192,1242r9,-8l10209,1224r6,-8l10216,1214r3,-6l10216,1184r11,6l10232,1202r1,16l10243,1230r13,4l10262,1240r3,8l10270,1250r6,2l10273,1246r-2,-8l10274,1242r4,6l10283,1252r7,-4l10294,1252r-1,-4l10292,1246r-1,-2l10285,1240r10,l10298,1238r1,4l10301,1238r-4,-4l10296,1230r-2,-1l10294,1234r-1,4l10288,1236r-7,-4l10275,1234r7,6l10286,1242r-1,4l10280,1246r-3,-6l10276,1238r-3,-2l10269,1234r,2l10269,1238r,4l10272,1246r-7,l10263,1240r2,-4l10266,1232r-3,l10252,1226r-5,-2l10243,1220r-3,-4l10241,1204r1,-20l10242,1182r-1,-8l10231,1174r-10,-2l10221,1166r2,-4l10230,1164r7,2l10246,1170r4,9l10250,1186r-4,12l10244,1210r5,8l10258,1222r7,4l10267,1226r2,-4l10270,1220r,-4l10274,1212r2,2l10275,1220r-1,l10273,1224r-1,2l10277,1226r6,-4l10286,1220r3,l10289,1224r-4,l10283,1226r-3,l10277,1230r1,l10282,1232r11,l10294,1234r,-5l10292,1228r1,l10292,1222r2,-2l10295,1222r3,l10308,1246r16,24l10347,1294r31,20l10379,1314r30,-20l10415,1288r2,-2l10428,1274r4,-4l10436,1264r12,-18l10458,1224r,-2l10457,1224r-1,l10456,1222r2,-2l10459,1220r5,-16l10465,1202r,-4l10467,1190r1,-8l10468,1178r-2,-12l10466,1160r,-4l10466,1134r2,-6l10468,1096r-4,l10463,1080r-2,l10461,1084r,24l10458,1111r,65l10458,1182r-5,l10453,1186r-1,2l10451,1188r4,4l10449,1198r-3,-4l10444,1196r-4,l10440,1202r-8,l10432,1198r,-2l10428,1196r-2,-2l10422,1198r-5,-6l10421,1190r-2,-2l10419,1186r-1,-2l10413,1184r,-8l10418,1176r,-2l10419,1172r1,-2l10417,1166r5,-6l10426,1164r2,-2l10432,1162r,-2l10432,1156r7,l10439,1162r4,l10445,1164r4,-4l10454,1166r-3,4l10452,1172r1,2l10453,1176r5,l10458,1111r-59,69l10445,1236r-4,8l10435,1254r-7,10l10414,1248r,22l10412,1274r-3,l10405,1270r-1,-8l10399,1248r1,8l10401,1258r,4l10402,1284r-3,2l10397,1286r,-4l10398,1270r-4,-5l10394,1274r-2,10l10390,1288r-2,l10386,1284r4,-10l10390,1270r-5,-10l10384,1256r-1,-8l10385,1246r3,14l10394,1274r,-9l10391,1258r-1,l10389,1250r-2,-4l10386,1244r,-16l10393,1232r16,24l10414,1270r,-22l10398,1228r-11,-14l10383,1210r,12l10383,1222r,2l10383,1232r-3,16l10378,1246r,2l10378,1258r-5,12l10369,1288r-5,-2l10364,1284r2,-10l10364,1274r-2,10l10359,1284r1,-6l10360,1274r1,-6l10358,1270r-2,l10355,1274r-2,l10352,1272r-2,-4l10350,1264r,-2l10350,1258r1,-4l10349,1254r-2,2l10348,1260r-1,2l10346,1262r-3,-4l10346,1252r4,-2l10365,1250r-2,-2l10352,1248r8,-8l10366,1234r7,-4l10374,1238r,6l10378,1248r,-2l10378,1236r-2,-4l10375,1230r,-4l10378,1226r5,-2l10383,1222r-2,l10376,1224r-2,l10371,1220r3,-6l10380,1214r2,2l10383,1216r,2l10383,1222r,-12l10378,1204r-49,60l10322,1254r-6,-10l10312,1236r30,-36l10358,1180r-10,-12l10336,1154r,10l10336,1168r-4,-2l10321,1164r-5,-2l10313,1162r,4l10330,1176r5,10l10333,1192r-7,2l10317,1194r-7,4l10313,1212r7,l10322,1210r3,-2l10322,1204r-5,4l10317,1204r2,-4l10321,1200r6,2l10329,1206r-1,6l10322,1220r-14,-4l10303,1208r2,-12l10310,1192r4,-2l10315,1188r-2,-6l10302,1196r-3,-10l10299,1172r1,-6l10310,1172r6,7l10318,1178r-1,-2l10307,1166r-2,-2l10303,1162r4,-2l10307,1158r,l10299,1158r2,-2l10307,1158r,-2l10302,1154r-4,-2l10300,1150r3,2l10309,1154r-5,-4l10301,1148r-1,-4l10302,1144r5,6l10310,1150r-1,-2l10307,1144r-1,-2l10305,1138r2,2l10310,1148r3,l10313,1146r,-6l10313,1138r1,l10315,1140r,4l10316,1148r1,l10318,1142r2,-2l10321,1142r-2,6l10321,1150r3,-4l10328,1146r-3,2l10322,1150r-1,l10321,1150r3,6l10324,1160r9,2l10335,1164r1,l10336,1154r-6,-8l10325,1140r-2,-2l10318,1132r-21,-24l10297,1220r-1,-2l10292,1218r,-2l10283,1216r-1,2l10276,1222r-1,l10281,1216r-3,-4l10279,1210r2,l10285,1212r-5,-6l10278,1208r-2,l10276,1210r-5,l10269,1214r-4,6l10251,1216r,-4l10249,1202r8,-18l10253,1168r-8,-6l10235,1160r-14,-2l10221,1154r4,-4l10233,1140r9,-10l10249,1124r6,-4l10259,1120r12,18l10274,1148r3,6l10270,1158r-4,-2l10262,1160r-2,2l10256,1162r3,8l10268,1170r-4,2l10264,1180r-4,l10262,1184r7,-2l10274,1180r,6l10282,1182r3,-4l10287,1176r1,-8l10288,1160r,19l10289,1190r1,8l10293,1206r4,14l10297,1108r-1,-2l10296,1084r21,l10379,1156r27,-32l10424,1102r16,-18l10461,1084r,-4l10431,1080r3,-14l10435,1066r-4,-6l10427,1052r-2,-3l10425,1076r-1,2l10424,1084r-15,4l10409,1106r-8,14l10396,1119r,3l10387,1124r-17,l10361,1122r10,-2l10386,1120r10,2l10396,1119r-9,-3l10368,1116r-12,4l10346,1104r8,-4l10357,1106r6,-2l10362,1100r,-2l10372,1096r1,8l10382,1104r1,-8l10393,1098r-1,6l10399,1108r3,-6l10409,1106r,-18l10408,1088r-19,4l10371,1096r-11,l10355,1094r-15,-10l10347,1084r-3,-2l10344,1080r,-2l10345,1076r1,-4l10346,1070r,-2l10346,1064r-1,-12l10344,1050r-1,-6l10343,1042r-1,l10342,1042r,20l10342,1068r-1,l10338,1062r-8,2l10328,1068r-1,-10l10328,1054r,-2l10332,1048r2,-6l10334,1040r,-2l10329,1038r-6,8l10317,1050r-5,6l10299,1060r-10,-2l10287,1052r,-2l10292,1046r12,2l10304,1046r1,-4l10308,1038r2,-2l10307,1036r-6,-2l10299,1034r6,-6l10308,1026r1,-2l10309,1022r1,-2l10310,1018r1,-2l10299,1016r-6,l10291,1020r-1,-12l10287,1012r-9,4l10275,1022r-8,-4l10258,1012r-7,-4l10247,1000r-6,-10l10255,996r-1,-4l10254,990r7,4l10273,1006r2,2l10277,1006r-1,-4l10276,1000r-4,-6l10261,980r-7,-16l10252,950r,-6l10253,941r-6,3l10239,944r-7,-6l10233,930r9,-6l10252,928r7,8l10264,956r,-2l10265,948r4,-8l10270,946r1,6l10272,968r5,24l10288,1000r-2,-4l10284,988r,-2l10288,970r,6l10289,982r2,6l10305,1010r1,l10307,1012r-4,2l10311,1014r1,-4l10325,1010r-1,4l10326,1018r1,4l10335,1030r6,8l10342,1054r,8l10342,1042r,-2l10341,1036r3,2l10348,1052r2,6l10350,1070r-1,2l10349,1078r-1,6l10352,1084r1,-16l10353,1054r-5,-12l10347,1038r1,2l10352,1042r2,6l10358,1062r1,6l10359,1084r8,l10368,1078r,-6l10368,1068r,-6l10365,1046r1,-2l10379,1042r2,4l10385,1050r,l10386,1052r1,2l10388,1056r,l10390,1060r4,10l10396,1080r2,4l10401,1084r-4,-14l10397,1070r,-2l10395,1064r-2,-6l10391,1052r-2,-2l10388,1046r-3,-2l10380,1042r2,-2l10385,1038r5,2l10394,1042r3,12l10400,1060r1,4l10402,1064r4,8l10407,1074r2,2l10411,1080r2,2l10411,1082r-2,2l10424,1084r,-6l10422,1080r-6,l10405,1064r-5,-10l10403,1052r,2l10407,1058r8,6l10415,1064r3,4l10420,1070r3,2l10424,1074r1,2l10425,1049r,-1l10423,1038r-1,-2l10424,1042r3,4l10429,1050r7,4l10446,1058r11,4l10466,1060r11,-2l10477,1056r4,-14l10483,1032r-3,-6l10485,1028r7,-2l10499,1024r3,-2l10502,1016r-4,-2l10508,1014r,-2l10508,1006r,-8l10514,1000r1,-2l10515,996r-7,-2l10499,994r-1,-6l10487,992r,12l10478,1006r10,-20l10492,978r,l10499,956r4,-2l10509,958r-2,2l10505,964r,4l10506,978r7,8l10515,978r2,-2l10519,972r4,l10526,968r2,-2l10533,972r2,-2l10536,966r3,-8l10537,950r-1,-2l10535,946r,6l10534,954r,8l10532,966r-5,-6l10526,964r-2,6l10519,970r-3,2l10512,978r-3,-4l10507,968r3,-8l10513,956r8,-6l10519,950r-6,4l10507,952r-3,-2l10502,942r5,2l10513,944r2,-2l10517,940r1,-2l10523,934r-8,-8l10518,928r12,6l10528,946r3,l10535,952r,-6l10533,944r-1,-2l10532,942r,-2l10529,926r,-4l10507,920r-12,6l10484,940r-5,-6l10478,937r,99l10476,1046r-11,10l10468,1050r,-2l10470,1046r-2,-4l10464,1038r-7,2l10450,1044r-3,2l10446,1040r5,-8l10456,1026r-5,l10442,1024r,-2l10440,1012r5,6l10451,1016r1,-2l10459,1016r9,6l10462,1016r,-2l10462,1012r5,l10471,1014r3,4l10478,1036r,-99l10474,946r1,10l10475,970r,12l10469,994r-11,12l10455,1004r1,-2l10458,1000r7,-6l10473,980r-4,-12l10469,958r-1,-1l10468,966r-7,14l10457,978r-2,-2l10439,976r2,-4l10443,970r3,-2l10441,960r-3,-6l10442,946r2,4l10447,954r12,8l10459,962r-4,-6l10457,954r2,-2l10461,954r7,12l10468,957r-4,-5l10457,944r-2,6l10455,954r-5,l10446,946r-5,-8l10437,946r-2,14l10441,966r-2,4l10436,974r-1,6l10451,978r7,2l10459,984r,6l10448,998r-15,2l10429,998r-3,-2l10428,994r,-2l10429,990r,-8l10426,978r,6l10424,990r-2,l10421,982r-1,4l10420,1010r-8,8l10411,1022r-1,-8l10410,1012r-3,l10405,1014r-5,-4l10405,1008r5,2l10410,1008r2,-4l10413,1000r-1,-8l10418,998r,6l10420,1010r,-24l10419,990r-1,-2l10416,986r1,-6l10416,976r5,2l10426,984r,-6l10424,976r-1,-2l10424,972r1,-2l10433,954r-13,-8l10416,954r-3,l10413,986r-5,-2l10403,982r-2,-10l10411,974r2,12l10413,954r-4,l10409,952r1,-8l10400,943r,45l10395,992r-3,2l10386,996r-1,12l10383,1014r-30,12l10354,1024r6,-8l10364,1004r4,-6l10375,988r25,l10400,943r-3,l10397,982r-4,-2l10389,974r,6l10386,980r-3,-10l10395,972r2,10l10397,943r-2,-1l10392,930r,-2l10412,942r-10,-14l10398,922r25,4l10417,922r-16,-10l10426,908r-25,-4l10414,896r9,-6l10398,896r4,-6l10412,876r-20,14l10393,886r4,-22l10390,875r,67l10387,942r,10l10381,952r,28l10368,980r,-1l10368,990r-7,12l10357,1012r-5,12l10344,1016r-1,-6l10344,1002r6,-8l10368,990r,-11l10366,972r-1,-2l10377,970r4,10l10381,952r-1,l10384,930r6,12l10390,875r-6,11l10379,862r-1,5l10378,952r-6,l10371,942r-3,l10375,930r3,22l10378,867r-3,19l10361,864r5,26l10346,876r14,20l10335,890r22,14l10332,908r25,4l10335,926r25,-4l10346,942r20,-14l10364,938r,44l10358,982r-2,-6l10355,982r-3,2l10349,977r,7l10339,990r-6,-4l10334,984r1,-4l10337,976r5,-2l10349,984r,-7l10347,974r13,-2l10364,982r,-44l10363,942r-13,2l10351,954r-9,l10339,946r-13,6l10334,972r-5,8l10328,982r2,6l10336,994r1,6l10335,1008r-2,4l10337,1020r15,12l10366,1026r13,-6l10384,1016r5,-2l10390,1010r1,-8l10394,998r12,-8l10410,990r-11,10l10394,1004r,8l10393,1014r-16,12l10358,1036r-5,l10347,1034r-8,-6l10330,1016r-2,-4l10331,1008r1,-2l10334,1000r-3,l10326,1006r-6,l10308,1004r-14,-14l10294,986r4,-6l10305,980r11,-4l10315,970r-5,l10317,964r3,-6l10321,952r1,-2l10317,950r-8,2l10304,952r1,-8l10301,946r-10,10l10288,960r-2,4l10284,968r-2,20l10278,978r-2,-8l10276,964r-1,-8l10276,950r-3,-6l10273,930r-3,2l10265,940r-5,-10l10256,928r-3,-4l10237,920r-15,10l10219,944r-3,l10210,950r-2,10l10208,962r3,8l10212,968r6,-4l10219,962r6,10l10233,980r7,-12l10240,962r-1,-8l10242,954r4,-4l10249,958r6,14l10263,988r9,10l10272,1002r-10,-10l10258,990r-6,-4l10250,982r1,10l10247,990r-7,-4l10236,986r7,18l10257,1016r17,10l10274,1036r-1,6l10278,1056r17,6l10306,1062r2,-2l10310,1058r9,-6l10324,1048r7,-8l10332,1044r-7,6l10325,1056r,2l10325,1064r-9,l10302,1066r-14,l10280,1068r-6,2l10267,1070r-6,-2l10262,1050r,-2l10262,1046r,-2l10258,1045r,5l10258,1066r-20,4l10228,1074r-18,14l10199,1078r10,-8l10213,1074r6,-4l10223,1068r-3,-4l10224,1062r4,-2l10233,1058r2,4l10246,1058r-2,-6l10258,1050r,-5l10258,1045r1,-3l10261,1040r-2,-4l10255,1035r,11l10244,1048r-1,-6l10255,1046r,-11l10253,1034r-5,-2l10246,1030r4,-6l10255,1026r,-2l10254,1022r-5,-2l10244,1018r-2,-2l10243,1012r-2,-10l10239,996r-1,-2l10234,992r-4,l10222,998r4,l10229,996r5,2l10239,1006r-1,10l10237,1020r8,2l10249,1024r-3,4l10234,1028r11,2l10250,1038r-4,l10245,1040r-9,l10234,1036r-1,l10235,1042r1,2l10236,1048r-3,4l10229,1054r-3,4l10221,1060r-13,l10203,1056r-4,-12l10198,1042r-3,l10196,1044r1,l10198,1048r6,12l10194,1058r-1,6l10190,1064r,-4l10191,1054r1,-2l10193,1050r-1,-2l10190,1052r-6,l10185,1050r3,-4l10188,1042r-2,-2l10182,1038r-2,-2l10170,1024r7,-4l10182,1020r,-2l10182,1014r-5,4l10178,1010r3,-2l10192,1008r-6,-6l10190,1000r6,2l10196,1000r-1,-2l10198,990r2,l10205,998r1,-4l10210,992r3,-2l10213,998r4,-2l10221,994r9,-2l10229,992r1,-6l10225,984r-7,6l10217,982r-5,l10206,990r-4,-8l10196,986r-3,6l10192,994r-7,l10183,996r-1,4l10185,1004r-8,l10172,1008r3,10l10170,1020r,4l10174,1036r9,6l10184,1044r-2,2l10180,1052r,4l10188,1056r-4,12l10192,1072r6,-2l10200,1064r,-2l10204,1066r-12,10l10206,1088r5,4l10208,1110r-4,12l10200,1134r-9,16l10181,1166r-7,14l10166,1190r-10,6l10145,1192r3,-14l10157,1160r8,-14l10171,1136r7,-12l10183,1110r,-3l10173,1128r-5,8l10160,1148r-10,18l10141,1184r-3,8l10143,1202r23,-4l10168,1196r10,-10l10181,1180r5,-10l10195,1152r9,-20l10210,1118r3,-12l10215,1098r,-4l10213,1090r3,-2l10227,1080r10,-6l10258,1070r,6l10267,1076r7,2l10280,1076r16,-4l10305,1074r-7,2l10288,1078r,16l10288,1132r-15,-32l10275,1098r9,-2l10288,1094r,-16l10284,1078r1,4l10280,1094r-3,l10272,1092r-3,-10l10262,1080r-10,2l10260,1084r5,2l10267,1090r2,6l10270,1098r,6l10273,1110r2,4l10279,1122r3,6l10283,1132r4,22l10280,1178r-3,l10280,1170r-8,8l10269,1178r-1,-2l10269,1174r,-2l10274,1168r-4,-2l10266,1166r,-4l10268,1160r2,4l10278,1162r,-2l10278,1158r1,-4l10278,1146r-10,-20l10264,1120r-2,-12l10257,1114r-17,8l10218,1130r-12,10l10207,1158r1,6l10212,1184r,2l10213,1194r-1,6l10202,1214r-9,-2l10188,1204r,-8l10190,1174r-2,6l10178,1192r-10,14l10151,1206r-13,-6l10135,1196r2,-18l10148,1160r5,-8l10161,1140r8,-14l10175,1114r4,-16l10169,1090r-5,-2l10159,1086r-1,1l10164,1090r5,6l10172,1104r-1,10l10166,1126r-10,14l10146,1156r-9,16l10132,1184r,10l10135,1202r8,6l10173,1208r1,-2l10181,1196r-1,16l10189,1224r-5,4l10177,1232r-5,6l10168,1254r-1,14l10160,1270r-4,4l10152,1276r2,6l10148,1282r4,8l10155,1284r7,4l10163,1284r1,-4l10169,1280r-2,8l10167,1296r4,-2l10169,1298r,4l10145,1302r10,30l10210,1332r6,18l10220,1354r314,l10538,1352r2,-4l10546,1334r38,l10597,1336r5,-2l10604,1334r1,-4l10609,1320r5,-16l10585,1304r,-6l10583,1296r4,l10587,1294r1,-4l10585,1282r5,-2l10592,1288r7,-2l10602,1290r3,-4l10607,1284r-7,l10602,1280r1,-2l10599,1274r-2,-2l10594,1270r-6,-2l10587,1264r-1,-8l10583,1240r-6,-8l10570,1228r-5,-4l10571,1216r3,-4l10573,1198r8,10l10596,1210r15,l10616,1206r3,-2l10622,1194xm10638,1114r-3,2l10629,1106r-7,-8l10615,1090r-7,-6l10600,1082r-10,l10580,1086r-7,10l10572,1107r8,-17l10586,1084r14,l10605,1086r7,4l10621,1100r4,6l10631,1112r-2,2l10622,1108r-3,-2l10620,1114r,10l10622,1132r-8,-4l10612,1120r1,-4l10613,1114r1,-4l10613,1112r-4,2l10609,1114r-2,-2l10613,1106r-10,-13l10606,1102r,8l10604,1116r-4,4l10604,1120r7,-4l10609,1124r8,12l10626,1138r-1,-6l10625,1130r-3,-10l10624,1114r3,2l10635,1118r2,-2l10638,1114xe" stroked="f">
              <v:stroke joinstyle="round"/>
              <v:formulas/>
              <v:path arrowok="t" o:connecttype="segments"/>
            </v:shape>
            <w10:wrap anchorx="page" anchory="page"/>
          </v:group>
        </w:pict>
      </w:r>
      <w:r>
        <w:pict w14:anchorId="000A981A">
          <v:shape id="_x0000_s1821" type="#_x0000_t202" alt="" style="position:absolute;margin-left:450.1pt;margin-top:68.3pt;width:103.65pt;height:21.15pt;z-index:-24133120;mso-wrap-style:square;mso-wrap-edited:f;mso-width-percent:0;mso-height-percent:0;mso-position-horizontal-relative:page;mso-position-vertical-relative:page;mso-width-percent:0;mso-height-percent:0;v-text-anchor:top" filled="f" stroked="f">
            <v:textbox inset="0,0,0,0">
              <w:txbxContent>
                <w:p w14:paraId="6F584627" w14:textId="77777777" w:rsidR="00B9323D" w:rsidRDefault="00B9323D">
                  <w:pPr>
                    <w:spacing w:before="7"/>
                    <w:ind w:left="20"/>
                    <w:rPr>
                      <w:rFonts w:ascii="Futura PT"/>
                      <w:sz w:val="32"/>
                    </w:rPr>
                  </w:pPr>
                  <w:r>
                    <w:rPr>
                      <w:rFonts w:ascii="Futura PT"/>
                      <w:color w:val="FFFFFF"/>
                      <w:w w:val="110"/>
                      <w:sz w:val="32"/>
                    </w:rPr>
                    <w:t>WORKCARE</w:t>
                  </w:r>
                  <w:r>
                    <w:rPr>
                      <w:rFonts w:ascii="Futura PT"/>
                      <w:color w:val="FFFFFF"/>
                      <w:sz w:val="32"/>
                    </w:rPr>
                    <w:t xml:space="preserve"> </w:t>
                  </w:r>
                </w:p>
              </w:txbxContent>
            </v:textbox>
            <w10:wrap anchorx="page" anchory="page"/>
          </v:shape>
        </w:pict>
      </w:r>
      <w:r>
        <w:pict w14:anchorId="41265187">
          <v:shape id="_x0000_s1820" type="#_x0000_t202" alt="" style="position:absolute;margin-left:43.65pt;margin-top:119.7pt;width:481.6pt;height:37.6pt;z-index:-24132608;mso-wrap-style:square;mso-wrap-edited:f;mso-width-percent:0;mso-height-percent:0;mso-position-horizontal-relative:page;mso-position-vertical-relative:page;mso-width-percent:0;mso-height-percent:0;v-text-anchor:top" filled="f" stroked="f">
            <v:textbox inset="0,0,0,0">
              <w:txbxContent>
                <w:p w14:paraId="0C5A1AC8" w14:textId="77777777" w:rsidR="00B9323D" w:rsidRDefault="00B9323D">
                  <w:pPr>
                    <w:spacing w:before="33" w:line="402" w:lineRule="exact"/>
                    <w:ind w:left="20"/>
                    <w:rPr>
                      <w:rFonts w:ascii="Europa-Regular"/>
                      <w:sz w:val="32"/>
                    </w:rPr>
                  </w:pPr>
                  <w:r>
                    <w:rPr>
                      <w:rFonts w:ascii="Europa-Bold"/>
                      <w:b/>
                      <w:color w:val="2296B4"/>
                      <w:sz w:val="32"/>
                    </w:rPr>
                    <w:t xml:space="preserve">Notes to and forming part of the financial statements </w:t>
                  </w:r>
                  <w:r>
                    <w:rPr>
                      <w:rFonts w:ascii="Europa-Regular"/>
                      <w:color w:val="2296B4"/>
                      <w:sz w:val="32"/>
                    </w:rPr>
                    <w:t>(continued)</w:t>
                  </w:r>
                </w:p>
                <w:p w14:paraId="77C23222" w14:textId="77777777" w:rsidR="00B9323D" w:rsidRDefault="00B9323D">
                  <w:pPr>
                    <w:spacing w:line="301" w:lineRule="exact"/>
                    <w:ind w:left="20"/>
                    <w:rPr>
                      <w:rFonts w:ascii="Europa-Regular"/>
                      <w:sz w:val="24"/>
                    </w:rPr>
                  </w:pPr>
                  <w:r>
                    <w:rPr>
                      <w:rFonts w:ascii="Europa-Regular"/>
                      <w:color w:val="2296B4"/>
                      <w:sz w:val="24"/>
                    </w:rPr>
                    <w:t>For the year ended 30 June 2020</w:t>
                  </w:r>
                </w:p>
              </w:txbxContent>
            </v:textbox>
            <w10:wrap anchorx="page" anchory="page"/>
          </v:shape>
        </w:pict>
      </w:r>
      <w:r>
        <w:pict w14:anchorId="56EA158E">
          <v:shape id="_x0000_s1819" type="#_x0000_t202" alt="" style="position:absolute;margin-left:537.15pt;margin-top:808.95pt;width:20.3pt;height:15.1pt;z-index:-24132096;mso-wrap-style:square;mso-wrap-edited:f;mso-width-percent:0;mso-height-percent:0;mso-position-horizontal-relative:page;mso-position-vertical-relative:page;mso-width-percent:0;mso-height-percent:0;v-text-anchor:top" filled="f" stroked="f">
            <v:textbox inset="0,0,0,0">
              <w:txbxContent>
                <w:p w14:paraId="564BC073" w14:textId="77777777" w:rsidR="00B9323D" w:rsidRDefault="00B9323D">
                  <w:pPr>
                    <w:spacing w:before="28"/>
                    <w:ind w:left="20"/>
                    <w:rPr>
                      <w:rFonts w:ascii="Europa-Bold"/>
                      <w:b/>
                      <w:sz w:val="20"/>
                    </w:rPr>
                  </w:pPr>
                  <w:r>
                    <w:rPr>
                      <w:rFonts w:ascii="Europa-Bold"/>
                      <w:b/>
                      <w:color w:val="231F20"/>
                      <w:sz w:val="20"/>
                    </w:rPr>
                    <w:t xml:space="preserve">6 7 </w:t>
                  </w:r>
                </w:p>
              </w:txbxContent>
            </v:textbox>
            <w10:wrap anchorx="page" anchory="page"/>
          </v:shape>
        </w:pict>
      </w:r>
      <w:r>
        <w:pict w14:anchorId="2C3771B2">
          <v:shape id="_x0000_s1818" type="#_x0000_t202" alt="" style="position:absolute;margin-left:84.05pt;margin-top:811.35pt;width:272.65pt;height:12pt;z-index:-24131584;mso-wrap-style:square;mso-wrap-edited:f;mso-width-percent:0;mso-height-percent:0;mso-position-horizontal-relative:page;mso-position-vertical-relative:page;mso-width-percent:0;mso-height-percent:0;v-text-anchor:top" filled="f" stroked="f">
            <v:textbox inset="0,0,0,0">
              <w:txbxContent>
                <w:p w14:paraId="5D387FBD" w14:textId="77777777" w:rsidR="00B9323D" w:rsidRDefault="00B9323D">
                  <w:pPr>
                    <w:spacing w:before="20"/>
                    <w:ind w:left="20"/>
                    <w:rPr>
                      <w:rFonts w:ascii="Europa-Light"/>
                      <w:sz w:val="16"/>
                    </w:rPr>
                  </w:pPr>
                  <w:r>
                    <w:rPr>
                      <w:rFonts w:ascii="Europa-Regular"/>
                      <w:color w:val="231F20"/>
                      <w:sz w:val="16"/>
                    </w:rPr>
                    <w:t xml:space="preserve">M A V W O R K C A R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1E346BA4">
          <v:shape id="_x0000_s1817" type="#_x0000_t202" alt="" style="position:absolute;margin-left:44.65pt;margin-top:162.8pt;width:26.7pt;height:20.8pt;z-index:-24131072;mso-wrap-style:square;mso-wrap-edited:f;mso-width-percent:0;mso-height-percent:0;mso-position-horizontal-relative:page;mso-position-vertical-relative:page;mso-width-percent:0;mso-height-percent:0;v-text-anchor:top" filled="f" stroked="f">
            <v:textbox inset="0,0,0,0">
              <w:txbxContent>
                <w:p w14:paraId="3E7F2A61" w14:textId="77777777" w:rsidR="00B9323D" w:rsidRDefault="00B9323D">
                  <w:pPr>
                    <w:pStyle w:val="BodyText"/>
                    <w:spacing w:before="4"/>
                    <w:ind w:left="40"/>
                    <w:rPr>
                      <w:rFonts w:ascii="Times New Roman"/>
                      <w:sz w:val="17"/>
                    </w:rPr>
                  </w:pPr>
                </w:p>
              </w:txbxContent>
            </v:textbox>
            <w10:wrap anchorx="page" anchory="page"/>
          </v:shape>
        </w:pict>
      </w:r>
      <w:r>
        <w:pict w14:anchorId="6E57D338">
          <v:shape id="_x0000_s1816" type="#_x0000_t202" alt="" style="position:absolute;margin-left:71.3pt;margin-top:162.8pt;width:325.4pt;height:20.8pt;z-index:-24130560;mso-wrap-style:square;mso-wrap-edited:f;mso-width-percent:0;mso-height-percent:0;mso-position-horizontal-relative:page;mso-position-vertical-relative:page;mso-width-percent:0;mso-height-percent:0;v-text-anchor:top" filled="f" stroked="f">
            <v:textbox inset="0,0,0,0">
              <w:txbxContent>
                <w:p w14:paraId="4CBD16E3" w14:textId="77777777" w:rsidR="00B9323D" w:rsidRDefault="00B9323D">
                  <w:pPr>
                    <w:pStyle w:val="BodyText"/>
                    <w:rPr>
                      <w:rFonts w:ascii="Times New Roman"/>
                      <w:sz w:val="14"/>
                    </w:rPr>
                  </w:pPr>
                </w:p>
                <w:p w14:paraId="0D23EB4B" w14:textId="77777777" w:rsidR="00B9323D" w:rsidRDefault="00B9323D">
                  <w:pPr>
                    <w:spacing w:before="91"/>
                    <w:ind w:right="1787"/>
                    <w:jc w:val="right"/>
                    <w:rPr>
                      <w:sz w:val="12"/>
                    </w:rPr>
                  </w:pPr>
                  <w:r>
                    <w:rPr>
                      <w:sz w:val="12"/>
                    </w:rPr>
                    <w:t>NOTE</w:t>
                  </w:r>
                </w:p>
              </w:txbxContent>
            </v:textbox>
            <w10:wrap anchorx="page" anchory="page"/>
          </v:shape>
        </w:pict>
      </w:r>
      <w:r>
        <w:pict w14:anchorId="2861494E">
          <v:shape id="_x0000_s1815" type="#_x0000_t202" alt="" style="position:absolute;margin-left:396.7pt;margin-top:162.8pt;width:57.2pt;height:20.8pt;z-index:-24130048;mso-wrap-style:square;mso-wrap-edited:f;mso-width-percent:0;mso-height-percent:0;mso-position-horizontal-relative:page;mso-position-vertical-relative:page;mso-width-percent:0;mso-height-percent:0;v-text-anchor:top" filled="f" stroked="f">
            <v:textbox inset="0,0,0,0">
              <w:txbxContent>
                <w:p w14:paraId="2BD6D640" w14:textId="77777777" w:rsidR="00B9323D" w:rsidRDefault="00B9323D">
                  <w:pPr>
                    <w:spacing w:before="37"/>
                    <w:ind w:right="17"/>
                    <w:jc w:val="right"/>
                    <w:rPr>
                      <w:b/>
                      <w:sz w:val="12"/>
                    </w:rPr>
                  </w:pPr>
                  <w:r>
                    <w:rPr>
                      <w:b/>
                      <w:sz w:val="12"/>
                    </w:rPr>
                    <w:t>2020</w:t>
                  </w:r>
                </w:p>
                <w:p w14:paraId="6BE621AD" w14:textId="77777777" w:rsidR="00B9323D" w:rsidRDefault="00B9323D">
                  <w:pPr>
                    <w:spacing w:before="72"/>
                    <w:ind w:right="16"/>
                    <w:jc w:val="right"/>
                    <w:rPr>
                      <w:sz w:val="12"/>
                    </w:rPr>
                  </w:pPr>
                  <w:r>
                    <w:rPr>
                      <w:w w:val="102"/>
                      <w:sz w:val="12"/>
                    </w:rPr>
                    <w:t>$</w:t>
                  </w:r>
                </w:p>
              </w:txbxContent>
            </v:textbox>
            <w10:wrap anchorx="page" anchory="page"/>
          </v:shape>
        </w:pict>
      </w:r>
      <w:r>
        <w:pict w14:anchorId="4DC5B31F">
          <v:shape id="_x0000_s1814" type="#_x0000_t202" alt="" style="position:absolute;margin-left:453.85pt;margin-top:162.8pt;width:53.1pt;height:20.8pt;z-index:-24129536;mso-wrap-style:square;mso-wrap-edited:f;mso-width-percent:0;mso-height-percent:0;mso-position-horizontal-relative:page;mso-position-vertical-relative:page;mso-width-percent:0;mso-height-percent:0;v-text-anchor:top" filled="f" stroked="f">
            <v:textbox inset="0,0,0,0">
              <w:txbxContent>
                <w:p w14:paraId="78407693" w14:textId="77777777" w:rsidR="00B9323D" w:rsidRDefault="00B9323D">
                  <w:pPr>
                    <w:spacing w:before="40"/>
                    <w:ind w:right="17"/>
                    <w:jc w:val="right"/>
                    <w:rPr>
                      <w:sz w:val="12"/>
                    </w:rPr>
                  </w:pPr>
                  <w:r>
                    <w:rPr>
                      <w:sz w:val="12"/>
                    </w:rPr>
                    <w:t>2019</w:t>
                  </w:r>
                </w:p>
                <w:p w14:paraId="5C11EAB3" w14:textId="77777777" w:rsidR="00B9323D" w:rsidRDefault="00B9323D">
                  <w:pPr>
                    <w:spacing w:before="69"/>
                    <w:ind w:right="16"/>
                    <w:jc w:val="right"/>
                    <w:rPr>
                      <w:sz w:val="12"/>
                    </w:rPr>
                  </w:pPr>
                  <w:r>
                    <w:rPr>
                      <w:w w:val="102"/>
                      <w:sz w:val="12"/>
                    </w:rPr>
                    <w:t>$</w:t>
                  </w:r>
                </w:p>
              </w:txbxContent>
            </v:textbox>
            <w10:wrap anchorx="page" anchory="page"/>
          </v:shape>
        </w:pict>
      </w:r>
      <w:r>
        <w:pict w14:anchorId="12159F21">
          <v:shape id="_x0000_s1813" type="#_x0000_t202" alt="" style="position:absolute;margin-left:506.95pt;margin-top:162.8pt;width:60pt;height:131.15pt;z-index:-24129024;mso-wrap-style:square;mso-wrap-edited:f;mso-width-percent:0;mso-height-percent:0;mso-position-horizontal-relative:page;mso-position-vertical-relative:page;mso-width-percent:0;mso-height-percent:0;v-text-anchor:top" filled="f" stroked="f">
            <v:textbox inset="0,0,0,0">
              <w:txbxContent>
                <w:p w14:paraId="76C14301" w14:textId="77777777" w:rsidR="00B9323D" w:rsidRDefault="00B9323D">
                  <w:pPr>
                    <w:pStyle w:val="BodyText"/>
                    <w:spacing w:before="4"/>
                    <w:ind w:left="40"/>
                    <w:rPr>
                      <w:rFonts w:ascii="Times New Roman"/>
                      <w:sz w:val="17"/>
                    </w:rPr>
                  </w:pPr>
                </w:p>
              </w:txbxContent>
            </v:textbox>
            <w10:wrap anchorx="page" anchory="page"/>
          </v:shape>
        </w:pict>
      </w:r>
      <w:r>
        <w:pict w14:anchorId="23CB0242">
          <v:shape id="_x0000_s1812" type="#_x0000_t202" alt="" style="position:absolute;margin-left:44.65pt;margin-top:183.55pt;width:352.05pt;height:31.75pt;z-index:-24128512;mso-wrap-style:square;mso-wrap-edited:f;mso-width-percent:0;mso-height-percent:0;mso-position-horizontal-relative:page;mso-position-vertical-relative:page;mso-width-percent:0;mso-height-percent:0;v-text-anchor:top" filled="f" stroked="f">
            <v:textbox inset="0,0,0,0">
              <w:txbxContent>
                <w:p w14:paraId="4D37A49C" w14:textId="77777777" w:rsidR="00B9323D" w:rsidRDefault="00B9323D">
                  <w:pPr>
                    <w:spacing w:before="70"/>
                    <w:ind w:left="241"/>
                    <w:rPr>
                      <w:b/>
                      <w:sz w:val="13"/>
                    </w:rPr>
                  </w:pPr>
                  <w:r>
                    <w:rPr>
                      <w:b/>
                      <w:w w:val="105"/>
                      <w:sz w:val="13"/>
                    </w:rPr>
                    <w:t>9. TRADE AND OTHER RECEIVABLES</w:t>
                  </w:r>
                </w:p>
                <w:p w14:paraId="6AB2D673" w14:textId="77777777" w:rsidR="00B9323D" w:rsidRDefault="00B9323D">
                  <w:pPr>
                    <w:pStyle w:val="BodyText"/>
                    <w:spacing w:before="74" w:line="280" w:lineRule="auto"/>
                    <w:ind w:left="563" w:right="2878"/>
                  </w:pPr>
                  <w:r>
                    <w:rPr>
                      <w:w w:val="105"/>
                    </w:rPr>
                    <w:t>Future reinsurance and other recoveries receivable Discount to present value</w:t>
                  </w:r>
                </w:p>
              </w:txbxContent>
            </v:textbox>
            <w10:wrap anchorx="page" anchory="page"/>
          </v:shape>
        </w:pict>
      </w:r>
      <w:r>
        <w:pict w14:anchorId="1A4594F3">
          <v:shape id="_x0000_s1811" type="#_x0000_t202" alt="" style="position:absolute;margin-left:396.7pt;margin-top:183.55pt;width:57.2pt;height:31.75pt;z-index:-24128000;mso-wrap-style:square;mso-wrap-edited:f;mso-width-percent:0;mso-height-percent:0;mso-position-horizontal-relative:page;mso-position-vertical-relative:page;mso-width-percent:0;mso-height-percent:0;v-text-anchor:top" filled="f" stroked="f">
            <v:textbox inset="0,0,0,0">
              <w:txbxContent>
                <w:p w14:paraId="6A944123" w14:textId="77777777" w:rsidR="00B9323D" w:rsidRDefault="00B9323D">
                  <w:pPr>
                    <w:pStyle w:val="BodyText"/>
                    <w:rPr>
                      <w:rFonts w:ascii="Times New Roman"/>
                      <w:sz w:val="14"/>
                    </w:rPr>
                  </w:pPr>
                </w:p>
                <w:p w14:paraId="5493D1A7" w14:textId="77777777" w:rsidR="00B9323D" w:rsidRDefault="00B9323D">
                  <w:pPr>
                    <w:pStyle w:val="BodyText"/>
                    <w:spacing w:before="5"/>
                    <w:rPr>
                      <w:rFonts w:ascii="Times New Roman"/>
                      <w:sz w:val="12"/>
                    </w:rPr>
                  </w:pPr>
                </w:p>
                <w:p w14:paraId="45DEC9C3" w14:textId="77777777" w:rsidR="00B9323D" w:rsidRDefault="00B9323D">
                  <w:pPr>
                    <w:ind w:left="514"/>
                    <w:rPr>
                      <w:b/>
                      <w:sz w:val="13"/>
                    </w:rPr>
                  </w:pPr>
                  <w:r>
                    <w:rPr>
                      <w:b/>
                      <w:w w:val="105"/>
                      <w:sz w:val="13"/>
                    </w:rPr>
                    <w:t>5,620,986</w:t>
                  </w:r>
                </w:p>
                <w:p w14:paraId="0EEF0C5E" w14:textId="77777777" w:rsidR="00B9323D" w:rsidRDefault="00B9323D">
                  <w:pPr>
                    <w:spacing w:before="25"/>
                    <w:ind w:left="535"/>
                    <w:rPr>
                      <w:b/>
                      <w:sz w:val="13"/>
                    </w:rPr>
                  </w:pPr>
                  <w:r>
                    <w:rPr>
                      <w:b/>
                      <w:w w:val="105"/>
                      <w:sz w:val="13"/>
                    </w:rPr>
                    <w:t>(617,834)</w:t>
                  </w:r>
                </w:p>
              </w:txbxContent>
            </v:textbox>
            <w10:wrap anchorx="page" anchory="page"/>
          </v:shape>
        </w:pict>
      </w:r>
      <w:r>
        <w:pict w14:anchorId="2777F357">
          <v:shape id="_x0000_s1810" type="#_x0000_t202" alt="" style="position:absolute;margin-left:453.85pt;margin-top:183.55pt;width:53.1pt;height:31.75pt;z-index:-24127488;mso-wrap-style:square;mso-wrap-edited:f;mso-width-percent:0;mso-height-percent:0;mso-position-horizontal-relative:page;mso-position-vertical-relative:page;mso-width-percent:0;mso-height-percent:0;v-text-anchor:top" filled="f" stroked="f">
            <v:textbox inset="0,0,0,0">
              <w:txbxContent>
                <w:p w14:paraId="19532501" w14:textId="77777777" w:rsidR="00B9323D" w:rsidRDefault="00B9323D">
                  <w:pPr>
                    <w:pStyle w:val="BodyText"/>
                    <w:rPr>
                      <w:rFonts w:ascii="Times New Roman"/>
                      <w:sz w:val="14"/>
                    </w:rPr>
                  </w:pPr>
                </w:p>
                <w:p w14:paraId="25BF5362" w14:textId="77777777" w:rsidR="00B9323D" w:rsidRDefault="00B9323D">
                  <w:pPr>
                    <w:pStyle w:val="BodyText"/>
                    <w:spacing w:before="2"/>
                    <w:rPr>
                      <w:rFonts w:ascii="Times New Roman"/>
                      <w:sz w:val="12"/>
                    </w:rPr>
                  </w:pPr>
                </w:p>
                <w:p w14:paraId="37EE9D09" w14:textId="77777777" w:rsidR="00B9323D" w:rsidRDefault="00B9323D">
                  <w:pPr>
                    <w:pStyle w:val="BodyText"/>
                    <w:ind w:left="433"/>
                  </w:pPr>
                  <w:r>
                    <w:rPr>
                      <w:w w:val="105"/>
                    </w:rPr>
                    <w:t>3,284,418</w:t>
                  </w:r>
                </w:p>
                <w:p w14:paraId="580B3238" w14:textId="77777777" w:rsidR="00B9323D" w:rsidRDefault="00B9323D">
                  <w:pPr>
                    <w:pStyle w:val="BodyText"/>
                    <w:spacing w:before="25"/>
                    <w:ind w:left="454"/>
                  </w:pPr>
                  <w:r>
                    <w:rPr>
                      <w:w w:val="105"/>
                    </w:rPr>
                    <w:t>(394,548)</w:t>
                  </w:r>
                </w:p>
              </w:txbxContent>
            </v:textbox>
            <w10:wrap anchorx="page" anchory="page"/>
          </v:shape>
        </w:pict>
      </w:r>
      <w:r>
        <w:pict w14:anchorId="5B455481">
          <v:shape id="_x0000_s1809" type="#_x0000_t202" alt="" style="position:absolute;margin-left:44.65pt;margin-top:215.3pt;width:26.7pt;height:78.65pt;z-index:-24126976;mso-wrap-style:square;mso-wrap-edited:f;mso-width-percent:0;mso-height-percent:0;mso-position-horizontal-relative:page;mso-position-vertical-relative:page;mso-width-percent:0;mso-height-percent:0;v-text-anchor:top" filled="f" stroked="f">
            <v:textbox inset="0,0,0,0">
              <w:txbxContent>
                <w:p w14:paraId="4A9CD14A" w14:textId="77777777" w:rsidR="00B9323D" w:rsidRDefault="00B9323D">
                  <w:pPr>
                    <w:pStyle w:val="BodyText"/>
                    <w:spacing w:before="4"/>
                    <w:ind w:left="40"/>
                    <w:rPr>
                      <w:rFonts w:ascii="Times New Roman"/>
                      <w:sz w:val="17"/>
                    </w:rPr>
                  </w:pPr>
                </w:p>
              </w:txbxContent>
            </v:textbox>
            <w10:wrap anchorx="page" anchory="page"/>
          </v:shape>
        </w:pict>
      </w:r>
      <w:r>
        <w:pict w14:anchorId="3675DCB8">
          <v:shape id="_x0000_s1808" type="#_x0000_t202" alt="" style="position:absolute;margin-left:71.3pt;margin-top:215.3pt;width:325.4pt;height:34.9pt;z-index:-24126464;mso-wrap-style:square;mso-wrap-edited:f;mso-width-percent:0;mso-height-percent:0;mso-position-horizontal-relative:page;mso-position-vertical-relative:page;mso-width-percent:0;mso-height-percent:0;v-text-anchor:top" filled="f" stroked="f">
            <v:textbox inset="0,0,0,0">
              <w:txbxContent>
                <w:p w14:paraId="4D4098D9" w14:textId="77777777" w:rsidR="00B9323D" w:rsidRDefault="00B9323D">
                  <w:pPr>
                    <w:pStyle w:val="BodyText"/>
                    <w:spacing w:before="9"/>
                    <w:rPr>
                      <w:rFonts w:ascii="Times New Roman"/>
                      <w:sz w:val="15"/>
                    </w:rPr>
                  </w:pPr>
                </w:p>
                <w:p w14:paraId="4234AB5A" w14:textId="77777777" w:rsidR="00B9323D" w:rsidRDefault="00B9323D">
                  <w:pPr>
                    <w:pStyle w:val="BodyText"/>
                    <w:spacing w:line="280" w:lineRule="auto"/>
                    <w:ind w:left="29" w:right="4493"/>
                  </w:pPr>
                  <w:r>
                    <w:rPr>
                      <w:w w:val="105"/>
                    </w:rPr>
                    <w:t>Less provision for doubtful debts Premiums receivable</w:t>
                  </w:r>
                </w:p>
                <w:p w14:paraId="799E7276" w14:textId="77777777" w:rsidR="00B9323D" w:rsidRDefault="00B9323D">
                  <w:pPr>
                    <w:pStyle w:val="BodyText"/>
                    <w:spacing w:line="148" w:lineRule="exact"/>
                    <w:ind w:left="29"/>
                  </w:pPr>
                  <w:r>
                    <w:rPr>
                      <w:w w:val="105"/>
                    </w:rPr>
                    <w:t>Other receivables</w:t>
                  </w:r>
                </w:p>
              </w:txbxContent>
            </v:textbox>
            <w10:wrap anchorx="page" anchory="page"/>
          </v:shape>
        </w:pict>
      </w:r>
      <w:r>
        <w:pict w14:anchorId="015DA4F2">
          <v:shape id="_x0000_s1807" type="#_x0000_t202" alt="" style="position:absolute;margin-left:396.7pt;margin-top:215.3pt;width:57.2pt;height:34.9pt;z-index:-24125952;mso-wrap-style:square;mso-wrap-edited:f;mso-width-percent:0;mso-height-percent:0;mso-position-horizontal-relative:page;mso-position-vertical-relative:page;mso-width-percent:0;mso-height-percent:0;v-text-anchor:top" filled="f" stroked="f">
            <v:textbox inset="0,0,0,0">
              <w:txbxContent>
                <w:p w14:paraId="04F50500" w14:textId="77777777" w:rsidR="00B9323D" w:rsidRDefault="00B9323D">
                  <w:pPr>
                    <w:spacing w:before="18"/>
                    <w:ind w:right="17"/>
                    <w:jc w:val="right"/>
                    <w:rPr>
                      <w:b/>
                      <w:sz w:val="13"/>
                    </w:rPr>
                  </w:pPr>
                  <w:r>
                    <w:rPr>
                      <w:b/>
                      <w:spacing w:val="-1"/>
                      <w:w w:val="105"/>
                      <w:sz w:val="13"/>
                    </w:rPr>
                    <w:t>5,003,152</w:t>
                  </w:r>
                </w:p>
                <w:p w14:paraId="46CD96D5" w14:textId="77777777" w:rsidR="00B9323D" w:rsidRDefault="00B9323D">
                  <w:pPr>
                    <w:spacing w:before="25" w:line="280" w:lineRule="auto"/>
                    <w:ind w:left="439" w:right="17" w:firstLine="638"/>
                    <w:jc w:val="right"/>
                    <w:rPr>
                      <w:b/>
                      <w:sz w:val="13"/>
                    </w:rPr>
                  </w:pPr>
                  <w:r>
                    <w:rPr>
                      <w:b/>
                      <w:sz w:val="13"/>
                    </w:rPr>
                    <w:t xml:space="preserve">- </w:t>
                  </w:r>
                  <w:r>
                    <w:rPr>
                      <w:b/>
                      <w:spacing w:val="-1"/>
                      <w:w w:val="105"/>
                      <w:sz w:val="13"/>
                    </w:rPr>
                    <w:t>16,150,286</w:t>
                  </w:r>
                </w:p>
                <w:p w14:paraId="58204E4E" w14:textId="77777777" w:rsidR="00B9323D" w:rsidRDefault="00B9323D">
                  <w:pPr>
                    <w:spacing w:line="148" w:lineRule="exact"/>
                    <w:ind w:right="17"/>
                    <w:jc w:val="right"/>
                    <w:rPr>
                      <w:b/>
                      <w:sz w:val="13"/>
                    </w:rPr>
                  </w:pPr>
                  <w:r>
                    <w:rPr>
                      <w:b/>
                      <w:spacing w:val="-1"/>
                      <w:w w:val="105"/>
                      <w:sz w:val="13"/>
                    </w:rPr>
                    <w:t>188,786</w:t>
                  </w:r>
                </w:p>
              </w:txbxContent>
            </v:textbox>
            <w10:wrap anchorx="page" anchory="page"/>
          </v:shape>
        </w:pict>
      </w:r>
      <w:r>
        <w:pict w14:anchorId="685BD693">
          <v:shape id="_x0000_s1806" type="#_x0000_t202" alt="" style="position:absolute;margin-left:453.85pt;margin-top:215.3pt;width:53.1pt;height:34.9pt;z-index:-24125440;mso-wrap-style:square;mso-wrap-edited:f;mso-width-percent:0;mso-height-percent:0;mso-position-horizontal-relative:page;mso-position-vertical-relative:page;mso-width-percent:0;mso-height-percent:0;v-text-anchor:top" filled="f" stroked="f">
            <v:textbox inset="0,0,0,0">
              <w:txbxContent>
                <w:p w14:paraId="5846E3A9" w14:textId="77777777" w:rsidR="00B9323D" w:rsidRDefault="00B9323D">
                  <w:pPr>
                    <w:pStyle w:val="BodyText"/>
                    <w:spacing w:before="15"/>
                    <w:ind w:right="18"/>
                    <w:jc w:val="right"/>
                  </w:pPr>
                  <w:r>
                    <w:rPr>
                      <w:spacing w:val="-1"/>
                      <w:w w:val="105"/>
                    </w:rPr>
                    <w:t>2,889,870</w:t>
                  </w:r>
                </w:p>
                <w:p w14:paraId="3298A9B4" w14:textId="77777777" w:rsidR="00B9323D" w:rsidRDefault="00B9323D">
                  <w:pPr>
                    <w:pStyle w:val="BodyText"/>
                    <w:spacing w:before="25" w:line="280" w:lineRule="auto"/>
                    <w:ind w:left="433" w:right="17" w:firstLine="563"/>
                    <w:jc w:val="right"/>
                  </w:pPr>
                  <w:r>
                    <w:t xml:space="preserve">- </w:t>
                  </w:r>
                  <w:r>
                    <w:rPr>
                      <w:spacing w:val="-1"/>
                      <w:w w:val="105"/>
                    </w:rPr>
                    <w:t>5,607,373</w:t>
                  </w:r>
                </w:p>
                <w:p w14:paraId="25B33A08" w14:textId="77777777" w:rsidR="00B9323D" w:rsidRDefault="00B9323D">
                  <w:pPr>
                    <w:pStyle w:val="BodyText"/>
                    <w:spacing w:line="148" w:lineRule="exact"/>
                    <w:ind w:right="16"/>
                    <w:jc w:val="right"/>
                  </w:pPr>
                  <w:r>
                    <w:rPr>
                      <w:spacing w:val="-1"/>
                      <w:w w:val="105"/>
                    </w:rPr>
                    <w:t>230,695</w:t>
                  </w:r>
                </w:p>
              </w:txbxContent>
            </v:textbox>
            <w10:wrap anchorx="page" anchory="page"/>
          </v:shape>
        </w:pict>
      </w:r>
      <w:r>
        <w:pict w14:anchorId="460E13E2">
          <v:shape id="_x0000_s1805" type="#_x0000_t202" alt="" style="position:absolute;margin-left:71.3pt;margin-top:250.15pt;width:325.4pt;height:8.8pt;z-index:-24124928;mso-wrap-style:square;mso-wrap-edited:f;mso-width-percent:0;mso-height-percent:0;mso-position-horizontal-relative:page;mso-position-vertical-relative:page;mso-width-percent:0;mso-height-percent:0;v-text-anchor:top" filled="f" stroked="f">
            <v:textbox inset="0,0,0,0">
              <w:txbxContent>
                <w:p w14:paraId="31AE2F93" w14:textId="77777777" w:rsidR="00B9323D" w:rsidRDefault="00B9323D">
                  <w:pPr>
                    <w:spacing w:line="146" w:lineRule="exact"/>
                    <w:ind w:left="29"/>
                    <w:rPr>
                      <w:b/>
                      <w:sz w:val="13"/>
                    </w:rPr>
                  </w:pPr>
                  <w:r>
                    <w:rPr>
                      <w:b/>
                      <w:w w:val="105"/>
                      <w:sz w:val="13"/>
                    </w:rPr>
                    <w:t>TOTAL RECEIVABLES</w:t>
                  </w:r>
                </w:p>
              </w:txbxContent>
            </v:textbox>
            <w10:wrap anchorx="page" anchory="page"/>
          </v:shape>
        </w:pict>
      </w:r>
      <w:r>
        <w:pict w14:anchorId="5B20FB0F">
          <v:shape id="_x0000_s1804" type="#_x0000_t202" alt="" style="position:absolute;margin-left:396.7pt;margin-top:250.15pt;width:57.2pt;height:8.8pt;z-index:-24124416;mso-wrap-style:square;mso-wrap-edited:f;mso-width-percent:0;mso-height-percent:0;mso-position-horizontal-relative:page;mso-position-vertical-relative:page;mso-width-percent:0;mso-height-percent:0;v-text-anchor:top" filled="f" stroked="f">
            <v:textbox inset="0,0,0,0">
              <w:txbxContent>
                <w:p w14:paraId="4F3924B9" w14:textId="77777777" w:rsidR="00B9323D" w:rsidRDefault="00B9323D">
                  <w:pPr>
                    <w:spacing w:before="18"/>
                    <w:ind w:left="439"/>
                    <w:rPr>
                      <w:b/>
                      <w:sz w:val="13"/>
                    </w:rPr>
                  </w:pPr>
                  <w:r>
                    <w:rPr>
                      <w:b/>
                      <w:w w:val="105"/>
                      <w:sz w:val="13"/>
                    </w:rPr>
                    <w:t>21,342,224</w:t>
                  </w:r>
                </w:p>
              </w:txbxContent>
            </v:textbox>
            <w10:wrap anchorx="page" anchory="page"/>
          </v:shape>
        </w:pict>
      </w:r>
      <w:r>
        <w:pict w14:anchorId="24A853CD">
          <v:shape id="_x0000_s1803" type="#_x0000_t202" alt="" style="position:absolute;margin-left:453.85pt;margin-top:250.15pt;width:53.1pt;height:8.8pt;z-index:-24123904;mso-wrap-style:square;mso-wrap-edited:f;mso-width-percent:0;mso-height-percent:0;mso-position-horizontal-relative:page;mso-position-vertical-relative:page;mso-width-percent:0;mso-height-percent:0;v-text-anchor:top" filled="f" stroked="f">
            <v:textbox inset="0,0,0,0">
              <w:txbxContent>
                <w:p w14:paraId="3C9C90B8" w14:textId="77777777" w:rsidR="00B9323D" w:rsidRDefault="00B9323D">
                  <w:pPr>
                    <w:pStyle w:val="BodyText"/>
                    <w:spacing w:before="15"/>
                    <w:ind w:left="433"/>
                  </w:pPr>
                  <w:r>
                    <w:rPr>
                      <w:w w:val="105"/>
                    </w:rPr>
                    <w:t>8,727,938</w:t>
                  </w:r>
                </w:p>
              </w:txbxContent>
            </v:textbox>
            <w10:wrap anchorx="page" anchory="page"/>
          </v:shape>
        </w:pict>
      </w:r>
      <w:r>
        <w:pict w14:anchorId="6A5D0B7C">
          <v:shape id="_x0000_s1802" type="#_x0000_t202" alt="" style="position:absolute;margin-left:71.3pt;margin-top:258.9pt;width:325.4pt;height:26.25pt;z-index:-24123392;mso-wrap-style:square;mso-wrap-edited:f;mso-width-percent:0;mso-height-percent:0;mso-position-horizontal-relative:page;mso-position-vertical-relative:page;mso-width-percent:0;mso-height-percent:0;v-text-anchor:top" filled="f" stroked="f">
            <v:textbox inset="0,0,0,0">
              <w:txbxContent>
                <w:p w14:paraId="13DC711D" w14:textId="77777777" w:rsidR="00B9323D" w:rsidRDefault="00B9323D">
                  <w:pPr>
                    <w:spacing w:before="8" w:line="280" w:lineRule="auto"/>
                    <w:ind w:left="29" w:right="5374"/>
                    <w:rPr>
                      <w:b/>
                      <w:sz w:val="13"/>
                    </w:rPr>
                  </w:pPr>
                  <w:r>
                    <w:rPr>
                      <w:b/>
                      <w:w w:val="105"/>
                      <w:sz w:val="13"/>
                    </w:rPr>
                    <w:t>Represented By: CURRENT</w:t>
                  </w:r>
                </w:p>
                <w:p w14:paraId="0AEC2B26" w14:textId="77777777" w:rsidR="00B9323D" w:rsidRDefault="00B9323D">
                  <w:pPr>
                    <w:spacing w:line="148" w:lineRule="exact"/>
                    <w:ind w:left="29"/>
                    <w:rPr>
                      <w:b/>
                      <w:sz w:val="13"/>
                    </w:rPr>
                  </w:pPr>
                  <w:r>
                    <w:rPr>
                      <w:b/>
                      <w:w w:val="105"/>
                      <w:sz w:val="13"/>
                    </w:rPr>
                    <w:t>NON-CURRENT</w:t>
                  </w:r>
                </w:p>
              </w:txbxContent>
            </v:textbox>
            <w10:wrap anchorx="page" anchory="page"/>
          </v:shape>
        </w:pict>
      </w:r>
      <w:r>
        <w:pict w14:anchorId="1EEEA20E">
          <v:shape id="_x0000_s1801" type="#_x0000_t202" alt="" style="position:absolute;margin-left:396.7pt;margin-top:258.9pt;width:57.2pt;height:26.25pt;z-index:-24122880;mso-wrap-style:square;mso-wrap-edited:f;mso-width-percent:0;mso-height-percent:0;mso-position-horizontal-relative:page;mso-position-vertical-relative:page;mso-width-percent:0;mso-height-percent:0;v-text-anchor:top" filled="f" stroked="f">
            <v:textbox inset="0,0,0,0">
              <w:txbxContent>
                <w:p w14:paraId="2E7880C5" w14:textId="77777777" w:rsidR="00B9323D" w:rsidRDefault="00B9323D">
                  <w:pPr>
                    <w:pStyle w:val="BodyText"/>
                    <w:spacing w:before="9"/>
                    <w:rPr>
                      <w:rFonts w:ascii="Times New Roman"/>
                      <w:sz w:val="16"/>
                    </w:rPr>
                  </w:pPr>
                </w:p>
                <w:p w14:paraId="5FF0E1BA" w14:textId="77777777" w:rsidR="00B9323D" w:rsidRDefault="00B9323D">
                  <w:pPr>
                    <w:spacing w:before="1"/>
                    <w:ind w:left="439"/>
                    <w:rPr>
                      <w:b/>
                      <w:sz w:val="13"/>
                    </w:rPr>
                  </w:pPr>
                  <w:r>
                    <w:rPr>
                      <w:b/>
                      <w:w w:val="105"/>
                      <w:sz w:val="13"/>
                    </w:rPr>
                    <w:t>16,547,315</w:t>
                  </w:r>
                </w:p>
                <w:p w14:paraId="37108672" w14:textId="77777777" w:rsidR="00B9323D" w:rsidRDefault="00B9323D">
                  <w:pPr>
                    <w:spacing w:before="24"/>
                    <w:ind w:left="514"/>
                    <w:rPr>
                      <w:b/>
                      <w:sz w:val="13"/>
                    </w:rPr>
                  </w:pPr>
                  <w:r>
                    <w:rPr>
                      <w:b/>
                      <w:w w:val="105"/>
                      <w:sz w:val="13"/>
                    </w:rPr>
                    <w:t>4,794,909</w:t>
                  </w:r>
                </w:p>
              </w:txbxContent>
            </v:textbox>
            <w10:wrap anchorx="page" anchory="page"/>
          </v:shape>
        </w:pict>
      </w:r>
      <w:r>
        <w:pict w14:anchorId="14E04312">
          <v:shape id="_x0000_s1800" type="#_x0000_t202" alt="" style="position:absolute;margin-left:453.85pt;margin-top:258.9pt;width:53.1pt;height:26.25pt;z-index:-24122368;mso-wrap-style:square;mso-wrap-edited:f;mso-width-percent:0;mso-height-percent:0;mso-position-horizontal-relative:page;mso-position-vertical-relative:page;mso-width-percent:0;mso-height-percent:0;v-text-anchor:top" filled="f" stroked="f">
            <v:textbox inset="0,0,0,0">
              <w:txbxContent>
                <w:p w14:paraId="4D608EEB" w14:textId="77777777" w:rsidR="00B9323D" w:rsidRDefault="00B9323D">
                  <w:pPr>
                    <w:pStyle w:val="BodyText"/>
                    <w:spacing w:before="7"/>
                    <w:rPr>
                      <w:rFonts w:ascii="Times New Roman"/>
                      <w:sz w:val="16"/>
                    </w:rPr>
                  </w:pPr>
                </w:p>
                <w:p w14:paraId="0C579F0C" w14:textId="77777777" w:rsidR="00B9323D" w:rsidRDefault="00B9323D">
                  <w:pPr>
                    <w:pStyle w:val="BodyText"/>
                    <w:ind w:left="433"/>
                  </w:pPr>
                  <w:r>
                    <w:rPr>
                      <w:w w:val="105"/>
                    </w:rPr>
                    <w:t>5,963,774</w:t>
                  </w:r>
                </w:p>
                <w:p w14:paraId="187D4263" w14:textId="77777777" w:rsidR="00B9323D" w:rsidRDefault="00B9323D">
                  <w:pPr>
                    <w:pStyle w:val="BodyText"/>
                    <w:spacing w:before="25"/>
                    <w:ind w:left="433"/>
                  </w:pPr>
                  <w:r>
                    <w:rPr>
                      <w:w w:val="105"/>
                    </w:rPr>
                    <w:t>2,764,164</w:t>
                  </w:r>
                </w:p>
              </w:txbxContent>
            </v:textbox>
            <w10:wrap anchorx="page" anchory="page"/>
          </v:shape>
        </w:pict>
      </w:r>
      <w:r>
        <w:pict w14:anchorId="112EA715">
          <v:shape id="_x0000_s1799" type="#_x0000_t202" alt="" style="position:absolute;margin-left:71.3pt;margin-top:285.1pt;width:325.4pt;height:8.8pt;z-index:-24121856;mso-wrap-style:square;mso-wrap-edited:f;mso-width-percent:0;mso-height-percent:0;mso-position-horizontal-relative:page;mso-position-vertical-relative:page;mso-width-percent:0;mso-height-percent:0;v-text-anchor:top" filled="f" stroked="f">
            <v:textbox inset="0,0,0,0">
              <w:txbxContent>
                <w:p w14:paraId="0089898F" w14:textId="77777777" w:rsidR="00B9323D" w:rsidRDefault="00B9323D">
                  <w:pPr>
                    <w:spacing w:line="146" w:lineRule="exact"/>
                    <w:ind w:left="29"/>
                    <w:rPr>
                      <w:b/>
                      <w:sz w:val="13"/>
                    </w:rPr>
                  </w:pPr>
                  <w:r>
                    <w:rPr>
                      <w:b/>
                      <w:w w:val="105"/>
                      <w:sz w:val="13"/>
                    </w:rPr>
                    <w:t>TOTAL</w:t>
                  </w:r>
                </w:p>
              </w:txbxContent>
            </v:textbox>
            <w10:wrap anchorx="page" anchory="page"/>
          </v:shape>
        </w:pict>
      </w:r>
      <w:r>
        <w:pict w14:anchorId="3D0844AE">
          <v:shape id="_x0000_s1798" type="#_x0000_t202" alt="" style="position:absolute;margin-left:396.7pt;margin-top:285.1pt;width:57.2pt;height:8.8pt;z-index:-24121344;mso-wrap-style:square;mso-wrap-edited:f;mso-width-percent:0;mso-height-percent:0;mso-position-horizontal-relative:page;mso-position-vertical-relative:page;mso-width-percent:0;mso-height-percent:0;v-text-anchor:top" filled="f" stroked="f">
            <v:textbox inset="0,0,0,0">
              <w:txbxContent>
                <w:p w14:paraId="3276ED32" w14:textId="77777777" w:rsidR="00B9323D" w:rsidRDefault="00B9323D">
                  <w:pPr>
                    <w:spacing w:before="18"/>
                    <w:ind w:left="439"/>
                    <w:rPr>
                      <w:b/>
                      <w:sz w:val="13"/>
                    </w:rPr>
                  </w:pPr>
                  <w:r>
                    <w:rPr>
                      <w:b/>
                      <w:w w:val="105"/>
                      <w:sz w:val="13"/>
                    </w:rPr>
                    <w:t>21,342,224</w:t>
                  </w:r>
                </w:p>
              </w:txbxContent>
            </v:textbox>
            <w10:wrap anchorx="page" anchory="page"/>
          </v:shape>
        </w:pict>
      </w:r>
      <w:r>
        <w:pict w14:anchorId="144F2932">
          <v:shape id="_x0000_s1797" type="#_x0000_t202" alt="" style="position:absolute;margin-left:453.85pt;margin-top:285.1pt;width:53.1pt;height:8.8pt;z-index:-24120832;mso-wrap-style:square;mso-wrap-edited:f;mso-width-percent:0;mso-height-percent:0;mso-position-horizontal-relative:page;mso-position-vertical-relative:page;mso-width-percent:0;mso-height-percent:0;v-text-anchor:top" filled="f" stroked="f">
            <v:textbox inset="0,0,0,0">
              <w:txbxContent>
                <w:p w14:paraId="36C5BA6E" w14:textId="77777777" w:rsidR="00B9323D" w:rsidRDefault="00B9323D">
                  <w:pPr>
                    <w:pStyle w:val="BodyText"/>
                    <w:spacing w:before="15"/>
                    <w:ind w:left="433"/>
                  </w:pPr>
                  <w:r>
                    <w:rPr>
                      <w:w w:val="105"/>
                    </w:rPr>
                    <w:t>8,727,938</w:t>
                  </w:r>
                </w:p>
              </w:txbxContent>
            </v:textbox>
            <w10:wrap anchorx="page" anchory="page"/>
          </v:shape>
        </w:pict>
      </w:r>
      <w:r>
        <w:pict w14:anchorId="77770CF6">
          <v:shape id="_x0000_s1796" type="#_x0000_t202" alt="" style="position:absolute;margin-left:44.65pt;margin-top:293.9pt;width:522.3pt;height:505.5pt;z-index:-24120320;mso-wrap-style:square;mso-wrap-edited:f;mso-width-percent:0;mso-height-percent:0;mso-position-horizontal-relative:page;mso-position-vertical-relative:page;mso-width-percent:0;mso-height-percent:0;v-text-anchor:top" filled="f" stroked="f">
            <v:textbox inset="0,0,0,0">
              <w:txbxContent>
                <w:p w14:paraId="120AE940" w14:textId="77777777" w:rsidR="00B9323D" w:rsidRDefault="00B9323D">
                  <w:pPr>
                    <w:pStyle w:val="BodyText"/>
                    <w:spacing w:before="4"/>
                    <w:rPr>
                      <w:rFonts w:ascii="Times New Roman"/>
                      <w:sz w:val="16"/>
                    </w:rPr>
                  </w:pPr>
                </w:p>
                <w:p w14:paraId="47A2F3C6" w14:textId="77777777" w:rsidR="00B9323D" w:rsidRDefault="00B9323D">
                  <w:pPr>
                    <w:pStyle w:val="BodyText"/>
                    <w:ind w:left="563"/>
                  </w:pPr>
                  <w:r>
                    <w:rPr>
                      <w:w w:val="105"/>
                    </w:rPr>
                    <w:t>Reinsurance recoveries are due from a reinsurer with an S&amp;P rating of A. Other recoveries are due from unrated Local Authorities based in Victoria.</w:t>
                  </w:r>
                </w:p>
                <w:p w14:paraId="516EBD42" w14:textId="77777777" w:rsidR="00B9323D" w:rsidRDefault="00B9323D">
                  <w:pPr>
                    <w:pStyle w:val="BodyText"/>
                    <w:rPr>
                      <w:sz w:val="14"/>
                    </w:rPr>
                  </w:pPr>
                </w:p>
                <w:p w14:paraId="205F6E03" w14:textId="77777777" w:rsidR="00B9323D" w:rsidRDefault="00B9323D">
                  <w:pPr>
                    <w:pStyle w:val="BodyText"/>
                    <w:spacing w:before="2"/>
                    <w:rPr>
                      <w:sz w:val="17"/>
                    </w:rPr>
                  </w:pPr>
                </w:p>
                <w:p w14:paraId="080C2530" w14:textId="77777777" w:rsidR="00B9323D" w:rsidRDefault="00B9323D">
                  <w:pPr>
                    <w:ind w:left="563"/>
                    <w:rPr>
                      <w:b/>
                      <w:sz w:val="12"/>
                    </w:rPr>
                  </w:pPr>
                  <w:r>
                    <w:rPr>
                      <w:b/>
                      <w:sz w:val="12"/>
                    </w:rPr>
                    <w:t>The ageing analysis of premiums receivable and other receivables are as follows:</w:t>
                  </w:r>
                </w:p>
                <w:p w14:paraId="54FB4979" w14:textId="77777777" w:rsidR="00B9323D" w:rsidRDefault="00B9323D">
                  <w:pPr>
                    <w:tabs>
                      <w:tab w:val="left" w:pos="6490"/>
                      <w:tab w:val="left" w:pos="7454"/>
                      <w:tab w:val="left" w:pos="8515"/>
                      <w:tab w:val="left" w:pos="9651"/>
                    </w:tabs>
                    <w:spacing w:before="33"/>
                    <w:ind w:left="5815"/>
                    <w:rPr>
                      <w:b/>
                      <w:sz w:val="12"/>
                    </w:rPr>
                  </w:pPr>
                  <w:r>
                    <w:rPr>
                      <w:b/>
                      <w:sz w:val="12"/>
                    </w:rPr>
                    <w:t>Total</w:t>
                  </w:r>
                  <w:r>
                    <w:rPr>
                      <w:b/>
                      <w:sz w:val="12"/>
                    </w:rPr>
                    <w:tab/>
                    <w:t>&lt;30</w:t>
                  </w:r>
                  <w:r>
                    <w:rPr>
                      <w:b/>
                      <w:spacing w:val="3"/>
                      <w:sz w:val="12"/>
                    </w:rPr>
                    <w:t xml:space="preserve"> </w:t>
                  </w:r>
                  <w:r>
                    <w:rPr>
                      <w:b/>
                      <w:sz w:val="12"/>
                    </w:rPr>
                    <w:t>days</w:t>
                  </w:r>
                  <w:r>
                    <w:rPr>
                      <w:b/>
                      <w:sz w:val="12"/>
                    </w:rPr>
                    <w:tab/>
                    <w:t>31 -</w:t>
                  </w:r>
                  <w:r>
                    <w:rPr>
                      <w:b/>
                      <w:spacing w:val="7"/>
                      <w:sz w:val="12"/>
                    </w:rPr>
                    <w:t xml:space="preserve"> </w:t>
                  </w:r>
                  <w:r>
                    <w:rPr>
                      <w:b/>
                      <w:sz w:val="12"/>
                    </w:rPr>
                    <w:t>60</w:t>
                  </w:r>
                  <w:r>
                    <w:rPr>
                      <w:b/>
                      <w:spacing w:val="3"/>
                      <w:sz w:val="12"/>
                    </w:rPr>
                    <w:t xml:space="preserve"> </w:t>
                  </w:r>
                  <w:r>
                    <w:rPr>
                      <w:b/>
                      <w:sz w:val="12"/>
                    </w:rPr>
                    <w:t>days</w:t>
                  </w:r>
                  <w:r>
                    <w:rPr>
                      <w:b/>
                      <w:sz w:val="12"/>
                    </w:rPr>
                    <w:tab/>
                    <w:t>61 -</w:t>
                  </w:r>
                  <w:r>
                    <w:rPr>
                      <w:b/>
                      <w:spacing w:val="7"/>
                      <w:sz w:val="12"/>
                    </w:rPr>
                    <w:t xml:space="preserve"> </w:t>
                  </w:r>
                  <w:r>
                    <w:rPr>
                      <w:b/>
                      <w:sz w:val="12"/>
                    </w:rPr>
                    <w:t>90</w:t>
                  </w:r>
                  <w:r>
                    <w:rPr>
                      <w:b/>
                      <w:spacing w:val="3"/>
                      <w:sz w:val="12"/>
                    </w:rPr>
                    <w:t xml:space="preserve"> </w:t>
                  </w:r>
                  <w:r>
                    <w:rPr>
                      <w:b/>
                      <w:sz w:val="12"/>
                    </w:rPr>
                    <w:t>days</w:t>
                  </w:r>
                  <w:r>
                    <w:rPr>
                      <w:b/>
                      <w:sz w:val="12"/>
                    </w:rPr>
                    <w:tab/>
                    <w:t>&gt;90</w:t>
                  </w:r>
                  <w:r>
                    <w:rPr>
                      <w:b/>
                      <w:spacing w:val="2"/>
                      <w:sz w:val="12"/>
                    </w:rPr>
                    <w:t xml:space="preserve"> </w:t>
                  </w:r>
                  <w:r>
                    <w:rPr>
                      <w:b/>
                      <w:sz w:val="12"/>
                    </w:rPr>
                    <w:t>days</w:t>
                  </w:r>
                </w:p>
                <w:p w14:paraId="473E9926" w14:textId="77777777" w:rsidR="00B9323D" w:rsidRDefault="00B9323D">
                  <w:pPr>
                    <w:pStyle w:val="BodyText"/>
                    <w:rPr>
                      <w:b/>
                      <w:sz w:val="14"/>
                    </w:rPr>
                  </w:pPr>
                </w:p>
                <w:p w14:paraId="478619C0" w14:textId="77777777" w:rsidR="00B9323D" w:rsidRDefault="00B9323D">
                  <w:pPr>
                    <w:pStyle w:val="BodyText"/>
                    <w:rPr>
                      <w:b/>
                      <w:sz w:val="14"/>
                    </w:rPr>
                  </w:pPr>
                </w:p>
                <w:p w14:paraId="7E96B782" w14:textId="77777777" w:rsidR="00B9323D" w:rsidRDefault="00B9323D">
                  <w:pPr>
                    <w:pStyle w:val="BodyText"/>
                    <w:spacing w:before="7"/>
                    <w:rPr>
                      <w:b/>
                      <w:sz w:val="19"/>
                    </w:rPr>
                  </w:pPr>
                </w:p>
                <w:p w14:paraId="770AF17B" w14:textId="77777777" w:rsidR="00B9323D" w:rsidRDefault="00B9323D">
                  <w:pPr>
                    <w:pStyle w:val="BodyText"/>
                    <w:ind w:left="563"/>
                  </w:pPr>
                  <w:r>
                    <w:rPr>
                      <w:w w:val="105"/>
                    </w:rPr>
                    <w:t>2019</w:t>
                  </w:r>
                </w:p>
                <w:p w14:paraId="79DEF43D" w14:textId="77777777" w:rsidR="00B9323D" w:rsidRDefault="00B9323D">
                  <w:pPr>
                    <w:pStyle w:val="BodyText"/>
                    <w:tabs>
                      <w:tab w:val="left" w:pos="5513"/>
                      <w:tab w:val="left" w:pos="6414"/>
                      <w:tab w:val="left" w:pos="8118"/>
                      <w:tab w:val="left" w:pos="9180"/>
                      <w:tab w:val="left" w:pos="9766"/>
                    </w:tabs>
                    <w:spacing w:before="33"/>
                    <w:ind w:left="563"/>
                  </w:pPr>
                  <w:r>
                    <w:rPr>
                      <w:w w:val="105"/>
                    </w:rPr>
                    <w:t>MAV</w:t>
                  </w:r>
                  <w:r>
                    <w:rPr>
                      <w:spacing w:val="-2"/>
                      <w:w w:val="105"/>
                    </w:rPr>
                    <w:t xml:space="preserve"> </w:t>
                  </w:r>
                  <w:proofErr w:type="spellStart"/>
                  <w:r>
                    <w:rPr>
                      <w:w w:val="105"/>
                    </w:rPr>
                    <w:t>WorkCare</w:t>
                  </w:r>
                  <w:proofErr w:type="spellEnd"/>
                  <w:r>
                    <w:rPr>
                      <w:w w:val="105"/>
                    </w:rPr>
                    <w:tab/>
                    <w:t>5,838,068</w:t>
                  </w:r>
                  <w:r>
                    <w:rPr>
                      <w:w w:val="105"/>
                    </w:rPr>
                    <w:tab/>
                    <w:t>5,752,522</w:t>
                  </w:r>
                  <w:r>
                    <w:rPr>
                      <w:w w:val="105"/>
                    </w:rPr>
                    <w:tab/>
                    <w:t>-</w:t>
                  </w:r>
                  <w:r>
                    <w:rPr>
                      <w:w w:val="105"/>
                    </w:rPr>
                    <w:tab/>
                    <w:t>-</w:t>
                  </w:r>
                  <w:r>
                    <w:rPr>
                      <w:w w:val="105"/>
                    </w:rPr>
                    <w:tab/>
                    <w:t>85,546</w:t>
                  </w:r>
                </w:p>
                <w:p w14:paraId="794CD266" w14:textId="77777777" w:rsidR="00B9323D" w:rsidRDefault="00B9323D">
                  <w:pPr>
                    <w:pStyle w:val="BodyText"/>
                    <w:rPr>
                      <w:sz w:val="14"/>
                    </w:rPr>
                  </w:pPr>
                </w:p>
                <w:p w14:paraId="13309835" w14:textId="77777777" w:rsidR="00B9323D" w:rsidRDefault="00B9323D">
                  <w:pPr>
                    <w:pStyle w:val="BodyText"/>
                    <w:rPr>
                      <w:sz w:val="14"/>
                    </w:rPr>
                  </w:pPr>
                </w:p>
                <w:p w14:paraId="4A4BD430" w14:textId="77777777" w:rsidR="00B9323D" w:rsidRDefault="00B9323D">
                  <w:pPr>
                    <w:pStyle w:val="BodyText"/>
                    <w:spacing w:before="7"/>
                    <w:rPr>
                      <w:sz w:val="18"/>
                    </w:rPr>
                  </w:pPr>
                </w:p>
                <w:p w14:paraId="5A181259" w14:textId="77777777" w:rsidR="00B9323D" w:rsidRDefault="00B9323D">
                  <w:pPr>
                    <w:spacing w:before="1"/>
                    <w:ind w:left="241"/>
                    <w:rPr>
                      <w:b/>
                      <w:sz w:val="13"/>
                    </w:rPr>
                  </w:pPr>
                  <w:r>
                    <w:rPr>
                      <w:b/>
                      <w:w w:val="105"/>
                      <w:sz w:val="13"/>
                    </w:rPr>
                    <w:t>10. P</w:t>
                  </w:r>
                </w:p>
                <w:p w14:paraId="6884C329" w14:textId="77777777" w:rsidR="00B9323D" w:rsidRDefault="00B9323D">
                  <w:pPr>
                    <w:pStyle w:val="BodyText"/>
                    <w:rPr>
                      <w:b/>
                      <w:sz w:val="14"/>
                    </w:rPr>
                  </w:pPr>
                </w:p>
                <w:p w14:paraId="483FEC23" w14:textId="77777777" w:rsidR="00B9323D" w:rsidRDefault="00B9323D">
                  <w:pPr>
                    <w:pStyle w:val="BodyText"/>
                    <w:spacing w:before="7"/>
                    <w:rPr>
                      <w:b/>
                      <w:sz w:val="18"/>
                    </w:rPr>
                  </w:pPr>
                </w:p>
                <w:p w14:paraId="5752D84D" w14:textId="77777777" w:rsidR="00B9323D" w:rsidRDefault="00B9323D">
                  <w:pPr>
                    <w:spacing w:before="1"/>
                    <w:ind w:left="241"/>
                    <w:rPr>
                      <w:b/>
                      <w:sz w:val="13"/>
                    </w:rPr>
                  </w:pPr>
                  <w:r>
                    <w:rPr>
                      <w:b/>
                      <w:w w:val="105"/>
                      <w:sz w:val="13"/>
                    </w:rPr>
                    <w:t>11(a</w:t>
                  </w:r>
                </w:p>
                <w:p w14:paraId="2040D6CB" w14:textId="77777777" w:rsidR="00B9323D" w:rsidRDefault="00B9323D">
                  <w:pPr>
                    <w:pStyle w:val="BodyText"/>
                    <w:rPr>
                      <w:b/>
                      <w:sz w:val="14"/>
                    </w:rPr>
                  </w:pPr>
                </w:p>
                <w:p w14:paraId="727CF4E5" w14:textId="77777777" w:rsidR="00B9323D" w:rsidRDefault="00B9323D">
                  <w:pPr>
                    <w:pStyle w:val="BodyText"/>
                    <w:rPr>
                      <w:b/>
                      <w:sz w:val="14"/>
                    </w:rPr>
                  </w:pPr>
                </w:p>
                <w:p w14:paraId="3ECBFC83" w14:textId="77777777" w:rsidR="00B9323D" w:rsidRDefault="00B9323D">
                  <w:pPr>
                    <w:pStyle w:val="BodyText"/>
                    <w:rPr>
                      <w:b/>
                      <w:sz w:val="14"/>
                    </w:rPr>
                  </w:pPr>
                </w:p>
                <w:p w14:paraId="32A3093A" w14:textId="77777777" w:rsidR="00B9323D" w:rsidRDefault="00B9323D">
                  <w:pPr>
                    <w:pStyle w:val="BodyText"/>
                    <w:rPr>
                      <w:b/>
                      <w:sz w:val="14"/>
                    </w:rPr>
                  </w:pPr>
                </w:p>
                <w:p w14:paraId="33A5D588" w14:textId="77777777" w:rsidR="00B9323D" w:rsidRDefault="00B9323D">
                  <w:pPr>
                    <w:pStyle w:val="BodyText"/>
                    <w:rPr>
                      <w:b/>
                      <w:sz w:val="14"/>
                    </w:rPr>
                  </w:pPr>
                </w:p>
                <w:p w14:paraId="7BFD859D" w14:textId="77777777" w:rsidR="00B9323D" w:rsidRDefault="00B9323D">
                  <w:pPr>
                    <w:pStyle w:val="BodyText"/>
                    <w:rPr>
                      <w:b/>
                      <w:sz w:val="14"/>
                    </w:rPr>
                  </w:pPr>
                </w:p>
                <w:p w14:paraId="47FBD59D" w14:textId="77777777" w:rsidR="00B9323D" w:rsidRDefault="00B9323D">
                  <w:pPr>
                    <w:pStyle w:val="BodyText"/>
                    <w:rPr>
                      <w:b/>
                      <w:sz w:val="14"/>
                    </w:rPr>
                  </w:pPr>
                </w:p>
                <w:p w14:paraId="233ED25C" w14:textId="77777777" w:rsidR="00B9323D" w:rsidRDefault="00B9323D">
                  <w:pPr>
                    <w:pStyle w:val="BodyText"/>
                    <w:rPr>
                      <w:b/>
                      <w:sz w:val="14"/>
                    </w:rPr>
                  </w:pPr>
                </w:p>
                <w:p w14:paraId="3C18E399" w14:textId="77777777" w:rsidR="00B9323D" w:rsidRDefault="00B9323D">
                  <w:pPr>
                    <w:pStyle w:val="BodyText"/>
                    <w:rPr>
                      <w:b/>
                      <w:sz w:val="14"/>
                    </w:rPr>
                  </w:pPr>
                </w:p>
                <w:p w14:paraId="21E025B2" w14:textId="77777777" w:rsidR="00B9323D" w:rsidRDefault="00B9323D">
                  <w:pPr>
                    <w:pStyle w:val="BodyText"/>
                    <w:rPr>
                      <w:b/>
                      <w:sz w:val="14"/>
                    </w:rPr>
                  </w:pPr>
                </w:p>
                <w:p w14:paraId="2F12F196" w14:textId="77777777" w:rsidR="00B9323D" w:rsidRDefault="00B9323D">
                  <w:pPr>
                    <w:pStyle w:val="BodyText"/>
                    <w:spacing w:before="1"/>
                    <w:rPr>
                      <w:b/>
                      <w:sz w:val="15"/>
                    </w:rPr>
                  </w:pPr>
                </w:p>
                <w:p w14:paraId="04CACBC1" w14:textId="77777777" w:rsidR="00B9323D" w:rsidRDefault="00B9323D">
                  <w:pPr>
                    <w:ind w:left="241"/>
                    <w:rPr>
                      <w:b/>
                      <w:sz w:val="13"/>
                    </w:rPr>
                  </w:pPr>
                  <w:r>
                    <w:rPr>
                      <w:b/>
                      <w:w w:val="105"/>
                      <w:sz w:val="13"/>
                    </w:rPr>
                    <w:t>11(b) RISK MARGIN - PROCESS FOR DETERMINING RISK MARGIN</w:t>
                  </w:r>
                </w:p>
                <w:p w14:paraId="72F770CB" w14:textId="77777777" w:rsidR="00B9323D" w:rsidRDefault="00B9323D">
                  <w:pPr>
                    <w:pStyle w:val="BodyText"/>
                    <w:spacing w:before="30" w:line="271" w:lineRule="auto"/>
                    <w:ind w:left="559" w:right="243"/>
                    <w:jc w:val="both"/>
                  </w:pPr>
                  <w:r>
                    <w:rPr>
                      <w:w w:val="105"/>
                    </w:rPr>
                    <w:t xml:space="preserve">As </w:t>
                  </w:r>
                  <w:proofErr w:type="gramStart"/>
                  <w:r>
                    <w:rPr>
                      <w:w w:val="105"/>
                    </w:rPr>
                    <w:t>at</w:t>
                  </w:r>
                  <w:proofErr w:type="gramEnd"/>
                  <w:r>
                    <w:rPr>
                      <w:w w:val="105"/>
                    </w:rPr>
                    <w:t xml:space="preserve"> 30 June 2020, the MAV </w:t>
                  </w:r>
                  <w:proofErr w:type="spellStart"/>
                  <w:r>
                    <w:rPr>
                      <w:w w:val="105"/>
                    </w:rPr>
                    <w:t>WorkCare</w:t>
                  </w:r>
                  <w:proofErr w:type="spellEnd"/>
                  <w:r>
                    <w:rPr>
                      <w:w w:val="105"/>
                    </w:rPr>
                    <w:t xml:space="preserve"> Board determined that the outstanding claims liability is to be held at the 50% probability of sufficiency on the basis of the mutual structure of the MAV </w:t>
                  </w:r>
                  <w:proofErr w:type="spellStart"/>
                  <w:r>
                    <w:rPr>
                      <w:w w:val="105"/>
                    </w:rPr>
                    <w:t>WorkCare</w:t>
                  </w:r>
                  <w:proofErr w:type="spellEnd"/>
                  <w:r>
                    <w:rPr>
                      <w:w w:val="105"/>
                    </w:rPr>
                    <w:t xml:space="preserve"> Scheme. As a result, a 0% risk margin was applied to the central estimate to achieve the desired level of sufficiency. Please see Note 17.</w:t>
                  </w:r>
                </w:p>
                <w:p w14:paraId="19AF191B" w14:textId="77777777" w:rsidR="00B9323D" w:rsidRDefault="00B9323D">
                  <w:pPr>
                    <w:pStyle w:val="BodyText"/>
                    <w:spacing w:before="5"/>
                    <w:rPr>
                      <w:sz w:val="14"/>
                    </w:rPr>
                  </w:pPr>
                </w:p>
                <w:p w14:paraId="6D62CFF0" w14:textId="77777777" w:rsidR="00B9323D" w:rsidRDefault="00B9323D">
                  <w:pPr>
                    <w:ind w:left="241"/>
                    <w:rPr>
                      <w:b/>
                      <w:sz w:val="13"/>
                    </w:rPr>
                  </w:pPr>
                  <w:r>
                    <w:rPr>
                      <w:b/>
                      <w:w w:val="105"/>
                      <w:sz w:val="13"/>
                    </w:rPr>
                    <w:t>11(c) RECONCILIATION OF MOVEMENT IN DISCOUNTED OUTSTANDING CLAIMS LIABILITY</w:t>
                  </w:r>
                </w:p>
                <w:p w14:paraId="02D00DB2" w14:textId="77777777" w:rsidR="00B9323D" w:rsidRDefault="00B9323D">
                  <w:pPr>
                    <w:pStyle w:val="BodyText"/>
                    <w:rPr>
                      <w:b/>
                      <w:sz w:val="14"/>
                    </w:rPr>
                  </w:pPr>
                </w:p>
                <w:p w14:paraId="02AA2189" w14:textId="77777777" w:rsidR="00B9323D" w:rsidRDefault="00B9323D">
                  <w:pPr>
                    <w:pStyle w:val="BodyText"/>
                    <w:rPr>
                      <w:b/>
                      <w:sz w:val="14"/>
                    </w:rPr>
                  </w:pPr>
                </w:p>
                <w:p w14:paraId="53D53D44" w14:textId="77777777" w:rsidR="00B9323D" w:rsidRDefault="00B9323D">
                  <w:pPr>
                    <w:pStyle w:val="BodyText"/>
                    <w:rPr>
                      <w:b/>
                      <w:sz w:val="14"/>
                    </w:rPr>
                  </w:pPr>
                </w:p>
                <w:p w14:paraId="369C48E5" w14:textId="77777777" w:rsidR="00B9323D" w:rsidRDefault="00B9323D">
                  <w:pPr>
                    <w:pStyle w:val="BodyText"/>
                    <w:rPr>
                      <w:b/>
                      <w:sz w:val="14"/>
                    </w:rPr>
                  </w:pPr>
                </w:p>
                <w:p w14:paraId="24A53A4E" w14:textId="77777777" w:rsidR="00B9323D" w:rsidRDefault="00B9323D">
                  <w:pPr>
                    <w:pStyle w:val="BodyText"/>
                    <w:rPr>
                      <w:b/>
                      <w:sz w:val="14"/>
                    </w:rPr>
                  </w:pPr>
                </w:p>
                <w:p w14:paraId="71BA9641" w14:textId="77777777" w:rsidR="00B9323D" w:rsidRDefault="00B9323D">
                  <w:pPr>
                    <w:pStyle w:val="BodyText"/>
                    <w:rPr>
                      <w:b/>
                      <w:sz w:val="14"/>
                    </w:rPr>
                  </w:pPr>
                </w:p>
                <w:p w14:paraId="1E23263D" w14:textId="77777777" w:rsidR="00B9323D" w:rsidRDefault="00B9323D">
                  <w:pPr>
                    <w:pStyle w:val="BodyText"/>
                    <w:rPr>
                      <w:b/>
                      <w:sz w:val="14"/>
                    </w:rPr>
                  </w:pPr>
                </w:p>
                <w:p w14:paraId="457EB7EB" w14:textId="77777777" w:rsidR="00B9323D" w:rsidRDefault="00B9323D">
                  <w:pPr>
                    <w:pStyle w:val="BodyText"/>
                    <w:rPr>
                      <w:b/>
                      <w:sz w:val="14"/>
                    </w:rPr>
                  </w:pPr>
                </w:p>
                <w:p w14:paraId="29629055" w14:textId="77777777" w:rsidR="00B9323D" w:rsidRDefault="00B9323D">
                  <w:pPr>
                    <w:pStyle w:val="BodyText"/>
                    <w:rPr>
                      <w:b/>
                      <w:sz w:val="14"/>
                    </w:rPr>
                  </w:pPr>
                </w:p>
                <w:p w14:paraId="4547DE2D" w14:textId="77777777" w:rsidR="00B9323D" w:rsidRDefault="00B9323D">
                  <w:pPr>
                    <w:pStyle w:val="BodyText"/>
                    <w:rPr>
                      <w:b/>
                      <w:sz w:val="14"/>
                    </w:rPr>
                  </w:pPr>
                </w:p>
                <w:p w14:paraId="71234142" w14:textId="77777777" w:rsidR="00B9323D" w:rsidRDefault="00B9323D">
                  <w:pPr>
                    <w:pStyle w:val="BodyText"/>
                    <w:rPr>
                      <w:b/>
                      <w:sz w:val="14"/>
                    </w:rPr>
                  </w:pPr>
                </w:p>
                <w:p w14:paraId="708B63CE" w14:textId="77777777" w:rsidR="00B9323D" w:rsidRDefault="00B9323D">
                  <w:pPr>
                    <w:pStyle w:val="BodyText"/>
                    <w:spacing w:before="7"/>
                    <w:rPr>
                      <w:b/>
                      <w:sz w:val="14"/>
                    </w:rPr>
                  </w:pPr>
                </w:p>
                <w:p w14:paraId="2E80C628" w14:textId="77777777" w:rsidR="00B9323D" w:rsidRDefault="00B9323D">
                  <w:pPr>
                    <w:spacing w:before="1"/>
                    <w:ind w:left="241"/>
                    <w:rPr>
                      <w:b/>
                      <w:sz w:val="13"/>
                    </w:rPr>
                  </w:pPr>
                  <w:r>
                    <w:rPr>
                      <w:b/>
                      <w:w w:val="105"/>
                      <w:sz w:val="13"/>
                    </w:rPr>
                    <w:t>12. NET CLAIMS INCURRED</w:t>
                  </w:r>
                </w:p>
                <w:p w14:paraId="1D3EAACD" w14:textId="77777777" w:rsidR="00B9323D" w:rsidRDefault="00B9323D">
                  <w:pPr>
                    <w:pStyle w:val="BodyText"/>
                    <w:spacing w:before="4"/>
                    <w:ind w:left="40"/>
                    <w:rPr>
                      <w:b/>
                      <w:sz w:val="17"/>
                    </w:rPr>
                  </w:pPr>
                </w:p>
              </w:txbxContent>
            </v:textbox>
            <w10:wrap anchorx="page" anchory="page"/>
          </v:shape>
        </w:pict>
      </w:r>
      <w:r>
        <w:pict w14:anchorId="6ADDDB16">
          <v:shape id="_x0000_s1795" type="#_x0000_t202" alt="" style="position:absolute;margin-left:71.3pt;margin-top:692.95pt;width:185.6pt;height:26.9pt;z-index:-24119808;mso-wrap-style:square;mso-wrap-edited:f;mso-width-percent:0;mso-height-percent:0;mso-position-horizontal-relative:page;mso-position-vertical-relative:page;mso-width-percent:0;mso-height-percent:0;v-text-anchor:top" filled="f" stroked="f">
            <v:textbox inset="0,0,0,0">
              <w:txbxContent>
                <w:p w14:paraId="7B3B38B2" w14:textId="77777777" w:rsidR="00B9323D" w:rsidRDefault="00B9323D">
                  <w:pPr>
                    <w:pStyle w:val="BodyText"/>
                    <w:spacing w:before="4"/>
                    <w:ind w:left="40"/>
                    <w:rPr>
                      <w:rFonts w:ascii="Times New Roman"/>
                      <w:sz w:val="17"/>
                    </w:rPr>
                  </w:pPr>
                </w:p>
              </w:txbxContent>
            </v:textbox>
            <w10:wrap anchorx="page" anchory="page"/>
          </v:shape>
        </w:pict>
      </w:r>
      <w:r>
        <w:pict w14:anchorId="5F59D03D">
          <v:shape id="_x0000_s1794" type="#_x0000_t202" alt="" style="position:absolute;margin-left:256.85pt;margin-top:692.95pt;width:140pt;height:9.15pt;z-index:-24119296;mso-wrap-style:square;mso-wrap-edited:f;mso-width-percent:0;mso-height-percent:0;mso-position-horizontal-relative:page;mso-position-vertical-relative:page;mso-width-percent:0;mso-height-percent:0;v-text-anchor:top" filled="f" stroked="f">
            <v:textbox inset="0,0,0,0">
              <w:txbxContent>
                <w:p w14:paraId="1E8EE378" w14:textId="77777777" w:rsidR="00B9323D" w:rsidRDefault="00B9323D">
                  <w:pPr>
                    <w:spacing w:before="22"/>
                    <w:ind w:left="22" w:right="6"/>
                    <w:jc w:val="center"/>
                    <w:rPr>
                      <w:b/>
                      <w:sz w:val="13"/>
                    </w:rPr>
                  </w:pPr>
                  <w:r>
                    <w:rPr>
                      <w:b/>
                      <w:w w:val="105"/>
                      <w:sz w:val="13"/>
                    </w:rPr>
                    <w:t>2020</w:t>
                  </w:r>
                </w:p>
              </w:txbxContent>
            </v:textbox>
            <w10:wrap anchorx="page" anchory="page"/>
          </v:shape>
        </w:pict>
      </w:r>
      <w:r>
        <w:pict w14:anchorId="4730AA10">
          <v:shape id="_x0000_s1793" type="#_x0000_t202" alt="" style="position:absolute;margin-left:396.8pt;margin-top:692.95pt;width:158.1pt;height:9.15pt;z-index:-24118784;mso-wrap-style:square;mso-wrap-edited:f;mso-width-percent:0;mso-height-percent:0;mso-position-horizontal-relative:page;mso-position-vertical-relative:page;mso-width-percent:0;mso-height-percent:0;v-text-anchor:top" filled="f" stroked="f">
            <v:textbox inset="0,0,0,0">
              <w:txbxContent>
                <w:p w14:paraId="5DA85EAE" w14:textId="77777777" w:rsidR="00B9323D" w:rsidRDefault="00B9323D">
                  <w:pPr>
                    <w:pStyle w:val="BodyText"/>
                    <w:spacing w:before="19"/>
                    <w:ind w:left="13"/>
                    <w:jc w:val="center"/>
                  </w:pPr>
                  <w:r>
                    <w:rPr>
                      <w:w w:val="105"/>
                    </w:rPr>
                    <w:t>2019</w:t>
                  </w:r>
                </w:p>
              </w:txbxContent>
            </v:textbox>
            <w10:wrap anchorx="page" anchory="page"/>
          </v:shape>
        </w:pict>
      </w:r>
      <w:r>
        <w:pict w14:anchorId="7B1D4DEF">
          <v:shape id="_x0000_s1792" type="#_x0000_t202" alt="" style="position:absolute;margin-left:256.85pt;margin-top:702.1pt;width:140pt;height:17.8pt;z-index:-24118272;mso-wrap-style:square;mso-wrap-edited:f;mso-width-percent:0;mso-height-percent:0;mso-position-horizontal-relative:page;mso-position-vertical-relative:page;mso-width-percent:0;mso-height-percent:0;v-text-anchor:top" filled="f" stroked="f">
            <v:textbox inset="0,0,0,0">
              <w:txbxContent>
                <w:p w14:paraId="3C625892" w14:textId="77777777" w:rsidR="00B9323D" w:rsidRDefault="00B9323D">
                  <w:pPr>
                    <w:tabs>
                      <w:tab w:val="left" w:pos="1042"/>
                      <w:tab w:val="left" w:pos="2259"/>
                    </w:tabs>
                    <w:spacing w:before="19"/>
                    <w:ind w:right="17"/>
                    <w:jc w:val="right"/>
                    <w:rPr>
                      <w:b/>
                      <w:sz w:val="13"/>
                    </w:rPr>
                  </w:pPr>
                  <w:r>
                    <w:rPr>
                      <w:b/>
                      <w:w w:val="105"/>
                      <w:sz w:val="13"/>
                    </w:rPr>
                    <w:t>Current</w:t>
                  </w:r>
                  <w:r>
                    <w:rPr>
                      <w:b/>
                      <w:spacing w:val="-5"/>
                      <w:w w:val="105"/>
                      <w:sz w:val="13"/>
                    </w:rPr>
                    <w:t xml:space="preserve"> </w:t>
                  </w:r>
                  <w:r>
                    <w:rPr>
                      <w:b/>
                      <w:w w:val="105"/>
                      <w:sz w:val="13"/>
                    </w:rPr>
                    <w:t>Year</w:t>
                  </w:r>
                  <w:r>
                    <w:rPr>
                      <w:b/>
                      <w:w w:val="105"/>
                      <w:sz w:val="13"/>
                    </w:rPr>
                    <w:tab/>
                    <w:t>Prior</w:t>
                  </w:r>
                  <w:r>
                    <w:rPr>
                      <w:b/>
                      <w:spacing w:val="-3"/>
                      <w:w w:val="105"/>
                      <w:sz w:val="13"/>
                    </w:rPr>
                    <w:t xml:space="preserve"> </w:t>
                  </w:r>
                  <w:r>
                    <w:rPr>
                      <w:b/>
                      <w:w w:val="105"/>
                      <w:sz w:val="13"/>
                    </w:rPr>
                    <w:t>Year</w:t>
                  </w:r>
                  <w:r>
                    <w:rPr>
                      <w:b/>
                      <w:w w:val="105"/>
                      <w:sz w:val="13"/>
                    </w:rPr>
                    <w:tab/>
                    <w:t>Total</w:t>
                  </w:r>
                </w:p>
                <w:p w14:paraId="23ECAA1D" w14:textId="77777777" w:rsidR="00B9323D" w:rsidRDefault="00B9323D">
                  <w:pPr>
                    <w:tabs>
                      <w:tab w:val="left" w:pos="871"/>
                      <w:tab w:val="left" w:pos="1772"/>
                    </w:tabs>
                    <w:spacing w:before="28"/>
                    <w:ind w:right="17"/>
                    <w:jc w:val="right"/>
                    <w:rPr>
                      <w:b/>
                      <w:sz w:val="13"/>
                    </w:rPr>
                  </w:pPr>
                  <w:r>
                    <w:rPr>
                      <w:b/>
                      <w:w w:val="105"/>
                      <w:sz w:val="13"/>
                    </w:rPr>
                    <w:t>$</w:t>
                  </w:r>
                  <w:r>
                    <w:rPr>
                      <w:b/>
                      <w:w w:val="105"/>
                      <w:sz w:val="13"/>
                    </w:rPr>
                    <w:tab/>
                    <w:t>$</w:t>
                  </w:r>
                  <w:r>
                    <w:rPr>
                      <w:b/>
                      <w:w w:val="105"/>
                      <w:sz w:val="13"/>
                    </w:rPr>
                    <w:tab/>
                  </w:r>
                  <w:r>
                    <w:rPr>
                      <w:b/>
                      <w:spacing w:val="-1"/>
                      <w:w w:val="105"/>
                      <w:sz w:val="13"/>
                    </w:rPr>
                    <w:t>$</w:t>
                  </w:r>
                </w:p>
              </w:txbxContent>
            </v:textbox>
            <w10:wrap anchorx="page" anchory="page"/>
          </v:shape>
        </w:pict>
      </w:r>
      <w:r>
        <w:pict w14:anchorId="57DE44B3">
          <v:shape id="_x0000_s1791" type="#_x0000_t202" alt="" style="position:absolute;margin-left:396.8pt;margin-top:702.1pt;width:158.1pt;height:17.8pt;z-index:-24117760;mso-wrap-style:square;mso-wrap-edited:f;mso-width-percent:0;mso-height-percent:0;mso-position-horizontal-relative:page;mso-position-vertical-relative:page;mso-width-percent:0;mso-height-percent:0;v-text-anchor:top" filled="f" stroked="f">
            <v:textbox inset="0,0,0,0">
              <w:txbxContent>
                <w:p w14:paraId="3F6DB754" w14:textId="77777777" w:rsidR="00B9323D" w:rsidRDefault="00B9323D">
                  <w:pPr>
                    <w:pStyle w:val="BodyText"/>
                    <w:tabs>
                      <w:tab w:val="left" w:pos="1227"/>
                      <w:tab w:val="left" w:pos="2496"/>
                    </w:tabs>
                    <w:spacing w:before="17"/>
                    <w:ind w:right="19"/>
                    <w:jc w:val="right"/>
                  </w:pPr>
                  <w:r>
                    <w:rPr>
                      <w:w w:val="105"/>
                    </w:rPr>
                    <w:t>Current</w:t>
                  </w:r>
                  <w:r>
                    <w:rPr>
                      <w:spacing w:val="-4"/>
                      <w:w w:val="105"/>
                    </w:rPr>
                    <w:t xml:space="preserve"> </w:t>
                  </w:r>
                  <w:r>
                    <w:rPr>
                      <w:w w:val="105"/>
                    </w:rPr>
                    <w:t>Year</w:t>
                  </w:r>
                  <w:r>
                    <w:rPr>
                      <w:w w:val="105"/>
                    </w:rPr>
                    <w:tab/>
                    <w:t>Prior Year</w:t>
                  </w:r>
                  <w:r>
                    <w:rPr>
                      <w:w w:val="105"/>
                    </w:rPr>
                    <w:tab/>
                  </w:r>
                  <w:r>
                    <w:rPr>
                      <w:spacing w:val="-1"/>
                      <w:w w:val="105"/>
                    </w:rPr>
                    <w:t>Total</w:t>
                  </w:r>
                </w:p>
                <w:p w14:paraId="6F1EDA45" w14:textId="77777777" w:rsidR="00B9323D" w:rsidRDefault="00B9323D">
                  <w:pPr>
                    <w:pStyle w:val="BodyText"/>
                    <w:tabs>
                      <w:tab w:val="left" w:pos="1061"/>
                      <w:tab w:val="left" w:pos="2020"/>
                    </w:tabs>
                    <w:spacing w:before="27"/>
                    <w:ind w:right="17"/>
                    <w:jc w:val="right"/>
                  </w:pPr>
                  <w:r>
                    <w:rPr>
                      <w:w w:val="105"/>
                    </w:rPr>
                    <w:t>$</w:t>
                  </w:r>
                  <w:r>
                    <w:rPr>
                      <w:w w:val="105"/>
                    </w:rPr>
                    <w:tab/>
                    <w:t>$</w:t>
                  </w:r>
                  <w:r>
                    <w:rPr>
                      <w:w w:val="105"/>
                    </w:rPr>
                    <w:tab/>
                  </w:r>
                  <w:r>
                    <w:rPr>
                      <w:spacing w:val="-1"/>
                      <w:w w:val="105"/>
                    </w:rPr>
                    <w:t>$</w:t>
                  </w:r>
                </w:p>
              </w:txbxContent>
            </v:textbox>
            <w10:wrap anchorx="page" anchory="page"/>
          </v:shape>
        </w:pict>
      </w:r>
      <w:r>
        <w:pict w14:anchorId="3FAB2EEF">
          <v:shape id="_x0000_s1790" type="#_x0000_t202" alt="" style="position:absolute;margin-left:71.3pt;margin-top:719.85pt;width:185.6pt;height:26.15pt;z-index:-24117248;mso-wrap-style:square;mso-wrap-edited:f;mso-width-percent:0;mso-height-percent:0;mso-position-horizontal-relative:page;mso-position-vertical-relative:page;mso-width-percent:0;mso-height-percent:0;v-text-anchor:top" filled="f" stroked="f">
            <v:textbox inset="0,0,0,0">
              <w:txbxContent>
                <w:p w14:paraId="120C3768" w14:textId="77777777" w:rsidR="00B9323D" w:rsidRDefault="00B9323D">
                  <w:pPr>
                    <w:spacing w:before="13"/>
                    <w:ind w:left="29"/>
                    <w:rPr>
                      <w:b/>
                      <w:sz w:val="13"/>
                    </w:rPr>
                  </w:pPr>
                  <w:r>
                    <w:rPr>
                      <w:b/>
                      <w:w w:val="105"/>
                      <w:sz w:val="13"/>
                    </w:rPr>
                    <w:t>COMBINED</w:t>
                  </w:r>
                </w:p>
                <w:p w14:paraId="79B63DE3" w14:textId="77777777" w:rsidR="00B9323D" w:rsidRDefault="00B9323D">
                  <w:pPr>
                    <w:pStyle w:val="BodyText"/>
                    <w:spacing w:before="24" w:line="280" w:lineRule="auto"/>
                    <w:ind w:left="29" w:right="567"/>
                  </w:pPr>
                  <w:r>
                    <w:rPr>
                      <w:w w:val="105"/>
                    </w:rPr>
                    <w:t>Gross claims and related expenses – undiscounted Discount</w:t>
                  </w:r>
                </w:p>
              </w:txbxContent>
            </v:textbox>
            <w10:wrap anchorx="page" anchory="page"/>
          </v:shape>
        </w:pict>
      </w:r>
      <w:r>
        <w:pict w14:anchorId="2A712032">
          <v:shape id="_x0000_s1789" type="#_x0000_t202" alt="" style="position:absolute;margin-left:256.85pt;margin-top:719.85pt;width:140pt;height:26.15pt;z-index:-24116736;mso-wrap-style:square;mso-wrap-edited:f;mso-width-percent:0;mso-height-percent:0;mso-position-horizontal-relative:page;mso-position-vertical-relative:page;mso-width-percent:0;mso-height-percent:0;v-text-anchor:top" filled="f" stroked="f">
            <v:textbox inset="0,0,0,0">
              <w:txbxContent>
                <w:p w14:paraId="1031B611" w14:textId="77777777" w:rsidR="00B9323D" w:rsidRDefault="00B9323D">
                  <w:pPr>
                    <w:pStyle w:val="BodyText"/>
                    <w:spacing w:before="3"/>
                    <w:rPr>
                      <w:rFonts w:ascii="Times New Roman"/>
                      <w:sz w:val="16"/>
                    </w:rPr>
                  </w:pPr>
                </w:p>
                <w:p w14:paraId="5E225F86" w14:textId="77777777" w:rsidR="00B9323D" w:rsidRDefault="00B9323D">
                  <w:pPr>
                    <w:tabs>
                      <w:tab w:val="left" w:pos="901"/>
                    </w:tabs>
                    <w:ind w:right="78"/>
                    <w:jc w:val="right"/>
                    <w:rPr>
                      <w:b/>
                      <w:sz w:val="13"/>
                    </w:rPr>
                  </w:pPr>
                  <w:r>
                    <w:rPr>
                      <w:b/>
                      <w:w w:val="105"/>
                      <w:sz w:val="13"/>
                    </w:rPr>
                    <w:t>17,129,443</w:t>
                  </w:r>
                  <w:r>
                    <w:rPr>
                      <w:b/>
                      <w:w w:val="105"/>
                      <w:sz w:val="13"/>
                    </w:rPr>
                    <w:tab/>
                    <w:t xml:space="preserve">(4,499,752)   </w:t>
                  </w:r>
                  <w:r>
                    <w:rPr>
                      <w:b/>
                      <w:spacing w:val="7"/>
                      <w:w w:val="105"/>
                      <w:sz w:val="13"/>
                    </w:rPr>
                    <w:t xml:space="preserve"> </w:t>
                  </w:r>
                  <w:r>
                    <w:rPr>
                      <w:b/>
                      <w:w w:val="105"/>
                      <w:sz w:val="13"/>
                    </w:rPr>
                    <w:t>12,629,691</w:t>
                  </w:r>
                </w:p>
                <w:p w14:paraId="67B77E1B" w14:textId="77777777" w:rsidR="00B9323D" w:rsidRDefault="00B9323D">
                  <w:pPr>
                    <w:tabs>
                      <w:tab w:val="left" w:pos="803"/>
                      <w:tab w:val="left" w:pos="1704"/>
                    </w:tabs>
                    <w:spacing w:before="25"/>
                    <w:ind w:right="77"/>
                    <w:jc w:val="right"/>
                    <w:rPr>
                      <w:b/>
                      <w:sz w:val="13"/>
                    </w:rPr>
                  </w:pPr>
                  <w:r>
                    <w:rPr>
                      <w:b/>
                      <w:w w:val="105"/>
                      <w:sz w:val="13"/>
                    </w:rPr>
                    <w:t>(847,911)</w:t>
                  </w:r>
                  <w:r>
                    <w:rPr>
                      <w:b/>
                      <w:w w:val="105"/>
                      <w:sz w:val="13"/>
                    </w:rPr>
                    <w:tab/>
                    <w:t>3,348,120</w:t>
                  </w:r>
                  <w:r>
                    <w:rPr>
                      <w:b/>
                      <w:w w:val="105"/>
                      <w:sz w:val="13"/>
                    </w:rPr>
                    <w:tab/>
                  </w:r>
                  <w:r>
                    <w:rPr>
                      <w:b/>
                      <w:spacing w:val="-1"/>
                      <w:w w:val="105"/>
                      <w:sz w:val="13"/>
                    </w:rPr>
                    <w:t>2,500,209</w:t>
                  </w:r>
                </w:p>
              </w:txbxContent>
            </v:textbox>
            <w10:wrap anchorx="page" anchory="page"/>
          </v:shape>
        </w:pict>
      </w:r>
      <w:r>
        <w:pict w14:anchorId="665A0FA6">
          <v:shape id="_x0000_s1788" type="#_x0000_t202" alt="" style="position:absolute;margin-left:396.8pt;margin-top:719.85pt;width:158.1pt;height:26.15pt;z-index:-24116224;mso-wrap-style:square;mso-wrap-edited:f;mso-width-percent:0;mso-height-percent:0;mso-position-horizontal-relative:page;mso-position-vertical-relative:page;mso-width-percent:0;mso-height-percent:0;v-text-anchor:top" filled="f" stroked="f">
            <v:textbox inset="0,0,0,0">
              <w:txbxContent>
                <w:p w14:paraId="5D1C5CEE" w14:textId="77777777" w:rsidR="00B9323D" w:rsidRDefault="00B9323D">
                  <w:pPr>
                    <w:pStyle w:val="BodyText"/>
                    <w:spacing w:before="3"/>
                    <w:rPr>
                      <w:rFonts w:ascii="Times New Roman"/>
                      <w:sz w:val="16"/>
                    </w:rPr>
                  </w:pPr>
                </w:p>
                <w:p w14:paraId="2425FD44" w14:textId="77777777" w:rsidR="00B9323D" w:rsidRDefault="00B9323D">
                  <w:pPr>
                    <w:pStyle w:val="BodyText"/>
                    <w:tabs>
                      <w:tab w:val="left" w:pos="1467"/>
                      <w:tab w:val="left" w:pos="2472"/>
                    </w:tabs>
                    <w:ind w:left="375"/>
                  </w:pPr>
                  <w:r>
                    <w:rPr>
                      <w:w w:val="105"/>
                    </w:rPr>
                    <w:t>16,787,504</w:t>
                  </w:r>
                  <w:r>
                    <w:rPr>
                      <w:w w:val="105"/>
                    </w:rPr>
                    <w:tab/>
                    <w:t>(8,390,544)</w:t>
                  </w:r>
                  <w:r>
                    <w:rPr>
                      <w:w w:val="105"/>
                    </w:rPr>
                    <w:tab/>
                    <w:t>8,396,960</w:t>
                  </w:r>
                </w:p>
                <w:p w14:paraId="6071D545" w14:textId="77777777" w:rsidR="00B9323D" w:rsidRDefault="00B9323D">
                  <w:pPr>
                    <w:pStyle w:val="BodyText"/>
                    <w:tabs>
                      <w:tab w:val="left" w:pos="1513"/>
                      <w:tab w:val="left" w:pos="2472"/>
                    </w:tabs>
                    <w:spacing w:before="25"/>
                    <w:ind w:left="405"/>
                  </w:pPr>
                  <w:r>
                    <w:rPr>
                      <w:w w:val="105"/>
                    </w:rPr>
                    <w:t>(1,158,376)</w:t>
                  </w:r>
                  <w:r>
                    <w:rPr>
                      <w:w w:val="105"/>
                    </w:rPr>
                    <w:tab/>
                    <w:t>7,121,612</w:t>
                  </w:r>
                  <w:r>
                    <w:rPr>
                      <w:w w:val="105"/>
                    </w:rPr>
                    <w:tab/>
                    <w:t>5,963,236</w:t>
                  </w:r>
                </w:p>
              </w:txbxContent>
            </v:textbox>
            <w10:wrap anchorx="page" anchory="page"/>
          </v:shape>
        </w:pict>
      </w:r>
      <w:r>
        <w:pict w14:anchorId="2FF49295">
          <v:shape id="_x0000_s1787" type="#_x0000_t202" alt="" style="position:absolute;margin-left:71.3pt;margin-top:746pt;width:185.6pt;height:8.8pt;z-index:-24115712;mso-wrap-style:square;mso-wrap-edited:f;mso-width-percent:0;mso-height-percent:0;mso-position-horizontal-relative:page;mso-position-vertical-relative:page;mso-width-percent:0;mso-height-percent:0;v-text-anchor:top" filled="f" stroked="f">
            <v:textbox inset="0,0,0,0">
              <w:txbxContent>
                <w:p w14:paraId="14B04830" w14:textId="77777777" w:rsidR="00B9323D" w:rsidRDefault="00B9323D">
                  <w:pPr>
                    <w:pStyle w:val="BodyText"/>
                    <w:spacing w:before="2"/>
                    <w:ind w:left="29"/>
                  </w:pPr>
                  <w:r>
                    <w:rPr>
                      <w:w w:val="105"/>
                    </w:rPr>
                    <w:t>Gross Claims and related expenses – discounted</w:t>
                  </w:r>
                </w:p>
              </w:txbxContent>
            </v:textbox>
            <w10:wrap anchorx="page" anchory="page"/>
          </v:shape>
        </w:pict>
      </w:r>
      <w:r>
        <w:pict w14:anchorId="5C02B37C">
          <v:shape id="_x0000_s1786" type="#_x0000_t202" alt="" style="position:absolute;margin-left:256.85pt;margin-top:746pt;width:140pt;height:8.8pt;z-index:-24115200;mso-wrap-style:square;mso-wrap-edited:f;mso-width-percent:0;mso-height-percent:0;mso-position-horizontal-relative:page;mso-position-vertical-relative:page;mso-width-percent:0;mso-height-percent:0;v-text-anchor:top" filled="f" stroked="f">
            <v:textbox inset="0,0,0,0">
              <w:txbxContent>
                <w:p w14:paraId="7F652F1A" w14:textId="77777777" w:rsidR="00B9323D" w:rsidRDefault="00B9323D">
                  <w:pPr>
                    <w:tabs>
                      <w:tab w:val="left" w:pos="1162"/>
                    </w:tabs>
                    <w:spacing w:before="15"/>
                    <w:ind w:left="261"/>
                    <w:rPr>
                      <w:b/>
                      <w:sz w:val="13"/>
                    </w:rPr>
                  </w:pPr>
                  <w:r>
                    <w:rPr>
                      <w:b/>
                      <w:w w:val="105"/>
                      <w:sz w:val="13"/>
                    </w:rPr>
                    <w:t>16,281,532</w:t>
                  </w:r>
                  <w:r>
                    <w:rPr>
                      <w:b/>
                      <w:w w:val="105"/>
                      <w:sz w:val="13"/>
                    </w:rPr>
                    <w:tab/>
                    <w:t>(1,151,632)</w:t>
                  </w:r>
                  <w:r>
                    <w:rPr>
                      <w:b/>
                      <w:spacing w:val="11"/>
                      <w:w w:val="105"/>
                      <w:sz w:val="13"/>
                    </w:rPr>
                    <w:t xml:space="preserve"> </w:t>
                  </w:r>
                  <w:r>
                    <w:rPr>
                      <w:b/>
                      <w:w w:val="105"/>
                      <w:sz w:val="13"/>
                    </w:rPr>
                    <w:t>15,129,900</w:t>
                  </w:r>
                </w:p>
              </w:txbxContent>
            </v:textbox>
            <w10:wrap anchorx="page" anchory="page"/>
          </v:shape>
        </w:pict>
      </w:r>
      <w:r>
        <w:pict w14:anchorId="3D03F73A">
          <v:shape id="_x0000_s1785" type="#_x0000_t202" alt="" style="position:absolute;margin-left:396.8pt;margin-top:746pt;width:158.1pt;height:8.8pt;z-index:-24114688;mso-wrap-style:square;mso-wrap-edited:f;mso-width-percent:0;mso-height-percent:0;mso-position-horizontal-relative:page;mso-position-vertical-relative:page;mso-width-percent:0;mso-height-percent:0;v-text-anchor:top" filled="f" stroked="f">
            <v:textbox inset="0,0,0,0">
              <w:txbxContent>
                <w:p w14:paraId="3B4C8292" w14:textId="77777777" w:rsidR="00B9323D" w:rsidRDefault="00B9323D">
                  <w:pPr>
                    <w:pStyle w:val="BodyText"/>
                    <w:tabs>
                      <w:tab w:val="left" w:pos="1467"/>
                      <w:tab w:val="left" w:pos="2396"/>
                    </w:tabs>
                    <w:spacing w:before="15"/>
                    <w:ind w:left="375"/>
                  </w:pPr>
                  <w:r>
                    <w:rPr>
                      <w:w w:val="105"/>
                    </w:rPr>
                    <w:t>15,629,128</w:t>
                  </w:r>
                  <w:r>
                    <w:rPr>
                      <w:w w:val="105"/>
                    </w:rPr>
                    <w:tab/>
                    <w:t>(1,268,932)</w:t>
                  </w:r>
                  <w:r>
                    <w:rPr>
                      <w:w w:val="105"/>
                    </w:rPr>
                    <w:tab/>
                    <w:t>14,360,196</w:t>
                  </w:r>
                </w:p>
              </w:txbxContent>
            </v:textbox>
            <w10:wrap anchorx="page" anchory="page"/>
          </v:shape>
        </w:pict>
      </w:r>
      <w:r>
        <w:pict w14:anchorId="59E5480A">
          <v:shape id="_x0000_s1784" type="#_x0000_t202" alt="" style="position:absolute;margin-left:71.3pt;margin-top:754.75pt;width:185.6pt;height:17.5pt;z-index:-24114176;mso-wrap-style:square;mso-wrap-edited:f;mso-width-percent:0;mso-height-percent:0;mso-position-horizontal-relative:page;mso-position-vertical-relative:page;mso-width-percent:0;mso-height-percent:0;v-text-anchor:top" filled="f" stroked="f">
            <v:textbox inset="0,0,0,0">
              <w:txbxContent>
                <w:p w14:paraId="2577644E" w14:textId="77777777" w:rsidR="00B9323D" w:rsidRDefault="00B9323D">
                  <w:pPr>
                    <w:pStyle w:val="BodyText"/>
                    <w:spacing w:before="14" w:line="271" w:lineRule="auto"/>
                    <w:ind w:left="29" w:right="567"/>
                  </w:pPr>
                  <w:r>
                    <w:rPr>
                      <w:w w:val="105"/>
                    </w:rPr>
                    <w:t>Reinsurance and other recoveries undiscounted Discount</w:t>
                  </w:r>
                </w:p>
              </w:txbxContent>
            </v:textbox>
            <w10:wrap anchorx="page" anchory="page"/>
          </v:shape>
        </w:pict>
      </w:r>
      <w:r>
        <w:pict w14:anchorId="6B893096">
          <v:shape id="_x0000_s1783" type="#_x0000_t202" alt="" style="position:absolute;margin-left:256.85pt;margin-top:754.75pt;width:140pt;height:17.5pt;z-index:-24113664;mso-wrap-style:square;mso-wrap-edited:f;mso-width-percent:0;mso-height-percent:0;mso-position-horizontal-relative:page;mso-position-vertical-relative:page;mso-width-percent:0;mso-height-percent:0;v-text-anchor:top" filled="f" stroked="f">
            <v:textbox inset="0,0,0,0">
              <w:txbxContent>
                <w:p w14:paraId="3D4E639B" w14:textId="77777777" w:rsidR="00B9323D" w:rsidRDefault="00B9323D">
                  <w:pPr>
                    <w:tabs>
                      <w:tab w:val="left" w:pos="985"/>
                    </w:tabs>
                    <w:spacing w:before="14"/>
                    <w:ind w:right="32"/>
                    <w:jc w:val="right"/>
                    <w:rPr>
                      <w:b/>
                      <w:sz w:val="13"/>
                    </w:rPr>
                  </w:pPr>
                  <w:r>
                    <w:rPr>
                      <w:b/>
                      <w:w w:val="105"/>
                      <w:sz w:val="13"/>
                    </w:rPr>
                    <w:t>(2,108,050)</w:t>
                  </w:r>
                  <w:r>
                    <w:rPr>
                      <w:b/>
                      <w:w w:val="105"/>
                      <w:sz w:val="13"/>
                    </w:rPr>
                    <w:tab/>
                    <w:t>(417,610)</w:t>
                  </w:r>
                  <w:r>
                    <w:rPr>
                      <w:b/>
                      <w:spacing w:val="37"/>
                      <w:w w:val="105"/>
                      <w:sz w:val="13"/>
                    </w:rPr>
                    <w:t xml:space="preserve"> </w:t>
                  </w:r>
                  <w:r>
                    <w:rPr>
                      <w:b/>
                      <w:w w:val="105"/>
                      <w:sz w:val="13"/>
                    </w:rPr>
                    <w:t>(2,525,660)</w:t>
                  </w:r>
                </w:p>
                <w:p w14:paraId="03501558" w14:textId="77777777" w:rsidR="00B9323D" w:rsidRDefault="00B9323D">
                  <w:pPr>
                    <w:tabs>
                      <w:tab w:val="left" w:pos="901"/>
                      <w:tab w:val="left" w:pos="1772"/>
                    </w:tabs>
                    <w:spacing w:before="25"/>
                    <w:ind w:right="78"/>
                    <w:jc w:val="right"/>
                    <w:rPr>
                      <w:b/>
                      <w:sz w:val="13"/>
                    </w:rPr>
                  </w:pPr>
                  <w:r>
                    <w:rPr>
                      <w:b/>
                      <w:w w:val="105"/>
                      <w:sz w:val="13"/>
                    </w:rPr>
                    <w:t>245,256</w:t>
                  </w:r>
                  <w:r>
                    <w:rPr>
                      <w:b/>
                      <w:w w:val="105"/>
                      <w:sz w:val="13"/>
                    </w:rPr>
                    <w:tab/>
                    <w:t>(21,971)</w:t>
                  </w:r>
                  <w:r>
                    <w:rPr>
                      <w:b/>
                      <w:w w:val="105"/>
                      <w:sz w:val="13"/>
                    </w:rPr>
                    <w:tab/>
                  </w:r>
                  <w:r>
                    <w:rPr>
                      <w:b/>
                      <w:spacing w:val="-1"/>
                      <w:w w:val="105"/>
                      <w:sz w:val="13"/>
                    </w:rPr>
                    <w:t>223,285</w:t>
                  </w:r>
                </w:p>
              </w:txbxContent>
            </v:textbox>
            <w10:wrap anchorx="page" anchory="page"/>
          </v:shape>
        </w:pict>
      </w:r>
      <w:r>
        <w:pict w14:anchorId="200BFA51">
          <v:shape id="_x0000_s1782" type="#_x0000_t202" alt="" style="position:absolute;margin-left:396.8pt;margin-top:754.75pt;width:158.1pt;height:17.5pt;z-index:-24113152;mso-wrap-style:square;mso-wrap-edited:f;mso-width-percent:0;mso-height-percent:0;mso-position-horizontal-relative:page;mso-position-vertical-relative:page;mso-width-percent:0;mso-height-percent:0;v-text-anchor:top" filled="f" stroked="f">
            <v:textbox inset="0,0,0,0">
              <w:txbxContent>
                <w:p w14:paraId="2CAA9CD8" w14:textId="77777777" w:rsidR="00B9323D" w:rsidRDefault="00B9323D">
                  <w:pPr>
                    <w:pStyle w:val="BodyText"/>
                    <w:tabs>
                      <w:tab w:val="left" w:pos="1222"/>
                      <w:tab w:val="left" w:pos="2020"/>
                    </w:tabs>
                    <w:spacing w:before="14"/>
                    <w:ind w:right="32"/>
                    <w:jc w:val="right"/>
                  </w:pPr>
                  <w:r>
                    <w:rPr>
                      <w:w w:val="105"/>
                    </w:rPr>
                    <w:t>(1,913,344)</w:t>
                  </w:r>
                  <w:r>
                    <w:rPr>
                      <w:w w:val="105"/>
                    </w:rPr>
                    <w:tab/>
                    <w:t>678,690</w:t>
                  </w:r>
                  <w:r>
                    <w:rPr>
                      <w:w w:val="105"/>
                    </w:rPr>
                    <w:tab/>
                  </w:r>
                  <w:r>
                    <w:rPr>
                      <w:spacing w:val="-1"/>
                      <w:w w:val="105"/>
                    </w:rPr>
                    <w:t>(1,234,654)</w:t>
                  </w:r>
                </w:p>
                <w:p w14:paraId="284FD5EC" w14:textId="77777777" w:rsidR="00B9323D" w:rsidRDefault="00B9323D">
                  <w:pPr>
                    <w:pStyle w:val="BodyText"/>
                    <w:tabs>
                      <w:tab w:val="left" w:pos="1015"/>
                      <w:tab w:val="left" w:pos="2172"/>
                    </w:tabs>
                    <w:spacing w:before="25"/>
                    <w:ind w:right="77"/>
                    <w:jc w:val="right"/>
                  </w:pPr>
                  <w:r>
                    <w:rPr>
                      <w:w w:val="105"/>
                    </w:rPr>
                    <w:t>240,774</w:t>
                  </w:r>
                  <w:r>
                    <w:rPr>
                      <w:w w:val="105"/>
                    </w:rPr>
                    <w:tab/>
                    <w:t>(235,629)</w:t>
                  </w:r>
                  <w:r>
                    <w:rPr>
                      <w:w w:val="105"/>
                    </w:rPr>
                    <w:tab/>
                  </w:r>
                  <w:r>
                    <w:rPr>
                      <w:spacing w:val="-1"/>
                      <w:w w:val="105"/>
                    </w:rPr>
                    <w:t>5,145</w:t>
                  </w:r>
                </w:p>
              </w:txbxContent>
            </v:textbox>
            <w10:wrap anchorx="page" anchory="page"/>
          </v:shape>
        </w:pict>
      </w:r>
      <w:r>
        <w:pict w14:anchorId="5DBB4CF6">
          <v:shape id="_x0000_s1781" type="#_x0000_t202" alt="" style="position:absolute;margin-left:71.3pt;margin-top:772.25pt;width:185.6pt;height:8.8pt;z-index:-24112640;mso-wrap-style:square;mso-wrap-edited:f;mso-width-percent:0;mso-height-percent:0;mso-position-horizontal-relative:page;mso-position-vertical-relative:page;mso-width-percent:0;mso-height-percent:0;v-text-anchor:top" filled="f" stroked="f">
            <v:textbox inset="0,0,0,0">
              <w:txbxContent>
                <w:p w14:paraId="253EB6E5" w14:textId="77777777" w:rsidR="00B9323D" w:rsidRDefault="00B9323D">
                  <w:pPr>
                    <w:pStyle w:val="BodyText"/>
                    <w:spacing w:before="2"/>
                    <w:ind w:left="29"/>
                  </w:pPr>
                  <w:r>
                    <w:rPr>
                      <w:w w:val="105"/>
                    </w:rPr>
                    <w:t>Reinsurance and other recoveries – discounted</w:t>
                  </w:r>
                </w:p>
              </w:txbxContent>
            </v:textbox>
            <w10:wrap anchorx="page" anchory="page"/>
          </v:shape>
        </w:pict>
      </w:r>
      <w:r>
        <w:pict w14:anchorId="59C2D306">
          <v:shape id="_x0000_s1780" type="#_x0000_t202" alt="" style="position:absolute;margin-left:256.85pt;margin-top:772.25pt;width:140pt;height:8.8pt;z-index:-24112128;mso-wrap-style:square;mso-wrap-edited:f;mso-width-percent:0;mso-height-percent:0;mso-position-horizontal-relative:page;mso-position-vertical-relative:page;mso-width-percent:0;mso-height-percent:0;v-text-anchor:top" filled="f" stroked="f">
            <v:textbox inset="0,0,0,0">
              <w:txbxContent>
                <w:p w14:paraId="4F27F559" w14:textId="77777777" w:rsidR="00B9323D" w:rsidRDefault="00B9323D">
                  <w:pPr>
                    <w:tabs>
                      <w:tab w:val="left" w:pos="1276"/>
                    </w:tabs>
                    <w:spacing w:before="15"/>
                    <w:ind w:left="291"/>
                    <w:rPr>
                      <w:b/>
                      <w:sz w:val="13"/>
                    </w:rPr>
                  </w:pPr>
                  <w:r>
                    <w:rPr>
                      <w:b/>
                      <w:w w:val="105"/>
                      <w:sz w:val="13"/>
                    </w:rPr>
                    <w:t>(1,862,794)</w:t>
                  </w:r>
                  <w:r>
                    <w:rPr>
                      <w:b/>
                      <w:w w:val="105"/>
                      <w:sz w:val="13"/>
                    </w:rPr>
                    <w:tab/>
                    <w:t>(439,581)</w:t>
                  </w:r>
                  <w:r>
                    <w:rPr>
                      <w:b/>
                      <w:spacing w:val="1"/>
                      <w:w w:val="105"/>
                      <w:sz w:val="13"/>
                    </w:rPr>
                    <w:t xml:space="preserve"> </w:t>
                  </w:r>
                  <w:r>
                    <w:rPr>
                      <w:b/>
                      <w:w w:val="105"/>
                      <w:sz w:val="13"/>
                    </w:rPr>
                    <w:t>(2,302,375)</w:t>
                  </w:r>
                </w:p>
              </w:txbxContent>
            </v:textbox>
            <w10:wrap anchorx="page" anchory="page"/>
          </v:shape>
        </w:pict>
      </w:r>
      <w:r>
        <w:pict w14:anchorId="60CD188A">
          <v:shape id="_x0000_s1779" type="#_x0000_t202" alt="" style="position:absolute;margin-left:396.8pt;margin-top:772.25pt;width:158.1pt;height:8.8pt;z-index:-24111616;mso-wrap-style:square;mso-wrap-edited:f;mso-width-percent:0;mso-height-percent:0;mso-position-horizontal-relative:page;mso-position-vertical-relative:page;mso-width-percent:0;mso-height-percent:0;v-text-anchor:top" filled="f" stroked="f">
            <v:textbox inset="0,0,0,0">
              <w:txbxContent>
                <w:p w14:paraId="469E462D" w14:textId="77777777" w:rsidR="00B9323D" w:rsidRDefault="00B9323D">
                  <w:pPr>
                    <w:pStyle w:val="BodyText"/>
                    <w:tabs>
                      <w:tab w:val="left" w:pos="1628"/>
                      <w:tab w:val="left" w:pos="2425"/>
                    </w:tabs>
                    <w:spacing w:before="15"/>
                    <w:ind w:left="405"/>
                  </w:pPr>
                  <w:r>
                    <w:rPr>
                      <w:w w:val="105"/>
                    </w:rPr>
                    <w:t>(1,672,570)</w:t>
                  </w:r>
                  <w:r>
                    <w:rPr>
                      <w:w w:val="105"/>
                    </w:rPr>
                    <w:tab/>
                    <w:t>443,061</w:t>
                  </w:r>
                  <w:r>
                    <w:rPr>
                      <w:w w:val="105"/>
                    </w:rPr>
                    <w:tab/>
                    <w:t>(1,229,509)</w:t>
                  </w:r>
                </w:p>
              </w:txbxContent>
            </v:textbox>
            <w10:wrap anchorx="page" anchory="page"/>
          </v:shape>
        </w:pict>
      </w:r>
      <w:r>
        <w:pict w14:anchorId="4CA08EFC">
          <v:shape id="_x0000_s1778" type="#_x0000_t202" alt="" style="position:absolute;margin-left:71.3pt;margin-top:781.05pt;width:185.6pt;height:8.85pt;z-index:-24111104;mso-wrap-style:square;mso-wrap-edited:f;mso-width-percent:0;mso-height-percent:0;mso-position-horizontal-relative:page;mso-position-vertical-relative:page;mso-width-percent:0;mso-height-percent:0;v-text-anchor:top" filled="f" stroked="f">
            <v:textbox inset="0,0,0,0">
              <w:txbxContent>
                <w:p w14:paraId="5F02F920" w14:textId="77777777" w:rsidR="00B9323D" w:rsidRDefault="00B9323D">
                  <w:pPr>
                    <w:spacing w:line="145" w:lineRule="exact"/>
                    <w:ind w:left="29"/>
                    <w:rPr>
                      <w:b/>
                      <w:sz w:val="13"/>
                    </w:rPr>
                  </w:pPr>
                  <w:r>
                    <w:rPr>
                      <w:b/>
                      <w:w w:val="105"/>
                      <w:sz w:val="13"/>
                    </w:rPr>
                    <w:t>NET CLAIMS INCURRED</w:t>
                  </w:r>
                </w:p>
              </w:txbxContent>
            </v:textbox>
            <w10:wrap anchorx="page" anchory="page"/>
          </v:shape>
        </w:pict>
      </w:r>
      <w:r>
        <w:pict w14:anchorId="4F7653E6">
          <v:shape id="_x0000_s1777" type="#_x0000_t202" alt="" style="position:absolute;margin-left:256.85pt;margin-top:781.05pt;width:140pt;height:8.85pt;z-index:-24110592;mso-wrap-style:square;mso-wrap-edited:f;mso-width-percent:0;mso-height-percent:0;mso-position-horizontal-relative:page;mso-position-vertical-relative:page;mso-width-percent:0;mso-height-percent:0;v-text-anchor:top" filled="f" stroked="f">
            <v:textbox inset="0,0,0,0">
              <w:txbxContent>
                <w:p w14:paraId="24EA6DF8" w14:textId="77777777" w:rsidR="00B9323D" w:rsidRDefault="00B9323D">
                  <w:pPr>
                    <w:tabs>
                      <w:tab w:val="left" w:pos="1162"/>
                    </w:tabs>
                    <w:spacing w:before="17"/>
                    <w:ind w:left="261"/>
                    <w:rPr>
                      <w:b/>
                      <w:sz w:val="13"/>
                    </w:rPr>
                  </w:pPr>
                  <w:r>
                    <w:rPr>
                      <w:b/>
                      <w:w w:val="105"/>
                      <w:sz w:val="13"/>
                    </w:rPr>
                    <w:t>14,418,738</w:t>
                  </w:r>
                  <w:r>
                    <w:rPr>
                      <w:b/>
                      <w:w w:val="105"/>
                      <w:sz w:val="13"/>
                    </w:rPr>
                    <w:tab/>
                    <w:t>(1,591,213)</w:t>
                  </w:r>
                  <w:r>
                    <w:rPr>
                      <w:b/>
                      <w:spacing w:val="11"/>
                      <w:w w:val="105"/>
                      <w:sz w:val="13"/>
                    </w:rPr>
                    <w:t xml:space="preserve"> </w:t>
                  </w:r>
                  <w:r>
                    <w:rPr>
                      <w:b/>
                      <w:w w:val="105"/>
                      <w:sz w:val="13"/>
                    </w:rPr>
                    <w:t>12,827,525</w:t>
                  </w:r>
                </w:p>
              </w:txbxContent>
            </v:textbox>
            <w10:wrap anchorx="page" anchory="page"/>
          </v:shape>
        </w:pict>
      </w:r>
      <w:r>
        <w:pict w14:anchorId="5F334FD9">
          <v:shape id="_x0000_s1776" type="#_x0000_t202" alt="" style="position:absolute;margin-left:396.8pt;margin-top:781.05pt;width:158.1pt;height:8.85pt;z-index:-24110080;mso-wrap-style:square;mso-wrap-edited:f;mso-width-percent:0;mso-height-percent:0;mso-position-horizontal-relative:page;mso-position-vertical-relative:page;mso-width-percent:0;mso-height-percent:0;v-text-anchor:top" filled="f" stroked="f">
            <v:textbox inset="0,0,0,0">
              <w:txbxContent>
                <w:p w14:paraId="4673BB3E" w14:textId="77777777" w:rsidR="00B9323D" w:rsidRDefault="00B9323D">
                  <w:pPr>
                    <w:pStyle w:val="BodyText"/>
                    <w:tabs>
                      <w:tab w:val="left" w:pos="1581"/>
                      <w:tab w:val="left" w:pos="2396"/>
                    </w:tabs>
                    <w:spacing w:before="17"/>
                    <w:ind w:left="375"/>
                  </w:pPr>
                  <w:r>
                    <w:rPr>
                      <w:w w:val="105"/>
                    </w:rPr>
                    <w:t>13,956,558</w:t>
                  </w:r>
                  <w:r>
                    <w:rPr>
                      <w:w w:val="105"/>
                    </w:rPr>
                    <w:tab/>
                    <w:t>(825,871)</w:t>
                  </w:r>
                  <w:r>
                    <w:rPr>
                      <w:w w:val="105"/>
                    </w:rPr>
                    <w:tab/>
                    <w:t>13,130,687</w:t>
                  </w:r>
                </w:p>
              </w:txbxContent>
            </v:textbox>
            <w10:wrap anchorx="page" anchory="page"/>
          </v:shape>
        </w:pict>
      </w:r>
      <w:r>
        <w:pict w14:anchorId="332863CB">
          <v:shape id="_x0000_s1775" type="#_x0000_t202" alt="" style="position:absolute;margin-left:71.3pt;margin-top:588.5pt;width:185.6pt;height:32.2pt;z-index:-24109568;mso-wrap-style:square;mso-wrap-edited:f;mso-width-percent:0;mso-height-percent:0;mso-position-horizontal-relative:page;mso-position-vertical-relative:page;mso-width-percent:0;mso-height-percent:0;v-text-anchor:top" filled="f" stroked="f">
            <v:textbox inset="0,0,0,0">
              <w:txbxContent>
                <w:p w14:paraId="03509E1D" w14:textId="77777777" w:rsidR="00B9323D" w:rsidRDefault="00B9323D">
                  <w:pPr>
                    <w:pStyle w:val="BodyText"/>
                    <w:spacing w:before="4"/>
                    <w:ind w:left="40"/>
                    <w:rPr>
                      <w:rFonts w:ascii="Times New Roman"/>
                      <w:sz w:val="17"/>
                    </w:rPr>
                  </w:pPr>
                </w:p>
              </w:txbxContent>
            </v:textbox>
            <w10:wrap anchorx="page" anchory="page"/>
          </v:shape>
        </w:pict>
      </w:r>
      <w:r>
        <w:pict w14:anchorId="0996E250">
          <v:shape id="_x0000_s1774" type="#_x0000_t202" alt="" style="position:absolute;margin-left:256.85pt;margin-top:588.5pt;width:140pt;height:32.2pt;z-index:-24109056;mso-wrap-style:square;mso-wrap-edited:f;mso-width-percent:0;mso-height-percent:0;mso-position-horizontal-relative:page;mso-position-vertical-relative:page;mso-width-percent:0;mso-height-percent:0;v-text-anchor:top" filled="f" stroked="f">
            <v:textbox inset="0,0,0,0">
              <w:txbxContent>
                <w:p w14:paraId="7B3D54A3" w14:textId="77777777" w:rsidR="00B9323D" w:rsidRDefault="00B9323D">
                  <w:pPr>
                    <w:spacing w:before="18"/>
                    <w:ind w:left="21" w:right="6"/>
                    <w:jc w:val="center"/>
                    <w:rPr>
                      <w:b/>
                      <w:sz w:val="12"/>
                    </w:rPr>
                  </w:pPr>
                  <w:r>
                    <w:rPr>
                      <w:b/>
                      <w:sz w:val="12"/>
                    </w:rPr>
                    <w:t>2020</w:t>
                  </w:r>
                </w:p>
                <w:p w14:paraId="7AE4ED25" w14:textId="77777777" w:rsidR="00B9323D" w:rsidRDefault="00B9323D">
                  <w:pPr>
                    <w:tabs>
                      <w:tab w:val="left" w:pos="759"/>
                      <w:tab w:val="left" w:pos="1914"/>
                    </w:tabs>
                    <w:spacing w:before="29" w:line="172" w:lineRule="auto"/>
                    <w:ind w:right="6"/>
                    <w:jc w:val="center"/>
                    <w:rPr>
                      <w:b/>
                      <w:sz w:val="12"/>
                    </w:rPr>
                  </w:pPr>
                  <w:r>
                    <w:rPr>
                      <w:b/>
                      <w:position w:val="-7"/>
                      <w:sz w:val="12"/>
                    </w:rPr>
                    <w:t>Gross</w:t>
                  </w:r>
                  <w:r>
                    <w:rPr>
                      <w:b/>
                      <w:position w:val="-7"/>
                      <w:sz w:val="12"/>
                    </w:rPr>
                    <w:tab/>
                  </w:r>
                  <w:r>
                    <w:rPr>
                      <w:b/>
                      <w:sz w:val="12"/>
                    </w:rPr>
                    <w:t>Reinsurance</w:t>
                  </w:r>
                  <w:r>
                    <w:rPr>
                      <w:b/>
                      <w:sz w:val="12"/>
                    </w:rPr>
                    <w:tab/>
                  </w:r>
                  <w:r>
                    <w:rPr>
                      <w:b/>
                      <w:position w:val="-7"/>
                      <w:sz w:val="12"/>
                    </w:rPr>
                    <w:t>Net</w:t>
                  </w:r>
                </w:p>
                <w:p w14:paraId="3B6A8F11" w14:textId="77777777" w:rsidR="00B9323D" w:rsidRDefault="00B9323D">
                  <w:pPr>
                    <w:spacing w:line="109" w:lineRule="exact"/>
                    <w:ind w:left="136" w:right="6"/>
                    <w:jc w:val="center"/>
                    <w:rPr>
                      <w:b/>
                      <w:sz w:val="12"/>
                    </w:rPr>
                  </w:pPr>
                  <w:r>
                    <w:rPr>
                      <w:b/>
                      <w:sz w:val="12"/>
                    </w:rPr>
                    <w:t>&amp; Recoveries</w:t>
                  </w:r>
                </w:p>
                <w:p w14:paraId="01FF44F0" w14:textId="77777777" w:rsidR="00B9323D" w:rsidRDefault="00B9323D">
                  <w:pPr>
                    <w:tabs>
                      <w:tab w:val="left" w:pos="1018"/>
                      <w:tab w:val="left" w:pos="1903"/>
                    </w:tabs>
                    <w:spacing w:before="17"/>
                    <w:ind w:left="70"/>
                    <w:jc w:val="center"/>
                    <w:rPr>
                      <w:b/>
                      <w:sz w:val="12"/>
                    </w:rPr>
                  </w:pPr>
                  <w:r>
                    <w:rPr>
                      <w:b/>
                      <w:sz w:val="12"/>
                    </w:rPr>
                    <w:t>$</w:t>
                  </w:r>
                  <w:r>
                    <w:rPr>
                      <w:b/>
                      <w:sz w:val="12"/>
                    </w:rPr>
                    <w:tab/>
                    <w:t>$</w:t>
                  </w:r>
                  <w:r>
                    <w:rPr>
                      <w:b/>
                      <w:sz w:val="12"/>
                    </w:rPr>
                    <w:tab/>
                    <w:t>$</w:t>
                  </w:r>
                </w:p>
              </w:txbxContent>
            </v:textbox>
            <w10:wrap anchorx="page" anchory="page"/>
          </v:shape>
        </w:pict>
      </w:r>
      <w:r>
        <w:pict w14:anchorId="2D0FD759">
          <v:shape id="_x0000_s1773" type="#_x0000_t202" alt="" style="position:absolute;margin-left:396.8pt;margin-top:588.5pt;width:158.1pt;height:32.2pt;z-index:-24108544;mso-wrap-style:square;mso-wrap-edited:f;mso-width-percent:0;mso-height-percent:0;mso-position-horizontal-relative:page;mso-position-vertical-relative:page;mso-width-percent:0;mso-height-percent:0;v-text-anchor:top" filled="f" stroked="f">
            <v:textbox inset="0,0,0,0">
              <w:txbxContent>
                <w:p w14:paraId="784E8A51" w14:textId="77777777" w:rsidR="00B9323D" w:rsidRDefault="00B9323D">
                  <w:pPr>
                    <w:spacing w:before="21"/>
                    <w:ind w:left="13"/>
                    <w:jc w:val="center"/>
                    <w:rPr>
                      <w:sz w:val="12"/>
                    </w:rPr>
                  </w:pPr>
                  <w:r>
                    <w:rPr>
                      <w:sz w:val="12"/>
                    </w:rPr>
                    <w:t>2019</w:t>
                  </w:r>
                </w:p>
                <w:p w14:paraId="781D3956" w14:textId="77777777" w:rsidR="00B9323D" w:rsidRDefault="00B9323D">
                  <w:pPr>
                    <w:tabs>
                      <w:tab w:val="left" w:pos="1271"/>
                      <w:tab w:val="left" w:pos="2589"/>
                    </w:tabs>
                    <w:spacing w:before="32" w:line="168" w:lineRule="auto"/>
                    <w:ind w:left="1366" w:right="380" w:hanging="959"/>
                    <w:rPr>
                      <w:sz w:val="12"/>
                    </w:rPr>
                  </w:pPr>
                  <w:r>
                    <w:rPr>
                      <w:position w:val="-7"/>
                      <w:sz w:val="12"/>
                    </w:rPr>
                    <w:t>Gross</w:t>
                  </w:r>
                  <w:r>
                    <w:rPr>
                      <w:position w:val="-7"/>
                      <w:sz w:val="12"/>
                    </w:rPr>
                    <w:tab/>
                  </w:r>
                  <w:r>
                    <w:rPr>
                      <w:sz w:val="12"/>
                    </w:rPr>
                    <w:t>Reinsurance</w:t>
                  </w:r>
                  <w:r>
                    <w:rPr>
                      <w:spacing w:val="7"/>
                      <w:sz w:val="12"/>
                    </w:rPr>
                    <w:t xml:space="preserve"> </w:t>
                  </w:r>
                  <w:r>
                    <w:rPr>
                      <w:sz w:val="12"/>
                    </w:rPr>
                    <w:t>&amp;</w:t>
                  </w:r>
                  <w:r>
                    <w:rPr>
                      <w:sz w:val="12"/>
                    </w:rPr>
                    <w:tab/>
                  </w:r>
                  <w:r>
                    <w:rPr>
                      <w:spacing w:val="-7"/>
                      <w:position w:val="-7"/>
                      <w:sz w:val="12"/>
                    </w:rPr>
                    <w:t xml:space="preserve">Net </w:t>
                  </w:r>
                  <w:r>
                    <w:rPr>
                      <w:sz w:val="12"/>
                    </w:rPr>
                    <w:t>Recoveries</w:t>
                  </w:r>
                </w:p>
                <w:p w14:paraId="142D9873" w14:textId="77777777" w:rsidR="00B9323D" w:rsidRDefault="00B9323D">
                  <w:pPr>
                    <w:tabs>
                      <w:tab w:val="left" w:pos="1200"/>
                      <w:tab w:val="left" w:pos="2210"/>
                    </w:tabs>
                    <w:spacing w:before="30"/>
                    <w:ind w:left="98"/>
                    <w:jc w:val="center"/>
                    <w:rPr>
                      <w:sz w:val="12"/>
                    </w:rPr>
                  </w:pPr>
                  <w:r>
                    <w:rPr>
                      <w:sz w:val="12"/>
                    </w:rPr>
                    <w:t>$</w:t>
                  </w:r>
                  <w:r>
                    <w:rPr>
                      <w:sz w:val="12"/>
                    </w:rPr>
                    <w:tab/>
                    <w:t>$</w:t>
                  </w:r>
                  <w:r>
                    <w:rPr>
                      <w:sz w:val="12"/>
                    </w:rPr>
                    <w:tab/>
                    <w:t>$</w:t>
                  </w:r>
                </w:p>
              </w:txbxContent>
            </v:textbox>
            <w10:wrap anchorx="page" anchory="page"/>
          </v:shape>
        </w:pict>
      </w:r>
      <w:r>
        <w:pict w14:anchorId="47A7D6DB">
          <v:shape id="_x0000_s1772" type="#_x0000_t202" alt="" style="position:absolute;margin-left:71.3pt;margin-top:620.7pt;width:185.6pt;height:8.75pt;z-index:-24108032;mso-wrap-style:square;mso-wrap-edited:f;mso-width-percent:0;mso-height-percent:0;mso-position-horizontal-relative:page;mso-position-vertical-relative:page;mso-width-percent:0;mso-height-percent:0;v-text-anchor:top" filled="f" stroked="f">
            <v:textbox inset="0,0,0,0">
              <w:txbxContent>
                <w:p w14:paraId="4E3E4840" w14:textId="77777777" w:rsidR="00B9323D" w:rsidRDefault="00B9323D">
                  <w:pPr>
                    <w:spacing w:before="22"/>
                    <w:ind w:left="29"/>
                    <w:rPr>
                      <w:sz w:val="12"/>
                    </w:rPr>
                  </w:pPr>
                  <w:r>
                    <w:rPr>
                      <w:sz w:val="12"/>
                    </w:rPr>
                    <w:t>Outstanding claims brought forward</w:t>
                  </w:r>
                </w:p>
              </w:txbxContent>
            </v:textbox>
            <w10:wrap anchorx="page" anchory="page"/>
          </v:shape>
        </w:pict>
      </w:r>
      <w:r>
        <w:pict w14:anchorId="4986D0B2">
          <v:shape id="_x0000_s1771" type="#_x0000_t202" alt="" style="position:absolute;margin-left:256.85pt;margin-top:620.7pt;width:140pt;height:8.75pt;z-index:-24107520;mso-wrap-style:square;mso-wrap-edited:f;mso-width-percent:0;mso-height-percent:0;mso-position-horizontal-relative:page;mso-position-vertical-relative:page;mso-width-percent:0;mso-height-percent:0;v-text-anchor:top" filled="f" stroked="f">
            <v:textbox inset="0,0,0,0">
              <w:txbxContent>
                <w:p w14:paraId="6C6FF1F8" w14:textId="77777777" w:rsidR="00B9323D" w:rsidRDefault="00B9323D">
                  <w:pPr>
                    <w:tabs>
                      <w:tab w:val="left" w:pos="2092"/>
                    </w:tabs>
                    <w:spacing w:before="18"/>
                    <w:ind w:left="321"/>
                    <w:rPr>
                      <w:b/>
                      <w:sz w:val="13"/>
                    </w:rPr>
                  </w:pPr>
                  <w:r>
                    <w:rPr>
                      <w:b/>
                      <w:w w:val="105"/>
                      <w:sz w:val="13"/>
                    </w:rPr>
                    <w:t xml:space="preserve">68,725,148 </w:t>
                  </w:r>
                  <w:proofErr w:type="gramStart"/>
                  <w:r>
                    <w:rPr>
                      <w:b/>
                      <w:w w:val="105"/>
                      <w:sz w:val="13"/>
                    </w:rPr>
                    <w:t xml:space="preserve">  </w:t>
                  </w:r>
                  <w:r>
                    <w:rPr>
                      <w:b/>
                      <w:spacing w:val="10"/>
                      <w:w w:val="105"/>
                      <w:sz w:val="13"/>
                    </w:rPr>
                    <w:t xml:space="preserve"> </w:t>
                  </w:r>
                  <w:r>
                    <w:rPr>
                      <w:b/>
                      <w:w w:val="105"/>
                      <w:sz w:val="13"/>
                    </w:rPr>
                    <w:t>(</w:t>
                  </w:r>
                  <w:proofErr w:type="gramEnd"/>
                  <w:r>
                    <w:rPr>
                      <w:b/>
                      <w:w w:val="105"/>
                      <w:sz w:val="13"/>
                    </w:rPr>
                    <w:t>2,889,869)</w:t>
                  </w:r>
                  <w:r>
                    <w:rPr>
                      <w:b/>
                      <w:w w:val="105"/>
                      <w:sz w:val="13"/>
                    </w:rPr>
                    <w:tab/>
                    <w:t>65,835,279</w:t>
                  </w:r>
                </w:p>
              </w:txbxContent>
            </v:textbox>
            <w10:wrap anchorx="page" anchory="page"/>
          </v:shape>
        </w:pict>
      </w:r>
      <w:r>
        <w:pict w14:anchorId="1951304F">
          <v:shape id="_x0000_s1770" type="#_x0000_t202" alt="" style="position:absolute;margin-left:396.8pt;margin-top:620.7pt;width:158.1pt;height:8.75pt;z-index:-24107008;mso-wrap-style:square;mso-wrap-edited:f;mso-width-percent:0;mso-height-percent:0;mso-position-horizontal-relative:page;mso-position-vertical-relative:page;mso-width-percent:0;mso-height-percent:0;v-text-anchor:top" filled="f" stroked="f">
            <v:textbox inset="0,0,0,0">
              <w:txbxContent>
                <w:p w14:paraId="03C3CE5D" w14:textId="77777777" w:rsidR="00B9323D" w:rsidRDefault="00B9323D">
                  <w:pPr>
                    <w:pStyle w:val="BodyText"/>
                    <w:tabs>
                      <w:tab w:val="left" w:pos="1595"/>
                      <w:tab w:val="left" w:pos="2456"/>
                    </w:tabs>
                    <w:spacing w:before="15"/>
                    <w:ind w:left="436"/>
                  </w:pPr>
                  <w:r>
                    <w:rPr>
                      <w:w w:val="105"/>
                    </w:rPr>
                    <w:t>67,557,695</w:t>
                  </w:r>
                  <w:r>
                    <w:rPr>
                      <w:w w:val="105"/>
                    </w:rPr>
                    <w:tab/>
                    <w:t>(890,281)</w:t>
                  </w:r>
                  <w:r>
                    <w:rPr>
                      <w:w w:val="105"/>
                    </w:rPr>
                    <w:tab/>
                    <w:t>66,667,414</w:t>
                  </w:r>
                </w:p>
              </w:txbxContent>
            </v:textbox>
            <w10:wrap anchorx="page" anchory="page"/>
          </v:shape>
        </w:pict>
      </w:r>
      <w:r>
        <w:pict w14:anchorId="33B70284">
          <v:shape id="_x0000_s1769" type="#_x0000_t202" alt="" style="position:absolute;margin-left:71.3pt;margin-top:629.45pt;width:185.6pt;height:17.45pt;z-index:-24106496;mso-wrap-style:square;mso-wrap-edited:f;mso-width-percent:0;mso-height-percent:0;mso-position-horizontal-relative:page;mso-position-vertical-relative:page;mso-width-percent:0;mso-height-percent:0;v-text-anchor:top" filled="f" stroked="f">
            <v:textbox inset="0,0,0,0">
              <w:txbxContent>
                <w:p w14:paraId="1E4FEAF0" w14:textId="77777777" w:rsidR="00B9323D" w:rsidRDefault="00B9323D">
                  <w:pPr>
                    <w:spacing w:before="22"/>
                    <w:ind w:left="29"/>
                    <w:rPr>
                      <w:sz w:val="12"/>
                    </w:rPr>
                  </w:pPr>
                  <w:r>
                    <w:rPr>
                      <w:sz w:val="12"/>
                    </w:rPr>
                    <w:t>Changes in assumptions</w:t>
                  </w:r>
                </w:p>
                <w:p w14:paraId="7AF4AA56" w14:textId="77777777" w:rsidR="00B9323D" w:rsidRDefault="00B9323D">
                  <w:pPr>
                    <w:spacing w:before="36"/>
                    <w:ind w:left="29"/>
                    <w:rPr>
                      <w:sz w:val="12"/>
                    </w:rPr>
                  </w:pPr>
                  <w:r>
                    <w:rPr>
                      <w:sz w:val="12"/>
                    </w:rPr>
                    <w:t>Increase in claims incurred/recoveries anticipated</w:t>
                  </w:r>
                </w:p>
              </w:txbxContent>
            </v:textbox>
            <w10:wrap anchorx="page" anchory="page"/>
          </v:shape>
        </w:pict>
      </w:r>
      <w:r>
        <w:pict w14:anchorId="447ED6EC">
          <v:shape id="_x0000_s1768" type="#_x0000_t202" alt="" style="position:absolute;margin-left:256.85pt;margin-top:629.45pt;width:140pt;height:8.75pt;z-index:-24105984;mso-wrap-style:square;mso-wrap-edited:f;mso-width-percent:0;mso-height-percent:0;mso-position-horizontal-relative:page;mso-position-vertical-relative:page;mso-width-percent:0;mso-height-percent:0;v-text-anchor:top" filled="f" stroked="f">
            <v:textbox inset="0,0,0,0">
              <w:txbxContent>
                <w:p w14:paraId="4DB8CDD0" w14:textId="77777777" w:rsidR="00B9323D" w:rsidRDefault="00B9323D">
                  <w:pPr>
                    <w:tabs>
                      <w:tab w:val="left" w:pos="1290"/>
                    </w:tabs>
                    <w:spacing w:before="18"/>
                    <w:ind w:left="419"/>
                    <w:rPr>
                      <w:b/>
                      <w:sz w:val="13"/>
                    </w:rPr>
                  </w:pPr>
                  <w:r>
                    <w:rPr>
                      <w:b/>
                      <w:w w:val="105"/>
                      <w:sz w:val="13"/>
                    </w:rPr>
                    <w:t>(787,006)</w:t>
                  </w:r>
                  <w:r>
                    <w:rPr>
                      <w:b/>
                      <w:w w:val="105"/>
                      <w:sz w:val="13"/>
                    </w:rPr>
                    <w:tab/>
                    <w:t>(465,494)</w:t>
                  </w:r>
                  <w:r>
                    <w:rPr>
                      <w:b/>
                      <w:spacing w:val="2"/>
                      <w:w w:val="105"/>
                      <w:sz w:val="13"/>
                    </w:rPr>
                    <w:t xml:space="preserve"> </w:t>
                  </w:r>
                  <w:r>
                    <w:rPr>
                      <w:b/>
                      <w:w w:val="105"/>
                      <w:sz w:val="13"/>
                    </w:rPr>
                    <w:t>(1,252,500)</w:t>
                  </w:r>
                </w:p>
              </w:txbxContent>
            </v:textbox>
            <w10:wrap anchorx="page" anchory="page"/>
          </v:shape>
        </w:pict>
      </w:r>
      <w:r>
        <w:pict w14:anchorId="323C5D79">
          <v:shape id="_x0000_s1767" type="#_x0000_t202" alt="" style="position:absolute;margin-left:396.8pt;margin-top:629.45pt;width:158.1pt;height:17.45pt;z-index:-24105472;mso-wrap-style:square;mso-wrap-edited:f;mso-width-percent:0;mso-height-percent:0;mso-position-horizontal-relative:page;mso-position-vertical-relative:page;mso-width-percent:0;mso-height-percent:0;v-text-anchor:top" filled="f" stroked="f">
            <v:textbox inset="0,0,0,0">
              <w:txbxContent>
                <w:p w14:paraId="6E9A00F0" w14:textId="77777777" w:rsidR="00B9323D" w:rsidRDefault="00B9323D">
                  <w:pPr>
                    <w:pStyle w:val="BodyText"/>
                    <w:tabs>
                      <w:tab w:val="left" w:pos="1687"/>
                      <w:tab w:val="left" w:pos="2553"/>
                    </w:tabs>
                    <w:spacing w:before="15"/>
                    <w:ind w:left="419"/>
                  </w:pPr>
                  <w:r>
                    <w:rPr>
                      <w:w w:val="105"/>
                    </w:rPr>
                    <w:t>(1,355,924)</w:t>
                  </w:r>
                  <w:r>
                    <w:rPr>
                      <w:w w:val="105"/>
                    </w:rPr>
                    <w:tab/>
                    <w:t>609,749</w:t>
                  </w:r>
                  <w:r>
                    <w:rPr>
                      <w:w w:val="105"/>
                    </w:rPr>
                    <w:tab/>
                    <w:t>(746,175)</w:t>
                  </w:r>
                </w:p>
                <w:p w14:paraId="2522DC7E" w14:textId="77777777" w:rsidR="00B9323D" w:rsidRDefault="00B9323D">
                  <w:pPr>
                    <w:pStyle w:val="BodyText"/>
                    <w:tabs>
                      <w:tab w:val="left" w:pos="1480"/>
                      <w:tab w:val="left" w:pos="2456"/>
                    </w:tabs>
                    <w:spacing w:before="25"/>
                    <w:ind w:left="436"/>
                  </w:pPr>
                  <w:r>
                    <w:rPr>
                      <w:w w:val="105"/>
                    </w:rPr>
                    <w:t>15,716,120</w:t>
                  </w:r>
                  <w:r>
                    <w:rPr>
                      <w:w w:val="105"/>
                    </w:rPr>
                    <w:tab/>
                    <w:t>(1,839,258)</w:t>
                  </w:r>
                  <w:r>
                    <w:rPr>
                      <w:w w:val="105"/>
                    </w:rPr>
                    <w:tab/>
                    <w:t>13,876,862</w:t>
                  </w:r>
                </w:p>
              </w:txbxContent>
            </v:textbox>
            <w10:wrap anchorx="page" anchory="page"/>
          </v:shape>
        </w:pict>
      </w:r>
      <w:r>
        <w:pict w14:anchorId="6F79426D">
          <v:shape id="_x0000_s1766" type="#_x0000_t202" alt="" style="position:absolute;margin-left:256.85pt;margin-top:638.15pt;width:140pt;height:8.75pt;z-index:-24104960;mso-wrap-style:square;mso-wrap-edited:f;mso-width-percent:0;mso-height-percent:0;mso-position-horizontal-relative:page;mso-position-vertical-relative:page;mso-width-percent:0;mso-height-percent:0;v-text-anchor:top" filled="f" stroked="f">
            <v:textbox inset="0,0,0,0">
              <w:txbxContent>
                <w:p w14:paraId="31CB1FA4" w14:textId="77777777" w:rsidR="00B9323D" w:rsidRDefault="00B9323D">
                  <w:pPr>
                    <w:tabs>
                      <w:tab w:val="left" w:pos="2092"/>
                    </w:tabs>
                    <w:spacing w:before="18"/>
                    <w:ind w:left="321"/>
                    <w:rPr>
                      <w:b/>
                      <w:sz w:val="13"/>
                    </w:rPr>
                  </w:pPr>
                  <w:r>
                    <w:rPr>
                      <w:b/>
                      <w:w w:val="105"/>
                      <w:sz w:val="13"/>
                    </w:rPr>
                    <w:t xml:space="preserve">15,916,906 </w:t>
                  </w:r>
                  <w:proofErr w:type="gramStart"/>
                  <w:r>
                    <w:rPr>
                      <w:b/>
                      <w:w w:val="105"/>
                      <w:sz w:val="13"/>
                    </w:rPr>
                    <w:t xml:space="preserve">  </w:t>
                  </w:r>
                  <w:r>
                    <w:rPr>
                      <w:b/>
                      <w:spacing w:val="10"/>
                      <w:w w:val="105"/>
                      <w:sz w:val="13"/>
                    </w:rPr>
                    <w:t xml:space="preserve"> </w:t>
                  </w:r>
                  <w:r>
                    <w:rPr>
                      <w:b/>
                      <w:w w:val="105"/>
                      <w:sz w:val="13"/>
                    </w:rPr>
                    <w:t>(</w:t>
                  </w:r>
                  <w:proofErr w:type="gramEnd"/>
                  <w:r>
                    <w:rPr>
                      <w:b/>
                      <w:w w:val="105"/>
                      <w:sz w:val="13"/>
                    </w:rPr>
                    <w:t>1,836,881)</w:t>
                  </w:r>
                  <w:r>
                    <w:rPr>
                      <w:b/>
                      <w:w w:val="105"/>
                      <w:sz w:val="13"/>
                    </w:rPr>
                    <w:tab/>
                    <w:t>14,080,025</w:t>
                  </w:r>
                </w:p>
              </w:txbxContent>
            </v:textbox>
            <w10:wrap anchorx="page" anchory="page"/>
          </v:shape>
        </w:pict>
      </w:r>
      <w:r>
        <w:pict w14:anchorId="6B8B4D65">
          <v:shape id="_x0000_s1765" type="#_x0000_t202" alt="" style="position:absolute;margin-left:71.3pt;margin-top:646.85pt;width:185.6pt;height:17.45pt;z-index:-24104448;mso-wrap-style:square;mso-wrap-edited:f;mso-width-percent:0;mso-height-percent:0;mso-position-horizontal-relative:page;mso-position-vertical-relative:page;mso-width-percent:0;mso-height-percent:0;v-text-anchor:top" filled="f" stroked="f">
            <v:textbox inset="0,0,0,0">
              <w:txbxContent>
                <w:p w14:paraId="365B7DDF" w14:textId="77777777" w:rsidR="00B9323D" w:rsidRDefault="00B9323D">
                  <w:pPr>
                    <w:spacing w:before="22" w:line="302" w:lineRule="auto"/>
                    <w:ind w:left="29" w:right="855"/>
                    <w:rPr>
                      <w:sz w:val="12"/>
                    </w:rPr>
                  </w:pPr>
                  <w:r>
                    <w:rPr>
                      <w:sz w:val="12"/>
                    </w:rPr>
                    <w:t xml:space="preserve">Incurred claims </w:t>
                  </w:r>
                  <w:proofErr w:type="spellStart"/>
                  <w:r>
                    <w:rPr>
                      <w:sz w:val="12"/>
                    </w:rPr>
                    <w:t>recognised</w:t>
                  </w:r>
                  <w:proofErr w:type="spellEnd"/>
                  <w:r>
                    <w:rPr>
                      <w:sz w:val="12"/>
                    </w:rPr>
                    <w:t xml:space="preserve"> in income statement Claim payments during the year</w:t>
                  </w:r>
                </w:p>
              </w:txbxContent>
            </v:textbox>
            <w10:wrap anchorx="page" anchory="page"/>
          </v:shape>
        </w:pict>
      </w:r>
      <w:r>
        <w:pict w14:anchorId="1674956F">
          <v:shape id="_x0000_s1764" type="#_x0000_t202" alt="" style="position:absolute;margin-left:256.85pt;margin-top:646.85pt;width:140pt;height:17.45pt;z-index:-24103936;mso-wrap-style:square;mso-wrap-edited:f;mso-width-percent:0;mso-height-percent:0;mso-position-horizontal-relative:page;mso-position-vertical-relative:page;mso-width-percent:0;mso-height-percent:0;v-text-anchor:top" filled="f" stroked="f">
            <v:textbox inset="0,0,0,0">
              <w:txbxContent>
                <w:p w14:paraId="5218F98F" w14:textId="77777777" w:rsidR="00B9323D" w:rsidRDefault="00B9323D">
                  <w:pPr>
                    <w:tabs>
                      <w:tab w:val="left" w:pos="2092"/>
                    </w:tabs>
                    <w:spacing w:before="18"/>
                    <w:ind w:left="321"/>
                    <w:rPr>
                      <w:b/>
                      <w:sz w:val="13"/>
                    </w:rPr>
                  </w:pPr>
                  <w:r>
                    <w:rPr>
                      <w:b/>
                      <w:w w:val="105"/>
                      <w:sz w:val="13"/>
                    </w:rPr>
                    <w:t xml:space="preserve">15,129,900 </w:t>
                  </w:r>
                  <w:proofErr w:type="gramStart"/>
                  <w:r>
                    <w:rPr>
                      <w:b/>
                      <w:w w:val="105"/>
                      <w:sz w:val="13"/>
                    </w:rPr>
                    <w:t xml:space="preserve">  </w:t>
                  </w:r>
                  <w:r>
                    <w:rPr>
                      <w:b/>
                      <w:spacing w:val="10"/>
                      <w:w w:val="105"/>
                      <w:sz w:val="13"/>
                    </w:rPr>
                    <w:t xml:space="preserve"> </w:t>
                  </w:r>
                  <w:r>
                    <w:rPr>
                      <w:b/>
                      <w:w w:val="105"/>
                      <w:sz w:val="13"/>
                    </w:rPr>
                    <w:t>(</w:t>
                  </w:r>
                  <w:proofErr w:type="gramEnd"/>
                  <w:r>
                    <w:rPr>
                      <w:b/>
                      <w:w w:val="105"/>
                      <w:sz w:val="13"/>
                    </w:rPr>
                    <w:t>2,302,375)</w:t>
                  </w:r>
                  <w:r>
                    <w:rPr>
                      <w:b/>
                      <w:w w:val="105"/>
                      <w:sz w:val="13"/>
                    </w:rPr>
                    <w:tab/>
                    <w:t>12,827,525</w:t>
                  </w:r>
                </w:p>
                <w:p w14:paraId="232AD55E" w14:textId="77777777" w:rsidR="00B9323D" w:rsidRDefault="00B9323D">
                  <w:pPr>
                    <w:tabs>
                      <w:tab w:val="left" w:pos="1382"/>
                    </w:tabs>
                    <w:spacing w:before="25"/>
                    <w:ind w:left="228"/>
                    <w:rPr>
                      <w:b/>
                      <w:sz w:val="13"/>
                    </w:rPr>
                  </w:pPr>
                  <w:r>
                    <w:rPr>
                      <w:b/>
                      <w:w w:val="105"/>
                      <w:sz w:val="13"/>
                    </w:rPr>
                    <w:t>(14,765,092)</w:t>
                  </w:r>
                  <w:r>
                    <w:rPr>
                      <w:b/>
                      <w:w w:val="105"/>
                      <w:sz w:val="13"/>
                    </w:rPr>
                    <w:tab/>
                    <w:t>189,092</w:t>
                  </w:r>
                  <w:proofErr w:type="gramStart"/>
                  <w:r>
                    <w:rPr>
                      <w:b/>
                      <w:w w:val="105"/>
                      <w:sz w:val="13"/>
                    </w:rPr>
                    <w:t xml:space="preserve">  </w:t>
                  </w:r>
                  <w:r>
                    <w:rPr>
                      <w:b/>
                      <w:spacing w:val="4"/>
                      <w:w w:val="105"/>
                      <w:sz w:val="13"/>
                    </w:rPr>
                    <w:t xml:space="preserve"> </w:t>
                  </w:r>
                  <w:r>
                    <w:rPr>
                      <w:b/>
                      <w:w w:val="105"/>
                      <w:sz w:val="13"/>
                    </w:rPr>
                    <w:t>(</w:t>
                  </w:r>
                  <w:proofErr w:type="gramEnd"/>
                  <w:r>
                    <w:rPr>
                      <w:b/>
                      <w:w w:val="105"/>
                      <w:sz w:val="13"/>
                    </w:rPr>
                    <w:t>14,576,000)</w:t>
                  </w:r>
                </w:p>
              </w:txbxContent>
            </v:textbox>
            <w10:wrap anchorx="page" anchory="page"/>
          </v:shape>
        </w:pict>
      </w:r>
      <w:r>
        <w:pict w14:anchorId="06DE212B">
          <v:shape id="_x0000_s1763" type="#_x0000_t202" alt="" style="position:absolute;margin-left:396.8pt;margin-top:646.85pt;width:158.1pt;height:17.45pt;z-index:-24103424;mso-wrap-style:square;mso-wrap-edited:f;mso-width-percent:0;mso-height-percent:0;mso-position-horizontal-relative:page;mso-position-vertical-relative:page;mso-width-percent:0;mso-height-percent:0;v-text-anchor:top" filled="f" stroked="f">
            <v:textbox inset="0,0,0,0">
              <w:txbxContent>
                <w:p w14:paraId="16B1959E" w14:textId="77777777" w:rsidR="00B9323D" w:rsidRDefault="00B9323D">
                  <w:pPr>
                    <w:pStyle w:val="BodyText"/>
                    <w:tabs>
                      <w:tab w:val="left" w:pos="1480"/>
                      <w:tab w:val="left" w:pos="2456"/>
                    </w:tabs>
                    <w:spacing w:before="15"/>
                    <w:ind w:left="436"/>
                  </w:pPr>
                  <w:r>
                    <w:rPr>
                      <w:w w:val="105"/>
                    </w:rPr>
                    <w:t>14,360,196</w:t>
                  </w:r>
                  <w:r>
                    <w:rPr>
                      <w:w w:val="105"/>
                    </w:rPr>
                    <w:tab/>
                    <w:t>(1,229,509)</w:t>
                  </w:r>
                  <w:r>
                    <w:rPr>
                      <w:w w:val="105"/>
                    </w:rPr>
                    <w:tab/>
                    <w:t>13,130,687</w:t>
                  </w:r>
                </w:p>
                <w:p w14:paraId="35C57E0E" w14:textId="77777777" w:rsidR="00B9323D" w:rsidRDefault="00B9323D">
                  <w:pPr>
                    <w:pStyle w:val="BodyText"/>
                    <w:tabs>
                      <w:tab w:val="left" w:pos="1595"/>
                    </w:tabs>
                    <w:spacing w:before="25"/>
                    <w:ind w:left="342"/>
                  </w:pPr>
                  <w:r>
                    <w:rPr>
                      <w:w w:val="105"/>
                    </w:rPr>
                    <w:t>(13,192,742)</w:t>
                  </w:r>
                  <w:r>
                    <w:rPr>
                      <w:w w:val="105"/>
                    </w:rPr>
                    <w:tab/>
                    <w:t xml:space="preserve">(770,080) </w:t>
                  </w:r>
                  <w:proofErr w:type="gramStart"/>
                  <w:r>
                    <w:rPr>
                      <w:w w:val="105"/>
                    </w:rPr>
                    <w:t xml:space="preserve">  </w:t>
                  </w:r>
                  <w:r>
                    <w:rPr>
                      <w:spacing w:val="18"/>
                      <w:w w:val="105"/>
                    </w:rPr>
                    <w:t xml:space="preserve"> </w:t>
                  </w:r>
                  <w:r>
                    <w:rPr>
                      <w:w w:val="105"/>
                    </w:rPr>
                    <w:t>(</w:t>
                  </w:r>
                  <w:proofErr w:type="gramEnd"/>
                  <w:r>
                    <w:rPr>
                      <w:w w:val="105"/>
                    </w:rPr>
                    <w:t>13,962,822)</w:t>
                  </w:r>
                </w:p>
              </w:txbxContent>
            </v:textbox>
            <w10:wrap anchorx="page" anchory="page"/>
          </v:shape>
        </w:pict>
      </w:r>
      <w:r>
        <w:pict w14:anchorId="41971C94">
          <v:shape id="_x0000_s1762" type="#_x0000_t202" alt="" style="position:absolute;margin-left:71.3pt;margin-top:664.3pt;width:185.6pt;height:8.8pt;z-index:-24102912;mso-wrap-style:square;mso-wrap-edited:f;mso-width-percent:0;mso-height-percent:0;mso-position-horizontal-relative:page;mso-position-vertical-relative:page;mso-width-percent:0;mso-height-percent:0;v-text-anchor:top" filled="f" stroked="f">
            <v:textbox inset="0,0,0,0">
              <w:txbxContent>
                <w:p w14:paraId="2CE2CD54" w14:textId="77777777" w:rsidR="00B9323D" w:rsidRDefault="00B9323D">
                  <w:pPr>
                    <w:spacing w:before="8"/>
                    <w:ind w:left="29"/>
                    <w:rPr>
                      <w:sz w:val="12"/>
                    </w:rPr>
                  </w:pPr>
                  <w:r>
                    <w:rPr>
                      <w:sz w:val="12"/>
                    </w:rPr>
                    <w:t>Outstanding claims carried forward</w:t>
                  </w:r>
                </w:p>
              </w:txbxContent>
            </v:textbox>
            <w10:wrap anchorx="page" anchory="page"/>
          </v:shape>
        </w:pict>
      </w:r>
      <w:r>
        <w:pict w14:anchorId="5D515150">
          <v:shape id="_x0000_s1761" type="#_x0000_t202" alt="" style="position:absolute;margin-left:256.85pt;margin-top:664.3pt;width:140pt;height:8.8pt;z-index:-24102400;mso-wrap-style:square;mso-wrap-edited:f;mso-width-percent:0;mso-height-percent:0;mso-position-horizontal-relative:page;mso-position-vertical-relative:page;mso-width-percent:0;mso-height-percent:0;v-text-anchor:top" filled="f" stroked="f">
            <v:textbox inset="0,0,0,0">
              <w:txbxContent>
                <w:p w14:paraId="57CF4E7F" w14:textId="77777777" w:rsidR="00B9323D" w:rsidRDefault="00B9323D">
                  <w:pPr>
                    <w:tabs>
                      <w:tab w:val="left" w:pos="2092"/>
                    </w:tabs>
                    <w:spacing w:before="18"/>
                    <w:ind w:left="321"/>
                    <w:rPr>
                      <w:b/>
                      <w:sz w:val="13"/>
                    </w:rPr>
                  </w:pPr>
                  <w:r>
                    <w:rPr>
                      <w:b/>
                      <w:w w:val="105"/>
                      <w:sz w:val="13"/>
                    </w:rPr>
                    <w:t xml:space="preserve">69,089,956 </w:t>
                  </w:r>
                  <w:proofErr w:type="gramStart"/>
                  <w:r>
                    <w:rPr>
                      <w:b/>
                      <w:w w:val="105"/>
                      <w:sz w:val="13"/>
                    </w:rPr>
                    <w:t xml:space="preserve">  </w:t>
                  </w:r>
                  <w:r>
                    <w:rPr>
                      <w:b/>
                      <w:spacing w:val="10"/>
                      <w:w w:val="105"/>
                      <w:sz w:val="13"/>
                    </w:rPr>
                    <w:t xml:space="preserve"> </w:t>
                  </w:r>
                  <w:r>
                    <w:rPr>
                      <w:b/>
                      <w:w w:val="105"/>
                      <w:sz w:val="13"/>
                    </w:rPr>
                    <w:t>(</w:t>
                  </w:r>
                  <w:proofErr w:type="gramEnd"/>
                  <w:r>
                    <w:rPr>
                      <w:b/>
                      <w:w w:val="105"/>
                      <w:sz w:val="13"/>
                    </w:rPr>
                    <w:t>5,003,152)</w:t>
                  </w:r>
                  <w:r>
                    <w:rPr>
                      <w:b/>
                      <w:w w:val="105"/>
                      <w:sz w:val="13"/>
                    </w:rPr>
                    <w:tab/>
                    <w:t>64,086,804</w:t>
                  </w:r>
                </w:p>
              </w:txbxContent>
            </v:textbox>
            <w10:wrap anchorx="page" anchory="page"/>
          </v:shape>
        </w:pict>
      </w:r>
      <w:r>
        <w:pict w14:anchorId="3BE0EF8D">
          <v:shape id="_x0000_s1760" type="#_x0000_t202" alt="" style="position:absolute;margin-left:396.8pt;margin-top:664.3pt;width:158.1pt;height:8.8pt;z-index:-24101888;mso-wrap-style:square;mso-wrap-edited:f;mso-width-percent:0;mso-height-percent:0;mso-position-horizontal-relative:page;mso-position-vertical-relative:page;mso-width-percent:0;mso-height-percent:0;v-text-anchor:top" filled="f" stroked="f">
            <v:textbox inset="0,0,0,0">
              <w:txbxContent>
                <w:p w14:paraId="60790FA6" w14:textId="77777777" w:rsidR="00B9323D" w:rsidRDefault="00B9323D">
                  <w:pPr>
                    <w:pStyle w:val="BodyText"/>
                    <w:tabs>
                      <w:tab w:val="left" w:pos="1480"/>
                      <w:tab w:val="left" w:pos="2456"/>
                    </w:tabs>
                    <w:spacing w:before="15"/>
                    <w:ind w:left="436"/>
                  </w:pPr>
                  <w:r>
                    <w:rPr>
                      <w:w w:val="105"/>
                    </w:rPr>
                    <w:t>68,725,148</w:t>
                  </w:r>
                  <w:r>
                    <w:rPr>
                      <w:w w:val="105"/>
                    </w:rPr>
                    <w:tab/>
                    <w:t>(2,889,869)</w:t>
                  </w:r>
                  <w:r>
                    <w:rPr>
                      <w:w w:val="105"/>
                    </w:rPr>
                    <w:tab/>
                    <w:t>65,835,279</w:t>
                  </w:r>
                </w:p>
              </w:txbxContent>
            </v:textbox>
            <w10:wrap anchorx="page" anchory="page"/>
          </v:shape>
        </w:pict>
      </w:r>
      <w:r>
        <w:pict w14:anchorId="12577D61">
          <v:shape id="_x0000_s1759" type="#_x0000_t202" alt="" style="position:absolute;margin-left:71.3pt;margin-top:396.85pt;width:325.4pt;height:35pt;z-index:-24101376;mso-wrap-style:square;mso-wrap-edited:f;mso-width-percent:0;mso-height-percent:0;mso-position-horizontal-relative:page;mso-position-vertical-relative:page;mso-width-percent:0;mso-height-percent:0;v-text-anchor:top" filled="f" stroked="f">
            <v:textbox inset="0,0,0,0">
              <w:txbxContent>
                <w:p w14:paraId="6201306C" w14:textId="77777777" w:rsidR="00B9323D" w:rsidRDefault="00B9323D">
                  <w:pPr>
                    <w:pStyle w:val="BodyText"/>
                    <w:rPr>
                      <w:rFonts w:ascii="Times New Roman"/>
                      <w:sz w:val="14"/>
                    </w:rPr>
                  </w:pPr>
                </w:p>
                <w:p w14:paraId="62AB831D" w14:textId="77777777" w:rsidR="00B9323D" w:rsidRDefault="00B9323D">
                  <w:pPr>
                    <w:pStyle w:val="BodyText"/>
                    <w:spacing w:before="6"/>
                    <w:rPr>
                      <w:rFonts w:ascii="Times New Roman"/>
                      <w:sz w:val="17"/>
                    </w:rPr>
                  </w:pPr>
                </w:p>
                <w:p w14:paraId="68D1CE3E" w14:textId="77777777" w:rsidR="00B9323D" w:rsidRDefault="00B9323D">
                  <w:pPr>
                    <w:ind w:left="27"/>
                    <w:rPr>
                      <w:b/>
                      <w:sz w:val="13"/>
                    </w:rPr>
                  </w:pPr>
                  <w:r>
                    <w:rPr>
                      <w:b/>
                      <w:w w:val="105"/>
                      <w:sz w:val="13"/>
                    </w:rPr>
                    <w:t>REMIUMS IN ADVANCE</w:t>
                  </w:r>
                </w:p>
                <w:p w14:paraId="53E21124" w14:textId="77777777" w:rsidR="00B9323D" w:rsidRDefault="00B9323D">
                  <w:pPr>
                    <w:pStyle w:val="BodyText"/>
                    <w:spacing w:before="8"/>
                    <w:ind w:left="29"/>
                  </w:pPr>
                  <w:r>
                    <w:rPr>
                      <w:w w:val="105"/>
                    </w:rPr>
                    <w:t>Contributions billed in advance</w:t>
                  </w:r>
                </w:p>
              </w:txbxContent>
            </v:textbox>
            <w10:wrap anchorx="page" anchory="page"/>
          </v:shape>
        </w:pict>
      </w:r>
      <w:r>
        <w:pict w14:anchorId="5F1A2442">
          <v:shape id="_x0000_s1758" type="#_x0000_t202" alt="" style="position:absolute;margin-left:396.7pt;margin-top:396.85pt;width:57.2pt;height:17.5pt;z-index:-24100864;mso-wrap-style:square;mso-wrap-edited:f;mso-width-percent:0;mso-height-percent:0;mso-position-horizontal-relative:page;mso-position-vertical-relative:page;mso-width-percent:0;mso-height-percent:0;v-text-anchor:top" filled="f" stroked="f">
            <v:textbox inset="0,0,0,0">
              <w:txbxContent>
                <w:p w14:paraId="181987A8" w14:textId="77777777" w:rsidR="00B9323D" w:rsidRDefault="00B9323D">
                  <w:pPr>
                    <w:spacing w:before="21"/>
                    <w:ind w:right="17"/>
                    <w:jc w:val="right"/>
                    <w:rPr>
                      <w:b/>
                      <w:sz w:val="12"/>
                    </w:rPr>
                  </w:pPr>
                  <w:r>
                    <w:rPr>
                      <w:b/>
                      <w:sz w:val="12"/>
                    </w:rPr>
                    <w:t>2020</w:t>
                  </w:r>
                </w:p>
                <w:p w14:paraId="2676050F" w14:textId="77777777" w:rsidR="00B9323D" w:rsidRDefault="00B9323D">
                  <w:pPr>
                    <w:spacing w:before="39"/>
                    <w:ind w:right="16"/>
                    <w:jc w:val="right"/>
                    <w:rPr>
                      <w:sz w:val="12"/>
                    </w:rPr>
                  </w:pPr>
                  <w:r>
                    <w:rPr>
                      <w:w w:val="102"/>
                      <w:sz w:val="12"/>
                    </w:rPr>
                    <w:t>$</w:t>
                  </w:r>
                </w:p>
              </w:txbxContent>
            </v:textbox>
            <w10:wrap anchorx="page" anchory="page"/>
          </v:shape>
        </w:pict>
      </w:r>
      <w:r>
        <w:pict w14:anchorId="22E84157">
          <v:shape id="_x0000_s1757" type="#_x0000_t202" alt="" style="position:absolute;margin-left:453.85pt;margin-top:396.85pt;width:53.1pt;height:17.5pt;z-index:-24100352;mso-wrap-style:square;mso-wrap-edited:f;mso-width-percent:0;mso-height-percent:0;mso-position-horizontal-relative:page;mso-position-vertical-relative:page;mso-width-percent:0;mso-height-percent:0;v-text-anchor:top" filled="f" stroked="f">
            <v:textbox inset="0,0,0,0">
              <w:txbxContent>
                <w:p w14:paraId="3B127CA9" w14:textId="77777777" w:rsidR="00B9323D" w:rsidRDefault="00B9323D">
                  <w:pPr>
                    <w:spacing w:before="23"/>
                    <w:ind w:right="17"/>
                    <w:jc w:val="right"/>
                    <w:rPr>
                      <w:sz w:val="12"/>
                    </w:rPr>
                  </w:pPr>
                  <w:r>
                    <w:rPr>
                      <w:sz w:val="12"/>
                    </w:rPr>
                    <w:t>2019</w:t>
                  </w:r>
                </w:p>
                <w:p w14:paraId="4F453A48" w14:textId="77777777" w:rsidR="00B9323D" w:rsidRDefault="00B9323D">
                  <w:pPr>
                    <w:spacing w:before="37"/>
                    <w:ind w:right="16"/>
                    <w:jc w:val="right"/>
                    <w:rPr>
                      <w:sz w:val="12"/>
                    </w:rPr>
                  </w:pPr>
                  <w:r>
                    <w:rPr>
                      <w:w w:val="102"/>
                      <w:sz w:val="12"/>
                    </w:rPr>
                    <w:t>$</w:t>
                  </w:r>
                </w:p>
              </w:txbxContent>
            </v:textbox>
            <w10:wrap anchorx="page" anchory="page"/>
          </v:shape>
        </w:pict>
      </w:r>
      <w:r>
        <w:pict w14:anchorId="16C23FE5">
          <v:shape id="_x0000_s1756" type="#_x0000_t202" alt="" style="position:absolute;margin-left:396.7pt;margin-top:414.3pt;width:57.2pt;height:17.5pt;z-index:-24099840;mso-wrap-style:square;mso-wrap-edited:f;mso-width-percent:0;mso-height-percent:0;mso-position-horizontal-relative:page;mso-position-vertical-relative:page;mso-width-percent:0;mso-height-percent:0;v-text-anchor:top" filled="f" stroked="f">
            <v:textbox inset="0,0,0,0">
              <w:txbxContent>
                <w:p w14:paraId="160D9375" w14:textId="77777777" w:rsidR="00B9323D" w:rsidRDefault="00B9323D">
                  <w:pPr>
                    <w:pStyle w:val="BodyText"/>
                    <w:spacing w:before="8"/>
                    <w:rPr>
                      <w:rFonts w:ascii="Times New Roman"/>
                      <w:sz w:val="16"/>
                    </w:rPr>
                  </w:pPr>
                </w:p>
                <w:p w14:paraId="21DE9C9D" w14:textId="77777777" w:rsidR="00B9323D" w:rsidRDefault="00B9323D">
                  <w:pPr>
                    <w:ind w:left="439"/>
                    <w:rPr>
                      <w:b/>
                      <w:sz w:val="13"/>
                    </w:rPr>
                  </w:pPr>
                  <w:r>
                    <w:rPr>
                      <w:b/>
                      <w:w w:val="105"/>
                      <w:sz w:val="13"/>
                    </w:rPr>
                    <w:t>20,786,720</w:t>
                  </w:r>
                </w:p>
              </w:txbxContent>
            </v:textbox>
            <w10:wrap anchorx="page" anchory="page"/>
          </v:shape>
        </w:pict>
      </w:r>
      <w:r>
        <w:pict w14:anchorId="06DDFF70">
          <v:shape id="_x0000_s1755" type="#_x0000_t202" alt="" style="position:absolute;margin-left:453.85pt;margin-top:414.3pt;width:53.1pt;height:17.5pt;z-index:-24099328;mso-wrap-style:square;mso-wrap-edited:f;mso-width-percent:0;mso-height-percent:0;mso-position-horizontal-relative:page;mso-position-vertical-relative:page;mso-width-percent:0;mso-height-percent:0;v-text-anchor:top" filled="f" stroked="f">
            <v:textbox inset="0,0,0,0">
              <w:txbxContent>
                <w:p w14:paraId="2ED9AA3E" w14:textId="77777777" w:rsidR="00B9323D" w:rsidRDefault="00B9323D">
                  <w:pPr>
                    <w:pStyle w:val="BodyText"/>
                    <w:spacing w:before="5"/>
                    <w:rPr>
                      <w:rFonts w:ascii="Times New Roman"/>
                      <w:sz w:val="16"/>
                    </w:rPr>
                  </w:pPr>
                </w:p>
                <w:p w14:paraId="6F64E144" w14:textId="77777777" w:rsidR="00B9323D" w:rsidRDefault="00B9323D">
                  <w:pPr>
                    <w:pStyle w:val="BodyText"/>
                    <w:spacing w:before="1"/>
                    <w:ind w:left="356"/>
                  </w:pPr>
                  <w:r>
                    <w:rPr>
                      <w:w w:val="105"/>
                    </w:rPr>
                    <w:t>16,726,219</w:t>
                  </w:r>
                </w:p>
              </w:txbxContent>
            </v:textbox>
            <w10:wrap anchorx="page" anchory="page"/>
          </v:shape>
        </w:pict>
      </w:r>
      <w:r>
        <w:pict w14:anchorId="647E1281">
          <v:shape id="_x0000_s1754" type="#_x0000_t202" alt="" style="position:absolute;margin-left:71.3pt;margin-top:431.8pt;width:325.4pt;height:52.9pt;z-index:-24098816;mso-wrap-style:square;mso-wrap-edited:f;mso-width-percent:0;mso-height-percent:0;mso-position-horizontal-relative:page;mso-position-vertical-relative:page;mso-width-percent:0;mso-height-percent:0;v-text-anchor:top" filled="f" stroked="f">
            <v:textbox inset="0,0,0,0">
              <w:txbxContent>
                <w:p w14:paraId="2FCEF47B" w14:textId="77777777" w:rsidR="00B9323D" w:rsidRDefault="00B9323D">
                  <w:pPr>
                    <w:pStyle w:val="BodyText"/>
                    <w:spacing w:before="4"/>
                    <w:rPr>
                      <w:rFonts w:ascii="Times New Roman"/>
                      <w:sz w:val="16"/>
                    </w:rPr>
                  </w:pPr>
                </w:p>
                <w:p w14:paraId="3185D55F" w14:textId="77777777" w:rsidR="00B9323D" w:rsidRDefault="00B9323D">
                  <w:pPr>
                    <w:ind w:left="-17"/>
                    <w:rPr>
                      <w:b/>
                      <w:sz w:val="13"/>
                    </w:rPr>
                  </w:pPr>
                  <w:r>
                    <w:rPr>
                      <w:b/>
                      <w:w w:val="105"/>
                      <w:sz w:val="13"/>
                    </w:rPr>
                    <w:t>). OUTSTANDING CLAIMS</w:t>
                  </w:r>
                </w:p>
                <w:p w14:paraId="76576A4F" w14:textId="77777777" w:rsidR="00B9323D" w:rsidRDefault="00B9323D">
                  <w:pPr>
                    <w:pStyle w:val="BodyText"/>
                    <w:spacing w:before="20" w:line="288" w:lineRule="auto"/>
                    <w:ind w:left="29" w:right="4926"/>
                  </w:pPr>
                  <w:r>
                    <w:rPr>
                      <w:w w:val="105"/>
                    </w:rPr>
                    <w:t>Central estimate Discount to present</w:t>
                  </w:r>
                  <w:r>
                    <w:rPr>
                      <w:spacing w:val="-4"/>
                      <w:w w:val="105"/>
                    </w:rPr>
                    <w:t xml:space="preserve"> </w:t>
                  </w:r>
                  <w:r>
                    <w:rPr>
                      <w:w w:val="105"/>
                    </w:rPr>
                    <w:t>value</w:t>
                  </w:r>
                </w:p>
                <w:p w14:paraId="12965FDF" w14:textId="77777777" w:rsidR="00B9323D" w:rsidRDefault="00B9323D">
                  <w:pPr>
                    <w:pStyle w:val="BodyText"/>
                    <w:spacing w:before="8"/>
                    <w:rPr>
                      <w:sz w:val="14"/>
                    </w:rPr>
                  </w:pPr>
                </w:p>
                <w:p w14:paraId="2DE8BB90" w14:textId="77777777" w:rsidR="00B9323D" w:rsidRDefault="00B9323D">
                  <w:pPr>
                    <w:pStyle w:val="BodyText"/>
                    <w:ind w:left="29"/>
                  </w:pPr>
                  <w:r>
                    <w:rPr>
                      <w:w w:val="105"/>
                    </w:rPr>
                    <w:t>Claims handling costs</w:t>
                  </w:r>
                </w:p>
              </w:txbxContent>
            </v:textbox>
            <w10:wrap anchorx="page" anchory="page"/>
          </v:shape>
        </w:pict>
      </w:r>
      <w:r>
        <w:pict w14:anchorId="5AAAD197">
          <v:shape id="_x0000_s1753" type="#_x0000_t202" alt="" style="position:absolute;margin-left:396.7pt;margin-top:431.8pt;width:57.2pt;height:34.95pt;z-index:-24098304;mso-wrap-style:square;mso-wrap-edited:f;mso-width-percent:0;mso-height-percent:0;mso-position-horizontal-relative:page;mso-position-vertical-relative:page;mso-width-percent:0;mso-height-percent:0;v-text-anchor:top" filled="f" stroked="f">
            <v:textbox inset="0,0,0,0">
              <w:txbxContent>
                <w:p w14:paraId="75AF92F7" w14:textId="77777777" w:rsidR="00B9323D" w:rsidRDefault="00B9323D">
                  <w:pPr>
                    <w:pStyle w:val="BodyText"/>
                    <w:rPr>
                      <w:rFonts w:ascii="Times New Roman"/>
                      <w:sz w:val="14"/>
                    </w:rPr>
                  </w:pPr>
                </w:p>
                <w:p w14:paraId="6BA6119A" w14:textId="77777777" w:rsidR="00B9323D" w:rsidRDefault="00B9323D">
                  <w:pPr>
                    <w:pStyle w:val="BodyText"/>
                    <w:rPr>
                      <w:rFonts w:ascii="Times New Roman"/>
                      <w:sz w:val="18"/>
                    </w:rPr>
                  </w:pPr>
                </w:p>
                <w:p w14:paraId="5CFE3528" w14:textId="77777777" w:rsidR="00B9323D" w:rsidRDefault="00B9323D">
                  <w:pPr>
                    <w:ind w:left="439"/>
                    <w:rPr>
                      <w:b/>
                      <w:sz w:val="13"/>
                    </w:rPr>
                  </w:pPr>
                  <w:r>
                    <w:rPr>
                      <w:b/>
                      <w:w w:val="105"/>
                      <w:sz w:val="13"/>
                    </w:rPr>
                    <w:t>69,176,397</w:t>
                  </w:r>
                </w:p>
                <w:p w14:paraId="1F4A353F" w14:textId="77777777" w:rsidR="00B9323D" w:rsidRDefault="00B9323D">
                  <w:pPr>
                    <w:spacing w:before="25"/>
                    <w:ind w:left="422"/>
                    <w:rPr>
                      <w:b/>
                      <w:sz w:val="13"/>
                    </w:rPr>
                  </w:pPr>
                  <w:r>
                    <w:rPr>
                      <w:b/>
                      <w:w w:val="105"/>
                      <w:sz w:val="13"/>
                    </w:rPr>
                    <w:t>(4,211,699)</w:t>
                  </w:r>
                </w:p>
              </w:txbxContent>
            </v:textbox>
            <w10:wrap anchorx="page" anchory="page"/>
          </v:shape>
        </w:pict>
      </w:r>
      <w:r>
        <w:pict w14:anchorId="4E24CDE6">
          <v:shape id="_x0000_s1752" type="#_x0000_t202" alt="" style="position:absolute;margin-left:453.85pt;margin-top:431.8pt;width:53.1pt;height:34.95pt;z-index:-24097792;mso-wrap-style:square;mso-wrap-edited:f;mso-width-percent:0;mso-height-percent:0;mso-position-horizontal-relative:page;mso-position-vertical-relative:page;mso-width-percent:0;mso-height-percent:0;v-text-anchor:top" filled="f" stroked="f">
            <v:textbox inset="0,0,0,0">
              <w:txbxContent>
                <w:p w14:paraId="22F07ACB" w14:textId="77777777" w:rsidR="00B9323D" w:rsidRDefault="00B9323D">
                  <w:pPr>
                    <w:pStyle w:val="BodyText"/>
                    <w:rPr>
                      <w:rFonts w:ascii="Times New Roman"/>
                      <w:sz w:val="14"/>
                    </w:rPr>
                  </w:pPr>
                </w:p>
                <w:p w14:paraId="7EA37DF5" w14:textId="77777777" w:rsidR="00B9323D" w:rsidRDefault="00B9323D">
                  <w:pPr>
                    <w:pStyle w:val="BodyText"/>
                    <w:spacing w:before="9"/>
                    <w:rPr>
                      <w:rFonts w:ascii="Times New Roman"/>
                      <w:sz w:val="17"/>
                    </w:rPr>
                  </w:pPr>
                </w:p>
                <w:p w14:paraId="61241364" w14:textId="77777777" w:rsidR="00B9323D" w:rsidRDefault="00B9323D">
                  <w:pPr>
                    <w:pStyle w:val="BodyText"/>
                    <w:ind w:left="356"/>
                  </w:pPr>
                  <w:r>
                    <w:rPr>
                      <w:w w:val="105"/>
                    </w:rPr>
                    <w:t>70,685,807</w:t>
                  </w:r>
                </w:p>
                <w:p w14:paraId="4008D90A" w14:textId="77777777" w:rsidR="00B9323D" w:rsidRDefault="00B9323D">
                  <w:pPr>
                    <w:pStyle w:val="BodyText"/>
                    <w:spacing w:before="24"/>
                    <w:ind w:left="339"/>
                  </w:pPr>
                  <w:r>
                    <w:rPr>
                      <w:w w:val="105"/>
                    </w:rPr>
                    <w:t>(6,516,667)</w:t>
                  </w:r>
                </w:p>
              </w:txbxContent>
            </v:textbox>
            <w10:wrap anchorx="page" anchory="page"/>
          </v:shape>
        </w:pict>
      </w:r>
      <w:r>
        <w:pict w14:anchorId="12C6DDB9">
          <v:shape id="_x0000_s1751" type="#_x0000_t202" alt="" style="position:absolute;margin-left:396.7pt;margin-top:466.75pt;width:57.2pt;height:18pt;z-index:-24097280;mso-wrap-style:square;mso-wrap-edited:f;mso-width-percent:0;mso-height-percent:0;mso-position-horizontal-relative:page;mso-position-vertical-relative:page;mso-width-percent:0;mso-height-percent:0;v-text-anchor:top" filled="f" stroked="f">
            <v:textbox inset="0,0,0,0">
              <w:txbxContent>
                <w:p w14:paraId="48C0B1F6" w14:textId="77777777" w:rsidR="00B9323D" w:rsidRDefault="00B9323D">
                  <w:pPr>
                    <w:spacing w:before="18"/>
                    <w:ind w:left="439"/>
                    <w:rPr>
                      <w:b/>
                      <w:sz w:val="13"/>
                    </w:rPr>
                  </w:pPr>
                  <w:r>
                    <w:rPr>
                      <w:b/>
                      <w:w w:val="105"/>
                      <w:sz w:val="13"/>
                    </w:rPr>
                    <w:t>64,964,698</w:t>
                  </w:r>
                </w:p>
                <w:p w14:paraId="237810DF" w14:textId="77777777" w:rsidR="00B9323D" w:rsidRDefault="00B9323D">
                  <w:pPr>
                    <w:spacing w:before="25"/>
                    <w:ind w:left="514"/>
                    <w:rPr>
                      <w:b/>
                      <w:sz w:val="13"/>
                    </w:rPr>
                  </w:pPr>
                  <w:r>
                    <w:rPr>
                      <w:b/>
                      <w:w w:val="105"/>
                      <w:sz w:val="13"/>
                    </w:rPr>
                    <w:t>4,125,258</w:t>
                  </w:r>
                </w:p>
              </w:txbxContent>
            </v:textbox>
            <w10:wrap anchorx="page" anchory="page"/>
          </v:shape>
        </w:pict>
      </w:r>
      <w:r>
        <w:pict w14:anchorId="68BE698A">
          <v:shape id="_x0000_s1750" type="#_x0000_t202" alt="" style="position:absolute;margin-left:453.85pt;margin-top:466.75pt;width:53.1pt;height:18pt;z-index:-24096768;mso-wrap-style:square;mso-wrap-edited:f;mso-width-percent:0;mso-height-percent:0;mso-position-horizontal-relative:page;mso-position-vertical-relative:page;mso-width-percent:0;mso-height-percent:0;v-text-anchor:top" filled="f" stroked="f">
            <v:textbox inset="0,0,0,0">
              <w:txbxContent>
                <w:p w14:paraId="4331E302" w14:textId="77777777" w:rsidR="00B9323D" w:rsidRDefault="00B9323D">
                  <w:pPr>
                    <w:pStyle w:val="BodyText"/>
                    <w:spacing w:before="15"/>
                    <w:ind w:left="356"/>
                  </w:pPr>
                  <w:r>
                    <w:rPr>
                      <w:w w:val="105"/>
                    </w:rPr>
                    <w:t>64,169,140</w:t>
                  </w:r>
                </w:p>
                <w:p w14:paraId="6BDEAAE7" w14:textId="77777777" w:rsidR="00B9323D" w:rsidRDefault="00B9323D">
                  <w:pPr>
                    <w:pStyle w:val="BodyText"/>
                    <w:spacing w:before="25"/>
                    <w:ind w:left="433"/>
                  </w:pPr>
                  <w:r>
                    <w:rPr>
                      <w:w w:val="105"/>
                    </w:rPr>
                    <w:t>4,556,008</w:t>
                  </w:r>
                </w:p>
              </w:txbxContent>
            </v:textbox>
            <w10:wrap anchorx="page" anchory="page"/>
          </v:shape>
        </w:pict>
      </w:r>
      <w:r>
        <w:pict w14:anchorId="0AB38EF7">
          <v:shape id="_x0000_s1749" type="#_x0000_t202" alt="" style="position:absolute;margin-left:71.3pt;margin-top:484.7pt;width:325.4pt;height:8.8pt;z-index:-24096256;mso-wrap-style:square;mso-wrap-edited:f;mso-width-percent:0;mso-height-percent:0;mso-position-horizontal-relative:page;mso-position-vertical-relative:page;mso-width-percent:0;mso-height-percent:0;v-text-anchor:top" filled="f" stroked="f">
            <v:textbox inset="0,0,0,0">
              <w:txbxContent>
                <w:p w14:paraId="7316F142" w14:textId="77777777" w:rsidR="00B9323D" w:rsidRDefault="00B9323D">
                  <w:pPr>
                    <w:spacing w:line="146" w:lineRule="exact"/>
                    <w:ind w:left="29"/>
                    <w:rPr>
                      <w:b/>
                      <w:sz w:val="13"/>
                    </w:rPr>
                  </w:pPr>
                  <w:r>
                    <w:rPr>
                      <w:b/>
                      <w:w w:val="105"/>
                      <w:sz w:val="13"/>
                    </w:rPr>
                    <w:t>TOTAL OUTSTANDING CLAIMS</w:t>
                  </w:r>
                </w:p>
              </w:txbxContent>
            </v:textbox>
            <w10:wrap anchorx="page" anchory="page"/>
          </v:shape>
        </w:pict>
      </w:r>
      <w:r>
        <w:pict w14:anchorId="5BCD4003">
          <v:shape id="_x0000_s1748" type="#_x0000_t202" alt="" style="position:absolute;margin-left:396.7pt;margin-top:484.7pt;width:57.2pt;height:8.8pt;z-index:-24095744;mso-wrap-style:square;mso-wrap-edited:f;mso-width-percent:0;mso-height-percent:0;mso-position-horizontal-relative:page;mso-position-vertical-relative:page;mso-width-percent:0;mso-height-percent:0;v-text-anchor:top" filled="f" stroked="f">
            <v:textbox inset="0,0,0,0">
              <w:txbxContent>
                <w:p w14:paraId="70EE08E8" w14:textId="77777777" w:rsidR="00B9323D" w:rsidRDefault="00B9323D">
                  <w:pPr>
                    <w:spacing w:before="18"/>
                    <w:ind w:left="439"/>
                    <w:rPr>
                      <w:b/>
                      <w:sz w:val="13"/>
                    </w:rPr>
                  </w:pPr>
                  <w:r>
                    <w:rPr>
                      <w:b/>
                      <w:w w:val="105"/>
                      <w:sz w:val="13"/>
                    </w:rPr>
                    <w:t>69,089,956</w:t>
                  </w:r>
                </w:p>
              </w:txbxContent>
            </v:textbox>
            <w10:wrap anchorx="page" anchory="page"/>
          </v:shape>
        </w:pict>
      </w:r>
      <w:r>
        <w:pict w14:anchorId="43675AD4">
          <v:shape id="_x0000_s1747" type="#_x0000_t202" alt="" style="position:absolute;margin-left:453.85pt;margin-top:484.7pt;width:53.1pt;height:8.8pt;z-index:-24095232;mso-wrap-style:square;mso-wrap-edited:f;mso-width-percent:0;mso-height-percent:0;mso-position-horizontal-relative:page;mso-position-vertical-relative:page;mso-width-percent:0;mso-height-percent:0;v-text-anchor:top" filled="f" stroked="f">
            <v:textbox inset="0,0,0,0">
              <w:txbxContent>
                <w:p w14:paraId="6DE5AAD4" w14:textId="77777777" w:rsidR="00B9323D" w:rsidRDefault="00B9323D">
                  <w:pPr>
                    <w:pStyle w:val="BodyText"/>
                    <w:spacing w:before="15"/>
                    <w:ind w:left="356"/>
                  </w:pPr>
                  <w:r>
                    <w:rPr>
                      <w:w w:val="105"/>
                    </w:rPr>
                    <w:t>68,725,148</w:t>
                  </w:r>
                </w:p>
              </w:txbxContent>
            </v:textbox>
            <w10:wrap anchorx="page" anchory="page"/>
          </v:shape>
        </w:pict>
      </w:r>
      <w:r>
        <w:pict w14:anchorId="6D8063F9">
          <v:shape id="_x0000_s1746" type="#_x0000_t202" alt="" style="position:absolute;margin-left:71.3pt;margin-top:493.5pt;width:325.4pt;height:26.25pt;z-index:-24094720;mso-wrap-style:square;mso-wrap-edited:f;mso-width-percent:0;mso-height-percent:0;mso-position-horizontal-relative:page;mso-position-vertical-relative:page;mso-width-percent:0;mso-height-percent:0;v-text-anchor:top" filled="f" stroked="f">
            <v:textbox inset="0,0,0,0">
              <w:txbxContent>
                <w:p w14:paraId="4AD05F18" w14:textId="77777777" w:rsidR="00B9323D" w:rsidRDefault="00B9323D">
                  <w:pPr>
                    <w:pStyle w:val="BodyText"/>
                    <w:spacing w:before="8"/>
                    <w:ind w:left="29"/>
                  </w:pPr>
                  <w:r>
                    <w:rPr>
                      <w:w w:val="105"/>
                    </w:rPr>
                    <w:t>Comprising:</w:t>
                  </w:r>
                </w:p>
                <w:p w14:paraId="36DCF915" w14:textId="77777777" w:rsidR="00B9323D" w:rsidRDefault="00B9323D">
                  <w:pPr>
                    <w:spacing w:before="25"/>
                    <w:ind w:left="29"/>
                    <w:rPr>
                      <w:b/>
                      <w:sz w:val="13"/>
                    </w:rPr>
                  </w:pPr>
                  <w:r>
                    <w:rPr>
                      <w:b/>
                      <w:w w:val="105"/>
                      <w:sz w:val="13"/>
                    </w:rPr>
                    <w:t>CURRENT</w:t>
                  </w:r>
                </w:p>
                <w:p w14:paraId="564C5A8B" w14:textId="77777777" w:rsidR="00B9323D" w:rsidRDefault="00B9323D">
                  <w:pPr>
                    <w:spacing w:before="25"/>
                    <w:ind w:left="29"/>
                    <w:rPr>
                      <w:b/>
                      <w:sz w:val="13"/>
                    </w:rPr>
                  </w:pPr>
                  <w:r>
                    <w:rPr>
                      <w:b/>
                      <w:w w:val="105"/>
                      <w:sz w:val="13"/>
                    </w:rPr>
                    <w:t>NON-CURRENT</w:t>
                  </w:r>
                </w:p>
              </w:txbxContent>
            </v:textbox>
            <w10:wrap anchorx="page" anchory="page"/>
          </v:shape>
        </w:pict>
      </w:r>
      <w:r>
        <w:pict w14:anchorId="19DCF062">
          <v:shape id="_x0000_s1745" type="#_x0000_t202" alt="" style="position:absolute;margin-left:396.7pt;margin-top:493.5pt;width:57.2pt;height:26.25pt;z-index:-24094208;mso-wrap-style:square;mso-wrap-edited:f;mso-width-percent:0;mso-height-percent:0;mso-position-horizontal-relative:page;mso-position-vertical-relative:page;mso-width-percent:0;mso-height-percent:0;v-text-anchor:top" filled="f" stroked="f">
            <v:textbox inset="0,0,0,0">
              <w:txbxContent>
                <w:p w14:paraId="3C3578EC" w14:textId="77777777" w:rsidR="00B9323D" w:rsidRDefault="00B9323D">
                  <w:pPr>
                    <w:pStyle w:val="BodyText"/>
                    <w:spacing w:before="9"/>
                    <w:rPr>
                      <w:rFonts w:ascii="Times New Roman"/>
                      <w:sz w:val="16"/>
                    </w:rPr>
                  </w:pPr>
                </w:p>
                <w:p w14:paraId="6A6CDBC9" w14:textId="77777777" w:rsidR="00B9323D" w:rsidRDefault="00B9323D">
                  <w:pPr>
                    <w:spacing w:before="1"/>
                    <w:ind w:left="439"/>
                    <w:rPr>
                      <w:b/>
                      <w:sz w:val="13"/>
                    </w:rPr>
                  </w:pPr>
                  <w:r>
                    <w:rPr>
                      <w:b/>
                      <w:w w:val="105"/>
                      <w:sz w:val="13"/>
                    </w:rPr>
                    <w:t>13,674,968</w:t>
                  </w:r>
                </w:p>
                <w:p w14:paraId="6D3896FE" w14:textId="77777777" w:rsidR="00B9323D" w:rsidRDefault="00B9323D">
                  <w:pPr>
                    <w:spacing w:before="24"/>
                    <w:ind w:left="439"/>
                    <w:rPr>
                      <w:b/>
                      <w:sz w:val="13"/>
                    </w:rPr>
                  </w:pPr>
                  <w:r>
                    <w:rPr>
                      <w:b/>
                      <w:w w:val="105"/>
                      <w:sz w:val="13"/>
                    </w:rPr>
                    <w:t>55,414,988</w:t>
                  </w:r>
                </w:p>
              </w:txbxContent>
            </v:textbox>
            <w10:wrap anchorx="page" anchory="page"/>
          </v:shape>
        </w:pict>
      </w:r>
      <w:r>
        <w:pict w14:anchorId="5245F400">
          <v:shape id="_x0000_s1744" type="#_x0000_t202" alt="" style="position:absolute;margin-left:453.85pt;margin-top:493.5pt;width:53.1pt;height:26.25pt;z-index:-24093696;mso-wrap-style:square;mso-wrap-edited:f;mso-width-percent:0;mso-height-percent:0;mso-position-horizontal-relative:page;mso-position-vertical-relative:page;mso-width-percent:0;mso-height-percent:0;v-text-anchor:top" filled="f" stroked="f">
            <v:textbox inset="0,0,0,0">
              <w:txbxContent>
                <w:p w14:paraId="00383287" w14:textId="77777777" w:rsidR="00B9323D" w:rsidRDefault="00B9323D">
                  <w:pPr>
                    <w:pStyle w:val="BodyText"/>
                    <w:spacing w:before="7"/>
                    <w:rPr>
                      <w:rFonts w:ascii="Times New Roman"/>
                      <w:sz w:val="16"/>
                    </w:rPr>
                  </w:pPr>
                </w:p>
                <w:p w14:paraId="06F70BDC" w14:textId="77777777" w:rsidR="00B9323D" w:rsidRDefault="00B9323D">
                  <w:pPr>
                    <w:pStyle w:val="BodyText"/>
                    <w:ind w:left="356"/>
                  </w:pPr>
                  <w:r>
                    <w:rPr>
                      <w:w w:val="105"/>
                    </w:rPr>
                    <w:t>11,774,664</w:t>
                  </w:r>
                </w:p>
                <w:p w14:paraId="4E8EADD8" w14:textId="77777777" w:rsidR="00B9323D" w:rsidRDefault="00B9323D">
                  <w:pPr>
                    <w:pStyle w:val="BodyText"/>
                    <w:spacing w:before="25"/>
                    <w:ind w:left="356"/>
                  </w:pPr>
                  <w:r>
                    <w:rPr>
                      <w:w w:val="105"/>
                    </w:rPr>
                    <w:t>56,950,484</w:t>
                  </w:r>
                </w:p>
              </w:txbxContent>
            </v:textbox>
            <w10:wrap anchorx="page" anchory="page"/>
          </v:shape>
        </w:pict>
      </w:r>
      <w:r>
        <w:pict w14:anchorId="1B2E1330">
          <v:shape id="_x0000_s1743" type="#_x0000_t202" alt="" style="position:absolute;margin-left:71.3pt;margin-top:519.7pt;width:325.4pt;height:8.8pt;z-index:-24093184;mso-wrap-style:square;mso-wrap-edited:f;mso-width-percent:0;mso-height-percent:0;mso-position-horizontal-relative:page;mso-position-vertical-relative:page;mso-width-percent:0;mso-height-percent:0;v-text-anchor:top" filled="f" stroked="f">
            <v:textbox inset="0,0,0,0">
              <w:txbxContent>
                <w:p w14:paraId="4A8E3716" w14:textId="77777777" w:rsidR="00B9323D" w:rsidRDefault="00B9323D">
                  <w:pPr>
                    <w:spacing w:line="146" w:lineRule="exact"/>
                    <w:ind w:left="29"/>
                    <w:rPr>
                      <w:b/>
                      <w:sz w:val="13"/>
                    </w:rPr>
                  </w:pPr>
                  <w:r>
                    <w:rPr>
                      <w:b/>
                      <w:w w:val="105"/>
                      <w:sz w:val="13"/>
                    </w:rPr>
                    <w:t>TOTAL OUTSTANDING CLAIMS</w:t>
                  </w:r>
                </w:p>
              </w:txbxContent>
            </v:textbox>
            <w10:wrap anchorx="page" anchory="page"/>
          </v:shape>
        </w:pict>
      </w:r>
      <w:r>
        <w:pict w14:anchorId="5442FC2A">
          <v:shape id="_x0000_s1742" type="#_x0000_t202" alt="" style="position:absolute;margin-left:396.7pt;margin-top:519.7pt;width:57.2pt;height:8.8pt;z-index:-24092672;mso-wrap-style:square;mso-wrap-edited:f;mso-width-percent:0;mso-height-percent:0;mso-position-horizontal-relative:page;mso-position-vertical-relative:page;mso-width-percent:0;mso-height-percent:0;v-text-anchor:top" filled="f" stroked="f">
            <v:textbox inset="0,0,0,0">
              <w:txbxContent>
                <w:p w14:paraId="697B5E24" w14:textId="77777777" w:rsidR="00B9323D" w:rsidRDefault="00B9323D">
                  <w:pPr>
                    <w:spacing w:before="18"/>
                    <w:ind w:left="439"/>
                    <w:rPr>
                      <w:b/>
                      <w:sz w:val="13"/>
                    </w:rPr>
                  </w:pPr>
                  <w:r>
                    <w:rPr>
                      <w:b/>
                      <w:w w:val="105"/>
                      <w:sz w:val="13"/>
                    </w:rPr>
                    <w:t>69,089,956</w:t>
                  </w:r>
                </w:p>
              </w:txbxContent>
            </v:textbox>
            <w10:wrap anchorx="page" anchory="page"/>
          </v:shape>
        </w:pict>
      </w:r>
      <w:r>
        <w:pict w14:anchorId="2E62B2FD">
          <v:shape id="_x0000_s1741" type="#_x0000_t202" alt="" style="position:absolute;margin-left:453.85pt;margin-top:519.7pt;width:53.1pt;height:8.8pt;z-index:-24092160;mso-wrap-style:square;mso-wrap-edited:f;mso-width-percent:0;mso-height-percent:0;mso-position-horizontal-relative:page;mso-position-vertical-relative:page;mso-width-percent:0;mso-height-percent:0;v-text-anchor:top" filled="f" stroked="f">
            <v:textbox inset="0,0,0,0">
              <w:txbxContent>
                <w:p w14:paraId="30162839" w14:textId="77777777" w:rsidR="00B9323D" w:rsidRDefault="00B9323D">
                  <w:pPr>
                    <w:pStyle w:val="BodyText"/>
                    <w:spacing w:before="15"/>
                    <w:ind w:left="356"/>
                  </w:pPr>
                  <w:r>
                    <w:rPr>
                      <w:w w:val="105"/>
                    </w:rPr>
                    <w:t>68,725,148</w:t>
                  </w:r>
                </w:p>
              </w:txbxContent>
            </v:textbox>
            <w10:wrap anchorx="page" anchory="page"/>
          </v:shape>
        </w:pict>
      </w:r>
      <w:r>
        <w:pict w14:anchorId="08FC3E52">
          <v:shape id="_x0000_s1740" type="#_x0000_t202" alt="" style="position:absolute;margin-left:71.3pt;margin-top:345.15pt;width:483.6pt;height:17.5pt;z-index:-24091648;mso-wrap-style:square;mso-wrap-edited:f;mso-width-percent:0;mso-height-percent:0;mso-position-horizontal-relative:page;mso-position-vertical-relative:page;mso-width-percent:0;mso-height-percent:0;v-text-anchor:top" filled="f" stroked="f">
            <v:textbox inset="0,0,0,0">
              <w:txbxContent>
                <w:p w14:paraId="11E93CD7" w14:textId="77777777" w:rsidR="00B9323D" w:rsidRDefault="00B9323D">
                  <w:pPr>
                    <w:spacing w:before="7"/>
                    <w:ind w:left="29"/>
                    <w:rPr>
                      <w:b/>
                      <w:sz w:val="13"/>
                    </w:rPr>
                  </w:pPr>
                  <w:r>
                    <w:rPr>
                      <w:b/>
                      <w:w w:val="105"/>
                      <w:sz w:val="13"/>
                    </w:rPr>
                    <w:t>2020</w:t>
                  </w:r>
                </w:p>
                <w:p w14:paraId="3BCFB1F6" w14:textId="77777777" w:rsidR="00B9323D" w:rsidRDefault="00B9323D">
                  <w:pPr>
                    <w:tabs>
                      <w:tab w:val="left" w:pos="4903"/>
                      <w:tab w:val="left" w:pos="5804"/>
                      <w:tab w:val="left" w:pos="7585"/>
                      <w:tab w:val="left" w:pos="8647"/>
                      <w:tab w:val="left" w:pos="9042"/>
                    </w:tabs>
                    <w:spacing w:before="26"/>
                    <w:ind w:left="29"/>
                    <w:rPr>
                      <w:b/>
                      <w:sz w:val="13"/>
                    </w:rPr>
                  </w:pPr>
                  <w:r>
                    <w:rPr>
                      <w:w w:val="105"/>
                      <w:position w:val="1"/>
                      <w:sz w:val="13"/>
                    </w:rPr>
                    <w:t>MAV</w:t>
                  </w:r>
                  <w:r>
                    <w:rPr>
                      <w:spacing w:val="-2"/>
                      <w:w w:val="105"/>
                      <w:position w:val="1"/>
                      <w:sz w:val="13"/>
                    </w:rPr>
                    <w:t xml:space="preserve"> </w:t>
                  </w:r>
                  <w:proofErr w:type="spellStart"/>
                  <w:r>
                    <w:rPr>
                      <w:w w:val="105"/>
                      <w:position w:val="1"/>
                      <w:sz w:val="13"/>
                    </w:rPr>
                    <w:t>WorkCare</w:t>
                  </w:r>
                  <w:proofErr w:type="spellEnd"/>
                  <w:r>
                    <w:rPr>
                      <w:w w:val="105"/>
                      <w:position w:val="1"/>
                      <w:sz w:val="13"/>
                    </w:rPr>
                    <w:tab/>
                  </w:r>
                  <w:r>
                    <w:rPr>
                      <w:b/>
                      <w:w w:val="105"/>
                      <w:sz w:val="13"/>
                    </w:rPr>
                    <w:t>16,339,072</w:t>
                  </w:r>
                  <w:r>
                    <w:rPr>
                      <w:b/>
                      <w:w w:val="105"/>
                      <w:sz w:val="13"/>
                    </w:rPr>
                    <w:tab/>
                    <w:t>13,871,697</w:t>
                  </w:r>
                  <w:r>
                    <w:rPr>
                      <w:b/>
                      <w:w w:val="105"/>
                      <w:sz w:val="13"/>
                    </w:rPr>
                    <w:tab/>
                    <w:t>-</w:t>
                  </w:r>
                  <w:r>
                    <w:rPr>
                      <w:b/>
                      <w:w w:val="105"/>
                      <w:sz w:val="13"/>
                    </w:rPr>
                    <w:tab/>
                    <w:t>-</w:t>
                  </w:r>
                  <w:r>
                    <w:rPr>
                      <w:b/>
                      <w:w w:val="105"/>
                      <w:sz w:val="13"/>
                    </w:rPr>
                    <w:tab/>
                    <w:t>2,467,375</w:t>
                  </w:r>
                </w:p>
              </w:txbxContent>
            </v:textbox>
            <w10:wrap anchorx="page" anchory="page"/>
          </v:shape>
        </w:pict>
      </w:r>
      <w:r>
        <w:pict w14:anchorId="5AA081EF">
          <v:shape id="_x0000_s1739" type="#_x0000_t202" alt="" style="position:absolute;margin-left:0;margin-top:0;width:595.3pt;height:97.6pt;z-index:-24091136;mso-wrap-style:square;mso-wrap-edited:f;mso-width-percent:0;mso-height-percent:0;mso-position-horizontal-relative:page;mso-position-vertical-relative:page;mso-width-percent:0;mso-height-percent:0;v-text-anchor:top" filled="f" stroked="f">
            <v:textbox inset="0,0,0,0">
              <w:txbxContent>
                <w:p w14:paraId="38FEAC10" w14:textId="77777777" w:rsidR="00B9323D" w:rsidRDefault="00B9323D">
                  <w:pPr>
                    <w:pStyle w:val="BodyText"/>
                    <w:spacing w:before="4"/>
                    <w:ind w:left="40"/>
                    <w:rPr>
                      <w:rFonts w:ascii="Times New Roman"/>
                      <w:sz w:val="17"/>
                    </w:rPr>
                  </w:pPr>
                </w:p>
              </w:txbxContent>
            </v:textbox>
            <w10:wrap anchorx="page" anchory="page"/>
          </v:shape>
        </w:pict>
      </w:r>
      <w:r>
        <w:pict w14:anchorId="394DDA97">
          <v:shape id="_x0000_s1738" type="#_x0000_t202" alt="" style="position:absolute;margin-left:508.85pt;margin-top:39.95pt;width:2.95pt;height:12pt;z-index:-24090624;mso-wrap-style:square;mso-wrap-edited:f;mso-width-percent:0;mso-height-percent:0;mso-position-horizontal-relative:page;mso-position-vertical-relative:page;mso-width-percent:0;mso-height-percent:0;v-text-anchor:top" filled="f" stroked="f">
            <v:textbox inset="0,0,0,0">
              <w:txbxContent>
                <w:p w14:paraId="4BC709AB" w14:textId="77777777" w:rsidR="00B9323D" w:rsidRDefault="00B9323D">
                  <w:pPr>
                    <w:pStyle w:val="BodyText"/>
                    <w:spacing w:before="4"/>
                    <w:ind w:left="40"/>
                    <w:rPr>
                      <w:rFonts w:ascii="Times New Roman"/>
                      <w:sz w:val="17"/>
                    </w:rPr>
                  </w:pPr>
                </w:p>
              </w:txbxContent>
            </v:textbox>
            <w10:wrap anchorx="page" anchory="page"/>
          </v:shape>
        </w:pict>
      </w:r>
      <w:r>
        <w:pict w14:anchorId="1A689FDA">
          <v:shape id="_x0000_s1737" type="#_x0000_t202" alt="" style="position:absolute;margin-left:525.9pt;margin-top:40pt;width:2.95pt;height:12pt;z-index:-24090112;mso-wrap-style:square;mso-wrap-edited:f;mso-width-percent:0;mso-height-percent:0;mso-position-horizontal-relative:page;mso-position-vertical-relative:page;mso-width-percent:0;mso-height-percent:0;v-text-anchor:top" filled="f" stroked="f">
            <v:textbox inset="0,0,0,0">
              <w:txbxContent>
                <w:p w14:paraId="5599BA36" w14:textId="77777777" w:rsidR="00B9323D" w:rsidRDefault="00B9323D">
                  <w:pPr>
                    <w:pStyle w:val="BodyText"/>
                    <w:spacing w:before="4"/>
                    <w:ind w:left="40"/>
                    <w:rPr>
                      <w:rFonts w:ascii="Times New Roman"/>
                      <w:sz w:val="17"/>
                    </w:rPr>
                  </w:pPr>
                </w:p>
              </w:txbxContent>
            </v:textbox>
            <w10:wrap anchorx="page" anchory="page"/>
          </v:shape>
        </w:pict>
      </w:r>
      <w:r>
        <w:pict w14:anchorId="2542FE68">
          <v:shape id="_x0000_s1736" type="#_x0000_t202" alt="" style="position:absolute;margin-left:512pt;margin-top:55.75pt;width:10.75pt;height:12pt;z-index:-24089600;mso-wrap-style:square;mso-wrap-edited:f;mso-width-percent:0;mso-height-percent:0;mso-position-horizontal-relative:page;mso-position-vertical-relative:page;mso-width-percent:0;mso-height-percent:0;v-text-anchor:top" filled="f" stroked="f">
            <v:textbox inset="0,0,0,0">
              <w:txbxContent>
                <w:p w14:paraId="09289E4C" w14:textId="77777777" w:rsidR="00B9323D" w:rsidRDefault="00B9323D">
                  <w:pPr>
                    <w:pStyle w:val="BodyText"/>
                    <w:spacing w:before="4"/>
                    <w:ind w:left="40"/>
                    <w:rPr>
                      <w:rFonts w:ascii="Times New Roman"/>
                      <w:sz w:val="17"/>
                    </w:rPr>
                  </w:pPr>
                </w:p>
              </w:txbxContent>
            </v:textbox>
            <w10:wrap anchorx="page" anchory="page"/>
          </v:shape>
        </w:pict>
      </w:r>
    </w:p>
    <w:p w14:paraId="0CC08287" w14:textId="77777777" w:rsidR="00BF43F6" w:rsidRDefault="00BF43F6">
      <w:pPr>
        <w:rPr>
          <w:sz w:val="2"/>
          <w:szCs w:val="2"/>
        </w:rPr>
        <w:sectPr w:rsidR="00BF43F6">
          <w:pgSz w:w="11910" w:h="16840"/>
          <w:pgMar w:top="0" w:right="460" w:bottom="0" w:left="440" w:header="720" w:footer="720" w:gutter="0"/>
          <w:cols w:space="720"/>
        </w:sectPr>
      </w:pPr>
    </w:p>
    <w:p w14:paraId="505C2093" w14:textId="77777777" w:rsidR="00BF43F6" w:rsidRDefault="008C18AB">
      <w:pPr>
        <w:rPr>
          <w:sz w:val="2"/>
          <w:szCs w:val="2"/>
        </w:rPr>
      </w:pPr>
      <w:r>
        <w:lastRenderedPageBreak/>
        <w:pict w14:anchorId="5C809B0E">
          <v:rect id="_x0000_s1735" alt="" style="position:absolute;margin-left:0;margin-top:97.6pt;width:595.3pt;height:744.3pt;z-index:-24089088;mso-wrap-edited:f;mso-width-percent:0;mso-height-percent:0;mso-position-horizontal-relative:page;mso-position-vertical-relative:page;mso-width-percent:0;mso-height-percent:0" fillcolor="#e9f1fa" stroked="f">
            <w10:wrap anchorx="page" anchory="page"/>
          </v:rect>
        </w:pict>
      </w:r>
      <w:r>
        <w:pict w14:anchorId="1067C1D0">
          <v:group id="_x0000_s1730" alt="" style="position:absolute;margin-left:0;margin-top:0;width:595.3pt;height:97.6pt;z-index:-24088576;mso-position-horizontal-relative:page;mso-position-vertical-relative:page" coordsize="11906,1952">
            <v:rect id="_x0000_s1731" alt="" style="position:absolute;width:11906;height:1952" fillcolor="#2296b4" stroked="f"/>
            <v:shape id="_x0000_s1732" alt="" style="position:absolute;left:861;top:850;width:2019;height:509" coordorigin="862,850" coordsize="2019,509" o:spt="100" adj="0,,0" path="m1383,1349l1286,858r-164,371l959,858r-97,491l923,1349r55,-311l980,1038r142,321l1265,1038r1,l1322,1349r61,xm1894,1346l1688,850r-207,496l1546,1346,1688,998r141,348l1894,1346xm2072,1333r-1,l2069,1333r-1,l2068,1337r4,l2072,1333xm2091,1333r-2,l2088,1333r-1,l2087,1337r2,l2091,1337r,-4xm2142,1333r-2,l2139,1333r,3l2140,1336r2,l2142,1334r,-1xm2242,1333r-1,l2239,1333r-1,l2238,1337r4,l2242,1333xm2281,1333r-1,l2278,1333r,3l2280,1336r1,l2281,1334r,-1xm2880,854r-65,l2673,1202,2531,854r-65,l2673,1350,2880,854xe" stroked="f">
              <v:stroke joinstyle="round"/>
              <v:formulas/>
              <v:path arrowok="t" o:connecttype="segments"/>
            </v:shape>
            <v:shape id="_x0000_s1733" type="#_x0000_t75" alt="" style="position:absolute;left:2129;top:1065;width:168;height:201">
              <v:imagedata r:id="rId29" o:title=""/>
            </v:shape>
            <v:shape id="_x0000_s1734" alt="" style="position:absolute;left:1944;top:862;width:523;height:492" coordorigin="1945,862" coordsize="523,492" o:spt="100" adj="0,,0" path="m1986,1087r-4,-3l1980,1091r2,-3l1986,1087xm2011,1105r-1,-11l2003,1084r-5,-2l1993,1080r-10,l1975,1084r-7,4l1961,1096r-13,18l1945,1114r3,4l1956,1114r3,-2l1961,1118r-3,10l1957,1136r8,-2l1968,1130r6,-8l1972,1114r7,4l1983,1118r-4,-4l1978,1112r-1,-4l1977,1100r3,-9l1970,1104r6,8l1973,1112r-3,-2l1969,1108r2,12l1969,1126r-8,4l1963,1122r,-8l1963,1112r1,-6l1961,1108r-7,6l1952,1112r6,-8l1962,1098r9,-10l1978,1086r5,-4l1996,1082r7,6l2011,1105xm2012,1106r-1,-1l2011,1107r1,-1xm2020,1038r-1,-1l2017,1030r,-1l2015,1029r,3l2012,1028r-4,-6l2006,1025r,6l2013,1035r1,1l2017,1038r3,xm2028,1015r-1,-1l2024,1011r-1,l2018,1013r-2,3l2020,1016r3,-1l2023,1015r5,xm2040,1032r-2,-3l2038,1027r-2,-4l2034,1019r,-1l2033,1017r-3,-6l2029,1017r-1,-2l2028,1024r-2,2l2023,1026r-2,-3l2023,1021r3,l2028,1024r,-9l2028,1015r-5,l2025,1016r1,2l2022,1018r-3,2l2014,1021r1,l2015,1022r4,7l2029,1031r1,-5l2031,1021r1,-2l2035,1027r-3,3l2025,1038r6,l2037,1027r-2,9l2040,1032xm2050,1024r-13,-7l2037,1017r5,8l2050,1024xm2050,1024r,l2050,1024r,xm2055,1012r-1,-2l2054,1008r,-2l2053,1004r-1,2l2050,1008r-2,l2047,1004r-3,l2040,1013r-1,-1l2037,1008r-1,-7l2035,998r-1,8l2034,1008r3,9l2041,1015r6,2l2048,1015r,l2046,1013r-1,-2l2049,1010r2,4l2048,1017r4,1l2055,1012xm2055,1028r-5,-1l2046,1026r-6,2l2045,1033r2,-2l2048,1030r-2,-1l2049,1029r1,l2052,1029r2,l2055,1028xm2063,1040r-3,-4l2059,1033r-1,-4l2058,1031r,l2058,1047r-1,1l2056,1048r-2,l2054,1045r-2,-4l2054,1042r1,l2058,1046r,1l2058,1031r-1,l2057,1034r,5l2057,1042r-1,-1l2055,1040r,-1l2055,1037r-1,l2053,1035r1,l2056,1034r1,-1l2057,1034r,-3l2055,1032r-4,2l2051,1037r,7l2051,1045r-6,3l2044,1048r,4l2043,1053r-1,2l2041,1055r-2,-4l2039,1050r,-3l2042,1050r,1l2044,1052r,-4l2043,1047r-4,-3l2039,1043r,-3l2043,1040r2,1l2046,1040r2,-3l2051,1037r,-3l2050,1034r-4,l2039,1037r-1,2l2038,1039r,12l2034,1048r-2,-2l2031,1045r1,l2033,1045r1,-1l2035,1044r1,2l2037,1047r1,1l2038,1051r,-12l2036,1041r-2,1l2032,1043r-2,l2028,1043r3,5l2034,1057r11,l2045,1055r1,-2l2053,1049r6,1l2059,1049r1,-1l2060,1048r,l2062,1042r1,-2xm2065,1003r-5,-3l2057,999r1,8l2060,1012r-2,-3l2056,1011r1,l2060,1017r1,2l2062,1016r1,-3l2065,1003xm2083,938r-1,2l2082,941r,-1l2083,938xm2116,1335r-3,-2l2111,1333r-3,l2106,1335r,6l2108,1343r5,l2116,1341r,-6xm2143,1339r-2,1l2139,1340r,l2139,1344r2,l2143,1344r,-5xm2143,1180r-7,-2l2130,1180r4,6l2137,1184r2,-2l2143,1180xm2145,1180r,-1l2143,1180r2,xm2167,1335r-2,-2l2162,1333r-3,l2157,1335r,6l2159,1343r6,l2167,1341r,-6xm2199,1240r-6,10l2194,1250r,8l2194,1260r,2l2190,1264r2,l2193,1270r2,-6l2198,1260r,-4l2196,1250r3,-10xm2216,1335r-3,-2l2210,1333r-2,l2205,1335r,6l2208,1343r5,l2216,1341r,-6xm2283,1339r-3,1l2279,1340r-1,l2278,1344r2,l2283,1344r,-5xm2297,1148r-1,6l2297,1159r,-11xm2331,1084r-10,-4l2314,1084r-3,10l2303,1094r-4,-8l2299,1082r-2,-2l2297,1096r3,2l2308,1100r2,2l2297,1128r,20l2300,1134r1,-4l2304,1124r5,-12l2313,1104r,-4l2313,1096r2,-2l2318,1088r2,l2323,1086r8,-2xm2351,1335r-2,-2l2346,1333r-3,l2341,1335r,6l2343,1343r6,l2351,1341r,-6xm2355,1013r-1,-3l2352,1013r1,-5l2355,1000r-3,1l2347,1005r1,10l2350,1018r1,2l2351,1019r3,-6l2355,1013xm2360,1000r-2,-2l2353,994r-4,l2345,996r-3,8l2340,1014r1,4l2339,1018r-6,2l2329,1024r-1,2l2333,1026r4,6l2335,1032r-5,4l2324,1038r-2,4l2326,1046r14,-2l2339,1046r8,l2347,1044r1,-2l2349,1038r,l2347,1042r-9,l2337,1040r-5,l2338,1032r11,-2l2337,1030r-3,-6l2338,1024r8,-4l2345,1016r-1,-8l2349,1000r5,-2l2357,1000r3,xm2372,1030r-7,-3l2362,1029r-6,l2359,1031r4,-1l2366,1030r-2,2l2365,1033r1,1l2371,1030r1,xm2374,1019r-12,6l2370,1026r4,-7l2374,1019xm2378,1010r-1,-3l2376,1000r-1,2l2374,1009r-1,5l2371,1015r-1,-4l2370,1010r-2,-5l2364,1005r-1,5l2362,1009r-2,-2l2358,1006r,2l2357,1014r2,6l2363,1019r-2,-3l2362,1011r5,2l2363,1016r2,3l2371,1017r3,2l2375,1017r1,-2l2378,1010xm2383,1045r-1,l2381,1045r,2l2379,1048r-2,2l2373,1052r,-3l2375,1049r,-1l2376,1047r,-2l2377,1046r2,1l2381,1047r,-2l2380,1044r-3,l2375,1042r,l2374,1041r-1,-1l2373,1040r,11l2371,1056r-2,l2369,1055r-2,-2l2370,1052r,l2370,1051r1,-1l2372,1048r1,3l2373,1040r,-1l2373,1045r-7,5l2366,1050r-5,-3l2361,1046r,-4l2360,1038r3,l2366,1043r3,-1l2372,1042r1,3l2373,1039r-1,l2370,1038r-4,-2l2362,1036r-3,-2l2359,1042r-1,5l2358,1050r-1,l2356,1049r-2,1l2354,1049r,-1l2356,1044r2,-1l2359,1042r,-8l2359,1034r-1,l2358,1037r-1,2l2356,1040r,2l2354,1043r,-2l2354,1036r,-2l2355,1036r2,l2358,1037r,-3l2357,1033r-3,-1l2353,1030r-2,7l2351,1038r-2,3l2349,1042r4,10l2358,1051r8,3l2366,1059r11,-1l2378,1056r1,-4l2380,1049r2,-2l2383,1045r,xm2396,1023r-5,l2390,1022r-1,-1l2389,1026r-1,1l2387,1029r-3,l2383,1026r2,-2l2388,1023r1,3l2389,1021r,l2389,1020r-4,1l2385,1019r1,l2387,1018r4,l2394,1019r,-1l2393,1016r-5,-2l2386,1013r-2,4l2381,1019r-1,-6l2373,1030r-1,1l2371,1035r5,3l2374,1030r5,11l2386,1041r-11,-11l2375,1030r4,-8l2382,1033r8,-1l2391,1032r2,-3l2396,1025r,-1l2396,1023r,xm2401,1107r-1,1l2400,1109r1,-2xm2406,1032r-1,-6l2404,1023r-8,10l2396,1034r1,-3l2394,1031r1,1l2392,1038r,2l2394,1039r3,-1l2406,1032xm2413,1026r-1,l2412,1027r1,-1xm2413,1024r-1,-2l2408,1018r3,-8l2408,1008r-2,-2l2398,1006r3,-4l2400,998r,l2398,996r-7,l2390,994r-2,-4l2387,988r-6,-4l2377,992r-1,-2l2371,984r-5,l2365,990r-7,-4l2352,988r2,6l2353,994r9,2l2366,996r4,4l2370,992r3,2l2376,996r2,4l2382,990r2,2l2388,1000r-1,4l2393,1002r4,2l2391,1010r11,-2l2405,1012r1,8l2401,1016r,6l2406,1020r6,6l2413,1024xm2431,1093r-2,-7l2426,1088r3,2l2431,1093xm2451,1194r-1,-8l2446,1174r-9,-16l2427,1142r-10,-14l2411,1116r,-12l2413,1098r6,-6l2426,1088r-2,-2l2414,1090r-10,10l2408,1116r5,10l2422,1140r7,12l2435,1162r10,18l2447,1188r1,10l2445,1202r-5,2l2444,1196r1,-2l2442,1186r-9,-18l2423,1150r-8,-14l2410,1130r-10,-21l2400,1112r5,14l2412,1138r6,10l2426,1162r9,16l2437,1192r-10,4l2417,1192r-8,-10l2401,1168r-9,-18l2383,1130r-7,-18l2373,1100r-1,-6l2377,1090r2,-2l2391,1078r-7,-6l2384,1072r,6l2373,1088r-18,-12l2345,1072r-20,-4l2325,1052r13,2l2337,1060r11,4l2350,1058r13,8l2360,1070r10,6l2374,1072r10,6l2384,1072r-5,-4l2383,1064r1,8l2391,1074r8,-6l2398,1066r-3,-10l2398,1058r5,l2403,1056r,-2l2401,1048r-2,-4l2400,1044r9,-8l2412,1027r-9,9l2401,1040r-4,2l2395,1044r-1,2l2398,1052r1,l2396,1054r-3,l2390,1050r,2l2392,1056r,2l2393,1066r-3,l2390,1064r-1,-2l2389,1060r-10,l2386,1046r1,l2388,1044r-4,l2380,1058r-5,4l2371,1062r-7,-2l2362,1062r-5,-4l2354,1056r-4,-4l2346,1050r1,-2l2338,1048r-17,l2322,1068r-6,4l2309,1072r-6,-2l2295,1068r-13,-2l2264,1066r1,2l2265,1068r,2l2264,1074r33,l2297,1076r7,2l2325,1078r,-6l2346,1076r10,6l2370,1092r-2,4l2368,1100r2,8l2373,1120r6,14l2388,1154r8,18l2402,1182r3,6l2417,1200r22,4l2432,1206r-17,l2409,1198r-14,-16l2393,1176r2,28l2390,1214r-9,2l2371,1202r-1,-8l2370,1188r1,-2l2371,1184r4,-18l2375,1164r1,-4l2377,1142r-12,-12l2343,1124r-9,-4l2326,1116r-5,-6l2319,1122r-4,6l2304,1148r,8l2305,1164r8,l2315,1162r2,2l2317,1166r-4,2l2309,1170r5,4l2315,1176r-1,4l2312,1180r-1,-2l2303,1172r3,8l2304,1180r-1,-2l2300,1168r-3,-9l2297,1178r,l2298,1180r2,4l2309,1188r,-6l2314,1184r7,2l2323,1182r-4,l2319,1180r,-6l2315,1172r-1,-2l2324,1172r,-2l2327,1164r-4,l2321,1162r-2,-2l2317,1158r-4,2l2306,1156r3,-6l2312,1140r12,-20l2328,1122r6,4l2341,1132r9,10l2358,1150r4,6l2362,1160r,l2362,1166r,8l2357,1174r-5,2l2342,1176r-1,8l2342,1204r,14l2340,1222r-4,4l2331,1228r-11,4l2317,1234r1,4l2319,1240r-2,6l2311,1246r3,-2l2314,1240r,-4l2313,1236r-3,2l2307,1240r-2,2l2303,1248r-5,l2297,1244r3,-4l2304,1238r3,-2l2302,1234r-7,4l2290,1238r-1,-2l2289,1234r1,l2294,1232r3,2l2301,1232r5,l2303,1228r-5,-2l2294,1226r,-6l2297,1220r9,8l2310,1228r,-4l2309,1222r-1,-2l2307,1216r2,-2l2312,1218r,2l2314,1224r2,2l2318,1226r7,-2l2334,1220r5,-8l2337,1200r-2,-6l2333,1188r,-6l2337,1172r9,-6l2353,1164r7,l2362,1166r,-6l2348,1162r-11,2l2330,1170r-4,16l2334,1204r-3,14l2317,1220r-3,-6l2312,1212r-5,l2307,1210r-4,-2l2298,1212r7,l2302,1216r6,8l2307,1224r-6,-4l2300,1218r-9,-2l2291,1220r-3,l2287,1222r3,l2291,1224r-1,4l2299,1230r-8,l2287,1232r-1,4l2282,1240r1,4l2285,1240r6,l2298,1242r-3,2l2292,1244r-1,2l2288,1254r5,-4l2300,1254r4,-4l2305,1248r4,-4l2312,1240r-2,8l2307,1254r6,-2l2318,1250r1,-4l2321,1242r6,-8l2340,1232r10,-12l2351,1204r5,-12l2367,1186r-3,22l2368,1216r6,8l2382,1234r9,10l2403,1256r-1,8l2394,1262r-3,l2389,1264r1,4l2386,1274r7,l2395,1272r5,4l2386,1282r5,8l2388,1288r-1,6l2389,1300r3,-4l2392,1294r1,-4l2395,1292r5,-2l2404,1282r4,2l2403,1290r1,6l2408,1294r,6l2411,1302r1,2l2356,1303r,29l2356,1344r-4,4l2340,1348r-4,-4l2336,1342r,-6l2336,1332r5,-2l2351,1330r5,2l2356,1303r-25,l2331,1330r,6l2330,1334r-6,l2322,1336r,6l2324,1344r5,l2330,1342r1,l2331,1348r-9,l2320,1346r-2,-2l2317,1342r,-6l2318,1334r4,-4l2331,1330r,-27l2309,1302r3,18l2312,1320r,10l2312,1348r-4,l2308,1330r4,l2312,1320r-9,l2303,1344r,4l2293,1348r,-18l2297,1330r,14l2303,1344r,-24l2287,1320r,20l2287,1346r-3,2l2274,1348r,-18l2286,1330r,6l2285,1338r1,l2287,1340r,-20l2268,1320r,10l2268,1344r-4,4l2255,1348r-3,-4l2252,1330r5,l2257,1344r6,l2263,1330r5,l2268,1320r-21,l2247,1332r,8l2245,1342r-7,l2238,1348r-5,l2233,1330r11,l2247,1332r,-12l2220,1320r,12l2220,1344r-4,4l2205,1348r-5,-4l2200,1332r5,-2l2216,1330r4,2l2220,1320r-25,l2195,1330r,18l2191,1348r-9,-12l2182,1336r,12l2177,1348r,-18l2182,1330r9,10l2191,1340r,-10l2195,1330r,-10l2172,1320r,12l2172,1344r-4,4l2156,1348r-4,-4l2152,1332r5,-2l2167,1330r5,2l2172,1320r-24,l2148,1340r,6l2145,1348r-11,l2134,1330r12,l2146,1336r,2l2147,1338r1,2l2148,1320r-27,l2121,1332r,12l2116,1348r-11,l2101,1344r,-12l2105,1330r11,l2121,1332r,-12l2104,1320r4,-18l2097,1302r,46l2092,1348r-5,-8l2087,1340r,8l2082,1348r,-18l2093,1330r3,2l2096,1338r-2,2l2092,1340r5,8l2097,1302r-20,l2077,1332r,8l2075,1342r-7,l2068,1348r-4,l2064,1330r11,l2077,1332r,-30l2000,1302r1,-2l2003,1298r,-4l2007,1296r,-2l2008,1288r-5,-6l2007,1280r4,8l2016,1290r2,l2019,1294r4,4l2025,1292r-1,-4l2024,1286r-4,2l2025,1280r-13,-6l2016,1270r2,2l2025,1272r-2,-2l2022,1268r1,-6l2017,1260r-8,2l2008,1254r12,-12l2029,1234r9,-10l2043,1216r1,-2l2047,1208r-2,-24l2056,1190r4,12l2062,1218r9,12l2085,1234r6,6l2094,1248r5,2l2105,1252r-4,-6l2100,1238r2,4l2106,1248r6,4l2119,1248r4,4l2121,1248r-1,-2l2119,1244r-5,-4l2124,1240r2,-2l2128,1242r1,-4l2125,1234r,-4l2123,1229r,5l2121,1238r-4,-2l2109,1232r-5,2l2111,1240r3,2l2114,1246r-5,l2106,1240r-1,-2l2101,1236r-3,-2l2098,1236r-1,2l2098,1242r2,4l2094,1246r-2,-6l2093,1236r2,-4l2091,1232r-11,-6l2076,1224r-4,-4l2069,1216r,-12l2071,1184r,-2l2069,1174r-9,l2050,1172r,-6l2052,1162r6,2l2065,1166r10,4l2078,1179r,7l2075,1198r-2,12l2078,1218r8,4l2093,1226r2,l2097,1222r2,-2l2099,1216r3,-4l2104,1214r,6l2102,1220r-1,4l2101,1226r4,l2111,1222r3,-2l2117,1220r1,4l2113,1224r-2,2l2108,1226r-3,4l2107,1230r4,2l2122,1232r1,2l2123,1229r-3,-1l2121,1228r,-6l2122,1220r2,2l2126,1222r11,24l2153,1270r23,24l2207,1314r,l2238,1294r5,-6l2245,1286r12,-12l2260,1270r4,-6l2276,1246r10,-22l2287,1222r-1,2l2285,1224r,-2l2286,1220r2,l2293,1204r,-2l2294,1198r2,-8l2297,1182r,-4l2295,1166r,-6l2294,1156r1,-22l2297,1128r,-32l2292,1096r,-16l2289,1080r,4l2289,1108r-2,3l2287,1176r,6l2282,1182r-1,4l2281,1188r-1,l2283,1192r-5,6l2274,1194r-2,2l2268,1196r,6l2260,1202r,-4l2260,1196r-4,l2255,1194r-4,4l2245,1192r4,-2l2248,1188r-1,-2l2247,1184r-6,l2241,1176r6,l2247,1174r1,-2l2249,1170r-4,-4l2251,1160r3,4l2256,1162r4,l2260,1160r,-4l2268,1156r,6l2272,1162r2,2l2277,1160r6,6l2279,1170r2,2l2281,1174r1,2l2287,1176r,-65l2227,1180r47,56l2269,1244r-5,10l2256,1264r-14,-16l2242,1270r-1,4l2237,1274r-3,-4l2233,1262r-5,-14l2229,1256r,2l2229,1262r1,22l2228,1286r-2,l2225,1282r1,-12l2223,1265r,9l2220,1284r-1,4l2217,1288r-2,-4l2218,1274r1,-4l2214,1260r-1,-4l2211,1248r2,-2l2217,1260r6,14l2223,1265r-4,-7l2218,1258r,-8l2215,1246r-1,-2l2214,1228r8,4l2238,1256r4,14l2242,1248r-15,-20l2215,1214r-3,-4l2212,1222r,l2212,1224r,8l2209,1248r-2,-2l2207,1248r-1,10l2202,1270r-5,18l2193,1286r,-2l2194,1274r-2,l2191,1284r-3,l2189,1278r,-4l2189,1268r-2,2l2185,1270r-1,4l2181,1274r-1,-2l2179,1268r,-4l2179,1262r-1,-4l2180,1254r-2,l2176,1256r,4l2176,1262r-2,l2172,1258r3,-6l2179,1250r14,l2191,1248r-10,l2189,1240r6,-6l2201,1230r2,8l2203,1244r4,4l2207,1246r,-10l2204,1232r,-2l2203,1226r4,l2212,1224r,-2l2209,1222r-5,2l2203,1224r-3,-4l2202,1214r7,l2211,1216r,l2212,1218r,4l2212,1210r-5,-6l2158,1264r-8,-10l2145,1244r-5,-8l2170,1200r17,-20l2177,1168r-12,-14l2165,1164r,4l2161,1166r-12,-2l2145,1162r-3,l2142,1166r17,10l2163,1186r-2,6l2155,1194r-10,l2138,1198r3,14l2149,1212r2,-2l2153,1208r-3,-4l2146,1208r-1,-4l2147,1200r3,l2156,1202r1,4l2156,1212r-5,8l2137,1216r-5,-8l2134,1196r4,-4l2142,1190r2,-2l2142,1182r-11,14l2127,1186r1,-14l2128,1166r11,6l2145,1179r1,-1l2146,1176r-10,-10l2134,1164r-2,-2l2136,1160r,-2l2135,1158r-7,l2130,1156r5,2l2135,1156r-4,-2l2127,1152r2,-2l2132,1152r5,2l2132,1150r-2,-2l2129,1144r1,l2135,1150r3,l2137,1148r-1,-4l2135,1142r-1,-4l2136,1140r3,8l2141,1148r,-2l2142,1140r,-2l2142,1138r2,2l2144,1144r,4l2146,1148r1,-6l2149,1140r,2l2148,1148r2,2l2152,1146r5,l2154,1148r-3,2l2150,1150r-1,l2152,1156r1,4l2161,1162r3,2l2165,1164r,-10l2158,1146r-5,-6l2151,1138r-5,-6l2126,1108r,112l2124,1218r-4,l2120,1216r-8,l2110,1218r-6,4l2104,1222r5,-6l2107,1212r1,-2l2109,1210r5,2l2108,1206r-2,2l2105,1208r-1,2l2100,1210r-2,4l2094,1220r-14,-4l2079,1212r-1,-10l2086,1184r-5,-16l2074,1162r-10,-2l2050,1158r,-4l2053,1150r8,-10l2071,1130r6,-6l2084,1120r4,l2099,1138r4,10l2106,1154r-7,4l2094,1156r-3,4l2089,1162r-5,l2088,1170r8,l2093,1172r,8l2088,1180r2,4l2097,1182r5,-2l2102,1186r9,-4l2114,1178r1,-2l2116,1168r1,-8l2117,1179r,11l2119,1198r2,8l2126,1220r,-112l2125,1106r,-22l2146,1084r61,72l2234,1124r19,-22l2268,1084r21,l2289,1080r-29,l2263,1066r,l2259,1060r-4,-8l2254,1049r,27l2252,1078r,6l2238,1088r,18l2229,1120r-4,-1l2225,1122r-9,2l2198,1124r-8,-2l2199,1120r15,l2225,1122r,-3l2215,1116r-18,l2184,1120r-10,-16l2182,1100r4,6l2192,1104r-1,-4l2190,1098r10,-2l2202,1104r9,l2212,1096r10,2l2220,1104r8,4l2231,1102r7,4l2238,1088r-1,l2217,1092r-18,4l2189,1096r-5,-2l2169,1084r6,l2173,1082r-1,-2l2173,1078r,-2l2174,1072r,-2l2174,1068r,-4l2173,1052r-1,-2l2171,1044r,-2l2171,1042r,l2171,1062r-1,6l2170,1068r-3,-6l2158,1064r-2,4l2155,1058r1,-4l2157,1052r4,-4l2162,1042r1,-2l2163,1038r-5,l2151,1046r-6,4l2141,1056r-13,4l2118,1058r-2,-6l2116,1050r5,-4l2132,1048r1,-2l2134,1042r3,-4l2138,1036r-2,l2130,1034r-3,l2133,1028r4,-2l2137,1024r1,-2l2138,1020r1,-2l2139,1016r-12,l2122,1016r-3,4l2119,1008r-3,4l2106,1016r-3,6l2095,1018r-9,-6l2079,1008r-4,-8l2069,990r15,6l2083,992r,-2l2089,994r12,12l2104,1008r2,-2l2105,1002r-1,-2l2101,994r-11,-14l2083,964r-2,-14l2080,944r2,-3l2075,944r-7,l2060,938r2,-8l2071,924r10,4l2088,936r4,20l2092,954r1,-6l2098,940r,6l2100,952r,16l2105,992r11,8l2114,996r-1,-8l2113,986r3,-16l2116,976r2,6l2119,988r15,22l2134,1010r1,2l2131,1014r9,l2140,1010r14,l2153,1014r1,4l2155,1022r9,8l2170,1038r1,16l2171,1062r,-20l2170,1040r-1,-4l2172,1038r5,14l2178,1058r,12l2178,1072r-1,6l2177,1084r3,l2181,1068r,-14l2177,1042r-2,-4l2177,1040r3,2l2183,1048r4,14l2187,1068r1,16l2196,1084r,-6l2197,1074r,-4l2197,1062r-3,-16l2195,1044r13,-2l2210,1046r3,4l2214,1050r1,2l2215,1054r2,2l2217,1056r2,4l2222,1070r3,10l2226,1084r4,l2226,1070r,l2225,1068r-1,-4l2222,1058r-3,-6l2218,1050r-1,-4l2214,1044r-5,-2l2210,1040r4,-2l2218,1040r4,2l2226,1054r3,6l2230,1064r,l2234,1072r2,2l2238,1076r2,4l2242,1082r-2,l2237,1084r15,l2252,1078r-2,2l2244,1080r-10,-16l2228,1054r4,-2l2232,1054r4,4l2243,1064r1,l2247,1068r2,2l2252,1072r1,2l2254,1076r,-27l2253,1048r-2,-10l2251,1036r2,6l2256,1046r2,4l2265,1054r10,4l2286,1062r9,-2l2305,1058r1,-2l2310,1042r1,-10l2308,1026r6,2l2321,1026r7,-2l2330,1022r,-6l2327,1014r9,l2336,1012r1,-6l2337,998r6,2l2343,998r1,-2l2337,994r-9,l2326,988r-10,4l2315,1004r-8,2l2317,986r4,-8l2320,978r7,-22l2331,954r6,4l2336,960r-2,4l2334,968r1,10l2342,986r2,-8l2346,976r1,-4l2351,972r4,-4l2356,966r6,6l2363,970r2,-4l2368,958r-3,-8l2365,948r-2,-2l2363,952r,2l2363,962r-2,4l2355,960r,4l2352,970r-5,l2345,972r-5,6l2338,974r-2,-6l2339,960r2,-4l2350,950r-3,l2341,954r-5,-2l2332,950r-1,-8l2336,944r6,l2344,942r1,-2l2347,938r5,-4l2344,926r3,2l2358,934r-1,12l2360,946r3,6l2363,946r-1,-2l2360,942r,l2360,940r-2,-14l2357,922r-21,-2l2324,926r-11,14l2308,934r-1,3l2307,1036r-2,10l2294,1056r2,-6l2297,1048r1,-2l2296,1042r-4,-4l2286,1040r-7,4l2276,1046r-1,-6l2279,1032r5,-6l2280,1026r-9,-2l2271,1022r-2,-10l2273,1018r6,-2l2281,1014r7,2l2297,1022r-6,-6l2291,1014r,-2l2295,1012r4,2l2303,1018r4,18l2307,937r-4,9l2303,956r,14l2303,982r-5,12l2287,1006r-3,-2l2284,1002r3,-2l2293,994r9,-14l2297,968r,-10l2297,957r,9l2290,980r-4,-2l2284,976r-16,l2270,972r2,-2l2275,968r-6,-8l2267,954r3,-8l2273,950r2,4l2287,962r1,l2284,956r2,-2l2288,952r2,2l2297,966r,-9l2292,952r-6,-8l2283,950r,4l2278,954r-4,-8l2270,938r-5,8l2264,960r6,6l2267,970r-2,4l2263,980r17,-2l2287,980r1,4l2288,990r-11,8l2262,1000r-5,-2l2255,996r1,-2l2257,992r1,-2l2257,982r-3,-4l2254,984r-1,6l2251,990r-1,-8l2249,986r,24l2241,1018r-1,4l2238,1014r1,-2l2236,1012r-2,2l2228,1010r6,-2l2238,1010r1,-2l2240,1004r1,-4l2241,992r6,6l2247,1004r2,6l2249,986r-1,4l2246,988r-2,-2l2245,980r,-4l2250,978r4,6l2254,978r-1,-2l2252,974r1,-2l2254,970r8,-16l2249,946r-4,8l2241,954r,32l2236,984r-5,-2l2230,972r10,2l2241,986r,-32l2237,954r,-2l2238,944r-9,-1l2229,988r-5,4l2221,994r-6,2l2214,1008r-3,6l2182,1026r1,-2l2189,1016r3,-12l2196,998r8,-10l2229,988r,-45l2225,943r,39l2221,980r-3,-6l2217,980r-3,l2212,970r11,2l2225,982r,-39l2224,942r-3,-12l2220,928r21,14l2231,928r-5,-6l2251,926r-6,-4l2230,912r25,-4l2230,904r12,-8l2251,890r-25,6l2231,890r10,-14l2220,890r1,-4l2226,864r-7,11l2219,942r-3,l2216,952r-7,l2209,980r-12,l2197,979r,11l2190,1002r-4,10l2180,1024r-7,-8l2172,1010r1,-8l2178,994r19,-4l2197,979r-3,-7l2194,970r12,l2209,980r,-28l2208,952r4,-22l2219,942r,-67l2212,886r-4,-24l2207,867r,85l2200,952r,-10l2196,942r7,-12l2207,952r,-85l2203,886r-13,-22l2195,890r-21,-14l2189,896r-25,-6l2185,904r-25,4l2185,912r-21,14l2189,922r-15,20l2195,928r-2,10l2193,982r-6,l2184,976r,6l2181,984r-4,-7l2177,984r-9,6l2161,986r1,-2l2163,980r2,-4l2171,974r6,10l2177,977r-1,-3l2189,972r4,10l2193,938r-1,4l2178,944r2,10l2171,954r-3,-8l2155,952r8,20l2158,980r-1,2l2158,988r7,6l2165,1000r,4l2163,1008r-1,4l2166,1020r15,12l2194,1026r14,-6l2213,1016r4,-2l2218,1010r2,-8l2223,998r12,-8l2239,990r-12,10l2223,1004r,8l2222,1014r-16,12l2186,1036r-5,l2176,1034r-8,-6l2158,1016r-1,-4l2159,1008r2,-2l2162,1000r-3,l2155,1006r-7,l2137,1004r-14,-14l2123,986r3,-6l2133,980r12,-4l2144,970r-6,l2145,964r3,-6l2150,952r,-2l2145,950r-8,2l2133,952r1,-8l2129,946r-9,10l2117,960r-3,4l2113,968r-3,20l2106,978r-1,-8l2105,964r-1,-8l2104,950r-2,-6l2101,930r-2,2l2093,940r-5,-10l2085,928r-4,-4l2065,920r-15,10l2047,944r-3,l2038,950r-1,10l2036,962r4,8l2041,968r6,-4l2047,962r7,10l2062,980r7,-12l2069,962r-2,-8l2071,954r4,-4l2078,958r5,14l2091,988r10,10l2100,1002r-10,-10l2087,990r-7,-4l2078,982r2,10l2075,990r-7,-4l2064,986r7,18l2086,1016r16,10l2102,1036r-1,6l2107,1056r16,6l2134,1062r2,-2l2139,1058r9,-6l2153,1048r6,-8l2160,1044r-7,6l2153,1056r1,2l2154,1064r-10,l2130,1066r-13,l2108,1068r-5,2l2096,1070r-6,-2l2091,1050r,-2l2091,1046r,-2l2086,1045r,5l2086,1066r-20,4l2057,1074r-18,14l2028,1078r9,-8l2041,1074r7,-4l2051,1068r-3,-4l2053,1062r4,-2l2061,1058r3,4l2075,1058r-2,-6l2086,1050r,-5l2086,1045r2,-3l2089,1040r-2,-4l2084,1035r,11l2073,1048r-2,-6l2084,1046r,-11l2081,1034r-5,-2l2074,1030r5,-6l2084,1026r-1,-2l2083,1022r-5,-2l2073,1018r-2,-2l2072,1012r-3,-10l2067,996r,-2l2062,992r-3,l2051,998r4,l2058,996r5,2l2067,1006r-1,10l2066,1020r7,2l2077,1024r-2,4l2063,1028r10,2l2079,1038r-5,l2073,1040r-9,l2062,1036r,l2064,1042r1,2l2065,1048r-3,4l2057,1054r-2,4l2050,1060r-14,l2032,1056r-4,-12l2026,1042r-3,l2025,1044r1,l2027,1048r5,12l2023,1058r-2,6l2018,1064r1,-4l2019,1054r1,-2l2022,1050r-1,-2l2018,1052r-5,l2013,1050r4,-4l2017,1042r-2,-2l2011,1038r-3,-2l1999,1024r7,-4l2010,1020r,-2l2011,1014r-6,4l2006,1010r3,-2l2020,1008r-5,-6l2019,1000r6,2l2024,1000r,-2l2027,990r2,l2034,998r1,-4l2036,994r2,-2l2041,990r1,8l2045,996r4,-2l2059,992r-1,l2059,986r-5,-2l2047,990r-1,-8l2040,982r-6,8l2030,982r-6,4l2022,992r-2,2l2014,994r-3,2l2010,1000r3,4l2006,1004r-6,4l2003,1018r-4,2l1998,1024r5,12l2011,1042r2,2l2010,1046r-2,6l2008,1056r9,l2012,1068r9,4l2027,1070r1,-6l2029,1062r4,4l2021,1076r14,12l2039,1092r-3,18l2033,1122r-5,12l2019,1150r-9,16l2002,1180r-7,10l1985,1196r-11,-4l1977,1178r8,-18l1993,1146r6,-10l2007,1124r4,-14l2011,1107r-10,21l1997,1136r-9,12l1978,1166r-8,18l1967,1192r4,10l1995,1198r2,-2l2007,1186r3,-6l2015,1170r9,-18l2033,1132r5,-14l2041,1106r2,-8l2044,1094r-3,-4l2044,1088r12,-8l2065,1074r22,-4l2087,1076r9,l2102,1078r6,-2l2125,1072r9,2l2126,1076r-9,2l2117,1094r,38l2102,1100r2,-2l2113,1096r4,-2l2117,1078r-5,l2113,1082r-4,12l2106,1094r-5,-2l2098,1082r-7,-2l2080,1082r8,2l2094,1086r2,4l2098,1096r1,2l2098,1104r4,6l2104,1114r4,8l2110,1128r1,4l2116,1154r-7,24l2105,1178r3,-8l2101,1178r-3,l2097,1176r,-2l2097,1172r6,-4l2098,1166r-4,l2095,1162r2,-2l2099,1164r7,-2l2106,1160r1,-2l2107,1154r,-8l2096,1126r-4,-6l2090,1108r-4,6l2068,1122r-21,8l2035,1140r1,18l2036,1164r5,20l2041,1186r,8l2041,1200r-10,14l2022,1212r-6,-8l2017,1196r1,-22l2016,1180r-10,12l1996,1206r-16,l1966,1200r-3,-4l1966,1178r10,-18l1982,1152r8,-12l1998,1126r5,-12l2007,1098r-10,-8l1993,1088r-6,-2l1986,1087r7,3l1998,1096r3,8l2000,1114r-6,12l1985,1140r-11,16l1966,1172r-5,12l1961,1194r3,8l1972,1208r29,l2003,1206r7,-10l2008,1212r10,12l2012,1228r-6,4l2000,1238r-3,16l1995,1268r-7,2l1984,1274r-4,2l1983,1282r-7,l1980,1290r3,-6l1991,1288r1,-4l1993,1280r5,l1995,1288r1,8l1999,1294r-1,4l1997,1302r-23,l1984,1332r54,l2045,1350r3,4l2363,1354r4,-2l2369,1348r6,-14l2413,1334r12,2l2430,1334r3,l2434,1330r3,-10l2443,1304r-29,l2414,1298r-2,-2l2415,1296r1,-2l2416,1290r-3,-8l2419,1280r2,8l2428,1286r3,4l2434,1286r1,-2l2429,1284r1,-4l2431,1278r-4,-4l2425,1272r-2,-2l2416,1268r,-4l2415,1256r-4,-16l2406,1232r-7,-4l2394,1224r6,-8l2403,1212r-1,-14l2410,1208r15,2l2440,1210r5,-4l2448,1204r3,-10xm2467,1114r-3,2l2457,1106r-6,-8l2443,1090r-7,-6l2429,1082r-10,l2409,1086r-7,10l2401,1107r7,-17l2415,1084r13,l2434,1086r6,4l2450,1100r3,6l2460,1112r-3,2l2451,1108r-4,-2l2448,1114r,10l2450,1132r-7,-4l2441,1120r,-4l2442,1114r,-4l2442,1112r-4,2l2437,1114r-1,-2l2442,1106r-11,-13l2434,1102r,8l2432,1116r-3,4l2432,1120r7,-4l2437,1124r9,12l2454,1138r-1,-6l2453,1130r-2,-10l2452,1114r3,2l2464,1118r1,-2l2467,1114xe" stroked="f">
              <v:stroke joinstyle="round"/>
              <v:formulas/>
              <v:path arrowok="t" o:connecttype="segments"/>
            </v:shape>
            <w10:wrap anchorx="page" anchory="page"/>
          </v:group>
        </w:pict>
      </w:r>
      <w:r>
        <w:pict w14:anchorId="3C482FD1">
          <v:shape id="_x0000_s1729" alt="" style="position:absolute;margin-left:28.35pt;margin-top:161.55pt;width:522.3pt;height:283pt;z-index:-24088064;mso-wrap-edited:f;mso-width-percent:0;mso-height-percent:0;mso-position-horizontal-relative:page;mso-position-vertical-relative:page;mso-width-percent:0;mso-height-percent:0" coordsize="10446,5660" path="m10446,128r,-128l,,,128,,520,,5660r6951,l10074,5660r372,l10446,128xe" stroked="f">
            <v:path arrowok="t" o:connecttype="custom" o:connectlocs="2147483646,1354432775;2147483646,1302819975;0,1302819975;0,1354432775;0,1512496975;0,2147483646;2147483646,2147483646;2147483646,2147483646;2147483646,2147483646;2147483646,1354432775" o:connectangles="0,0,0,0,0,0,0,0,0,0"/>
            <w10:wrap anchorx="page" anchory="page"/>
          </v:shape>
        </w:pict>
      </w:r>
      <w:r>
        <w:pict w14:anchorId="169C1AF6">
          <v:group id="_x0000_s1722" alt="" style="position:absolute;margin-left:54.65pt;margin-top:186.5pt;width:477.4pt;height:126.1pt;z-index:-24087552;mso-position-horizontal-relative:page;mso-position-vertical-relative:page" coordorigin="1093,3730" coordsize="9548,2522">
            <v:shape id="_x0000_s1723" alt="" style="position:absolute;left:4756;top:3730;width:5885;height:2508" coordorigin="4757,3730" coordsize="5885,2508" path="m10641,3730r-5884,l4757,3897r,2l4757,6238r5884,l10641,3897r,-167xe" fillcolor="#d9d9d9" stroked="f">
              <v:path arrowok="t"/>
            </v:shape>
            <v:rect id="_x0000_s1724" alt="" style="position:absolute;left:1093;top:5057;width:3667;height:14" fillcolor="#959595" stroked="f"/>
            <v:rect id="_x0000_s1725" alt="" style="position:absolute;left:4759;top:5057;width:1009;height:14" fillcolor="#a6a6a6" stroked="f"/>
            <v:shape id="_x0000_s1726" alt="" style="position:absolute;left:1093;top:4057;width:9548;height:1347" coordorigin="1093,4058" coordsize="9548,1347" o:spt="100" adj="0,,0" path="m4760,5391r-3667,l1093,5405r3667,l4760,5391xm10641,5058r-4873,l5768,5071r4873,l10641,5058xm10641,4058r-9548,l1093,4071r9548,l10641,4058xe" fillcolor="#959595" stroked="f">
              <v:stroke joinstyle="round"/>
              <v:formulas/>
              <v:path arrowok="t" o:connecttype="segments"/>
            </v:shape>
            <v:shape id="_x0000_s1727" alt="" style="position:absolute;left:1093;top:5391;width:9548;height:681" coordorigin="1093,5391" coordsize="9548,681" o:spt="100" adj="0,,0" path="m10641,6058r-9548,l1093,6071r9548,l10641,6058xm10641,5391r-5881,l4760,5405r5881,l10641,5391xe" fillcolor="#a6a6a6" stroked="f">
              <v:stroke joinstyle="round"/>
              <v:formulas/>
              <v:path arrowok="t" o:connecttype="segments"/>
            </v:shape>
            <v:rect id="_x0000_s1728" alt="" style="position:absolute;left:1093;top:6224;width:9548;height:27" fillcolor="#959595" stroked="f"/>
            <w10:wrap anchorx="page" anchory="page"/>
          </v:group>
        </w:pict>
      </w:r>
      <w:r>
        <w:pict w14:anchorId="22057654">
          <v:group id="_x0000_s1715" alt="" style="position:absolute;margin-left:54.65pt;margin-top:328.55pt;width:477.4pt;height:101.35pt;z-index:-24087040;mso-position-horizontal-relative:page;mso-position-vertical-relative:page" coordorigin="1093,6571" coordsize="9548,2027">
            <v:shape id="_x0000_s1716" alt="" style="position:absolute;left:4756;top:6571;width:5885;height:2014" coordorigin="4757,6571" coordsize="5885,2014" path="m10641,6571r-5884,l4757,6738r,3l4757,8585r5884,l10641,6738r,-167xe" fillcolor="#d9d9d9" stroked="f">
              <v:path arrowok="t"/>
            </v:shape>
            <v:rect id="_x0000_s1717" alt="" style="position:absolute;left:1093;top:7399;width:3667;height:14" fillcolor="#959595" stroked="f"/>
            <v:rect id="_x0000_s1718" alt="" style="position:absolute;left:4759;top:7399;width:4933;height:14" fillcolor="#a6a6a6" stroked="f"/>
            <v:shape id="_x0000_s1719" alt="" style="position:absolute;left:1093;top:7399;width:9548;height:347" coordorigin="1093,7399" coordsize="9548,347" o:spt="100" adj="0,,0" path="m4760,7732r-3667,l1093,7746r3667,l4760,7732xm10641,7399r-949,l9692,7413r949,l10641,7399xe" fillcolor="#959595" stroked="f">
              <v:stroke joinstyle="round"/>
              <v:formulas/>
              <v:path arrowok="t" o:connecttype="segments"/>
            </v:shape>
            <v:rect id="_x0000_s1720" alt="" style="position:absolute;left:4759;top:7732;width:5882;height:14" fillcolor="#a6a6a6" stroked="f"/>
            <v:shape id="_x0000_s1721" alt="" style="position:absolute;left:1093;top:8404;width:9548;height:194" coordorigin="1093,8405" coordsize="9548,194" o:spt="100" adj="0,,0" path="m10641,8571r-9548,l1093,8598r9548,l10641,8571xm10641,8405r-9548,l1093,8418r9548,l10641,8405xe" fillcolor="#959595" stroked="f">
              <v:stroke joinstyle="round"/>
              <v:formulas/>
              <v:path arrowok="t" o:connecttype="segments"/>
            </v:shape>
            <w10:wrap anchorx="page" anchory="page"/>
          </v:group>
        </w:pict>
      </w:r>
      <w:r>
        <w:pict w14:anchorId="71A5B858">
          <v:shape id="_x0000_s1714" type="#_x0000_t202" alt="" style="position:absolute;margin-left:41.5pt;margin-top:68.3pt;width:103.65pt;height:21.15pt;z-index:-24086528;mso-wrap-style:square;mso-wrap-edited:f;mso-width-percent:0;mso-height-percent:0;mso-position-horizontal-relative:page;mso-position-vertical-relative:page;mso-width-percent:0;mso-height-percent:0;v-text-anchor:top" filled="f" stroked="f">
            <v:textbox inset="0,0,0,0">
              <w:txbxContent>
                <w:p w14:paraId="1784F27E" w14:textId="77777777" w:rsidR="00B9323D" w:rsidRDefault="00B9323D">
                  <w:pPr>
                    <w:spacing w:before="7"/>
                    <w:ind w:left="20"/>
                    <w:rPr>
                      <w:rFonts w:ascii="Futura PT"/>
                      <w:sz w:val="32"/>
                    </w:rPr>
                  </w:pPr>
                  <w:r>
                    <w:rPr>
                      <w:rFonts w:ascii="Futura PT"/>
                      <w:color w:val="FFFFFF"/>
                      <w:w w:val="110"/>
                      <w:sz w:val="32"/>
                    </w:rPr>
                    <w:t>WORKCARE</w:t>
                  </w:r>
                  <w:r>
                    <w:rPr>
                      <w:rFonts w:ascii="Futura PT"/>
                      <w:color w:val="FFFFFF"/>
                      <w:sz w:val="32"/>
                    </w:rPr>
                    <w:t xml:space="preserve"> </w:t>
                  </w:r>
                </w:p>
              </w:txbxContent>
            </v:textbox>
            <w10:wrap anchorx="page" anchory="page"/>
          </v:shape>
        </w:pict>
      </w:r>
      <w:r>
        <w:pict w14:anchorId="76B26B9F">
          <v:shape id="_x0000_s1713" type="#_x0000_t202" alt="" style="position:absolute;margin-left:27.35pt;margin-top:119.7pt;width:481.6pt;height:37.6pt;z-index:-24086016;mso-wrap-style:square;mso-wrap-edited:f;mso-width-percent:0;mso-height-percent:0;mso-position-horizontal-relative:page;mso-position-vertical-relative:page;mso-width-percent:0;mso-height-percent:0;v-text-anchor:top" filled="f" stroked="f">
            <v:textbox inset="0,0,0,0">
              <w:txbxContent>
                <w:p w14:paraId="53127C67" w14:textId="77777777" w:rsidR="00B9323D" w:rsidRDefault="00B9323D">
                  <w:pPr>
                    <w:spacing w:before="33" w:line="402" w:lineRule="exact"/>
                    <w:ind w:left="20"/>
                    <w:rPr>
                      <w:rFonts w:ascii="Europa-Regular"/>
                      <w:sz w:val="32"/>
                    </w:rPr>
                  </w:pPr>
                  <w:r>
                    <w:rPr>
                      <w:rFonts w:ascii="Europa-Bold"/>
                      <w:b/>
                      <w:color w:val="2296B4"/>
                      <w:sz w:val="32"/>
                    </w:rPr>
                    <w:t xml:space="preserve">Notes to and forming part of the financial statements </w:t>
                  </w:r>
                  <w:r>
                    <w:rPr>
                      <w:rFonts w:ascii="Europa-Regular"/>
                      <w:color w:val="2296B4"/>
                      <w:sz w:val="32"/>
                    </w:rPr>
                    <w:t>(continued)</w:t>
                  </w:r>
                </w:p>
                <w:p w14:paraId="073B5902" w14:textId="77777777" w:rsidR="00B9323D" w:rsidRDefault="00B9323D">
                  <w:pPr>
                    <w:spacing w:line="301" w:lineRule="exact"/>
                    <w:ind w:left="20"/>
                    <w:rPr>
                      <w:rFonts w:ascii="Europa-Regular"/>
                      <w:sz w:val="24"/>
                    </w:rPr>
                  </w:pPr>
                  <w:r>
                    <w:rPr>
                      <w:rFonts w:ascii="Europa-Regular"/>
                      <w:color w:val="2296B4"/>
                      <w:sz w:val="24"/>
                    </w:rPr>
                    <w:t>For the year ended 30 June 2020</w:t>
                  </w:r>
                </w:p>
              </w:txbxContent>
            </v:textbox>
            <w10:wrap anchorx="page" anchory="page"/>
          </v:shape>
        </w:pict>
      </w:r>
      <w:r>
        <w:pict w14:anchorId="3C7C2D4B">
          <v:shape id="_x0000_s1712" type="#_x0000_t202" alt="" style="position:absolute;margin-left:40.75pt;margin-top:808.95pt;width:20.8pt;height:15.1pt;z-index:-24085504;mso-wrap-style:square;mso-wrap-edited:f;mso-width-percent:0;mso-height-percent:0;mso-position-horizontal-relative:page;mso-position-vertical-relative:page;mso-width-percent:0;mso-height-percent:0;v-text-anchor:top" filled="f" stroked="f">
            <v:textbox inset="0,0,0,0">
              <w:txbxContent>
                <w:p w14:paraId="415AE63A" w14:textId="77777777" w:rsidR="00B9323D" w:rsidRDefault="00B9323D">
                  <w:pPr>
                    <w:spacing w:before="28"/>
                    <w:ind w:left="20"/>
                    <w:rPr>
                      <w:rFonts w:ascii="Europa-Bold"/>
                      <w:b/>
                      <w:sz w:val="20"/>
                    </w:rPr>
                  </w:pPr>
                  <w:r>
                    <w:rPr>
                      <w:rFonts w:ascii="Europa-Bold"/>
                      <w:b/>
                      <w:color w:val="231F20"/>
                      <w:sz w:val="20"/>
                    </w:rPr>
                    <w:t xml:space="preserve">6 8 </w:t>
                  </w:r>
                </w:p>
              </w:txbxContent>
            </v:textbox>
            <w10:wrap anchorx="page" anchory="page"/>
          </v:shape>
        </w:pict>
      </w:r>
      <w:r>
        <w:pict w14:anchorId="355846F1">
          <v:shape id="_x0000_s1711" type="#_x0000_t202" alt="" style="position:absolute;margin-left:238.05pt;margin-top:811.35pt;width:272.65pt;height:12pt;z-index:-24084992;mso-wrap-style:square;mso-wrap-edited:f;mso-width-percent:0;mso-height-percent:0;mso-position-horizontal-relative:page;mso-position-vertical-relative:page;mso-width-percent:0;mso-height-percent:0;v-text-anchor:top" filled="f" stroked="f">
            <v:textbox inset="0,0,0,0">
              <w:txbxContent>
                <w:p w14:paraId="2BBC8808" w14:textId="77777777" w:rsidR="00B9323D" w:rsidRDefault="00B9323D">
                  <w:pPr>
                    <w:spacing w:before="20"/>
                    <w:ind w:left="20"/>
                    <w:rPr>
                      <w:rFonts w:ascii="Europa-Light"/>
                      <w:sz w:val="16"/>
                    </w:rPr>
                  </w:pPr>
                  <w:r>
                    <w:rPr>
                      <w:rFonts w:ascii="Europa-Regular"/>
                      <w:color w:val="231F20"/>
                      <w:sz w:val="16"/>
                    </w:rPr>
                    <w:t xml:space="preserve">M A V W O R K C A R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3E5AAE93">
          <v:shape id="_x0000_s1710" type="#_x0000_t202" alt="" style="position:absolute;margin-left:28.35pt;margin-top:161.6pt;width:522.3pt;height:283pt;z-index:-24084480;mso-wrap-style:square;mso-wrap-edited:f;mso-width-percent:0;mso-height-percent:0;mso-position-horizontal-relative:page;mso-position-vertical-relative:page;mso-width-percent:0;mso-height-percent:0;v-text-anchor:top" filled="f" stroked="f">
            <v:textbox inset="0,0,0,0">
              <w:txbxContent>
                <w:p w14:paraId="033B836B" w14:textId="77777777" w:rsidR="00B9323D" w:rsidRDefault="00B9323D">
                  <w:pPr>
                    <w:pStyle w:val="BodyText"/>
                    <w:spacing w:before="11"/>
                    <w:rPr>
                      <w:rFonts w:ascii="Times New Roman"/>
                      <w:sz w:val="14"/>
                    </w:rPr>
                  </w:pPr>
                </w:p>
                <w:p w14:paraId="1D2D500D" w14:textId="77777777" w:rsidR="00B9323D" w:rsidRDefault="00B9323D">
                  <w:pPr>
                    <w:ind w:left="238"/>
                    <w:rPr>
                      <w:b/>
                      <w:sz w:val="13"/>
                    </w:rPr>
                  </w:pPr>
                  <w:r>
                    <w:rPr>
                      <w:b/>
                      <w:w w:val="105"/>
                      <w:sz w:val="13"/>
                    </w:rPr>
                    <w:t>13. CLAIMS DEVELOPMENT TABLE</w:t>
                  </w:r>
                </w:p>
                <w:p w14:paraId="6E64D4B2" w14:textId="77777777" w:rsidR="00B9323D" w:rsidRDefault="00B9323D">
                  <w:pPr>
                    <w:pStyle w:val="BodyText"/>
                    <w:rPr>
                      <w:b/>
                      <w:sz w:val="14"/>
                    </w:rPr>
                  </w:pPr>
                </w:p>
                <w:p w14:paraId="2D409691" w14:textId="77777777" w:rsidR="00B9323D" w:rsidRDefault="00B9323D">
                  <w:pPr>
                    <w:pStyle w:val="BodyText"/>
                    <w:rPr>
                      <w:b/>
                      <w:sz w:val="14"/>
                    </w:rPr>
                  </w:pPr>
                </w:p>
                <w:p w14:paraId="21DD13B7" w14:textId="77777777" w:rsidR="00B9323D" w:rsidRDefault="00B9323D">
                  <w:pPr>
                    <w:pStyle w:val="BodyText"/>
                    <w:rPr>
                      <w:b/>
                      <w:sz w:val="14"/>
                    </w:rPr>
                  </w:pPr>
                </w:p>
                <w:p w14:paraId="394A218E" w14:textId="77777777" w:rsidR="00B9323D" w:rsidRDefault="00B9323D">
                  <w:pPr>
                    <w:pStyle w:val="BodyText"/>
                    <w:rPr>
                      <w:b/>
                      <w:sz w:val="14"/>
                    </w:rPr>
                  </w:pPr>
                </w:p>
                <w:p w14:paraId="6BF628C3" w14:textId="77777777" w:rsidR="00B9323D" w:rsidRDefault="00B9323D">
                  <w:pPr>
                    <w:pStyle w:val="BodyText"/>
                    <w:rPr>
                      <w:b/>
                      <w:sz w:val="14"/>
                    </w:rPr>
                  </w:pPr>
                </w:p>
                <w:p w14:paraId="5D86BB6C" w14:textId="77777777" w:rsidR="00B9323D" w:rsidRDefault="00B9323D">
                  <w:pPr>
                    <w:pStyle w:val="BodyText"/>
                    <w:rPr>
                      <w:b/>
                      <w:sz w:val="14"/>
                    </w:rPr>
                  </w:pPr>
                </w:p>
                <w:p w14:paraId="14D0FE5F" w14:textId="77777777" w:rsidR="00B9323D" w:rsidRDefault="00B9323D">
                  <w:pPr>
                    <w:pStyle w:val="BodyText"/>
                    <w:rPr>
                      <w:b/>
                      <w:sz w:val="14"/>
                    </w:rPr>
                  </w:pPr>
                </w:p>
                <w:p w14:paraId="30BB37B6" w14:textId="77777777" w:rsidR="00B9323D" w:rsidRDefault="00B9323D">
                  <w:pPr>
                    <w:pStyle w:val="BodyText"/>
                    <w:rPr>
                      <w:b/>
                      <w:sz w:val="14"/>
                    </w:rPr>
                  </w:pPr>
                </w:p>
                <w:p w14:paraId="1955199C" w14:textId="77777777" w:rsidR="00B9323D" w:rsidRDefault="00B9323D">
                  <w:pPr>
                    <w:pStyle w:val="BodyText"/>
                    <w:rPr>
                      <w:b/>
                      <w:sz w:val="14"/>
                    </w:rPr>
                  </w:pPr>
                </w:p>
                <w:p w14:paraId="70C43D00" w14:textId="77777777" w:rsidR="00B9323D" w:rsidRDefault="00B9323D">
                  <w:pPr>
                    <w:pStyle w:val="BodyText"/>
                    <w:rPr>
                      <w:b/>
                      <w:sz w:val="14"/>
                    </w:rPr>
                  </w:pPr>
                </w:p>
                <w:p w14:paraId="33652635" w14:textId="77777777" w:rsidR="00B9323D" w:rsidRDefault="00B9323D">
                  <w:pPr>
                    <w:pStyle w:val="BodyText"/>
                    <w:rPr>
                      <w:b/>
                      <w:sz w:val="14"/>
                    </w:rPr>
                  </w:pPr>
                </w:p>
                <w:p w14:paraId="4A7786CF" w14:textId="77777777" w:rsidR="00B9323D" w:rsidRDefault="00B9323D">
                  <w:pPr>
                    <w:pStyle w:val="BodyText"/>
                    <w:rPr>
                      <w:b/>
                      <w:sz w:val="14"/>
                    </w:rPr>
                  </w:pPr>
                </w:p>
                <w:p w14:paraId="667B9EF2" w14:textId="77777777" w:rsidR="00B9323D" w:rsidRDefault="00B9323D">
                  <w:pPr>
                    <w:pStyle w:val="BodyText"/>
                    <w:rPr>
                      <w:b/>
                      <w:sz w:val="14"/>
                    </w:rPr>
                  </w:pPr>
                </w:p>
                <w:p w14:paraId="2F8D8B66" w14:textId="77777777" w:rsidR="00B9323D" w:rsidRDefault="00B9323D">
                  <w:pPr>
                    <w:pStyle w:val="BodyText"/>
                    <w:rPr>
                      <w:b/>
                      <w:sz w:val="14"/>
                    </w:rPr>
                  </w:pPr>
                </w:p>
                <w:p w14:paraId="64298798" w14:textId="77777777" w:rsidR="00B9323D" w:rsidRDefault="00B9323D">
                  <w:pPr>
                    <w:pStyle w:val="BodyText"/>
                    <w:rPr>
                      <w:b/>
                      <w:sz w:val="14"/>
                    </w:rPr>
                  </w:pPr>
                </w:p>
                <w:p w14:paraId="2843AD42" w14:textId="77777777" w:rsidR="00B9323D" w:rsidRDefault="00B9323D">
                  <w:pPr>
                    <w:pStyle w:val="BodyText"/>
                    <w:rPr>
                      <w:b/>
                      <w:sz w:val="14"/>
                    </w:rPr>
                  </w:pPr>
                </w:p>
                <w:p w14:paraId="475A8B0D" w14:textId="77777777" w:rsidR="00B9323D" w:rsidRDefault="00B9323D">
                  <w:pPr>
                    <w:pStyle w:val="BodyText"/>
                    <w:rPr>
                      <w:b/>
                      <w:sz w:val="14"/>
                    </w:rPr>
                  </w:pPr>
                </w:p>
                <w:p w14:paraId="779555E6" w14:textId="77777777" w:rsidR="00B9323D" w:rsidRDefault="00B9323D">
                  <w:pPr>
                    <w:pStyle w:val="BodyText"/>
                    <w:spacing w:before="4"/>
                    <w:rPr>
                      <w:b/>
                      <w:sz w:val="11"/>
                    </w:rPr>
                  </w:pPr>
                </w:p>
                <w:p w14:paraId="370D5323" w14:textId="77777777" w:rsidR="00B9323D" w:rsidRDefault="00B9323D">
                  <w:pPr>
                    <w:spacing w:before="1"/>
                    <w:ind w:left="555"/>
                    <w:rPr>
                      <w:b/>
                      <w:sz w:val="12"/>
                    </w:rPr>
                  </w:pPr>
                  <w:r>
                    <w:rPr>
                      <w:b/>
                      <w:sz w:val="12"/>
                    </w:rPr>
                    <w:t>NET ESTIMATE OF ULTIMATE CLAIMS COST</w:t>
                  </w:r>
                </w:p>
                <w:p w14:paraId="153B45DA" w14:textId="77777777" w:rsidR="00B9323D" w:rsidRDefault="00B9323D">
                  <w:pPr>
                    <w:pStyle w:val="BodyText"/>
                    <w:rPr>
                      <w:b/>
                      <w:sz w:val="14"/>
                    </w:rPr>
                  </w:pPr>
                </w:p>
                <w:p w14:paraId="1DF37166" w14:textId="77777777" w:rsidR="00B9323D" w:rsidRDefault="00B9323D">
                  <w:pPr>
                    <w:pStyle w:val="BodyText"/>
                    <w:rPr>
                      <w:b/>
                      <w:sz w:val="14"/>
                    </w:rPr>
                  </w:pPr>
                </w:p>
                <w:p w14:paraId="1F52082F" w14:textId="77777777" w:rsidR="00B9323D" w:rsidRDefault="00B9323D">
                  <w:pPr>
                    <w:pStyle w:val="BodyText"/>
                    <w:rPr>
                      <w:b/>
                      <w:sz w:val="14"/>
                    </w:rPr>
                  </w:pPr>
                </w:p>
                <w:p w14:paraId="2910BA68" w14:textId="77777777" w:rsidR="00B9323D" w:rsidRDefault="00B9323D">
                  <w:pPr>
                    <w:pStyle w:val="BodyText"/>
                    <w:rPr>
                      <w:b/>
                      <w:sz w:val="14"/>
                    </w:rPr>
                  </w:pPr>
                </w:p>
                <w:p w14:paraId="01CBFEA1" w14:textId="77777777" w:rsidR="00B9323D" w:rsidRDefault="00B9323D">
                  <w:pPr>
                    <w:pStyle w:val="BodyText"/>
                    <w:rPr>
                      <w:b/>
                      <w:sz w:val="14"/>
                    </w:rPr>
                  </w:pPr>
                </w:p>
                <w:p w14:paraId="09F4079C" w14:textId="77777777" w:rsidR="00B9323D" w:rsidRDefault="00B9323D">
                  <w:pPr>
                    <w:pStyle w:val="BodyText"/>
                    <w:rPr>
                      <w:b/>
                      <w:sz w:val="14"/>
                    </w:rPr>
                  </w:pPr>
                </w:p>
                <w:p w14:paraId="71D4AA16" w14:textId="77777777" w:rsidR="00B9323D" w:rsidRDefault="00B9323D">
                  <w:pPr>
                    <w:pStyle w:val="BodyText"/>
                    <w:rPr>
                      <w:b/>
                      <w:sz w:val="14"/>
                    </w:rPr>
                  </w:pPr>
                </w:p>
                <w:p w14:paraId="068E0A98" w14:textId="77777777" w:rsidR="00B9323D" w:rsidRDefault="00B9323D">
                  <w:pPr>
                    <w:pStyle w:val="BodyText"/>
                    <w:rPr>
                      <w:b/>
                      <w:sz w:val="14"/>
                    </w:rPr>
                  </w:pPr>
                </w:p>
                <w:p w14:paraId="1239101C" w14:textId="77777777" w:rsidR="00B9323D" w:rsidRDefault="00B9323D">
                  <w:pPr>
                    <w:pStyle w:val="BodyText"/>
                    <w:rPr>
                      <w:b/>
                      <w:sz w:val="14"/>
                    </w:rPr>
                  </w:pPr>
                </w:p>
                <w:p w14:paraId="322BC010" w14:textId="77777777" w:rsidR="00B9323D" w:rsidRDefault="00B9323D">
                  <w:pPr>
                    <w:pStyle w:val="BodyText"/>
                    <w:rPr>
                      <w:b/>
                      <w:sz w:val="14"/>
                    </w:rPr>
                  </w:pPr>
                </w:p>
                <w:p w14:paraId="53740100" w14:textId="77777777" w:rsidR="00B9323D" w:rsidRDefault="00B9323D">
                  <w:pPr>
                    <w:pStyle w:val="BodyText"/>
                    <w:rPr>
                      <w:b/>
                      <w:sz w:val="14"/>
                    </w:rPr>
                  </w:pPr>
                </w:p>
                <w:p w14:paraId="24573904" w14:textId="77777777" w:rsidR="00B9323D" w:rsidRDefault="00B9323D">
                  <w:pPr>
                    <w:pStyle w:val="BodyText"/>
                    <w:rPr>
                      <w:b/>
                      <w:sz w:val="14"/>
                    </w:rPr>
                  </w:pPr>
                </w:p>
                <w:p w14:paraId="41330407" w14:textId="77777777" w:rsidR="00B9323D" w:rsidRDefault="00B9323D">
                  <w:pPr>
                    <w:pStyle w:val="BodyText"/>
                    <w:spacing w:before="108"/>
                    <w:ind w:left="555"/>
                  </w:pPr>
                  <w:r>
                    <w:rPr>
                      <w:w w:val="105"/>
                    </w:rPr>
                    <w:t>These tables show the trend in the balance of outstanding claims.</w:t>
                  </w:r>
                </w:p>
              </w:txbxContent>
            </v:textbox>
            <w10:wrap anchorx="page" anchory="page"/>
          </v:shape>
        </w:pict>
      </w:r>
      <w:r>
        <w:pict w14:anchorId="2526A7A5">
          <v:shape id="_x0000_s1709" type="#_x0000_t202" alt="" style="position:absolute;margin-left:54.65pt;margin-top:328.55pt;width:183.2pt;height:41.75pt;z-index:-24083968;mso-wrap-style:square;mso-wrap-edited:f;mso-width-percent:0;mso-height-percent:0;mso-position-horizontal-relative:page;mso-position-vertical-relative:page;mso-width-percent:0;mso-height-percent:0;v-text-anchor:top" filled="f" stroked="f">
            <v:textbox inset="0,0,0,0">
              <w:txbxContent>
                <w:p w14:paraId="55935BAE" w14:textId="77777777" w:rsidR="00B9323D" w:rsidRDefault="00B9323D">
                  <w:pPr>
                    <w:spacing w:before="11" w:line="300" w:lineRule="auto"/>
                    <w:ind w:left="29" w:right="2387"/>
                    <w:rPr>
                      <w:sz w:val="12"/>
                    </w:rPr>
                  </w:pPr>
                  <w:r>
                    <w:rPr>
                      <w:sz w:val="12"/>
                    </w:rPr>
                    <w:t>At end year of accident One year later</w:t>
                  </w:r>
                </w:p>
                <w:p w14:paraId="1130FAEE" w14:textId="77777777" w:rsidR="00B9323D" w:rsidRDefault="00B9323D">
                  <w:pPr>
                    <w:spacing w:line="290" w:lineRule="auto"/>
                    <w:ind w:left="29" w:right="2707"/>
                    <w:rPr>
                      <w:sz w:val="12"/>
                    </w:rPr>
                  </w:pPr>
                  <w:r>
                    <w:rPr>
                      <w:sz w:val="12"/>
                    </w:rPr>
                    <w:t>Two years later Three years later Four years later</w:t>
                  </w:r>
                </w:p>
              </w:txbxContent>
            </v:textbox>
            <w10:wrap anchorx="page" anchory="page"/>
          </v:shape>
        </w:pict>
      </w:r>
      <w:r>
        <w:pict w14:anchorId="79DCEBF2">
          <v:shape id="_x0000_s1708" type="#_x0000_t202" alt="" style="position:absolute;margin-left:237.85pt;margin-top:328.55pt;width:294.25pt;height:41.75pt;z-index:-24083456;mso-wrap-style:square;mso-wrap-edited:f;mso-width-percent:0;mso-height-percent:0;mso-position-horizontal-relative:page;mso-position-vertical-relative:page;mso-width-percent:0;mso-height-percent:0;v-text-anchor:top" filled="f" stroked="f">
            <v:textbox inset="0,0,0,0">
              <w:txbxContent>
                <w:p w14:paraId="57F2D7B8" w14:textId="77777777" w:rsidR="00B9323D" w:rsidRDefault="00B9323D">
                  <w:pPr>
                    <w:tabs>
                      <w:tab w:val="left" w:pos="1813"/>
                      <w:tab w:val="left" w:pos="2136"/>
                      <w:tab w:val="left" w:pos="3263"/>
                      <w:tab w:val="left" w:pos="4312"/>
                    </w:tabs>
                    <w:spacing w:before="19"/>
                    <w:ind w:left="954"/>
                    <w:rPr>
                      <w:sz w:val="12"/>
                    </w:rPr>
                  </w:pPr>
                  <w:r>
                    <w:rPr>
                      <w:sz w:val="12"/>
                    </w:rPr>
                    <w:t>-</w:t>
                  </w:r>
                  <w:r>
                    <w:rPr>
                      <w:sz w:val="12"/>
                    </w:rPr>
                    <w:tab/>
                    <w:t>-</w:t>
                  </w:r>
                  <w:r>
                    <w:rPr>
                      <w:sz w:val="12"/>
                    </w:rPr>
                    <w:tab/>
                    <w:t>14,280,525</w:t>
                  </w:r>
                  <w:r>
                    <w:rPr>
                      <w:sz w:val="12"/>
                    </w:rPr>
                    <w:tab/>
                    <w:t>13,104,123</w:t>
                  </w:r>
                  <w:r>
                    <w:rPr>
                      <w:sz w:val="12"/>
                    </w:rPr>
                    <w:tab/>
                    <w:t>14,020,017</w:t>
                  </w:r>
                </w:p>
                <w:p w14:paraId="1A4A9CD1" w14:textId="77777777" w:rsidR="00B9323D" w:rsidRDefault="00B9323D">
                  <w:pPr>
                    <w:tabs>
                      <w:tab w:val="left" w:pos="1247"/>
                      <w:tab w:val="left" w:pos="2136"/>
                      <w:tab w:val="left" w:pos="3263"/>
                    </w:tabs>
                    <w:spacing w:before="29"/>
                    <w:ind w:left="954"/>
                    <w:rPr>
                      <w:sz w:val="12"/>
                    </w:rPr>
                  </w:pPr>
                  <w:r>
                    <w:rPr>
                      <w:sz w:val="12"/>
                    </w:rPr>
                    <w:t>-</w:t>
                  </w:r>
                  <w:r>
                    <w:rPr>
                      <w:sz w:val="12"/>
                    </w:rPr>
                    <w:tab/>
                    <w:t>15,194,378</w:t>
                  </w:r>
                  <w:r>
                    <w:rPr>
                      <w:sz w:val="12"/>
                    </w:rPr>
                    <w:tab/>
                    <w:t>14,280,253</w:t>
                  </w:r>
                  <w:r>
                    <w:rPr>
                      <w:sz w:val="12"/>
                    </w:rPr>
                    <w:tab/>
                    <w:t>13,930,501</w:t>
                  </w:r>
                </w:p>
                <w:p w14:paraId="3B6EB1C7" w14:textId="77777777" w:rsidR="00B9323D" w:rsidRDefault="00B9323D">
                  <w:pPr>
                    <w:tabs>
                      <w:tab w:val="left" w:pos="1247"/>
                      <w:tab w:val="left" w:pos="2136"/>
                    </w:tabs>
                    <w:spacing w:before="28"/>
                    <w:ind w:left="386"/>
                    <w:rPr>
                      <w:sz w:val="12"/>
                    </w:rPr>
                  </w:pPr>
                  <w:r>
                    <w:rPr>
                      <w:sz w:val="12"/>
                    </w:rPr>
                    <w:t>14,558,137</w:t>
                  </w:r>
                  <w:r>
                    <w:rPr>
                      <w:sz w:val="12"/>
                    </w:rPr>
                    <w:tab/>
                    <w:t>14,458,220</w:t>
                  </w:r>
                  <w:r>
                    <w:rPr>
                      <w:sz w:val="12"/>
                    </w:rPr>
                    <w:tab/>
                    <w:t>14,176,431</w:t>
                  </w:r>
                </w:p>
                <w:p w14:paraId="20A6ED72" w14:textId="77777777" w:rsidR="00B9323D" w:rsidRDefault="00B9323D">
                  <w:pPr>
                    <w:tabs>
                      <w:tab w:val="left" w:pos="1247"/>
                    </w:tabs>
                    <w:spacing w:before="29"/>
                    <w:ind w:left="386"/>
                    <w:rPr>
                      <w:sz w:val="12"/>
                    </w:rPr>
                  </w:pPr>
                  <w:r>
                    <w:rPr>
                      <w:sz w:val="12"/>
                    </w:rPr>
                    <w:t>14,098,331</w:t>
                  </w:r>
                  <w:r>
                    <w:rPr>
                      <w:sz w:val="12"/>
                    </w:rPr>
                    <w:tab/>
                    <w:t>13,269,659</w:t>
                  </w:r>
                </w:p>
                <w:p w14:paraId="3EEFF333" w14:textId="77777777" w:rsidR="00B9323D" w:rsidRDefault="00B9323D">
                  <w:pPr>
                    <w:spacing w:before="29"/>
                    <w:ind w:left="386"/>
                    <w:rPr>
                      <w:sz w:val="12"/>
                    </w:rPr>
                  </w:pPr>
                  <w:r>
                    <w:rPr>
                      <w:sz w:val="12"/>
                    </w:rPr>
                    <w:t>13,819,801</w:t>
                  </w:r>
                </w:p>
              </w:txbxContent>
            </v:textbox>
            <w10:wrap anchorx="page" anchory="page"/>
          </v:shape>
        </w:pict>
      </w:r>
      <w:r>
        <w:pict w14:anchorId="4C3A0E3D">
          <v:shape id="_x0000_s1707" type="#_x0000_t202" alt="" style="position:absolute;margin-left:54.65pt;margin-top:370.3pt;width:183.2pt;height:16.7pt;z-index:-24082944;mso-wrap-style:square;mso-wrap-edited:f;mso-width-percent:0;mso-height-percent:0;mso-position-horizontal-relative:page;mso-position-vertical-relative:page;mso-width-percent:0;mso-height-percent:0;v-text-anchor:top" filled="f" stroked="f">
            <v:textbox inset="0,0,0,0">
              <w:txbxContent>
                <w:p w14:paraId="5897C9A2" w14:textId="77777777" w:rsidR="00B9323D" w:rsidRDefault="00B9323D">
                  <w:pPr>
                    <w:spacing w:before="15" w:line="290" w:lineRule="auto"/>
                    <w:ind w:left="29" w:right="800"/>
                    <w:rPr>
                      <w:sz w:val="12"/>
                    </w:rPr>
                  </w:pPr>
                  <w:r>
                    <w:rPr>
                      <w:sz w:val="12"/>
                    </w:rPr>
                    <w:t>Current estimate of cumulative claims cost Cumulative payments</w:t>
                  </w:r>
                </w:p>
              </w:txbxContent>
            </v:textbox>
            <w10:wrap anchorx="page" anchory="page"/>
          </v:shape>
        </w:pict>
      </w:r>
      <w:r>
        <w:pict w14:anchorId="0F97F564">
          <v:shape id="_x0000_s1706" type="#_x0000_t202" alt="" style="position:absolute;margin-left:237.85pt;margin-top:370.3pt;width:294.25pt;height:16.7pt;z-index:-24082432;mso-wrap-style:square;mso-wrap-edited:f;mso-width-percent:0;mso-height-percent:0;mso-position-horizontal-relative:page;mso-position-vertical-relative:page;mso-width-percent:0;mso-height-percent:0;v-text-anchor:top" filled="f" stroked="f">
            <v:textbox inset="0,0,0,0">
              <w:txbxContent>
                <w:p w14:paraId="0FB0CC14" w14:textId="77777777" w:rsidR="00B9323D" w:rsidRDefault="00B9323D">
                  <w:pPr>
                    <w:tabs>
                      <w:tab w:val="left" w:pos="1247"/>
                      <w:tab w:val="left" w:pos="2136"/>
                      <w:tab w:val="left" w:pos="3263"/>
                      <w:tab w:val="left" w:pos="4312"/>
                      <w:tab w:val="left" w:pos="5256"/>
                    </w:tabs>
                    <w:spacing w:before="18"/>
                    <w:ind w:left="386"/>
                    <w:rPr>
                      <w:sz w:val="12"/>
                    </w:rPr>
                  </w:pPr>
                  <w:r>
                    <w:rPr>
                      <w:sz w:val="12"/>
                    </w:rPr>
                    <w:t>13,819,801</w:t>
                  </w:r>
                  <w:r>
                    <w:rPr>
                      <w:sz w:val="12"/>
                    </w:rPr>
                    <w:tab/>
                    <w:t>13,269,659</w:t>
                  </w:r>
                  <w:r>
                    <w:rPr>
                      <w:sz w:val="12"/>
                    </w:rPr>
                    <w:tab/>
                    <w:t>14,176,431</w:t>
                  </w:r>
                  <w:r>
                    <w:rPr>
                      <w:sz w:val="12"/>
                    </w:rPr>
                    <w:tab/>
                    <w:t>13,930,501</w:t>
                  </w:r>
                  <w:r>
                    <w:rPr>
                      <w:sz w:val="12"/>
                    </w:rPr>
                    <w:tab/>
                    <w:t>14,020,017</w:t>
                  </w:r>
                  <w:r>
                    <w:rPr>
                      <w:sz w:val="12"/>
                    </w:rPr>
                    <w:tab/>
                    <w:t>69,216,409</w:t>
                  </w:r>
                </w:p>
                <w:p w14:paraId="0C91E479" w14:textId="77777777" w:rsidR="00B9323D" w:rsidRDefault="00B9323D">
                  <w:pPr>
                    <w:tabs>
                      <w:tab w:val="left" w:pos="1232"/>
                      <w:tab w:val="left" w:pos="2124"/>
                      <w:tab w:val="left" w:pos="3249"/>
                      <w:tab w:val="left" w:pos="4298"/>
                      <w:tab w:val="left" w:pos="5177"/>
                    </w:tabs>
                    <w:spacing w:before="28"/>
                    <w:ind w:left="372"/>
                    <w:rPr>
                      <w:sz w:val="12"/>
                    </w:rPr>
                  </w:pPr>
                  <w:r>
                    <w:rPr>
                      <w:sz w:val="12"/>
                    </w:rPr>
                    <w:t>(8,015,997)</w:t>
                  </w:r>
                  <w:r>
                    <w:rPr>
                      <w:sz w:val="12"/>
                    </w:rPr>
                    <w:tab/>
                    <w:t>(6,593,334)</w:t>
                  </w:r>
                  <w:r>
                    <w:rPr>
                      <w:sz w:val="12"/>
                    </w:rPr>
                    <w:tab/>
                    <w:t>(6,805,558)</w:t>
                  </w:r>
                  <w:r>
                    <w:rPr>
                      <w:sz w:val="12"/>
                    </w:rPr>
                    <w:tab/>
                    <w:t>(4,475,658)</w:t>
                  </w:r>
                  <w:r>
                    <w:rPr>
                      <w:sz w:val="12"/>
                    </w:rPr>
                    <w:tab/>
                    <w:t>(1,398,695)</w:t>
                  </w:r>
                  <w:r>
                    <w:rPr>
                      <w:sz w:val="12"/>
                    </w:rPr>
                    <w:tab/>
                    <w:t>(27,289,241)</w:t>
                  </w:r>
                </w:p>
              </w:txbxContent>
            </v:textbox>
            <w10:wrap anchorx="page" anchory="page"/>
          </v:shape>
        </w:pict>
      </w:r>
      <w:r>
        <w:pict w14:anchorId="4BD46182">
          <v:shape id="_x0000_s1705" type="#_x0000_t202" alt="" style="position:absolute;margin-left:54.65pt;margin-top:386.95pt;width:183.2pt;height:33.65pt;z-index:-24081920;mso-wrap-style:square;mso-wrap-edited:f;mso-width-percent:0;mso-height-percent:0;mso-position-horizontal-relative:page;mso-position-vertical-relative:page;mso-width-percent:0;mso-height-percent:0;v-text-anchor:top" filled="f" stroked="f">
            <v:textbox inset="0,0,0,0">
              <w:txbxContent>
                <w:p w14:paraId="3B781A59" w14:textId="77777777" w:rsidR="00B9323D" w:rsidRDefault="00B9323D">
                  <w:pPr>
                    <w:spacing w:before="15"/>
                    <w:ind w:left="29"/>
                    <w:rPr>
                      <w:sz w:val="12"/>
                    </w:rPr>
                  </w:pPr>
                  <w:r>
                    <w:rPr>
                      <w:sz w:val="12"/>
                    </w:rPr>
                    <w:t>Outstanding claims - undiscounted</w:t>
                  </w:r>
                </w:p>
                <w:p w14:paraId="0997901E" w14:textId="77777777" w:rsidR="00B9323D" w:rsidRDefault="00B9323D">
                  <w:pPr>
                    <w:spacing w:before="29"/>
                    <w:ind w:left="29"/>
                    <w:rPr>
                      <w:b/>
                      <w:sz w:val="12"/>
                    </w:rPr>
                  </w:pPr>
                  <w:r>
                    <w:rPr>
                      <w:b/>
                      <w:sz w:val="12"/>
                    </w:rPr>
                    <w:t>Discount</w:t>
                  </w:r>
                </w:p>
                <w:p w14:paraId="168082D4" w14:textId="77777777" w:rsidR="00B9323D" w:rsidRDefault="00B9323D">
                  <w:pPr>
                    <w:spacing w:before="28" w:line="276" w:lineRule="auto"/>
                    <w:ind w:left="29" w:right="2260"/>
                    <w:rPr>
                      <w:sz w:val="12"/>
                    </w:rPr>
                  </w:pPr>
                  <w:r>
                    <w:rPr>
                      <w:sz w:val="12"/>
                    </w:rPr>
                    <w:t>Claims handling Expense 2015 and prior</w:t>
                  </w:r>
                </w:p>
              </w:txbxContent>
            </v:textbox>
            <w10:wrap anchorx="page" anchory="page"/>
          </v:shape>
        </w:pict>
      </w:r>
      <w:r>
        <w:pict w14:anchorId="676F21D6">
          <v:shape id="_x0000_s1704" type="#_x0000_t202" alt="" style="position:absolute;margin-left:237.85pt;margin-top:386.95pt;width:294.25pt;height:33.65pt;z-index:-24081408;mso-wrap-style:square;mso-wrap-edited:f;mso-width-percent:0;mso-height-percent:0;mso-position-horizontal-relative:page;mso-position-vertical-relative:page;mso-width-percent:0;mso-height-percent:0;v-text-anchor:top" filled="f" stroked="f">
            <v:textbox inset="0,0,0,0">
              <w:txbxContent>
                <w:p w14:paraId="1C424598" w14:textId="77777777" w:rsidR="00B9323D" w:rsidRDefault="00B9323D">
                  <w:pPr>
                    <w:tabs>
                      <w:tab w:val="left" w:pos="861"/>
                      <w:tab w:val="left" w:pos="1749"/>
                      <w:tab w:val="left" w:pos="2877"/>
                      <w:tab w:val="left" w:pos="3858"/>
                      <w:tab w:val="left" w:pos="4803"/>
                    </w:tabs>
                    <w:spacing w:before="18"/>
                    <w:ind w:right="18"/>
                    <w:jc w:val="right"/>
                    <w:rPr>
                      <w:sz w:val="12"/>
                    </w:rPr>
                  </w:pPr>
                  <w:r>
                    <w:rPr>
                      <w:sz w:val="12"/>
                    </w:rPr>
                    <w:t>5,803,804</w:t>
                  </w:r>
                  <w:r>
                    <w:rPr>
                      <w:sz w:val="12"/>
                    </w:rPr>
                    <w:tab/>
                    <w:t>6,676,325</w:t>
                  </w:r>
                  <w:r>
                    <w:rPr>
                      <w:sz w:val="12"/>
                    </w:rPr>
                    <w:tab/>
                    <w:t>7,370,873</w:t>
                  </w:r>
                  <w:r>
                    <w:rPr>
                      <w:sz w:val="12"/>
                    </w:rPr>
                    <w:tab/>
                    <w:t>9,454,842</w:t>
                  </w:r>
                  <w:r>
                    <w:rPr>
                      <w:sz w:val="12"/>
                    </w:rPr>
                    <w:tab/>
                    <w:t>12,621,322</w:t>
                  </w:r>
                  <w:r>
                    <w:rPr>
                      <w:sz w:val="12"/>
                    </w:rPr>
                    <w:tab/>
                  </w:r>
                  <w:r>
                    <w:rPr>
                      <w:spacing w:val="-1"/>
                      <w:sz w:val="12"/>
                    </w:rPr>
                    <w:t>41,927,168</w:t>
                  </w:r>
                </w:p>
                <w:p w14:paraId="3574A8B1" w14:textId="77777777" w:rsidR="00B9323D" w:rsidRDefault="00B9323D">
                  <w:pPr>
                    <w:spacing w:before="28"/>
                    <w:ind w:right="17"/>
                    <w:jc w:val="right"/>
                    <w:rPr>
                      <w:sz w:val="12"/>
                    </w:rPr>
                  </w:pPr>
                  <w:r>
                    <w:rPr>
                      <w:spacing w:val="-1"/>
                      <w:sz w:val="12"/>
                    </w:rPr>
                    <w:t>(2,180,215)</w:t>
                  </w:r>
                </w:p>
                <w:p w14:paraId="57786B49" w14:textId="77777777" w:rsidR="00B9323D" w:rsidRDefault="00B9323D">
                  <w:pPr>
                    <w:spacing w:before="29"/>
                    <w:ind w:right="17"/>
                    <w:jc w:val="right"/>
                    <w:rPr>
                      <w:sz w:val="12"/>
                    </w:rPr>
                  </w:pPr>
                  <w:r>
                    <w:rPr>
                      <w:spacing w:val="-1"/>
                      <w:sz w:val="12"/>
                    </w:rPr>
                    <w:t>2,841,632</w:t>
                  </w:r>
                </w:p>
                <w:p w14:paraId="41B8B952" w14:textId="77777777" w:rsidR="00B9323D" w:rsidRDefault="00B9323D">
                  <w:pPr>
                    <w:spacing w:before="31"/>
                    <w:ind w:right="16"/>
                    <w:jc w:val="right"/>
                    <w:rPr>
                      <w:sz w:val="12"/>
                    </w:rPr>
                  </w:pPr>
                  <w:r>
                    <w:rPr>
                      <w:spacing w:val="-1"/>
                      <w:sz w:val="12"/>
                    </w:rPr>
                    <w:t>21,498,220</w:t>
                  </w:r>
                </w:p>
              </w:txbxContent>
            </v:textbox>
            <w10:wrap anchorx="page" anchory="page"/>
          </v:shape>
        </w:pict>
      </w:r>
      <w:r>
        <w:pict w14:anchorId="57CC30D8">
          <v:shape id="_x0000_s1703" type="#_x0000_t202" alt="" style="position:absolute;margin-left:54.65pt;margin-top:420.55pt;width:183.2pt;height:8.7pt;z-index:-24080896;mso-wrap-style:square;mso-wrap-edited:f;mso-width-percent:0;mso-height-percent:0;mso-position-horizontal-relative:page;mso-position-vertical-relative:page;mso-width-percent:0;mso-height-percent:0;v-text-anchor:top" filled="f" stroked="f">
            <v:textbox inset="0,0,0,0">
              <w:txbxContent>
                <w:p w14:paraId="2D148CD2" w14:textId="77777777" w:rsidR="00B9323D" w:rsidRDefault="00B9323D">
                  <w:pPr>
                    <w:spacing w:before="9"/>
                    <w:ind w:left="29"/>
                    <w:rPr>
                      <w:b/>
                      <w:sz w:val="12"/>
                    </w:rPr>
                  </w:pPr>
                  <w:r>
                    <w:rPr>
                      <w:b/>
                      <w:sz w:val="12"/>
                    </w:rPr>
                    <w:t>MAV WORKCARE NET OUTSTANDING CLAIMS 11c</w:t>
                  </w:r>
                </w:p>
              </w:txbxContent>
            </v:textbox>
            <w10:wrap anchorx="page" anchory="page"/>
          </v:shape>
        </w:pict>
      </w:r>
      <w:r>
        <w:pict w14:anchorId="54414030">
          <v:shape id="_x0000_s1702" type="#_x0000_t202" alt="" style="position:absolute;margin-left:237.85pt;margin-top:420.55pt;width:294.25pt;height:8.7pt;z-index:-24080384;mso-wrap-style:square;mso-wrap-edited:f;mso-width-percent:0;mso-height-percent:0;mso-position-horizontal-relative:page;mso-position-vertical-relative:page;mso-width-percent:0;mso-height-percent:0;v-text-anchor:top" filled="f" stroked="f">
            <v:textbox inset="0,0,0,0">
              <w:txbxContent>
                <w:p w14:paraId="118DC868" w14:textId="77777777" w:rsidR="00B9323D" w:rsidRDefault="00B9323D">
                  <w:pPr>
                    <w:spacing w:before="20"/>
                    <w:ind w:right="16"/>
                    <w:jc w:val="right"/>
                    <w:rPr>
                      <w:sz w:val="12"/>
                    </w:rPr>
                  </w:pPr>
                  <w:r>
                    <w:rPr>
                      <w:sz w:val="12"/>
                    </w:rPr>
                    <w:t>64,086,804</w:t>
                  </w:r>
                </w:p>
              </w:txbxContent>
            </v:textbox>
            <w10:wrap anchorx="page" anchory="page"/>
          </v:shape>
        </w:pict>
      </w:r>
      <w:r>
        <w:pict w14:anchorId="51B4D9CF">
          <v:shape id="_x0000_s1701" type="#_x0000_t202" alt="" style="position:absolute;margin-left:54.65pt;margin-top:186.5pt;width:183.2pt;height:16.75pt;z-index:-24079872;mso-wrap-style:square;mso-wrap-edited:f;mso-width-percent:0;mso-height-percent:0;mso-position-horizontal-relative:page;mso-position-vertical-relative:page;mso-width-percent:0;mso-height-percent:0;v-text-anchor:top" filled="f" stroked="f">
            <v:textbox inset="0,0,0,0">
              <w:txbxContent>
                <w:p w14:paraId="55863321" w14:textId="77777777" w:rsidR="00B9323D" w:rsidRDefault="00B9323D">
                  <w:pPr>
                    <w:spacing w:before="16"/>
                    <w:ind w:left="29"/>
                    <w:rPr>
                      <w:sz w:val="12"/>
                    </w:rPr>
                  </w:pPr>
                  <w:r>
                    <w:rPr>
                      <w:sz w:val="12"/>
                    </w:rPr>
                    <w:t>ACCIDENT YEAR</w:t>
                  </w:r>
                </w:p>
              </w:txbxContent>
            </v:textbox>
            <w10:wrap anchorx="page" anchory="page"/>
          </v:shape>
        </w:pict>
      </w:r>
      <w:r>
        <w:pict w14:anchorId="3E736410">
          <v:shape id="_x0000_s1700" type="#_x0000_t202" alt="" style="position:absolute;margin-left:237.85pt;margin-top:186.5pt;width:294.25pt;height:16.75pt;z-index:-24079360;mso-wrap-style:square;mso-wrap-edited:f;mso-width-percent:0;mso-height-percent:0;mso-position-horizontal-relative:page;mso-position-vertical-relative:page;mso-width-percent:0;mso-height-percent:0;v-text-anchor:top" filled="f" stroked="f">
            <v:textbox inset="0,0,0,0">
              <w:txbxContent>
                <w:p w14:paraId="5C5A1A38" w14:textId="77777777" w:rsidR="00B9323D" w:rsidRDefault="00B9323D">
                  <w:pPr>
                    <w:tabs>
                      <w:tab w:val="left" w:pos="977"/>
                      <w:tab w:val="left" w:pos="1854"/>
                      <w:tab w:val="left" w:pos="2862"/>
                      <w:tab w:val="left" w:pos="3947"/>
                      <w:tab w:val="left" w:pos="4945"/>
                    </w:tabs>
                    <w:spacing w:before="5"/>
                    <w:ind w:left="42"/>
                    <w:jc w:val="center"/>
                    <w:rPr>
                      <w:sz w:val="12"/>
                    </w:rPr>
                  </w:pPr>
                  <w:r>
                    <w:rPr>
                      <w:sz w:val="12"/>
                    </w:rPr>
                    <w:t>2016</w:t>
                  </w:r>
                  <w:r>
                    <w:rPr>
                      <w:sz w:val="12"/>
                    </w:rPr>
                    <w:tab/>
                    <w:t>2017</w:t>
                  </w:r>
                  <w:r>
                    <w:rPr>
                      <w:sz w:val="12"/>
                    </w:rPr>
                    <w:tab/>
                    <w:t>2018</w:t>
                  </w:r>
                  <w:r>
                    <w:rPr>
                      <w:sz w:val="12"/>
                    </w:rPr>
                    <w:tab/>
                    <w:t>2019</w:t>
                  </w:r>
                  <w:r>
                    <w:rPr>
                      <w:sz w:val="12"/>
                    </w:rPr>
                    <w:tab/>
                    <w:t>2020</w:t>
                  </w:r>
                  <w:r>
                    <w:rPr>
                      <w:sz w:val="12"/>
                    </w:rPr>
                    <w:tab/>
                    <w:t>Total</w:t>
                  </w:r>
                </w:p>
                <w:p w14:paraId="07ACC7DD" w14:textId="77777777" w:rsidR="00B9323D" w:rsidRDefault="00B9323D">
                  <w:pPr>
                    <w:tabs>
                      <w:tab w:val="left" w:pos="978"/>
                      <w:tab w:val="left" w:pos="1852"/>
                      <w:tab w:val="left" w:pos="2859"/>
                      <w:tab w:val="left" w:pos="3948"/>
                      <w:tab w:val="left" w:pos="4946"/>
                    </w:tabs>
                    <w:spacing w:before="30"/>
                    <w:ind w:left="46"/>
                    <w:jc w:val="center"/>
                    <w:rPr>
                      <w:sz w:val="12"/>
                    </w:rPr>
                  </w:pPr>
                  <w:r>
                    <w:rPr>
                      <w:sz w:val="12"/>
                    </w:rPr>
                    <w:t>$</w:t>
                  </w:r>
                  <w:r>
                    <w:rPr>
                      <w:sz w:val="12"/>
                    </w:rPr>
                    <w:tab/>
                  </w:r>
                  <w:r>
                    <w:rPr>
                      <w:position w:val="1"/>
                      <w:sz w:val="12"/>
                    </w:rPr>
                    <w:t>$</w:t>
                  </w:r>
                  <w:r>
                    <w:rPr>
                      <w:position w:val="1"/>
                      <w:sz w:val="12"/>
                    </w:rPr>
                    <w:tab/>
                    <w:t>$</w:t>
                  </w:r>
                  <w:r>
                    <w:rPr>
                      <w:position w:val="1"/>
                      <w:sz w:val="12"/>
                    </w:rPr>
                    <w:tab/>
                    <w:t>$</w:t>
                  </w:r>
                  <w:r>
                    <w:rPr>
                      <w:position w:val="1"/>
                      <w:sz w:val="12"/>
                    </w:rPr>
                    <w:tab/>
                    <w:t>$</w:t>
                  </w:r>
                  <w:r>
                    <w:rPr>
                      <w:position w:val="1"/>
                      <w:sz w:val="12"/>
                    </w:rPr>
                    <w:tab/>
                    <w:t>$</w:t>
                  </w:r>
                </w:p>
              </w:txbxContent>
            </v:textbox>
            <w10:wrap anchorx="page" anchory="page"/>
          </v:shape>
        </w:pict>
      </w:r>
      <w:r>
        <w:pict w14:anchorId="558F3D85">
          <v:shape id="_x0000_s1699" type="#_x0000_t202" alt="" style="position:absolute;margin-left:54.65pt;margin-top:203.25pt;width:183.2pt;height:50pt;z-index:-24078848;mso-wrap-style:square;mso-wrap-edited:f;mso-width-percent:0;mso-height-percent:0;mso-position-horizontal-relative:page;mso-position-vertical-relative:page;mso-width-percent:0;mso-height-percent:0;v-text-anchor:top" filled="f" stroked="f">
            <v:textbox inset="0,0,0,0">
              <w:txbxContent>
                <w:p w14:paraId="57794A3A" w14:textId="77777777" w:rsidR="00B9323D" w:rsidRDefault="00B9323D">
                  <w:pPr>
                    <w:spacing w:before="15"/>
                    <w:ind w:left="29"/>
                    <w:rPr>
                      <w:b/>
                      <w:sz w:val="12"/>
                    </w:rPr>
                  </w:pPr>
                  <w:r>
                    <w:rPr>
                      <w:b/>
                      <w:sz w:val="12"/>
                    </w:rPr>
                    <w:t>GROSS ESTIMATE OF ULTIMATE CLAIMS COST</w:t>
                  </w:r>
                </w:p>
                <w:p w14:paraId="63216497" w14:textId="77777777" w:rsidR="00B9323D" w:rsidRDefault="00B9323D">
                  <w:pPr>
                    <w:spacing w:before="29" w:line="290" w:lineRule="auto"/>
                    <w:ind w:left="29" w:right="2387"/>
                    <w:rPr>
                      <w:sz w:val="12"/>
                    </w:rPr>
                  </w:pPr>
                  <w:r>
                    <w:rPr>
                      <w:sz w:val="12"/>
                    </w:rPr>
                    <w:t>At end year of accident One year later</w:t>
                  </w:r>
                </w:p>
                <w:p w14:paraId="131CE6AD" w14:textId="77777777" w:rsidR="00B9323D" w:rsidRDefault="00B9323D">
                  <w:pPr>
                    <w:spacing w:line="290" w:lineRule="auto"/>
                    <w:ind w:left="29" w:right="2707"/>
                    <w:rPr>
                      <w:sz w:val="12"/>
                    </w:rPr>
                  </w:pPr>
                  <w:r>
                    <w:rPr>
                      <w:sz w:val="12"/>
                    </w:rPr>
                    <w:t>Two years later Three years later Four years later</w:t>
                  </w:r>
                </w:p>
              </w:txbxContent>
            </v:textbox>
            <w10:wrap anchorx="page" anchory="page"/>
          </v:shape>
        </w:pict>
      </w:r>
      <w:r>
        <w:pict w14:anchorId="732277AF">
          <v:shape id="_x0000_s1698" type="#_x0000_t202" alt="" style="position:absolute;margin-left:237.85pt;margin-top:203.25pt;width:294.25pt;height:50pt;z-index:-24078336;mso-wrap-style:square;mso-wrap-edited:f;mso-width-percent:0;mso-height-percent:0;mso-position-horizontal-relative:page;mso-position-vertical-relative:page;mso-width-percent:0;mso-height-percent:0;v-text-anchor:top" filled="f" stroked="f">
            <v:textbox inset="0,0,0,0">
              <w:txbxContent>
                <w:p w14:paraId="24DE9DA5" w14:textId="77777777" w:rsidR="00B9323D" w:rsidRDefault="00B9323D">
                  <w:pPr>
                    <w:pStyle w:val="BodyText"/>
                    <w:rPr>
                      <w:rFonts w:ascii="Times New Roman"/>
                      <w:sz w:val="16"/>
                    </w:rPr>
                  </w:pPr>
                </w:p>
                <w:p w14:paraId="0B5295F7" w14:textId="77777777" w:rsidR="00B9323D" w:rsidRDefault="00B9323D">
                  <w:pPr>
                    <w:tabs>
                      <w:tab w:val="left" w:pos="1813"/>
                      <w:tab w:val="left" w:pos="2136"/>
                      <w:tab w:val="left" w:pos="3263"/>
                      <w:tab w:val="left" w:pos="4312"/>
                    </w:tabs>
                    <w:ind w:left="954"/>
                    <w:rPr>
                      <w:sz w:val="12"/>
                    </w:rPr>
                  </w:pPr>
                  <w:r>
                    <w:rPr>
                      <w:sz w:val="12"/>
                    </w:rPr>
                    <w:t>-</w:t>
                  </w:r>
                  <w:r>
                    <w:rPr>
                      <w:sz w:val="12"/>
                    </w:rPr>
                    <w:tab/>
                    <w:t>-</w:t>
                  </w:r>
                  <w:r>
                    <w:rPr>
                      <w:sz w:val="12"/>
                    </w:rPr>
                    <w:tab/>
                    <w:t>16,091,056</w:t>
                  </w:r>
                  <w:r>
                    <w:rPr>
                      <w:sz w:val="12"/>
                    </w:rPr>
                    <w:tab/>
                    <w:t>15,017,468</w:t>
                  </w:r>
                  <w:r>
                    <w:rPr>
                      <w:sz w:val="12"/>
                    </w:rPr>
                    <w:tab/>
                    <w:t>16,128,067</w:t>
                  </w:r>
                </w:p>
                <w:p w14:paraId="7A4FE218" w14:textId="77777777" w:rsidR="00B9323D" w:rsidRDefault="00B9323D">
                  <w:pPr>
                    <w:tabs>
                      <w:tab w:val="left" w:pos="1247"/>
                      <w:tab w:val="left" w:pos="2136"/>
                      <w:tab w:val="left" w:pos="3263"/>
                    </w:tabs>
                    <w:spacing w:before="29"/>
                    <w:ind w:left="954"/>
                    <w:rPr>
                      <w:sz w:val="12"/>
                    </w:rPr>
                  </w:pPr>
                  <w:r>
                    <w:rPr>
                      <w:sz w:val="12"/>
                    </w:rPr>
                    <w:t>-</w:t>
                  </w:r>
                  <w:r>
                    <w:rPr>
                      <w:sz w:val="12"/>
                    </w:rPr>
                    <w:tab/>
                    <w:t>15,317,981</w:t>
                  </w:r>
                  <w:r>
                    <w:rPr>
                      <w:sz w:val="12"/>
                    </w:rPr>
                    <w:tab/>
                    <w:t>15,698,598</w:t>
                  </w:r>
                  <w:r>
                    <w:rPr>
                      <w:sz w:val="12"/>
                    </w:rPr>
                    <w:tab/>
                    <w:t>16,240,158</w:t>
                  </w:r>
                </w:p>
                <w:p w14:paraId="65A1A9DA" w14:textId="77777777" w:rsidR="00B9323D" w:rsidRDefault="00B9323D">
                  <w:pPr>
                    <w:tabs>
                      <w:tab w:val="left" w:pos="1247"/>
                      <w:tab w:val="left" w:pos="2136"/>
                    </w:tabs>
                    <w:spacing w:before="29"/>
                    <w:ind w:left="386"/>
                    <w:rPr>
                      <w:sz w:val="12"/>
                    </w:rPr>
                  </w:pPr>
                  <w:r>
                    <w:rPr>
                      <w:sz w:val="12"/>
                    </w:rPr>
                    <w:t>14,782,820</w:t>
                  </w:r>
                  <w:r>
                    <w:rPr>
                      <w:sz w:val="12"/>
                    </w:rPr>
                    <w:tab/>
                    <w:t>14,494,192</w:t>
                  </w:r>
                  <w:r>
                    <w:rPr>
                      <w:sz w:val="12"/>
                    </w:rPr>
                    <w:tab/>
                    <w:t>15,566,073</w:t>
                  </w:r>
                </w:p>
                <w:p w14:paraId="05FE0935" w14:textId="77777777" w:rsidR="00B9323D" w:rsidRDefault="00B9323D">
                  <w:pPr>
                    <w:tabs>
                      <w:tab w:val="left" w:pos="1247"/>
                    </w:tabs>
                    <w:spacing w:before="28"/>
                    <w:ind w:left="386"/>
                    <w:rPr>
                      <w:sz w:val="12"/>
                    </w:rPr>
                  </w:pPr>
                  <w:r>
                    <w:rPr>
                      <w:sz w:val="12"/>
                    </w:rPr>
                    <w:t>14,250,521</w:t>
                  </w:r>
                  <w:r>
                    <w:rPr>
                      <w:sz w:val="12"/>
                    </w:rPr>
                    <w:tab/>
                    <w:t>13,355,632</w:t>
                  </w:r>
                </w:p>
                <w:p w14:paraId="7DB3F723" w14:textId="77777777" w:rsidR="00B9323D" w:rsidRDefault="00B9323D">
                  <w:pPr>
                    <w:spacing w:before="29"/>
                    <w:ind w:left="386"/>
                    <w:rPr>
                      <w:sz w:val="12"/>
                    </w:rPr>
                  </w:pPr>
                  <w:r>
                    <w:rPr>
                      <w:sz w:val="12"/>
                    </w:rPr>
                    <w:t>13,971,991</w:t>
                  </w:r>
                </w:p>
              </w:txbxContent>
            </v:textbox>
            <w10:wrap anchorx="page" anchory="page"/>
          </v:shape>
        </w:pict>
      </w:r>
      <w:r>
        <w:pict w14:anchorId="6D7E6DA1">
          <v:shape id="_x0000_s1697" type="#_x0000_t202" alt="" style="position:absolute;margin-left:54.65pt;margin-top:253.25pt;width:183.2pt;height:16.7pt;z-index:-24077824;mso-wrap-style:square;mso-wrap-edited:f;mso-width-percent:0;mso-height-percent:0;mso-position-horizontal-relative:page;mso-position-vertical-relative:page;mso-width-percent:0;mso-height-percent:0;v-text-anchor:top" filled="f" stroked="f">
            <v:textbox inset="0,0,0,0">
              <w:txbxContent>
                <w:p w14:paraId="00672A35" w14:textId="77777777" w:rsidR="00B9323D" w:rsidRDefault="00B9323D">
                  <w:pPr>
                    <w:spacing w:before="15" w:line="290" w:lineRule="auto"/>
                    <w:ind w:left="29" w:right="800"/>
                    <w:rPr>
                      <w:sz w:val="12"/>
                    </w:rPr>
                  </w:pPr>
                  <w:r>
                    <w:rPr>
                      <w:sz w:val="12"/>
                    </w:rPr>
                    <w:t>Current estimate of cumulative claims cost Cumulative payments</w:t>
                  </w:r>
                </w:p>
              </w:txbxContent>
            </v:textbox>
            <w10:wrap anchorx="page" anchory="page"/>
          </v:shape>
        </w:pict>
      </w:r>
      <w:r>
        <w:pict w14:anchorId="48653876">
          <v:shape id="_x0000_s1696" type="#_x0000_t202" alt="" style="position:absolute;margin-left:237.85pt;margin-top:253.25pt;width:294.25pt;height:16.7pt;z-index:-24077312;mso-wrap-style:square;mso-wrap-edited:f;mso-width-percent:0;mso-height-percent:0;mso-position-horizontal-relative:page;mso-position-vertical-relative:page;mso-width-percent:0;mso-height-percent:0;v-text-anchor:top" filled="f" stroked="f">
            <v:textbox inset="0,0,0,0">
              <w:txbxContent>
                <w:p w14:paraId="50E03E2E" w14:textId="77777777" w:rsidR="00B9323D" w:rsidRDefault="00B9323D">
                  <w:pPr>
                    <w:tabs>
                      <w:tab w:val="left" w:pos="1247"/>
                      <w:tab w:val="left" w:pos="2136"/>
                      <w:tab w:val="left" w:pos="3263"/>
                      <w:tab w:val="left" w:pos="4312"/>
                      <w:tab w:val="left" w:pos="5256"/>
                    </w:tabs>
                    <w:spacing w:before="18"/>
                    <w:ind w:left="386"/>
                    <w:rPr>
                      <w:sz w:val="12"/>
                    </w:rPr>
                  </w:pPr>
                  <w:r>
                    <w:rPr>
                      <w:sz w:val="12"/>
                    </w:rPr>
                    <w:t>13,971,991</w:t>
                  </w:r>
                  <w:r>
                    <w:rPr>
                      <w:sz w:val="12"/>
                    </w:rPr>
                    <w:tab/>
                    <w:t>13,355,632</w:t>
                  </w:r>
                  <w:r>
                    <w:rPr>
                      <w:sz w:val="12"/>
                    </w:rPr>
                    <w:tab/>
                    <w:t>15,566,073</w:t>
                  </w:r>
                  <w:r>
                    <w:rPr>
                      <w:sz w:val="12"/>
                    </w:rPr>
                    <w:tab/>
                    <w:t>16,240,158</w:t>
                  </w:r>
                  <w:r>
                    <w:rPr>
                      <w:sz w:val="12"/>
                    </w:rPr>
                    <w:tab/>
                    <w:t>16,128,067</w:t>
                  </w:r>
                  <w:r>
                    <w:rPr>
                      <w:sz w:val="12"/>
                    </w:rPr>
                    <w:tab/>
                    <w:t>75,261,920</w:t>
                  </w:r>
                </w:p>
                <w:p w14:paraId="45BE3BD7" w14:textId="77777777" w:rsidR="00B9323D" w:rsidRDefault="00B9323D">
                  <w:pPr>
                    <w:tabs>
                      <w:tab w:val="left" w:pos="1232"/>
                      <w:tab w:val="left" w:pos="2124"/>
                      <w:tab w:val="left" w:pos="3249"/>
                      <w:tab w:val="left" w:pos="4298"/>
                      <w:tab w:val="left" w:pos="5177"/>
                    </w:tabs>
                    <w:spacing w:before="28"/>
                    <w:ind w:left="372"/>
                    <w:rPr>
                      <w:sz w:val="12"/>
                    </w:rPr>
                  </w:pPr>
                  <w:r>
                    <w:rPr>
                      <w:sz w:val="12"/>
                    </w:rPr>
                    <w:t>(8,168,186)</w:t>
                  </w:r>
                  <w:r>
                    <w:rPr>
                      <w:sz w:val="12"/>
                    </w:rPr>
                    <w:tab/>
                    <w:t>(6,679,306)</w:t>
                  </w:r>
                  <w:r>
                    <w:rPr>
                      <w:sz w:val="12"/>
                    </w:rPr>
                    <w:tab/>
                    <w:t>(6,836,000)</w:t>
                  </w:r>
                  <w:r>
                    <w:rPr>
                      <w:sz w:val="12"/>
                    </w:rPr>
                    <w:tab/>
                    <w:t>(4,631,578)</w:t>
                  </w:r>
                  <w:r>
                    <w:rPr>
                      <w:sz w:val="12"/>
                    </w:rPr>
                    <w:tab/>
                    <w:t>(1,398,695)</w:t>
                  </w:r>
                  <w:r>
                    <w:rPr>
                      <w:sz w:val="12"/>
                    </w:rPr>
                    <w:tab/>
                    <w:t>(27,713,765)</w:t>
                  </w:r>
                </w:p>
              </w:txbxContent>
            </v:textbox>
            <w10:wrap anchorx="page" anchory="page"/>
          </v:shape>
        </w:pict>
      </w:r>
      <w:r>
        <w:pict w14:anchorId="5E5584EF">
          <v:shape id="_x0000_s1695" type="#_x0000_t202" alt="" style="position:absolute;margin-left:54.65pt;margin-top:269.9pt;width:183.2pt;height:33.35pt;z-index:-24076800;mso-wrap-style:square;mso-wrap-edited:f;mso-width-percent:0;mso-height-percent:0;mso-position-horizontal-relative:page;mso-position-vertical-relative:page;mso-width-percent:0;mso-height-percent:0;v-text-anchor:top" filled="f" stroked="f">
            <v:textbox inset="0,0,0,0">
              <w:txbxContent>
                <w:p w14:paraId="638E9AC2" w14:textId="77777777" w:rsidR="00B9323D" w:rsidRDefault="00B9323D">
                  <w:pPr>
                    <w:spacing w:before="15"/>
                    <w:ind w:left="29"/>
                    <w:rPr>
                      <w:sz w:val="12"/>
                    </w:rPr>
                  </w:pPr>
                  <w:r>
                    <w:rPr>
                      <w:sz w:val="12"/>
                    </w:rPr>
                    <w:t>Outstanding claims – undiscounted</w:t>
                  </w:r>
                </w:p>
                <w:p w14:paraId="70D3E941" w14:textId="77777777" w:rsidR="00B9323D" w:rsidRDefault="00B9323D">
                  <w:pPr>
                    <w:spacing w:before="28"/>
                    <w:ind w:left="29"/>
                    <w:rPr>
                      <w:b/>
                      <w:sz w:val="12"/>
                    </w:rPr>
                  </w:pPr>
                  <w:r>
                    <w:rPr>
                      <w:b/>
                      <w:sz w:val="12"/>
                    </w:rPr>
                    <w:t>Discount</w:t>
                  </w:r>
                </w:p>
                <w:p w14:paraId="0CA84838" w14:textId="77777777" w:rsidR="00B9323D" w:rsidRDefault="00B9323D">
                  <w:pPr>
                    <w:spacing w:before="29" w:line="290" w:lineRule="auto"/>
                    <w:ind w:left="29" w:right="2274"/>
                    <w:rPr>
                      <w:sz w:val="12"/>
                    </w:rPr>
                  </w:pPr>
                  <w:r>
                    <w:rPr>
                      <w:sz w:val="12"/>
                    </w:rPr>
                    <w:t>Claims handling expense 2015 and prior</w:t>
                  </w:r>
                </w:p>
              </w:txbxContent>
            </v:textbox>
            <w10:wrap anchorx="page" anchory="page"/>
          </v:shape>
        </w:pict>
      </w:r>
      <w:r>
        <w:pict w14:anchorId="07EED273">
          <v:shape id="_x0000_s1694" type="#_x0000_t202" alt="" style="position:absolute;margin-left:237.85pt;margin-top:269.9pt;width:294.25pt;height:33.35pt;z-index:-24076288;mso-wrap-style:square;mso-wrap-edited:f;mso-width-percent:0;mso-height-percent:0;mso-position-horizontal-relative:page;mso-position-vertical-relative:page;mso-width-percent:0;mso-height-percent:0;v-text-anchor:top" filled="f" stroked="f">
            <v:textbox inset="0,0,0,0">
              <w:txbxContent>
                <w:p w14:paraId="7A4898C8" w14:textId="77777777" w:rsidR="00B9323D" w:rsidRDefault="00B9323D">
                  <w:pPr>
                    <w:tabs>
                      <w:tab w:val="left" w:pos="860"/>
                      <w:tab w:val="left" w:pos="1749"/>
                      <w:tab w:val="left" w:pos="2808"/>
                      <w:tab w:val="left" w:pos="3857"/>
                      <w:tab w:val="left" w:pos="4803"/>
                    </w:tabs>
                    <w:spacing w:before="18"/>
                    <w:ind w:right="16"/>
                    <w:jc w:val="right"/>
                    <w:rPr>
                      <w:sz w:val="12"/>
                    </w:rPr>
                  </w:pPr>
                  <w:r>
                    <w:rPr>
                      <w:sz w:val="12"/>
                    </w:rPr>
                    <w:t>5,803,804</w:t>
                  </w:r>
                  <w:r>
                    <w:rPr>
                      <w:sz w:val="12"/>
                    </w:rPr>
                    <w:tab/>
                    <w:t>6,676,325</w:t>
                  </w:r>
                  <w:r>
                    <w:rPr>
                      <w:sz w:val="12"/>
                    </w:rPr>
                    <w:tab/>
                    <w:t>8,730,073</w:t>
                  </w:r>
                  <w:r>
                    <w:rPr>
                      <w:sz w:val="12"/>
                    </w:rPr>
                    <w:tab/>
                    <w:t>11,608,580</w:t>
                  </w:r>
                  <w:r>
                    <w:rPr>
                      <w:sz w:val="12"/>
                    </w:rPr>
                    <w:tab/>
                    <w:t>14,729,372</w:t>
                  </w:r>
                  <w:r>
                    <w:rPr>
                      <w:sz w:val="12"/>
                    </w:rPr>
                    <w:tab/>
                  </w:r>
                  <w:r>
                    <w:rPr>
                      <w:spacing w:val="-1"/>
                      <w:sz w:val="12"/>
                    </w:rPr>
                    <w:t>47,548,154</w:t>
                  </w:r>
                </w:p>
                <w:p w14:paraId="4E1A39B3" w14:textId="77777777" w:rsidR="00B9323D" w:rsidRDefault="00B9323D">
                  <w:pPr>
                    <w:spacing w:before="28"/>
                    <w:ind w:right="17"/>
                    <w:jc w:val="right"/>
                    <w:rPr>
                      <w:sz w:val="12"/>
                    </w:rPr>
                  </w:pPr>
                  <w:r>
                    <w:rPr>
                      <w:spacing w:val="-1"/>
                      <w:sz w:val="12"/>
                    </w:rPr>
                    <w:t>(2,798,049)</w:t>
                  </w:r>
                </w:p>
                <w:p w14:paraId="5F246A68" w14:textId="77777777" w:rsidR="00B9323D" w:rsidRDefault="00B9323D">
                  <w:pPr>
                    <w:spacing w:before="29"/>
                    <w:ind w:right="17"/>
                    <w:jc w:val="right"/>
                    <w:rPr>
                      <w:sz w:val="12"/>
                    </w:rPr>
                  </w:pPr>
                  <w:r>
                    <w:rPr>
                      <w:spacing w:val="-1"/>
                      <w:sz w:val="12"/>
                    </w:rPr>
                    <w:t>2,841,632</w:t>
                  </w:r>
                </w:p>
                <w:p w14:paraId="13130495" w14:textId="77777777" w:rsidR="00B9323D" w:rsidRDefault="00B9323D">
                  <w:pPr>
                    <w:spacing w:before="29"/>
                    <w:ind w:right="18"/>
                    <w:jc w:val="right"/>
                    <w:rPr>
                      <w:sz w:val="12"/>
                    </w:rPr>
                  </w:pPr>
                  <w:r>
                    <w:rPr>
                      <w:spacing w:val="-1"/>
                      <w:sz w:val="12"/>
                    </w:rPr>
                    <w:t>21,498,220</w:t>
                  </w:r>
                </w:p>
              </w:txbxContent>
            </v:textbox>
            <w10:wrap anchorx="page" anchory="page"/>
          </v:shape>
        </w:pict>
      </w:r>
      <w:r>
        <w:pict w14:anchorId="6172D677">
          <v:shape id="_x0000_s1693" type="#_x0000_t202" alt="" style="position:absolute;margin-left:54.65pt;margin-top:303.25pt;width:183.2pt;height:8.7pt;z-index:-24075776;mso-wrap-style:square;mso-wrap-edited:f;mso-width-percent:0;mso-height-percent:0;mso-position-horizontal-relative:page;mso-position-vertical-relative:page;mso-width-percent:0;mso-height-percent:0;v-text-anchor:top" filled="f" stroked="f">
            <v:textbox inset="0,0,0,0">
              <w:txbxContent>
                <w:p w14:paraId="284E4C0E" w14:textId="77777777" w:rsidR="00B9323D" w:rsidRDefault="00B9323D">
                  <w:pPr>
                    <w:spacing w:before="9"/>
                    <w:ind w:left="29"/>
                    <w:rPr>
                      <w:b/>
                      <w:sz w:val="12"/>
                    </w:rPr>
                  </w:pPr>
                  <w:r>
                    <w:rPr>
                      <w:b/>
                      <w:sz w:val="12"/>
                    </w:rPr>
                    <w:t>MAV WORKCARE GROSS OUTSTANDING CLAIMS 11c</w:t>
                  </w:r>
                </w:p>
              </w:txbxContent>
            </v:textbox>
            <w10:wrap anchorx="page" anchory="page"/>
          </v:shape>
        </w:pict>
      </w:r>
      <w:r>
        <w:pict w14:anchorId="6F68E8C3">
          <v:shape id="_x0000_s1692" type="#_x0000_t202" alt="" style="position:absolute;margin-left:237.85pt;margin-top:303.25pt;width:294.25pt;height:8.7pt;z-index:-24075264;mso-wrap-style:square;mso-wrap-edited:f;mso-width-percent:0;mso-height-percent:0;mso-position-horizontal-relative:page;mso-position-vertical-relative:page;mso-width-percent:0;mso-height-percent:0;v-text-anchor:top" filled="f" stroked="f">
            <v:textbox inset="0,0,0,0">
              <w:txbxContent>
                <w:p w14:paraId="4A5762DD" w14:textId="77777777" w:rsidR="00B9323D" w:rsidRDefault="00B9323D">
                  <w:pPr>
                    <w:spacing w:before="20"/>
                    <w:ind w:right="18"/>
                    <w:jc w:val="right"/>
                    <w:rPr>
                      <w:sz w:val="12"/>
                    </w:rPr>
                  </w:pPr>
                  <w:r>
                    <w:rPr>
                      <w:sz w:val="12"/>
                    </w:rPr>
                    <w:t>69,089,956</w:t>
                  </w:r>
                </w:p>
              </w:txbxContent>
            </v:textbox>
            <w10:wrap anchorx="page" anchory="page"/>
          </v:shape>
        </w:pict>
      </w:r>
      <w:r>
        <w:pict w14:anchorId="734FDCB7">
          <v:shape id="_x0000_s1691" type="#_x0000_t202" alt="" style="position:absolute;margin-left:0;margin-top:0;width:595.3pt;height:97.6pt;z-index:-24074752;mso-wrap-style:square;mso-wrap-edited:f;mso-width-percent:0;mso-height-percent:0;mso-position-horizontal-relative:page;mso-position-vertical-relative:page;mso-width-percent:0;mso-height-percent:0;v-text-anchor:top" filled="f" stroked="f">
            <v:textbox inset="0,0,0,0">
              <w:txbxContent>
                <w:p w14:paraId="4C1AB7DA" w14:textId="77777777" w:rsidR="00B9323D" w:rsidRDefault="00B9323D">
                  <w:pPr>
                    <w:pStyle w:val="BodyText"/>
                    <w:spacing w:before="4"/>
                    <w:ind w:left="40"/>
                    <w:rPr>
                      <w:rFonts w:ascii="Times New Roman"/>
                      <w:sz w:val="17"/>
                    </w:rPr>
                  </w:pPr>
                </w:p>
              </w:txbxContent>
            </v:textbox>
            <w10:wrap anchorx="page" anchory="page"/>
          </v:shape>
        </w:pict>
      </w:r>
      <w:r>
        <w:pict w14:anchorId="13F32874">
          <v:shape id="_x0000_s1690" type="#_x0000_t202" alt="" style="position:absolute;margin-left:100.3pt;margin-top:39.95pt;width:2.95pt;height:12pt;z-index:-24074240;mso-wrap-style:square;mso-wrap-edited:f;mso-width-percent:0;mso-height-percent:0;mso-position-horizontal-relative:page;mso-position-vertical-relative:page;mso-width-percent:0;mso-height-percent:0;v-text-anchor:top" filled="f" stroked="f">
            <v:textbox inset="0,0,0,0">
              <w:txbxContent>
                <w:p w14:paraId="3DE8FC46" w14:textId="77777777" w:rsidR="00B9323D" w:rsidRDefault="00B9323D">
                  <w:pPr>
                    <w:pStyle w:val="BodyText"/>
                    <w:spacing w:before="4"/>
                    <w:ind w:left="40"/>
                    <w:rPr>
                      <w:rFonts w:ascii="Times New Roman"/>
                      <w:sz w:val="17"/>
                    </w:rPr>
                  </w:pPr>
                </w:p>
              </w:txbxContent>
            </v:textbox>
            <w10:wrap anchorx="page" anchory="page"/>
          </v:shape>
        </w:pict>
      </w:r>
      <w:r>
        <w:pict w14:anchorId="33BE1186">
          <v:shape id="_x0000_s1689" type="#_x0000_t202" alt="" style="position:absolute;margin-left:117.35pt;margin-top:40pt;width:2.95pt;height:12pt;z-index:-24073728;mso-wrap-style:square;mso-wrap-edited:f;mso-width-percent:0;mso-height-percent:0;mso-position-horizontal-relative:page;mso-position-vertical-relative:page;mso-width-percent:0;mso-height-percent:0;v-text-anchor:top" filled="f" stroked="f">
            <v:textbox inset="0,0,0,0">
              <w:txbxContent>
                <w:p w14:paraId="07E9489C" w14:textId="77777777" w:rsidR="00B9323D" w:rsidRDefault="00B9323D">
                  <w:pPr>
                    <w:pStyle w:val="BodyText"/>
                    <w:spacing w:before="4"/>
                    <w:ind w:left="40"/>
                    <w:rPr>
                      <w:rFonts w:ascii="Times New Roman"/>
                      <w:sz w:val="17"/>
                    </w:rPr>
                  </w:pPr>
                </w:p>
              </w:txbxContent>
            </v:textbox>
            <w10:wrap anchorx="page" anchory="page"/>
          </v:shape>
        </w:pict>
      </w:r>
      <w:r>
        <w:pict w14:anchorId="795B282B">
          <v:shape id="_x0000_s1688" type="#_x0000_t202" alt="" style="position:absolute;margin-left:103.4pt;margin-top:55.75pt;width:10.75pt;height:12pt;z-index:-24073216;mso-wrap-style:square;mso-wrap-edited:f;mso-width-percent:0;mso-height-percent:0;mso-position-horizontal-relative:page;mso-position-vertical-relative:page;mso-width-percent:0;mso-height-percent:0;v-text-anchor:top" filled="f" stroked="f">
            <v:textbox inset="0,0,0,0">
              <w:txbxContent>
                <w:p w14:paraId="7A1593DF" w14:textId="77777777" w:rsidR="00B9323D" w:rsidRDefault="00B9323D">
                  <w:pPr>
                    <w:pStyle w:val="BodyText"/>
                    <w:spacing w:before="4"/>
                    <w:ind w:left="40"/>
                    <w:rPr>
                      <w:rFonts w:ascii="Times New Roman"/>
                      <w:sz w:val="17"/>
                    </w:rPr>
                  </w:pPr>
                </w:p>
              </w:txbxContent>
            </v:textbox>
            <w10:wrap anchorx="page" anchory="page"/>
          </v:shape>
        </w:pict>
      </w:r>
    </w:p>
    <w:p w14:paraId="795A95B2" w14:textId="77777777" w:rsidR="00BF43F6" w:rsidRDefault="00BF43F6">
      <w:pPr>
        <w:rPr>
          <w:sz w:val="2"/>
          <w:szCs w:val="2"/>
        </w:rPr>
        <w:sectPr w:rsidR="00BF43F6">
          <w:pgSz w:w="11910" w:h="16840"/>
          <w:pgMar w:top="0" w:right="460" w:bottom="0" w:left="440" w:header="720" w:footer="720" w:gutter="0"/>
          <w:cols w:space="720"/>
        </w:sectPr>
      </w:pPr>
    </w:p>
    <w:p w14:paraId="232DB5E4" w14:textId="77777777" w:rsidR="00BF43F6" w:rsidRDefault="008C18AB">
      <w:pPr>
        <w:rPr>
          <w:sz w:val="2"/>
          <w:szCs w:val="2"/>
        </w:rPr>
      </w:pPr>
      <w:r>
        <w:lastRenderedPageBreak/>
        <w:pict w14:anchorId="416BB691">
          <v:rect id="_x0000_s1687" alt="" style="position:absolute;margin-left:0;margin-top:97.6pt;width:595.3pt;height:744.3pt;z-index:-24072704;mso-wrap-edited:f;mso-width-percent:0;mso-height-percent:0;mso-position-horizontal-relative:page;mso-position-vertical-relative:page;mso-width-percent:0;mso-height-percent:0" fillcolor="#e9f1fa" stroked="f">
            <w10:wrap anchorx="page" anchory="page"/>
          </v:rect>
        </w:pict>
      </w:r>
      <w:r>
        <w:pict w14:anchorId="70644B7B">
          <v:shape id="_x0000_s1686" alt="" style="position:absolute;margin-left:44.65pt;margin-top:161.55pt;width:522.3pt;height:456.85pt;z-index:-24072192;mso-wrap-edited:f;mso-width-percent:0;mso-height-percent:0;mso-position-horizontal-relative:page;mso-position-vertical-relative:page;mso-width-percent:0;mso-height-percent:0" coordsize="10446,9137" path="m10446,128r,-128l,,,128,,520,,9138r10446,l10446,128xe" stroked="f">
            <v:path arrowok="t" o:connecttype="custom" o:connectlocs="2147483646,1354432775;2147483646,1302819975;0,1302819975;0,1354432775;0,1512496975;0,2147483646;2147483646,2147483646;2147483646,1354432775" o:connectangles="0,0,0,0,0,0,0,0"/>
            <w10:wrap anchorx="page" anchory="page"/>
          </v:shape>
        </w:pict>
      </w:r>
      <w:r>
        <w:pict w14:anchorId="700B16BB">
          <v:group id="_x0000_s1681" alt="" style="position:absolute;margin-left:0;margin-top:0;width:595.3pt;height:97.6pt;z-index:-24071680;mso-position-horizontal-relative:page;mso-position-vertical-relative:page" coordsize="11906,1952">
            <v:rect id="_x0000_s1682" alt="" style="position:absolute;width:11906;height:1952" fillcolor="#2296b4" stroked="f"/>
            <v:shape id="_x0000_s1683" alt="" style="position:absolute;left:9033;top:850;width:2019;height:509" coordorigin="9033,850" coordsize="2019,509" o:spt="100" adj="0,,0" path="m9555,1349l9457,858r-163,371l9130,858r-97,491l9094,1349r56,-311l9151,1038r143,321l9437,1038r1,l9493,1349r62,xm10066,1346l9859,850r-207,496l9717,1346,9859,998r142,348l10066,1346xm10244,1333r-2,l10241,1333r-1,l10240,1337r4,l10244,1333xm10262,1333r-2,l10259,1333r,l10259,1337r1,l10262,1337r,-4xm10313,1333r-1,l10310,1333r,3l10312,1336r1,l10313,1334r,-1xm10414,1333r-2,l10410,1333r-1,l10409,1337r5,l10414,1333xm10453,1333r-2,l10450,1333r,3l10452,1336r1,l10453,1334r,-1xm11051,854r-65,l10845,1202,10703,854r-65,l10845,1350r206,-496xe" stroked="f">
              <v:stroke joinstyle="round"/>
              <v:formulas/>
              <v:path arrowok="t" o:connecttype="segments"/>
            </v:shape>
            <v:shape id="_x0000_s1684" type="#_x0000_t75" alt="" style="position:absolute;left:10300;top:1065;width:168;height:201">
              <v:imagedata r:id="rId33" o:title=""/>
            </v:shape>
            <v:shape id="_x0000_s1685" alt="" style="position:absolute;left:10116;top:862;width:523;height:492" coordorigin="10116,862" coordsize="523,492" o:spt="100" adj="0,,0" path="m10158,1087r-4,-3l10151,1091r3,-3l10158,1087xm10182,1105r-1,-11l10174,1084r-5,-2l10164,1080r-10,l10146,1084r-7,4l10132,1096r-13,18l10116,1114r3,4l10128,1114r2,-2l10132,1118r-2,10l10129,1136r8,-2l10140,1130r6,-8l10144,1114r7,4l10154,1118r-3,-4l10150,1112r-2,-4l10149,1100r2,-9l10141,1104r6,8l10145,1112r-4,-2l10140,1108r2,12l10140,1126r-7,4l10135,1122r,-8l10135,1112r,-6l10132,1108r-6,6l10123,1112r7,-8l10133,1098r10,-10l10149,1086r5,-4l10168,1082r7,6l10182,1105xm10183,1106r-1,-1l10183,1107r,-1xm10191,1038r-1,-1l10188,1030r1,-1l10186,1029r1,3l10184,1028r-5,-6l10178,1025r-1,6l10184,1035r2,1l10189,1038r2,xm10199,1015r,-1l10196,1011r-2,l10189,1013r-1,3l10191,1016r4,-1l10195,1015r4,xm10211,1032r-1,-3l10209,1027r-2,-4l10206,1019r-1,-1l10204,1017r-2,-6l10201,1017r-2,-2l10199,1024r-1,2l10195,1026r-2,-3l10194,1021r3,l10199,1024r,-9l10199,1015r-4,l10196,1016r1,2l10193,1018r-2,2l10186,1021r,l10187,1022r4,7l10200,1031r1,-5l10203,1021r,-2l10207,1027r-3,3l10196,1038r7,l10208,1027r-2,9l10211,1032xm10221,1024r-12,-7l10209,1017r4,8l10221,1024xm10222,1024r-1,l10221,1024r1,xm10226,1012r,-2l10225,1008r,-2l10224,1004r-1,2l10221,1008r-2,l10219,1004r-4,l10211,1013r-1,-1l10209,1008r-1,-7l10207,998r-2,8l10205,1008r3,9l10212,1015r6,2l10219,1015r1,l10218,1013r-2,-2l10220,1010r2,4l10220,1017r4,1l10226,1012xm10227,1028r-6,-1l10218,1026r-7,2l10217,1033r1,-2l10219,1030r-2,-1l10220,1029r1,l10223,1029r2,l10227,1028xm10234,1040r-2,-4l10231,1033r-2,-4l10229,1031r,l10229,1047r,1l10227,1048r-2,l10225,1045r-1,-4l10225,1042r1,l10229,1046r,1l10229,1031r,l10229,1034r,5l10229,1042r-1,-1l10227,1040r,-1l10226,1037r,l10225,1035r1,l10228,1034r1,-1l10229,1034r,-3l10226,1032r-4,2l10222,1037r,7l10222,1045r-6,3l10216,1048r,4l10214,1053r,2l10212,1055r-1,-4l10210,1050r1,-3l10213,1050r,1l10216,1052r,-4l10214,1047r-3,-3l10210,1043r,-3l10214,1040r3,1l10217,1040r2,-3l10222,1037r,-3l10221,1034r-4,l10211,1037r-1,2l10209,1039r,12l10206,1048r-3,-2l10202,1045r2,l10204,1045r2,-1l10207,1044r,2l10208,1047r1,1l10209,1051r,-12l10207,1041r-2,1l10203,1043r-2,l10200,1043r3,5l10206,1057r11,l10217,1055r,-2l10224,1049r6,1l10231,1049r,-1l10231,1048r,l10233,1042r1,-2xm10236,1003r-5,-3l10228,999r2,8l10231,1012r-2,-3l10228,1011r1,l10231,1017r1,2l10233,1016r2,-3l10236,1003xm10254,938r-1,2l10253,941r1,-1l10254,938xm10287,1335r-2,-2l10282,1333r-3,l10277,1335r,6l10279,1343r6,l10287,1341r,-6xm10314,1339r-2,1l10311,1340r-1,l10310,1344r2,l10314,1344r,-5xm10315,1180r-8,-2l10302,1180r3,6l10308,1184r2,-2l10315,1180xm10317,1180r-1,-1l10315,1180r2,xm10339,1335r-3,-2l10334,1333r-3,l10329,1335r,6l10331,1343r5,l10339,1341r,-6xm10371,1240r-6,10l10365,1250r,8l10366,1260r,2l10361,1264r2,l10364,1270r2,-6l10369,1260r1,-4l10368,1250r3,-10xm10387,1335r-2,-2l10382,1333r-3,l10377,1335r,6l10379,1343r6,l10387,1341r,-6xm10454,1339r-2,1l10450,1340r,l10450,1344r2,l10454,1344r,-5xm10468,1148r-1,6l10468,1159r,-11xm10503,1084r-11,-4l10485,1084r-3,10l10474,1094r-4,-8l10470,1082r-2,-2l10468,1096r3,2l10479,1100r2,2l10468,1128r,20l10471,1134r2,-4l10475,1124r6,-12l10484,1104r,-4l10485,1096r1,-2l10489,1088r3,l10494,1086r9,-2xm10523,1335r-3,-2l10517,1333r-2,l10512,1335r,6l10515,1343r5,l10523,1341r,-6xm10527,1013r-2,-3l10523,1013r1,-5l10526,1000r-3,1l10518,1005r2,10l10521,1018r1,2l10523,1019r3,-6l10527,1013xm10532,1000r-3,-2l10524,994r-3,l10516,996r-2,8l10511,1014r1,4l10510,1018r-5,2l10500,1024r-1,2l10504,1026r4,6l10506,1032r-5,4l10496,1038r-2,4l10497,1046r15,-2l10511,1046r7,l10519,1044r,-2l10521,1038r,l10519,1042r-9,l10509,1040r-5,l10510,1032r10,-2l10508,1030r-2,-6l10509,1024r8,-4l10516,1016r,-8l10520,1000r5,-2l10528,1000r4,xm10533,1025r,l10533,1026r,-1xm10543,1030r-7,-3l10533,1029r-5,l10531,1031r3,-1l10537,1030r-2,2l10536,1033r2,1l10543,1030r,xm10546,1019r-13,6l10541,1026r5,-7l10546,1019xm10549,1010r,-3l10547,1000r,2l10546,1009r-2,5l10543,1015r-1,-4l10541,1010r-2,-5l10536,1005r-1,5l10533,1009r-2,-2l10530,1006r-1,2l10528,1014r3,6l10535,1019r-3,-3l10534,1011r4,2l10535,1016r1,3l10542,1017r4,2l10547,1017r,-2l10549,1010xm10555,1045r-2,l10552,1045r,2l10551,1048r-3,2l10545,1052r,-3l10546,1049r,-1l10547,1047r1,-2l10549,1046r1,1l10552,1047r,-2l10551,1044r-2,l10547,1042r,l10545,1041r,-1l10544,1040r,11l10542,1056r-1,l10540,1055r-2,-2l10541,1052r,l10542,1051r1,-1l10544,1048r,3l10544,1040r,-1l10544,1045r-6,5l10537,1050r-5,-3l10532,1046r,-4l10532,1038r3,l10537,1043r3,-1l10544,1042r,3l10544,1039r-1,l10542,1038r-5,-2l10533,1036r-2,-2l10531,1042r-2,5l10529,1050r,l10527,1049r-1,1l10525,1049r,-1l10528,1044r1,-1l10531,1042r,-8l10530,1034r-1,l10529,1037r-1,2l10528,1040r,2l10526,1043r-1,-2l10525,1036r1,-2l10526,1036r2,l10529,1037r,-3l10528,1033r-3,-1l10525,1030r-2,7l10523,1038r-3,3l10520,1042r4,10l10530,1051r7,3l10538,1059r11,-1l10549,1056r2,-4l10552,1049r1,-2l10554,1045r1,xm10568,1023r-5,l10562,1022r-1,-1l10561,1026r-1,1l10559,1029r-3,l10554,1026r2,-2l10559,1023r2,3l10561,1021r-1,l10560,1020r-4,1l10557,1019r,l10559,1018r3,l10566,1019r-1,-1l10564,1016r-5,-2l10558,1013r-3,4l10553,1019r-1,-6l10545,1030r-1,1l10542,1035r5,3l10545,1030r6,11l10557,1041r-10,-11l10547,1030r3,-8l10553,1033r8,-1l10563,1032r1,-3l10567,1025r1,-1l10568,1023r,xm10572,1107r-1,1l10572,1109r,-2xm10577,1032r,-6l10575,1023r-7,10l10568,1034r,-3l10565,1031r1,1l10564,1038r-1,2l10566,1039r2,-1l10577,1032xm10584,1026r,l10584,1027r,-1xm10585,1024r-1,-2l10580,1018r3,-8l10580,1008r-3,-2l10570,1006r3,-4l10572,998r,l10569,996r-6,l10561,994r-2,-4l10558,988r-6,-4l10549,992r-2,-2l10542,984r-5,l10536,990r-7,-4l10524,988r1,6l10524,994r9,2l10538,996r3,4l10542,992r3,2l10548,996r1,4l10554,990r2,2l10559,1000r-1,4l10564,1002r4,2l10563,1010r11,-2l10577,1012r1,8l10572,1016r1,6l10577,1020r7,6l10585,1024xm10603,1093r-2,-7l10598,1088r3,2l10603,1093xm10622,1194r,-8l10617,1174r-8,-16l10598,1142r-10,-14l10583,1116r-1,-12l10585,1098r5,-6l10598,1088r-3,-2l10586,1090r-10,10l10580,1116r5,10l10593,1140r8,12l10607,1162r10,18l10618,1188r2,10l10617,1202r-5,2l10615,1196r1,-2l10613,1186r-8,-18l10595,1150r-9,-14l10582,1130r-10,-21l10571,1112r5,14l10583,1138r7,10l10597,1162r9,16l10609,1192r-11,4l10588,1192r-8,-10l10573,1168r-10,-18l10554,1130r-6,-18l10544,1100r-1,-6l10548,1090r3,-2l10562,1078r-7,-6l10555,1072r,6l10544,1088r-18,-12l10517,1072r-20,-4l10497,1052r13,2l10508,1060r11,4l10522,1058r13,8l10532,1070r10,6l10546,1072r9,6l10555,1072r-5,-4l10554,1064r2,8l10562,1074r9,-6l10570,1066r-4,-10l10570,1058r5,l10575,1056r,-2l10572,1048r-2,-4l10572,1044r8,-8l10584,1027r-9,9l10572,1040r-4,2l10566,1044r,2l10570,1052r,l10568,1054r-3,l10562,1050r-1,2l10563,1056r1,2l10564,1066r-2,l10561,1064r,-2l10560,1060r-9,l10557,1046r1,l10560,1044r-5,l10551,1058r-5,4l10542,1062r-6,-2l10533,1062r-5,-4l10526,1056r-5,-4l10518,1050r,-2l10510,1048r-18,l10493,1068r-6,4l10480,1072r-5,-2l10466,1068r-12,-2l10436,1066r,2l10437,1068r-1,2l10435,1074r33,l10468,1076r8,2l10496,1078r,-6l10517,1076r10,6l10541,1092r-2,4l10540,1100r1,8l10545,1120r5,14l10559,1154r9,18l10573,1182r3,6l10588,1200r23,4l10603,1206r-16,l10580,1198r-13,-16l10565,1176r2,28l10561,1214r-9,2l10542,1202r,-8l10542,1188r,-2l10542,1184r4,-18l10547,1164r,-4l10548,1142r-12,-12l10515,1124r-9,-4l10497,1116r-5,-6l10491,1122r-5,6l10476,1148r-1,8l10477,1164r7,l10486,1162r2,2l10488,1166r-4,2l10480,1170r6,4l10486,1176r-1,4l10484,1180r-2,-2l10475,1172r3,8l10475,1180r-1,-2l10471,1168r-3,-9l10468,1178r1,l10469,1180r3,4l10481,1188r,-6l10485,1184r7,2l10495,1182r-5,l10490,1180r,-6l10487,1172r-1,-2l10495,1172r1,-2l10498,1164r-4,l10492,1162r-2,-2l10488,1158r-4,2l10477,1156r3,-6l10484,1140r11,-20l10499,1122r6,4l10512,1132r10,10l10530,1150r3,6l10533,1160r,l10533,1166r,8l10528,1174r-5,2l10514,1176r-2,8l10514,1204r,14l10511,1222r-4,4l10503,1228r-11,4l10488,1234r2,4l10491,1240r-2,6l10483,1246r2,-2l10486,1240r-1,-4l10485,1236r-3,2l10478,1240r-1,2l10474,1248r-5,l10468,1244r4,-4l10475,1238r4,-2l10473,1234r-7,4l10462,1238r-1,-2l10460,1234r1,l10466,1232r3,2l10472,1232r6,l10475,1228r-5,-2l10465,1226r1,-6l10469,1220r9,8l10482,1228r-1,-4l10480,1222r-1,-2l10479,1216r1,-2l10484,1218r,2l10486,1224r2,2l10490,1226r7,-2l10505,1220r5,-8l10508,1200r-1,-6l10504,1188r,-6l10508,1172r10,-6l10525,1164r6,l10533,1166r,-6l10519,1162r-10,2l10502,1170r-5,16l10505,1204r-2,14l10489,1220r-4,-6l10483,1212r-4,l10478,1210r-3,-2l10469,1212r7,l10473,1216r6,8l10479,1224r-7,-4l10471,1218r-8,-2l10462,1220r-3,l10458,1222r3,l10462,1224r,4l10470,1230r-7,l10458,1232r-1,4l10454,1240r1,4l10457,1240r6,l10469,1242r-3,2l10463,1244r,2l10460,1254r4,-4l10471,1254r4,-4l10476,1248r4,-4l10483,1240r-1,8l10478,1254r6,-2l10489,1250r1,-4l10492,1242r6,-8l10511,1232r10,-12l10523,1204r4,-12l10538,1186r-2,22l10540,1216r5,8l10554,1234r9,10l10575,1256r-1,8l10565,1262r-2,l10560,1264r1,4l10558,1274r7,l10567,1272r4,4l10558,1282r5,8l10559,1288r-1,6l10560,1300r3,-4l10565,1290r1,2l10572,1290r4,-8l10580,1284r-5,6l10576,1296r4,-2l10580,1300r2,2l10584,1304r-57,-1l10527,1332r,12l10523,1348r-11,l10507,1344r,-2l10507,1336r,-4l10512,1330r11,l10527,1332r,-29l10503,1303r,27l10503,1336r-1,-2l10496,1334r-2,2l10494,1342r2,2l10500,1344r2,-2l10503,1342r,6l10493,1348r-1,-2l10490,1344r-1,-2l10489,1336r1,-2l10493,1330r10,l10503,1303r-23,-1l10484,1320r,l10484,1330r,18l10479,1348r,-18l10484,1330r,-10l10475,1320r,24l10475,1348r-11,l10464,1330r5,l10469,1344r6,l10475,1320r-16,l10459,1340r,6l10456,1348r-11,l10445,1330r12,l10457,1336r,2l10458,1338r1,2l10459,1320r-20,l10439,1330r,14l10436,1348r-9,l10423,1344r,-14l10428,1330r,14l10434,1344r,-14l10439,1330r,-10l10419,1320r,12l10419,1340r-3,2l10409,1342r,6l10405,1348r,-18l10416,1330r3,2l10419,1320r-27,l10392,1332r,12l10388,1348r-12,l10372,1344r,-12l10377,1330r10,l10392,1332r,-12l10367,1320r,10l10367,1348r-5,l10353,1336r,l10353,1348r-4,l10349,1330r4,l10362,1340r,l10362,1330r5,l10367,1320r-23,l10344,1332r,12l10339,1348r-11,l10324,1344r,-12l10328,1330r11,l10344,1332r,-12l10319,1320r,20l10319,1346r-3,2l10305,1348r,-18l10318,1330r,6l10317,1338r1,l10319,1340r,-20l10292,1320r,12l10292,1344r-4,4l10276,1348r-4,-4l10272,1332r5,-2l10287,1330r5,2l10292,1320r-17,l10279,1302r-10,l10269,1348r-6,l10259,1340r,l10259,1348r-5,l10254,1330r10,l10267,1332r,6l10266,1340r-3,l10269,1348r,-46l10249,1302r,30l10249,1340r-2,2l10240,1342r,6l10235,1348r,-18l10246,1330r3,2l10249,1302r-78,l10173,1300r1,-2l10175,1294r4,2l10179,1294r,-6l10174,1282r5,-2l10183,1288r5,2l10190,1290r1,4l10194,1298r2,-6l10195,1288r,-2l10191,1288r5,-8l10183,1274r4,-4l10190,1272r7,l10195,1270r-2,-2l10194,1262r-5,-2l10181,1262r-1,-8l10192,1242r9,-8l10209,1224r6,-8l10216,1214r3,-6l10216,1184r11,6l10232,1202r1,16l10243,1230r13,4l10262,1240r3,8l10270,1250r6,2l10273,1246r-2,-8l10274,1242r4,6l10283,1252r7,-4l10294,1252r-1,-4l10292,1246r-1,-2l10285,1240r10,l10298,1238r1,4l10301,1238r-4,-4l10296,1230r-2,-1l10294,1234r-1,4l10288,1236r-7,-4l10275,1234r7,6l10286,1242r-1,4l10280,1246r-3,-6l10276,1238r-3,-2l10269,1234r,2l10269,1238r,4l10272,1246r-7,l10263,1240r2,-4l10266,1232r-3,l10252,1226r-5,-2l10243,1220r-3,-4l10241,1204r1,-20l10242,1182r-1,-8l10231,1174r-10,-2l10221,1166r2,-4l10230,1164r7,2l10246,1170r4,9l10250,1186r-4,12l10244,1210r5,8l10258,1222r7,4l10267,1226r2,-4l10270,1220r,-4l10274,1212r2,2l10275,1220r-1,l10273,1224r-1,2l10277,1226r6,-4l10286,1220r3,l10289,1224r-4,l10283,1226r-3,l10277,1230r1,l10282,1232r11,l10294,1234r,-5l10292,1228r1,l10292,1222r2,-2l10295,1222r3,l10308,1246r16,24l10347,1294r31,20l10379,1314r30,-20l10415,1288r2,-2l10428,1274r4,-4l10436,1264r12,-18l10458,1224r,-2l10457,1224r-1,l10456,1222r2,-2l10459,1220r5,-16l10465,1202r,-4l10467,1190r1,-8l10468,1178r-2,-12l10466,1160r,-4l10466,1134r2,-6l10468,1096r-4,l10463,1080r-2,l10461,1084r,24l10458,1111r,65l10458,1182r-5,l10453,1186r-1,2l10451,1188r4,4l10449,1198r-3,-4l10444,1196r-4,l10440,1202r-8,l10432,1198r,-2l10428,1196r-2,-2l10422,1198r-5,-6l10421,1190r-2,-2l10419,1186r-1,-2l10413,1184r,-8l10418,1176r,-2l10419,1172r1,-2l10417,1166r5,-6l10426,1164r2,-2l10432,1162r,-2l10432,1156r7,l10439,1162r4,l10445,1164r4,-4l10454,1166r-3,4l10452,1172r1,2l10453,1176r5,l10458,1111r-59,69l10445,1236r-4,8l10435,1254r-7,10l10414,1248r,22l10412,1274r-3,l10405,1270r-1,-8l10399,1248r1,8l10401,1258r,4l10402,1284r-3,2l10397,1286r,-4l10398,1270r-4,-5l10394,1274r-2,10l10390,1288r-2,l10386,1284r4,-10l10390,1270r-5,-10l10384,1256r-1,-8l10385,1246r3,14l10394,1274r,-9l10391,1258r-1,l10389,1250r-2,-4l10386,1244r,-16l10393,1232r16,24l10414,1270r,-22l10398,1228r-11,-14l10383,1210r,12l10383,1222r,2l10383,1232r-3,16l10378,1246r,2l10378,1258r-5,12l10369,1288r-5,-2l10364,1284r2,-10l10364,1274r-2,10l10359,1284r1,-6l10360,1274r1,-6l10358,1270r-2,l10355,1274r-2,l10352,1272r-2,-4l10350,1264r,-2l10350,1258r1,-4l10349,1254r-2,2l10348,1260r-1,2l10346,1262r-3,-4l10346,1252r4,-2l10365,1250r-2,-2l10352,1248r8,-8l10366,1234r7,-4l10374,1238r,6l10378,1248r,-2l10378,1236r-2,-4l10375,1230r,-4l10378,1226r5,-2l10383,1222r-2,l10376,1224r-2,l10371,1220r3,-6l10380,1214r2,2l10383,1216r,2l10383,1222r,-12l10378,1204r-49,60l10322,1254r-6,-10l10312,1236r30,-36l10358,1180r-10,-12l10336,1154r,10l10336,1168r-4,-2l10321,1164r-5,-2l10313,1162r,4l10330,1176r5,10l10333,1192r-7,2l10317,1194r-7,4l10313,1212r7,l10322,1210r3,-2l10322,1204r-5,4l10317,1204r2,-4l10321,1200r6,2l10329,1206r-1,6l10322,1220r-14,-4l10303,1208r2,-12l10310,1192r4,-2l10315,1188r-2,-6l10302,1196r-3,-10l10299,1172r1,-6l10310,1172r6,7l10318,1178r-1,-2l10307,1166r-2,-2l10303,1162r4,-2l10307,1158r,l10299,1158r2,-2l10307,1158r,-2l10302,1154r-4,-2l10300,1150r3,2l10309,1154r-5,-4l10301,1148r-1,-4l10302,1144r5,6l10310,1150r-1,-2l10307,1144r-1,-2l10305,1138r2,2l10310,1148r3,l10313,1146r,-6l10313,1138r1,l10315,1140r,4l10316,1148r1,l10318,1142r2,-2l10321,1142r-2,6l10321,1150r3,-4l10328,1146r-3,2l10322,1150r-1,l10321,1150r3,6l10324,1160r9,2l10335,1164r1,l10336,1154r-6,-8l10325,1140r-2,-2l10318,1132r-21,-24l10297,1220r-1,-2l10292,1218r,-2l10283,1216r-1,2l10276,1222r-1,l10281,1216r-3,-4l10279,1210r2,l10285,1212r-5,-6l10278,1208r-2,l10276,1210r-5,l10269,1214r-4,6l10251,1216r,-4l10249,1202r8,-18l10253,1168r-8,-6l10235,1160r-14,-2l10221,1154r4,-4l10233,1140r9,-10l10249,1124r6,-4l10259,1120r12,18l10274,1148r3,6l10270,1158r-4,-2l10262,1160r-2,2l10256,1162r3,8l10268,1170r-4,2l10264,1180r-4,l10262,1184r7,-2l10274,1180r,6l10282,1182r3,-4l10287,1176r1,-8l10288,1160r,19l10289,1190r1,8l10293,1206r4,14l10297,1108r-1,-2l10296,1084r21,l10379,1156r27,-32l10424,1102r16,-18l10461,1084r,-4l10431,1080r3,-14l10435,1066r-4,-6l10427,1052r-2,-3l10425,1076r-1,2l10424,1084r-15,4l10409,1106r-8,14l10396,1119r,3l10387,1124r-17,l10361,1122r10,-2l10386,1120r10,2l10396,1119r-9,-3l10368,1116r-12,4l10346,1104r8,-4l10357,1106r6,-2l10362,1100r,-2l10372,1096r1,8l10382,1104r1,-8l10393,1098r-1,6l10399,1108r3,-6l10409,1106r,-18l10408,1088r-19,4l10371,1096r-11,l10355,1094r-15,-10l10347,1084r-3,-2l10344,1080r,-2l10345,1076r1,-4l10346,1070r,-2l10346,1064r-1,-12l10344,1050r-1,-6l10343,1042r-1,l10342,1042r,20l10342,1068r-1,l10338,1062r-8,2l10328,1068r-1,-10l10328,1054r,-2l10332,1048r2,-6l10334,1040r,-2l10329,1038r-6,8l10317,1050r-5,6l10299,1060r-10,-2l10287,1052r,-2l10292,1046r12,2l10304,1046r1,-4l10308,1038r2,-2l10307,1036r-6,-2l10299,1034r6,-6l10308,1026r1,-2l10309,1022r1,-2l10310,1018r1,-2l10299,1016r-6,l10291,1020r-1,-12l10287,1012r-9,4l10275,1022r-8,-4l10258,1012r-7,-4l10247,1000r-6,-10l10255,996r-1,-4l10254,990r7,4l10273,1006r2,2l10277,1006r-1,-4l10276,1000r-4,-6l10261,980r-7,-16l10252,950r,-6l10253,941r-6,3l10239,944r-7,-6l10233,930r9,-6l10252,928r7,8l10264,956r,-2l10265,948r4,-8l10270,946r1,6l10272,968r5,24l10288,1000r-2,-4l10284,988r,-2l10288,970r,6l10289,982r2,6l10305,1010r1,l10307,1012r-4,2l10311,1014r1,-4l10325,1010r-1,4l10326,1018r1,4l10335,1030r6,8l10342,1054r,8l10342,1042r,-2l10341,1036r3,2l10348,1052r2,6l10350,1070r-1,2l10349,1078r-1,6l10352,1084r1,-16l10353,1054r-5,-12l10347,1038r1,2l10352,1042r2,6l10358,1062r1,6l10359,1084r8,l10368,1078r,-6l10368,1068r,-6l10365,1046r1,-2l10379,1042r2,4l10385,1050r,l10386,1052r1,2l10388,1056r,l10390,1060r4,10l10396,1080r2,4l10401,1084r-4,-14l10397,1070r,-2l10395,1064r-2,-6l10391,1052r-2,-2l10388,1046r-3,-2l10380,1042r2,-2l10385,1038r5,2l10394,1042r3,12l10400,1060r1,4l10402,1064r4,8l10407,1074r2,2l10411,1080r2,2l10411,1082r-2,2l10424,1084r,-6l10422,1080r-6,l10405,1064r-5,-10l10403,1052r,2l10407,1058r8,6l10415,1064r3,4l10420,1070r3,2l10424,1074r1,2l10425,1049r,-1l10423,1038r-1,-2l10424,1042r3,4l10429,1050r7,4l10446,1058r11,4l10466,1060r11,-2l10477,1056r4,-14l10483,1032r-3,-6l10485,1028r7,-2l10499,1024r3,-2l10502,1016r-4,-2l10508,1014r,-2l10508,1006r,-8l10514,1000r1,-2l10515,996r-7,-2l10499,994r-1,-6l10487,992r,12l10478,1006r10,-20l10492,978r,l10499,956r4,-2l10509,958r-2,2l10505,964r,4l10506,978r7,8l10515,978r2,-2l10519,972r4,l10526,968r2,-2l10533,972r2,-2l10536,966r3,-8l10537,950r-1,-2l10535,946r,6l10534,954r,8l10532,966r-5,-6l10526,964r-2,6l10519,970r-3,2l10512,978r-3,-4l10507,968r3,-8l10513,956r8,-6l10519,950r-6,4l10507,952r-3,-2l10502,942r5,2l10513,944r2,-2l10517,940r1,-2l10523,934r-8,-8l10518,928r12,6l10528,946r3,l10535,952r,-6l10533,944r-1,-2l10532,942r,-2l10529,926r,-4l10507,920r-12,6l10484,940r-5,-6l10478,937r,99l10476,1046r-11,10l10468,1050r,-2l10470,1046r-2,-4l10464,1038r-7,2l10450,1044r-3,2l10446,1040r5,-8l10456,1026r-5,l10442,1024r,-2l10440,1012r5,6l10451,1016r1,-2l10459,1016r9,6l10462,1016r,-2l10462,1012r5,l10471,1014r3,4l10478,1036r,-99l10474,946r1,10l10475,970r,12l10469,994r-11,12l10455,1004r1,-2l10458,1000r7,-6l10473,980r-4,-12l10469,958r-1,-1l10468,966r-7,14l10457,978r-2,-2l10439,976r2,-4l10443,970r3,-2l10441,960r-3,-6l10442,946r2,4l10447,954r12,8l10459,962r-4,-6l10457,954r2,-2l10461,954r7,12l10468,957r-4,-5l10457,944r-2,6l10455,954r-5,l10446,946r-5,-8l10437,946r-2,14l10441,966r-2,4l10436,974r-1,6l10451,978r7,2l10459,984r,6l10448,998r-15,2l10429,998r-3,-2l10428,994r,-2l10429,990r,-8l10426,978r,6l10424,990r-2,l10421,982r-1,4l10420,1010r-8,8l10411,1022r-1,-8l10410,1012r-3,l10405,1014r-5,-4l10405,1008r5,2l10410,1008r2,-4l10413,1000r-1,-8l10418,998r,6l10420,1010r,-24l10419,990r-1,-2l10416,986r1,-6l10416,976r5,2l10426,984r,-6l10424,976r-1,-2l10424,972r1,-2l10433,954r-13,-8l10416,954r-3,l10413,986r-5,-2l10403,982r-2,-10l10411,974r2,12l10413,954r-4,l10409,952r1,-8l10400,943r,45l10395,992r-3,2l10386,996r-1,12l10383,1014r-30,12l10354,1024r6,-8l10364,1004r4,-6l10375,988r25,l10400,943r-3,l10397,982r-4,-2l10389,974r,6l10386,980r-3,-10l10395,972r2,10l10397,943r-2,-1l10392,930r,-2l10412,942r-10,-14l10398,922r25,4l10417,922r-16,-10l10426,908r-25,-4l10414,896r9,-6l10398,896r4,-6l10412,876r-20,14l10393,886r4,-22l10390,875r,67l10387,942r,10l10381,952r,28l10368,980r,-1l10368,990r-7,12l10357,1012r-5,12l10344,1016r-1,-6l10344,1002r6,-8l10368,990r,-11l10366,972r-1,-2l10377,970r4,10l10381,952r-1,l10384,930r6,12l10390,875r-6,11l10379,862r-1,5l10378,952r-6,l10371,942r-3,l10375,930r3,22l10378,867r-3,19l10361,864r5,26l10346,876r14,20l10335,890r22,14l10332,908r25,4l10335,926r25,-4l10346,942r20,-14l10364,938r,44l10358,982r-2,-6l10355,982r-3,2l10349,977r,7l10339,990r-6,-4l10334,984r1,-4l10337,976r5,-2l10349,984r,-7l10347,974r13,-2l10364,982r,-44l10363,942r-13,2l10351,954r-9,l10339,946r-13,6l10334,972r-5,8l10328,982r2,6l10336,994r1,6l10335,1008r-2,4l10337,1020r15,12l10366,1026r13,-6l10384,1016r5,-2l10390,1010r1,-8l10394,998r12,-8l10410,990r-11,10l10394,1004r,8l10393,1014r-16,12l10358,1036r-5,l10347,1034r-8,-6l10330,1016r-2,-4l10331,1008r1,-2l10334,1000r-3,l10326,1006r-6,l10308,1004r-14,-14l10294,986r4,-6l10305,980r11,-4l10315,970r-5,l10317,964r3,-6l10321,952r1,-2l10317,950r-8,2l10304,952r1,-8l10301,946r-10,10l10288,960r-2,4l10284,968r-2,20l10278,978r-2,-8l10276,964r-1,-8l10276,950r-3,-6l10273,930r-3,2l10265,940r-5,-10l10256,928r-3,-4l10237,920r-15,10l10219,944r-3,l10210,950r-2,10l10208,962r3,8l10212,968r6,-4l10219,962r6,10l10233,980r7,-12l10240,962r-1,-8l10242,954r4,-4l10249,958r6,14l10263,988r9,10l10272,1002r-10,-10l10258,990r-6,-4l10250,982r1,10l10247,990r-7,-4l10236,986r7,18l10257,1016r17,10l10274,1036r-1,6l10278,1056r17,6l10306,1062r2,-2l10310,1058r9,-6l10324,1048r7,-8l10332,1044r-7,6l10325,1056r,2l10325,1064r-9,l10302,1066r-14,l10280,1068r-6,2l10267,1070r-6,-2l10262,1050r,-2l10262,1046r,-2l10258,1045r,5l10258,1066r-20,4l10228,1074r-18,14l10199,1078r10,-8l10213,1074r6,-4l10223,1068r-3,-4l10224,1062r4,-2l10233,1058r2,4l10246,1058r-2,-6l10258,1050r,-5l10258,1045r1,-3l10261,1040r-2,-4l10255,1035r,11l10244,1048r-1,-6l10255,1046r,-11l10253,1034r-5,-2l10246,1030r4,-6l10255,1026r,-2l10254,1022r-5,-2l10244,1018r-2,-2l10243,1012r-2,-10l10239,996r-1,-2l10234,992r-4,l10222,998r4,l10229,996r5,2l10239,1006r-1,10l10237,1020r8,2l10249,1024r-3,4l10234,1028r11,2l10250,1038r-4,l10245,1040r-9,l10234,1036r-1,l10235,1042r1,2l10236,1048r-3,4l10229,1054r-3,4l10221,1060r-13,l10203,1056r-4,-12l10198,1042r-3,l10196,1044r1,l10198,1048r6,12l10194,1058r-1,6l10190,1064r,-4l10191,1054r1,-2l10193,1050r-1,-2l10190,1052r-6,l10185,1050r3,-4l10188,1042r-2,-2l10182,1038r-2,-2l10170,1024r7,-4l10182,1020r,-2l10182,1014r-5,4l10178,1010r3,-2l10192,1008r-6,-6l10190,1000r6,2l10196,1000r-1,-2l10198,990r2,l10205,998r1,-4l10210,992r3,-2l10213,998r4,-2l10221,994r9,-2l10229,992r1,-6l10225,984r-7,6l10217,982r-5,l10206,990r-4,-8l10196,986r-3,6l10192,994r-7,l10183,996r-1,4l10185,1004r-8,l10172,1008r3,10l10170,1020r,4l10174,1036r9,6l10184,1044r-2,2l10180,1052r,4l10188,1056r-4,12l10192,1072r6,-2l10200,1064r,-2l10204,1066r-12,10l10206,1088r5,4l10208,1110r-4,12l10200,1134r-9,16l10181,1166r-7,14l10166,1190r-10,6l10145,1192r3,-14l10157,1160r8,-14l10171,1136r7,-12l10183,1110r,-3l10173,1128r-5,8l10160,1148r-10,18l10141,1184r-3,8l10143,1202r23,-4l10168,1196r10,-10l10181,1180r5,-10l10195,1152r9,-20l10210,1118r3,-12l10215,1098r,-4l10213,1090r3,-2l10227,1080r10,-6l10258,1070r,6l10267,1076r7,2l10280,1076r16,-4l10305,1074r-7,2l10288,1078r,16l10288,1132r-15,-32l10275,1098r9,-2l10288,1094r,-16l10284,1078r1,4l10280,1094r-3,l10272,1092r-3,-10l10262,1080r-10,2l10260,1084r5,2l10267,1090r2,6l10270,1098r,6l10273,1110r2,4l10279,1122r3,6l10283,1132r4,22l10280,1178r-3,l10280,1170r-8,8l10269,1178r-1,-2l10269,1174r,-2l10274,1168r-4,-2l10266,1166r,-4l10268,1160r2,4l10278,1162r,-2l10278,1158r1,-4l10278,1146r-10,-20l10264,1120r-2,-12l10257,1114r-17,8l10218,1130r-12,10l10207,1158r1,6l10212,1184r,2l10213,1194r-1,6l10202,1214r-9,-2l10188,1204r,-8l10190,1174r-2,6l10178,1192r-10,14l10151,1206r-13,-6l10135,1196r2,-18l10148,1160r5,-8l10161,1140r8,-14l10175,1114r4,-16l10169,1090r-5,-2l10159,1086r-1,1l10164,1090r5,6l10172,1104r-1,10l10166,1126r-10,14l10146,1156r-9,16l10132,1184r,10l10135,1202r8,6l10173,1208r1,-2l10181,1196r-1,16l10189,1224r-5,4l10177,1232r-5,6l10168,1254r-1,14l10160,1270r-4,4l10152,1276r2,6l10148,1282r4,8l10155,1284r7,4l10163,1284r1,-4l10169,1280r-2,8l10167,1296r4,-2l10169,1298r,4l10145,1302r10,30l10210,1332r6,18l10220,1354r314,l10538,1352r2,-4l10546,1334r38,l10597,1336r5,-2l10604,1334r1,-4l10609,1320r5,-16l10585,1304r,-6l10583,1296r4,l10587,1294r1,-4l10585,1282r5,-2l10592,1288r7,-2l10602,1290r3,-4l10607,1284r-7,l10602,1280r1,-2l10599,1274r-2,-2l10594,1270r-6,-2l10587,1264r-1,-8l10583,1240r-6,-8l10570,1228r-5,-4l10571,1216r3,-4l10573,1198r8,10l10596,1210r15,l10616,1206r3,-2l10622,1194xm10638,1114r-3,2l10629,1106r-7,-8l10615,1090r-7,-6l10600,1082r-10,l10580,1086r-7,10l10572,1107r8,-17l10586,1084r14,l10605,1086r7,4l10621,1100r4,6l10631,1112r-2,2l10622,1108r-3,-2l10620,1114r,10l10622,1132r-8,-4l10612,1120r1,-4l10613,1114r1,-4l10613,1112r-4,2l10609,1114r-2,-2l10613,1106r-10,-13l10606,1102r,8l10604,1116r-4,4l10604,1120r7,-4l10609,1124r8,12l10626,1138r-1,-6l10625,1130r-3,-10l10624,1114r3,2l10635,1118r2,-2l10638,1114xe" stroked="f">
              <v:stroke joinstyle="round"/>
              <v:formulas/>
              <v:path arrowok="t" o:connecttype="segments"/>
            </v:shape>
            <w10:wrap anchorx="page" anchory="page"/>
          </v:group>
        </w:pict>
      </w:r>
      <w:r>
        <w:pict w14:anchorId="1F6963D6">
          <v:group id="_x0000_s1678" alt="" style="position:absolute;margin-left:70.95pt;margin-top:199.65pt;width:430.1pt;height:94.4pt;z-index:-24071168;mso-position-horizontal-relative:page;mso-position-vertical-relative:page" coordorigin="1419,3993" coordsize="8602,1888">
            <v:shape id="_x0000_s1679" alt="" style="position:absolute;left:7843;top:3993;width:2178;height:1888" coordorigin="7844,3993" coordsize="2178,1888" path="m10021,3993r-2177,l7844,4305r,3l7844,5880r2177,l10021,4308r,-3l10021,3993xe" fillcolor="#d9d9d9" stroked="f">
              <v:path arrowok="t"/>
            </v:shape>
            <v:shape id="_x0000_s1680" alt="" style="position:absolute;left:1419;top:4649;width:8602;height:1068" coordorigin="1419,4649" coordsize="8602,1068" o:spt="100" adj="0,,0" path="m10021,5690r-8602,l1419,5716r8602,l10021,5690xm10021,5523r-8602,l1419,5536r8602,l10021,5523xm10021,4649r-8602,l1419,4663r8602,l10021,4649xe" fillcolor="#959595" stroked="f">
              <v:stroke joinstyle="round"/>
              <v:formulas/>
              <v:path arrowok="t" o:connecttype="segments"/>
            </v:shape>
            <w10:wrap anchorx="page" anchory="page"/>
          </v:group>
        </w:pict>
      </w:r>
      <w:r>
        <w:pict w14:anchorId="17C2AA65">
          <v:group id="_x0000_s1675" alt="" style="position:absolute;margin-left:70.95pt;margin-top:300.2pt;width:430.1pt;height:52.6pt;z-index:-24070656;mso-position-horizontal-relative:page;mso-position-vertical-relative:page" coordorigin="1419,6004" coordsize="8602,1052">
            <v:rect id="_x0000_s1676" alt="" style="position:absolute;left:7843;top:6004;width:2178;height:1052" fillcolor="#d9d9d9" stroked="f"/>
            <v:shape id="_x0000_s1677" alt="" style="position:absolute;left:1419;top:6697;width:8602;height:194" coordorigin="1419,6698" coordsize="8602,194" o:spt="100" adj="0,,0" path="m10021,6864r-8602,l1419,6891r8602,l10021,6864xm10021,6698r-8602,l1419,6711r8602,l10021,6698xe" fillcolor="#959595" stroked="f">
              <v:stroke joinstyle="round"/>
              <v:formulas/>
              <v:path arrowok="t" o:connecttype="segments"/>
            </v:shape>
            <w10:wrap anchorx="page" anchory="page"/>
          </v:group>
        </w:pict>
      </w:r>
      <w:r>
        <w:pict w14:anchorId="3D5094F7">
          <v:group id="_x0000_s1672" alt="" style="position:absolute;margin-left:70.95pt;margin-top:358pt;width:430.1pt;height:61.3pt;z-index:-24070144;mso-position-horizontal-relative:page;mso-position-vertical-relative:page" coordorigin="1419,7160" coordsize="8602,1226">
            <v:rect id="_x0000_s1673" alt="" style="position:absolute;left:7843;top:7159;width:2178;height:1226" fillcolor="#d9d9d9" stroked="f"/>
            <v:shape id="_x0000_s1674" alt="" style="position:absolute;left:1419;top:8028;width:8602;height:194" coordorigin="1419,8028" coordsize="8602,194" o:spt="100" adj="0,,0" path="m10021,8195r-8602,l1419,8222r8602,l10021,8195xm10021,8028r-8602,l1419,8042r8602,l10021,8028xe" fillcolor="#959595" stroked="f">
              <v:stroke joinstyle="round"/>
              <v:formulas/>
              <v:path arrowok="t" o:connecttype="segments"/>
            </v:shape>
            <w10:wrap anchorx="page" anchory="page"/>
          </v:group>
        </w:pict>
      </w:r>
      <w:r>
        <w:pict w14:anchorId="2DB10BF5">
          <v:group id="_x0000_s1669" alt="" style="position:absolute;margin-left:70.95pt;margin-top:424.55pt;width:430.1pt;height:52.6pt;z-index:-24069632;mso-position-horizontal-relative:page;mso-position-vertical-relative:page" coordorigin="1419,8491" coordsize="8602,1052">
            <v:rect id="_x0000_s1670" alt="" style="position:absolute;left:7843;top:8490;width:2178;height:1052" fillcolor="#d9d9d9" stroked="f"/>
            <v:shape id="_x0000_s1671" alt="" style="position:absolute;left:1419;top:9184;width:8602;height:194" coordorigin="1419,9184" coordsize="8602,194" o:spt="100" adj="0,,0" path="m10021,9351r-8602,l1419,9378r8602,l10021,9351xm10021,9184r-8602,l1419,9198r8602,l10021,9184xe" fillcolor="#959595" stroked="f">
              <v:stroke joinstyle="round"/>
              <v:formulas/>
              <v:path arrowok="t" o:connecttype="segments"/>
            </v:shape>
            <w10:wrap anchorx="page" anchory="page"/>
          </v:group>
        </w:pict>
      </w:r>
      <w:r>
        <w:pict w14:anchorId="1893722D">
          <v:group id="_x0000_s1664" alt="" style="position:absolute;margin-left:70.95pt;margin-top:562.85pt;width:430.1pt;height:44.65pt;z-index:-24069120;mso-position-horizontal-relative:page;mso-position-vertical-relative:page" coordorigin="1419,11257" coordsize="8602,893">
            <v:rect id="_x0000_s1665" alt="" style="position:absolute;left:7843;top:11261;width:1129;height:877" fillcolor="#d9d9d9" stroked="f"/>
            <v:shape id="_x0000_s1666" alt="" style="position:absolute;left:1419;top:11256;width:8602;height:893" coordorigin="1419,11257" coordsize="8602,893" o:spt="100" adj="0,,0" path="m7846,12122r-6427,l1419,12149r6427,l7846,12122xm10021,11257r-8602,l1419,11270r8602,l10021,11257xe" fillcolor="#959595" stroked="f">
              <v:stroke joinstyle="round"/>
              <v:formulas/>
              <v:path arrowok="t" o:connecttype="segments"/>
            </v:shape>
            <v:rect id="_x0000_s1667" alt="" style="position:absolute;left:1419;top:11955;width:8602;height:14" fillcolor="#a6a6a6" stroked="f"/>
            <v:rect id="_x0000_s1668" alt="" style="position:absolute;left:7846;top:12130;width:2175;height:14" fillcolor="black" stroked="f"/>
            <w10:wrap anchorx="page" anchory="page"/>
          </v:group>
        </w:pict>
      </w:r>
      <w:r>
        <w:pict w14:anchorId="2B725986">
          <v:shape id="_x0000_s1663" type="#_x0000_t202" alt="" style="position:absolute;margin-left:450.1pt;margin-top:68.3pt;width:103.65pt;height:21.15pt;z-index:-24068608;mso-wrap-style:square;mso-wrap-edited:f;mso-width-percent:0;mso-height-percent:0;mso-position-horizontal-relative:page;mso-position-vertical-relative:page;mso-width-percent:0;mso-height-percent:0;v-text-anchor:top" filled="f" stroked="f">
            <v:textbox inset="0,0,0,0">
              <w:txbxContent>
                <w:p w14:paraId="523A7186" w14:textId="77777777" w:rsidR="00B9323D" w:rsidRDefault="00B9323D">
                  <w:pPr>
                    <w:spacing w:before="7"/>
                    <w:ind w:left="20"/>
                    <w:rPr>
                      <w:rFonts w:ascii="Futura PT"/>
                      <w:sz w:val="32"/>
                    </w:rPr>
                  </w:pPr>
                  <w:r>
                    <w:rPr>
                      <w:rFonts w:ascii="Futura PT"/>
                      <w:color w:val="FFFFFF"/>
                      <w:w w:val="110"/>
                      <w:sz w:val="32"/>
                    </w:rPr>
                    <w:t>WORKCARE</w:t>
                  </w:r>
                  <w:r>
                    <w:rPr>
                      <w:rFonts w:ascii="Futura PT"/>
                      <w:color w:val="FFFFFF"/>
                      <w:sz w:val="32"/>
                    </w:rPr>
                    <w:t xml:space="preserve"> </w:t>
                  </w:r>
                </w:p>
              </w:txbxContent>
            </v:textbox>
            <w10:wrap anchorx="page" anchory="page"/>
          </v:shape>
        </w:pict>
      </w:r>
      <w:r>
        <w:pict w14:anchorId="279CC52C">
          <v:shape id="_x0000_s1662" type="#_x0000_t202" alt="" style="position:absolute;margin-left:43.65pt;margin-top:119.7pt;width:481.6pt;height:37.6pt;z-index:-24068096;mso-wrap-style:square;mso-wrap-edited:f;mso-width-percent:0;mso-height-percent:0;mso-position-horizontal-relative:page;mso-position-vertical-relative:page;mso-width-percent:0;mso-height-percent:0;v-text-anchor:top" filled="f" stroked="f">
            <v:textbox inset="0,0,0,0">
              <w:txbxContent>
                <w:p w14:paraId="5D5C1341" w14:textId="77777777" w:rsidR="00B9323D" w:rsidRDefault="00B9323D">
                  <w:pPr>
                    <w:spacing w:before="33" w:line="402" w:lineRule="exact"/>
                    <w:ind w:left="20"/>
                    <w:rPr>
                      <w:rFonts w:ascii="Europa-Regular"/>
                      <w:sz w:val="32"/>
                    </w:rPr>
                  </w:pPr>
                  <w:r>
                    <w:rPr>
                      <w:rFonts w:ascii="Europa-Bold"/>
                      <w:b/>
                      <w:color w:val="2296B4"/>
                      <w:sz w:val="32"/>
                    </w:rPr>
                    <w:t xml:space="preserve">Notes to and forming part of the financial statements </w:t>
                  </w:r>
                  <w:r>
                    <w:rPr>
                      <w:rFonts w:ascii="Europa-Regular"/>
                      <w:color w:val="2296B4"/>
                      <w:sz w:val="32"/>
                    </w:rPr>
                    <w:t>(continued)</w:t>
                  </w:r>
                </w:p>
                <w:p w14:paraId="305B92E9" w14:textId="77777777" w:rsidR="00B9323D" w:rsidRDefault="00B9323D">
                  <w:pPr>
                    <w:spacing w:line="301" w:lineRule="exact"/>
                    <w:ind w:left="20"/>
                    <w:rPr>
                      <w:rFonts w:ascii="Europa-Regular"/>
                      <w:sz w:val="24"/>
                    </w:rPr>
                  </w:pPr>
                  <w:r>
                    <w:rPr>
                      <w:rFonts w:ascii="Europa-Regular"/>
                      <w:color w:val="2296B4"/>
                      <w:sz w:val="24"/>
                    </w:rPr>
                    <w:t>For the year ended 30 June 2020</w:t>
                  </w:r>
                </w:p>
              </w:txbxContent>
            </v:textbox>
            <w10:wrap anchorx="page" anchory="page"/>
          </v:shape>
        </w:pict>
      </w:r>
      <w:r>
        <w:pict w14:anchorId="13AFB79F">
          <v:shape id="_x0000_s1661" type="#_x0000_t202" alt="" style="position:absolute;margin-left:536.75pt;margin-top:808.95pt;width:20.65pt;height:15.1pt;z-index:-24067584;mso-wrap-style:square;mso-wrap-edited:f;mso-width-percent:0;mso-height-percent:0;mso-position-horizontal-relative:page;mso-position-vertical-relative:page;mso-width-percent:0;mso-height-percent:0;v-text-anchor:top" filled="f" stroked="f">
            <v:textbox inset="0,0,0,0">
              <w:txbxContent>
                <w:p w14:paraId="0FA9661B" w14:textId="77777777" w:rsidR="00B9323D" w:rsidRDefault="00B9323D">
                  <w:pPr>
                    <w:spacing w:before="28"/>
                    <w:ind w:left="20"/>
                    <w:rPr>
                      <w:rFonts w:ascii="Europa-Bold"/>
                      <w:b/>
                      <w:sz w:val="20"/>
                    </w:rPr>
                  </w:pPr>
                  <w:r>
                    <w:rPr>
                      <w:rFonts w:ascii="Europa-Bold"/>
                      <w:b/>
                      <w:color w:val="231F20"/>
                      <w:sz w:val="20"/>
                    </w:rPr>
                    <w:t xml:space="preserve">6 9 </w:t>
                  </w:r>
                </w:p>
              </w:txbxContent>
            </v:textbox>
            <w10:wrap anchorx="page" anchory="page"/>
          </v:shape>
        </w:pict>
      </w:r>
      <w:r>
        <w:pict w14:anchorId="42557969">
          <v:shape id="_x0000_s1660" type="#_x0000_t202" alt="" style="position:absolute;margin-left:84.05pt;margin-top:811.35pt;width:272.65pt;height:12pt;z-index:-24067072;mso-wrap-style:square;mso-wrap-edited:f;mso-width-percent:0;mso-height-percent:0;mso-position-horizontal-relative:page;mso-position-vertical-relative:page;mso-width-percent:0;mso-height-percent:0;v-text-anchor:top" filled="f" stroked="f">
            <v:textbox inset="0,0,0,0">
              <w:txbxContent>
                <w:p w14:paraId="64ECE323" w14:textId="77777777" w:rsidR="00B9323D" w:rsidRDefault="00B9323D">
                  <w:pPr>
                    <w:spacing w:before="20"/>
                    <w:ind w:left="20"/>
                    <w:rPr>
                      <w:rFonts w:ascii="Europa-Light"/>
                      <w:sz w:val="16"/>
                    </w:rPr>
                  </w:pPr>
                  <w:r>
                    <w:rPr>
                      <w:rFonts w:ascii="Europa-Regular"/>
                      <w:color w:val="231F20"/>
                      <w:sz w:val="16"/>
                    </w:rPr>
                    <w:t xml:space="preserve">M A V W O R K C A R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0750981D">
          <v:shape id="_x0000_s1659" type="#_x0000_t202" alt="" style="position:absolute;margin-left:44.65pt;margin-top:161.6pt;width:522.3pt;height:456.85pt;z-index:-24066560;mso-wrap-style:square;mso-wrap-edited:f;mso-width-percent:0;mso-height-percent:0;mso-position-horizontal-relative:page;mso-position-vertical-relative:page;mso-width-percent:0;mso-height-percent:0;v-text-anchor:top" filled="f" stroked="f">
            <v:textbox inset="0,0,0,0">
              <w:txbxContent>
                <w:p w14:paraId="1EE58BBE" w14:textId="77777777" w:rsidR="00B9323D" w:rsidRDefault="00B9323D">
                  <w:pPr>
                    <w:pStyle w:val="BodyText"/>
                    <w:spacing w:before="9"/>
                    <w:rPr>
                      <w:rFonts w:ascii="Times New Roman"/>
                      <w:sz w:val="16"/>
                    </w:rPr>
                  </w:pPr>
                </w:p>
                <w:p w14:paraId="672EC114" w14:textId="77777777" w:rsidR="00B9323D" w:rsidRDefault="00B9323D">
                  <w:pPr>
                    <w:spacing w:before="1"/>
                    <w:ind w:left="238"/>
                    <w:rPr>
                      <w:b/>
                      <w:sz w:val="13"/>
                    </w:rPr>
                  </w:pPr>
                  <w:r>
                    <w:rPr>
                      <w:b/>
                      <w:w w:val="105"/>
                      <w:sz w:val="13"/>
                    </w:rPr>
                    <w:t>14. FINANCIAL RISK MANAGEMENT POLICIES AND OBJECTIVES</w:t>
                  </w:r>
                </w:p>
                <w:p w14:paraId="07B1F9EE" w14:textId="77777777" w:rsidR="00B9323D" w:rsidRDefault="00B9323D">
                  <w:pPr>
                    <w:pStyle w:val="BodyText"/>
                    <w:spacing w:before="25"/>
                    <w:ind w:left="555"/>
                  </w:pPr>
                  <w:r>
                    <w:rPr>
                      <w:w w:val="105"/>
                    </w:rPr>
                    <w:t>MAV Work Care's exposure to interest rate risk and the effective average interest rate for the classes of financial assets is set out below:</w:t>
                  </w:r>
                </w:p>
                <w:p w14:paraId="51CDD4E2" w14:textId="77777777" w:rsidR="00B9323D" w:rsidRDefault="00B9323D">
                  <w:pPr>
                    <w:pStyle w:val="BodyText"/>
                    <w:rPr>
                      <w:sz w:val="14"/>
                    </w:rPr>
                  </w:pPr>
                </w:p>
                <w:p w14:paraId="606CCF7F" w14:textId="77777777" w:rsidR="00B9323D" w:rsidRDefault="00B9323D">
                  <w:pPr>
                    <w:pStyle w:val="BodyText"/>
                    <w:rPr>
                      <w:sz w:val="14"/>
                    </w:rPr>
                  </w:pPr>
                </w:p>
                <w:p w14:paraId="49611C78" w14:textId="77777777" w:rsidR="00B9323D" w:rsidRDefault="00B9323D">
                  <w:pPr>
                    <w:pStyle w:val="BodyText"/>
                    <w:rPr>
                      <w:sz w:val="14"/>
                    </w:rPr>
                  </w:pPr>
                </w:p>
                <w:p w14:paraId="2D8DFF90" w14:textId="77777777" w:rsidR="00B9323D" w:rsidRDefault="00B9323D">
                  <w:pPr>
                    <w:pStyle w:val="BodyText"/>
                    <w:rPr>
                      <w:sz w:val="14"/>
                    </w:rPr>
                  </w:pPr>
                </w:p>
                <w:p w14:paraId="3B91F43B" w14:textId="77777777" w:rsidR="00B9323D" w:rsidRDefault="00B9323D">
                  <w:pPr>
                    <w:pStyle w:val="BodyText"/>
                    <w:rPr>
                      <w:sz w:val="14"/>
                    </w:rPr>
                  </w:pPr>
                </w:p>
                <w:p w14:paraId="695348C2" w14:textId="77777777" w:rsidR="00B9323D" w:rsidRDefault="00B9323D">
                  <w:pPr>
                    <w:pStyle w:val="BodyText"/>
                    <w:rPr>
                      <w:sz w:val="14"/>
                    </w:rPr>
                  </w:pPr>
                </w:p>
                <w:p w14:paraId="3B1B25B3" w14:textId="77777777" w:rsidR="00B9323D" w:rsidRDefault="00B9323D">
                  <w:pPr>
                    <w:pStyle w:val="BodyText"/>
                    <w:rPr>
                      <w:sz w:val="14"/>
                    </w:rPr>
                  </w:pPr>
                </w:p>
                <w:p w14:paraId="1B821B19" w14:textId="77777777" w:rsidR="00B9323D" w:rsidRDefault="00B9323D">
                  <w:pPr>
                    <w:pStyle w:val="BodyText"/>
                    <w:rPr>
                      <w:sz w:val="14"/>
                    </w:rPr>
                  </w:pPr>
                </w:p>
                <w:p w14:paraId="6956441A" w14:textId="77777777" w:rsidR="00B9323D" w:rsidRDefault="00B9323D">
                  <w:pPr>
                    <w:pStyle w:val="BodyText"/>
                    <w:rPr>
                      <w:sz w:val="14"/>
                    </w:rPr>
                  </w:pPr>
                </w:p>
                <w:p w14:paraId="2D7F983A" w14:textId="77777777" w:rsidR="00B9323D" w:rsidRDefault="00B9323D">
                  <w:pPr>
                    <w:pStyle w:val="BodyText"/>
                    <w:rPr>
                      <w:sz w:val="14"/>
                    </w:rPr>
                  </w:pPr>
                </w:p>
                <w:p w14:paraId="12FFA970" w14:textId="77777777" w:rsidR="00B9323D" w:rsidRDefault="00B9323D">
                  <w:pPr>
                    <w:pStyle w:val="BodyText"/>
                    <w:rPr>
                      <w:sz w:val="14"/>
                    </w:rPr>
                  </w:pPr>
                </w:p>
                <w:p w14:paraId="7513E249" w14:textId="77777777" w:rsidR="00B9323D" w:rsidRDefault="00B9323D">
                  <w:pPr>
                    <w:pStyle w:val="BodyText"/>
                    <w:rPr>
                      <w:sz w:val="14"/>
                    </w:rPr>
                  </w:pPr>
                </w:p>
                <w:p w14:paraId="16DCF7FE" w14:textId="77777777" w:rsidR="00B9323D" w:rsidRDefault="00B9323D">
                  <w:pPr>
                    <w:pStyle w:val="BodyText"/>
                    <w:rPr>
                      <w:sz w:val="14"/>
                    </w:rPr>
                  </w:pPr>
                </w:p>
                <w:p w14:paraId="36228D49" w14:textId="77777777" w:rsidR="00B9323D" w:rsidRDefault="00B9323D">
                  <w:pPr>
                    <w:pStyle w:val="BodyText"/>
                    <w:rPr>
                      <w:sz w:val="14"/>
                    </w:rPr>
                  </w:pPr>
                </w:p>
                <w:p w14:paraId="66930455" w14:textId="77777777" w:rsidR="00B9323D" w:rsidRDefault="00B9323D">
                  <w:pPr>
                    <w:pStyle w:val="BodyText"/>
                    <w:rPr>
                      <w:sz w:val="14"/>
                    </w:rPr>
                  </w:pPr>
                </w:p>
                <w:p w14:paraId="311A106A" w14:textId="77777777" w:rsidR="00B9323D" w:rsidRDefault="00B9323D">
                  <w:pPr>
                    <w:pStyle w:val="BodyText"/>
                    <w:rPr>
                      <w:sz w:val="14"/>
                    </w:rPr>
                  </w:pPr>
                </w:p>
                <w:p w14:paraId="4FF47CB0" w14:textId="77777777" w:rsidR="00B9323D" w:rsidRDefault="00B9323D">
                  <w:pPr>
                    <w:pStyle w:val="BodyText"/>
                    <w:rPr>
                      <w:sz w:val="14"/>
                    </w:rPr>
                  </w:pPr>
                </w:p>
                <w:p w14:paraId="71603F08" w14:textId="77777777" w:rsidR="00B9323D" w:rsidRDefault="00B9323D">
                  <w:pPr>
                    <w:pStyle w:val="BodyText"/>
                    <w:rPr>
                      <w:sz w:val="14"/>
                    </w:rPr>
                  </w:pPr>
                </w:p>
                <w:p w14:paraId="145F009B" w14:textId="77777777" w:rsidR="00B9323D" w:rsidRDefault="00B9323D">
                  <w:pPr>
                    <w:pStyle w:val="BodyText"/>
                    <w:rPr>
                      <w:sz w:val="14"/>
                    </w:rPr>
                  </w:pPr>
                </w:p>
                <w:p w14:paraId="1BA706F6" w14:textId="77777777" w:rsidR="00B9323D" w:rsidRDefault="00B9323D">
                  <w:pPr>
                    <w:pStyle w:val="BodyText"/>
                    <w:rPr>
                      <w:sz w:val="14"/>
                    </w:rPr>
                  </w:pPr>
                </w:p>
                <w:p w14:paraId="71C2DE3C" w14:textId="77777777" w:rsidR="00B9323D" w:rsidRDefault="00B9323D">
                  <w:pPr>
                    <w:pStyle w:val="BodyText"/>
                    <w:rPr>
                      <w:sz w:val="14"/>
                    </w:rPr>
                  </w:pPr>
                </w:p>
                <w:p w14:paraId="5BD49FF4" w14:textId="77777777" w:rsidR="00B9323D" w:rsidRDefault="00B9323D">
                  <w:pPr>
                    <w:pStyle w:val="BodyText"/>
                    <w:rPr>
                      <w:sz w:val="14"/>
                    </w:rPr>
                  </w:pPr>
                </w:p>
                <w:p w14:paraId="07092CBC" w14:textId="77777777" w:rsidR="00B9323D" w:rsidRDefault="00B9323D">
                  <w:pPr>
                    <w:pStyle w:val="BodyText"/>
                    <w:rPr>
                      <w:sz w:val="14"/>
                    </w:rPr>
                  </w:pPr>
                </w:p>
                <w:p w14:paraId="0605DAA7" w14:textId="77777777" w:rsidR="00B9323D" w:rsidRDefault="00B9323D">
                  <w:pPr>
                    <w:pStyle w:val="BodyText"/>
                    <w:rPr>
                      <w:sz w:val="14"/>
                    </w:rPr>
                  </w:pPr>
                </w:p>
                <w:p w14:paraId="29A1EE8B" w14:textId="77777777" w:rsidR="00B9323D" w:rsidRDefault="00B9323D">
                  <w:pPr>
                    <w:pStyle w:val="BodyText"/>
                    <w:rPr>
                      <w:sz w:val="14"/>
                    </w:rPr>
                  </w:pPr>
                </w:p>
                <w:p w14:paraId="444914FA" w14:textId="77777777" w:rsidR="00B9323D" w:rsidRDefault="00B9323D">
                  <w:pPr>
                    <w:pStyle w:val="BodyText"/>
                    <w:rPr>
                      <w:sz w:val="14"/>
                    </w:rPr>
                  </w:pPr>
                </w:p>
                <w:p w14:paraId="42B6836D" w14:textId="77777777" w:rsidR="00B9323D" w:rsidRDefault="00B9323D">
                  <w:pPr>
                    <w:pStyle w:val="BodyText"/>
                    <w:rPr>
                      <w:sz w:val="14"/>
                    </w:rPr>
                  </w:pPr>
                </w:p>
                <w:p w14:paraId="6EDCC6CF" w14:textId="77777777" w:rsidR="00B9323D" w:rsidRDefault="00B9323D">
                  <w:pPr>
                    <w:pStyle w:val="BodyText"/>
                    <w:rPr>
                      <w:sz w:val="14"/>
                    </w:rPr>
                  </w:pPr>
                </w:p>
                <w:p w14:paraId="26C3E7B7" w14:textId="77777777" w:rsidR="00B9323D" w:rsidRDefault="00B9323D">
                  <w:pPr>
                    <w:pStyle w:val="BodyText"/>
                    <w:rPr>
                      <w:sz w:val="14"/>
                    </w:rPr>
                  </w:pPr>
                </w:p>
                <w:p w14:paraId="449D1C57" w14:textId="77777777" w:rsidR="00B9323D" w:rsidRDefault="00B9323D">
                  <w:pPr>
                    <w:pStyle w:val="BodyText"/>
                    <w:rPr>
                      <w:sz w:val="14"/>
                    </w:rPr>
                  </w:pPr>
                </w:p>
                <w:p w14:paraId="5A550CAC" w14:textId="77777777" w:rsidR="00B9323D" w:rsidRDefault="00B9323D">
                  <w:pPr>
                    <w:pStyle w:val="BodyText"/>
                    <w:rPr>
                      <w:sz w:val="14"/>
                    </w:rPr>
                  </w:pPr>
                </w:p>
                <w:p w14:paraId="0BD3FEE0" w14:textId="77777777" w:rsidR="00B9323D" w:rsidRDefault="00B9323D">
                  <w:pPr>
                    <w:pStyle w:val="BodyText"/>
                    <w:rPr>
                      <w:sz w:val="14"/>
                    </w:rPr>
                  </w:pPr>
                </w:p>
                <w:p w14:paraId="5EE5896D" w14:textId="77777777" w:rsidR="00B9323D" w:rsidRDefault="00B9323D">
                  <w:pPr>
                    <w:pStyle w:val="BodyText"/>
                    <w:rPr>
                      <w:sz w:val="14"/>
                    </w:rPr>
                  </w:pPr>
                </w:p>
                <w:p w14:paraId="26D60154" w14:textId="77777777" w:rsidR="00B9323D" w:rsidRDefault="00B9323D">
                  <w:pPr>
                    <w:pStyle w:val="BodyText"/>
                    <w:rPr>
                      <w:sz w:val="14"/>
                    </w:rPr>
                  </w:pPr>
                </w:p>
                <w:p w14:paraId="7AFDA81D" w14:textId="77777777" w:rsidR="00B9323D" w:rsidRDefault="00B9323D">
                  <w:pPr>
                    <w:pStyle w:val="BodyText"/>
                    <w:rPr>
                      <w:sz w:val="14"/>
                    </w:rPr>
                  </w:pPr>
                </w:p>
                <w:p w14:paraId="70274E01" w14:textId="77777777" w:rsidR="00B9323D" w:rsidRDefault="00B9323D">
                  <w:pPr>
                    <w:pStyle w:val="BodyText"/>
                    <w:spacing w:before="6"/>
                    <w:rPr>
                      <w:sz w:val="14"/>
                    </w:rPr>
                  </w:pPr>
                </w:p>
                <w:p w14:paraId="2EE864BD" w14:textId="77777777" w:rsidR="00B9323D" w:rsidRDefault="00B9323D">
                  <w:pPr>
                    <w:pStyle w:val="BodyText"/>
                    <w:spacing w:line="266" w:lineRule="auto"/>
                    <w:ind w:left="555" w:right="1320"/>
                  </w:pPr>
                  <w:r>
                    <w:rPr>
                      <w:w w:val="105"/>
                    </w:rPr>
                    <w:t>Investments are considered level 2 financial assets in accordance with AASB 13 (Fair Value Measurement). The carrying amounts of financial assets and financial liabilities represent their approximate fair value. All maturity dates are within twelve months.</w:t>
                  </w:r>
                </w:p>
                <w:p w14:paraId="246D818D" w14:textId="77777777" w:rsidR="00B9323D" w:rsidRDefault="00B9323D">
                  <w:pPr>
                    <w:pStyle w:val="BodyText"/>
                    <w:spacing w:before="10" w:line="266" w:lineRule="auto"/>
                    <w:ind w:left="555" w:right="1320"/>
                  </w:pPr>
                  <w:r>
                    <w:rPr>
                      <w:w w:val="105"/>
                    </w:rPr>
                    <w:t xml:space="preserve">The table below reflects all contractually fixed </w:t>
                  </w:r>
                  <w:proofErr w:type="gramStart"/>
                  <w:r>
                    <w:rPr>
                      <w:w w:val="105"/>
                    </w:rPr>
                    <w:t>pay-offs</w:t>
                  </w:r>
                  <w:proofErr w:type="gramEnd"/>
                  <w:r>
                    <w:rPr>
                      <w:w w:val="105"/>
                    </w:rPr>
                    <w:t xml:space="preserve"> and receivables for settlement, repayments and interest resulting from </w:t>
                  </w:r>
                  <w:proofErr w:type="spellStart"/>
                  <w:r>
                    <w:rPr>
                      <w:w w:val="105"/>
                    </w:rPr>
                    <w:t>recognised</w:t>
                  </w:r>
                  <w:proofErr w:type="spellEnd"/>
                  <w:r>
                    <w:rPr>
                      <w:w w:val="105"/>
                    </w:rPr>
                    <w:t xml:space="preserve"> financial assets and liabilities as at 30 June 2020. Cash flows for financial assets and liabilities without fixed amounts or timing are based on conditions existing </w:t>
                  </w:r>
                  <w:proofErr w:type="gramStart"/>
                  <w:r>
                    <w:rPr>
                      <w:w w:val="105"/>
                    </w:rPr>
                    <w:t>at</w:t>
                  </w:r>
                  <w:proofErr w:type="gramEnd"/>
                  <w:r>
                    <w:rPr>
                      <w:w w:val="105"/>
                    </w:rPr>
                    <w:t xml:space="preserve"> 30 June 2020.</w:t>
                  </w:r>
                </w:p>
                <w:p w14:paraId="180FBE5D" w14:textId="77777777" w:rsidR="00B9323D" w:rsidRDefault="00B9323D">
                  <w:pPr>
                    <w:pStyle w:val="BodyText"/>
                    <w:spacing w:before="3"/>
                    <w:rPr>
                      <w:sz w:val="16"/>
                    </w:rPr>
                  </w:pPr>
                </w:p>
                <w:p w14:paraId="2F06BBD8" w14:textId="77777777" w:rsidR="00B9323D" w:rsidRDefault="00B9323D">
                  <w:pPr>
                    <w:ind w:left="555"/>
                    <w:rPr>
                      <w:b/>
                      <w:sz w:val="13"/>
                    </w:rPr>
                  </w:pPr>
                  <w:r>
                    <w:rPr>
                      <w:b/>
                      <w:w w:val="105"/>
                      <w:sz w:val="13"/>
                    </w:rPr>
                    <w:t>The remaining contractual maturities of the financial liabilities are:</w:t>
                  </w:r>
                </w:p>
                <w:p w14:paraId="306120F1" w14:textId="77777777" w:rsidR="00B9323D" w:rsidRDefault="00B9323D">
                  <w:pPr>
                    <w:spacing w:before="24"/>
                    <w:ind w:right="2070"/>
                    <w:jc w:val="right"/>
                    <w:rPr>
                      <w:b/>
                      <w:sz w:val="12"/>
                    </w:rPr>
                  </w:pPr>
                  <w:r>
                    <w:rPr>
                      <w:b/>
                      <w:sz w:val="12"/>
                    </w:rPr>
                    <w:t>COMBINED</w:t>
                  </w:r>
                </w:p>
                <w:p w14:paraId="19397E5E" w14:textId="77777777" w:rsidR="00B9323D" w:rsidRDefault="00B9323D">
                  <w:pPr>
                    <w:tabs>
                      <w:tab w:val="left" w:pos="1048"/>
                    </w:tabs>
                    <w:spacing w:before="45"/>
                    <w:ind w:right="1334"/>
                    <w:jc w:val="right"/>
                    <w:rPr>
                      <w:sz w:val="12"/>
                    </w:rPr>
                  </w:pPr>
                  <w:r>
                    <w:rPr>
                      <w:b/>
                      <w:sz w:val="12"/>
                    </w:rPr>
                    <w:t>2020</w:t>
                  </w:r>
                  <w:r>
                    <w:rPr>
                      <w:b/>
                      <w:sz w:val="12"/>
                    </w:rPr>
                    <w:tab/>
                  </w:r>
                  <w:r>
                    <w:rPr>
                      <w:spacing w:val="-2"/>
                      <w:sz w:val="12"/>
                    </w:rPr>
                    <w:t>2019</w:t>
                  </w:r>
                </w:p>
                <w:p w14:paraId="4DB19432" w14:textId="77777777" w:rsidR="00B9323D" w:rsidRDefault="00B9323D">
                  <w:pPr>
                    <w:tabs>
                      <w:tab w:val="left" w:pos="1048"/>
                    </w:tabs>
                    <w:spacing w:before="37"/>
                    <w:ind w:right="1334"/>
                    <w:jc w:val="right"/>
                    <w:rPr>
                      <w:sz w:val="12"/>
                    </w:rPr>
                  </w:pPr>
                  <w:r>
                    <w:rPr>
                      <w:b/>
                      <w:sz w:val="12"/>
                    </w:rPr>
                    <w:t>$</w:t>
                  </w:r>
                  <w:r>
                    <w:rPr>
                      <w:b/>
                      <w:sz w:val="12"/>
                    </w:rPr>
                    <w:tab/>
                  </w:r>
                  <w:r>
                    <w:rPr>
                      <w:spacing w:val="-1"/>
                      <w:sz w:val="12"/>
                    </w:rPr>
                    <w:t>$</w:t>
                  </w:r>
                </w:p>
                <w:p w14:paraId="308F16E9" w14:textId="77777777" w:rsidR="00B9323D" w:rsidRDefault="00B9323D">
                  <w:pPr>
                    <w:pStyle w:val="BodyText"/>
                    <w:spacing w:before="4"/>
                    <w:ind w:left="40"/>
                    <w:rPr>
                      <w:sz w:val="17"/>
                    </w:rPr>
                  </w:pPr>
                </w:p>
              </w:txbxContent>
            </v:textbox>
            <w10:wrap anchorx="page" anchory="page"/>
          </v:shape>
        </w:pict>
      </w:r>
      <w:r>
        <w:pict w14:anchorId="52D386E0">
          <v:shape id="_x0000_s1658" type="#_x0000_t202" alt="" style="position:absolute;margin-left:70.95pt;margin-top:563.15pt;width:321.25pt;height:34.95pt;z-index:-24066048;mso-wrap-style:square;mso-wrap-edited:f;mso-width-percent:0;mso-height-percent:0;mso-position-horizontal-relative:page;mso-position-vertical-relative:page;mso-width-percent:0;mso-height-percent:0;v-text-anchor:top" filled="f" stroked="f">
            <v:textbox inset="0,0,0,0">
              <w:txbxContent>
                <w:p w14:paraId="3CE92618" w14:textId="77777777" w:rsidR="00B9323D" w:rsidRDefault="00B9323D">
                  <w:pPr>
                    <w:pStyle w:val="BodyText"/>
                    <w:spacing w:before="14" w:line="280" w:lineRule="auto"/>
                    <w:ind w:left="29" w:right="5358"/>
                  </w:pPr>
                  <w:r>
                    <w:rPr>
                      <w:w w:val="105"/>
                    </w:rPr>
                    <w:t>3 months or less 3-12 months</w:t>
                  </w:r>
                </w:p>
                <w:p w14:paraId="576741E8" w14:textId="77777777" w:rsidR="00B9323D" w:rsidRDefault="00B9323D">
                  <w:pPr>
                    <w:pStyle w:val="BodyText"/>
                    <w:spacing w:line="149" w:lineRule="exact"/>
                    <w:ind w:left="29"/>
                  </w:pPr>
                  <w:r>
                    <w:rPr>
                      <w:w w:val="105"/>
                    </w:rPr>
                    <w:t>1-5 years</w:t>
                  </w:r>
                </w:p>
                <w:p w14:paraId="2F583D4B" w14:textId="77777777" w:rsidR="00B9323D" w:rsidRDefault="00B9323D">
                  <w:pPr>
                    <w:pStyle w:val="BodyText"/>
                    <w:spacing w:before="25"/>
                    <w:ind w:left="29"/>
                  </w:pPr>
                  <w:r>
                    <w:rPr>
                      <w:w w:val="105"/>
                    </w:rPr>
                    <w:t>Over 5 years</w:t>
                  </w:r>
                </w:p>
              </w:txbxContent>
            </v:textbox>
            <w10:wrap anchorx="page" anchory="page"/>
          </v:shape>
        </w:pict>
      </w:r>
      <w:r>
        <w:pict w14:anchorId="2617B5CC">
          <v:shape id="_x0000_s1657" type="#_x0000_t202" alt="" style="position:absolute;margin-left:392.2pt;margin-top:563.15pt;width:56.45pt;height:34.95pt;z-index:-24065536;mso-wrap-style:square;mso-wrap-edited:f;mso-width-percent:0;mso-height-percent:0;mso-position-horizontal-relative:page;mso-position-vertical-relative:page;mso-width-percent:0;mso-height-percent:0;v-text-anchor:top" filled="f" stroked="f">
            <v:textbox inset="0,0,0,0">
              <w:txbxContent>
                <w:p w14:paraId="5ADBDA0B" w14:textId="77777777" w:rsidR="00B9323D" w:rsidRDefault="00B9323D">
                  <w:pPr>
                    <w:spacing w:before="16"/>
                    <w:ind w:left="433"/>
                    <w:rPr>
                      <w:b/>
                      <w:sz w:val="13"/>
                    </w:rPr>
                  </w:pPr>
                  <w:r>
                    <w:rPr>
                      <w:b/>
                      <w:w w:val="105"/>
                      <w:sz w:val="13"/>
                    </w:rPr>
                    <w:t>29,063,836</w:t>
                  </w:r>
                </w:p>
                <w:p w14:paraId="3F48B116" w14:textId="77777777" w:rsidR="00B9323D" w:rsidRDefault="00B9323D">
                  <w:pPr>
                    <w:spacing w:before="25"/>
                    <w:ind w:left="433"/>
                    <w:rPr>
                      <w:b/>
                      <w:sz w:val="13"/>
                    </w:rPr>
                  </w:pPr>
                  <w:r>
                    <w:rPr>
                      <w:b/>
                      <w:w w:val="105"/>
                      <w:sz w:val="13"/>
                    </w:rPr>
                    <w:t>12,709,931</w:t>
                  </w:r>
                </w:p>
                <w:p w14:paraId="62BE71B5" w14:textId="77777777" w:rsidR="00B9323D" w:rsidRDefault="00B9323D">
                  <w:pPr>
                    <w:spacing w:before="26"/>
                    <w:ind w:left="433"/>
                    <w:rPr>
                      <w:b/>
                      <w:sz w:val="13"/>
                    </w:rPr>
                  </w:pPr>
                  <w:r>
                    <w:rPr>
                      <w:b/>
                      <w:w w:val="105"/>
                      <w:sz w:val="13"/>
                    </w:rPr>
                    <w:t>31,497,407</w:t>
                  </w:r>
                </w:p>
                <w:p w14:paraId="3F1D08FE" w14:textId="77777777" w:rsidR="00B9323D" w:rsidRDefault="00B9323D">
                  <w:pPr>
                    <w:spacing w:before="25"/>
                    <w:ind w:left="433"/>
                    <w:rPr>
                      <w:b/>
                      <w:sz w:val="13"/>
                    </w:rPr>
                  </w:pPr>
                  <w:r>
                    <w:rPr>
                      <w:b/>
                      <w:w w:val="105"/>
                      <w:sz w:val="13"/>
                    </w:rPr>
                    <w:t>28,337,598</w:t>
                  </w:r>
                </w:p>
              </w:txbxContent>
            </v:textbox>
            <w10:wrap anchorx="page" anchory="page"/>
          </v:shape>
        </w:pict>
      </w:r>
      <w:r>
        <w:pict w14:anchorId="70BD3332">
          <v:shape id="_x0000_s1656" type="#_x0000_t202" alt="" style="position:absolute;margin-left:448.65pt;margin-top:563.15pt;width:52.45pt;height:34.95pt;z-index:-24065024;mso-wrap-style:square;mso-wrap-edited:f;mso-width-percent:0;mso-height-percent:0;mso-position-horizontal-relative:page;mso-position-vertical-relative:page;mso-width-percent:0;mso-height-percent:0;v-text-anchor:top" filled="f" stroked="f">
            <v:textbox inset="0,0,0,0">
              <w:txbxContent>
                <w:p w14:paraId="7DB22EB7" w14:textId="77777777" w:rsidR="00B9323D" w:rsidRDefault="00B9323D">
                  <w:pPr>
                    <w:pStyle w:val="BodyText"/>
                    <w:spacing w:before="14"/>
                    <w:ind w:left="351"/>
                  </w:pPr>
                  <w:r>
                    <w:rPr>
                      <w:w w:val="105"/>
                    </w:rPr>
                    <w:t>13,257,356</w:t>
                  </w:r>
                </w:p>
                <w:p w14:paraId="37B7230F" w14:textId="77777777" w:rsidR="00B9323D" w:rsidRDefault="00B9323D">
                  <w:pPr>
                    <w:pStyle w:val="BodyText"/>
                    <w:spacing w:before="25"/>
                    <w:ind w:left="351"/>
                  </w:pPr>
                  <w:r>
                    <w:rPr>
                      <w:w w:val="105"/>
                    </w:rPr>
                    <w:t>21,440,333</w:t>
                  </w:r>
                </w:p>
                <w:p w14:paraId="07C8C49A" w14:textId="77777777" w:rsidR="00B9323D" w:rsidRDefault="00B9323D">
                  <w:pPr>
                    <w:pStyle w:val="BodyText"/>
                    <w:spacing w:before="25"/>
                    <w:ind w:left="351"/>
                  </w:pPr>
                  <w:r>
                    <w:rPr>
                      <w:w w:val="105"/>
                    </w:rPr>
                    <w:t>30,732,331</w:t>
                  </w:r>
                </w:p>
                <w:p w14:paraId="3C2B0CBB" w14:textId="77777777" w:rsidR="00B9323D" w:rsidRDefault="00B9323D">
                  <w:pPr>
                    <w:pStyle w:val="BodyText"/>
                    <w:spacing w:before="25"/>
                    <w:ind w:left="351"/>
                  </w:pPr>
                  <w:r>
                    <w:rPr>
                      <w:w w:val="105"/>
                    </w:rPr>
                    <w:t>33,111,275</w:t>
                  </w:r>
                </w:p>
              </w:txbxContent>
            </v:textbox>
            <w10:wrap anchorx="page" anchory="page"/>
          </v:shape>
        </w:pict>
      </w:r>
      <w:r>
        <w:pict w14:anchorId="3B652CBB">
          <v:shape id="_x0000_s1655" type="#_x0000_t202" alt="" style="position:absolute;margin-left:70.95pt;margin-top:598.1pt;width:321.25pt;height:8.7pt;z-index:-24064512;mso-wrap-style:square;mso-wrap-edited:f;mso-width-percent:0;mso-height-percent:0;mso-position-horizontal-relative:page;mso-position-vertical-relative:page;mso-width-percent:0;mso-height-percent:0;v-text-anchor:top" filled="f" stroked="f">
            <v:textbox inset="0,0,0,0">
              <w:txbxContent>
                <w:p w14:paraId="02503D6B" w14:textId="77777777" w:rsidR="00B9323D" w:rsidRDefault="00B9323D"/>
              </w:txbxContent>
            </v:textbox>
            <w10:wrap anchorx="page" anchory="page"/>
          </v:shape>
        </w:pict>
      </w:r>
      <w:r>
        <w:pict w14:anchorId="0CEAC3DB">
          <v:shape id="_x0000_s1654" type="#_x0000_t202" alt="" style="position:absolute;margin-left:392.2pt;margin-top:598.1pt;width:56.45pt;height:8.7pt;z-index:-24064000;mso-wrap-style:square;mso-wrap-edited:f;mso-width-percent:0;mso-height-percent:0;mso-position-horizontal-relative:page;mso-position-vertical-relative:page;mso-width-percent:0;mso-height-percent:0;v-text-anchor:top" filled="f" stroked="f">
            <v:textbox inset="0,0,0,0">
              <w:txbxContent>
                <w:p w14:paraId="49365C1C" w14:textId="77777777" w:rsidR="00B9323D" w:rsidRDefault="00B9323D">
                  <w:pPr>
                    <w:spacing w:before="16"/>
                    <w:ind w:left="357"/>
                    <w:rPr>
                      <w:b/>
                      <w:sz w:val="13"/>
                    </w:rPr>
                  </w:pPr>
                  <w:r>
                    <w:rPr>
                      <w:b/>
                      <w:w w:val="105"/>
                      <w:sz w:val="13"/>
                    </w:rPr>
                    <w:t>101,608,772</w:t>
                  </w:r>
                </w:p>
              </w:txbxContent>
            </v:textbox>
            <w10:wrap anchorx="page" anchory="page"/>
          </v:shape>
        </w:pict>
      </w:r>
      <w:r>
        <w:pict w14:anchorId="6F3465AE">
          <v:shape id="_x0000_s1653" type="#_x0000_t202" alt="" style="position:absolute;margin-left:448.65pt;margin-top:598.1pt;width:52.45pt;height:8.7pt;z-index:-24063488;mso-wrap-style:square;mso-wrap-edited:f;mso-width-percent:0;mso-height-percent:0;mso-position-horizontal-relative:page;mso-position-vertical-relative:page;mso-width-percent:0;mso-height-percent:0;v-text-anchor:top" filled="f" stroked="f">
            <v:textbox inset="0,0,0,0">
              <w:txbxContent>
                <w:p w14:paraId="3A9531C5" w14:textId="77777777" w:rsidR="00B9323D" w:rsidRDefault="00B9323D">
                  <w:pPr>
                    <w:pStyle w:val="BodyText"/>
                    <w:spacing w:before="13"/>
                    <w:ind w:left="351"/>
                  </w:pPr>
                  <w:r>
                    <w:rPr>
                      <w:w w:val="105"/>
                    </w:rPr>
                    <w:t>98,541,297</w:t>
                  </w:r>
                </w:p>
              </w:txbxContent>
            </v:textbox>
            <w10:wrap anchorx="page" anchory="page"/>
          </v:shape>
        </w:pict>
      </w:r>
      <w:r>
        <w:pict w14:anchorId="61FDEBE3">
          <v:shape id="_x0000_s1652" type="#_x0000_t202" alt="" style="position:absolute;margin-left:70.95pt;margin-top:424.55pt;width:321.25pt;height:35.05pt;z-index:-24062976;mso-wrap-style:square;mso-wrap-edited:f;mso-width-percent:0;mso-height-percent:0;mso-position-horizontal-relative:page;mso-position-vertical-relative:page;mso-width-percent:0;mso-height-percent:0;v-text-anchor:top" filled="f" stroked="f">
            <v:textbox inset="0,0,0,0">
              <w:txbxContent>
                <w:p w14:paraId="76198CE4" w14:textId="77777777" w:rsidR="00B9323D" w:rsidRDefault="00B9323D">
                  <w:pPr>
                    <w:spacing w:before="15"/>
                    <w:ind w:left="29"/>
                    <w:rPr>
                      <w:b/>
                      <w:sz w:val="13"/>
                    </w:rPr>
                  </w:pPr>
                  <w:r>
                    <w:rPr>
                      <w:b/>
                      <w:w w:val="105"/>
                      <w:sz w:val="13"/>
                    </w:rPr>
                    <w:t>FINANCIAL LIABILITIES</w:t>
                  </w:r>
                </w:p>
                <w:p w14:paraId="4D3F0083" w14:textId="77777777" w:rsidR="00B9323D" w:rsidRDefault="00B9323D">
                  <w:pPr>
                    <w:pStyle w:val="BodyText"/>
                    <w:spacing w:before="25"/>
                    <w:ind w:left="29"/>
                  </w:pPr>
                  <w:r>
                    <w:rPr>
                      <w:w w:val="105"/>
                    </w:rPr>
                    <w:t>Outstanding claims</w:t>
                  </w:r>
                </w:p>
                <w:p w14:paraId="05037AD5" w14:textId="77777777" w:rsidR="00B9323D" w:rsidRDefault="00B9323D">
                  <w:pPr>
                    <w:pStyle w:val="BodyText"/>
                    <w:spacing w:before="25" w:line="280" w:lineRule="auto"/>
                    <w:ind w:left="29" w:right="4086"/>
                  </w:pPr>
                  <w:r>
                    <w:t xml:space="preserve">Unearned premiums/subscriptions </w:t>
                  </w:r>
                  <w:r>
                    <w:rPr>
                      <w:w w:val="105"/>
                    </w:rPr>
                    <w:t>Trade and other payables</w:t>
                  </w:r>
                </w:p>
              </w:txbxContent>
            </v:textbox>
            <w10:wrap anchorx="page" anchory="page"/>
          </v:shape>
        </w:pict>
      </w:r>
      <w:r>
        <w:pict w14:anchorId="2BD0CFF9">
          <v:shape id="_x0000_s1651" type="#_x0000_t202" alt="" style="position:absolute;margin-left:392.2pt;margin-top:424.55pt;width:108.9pt;height:35.05pt;z-index:-24062464;mso-wrap-style:square;mso-wrap-edited:f;mso-width-percent:0;mso-height-percent:0;mso-position-horizontal-relative:page;mso-position-vertical-relative:page;mso-width-percent:0;mso-height-percent:0;v-text-anchor:top" filled="f" stroked="f">
            <v:textbox inset="0,0,0,0">
              <w:txbxContent>
                <w:p w14:paraId="228F5D1E" w14:textId="77777777" w:rsidR="00B9323D" w:rsidRDefault="00B9323D">
                  <w:pPr>
                    <w:pStyle w:val="BodyText"/>
                    <w:spacing w:before="5"/>
                    <w:rPr>
                      <w:rFonts w:ascii="Times New Roman"/>
                      <w:sz w:val="16"/>
                    </w:rPr>
                  </w:pPr>
                </w:p>
                <w:p w14:paraId="70F41333" w14:textId="77777777" w:rsidR="00B9323D" w:rsidRDefault="00B9323D">
                  <w:pPr>
                    <w:pStyle w:val="BodyText"/>
                    <w:tabs>
                      <w:tab w:val="left" w:pos="2112"/>
                    </w:tabs>
                    <w:spacing w:before="1"/>
                    <w:ind w:left="433"/>
                  </w:pPr>
                  <w:r>
                    <w:rPr>
                      <w:w w:val="105"/>
                    </w:rPr>
                    <w:t>68,725,148</w:t>
                  </w:r>
                  <w:r>
                    <w:rPr>
                      <w:w w:val="105"/>
                    </w:rPr>
                    <w:tab/>
                    <w:t>-</w:t>
                  </w:r>
                </w:p>
                <w:p w14:paraId="5E917A6B" w14:textId="77777777" w:rsidR="00B9323D" w:rsidRDefault="00B9323D">
                  <w:pPr>
                    <w:pStyle w:val="BodyText"/>
                    <w:tabs>
                      <w:tab w:val="left" w:pos="2112"/>
                    </w:tabs>
                    <w:spacing w:before="25"/>
                    <w:ind w:left="433"/>
                  </w:pPr>
                  <w:r>
                    <w:rPr>
                      <w:w w:val="105"/>
                    </w:rPr>
                    <w:t>16,726,219</w:t>
                  </w:r>
                  <w:r>
                    <w:rPr>
                      <w:w w:val="105"/>
                    </w:rPr>
                    <w:tab/>
                    <w:t>-</w:t>
                  </w:r>
                </w:p>
                <w:p w14:paraId="0E12547C" w14:textId="77777777" w:rsidR="00B9323D" w:rsidRDefault="00B9323D">
                  <w:pPr>
                    <w:pStyle w:val="BodyText"/>
                    <w:tabs>
                      <w:tab w:val="left" w:pos="2112"/>
                    </w:tabs>
                    <w:spacing w:before="25"/>
                    <w:ind w:left="508"/>
                  </w:pPr>
                  <w:r>
                    <w:rPr>
                      <w:w w:val="105"/>
                    </w:rPr>
                    <w:t>6,133,015</w:t>
                  </w:r>
                  <w:r>
                    <w:rPr>
                      <w:w w:val="105"/>
                    </w:rPr>
                    <w:tab/>
                    <w:t>-</w:t>
                  </w:r>
                </w:p>
              </w:txbxContent>
            </v:textbox>
            <w10:wrap anchorx="page" anchory="page"/>
          </v:shape>
        </w:pict>
      </w:r>
      <w:r>
        <w:pict w14:anchorId="71784E1B">
          <v:shape id="_x0000_s1650" type="#_x0000_t202" alt="" style="position:absolute;margin-left:70.95pt;margin-top:459.55pt;width:321.25pt;height:8.7pt;z-index:-24061952;mso-wrap-style:square;mso-wrap-edited:f;mso-width-percent:0;mso-height-percent:0;mso-position-horizontal-relative:page;mso-position-vertical-relative:page;mso-width-percent:0;mso-height-percent:0;v-text-anchor:top" filled="f" stroked="f">
            <v:textbox inset="0,0,0,0">
              <w:txbxContent>
                <w:p w14:paraId="5973AF6A" w14:textId="77777777" w:rsidR="00B9323D" w:rsidRDefault="00B9323D">
                  <w:pPr>
                    <w:spacing w:before="14"/>
                    <w:ind w:left="29"/>
                    <w:rPr>
                      <w:b/>
                      <w:sz w:val="13"/>
                    </w:rPr>
                  </w:pPr>
                  <w:r>
                    <w:rPr>
                      <w:b/>
                      <w:w w:val="105"/>
                      <w:sz w:val="13"/>
                    </w:rPr>
                    <w:t>TOTAL FINANCIAL LIABILITIES</w:t>
                  </w:r>
                </w:p>
              </w:txbxContent>
            </v:textbox>
            <w10:wrap anchorx="page" anchory="page"/>
          </v:shape>
        </w:pict>
      </w:r>
      <w:r>
        <w:pict w14:anchorId="503240B0">
          <v:shape id="_x0000_s1649" type="#_x0000_t202" alt="" style="position:absolute;margin-left:392.2pt;margin-top:459.55pt;width:108.9pt;height:8.7pt;z-index:-24061440;mso-wrap-style:square;mso-wrap-edited:f;mso-width-percent:0;mso-height-percent:0;mso-position-horizontal-relative:page;mso-position-vertical-relative:page;mso-width-percent:0;mso-height-percent:0;v-text-anchor:top" filled="f" stroked="f">
            <v:textbox inset="0,0,0,0">
              <w:txbxContent>
                <w:p w14:paraId="6C8E259B" w14:textId="77777777" w:rsidR="00B9323D" w:rsidRDefault="00B9323D">
                  <w:pPr>
                    <w:pStyle w:val="BodyText"/>
                    <w:tabs>
                      <w:tab w:val="left" w:pos="2112"/>
                    </w:tabs>
                    <w:spacing w:before="14"/>
                    <w:ind w:left="433"/>
                  </w:pPr>
                  <w:r>
                    <w:rPr>
                      <w:w w:val="105"/>
                    </w:rPr>
                    <w:t>91,584,382</w:t>
                  </w:r>
                  <w:r>
                    <w:rPr>
                      <w:w w:val="105"/>
                    </w:rPr>
                    <w:tab/>
                    <w:t>-</w:t>
                  </w:r>
                </w:p>
              </w:txbxContent>
            </v:textbox>
            <w10:wrap anchorx="page" anchory="page"/>
          </v:shape>
        </w:pict>
      </w:r>
      <w:r>
        <w:pict w14:anchorId="00CAB389">
          <v:shape id="_x0000_s1648" type="#_x0000_t202" alt="" style="position:absolute;margin-left:70.95pt;margin-top:468.2pt;width:321.25pt;height:8.9pt;z-index:-24060928;mso-wrap-style:square;mso-wrap-edited:f;mso-width-percent:0;mso-height-percent:0;mso-position-horizontal-relative:page;mso-position-vertical-relative:page;mso-width-percent:0;mso-height-percent:0;v-text-anchor:top" filled="f" stroked="f">
            <v:textbox inset="0,0,0,0">
              <w:txbxContent>
                <w:p w14:paraId="1EA69FCA" w14:textId="77777777" w:rsidR="00B9323D" w:rsidRDefault="00B9323D">
                  <w:pPr>
                    <w:spacing w:before="15"/>
                    <w:ind w:left="29"/>
                    <w:rPr>
                      <w:b/>
                      <w:sz w:val="13"/>
                    </w:rPr>
                  </w:pPr>
                  <w:r>
                    <w:rPr>
                      <w:b/>
                      <w:w w:val="105"/>
                      <w:sz w:val="13"/>
                    </w:rPr>
                    <w:t>Weighted Average Interest Rate</w:t>
                  </w:r>
                </w:p>
              </w:txbxContent>
            </v:textbox>
            <w10:wrap anchorx="page" anchory="page"/>
          </v:shape>
        </w:pict>
      </w:r>
      <w:r>
        <w:pict w14:anchorId="55806A56">
          <v:shape id="_x0000_s1647" type="#_x0000_t202" alt="" style="position:absolute;margin-left:392.2pt;margin-top:468.2pt;width:108.9pt;height:8.9pt;z-index:-24060416;mso-wrap-style:square;mso-wrap-edited:f;mso-width-percent:0;mso-height-percent:0;mso-position-horizontal-relative:page;mso-position-vertical-relative:page;mso-width-percent:0;mso-height-percent:0;v-text-anchor:top" filled="f" stroked="f">
            <v:textbox inset="0,0,0,0">
              <w:txbxContent>
                <w:p w14:paraId="11C6C1F7" w14:textId="77777777" w:rsidR="00B9323D" w:rsidRDefault="00B9323D">
                  <w:pPr>
                    <w:pStyle w:val="BodyText"/>
                    <w:spacing w:before="15"/>
                    <w:ind w:right="15"/>
                    <w:jc w:val="right"/>
                  </w:pPr>
                  <w:r>
                    <w:t>0.0%</w:t>
                  </w:r>
                </w:p>
              </w:txbxContent>
            </v:textbox>
            <w10:wrap anchorx="page" anchory="page"/>
          </v:shape>
        </w:pict>
      </w:r>
      <w:r>
        <w:pict w14:anchorId="41D8F4CE">
          <v:shape id="_x0000_s1646" type="#_x0000_t202" alt="" style="position:absolute;margin-left:70.95pt;margin-top:358pt;width:321.25pt;height:43.75pt;z-index:-24059904;mso-wrap-style:square;mso-wrap-edited:f;mso-width-percent:0;mso-height-percent:0;mso-position-horizontal-relative:page;mso-position-vertical-relative:page;mso-width-percent:0;mso-height-percent:0;v-text-anchor:top" filled="f" stroked="f">
            <v:textbox inset="0,0,0,0">
              <w:txbxContent>
                <w:p w14:paraId="0EF27A41" w14:textId="77777777" w:rsidR="00B9323D" w:rsidRDefault="00B9323D">
                  <w:pPr>
                    <w:spacing w:before="4"/>
                    <w:ind w:left="29"/>
                    <w:rPr>
                      <w:b/>
                      <w:sz w:val="13"/>
                    </w:rPr>
                  </w:pPr>
                  <w:r>
                    <w:rPr>
                      <w:b/>
                      <w:w w:val="105"/>
                      <w:sz w:val="13"/>
                    </w:rPr>
                    <w:t>2019</w:t>
                  </w:r>
                </w:p>
                <w:p w14:paraId="0748D4C7" w14:textId="77777777" w:rsidR="00B9323D" w:rsidRDefault="00B9323D">
                  <w:pPr>
                    <w:spacing w:before="36"/>
                    <w:ind w:left="29"/>
                    <w:rPr>
                      <w:b/>
                      <w:sz w:val="13"/>
                    </w:rPr>
                  </w:pPr>
                  <w:r>
                    <w:rPr>
                      <w:b/>
                      <w:w w:val="105"/>
                      <w:sz w:val="13"/>
                    </w:rPr>
                    <w:t>FINANCIAL ASSETS</w:t>
                  </w:r>
                </w:p>
                <w:p w14:paraId="10177C82" w14:textId="77777777" w:rsidR="00B9323D" w:rsidRDefault="00B9323D">
                  <w:pPr>
                    <w:pStyle w:val="BodyText"/>
                    <w:spacing w:before="25" w:line="280" w:lineRule="auto"/>
                    <w:ind w:left="29" w:right="4086"/>
                  </w:pPr>
                  <w:r>
                    <w:rPr>
                      <w:w w:val="105"/>
                    </w:rPr>
                    <w:t>Cash and cash equivalents Investments</w:t>
                  </w:r>
                </w:p>
                <w:p w14:paraId="70105320" w14:textId="77777777" w:rsidR="00B9323D" w:rsidRDefault="00B9323D">
                  <w:pPr>
                    <w:pStyle w:val="BodyText"/>
                    <w:spacing w:line="149" w:lineRule="exact"/>
                    <w:ind w:left="29"/>
                  </w:pPr>
                  <w:r>
                    <w:rPr>
                      <w:w w:val="105"/>
                    </w:rPr>
                    <w:t>Trade and other receivables</w:t>
                  </w:r>
                </w:p>
              </w:txbxContent>
            </v:textbox>
            <w10:wrap anchorx="page" anchory="page"/>
          </v:shape>
        </w:pict>
      </w:r>
      <w:r>
        <w:pict w14:anchorId="0FD6ADD7">
          <v:shape id="_x0000_s1645" type="#_x0000_t202" alt="" style="position:absolute;margin-left:392.2pt;margin-top:358pt;width:108.9pt;height:43.75pt;z-index:-24059392;mso-wrap-style:square;mso-wrap-edited:f;mso-width-percent:0;mso-height-percent:0;mso-position-horizontal-relative:page;mso-position-vertical-relative:page;mso-width-percent:0;mso-height-percent:0;v-text-anchor:top" filled="f" stroked="f">
            <v:textbox inset="0,0,0,0">
              <w:txbxContent>
                <w:p w14:paraId="0BE06090" w14:textId="77777777" w:rsidR="00B9323D" w:rsidRDefault="00B9323D">
                  <w:pPr>
                    <w:pStyle w:val="BodyText"/>
                    <w:rPr>
                      <w:rFonts w:ascii="Times New Roman"/>
                      <w:sz w:val="14"/>
                    </w:rPr>
                  </w:pPr>
                </w:p>
                <w:p w14:paraId="39E52338" w14:textId="77777777" w:rsidR="00B9323D" w:rsidRDefault="00B9323D">
                  <w:pPr>
                    <w:pStyle w:val="BodyText"/>
                    <w:spacing w:before="2"/>
                    <w:rPr>
                      <w:rFonts w:ascii="Times New Roman"/>
                      <w:sz w:val="17"/>
                    </w:rPr>
                  </w:pPr>
                </w:p>
                <w:p w14:paraId="2684E9F2" w14:textId="77777777" w:rsidR="00B9323D" w:rsidRDefault="00B9323D">
                  <w:pPr>
                    <w:pStyle w:val="BodyText"/>
                    <w:ind w:right="18"/>
                    <w:jc w:val="right"/>
                  </w:pPr>
                  <w:r>
                    <w:t>30,902,879</w:t>
                  </w:r>
                </w:p>
                <w:p w14:paraId="540FB125" w14:textId="77777777" w:rsidR="00B9323D" w:rsidRDefault="00B9323D">
                  <w:pPr>
                    <w:pStyle w:val="BodyText"/>
                    <w:spacing w:before="26"/>
                    <w:ind w:right="18"/>
                    <w:jc w:val="right"/>
                  </w:pPr>
                  <w:r>
                    <w:t>45,532,165</w:t>
                  </w:r>
                </w:p>
                <w:p w14:paraId="790BB62C" w14:textId="77777777" w:rsidR="00B9323D" w:rsidRDefault="00B9323D">
                  <w:pPr>
                    <w:pStyle w:val="BodyText"/>
                    <w:tabs>
                      <w:tab w:val="left" w:pos="1604"/>
                    </w:tabs>
                    <w:spacing w:before="20"/>
                    <w:ind w:right="17"/>
                    <w:jc w:val="right"/>
                  </w:pPr>
                  <w:r>
                    <w:rPr>
                      <w:w w:val="105"/>
                      <w:position w:val="1"/>
                    </w:rPr>
                    <w:t>5,963,774</w:t>
                  </w:r>
                  <w:r>
                    <w:rPr>
                      <w:w w:val="105"/>
                      <w:position w:val="1"/>
                    </w:rPr>
                    <w:tab/>
                  </w:r>
                  <w:r>
                    <w:rPr>
                      <w:spacing w:val="-1"/>
                      <w:w w:val="105"/>
                    </w:rPr>
                    <w:t>-</w:t>
                  </w:r>
                </w:p>
              </w:txbxContent>
            </v:textbox>
            <w10:wrap anchorx="page" anchory="page"/>
          </v:shape>
        </w:pict>
      </w:r>
      <w:r>
        <w:pict w14:anchorId="37E840CA">
          <v:shape id="_x0000_s1644" type="#_x0000_t202" alt="" style="position:absolute;margin-left:70.95pt;margin-top:401.75pt;width:321.25pt;height:8.7pt;z-index:-24058880;mso-wrap-style:square;mso-wrap-edited:f;mso-width-percent:0;mso-height-percent:0;mso-position-horizontal-relative:page;mso-position-vertical-relative:page;mso-width-percent:0;mso-height-percent:0;v-text-anchor:top" filled="f" stroked="f">
            <v:textbox inset="0,0,0,0">
              <w:txbxContent>
                <w:p w14:paraId="54A831DE" w14:textId="77777777" w:rsidR="00B9323D" w:rsidRDefault="00B9323D">
                  <w:pPr>
                    <w:spacing w:before="13"/>
                    <w:ind w:left="29"/>
                    <w:rPr>
                      <w:b/>
                      <w:sz w:val="13"/>
                    </w:rPr>
                  </w:pPr>
                  <w:r>
                    <w:rPr>
                      <w:b/>
                      <w:w w:val="105"/>
                      <w:sz w:val="13"/>
                    </w:rPr>
                    <w:t>TOTAL FINANCIAL ASSETS</w:t>
                  </w:r>
                </w:p>
              </w:txbxContent>
            </v:textbox>
            <w10:wrap anchorx="page" anchory="page"/>
          </v:shape>
        </w:pict>
      </w:r>
      <w:r>
        <w:pict w14:anchorId="014F5DDF">
          <v:shape id="_x0000_s1643" type="#_x0000_t202" alt="" style="position:absolute;margin-left:392.2pt;margin-top:401.75pt;width:108.9pt;height:8.7pt;z-index:-24058368;mso-wrap-style:square;mso-wrap-edited:f;mso-width-percent:0;mso-height-percent:0;mso-position-horizontal-relative:page;mso-position-vertical-relative:page;mso-width-percent:0;mso-height-percent:0;v-text-anchor:top" filled="f" stroked="f">
            <v:textbox inset="0,0,0,0">
              <w:txbxContent>
                <w:p w14:paraId="09D46674" w14:textId="77777777" w:rsidR="00B9323D" w:rsidRDefault="00B9323D">
                  <w:pPr>
                    <w:pStyle w:val="BodyText"/>
                    <w:tabs>
                      <w:tab w:val="left" w:pos="1480"/>
                    </w:tabs>
                    <w:spacing w:before="13"/>
                    <w:ind w:left="508"/>
                  </w:pPr>
                  <w:r>
                    <w:rPr>
                      <w:w w:val="105"/>
                    </w:rPr>
                    <w:t>5,963,774</w:t>
                  </w:r>
                  <w:r>
                    <w:rPr>
                      <w:w w:val="105"/>
                    </w:rPr>
                    <w:tab/>
                    <w:t>76,435,044</w:t>
                  </w:r>
                </w:p>
              </w:txbxContent>
            </v:textbox>
            <w10:wrap anchorx="page" anchory="page"/>
          </v:shape>
        </w:pict>
      </w:r>
      <w:r>
        <w:pict w14:anchorId="7AF93BB7">
          <v:shape id="_x0000_s1642" type="#_x0000_t202" alt="" style="position:absolute;margin-left:70.95pt;margin-top:410.4pt;width:321.25pt;height:8.9pt;z-index:-24057856;mso-wrap-style:square;mso-wrap-edited:f;mso-width-percent:0;mso-height-percent:0;mso-position-horizontal-relative:page;mso-position-vertical-relative:page;mso-width-percent:0;mso-height-percent:0;v-text-anchor:top" filled="f" stroked="f">
            <v:textbox inset="0,0,0,0">
              <w:txbxContent>
                <w:p w14:paraId="0BB2A80D" w14:textId="77777777" w:rsidR="00B9323D" w:rsidRDefault="00B9323D">
                  <w:pPr>
                    <w:spacing w:before="15"/>
                    <w:ind w:left="29"/>
                    <w:rPr>
                      <w:b/>
                      <w:sz w:val="13"/>
                    </w:rPr>
                  </w:pPr>
                  <w:r>
                    <w:rPr>
                      <w:b/>
                      <w:w w:val="105"/>
                      <w:sz w:val="13"/>
                    </w:rPr>
                    <w:t>Weighted Average Interest Rate</w:t>
                  </w:r>
                </w:p>
              </w:txbxContent>
            </v:textbox>
            <w10:wrap anchorx="page" anchory="page"/>
          </v:shape>
        </w:pict>
      </w:r>
      <w:r>
        <w:pict w14:anchorId="58AD0FA0">
          <v:shape id="_x0000_s1641" type="#_x0000_t202" alt="" style="position:absolute;margin-left:392.2pt;margin-top:410.4pt;width:108.9pt;height:8.9pt;z-index:-24057344;mso-wrap-style:square;mso-wrap-edited:f;mso-width-percent:0;mso-height-percent:0;mso-position-horizontal-relative:page;mso-position-vertical-relative:page;mso-width-percent:0;mso-height-percent:0;v-text-anchor:top" filled="f" stroked="f">
            <v:textbox inset="0,0,0,0">
              <w:txbxContent>
                <w:p w14:paraId="08E2D181" w14:textId="77777777" w:rsidR="00B9323D" w:rsidRDefault="00B9323D">
                  <w:pPr>
                    <w:spacing w:before="9"/>
                    <w:ind w:right="23"/>
                    <w:jc w:val="right"/>
                    <w:rPr>
                      <w:b/>
                      <w:sz w:val="13"/>
                    </w:rPr>
                  </w:pPr>
                  <w:r>
                    <w:rPr>
                      <w:b/>
                      <w:sz w:val="13"/>
                    </w:rPr>
                    <w:t>0.07%</w:t>
                  </w:r>
                </w:p>
              </w:txbxContent>
            </v:textbox>
            <w10:wrap anchorx="page" anchory="page"/>
          </v:shape>
        </w:pict>
      </w:r>
      <w:r>
        <w:pict w14:anchorId="779926A4">
          <v:shape id="_x0000_s1640" type="#_x0000_t202" alt="" style="position:absolute;margin-left:70.95pt;margin-top:300.2pt;width:321.25pt;height:35.05pt;z-index:-24056832;mso-wrap-style:square;mso-wrap-edited:f;mso-width-percent:0;mso-height-percent:0;mso-position-horizontal-relative:page;mso-position-vertical-relative:page;mso-width-percent:0;mso-height-percent:0;v-text-anchor:top" filled="f" stroked="f">
            <v:textbox inset="0,0,0,0">
              <w:txbxContent>
                <w:p w14:paraId="1691A249" w14:textId="77777777" w:rsidR="00B9323D" w:rsidRDefault="00B9323D">
                  <w:pPr>
                    <w:spacing w:before="15"/>
                    <w:ind w:left="29"/>
                    <w:rPr>
                      <w:b/>
                      <w:sz w:val="13"/>
                    </w:rPr>
                  </w:pPr>
                  <w:r>
                    <w:rPr>
                      <w:b/>
                      <w:w w:val="105"/>
                      <w:sz w:val="13"/>
                    </w:rPr>
                    <w:t>FINANCIAL LIABILITIES</w:t>
                  </w:r>
                </w:p>
                <w:p w14:paraId="6C0B8D34" w14:textId="77777777" w:rsidR="00B9323D" w:rsidRDefault="00B9323D">
                  <w:pPr>
                    <w:pStyle w:val="BodyText"/>
                    <w:spacing w:before="25"/>
                    <w:ind w:left="29"/>
                  </w:pPr>
                  <w:r>
                    <w:rPr>
                      <w:w w:val="105"/>
                    </w:rPr>
                    <w:t>Outstanding claims</w:t>
                  </w:r>
                </w:p>
                <w:p w14:paraId="1235028F" w14:textId="77777777" w:rsidR="00B9323D" w:rsidRDefault="00B9323D">
                  <w:pPr>
                    <w:pStyle w:val="BodyText"/>
                    <w:spacing w:before="25" w:line="280" w:lineRule="auto"/>
                    <w:ind w:left="29" w:right="4086"/>
                  </w:pPr>
                  <w:r>
                    <w:t xml:space="preserve">Unearned premiums/subscriptions </w:t>
                  </w:r>
                  <w:r>
                    <w:rPr>
                      <w:w w:val="105"/>
                    </w:rPr>
                    <w:t>Trade and other payables/loans</w:t>
                  </w:r>
                </w:p>
              </w:txbxContent>
            </v:textbox>
            <w10:wrap anchorx="page" anchory="page"/>
          </v:shape>
        </w:pict>
      </w:r>
      <w:r>
        <w:pict w14:anchorId="1B9B30EA">
          <v:shape id="_x0000_s1639" type="#_x0000_t202" alt="" style="position:absolute;margin-left:392.2pt;margin-top:300.2pt;width:108.9pt;height:35.05pt;z-index:-24056320;mso-wrap-style:square;mso-wrap-edited:f;mso-width-percent:0;mso-height-percent:0;mso-position-horizontal-relative:page;mso-position-vertical-relative:page;mso-width-percent:0;mso-height-percent:0;v-text-anchor:top" filled="f" stroked="f">
            <v:textbox inset="0,0,0,0">
              <w:txbxContent>
                <w:p w14:paraId="76C350C3" w14:textId="77777777" w:rsidR="00B9323D" w:rsidRDefault="00B9323D">
                  <w:pPr>
                    <w:pStyle w:val="BodyText"/>
                    <w:spacing w:before="1"/>
                    <w:rPr>
                      <w:rFonts w:ascii="Times New Roman"/>
                      <w:sz w:val="15"/>
                    </w:rPr>
                  </w:pPr>
                </w:p>
                <w:p w14:paraId="3DFE42C0" w14:textId="77777777" w:rsidR="00B9323D" w:rsidRDefault="00B9323D">
                  <w:pPr>
                    <w:tabs>
                      <w:tab w:val="left" w:pos="2112"/>
                    </w:tabs>
                    <w:ind w:left="433"/>
                    <w:rPr>
                      <w:b/>
                      <w:sz w:val="13"/>
                    </w:rPr>
                  </w:pPr>
                  <w:r>
                    <w:rPr>
                      <w:b/>
                      <w:w w:val="105"/>
                      <w:sz w:val="13"/>
                    </w:rPr>
                    <w:t>69,089,956</w:t>
                  </w:r>
                  <w:r>
                    <w:rPr>
                      <w:b/>
                      <w:w w:val="105"/>
                      <w:sz w:val="13"/>
                    </w:rPr>
                    <w:tab/>
                    <w:t>-</w:t>
                  </w:r>
                </w:p>
                <w:p w14:paraId="5E53879B" w14:textId="77777777" w:rsidR="00B9323D" w:rsidRDefault="00B9323D">
                  <w:pPr>
                    <w:tabs>
                      <w:tab w:val="left" w:pos="2112"/>
                    </w:tabs>
                    <w:spacing w:before="25"/>
                    <w:ind w:left="433"/>
                    <w:rPr>
                      <w:b/>
                      <w:sz w:val="13"/>
                    </w:rPr>
                  </w:pPr>
                  <w:r>
                    <w:rPr>
                      <w:b/>
                      <w:w w:val="105"/>
                      <w:sz w:val="13"/>
                    </w:rPr>
                    <w:t>20,786,720</w:t>
                  </w:r>
                  <w:r>
                    <w:rPr>
                      <w:b/>
                      <w:w w:val="105"/>
                      <w:sz w:val="13"/>
                    </w:rPr>
                    <w:tab/>
                    <w:t>-</w:t>
                  </w:r>
                </w:p>
                <w:p w14:paraId="45862691" w14:textId="77777777" w:rsidR="00B9323D" w:rsidRDefault="00B9323D">
                  <w:pPr>
                    <w:tabs>
                      <w:tab w:val="left" w:pos="2112"/>
                    </w:tabs>
                    <w:spacing w:before="25"/>
                    <w:ind w:left="508"/>
                    <w:rPr>
                      <w:b/>
                      <w:sz w:val="13"/>
                    </w:rPr>
                  </w:pPr>
                  <w:r>
                    <w:rPr>
                      <w:b/>
                      <w:w w:val="105"/>
                      <w:sz w:val="13"/>
                    </w:rPr>
                    <w:t>7,252,954</w:t>
                  </w:r>
                  <w:r>
                    <w:rPr>
                      <w:b/>
                      <w:w w:val="105"/>
                      <w:sz w:val="13"/>
                    </w:rPr>
                    <w:tab/>
                    <w:t>-</w:t>
                  </w:r>
                </w:p>
              </w:txbxContent>
            </v:textbox>
            <w10:wrap anchorx="page" anchory="page"/>
          </v:shape>
        </w:pict>
      </w:r>
      <w:r>
        <w:pict w14:anchorId="1566B045">
          <v:shape id="_x0000_s1638" type="#_x0000_t202" alt="" style="position:absolute;margin-left:70.95pt;margin-top:335.2pt;width:321.25pt;height:8.7pt;z-index:-24055808;mso-wrap-style:square;mso-wrap-edited:f;mso-width-percent:0;mso-height-percent:0;mso-position-horizontal-relative:page;mso-position-vertical-relative:page;mso-width-percent:0;mso-height-percent:0;v-text-anchor:top" filled="f" stroked="f">
            <v:textbox inset="0,0,0,0">
              <w:txbxContent>
                <w:p w14:paraId="11B702E3" w14:textId="77777777" w:rsidR="00B9323D" w:rsidRDefault="00B9323D">
                  <w:pPr>
                    <w:spacing w:before="13"/>
                    <w:ind w:left="29"/>
                    <w:rPr>
                      <w:b/>
                      <w:sz w:val="13"/>
                    </w:rPr>
                  </w:pPr>
                  <w:r>
                    <w:rPr>
                      <w:b/>
                      <w:w w:val="105"/>
                      <w:sz w:val="13"/>
                    </w:rPr>
                    <w:t>TOTAL FINANCIAL LIABILITIES</w:t>
                  </w:r>
                </w:p>
              </w:txbxContent>
            </v:textbox>
            <w10:wrap anchorx="page" anchory="page"/>
          </v:shape>
        </w:pict>
      </w:r>
      <w:r>
        <w:pict w14:anchorId="3C6DBDAE">
          <v:shape id="_x0000_s1637" type="#_x0000_t202" alt="" style="position:absolute;margin-left:392.2pt;margin-top:335.2pt;width:108.9pt;height:8.7pt;z-index:-24055296;mso-wrap-style:square;mso-wrap-edited:f;mso-width-percent:0;mso-height-percent:0;mso-position-horizontal-relative:page;mso-position-vertical-relative:page;mso-width-percent:0;mso-height-percent:0;v-text-anchor:top" filled="f" stroked="f">
            <v:textbox inset="0,0,0,0">
              <w:txbxContent>
                <w:p w14:paraId="714F5040" w14:textId="77777777" w:rsidR="00B9323D" w:rsidRDefault="00B9323D">
                  <w:pPr>
                    <w:tabs>
                      <w:tab w:val="left" w:pos="2112"/>
                    </w:tabs>
                    <w:spacing w:before="16"/>
                    <w:ind w:left="433"/>
                    <w:rPr>
                      <w:b/>
                      <w:sz w:val="13"/>
                    </w:rPr>
                  </w:pPr>
                  <w:r>
                    <w:rPr>
                      <w:b/>
                      <w:w w:val="105"/>
                      <w:sz w:val="13"/>
                    </w:rPr>
                    <w:t>97,129,630</w:t>
                  </w:r>
                  <w:r>
                    <w:rPr>
                      <w:b/>
                      <w:w w:val="105"/>
                      <w:sz w:val="13"/>
                    </w:rPr>
                    <w:tab/>
                    <w:t>-</w:t>
                  </w:r>
                </w:p>
              </w:txbxContent>
            </v:textbox>
            <w10:wrap anchorx="page" anchory="page"/>
          </v:shape>
        </w:pict>
      </w:r>
      <w:r>
        <w:pict w14:anchorId="7D6F1DA7">
          <v:shape id="_x0000_s1636" type="#_x0000_t202" alt="" style="position:absolute;margin-left:70.95pt;margin-top:343.9pt;width:321.25pt;height:8.9pt;z-index:-24054784;mso-wrap-style:square;mso-wrap-edited:f;mso-width-percent:0;mso-height-percent:0;mso-position-horizontal-relative:page;mso-position-vertical-relative:page;mso-width-percent:0;mso-height-percent:0;v-text-anchor:top" filled="f" stroked="f">
            <v:textbox inset="0,0,0,0">
              <w:txbxContent>
                <w:p w14:paraId="7EFF4252" w14:textId="77777777" w:rsidR="00B9323D" w:rsidRDefault="00B9323D">
                  <w:pPr>
                    <w:spacing w:before="15"/>
                    <w:ind w:left="29"/>
                    <w:rPr>
                      <w:b/>
                      <w:sz w:val="13"/>
                    </w:rPr>
                  </w:pPr>
                  <w:r>
                    <w:rPr>
                      <w:b/>
                      <w:w w:val="105"/>
                      <w:sz w:val="13"/>
                    </w:rPr>
                    <w:t>Weighted Average Interest Rate</w:t>
                  </w:r>
                </w:p>
              </w:txbxContent>
            </v:textbox>
            <w10:wrap anchorx="page" anchory="page"/>
          </v:shape>
        </w:pict>
      </w:r>
      <w:r>
        <w:pict w14:anchorId="7A9BC513">
          <v:shape id="_x0000_s1635" type="#_x0000_t202" alt="" style="position:absolute;margin-left:392.2pt;margin-top:343.9pt;width:108.9pt;height:8.9pt;z-index:-24054272;mso-wrap-style:square;mso-wrap-edited:f;mso-width-percent:0;mso-height-percent:0;mso-position-horizontal-relative:page;mso-position-vertical-relative:page;mso-width-percent:0;mso-height-percent:0;v-text-anchor:top" filled="f" stroked="f">
            <v:textbox inset="0,0,0,0">
              <w:txbxContent>
                <w:p w14:paraId="1A15B333" w14:textId="77777777" w:rsidR="00B9323D" w:rsidRDefault="00B9323D">
                  <w:pPr>
                    <w:spacing w:before="18"/>
                    <w:ind w:right="9"/>
                    <w:jc w:val="right"/>
                    <w:rPr>
                      <w:b/>
                      <w:sz w:val="13"/>
                    </w:rPr>
                  </w:pPr>
                  <w:r>
                    <w:rPr>
                      <w:b/>
                      <w:sz w:val="13"/>
                    </w:rPr>
                    <w:t>0.0%</w:t>
                  </w:r>
                </w:p>
              </w:txbxContent>
            </v:textbox>
            <w10:wrap anchorx="page" anchory="page"/>
          </v:shape>
        </w:pict>
      </w:r>
      <w:r>
        <w:pict w14:anchorId="64C7C1A7">
          <v:shape id="_x0000_s1634" type="#_x0000_t202" alt="" style="position:absolute;margin-left:70.95pt;margin-top:199.65pt;width:321.25pt;height:33.15pt;z-index:-24053760;mso-wrap-style:square;mso-wrap-edited:f;mso-width-percent:0;mso-height-percent:0;mso-position-horizontal-relative:page;mso-position-vertical-relative:page;mso-width-percent:0;mso-height-percent:0;v-text-anchor:top" filled="f" stroked="f">
            <v:textbox inset="0,0,0,0">
              <w:txbxContent>
                <w:p w14:paraId="08436667" w14:textId="77777777" w:rsidR="00B9323D" w:rsidRDefault="00B9323D">
                  <w:pPr>
                    <w:pStyle w:val="BodyText"/>
                    <w:spacing w:before="4"/>
                    <w:ind w:left="40"/>
                    <w:rPr>
                      <w:rFonts w:ascii="Times New Roman"/>
                      <w:sz w:val="17"/>
                    </w:rPr>
                  </w:pPr>
                </w:p>
              </w:txbxContent>
            </v:textbox>
            <w10:wrap anchorx="page" anchory="page"/>
          </v:shape>
        </w:pict>
      </w:r>
      <w:r>
        <w:pict w14:anchorId="6AF46B36">
          <v:shape id="_x0000_s1633" type="#_x0000_t202" alt="" style="position:absolute;margin-left:392.2pt;margin-top:199.65pt;width:108.9pt;height:33.15pt;z-index:-24053248;mso-wrap-style:square;mso-wrap-edited:f;mso-width-percent:0;mso-height-percent:0;mso-position-horizontal-relative:page;mso-position-vertical-relative:page;mso-width-percent:0;mso-height-percent:0;v-text-anchor:top" filled="f" stroked="f">
            <v:textbox inset="0,0,0,0">
              <w:txbxContent>
                <w:p w14:paraId="7C366124" w14:textId="77777777" w:rsidR="00B9323D" w:rsidRDefault="00B9323D">
                  <w:pPr>
                    <w:tabs>
                      <w:tab w:val="left" w:pos="1897"/>
                    </w:tabs>
                    <w:spacing w:before="11" w:line="276" w:lineRule="auto"/>
                    <w:ind w:left="663" w:right="16" w:hanging="296"/>
                    <w:rPr>
                      <w:b/>
                      <w:sz w:val="12"/>
                    </w:rPr>
                  </w:pPr>
                  <w:r>
                    <w:rPr>
                      <w:b/>
                      <w:sz w:val="12"/>
                    </w:rPr>
                    <w:t>Non- Interest Floating Interest Earning</w:t>
                  </w:r>
                  <w:r>
                    <w:rPr>
                      <w:b/>
                      <w:sz w:val="12"/>
                    </w:rPr>
                    <w:tab/>
                  </w:r>
                  <w:r>
                    <w:rPr>
                      <w:b/>
                      <w:spacing w:val="-6"/>
                      <w:sz w:val="12"/>
                    </w:rPr>
                    <w:t>Rate</w:t>
                  </w:r>
                </w:p>
                <w:p w14:paraId="4D39ACB2" w14:textId="77777777" w:rsidR="00B9323D" w:rsidRDefault="00B9323D">
                  <w:pPr>
                    <w:pStyle w:val="BodyText"/>
                    <w:spacing w:before="3"/>
                    <w:rPr>
                      <w:b/>
                      <w:sz w:val="15"/>
                    </w:rPr>
                  </w:pPr>
                </w:p>
                <w:p w14:paraId="38A30401" w14:textId="77777777" w:rsidR="00B9323D" w:rsidRDefault="00B9323D">
                  <w:pPr>
                    <w:tabs>
                      <w:tab w:val="left" w:pos="2083"/>
                    </w:tabs>
                    <w:ind w:left="1034"/>
                    <w:rPr>
                      <w:sz w:val="13"/>
                    </w:rPr>
                  </w:pPr>
                  <w:r>
                    <w:rPr>
                      <w:b/>
                      <w:w w:val="105"/>
                      <w:sz w:val="13"/>
                    </w:rPr>
                    <w:t>$</w:t>
                  </w:r>
                  <w:r>
                    <w:rPr>
                      <w:b/>
                      <w:w w:val="105"/>
                      <w:sz w:val="13"/>
                    </w:rPr>
                    <w:tab/>
                  </w:r>
                  <w:r>
                    <w:rPr>
                      <w:w w:val="105"/>
                      <w:sz w:val="13"/>
                    </w:rPr>
                    <w:t>$</w:t>
                  </w:r>
                </w:p>
              </w:txbxContent>
            </v:textbox>
            <w10:wrap anchorx="page" anchory="page"/>
          </v:shape>
        </w:pict>
      </w:r>
      <w:r>
        <w:pict w14:anchorId="056059B5">
          <v:shape id="_x0000_s1632" type="#_x0000_t202" alt="" style="position:absolute;margin-left:70.95pt;margin-top:232.8pt;width:321.25pt;height:43.7pt;z-index:-24052736;mso-wrap-style:square;mso-wrap-edited:f;mso-width-percent:0;mso-height-percent:0;mso-position-horizontal-relative:page;mso-position-vertical-relative:page;mso-width-percent:0;mso-height-percent:0;v-text-anchor:top" filled="f" stroked="f">
            <v:textbox inset="0,0,0,0">
              <w:txbxContent>
                <w:p w14:paraId="276A06F9" w14:textId="77777777" w:rsidR="00B9323D" w:rsidRDefault="00B9323D">
                  <w:pPr>
                    <w:spacing w:before="3"/>
                    <w:ind w:left="29"/>
                    <w:rPr>
                      <w:b/>
                      <w:sz w:val="13"/>
                    </w:rPr>
                  </w:pPr>
                  <w:r>
                    <w:rPr>
                      <w:b/>
                      <w:w w:val="105"/>
                      <w:sz w:val="13"/>
                    </w:rPr>
                    <w:t>2020</w:t>
                  </w:r>
                </w:p>
                <w:p w14:paraId="299A542D" w14:textId="77777777" w:rsidR="00B9323D" w:rsidRDefault="00B9323D">
                  <w:pPr>
                    <w:spacing w:before="36"/>
                    <w:ind w:left="29"/>
                    <w:rPr>
                      <w:b/>
                      <w:sz w:val="13"/>
                    </w:rPr>
                  </w:pPr>
                  <w:r>
                    <w:rPr>
                      <w:b/>
                      <w:w w:val="105"/>
                      <w:sz w:val="13"/>
                    </w:rPr>
                    <w:t>FINANCIAL ASSETS</w:t>
                  </w:r>
                </w:p>
                <w:p w14:paraId="209C1465" w14:textId="77777777" w:rsidR="00B9323D" w:rsidRDefault="00B9323D">
                  <w:pPr>
                    <w:pStyle w:val="BodyText"/>
                    <w:spacing w:before="25" w:line="280" w:lineRule="auto"/>
                    <w:ind w:left="29" w:right="4086"/>
                  </w:pPr>
                  <w:r>
                    <w:rPr>
                      <w:w w:val="105"/>
                    </w:rPr>
                    <w:t>Cash and cash equivalents Investments</w:t>
                  </w:r>
                </w:p>
                <w:p w14:paraId="1EC73C90" w14:textId="77777777" w:rsidR="00B9323D" w:rsidRDefault="00B9323D">
                  <w:pPr>
                    <w:pStyle w:val="BodyText"/>
                    <w:spacing w:line="149" w:lineRule="exact"/>
                    <w:ind w:left="29"/>
                  </w:pPr>
                  <w:r>
                    <w:rPr>
                      <w:w w:val="105"/>
                    </w:rPr>
                    <w:t>Trade and other receivables</w:t>
                  </w:r>
                </w:p>
              </w:txbxContent>
            </v:textbox>
            <w10:wrap anchorx="page" anchory="page"/>
          </v:shape>
        </w:pict>
      </w:r>
      <w:r>
        <w:pict w14:anchorId="3B70C395">
          <v:shape id="_x0000_s1631" type="#_x0000_t202" alt="" style="position:absolute;margin-left:392.2pt;margin-top:232.8pt;width:108.9pt;height:43.7pt;z-index:-24052224;mso-wrap-style:square;mso-wrap-edited:f;mso-width-percent:0;mso-height-percent:0;mso-position-horizontal-relative:page;mso-position-vertical-relative:page;mso-width-percent:0;mso-height-percent:0;v-text-anchor:top" filled="f" stroked="f">
            <v:textbox inset="0,0,0,0">
              <w:txbxContent>
                <w:p w14:paraId="13CEB374" w14:textId="77777777" w:rsidR="00B9323D" w:rsidRDefault="00B9323D">
                  <w:pPr>
                    <w:pStyle w:val="BodyText"/>
                    <w:rPr>
                      <w:rFonts w:ascii="Times New Roman"/>
                      <w:sz w:val="14"/>
                    </w:rPr>
                  </w:pPr>
                </w:p>
                <w:p w14:paraId="7BC72382" w14:textId="77777777" w:rsidR="00B9323D" w:rsidRDefault="00B9323D">
                  <w:pPr>
                    <w:pStyle w:val="BodyText"/>
                    <w:spacing w:before="2"/>
                    <w:rPr>
                      <w:rFonts w:ascii="Times New Roman"/>
                      <w:sz w:val="16"/>
                    </w:rPr>
                  </w:pPr>
                </w:p>
                <w:p w14:paraId="21AA1F2D" w14:textId="77777777" w:rsidR="00B9323D" w:rsidRDefault="00B9323D">
                  <w:pPr>
                    <w:ind w:right="18"/>
                    <w:jc w:val="right"/>
                    <w:rPr>
                      <w:b/>
                      <w:sz w:val="13"/>
                    </w:rPr>
                  </w:pPr>
                  <w:r>
                    <w:rPr>
                      <w:b/>
                      <w:sz w:val="13"/>
                    </w:rPr>
                    <w:t>11,781,440</w:t>
                  </w:r>
                </w:p>
                <w:p w14:paraId="167AB906" w14:textId="77777777" w:rsidR="00B9323D" w:rsidRDefault="00B9323D">
                  <w:pPr>
                    <w:spacing w:before="25"/>
                    <w:ind w:right="18"/>
                    <w:jc w:val="right"/>
                    <w:rPr>
                      <w:b/>
                      <w:sz w:val="13"/>
                    </w:rPr>
                  </w:pPr>
                  <w:r>
                    <w:rPr>
                      <w:b/>
                      <w:sz w:val="13"/>
                    </w:rPr>
                    <w:t>52,098,906</w:t>
                  </w:r>
                </w:p>
                <w:p w14:paraId="7D18CD14" w14:textId="77777777" w:rsidR="00B9323D" w:rsidRDefault="00B9323D">
                  <w:pPr>
                    <w:tabs>
                      <w:tab w:val="left" w:pos="1235"/>
                    </w:tabs>
                    <w:spacing w:before="24"/>
                    <w:ind w:right="16"/>
                    <w:jc w:val="right"/>
                    <w:rPr>
                      <w:b/>
                      <w:sz w:val="13"/>
                    </w:rPr>
                  </w:pPr>
                  <w:r>
                    <w:rPr>
                      <w:b/>
                      <w:w w:val="105"/>
                      <w:position w:val="2"/>
                      <w:sz w:val="13"/>
                    </w:rPr>
                    <w:t>16,425,905</w:t>
                  </w:r>
                  <w:r>
                    <w:rPr>
                      <w:b/>
                      <w:w w:val="105"/>
                      <w:position w:val="2"/>
                      <w:sz w:val="13"/>
                    </w:rPr>
                    <w:tab/>
                  </w:r>
                  <w:r>
                    <w:rPr>
                      <w:b/>
                      <w:spacing w:val="-1"/>
                      <w:sz w:val="13"/>
                    </w:rPr>
                    <w:t>121,410</w:t>
                  </w:r>
                </w:p>
              </w:txbxContent>
            </v:textbox>
            <w10:wrap anchorx="page" anchory="page"/>
          </v:shape>
        </w:pict>
      </w:r>
      <w:r>
        <w:pict w14:anchorId="5F3F9322">
          <v:shape id="_x0000_s1630" type="#_x0000_t202" alt="" style="position:absolute;margin-left:70.95pt;margin-top:276.5pt;width:321.25pt;height:8.7pt;z-index:-24051712;mso-wrap-style:square;mso-wrap-edited:f;mso-width-percent:0;mso-height-percent:0;mso-position-horizontal-relative:page;mso-position-vertical-relative:page;mso-width-percent:0;mso-height-percent:0;v-text-anchor:top" filled="f" stroked="f">
            <v:textbox inset="0,0,0,0">
              <w:txbxContent>
                <w:p w14:paraId="4A722727" w14:textId="77777777" w:rsidR="00B9323D" w:rsidRDefault="00B9323D">
                  <w:pPr>
                    <w:spacing w:before="13"/>
                    <w:ind w:left="29"/>
                    <w:rPr>
                      <w:b/>
                      <w:sz w:val="13"/>
                    </w:rPr>
                  </w:pPr>
                  <w:r>
                    <w:rPr>
                      <w:b/>
                      <w:w w:val="105"/>
                      <w:sz w:val="13"/>
                    </w:rPr>
                    <w:t>TOTAL FINANCIAL ASSETS</w:t>
                  </w:r>
                </w:p>
              </w:txbxContent>
            </v:textbox>
            <w10:wrap anchorx="page" anchory="page"/>
          </v:shape>
        </w:pict>
      </w:r>
      <w:r>
        <w:pict w14:anchorId="4C717000">
          <v:shape id="_x0000_s1629" type="#_x0000_t202" alt="" style="position:absolute;margin-left:392.2pt;margin-top:276.5pt;width:108.9pt;height:8.7pt;z-index:-24051200;mso-wrap-style:square;mso-wrap-edited:f;mso-width-percent:0;mso-height-percent:0;mso-position-horizontal-relative:page;mso-position-vertical-relative:page;mso-width-percent:0;mso-height-percent:0;v-text-anchor:top" filled="f" stroked="f">
            <v:textbox inset="0,0,0,0">
              <w:txbxContent>
                <w:p w14:paraId="08CF5D00" w14:textId="77777777" w:rsidR="00B9323D" w:rsidRDefault="00B9323D">
                  <w:pPr>
                    <w:tabs>
                      <w:tab w:val="left" w:pos="1480"/>
                    </w:tabs>
                    <w:spacing w:before="16"/>
                    <w:ind w:left="433"/>
                    <w:rPr>
                      <w:b/>
                      <w:sz w:val="13"/>
                    </w:rPr>
                  </w:pPr>
                  <w:r>
                    <w:rPr>
                      <w:b/>
                      <w:w w:val="105"/>
                      <w:sz w:val="13"/>
                    </w:rPr>
                    <w:t>16,425,905</w:t>
                  </w:r>
                  <w:r>
                    <w:rPr>
                      <w:b/>
                      <w:w w:val="105"/>
                      <w:sz w:val="13"/>
                    </w:rPr>
                    <w:tab/>
                    <w:t>64,001,756</w:t>
                  </w:r>
                </w:p>
              </w:txbxContent>
            </v:textbox>
            <w10:wrap anchorx="page" anchory="page"/>
          </v:shape>
        </w:pict>
      </w:r>
      <w:r>
        <w:pict w14:anchorId="5328D85D">
          <v:shape id="_x0000_s1628" type="#_x0000_t202" alt="" style="position:absolute;margin-left:70.95pt;margin-top:285.15pt;width:321.25pt;height:8.9pt;z-index:-24050688;mso-wrap-style:square;mso-wrap-edited:f;mso-width-percent:0;mso-height-percent:0;mso-position-horizontal-relative:page;mso-position-vertical-relative:page;mso-width-percent:0;mso-height-percent:0;v-text-anchor:top" filled="f" stroked="f">
            <v:textbox inset="0,0,0,0">
              <w:txbxContent>
                <w:p w14:paraId="365CCAC7" w14:textId="77777777" w:rsidR="00B9323D" w:rsidRDefault="00B9323D">
                  <w:pPr>
                    <w:spacing w:before="15"/>
                    <w:ind w:left="29"/>
                    <w:rPr>
                      <w:b/>
                      <w:sz w:val="13"/>
                    </w:rPr>
                  </w:pPr>
                  <w:r>
                    <w:rPr>
                      <w:b/>
                      <w:w w:val="105"/>
                      <w:sz w:val="13"/>
                    </w:rPr>
                    <w:t>Weighted Average Interest Rate</w:t>
                  </w:r>
                </w:p>
              </w:txbxContent>
            </v:textbox>
            <w10:wrap anchorx="page" anchory="page"/>
          </v:shape>
        </w:pict>
      </w:r>
      <w:r>
        <w:pict w14:anchorId="53A916B7">
          <v:shape id="_x0000_s1627" type="#_x0000_t202" alt="" style="position:absolute;margin-left:392.2pt;margin-top:285.15pt;width:108.9pt;height:8.9pt;z-index:-24050176;mso-wrap-style:square;mso-wrap-edited:f;mso-width-percent:0;mso-height-percent:0;mso-position-horizontal-relative:page;mso-position-vertical-relative:page;mso-width-percent:0;mso-height-percent:0;v-text-anchor:top" filled="f" stroked="f">
            <v:textbox inset="0,0,0,0">
              <w:txbxContent>
                <w:p w14:paraId="34E0627B" w14:textId="77777777" w:rsidR="00B9323D" w:rsidRDefault="00B9323D">
                  <w:pPr>
                    <w:spacing w:before="9"/>
                    <w:ind w:right="23"/>
                    <w:jc w:val="right"/>
                    <w:rPr>
                      <w:b/>
                      <w:sz w:val="13"/>
                    </w:rPr>
                  </w:pPr>
                  <w:r>
                    <w:rPr>
                      <w:b/>
                      <w:sz w:val="13"/>
                    </w:rPr>
                    <w:t>0.47%</w:t>
                  </w:r>
                </w:p>
              </w:txbxContent>
            </v:textbox>
            <w10:wrap anchorx="page" anchory="page"/>
          </v:shape>
        </w:pict>
      </w:r>
      <w:r>
        <w:pict w14:anchorId="4753E98A">
          <v:shape id="_x0000_s1626" type="#_x0000_t202" alt="" style="position:absolute;margin-left:0;margin-top:0;width:595.3pt;height:97.6pt;z-index:-24049664;mso-wrap-style:square;mso-wrap-edited:f;mso-width-percent:0;mso-height-percent:0;mso-position-horizontal-relative:page;mso-position-vertical-relative:page;mso-width-percent:0;mso-height-percent:0;v-text-anchor:top" filled="f" stroked="f">
            <v:textbox inset="0,0,0,0">
              <w:txbxContent>
                <w:p w14:paraId="64E01E69" w14:textId="77777777" w:rsidR="00B9323D" w:rsidRDefault="00B9323D">
                  <w:pPr>
                    <w:pStyle w:val="BodyText"/>
                    <w:spacing w:before="4"/>
                    <w:ind w:left="40"/>
                    <w:rPr>
                      <w:rFonts w:ascii="Times New Roman"/>
                      <w:sz w:val="17"/>
                    </w:rPr>
                  </w:pPr>
                </w:p>
              </w:txbxContent>
            </v:textbox>
            <w10:wrap anchorx="page" anchory="page"/>
          </v:shape>
        </w:pict>
      </w:r>
      <w:r>
        <w:pict w14:anchorId="2F767850">
          <v:shape id="_x0000_s1625" type="#_x0000_t202" alt="" style="position:absolute;margin-left:512pt;margin-top:55.9pt;width:14.15pt;height:12pt;z-index:-24049152;mso-wrap-style:square;mso-wrap-edited:f;mso-width-percent:0;mso-height-percent:0;mso-position-horizontal-relative:page;mso-position-vertical-relative:page;mso-width-percent:0;mso-height-percent:0;v-text-anchor:top" filled="f" stroked="f">
            <v:textbox inset="0,0,0,0">
              <w:txbxContent>
                <w:p w14:paraId="40FB0B42" w14:textId="77777777" w:rsidR="00B9323D" w:rsidRDefault="00B9323D">
                  <w:pPr>
                    <w:pStyle w:val="BodyText"/>
                    <w:spacing w:before="4"/>
                    <w:ind w:left="40"/>
                    <w:rPr>
                      <w:rFonts w:ascii="Times New Roman"/>
                      <w:sz w:val="17"/>
                    </w:rPr>
                  </w:pPr>
                </w:p>
              </w:txbxContent>
            </v:textbox>
            <w10:wrap anchorx="page" anchory="page"/>
          </v:shape>
        </w:pict>
      </w:r>
    </w:p>
    <w:p w14:paraId="2BA7B8C8" w14:textId="77777777" w:rsidR="00BF43F6" w:rsidRDefault="00BF43F6">
      <w:pPr>
        <w:rPr>
          <w:sz w:val="2"/>
          <w:szCs w:val="2"/>
        </w:rPr>
        <w:sectPr w:rsidR="00BF43F6">
          <w:pgSz w:w="11910" w:h="16840"/>
          <w:pgMar w:top="0" w:right="460" w:bottom="0" w:left="440" w:header="720" w:footer="720" w:gutter="0"/>
          <w:cols w:space="720"/>
        </w:sectPr>
      </w:pPr>
    </w:p>
    <w:p w14:paraId="5C689909" w14:textId="77777777" w:rsidR="00BF43F6" w:rsidRDefault="008C18AB">
      <w:pPr>
        <w:rPr>
          <w:sz w:val="2"/>
          <w:szCs w:val="2"/>
        </w:rPr>
      </w:pPr>
      <w:r>
        <w:lastRenderedPageBreak/>
        <w:pict w14:anchorId="44892891">
          <v:rect id="_x0000_s1624" alt="" style="position:absolute;margin-left:0;margin-top:97.6pt;width:595.3pt;height:744.3pt;z-index:-24048640;mso-wrap-edited:f;mso-width-percent:0;mso-height-percent:0;mso-position-horizontal-relative:page;mso-position-vertical-relative:page;mso-width-percent:0;mso-height-percent:0" fillcolor="#e9f1fa" stroked="f">
            <w10:wrap anchorx="page" anchory="page"/>
          </v:rect>
        </w:pict>
      </w:r>
      <w:r>
        <w:pict w14:anchorId="18543530">
          <v:group id="_x0000_s1619" alt="" style="position:absolute;margin-left:0;margin-top:0;width:595.3pt;height:97.6pt;z-index:-24048128;mso-position-horizontal-relative:page;mso-position-vertical-relative:page" coordsize="11906,1952">
            <v:rect id="_x0000_s1620" alt="" style="position:absolute;width:11906;height:1952" fillcolor="#2296b4" stroked="f"/>
            <v:shape id="_x0000_s1621" alt="" style="position:absolute;left:861;top:850;width:2019;height:509" coordorigin="862,850" coordsize="2019,509" o:spt="100" adj="0,,0" path="m1383,1349l1286,858r-164,371l959,858r-97,491l923,1349r55,-311l980,1038r142,321l1265,1038r1,l1322,1349r61,xm1894,1346l1688,850r-207,496l1546,1346,1688,998r141,348l1894,1346xm2072,1333r-1,l2069,1333r-1,l2068,1337r4,l2072,1333xm2091,1333r-2,l2088,1333r-1,l2087,1337r2,l2091,1337r,-4xm2142,1333r-2,l2139,1333r,3l2140,1336r2,l2142,1334r,-1xm2242,1333r-1,l2239,1333r-1,l2238,1337r4,l2242,1333xm2281,1333r-1,l2278,1333r,3l2280,1336r1,l2281,1334r,-1xm2880,854r-65,l2673,1202,2531,854r-65,l2673,1350,2880,854xe" stroked="f">
              <v:stroke joinstyle="round"/>
              <v:formulas/>
              <v:path arrowok="t" o:connecttype="segments"/>
            </v:shape>
            <v:shape id="_x0000_s1622" type="#_x0000_t75" alt="" style="position:absolute;left:2129;top:1065;width:168;height:201">
              <v:imagedata r:id="rId29" o:title=""/>
            </v:shape>
            <v:shape id="_x0000_s1623" alt="" style="position:absolute;left:1944;top:862;width:523;height:492" coordorigin="1945,862" coordsize="523,492" o:spt="100" adj="0,,0" path="m1986,1087r-4,-3l1980,1091r2,-3l1986,1087xm2011,1105r-1,-11l2003,1084r-5,-2l1993,1080r-10,l1975,1084r-7,4l1961,1096r-13,18l1945,1114r3,4l1956,1114r3,-2l1961,1118r-3,10l1957,1136r8,-2l1968,1130r6,-8l1972,1114r7,4l1983,1118r-4,-4l1978,1112r-1,-4l1977,1100r3,-9l1970,1104r6,8l1973,1112r-3,-2l1969,1108r2,12l1969,1126r-8,4l1963,1122r,-8l1963,1112r1,-6l1961,1108r-7,6l1952,1112r6,-8l1962,1098r9,-10l1978,1086r5,-4l1996,1082r7,6l2011,1105xm2012,1106r-1,-1l2011,1107r1,-1xm2020,1038r-1,-1l2017,1030r,-1l2015,1029r,3l2012,1028r-4,-6l2006,1025r,6l2013,1035r1,1l2017,1038r3,xm2028,1015r-1,-1l2024,1011r-1,l2018,1013r-2,3l2020,1016r3,-1l2023,1015r5,xm2040,1032r-2,-3l2038,1027r-2,-4l2034,1019r,-1l2033,1017r-3,-6l2029,1017r-1,-2l2028,1024r-2,2l2023,1026r-2,-3l2023,1021r3,l2028,1024r,-9l2028,1015r-5,l2025,1016r1,2l2022,1018r-3,2l2014,1021r1,l2015,1022r4,7l2029,1031r1,-5l2031,1021r1,-2l2035,1027r-3,3l2025,1038r6,l2037,1027r-2,9l2040,1032xm2050,1024r-13,-7l2037,1017r5,8l2050,1024xm2050,1024r,l2050,1024r,xm2055,1012r-1,-2l2054,1008r,-2l2053,1004r-1,2l2050,1008r-2,l2047,1004r-3,l2040,1013r-1,-1l2037,1008r-1,-7l2035,998r-1,8l2034,1008r3,9l2041,1015r6,2l2048,1015r,l2046,1013r-1,-2l2049,1010r2,4l2048,1017r4,1l2055,1012xm2055,1028r-5,-1l2046,1026r-6,2l2045,1033r2,-2l2048,1030r-2,-1l2049,1029r1,l2052,1029r2,l2055,1028xm2063,1040r-3,-4l2059,1033r-1,-4l2058,1031r,l2058,1047r-1,1l2056,1048r-2,l2054,1045r-2,-4l2054,1042r1,l2058,1046r,1l2058,1031r-1,l2057,1034r,5l2057,1042r-1,-1l2055,1040r,-1l2055,1037r-1,l2053,1035r1,l2056,1034r1,-1l2057,1034r,-3l2055,1032r-4,2l2051,1037r,7l2051,1045r-6,3l2044,1048r,4l2043,1053r-1,2l2041,1055r-2,-4l2039,1050r,-3l2042,1050r,1l2044,1052r,-4l2043,1047r-4,-3l2039,1043r,-3l2043,1040r2,1l2046,1040r2,-3l2051,1037r,-3l2050,1034r-4,l2039,1037r-1,2l2038,1039r,12l2034,1048r-2,-2l2031,1045r1,l2033,1045r1,-1l2035,1044r1,2l2037,1047r1,1l2038,1051r,-12l2036,1041r-2,1l2032,1043r-2,l2028,1043r3,5l2034,1057r11,l2045,1055r1,-2l2053,1049r6,1l2059,1049r1,-1l2060,1048r,l2062,1042r1,-2xm2065,1003r-5,-3l2057,999r1,8l2060,1012r-2,-3l2056,1011r1,l2060,1017r1,2l2062,1016r1,-3l2065,1003xm2083,938r-1,2l2082,941r,-1l2083,938xm2116,1335r-3,-2l2111,1333r-3,l2106,1335r,6l2108,1343r5,l2116,1341r,-6xm2143,1339r-2,1l2139,1340r,l2139,1344r2,l2143,1344r,-5xm2143,1180r-7,-2l2130,1180r4,6l2137,1184r2,-2l2143,1180xm2145,1180r,-1l2143,1180r2,xm2167,1335r-2,-2l2162,1333r-3,l2157,1335r,6l2159,1343r6,l2167,1341r,-6xm2199,1240r-6,10l2194,1250r,8l2194,1260r,2l2190,1264r2,l2193,1270r2,-6l2198,1260r,-4l2196,1250r3,-10xm2216,1335r-3,-2l2210,1333r-2,l2205,1335r,6l2208,1343r5,l2216,1341r,-6xm2283,1339r-3,1l2279,1340r-1,l2278,1344r2,l2283,1344r,-5xm2297,1148r-1,6l2297,1159r,-11xm2331,1084r-10,-4l2314,1084r-3,10l2303,1094r-4,-8l2299,1082r-2,-2l2297,1096r3,2l2308,1100r2,2l2297,1128r,20l2300,1134r1,-4l2304,1124r5,-12l2313,1104r,-4l2313,1096r2,-2l2318,1088r2,l2323,1086r8,-2xm2351,1335r-2,-2l2346,1333r-3,l2341,1335r,6l2343,1343r6,l2351,1341r,-6xm2355,1013r-1,-3l2352,1013r1,-5l2355,1000r-3,1l2347,1005r1,10l2350,1018r1,2l2351,1019r3,-6l2355,1013xm2360,1000r-2,-2l2353,994r-4,l2345,996r-3,8l2340,1014r1,4l2339,1018r-6,2l2329,1024r-1,2l2333,1026r4,6l2335,1032r-5,4l2324,1038r-2,4l2326,1046r14,-2l2339,1046r8,l2347,1044r1,-2l2349,1038r,l2347,1042r-9,l2337,1040r-5,l2338,1032r11,-2l2337,1030r-3,-6l2338,1024r8,-4l2345,1016r-1,-8l2349,1000r5,-2l2357,1000r3,xm2372,1030r-7,-3l2362,1029r-6,l2359,1031r4,-1l2366,1030r-2,2l2365,1033r1,1l2371,1030r1,xm2374,1019r-12,6l2370,1026r4,-7l2374,1019xm2378,1010r-1,-3l2376,1000r-1,2l2374,1009r-1,5l2371,1015r-1,-4l2370,1010r-2,-5l2364,1005r-1,5l2362,1009r-2,-2l2358,1006r,2l2357,1014r2,6l2363,1019r-2,-3l2362,1011r5,2l2363,1016r2,3l2371,1017r3,2l2375,1017r1,-2l2378,1010xm2383,1045r-1,l2381,1045r,2l2379,1048r-2,2l2373,1052r,-3l2375,1049r,-1l2376,1047r,-2l2377,1046r2,1l2381,1047r,-2l2380,1044r-3,l2375,1042r,l2374,1041r-1,-1l2373,1040r,11l2371,1056r-2,l2369,1055r-2,-2l2370,1052r,l2370,1051r1,-1l2372,1048r1,3l2373,1040r,-1l2373,1045r-7,5l2366,1050r-5,-3l2361,1046r,-4l2360,1038r3,l2366,1043r3,-1l2372,1042r1,3l2373,1039r-1,l2370,1038r-4,-2l2362,1036r-3,-2l2359,1042r-1,5l2358,1050r-1,l2356,1049r-2,1l2354,1049r,-1l2356,1044r2,-1l2359,1042r,-8l2359,1034r-1,l2358,1037r-1,2l2356,1040r,2l2354,1043r,-2l2354,1036r,-2l2355,1036r2,l2358,1037r,-3l2357,1033r-3,-1l2353,1030r-2,7l2351,1038r-2,3l2349,1042r4,10l2358,1051r8,3l2366,1059r11,-1l2378,1056r1,-4l2380,1049r2,-2l2383,1045r,xm2396,1023r-5,l2390,1022r-1,-1l2389,1026r-1,1l2387,1029r-3,l2383,1026r2,-2l2388,1023r1,3l2389,1021r,l2389,1020r-4,1l2385,1019r1,l2387,1018r4,l2394,1019r,-1l2393,1016r-5,-2l2386,1013r-2,4l2381,1019r-1,-6l2373,1030r-1,1l2371,1035r5,3l2374,1030r5,11l2386,1041r-11,-11l2375,1030r4,-8l2382,1033r8,-1l2391,1032r2,-3l2396,1025r,-1l2396,1023r,xm2401,1107r-1,1l2400,1109r1,-2xm2406,1032r-1,-6l2404,1023r-8,10l2396,1034r1,-3l2394,1031r1,1l2392,1038r,2l2394,1039r3,-1l2406,1032xm2413,1026r-1,l2412,1027r1,-1xm2413,1024r-1,-2l2408,1018r3,-8l2408,1008r-2,-2l2398,1006r3,-4l2400,998r,l2398,996r-7,l2390,994r-2,-4l2387,988r-6,-4l2377,992r-1,-2l2371,984r-5,l2365,990r-7,-4l2352,988r2,6l2353,994r9,2l2366,996r4,4l2370,992r3,2l2376,996r2,4l2382,990r2,2l2388,1000r-1,4l2393,1002r4,2l2391,1010r11,-2l2405,1012r1,8l2401,1016r,6l2406,1020r6,6l2413,1024xm2431,1093r-2,-7l2426,1088r3,2l2431,1093xm2451,1194r-1,-8l2446,1174r-9,-16l2427,1142r-10,-14l2411,1116r,-12l2413,1098r6,-6l2426,1088r-2,-2l2414,1090r-10,10l2408,1116r5,10l2422,1140r7,12l2435,1162r10,18l2447,1188r1,10l2445,1202r-5,2l2444,1196r1,-2l2442,1186r-9,-18l2423,1150r-8,-14l2410,1130r-10,-21l2400,1112r5,14l2412,1138r6,10l2426,1162r9,16l2437,1192r-10,4l2417,1192r-8,-10l2401,1168r-9,-18l2383,1130r-7,-18l2373,1100r-1,-6l2377,1090r2,-2l2391,1078r-7,-6l2384,1072r,6l2373,1088r-18,-12l2345,1072r-20,-4l2325,1052r13,2l2337,1060r11,4l2350,1058r13,8l2360,1070r10,6l2374,1072r10,6l2384,1072r-5,-4l2383,1064r1,8l2391,1074r8,-6l2398,1066r-3,-10l2398,1058r5,l2403,1056r,-2l2401,1048r-2,-4l2400,1044r9,-8l2412,1027r-9,9l2401,1040r-4,2l2395,1044r-1,2l2398,1052r1,l2396,1054r-3,l2390,1050r,2l2392,1056r,2l2393,1066r-3,l2390,1064r-1,-2l2389,1060r-10,l2386,1046r1,l2388,1044r-4,l2380,1058r-5,4l2371,1062r-7,-2l2362,1062r-5,-4l2354,1056r-4,-4l2346,1050r1,-2l2338,1048r-17,l2322,1068r-6,4l2309,1072r-6,-2l2295,1068r-13,-2l2264,1066r1,2l2265,1068r,2l2264,1074r33,l2297,1076r7,2l2325,1078r,-6l2346,1076r10,6l2370,1092r-2,4l2368,1100r2,8l2373,1120r6,14l2388,1154r8,18l2402,1182r3,6l2417,1200r22,4l2432,1206r-17,l2409,1198r-14,-16l2393,1176r2,28l2390,1214r-9,2l2371,1202r-1,-8l2370,1188r1,-2l2371,1184r4,-18l2375,1164r1,-4l2377,1142r-12,-12l2343,1124r-9,-4l2326,1116r-5,-6l2319,1122r-4,6l2304,1148r,8l2305,1164r8,l2315,1162r2,2l2317,1166r-4,2l2309,1170r5,4l2315,1176r-1,4l2312,1180r-1,-2l2303,1172r3,8l2304,1180r-1,-2l2300,1168r-3,-9l2297,1178r,l2298,1180r2,4l2309,1188r,-6l2314,1184r7,2l2323,1182r-4,l2319,1180r,-6l2315,1172r-1,-2l2324,1172r,-2l2327,1164r-4,l2321,1162r-2,-2l2317,1158r-4,2l2306,1156r3,-6l2312,1140r12,-20l2328,1122r6,4l2341,1132r9,10l2358,1150r4,6l2362,1160r,l2362,1166r,8l2357,1174r-5,2l2342,1176r-1,8l2342,1204r,14l2340,1222r-4,4l2331,1228r-11,4l2317,1234r1,4l2319,1240r-2,6l2311,1246r3,-2l2314,1240r,-4l2313,1236r-3,2l2307,1240r-2,2l2303,1248r-5,l2297,1244r3,-4l2304,1238r3,-2l2302,1234r-7,4l2290,1238r-1,-2l2289,1234r1,l2294,1232r3,2l2301,1232r5,l2303,1228r-5,-2l2294,1226r,-6l2297,1220r9,8l2310,1228r,-4l2309,1222r-1,-2l2307,1216r2,-2l2312,1218r,2l2314,1224r2,2l2318,1226r7,-2l2334,1220r5,-8l2337,1200r-2,-6l2333,1188r,-6l2337,1172r9,-6l2353,1164r7,l2362,1166r,-6l2348,1162r-11,2l2330,1170r-4,16l2334,1204r-3,14l2317,1220r-3,-6l2312,1212r-5,l2307,1210r-4,-2l2298,1212r7,l2302,1216r6,8l2307,1224r-6,-4l2300,1218r-9,-2l2291,1220r-3,l2287,1222r3,l2291,1224r-1,4l2299,1230r-8,l2287,1232r-1,4l2282,1240r1,4l2285,1240r6,l2298,1242r-3,2l2292,1244r-1,2l2288,1254r5,-4l2300,1254r4,-4l2305,1248r4,-4l2312,1240r-2,8l2307,1254r6,-2l2318,1250r1,-4l2321,1242r6,-8l2340,1232r10,-12l2351,1204r5,-12l2367,1186r-3,22l2368,1216r6,8l2382,1234r9,10l2403,1256r-1,8l2394,1262r-3,l2389,1264r1,4l2386,1274r7,l2395,1272r5,4l2386,1282r5,8l2388,1288r-1,6l2389,1300r3,-4l2392,1294r1,-4l2395,1292r5,-2l2404,1282r4,2l2403,1290r1,6l2408,1294r,6l2411,1302r1,2l2356,1303r,29l2356,1344r-4,4l2340,1348r-4,-4l2336,1342r,-6l2336,1332r5,-2l2351,1330r5,2l2356,1303r-25,l2331,1330r,6l2330,1334r-6,l2322,1336r,6l2324,1344r5,l2330,1342r1,l2331,1348r-9,l2320,1346r-2,-2l2317,1342r,-6l2318,1334r4,-4l2331,1330r,-27l2309,1302r3,18l2312,1320r,10l2312,1348r-4,l2308,1330r4,l2312,1320r-9,l2303,1344r,4l2293,1348r,-18l2297,1330r,14l2303,1344r,-24l2287,1320r,20l2287,1346r-3,2l2274,1348r,-18l2286,1330r,6l2285,1338r1,l2287,1340r,-20l2268,1320r,10l2268,1344r-4,4l2255,1348r-3,-4l2252,1330r5,l2257,1344r6,l2263,1330r5,l2268,1320r-21,l2247,1332r,8l2245,1342r-7,l2238,1348r-5,l2233,1330r11,l2247,1332r,-12l2220,1320r,12l2220,1344r-4,4l2205,1348r-5,-4l2200,1332r5,-2l2216,1330r4,2l2220,1320r-25,l2195,1330r,18l2191,1348r-9,-12l2182,1336r,12l2177,1348r,-18l2182,1330r9,10l2191,1340r,-10l2195,1330r,-10l2172,1320r,12l2172,1344r-4,4l2156,1348r-4,-4l2152,1332r5,-2l2167,1330r5,2l2172,1320r-24,l2148,1340r,6l2145,1348r-11,l2134,1330r12,l2146,1336r,2l2147,1338r1,2l2148,1320r-27,l2121,1332r,12l2116,1348r-11,l2101,1344r,-12l2105,1330r11,l2121,1332r,-12l2104,1320r4,-18l2097,1302r,46l2092,1348r-5,-8l2087,1340r,8l2082,1348r,-18l2093,1330r3,2l2096,1338r-2,2l2092,1340r5,8l2097,1302r-20,l2077,1332r,8l2075,1342r-7,l2068,1348r-4,l2064,1330r11,l2077,1332r,-30l2000,1302r1,-2l2003,1298r,-4l2007,1296r,-2l2008,1288r-5,-6l2007,1280r4,8l2016,1290r2,l2019,1294r4,4l2025,1292r-1,-4l2024,1286r-4,2l2025,1280r-13,-6l2016,1270r2,2l2025,1272r-2,-2l2022,1268r1,-6l2017,1260r-8,2l2008,1254r12,-12l2029,1234r9,-10l2043,1216r1,-2l2047,1208r-2,-24l2056,1190r4,12l2062,1218r9,12l2085,1234r6,6l2094,1248r5,2l2105,1252r-4,-6l2100,1238r2,4l2106,1248r6,4l2119,1248r4,4l2121,1248r-1,-2l2119,1244r-5,-4l2124,1240r2,-2l2128,1242r1,-4l2125,1234r,-4l2123,1229r,5l2121,1238r-4,-2l2109,1232r-5,2l2111,1240r3,2l2114,1246r-5,l2106,1240r-1,-2l2101,1236r-3,-2l2098,1236r-1,2l2098,1242r2,4l2094,1246r-2,-6l2093,1236r2,-4l2091,1232r-11,-6l2076,1224r-4,-4l2069,1216r,-12l2071,1184r,-2l2069,1174r-9,l2050,1172r,-6l2052,1162r6,2l2065,1166r10,4l2078,1179r,7l2075,1198r-2,12l2078,1218r8,4l2093,1226r2,l2097,1222r2,-2l2099,1216r3,-4l2104,1214r,6l2102,1220r-1,4l2101,1226r4,l2111,1222r3,-2l2117,1220r1,4l2113,1224r-2,2l2108,1226r-3,4l2107,1230r4,2l2122,1232r1,2l2123,1229r-3,-1l2121,1228r,-6l2122,1220r2,2l2126,1222r11,24l2153,1270r23,24l2207,1314r,l2238,1294r5,-6l2245,1286r12,-12l2260,1270r4,-6l2276,1246r10,-22l2287,1222r-1,2l2285,1224r,-2l2286,1220r2,l2293,1204r,-2l2294,1198r2,-8l2297,1182r,-4l2295,1166r,-6l2294,1156r1,-22l2297,1128r,-32l2292,1096r,-16l2289,1080r,4l2289,1108r-2,3l2287,1176r,6l2282,1182r-1,4l2281,1188r-1,l2283,1192r-5,6l2274,1194r-2,2l2268,1196r,6l2260,1202r,-4l2260,1196r-4,l2255,1194r-4,4l2245,1192r4,-2l2248,1188r-1,-2l2247,1184r-6,l2241,1176r6,l2247,1174r1,-2l2249,1170r-4,-4l2251,1160r3,4l2256,1162r4,l2260,1160r,-4l2268,1156r,6l2272,1162r2,2l2277,1160r6,6l2279,1170r2,2l2281,1174r1,2l2287,1176r,-65l2227,1180r47,56l2269,1244r-5,10l2256,1264r-14,-16l2242,1270r-1,4l2237,1274r-3,-4l2233,1262r-5,-14l2229,1256r,2l2229,1262r1,22l2228,1286r-2,l2225,1282r1,-12l2223,1265r,9l2220,1284r-1,4l2217,1288r-2,-4l2218,1274r1,-4l2214,1260r-1,-4l2211,1248r2,-2l2217,1260r6,14l2223,1265r-4,-7l2218,1258r,-8l2215,1246r-1,-2l2214,1228r8,4l2238,1256r4,14l2242,1248r-15,-20l2215,1214r-3,-4l2212,1222r,l2212,1224r,8l2209,1248r-2,-2l2207,1248r-1,10l2202,1270r-5,18l2193,1286r,-2l2194,1274r-2,l2191,1284r-3,l2189,1278r,-4l2189,1268r-2,2l2185,1270r-1,4l2181,1274r-1,-2l2179,1268r,-4l2179,1262r-1,-4l2180,1254r-2,l2176,1256r,4l2176,1262r-2,l2172,1258r3,-6l2179,1250r14,l2191,1248r-10,l2189,1240r6,-6l2201,1230r2,8l2203,1244r4,4l2207,1246r,-10l2204,1232r,-2l2203,1226r4,l2212,1224r,-2l2209,1222r-5,2l2203,1224r-3,-4l2202,1214r7,l2211,1216r,l2212,1218r,4l2212,1210r-5,-6l2158,1264r-8,-10l2145,1244r-5,-8l2170,1200r17,-20l2177,1168r-12,-14l2165,1164r,4l2161,1166r-12,-2l2145,1162r-3,l2142,1166r17,10l2163,1186r-2,6l2155,1194r-10,l2138,1198r3,14l2149,1212r2,-2l2153,1208r-3,-4l2146,1208r-1,-4l2147,1200r3,l2156,1202r1,4l2156,1212r-5,8l2137,1216r-5,-8l2134,1196r4,-4l2142,1190r2,-2l2142,1182r-11,14l2127,1186r1,-14l2128,1166r11,6l2145,1179r1,-1l2146,1176r-10,-10l2134,1164r-2,-2l2136,1160r,-2l2135,1158r-7,l2130,1156r5,2l2135,1156r-4,-2l2127,1152r2,-2l2132,1152r5,2l2132,1150r-2,-2l2129,1144r1,l2135,1150r3,l2137,1148r-1,-4l2135,1142r-1,-4l2136,1140r3,8l2141,1148r,-2l2142,1140r,-2l2142,1138r2,2l2144,1144r,4l2146,1148r1,-6l2149,1140r,2l2148,1148r2,2l2152,1146r5,l2154,1148r-3,2l2150,1150r-1,l2152,1156r1,4l2161,1162r3,2l2165,1164r,-10l2158,1146r-5,-6l2151,1138r-5,-6l2126,1108r,112l2124,1218r-4,l2120,1216r-8,l2110,1218r-6,4l2104,1222r5,-6l2107,1212r1,-2l2109,1210r5,2l2108,1206r-2,2l2105,1208r-1,2l2100,1210r-2,4l2094,1220r-14,-4l2079,1212r-1,-10l2086,1184r-5,-16l2074,1162r-10,-2l2050,1158r,-4l2053,1150r8,-10l2071,1130r6,-6l2084,1120r4,l2099,1138r4,10l2106,1154r-7,4l2094,1156r-3,4l2089,1162r-5,l2088,1170r8,l2093,1172r,8l2088,1180r2,4l2097,1182r5,-2l2102,1186r9,-4l2114,1178r1,-2l2116,1168r1,-8l2117,1179r,11l2119,1198r2,8l2126,1220r,-112l2125,1106r,-22l2146,1084r61,72l2234,1124r19,-22l2268,1084r21,l2289,1080r-29,l2263,1066r,l2259,1060r-4,-8l2254,1049r,27l2252,1078r,6l2238,1088r,18l2229,1120r-4,-1l2225,1122r-9,2l2198,1124r-8,-2l2199,1120r15,l2225,1122r,-3l2215,1116r-18,l2184,1120r-10,-16l2182,1100r4,6l2192,1104r-1,-4l2190,1098r10,-2l2202,1104r9,l2212,1096r10,2l2220,1104r8,4l2231,1102r7,4l2238,1088r-1,l2217,1092r-18,4l2189,1096r-5,-2l2169,1084r6,l2173,1082r-1,-2l2173,1078r,-2l2174,1072r,-2l2174,1068r,-4l2173,1052r-1,-2l2171,1044r,-2l2171,1042r,l2171,1062r-1,6l2170,1068r-3,-6l2158,1064r-2,4l2155,1058r1,-4l2157,1052r4,-4l2162,1042r1,-2l2163,1038r-5,l2151,1046r-6,4l2141,1056r-13,4l2118,1058r-2,-6l2116,1050r5,-4l2132,1048r1,-2l2134,1042r3,-4l2138,1036r-2,l2130,1034r-3,l2133,1028r4,-2l2137,1024r1,-2l2138,1020r1,-2l2139,1016r-12,l2122,1016r-3,4l2119,1008r-3,4l2106,1016r-3,6l2095,1018r-9,-6l2079,1008r-4,-8l2069,990r15,6l2083,992r,-2l2089,994r12,12l2104,1008r2,-2l2105,1002r-1,-2l2101,994r-11,-14l2083,964r-2,-14l2080,944r2,-3l2075,944r-7,l2060,938r2,-8l2071,924r10,4l2088,936r4,20l2092,954r1,-6l2098,940r,6l2100,952r,16l2105,992r11,8l2114,996r-1,-8l2113,986r3,-16l2116,976r2,6l2119,988r15,22l2134,1010r1,2l2131,1014r9,l2140,1010r14,l2153,1014r1,4l2155,1022r9,8l2170,1038r1,16l2171,1062r,-20l2170,1040r-1,-4l2172,1038r5,14l2178,1058r,12l2178,1072r-1,6l2177,1084r3,l2181,1068r,-14l2177,1042r-2,-4l2177,1040r3,2l2183,1048r4,14l2187,1068r1,16l2196,1084r,-6l2197,1074r,-4l2197,1062r-3,-16l2195,1044r13,-2l2210,1046r3,4l2214,1050r1,2l2215,1054r2,2l2217,1056r2,4l2222,1070r3,10l2226,1084r4,l2226,1070r,l2225,1068r-1,-4l2222,1058r-3,-6l2218,1050r-1,-4l2214,1044r-5,-2l2210,1040r4,-2l2218,1040r4,2l2226,1054r3,6l2230,1064r,l2234,1072r2,2l2238,1076r2,4l2242,1082r-2,l2237,1084r15,l2252,1078r-2,2l2244,1080r-10,-16l2228,1054r4,-2l2232,1054r4,4l2243,1064r1,l2247,1068r2,2l2252,1072r1,2l2254,1076r,-27l2253,1048r-2,-10l2251,1036r2,6l2256,1046r2,4l2265,1054r10,4l2286,1062r9,-2l2305,1058r1,-2l2310,1042r1,-10l2308,1026r6,2l2321,1026r7,-2l2330,1022r,-6l2327,1014r9,l2336,1012r1,-6l2337,998r6,2l2343,998r1,-2l2337,994r-9,l2326,988r-10,4l2315,1004r-8,2l2317,986r4,-8l2320,978r7,-22l2331,954r6,4l2336,960r-2,4l2334,968r1,10l2342,986r2,-8l2346,976r1,-4l2351,972r4,-4l2356,966r6,6l2363,970r2,-4l2368,958r-3,-8l2365,948r-2,-2l2363,952r,2l2363,962r-2,4l2355,960r,4l2352,970r-5,l2345,972r-5,6l2338,974r-2,-6l2339,960r2,-4l2350,950r-3,l2341,954r-5,-2l2332,950r-1,-8l2336,944r6,l2344,942r1,-2l2347,938r5,-4l2344,926r3,2l2358,934r-1,12l2360,946r3,6l2363,946r-1,-2l2360,942r,l2360,940r-2,-14l2357,922r-21,-2l2324,926r-11,14l2308,934r-1,3l2307,1036r-2,10l2294,1056r2,-6l2297,1048r1,-2l2296,1042r-4,-4l2286,1040r-7,4l2276,1046r-1,-6l2279,1032r5,-6l2280,1026r-9,-2l2271,1022r-2,-10l2273,1018r6,-2l2281,1014r7,2l2297,1022r-6,-6l2291,1014r,-2l2295,1012r4,2l2303,1018r4,18l2307,937r-4,9l2303,956r,14l2303,982r-5,12l2287,1006r-3,-2l2284,1002r3,-2l2293,994r9,-14l2297,968r,-10l2297,957r,9l2290,980r-4,-2l2284,976r-16,l2270,972r2,-2l2275,968r-6,-8l2267,954r3,-8l2273,950r2,4l2287,962r1,l2284,956r2,-2l2288,952r2,2l2297,966r,-9l2292,952r-6,-8l2283,950r,4l2278,954r-4,-8l2270,938r-5,8l2264,960r6,6l2267,970r-2,4l2263,980r17,-2l2287,980r1,4l2288,990r-11,8l2262,1000r-5,-2l2255,996r1,-2l2257,992r1,-2l2257,982r-3,-4l2254,984r-1,6l2251,990r-1,-8l2249,986r,24l2241,1018r-1,4l2238,1014r1,-2l2236,1012r-2,2l2228,1010r6,-2l2238,1010r1,-2l2240,1004r1,-4l2241,992r6,6l2247,1004r2,6l2249,986r-1,4l2246,988r-2,-2l2245,980r,-4l2250,978r4,6l2254,978r-1,-2l2252,974r1,-2l2254,970r8,-16l2249,946r-4,8l2241,954r,32l2236,984r-5,-2l2230,972r10,2l2241,986r,-32l2237,954r,-2l2238,944r-9,-1l2229,988r-5,4l2221,994r-6,2l2214,1008r-3,6l2182,1026r1,-2l2189,1016r3,-12l2196,998r8,-10l2229,988r,-45l2225,943r,39l2221,980r-3,-6l2217,980r-3,l2212,970r11,2l2225,982r,-39l2224,942r-3,-12l2220,928r21,14l2231,928r-5,-6l2251,926r-6,-4l2230,912r25,-4l2230,904r12,-8l2251,890r-25,6l2231,890r10,-14l2220,890r1,-4l2226,864r-7,11l2219,942r-3,l2216,952r-7,l2209,980r-12,l2197,979r,11l2190,1002r-4,10l2180,1024r-7,-8l2172,1010r1,-8l2178,994r19,-4l2197,979r-3,-7l2194,970r12,l2209,980r,-28l2208,952r4,-22l2219,942r,-67l2212,886r-4,-24l2207,867r,85l2200,952r,-10l2196,942r7,-12l2207,952r,-85l2203,886r-13,-22l2195,890r-21,-14l2189,896r-25,-6l2185,904r-25,4l2185,912r-21,14l2189,922r-15,20l2195,928r-2,10l2193,982r-6,l2184,976r,6l2181,984r-4,-7l2177,984r-9,6l2161,986r1,-2l2163,980r2,-4l2171,974r6,10l2177,977r-1,-3l2189,972r4,10l2193,938r-1,4l2178,944r2,10l2171,954r-3,-8l2155,952r8,20l2158,980r-1,2l2158,988r7,6l2165,1000r,4l2163,1008r-1,4l2166,1020r15,12l2194,1026r14,-6l2213,1016r4,-2l2218,1010r2,-8l2223,998r12,-8l2239,990r-12,10l2223,1004r,8l2222,1014r-16,12l2186,1036r-5,l2176,1034r-8,-6l2158,1016r-1,-4l2159,1008r2,-2l2162,1000r-3,l2155,1006r-7,l2137,1004r-14,-14l2123,986r3,-6l2133,980r12,-4l2144,970r-6,l2145,964r3,-6l2150,952r,-2l2145,950r-8,2l2133,952r1,-8l2129,946r-9,10l2117,960r-3,4l2113,968r-3,20l2106,978r-1,-8l2105,964r-1,-8l2104,950r-2,-6l2101,930r-2,2l2093,940r-5,-10l2085,928r-4,-4l2065,920r-15,10l2047,944r-3,l2038,950r-1,10l2036,962r4,8l2041,968r6,-4l2047,962r7,10l2062,980r7,-12l2069,962r-2,-8l2071,954r4,-4l2078,958r5,14l2091,988r10,10l2100,1002r-10,-10l2087,990r-7,-4l2078,982r2,10l2075,990r-7,-4l2064,986r7,18l2086,1016r16,10l2102,1036r-1,6l2107,1056r16,6l2134,1062r2,-2l2139,1058r9,-6l2153,1048r6,-8l2160,1044r-7,6l2153,1056r1,2l2154,1064r-10,l2130,1066r-13,l2108,1068r-5,2l2096,1070r-6,-2l2091,1050r,-2l2091,1046r,-2l2086,1045r,5l2086,1066r-20,4l2057,1074r-18,14l2028,1078r9,-8l2041,1074r7,-4l2051,1068r-3,-4l2053,1062r4,-2l2061,1058r3,4l2075,1058r-2,-6l2086,1050r,-5l2086,1045r2,-3l2089,1040r-2,-4l2084,1035r,11l2073,1048r-2,-6l2084,1046r,-11l2081,1034r-5,-2l2074,1030r5,-6l2084,1026r-1,-2l2083,1022r-5,-2l2073,1018r-2,-2l2072,1012r-3,-10l2067,996r,-2l2062,992r-3,l2051,998r4,l2058,996r5,2l2067,1006r-1,10l2066,1020r7,2l2077,1024r-2,4l2063,1028r10,2l2079,1038r-5,l2073,1040r-9,l2062,1036r,l2064,1042r1,2l2065,1048r-3,4l2057,1054r-2,4l2050,1060r-14,l2032,1056r-4,-12l2026,1042r-3,l2025,1044r1,l2027,1048r5,12l2023,1058r-2,6l2018,1064r1,-4l2019,1054r1,-2l2022,1050r-1,-2l2018,1052r-5,l2013,1050r4,-4l2017,1042r-2,-2l2011,1038r-3,-2l1999,1024r7,-4l2010,1020r,-2l2011,1014r-6,4l2006,1010r3,-2l2020,1008r-5,-6l2019,1000r6,2l2024,1000r,-2l2027,990r2,l2034,998r1,-4l2036,994r2,-2l2041,990r1,8l2045,996r4,-2l2059,992r-1,l2059,986r-5,-2l2047,990r-1,-8l2040,982r-6,8l2030,982r-6,4l2022,992r-2,2l2014,994r-3,2l2010,1000r3,4l2006,1004r-6,4l2003,1018r-4,2l1998,1024r5,12l2011,1042r2,2l2010,1046r-2,6l2008,1056r9,l2012,1068r9,4l2027,1070r1,-6l2029,1062r4,4l2021,1076r14,12l2039,1092r-3,18l2033,1122r-5,12l2019,1150r-9,16l2002,1180r-7,10l1985,1196r-11,-4l1977,1178r8,-18l1993,1146r6,-10l2007,1124r4,-14l2011,1107r-10,21l1997,1136r-9,12l1978,1166r-8,18l1967,1192r4,10l1995,1198r2,-2l2007,1186r3,-6l2015,1170r9,-18l2033,1132r5,-14l2041,1106r2,-8l2044,1094r-3,-4l2044,1088r12,-8l2065,1074r22,-4l2087,1076r9,l2102,1078r6,-2l2125,1072r9,2l2126,1076r-9,2l2117,1094r,38l2102,1100r2,-2l2113,1096r4,-2l2117,1078r-5,l2113,1082r-4,12l2106,1094r-5,-2l2098,1082r-7,-2l2080,1082r8,2l2094,1086r2,4l2098,1096r1,2l2098,1104r4,6l2104,1114r4,8l2110,1128r1,4l2116,1154r-7,24l2105,1178r3,-8l2101,1178r-3,l2097,1176r,-2l2097,1172r6,-4l2098,1166r-4,l2095,1162r2,-2l2099,1164r7,-2l2106,1160r1,-2l2107,1154r,-8l2096,1126r-4,-6l2090,1108r-4,6l2068,1122r-21,8l2035,1140r1,18l2036,1164r5,20l2041,1186r,8l2041,1200r-10,14l2022,1212r-6,-8l2017,1196r1,-22l2016,1180r-10,12l1996,1206r-16,l1966,1200r-3,-4l1966,1178r10,-18l1982,1152r8,-12l1998,1126r5,-12l2007,1098r-10,-8l1993,1088r-6,-2l1986,1087r7,3l1998,1096r3,8l2000,1114r-6,12l1985,1140r-11,16l1966,1172r-5,12l1961,1194r3,8l1972,1208r29,l2003,1206r7,-10l2008,1212r10,12l2012,1228r-6,4l2000,1238r-3,16l1995,1268r-7,2l1984,1274r-4,2l1983,1282r-7,l1980,1290r3,-6l1991,1288r1,-4l1993,1280r5,l1995,1288r1,8l1999,1294r-1,4l1997,1302r-23,l1984,1332r54,l2045,1350r3,4l2363,1354r4,-2l2369,1348r6,-14l2413,1334r12,2l2430,1334r3,l2434,1330r3,-10l2443,1304r-29,l2414,1298r-2,-2l2415,1296r1,-2l2416,1290r-3,-8l2419,1280r2,8l2428,1286r3,4l2434,1286r1,-2l2429,1284r1,-4l2431,1278r-4,-4l2425,1272r-2,-2l2416,1268r,-4l2415,1256r-4,-16l2406,1232r-7,-4l2394,1224r6,-8l2403,1212r-1,-14l2410,1208r15,2l2440,1210r5,-4l2448,1204r3,-10xm2467,1114r-3,2l2457,1106r-6,-8l2443,1090r-7,-6l2429,1082r-10,l2409,1086r-7,10l2401,1107r7,-17l2415,1084r13,l2434,1086r6,4l2450,1100r3,6l2460,1112r-3,2l2451,1108r-4,-2l2448,1114r,10l2450,1132r-7,-4l2441,1120r,-4l2442,1114r,-4l2442,1112r-4,2l2437,1114r-1,-2l2442,1106r-11,-13l2434,1102r,8l2432,1116r-3,4l2432,1120r7,-4l2437,1124r9,12l2454,1138r-1,-6l2453,1130r-2,-10l2452,1114r3,2l2464,1118r1,-2l2467,1114xe" stroked="f">
              <v:stroke joinstyle="round"/>
              <v:formulas/>
              <v:path arrowok="t" o:connecttype="segments"/>
            </v:shape>
            <w10:wrap anchorx="page" anchory="page"/>
          </v:group>
        </w:pict>
      </w:r>
      <w:r>
        <w:pict w14:anchorId="5FBA8E0F">
          <v:shape id="_x0000_s1618" alt="" style="position:absolute;margin-left:28.35pt;margin-top:161.55pt;width:522.3pt;height:566.95pt;z-index:-24047616;mso-wrap-edited:f;mso-width-percent:0;mso-height-percent:0;mso-position-horizontal-relative:page;mso-position-vertical-relative:page;mso-width-percent:0;mso-height-percent:0" coordsize="10446,11339" path="m10446,417r,-417l,,,417,,794,,11339r10446,l10446,417xe" stroked="f">
            <v:path arrowok="t" o:connecttype="custom" o:connectlocs="2147483646,1470964800;2147483646,1302819975;0,1302819975;0,1470964800;0,1622980625;0,2147483646;2147483646,2147483646;2147483646,1470964800" o:connectangles="0,0,0,0,0,0,0,0"/>
            <w10:wrap anchorx="page" anchory="page"/>
          </v:shape>
        </w:pict>
      </w:r>
      <w:r>
        <w:pict w14:anchorId="5DB6C96D">
          <v:group id="_x0000_s1615" alt="" style="position:absolute;margin-left:41.6pt;margin-top:240.65pt;width:494.2pt;height:130.45pt;z-index:-24047104;mso-position-horizontal-relative:page;mso-position-vertical-relative:page" coordorigin="832,4813" coordsize="9884,2609">
            <v:rect id="_x0000_s1616" alt="" style="position:absolute;left:5972;top:4813;width:4744;height:2599" fillcolor="#d9d9d9" stroked="f"/>
            <v:shape id="_x0000_s1617" alt="" style="position:absolute;left:832;top:5132;width:9884;height:2290" coordorigin="832,5133" coordsize="9884,2290" o:spt="100" adj="0,,0" path="m10715,7397r-9883,l832,7422r9883,l10715,7397xm10715,7235r-9883,l832,7260r9883,l10715,7235xm10715,7080r-9883,l832,7093r9883,l10715,7080xm10715,6099r-9883,l832,6124r9883,l10715,6099xm10715,5944r-9883,l832,5957r9883,l10715,5944xm10715,5133r-9883,l832,5145r9883,l10715,5133xe" fillcolor="#959595" stroked="f">
              <v:stroke joinstyle="round"/>
              <v:formulas/>
              <v:path arrowok="t" o:connecttype="segments"/>
            </v:shape>
            <w10:wrap anchorx="page" anchory="page"/>
          </v:group>
        </w:pict>
      </w:r>
      <w:r>
        <w:pict w14:anchorId="0E8919C8">
          <v:shape id="_x0000_s1614" type="#_x0000_t202" alt="" style="position:absolute;margin-left:41.5pt;margin-top:68.3pt;width:103.65pt;height:21.15pt;z-index:-24046592;mso-wrap-style:square;mso-wrap-edited:f;mso-width-percent:0;mso-height-percent:0;mso-position-horizontal-relative:page;mso-position-vertical-relative:page;mso-width-percent:0;mso-height-percent:0;v-text-anchor:top" filled="f" stroked="f">
            <v:textbox inset="0,0,0,0">
              <w:txbxContent>
                <w:p w14:paraId="652FFEA7" w14:textId="77777777" w:rsidR="00B9323D" w:rsidRDefault="00B9323D">
                  <w:pPr>
                    <w:spacing w:before="7"/>
                    <w:ind w:left="20"/>
                    <w:rPr>
                      <w:rFonts w:ascii="Futura PT"/>
                      <w:sz w:val="32"/>
                    </w:rPr>
                  </w:pPr>
                  <w:r>
                    <w:rPr>
                      <w:rFonts w:ascii="Futura PT"/>
                      <w:color w:val="FFFFFF"/>
                      <w:w w:val="110"/>
                      <w:sz w:val="32"/>
                    </w:rPr>
                    <w:t>WORKCARE</w:t>
                  </w:r>
                  <w:r>
                    <w:rPr>
                      <w:rFonts w:ascii="Futura PT"/>
                      <w:color w:val="FFFFFF"/>
                      <w:sz w:val="32"/>
                    </w:rPr>
                    <w:t xml:space="preserve"> </w:t>
                  </w:r>
                </w:p>
              </w:txbxContent>
            </v:textbox>
            <w10:wrap anchorx="page" anchory="page"/>
          </v:shape>
        </w:pict>
      </w:r>
      <w:r>
        <w:pict w14:anchorId="2FA01CAA">
          <v:shape id="_x0000_s1613" type="#_x0000_t202" alt="" style="position:absolute;margin-left:27.35pt;margin-top:119.7pt;width:481.6pt;height:37.6pt;z-index:-24046080;mso-wrap-style:square;mso-wrap-edited:f;mso-width-percent:0;mso-height-percent:0;mso-position-horizontal-relative:page;mso-position-vertical-relative:page;mso-width-percent:0;mso-height-percent:0;v-text-anchor:top" filled="f" stroked="f">
            <v:textbox inset="0,0,0,0">
              <w:txbxContent>
                <w:p w14:paraId="7F9E1E1D" w14:textId="77777777" w:rsidR="00B9323D" w:rsidRDefault="00B9323D">
                  <w:pPr>
                    <w:spacing w:before="33" w:line="402" w:lineRule="exact"/>
                    <w:ind w:left="20"/>
                    <w:rPr>
                      <w:rFonts w:ascii="Europa-Regular"/>
                      <w:sz w:val="32"/>
                    </w:rPr>
                  </w:pPr>
                  <w:r>
                    <w:rPr>
                      <w:rFonts w:ascii="Europa-Bold"/>
                      <w:b/>
                      <w:color w:val="2296B4"/>
                      <w:sz w:val="32"/>
                    </w:rPr>
                    <w:t xml:space="preserve">Notes to and forming part of the financial statements </w:t>
                  </w:r>
                  <w:r>
                    <w:rPr>
                      <w:rFonts w:ascii="Europa-Regular"/>
                      <w:color w:val="2296B4"/>
                      <w:sz w:val="32"/>
                    </w:rPr>
                    <w:t>(continued)</w:t>
                  </w:r>
                </w:p>
                <w:p w14:paraId="6FF62B8E" w14:textId="77777777" w:rsidR="00B9323D" w:rsidRDefault="00B9323D">
                  <w:pPr>
                    <w:spacing w:line="301" w:lineRule="exact"/>
                    <w:ind w:left="20"/>
                    <w:rPr>
                      <w:rFonts w:ascii="Europa-Regular"/>
                      <w:sz w:val="24"/>
                    </w:rPr>
                  </w:pPr>
                  <w:r>
                    <w:rPr>
                      <w:rFonts w:ascii="Europa-Regular"/>
                      <w:color w:val="2296B4"/>
                      <w:sz w:val="24"/>
                    </w:rPr>
                    <w:t>For the year ended 30 June 2020</w:t>
                  </w:r>
                </w:p>
              </w:txbxContent>
            </v:textbox>
            <w10:wrap anchorx="page" anchory="page"/>
          </v:shape>
        </w:pict>
      </w:r>
      <w:r>
        <w:pict w14:anchorId="7E82380A">
          <v:shape id="_x0000_s1612" type="#_x0000_t202" alt="" style="position:absolute;margin-left:40.75pt;margin-top:808.95pt;width:20.35pt;height:15.1pt;z-index:-24045568;mso-wrap-style:square;mso-wrap-edited:f;mso-width-percent:0;mso-height-percent:0;mso-position-horizontal-relative:page;mso-position-vertical-relative:page;mso-width-percent:0;mso-height-percent:0;v-text-anchor:top" filled="f" stroked="f">
            <v:textbox inset="0,0,0,0">
              <w:txbxContent>
                <w:p w14:paraId="44195434" w14:textId="77777777" w:rsidR="00B9323D" w:rsidRDefault="00B9323D">
                  <w:pPr>
                    <w:spacing w:before="28"/>
                    <w:ind w:left="20"/>
                    <w:rPr>
                      <w:rFonts w:ascii="Europa-Bold"/>
                      <w:b/>
                      <w:sz w:val="20"/>
                    </w:rPr>
                  </w:pPr>
                  <w:r>
                    <w:rPr>
                      <w:rFonts w:ascii="Europa-Bold"/>
                      <w:b/>
                      <w:color w:val="231F20"/>
                      <w:sz w:val="20"/>
                    </w:rPr>
                    <w:t xml:space="preserve">7 0 </w:t>
                  </w:r>
                </w:p>
              </w:txbxContent>
            </v:textbox>
            <w10:wrap anchorx="page" anchory="page"/>
          </v:shape>
        </w:pict>
      </w:r>
      <w:r>
        <w:pict w14:anchorId="1B62EA90">
          <v:shape id="_x0000_s1611" type="#_x0000_t202" alt="" style="position:absolute;margin-left:238.05pt;margin-top:811.35pt;width:272.65pt;height:12pt;z-index:-24045056;mso-wrap-style:square;mso-wrap-edited:f;mso-width-percent:0;mso-height-percent:0;mso-position-horizontal-relative:page;mso-position-vertical-relative:page;mso-width-percent:0;mso-height-percent:0;v-text-anchor:top" filled="f" stroked="f">
            <v:textbox inset="0,0,0,0">
              <w:txbxContent>
                <w:p w14:paraId="5A76EDA1" w14:textId="77777777" w:rsidR="00B9323D" w:rsidRDefault="00B9323D">
                  <w:pPr>
                    <w:spacing w:before="20"/>
                    <w:ind w:left="20"/>
                    <w:rPr>
                      <w:rFonts w:ascii="Europa-Light"/>
                      <w:sz w:val="16"/>
                    </w:rPr>
                  </w:pPr>
                  <w:r>
                    <w:rPr>
                      <w:rFonts w:ascii="Europa-Regular"/>
                      <w:color w:val="231F20"/>
                      <w:sz w:val="16"/>
                    </w:rPr>
                    <w:t xml:space="preserve">M A V W O R K C A R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69E0A84E">
          <v:shape id="_x0000_s1610" type="#_x0000_t202" alt="" style="position:absolute;margin-left:28.35pt;margin-top:161.6pt;width:522.3pt;height:566.95pt;z-index:-24044544;mso-wrap-style:square;mso-wrap-edited:f;mso-width-percent:0;mso-height-percent:0;mso-position-horizontal-relative:page;mso-position-vertical-relative:page;mso-width-percent:0;mso-height-percent:0;v-text-anchor:top" filled="f" stroked="f">
            <v:textbox inset="0,0,0,0">
              <w:txbxContent>
                <w:p w14:paraId="1C50AB71" w14:textId="77777777" w:rsidR="00B9323D" w:rsidRDefault="00B9323D">
                  <w:pPr>
                    <w:spacing w:before="11" w:line="300" w:lineRule="exact"/>
                    <w:ind w:left="292" w:right="4813" w:hanging="72"/>
                    <w:rPr>
                      <w:b/>
                      <w:sz w:val="12"/>
                    </w:rPr>
                  </w:pPr>
                  <w:r>
                    <w:rPr>
                      <w:b/>
                      <w:w w:val="105"/>
                      <w:sz w:val="12"/>
                    </w:rPr>
                    <w:t>14. FINANCIAL RISK MANAGEMENT POLICIES AND OBJECTIVES (CONTINUED) LIQUIDITY RISK</w:t>
                  </w:r>
                </w:p>
                <w:p w14:paraId="5DCDBCA8" w14:textId="77777777" w:rsidR="00B9323D" w:rsidRDefault="00B9323D">
                  <w:pPr>
                    <w:spacing w:line="127" w:lineRule="exact"/>
                    <w:ind w:left="292"/>
                    <w:rPr>
                      <w:b/>
                      <w:sz w:val="12"/>
                    </w:rPr>
                  </w:pPr>
                  <w:r>
                    <w:rPr>
                      <w:b/>
                      <w:w w:val="105"/>
                      <w:sz w:val="12"/>
                    </w:rPr>
                    <w:t>Maturity analysis of financial assets and liabilities based on management’s expectation</w:t>
                  </w:r>
                </w:p>
                <w:p w14:paraId="38CB521F" w14:textId="77777777" w:rsidR="00B9323D" w:rsidRDefault="00B9323D">
                  <w:pPr>
                    <w:spacing w:before="21" w:line="268" w:lineRule="auto"/>
                    <w:ind w:left="292" w:right="1543"/>
                    <w:rPr>
                      <w:sz w:val="12"/>
                    </w:rPr>
                  </w:pPr>
                  <w:r>
                    <w:rPr>
                      <w:w w:val="105"/>
                      <w:sz w:val="12"/>
                    </w:rPr>
                    <w:t xml:space="preserve">The risk implied from the values in the table below, reflects a balanced view of cash inflows and outflows. These liabilities originate from workers' compensation insurance contracts and other financial assets used in the ongoing operations of the business. These assets are considered in the MAV’s overall liquidity risk. To monitor existing financial assets and liabilities as well as to enable effective controlling of future risks, the MAV has established a comprehensive risk reporting covering its </w:t>
                  </w:r>
                  <w:proofErr w:type="spellStart"/>
                  <w:r>
                    <w:rPr>
                      <w:w w:val="105"/>
                      <w:sz w:val="12"/>
                    </w:rPr>
                    <w:t>workcare</w:t>
                  </w:r>
                  <w:proofErr w:type="spellEnd"/>
                  <w:r>
                    <w:rPr>
                      <w:w w:val="105"/>
                      <w:sz w:val="12"/>
                    </w:rPr>
                    <w:t xml:space="preserve"> insurance business that reflects the management of settlement of financial assets and liabilities.</w:t>
                  </w:r>
                </w:p>
                <w:p w14:paraId="6B1A47F9" w14:textId="77777777" w:rsidR="00B9323D" w:rsidRDefault="00B9323D">
                  <w:pPr>
                    <w:pStyle w:val="BodyText"/>
                    <w:rPr>
                      <w:sz w:val="14"/>
                    </w:rPr>
                  </w:pPr>
                </w:p>
                <w:p w14:paraId="6A481E0E" w14:textId="77777777" w:rsidR="00B9323D" w:rsidRDefault="00B9323D">
                  <w:pPr>
                    <w:pStyle w:val="BodyText"/>
                    <w:rPr>
                      <w:sz w:val="14"/>
                    </w:rPr>
                  </w:pPr>
                </w:p>
                <w:p w14:paraId="6BB5F000" w14:textId="77777777" w:rsidR="00B9323D" w:rsidRDefault="00B9323D">
                  <w:pPr>
                    <w:pStyle w:val="BodyText"/>
                    <w:rPr>
                      <w:sz w:val="14"/>
                    </w:rPr>
                  </w:pPr>
                </w:p>
                <w:p w14:paraId="3DC525F0" w14:textId="77777777" w:rsidR="00B9323D" w:rsidRDefault="00B9323D">
                  <w:pPr>
                    <w:pStyle w:val="BodyText"/>
                    <w:rPr>
                      <w:sz w:val="14"/>
                    </w:rPr>
                  </w:pPr>
                </w:p>
                <w:p w14:paraId="4F4D3E6E" w14:textId="77777777" w:rsidR="00B9323D" w:rsidRDefault="00B9323D">
                  <w:pPr>
                    <w:pStyle w:val="BodyText"/>
                    <w:rPr>
                      <w:sz w:val="14"/>
                    </w:rPr>
                  </w:pPr>
                </w:p>
                <w:p w14:paraId="6160DE6C" w14:textId="77777777" w:rsidR="00B9323D" w:rsidRDefault="00B9323D">
                  <w:pPr>
                    <w:pStyle w:val="BodyText"/>
                    <w:rPr>
                      <w:sz w:val="14"/>
                    </w:rPr>
                  </w:pPr>
                </w:p>
                <w:p w14:paraId="5C41B49E" w14:textId="77777777" w:rsidR="00B9323D" w:rsidRDefault="00B9323D">
                  <w:pPr>
                    <w:pStyle w:val="BodyText"/>
                    <w:rPr>
                      <w:sz w:val="14"/>
                    </w:rPr>
                  </w:pPr>
                </w:p>
                <w:p w14:paraId="5FBAF401" w14:textId="77777777" w:rsidR="00B9323D" w:rsidRDefault="00B9323D">
                  <w:pPr>
                    <w:pStyle w:val="BodyText"/>
                    <w:rPr>
                      <w:sz w:val="14"/>
                    </w:rPr>
                  </w:pPr>
                </w:p>
                <w:p w14:paraId="222FA5B4" w14:textId="77777777" w:rsidR="00B9323D" w:rsidRDefault="00B9323D">
                  <w:pPr>
                    <w:pStyle w:val="BodyText"/>
                    <w:rPr>
                      <w:sz w:val="14"/>
                    </w:rPr>
                  </w:pPr>
                </w:p>
                <w:p w14:paraId="18F4ADFB" w14:textId="77777777" w:rsidR="00B9323D" w:rsidRDefault="00B9323D">
                  <w:pPr>
                    <w:pStyle w:val="BodyText"/>
                    <w:rPr>
                      <w:sz w:val="14"/>
                    </w:rPr>
                  </w:pPr>
                </w:p>
                <w:p w14:paraId="7DC32383" w14:textId="77777777" w:rsidR="00B9323D" w:rsidRDefault="00B9323D">
                  <w:pPr>
                    <w:pStyle w:val="BodyText"/>
                    <w:rPr>
                      <w:sz w:val="14"/>
                    </w:rPr>
                  </w:pPr>
                </w:p>
                <w:p w14:paraId="423654AC" w14:textId="77777777" w:rsidR="00B9323D" w:rsidRDefault="00B9323D">
                  <w:pPr>
                    <w:pStyle w:val="BodyText"/>
                    <w:rPr>
                      <w:sz w:val="14"/>
                    </w:rPr>
                  </w:pPr>
                </w:p>
                <w:p w14:paraId="395B1C88" w14:textId="77777777" w:rsidR="00B9323D" w:rsidRDefault="00B9323D">
                  <w:pPr>
                    <w:pStyle w:val="BodyText"/>
                    <w:rPr>
                      <w:sz w:val="14"/>
                    </w:rPr>
                  </w:pPr>
                </w:p>
                <w:p w14:paraId="77626345" w14:textId="77777777" w:rsidR="00B9323D" w:rsidRDefault="00B9323D">
                  <w:pPr>
                    <w:pStyle w:val="BodyText"/>
                    <w:rPr>
                      <w:sz w:val="14"/>
                    </w:rPr>
                  </w:pPr>
                </w:p>
                <w:p w14:paraId="1487546A" w14:textId="77777777" w:rsidR="00B9323D" w:rsidRDefault="00B9323D">
                  <w:pPr>
                    <w:pStyle w:val="BodyText"/>
                    <w:rPr>
                      <w:sz w:val="14"/>
                    </w:rPr>
                  </w:pPr>
                </w:p>
                <w:p w14:paraId="26BE3436" w14:textId="77777777" w:rsidR="00B9323D" w:rsidRDefault="00B9323D">
                  <w:pPr>
                    <w:pStyle w:val="BodyText"/>
                    <w:rPr>
                      <w:sz w:val="14"/>
                    </w:rPr>
                  </w:pPr>
                </w:p>
                <w:p w14:paraId="69E5BCF4" w14:textId="77777777" w:rsidR="00B9323D" w:rsidRDefault="00B9323D">
                  <w:pPr>
                    <w:pStyle w:val="BodyText"/>
                    <w:rPr>
                      <w:sz w:val="14"/>
                    </w:rPr>
                  </w:pPr>
                </w:p>
                <w:p w14:paraId="2D8EC577" w14:textId="77777777" w:rsidR="00B9323D" w:rsidRDefault="00B9323D">
                  <w:pPr>
                    <w:pStyle w:val="BodyText"/>
                    <w:rPr>
                      <w:sz w:val="14"/>
                    </w:rPr>
                  </w:pPr>
                </w:p>
                <w:p w14:paraId="593A447D" w14:textId="77777777" w:rsidR="00B9323D" w:rsidRDefault="00B9323D">
                  <w:pPr>
                    <w:pStyle w:val="BodyText"/>
                    <w:rPr>
                      <w:sz w:val="14"/>
                    </w:rPr>
                  </w:pPr>
                </w:p>
                <w:p w14:paraId="2B625C95" w14:textId="77777777" w:rsidR="00B9323D" w:rsidRDefault="00B9323D">
                  <w:pPr>
                    <w:spacing w:before="81"/>
                    <w:ind w:left="292"/>
                    <w:rPr>
                      <w:b/>
                      <w:sz w:val="12"/>
                    </w:rPr>
                  </w:pPr>
                  <w:r>
                    <w:rPr>
                      <w:b/>
                      <w:w w:val="105"/>
                      <w:sz w:val="12"/>
                    </w:rPr>
                    <w:t>Risk management objectives and policies for mitigating insurance risk</w:t>
                  </w:r>
                </w:p>
                <w:p w14:paraId="77868C8D" w14:textId="77777777" w:rsidR="00B9323D" w:rsidRDefault="00B9323D">
                  <w:pPr>
                    <w:spacing w:before="21" w:line="268" w:lineRule="auto"/>
                    <w:ind w:left="292" w:right="403"/>
                    <w:rPr>
                      <w:sz w:val="12"/>
                    </w:rPr>
                  </w:pPr>
                  <w:r>
                    <w:rPr>
                      <w:w w:val="105"/>
                      <w:sz w:val="12"/>
                    </w:rPr>
                    <w:t xml:space="preserve">The MAV </w:t>
                  </w:r>
                  <w:proofErr w:type="spellStart"/>
                  <w:r>
                    <w:rPr>
                      <w:w w:val="105"/>
                      <w:sz w:val="12"/>
                    </w:rPr>
                    <w:t>WorkCare</w:t>
                  </w:r>
                  <w:proofErr w:type="spellEnd"/>
                  <w:r>
                    <w:rPr>
                      <w:w w:val="105"/>
                      <w:sz w:val="12"/>
                    </w:rPr>
                    <w:t xml:space="preserve"> Self-Insurance mutual liability Scheme (trading as MAV </w:t>
                  </w:r>
                  <w:proofErr w:type="spellStart"/>
                  <w:r>
                    <w:rPr>
                      <w:w w:val="105"/>
                      <w:sz w:val="12"/>
                    </w:rPr>
                    <w:t>WorkCare</w:t>
                  </w:r>
                  <w:proofErr w:type="spellEnd"/>
                  <w:r>
                    <w:rPr>
                      <w:w w:val="105"/>
                      <w:sz w:val="12"/>
                    </w:rPr>
                    <w:t>) was established in 2017 and commenced operations on 1 November 2017. Membership is available to local government councils and prescribed bodies. The Scheme operates in Victoria to provide services to members in respect of their potential and actual workers' compensation liabilities.</w:t>
                  </w:r>
                </w:p>
                <w:p w14:paraId="7FCB07E9" w14:textId="77777777" w:rsidR="00B9323D" w:rsidRDefault="00B9323D">
                  <w:pPr>
                    <w:spacing w:line="129" w:lineRule="exact"/>
                    <w:ind w:left="292"/>
                    <w:rPr>
                      <w:sz w:val="12"/>
                    </w:rPr>
                  </w:pPr>
                  <w:r>
                    <w:rPr>
                      <w:w w:val="105"/>
                      <w:sz w:val="12"/>
                    </w:rPr>
                    <w:t>Actuarial models, using information from the Scheme’s management information systems are used to confirm premiums and monitor claim patterns. Past experience and</w:t>
                  </w:r>
                </w:p>
                <w:p w14:paraId="2AFB7E3E" w14:textId="77777777" w:rsidR="00B9323D" w:rsidRDefault="00B9323D">
                  <w:pPr>
                    <w:spacing w:before="17"/>
                    <w:ind w:left="292"/>
                    <w:rPr>
                      <w:sz w:val="12"/>
                    </w:rPr>
                  </w:pPr>
                  <w:r>
                    <w:rPr>
                      <w:w w:val="105"/>
                      <w:sz w:val="12"/>
                    </w:rPr>
                    <w:t>statistical methods are used as part of the process.</w:t>
                  </w:r>
                </w:p>
                <w:p w14:paraId="0D26C919" w14:textId="77777777" w:rsidR="00B9323D" w:rsidRDefault="00B9323D">
                  <w:pPr>
                    <w:spacing w:before="42" w:line="268" w:lineRule="auto"/>
                    <w:ind w:left="292" w:right="619"/>
                    <w:rPr>
                      <w:sz w:val="12"/>
                    </w:rPr>
                  </w:pPr>
                  <w:r>
                    <w:rPr>
                      <w:w w:val="105"/>
                      <w:sz w:val="12"/>
                    </w:rPr>
                    <w:t xml:space="preserve">The principal risk is that the frequency and severity of claims is greater than expected. Risk events are, by their nature, random, and the actual number and size of events during </w:t>
                  </w:r>
                  <w:proofErr w:type="gramStart"/>
                  <w:r>
                    <w:rPr>
                      <w:w w:val="105"/>
                      <w:sz w:val="12"/>
                    </w:rPr>
                    <w:t>any one</w:t>
                  </w:r>
                  <w:proofErr w:type="gramEnd"/>
                  <w:r>
                    <w:rPr>
                      <w:w w:val="105"/>
                      <w:sz w:val="12"/>
                    </w:rPr>
                    <w:t>-year may vary from those estimated using established statistical techniques.</w:t>
                  </w:r>
                </w:p>
                <w:p w14:paraId="23FD7CE1" w14:textId="77777777" w:rsidR="00B9323D" w:rsidRDefault="00B9323D">
                  <w:pPr>
                    <w:spacing w:before="88"/>
                    <w:ind w:left="292"/>
                    <w:rPr>
                      <w:b/>
                      <w:sz w:val="12"/>
                    </w:rPr>
                  </w:pPr>
                  <w:r>
                    <w:rPr>
                      <w:b/>
                      <w:w w:val="105"/>
                      <w:sz w:val="12"/>
                    </w:rPr>
                    <w:t>Objectives in managing risk arising from insurance and policies for mitigating those risks</w:t>
                  </w:r>
                </w:p>
                <w:p w14:paraId="4EAC9170" w14:textId="77777777" w:rsidR="00B9323D" w:rsidRDefault="00B9323D">
                  <w:pPr>
                    <w:spacing w:before="27" w:line="268" w:lineRule="auto"/>
                    <w:ind w:left="292" w:right="489"/>
                    <w:rPr>
                      <w:sz w:val="12"/>
                    </w:rPr>
                  </w:pPr>
                  <w:r>
                    <w:rPr>
                      <w:w w:val="105"/>
                      <w:sz w:val="12"/>
                    </w:rPr>
                    <w:t>The Scheme has an objective to control insurance risk thereby reducing the volatility of its operating surplus. In addition to the inherent uncertainty of occupational health and safety risks, which can lead to variability in the loss experience, operating surpluses can also be affected by external factors, such as movements in asset values.</w:t>
                  </w:r>
                </w:p>
                <w:p w14:paraId="4D545D63" w14:textId="77777777" w:rsidR="00B9323D" w:rsidRDefault="00B9323D">
                  <w:pPr>
                    <w:spacing w:before="35" w:line="268" w:lineRule="auto"/>
                    <w:ind w:left="292" w:right="581"/>
                    <w:rPr>
                      <w:sz w:val="12"/>
                    </w:rPr>
                  </w:pPr>
                  <w:r>
                    <w:rPr>
                      <w:w w:val="105"/>
                      <w:sz w:val="12"/>
                    </w:rPr>
                    <w:t>The Scheme relies on a strong relationship with its members and provides members with occupational health and safety risk management and return to work programs and encourages members to implement these programs in order to reduce the incidence of injuries to workers leading to less claims to the Scheme.</w:t>
                  </w:r>
                </w:p>
                <w:p w14:paraId="388F87CA" w14:textId="77777777" w:rsidR="00B9323D" w:rsidRDefault="00B9323D">
                  <w:pPr>
                    <w:spacing w:before="95"/>
                    <w:ind w:left="292"/>
                    <w:rPr>
                      <w:b/>
                      <w:sz w:val="12"/>
                    </w:rPr>
                  </w:pPr>
                  <w:r>
                    <w:rPr>
                      <w:b/>
                      <w:w w:val="105"/>
                      <w:sz w:val="12"/>
                    </w:rPr>
                    <w:t>Reinsurance strategy</w:t>
                  </w:r>
                </w:p>
                <w:p w14:paraId="75592EA4" w14:textId="77777777" w:rsidR="00B9323D" w:rsidRDefault="00B9323D">
                  <w:pPr>
                    <w:spacing w:before="27" w:line="268" w:lineRule="auto"/>
                    <w:ind w:left="292" w:right="370"/>
                    <w:rPr>
                      <w:sz w:val="12"/>
                    </w:rPr>
                  </w:pPr>
                  <w:r>
                    <w:rPr>
                      <w:w w:val="105"/>
                      <w:sz w:val="12"/>
                    </w:rPr>
                    <w:t xml:space="preserve">The Scheme adopts a conservative approach towards management of risk and does this by </w:t>
                  </w:r>
                  <w:proofErr w:type="spellStart"/>
                  <w:r>
                    <w:rPr>
                      <w:w w:val="105"/>
                      <w:sz w:val="12"/>
                    </w:rPr>
                    <w:t>utilising</w:t>
                  </w:r>
                  <w:proofErr w:type="spellEnd"/>
                  <w:r>
                    <w:rPr>
                      <w:w w:val="105"/>
                      <w:sz w:val="12"/>
                    </w:rPr>
                    <w:t xml:space="preserve"> various risk transfer options. The MAV </w:t>
                  </w:r>
                  <w:proofErr w:type="spellStart"/>
                  <w:r>
                    <w:rPr>
                      <w:w w:val="105"/>
                      <w:sz w:val="12"/>
                    </w:rPr>
                    <w:t>WorkCare</w:t>
                  </w:r>
                  <w:proofErr w:type="spellEnd"/>
                  <w:r>
                    <w:rPr>
                      <w:w w:val="105"/>
                      <w:sz w:val="12"/>
                    </w:rPr>
                    <w:t xml:space="preserve"> Board determines the level of risk, which is appropriate for the Scheme having regards to ordinary concepts of prudence and regulatory constraints. The risk transfer arrangements adopted by the Scheme include the </w:t>
                  </w:r>
                  <w:proofErr w:type="spellStart"/>
                  <w:r>
                    <w:rPr>
                      <w:w w:val="105"/>
                      <w:sz w:val="12"/>
                    </w:rPr>
                    <w:t>utilisation</w:t>
                  </w:r>
                  <w:proofErr w:type="spellEnd"/>
                  <w:r>
                    <w:rPr>
                      <w:w w:val="105"/>
                      <w:sz w:val="12"/>
                    </w:rPr>
                    <w:t xml:space="preserve"> of commercial reinsurance / excess arrangements. These arrangements include constant review of both reinsurers’ financial strength, and ensuring reinsurers meet the requirements of the MAV </w:t>
                  </w:r>
                  <w:proofErr w:type="spellStart"/>
                  <w:r>
                    <w:rPr>
                      <w:w w:val="105"/>
                      <w:sz w:val="12"/>
                    </w:rPr>
                    <w:t>WorkCare</w:t>
                  </w:r>
                  <w:proofErr w:type="spellEnd"/>
                  <w:r>
                    <w:rPr>
                      <w:w w:val="105"/>
                      <w:sz w:val="12"/>
                    </w:rPr>
                    <w:t xml:space="preserve"> policies. These risk transfer arrangements assist the Scheme to limit exposures to large single claims and catastrophic events. These programs are reviewed each year to ensure that they continue to meet the risk needs of the Scheme.</w:t>
                  </w:r>
                </w:p>
                <w:p w14:paraId="795F36BF" w14:textId="77777777" w:rsidR="00B9323D" w:rsidRDefault="00B9323D">
                  <w:pPr>
                    <w:spacing w:before="69"/>
                    <w:ind w:left="292"/>
                    <w:rPr>
                      <w:b/>
                      <w:sz w:val="12"/>
                    </w:rPr>
                  </w:pPr>
                  <w:r>
                    <w:rPr>
                      <w:b/>
                      <w:w w:val="105"/>
                      <w:sz w:val="12"/>
                    </w:rPr>
                    <w:t>Terms and conditions of membership</w:t>
                  </w:r>
                </w:p>
                <w:p w14:paraId="54C43040" w14:textId="77777777" w:rsidR="00B9323D" w:rsidRDefault="00B9323D">
                  <w:pPr>
                    <w:spacing w:before="26" w:line="268" w:lineRule="auto"/>
                    <w:ind w:left="292" w:right="370"/>
                    <w:rPr>
                      <w:sz w:val="12"/>
                    </w:rPr>
                  </w:pPr>
                  <w:r>
                    <w:rPr>
                      <w:w w:val="105"/>
                      <w:sz w:val="12"/>
                    </w:rPr>
                    <w:t>Membership</w:t>
                  </w:r>
                  <w:r>
                    <w:rPr>
                      <w:spacing w:val="-3"/>
                      <w:w w:val="105"/>
                      <w:sz w:val="12"/>
                    </w:rPr>
                    <w:t xml:space="preserve"> </w:t>
                  </w:r>
                  <w:r>
                    <w:rPr>
                      <w:w w:val="105"/>
                      <w:sz w:val="12"/>
                    </w:rPr>
                    <w:t>to</w:t>
                  </w:r>
                  <w:r>
                    <w:rPr>
                      <w:spacing w:val="-4"/>
                      <w:w w:val="105"/>
                      <w:sz w:val="12"/>
                    </w:rPr>
                    <w:t xml:space="preserve"> </w:t>
                  </w:r>
                  <w:r>
                    <w:rPr>
                      <w:w w:val="105"/>
                      <w:sz w:val="12"/>
                    </w:rPr>
                    <w:t>the</w:t>
                  </w:r>
                  <w:r>
                    <w:rPr>
                      <w:spacing w:val="-4"/>
                      <w:w w:val="105"/>
                      <w:sz w:val="12"/>
                    </w:rPr>
                    <w:t xml:space="preserve"> </w:t>
                  </w:r>
                  <w:r>
                    <w:rPr>
                      <w:w w:val="105"/>
                      <w:sz w:val="12"/>
                    </w:rPr>
                    <w:t>Scheme</w:t>
                  </w:r>
                  <w:r>
                    <w:rPr>
                      <w:spacing w:val="-3"/>
                      <w:w w:val="105"/>
                      <w:sz w:val="12"/>
                    </w:rPr>
                    <w:t xml:space="preserve"> </w:t>
                  </w:r>
                  <w:r>
                    <w:rPr>
                      <w:w w:val="105"/>
                      <w:sz w:val="12"/>
                    </w:rPr>
                    <w:t>is</w:t>
                  </w:r>
                  <w:r>
                    <w:rPr>
                      <w:spacing w:val="-4"/>
                      <w:w w:val="105"/>
                      <w:sz w:val="12"/>
                    </w:rPr>
                    <w:t xml:space="preserve"> </w:t>
                  </w:r>
                  <w:r>
                    <w:rPr>
                      <w:w w:val="105"/>
                      <w:sz w:val="12"/>
                    </w:rPr>
                    <w:t>for</w:t>
                  </w:r>
                  <w:r>
                    <w:rPr>
                      <w:spacing w:val="-3"/>
                      <w:w w:val="105"/>
                      <w:sz w:val="12"/>
                    </w:rPr>
                    <w:t xml:space="preserve"> </w:t>
                  </w:r>
                  <w:r>
                    <w:rPr>
                      <w:w w:val="105"/>
                      <w:sz w:val="12"/>
                    </w:rPr>
                    <w:t>the</w:t>
                  </w:r>
                  <w:r>
                    <w:rPr>
                      <w:spacing w:val="-2"/>
                      <w:w w:val="105"/>
                      <w:sz w:val="12"/>
                    </w:rPr>
                    <w:t xml:space="preserve"> </w:t>
                  </w:r>
                  <w:r>
                    <w:rPr>
                      <w:w w:val="105"/>
                      <w:sz w:val="12"/>
                    </w:rPr>
                    <w:t>initial</w:t>
                  </w:r>
                  <w:r>
                    <w:rPr>
                      <w:spacing w:val="-1"/>
                      <w:w w:val="105"/>
                      <w:sz w:val="12"/>
                    </w:rPr>
                    <w:t xml:space="preserve"> </w:t>
                  </w:r>
                  <w:proofErr w:type="gramStart"/>
                  <w:r>
                    <w:rPr>
                      <w:w w:val="105"/>
                      <w:sz w:val="12"/>
                    </w:rPr>
                    <w:t>three</w:t>
                  </w:r>
                  <w:r>
                    <w:rPr>
                      <w:spacing w:val="-4"/>
                      <w:w w:val="105"/>
                      <w:sz w:val="12"/>
                    </w:rPr>
                    <w:t xml:space="preserve"> </w:t>
                  </w:r>
                  <w:r>
                    <w:rPr>
                      <w:w w:val="105"/>
                      <w:sz w:val="12"/>
                    </w:rPr>
                    <w:t>year</w:t>
                  </w:r>
                  <w:proofErr w:type="gramEnd"/>
                  <w:r>
                    <w:rPr>
                      <w:spacing w:val="-3"/>
                      <w:w w:val="105"/>
                      <w:sz w:val="12"/>
                    </w:rPr>
                    <w:t xml:space="preserve"> </w:t>
                  </w:r>
                  <w:r>
                    <w:rPr>
                      <w:w w:val="105"/>
                      <w:sz w:val="12"/>
                    </w:rPr>
                    <w:t>period</w:t>
                  </w:r>
                  <w:r>
                    <w:rPr>
                      <w:spacing w:val="-3"/>
                      <w:w w:val="105"/>
                      <w:sz w:val="12"/>
                    </w:rPr>
                    <w:t xml:space="preserve"> </w:t>
                  </w:r>
                  <w:r>
                    <w:rPr>
                      <w:w w:val="105"/>
                      <w:sz w:val="12"/>
                    </w:rPr>
                    <w:t>of</w:t>
                  </w:r>
                  <w:r>
                    <w:rPr>
                      <w:spacing w:val="-3"/>
                      <w:w w:val="105"/>
                      <w:sz w:val="12"/>
                    </w:rPr>
                    <w:t xml:space="preserve"> </w:t>
                  </w:r>
                  <w:r>
                    <w:rPr>
                      <w:w w:val="105"/>
                      <w:sz w:val="12"/>
                    </w:rPr>
                    <w:t>the</w:t>
                  </w:r>
                  <w:r>
                    <w:rPr>
                      <w:spacing w:val="-4"/>
                      <w:w w:val="105"/>
                      <w:sz w:val="12"/>
                    </w:rPr>
                    <w:t xml:space="preserve"> </w:t>
                  </w:r>
                  <w:r>
                    <w:rPr>
                      <w:w w:val="105"/>
                      <w:sz w:val="12"/>
                    </w:rPr>
                    <w:t>self-insurance</w:t>
                  </w:r>
                  <w:r>
                    <w:rPr>
                      <w:spacing w:val="-4"/>
                      <w:w w:val="105"/>
                      <w:sz w:val="12"/>
                    </w:rPr>
                    <w:t xml:space="preserve"> </w:t>
                  </w:r>
                  <w:proofErr w:type="spellStart"/>
                  <w:r>
                    <w:rPr>
                      <w:w w:val="105"/>
                      <w:sz w:val="12"/>
                    </w:rPr>
                    <w:t>licence</w:t>
                  </w:r>
                  <w:proofErr w:type="spellEnd"/>
                  <w:r>
                    <w:rPr>
                      <w:spacing w:val="-3"/>
                      <w:w w:val="105"/>
                      <w:sz w:val="12"/>
                    </w:rPr>
                    <w:t xml:space="preserve"> </w:t>
                  </w:r>
                  <w:r>
                    <w:rPr>
                      <w:w w:val="105"/>
                      <w:sz w:val="12"/>
                    </w:rPr>
                    <w:t>ending</w:t>
                  </w:r>
                  <w:r>
                    <w:rPr>
                      <w:spacing w:val="-3"/>
                      <w:w w:val="105"/>
                      <w:sz w:val="12"/>
                    </w:rPr>
                    <w:t xml:space="preserve"> </w:t>
                  </w:r>
                  <w:r>
                    <w:rPr>
                      <w:w w:val="105"/>
                      <w:sz w:val="12"/>
                    </w:rPr>
                    <w:t>on</w:t>
                  </w:r>
                  <w:r>
                    <w:rPr>
                      <w:spacing w:val="-3"/>
                      <w:w w:val="105"/>
                      <w:sz w:val="12"/>
                    </w:rPr>
                    <w:t xml:space="preserve"> </w:t>
                  </w:r>
                  <w:r>
                    <w:rPr>
                      <w:w w:val="105"/>
                      <w:sz w:val="12"/>
                    </w:rPr>
                    <w:t>31</w:t>
                  </w:r>
                  <w:r>
                    <w:rPr>
                      <w:spacing w:val="-3"/>
                      <w:w w:val="105"/>
                      <w:sz w:val="12"/>
                    </w:rPr>
                    <w:t xml:space="preserve"> </w:t>
                  </w:r>
                  <w:r>
                    <w:rPr>
                      <w:w w:val="105"/>
                      <w:sz w:val="12"/>
                    </w:rPr>
                    <w:t>October</w:t>
                  </w:r>
                  <w:r>
                    <w:rPr>
                      <w:spacing w:val="-3"/>
                      <w:w w:val="105"/>
                      <w:sz w:val="12"/>
                    </w:rPr>
                    <w:t xml:space="preserve"> </w:t>
                  </w:r>
                  <w:r>
                    <w:rPr>
                      <w:w w:val="105"/>
                      <w:sz w:val="12"/>
                    </w:rPr>
                    <w:t>2020.</w:t>
                  </w:r>
                  <w:r>
                    <w:rPr>
                      <w:spacing w:val="-4"/>
                      <w:w w:val="105"/>
                      <w:sz w:val="12"/>
                    </w:rPr>
                    <w:t xml:space="preserve"> </w:t>
                  </w:r>
                  <w:r>
                    <w:rPr>
                      <w:w w:val="105"/>
                      <w:sz w:val="12"/>
                    </w:rPr>
                    <w:t>Current</w:t>
                  </w:r>
                  <w:r>
                    <w:rPr>
                      <w:spacing w:val="-3"/>
                      <w:w w:val="105"/>
                      <w:sz w:val="12"/>
                    </w:rPr>
                    <w:t xml:space="preserve"> </w:t>
                  </w:r>
                  <w:r>
                    <w:rPr>
                      <w:w w:val="105"/>
                      <w:sz w:val="12"/>
                    </w:rPr>
                    <w:t>members</w:t>
                  </w:r>
                  <w:r>
                    <w:rPr>
                      <w:spacing w:val="-3"/>
                      <w:w w:val="105"/>
                      <w:sz w:val="12"/>
                    </w:rPr>
                    <w:t xml:space="preserve"> </w:t>
                  </w:r>
                  <w:r>
                    <w:rPr>
                      <w:w w:val="105"/>
                      <w:sz w:val="12"/>
                    </w:rPr>
                    <w:t>will</w:t>
                  </w:r>
                  <w:r>
                    <w:rPr>
                      <w:spacing w:val="-2"/>
                      <w:w w:val="105"/>
                      <w:sz w:val="12"/>
                    </w:rPr>
                    <w:t xml:space="preserve"> </w:t>
                  </w:r>
                  <w:r>
                    <w:rPr>
                      <w:w w:val="105"/>
                      <w:sz w:val="12"/>
                    </w:rPr>
                    <w:t>be</w:t>
                  </w:r>
                  <w:r>
                    <w:rPr>
                      <w:spacing w:val="-2"/>
                      <w:w w:val="105"/>
                      <w:sz w:val="12"/>
                    </w:rPr>
                    <w:t xml:space="preserve"> </w:t>
                  </w:r>
                  <w:r>
                    <w:rPr>
                      <w:w w:val="105"/>
                      <w:sz w:val="12"/>
                    </w:rPr>
                    <w:t>requested</w:t>
                  </w:r>
                  <w:r>
                    <w:rPr>
                      <w:spacing w:val="-2"/>
                      <w:w w:val="105"/>
                      <w:sz w:val="12"/>
                    </w:rPr>
                    <w:t xml:space="preserve"> </w:t>
                  </w:r>
                  <w:r>
                    <w:rPr>
                      <w:w w:val="105"/>
                      <w:sz w:val="12"/>
                    </w:rPr>
                    <w:t>to</w:t>
                  </w:r>
                  <w:r>
                    <w:rPr>
                      <w:spacing w:val="-3"/>
                      <w:w w:val="105"/>
                      <w:sz w:val="12"/>
                    </w:rPr>
                    <w:t xml:space="preserve"> </w:t>
                  </w:r>
                  <w:r>
                    <w:rPr>
                      <w:w w:val="105"/>
                      <w:sz w:val="12"/>
                    </w:rPr>
                    <w:t>advise</w:t>
                  </w:r>
                  <w:r>
                    <w:rPr>
                      <w:spacing w:val="-4"/>
                      <w:w w:val="105"/>
                      <w:sz w:val="12"/>
                    </w:rPr>
                    <w:t xml:space="preserve"> </w:t>
                  </w:r>
                  <w:r>
                    <w:rPr>
                      <w:w w:val="105"/>
                      <w:sz w:val="12"/>
                    </w:rPr>
                    <w:t>MAV</w:t>
                  </w:r>
                  <w:r>
                    <w:rPr>
                      <w:spacing w:val="-5"/>
                      <w:w w:val="105"/>
                      <w:sz w:val="12"/>
                    </w:rPr>
                    <w:t xml:space="preserve"> </w:t>
                  </w:r>
                  <w:r>
                    <w:rPr>
                      <w:w w:val="105"/>
                      <w:sz w:val="12"/>
                    </w:rPr>
                    <w:t>of</w:t>
                  </w:r>
                  <w:r>
                    <w:rPr>
                      <w:spacing w:val="-3"/>
                      <w:w w:val="105"/>
                      <w:sz w:val="12"/>
                    </w:rPr>
                    <w:t xml:space="preserve"> </w:t>
                  </w:r>
                  <w:r>
                    <w:rPr>
                      <w:w w:val="105"/>
                      <w:sz w:val="12"/>
                    </w:rPr>
                    <w:t xml:space="preserve">their intention to renew their membership of the Scheme for the second </w:t>
                  </w:r>
                  <w:proofErr w:type="spellStart"/>
                  <w:r>
                    <w:rPr>
                      <w:w w:val="105"/>
                      <w:sz w:val="12"/>
                    </w:rPr>
                    <w:t>licence</w:t>
                  </w:r>
                  <w:proofErr w:type="spellEnd"/>
                  <w:r>
                    <w:rPr>
                      <w:w w:val="105"/>
                      <w:sz w:val="12"/>
                    </w:rPr>
                    <w:t xml:space="preserve"> period of either four year or six years by 28 February 2020. Other eligible local government bodies will also be invited to join the Scheme at that time. Termination of membership will be determined if the member does not renew for the second </w:t>
                  </w:r>
                  <w:proofErr w:type="spellStart"/>
                  <w:r>
                    <w:rPr>
                      <w:w w:val="105"/>
                      <w:sz w:val="12"/>
                    </w:rPr>
                    <w:t>licence</w:t>
                  </w:r>
                  <w:proofErr w:type="spellEnd"/>
                  <w:r>
                    <w:rPr>
                      <w:spacing w:val="-15"/>
                      <w:w w:val="105"/>
                      <w:sz w:val="12"/>
                    </w:rPr>
                    <w:t xml:space="preserve"> </w:t>
                  </w:r>
                  <w:r>
                    <w:rPr>
                      <w:w w:val="105"/>
                      <w:sz w:val="12"/>
                    </w:rPr>
                    <w:t>period.</w:t>
                  </w:r>
                </w:p>
                <w:p w14:paraId="057BF2A0" w14:textId="77777777" w:rsidR="00B9323D" w:rsidRDefault="00B9323D">
                  <w:pPr>
                    <w:spacing w:before="78"/>
                    <w:ind w:left="292"/>
                    <w:rPr>
                      <w:b/>
                      <w:sz w:val="12"/>
                    </w:rPr>
                  </w:pPr>
                  <w:r>
                    <w:rPr>
                      <w:b/>
                      <w:w w:val="105"/>
                      <w:sz w:val="12"/>
                    </w:rPr>
                    <w:t>Product features</w:t>
                  </w:r>
                </w:p>
                <w:p w14:paraId="7F17A2C3" w14:textId="77777777" w:rsidR="00B9323D" w:rsidRDefault="00B9323D">
                  <w:pPr>
                    <w:spacing w:before="27"/>
                    <w:ind w:left="292"/>
                    <w:rPr>
                      <w:sz w:val="12"/>
                    </w:rPr>
                  </w:pPr>
                  <w:r>
                    <w:rPr>
                      <w:w w:val="105"/>
                      <w:sz w:val="12"/>
                    </w:rPr>
                    <w:t>The Scheme operates in Victoria. Should a claim be accepted the Scheme provides an unlimited indemnity to the member. The Scheme purchases excess insurance cover over</w:t>
                  </w:r>
                </w:p>
                <w:p w14:paraId="48CC0D59" w14:textId="77777777" w:rsidR="00B9323D" w:rsidRDefault="00B9323D">
                  <w:pPr>
                    <w:spacing w:before="17" w:line="268" w:lineRule="auto"/>
                    <w:ind w:left="292" w:right="370"/>
                    <w:rPr>
                      <w:sz w:val="12"/>
                    </w:rPr>
                  </w:pPr>
                  <w:r>
                    <w:rPr>
                      <w:w w:val="105"/>
                      <w:sz w:val="12"/>
                    </w:rPr>
                    <w:t xml:space="preserve">$500,000 per claim from a qualified insurance company that meets the financial criteria set down in the operational policies of MAV </w:t>
                  </w:r>
                  <w:proofErr w:type="spellStart"/>
                  <w:r>
                    <w:rPr>
                      <w:w w:val="105"/>
                      <w:sz w:val="12"/>
                    </w:rPr>
                    <w:t>WorkCare</w:t>
                  </w:r>
                  <w:proofErr w:type="spellEnd"/>
                  <w:r>
                    <w:rPr>
                      <w:w w:val="105"/>
                      <w:sz w:val="12"/>
                    </w:rPr>
                    <w:t>. The financial strength of the insurer is continually assessed to ensure it meets policy guidelines of an S&amp;P rating of A as well as US$25 million of free cash on its balance sheet.</w:t>
                  </w:r>
                </w:p>
                <w:p w14:paraId="5728E892" w14:textId="77777777" w:rsidR="00B9323D" w:rsidRDefault="00B9323D">
                  <w:pPr>
                    <w:spacing w:before="25"/>
                    <w:ind w:left="292"/>
                    <w:rPr>
                      <w:sz w:val="12"/>
                    </w:rPr>
                  </w:pPr>
                  <w:r>
                    <w:rPr>
                      <w:w w:val="105"/>
                      <w:sz w:val="12"/>
                    </w:rPr>
                    <w:t>Operating surpluses arise from the total contributions charged to members less the amounts paid to cover claims and the expenses incurred by the Scheme.</w:t>
                  </w:r>
                </w:p>
                <w:p w14:paraId="576F0FB1" w14:textId="77777777" w:rsidR="00B9323D" w:rsidRDefault="00B9323D">
                  <w:pPr>
                    <w:pStyle w:val="BodyText"/>
                    <w:spacing w:before="3"/>
                    <w:rPr>
                      <w:sz w:val="16"/>
                    </w:rPr>
                  </w:pPr>
                </w:p>
                <w:p w14:paraId="5AB9CD4B" w14:textId="77777777" w:rsidR="00B9323D" w:rsidRDefault="00B9323D">
                  <w:pPr>
                    <w:ind w:left="292"/>
                    <w:rPr>
                      <w:b/>
                      <w:sz w:val="12"/>
                    </w:rPr>
                  </w:pPr>
                  <w:r>
                    <w:rPr>
                      <w:b/>
                      <w:w w:val="105"/>
                      <w:sz w:val="12"/>
                    </w:rPr>
                    <w:t>Management of risks</w:t>
                  </w:r>
                </w:p>
                <w:p w14:paraId="2505A7D7" w14:textId="77777777" w:rsidR="00B9323D" w:rsidRDefault="00B9323D">
                  <w:pPr>
                    <w:spacing w:before="27" w:line="273" w:lineRule="auto"/>
                    <w:ind w:left="292" w:right="730"/>
                    <w:rPr>
                      <w:sz w:val="12"/>
                    </w:rPr>
                  </w:pPr>
                  <w:r>
                    <w:rPr>
                      <w:w w:val="105"/>
                      <w:sz w:val="12"/>
                    </w:rPr>
                    <w:t xml:space="preserve">The key insurance risks that affect the Scheme are contribution risk, and claims experience risk. The Scheme is a captive insurer for the period of the </w:t>
                  </w:r>
                  <w:proofErr w:type="spellStart"/>
                  <w:r>
                    <w:rPr>
                      <w:w w:val="105"/>
                      <w:sz w:val="12"/>
                    </w:rPr>
                    <w:t>licence</w:t>
                  </w:r>
                  <w:proofErr w:type="spellEnd"/>
                  <w:r>
                    <w:rPr>
                      <w:w w:val="105"/>
                      <w:sz w:val="12"/>
                    </w:rPr>
                    <w:t>. Contribution</w:t>
                  </w:r>
                  <w:r>
                    <w:rPr>
                      <w:spacing w:val="-4"/>
                      <w:w w:val="105"/>
                      <w:sz w:val="12"/>
                    </w:rPr>
                    <w:t xml:space="preserve"> </w:t>
                  </w:r>
                  <w:r>
                    <w:rPr>
                      <w:w w:val="105"/>
                      <w:sz w:val="12"/>
                    </w:rPr>
                    <w:t>risk</w:t>
                  </w:r>
                  <w:r>
                    <w:rPr>
                      <w:spacing w:val="-4"/>
                      <w:w w:val="105"/>
                      <w:sz w:val="12"/>
                    </w:rPr>
                    <w:t xml:space="preserve"> </w:t>
                  </w:r>
                  <w:r>
                    <w:rPr>
                      <w:w w:val="105"/>
                      <w:sz w:val="12"/>
                    </w:rPr>
                    <w:t>is</w:t>
                  </w:r>
                  <w:r>
                    <w:rPr>
                      <w:spacing w:val="-3"/>
                      <w:w w:val="105"/>
                      <w:sz w:val="12"/>
                    </w:rPr>
                    <w:t xml:space="preserve"> </w:t>
                  </w:r>
                  <w:r>
                    <w:rPr>
                      <w:w w:val="105"/>
                      <w:sz w:val="12"/>
                    </w:rPr>
                    <w:t>the</w:t>
                  </w:r>
                  <w:r>
                    <w:rPr>
                      <w:spacing w:val="-2"/>
                      <w:w w:val="105"/>
                      <w:sz w:val="12"/>
                    </w:rPr>
                    <w:t xml:space="preserve"> </w:t>
                  </w:r>
                  <w:r>
                    <w:rPr>
                      <w:w w:val="105"/>
                      <w:sz w:val="12"/>
                    </w:rPr>
                    <w:t>risk</w:t>
                  </w:r>
                  <w:r>
                    <w:rPr>
                      <w:spacing w:val="-4"/>
                      <w:w w:val="105"/>
                      <w:sz w:val="12"/>
                    </w:rPr>
                    <w:t xml:space="preserve"> </w:t>
                  </w:r>
                  <w:r>
                    <w:rPr>
                      <w:w w:val="105"/>
                      <w:sz w:val="12"/>
                    </w:rPr>
                    <w:t>that</w:t>
                  </w:r>
                  <w:r>
                    <w:rPr>
                      <w:spacing w:val="-3"/>
                      <w:w w:val="105"/>
                      <w:sz w:val="12"/>
                    </w:rPr>
                    <w:t xml:space="preserve"> </w:t>
                  </w:r>
                  <w:r>
                    <w:rPr>
                      <w:w w:val="105"/>
                      <w:sz w:val="12"/>
                    </w:rPr>
                    <w:t>the</w:t>
                  </w:r>
                  <w:r>
                    <w:rPr>
                      <w:spacing w:val="-2"/>
                      <w:w w:val="105"/>
                      <w:sz w:val="12"/>
                    </w:rPr>
                    <w:t xml:space="preserve"> </w:t>
                  </w:r>
                  <w:r>
                    <w:rPr>
                      <w:w w:val="105"/>
                      <w:sz w:val="12"/>
                    </w:rPr>
                    <w:t>Scheme</w:t>
                  </w:r>
                  <w:r>
                    <w:rPr>
                      <w:spacing w:val="-4"/>
                      <w:w w:val="105"/>
                      <w:sz w:val="12"/>
                    </w:rPr>
                    <w:t xml:space="preserve"> </w:t>
                  </w:r>
                  <w:r>
                    <w:rPr>
                      <w:w w:val="105"/>
                      <w:sz w:val="12"/>
                    </w:rPr>
                    <w:t>does</w:t>
                  </w:r>
                  <w:r>
                    <w:rPr>
                      <w:spacing w:val="-3"/>
                      <w:w w:val="105"/>
                      <w:sz w:val="12"/>
                    </w:rPr>
                    <w:t xml:space="preserve"> </w:t>
                  </w:r>
                  <w:r>
                    <w:rPr>
                      <w:w w:val="105"/>
                      <w:sz w:val="12"/>
                    </w:rPr>
                    <w:t>not</w:t>
                  </w:r>
                  <w:r>
                    <w:rPr>
                      <w:spacing w:val="-4"/>
                      <w:w w:val="105"/>
                      <w:sz w:val="12"/>
                    </w:rPr>
                    <w:t xml:space="preserve"> </w:t>
                  </w:r>
                  <w:r>
                    <w:rPr>
                      <w:w w:val="105"/>
                      <w:sz w:val="12"/>
                    </w:rPr>
                    <w:t>charge</w:t>
                  </w:r>
                  <w:r>
                    <w:rPr>
                      <w:spacing w:val="-2"/>
                      <w:w w:val="105"/>
                      <w:sz w:val="12"/>
                    </w:rPr>
                    <w:t xml:space="preserve"> </w:t>
                  </w:r>
                  <w:r>
                    <w:rPr>
                      <w:w w:val="105"/>
                      <w:sz w:val="12"/>
                    </w:rPr>
                    <w:t>contributions</w:t>
                  </w:r>
                  <w:r>
                    <w:rPr>
                      <w:spacing w:val="-4"/>
                      <w:w w:val="105"/>
                      <w:sz w:val="12"/>
                    </w:rPr>
                    <w:t xml:space="preserve"> </w:t>
                  </w:r>
                  <w:r>
                    <w:rPr>
                      <w:w w:val="105"/>
                      <w:sz w:val="12"/>
                    </w:rPr>
                    <w:t>appropriate</w:t>
                  </w:r>
                  <w:r>
                    <w:rPr>
                      <w:spacing w:val="-3"/>
                      <w:w w:val="105"/>
                      <w:sz w:val="12"/>
                    </w:rPr>
                    <w:t xml:space="preserve"> </w:t>
                  </w:r>
                  <w:r>
                    <w:rPr>
                      <w:w w:val="105"/>
                      <w:sz w:val="12"/>
                    </w:rPr>
                    <w:t>for</w:t>
                  </w:r>
                  <w:r>
                    <w:rPr>
                      <w:spacing w:val="-2"/>
                      <w:w w:val="105"/>
                      <w:sz w:val="12"/>
                    </w:rPr>
                    <w:t xml:space="preserve"> </w:t>
                  </w:r>
                  <w:r>
                    <w:rPr>
                      <w:w w:val="105"/>
                      <w:sz w:val="12"/>
                    </w:rPr>
                    <w:t>the</w:t>
                  </w:r>
                  <w:r>
                    <w:rPr>
                      <w:spacing w:val="-4"/>
                      <w:w w:val="105"/>
                      <w:sz w:val="12"/>
                    </w:rPr>
                    <w:t xml:space="preserve"> </w:t>
                  </w:r>
                  <w:r>
                    <w:rPr>
                      <w:w w:val="105"/>
                      <w:sz w:val="12"/>
                    </w:rPr>
                    <w:t>indemnity</w:t>
                  </w:r>
                  <w:r>
                    <w:rPr>
                      <w:spacing w:val="-3"/>
                      <w:w w:val="105"/>
                      <w:sz w:val="12"/>
                    </w:rPr>
                    <w:t xml:space="preserve"> </w:t>
                  </w:r>
                  <w:r>
                    <w:rPr>
                      <w:w w:val="105"/>
                      <w:sz w:val="12"/>
                    </w:rPr>
                    <w:t>cover</w:t>
                  </w:r>
                  <w:r>
                    <w:rPr>
                      <w:spacing w:val="-1"/>
                      <w:w w:val="105"/>
                      <w:sz w:val="12"/>
                    </w:rPr>
                    <w:t xml:space="preserve"> </w:t>
                  </w:r>
                  <w:r>
                    <w:rPr>
                      <w:w w:val="105"/>
                      <w:sz w:val="12"/>
                    </w:rPr>
                    <w:t>it</w:t>
                  </w:r>
                  <w:r>
                    <w:rPr>
                      <w:spacing w:val="-4"/>
                      <w:w w:val="105"/>
                      <w:sz w:val="12"/>
                    </w:rPr>
                    <w:t xml:space="preserve"> </w:t>
                  </w:r>
                  <w:r>
                    <w:rPr>
                      <w:w w:val="105"/>
                      <w:sz w:val="12"/>
                    </w:rPr>
                    <w:t>provides.</w:t>
                  </w:r>
                  <w:r>
                    <w:rPr>
                      <w:spacing w:val="-3"/>
                      <w:w w:val="105"/>
                      <w:sz w:val="12"/>
                    </w:rPr>
                    <w:t xml:space="preserve"> </w:t>
                  </w:r>
                  <w:r>
                    <w:rPr>
                      <w:w w:val="105"/>
                      <w:sz w:val="12"/>
                    </w:rPr>
                    <w:t>The</w:t>
                  </w:r>
                  <w:r>
                    <w:rPr>
                      <w:spacing w:val="-2"/>
                      <w:w w:val="105"/>
                      <w:sz w:val="12"/>
                    </w:rPr>
                    <w:t xml:space="preserve"> </w:t>
                  </w:r>
                  <w:r>
                    <w:rPr>
                      <w:w w:val="105"/>
                      <w:sz w:val="12"/>
                    </w:rPr>
                    <w:t>Scheme</w:t>
                  </w:r>
                  <w:r>
                    <w:rPr>
                      <w:spacing w:val="-4"/>
                      <w:w w:val="105"/>
                      <w:sz w:val="12"/>
                    </w:rPr>
                    <w:t xml:space="preserve"> </w:t>
                  </w:r>
                  <w:r>
                    <w:rPr>
                      <w:w w:val="105"/>
                      <w:sz w:val="12"/>
                    </w:rPr>
                    <w:t>partially</w:t>
                  </w:r>
                  <w:r>
                    <w:rPr>
                      <w:spacing w:val="-3"/>
                      <w:w w:val="105"/>
                      <w:sz w:val="12"/>
                    </w:rPr>
                    <w:t xml:space="preserve"> </w:t>
                  </w:r>
                  <w:r>
                    <w:rPr>
                      <w:w w:val="105"/>
                      <w:sz w:val="12"/>
                    </w:rPr>
                    <w:t>manages</w:t>
                  </w:r>
                  <w:r>
                    <w:rPr>
                      <w:spacing w:val="-4"/>
                      <w:w w:val="105"/>
                      <w:sz w:val="12"/>
                    </w:rPr>
                    <w:t xml:space="preserve"> </w:t>
                  </w:r>
                  <w:r>
                    <w:rPr>
                      <w:w w:val="105"/>
                      <w:sz w:val="12"/>
                    </w:rPr>
                    <w:t>contribution</w:t>
                  </w:r>
                  <w:r>
                    <w:rPr>
                      <w:spacing w:val="-2"/>
                      <w:w w:val="105"/>
                      <w:sz w:val="12"/>
                    </w:rPr>
                    <w:t xml:space="preserve"> </w:t>
                  </w:r>
                  <w:r>
                    <w:rPr>
                      <w:w w:val="105"/>
                      <w:sz w:val="12"/>
                    </w:rPr>
                    <w:t>risk through its proactive approach to risk management that addresses all material risks both financial and non-financial. There are no specific terms and conditions that are expected to have a material impact on the financial</w:t>
                  </w:r>
                  <w:r>
                    <w:rPr>
                      <w:spacing w:val="1"/>
                      <w:w w:val="105"/>
                      <w:sz w:val="12"/>
                    </w:rPr>
                    <w:t xml:space="preserve"> </w:t>
                  </w:r>
                  <w:r>
                    <w:rPr>
                      <w:w w:val="105"/>
                      <w:sz w:val="12"/>
                    </w:rPr>
                    <w:t>statements.</w:t>
                  </w:r>
                </w:p>
                <w:p w14:paraId="6504A4AA" w14:textId="77777777" w:rsidR="00B9323D" w:rsidRDefault="00B9323D">
                  <w:pPr>
                    <w:spacing w:before="15" w:line="268" w:lineRule="auto"/>
                    <w:ind w:left="292" w:right="363"/>
                    <w:rPr>
                      <w:sz w:val="12"/>
                    </w:rPr>
                  </w:pPr>
                  <w:r>
                    <w:rPr>
                      <w:w w:val="105"/>
                      <w:sz w:val="12"/>
                    </w:rPr>
                    <w:t>Claims experience risk is managed through the non-financial risk assessment and risk management and reinsurance management process. Claims experience is monitored on an ongoing basis to ensure that any adverse trending is addressed. The Scheme is able to reduce the claims experience risk of severe losses through an active OH&amp;S and risk management program, the reinsurance arrangements, and by managing the concentration of insurance risks. The Scheme is a captive insurer established as a non- discretionary mutual fund which, under the Constitution has the ability to obtain contributions from members to pay liabilities and expenses and the power to call on members to cover any future losses that are not recovered by</w:t>
                  </w:r>
                  <w:r>
                    <w:rPr>
                      <w:spacing w:val="-2"/>
                      <w:w w:val="105"/>
                      <w:sz w:val="12"/>
                    </w:rPr>
                    <w:t xml:space="preserve"> </w:t>
                  </w:r>
                  <w:r>
                    <w:rPr>
                      <w:w w:val="105"/>
                      <w:sz w:val="12"/>
                    </w:rPr>
                    <w:t>contributions.</w:t>
                  </w:r>
                </w:p>
                <w:p w14:paraId="7E2E0B7C" w14:textId="77777777" w:rsidR="00B9323D" w:rsidRDefault="00B9323D">
                  <w:pPr>
                    <w:pStyle w:val="BodyText"/>
                    <w:spacing w:before="4"/>
                    <w:ind w:left="40"/>
                    <w:rPr>
                      <w:sz w:val="17"/>
                    </w:rPr>
                  </w:pPr>
                </w:p>
              </w:txbxContent>
            </v:textbox>
            <w10:wrap anchorx="page" anchory="page"/>
          </v:shape>
        </w:pict>
      </w:r>
      <w:r>
        <w:pict w14:anchorId="4C31AA1C">
          <v:shape id="_x0000_s1609" type="#_x0000_t202" alt="" style="position:absolute;margin-left:41.6pt;margin-top:240.65pt;width:257.05pt;height:16.3pt;z-index:-24044032;mso-wrap-style:square;mso-wrap-edited:f;mso-width-percent:0;mso-height-percent:0;mso-position-horizontal-relative:page;mso-position-vertical-relative:page;mso-width-percent:0;mso-height-percent:0;v-text-anchor:top" filled="f" stroked="f">
            <v:textbox inset="0,0,0,0">
              <w:txbxContent>
                <w:p w14:paraId="69C27AB4" w14:textId="77777777" w:rsidR="00B9323D" w:rsidRDefault="00B9323D">
                  <w:pPr>
                    <w:spacing w:before="16"/>
                    <w:ind w:left="27"/>
                    <w:rPr>
                      <w:b/>
                      <w:sz w:val="11"/>
                    </w:rPr>
                  </w:pPr>
                  <w:r>
                    <w:rPr>
                      <w:b/>
                      <w:sz w:val="11"/>
                    </w:rPr>
                    <w:t>Year ended 30 June 2020</w:t>
                  </w:r>
                </w:p>
              </w:txbxContent>
            </v:textbox>
            <w10:wrap anchorx="page" anchory="page"/>
          </v:shape>
        </w:pict>
      </w:r>
      <w:r>
        <w:pict w14:anchorId="4F5DBB8F">
          <v:shape id="_x0000_s1608" type="#_x0000_t202" alt="" style="position:absolute;margin-left:298.6pt;margin-top:240.65pt;width:237.2pt;height:16.3pt;z-index:-24043520;mso-wrap-style:square;mso-wrap-edited:f;mso-width-percent:0;mso-height-percent:0;mso-position-horizontal-relative:page;mso-position-vertical-relative:page;mso-width-percent:0;mso-height-percent:0;v-text-anchor:top" filled="f" stroked="f">
            <v:textbox inset="0,0,0,0">
              <w:txbxContent>
                <w:p w14:paraId="08D65540" w14:textId="77777777" w:rsidR="00B9323D" w:rsidRDefault="00B9323D">
                  <w:pPr>
                    <w:tabs>
                      <w:tab w:val="left" w:pos="775"/>
                      <w:tab w:val="left" w:pos="1869"/>
                      <w:tab w:val="left" w:pos="2830"/>
                      <w:tab w:val="left" w:pos="3853"/>
                    </w:tabs>
                    <w:spacing w:before="21"/>
                    <w:ind w:right="117"/>
                    <w:jc w:val="center"/>
                    <w:rPr>
                      <w:b/>
                      <w:sz w:val="11"/>
                    </w:rPr>
                  </w:pPr>
                  <w:r>
                    <w:rPr>
                      <w:b/>
                      <w:sz w:val="11"/>
                    </w:rPr>
                    <w:t>&lt;3</w:t>
                  </w:r>
                  <w:r>
                    <w:rPr>
                      <w:b/>
                      <w:spacing w:val="2"/>
                      <w:sz w:val="11"/>
                    </w:rPr>
                    <w:t xml:space="preserve"> </w:t>
                  </w:r>
                  <w:r>
                    <w:rPr>
                      <w:b/>
                      <w:sz w:val="11"/>
                    </w:rPr>
                    <w:t>months</w:t>
                  </w:r>
                  <w:r>
                    <w:rPr>
                      <w:b/>
                      <w:sz w:val="11"/>
                    </w:rPr>
                    <w:tab/>
                    <w:t>3-12</w:t>
                  </w:r>
                  <w:r>
                    <w:rPr>
                      <w:b/>
                      <w:spacing w:val="2"/>
                      <w:sz w:val="11"/>
                    </w:rPr>
                    <w:t xml:space="preserve"> </w:t>
                  </w:r>
                  <w:r>
                    <w:rPr>
                      <w:b/>
                      <w:sz w:val="11"/>
                    </w:rPr>
                    <w:t>months</w:t>
                  </w:r>
                  <w:r>
                    <w:rPr>
                      <w:b/>
                      <w:sz w:val="11"/>
                    </w:rPr>
                    <w:tab/>
                    <w:t>1-5</w:t>
                  </w:r>
                  <w:r>
                    <w:rPr>
                      <w:b/>
                      <w:spacing w:val="3"/>
                      <w:sz w:val="11"/>
                    </w:rPr>
                    <w:t xml:space="preserve"> </w:t>
                  </w:r>
                  <w:r>
                    <w:rPr>
                      <w:b/>
                      <w:sz w:val="11"/>
                    </w:rPr>
                    <w:t>years</w:t>
                  </w:r>
                  <w:r>
                    <w:rPr>
                      <w:b/>
                      <w:sz w:val="11"/>
                    </w:rPr>
                    <w:tab/>
                    <w:t>&gt;5years</w:t>
                  </w:r>
                  <w:r>
                    <w:rPr>
                      <w:b/>
                      <w:sz w:val="11"/>
                    </w:rPr>
                    <w:tab/>
                    <w:t>Total</w:t>
                  </w:r>
                </w:p>
                <w:p w14:paraId="21913A0A" w14:textId="77777777" w:rsidR="00B9323D" w:rsidRDefault="00B9323D">
                  <w:pPr>
                    <w:tabs>
                      <w:tab w:val="left" w:pos="935"/>
                      <w:tab w:val="left" w:pos="1946"/>
                      <w:tab w:val="left" w:pos="2873"/>
                      <w:tab w:val="left" w:pos="3819"/>
                    </w:tabs>
                    <w:spacing w:before="36"/>
                    <w:ind w:right="85"/>
                    <w:jc w:val="center"/>
                    <w:rPr>
                      <w:b/>
                      <w:sz w:val="11"/>
                    </w:rPr>
                  </w:pPr>
                  <w:r>
                    <w:rPr>
                      <w:b/>
                      <w:sz w:val="11"/>
                    </w:rPr>
                    <w:t>$</w:t>
                  </w:r>
                  <w:r>
                    <w:rPr>
                      <w:b/>
                      <w:sz w:val="11"/>
                    </w:rPr>
                    <w:tab/>
                    <w:t>$</w:t>
                  </w:r>
                  <w:r>
                    <w:rPr>
                      <w:b/>
                      <w:sz w:val="11"/>
                    </w:rPr>
                    <w:tab/>
                    <w:t>$</w:t>
                  </w:r>
                  <w:r>
                    <w:rPr>
                      <w:b/>
                      <w:sz w:val="11"/>
                    </w:rPr>
                    <w:tab/>
                    <w:t>$</w:t>
                  </w:r>
                  <w:r>
                    <w:rPr>
                      <w:b/>
                      <w:sz w:val="11"/>
                    </w:rPr>
                    <w:tab/>
                    <w:t>$</w:t>
                  </w:r>
                </w:p>
              </w:txbxContent>
            </v:textbox>
            <w10:wrap anchorx="page" anchory="page"/>
          </v:shape>
        </w:pict>
      </w:r>
      <w:r>
        <w:pict w14:anchorId="51B0FEA1">
          <v:shape id="_x0000_s1607" type="#_x0000_t202" alt="" style="position:absolute;margin-left:41.6pt;margin-top:256.95pt;width:257.05pt;height:40.6pt;z-index:-24043008;mso-wrap-style:square;mso-wrap-edited:f;mso-width-percent:0;mso-height-percent:0;mso-position-horizontal-relative:page;mso-position-vertical-relative:page;mso-width-percent:0;mso-height-percent:0;v-text-anchor:top" filled="f" stroked="f">
            <v:textbox inset="0,0,0,0">
              <w:txbxContent>
                <w:p w14:paraId="66673507" w14:textId="77777777" w:rsidR="00B9323D" w:rsidRDefault="00B9323D">
                  <w:pPr>
                    <w:pStyle w:val="BodyText"/>
                    <w:spacing w:before="3"/>
                    <w:rPr>
                      <w:rFonts w:ascii="Times New Roman"/>
                      <w:sz w:val="15"/>
                    </w:rPr>
                  </w:pPr>
                </w:p>
                <w:p w14:paraId="206A3CF7" w14:textId="77777777" w:rsidR="00B9323D" w:rsidRDefault="00B9323D">
                  <w:pPr>
                    <w:ind w:left="27"/>
                    <w:rPr>
                      <w:b/>
                      <w:sz w:val="12"/>
                    </w:rPr>
                  </w:pPr>
                  <w:r>
                    <w:rPr>
                      <w:b/>
                      <w:w w:val="105"/>
                      <w:sz w:val="12"/>
                    </w:rPr>
                    <w:t>FINANCIAL ASSETS</w:t>
                  </w:r>
                </w:p>
                <w:p w14:paraId="26B18708" w14:textId="77777777" w:rsidR="00B9323D" w:rsidRDefault="00B9323D">
                  <w:pPr>
                    <w:spacing w:before="24" w:line="283" w:lineRule="auto"/>
                    <w:ind w:left="27" w:right="3581"/>
                    <w:rPr>
                      <w:sz w:val="12"/>
                    </w:rPr>
                  </w:pPr>
                  <w:r>
                    <w:rPr>
                      <w:w w:val="105"/>
                      <w:sz w:val="12"/>
                    </w:rPr>
                    <w:t>Cash and cash equivalents Investments</w:t>
                  </w:r>
                </w:p>
                <w:p w14:paraId="0395F356" w14:textId="77777777" w:rsidR="00B9323D" w:rsidRDefault="00B9323D">
                  <w:pPr>
                    <w:spacing w:line="137" w:lineRule="exact"/>
                    <w:ind w:left="27"/>
                    <w:rPr>
                      <w:sz w:val="12"/>
                    </w:rPr>
                  </w:pPr>
                  <w:r>
                    <w:rPr>
                      <w:w w:val="105"/>
                      <w:sz w:val="12"/>
                    </w:rPr>
                    <w:t>Trade and other receivables</w:t>
                  </w:r>
                </w:p>
              </w:txbxContent>
            </v:textbox>
            <w10:wrap anchorx="page" anchory="page"/>
          </v:shape>
        </w:pict>
      </w:r>
      <w:r>
        <w:pict w14:anchorId="50735DD5">
          <v:shape id="_x0000_s1606" type="#_x0000_t202" alt="" style="position:absolute;margin-left:298.6pt;margin-top:256.95pt;width:237.2pt;height:40.6pt;z-index:-24042496;mso-wrap-style:square;mso-wrap-edited:f;mso-width-percent:0;mso-height-percent:0;mso-position-horizontal-relative:page;mso-position-vertical-relative:page;mso-width-percent:0;mso-height-percent:0;v-text-anchor:top" filled="f" stroked="f">
            <v:textbox inset="0,0,0,0">
              <w:txbxContent>
                <w:p w14:paraId="0F092DFB" w14:textId="77777777" w:rsidR="00B9323D" w:rsidRDefault="00B9323D">
                  <w:pPr>
                    <w:pStyle w:val="BodyText"/>
                    <w:rPr>
                      <w:rFonts w:ascii="Times New Roman"/>
                      <w:sz w:val="14"/>
                    </w:rPr>
                  </w:pPr>
                </w:p>
                <w:p w14:paraId="6E35A7C9" w14:textId="77777777" w:rsidR="00B9323D" w:rsidRDefault="00B9323D">
                  <w:pPr>
                    <w:pStyle w:val="BodyText"/>
                    <w:spacing w:before="7"/>
                    <w:rPr>
                      <w:rFonts w:ascii="Times New Roman"/>
                      <w:sz w:val="15"/>
                    </w:rPr>
                  </w:pPr>
                </w:p>
                <w:p w14:paraId="1B72AD4D" w14:textId="77777777" w:rsidR="00B9323D" w:rsidRDefault="00B9323D">
                  <w:pPr>
                    <w:tabs>
                      <w:tab w:val="left" w:pos="3914"/>
                    </w:tabs>
                    <w:ind w:right="16"/>
                    <w:jc w:val="right"/>
                    <w:rPr>
                      <w:b/>
                      <w:sz w:val="12"/>
                    </w:rPr>
                  </w:pPr>
                  <w:r>
                    <w:rPr>
                      <w:b/>
                      <w:w w:val="105"/>
                      <w:sz w:val="12"/>
                    </w:rPr>
                    <w:t>11,781,440</w:t>
                  </w:r>
                  <w:r>
                    <w:rPr>
                      <w:b/>
                      <w:w w:val="105"/>
                      <w:sz w:val="12"/>
                    </w:rPr>
                    <w:tab/>
                  </w:r>
                  <w:r>
                    <w:rPr>
                      <w:b/>
                      <w:spacing w:val="-1"/>
                      <w:w w:val="105"/>
                      <w:sz w:val="12"/>
                    </w:rPr>
                    <w:t>11,781,440</w:t>
                  </w:r>
                </w:p>
                <w:p w14:paraId="196F3060" w14:textId="77777777" w:rsidR="00B9323D" w:rsidRDefault="00B9323D">
                  <w:pPr>
                    <w:tabs>
                      <w:tab w:val="left" w:pos="1632"/>
                      <w:tab w:val="left" w:pos="2607"/>
                      <w:tab w:val="left" w:pos="3485"/>
                      <w:tab w:val="left" w:pos="3914"/>
                    </w:tabs>
                    <w:spacing w:before="24"/>
                    <w:ind w:right="16"/>
                    <w:jc w:val="right"/>
                    <w:rPr>
                      <w:b/>
                      <w:sz w:val="12"/>
                    </w:rPr>
                  </w:pPr>
                  <w:r>
                    <w:rPr>
                      <w:b/>
                      <w:w w:val="105"/>
                      <w:sz w:val="12"/>
                    </w:rPr>
                    <w:t>52,098,906</w:t>
                  </w:r>
                  <w:r>
                    <w:rPr>
                      <w:b/>
                      <w:w w:val="105"/>
                      <w:sz w:val="12"/>
                    </w:rPr>
                    <w:tab/>
                    <w:t>-</w:t>
                  </w:r>
                  <w:r>
                    <w:rPr>
                      <w:b/>
                      <w:w w:val="105"/>
                      <w:sz w:val="12"/>
                    </w:rPr>
                    <w:tab/>
                    <w:t>-</w:t>
                  </w:r>
                  <w:r>
                    <w:rPr>
                      <w:b/>
                      <w:w w:val="105"/>
                      <w:sz w:val="12"/>
                    </w:rPr>
                    <w:tab/>
                    <w:t>-</w:t>
                  </w:r>
                  <w:r>
                    <w:rPr>
                      <w:b/>
                      <w:w w:val="105"/>
                      <w:sz w:val="12"/>
                    </w:rPr>
                    <w:tab/>
                  </w:r>
                  <w:r>
                    <w:rPr>
                      <w:b/>
                      <w:spacing w:val="-1"/>
                      <w:w w:val="105"/>
                      <w:sz w:val="12"/>
                    </w:rPr>
                    <w:t>52,098,906</w:t>
                  </w:r>
                </w:p>
                <w:p w14:paraId="599F9EB4" w14:textId="77777777" w:rsidR="00B9323D" w:rsidRDefault="00B9323D">
                  <w:pPr>
                    <w:tabs>
                      <w:tab w:val="left" w:pos="974"/>
                      <w:tab w:val="left" w:pos="1949"/>
                      <w:tab w:val="left" w:pos="2723"/>
                      <w:tab w:val="left" w:pos="3739"/>
                    </w:tabs>
                    <w:spacing w:before="24"/>
                    <w:ind w:right="15"/>
                    <w:jc w:val="right"/>
                    <w:rPr>
                      <w:b/>
                      <w:sz w:val="12"/>
                    </w:rPr>
                  </w:pPr>
                  <w:r>
                    <w:rPr>
                      <w:b/>
                      <w:w w:val="105"/>
                      <w:sz w:val="12"/>
                    </w:rPr>
                    <w:t>52,333</w:t>
                  </w:r>
                  <w:r>
                    <w:rPr>
                      <w:b/>
                      <w:w w:val="105"/>
                      <w:sz w:val="12"/>
                    </w:rPr>
                    <w:tab/>
                    <w:t>157,000</w:t>
                  </w:r>
                  <w:r>
                    <w:rPr>
                      <w:b/>
                      <w:w w:val="105"/>
                      <w:sz w:val="12"/>
                    </w:rPr>
                    <w:tab/>
                    <w:t>924,376</w:t>
                  </w:r>
                  <w:r>
                    <w:rPr>
                      <w:b/>
                      <w:w w:val="105"/>
                      <w:sz w:val="12"/>
                    </w:rPr>
                    <w:tab/>
                    <w:t>4,487,277</w:t>
                  </w:r>
                  <w:r>
                    <w:rPr>
                      <w:b/>
                      <w:w w:val="105"/>
                      <w:sz w:val="12"/>
                    </w:rPr>
                    <w:tab/>
                  </w:r>
                  <w:r>
                    <w:rPr>
                      <w:b/>
                      <w:spacing w:val="-1"/>
                      <w:sz w:val="12"/>
                    </w:rPr>
                    <w:t>5,620,986</w:t>
                  </w:r>
                </w:p>
              </w:txbxContent>
            </v:textbox>
            <w10:wrap anchorx="page" anchory="page"/>
          </v:shape>
        </w:pict>
      </w:r>
      <w:r>
        <w:pict w14:anchorId="19A1A067">
          <v:shape id="_x0000_s1605" type="#_x0000_t202" alt="" style="position:absolute;margin-left:41.6pt;margin-top:297.5pt;width:257.05pt;height:8.1pt;z-index:-24041984;mso-wrap-style:square;mso-wrap-edited:f;mso-width-percent:0;mso-height-percent:0;mso-position-horizontal-relative:page;mso-position-vertical-relative:page;mso-width-percent:0;mso-height-percent:0;v-text-anchor:top" filled="f" stroked="f">
            <v:textbox inset="0,0,0,0">
              <w:txbxContent>
                <w:p w14:paraId="78CFEA00" w14:textId="77777777" w:rsidR="00B9323D" w:rsidRDefault="00B9323D"/>
              </w:txbxContent>
            </v:textbox>
            <w10:wrap anchorx="page" anchory="page"/>
          </v:shape>
        </w:pict>
      </w:r>
      <w:r>
        <w:pict w14:anchorId="49C49D37">
          <v:shape id="_x0000_s1604" type="#_x0000_t202" alt="" style="position:absolute;margin-left:298.6pt;margin-top:297.5pt;width:237.2pt;height:8.1pt;z-index:-24041472;mso-wrap-style:square;mso-wrap-edited:f;mso-width-percent:0;mso-height-percent:0;mso-position-horizontal-relative:page;mso-position-vertical-relative:page;mso-width-percent:0;mso-height-percent:0;v-text-anchor:top" filled="f" stroked="f">
            <v:textbox inset="0,0,0,0">
              <w:txbxContent>
                <w:p w14:paraId="4D109F2C" w14:textId="77777777" w:rsidR="00B9323D" w:rsidRDefault="00B9323D">
                  <w:pPr>
                    <w:tabs>
                      <w:tab w:val="left" w:pos="1402"/>
                      <w:tab w:val="left" w:pos="2376"/>
                      <w:tab w:val="left" w:pos="3150"/>
                      <w:tab w:val="left" w:pos="4095"/>
                    </w:tabs>
                    <w:spacing w:before="16"/>
                    <w:ind w:left="181"/>
                    <w:rPr>
                      <w:b/>
                      <w:sz w:val="12"/>
                    </w:rPr>
                  </w:pPr>
                  <w:r>
                    <w:rPr>
                      <w:b/>
                      <w:w w:val="105"/>
                      <w:sz w:val="12"/>
                    </w:rPr>
                    <w:t>63,932,680</w:t>
                  </w:r>
                  <w:r>
                    <w:rPr>
                      <w:b/>
                      <w:w w:val="105"/>
                      <w:sz w:val="12"/>
                    </w:rPr>
                    <w:tab/>
                    <w:t>157,000</w:t>
                  </w:r>
                  <w:r>
                    <w:rPr>
                      <w:b/>
                      <w:w w:val="105"/>
                      <w:sz w:val="12"/>
                    </w:rPr>
                    <w:tab/>
                    <w:t>924,376</w:t>
                  </w:r>
                  <w:r>
                    <w:rPr>
                      <w:b/>
                      <w:w w:val="105"/>
                      <w:sz w:val="12"/>
                    </w:rPr>
                    <w:tab/>
                    <w:t>4,487,277</w:t>
                  </w:r>
                  <w:r>
                    <w:rPr>
                      <w:b/>
                      <w:w w:val="105"/>
                      <w:sz w:val="12"/>
                    </w:rPr>
                    <w:tab/>
                    <w:t>69,501,333</w:t>
                  </w:r>
                </w:p>
              </w:txbxContent>
            </v:textbox>
            <w10:wrap anchorx="page" anchory="page"/>
          </v:shape>
        </w:pict>
      </w:r>
      <w:r>
        <w:pict w14:anchorId="3D35D17E">
          <v:shape id="_x0000_s1603" type="#_x0000_t202" alt="" style="position:absolute;margin-left:41.6pt;margin-top:305.55pt;width:257.05pt;height:48.75pt;z-index:-24040960;mso-wrap-style:square;mso-wrap-edited:f;mso-width-percent:0;mso-height-percent:0;mso-position-horizontal-relative:page;mso-position-vertical-relative:page;mso-width-percent:0;mso-height-percent:0;v-text-anchor:top" filled="f" stroked="f">
            <v:textbox inset="0,0,0,0">
              <w:txbxContent>
                <w:p w14:paraId="3DF0A320" w14:textId="77777777" w:rsidR="00B9323D" w:rsidRDefault="00B9323D">
                  <w:pPr>
                    <w:pStyle w:val="BodyText"/>
                    <w:rPr>
                      <w:rFonts w:ascii="Times New Roman"/>
                      <w:sz w:val="14"/>
                    </w:rPr>
                  </w:pPr>
                </w:p>
                <w:p w14:paraId="53AED100" w14:textId="77777777" w:rsidR="00B9323D" w:rsidRDefault="00B9323D">
                  <w:pPr>
                    <w:pStyle w:val="BodyText"/>
                    <w:spacing w:before="5"/>
                    <w:rPr>
                      <w:rFonts w:ascii="Times New Roman"/>
                      <w:sz w:val="15"/>
                    </w:rPr>
                  </w:pPr>
                </w:p>
                <w:p w14:paraId="7494C6B0" w14:textId="77777777" w:rsidR="00B9323D" w:rsidRDefault="00B9323D">
                  <w:pPr>
                    <w:spacing w:before="1"/>
                    <w:ind w:left="27"/>
                    <w:rPr>
                      <w:b/>
                      <w:sz w:val="12"/>
                    </w:rPr>
                  </w:pPr>
                  <w:r>
                    <w:rPr>
                      <w:b/>
                      <w:w w:val="105"/>
                      <w:sz w:val="12"/>
                    </w:rPr>
                    <w:t>FINANCIAL LIABILITIES</w:t>
                  </w:r>
                </w:p>
                <w:p w14:paraId="0A97380A" w14:textId="77777777" w:rsidR="00B9323D" w:rsidRDefault="00B9323D">
                  <w:pPr>
                    <w:spacing w:before="24"/>
                    <w:ind w:left="27"/>
                    <w:rPr>
                      <w:sz w:val="12"/>
                    </w:rPr>
                  </w:pPr>
                  <w:r>
                    <w:rPr>
                      <w:w w:val="105"/>
                      <w:sz w:val="12"/>
                    </w:rPr>
                    <w:t>Outstanding claims</w:t>
                  </w:r>
                </w:p>
                <w:p w14:paraId="664D92E6" w14:textId="77777777" w:rsidR="00B9323D" w:rsidRDefault="00B9323D">
                  <w:pPr>
                    <w:spacing w:before="24" w:line="283" w:lineRule="auto"/>
                    <w:ind w:left="27" w:right="2893"/>
                    <w:rPr>
                      <w:sz w:val="12"/>
                    </w:rPr>
                  </w:pPr>
                  <w:r>
                    <w:rPr>
                      <w:w w:val="105"/>
                      <w:sz w:val="12"/>
                    </w:rPr>
                    <w:t>Unearned premiums/subscriptions Trade and other payables/</w:t>
                  </w:r>
                  <w:proofErr w:type="spellStart"/>
                  <w:r>
                    <w:rPr>
                      <w:w w:val="105"/>
                      <w:sz w:val="12"/>
                    </w:rPr>
                    <w:t>lons</w:t>
                  </w:r>
                  <w:proofErr w:type="spellEnd"/>
                </w:p>
              </w:txbxContent>
            </v:textbox>
            <w10:wrap anchorx="page" anchory="page"/>
          </v:shape>
        </w:pict>
      </w:r>
      <w:r>
        <w:pict w14:anchorId="31968ECF">
          <v:shape id="_x0000_s1602" type="#_x0000_t202" alt="" style="position:absolute;margin-left:298.6pt;margin-top:305.55pt;width:237.2pt;height:48.75pt;z-index:-24040448;mso-wrap-style:square;mso-wrap-edited:f;mso-width-percent:0;mso-height-percent:0;mso-position-horizontal-relative:page;mso-position-vertical-relative:page;mso-width-percent:0;mso-height-percent:0;v-text-anchor:top" filled="f" stroked="f">
            <v:textbox inset="0,0,0,0">
              <w:txbxContent>
                <w:p w14:paraId="0AE9767E" w14:textId="77777777" w:rsidR="00B9323D" w:rsidRDefault="00B9323D">
                  <w:pPr>
                    <w:pStyle w:val="BodyText"/>
                    <w:rPr>
                      <w:rFonts w:ascii="Times New Roman"/>
                      <w:sz w:val="14"/>
                    </w:rPr>
                  </w:pPr>
                </w:p>
                <w:p w14:paraId="3973683C" w14:textId="77777777" w:rsidR="00B9323D" w:rsidRDefault="00B9323D">
                  <w:pPr>
                    <w:pStyle w:val="BodyText"/>
                    <w:rPr>
                      <w:rFonts w:ascii="Times New Roman"/>
                      <w:sz w:val="14"/>
                    </w:rPr>
                  </w:pPr>
                </w:p>
                <w:p w14:paraId="1B72A2EF" w14:textId="77777777" w:rsidR="00B9323D" w:rsidRDefault="00B9323D">
                  <w:pPr>
                    <w:pStyle w:val="BodyText"/>
                    <w:spacing w:before="9"/>
                    <w:rPr>
                      <w:rFonts w:ascii="Times New Roman"/>
                      <w:sz w:val="15"/>
                    </w:rPr>
                  </w:pPr>
                </w:p>
                <w:p w14:paraId="17E17C33" w14:textId="77777777" w:rsidR="00B9323D" w:rsidRDefault="00B9323D">
                  <w:pPr>
                    <w:tabs>
                      <w:tab w:val="left" w:pos="1228"/>
                      <w:tab w:val="left" w:pos="2201"/>
                      <w:tab w:val="left" w:pos="3080"/>
                      <w:tab w:val="left" w:pos="4095"/>
                    </w:tabs>
                    <w:ind w:left="252"/>
                    <w:rPr>
                      <w:b/>
                      <w:sz w:val="12"/>
                    </w:rPr>
                  </w:pPr>
                  <w:r>
                    <w:rPr>
                      <w:b/>
                      <w:w w:val="105"/>
                      <w:sz w:val="12"/>
                    </w:rPr>
                    <w:t>3,436,644</w:t>
                  </w:r>
                  <w:r>
                    <w:rPr>
                      <w:b/>
                      <w:w w:val="105"/>
                      <w:sz w:val="12"/>
                    </w:rPr>
                    <w:tab/>
                    <w:t>10,309,931</w:t>
                  </w:r>
                  <w:r>
                    <w:rPr>
                      <w:b/>
                      <w:w w:val="105"/>
                      <w:sz w:val="12"/>
                    </w:rPr>
                    <w:tab/>
                    <w:t>31,484,925</w:t>
                  </w:r>
                  <w:r>
                    <w:rPr>
                      <w:b/>
                      <w:w w:val="105"/>
                      <w:sz w:val="12"/>
                    </w:rPr>
                    <w:tab/>
                    <w:t>28,337,598</w:t>
                  </w:r>
                  <w:r>
                    <w:rPr>
                      <w:b/>
                      <w:w w:val="105"/>
                      <w:sz w:val="12"/>
                    </w:rPr>
                    <w:tab/>
                    <w:t>73,569,098</w:t>
                  </w:r>
                </w:p>
                <w:p w14:paraId="40666E0B" w14:textId="77777777" w:rsidR="00B9323D" w:rsidRDefault="00B9323D">
                  <w:pPr>
                    <w:tabs>
                      <w:tab w:val="left" w:pos="1298"/>
                      <w:tab w:val="left" w:pos="2788"/>
                      <w:tab w:val="left" w:pos="3666"/>
                      <w:tab w:val="left" w:pos="4095"/>
                    </w:tabs>
                    <w:spacing w:before="25"/>
                    <w:ind w:left="181"/>
                    <w:rPr>
                      <w:b/>
                      <w:sz w:val="12"/>
                    </w:rPr>
                  </w:pPr>
                  <w:r>
                    <w:rPr>
                      <w:b/>
                      <w:w w:val="105"/>
                      <w:sz w:val="12"/>
                    </w:rPr>
                    <w:t>18,386,720</w:t>
                  </w:r>
                  <w:r>
                    <w:rPr>
                      <w:b/>
                      <w:w w:val="105"/>
                      <w:sz w:val="12"/>
                    </w:rPr>
                    <w:tab/>
                    <w:t>2,400,000</w:t>
                  </w:r>
                  <w:r>
                    <w:rPr>
                      <w:b/>
                      <w:w w:val="105"/>
                      <w:sz w:val="12"/>
                    </w:rPr>
                    <w:tab/>
                    <w:t>-</w:t>
                  </w:r>
                  <w:r>
                    <w:rPr>
                      <w:b/>
                      <w:w w:val="105"/>
                      <w:sz w:val="12"/>
                    </w:rPr>
                    <w:tab/>
                    <w:t>-</w:t>
                  </w:r>
                  <w:r>
                    <w:rPr>
                      <w:b/>
                      <w:w w:val="105"/>
                      <w:sz w:val="12"/>
                    </w:rPr>
                    <w:tab/>
                    <w:t>20,786,720</w:t>
                  </w:r>
                </w:p>
                <w:p w14:paraId="34987AB5" w14:textId="77777777" w:rsidR="00B9323D" w:rsidRDefault="00B9323D">
                  <w:pPr>
                    <w:tabs>
                      <w:tab w:val="left" w:pos="1814"/>
                      <w:tab w:val="left" w:pos="2445"/>
                      <w:tab w:val="left" w:pos="3666"/>
                      <w:tab w:val="left" w:pos="4166"/>
                    </w:tabs>
                    <w:spacing w:before="24"/>
                    <w:ind w:left="252"/>
                    <w:rPr>
                      <w:b/>
                      <w:sz w:val="12"/>
                    </w:rPr>
                  </w:pPr>
                  <w:r>
                    <w:rPr>
                      <w:b/>
                      <w:w w:val="105"/>
                      <w:sz w:val="12"/>
                    </w:rPr>
                    <w:t>7,240,472</w:t>
                  </w:r>
                  <w:r>
                    <w:rPr>
                      <w:b/>
                      <w:w w:val="105"/>
                      <w:sz w:val="12"/>
                    </w:rPr>
                    <w:tab/>
                    <w:t>-</w:t>
                  </w:r>
                  <w:r>
                    <w:rPr>
                      <w:b/>
                      <w:w w:val="105"/>
                      <w:sz w:val="12"/>
                    </w:rPr>
                    <w:tab/>
                    <w:t>12,482</w:t>
                  </w:r>
                  <w:r>
                    <w:rPr>
                      <w:b/>
                      <w:w w:val="105"/>
                      <w:sz w:val="12"/>
                    </w:rPr>
                    <w:tab/>
                    <w:t>-</w:t>
                  </w:r>
                  <w:r>
                    <w:rPr>
                      <w:b/>
                      <w:w w:val="105"/>
                      <w:sz w:val="12"/>
                    </w:rPr>
                    <w:tab/>
                    <w:t>7,252,954</w:t>
                  </w:r>
                </w:p>
              </w:txbxContent>
            </v:textbox>
            <w10:wrap anchorx="page" anchory="page"/>
          </v:shape>
        </w:pict>
      </w:r>
      <w:r>
        <w:pict w14:anchorId="150C49E0">
          <v:shape id="_x0000_s1601" type="#_x0000_t202" alt="" style="position:absolute;margin-left:41.6pt;margin-top:354.3pt;width:257.05pt;height:8.1pt;z-index:-24039936;mso-wrap-style:square;mso-wrap-edited:f;mso-width-percent:0;mso-height-percent:0;mso-position-horizontal-relative:page;mso-position-vertical-relative:page;mso-width-percent:0;mso-height-percent:0;v-text-anchor:top" filled="f" stroked="f">
            <v:textbox inset="0,0,0,0">
              <w:txbxContent>
                <w:p w14:paraId="4912F2CA" w14:textId="77777777" w:rsidR="00B9323D" w:rsidRDefault="00B9323D">
                  <w:pPr>
                    <w:spacing w:before="13"/>
                    <w:ind w:left="27"/>
                    <w:rPr>
                      <w:b/>
                      <w:sz w:val="12"/>
                    </w:rPr>
                  </w:pPr>
                  <w:r>
                    <w:rPr>
                      <w:b/>
                      <w:w w:val="105"/>
                      <w:sz w:val="12"/>
                    </w:rPr>
                    <w:t>TOTAL FINANCIAL LIABILITIES</w:t>
                  </w:r>
                </w:p>
              </w:txbxContent>
            </v:textbox>
            <w10:wrap anchorx="page" anchory="page"/>
          </v:shape>
        </w:pict>
      </w:r>
      <w:r>
        <w:pict w14:anchorId="0FF5B9EE">
          <v:shape id="_x0000_s1600" type="#_x0000_t202" alt="" style="position:absolute;margin-left:298.6pt;margin-top:354.3pt;width:237.2pt;height:8.1pt;z-index:-24039424;mso-wrap-style:square;mso-wrap-edited:f;mso-width-percent:0;mso-height-percent:0;mso-position-horizontal-relative:page;mso-position-vertical-relative:page;mso-width-percent:0;mso-height-percent:0;v-text-anchor:top" filled="f" stroked="f">
            <v:textbox inset="0,0,0,0">
              <w:txbxContent>
                <w:p w14:paraId="4CCC4B65" w14:textId="77777777" w:rsidR="00B9323D" w:rsidRDefault="00B9323D">
                  <w:pPr>
                    <w:tabs>
                      <w:tab w:val="left" w:pos="1228"/>
                      <w:tab w:val="left" w:pos="2201"/>
                      <w:tab w:val="left" w:pos="3080"/>
                      <w:tab w:val="left" w:pos="4026"/>
                    </w:tabs>
                    <w:spacing w:before="16"/>
                    <w:ind w:left="181"/>
                    <w:rPr>
                      <w:b/>
                      <w:sz w:val="12"/>
                    </w:rPr>
                  </w:pPr>
                  <w:r>
                    <w:rPr>
                      <w:b/>
                      <w:w w:val="105"/>
                      <w:sz w:val="12"/>
                    </w:rPr>
                    <w:t>29,063,836</w:t>
                  </w:r>
                  <w:r>
                    <w:rPr>
                      <w:b/>
                      <w:w w:val="105"/>
                      <w:sz w:val="12"/>
                    </w:rPr>
                    <w:tab/>
                    <w:t>12,709,931</w:t>
                  </w:r>
                  <w:r>
                    <w:rPr>
                      <w:b/>
                      <w:w w:val="105"/>
                      <w:sz w:val="12"/>
                    </w:rPr>
                    <w:tab/>
                    <w:t>31,497,407</w:t>
                  </w:r>
                  <w:r>
                    <w:rPr>
                      <w:b/>
                      <w:w w:val="105"/>
                      <w:sz w:val="12"/>
                    </w:rPr>
                    <w:tab/>
                    <w:t>28,337,598</w:t>
                  </w:r>
                  <w:r>
                    <w:rPr>
                      <w:b/>
                      <w:w w:val="105"/>
                      <w:sz w:val="12"/>
                    </w:rPr>
                    <w:tab/>
                    <w:t>101,608,772</w:t>
                  </w:r>
                </w:p>
              </w:txbxContent>
            </v:textbox>
            <w10:wrap anchorx="page" anchory="page"/>
          </v:shape>
        </w:pict>
      </w:r>
      <w:r>
        <w:pict w14:anchorId="288BE3E6">
          <v:shape id="_x0000_s1599" type="#_x0000_t202" alt="" style="position:absolute;margin-left:41.6pt;margin-top:362.35pt;width:257.05pt;height:8.15pt;z-index:-24038912;mso-wrap-style:square;mso-wrap-edited:f;mso-width-percent:0;mso-height-percent:0;mso-position-horizontal-relative:page;mso-position-vertical-relative:page;mso-width-percent:0;mso-height-percent:0;v-text-anchor:top" filled="f" stroked="f">
            <v:textbox inset="0,0,0,0">
              <w:txbxContent>
                <w:p w14:paraId="2EE7342F" w14:textId="77777777" w:rsidR="00B9323D" w:rsidRDefault="00B9323D">
                  <w:pPr>
                    <w:spacing w:before="14"/>
                    <w:ind w:left="27"/>
                    <w:rPr>
                      <w:b/>
                      <w:sz w:val="12"/>
                    </w:rPr>
                  </w:pPr>
                  <w:r>
                    <w:rPr>
                      <w:b/>
                      <w:w w:val="105"/>
                      <w:sz w:val="12"/>
                    </w:rPr>
                    <w:t>NET MATURITY</w:t>
                  </w:r>
                </w:p>
              </w:txbxContent>
            </v:textbox>
            <w10:wrap anchorx="page" anchory="page"/>
          </v:shape>
        </w:pict>
      </w:r>
      <w:r>
        <w:pict w14:anchorId="05BB53DF">
          <v:shape id="_x0000_s1598" type="#_x0000_t202" alt="" style="position:absolute;margin-left:298.6pt;margin-top:362.35pt;width:237.2pt;height:8.15pt;z-index:-24038400;mso-wrap-style:square;mso-wrap-edited:f;mso-width-percent:0;mso-height-percent:0;mso-position-horizontal-relative:page;mso-position-vertical-relative:page;mso-width-percent:0;mso-height-percent:0;v-text-anchor:top" filled="f" stroked="f">
            <v:textbox inset="0,0,0,0">
              <w:txbxContent>
                <w:p w14:paraId="3655C8DF" w14:textId="77777777" w:rsidR="00B9323D" w:rsidRDefault="00B9323D">
                  <w:pPr>
                    <w:tabs>
                      <w:tab w:val="left" w:pos="1142"/>
                      <w:tab w:val="left" w:pos="2116"/>
                      <w:tab w:val="left" w:pos="4011"/>
                    </w:tabs>
                    <w:spacing w:before="17"/>
                    <w:ind w:left="181"/>
                    <w:rPr>
                      <w:b/>
                      <w:sz w:val="12"/>
                    </w:rPr>
                  </w:pPr>
                  <w:r>
                    <w:rPr>
                      <w:b/>
                      <w:w w:val="105"/>
                      <w:sz w:val="12"/>
                    </w:rPr>
                    <w:t>34,868,844</w:t>
                  </w:r>
                  <w:r>
                    <w:rPr>
                      <w:b/>
                      <w:w w:val="105"/>
                      <w:sz w:val="12"/>
                    </w:rPr>
                    <w:tab/>
                    <w:t>(12,552,930)</w:t>
                  </w:r>
                  <w:r>
                    <w:rPr>
                      <w:b/>
                      <w:w w:val="105"/>
                      <w:sz w:val="12"/>
                    </w:rPr>
                    <w:tab/>
                    <w:t xml:space="preserve">(30,573,031) </w:t>
                  </w:r>
                  <w:proofErr w:type="gramStart"/>
                  <w:r>
                    <w:rPr>
                      <w:b/>
                      <w:w w:val="105"/>
                      <w:sz w:val="12"/>
                    </w:rPr>
                    <w:t xml:space="preserve">  </w:t>
                  </w:r>
                  <w:r>
                    <w:rPr>
                      <w:b/>
                      <w:spacing w:val="10"/>
                      <w:w w:val="105"/>
                      <w:sz w:val="12"/>
                    </w:rPr>
                    <w:t xml:space="preserve"> </w:t>
                  </w:r>
                  <w:r>
                    <w:rPr>
                      <w:b/>
                      <w:w w:val="105"/>
                      <w:sz w:val="12"/>
                    </w:rPr>
                    <w:t>(</w:t>
                  </w:r>
                  <w:proofErr w:type="gramEnd"/>
                  <w:r>
                    <w:rPr>
                      <w:b/>
                      <w:w w:val="105"/>
                      <w:sz w:val="12"/>
                    </w:rPr>
                    <w:t>23,850,322)</w:t>
                  </w:r>
                  <w:r>
                    <w:rPr>
                      <w:b/>
                      <w:w w:val="105"/>
                      <w:sz w:val="12"/>
                    </w:rPr>
                    <w:tab/>
                    <w:t>(32,107,440)</w:t>
                  </w:r>
                </w:p>
              </w:txbxContent>
            </v:textbox>
            <w10:wrap anchorx="page" anchory="page"/>
          </v:shape>
        </w:pict>
      </w:r>
      <w:r>
        <w:pict w14:anchorId="53CD7FA4">
          <v:shape id="_x0000_s1597" type="#_x0000_t202" alt="" style="position:absolute;margin-left:0;margin-top:0;width:595.3pt;height:97.6pt;z-index:-24037888;mso-wrap-style:square;mso-wrap-edited:f;mso-width-percent:0;mso-height-percent:0;mso-position-horizontal-relative:page;mso-position-vertical-relative:page;mso-width-percent:0;mso-height-percent:0;v-text-anchor:top" filled="f" stroked="f">
            <v:textbox inset="0,0,0,0">
              <w:txbxContent>
                <w:p w14:paraId="0C1F5B03" w14:textId="77777777" w:rsidR="00B9323D" w:rsidRDefault="00B9323D">
                  <w:pPr>
                    <w:pStyle w:val="BodyText"/>
                    <w:spacing w:before="4"/>
                    <w:ind w:left="40"/>
                    <w:rPr>
                      <w:rFonts w:ascii="Times New Roman"/>
                      <w:sz w:val="17"/>
                    </w:rPr>
                  </w:pPr>
                </w:p>
              </w:txbxContent>
            </v:textbox>
            <w10:wrap anchorx="page" anchory="page"/>
          </v:shape>
        </w:pict>
      </w:r>
      <w:r>
        <w:pict w14:anchorId="335D2D11">
          <v:shape id="_x0000_s1596" type="#_x0000_t202" alt="" style="position:absolute;margin-left:103.4pt;margin-top:55.75pt;width:10.75pt;height:12pt;z-index:-24037376;mso-wrap-style:square;mso-wrap-edited:f;mso-width-percent:0;mso-height-percent:0;mso-position-horizontal-relative:page;mso-position-vertical-relative:page;mso-width-percent:0;mso-height-percent:0;v-text-anchor:top" filled="f" stroked="f">
            <v:textbox inset="0,0,0,0">
              <w:txbxContent>
                <w:p w14:paraId="745A7653" w14:textId="77777777" w:rsidR="00B9323D" w:rsidRDefault="00B9323D">
                  <w:pPr>
                    <w:pStyle w:val="BodyText"/>
                    <w:spacing w:before="4"/>
                    <w:ind w:left="40"/>
                    <w:rPr>
                      <w:rFonts w:ascii="Times New Roman"/>
                      <w:sz w:val="17"/>
                    </w:rPr>
                  </w:pPr>
                </w:p>
              </w:txbxContent>
            </v:textbox>
            <w10:wrap anchorx="page" anchory="page"/>
          </v:shape>
        </w:pict>
      </w:r>
    </w:p>
    <w:p w14:paraId="33C3D9F1" w14:textId="77777777" w:rsidR="00BF43F6" w:rsidRDefault="00BF43F6">
      <w:pPr>
        <w:rPr>
          <w:sz w:val="2"/>
          <w:szCs w:val="2"/>
        </w:rPr>
        <w:sectPr w:rsidR="00BF43F6">
          <w:pgSz w:w="11910" w:h="16840"/>
          <w:pgMar w:top="0" w:right="460" w:bottom="0" w:left="440" w:header="720" w:footer="720" w:gutter="0"/>
          <w:cols w:space="720"/>
        </w:sectPr>
      </w:pPr>
    </w:p>
    <w:p w14:paraId="7B8CCD10" w14:textId="77777777" w:rsidR="00BF43F6" w:rsidRDefault="008C18AB">
      <w:pPr>
        <w:rPr>
          <w:sz w:val="2"/>
          <w:szCs w:val="2"/>
        </w:rPr>
      </w:pPr>
      <w:r>
        <w:lastRenderedPageBreak/>
        <w:pict w14:anchorId="0B17FA89">
          <v:rect id="_x0000_s1595" alt="" style="position:absolute;margin-left:0;margin-top:97.6pt;width:595.3pt;height:744.3pt;z-index:-24036864;mso-wrap-edited:f;mso-width-percent:0;mso-height-percent:0;mso-position-horizontal-relative:page;mso-position-vertical-relative:page;mso-width-percent:0;mso-height-percent:0" fillcolor="#e9f1fa" stroked="f">
            <w10:wrap anchorx="page" anchory="page"/>
          </v:rect>
        </w:pict>
      </w:r>
      <w:r>
        <w:pict w14:anchorId="235E809E">
          <v:group id="_x0000_s1589" alt="" style="position:absolute;margin-left:44.65pt;margin-top:161.6pt;width:522.3pt;height:637.8pt;z-index:-24036352;mso-position-horizontal-relative:page;mso-position-vertical-relative:page" coordorigin="893,3232" coordsize="10446,12756">
            <v:shape id="_x0000_s1590" alt="" style="position:absolute;left:892;top:3231;width:10446;height:12756" coordorigin="893,3231" coordsize="10446,12756" path="m11339,3327r,-96l893,3231r,96l893,3751r,12236l11339,15987r,-12660xe" stroked="f">
              <v:path arrowok="t"/>
            </v:shape>
            <v:shape id="_x0000_s1591" alt="" style="position:absolute;left:5722;top:11408;width:3648;height:490" coordorigin="5723,11409" coordsize="3648,490" path="m9370,11409r-3647,l5723,11571r,2l5723,11733r,3l5723,11895r,3l9370,11898r,-327l9370,11409xe" fillcolor="#d9d9d9" stroked="f">
              <v:path arrowok="t"/>
            </v:shape>
            <v:rect id="_x0000_s1592" alt="" style="position:absolute;left:1381;top:11565;width:5969;height:13" fillcolor="#959595" stroked="f"/>
            <v:rect id="_x0000_s1593" alt="" style="position:absolute;left:7350;top:11565;width:1044;height:13" fillcolor="#a6a6a6" stroked="f"/>
            <v:shape id="_x0000_s1594" alt="" style="position:absolute;left:1381;top:5454;width:9884;height:6124" coordorigin="1382,5455" coordsize="9884,6124" o:spt="100" adj="0,,0" path="m9370,11079r-7988,l1382,11092r7988,l9370,11079xm9370,11566r-976,l8394,11578r976,l9370,11566xm11265,7012r-9883,l1382,7025r9883,l11265,7012xm11265,5455r-9883,l1382,5467r9883,l11265,5455xe" fillcolor="#959595" stroked="f">
              <v:stroke joinstyle="round"/>
              <v:formulas/>
              <v:path arrowok="t" o:connecttype="segments"/>
            </v:shape>
            <w10:wrap anchorx="page" anchory="page"/>
          </v:group>
        </w:pict>
      </w:r>
      <w:r>
        <w:pict w14:anchorId="02D0A574">
          <v:group id="_x0000_s1584" alt="" style="position:absolute;margin-left:0;margin-top:0;width:595.3pt;height:97.6pt;z-index:-24035840;mso-position-horizontal-relative:page;mso-position-vertical-relative:page" coordsize="11906,1952">
            <v:rect id="_x0000_s1585" alt="" style="position:absolute;width:11906;height:1952" fillcolor="#2296b4" stroked="f"/>
            <v:shape id="_x0000_s1586" alt="" style="position:absolute;left:9033;top:850;width:2019;height:509" coordorigin="9033,850" coordsize="2019,509" o:spt="100" adj="0,,0" path="m9555,1349l9457,858r-163,371l9130,858r-97,491l9094,1349r56,-311l9151,1038r143,321l9437,1038r1,l9493,1349r62,xm10066,1346l9859,850r-207,496l9717,1346,9859,998r142,348l10066,1346xm10244,1333r-2,l10241,1333r-1,l10240,1337r4,l10244,1333xm10262,1333r-2,l10259,1333r,l10259,1337r1,l10262,1337r,-4xm10313,1333r-1,l10310,1333r,3l10312,1336r1,l10313,1334r,-1xm10414,1333r-2,l10410,1333r-1,l10409,1337r5,l10414,1333xm10453,1333r-2,l10450,1333r,3l10452,1336r1,l10453,1334r,-1xm11051,854r-65,l10845,1202,10703,854r-65,l10845,1350r206,-496xe" stroked="f">
              <v:stroke joinstyle="round"/>
              <v:formulas/>
              <v:path arrowok="t" o:connecttype="segments"/>
            </v:shape>
            <v:shape id="_x0000_s1587" type="#_x0000_t75" alt="" style="position:absolute;left:10300;top:1065;width:168;height:201">
              <v:imagedata r:id="rId33" o:title=""/>
            </v:shape>
            <v:shape id="_x0000_s1588" alt="" style="position:absolute;left:10116;top:862;width:523;height:492" coordorigin="10116,862" coordsize="523,492" o:spt="100" adj="0,,0" path="m10158,1087r-4,-3l10151,1091r3,-3l10158,1087xm10182,1105r-1,-11l10174,1084r-5,-2l10164,1080r-10,l10146,1084r-7,4l10132,1096r-13,18l10116,1114r3,4l10128,1114r2,-2l10132,1118r-2,10l10129,1136r8,-2l10140,1130r6,-8l10144,1114r7,4l10154,1118r-3,-4l10150,1112r-2,-4l10149,1100r2,-9l10141,1104r6,8l10145,1112r-4,-2l10140,1108r2,12l10140,1126r-7,4l10135,1122r,-8l10135,1112r,-6l10132,1108r-6,6l10123,1112r7,-8l10133,1098r10,-10l10149,1086r5,-4l10168,1082r7,6l10182,1105xm10183,1106r-1,-1l10183,1107r,-1xm10191,1038r-1,-1l10188,1030r1,-1l10186,1029r1,3l10184,1028r-5,-6l10178,1025r-1,6l10184,1035r2,1l10189,1038r2,xm10199,1015r,-1l10196,1011r-2,l10189,1013r-1,3l10191,1016r4,-1l10195,1015r4,xm10211,1032r-1,-3l10209,1027r-2,-4l10206,1019r-1,-1l10204,1017r-2,-6l10201,1017r-2,-2l10199,1024r-1,2l10195,1026r-2,-3l10194,1021r3,l10199,1024r,-9l10199,1015r-4,l10196,1016r1,2l10193,1018r-2,2l10186,1021r,l10187,1022r4,7l10200,1031r1,-5l10203,1021r,-2l10207,1027r-3,3l10196,1038r7,l10208,1027r-2,9l10211,1032xm10221,1024r-12,-7l10209,1017r4,8l10221,1024xm10222,1024r-1,l10221,1024r1,xm10226,1012r,-2l10225,1008r,-2l10224,1004r-1,2l10221,1008r-2,l10219,1004r-4,l10211,1013r-1,-1l10209,1008r-1,-7l10207,998r-2,8l10205,1008r3,9l10212,1015r6,2l10219,1015r1,l10218,1013r-2,-2l10220,1010r2,4l10220,1017r4,1l10226,1012xm10227,1028r-6,-1l10218,1026r-7,2l10217,1033r1,-2l10219,1030r-2,-1l10220,1029r1,l10223,1029r2,l10227,1028xm10234,1040r-2,-4l10231,1033r-2,-4l10229,1031r,l10229,1047r,1l10227,1048r-2,l10225,1045r-1,-4l10225,1042r1,l10229,1046r,1l10229,1031r,l10229,1034r,5l10229,1042r-1,-1l10227,1040r,-1l10226,1037r,l10225,1035r1,l10228,1034r1,-1l10229,1034r,-3l10226,1032r-4,2l10222,1037r,7l10222,1045r-6,3l10216,1048r,4l10214,1053r,2l10212,1055r-1,-4l10210,1050r1,-3l10213,1050r,1l10216,1052r,-4l10214,1047r-3,-3l10210,1043r,-3l10214,1040r3,1l10217,1040r2,-3l10222,1037r,-3l10221,1034r-4,l10211,1037r-1,2l10209,1039r,12l10206,1048r-3,-2l10202,1045r2,l10204,1045r2,-1l10207,1044r,2l10208,1047r1,1l10209,1051r,-12l10207,1041r-2,1l10203,1043r-2,l10200,1043r3,5l10206,1057r11,l10217,1055r,-2l10224,1049r6,1l10231,1049r,-1l10231,1048r,l10233,1042r1,-2xm10236,1003r-5,-3l10228,999r2,8l10231,1012r-2,-3l10228,1011r1,l10231,1017r1,2l10233,1016r2,-3l10236,1003xm10254,938r-1,2l10253,941r1,-1l10254,938xm10287,1335r-2,-2l10282,1333r-3,l10277,1335r,6l10279,1343r6,l10287,1341r,-6xm10314,1339r-2,1l10311,1340r-1,l10310,1344r2,l10314,1344r,-5xm10315,1180r-8,-2l10302,1180r3,6l10308,1184r2,-2l10315,1180xm10317,1180r-1,-1l10315,1180r2,xm10339,1335r-3,-2l10334,1333r-3,l10329,1335r,6l10331,1343r5,l10339,1341r,-6xm10371,1240r-6,10l10365,1250r,8l10366,1260r,2l10361,1264r2,l10364,1270r2,-6l10369,1260r1,-4l10368,1250r3,-10xm10387,1335r-2,-2l10382,1333r-3,l10377,1335r,6l10379,1343r6,l10387,1341r,-6xm10454,1339r-2,1l10450,1340r,l10450,1344r2,l10454,1344r,-5xm10468,1148r-1,6l10468,1159r,-11xm10503,1084r-11,-4l10485,1084r-3,10l10474,1094r-4,-8l10470,1082r-2,-2l10468,1096r3,2l10479,1100r2,2l10468,1128r,20l10471,1134r2,-4l10475,1124r6,-12l10484,1104r,-4l10485,1096r1,-2l10489,1088r3,l10494,1086r9,-2xm10523,1335r-3,-2l10517,1333r-2,l10512,1335r,6l10515,1343r5,l10523,1341r,-6xm10527,1013r-2,-3l10523,1013r1,-5l10526,1000r-3,1l10518,1005r2,10l10521,1018r1,2l10523,1019r3,-6l10527,1013xm10532,1000r-3,-2l10524,994r-3,l10516,996r-2,8l10511,1014r1,4l10510,1018r-5,2l10500,1024r-1,2l10504,1026r4,6l10506,1032r-5,4l10496,1038r-2,4l10497,1046r15,-2l10511,1046r7,l10519,1044r,-2l10521,1038r,l10519,1042r-9,l10509,1040r-5,l10510,1032r10,-2l10508,1030r-2,-6l10509,1024r8,-4l10516,1016r,-8l10520,1000r5,-2l10528,1000r4,xm10533,1025r,l10533,1026r,-1xm10543,1030r-7,-3l10533,1029r-5,l10531,1031r3,-1l10537,1030r-2,2l10536,1033r2,1l10543,1030r,xm10546,1019r-13,6l10541,1026r5,-7l10546,1019xm10549,1010r,-3l10547,1000r,2l10546,1009r-2,5l10543,1015r-1,-4l10541,1010r-2,-5l10536,1005r-1,5l10533,1009r-2,-2l10530,1006r-1,2l10528,1014r3,6l10535,1019r-3,-3l10534,1011r4,2l10535,1016r1,3l10542,1017r4,2l10547,1017r,-2l10549,1010xm10555,1045r-2,l10552,1045r,2l10551,1048r-3,2l10545,1052r,-3l10546,1049r,-1l10547,1047r1,-2l10549,1046r1,1l10552,1047r,-2l10551,1044r-2,l10547,1042r,l10545,1041r,-1l10544,1040r,11l10542,1056r-1,l10540,1055r-2,-2l10541,1052r,l10542,1051r1,-1l10544,1048r,3l10544,1040r,-1l10544,1045r-6,5l10537,1050r-5,-3l10532,1046r,-4l10532,1038r3,l10537,1043r3,-1l10544,1042r,3l10544,1039r-1,l10542,1038r-5,-2l10533,1036r-2,-2l10531,1042r-2,5l10529,1050r,l10527,1049r-1,1l10525,1049r,-1l10528,1044r1,-1l10531,1042r,-8l10530,1034r-1,l10529,1037r-1,2l10528,1040r,2l10526,1043r-1,-2l10525,1036r1,-2l10526,1036r2,l10529,1037r,-3l10528,1033r-3,-1l10525,1030r-2,7l10523,1038r-3,3l10520,1042r4,10l10530,1051r7,3l10538,1059r11,-1l10549,1056r2,-4l10552,1049r1,-2l10554,1045r1,xm10568,1023r-5,l10562,1022r-1,-1l10561,1026r-1,1l10559,1029r-3,l10554,1026r2,-2l10559,1023r2,3l10561,1021r-1,l10560,1020r-4,1l10557,1019r,l10559,1018r3,l10566,1019r-1,-1l10564,1016r-5,-2l10558,1013r-3,4l10553,1019r-1,-6l10545,1030r-1,1l10542,1035r5,3l10545,1030r6,11l10557,1041r-10,-11l10547,1030r3,-8l10553,1033r8,-1l10563,1032r1,-3l10567,1025r1,-1l10568,1023r,xm10572,1107r-1,1l10572,1109r,-2xm10577,1032r,-6l10575,1023r-7,10l10568,1034r,-3l10565,1031r1,1l10564,1038r-1,2l10566,1039r2,-1l10577,1032xm10584,1026r,l10584,1027r,-1xm10585,1024r-1,-2l10580,1018r3,-8l10580,1008r-3,-2l10570,1006r3,-4l10572,998r,l10569,996r-6,l10561,994r-2,-4l10558,988r-6,-4l10549,992r-2,-2l10542,984r-5,l10536,990r-7,-4l10524,988r1,6l10524,994r9,2l10538,996r3,4l10542,992r3,2l10548,996r1,4l10554,990r2,2l10559,1000r-1,4l10564,1002r4,2l10563,1010r11,-2l10577,1012r1,8l10572,1016r1,6l10577,1020r7,6l10585,1024xm10603,1093r-2,-7l10598,1088r3,2l10603,1093xm10622,1194r,-8l10617,1174r-8,-16l10598,1142r-10,-14l10583,1116r-1,-12l10585,1098r5,-6l10598,1088r-3,-2l10586,1090r-10,10l10580,1116r5,10l10593,1140r8,12l10607,1162r10,18l10618,1188r2,10l10617,1202r-5,2l10615,1196r1,-2l10613,1186r-8,-18l10595,1150r-9,-14l10582,1130r-10,-21l10571,1112r5,14l10583,1138r7,10l10597,1162r9,16l10609,1192r-11,4l10588,1192r-8,-10l10573,1168r-10,-18l10554,1130r-6,-18l10544,1100r-1,-6l10548,1090r3,-2l10562,1078r-7,-6l10555,1072r,6l10544,1088r-18,-12l10517,1072r-20,-4l10497,1052r13,2l10508,1060r11,4l10522,1058r13,8l10532,1070r10,6l10546,1072r9,6l10555,1072r-5,-4l10554,1064r2,8l10562,1074r9,-6l10570,1066r-4,-10l10570,1058r5,l10575,1056r,-2l10572,1048r-2,-4l10572,1044r8,-8l10584,1027r-9,9l10572,1040r-4,2l10566,1044r,2l10570,1052r,l10568,1054r-3,l10562,1050r-1,2l10563,1056r1,2l10564,1066r-2,l10561,1064r,-2l10560,1060r-9,l10557,1046r1,l10560,1044r-5,l10551,1058r-5,4l10542,1062r-6,-2l10533,1062r-5,-4l10526,1056r-5,-4l10518,1050r,-2l10510,1048r-18,l10493,1068r-6,4l10480,1072r-5,-2l10466,1068r-12,-2l10436,1066r,2l10437,1068r-1,2l10435,1074r33,l10468,1076r8,2l10496,1078r,-6l10517,1076r10,6l10541,1092r-2,4l10540,1100r1,8l10545,1120r5,14l10559,1154r9,18l10573,1182r3,6l10588,1200r23,4l10603,1206r-16,l10580,1198r-13,-16l10565,1176r2,28l10561,1214r-9,2l10542,1202r,-8l10542,1188r,-2l10542,1184r4,-18l10547,1164r,-4l10548,1142r-12,-12l10515,1124r-9,-4l10497,1116r-5,-6l10491,1122r-5,6l10476,1148r-1,8l10477,1164r7,l10486,1162r2,2l10488,1166r-4,2l10480,1170r6,4l10486,1176r-1,4l10484,1180r-2,-2l10475,1172r3,8l10475,1180r-1,-2l10471,1168r-3,-9l10468,1178r1,l10469,1180r3,4l10481,1188r,-6l10485,1184r7,2l10495,1182r-5,l10490,1180r,-6l10487,1172r-1,-2l10495,1172r1,-2l10498,1164r-4,l10492,1162r-2,-2l10488,1158r-4,2l10477,1156r3,-6l10484,1140r11,-20l10499,1122r6,4l10512,1132r10,10l10530,1150r3,6l10533,1160r,l10533,1166r,8l10528,1174r-5,2l10514,1176r-2,8l10514,1204r,14l10511,1222r-4,4l10503,1228r-11,4l10488,1234r2,4l10491,1240r-2,6l10483,1246r2,-2l10486,1240r-1,-4l10485,1236r-3,2l10478,1240r-1,2l10474,1248r-5,l10468,1244r4,-4l10475,1238r4,-2l10473,1234r-7,4l10462,1238r-1,-2l10460,1234r1,l10466,1232r3,2l10472,1232r6,l10475,1228r-5,-2l10465,1226r1,-6l10469,1220r9,8l10482,1228r-1,-4l10480,1222r-1,-2l10479,1216r1,-2l10484,1218r,2l10486,1224r2,2l10490,1226r7,-2l10505,1220r5,-8l10508,1200r-1,-6l10504,1188r,-6l10508,1172r10,-6l10525,1164r6,l10533,1166r,-6l10519,1162r-10,2l10502,1170r-5,16l10505,1204r-2,14l10489,1220r-4,-6l10483,1212r-4,l10478,1210r-3,-2l10469,1212r7,l10473,1216r6,8l10479,1224r-7,-4l10471,1218r-8,-2l10462,1220r-3,l10458,1222r3,l10462,1224r,4l10470,1230r-7,l10458,1232r-1,4l10454,1240r1,4l10457,1240r6,l10469,1242r-3,2l10463,1244r,2l10460,1254r4,-4l10471,1254r4,-4l10476,1248r4,-4l10483,1240r-1,8l10478,1254r6,-2l10489,1250r1,-4l10492,1242r6,-8l10511,1232r10,-12l10523,1204r4,-12l10538,1186r-2,22l10540,1216r5,8l10554,1234r9,10l10575,1256r-1,8l10565,1262r-2,l10560,1264r1,4l10558,1274r7,l10567,1272r4,4l10558,1282r5,8l10559,1288r-1,6l10560,1300r3,-4l10565,1290r1,2l10572,1290r4,-8l10580,1284r-5,6l10576,1296r4,-2l10580,1300r2,2l10584,1304r-57,-1l10527,1332r,12l10523,1348r-11,l10507,1344r,-2l10507,1336r,-4l10512,1330r11,l10527,1332r,-29l10503,1303r,27l10503,1336r-1,-2l10496,1334r-2,2l10494,1342r2,2l10500,1344r2,-2l10503,1342r,6l10493,1348r-1,-2l10490,1344r-1,-2l10489,1336r1,-2l10493,1330r10,l10503,1303r-23,-1l10484,1320r,l10484,1330r,18l10479,1348r,-18l10484,1330r,-10l10475,1320r,24l10475,1348r-11,l10464,1330r5,l10469,1344r6,l10475,1320r-16,l10459,1340r,6l10456,1348r-11,l10445,1330r12,l10457,1336r,2l10458,1338r1,2l10459,1320r-20,l10439,1330r,14l10436,1348r-9,l10423,1344r,-14l10428,1330r,14l10434,1344r,-14l10439,1330r,-10l10419,1320r,12l10419,1340r-3,2l10409,1342r,6l10405,1348r,-18l10416,1330r3,2l10419,1320r-27,l10392,1332r,12l10388,1348r-12,l10372,1344r,-12l10377,1330r10,l10392,1332r,-12l10367,1320r,10l10367,1348r-5,l10353,1336r,l10353,1348r-4,l10349,1330r4,l10362,1340r,l10362,1330r5,l10367,1320r-23,l10344,1332r,12l10339,1348r-11,l10324,1344r,-12l10328,1330r11,l10344,1332r,-12l10319,1320r,20l10319,1346r-3,2l10305,1348r,-18l10318,1330r,6l10317,1338r1,l10319,1340r,-20l10292,1320r,12l10292,1344r-4,4l10276,1348r-4,-4l10272,1332r5,-2l10287,1330r5,2l10292,1320r-17,l10279,1302r-10,l10269,1348r-6,l10259,1340r,l10259,1348r-5,l10254,1330r10,l10267,1332r,6l10266,1340r-3,l10269,1348r,-46l10249,1302r,30l10249,1340r-2,2l10240,1342r,6l10235,1348r,-18l10246,1330r3,2l10249,1302r-78,l10173,1300r1,-2l10175,1294r4,2l10179,1294r,-6l10174,1282r5,-2l10183,1288r5,2l10190,1290r1,4l10194,1298r2,-6l10195,1288r,-2l10191,1288r5,-8l10183,1274r4,-4l10190,1272r7,l10195,1270r-2,-2l10194,1262r-5,-2l10181,1262r-1,-8l10192,1242r9,-8l10209,1224r6,-8l10216,1214r3,-6l10216,1184r11,6l10232,1202r1,16l10243,1230r13,4l10262,1240r3,8l10270,1250r6,2l10273,1246r-2,-8l10274,1242r4,6l10283,1252r7,-4l10294,1252r-1,-4l10292,1246r-1,-2l10285,1240r10,l10298,1238r1,4l10301,1238r-4,-4l10296,1230r-2,-1l10294,1234r-1,4l10288,1236r-7,-4l10275,1234r7,6l10286,1242r-1,4l10280,1246r-3,-6l10276,1238r-3,-2l10269,1234r,2l10269,1238r,4l10272,1246r-7,l10263,1240r2,-4l10266,1232r-3,l10252,1226r-5,-2l10243,1220r-3,-4l10241,1204r1,-20l10242,1182r-1,-8l10231,1174r-10,-2l10221,1166r2,-4l10230,1164r7,2l10246,1170r4,9l10250,1186r-4,12l10244,1210r5,8l10258,1222r7,4l10267,1226r2,-4l10270,1220r,-4l10274,1212r2,2l10275,1220r-1,l10273,1224r-1,2l10277,1226r6,-4l10286,1220r3,l10289,1224r-4,l10283,1226r-3,l10277,1230r1,l10282,1232r11,l10294,1234r,-5l10292,1228r1,l10292,1222r2,-2l10295,1222r3,l10308,1246r16,24l10347,1294r31,20l10379,1314r30,-20l10415,1288r2,-2l10428,1274r4,-4l10436,1264r12,-18l10458,1224r,-2l10457,1224r-1,l10456,1222r2,-2l10459,1220r5,-16l10465,1202r,-4l10467,1190r1,-8l10468,1178r-2,-12l10466,1160r,-4l10466,1134r2,-6l10468,1096r-4,l10463,1080r-2,l10461,1084r,24l10458,1111r,65l10458,1182r-5,l10453,1186r-1,2l10451,1188r4,4l10449,1198r-3,-4l10444,1196r-4,l10440,1202r-8,l10432,1198r,-2l10428,1196r-2,-2l10422,1198r-5,-6l10421,1190r-2,-2l10419,1186r-1,-2l10413,1184r,-8l10418,1176r,-2l10419,1172r1,-2l10417,1166r5,-6l10426,1164r2,-2l10432,1162r,-2l10432,1156r7,l10439,1162r4,l10445,1164r4,-4l10454,1166r-3,4l10452,1172r1,2l10453,1176r5,l10458,1111r-59,69l10445,1236r-4,8l10435,1254r-7,10l10414,1248r,22l10412,1274r-3,l10405,1270r-1,-8l10399,1248r1,8l10401,1258r,4l10402,1284r-3,2l10397,1286r,-4l10398,1270r-4,-5l10394,1274r-2,10l10390,1288r-2,l10386,1284r4,-10l10390,1270r-5,-10l10384,1256r-1,-8l10385,1246r3,14l10394,1274r,-9l10391,1258r-1,l10389,1250r-2,-4l10386,1244r,-16l10393,1232r16,24l10414,1270r,-22l10398,1228r-11,-14l10383,1210r,12l10383,1222r,2l10383,1232r-3,16l10378,1246r,2l10378,1258r-5,12l10369,1288r-5,-2l10364,1284r2,-10l10364,1274r-2,10l10359,1284r1,-6l10360,1274r1,-6l10358,1270r-2,l10355,1274r-2,l10352,1272r-2,-4l10350,1264r,-2l10350,1258r1,-4l10349,1254r-2,2l10348,1260r-1,2l10346,1262r-3,-4l10346,1252r4,-2l10365,1250r-2,-2l10352,1248r8,-8l10366,1234r7,-4l10374,1238r,6l10378,1248r,-2l10378,1236r-2,-4l10375,1230r,-4l10378,1226r5,-2l10383,1222r-2,l10376,1224r-2,l10371,1220r3,-6l10380,1214r2,2l10383,1216r,2l10383,1222r,-12l10378,1204r-49,60l10322,1254r-6,-10l10312,1236r30,-36l10358,1180r-10,-12l10336,1154r,10l10336,1168r-4,-2l10321,1164r-5,-2l10313,1162r,4l10330,1176r5,10l10333,1192r-7,2l10317,1194r-7,4l10313,1212r7,l10322,1210r3,-2l10322,1204r-5,4l10317,1204r2,-4l10321,1200r6,2l10329,1206r-1,6l10322,1220r-14,-4l10303,1208r2,-12l10310,1192r4,-2l10315,1188r-2,-6l10302,1196r-3,-10l10299,1172r1,-6l10310,1172r6,7l10318,1178r-1,-2l10307,1166r-2,-2l10303,1162r4,-2l10307,1158r,l10299,1158r2,-2l10307,1158r,-2l10302,1154r-4,-2l10300,1150r3,2l10309,1154r-5,-4l10301,1148r-1,-4l10302,1144r5,6l10310,1150r-1,-2l10307,1144r-1,-2l10305,1138r2,2l10310,1148r3,l10313,1146r,-6l10313,1138r1,l10315,1140r,4l10316,1148r1,l10318,1142r2,-2l10321,1142r-2,6l10321,1150r3,-4l10328,1146r-3,2l10322,1150r-1,l10321,1150r3,6l10324,1160r9,2l10335,1164r1,l10336,1154r-6,-8l10325,1140r-2,-2l10318,1132r-21,-24l10297,1220r-1,-2l10292,1218r,-2l10283,1216r-1,2l10276,1222r-1,l10281,1216r-3,-4l10279,1210r2,l10285,1212r-5,-6l10278,1208r-2,l10276,1210r-5,l10269,1214r-4,6l10251,1216r,-4l10249,1202r8,-18l10253,1168r-8,-6l10235,1160r-14,-2l10221,1154r4,-4l10233,1140r9,-10l10249,1124r6,-4l10259,1120r12,18l10274,1148r3,6l10270,1158r-4,-2l10262,1160r-2,2l10256,1162r3,8l10268,1170r-4,2l10264,1180r-4,l10262,1184r7,-2l10274,1180r,6l10282,1182r3,-4l10287,1176r1,-8l10288,1160r,19l10289,1190r1,8l10293,1206r4,14l10297,1108r-1,-2l10296,1084r21,l10379,1156r27,-32l10424,1102r16,-18l10461,1084r,-4l10431,1080r3,-14l10435,1066r-4,-6l10427,1052r-2,-3l10425,1076r-1,2l10424,1084r-15,4l10409,1106r-8,14l10396,1119r,3l10387,1124r-17,l10361,1122r10,-2l10386,1120r10,2l10396,1119r-9,-3l10368,1116r-12,4l10346,1104r8,-4l10357,1106r6,-2l10362,1100r,-2l10372,1096r1,8l10382,1104r1,-8l10393,1098r-1,6l10399,1108r3,-6l10409,1106r,-18l10408,1088r-19,4l10371,1096r-11,l10355,1094r-15,-10l10347,1084r-3,-2l10344,1080r,-2l10345,1076r1,-4l10346,1070r,-2l10346,1064r-1,-12l10344,1050r-1,-6l10343,1042r-1,l10342,1042r,20l10342,1068r-1,l10338,1062r-8,2l10328,1068r-1,-10l10328,1054r,-2l10332,1048r2,-6l10334,1040r,-2l10329,1038r-6,8l10317,1050r-5,6l10299,1060r-10,-2l10287,1052r,-2l10292,1046r12,2l10304,1046r1,-4l10308,1038r2,-2l10307,1036r-6,-2l10299,1034r6,-6l10308,1026r1,-2l10309,1022r1,-2l10310,1018r1,-2l10299,1016r-6,l10291,1020r-1,-12l10287,1012r-9,4l10275,1022r-8,-4l10258,1012r-7,-4l10247,1000r-6,-10l10255,996r-1,-4l10254,990r7,4l10273,1006r2,2l10277,1006r-1,-4l10276,1000r-4,-6l10261,980r-7,-16l10252,950r,-6l10253,941r-6,3l10239,944r-7,-6l10233,930r9,-6l10252,928r7,8l10264,956r,-2l10265,948r4,-8l10270,946r1,6l10272,968r5,24l10288,1000r-2,-4l10284,988r,-2l10288,970r,6l10289,982r2,6l10305,1010r1,l10307,1012r-4,2l10311,1014r1,-4l10325,1010r-1,4l10326,1018r1,4l10335,1030r6,8l10342,1054r,8l10342,1042r,-2l10341,1036r3,2l10348,1052r2,6l10350,1070r-1,2l10349,1078r-1,6l10352,1084r1,-16l10353,1054r-5,-12l10347,1038r1,2l10352,1042r2,6l10358,1062r1,6l10359,1084r8,l10368,1078r,-6l10368,1068r,-6l10365,1046r1,-2l10379,1042r2,4l10385,1050r,l10386,1052r1,2l10388,1056r,l10390,1060r4,10l10396,1080r2,4l10401,1084r-4,-14l10397,1070r,-2l10395,1064r-2,-6l10391,1052r-2,-2l10388,1046r-3,-2l10380,1042r2,-2l10385,1038r5,2l10394,1042r3,12l10400,1060r1,4l10402,1064r4,8l10407,1074r2,2l10411,1080r2,2l10411,1082r-2,2l10424,1084r,-6l10422,1080r-6,l10405,1064r-5,-10l10403,1052r,2l10407,1058r8,6l10415,1064r3,4l10420,1070r3,2l10424,1074r1,2l10425,1049r,-1l10423,1038r-1,-2l10424,1042r3,4l10429,1050r7,4l10446,1058r11,4l10466,1060r11,-2l10477,1056r4,-14l10483,1032r-3,-6l10485,1028r7,-2l10499,1024r3,-2l10502,1016r-4,-2l10508,1014r,-2l10508,1006r,-8l10514,1000r1,-2l10515,996r-7,-2l10499,994r-1,-6l10487,992r,12l10478,1006r10,-20l10492,978r,l10499,956r4,-2l10509,958r-2,2l10505,964r,4l10506,978r7,8l10515,978r2,-2l10519,972r4,l10526,968r2,-2l10533,972r2,-2l10536,966r3,-8l10537,950r-1,-2l10535,946r,6l10534,954r,8l10532,966r-5,-6l10526,964r-2,6l10519,970r-3,2l10512,978r-3,-4l10507,968r3,-8l10513,956r8,-6l10519,950r-6,4l10507,952r-3,-2l10502,942r5,2l10513,944r2,-2l10517,940r1,-2l10523,934r-8,-8l10518,928r12,6l10528,946r3,l10535,952r,-6l10533,944r-1,-2l10532,942r,-2l10529,926r,-4l10507,920r-12,6l10484,940r-5,-6l10478,937r,99l10476,1046r-11,10l10468,1050r,-2l10470,1046r-2,-4l10464,1038r-7,2l10450,1044r-3,2l10446,1040r5,-8l10456,1026r-5,l10442,1024r,-2l10440,1012r5,6l10451,1016r1,-2l10459,1016r9,6l10462,1016r,-2l10462,1012r5,l10471,1014r3,4l10478,1036r,-99l10474,946r1,10l10475,970r,12l10469,994r-11,12l10455,1004r1,-2l10458,1000r7,-6l10473,980r-4,-12l10469,958r-1,-1l10468,966r-7,14l10457,978r-2,-2l10439,976r2,-4l10443,970r3,-2l10441,960r-3,-6l10442,946r2,4l10447,954r12,8l10459,962r-4,-6l10457,954r2,-2l10461,954r7,12l10468,957r-4,-5l10457,944r-2,6l10455,954r-5,l10446,946r-5,-8l10437,946r-2,14l10441,966r-2,4l10436,974r-1,6l10451,978r7,2l10459,984r,6l10448,998r-15,2l10429,998r-3,-2l10428,994r,-2l10429,990r,-8l10426,978r,6l10424,990r-2,l10421,982r-1,4l10420,1010r-8,8l10411,1022r-1,-8l10410,1012r-3,l10405,1014r-5,-4l10405,1008r5,2l10410,1008r2,-4l10413,1000r-1,-8l10418,998r,6l10420,1010r,-24l10419,990r-1,-2l10416,986r1,-6l10416,976r5,2l10426,984r,-6l10424,976r-1,-2l10424,972r1,-2l10433,954r-13,-8l10416,954r-3,l10413,986r-5,-2l10403,982r-2,-10l10411,974r2,12l10413,954r-4,l10409,952r1,-8l10400,943r,45l10395,992r-3,2l10386,996r-1,12l10383,1014r-30,12l10354,1024r6,-8l10364,1004r4,-6l10375,988r25,l10400,943r-3,l10397,982r-4,-2l10389,974r,6l10386,980r-3,-10l10395,972r2,10l10397,943r-2,-1l10392,930r,-2l10412,942r-10,-14l10398,922r25,4l10417,922r-16,-10l10426,908r-25,-4l10414,896r9,-6l10398,896r4,-6l10412,876r-20,14l10393,886r4,-22l10390,875r,67l10387,942r,10l10381,952r,28l10368,980r,-1l10368,990r-7,12l10357,1012r-5,12l10344,1016r-1,-6l10344,1002r6,-8l10368,990r,-11l10366,972r-1,-2l10377,970r4,10l10381,952r-1,l10384,930r6,12l10390,875r-6,11l10379,862r-1,5l10378,952r-6,l10371,942r-3,l10375,930r3,22l10378,867r-3,19l10361,864r5,26l10346,876r14,20l10335,890r22,14l10332,908r25,4l10335,926r25,-4l10346,942r20,-14l10364,938r,44l10358,982r-2,-6l10355,982r-3,2l10349,977r,7l10339,990r-6,-4l10334,984r1,-4l10337,976r5,-2l10349,984r,-7l10347,974r13,-2l10364,982r,-44l10363,942r-13,2l10351,954r-9,l10339,946r-13,6l10334,972r-5,8l10328,982r2,6l10336,994r1,6l10335,1008r-2,4l10337,1020r15,12l10366,1026r13,-6l10384,1016r5,-2l10390,1010r1,-8l10394,998r12,-8l10410,990r-11,10l10394,1004r,8l10393,1014r-16,12l10358,1036r-5,l10347,1034r-8,-6l10330,1016r-2,-4l10331,1008r1,-2l10334,1000r-3,l10326,1006r-6,l10308,1004r-14,-14l10294,986r4,-6l10305,980r11,-4l10315,970r-5,l10317,964r3,-6l10321,952r1,-2l10317,950r-8,2l10304,952r1,-8l10301,946r-10,10l10288,960r-2,4l10284,968r-2,20l10278,978r-2,-8l10276,964r-1,-8l10276,950r-3,-6l10273,930r-3,2l10265,940r-5,-10l10256,928r-3,-4l10237,920r-15,10l10219,944r-3,l10210,950r-2,10l10208,962r3,8l10212,968r6,-4l10219,962r6,10l10233,980r7,-12l10240,962r-1,-8l10242,954r4,-4l10249,958r6,14l10263,988r9,10l10272,1002r-10,-10l10258,990r-6,-4l10250,982r1,10l10247,990r-7,-4l10236,986r7,18l10257,1016r17,10l10274,1036r-1,6l10278,1056r17,6l10306,1062r2,-2l10310,1058r9,-6l10324,1048r7,-8l10332,1044r-7,6l10325,1056r,2l10325,1064r-9,l10302,1066r-14,l10280,1068r-6,2l10267,1070r-6,-2l10262,1050r,-2l10262,1046r,-2l10258,1045r,5l10258,1066r-20,4l10228,1074r-18,14l10199,1078r10,-8l10213,1074r6,-4l10223,1068r-3,-4l10224,1062r4,-2l10233,1058r2,4l10246,1058r-2,-6l10258,1050r,-5l10258,1045r1,-3l10261,1040r-2,-4l10255,1035r,11l10244,1048r-1,-6l10255,1046r,-11l10253,1034r-5,-2l10246,1030r4,-6l10255,1026r,-2l10254,1022r-5,-2l10244,1018r-2,-2l10243,1012r-2,-10l10239,996r-1,-2l10234,992r-4,l10222,998r4,l10229,996r5,2l10239,1006r-1,10l10237,1020r8,2l10249,1024r-3,4l10234,1028r11,2l10250,1038r-4,l10245,1040r-9,l10234,1036r-1,l10235,1042r1,2l10236,1048r-3,4l10229,1054r-3,4l10221,1060r-13,l10203,1056r-4,-12l10198,1042r-3,l10196,1044r1,l10198,1048r6,12l10194,1058r-1,6l10190,1064r,-4l10191,1054r1,-2l10193,1050r-1,-2l10190,1052r-6,l10185,1050r3,-4l10188,1042r-2,-2l10182,1038r-2,-2l10170,1024r7,-4l10182,1020r,-2l10182,1014r-5,4l10178,1010r3,-2l10192,1008r-6,-6l10190,1000r6,2l10196,1000r-1,-2l10198,990r2,l10205,998r1,-4l10210,992r3,-2l10213,998r4,-2l10221,994r9,-2l10229,992r1,-6l10225,984r-7,6l10217,982r-5,l10206,990r-4,-8l10196,986r-3,6l10192,994r-7,l10183,996r-1,4l10185,1004r-8,l10172,1008r3,10l10170,1020r,4l10174,1036r9,6l10184,1044r-2,2l10180,1052r,4l10188,1056r-4,12l10192,1072r6,-2l10200,1064r,-2l10204,1066r-12,10l10206,1088r5,4l10208,1110r-4,12l10200,1134r-9,16l10181,1166r-7,14l10166,1190r-10,6l10145,1192r3,-14l10157,1160r8,-14l10171,1136r7,-12l10183,1110r,-3l10173,1128r-5,8l10160,1148r-10,18l10141,1184r-3,8l10143,1202r23,-4l10168,1196r10,-10l10181,1180r5,-10l10195,1152r9,-20l10210,1118r3,-12l10215,1098r,-4l10213,1090r3,-2l10227,1080r10,-6l10258,1070r,6l10267,1076r7,2l10280,1076r16,-4l10305,1074r-7,2l10288,1078r,16l10288,1132r-15,-32l10275,1098r9,-2l10288,1094r,-16l10284,1078r1,4l10280,1094r-3,l10272,1092r-3,-10l10262,1080r-10,2l10260,1084r5,2l10267,1090r2,6l10270,1098r,6l10273,1110r2,4l10279,1122r3,6l10283,1132r4,22l10280,1178r-3,l10280,1170r-8,8l10269,1178r-1,-2l10269,1174r,-2l10274,1168r-4,-2l10266,1166r,-4l10268,1160r2,4l10278,1162r,-2l10278,1158r1,-4l10278,1146r-10,-20l10264,1120r-2,-12l10257,1114r-17,8l10218,1130r-12,10l10207,1158r1,6l10212,1184r,2l10213,1194r-1,6l10202,1214r-9,-2l10188,1204r,-8l10190,1174r-2,6l10178,1192r-10,14l10151,1206r-13,-6l10135,1196r2,-18l10148,1160r5,-8l10161,1140r8,-14l10175,1114r4,-16l10169,1090r-5,-2l10159,1086r-1,1l10164,1090r5,6l10172,1104r-1,10l10166,1126r-10,14l10146,1156r-9,16l10132,1184r,10l10135,1202r8,6l10173,1208r1,-2l10181,1196r-1,16l10189,1224r-5,4l10177,1232r-5,6l10168,1254r-1,14l10160,1270r-4,4l10152,1276r2,6l10148,1282r4,8l10155,1284r7,4l10163,1284r1,-4l10169,1280r-2,8l10167,1296r4,-2l10169,1298r,4l10145,1302r10,30l10210,1332r6,18l10220,1354r314,l10538,1352r2,-4l10546,1334r38,l10597,1336r5,-2l10604,1334r1,-4l10609,1320r5,-16l10585,1304r,-6l10583,1296r4,l10587,1294r1,-4l10585,1282r5,-2l10592,1288r7,-2l10602,1290r3,-4l10607,1284r-7,l10602,1280r1,-2l10599,1274r-2,-2l10594,1270r-6,-2l10587,1264r-1,-8l10583,1240r-6,-8l10570,1228r-5,-4l10571,1216r3,-4l10573,1198r8,10l10596,1210r15,l10616,1206r3,-2l10622,1194xm10638,1114r-3,2l10629,1106r-7,-8l10615,1090r-7,-6l10600,1082r-10,l10580,1086r-7,10l10572,1107r8,-17l10586,1084r14,l10605,1086r7,4l10621,1100r4,6l10631,1112r-2,2l10622,1108r-3,-2l10620,1114r,10l10622,1132r-8,-4l10612,1120r1,-4l10613,1114r1,-4l10613,1112r-4,2l10609,1114r-2,-2l10613,1106r-10,-13l10606,1102r,8l10604,1116r-4,4l10604,1120r7,-4l10609,1124r8,12l10626,1138r-1,-6l10625,1130r-3,-10l10624,1114r3,2l10635,1118r2,-2l10638,1114xe" stroked="f">
              <v:stroke joinstyle="round"/>
              <v:formulas/>
              <v:path arrowok="t" o:connecttype="segments"/>
            </v:shape>
            <w10:wrap anchorx="page" anchory="page"/>
          </v:group>
        </w:pict>
      </w:r>
      <w:r>
        <w:pict w14:anchorId="7FCE3582">
          <v:shape id="_x0000_s1583" type="#_x0000_t202" alt="" style="position:absolute;margin-left:450.1pt;margin-top:68.3pt;width:103.65pt;height:21.15pt;z-index:-24035328;mso-wrap-style:square;mso-wrap-edited:f;mso-width-percent:0;mso-height-percent:0;mso-position-horizontal-relative:page;mso-position-vertical-relative:page;mso-width-percent:0;mso-height-percent:0;v-text-anchor:top" filled="f" stroked="f">
            <v:textbox inset="0,0,0,0">
              <w:txbxContent>
                <w:p w14:paraId="67595399" w14:textId="77777777" w:rsidR="00B9323D" w:rsidRDefault="00B9323D">
                  <w:pPr>
                    <w:spacing w:before="7"/>
                    <w:ind w:left="20"/>
                    <w:rPr>
                      <w:rFonts w:ascii="Futura PT"/>
                      <w:sz w:val="32"/>
                    </w:rPr>
                  </w:pPr>
                  <w:r>
                    <w:rPr>
                      <w:rFonts w:ascii="Futura PT"/>
                      <w:color w:val="FFFFFF"/>
                      <w:w w:val="110"/>
                      <w:sz w:val="32"/>
                    </w:rPr>
                    <w:t>WORKCARE</w:t>
                  </w:r>
                  <w:r>
                    <w:rPr>
                      <w:rFonts w:ascii="Futura PT"/>
                      <w:color w:val="FFFFFF"/>
                      <w:sz w:val="32"/>
                    </w:rPr>
                    <w:t xml:space="preserve"> </w:t>
                  </w:r>
                </w:p>
              </w:txbxContent>
            </v:textbox>
            <w10:wrap anchorx="page" anchory="page"/>
          </v:shape>
        </w:pict>
      </w:r>
      <w:r>
        <w:pict w14:anchorId="7AEFE37B">
          <v:shape id="_x0000_s1582" type="#_x0000_t202" alt="" style="position:absolute;margin-left:43.65pt;margin-top:119.7pt;width:481.6pt;height:37.6pt;z-index:-24034816;mso-wrap-style:square;mso-wrap-edited:f;mso-width-percent:0;mso-height-percent:0;mso-position-horizontal-relative:page;mso-position-vertical-relative:page;mso-width-percent:0;mso-height-percent:0;v-text-anchor:top" filled="f" stroked="f">
            <v:textbox inset="0,0,0,0">
              <w:txbxContent>
                <w:p w14:paraId="4DC9F77B" w14:textId="77777777" w:rsidR="00B9323D" w:rsidRDefault="00B9323D">
                  <w:pPr>
                    <w:spacing w:before="33" w:line="402" w:lineRule="exact"/>
                    <w:ind w:left="20"/>
                    <w:rPr>
                      <w:rFonts w:ascii="Europa-Regular"/>
                      <w:sz w:val="32"/>
                    </w:rPr>
                  </w:pPr>
                  <w:r>
                    <w:rPr>
                      <w:rFonts w:ascii="Europa-Bold"/>
                      <w:b/>
                      <w:color w:val="2296B4"/>
                      <w:sz w:val="32"/>
                    </w:rPr>
                    <w:t xml:space="preserve">Notes to and forming part of the financial statements </w:t>
                  </w:r>
                  <w:r>
                    <w:rPr>
                      <w:rFonts w:ascii="Europa-Regular"/>
                      <w:color w:val="2296B4"/>
                      <w:sz w:val="32"/>
                    </w:rPr>
                    <w:t>(continued)</w:t>
                  </w:r>
                </w:p>
                <w:p w14:paraId="5827FF1A" w14:textId="77777777" w:rsidR="00B9323D" w:rsidRDefault="00B9323D">
                  <w:pPr>
                    <w:spacing w:line="301" w:lineRule="exact"/>
                    <w:ind w:left="20"/>
                    <w:rPr>
                      <w:rFonts w:ascii="Europa-Regular"/>
                      <w:sz w:val="24"/>
                    </w:rPr>
                  </w:pPr>
                  <w:r>
                    <w:rPr>
                      <w:rFonts w:ascii="Europa-Regular"/>
                      <w:color w:val="2296B4"/>
                      <w:sz w:val="24"/>
                    </w:rPr>
                    <w:t>For the year ended 30 June 2020</w:t>
                  </w:r>
                </w:p>
              </w:txbxContent>
            </v:textbox>
            <w10:wrap anchorx="page" anchory="page"/>
          </v:shape>
        </w:pict>
      </w:r>
      <w:r>
        <w:pict w14:anchorId="7425E7C2">
          <v:shape id="_x0000_s1581" type="#_x0000_t202" alt="" style="position:absolute;margin-left:538.35pt;margin-top:808.95pt;width:19.1pt;height:15.1pt;z-index:-24034304;mso-wrap-style:square;mso-wrap-edited:f;mso-width-percent:0;mso-height-percent:0;mso-position-horizontal-relative:page;mso-position-vertical-relative:page;mso-width-percent:0;mso-height-percent:0;v-text-anchor:top" filled="f" stroked="f">
            <v:textbox inset="0,0,0,0">
              <w:txbxContent>
                <w:p w14:paraId="6C98D789" w14:textId="77777777" w:rsidR="00B9323D" w:rsidRDefault="00B9323D">
                  <w:pPr>
                    <w:spacing w:before="28"/>
                    <w:ind w:left="20"/>
                    <w:rPr>
                      <w:rFonts w:ascii="Europa-Bold"/>
                      <w:b/>
                      <w:sz w:val="20"/>
                    </w:rPr>
                  </w:pPr>
                  <w:r>
                    <w:rPr>
                      <w:rFonts w:ascii="Europa-Bold"/>
                      <w:b/>
                      <w:color w:val="231F20"/>
                      <w:sz w:val="20"/>
                    </w:rPr>
                    <w:t xml:space="preserve">7 1 </w:t>
                  </w:r>
                </w:p>
              </w:txbxContent>
            </v:textbox>
            <w10:wrap anchorx="page" anchory="page"/>
          </v:shape>
        </w:pict>
      </w:r>
      <w:r>
        <w:pict w14:anchorId="04511EA7">
          <v:shape id="_x0000_s1580" type="#_x0000_t202" alt="" style="position:absolute;margin-left:84.05pt;margin-top:811.35pt;width:272.65pt;height:12pt;z-index:-24033792;mso-wrap-style:square;mso-wrap-edited:f;mso-width-percent:0;mso-height-percent:0;mso-position-horizontal-relative:page;mso-position-vertical-relative:page;mso-width-percent:0;mso-height-percent:0;v-text-anchor:top" filled="f" stroked="f">
            <v:textbox inset="0,0,0,0">
              <w:txbxContent>
                <w:p w14:paraId="6F187666" w14:textId="77777777" w:rsidR="00B9323D" w:rsidRDefault="00B9323D">
                  <w:pPr>
                    <w:spacing w:before="20"/>
                    <w:ind w:left="20"/>
                    <w:rPr>
                      <w:rFonts w:ascii="Europa-Light"/>
                      <w:sz w:val="16"/>
                    </w:rPr>
                  </w:pPr>
                  <w:r>
                    <w:rPr>
                      <w:rFonts w:ascii="Europa-Regular"/>
                      <w:color w:val="231F20"/>
                      <w:sz w:val="16"/>
                    </w:rPr>
                    <w:t xml:space="preserve">M A V W O R K C A R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79146DBE">
          <v:shape id="_x0000_s1579" type="#_x0000_t202" alt="" style="position:absolute;margin-left:44.65pt;margin-top:161.6pt;width:522.3pt;height:637.8pt;z-index:-24033280;mso-wrap-style:square;mso-wrap-edited:f;mso-width-percent:0;mso-height-percent:0;mso-position-horizontal-relative:page;mso-position-vertical-relative:page;mso-width-percent:0;mso-height-percent:0;v-text-anchor:top" filled="f" stroked="f">
            <v:textbox inset="0,0,0,0">
              <w:txbxContent>
                <w:p w14:paraId="77B4611B" w14:textId="77777777" w:rsidR="00B9323D" w:rsidRDefault="00B9323D">
                  <w:pPr>
                    <w:pStyle w:val="BodyText"/>
                    <w:rPr>
                      <w:rFonts w:ascii="Times New Roman"/>
                      <w:sz w:val="12"/>
                    </w:rPr>
                  </w:pPr>
                </w:p>
                <w:p w14:paraId="5DFE4723" w14:textId="77777777" w:rsidR="00B9323D" w:rsidRDefault="00B9323D">
                  <w:pPr>
                    <w:numPr>
                      <w:ilvl w:val="0"/>
                      <w:numId w:val="14"/>
                    </w:numPr>
                    <w:tabs>
                      <w:tab w:val="left" w:pos="466"/>
                    </w:tabs>
                    <w:spacing w:line="268" w:lineRule="auto"/>
                    <w:ind w:right="5450" w:hanging="295"/>
                    <w:rPr>
                      <w:b/>
                      <w:sz w:val="12"/>
                    </w:rPr>
                  </w:pPr>
                  <w:r>
                    <w:rPr>
                      <w:b/>
                      <w:w w:val="105"/>
                      <w:sz w:val="12"/>
                    </w:rPr>
                    <w:t>FINANCIAL</w:t>
                  </w:r>
                  <w:r>
                    <w:rPr>
                      <w:b/>
                      <w:spacing w:val="-15"/>
                      <w:w w:val="105"/>
                      <w:sz w:val="12"/>
                    </w:rPr>
                    <w:t xml:space="preserve"> </w:t>
                  </w:r>
                  <w:r>
                    <w:rPr>
                      <w:b/>
                      <w:w w:val="105"/>
                      <w:sz w:val="12"/>
                    </w:rPr>
                    <w:t>RISK</w:t>
                  </w:r>
                  <w:r>
                    <w:rPr>
                      <w:b/>
                      <w:spacing w:val="-16"/>
                      <w:w w:val="105"/>
                      <w:sz w:val="12"/>
                    </w:rPr>
                    <w:t xml:space="preserve"> </w:t>
                  </w:r>
                  <w:r>
                    <w:rPr>
                      <w:b/>
                      <w:w w:val="105"/>
                      <w:sz w:val="12"/>
                    </w:rPr>
                    <w:t>MANAGEMENT</w:t>
                  </w:r>
                  <w:r>
                    <w:rPr>
                      <w:b/>
                      <w:spacing w:val="-13"/>
                      <w:w w:val="105"/>
                      <w:sz w:val="12"/>
                    </w:rPr>
                    <w:t xml:space="preserve"> </w:t>
                  </w:r>
                  <w:r>
                    <w:rPr>
                      <w:b/>
                      <w:w w:val="105"/>
                      <w:sz w:val="12"/>
                    </w:rPr>
                    <w:t>POLICIES</w:t>
                  </w:r>
                  <w:r>
                    <w:rPr>
                      <w:b/>
                      <w:spacing w:val="-15"/>
                      <w:w w:val="105"/>
                      <w:sz w:val="12"/>
                    </w:rPr>
                    <w:t xml:space="preserve"> </w:t>
                  </w:r>
                  <w:r>
                    <w:rPr>
                      <w:b/>
                      <w:w w:val="105"/>
                      <w:sz w:val="12"/>
                    </w:rPr>
                    <w:t>AND</w:t>
                  </w:r>
                  <w:r>
                    <w:rPr>
                      <w:b/>
                      <w:spacing w:val="-15"/>
                      <w:w w:val="105"/>
                      <w:sz w:val="12"/>
                    </w:rPr>
                    <w:t xml:space="preserve"> </w:t>
                  </w:r>
                  <w:r>
                    <w:rPr>
                      <w:b/>
                      <w:w w:val="105"/>
                      <w:sz w:val="12"/>
                    </w:rPr>
                    <w:t>OBJECTIVES</w:t>
                  </w:r>
                  <w:r>
                    <w:rPr>
                      <w:b/>
                      <w:spacing w:val="-16"/>
                      <w:w w:val="105"/>
                      <w:sz w:val="12"/>
                    </w:rPr>
                    <w:t xml:space="preserve"> </w:t>
                  </w:r>
                  <w:r>
                    <w:rPr>
                      <w:b/>
                      <w:w w:val="105"/>
                      <w:sz w:val="12"/>
                    </w:rPr>
                    <w:t>(CONTINUED) Concentration of insurance</w:t>
                  </w:r>
                  <w:r>
                    <w:rPr>
                      <w:b/>
                      <w:spacing w:val="-3"/>
                      <w:w w:val="105"/>
                      <w:sz w:val="12"/>
                    </w:rPr>
                    <w:t xml:space="preserve"> </w:t>
                  </w:r>
                  <w:r>
                    <w:rPr>
                      <w:b/>
                      <w:w w:val="105"/>
                      <w:sz w:val="12"/>
                    </w:rPr>
                    <w:t>risks</w:t>
                  </w:r>
                </w:p>
                <w:p w14:paraId="7EFBED24" w14:textId="77777777" w:rsidR="00B9323D" w:rsidRDefault="00B9323D">
                  <w:pPr>
                    <w:spacing w:before="11" w:line="268" w:lineRule="auto"/>
                    <w:ind w:left="516" w:right="210"/>
                    <w:rPr>
                      <w:sz w:val="12"/>
                    </w:rPr>
                  </w:pPr>
                  <w:r>
                    <w:rPr>
                      <w:w w:val="105"/>
                      <w:sz w:val="12"/>
                    </w:rPr>
                    <w:t xml:space="preserve">Insurance risk is managed by taking a </w:t>
                  </w:r>
                  <w:proofErr w:type="gramStart"/>
                  <w:r>
                    <w:rPr>
                      <w:w w:val="105"/>
                      <w:sz w:val="12"/>
                    </w:rPr>
                    <w:t>long term</w:t>
                  </w:r>
                  <w:proofErr w:type="gramEnd"/>
                  <w:r>
                    <w:rPr>
                      <w:w w:val="105"/>
                      <w:sz w:val="12"/>
                    </w:rPr>
                    <w:t xml:space="preserve"> approach to setting the annual contribution rates that eliminates price fluctuations, through appropriate investment strategy, reinsurance and by maintaining an active state-wide risk management profile. The Scheme keeps abreast of changes in the general economic, legal and commercial environment in which it operates. The Scheme spreads its risk of reinsurance failure by ensuring reinsurers are of high financial quality and can meet their commitments to the MAV. The MAV maintains policies and strategies and receives advice from an independent actuary on at least an annual basis in order to determine the concentration and amount of risk exposure.</w:t>
                  </w:r>
                </w:p>
                <w:p w14:paraId="21C57FB5" w14:textId="77777777" w:rsidR="00B9323D" w:rsidRDefault="00B9323D">
                  <w:pPr>
                    <w:pStyle w:val="BodyText"/>
                    <w:rPr>
                      <w:sz w:val="14"/>
                    </w:rPr>
                  </w:pPr>
                </w:p>
                <w:p w14:paraId="30C0FF86" w14:textId="77777777" w:rsidR="00B9323D" w:rsidRDefault="00B9323D">
                  <w:pPr>
                    <w:pStyle w:val="BodyText"/>
                    <w:spacing w:before="4"/>
                    <w:rPr>
                      <w:sz w:val="18"/>
                    </w:rPr>
                  </w:pPr>
                </w:p>
                <w:p w14:paraId="77177711" w14:textId="77777777" w:rsidR="00B9323D" w:rsidRDefault="00B9323D">
                  <w:pPr>
                    <w:ind w:left="3192"/>
                    <w:rPr>
                      <w:b/>
                      <w:sz w:val="11"/>
                    </w:rPr>
                  </w:pPr>
                  <w:r>
                    <w:rPr>
                      <w:b/>
                      <w:sz w:val="11"/>
                    </w:rPr>
                    <w:t>CREDIT RATING</w:t>
                  </w:r>
                </w:p>
                <w:p w14:paraId="5A3FBAA4" w14:textId="77777777" w:rsidR="00B9323D" w:rsidRDefault="00B9323D">
                  <w:pPr>
                    <w:tabs>
                      <w:tab w:val="left" w:pos="5156"/>
                      <w:tab w:val="left" w:pos="5951"/>
                      <w:tab w:val="left" w:pos="6944"/>
                      <w:tab w:val="left" w:pos="7840"/>
                      <w:tab w:val="left" w:pos="8811"/>
                      <w:tab w:val="left" w:pos="10084"/>
                    </w:tabs>
                    <w:spacing w:before="31"/>
                    <w:ind w:left="4582"/>
                    <w:rPr>
                      <w:b/>
                      <w:sz w:val="11"/>
                    </w:rPr>
                  </w:pPr>
                  <w:r>
                    <w:rPr>
                      <w:b/>
                      <w:spacing w:val="-3"/>
                      <w:sz w:val="11"/>
                    </w:rPr>
                    <w:t>AAA</w:t>
                  </w:r>
                  <w:r>
                    <w:rPr>
                      <w:b/>
                      <w:spacing w:val="-3"/>
                      <w:sz w:val="11"/>
                    </w:rPr>
                    <w:tab/>
                  </w:r>
                  <w:r>
                    <w:rPr>
                      <w:b/>
                      <w:sz w:val="11"/>
                    </w:rPr>
                    <w:t>AA</w:t>
                  </w:r>
                  <w:r>
                    <w:rPr>
                      <w:b/>
                      <w:sz w:val="11"/>
                    </w:rPr>
                    <w:tab/>
                  </w:r>
                  <w:proofErr w:type="spellStart"/>
                  <w:r>
                    <w:rPr>
                      <w:b/>
                      <w:spacing w:val="-3"/>
                      <w:sz w:val="11"/>
                    </w:rPr>
                    <w:t>AA</w:t>
                  </w:r>
                  <w:proofErr w:type="spellEnd"/>
                  <w:r>
                    <w:rPr>
                      <w:b/>
                      <w:spacing w:val="-3"/>
                      <w:sz w:val="11"/>
                    </w:rPr>
                    <w:t>-</w:t>
                  </w:r>
                  <w:r>
                    <w:rPr>
                      <w:b/>
                      <w:spacing w:val="-3"/>
                      <w:sz w:val="11"/>
                    </w:rPr>
                    <w:tab/>
                  </w:r>
                  <w:r>
                    <w:rPr>
                      <w:b/>
                      <w:sz w:val="11"/>
                    </w:rPr>
                    <w:t>A</w:t>
                  </w:r>
                  <w:r>
                    <w:rPr>
                      <w:b/>
                      <w:sz w:val="11"/>
                    </w:rPr>
                    <w:tab/>
                    <w:t>Speculative</w:t>
                  </w:r>
                  <w:r>
                    <w:rPr>
                      <w:b/>
                      <w:sz w:val="11"/>
                    </w:rPr>
                    <w:tab/>
                    <w:t>Not</w:t>
                  </w:r>
                  <w:r>
                    <w:rPr>
                      <w:b/>
                      <w:spacing w:val="2"/>
                      <w:sz w:val="11"/>
                    </w:rPr>
                    <w:t xml:space="preserve"> </w:t>
                  </w:r>
                  <w:r>
                    <w:rPr>
                      <w:b/>
                      <w:sz w:val="11"/>
                    </w:rPr>
                    <w:t>Rated</w:t>
                  </w:r>
                  <w:r>
                    <w:rPr>
                      <w:b/>
                      <w:sz w:val="11"/>
                    </w:rPr>
                    <w:tab/>
                    <w:t>Total</w:t>
                  </w:r>
                </w:p>
                <w:p w14:paraId="59E7FBF8" w14:textId="77777777" w:rsidR="00B9323D" w:rsidRDefault="00B9323D">
                  <w:pPr>
                    <w:tabs>
                      <w:tab w:val="left" w:pos="5171"/>
                      <w:tab w:val="left" w:pos="5983"/>
                    </w:tabs>
                    <w:spacing w:before="41"/>
                    <w:ind w:left="4680"/>
                    <w:rPr>
                      <w:b/>
                      <w:sz w:val="11"/>
                    </w:rPr>
                  </w:pPr>
                  <w:r>
                    <w:rPr>
                      <w:b/>
                      <w:sz w:val="11"/>
                    </w:rPr>
                    <w:t>+/-</w:t>
                  </w:r>
                  <w:r>
                    <w:rPr>
                      <w:b/>
                      <w:sz w:val="11"/>
                    </w:rPr>
                    <w:tab/>
                    <w:t>+/-</w:t>
                  </w:r>
                  <w:r>
                    <w:rPr>
                      <w:b/>
                      <w:sz w:val="11"/>
                    </w:rPr>
                    <w:tab/>
                    <w:t>+/-</w:t>
                  </w:r>
                </w:p>
                <w:p w14:paraId="33BA437E" w14:textId="77777777" w:rsidR="00B9323D" w:rsidRDefault="00B9323D">
                  <w:pPr>
                    <w:tabs>
                      <w:tab w:val="left" w:pos="5336"/>
                      <w:tab w:val="left" w:pos="6163"/>
                      <w:tab w:val="left" w:pos="7208"/>
                      <w:tab w:val="left" w:pos="8183"/>
                      <w:tab w:val="left" w:pos="9061"/>
                      <w:tab w:val="left" w:pos="10077"/>
                    </w:tabs>
                    <w:spacing w:before="31"/>
                    <w:ind w:left="4537"/>
                    <w:rPr>
                      <w:b/>
                      <w:sz w:val="11"/>
                    </w:rPr>
                  </w:pPr>
                  <w:r>
                    <w:rPr>
                      <w:b/>
                      <w:sz w:val="11"/>
                    </w:rPr>
                    <w:t>$'000</w:t>
                  </w:r>
                  <w:r>
                    <w:rPr>
                      <w:b/>
                      <w:sz w:val="11"/>
                    </w:rPr>
                    <w:tab/>
                    <w:t>$'000</w:t>
                  </w:r>
                  <w:r>
                    <w:rPr>
                      <w:b/>
                      <w:sz w:val="11"/>
                    </w:rPr>
                    <w:tab/>
                    <w:t>$'000</w:t>
                  </w:r>
                  <w:r>
                    <w:rPr>
                      <w:b/>
                      <w:sz w:val="11"/>
                    </w:rPr>
                    <w:tab/>
                    <w:t>$'000</w:t>
                  </w:r>
                  <w:r>
                    <w:rPr>
                      <w:b/>
                      <w:sz w:val="11"/>
                    </w:rPr>
                    <w:tab/>
                    <w:t>$'000</w:t>
                  </w:r>
                  <w:r>
                    <w:rPr>
                      <w:b/>
                      <w:sz w:val="11"/>
                    </w:rPr>
                    <w:tab/>
                    <w:t>$'000</w:t>
                  </w:r>
                  <w:r>
                    <w:rPr>
                      <w:b/>
                      <w:sz w:val="11"/>
                    </w:rPr>
                    <w:tab/>
                    <w:t>$'000</w:t>
                  </w:r>
                </w:p>
                <w:p w14:paraId="0BBC0FEB" w14:textId="77777777" w:rsidR="00B9323D" w:rsidRDefault="00B9323D">
                  <w:pPr>
                    <w:spacing w:before="8"/>
                    <w:ind w:left="516"/>
                    <w:rPr>
                      <w:sz w:val="12"/>
                    </w:rPr>
                  </w:pPr>
                  <w:r>
                    <w:rPr>
                      <w:w w:val="105"/>
                      <w:sz w:val="12"/>
                    </w:rPr>
                    <w:t>Reinsurance and other recoveries on outstanding</w:t>
                  </w:r>
                </w:p>
                <w:p w14:paraId="48BB675D" w14:textId="77777777" w:rsidR="00B9323D" w:rsidRDefault="00B9323D">
                  <w:pPr>
                    <w:tabs>
                      <w:tab w:val="left" w:pos="3584"/>
                      <w:tab w:val="left" w:pos="4772"/>
                      <w:tab w:val="left" w:pos="5376"/>
                      <w:tab w:val="left" w:pos="6203"/>
                      <w:tab w:val="left" w:pos="7117"/>
                      <w:tab w:val="left" w:pos="8222"/>
                      <w:tab w:val="left" w:pos="8968"/>
                      <w:tab w:val="left" w:pos="9984"/>
                    </w:tabs>
                    <w:spacing w:before="7"/>
                    <w:ind w:left="516"/>
                    <w:rPr>
                      <w:b/>
                      <w:sz w:val="12"/>
                    </w:rPr>
                  </w:pPr>
                  <w:r>
                    <w:rPr>
                      <w:w w:val="105"/>
                      <w:sz w:val="12"/>
                    </w:rPr>
                    <w:t>claims</w:t>
                  </w:r>
                  <w:r>
                    <w:rPr>
                      <w:w w:val="105"/>
                      <w:sz w:val="12"/>
                    </w:rPr>
                    <w:tab/>
                  </w:r>
                  <w:r>
                    <w:rPr>
                      <w:b/>
                      <w:w w:val="105"/>
                      <w:sz w:val="12"/>
                    </w:rPr>
                    <w:t>2020</w:t>
                  </w:r>
                  <w:r>
                    <w:rPr>
                      <w:b/>
                      <w:w w:val="105"/>
                      <w:sz w:val="12"/>
                    </w:rPr>
                    <w:tab/>
                  </w:r>
                  <w:r>
                    <w:rPr>
                      <w:b/>
                      <w:w w:val="105"/>
                      <w:position w:val="1"/>
                      <w:sz w:val="12"/>
                    </w:rPr>
                    <w:t>-</w:t>
                  </w:r>
                  <w:r>
                    <w:rPr>
                      <w:b/>
                      <w:w w:val="105"/>
                      <w:position w:val="1"/>
                      <w:sz w:val="12"/>
                    </w:rPr>
                    <w:tab/>
                  </w:r>
                  <w:r>
                    <w:rPr>
                      <w:b/>
                      <w:w w:val="105"/>
                      <w:sz w:val="12"/>
                    </w:rPr>
                    <w:t>-</w:t>
                  </w:r>
                  <w:r>
                    <w:rPr>
                      <w:b/>
                      <w:w w:val="105"/>
                      <w:sz w:val="12"/>
                    </w:rPr>
                    <w:tab/>
                    <w:t>-</w:t>
                  </w:r>
                  <w:r>
                    <w:rPr>
                      <w:b/>
                      <w:w w:val="105"/>
                      <w:sz w:val="12"/>
                    </w:rPr>
                    <w:tab/>
                    <w:t>3,748</w:t>
                  </w:r>
                  <w:r>
                    <w:rPr>
                      <w:b/>
                      <w:w w:val="105"/>
                      <w:sz w:val="12"/>
                    </w:rPr>
                    <w:tab/>
                    <w:t>-</w:t>
                  </w:r>
                  <w:r>
                    <w:rPr>
                      <w:b/>
                      <w:w w:val="105"/>
                      <w:sz w:val="12"/>
                    </w:rPr>
                    <w:tab/>
                    <w:t>1,255</w:t>
                  </w:r>
                  <w:r>
                    <w:rPr>
                      <w:b/>
                      <w:w w:val="105"/>
                      <w:sz w:val="12"/>
                    </w:rPr>
                    <w:tab/>
                    <w:t>5,003</w:t>
                  </w:r>
                </w:p>
                <w:p w14:paraId="58792F14" w14:textId="77777777" w:rsidR="00B9323D" w:rsidRDefault="00B9323D">
                  <w:pPr>
                    <w:tabs>
                      <w:tab w:val="left" w:pos="4772"/>
                      <w:tab w:val="left" w:pos="5376"/>
                      <w:tab w:val="left" w:pos="6202"/>
                      <w:tab w:val="left" w:pos="7116"/>
                      <w:tab w:val="left" w:pos="8222"/>
                      <w:tab w:val="left" w:pos="9073"/>
                      <w:tab w:val="left" w:pos="9984"/>
                    </w:tabs>
                    <w:spacing w:before="29"/>
                    <w:ind w:left="3584"/>
                    <w:rPr>
                      <w:sz w:val="12"/>
                    </w:rPr>
                  </w:pPr>
                  <w:r>
                    <w:rPr>
                      <w:w w:val="105"/>
                      <w:sz w:val="12"/>
                    </w:rPr>
                    <w:t>2019</w:t>
                  </w:r>
                  <w:r>
                    <w:rPr>
                      <w:w w:val="105"/>
                      <w:sz w:val="12"/>
                    </w:rPr>
                    <w:tab/>
                    <w:t>-</w:t>
                  </w:r>
                  <w:r>
                    <w:rPr>
                      <w:w w:val="105"/>
                      <w:sz w:val="12"/>
                    </w:rPr>
                    <w:tab/>
                    <w:t>-</w:t>
                  </w:r>
                  <w:r>
                    <w:rPr>
                      <w:w w:val="105"/>
                      <w:sz w:val="12"/>
                    </w:rPr>
                    <w:tab/>
                    <w:t>-</w:t>
                  </w:r>
                  <w:r>
                    <w:rPr>
                      <w:w w:val="105"/>
                      <w:sz w:val="12"/>
                    </w:rPr>
                    <w:tab/>
                    <w:t>2,058</w:t>
                  </w:r>
                  <w:r>
                    <w:rPr>
                      <w:w w:val="105"/>
                      <w:sz w:val="12"/>
                    </w:rPr>
                    <w:tab/>
                    <w:t>-</w:t>
                  </w:r>
                  <w:r>
                    <w:rPr>
                      <w:w w:val="105"/>
                      <w:sz w:val="12"/>
                    </w:rPr>
                    <w:tab/>
                    <w:t>832</w:t>
                  </w:r>
                  <w:r>
                    <w:rPr>
                      <w:w w:val="105"/>
                      <w:sz w:val="12"/>
                    </w:rPr>
                    <w:tab/>
                    <w:t>2,890</w:t>
                  </w:r>
                </w:p>
                <w:p w14:paraId="3C0FF95E" w14:textId="77777777" w:rsidR="00B9323D" w:rsidRDefault="00B9323D">
                  <w:pPr>
                    <w:tabs>
                      <w:tab w:val="left" w:pos="3584"/>
                      <w:tab w:val="left" w:pos="4772"/>
                      <w:tab w:val="left" w:pos="5376"/>
                      <w:tab w:val="left" w:pos="6202"/>
                      <w:tab w:val="left" w:pos="7248"/>
                      <w:tab w:val="left" w:pos="8222"/>
                      <w:tab w:val="left" w:pos="9101"/>
                      <w:tab w:val="left" w:pos="10117"/>
                    </w:tabs>
                    <w:spacing w:before="10"/>
                    <w:ind w:left="516"/>
                    <w:rPr>
                      <w:b/>
                      <w:sz w:val="12"/>
                    </w:rPr>
                  </w:pPr>
                  <w:r>
                    <w:rPr>
                      <w:w w:val="105"/>
                      <w:sz w:val="12"/>
                    </w:rPr>
                    <w:t>Reinsurance and other recoveries on</w:t>
                  </w:r>
                  <w:r>
                    <w:rPr>
                      <w:spacing w:val="-18"/>
                      <w:w w:val="105"/>
                      <w:sz w:val="12"/>
                    </w:rPr>
                    <w:t xml:space="preserve"> </w:t>
                  </w:r>
                  <w:r>
                    <w:rPr>
                      <w:w w:val="105"/>
                      <w:sz w:val="12"/>
                    </w:rPr>
                    <w:t>paid</w:t>
                  </w:r>
                  <w:r>
                    <w:rPr>
                      <w:spacing w:val="-4"/>
                      <w:w w:val="105"/>
                      <w:sz w:val="12"/>
                    </w:rPr>
                    <w:t xml:space="preserve"> </w:t>
                  </w:r>
                  <w:r>
                    <w:rPr>
                      <w:w w:val="105"/>
                      <w:sz w:val="12"/>
                    </w:rPr>
                    <w:t>claims</w:t>
                  </w:r>
                  <w:r>
                    <w:rPr>
                      <w:w w:val="105"/>
                      <w:sz w:val="12"/>
                    </w:rPr>
                    <w:tab/>
                  </w:r>
                  <w:r>
                    <w:rPr>
                      <w:b/>
                      <w:w w:val="105"/>
                      <w:sz w:val="12"/>
                    </w:rPr>
                    <w:t>2020</w:t>
                  </w:r>
                  <w:r>
                    <w:rPr>
                      <w:b/>
                      <w:w w:val="105"/>
                      <w:sz w:val="12"/>
                    </w:rPr>
                    <w:tab/>
                  </w:r>
                  <w:r>
                    <w:rPr>
                      <w:w w:val="105"/>
                      <w:position w:val="1"/>
                      <w:sz w:val="12"/>
                    </w:rPr>
                    <w:t>-</w:t>
                  </w:r>
                  <w:r>
                    <w:rPr>
                      <w:w w:val="105"/>
                      <w:position w:val="1"/>
                      <w:sz w:val="12"/>
                    </w:rPr>
                    <w:tab/>
                  </w:r>
                  <w:r>
                    <w:rPr>
                      <w:b/>
                      <w:w w:val="105"/>
                      <w:sz w:val="12"/>
                    </w:rPr>
                    <w:t>-</w:t>
                  </w:r>
                  <w:r>
                    <w:rPr>
                      <w:b/>
                      <w:w w:val="105"/>
                      <w:sz w:val="12"/>
                    </w:rPr>
                    <w:tab/>
                    <w:t>-</w:t>
                  </w:r>
                  <w:r>
                    <w:rPr>
                      <w:b/>
                      <w:w w:val="105"/>
                      <w:sz w:val="12"/>
                    </w:rPr>
                    <w:tab/>
                    <w:t>-</w:t>
                  </w:r>
                  <w:r>
                    <w:rPr>
                      <w:b/>
                      <w:w w:val="105"/>
                      <w:sz w:val="12"/>
                    </w:rPr>
                    <w:tab/>
                    <w:t>-</w:t>
                  </w:r>
                  <w:r>
                    <w:rPr>
                      <w:b/>
                      <w:w w:val="105"/>
                      <w:sz w:val="12"/>
                    </w:rPr>
                    <w:tab/>
                    <w:t>-</w:t>
                  </w:r>
                  <w:r>
                    <w:rPr>
                      <w:b/>
                      <w:w w:val="105"/>
                      <w:sz w:val="12"/>
                    </w:rPr>
                    <w:tab/>
                    <w:t>-</w:t>
                  </w:r>
                </w:p>
                <w:p w14:paraId="4BDE6297" w14:textId="77777777" w:rsidR="00B9323D" w:rsidRDefault="00B9323D">
                  <w:pPr>
                    <w:tabs>
                      <w:tab w:val="left" w:pos="4772"/>
                      <w:tab w:val="left" w:pos="5376"/>
                      <w:tab w:val="left" w:pos="6202"/>
                      <w:tab w:val="left" w:pos="7248"/>
                      <w:tab w:val="left" w:pos="8222"/>
                      <w:tab w:val="left" w:pos="9101"/>
                      <w:tab w:val="left" w:pos="10117"/>
                    </w:tabs>
                    <w:spacing w:before="29"/>
                    <w:ind w:left="3584"/>
                    <w:rPr>
                      <w:sz w:val="12"/>
                    </w:rPr>
                  </w:pPr>
                  <w:r>
                    <w:rPr>
                      <w:w w:val="105"/>
                      <w:sz w:val="12"/>
                    </w:rPr>
                    <w:t>2019</w:t>
                  </w:r>
                  <w:r>
                    <w:rPr>
                      <w:w w:val="105"/>
                      <w:sz w:val="12"/>
                    </w:rPr>
                    <w:tab/>
                    <w:t>-</w:t>
                  </w:r>
                  <w:r>
                    <w:rPr>
                      <w:w w:val="105"/>
                      <w:sz w:val="12"/>
                    </w:rPr>
                    <w:tab/>
                    <w:t>-</w:t>
                  </w:r>
                  <w:r>
                    <w:rPr>
                      <w:w w:val="105"/>
                      <w:sz w:val="12"/>
                    </w:rPr>
                    <w:tab/>
                    <w:t>-</w:t>
                  </w:r>
                  <w:r>
                    <w:rPr>
                      <w:w w:val="105"/>
                      <w:sz w:val="12"/>
                    </w:rPr>
                    <w:tab/>
                    <w:t>-</w:t>
                  </w:r>
                  <w:r>
                    <w:rPr>
                      <w:w w:val="105"/>
                      <w:sz w:val="12"/>
                    </w:rPr>
                    <w:tab/>
                    <w:t>-</w:t>
                  </w:r>
                  <w:r>
                    <w:rPr>
                      <w:w w:val="105"/>
                      <w:sz w:val="12"/>
                    </w:rPr>
                    <w:tab/>
                    <w:t>-</w:t>
                  </w:r>
                  <w:r>
                    <w:rPr>
                      <w:w w:val="105"/>
                      <w:sz w:val="12"/>
                    </w:rPr>
                    <w:tab/>
                    <w:t>-</w:t>
                  </w:r>
                </w:p>
                <w:p w14:paraId="2D7913B9" w14:textId="77777777" w:rsidR="00B9323D" w:rsidRDefault="00B9323D">
                  <w:pPr>
                    <w:pStyle w:val="BodyText"/>
                    <w:rPr>
                      <w:sz w:val="17"/>
                    </w:rPr>
                  </w:pPr>
                </w:p>
                <w:p w14:paraId="18F66405" w14:textId="77777777" w:rsidR="00B9323D" w:rsidRDefault="00B9323D">
                  <w:pPr>
                    <w:ind w:left="6302"/>
                    <w:rPr>
                      <w:b/>
                      <w:sz w:val="11"/>
                    </w:rPr>
                  </w:pPr>
                  <w:r>
                    <w:rPr>
                      <w:b/>
                      <w:sz w:val="11"/>
                    </w:rPr>
                    <w:t>PAST DUE BUT NOT IMPAIRED</w:t>
                  </w:r>
                </w:p>
                <w:p w14:paraId="3F67D60E" w14:textId="77777777" w:rsidR="00B9323D" w:rsidRDefault="00B9323D">
                  <w:pPr>
                    <w:tabs>
                      <w:tab w:val="left" w:pos="7695"/>
                      <w:tab w:val="left" w:pos="8227"/>
                      <w:tab w:val="left" w:pos="8874"/>
                      <w:tab w:val="left" w:pos="10085"/>
                    </w:tabs>
                    <w:spacing w:before="26" w:line="278" w:lineRule="auto"/>
                    <w:ind w:left="5211" w:right="88" w:hanging="1995"/>
                    <w:rPr>
                      <w:b/>
                      <w:sz w:val="11"/>
                    </w:rPr>
                  </w:pPr>
                  <w:r>
                    <w:rPr>
                      <w:b/>
                      <w:sz w:val="11"/>
                    </w:rPr>
                    <w:t xml:space="preserve">Neither past due nor impaired       Less than 3   3 to 6 </w:t>
                  </w:r>
                  <w:proofErr w:type="gramStart"/>
                  <w:r>
                    <w:rPr>
                      <w:b/>
                      <w:sz w:val="11"/>
                    </w:rPr>
                    <w:t>months  6</w:t>
                  </w:r>
                  <w:proofErr w:type="gramEnd"/>
                  <w:r>
                    <w:rPr>
                      <w:b/>
                      <w:sz w:val="11"/>
                    </w:rPr>
                    <w:t xml:space="preserve"> months to</w:t>
                  </w:r>
                  <w:r>
                    <w:rPr>
                      <w:b/>
                      <w:spacing w:val="11"/>
                      <w:sz w:val="11"/>
                    </w:rPr>
                    <w:t xml:space="preserve"> </w:t>
                  </w:r>
                  <w:r>
                    <w:rPr>
                      <w:b/>
                      <w:sz w:val="11"/>
                    </w:rPr>
                    <w:t>1</w:t>
                  </w:r>
                  <w:r>
                    <w:rPr>
                      <w:b/>
                      <w:spacing w:val="2"/>
                      <w:sz w:val="11"/>
                    </w:rPr>
                    <w:t xml:space="preserve"> </w:t>
                  </w:r>
                  <w:r>
                    <w:rPr>
                      <w:b/>
                      <w:sz w:val="11"/>
                    </w:rPr>
                    <w:t>year</w:t>
                  </w:r>
                  <w:r>
                    <w:rPr>
                      <w:b/>
                      <w:sz w:val="11"/>
                    </w:rPr>
                    <w:tab/>
                    <w:t>Greater</w:t>
                  </w:r>
                  <w:r>
                    <w:rPr>
                      <w:b/>
                      <w:spacing w:val="6"/>
                      <w:sz w:val="11"/>
                    </w:rPr>
                    <w:t xml:space="preserve"> </w:t>
                  </w:r>
                  <w:r>
                    <w:rPr>
                      <w:b/>
                      <w:sz w:val="11"/>
                    </w:rPr>
                    <w:t>than</w:t>
                  </w:r>
                  <w:r>
                    <w:rPr>
                      <w:b/>
                      <w:spacing w:val="4"/>
                      <w:sz w:val="11"/>
                    </w:rPr>
                    <w:t xml:space="preserve"> </w:t>
                  </w:r>
                  <w:r>
                    <w:rPr>
                      <w:b/>
                      <w:sz w:val="11"/>
                    </w:rPr>
                    <w:t>1</w:t>
                  </w:r>
                  <w:r>
                    <w:rPr>
                      <w:b/>
                      <w:sz w:val="11"/>
                    </w:rPr>
                    <w:tab/>
                    <w:t>Impaired</w:t>
                  </w:r>
                  <w:r>
                    <w:rPr>
                      <w:b/>
                      <w:sz w:val="11"/>
                    </w:rPr>
                    <w:tab/>
                  </w:r>
                  <w:r>
                    <w:rPr>
                      <w:b/>
                      <w:spacing w:val="-4"/>
                      <w:sz w:val="11"/>
                    </w:rPr>
                    <w:t xml:space="preserve">Total </w:t>
                  </w:r>
                  <w:r>
                    <w:rPr>
                      <w:b/>
                      <w:sz w:val="11"/>
                    </w:rPr>
                    <w:t>months</w:t>
                  </w:r>
                  <w:r>
                    <w:rPr>
                      <w:b/>
                      <w:sz w:val="11"/>
                    </w:rPr>
                    <w:tab/>
                  </w:r>
                  <w:r>
                    <w:rPr>
                      <w:b/>
                      <w:sz w:val="11"/>
                    </w:rPr>
                    <w:tab/>
                    <w:t>year</w:t>
                  </w:r>
                </w:p>
                <w:p w14:paraId="0D8BA072" w14:textId="77777777" w:rsidR="00B9323D" w:rsidRDefault="00B9323D">
                  <w:pPr>
                    <w:tabs>
                      <w:tab w:val="left" w:pos="5336"/>
                      <w:tab w:val="left" w:pos="6163"/>
                      <w:tab w:val="left" w:pos="7208"/>
                      <w:tab w:val="left" w:pos="8183"/>
                      <w:tab w:val="left" w:pos="9061"/>
                      <w:tab w:val="left" w:pos="10077"/>
                    </w:tabs>
                    <w:spacing w:line="123" w:lineRule="exact"/>
                    <w:ind w:left="4537"/>
                    <w:rPr>
                      <w:b/>
                      <w:sz w:val="11"/>
                    </w:rPr>
                  </w:pPr>
                  <w:r>
                    <w:rPr>
                      <w:b/>
                      <w:sz w:val="11"/>
                    </w:rPr>
                    <w:t>$'000</w:t>
                  </w:r>
                  <w:r>
                    <w:rPr>
                      <w:b/>
                      <w:sz w:val="11"/>
                    </w:rPr>
                    <w:tab/>
                    <w:t>$'000</w:t>
                  </w:r>
                  <w:r>
                    <w:rPr>
                      <w:b/>
                      <w:sz w:val="11"/>
                    </w:rPr>
                    <w:tab/>
                    <w:t>$'000</w:t>
                  </w:r>
                  <w:r>
                    <w:rPr>
                      <w:b/>
                      <w:sz w:val="11"/>
                    </w:rPr>
                    <w:tab/>
                    <w:t>$'000</w:t>
                  </w:r>
                  <w:r>
                    <w:rPr>
                      <w:b/>
                      <w:sz w:val="11"/>
                    </w:rPr>
                    <w:tab/>
                    <w:t>$'000</w:t>
                  </w:r>
                  <w:r>
                    <w:rPr>
                      <w:b/>
                      <w:sz w:val="11"/>
                    </w:rPr>
                    <w:tab/>
                    <w:t>$'000</w:t>
                  </w:r>
                  <w:r>
                    <w:rPr>
                      <w:b/>
                      <w:sz w:val="11"/>
                    </w:rPr>
                    <w:tab/>
                    <w:t>$'000</w:t>
                  </w:r>
                </w:p>
                <w:p w14:paraId="4096E239" w14:textId="77777777" w:rsidR="00B9323D" w:rsidRDefault="00B9323D">
                  <w:pPr>
                    <w:tabs>
                      <w:tab w:val="left" w:pos="3584"/>
                      <w:tab w:val="left" w:pos="4577"/>
                      <w:tab w:val="left" w:pos="5376"/>
                      <w:tab w:val="left" w:pos="6202"/>
                      <w:tab w:val="left" w:pos="7248"/>
                      <w:tab w:val="left" w:pos="8222"/>
                      <w:tab w:val="left" w:pos="9101"/>
                      <w:tab w:val="left" w:pos="10117"/>
                    </w:tabs>
                    <w:spacing w:before="27"/>
                    <w:ind w:left="516"/>
                    <w:rPr>
                      <w:b/>
                      <w:sz w:val="12"/>
                    </w:rPr>
                  </w:pPr>
                  <w:r>
                    <w:rPr>
                      <w:w w:val="105"/>
                      <w:sz w:val="12"/>
                    </w:rPr>
                    <w:t>Reinsurance and other recoveries on</w:t>
                  </w:r>
                  <w:r>
                    <w:rPr>
                      <w:spacing w:val="-19"/>
                      <w:w w:val="105"/>
                      <w:sz w:val="12"/>
                    </w:rPr>
                    <w:t xml:space="preserve"> </w:t>
                  </w:r>
                  <w:r>
                    <w:rPr>
                      <w:w w:val="105"/>
                      <w:sz w:val="12"/>
                    </w:rPr>
                    <w:t>paid</w:t>
                  </w:r>
                  <w:r>
                    <w:rPr>
                      <w:spacing w:val="-4"/>
                      <w:w w:val="105"/>
                      <w:sz w:val="12"/>
                    </w:rPr>
                    <w:t xml:space="preserve"> </w:t>
                  </w:r>
                  <w:r>
                    <w:rPr>
                      <w:w w:val="105"/>
                      <w:sz w:val="12"/>
                    </w:rPr>
                    <w:t>claims</w:t>
                  </w:r>
                  <w:r>
                    <w:rPr>
                      <w:w w:val="105"/>
                      <w:sz w:val="12"/>
                    </w:rPr>
                    <w:tab/>
                  </w:r>
                  <w:r>
                    <w:rPr>
                      <w:b/>
                      <w:w w:val="105"/>
                      <w:sz w:val="12"/>
                    </w:rPr>
                    <w:t>2020</w:t>
                  </w:r>
                  <w:r>
                    <w:rPr>
                      <w:b/>
                      <w:w w:val="105"/>
                      <w:sz w:val="12"/>
                    </w:rPr>
                    <w:tab/>
                    <w:t>-</w:t>
                  </w:r>
                  <w:r>
                    <w:rPr>
                      <w:b/>
                      <w:w w:val="105"/>
                      <w:sz w:val="12"/>
                    </w:rPr>
                    <w:tab/>
                    <w:t>-</w:t>
                  </w:r>
                  <w:r>
                    <w:rPr>
                      <w:b/>
                      <w:w w:val="105"/>
                      <w:sz w:val="12"/>
                    </w:rPr>
                    <w:tab/>
                    <w:t>-</w:t>
                  </w:r>
                  <w:r>
                    <w:rPr>
                      <w:b/>
                      <w:w w:val="105"/>
                      <w:sz w:val="12"/>
                    </w:rPr>
                    <w:tab/>
                    <w:t>-</w:t>
                  </w:r>
                  <w:r>
                    <w:rPr>
                      <w:b/>
                      <w:w w:val="105"/>
                      <w:sz w:val="12"/>
                    </w:rPr>
                    <w:tab/>
                    <w:t>-</w:t>
                  </w:r>
                  <w:r>
                    <w:rPr>
                      <w:b/>
                      <w:w w:val="105"/>
                      <w:sz w:val="12"/>
                    </w:rPr>
                    <w:tab/>
                    <w:t>-</w:t>
                  </w:r>
                  <w:r>
                    <w:rPr>
                      <w:b/>
                      <w:w w:val="105"/>
                      <w:sz w:val="12"/>
                    </w:rPr>
                    <w:tab/>
                    <w:t>-</w:t>
                  </w:r>
                </w:p>
                <w:p w14:paraId="77717002" w14:textId="77777777" w:rsidR="00B9323D" w:rsidRDefault="00B9323D">
                  <w:pPr>
                    <w:tabs>
                      <w:tab w:val="left" w:pos="4578"/>
                      <w:tab w:val="left" w:pos="5376"/>
                      <w:tab w:val="left" w:pos="6203"/>
                      <w:tab w:val="left" w:pos="7249"/>
                      <w:tab w:val="left" w:pos="8222"/>
                      <w:tab w:val="left" w:pos="9100"/>
                      <w:tab w:val="left" w:pos="10117"/>
                    </w:tabs>
                    <w:spacing w:before="29"/>
                    <w:ind w:left="3584"/>
                    <w:rPr>
                      <w:sz w:val="12"/>
                    </w:rPr>
                  </w:pPr>
                  <w:r>
                    <w:rPr>
                      <w:w w:val="105"/>
                      <w:sz w:val="12"/>
                    </w:rPr>
                    <w:t>2019</w:t>
                  </w:r>
                  <w:r>
                    <w:rPr>
                      <w:w w:val="105"/>
                      <w:sz w:val="12"/>
                    </w:rPr>
                    <w:tab/>
                    <w:t>-</w:t>
                  </w:r>
                  <w:r>
                    <w:rPr>
                      <w:w w:val="105"/>
                      <w:sz w:val="12"/>
                    </w:rPr>
                    <w:tab/>
                    <w:t>-</w:t>
                  </w:r>
                  <w:r>
                    <w:rPr>
                      <w:w w:val="105"/>
                      <w:sz w:val="12"/>
                    </w:rPr>
                    <w:tab/>
                    <w:t>-</w:t>
                  </w:r>
                  <w:r>
                    <w:rPr>
                      <w:w w:val="105"/>
                      <w:sz w:val="12"/>
                    </w:rPr>
                    <w:tab/>
                    <w:t>-</w:t>
                  </w:r>
                  <w:r>
                    <w:rPr>
                      <w:w w:val="105"/>
                      <w:sz w:val="12"/>
                    </w:rPr>
                    <w:tab/>
                    <w:t>-</w:t>
                  </w:r>
                  <w:r>
                    <w:rPr>
                      <w:w w:val="105"/>
                      <w:sz w:val="12"/>
                    </w:rPr>
                    <w:tab/>
                    <w:t>-</w:t>
                  </w:r>
                  <w:r>
                    <w:rPr>
                      <w:w w:val="105"/>
                      <w:sz w:val="12"/>
                    </w:rPr>
                    <w:tab/>
                    <w:t>-</w:t>
                  </w:r>
                </w:p>
                <w:p w14:paraId="55E2EB9F" w14:textId="77777777" w:rsidR="00B9323D" w:rsidRDefault="00B9323D">
                  <w:pPr>
                    <w:pStyle w:val="BodyText"/>
                    <w:spacing w:before="9"/>
                    <w:rPr>
                      <w:sz w:val="15"/>
                    </w:rPr>
                  </w:pPr>
                </w:p>
                <w:p w14:paraId="7D760601" w14:textId="77777777" w:rsidR="00B9323D" w:rsidRDefault="00B9323D">
                  <w:pPr>
                    <w:ind w:left="516"/>
                    <w:rPr>
                      <w:b/>
                      <w:sz w:val="12"/>
                    </w:rPr>
                  </w:pPr>
                  <w:r>
                    <w:rPr>
                      <w:b/>
                      <w:w w:val="105"/>
                      <w:sz w:val="12"/>
                    </w:rPr>
                    <w:t>Credit risk</w:t>
                  </w:r>
                </w:p>
                <w:p w14:paraId="33D14D00" w14:textId="77777777" w:rsidR="00B9323D" w:rsidRDefault="00B9323D">
                  <w:pPr>
                    <w:spacing w:before="27" w:line="268" w:lineRule="auto"/>
                    <w:ind w:left="516" w:right="116"/>
                    <w:rPr>
                      <w:sz w:val="12"/>
                    </w:rPr>
                  </w:pPr>
                  <w:r>
                    <w:rPr>
                      <w:w w:val="105"/>
                      <w:sz w:val="12"/>
                    </w:rPr>
                    <w:t>The Scheme is exposed to credit risk on insurance contracts as a result of exposure to reinsurers. The credit risk of reinsurers is managed through the Scheme’s Reinsurance Management Strategy and policies that includes regularly monitoring both the financial rating of the reinsurers both prior to and during the reinsurance program and the flow of payments coming from the reinsurers. Investments in cash and cash equivalents at balance date as shown in the Statement of Cash Flows are held in S&amp;P rated AA- and A- rated cash deposits.</w:t>
                  </w:r>
                </w:p>
                <w:p w14:paraId="7F83BD8E" w14:textId="77777777" w:rsidR="00B9323D" w:rsidRDefault="00B9323D">
                  <w:pPr>
                    <w:spacing w:before="33"/>
                    <w:ind w:left="516"/>
                    <w:rPr>
                      <w:b/>
                      <w:sz w:val="12"/>
                    </w:rPr>
                  </w:pPr>
                  <w:r>
                    <w:rPr>
                      <w:b/>
                      <w:w w:val="105"/>
                      <w:sz w:val="12"/>
                    </w:rPr>
                    <w:t>Price risk</w:t>
                  </w:r>
                </w:p>
                <w:p w14:paraId="7C0BF881" w14:textId="77777777" w:rsidR="00B9323D" w:rsidRDefault="00B9323D">
                  <w:pPr>
                    <w:spacing w:before="27"/>
                    <w:ind w:left="516"/>
                    <w:rPr>
                      <w:sz w:val="12"/>
                    </w:rPr>
                  </w:pPr>
                  <w:r>
                    <w:rPr>
                      <w:w w:val="105"/>
                      <w:sz w:val="12"/>
                    </w:rPr>
                    <w:t>Investments held are not subject to price risk.</w:t>
                  </w:r>
                </w:p>
                <w:p w14:paraId="724959E2" w14:textId="77777777" w:rsidR="00B9323D" w:rsidRDefault="00B9323D">
                  <w:pPr>
                    <w:spacing w:before="42"/>
                    <w:ind w:left="516"/>
                    <w:rPr>
                      <w:b/>
                      <w:sz w:val="12"/>
                    </w:rPr>
                  </w:pPr>
                  <w:r>
                    <w:rPr>
                      <w:b/>
                      <w:w w:val="105"/>
                      <w:sz w:val="12"/>
                    </w:rPr>
                    <w:t>Interest rate risk</w:t>
                  </w:r>
                </w:p>
                <w:p w14:paraId="030A1809" w14:textId="77777777" w:rsidR="00B9323D" w:rsidRDefault="00B9323D">
                  <w:pPr>
                    <w:spacing w:before="11"/>
                    <w:ind w:left="516"/>
                    <w:rPr>
                      <w:sz w:val="12"/>
                    </w:rPr>
                  </w:pPr>
                  <w:r>
                    <w:rPr>
                      <w:w w:val="105"/>
                      <w:sz w:val="12"/>
                    </w:rPr>
                    <w:t xml:space="preserve">MAV </w:t>
                  </w:r>
                  <w:proofErr w:type="spellStart"/>
                  <w:r>
                    <w:rPr>
                      <w:w w:val="105"/>
                      <w:sz w:val="12"/>
                    </w:rPr>
                    <w:t>WorkCare</w:t>
                  </w:r>
                  <w:proofErr w:type="spellEnd"/>
                  <w:r>
                    <w:rPr>
                      <w:w w:val="105"/>
                      <w:sz w:val="12"/>
                    </w:rPr>
                    <w:t xml:space="preserve"> is exposed to interest rate risk from its investments, cash and cash equivalents.</w:t>
                  </w:r>
                </w:p>
                <w:p w14:paraId="3548B829" w14:textId="77777777" w:rsidR="00B9323D" w:rsidRDefault="00B9323D">
                  <w:pPr>
                    <w:spacing w:before="22" w:line="268" w:lineRule="auto"/>
                    <w:ind w:left="516" w:right="132"/>
                    <w:rPr>
                      <w:sz w:val="12"/>
                    </w:rPr>
                  </w:pPr>
                  <w:r>
                    <w:rPr>
                      <w:w w:val="105"/>
                      <w:sz w:val="12"/>
                    </w:rPr>
                    <w:t xml:space="preserve">MAV </w:t>
                  </w:r>
                  <w:proofErr w:type="spellStart"/>
                  <w:r>
                    <w:rPr>
                      <w:w w:val="105"/>
                      <w:sz w:val="12"/>
                    </w:rPr>
                    <w:t>WorkCare</w:t>
                  </w:r>
                  <w:proofErr w:type="spellEnd"/>
                  <w:r>
                    <w:rPr>
                      <w:w w:val="105"/>
                      <w:sz w:val="12"/>
                    </w:rPr>
                    <w:t xml:space="preserve"> manages its interest rate risk with the advice and assistance of its Investment Adviser and its independent actuary. The 2020 financial year has proved difficult for the Scheme. Interest rate risk exposure showing the effect on the net operating result and total accumulated resulting from ‘reasonably possible’ changes in interest rate risk </w:t>
                  </w:r>
                  <w:proofErr w:type="gramStart"/>
                  <w:r>
                    <w:rPr>
                      <w:w w:val="105"/>
                      <w:sz w:val="12"/>
                    </w:rPr>
                    <w:t>at</w:t>
                  </w:r>
                  <w:proofErr w:type="gramEnd"/>
                  <w:r>
                    <w:rPr>
                      <w:w w:val="105"/>
                      <w:sz w:val="12"/>
                    </w:rPr>
                    <w:t xml:space="preserve"> 30 June 2020 is set out in the table below.</w:t>
                  </w:r>
                </w:p>
                <w:p w14:paraId="41CDBACA" w14:textId="77777777" w:rsidR="00B9323D" w:rsidRDefault="00B9323D">
                  <w:pPr>
                    <w:pStyle w:val="BodyText"/>
                    <w:rPr>
                      <w:sz w:val="14"/>
                    </w:rPr>
                  </w:pPr>
                </w:p>
                <w:p w14:paraId="0C83A337" w14:textId="77777777" w:rsidR="00B9323D" w:rsidRDefault="00B9323D">
                  <w:pPr>
                    <w:pStyle w:val="BodyText"/>
                    <w:rPr>
                      <w:sz w:val="14"/>
                    </w:rPr>
                  </w:pPr>
                </w:p>
                <w:p w14:paraId="31192190" w14:textId="77777777" w:rsidR="00B9323D" w:rsidRDefault="00B9323D">
                  <w:pPr>
                    <w:pStyle w:val="BodyText"/>
                    <w:spacing w:before="6"/>
                    <w:rPr>
                      <w:sz w:val="11"/>
                    </w:rPr>
                  </w:pPr>
                </w:p>
                <w:p w14:paraId="2C296E13" w14:textId="77777777" w:rsidR="00B9323D" w:rsidRDefault="00B9323D">
                  <w:pPr>
                    <w:tabs>
                      <w:tab w:val="left" w:pos="4418"/>
                      <w:tab w:val="left" w:pos="5516"/>
                      <w:tab w:val="left" w:pos="7673"/>
                    </w:tabs>
                    <w:ind w:right="1983"/>
                    <w:jc w:val="right"/>
                    <w:rPr>
                      <w:b/>
                      <w:sz w:val="11"/>
                    </w:rPr>
                  </w:pPr>
                  <w:r>
                    <w:rPr>
                      <w:b/>
                      <w:sz w:val="11"/>
                    </w:rPr>
                    <w:t>Variable</w:t>
                  </w:r>
                  <w:r>
                    <w:rPr>
                      <w:b/>
                      <w:sz w:val="11"/>
                    </w:rPr>
                    <w:tab/>
                    <w:t>Current</w:t>
                  </w:r>
                  <w:r>
                    <w:rPr>
                      <w:b/>
                      <w:spacing w:val="3"/>
                      <w:sz w:val="11"/>
                    </w:rPr>
                    <w:t xml:space="preserve"> </w:t>
                  </w:r>
                  <w:r>
                    <w:rPr>
                      <w:b/>
                      <w:sz w:val="11"/>
                    </w:rPr>
                    <w:t>Rate</w:t>
                  </w:r>
                  <w:r>
                    <w:rPr>
                      <w:b/>
                      <w:sz w:val="11"/>
                    </w:rPr>
                    <w:tab/>
                  </w:r>
                  <w:proofErr w:type="gramStart"/>
                  <w:r>
                    <w:rPr>
                      <w:b/>
                      <w:sz w:val="11"/>
                    </w:rPr>
                    <w:t xml:space="preserve">Change </w:t>
                  </w:r>
                  <w:r>
                    <w:rPr>
                      <w:b/>
                      <w:spacing w:val="27"/>
                      <w:sz w:val="11"/>
                    </w:rPr>
                    <w:t xml:space="preserve"> </w:t>
                  </w:r>
                  <w:r>
                    <w:rPr>
                      <w:b/>
                      <w:sz w:val="11"/>
                    </w:rPr>
                    <w:t>Operating</w:t>
                  </w:r>
                  <w:proofErr w:type="gramEnd"/>
                  <w:r>
                    <w:rPr>
                      <w:b/>
                      <w:spacing w:val="1"/>
                      <w:sz w:val="11"/>
                    </w:rPr>
                    <w:t xml:space="preserve"> </w:t>
                  </w:r>
                  <w:r>
                    <w:rPr>
                      <w:b/>
                      <w:sz w:val="11"/>
                    </w:rPr>
                    <w:t>surplus</w:t>
                  </w:r>
                  <w:r>
                    <w:rPr>
                      <w:b/>
                      <w:sz w:val="11"/>
                    </w:rPr>
                    <w:tab/>
                  </w:r>
                  <w:r>
                    <w:rPr>
                      <w:b/>
                      <w:spacing w:val="-1"/>
                      <w:sz w:val="11"/>
                    </w:rPr>
                    <w:t>Total</w:t>
                  </w:r>
                </w:p>
                <w:p w14:paraId="4C70A3CC" w14:textId="77777777" w:rsidR="00B9323D" w:rsidRDefault="00B9323D">
                  <w:pPr>
                    <w:tabs>
                      <w:tab w:val="left" w:pos="1882"/>
                    </w:tabs>
                    <w:spacing w:before="21"/>
                    <w:ind w:right="1982"/>
                    <w:jc w:val="right"/>
                    <w:rPr>
                      <w:b/>
                      <w:sz w:val="11"/>
                    </w:rPr>
                  </w:pPr>
                  <w:r>
                    <w:rPr>
                      <w:b/>
                      <w:sz w:val="11"/>
                    </w:rPr>
                    <w:t xml:space="preserve">variable </w:t>
                  </w:r>
                  <w:proofErr w:type="gramStart"/>
                  <w:r>
                    <w:rPr>
                      <w:b/>
                      <w:sz w:val="11"/>
                    </w:rPr>
                    <w:t>to  (</w:t>
                  </w:r>
                  <w:proofErr w:type="gramEnd"/>
                  <w:r>
                    <w:rPr>
                      <w:b/>
                      <w:sz w:val="11"/>
                    </w:rPr>
                    <w:t>deficit) at</w:t>
                  </w:r>
                  <w:r>
                    <w:rPr>
                      <w:b/>
                      <w:spacing w:val="10"/>
                      <w:sz w:val="11"/>
                    </w:rPr>
                    <w:t xml:space="preserve"> </w:t>
                  </w:r>
                  <w:r>
                    <w:rPr>
                      <w:b/>
                      <w:sz w:val="11"/>
                    </w:rPr>
                    <w:t>30</w:t>
                  </w:r>
                  <w:r>
                    <w:rPr>
                      <w:b/>
                      <w:spacing w:val="2"/>
                      <w:sz w:val="11"/>
                    </w:rPr>
                    <w:t xml:space="preserve"> </w:t>
                  </w:r>
                  <w:r>
                    <w:rPr>
                      <w:b/>
                      <w:sz w:val="11"/>
                    </w:rPr>
                    <w:t>June</w:t>
                  </w:r>
                  <w:r>
                    <w:rPr>
                      <w:b/>
                      <w:sz w:val="11"/>
                    </w:rPr>
                    <w:tab/>
                  </w:r>
                  <w:r>
                    <w:rPr>
                      <w:b/>
                      <w:spacing w:val="-2"/>
                      <w:sz w:val="11"/>
                    </w:rPr>
                    <w:t>Accumulated</w:t>
                  </w:r>
                </w:p>
                <w:p w14:paraId="18489B3C" w14:textId="77777777" w:rsidR="00B9323D" w:rsidRDefault="00B9323D">
                  <w:pPr>
                    <w:tabs>
                      <w:tab w:val="left" w:pos="7236"/>
                    </w:tabs>
                    <w:spacing w:before="21" w:line="278" w:lineRule="auto"/>
                    <w:ind w:left="7551" w:right="1985" w:hanging="1755"/>
                    <w:jc w:val="right"/>
                    <w:rPr>
                      <w:b/>
                      <w:sz w:val="11"/>
                    </w:rPr>
                  </w:pPr>
                  <w:r>
                    <w:rPr>
                      <w:b/>
                      <w:sz w:val="11"/>
                    </w:rPr>
                    <w:t>+0.3%/-0.3%</w:t>
                  </w:r>
                  <w:r>
                    <w:rPr>
                      <w:b/>
                      <w:sz w:val="11"/>
                    </w:rPr>
                    <w:tab/>
                    <w:t>2020 Funds</w:t>
                  </w:r>
                  <w:r>
                    <w:rPr>
                      <w:b/>
                      <w:spacing w:val="-14"/>
                      <w:sz w:val="11"/>
                    </w:rPr>
                    <w:t xml:space="preserve"> </w:t>
                  </w:r>
                  <w:r>
                    <w:rPr>
                      <w:b/>
                      <w:sz w:val="11"/>
                    </w:rPr>
                    <w:t>after</w:t>
                  </w:r>
                  <w:r>
                    <w:rPr>
                      <w:b/>
                      <w:spacing w:val="4"/>
                      <w:sz w:val="11"/>
                    </w:rPr>
                    <w:t xml:space="preserve"> </w:t>
                  </w:r>
                  <w:r>
                    <w:rPr>
                      <w:b/>
                      <w:sz w:val="11"/>
                    </w:rPr>
                    <w:t>the</w:t>
                  </w:r>
                  <w:r>
                    <w:rPr>
                      <w:b/>
                      <w:spacing w:val="-2"/>
                      <w:w w:val="102"/>
                      <w:sz w:val="11"/>
                    </w:rPr>
                    <w:t xml:space="preserve"> </w:t>
                  </w:r>
                  <w:r>
                    <w:rPr>
                      <w:b/>
                      <w:sz w:val="11"/>
                    </w:rPr>
                    <w:t>impact</w:t>
                  </w:r>
                  <w:r>
                    <w:rPr>
                      <w:b/>
                      <w:spacing w:val="2"/>
                      <w:sz w:val="11"/>
                    </w:rPr>
                    <w:t xml:space="preserve"> </w:t>
                  </w:r>
                  <w:r>
                    <w:rPr>
                      <w:b/>
                      <w:sz w:val="11"/>
                    </w:rPr>
                    <w:t>of</w:t>
                  </w:r>
                  <w:r>
                    <w:rPr>
                      <w:b/>
                      <w:w w:val="102"/>
                      <w:sz w:val="11"/>
                    </w:rPr>
                    <w:t xml:space="preserve"> </w:t>
                  </w:r>
                  <w:r>
                    <w:rPr>
                      <w:b/>
                      <w:sz w:val="11"/>
                    </w:rPr>
                    <w:t>applying</w:t>
                  </w:r>
                  <w:r>
                    <w:rPr>
                      <w:b/>
                      <w:spacing w:val="15"/>
                      <w:sz w:val="11"/>
                    </w:rPr>
                    <w:t xml:space="preserve"> </w:t>
                  </w:r>
                  <w:r>
                    <w:rPr>
                      <w:b/>
                      <w:spacing w:val="-3"/>
                      <w:sz w:val="11"/>
                    </w:rPr>
                    <w:t>variable</w:t>
                  </w:r>
                </w:p>
                <w:p w14:paraId="34780345" w14:textId="77777777" w:rsidR="00B9323D" w:rsidRDefault="00B9323D">
                  <w:pPr>
                    <w:pStyle w:val="BodyText"/>
                    <w:rPr>
                      <w:b/>
                      <w:sz w:val="12"/>
                    </w:rPr>
                  </w:pPr>
                </w:p>
                <w:p w14:paraId="7B2249ED" w14:textId="77777777" w:rsidR="00B9323D" w:rsidRDefault="00B9323D">
                  <w:pPr>
                    <w:pStyle w:val="BodyText"/>
                    <w:spacing w:before="4"/>
                    <w:rPr>
                      <w:b/>
                      <w:sz w:val="14"/>
                    </w:rPr>
                  </w:pPr>
                </w:p>
                <w:p w14:paraId="6D7AFD75" w14:textId="77777777" w:rsidR="00B9323D" w:rsidRDefault="00B9323D">
                  <w:pPr>
                    <w:tabs>
                      <w:tab w:val="left" w:pos="826"/>
                      <w:tab w:val="left" w:pos="1907"/>
                      <w:tab w:val="left" w:pos="2880"/>
                    </w:tabs>
                    <w:spacing w:before="1"/>
                    <w:ind w:right="1984"/>
                    <w:jc w:val="right"/>
                    <w:rPr>
                      <w:b/>
                      <w:sz w:val="11"/>
                    </w:rPr>
                  </w:pPr>
                  <w:r>
                    <w:rPr>
                      <w:b/>
                      <w:sz w:val="11"/>
                    </w:rPr>
                    <w:t>%</w:t>
                  </w:r>
                  <w:r>
                    <w:rPr>
                      <w:b/>
                      <w:sz w:val="11"/>
                    </w:rPr>
                    <w:tab/>
                    <w:t>%</w:t>
                  </w:r>
                  <w:r>
                    <w:rPr>
                      <w:b/>
                      <w:sz w:val="11"/>
                    </w:rPr>
                    <w:tab/>
                    <w:t>$</w:t>
                  </w:r>
                  <w:r>
                    <w:rPr>
                      <w:b/>
                      <w:sz w:val="11"/>
                    </w:rPr>
                    <w:tab/>
                    <w:t>$</w:t>
                  </w:r>
                </w:p>
                <w:p w14:paraId="225A7528" w14:textId="77777777" w:rsidR="00B9323D" w:rsidRDefault="00B9323D">
                  <w:pPr>
                    <w:spacing w:before="26"/>
                    <w:ind w:left="516"/>
                    <w:rPr>
                      <w:b/>
                      <w:sz w:val="12"/>
                    </w:rPr>
                  </w:pPr>
                  <w:r>
                    <w:rPr>
                      <w:b/>
                      <w:w w:val="105"/>
                      <w:sz w:val="12"/>
                    </w:rPr>
                    <w:t>IMPACT OF CHANGES IN INTEREST RATE ON FINANCIAL ASSETS</w:t>
                  </w:r>
                </w:p>
                <w:p w14:paraId="034D388E" w14:textId="77777777" w:rsidR="00B9323D" w:rsidRDefault="00B9323D">
                  <w:pPr>
                    <w:pStyle w:val="BodyText"/>
                    <w:spacing w:before="7"/>
                    <w:rPr>
                      <w:b/>
                      <w:sz w:val="16"/>
                    </w:rPr>
                  </w:pPr>
                </w:p>
                <w:p w14:paraId="447F5BD4" w14:textId="77777777" w:rsidR="00B9323D" w:rsidRDefault="00B9323D">
                  <w:pPr>
                    <w:tabs>
                      <w:tab w:val="left" w:pos="4743"/>
                      <w:tab w:val="left" w:pos="6326"/>
                      <w:tab w:val="left" w:pos="7298"/>
                    </w:tabs>
                    <w:spacing w:before="1"/>
                    <w:ind w:right="1984"/>
                    <w:jc w:val="right"/>
                    <w:rPr>
                      <w:sz w:val="12"/>
                    </w:rPr>
                  </w:pPr>
                  <w:r>
                    <w:rPr>
                      <w:w w:val="105"/>
                      <w:sz w:val="12"/>
                    </w:rPr>
                    <w:t xml:space="preserve">Base value </w:t>
                  </w:r>
                  <w:proofErr w:type="gramStart"/>
                  <w:r>
                    <w:rPr>
                      <w:w w:val="105"/>
                      <w:sz w:val="12"/>
                    </w:rPr>
                    <w:t>at</w:t>
                  </w:r>
                  <w:proofErr w:type="gramEnd"/>
                  <w:r>
                    <w:rPr>
                      <w:w w:val="105"/>
                      <w:sz w:val="12"/>
                    </w:rPr>
                    <w:t xml:space="preserve"> 30</w:t>
                  </w:r>
                  <w:r>
                    <w:rPr>
                      <w:spacing w:val="-9"/>
                      <w:w w:val="105"/>
                      <w:sz w:val="12"/>
                    </w:rPr>
                    <w:t xml:space="preserve"> </w:t>
                  </w:r>
                  <w:r>
                    <w:rPr>
                      <w:w w:val="105"/>
                      <w:sz w:val="12"/>
                    </w:rPr>
                    <w:t>June</w:t>
                  </w:r>
                  <w:r>
                    <w:rPr>
                      <w:spacing w:val="-3"/>
                      <w:w w:val="105"/>
                      <w:sz w:val="12"/>
                    </w:rPr>
                    <w:t xml:space="preserve"> </w:t>
                  </w:r>
                  <w:r>
                    <w:rPr>
                      <w:w w:val="105"/>
                      <w:sz w:val="12"/>
                    </w:rPr>
                    <w:t>2020</w:t>
                  </w:r>
                  <w:r>
                    <w:rPr>
                      <w:w w:val="105"/>
                      <w:sz w:val="12"/>
                    </w:rPr>
                    <w:tab/>
                    <w:t>0.47%</w:t>
                  </w:r>
                  <w:r>
                    <w:rPr>
                      <w:w w:val="105"/>
                      <w:sz w:val="12"/>
                    </w:rPr>
                    <w:tab/>
                    <w:t>(4,711,895)</w:t>
                  </w:r>
                  <w:r>
                    <w:rPr>
                      <w:w w:val="105"/>
                      <w:sz w:val="12"/>
                    </w:rPr>
                    <w:tab/>
                  </w:r>
                  <w:r>
                    <w:rPr>
                      <w:sz w:val="12"/>
                    </w:rPr>
                    <w:t>(9,338,771)</w:t>
                  </w:r>
                </w:p>
                <w:p w14:paraId="64F2AF5B" w14:textId="77777777" w:rsidR="00B9323D" w:rsidRDefault="00B9323D">
                  <w:pPr>
                    <w:tabs>
                      <w:tab w:val="left" w:pos="5569"/>
                      <w:tab w:val="left" w:pos="6326"/>
                      <w:tab w:val="left" w:pos="7298"/>
                    </w:tabs>
                    <w:spacing w:before="24"/>
                    <w:ind w:right="1984"/>
                    <w:jc w:val="right"/>
                    <w:rPr>
                      <w:sz w:val="12"/>
                    </w:rPr>
                  </w:pPr>
                  <w:r>
                    <w:rPr>
                      <w:w w:val="105"/>
                      <w:sz w:val="12"/>
                    </w:rPr>
                    <w:t>Interest</w:t>
                  </w:r>
                  <w:r>
                    <w:rPr>
                      <w:spacing w:val="-4"/>
                      <w:w w:val="105"/>
                      <w:sz w:val="12"/>
                    </w:rPr>
                    <w:t xml:space="preserve"> </w:t>
                  </w:r>
                  <w:r>
                    <w:rPr>
                      <w:w w:val="105"/>
                      <w:sz w:val="12"/>
                    </w:rPr>
                    <w:t>Rate</w:t>
                  </w:r>
                  <w:r>
                    <w:rPr>
                      <w:spacing w:val="-3"/>
                      <w:w w:val="105"/>
                      <w:sz w:val="12"/>
                    </w:rPr>
                    <w:t xml:space="preserve"> </w:t>
                  </w:r>
                  <w:r>
                    <w:rPr>
                      <w:w w:val="105"/>
                      <w:sz w:val="12"/>
                    </w:rPr>
                    <w:t>p.a.</w:t>
                  </w:r>
                  <w:r>
                    <w:rPr>
                      <w:w w:val="105"/>
                      <w:sz w:val="12"/>
                    </w:rPr>
                    <w:tab/>
                    <w:t>0.77%</w:t>
                  </w:r>
                  <w:r>
                    <w:rPr>
                      <w:w w:val="105"/>
                      <w:sz w:val="12"/>
                    </w:rPr>
                    <w:tab/>
                    <w:t>(4,519,890)</w:t>
                  </w:r>
                  <w:r>
                    <w:rPr>
                      <w:w w:val="105"/>
                      <w:sz w:val="12"/>
                    </w:rPr>
                    <w:tab/>
                  </w:r>
                  <w:r>
                    <w:rPr>
                      <w:sz w:val="12"/>
                    </w:rPr>
                    <w:t>(9,146,766)</w:t>
                  </w:r>
                </w:p>
                <w:p w14:paraId="4D3E10A5" w14:textId="77777777" w:rsidR="00B9323D" w:rsidRDefault="00B9323D">
                  <w:pPr>
                    <w:tabs>
                      <w:tab w:val="left" w:pos="756"/>
                      <w:tab w:val="left" w:pos="1729"/>
                    </w:tabs>
                    <w:spacing w:before="24"/>
                    <w:ind w:right="1984"/>
                    <w:jc w:val="right"/>
                    <w:rPr>
                      <w:sz w:val="12"/>
                    </w:rPr>
                  </w:pPr>
                  <w:r>
                    <w:rPr>
                      <w:w w:val="105"/>
                      <w:sz w:val="12"/>
                    </w:rPr>
                    <w:t>0.17%</w:t>
                  </w:r>
                  <w:r>
                    <w:rPr>
                      <w:w w:val="105"/>
                      <w:sz w:val="12"/>
                    </w:rPr>
                    <w:tab/>
                    <w:t>(4,903,900)</w:t>
                  </w:r>
                  <w:r>
                    <w:rPr>
                      <w:w w:val="105"/>
                      <w:sz w:val="12"/>
                    </w:rPr>
                    <w:tab/>
                  </w:r>
                  <w:r>
                    <w:rPr>
                      <w:sz w:val="12"/>
                    </w:rPr>
                    <w:t>(9,530,777)</w:t>
                  </w:r>
                </w:p>
                <w:p w14:paraId="61117AEE" w14:textId="77777777" w:rsidR="00B9323D" w:rsidRDefault="00B9323D">
                  <w:pPr>
                    <w:pStyle w:val="BodyText"/>
                    <w:spacing w:before="1"/>
                    <w:rPr>
                      <w:sz w:val="20"/>
                    </w:rPr>
                  </w:pPr>
                </w:p>
                <w:p w14:paraId="76A5F95D" w14:textId="77777777" w:rsidR="00B9323D" w:rsidRDefault="00B9323D">
                  <w:pPr>
                    <w:numPr>
                      <w:ilvl w:val="0"/>
                      <w:numId w:val="14"/>
                    </w:numPr>
                    <w:tabs>
                      <w:tab w:val="left" w:pos="432"/>
                    </w:tabs>
                    <w:spacing w:before="1"/>
                    <w:ind w:left="431" w:hanging="211"/>
                    <w:rPr>
                      <w:b/>
                      <w:sz w:val="12"/>
                    </w:rPr>
                  </w:pPr>
                  <w:r>
                    <w:rPr>
                      <w:b/>
                      <w:w w:val="105"/>
                      <w:sz w:val="12"/>
                    </w:rPr>
                    <w:t>ACCOUNTING ESTIMATES AND</w:t>
                  </w:r>
                  <w:r>
                    <w:rPr>
                      <w:b/>
                      <w:spacing w:val="-4"/>
                      <w:w w:val="105"/>
                      <w:sz w:val="12"/>
                    </w:rPr>
                    <w:t xml:space="preserve"> </w:t>
                  </w:r>
                  <w:r>
                    <w:rPr>
                      <w:b/>
                      <w:w w:val="105"/>
                      <w:sz w:val="12"/>
                    </w:rPr>
                    <w:t>JUDGEMENTS</w:t>
                  </w:r>
                </w:p>
                <w:p w14:paraId="585C5D1E" w14:textId="77777777" w:rsidR="00B9323D" w:rsidRDefault="00B9323D">
                  <w:pPr>
                    <w:spacing w:before="66" w:line="268" w:lineRule="auto"/>
                    <w:ind w:left="516"/>
                    <w:rPr>
                      <w:sz w:val="12"/>
                    </w:rPr>
                  </w:pPr>
                  <w:r>
                    <w:rPr>
                      <w:w w:val="105"/>
                      <w:sz w:val="12"/>
                    </w:rPr>
                    <w:t>The Scheme makes estimates and judgements in respect of certain key assets and liabilities. Estimates and judgements are continually reviewed and are based on past experience and other factors, including expectations of future events that are believed to be reasonable under the circumstances. The key areas in which critical estimates and judgements are applied are described below.</w:t>
                  </w:r>
                </w:p>
                <w:p w14:paraId="6A6D3D4F" w14:textId="77777777" w:rsidR="00B9323D" w:rsidRDefault="00B9323D">
                  <w:pPr>
                    <w:numPr>
                      <w:ilvl w:val="1"/>
                      <w:numId w:val="14"/>
                    </w:numPr>
                    <w:tabs>
                      <w:tab w:val="left" w:pos="706"/>
                    </w:tabs>
                    <w:spacing w:before="78"/>
                    <w:ind w:hanging="190"/>
                    <w:rPr>
                      <w:b/>
                      <w:sz w:val="12"/>
                    </w:rPr>
                  </w:pPr>
                  <w:r>
                    <w:rPr>
                      <w:b/>
                      <w:w w:val="105"/>
                      <w:sz w:val="12"/>
                    </w:rPr>
                    <w:t>Estimation of outstanding claims</w:t>
                  </w:r>
                  <w:r>
                    <w:rPr>
                      <w:b/>
                      <w:spacing w:val="-3"/>
                      <w:w w:val="105"/>
                      <w:sz w:val="12"/>
                    </w:rPr>
                    <w:t xml:space="preserve"> </w:t>
                  </w:r>
                  <w:r>
                    <w:rPr>
                      <w:b/>
                      <w:w w:val="105"/>
                      <w:sz w:val="12"/>
                    </w:rPr>
                    <w:t>liability</w:t>
                  </w:r>
                </w:p>
                <w:p w14:paraId="7BD5F1BD" w14:textId="77777777" w:rsidR="00B9323D" w:rsidRDefault="00B9323D">
                  <w:pPr>
                    <w:spacing w:before="27" w:line="268" w:lineRule="auto"/>
                    <w:ind w:left="516"/>
                    <w:rPr>
                      <w:sz w:val="12"/>
                    </w:rPr>
                  </w:pPr>
                  <w:r>
                    <w:rPr>
                      <w:w w:val="105"/>
                      <w:sz w:val="12"/>
                    </w:rPr>
                    <w:t xml:space="preserve">Provision is made at the year-end for the estimated cost of claims incurred but not settled at the balance sheet date, including the cost of claims incurred but not yet reported (“IBNR”) to the Scheme. The Scheme takes all reasonable steps to ensure that it has appropriate information regarding its </w:t>
                  </w:r>
                  <w:proofErr w:type="gramStart"/>
                  <w:r>
                    <w:rPr>
                      <w:w w:val="105"/>
                      <w:sz w:val="12"/>
                    </w:rPr>
                    <w:t>claims</w:t>
                  </w:r>
                  <w:proofErr w:type="gramEnd"/>
                  <w:r>
                    <w:rPr>
                      <w:w w:val="105"/>
                      <w:sz w:val="12"/>
                    </w:rPr>
                    <w:t xml:space="preserve"> exposure. However, given the uncertainty in establishing claims provisions, it is likely that the final outcome may be different from the original liability established.</w:t>
                  </w:r>
                </w:p>
                <w:p w14:paraId="59A7CB08" w14:textId="77777777" w:rsidR="00B9323D" w:rsidRDefault="00B9323D">
                  <w:pPr>
                    <w:spacing w:before="26" w:line="285" w:lineRule="auto"/>
                    <w:ind w:left="516" w:right="1320"/>
                    <w:rPr>
                      <w:sz w:val="12"/>
                    </w:rPr>
                  </w:pPr>
                  <w:r>
                    <w:rPr>
                      <w:w w:val="105"/>
                      <w:sz w:val="12"/>
                    </w:rPr>
                    <w:t>Provisions are calculated gross of all recoveries. A separate estimate is made of the amounts that will be recoverable from reinsurers and any third party. The determination of an appropriate outstanding claims provision involves:</w:t>
                  </w:r>
                </w:p>
                <w:p w14:paraId="1524D6FD" w14:textId="77777777" w:rsidR="00B9323D" w:rsidRDefault="00B9323D">
                  <w:pPr>
                    <w:numPr>
                      <w:ilvl w:val="0"/>
                      <w:numId w:val="13"/>
                    </w:numPr>
                    <w:tabs>
                      <w:tab w:val="left" w:pos="806"/>
                    </w:tabs>
                    <w:spacing w:line="134" w:lineRule="exact"/>
                    <w:rPr>
                      <w:sz w:val="12"/>
                    </w:rPr>
                  </w:pPr>
                  <w:r>
                    <w:rPr>
                      <w:w w:val="105"/>
                      <w:sz w:val="12"/>
                    </w:rPr>
                    <w:t>Establishing a case estimate for each reported claim at year-end taking into account legal advice where appropriate on larger</w:t>
                  </w:r>
                  <w:r>
                    <w:rPr>
                      <w:spacing w:val="-15"/>
                      <w:w w:val="105"/>
                      <w:sz w:val="12"/>
                    </w:rPr>
                    <w:t xml:space="preserve"> </w:t>
                  </w:r>
                  <w:r>
                    <w:rPr>
                      <w:w w:val="105"/>
                      <w:sz w:val="12"/>
                    </w:rPr>
                    <w:t>claims</w:t>
                  </w:r>
                </w:p>
                <w:p w14:paraId="41585CA9" w14:textId="77777777" w:rsidR="00B9323D" w:rsidRDefault="00B9323D">
                  <w:pPr>
                    <w:numPr>
                      <w:ilvl w:val="0"/>
                      <w:numId w:val="13"/>
                    </w:numPr>
                    <w:tabs>
                      <w:tab w:val="left" w:pos="802"/>
                    </w:tabs>
                    <w:spacing w:before="24"/>
                    <w:ind w:left="801" w:hanging="286"/>
                    <w:rPr>
                      <w:sz w:val="12"/>
                    </w:rPr>
                  </w:pPr>
                  <w:r>
                    <w:rPr>
                      <w:w w:val="105"/>
                      <w:sz w:val="12"/>
                    </w:rPr>
                    <w:t>Allowance for incurred but not reported claims as confirmed by the actuarial review on 30 June</w:t>
                  </w:r>
                  <w:r>
                    <w:rPr>
                      <w:spacing w:val="-7"/>
                      <w:w w:val="105"/>
                      <w:sz w:val="12"/>
                    </w:rPr>
                    <w:t xml:space="preserve"> </w:t>
                  </w:r>
                  <w:r>
                    <w:rPr>
                      <w:w w:val="105"/>
                      <w:sz w:val="12"/>
                    </w:rPr>
                    <w:t>2020</w:t>
                  </w:r>
                </w:p>
                <w:p w14:paraId="75E7946F" w14:textId="77777777" w:rsidR="00B9323D" w:rsidRDefault="00B9323D">
                  <w:pPr>
                    <w:numPr>
                      <w:ilvl w:val="0"/>
                      <w:numId w:val="13"/>
                    </w:numPr>
                    <w:tabs>
                      <w:tab w:val="left" w:pos="795"/>
                    </w:tabs>
                    <w:spacing w:before="24"/>
                    <w:ind w:left="794" w:hanging="279"/>
                    <w:rPr>
                      <w:sz w:val="12"/>
                    </w:rPr>
                  </w:pPr>
                  <w:r>
                    <w:rPr>
                      <w:w w:val="105"/>
                      <w:sz w:val="12"/>
                    </w:rPr>
                    <w:t>An allowance of 6.35% for claim administration expenses, as assumed by the</w:t>
                  </w:r>
                  <w:r>
                    <w:rPr>
                      <w:spacing w:val="-12"/>
                      <w:w w:val="105"/>
                      <w:sz w:val="12"/>
                    </w:rPr>
                    <w:t xml:space="preserve"> </w:t>
                  </w:r>
                  <w:r>
                    <w:rPr>
                      <w:w w:val="105"/>
                      <w:sz w:val="12"/>
                    </w:rPr>
                    <w:t>Actuary</w:t>
                  </w:r>
                </w:p>
                <w:p w14:paraId="50366CBF" w14:textId="77777777" w:rsidR="00B9323D" w:rsidRDefault="00B9323D">
                  <w:pPr>
                    <w:numPr>
                      <w:ilvl w:val="0"/>
                      <w:numId w:val="13"/>
                    </w:numPr>
                    <w:tabs>
                      <w:tab w:val="left" w:pos="798"/>
                    </w:tabs>
                    <w:spacing w:before="25"/>
                    <w:ind w:left="797" w:hanging="282"/>
                    <w:rPr>
                      <w:sz w:val="12"/>
                    </w:rPr>
                  </w:pPr>
                  <w:r>
                    <w:rPr>
                      <w:w w:val="105"/>
                      <w:sz w:val="12"/>
                    </w:rPr>
                    <w:t>Allowances for claim inflation of 1.75%, as assumed by the</w:t>
                  </w:r>
                  <w:r>
                    <w:rPr>
                      <w:spacing w:val="-9"/>
                      <w:w w:val="105"/>
                      <w:sz w:val="12"/>
                    </w:rPr>
                    <w:t xml:space="preserve"> </w:t>
                  </w:r>
                  <w:r>
                    <w:rPr>
                      <w:w w:val="105"/>
                      <w:sz w:val="12"/>
                    </w:rPr>
                    <w:t>Actuary</w:t>
                  </w:r>
                </w:p>
                <w:p w14:paraId="52F6B021" w14:textId="77777777" w:rsidR="00B9323D" w:rsidRDefault="00B9323D">
                  <w:pPr>
                    <w:numPr>
                      <w:ilvl w:val="0"/>
                      <w:numId w:val="13"/>
                    </w:numPr>
                    <w:tabs>
                      <w:tab w:val="left" w:pos="804"/>
                    </w:tabs>
                    <w:spacing w:before="24"/>
                    <w:ind w:left="803" w:hanging="288"/>
                    <w:rPr>
                      <w:sz w:val="12"/>
                    </w:rPr>
                  </w:pPr>
                  <w:r>
                    <w:rPr>
                      <w:w w:val="105"/>
                      <w:sz w:val="12"/>
                    </w:rPr>
                    <w:t>Allowances for discount at 1.05%, as assumed by the</w:t>
                  </w:r>
                  <w:r>
                    <w:rPr>
                      <w:spacing w:val="-4"/>
                      <w:w w:val="105"/>
                      <w:sz w:val="12"/>
                    </w:rPr>
                    <w:t xml:space="preserve"> </w:t>
                  </w:r>
                  <w:r>
                    <w:rPr>
                      <w:w w:val="105"/>
                      <w:sz w:val="12"/>
                    </w:rPr>
                    <w:t>Actuary</w:t>
                  </w:r>
                </w:p>
                <w:p w14:paraId="5CCFCC89" w14:textId="77777777" w:rsidR="00B9323D" w:rsidRDefault="00B9323D">
                  <w:pPr>
                    <w:numPr>
                      <w:ilvl w:val="0"/>
                      <w:numId w:val="13"/>
                    </w:numPr>
                    <w:tabs>
                      <w:tab w:val="left" w:pos="798"/>
                    </w:tabs>
                    <w:spacing w:before="24" w:line="283" w:lineRule="auto"/>
                    <w:ind w:left="760" w:right="2900" w:hanging="245"/>
                    <w:rPr>
                      <w:sz w:val="12"/>
                    </w:rPr>
                  </w:pPr>
                  <w:r>
                    <w:rPr>
                      <w:w w:val="105"/>
                      <w:sz w:val="12"/>
                    </w:rPr>
                    <w:t>A</w:t>
                  </w:r>
                  <w:r>
                    <w:rPr>
                      <w:spacing w:val="-4"/>
                      <w:w w:val="105"/>
                      <w:sz w:val="12"/>
                    </w:rPr>
                    <w:t xml:space="preserve"> </w:t>
                  </w:r>
                  <w:r>
                    <w:rPr>
                      <w:w w:val="105"/>
                      <w:sz w:val="12"/>
                    </w:rPr>
                    <w:t>risk</w:t>
                  </w:r>
                  <w:r>
                    <w:rPr>
                      <w:spacing w:val="-4"/>
                      <w:w w:val="105"/>
                      <w:sz w:val="12"/>
                    </w:rPr>
                    <w:t xml:space="preserve"> </w:t>
                  </w:r>
                  <w:r>
                    <w:rPr>
                      <w:w w:val="105"/>
                      <w:sz w:val="12"/>
                    </w:rPr>
                    <w:t>margin</w:t>
                  </w:r>
                  <w:r>
                    <w:rPr>
                      <w:spacing w:val="-2"/>
                      <w:w w:val="105"/>
                      <w:sz w:val="12"/>
                    </w:rPr>
                    <w:t xml:space="preserve"> </w:t>
                  </w:r>
                  <w:r>
                    <w:rPr>
                      <w:w w:val="105"/>
                      <w:sz w:val="12"/>
                    </w:rPr>
                    <w:t>of</w:t>
                  </w:r>
                  <w:r>
                    <w:rPr>
                      <w:spacing w:val="-4"/>
                      <w:w w:val="105"/>
                      <w:sz w:val="12"/>
                    </w:rPr>
                    <w:t xml:space="preserve"> </w:t>
                  </w:r>
                  <w:r>
                    <w:rPr>
                      <w:w w:val="105"/>
                      <w:sz w:val="12"/>
                    </w:rPr>
                    <w:t>0%</w:t>
                  </w:r>
                  <w:r>
                    <w:rPr>
                      <w:spacing w:val="-3"/>
                      <w:w w:val="105"/>
                      <w:sz w:val="12"/>
                    </w:rPr>
                    <w:t xml:space="preserve"> </w:t>
                  </w:r>
                  <w:r>
                    <w:rPr>
                      <w:w w:val="105"/>
                      <w:sz w:val="12"/>
                    </w:rPr>
                    <w:t>of</w:t>
                  </w:r>
                  <w:r>
                    <w:rPr>
                      <w:spacing w:val="-3"/>
                      <w:w w:val="105"/>
                      <w:sz w:val="12"/>
                    </w:rPr>
                    <w:t xml:space="preserve"> </w:t>
                  </w:r>
                  <w:r>
                    <w:rPr>
                      <w:w w:val="105"/>
                      <w:sz w:val="12"/>
                    </w:rPr>
                    <w:t>net</w:t>
                  </w:r>
                  <w:r>
                    <w:rPr>
                      <w:spacing w:val="-3"/>
                      <w:w w:val="105"/>
                      <w:sz w:val="12"/>
                    </w:rPr>
                    <w:t xml:space="preserve"> </w:t>
                  </w:r>
                  <w:r>
                    <w:rPr>
                      <w:w w:val="105"/>
                      <w:sz w:val="12"/>
                    </w:rPr>
                    <w:t>outstanding</w:t>
                  </w:r>
                  <w:r>
                    <w:rPr>
                      <w:spacing w:val="-3"/>
                      <w:w w:val="105"/>
                      <w:sz w:val="12"/>
                    </w:rPr>
                    <w:t xml:space="preserve"> </w:t>
                  </w:r>
                  <w:r>
                    <w:rPr>
                      <w:w w:val="105"/>
                      <w:sz w:val="12"/>
                    </w:rPr>
                    <w:t>claims</w:t>
                  </w:r>
                  <w:r>
                    <w:rPr>
                      <w:spacing w:val="-4"/>
                      <w:w w:val="105"/>
                      <w:sz w:val="12"/>
                    </w:rPr>
                    <w:t xml:space="preserve"> </w:t>
                  </w:r>
                  <w:r>
                    <w:rPr>
                      <w:w w:val="105"/>
                      <w:sz w:val="12"/>
                    </w:rPr>
                    <w:t>after</w:t>
                  </w:r>
                  <w:r>
                    <w:rPr>
                      <w:spacing w:val="-3"/>
                      <w:w w:val="105"/>
                      <w:sz w:val="12"/>
                    </w:rPr>
                    <w:t xml:space="preserve"> </w:t>
                  </w:r>
                  <w:r>
                    <w:rPr>
                      <w:w w:val="105"/>
                      <w:sz w:val="12"/>
                    </w:rPr>
                    <w:t>the</w:t>
                  </w:r>
                  <w:r>
                    <w:rPr>
                      <w:spacing w:val="-3"/>
                      <w:w w:val="105"/>
                      <w:sz w:val="12"/>
                    </w:rPr>
                    <w:t xml:space="preserve"> </w:t>
                  </w:r>
                  <w:r>
                    <w:rPr>
                      <w:w w:val="105"/>
                      <w:sz w:val="12"/>
                    </w:rPr>
                    <w:t>effect</w:t>
                  </w:r>
                  <w:r>
                    <w:rPr>
                      <w:spacing w:val="-4"/>
                      <w:w w:val="105"/>
                      <w:sz w:val="12"/>
                    </w:rPr>
                    <w:t xml:space="preserve"> </w:t>
                  </w:r>
                  <w:r>
                    <w:rPr>
                      <w:w w:val="105"/>
                      <w:sz w:val="12"/>
                    </w:rPr>
                    <w:t>of</w:t>
                  </w:r>
                  <w:r>
                    <w:rPr>
                      <w:spacing w:val="-3"/>
                      <w:w w:val="105"/>
                      <w:sz w:val="12"/>
                    </w:rPr>
                    <w:t xml:space="preserve"> </w:t>
                  </w:r>
                  <w:r>
                    <w:rPr>
                      <w:w w:val="105"/>
                      <w:sz w:val="12"/>
                    </w:rPr>
                    <w:t>reinsurance</w:t>
                  </w:r>
                  <w:r>
                    <w:rPr>
                      <w:spacing w:val="-4"/>
                      <w:w w:val="105"/>
                      <w:sz w:val="12"/>
                    </w:rPr>
                    <w:t xml:space="preserve"> </w:t>
                  </w:r>
                  <w:r>
                    <w:rPr>
                      <w:w w:val="105"/>
                      <w:sz w:val="12"/>
                    </w:rPr>
                    <w:t>has</w:t>
                  </w:r>
                  <w:r>
                    <w:rPr>
                      <w:spacing w:val="-3"/>
                      <w:w w:val="105"/>
                      <w:sz w:val="12"/>
                    </w:rPr>
                    <w:t xml:space="preserve"> </w:t>
                  </w:r>
                  <w:r>
                    <w:rPr>
                      <w:w w:val="105"/>
                      <w:sz w:val="12"/>
                    </w:rPr>
                    <w:t>been</w:t>
                  </w:r>
                  <w:r>
                    <w:rPr>
                      <w:spacing w:val="-4"/>
                      <w:w w:val="105"/>
                      <w:sz w:val="12"/>
                    </w:rPr>
                    <w:t xml:space="preserve"> </w:t>
                  </w:r>
                  <w:r>
                    <w:rPr>
                      <w:w w:val="105"/>
                      <w:sz w:val="12"/>
                    </w:rPr>
                    <w:t>applied,</w:t>
                  </w:r>
                  <w:r>
                    <w:rPr>
                      <w:spacing w:val="-3"/>
                      <w:w w:val="105"/>
                      <w:sz w:val="12"/>
                    </w:rPr>
                    <w:t xml:space="preserve"> </w:t>
                  </w:r>
                  <w:r>
                    <w:rPr>
                      <w:w w:val="105"/>
                      <w:sz w:val="12"/>
                    </w:rPr>
                    <w:t>as</w:t>
                  </w:r>
                  <w:r>
                    <w:rPr>
                      <w:spacing w:val="-3"/>
                      <w:w w:val="105"/>
                      <w:sz w:val="12"/>
                    </w:rPr>
                    <w:t xml:space="preserve"> </w:t>
                  </w:r>
                  <w:r>
                    <w:rPr>
                      <w:w w:val="105"/>
                      <w:sz w:val="12"/>
                    </w:rPr>
                    <w:t>assumed</w:t>
                  </w:r>
                  <w:r>
                    <w:rPr>
                      <w:spacing w:val="-2"/>
                      <w:w w:val="105"/>
                      <w:sz w:val="12"/>
                    </w:rPr>
                    <w:t xml:space="preserve"> </w:t>
                  </w:r>
                  <w:r>
                    <w:rPr>
                      <w:w w:val="105"/>
                      <w:sz w:val="12"/>
                    </w:rPr>
                    <w:t>by</w:t>
                  </w:r>
                  <w:r>
                    <w:rPr>
                      <w:spacing w:val="-4"/>
                      <w:w w:val="105"/>
                      <w:sz w:val="12"/>
                    </w:rPr>
                    <w:t xml:space="preserve"> </w:t>
                  </w:r>
                  <w:r>
                    <w:rPr>
                      <w:w w:val="105"/>
                      <w:sz w:val="12"/>
                    </w:rPr>
                    <w:t>the</w:t>
                  </w:r>
                  <w:r>
                    <w:rPr>
                      <w:spacing w:val="-3"/>
                      <w:w w:val="105"/>
                      <w:sz w:val="12"/>
                    </w:rPr>
                    <w:t xml:space="preserve"> </w:t>
                  </w:r>
                  <w:r>
                    <w:rPr>
                      <w:w w:val="105"/>
                      <w:sz w:val="12"/>
                    </w:rPr>
                    <w:t>actuary Refer to Note 11 b) for</w:t>
                  </w:r>
                  <w:r>
                    <w:rPr>
                      <w:spacing w:val="-1"/>
                      <w:w w:val="105"/>
                      <w:sz w:val="12"/>
                    </w:rPr>
                    <w:t xml:space="preserve"> </w:t>
                  </w:r>
                  <w:r>
                    <w:rPr>
                      <w:w w:val="105"/>
                      <w:sz w:val="12"/>
                    </w:rPr>
                    <w:t>details</w:t>
                  </w:r>
                </w:p>
                <w:p w14:paraId="2AE688D9" w14:textId="77777777" w:rsidR="00B9323D" w:rsidRDefault="00B9323D">
                  <w:pPr>
                    <w:spacing w:line="137" w:lineRule="exact"/>
                    <w:ind w:left="516"/>
                    <w:rPr>
                      <w:sz w:val="12"/>
                    </w:rPr>
                  </w:pPr>
                  <w:r>
                    <w:rPr>
                      <w:w w:val="105"/>
                      <w:sz w:val="12"/>
                    </w:rPr>
                    <w:t>Details of specific actuarial assumptions used in deriving the outstanding claims liability at year-end are detailed in note 16.</w:t>
                  </w:r>
                </w:p>
                <w:p w14:paraId="691CC7F1" w14:textId="77777777" w:rsidR="00B9323D" w:rsidRDefault="00B9323D">
                  <w:pPr>
                    <w:spacing w:before="122"/>
                    <w:ind w:left="516"/>
                    <w:rPr>
                      <w:b/>
                      <w:sz w:val="12"/>
                    </w:rPr>
                  </w:pPr>
                  <w:r>
                    <w:rPr>
                      <w:b/>
                      <w:w w:val="105"/>
                      <w:sz w:val="12"/>
                    </w:rPr>
                    <w:t>(b) Assets arising from reinsurance contracts</w:t>
                  </w:r>
                </w:p>
                <w:p w14:paraId="102F63F6" w14:textId="77777777" w:rsidR="00B9323D" w:rsidRDefault="00B9323D">
                  <w:pPr>
                    <w:spacing w:before="27" w:line="268" w:lineRule="auto"/>
                    <w:ind w:left="516"/>
                    <w:rPr>
                      <w:sz w:val="12"/>
                    </w:rPr>
                  </w:pPr>
                  <w:r>
                    <w:rPr>
                      <w:w w:val="105"/>
                      <w:sz w:val="12"/>
                    </w:rPr>
                    <w:t xml:space="preserve">Assets arising from reinsurance contracts were estimated for each fund year, from the payments to date and estimated outstanding claims history </w:t>
                  </w:r>
                  <w:proofErr w:type="gramStart"/>
                  <w:r>
                    <w:rPr>
                      <w:w w:val="105"/>
                      <w:sz w:val="12"/>
                    </w:rPr>
                    <w:t>at</w:t>
                  </w:r>
                  <w:proofErr w:type="gramEnd"/>
                  <w:r>
                    <w:rPr>
                      <w:w w:val="105"/>
                      <w:sz w:val="12"/>
                    </w:rPr>
                    <w:t xml:space="preserve"> 30 June 2020, taking into account the reinsurance terms applying to that fund year.</w:t>
                  </w:r>
                </w:p>
                <w:p w14:paraId="051A8E11" w14:textId="77777777" w:rsidR="00B9323D" w:rsidRDefault="00B9323D">
                  <w:pPr>
                    <w:pStyle w:val="BodyText"/>
                    <w:spacing w:before="4"/>
                    <w:ind w:left="40"/>
                    <w:rPr>
                      <w:sz w:val="17"/>
                    </w:rPr>
                  </w:pPr>
                </w:p>
              </w:txbxContent>
            </v:textbox>
            <w10:wrap anchorx="page" anchory="page"/>
          </v:shape>
        </w:pict>
      </w:r>
      <w:r>
        <w:pict w14:anchorId="2DC1604F">
          <v:shape id="_x0000_s1578" type="#_x0000_t202" alt="" style="position:absolute;margin-left:69.1pt;margin-top:570.45pt;width:217.1pt;height:8.2pt;z-index:-24032768;mso-wrap-style:square;mso-wrap-edited:f;mso-width-percent:0;mso-height-percent:0;mso-position-horizontal-relative:page;mso-position-vertical-relative:page;mso-width-percent:0;mso-height-percent:0;v-text-anchor:top" filled="f" stroked="f">
            <v:textbox inset="0,0,0,0">
              <w:txbxContent>
                <w:p w14:paraId="40F00265" w14:textId="77777777" w:rsidR="00B9323D" w:rsidRDefault="00B9323D"/>
              </w:txbxContent>
            </v:textbox>
            <w10:wrap anchorx="page" anchory="page"/>
          </v:shape>
        </w:pict>
      </w:r>
      <w:r>
        <w:pict w14:anchorId="424B8AA1">
          <v:shape id="_x0000_s1577" type="#_x0000_t202" alt="" style="position:absolute;margin-left:286.15pt;margin-top:570.45pt;width:182.4pt;height:8.2pt;z-index:-24032256;mso-wrap-style:square;mso-wrap-edited:f;mso-width-percent:0;mso-height-percent:0;mso-position-horizontal-relative:page;mso-position-vertical-relative:page;mso-width-percent:0;mso-height-percent:0;v-text-anchor:top" filled="f" stroked="f">
            <v:textbox inset="0,0,0,0">
              <w:txbxContent>
                <w:p w14:paraId="44CAF1AB" w14:textId="77777777" w:rsidR="00B9323D" w:rsidRDefault="00B9323D"/>
              </w:txbxContent>
            </v:textbox>
            <w10:wrap anchorx="page" anchory="page"/>
          </v:shape>
        </w:pict>
      </w:r>
      <w:r>
        <w:pict w14:anchorId="31C24E02">
          <v:shape id="_x0000_s1576" type="#_x0000_t202" alt="" style="position:absolute;margin-left:69.1pt;margin-top:578.6pt;width:217.1pt;height:16.3pt;z-index:-24031744;mso-wrap-style:square;mso-wrap-edited:f;mso-width-percent:0;mso-height-percent:0;mso-position-horizontal-relative:page;mso-position-vertical-relative:page;mso-width-percent:0;mso-height-percent:0;v-text-anchor:top" filled="f" stroked="f">
            <v:textbox inset="0,0,0,0">
              <w:txbxContent>
                <w:p w14:paraId="54BC1929" w14:textId="77777777" w:rsidR="00B9323D" w:rsidRDefault="00B9323D">
                  <w:pPr>
                    <w:pStyle w:val="BodyText"/>
                    <w:spacing w:before="4"/>
                    <w:ind w:left="40"/>
                    <w:rPr>
                      <w:rFonts w:ascii="Times New Roman"/>
                      <w:sz w:val="17"/>
                    </w:rPr>
                  </w:pPr>
                </w:p>
              </w:txbxContent>
            </v:textbox>
            <w10:wrap anchorx="page" anchory="page"/>
          </v:shape>
        </w:pict>
      </w:r>
      <w:r>
        <w:pict w14:anchorId="6B0CCC62">
          <v:shape id="_x0000_s1575" type="#_x0000_t202" alt="" style="position:absolute;margin-left:286.15pt;margin-top:578.6pt;width:182.4pt;height:16.3pt;z-index:-24031232;mso-wrap-style:square;mso-wrap-edited:f;mso-width-percent:0;mso-height-percent:0;mso-position-horizontal-relative:page;mso-position-vertical-relative:page;mso-width-percent:0;mso-height-percent:0;v-text-anchor:top" filled="f" stroked="f">
            <v:textbox inset="0,0,0,0">
              <w:txbxContent>
                <w:p w14:paraId="4E8EF47D" w14:textId="77777777" w:rsidR="00B9323D" w:rsidRDefault="00B9323D">
                  <w:pPr>
                    <w:pStyle w:val="BodyText"/>
                    <w:spacing w:before="4"/>
                    <w:ind w:left="40"/>
                    <w:rPr>
                      <w:rFonts w:ascii="Times New Roman"/>
                      <w:sz w:val="17"/>
                    </w:rPr>
                  </w:pPr>
                </w:p>
              </w:txbxContent>
            </v:textbox>
            <w10:wrap anchorx="page" anchory="page"/>
          </v:shape>
        </w:pict>
      </w:r>
      <w:r>
        <w:pict w14:anchorId="177C3868">
          <v:shape id="_x0000_s1574" type="#_x0000_t202" alt="" style="position:absolute;margin-left:0;margin-top:0;width:595.3pt;height:97.6pt;z-index:-24030720;mso-wrap-style:square;mso-wrap-edited:f;mso-width-percent:0;mso-height-percent:0;mso-position-horizontal-relative:page;mso-position-vertical-relative:page;mso-width-percent:0;mso-height-percent:0;v-text-anchor:top" filled="f" stroked="f">
            <v:textbox inset="0,0,0,0">
              <w:txbxContent>
                <w:p w14:paraId="695CE5F0" w14:textId="77777777" w:rsidR="00B9323D" w:rsidRDefault="00B9323D">
                  <w:pPr>
                    <w:pStyle w:val="BodyText"/>
                    <w:spacing w:before="4"/>
                    <w:ind w:left="40"/>
                    <w:rPr>
                      <w:rFonts w:ascii="Times New Roman"/>
                      <w:sz w:val="17"/>
                    </w:rPr>
                  </w:pPr>
                </w:p>
              </w:txbxContent>
            </v:textbox>
            <w10:wrap anchorx="page" anchory="page"/>
          </v:shape>
        </w:pict>
      </w:r>
      <w:r>
        <w:pict w14:anchorId="7F184476">
          <v:shape id="_x0000_s1573" type="#_x0000_t202" alt="" style="position:absolute;margin-left:512pt;margin-top:55.75pt;width:10.75pt;height:12pt;z-index:-24030208;mso-wrap-style:square;mso-wrap-edited:f;mso-width-percent:0;mso-height-percent:0;mso-position-horizontal-relative:page;mso-position-vertical-relative:page;mso-width-percent:0;mso-height-percent:0;v-text-anchor:top" filled="f" stroked="f">
            <v:textbox inset="0,0,0,0">
              <w:txbxContent>
                <w:p w14:paraId="688AED47" w14:textId="77777777" w:rsidR="00B9323D" w:rsidRDefault="00B9323D">
                  <w:pPr>
                    <w:pStyle w:val="BodyText"/>
                    <w:spacing w:before="4"/>
                    <w:ind w:left="40"/>
                    <w:rPr>
                      <w:rFonts w:ascii="Times New Roman"/>
                      <w:sz w:val="17"/>
                    </w:rPr>
                  </w:pPr>
                </w:p>
              </w:txbxContent>
            </v:textbox>
            <w10:wrap anchorx="page" anchory="page"/>
          </v:shape>
        </w:pict>
      </w:r>
      <w:r>
        <w:pict w14:anchorId="10BF219F">
          <v:shape id="_x0000_s1572" type="#_x0000_t202" alt="" style="position:absolute;margin-left:69.1pt;margin-top:262.05pt;width:494.2pt;height:12pt;z-index:-24029696;mso-wrap-style:square;mso-wrap-edited:f;mso-width-percent:0;mso-height-percent:0;mso-position-horizontal-relative:page;mso-position-vertical-relative:page;mso-width-percent:0;mso-height-percent:0;v-text-anchor:top" filled="f" stroked="f">
            <v:textbox inset="0,0,0,0">
              <w:txbxContent>
                <w:p w14:paraId="6A25C10E" w14:textId="77777777" w:rsidR="00B9323D" w:rsidRDefault="00B9323D">
                  <w:pPr>
                    <w:pStyle w:val="BodyText"/>
                    <w:spacing w:before="4"/>
                    <w:ind w:left="40"/>
                    <w:rPr>
                      <w:rFonts w:ascii="Times New Roman"/>
                      <w:sz w:val="17"/>
                    </w:rPr>
                  </w:pPr>
                </w:p>
              </w:txbxContent>
            </v:textbox>
            <w10:wrap anchorx="page" anchory="page"/>
          </v:shape>
        </w:pict>
      </w:r>
      <w:r>
        <w:pict w14:anchorId="421ED47A">
          <v:shape id="_x0000_s1571" type="#_x0000_t202" alt="" style="position:absolute;margin-left:69.1pt;margin-top:339.95pt;width:494.2pt;height:12pt;z-index:-24029184;mso-wrap-style:square;mso-wrap-edited:f;mso-width-percent:0;mso-height-percent:0;mso-position-horizontal-relative:page;mso-position-vertical-relative:page;mso-width-percent:0;mso-height-percent:0;v-text-anchor:top" filled="f" stroked="f">
            <v:textbox inset="0,0,0,0">
              <w:txbxContent>
                <w:p w14:paraId="5E91BE6C" w14:textId="77777777" w:rsidR="00B9323D" w:rsidRDefault="00B9323D">
                  <w:pPr>
                    <w:pStyle w:val="BodyText"/>
                    <w:spacing w:before="4"/>
                    <w:ind w:left="40"/>
                    <w:rPr>
                      <w:rFonts w:ascii="Times New Roman"/>
                      <w:sz w:val="17"/>
                    </w:rPr>
                  </w:pPr>
                </w:p>
              </w:txbxContent>
            </v:textbox>
            <w10:wrap anchorx="page" anchory="page"/>
          </v:shape>
        </w:pict>
      </w:r>
      <w:r>
        <w:pict w14:anchorId="32351704">
          <v:shape id="_x0000_s1570" type="#_x0000_t202" alt="" style="position:absolute;margin-left:69.1pt;margin-top:543.25pt;width:399.45pt;height:12pt;z-index:-24028672;mso-wrap-style:square;mso-wrap-edited:f;mso-width-percent:0;mso-height-percent:0;mso-position-horizontal-relative:page;mso-position-vertical-relative:page;mso-width-percent:0;mso-height-percent:0;v-text-anchor:top" filled="f" stroked="f">
            <v:textbox inset="0,0,0,0">
              <w:txbxContent>
                <w:p w14:paraId="61EAC373" w14:textId="77777777" w:rsidR="00B9323D" w:rsidRDefault="00B9323D">
                  <w:pPr>
                    <w:pStyle w:val="BodyText"/>
                    <w:spacing w:before="4"/>
                    <w:ind w:left="40"/>
                    <w:rPr>
                      <w:rFonts w:ascii="Times New Roman"/>
                      <w:sz w:val="17"/>
                    </w:rPr>
                  </w:pPr>
                </w:p>
              </w:txbxContent>
            </v:textbox>
            <w10:wrap anchorx="page" anchory="page"/>
          </v:shape>
        </w:pict>
      </w:r>
    </w:p>
    <w:p w14:paraId="63A3C8D6" w14:textId="77777777" w:rsidR="00BF43F6" w:rsidRDefault="00BF43F6">
      <w:pPr>
        <w:rPr>
          <w:sz w:val="2"/>
          <w:szCs w:val="2"/>
        </w:rPr>
        <w:sectPr w:rsidR="00BF43F6">
          <w:pgSz w:w="11910" w:h="16840"/>
          <w:pgMar w:top="0" w:right="460" w:bottom="0" w:left="440" w:header="720" w:footer="720" w:gutter="0"/>
          <w:cols w:space="720"/>
        </w:sectPr>
      </w:pPr>
    </w:p>
    <w:p w14:paraId="1D5C947C" w14:textId="77777777" w:rsidR="00BF43F6" w:rsidRDefault="008C18AB">
      <w:pPr>
        <w:rPr>
          <w:sz w:val="2"/>
          <w:szCs w:val="2"/>
        </w:rPr>
      </w:pPr>
      <w:r>
        <w:lastRenderedPageBreak/>
        <w:pict w14:anchorId="4571A413">
          <v:rect id="_x0000_s1569" alt="" style="position:absolute;margin-left:0;margin-top:97.6pt;width:595.3pt;height:744.3pt;z-index:-24028160;mso-wrap-edited:f;mso-width-percent:0;mso-height-percent:0;mso-position-horizontal-relative:page;mso-position-vertical-relative:page;mso-width-percent:0;mso-height-percent:0" fillcolor="#e9f1fa" stroked="f">
            <w10:wrap anchorx="page" anchory="page"/>
          </v:rect>
        </w:pict>
      </w:r>
      <w:r>
        <w:pict w14:anchorId="1D60DDAE">
          <v:group id="_x0000_s1564" alt="" style="position:absolute;margin-left:0;margin-top:0;width:595.3pt;height:97.6pt;z-index:-24027648;mso-position-horizontal-relative:page;mso-position-vertical-relative:page" coordsize="11906,1952">
            <v:rect id="_x0000_s1565" alt="" style="position:absolute;width:11906;height:1952" fillcolor="#2296b4" stroked="f"/>
            <v:shape id="_x0000_s1566" alt="" style="position:absolute;left:861;top:850;width:2019;height:509" coordorigin="862,850" coordsize="2019,509" o:spt="100" adj="0,,0" path="m1383,1349l1286,858r-164,371l959,858r-97,491l923,1349r55,-311l980,1038r142,321l1265,1038r1,l1322,1349r61,xm1894,1346l1688,850r-207,496l1546,1346,1688,998r141,348l1894,1346xm2072,1333r-1,l2069,1333r-1,l2068,1337r4,l2072,1333xm2091,1333r-2,l2088,1333r-1,l2087,1337r2,l2091,1337r,-4xm2142,1333r-2,l2139,1333r,3l2140,1336r2,l2142,1334r,-1xm2242,1333r-1,l2239,1333r-1,l2238,1337r4,l2242,1333xm2281,1333r-1,l2278,1333r,3l2280,1336r1,l2281,1334r,-1xm2880,854r-65,l2673,1202,2531,854r-65,l2673,1350,2880,854xe" stroked="f">
              <v:stroke joinstyle="round"/>
              <v:formulas/>
              <v:path arrowok="t" o:connecttype="segments"/>
            </v:shape>
            <v:shape id="_x0000_s1567" type="#_x0000_t75" alt="" style="position:absolute;left:2129;top:1065;width:168;height:201">
              <v:imagedata r:id="rId29" o:title=""/>
            </v:shape>
            <v:shape id="_x0000_s1568" alt="" style="position:absolute;left:1944;top:862;width:523;height:492" coordorigin="1945,862" coordsize="523,492" o:spt="100" adj="0,,0" path="m1986,1087r-4,-3l1980,1091r2,-3l1986,1087xm2011,1105r-1,-11l2003,1084r-5,-2l1993,1080r-10,l1975,1084r-7,4l1961,1096r-13,18l1945,1114r3,4l1956,1114r3,-2l1961,1118r-3,10l1957,1136r8,-2l1968,1130r6,-8l1972,1114r7,4l1983,1118r-4,-4l1978,1112r-1,-4l1977,1100r3,-9l1970,1104r6,8l1973,1112r-3,-2l1969,1108r2,12l1969,1126r-8,4l1963,1122r,-8l1963,1112r1,-6l1961,1108r-7,6l1952,1112r6,-8l1962,1098r9,-10l1978,1086r5,-4l1996,1082r7,6l2011,1105xm2012,1106r-1,-1l2011,1107r1,-1xm2020,1038r-1,-1l2017,1030r,-1l2015,1029r,3l2012,1028r-4,-6l2006,1025r,6l2013,1035r1,1l2017,1038r3,xm2028,1015r-1,-1l2024,1011r-1,l2018,1013r-2,3l2020,1016r3,-1l2023,1015r5,xm2040,1032r-2,-3l2038,1027r-2,-4l2034,1019r,-1l2033,1017r-3,-6l2029,1017r-1,-2l2028,1024r-2,2l2023,1026r-2,-3l2023,1021r3,l2028,1024r,-9l2028,1015r-5,l2025,1016r1,2l2022,1018r-3,2l2014,1021r1,l2015,1022r4,7l2029,1031r1,-5l2031,1021r1,-2l2035,1027r-3,3l2025,1038r6,l2037,1027r-2,9l2040,1032xm2050,1024r-13,-7l2037,1017r5,8l2050,1024xm2050,1024r,l2050,1024r,xm2055,1012r-1,-2l2054,1008r,-2l2053,1004r-1,2l2050,1008r-2,l2047,1004r-3,l2040,1013r-1,-1l2037,1008r-1,-7l2035,998r-1,8l2034,1008r3,9l2041,1015r6,2l2048,1015r,l2046,1013r-1,-2l2049,1010r2,4l2048,1017r4,1l2055,1012xm2055,1028r-5,-1l2046,1026r-6,2l2045,1033r2,-2l2048,1030r-2,-1l2049,1029r1,l2052,1029r2,l2055,1028xm2063,1040r-3,-4l2059,1033r-1,-4l2058,1031r,l2058,1047r-1,1l2056,1048r-2,l2054,1045r-2,-4l2054,1042r1,l2058,1046r,1l2058,1031r-1,l2057,1034r,5l2057,1042r-1,-1l2055,1040r,-1l2055,1037r-1,l2053,1035r1,l2056,1034r1,-1l2057,1034r,-3l2055,1032r-4,2l2051,1037r,7l2051,1045r-6,3l2044,1048r,4l2043,1053r-1,2l2041,1055r-2,-4l2039,1050r,-3l2042,1050r,1l2044,1052r,-4l2043,1047r-4,-3l2039,1043r,-3l2043,1040r2,1l2046,1040r2,-3l2051,1037r,-3l2050,1034r-4,l2039,1037r-1,2l2038,1039r,12l2034,1048r-2,-2l2031,1045r1,l2033,1045r1,-1l2035,1044r1,2l2037,1047r1,1l2038,1051r,-12l2036,1041r-2,1l2032,1043r-2,l2028,1043r3,5l2034,1057r11,l2045,1055r1,-2l2053,1049r6,1l2059,1049r1,-1l2060,1048r,l2062,1042r1,-2xm2065,1003r-5,-3l2057,999r1,8l2060,1012r-2,-3l2056,1011r1,l2060,1017r1,2l2062,1016r1,-3l2065,1003xm2083,938r-1,2l2082,941r,-1l2083,938xm2116,1335r-3,-2l2111,1333r-3,l2106,1335r,6l2108,1343r5,l2116,1341r,-6xm2143,1339r-2,1l2139,1340r,l2139,1344r2,l2143,1344r,-5xm2143,1180r-7,-2l2130,1180r4,6l2137,1184r2,-2l2143,1180xm2145,1180r,-1l2143,1180r2,xm2167,1335r-2,-2l2162,1333r-3,l2157,1335r,6l2159,1343r6,l2167,1341r,-6xm2199,1240r-6,10l2194,1250r,8l2194,1260r,2l2190,1264r2,l2193,1270r2,-6l2198,1260r,-4l2196,1250r3,-10xm2216,1335r-3,-2l2210,1333r-2,l2205,1335r,6l2208,1343r5,l2216,1341r,-6xm2283,1339r-3,1l2279,1340r-1,l2278,1344r2,l2283,1344r,-5xm2297,1148r-1,6l2297,1159r,-11xm2331,1084r-10,-4l2314,1084r-3,10l2303,1094r-4,-8l2299,1082r-2,-2l2297,1096r3,2l2308,1100r2,2l2297,1128r,20l2300,1134r1,-4l2304,1124r5,-12l2313,1104r,-4l2313,1096r2,-2l2318,1088r2,l2323,1086r8,-2xm2351,1335r-2,-2l2346,1333r-3,l2341,1335r,6l2343,1343r6,l2351,1341r,-6xm2355,1013r-1,-3l2352,1013r1,-5l2355,1000r-3,1l2347,1005r1,10l2350,1018r1,2l2351,1019r3,-6l2355,1013xm2360,1000r-2,-2l2353,994r-4,l2345,996r-3,8l2340,1014r1,4l2339,1018r-6,2l2329,1024r-1,2l2333,1026r4,6l2335,1032r-5,4l2324,1038r-2,4l2326,1046r14,-2l2339,1046r8,l2347,1044r1,-2l2349,1038r,l2347,1042r-9,l2337,1040r-5,l2338,1032r11,-2l2337,1030r-3,-6l2338,1024r8,-4l2345,1016r-1,-8l2349,1000r5,-2l2357,1000r3,xm2372,1030r-7,-3l2362,1029r-6,l2359,1031r4,-1l2366,1030r-2,2l2365,1033r1,1l2371,1030r1,xm2374,1019r-12,6l2370,1026r4,-7l2374,1019xm2378,1010r-1,-3l2376,1000r-1,2l2374,1009r-1,5l2371,1015r-1,-4l2370,1010r-2,-5l2364,1005r-1,5l2362,1009r-2,-2l2358,1006r,2l2357,1014r2,6l2363,1019r-2,-3l2362,1011r5,2l2363,1016r2,3l2371,1017r3,2l2375,1017r1,-2l2378,1010xm2383,1045r-1,l2381,1045r,2l2379,1048r-2,2l2373,1052r,-3l2375,1049r,-1l2376,1047r,-2l2377,1046r2,1l2381,1047r,-2l2380,1044r-3,l2375,1042r,l2374,1041r-1,-1l2373,1040r,11l2371,1056r-2,l2369,1055r-2,-2l2370,1052r,l2370,1051r1,-1l2372,1048r1,3l2373,1040r,-1l2373,1045r-7,5l2366,1050r-5,-3l2361,1046r,-4l2360,1038r3,l2366,1043r3,-1l2372,1042r1,3l2373,1039r-1,l2370,1038r-4,-2l2362,1036r-3,-2l2359,1042r-1,5l2358,1050r-1,l2356,1049r-2,1l2354,1049r,-1l2356,1044r2,-1l2359,1042r,-8l2359,1034r-1,l2358,1037r-1,2l2356,1040r,2l2354,1043r,-2l2354,1036r,-2l2355,1036r2,l2358,1037r,-3l2357,1033r-3,-1l2353,1030r-2,7l2351,1038r-2,3l2349,1042r4,10l2358,1051r8,3l2366,1059r11,-1l2378,1056r1,-4l2380,1049r2,-2l2383,1045r,xm2396,1023r-5,l2390,1022r-1,-1l2389,1026r-1,1l2387,1029r-3,l2383,1026r2,-2l2388,1023r1,3l2389,1021r,l2389,1020r-4,1l2385,1019r1,l2387,1018r4,l2394,1019r,-1l2393,1016r-5,-2l2386,1013r-2,4l2381,1019r-1,-6l2373,1030r-1,1l2371,1035r5,3l2374,1030r5,11l2386,1041r-11,-11l2375,1030r4,-8l2382,1033r8,-1l2391,1032r2,-3l2396,1025r,-1l2396,1023r,xm2401,1107r-1,1l2400,1109r1,-2xm2406,1032r-1,-6l2404,1023r-8,10l2396,1034r1,-3l2394,1031r1,1l2392,1038r,2l2394,1039r3,-1l2406,1032xm2413,1026r-1,l2412,1027r1,-1xm2413,1024r-1,-2l2408,1018r3,-8l2408,1008r-2,-2l2398,1006r3,-4l2400,998r,l2398,996r-7,l2390,994r-2,-4l2387,988r-6,-4l2377,992r-1,-2l2371,984r-5,l2365,990r-7,-4l2352,988r2,6l2353,994r9,2l2366,996r4,4l2370,992r3,2l2376,996r2,4l2382,990r2,2l2388,1000r-1,4l2393,1002r4,2l2391,1010r11,-2l2405,1012r1,8l2401,1016r,6l2406,1020r6,6l2413,1024xm2431,1093r-2,-7l2426,1088r3,2l2431,1093xm2451,1194r-1,-8l2446,1174r-9,-16l2427,1142r-10,-14l2411,1116r,-12l2413,1098r6,-6l2426,1088r-2,-2l2414,1090r-10,10l2408,1116r5,10l2422,1140r7,12l2435,1162r10,18l2447,1188r1,10l2445,1202r-5,2l2444,1196r1,-2l2442,1186r-9,-18l2423,1150r-8,-14l2410,1130r-10,-21l2400,1112r5,14l2412,1138r6,10l2426,1162r9,16l2437,1192r-10,4l2417,1192r-8,-10l2401,1168r-9,-18l2383,1130r-7,-18l2373,1100r-1,-6l2377,1090r2,-2l2391,1078r-7,-6l2384,1072r,6l2373,1088r-18,-12l2345,1072r-20,-4l2325,1052r13,2l2337,1060r11,4l2350,1058r13,8l2360,1070r10,6l2374,1072r10,6l2384,1072r-5,-4l2383,1064r1,8l2391,1074r8,-6l2398,1066r-3,-10l2398,1058r5,l2403,1056r,-2l2401,1048r-2,-4l2400,1044r9,-8l2412,1027r-9,9l2401,1040r-4,2l2395,1044r-1,2l2398,1052r1,l2396,1054r-3,l2390,1050r,2l2392,1056r,2l2393,1066r-3,l2390,1064r-1,-2l2389,1060r-10,l2386,1046r1,l2388,1044r-4,l2380,1058r-5,4l2371,1062r-7,-2l2362,1062r-5,-4l2354,1056r-4,-4l2346,1050r1,-2l2338,1048r-17,l2322,1068r-6,4l2309,1072r-6,-2l2295,1068r-13,-2l2264,1066r1,2l2265,1068r,2l2264,1074r33,l2297,1076r7,2l2325,1078r,-6l2346,1076r10,6l2370,1092r-2,4l2368,1100r2,8l2373,1120r6,14l2388,1154r8,18l2402,1182r3,6l2417,1200r22,4l2432,1206r-17,l2409,1198r-14,-16l2393,1176r2,28l2390,1214r-9,2l2371,1202r-1,-8l2370,1188r1,-2l2371,1184r4,-18l2375,1164r1,-4l2377,1142r-12,-12l2343,1124r-9,-4l2326,1116r-5,-6l2319,1122r-4,6l2304,1148r,8l2305,1164r8,l2315,1162r2,2l2317,1166r-4,2l2309,1170r5,4l2315,1176r-1,4l2312,1180r-1,-2l2303,1172r3,8l2304,1180r-1,-2l2300,1168r-3,-9l2297,1178r,l2298,1180r2,4l2309,1188r,-6l2314,1184r7,2l2323,1182r-4,l2319,1180r,-6l2315,1172r-1,-2l2324,1172r,-2l2327,1164r-4,l2321,1162r-2,-2l2317,1158r-4,2l2306,1156r3,-6l2312,1140r12,-20l2328,1122r6,4l2341,1132r9,10l2358,1150r4,6l2362,1160r,l2362,1166r,8l2357,1174r-5,2l2342,1176r-1,8l2342,1204r,14l2340,1222r-4,4l2331,1228r-11,4l2317,1234r1,4l2319,1240r-2,6l2311,1246r3,-2l2314,1240r,-4l2313,1236r-3,2l2307,1240r-2,2l2303,1248r-5,l2297,1244r3,-4l2304,1238r3,-2l2302,1234r-7,4l2290,1238r-1,-2l2289,1234r1,l2294,1232r3,2l2301,1232r5,l2303,1228r-5,-2l2294,1226r,-6l2297,1220r9,8l2310,1228r,-4l2309,1222r-1,-2l2307,1216r2,-2l2312,1218r,2l2314,1224r2,2l2318,1226r7,-2l2334,1220r5,-8l2337,1200r-2,-6l2333,1188r,-6l2337,1172r9,-6l2353,1164r7,l2362,1166r,-6l2348,1162r-11,2l2330,1170r-4,16l2334,1204r-3,14l2317,1220r-3,-6l2312,1212r-5,l2307,1210r-4,-2l2298,1212r7,l2302,1216r6,8l2307,1224r-6,-4l2300,1218r-9,-2l2291,1220r-3,l2287,1222r3,l2291,1224r-1,4l2299,1230r-8,l2287,1232r-1,4l2282,1240r1,4l2285,1240r6,l2298,1242r-3,2l2292,1244r-1,2l2288,1254r5,-4l2300,1254r4,-4l2305,1248r4,-4l2312,1240r-2,8l2307,1254r6,-2l2318,1250r1,-4l2321,1242r6,-8l2340,1232r10,-12l2351,1204r5,-12l2367,1186r-3,22l2368,1216r6,8l2382,1234r9,10l2403,1256r-1,8l2394,1262r-3,l2389,1264r1,4l2386,1274r7,l2395,1272r5,4l2386,1282r5,8l2388,1288r-1,6l2389,1300r3,-4l2392,1294r1,-4l2395,1292r5,-2l2404,1282r4,2l2403,1290r1,6l2408,1294r,6l2411,1302r1,2l2356,1303r,29l2356,1344r-4,4l2340,1348r-4,-4l2336,1342r,-6l2336,1332r5,-2l2351,1330r5,2l2356,1303r-25,l2331,1330r,6l2330,1334r-6,l2322,1336r,6l2324,1344r5,l2330,1342r1,l2331,1348r-9,l2320,1346r-2,-2l2317,1342r,-6l2318,1334r4,-4l2331,1330r,-27l2309,1302r3,18l2312,1320r,10l2312,1348r-4,l2308,1330r4,l2312,1320r-9,l2303,1344r,4l2293,1348r,-18l2297,1330r,14l2303,1344r,-24l2287,1320r,20l2287,1346r-3,2l2274,1348r,-18l2286,1330r,6l2285,1338r1,l2287,1340r,-20l2268,1320r,10l2268,1344r-4,4l2255,1348r-3,-4l2252,1330r5,l2257,1344r6,l2263,1330r5,l2268,1320r-21,l2247,1332r,8l2245,1342r-7,l2238,1348r-5,l2233,1330r11,l2247,1332r,-12l2220,1320r,12l2220,1344r-4,4l2205,1348r-5,-4l2200,1332r5,-2l2216,1330r4,2l2220,1320r-25,l2195,1330r,18l2191,1348r-9,-12l2182,1336r,12l2177,1348r,-18l2182,1330r9,10l2191,1340r,-10l2195,1330r,-10l2172,1320r,12l2172,1344r-4,4l2156,1348r-4,-4l2152,1332r5,-2l2167,1330r5,2l2172,1320r-24,l2148,1340r,6l2145,1348r-11,l2134,1330r12,l2146,1336r,2l2147,1338r1,2l2148,1320r-27,l2121,1332r,12l2116,1348r-11,l2101,1344r,-12l2105,1330r11,l2121,1332r,-12l2104,1320r4,-18l2097,1302r,46l2092,1348r-5,-8l2087,1340r,8l2082,1348r,-18l2093,1330r3,2l2096,1338r-2,2l2092,1340r5,8l2097,1302r-20,l2077,1332r,8l2075,1342r-7,l2068,1348r-4,l2064,1330r11,l2077,1332r,-30l2000,1302r1,-2l2003,1298r,-4l2007,1296r,-2l2008,1288r-5,-6l2007,1280r4,8l2016,1290r2,l2019,1294r4,4l2025,1292r-1,-4l2024,1286r-4,2l2025,1280r-13,-6l2016,1270r2,2l2025,1272r-2,-2l2022,1268r1,-6l2017,1260r-8,2l2008,1254r12,-12l2029,1234r9,-10l2043,1216r1,-2l2047,1208r-2,-24l2056,1190r4,12l2062,1218r9,12l2085,1234r6,6l2094,1248r5,2l2105,1252r-4,-6l2100,1238r2,4l2106,1248r6,4l2119,1248r4,4l2121,1248r-1,-2l2119,1244r-5,-4l2124,1240r2,-2l2128,1242r1,-4l2125,1234r,-4l2123,1229r,5l2121,1238r-4,-2l2109,1232r-5,2l2111,1240r3,2l2114,1246r-5,l2106,1240r-1,-2l2101,1236r-3,-2l2098,1236r-1,2l2098,1242r2,4l2094,1246r-2,-6l2093,1236r2,-4l2091,1232r-11,-6l2076,1224r-4,-4l2069,1216r,-12l2071,1184r,-2l2069,1174r-9,l2050,1172r,-6l2052,1162r6,2l2065,1166r10,4l2078,1179r,7l2075,1198r-2,12l2078,1218r8,4l2093,1226r2,l2097,1222r2,-2l2099,1216r3,-4l2104,1214r,6l2102,1220r-1,4l2101,1226r4,l2111,1222r3,-2l2117,1220r1,4l2113,1224r-2,2l2108,1226r-3,4l2107,1230r4,2l2122,1232r1,2l2123,1229r-3,-1l2121,1228r,-6l2122,1220r2,2l2126,1222r11,24l2153,1270r23,24l2207,1314r,l2238,1294r5,-6l2245,1286r12,-12l2260,1270r4,-6l2276,1246r10,-22l2287,1222r-1,2l2285,1224r,-2l2286,1220r2,l2293,1204r,-2l2294,1198r2,-8l2297,1182r,-4l2295,1166r,-6l2294,1156r1,-22l2297,1128r,-32l2292,1096r,-16l2289,1080r,4l2289,1108r-2,3l2287,1176r,6l2282,1182r-1,4l2281,1188r-1,l2283,1192r-5,6l2274,1194r-2,2l2268,1196r,6l2260,1202r,-4l2260,1196r-4,l2255,1194r-4,4l2245,1192r4,-2l2248,1188r-1,-2l2247,1184r-6,l2241,1176r6,l2247,1174r1,-2l2249,1170r-4,-4l2251,1160r3,4l2256,1162r4,l2260,1160r,-4l2268,1156r,6l2272,1162r2,2l2277,1160r6,6l2279,1170r2,2l2281,1174r1,2l2287,1176r,-65l2227,1180r47,56l2269,1244r-5,10l2256,1264r-14,-16l2242,1270r-1,4l2237,1274r-3,-4l2233,1262r-5,-14l2229,1256r,2l2229,1262r1,22l2228,1286r-2,l2225,1282r1,-12l2223,1265r,9l2220,1284r-1,4l2217,1288r-2,-4l2218,1274r1,-4l2214,1260r-1,-4l2211,1248r2,-2l2217,1260r6,14l2223,1265r-4,-7l2218,1258r,-8l2215,1246r-1,-2l2214,1228r8,4l2238,1256r4,14l2242,1248r-15,-20l2215,1214r-3,-4l2212,1222r,l2212,1224r,8l2209,1248r-2,-2l2207,1248r-1,10l2202,1270r-5,18l2193,1286r,-2l2194,1274r-2,l2191,1284r-3,l2189,1278r,-4l2189,1268r-2,2l2185,1270r-1,4l2181,1274r-1,-2l2179,1268r,-4l2179,1262r-1,-4l2180,1254r-2,l2176,1256r,4l2176,1262r-2,l2172,1258r3,-6l2179,1250r14,l2191,1248r-10,l2189,1240r6,-6l2201,1230r2,8l2203,1244r4,4l2207,1246r,-10l2204,1232r,-2l2203,1226r4,l2212,1224r,-2l2209,1222r-5,2l2203,1224r-3,-4l2202,1214r7,l2211,1216r,l2212,1218r,4l2212,1210r-5,-6l2158,1264r-8,-10l2145,1244r-5,-8l2170,1200r17,-20l2177,1168r-12,-14l2165,1164r,4l2161,1166r-12,-2l2145,1162r-3,l2142,1166r17,10l2163,1186r-2,6l2155,1194r-10,l2138,1198r3,14l2149,1212r2,-2l2153,1208r-3,-4l2146,1208r-1,-4l2147,1200r3,l2156,1202r1,4l2156,1212r-5,8l2137,1216r-5,-8l2134,1196r4,-4l2142,1190r2,-2l2142,1182r-11,14l2127,1186r1,-14l2128,1166r11,6l2145,1179r1,-1l2146,1176r-10,-10l2134,1164r-2,-2l2136,1160r,-2l2135,1158r-7,l2130,1156r5,2l2135,1156r-4,-2l2127,1152r2,-2l2132,1152r5,2l2132,1150r-2,-2l2129,1144r1,l2135,1150r3,l2137,1148r-1,-4l2135,1142r-1,-4l2136,1140r3,8l2141,1148r,-2l2142,1140r,-2l2142,1138r2,2l2144,1144r,4l2146,1148r1,-6l2149,1140r,2l2148,1148r2,2l2152,1146r5,l2154,1148r-3,2l2150,1150r-1,l2152,1156r1,4l2161,1162r3,2l2165,1164r,-10l2158,1146r-5,-6l2151,1138r-5,-6l2126,1108r,112l2124,1218r-4,l2120,1216r-8,l2110,1218r-6,4l2104,1222r5,-6l2107,1212r1,-2l2109,1210r5,2l2108,1206r-2,2l2105,1208r-1,2l2100,1210r-2,4l2094,1220r-14,-4l2079,1212r-1,-10l2086,1184r-5,-16l2074,1162r-10,-2l2050,1158r,-4l2053,1150r8,-10l2071,1130r6,-6l2084,1120r4,l2099,1138r4,10l2106,1154r-7,4l2094,1156r-3,4l2089,1162r-5,l2088,1170r8,l2093,1172r,8l2088,1180r2,4l2097,1182r5,-2l2102,1186r9,-4l2114,1178r1,-2l2116,1168r1,-8l2117,1179r,11l2119,1198r2,8l2126,1220r,-112l2125,1106r,-22l2146,1084r61,72l2234,1124r19,-22l2268,1084r21,l2289,1080r-29,l2263,1066r,l2259,1060r-4,-8l2254,1049r,27l2252,1078r,6l2238,1088r,18l2229,1120r-4,-1l2225,1122r-9,2l2198,1124r-8,-2l2199,1120r15,l2225,1122r,-3l2215,1116r-18,l2184,1120r-10,-16l2182,1100r4,6l2192,1104r-1,-4l2190,1098r10,-2l2202,1104r9,l2212,1096r10,2l2220,1104r8,4l2231,1102r7,4l2238,1088r-1,l2217,1092r-18,4l2189,1096r-5,-2l2169,1084r6,l2173,1082r-1,-2l2173,1078r,-2l2174,1072r,-2l2174,1068r,-4l2173,1052r-1,-2l2171,1044r,-2l2171,1042r,l2171,1062r-1,6l2170,1068r-3,-6l2158,1064r-2,4l2155,1058r1,-4l2157,1052r4,-4l2162,1042r1,-2l2163,1038r-5,l2151,1046r-6,4l2141,1056r-13,4l2118,1058r-2,-6l2116,1050r5,-4l2132,1048r1,-2l2134,1042r3,-4l2138,1036r-2,l2130,1034r-3,l2133,1028r4,-2l2137,1024r1,-2l2138,1020r1,-2l2139,1016r-12,l2122,1016r-3,4l2119,1008r-3,4l2106,1016r-3,6l2095,1018r-9,-6l2079,1008r-4,-8l2069,990r15,6l2083,992r,-2l2089,994r12,12l2104,1008r2,-2l2105,1002r-1,-2l2101,994r-11,-14l2083,964r-2,-14l2080,944r2,-3l2075,944r-7,l2060,938r2,-8l2071,924r10,4l2088,936r4,20l2092,954r1,-6l2098,940r,6l2100,952r,16l2105,992r11,8l2114,996r-1,-8l2113,986r3,-16l2116,976r2,6l2119,988r15,22l2134,1010r1,2l2131,1014r9,l2140,1010r14,l2153,1014r1,4l2155,1022r9,8l2170,1038r1,16l2171,1062r,-20l2170,1040r-1,-4l2172,1038r5,14l2178,1058r,12l2178,1072r-1,6l2177,1084r3,l2181,1068r,-14l2177,1042r-2,-4l2177,1040r3,2l2183,1048r4,14l2187,1068r1,16l2196,1084r,-6l2197,1074r,-4l2197,1062r-3,-16l2195,1044r13,-2l2210,1046r3,4l2214,1050r1,2l2215,1054r2,2l2217,1056r2,4l2222,1070r3,10l2226,1084r4,l2226,1070r,l2225,1068r-1,-4l2222,1058r-3,-6l2218,1050r-1,-4l2214,1044r-5,-2l2210,1040r4,-2l2218,1040r4,2l2226,1054r3,6l2230,1064r,l2234,1072r2,2l2238,1076r2,4l2242,1082r-2,l2237,1084r15,l2252,1078r-2,2l2244,1080r-10,-16l2228,1054r4,-2l2232,1054r4,4l2243,1064r1,l2247,1068r2,2l2252,1072r1,2l2254,1076r,-27l2253,1048r-2,-10l2251,1036r2,6l2256,1046r2,4l2265,1054r10,4l2286,1062r9,-2l2305,1058r1,-2l2310,1042r1,-10l2308,1026r6,2l2321,1026r7,-2l2330,1022r,-6l2327,1014r9,l2336,1012r1,-6l2337,998r6,2l2343,998r1,-2l2337,994r-9,l2326,988r-10,4l2315,1004r-8,2l2317,986r4,-8l2320,978r7,-22l2331,954r6,4l2336,960r-2,4l2334,968r1,10l2342,986r2,-8l2346,976r1,-4l2351,972r4,-4l2356,966r6,6l2363,970r2,-4l2368,958r-3,-8l2365,948r-2,-2l2363,952r,2l2363,962r-2,4l2355,960r,4l2352,970r-5,l2345,972r-5,6l2338,974r-2,-6l2339,960r2,-4l2350,950r-3,l2341,954r-5,-2l2332,950r-1,-8l2336,944r6,l2344,942r1,-2l2347,938r5,-4l2344,926r3,2l2358,934r-1,12l2360,946r3,6l2363,946r-1,-2l2360,942r,l2360,940r-2,-14l2357,922r-21,-2l2324,926r-11,14l2308,934r-1,3l2307,1036r-2,10l2294,1056r2,-6l2297,1048r1,-2l2296,1042r-4,-4l2286,1040r-7,4l2276,1046r-1,-6l2279,1032r5,-6l2280,1026r-9,-2l2271,1022r-2,-10l2273,1018r6,-2l2281,1014r7,2l2297,1022r-6,-6l2291,1014r,-2l2295,1012r4,2l2303,1018r4,18l2307,937r-4,9l2303,956r,14l2303,982r-5,12l2287,1006r-3,-2l2284,1002r3,-2l2293,994r9,-14l2297,968r,-10l2297,957r,9l2290,980r-4,-2l2284,976r-16,l2270,972r2,-2l2275,968r-6,-8l2267,954r3,-8l2273,950r2,4l2287,962r1,l2284,956r2,-2l2288,952r2,2l2297,966r,-9l2292,952r-6,-8l2283,950r,4l2278,954r-4,-8l2270,938r-5,8l2264,960r6,6l2267,970r-2,4l2263,980r17,-2l2287,980r1,4l2288,990r-11,8l2262,1000r-5,-2l2255,996r1,-2l2257,992r1,-2l2257,982r-3,-4l2254,984r-1,6l2251,990r-1,-8l2249,986r,24l2241,1018r-1,4l2238,1014r1,-2l2236,1012r-2,2l2228,1010r6,-2l2238,1010r1,-2l2240,1004r1,-4l2241,992r6,6l2247,1004r2,6l2249,986r-1,4l2246,988r-2,-2l2245,980r,-4l2250,978r4,6l2254,978r-1,-2l2252,974r1,-2l2254,970r8,-16l2249,946r-4,8l2241,954r,32l2236,984r-5,-2l2230,972r10,2l2241,986r,-32l2237,954r,-2l2238,944r-9,-1l2229,988r-5,4l2221,994r-6,2l2214,1008r-3,6l2182,1026r1,-2l2189,1016r3,-12l2196,998r8,-10l2229,988r,-45l2225,943r,39l2221,980r-3,-6l2217,980r-3,l2212,970r11,2l2225,982r,-39l2224,942r-3,-12l2220,928r21,14l2231,928r-5,-6l2251,926r-6,-4l2230,912r25,-4l2230,904r12,-8l2251,890r-25,6l2231,890r10,-14l2220,890r1,-4l2226,864r-7,11l2219,942r-3,l2216,952r-7,l2209,980r-12,l2197,979r,11l2190,1002r-4,10l2180,1024r-7,-8l2172,1010r1,-8l2178,994r19,-4l2197,979r-3,-7l2194,970r12,l2209,980r,-28l2208,952r4,-22l2219,942r,-67l2212,886r-4,-24l2207,867r,85l2200,952r,-10l2196,942r7,-12l2207,952r,-85l2203,886r-13,-22l2195,890r-21,-14l2189,896r-25,-6l2185,904r-25,4l2185,912r-21,14l2189,922r-15,20l2195,928r-2,10l2193,982r-6,l2184,976r,6l2181,984r-4,-7l2177,984r-9,6l2161,986r1,-2l2163,980r2,-4l2171,974r6,10l2177,977r-1,-3l2189,972r4,10l2193,938r-1,4l2178,944r2,10l2171,954r-3,-8l2155,952r8,20l2158,980r-1,2l2158,988r7,6l2165,1000r,4l2163,1008r-1,4l2166,1020r15,12l2194,1026r14,-6l2213,1016r4,-2l2218,1010r2,-8l2223,998r12,-8l2239,990r-12,10l2223,1004r,8l2222,1014r-16,12l2186,1036r-5,l2176,1034r-8,-6l2158,1016r-1,-4l2159,1008r2,-2l2162,1000r-3,l2155,1006r-7,l2137,1004r-14,-14l2123,986r3,-6l2133,980r12,-4l2144,970r-6,l2145,964r3,-6l2150,952r,-2l2145,950r-8,2l2133,952r1,-8l2129,946r-9,10l2117,960r-3,4l2113,968r-3,20l2106,978r-1,-8l2105,964r-1,-8l2104,950r-2,-6l2101,930r-2,2l2093,940r-5,-10l2085,928r-4,-4l2065,920r-15,10l2047,944r-3,l2038,950r-1,10l2036,962r4,8l2041,968r6,-4l2047,962r7,10l2062,980r7,-12l2069,962r-2,-8l2071,954r4,-4l2078,958r5,14l2091,988r10,10l2100,1002r-10,-10l2087,990r-7,-4l2078,982r2,10l2075,990r-7,-4l2064,986r7,18l2086,1016r16,10l2102,1036r-1,6l2107,1056r16,6l2134,1062r2,-2l2139,1058r9,-6l2153,1048r6,-8l2160,1044r-7,6l2153,1056r1,2l2154,1064r-10,l2130,1066r-13,l2108,1068r-5,2l2096,1070r-6,-2l2091,1050r,-2l2091,1046r,-2l2086,1045r,5l2086,1066r-20,4l2057,1074r-18,14l2028,1078r9,-8l2041,1074r7,-4l2051,1068r-3,-4l2053,1062r4,-2l2061,1058r3,4l2075,1058r-2,-6l2086,1050r,-5l2086,1045r2,-3l2089,1040r-2,-4l2084,1035r,11l2073,1048r-2,-6l2084,1046r,-11l2081,1034r-5,-2l2074,1030r5,-6l2084,1026r-1,-2l2083,1022r-5,-2l2073,1018r-2,-2l2072,1012r-3,-10l2067,996r,-2l2062,992r-3,l2051,998r4,l2058,996r5,2l2067,1006r-1,10l2066,1020r7,2l2077,1024r-2,4l2063,1028r10,2l2079,1038r-5,l2073,1040r-9,l2062,1036r,l2064,1042r1,2l2065,1048r-3,4l2057,1054r-2,4l2050,1060r-14,l2032,1056r-4,-12l2026,1042r-3,l2025,1044r1,l2027,1048r5,12l2023,1058r-2,6l2018,1064r1,-4l2019,1054r1,-2l2022,1050r-1,-2l2018,1052r-5,l2013,1050r4,-4l2017,1042r-2,-2l2011,1038r-3,-2l1999,1024r7,-4l2010,1020r,-2l2011,1014r-6,4l2006,1010r3,-2l2020,1008r-5,-6l2019,1000r6,2l2024,1000r,-2l2027,990r2,l2034,998r1,-4l2036,994r2,-2l2041,990r1,8l2045,996r4,-2l2059,992r-1,l2059,986r-5,-2l2047,990r-1,-8l2040,982r-6,8l2030,982r-6,4l2022,992r-2,2l2014,994r-3,2l2010,1000r3,4l2006,1004r-6,4l2003,1018r-4,2l1998,1024r5,12l2011,1042r2,2l2010,1046r-2,6l2008,1056r9,l2012,1068r9,4l2027,1070r1,-6l2029,1062r4,4l2021,1076r14,12l2039,1092r-3,18l2033,1122r-5,12l2019,1150r-9,16l2002,1180r-7,10l1985,1196r-11,-4l1977,1178r8,-18l1993,1146r6,-10l2007,1124r4,-14l2011,1107r-10,21l1997,1136r-9,12l1978,1166r-8,18l1967,1192r4,10l1995,1198r2,-2l2007,1186r3,-6l2015,1170r9,-18l2033,1132r5,-14l2041,1106r2,-8l2044,1094r-3,-4l2044,1088r12,-8l2065,1074r22,-4l2087,1076r9,l2102,1078r6,-2l2125,1072r9,2l2126,1076r-9,2l2117,1094r,38l2102,1100r2,-2l2113,1096r4,-2l2117,1078r-5,l2113,1082r-4,12l2106,1094r-5,-2l2098,1082r-7,-2l2080,1082r8,2l2094,1086r2,4l2098,1096r1,2l2098,1104r4,6l2104,1114r4,8l2110,1128r1,4l2116,1154r-7,24l2105,1178r3,-8l2101,1178r-3,l2097,1176r,-2l2097,1172r6,-4l2098,1166r-4,l2095,1162r2,-2l2099,1164r7,-2l2106,1160r1,-2l2107,1154r,-8l2096,1126r-4,-6l2090,1108r-4,6l2068,1122r-21,8l2035,1140r1,18l2036,1164r5,20l2041,1186r,8l2041,1200r-10,14l2022,1212r-6,-8l2017,1196r1,-22l2016,1180r-10,12l1996,1206r-16,l1966,1200r-3,-4l1966,1178r10,-18l1982,1152r8,-12l1998,1126r5,-12l2007,1098r-10,-8l1993,1088r-6,-2l1986,1087r7,3l1998,1096r3,8l2000,1114r-6,12l1985,1140r-11,16l1966,1172r-5,12l1961,1194r3,8l1972,1208r29,l2003,1206r7,-10l2008,1212r10,12l2012,1228r-6,4l2000,1238r-3,16l1995,1268r-7,2l1984,1274r-4,2l1983,1282r-7,l1980,1290r3,-6l1991,1288r1,-4l1993,1280r5,l1995,1288r1,8l1999,1294r-1,4l1997,1302r-23,l1984,1332r54,l2045,1350r3,4l2363,1354r4,-2l2369,1348r6,-14l2413,1334r12,2l2430,1334r3,l2434,1330r3,-10l2443,1304r-29,l2414,1298r-2,-2l2415,1296r1,-2l2416,1290r-3,-8l2419,1280r2,8l2428,1286r3,4l2434,1286r1,-2l2429,1284r1,-4l2431,1278r-4,-4l2425,1272r-2,-2l2416,1268r,-4l2415,1256r-4,-16l2406,1232r-7,-4l2394,1224r6,-8l2403,1212r-1,-14l2410,1208r15,2l2440,1210r5,-4l2448,1204r3,-10xm2467,1114r-3,2l2457,1106r-6,-8l2443,1090r-7,-6l2429,1082r-10,l2409,1086r-7,10l2401,1107r7,-17l2415,1084r13,l2434,1086r6,4l2450,1100r3,6l2460,1112r-3,2l2451,1108r-4,-2l2448,1114r,10l2450,1132r-7,-4l2441,1120r,-4l2442,1114r,-4l2442,1112r-4,2l2437,1114r-1,-2l2442,1106r-11,-13l2434,1102r,8l2432,1116r-3,4l2432,1120r7,-4l2437,1124r9,12l2454,1138r-1,-6l2453,1130r-2,-10l2452,1114r3,2l2464,1118r1,-2l2467,1114xe" stroked="f">
              <v:stroke joinstyle="round"/>
              <v:formulas/>
              <v:path arrowok="t" o:connecttype="segments"/>
            </v:shape>
            <w10:wrap anchorx="page" anchory="page"/>
          </v:group>
        </w:pict>
      </w:r>
      <w:r>
        <w:pict w14:anchorId="6753CF13">
          <v:group id="_x0000_s1557" alt="" style="position:absolute;margin-left:28.35pt;margin-top:161.6pt;width:531.05pt;height:337.8pt;z-index:-24027136;mso-position-horizontal-relative:page;mso-position-vertical-relative:page" coordorigin="567,3232" coordsize="10621,6756">
            <v:rect id="_x0000_s1558" alt="" style="position:absolute;left:566;top:3379;width:10621;height:6608" stroked="f"/>
            <v:rect id="_x0000_s1559" alt="" style="position:absolute;left:6937;top:4396;width:1049;height:814" fillcolor="#d9d9d9" stroked="f"/>
            <v:shape id="_x0000_s1560" alt="" style="position:absolute;left:970;top:4228;width:9884;height:4060" coordorigin="971,4229" coordsize="9884,4060" o:spt="100" adj="0,,0" path="m3462,8276r-2491,l971,8288r2491,l3462,8276xm10854,4229r-9883,l971,4241r9883,l10854,4229xe" fillcolor="#959595" stroked="f">
              <v:stroke joinstyle="round"/>
              <v:formulas/>
              <v:path arrowok="t" o:connecttype="segments"/>
            </v:shape>
            <v:rect id="_x0000_s1561" alt="" style="position:absolute;left:3462;top:8275;width:7392;height:13" fillcolor="#a6a6a6" stroked="f"/>
            <v:shape id="_x0000_s1562" alt="" style="position:absolute;left:970;top:8774;width:9884;height:1136" coordorigin="971,8775" coordsize="9884,1136" o:spt="100" adj="0,,0" path="m10854,9898r-9883,l971,9911r9883,l10854,9898xm10854,9237r-9883,l971,9249r9883,l10854,9237xm10854,8775r-9883,l971,8787r9883,l10854,8775xe" fillcolor="#959595" stroked="f">
              <v:stroke joinstyle="round"/>
              <v:formulas/>
              <v:path arrowok="t" o:connecttype="segments"/>
            </v:shape>
            <v:rect id="_x0000_s1563" alt="" style="position:absolute;left:566;top:3231;width:10621;height:193" stroked="f"/>
            <w10:wrap anchorx="page" anchory="page"/>
          </v:group>
        </w:pict>
      </w:r>
      <w:r>
        <w:pict w14:anchorId="21A61640">
          <v:shape id="_x0000_s1556" type="#_x0000_t202" alt="" style="position:absolute;margin-left:41.5pt;margin-top:68.3pt;width:103.65pt;height:21.15pt;z-index:-24026624;mso-wrap-style:square;mso-wrap-edited:f;mso-width-percent:0;mso-height-percent:0;mso-position-horizontal-relative:page;mso-position-vertical-relative:page;mso-width-percent:0;mso-height-percent:0;v-text-anchor:top" filled="f" stroked="f">
            <v:textbox inset="0,0,0,0">
              <w:txbxContent>
                <w:p w14:paraId="1E23A7EF" w14:textId="77777777" w:rsidR="00B9323D" w:rsidRDefault="00B9323D">
                  <w:pPr>
                    <w:spacing w:before="7"/>
                    <w:ind w:left="20"/>
                    <w:rPr>
                      <w:rFonts w:ascii="Futura PT"/>
                      <w:sz w:val="32"/>
                    </w:rPr>
                  </w:pPr>
                  <w:r>
                    <w:rPr>
                      <w:rFonts w:ascii="Futura PT"/>
                      <w:color w:val="FFFFFF"/>
                      <w:w w:val="110"/>
                      <w:sz w:val="32"/>
                    </w:rPr>
                    <w:t>WORKCARE</w:t>
                  </w:r>
                  <w:r>
                    <w:rPr>
                      <w:rFonts w:ascii="Futura PT"/>
                      <w:color w:val="FFFFFF"/>
                      <w:sz w:val="32"/>
                    </w:rPr>
                    <w:t xml:space="preserve"> </w:t>
                  </w:r>
                </w:p>
              </w:txbxContent>
            </v:textbox>
            <w10:wrap anchorx="page" anchory="page"/>
          </v:shape>
        </w:pict>
      </w:r>
      <w:r>
        <w:pict w14:anchorId="6586470E">
          <v:shape id="_x0000_s1555" type="#_x0000_t202" alt="" style="position:absolute;margin-left:27.35pt;margin-top:119.7pt;width:481.6pt;height:37.6pt;z-index:-24026112;mso-wrap-style:square;mso-wrap-edited:f;mso-width-percent:0;mso-height-percent:0;mso-position-horizontal-relative:page;mso-position-vertical-relative:page;mso-width-percent:0;mso-height-percent:0;v-text-anchor:top" filled="f" stroked="f">
            <v:textbox inset="0,0,0,0">
              <w:txbxContent>
                <w:p w14:paraId="451DA8B2" w14:textId="77777777" w:rsidR="00B9323D" w:rsidRDefault="00B9323D">
                  <w:pPr>
                    <w:spacing w:before="33" w:line="402" w:lineRule="exact"/>
                    <w:ind w:left="20"/>
                    <w:rPr>
                      <w:rFonts w:ascii="Europa-Regular"/>
                      <w:sz w:val="32"/>
                    </w:rPr>
                  </w:pPr>
                  <w:r>
                    <w:rPr>
                      <w:rFonts w:ascii="Europa-Bold"/>
                      <w:b/>
                      <w:color w:val="2296B4"/>
                      <w:sz w:val="32"/>
                    </w:rPr>
                    <w:t xml:space="preserve">Notes to and forming part of the financial statements </w:t>
                  </w:r>
                  <w:r>
                    <w:rPr>
                      <w:rFonts w:ascii="Europa-Regular"/>
                      <w:color w:val="2296B4"/>
                      <w:sz w:val="32"/>
                    </w:rPr>
                    <w:t>(continued)</w:t>
                  </w:r>
                </w:p>
                <w:p w14:paraId="1DDD904E" w14:textId="77777777" w:rsidR="00B9323D" w:rsidRDefault="00B9323D">
                  <w:pPr>
                    <w:spacing w:line="301" w:lineRule="exact"/>
                    <w:ind w:left="20"/>
                    <w:rPr>
                      <w:rFonts w:ascii="Europa-Regular"/>
                      <w:sz w:val="24"/>
                    </w:rPr>
                  </w:pPr>
                  <w:r>
                    <w:rPr>
                      <w:rFonts w:ascii="Europa-Regular"/>
                      <w:color w:val="2296B4"/>
                      <w:sz w:val="24"/>
                    </w:rPr>
                    <w:t>For the year ended 30 June 2020</w:t>
                  </w:r>
                </w:p>
              </w:txbxContent>
            </v:textbox>
            <w10:wrap anchorx="page" anchory="page"/>
          </v:shape>
        </w:pict>
      </w:r>
      <w:r>
        <w:pict w14:anchorId="5AE5BE98">
          <v:shape id="_x0000_s1554" type="#_x0000_t202" alt="" style="position:absolute;margin-left:40.75pt;margin-top:808.95pt;width:20.2pt;height:15.1pt;z-index:-24025600;mso-wrap-style:square;mso-wrap-edited:f;mso-width-percent:0;mso-height-percent:0;mso-position-horizontal-relative:page;mso-position-vertical-relative:page;mso-width-percent:0;mso-height-percent:0;v-text-anchor:top" filled="f" stroked="f">
            <v:textbox inset="0,0,0,0">
              <w:txbxContent>
                <w:p w14:paraId="08D79A8A" w14:textId="77777777" w:rsidR="00B9323D" w:rsidRDefault="00B9323D">
                  <w:pPr>
                    <w:spacing w:before="28"/>
                    <w:ind w:left="20"/>
                    <w:rPr>
                      <w:rFonts w:ascii="Europa-Bold"/>
                      <w:b/>
                      <w:sz w:val="20"/>
                    </w:rPr>
                  </w:pPr>
                  <w:r>
                    <w:rPr>
                      <w:rFonts w:ascii="Europa-Bold"/>
                      <w:b/>
                      <w:color w:val="231F20"/>
                      <w:sz w:val="20"/>
                    </w:rPr>
                    <w:t xml:space="preserve">7 2 </w:t>
                  </w:r>
                </w:p>
              </w:txbxContent>
            </v:textbox>
            <w10:wrap anchorx="page" anchory="page"/>
          </v:shape>
        </w:pict>
      </w:r>
      <w:r>
        <w:pict w14:anchorId="324D1472">
          <v:shape id="_x0000_s1553" type="#_x0000_t202" alt="" style="position:absolute;margin-left:238.05pt;margin-top:811.35pt;width:272.65pt;height:12pt;z-index:-24025088;mso-wrap-style:square;mso-wrap-edited:f;mso-width-percent:0;mso-height-percent:0;mso-position-horizontal-relative:page;mso-position-vertical-relative:page;mso-width-percent:0;mso-height-percent:0;v-text-anchor:top" filled="f" stroked="f">
            <v:textbox inset="0,0,0,0">
              <w:txbxContent>
                <w:p w14:paraId="6E3FBDDE" w14:textId="77777777" w:rsidR="00B9323D" w:rsidRDefault="00B9323D">
                  <w:pPr>
                    <w:spacing w:before="20"/>
                    <w:ind w:left="20"/>
                    <w:rPr>
                      <w:rFonts w:ascii="Europa-Light"/>
                      <w:sz w:val="16"/>
                    </w:rPr>
                  </w:pPr>
                  <w:r>
                    <w:rPr>
                      <w:rFonts w:ascii="Europa-Regular"/>
                      <w:color w:val="231F20"/>
                      <w:sz w:val="16"/>
                    </w:rPr>
                    <w:t xml:space="preserve">M A V W O R K C A R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3A7994F6">
          <v:shape id="_x0000_s1552" type="#_x0000_t202" alt="" style="position:absolute;margin-left:28.35pt;margin-top:161.6pt;width:531.05pt;height:337.8pt;z-index:-24024576;mso-wrap-style:square;mso-wrap-edited:f;mso-width-percent:0;mso-height-percent:0;mso-position-horizontal-relative:page;mso-position-vertical-relative:page;mso-width-percent:0;mso-height-percent:0;v-text-anchor:top" filled="f" stroked="f">
            <v:textbox inset="0,0,0,0">
              <w:txbxContent>
                <w:p w14:paraId="7935C6B2" w14:textId="77777777" w:rsidR="00B9323D" w:rsidRDefault="00B9323D">
                  <w:pPr>
                    <w:pStyle w:val="BodyText"/>
                    <w:spacing w:before="5"/>
                    <w:rPr>
                      <w:rFonts w:ascii="Times New Roman"/>
                      <w:sz w:val="17"/>
                    </w:rPr>
                  </w:pPr>
                </w:p>
                <w:p w14:paraId="1F14A2E3" w14:textId="77777777" w:rsidR="00B9323D" w:rsidRDefault="00B9323D">
                  <w:pPr>
                    <w:spacing w:line="283" w:lineRule="auto"/>
                    <w:ind w:left="431" w:right="7088" w:hanging="295"/>
                    <w:rPr>
                      <w:b/>
                      <w:sz w:val="12"/>
                    </w:rPr>
                  </w:pPr>
                  <w:r>
                    <w:rPr>
                      <w:b/>
                      <w:w w:val="105"/>
                      <w:sz w:val="12"/>
                    </w:rPr>
                    <w:t>16. ACTUARIAL ASSUMPTIONS AND METHODS Actuarial assumptions</w:t>
                  </w:r>
                </w:p>
                <w:p w14:paraId="75B99AA1" w14:textId="77777777" w:rsidR="00B9323D" w:rsidRDefault="00B9323D">
                  <w:pPr>
                    <w:spacing w:before="1"/>
                    <w:ind w:left="431"/>
                    <w:rPr>
                      <w:sz w:val="12"/>
                    </w:rPr>
                  </w:pPr>
                  <w:r>
                    <w:rPr>
                      <w:w w:val="105"/>
                      <w:sz w:val="12"/>
                    </w:rPr>
                    <w:t>The following assumptions have been made in determining the outstanding claims liabilities:</w:t>
                  </w:r>
                </w:p>
                <w:p w14:paraId="6C6E0D38" w14:textId="77777777" w:rsidR="00B9323D" w:rsidRDefault="00B9323D">
                  <w:pPr>
                    <w:pStyle w:val="BodyText"/>
                    <w:spacing w:before="7"/>
                    <w:rPr>
                      <w:sz w:val="16"/>
                    </w:rPr>
                  </w:pPr>
                </w:p>
                <w:p w14:paraId="54FE0B90" w14:textId="77777777" w:rsidR="00B9323D" w:rsidRDefault="00B9323D">
                  <w:pPr>
                    <w:tabs>
                      <w:tab w:val="left" w:pos="7773"/>
                    </w:tabs>
                    <w:ind w:left="6764"/>
                    <w:rPr>
                      <w:rFonts w:ascii="Wingdings"/>
                      <w:sz w:val="11"/>
                    </w:rPr>
                  </w:pPr>
                  <w:r>
                    <w:rPr>
                      <w:rFonts w:ascii="Arial-BoldItalicMT"/>
                      <w:b/>
                      <w:i/>
                      <w:w w:val="95"/>
                      <w:sz w:val="11"/>
                    </w:rPr>
                    <w:t>2020</w:t>
                  </w:r>
                  <w:r>
                    <w:rPr>
                      <w:rFonts w:ascii="Arial-BoldItalicMT"/>
                      <w:b/>
                      <w:i/>
                      <w:w w:val="95"/>
                      <w:sz w:val="11"/>
                    </w:rPr>
                    <w:tab/>
                  </w:r>
                  <w:r>
                    <w:rPr>
                      <w:rFonts w:ascii="Wingdings"/>
                      <w:w w:val="85"/>
                      <w:sz w:val="11"/>
                    </w:rPr>
                    <w:t>2019</w:t>
                  </w:r>
                </w:p>
                <w:p w14:paraId="310E74A5" w14:textId="77777777" w:rsidR="00B9323D" w:rsidRDefault="00B9323D">
                  <w:pPr>
                    <w:spacing w:before="29"/>
                    <w:ind w:left="431"/>
                    <w:rPr>
                      <w:b/>
                      <w:sz w:val="12"/>
                    </w:rPr>
                  </w:pPr>
                  <w:r>
                    <w:rPr>
                      <w:b/>
                      <w:w w:val="105"/>
                      <w:sz w:val="12"/>
                    </w:rPr>
                    <w:t>Key actuarial assumptions</w:t>
                  </w:r>
                </w:p>
                <w:p w14:paraId="129DB5E9" w14:textId="77777777" w:rsidR="00B9323D" w:rsidRDefault="00B9323D">
                  <w:pPr>
                    <w:tabs>
                      <w:tab w:val="left" w:pos="8020"/>
                    </w:tabs>
                    <w:spacing w:before="30"/>
                    <w:ind w:left="431"/>
                    <w:rPr>
                      <w:sz w:val="12"/>
                    </w:rPr>
                  </w:pPr>
                  <w:r>
                    <w:rPr>
                      <w:w w:val="105"/>
                      <w:sz w:val="12"/>
                    </w:rPr>
                    <w:t>Wage</w:t>
                  </w:r>
                  <w:r>
                    <w:rPr>
                      <w:spacing w:val="1"/>
                      <w:w w:val="105"/>
                      <w:sz w:val="12"/>
                    </w:rPr>
                    <w:t xml:space="preserve"> </w:t>
                  </w:r>
                  <w:r>
                    <w:rPr>
                      <w:w w:val="105"/>
                      <w:sz w:val="12"/>
                    </w:rPr>
                    <w:t>inflation</w:t>
                  </w:r>
                  <w:r>
                    <w:rPr>
                      <w:w w:val="105"/>
                      <w:sz w:val="12"/>
                    </w:rPr>
                    <w:tab/>
                    <w:t>2.50%</w:t>
                  </w:r>
                </w:p>
                <w:p w14:paraId="47586890" w14:textId="77777777" w:rsidR="00B9323D" w:rsidRDefault="00B9323D">
                  <w:pPr>
                    <w:tabs>
                      <w:tab w:val="left" w:pos="8020"/>
                    </w:tabs>
                    <w:spacing w:before="24"/>
                    <w:ind w:left="431"/>
                    <w:rPr>
                      <w:sz w:val="12"/>
                    </w:rPr>
                  </w:pPr>
                  <w:r>
                    <w:rPr>
                      <w:w w:val="105"/>
                      <w:sz w:val="12"/>
                    </w:rPr>
                    <w:t>Average claims</w:t>
                  </w:r>
                  <w:r>
                    <w:rPr>
                      <w:spacing w:val="-11"/>
                      <w:w w:val="105"/>
                      <w:sz w:val="12"/>
                    </w:rPr>
                    <w:t xml:space="preserve"> </w:t>
                  </w:r>
                  <w:r>
                    <w:rPr>
                      <w:w w:val="105"/>
                      <w:sz w:val="12"/>
                    </w:rPr>
                    <w:t>handling</w:t>
                  </w:r>
                  <w:r>
                    <w:rPr>
                      <w:spacing w:val="-5"/>
                      <w:w w:val="105"/>
                      <w:sz w:val="12"/>
                    </w:rPr>
                    <w:t xml:space="preserve"> </w:t>
                  </w:r>
                  <w:r>
                    <w:rPr>
                      <w:w w:val="105"/>
                      <w:sz w:val="12"/>
                    </w:rPr>
                    <w:t>expense</w:t>
                  </w:r>
                  <w:r>
                    <w:rPr>
                      <w:w w:val="105"/>
                      <w:sz w:val="12"/>
                    </w:rPr>
                    <w:tab/>
                    <w:t>7.40%</w:t>
                  </w:r>
                </w:p>
                <w:p w14:paraId="25B029A4" w14:textId="77777777" w:rsidR="00B9323D" w:rsidRDefault="00B9323D">
                  <w:pPr>
                    <w:tabs>
                      <w:tab w:val="left" w:pos="8020"/>
                    </w:tabs>
                    <w:spacing w:before="24"/>
                    <w:ind w:left="431"/>
                    <w:rPr>
                      <w:sz w:val="12"/>
                    </w:rPr>
                  </w:pPr>
                  <w:r>
                    <w:rPr>
                      <w:w w:val="105"/>
                      <w:sz w:val="12"/>
                    </w:rPr>
                    <w:t>Discount</w:t>
                  </w:r>
                  <w:r>
                    <w:rPr>
                      <w:spacing w:val="-3"/>
                      <w:w w:val="105"/>
                      <w:sz w:val="12"/>
                    </w:rPr>
                    <w:t xml:space="preserve"> </w:t>
                  </w:r>
                  <w:r>
                    <w:rPr>
                      <w:w w:val="105"/>
                      <w:sz w:val="12"/>
                    </w:rPr>
                    <w:t>rate</w:t>
                  </w:r>
                  <w:r>
                    <w:rPr>
                      <w:w w:val="105"/>
                      <w:sz w:val="12"/>
                    </w:rPr>
                    <w:tab/>
                    <w:t>1.50%</w:t>
                  </w:r>
                </w:p>
                <w:p w14:paraId="723A3D6F" w14:textId="77777777" w:rsidR="00B9323D" w:rsidRDefault="00B9323D">
                  <w:pPr>
                    <w:tabs>
                      <w:tab w:val="left" w:pos="8020"/>
                    </w:tabs>
                    <w:spacing w:before="24"/>
                    <w:ind w:left="431"/>
                    <w:rPr>
                      <w:sz w:val="12"/>
                    </w:rPr>
                  </w:pPr>
                  <w:r>
                    <w:rPr>
                      <w:w w:val="105"/>
                      <w:sz w:val="12"/>
                    </w:rPr>
                    <w:t>Risk</w:t>
                  </w:r>
                  <w:r>
                    <w:rPr>
                      <w:spacing w:val="-4"/>
                      <w:w w:val="105"/>
                      <w:sz w:val="12"/>
                    </w:rPr>
                    <w:t xml:space="preserve"> </w:t>
                  </w:r>
                  <w:r>
                    <w:rPr>
                      <w:w w:val="105"/>
                      <w:sz w:val="12"/>
                    </w:rPr>
                    <w:t>margin</w:t>
                  </w:r>
                  <w:r>
                    <w:rPr>
                      <w:w w:val="105"/>
                      <w:sz w:val="12"/>
                    </w:rPr>
                    <w:tab/>
                    <w:t>0.00%</w:t>
                  </w:r>
                </w:p>
                <w:p w14:paraId="3F53C8C1" w14:textId="77777777" w:rsidR="00B9323D" w:rsidRDefault="00B9323D">
                  <w:pPr>
                    <w:tabs>
                      <w:tab w:val="left" w:pos="8020"/>
                    </w:tabs>
                    <w:spacing w:before="25"/>
                    <w:ind w:left="431"/>
                    <w:rPr>
                      <w:sz w:val="12"/>
                    </w:rPr>
                  </w:pPr>
                  <w:r>
                    <w:rPr>
                      <w:w w:val="105"/>
                      <w:sz w:val="12"/>
                    </w:rPr>
                    <w:t>Superimposed</w:t>
                  </w:r>
                  <w:r>
                    <w:rPr>
                      <w:spacing w:val="-6"/>
                      <w:w w:val="105"/>
                      <w:sz w:val="12"/>
                    </w:rPr>
                    <w:t xml:space="preserve"> </w:t>
                  </w:r>
                  <w:r>
                    <w:rPr>
                      <w:w w:val="105"/>
                      <w:sz w:val="12"/>
                    </w:rPr>
                    <w:t>inflation</w:t>
                  </w:r>
                  <w:r>
                    <w:rPr>
                      <w:w w:val="105"/>
                      <w:sz w:val="12"/>
                    </w:rPr>
                    <w:tab/>
                    <w:t>1.78%</w:t>
                  </w:r>
                </w:p>
                <w:p w14:paraId="0C4970A7" w14:textId="77777777" w:rsidR="00B9323D" w:rsidRDefault="00B9323D">
                  <w:pPr>
                    <w:pStyle w:val="BodyText"/>
                    <w:spacing w:before="9"/>
                    <w:rPr>
                      <w:sz w:val="15"/>
                    </w:rPr>
                  </w:pPr>
                </w:p>
                <w:p w14:paraId="787376A7" w14:textId="77777777" w:rsidR="00B9323D" w:rsidRDefault="00B9323D">
                  <w:pPr>
                    <w:ind w:left="431"/>
                    <w:rPr>
                      <w:b/>
                      <w:sz w:val="12"/>
                    </w:rPr>
                  </w:pPr>
                  <w:r>
                    <w:rPr>
                      <w:b/>
                      <w:w w:val="105"/>
                      <w:sz w:val="12"/>
                    </w:rPr>
                    <w:t>Process used to determine actuarial assumptions</w:t>
                  </w:r>
                </w:p>
                <w:p w14:paraId="009BE985" w14:textId="77777777" w:rsidR="00B9323D" w:rsidRDefault="00B9323D">
                  <w:pPr>
                    <w:spacing w:before="26"/>
                    <w:ind w:left="431"/>
                    <w:rPr>
                      <w:sz w:val="12"/>
                    </w:rPr>
                  </w:pPr>
                  <w:r>
                    <w:rPr>
                      <w:w w:val="105"/>
                      <w:sz w:val="12"/>
                    </w:rPr>
                    <w:t>A description of the processes used to determine the above key actuarial assumptions is provided below:</w:t>
                  </w:r>
                </w:p>
                <w:p w14:paraId="785A48BD" w14:textId="77777777" w:rsidR="00B9323D" w:rsidRDefault="00B9323D">
                  <w:pPr>
                    <w:spacing w:before="25" w:line="271" w:lineRule="auto"/>
                    <w:ind w:left="431" w:right="360"/>
                    <w:rPr>
                      <w:sz w:val="12"/>
                    </w:rPr>
                  </w:pPr>
                  <w:r>
                    <w:rPr>
                      <w:w w:val="105"/>
                      <w:sz w:val="12"/>
                    </w:rPr>
                    <w:t xml:space="preserve">MAV </w:t>
                  </w:r>
                  <w:proofErr w:type="spellStart"/>
                  <w:r>
                    <w:rPr>
                      <w:w w:val="105"/>
                      <w:sz w:val="12"/>
                    </w:rPr>
                    <w:t>WorkCare</w:t>
                  </w:r>
                  <w:proofErr w:type="spellEnd"/>
                  <w:r>
                    <w:rPr>
                      <w:w w:val="105"/>
                      <w:sz w:val="12"/>
                    </w:rPr>
                    <w:t xml:space="preserve"> commenced business operations on 1 November 2017. It provides workers compensation insurance for thirty Local Government Authorities and the Municipal Association of Victoria. The Actuary was supplied with details of all transactions (payments, recoveries, estimates) to 30 June 2020. The individual claim payments and case estimates reconciled closely with totals in MAV </w:t>
                  </w:r>
                  <w:proofErr w:type="spellStart"/>
                  <w:r>
                    <w:rPr>
                      <w:w w:val="105"/>
                      <w:sz w:val="12"/>
                    </w:rPr>
                    <w:t>WorkCare's</w:t>
                  </w:r>
                  <w:proofErr w:type="spellEnd"/>
                  <w:r>
                    <w:rPr>
                      <w:w w:val="105"/>
                      <w:sz w:val="12"/>
                    </w:rPr>
                    <w:t xml:space="preserve"> financial statements for the year of cover. The actuary subdivided the claims data into 2 groups (Above Excess and Below Excess) and made separate estimates of the gross outstanding claims liabilities for each claim type. The actuary estimated the gross outstanding claims liabilities for Above Excess (Standard) claims by splitting the payments on Above Excess claims into 5 different sub-groups and modelling each sub-group separately. Above Excess claims were predominantly estimated using a numbers times average size method (PPCI). Below Excess (Minor) claims were modelled separately and </w:t>
                  </w:r>
                  <w:proofErr w:type="spellStart"/>
                  <w:r>
                    <w:rPr>
                      <w:w w:val="105"/>
                      <w:sz w:val="12"/>
                    </w:rPr>
                    <w:t>utilised</w:t>
                  </w:r>
                  <w:proofErr w:type="spellEnd"/>
                  <w:r>
                    <w:rPr>
                      <w:w w:val="105"/>
                      <w:sz w:val="12"/>
                    </w:rPr>
                    <w:t xml:space="preserve"> a numbers times average size method. Payments were projected with a payment pattern, based on past experience. Estimates of </w:t>
                  </w:r>
                  <w:proofErr w:type="spellStart"/>
                  <w:r>
                    <w:rPr>
                      <w:w w:val="105"/>
                      <w:sz w:val="12"/>
                    </w:rPr>
                    <w:t>non reinsurance</w:t>
                  </w:r>
                  <w:proofErr w:type="spellEnd"/>
                  <w:r>
                    <w:rPr>
                      <w:w w:val="105"/>
                      <w:sz w:val="12"/>
                    </w:rPr>
                    <w:t xml:space="preserve"> recoveries were made by a recoveries per claim method. Outstanding non reinsurance recoveries for accident periods up to and including 2016/17 were reduced to 0% to allow for the inability of MAV </w:t>
                  </w:r>
                  <w:proofErr w:type="spellStart"/>
                  <w:r>
                    <w:rPr>
                      <w:w w:val="105"/>
                      <w:sz w:val="12"/>
                    </w:rPr>
                    <w:t>WorkCare</w:t>
                  </w:r>
                  <w:proofErr w:type="spellEnd"/>
                  <w:r>
                    <w:rPr>
                      <w:w w:val="105"/>
                      <w:sz w:val="12"/>
                    </w:rPr>
                    <w:t xml:space="preserve"> to claim recoveries for these accident periods. Reinsurance recoveries for periods post 1 November 2017 were estimated by considering a total payment model and a total payment model where payments are capped at the expected excess of loss limit. The difference between these two models is the implied reinsurance recovery that would have been received if a similar reinsurance contract had been in place for historical periods. There has been no allowance for reinsurance recoveries for periods prior to 1 November 2017. Based on economic forecasts, </w:t>
                  </w:r>
                  <w:proofErr w:type="gramStart"/>
                  <w:r>
                    <w:rPr>
                      <w:w w:val="105"/>
                      <w:sz w:val="12"/>
                    </w:rPr>
                    <w:t>market based</w:t>
                  </w:r>
                  <w:proofErr w:type="gramEnd"/>
                  <w:r>
                    <w:rPr>
                      <w:w w:val="105"/>
                      <w:sz w:val="12"/>
                    </w:rPr>
                    <w:t xml:space="preserve"> expectations for longer term CPI expectations and a long term CPI-wage gap, wage inflation was assumed to be 1.75%. The discount rate was assumed to be 1.05% pa., derived from the yields on Commonwealth government bonds.</w:t>
                  </w:r>
                </w:p>
                <w:p w14:paraId="3AA5680F" w14:textId="77777777" w:rsidR="00B9323D" w:rsidRDefault="00B9323D">
                  <w:pPr>
                    <w:spacing w:before="67"/>
                    <w:ind w:left="431"/>
                    <w:rPr>
                      <w:sz w:val="12"/>
                    </w:rPr>
                  </w:pPr>
                  <w:r>
                    <w:rPr>
                      <w:w w:val="105"/>
                      <w:sz w:val="12"/>
                    </w:rPr>
                    <w:t>The Actuary has assumed a risk margin of 0% of the net liabilities to give a probability of 50% that the provisions will prove adequate to meet the relevant liabilities.</w:t>
                  </w:r>
                </w:p>
                <w:p w14:paraId="7695CDF4" w14:textId="77777777" w:rsidR="00B9323D" w:rsidRDefault="00B9323D">
                  <w:pPr>
                    <w:pStyle w:val="BodyText"/>
                    <w:spacing w:before="10"/>
                    <w:rPr>
                      <w:sz w:val="16"/>
                    </w:rPr>
                  </w:pPr>
                </w:p>
                <w:p w14:paraId="6C0B06EB" w14:textId="77777777" w:rsidR="00B9323D" w:rsidRDefault="00B9323D">
                  <w:pPr>
                    <w:tabs>
                      <w:tab w:val="left" w:pos="2919"/>
                    </w:tabs>
                    <w:ind w:left="431"/>
                    <w:rPr>
                      <w:sz w:val="12"/>
                    </w:rPr>
                  </w:pPr>
                  <w:r>
                    <w:rPr>
                      <w:w w:val="105"/>
                      <w:sz w:val="12"/>
                    </w:rPr>
                    <w:t>VARIABLE</w:t>
                  </w:r>
                  <w:r>
                    <w:rPr>
                      <w:w w:val="105"/>
                      <w:sz w:val="12"/>
                    </w:rPr>
                    <w:tab/>
                    <w:t>IMPACT OF MOVEMENT IN VARIABLE</w:t>
                  </w:r>
                </w:p>
                <w:p w14:paraId="7E155A2E" w14:textId="77777777" w:rsidR="00B9323D" w:rsidRDefault="00B9323D">
                  <w:pPr>
                    <w:tabs>
                      <w:tab w:val="left" w:pos="2919"/>
                    </w:tabs>
                    <w:spacing w:before="22" w:line="268" w:lineRule="auto"/>
                    <w:ind w:left="2920" w:right="487" w:hanging="2489"/>
                    <w:rPr>
                      <w:sz w:val="12"/>
                    </w:rPr>
                  </w:pPr>
                  <w:r>
                    <w:rPr>
                      <w:w w:val="105"/>
                      <w:sz w:val="12"/>
                    </w:rPr>
                    <w:t>Wage</w:t>
                  </w:r>
                  <w:r>
                    <w:rPr>
                      <w:spacing w:val="1"/>
                      <w:w w:val="105"/>
                      <w:sz w:val="12"/>
                    </w:rPr>
                    <w:t xml:space="preserve"> </w:t>
                  </w:r>
                  <w:r>
                    <w:rPr>
                      <w:w w:val="105"/>
                      <w:sz w:val="12"/>
                    </w:rPr>
                    <w:t>inflation</w:t>
                  </w:r>
                  <w:r>
                    <w:rPr>
                      <w:w w:val="105"/>
                      <w:sz w:val="12"/>
                    </w:rPr>
                    <w:tab/>
                    <w:t>Expected future payments are inflated to take account of inflationary increases. An increase or decrease in the assumed levels of economic</w:t>
                  </w:r>
                  <w:r>
                    <w:rPr>
                      <w:spacing w:val="-3"/>
                      <w:w w:val="105"/>
                      <w:sz w:val="12"/>
                    </w:rPr>
                    <w:t xml:space="preserve"> </w:t>
                  </w:r>
                  <w:r>
                    <w:rPr>
                      <w:w w:val="105"/>
                      <w:sz w:val="12"/>
                    </w:rPr>
                    <w:t>inflation</w:t>
                  </w:r>
                  <w:r>
                    <w:rPr>
                      <w:spacing w:val="-1"/>
                      <w:w w:val="105"/>
                      <w:sz w:val="12"/>
                    </w:rPr>
                    <w:t xml:space="preserve"> </w:t>
                  </w:r>
                  <w:r>
                    <w:rPr>
                      <w:w w:val="105"/>
                      <w:sz w:val="12"/>
                    </w:rPr>
                    <w:t>would</w:t>
                  </w:r>
                  <w:r>
                    <w:rPr>
                      <w:spacing w:val="-3"/>
                      <w:w w:val="105"/>
                      <w:sz w:val="12"/>
                    </w:rPr>
                    <w:t xml:space="preserve"> </w:t>
                  </w:r>
                  <w:r>
                    <w:rPr>
                      <w:w w:val="105"/>
                      <w:sz w:val="12"/>
                    </w:rPr>
                    <w:t>have</w:t>
                  </w:r>
                  <w:r>
                    <w:rPr>
                      <w:spacing w:val="-3"/>
                      <w:w w:val="105"/>
                      <w:sz w:val="12"/>
                    </w:rPr>
                    <w:t xml:space="preserve"> </w:t>
                  </w:r>
                  <w:r>
                    <w:rPr>
                      <w:w w:val="105"/>
                      <w:sz w:val="12"/>
                    </w:rPr>
                    <w:t>a</w:t>
                  </w:r>
                  <w:r>
                    <w:rPr>
                      <w:spacing w:val="-2"/>
                      <w:w w:val="105"/>
                      <w:sz w:val="12"/>
                    </w:rPr>
                    <w:t xml:space="preserve"> </w:t>
                  </w:r>
                  <w:r>
                    <w:rPr>
                      <w:w w:val="105"/>
                      <w:sz w:val="12"/>
                    </w:rPr>
                    <w:t>corresponding</w:t>
                  </w:r>
                  <w:r>
                    <w:rPr>
                      <w:spacing w:val="-3"/>
                      <w:w w:val="105"/>
                      <w:sz w:val="12"/>
                    </w:rPr>
                    <w:t xml:space="preserve"> </w:t>
                  </w:r>
                  <w:r>
                    <w:rPr>
                      <w:w w:val="105"/>
                      <w:sz w:val="12"/>
                    </w:rPr>
                    <w:t>impact</w:t>
                  </w:r>
                  <w:r>
                    <w:rPr>
                      <w:spacing w:val="-2"/>
                      <w:w w:val="105"/>
                      <w:sz w:val="12"/>
                    </w:rPr>
                    <w:t xml:space="preserve"> </w:t>
                  </w:r>
                  <w:r>
                    <w:rPr>
                      <w:w w:val="105"/>
                      <w:sz w:val="12"/>
                    </w:rPr>
                    <w:t>on</w:t>
                  </w:r>
                  <w:r>
                    <w:rPr>
                      <w:spacing w:val="-3"/>
                      <w:w w:val="105"/>
                      <w:sz w:val="12"/>
                    </w:rPr>
                    <w:t xml:space="preserve"> </w:t>
                  </w:r>
                  <w:r>
                    <w:rPr>
                      <w:w w:val="105"/>
                      <w:sz w:val="12"/>
                    </w:rPr>
                    <w:t>claims</w:t>
                  </w:r>
                  <w:r>
                    <w:rPr>
                      <w:spacing w:val="-3"/>
                      <w:w w:val="105"/>
                      <w:sz w:val="12"/>
                    </w:rPr>
                    <w:t xml:space="preserve"> </w:t>
                  </w:r>
                  <w:r>
                    <w:rPr>
                      <w:w w:val="105"/>
                      <w:sz w:val="12"/>
                    </w:rPr>
                    <w:t>expense,</w:t>
                  </w:r>
                  <w:r>
                    <w:rPr>
                      <w:spacing w:val="-3"/>
                      <w:w w:val="105"/>
                      <w:sz w:val="12"/>
                    </w:rPr>
                    <w:t xml:space="preserve"> </w:t>
                  </w:r>
                  <w:r>
                    <w:rPr>
                      <w:w w:val="105"/>
                      <w:sz w:val="12"/>
                    </w:rPr>
                    <w:t>with</w:t>
                  </w:r>
                  <w:r>
                    <w:rPr>
                      <w:spacing w:val="-1"/>
                      <w:w w:val="105"/>
                      <w:sz w:val="12"/>
                    </w:rPr>
                    <w:t xml:space="preserve"> </w:t>
                  </w:r>
                  <w:r>
                    <w:rPr>
                      <w:w w:val="105"/>
                      <w:sz w:val="12"/>
                    </w:rPr>
                    <w:t>particular</w:t>
                  </w:r>
                  <w:r>
                    <w:rPr>
                      <w:spacing w:val="-1"/>
                      <w:w w:val="105"/>
                      <w:sz w:val="12"/>
                    </w:rPr>
                    <w:t xml:space="preserve"> </w:t>
                  </w:r>
                  <w:r>
                    <w:rPr>
                      <w:w w:val="105"/>
                      <w:sz w:val="12"/>
                    </w:rPr>
                    <w:t>reference</w:t>
                  </w:r>
                  <w:r>
                    <w:rPr>
                      <w:spacing w:val="-2"/>
                      <w:w w:val="105"/>
                      <w:sz w:val="12"/>
                    </w:rPr>
                    <w:t xml:space="preserve"> </w:t>
                  </w:r>
                  <w:r>
                    <w:rPr>
                      <w:w w:val="105"/>
                      <w:sz w:val="12"/>
                    </w:rPr>
                    <w:t>to</w:t>
                  </w:r>
                  <w:r>
                    <w:rPr>
                      <w:spacing w:val="-2"/>
                      <w:w w:val="105"/>
                      <w:sz w:val="12"/>
                    </w:rPr>
                    <w:t xml:space="preserve"> </w:t>
                  </w:r>
                  <w:r>
                    <w:rPr>
                      <w:w w:val="105"/>
                      <w:sz w:val="12"/>
                    </w:rPr>
                    <w:t>longer</w:t>
                  </w:r>
                  <w:r>
                    <w:rPr>
                      <w:spacing w:val="-2"/>
                      <w:w w:val="105"/>
                      <w:sz w:val="12"/>
                    </w:rPr>
                    <w:t xml:space="preserve"> </w:t>
                  </w:r>
                  <w:r>
                    <w:rPr>
                      <w:w w:val="105"/>
                      <w:sz w:val="12"/>
                    </w:rPr>
                    <w:t>tail</w:t>
                  </w:r>
                  <w:r>
                    <w:rPr>
                      <w:spacing w:val="-1"/>
                      <w:w w:val="105"/>
                      <w:sz w:val="12"/>
                    </w:rPr>
                    <w:t xml:space="preserve"> </w:t>
                  </w:r>
                  <w:r>
                    <w:rPr>
                      <w:w w:val="105"/>
                      <w:sz w:val="12"/>
                    </w:rPr>
                    <w:t>claims.</w:t>
                  </w:r>
                </w:p>
                <w:p w14:paraId="14319DCF" w14:textId="77777777" w:rsidR="00B9323D" w:rsidRDefault="00B9323D">
                  <w:pPr>
                    <w:pStyle w:val="BodyText"/>
                    <w:spacing w:before="6"/>
                    <w:rPr>
                      <w:sz w:val="16"/>
                    </w:rPr>
                  </w:pPr>
                </w:p>
                <w:p w14:paraId="4E7FD4DB" w14:textId="77777777" w:rsidR="00B9323D" w:rsidRDefault="00B9323D">
                  <w:pPr>
                    <w:tabs>
                      <w:tab w:val="left" w:pos="2919"/>
                    </w:tabs>
                    <w:spacing w:line="268" w:lineRule="auto"/>
                    <w:ind w:left="2920" w:right="363" w:hanging="2489"/>
                    <w:rPr>
                      <w:sz w:val="12"/>
                    </w:rPr>
                  </w:pPr>
                  <w:r>
                    <w:rPr>
                      <w:w w:val="105"/>
                      <w:sz w:val="12"/>
                    </w:rPr>
                    <w:t>Discount</w:t>
                  </w:r>
                  <w:r>
                    <w:rPr>
                      <w:spacing w:val="-3"/>
                      <w:w w:val="105"/>
                      <w:sz w:val="12"/>
                    </w:rPr>
                    <w:t xml:space="preserve"> </w:t>
                  </w:r>
                  <w:r>
                    <w:rPr>
                      <w:w w:val="105"/>
                      <w:sz w:val="12"/>
                    </w:rPr>
                    <w:t>rate</w:t>
                  </w:r>
                  <w:r>
                    <w:rPr>
                      <w:w w:val="105"/>
                      <w:sz w:val="12"/>
                    </w:rPr>
                    <w:tab/>
                  </w:r>
                  <w:proofErr w:type="gramStart"/>
                  <w:r>
                    <w:rPr>
                      <w:w w:val="105"/>
                      <w:sz w:val="12"/>
                    </w:rPr>
                    <w:t>The</w:t>
                  </w:r>
                  <w:proofErr w:type="gramEnd"/>
                  <w:r>
                    <w:rPr>
                      <w:spacing w:val="-4"/>
                      <w:w w:val="105"/>
                      <w:sz w:val="12"/>
                    </w:rPr>
                    <w:t xml:space="preserve"> </w:t>
                  </w:r>
                  <w:r>
                    <w:rPr>
                      <w:w w:val="105"/>
                      <w:sz w:val="12"/>
                    </w:rPr>
                    <w:t>outstanding</w:t>
                  </w:r>
                  <w:r>
                    <w:rPr>
                      <w:spacing w:val="-4"/>
                      <w:w w:val="105"/>
                      <w:sz w:val="12"/>
                    </w:rPr>
                    <w:t xml:space="preserve"> </w:t>
                  </w:r>
                  <w:r>
                    <w:rPr>
                      <w:w w:val="105"/>
                      <w:sz w:val="12"/>
                    </w:rPr>
                    <w:t>claims</w:t>
                  </w:r>
                  <w:r>
                    <w:rPr>
                      <w:spacing w:val="-5"/>
                      <w:w w:val="105"/>
                      <w:sz w:val="12"/>
                    </w:rPr>
                    <w:t xml:space="preserve"> </w:t>
                  </w:r>
                  <w:r>
                    <w:rPr>
                      <w:w w:val="105"/>
                      <w:sz w:val="12"/>
                    </w:rPr>
                    <w:t>liability</w:t>
                  </w:r>
                  <w:r>
                    <w:rPr>
                      <w:spacing w:val="-3"/>
                      <w:w w:val="105"/>
                      <w:sz w:val="12"/>
                    </w:rPr>
                    <w:t xml:space="preserve"> </w:t>
                  </w:r>
                  <w:r>
                    <w:rPr>
                      <w:w w:val="105"/>
                      <w:sz w:val="12"/>
                    </w:rPr>
                    <w:t>is</w:t>
                  </w:r>
                  <w:r>
                    <w:rPr>
                      <w:spacing w:val="-5"/>
                      <w:w w:val="105"/>
                      <w:sz w:val="12"/>
                    </w:rPr>
                    <w:t xml:space="preserve"> </w:t>
                  </w:r>
                  <w:r>
                    <w:rPr>
                      <w:w w:val="105"/>
                      <w:sz w:val="12"/>
                    </w:rPr>
                    <w:t>calculated</w:t>
                  </w:r>
                  <w:r>
                    <w:rPr>
                      <w:spacing w:val="-2"/>
                      <w:w w:val="105"/>
                      <w:sz w:val="12"/>
                    </w:rPr>
                    <w:t xml:space="preserve"> </w:t>
                  </w:r>
                  <w:r>
                    <w:rPr>
                      <w:w w:val="105"/>
                      <w:sz w:val="12"/>
                    </w:rPr>
                    <w:t>by</w:t>
                  </w:r>
                  <w:r>
                    <w:rPr>
                      <w:spacing w:val="-5"/>
                      <w:w w:val="105"/>
                      <w:sz w:val="12"/>
                    </w:rPr>
                    <w:t xml:space="preserve"> </w:t>
                  </w:r>
                  <w:r>
                    <w:rPr>
                      <w:w w:val="105"/>
                      <w:sz w:val="12"/>
                    </w:rPr>
                    <w:t>reference</w:t>
                  </w:r>
                  <w:r>
                    <w:rPr>
                      <w:spacing w:val="-3"/>
                      <w:w w:val="105"/>
                      <w:sz w:val="12"/>
                    </w:rPr>
                    <w:t xml:space="preserve"> </w:t>
                  </w:r>
                  <w:r>
                    <w:rPr>
                      <w:w w:val="105"/>
                      <w:sz w:val="12"/>
                    </w:rPr>
                    <w:t>to</w:t>
                  </w:r>
                  <w:r>
                    <w:rPr>
                      <w:spacing w:val="-5"/>
                      <w:w w:val="105"/>
                      <w:sz w:val="12"/>
                    </w:rPr>
                    <w:t xml:space="preserve"> </w:t>
                  </w:r>
                  <w:r>
                    <w:rPr>
                      <w:w w:val="105"/>
                      <w:sz w:val="12"/>
                    </w:rPr>
                    <w:t>expected</w:t>
                  </w:r>
                  <w:r>
                    <w:rPr>
                      <w:spacing w:val="-4"/>
                      <w:w w:val="105"/>
                      <w:sz w:val="12"/>
                    </w:rPr>
                    <w:t xml:space="preserve"> </w:t>
                  </w:r>
                  <w:r>
                    <w:rPr>
                      <w:w w:val="105"/>
                      <w:sz w:val="12"/>
                    </w:rPr>
                    <w:t>future</w:t>
                  </w:r>
                  <w:r>
                    <w:rPr>
                      <w:spacing w:val="-4"/>
                      <w:w w:val="105"/>
                      <w:sz w:val="12"/>
                    </w:rPr>
                    <w:t xml:space="preserve"> </w:t>
                  </w:r>
                  <w:r>
                    <w:rPr>
                      <w:w w:val="105"/>
                      <w:sz w:val="12"/>
                    </w:rPr>
                    <w:t>payments.</w:t>
                  </w:r>
                  <w:r>
                    <w:rPr>
                      <w:spacing w:val="-4"/>
                      <w:w w:val="105"/>
                      <w:sz w:val="12"/>
                    </w:rPr>
                    <w:t xml:space="preserve"> </w:t>
                  </w:r>
                  <w:r>
                    <w:rPr>
                      <w:w w:val="105"/>
                      <w:sz w:val="12"/>
                    </w:rPr>
                    <w:t>These</w:t>
                  </w:r>
                  <w:r>
                    <w:rPr>
                      <w:spacing w:val="-5"/>
                      <w:w w:val="105"/>
                      <w:sz w:val="12"/>
                    </w:rPr>
                    <w:t xml:space="preserve"> </w:t>
                  </w:r>
                  <w:r>
                    <w:rPr>
                      <w:w w:val="105"/>
                      <w:sz w:val="12"/>
                    </w:rPr>
                    <w:t>payments</w:t>
                  </w:r>
                  <w:r>
                    <w:rPr>
                      <w:spacing w:val="-4"/>
                      <w:w w:val="105"/>
                      <w:sz w:val="12"/>
                    </w:rPr>
                    <w:t xml:space="preserve"> </w:t>
                  </w:r>
                  <w:r>
                    <w:rPr>
                      <w:w w:val="105"/>
                      <w:sz w:val="12"/>
                    </w:rPr>
                    <w:t>are</w:t>
                  </w:r>
                  <w:r>
                    <w:rPr>
                      <w:spacing w:val="-4"/>
                      <w:w w:val="105"/>
                      <w:sz w:val="12"/>
                    </w:rPr>
                    <w:t xml:space="preserve"> </w:t>
                  </w:r>
                  <w:r>
                    <w:rPr>
                      <w:w w:val="105"/>
                      <w:sz w:val="12"/>
                    </w:rPr>
                    <w:t>discounted</w:t>
                  </w:r>
                  <w:r>
                    <w:rPr>
                      <w:spacing w:val="-3"/>
                      <w:w w:val="105"/>
                      <w:sz w:val="12"/>
                    </w:rPr>
                    <w:t xml:space="preserve"> </w:t>
                  </w:r>
                  <w:r>
                    <w:rPr>
                      <w:w w:val="105"/>
                      <w:sz w:val="12"/>
                    </w:rPr>
                    <w:t>to</w:t>
                  </w:r>
                  <w:r>
                    <w:rPr>
                      <w:spacing w:val="-5"/>
                      <w:w w:val="105"/>
                      <w:sz w:val="12"/>
                    </w:rPr>
                    <w:t xml:space="preserve"> </w:t>
                  </w:r>
                  <w:r>
                    <w:rPr>
                      <w:w w:val="105"/>
                      <w:sz w:val="12"/>
                    </w:rPr>
                    <w:t>adjust</w:t>
                  </w:r>
                  <w:r>
                    <w:rPr>
                      <w:spacing w:val="-4"/>
                      <w:w w:val="105"/>
                      <w:sz w:val="12"/>
                    </w:rPr>
                    <w:t xml:space="preserve"> </w:t>
                  </w:r>
                  <w:r>
                    <w:rPr>
                      <w:w w:val="105"/>
                      <w:sz w:val="12"/>
                    </w:rPr>
                    <w:t>for the time value of money. An increase or decrease in the assumed discount rate will have an opposing impact on total claims expense.</w:t>
                  </w:r>
                </w:p>
                <w:p w14:paraId="1915BA6A" w14:textId="77777777" w:rsidR="00B9323D" w:rsidRDefault="00B9323D">
                  <w:pPr>
                    <w:tabs>
                      <w:tab w:val="left" w:pos="2919"/>
                    </w:tabs>
                    <w:spacing w:line="268" w:lineRule="auto"/>
                    <w:ind w:left="2920" w:right="433" w:hanging="2489"/>
                    <w:jc w:val="both"/>
                    <w:rPr>
                      <w:sz w:val="12"/>
                    </w:rPr>
                  </w:pPr>
                  <w:r>
                    <w:rPr>
                      <w:w w:val="105"/>
                      <w:sz w:val="12"/>
                    </w:rPr>
                    <w:t>Case</w:t>
                  </w:r>
                  <w:r>
                    <w:rPr>
                      <w:spacing w:val="-7"/>
                      <w:w w:val="105"/>
                      <w:sz w:val="12"/>
                    </w:rPr>
                    <w:t xml:space="preserve"> </w:t>
                  </w:r>
                  <w:r>
                    <w:rPr>
                      <w:w w:val="105"/>
                      <w:sz w:val="12"/>
                    </w:rPr>
                    <w:t>estimate</w:t>
                  </w:r>
                  <w:r>
                    <w:rPr>
                      <w:spacing w:val="-8"/>
                      <w:w w:val="105"/>
                      <w:sz w:val="12"/>
                    </w:rPr>
                    <w:t xml:space="preserve"> </w:t>
                  </w:r>
                  <w:r>
                    <w:rPr>
                      <w:w w:val="105"/>
                      <w:sz w:val="12"/>
                    </w:rPr>
                    <w:t>development</w:t>
                  </w:r>
                  <w:r>
                    <w:rPr>
                      <w:w w:val="105"/>
                      <w:sz w:val="12"/>
                    </w:rPr>
                    <w:tab/>
                    <w:t>Case estimates are initially established in accordance with established guidelines and by reference to the known facts. Where new information becomes available the initial case estimate will change. This development movement is applied to open claims and will have a corresponding impact on claims</w:t>
                  </w:r>
                  <w:r>
                    <w:rPr>
                      <w:spacing w:val="-4"/>
                      <w:w w:val="105"/>
                      <w:sz w:val="12"/>
                    </w:rPr>
                    <w:t xml:space="preserve"> </w:t>
                  </w:r>
                  <w:r>
                    <w:rPr>
                      <w:w w:val="105"/>
                      <w:sz w:val="12"/>
                    </w:rPr>
                    <w:t>expense.</w:t>
                  </w:r>
                </w:p>
                <w:p w14:paraId="719D3AB7" w14:textId="77777777" w:rsidR="00B9323D" w:rsidRDefault="00B9323D">
                  <w:pPr>
                    <w:pStyle w:val="BodyText"/>
                    <w:spacing w:before="4"/>
                    <w:ind w:left="40"/>
                    <w:rPr>
                      <w:sz w:val="17"/>
                    </w:rPr>
                  </w:pPr>
                </w:p>
              </w:txbxContent>
            </v:textbox>
            <w10:wrap anchorx="page" anchory="page"/>
          </v:shape>
        </w:pict>
      </w:r>
      <w:r>
        <w:pict w14:anchorId="37EAF29E">
          <v:shape id="_x0000_s1551" type="#_x0000_t202" alt="" style="position:absolute;margin-left:346.85pt;margin-top:219.8pt;width:52.45pt;height:40.7pt;z-index:-24024064;mso-wrap-style:square;mso-wrap-edited:f;mso-width-percent:0;mso-height-percent:0;mso-position-horizontal-relative:page;mso-position-vertical-relative:page;mso-width-percent:0;mso-height-percent:0;v-text-anchor:top" filled="f" stroked="f">
            <v:textbox inset="0,0,0,0">
              <w:txbxContent>
                <w:p w14:paraId="02856667" w14:textId="77777777" w:rsidR="00B9323D" w:rsidRDefault="00B9323D">
                  <w:pPr>
                    <w:spacing w:before="17"/>
                    <w:ind w:left="681"/>
                    <w:rPr>
                      <w:b/>
                      <w:sz w:val="12"/>
                    </w:rPr>
                  </w:pPr>
                  <w:r>
                    <w:rPr>
                      <w:b/>
                      <w:w w:val="105"/>
                      <w:sz w:val="12"/>
                    </w:rPr>
                    <w:t>1.75%</w:t>
                  </w:r>
                </w:p>
                <w:p w14:paraId="52B63636" w14:textId="77777777" w:rsidR="00B9323D" w:rsidRDefault="00B9323D">
                  <w:pPr>
                    <w:spacing w:before="24"/>
                    <w:ind w:left="681"/>
                    <w:rPr>
                      <w:b/>
                      <w:sz w:val="12"/>
                    </w:rPr>
                  </w:pPr>
                  <w:r>
                    <w:rPr>
                      <w:b/>
                      <w:w w:val="105"/>
                      <w:sz w:val="12"/>
                    </w:rPr>
                    <w:t>6.35%</w:t>
                  </w:r>
                </w:p>
                <w:p w14:paraId="334AA9AF" w14:textId="77777777" w:rsidR="00B9323D" w:rsidRDefault="00B9323D">
                  <w:pPr>
                    <w:spacing w:before="25"/>
                    <w:ind w:left="681"/>
                    <w:rPr>
                      <w:b/>
                      <w:sz w:val="12"/>
                    </w:rPr>
                  </w:pPr>
                  <w:r>
                    <w:rPr>
                      <w:b/>
                      <w:w w:val="105"/>
                      <w:sz w:val="12"/>
                    </w:rPr>
                    <w:t>1.05%</w:t>
                  </w:r>
                </w:p>
                <w:p w14:paraId="525C76EA" w14:textId="77777777" w:rsidR="00B9323D" w:rsidRDefault="00B9323D">
                  <w:pPr>
                    <w:spacing w:before="24"/>
                    <w:ind w:left="681"/>
                    <w:rPr>
                      <w:b/>
                      <w:sz w:val="12"/>
                    </w:rPr>
                  </w:pPr>
                  <w:r>
                    <w:rPr>
                      <w:b/>
                      <w:w w:val="105"/>
                      <w:sz w:val="12"/>
                    </w:rPr>
                    <w:t>0.00%</w:t>
                  </w:r>
                </w:p>
                <w:p w14:paraId="404ACEC4" w14:textId="77777777" w:rsidR="00B9323D" w:rsidRDefault="00B9323D">
                  <w:pPr>
                    <w:spacing w:before="24"/>
                    <w:ind w:left="681"/>
                    <w:rPr>
                      <w:b/>
                      <w:sz w:val="12"/>
                    </w:rPr>
                  </w:pPr>
                  <w:r>
                    <w:rPr>
                      <w:b/>
                      <w:w w:val="105"/>
                      <w:sz w:val="12"/>
                    </w:rPr>
                    <w:t>1.80%</w:t>
                  </w:r>
                </w:p>
              </w:txbxContent>
            </v:textbox>
            <w10:wrap anchorx="page" anchory="page"/>
          </v:shape>
        </w:pict>
      </w:r>
      <w:r>
        <w:pict w14:anchorId="150A3FBD">
          <v:shape id="_x0000_s1550" type="#_x0000_t202" alt="" style="position:absolute;margin-left:0;margin-top:0;width:595.3pt;height:97.6pt;z-index:-24023552;mso-wrap-style:square;mso-wrap-edited:f;mso-width-percent:0;mso-height-percent:0;mso-position-horizontal-relative:page;mso-position-vertical-relative:page;mso-width-percent:0;mso-height-percent:0;v-text-anchor:top" filled="f" stroked="f">
            <v:textbox inset="0,0,0,0">
              <w:txbxContent>
                <w:p w14:paraId="2576219E" w14:textId="77777777" w:rsidR="00B9323D" w:rsidRDefault="00B9323D">
                  <w:pPr>
                    <w:pStyle w:val="BodyText"/>
                    <w:spacing w:before="4"/>
                    <w:ind w:left="40"/>
                    <w:rPr>
                      <w:rFonts w:ascii="Times New Roman"/>
                      <w:sz w:val="17"/>
                    </w:rPr>
                  </w:pPr>
                </w:p>
              </w:txbxContent>
            </v:textbox>
            <w10:wrap anchorx="page" anchory="page"/>
          </v:shape>
        </w:pict>
      </w:r>
      <w:r>
        <w:pict w14:anchorId="1CBD4D28">
          <v:shape id="_x0000_s1549" type="#_x0000_t202" alt="" style="position:absolute;margin-left:100.3pt;margin-top:39.95pt;width:2.95pt;height:12pt;z-index:-24023040;mso-wrap-style:square;mso-wrap-edited:f;mso-width-percent:0;mso-height-percent:0;mso-position-horizontal-relative:page;mso-position-vertical-relative:page;mso-width-percent:0;mso-height-percent:0;v-text-anchor:top" filled="f" stroked="f">
            <v:textbox inset="0,0,0,0">
              <w:txbxContent>
                <w:p w14:paraId="1F740D03" w14:textId="77777777" w:rsidR="00B9323D" w:rsidRDefault="00B9323D">
                  <w:pPr>
                    <w:pStyle w:val="BodyText"/>
                    <w:spacing w:before="4"/>
                    <w:ind w:left="40"/>
                    <w:rPr>
                      <w:rFonts w:ascii="Times New Roman"/>
                      <w:sz w:val="17"/>
                    </w:rPr>
                  </w:pPr>
                </w:p>
              </w:txbxContent>
            </v:textbox>
            <w10:wrap anchorx="page" anchory="page"/>
          </v:shape>
        </w:pict>
      </w:r>
      <w:r>
        <w:pict w14:anchorId="6F1277B5">
          <v:shape id="_x0000_s1548" type="#_x0000_t202" alt="" style="position:absolute;margin-left:117.35pt;margin-top:40pt;width:2.95pt;height:12pt;z-index:-24022528;mso-wrap-style:square;mso-wrap-edited:f;mso-width-percent:0;mso-height-percent:0;mso-position-horizontal-relative:page;mso-position-vertical-relative:page;mso-width-percent:0;mso-height-percent:0;v-text-anchor:top" filled="f" stroked="f">
            <v:textbox inset="0,0,0,0">
              <w:txbxContent>
                <w:p w14:paraId="767541A3" w14:textId="77777777" w:rsidR="00B9323D" w:rsidRDefault="00B9323D">
                  <w:pPr>
                    <w:pStyle w:val="BodyText"/>
                    <w:spacing w:before="4"/>
                    <w:ind w:left="40"/>
                    <w:rPr>
                      <w:rFonts w:ascii="Times New Roman"/>
                      <w:sz w:val="17"/>
                    </w:rPr>
                  </w:pPr>
                </w:p>
              </w:txbxContent>
            </v:textbox>
            <w10:wrap anchorx="page" anchory="page"/>
          </v:shape>
        </w:pict>
      </w:r>
      <w:r>
        <w:pict w14:anchorId="713E9ACA">
          <v:shape id="_x0000_s1547" type="#_x0000_t202" alt="" style="position:absolute;margin-left:103.4pt;margin-top:55.75pt;width:10.75pt;height:12pt;z-index:-24022016;mso-wrap-style:square;mso-wrap-edited:f;mso-width-percent:0;mso-height-percent:0;mso-position-horizontal-relative:page;mso-position-vertical-relative:page;mso-width-percent:0;mso-height-percent:0;v-text-anchor:top" filled="f" stroked="f">
            <v:textbox inset="0,0,0,0">
              <w:txbxContent>
                <w:p w14:paraId="15A61701" w14:textId="77777777" w:rsidR="00B9323D" w:rsidRDefault="00B9323D">
                  <w:pPr>
                    <w:pStyle w:val="BodyText"/>
                    <w:spacing w:before="4"/>
                    <w:ind w:left="40"/>
                    <w:rPr>
                      <w:rFonts w:ascii="Times New Roman"/>
                      <w:sz w:val="17"/>
                    </w:rPr>
                  </w:pPr>
                </w:p>
              </w:txbxContent>
            </v:textbox>
            <w10:wrap anchorx="page" anchory="page"/>
          </v:shape>
        </w:pict>
      </w:r>
      <w:r>
        <w:pict w14:anchorId="5C2412BD">
          <v:shape id="_x0000_s1546" type="#_x0000_t202" alt="" style="position:absolute;margin-left:48.55pt;margin-top:200.75pt;width:494.2pt;height:12pt;z-index:-24021504;mso-wrap-style:square;mso-wrap-edited:f;mso-width-percent:0;mso-height-percent:0;mso-position-horizontal-relative:page;mso-position-vertical-relative:page;mso-width-percent:0;mso-height-percent:0;v-text-anchor:top" filled="f" stroked="f">
            <v:textbox inset="0,0,0,0">
              <w:txbxContent>
                <w:p w14:paraId="1EEC8838" w14:textId="77777777" w:rsidR="00B9323D" w:rsidRDefault="00B9323D">
                  <w:pPr>
                    <w:pStyle w:val="BodyText"/>
                    <w:spacing w:before="4"/>
                    <w:ind w:left="40"/>
                    <w:rPr>
                      <w:rFonts w:ascii="Times New Roman"/>
                      <w:sz w:val="17"/>
                    </w:rPr>
                  </w:pPr>
                </w:p>
              </w:txbxContent>
            </v:textbox>
            <w10:wrap anchorx="page" anchory="page"/>
          </v:shape>
        </w:pict>
      </w:r>
      <w:r>
        <w:pict w14:anchorId="095680D6">
          <v:shape id="_x0000_s1545" type="#_x0000_t202" alt="" style="position:absolute;margin-left:48.55pt;margin-top:403.1pt;width:494.2pt;height:12pt;z-index:-24020992;mso-wrap-style:square;mso-wrap-edited:f;mso-width-percent:0;mso-height-percent:0;mso-position-horizontal-relative:page;mso-position-vertical-relative:page;mso-width-percent:0;mso-height-percent:0;v-text-anchor:top" filled="f" stroked="f">
            <v:textbox inset="0,0,0,0">
              <w:txbxContent>
                <w:p w14:paraId="757DB484" w14:textId="77777777" w:rsidR="00B9323D" w:rsidRDefault="00B9323D">
                  <w:pPr>
                    <w:pStyle w:val="BodyText"/>
                    <w:spacing w:before="4"/>
                    <w:ind w:left="40"/>
                    <w:rPr>
                      <w:rFonts w:ascii="Times New Roman"/>
                      <w:sz w:val="17"/>
                    </w:rPr>
                  </w:pPr>
                </w:p>
              </w:txbxContent>
            </v:textbox>
            <w10:wrap anchorx="page" anchory="page"/>
          </v:shape>
        </w:pict>
      </w:r>
      <w:r>
        <w:pict w14:anchorId="446F8D31">
          <v:shape id="_x0000_s1544" type="#_x0000_t202" alt="" style="position:absolute;margin-left:48.55pt;margin-top:428.05pt;width:494.2pt;height:12pt;z-index:-24020480;mso-wrap-style:square;mso-wrap-edited:f;mso-width-percent:0;mso-height-percent:0;mso-position-horizontal-relative:page;mso-position-vertical-relative:page;mso-width-percent:0;mso-height-percent:0;v-text-anchor:top" filled="f" stroked="f">
            <v:textbox inset="0,0,0,0">
              <w:txbxContent>
                <w:p w14:paraId="2B75E0F9" w14:textId="77777777" w:rsidR="00B9323D" w:rsidRDefault="00B9323D">
                  <w:pPr>
                    <w:pStyle w:val="BodyText"/>
                    <w:spacing w:before="4"/>
                    <w:ind w:left="40"/>
                    <w:rPr>
                      <w:rFonts w:ascii="Times New Roman"/>
                      <w:sz w:val="17"/>
                    </w:rPr>
                  </w:pPr>
                </w:p>
              </w:txbxContent>
            </v:textbox>
            <w10:wrap anchorx="page" anchory="page"/>
          </v:shape>
        </w:pict>
      </w:r>
      <w:r>
        <w:pict w14:anchorId="23C8304B">
          <v:shape id="_x0000_s1543" type="#_x0000_t202" alt="" style="position:absolute;margin-left:48.55pt;margin-top:451.15pt;width:494.2pt;height:12pt;z-index:-24019968;mso-wrap-style:square;mso-wrap-edited:f;mso-width-percent:0;mso-height-percent:0;mso-position-horizontal-relative:page;mso-position-vertical-relative:page;mso-width-percent:0;mso-height-percent:0;v-text-anchor:top" filled="f" stroked="f">
            <v:textbox inset="0,0,0,0">
              <w:txbxContent>
                <w:p w14:paraId="30CB81B4" w14:textId="77777777" w:rsidR="00B9323D" w:rsidRDefault="00B9323D">
                  <w:pPr>
                    <w:pStyle w:val="BodyText"/>
                    <w:spacing w:before="4"/>
                    <w:ind w:left="40"/>
                    <w:rPr>
                      <w:rFonts w:ascii="Times New Roman"/>
                      <w:sz w:val="17"/>
                    </w:rPr>
                  </w:pPr>
                </w:p>
              </w:txbxContent>
            </v:textbox>
            <w10:wrap anchorx="page" anchory="page"/>
          </v:shape>
        </w:pict>
      </w:r>
      <w:r>
        <w:pict w14:anchorId="4CD3DB47">
          <v:shape id="_x0000_s1542" type="#_x0000_t202" alt="" style="position:absolute;margin-left:48.55pt;margin-top:484.2pt;width:494.2pt;height:12pt;z-index:-24019456;mso-wrap-style:square;mso-wrap-edited:f;mso-width-percent:0;mso-height-percent:0;mso-position-horizontal-relative:page;mso-position-vertical-relative:page;mso-width-percent:0;mso-height-percent:0;v-text-anchor:top" filled="f" stroked="f">
            <v:textbox inset="0,0,0,0">
              <w:txbxContent>
                <w:p w14:paraId="2A6C8C94" w14:textId="77777777" w:rsidR="00B9323D" w:rsidRDefault="00B9323D">
                  <w:pPr>
                    <w:pStyle w:val="BodyText"/>
                    <w:spacing w:before="4"/>
                    <w:ind w:left="40"/>
                    <w:rPr>
                      <w:rFonts w:ascii="Times New Roman"/>
                      <w:sz w:val="17"/>
                    </w:rPr>
                  </w:pPr>
                </w:p>
              </w:txbxContent>
            </v:textbox>
            <w10:wrap anchorx="page" anchory="page"/>
          </v:shape>
        </w:pict>
      </w:r>
    </w:p>
    <w:p w14:paraId="03B90B41" w14:textId="77777777" w:rsidR="00BF43F6" w:rsidRDefault="00BF43F6">
      <w:pPr>
        <w:rPr>
          <w:sz w:val="2"/>
          <w:szCs w:val="2"/>
        </w:rPr>
        <w:sectPr w:rsidR="00BF43F6">
          <w:pgSz w:w="11910" w:h="16840"/>
          <w:pgMar w:top="0" w:right="460" w:bottom="0" w:left="440" w:header="720" w:footer="720" w:gutter="0"/>
          <w:cols w:space="720"/>
        </w:sectPr>
      </w:pPr>
    </w:p>
    <w:p w14:paraId="6CF1648C" w14:textId="77777777" w:rsidR="00BF43F6" w:rsidRDefault="008C18AB">
      <w:pPr>
        <w:rPr>
          <w:sz w:val="2"/>
          <w:szCs w:val="2"/>
        </w:rPr>
      </w:pPr>
      <w:r>
        <w:lastRenderedPageBreak/>
        <w:pict w14:anchorId="7C5BC55C">
          <v:rect id="_x0000_s1541" alt="" style="position:absolute;margin-left:0;margin-top:97.6pt;width:595.3pt;height:744.3pt;z-index:-24018944;mso-wrap-edited:f;mso-width-percent:0;mso-height-percent:0;mso-position-horizontal-relative:page;mso-position-vertical-relative:page;mso-width-percent:0;mso-height-percent:0" fillcolor="#e9f1fa" stroked="f">
            <w10:wrap anchorx="page" anchory="page"/>
          </v:rect>
        </w:pict>
      </w:r>
      <w:r>
        <w:pict w14:anchorId="181D58E5">
          <v:group id="_x0000_s1533" alt="" style="position:absolute;margin-left:44.65pt;margin-top:161.6pt;width:531.05pt;height:399.25pt;z-index:-24018432;mso-position-horizontal-relative:page;mso-position-vertical-relative:page" coordorigin="893,3232" coordsize="10621,7985">
            <v:shape id="_x0000_s1534" alt="" style="position:absolute;left:892;top:3231;width:10621;height:7985" coordorigin="893,3231" coordsize="10621,7985" path="m11513,3231r-10620,l893,3668r,187l893,11216r10620,l11513,3855r,-187l11513,3231xe" stroked="f">
              <v:path arrowok="t"/>
            </v:shape>
            <v:shape id="_x0000_s1535" alt="" style="position:absolute;left:5637;top:5735;width:3648;height:5228" coordorigin="5638,5735" coordsize="3648,5228" o:spt="100" adj="0,,0" path="m9285,10473r-3647,l5638,10636r,2l5638,10798r,2l5638,10963r3647,l9285,10800r,-2l9285,10638r,-2l9285,10473xm9285,7932r-3647,l5638,8094r,3l5638,8257r,2l5638,8419r,2l7263,8421r,-2l9285,8419r,-160l9285,8257r,-160l9285,8094r,-162xm9285,5735r-3647,l5638,5898r,2l5638,6060r,2l5638,6222r3647,l9285,6062r,-2l9285,5900r,-2l9285,5735xe" fillcolor="#d9d9d9" stroked="f">
              <v:stroke joinstyle="round"/>
              <v:formulas/>
              <v:path arrowok="t" o:connecttype="segments"/>
            </v:shape>
            <v:shape id="_x0000_s1536" alt="" style="position:absolute;left:1296;top:10960;width:9884;height:75" coordorigin="1297,10960" coordsize="9884,75" o:spt="100" adj="0,,0" path="m5640,10960r-4343,l1297,11035r4343,l5640,10960xm11180,10960r-1897,l9283,11035r1897,l11180,10960xe" stroked="f">
              <v:stroke joinstyle="round"/>
              <v:formulas/>
              <v:path arrowok="t" o:connecttype="segments"/>
            </v:shape>
            <v:shape id="_x0000_s1537" alt="" style="position:absolute;left:1296;top:8089;width:7986;height:2554" coordorigin="1297,8089" coordsize="7986,2554" o:spt="100" adj="0,,0" path="m9283,10631r-7986,l1297,10643r7986,l9283,10631xm9283,8089r-7986,l1297,8102r7986,l9283,8089xe" fillcolor="#a6a6a6" stroked="f">
              <v:stroke joinstyle="round"/>
              <v:formulas/>
              <v:path arrowok="t" o:connecttype="segments"/>
            </v:shape>
            <v:rect id="_x0000_s1538" alt="" style="position:absolute;left:1296;top:5405;width:7989;height:13" fillcolor="#959595" stroked="f"/>
            <v:rect id="_x0000_s1539" alt="" style="position:absolute;left:1296;top:5892;width:7989;height:13" fillcolor="#a6a6a6" stroked="f"/>
            <v:shape id="_x0000_s1540" alt="" style="position:absolute;left:1296;top:7602;width:9884;height:2554" coordorigin="1297,7603" coordsize="9884,2554" o:spt="100" adj="0,,0" path="m11180,10144r-9883,l1297,10156r9883,l11180,10144xm11180,7603r-9883,l1297,7615r9883,l11180,7603xe" fillcolor="#959595" stroked="f">
              <v:stroke joinstyle="round"/>
              <v:formulas/>
              <v:path arrowok="t" o:connecttype="segments"/>
            </v:shape>
            <w10:wrap anchorx="page" anchory="page"/>
          </v:group>
        </w:pict>
      </w:r>
      <w:r>
        <w:pict w14:anchorId="79F0B99D">
          <v:group id="_x0000_s1528" alt="" style="position:absolute;margin-left:0;margin-top:0;width:595.3pt;height:97.6pt;z-index:-24017920;mso-position-horizontal-relative:page;mso-position-vertical-relative:page" coordsize="11906,1952">
            <v:rect id="_x0000_s1529" alt="" style="position:absolute;width:11906;height:1952" fillcolor="#2296b4" stroked="f"/>
            <v:shape id="_x0000_s1530" alt="" style="position:absolute;left:9033;top:850;width:2019;height:509" coordorigin="9033,850" coordsize="2019,509" o:spt="100" adj="0,,0" path="m9555,1349l9457,858r-163,371l9130,858r-97,491l9094,1349r56,-311l9151,1038r143,321l9437,1038r1,l9493,1349r62,xm10066,1346l9859,850r-207,496l9717,1346,9859,998r142,348l10066,1346xm10244,1333r-2,l10241,1333r-1,l10240,1337r4,l10244,1333xm10262,1333r-2,l10259,1333r,l10259,1337r1,l10262,1337r,-4xm10313,1333r-1,l10310,1333r,3l10312,1336r1,l10313,1334r,-1xm10414,1333r-2,l10410,1333r-1,l10409,1337r5,l10414,1333xm10453,1333r-2,l10450,1333r,3l10452,1336r1,l10453,1334r,-1xm11051,854r-65,l10845,1202,10703,854r-65,l10845,1350r206,-496xe" stroked="f">
              <v:stroke joinstyle="round"/>
              <v:formulas/>
              <v:path arrowok="t" o:connecttype="segments"/>
            </v:shape>
            <v:shape id="_x0000_s1531" type="#_x0000_t75" alt="" style="position:absolute;left:10300;top:1065;width:168;height:201">
              <v:imagedata r:id="rId33" o:title=""/>
            </v:shape>
            <v:shape id="_x0000_s1532" alt="" style="position:absolute;left:10116;top:862;width:523;height:492" coordorigin="10116,862" coordsize="523,492" o:spt="100" adj="0,,0" path="m10158,1087r-4,-3l10151,1091r3,-3l10158,1087xm10182,1105r-1,-11l10174,1084r-5,-2l10164,1080r-10,l10146,1084r-7,4l10132,1096r-13,18l10116,1114r3,4l10128,1114r2,-2l10132,1118r-2,10l10129,1136r8,-2l10140,1130r6,-8l10144,1114r7,4l10154,1118r-3,-4l10150,1112r-2,-4l10149,1100r2,-9l10141,1104r6,8l10145,1112r-4,-2l10140,1108r2,12l10140,1126r-7,4l10135,1122r,-8l10135,1112r,-6l10132,1108r-6,6l10123,1112r7,-8l10133,1098r10,-10l10149,1086r5,-4l10168,1082r7,6l10182,1105xm10183,1106r-1,-1l10183,1107r,-1xm10191,1038r-1,-1l10188,1030r1,-1l10186,1029r1,3l10184,1028r-5,-6l10178,1025r-1,6l10184,1035r2,1l10189,1038r2,xm10199,1015r,-1l10196,1011r-2,l10189,1013r-1,3l10191,1016r4,-1l10195,1015r4,xm10211,1032r-1,-3l10209,1027r-2,-4l10206,1019r-1,-1l10204,1017r-2,-6l10201,1017r-2,-2l10199,1024r-1,2l10195,1026r-2,-3l10194,1021r3,l10199,1024r,-9l10199,1015r-4,l10196,1016r1,2l10193,1018r-2,2l10186,1021r,l10187,1022r4,7l10200,1031r1,-5l10203,1021r,-2l10207,1027r-3,3l10196,1038r7,l10208,1027r-2,9l10211,1032xm10221,1024r-12,-7l10209,1017r4,8l10221,1024xm10222,1024r-1,l10221,1024r1,xm10226,1012r,-2l10225,1008r,-2l10224,1004r-1,2l10221,1008r-2,l10219,1004r-4,l10211,1013r-1,-1l10209,1008r-1,-7l10207,998r-2,8l10205,1008r3,9l10212,1015r6,2l10219,1015r1,l10218,1013r-2,-2l10220,1010r2,4l10220,1017r4,1l10226,1012xm10227,1028r-6,-1l10218,1026r-7,2l10217,1033r1,-2l10219,1030r-2,-1l10220,1029r1,l10223,1029r2,l10227,1028xm10234,1040r-2,-4l10231,1033r-2,-4l10229,1031r,l10229,1047r,1l10227,1048r-2,l10225,1045r-1,-4l10225,1042r1,l10229,1046r,1l10229,1031r,l10229,1034r,5l10229,1042r-1,-1l10227,1040r,-1l10226,1037r,l10225,1035r1,l10228,1034r1,-1l10229,1034r,-3l10226,1032r-4,2l10222,1037r,7l10222,1045r-6,3l10216,1048r,4l10214,1053r,2l10212,1055r-1,-4l10210,1050r1,-3l10213,1050r,1l10216,1052r,-4l10214,1047r-3,-3l10210,1043r,-3l10214,1040r3,1l10217,1040r2,-3l10222,1037r,-3l10221,1034r-4,l10211,1037r-1,2l10209,1039r,12l10206,1048r-3,-2l10202,1045r2,l10204,1045r2,-1l10207,1044r,2l10208,1047r1,1l10209,1051r,-12l10207,1041r-2,1l10203,1043r-2,l10200,1043r3,5l10206,1057r11,l10217,1055r,-2l10224,1049r6,1l10231,1049r,-1l10231,1048r,l10233,1042r1,-2xm10236,1003r-5,-3l10228,999r2,8l10231,1012r-2,-3l10228,1011r1,l10231,1017r1,2l10233,1016r2,-3l10236,1003xm10254,938r-1,2l10253,941r1,-1l10254,938xm10287,1335r-2,-2l10282,1333r-3,l10277,1335r,6l10279,1343r6,l10287,1341r,-6xm10314,1339r-2,1l10311,1340r-1,l10310,1344r2,l10314,1344r,-5xm10315,1180r-8,-2l10302,1180r3,6l10308,1184r2,-2l10315,1180xm10317,1180r-1,-1l10315,1180r2,xm10339,1335r-3,-2l10334,1333r-3,l10329,1335r,6l10331,1343r5,l10339,1341r,-6xm10371,1240r-6,10l10365,1250r,8l10366,1260r,2l10361,1264r2,l10364,1270r2,-6l10369,1260r1,-4l10368,1250r3,-10xm10387,1335r-2,-2l10382,1333r-3,l10377,1335r,6l10379,1343r6,l10387,1341r,-6xm10454,1339r-2,1l10450,1340r,l10450,1344r2,l10454,1344r,-5xm10468,1148r-1,6l10468,1159r,-11xm10503,1084r-11,-4l10485,1084r-3,10l10474,1094r-4,-8l10470,1082r-2,-2l10468,1096r3,2l10479,1100r2,2l10468,1128r,20l10471,1134r2,-4l10475,1124r6,-12l10484,1104r,-4l10485,1096r1,-2l10489,1088r3,l10494,1086r9,-2xm10523,1335r-3,-2l10517,1333r-2,l10512,1335r,6l10515,1343r5,l10523,1341r,-6xm10527,1013r-2,-3l10523,1013r1,-5l10526,1000r-3,1l10518,1005r2,10l10521,1018r1,2l10523,1019r3,-6l10527,1013xm10532,1000r-3,-2l10524,994r-3,l10516,996r-2,8l10511,1014r1,4l10510,1018r-5,2l10500,1024r-1,2l10504,1026r4,6l10506,1032r-5,4l10496,1038r-2,4l10497,1046r15,-2l10511,1046r7,l10519,1044r,-2l10521,1038r,l10519,1042r-9,l10509,1040r-5,l10510,1032r10,-2l10508,1030r-2,-6l10509,1024r8,-4l10516,1016r,-8l10520,1000r5,-2l10528,1000r4,xm10533,1025r,l10533,1026r,-1xm10543,1030r-7,-3l10533,1029r-5,l10531,1031r3,-1l10537,1030r-2,2l10536,1033r2,1l10543,1030r,xm10546,1019r-13,6l10541,1026r5,-7l10546,1019xm10549,1010r,-3l10547,1000r,2l10546,1009r-2,5l10543,1015r-1,-4l10541,1010r-2,-5l10536,1005r-1,5l10533,1009r-2,-2l10530,1006r-1,2l10528,1014r3,6l10535,1019r-3,-3l10534,1011r4,2l10535,1016r1,3l10542,1017r4,2l10547,1017r,-2l10549,1010xm10555,1045r-2,l10552,1045r,2l10551,1048r-3,2l10545,1052r,-3l10546,1049r,-1l10547,1047r1,-2l10549,1046r1,1l10552,1047r,-2l10551,1044r-2,l10547,1042r,l10545,1041r,-1l10544,1040r,11l10542,1056r-1,l10540,1055r-2,-2l10541,1052r,l10542,1051r1,-1l10544,1048r,3l10544,1040r,-1l10544,1045r-6,5l10537,1050r-5,-3l10532,1046r,-4l10532,1038r3,l10537,1043r3,-1l10544,1042r,3l10544,1039r-1,l10542,1038r-5,-2l10533,1036r-2,-2l10531,1042r-2,5l10529,1050r,l10527,1049r-1,1l10525,1049r,-1l10528,1044r1,-1l10531,1042r,-8l10530,1034r-1,l10529,1037r-1,2l10528,1040r,2l10526,1043r-1,-2l10525,1036r1,-2l10526,1036r2,l10529,1037r,-3l10528,1033r-3,-1l10525,1030r-2,7l10523,1038r-3,3l10520,1042r4,10l10530,1051r7,3l10538,1059r11,-1l10549,1056r2,-4l10552,1049r1,-2l10554,1045r1,xm10568,1023r-5,l10562,1022r-1,-1l10561,1026r-1,1l10559,1029r-3,l10554,1026r2,-2l10559,1023r2,3l10561,1021r-1,l10560,1020r-4,1l10557,1019r,l10559,1018r3,l10566,1019r-1,-1l10564,1016r-5,-2l10558,1013r-3,4l10553,1019r-1,-6l10545,1030r-1,1l10542,1035r5,3l10545,1030r6,11l10557,1041r-10,-11l10547,1030r3,-8l10553,1033r8,-1l10563,1032r1,-3l10567,1025r1,-1l10568,1023r,xm10572,1107r-1,1l10572,1109r,-2xm10577,1032r,-6l10575,1023r-7,10l10568,1034r,-3l10565,1031r1,1l10564,1038r-1,2l10566,1039r2,-1l10577,1032xm10584,1026r,l10584,1027r,-1xm10585,1024r-1,-2l10580,1018r3,-8l10580,1008r-3,-2l10570,1006r3,-4l10572,998r,l10569,996r-6,l10561,994r-2,-4l10558,988r-6,-4l10549,992r-2,-2l10542,984r-5,l10536,990r-7,-4l10524,988r1,6l10524,994r9,2l10538,996r3,4l10542,992r3,2l10548,996r1,4l10554,990r2,2l10559,1000r-1,4l10564,1002r4,2l10563,1010r11,-2l10577,1012r1,8l10572,1016r1,6l10577,1020r7,6l10585,1024xm10603,1093r-2,-7l10598,1088r3,2l10603,1093xm10622,1194r,-8l10617,1174r-8,-16l10598,1142r-10,-14l10583,1116r-1,-12l10585,1098r5,-6l10598,1088r-3,-2l10586,1090r-10,10l10580,1116r5,10l10593,1140r8,12l10607,1162r10,18l10618,1188r2,10l10617,1202r-5,2l10615,1196r1,-2l10613,1186r-8,-18l10595,1150r-9,-14l10582,1130r-10,-21l10571,1112r5,14l10583,1138r7,10l10597,1162r9,16l10609,1192r-11,4l10588,1192r-8,-10l10573,1168r-10,-18l10554,1130r-6,-18l10544,1100r-1,-6l10548,1090r3,-2l10562,1078r-7,-6l10555,1072r,6l10544,1088r-18,-12l10517,1072r-20,-4l10497,1052r13,2l10508,1060r11,4l10522,1058r13,8l10532,1070r10,6l10546,1072r9,6l10555,1072r-5,-4l10554,1064r2,8l10562,1074r9,-6l10570,1066r-4,-10l10570,1058r5,l10575,1056r,-2l10572,1048r-2,-4l10572,1044r8,-8l10584,1027r-9,9l10572,1040r-4,2l10566,1044r,2l10570,1052r,l10568,1054r-3,l10562,1050r-1,2l10563,1056r1,2l10564,1066r-2,l10561,1064r,-2l10560,1060r-9,l10557,1046r1,l10560,1044r-5,l10551,1058r-5,4l10542,1062r-6,-2l10533,1062r-5,-4l10526,1056r-5,-4l10518,1050r,-2l10510,1048r-18,l10493,1068r-6,4l10480,1072r-5,-2l10466,1068r-12,-2l10436,1066r,2l10437,1068r-1,2l10435,1074r33,l10468,1076r8,2l10496,1078r,-6l10517,1076r10,6l10541,1092r-2,4l10540,1100r1,8l10545,1120r5,14l10559,1154r9,18l10573,1182r3,6l10588,1200r23,4l10603,1206r-16,l10580,1198r-13,-16l10565,1176r2,28l10561,1214r-9,2l10542,1202r,-8l10542,1188r,-2l10542,1184r4,-18l10547,1164r,-4l10548,1142r-12,-12l10515,1124r-9,-4l10497,1116r-5,-6l10491,1122r-5,6l10476,1148r-1,8l10477,1164r7,l10486,1162r2,2l10488,1166r-4,2l10480,1170r6,4l10486,1176r-1,4l10484,1180r-2,-2l10475,1172r3,8l10475,1180r-1,-2l10471,1168r-3,-9l10468,1178r1,l10469,1180r3,4l10481,1188r,-6l10485,1184r7,2l10495,1182r-5,l10490,1180r,-6l10487,1172r-1,-2l10495,1172r1,-2l10498,1164r-4,l10492,1162r-2,-2l10488,1158r-4,2l10477,1156r3,-6l10484,1140r11,-20l10499,1122r6,4l10512,1132r10,10l10530,1150r3,6l10533,1160r,l10533,1166r,8l10528,1174r-5,2l10514,1176r-2,8l10514,1204r,14l10511,1222r-4,4l10503,1228r-11,4l10488,1234r2,4l10491,1240r-2,6l10483,1246r2,-2l10486,1240r-1,-4l10485,1236r-3,2l10478,1240r-1,2l10474,1248r-5,l10468,1244r4,-4l10475,1238r4,-2l10473,1234r-7,4l10462,1238r-1,-2l10460,1234r1,l10466,1232r3,2l10472,1232r6,l10475,1228r-5,-2l10465,1226r1,-6l10469,1220r9,8l10482,1228r-1,-4l10480,1222r-1,-2l10479,1216r1,-2l10484,1218r,2l10486,1224r2,2l10490,1226r7,-2l10505,1220r5,-8l10508,1200r-1,-6l10504,1188r,-6l10508,1172r10,-6l10525,1164r6,l10533,1166r,-6l10519,1162r-10,2l10502,1170r-5,16l10505,1204r-2,14l10489,1220r-4,-6l10483,1212r-4,l10478,1210r-3,-2l10469,1212r7,l10473,1216r6,8l10479,1224r-7,-4l10471,1218r-8,-2l10462,1220r-3,l10458,1222r3,l10462,1224r,4l10470,1230r-7,l10458,1232r-1,4l10454,1240r1,4l10457,1240r6,l10469,1242r-3,2l10463,1244r,2l10460,1254r4,-4l10471,1254r4,-4l10476,1248r4,-4l10483,1240r-1,8l10478,1254r6,-2l10489,1250r1,-4l10492,1242r6,-8l10511,1232r10,-12l10523,1204r4,-12l10538,1186r-2,22l10540,1216r5,8l10554,1234r9,10l10575,1256r-1,8l10565,1262r-2,l10560,1264r1,4l10558,1274r7,l10567,1272r4,4l10558,1282r5,8l10559,1288r-1,6l10560,1300r3,-4l10565,1290r1,2l10572,1290r4,-8l10580,1284r-5,6l10576,1296r4,-2l10580,1300r2,2l10584,1304r-57,-1l10527,1332r,12l10523,1348r-11,l10507,1344r,-2l10507,1336r,-4l10512,1330r11,l10527,1332r,-29l10503,1303r,27l10503,1336r-1,-2l10496,1334r-2,2l10494,1342r2,2l10500,1344r2,-2l10503,1342r,6l10493,1348r-1,-2l10490,1344r-1,-2l10489,1336r1,-2l10493,1330r10,l10503,1303r-23,-1l10484,1320r,l10484,1330r,18l10479,1348r,-18l10484,1330r,-10l10475,1320r,24l10475,1348r-11,l10464,1330r5,l10469,1344r6,l10475,1320r-16,l10459,1340r,6l10456,1348r-11,l10445,1330r12,l10457,1336r,2l10458,1338r1,2l10459,1320r-20,l10439,1330r,14l10436,1348r-9,l10423,1344r,-14l10428,1330r,14l10434,1344r,-14l10439,1330r,-10l10419,1320r,12l10419,1340r-3,2l10409,1342r,6l10405,1348r,-18l10416,1330r3,2l10419,1320r-27,l10392,1332r,12l10388,1348r-12,l10372,1344r,-12l10377,1330r10,l10392,1332r,-12l10367,1320r,10l10367,1348r-5,l10353,1336r,l10353,1348r-4,l10349,1330r4,l10362,1340r,l10362,1330r5,l10367,1320r-23,l10344,1332r,12l10339,1348r-11,l10324,1344r,-12l10328,1330r11,l10344,1332r,-12l10319,1320r,20l10319,1346r-3,2l10305,1348r,-18l10318,1330r,6l10317,1338r1,l10319,1340r,-20l10292,1320r,12l10292,1344r-4,4l10276,1348r-4,-4l10272,1332r5,-2l10287,1330r5,2l10292,1320r-17,l10279,1302r-10,l10269,1348r-6,l10259,1340r,l10259,1348r-5,l10254,1330r10,l10267,1332r,6l10266,1340r-3,l10269,1348r,-46l10249,1302r,30l10249,1340r-2,2l10240,1342r,6l10235,1348r,-18l10246,1330r3,2l10249,1302r-78,l10173,1300r1,-2l10175,1294r4,2l10179,1294r,-6l10174,1282r5,-2l10183,1288r5,2l10190,1290r1,4l10194,1298r2,-6l10195,1288r,-2l10191,1288r5,-8l10183,1274r4,-4l10190,1272r7,l10195,1270r-2,-2l10194,1262r-5,-2l10181,1262r-1,-8l10192,1242r9,-8l10209,1224r6,-8l10216,1214r3,-6l10216,1184r11,6l10232,1202r1,16l10243,1230r13,4l10262,1240r3,8l10270,1250r6,2l10273,1246r-2,-8l10274,1242r4,6l10283,1252r7,-4l10294,1252r-1,-4l10292,1246r-1,-2l10285,1240r10,l10298,1238r1,4l10301,1238r-4,-4l10296,1230r-2,-1l10294,1234r-1,4l10288,1236r-7,-4l10275,1234r7,6l10286,1242r-1,4l10280,1246r-3,-6l10276,1238r-3,-2l10269,1234r,2l10269,1238r,4l10272,1246r-7,l10263,1240r2,-4l10266,1232r-3,l10252,1226r-5,-2l10243,1220r-3,-4l10241,1204r1,-20l10242,1182r-1,-8l10231,1174r-10,-2l10221,1166r2,-4l10230,1164r7,2l10246,1170r4,9l10250,1186r-4,12l10244,1210r5,8l10258,1222r7,4l10267,1226r2,-4l10270,1220r,-4l10274,1212r2,2l10275,1220r-1,l10273,1224r-1,2l10277,1226r6,-4l10286,1220r3,l10289,1224r-4,l10283,1226r-3,l10277,1230r1,l10282,1232r11,l10294,1234r,-5l10292,1228r1,l10292,1222r2,-2l10295,1222r3,l10308,1246r16,24l10347,1294r31,20l10379,1314r30,-20l10415,1288r2,-2l10428,1274r4,-4l10436,1264r12,-18l10458,1224r,-2l10457,1224r-1,l10456,1222r2,-2l10459,1220r5,-16l10465,1202r,-4l10467,1190r1,-8l10468,1178r-2,-12l10466,1160r,-4l10466,1134r2,-6l10468,1096r-4,l10463,1080r-2,l10461,1084r,24l10458,1111r,65l10458,1182r-5,l10453,1186r-1,2l10451,1188r4,4l10449,1198r-3,-4l10444,1196r-4,l10440,1202r-8,l10432,1198r,-2l10428,1196r-2,-2l10422,1198r-5,-6l10421,1190r-2,-2l10419,1186r-1,-2l10413,1184r,-8l10418,1176r,-2l10419,1172r1,-2l10417,1166r5,-6l10426,1164r2,-2l10432,1162r,-2l10432,1156r7,l10439,1162r4,l10445,1164r4,-4l10454,1166r-3,4l10452,1172r1,2l10453,1176r5,l10458,1111r-59,69l10445,1236r-4,8l10435,1254r-7,10l10414,1248r,22l10412,1274r-3,l10405,1270r-1,-8l10399,1248r1,8l10401,1258r,4l10402,1284r-3,2l10397,1286r,-4l10398,1270r-4,-5l10394,1274r-2,10l10390,1288r-2,l10386,1284r4,-10l10390,1270r-5,-10l10384,1256r-1,-8l10385,1246r3,14l10394,1274r,-9l10391,1258r-1,l10389,1250r-2,-4l10386,1244r,-16l10393,1232r16,24l10414,1270r,-22l10398,1228r-11,-14l10383,1210r,12l10383,1222r,2l10383,1232r-3,16l10378,1246r,2l10378,1258r-5,12l10369,1288r-5,-2l10364,1284r2,-10l10364,1274r-2,10l10359,1284r1,-6l10360,1274r1,-6l10358,1270r-2,l10355,1274r-2,l10352,1272r-2,-4l10350,1264r,-2l10350,1258r1,-4l10349,1254r-2,2l10348,1260r-1,2l10346,1262r-3,-4l10346,1252r4,-2l10365,1250r-2,-2l10352,1248r8,-8l10366,1234r7,-4l10374,1238r,6l10378,1248r,-2l10378,1236r-2,-4l10375,1230r,-4l10378,1226r5,-2l10383,1222r-2,l10376,1224r-2,l10371,1220r3,-6l10380,1214r2,2l10383,1216r,2l10383,1222r,-12l10378,1204r-49,60l10322,1254r-6,-10l10312,1236r30,-36l10358,1180r-10,-12l10336,1154r,10l10336,1168r-4,-2l10321,1164r-5,-2l10313,1162r,4l10330,1176r5,10l10333,1192r-7,2l10317,1194r-7,4l10313,1212r7,l10322,1210r3,-2l10322,1204r-5,4l10317,1204r2,-4l10321,1200r6,2l10329,1206r-1,6l10322,1220r-14,-4l10303,1208r2,-12l10310,1192r4,-2l10315,1188r-2,-6l10302,1196r-3,-10l10299,1172r1,-6l10310,1172r6,7l10318,1178r-1,-2l10307,1166r-2,-2l10303,1162r4,-2l10307,1158r,l10299,1158r2,-2l10307,1158r,-2l10302,1154r-4,-2l10300,1150r3,2l10309,1154r-5,-4l10301,1148r-1,-4l10302,1144r5,6l10310,1150r-1,-2l10307,1144r-1,-2l10305,1138r2,2l10310,1148r3,l10313,1146r,-6l10313,1138r1,l10315,1140r,4l10316,1148r1,l10318,1142r2,-2l10321,1142r-2,6l10321,1150r3,-4l10328,1146r-3,2l10322,1150r-1,l10321,1150r3,6l10324,1160r9,2l10335,1164r1,l10336,1154r-6,-8l10325,1140r-2,-2l10318,1132r-21,-24l10297,1220r-1,-2l10292,1218r,-2l10283,1216r-1,2l10276,1222r-1,l10281,1216r-3,-4l10279,1210r2,l10285,1212r-5,-6l10278,1208r-2,l10276,1210r-5,l10269,1214r-4,6l10251,1216r,-4l10249,1202r8,-18l10253,1168r-8,-6l10235,1160r-14,-2l10221,1154r4,-4l10233,1140r9,-10l10249,1124r6,-4l10259,1120r12,18l10274,1148r3,6l10270,1158r-4,-2l10262,1160r-2,2l10256,1162r3,8l10268,1170r-4,2l10264,1180r-4,l10262,1184r7,-2l10274,1180r,6l10282,1182r3,-4l10287,1176r1,-8l10288,1160r,19l10289,1190r1,8l10293,1206r4,14l10297,1108r-1,-2l10296,1084r21,l10379,1156r27,-32l10424,1102r16,-18l10461,1084r,-4l10431,1080r3,-14l10435,1066r-4,-6l10427,1052r-2,-3l10425,1076r-1,2l10424,1084r-15,4l10409,1106r-8,14l10396,1119r,3l10387,1124r-17,l10361,1122r10,-2l10386,1120r10,2l10396,1119r-9,-3l10368,1116r-12,4l10346,1104r8,-4l10357,1106r6,-2l10362,1100r,-2l10372,1096r1,8l10382,1104r1,-8l10393,1098r-1,6l10399,1108r3,-6l10409,1106r,-18l10408,1088r-19,4l10371,1096r-11,l10355,1094r-15,-10l10347,1084r-3,-2l10344,1080r,-2l10345,1076r1,-4l10346,1070r,-2l10346,1064r-1,-12l10344,1050r-1,-6l10343,1042r-1,l10342,1042r,20l10342,1068r-1,l10338,1062r-8,2l10328,1068r-1,-10l10328,1054r,-2l10332,1048r2,-6l10334,1040r,-2l10329,1038r-6,8l10317,1050r-5,6l10299,1060r-10,-2l10287,1052r,-2l10292,1046r12,2l10304,1046r1,-4l10308,1038r2,-2l10307,1036r-6,-2l10299,1034r6,-6l10308,1026r1,-2l10309,1022r1,-2l10310,1018r1,-2l10299,1016r-6,l10291,1020r-1,-12l10287,1012r-9,4l10275,1022r-8,-4l10258,1012r-7,-4l10247,1000r-6,-10l10255,996r-1,-4l10254,990r7,4l10273,1006r2,2l10277,1006r-1,-4l10276,1000r-4,-6l10261,980r-7,-16l10252,950r,-6l10253,941r-6,3l10239,944r-7,-6l10233,930r9,-6l10252,928r7,8l10264,956r,-2l10265,948r4,-8l10270,946r1,6l10272,968r5,24l10288,1000r-2,-4l10284,988r,-2l10288,970r,6l10289,982r2,6l10305,1010r1,l10307,1012r-4,2l10311,1014r1,-4l10325,1010r-1,4l10326,1018r1,4l10335,1030r6,8l10342,1054r,8l10342,1042r,-2l10341,1036r3,2l10348,1052r2,6l10350,1070r-1,2l10349,1078r-1,6l10352,1084r1,-16l10353,1054r-5,-12l10347,1038r1,2l10352,1042r2,6l10358,1062r1,6l10359,1084r8,l10368,1078r,-6l10368,1068r,-6l10365,1046r1,-2l10379,1042r2,4l10385,1050r,l10386,1052r1,2l10388,1056r,l10390,1060r4,10l10396,1080r2,4l10401,1084r-4,-14l10397,1070r,-2l10395,1064r-2,-6l10391,1052r-2,-2l10388,1046r-3,-2l10380,1042r2,-2l10385,1038r5,2l10394,1042r3,12l10400,1060r1,4l10402,1064r4,8l10407,1074r2,2l10411,1080r2,2l10411,1082r-2,2l10424,1084r,-6l10422,1080r-6,l10405,1064r-5,-10l10403,1052r,2l10407,1058r8,6l10415,1064r3,4l10420,1070r3,2l10424,1074r1,2l10425,1049r,-1l10423,1038r-1,-2l10424,1042r3,4l10429,1050r7,4l10446,1058r11,4l10466,1060r11,-2l10477,1056r4,-14l10483,1032r-3,-6l10485,1028r7,-2l10499,1024r3,-2l10502,1016r-4,-2l10508,1014r,-2l10508,1006r,-8l10514,1000r1,-2l10515,996r-7,-2l10499,994r-1,-6l10487,992r,12l10478,1006r10,-20l10492,978r,l10499,956r4,-2l10509,958r-2,2l10505,964r,4l10506,978r7,8l10515,978r2,-2l10519,972r4,l10526,968r2,-2l10533,972r2,-2l10536,966r3,-8l10537,950r-1,-2l10535,946r,6l10534,954r,8l10532,966r-5,-6l10526,964r-2,6l10519,970r-3,2l10512,978r-3,-4l10507,968r3,-8l10513,956r8,-6l10519,950r-6,4l10507,952r-3,-2l10502,942r5,2l10513,944r2,-2l10517,940r1,-2l10523,934r-8,-8l10518,928r12,6l10528,946r3,l10535,952r,-6l10533,944r-1,-2l10532,942r,-2l10529,926r,-4l10507,920r-12,6l10484,940r-5,-6l10478,937r,99l10476,1046r-11,10l10468,1050r,-2l10470,1046r-2,-4l10464,1038r-7,2l10450,1044r-3,2l10446,1040r5,-8l10456,1026r-5,l10442,1024r,-2l10440,1012r5,6l10451,1016r1,-2l10459,1016r9,6l10462,1016r,-2l10462,1012r5,l10471,1014r3,4l10478,1036r,-99l10474,946r1,10l10475,970r,12l10469,994r-11,12l10455,1004r1,-2l10458,1000r7,-6l10473,980r-4,-12l10469,958r-1,-1l10468,966r-7,14l10457,978r-2,-2l10439,976r2,-4l10443,970r3,-2l10441,960r-3,-6l10442,946r2,4l10447,954r12,8l10459,962r-4,-6l10457,954r2,-2l10461,954r7,12l10468,957r-4,-5l10457,944r-2,6l10455,954r-5,l10446,946r-5,-8l10437,946r-2,14l10441,966r-2,4l10436,974r-1,6l10451,978r7,2l10459,984r,6l10448,998r-15,2l10429,998r-3,-2l10428,994r,-2l10429,990r,-8l10426,978r,6l10424,990r-2,l10421,982r-1,4l10420,1010r-8,8l10411,1022r-1,-8l10410,1012r-3,l10405,1014r-5,-4l10405,1008r5,2l10410,1008r2,-4l10413,1000r-1,-8l10418,998r,6l10420,1010r,-24l10419,990r-1,-2l10416,986r1,-6l10416,976r5,2l10426,984r,-6l10424,976r-1,-2l10424,972r1,-2l10433,954r-13,-8l10416,954r-3,l10413,986r-5,-2l10403,982r-2,-10l10411,974r2,12l10413,954r-4,l10409,952r1,-8l10400,943r,45l10395,992r-3,2l10386,996r-1,12l10383,1014r-30,12l10354,1024r6,-8l10364,1004r4,-6l10375,988r25,l10400,943r-3,l10397,982r-4,-2l10389,974r,6l10386,980r-3,-10l10395,972r2,10l10397,943r-2,-1l10392,930r,-2l10412,942r-10,-14l10398,922r25,4l10417,922r-16,-10l10426,908r-25,-4l10414,896r9,-6l10398,896r4,-6l10412,876r-20,14l10393,886r4,-22l10390,875r,67l10387,942r,10l10381,952r,28l10368,980r,-1l10368,990r-7,12l10357,1012r-5,12l10344,1016r-1,-6l10344,1002r6,-8l10368,990r,-11l10366,972r-1,-2l10377,970r4,10l10381,952r-1,l10384,930r6,12l10390,875r-6,11l10379,862r-1,5l10378,952r-6,l10371,942r-3,l10375,930r3,22l10378,867r-3,19l10361,864r5,26l10346,876r14,20l10335,890r22,14l10332,908r25,4l10335,926r25,-4l10346,942r20,-14l10364,938r,44l10358,982r-2,-6l10355,982r-3,2l10349,977r,7l10339,990r-6,-4l10334,984r1,-4l10337,976r5,-2l10349,984r,-7l10347,974r13,-2l10364,982r,-44l10363,942r-13,2l10351,954r-9,l10339,946r-13,6l10334,972r-5,8l10328,982r2,6l10336,994r1,6l10335,1008r-2,4l10337,1020r15,12l10366,1026r13,-6l10384,1016r5,-2l10390,1010r1,-8l10394,998r12,-8l10410,990r-11,10l10394,1004r,8l10393,1014r-16,12l10358,1036r-5,l10347,1034r-8,-6l10330,1016r-2,-4l10331,1008r1,-2l10334,1000r-3,l10326,1006r-6,l10308,1004r-14,-14l10294,986r4,-6l10305,980r11,-4l10315,970r-5,l10317,964r3,-6l10321,952r1,-2l10317,950r-8,2l10304,952r1,-8l10301,946r-10,10l10288,960r-2,4l10284,968r-2,20l10278,978r-2,-8l10276,964r-1,-8l10276,950r-3,-6l10273,930r-3,2l10265,940r-5,-10l10256,928r-3,-4l10237,920r-15,10l10219,944r-3,l10210,950r-2,10l10208,962r3,8l10212,968r6,-4l10219,962r6,10l10233,980r7,-12l10240,962r-1,-8l10242,954r4,-4l10249,958r6,14l10263,988r9,10l10272,1002r-10,-10l10258,990r-6,-4l10250,982r1,10l10247,990r-7,-4l10236,986r7,18l10257,1016r17,10l10274,1036r-1,6l10278,1056r17,6l10306,1062r2,-2l10310,1058r9,-6l10324,1048r7,-8l10332,1044r-7,6l10325,1056r,2l10325,1064r-9,l10302,1066r-14,l10280,1068r-6,2l10267,1070r-6,-2l10262,1050r,-2l10262,1046r,-2l10258,1045r,5l10258,1066r-20,4l10228,1074r-18,14l10199,1078r10,-8l10213,1074r6,-4l10223,1068r-3,-4l10224,1062r4,-2l10233,1058r2,4l10246,1058r-2,-6l10258,1050r,-5l10258,1045r1,-3l10261,1040r-2,-4l10255,1035r,11l10244,1048r-1,-6l10255,1046r,-11l10253,1034r-5,-2l10246,1030r4,-6l10255,1026r,-2l10254,1022r-5,-2l10244,1018r-2,-2l10243,1012r-2,-10l10239,996r-1,-2l10234,992r-4,l10222,998r4,l10229,996r5,2l10239,1006r-1,10l10237,1020r8,2l10249,1024r-3,4l10234,1028r11,2l10250,1038r-4,l10245,1040r-9,l10234,1036r-1,l10235,1042r1,2l10236,1048r-3,4l10229,1054r-3,4l10221,1060r-13,l10203,1056r-4,-12l10198,1042r-3,l10196,1044r1,l10198,1048r6,12l10194,1058r-1,6l10190,1064r,-4l10191,1054r1,-2l10193,1050r-1,-2l10190,1052r-6,l10185,1050r3,-4l10188,1042r-2,-2l10182,1038r-2,-2l10170,1024r7,-4l10182,1020r,-2l10182,1014r-5,4l10178,1010r3,-2l10192,1008r-6,-6l10190,1000r6,2l10196,1000r-1,-2l10198,990r2,l10205,998r1,-4l10210,992r3,-2l10213,998r4,-2l10221,994r9,-2l10229,992r1,-6l10225,984r-7,6l10217,982r-5,l10206,990r-4,-8l10196,986r-3,6l10192,994r-7,l10183,996r-1,4l10185,1004r-8,l10172,1008r3,10l10170,1020r,4l10174,1036r9,6l10184,1044r-2,2l10180,1052r,4l10188,1056r-4,12l10192,1072r6,-2l10200,1064r,-2l10204,1066r-12,10l10206,1088r5,4l10208,1110r-4,12l10200,1134r-9,16l10181,1166r-7,14l10166,1190r-10,6l10145,1192r3,-14l10157,1160r8,-14l10171,1136r7,-12l10183,1110r,-3l10173,1128r-5,8l10160,1148r-10,18l10141,1184r-3,8l10143,1202r23,-4l10168,1196r10,-10l10181,1180r5,-10l10195,1152r9,-20l10210,1118r3,-12l10215,1098r,-4l10213,1090r3,-2l10227,1080r10,-6l10258,1070r,6l10267,1076r7,2l10280,1076r16,-4l10305,1074r-7,2l10288,1078r,16l10288,1132r-15,-32l10275,1098r9,-2l10288,1094r,-16l10284,1078r1,4l10280,1094r-3,l10272,1092r-3,-10l10262,1080r-10,2l10260,1084r5,2l10267,1090r2,6l10270,1098r,6l10273,1110r2,4l10279,1122r3,6l10283,1132r4,22l10280,1178r-3,l10280,1170r-8,8l10269,1178r-1,-2l10269,1174r,-2l10274,1168r-4,-2l10266,1166r,-4l10268,1160r2,4l10278,1162r,-2l10278,1158r1,-4l10278,1146r-10,-20l10264,1120r-2,-12l10257,1114r-17,8l10218,1130r-12,10l10207,1158r1,6l10212,1184r,2l10213,1194r-1,6l10202,1214r-9,-2l10188,1204r,-8l10190,1174r-2,6l10178,1192r-10,14l10151,1206r-13,-6l10135,1196r2,-18l10148,1160r5,-8l10161,1140r8,-14l10175,1114r4,-16l10169,1090r-5,-2l10159,1086r-1,1l10164,1090r5,6l10172,1104r-1,10l10166,1126r-10,14l10146,1156r-9,16l10132,1184r,10l10135,1202r8,6l10173,1208r1,-2l10181,1196r-1,16l10189,1224r-5,4l10177,1232r-5,6l10168,1254r-1,14l10160,1270r-4,4l10152,1276r2,6l10148,1282r4,8l10155,1284r7,4l10163,1284r1,-4l10169,1280r-2,8l10167,1296r4,-2l10169,1298r,4l10145,1302r10,30l10210,1332r6,18l10220,1354r314,l10538,1352r2,-4l10546,1334r38,l10597,1336r5,-2l10604,1334r1,-4l10609,1320r5,-16l10585,1304r,-6l10583,1296r4,l10587,1294r1,-4l10585,1282r5,-2l10592,1288r7,-2l10602,1290r3,-4l10607,1284r-7,l10602,1280r1,-2l10599,1274r-2,-2l10594,1270r-6,-2l10587,1264r-1,-8l10583,1240r-6,-8l10570,1228r-5,-4l10571,1216r3,-4l10573,1198r8,10l10596,1210r15,l10616,1206r3,-2l10622,1194xm10638,1114r-3,2l10629,1106r-7,-8l10615,1090r-7,-6l10600,1082r-10,l10580,1086r-7,10l10572,1107r8,-17l10586,1084r14,l10605,1086r7,4l10621,1100r4,6l10631,1112r-2,2l10622,1108r-3,-2l10620,1114r,10l10622,1132r-8,-4l10612,1120r1,-4l10613,1114r1,-4l10613,1112r-4,2l10609,1114r-2,-2l10613,1106r-10,-13l10606,1102r,8l10604,1116r-4,4l10604,1120r7,-4l10609,1124r8,12l10626,1138r-1,-6l10625,1130r-3,-10l10624,1114r3,2l10635,1118r2,-2l10638,1114xe" stroked="f">
              <v:stroke joinstyle="round"/>
              <v:formulas/>
              <v:path arrowok="t" o:connecttype="segments"/>
            </v:shape>
            <w10:wrap anchorx="page" anchory="page"/>
          </v:group>
        </w:pict>
      </w:r>
      <w:r>
        <w:pict w14:anchorId="14556638">
          <v:shape id="_x0000_s1527" type="#_x0000_t202" alt="" style="position:absolute;margin-left:450.1pt;margin-top:68.3pt;width:103.65pt;height:21.15pt;z-index:-24017408;mso-wrap-style:square;mso-wrap-edited:f;mso-width-percent:0;mso-height-percent:0;mso-position-horizontal-relative:page;mso-position-vertical-relative:page;mso-width-percent:0;mso-height-percent:0;v-text-anchor:top" filled="f" stroked="f">
            <v:textbox inset="0,0,0,0">
              <w:txbxContent>
                <w:p w14:paraId="0F02140E" w14:textId="77777777" w:rsidR="00B9323D" w:rsidRDefault="00B9323D">
                  <w:pPr>
                    <w:spacing w:before="7"/>
                    <w:ind w:left="20"/>
                    <w:rPr>
                      <w:rFonts w:ascii="Futura PT"/>
                      <w:sz w:val="32"/>
                    </w:rPr>
                  </w:pPr>
                  <w:r>
                    <w:rPr>
                      <w:rFonts w:ascii="Futura PT"/>
                      <w:color w:val="FFFFFF"/>
                      <w:w w:val="110"/>
                      <w:sz w:val="32"/>
                    </w:rPr>
                    <w:t>WORKCARE</w:t>
                  </w:r>
                  <w:r>
                    <w:rPr>
                      <w:rFonts w:ascii="Futura PT"/>
                      <w:color w:val="FFFFFF"/>
                      <w:sz w:val="32"/>
                    </w:rPr>
                    <w:t xml:space="preserve"> </w:t>
                  </w:r>
                </w:p>
              </w:txbxContent>
            </v:textbox>
            <w10:wrap anchorx="page" anchory="page"/>
          </v:shape>
        </w:pict>
      </w:r>
      <w:r>
        <w:pict w14:anchorId="2D7868A1">
          <v:shape id="_x0000_s1526" type="#_x0000_t202" alt="" style="position:absolute;margin-left:43.65pt;margin-top:119.7pt;width:481.6pt;height:37.6pt;z-index:-24016896;mso-wrap-style:square;mso-wrap-edited:f;mso-width-percent:0;mso-height-percent:0;mso-position-horizontal-relative:page;mso-position-vertical-relative:page;mso-width-percent:0;mso-height-percent:0;v-text-anchor:top" filled="f" stroked="f">
            <v:textbox inset="0,0,0,0">
              <w:txbxContent>
                <w:p w14:paraId="60276ADC" w14:textId="77777777" w:rsidR="00B9323D" w:rsidRDefault="00B9323D">
                  <w:pPr>
                    <w:spacing w:before="33" w:line="402" w:lineRule="exact"/>
                    <w:ind w:left="20"/>
                    <w:rPr>
                      <w:rFonts w:ascii="Europa-Regular"/>
                      <w:sz w:val="32"/>
                    </w:rPr>
                  </w:pPr>
                  <w:r>
                    <w:rPr>
                      <w:rFonts w:ascii="Europa-Bold"/>
                      <w:b/>
                      <w:color w:val="2296B4"/>
                      <w:sz w:val="32"/>
                    </w:rPr>
                    <w:t xml:space="preserve">Notes to and forming part of the financial statements </w:t>
                  </w:r>
                  <w:r>
                    <w:rPr>
                      <w:rFonts w:ascii="Europa-Regular"/>
                      <w:color w:val="2296B4"/>
                      <w:sz w:val="32"/>
                    </w:rPr>
                    <w:t>(continued)</w:t>
                  </w:r>
                </w:p>
                <w:p w14:paraId="633B7088" w14:textId="77777777" w:rsidR="00B9323D" w:rsidRDefault="00B9323D">
                  <w:pPr>
                    <w:spacing w:line="301" w:lineRule="exact"/>
                    <w:ind w:left="20"/>
                    <w:rPr>
                      <w:rFonts w:ascii="Europa-Regular"/>
                      <w:sz w:val="24"/>
                    </w:rPr>
                  </w:pPr>
                  <w:r>
                    <w:rPr>
                      <w:rFonts w:ascii="Europa-Regular"/>
                      <w:color w:val="2296B4"/>
                      <w:sz w:val="24"/>
                    </w:rPr>
                    <w:t>For the year ended 30 June 2020</w:t>
                  </w:r>
                </w:p>
              </w:txbxContent>
            </v:textbox>
            <w10:wrap anchorx="page" anchory="page"/>
          </v:shape>
        </w:pict>
      </w:r>
      <w:r>
        <w:pict w14:anchorId="588C8404">
          <v:shape id="_x0000_s1525" type="#_x0000_t202" alt="" style="position:absolute;margin-left:537.1pt;margin-top:808.95pt;width:20.35pt;height:15.1pt;z-index:-24016384;mso-wrap-style:square;mso-wrap-edited:f;mso-width-percent:0;mso-height-percent:0;mso-position-horizontal-relative:page;mso-position-vertical-relative:page;mso-width-percent:0;mso-height-percent:0;v-text-anchor:top" filled="f" stroked="f">
            <v:textbox inset="0,0,0,0">
              <w:txbxContent>
                <w:p w14:paraId="435C1DFE" w14:textId="77777777" w:rsidR="00B9323D" w:rsidRDefault="00B9323D">
                  <w:pPr>
                    <w:spacing w:before="28"/>
                    <w:ind w:left="20"/>
                    <w:rPr>
                      <w:rFonts w:ascii="Europa-Bold"/>
                      <w:b/>
                      <w:sz w:val="20"/>
                    </w:rPr>
                  </w:pPr>
                  <w:r>
                    <w:rPr>
                      <w:rFonts w:ascii="Europa-Bold"/>
                      <w:b/>
                      <w:color w:val="231F20"/>
                      <w:sz w:val="20"/>
                    </w:rPr>
                    <w:t xml:space="preserve">7 3 </w:t>
                  </w:r>
                </w:p>
              </w:txbxContent>
            </v:textbox>
            <w10:wrap anchorx="page" anchory="page"/>
          </v:shape>
        </w:pict>
      </w:r>
      <w:r>
        <w:pict w14:anchorId="6550C5E9">
          <v:shape id="_x0000_s1524" type="#_x0000_t202" alt="" style="position:absolute;margin-left:84.05pt;margin-top:811.35pt;width:272.65pt;height:12pt;z-index:-24015872;mso-wrap-style:square;mso-wrap-edited:f;mso-width-percent:0;mso-height-percent:0;mso-position-horizontal-relative:page;mso-position-vertical-relative:page;mso-width-percent:0;mso-height-percent:0;v-text-anchor:top" filled="f" stroked="f">
            <v:textbox inset="0,0,0,0">
              <w:txbxContent>
                <w:p w14:paraId="159D1377" w14:textId="77777777" w:rsidR="00B9323D" w:rsidRDefault="00B9323D">
                  <w:pPr>
                    <w:spacing w:before="20"/>
                    <w:ind w:left="20"/>
                    <w:rPr>
                      <w:rFonts w:ascii="Europa-Light"/>
                      <w:sz w:val="16"/>
                    </w:rPr>
                  </w:pPr>
                  <w:r>
                    <w:rPr>
                      <w:rFonts w:ascii="Europa-Regular"/>
                      <w:color w:val="231F20"/>
                      <w:sz w:val="16"/>
                    </w:rPr>
                    <w:t xml:space="preserve">M A V W O R K C A R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335C2F8C">
          <v:shape id="_x0000_s1523" type="#_x0000_t202" alt="" style="position:absolute;margin-left:44.65pt;margin-top:161.6pt;width:531.05pt;height:399.25pt;z-index:-24015360;mso-wrap-style:square;mso-wrap-edited:f;mso-width-percent:0;mso-height-percent:0;mso-position-horizontal-relative:page;mso-position-vertical-relative:page;mso-width-percent:0;mso-height-percent:0;v-text-anchor:top" filled="f" stroked="f">
            <v:textbox inset="0,0,0,0">
              <w:txbxContent>
                <w:p w14:paraId="1B6831CE" w14:textId="77777777" w:rsidR="00B9323D" w:rsidRDefault="00B9323D">
                  <w:pPr>
                    <w:pStyle w:val="BodyText"/>
                    <w:spacing w:before="6"/>
                    <w:rPr>
                      <w:rFonts w:ascii="Times New Roman"/>
                      <w:sz w:val="16"/>
                    </w:rPr>
                  </w:pPr>
                </w:p>
                <w:p w14:paraId="074B733F" w14:textId="77777777" w:rsidR="00B9323D" w:rsidRDefault="00B9323D">
                  <w:pPr>
                    <w:spacing w:before="1"/>
                    <w:ind w:left="136"/>
                    <w:rPr>
                      <w:b/>
                      <w:sz w:val="12"/>
                    </w:rPr>
                  </w:pPr>
                  <w:r>
                    <w:rPr>
                      <w:b/>
                      <w:w w:val="105"/>
                      <w:sz w:val="12"/>
                    </w:rPr>
                    <w:t xml:space="preserve">16. ACTUARIAL ASSUMPTIONS AND METHODS </w:t>
                  </w:r>
                  <w:r>
                    <w:rPr>
                      <w:b/>
                      <w:color w:val="231F20"/>
                      <w:w w:val="105"/>
                      <w:position w:val="1"/>
                      <w:sz w:val="12"/>
                    </w:rPr>
                    <w:t>(CONTINUED)</w:t>
                  </w:r>
                </w:p>
                <w:p w14:paraId="7490EF55" w14:textId="77777777" w:rsidR="00B9323D" w:rsidRDefault="00B9323D">
                  <w:pPr>
                    <w:pStyle w:val="BodyText"/>
                    <w:spacing w:before="6"/>
                    <w:rPr>
                      <w:b/>
                      <w:sz w:val="11"/>
                    </w:rPr>
                  </w:pPr>
                </w:p>
                <w:p w14:paraId="773A799A" w14:textId="77777777" w:rsidR="00B9323D" w:rsidRDefault="00B9323D">
                  <w:pPr>
                    <w:ind w:left="431"/>
                    <w:rPr>
                      <w:b/>
                      <w:sz w:val="12"/>
                    </w:rPr>
                  </w:pPr>
                  <w:r>
                    <w:rPr>
                      <w:b/>
                      <w:w w:val="105"/>
                      <w:sz w:val="12"/>
                    </w:rPr>
                    <w:t>Wage Inflation rate sensitivity</w:t>
                  </w:r>
                </w:p>
                <w:p w14:paraId="1957EE2D" w14:textId="77777777" w:rsidR="00B9323D" w:rsidRDefault="00B9323D">
                  <w:pPr>
                    <w:spacing w:before="26" w:line="268" w:lineRule="auto"/>
                    <w:ind w:left="431" w:right="1155"/>
                    <w:rPr>
                      <w:sz w:val="12"/>
                    </w:rPr>
                  </w:pPr>
                  <w:r>
                    <w:rPr>
                      <w:w w:val="105"/>
                      <w:sz w:val="12"/>
                    </w:rPr>
                    <w:t>Expected future payments are inflated to take account of inflationary increases. An increase or decrease in the assumed levels of economic inflation would have a corresponding impact on claims expense, with particular reference to longer tail claims.</w:t>
                  </w:r>
                </w:p>
                <w:p w14:paraId="5D58F71B" w14:textId="77777777" w:rsidR="00B9323D" w:rsidRDefault="00B9323D">
                  <w:pPr>
                    <w:tabs>
                      <w:tab w:val="left" w:pos="4418"/>
                      <w:tab w:val="left" w:pos="5516"/>
                      <w:tab w:val="left" w:pos="7673"/>
                    </w:tabs>
                    <w:spacing w:before="73"/>
                    <w:ind w:right="2242"/>
                    <w:jc w:val="right"/>
                    <w:rPr>
                      <w:b/>
                      <w:sz w:val="11"/>
                    </w:rPr>
                  </w:pPr>
                  <w:r>
                    <w:rPr>
                      <w:b/>
                      <w:sz w:val="11"/>
                    </w:rPr>
                    <w:t>Variable</w:t>
                  </w:r>
                  <w:r>
                    <w:rPr>
                      <w:b/>
                      <w:sz w:val="11"/>
                    </w:rPr>
                    <w:tab/>
                    <w:t>Current</w:t>
                  </w:r>
                  <w:r>
                    <w:rPr>
                      <w:b/>
                      <w:spacing w:val="3"/>
                      <w:sz w:val="11"/>
                    </w:rPr>
                    <w:t xml:space="preserve"> </w:t>
                  </w:r>
                  <w:r>
                    <w:rPr>
                      <w:b/>
                      <w:sz w:val="11"/>
                    </w:rPr>
                    <w:t>Rate</w:t>
                  </w:r>
                  <w:r>
                    <w:rPr>
                      <w:b/>
                      <w:sz w:val="11"/>
                    </w:rPr>
                    <w:tab/>
                  </w:r>
                  <w:proofErr w:type="gramStart"/>
                  <w:r>
                    <w:rPr>
                      <w:b/>
                      <w:sz w:val="11"/>
                    </w:rPr>
                    <w:t xml:space="preserve">Change </w:t>
                  </w:r>
                  <w:r>
                    <w:rPr>
                      <w:b/>
                      <w:spacing w:val="27"/>
                      <w:sz w:val="11"/>
                    </w:rPr>
                    <w:t xml:space="preserve"> </w:t>
                  </w:r>
                  <w:r>
                    <w:rPr>
                      <w:b/>
                      <w:sz w:val="11"/>
                    </w:rPr>
                    <w:t>Operating</w:t>
                  </w:r>
                  <w:proofErr w:type="gramEnd"/>
                  <w:r>
                    <w:rPr>
                      <w:b/>
                      <w:spacing w:val="1"/>
                      <w:sz w:val="11"/>
                    </w:rPr>
                    <w:t xml:space="preserve"> </w:t>
                  </w:r>
                  <w:r>
                    <w:rPr>
                      <w:b/>
                      <w:sz w:val="11"/>
                    </w:rPr>
                    <w:t>surplus</w:t>
                  </w:r>
                  <w:r>
                    <w:rPr>
                      <w:b/>
                      <w:sz w:val="11"/>
                    </w:rPr>
                    <w:tab/>
                  </w:r>
                  <w:r>
                    <w:rPr>
                      <w:b/>
                      <w:spacing w:val="-1"/>
                      <w:sz w:val="11"/>
                    </w:rPr>
                    <w:t>Total</w:t>
                  </w:r>
                </w:p>
                <w:p w14:paraId="390CC0F1" w14:textId="77777777" w:rsidR="00B9323D" w:rsidRDefault="00B9323D">
                  <w:pPr>
                    <w:tabs>
                      <w:tab w:val="left" w:pos="1882"/>
                    </w:tabs>
                    <w:spacing w:before="21"/>
                    <w:ind w:right="2242"/>
                    <w:jc w:val="right"/>
                    <w:rPr>
                      <w:b/>
                      <w:sz w:val="11"/>
                    </w:rPr>
                  </w:pPr>
                  <w:r>
                    <w:rPr>
                      <w:b/>
                      <w:sz w:val="11"/>
                    </w:rPr>
                    <w:t xml:space="preserve">variable </w:t>
                  </w:r>
                  <w:proofErr w:type="gramStart"/>
                  <w:r>
                    <w:rPr>
                      <w:b/>
                      <w:sz w:val="11"/>
                    </w:rPr>
                    <w:t>to  (</w:t>
                  </w:r>
                  <w:proofErr w:type="gramEnd"/>
                  <w:r>
                    <w:rPr>
                      <w:b/>
                      <w:sz w:val="11"/>
                    </w:rPr>
                    <w:t>deficit) at</w:t>
                  </w:r>
                  <w:r>
                    <w:rPr>
                      <w:b/>
                      <w:spacing w:val="10"/>
                      <w:sz w:val="11"/>
                    </w:rPr>
                    <w:t xml:space="preserve"> </w:t>
                  </w:r>
                  <w:r>
                    <w:rPr>
                      <w:b/>
                      <w:sz w:val="11"/>
                    </w:rPr>
                    <w:t>30</w:t>
                  </w:r>
                  <w:r>
                    <w:rPr>
                      <w:b/>
                      <w:spacing w:val="2"/>
                      <w:sz w:val="11"/>
                    </w:rPr>
                    <w:t xml:space="preserve"> </w:t>
                  </w:r>
                  <w:r>
                    <w:rPr>
                      <w:b/>
                      <w:sz w:val="11"/>
                    </w:rPr>
                    <w:t>June</w:t>
                  </w:r>
                  <w:r>
                    <w:rPr>
                      <w:b/>
                      <w:sz w:val="11"/>
                    </w:rPr>
                    <w:tab/>
                  </w:r>
                  <w:r>
                    <w:rPr>
                      <w:b/>
                      <w:spacing w:val="-2"/>
                      <w:sz w:val="11"/>
                    </w:rPr>
                    <w:t>Accumulated</w:t>
                  </w:r>
                </w:p>
                <w:p w14:paraId="3952BA3D" w14:textId="77777777" w:rsidR="00B9323D" w:rsidRDefault="00B9323D">
                  <w:pPr>
                    <w:tabs>
                      <w:tab w:val="left" w:pos="7151"/>
                    </w:tabs>
                    <w:spacing w:before="20" w:line="278" w:lineRule="auto"/>
                    <w:ind w:left="7465" w:right="2243" w:hanging="1755"/>
                    <w:jc w:val="right"/>
                    <w:rPr>
                      <w:b/>
                      <w:sz w:val="11"/>
                    </w:rPr>
                  </w:pPr>
                  <w:r>
                    <w:rPr>
                      <w:b/>
                      <w:sz w:val="11"/>
                    </w:rPr>
                    <w:t>+0.5%/-0.5%</w:t>
                  </w:r>
                  <w:r>
                    <w:rPr>
                      <w:b/>
                      <w:sz w:val="11"/>
                    </w:rPr>
                    <w:tab/>
                    <w:t>2020 Funds</w:t>
                  </w:r>
                  <w:r>
                    <w:rPr>
                      <w:b/>
                      <w:spacing w:val="-14"/>
                      <w:sz w:val="11"/>
                    </w:rPr>
                    <w:t xml:space="preserve"> </w:t>
                  </w:r>
                  <w:r>
                    <w:rPr>
                      <w:b/>
                      <w:sz w:val="11"/>
                    </w:rPr>
                    <w:t>after</w:t>
                  </w:r>
                  <w:r>
                    <w:rPr>
                      <w:b/>
                      <w:spacing w:val="4"/>
                      <w:sz w:val="11"/>
                    </w:rPr>
                    <w:t xml:space="preserve"> </w:t>
                  </w:r>
                  <w:r>
                    <w:rPr>
                      <w:b/>
                      <w:sz w:val="11"/>
                    </w:rPr>
                    <w:t>the</w:t>
                  </w:r>
                  <w:r>
                    <w:rPr>
                      <w:b/>
                      <w:spacing w:val="-2"/>
                      <w:w w:val="102"/>
                      <w:sz w:val="11"/>
                    </w:rPr>
                    <w:t xml:space="preserve"> </w:t>
                  </w:r>
                  <w:r>
                    <w:rPr>
                      <w:b/>
                      <w:sz w:val="11"/>
                    </w:rPr>
                    <w:t>impact</w:t>
                  </w:r>
                  <w:r>
                    <w:rPr>
                      <w:b/>
                      <w:spacing w:val="2"/>
                      <w:sz w:val="11"/>
                    </w:rPr>
                    <w:t xml:space="preserve"> </w:t>
                  </w:r>
                  <w:r>
                    <w:rPr>
                      <w:b/>
                      <w:sz w:val="11"/>
                    </w:rPr>
                    <w:t>of</w:t>
                  </w:r>
                  <w:r>
                    <w:rPr>
                      <w:b/>
                      <w:w w:val="102"/>
                      <w:sz w:val="11"/>
                    </w:rPr>
                    <w:t xml:space="preserve"> </w:t>
                  </w:r>
                  <w:r>
                    <w:rPr>
                      <w:b/>
                      <w:sz w:val="11"/>
                    </w:rPr>
                    <w:t>applying</w:t>
                  </w:r>
                  <w:r>
                    <w:rPr>
                      <w:b/>
                      <w:spacing w:val="2"/>
                      <w:sz w:val="11"/>
                    </w:rPr>
                    <w:t xml:space="preserve"> </w:t>
                  </w:r>
                  <w:r>
                    <w:rPr>
                      <w:b/>
                      <w:sz w:val="11"/>
                    </w:rPr>
                    <w:t>variable</w:t>
                  </w:r>
                </w:p>
                <w:p w14:paraId="35BF8416" w14:textId="77777777" w:rsidR="00B9323D" w:rsidRDefault="00B9323D">
                  <w:pPr>
                    <w:pStyle w:val="BodyText"/>
                    <w:rPr>
                      <w:b/>
                      <w:sz w:val="12"/>
                    </w:rPr>
                  </w:pPr>
                </w:p>
                <w:p w14:paraId="0F3B163D" w14:textId="77777777" w:rsidR="00B9323D" w:rsidRDefault="00B9323D">
                  <w:pPr>
                    <w:pStyle w:val="BodyText"/>
                    <w:spacing w:before="8"/>
                    <w:rPr>
                      <w:b/>
                      <w:sz w:val="12"/>
                    </w:rPr>
                  </w:pPr>
                </w:p>
                <w:p w14:paraId="68D0D842" w14:textId="77777777" w:rsidR="00B9323D" w:rsidRDefault="00B9323D">
                  <w:pPr>
                    <w:tabs>
                      <w:tab w:val="left" w:pos="826"/>
                      <w:tab w:val="left" w:pos="1907"/>
                      <w:tab w:val="left" w:pos="2880"/>
                    </w:tabs>
                    <w:ind w:right="2244"/>
                    <w:jc w:val="right"/>
                    <w:rPr>
                      <w:b/>
                      <w:sz w:val="11"/>
                    </w:rPr>
                  </w:pPr>
                  <w:r>
                    <w:rPr>
                      <w:b/>
                      <w:sz w:val="11"/>
                    </w:rPr>
                    <w:t>%</w:t>
                  </w:r>
                  <w:r>
                    <w:rPr>
                      <w:b/>
                      <w:sz w:val="11"/>
                    </w:rPr>
                    <w:tab/>
                    <w:t>%</w:t>
                  </w:r>
                  <w:r>
                    <w:rPr>
                      <w:b/>
                      <w:sz w:val="11"/>
                    </w:rPr>
                    <w:tab/>
                    <w:t>$</w:t>
                  </w:r>
                  <w:r>
                    <w:rPr>
                      <w:b/>
                      <w:sz w:val="11"/>
                    </w:rPr>
                    <w:tab/>
                    <w:t>$</w:t>
                  </w:r>
                </w:p>
                <w:p w14:paraId="2F053B5D" w14:textId="77777777" w:rsidR="00B9323D" w:rsidRDefault="00B9323D">
                  <w:pPr>
                    <w:spacing w:before="27"/>
                    <w:ind w:left="431"/>
                    <w:rPr>
                      <w:b/>
                      <w:sz w:val="12"/>
                    </w:rPr>
                  </w:pPr>
                  <w:r>
                    <w:rPr>
                      <w:b/>
                      <w:w w:val="105"/>
                      <w:sz w:val="12"/>
                    </w:rPr>
                    <w:t>IMPACT OF CHANGES IN KEY VARIABLES</w:t>
                  </w:r>
                </w:p>
                <w:p w14:paraId="76C31B06" w14:textId="77777777" w:rsidR="00B9323D" w:rsidRDefault="00B9323D">
                  <w:pPr>
                    <w:pStyle w:val="BodyText"/>
                    <w:spacing w:before="7"/>
                    <w:rPr>
                      <w:b/>
                      <w:sz w:val="16"/>
                    </w:rPr>
                  </w:pPr>
                </w:p>
                <w:p w14:paraId="35F0B6E2" w14:textId="77777777" w:rsidR="00B9323D" w:rsidRDefault="00B9323D">
                  <w:pPr>
                    <w:tabs>
                      <w:tab w:val="left" w:pos="4743"/>
                      <w:tab w:val="left" w:pos="6326"/>
                      <w:tab w:val="left" w:pos="7298"/>
                    </w:tabs>
                    <w:ind w:right="2244"/>
                    <w:jc w:val="right"/>
                    <w:rPr>
                      <w:sz w:val="12"/>
                    </w:rPr>
                  </w:pPr>
                  <w:r>
                    <w:rPr>
                      <w:w w:val="105"/>
                      <w:sz w:val="12"/>
                    </w:rPr>
                    <w:t xml:space="preserve">Base value </w:t>
                  </w:r>
                  <w:proofErr w:type="gramStart"/>
                  <w:r>
                    <w:rPr>
                      <w:w w:val="105"/>
                      <w:sz w:val="12"/>
                    </w:rPr>
                    <w:t>at</w:t>
                  </w:r>
                  <w:proofErr w:type="gramEnd"/>
                  <w:r>
                    <w:rPr>
                      <w:w w:val="105"/>
                      <w:sz w:val="12"/>
                    </w:rPr>
                    <w:t xml:space="preserve"> 30</w:t>
                  </w:r>
                  <w:r>
                    <w:rPr>
                      <w:spacing w:val="-9"/>
                      <w:w w:val="105"/>
                      <w:sz w:val="12"/>
                    </w:rPr>
                    <w:t xml:space="preserve"> </w:t>
                  </w:r>
                  <w:r>
                    <w:rPr>
                      <w:w w:val="105"/>
                      <w:sz w:val="12"/>
                    </w:rPr>
                    <w:t>June</w:t>
                  </w:r>
                  <w:r>
                    <w:rPr>
                      <w:spacing w:val="-3"/>
                      <w:w w:val="105"/>
                      <w:sz w:val="12"/>
                    </w:rPr>
                    <w:t xml:space="preserve"> </w:t>
                  </w:r>
                  <w:r>
                    <w:rPr>
                      <w:w w:val="105"/>
                      <w:sz w:val="12"/>
                    </w:rPr>
                    <w:t>2020</w:t>
                  </w:r>
                  <w:r>
                    <w:rPr>
                      <w:w w:val="105"/>
                      <w:sz w:val="12"/>
                    </w:rPr>
                    <w:tab/>
                    <w:t>1.75%</w:t>
                  </w:r>
                  <w:r>
                    <w:rPr>
                      <w:w w:val="105"/>
                      <w:sz w:val="12"/>
                    </w:rPr>
                    <w:tab/>
                    <w:t>(4,711,895)</w:t>
                  </w:r>
                  <w:r>
                    <w:rPr>
                      <w:w w:val="105"/>
                      <w:sz w:val="12"/>
                    </w:rPr>
                    <w:tab/>
                  </w:r>
                  <w:r>
                    <w:rPr>
                      <w:sz w:val="12"/>
                    </w:rPr>
                    <w:t>(9,338,771)</w:t>
                  </w:r>
                </w:p>
                <w:p w14:paraId="6EA4BFC2" w14:textId="77777777" w:rsidR="00B9323D" w:rsidRDefault="00B9323D">
                  <w:pPr>
                    <w:tabs>
                      <w:tab w:val="left" w:pos="5569"/>
                      <w:tab w:val="left" w:pos="6326"/>
                      <w:tab w:val="left" w:pos="7229"/>
                    </w:tabs>
                    <w:spacing w:before="24"/>
                    <w:ind w:right="2244"/>
                    <w:jc w:val="right"/>
                    <w:rPr>
                      <w:sz w:val="12"/>
                    </w:rPr>
                  </w:pPr>
                  <w:r>
                    <w:rPr>
                      <w:w w:val="105"/>
                      <w:sz w:val="12"/>
                    </w:rPr>
                    <w:t>Wage Inflation</w:t>
                  </w:r>
                  <w:r>
                    <w:rPr>
                      <w:spacing w:val="-2"/>
                      <w:w w:val="105"/>
                      <w:sz w:val="12"/>
                    </w:rPr>
                    <w:t xml:space="preserve"> </w:t>
                  </w:r>
                  <w:r>
                    <w:rPr>
                      <w:w w:val="105"/>
                      <w:sz w:val="12"/>
                    </w:rPr>
                    <w:t>rate</w:t>
                  </w:r>
                  <w:r>
                    <w:rPr>
                      <w:spacing w:val="-1"/>
                      <w:w w:val="105"/>
                      <w:sz w:val="12"/>
                    </w:rPr>
                    <w:t xml:space="preserve"> </w:t>
                  </w:r>
                  <w:r>
                    <w:rPr>
                      <w:w w:val="105"/>
                      <w:sz w:val="12"/>
                    </w:rPr>
                    <w:t>p.a.</w:t>
                  </w:r>
                  <w:r>
                    <w:rPr>
                      <w:w w:val="105"/>
                      <w:sz w:val="12"/>
                    </w:rPr>
                    <w:tab/>
                    <w:t>2.25%</w:t>
                  </w:r>
                  <w:r>
                    <w:rPr>
                      <w:w w:val="105"/>
                      <w:sz w:val="12"/>
                    </w:rPr>
                    <w:tab/>
                    <w:t>(6,586,242)</w:t>
                  </w:r>
                  <w:r>
                    <w:rPr>
                      <w:w w:val="105"/>
                      <w:sz w:val="12"/>
                    </w:rPr>
                    <w:tab/>
                  </w:r>
                  <w:r>
                    <w:rPr>
                      <w:spacing w:val="-1"/>
                      <w:w w:val="105"/>
                      <w:sz w:val="12"/>
                    </w:rPr>
                    <w:t>(11,213,119)</w:t>
                  </w:r>
                </w:p>
                <w:p w14:paraId="415D7681" w14:textId="77777777" w:rsidR="00B9323D" w:rsidRDefault="00B9323D">
                  <w:pPr>
                    <w:tabs>
                      <w:tab w:val="left" w:pos="756"/>
                      <w:tab w:val="left" w:pos="1729"/>
                    </w:tabs>
                    <w:spacing w:before="25"/>
                    <w:ind w:right="2244"/>
                    <w:jc w:val="right"/>
                    <w:rPr>
                      <w:sz w:val="12"/>
                    </w:rPr>
                  </w:pPr>
                  <w:r>
                    <w:rPr>
                      <w:w w:val="105"/>
                      <w:sz w:val="12"/>
                    </w:rPr>
                    <w:t>1.25%</w:t>
                  </w:r>
                  <w:r>
                    <w:rPr>
                      <w:w w:val="105"/>
                      <w:sz w:val="12"/>
                    </w:rPr>
                    <w:tab/>
                    <w:t>(2,945,020)</w:t>
                  </w:r>
                  <w:r>
                    <w:rPr>
                      <w:w w:val="105"/>
                      <w:sz w:val="12"/>
                    </w:rPr>
                    <w:tab/>
                  </w:r>
                  <w:r>
                    <w:rPr>
                      <w:sz w:val="12"/>
                    </w:rPr>
                    <w:t>(7,571,896)</w:t>
                  </w:r>
                </w:p>
                <w:p w14:paraId="3998049C" w14:textId="77777777" w:rsidR="00B9323D" w:rsidRDefault="00B9323D">
                  <w:pPr>
                    <w:spacing w:before="19"/>
                    <w:ind w:left="431"/>
                    <w:rPr>
                      <w:b/>
                      <w:sz w:val="12"/>
                    </w:rPr>
                  </w:pPr>
                  <w:r>
                    <w:rPr>
                      <w:b/>
                      <w:w w:val="105"/>
                      <w:sz w:val="12"/>
                    </w:rPr>
                    <w:t>Discount rate sensitivity</w:t>
                  </w:r>
                </w:p>
                <w:p w14:paraId="17F5B508" w14:textId="77777777" w:rsidR="00B9323D" w:rsidRDefault="00B9323D">
                  <w:pPr>
                    <w:spacing w:before="27"/>
                    <w:ind w:left="431"/>
                    <w:rPr>
                      <w:sz w:val="12"/>
                    </w:rPr>
                  </w:pPr>
                  <w:r>
                    <w:rPr>
                      <w:w w:val="105"/>
                      <w:sz w:val="12"/>
                    </w:rPr>
                    <w:t>The reinsurance indemnity contracts contain no clauses that expose the Scheme, directly to interest rate risk. The reinsurance contracts are long term arrangements, reviewed</w:t>
                  </w:r>
                </w:p>
                <w:p w14:paraId="482EBE03" w14:textId="77777777" w:rsidR="00B9323D" w:rsidRDefault="00B9323D">
                  <w:pPr>
                    <w:tabs>
                      <w:tab w:val="left" w:pos="4837"/>
                      <w:tab w:val="left" w:pos="5948"/>
                      <w:tab w:val="left" w:pos="8104"/>
                    </w:tabs>
                    <w:spacing w:before="26"/>
                    <w:ind w:left="431"/>
                    <w:rPr>
                      <w:b/>
                      <w:sz w:val="11"/>
                    </w:rPr>
                  </w:pPr>
                  <w:r>
                    <w:rPr>
                      <w:b/>
                      <w:sz w:val="11"/>
                    </w:rPr>
                    <w:t>Variable</w:t>
                  </w:r>
                  <w:r>
                    <w:rPr>
                      <w:b/>
                      <w:sz w:val="11"/>
                    </w:rPr>
                    <w:tab/>
                    <w:t>Current</w:t>
                  </w:r>
                  <w:r>
                    <w:rPr>
                      <w:b/>
                      <w:spacing w:val="3"/>
                      <w:sz w:val="11"/>
                    </w:rPr>
                    <w:t xml:space="preserve"> </w:t>
                  </w:r>
                  <w:r>
                    <w:rPr>
                      <w:b/>
                      <w:sz w:val="11"/>
                    </w:rPr>
                    <w:t>Rate</w:t>
                  </w:r>
                  <w:r>
                    <w:rPr>
                      <w:b/>
                      <w:sz w:val="11"/>
                    </w:rPr>
                    <w:tab/>
                  </w:r>
                  <w:proofErr w:type="gramStart"/>
                  <w:r>
                    <w:rPr>
                      <w:b/>
                      <w:sz w:val="11"/>
                    </w:rPr>
                    <w:t xml:space="preserve">Change </w:t>
                  </w:r>
                  <w:r>
                    <w:rPr>
                      <w:b/>
                      <w:spacing w:val="27"/>
                      <w:sz w:val="11"/>
                    </w:rPr>
                    <w:t xml:space="preserve"> </w:t>
                  </w:r>
                  <w:r>
                    <w:rPr>
                      <w:b/>
                      <w:sz w:val="11"/>
                    </w:rPr>
                    <w:t>Operating</w:t>
                  </w:r>
                  <w:proofErr w:type="gramEnd"/>
                  <w:r>
                    <w:rPr>
                      <w:b/>
                      <w:spacing w:val="1"/>
                      <w:sz w:val="11"/>
                    </w:rPr>
                    <w:t xml:space="preserve"> </w:t>
                  </w:r>
                  <w:r>
                    <w:rPr>
                      <w:b/>
                      <w:sz w:val="11"/>
                    </w:rPr>
                    <w:t>surplus</w:t>
                  </w:r>
                  <w:r>
                    <w:rPr>
                      <w:b/>
                      <w:sz w:val="11"/>
                    </w:rPr>
                    <w:tab/>
                    <w:t>Total</w:t>
                  </w:r>
                </w:p>
                <w:p w14:paraId="443C4538" w14:textId="77777777" w:rsidR="00B9323D" w:rsidRDefault="00B9323D">
                  <w:pPr>
                    <w:tabs>
                      <w:tab w:val="left" w:pos="1882"/>
                    </w:tabs>
                    <w:spacing w:before="21"/>
                    <w:ind w:right="2242"/>
                    <w:jc w:val="right"/>
                    <w:rPr>
                      <w:b/>
                      <w:sz w:val="11"/>
                    </w:rPr>
                  </w:pPr>
                  <w:r>
                    <w:rPr>
                      <w:b/>
                      <w:sz w:val="11"/>
                    </w:rPr>
                    <w:t xml:space="preserve">variable </w:t>
                  </w:r>
                  <w:proofErr w:type="gramStart"/>
                  <w:r>
                    <w:rPr>
                      <w:b/>
                      <w:sz w:val="11"/>
                    </w:rPr>
                    <w:t>to  (</w:t>
                  </w:r>
                  <w:proofErr w:type="gramEnd"/>
                  <w:r>
                    <w:rPr>
                      <w:b/>
                      <w:sz w:val="11"/>
                    </w:rPr>
                    <w:t>deficit) at</w:t>
                  </w:r>
                  <w:r>
                    <w:rPr>
                      <w:b/>
                      <w:spacing w:val="10"/>
                      <w:sz w:val="11"/>
                    </w:rPr>
                    <w:t xml:space="preserve"> </w:t>
                  </w:r>
                  <w:r>
                    <w:rPr>
                      <w:b/>
                      <w:sz w:val="11"/>
                    </w:rPr>
                    <w:t>30</w:t>
                  </w:r>
                  <w:r>
                    <w:rPr>
                      <w:b/>
                      <w:spacing w:val="2"/>
                      <w:sz w:val="11"/>
                    </w:rPr>
                    <w:t xml:space="preserve"> </w:t>
                  </w:r>
                  <w:r>
                    <w:rPr>
                      <w:b/>
                      <w:sz w:val="11"/>
                    </w:rPr>
                    <w:t>June</w:t>
                  </w:r>
                  <w:r>
                    <w:rPr>
                      <w:b/>
                      <w:sz w:val="11"/>
                    </w:rPr>
                    <w:tab/>
                  </w:r>
                  <w:r>
                    <w:rPr>
                      <w:b/>
                      <w:spacing w:val="-2"/>
                      <w:sz w:val="11"/>
                    </w:rPr>
                    <w:t>Accumulated</w:t>
                  </w:r>
                </w:p>
                <w:p w14:paraId="57383DCC" w14:textId="77777777" w:rsidR="00B9323D" w:rsidRDefault="00B9323D">
                  <w:pPr>
                    <w:tabs>
                      <w:tab w:val="left" w:pos="7151"/>
                    </w:tabs>
                    <w:spacing w:before="20" w:line="278" w:lineRule="auto"/>
                    <w:ind w:left="7465" w:right="2243" w:hanging="1755"/>
                    <w:jc w:val="right"/>
                    <w:rPr>
                      <w:b/>
                      <w:sz w:val="11"/>
                    </w:rPr>
                  </w:pPr>
                  <w:r>
                    <w:rPr>
                      <w:b/>
                      <w:sz w:val="11"/>
                    </w:rPr>
                    <w:t>+0.5%/-0.5%</w:t>
                  </w:r>
                  <w:r>
                    <w:rPr>
                      <w:b/>
                      <w:sz w:val="11"/>
                    </w:rPr>
                    <w:tab/>
                    <w:t>2020 Funds</w:t>
                  </w:r>
                  <w:r>
                    <w:rPr>
                      <w:b/>
                      <w:spacing w:val="-14"/>
                      <w:sz w:val="11"/>
                    </w:rPr>
                    <w:t xml:space="preserve"> </w:t>
                  </w:r>
                  <w:r>
                    <w:rPr>
                      <w:b/>
                      <w:sz w:val="11"/>
                    </w:rPr>
                    <w:t>after</w:t>
                  </w:r>
                  <w:r>
                    <w:rPr>
                      <w:b/>
                      <w:spacing w:val="4"/>
                      <w:sz w:val="11"/>
                    </w:rPr>
                    <w:t xml:space="preserve"> </w:t>
                  </w:r>
                  <w:r>
                    <w:rPr>
                      <w:b/>
                      <w:sz w:val="11"/>
                    </w:rPr>
                    <w:t>the</w:t>
                  </w:r>
                  <w:r>
                    <w:rPr>
                      <w:b/>
                      <w:spacing w:val="-2"/>
                      <w:w w:val="102"/>
                      <w:sz w:val="11"/>
                    </w:rPr>
                    <w:t xml:space="preserve"> </w:t>
                  </w:r>
                  <w:r>
                    <w:rPr>
                      <w:b/>
                      <w:sz w:val="11"/>
                    </w:rPr>
                    <w:t>impact</w:t>
                  </w:r>
                  <w:r>
                    <w:rPr>
                      <w:b/>
                      <w:spacing w:val="2"/>
                      <w:sz w:val="11"/>
                    </w:rPr>
                    <w:t xml:space="preserve"> </w:t>
                  </w:r>
                  <w:r>
                    <w:rPr>
                      <w:b/>
                      <w:sz w:val="11"/>
                    </w:rPr>
                    <w:t>of</w:t>
                  </w:r>
                  <w:r>
                    <w:rPr>
                      <w:b/>
                      <w:w w:val="102"/>
                      <w:sz w:val="11"/>
                    </w:rPr>
                    <w:t xml:space="preserve"> </w:t>
                  </w:r>
                  <w:r>
                    <w:rPr>
                      <w:b/>
                      <w:sz w:val="11"/>
                    </w:rPr>
                    <w:t>applying</w:t>
                  </w:r>
                  <w:r>
                    <w:rPr>
                      <w:b/>
                      <w:spacing w:val="2"/>
                      <w:sz w:val="11"/>
                    </w:rPr>
                    <w:t xml:space="preserve"> </w:t>
                  </w:r>
                  <w:r>
                    <w:rPr>
                      <w:b/>
                      <w:sz w:val="11"/>
                    </w:rPr>
                    <w:t>variable</w:t>
                  </w:r>
                </w:p>
                <w:p w14:paraId="23A7ADC0" w14:textId="77777777" w:rsidR="00B9323D" w:rsidRDefault="00B9323D">
                  <w:pPr>
                    <w:pStyle w:val="BodyText"/>
                    <w:spacing w:before="4"/>
                    <w:rPr>
                      <w:b/>
                      <w:sz w:val="12"/>
                    </w:rPr>
                  </w:pPr>
                </w:p>
                <w:p w14:paraId="72C17524" w14:textId="77777777" w:rsidR="00B9323D" w:rsidRDefault="00B9323D">
                  <w:pPr>
                    <w:tabs>
                      <w:tab w:val="left" w:pos="838"/>
                      <w:tab w:val="left" w:pos="1919"/>
                      <w:tab w:val="left" w:pos="2893"/>
                    </w:tabs>
                    <w:spacing w:before="1"/>
                    <w:ind w:right="2244"/>
                    <w:jc w:val="right"/>
                    <w:rPr>
                      <w:b/>
                      <w:sz w:val="12"/>
                    </w:rPr>
                  </w:pPr>
                  <w:r>
                    <w:rPr>
                      <w:b/>
                      <w:w w:val="105"/>
                      <w:sz w:val="12"/>
                    </w:rPr>
                    <w:t>%</w:t>
                  </w:r>
                  <w:r>
                    <w:rPr>
                      <w:b/>
                      <w:w w:val="105"/>
                      <w:sz w:val="12"/>
                    </w:rPr>
                    <w:tab/>
                    <w:t>%</w:t>
                  </w:r>
                  <w:r>
                    <w:rPr>
                      <w:b/>
                      <w:w w:val="105"/>
                      <w:sz w:val="12"/>
                    </w:rPr>
                    <w:tab/>
                    <w:t>$</w:t>
                  </w:r>
                  <w:r>
                    <w:rPr>
                      <w:b/>
                      <w:w w:val="105"/>
                      <w:sz w:val="12"/>
                    </w:rPr>
                    <w:tab/>
                  </w:r>
                  <w:r>
                    <w:rPr>
                      <w:b/>
                      <w:sz w:val="12"/>
                    </w:rPr>
                    <w:t>$</w:t>
                  </w:r>
                </w:p>
                <w:p w14:paraId="02B7D07B" w14:textId="77777777" w:rsidR="00B9323D" w:rsidRDefault="00B9323D">
                  <w:pPr>
                    <w:spacing w:before="41"/>
                    <w:ind w:left="431"/>
                    <w:rPr>
                      <w:b/>
                      <w:sz w:val="12"/>
                    </w:rPr>
                  </w:pPr>
                  <w:r>
                    <w:rPr>
                      <w:b/>
                      <w:w w:val="105"/>
                      <w:sz w:val="12"/>
                    </w:rPr>
                    <w:t>IMPACT OF CHANGES IN DISCOUNT RATES</w:t>
                  </w:r>
                </w:p>
                <w:p w14:paraId="60C5AF76" w14:textId="77777777" w:rsidR="00B9323D" w:rsidRDefault="00B9323D">
                  <w:pPr>
                    <w:pStyle w:val="BodyText"/>
                    <w:spacing w:before="8"/>
                    <w:rPr>
                      <w:b/>
                      <w:sz w:val="16"/>
                    </w:rPr>
                  </w:pPr>
                </w:p>
                <w:p w14:paraId="1AE9253A" w14:textId="77777777" w:rsidR="00B9323D" w:rsidRDefault="00B9323D">
                  <w:pPr>
                    <w:tabs>
                      <w:tab w:val="left" w:pos="5161"/>
                      <w:tab w:val="left" w:pos="6757"/>
                      <w:tab w:val="left" w:pos="7729"/>
                      <w:tab w:val="left" w:pos="10286"/>
                    </w:tabs>
                    <w:ind w:left="431"/>
                    <w:rPr>
                      <w:sz w:val="12"/>
                    </w:rPr>
                  </w:pPr>
                  <w:r>
                    <w:rPr>
                      <w:w w:val="105"/>
                      <w:sz w:val="12"/>
                    </w:rPr>
                    <w:t xml:space="preserve">Base value </w:t>
                  </w:r>
                  <w:proofErr w:type="gramStart"/>
                  <w:r>
                    <w:rPr>
                      <w:w w:val="105"/>
                      <w:sz w:val="12"/>
                    </w:rPr>
                    <w:t>at</w:t>
                  </w:r>
                  <w:proofErr w:type="gramEnd"/>
                  <w:r>
                    <w:rPr>
                      <w:w w:val="105"/>
                      <w:sz w:val="12"/>
                    </w:rPr>
                    <w:t xml:space="preserve"> 30</w:t>
                  </w:r>
                  <w:r>
                    <w:rPr>
                      <w:spacing w:val="-9"/>
                      <w:w w:val="105"/>
                      <w:sz w:val="12"/>
                    </w:rPr>
                    <w:t xml:space="preserve"> </w:t>
                  </w:r>
                  <w:r>
                    <w:rPr>
                      <w:w w:val="105"/>
                      <w:sz w:val="12"/>
                    </w:rPr>
                    <w:t>June</w:t>
                  </w:r>
                  <w:r>
                    <w:rPr>
                      <w:spacing w:val="-3"/>
                      <w:w w:val="105"/>
                      <w:sz w:val="12"/>
                    </w:rPr>
                    <w:t xml:space="preserve"> </w:t>
                  </w:r>
                  <w:r>
                    <w:rPr>
                      <w:w w:val="105"/>
                      <w:sz w:val="12"/>
                    </w:rPr>
                    <w:t>2020</w:t>
                  </w:r>
                  <w:r>
                    <w:rPr>
                      <w:w w:val="105"/>
                      <w:sz w:val="12"/>
                    </w:rPr>
                    <w:tab/>
                    <w:t>1.05%</w:t>
                  </w:r>
                  <w:r>
                    <w:rPr>
                      <w:w w:val="105"/>
                      <w:sz w:val="12"/>
                    </w:rPr>
                    <w:tab/>
                    <w:t>(4,711,895)</w:t>
                  </w:r>
                  <w:r>
                    <w:rPr>
                      <w:w w:val="105"/>
                      <w:sz w:val="12"/>
                    </w:rPr>
                    <w:tab/>
                    <w:t>(9,338,771)</w:t>
                  </w:r>
                  <w:r>
                    <w:rPr>
                      <w:spacing w:val="-18"/>
                      <w:sz w:val="12"/>
                    </w:rPr>
                    <w:t xml:space="preserve"> </w:t>
                  </w:r>
                  <w:r>
                    <w:rPr>
                      <w:w w:val="104"/>
                      <w:sz w:val="12"/>
                      <w:u w:val="single" w:color="959595"/>
                    </w:rPr>
                    <w:t xml:space="preserve"> </w:t>
                  </w:r>
                  <w:r>
                    <w:rPr>
                      <w:sz w:val="12"/>
                      <w:u w:val="single" w:color="959595"/>
                    </w:rPr>
                    <w:tab/>
                  </w:r>
                </w:p>
                <w:p w14:paraId="7D45E700" w14:textId="77777777" w:rsidR="00B9323D" w:rsidRDefault="00B9323D">
                  <w:pPr>
                    <w:tabs>
                      <w:tab w:val="left" w:pos="6000"/>
                      <w:tab w:val="left" w:pos="6757"/>
                      <w:tab w:val="left" w:pos="7729"/>
                    </w:tabs>
                    <w:spacing w:before="24"/>
                    <w:ind w:left="431"/>
                    <w:rPr>
                      <w:sz w:val="12"/>
                    </w:rPr>
                  </w:pPr>
                  <w:r>
                    <w:rPr>
                      <w:w w:val="105"/>
                      <w:sz w:val="12"/>
                    </w:rPr>
                    <w:t>Discount</w:t>
                  </w:r>
                  <w:r>
                    <w:rPr>
                      <w:spacing w:val="-4"/>
                      <w:w w:val="105"/>
                      <w:sz w:val="12"/>
                    </w:rPr>
                    <w:t xml:space="preserve"> </w:t>
                  </w:r>
                  <w:r>
                    <w:rPr>
                      <w:w w:val="105"/>
                      <w:sz w:val="12"/>
                    </w:rPr>
                    <w:t>rate</w:t>
                  </w:r>
                  <w:r>
                    <w:rPr>
                      <w:spacing w:val="-2"/>
                      <w:w w:val="105"/>
                      <w:sz w:val="12"/>
                    </w:rPr>
                    <w:t xml:space="preserve"> </w:t>
                  </w:r>
                  <w:r>
                    <w:rPr>
                      <w:w w:val="105"/>
                      <w:sz w:val="12"/>
                    </w:rPr>
                    <w:t>p.a.</w:t>
                  </w:r>
                  <w:r>
                    <w:rPr>
                      <w:w w:val="105"/>
                      <w:sz w:val="12"/>
                    </w:rPr>
                    <w:tab/>
                    <w:t>1.55%</w:t>
                  </w:r>
                  <w:r>
                    <w:rPr>
                      <w:w w:val="105"/>
                      <w:sz w:val="12"/>
                    </w:rPr>
                    <w:tab/>
                    <w:t>(3,068,621)</w:t>
                  </w:r>
                  <w:r>
                    <w:rPr>
                      <w:w w:val="105"/>
                      <w:sz w:val="12"/>
                    </w:rPr>
                    <w:tab/>
                    <w:t>(7,695,497)</w:t>
                  </w:r>
                </w:p>
                <w:p w14:paraId="7DBBEF65" w14:textId="77777777" w:rsidR="00B9323D" w:rsidRDefault="00B9323D">
                  <w:pPr>
                    <w:tabs>
                      <w:tab w:val="left" w:pos="6757"/>
                      <w:tab w:val="left" w:pos="7660"/>
                    </w:tabs>
                    <w:spacing w:before="24"/>
                    <w:ind w:left="6000"/>
                    <w:rPr>
                      <w:sz w:val="12"/>
                    </w:rPr>
                  </w:pPr>
                  <w:r>
                    <w:rPr>
                      <w:w w:val="105"/>
                      <w:sz w:val="12"/>
                    </w:rPr>
                    <w:t>0.55%</w:t>
                  </w:r>
                  <w:r>
                    <w:rPr>
                      <w:w w:val="105"/>
                      <w:sz w:val="12"/>
                    </w:rPr>
                    <w:tab/>
                    <w:t>(6,475,909)</w:t>
                  </w:r>
                  <w:r>
                    <w:rPr>
                      <w:w w:val="105"/>
                      <w:sz w:val="12"/>
                    </w:rPr>
                    <w:tab/>
                    <w:t>(11,102,786)</w:t>
                  </w:r>
                </w:p>
                <w:p w14:paraId="2DDBF466" w14:textId="77777777" w:rsidR="00B9323D" w:rsidRDefault="00B9323D">
                  <w:pPr>
                    <w:pStyle w:val="BodyText"/>
                    <w:spacing w:before="9"/>
                    <w:rPr>
                      <w:sz w:val="15"/>
                    </w:rPr>
                  </w:pPr>
                </w:p>
                <w:p w14:paraId="6A3BA686" w14:textId="77777777" w:rsidR="00B9323D" w:rsidRDefault="00B9323D">
                  <w:pPr>
                    <w:ind w:left="431"/>
                    <w:rPr>
                      <w:b/>
                      <w:sz w:val="12"/>
                    </w:rPr>
                  </w:pPr>
                  <w:r>
                    <w:rPr>
                      <w:b/>
                      <w:w w:val="105"/>
                      <w:sz w:val="12"/>
                    </w:rPr>
                    <w:t>Claims handling sensitivity</w:t>
                  </w:r>
                </w:p>
                <w:p w14:paraId="0D7048BC" w14:textId="77777777" w:rsidR="00B9323D" w:rsidRDefault="00B9323D">
                  <w:pPr>
                    <w:spacing w:before="27"/>
                    <w:ind w:left="431"/>
                    <w:rPr>
                      <w:sz w:val="12"/>
                    </w:rPr>
                  </w:pPr>
                  <w:r>
                    <w:rPr>
                      <w:w w:val="105"/>
                      <w:sz w:val="12"/>
                    </w:rPr>
                    <w:t>Future claims handling expenses represent administrative costs relating to the payment of claims incurred to date.</w:t>
                  </w:r>
                </w:p>
                <w:p w14:paraId="27A316E9" w14:textId="77777777" w:rsidR="00B9323D" w:rsidRDefault="00B9323D">
                  <w:pPr>
                    <w:tabs>
                      <w:tab w:val="left" w:pos="4837"/>
                      <w:tab w:val="left" w:pos="8104"/>
                    </w:tabs>
                    <w:spacing w:before="26"/>
                    <w:ind w:left="431"/>
                    <w:rPr>
                      <w:b/>
                      <w:sz w:val="11"/>
                    </w:rPr>
                  </w:pPr>
                  <w:r>
                    <w:rPr>
                      <w:b/>
                      <w:sz w:val="11"/>
                    </w:rPr>
                    <w:t>Variable</w:t>
                  </w:r>
                  <w:r>
                    <w:rPr>
                      <w:b/>
                      <w:sz w:val="11"/>
                    </w:rPr>
                    <w:tab/>
                    <w:t xml:space="preserve">Current Rate   Change to the  </w:t>
                  </w:r>
                  <w:r>
                    <w:rPr>
                      <w:b/>
                      <w:spacing w:val="10"/>
                      <w:sz w:val="11"/>
                    </w:rPr>
                    <w:t xml:space="preserve"> </w:t>
                  </w:r>
                  <w:r>
                    <w:rPr>
                      <w:b/>
                      <w:sz w:val="11"/>
                    </w:rPr>
                    <w:t>Operating</w:t>
                  </w:r>
                  <w:r>
                    <w:rPr>
                      <w:b/>
                      <w:spacing w:val="1"/>
                      <w:sz w:val="11"/>
                    </w:rPr>
                    <w:t xml:space="preserve"> </w:t>
                  </w:r>
                  <w:r>
                    <w:rPr>
                      <w:b/>
                      <w:sz w:val="11"/>
                    </w:rPr>
                    <w:t>surplus</w:t>
                  </w:r>
                  <w:r>
                    <w:rPr>
                      <w:b/>
                      <w:sz w:val="11"/>
                    </w:rPr>
                    <w:tab/>
                    <w:t>Total</w:t>
                  </w:r>
                </w:p>
                <w:p w14:paraId="36B2AE7B" w14:textId="77777777" w:rsidR="00B9323D" w:rsidRDefault="00B9323D">
                  <w:pPr>
                    <w:tabs>
                      <w:tab w:val="left" w:pos="2002"/>
                    </w:tabs>
                    <w:spacing w:before="21"/>
                    <w:ind w:right="2242"/>
                    <w:jc w:val="right"/>
                    <w:rPr>
                      <w:b/>
                      <w:sz w:val="11"/>
                    </w:rPr>
                  </w:pPr>
                  <w:r>
                    <w:rPr>
                      <w:b/>
                      <w:sz w:val="11"/>
                    </w:rPr>
                    <w:t xml:space="preserve">Current </w:t>
                  </w:r>
                  <w:proofErr w:type="gramStart"/>
                  <w:r>
                    <w:rPr>
                      <w:b/>
                      <w:sz w:val="11"/>
                    </w:rPr>
                    <w:t>Rate  (</w:t>
                  </w:r>
                  <w:proofErr w:type="gramEnd"/>
                  <w:r>
                    <w:rPr>
                      <w:b/>
                      <w:sz w:val="11"/>
                    </w:rPr>
                    <w:t>deficit) at</w:t>
                  </w:r>
                  <w:r>
                    <w:rPr>
                      <w:b/>
                      <w:spacing w:val="12"/>
                      <w:sz w:val="11"/>
                    </w:rPr>
                    <w:t xml:space="preserve"> </w:t>
                  </w:r>
                  <w:r>
                    <w:rPr>
                      <w:b/>
                      <w:sz w:val="11"/>
                    </w:rPr>
                    <w:t>30</w:t>
                  </w:r>
                  <w:r>
                    <w:rPr>
                      <w:b/>
                      <w:spacing w:val="2"/>
                      <w:sz w:val="11"/>
                    </w:rPr>
                    <w:t xml:space="preserve"> </w:t>
                  </w:r>
                  <w:r>
                    <w:rPr>
                      <w:b/>
                      <w:sz w:val="11"/>
                    </w:rPr>
                    <w:t>June</w:t>
                  </w:r>
                  <w:r>
                    <w:rPr>
                      <w:b/>
                      <w:sz w:val="11"/>
                    </w:rPr>
                    <w:tab/>
                  </w:r>
                  <w:r>
                    <w:rPr>
                      <w:b/>
                      <w:spacing w:val="-2"/>
                      <w:sz w:val="11"/>
                    </w:rPr>
                    <w:t>Accumulated</w:t>
                  </w:r>
                </w:p>
                <w:p w14:paraId="7FDC633F" w14:textId="77777777" w:rsidR="00B9323D" w:rsidRDefault="00B9323D">
                  <w:pPr>
                    <w:tabs>
                      <w:tab w:val="left" w:pos="7151"/>
                    </w:tabs>
                    <w:spacing w:before="21" w:line="278" w:lineRule="auto"/>
                    <w:ind w:left="7465" w:right="2243" w:hanging="1566"/>
                    <w:jc w:val="right"/>
                    <w:rPr>
                      <w:b/>
                      <w:sz w:val="11"/>
                    </w:rPr>
                  </w:pPr>
                  <w:r>
                    <w:rPr>
                      <w:b/>
                      <w:sz w:val="11"/>
                    </w:rPr>
                    <w:t>+2%/-2%</w:t>
                  </w:r>
                  <w:r>
                    <w:rPr>
                      <w:b/>
                      <w:sz w:val="11"/>
                    </w:rPr>
                    <w:tab/>
                    <w:t>2020 Funds</w:t>
                  </w:r>
                  <w:r>
                    <w:rPr>
                      <w:b/>
                      <w:spacing w:val="-14"/>
                      <w:sz w:val="11"/>
                    </w:rPr>
                    <w:t xml:space="preserve"> </w:t>
                  </w:r>
                  <w:r>
                    <w:rPr>
                      <w:b/>
                      <w:sz w:val="11"/>
                    </w:rPr>
                    <w:t>after</w:t>
                  </w:r>
                  <w:r>
                    <w:rPr>
                      <w:b/>
                      <w:spacing w:val="4"/>
                      <w:sz w:val="11"/>
                    </w:rPr>
                    <w:t xml:space="preserve"> </w:t>
                  </w:r>
                  <w:r>
                    <w:rPr>
                      <w:b/>
                      <w:sz w:val="11"/>
                    </w:rPr>
                    <w:t>the</w:t>
                  </w:r>
                  <w:r>
                    <w:rPr>
                      <w:b/>
                      <w:spacing w:val="-2"/>
                      <w:w w:val="102"/>
                      <w:sz w:val="11"/>
                    </w:rPr>
                    <w:t xml:space="preserve"> </w:t>
                  </w:r>
                  <w:r>
                    <w:rPr>
                      <w:b/>
                      <w:sz w:val="11"/>
                    </w:rPr>
                    <w:t>impact</w:t>
                  </w:r>
                  <w:r>
                    <w:rPr>
                      <w:b/>
                      <w:spacing w:val="2"/>
                      <w:sz w:val="11"/>
                    </w:rPr>
                    <w:t xml:space="preserve"> </w:t>
                  </w:r>
                  <w:r>
                    <w:rPr>
                      <w:b/>
                      <w:sz w:val="11"/>
                    </w:rPr>
                    <w:t>of</w:t>
                  </w:r>
                  <w:r>
                    <w:rPr>
                      <w:b/>
                      <w:w w:val="102"/>
                      <w:sz w:val="11"/>
                    </w:rPr>
                    <w:t xml:space="preserve"> </w:t>
                  </w:r>
                  <w:r>
                    <w:rPr>
                      <w:b/>
                      <w:sz w:val="11"/>
                    </w:rPr>
                    <w:t>applying</w:t>
                  </w:r>
                  <w:r>
                    <w:rPr>
                      <w:b/>
                      <w:spacing w:val="2"/>
                      <w:sz w:val="11"/>
                    </w:rPr>
                    <w:t xml:space="preserve"> </w:t>
                  </w:r>
                  <w:r>
                    <w:rPr>
                      <w:b/>
                      <w:sz w:val="11"/>
                    </w:rPr>
                    <w:t>variable</w:t>
                  </w:r>
                </w:p>
                <w:p w14:paraId="44D85B6D" w14:textId="77777777" w:rsidR="00B9323D" w:rsidRDefault="00B9323D">
                  <w:pPr>
                    <w:pStyle w:val="BodyText"/>
                    <w:rPr>
                      <w:b/>
                      <w:sz w:val="12"/>
                    </w:rPr>
                  </w:pPr>
                </w:p>
                <w:p w14:paraId="3B384209" w14:textId="77777777" w:rsidR="00B9323D" w:rsidRDefault="00B9323D">
                  <w:pPr>
                    <w:pStyle w:val="BodyText"/>
                    <w:rPr>
                      <w:b/>
                      <w:sz w:val="12"/>
                    </w:rPr>
                  </w:pPr>
                </w:p>
                <w:p w14:paraId="784A1A26" w14:textId="77777777" w:rsidR="00B9323D" w:rsidRDefault="00B9323D">
                  <w:pPr>
                    <w:tabs>
                      <w:tab w:val="left" w:pos="838"/>
                      <w:tab w:val="left" w:pos="1919"/>
                      <w:tab w:val="left" w:pos="2893"/>
                    </w:tabs>
                    <w:spacing w:before="76"/>
                    <w:ind w:right="2244"/>
                    <w:jc w:val="right"/>
                    <w:rPr>
                      <w:b/>
                      <w:sz w:val="12"/>
                    </w:rPr>
                  </w:pPr>
                  <w:r>
                    <w:rPr>
                      <w:b/>
                      <w:w w:val="105"/>
                      <w:sz w:val="12"/>
                    </w:rPr>
                    <w:t>%</w:t>
                  </w:r>
                  <w:r>
                    <w:rPr>
                      <w:b/>
                      <w:w w:val="105"/>
                      <w:sz w:val="12"/>
                    </w:rPr>
                    <w:tab/>
                    <w:t>%</w:t>
                  </w:r>
                  <w:r>
                    <w:rPr>
                      <w:b/>
                      <w:w w:val="105"/>
                      <w:sz w:val="12"/>
                    </w:rPr>
                    <w:tab/>
                    <w:t>$</w:t>
                  </w:r>
                  <w:r>
                    <w:rPr>
                      <w:b/>
                      <w:w w:val="105"/>
                      <w:sz w:val="12"/>
                    </w:rPr>
                    <w:tab/>
                  </w:r>
                  <w:r>
                    <w:rPr>
                      <w:b/>
                      <w:sz w:val="12"/>
                    </w:rPr>
                    <w:t>$</w:t>
                  </w:r>
                </w:p>
                <w:p w14:paraId="4DDA1D90" w14:textId="77777777" w:rsidR="00B9323D" w:rsidRDefault="00B9323D">
                  <w:pPr>
                    <w:spacing w:before="14"/>
                    <w:ind w:left="431"/>
                    <w:rPr>
                      <w:b/>
                      <w:sz w:val="12"/>
                    </w:rPr>
                  </w:pPr>
                  <w:r>
                    <w:rPr>
                      <w:b/>
                      <w:w w:val="105"/>
                      <w:sz w:val="12"/>
                    </w:rPr>
                    <w:t>IMPACT OF CHANGES IN KEY VARIABLES</w:t>
                  </w:r>
                </w:p>
                <w:p w14:paraId="43ACFD98" w14:textId="77777777" w:rsidR="00B9323D" w:rsidRDefault="00B9323D">
                  <w:pPr>
                    <w:pStyle w:val="BodyText"/>
                    <w:spacing w:before="7"/>
                    <w:rPr>
                      <w:b/>
                      <w:sz w:val="16"/>
                    </w:rPr>
                  </w:pPr>
                </w:p>
                <w:p w14:paraId="5E8999B7" w14:textId="77777777" w:rsidR="00B9323D" w:rsidRDefault="00B9323D">
                  <w:pPr>
                    <w:tabs>
                      <w:tab w:val="left" w:pos="5174"/>
                      <w:tab w:val="left" w:pos="6757"/>
                      <w:tab w:val="left" w:pos="7729"/>
                      <w:tab w:val="left" w:pos="10286"/>
                    </w:tabs>
                    <w:spacing w:before="1"/>
                    <w:ind w:left="431"/>
                    <w:rPr>
                      <w:sz w:val="12"/>
                    </w:rPr>
                  </w:pPr>
                  <w:r>
                    <w:rPr>
                      <w:w w:val="105"/>
                      <w:sz w:val="12"/>
                    </w:rPr>
                    <w:t xml:space="preserve">Base value </w:t>
                  </w:r>
                  <w:proofErr w:type="gramStart"/>
                  <w:r>
                    <w:rPr>
                      <w:w w:val="105"/>
                      <w:sz w:val="12"/>
                    </w:rPr>
                    <w:t>at</w:t>
                  </w:r>
                  <w:proofErr w:type="gramEnd"/>
                  <w:r>
                    <w:rPr>
                      <w:w w:val="105"/>
                      <w:sz w:val="12"/>
                    </w:rPr>
                    <w:t xml:space="preserve"> 30</w:t>
                  </w:r>
                  <w:r>
                    <w:rPr>
                      <w:spacing w:val="-9"/>
                      <w:w w:val="105"/>
                      <w:sz w:val="12"/>
                    </w:rPr>
                    <w:t xml:space="preserve"> </w:t>
                  </w:r>
                  <w:r>
                    <w:rPr>
                      <w:w w:val="105"/>
                      <w:sz w:val="12"/>
                    </w:rPr>
                    <w:t>June</w:t>
                  </w:r>
                  <w:r>
                    <w:rPr>
                      <w:spacing w:val="-3"/>
                      <w:w w:val="105"/>
                      <w:sz w:val="12"/>
                    </w:rPr>
                    <w:t xml:space="preserve"> </w:t>
                  </w:r>
                  <w:r>
                    <w:rPr>
                      <w:w w:val="105"/>
                      <w:sz w:val="12"/>
                    </w:rPr>
                    <w:t>2020</w:t>
                  </w:r>
                  <w:r>
                    <w:rPr>
                      <w:w w:val="105"/>
                      <w:sz w:val="12"/>
                    </w:rPr>
                    <w:tab/>
                    <w:t>6.35%</w:t>
                  </w:r>
                  <w:r>
                    <w:rPr>
                      <w:w w:val="105"/>
                      <w:sz w:val="12"/>
                    </w:rPr>
                    <w:tab/>
                    <w:t>(4,711,895)</w:t>
                  </w:r>
                  <w:r>
                    <w:rPr>
                      <w:w w:val="105"/>
                      <w:sz w:val="12"/>
                    </w:rPr>
                    <w:tab/>
                    <w:t>(9,338,771)</w:t>
                  </w:r>
                  <w:r>
                    <w:rPr>
                      <w:spacing w:val="-18"/>
                      <w:sz w:val="12"/>
                    </w:rPr>
                    <w:t xml:space="preserve"> </w:t>
                  </w:r>
                  <w:r>
                    <w:rPr>
                      <w:w w:val="104"/>
                      <w:sz w:val="12"/>
                      <w:u w:val="single" w:color="959595"/>
                    </w:rPr>
                    <w:t xml:space="preserve"> </w:t>
                  </w:r>
                  <w:r>
                    <w:rPr>
                      <w:sz w:val="12"/>
                      <w:u w:val="single" w:color="959595"/>
                    </w:rPr>
                    <w:tab/>
                  </w:r>
                </w:p>
                <w:p w14:paraId="5FDAF817" w14:textId="77777777" w:rsidR="00B9323D" w:rsidRDefault="00B9323D">
                  <w:pPr>
                    <w:tabs>
                      <w:tab w:val="left" w:pos="6000"/>
                      <w:tab w:val="left" w:pos="6757"/>
                      <w:tab w:val="left" w:pos="7660"/>
                    </w:tabs>
                    <w:spacing w:before="24"/>
                    <w:ind w:left="431"/>
                    <w:rPr>
                      <w:sz w:val="12"/>
                    </w:rPr>
                  </w:pPr>
                  <w:r>
                    <w:rPr>
                      <w:w w:val="105"/>
                      <w:sz w:val="12"/>
                    </w:rPr>
                    <w:t>Claim</w:t>
                  </w:r>
                  <w:r>
                    <w:rPr>
                      <w:spacing w:val="-9"/>
                      <w:w w:val="105"/>
                      <w:sz w:val="12"/>
                    </w:rPr>
                    <w:t xml:space="preserve"> </w:t>
                  </w:r>
                  <w:r>
                    <w:rPr>
                      <w:w w:val="105"/>
                      <w:sz w:val="12"/>
                    </w:rPr>
                    <w:t>administration</w:t>
                  </w:r>
                  <w:r>
                    <w:rPr>
                      <w:spacing w:val="-5"/>
                      <w:w w:val="105"/>
                      <w:sz w:val="12"/>
                    </w:rPr>
                    <w:t xml:space="preserve"> </w:t>
                  </w:r>
                  <w:r>
                    <w:rPr>
                      <w:w w:val="105"/>
                      <w:sz w:val="12"/>
                    </w:rPr>
                    <w:t>expense</w:t>
                  </w:r>
                  <w:r>
                    <w:rPr>
                      <w:w w:val="105"/>
                      <w:sz w:val="12"/>
                    </w:rPr>
                    <w:tab/>
                    <w:t>8.35%</w:t>
                  </w:r>
                  <w:r>
                    <w:rPr>
                      <w:w w:val="105"/>
                      <w:sz w:val="12"/>
                    </w:rPr>
                    <w:tab/>
                    <w:t>(6,011,189)</w:t>
                  </w:r>
                  <w:r>
                    <w:rPr>
                      <w:w w:val="105"/>
                      <w:sz w:val="12"/>
                    </w:rPr>
                    <w:tab/>
                    <w:t>(10,638,065)</w:t>
                  </w:r>
                </w:p>
                <w:p w14:paraId="6E6C78CC" w14:textId="77777777" w:rsidR="00B9323D" w:rsidRDefault="00B9323D">
                  <w:pPr>
                    <w:tabs>
                      <w:tab w:val="left" w:pos="6757"/>
                      <w:tab w:val="left" w:pos="7729"/>
                    </w:tabs>
                    <w:spacing w:before="24"/>
                    <w:ind w:left="6000"/>
                    <w:rPr>
                      <w:sz w:val="12"/>
                    </w:rPr>
                  </w:pPr>
                  <w:r>
                    <w:rPr>
                      <w:w w:val="105"/>
                      <w:sz w:val="12"/>
                    </w:rPr>
                    <w:t>4.35%</w:t>
                  </w:r>
                  <w:r>
                    <w:rPr>
                      <w:w w:val="105"/>
                      <w:sz w:val="12"/>
                    </w:rPr>
                    <w:tab/>
                    <w:t>(3,412,601)</w:t>
                  </w:r>
                  <w:r>
                    <w:rPr>
                      <w:w w:val="105"/>
                      <w:sz w:val="12"/>
                    </w:rPr>
                    <w:tab/>
                    <w:t>(8,039,478)</w:t>
                  </w:r>
                </w:p>
                <w:p w14:paraId="52632045" w14:textId="77777777" w:rsidR="00B9323D" w:rsidRDefault="00B9323D">
                  <w:pPr>
                    <w:pStyle w:val="BodyText"/>
                    <w:spacing w:before="4"/>
                    <w:ind w:left="40"/>
                    <w:rPr>
                      <w:sz w:val="17"/>
                    </w:rPr>
                  </w:pPr>
                </w:p>
              </w:txbxContent>
            </v:textbox>
            <w10:wrap anchorx="page" anchory="page"/>
          </v:shape>
        </w:pict>
      </w:r>
      <w:r>
        <w:pict w14:anchorId="1410E2F5">
          <v:shape id="_x0000_s1522" type="#_x0000_t202" alt="" style="position:absolute;margin-left:64.85pt;margin-top:523.65pt;width:217.1pt;height:8.2pt;z-index:-24014848;mso-wrap-style:square;mso-wrap-edited:f;mso-width-percent:0;mso-height-percent:0;mso-position-horizontal-relative:page;mso-position-vertical-relative:page;mso-width-percent:0;mso-height-percent:0;v-text-anchor:top" filled="f" stroked="f">
            <v:textbox inset="0,0,0,0">
              <w:txbxContent>
                <w:p w14:paraId="24C54836" w14:textId="77777777" w:rsidR="00B9323D" w:rsidRDefault="00B9323D"/>
              </w:txbxContent>
            </v:textbox>
            <w10:wrap anchorx="page" anchory="page"/>
          </v:shape>
        </w:pict>
      </w:r>
      <w:r>
        <w:pict w14:anchorId="37EB39B1">
          <v:shape id="_x0000_s1521" type="#_x0000_t202" alt="" style="position:absolute;margin-left:281.9pt;margin-top:523.65pt;width:182.4pt;height:8.2pt;z-index:-24014336;mso-wrap-style:square;mso-wrap-edited:f;mso-width-percent:0;mso-height-percent:0;mso-position-horizontal-relative:page;mso-position-vertical-relative:page;mso-width-percent:0;mso-height-percent:0;v-text-anchor:top" filled="f" stroked="f">
            <v:textbox inset="0,0,0,0">
              <w:txbxContent>
                <w:p w14:paraId="466B9EC5" w14:textId="77777777" w:rsidR="00B9323D" w:rsidRDefault="00B9323D"/>
              </w:txbxContent>
            </v:textbox>
            <w10:wrap anchorx="page" anchory="page"/>
          </v:shape>
        </w:pict>
      </w:r>
      <w:r>
        <w:pict w14:anchorId="5D2DA0BA">
          <v:shape id="_x0000_s1520" type="#_x0000_t202" alt="" style="position:absolute;margin-left:464.25pt;margin-top:523.65pt;width:94.75pt;height:8.2pt;z-index:-24013824;mso-wrap-style:square;mso-wrap-edited:f;mso-width-percent:0;mso-height-percent:0;mso-position-horizontal-relative:page;mso-position-vertical-relative:page;mso-width-percent:0;mso-height-percent:0;v-text-anchor:top" filled="f" stroked="f">
            <v:textbox inset="0,0,0,0">
              <w:txbxContent>
                <w:p w14:paraId="60FCD844" w14:textId="77777777" w:rsidR="00B9323D" w:rsidRDefault="00B9323D"/>
              </w:txbxContent>
            </v:textbox>
            <w10:wrap anchorx="page" anchory="page"/>
          </v:shape>
        </w:pict>
      </w:r>
      <w:r>
        <w:pict w14:anchorId="63887D83">
          <v:shape id="_x0000_s1519" type="#_x0000_t202" alt="" style="position:absolute;margin-left:64.85pt;margin-top:531.85pt;width:217.1pt;height:16.3pt;z-index:-24013312;mso-wrap-style:square;mso-wrap-edited:f;mso-width-percent:0;mso-height-percent:0;mso-position-horizontal-relative:page;mso-position-vertical-relative:page;mso-width-percent:0;mso-height-percent:0;v-text-anchor:top" filled="f" stroked="f">
            <v:textbox inset="0,0,0,0">
              <w:txbxContent>
                <w:p w14:paraId="5A5B44C0" w14:textId="77777777" w:rsidR="00B9323D" w:rsidRDefault="00B9323D">
                  <w:pPr>
                    <w:pStyle w:val="BodyText"/>
                    <w:spacing w:before="4"/>
                    <w:ind w:left="40"/>
                    <w:rPr>
                      <w:rFonts w:ascii="Times New Roman"/>
                      <w:sz w:val="17"/>
                    </w:rPr>
                  </w:pPr>
                </w:p>
              </w:txbxContent>
            </v:textbox>
            <w10:wrap anchorx="page" anchory="page"/>
          </v:shape>
        </w:pict>
      </w:r>
      <w:r>
        <w:pict w14:anchorId="53F8462F">
          <v:shape id="_x0000_s1518" type="#_x0000_t202" alt="" style="position:absolute;margin-left:281.9pt;margin-top:531.85pt;width:182.4pt;height:16.3pt;z-index:-24012800;mso-wrap-style:square;mso-wrap-edited:f;mso-width-percent:0;mso-height-percent:0;mso-position-horizontal-relative:page;mso-position-vertical-relative:page;mso-width-percent:0;mso-height-percent:0;v-text-anchor:top" filled="f" stroked="f">
            <v:textbox inset="0,0,0,0">
              <w:txbxContent>
                <w:p w14:paraId="36F4CB4D" w14:textId="77777777" w:rsidR="00B9323D" w:rsidRDefault="00B9323D">
                  <w:pPr>
                    <w:pStyle w:val="BodyText"/>
                    <w:spacing w:before="4"/>
                    <w:ind w:left="40"/>
                    <w:rPr>
                      <w:rFonts w:ascii="Times New Roman"/>
                      <w:sz w:val="17"/>
                    </w:rPr>
                  </w:pPr>
                </w:p>
              </w:txbxContent>
            </v:textbox>
            <w10:wrap anchorx="page" anchory="page"/>
          </v:shape>
        </w:pict>
      </w:r>
      <w:r>
        <w:pict w14:anchorId="48C46D9F">
          <v:shape id="_x0000_s1517" type="#_x0000_t202" alt="" style="position:absolute;margin-left:464.25pt;margin-top:531.85pt;width:94.75pt;height:16.3pt;z-index:-24012288;mso-wrap-style:square;mso-wrap-edited:f;mso-width-percent:0;mso-height-percent:0;mso-position-horizontal-relative:page;mso-position-vertical-relative:page;mso-width-percent:0;mso-height-percent:0;v-text-anchor:top" filled="f" stroked="f">
            <v:textbox inset="0,0,0,0">
              <w:txbxContent>
                <w:p w14:paraId="67C94BDA" w14:textId="77777777" w:rsidR="00B9323D" w:rsidRDefault="00B9323D">
                  <w:pPr>
                    <w:pStyle w:val="BodyText"/>
                    <w:spacing w:before="4"/>
                    <w:ind w:left="40"/>
                    <w:rPr>
                      <w:rFonts w:ascii="Times New Roman"/>
                      <w:sz w:val="17"/>
                    </w:rPr>
                  </w:pPr>
                </w:p>
              </w:txbxContent>
            </v:textbox>
            <w10:wrap anchorx="page" anchory="page"/>
          </v:shape>
        </w:pict>
      </w:r>
      <w:r>
        <w:pict w14:anchorId="3246B6A7">
          <v:shape id="_x0000_s1516" type="#_x0000_t202" alt="" style="position:absolute;margin-left:64.85pt;margin-top:396.6pt;width:217.1pt;height:8.2pt;z-index:-24011776;mso-wrap-style:square;mso-wrap-edited:f;mso-width-percent:0;mso-height-percent:0;mso-position-horizontal-relative:page;mso-position-vertical-relative:page;mso-width-percent:0;mso-height-percent:0;v-text-anchor:top" filled="f" stroked="f">
            <v:textbox inset="0,0,0,0">
              <w:txbxContent>
                <w:p w14:paraId="4DD3FB81" w14:textId="77777777" w:rsidR="00B9323D" w:rsidRDefault="00B9323D"/>
              </w:txbxContent>
            </v:textbox>
            <w10:wrap anchorx="page" anchory="page"/>
          </v:shape>
        </w:pict>
      </w:r>
      <w:r>
        <w:pict w14:anchorId="20D34BE3">
          <v:shape id="_x0000_s1515" type="#_x0000_t202" alt="" style="position:absolute;margin-left:281.9pt;margin-top:396.6pt;width:182.4pt;height:8.2pt;z-index:-24011264;mso-wrap-style:square;mso-wrap-edited:f;mso-width-percent:0;mso-height-percent:0;mso-position-horizontal-relative:page;mso-position-vertical-relative:page;mso-width-percent:0;mso-height-percent:0;v-text-anchor:top" filled="f" stroked="f">
            <v:textbox inset="0,0,0,0">
              <w:txbxContent>
                <w:p w14:paraId="209BEF56" w14:textId="77777777" w:rsidR="00B9323D" w:rsidRDefault="00B9323D"/>
              </w:txbxContent>
            </v:textbox>
            <w10:wrap anchorx="page" anchory="page"/>
          </v:shape>
        </w:pict>
      </w:r>
      <w:r>
        <w:pict w14:anchorId="658C554B">
          <v:shape id="_x0000_s1514" type="#_x0000_t202" alt="" style="position:absolute;margin-left:464.25pt;margin-top:396.6pt;width:94.75pt;height:8.2pt;z-index:-24010752;mso-wrap-style:square;mso-wrap-edited:f;mso-width-percent:0;mso-height-percent:0;mso-position-horizontal-relative:page;mso-position-vertical-relative:page;mso-width-percent:0;mso-height-percent:0;v-text-anchor:top" filled="f" stroked="f">
            <v:textbox inset="0,0,0,0">
              <w:txbxContent>
                <w:p w14:paraId="4D5CA9B3" w14:textId="77777777" w:rsidR="00B9323D" w:rsidRDefault="00B9323D"/>
              </w:txbxContent>
            </v:textbox>
            <w10:wrap anchorx="page" anchory="page"/>
          </v:shape>
        </w:pict>
      </w:r>
      <w:r>
        <w:pict w14:anchorId="5E45A3BB">
          <v:shape id="_x0000_s1513" type="#_x0000_t202" alt="" style="position:absolute;margin-left:64.85pt;margin-top:404.8pt;width:217.1pt;height:16.2pt;z-index:-24010240;mso-wrap-style:square;mso-wrap-edited:f;mso-width-percent:0;mso-height-percent:0;mso-position-horizontal-relative:page;mso-position-vertical-relative:page;mso-width-percent:0;mso-height-percent:0;v-text-anchor:top" filled="f" stroked="f">
            <v:textbox inset="0,0,0,0">
              <w:txbxContent>
                <w:p w14:paraId="1CE11E14" w14:textId="77777777" w:rsidR="00B9323D" w:rsidRDefault="00B9323D">
                  <w:pPr>
                    <w:pStyle w:val="BodyText"/>
                    <w:spacing w:before="4"/>
                    <w:ind w:left="40"/>
                    <w:rPr>
                      <w:rFonts w:ascii="Times New Roman"/>
                      <w:sz w:val="17"/>
                    </w:rPr>
                  </w:pPr>
                </w:p>
              </w:txbxContent>
            </v:textbox>
            <w10:wrap anchorx="page" anchory="page"/>
          </v:shape>
        </w:pict>
      </w:r>
      <w:r>
        <w:pict w14:anchorId="18893736">
          <v:shape id="_x0000_s1512" type="#_x0000_t202" alt="" style="position:absolute;margin-left:281.9pt;margin-top:404.8pt;width:182.4pt;height:16.2pt;z-index:-24009728;mso-wrap-style:square;mso-wrap-edited:f;mso-width-percent:0;mso-height-percent:0;mso-position-horizontal-relative:page;mso-position-vertical-relative:page;mso-width-percent:0;mso-height-percent:0;v-text-anchor:top" filled="f" stroked="f">
            <v:textbox inset="0,0,0,0">
              <w:txbxContent>
                <w:p w14:paraId="067FFF14" w14:textId="77777777" w:rsidR="00B9323D" w:rsidRDefault="00B9323D">
                  <w:pPr>
                    <w:pStyle w:val="BodyText"/>
                    <w:spacing w:before="4"/>
                    <w:ind w:left="40"/>
                    <w:rPr>
                      <w:rFonts w:ascii="Times New Roman"/>
                      <w:sz w:val="17"/>
                    </w:rPr>
                  </w:pPr>
                </w:p>
              </w:txbxContent>
            </v:textbox>
            <w10:wrap anchorx="page" anchory="page"/>
          </v:shape>
        </w:pict>
      </w:r>
      <w:r>
        <w:pict w14:anchorId="0ADB5F38">
          <v:shape id="_x0000_s1511" type="#_x0000_t202" alt="" style="position:absolute;margin-left:464.25pt;margin-top:404.8pt;width:94.75pt;height:16.2pt;z-index:-24009216;mso-wrap-style:square;mso-wrap-edited:f;mso-width-percent:0;mso-height-percent:0;mso-position-horizontal-relative:page;mso-position-vertical-relative:page;mso-width-percent:0;mso-height-percent:0;v-text-anchor:top" filled="f" stroked="f">
            <v:textbox inset="0,0,0,0">
              <w:txbxContent>
                <w:p w14:paraId="1EEE83FC" w14:textId="77777777" w:rsidR="00B9323D" w:rsidRDefault="00B9323D">
                  <w:pPr>
                    <w:pStyle w:val="BodyText"/>
                    <w:spacing w:before="4"/>
                    <w:ind w:left="40"/>
                    <w:rPr>
                      <w:rFonts w:ascii="Times New Roman"/>
                      <w:sz w:val="17"/>
                    </w:rPr>
                  </w:pPr>
                </w:p>
              </w:txbxContent>
            </v:textbox>
            <w10:wrap anchorx="page" anchory="page"/>
          </v:shape>
        </w:pict>
      </w:r>
      <w:r>
        <w:pict w14:anchorId="6A1A8367">
          <v:shape id="_x0000_s1510" type="#_x0000_t202" alt="" style="position:absolute;margin-left:64.85pt;margin-top:286.75pt;width:217.1pt;height:8.2pt;z-index:-24008704;mso-wrap-style:square;mso-wrap-edited:f;mso-width-percent:0;mso-height-percent:0;mso-position-horizontal-relative:page;mso-position-vertical-relative:page;mso-width-percent:0;mso-height-percent:0;v-text-anchor:top" filled="f" stroked="f">
            <v:textbox inset="0,0,0,0">
              <w:txbxContent>
                <w:p w14:paraId="19813167" w14:textId="77777777" w:rsidR="00B9323D" w:rsidRDefault="00B9323D"/>
              </w:txbxContent>
            </v:textbox>
            <w10:wrap anchorx="page" anchory="page"/>
          </v:shape>
        </w:pict>
      </w:r>
      <w:r>
        <w:pict w14:anchorId="1BEE7A87">
          <v:shape id="_x0000_s1509" type="#_x0000_t202" alt="" style="position:absolute;margin-left:281.9pt;margin-top:286.75pt;width:182.4pt;height:8.2pt;z-index:-24008192;mso-wrap-style:square;mso-wrap-edited:f;mso-width-percent:0;mso-height-percent:0;mso-position-horizontal-relative:page;mso-position-vertical-relative:page;mso-width-percent:0;mso-height-percent:0;v-text-anchor:top" filled="f" stroked="f">
            <v:textbox inset="0,0,0,0">
              <w:txbxContent>
                <w:p w14:paraId="1A1B1E54" w14:textId="77777777" w:rsidR="00B9323D" w:rsidRDefault="00B9323D"/>
              </w:txbxContent>
            </v:textbox>
            <w10:wrap anchorx="page" anchory="page"/>
          </v:shape>
        </w:pict>
      </w:r>
      <w:r>
        <w:pict w14:anchorId="1B41DFC4">
          <v:shape id="_x0000_s1508" type="#_x0000_t202" alt="" style="position:absolute;margin-left:64.85pt;margin-top:294.95pt;width:217.1pt;height:16.2pt;z-index:-24007680;mso-wrap-style:square;mso-wrap-edited:f;mso-width-percent:0;mso-height-percent:0;mso-position-horizontal-relative:page;mso-position-vertical-relative:page;mso-width-percent:0;mso-height-percent:0;v-text-anchor:top" filled="f" stroked="f">
            <v:textbox inset="0,0,0,0">
              <w:txbxContent>
                <w:p w14:paraId="1D2CD7FB" w14:textId="77777777" w:rsidR="00B9323D" w:rsidRDefault="00B9323D">
                  <w:pPr>
                    <w:pStyle w:val="BodyText"/>
                    <w:spacing w:before="4"/>
                    <w:ind w:left="40"/>
                    <w:rPr>
                      <w:rFonts w:ascii="Times New Roman"/>
                      <w:sz w:val="17"/>
                    </w:rPr>
                  </w:pPr>
                </w:p>
              </w:txbxContent>
            </v:textbox>
            <w10:wrap anchorx="page" anchory="page"/>
          </v:shape>
        </w:pict>
      </w:r>
      <w:r>
        <w:pict w14:anchorId="61502E20">
          <v:shape id="_x0000_s1507" type="#_x0000_t202" alt="" style="position:absolute;margin-left:281.9pt;margin-top:294.95pt;width:182.4pt;height:16.2pt;z-index:-24007168;mso-wrap-style:square;mso-wrap-edited:f;mso-width-percent:0;mso-height-percent:0;mso-position-horizontal-relative:page;mso-position-vertical-relative:page;mso-width-percent:0;mso-height-percent:0;v-text-anchor:top" filled="f" stroked="f">
            <v:textbox inset="0,0,0,0">
              <w:txbxContent>
                <w:p w14:paraId="5FCFC8FB" w14:textId="77777777" w:rsidR="00B9323D" w:rsidRDefault="00B9323D">
                  <w:pPr>
                    <w:pStyle w:val="BodyText"/>
                    <w:spacing w:before="4"/>
                    <w:ind w:left="40"/>
                    <w:rPr>
                      <w:rFonts w:ascii="Times New Roman"/>
                      <w:sz w:val="17"/>
                    </w:rPr>
                  </w:pPr>
                </w:p>
              </w:txbxContent>
            </v:textbox>
            <w10:wrap anchorx="page" anchory="page"/>
          </v:shape>
        </w:pict>
      </w:r>
      <w:r>
        <w:pict w14:anchorId="4EA3DB58">
          <v:shape id="_x0000_s1506" type="#_x0000_t202" alt="" style="position:absolute;margin-left:0;margin-top:0;width:595.3pt;height:97.6pt;z-index:-24006656;mso-wrap-style:square;mso-wrap-edited:f;mso-width-percent:0;mso-height-percent:0;mso-position-horizontal-relative:page;mso-position-vertical-relative:page;mso-width-percent:0;mso-height-percent:0;v-text-anchor:top" filled="f" stroked="f">
            <v:textbox inset="0,0,0,0">
              <w:txbxContent>
                <w:p w14:paraId="53407632" w14:textId="77777777" w:rsidR="00B9323D" w:rsidRDefault="00B9323D">
                  <w:pPr>
                    <w:pStyle w:val="BodyText"/>
                    <w:spacing w:before="4"/>
                    <w:ind w:left="40"/>
                    <w:rPr>
                      <w:rFonts w:ascii="Times New Roman"/>
                      <w:sz w:val="17"/>
                    </w:rPr>
                  </w:pPr>
                </w:p>
              </w:txbxContent>
            </v:textbox>
            <w10:wrap anchorx="page" anchory="page"/>
          </v:shape>
        </w:pict>
      </w:r>
      <w:r>
        <w:pict w14:anchorId="4FEA0DBE">
          <v:shape id="_x0000_s1505" type="#_x0000_t202" alt="" style="position:absolute;margin-left:508.85pt;margin-top:39.95pt;width:2.95pt;height:12pt;z-index:-24006144;mso-wrap-style:square;mso-wrap-edited:f;mso-width-percent:0;mso-height-percent:0;mso-position-horizontal-relative:page;mso-position-vertical-relative:page;mso-width-percent:0;mso-height-percent:0;v-text-anchor:top" filled="f" stroked="f">
            <v:textbox inset="0,0,0,0">
              <w:txbxContent>
                <w:p w14:paraId="75EDCE04" w14:textId="77777777" w:rsidR="00B9323D" w:rsidRDefault="00B9323D">
                  <w:pPr>
                    <w:pStyle w:val="BodyText"/>
                    <w:spacing w:before="4"/>
                    <w:ind w:left="40"/>
                    <w:rPr>
                      <w:rFonts w:ascii="Times New Roman"/>
                      <w:sz w:val="17"/>
                    </w:rPr>
                  </w:pPr>
                </w:p>
              </w:txbxContent>
            </v:textbox>
            <w10:wrap anchorx="page" anchory="page"/>
          </v:shape>
        </w:pict>
      </w:r>
      <w:r>
        <w:pict w14:anchorId="0AFE8537">
          <v:shape id="_x0000_s1504" type="#_x0000_t202" alt="" style="position:absolute;margin-left:525.9pt;margin-top:40pt;width:2.95pt;height:12pt;z-index:-24005632;mso-wrap-style:square;mso-wrap-edited:f;mso-width-percent:0;mso-height-percent:0;mso-position-horizontal-relative:page;mso-position-vertical-relative:page;mso-width-percent:0;mso-height-percent:0;v-text-anchor:top" filled="f" stroked="f">
            <v:textbox inset="0,0,0,0">
              <w:txbxContent>
                <w:p w14:paraId="4ABC7E44" w14:textId="77777777" w:rsidR="00B9323D" w:rsidRDefault="00B9323D">
                  <w:pPr>
                    <w:pStyle w:val="BodyText"/>
                    <w:spacing w:before="4"/>
                    <w:ind w:left="40"/>
                    <w:rPr>
                      <w:rFonts w:ascii="Times New Roman"/>
                      <w:sz w:val="17"/>
                    </w:rPr>
                  </w:pPr>
                </w:p>
              </w:txbxContent>
            </v:textbox>
            <w10:wrap anchorx="page" anchory="page"/>
          </v:shape>
        </w:pict>
      </w:r>
      <w:r>
        <w:pict w14:anchorId="3EA3B79E">
          <v:shape id="_x0000_s1503" type="#_x0000_t202" alt="" style="position:absolute;margin-left:512pt;margin-top:55.75pt;width:10.75pt;height:12pt;z-index:-24005120;mso-wrap-style:square;mso-wrap-edited:f;mso-width-percent:0;mso-height-percent:0;mso-position-horizontal-relative:page;mso-position-vertical-relative:page;mso-width-percent:0;mso-height-percent:0;v-text-anchor:top" filled="f" stroked="f">
            <v:textbox inset="0,0,0,0">
              <w:txbxContent>
                <w:p w14:paraId="37B64E05" w14:textId="77777777" w:rsidR="00B9323D" w:rsidRDefault="00B9323D">
                  <w:pPr>
                    <w:pStyle w:val="BodyText"/>
                    <w:spacing w:before="4"/>
                    <w:ind w:left="40"/>
                    <w:rPr>
                      <w:rFonts w:ascii="Times New Roman"/>
                      <w:sz w:val="17"/>
                    </w:rPr>
                  </w:pPr>
                </w:p>
              </w:txbxContent>
            </v:textbox>
            <w10:wrap anchorx="page" anchory="page"/>
          </v:shape>
        </w:pict>
      </w:r>
      <w:r>
        <w:pict w14:anchorId="4D3E477C">
          <v:shape id="_x0000_s1502" type="#_x0000_t202" alt="" style="position:absolute;margin-left:64.85pt;margin-top:259.6pt;width:399.45pt;height:12pt;z-index:-24004608;mso-wrap-style:square;mso-wrap-edited:f;mso-width-percent:0;mso-height-percent:0;mso-position-horizontal-relative:page;mso-position-vertical-relative:page;mso-width-percent:0;mso-height-percent:0;v-text-anchor:top" filled="f" stroked="f">
            <v:textbox inset="0,0,0,0">
              <w:txbxContent>
                <w:p w14:paraId="7CCAA316" w14:textId="77777777" w:rsidR="00B9323D" w:rsidRDefault="00B9323D">
                  <w:pPr>
                    <w:pStyle w:val="BodyText"/>
                    <w:spacing w:before="4"/>
                    <w:ind w:left="40"/>
                    <w:rPr>
                      <w:rFonts w:ascii="Times New Roman"/>
                      <w:sz w:val="17"/>
                    </w:rPr>
                  </w:pPr>
                </w:p>
              </w:txbxContent>
            </v:textbox>
            <w10:wrap anchorx="page" anchory="page"/>
          </v:shape>
        </w:pict>
      </w:r>
      <w:r>
        <w:pict w14:anchorId="4AF8900E">
          <v:shape id="_x0000_s1501" type="#_x0000_t202" alt="" style="position:absolute;margin-left:64.85pt;margin-top:369.45pt;width:494.2pt;height:12pt;z-index:-24004096;mso-wrap-style:square;mso-wrap-edited:f;mso-width-percent:0;mso-height-percent:0;mso-position-horizontal-relative:page;mso-position-vertical-relative:page;mso-width-percent:0;mso-height-percent:0;v-text-anchor:top" filled="f" stroked="f">
            <v:textbox inset="0,0,0,0">
              <w:txbxContent>
                <w:p w14:paraId="0CDB90F3" w14:textId="77777777" w:rsidR="00B9323D" w:rsidRDefault="00B9323D">
                  <w:pPr>
                    <w:pStyle w:val="BodyText"/>
                    <w:spacing w:before="4"/>
                    <w:ind w:left="40"/>
                    <w:rPr>
                      <w:rFonts w:ascii="Times New Roman"/>
                      <w:sz w:val="17"/>
                    </w:rPr>
                  </w:pPr>
                </w:p>
              </w:txbxContent>
            </v:textbox>
            <w10:wrap anchorx="page" anchory="page"/>
          </v:shape>
        </w:pict>
      </w:r>
      <w:r>
        <w:pict w14:anchorId="29782377">
          <v:shape id="_x0000_s1500" type="#_x0000_t202" alt="" style="position:absolute;margin-left:64.85pt;margin-top:496.5pt;width:494.2pt;height:12pt;z-index:-24003584;mso-wrap-style:square;mso-wrap-edited:f;mso-width-percent:0;mso-height-percent:0;mso-position-horizontal-relative:page;mso-position-vertical-relative:page;mso-width-percent:0;mso-height-percent:0;v-text-anchor:top" filled="f" stroked="f">
            <v:textbox inset="0,0,0,0">
              <w:txbxContent>
                <w:p w14:paraId="65D88FBE" w14:textId="77777777" w:rsidR="00B9323D" w:rsidRDefault="00B9323D">
                  <w:pPr>
                    <w:pStyle w:val="BodyText"/>
                    <w:spacing w:before="4"/>
                    <w:ind w:left="40"/>
                    <w:rPr>
                      <w:rFonts w:ascii="Times New Roman"/>
                      <w:sz w:val="17"/>
                    </w:rPr>
                  </w:pPr>
                </w:p>
              </w:txbxContent>
            </v:textbox>
            <w10:wrap anchorx="page" anchory="page"/>
          </v:shape>
        </w:pict>
      </w:r>
    </w:p>
    <w:p w14:paraId="03AB47F3" w14:textId="77777777" w:rsidR="00BF43F6" w:rsidRDefault="00BF43F6">
      <w:pPr>
        <w:rPr>
          <w:sz w:val="2"/>
          <w:szCs w:val="2"/>
        </w:rPr>
        <w:sectPr w:rsidR="00BF43F6">
          <w:pgSz w:w="11910" w:h="16840"/>
          <w:pgMar w:top="0" w:right="460" w:bottom="0" w:left="440" w:header="720" w:footer="720" w:gutter="0"/>
          <w:cols w:space="720"/>
        </w:sectPr>
      </w:pPr>
    </w:p>
    <w:p w14:paraId="5CF3D6C5" w14:textId="77777777" w:rsidR="00BF43F6" w:rsidRDefault="008C18AB">
      <w:pPr>
        <w:rPr>
          <w:sz w:val="2"/>
          <w:szCs w:val="2"/>
        </w:rPr>
      </w:pPr>
      <w:r>
        <w:lastRenderedPageBreak/>
        <w:pict w14:anchorId="274119E0">
          <v:rect id="_x0000_s1499" alt="" style="position:absolute;margin-left:0;margin-top:97.6pt;width:595.3pt;height:744.3pt;z-index:-24003072;mso-wrap-edited:f;mso-width-percent:0;mso-height-percent:0;mso-position-horizontal-relative:page;mso-position-vertical-relative:page;mso-width-percent:0;mso-height-percent:0" fillcolor="#e9f1fa" stroked="f">
            <w10:wrap anchorx="page" anchory="page"/>
          </v:rect>
        </w:pict>
      </w:r>
      <w:r>
        <w:pict w14:anchorId="3F2469B2">
          <v:group id="_x0000_s1494" alt="" style="position:absolute;margin-left:0;margin-top:0;width:595.3pt;height:97.6pt;z-index:-24002560;mso-position-horizontal-relative:page;mso-position-vertical-relative:page" coordsize="11906,1952">
            <v:rect id="_x0000_s1495" alt="" style="position:absolute;width:11906;height:1952" fillcolor="#2296b4" stroked="f"/>
            <v:shape id="_x0000_s1496" alt="" style="position:absolute;left:861;top:850;width:2019;height:509" coordorigin="862,850" coordsize="2019,509" o:spt="100" adj="0,,0" path="m1383,1349l1286,858r-164,371l959,858r-97,491l923,1349r55,-311l980,1038r142,321l1265,1038r1,l1322,1349r61,xm1894,1346l1688,850r-207,496l1546,1346,1688,998r141,348l1894,1346xm2072,1333r-1,l2069,1333r-1,l2068,1337r4,l2072,1333xm2091,1333r-2,l2088,1333r-1,l2087,1337r2,l2091,1337r,-4xm2142,1333r-2,l2139,1333r,3l2140,1336r2,l2142,1334r,-1xm2242,1333r-1,l2239,1333r-1,l2238,1337r4,l2242,1333xm2281,1333r-1,l2278,1333r,3l2280,1336r1,l2281,1334r,-1xm2880,854r-65,l2673,1202,2531,854r-65,l2673,1350,2880,854xe" stroked="f">
              <v:stroke joinstyle="round"/>
              <v:formulas/>
              <v:path arrowok="t" o:connecttype="segments"/>
            </v:shape>
            <v:shape id="_x0000_s1497" type="#_x0000_t75" alt="" style="position:absolute;left:2129;top:1065;width:168;height:201">
              <v:imagedata r:id="rId29" o:title=""/>
            </v:shape>
            <v:shape id="_x0000_s1498" alt="" style="position:absolute;left:1944;top:862;width:523;height:492" coordorigin="1945,862" coordsize="523,492" o:spt="100" adj="0,,0" path="m1986,1087r-4,-3l1980,1091r2,-3l1986,1087xm2011,1105r-1,-11l2003,1084r-5,-2l1993,1080r-10,l1975,1084r-7,4l1961,1096r-13,18l1945,1114r3,4l1956,1114r3,-2l1961,1118r-3,10l1957,1136r8,-2l1968,1130r6,-8l1972,1114r7,4l1983,1118r-4,-4l1978,1112r-1,-4l1977,1100r3,-9l1970,1104r6,8l1973,1112r-3,-2l1969,1108r2,12l1969,1126r-8,4l1963,1122r,-8l1963,1112r1,-6l1961,1108r-7,6l1952,1112r6,-8l1962,1098r9,-10l1978,1086r5,-4l1996,1082r7,6l2011,1105xm2012,1106r-1,-1l2011,1107r1,-1xm2020,1038r-1,-1l2017,1030r,-1l2015,1029r,3l2012,1028r-4,-6l2006,1025r,6l2013,1035r1,1l2017,1038r3,xm2028,1015r-1,-1l2024,1011r-1,l2018,1013r-2,3l2020,1016r3,-1l2023,1015r5,xm2040,1032r-2,-3l2038,1027r-2,-4l2034,1019r,-1l2033,1017r-3,-6l2029,1017r-1,-2l2028,1024r-2,2l2023,1026r-2,-3l2023,1021r3,l2028,1024r,-9l2028,1015r-5,l2025,1016r1,2l2022,1018r-3,2l2014,1021r1,l2015,1022r4,7l2029,1031r1,-5l2031,1021r1,-2l2035,1027r-3,3l2025,1038r6,l2037,1027r-2,9l2040,1032xm2050,1024r-13,-7l2037,1017r5,8l2050,1024xm2050,1024r,l2050,1024r,xm2055,1012r-1,-2l2054,1008r,-2l2053,1004r-1,2l2050,1008r-2,l2047,1004r-3,l2040,1013r-1,-1l2037,1008r-1,-7l2035,998r-1,8l2034,1008r3,9l2041,1015r6,2l2048,1015r,l2046,1013r-1,-2l2049,1010r2,4l2048,1017r4,1l2055,1012xm2055,1028r-5,-1l2046,1026r-6,2l2045,1033r2,-2l2048,1030r-2,-1l2049,1029r1,l2052,1029r2,l2055,1028xm2063,1040r-3,-4l2059,1033r-1,-4l2058,1031r,l2058,1047r-1,1l2056,1048r-2,l2054,1045r-2,-4l2054,1042r1,l2058,1046r,1l2058,1031r-1,l2057,1034r,5l2057,1042r-1,-1l2055,1040r,-1l2055,1037r-1,l2053,1035r1,l2056,1034r1,-1l2057,1034r,-3l2055,1032r-4,2l2051,1037r,7l2051,1045r-6,3l2044,1048r,4l2043,1053r-1,2l2041,1055r-2,-4l2039,1050r,-3l2042,1050r,1l2044,1052r,-4l2043,1047r-4,-3l2039,1043r,-3l2043,1040r2,1l2046,1040r2,-3l2051,1037r,-3l2050,1034r-4,l2039,1037r-1,2l2038,1039r,12l2034,1048r-2,-2l2031,1045r1,l2033,1045r1,-1l2035,1044r1,2l2037,1047r1,1l2038,1051r,-12l2036,1041r-2,1l2032,1043r-2,l2028,1043r3,5l2034,1057r11,l2045,1055r1,-2l2053,1049r6,1l2059,1049r1,-1l2060,1048r,l2062,1042r1,-2xm2065,1003r-5,-3l2057,999r1,8l2060,1012r-2,-3l2056,1011r1,l2060,1017r1,2l2062,1016r1,-3l2065,1003xm2083,938r-1,2l2082,941r,-1l2083,938xm2116,1335r-3,-2l2111,1333r-3,l2106,1335r,6l2108,1343r5,l2116,1341r,-6xm2143,1339r-2,1l2139,1340r,l2139,1344r2,l2143,1344r,-5xm2143,1180r-7,-2l2130,1180r4,6l2137,1184r2,-2l2143,1180xm2145,1180r,-1l2143,1180r2,xm2167,1335r-2,-2l2162,1333r-3,l2157,1335r,6l2159,1343r6,l2167,1341r,-6xm2199,1240r-6,10l2194,1250r,8l2194,1260r,2l2190,1264r2,l2193,1270r2,-6l2198,1260r,-4l2196,1250r3,-10xm2216,1335r-3,-2l2210,1333r-2,l2205,1335r,6l2208,1343r5,l2216,1341r,-6xm2283,1339r-3,1l2279,1340r-1,l2278,1344r2,l2283,1344r,-5xm2297,1148r-1,6l2297,1159r,-11xm2331,1084r-10,-4l2314,1084r-3,10l2303,1094r-4,-8l2299,1082r-2,-2l2297,1096r3,2l2308,1100r2,2l2297,1128r,20l2300,1134r1,-4l2304,1124r5,-12l2313,1104r,-4l2313,1096r2,-2l2318,1088r2,l2323,1086r8,-2xm2351,1335r-2,-2l2346,1333r-3,l2341,1335r,6l2343,1343r6,l2351,1341r,-6xm2355,1013r-1,-3l2352,1013r1,-5l2355,1000r-3,1l2347,1005r1,10l2350,1018r1,2l2351,1019r3,-6l2355,1013xm2360,1000r-2,-2l2353,994r-4,l2345,996r-3,8l2340,1014r1,4l2339,1018r-6,2l2329,1024r-1,2l2333,1026r4,6l2335,1032r-5,4l2324,1038r-2,4l2326,1046r14,-2l2339,1046r8,l2347,1044r1,-2l2349,1038r,l2347,1042r-9,l2337,1040r-5,l2338,1032r11,-2l2337,1030r-3,-6l2338,1024r8,-4l2345,1016r-1,-8l2349,1000r5,-2l2357,1000r3,xm2372,1030r-7,-3l2362,1029r-6,l2359,1031r4,-1l2366,1030r-2,2l2365,1033r1,1l2371,1030r1,xm2374,1019r-12,6l2370,1026r4,-7l2374,1019xm2378,1010r-1,-3l2376,1000r-1,2l2374,1009r-1,5l2371,1015r-1,-4l2370,1010r-2,-5l2364,1005r-1,5l2362,1009r-2,-2l2358,1006r,2l2357,1014r2,6l2363,1019r-2,-3l2362,1011r5,2l2363,1016r2,3l2371,1017r3,2l2375,1017r1,-2l2378,1010xm2383,1045r-1,l2381,1045r,2l2379,1048r-2,2l2373,1052r,-3l2375,1049r,-1l2376,1047r,-2l2377,1046r2,1l2381,1047r,-2l2380,1044r-3,l2375,1042r,l2374,1041r-1,-1l2373,1040r,11l2371,1056r-2,l2369,1055r-2,-2l2370,1052r,l2370,1051r1,-1l2372,1048r1,3l2373,1040r,-1l2373,1045r-7,5l2366,1050r-5,-3l2361,1046r,-4l2360,1038r3,l2366,1043r3,-1l2372,1042r1,3l2373,1039r-1,l2370,1038r-4,-2l2362,1036r-3,-2l2359,1042r-1,5l2358,1050r-1,l2356,1049r-2,1l2354,1049r,-1l2356,1044r2,-1l2359,1042r,-8l2359,1034r-1,l2358,1037r-1,2l2356,1040r,2l2354,1043r,-2l2354,1036r,-2l2355,1036r2,l2358,1037r,-3l2357,1033r-3,-1l2353,1030r-2,7l2351,1038r-2,3l2349,1042r4,10l2358,1051r8,3l2366,1059r11,-1l2378,1056r1,-4l2380,1049r2,-2l2383,1045r,xm2396,1023r-5,l2390,1022r-1,-1l2389,1026r-1,1l2387,1029r-3,l2383,1026r2,-2l2388,1023r1,3l2389,1021r,l2389,1020r-4,1l2385,1019r1,l2387,1018r4,l2394,1019r,-1l2393,1016r-5,-2l2386,1013r-2,4l2381,1019r-1,-6l2373,1030r-1,1l2371,1035r5,3l2374,1030r5,11l2386,1041r-11,-11l2375,1030r4,-8l2382,1033r8,-1l2391,1032r2,-3l2396,1025r,-1l2396,1023r,xm2401,1107r-1,1l2400,1109r1,-2xm2406,1032r-1,-6l2404,1023r-8,10l2396,1034r1,-3l2394,1031r1,1l2392,1038r,2l2394,1039r3,-1l2406,1032xm2413,1026r-1,l2412,1027r1,-1xm2413,1024r-1,-2l2408,1018r3,-8l2408,1008r-2,-2l2398,1006r3,-4l2400,998r,l2398,996r-7,l2390,994r-2,-4l2387,988r-6,-4l2377,992r-1,-2l2371,984r-5,l2365,990r-7,-4l2352,988r2,6l2353,994r9,2l2366,996r4,4l2370,992r3,2l2376,996r2,4l2382,990r2,2l2388,1000r-1,4l2393,1002r4,2l2391,1010r11,-2l2405,1012r1,8l2401,1016r,6l2406,1020r6,6l2413,1024xm2431,1093r-2,-7l2426,1088r3,2l2431,1093xm2451,1194r-1,-8l2446,1174r-9,-16l2427,1142r-10,-14l2411,1116r,-12l2413,1098r6,-6l2426,1088r-2,-2l2414,1090r-10,10l2408,1116r5,10l2422,1140r7,12l2435,1162r10,18l2447,1188r1,10l2445,1202r-5,2l2444,1196r1,-2l2442,1186r-9,-18l2423,1150r-8,-14l2410,1130r-10,-21l2400,1112r5,14l2412,1138r6,10l2426,1162r9,16l2437,1192r-10,4l2417,1192r-8,-10l2401,1168r-9,-18l2383,1130r-7,-18l2373,1100r-1,-6l2377,1090r2,-2l2391,1078r-7,-6l2384,1072r,6l2373,1088r-18,-12l2345,1072r-20,-4l2325,1052r13,2l2337,1060r11,4l2350,1058r13,8l2360,1070r10,6l2374,1072r10,6l2384,1072r-5,-4l2383,1064r1,8l2391,1074r8,-6l2398,1066r-3,-10l2398,1058r5,l2403,1056r,-2l2401,1048r-2,-4l2400,1044r9,-8l2412,1027r-9,9l2401,1040r-4,2l2395,1044r-1,2l2398,1052r1,l2396,1054r-3,l2390,1050r,2l2392,1056r,2l2393,1066r-3,l2390,1064r-1,-2l2389,1060r-10,l2386,1046r1,l2388,1044r-4,l2380,1058r-5,4l2371,1062r-7,-2l2362,1062r-5,-4l2354,1056r-4,-4l2346,1050r1,-2l2338,1048r-17,l2322,1068r-6,4l2309,1072r-6,-2l2295,1068r-13,-2l2264,1066r1,2l2265,1068r,2l2264,1074r33,l2297,1076r7,2l2325,1078r,-6l2346,1076r10,6l2370,1092r-2,4l2368,1100r2,8l2373,1120r6,14l2388,1154r8,18l2402,1182r3,6l2417,1200r22,4l2432,1206r-17,l2409,1198r-14,-16l2393,1176r2,28l2390,1214r-9,2l2371,1202r-1,-8l2370,1188r1,-2l2371,1184r4,-18l2375,1164r1,-4l2377,1142r-12,-12l2343,1124r-9,-4l2326,1116r-5,-6l2319,1122r-4,6l2304,1148r,8l2305,1164r8,l2315,1162r2,2l2317,1166r-4,2l2309,1170r5,4l2315,1176r-1,4l2312,1180r-1,-2l2303,1172r3,8l2304,1180r-1,-2l2300,1168r-3,-9l2297,1178r,l2298,1180r2,4l2309,1188r,-6l2314,1184r7,2l2323,1182r-4,l2319,1180r,-6l2315,1172r-1,-2l2324,1172r,-2l2327,1164r-4,l2321,1162r-2,-2l2317,1158r-4,2l2306,1156r3,-6l2312,1140r12,-20l2328,1122r6,4l2341,1132r9,10l2358,1150r4,6l2362,1160r,l2362,1166r,8l2357,1174r-5,2l2342,1176r-1,8l2342,1204r,14l2340,1222r-4,4l2331,1228r-11,4l2317,1234r1,4l2319,1240r-2,6l2311,1246r3,-2l2314,1240r,-4l2313,1236r-3,2l2307,1240r-2,2l2303,1248r-5,l2297,1244r3,-4l2304,1238r3,-2l2302,1234r-7,4l2290,1238r-1,-2l2289,1234r1,l2294,1232r3,2l2301,1232r5,l2303,1228r-5,-2l2294,1226r,-6l2297,1220r9,8l2310,1228r,-4l2309,1222r-1,-2l2307,1216r2,-2l2312,1218r,2l2314,1224r2,2l2318,1226r7,-2l2334,1220r5,-8l2337,1200r-2,-6l2333,1188r,-6l2337,1172r9,-6l2353,1164r7,l2362,1166r,-6l2348,1162r-11,2l2330,1170r-4,16l2334,1204r-3,14l2317,1220r-3,-6l2312,1212r-5,l2307,1210r-4,-2l2298,1212r7,l2302,1216r6,8l2307,1224r-6,-4l2300,1218r-9,-2l2291,1220r-3,l2287,1222r3,l2291,1224r-1,4l2299,1230r-8,l2287,1232r-1,4l2282,1240r1,4l2285,1240r6,l2298,1242r-3,2l2292,1244r-1,2l2288,1254r5,-4l2300,1254r4,-4l2305,1248r4,-4l2312,1240r-2,8l2307,1254r6,-2l2318,1250r1,-4l2321,1242r6,-8l2340,1232r10,-12l2351,1204r5,-12l2367,1186r-3,22l2368,1216r6,8l2382,1234r9,10l2403,1256r-1,8l2394,1262r-3,l2389,1264r1,4l2386,1274r7,l2395,1272r5,4l2386,1282r5,8l2388,1288r-1,6l2389,1300r3,-4l2392,1294r1,-4l2395,1292r5,-2l2404,1282r4,2l2403,1290r1,6l2408,1294r,6l2411,1302r1,2l2356,1303r,29l2356,1344r-4,4l2340,1348r-4,-4l2336,1342r,-6l2336,1332r5,-2l2351,1330r5,2l2356,1303r-25,l2331,1330r,6l2330,1334r-6,l2322,1336r,6l2324,1344r5,l2330,1342r1,l2331,1348r-9,l2320,1346r-2,-2l2317,1342r,-6l2318,1334r4,-4l2331,1330r,-27l2309,1302r3,18l2312,1320r,10l2312,1348r-4,l2308,1330r4,l2312,1320r-9,l2303,1344r,4l2293,1348r,-18l2297,1330r,14l2303,1344r,-24l2287,1320r,20l2287,1346r-3,2l2274,1348r,-18l2286,1330r,6l2285,1338r1,l2287,1340r,-20l2268,1320r,10l2268,1344r-4,4l2255,1348r-3,-4l2252,1330r5,l2257,1344r6,l2263,1330r5,l2268,1320r-21,l2247,1332r,8l2245,1342r-7,l2238,1348r-5,l2233,1330r11,l2247,1332r,-12l2220,1320r,12l2220,1344r-4,4l2205,1348r-5,-4l2200,1332r5,-2l2216,1330r4,2l2220,1320r-25,l2195,1330r,18l2191,1348r-9,-12l2182,1336r,12l2177,1348r,-18l2182,1330r9,10l2191,1340r,-10l2195,1330r,-10l2172,1320r,12l2172,1344r-4,4l2156,1348r-4,-4l2152,1332r5,-2l2167,1330r5,2l2172,1320r-24,l2148,1340r,6l2145,1348r-11,l2134,1330r12,l2146,1336r,2l2147,1338r1,2l2148,1320r-27,l2121,1332r,12l2116,1348r-11,l2101,1344r,-12l2105,1330r11,l2121,1332r,-12l2104,1320r4,-18l2097,1302r,46l2092,1348r-5,-8l2087,1340r,8l2082,1348r,-18l2093,1330r3,2l2096,1338r-2,2l2092,1340r5,8l2097,1302r-20,l2077,1332r,8l2075,1342r-7,l2068,1348r-4,l2064,1330r11,l2077,1332r,-30l2000,1302r1,-2l2003,1298r,-4l2007,1296r,-2l2008,1288r-5,-6l2007,1280r4,8l2016,1290r2,l2019,1294r4,4l2025,1292r-1,-4l2024,1286r-4,2l2025,1280r-13,-6l2016,1270r2,2l2025,1272r-2,-2l2022,1268r1,-6l2017,1260r-8,2l2008,1254r12,-12l2029,1234r9,-10l2043,1216r1,-2l2047,1208r-2,-24l2056,1190r4,12l2062,1218r9,12l2085,1234r6,6l2094,1248r5,2l2105,1252r-4,-6l2100,1238r2,4l2106,1248r6,4l2119,1248r4,4l2121,1248r-1,-2l2119,1244r-5,-4l2124,1240r2,-2l2128,1242r1,-4l2125,1234r,-4l2123,1229r,5l2121,1238r-4,-2l2109,1232r-5,2l2111,1240r3,2l2114,1246r-5,l2106,1240r-1,-2l2101,1236r-3,-2l2098,1236r-1,2l2098,1242r2,4l2094,1246r-2,-6l2093,1236r2,-4l2091,1232r-11,-6l2076,1224r-4,-4l2069,1216r,-12l2071,1184r,-2l2069,1174r-9,l2050,1172r,-6l2052,1162r6,2l2065,1166r10,4l2078,1179r,7l2075,1198r-2,12l2078,1218r8,4l2093,1226r2,l2097,1222r2,-2l2099,1216r3,-4l2104,1214r,6l2102,1220r-1,4l2101,1226r4,l2111,1222r3,-2l2117,1220r1,4l2113,1224r-2,2l2108,1226r-3,4l2107,1230r4,2l2122,1232r1,2l2123,1229r-3,-1l2121,1228r,-6l2122,1220r2,2l2126,1222r11,24l2153,1270r23,24l2207,1314r,l2238,1294r5,-6l2245,1286r12,-12l2260,1270r4,-6l2276,1246r10,-22l2287,1222r-1,2l2285,1224r,-2l2286,1220r2,l2293,1204r,-2l2294,1198r2,-8l2297,1182r,-4l2295,1166r,-6l2294,1156r1,-22l2297,1128r,-32l2292,1096r,-16l2289,1080r,4l2289,1108r-2,3l2287,1176r,6l2282,1182r-1,4l2281,1188r-1,l2283,1192r-5,6l2274,1194r-2,2l2268,1196r,6l2260,1202r,-4l2260,1196r-4,l2255,1194r-4,4l2245,1192r4,-2l2248,1188r-1,-2l2247,1184r-6,l2241,1176r6,l2247,1174r1,-2l2249,1170r-4,-4l2251,1160r3,4l2256,1162r4,l2260,1160r,-4l2268,1156r,6l2272,1162r2,2l2277,1160r6,6l2279,1170r2,2l2281,1174r1,2l2287,1176r,-65l2227,1180r47,56l2269,1244r-5,10l2256,1264r-14,-16l2242,1270r-1,4l2237,1274r-3,-4l2233,1262r-5,-14l2229,1256r,2l2229,1262r1,22l2228,1286r-2,l2225,1282r1,-12l2223,1265r,9l2220,1284r-1,4l2217,1288r-2,-4l2218,1274r1,-4l2214,1260r-1,-4l2211,1248r2,-2l2217,1260r6,14l2223,1265r-4,-7l2218,1258r,-8l2215,1246r-1,-2l2214,1228r8,4l2238,1256r4,14l2242,1248r-15,-20l2215,1214r-3,-4l2212,1222r,l2212,1224r,8l2209,1248r-2,-2l2207,1248r-1,10l2202,1270r-5,18l2193,1286r,-2l2194,1274r-2,l2191,1284r-3,l2189,1278r,-4l2189,1268r-2,2l2185,1270r-1,4l2181,1274r-1,-2l2179,1268r,-4l2179,1262r-1,-4l2180,1254r-2,l2176,1256r,4l2176,1262r-2,l2172,1258r3,-6l2179,1250r14,l2191,1248r-10,l2189,1240r6,-6l2201,1230r2,8l2203,1244r4,4l2207,1246r,-10l2204,1232r,-2l2203,1226r4,l2212,1224r,-2l2209,1222r-5,2l2203,1224r-3,-4l2202,1214r7,l2211,1216r,l2212,1218r,4l2212,1210r-5,-6l2158,1264r-8,-10l2145,1244r-5,-8l2170,1200r17,-20l2177,1168r-12,-14l2165,1164r,4l2161,1166r-12,-2l2145,1162r-3,l2142,1166r17,10l2163,1186r-2,6l2155,1194r-10,l2138,1198r3,14l2149,1212r2,-2l2153,1208r-3,-4l2146,1208r-1,-4l2147,1200r3,l2156,1202r1,4l2156,1212r-5,8l2137,1216r-5,-8l2134,1196r4,-4l2142,1190r2,-2l2142,1182r-11,14l2127,1186r1,-14l2128,1166r11,6l2145,1179r1,-1l2146,1176r-10,-10l2134,1164r-2,-2l2136,1160r,-2l2135,1158r-7,l2130,1156r5,2l2135,1156r-4,-2l2127,1152r2,-2l2132,1152r5,2l2132,1150r-2,-2l2129,1144r1,l2135,1150r3,l2137,1148r-1,-4l2135,1142r-1,-4l2136,1140r3,8l2141,1148r,-2l2142,1140r,-2l2142,1138r2,2l2144,1144r,4l2146,1148r1,-6l2149,1140r,2l2148,1148r2,2l2152,1146r5,l2154,1148r-3,2l2150,1150r-1,l2152,1156r1,4l2161,1162r3,2l2165,1164r,-10l2158,1146r-5,-6l2151,1138r-5,-6l2126,1108r,112l2124,1218r-4,l2120,1216r-8,l2110,1218r-6,4l2104,1222r5,-6l2107,1212r1,-2l2109,1210r5,2l2108,1206r-2,2l2105,1208r-1,2l2100,1210r-2,4l2094,1220r-14,-4l2079,1212r-1,-10l2086,1184r-5,-16l2074,1162r-10,-2l2050,1158r,-4l2053,1150r8,-10l2071,1130r6,-6l2084,1120r4,l2099,1138r4,10l2106,1154r-7,4l2094,1156r-3,4l2089,1162r-5,l2088,1170r8,l2093,1172r,8l2088,1180r2,4l2097,1182r5,-2l2102,1186r9,-4l2114,1178r1,-2l2116,1168r1,-8l2117,1179r,11l2119,1198r2,8l2126,1220r,-112l2125,1106r,-22l2146,1084r61,72l2234,1124r19,-22l2268,1084r21,l2289,1080r-29,l2263,1066r,l2259,1060r-4,-8l2254,1049r,27l2252,1078r,6l2238,1088r,18l2229,1120r-4,-1l2225,1122r-9,2l2198,1124r-8,-2l2199,1120r15,l2225,1122r,-3l2215,1116r-18,l2184,1120r-10,-16l2182,1100r4,6l2192,1104r-1,-4l2190,1098r10,-2l2202,1104r9,l2212,1096r10,2l2220,1104r8,4l2231,1102r7,4l2238,1088r-1,l2217,1092r-18,4l2189,1096r-5,-2l2169,1084r6,l2173,1082r-1,-2l2173,1078r,-2l2174,1072r,-2l2174,1068r,-4l2173,1052r-1,-2l2171,1044r,-2l2171,1042r,l2171,1062r-1,6l2170,1068r-3,-6l2158,1064r-2,4l2155,1058r1,-4l2157,1052r4,-4l2162,1042r1,-2l2163,1038r-5,l2151,1046r-6,4l2141,1056r-13,4l2118,1058r-2,-6l2116,1050r5,-4l2132,1048r1,-2l2134,1042r3,-4l2138,1036r-2,l2130,1034r-3,l2133,1028r4,-2l2137,1024r1,-2l2138,1020r1,-2l2139,1016r-12,l2122,1016r-3,4l2119,1008r-3,4l2106,1016r-3,6l2095,1018r-9,-6l2079,1008r-4,-8l2069,990r15,6l2083,992r,-2l2089,994r12,12l2104,1008r2,-2l2105,1002r-1,-2l2101,994r-11,-14l2083,964r-2,-14l2080,944r2,-3l2075,944r-7,l2060,938r2,-8l2071,924r10,4l2088,936r4,20l2092,954r1,-6l2098,940r,6l2100,952r,16l2105,992r11,8l2114,996r-1,-8l2113,986r3,-16l2116,976r2,6l2119,988r15,22l2134,1010r1,2l2131,1014r9,l2140,1010r14,l2153,1014r1,4l2155,1022r9,8l2170,1038r1,16l2171,1062r,-20l2170,1040r-1,-4l2172,1038r5,14l2178,1058r,12l2178,1072r-1,6l2177,1084r3,l2181,1068r,-14l2177,1042r-2,-4l2177,1040r3,2l2183,1048r4,14l2187,1068r1,16l2196,1084r,-6l2197,1074r,-4l2197,1062r-3,-16l2195,1044r13,-2l2210,1046r3,4l2214,1050r1,2l2215,1054r2,2l2217,1056r2,4l2222,1070r3,10l2226,1084r4,l2226,1070r,l2225,1068r-1,-4l2222,1058r-3,-6l2218,1050r-1,-4l2214,1044r-5,-2l2210,1040r4,-2l2218,1040r4,2l2226,1054r3,6l2230,1064r,l2234,1072r2,2l2238,1076r2,4l2242,1082r-2,l2237,1084r15,l2252,1078r-2,2l2244,1080r-10,-16l2228,1054r4,-2l2232,1054r4,4l2243,1064r1,l2247,1068r2,2l2252,1072r1,2l2254,1076r,-27l2253,1048r-2,-10l2251,1036r2,6l2256,1046r2,4l2265,1054r10,4l2286,1062r9,-2l2305,1058r1,-2l2310,1042r1,-10l2308,1026r6,2l2321,1026r7,-2l2330,1022r,-6l2327,1014r9,l2336,1012r1,-6l2337,998r6,2l2343,998r1,-2l2337,994r-9,l2326,988r-10,4l2315,1004r-8,2l2317,986r4,-8l2320,978r7,-22l2331,954r6,4l2336,960r-2,4l2334,968r1,10l2342,986r2,-8l2346,976r1,-4l2351,972r4,-4l2356,966r6,6l2363,970r2,-4l2368,958r-3,-8l2365,948r-2,-2l2363,952r,2l2363,962r-2,4l2355,960r,4l2352,970r-5,l2345,972r-5,6l2338,974r-2,-6l2339,960r2,-4l2350,950r-3,l2341,954r-5,-2l2332,950r-1,-8l2336,944r6,l2344,942r1,-2l2347,938r5,-4l2344,926r3,2l2358,934r-1,12l2360,946r3,6l2363,946r-1,-2l2360,942r,l2360,940r-2,-14l2357,922r-21,-2l2324,926r-11,14l2308,934r-1,3l2307,1036r-2,10l2294,1056r2,-6l2297,1048r1,-2l2296,1042r-4,-4l2286,1040r-7,4l2276,1046r-1,-6l2279,1032r5,-6l2280,1026r-9,-2l2271,1022r-2,-10l2273,1018r6,-2l2281,1014r7,2l2297,1022r-6,-6l2291,1014r,-2l2295,1012r4,2l2303,1018r4,18l2307,937r-4,9l2303,956r,14l2303,982r-5,12l2287,1006r-3,-2l2284,1002r3,-2l2293,994r9,-14l2297,968r,-10l2297,957r,9l2290,980r-4,-2l2284,976r-16,l2270,972r2,-2l2275,968r-6,-8l2267,954r3,-8l2273,950r2,4l2287,962r1,l2284,956r2,-2l2288,952r2,2l2297,966r,-9l2292,952r-6,-8l2283,950r,4l2278,954r-4,-8l2270,938r-5,8l2264,960r6,6l2267,970r-2,4l2263,980r17,-2l2287,980r1,4l2288,990r-11,8l2262,1000r-5,-2l2255,996r1,-2l2257,992r1,-2l2257,982r-3,-4l2254,984r-1,6l2251,990r-1,-8l2249,986r,24l2241,1018r-1,4l2238,1014r1,-2l2236,1012r-2,2l2228,1010r6,-2l2238,1010r1,-2l2240,1004r1,-4l2241,992r6,6l2247,1004r2,6l2249,986r-1,4l2246,988r-2,-2l2245,980r,-4l2250,978r4,6l2254,978r-1,-2l2252,974r1,-2l2254,970r8,-16l2249,946r-4,8l2241,954r,32l2236,984r-5,-2l2230,972r10,2l2241,986r,-32l2237,954r,-2l2238,944r-9,-1l2229,988r-5,4l2221,994r-6,2l2214,1008r-3,6l2182,1026r1,-2l2189,1016r3,-12l2196,998r8,-10l2229,988r,-45l2225,943r,39l2221,980r-3,-6l2217,980r-3,l2212,970r11,2l2225,982r,-39l2224,942r-3,-12l2220,928r21,14l2231,928r-5,-6l2251,926r-6,-4l2230,912r25,-4l2230,904r12,-8l2251,890r-25,6l2231,890r10,-14l2220,890r1,-4l2226,864r-7,11l2219,942r-3,l2216,952r-7,l2209,980r-12,l2197,979r,11l2190,1002r-4,10l2180,1024r-7,-8l2172,1010r1,-8l2178,994r19,-4l2197,979r-3,-7l2194,970r12,l2209,980r,-28l2208,952r4,-22l2219,942r,-67l2212,886r-4,-24l2207,867r,85l2200,952r,-10l2196,942r7,-12l2207,952r,-85l2203,886r-13,-22l2195,890r-21,-14l2189,896r-25,-6l2185,904r-25,4l2185,912r-21,14l2189,922r-15,20l2195,928r-2,10l2193,982r-6,l2184,976r,6l2181,984r-4,-7l2177,984r-9,6l2161,986r1,-2l2163,980r2,-4l2171,974r6,10l2177,977r-1,-3l2189,972r4,10l2193,938r-1,4l2178,944r2,10l2171,954r-3,-8l2155,952r8,20l2158,980r-1,2l2158,988r7,6l2165,1000r,4l2163,1008r-1,4l2166,1020r15,12l2194,1026r14,-6l2213,1016r4,-2l2218,1010r2,-8l2223,998r12,-8l2239,990r-12,10l2223,1004r,8l2222,1014r-16,12l2186,1036r-5,l2176,1034r-8,-6l2158,1016r-1,-4l2159,1008r2,-2l2162,1000r-3,l2155,1006r-7,l2137,1004r-14,-14l2123,986r3,-6l2133,980r12,-4l2144,970r-6,l2145,964r3,-6l2150,952r,-2l2145,950r-8,2l2133,952r1,-8l2129,946r-9,10l2117,960r-3,4l2113,968r-3,20l2106,978r-1,-8l2105,964r-1,-8l2104,950r-2,-6l2101,930r-2,2l2093,940r-5,-10l2085,928r-4,-4l2065,920r-15,10l2047,944r-3,l2038,950r-1,10l2036,962r4,8l2041,968r6,-4l2047,962r7,10l2062,980r7,-12l2069,962r-2,-8l2071,954r4,-4l2078,958r5,14l2091,988r10,10l2100,1002r-10,-10l2087,990r-7,-4l2078,982r2,10l2075,990r-7,-4l2064,986r7,18l2086,1016r16,10l2102,1036r-1,6l2107,1056r16,6l2134,1062r2,-2l2139,1058r9,-6l2153,1048r6,-8l2160,1044r-7,6l2153,1056r1,2l2154,1064r-10,l2130,1066r-13,l2108,1068r-5,2l2096,1070r-6,-2l2091,1050r,-2l2091,1046r,-2l2086,1045r,5l2086,1066r-20,4l2057,1074r-18,14l2028,1078r9,-8l2041,1074r7,-4l2051,1068r-3,-4l2053,1062r4,-2l2061,1058r3,4l2075,1058r-2,-6l2086,1050r,-5l2086,1045r2,-3l2089,1040r-2,-4l2084,1035r,11l2073,1048r-2,-6l2084,1046r,-11l2081,1034r-5,-2l2074,1030r5,-6l2084,1026r-1,-2l2083,1022r-5,-2l2073,1018r-2,-2l2072,1012r-3,-10l2067,996r,-2l2062,992r-3,l2051,998r4,l2058,996r5,2l2067,1006r-1,10l2066,1020r7,2l2077,1024r-2,4l2063,1028r10,2l2079,1038r-5,l2073,1040r-9,l2062,1036r,l2064,1042r1,2l2065,1048r-3,4l2057,1054r-2,4l2050,1060r-14,l2032,1056r-4,-12l2026,1042r-3,l2025,1044r1,l2027,1048r5,12l2023,1058r-2,6l2018,1064r1,-4l2019,1054r1,-2l2022,1050r-1,-2l2018,1052r-5,l2013,1050r4,-4l2017,1042r-2,-2l2011,1038r-3,-2l1999,1024r7,-4l2010,1020r,-2l2011,1014r-6,4l2006,1010r3,-2l2020,1008r-5,-6l2019,1000r6,2l2024,1000r,-2l2027,990r2,l2034,998r1,-4l2036,994r2,-2l2041,990r1,8l2045,996r4,-2l2059,992r-1,l2059,986r-5,-2l2047,990r-1,-8l2040,982r-6,8l2030,982r-6,4l2022,992r-2,2l2014,994r-3,2l2010,1000r3,4l2006,1004r-6,4l2003,1018r-4,2l1998,1024r5,12l2011,1042r2,2l2010,1046r-2,6l2008,1056r9,l2012,1068r9,4l2027,1070r1,-6l2029,1062r4,4l2021,1076r14,12l2039,1092r-3,18l2033,1122r-5,12l2019,1150r-9,16l2002,1180r-7,10l1985,1196r-11,-4l1977,1178r8,-18l1993,1146r6,-10l2007,1124r4,-14l2011,1107r-10,21l1997,1136r-9,12l1978,1166r-8,18l1967,1192r4,10l1995,1198r2,-2l2007,1186r3,-6l2015,1170r9,-18l2033,1132r5,-14l2041,1106r2,-8l2044,1094r-3,-4l2044,1088r12,-8l2065,1074r22,-4l2087,1076r9,l2102,1078r6,-2l2125,1072r9,2l2126,1076r-9,2l2117,1094r,38l2102,1100r2,-2l2113,1096r4,-2l2117,1078r-5,l2113,1082r-4,12l2106,1094r-5,-2l2098,1082r-7,-2l2080,1082r8,2l2094,1086r2,4l2098,1096r1,2l2098,1104r4,6l2104,1114r4,8l2110,1128r1,4l2116,1154r-7,24l2105,1178r3,-8l2101,1178r-3,l2097,1176r,-2l2097,1172r6,-4l2098,1166r-4,l2095,1162r2,-2l2099,1164r7,-2l2106,1160r1,-2l2107,1154r,-8l2096,1126r-4,-6l2090,1108r-4,6l2068,1122r-21,8l2035,1140r1,18l2036,1164r5,20l2041,1186r,8l2041,1200r-10,14l2022,1212r-6,-8l2017,1196r1,-22l2016,1180r-10,12l1996,1206r-16,l1966,1200r-3,-4l1966,1178r10,-18l1982,1152r8,-12l1998,1126r5,-12l2007,1098r-10,-8l1993,1088r-6,-2l1986,1087r7,3l1998,1096r3,8l2000,1114r-6,12l1985,1140r-11,16l1966,1172r-5,12l1961,1194r3,8l1972,1208r29,l2003,1206r7,-10l2008,1212r10,12l2012,1228r-6,4l2000,1238r-3,16l1995,1268r-7,2l1984,1274r-4,2l1983,1282r-7,l1980,1290r3,-6l1991,1288r1,-4l1993,1280r5,l1995,1288r1,8l1999,1294r-1,4l1997,1302r-23,l1984,1332r54,l2045,1350r3,4l2363,1354r4,-2l2369,1348r6,-14l2413,1334r12,2l2430,1334r3,l2434,1330r3,-10l2443,1304r-29,l2414,1298r-2,-2l2415,1296r1,-2l2416,1290r-3,-8l2419,1280r2,8l2428,1286r3,4l2434,1286r1,-2l2429,1284r1,-4l2431,1278r-4,-4l2425,1272r-2,-2l2416,1268r,-4l2415,1256r-4,-16l2406,1232r-7,-4l2394,1224r6,-8l2403,1212r-1,-14l2410,1208r15,2l2440,1210r5,-4l2448,1204r3,-10xm2467,1114r-3,2l2457,1106r-6,-8l2443,1090r-7,-6l2429,1082r-10,l2409,1086r-7,10l2401,1107r7,-17l2415,1084r13,l2434,1086r6,4l2450,1100r3,6l2460,1112r-3,2l2451,1108r-4,-2l2448,1114r,10l2450,1132r-7,-4l2441,1120r,-4l2442,1114r,-4l2442,1112r-4,2l2437,1114r-1,-2l2442,1106r-11,-13l2434,1102r,8l2432,1116r-3,4l2432,1120r7,-4l2437,1124r9,12l2454,1138r-1,-6l2453,1130r-2,-10l2452,1114r3,2l2464,1118r1,-2l2467,1114xe" stroked="f">
              <v:stroke joinstyle="round"/>
              <v:formulas/>
              <v:path arrowok="t" o:connecttype="segments"/>
            </v:shape>
            <w10:wrap anchorx="page" anchory="page"/>
          </v:group>
        </w:pict>
      </w:r>
      <w:r>
        <w:pict w14:anchorId="13EAF305">
          <v:rect id="_x0000_s1493" alt="" style="position:absolute;margin-left:28.35pt;margin-top:161.55pt;width:522.3pt;height:348.65pt;z-index:-24002048;mso-wrap-edited:f;mso-width-percent:0;mso-height-percent:0;mso-position-horizontal-relative:page;mso-position-vertical-relative:page;mso-width-percent:0;mso-height-percent:0" stroked="f">
            <w10:wrap anchorx="page" anchory="page"/>
          </v:rect>
        </w:pict>
      </w:r>
      <w:r>
        <w:pict w14:anchorId="1878B9F3">
          <v:shape id="_x0000_s1492" type="#_x0000_t202" alt="" style="position:absolute;margin-left:41.5pt;margin-top:68.3pt;width:103.65pt;height:21.15pt;z-index:-24001536;mso-wrap-style:square;mso-wrap-edited:f;mso-width-percent:0;mso-height-percent:0;mso-position-horizontal-relative:page;mso-position-vertical-relative:page;mso-width-percent:0;mso-height-percent:0;v-text-anchor:top" filled="f" stroked="f">
            <v:textbox inset="0,0,0,0">
              <w:txbxContent>
                <w:p w14:paraId="291CB13D" w14:textId="77777777" w:rsidR="00B9323D" w:rsidRDefault="00B9323D">
                  <w:pPr>
                    <w:spacing w:before="7"/>
                    <w:ind w:left="20"/>
                    <w:rPr>
                      <w:rFonts w:ascii="Futura PT"/>
                      <w:sz w:val="32"/>
                    </w:rPr>
                  </w:pPr>
                  <w:r>
                    <w:rPr>
                      <w:rFonts w:ascii="Futura PT"/>
                      <w:color w:val="FFFFFF"/>
                      <w:w w:val="110"/>
                      <w:sz w:val="32"/>
                    </w:rPr>
                    <w:t>WORKCARE</w:t>
                  </w:r>
                  <w:r>
                    <w:rPr>
                      <w:rFonts w:ascii="Futura PT"/>
                      <w:color w:val="FFFFFF"/>
                      <w:sz w:val="32"/>
                    </w:rPr>
                    <w:t xml:space="preserve"> </w:t>
                  </w:r>
                </w:p>
              </w:txbxContent>
            </v:textbox>
            <w10:wrap anchorx="page" anchory="page"/>
          </v:shape>
        </w:pict>
      </w:r>
      <w:r>
        <w:pict w14:anchorId="4C21B8E7">
          <v:shape id="_x0000_s1491" type="#_x0000_t202" alt="" style="position:absolute;margin-left:27.35pt;margin-top:119.7pt;width:481.6pt;height:37.6pt;z-index:-24001024;mso-wrap-style:square;mso-wrap-edited:f;mso-width-percent:0;mso-height-percent:0;mso-position-horizontal-relative:page;mso-position-vertical-relative:page;mso-width-percent:0;mso-height-percent:0;v-text-anchor:top" filled="f" stroked="f">
            <v:textbox inset="0,0,0,0">
              <w:txbxContent>
                <w:p w14:paraId="3734DBBD" w14:textId="77777777" w:rsidR="00B9323D" w:rsidRDefault="00B9323D">
                  <w:pPr>
                    <w:spacing w:before="33" w:line="402" w:lineRule="exact"/>
                    <w:ind w:left="20"/>
                    <w:rPr>
                      <w:rFonts w:ascii="Europa-Regular"/>
                      <w:sz w:val="32"/>
                    </w:rPr>
                  </w:pPr>
                  <w:r>
                    <w:rPr>
                      <w:rFonts w:ascii="Europa-Bold"/>
                      <w:b/>
                      <w:color w:val="2296B4"/>
                      <w:sz w:val="32"/>
                    </w:rPr>
                    <w:t xml:space="preserve">Notes to and forming part of the financial statements </w:t>
                  </w:r>
                  <w:r>
                    <w:rPr>
                      <w:rFonts w:ascii="Europa-Regular"/>
                      <w:color w:val="2296B4"/>
                      <w:sz w:val="32"/>
                    </w:rPr>
                    <w:t>(continued)</w:t>
                  </w:r>
                </w:p>
                <w:p w14:paraId="01DEB24A" w14:textId="77777777" w:rsidR="00B9323D" w:rsidRDefault="00B9323D">
                  <w:pPr>
                    <w:spacing w:line="301" w:lineRule="exact"/>
                    <w:ind w:left="20"/>
                    <w:rPr>
                      <w:rFonts w:ascii="Europa-Regular"/>
                      <w:sz w:val="24"/>
                    </w:rPr>
                  </w:pPr>
                  <w:r>
                    <w:rPr>
                      <w:rFonts w:ascii="Europa-Regular"/>
                      <w:color w:val="2296B4"/>
                      <w:sz w:val="24"/>
                    </w:rPr>
                    <w:t>For the year ended 30 June 2020</w:t>
                  </w:r>
                </w:p>
              </w:txbxContent>
            </v:textbox>
            <w10:wrap anchorx="page" anchory="page"/>
          </v:shape>
        </w:pict>
      </w:r>
      <w:r>
        <w:pict w14:anchorId="3664B317">
          <v:shape id="_x0000_s1490" type="#_x0000_t202" alt="" style="position:absolute;margin-left:40.75pt;margin-top:808.95pt;width:20.55pt;height:15.1pt;z-index:-24000512;mso-wrap-style:square;mso-wrap-edited:f;mso-width-percent:0;mso-height-percent:0;mso-position-horizontal-relative:page;mso-position-vertical-relative:page;mso-width-percent:0;mso-height-percent:0;v-text-anchor:top" filled="f" stroked="f">
            <v:textbox inset="0,0,0,0">
              <w:txbxContent>
                <w:p w14:paraId="26CE63D4" w14:textId="77777777" w:rsidR="00B9323D" w:rsidRDefault="00B9323D">
                  <w:pPr>
                    <w:spacing w:before="28"/>
                    <w:ind w:left="20"/>
                    <w:rPr>
                      <w:rFonts w:ascii="Europa-Bold"/>
                      <w:b/>
                      <w:sz w:val="20"/>
                    </w:rPr>
                  </w:pPr>
                  <w:r>
                    <w:rPr>
                      <w:rFonts w:ascii="Europa-Bold"/>
                      <w:b/>
                      <w:color w:val="231F20"/>
                      <w:sz w:val="20"/>
                    </w:rPr>
                    <w:t xml:space="preserve">7 4 </w:t>
                  </w:r>
                </w:p>
              </w:txbxContent>
            </v:textbox>
            <w10:wrap anchorx="page" anchory="page"/>
          </v:shape>
        </w:pict>
      </w:r>
      <w:r>
        <w:pict w14:anchorId="4F3EE8BA">
          <v:shape id="_x0000_s1489" type="#_x0000_t202" alt="" style="position:absolute;margin-left:238.05pt;margin-top:811.35pt;width:272.65pt;height:12pt;z-index:-24000000;mso-wrap-style:square;mso-wrap-edited:f;mso-width-percent:0;mso-height-percent:0;mso-position-horizontal-relative:page;mso-position-vertical-relative:page;mso-width-percent:0;mso-height-percent:0;v-text-anchor:top" filled="f" stroked="f">
            <v:textbox inset="0,0,0,0">
              <w:txbxContent>
                <w:p w14:paraId="48C6E01C" w14:textId="77777777" w:rsidR="00B9323D" w:rsidRDefault="00B9323D">
                  <w:pPr>
                    <w:spacing w:before="20"/>
                    <w:ind w:left="20"/>
                    <w:rPr>
                      <w:rFonts w:ascii="Europa-Light"/>
                      <w:sz w:val="16"/>
                    </w:rPr>
                  </w:pPr>
                  <w:r>
                    <w:rPr>
                      <w:rFonts w:ascii="Europa-Regular"/>
                      <w:color w:val="231F20"/>
                      <w:sz w:val="16"/>
                    </w:rPr>
                    <w:t xml:space="preserve">M A V W O R K C A R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54667F09">
          <v:shape id="_x0000_s1488" type="#_x0000_t202" alt="" style="position:absolute;margin-left:28.35pt;margin-top:161.6pt;width:522.3pt;height:348.7pt;z-index:-23999488;mso-wrap-style:square;mso-wrap-edited:f;mso-width-percent:0;mso-height-percent:0;mso-position-horizontal-relative:page;mso-position-vertical-relative:page;mso-width-percent:0;mso-height-percent:0;v-text-anchor:top" filled="f" stroked="f">
            <v:textbox inset="0,0,0,0">
              <w:txbxContent>
                <w:p w14:paraId="0DF73300" w14:textId="77777777" w:rsidR="00B9323D" w:rsidRDefault="00B9323D">
                  <w:pPr>
                    <w:pStyle w:val="BodyText"/>
                    <w:spacing w:before="9"/>
                    <w:rPr>
                      <w:rFonts w:ascii="Times New Roman"/>
                      <w:sz w:val="16"/>
                    </w:rPr>
                  </w:pPr>
                </w:p>
                <w:p w14:paraId="5F6C3FA5" w14:textId="77777777" w:rsidR="00B9323D" w:rsidRDefault="00B9323D">
                  <w:pPr>
                    <w:numPr>
                      <w:ilvl w:val="0"/>
                      <w:numId w:val="12"/>
                    </w:numPr>
                    <w:tabs>
                      <w:tab w:val="left" w:pos="380"/>
                    </w:tabs>
                    <w:ind w:hanging="211"/>
                    <w:rPr>
                      <w:b/>
                      <w:sz w:val="12"/>
                    </w:rPr>
                  </w:pPr>
                  <w:r>
                    <w:rPr>
                      <w:b/>
                      <w:w w:val="105"/>
                      <w:sz w:val="12"/>
                    </w:rPr>
                    <w:t>CAPITAL MANAGEMENT OBJECTIVES AND ECONOMIC</w:t>
                  </w:r>
                  <w:r>
                    <w:rPr>
                      <w:b/>
                      <w:spacing w:val="-2"/>
                      <w:w w:val="105"/>
                      <w:sz w:val="12"/>
                    </w:rPr>
                    <w:t xml:space="preserve"> </w:t>
                  </w:r>
                  <w:r>
                    <w:rPr>
                      <w:b/>
                      <w:w w:val="105"/>
                      <w:sz w:val="12"/>
                    </w:rPr>
                    <w:t>DEPENDENCY</w:t>
                  </w:r>
                </w:p>
                <w:p w14:paraId="56D28311" w14:textId="77777777" w:rsidR="00B9323D" w:rsidRDefault="00B9323D">
                  <w:pPr>
                    <w:spacing w:before="22" w:line="268" w:lineRule="auto"/>
                    <w:ind w:left="464" w:right="180"/>
                    <w:rPr>
                      <w:sz w:val="12"/>
                    </w:rPr>
                  </w:pPr>
                  <w:r>
                    <w:rPr>
                      <w:w w:val="105"/>
                      <w:sz w:val="12"/>
                    </w:rPr>
                    <w:t xml:space="preserve">The MAV is specifically excluded from the provisions of the Insurance Act and from APRA regulation. The only externally imposed capital requirement on the MAV is within the self-insurance </w:t>
                  </w:r>
                  <w:proofErr w:type="spellStart"/>
                  <w:r>
                    <w:rPr>
                      <w:w w:val="105"/>
                      <w:sz w:val="12"/>
                    </w:rPr>
                    <w:t>licence</w:t>
                  </w:r>
                  <w:proofErr w:type="spellEnd"/>
                  <w:r>
                    <w:rPr>
                      <w:w w:val="105"/>
                      <w:sz w:val="12"/>
                    </w:rPr>
                    <w:t xml:space="preserve"> conditions imposed by WorkSafe. The capital ratio of MAV </w:t>
                  </w:r>
                  <w:proofErr w:type="spellStart"/>
                  <w:r>
                    <w:rPr>
                      <w:w w:val="105"/>
                      <w:sz w:val="12"/>
                    </w:rPr>
                    <w:t>WorkCare</w:t>
                  </w:r>
                  <w:proofErr w:type="spellEnd"/>
                  <w:r>
                    <w:rPr>
                      <w:w w:val="105"/>
                      <w:sz w:val="12"/>
                    </w:rPr>
                    <w:t xml:space="preserve"> must be greater than 85% of net liabilities. If the capital ratio falls below 100% the MAV must put in place strategies to return to a capital ratio of 100% or better. The MAV’s capital management philosophy is focused on capital efficiency and effective risk management to support a progressive business model for the benefit of members of the Scheme. The Board of directors and management have in place a strategic plan that is aligned to achieving the MAV's capital management philosophy with an objective to achieve a surplus. Key elements of the plan include premium setting, risk management, claims management and reinsurance management. Key elements of the capital management plan include a review of the investment strategy and establishing increased flexibility in the scheme cost structures. MAV is operating the MAV </w:t>
                  </w:r>
                  <w:proofErr w:type="spellStart"/>
                  <w:r>
                    <w:rPr>
                      <w:w w:val="105"/>
                      <w:sz w:val="12"/>
                    </w:rPr>
                    <w:t>WorkCare</w:t>
                  </w:r>
                  <w:proofErr w:type="spellEnd"/>
                  <w:r>
                    <w:rPr>
                      <w:w w:val="105"/>
                      <w:sz w:val="12"/>
                    </w:rPr>
                    <w:t xml:space="preserve"> Scheme as a going concern and will continue to do so unless a determination is made by WorkSafe Victoria to refuse a </w:t>
                  </w:r>
                  <w:proofErr w:type="spellStart"/>
                  <w:r>
                    <w:rPr>
                      <w:w w:val="105"/>
                      <w:sz w:val="12"/>
                    </w:rPr>
                    <w:t>licence</w:t>
                  </w:r>
                  <w:proofErr w:type="spellEnd"/>
                  <w:r>
                    <w:rPr>
                      <w:w w:val="105"/>
                      <w:sz w:val="12"/>
                    </w:rPr>
                    <w:t xml:space="preserve"> beyond the initial </w:t>
                  </w:r>
                  <w:proofErr w:type="gramStart"/>
                  <w:r>
                    <w:rPr>
                      <w:w w:val="105"/>
                      <w:sz w:val="12"/>
                    </w:rPr>
                    <w:t>3 year</w:t>
                  </w:r>
                  <w:proofErr w:type="gramEnd"/>
                  <w:r>
                    <w:rPr>
                      <w:w w:val="105"/>
                      <w:sz w:val="12"/>
                    </w:rPr>
                    <w:t xml:space="preserve"> period (Please refer to note 21 Subsequent Events). MAV </w:t>
                  </w:r>
                  <w:proofErr w:type="spellStart"/>
                  <w:r>
                    <w:rPr>
                      <w:w w:val="105"/>
                      <w:sz w:val="12"/>
                    </w:rPr>
                    <w:t>WorkCare</w:t>
                  </w:r>
                  <w:proofErr w:type="spellEnd"/>
                  <w:r>
                    <w:rPr>
                      <w:w w:val="105"/>
                      <w:sz w:val="12"/>
                    </w:rPr>
                    <w:t xml:space="preserve"> has considered the future operation of the Scheme and has issued premium notices for the 2020-21 year. These premium notices are expected to result in the Scheme operating in a surplus position for 2020-21. All members of the Scheme are committed to the Scheme for the first </w:t>
                  </w:r>
                  <w:proofErr w:type="spellStart"/>
                  <w:r>
                    <w:rPr>
                      <w:w w:val="105"/>
                      <w:sz w:val="12"/>
                    </w:rPr>
                    <w:t>licence</w:t>
                  </w:r>
                  <w:proofErr w:type="spellEnd"/>
                  <w:r>
                    <w:rPr>
                      <w:w w:val="105"/>
                      <w:sz w:val="12"/>
                    </w:rPr>
                    <w:t xml:space="preserve"> period of three years in accordance with the Participation Agreement and (in the absence of notice to exit) for a further period of either four or six years depending on the term of </w:t>
                  </w:r>
                  <w:proofErr w:type="spellStart"/>
                  <w:r>
                    <w:rPr>
                      <w:w w:val="105"/>
                      <w:sz w:val="12"/>
                    </w:rPr>
                    <w:t>licence</w:t>
                  </w:r>
                  <w:proofErr w:type="spellEnd"/>
                  <w:r>
                    <w:rPr>
                      <w:w w:val="105"/>
                      <w:sz w:val="12"/>
                    </w:rPr>
                    <w:t xml:space="preserve"> renewal granted by WorkSafe Victoria.</w:t>
                  </w:r>
                </w:p>
                <w:p w14:paraId="64FB131E" w14:textId="77777777" w:rsidR="00B9323D" w:rsidRDefault="00B9323D">
                  <w:pPr>
                    <w:spacing w:before="90" w:line="268" w:lineRule="auto"/>
                    <w:ind w:left="464" w:right="184"/>
                    <w:rPr>
                      <w:sz w:val="12"/>
                    </w:rPr>
                  </w:pPr>
                  <w:r>
                    <w:rPr>
                      <w:w w:val="105"/>
                      <w:sz w:val="12"/>
                    </w:rPr>
                    <w:t xml:space="preserve">The MAV operates MAV </w:t>
                  </w:r>
                  <w:proofErr w:type="spellStart"/>
                  <w:r>
                    <w:rPr>
                      <w:w w:val="105"/>
                      <w:sz w:val="12"/>
                    </w:rPr>
                    <w:t>WorkCare</w:t>
                  </w:r>
                  <w:proofErr w:type="spellEnd"/>
                  <w:r>
                    <w:rPr>
                      <w:w w:val="105"/>
                      <w:sz w:val="12"/>
                    </w:rPr>
                    <w:t xml:space="preserve"> as a captive, non-discretionary mutual fund, and under Schedule 1, Part B, Clause 3 of the Participation Agreement, the MAV has the ability to obtain contributions from members to meet any shortfall in the Provision set aside in respect of that Insurance Year.</w:t>
                  </w:r>
                </w:p>
                <w:p w14:paraId="0F194DFA" w14:textId="77777777" w:rsidR="00B9323D" w:rsidRDefault="00B9323D">
                  <w:pPr>
                    <w:spacing w:before="25" w:line="268" w:lineRule="auto"/>
                    <w:ind w:left="464" w:right="247"/>
                    <w:rPr>
                      <w:sz w:val="12"/>
                    </w:rPr>
                  </w:pPr>
                  <w:r>
                    <w:rPr>
                      <w:w w:val="105"/>
                      <w:sz w:val="12"/>
                    </w:rPr>
                    <w:t>Schedule 1, Part B, Clause 7 of the Participation Agreement, provides the ability for MAV to make additional calls on each Participant (member) who remain liable to make further contributions to the Scheme in respect of any insurance year in which it was a participant to the extent of its participant’s share of any shortfall in the provision set aside in respect of that insurance year, and such liability will continue whether or not the Participant remains a Participant in future Insurance Years.</w:t>
                  </w:r>
                </w:p>
                <w:p w14:paraId="58D12EC2" w14:textId="77777777" w:rsidR="00B9323D" w:rsidRDefault="00B9323D">
                  <w:pPr>
                    <w:pStyle w:val="BodyText"/>
                    <w:spacing w:before="2"/>
                    <w:rPr>
                      <w:sz w:val="16"/>
                    </w:rPr>
                  </w:pPr>
                </w:p>
                <w:p w14:paraId="6BFBB87E" w14:textId="77777777" w:rsidR="00B9323D" w:rsidRDefault="00B9323D">
                  <w:pPr>
                    <w:numPr>
                      <w:ilvl w:val="0"/>
                      <w:numId w:val="12"/>
                    </w:numPr>
                    <w:tabs>
                      <w:tab w:val="left" w:pos="380"/>
                    </w:tabs>
                    <w:ind w:hanging="211"/>
                    <w:rPr>
                      <w:b/>
                      <w:sz w:val="12"/>
                    </w:rPr>
                  </w:pPr>
                  <w:r>
                    <w:rPr>
                      <w:b/>
                      <w:w w:val="105"/>
                      <w:sz w:val="12"/>
                    </w:rPr>
                    <w:t>LOSS ON TRANSFER OF LIABILITIES ON COMMENCEMENT OF THE</w:t>
                  </w:r>
                  <w:r>
                    <w:rPr>
                      <w:b/>
                      <w:spacing w:val="-7"/>
                      <w:w w:val="105"/>
                      <w:sz w:val="12"/>
                    </w:rPr>
                    <w:t xml:space="preserve"> </w:t>
                  </w:r>
                  <w:r>
                    <w:rPr>
                      <w:b/>
                      <w:w w:val="105"/>
                      <w:sz w:val="12"/>
                    </w:rPr>
                    <w:t>SCHEME</w:t>
                  </w:r>
                </w:p>
                <w:p w14:paraId="32E1A8D1" w14:textId="77777777" w:rsidR="00B9323D" w:rsidRDefault="00B9323D">
                  <w:pPr>
                    <w:spacing w:before="27" w:line="268" w:lineRule="auto"/>
                    <w:ind w:left="464" w:right="116"/>
                    <w:rPr>
                      <w:sz w:val="12"/>
                    </w:rPr>
                  </w:pPr>
                  <w:r>
                    <w:rPr>
                      <w:w w:val="105"/>
                      <w:sz w:val="12"/>
                    </w:rPr>
                    <w:t xml:space="preserve">On 1 November 2017 MAV </w:t>
                  </w:r>
                  <w:proofErr w:type="spellStart"/>
                  <w:r>
                    <w:rPr>
                      <w:w w:val="105"/>
                      <w:sz w:val="12"/>
                    </w:rPr>
                    <w:t>WorkCare</w:t>
                  </w:r>
                  <w:proofErr w:type="spellEnd"/>
                  <w:r>
                    <w:rPr>
                      <w:w w:val="105"/>
                      <w:sz w:val="12"/>
                    </w:rPr>
                    <w:t xml:space="preserve"> commenced business as a licensed self-insurer under the WIRC Act. WorkSafe granted the </w:t>
                  </w:r>
                  <w:proofErr w:type="spellStart"/>
                  <w:r>
                    <w:rPr>
                      <w:w w:val="105"/>
                      <w:sz w:val="12"/>
                    </w:rPr>
                    <w:t>licence</w:t>
                  </w:r>
                  <w:proofErr w:type="spellEnd"/>
                  <w:r>
                    <w:rPr>
                      <w:w w:val="105"/>
                      <w:sz w:val="12"/>
                    </w:rPr>
                    <w:t xml:space="preserve"> to MAV </w:t>
                  </w:r>
                  <w:proofErr w:type="spellStart"/>
                  <w:r>
                    <w:rPr>
                      <w:w w:val="105"/>
                      <w:sz w:val="12"/>
                    </w:rPr>
                    <w:t>WorkCare</w:t>
                  </w:r>
                  <w:proofErr w:type="spellEnd"/>
                  <w:r>
                    <w:rPr>
                      <w:w w:val="105"/>
                      <w:sz w:val="12"/>
                    </w:rPr>
                    <w:t xml:space="preserve"> on 3 May 2017 to commence business as a self-insurer subject to meeting performance and financial conditions. MAV met all the conditions required to be met by WorkSafe prior to commencement. On commencement of the Scheme WorkSafe paid to MAV </w:t>
                  </w:r>
                  <w:proofErr w:type="spellStart"/>
                  <w:r>
                    <w:rPr>
                      <w:w w:val="105"/>
                      <w:sz w:val="12"/>
                    </w:rPr>
                    <w:t>WorkCare</w:t>
                  </w:r>
                  <w:proofErr w:type="spellEnd"/>
                  <w:r>
                    <w:rPr>
                      <w:w w:val="105"/>
                      <w:sz w:val="12"/>
                    </w:rPr>
                    <w:t xml:space="preserve"> the sum of $65,856,545 which was the Statistical Case Estimate (SCE) of claims outstanding for the 31 inaugural members of the Scheme. The independent actuary to the Scheme estimated the value of the claims outstanding, including claims handling expenses, for the 31 inaugural members of the Scheme that were transferred by WorkSafe to the Scheme, net of recoveries, at $67,478,639. This resulted in a deficit of</w:t>
                  </w:r>
                </w:p>
                <w:p w14:paraId="16163B43" w14:textId="77777777" w:rsidR="00B9323D" w:rsidRDefault="00B9323D">
                  <w:pPr>
                    <w:spacing w:before="2"/>
                    <w:ind w:left="464"/>
                    <w:rPr>
                      <w:sz w:val="12"/>
                    </w:rPr>
                  </w:pPr>
                  <w:r>
                    <w:rPr>
                      <w:w w:val="105"/>
                      <w:sz w:val="12"/>
                    </w:rPr>
                    <w:t>$1,622,094</w:t>
                  </w:r>
                  <w:r>
                    <w:rPr>
                      <w:spacing w:val="-17"/>
                      <w:w w:val="105"/>
                      <w:sz w:val="12"/>
                    </w:rPr>
                    <w:t xml:space="preserve"> </w:t>
                  </w:r>
                  <w:r>
                    <w:rPr>
                      <w:w w:val="105"/>
                      <w:sz w:val="12"/>
                    </w:rPr>
                    <w:t>at</w:t>
                  </w:r>
                  <w:r>
                    <w:rPr>
                      <w:spacing w:val="-18"/>
                      <w:w w:val="105"/>
                      <w:sz w:val="12"/>
                    </w:rPr>
                    <w:t xml:space="preserve"> </w:t>
                  </w:r>
                  <w:r>
                    <w:rPr>
                      <w:w w:val="105"/>
                      <w:sz w:val="12"/>
                    </w:rPr>
                    <w:t>commencement.</w:t>
                  </w:r>
                </w:p>
                <w:p w14:paraId="6DEC2AF1" w14:textId="77777777" w:rsidR="00B9323D" w:rsidRDefault="00B9323D">
                  <w:pPr>
                    <w:pStyle w:val="BodyText"/>
                    <w:spacing w:before="8"/>
                    <w:rPr>
                      <w:sz w:val="16"/>
                    </w:rPr>
                  </w:pPr>
                </w:p>
                <w:p w14:paraId="183842D5" w14:textId="77777777" w:rsidR="00B9323D" w:rsidRDefault="00B9323D">
                  <w:pPr>
                    <w:numPr>
                      <w:ilvl w:val="0"/>
                      <w:numId w:val="12"/>
                    </w:numPr>
                    <w:tabs>
                      <w:tab w:val="left" w:pos="380"/>
                    </w:tabs>
                    <w:ind w:hanging="211"/>
                    <w:rPr>
                      <w:b/>
                      <w:sz w:val="12"/>
                    </w:rPr>
                  </w:pPr>
                  <w:proofErr w:type="gramStart"/>
                  <w:r>
                    <w:rPr>
                      <w:b/>
                      <w:sz w:val="12"/>
                    </w:rPr>
                    <w:t xml:space="preserve">CONTINGENT </w:t>
                  </w:r>
                  <w:r>
                    <w:rPr>
                      <w:b/>
                      <w:spacing w:val="13"/>
                      <w:sz w:val="12"/>
                    </w:rPr>
                    <w:t xml:space="preserve"> </w:t>
                  </w:r>
                  <w:r>
                    <w:rPr>
                      <w:b/>
                      <w:sz w:val="12"/>
                    </w:rPr>
                    <w:t>LIABILITY</w:t>
                  </w:r>
                  <w:proofErr w:type="gramEnd"/>
                </w:p>
                <w:p w14:paraId="4168B2C8" w14:textId="77777777" w:rsidR="00B9323D" w:rsidRDefault="00B9323D">
                  <w:pPr>
                    <w:spacing w:before="22" w:line="268" w:lineRule="auto"/>
                    <w:ind w:left="464" w:right="143"/>
                    <w:rPr>
                      <w:sz w:val="12"/>
                    </w:rPr>
                  </w:pPr>
                  <w:r>
                    <w:rPr>
                      <w:w w:val="105"/>
                      <w:sz w:val="12"/>
                    </w:rPr>
                    <w:t xml:space="preserve">During the normal course of business, the Scheme may be exposed to contingent liabilities from litigation arising from its activities, which if they should </w:t>
                  </w:r>
                  <w:proofErr w:type="spellStart"/>
                  <w:r>
                    <w:rPr>
                      <w:w w:val="105"/>
                      <w:sz w:val="12"/>
                    </w:rPr>
                    <w:t>crystallise</w:t>
                  </w:r>
                  <w:proofErr w:type="spellEnd"/>
                  <w:r>
                    <w:rPr>
                      <w:w w:val="105"/>
                      <w:sz w:val="12"/>
                    </w:rPr>
                    <w:t xml:space="preserve"> may adversely affect the financial position and performance of MAV </w:t>
                  </w:r>
                  <w:proofErr w:type="spellStart"/>
                  <w:r>
                    <w:rPr>
                      <w:w w:val="105"/>
                      <w:sz w:val="12"/>
                    </w:rPr>
                    <w:t>WorkCare</w:t>
                  </w:r>
                  <w:proofErr w:type="spellEnd"/>
                  <w:r>
                    <w:rPr>
                      <w:w w:val="105"/>
                      <w:sz w:val="12"/>
                    </w:rPr>
                    <w:t>. Provisions are made for obligations that are probable and able to be quantified.</w:t>
                  </w:r>
                </w:p>
                <w:p w14:paraId="689F6E7B" w14:textId="77777777" w:rsidR="00B9323D" w:rsidRDefault="00B9323D">
                  <w:pPr>
                    <w:spacing w:before="19" w:line="268" w:lineRule="auto"/>
                    <w:ind w:left="464" w:right="116"/>
                    <w:rPr>
                      <w:sz w:val="12"/>
                    </w:rPr>
                  </w:pPr>
                  <w:r>
                    <w:rPr>
                      <w:w w:val="105"/>
                      <w:sz w:val="12"/>
                    </w:rPr>
                    <w:t xml:space="preserve">On 1 November 2017 MAV </w:t>
                  </w:r>
                  <w:proofErr w:type="spellStart"/>
                  <w:r>
                    <w:rPr>
                      <w:w w:val="105"/>
                      <w:sz w:val="12"/>
                    </w:rPr>
                    <w:t>WorkCare</w:t>
                  </w:r>
                  <w:proofErr w:type="spellEnd"/>
                  <w:r>
                    <w:rPr>
                      <w:w w:val="105"/>
                      <w:sz w:val="12"/>
                    </w:rPr>
                    <w:t xml:space="preserve"> commenced business as a licensed self-insurer under the WIRC Act. WorkSafe granted the </w:t>
                  </w:r>
                  <w:proofErr w:type="spellStart"/>
                  <w:r>
                    <w:rPr>
                      <w:w w:val="105"/>
                      <w:sz w:val="12"/>
                    </w:rPr>
                    <w:t>licence</w:t>
                  </w:r>
                  <w:proofErr w:type="spellEnd"/>
                  <w:r>
                    <w:rPr>
                      <w:w w:val="105"/>
                      <w:sz w:val="12"/>
                    </w:rPr>
                    <w:t xml:space="preserve"> to MAV </w:t>
                  </w:r>
                  <w:proofErr w:type="spellStart"/>
                  <w:r>
                    <w:rPr>
                      <w:w w:val="105"/>
                      <w:sz w:val="12"/>
                    </w:rPr>
                    <w:t>WorkCare</w:t>
                  </w:r>
                  <w:proofErr w:type="spellEnd"/>
                  <w:r>
                    <w:rPr>
                      <w:w w:val="105"/>
                      <w:sz w:val="12"/>
                    </w:rPr>
                    <w:t xml:space="preserve"> to commence business as a self-insurer subject to meeting performance and financial conditions. MAV met all the conditions required to be met by WorkSafe prior to commencement. One of the conditions related to the provision of a bank guarantee equivalent to one hundred and fifty per cent (150%) of the net liabilities of the Scheme. The National Australia Bank has provided a bank guarantee on behalf of the MAV to WorkSafe in the amount of $102.207 million.</w:t>
                  </w:r>
                </w:p>
                <w:p w14:paraId="475E5DFE" w14:textId="77777777" w:rsidR="00B9323D" w:rsidRDefault="00B9323D">
                  <w:pPr>
                    <w:spacing w:before="44"/>
                    <w:ind w:left="464"/>
                    <w:rPr>
                      <w:sz w:val="12"/>
                    </w:rPr>
                  </w:pPr>
                  <w:r>
                    <w:rPr>
                      <w:w w:val="105"/>
                      <w:sz w:val="12"/>
                    </w:rPr>
                    <w:t>In order for the National Australia Bank to provide the Bank Guarantee the following securities were provided by the MAV:</w:t>
                  </w:r>
                </w:p>
                <w:p w14:paraId="0A48B60A" w14:textId="77777777" w:rsidR="00B9323D" w:rsidRDefault="00B9323D">
                  <w:pPr>
                    <w:numPr>
                      <w:ilvl w:val="1"/>
                      <w:numId w:val="12"/>
                    </w:numPr>
                    <w:tabs>
                      <w:tab w:val="left" w:pos="612"/>
                    </w:tabs>
                    <w:spacing w:before="44"/>
                    <w:ind w:hanging="148"/>
                    <w:rPr>
                      <w:sz w:val="12"/>
                    </w:rPr>
                  </w:pPr>
                  <w:r>
                    <w:rPr>
                      <w:w w:val="105"/>
                      <w:sz w:val="12"/>
                    </w:rPr>
                    <w:t>Letter of set off over a bank deposit amounting to $11.7</w:t>
                  </w:r>
                  <w:r>
                    <w:rPr>
                      <w:spacing w:val="-3"/>
                      <w:w w:val="105"/>
                      <w:sz w:val="12"/>
                    </w:rPr>
                    <w:t xml:space="preserve"> </w:t>
                  </w:r>
                  <w:r>
                    <w:rPr>
                      <w:w w:val="105"/>
                      <w:sz w:val="12"/>
                    </w:rPr>
                    <w:t>million</w:t>
                  </w:r>
                </w:p>
                <w:p w14:paraId="227C4C2A" w14:textId="77777777" w:rsidR="00B9323D" w:rsidRDefault="00B9323D">
                  <w:pPr>
                    <w:numPr>
                      <w:ilvl w:val="1"/>
                      <w:numId w:val="12"/>
                    </w:numPr>
                    <w:tabs>
                      <w:tab w:val="left" w:pos="612"/>
                    </w:tabs>
                    <w:spacing w:before="44" w:line="316" w:lineRule="auto"/>
                    <w:ind w:left="464" w:right="3897" w:firstLine="0"/>
                    <w:rPr>
                      <w:sz w:val="12"/>
                    </w:rPr>
                  </w:pPr>
                  <w:r>
                    <w:rPr>
                      <w:w w:val="105"/>
                      <w:sz w:val="12"/>
                    </w:rPr>
                    <w:t>Security</w:t>
                  </w:r>
                  <w:r>
                    <w:rPr>
                      <w:spacing w:val="-5"/>
                      <w:w w:val="105"/>
                      <w:sz w:val="12"/>
                    </w:rPr>
                    <w:t xml:space="preserve"> </w:t>
                  </w:r>
                  <w:r>
                    <w:rPr>
                      <w:w w:val="105"/>
                      <w:sz w:val="12"/>
                    </w:rPr>
                    <w:t>Interest</w:t>
                  </w:r>
                  <w:r>
                    <w:rPr>
                      <w:spacing w:val="-4"/>
                      <w:w w:val="105"/>
                      <w:sz w:val="12"/>
                    </w:rPr>
                    <w:t xml:space="preserve"> </w:t>
                  </w:r>
                  <w:r>
                    <w:rPr>
                      <w:w w:val="105"/>
                      <w:sz w:val="12"/>
                    </w:rPr>
                    <w:t>and</w:t>
                  </w:r>
                  <w:r>
                    <w:rPr>
                      <w:spacing w:val="-4"/>
                      <w:w w:val="105"/>
                      <w:sz w:val="12"/>
                    </w:rPr>
                    <w:t xml:space="preserve"> </w:t>
                  </w:r>
                  <w:r>
                    <w:rPr>
                      <w:w w:val="105"/>
                      <w:sz w:val="12"/>
                    </w:rPr>
                    <w:t>Charge</w:t>
                  </w:r>
                  <w:r>
                    <w:rPr>
                      <w:spacing w:val="-3"/>
                      <w:w w:val="105"/>
                      <w:sz w:val="12"/>
                    </w:rPr>
                    <w:t xml:space="preserve"> </w:t>
                  </w:r>
                  <w:r>
                    <w:rPr>
                      <w:w w:val="105"/>
                      <w:sz w:val="12"/>
                    </w:rPr>
                    <w:t>over</w:t>
                  </w:r>
                  <w:r>
                    <w:rPr>
                      <w:spacing w:val="-3"/>
                      <w:w w:val="105"/>
                      <w:sz w:val="12"/>
                    </w:rPr>
                    <w:t xml:space="preserve"> </w:t>
                  </w:r>
                  <w:r>
                    <w:rPr>
                      <w:w w:val="105"/>
                      <w:sz w:val="12"/>
                    </w:rPr>
                    <w:t>the</w:t>
                  </w:r>
                  <w:r>
                    <w:rPr>
                      <w:spacing w:val="-3"/>
                      <w:w w:val="105"/>
                      <w:sz w:val="12"/>
                    </w:rPr>
                    <w:t xml:space="preserve"> </w:t>
                  </w:r>
                  <w:r>
                    <w:rPr>
                      <w:w w:val="105"/>
                      <w:sz w:val="12"/>
                    </w:rPr>
                    <w:t>cash</w:t>
                  </w:r>
                  <w:r>
                    <w:rPr>
                      <w:spacing w:val="-4"/>
                      <w:w w:val="105"/>
                      <w:sz w:val="12"/>
                    </w:rPr>
                    <w:t xml:space="preserve"> </w:t>
                  </w:r>
                  <w:r>
                    <w:rPr>
                      <w:w w:val="105"/>
                      <w:sz w:val="12"/>
                    </w:rPr>
                    <w:t>and</w:t>
                  </w:r>
                  <w:r>
                    <w:rPr>
                      <w:spacing w:val="-4"/>
                      <w:w w:val="105"/>
                      <w:sz w:val="12"/>
                    </w:rPr>
                    <w:t xml:space="preserve"> </w:t>
                  </w:r>
                  <w:r>
                    <w:rPr>
                      <w:w w:val="105"/>
                      <w:sz w:val="12"/>
                    </w:rPr>
                    <w:t>investments</w:t>
                  </w:r>
                  <w:r>
                    <w:rPr>
                      <w:spacing w:val="-4"/>
                      <w:w w:val="105"/>
                      <w:sz w:val="12"/>
                    </w:rPr>
                    <w:t xml:space="preserve"> </w:t>
                  </w:r>
                  <w:r>
                    <w:rPr>
                      <w:w w:val="105"/>
                      <w:sz w:val="12"/>
                    </w:rPr>
                    <w:t>of</w:t>
                  </w:r>
                  <w:r>
                    <w:rPr>
                      <w:spacing w:val="-4"/>
                      <w:w w:val="105"/>
                      <w:sz w:val="12"/>
                    </w:rPr>
                    <w:t xml:space="preserve"> </w:t>
                  </w:r>
                  <w:r>
                    <w:rPr>
                      <w:w w:val="105"/>
                      <w:sz w:val="12"/>
                    </w:rPr>
                    <w:t>the</w:t>
                  </w:r>
                  <w:r>
                    <w:rPr>
                      <w:spacing w:val="-5"/>
                      <w:w w:val="105"/>
                      <w:sz w:val="12"/>
                    </w:rPr>
                    <w:t xml:space="preserve"> </w:t>
                  </w:r>
                  <w:r>
                    <w:rPr>
                      <w:w w:val="105"/>
                      <w:sz w:val="12"/>
                    </w:rPr>
                    <w:t>MAV</w:t>
                  </w:r>
                  <w:r>
                    <w:rPr>
                      <w:spacing w:val="-6"/>
                      <w:w w:val="105"/>
                      <w:sz w:val="12"/>
                    </w:rPr>
                    <w:t xml:space="preserve"> </w:t>
                  </w:r>
                  <w:proofErr w:type="spellStart"/>
                  <w:r>
                    <w:rPr>
                      <w:w w:val="105"/>
                      <w:sz w:val="12"/>
                    </w:rPr>
                    <w:t>WorkCare</w:t>
                  </w:r>
                  <w:proofErr w:type="spellEnd"/>
                  <w:r>
                    <w:rPr>
                      <w:spacing w:val="-4"/>
                      <w:w w:val="105"/>
                      <w:sz w:val="12"/>
                    </w:rPr>
                    <w:t xml:space="preserve"> </w:t>
                  </w:r>
                  <w:r>
                    <w:rPr>
                      <w:w w:val="105"/>
                      <w:sz w:val="12"/>
                    </w:rPr>
                    <w:t>Self-Insurance</w:t>
                  </w:r>
                  <w:r>
                    <w:rPr>
                      <w:spacing w:val="-4"/>
                      <w:w w:val="105"/>
                      <w:sz w:val="12"/>
                    </w:rPr>
                    <w:t xml:space="preserve"> </w:t>
                  </w:r>
                  <w:r>
                    <w:rPr>
                      <w:w w:val="105"/>
                      <w:sz w:val="12"/>
                    </w:rPr>
                    <w:t xml:space="preserve">Scheme MAV </w:t>
                  </w:r>
                  <w:proofErr w:type="spellStart"/>
                  <w:r>
                    <w:rPr>
                      <w:w w:val="105"/>
                      <w:sz w:val="12"/>
                    </w:rPr>
                    <w:t>WorkCare</w:t>
                  </w:r>
                  <w:proofErr w:type="spellEnd"/>
                  <w:r>
                    <w:rPr>
                      <w:w w:val="105"/>
                      <w:sz w:val="12"/>
                    </w:rPr>
                    <w:t xml:space="preserve"> is also subject to Covenants and Undertakings it has provided to the</w:t>
                  </w:r>
                  <w:r>
                    <w:rPr>
                      <w:spacing w:val="-17"/>
                      <w:w w:val="105"/>
                      <w:sz w:val="12"/>
                    </w:rPr>
                    <w:t xml:space="preserve"> </w:t>
                  </w:r>
                  <w:r>
                    <w:rPr>
                      <w:w w:val="105"/>
                      <w:sz w:val="12"/>
                    </w:rPr>
                    <w:t>Bank:</w:t>
                  </w:r>
                </w:p>
                <w:p w14:paraId="1582B962" w14:textId="77777777" w:rsidR="00B9323D" w:rsidRDefault="00B9323D">
                  <w:pPr>
                    <w:numPr>
                      <w:ilvl w:val="0"/>
                      <w:numId w:val="11"/>
                    </w:numPr>
                    <w:tabs>
                      <w:tab w:val="left" w:pos="612"/>
                    </w:tabs>
                    <w:spacing w:line="129" w:lineRule="exact"/>
                    <w:ind w:hanging="148"/>
                    <w:rPr>
                      <w:sz w:val="12"/>
                    </w:rPr>
                  </w:pPr>
                  <w:r>
                    <w:rPr>
                      <w:w w:val="105"/>
                      <w:sz w:val="12"/>
                    </w:rPr>
                    <w:t>That</w:t>
                  </w:r>
                  <w:r>
                    <w:rPr>
                      <w:spacing w:val="-3"/>
                      <w:w w:val="105"/>
                      <w:sz w:val="12"/>
                    </w:rPr>
                    <w:t xml:space="preserve"> </w:t>
                  </w:r>
                  <w:r>
                    <w:rPr>
                      <w:w w:val="105"/>
                      <w:sz w:val="12"/>
                    </w:rPr>
                    <w:t>the</w:t>
                  </w:r>
                  <w:r>
                    <w:rPr>
                      <w:spacing w:val="-2"/>
                      <w:w w:val="105"/>
                      <w:sz w:val="12"/>
                    </w:rPr>
                    <w:t xml:space="preserve"> </w:t>
                  </w:r>
                  <w:r>
                    <w:rPr>
                      <w:w w:val="105"/>
                      <w:sz w:val="12"/>
                    </w:rPr>
                    <w:t>market</w:t>
                  </w:r>
                  <w:r>
                    <w:rPr>
                      <w:spacing w:val="-2"/>
                      <w:w w:val="105"/>
                      <w:sz w:val="12"/>
                    </w:rPr>
                    <w:t xml:space="preserve"> </w:t>
                  </w:r>
                  <w:r>
                    <w:rPr>
                      <w:w w:val="105"/>
                      <w:sz w:val="12"/>
                    </w:rPr>
                    <w:t>value</w:t>
                  </w:r>
                  <w:r>
                    <w:rPr>
                      <w:spacing w:val="-2"/>
                      <w:w w:val="105"/>
                      <w:sz w:val="12"/>
                    </w:rPr>
                    <w:t xml:space="preserve"> </w:t>
                  </w:r>
                  <w:r>
                    <w:rPr>
                      <w:w w:val="105"/>
                      <w:sz w:val="12"/>
                    </w:rPr>
                    <w:t>of</w:t>
                  </w:r>
                  <w:r>
                    <w:rPr>
                      <w:spacing w:val="-3"/>
                      <w:w w:val="105"/>
                      <w:sz w:val="12"/>
                    </w:rPr>
                    <w:t xml:space="preserve"> </w:t>
                  </w:r>
                  <w:r>
                    <w:rPr>
                      <w:w w:val="105"/>
                      <w:sz w:val="12"/>
                    </w:rPr>
                    <w:t>the</w:t>
                  </w:r>
                  <w:r>
                    <w:rPr>
                      <w:spacing w:val="-3"/>
                      <w:w w:val="105"/>
                      <w:sz w:val="12"/>
                    </w:rPr>
                    <w:t xml:space="preserve"> </w:t>
                  </w:r>
                  <w:r>
                    <w:rPr>
                      <w:w w:val="105"/>
                      <w:sz w:val="12"/>
                    </w:rPr>
                    <w:t>cash</w:t>
                  </w:r>
                  <w:r>
                    <w:rPr>
                      <w:spacing w:val="-3"/>
                      <w:w w:val="105"/>
                      <w:sz w:val="12"/>
                    </w:rPr>
                    <w:t xml:space="preserve"> </w:t>
                  </w:r>
                  <w:r>
                    <w:rPr>
                      <w:w w:val="105"/>
                      <w:sz w:val="12"/>
                    </w:rPr>
                    <w:t>and</w:t>
                  </w:r>
                  <w:r>
                    <w:rPr>
                      <w:spacing w:val="-3"/>
                      <w:w w:val="105"/>
                      <w:sz w:val="12"/>
                    </w:rPr>
                    <w:t xml:space="preserve"> </w:t>
                  </w:r>
                  <w:r>
                    <w:rPr>
                      <w:w w:val="105"/>
                      <w:sz w:val="12"/>
                    </w:rPr>
                    <w:t>investments</w:t>
                  </w:r>
                  <w:r>
                    <w:rPr>
                      <w:spacing w:val="-3"/>
                      <w:w w:val="105"/>
                      <w:sz w:val="12"/>
                    </w:rPr>
                    <w:t xml:space="preserve"> </w:t>
                  </w:r>
                  <w:r>
                    <w:rPr>
                      <w:w w:val="105"/>
                      <w:sz w:val="12"/>
                    </w:rPr>
                    <w:t>held</w:t>
                  </w:r>
                  <w:r>
                    <w:rPr>
                      <w:spacing w:val="-3"/>
                      <w:w w:val="105"/>
                      <w:sz w:val="12"/>
                    </w:rPr>
                    <w:t xml:space="preserve"> </w:t>
                  </w:r>
                  <w:r>
                    <w:rPr>
                      <w:w w:val="105"/>
                      <w:sz w:val="12"/>
                    </w:rPr>
                    <w:t>by</w:t>
                  </w:r>
                  <w:r>
                    <w:rPr>
                      <w:spacing w:val="-2"/>
                      <w:w w:val="105"/>
                      <w:sz w:val="12"/>
                    </w:rPr>
                    <w:t xml:space="preserve"> </w:t>
                  </w:r>
                  <w:r>
                    <w:rPr>
                      <w:w w:val="105"/>
                      <w:sz w:val="12"/>
                    </w:rPr>
                    <w:t>MAV</w:t>
                  </w:r>
                  <w:r>
                    <w:rPr>
                      <w:spacing w:val="-4"/>
                      <w:w w:val="105"/>
                      <w:sz w:val="12"/>
                    </w:rPr>
                    <w:t xml:space="preserve"> </w:t>
                  </w:r>
                  <w:proofErr w:type="spellStart"/>
                  <w:r>
                    <w:rPr>
                      <w:w w:val="105"/>
                      <w:sz w:val="12"/>
                    </w:rPr>
                    <w:t>WorkCare</w:t>
                  </w:r>
                  <w:proofErr w:type="spellEnd"/>
                  <w:r>
                    <w:rPr>
                      <w:spacing w:val="-3"/>
                      <w:w w:val="105"/>
                      <w:sz w:val="12"/>
                    </w:rPr>
                    <w:t xml:space="preserve"> </w:t>
                  </w:r>
                  <w:r>
                    <w:rPr>
                      <w:w w:val="105"/>
                      <w:sz w:val="12"/>
                    </w:rPr>
                    <w:t>is</w:t>
                  </w:r>
                  <w:r>
                    <w:rPr>
                      <w:spacing w:val="-3"/>
                      <w:w w:val="105"/>
                      <w:sz w:val="12"/>
                    </w:rPr>
                    <w:t xml:space="preserve"> </w:t>
                  </w:r>
                  <w:r>
                    <w:rPr>
                      <w:w w:val="105"/>
                      <w:sz w:val="12"/>
                    </w:rPr>
                    <w:t>to</w:t>
                  </w:r>
                  <w:r>
                    <w:rPr>
                      <w:spacing w:val="-2"/>
                      <w:w w:val="105"/>
                      <w:sz w:val="12"/>
                    </w:rPr>
                    <w:t xml:space="preserve"> </w:t>
                  </w:r>
                  <w:r>
                    <w:rPr>
                      <w:w w:val="105"/>
                      <w:sz w:val="12"/>
                    </w:rPr>
                    <w:t>be</w:t>
                  </w:r>
                  <w:r>
                    <w:rPr>
                      <w:spacing w:val="-2"/>
                      <w:w w:val="105"/>
                      <w:sz w:val="12"/>
                    </w:rPr>
                    <w:t xml:space="preserve"> </w:t>
                  </w:r>
                  <w:r>
                    <w:rPr>
                      <w:w w:val="105"/>
                      <w:sz w:val="12"/>
                    </w:rPr>
                    <w:t>maintained</w:t>
                  </w:r>
                  <w:r>
                    <w:rPr>
                      <w:spacing w:val="-2"/>
                      <w:w w:val="105"/>
                      <w:sz w:val="12"/>
                    </w:rPr>
                    <w:t xml:space="preserve"> </w:t>
                  </w:r>
                  <w:r>
                    <w:rPr>
                      <w:w w:val="105"/>
                      <w:sz w:val="12"/>
                    </w:rPr>
                    <w:t>at</w:t>
                  </w:r>
                  <w:r>
                    <w:rPr>
                      <w:spacing w:val="-3"/>
                      <w:w w:val="105"/>
                      <w:sz w:val="12"/>
                    </w:rPr>
                    <w:t xml:space="preserve"> </w:t>
                  </w:r>
                  <w:r>
                    <w:rPr>
                      <w:w w:val="105"/>
                      <w:sz w:val="12"/>
                    </w:rPr>
                    <w:t>a</w:t>
                  </w:r>
                  <w:r>
                    <w:rPr>
                      <w:spacing w:val="-1"/>
                      <w:w w:val="105"/>
                      <w:sz w:val="12"/>
                    </w:rPr>
                    <w:t xml:space="preserve"> </w:t>
                  </w:r>
                  <w:r>
                    <w:rPr>
                      <w:w w:val="105"/>
                      <w:sz w:val="12"/>
                    </w:rPr>
                    <w:t>minimum</w:t>
                  </w:r>
                  <w:r>
                    <w:rPr>
                      <w:spacing w:val="-6"/>
                      <w:w w:val="105"/>
                      <w:sz w:val="12"/>
                    </w:rPr>
                    <w:t xml:space="preserve"> </w:t>
                  </w:r>
                  <w:r>
                    <w:rPr>
                      <w:w w:val="105"/>
                      <w:sz w:val="12"/>
                    </w:rPr>
                    <w:t>of</w:t>
                  </w:r>
                  <w:r>
                    <w:rPr>
                      <w:spacing w:val="-3"/>
                      <w:w w:val="105"/>
                      <w:sz w:val="12"/>
                    </w:rPr>
                    <w:t xml:space="preserve"> </w:t>
                  </w:r>
                  <w:r>
                    <w:rPr>
                      <w:w w:val="105"/>
                      <w:sz w:val="12"/>
                    </w:rPr>
                    <w:t>65%</w:t>
                  </w:r>
                  <w:r>
                    <w:rPr>
                      <w:spacing w:val="-4"/>
                      <w:w w:val="105"/>
                      <w:sz w:val="12"/>
                    </w:rPr>
                    <w:t xml:space="preserve"> </w:t>
                  </w:r>
                  <w:r>
                    <w:rPr>
                      <w:w w:val="105"/>
                      <w:sz w:val="12"/>
                    </w:rPr>
                    <w:t>of</w:t>
                  </w:r>
                  <w:r>
                    <w:rPr>
                      <w:spacing w:val="-2"/>
                      <w:w w:val="105"/>
                      <w:sz w:val="12"/>
                    </w:rPr>
                    <w:t xml:space="preserve"> </w:t>
                  </w:r>
                  <w:r>
                    <w:rPr>
                      <w:w w:val="105"/>
                      <w:sz w:val="12"/>
                    </w:rPr>
                    <w:t>the</w:t>
                  </w:r>
                  <w:r>
                    <w:rPr>
                      <w:spacing w:val="-2"/>
                      <w:w w:val="105"/>
                      <w:sz w:val="12"/>
                    </w:rPr>
                    <w:t xml:space="preserve"> </w:t>
                  </w:r>
                  <w:r>
                    <w:rPr>
                      <w:w w:val="105"/>
                      <w:sz w:val="12"/>
                    </w:rPr>
                    <w:t>Bank</w:t>
                  </w:r>
                  <w:r>
                    <w:rPr>
                      <w:spacing w:val="-2"/>
                      <w:w w:val="105"/>
                      <w:sz w:val="12"/>
                    </w:rPr>
                    <w:t xml:space="preserve"> </w:t>
                  </w:r>
                  <w:r>
                    <w:rPr>
                      <w:w w:val="105"/>
                      <w:sz w:val="12"/>
                    </w:rPr>
                    <w:t>Guarantee</w:t>
                  </w:r>
                  <w:r>
                    <w:rPr>
                      <w:spacing w:val="-3"/>
                      <w:w w:val="105"/>
                      <w:sz w:val="12"/>
                    </w:rPr>
                    <w:t xml:space="preserve"> </w:t>
                  </w:r>
                  <w:r>
                    <w:rPr>
                      <w:w w:val="105"/>
                      <w:sz w:val="12"/>
                    </w:rPr>
                    <w:t>amount</w:t>
                  </w:r>
                  <w:r>
                    <w:rPr>
                      <w:spacing w:val="-3"/>
                      <w:w w:val="105"/>
                      <w:sz w:val="12"/>
                    </w:rPr>
                    <w:t xml:space="preserve"> </w:t>
                  </w:r>
                  <w:r>
                    <w:rPr>
                      <w:w w:val="105"/>
                      <w:sz w:val="12"/>
                    </w:rPr>
                    <w:t>at</w:t>
                  </w:r>
                  <w:r>
                    <w:rPr>
                      <w:spacing w:val="-2"/>
                      <w:w w:val="105"/>
                      <w:sz w:val="12"/>
                    </w:rPr>
                    <w:t xml:space="preserve"> </w:t>
                  </w:r>
                  <w:r>
                    <w:rPr>
                      <w:w w:val="105"/>
                      <w:sz w:val="12"/>
                    </w:rPr>
                    <w:t>all</w:t>
                  </w:r>
                  <w:r>
                    <w:rPr>
                      <w:spacing w:val="-1"/>
                      <w:w w:val="105"/>
                      <w:sz w:val="12"/>
                    </w:rPr>
                    <w:t xml:space="preserve"> </w:t>
                  </w:r>
                  <w:r>
                    <w:rPr>
                      <w:w w:val="105"/>
                      <w:sz w:val="12"/>
                    </w:rPr>
                    <w:t>times.</w:t>
                  </w:r>
                  <w:r>
                    <w:rPr>
                      <w:spacing w:val="-3"/>
                      <w:w w:val="105"/>
                      <w:sz w:val="12"/>
                    </w:rPr>
                    <w:t xml:space="preserve"> </w:t>
                  </w:r>
                  <w:r>
                    <w:rPr>
                      <w:w w:val="105"/>
                      <w:sz w:val="12"/>
                    </w:rPr>
                    <w:t>The</w:t>
                  </w:r>
                  <w:r>
                    <w:rPr>
                      <w:spacing w:val="-1"/>
                      <w:w w:val="105"/>
                      <w:sz w:val="12"/>
                    </w:rPr>
                    <w:t xml:space="preserve"> </w:t>
                  </w:r>
                  <w:r>
                    <w:rPr>
                      <w:w w:val="105"/>
                      <w:sz w:val="12"/>
                    </w:rPr>
                    <w:t>MAV</w:t>
                  </w:r>
                </w:p>
                <w:p w14:paraId="530E9B13" w14:textId="77777777" w:rsidR="00B9323D" w:rsidRDefault="00B9323D">
                  <w:pPr>
                    <w:spacing w:before="17"/>
                    <w:ind w:left="464"/>
                    <w:rPr>
                      <w:sz w:val="12"/>
                    </w:rPr>
                  </w:pPr>
                  <w:r>
                    <w:rPr>
                      <w:w w:val="105"/>
                      <w:sz w:val="12"/>
                    </w:rPr>
                    <w:t>currently has a waiver on this requirement from the NAB.</w:t>
                  </w:r>
                </w:p>
                <w:p w14:paraId="726003C3" w14:textId="77777777" w:rsidR="00B9323D" w:rsidRDefault="00B9323D">
                  <w:pPr>
                    <w:numPr>
                      <w:ilvl w:val="0"/>
                      <w:numId w:val="11"/>
                    </w:numPr>
                    <w:tabs>
                      <w:tab w:val="left" w:pos="612"/>
                    </w:tabs>
                    <w:spacing w:before="25" w:line="268" w:lineRule="auto"/>
                    <w:ind w:left="464" w:right="400" w:firstLine="0"/>
                    <w:rPr>
                      <w:sz w:val="12"/>
                    </w:rPr>
                  </w:pPr>
                  <w:r>
                    <w:rPr>
                      <w:w w:val="105"/>
                      <w:sz w:val="12"/>
                    </w:rPr>
                    <w:t>Where</w:t>
                  </w:r>
                  <w:r>
                    <w:rPr>
                      <w:spacing w:val="-2"/>
                      <w:w w:val="105"/>
                      <w:sz w:val="12"/>
                    </w:rPr>
                    <w:t xml:space="preserve"> </w:t>
                  </w:r>
                  <w:r>
                    <w:rPr>
                      <w:w w:val="105"/>
                      <w:sz w:val="12"/>
                    </w:rPr>
                    <w:t>WorkSafe</w:t>
                  </w:r>
                  <w:r>
                    <w:rPr>
                      <w:spacing w:val="-3"/>
                      <w:w w:val="105"/>
                      <w:sz w:val="12"/>
                    </w:rPr>
                    <w:t xml:space="preserve"> </w:t>
                  </w:r>
                  <w:r>
                    <w:rPr>
                      <w:w w:val="105"/>
                      <w:sz w:val="12"/>
                    </w:rPr>
                    <w:t>make</w:t>
                  </w:r>
                  <w:r>
                    <w:rPr>
                      <w:spacing w:val="-1"/>
                      <w:w w:val="105"/>
                      <w:sz w:val="12"/>
                    </w:rPr>
                    <w:t xml:space="preserve"> </w:t>
                  </w:r>
                  <w:r>
                    <w:rPr>
                      <w:w w:val="105"/>
                      <w:sz w:val="12"/>
                    </w:rPr>
                    <w:t>a</w:t>
                  </w:r>
                  <w:r>
                    <w:rPr>
                      <w:spacing w:val="-3"/>
                      <w:w w:val="105"/>
                      <w:sz w:val="12"/>
                    </w:rPr>
                    <w:t xml:space="preserve"> </w:t>
                  </w:r>
                  <w:r>
                    <w:rPr>
                      <w:w w:val="105"/>
                      <w:sz w:val="12"/>
                    </w:rPr>
                    <w:t>claim</w:t>
                  </w:r>
                  <w:r>
                    <w:rPr>
                      <w:spacing w:val="-6"/>
                      <w:w w:val="105"/>
                      <w:sz w:val="12"/>
                    </w:rPr>
                    <w:t xml:space="preserve"> </w:t>
                  </w:r>
                  <w:r>
                    <w:rPr>
                      <w:w w:val="105"/>
                      <w:sz w:val="12"/>
                    </w:rPr>
                    <w:t>on</w:t>
                  </w:r>
                  <w:r>
                    <w:rPr>
                      <w:spacing w:val="-2"/>
                      <w:w w:val="105"/>
                      <w:sz w:val="12"/>
                    </w:rPr>
                    <w:t xml:space="preserve"> </w:t>
                  </w:r>
                  <w:r>
                    <w:rPr>
                      <w:w w:val="105"/>
                      <w:sz w:val="12"/>
                    </w:rPr>
                    <w:t>the</w:t>
                  </w:r>
                  <w:r>
                    <w:rPr>
                      <w:spacing w:val="-2"/>
                      <w:w w:val="105"/>
                      <w:sz w:val="12"/>
                    </w:rPr>
                    <w:t xml:space="preserve"> </w:t>
                  </w:r>
                  <w:r>
                    <w:rPr>
                      <w:w w:val="105"/>
                      <w:sz w:val="12"/>
                    </w:rPr>
                    <w:t>Bank</w:t>
                  </w:r>
                  <w:r>
                    <w:rPr>
                      <w:spacing w:val="-2"/>
                      <w:w w:val="105"/>
                      <w:sz w:val="12"/>
                    </w:rPr>
                    <w:t xml:space="preserve"> </w:t>
                  </w:r>
                  <w:r>
                    <w:rPr>
                      <w:w w:val="105"/>
                      <w:sz w:val="12"/>
                    </w:rPr>
                    <w:t>Guarantee</w:t>
                  </w:r>
                  <w:r>
                    <w:rPr>
                      <w:spacing w:val="-2"/>
                      <w:w w:val="105"/>
                      <w:sz w:val="12"/>
                    </w:rPr>
                    <w:t xml:space="preserve"> </w:t>
                  </w:r>
                  <w:r>
                    <w:rPr>
                      <w:w w:val="105"/>
                      <w:sz w:val="12"/>
                    </w:rPr>
                    <w:t>and</w:t>
                  </w:r>
                  <w:r>
                    <w:rPr>
                      <w:spacing w:val="-3"/>
                      <w:w w:val="105"/>
                      <w:sz w:val="12"/>
                    </w:rPr>
                    <w:t xml:space="preserve"> </w:t>
                  </w:r>
                  <w:r>
                    <w:rPr>
                      <w:w w:val="105"/>
                      <w:sz w:val="12"/>
                    </w:rPr>
                    <w:t>the</w:t>
                  </w:r>
                  <w:r>
                    <w:rPr>
                      <w:spacing w:val="-2"/>
                      <w:w w:val="105"/>
                      <w:sz w:val="12"/>
                    </w:rPr>
                    <w:t xml:space="preserve"> </w:t>
                  </w:r>
                  <w:r>
                    <w:rPr>
                      <w:w w:val="105"/>
                      <w:sz w:val="12"/>
                    </w:rPr>
                    <w:t>cash</w:t>
                  </w:r>
                  <w:r>
                    <w:rPr>
                      <w:spacing w:val="-3"/>
                      <w:w w:val="105"/>
                      <w:sz w:val="12"/>
                    </w:rPr>
                    <w:t xml:space="preserve"> </w:t>
                  </w:r>
                  <w:r>
                    <w:rPr>
                      <w:w w:val="105"/>
                      <w:sz w:val="12"/>
                    </w:rPr>
                    <w:t>reserves</w:t>
                  </w:r>
                  <w:r>
                    <w:rPr>
                      <w:spacing w:val="-3"/>
                      <w:w w:val="105"/>
                      <w:sz w:val="12"/>
                    </w:rPr>
                    <w:t xml:space="preserve"> </w:t>
                  </w:r>
                  <w:r>
                    <w:rPr>
                      <w:w w:val="105"/>
                      <w:sz w:val="12"/>
                    </w:rPr>
                    <w:t>are</w:t>
                  </w:r>
                  <w:r>
                    <w:rPr>
                      <w:spacing w:val="-2"/>
                      <w:w w:val="105"/>
                      <w:sz w:val="12"/>
                    </w:rPr>
                    <w:t xml:space="preserve"> </w:t>
                  </w:r>
                  <w:r>
                    <w:rPr>
                      <w:w w:val="105"/>
                      <w:sz w:val="12"/>
                    </w:rPr>
                    <w:t>insufficient</w:t>
                  </w:r>
                  <w:r>
                    <w:rPr>
                      <w:spacing w:val="-2"/>
                      <w:w w:val="105"/>
                      <w:sz w:val="12"/>
                    </w:rPr>
                    <w:t xml:space="preserve"> </w:t>
                  </w:r>
                  <w:r>
                    <w:rPr>
                      <w:w w:val="105"/>
                      <w:sz w:val="12"/>
                    </w:rPr>
                    <w:t>to</w:t>
                  </w:r>
                  <w:r>
                    <w:rPr>
                      <w:spacing w:val="-3"/>
                      <w:w w:val="105"/>
                      <w:sz w:val="12"/>
                    </w:rPr>
                    <w:t xml:space="preserve"> </w:t>
                  </w:r>
                  <w:r>
                    <w:rPr>
                      <w:w w:val="105"/>
                      <w:sz w:val="12"/>
                    </w:rPr>
                    <w:t>clear</w:t>
                  </w:r>
                  <w:r>
                    <w:rPr>
                      <w:spacing w:val="-1"/>
                      <w:w w:val="105"/>
                      <w:sz w:val="12"/>
                    </w:rPr>
                    <w:t xml:space="preserve"> </w:t>
                  </w:r>
                  <w:r>
                    <w:rPr>
                      <w:w w:val="105"/>
                      <w:sz w:val="12"/>
                    </w:rPr>
                    <w:t>the</w:t>
                  </w:r>
                  <w:r>
                    <w:rPr>
                      <w:spacing w:val="-1"/>
                      <w:w w:val="105"/>
                      <w:sz w:val="12"/>
                    </w:rPr>
                    <w:t xml:space="preserve"> </w:t>
                  </w:r>
                  <w:r>
                    <w:rPr>
                      <w:w w:val="105"/>
                      <w:sz w:val="12"/>
                    </w:rPr>
                    <w:t>liability,</w:t>
                  </w:r>
                  <w:r>
                    <w:rPr>
                      <w:spacing w:val="-3"/>
                      <w:w w:val="105"/>
                      <w:sz w:val="12"/>
                    </w:rPr>
                    <w:t xml:space="preserve"> </w:t>
                  </w:r>
                  <w:r>
                    <w:rPr>
                      <w:w w:val="105"/>
                      <w:sz w:val="12"/>
                    </w:rPr>
                    <w:t>the</w:t>
                  </w:r>
                  <w:r>
                    <w:rPr>
                      <w:spacing w:val="-2"/>
                      <w:w w:val="105"/>
                      <w:sz w:val="12"/>
                    </w:rPr>
                    <w:t xml:space="preserve"> </w:t>
                  </w:r>
                  <w:r>
                    <w:rPr>
                      <w:w w:val="105"/>
                      <w:sz w:val="12"/>
                    </w:rPr>
                    <w:t>MAV</w:t>
                  </w:r>
                  <w:r>
                    <w:rPr>
                      <w:spacing w:val="-4"/>
                      <w:w w:val="105"/>
                      <w:sz w:val="12"/>
                    </w:rPr>
                    <w:t xml:space="preserve"> </w:t>
                  </w:r>
                  <w:r>
                    <w:rPr>
                      <w:w w:val="105"/>
                      <w:sz w:val="12"/>
                    </w:rPr>
                    <w:t>will</w:t>
                  </w:r>
                  <w:r>
                    <w:rPr>
                      <w:spacing w:val="-1"/>
                      <w:w w:val="105"/>
                      <w:sz w:val="12"/>
                    </w:rPr>
                    <w:t xml:space="preserve"> </w:t>
                  </w:r>
                  <w:r>
                    <w:rPr>
                      <w:w w:val="105"/>
                      <w:sz w:val="12"/>
                    </w:rPr>
                    <w:t>undertake</w:t>
                  </w:r>
                  <w:r>
                    <w:rPr>
                      <w:spacing w:val="-1"/>
                      <w:w w:val="105"/>
                      <w:sz w:val="12"/>
                    </w:rPr>
                    <w:t xml:space="preserve"> </w:t>
                  </w:r>
                  <w:r>
                    <w:rPr>
                      <w:w w:val="105"/>
                      <w:sz w:val="12"/>
                    </w:rPr>
                    <w:t>to</w:t>
                  </w:r>
                  <w:r>
                    <w:rPr>
                      <w:spacing w:val="-3"/>
                      <w:w w:val="105"/>
                      <w:sz w:val="12"/>
                    </w:rPr>
                    <w:t xml:space="preserve"> </w:t>
                  </w:r>
                  <w:r>
                    <w:rPr>
                      <w:w w:val="105"/>
                      <w:sz w:val="12"/>
                    </w:rPr>
                    <w:t>make</w:t>
                  </w:r>
                  <w:r>
                    <w:rPr>
                      <w:spacing w:val="-2"/>
                      <w:w w:val="105"/>
                      <w:sz w:val="12"/>
                    </w:rPr>
                    <w:t xml:space="preserve"> </w:t>
                  </w:r>
                  <w:r>
                    <w:rPr>
                      <w:w w:val="105"/>
                      <w:sz w:val="12"/>
                    </w:rPr>
                    <w:t>a</w:t>
                  </w:r>
                  <w:r>
                    <w:rPr>
                      <w:spacing w:val="-2"/>
                      <w:w w:val="105"/>
                      <w:sz w:val="12"/>
                    </w:rPr>
                    <w:t xml:space="preserve"> </w:t>
                  </w:r>
                  <w:r>
                    <w:rPr>
                      <w:w w:val="105"/>
                      <w:sz w:val="12"/>
                    </w:rPr>
                    <w:t>claim</w:t>
                  </w:r>
                  <w:r>
                    <w:rPr>
                      <w:spacing w:val="-7"/>
                      <w:w w:val="105"/>
                      <w:sz w:val="12"/>
                    </w:rPr>
                    <w:t xml:space="preserve"> </w:t>
                  </w:r>
                  <w:r>
                    <w:rPr>
                      <w:w w:val="105"/>
                      <w:sz w:val="12"/>
                    </w:rPr>
                    <w:t>on its</w:t>
                  </w:r>
                  <w:r>
                    <w:rPr>
                      <w:spacing w:val="-3"/>
                      <w:w w:val="105"/>
                      <w:sz w:val="12"/>
                    </w:rPr>
                    <w:t xml:space="preserve"> </w:t>
                  </w:r>
                  <w:r>
                    <w:rPr>
                      <w:w w:val="105"/>
                      <w:sz w:val="12"/>
                    </w:rPr>
                    <w:t>members within 30 days.</w:t>
                  </w:r>
                </w:p>
              </w:txbxContent>
            </v:textbox>
            <w10:wrap anchorx="page" anchory="page"/>
          </v:shape>
        </w:pict>
      </w:r>
      <w:r>
        <w:pict w14:anchorId="573E5347">
          <v:shape id="_x0000_s1487" type="#_x0000_t202" alt="" style="position:absolute;margin-left:0;margin-top:0;width:595.3pt;height:97.6pt;z-index:-23998976;mso-wrap-style:square;mso-wrap-edited:f;mso-width-percent:0;mso-height-percent:0;mso-position-horizontal-relative:page;mso-position-vertical-relative:page;mso-width-percent:0;mso-height-percent:0;v-text-anchor:top" filled="f" stroked="f">
            <v:textbox inset="0,0,0,0">
              <w:txbxContent>
                <w:p w14:paraId="28AE5C2E" w14:textId="77777777" w:rsidR="00B9323D" w:rsidRDefault="00B9323D">
                  <w:pPr>
                    <w:pStyle w:val="BodyText"/>
                    <w:spacing w:before="4"/>
                    <w:ind w:left="40"/>
                    <w:rPr>
                      <w:rFonts w:ascii="Times New Roman"/>
                      <w:sz w:val="17"/>
                    </w:rPr>
                  </w:pPr>
                </w:p>
              </w:txbxContent>
            </v:textbox>
            <w10:wrap anchorx="page" anchory="page"/>
          </v:shape>
        </w:pict>
      </w:r>
      <w:r>
        <w:pict w14:anchorId="4668E665">
          <v:shape id="_x0000_s1486" type="#_x0000_t202" alt="" style="position:absolute;margin-left:100.3pt;margin-top:39.95pt;width:2.95pt;height:12pt;z-index:-23998464;mso-wrap-style:square;mso-wrap-edited:f;mso-width-percent:0;mso-height-percent:0;mso-position-horizontal-relative:page;mso-position-vertical-relative:page;mso-width-percent:0;mso-height-percent:0;v-text-anchor:top" filled="f" stroked="f">
            <v:textbox inset="0,0,0,0">
              <w:txbxContent>
                <w:p w14:paraId="29664DAC" w14:textId="77777777" w:rsidR="00B9323D" w:rsidRDefault="00B9323D">
                  <w:pPr>
                    <w:pStyle w:val="BodyText"/>
                    <w:spacing w:before="4"/>
                    <w:ind w:left="40"/>
                    <w:rPr>
                      <w:rFonts w:ascii="Times New Roman"/>
                      <w:sz w:val="17"/>
                    </w:rPr>
                  </w:pPr>
                </w:p>
              </w:txbxContent>
            </v:textbox>
            <w10:wrap anchorx="page" anchory="page"/>
          </v:shape>
        </w:pict>
      </w:r>
      <w:r>
        <w:pict w14:anchorId="111B0900">
          <v:shape id="_x0000_s1485" type="#_x0000_t202" alt="" style="position:absolute;margin-left:117.35pt;margin-top:40pt;width:2.95pt;height:12pt;z-index:-23997952;mso-wrap-style:square;mso-wrap-edited:f;mso-width-percent:0;mso-height-percent:0;mso-position-horizontal-relative:page;mso-position-vertical-relative:page;mso-width-percent:0;mso-height-percent:0;v-text-anchor:top" filled="f" stroked="f">
            <v:textbox inset="0,0,0,0">
              <w:txbxContent>
                <w:p w14:paraId="2A24AF57" w14:textId="77777777" w:rsidR="00B9323D" w:rsidRDefault="00B9323D">
                  <w:pPr>
                    <w:pStyle w:val="BodyText"/>
                    <w:spacing w:before="4"/>
                    <w:ind w:left="40"/>
                    <w:rPr>
                      <w:rFonts w:ascii="Times New Roman"/>
                      <w:sz w:val="17"/>
                    </w:rPr>
                  </w:pPr>
                </w:p>
              </w:txbxContent>
            </v:textbox>
            <w10:wrap anchorx="page" anchory="page"/>
          </v:shape>
        </w:pict>
      </w:r>
      <w:r>
        <w:pict w14:anchorId="676A856E">
          <v:shape id="_x0000_s1484" type="#_x0000_t202" alt="" style="position:absolute;margin-left:103.4pt;margin-top:55.75pt;width:10.75pt;height:12pt;z-index:-23997440;mso-wrap-style:square;mso-wrap-edited:f;mso-width-percent:0;mso-height-percent:0;mso-position-horizontal-relative:page;mso-position-vertical-relative:page;mso-width-percent:0;mso-height-percent:0;v-text-anchor:top" filled="f" stroked="f">
            <v:textbox inset="0,0,0,0">
              <w:txbxContent>
                <w:p w14:paraId="07D3299E" w14:textId="77777777" w:rsidR="00B9323D" w:rsidRDefault="00B9323D">
                  <w:pPr>
                    <w:pStyle w:val="BodyText"/>
                    <w:spacing w:before="4"/>
                    <w:ind w:left="40"/>
                    <w:rPr>
                      <w:rFonts w:ascii="Times New Roman"/>
                      <w:sz w:val="17"/>
                    </w:rPr>
                  </w:pPr>
                </w:p>
              </w:txbxContent>
            </v:textbox>
            <w10:wrap anchorx="page" anchory="page"/>
          </v:shape>
        </w:pict>
      </w:r>
    </w:p>
    <w:p w14:paraId="118324D4" w14:textId="77777777" w:rsidR="00BF43F6" w:rsidRDefault="00BF43F6">
      <w:pPr>
        <w:rPr>
          <w:sz w:val="2"/>
          <w:szCs w:val="2"/>
        </w:rPr>
        <w:sectPr w:rsidR="00BF43F6">
          <w:pgSz w:w="11910" w:h="16840"/>
          <w:pgMar w:top="0" w:right="460" w:bottom="0" w:left="440" w:header="720" w:footer="720" w:gutter="0"/>
          <w:cols w:space="720"/>
        </w:sectPr>
      </w:pPr>
    </w:p>
    <w:p w14:paraId="6F2883A6" w14:textId="77777777" w:rsidR="00BF43F6" w:rsidRDefault="008C18AB">
      <w:pPr>
        <w:rPr>
          <w:sz w:val="2"/>
          <w:szCs w:val="2"/>
        </w:rPr>
      </w:pPr>
      <w:r>
        <w:lastRenderedPageBreak/>
        <w:pict w14:anchorId="632874EF">
          <v:rect id="_x0000_s1483" alt="" style="position:absolute;margin-left:0;margin-top:97.6pt;width:595.3pt;height:744.3pt;z-index:-23996928;mso-wrap-edited:f;mso-width-percent:0;mso-height-percent:0;mso-position-horizontal-relative:page;mso-position-vertical-relative:page;mso-width-percent:0;mso-height-percent:0" fillcolor="#e9f1fa" stroked="f">
            <w10:wrap anchorx="page" anchory="page"/>
          </v:rect>
        </w:pict>
      </w:r>
      <w:r>
        <w:pict w14:anchorId="68BD4F5D">
          <v:group id="_x0000_s1478" alt="" style="position:absolute;margin-left:0;margin-top:0;width:595.3pt;height:97.6pt;z-index:-23996416;mso-position-horizontal-relative:page;mso-position-vertical-relative:page" coordsize="11906,1952">
            <v:rect id="_x0000_s1479" alt="" style="position:absolute;width:11906;height:1952" fillcolor="#2296b4" stroked="f"/>
            <v:shape id="_x0000_s1480" alt="" style="position:absolute;left:9033;top:850;width:2019;height:509" coordorigin="9033,850" coordsize="2019,509" o:spt="100" adj="0,,0" path="m9555,1349l9457,858r-163,371l9130,858r-97,491l9094,1349r56,-311l9151,1038r143,321l9437,1038r1,l9493,1349r62,xm10066,1346l9859,850r-207,496l9717,1346,9859,998r142,348l10066,1346xm10244,1333r-2,l10241,1333r-1,l10240,1337r4,l10244,1333xm10262,1333r-2,l10259,1333r,l10259,1337r1,l10262,1337r,-4xm10313,1333r-1,l10310,1333r,3l10312,1336r1,l10313,1334r,-1xm10414,1333r-2,l10410,1333r-1,l10409,1337r5,l10414,1333xm10453,1333r-2,l10450,1333r,3l10452,1336r1,l10453,1334r,-1xm11051,854r-65,l10845,1202,10703,854r-65,l10845,1350r206,-496xe" stroked="f">
              <v:stroke joinstyle="round"/>
              <v:formulas/>
              <v:path arrowok="t" o:connecttype="segments"/>
            </v:shape>
            <v:shape id="_x0000_s1481" type="#_x0000_t75" alt="" style="position:absolute;left:10300;top:1065;width:168;height:201">
              <v:imagedata r:id="rId33" o:title=""/>
            </v:shape>
            <v:shape id="_x0000_s1482" alt="" style="position:absolute;left:10116;top:862;width:523;height:492" coordorigin="10116,862" coordsize="523,492" o:spt="100" adj="0,,0" path="m10158,1087r-4,-3l10151,1091r3,-3l10158,1087xm10182,1105r-1,-11l10174,1084r-5,-2l10164,1080r-10,l10146,1084r-7,4l10132,1096r-13,18l10116,1114r3,4l10128,1114r2,-2l10132,1118r-2,10l10129,1136r8,-2l10140,1130r6,-8l10144,1114r7,4l10154,1118r-3,-4l10150,1112r-2,-4l10149,1100r2,-9l10141,1104r6,8l10145,1112r-4,-2l10140,1108r2,12l10140,1126r-7,4l10135,1122r,-8l10135,1112r,-6l10132,1108r-6,6l10123,1112r7,-8l10133,1098r10,-10l10149,1086r5,-4l10168,1082r7,6l10182,1105xm10183,1106r-1,-1l10183,1107r,-1xm10191,1038r-1,-1l10188,1030r1,-1l10186,1029r1,3l10184,1028r-5,-6l10178,1025r-1,6l10184,1035r2,1l10189,1038r2,xm10199,1015r,-1l10196,1011r-2,l10189,1013r-1,3l10191,1016r4,-1l10195,1015r4,xm10211,1032r-1,-3l10209,1027r-2,-4l10206,1019r-1,-1l10204,1017r-2,-6l10201,1017r-2,-2l10199,1024r-1,2l10195,1026r-2,-3l10194,1021r3,l10199,1024r,-9l10199,1015r-4,l10196,1016r1,2l10193,1018r-2,2l10186,1021r,l10187,1022r4,7l10200,1031r1,-5l10203,1021r,-2l10207,1027r-3,3l10196,1038r7,l10208,1027r-2,9l10211,1032xm10221,1024r-12,-7l10209,1017r4,8l10221,1024xm10222,1024r-1,l10221,1024r1,xm10226,1012r,-2l10225,1008r,-2l10224,1004r-1,2l10221,1008r-2,l10219,1004r-4,l10211,1013r-1,-1l10209,1008r-1,-7l10207,998r-2,8l10205,1008r3,9l10212,1015r6,2l10219,1015r1,l10218,1013r-2,-2l10220,1010r2,4l10220,1017r4,1l10226,1012xm10227,1028r-6,-1l10218,1026r-7,2l10217,1033r1,-2l10219,1030r-2,-1l10220,1029r1,l10223,1029r2,l10227,1028xm10234,1040r-2,-4l10231,1033r-2,-4l10229,1031r,l10229,1047r,1l10227,1048r-2,l10225,1045r-1,-4l10225,1042r1,l10229,1046r,1l10229,1031r,l10229,1034r,5l10229,1042r-1,-1l10227,1040r,-1l10226,1037r,l10225,1035r1,l10228,1034r1,-1l10229,1034r,-3l10226,1032r-4,2l10222,1037r,7l10222,1045r-6,3l10216,1048r,4l10214,1053r,2l10212,1055r-1,-4l10210,1050r1,-3l10213,1050r,1l10216,1052r,-4l10214,1047r-3,-3l10210,1043r,-3l10214,1040r3,1l10217,1040r2,-3l10222,1037r,-3l10221,1034r-4,l10211,1037r-1,2l10209,1039r,12l10206,1048r-3,-2l10202,1045r2,l10204,1045r2,-1l10207,1044r,2l10208,1047r1,1l10209,1051r,-12l10207,1041r-2,1l10203,1043r-2,l10200,1043r3,5l10206,1057r11,l10217,1055r,-2l10224,1049r6,1l10231,1049r,-1l10231,1048r,l10233,1042r1,-2xm10236,1003r-5,-3l10228,999r2,8l10231,1012r-2,-3l10228,1011r1,l10231,1017r1,2l10233,1016r2,-3l10236,1003xm10254,938r-1,2l10253,941r1,-1l10254,938xm10287,1335r-2,-2l10282,1333r-3,l10277,1335r,6l10279,1343r6,l10287,1341r,-6xm10314,1339r-2,1l10311,1340r-1,l10310,1344r2,l10314,1344r,-5xm10315,1180r-8,-2l10302,1180r3,6l10308,1184r2,-2l10315,1180xm10317,1180r-1,-1l10315,1180r2,xm10339,1335r-3,-2l10334,1333r-3,l10329,1335r,6l10331,1343r5,l10339,1341r,-6xm10371,1240r-6,10l10365,1250r,8l10366,1260r,2l10361,1264r2,l10364,1270r2,-6l10369,1260r1,-4l10368,1250r3,-10xm10387,1335r-2,-2l10382,1333r-3,l10377,1335r,6l10379,1343r6,l10387,1341r,-6xm10454,1339r-2,1l10450,1340r,l10450,1344r2,l10454,1344r,-5xm10468,1148r-1,6l10468,1159r,-11xm10503,1084r-11,-4l10485,1084r-3,10l10474,1094r-4,-8l10470,1082r-2,-2l10468,1096r3,2l10479,1100r2,2l10468,1128r,20l10471,1134r2,-4l10475,1124r6,-12l10484,1104r,-4l10485,1096r1,-2l10489,1088r3,l10494,1086r9,-2xm10523,1335r-3,-2l10517,1333r-2,l10512,1335r,6l10515,1343r5,l10523,1341r,-6xm10527,1013r-2,-3l10523,1013r1,-5l10526,1000r-3,1l10518,1005r2,10l10521,1018r1,2l10523,1019r3,-6l10527,1013xm10532,1000r-3,-2l10524,994r-3,l10516,996r-2,8l10511,1014r1,4l10510,1018r-5,2l10500,1024r-1,2l10504,1026r4,6l10506,1032r-5,4l10496,1038r-2,4l10497,1046r15,-2l10511,1046r7,l10519,1044r,-2l10521,1038r,l10519,1042r-9,l10509,1040r-5,l10510,1032r10,-2l10508,1030r-2,-6l10509,1024r8,-4l10516,1016r,-8l10520,1000r5,-2l10528,1000r4,xm10533,1025r,l10533,1026r,-1xm10543,1030r-7,-3l10533,1029r-5,l10531,1031r3,-1l10537,1030r-2,2l10536,1033r2,1l10543,1030r,xm10546,1019r-13,6l10541,1026r5,-7l10546,1019xm10549,1010r,-3l10547,1000r,2l10546,1009r-2,5l10543,1015r-1,-4l10541,1010r-2,-5l10536,1005r-1,5l10533,1009r-2,-2l10530,1006r-1,2l10528,1014r3,6l10535,1019r-3,-3l10534,1011r4,2l10535,1016r1,3l10542,1017r4,2l10547,1017r,-2l10549,1010xm10555,1045r-2,l10552,1045r,2l10551,1048r-3,2l10545,1052r,-3l10546,1049r,-1l10547,1047r1,-2l10549,1046r1,1l10552,1047r,-2l10551,1044r-2,l10547,1042r,l10545,1041r,-1l10544,1040r,11l10542,1056r-1,l10540,1055r-2,-2l10541,1052r,l10542,1051r1,-1l10544,1048r,3l10544,1040r,-1l10544,1045r-6,5l10537,1050r-5,-3l10532,1046r,-4l10532,1038r3,l10537,1043r3,-1l10544,1042r,3l10544,1039r-1,l10542,1038r-5,-2l10533,1036r-2,-2l10531,1042r-2,5l10529,1050r,l10527,1049r-1,1l10525,1049r,-1l10528,1044r1,-1l10531,1042r,-8l10530,1034r-1,l10529,1037r-1,2l10528,1040r,2l10526,1043r-1,-2l10525,1036r1,-2l10526,1036r2,l10529,1037r,-3l10528,1033r-3,-1l10525,1030r-2,7l10523,1038r-3,3l10520,1042r4,10l10530,1051r7,3l10538,1059r11,-1l10549,1056r2,-4l10552,1049r1,-2l10554,1045r1,xm10568,1023r-5,l10562,1022r-1,-1l10561,1026r-1,1l10559,1029r-3,l10554,1026r2,-2l10559,1023r2,3l10561,1021r-1,l10560,1020r-4,1l10557,1019r,l10559,1018r3,l10566,1019r-1,-1l10564,1016r-5,-2l10558,1013r-3,4l10553,1019r-1,-6l10545,1030r-1,1l10542,1035r5,3l10545,1030r6,11l10557,1041r-10,-11l10547,1030r3,-8l10553,1033r8,-1l10563,1032r1,-3l10567,1025r1,-1l10568,1023r,xm10572,1107r-1,1l10572,1109r,-2xm10577,1032r,-6l10575,1023r-7,10l10568,1034r,-3l10565,1031r1,1l10564,1038r-1,2l10566,1039r2,-1l10577,1032xm10584,1026r,l10584,1027r,-1xm10585,1024r-1,-2l10580,1018r3,-8l10580,1008r-3,-2l10570,1006r3,-4l10572,998r,l10569,996r-6,l10561,994r-2,-4l10558,988r-6,-4l10549,992r-2,-2l10542,984r-5,l10536,990r-7,-4l10524,988r1,6l10524,994r9,2l10538,996r3,4l10542,992r3,2l10548,996r1,4l10554,990r2,2l10559,1000r-1,4l10564,1002r4,2l10563,1010r11,-2l10577,1012r1,8l10572,1016r1,6l10577,1020r7,6l10585,1024xm10603,1093r-2,-7l10598,1088r3,2l10603,1093xm10622,1194r,-8l10617,1174r-8,-16l10598,1142r-10,-14l10583,1116r-1,-12l10585,1098r5,-6l10598,1088r-3,-2l10586,1090r-10,10l10580,1116r5,10l10593,1140r8,12l10607,1162r10,18l10618,1188r2,10l10617,1202r-5,2l10615,1196r1,-2l10613,1186r-8,-18l10595,1150r-9,-14l10582,1130r-10,-21l10571,1112r5,14l10583,1138r7,10l10597,1162r9,16l10609,1192r-11,4l10588,1192r-8,-10l10573,1168r-10,-18l10554,1130r-6,-18l10544,1100r-1,-6l10548,1090r3,-2l10562,1078r-7,-6l10555,1072r,6l10544,1088r-18,-12l10517,1072r-20,-4l10497,1052r13,2l10508,1060r11,4l10522,1058r13,8l10532,1070r10,6l10546,1072r9,6l10555,1072r-5,-4l10554,1064r2,8l10562,1074r9,-6l10570,1066r-4,-10l10570,1058r5,l10575,1056r,-2l10572,1048r-2,-4l10572,1044r8,-8l10584,1027r-9,9l10572,1040r-4,2l10566,1044r,2l10570,1052r,l10568,1054r-3,l10562,1050r-1,2l10563,1056r1,2l10564,1066r-2,l10561,1064r,-2l10560,1060r-9,l10557,1046r1,l10560,1044r-5,l10551,1058r-5,4l10542,1062r-6,-2l10533,1062r-5,-4l10526,1056r-5,-4l10518,1050r,-2l10510,1048r-18,l10493,1068r-6,4l10480,1072r-5,-2l10466,1068r-12,-2l10436,1066r,2l10437,1068r-1,2l10435,1074r33,l10468,1076r8,2l10496,1078r,-6l10517,1076r10,6l10541,1092r-2,4l10540,1100r1,8l10545,1120r5,14l10559,1154r9,18l10573,1182r3,6l10588,1200r23,4l10603,1206r-16,l10580,1198r-13,-16l10565,1176r2,28l10561,1214r-9,2l10542,1202r,-8l10542,1188r,-2l10542,1184r4,-18l10547,1164r,-4l10548,1142r-12,-12l10515,1124r-9,-4l10497,1116r-5,-6l10491,1122r-5,6l10476,1148r-1,8l10477,1164r7,l10486,1162r2,2l10488,1166r-4,2l10480,1170r6,4l10486,1176r-1,4l10484,1180r-2,-2l10475,1172r3,8l10475,1180r-1,-2l10471,1168r-3,-9l10468,1178r1,l10469,1180r3,4l10481,1188r,-6l10485,1184r7,2l10495,1182r-5,l10490,1180r,-6l10487,1172r-1,-2l10495,1172r1,-2l10498,1164r-4,l10492,1162r-2,-2l10488,1158r-4,2l10477,1156r3,-6l10484,1140r11,-20l10499,1122r6,4l10512,1132r10,10l10530,1150r3,6l10533,1160r,l10533,1166r,8l10528,1174r-5,2l10514,1176r-2,8l10514,1204r,14l10511,1222r-4,4l10503,1228r-11,4l10488,1234r2,4l10491,1240r-2,6l10483,1246r2,-2l10486,1240r-1,-4l10485,1236r-3,2l10478,1240r-1,2l10474,1248r-5,l10468,1244r4,-4l10475,1238r4,-2l10473,1234r-7,4l10462,1238r-1,-2l10460,1234r1,l10466,1232r3,2l10472,1232r6,l10475,1228r-5,-2l10465,1226r1,-6l10469,1220r9,8l10482,1228r-1,-4l10480,1222r-1,-2l10479,1216r1,-2l10484,1218r,2l10486,1224r2,2l10490,1226r7,-2l10505,1220r5,-8l10508,1200r-1,-6l10504,1188r,-6l10508,1172r10,-6l10525,1164r6,l10533,1166r,-6l10519,1162r-10,2l10502,1170r-5,16l10505,1204r-2,14l10489,1220r-4,-6l10483,1212r-4,l10478,1210r-3,-2l10469,1212r7,l10473,1216r6,8l10479,1224r-7,-4l10471,1218r-8,-2l10462,1220r-3,l10458,1222r3,l10462,1224r,4l10470,1230r-7,l10458,1232r-1,4l10454,1240r1,4l10457,1240r6,l10469,1242r-3,2l10463,1244r,2l10460,1254r4,-4l10471,1254r4,-4l10476,1248r4,-4l10483,1240r-1,8l10478,1254r6,-2l10489,1250r1,-4l10492,1242r6,-8l10511,1232r10,-12l10523,1204r4,-12l10538,1186r-2,22l10540,1216r5,8l10554,1234r9,10l10575,1256r-1,8l10565,1262r-2,l10560,1264r1,4l10558,1274r7,l10567,1272r4,4l10558,1282r5,8l10559,1288r-1,6l10560,1300r3,-4l10565,1290r1,2l10572,1290r4,-8l10580,1284r-5,6l10576,1296r4,-2l10580,1300r2,2l10584,1304r-57,-1l10527,1332r,12l10523,1348r-11,l10507,1344r,-2l10507,1336r,-4l10512,1330r11,l10527,1332r,-29l10503,1303r,27l10503,1336r-1,-2l10496,1334r-2,2l10494,1342r2,2l10500,1344r2,-2l10503,1342r,6l10493,1348r-1,-2l10490,1344r-1,-2l10489,1336r1,-2l10493,1330r10,l10503,1303r-23,-1l10484,1320r,l10484,1330r,18l10479,1348r,-18l10484,1330r,-10l10475,1320r,24l10475,1348r-11,l10464,1330r5,l10469,1344r6,l10475,1320r-16,l10459,1340r,6l10456,1348r-11,l10445,1330r12,l10457,1336r,2l10458,1338r1,2l10459,1320r-20,l10439,1330r,14l10436,1348r-9,l10423,1344r,-14l10428,1330r,14l10434,1344r,-14l10439,1330r,-10l10419,1320r,12l10419,1340r-3,2l10409,1342r,6l10405,1348r,-18l10416,1330r3,2l10419,1320r-27,l10392,1332r,12l10388,1348r-12,l10372,1344r,-12l10377,1330r10,l10392,1332r,-12l10367,1320r,10l10367,1348r-5,l10353,1336r,l10353,1348r-4,l10349,1330r4,l10362,1340r,l10362,1330r5,l10367,1320r-23,l10344,1332r,12l10339,1348r-11,l10324,1344r,-12l10328,1330r11,l10344,1332r,-12l10319,1320r,20l10319,1346r-3,2l10305,1348r,-18l10318,1330r,6l10317,1338r1,l10319,1340r,-20l10292,1320r,12l10292,1344r-4,4l10276,1348r-4,-4l10272,1332r5,-2l10287,1330r5,2l10292,1320r-17,l10279,1302r-10,l10269,1348r-6,l10259,1340r,l10259,1348r-5,l10254,1330r10,l10267,1332r,6l10266,1340r-3,l10269,1348r,-46l10249,1302r,30l10249,1340r-2,2l10240,1342r,6l10235,1348r,-18l10246,1330r3,2l10249,1302r-78,l10173,1300r1,-2l10175,1294r4,2l10179,1294r,-6l10174,1282r5,-2l10183,1288r5,2l10190,1290r1,4l10194,1298r2,-6l10195,1288r,-2l10191,1288r5,-8l10183,1274r4,-4l10190,1272r7,l10195,1270r-2,-2l10194,1262r-5,-2l10181,1262r-1,-8l10192,1242r9,-8l10209,1224r6,-8l10216,1214r3,-6l10216,1184r11,6l10232,1202r1,16l10243,1230r13,4l10262,1240r3,8l10270,1250r6,2l10273,1246r-2,-8l10274,1242r4,6l10283,1252r7,-4l10294,1252r-1,-4l10292,1246r-1,-2l10285,1240r10,l10298,1238r1,4l10301,1238r-4,-4l10296,1230r-2,-1l10294,1234r-1,4l10288,1236r-7,-4l10275,1234r7,6l10286,1242r-1,4l10280,1246r-3,-6l10276,1238r-3,-2l10269,1234r,2l10269,1238r,4l10272,1246r-7,l10263,1240r2,-4l10266,1232r-3,l10252,1226r-5,-2l10243,1220r-3,-4l10241,1204r1,-20l10242,1182r-1,-8l10231,1174r-10,-2l10221,1166r2,-4l10230,1164r7,2l10246,1170r4,9l10250,1186r-4,12l10244,1210r5,8l10258,1222r7,4l10267,1226r2,-4l10270,1220r,-4l10274,1212r2,2l10275,1220r-1,l10273,1224r-1,2l10277,1226r6,-4l10286,1220r3,l10289,1224r-4,l10283,1226r-3,l10277,1230r1,l10282,1232r11,l10294,1234r,-5l10292,1228r1,l10292,1222r2,-2l10295,1222r3,l10308,1246r16,24l10347,1294r31,20l10379,1314r30,-20l10415,1288r2,-2l10428,1274r4,-4l10436,1264r12,-18l10458,1224r,-2l10457,1224r-1,l10456,1222r2,-2l10459,1220r5,-16l10465,1202r,-4l10467,1190r1,-8l10468,1178r-2,-12l10466,1160r,-4l10466,1134r2,-6l10468,1096r-4,l10463,1080r-2,l10461,1084r,24l10458,1111r,65l10458,1182r-5,l10453,1186r-1,2l10451,1188r4,4l10449,1198r-3,-4l10444,1196r-4,l10440,1202r-8,l10432,1198r,-2l10428,1196r-2,-2l10422,1198r-5,-6l10421,1190r-2,-2l10419,1186r-1,-2l10413,1184r,-8l10418,1176r,-2l10419,1172r1,-2l10417,1166r5,-6l10426,1164r2,-2l10432,1162r,-2l10432,1156r7,l10439,1162r4,l10445,1164r4,-4l10454,1166r-3,4l10452,1172r1,2l10453,1176r5,l10458,1111r-59,69l10445,1236r-4,8l10435,1254r-7,10l10414,1248r,22l10412,1274r-3,l10405,1270r-1,-8l10399,1248r1,8l10401,1258r,4l10402,1284r-3,2l10397,1286r,-4l10398,1270r-4,-5l10394,1274r-2,10l10390,1288r-2,l10386,1284r4,-10l10390,1270r-5,-10l10384,1256r-1,-8l10385,1246r3,14l10394,1274r,-9l10391,1258r-1,l10389,1250r-2,-4l10386,1244r,-16l10393,1232r16,24l10414,1270r,-22l10398,1228r-11,-14l10383,1210r,12l10383,1222r,2l10383,1232r-3,16l10378,1246r,2l10378,1258r-5,12l10369,1288r-5,-2l10364,1284r2,-10l10364,1274r-2,10l10359,1284r1,-6l10360,1274r1,-6l10358,1270r-2,l10355,1274r-2,l10352,1272r-2,-4l10350,1264r,-2l10350,1258r1,-4l10349,1254r-2,2l10348,1260r-1,2l10346,1262r-3,-4l10346,1252r4,-2l10365,1250r-2,-2l10352,1248r8,-8l10366,1234r7,-4l10374,1238r,6l10378,1248r,-2l10378,1236r-2,-4l10375,1230r,-4l10378,1226r5,-2l10383,1222r-2,l10376,1224r-2,l10371,1220r3,-6l10380,1214r2,2l10383,1216r,2l10383,1222r,-12l10378,1204r-49,60l10322,1254r-6,-10l10312,1236r30,-36l10358,1180r-10,-12l10336,1154r,10l10336,1168r-4,-2l10321,1164r-5,-2l10313,1162r,4l10330,1176r5,10l10333,1192r-7,2l10317,1194r-7,4l10313,1212r7,l10322,1210r3,-2l10322,1204r-5,4l10317,1204r2,-4l10321,1200r6,2l10329,1206r-1,6l10322,1220r-14,-4l10303,1208r2,-12l10310,1192r4,-2l10315,1188r-2,-6l10302,1196r-3,-10l10299,1172r1,-6l10310,1172r6,7l10318,1178r-1,-2l10307,1166r-2,-2l10303,1162r4,-2l10307,1158r,l10299,1158r2,-2l10307,1158r,-2l10302,1154r-4,-2l10300,1150r3,2l10309,1154r-5,-4l10301,1148r-1,-4l10302,1144r5,6l10310,1150r-1,-2l10307,1144r-1,-2l10305,1138r2,2l10310,1148r3,l10313,1146r,-6l10313,1138r1,l10315,1140r,4l10316,1148r1,l10318,1142r2,-2l10321,1142r-2,6l10321,1150r3,-4l10328,1146r-3,2l10322,1150r-1,l10321,1150r3,6l10324,1160r9,2l10335,1164r1,l10336,1154r-6,-8l10325,1140r-2,-2l10318,1132r-21,-24l10297,1220r-1,-2l10292,1218r,-2l10283,1216r-1,2l10276,1222r-1,l10281,1216r-3,-4l10279,1210r2,l10285,1212r-5,-6l10278,1208r-2,l10276,1210r-5,l10269,1214r-4,6l10251,1216r,-4l10249,1202r8,-18l10253,1168r-8,-6l10235,1160r-14,-2l10221,1154r4,-4l10233,1140r9,-10l10249,1124r6,-4l10259,1120r12,18l10274,1148r3,6l10270,1158r-4,-2l10262,1160r-2,2l10256,1162r3,8l10268,1170r-4,2l10264,1180r-4,l10262,1184r7,-2l10274,1180r,6l10282,1182r3,-4l10287,1176r1,-8l10288,1160r,19l10289,1190r1,8l10293,1206r4,14l10297,1108r-1,-2l10296,1084r21,l10379,1156r27,-32l10424,1102r16,-18l10461,1084r,-4l10431,1080r3,-14l10435,1066r-4,-6l10427,1052r-2,-3l10425,1076r-1,2l10424,1084r-15,4l10409,1106r-8,14l10396,1119r,3l10387,1124r-17,l10361,1122r10,-2l10386,1120r10,2l10396,1119r-9,-3l10368,1116r-12,4l10346,1104r8,-4l10357,1106r6,-2l10362,1100r,-2l10372,1096r1,8l10382,1104r1,-8l10393,1098r-1,6l10399,1108r3,-6l10409,1106r,-18l10408,1088r-19,4l10371,1096r-11,l10355,1094r-15,-10l10347,1084r-3,-2l10344,1080r,-2l10345,1076r1,-4l10346,1070r,-2l10346,1064r-1,-12l10344,1050r-1,-6l10343,1042r-1,l10342,1042r,20l10342,1068r-1,l10338,1062r-8,2l10328,1068r-1,-10l10328,1054r,-2l10332,1048r2,-6l10334,1040r,-2l10329,1038r-6,8l10317,1050r-5,6l10299,1060r-10,-2l10287,1052r,-2l10292,1046r12,2l10304,1046r1,-4l10308,1038r2,-2l10307,1036r-6,-2l10299,1034r6,-6l10308,1026r1,-2l10309,1022r1,-2l10310,1018r1,-2l10299,1016r-6,l10291,1020r-1,-12l10287,1012r-9,4l10275,1022r-8,-4l10258,1012r-7,-4l10247,1000r-6,-10l10255,996r-1,-4l10254,990r7,4l10273,1006r2,2l10277,1006r-1,-4l10276,1000r-4,-6l10261,980r-7,-16l10252,950r,-6l10253,941r-6,3l10239,944r-7,-6l10233,930r9,-6l10252,928r7,8l10264,956r,-2l10265,948r4,-8l10270,946r1,6l10272,968r5,24l10288,1000r-2,-4l10284,988r,-2l10288,970r,6l10289,982r2,6l10305,1010r1,l10307,1012r-4,2l10311,1014r1,-4l10325,1010r-1,4l10326,1018r1,4l10335,1030r6,8l10342,1054r,8l10342,1042r,-2l10341,1036r3,2l10348,1052r2,6l10350,1070r-1,2l10349,1078r-1,6l10352,1084r1,-16l10353,1054r-5,-12l10347,1038r1,2l10352,1042r2,6l10358,1062r1,6l10359,1084r8,l10368,1078r,-6l10368,1068r,-6l10365,1046r1,-2l10379,1042r2,4l10385,1050r,l10386,1052r1,2l10388,1056r,l10390,1060r4,10l10396,1080r2,4l10401,1084r-4,-14l10397,1070r,-2l10395,1064r-2,-6l10391,1052r-2,-2l10388,1046r-3,-2l10380,1042r2,-2l10385,1038r5,2l10394,1042r3,12l10400,1060r1,4l10402,1064r4,8l10407,1074r2,2l10411,1080r2,2l10411,1082r-2,2l10424,1084r,-6l10422,1080r-6,l10405,1064r-5,-10l10403,1052r,2l10407,1058r8,6l10415,1064r3,4l10420,1070r3,2l10424,1074r1,2l10425,1049r,-1l10423,1038r-1,-2l10424,1042r3,4l10429,1050r7,4l10446,1058r11,4l10466,1060r11,-2l10477,1056r4,-14l10483,1032r-3,-6l10485,1028r7,-2l10499,1024r3,-2l10502,1016r-4,-2l10508,1014r,-2l10508,1006r,-8l10514,1000r1,-2l10515,996r-7,-2l10499,994r-1,-6l10487,992r,12l10478,1006r10,-20l10492,978r,l10499,956r4,-2l10509,958r-2,2l10505,964r,4l10506,978r7,8l10515,978r2,-2l10519,972r4,l10526,968r2,-2l10533,972r2,-2l10536,966r3,-8l10537,950r-1,-2l10535,946r,6l10534,954r,8l10532,966r-5,-6l10526,964r-2,6l10519,970r-3,2l10512,978r-3,-4l10507,968r3,-8l10513,956r8,-6l10519,950r-6,4l10507,952r-3,-2l10502,942r5,2l10513,944r2,-2l10517,940r1,-2l10523,934r-8,-8l10518,928r12,6l10528,946r3,l10535,952r,-6l10533,944r-1,-2l10532,942r,-2l10529,926r,-4l10507,920r-12,6l10484,940r-5,-6l10478,937r,99l10476,1046r-11,10l10468,1050r,-2l10470,1046r-2,-4l10464,1038r-7,2l10450,1044r-3,2l10446,1040r5,-8l10456,1026r-5,l10442,1024r,-2l10440,1012r5,6l10451,1016r1,-2l10459,1016r9,6l10462,1016r,-2l10462,1012r5,l10471,1014r3,4l10478,1036r,-99l10474,946r1,10l10475,970r,12l10469,994r-11,12l10455,1004r1,-2l10458,1000r7,-6l10473,980r-4,-12l10469,958r-1,-1l10468,966r-7,14l10457,978r-2,-2l10439,976r2,-4l10443,970r3,-2l10441,960r-3,-6l10442,946r2,4l10447,954r12,8l10459,962r-4,-6l10457,954r2,-2l10461,954r7,12l10468,957r-4,-5l10457,944r-2,6l10455,954r-5,l10446,946r-5,-8l10437,946r-2,14l10441,966r-2,4l10436,974r-1,6l10451,978r7,2l10459,984r,6l10448,998r-15,2l10429,998r-3,-2l10428,994r,-2l10429,990r,-8l10426,978r,6l10424,990r-2,l10421,982r-1,4l10420,1010r-8,8l10411,1022r-1,-8l10410,1012r-3,l10405,1014r-5,-4l10405,1008r5,2l10410,1008r2,-4l10413,1000r-1,-8l10418,998r,6l10420,1010r,-24l10419,990r-1,-2l10416,986r1,-6l10416,976r5,2l10426,984r,-6l10424,976r-1,-2l10424,972r1,-2l10433,954r-13,-8l10416,954r-3,l10413,986r-5,-2l10403,982r-2,-10l10411,974r2,12l10413,954r-4,l10409,952r1,-8l10400,943r,45l10395,992r-3,2l10386,996r-1,12l10383,1014r-30,12l10354,1024r6,-8l10364,1004r4,-6l10375,988r25,l10400,943r-3,l10397,982r-4,-2l10389,974r,6l10386,980r-3,-10l10395,972r2,10l10397,943r-2,-1l10392,930r,-2l10412,942r-10,-14l10398,922r25,4l10417,922r-16,-10l10426,908r-25,-4l10414,896r9,-6l10398,896r4,-6l10412,876r-20,14l10393,886r4,-22l10390,875r,67l10387,942r,10l10381,952r,28l10368,980r,-1l10368,990r-7,12l10357,1012r-5,12l10344,1016r-1,-6l10344,1002r6,-8l10368,990r,-11l10366,972r-1,-2l10377,970r4,10l10381,952r-1,l10384,930r6,12l10390,875r-6,11l10379,862r-1,5l10378,952r-6,l10371,942r-3,l10375,930r3,22l10378,867r-3,19l10361,864r5,26l10346,876r14,20l10335,890r22,14l10332,908r25,4l10335,926r25,-4l10346,942r20,-14l10364,938r,44l10358,982r-2,-6l10355,982r-3,2l10349,977r,7l10339,990r-6,-4l10334,984r1,-4l10337,976r5,-2l10349,984r,-7l10347,974r13,-2l10364,982r,-44l10363,942r-13,2l10351,954r-9,l10339,946r-13,6l10334,972r-5,8l10328,982r2,6l10336,994r1,6l10335,1008r-2,4l10337,1020r15,12l10366,1026r13,-6l10384,1016r5,-2l10390,1010r1,-8l10394,998r12,-8l10410,990r-11,10l10394,1004r,8l10393,1014r-16,12l10358,1036r-5,l10347,1034r-8,-6l10330,1016r-2,-4l10331,1008r1,-2l10334,1000r-3,l10326,1006r-6,l10308,1004r-14,-14l10294,986r4,-6l10305,980r11,-4l10315,970r-5,l10317,964r3,-6l10321,952r1,-2l10317,950r-8,2l10304,952r1,-8l10301,946r-10,10l10288,960r-2,4l10284,968r-2,20l10278,978r-2,-8l10276,964r-1,-8l10276,950r-3,-6l10273,930r-3,2l10265,940r-5,-10l10256,928r-3,-4l10237,920r-15,10l10219,944r-3,l10210,950r-2,10l10208,962r3,8l10212,968r6,-4l10219,962r6,10l10233,980r7,-12l10240,962r-1,-8l10242,954r4,-4l10249,958r6,14l10263,988r9,10l10272,1002r-10,-10l10258,990r-6,-4l10250,982r1,10l10247,990r-7,-4l10236,986r7,18l10257,1016r17,10l10274,1036r-1,6l10278,1056r17,6l10306,1062r2,-2l10310,1058r9,-6l10324,1048r7,-8l10332,1044r-7,6l10325,1056r,2l10325,1064r-9,l10302,1066r-14,l10280,1068r-6,2l10267,1070r-6,-2l10262,1050r,-2l10262,1046r,-2l10258,1045r,5l10258,1066r-20,4l10228,1074r-18,14l10199,1078r10,-8l10213,1074r6,-4l10223,1068r-3,-4l10224,1062r4,-2l10233,1058r2,4l10246,1058r-2,-6l10258,1050r,-5l10258,1045r1,-3l10261,1040r-2,-4l10255,1035r,11l10244,1048r-1,-6l10255,1046r,-11l10253,1034r-5,-2l10246,1030r4,-6l10255,1026r,-2l10254,1022r-5,-2l10244,1018r-2,-2l10243,1012r-2,-10l10239,996r-1,-2l10234,992r-4,l10222,998r4,l10229,996r5,2l10239,1006r-1,10l10237,1020r8,2l10249,1024r-3,4l10234,1028r11,2l10250,1038r-4,l10245,1040r-9,l10234,1036r-1,l10235,1042r1,2l10236,1048r-3,4l10229,1054r-3,4l10221,1060r-13,l10203,1056r-4,-12l10198,1042r-3,l10196,1044r1,l10198,1048r6,12l10194,1058r-1,6l10190,1064r,-4l10191,1054r1,-2l10193,1050r-1,-2l10190,1052r-6,l10185,1050r3,-4l10188,1042r-2,-2l10182,1038r-2,-2l10170,1024r7,-4l10182,1020r,-2l10182,1014r-5,4l10178,1010r3,-2l10192,1008r-6,-6l10190,1000r6,2l10196,1000r-1,-2l10198,990r2,l10205,998r1,-4l10210,992r3,-2l10213,998r4,-2l10221,994r9,-2l10229,992r1,-6l10225,984r-7,6l10217,982r-5,l10206,990r-4,-8l10196,986r-3,6l10192,994r-7,l10183,996r-1,4l10185,1004r-8,l10172,1008r3,10l10170,1020r,4l10174,1036r9,6l10184,1044r-2,2l10180,1052r,4l10188,1056r-4,12l10192,1072r6,-2l10200,1064r,-2l10204,1066r-12,10l10206,1088r5,4l10208,1110r-4,12l10200,1134r-9,16l10181,1166r-7,14l10166,1190r-10,6l10145,1192r3,-14l10157,1160r8,-14l10171,1136r7,-12l10183,1110r,-3l10173,1128r-5,8l10160,1148r-10,18l10141,1184r-3,8l10143,1202r23,-4l10168,1196r10,-10l10181,1180r5,-10l10195,1152r9,-20l10210,1118r3,-12l10215,1098r,-4l10213,1090r3,-2l10227,1080r10,-6l10258,1070r,6l10267,1076r7,2l10280,1076r16,-4l10305,1074r-7,2l10288,1078r,16l10288,1132r-15,-32l10275,1098r9,-2l10288,1094r,-16l10284,1078r1,4l10280,1094r-3,l10272,1092r-3,-10l10262,1080r-10,2l10260,1084r5,2l10267,1090r2,6l10270,1098r,6l10273,1110r2,4l10279,1122r3,6l10283,1132r4,22l10280,1178r-3,l10280,1170r-8,8l10269,1178r-1,-2l10269,1174r,-2l10274,1168r-4,-2l10266,1166r,-4l10268,1160r2,4l10278,1162r,-2l10278,1158r1,-4l10278,1146r-10,-20l10264,1120r-2,-12l10257,1114r-17,8l10218,1130r-12,10l10207,1158r1,6l10212,1184r,2l10213,1194r-1,6l10202,1214r-9,-2l10188,1204r,-8l10190,1174r-2,6l10178,1192r-10,14l10151,1206r-13,-6l10135,1196r2,-18l10148,1160r5,-8l10161,1140r8,-14l10175,1114r4,-16l10169,1090r-5,-2l10159,1086r-1,1l10164,1090r5,6l10172,1104r-1,10l10166,1126r-10,14l10146,1156r-9,16l10132,1184r,10l10135,1202r8,6l10173,1208r1,-2l10181,1196r-1,16l10189,1224r-5,4l10177,1232r-5,6l10168,1254r-1,14l10160,1270r-4,4l10152,1276r2,6l10148,1282r4,8l10155,1284r7,4l10163,1284r1,-4l10169,1280r-2,8l10167,1296r4,-2l10169,1298r,4l10145,1302r10,30l10210,1332r6,18l10220,1354r314,l10538,1352r2,-4l10546,1334r38,l10597,1336r5,-2l10604,1334r1,-4l10609,1320r5,-16l10585,1304r,-6l10583,1296r4,l10587,1294r1,-4l10585,1282r5,-2l10592,1288r7,-2l10602,1290r3,-4l10607,1284r-7,l10602,1280r1,-2l10599,1274r-2,-2l10594,1270r-6,-2l10587,1264r-1,-8l10583,1240r-6,-8l10570,1228r-5,-4l10571,1216r3,-4l10573,1198r8,10l10596,1210r15,l10616,1206r3,-2l10622,1194xm10638,1114r-3,2l10629,1106r-7,-8l10615,1090r-7,-6l10600,1082r-10,l10580,1086r-7,10l10572,1107r8,-17l10586,1084r14,l10605,1086r7,4l10621,1100r4,6l10631,1112r-2,2l10622,1108r-3,-2l10620,1114r,10l10622,1132r-8,-4l10612,1120r1,-4l10613,1114r1,-4l10613,1112r-4,2l10609,1114r-2,-2l10613,1106r-10,-13l10606,1102r,8l10604,1116r-4,4l10604,1120r7,-4l10609,1124r8,12l10626,1138r-1,-6l10625,1130r-3,-10l10624,1114r3,2l10635,1118r2,-2l10638,1114xe" stroked="f">
              <v:stroke joinstyle="round"/>
              <v:formulas/>
              <v:path arrowok="t" o:connecttype="segments"/>
            </v:shape>
            <w10:wrap anchorx="page" anchory="page"/>
          </v:group>
        </w:pict>
      </w:r>
      <w:r>
        <w:pict w14:anchorId="3B86261E">
          <v:group id="_x0000_s1474" alt="" style="position:absolute;margin-left:44.65pt;margin-top:161.6pt;width:522.3pt;height:459.25pt;z-index:-23995904;mso-position-horizontal-relative:page;mso-position-vertical-relative:page" coordorigin="893,3232" coordsize="10446,9185">
            <v:rect id="_x0000_s1475" alt="" style="position:absolute;left:892;top:3231;width:10446;height:7087" stroked="f"/>
            <v:shape id="_x0000_s1476" alt="" style="position:absolute;left:1330;top:7052;width:9894;height:1610" coordorigin="1330,7052" coordsize="9894,1610" o:spt="100" adj="0,,0" path="m7305,8637r-5975,l1330,8662r5975,l7305,8637xm7305,7864r-5975,l1330,7877r5975,l7305,7864xm9327,8637r-977,l8350,8662r977,l9327,8637xm9327,8482r-977,l8350,8494r977,l9327,8482xm9327,7864r-977,l8350,7877r977,l9327,7864xm11224,7052r-9894,l1330,7065r9894,l11224,7052xe" fillcolor="#959595" stroked="f">
              <v:stroke joinstyle="round"/>
              <v:formulas/>
              <v:path arrowok="t" o:connecttype="segments"/>
            </v:shape>
            <v:rect id="_x0000_s1477" alt="" style="position:absolute;left:892;top:10204;width:10446;height:2212" stroked="f"/>
            <w10:wrap anchorx="page" anchory="page"/>
          </v:group>
        </w:pict>
      </w:r>
      <w:r>
        <w:pict w14:anchorId="77944874">
          <v:shape id="_x0000_s1473" type="#_x0000_t202" alt="" style="position:absolute;margin-left:450.1pt;margin-top:68.3pt;width:103.65pt;height:21.15pt;z-index:-23995392;mso-wrap-style:square;mso-wrap-edited:f;mso-width-percent:0;mso-height-percent:0;mso-position-horizontal-relative:page;mso-position-vertical-relative:page;mso-width-percent:0;mso-height-percent:0;v-text-anchor:top" filled="f" stroked="f">
            <v:textbox inset="0,0,0,0">
              <w:txbxContent>
                <w:p w14:paraId="7D42A4BA" w14:textId="77777777" w:rsidR="00B9323D" w:rsidRDefault="00B9323D">
                  <w:pPr>
                    <w:spacing w:before="7"/>
                    <w:ind w:left="20"/>
                    <w:rPr>
                      <w:rFonts w:ascii="Futura PT"/>
                      <w:sz w:val="32"/>
                    </w:rPr>
                  </w:pPr>
                  <w:r>
                    <w:rPr>
                      <w:rFonts w:ascii="Futura PT"/>
                      <w:color w:val="FFFFFF"/>
                      <w:w w:val="110"/>
                      <w:sz w:val="32"/>
                    </w:rPr>
                    <w:t>WORKCARE</w:t>
                  </w:r>
                  <w:r>
                    <w:rPr>
                      <w:rFonts w:ascii="Futura PT"/>
                      <w:color w:val="FFFFFF"/>
                      <w:sz w:val="32"/>
                    </w:rPr>
                    <w:t xml:space="preserve"> </w:t>
                  </w:r>
                </w:p>
              </w:txbxContent>
            </v:textbox>
            <w10:wrap anchorx="page" anchory="page"/>
          </v:shape>
        </w:pict>
      </w:r>
      <w:r>
        <w:pict w14:anchorId="49175723">
          <v:shape id="_x0000_s1472" type="#_x0000_t202" alt="" style="position:absolute;margin-left:43.65pt;margin-top:119.7pt;width:481.6pt;height:37.6pt;z-index:-23994880;mso-wrap-style:square;mso-wrap-edited:f;mso-width-percent:0;mso-height-percent:0;mso-position-horizontal-relative:page;mso-position-vertical-relative:page;mso-width-percent:0;mso-height-percent:0;v-text-anchor:top" filled="f" stroked="f">
            <v:textbox inset="0,0,0,0">
              <w:txbxContent>
                <w:p w14:paraId="71A12ED1" w14:textId="77777777" w:rsidR="00B9323D" w:rsidRDefault="00B9323D">
                  <w:pPr>
                    <w:spacing w:before="33" w:line="402" w:lineRule="exact"/>
                    <w:ind w:left="20"/>
                    <w:rPr>
                      <w:rFonts w:ascii="Europa-Regular"/>
                      <w:sz w:val="32"/>
                    </w:rPr>
                  </w:pPr>
                  <w:r>
                    <w:rPr>
                      <w:rFonts w:ascii="Europa-Bold"/>
                      <w:b/>
                      <w:color w:val="2296B4"/>
                      <w:sz w:val="32"/>
                    </w:rPr>
                    <w:t xml:space="preserve">Notes to and forming part of the financial statements </w:t>
                  </w:r>
                  <w:r>
                    <w:rPr>
                      <w:rFonts w:ascii="Europa-Regular"/>
                      <w:color w:val="2296B4"/>
                      <w:sz w:val="32"/>
                    </w:rPr>
                    <w:t>(continued)</w:t>
                  </w:r>
                </w:p>
                <w:p w14:paraId="4F8DF3F9" w14:textId="77777777" w:rsidR="00B9323D" w:rsidRDefault="00B9323D">
                  <w:pPr>
                    <w:spacing w:line="301" w:lineRule="exact"/>
                    <w:ind w:left="20"/>
                    <w:rPr>
                      <w:rFonts w:ascii="Europa-Regular"/>
                      <w:sz w:val="24"/>
                    </w:rPr>
                  </w:pPr>
                  <w:r>
                    <w:rPr>
                      <w:rFonts w:ascii="Europa-Regular"/>
                      <w:color w:val="2296B4"/>
                      <w:sz w:val="24"/>
                    </w:rPr>
                    <w:t>For the year ended 30 June 2020</w:t>
                  </w:r>
                </w:p>
              </w:txbxContent>
            </v:textbox>
            <w10:wrap anchorx="page" anchory="page"/>
          </v:shape>
        </w:pict>
      </w:r>
      <w:r>
        <w:pict w14:anchorId="0158D144">
          <v:shape id="_x0000_s1471" type="#_x0000_t202" alt="" style="position:absolute;margin-left:536.95pt;margin-top:808.95pt;width:20.5pt;height:15.1pt;z-index:-23994368;mso-wrap-style:square;mso-wrap-edited:f;mso-width-percent:0;mso-height-percent:0;mso-position-horizontal-relative:page;mso-position-vertical-relative:page;mso-width-percent:0;mso-height-percent:0;v-text-anchor:top" filled="f" stroked="f">
            <v:textbox inset="0,0,0,0">
              <w:txbxContent>
                <w:p w14:paraId="7FB5B347" w14:textId="77777777" w:rsidR="00B9323D" w:rsidRDefault="00B9323D">
                  <w:pPr>
                    <w:spacing w:before="28"/>
                    <w:ind w:left="20"/>
                    <w:rPr>
                      <w:rFonts w:ascii="Europa-Bold"/>
                      <w:b/>
                      <w:sz w:val="20"/>
                    </w:rPr>
                  </w:pPr>
                  <w:r>
                    <w:rPr>
                      <w:rFonts w:ascii="Europa-Bold"/>
                      <w:b/>
                      <w:color w:val="231F20"/>
                      <w:sz w:val="20"/>
                    </w:rPr>
                    <w:t xml:space="preserve">7 5 </w:t>
                  </w:r>
                </w:p>
              </w:txbxContent>
            </v:textbox>
            <w10:wrap anchorx="page" anchory="page"/>
          </v:shape>
        </w:pict>
      </w:r>
      <w:r>
        <w:pict w14:anchorId="1FFA01A4">
          <v:shape id="_x0000_s1470" type="#_x0000_t202" alt="" style="position:absolute;margin-left:84.05pt;margin-top:811.35pt;width:272.65pt;height:12pt;z-index:-23993856;mso-wrap-style:square;mso-wrap-edited:f;mso-width-percent:0;mso-height-percent:0;mso-position-horizontal-relative:page;mso-position-vertical-relative:page;mso-width-percent:0;mso-height-percent:0;v-text-anchor:top" filled="f" stroked="f">
            <v:textbox inset="0,0,0,0">
              <w:txbxContent>
                <w:p w14:paraId="6A1429AE" w14:textId="77777777" w:rsidR="00B9323D" w:rsidRDefault="00B9323D">
                  <w:pPr>
                    <w:spacing w:before="20"/>
                    <w:ind w:left="20"/>
                    <w:rPr>
                      <w:rFonts w:ascii="Europa-Light"/>
                      <w:sz w:val="16"/>
                    </w:rPr>
                  </w:pPr>
                  <w:r>
                    <w:rPr>
                      <w:rFonts w:ascii="Europa-Regular"/>
                      <w:color w:val="231F20"/>
                      <w:sz w:val="16"/>
                    </w:rPr>
                    <w:t xml:space="preserve">M A V W O R K C A R E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16FD1542">
          <v:shape id="_x0000_s1469" type="#_x0000_t202" alt="" style="position:absolute;margin-left:44.65pt;margin-top:161.6pt;width:522.3pt;height:459.25pt;z-index:-23993344;mso-wrap-style:square;mso-wrap-edited:f;mso-width-percent:0;mso-height-percent:0;mso-position-horizontal-relative:page;mso-position-vertical-relative:page;mso-width-percent:0;mso-height-percent:0;v-text-anchor:top" filled="f" stroked="f">
            <v:textbox inset="0,0,0,0">
              <w:txbxContent>
                <w:p w14:paraId="03714347" w14:textId="77777777" w:rsidR="00B9323D" w:rsidRDefault="00B9323D">
                  <w:pPr>
                    <w:pStyle w:val="BodyText"/>
                    <w:spacing w:before="8"/>
                    <w:rPr>
                      <w:rFonts w:ascii="Times New Roman"/>
                      <w:sz w:val="14"/>
                    </w:rPr>
                  </w:pPr>
                </w:p>
                <w:p w14:paraId="2B2EA4AE" w14:textId="77777777" w:rsidR="00B9323D" w:rsidRDefault="00B9323D">
                  <w:pPr>
                    <w:ind w:left="169"/>
                    <w:rPr>
                      <w:b/>
                      <w:sz w:val="12"/>
                    </w:rPr>
                  </w:pPr>
                  <w:r>
                    <w:rPr>
                      <w:b/>
                      <w:w w:val="105"/>
                      <w:sz w:val="12"/>
                    </w:rPr>
                    <w:t>20. RELATED PARTIES</w:t>
                  </w:r>
                </w:p>
                <w:p w14:paraId="37706F4B" w14:textId="77777777" w:rsidR="00B9323D" w:rsidRDefault="00B9323D">
                  <w:pPr>
                    <w:spacing w:before="22" w:line="268" w:lineRule="auto"/>
                    <w:ind w:left="464" w:right="321"/>
                    <w:rPr>
                      <w:sz w:val="12"/>
                    </w:rPr>
                  </w:pPr>
                  <w:r>
                    <w:rPr>
                      <w:spacing w:val="1"/>
                      <w:w w:val="104"/>
                      <w:sz w:val="12"/>
                    </w:rPr>
                    <w:t>T</w:t>
                  </w:r>
                  <w:r>
                    <w:rPr>
                      <w:spacing w:val="-1"/>
                      <w:w w:val="104"/>
                      <w:sz w:val="12"/>
                    </w:rPr>
                    <w:t>h</w:t>
                  </w:r>
                  <w:r>
                    <w:rPr>
                      <w:w w:val="104"/>
                      <w:sz w:val="12"/>
                    </w:rPr>
                    <w:t>e</w:t>
                  </w:r>
                  <w:r>
                    <w:rPr>
                      <w:spacing w:val="2"/>
                      <w:sz w:val="12"/>
                    </w:rPr>
                    <w:t xml:space="preserve"> </w:t>
                  </w:r>
                  <w:r>
                    <w:rPr>
                      <w:spacing w:val="-2"/>
                      <w:w w:val="104"/>
                      <w:sz w:val="12"/>
                    </w:rPr>
                    <w:t>M</w:t>
                  </w:r>
                  <w:r>
                    <w:rPr>
                      <w:spacing w:val="-1"/>
                      <w:w w:val="104"/>
                      <w:sz w:val="12"/>
                    </w:rPr>
                    <w:t>A</w:t>
                  </w:r>
                  <w:r>
                    <w:rPr>
                      <w:w w:val="104"/>
                      <w:sz w:val="12"/>
                    </w:rPr>
                    <w:t>V</w:t>
                  </w:r>
                  <w:r>
                    <w:rPr>
                      <w:sz w:val="12"/>
                    </w:rPr>
                    <w:t xml:space="preserve"> </w:t>
                  </w:r>
                  <w:r>
                    <w:rPr>
                      <w:spacing w:val="2"/>
                      <w:w w:val="104"/>
                      <w:sz w:val="12"/>
                    </w:rPr>
                    <w:t>i</w:t>
                  </w:r>
                  <w:r>
                    <w:rPr>
                      <w:w w:val="104"/>
                      <w:sz w:val="12"/>
                    </w:rPr>
                    <w:t>s</w:t>
                  </w:r>
                  <w:r>
                    <w:rPr>
                      <w:spacing w:val="1"/>
                      <w:sz w:val="12"/>
                    </w:rPr>
                    <w:t xml:space="preserve"> </w:t>
                  </w:r>
                  <w:r>
                    <w:rPr>
                      <w:w w:val="104"/>
                      <w:sz w:val="12"/>
                    </w:rPr>
                    <w:t>a</w:t>
                  </w:r>
                  <w:r>
                    <w:rPr>
                      <w:spacing w:val="2"/>
                      <w:sz w:val="12"/>
                    </w:rPr>
                    <w:t xml:space="preserve"> </w:t>
                  </w:r>
                  <w:r>
                    <w:rPr>
                      <w:spacing w:val="-1"/>
                      <w:w w:val="104"/>
                      <w:sz w:val="12"/>
                    </w:rPr>
                    <w:t>bod</w:t>
                  </w:r>
                  <w:r>
                    <w:rPr>
                      <w:w w:val="104"/>
                      <w:sz w:val="12"/>
                    </w:rPr>
                    <w:t>y</w:t>
                  </w:r>
                  <w:r>
                    <w:rPr>
                      <w:spacing w:val="2"/>
                      <w:sz w:val="12"/>
                    </w:rPr>
                    <w:t xml:space="preserve"> </w:t>
                  </w:r>
                  <w:r>
                    <w:rPr>
                      <w:w w:val="104"/>
                      <w:sz w:val="12"/>
                    </w:rPr>
                    <w:t>cor</w:t>
                  </w:r>
                  <w:r>
                    <w:rPr>
                      <w:spacing w:val="-1"/>
                      <w:w w:val="104"/>
                      <w:sz w:val="12"/>
                    </w:rPr>
                    <w:t>p</w:t>
                  </w:r>
                  <w:r>
                    <w:rPr>
                      <w:spacing w:val="1"/>
                      <w:w w:val="104"/>
                      <w:sz w:val="12"/>
                    </w:rPr>
                    <w:t>o</w:t>
                  </w:r>
                  <w:r>
                    <w:rPr>
                      <w:w w:val="104"/>
                      <w:sz w:val="12"/>
                    </w:rPr>
                    <w:t>r</w:t>
                  </w:r>
                  <w:r>
                    <w:rPr>
                      <w:spacing w:val="-1"/>
                      <w:w w:val="104"/>
                      <w:sz w:val="12"/>
                    </w:rPr>
                    <w:t>at</w:t>
                  </w:r>
                  <w:r>
                    <w:rPr>
                      <w:w w:val="104"/>
                      <w:sz w:val="12"/>
                    </w:rPr>
                    <w:t>e</w:t>
                  </w:r>
                  <w:r>
                    <w:rPr>
                      <w:spacing w:val="2"/>
                      <w:sz w:val="12"/>
                    </w:rPr>
                    <w:t xml:space="preserve"> </w:t>
                  </w:r>
                  <w:r>
                    <w:rPr>
                      <w:spacing w:val="-1"/>
                      <w:w w:val="104"/>
                      <w:sz w:val="12"/>
                    </w:rPr>
                    <w:t>esta</w:t>
                  </w:r>
                  <w:r>
                    <w:rPr>
                      <w:spacing w:val="1"/>
                      <w:w w:val="104"/>
                      <w:sz w:val="12"/>
                    </w:rPr>
                    <w:t>b</w:t>
                  </w:r>
                  <w:r>
                    <w:rPr>
                      <w:spacing w:val="2"/>
                      <w:w w:val="104"/>
                      <w:sz w:val="12"/>
                    </w:rPr>
                    <w:t>li</w:t>
                  </w:r>
                  <w:r>
                    <w:rPr>
                      <w:w w:val="104"/>
                      <w:sz w:val="12"/>
                    </w:rPr>
                    <w:t>shed</w:t>
                  </w:r>
                  <w:r>
                    <w:rPr>
                      <w:spacing w:val="2"/>
                      <w:sz w:val="12"/>
                    </w:rPr>
                    <w:t xml:space="preserve"> </w:t>
                  </w:r>
                  <w:r>
                    <w:rPr>
                      <w:spacing w:val="-1"/>
                      <w:w w:val="104"/>
                      <w:sz w:val="12"/>
                    </w:rPr>
                    <w:t>un</w:t>
                  </w:r>
                  <w:r>
                    <w:rPr>
                      <w:spacing w:val="1"/>
                      <w:w w:val="104"/>
                      <w:sz w:val="12"/>
                    </w:rPr>
                    <w:t>d</w:t>
                  </w:r>
                  <w:r>
                    <w:rPr>
                      <w:spacing w:val="-1"/>
                      <w:w w:val="104"/>
                      <w:sz w:val="12"/>
                    </w:rPr>
                    <w:t>e</w:t>
                  </w:r>
                  <w:r>
                    <w:rPr>
                      <w:w w:val="104"/>
                      <w:sz w:val="12"/>
                    </w:rPr>
                    <w:t>r</w:t>
                  </w:r>
                  <w:r>
                    <w:rPr>
                      <w:spacing w:val="2"/>
                      <w:sz w:val="12"/>
                    </w:rPr>
                    <w:t xml:space="preserve"> </w:t>
                  </w:r>
                  <w:r>
                    <w:rPr>
                      <w:w w:val="104"/>
                      <w:sz w:val="12"/>
                    </w:rPr>
                    <w:t>the</w:t>
                  </w:r>
                  <w:r>
                    <w:rPr>
                      <w:spacing w:val="3"/>
                      <w:sz w:val="12"/>
                    </w:rPr>
                    <w:t xml:space="preserve"> </w:t>
                  </w:r>
                  <w:r>
                    <w:rPr>
                      <w:rFonts w:ascii="Wingdings" w:hAnsi="Wingdings"/>
                      <w:w w:val="78"/>
                      <w:sz w:val="12"/>
                    </w:rPr>
                    <w:t>M</w:t>
                  </w:r>
                  <w:r>
                    <w:rPr>
                      <w:rFonts w:ascii="Wingdings" w:hAnsi="Wingdings"/>
                      <w:spacing w:val="-1"/>
                      <w:w w:val="55"/>
                      <w:sz w:val="12"/>
                    </w:rPr>
                    <w:t>un</w:t>
                  </w:r>
                  <w:r>
                    <w:rPr>
                      <w:rFonts w:ascii="Wingdings" w:hAnsi="Wingdings"/>
                      <w:spacing w:val="-2"/>
                      <w:w w:val="55"/>
                      <w:sz w:val="12"/>
                    </w:rPr>
                    <w:t>i</w:t>
                  </w:r>
                  <w:r>
                    <w:rPr>
                      <w:rFonts w:ascii="Wingdings" w:hAnsi="Wingdings"/>
                      <w:w w:val="43"/>
                      <w:sz w:val="12"/>
                    </w:rPr>
                    <w:t>c</w:t>
                  </w:r>
                  <w:r>
                    <w:rPr>
                      <w:rFonts w:ascii="Wingdings" w:hAnsi="Wingdings"/>
                      <w:spacing w:val="-3"/>
                      <w:w w:val="43"/>
                      <w:sz w:val="12"/>
                    </w:rPr>
                    <w:t>i</w:t>
                  </w:r>
                  <w:r>
                    <w:rPr>
                      <w:rFonts w:ascii="Wingdings" w:hAnsi="Wingdings"/>
                      <w:spacing w:val="-1"/>
                      <w:w w:val="50"/>
                      <w:sz w:val="12"/>
                    </w:rPr>
                    <w:t>pa</w:t>
                  </w:r>
                  <w:r>
                    <w:rPr>
                      <w:rFonts w:ascii="Wingdings" w:hAnsi="Wingdings"/>
                      <w:w w:val="50"/>
                      <w:sz w:val="12"/>
                    </w:rPr>
                    <w:t>l</w:t>
                  </w:r>
                  <w:r>
                    <w:rPr>
                      <w:rFonts w:ascii="Wingdings" w:hAnsi="Wingdings"/>
                      <w:spacing w:val="-85"/>
                      <w:sz w:val="12"/>
                    </w:rPr>
                    <w:t xml:space="preserve"> </w:t>
                  </w:r>
                  <w:r>
                    <w:rPr>
                      <w:rFonts w:ascii="Wingdings" w:hAnsi="Wingdings"/>
                      <w:spacing w:val="-1"/>
                      <w:w w:val="118"/>
                      <w:sz w:val="12"/>
                    </w:rPr>
                    <w:t>A</w:t>
                  </w:r>
                  <w:r>
                    <w:rPr>
                      <w:rFonts w:ascii="Wingdings" w:hAnsi="Wingdings"/>
                      <w:w w:val="67"/>
                      <w:sz w:val="12"/>
                    </w:rPr>
                    <w:t>ssoc</w:t>
                  </w:r>
                  <w:r>
                    <w:rPr>
                      <w:rFonts w:ascii="Wingdings" w:hAnsi="Wingdings"/>
                      <w:spacing w:val="-3"/>
                      <w:w w:val="67"/>
                      <w:sz w:val="12"/>
                    </w:rPr>
                    <w:t>i</w:t>
                  </w:r>
                  <w:r>
                    <w:rPr>
                      <w:rFonts w:ascii="Wingdings" w:hAnsi="Wingdings"/>
                      <w:spacing w:val="-1"/>
                      <w:w w:val="47"/>
                      <w:sz w:val="12"/>
                    </w:rPr>
                    <w:t>a</w:t>
                  </w:r>
                  <w:r>
                    <w:rPr>
                      <w:rFonts w:ascii="Wingdings" w:hAnsi="Wingdings"/>
                      <w:spacing w:val="1"/>
                      <w:w w:val="47"/>
                      <w:sz w:val="12"/>
                    </w:rPr>
                    <w:t>t</w:t>
                  </w:r>
                  <w:r>
                    <w:rPr>
                      <w:rFonts w:ascii="Wingdings" w:hAnsi="Wingdings"/>
                      <w:spacing w:val="-3"/>
                      <w:w w:val="29"/>
                      <w:sz w:val="12"/>
                    </w:rPr>
                    <w:t>i</w:t>
                  </w:r>
                  <w:r>
                    <w:rPr>
                      <w:rFonts w:ascii="Wingdings" w:hAnsi="Wingdings"/>
                      <w:spacing w:val="-1"/>
                      <w:w w:val="70"/>
                      <w:sz w:val="12"/>
                    </w:rPr>
                    <w:t>o</w:t>
                  </w:r>
                  <w:r>
                    <w:rPr>
                      <w:rFonts w:ascii="Wingdings" w:hAnsi="Wingdings"/>
                      <w:w w:val="70"/>
                      <w:sz w:val="12"/>
                    </w:rPr>
                    <w:t>n</w:t>
                  </w:r>
                  <w:r>
                    <w:rPr>
                      <w:rFonts w:ascii="Wingdings" w:hAnsi="Wingdings"/>
                      <w:spacing w:val="-86"/>
                      <w:sz w:val="12"/>
                    </w:rPr>
                    <w:t xml:space="preserve"> </w:t>
                  </w:r>
                  <w:r>
                    <w:rPr>
                      <w:rFonts w:ascii="Wingdings" w:hAnsi="Wingdings"/>
                      <w:spacing w:val="-1"/>
                      <w:w w:val="118"/>
                      <w:sz w:val="12"/>
                    </w:rPr>
                    <w:t>A</w:t>
                  </w:r>
                  <w:r>
                    <w:rPr>
                      <w:rFonts w:ascii="Wingdings" w:hAnsi="Wingdings"/>
                      <w:w w:val="48"/>
                      <w:sz w:val="12"/>
                    </w:rPr>
                    <w:t>ct</w:t>
                  </w:r>
                  <w:r>
                    <w:rPr>
                      <w:rFonts w:ascii="Wingdings" w:hAnsi="Wingdings"/>
                      <w:spacing w:val="-84"/>
                      <w:sz w:val="12"/>
                    </w:rPr>
                    <w:t xml:space="preserve"> </w:t>
                  </w:r>
                  <w:r>
                    <w:rPr>
                      <w:rFonts w:ascii="Wingdings" w:hAnsi="Wingdings"/>
                      <w:spacing w:val="-1"/>
                      <w:w w:val="47"/>
                      <w:sz w:val="12"/>
                    </w:rPr>
                    <w:t>o</w:t>
                  </w:r>
                  <w:r>
                    <w:rPr>
                      <w:rFonts w:ascii="Wingdings" w:hAnsi="Wingdings"/>
                      <w:w w:val="47"/>
                      <w:sz w:val="12"/>
                    </w:rPr>
                    <w:t>f</w:t>
                  </w:r>
                  <w:r>
                    <w:rPr>
                      <w:rFonts w:ascii="Wingdings" w:hAnsi="Wingdings"/>
                      <w:spacing w:val="-86"/>
                      <w:sz w:val="12"/>
                    </w:rPr>
                    <w:t xml:space="preserve"> </w:t>
                  </w:r>
                  <w:r>
                    <w:rPr>
                      <w:rFonts w:ascii="Wingdings" w:hAnsi="Wingdings"/>
                      <w:spacing w:val="1"/>
                      <w:w w:val="43"/>
                      <w:sz w:val="12"/>
                    </w:rPr>
                    <w:t>1</w:t>
                  </w:r>
                  <w:r>
                    <w:rPr>
                      <w:rFonts w:ascii="Wingdings" w:hAnsi="Wingdings"/>
                      <w:spacing w:val="-1"/>
                      <w:w w:val="53"/>
                      <w:sz w:val="12"/>
                    </w:rPr>
                    <w:t>90</w:t>
                  </w:r>
                  <w:r>
                    <w:rPr>
                      <w:rFonts w:ascii="Wingdings" w:hAnsi="Wingdings"/>
                      <w:w w:val="53"/>
                      <w:sz w:val="12"/>
                    </w:rPr>
                    <w:t>7</w:t>
                  </w:r>
                  <w:r>
                    <w:rPr>
                      <w:rFonts w:ascii="Wingdings" w:hAnsi="Wingdings"/>
                      <w:spacing w:val="-62"/>
                      <w:sz w:val="12"/>
                    </w:rPr>
                    <w:t xml:space="preserve"> </w:t>
                  </w:r>
                  <w:r>
                    <w:rPr>
                      <w:w w:val="104"/>
                      <w:sz w:val="12"/>
                    </w:rPr>
                    <w:t>to</w:t>
                  </w:r>
                  <w:r>
                    <w:rPr>
                      <w:spacing w:val="2"/>
                      <w:sz w:val="12"/>
                    </w:rPr>
                    <w:t xml:space="preserve"> </w:t>
                  </w:r>
                  <w:r>
                    <w:rPr>
                      <w:spacing w:val="-1"/>
                      <w:w w:val="104"/>
                      <w:sz w:val="12"/>
                    </w:rPr>
                    <w:t>p</w:t>
                  </w:r>
                  <w:r>
                    <w:rPr>
                      <w:w w:val="104"/>
                      <w:sz w:val="12"/>
                    </w:rPr>
                    <w:t>r</w:t>
                  </w:r>
                  <w:r>
                    <w:rPr>
                      <w:spacing w:val="-1"/>
                      <w:w w:val="104"/>
                      <w:sz w:val="12"/>
                    </w:rPr>
                    <w:t>o</w:t>
                  </w:r>
                  <w:r>
                    <w:rPr>
                      <w:spacing w:val="1"/>
                      <w:w w:val="104"/>
                      <w:sz w:val="12"/>
                    </w:rPr>
                    <w:t>v</w:t>
                  </w:r>
                  <w:r>
                    <w:rPr>
                      <w:spacing w:val="2"/>
                      <w:w w:val="104"/>
                      <w:sz w:val="12"/>
                    </w:rPr>
                    <w:t>i</w:t>
                  </w:r>
                  <w:r>
                    <w:rPr>
                      <w:spacing w:val="-1"/>
                      <w:w w:val="104"/>
                      <w:sz w:val="12"/>
                    </w:rPr>
                    <w:t>d</w:t>
                  </w:r>
                  <w:r>
                    <w:rPr>
                      <w:w w:val="104"/>
                      <w:sz w:val="12"/>
                    </w:rPr>
                    <w:t>e</w:t>
                  </w:r>
                  <w:r>
                    <w:rPr>
                      <w:spacing w:val="1"/>
                      <w:sz w:val="12"/>
                    </w:rPr>
                    <w:t xml:space="preserve"> </w:t>
                  </w:r>
                  <w:r>
                    <w:rPr>
                      <w:spacing w:val="1"/>
                      <w:w w:val="104"/>
                      <w:sz w:val="12"/>
                    </w:rPr>
                    <w:t>s</w:t>
                  </w:r>
                  <w:r>
                    <w:rPr>
                      <w:spacing w:val="-1"/>
                      <w:w w:val="104"/>
                      <w:sz w:val="12"/>
                    </w:rPr>
                    <w:t>e</w:t>
                  </w:r>
                  <w:r>
                    <w:rPr>
                      <w:w w:val="104"/>
                      <w:sz w:val="12"/>
                    </w:rPr>
                    <w:t>rv</w:t>
                  </w:r>
                  <w:r>
                    <w:rPr>
                      <w:spacing w:val="2"/>
                      <w:w w:val="104"/>
                      <w:sz w:val="12"/>
                    </w:rPr>
                    <w:t>i</w:t>
                  </w:r>
                  <w:r>
                    <w:rPr>
                      <w:w w:val="104"/>
                      <w:sz w:val="12"/>
                    </w:rPr>
                    <w:t>ces</w:t>
                  </w:r>
                  <w:r>
                    <w:rPr>
                      <w:spacing w:val="1"/>
                      <w:sz w:val="12"/>
                    </w:rPr>
                    <w:t xml:space="preserve"> </w:t>
                  </w:r>
                  <w:r>
                    <w:rPr>
                      <w:spacing w:val="1"/>
                      <w:w w:val="104"/>
                      <w:sz w:val="12"/>
                    </w:rPr>
                    <w:t>f</w:t>
                  </w:r>
                  <w:r>
                    <w:rPr>
                      <w:spacing w:val="-1"/>
                      <w:w w:val="104"/>
                      <w:sz w:val="12"/>
                    </w:rPr>
                    <w:t>o</w:t>
                  </w:r>
                  <w:r>
                    <w:rPr>
                      <w:w w:val="104"/>
                      <w:sz w:val="12"/>
                    </w:rPr>
                    <w:t>r</w:t>
                  </w:r>
                  <w:r>
                    <w:rPr>
                      <w:spacing w:val="2"/>
                      <w:sz w:val="12"/>
                    </w:rPr>
                    <w:t xml:space="preserve"> </w:t>
                  </w:r>
                  <w:r>
                    <w:rPr>
                      <w:spacing w:val="-1"/>
                      <w:w w:val="104"/>
                      <w:sz w:val="12"/>
                    </w:rPr>
                    <w:t>a</w:t>
                  </w:r>
                  <w:r>
                    <w:rPr>
                      <w:spacing w:val="1"/>
                      <w:w w:val="104"/>
                      <w:sz w:val="12"/>
                    </w:rPr>
                    <w:t>n</w:t>
                  </w:r>
                  <w:r>
                    <w:rPr>
                      <w:w w:val="104"/>
                      <w:sz w:val="12"/>
                    </w:rPr>
                    <w:t>d</w:t>
                  </w:r>
                  <w:r>
                    <w:rPr>
                      <w:spacing w:val="1"/>
                      <w:sz w:val="12"/>
                    </w:rPr>
                    <w:t xml:space="preserve"> </w:t>
                  </w:r>
                  <w:r>
                    <w:rPr>
                      <w:w w:val="104"/>
                      <w:sz w:val="12"/>
                    </w:rPr>
                    <w:t>r</w:t>
                  </w:r>
                  <w:r>
                    <w:rPr>
                      <w:spacing w:val="-1"/>
                      <w:w w:val="104"/>
                      <w:sz w:val="12"/>
                    </w:rPr>
                    <w:t>e</w:t>
                  </w:r>
                  <w:r>
                    <w:rPr>
                      <w:spacing w:val="1"/>
                      <w:w w:val="104"/>
                      <w:sz w:val="12"/>
                    </w:rPr>
                    <w:t>p</w:t>
                  </w:r>
                  <w:r>
                    <w:rPr>
                      <w:w w:val="104"/>
                      <w:sz w:val="12"/>
                    </w:rPr>
                    <w:t>r</w:t>
                  </w:r>
                  <w:r>
                    <w:rPr>
                      <w:spacing w:val="-1"/>
                      <w:w w:val="104"/>
                      <w:sz w:val="12"/>
                    </w:rPr>
                    <w:t>esen</w:t>
                  </w:r>
                  <w:r>
                    <w:rPr>
                      <w:w w:val="104"/>
                      <w:sz w:val="12"/>
                    </w:rPr>
                    <w:t>t</w:t>
                  </w:r>
                  <w:r>
                    <w:rPr>
                      <w:spacing w:val="2"/>
                      <w:sz w:val="12"/>
                    </w:rPr>
                    <w:t xml:space="preserve"> </w:t>
                  </w:r>
                  <w:r>
                    <w:rPr>
                      <w:spacing w:val="2"/>
                      <w:w w:val="104"/>
                      <w:sz w:val="12"/>
                    </w:rPr>
                    <w:t>l</w:t>
                  </w:r>
                  <w:r>
                    <w:rPr>
                      <w:spacing w:val="-1"/>
                      <w:w w:val="104"/>
                      <w:sz w:val="12"/>
                    </w:rPr>
                    <w:t>oca</w:t>
                  </w:r>
                  <w:r>
                    <w:rPr>
                      <w:w w:val="104"/>
                      <w:sz w:val="12"/>
                    </w:rPr>
                    <w:t>l</w:t>
                  </w:r>
                  <w:r>
                    <w:rPr>
                      <w:spacing w:val="4"/>
                      <w:sz w:val="12"/>
                    </w:rPr>
                    <w:t xml:space="preserve"> </w:t>
                  </w:r>
                  <w:r>
                    <w:rPr>
                      <w:spacing w:val="-1"/>
                      <w:w w:val="104"/>
                      <w:sz w:val="12"/>
                    </w:rPr>
                    <w:t>go</w:t>
                  </w:r>
                  <w:r>
                    <w:rPr>
                      <w:spacing w:val="1"/>
                      <w:w w:val="104"/>
                      <w:sz w:val="12"/>
                    </w:rPr>
                    <w:t>v</w:t>
                  </w:r>
                  <w:r>
                    <w:rPr>
                      <w:spacing w:val="-1"/>
                      <w:w w:val="104"/>
                      <w:sz w:val="12"/>
                    </w:rPr>
                    <w:t>e</w:t>
                  </w:r>
                  <w:r>
                    <w:rPr>
                      <w:w w:val="104"/>
                      <w:sz w:val="12"/>
                    </w:rPr>
                    <w:t>r</w:t>
                  </w:r>
                  <w:r>
                    <w:rPr>
                      <w:spacing w:val="-1"/>
                      <w:w w:val="104"/>
                      <w:sz w:val="12"/>
                    </w:rPr>
                    <w:t>n</w:t>
                  </w:r>
                  <w:r>
                    <w:rPr>
                      <w:spacing w:val="-5"/>
                      <w:w w:val="104"/>
                      <w:sz w:val="12"/>
                    </w:rPr>
                    <w:t>m</w:t>
                  </w:r>
                  <w:r>
                    <w:rPr>
                      <w:spacing w:val="-1"/>
                      <w:w w:val="104"/>
                      <w:sz w:val="12"/>
                    </w:rPr>
                    <w:t>e</w:t>
                  </w:r>
                  <w:r>
                    <w:rPr>
                      <w:spacing w:val="1"/>
                      <w:w w:val="104"/>
                      <w:sz w:val="12"/>
                    </w:rPr>
                    <w:t>n</w:t>
                  </w:r>
                  <w:r>
                    <w:rPr>
                      <w:w w:val="104"/>
                      <w:sz w:val="12"/>
                    </w:rPr>
                    <w:t>t</w:t>
                  </w:r>
                  <w:r>
                    <w:rPr>
                      <w:spacing w:val="1"/>
                      <w:sz w:val="12"/>
                    </w:rPr>
                    <w:t xml:space="preserve"> </w:t>
                  </w:r>
                  <w:r>
                    <w:rPr>
                      <w:spacing w:val="-1"/>
                      <w:w w:val="104"/>
                      <w:sz w:val="12"/>
                    </w:rPr>
                    <w:t>a</w:t>
                  </w:r>
                  <w:r>
                    <w:rPr>
                      <w:spacing w:val="1"/>
                      <w:w w:val="104"/>
                      <w:sz w:val="12"/>
                    </w:rPr>
                    <w:t>u</w:t>
                  </w:r>
                  <w:r>
                    <w:rPr>
                      <w:w w:val="104"/>
                      <w:sz w:val="12"/>
                    </w:rPr>
                    <w:t>tho</w:t>
                  </w:r>
                  <w:r>
                    <w:rPr>
                      <w:spacing w:val="2"/>
                      <w:w w:val="104"/>
                      <w:sz w:val="12"/>
                    </w:rPr>
                    <w:t>ri</w:t>
                  </w:r>
                  <w:r>
                    <w:rPr>
                      <w:w w:val="104"/>
                      <w:sz w:val="12"/>
                    </w:rPr>
                    <w:t>t</w:t>
                  </w:r>
                  <w:r>
                    <w:rPr>
                      <w:spacing w:val="2"/>
                      <w:w w:val="104"/>
                      <w:sz w:val="12"/>
                    </w:rPr>
                    <w:t>i</w:t>
                  </w:r>
                  <w:r>
                    <w:rPr>
                      <w:spacing w:val="-1"/>
                      <w:w w:val="104"/>
                      <w:sz w:val="12"/>
                    </w:rPr>
                    <w:t>e</w:t>
                  </w:r>
                  <w:r>
                    <w:rPr>
                      <w:w w:val="104"/>
                      <w:sz w:val="12"/>
                    </w:rPr>
                    <w:t>s</w:t>
                  </w:r>
                  <w:r>
                    <w:rPr>
                      <w:spacing w:val="1"/>
                      <w:sz w:val="12"/>
                    </w:rPr>
                    <w:t xml:space="preserve"> </w:t>
                  </w:r>
                  <w:r>
                    <w:rPr>
                      <w:spacing w:val="2"/>
                      <w:w w:val="104"/>
                      <w:sz w:val="12"/>
                    </w:rPr>
                    <w:t>i</w:t>
                  </w:r>
                  <w:r>
                    <w:rPr>
                      <w:w w:val="104"/>
                      <w:sz w:val="12"/>
                    </w:rPr>
                    <w:t>n</w:t>
                  </w:r>
                  <w:r>
                    <w:rPr>
                      <w:spacing w:val="2"/>
                      <w:sz w:val="12"/>
                    </w:rPr>
                    <w:t xml:space="preserve"> </w:t>
                  </w:r>
                  <w:r>
                    <w:rPr>
                      <w:spacing w:val="-1"/>
                      <w:w w:val="104"/>
                      <w:sz w:val="12"/>
                    </w:rPr>
                    <w:t>V</w:t>
                  </w:r>
                  <w:r>
                    <w:rPr>
                      <w:spacing w:val="2"/>
                      <w:w w:val="104"/>
                      <w:sz w:val="12"/>
                    </w:rPr>
                    <w:t>i</w:t>
                  </w:r>
                  <w:r>
                    <w:rPr>
                      <w:w w:val="104"/>
                      <w:sz w:val="12"/>
                    </w:rPr>
                    <w:t>ctor</w:t>
                  </w:r>
                  <w:r>
                    <w:rPr>
                      <w:spacing w:val="2"/>
                      <w:w w:val="104"/>
                      <w:sz w:val="12"/>
                    </w:rPr>
                    <w:t>i</w:t>
                  </w:r>
                  <w:r>
                    <w:rPr>
                      <w:spacing w:val="-1"/>
                      <w:w w:val="104"/>
                      <w:sz w:val="12"/>
                    </w:rPr>
                    <w:t>a</w:t>
                  </w:r>
                  <w:r>
                    <w:rPr>
                      <w:w w:val="104"/>
                      <w:sz w:val="12"/>
                    </w:rPr>
                    <w:t>.</w:t>
                  </w:r>
                  <w:r>
                    <w:rPr>
                      <w:sz w:val="12"/>
                    </w:rPr>
                    <w:t xml:space="preserve"> </w:t>
                  </w:r>
                  <w:r>
                    <w:rPr>
                      <w:spacing w:val="4"/>
                      <w:sz w:val="12"/>
                    </w:rPr>
                    <w:t xml:space="preserve"> </w:t>
                  </w:r>
                  <w:r>
                    <w:rPr>
                      <w:spacing w:val="1"/>
                      <w:w w:val="104"/>
                      <w:sz w:val="12"/>
                    </w:rPr>
                    <w:t>T</w:t>
                  </w:r>
                  <w:r>
                    <w:rPr>
                      <w:spacing w:val="-1"/>
                      <w:w w:val="104"/>
                      <w:sz w:val="12"/>
                    </w:rPr>
                    <w:t>h</w:t>
                  </w:r>
                  <w:r>
                    <w:rPr>
                      <w:w w:val="104"/>
                      <w:sz w:val="12"/>
                    </w:rPr>
                    <w:t>e</w:t>
                  </w:r>
                  <w:r>
                    <w:rPr>
                      <w:spacing w:val="3"/>
                      <w:sz w:val="12"/>
                    </w:rPr>
                    <w:t xml:space="preserve"> </w:t>
                  </w:r>
                  <w:r>
                    <w:rPr>
                      <w:spacing w:val="-2"/>
                      <w:w w:val="104"/>
                      <w:sz w:val="12"/>
                    </w:rPr>
                    <w:t>M</w:t>
                  </w:r>
                  <w:r>
                    <w:rPr>
                      <w:spacing w:val="-1"/>
                      <w:w w:val="104"/>
                      <w:sz w:val="12"/>
                    </w:rPr>
                    <w:t>A</w:t>
                  </w:r>
                  <w:r>
                    <w:rPr>
                      <w:w w:val="104"/>
                      <w:sz w:val="12"/>
                    </w:rPr>
                    <w:t xml:space="preserve">V </w:t>
                  </w:r>
                  <w:proofErr w:type="gramStart"/>
                  <w:r>
                    <w:rPr>
                      <w:sz w:val="12"/>
                    </w:rPr>
                    <w:t>and  its</w:t>
                  </w:r>
                  <w:proofErr w:type="gramEnd"/>
                  <w:r>
                    <w:rPr>
                      <w:sz w:val="12"/>
                    </w:rPr>
                    <w:t xml:space="preserve"> wholly owned controlled  entities trade with its members in the normal  course of business and  on an arm’s length basis. The Participation Agreement provides </w:t>
                  </w:r>
                  <w:proofErr w:type="gramStart"/>
                  <w:r>
                    <w:rPr>
                      <w:sz w:val="12"/>
                    </w:rPr>
                    <w:t>for  the</w:t>
                  </w:r>
                  <w:proofErr w:type="gramEnd"/>
                  <w:r>
                    <w:rPr>
                      <w:sz w:val="12"/>
                    </w:rPr>
                    <w:t xml:space="preserve"> MAV      to</w:t>
                  </w:r>
                  <w:r>
                    <w:rPr>
                      <w:spacing w:val="11"/>
                      <w:sz w:val="12"/>
                    </w:rPr>
                    <w:t xml:space="preserve"> </w:t>
                  </w:r>
                  <w:r>
                    <w:rPr>
                      <w:sz w:val="12"/>
                    </w:rPr>
                    <w:t>appoint</w:t>
                  </w:r>
                  <w:r>
                    <w:rPr>
                      <w:spacing w:val="10"/>
                      <w:sz w:val="12"/>
                    </w:rPr>
                    <w:t xml:space="preserve"> </w:t>
                  </w:r>
                  <w:r>
                    <w:rPr>
                      <w:sz w:val="12"/>
                    </w:rPr>
                    <w:t>the</w:t>
                  </w:r>
                  <w:r>
                    <w:rPr>
                      <w:spacing w:val="10"/>
                      <w:sz w:val="12"/>
                    </w:rPr>
                    <w:t xml:space="preserve"> </w:t>
                  </w:r>
                  <w:r>
                    <w:rPr>
                      <w:sz w:val="12"/>
                    </w:rPr>
                    <w:t>MAV</w:t>
                  </w:r>
                  <w:r>
                    <w:rPr>
                      <w:spacing w:val="8"/>
                      <w:sz w:val="12"/>
                    </w:rPr>
                    <w:t xml:space="preserve"> </w:t>
                  </w:r>
                  <w:proofErr w:type="spellStart"/>
                  <w:r>
                    <w:rPr>
                      <w:sz w:val="12"/>
                    </w:rPr>
                    <w:t>WorkCare</w:t>
                  </w:r>
                  <w:proofErr w:type="spellEnd"/>
                  <w:r>
                    <w:rPr>
                      <w:spacing w:val="10"/>
                      <w:sz w:val="12"/>
                    </w:rPr>
                    <w:t xml:space="preserve"> </w:t>
                  </w:r>
                  <w:r>
                    <w:rPr>
                      <w:sz w:val="12"/>
                    </w:rPr>
                    <w:t>Board</w:t>
                  </w:r>
                  <w:r>
                    <w:rPr>
                      <w:spacing w:val="10"/>
                      <w:sz w:val="12"/>
                    </w:rPr>
                    <w:t xml:space="preserve"> </w:t>
                  </w:r>
                  <w:r>
                    <w:rPr>
                      <w:sz w:val="12"/>
                    </w:rPr>
                    <w:t>to</w:t>
                  </w:r>
                  <w:r>
                    <w:rPr>
                      <w:spacing w:val="12"/>
                      <w:sz w:val="12"/>
                    </w:rPr>
                    <w:t xml:space="preserve"> </w:t>
                  </w:r>
                  <w:r>
                    <w:rPr>
                      <w:sz w:val="12"/>
                    </w:rPr>
                    <w:t>be</w:t>
                  </w:r>
                  <w:r>
                    <w:rPr>
                      <w:spacing w:val="11"/>
                      <w:sz w:val="12"/>
                    </w:rPr>
                    <w:t xml:space="preserve"> </w:t>
                  </w:r>
                  <w:r>
                    <w:rPr>
                      <w:sz w:val="12"/>
                    </w:rPr>
                    <w:t>responsible</w:t>
                  </w:r>
                  <w:r>
                    <w:rPr>
                      <w:spacing w:val="11"/>
                      <w:sz w:val="12"/>
                    </w:rPr>
                    <w:t xml:space="preserve"> </w:t>
                  </w:r>
                  <w:r>
                    <w:rPr>
                      <w:sz w:val="12"/>
                    </w:rPr>
                    <w:t>for</w:t>
                  </w:r>
                  <w:r>
                    <w:rPr>
                      <w:spacing w:val="11"/>
                      <w:sz w:val="12"/>
                    </w:rPr>
                    <w:t xml:space="preserve"> </w:t>
                  </w:r>
                  <w:r>
                    <w:rPr>
                      <w:sz w:val="12"/>
                    </w:rPr>
                    <w:t>the</w:t>
                  </w:r>
                  <w:r>
                    <w:rPr>
                      <w:spacing w:val="10"/>
                      <w:sz w:val="12"/>
                    </w:rPr>
                    <w:t xml:space="preserve"> </w:t>
                  </w:r>
                  <w:r>
                    <w:rPr>
                      <w:sz w:val="12"/>
                    </w:rPr>
                    <w:t>administration</w:t>
                  </w:r>
                  <w:r>
                    <w:rPr>
                      <w:spacing w:val="10"/>
                      <w:sz w:val="12"/>
                    </w:rPr>
                    <w:t xml:space="preserve"> </w:t>
                  </w:r>
                  <w:r>
                    <w:rPr>
                      <w:sz w:val="12"/>
                    </w:rPr>
                    <w:t>of</w:t>
                  </w:r>
                  <w:r>
                    <w:rPr>
                      <w:spacing w:val="10"/>
                      <w:sz w:val="12"/>
                    </w:rPr>
                    <w:t xml:space="preserve"> </w:t>
                  </w:r>
                  <w:r>
                    <w:rPr>
                      <w:sz w:val="12"/>
                    </w:rPr>
                    <w:t>the</w:t>
                  </w:r>
                  <w:r>
                    <w:rPr>
                      <w:spacing w:val="13"/>
                      <w:sz w:val="12"/>
                    </w:rPr>
                    <w:t xml:space="preserve"> </w:t>
                  </w:r>
                  <w:r>
                    <w:rPr>
                      <w:sz w:val="12"/>
                    </w:rPr>
                    <w:t>Scheme.</w:t>
                  </w:r>
                  <w:r>
                    <w:rPr>
                      <w:spacing w:val="20"/>
                      <w:sz w:val="12"/>
                    </w:rPr>
                    <w:t xml:space="preserve"> </w:t>
                  </w:r>
                  <w:r>
                    <w:rPr>
                      <w:sz w:val="12"/>
                    </w:rPr>
                    <w:t>The</w:t>
                  </w:r>
                  <w:r>
                    <w:rPr>
                      <w:spacing w:val="10"/>
                      <w:sz w:val="12"/>
                    </w:rPr>
                    <w:t xml:space="preserve"> </w:t>
                  </w:r>
                  <w:r>
                    <w:rPr>
                      <w:sz w:val="12"/>
                    </w:rPr>
                    <w:t>MAV</w:t>
                  </w:r>
                  <w:r>
                    <w:rPr>
                      <w:spacing w:val="9"/>
                      <w:sz w:val="12"/>
                    </w:rPr>
                    <w:t xml:space="preserve"> </w:t>
                  </w:r>
                  <w:r>
                    <w:rPr>
                      <w:sz w:val="12"/>
                    </w:rPr>
                    <w:t>pays</w:t>
                  </w:r>
                  <w:r>
                    <w:rPr>
                      <w:spacing w:val="10"/>
                      <w:sz w:val="12"/>
                    </w:rPr>
                    <w:t xml:space="preserve"> </w:t>
                  </w:r>
                  <w:r>
                    <w:rPr>
                      <w:sz w:val="12"/>
                    </w:rPr>
                    <w:t>workers</w:t>
                  </w:r>
                  <w:r>
                    <w:rPr>
                      <w:spacing w:val="10"/>
                      <w:sz w:val="12"/>
                    </w:rPr>
                    <w:t xml:space="preserve"> </w:t>
                  </w:r>
                  <w:r>
                    <w:rPr>
                      <w:sz w:val="12"/>
                    </w:rPr>
                    <w:t>compensation</w:t>
                  </w:r>
                  <w:r>
                    <w:rPr>
                      <w:spacing w:val="10"/>
                      <w:sz w:val="12"/>
                    </w:rPr>
                    <w:t xml:space="preserve"> </w:t>
                  </w:r>
                  <w:r>
                    <w:rPr>
                      <w:sz w:val="12"/>
                    </w:rPr>
                    <w:t>insurance</w:t>
                  </w:r>
                  <w:r>
                    <w:rPr>
                      <w:spacing w:val="10"/>
                      <w:sz w:val="12"/>
                    </w:rPr>
                    <w:t xml:space="preserve"> </w:t>
                  </w:r>
                  <w:r>
                    <w:rPr>
                      <w:sz w:val="12"/>
                    </w:rPr>
                    <w:t>premiums</w:t>
                  </w:r>
                  <w:r>
                    <w:rPr>
                      <w:spacing w:val="9"/>
                      <w:sz w:val="12"/>
                    </w:rPr>
                    <w:t xml:space="preserve"> </w:t>
                  </w:r>
                  <w:r>
                    <w:rPr>
                      <w:sz w:val="12"/>
                    </w:rPr>
                    <w:t>to</w:t>
                  </w:r>
                  <w:r>
                    <w:rPr>
                      <w:spacing w:val="10"/>
                      <w:sz w:val="12"/>
                    </w:rPr>
                    <w:t xml:space="preserve"> </w:t>
                  </w:r>
                  <w:r>
                    <w:rPr>
                      <w:sz w:val="12"/>
                    </w:rPr>
                    <w:t>MAV</w:t>
                  </w:r>
                  <w:r>
                    <w:rPr>
                      <w:spacing w:val="9"/>
                      <w:sz w:val="12"/>
                    </w:rPr>
                    <w:t xml:space="preserve"> </w:t>
                  </w:r>
                  <w:proofErr w:type="spellStart"/>
                  <w:r>
                    <w:rPr>
                      <w:sz w:val="12"/>
                    </w:rPr>
                    <w:t>WorkCare</w:t>
                  </w:r>
                  <w:proofErr w:type="spellEnd"/>
                </w:p>
                <w:p w14:paraId="6F6A600B" w14:textId="77777777" w:rsidR="00B9323D" w:rsidRDefault="00B9323D">
                  <w:pPr>
                    <w:spacing w:before="1" w:line="268" w:lineRule="auto"/>
                    <w:ind w:left="464" w:right="280"/>
                    <w:rPr>
                      <w:sz w:val="12"/>
                    </w:rPr>
                  </w:pPr>
                  <w:r>
                    <w:rPr>
                      <w:w w:val="105"/>
                      <w:sz w:val="12"/>
                    </w:rPr>
                    <w:t xml:space="preserve">$36,096 (2019 $36,096). The MAV General Fund has a subordinated loan to MAV </w:t>
                  </w:r>
                  <w:proofErr w:type="spellStart"/>
                  <w:r>
                    <w:rPr>
                      <w:w w:val="105"/>
                      <w:sz w:val="12"/>
                    </w:rPr>
                    <w:t>WorkCare</w:t>
                  </w:r>
                  <w:proofErr w:type="spellEnd"/>
                  <w:r>
                    <w:rPr>
                      <w:w w:val="105"/>
                      <w:sz w:val="12"/>
                    </w:rPr>
                    <w:t xml:space="preserve"> to the value of $4 million. Some administrative items are paid on behalf of MAV Work Care by MAV General and reimbursed. Other than these, there were no other related party transactions.</w:t>
                  </w:r>
                </w:p>
                <w:p w14:paraId="5EF370FE" w14:textId="77777777" w:rsidR="00B9323D" w:rsidRDefault="00B9323D">
                  <w:pPr>
                    <w:pStyle w:val="BodyText"/>
                    <w:rPr>
                      <w:sz w:val="14"/>
                    </w:rPr>
                  </w:pPr>
                </w:p>
                <w:p w14:paraId="3C42A8CD" w14:textId="77777777" w:rsidR="00B9323D" w:rsidRDefault="00B9323D">
                  <w:pPr>
                    <w:pStyle w:val="BodyText"/>
                    <w:spacing w:before="3"/>
                    <w:rPr>
                      <w:sz w:val="11"/>
                    </w:rPr>
                  </w:pPr>
                </w:p>
                <w:p w14:paraId="645282DB" w14:textId="77777777" w:rsidR="00B9323D" w:rsidRDefault="00B9323D">
                  <w:pPr>
                    <w:spacing w:before="1"/>
                    <w:ind w:left="464"/>
                    <w:rPr>
                      <w:b/>
                      <w:sz w:val="12"/>
                    </w:rPr>
                  </w:pPr>
                  <w:r>
                    <w:rPr>
                      <w:b/>
                      <w:w w:val="105"/>
                      <w:sz w:val="12"/>
                    </w:rPr>
                    <w:t>Board members during the year</w:t>
                  </w:r>
                </w:p>
                <w:p w14:paraId="4C730937" w14:textId="77777777" w:rsidR="00B9323D" w:rsidRDefault="00B9323D">
                  <w:pPr>
                    <w:pStyle w:val="BodyText"/>
                    <w:rPr>
                      <w:b/>
                      <w:sz w:val="16"/>
                    </w:rPr>
                  </w:pPr>
                </w:p>
                <w:p w14:paraId="74354DE8" w14:textId="77777777" w:rsidR="00B9323D" w:rsidRDefault="00B9323D">
                  <w:pPr>
                    <w:ind w:left="464"/>
                    <w:rPr>
                      <w:sz w:val="12"/>
                    </w:rPr>
                  </w:pPr>
                  <w:r>
                    <w:rPr>
                      <w:w w:val="105"/>
                      <w:sz w:val="12"/>
                    </w:rPr>
                    <w:t>M. Duncan (Independent Chair)</w:t>
                  </w:r>
                </w:p>
                <w:p w14:paraId="3BFAAFB3" w14:textId="77777777" w:rsidR="00B9323D" w:rsidRDefault="00B9323D">
                  <w:pPr>
                    <w:spacing w:before="29"/>
                    <w:ind w:left="464"/>
                    <w:rPr>
                      <w:sz w:val="12"/>
                    </w:rPr>
                  </w:pPr>
                  <w:r>
                    <w:rPr>
                      <w:w w:val="105"/>
                      <w:sz w:val="12"/>
                    </w:rPr>
                    <w:t xml:space="preserve">M. </w:t>
                  </w:r>
                  <w:proofErr w:type="spellStart"/>
                  <w:r>
                    <w:rPr>
                      <w:w w:val="105"/>
                      <w:sz w:val="12"/>
                    </w:rPr>
                    <w:t>Ulbrick</w:t>
                  </w:r>
                  <w:proofErr w:type="spellEnd"/>
                  <w:r>
                    <w:rPr>
                      <w:w w:val="105"/>
                      <w:sz w:val="12"/>
                    </w:rPr>
                    <w:t xml:space="preserve"> (Independent)</w:t>
                  </w:r>
                </w:p>
                <w:p w14:paraId="1B332798" w14:textId="77777777" w:rsidR="00B9323D" w:rsidRDefault="00B9323D">
                  <w:pPr>
                    <w:spacing w:before="20"/>
                    <w:ind w:left="464"/>
                    <w:rPr>
                      <w:sz w:val="12"/>
                    </w:rPr>
                  </w:pPr>
                  <w:r>
                    <w:rPr>
                      <w:w w:val="105"/>
                      <w:sz w:val="12"/>
                    </w:rPr>
                    <w:t>P. Digby</w:t>
                  </w:r>
                  <w:r>
                    <w:rPr>
                      <w:spacing w:val="-14"/>
                      <w:w w:val="105"/>
                      <w:sz w:val="12"/>
                    </w:rPr>
                    <w:t xml:space="preserve"> </w:t>
                  </w:r>
                  <w:r>
                    <w:rPr>
                      <w:w w:val="105"/>
                      <w:sz w:val="12"/>
                    </w:rPr>
                    <w:t>(Independent)</w:t>
                  </w:r>
                </w:p>
                <w:p w14:paraId="1482A33A" w14:textId="77777777" w:rsidR="00B9323D" w:rsidRDefault="00B9323D">
                  <w:pPr>
                    <w:spacing w:before="24"/>
                    <w:ind w:left="464"/>
                    <w:rPr>
                      <w:sz w:val="12"/>
                    </w:rPr>
                  </w:pPr>
                  <w:r>
                    <w:rPr>
                      <w:w w:val="105"/>
                      <w:sz w:val="12"/>
                    </w:rPr>
                    <w:t>J.  Dore</w:t>
                  </w:r>
                  <w:r>
                    <w:rPr>
                      <w:spacing w:val="-13"/>
                      <w:w w:val="105"/>
                      <w:sz w:val="12"/>
                    </w:rPr>
                    <w:t xml:space="preserve"> </w:t>
                  </w:r>
                  <w:r>
                    <w:rPr>
                      <w:w w:val="105"/>
                      <w:sz w:val="12"/>
                    </w:rPr>
                    <w:t>(Independent)</w:t>
                  </w:r>
                </w:p>
                <w:p w14:paraId="72BC939A" w14:textId="77777777" w:rsidR="00B9323D" w:rsidRDefault="00B9323D">
                  <w:pPr>
                    <w:spacing w:before="25" w:line="290" w:lineRule="auto"/>
                    <w:ind w:left="464" w:right="8378"/>
                    <w:rPr>
                      <w:sz w:val="12"/>
                    </w:rPr>
                  </w:pPr>
                  <w:r>
                    <w:rPr>
                      <w:w w:val="105"/>
                      <w:sz w:val="12"/>
                    </w:rPr>
                    <w:t>R. Spence (Independent) Cr. C. Ross (MAV</w:t>
                  </w:r>
                  <w:r>
                    <w:rPr>
                      <w:spacing w:val="-24"/>
                      <w:w w:val="105"/>
                      <w:sz w:val="12"/>
                    </w:rPr>
                    <w:t xml:space="preserve"> </w:t>
                  </w:r>
                  <w:r>
                    <w:rPr>
                      <w:w w:val="105"/>
                      <w:sz w:val="12"/>
                    </w:rPr>
                    <w:t>President)</w:t>
                  </w:r>
                </w:p>
                <w:p w14:paraId="4777693D" w14:textId="77777777" w:rsidR="00B9323D" w:rsidRDefault="00B9323D">
                  <w:pPr>
                    <w:spacing w:line="129" w:lineRule="exact"/>
                    <w:ind w:left="464"/>
                    <w:rPr>
                      <w:sz w:val="12"/>
                    </w:rPr>
                  </w:pPr>
                  <w:r>
                    <w:rPr>
                      <w:w w:val="105"/>
                      <w:sz w:val="12"/>
                    </w:rPr>
                    <w:t>Cr. N. Hansford (MAV Board Representative)</w:t>
                  </w:r>
                </w:p>
                <w:p w14:paraId="4B0D3163" w14:textId="77777777" w:rsidR="00B9323D" w:rsidRDefault="00B9323D">
                  <w:pPr>
                    <w:spacing w:before="24"/>
                    <w:ind w:left="464"/>
                    <w:rPr>
                      <w:sz w:val="12"/>
                    </w:rPr>
                  </w:pPr>
                  <w:r>
                    <w:rPr>
                      <w:w w:val="105"/>
                      <w:sz w:val="12"/>
                    </w:rPr>
                    <w:t>K. Thompson (MAV Chief Executive Officer)</w:t>
                  </w:r>
                </w:p>
                <w:p w14:paraId="542C6FD7" w14:textId="77777777" w:rsidR="00B9323D" w:rsidRDefault="00B9323D">
                  <w:pPr>
                    <w:pStyle w:val="BodyText"/>
                    <w:spacing w:before="5"/>
                    <w:rPr>
                      <w:sz w:val="16"/>
                    </w:rPr>
                  </w:pPr>
                </w:p>
                <w:p w14:paraId="47CB72E2" w14:textId="77777777" w:rsidR="00B9323D" w:rsidRDefault="00B9323D">
                  <w:pPr>
                    <w:spacing w:before="1"/>
                    <w:ind w:left="464"/>
                    <w:rPr>
                      <w:b/>
                      <w:sz w:val="12"/>
                    </w:rPr>
                  </w:pPr>
                  <w:r>
                    <w:rPr>
                      <w:b/>
                      <w:w w:val="105"/>
                      <w:sz w:val="12"/>
                      <w:u w:val="single"/>
                    </w:rPr>
                    <w:t>Key management personnel remuneration</w:t>
                  </w:r>
                  <w:r>
                    <w:rPr>
                      <w:b/>
                      <w:sz w:val="12"/>
                      <w:u w:val="single"/>
                    </w:rPr>
                    <w:t xml:space="preserve"> </w:t>
                  </w:r>
                </w:p>
                <w:p w14:paraId="63031188" w14:textId="77777777" w:rsidR="00B9323D" w:rsidRDefault="00B9323D">
                  <w:pPr>
                    <w:spacing w:before="27"/>
                    <w:ind w:left="464"/>
                    <w:rPr>
                      <w:b/>
                      <w:sz w:val="12"/>
                    </w:rPr>
                  </w:pPr>
                  <w:r>
                    <w:rPr>
                      <w:b/>
                      <w:w w:val="105"/>
                      <w:sz w:val="12"/>
                    </w:rPr>
                    <w:t xml:space="preserve">Independent Board members receive meeting fees. The key management person is the Director - MAV </w:t>
                  </w:r>
                  <w:proofErr w:type="spellStart"/>
                  <w:r>
                    <w:rPr>
                      <w:b/>
                      <w:w w:val="105"/>
                      <w:sz w:val="12"/>
                    </w:rPr>
                    <w:t>WorkCare</w:t>
                  </w:r>
                  <w:proofErr w:type="spellEnd"/>
                </w:p>
                <w:p w14:paraId="07C4688C" w14:textId="77777777" w:rsidR="00B9323D" w:rsidRDefault="00B9323D">
                  <w:pPr>
                    <w:spacing w:before="21" w:line="280" w:lineRule="auto"/>
                    <w:ind w:left="7854" w:right="2106" w:hanging="280"/>
                    <w:rPr>
                      <w:b/>
                      <w:sz w:val="11"/>
                    </w:rPr>
                  </w:pPr>
                  <w:r>
                    <w:rPr>
                      <w:b/>
                      <w:sz w:val="11"/>
                    </w:rPr>
                    <w:t>Annual Sitting Fee</w:t>
                  </w:r>
                </w:p>
                <w:p w14:paraId="14EB8A0B" w14:textId="77777777" w:rsidR="00B9323D" w:rsidRDefault="00B9323D">
                  <w:pPr>
                    <w:spacing w:before="46"/>
                    <w:ind w:right="2026"/>
                    <w:jc w:val="right"/>
                    <w:rPr>
                      <w:b/>
                      <w:sz w:val="11"/>
                    </w:rPr>
                  </w:pPr>
                  <w:r>
                    <w:rPr>
                      <w:b/>
                      <w:w w:val="102"/>
                      <w:sz w:val="11"/>
                    </w:rPr>
                    <w:t>$</w:t>
                  </w:r>
                </w:p>
                <w:p w14:paraId="2B1B90E7" w14:textId="77777777" w:rsidR="00B9323D" w:rsidRDefault="00B9323D">
                  <w:pPr>
                    <w:tabs>
                      <w:tab w:val="left" w:pos="7606"/>
                    </w:tabs>
                    <w:spacing w:before="27"/>
                    <w:ind w:right="2027"/>
                    <w:jc w:val="right"/>
                    <w:rPr>
                      <w:b/>
                      <w:sz w:val="11"/>
                    </w:rPr>
                  </w:pPr>
                  <w:r>
                    <w:rPr>
                      <w:w w:val="105"/>
                      <w:sz w:val="12"/>
                    </w:rPr>
                    <w:t>Chairperson</w:t>
                  </w:r>
                  <w:r>
                    <w:rPr>
                      <w:w w:val="105"/>
                      <w:sz w:val="12"/>
                    </w:rPr>
                    <w:tab/>
                  </w:r>
                  <w:r>
                    <w:rPr>
                      <w:b/>
                      <w:spacing w:val="-1"/>
                      <w:sz w:val="11"/>
                    </w:rPr>
                    <w:t>25,000</w:t>
                  </w:r>
                </w:p>
                <w:p w14:paraId="5B92BDA4" w14:textId="77777777" w:rsidR="00B9323D" w:rsidRDefault="00B9323D">
                  <w:pPr>
                    <w:tabs>
                      <w:tab w:val="left" w:pos="7606"/>
                    </w:tabs>
                    <w:spacing w:before="24"/>
                    <w:ind w:right="2027"/>
                    <w:jc w:val="right"/>
                    <w:rPr>
                      <w:b/>
                      <w:sz w:val="11"/>
                    </w:rPr>
                  </w:pPr>
                  <w:r>
                    <w:rPr>
                      <w:w w:val="105"/>
                      <w:sz w:val="12"/>
                    </w:rPr>
                    <w:t>Independent</w:t>
                  </w:r>
                  <w:r>
                    <w:rPr>
                      <w:spacing w:val="-8"/>
                      <w:w w:val="105"/>
                      <w:sz w:val="12"/>
                    </w:rPr>
                    <w:t xml:space="preserve"> </w:t>
                  </w:r>
                  <w:r>
                    <w:rPr>
                      <w:w w:val="105"/>
                      <w:sz w:val="12"/>
                    </w:rPr>
                    <w:t>board</w:t>
                  </w:r>
                  <w:r>
                    <w:rPr>
                      <w:spacing w:val="-7"/>
                      <w:w w:val="105"/>
                      <w:sz w:val="12"/>
                    </w:rPr>
                    <w:t xml:space="preserve"> </w:t>
                  </w:r>
                  <w:r>
                    <w:rPr>
                      <w:w w:val="105"/>
                      <w:sz w:val="12"/>
                    </w:rPr>
                    <w:t>members</w:t>
                  </w:r>
                  <w:r>
                    <w:rPr>
                      <w:w w:val="105"/>
                      <w:sz w:val="12"/>
                    </w:rPr>
                    <w:tab/>
                  </w:r>
                  <w:r>
                    <w:rPr>
                      <w:b/>
                      <w:spacing w:val="-1"/>
                      <w:sz w:val="11"/>
                    </w:rPr>
                    <w:t>15,000</w:t>
                  </w:r>
                </w:p>
                <w:p w14:paraId="2782209C" w14:textId="77777777" w:rsidR="00B9323D" w:rsidRDefault="00B9323D">
                  <w:pPr>
                    <w:pStyle w:val="BodyText"/>
                    <w:spacing w:before="1"/>
                    <w:rPr>
                      <w:b/>
                      <w:sz w:val="17"/>
                    </w:rPr>
                  </w:pPr>
                </w:p>
                <w:p w14:paraId="4629C6F4" w14:textId="77777777" w:rsidR="00B9323D" w:rsidRDefault="00B9323D">
                  <w:pPr>
                    <w:ind w:right="2027"/>
                    <w:jc w:val="right"/>
                    <w:rPr>
                      <w:b/>
                      <w:sz w:val="11"/>
                    </w:rPr>
                  </w:pPr>
                  <w:r>
                    <w:rPr>
                      <w:b/>
                      <w:spacing w:val="-1"/>
                      <w:sz w:val="11"/>
                    </w:rPr>
                    <w:t>2020</w:t>
                  </w:r>
                </w:p>
                <w:p w14:paraId="4BC26704" w14:textId="77777777" w:rsidR="00B9323D" w:rsidRDefault="00B9323D">
                  <w:pPr>
                    <w:spacing w:before="36"/>
                    <w:ind w:right="2026"/>
                    <w:jc w:val="right"/>
                    <w:rPr>
                      <w:b/>
                      <w:sz w:val="11"/>
                    </w:rPr>
                  </w:pPr>
                  <w:r>
                    <w:rPr>
                      <w:b/>
                      <w:w w:val="102"/>
                      <w:sz w:val="11"/>
                    </w:rPr>
                    <w:t>$</w:t>
                  </w:r>
                </w:p>
                <w:p w14:paraId="7BF6DF43" w14:textId="77777777" w:rsidR="00B9323D" w:rsidRDefault="00B9323D">
                  <w:pPr>
                    <w:spacing w:before="12" w:line="268" w:lineRule="auto"/>
                    <w:ind w:left="464" w:right="6236"/>
                    <w:rPr>
                      <w:sz w:val="12"/>
                    </w:rPr>
                  </w:pPr>
                  <w:r>
                    <w:rPr>
                      <w:w w:val="105"/>
                      <w:sz w:val="12"/>
                    </w:rPr>
                    <w:t xml:space="preserve">Short-term remuneration of MAV </w:t>
                  </w:r>
                  <w:proofErr w:type="spellStart"/>
                  <w:r>
                    <w:rPr>
                      <w:w w:val="105"/>
                      <w:sz w:val="12"/>
                    </w:rPr>
                    <w:t>WorkCare</w:t>
                  </w:r>
                  <w:proofErr w:type="spellEnd"/>
                  <w:r>
                    <w:rPr>
                      <w:w w:val="105"/>
                      <w:sz w:val="12"/>
                    </w:rPr>
                    <w:t xml:space="preserve"> board and key management personnel (cost of key management personnel</w:t>
                  </w:r>
                </w:p>
                <w:p w14:paraId="48E0133D" w14:textId="77777777" w:rsidR="00B9323D" w:rsidRDefault="00B9323D">
                  <w:pPr>
                    <w:tabs>
                      <w:tab w:val="left" w:pos="6412"/>
                      <w:tab w:val="left" w:pos="8008"/>
                    </w:tabs>
                    <w:ind w:left="437"/>
                    <w:rPr>
                      <w:b/>
                      <w:sz w:val="11"/>
                    </w:rPr>
                  </w:pPr>
                  <w:r>
                    <w:rPr>
                      <w:spacing w:val="-8"/>
                      <w:w w:val="104"/>
                      <w:sz w:val="12"/>
                      <w:u w:val="single" w:color="959595"/>
                    </w:rPr>
                    <w:t xml:space="preserve"> </w:t>
                  </w:r>
                  <w:r>
                    <w:rPr>
                      <w:w w:val="105"/>
                      <w:sz w:val="12"/>
                      <w:u w:val="single" w:color="959595"/>
                    </w:rPr>
                    <w:t>is recovered by</w:t>
                  </w:r>
                  <w:r>
                    <w:rPr>
                      <w:spacing w:val="-9"/>
                      <w:w w:val="105"/>
                      <w:sz w:val="12"/>
                      <w:u w:val="single" w:color="959595"/>
                    </w:rPr>
                    <w:t xml:space="preserve"> </w:t>
                  </w:r>
                  <w:r>
                    <w:rPr>
                      <w:w w:val="105"/>
                      <w:sz w:val="12"/>
                      <w:u w:val="single" w:color="959595"/>
                    </w:rPr>
                    <w:t>the</w:t>
                  </w:r>
                  <w:r>
                    <w:rPr>
                      <w:spacing w:val="-4"/>
                      <w:w w:val="105"/>
                      <w:sz w:val="12"/>
                      <w:u w:val="single" w:color="959595"/>
                    </w:rPr>
                    <w:t xml:space="preserve"> </w:t>
                  </w:r>
                  <w:r>
                    <w:rPr>
                      <w:w w:val="105"/>
                      <w:sz w:val="12"/>
                      <w:u w:val="single" w:color="959595"/>
                    </w:rPr>
                    <w:t>MAV)</w:t>
                  </w:r>
                  <w:r>
                    <w:rPr>
                      <w:w w:val="105"/>
                      <w:sz w:val="12"/>
                      <w:u w:val="single" w:color="959595"/>
                    </w:rPr>
                    <w:tab/>
                  </w:r>
                  <w:r>
                    <w:rPr>
                      <w:w w:val="105"/>
                      <w:sz w:val="12"/>
                    </w:rPr>
                    <w:tab/>
                  </w:r>
                  <w:r>
                    <w:rPr>
                      <w:b/>
                      <w:w w:val="105"/>
                      <w:position w:val="1"/>
                      <w:sz w:val="11"/>
                    </w:rPr>
                    <w:t>300,457</w:t>
                  </w:r>
                </w:p>
                <w:p w14:paraId="574ED56A" w14:textId="77777777" w:rsidR="00B9323D" w:rsidRDefault="00B9323D">
                  <w:pPr>
                    <w:tabs>
                      <w:tab w:val="left" w:pos="8071"/>
                    </w:tabs>
                    <w:spacing w:before="6"/>
                    <w:ind w:left="464"/>
                    <w:rPr>
                      <w:b/>
                      <w:sz w:val="11"/>
                    </w:rPr>
                  </w:pPr>
                  <w:proofErr w:type="spellStart"/>
                  <w:r>
                    <w:rPr>
                      <w:w w:val="105"/>
                      <w:sz w:val="12"/>
                    </w:rPr>
                    <w:t>Post</w:t>
                  </w:r>
                  <w:r>
                    <w:rPr>
                      <w:spacing w:val="-7"/>
                      <w:w w:val="105"/>
                      <w:sz w:val="12"/>
                    </w:rPr>
                    <w:t xml:space="preserve"> </w:t>
                  </w:r>
                  <w:r>
                    <w:rPr>
                      <w:w w:val="105"/>
                      <w:sz w:val="12"/>
                    </w:rPr>
                    <w:t>employment</w:t>
                  </w:r>
                  <w:proofErr w:type="spellEnd"/>
                  <w:r>
                    <w:rPr>
                      <w:spacing w:val="-6"/>
                      <w:w w:val="105"/>
                      <w:sz w:val="12"/>
                    </w:rPr>
                    <w:t xml:space="preserve"> </w:t>
                  </w:r>
                  <w:r>
                    <w:rPr>
                      <w:w w:val="105"/>
                      <w:sz w:val="12"/>
                    </w:rPr>
                    <w:t>benefits</w:t>
                  </w:r>
                  <w:r>
                    <w:rPr>
                      <w:w w:val="105"/>
                      <w:sz w:val="12"/>
                    </w:rPr>
                    <w:tab/>
                  </w:r>
                  <w:r>
                    <w:rPr>
                      <w:b/>
                      <w:w w:val="105"/>
                      <w:position w:val="2"/>
                      <w:sz w:val="11"/>
                    </w:rPr>
                    <w:t>21,894</w:t>
                  </w:r>
                </w:p>
                <w:p w14:paraId="065E1D93" w14:textId="77777777" w:rsidR="00B9323D" w:rsidRDefault="00B9323D">
                  <w:pPr>
                    <w:pStyle w:val="BodyText"/>
                    <w:spacing w:before="10"/>
                    <w:rPr>
                      <w:b/>
                      <w:sz w:val="16"/>
                    </w:rPr>
                  </w:pPr>
                </w:p>
                <w:p w14:paraId="63A1509D" w14:textId="77777777" w:rsidR="00B9323D" w:rsidRDefault="00B9323D">
                  <w:pPr>
                    <w:spacing w:before="1"/>
                    <w:ind w:left="464"/>
                    <w:rPr>
                      <w:b/>
                      <w:sz w:val="12"/>
                    </w:rPr>
                  </w:pPr>
                  <w:r>
                    <w:rPr>
                      <w:b/>
                      <w:w w:val="105"/>
                      <w:sz w:val="12"/>
                    </w:rPr>
                    <w:t xml:space="preserve">Loans to MAV </w:t>
                  </w:r>
                  <w:proofErr w:type="spellStart"/>
                  <w:r>
                    <w:rPr>
                      <w:b/>
                      <w:w w:val="105"/>
                      <w:sz w:val="12"/>
                    </w:rPr>
                    <w:t>WorkCare</w:t>
                  </w:r>
                  <w:proofErr w:type="spellEnd"/>
                  <w:r>
                    <w:rPr>
                      <w:b/>
                      <w:w w:val="105"/>
                      <w:sz w:val="12"/>
                    </w:rPr>
                    <w:t xml:space="preserve"> Board members</w:t>
                  </w:r>
                </w:p>
                <w:p w14:paraId="3E9E8A6D" w14:textId="77777777" w:rsidR="00B9323D" w:rsidRDefault="00B9323D">
                  <w:pPr>
                    <w:spacing w:before="22"/>
                    <w:ind w:left="464"/>
                    <w:rPr>
                      <w:sz w:val="12"/>
                    </w:rPr>
                  </w:pPr>
                  <w:r>
                    <w:rPr>
                      <w:w w:val="105"/>
                      <w:sz w:val="12"/>
                    </w:rPr>
                    <w:t xml:space="preserve">No loans were made to or are payable by </w:t>
                  </w:r>
                  <w:proofErr w:type="spellStart"/>
                  <w:r>
                    <w:rPr>
                      <w:w w:val="105"/>
                      <w:sz w:val="12"/>
                    </w:rPr>
                    <w:t>WorkCare</w:t>
                  </w:r>
                  <w:proofErr w:type="spellEnd"/>
                  <w:r>
                    <w:rPr>
                      <w:w w:val="105"/>
                      <w:sz w:val="12"/>
                    </w:rPr>
                    <w:t xml:space="preserve"> board members during the year.</w:t>
                  </w:r>
                </w:p>
                <w:p w14:paraId="633146F2" w14:textId="77777777" w:rsidR="00B9323D" w:rsidRDefault="00B9323D">
                  <w:pPr>
                    <w:spacing w:before="106"/>
                    <w:ind w:left="464"/>
                    <w:rPr>
                      <w:b/>
                      <w:sz w:val="12"/>
                    </w:rPr>
                  </w:pPr>
                  <w:r>
                    <w:rPr>
                      <w:b/>
                      <w:w w:val="105"/>
                      <w:sz w:val="12"/>
                    </w:rPr>
                    <w:t>Other transactions</w:t>
                  </w:r>
                </w:p>
                <w:p w14:paraId="747B9976" w14:textId="77777777" w:rsidR="00B9323D" w:rsidRDefault="00B9323D">
                  <w:pPr>
                    <w:spacing w:before="22"/>
                    <w:ind w:left="464"/>
                    <w:rPr>
                      <w:sz w:val="12"/>
                    </w:rPr>
                  </w:pPr>
                  <w:r>
                    <w:rPr>
                      <w:w w:val="105"/>
                      <w:sz w:val="12"/>
                    </w:rPr>
                    <w:t xml:space="preserve">There were no other material transactions with </w:t>
                  </w:r>
                  <w:proofErr w:type="spellStart"/>
                  <w:r>
                    <w:rPr>
                      <w:w w:val="105"/>
                      <w:sz w:val="12"/>
                    </w:rPr>
                    <w:t>WorkCare</w:t>
                  </w:r>
                  <w:proofErr w:type="spellEnd"/>
                  <w:r>
                    <w:rPr>
                      <w:w w:val="105"/>
                      <w:sz w:val="12"/>
                    </w:rPr>
                    <w:t xml:space="preserve"> board Members.</w:t>
                  </w:r>
                </w:p>
                <w:p w14:paraId="44BB451E" w14:textId="77777777" w:rsidR="00B9323D" w:rsidRDefault="00B9323D">
                  <w:pPr>
                    <w:spacing w:before="117"/>
                    <w:ind w:left="464"/>
                    <w:rPr>
                      <w:b/>
                      <w:sz w:val="12"/>
                    </w:rPr>
                  </w:pPr>
                  <w:r>
                    <w:rPr>
                      <w:b/>
                      <w:w w:val="105"/>
                      <w:sz w:val="12"/>
                    </w:rPr>
                    <w:t>Insurance</w:t>
                  </w:r>
                </w:p>
                <w:p w14:paraId="5F577679" w14:textId="77777777" w:rsidR="00B9323D" w:rsidRDefault="00B9323D">
                  <w:pPr>
                    <w:spacing w:before="22" w:line="268" w:lineRule="auto"/>
                    <w:ind w:left="464" w:right="3020"/>
                    <w:rPr>
                      <w:sz w:val="12"/>
                    </w:rPr>
                  </w:pPr>
                  <w:r>
                    <w:rPr>
                      <w:w w:val="105"/>
                      <w:sz w:val="12"/>
                    </w:rPr>
                    <w:t xml:space="preserve">The activities of the MAV </w:t>
                  </w:r>
                  <w:proofErr w:type="spellStart"/>
                  <w:r>
                    <w:rPr>
                      <w:w w:val="105"/>
                      <w:sz w:val="12"/>
                    </w:rPr>
                    <w:t>WorkCare</w:t>
                  </w:r>
                  <w:proofErr w:type="spellEnd"/>
                  <w:r>
                    <w:rPr>
                      <w:w w:val="105"/>
                      <w:sz w:val="12"/>
                    </w:rPr>
                    <w:t xml:space="preserve"> board members are covered by the MAV directors and </w:t>
                  </w:r>
                  <w:proofErr w:type="gramStart"/>
                  <w:r>
                    <w:rPr>
                      <w:w w:val="105"/>
                      <w:sz w:val="12"/>
                    </w:rPr>
                    <w:t>officers</w:t>
                  </w:r>
                  <w:proofErr w:type="gramEnd"/>
                  <w:r>
                    <w:rPr>
                      <w:w w:val="105"/>
                      <w:sz w:val="12"/>
                    </w:rPr>
                    <w:t xml:space="preserve"> indemnity insurance policy effected by the MAV.</w:t>
                  </w:r>
                </w:p>
                <w:p w14:paraId="3968F359" w14:textId="77777777" w:rsidR="00B9323D" w:rsidRDefault="00B9323D">
                  <w:pPr>
                    <w:pStyle w:val="BodyText"/>
                    <w:spacing w:before="7"/>
                    <w:rPr>
                      <w:sz w:val="15"/>
                    </w:rPr>
                  </w:pPr>
                </w:p>
                <w:p w14:paraId="0A4C6CAF" w14:textId="77777777" w:rsidR="00B9323D" w:rsidRDefault="00B9323D">
                  <w:pPr>
                    <w:ind w:left="464"/>
                    <w:rPr>
                      <w:b/>
                      <w:sz w:val="12"/>
                    </w:rPr>
                  </w:pPr>
                  <w:r>
                    <w:rPr>
                      <w:b/>
                      <w:w w:val="105"/>
                      <w:sz w:val="12"/>
                    </w:rPr>
                    <w:t>21. SUBSEQUENT EVENTS</w:t>
                  </w:r>
                </w:p>
                <w:p w14:paraId="30F236C3" w14:textId="77777777" w:rsidR="00B9323D" w:rsidRDefault="00B9323D">
                  <w:pPr>
                    <w:spacing w:before="27" w:line="268" w:lineRule="auto"/>
                    <w:ind w:left="464" w:right="116"/>
                    <w:rPr>
                      <w:sz w:val="12"/>
                    </w:rPr>
                  </w:pPr>
                  <w:r>
                    <w:rPr>
                      <w:w w:val="105"/>
                      <w:sz w:val="12"/>
                    </w:rPr>
                    <w:t xml:space="preserve">In March 2020, the MAV submitted an application for a self-insurer </w:t>
                  </w:r>
                  <w:proofErr w:type="spellStart"/>
                  <w:r>
                    <w:rPr>
                      <w:w w:val="105"/>
                      <w:sz w:val="12"/>
                    </w:rPr>
                    <w:t>licence</w:t>
                  </w:r>
                  <w:proofErr w:type="spellEnd"/>
                  <w:r>
                    <w:rPr>
                      <w:w w:val="105"/>
                      <w:sz w:val="12"/>
                    </w:rPr>
                    <w:t xml:space="preserve"> renewal beyond the initial </w:t>
                  </w:r>
                  <w:proofErr w:type="gramStart"/>
                  <w:r>
                    <w:rPr>
                      <w:w w:val="105"/>
                      <w:sz w:val="12"/>
                    </w:rPr>
                    <w:t>three year</w:t>
                  </w:r>
                  <w:proofErr w:type="gramEnd"/>
                  <w:r>
                    <w:rPr>
                      <w:w w:val="105"/>
                      <w:sz w:val="12"/>
                    </w:rPr>
                    <w:t xml:space="preserve"> period for a further six years. On 20 August 2020, the MAV received correspondence from WorkSafe Victoria indicating their intention to refuse the MAV’s application for renewal. Pursuant to s 381(1)(c) of the Workplace Injury Rehabilitation and Compensation Act 2013 the MAV has made a written submission in response to the correspondence received. At the date of signing the financial statements no determination has been yet been made by WorkSafe Victoria.</w:t>
                  </w:r>
                </w:p>
                <w:p w14:paraId="572BB1BA" w14:textId="77777777" w:rsidR="00B9323D" w:rsidRDefault="00B9323D">
                  <w:pPr>
                    <w:pStyle w:val="BodyText"/>
                    <w:spacing w:before="11"/>
                    <w:rPr>
                      <w:sz w:val="10"/>
                    </w:rPr>
                  </w:pPr>
                </w:p>
                <w:p w14:paraId="424E1313" w14:textId="77777777" w:rsidR="00B9323D" w:rsidRDefault="00B9323D">
                  <w:pPr>
                    <w:spacing w:line="268" w:lineRule="auto"/>
                    <w:ind w:left="464" w:right="167"/>
                    <w:rPr>
                      <w:sz w:val="12"/>
                    </w:rPr>
                  </w:pPr>
                  <w:r>
                    <w:rPr>
                      <w:w w:val="105"/>
                      <w:sz w:val="12"/>
                    </w:rPr>
                    <w:t>On</w:t>
                  </w:r>
                  <w:r>
                    <w:rPr>
                      <w:spacing w:val="-5"/>
                      <w:w w:val="105"/>
                      <w:sz w:val="12"/>
                    </w:rPr>
                    <w:t xml:space="preserve"> </w:t>
                  </w:r>
                  <w:r>
                    <w:rPr>
                      <w:w w:val="105"/>
                      <w:sz w:val="12"/>
                    </w:rPr>
                    <w:t>17</w:t>
                  </w:r>
                  <w:r>
                    <w:rPr>
                      <w:spacing w:val="-5"/>
                      <w:w w:val="105"/>
                      <w:sz w:val="12"/>
                    </w:rPr>
                    <w:t xml:space="preserve"> </w:t>
                  </w:r>
                  <w:r>
                    <w:rPr>
                      <w:w w:val="105"/>
                      <w:sz w:val="12"/>
                    </w:rPr>
                    <w:t>September</w:t>
                  </w:r>
                  <w:r>
                    <w:rPr>
                      <w:spacing w:val="-4"/>
                      <w:w w:val="105"/>
                      <w:sz w:val="12"/>
                    </w:rPr>
                    <w:t xml:space="preserve"> </w:t>
                  </w:r>
                  <w:r>
                    <w:rPr>
                      <w:w w:val="105"/>
                      <w:sz w:val="12"/>
                    </w:rPr>
                    <w:t>2020,</w:t>
                  </w:r>
                  <w:r>
                    <w:rPr>
                      <w:spacing w:val="-5"/>
                      <w:w w:val="105"/>
                      <w:sz w:val="12"/>
                    </w:rPr>
                    <w:t xml:space="preserve"> </w:t>
                  </w:r>
                  <w:r>
                    <w:rPr>
                      <w:w w:val="105"/>
                      <w:sz w:val="12"/>
                    </w:rPr>
                    <w:t>the</w:t>
                  </w:r>
                  <w:r>
                    <w:rPr>
                      <w:spacing w:val="-6"/>
                      <w:w w:val="105"/>
                      <w:sz w:val="12"/>
                    </w:rPr>
                    <w:t xml:space="preserve"> </w:t>
                  </w:r>
                  <w:r>
                    <w:rPr>
                      <w:w w:val="105"/>
                      <w:sz w:val="12"/>
                    </w:rPr>
                    <w:t>COVID-19</w:t>
                  </w:r>
                  <w:r>
                    <w:rPr>
                      <w:spacing w:val="-4"/>
                      <w:w w:val="105"/>
                      <w:sz w:val="12"/>
                    </w:rPr>
                    <w:t xml:space="preserve"> </w:t>
                  </w:r>
                  <w:r>
                    <w:rPr>
                      <w:w w:val="105"/>
                      <w:sz w:val="12"/>
                    </w:rPr>
                    <w:t>Omnibus</w:t>
                  </w:r>
                  <w:r>
                    <w:rPr>
                      <w:spacing w:val="-5"/>
                      <w:w w:val="105"/>
                      <w:sz w:val="12"/>
                    </w:rPr>
                    <w:t xml:space="preserve"> </w:t>
                  </w:r>
                  <w:r>
                    <w:rPr>
                      <w:w w:val="105"/>
                      <w:sz w:val="12"/>
                    </w:rPr>
                    <w:t>(Emergency</w:t>
                  </w:r>
                  <w:r>
                    <w:rPr>
                      <w:spacing w:val="-6"/>
                      <w:w w:val="105"/>
                      <w:sz w:val="12"/>
                    </w:rPr>
                    <w:t xml:space="preserve"> </w:t>
                  </w:r>
                  <w:r>
                    <w:rPr>
                      <w:w w:val="105"/>
                      <w:sz w:val="12"/>
                    </w:rPr>
                    <w:t>Measures)</w:t>
                  </w:r>
                  <w:r>
                    <w:rPr>
                      <w:spacing w:val="-4"/>
                      <w:w w:val="105"/>
                      <w:sz w:val="12"/>
                    </w:rPr>
                    <w:t xml:space="preserve"> </w:t>
                  </w:r>
                  <w:r>
                    <w:rPr>
                      <w:w w:val="105"/>
                      <w:sz w:val="12"/>
                    </w:rPr>
                    <w:t>and</w:t>
                  </w:r>
                  <w:r>
                    <w:rPr>
                      <w:spacing w:val="-6"/>
                      <w:w w:val="105"/>
                      <w:sz w:val="12"/>
                    </w:rPr>
                    <w:t xml:space="preserve"> </w:t>
                  </w:r>
                  <w:r>
                    <w:rPr>
                      <w:w w:val="105"/>
                      <w:sz w:val="12"/>
                    </w:rPr>
                    <w:t>Other</w:t>
                  </w:r>
                  <w:r>
                    <w:rPr>
                      <w:spacing w:val="-4"/>
                      <w:w w:val="105"/>
                      <w:sz w:val="12"/>
                    </w:rPr>
                    <w:t xml:space="preserve"> </w:t>
                  </w:r>
                  <w:r>
                    <w:rPr>
                      <w:w w:val="105"/>
                      <w:sz w:val="12"/>
                    </w:rPr>
                    <w:t>Acts</w:t>
                  </w:r>
                  <w:r>
                    <w:rPr>
                      <w:spacing w:val="-5"/>
                      <w:w w:val="105"/>
                      <w:sz w:val="12"/>
                    </w:rPr>
                    <w:t xml:space="preserve"> </w:t>
                  </w:r>
                  <w:r>
                    <w:rPr>
                      <w:w w:val="105"/>
                      <w:sz w:val="12"/>
                    </w:rPr>
                    <w:t>Amendment</w:t>
                  </w:r>
                  <w:r>
                    <w:rPr>
                      <w:spacing w:val="-6"/>
                      <w:w w:val="105"/>
                      <w:sz w:val="12"/>
                    </w:rPr>
                    <w:t xml:space="preserve"> </w:t>
                  </w:r>
                  <w:r>
                    <w:rPr>
                      <w:w w:val="105"/>
                      <w:sz w:val="12"/>
                    </w:rPr>
                    <w:t>Bill</w:t>
                  </w:r>
                  <w:r>
                    <w:rPr>
                      <w:spacing w:val="-3"/>
                      <w:w w:val="105"/>
                      <w:sz w:val="12"/>
                    </w:rPr>
                    <w:t xml:space="preserve"> </w:t>
                  </w:r>
                  <w:r>
                    <w:rPr>
                      <w:w w:val="105"/>
                      <w:sz w:val="12"/>
                    </w:rPr>
                    <w:t>2020</w:t>
                  </w:r>
                  <w:r>
                    <w:rPr>
                      <w:spacing w:val="-6"/>
                      <w:w w:val="105"/>
                      <w:sz w:val="12"/>
                    </w:rPr>
                    <w:t xml:space="preserve"> </w:t>
                  </w:r>
                  <w:r>
                    <w:rPr>
                      <w:w w:val="105"/>
                      <w:sz w:val="12"/>
                    </w:rPr>
                    <w:t>was</w:t>
                  </w:r>
                  <w:r>
                    <w:rPr>
                      <w:spacing w:val="-5"/>
                      <w:w w:val="105"/>
                      <w:sz w:val="12"/>
                    </w:rPr>
                    <w:t xml:space="preserve"> </w:t>
                  </w:r>
                  <w:r>
                    <w:rPr>
                      <w:w w:val="105"/>
                      <w:sz w:val="12"/>
                    </w:rPr>
                    <w:t>introduced</w:t>
                  </w:r>
                  <w:r>
                    <w:rPr>
                      <w:spacing w:val="-5"/>
                      <w:w w:val="105"/>
                      <w:sz w:val="12"/>
                    </w:rPr>
                    <w:t xml:space="preserve"> </w:t>
                  </w:r>
                  <w:r>
                    <w:rPr>
                      <w:w w:val="105"/>
                      <w:sz w:val="12"/>
                    </w:rPr>
                    <w:t>into</w:t>
                  </w:r>
                  <w:r>
                    <w:rPr>
                      <w:spacing w:val="-5"/>
                      <w:w w:val="105"/>
                      <w:sz w:val="12"/>
                    </w:rPr>
                    <w:t xml:space="preserve"> </w:t>
                  </w:r>
                  <w:r>
                    <w:rPr>
                      <w:w w:val="105"/>
                      <w:sz w:val="12"/>
                    </w:rPr>
                    <w:t>Victorian</w:t>
                  </w:r>
                  <w:r>
                    <w:rPr>
                      <w:spacing w:val="-3"/>
                      <w:w w:val="105"/>
                      <w:sz w:val="12"/>
                    </w:rPr>
                    <w:t xml:space="preserve"> </w:t>
                  </w:r>
                  <w:r>
                    <w:rPr>
                      <w:w w:val="105"/>
                      <w:sz w:val="12"/>
                    </w:rPr>
                    <w:t>Parliament.</w:t>
                  </w:r>
                  <w:r>
                    <w:rPr>
                      <w:spacing w:val="-5"/>
                      <w:w w:val="105"/>
                      <w:sz w:val="12"/>
                    </w:rPr>
                    <w:t xml:space="preserve"> </w:t>
                  </w:r>
                  <w:r>
                    <w:rPr>
                      <w:w w:val="105"/>
                      <w:sz w:val="12"/>
                    </w:rPr>
                    <w:t>This</w:t>
                  </w:r>
                  <w:r>
                    <w:rPr>
                      <w:spacing w:val="-5"/>
                      <w:w w:val="105"/>
                      <w:sz w:val="12"/>
                    </w:rPr>
                    <w:t xml:space="preserve"> </w:t>
                  </w:r>
                  <w:r>
                    <w:rPr>
                      <w:w w:val="105"/>
                      <w:sz w:val="12"/>
                    </w:rPr>
                    <w:t>bill</w:t>
                  </w:r>
                  <w:r>
                    <w:rPr>
                      <w:spacing w:val="-4"/>
                      <w:w w:val="105"/>
                      <w:sz w:val="12"/>
                    </w:rPr>
                    <w:t xml:space="preserve"> </w:t>
                  </w:r>
                  <w:r>
                    <w:rPr>
                      <w:w w:val="105"/>
                      <w:sz w:val="12"/>
                    </w:rPr>
                    <w:t>seeks</w:t>
                  </w:r>
                  <w:r>
                    <w:rPr>
                      <w:spacing w:val="-5"/>
                      <w:w w:val="105"/>
                      <w:sz w:val="12"/>
                    </w:rPr>
                    <w:t xml:space="preserve"> </w:t>
                  </w:r>
                  <w:r>
                    <w:rPr>
                      <w:w w:val="105"/>
                      <w:sz w:val="12"/>
                    </w:rPr>
                    <w:t>to</w:t>
                  </w:r>
                  <w:r>
                    <w:rPr>
                      <w:spacing w:val="-5"/>
                      <w:w w:val="105"/>
                      <w:sz w:val="12"/>
                    </w:rPr>
                    <w:t xml:space="preserve"> </w:t>
                  </w:r>
                  <w:r>
                    <w:rPr>
                      <w:w w:val="105"/>
                      <w:sz w:val="12"/>
                    </w:rPr>
                    <w:t xml:space="preserve">extend a range of the emergency measures that were implemented under the previous Omnibus Act that was introduced in April 2020. Under the current Omnibus Bill, the 130-week notice period under section 191 of the WIRC Act and 114B(1)(b) of the AC Act was extended from 13 weeks to 39 weeks. The extension of the notice period was due to expire on 25 October 2020, however this bill proposes that the extension will apply to all workers who are due to transition off weekly payments on </w:t>
                  </w:r>
                  <w:proofErr w:type="gramStart"/>
                  <w:r>
                    <w:rPr>
                      <w:w w:val="105"/>
                      <w:sz w:val="12"/>
                    </w:rPr>
                    <w:t>130 week</w:t>
                  </w:r>
                  <w:proofErr w:type="gramEnd"/>
                  <w:r>
                    <w:rPr>
                      <w:w w:val="105"/>
                      <w:sz w:val="12"/>
                    </w:rPr>
                    <w:t xml:space="preserve"> grounds until 31 December 2020. If this legislation is passed, the effect of the bill will be that injured workers whose weekly payments are due to be terminated as a result of the second entitlement period expiring on or before 31 December 2020 will need to be provided 39 weeks' notice of termination, rather than just 13 </w:t>
                  </w:r>
                  <w:proofErr w:type="spellStart"/>
                  <w:r>
                    <w:rPr>
                      <w:w w:val="105"/>
                      <w:sz w:val="12"/>
                    </w:rPr>
                    <w:t>weeks notice</w:t>
                  </w:r>
                  <w:proofErr w:type="spellEnd"/>
                  <w:r>
                    <w:rPr>
                      <w:w w:val="105"/>
                      <w:sz w:val="12"/>
                    </w:rPr>
                    <w:t xml:space="preserve"> under the usual provisions. The</w:t>
                  </w:r>
                  <w:r>
                    <w:rPr>
                      <w:spacing w:val="-2"/>
                      <w:w w:val="105"/>
                      <w:sz w:val="12"/>
                    </w:rPr>
                    <w:t xml:space="preserve"> </w:t>
                  </w:r>
                  <w:r>
                    <w:rPr>
                      <w:w w:val="105"/>
                      <w:sz w:val="12"/>
                    </w:rPr>
                    <w:t>Bill also</w:t>
                  </w:r>
                  <w:r>
                    <w:rPr>
                      <w:spacing w:val="-1"/>
                      <w:w w:val="105"/>
                      <w:sz w:val="12"/>
                    </w:rPr>
                    <w:t xml:space="preserve"> </w:t>
                  </w:r>
                  <w:r>
                    <w:rPr>
                      <w:w w:val="105"/>
                      <w:sz w:val="12"/>
                    </w:rPr>
                    <w:t>assists</w:t>
                  </w:r>
                  <w:r>
                    <w:rPr>
                      <w:spacing w:val="-3"/>
                      <w:w w:val="105"/>
                      <w:sz w:val="12"/>
                    </w:rPr>
                    <w:t xml:space="preserve"> </w:t>
                  </w:r>
                  <w:r>
                    <w:rPr>
                      <w:w w:val="105"/>
                      <w:sz w:val="12"/>
                    </w:rPr>
                    <w:t>WorkSafe inspectors</w:t>
                  </w:r>
                  <w:r>
                    <w:rPr>
                      <w:spacing w:val="-2"/>
                      <w:w w:val="105"/>
                      <w:sz w:val="12"/>
                    </w:rPr>
                    <w:t xml:space="preserve"> </w:t>
                  </w:r>
                  <w:r>
                    <w:rPr>
                      <w:w w:val="105"/>
                      <w:sz w:val="12"/>
                    </w:rPr>
                    <w:t>in</w:t>
                  </w:r>
                  <w:r>
                    <w:rPr>
                      <w:spacing w:val="-2"/>
                      <w:w w:val="105"/>
                      <w:sz w:val="12"/>
                    </w:rPr>
                    <w:t xml:space="preserve"> </w:t>
                  </w:r>
                  <w:r>
                    <w:rPr>
                      <w:w w:val="105"/>
                      <w:sz w:val="12"/>
                    </w:rPr>
                    <w:t>enforcing</w:t>
                  </w:r>
                  <w:r>
                    <w:rPr>
                      <w:spacing w:val="-2"/>
                      <w:w w:val="105"/>
                      <w:sz w:val="12"/>
                    </w:rPr>
                    <w:t xml:space="preserve"> </w:t>
                  </w:r>
                  <w:r>
                    <w:rPr>
                      <w:w w:val="105"/>
                      <w:sz w:val="12"/>
                    </w:rPr>
                    <w:t>compliance</w:t>
                  </w:r>
                  <w:r>
                    <w:rPr>
                      <w:spacing w:val="-2"/>
                      <w:w w:val="105"/>
                      <w:sz w:val="12"/>
                    </w:rPr>
                    <w:t xml:space="preserve"> </w:t>
                  </w:r>
                  <w:r>
                    <w:rPr>
                      <w:w w:val="105"/>
                      <w:sz w:val="12"/>
                    </w:rPr>
                    <w:t>with occupational</w:t>
                  </w:r>
                  <w:r>
                    <w:rPr>
                      <w:spacing w:val="-1"/>
                      <w:w w:val="105"/>
                      <w:sz w:val="12"/>
                    </w:rPr>
                    <w:t xml:space="preserve"> </w:t>
                  </w:r>
                  <w:r>
                    <w:rPr>
                      <w:w w:val="105"/>
                      <w:sz w:val="12"/>
                    </w:rPr>
                    <w:t>health</w:t>
                  </w:r>
                  <w:r>
                    <w:rPr>
                      <w:spacing w:val="-1"/>
                      <w:w w:val="105"/>
                      <w:sz w:val="12"/>
                    </w:rPr>
                    <w:t xml:space="preserve"> </w:t>
                  </w:r>
                  <w:r>
                    <w:rPr>
                      <w:w w:val="105"/>
                      <w:sz w:val="12"/>
                    </w:rPr>
                    <w:t>and</w:t>
                  </w:r>
                  <w:r>
                    <w:rPr>
                      <w:spacing w:val="-1"/>
                      <w:w w:val="105"/>
                      <w:sz w:val="12"/>
                    </w:rPr>
                    <w:t xml:space="preserve"> </w:t>
                  </w:r>
                  <w:r>
                    <w:rPr>
                      <w:w w:val="105"/>
                      <w:sz w:val="12"/>
                    </w:rPr>
                    <w:t>safety</w:t>
                  </w:r>
                  <w:r>
                    <w:rPr>
                      <w:spacing w:val="-3"/>
                      <w:w w:val="105"/>
                      <w:sz w:val="12"/>
                    </w:rPr>
                    <w:t xml:space="preserve"> </w:t>
                  </w:r>
                  <w:r>
                    <w:rPr>
                      <w:w w:val="105"/>
                      <w:sz w:val="12"/>
                    </w:rPr>
                    <w:t>laws,</w:t>
                  </w:r>
                  <w:r>
                    <w:rPr>
                      <w:spacing w:val="-1"/>
                      <w:w w:val="105"/>
                      <w:sz w:val="12"/>
                    </w:rPr>
                    <w:t xml:space="preserve"> </w:t>
                  </w:r>
                  <w:r>
                    <w:rPr>
                      <w:w w:val="105"/>
                      <w:sz w:val="12"/>
                    </w:rPr>
                    <w:t>to</w:t>
                  </w:r>
                  <w:r>
                    <w:rPr>
                      <w:spacing w:val="-2"/>
                      <w:w w:val="105"/>
                      <w:sz w:val="12"/>
                    </w:rPr>
                    <w:t xml:space="preserve"> </w:t>
                  </w:r>
                  <w:r>
                    <w:rPr>
                      <w:w w:val="105"/>
                      <w:sz w:val="12"/>
                    </w:rPr>
                    <w:t>ensure</w:t>
                  </w:r>
                  <w:r>
                    <w:rPr>
                      <w:spacing w:val="-1"/>
                      <w:w w:val="105"/>
                      <w:sz w:val="12"/>
                    </w:rPr>
                    <w:t xml:space="preserve"> </w:t>
                  </w:r>
                  <w:r>
                    <w:rPr>
                      <w:w w:val="105"/>
                      <w:sz w:val="12"/>
                    </w:rPr>
                    <w:t>employers</w:t>
                  </w:r>
                  <w:r>
                    <w:rPr>
                      <w:spacing w:val="-3"/>
                      <w:w w:val="105"/>
                      <w:sz w:val="12"/>
                    </w:rPr>
                    <w:t xml:space="preserve"> </w:t>
                  </w:r>
                  <w:r>
                    <w:rPr>
                      <w:w w:val="105"/>
                      <w:sz w:val="12"/>
                    </w:rPr>
                    <w:t>are</w:t>
                  </w:r>
                  <w:r>
                    <w:rPr>
                      <w:spacing w:val="-2"/>
                      <w:w w:val="105"/>
                      <w:sz w:val="12"/>
                    </w:rPr>
                    <w:t xml:space="preserve"> </w:t>
                  </w:r>
                  <w:r>
                    <w:rPr>
                      <w:w w:val="105"/>
                      <w:sz w:val="12"/>
                    </w:rPr>
                    <w:t>meeting</w:t>
                  </w:r>
                  <w:r>
                    <w:rPr>
                      <w:spacing w:val="-1"/>
                      <w:w w:val="105"/>
                      <w:sz w:val="12"/>
                    </w:rPr>
                    <w:t xml:space="preserve"> </w:t>
                  </w:r>
                  <w:r>
                    <w:rPr>
                      <w:w w:val="105"/>
                      <w:sz w:val="12"/>
                    </w:rPr>
                    <w:t>their</w:t>
                  </w:r>
                  <w:r>
                    <w:rPr>
                      <w:spacing w:val="-1"/>
                      <w:w w:val="105"/>
                      <w:sz w:val="12"/>
                    </w:rPr>
                    <w:t xml:space="preserve"> </w:t>
                  </w:r>
                  <w:r>
                    <w:rPr>
                      <w:w w:val="105"/>
                      <w:sz w:val="12"/>
                    </w:rPr>
                    <w:t>obligations.</w:t>
                  </w:r>
                </w:p>
              </w:txbxContent>
            </v:textbox>
            <w10:wrap anchorx="page" anchory="page"/>
          </v:shape>
        </w:pict>
      </w:r>
      <w:r>
        <w:pict w14:anchorId="36FD9F01">
          <v:shape id="_x0000_s1468" type="#_x0000_t202" alt="" style="position:absolute;margin-left:0;margin-top:0;width:595.3pt;height:97.6pt;z-index:-23992832;mso-wrap-style:square;mso-wrap-edited:f;mso-width-percent:0;mso-height-percent:0;mso-position-horizontal-relative:page;mso-position-vertical-relative:page;mso-width-percent:0;mso-height-percent:0;v-text-anchor:top" filled="f" stroked="f">
            <v:textbox inset="0,0,0,0">
              <w:txbxContent>
                <w:p w14:paraId="21A601D7" w14:textId="77777777" w:rsidR="00B9323D" w:rsidRDefault="00B9323D">
                  <w:pPr>
                    <w:pStyle w:val="BodyText"/>
                    <w:spacing w:before="4"/>
                    <w:ind w:left="40"/>
                    <w:rPr>
                      <w:rFonts w:ascii="Times New Roman"/>
                      <w:sz w:val="17"/>
                    </w:rPr>
                  </w:pPr>
                </w:p>
              </w:txbxContent>
            </v:textbox>
            <w10:wrap anchorx="page" anchory="page"/>
          </v:shape>
        </w:pict>
      </w:r>
      <w:r>
        <w:pict w14:anchorId="1FA44D99">
          <v:shape id="_x0000_s1467" type="#_x0000_t202" alt="" style="position:absolute;margin-left:508.85pt;margin-top:39.95pt;width:2.95pt;height:12pt;z-index:-23992320;mso-wrap-style:square;mso-wrap-edited:f;mso-width-percent:0;mso-height-percent:0;mso-position-horizontal-relative:page;mso-position-vertical-relative:page;mso-width-percent:0;mso-height-percent:0;v-text-anchor:top" filled="f" stroked="f">
            <v:textbox inset="0,0,0,0">
              <w:txbxContent>
                <w:p w14:paraId="6069F6C7" w14:textId="77777777" w:rsidR="00B9323D" w:rsidRDefault="00B9323D">
                  <w:pPr>
                    <w:pStyle w:val="BodyText"/>
                    <w:spacing w:before="4"/>
                    <w:ind w:left="40"/>
                    <w:rPr>
                      <w:rFonts w:ascii="Times New Roman"/>
                      <w:sz w:val="17"/>
                    </w:rPr>
                  </w:pPr>
                </w:p>
              </w:txbxContent>
            </v:textbox>
            <w10:wrap anchorx="page" anchory="page"/>
          </v:shape>
        </w:pict>
      </w:r>
      <w:r>
        <w:pict w14:anchorId="5C9D012C">
          <v:shape id="_x0000_s1466" type="#_x0000_t202" alt="" style="position:absolute;margin-left:525.9pt;margin-top:40pt;width:2.95pt;height:12pt;z-index:-23991808;mso-wrap-style:square;mso-wrap-edited:f;mso-width-percent:0;mso-height-percent:0;mso-position-horizontal-relative:page;mso-position-vertical-relative:page;mso-width-percent:0;mso-height-percent:0;v-text-anchor:top" filled="f" stroked="f">
            <v:textbox inset="0,0,0,0">
              <w:txbxContent>
                <w:p w14:paraId="4BE6D29A" w14:textId="77777777" w:rsidR="00B9323D" w:rsidRDefault="00B9323D">
                  <w:pPr>
                    <w:pStyle w:val="BodyText"/>
                    <w:spacing w:before="4"/>
                    <w:ind w:left="40"/>
                    <w:rPr>
                      <w:rFonts w:ascii="Times New Roman"/>
                      <w:sz w:val="17"/>
                    </w:rPr>
                  </w:pPr>
                </w:p>
              </w:txbxContent>
            </v:textbox>
            <w10:wrap anchorx="page" anchory="page"/>
          </v:shape>
        </w:pict>
      </w:r>
      <w:r>
        <w:pict w14:anchorId="126D45DC">
          <v:shape id="_x0000_s1465" type="#_x0000_t202" alt="" style="position:absolute;margin-left:512pt;margin-top:55.75pt;width:10.75pt;height:12pt;z-index:-23991296;mso-wrap-style:square;mso-wrap-edited:f;mso-width-percent:0;mso-height-percent:0;mso-position-horizontal-relative:page;mso-position-vertical-relative:page;mso-width-percent:0;mso-height-percent:0;v-text-anchor:top" filled="f" stroked="f">
            <v:textbox inset="0,0,0,0">
              <w:txbxContent>
                <w:p w14:paraId="7D5A184A" w14:textId="77777777" w:rsidR="00B9323D" w:rsidRDefault="00B9323D">
                  <w:pPr>
                    <w:pStyle w:val="BodyText"/>
                    <w:spacing w:before="4"/>
                    <w:ind w:left="40"/>
                    <w:rPr>
                      <w:rFonts w:ascii="Times New Roman"/>
                      <w:sz w:val="17"/>
                    </w:rPr>
                  </w:pPr>
                </w:p>
              </w:txbxContent>
            </v:textbox>
            <w10:wrap anchorx="page" anchory="page"/>
          </v:shape>
        </w:pict>
      </w:r>
      <w:r>
        <w:pict w14:anchorId="45966D58">
          <v:shape id="_x0000_s1464" type="#_x0000_t202" alt="" style="position:absolute;margin-left:75.85pt;margin-top:315.25pt;width:5.15pt;height:12pt;z-index:-23990784;mso-wrap-style:square;mso-wrap-edited:f;mso-width-percent:0;mso-height-percent:0;mso-position-horizontal-relative:page;mso-position-vertical-relative:page;mso-width-percent:0;mso-height-percent:0;v-text-anchor:top" filled="f" stroked="f">
            <v:textbox inset="0,0,0,0">
              <w:txbxContent>
                <w:p w14:paraId="5CF75904" w14:textId="77777777" w:rsidR="00B9323D" w:rsidRDefault="00B9323D">
                  <w:pPr>
                    <w:pStyle w:val="BodyText"/>
                    <w:spacing w:before="4"/>
                    <w:ind w:left="40"/>
                    <w:rPr>
                      <w:rFonts w:ascii="Times New Roman"/>
                      <w:sz w:val="17"/>
                    </w:rPr>
                  </w:pPr>
                </w:p>
              </w:txbxContent>
            </v:textbox>
            <w10:wrap anchorx="page" anchory="page"/>
          </v:shape>
        </w:pict>
      </w:r>
      <w:r>
        <w:pict w14:anchorId="1B1717D6">
          <v:shape id="_x0000_s1463" type="#_x0000_t202" alt="" style="position:absolute;margin-left:117.35pt;margin-top:315.25pt;width:3.9pt;height:12pt;z-index:-23990272;mso-wrap-style:square;mso-wrap-edited:f;mso-width-percent:0;mso-height-percent:0;mso-position-horizontal-relative:page;mso-position-vertical-relative:page;mso-width-percent:0;mso-height-percent:0;v-text-anchor:top" filled="f" stroked="f">
            <v:textbox inset="0,0,0,0">
              <w:txbxContent>
                <w:p w14:paraId="7038D3F1" w14:textId="77777777" w:rsidR="00B9323D" w:rsidRDefault="00B9323D">
                  <w:pPr>
                    <w:pStyle w:val="BodyText"/>
                    <w:spacing w:before="4"/>
                    <w:ind w:left="40"/>
                    <w:rPr>
                      <w:rFonts w:ascii="Times New Roman"/>
                      <w:sz w:val="17"/>
                    </w:rPr>
                  </w:pPr>
                </w:p>
              </w:txbxContent>
            </v:textbox>
            <w10:wrap anchorx="page" anchory="page"/>
          </v:shape>
        </w:pict>
      </w:r>
      <w:r>
        <w:pict w14:anchorId="1593A8ED">
          <v:shape id="_x0000_s1462" type="#_x0000_t202" alt="" style="position:absolute;margin-left:149.35pt;margin-top:315.25pt;width:3.5pt;height:12pt;z-index:-23989760;mso-wrap-style:square;mso-wrap-edited:f;mso-width-percent:0;mso-height-percent:0;mso-position-horizontal-relative:page;mso-position-vertical-relative:page;mso-width-percent:0;mso-height-percent:0;v-text-anchor:top" filled="f" stroked="f">
            <v:textbox inset="0,0,0,0">
              <w:txbxContent>
                <w:p w14:paraId="40EDF1BB" w14:textId="77777777" w:rsidR="00B9323D" w:rsidRDefault="00B9323D">
                  <w:pPr>
                    <w:pStyle w:val="BodyText"/>
                    <w:spacing w:before="4"/>
                    <w:ind w:left="40"/>
                    <w:rPr>
                      <w:rFonts w:ascii="Times New Roman"/>
                      <w:sz w:val="17"/>
                    </w:rPr>
                  </w:pPr>
                </w:p>
              </w:txbxContent>
            </v:textbox>
            <w10:wrap anchorx="page" anchory="page"/>
          </v:shape>
        </w:pict>
      </w:r>
      <w:r>
        <w:pict w14:anchorId="70858EF1">
          <v:shape id="_x0000_s1461" type="#_x0000_t202" alt="" style="position:absolute;margin-left:66.5pt;margin-top:341.95pt;width:494.7pt;height:12pt;z-index:-23989248;mso-wrap-style:square;mso-wrap-edited:f;mso-width-percent:0;mso-height-percent:0;mso-position-horizontal-relative:page;mso-position-vertical-relative:page;mso-width-percent:0;mso-height-percent:0;v-text-anchor:top" filled="f" stroked="f">
            <v:textbox inset="0,0,0,0">
              <w:txbxContent>
                <w:p w14:paraId="7C1C7948" w14:textId="77777777" w:rsidR="00B9323D" w:rsidRDefault="00B9323D">
                  <w:pPr>
                    <w:pStyle w:val="BodyText"/>
                    <w:spacing w:before="4"/>
                    <w:ind w:left="40"/>
                    <w:rPr>
                      <w:rFonts w:ascii="Times New Roman"/>
                      <w:sz w:val="17"/>
                    </w:rPr>
                  </w:pPr>
                </w:p>
              </w:txbxContent>
            </v:textbox>
            <w10:wrap anchorx="page" anchory="page"/>
          </v:shape>
        </w:pict>
      </w:r>
      <w:r>
        <w:pict w14:anchorId="007A3645">
          <v:shape id="_x0000_s1460" type="#_x0000_t202" alt="" style="position:absolute;margin-left:66.5pt;margin-top:382.55pt;width:298.8pt;height:12pt;z-index:-23988736;mso-wrap-style:square;mso-wrap-edited:f;mso-width-percent:0;mso-height-percent:0;mso-position-horizontal-relative:page;mso-position-vertical-relative:page;mso-width-percent:0;mso-height-percent:0;v-text-anchor:top" filled="f" stroked="f">
            <v:textbox inset="0,0,0,0">
              <w:txbxContent>
                <w:p w14:paraId="3B2E49CA" w14:textId="77777777" w:rsidR="00B9323D" w:rsidRDefault="00B9323D">
                  <w:pPr>
                    <w:pStyle w:val="BodyText"/>
                    <w:spacing w:before="4"/>
                    <w:ind w:left="40"/>
                    <w:rPr>
                      <w:rFonts w:ascii="Times New Roman"/>
                      <w:sz w:val="17"/>
                    </w:rPr>
                  </w:pPr>
                </w:p>
              </w:txbxContent>
            </v:textbox>
            <w10:wrap anchorx="page" anchory="page"/>
          </v:shape>
        </w:pict>
      </w:r>
      <w:r>
        <w:pict w14:anchorId="4701528A">
          <v:shape id="_x0000_s1459" type="#_x0000_t202" alt="" style="position:absolute;margin-left:417.5pt;margin-top:382.55pt;width:48.9pt;height:12pt;z-index:-23988224;mso-wrap-style:square;mso-wrap-edited:f;mso-width-percent:0;mso-height-percent:0;mso-position-horizontal-relative:page;mso-position-vertical-relative:page;mso-width-percent:0;mso-height-percent:0;v-text-anchor:top" filled="f" stroked="f">
            <v:textbox inset="0,0,0,0">
              <w:txbxContent>
                <w:p w14:paraId="7B4DE819" w14:textId="77777777" w:rsidR="00B9323D" w:rsidRDefault="00B9323D">
                  <w:pPr>
                    <w:pStyle w:val="BodyText"/>
                    <w:spacing w:before="4"/>
                    <w:ind w:left="40"/>
                    <w:rPr>
                      <w:rFonts w:ascii="Times New Roman"/>
                      <w:sz w:val="17"/>
                    </w:rPr>
                  </w:pPr>
                </w:p>
              </w:txbxContent>
            </v:textbox>
            <w10:wrap anchorx="page" anchory="page"/>
          </v:shape>
        </w:pict>
      </w:r>
      <w:r>
        <w:pict w14:anchorId="5013F422">
          <v:shape id="_x0000_s1458" type="#_x0000_t202" alt="" style="position:absolute;margin-left:98.7pt;margin-top:411.6pt;width:5.3pt;height:12pt;z-index:-23987712;mso-wrap-style:square;mso-wrap-edited:f;mso-width-percent:0;mso-height-percent:0;mso-position-horizontal-relative:page;mso-position-vertical-relative:page;mso-width-percent:0;mso-height-percent:0;v-text-anchor:top" filled="f" stroked="f">
            <v:textbox inset="0,0,0,0">
              <w:txbxContent>
                <w:p w14:paraId="59A6C581" w14:textId="77777777" w:rsidR="00B9323D" w:rsidRDefault="00B9323D">
                  <w:pPr>
                    <w:pStyle w:val="BodyText"/>
                    <w:spacing w:before="4"/>
                    <w:ind w:left="40"/>
                    <w:rPr>
                      <w:rFonts w:ascii="Times New Roman"/>
                      <w:sz w:val="17"/>
                    </w:rPr>
                  </w:pPr>
                </w:p>
              </w:txbxContent>
            </v:textbox>
            <w10:wrap anchorx="page" anchory="page"/>
          </v:shape>
        </w:pict>
      </w:r>
      <w:r>
        <w:pict w14:anchorId="18E7EAAF">
          <v:shape id="_x0000_s1457" type="#_x0000_t202" alt="" style="position:absolute;margin-left:107.45pt;margin-top:411.6pt;width:4.9pt;height:12pt;z-index:-23987200;mso-wrap-style:square;mso-wrap-edited:f;mso-width-percent:0;mso-height-percent:0;mso-position-horizontal-relative:page;mso-position-vertical-relative:page;mso-width-percent:0;mso-height-percent:0;v-text-anchor:top" filled="f" stroked="f">
            <v:textbox inset="0,0,0,0">
              <w:txbxContent>
                <w:p w14:paraId="3F3B7DF4" w14:textId="77777777" w:rsidR="00B9323D" w:rsidRDefault="00B9323D">
                  <w:pPr>
                    <w:pStyle w:val="BodyText"/>
                    <w:spacing w:before="4"/>
                    <w:ind w:left="40"/>
                    <w:rPr>
                      <w:rFonts w:ascii="Times New Roman"/>
                      <w:sz w:val="17"/>
                    </w:rPr>
                  </w:pPr>
                </w:p>
              </w:txbxContent>
            </v:textbox>
            <w10:wrap anchorx="page" anchory="page"/>
          </v:shape>
        </w:pict>
      </w:r>
      <w:r>
        <w:pict w14:anchorId="0AE47770">
          <v:shape id="_x0000_s1456" type="#_x0000_t202" alt="" style="position:absolute;margin-left:117.6pt;margin-top:411.6pt;width:5.25pt;height:12pt;z-index:-23986688;mso-wrap-style:square;mso-wrap-edited:f;mso-width-percent:0;mso-height-percent:0;mso-position-horizontal-relative:page;mso-position-vertical-relative:page;mso-width-percent:0;mso-height-percent:0;v-text-anchor:top" filled="f" stroked="f">
            <v:textbox inset="0,0,0,0">
              <w:txbxContent>
                <w:p w14:paraId="25FAE54A" w14:textId="77777777" w:rsidR="00B9323D" w:rsidRDefault="00B9323D">
                  <w:pPr>
                    <w:pStyle w:val="BodyText"/>
                    <w:spacing w:before="4"/>
                    <w:ind w:left="40"/>
                    <w:rPr>
                      <w:rFonts w:ascii="Times New Roman"/>
                      <w:sz w:val="17"/>
                    </w:rPr>
                  </w:pPr>
                </w:p>
              </w:txbxContent>
            </v:textbox>
            <w10:wrap anchorx="page" anchory="page"/>
          </v:shape>
        </w:pict>
      </w:r>
      <w:r>
        <w:pict w14:anchorId="2D1004A4">
          <v:shape id="_x0000_s1455" type="#_x0000_t202" alt="" style="position:absolute;margin-left:417.5pt;margin-top:413.4pt;width:48.9pt;height:12pt;z-index:-23986176;mso-wrap-style:square;mso-wrap-edited:f;mso-width-percent:0;mso-height-percent:0;mso-position-horizontal-relative:page;mso-position-vertical-relative:page;mso-width-percent:0;mso-height-percent:0;v-text-anchor:top" filled="f" stroked="f">
            <v:textbox inset="0,0,0,0">
              <w:txbxContent>
                <w:p w14:paraId="6456783F" w14:textId="77777777" w:rsidR="00B9323D" w:rsidRDefault="00B9323D">
                  <w:pPr>
                    <w:pStyle w:val="BodyText"/>
                    <w:spacing w:before="4"/>
                    <w:ind w:left="40"/>
                    <w:rPr>
                      <w:rFonts w:ascii="Times New Roman"/>
                      <w:sz w:val="17"/>
                    </w:rPr>
                  </w:pPr>
                </w:p>
              </w:txbxContent>
            </v:textbox>
            <w10:wrap anchorx="page" anchory="page"/>
          </v:shape>
        </w:pict>
      </w:r>
      <w:r>
        <w:pict w14:anchorId="5E4A26D9">
          <v:shape id="_x0000_s1454" type="#_x0000_t202" alt="" style="position:absolute;margin-left:66.5pt;margin-top:421.45pt;width:298.8pt;height:12pt;z-index:-23985664;mso-wrap-style:square;mso-wrap-edited:f;mso-width-percent:0;mso-height-percent:0;mso-position-horizontal-relative:page;mso-position-vertical-relative:page;mso-width-percent:0;mso-height-percent:0;v-text-anchor:top" filled="f" stroked="f">
            <v:textbox inset="0,0,0,0">
              <w:txbxContent>
                <w:p w14:paraId="68AB4060" w14:textId="77777777" w:rsidR="00B9323D" w:rsidRDefault="00B9323D">
                  <w:pPr>
                    <w:pStyle w:val="BodyText"/>
                    <w:spacing w:before="4"/>
                    <w:ind w:left="40"/>
                    <w:rPr>
                      <w:rFonts w:ascii="Times New Roman"/>
                      <w:sz w:val="17"/>
                    </w:rPr>
                  </w:pPr>
                </w:p>
              </w:txbxContent>
            </v:textbox>
            <w10:wrap anchorx="page" anchory="page"/>
          </v:shape>
        </w:pict>
      </w:r>
      <w:r>
        <w:pict w14:anchorId="78B7BC5F">
          <v:shape id="_x0000_s1453" type="#_x0000_t202" alt="" style="position:absolute;margin-left:417.5pt;margin-top:421.45pt;width:48.9pt;height:12pt;z-index:-23985152;mso-wrap-style:square;mso-wrap-edited:f;mso-width-percent:0;mso-height-percent:0;mso-position-horizontal-relative:page;mso-position-vertical-relative:page;mso-width-percent:0;mso-height-percent:0;v-text-anchor:top" filled="f" stroked="f">
            <v:textbox inset="0,0,0,0">
              <w:txbxContent>
                <w:p w14:paraId="61364A43" w14:textId="77777777" w:rsidR="00B9323D" w:rsidRDefault="00B9323D">
                  <w:pPr>
                    <w:pStyle w:val="BodyText"/>
                    <w:spacing w:before="4"/>
                    <w:ind w:left="40"/>
                    <w:rPr>
                      <w:rFonts w:ascii="Times New Roman"/>
                      <w:sz w:val="17"/>
                    </w:rPr>
                  </w:pPr>
                </w:p>
              </w:txbxContent>
            </v:textbox>
            <w10:wrap anchorx="page" anchory="page"/>
          </v:shape>
        </w:pict>
      </w:r>
    </w:p>
    <w:p w14:paraId="004F5EB6" w14:textId="77777777" w:rsidR="00BF43F6" w:rsidRDefault="00BF43F6">
      <w:pPr>
        <w:rPr>
          <w:sz w:val="2"/>
          <w:szCs w:val="2"/>
        </w:rPr>
        <w:sectPr w:rsidR="00BF43F6">
          <w:pgSz w:w="11910" w:h="16840"/>
          <w:pgMar w:top="0" w:right="460" w:bottom="0" w:left="440" w:header="720" w:footer="720" w:gutter="0"/>
          <w:cols w:space="720"/>
        </w:sectPr>
      </w:pPr>
    </w:p>
    <w:p w14:paraId="7FF112B4" w14:textId="77777777" w:rsidR="00BF43F6" w:rsidRDefault="008C18AB">
      <w:pPr>
        <w:rPr>
          <w:sz w:val="2"/>
          <w:szCs w:val="2"/>
        </w:rPr>
      </w:pPr>
      <w:r>
        <w:lastRenderedPageBreak/>
        <w:pict w14:anchorId="633C8268">
          <v:rect id="_x0000_s1452" alt="" style="position:absolute;margin-left:0;margin-top:97.6pt;width:595.3pt;height:744.3pt;z-index:-23984640;mso-wrap-edited:f;mso-width-percent:0;mso-height-percent:0;mso-position-horizontal-relative:page;mso-position-vertical-relative:page;mso-width-percent:0;mso-height-percent:0" fillcolor="#e9f1fa" stroked="f">
            <w10:wrap anchorx="page" anchory="page"/>
          </v:rect>
        </w:pict>
      </w:r>
      <w:r>
        <w:pict w14:anchorId="4BDCD4C4">
          <v:group id="_x0000_s1444" alt="" style="position:absolute;margin-left:28.35pt;margin-top:170.1pt;width:522.3pt;height:571.2pt;z-index:-23984128;mso-position-horizontal-relative:page;mso-position-vertical-relative:page" coordorigin="567,3402" coordsize="10446,11424">
            <v:rect id="_x0000_s1445" alt="" style="position:absolute;left:566;top:3401;width:10446;height:11424" stroked="f"/>
            <v:shape id="_x0000_s1446" type="#_x0000_t75" alt="" style="position:absolute;left:731;top:5725;width:2635;height:463">
              <v:imagedata r:id="rId34" o:title=""/>
            </v:shape>
            <v:shape id="_x0000_s1447" type="#_x0000_t75" alt="" style="position:absolute;left:4581;top:5469;width:1705;height:708">
              <v:imagedata r:id="rId26" o:title=""/>
            </v:shape>
            <v:rect id="_x0000_s1448" alt="" style="position:absolute;left:566;top:10970;width:10446;height:889" stroked="f"/>
            <v:shape id="_x0000_s1449" type="#_x0000_t75" alt="" style="position:absolute;left:1111;top:10989;width:1144;height:410">
              <v:imagedata r:id="rId15" o:title=""/>
            </v:shape>
            <v:shape id="_x0000_s1450" type="#_x0000_t75" alt="" style="position:absolute;left:3736;top:10970;width:1351;height:527">
              <v:imagedata r:id="rId27" o:title=""/>
            </v:shape>
            <v:shape id="_x0000_s1451" type="#_x0000_t75" alt="" style="position:absolute;left:6861;top:10979;width:1253;height:510">
              <v:imagedata r:id="rId17" o:title=""/>
            </v:shape>
            <w10:wrap anchorx="page" anchory="page"/>
          </v:group>
        </w:pict>
      </w:r>
      <w:r>
        <w:pict w14:anchorId="00579579">
          <v:group id="_x0000_s1439" alt="" style="position:absolute;margin-left:0;margin-top:0;width:595.3pt;height:97.6pt;z-index:-23983616;mso-position-horizontal-relative:page;mso-position-vertical-relative:page" coordsize="11906,1952">
            <v:rect id="_x0000_s1440" alt="" style="position:absolute;width:11906;height:1952" fillcolor="#2296b4" stroked="f"/>
            <v:shape id="_x0000_s1441" alt="" style="position:absolute;left:861;top:850;width:2019;height:509" coordorigin="862,850" coordsize="2019,509" o:spt="100" adj="0,,0" path="m1383,1349l1286,858r-164,371l959,858r-97,491l923,1349r55,-311l980,1038r142,321l1265,1038r1,l1322,1349r61,xm1894,1346l1688,850r-207,496l1546,1346,1688,998r141,348l1894,1346xm2072,1333r-1,l2069,1333r-1,l2068,1337r4,l2072,1333xm2091,1333r-2,l2088,1333r-1,l2087,1337r2,l2091,1337r,-4xm2142,1333r-2,l2139,1333r,3l2140,1336r2,l2142,1334r,-1xm2242,1333r-1,l2239,1333r-1,l2238,1337r4,l2242,1333xm2281,1333r-1,l2278,1333r,3l2280,1336r1,l2281,1334r,-1xm2880,854r-65,l2673,1202,2531,854r-65,l2673,1350,2880,854xe" stroked="f">
              <v:stroke joinstyle="round"/>
              <v:formulas/>
              <v:path arrowok="t" o:connecttype="segments"/>
            </v:shape>
            <v:shape id="_x0000_s1442" type="#_x0000_t75" alt="" style="position:absolute;left:2129;top:1065;width:168;height:201">
              <v:imagedata r:id="rId29" o:title=""/>
            </v:shape>
            <v:shape id="_x0000_s1443" alt="" style="position:absolute;left:1944;top:862;width:523;height:492" coordorigin="1945,862" coordsize="523,492" o:spt="100" adj="0,,0" path="m1986,1087r-4,-3l1980,1091r2,-3l1986,1087xm2011,1105r-1,-11l2003,1084r-5,-2l1993,1080r-10,l1975,1084r-7,4l1961,1096r-13,18l1945,1114r3,4l1956,1114r3,-2l1961,1118r-3,10l1957,1136r8,-2l1968,1130r6,-8l1972,1114r7,4l1983,1118r-4,-4l1978,1112r-1,-4l1977,1100r3,-9l1970,1104r6,8l1973,1112r-3,-2l1969,1108r2,12l1969,1126r-8,4l1963,1122r,-8l1963,1112r1,-6l1961,1108r-7,6l1952,1112r6,-8l1962,1098r9,-10l1978,1086r5,-4l1996,1082r7,6l2011,1105xm2012,1106r-1,-1l2011,1107r1,-1xm2020,1038r-1,-1l2017,1030r,-1l2015,1029r,3l2012,1028r-4,-6l2006,1025r,6l2013,1035r1,1l2017,1038r3,xm2028,1015r-1,-1l2024,1011r-1,l2018,1013r-2,3l2020,1016r3,-1l2023,1015r5,xm2040,1032r-2,-3l2038,1027r-2,-4l2034,1019r,-1l2033,1017r-3,-6l2029,1017r-1,-2l2028,1024r-2,2l2023,1026r-2,-3l2023,1021r3,l2028,1024r,-9l2028,1015r-5,l2025,1016r1,2l2022,1018r-3,2l2014,1021r1,l2015,1022r4,7l2029,1031r1,-5l2031,1021r1,-2l2035,1027r-3,3l2025,1038r6,l2037,1027r-2,9l2040,1032xm2050,1024r-13,-7l2037,1017r5,8l2050,1024xm2050,1024r,l2050,1024r,xm2055,1012r-1,-2l2054,1008r,-2l2053,1004r-1,2l2050,1008r-2,l2047,1004r-3,l2040,1013r-1,-1l2037,1008r-1,-7l2035,998r-1,8l2034,1008r3,9l2041,1015r6,2l2048,1015r,l2046,1013r-1,-2l2049,1010r2,4l2048,1017r4,1l2055,1012xm2055,1028r-5,-1l2046,1026r-6,2l2045,1033r2,-2l2048,1030r-2,-1l2049,1029r1,l2052,1029r2,l2055,1028xm2063,1040r-3,-4l2059,1033r-1,-4l2058,1031r,l2058,1047r-1,1l2056,1048r-2,l2054,1045r-2,-4l2054,1042r1,l2058,1046r,1l2058,1031r-1,l2057,1034r,5l2057,1042r-1,-1l2055,1040r,-1l2055,1037r-1,l2053,1035r1,l2056,1034r1,-1l2057,1034r,-3l2055,1032r-4,2l2051,1037r,7l2051,1045r-6,3l2044,1048r,4l2043,1053r-1,2l2041,1055r-2,-4l2039,1050r,-3l2042,1050r,1l2044,1052r,-4l2043,1047r-4,-3l2039,1043r,-3l2043,1040r2,1l2046,1040r2,-3l2051,1037r,-3l2050,1034r-4,l2039,1037r-1,2l2038,1039r,12l2034,1048r-2,-2l2031,1045r1,l2033,1045r1,-1l2035,1044r1,2l2037,1047r1,1l2038,1051r,-12l2036,1041r-2,1l2032,1043r-2,l2028,1043r3,5l2034,1057r11,l2045,1055r1,-2l2053,1049r6,1l2059,1049r1,-1l2060,1048r,l2062,1042r1,-2xm2065,1003r-5,-3l2057,999r1,8l2060,1012r-2,-3l2056,1011r1,l2060,1017r1,2l2062,1016r1,-3l2065,1003xm2083,938r-1,2l2082,941r,-1l2083,938xm2116,1335r-3,-2l2111,1333r-3,l2106,1335r,6l2108,1343r5,l2116,1341r,-6xm2143,1339r-2,1l2139,1340r,l2139,1344r2,l2143,1344r,-5xm2143,1180r-7,-2l2130,1180r4,6l2137,1184r2,-2l2143,1180xm2145,1180r,-1l2143,1180r2,xm2167,1335r-2,-2l2162,1333r-3,l2157,1335r,6l2159,1343r6,l2167,1341r,-6xm2199,1240r-6,10l2194,1250r,8l2194,1260r,2l2190,1264r2,l2193,1270r2,-6l2198,1260r,-4l2196,1250r3,-10xm2216,1335r-3,-2l2210,1333r-2,l2205,1335r,6l2208,1343r5,l2216,1341r,-6xm2283,1339r-3,1l2279,1340r-1,l2278,1344r2,l2283,1344r,-5xm2297,1148r-1,6l2297,1159r,-11xm2331,1084r-10,-4l2314,1084r-3,10l2303,1094r-4,-8l2299,1082r-2,-2l2297,1096r3,2l2308,1100r2,2l2297,1128r,20l2300,1134r1,-4l2304,1124r5,-12l2313,1104r,-4l2313,1096r2,-2l2318,1088r2,l2323,1086r8,-2xm2351,1335r-2,-2l2346,1333r-3,l2341,1335r,6l2343,1343r6,l2351,1341r,-6xm2355,1013r-1,-3l2352,1013r1,-5l2355,1000r-3,1l2347,1005r1,10l2350,1018r1,2l2351,1019r3,-6l2355,1013xm2360,1000r-2,-2l2353,994r-4,l2345,996r-3,8l2340,1014r1,4l2339,1018r-6,2l2329,1024r-1,2l2333,1026r4,6l2335,1032r-5,4l2324,1038r-2,4l2326,1046r14,-2l2339,1046r8,l2347,1044r1,-2l2349,1038r,l2347,1042r-9,l2337,1040r-5,l2338,1032r11,-2l2337,1030r-3,-6l2338,1024r8,-4l2345,1016r-1,-8l2349,1000r5,-2l2357,1000r3,xm2372,1030r-7,-3l2362,1029r-6,l2359,1031r4,-1l2366,1030r-2,2l2365,1033r1,1l2371,1030r1,xm2374,1019r-12,6l2370,1026r4,-7l2374,1019xm2378,1010r-1,-3l2376,1000r-1,2l2374,1009r-1,5l2371,1015r-1,-4l2370,1010r-2,-5l2364,1005r-1,5l2362,1009r-2,-2l2358,1006r,2l2357,1014r2,6l2363,1019r-2,-3l2362,1011r5,2l2363,1016r2,3l2371,1017r3,2l2375,1017r1,-2l2378,1010xm2383,1045r-1,l2381,1045r,2l2379,1048r-2,2l2373,1052r,-3l2375,1049r,-1l2376,1047r,-2l2377,1046r2,1l2381,1047r,-2l2380,1044r-3,l2375,1042r,l2374,1041r-1,-1l2373,1040r,11l2371,1056r-2,l2369,1055r-2,-2l2370,1052r,l2370,1051r1,-1l2372,1048r1,3l2373,1040r,-1l2373,1045r-7,5l2366,1050r-5,-3l2361,1046r,-4l2360,1038r3,l2366,1043r3,-1l2372,1042r1,3l2373,1039r-1,l2370,1038r-4,-2l2362,1036r-3,-2l2359,1042r-1,5l2358,1050r-1,l2356,1049r-2,1l2354,1049r,-1l2356,1044r2,-1l2359,1042r,-8l2359,1034r-1,l2358,1037r-1,2l2356,1040r,2l2354,1043r,-2l2354,1036r,-2l2355,1036r2,l2358,1037r,-3l2357,1033r-3,-1l2353,1030r-2,7l2351,1038r-2,3l2349,1042r4,10l2358,1051r8,3l2366,1059r11,-1l2378,1056r1,-4l2380,1049r2,-2l2383,1045r,xm2396,1023r-5,l2390,1022r-1,-1l2389,1026r-1,1l2387,1029r-3,l2383,1026r2,-2l2388,1023r1,3l2389,1021r,l2389,1020r-4,1l2385,1019r1,l2387,1018r4,l2394,1019r,-1l2393,1016r-5,-2l2386,1013r-2,4l2381,1019r-1,-6l2373,1030r-1,1l2371,1035r5,3l2374,1030r5,11l2386,1041r-11,-11l2375,1030r4,-8l2382,1033r8,-1l2391,1032r2,-3l2396,1025r,-1l2396,1023r,xm2401,1107r-1,1l2400,1109r1,-2xm2406,1032r-1,-6l2404,1023r-8,10l2396,1034r1,-3l2394,1031r1,1l2392,1038r,2l2394,1039r3,-1l2406,1032xm2413,1026r-1,l2412,1027r1,-1xm2413,1024r-1,-2l2408,1018r3,-8l2408,1008r-2,-2l2398,1006r3,-4l2400,998r,l2398,996r-7,l2390,994r-2,-4l2387,988r-6,-4l2377,992r-1,-2l2371,984r-5,l2365,990r-7,-4l2352,988r2,6l2353,994r9,2l2366,996r4,4l2370,992r3,2l2376,996r2,4l2382,990r2,2l2388,1000r-1,4l2393,1002r4,2l2391,1010r11,-2l2405,1012r1,8l2401,1016r,6l2406,1020r6,6l2413,1024xm2431,1093r-2,-7l2426,1088r3,2l2431,1093xm2451,1194r-1,-8l2446,1174r-9,-16l2427,1142r-10,-14l2411,1116r,-12l2413,1098r6,-6l2426,1088r-2,-2l2414,1090r-10,10l2408,1116r5,10l2422,1140r7,12l2435,1162r10,18l2447,1188r1,10l2445,1202r-5,2l2444,1196r1,-2l2442,1186r-9,-18l2423,1150r-8,-14l2410,1130r-10,-21l2400,1112r5,14l2412,1138r6,10l2426,1162r9,16l2437,1192r-10,4l2417,1192r-8,-10l2401,1168r-9,-18l2383,1130r-7,-18l2373,1100r-1,-6l2377,1090r2,-2l2391,1078r-7,-6l2384,1072r,6l2373,1088r-18,-12l2345,1072r-20,-4l2325,1052r13,2l2337,1060r11,4l2350,1058r13,8l2360,1070r10,6l2374,1072r10,6l2384,1072r-5,-4l2383,1064r1,8l2391,1074r8,-6l2398,1066r-3,-10l2398,1058r5,l2403,1056r,-2l2401,1048r-2,-4l2400,1044r9,-8l2412,1027r-9,9l2401,1040r-4,2l2395,1044r-1,2l2398,1052r1,l2396,1054r-3,l2390,1050r,2l2392,1056r,2l2393,1066r-3,l2390,1064r-1,-2l2389,1060r-10,l2386,1046r1,l2388,1044r-4,l2380,1058r-5,4l2371,1062r-7,-2l2362,1062r-5,-4l2354,1056r-4,-4l2346,1050r1,-2l2338,1048r-17,l2322,1068r-6,4l2309,1072r-6,-2l2295,1068r-13,-2l2264,1066r1,2l2265,1068r,2l2264,1074r33,l2297,1076r7,2l2325,1078r,-6l2346,1076r10,6l2370,1092r-2,4l2368,1100r2,8l2373,1120r6,14l2388,1154r8,18l2402,1182r3,6l2417,1200r22,4l2432,1206r-17,l2409,1198r-14,-16l2393,1176r2,28l2390,1214r-9,2l2371,1202r-1,-8l2370,1188r1,-2l2371,1184r4,-18l2375,1164r1,-4l2377,1142r-12,-12l2343,1124r-9,-4l2326,1116r-5,-6l2319,1122r-4,6l2304,1148r,8l2305,1164r8,l2315,1162r2,2l2317,1166r-4,2l2309,1170r5,4l2315,1176r-1,4l2312,1180r-1,-2l2303,1172r3,8l2304,1180r-1,-2l2300,1168r-3,-9l2297,1178r,l2298,1180r2,4l2309,1188r,-6l2314,1184r7,2l2323,1182r-4,l2319,1180r,-6l2315,1172r-1,-2l2324,1172r,-2l2327,1164r-4,l2321,1162r-2,-2l2317,1158r-4,2l2306,1156r3,-6l2312,1140r12,-20l2328,1122r6,4l2341,1132r9,10l2358,1150r4,6l2362,1160r,l2362,1166r,8l2357,1174r-5,2l2342,1176r-1,8l2342,1204r,14l2340,1222r-4,4l2331,1228r-11,4l2317,1234r1,4l2319,1240r-2,6l2311,1246r3,-2l2314,1240r,-4l2313,1236r-3,2l2307,1240r-2,2l2303,1248r-5,l2297,1244r3,-4l2304,1238r3,-2l2302,1234r-7,4l2290,1238r-1,-2l2289,1234r1,l2294,1232r3,2l2301,1232r5,l2303,1228r-5,-2l2294,1226r,-6l2297,1220r9,8l2310,1228r,-4l2309,1222r-1,-2l2307,1216r2,-2l2312,1218r,2l2314,1224r2,2l2318,1226r7,-2l2334,1220r5,-8l2337,1200r-2,-6l2333,1188r,-6l2337,1172r9,-6l2353,1164r7,l2362,1166r,-6l2348,1162r-11,2l2330,1170r-4,16l2334,1204r-3,14l2317,1220r-3,-6l2312,1212r-5,l2307,1210r-4,-2l2298,1212r7,l2302,1216r6,8l2307,1224r-6,-4l2300,1218r-9,-2l2291,1220r-3,l2287,1222r3,l2291,1224r-1,4l2299,1230r-8,l2287,1232r-1,4l2282,1240r1,4l2285,1240r6,l2298,1242r-3,2l2292,1244r-1,2l2288,1254r5,-4l2300,1254r4,-4l2305,1248r4,-4l2312,1240r-2,8l2307,1254r6,-2l2318,1250r1,-4l2321,1242r6,-8l2340,1232r10,-12l2351,1204r5,-12l2367,1186r-3,22l2368,1216r6,8l2382,1234r9,10l2403,1256r-1,8l2394,1262r-3,l2389,1264r1,4l2386,1274r7,l2395,1272r5,4l2386,1282r5,8l2388,1288r-1,6l2389,1300r3,-4l2392,1294r1,-4l2395,1292r5,-2l2404,1282r4,2l2403,1290r1,6l2408,1294r,6l2411,1302r1,2l2356,1303r,29l2356,1344r-4,4l2340,1348r-4,-4l2336,1342r,-6l2336,1332r5,-2l2351,1330r5,2l2356,1303r-25,l2331,1330r,6l2330,1334r-6,l2322,1336r,6l2324,1344r5,l2330,1342r1,l2331,1348r-9,l2320,1346r-2,-2l2317,1342r,-6l2318,1334r4,-4l2331,1330r,-27l2309,1302r3,18l2312,1320r,10l2312,1348r-4,l2308,1330r4,l2312,1320r-9,l2303,1344r,4l2293,1348r,-18l2297,1330r,14l2303,1344r,-24l2287,1320r,20l2287,1346r-3,2l2274,1348r,-18l2286,1330r,6l2285,1338r1,l2287,1340r,-20l2268,1320r,10l2268,1344r-4,4l2255,1348r-3,-4l2252,1330r5,l2257,1344r6,l2263,1330r5,l2268,1320r-21,l2247,1332r,8l2245,1342r-7,l2238,1348r-5,l2233,1330r11,l2247,1332r,-12l2220,1320r,12l2220,1344r-4,4l2205,1348r-5,-4l2200,1332r5,-2l2216,1330r4,2l2220,1320r-25,l2195,1330r,18l2191,1348r-9,-12l2182,1336r,12l2177,1348r,-18l2182,1330r9,10l2191,1340r,-10l2195,1330r,-10l2172,1320r,12l2172,1344r-4,4l2156,1348r-4,-4l2152,1332r5,-2l2167,1330r5,2l2172,1320r-24,l2148,1340r,6l2145,1348r-11,l2134,1330r12,l2146,1336r,2l2147,1338r1,2l2148,1320r-27,l2121,1332r,12l2116,1348r-11,l2101,1344r,-12l2105,1330r11,l2121,1332r,-12l2104,1320r4,-18l2097,1302r,46l2092,1348r-5,-8l2087,1340r,8l2082,1348r,-18l2093,1330r3,2l2096,1338r-2,2l2092,1340r5,8l2097,1302r-20,l2077,1332r,8l2075,1342r-7,l2068,1348r-4,l2064,1330r11,l2077,1332r,-30l2000,1302r1,-2l2003,1298r,-4l2007,1296r,-2l2008,1288r-5,-6l2007,1280r4,8l2016,1290r2,l2019,1294r4,4l2025,1292r-1,-4l2024,1286r-4,2l2025,1280r-13,-6l2016,1270r2,2l2025,1272r-2,-2l2022,1268r1,-6l2017,1260r-8,2l2008,1254r12,-12l2029,1234r9,-10l2043,1216r1,-2l2047,1208r-2,-24l2056,1190r4,12l2062,1218r9,12l2085,1234r6,6l2094,1248r5,2l2105,1252r-4,-6l2100,1238r2,4l2106,1248r6,4l2119,1248r4,4l2121,1248r-1,-2l2119,1244r-5,-4l2124,1240r2,-2l2128,1242r1,-4l2125,1234r,-4l2123,1229r,5l2121,1238r-4,-2l2109,1232r-5,2l2111,1240r3,2l2114,1246r-5,l2106,1240r-1,-2l2101,1236r-3,-2l2098,1236r-1,2l2098,1242r2,4l2094,1246r-2,-6l2093,1236r2,-4l2091,1232r-11,-6l2076,1224r-4,-4l2069,1216r,-12l2071,1184r,-2l2069,1174r-9,l2050,1172r,-6l2052,1162r6,2l2065,1166r10,4l2078,1179r,7l2075,1198r-2,12l2078,1218r8,4l2093,1226r2,l2097,1222r2,-2l2099,1216r3,-4l2104,1214r,6l2102,1220r-1,4l2101,1226r4,l2111,1222r3,-2l2117,1220r1,4l2113,1224r-2,2l2108,1226r-3,4l2107,1230r4,2l2122,1232r1,2l2123,1229r-3,-1l2121,1228r,-6l2122,1220r2,2l2126,1222r11,24l2153,1270r23,24l2207,1314r,l2238,1294r5,-6l2245,1286r12,-12l2260,1270r4,-6l2276,1246r10,-22l2287,1222r-1,2l2285,1224r,-2l2286,1220r2,l2293,1204r,-2l2294,1198r2,-8l2297,1182r,-4l2295,1166r,-6l2294,1156r1,-22l2297,1128r,-32l2292,1096r,-16l2289,1080r,4l2289,1108r-2,3l2287,1176r,6l2282,1182r-1,4l2281,1188r-1,l2283,1192r-5,6l2274,1194r-2,2l2268,1196r,6l2260,1202r,-4l2260,1196r-4,l2255,1194r-4,4l2245,1192r4,-2l2248,1188r-1,-2l2247,1184r-6,l2241,1176r6,l2247,1174r1,-2l2249,1170r-4,-4l2251,1160r3,4l2256,1162r4,l2260,1160r,-4l2268,1156r,6l2272,1162r2,2l2277,1160r6,6l2279,1170r2,2l2281,1174r1,2l2287,1176r,-65l2227,1180r47,56l2269,1244r-5,10l2256,1264r-14,-16l2242,1270r-1,4l2237,1274r-3,-4l2233,1262r-5,-14l2229,1256r,2l2229,1262r1,22l2228,1286r-2,l2225,1282r1,-12l2223,1265r,9l2220,1284r-1,4l2217,1288r-2,-4l2218,1274r1,-4l2214,1260r-1,-4l2211,1248r2,-2l2217,1260r6,14l2223,1265r-4,-7l2218,1258r,-8l2215,1246r-1,-2l2214,1228r8,4l2238,1256r4,14l2242,1248r-15,-20l2215,1214r-3,-4l2212,1222r,l2212,1224r,8l2209,1248r-2,-2l2207,1248r-1,10l2202,1270r-5,18l2193,1286r,-2l2194,1274r-2,l2191,1284r-3,l2189,1278r,-4l2189,1268r-2,2l2185,1270r-1,4l2181,1274r-1,-2l2179,1268r,-4l2179,1262r-1,-4l2180,1254r-2,l2176,1256r,4l2176,1262r-2,l2172,1258r3,-6l2179,1250r14,l2191,1248r-10,l2189,1240r6,-6l2201,1230r2,8l2203,1244r4,4l2207,1246r,-10l2204,1232r,-2l2203,1226r4,l2212,1224r,-2l2209,1222r-5,2l2203,1224r-3,-4l2202,1214r7,l2211,1216r,l2212,1218r,4l2212,1210r-5,-6l2158,1264r-8,-10l2145,1244r-5,-8l2170,1200r17,-20l2177,1168r-12,-14l2165,1164r,4l2161,1166r-12,-2l2145,1162r-3,l2142,1166r17,10l2163,1186r-2,6l2155,1194r-10,l2138,1198r3,14l2149,1212r2,-2l2153,1208r-3,-4l2146,1208r-1,-4l2147,1200r3,l2156,1202r1,4l2156,1212r-5,8l2137,1216r-5,-8l2134,1196r4,-4l2142,1190r2,-2l2142,1182r-11,14l2127,1186r1,-14l2128,1166r11,6l2145,1179r1,-1l2146,1176r-10,-10l2134,1164r-2,-2l2136,1160r,-2l2135,1158r-7,l2130,1156r5,2l2135,1156r-4,-2l2127,1152r2,-2l2132,1152r5,2l2132,1150r-2,-2l2129,1144r1,l2135,1150r3,l2137,1148r-1,-4l2135,1142r-1,-4l2136,1140r3,8l2141,1148r,-2l2142,1140r,-2l2142,1138r2,2l2144,1144r,4l2146,1148r1,-6l2149,1140r,2l2148,1148r2,2l2152,1146r5,l2154,1148r-3,2l2150,1150r-1,l2152,1156r1,4l2161,1162r3,2l2165,1164r,-10l2158,1146r-5,-6l2151,1138r-5,-6l2126,1108r,112l2124,1218r-4,l2120,1216r-8,l2110,1218r-6,4l2104,1222r5,-6l2107,1212r1,-2l2109,1210r5,2l2108,1206r-2,2l2105,1208r-1,2l2100,1210r-2,4l2094,1220r-14,-4l2079,1212r-1,-10l2086,1184r-5,-16l2074,1162r-10,-2l2050,1158r,-4l2053,1150r8,-10l2071,1130r6,-6l2084,1120r4,l2099,1138r4,10l2106,1154r-7,4l2094,1156r-3,4l2089,1162r-5,l2088,1170r8,l2093,1172r,8l2088,1180r2,4l2097,1182r5,-2l2102,1186r9,-4l2114,1178r1,-2l2116,1168r1,-8l2117,1179r,11l2119,1198r2,8l2126,1220r,-112l2125,1106r,-22l2146,1084r61,72l2234,1124r19,-22l2268,1084r21,l2289,1080r-29,l2263,1066r,l2259,1060r-4,-8l2254,1049r,27l2252,1078r,6l2238,1088r,18l2229,1120r-4,-1l2225,1122r-9,2l2198,1124r-8,-2l2199,1120r15,l2225,1122r,-3l2215,1116r-18,l2184,1120r-10,-16l2182,1100r4,6l2192,1104r-1,-4l2190,1098r10,-2l2202,1104r9,l2212,1096r10,2l2220,1104r8,4l2231,1102r7,4l2238,1088r-1,l2217,1092r-18,4l2189,1096r-5,-2l2169,1084r6,l2173,1082r-1,-2l2173,1078r,-2l2174,1072r,-2l2174,1068r,-4l2173,1052r-1,-2l2171,1044r,-2l2171,1042r,l2171,1062r-1,6l2170,1068r-3,-6l2158,1064r-2,4l2155,1058r1,-4l2157,1052r4,-4l2162,1042r1,-2l2163,1038r-5,l2151,1046r-6,4l2141,1056r-13,4l2118,1058r-2,-6l2116,1050r5,-4l2132,1048r1,-2l2134,1042r3,-4l2138,1036r-2,l2130,1034r-3,l2133,1028r4,-2l2137,1024r1,-2l2138,1020r1,-2l2139,1016r-12,l2122,1016r-3,4l2119,1008r-3,4l2106,1016r-3,6l2095,1018r-9,-6l2079,1008r-4,-8l2069,990r15,6l2083,992r,-2l2089,994r12,12l2104,1008r2,-2l2105,1002r-1,-2l2101,994r-11,-14l2083,964r-2,-14l2080,944r2,-3l2075,944r-7,l2060,938r2,-8l2071,924r10,4l2088,936r4,20l2092,954r1,-6l2098,940r,6l2100,952r,16l2105,992r11,8l2114,996r-1,-8l2113,986r3,-16l2116,976r2,6l2119,988r15,22l2134,1010r1,2l2131,1014r9,l2140,1010r14,l2153,1014r1,4l2155,1022r9,8l2170,1038r1,16l2171,1062r,-20l2170,1040r-1,-4l2172,1038r5,14l2178,1058r,12l2178,1072r-1,6l2177,1084r3,l2181,1068r,-14l2177,1042r-2,-4l2177,1040r3,2l2183,1048r4,14l2187,1068r1,16l2196,1084r,-6l2197,1074r,-4l2197,1062r-3,-16l2195,1044r13,-2l2210,1046r3,4l2214,1050r1,2l2215,1054r2,2l2217,1056r2,4l2222,1070r3,10l2226,1084r4,l2226,1070r,l2225,1068r-1,-4l2222,1058r-3,-6l2218,1050r-1,-4l2214,1044r-5,-2l2210,1040r4,-2l2218,1040r4,2l2226,1054r3,6l2230,1064r,l2234,1072r2,2l2238,1076r2,4l2242,1082r-2,l2237,1084r15,l2252,1078r-2,2l2244,1080r-10,-16l2228,1054r4,-2l2232,1054r4,4l2243,1064r1,l2247,1068r2,2l2252,1072r1,2l2254,1076r,-27l2253,1048r-2,-10l2251,1036r2,6l2256,1046r2,4l2265,1054r10,4l2286,1062r9,-2l2305,1058r1,-2l2310,1042r1,-10l2308,1026r6,2l2321,1026r7,-2l2330,1022r,-6l2327,1014r9,l2336,1012r1,-6l2337,998r6,2l2343,998r1,-2l2337,994r-9,l2326,988r-10,4l2315,1004r-8,2l2317,986r4,-8l2320,978r7,-22l2331,954r6,4l2336,960r-2,4l2334,968r1,10l2342,986r2,-8l2346,976r1,-4l2351,972r4,-4l2356,966r6,6l2363,970r2,-4l2368,958r-3,-8l2365,948r-2,-2l2363,952r,2l2363,962r-2,4l2355,960r,4l2352,970r-5,l2345,972r-5,6l2338,974r-2,-6l2339,960r2,-4l2350,950r-3,l2341,954r-5,-2l2332,950r-1,-8l2336,944r6,l2344,942r1,-2l2347,938r5,-4l2344,926r3,2l2358,934r-1,12l2360,946r3,6l2363,946r-1,-2l2360,942r,l2360,940r-2,-14l2357,922r-21,-2l2324,926r-11,14l2308,934r-1,3l2307,1036r-2,10l2294,1056r2,-6l2297,1048r1,-2l2296,1042r-4,-4l2286,1040r-7,4l2276,1046r-1,-6l2279,1032r5,-6l2280,1026r-9,-2l2271,1022r-2,-10l2273,1018r6,-2l2281,1014r7,2l2297,1022r-6,-6l2291,1014r,-2l2295,1012r4,2l2303,1018r4,18l2307,937r-4,9l2303,956r,14l2303,982r-5,12l2287,1006r-3,-2l2284,1002r3,-2l2293,994r9,-14l2297,968r,-10l2297,957r,9l2290,980r-4,-2l2284,976r-16,l2270,972r2,-2l2275,968r-6,-8l2267,954r3,-8l2273,950r2,4l2287,962r1,l2284,956r2,-2l2288,952r2,2l2297,966r,-9l2292,952r-6,-8l2283,950r,4l2278,954r-4,-8l2270,938r-5,8l2264,960r6,6l2267,970r-2,4l2263,980r17,-2l2287,980r1,4l2288,990r-11,8l2262,1000r-5,-2l2255,996r1,-2l2257,992r1,-2l2257,982r-3,-4l2254,984r-1,6l2251,990r-1,-8l2249,986r,24l2241,1018r-1,4l2238,1014r1,-2l2236,1012r-2,2l2228,1010r6,-2l2238,1010r1,-2l2240,1004r1,-4l2241,992r6,6l2247,1004r2,6l2249,986r-1,4l2246,988r-2,-2l2245,980r,-4l2250,978r4,6l2254,978r-1,-2l2252,974r1,-2l2254,970r8,-16l2249,946r-4,8l2241,954r,32l2236,984r-5,-2l2230,972r10,2l2241,986r,-32l2237,954r,-2l2238,944r-9,-1l2229,988r-5,4l2221,994r-6,2l2214,1008r-3,6l2182,1026r1,-2l2189,1016r3,-12l2196,998r8,-10l2229,988r,-45l2225,943r,39l2221,980r-3,-6l2217,980r-3,l2212,970r11,2l2225,982r,-39l2224,942r-3,-12l2220,928r21,14l2231,928r-5,-6l2251,926r-6,-4l2230,912r25,-4l2230,904r12,-8l2251,890r-25,6l2231,890r10,-14l2220,890r1,-4l2226,864r-7,11l2219,942r-3,l2216,952r-7,l2209,980r-12,l2197,979r,11l2190,1002r-4,10l2180,1024r-7,-8l2172,1010r1,-8l2178,994r19,-4l2197,979r-3,-7l2194,970r12,l2209,980r,-28l2208,952r4,-22l2219,942r,-67l2212,886r-4,-24l2207,867r,85l2200,952r,-10l2196,942r7,-12l2207,952r,-85l2203,886r-13,-22l2195,890r-21,-14l2189,896r-25,-6l2185,904r-25,4l2185,912r-21,14l2189,922r-15,20l2195,928r-2,10l2193,982r-6,l2184,976r,6l2181,984r-4,-7l2177,984r-9,6l2161,986r1,-2l2163,980r2,-4l2171,974r6,10l2177,977r-1,-3l2189,972r4,10l2193,938r-1,4l2178,944r2,10l2171,954r-3,-8l2155,952r8,20l2158,980r-1,2l2158,988r7,6l2165,1000r,4l2163,1008r-1,4l2166,1020r15,12l2194,1026r14,-6l2213,1016r4,-2l2218,1010r2,-8l2223,998r12,-8l2239,990r-12,10l2223,1004r,8l2222,1014r-16,12l2186,1036r-5,l2176,1034r-8,-6l2158,1016r-1,-4l2159,1008r2,-2l2162,1000r-3,l2155,1006r-7,l2137,1004r-14,-14l2123,986r3,-6l2133,980r12,-4l2144,970r-6,l2145,964r3,-6l2150,952r,-2l2145,950r-8,2l2133,952r1,-8l2129,946r-9,10l2117,960r-3,4l2113,968r-3,20l2106,978r-1,-8l2105,964r-1,-8l2104,950r-2,-6l2101,930r-2,2l2093,940r-5,-10l2085,928r-4,-4l2065,920r-15,10l2047,944r-3,l2038,950r-1,10l2036,962r4,8l2041,968r6,-4l2047,962r7,10l2062,980r7,-12l2069,962r-2,-8l2071,954r4,-4l2078,958r5,14l2091,988r10,10l2100,1002r-10,-10l2087,990r-7,-4l2078,982r2,10l2075,990r-7,-4l2064,986r7,18l2086,1016r16,10l2102,1036r-1,6l2107,1056r16,6l2134,1062r2,-2l2139,1058r9,-6l2153,1048r6,-8l2160,1044r-7,6l2153,1056r1,2l2154,1064r-10,l2130,1066r-13,l2108,1068r-5,2l2096,1070r-6,-2l2091,1050r,-2l2091,1046r,-2l2086,1045r,5l2086,1066r-20,4l2057,1074r-18,14l2028,1078r9,-8l2041,1074r7,-4l2051,1068r-3,-4l2053,1062r4,-2l2061,1058r3,4l2075,1058r-2,-6l2086,1050r,-5l2086,1045r2,-3l2089,1040r-2,-4l2084,1035r,11l2073,1048r-2,-6l2084,1046r,-11l2081,1034r-5,-2l2074,1030r5,-6l2084,1026r-1,-2l2083,1022r-5,-2l2073,1018r-2,-2l2072,1012r-3,-10l2067,996r,-2l2062,992r-3,l2051,998r4,l2058,996r5,2l2067,1006r-1,10l2066,1020r7,2l2077,1024r-2,4l2063,1028r10,2l2079,1038r-5,l2073,1040r-9,l2062,1036r,l2064,1042r1,2l2065,1048r-3,4l2057,1054r-2,4l2050,1060r-14,l2032,1056r-4,-12l2026,1042r-3,l2025,1044r1,l2027,1048r5,12l2023,1058r-2,6l2018,1064r1,-4l2019,1054r1,-2l2022,1050r-1,-2l2018,1052r-5,l2013,1050r4,-4l2017,1042r-2,-2l2011,1038r-3,-2l1999,1024r7,-4l2010,1020r,-2l2011,1014r-6,4l2006,1010r3,-2l2020,1008r-5,-6l2019,1000r6,2l2024,1000r,-2l2027,990r2,l2034,998r1,-4l2036,994r2,-2l2041,990r1,8l2045,996r4,-2l2059,992r-1,l2059,986r-5,-2l2047,990r-1,-8l2040,982r-6,8l2030,982r-6,4l2022,992r-2,2l2014,994r-3,2l2010,1000r3,4l2006,1004r-6,4l2003,1018r-4,2l1998,1024r5,12l2011,1042r2,2l2010,1046r-2,6l2008,1056r9,l2012,1068r9,4l2027,1070r1,-6l2029,1062r4,4l2021,1076r14,12l2039,1092r-3,18l2033,1122r-5,12l2019,1150r-9,16l2002,1180r-7,10l1985,1196r-11,-4l1977,1178r8,-18l1993,1146r6,-10l2007,1124r4,-14l2011,1107r-10,21l1997,1136r-9,12l1978,1166r-8,18l1967,1192r4,10l1995,1198r2,-2l2007,1186r3,-6l2015,1170r9,-18l2033,1132r5,-14l2041,1106r2,-8l2044,1094r-3,-4l2044,1088r12,-8l2065,1074r22,-4l2087,1076r9,l2102,1078r6,-2l2125,1072r9,2l2126,1076r-9,2l2117,1094r,38l2102,1100r2,-2l2113,1096r4,-2l2117,1078r-5,l2113,1082r-4,12l2106,1094r-5,-2l2098,1082r-7,-2l2080,1082r8,2l2094,1086r2,4l2098,1096r1,2l2098,1104r4,6l2104,1114r4,8l2110,1128r1,4l2116,1154r-7,24l2105,1178r3,-8l2101,1178r-3,l2097,1176r,-2l2097,1172r6,-4l2098,1166r-4,l2095,1162r2,-2l2099,1164r7,-2l2106,1160r1,-2l2107,1154r,-8l2096,1126r-4,-6l2090,1108r-4,6l2068,1122r-21,8l2035,1140r1,18l2036,1164r5,20l2041,1186r,8l2041,1200r-10,14l2022,1212r-6,-8l2017,1196r1,-22l2016,1180r-10,12l1996,1206r-16,l1966,1200r-3,-4l1966,1178r10,-18l1982,1152r8,-12l1998,1126r5,-12l2007,1098r-10,-8l1993,1088r-6,-2l1986,1087r7,3l1998,1096r3,8l2000,1114r-6,12l1985,1140r-11,16l1966,1172r-5,12l1961,1194r3,8l1972,1208r29,l2003,1206r7,-10l2008,1212r10,12l2012,1228r-6,4l2000,1238r-3,16l1995,1268r-7,2l1984,1274r-4,2l1983,1282r-7,l1980,1290r3,-6l1991,1288r1,-4l1993,1280r5,l1995,1288r1,8l1999,1294r-1,4l1997,1302r-23,l1984,1332r54,l2045,1350r3,4l2363,1354r4,-2l2369,1348r6,-14l2413,1334r12,2l2430,1334r3,l2434,1330r3,-10l2443,1304r-29,l2414,1298r-2,-2l2415,1296r1,-2l2416,1290r-3,-8l2419,1280r2,8l2428,1286r3,4l2434,1286r1,-2l2429,1284r1,-4l2431,1278r-4,-4l2425,1272r-2,-2l2416,1268r,-4l2415,1256r-4,-16l2406,1232r-7,-4l2394,1224r6,-8l2403,1212r-1,-14l2410,1208r15,2l2440,1210r5,-4l2448,1204r3,-10xm2467,1114r-3,2l2457,1106r-6,-8l2443,1090r-7,-6l2429,1082r-10,l2409,1086r-7,10l2401,1107r7,-17l2415,1084r13,l2434,1086r6,4l2450,1100r3,6l2460,1112r-3,2l2451,1108r-4,-2l2448,1114r,10l2450,1132r-7,-4l2441,1120r,-4l2442,1114r,-4l2442,1112r-4,2l2437,1114r-1,-2l2442,1106r-11,-13l2434,1102r,8l2432,1116r-3,4l2432,1120r7,-4l2437,1124r9,12l2454,1138r-1,-6l2453,1130r-2,-10l2452,1114r3,2l2464,1118r1,-2l2467,1114xe" stroked="f">
              <v:stroke joinstyle="round"/>
              <v:formulas/>
              <v:path arrowok="t" o:connecttype="segments"/>
            </v:shape>
            <w10:wrap anchorx="page" anchory="page"/>
          </v:group>
        </w:pict>
      </w:r>
      <w:r>
        <w:pict w14:anchorId="33515880">
          <v:shape id="_x0000_s1438" type="#_x0000_t202" alt="" style="position:absolute;margin-left:41.5pt;margin-top:68.3pt;width:103.65pt;height:21.15pt;z-index:-23983104;mso-wrap-style:square;mso-wrap-edited:f;mso-width-percent:0;mso-height-percent:0;mso-position-horizontal-relative:page;mso-position-vertical-relative:page;mso-width-percent:0;mso-height-percent:0;v-text-anchor:top" filled="f" stroked="f">
            <v:textbox inset="0,0,0,0">
              <w:txbxContent>
                <w:p w14:paraId="7BCB6756" w14:textId="77777777" w:rsidR="00B9323D" w:rsidRDefault="00B9323D">
                  <w:pPr>
                    <w:spacing w:before="7"/>
                    <w:ind w:left="20"/>
                    <w:rPr>
                      <w:rFonts w:ascii="Futura PT"/>
                      <w:sz w:val="32"/>
                    </w:rPr>
                  </w:pPr>
                  <w:r>
                    <w:rPr>
                      <w:rFonts w:ascii="Futura PT"/>
                      <w:color w:val="FFFFFF"/>
                      <w:w w:val="110"/>
                      <w:sz w:val="32"/>
                    </w:rPr>
                    <w:t>WORKCARE</w:t>
                  </w:r>
                  <w:r>
                    <w:rPr>
                      <w:rFonts w:ascii="Futura PT"/>
                      <w:color w:val="FFFFFF"/>
                      <w:sz w:val="32"/>
                    </w:rPr>
                    <w:t xml:space="preserve"> </w:t>
                  </w:r>
                </w:p>
              </w:txbxContent>
            </v:textbox>
            <w10:wrap anchorx="page" anchory="page"/>
          </v:shape>
        </w:pict>
      </w:r>
      <w:r>
        <w:pict w14:anchorId="6A79F91C">
          <v:shape id="_x0000_s1437" type="#_x0000_t202" alt="" style="position:absolute;margin-left:27.35pt;margin-top:119.7pt;width:295.15pt;height:37.6pt;z-index:-23982592;mso-wrap-style:square;mso-wrap-edited:f;mso-width-percent:0;mso-height-percent:0;mso-position-horizontal-relative:page;mso-position-vertical-relative:page;mso-width-percent:0;mso-height-percent:0;v-text-anchor:top" filled="f" stroked="f">
            <v:textbox inset="0,0,0,0">
              <w:txbxContent>
                <w:p w14:paraId="039FAA06" w14:textId="77777777" w:rsidR="00B9323D" w:rsidRDefault="00B9323D">
                  <w:pPr>
                    <w:spacing w:before="33" w:line="402" w:lineRule="exact"/>
                    <w:ind w:left="20"/>
                    <w:rPr>
                      <w:rFonts w:ascii="Europa-Bold"/>
                      <w:b/>
                      <w:sz w:val="32"/>
                    </w:rPr>
                  </w:pPr>
                  <w:r>
                    <w:rPr>
                      <w:rFonts w:ascii="Europa-Bold"/>
                      <w:b/>
                      <w:color w:val="2296B4"/>
                      <w:sz w:val="32"/>
                    </w:rPr>
                    <w:t xml:space="preserve">Statement by the MAV </w:t>
                  </w:r>
                  <w:proofErr w:type="spellStart"/>
                  <w:r>
                    <w:rPr>
                      <w:rFonts w:ascii="Europa-Bold"/>
                      <w:b/>
                      <w:color w:val="2296B4"/>
                      <w:sz w:val="32"/>
                    </w:rPr>
                    <w:t>WorkCare</w:t>
                  </w:r>
                  <w:proofErr w:type="spellEnd"/>
                  <w:r>
                    <w:rPr>
                      <w:rFonts w:ascii="Europa-Bold"/>
                      <w:b/>
                      <w:color w:val="2296B4"/>
                      <w:sz w:val="32"/>
                    </w:rPr>
                    <w:t xml:space="preserve"> Board</w:t>
                  </w:r>
                </w:p>
                <w:p w14:paraId="1F4A6613" w14:textId="77777777" w:rsidR="00B9323D" w:rsidRDefault="00B9323D">
                  <w:pPr>
                    <w:spacing w:line="301" w:lineRule="exact"/>
                    <w:ind w:left="20"/>
                    <w:rPr>
                      <w:rFonts w:ascii="Europa-Regular"/>
                      <w:sz w:val="24"/>
                    </w:rPr>
                  </w:pPr>
                  <w:r>
                    <w:rPr>
                      <w:rFonts w:ascii="Europa-Regular"/>
                      <w:color w:val="2296B4"/>
                      <w:sz w:val="24"/>
                    </w:rPr>
                    <w:t xml:space="preserve">As </w:t>
                  </w:r>
                  <w:proofErr w:type="gramStart"/>
                  <w:r>
                    <w:rPr>
                      <w:rFonts w:ascii="Europa-Regular"/>
                      <w:color w:val="2296B4"/>
                      <w:sz w:val="24"/>
                    </w:rPr>
                    <w:t>at</w:t>
                  </w:r>
                  <w:proofErr w:type="gramEnd"/>
                  <w:r>
                    <w:rPr>
                      <w:rFonts w:ascii="Europa-Regular"/>
                      <w:color w:val="2296B4"/>
                      <w:sz w:val="24"/>
                    </w:rPr>
                    <w:t xml:space="preserve"> 30 June 2020</w:t>
                  </w:r>
                </w:p>
              </w:txbxContent>
            </v:textbox>
            <w10:wrap anchorx="page" anchory="page"/>
          </v:shape>
        </w:pict>
      </w:r>
      <w:r>
        <w:pict w14:anchorId="16BF16AD">
          <v:shape id="_x0000_s1436" type="#_x0000_t202" alt="" style="position:absolute;margin-left:40.75pt;margin-top:808.95pt;width:20.3pt;height:15.1pt;z-index:-23982080;mso-wrap-style:square;mso-wrap-edited:f;mso-width-percent:0;mso-height-percent:0;mso-position-horizontal-relative:page;mso-position-vertical-relative:page;mso-width-percent:0;mso-height-percent:0;v-text-anchor:top" filled="f" stroked="f">
            <v:textbox inset="0,0,0,0">
              <w:txbxContent>
                <w:p w14:paraId="57750A95" w14:textId="77777777" w:rsidR="00B9323D" w:rsidRDefault="00B9323D">
                  <w:pPr>
                    <w:spacing w:before="28"/>
                    <w:ind w:left="20"/>
                    <w:rPr>
                      <w:rFonts w:ascii="Europa-Bold"/>
                      <w:b/>
                      <w:sz w:val="20"/>
                    </w:rPr>
                  </w:pPr>
                  <w:r>
                    <w:rPr>
                      <w:rFonts w:ascii="Europa-Bold"/>
                      <w:b/>
                      <w:color w:val="231F20"/>
                      <w:sz w:val="20"/>
                    </w:rPr>
                    <w:t xml:space="preserve">7 6 </w:t>
                  </w:r>
                </w:p>
              </w:txbxContent>
            </v:textbox>
            <w10:wrap anchorx="page" anchory="page"/>
          </v:shape>
        </w:pict>
      </w:r>
      <w:r>
        <w:pict w14:anchorId="23A92AF2">
          <v:shape id="_x0000_s1435" type="#_x0000_t202" alt="" style="position:absolute;margin-left:238.05pt;margin-top:811.35pt;width:97.55pt;height:12pt;z-index:-23981568;mso-wrap-style:square;mso-wrap-edited:f;mso-width-percent:0;mso-height-percent:0;mso-position-horizontal-relative:page;mso-position-vertical-relative:page;mso-width-percent:0;mso-height-percent:0;v-text-anchor:top" filled="f" stroked="f">
            <v:textbox inset="0,0,0,0">
              <w:txbxContent>
                <w:p w14:paraId="393EAB25" w14:textId="77777777" w:rsidR="00B9323D" w:rsidRDefault="00B9323D">
                  <w:pPr>
                    <w:spacing w:before="20"/>
                    <w:ind w:left="20"/>
                    <w:rPr>
                      <w:rFonts w:ascii="Europa-Regular"/>
                      <w:sz w:val="16"/>
                    </w:rPr>
                  </w:pPr>
                  <w:r>
                    <w:rPr>
                      <w:rFonts w:ascii="Europa-Regular"/>
                      <w:color w:val="231F20"/>
                      <w:sz w:val="16"/>
                    </w:rPr>
                    <w:t xml:space="preserve">M A V W O R K C A R E </w:t>
                  </w:r>
                </w:p>
              </w:txbxContent>
            </v:textbox>
            <w10:wrap anchorx="page" anchory="page"/>
          </v:shape>
        </w:pict>
      </w:r>
      <w:r>
        <w:pict w14:anchorId="206F2D3E">
          <v:shape id="_x0000_s1434" type="#_x0000_t202" alt="" style="position:absolute;margin-left:338.75pt;margin-top:811.5pt;width:171.95pt;height:11.8pt;z-index:-23981056;mso-wrap-style:square;mso-wrap-edited:f;mso-width-percent:0;mso-height-percent:0;mso-position-horizontal-relative:page;mso-position-vertical-relative:page;mso-width-percent:0;mso-height-percent:0;v-text-anchor:top" filled="f" stroked="f">
            <v:textbox inset="0,0,0,0">
              <w:txbxContent>
                <w:p w14:paraId="771AD11E" w14:textId="77777777" w:rsidR="00B9323D" w:rsidRDefault="00B9323D">
                  <w:pPr>
                    <w:spacing w:before="17"/>
                    <w:ind w:left="20"/>
                    <w:rPr>
                      <w:rFonts w:ascii="Europa-Light"/>
                      <w:sz w:val="16"/>
                    </w:rPr>
                  </w:pP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0527BB6E">
          <v:shape id="_x0000_s1433" type="#_x0000_t202" alt="" style="position:absolute;margin-left:28.35pt;margin-top:170.1pt;width:522.3pt;height:571.2pt;z-index:-23980544;mso-wrap-style:square;mso-wrap-edited:f;mso-width-percent:0;mso-height-percent:0;mso-position-horizontal-relative:page;mso-position-vertical-relative:page;mso-width-percent:0;mso-height-percent:0;v-text-anchor:top" filled="f" stroked="f">
            <v:textbox inset="0,0,0,0">
              <w:txbxContent>
                <w:p w14:paraId="48FCEF0E" w14:textId="77777777" w:rsidR="00B9323D" w:rsidRDefault="00B9323D">
                  <w:pPr>
                    <w:pStyle w:val="BodyText"/>
                    <w:spacing w:before="3"/>
                    <w:rPr>
                      <w:rFonts w:ascii="Times New Roman"/>
                      <w:sz w:val="20"/>
                    </w:rPr>
                  </w:pPr>
                </w:p>
                <w:p w14:paraId="2A6BBBA9" w14:textId="77777777" w:rsidR="00B9323D" w:rsidRDefault="00B9323D">
                  <w:pPr>
                    <w:pStyle w:val="BodyText"/>
                    <w:spacing w:before="1"/>
                    <w:ind w:left="215"/>
                  </w:pPr>
                  <w:r>
                    <w:rPr>
                      <w:w w:val="105"/>
                    </w:rPr>
                    <w:t xml:space="preserve">In the opinion of the MAV </w:t>
                  </w:r>
                  <w:proofErr w:type="spellStart"/>
                  <w:r>
                    <w:rPr>
                      <w:w w:val="105"/>
                    </w:rPr>
                    <w:t>WorkCare</w:t>
                  </w:r>
                  <w:proofErr w:type="spellEnd"/>
                  <w:r>
                    <w:rPr>
                      <w:w w:val="105"/>
                    </w:rPr>
                    <w:t xml:space="preserve"> Board:</w:t>
                  </w:r>
                </w:p>
                <w:p w14:paraId="020B187E" w14:textId="77777777" w:rsidR="00B9323D" w:rsidRDefault="00B9323D">
                  <w:pPr>
                    <w:pStyle w:val="BodyText"/>
                    <w:spacing w:before="8"/>
                    <w:rPr>
                      <w:sz w:val="12"/>
                    </w:rPr>
                  </w:pPr>
                </w:p>
                <w:p w14:paraId="7EB741EE" w14:textId="77777777" w:rsidR="00B9323D" w:rsidRDefault="00B9323D">
                  <w:pPr>
                    <w:pStyle w:val="BodyText"/>
                    <w:numPr>
                      <w:ilvl w:val="0"/>
                      <w:numId w:val="10"/>
                    </w:numPr>
                    <w:tabs>
                      <w:tab w:val="left" w:pos="1234"/>
                      <w:tab w:val="left" w:pos="1235"/>
                    </w:tabs>
                    <w:spacing w:line="175" w:lineRule="auto"/>
                    <w:ind w:right="1816"/>
                  </w:pPr>
                  <w:r>
                    <w:rPr>
                      <w:w w:val="105"/>
                    </w:rPr>
                    <w:t>the</w:t>
                  </w:r>
                  <w:r>
                    <w:rPr>
                      <w:spacing w:val="-6"/>
                      <w:w w:val="105"/>
                    </w:rPr>
                    <w:t xml:space="preserve"> </w:t>
                  </w:r>
                  <w:r>
                    <w:rPr>
                      <w:w w:val="105"/>
                    </w:rPr>
                    <w:t>accompanying</w:t>
                  </w:r>
                  <w:r>
                    <w:rPr>
                      <w:spacing w:val="-6"/>
                      <w:w w:val="105"/>
                    </w:rPr>
                    <w:t xml:space="preserve"> </w:t>
                  </w:r>
                  <w:r>
                    <w:rPr>
                      <w:w w:val="105"/>
                    </w:rPr>
                    <w:t>Statement</w:t>
                  </w:r>
                  <w:r>
                    <w:rPr>
                      <w:spacing w:val="-8"/>
                      <w:w w:val="105"/>
                    </w:rPr>
                    <w:t xml:space="preserve"> </w:t>
                  </w:r>
                  <w:r>
                    <w:rPr>
                      <w:w w:val="105"/>
                    </w:rPr>
                    <w:t>of</w:t>
                  </w:r>
                  <w:r>
                    <w:rPr>
                      <w:spacing w:val="-6"/>
                      <w:w w:val="105"/>
                    </w:rPr>
                    <w:t xml:space="preserve"> </w:t>
                  </w:r>
                  <w:r>
                    <w:rPr>
                      <w:w w:val="105"/>
                    </w:rPr>
                    <w:t>Comprehensive</w:t>
                  </w:r>
                  <w:r>
                    <w:rPr>
                      <w:spacing w:val="-6"/>
                      <w:w w:val="105"/>
                    </w:rPr>
                    <w:t xml:space="preserve"> </w:t>
                  </w:r>
                  <w:r>
                    <w:rPr>
                      <w:w w:val="105"/>
                    </w:rPr>
                    <w:t>Income</w:t>
                  </w:r>
                  <w:r>
                    <w:rPr>
                      <w:spacing w:val="-8"/>
                      <w:w w:val="105"/>
                    </w:rPr>
                    <w:t xml:space="preserve"> </w:t>
                  </w:r>
                  <w:r>
                    <w:rPr>
                      <w:w w:val="105"/>
                    </w:rPr>
                    <w:t>is</w:t>
                  </w:r>
                  <w:r>
                    <w:rPr>
                      <w:spacing w:val="-7"/>
                      <w:w w:val="105"/>
                    </w:rPr>
                    <w:t xml:space="preserve"> </w:t>
                  </w:r>
                  <w:r>
                    <w:rPr>
                      <w:w w:val="105"/>
                    </w:rPr>
                    <w:t>drawn</w:t>
                  </w:r>
                  <w:r>
                    <w:rPr>
                      <w:spacing w:val="-7"/>
                      <w:w w:val="105"/>
                    </w:rPr>
                    <w:t xml:space="preserve"> </w:t>
                  </w:r>
                  <w:r>
                    <w:rPr>
                      <w:w w:val="105"/>
                    </w:rPr>
                    <w:t>up</w:t>
                  </w:r>
                  <w:r>
                    <w:rPr>
                      <w:spacing w:val="-7"/>
                      <w:w w:val="105"/>
                    </w:rPr>
                    <w:t xml:space="preserve"> </w:t>
                  </w:r>
                  <w:r>
                    <w:rPr>
                      <w:w w:val="105"/>
                    </w:rPr>
                    <w:t>so</w:t>
                  </w:r>
                  <w:r>
                    <w:rPr>
                      <w:spacing w:val="-7"/>
                      <w:w w:val="105"/>
                    </w:rPr>
                    <w:t xml:space="preserve"> </w:t>
                  </w:r>
                  <w:r>
                    <w:rPr>
                      <w:w w:val="105"/>
                    </w:rPr>
                    <w:t>as</w:t>
                  </w:r>
                  <w:r>
                    <w:rPr>
                      <w:spacing w:val="-7"/>
                      <w:w w:val="105"/>
                    </w:rPr>
                    <w:t xml:space="preserve"> </w:t>
                  </w:r>
                  <w:r>
                    <w:rPr>
                      <w:w w:val="105"/>
                    </w:rPr>
                    <w:t>to</w:t>
                  </w:r>
                  <w:r>
                    <w:rPr>
                      <w:spacing w:val="-6"/>
                      <w:w w:val="105"/>
                    </w:rPr>
                    <w:t xml:space="preserve"> </w:t>
                  </w:r>
                  <w:r>
                    <w:rPr>
                      <w:w w:val="105"/>
                    </w:rPr>
                    <w:t>present</w:t>
                  </w:r>
                  <w:r>
                    <w:rPr>
                      <w:spacing w:val="-7"/>
                      <w:w w:val="105"/>
                    </w:rPr>
                    <w:t xml:space="preserve"> </w:t>
                  </w:r>
                  <w:r>
                    <w:rPr>
                      <w:w w:val="105"/>
                    </w:rPr>
                    <w:t>fairly</w:t>
                  </w:r>
                  <w:r>
                    <w:rPr>
                      <w:spacing w:val="-7"/>
                      <w:w w:val="105"/>
                    </w:rPr>
                    <w:t xml:space="preserve"> </w:t>
                  </w:r>
                  <w:r>
                    <w:rPr>
                      <w:w w:val="105"/>
                    </w:rPr>
                    <w:t>in</w:t>
                  </w:r>
                  <w:r>
                    <w:rPr>
                      <w:spacing w:val="-6"/>
                      <w:w w:val="105"/>
                    </w:rPr>
                    <w:t xml:space="preserve"> </w:t>
                  </w:r>
                  <w:r>
                    <w:rPr>
                      <w:w w:val="105"/>
                    </w:rPr>
                    <w:t>all</w:t>
                  </w:r>
                  <w:r>
                    <w:rPr>
                      <w:spacing w:val="-6"/>
                      <w:w w:val="105"/>
                    </w:rPr>
                    <w:t xml:space="preserve"> </w:t>
                  </w:r>
                  <w:r>
                    <w:rPr>
                      <w:w w:val="105"/>
                    </w:rPr>
                    <w:t>material</w:t>
                  </w:r>
                  <w:r>
                    <w:rPr>
                      <w:spacing w:val="-5"/>
                      <w:w w:val="105"/>
                    </w:rPr>
                    <w:t xml:space="preserve"> </w:t>
                  </w:r>
                  <w:r>
                    <w:rPr>
                      <w:w w:val="105"/>
                    </w:rPr>
                    <w:t>respects</w:t>
                  </w:r>
                  <w:r>
                    <w:rPr>
                      <w:spacing w:val="-8"/>
                      <w:w w:val="105"/>
                    </w:rPr>
                    <w:t xml:space="preserve"> </w:t>
                  </w:r>
                  <w:r>
                    <w:rPr>
                      <w:w w:val="105"/>
                    </w:rPr>
                    <w:t>the</w:t>
                  </w:r>
                  <w:r>
                    <w:rPr>
                      <w:spacing w:val="-5"/>
                      <w:w w:val="105"/>
                    </w:rPr>
                    <w:t xml:space="preserve"> </w:t>
                  </w:r>
                  <w:r>
                    <w:rPr>
                      <w:w w:val="105"/>
                    </w:rPr>
                    <w:t>result of the association for the year ended 30 June</w:t>
                  </w:r>
                  <w:r>
                    <w:rPr>
                      <w:spacing w:val="-2"/>
                      <w:w w:val="105"/>
                    </w:rPr>
                    <w:t xml:space="preserve"> </w:t>
                  </w:r>
                  <w:r>
                    <w:rPr>
                      <w:w w:val="105"/>
                    </w:rPr>
                    <w:t>2020</w:t>
                  </w:r>
                </w:p>
                <w:p w14:paraId="57695574" w14:textId="77777777" w:rsidR="00B9323D" w:rsidRDefault="00B9323D">
                  <w:pPr>
                    <w:pStyle w:val="BodyText"/>
                    <w:numPr>
                      <w:ilvl w:val="0"/>
                      <w:numId w:val="10"/>
                    </w:numPr>
                    <w:tabs>
                      <w:tab w:val="left" w:pos="1234"/>
                      <w:tab w:val="left" w:pos="1235"/>
                    </w:tabs>
                    <w:spacing w:before="25" w:line="259" w:lineRule="auto"/>
                    <w:ind w:right="2056"/>
                  </w:pPr>
                  <w:r>
                    <w:rPr>
                      <w:w w:val="105"/>
                      <w:position w:val="1"/>
                    </w:rPr>
                    <w:t>the</w:t>
                  </w:r>
                  <w:r>
                    <w:rPr>
                      <w:spacing w:val="-5"/>
                      <w:w w:val="105"/>
                      <w:position w:val="1"/>
                    </w:rPr>
                    <w:t xml:space="preserve"> </w:t>
                  </w:r>
                  <w:r>
                    <w:rPr>
                      <w:w w:val="105"/>
                      <w:position w:val="1"/>
                    </w:rPr>
                    <w:t>accompanying</w:t>
                  </w:r>
                  <w:r>
                    <w:rPr>
                      <w:spacing w:val="-5"/>
                      <w:w w:val="105"/>
                      <w:position w:val="1"/>
                    </w:rPr>
                    <w:t xml:space="preserve"> </w:t>
                  </w:r>
                  <w:r>
                    <w:rPr>
                      <w:w w:val="105"/>
                      <w:position w:val="1"/>
                    </w:rPr>
                    <w:t>Statement</w:t>
                  </w:r>
                  <w:r>
                    <w:rPr>
                      <w:spacing w:val="-6"/>
                      <w:w w:val="105"/>
                      <w:position w:val="1"/>
                    </w:rPr>
                    <w:t xml:space="preserve"> </w:t>
                  </w:r>
                  <w:r>
                    <w:rPr>
                      <w:w w:val="105"/>
                      <w:position w:val="1"/>
                    </w:rPr>
                    <w:t>of</w:t>
                  </w:r>
                  <w:r>
                    <w:rPr>
                      <w:spacing w:val="-6"/>
                      <w:w w:val="105"/>
                      <w:position w:val="1"/>
                    </w:rPr>
                    <w:t xml:space="preserve"> </w:t>
                  </w:r>
                  <w:r>
                    <w:rPr>
                      <w:w w:val="105"/>
                      <w:position w:val="1"/>
                    </w:rPr>
                    <w:t>Financial</w:t>
                  </w:r>
                  <w:r>
                    <w:rPr>
                      <w:spacing w:val="-4"/>
                      <w:w w:val="105"/>
                      <w:position w:val="1"/>
                    </w:rPr>
                    <w:t xml:space="preserve"> </w:t>
                  </w:r>
                  <w:r>
                    <w:rPr>
                      <w:w w:val="105"/>
                      <w:position w:val="1"/>
                    </w:rPr>
                    <w:t>Position</w:t>
                  </w:r>
                  <w:r>
                    <w:rPr>
                      <w:spacing w:val="-5"/>
                      <w:w w:val="105"/>
                      <w:position w:val="1"/>
                    </w:rPr>
                    <w:t xml:space="preserve"> </w:t>
                  </w:r>
                  <w:r>
                    <w:rPr>
                      <w:w w:val="105"/>
                      <w:position w:val="1"/>
                    </w:rPr>
                    <w:t>is</w:t>
                  </w:r>
                  <w:r>
                    <w:rPr>
                      <w:spacing w:val="-6"/>
                      <w:w w:val="105"/>
                      <w:position w:val="1"/>
                    </w:rPr>
                    <w:t xml:space="preserve"> </w:t>
                  </w:r>
                  <w:r>
                    <w:rPr>
                      <w:w w:val="105"/>
                      <w:position w:val="1"/>
                    </w:rPr>
                    <w:t>drawn</w:t>
                  </w:r>
                  <w:r>
                    <w:rPr>
                      <w:spacing w:val="-7"/>
                      <w:w w:val="105"/>
                      <w:position w:val="1"/>
                    </w:rPr>
                    <w:t xml:space="preserve"> </w:t>
                  </w:r>
                  <w:r>
                    <w:rPr>
                      <w:w w:val="105"/>
                      <w:position w:val="1"/>
                    </w:rPr>
                    <w:t>up</w:t>
                  </w:r>
                  <w:r>
                    <w:rPr>
                      <w:spacing w:val="-4"/>
                      <w:w w:val="105"/>
                      <w:position w:val="1"/>
                    </w:rPr>
                    <w:t xml:space="preserve"> </w:t>
                  </w:r>
                  <w:r>
                    <w:rPr>
                      <w:w w:val="105"/>
                      <w:position w:val="1"/>
                    </w:rPr>
                    <w:t>so</w:t>
                  </w:r>
                  <w:r>
                    <w:rPr>
                      <w:spacing w:val="-6"/>
                      <w:w w:val="105"/>
                      <w:position w:val="1"/>
                    </w:rPr>
                    <w:t xml:space="preserve"> </w:t>
                  </w:r>
                  <w:r>
                    <w:rPr>
                      <w:w w:val="105"/>
                      <w:position w:val="1"/>
                    </w:rPr>
                    <w:t>as</w:t>
                  </w:r>
                  <w:r>
                    <w:rPr>
                      <w:spacing w:val="-6"/>
                      <w:w w:val="105"/>
                      <w:position w:val="1"/>
                    </w:rPr>
                    <w:t xml:space="preserve"> </w:t>
                  </w:r>
                  <w:r>
                    <w:rPr>
                      <w:w w:val="105"/>
                      <w:position w:val="1"/>
                    </w:rPr>
                    <w:t>to</w:t>
                  </w:r>
                  <w:r>
                    <w:rPr>
                      <w:spacing w:val="-6"/>
                      <w:w w:val="105"/>
                      <w:position w:val="1"/>
                    </w:rPr>
                    <w:t xml:space="preserve"> </w:t>
                  </w:r>
                  <w:r>
                    <w:rPr>
                      <w:w w:val="105"/>
                      <w:position w:val="1"/>
                    </w:rPr>
                    <w:t>present</w:t>
                  </w:r>
                  <w:r>
                    <w:rPr>
                      <w:spacing w:val="-6"/>
                      <w:w w:val="105"/>
                      <w:position w:val="1"/>
                    </w:rPr>
                    <w:t xml:space="preserve"> </w:t>
                  </w:r>
                  <w:r>
                    <w:rPr>
                      <w:w w:val="105"/>
                      <w:position w:val="1"/>
                    </w:rPr>
                    <w:t>fairly</w:t>
                  </w:r>
                  <w:r>
                    <w:rPr>
                      <w:spacing w:val="-6"/>
                      <w:w w:val="105"/>
                      <w:position w:val="1"/>
                    </w:rPr>
                    <w:t xml:space="preserve"> </w:t>
                  </w:r>
                  <w:r>
                    <w:rPr>
                      <w:w w:val="105"/>
                      <w:position w:val="1"/>
                    </w:rPr>
                    <w:t>in</w:t>
                  </w:r>
                  <w:r>
                    <w:rPr>
                      <w:spacing w:val="-6"/>
                      <w:w w:val="105"/>
                      <w:position w:val="1"/>
                    </w:rPr>
                    <w:t xml:space="preserve"> </w:t>
                  </w:r>
                  <w:r>
                    <w:rPr>
                      <w:w w:val="105"/>
                      <w:position w:val="1"/>
                    </w:rPr>
                    <w:t>all</w:t>
                  </w:r>
                  <w:r>
                    <w:rPr>
                      <w:spacing w:val="-4"/>
                      <w:w w:val="105"/>
                      <w:position w:val="1"/>
                    </w:rPr>
                    <w:t xml:space="preserve"> </w:t>
                  </w:r>
                  <w:r>
                    <w:rPr>
                      <w:w w:val="105"/>
                      <w:position w:val="1"/>
                    </w:rPr>
                    <w:t>material</w:t>
                  </w:r>
                  <w:r>
                    <w:rPr>
                      <w:spacing w:val="-5"/>
                      <w:w w:val="105"/>
                      <w:position w:val="1"/>
                    </w:rPr>
                    <w:t xml:space="preserve"> </w:t>
                  </w:r>
                  <w:r>
                    <w:rPr>
                      <w:w w:val="105"/>
                      <w:position w:val="1"/>
                    </w:rPr>
                    <w:t>respects</w:t>
                  </w:r>
                  <w:r>
                    <w:rPr>
                      <w:spacing w:val="-5"/>
                      <w:w w:val="105"/>
                      <w:position w:val="1"/>
                    </w:rPr>
                    <w:t xml:space="preserve"> </w:t>
                  </w:r>
                  <w:r>
                    <w:rPr>
                      <w:w w:val="105"/>
                      <w:position w:val="1"/>
                    </w:rPr>
                    <w:t>the</w:t>
                  </w:r>
                  <w:r>
                    <w:rPr>
                      <w:spacing w:val="-5"/>
                      <w:w w:val="105"/>
                      <w:position w:val="1"/>
                    </w:rPr>
                    <w:t xml:space="preserve"> </w:t>
                  </w:r>
                  <w:r>
                    <w:rPr>
                      <w:w w:val="105"/>
                      <w:position w:val="1"/>
                    </w:rPr>
                    <w:t>state</w:t>
                  </w:r>
                  <w:r>
                    <w:rPr>
                      <w:spacing w:val="-5"/>
                      <w:w w:val="105"/>
                      <w:position w:val="1"/>
                    </w:rPr>
                    <w:t xml:space="preserve"> </w:t>
                  </w:r>
                  <w:r>
                    <w:rPr>
                      <w:w w:val="105"/>
                      <w:position w:val="1"/>
                    </w:rPr>
                    <w:t>of</w:t>
                  </w:r>
                  <w:r>
                    <w:rPr>
                      <w:w w:val="105"/>
                    </w:rPr>
                    <w:t xml:space="preserve"> affairs of MAV </w:t>
                  </w:r>
                  <w:proofErr w:type="spellStart"/>
                  <w:r>
                    <w:rPr>
                      <w:w w:val="105"/>
                    </w:rPr>
                    <w:t>WorkCare</w:t>
                  </w:r>
                  <w:proofErr w:type="spellEnd"/>
                  <w:r>
                    <w:rPr>
                      <w:w w:val="105"/>
                    </w:rPr>
                    <w:t xml:space="preserve"> as at that</w:t>
                  </w:r>
                  <w:r>
                    <w:rPr>
                      <w:spacing w:val="-6"/>
                      <w:w w:val="105"/>
                    </w:rPr>
                    <w:t xml:space="preserve"> </w:t>
                  </w:r>
                  <w:r>
                    <w:rPr>
                      <w:w w:val="105"/>
                    </w:rPr>
                    <w:t>date</w:t>
                  </w:r>
                </w:p>
                <w:p w14:paraId="7F0015A2" w14:textId="77777777" w:rsidR="00B9323D" w:rsidRDefault="00B9323D">
                  <w:pPr>
                    <w:pStyle w:val="BodyText"/>
                    <w:numPr>
                      <w:ilvl w:val="0"/>
                      <w:numId w:val="10"/>
                    </w:numPr>
                    <w:tabs>
                      <w:tab w:val="left" w:pos="1234"/>
                      <w:tab w:val="left" w:pos="1235"/>
                    </w:tabs>
                    <w:spacing w:line="259" w:lineRule="auto"/>
                    <w:ind w:right="1757"/>
                  </w:pPr>
                  <w:r>
                    <w:rPr>
                      <w:w w:val="105"/>
                      <w:position w:val="1"/>
                    </w:rPr>
                    <w:t>at</w:t>
                  </w:r>
                  <w:r>
                    <w:rPr>
                      <w:spacing w:val="-4"/>
                      <w:w w:val="105"/>
                      <w:position w:val="1"/>
                    </w:rPr>
                    <w:t xml:space="preserve"> </w:t>
                  </w:r>
                  <w:r>
                    <w:rPr>
                      <w:w w:val="105"/>
                      <w:position w:val="1"/>
                    </w:rPr>
                    <w:t>the</w:t>
                  </w:r>
                  <w:r>
                    <w:rPr>
                      <w:spacing w:val="-4"/>
                      <w:w w:val="105"/>
                      <w:position w:val="1"/>
                    </w:rPr>
                    <w:t xml:space="preserve"> </w:t>
                  </w:r>
                  <w:r>
                    <w:rPr>
                      <w:w w:val="105"/>
                      <w:position w:val="1"/>
                    </w:rPr>
                    <w:t>date</w:t>
                  </w:r>
                  <w:r>
                    <w:rPr>
                      <w:spacing w:val="-3"/>
                      <w:w w:val="105"/>
                      <w:position w:val="1"/>
                    </w:rPr>
                    <w:t xml:space="preserve"> </w:t>
                  </w:r>
                  <w:r>
                    <w:rPr>
                      <w:w w:val="105"/>
                      <w:position w:val="1"/>
                    </w:rPr>
                    <w:t>of</w:t>
                  </w:r>
                  <w:r>
                    <w:rPr>
                      <w:spacing w:val="-5"/>
                      <w:w w:val="105"/>
                      <w:position w:val="1"/>
                    </w:rPr>
                    <w:t xml:space="preserve"> </w:t>
                  </w:r>
                  <w:r>
                    <w:rPr>
                      <w:w w:val="105"/>
                      <w:position w:val="1"/>
                    </w:rPr>
                    <w:t>this</w:t>
                  </w:r>
                  <w:r>
                    <w:rPr>
                      <w:spacing w:val="-5"/>
                      <w:w w:val="105"/>
                      <w:position w:val="1"/>
                    </w:rPr>
                    <w:t xml:space="preserve"> </w:t>
                  </w:r>
                  <w:r>
                    <w:rPr>
                      <w:w w:val="105"/>
                      <w:position w:val="1"/>
                    </w:rPr>
                    <w:t>statement</w:t>
                  </w:r>
                  <w:r>
                    <w:rPr>
                      <w:spacing w:val="-5"/>
                      <w:w w:val="105"/>
                      <w:position w:val="1"/>
                    </w:rPr>
                    <w:t xml:space="preserve"> </w:t>
                  </w:r>
                  <w:r>
                    <w:rPr>
                      <w:w w:val="105"/>
                      <w:position w:val="1"/>
                    </w:rPr>
                    <w:t>there</w:t>
                  </w:r>
                  <w:r>
                    <w:rPr>
                      <w:spacing w:val="-5"/>
                      <w:w w:val="105"/>
                      <w:position w:val="1"/>
                    </w:rPr>
                    <w:t xml:space="preserve"> </w:t>
                  </w:r>
                  <w:r>
                    <w:rPr>
                      <w:w w:val="105"/>
                      <w:position w:val="1"/>
                    </w:rPr>
                    <w:t>are</w:t>
                  </w:r>
                  <w:r>
                    <w:rPr>
                      <w:spacing w:val="-5"/>
                      <w:w w:val="105"/>
                      <w:position w:val="1"/>
                    </w:rPr>
                    <w:t xml:space="preserve"> </w:t>
                  </w:r>
                  <w:r>
                    <w:rPr>
                      <w:w w:val="105"/>
                      <w:position w:val="1"/>
                    </w:rPr>
                    <w:t>reasonable</w:t>
                  </w:r>
                  <w:r>
                    <w:rPr>
                      <w:spacing w:val="-4"/>
                      <w:w w:val="105"/>
                      <w:position w:val="1"/>
                    </w:rPr>
                    <w:t xml:space="preserve"> </w:t>
                  </w:r>
                  <w:r>
                    <w:rPr>
                      <w:w w:val="105"/>
                      <w:position w:val="1"/>
                    </w:rPr>
                    <w:t>grounds</w:t>
                  </w:r>
                  <w:r>
                    <w:rPr>
                      <w:spacing w:val="-5"/>
                      <w:w w:val="105"/>
                      <w:position w:val="1"/>
                    </w:rPr>
                    <w:t xml:space="preserve"> </w:t>
                  </w:r>
                  <w:r>
                    <w:rPr>
                      <w:w w:val="105"/>
                      <w:position w:val="1"/>
                    </w:rPr>
                    <w:t>to</w:t>
                  </w:r>
                  <w:r>
                    <w:rPr>
                      <w:spacing w:val="-4"/>
                      <w:w w:val="105"/>
                      <w:position w:val="1"/>
                    </w:rPr>
                    <w:t xml:space="preserve"> </w:t>
                  </w:r>
                  <w:r>
                    <w:rPr>
                      <w:w w:val="105"/>
                      <w:position w:val="1"/>
                    </w:rPr>
                    <w:t>believe</w:t>
                  </w:r>
                  <w:r>
                    <w:rPr>
                      <w:spacing w:val="-5"/>
                      <w:w w:val="105"/>
                      <w:position w:val="1"/>
                    </w:rPr>
                    <w:t xml:space="preserve"> </w:t>
                  </w:r>
                  <w:r>
                    <w:rPr>
                      <w:w w:val="105"/>
                      <w:position w:val="1"/>
                    </w:rPr>
                    <w:t>that</w:t>
                  </w:r>
                  <w:r>
                    <w:rPr>
                      <w:spacing w:val="-5"/>
                      <w:w w:val="105"/>
                      <w:position w:val="1"/>
                    </w:rPr>
                    <w:t xml:space="preserve"> </w:t>
                  </w:r>
                  <w:r>
                    <w:rPr>
                      <w:w w:val="105"/>
                      <w:position w:val="1"/>
                    </w:rPr>
                    <w:t>MAV</w:t>
                  </w:r>
                  <w:r>
                    <w:rPr>
                      <w:spacing w:val="-6"/>
                      <w:w w:val="105"/>
                      <w:position w:val="1"/>
                    </w:rPr>
                    <w:t xml:space="preserve"> </w:t>
                  </w:r>
                  <w:proofErr w:type="spellStart"/>
                  <w:r>
                    <w:rPr>
                      <w:w w:val="105"/>
                      <w:position w:val="1"/>
                    </w:rPr>
                    <w:t>WorkCare</w:t>
                  </w:r>
                  <w:proofErr w:type="spellEnd"/>
                  <w:r>
                    <w:rPr>
                      <w:spacing w:val="-3"/>
                      <w:w w:val="105"/>
                      <w:position w:val="1"/>
                    </w:rPr>
                    <w:t xml:space="preserve"> </w:t>
                  </w:r>
                  <w:r>
                    <w:rPr>
                      <w:w w:val="105"/>
                      <w:position w:val="1"/>
                    </w:rPr>
                    <w:t>will</w:t>
                  </w:r>
                  <w:r>
                    <w:rPr>
                      <w:spacing w:val="-4"/>
                      <w:w w:val="105"/>
                      <w:position w:val="1"/>
                    </w:rPr>
                    <w:t xml:space="preserve"> </w:t>
                  </w:r>
                  <w:r>
                    <w:rPr>
                      <w:w w:val="105"/>
                      <w:position w:val="1"/>
                    </w:rPr>
                    <w:t>be</w:t>
                  </w:r>
                  <w:r>
                    <w:rPr>
                      <w:spacing w:val="-3"/>
                      <w:w w:val="105"/>
                      <w:position w:val="1"/>
                    </w:rPr>
                    <w:t xml:space="preserve"> </w:t>
                  </w:r>
                  <w:r>
                    <w:rPr>
                      <w:w w:val="105"/>
                      <w:position w:val="1"/>
                    </w:rPr>
                    <w:t>able</w:t>
                  </w:r>
                  <w:r>
                    <w:rPr>
                      <w:spacing w:val="-4"/>
                      <w:w w:val="105"/>
                      <w:position w:val="1"/>
                    </w:rPr>
                    <w:t xml:space="preserve"> </w:t>
                  </w:r>
                  <w:r>
                    <w:rPr>
                      <w:w w:val="105"/>
                      <w:position w:val="1"/>
                    </w:rPr>
                    <w:t>to</w:t>
                  </w:r>
                  <w:r>
                    <w:rPr>
                      <w:spacing w:val="-5"/>
                      <w:w w:val="105"/>
                      <w:position w:val="1"/>
                    </w:rPr>
                    <w:t xml:space="preserve"> </w:t>
                  </w:r>
                  <w:r>
                    <w:rPr>
                      <w:w w:val="105"/>
                      <w:position w:val="1"/>
                    </w:rPr>
                    <w:t>pay</w:t>
                  </w:r>
                  <w:r>
                    <w:rPr>
                      <w:spacing w:val="-5"/>
                      <w:w w:val="105"/>
                      <w:position w:val="1"/>
                    </w:rPr>
                    <w:t xml:space="preserve"> </w:t>
                  </w:r>
                  <w:r>
                    <w:rPr>
                      <w:w w:val="105"/>
                      <w:position w:val="1"/>
                    </w:rPr>
                    <w:t>its</w:t>
                  </w:r>
                  <w:r>
                    <w:rPr>
                      <w:spacing w:val="-5"/>
                      <w:w w:val="105"/>
                      <w:position w:val="1"/>
                    </w:rPr>
                    <w:t xml:space="preserve"> </w:t>
                  </w:r>
                  <w:r>
                    <w:rPr>
                      <w:w w:val="105"/>
                      <w:position w:val="1"/>
                    </w:rPr>
                    <w:t>debts</w:t>
                  </w:r>
                  <w:r>
                    <w:rPr>
                      <w:spacing w:val="-4"/>
                      <w:w w:val="105"/>
                      <w:position w:val="1"/>
                    </w:rPr>
                    <w:t xml:space="preserve"> </w:t>
                  </w:r>
                  <w:r>
                    <w:rPr>
                      <w:w w:val="105"/>
                      <w:position w:val="1"/>
                    </w:rPr>
                    <w:t>as</w:t>
                  </w:r>
                  <w:r>
                    <w:rPr>
                      <w:spacing w:val="-5"/>
                      <w:w w:val="105"/>
                      <w:position w:val="1"/>
                    </w:rPr>
                    <w:t xml:space="preserve"> </w:t>
                  </w:r>
                  <w:r>
                    <w:rPr>
                      <w:w w:val="105"/>
                      <w:position w:val="1"/>
                    </w:rPr>
                    <w:t>and</w:t>
                  </w:r>
                  <w:r>
                    <w:rPr>
                      <w:w w:val="105"/>
                    </w:rPr>
                    <w:t xml:space="preserve"> when they fall</w:t>
                  </w:r>
                  <w:r>
                    <w:rPr>
                      <w:spacing w:val="1"/>
                      <w:w w:val="105"/>
                    </w:rPr>
                    <w:t xml:space="preserve"> </w:t>
                  </w:r>
                  <w:r>
                    <w:rPr>
                      <w:w w:val="105"/>
                    </w:rPr>
                    <w:t>due</w:t>
                  </w:r>
                </w:p>
                <w:p w14:paraId="414AE788" w14:textId="77777777" w:rsidR="00B9323D" w:rsidRDefault="00B9323D">
                  <w:pPr>
                    <w:pStyle w:val="BodyText"/>
                    <w:numPr>
                      <w:ilvl w:val="0"/>
                      <w:numId w:val="10"/>
                    </w:numPr>
                    <w:tabs>
                      <w:tab w:val="left" w:pos="1234"/>
                      <w:tab w:val="left" w:pos="1235"/>
                    </w:tabs>
                    <w:spacing w:before="1" w:line="259" w:lineRule="auto"/>
                    <w:ind w:right="1748"/>
                  </w:pPr>
                  <w:r>
                    <w:rPr>
                      <w:w w:val="105"/>
                      <w:position w:val="1"/>
                    </w:rPr>
                    <w:t>the</w:t>
                  </w:r>
                  <w:r>
                    <w:rPr>
                      <w:spacing w:val="-6"/>
                      <w:w w:val="105"/>
                      <w:position w:val="1"/>
                    </w:rPr>
                    <w:t xml:space="preserve"> </w:t>
                  </w:r>
                  <w:r>
                    <w:rPr>
                      <w:w w:val="105"/>
                      <w:position w:val="1"/>
                    </w:rPr>
                    <w:t>accompanying</w:t>
                  </w:r>
                  <w:r>
                    <w:rPr>
                      <w:spacing w:val="-7"/>
                      <w:w w:val="105"/>
                      <w:position w:val="1"/>
                    </w:rPr>
                    <w:t xml:space="preserve"> </w:t>
                  </w:r>
                  <w:r>
                    <w:rPr>
                      <w:w w:val="105"/>
                      <w:position w:val="1"/>
                    </w:rPr>
                    <w:t>Combined</w:t>
                  </w:r>
                  <w:r>
                    <w:rPr>
                      <w:spacing w:val="-7"/>
                      <w:w w:val="105"/>
                      <w:position w:val="1"/>
                    </w:rPr>
                    <w:t xml:space="preserve"> </w:t>
                  </w:r>
                  <w:r>
                    <w:rPr>
                      <w:w w:val="105"/>
                      <w:position w:val="1"/>
                    </w:rPr>
                    <w:t>Financial</w:t>
                  </w:r>
                  <w:r>
                    <w:rPr>
                      <w:spacing w:val="-6"/>
                      <w:w w:val="105"/>
                      <w:position w:val="1"/>
                    </w:rPr>
                    <w:t xml:space="preserve"> </w:t>
                  </w:r>
                  <w:r>
                    <w:rPr>
                      <w:w w:val="105"/>
                      <w:position w:val="1"/>
                    </w:rPr>
                    <w:t>Statements</w:t>
                  </w:r>
                  <w:r>
                    <w:rPr>
                      <w:spacing w:val="-7"/>
                      <w:w w:val="105"/>
                      <w:position w:val="1"/>
                    </w:rPr>
                    <w:t xml:space="preserve"> </w:t>
                  </w:r>
                  <w:r>
                    <w:rPr>
                      <w:w w:val="105"/>
                      <w:position w:val="1"/>
                    </w:rPr>
                    <w:t>present</w:t>
                  </w:r>
                  <w:r>
                    <w:rPr>
                      <w:spacing w:val="-7"/>
                      <w:w w:val="105"/>
                      <w:position w:val="1"/>
                    </w:rPr>
                    <w:t xml:space="preserve"> </w:t>
                  </w:r>
                  <w:r>
                    <w:rPr>
                      <w:w w:val="105"/>
                      <w:position w:val="1"/>
                    </w:rPr>
                    <w:t>fairly</w:t>
                  </w:r>
                  <w:r>
                    <w:rPr>
                      <w:spacing w:val="-7"/>
                      <w:w w:val="105"/>
                      <w:position w:val="1"/>
                    </w:rPr>
                    <w:t xml:space="preserve"> </w:t>
                  </w:r>
                  <w:r>
                    <w:rPr>
                      <w:w w:val="105"/>
                      <w:position w:val="1"/>
                    </w:rPr>
                    <w:t>in</w:t>
                  </w:r>
                  <w:r>
                    <w:rPr>
                      <w:spacing w:val="-7"/>
                      <w:w w:val="105"/>
                      <w:position w:val="1"/>
                    </w:rPr>
                    <w:t xml:space="preserve"> </w:t>
                  </w:r>
                  <w:r>
                    <w:rPr>
                      <w:w w:val="105"/>
                      <w:position w:val="1"/>
                    </w:rPr>
                    <w:t>all</w:t>
                  </w:r>
                  <w:r>
                    <w:rPr>
                      <w:spacing w:val="-5"/>
                      <w:w w:val="105"/>
                      <w:position w:val="1"/>
                    </w:rPr>
                    <w:t xml:space="preserve"> </w:t>
                  </w:r>
                  <w:r>
                    <w:rPr>
                      <w:w w:val="105"/>
                      <w:position w:val="1"/>
                    </w:rPr>
                    <w:t>material</w:t>
                  </w:r>
                  <w:r>
                    <w:rPr>
                      <w:spacing w:val="-5"/>
                      <w:w w:val="105"/>
                      <w:position w:val="1"/>
                    </w:rPr>
                    <w:t xml:space="preserve"> </w:t>
                  </w:r>
                  <w:r>
                    <w:rPr>
                      <w:w w:val="105"/>
                      <w:position w:val="1"/>
                    </w:rPr>
                    <w:t>respects</w:t>
                  </w:r>
                  <w:r>
                    <w:rPr>
                      <w:spacing w:val="-7"/>
                      <w:w w:val="105"/>
                      <w:position w:val="1"/>
                    </w:rPr>
                    <w:t xml:space="preserve"> </w:t>
                  </w:r>
                  <w:r>
                    <w:rPr>
                      <w:w w:val="105"/>
                      <w:position w:val="1"/>
                    </w:rPr>
                    <w:t>the</w:t>
                  </w:r>
                  <w:r>
                    <w:rPr>
                      <w:spacing w:val="-6"/>
                      <w:w w:val="105"/>
                      <w:position w:val="1"/>
                    </w:rPr>
                    <w:t xml:space="preserve"> </w:t>
                  </w:r>
                  <w:r>
                    <w:rPr>
                      <w:w w:val="105"/>
                      <w:position w:val="1"/>
                    </w:rPr>
                    <w:t>state</w:t>
                  </w:r>
                  <w:r>
                    <w:rPr>
                      <w:spacing w:val="-5"/>
                      <w:w w:val="105"/>
                      <w:position w:val="1"/>
                    </w:rPr>
                    <w:t xml:space="preserve"> </w:t>
                  </w:r>
                  <w:r>
                    <w:rPr>
                      <w:w w:val="105"/>
                      <w:position w:val="1"/>
                    </w:rPr>
                    <w:t>of</w:t>
                  </w:r>
                  <w:r>
                    <w:rPr>
                      <w:spacing w:val="-8"/>
                      <w:w w:val="105"/>
                      <w:position w:val="1"/>
                    </w:rPr>
                    <w:t xml:space="preserve"> </w:t>
                  </w:r>
                  <w:r>
                    <w:rPr>
                      <w:w w:val="105"/>
                      <w:position w:val="1"/>
                    </w:rPr>
                    <w:t>affairs</w:t>
                  </w:r>
                  <w:r>
                    <w:rPr>
                      <w:spacing w:val="-7"/>
                      <w:w w:val="105"/>
                      <w:position w:val="1"/>
                    </w:rPr>
                    <w:t xml:space="preserve"> </w:t>
                  </w:r>
                  <w:r>
                    <w:rPr>
                      <w:w w:val="105"/>
                      <w:position w:val="1"/>
                    </w:rPr>
                    <w:t>of</w:t>
                  </w:r>
                  <w:r>
                    <w:rPr>
                      <w:spacing w:val="-7"/>
                      <w:w w:val="105"/>
                      <w:position w:val="1"/>
                    </w:rPr>
                    <w:t xml:space="preserve"> </w:t>
                  </w:r>
                  <w:r>
                    <w:rPr>
                      <w:w w:val="105"/>
                      <w:position w:val="1"/>
                    </w:rPr>
                    <w:t>the</w:t>
                  </w:r>
                  <w:r>
                    <w:rPr>
                      <w:spacing w:val="-6"/>
                      <w:w w:val="105"/>
                      <w:position w:val="1"/>
                    </w:rPr>
                    <w:t xml:space="preserve"> </w:t>
                  </w:r>
                  <w:r>
                    <w:rPr>
                      <w:w w:val="105"/>
                      <w:position w:val="1"/>
                    </w:rPr>
                    <w:t>association</w:t>
                  </w:r>
                  <w:r>
                    <w:rPr>
                      <w:w w:val="105"/>
                    </w:rPr>
                    <w:t xml:space="preserve"> as at that</w:t>
                  </w:r>
                  <w:r>
                    <w:rPr>
                      <w:spacing w:val="-3"/>
                      <w:w w:val="105"/>
                    </w:rPr>
                    <w:t xml:space="preserve"> </w:t>
                  </w:r>
                  <w:r>
                    <w:rPr>
                      <w:w w:val="105"/>
                    </w:rPr>
                    <w:t>date</w:t>
                  </w:r>
                </w:p>
                <w:p w14:paraId="71A113A9" w14:textId="77777777" w:rsidR="00B9323D" w:rsidRDefault="00B9323D">
                  <w:pPr>
                    <w:pStyle w:val="BodyText"/>
                    <w:rPr>
                      <w:sz w:val="14"/>
                    </w:rPr>
                  </w:pPr>
                </w:p>
                <w:p w14:paraId="4B7C30A2" w14:textId="77777777" w:rsidR="00B9323D" w:rsidRDefault="00B9323D">
                  <w:pPr>
                    <w:pStyle w:val="BodyText"/>
                    <w:spacing w:before="5"/>
                    <w:rPr>
                      <w:sz w:val="15"/>
                    </w:rPr>
                  </w:pPr>
                </w:p>
                <w:p w14:paraId="7662829A" w14:textId="77777777" w:rsidR="00B9323D" w:rsidRDefault="00B9323D">
                  <w:pPr>
                    <w:pStyle w:val="BodyText"/>
                    <w:ind w:left="215"/>
                  </w:pPr>
                  <w:r>
                    <w:rPr>
                      <w:w w:val="105"/>
                    </w:rPr>
                    <w:t>Signed</w:t>
                  </w:r>
                </w:p>
                <w:p w14:paraId="3C394049" w14:textId="77777777" w:rsidR="00B9323D" w:rsidRDefault="00B9323D">
                  <w:pPr>
                    <w:pStyle w:val="BodyText"/>
                    <w:rPr>
                      <w:sz w:val="14"/>
                    </w:rPr>
                  </w:pPr>
                </w:p>
                <w:p w14:paraId="7B64118C" w14:textId="77777777" w:rsidR="00B9323D" w:rsidRDefault="00B9323D">
                  <w:pPr>
                    <w:pStyle w:val="BodyText"/>
                    <w:rPr>
                      <w:sz w:val="14"/>
                    </w:rPr>
                  </w:pPr>
                </w:p>
                <w:p w14:paraId="490230AE" w14:textId="77777777" w:rsidR="00B9323D" w:rsidRDefault="00B9323D">
                  <w:pPr>
                    <w:tabs>
                      <w:tab w:val="left" w:pos="3296"/>
                    </w:tabs>
                    <w:spacing w:before="93"/>
                    <w:ind w:left="215"/>
                    <w:rPr>
                      <w:b/>
                      <w:sz w:val="13"/>
                    </w:rPr>
                  </w:pPr>
                  <w:r>
                    <w:rPr>
                      <w:b/>
                      <w:w w:val="105"/>
                      <w:sz w:val="13"/>
                    </w:rPr>
                    <w:t>Marilyn</w:t>
                  </w:r>
                  <w:r>
                    <w:rPr>
                      <w:b/>
                      <w:spacing w:val="-13"/>
                      <w:w w:val="105"/>
                      <w:sz w:val="13"/>
                    </w:rPr>
                    <w:t xml:space="preserve"> </w:t>
                  </w:r>
                  <w:r>
                    <w:rPr>
                      <w:b/>
                      <w:w w:val="105"/>
                      <w:sz w:val="13"/>
                    </w:rPr>
                    <w:t>Duncan</w:t>
                  </w:r>
                  <w:r>
                    <w:rPr>
                      <w:b/>
                      <w:w w:val="105"/>
                      <w:sz w:val="13"/>
                    </w:rPr>
                    <w:tab/>
                    <w:t>Kerry</w:t>
                  </w:r>
                  <w:r>
                    <w:rPr>
                      <w:b/>
                      <w:spacing w:val="-2"/>
                      <w:w w:val="105"/>
                      <w:sz w:val="13"/>
                    </w:rPr>
                    <w:t xml:space="preserve"> </w:t>
                  </w:r>
                  <w:r>
                    <w:rPr>
                      <w:b/>
                      <w:w w:val="105"/>
                      <w:sz w:val="13"/>
                    </w:rPr>
                    <w:t>Thompson</w:t>
                  </w:r>
                </w:p>
                <w:p w14:paraId="741250C2" w14:textId="77777777" w:rsidR="00B9323D" w:rsidRDefault="00B9323D">
                  <w:pPr>
                    <w:pStyle w:val="BodyText"/>
                    <w:tabs>
                      <w:tab w:val="left" w:pos="3297"/>
                    </w:tabs>
                    <w:spacing w:before="31"/>
                    <w:ind w:left="215"/>
                  </w:pPr>
                  <w:r>
                    <w:rPr>
                      <w:w w:val="105"/>
                    </w:rPr>
                    <w:t xml:space="preserve">MAV </w:t>
                  </w:r>
                  <w:proofErr w:type="spellStart"/>
                  <w:r>
                    <w:rPr>
                      <w:w w:val="105"/>
                    </w:rPr>
                    <w:t>WorkCare</w:t>
                  </w:r>
                  <w:proofErr w:type="spellEnd"/>
                  <w:r>
                    <w:rPr>
                      <w:spacing w:val="-11"/>
                      <w:w w:val="105"/>
                    </w:rPr>
                    <w:t xml:space="preserve"> </w:t>
                  </w:r>
                  <w:r>
                    <w:rPr>
                      <w:w w:val="105"/>
                    </w:rPr>
                    <w:t>Board</w:t>
                  </w:r>
                  <w:r>
                    <w:rPr>
                      <w:spacing w:val="-5"/>
                      <w:w w:val="105"/>
                    </w:rPr>
                    <w:t xml:space="preserve"> </w:t>
                  </w:r>
                  <w:r>
                    <w:rPr>
                      <w:w w:val="105"/>
                    </w:rPr>
                    <w:t>Chair</w:t>
                  </w:r>
                  <w:r>
                    <w:rPr>
                      <w:w w:val="105"/>
                    </w:rPr>
                    <w:tab/>
                    <w:t>Chief Executive Officer - Municipal Association of</w:t>
                  </w:r>
                  <w:r>
                    <w:rPr>
                      <w:spacing w:val="-2"/>
                      <w:w w:val="105"/>
                    </w:rPr>
                    <w:t xml:space="preserve"> </w:t>
                  </w:r>
                  <w:r>
                    <w:rPr>
                      <w:w w:val="105"/>
                    </w:rPr>
                    <w:t>Victoria</w:t>
                  </w:r>
                </w:p>
                <w:p w14:paraId="7DB1229A" w14:textId="77777777" w:rsidR="00B9323D" w:rsidRDefault="00B9323D">
                  <w:pPr>
                    <w:pStyle w:val="BodyText"/>
                    <w:spacing w:before="11"/>
                    <w:rPr>
                      <w:sz w:val="15"/>
                    </w:rPr>
                  </w:pPr>
                </w:p>
                <w:p w14:paraId="0F895F2A" w14:textId="77777777" w:rsidR="00B9323D" w:rsidRDefault="00B9323D">
                  <w:pPr>
                    <w:pStyle w:val="BodyText"/>
                    <w:ind w:left="215"/>
                  </w:pPr>
                  <w:r>
                    <w:rPr>
                      <w:w w:val="105"/>
                    </w:rPr>
                    <w:t>Melbourne</w:t>
                  </w:r>
                </w:p>
                <w:p w14:paraId="2414936B" w14:textId="77777777" w:rsidR="00B9323D" w:rsidRDefault="00B9323D">
                  <w:pPr>
                    <w:pStyle w:val="BodyText"/>
                    <w:spacing w:before="17"/>
                    <w:ind w:left="498"/>
                  </w:pPr>
                  <w:r>
                    <w:rPr>
                      <w:w w:val="105"/>
                    </w:rPr>
                    <w:t>29/09/2020</w:t>
                  </w:r>
                </w:p>
                <w:p w14:paraId="44683C73" w14:textId="77777777" w:rsidR="00B9323D" w:rsidRDefault="00B9323D">
                  <w:pPr>
                    <w:pStyle w:val="BodyText"/>
                    <w:rPr>
                      <w:sz w:val="14"/>
                    </w:rPr>
                  </w:pPr>
                </w:p>
                <w:p w14:paraId="6DE3D3AD" w14:textId="77777777" w:rsidR="00B9323D" w:rsidRDefault="00B9323D">
                  <w:pPr>
                    <w:pStyle w:val="BodyText"/>
                    <w:spacing w:before="3"/>
                    <w:rPr>
                      <w:sz w:val="16"/>
                    </w:rPr>
                  </w:pPr>
                </w:p>
                <w:p w14:paraId="583C9420" w14:textId="77777777" w:rsidR="00B9323D" w:rsidRDefault="00B9323D">
                  <w:pPr>
                    <w:ind w:left="226"/>
                    <w:rPr>
                      <w:b/>
                      <w:sz w:val="21"/>
                    </w:rPr>
                  </w:pPr>
                  <w:r>
                    <w:rPr>
                      <w:b/>
                      <w:sz w:val="21"/>
                    </w:rPr>
                    <w:t>STATEMENT BY DIRECTORS</w:t>
                  </w:r>
                </w:p>
                <w:p w14:paraId="270B6844" w14:textId="77777777" w:rsidR="00B9323D" w:rsidRDefault="00B9323D">
                  <w:pPr>
                    <w:pStyle w:val="BodyText"/>
                    <w:spacing w:before="10"/>
                    <w:rPr>
                      <w:b/>
                      <w:sz w:val="31"/>
                    </w:rPr>
                  </w:pPr>
                </w:p>
                <w:p w14:paraId="7BABCDF8" w14:textId="77777777" w:rsidR="00B9323D" w:rsidRDefault="00B9323D">
                  <w:pPr>
                    <w:pStyle w:val="BodyText"/>
                    <w:ind w:left="215"/>
                  </w:pPr>
                  <w:r>
                    <w:rPr>
                      <w:w w:val="105"/>
                    </w:rPr>
                    <w:t>In accordance with a resolution of the directors of the Municipal Association of Victoria, we state that:</w:t>
                  </w:r>
                </w:p>
                <w:p w14:paraId="0909980F" w14:textId="77777777" w:rsidR="00B9323D" w:rsidRDefault="00B9323D">
                  <w:pPr>
                    <w:pStyle w:val="BodyText"/>
                    <w:spacing w:before="11"/>
                    <w:rPr>
                      <w:sz w:val="15"/>
                    </w:rPr>
                  </w:pPr>
                </w:p>
                <w:p w14:paraId="501B3FC1" w14:textId="77777777" w:rsidR="00B9323D" w:rsidRDefault="00B9323D">
                  <w:pPr>
                    <w:pStyle w:val="BodyText"/>
                    <w:ind w:left="215"/>
                  </w:pPr>
                  <w:r>
                    <w:rPr>
                      <w:w w:val="105"/>
                    </w:rPr>
                    <w:t>In the opinion of the Directors:</w:t>
                  </w:r>
                </w:p>
                <w:p w14:paraId="4069B3D1" w14:textId="77777777" w:rsidR="00B9323D" w:rsidRDefault="00B9323D">
                  <w:pPr>
                    <w:pStyle w:val="BodyText"/>
                    <w:numPr>
                      <w:ilvl w:val="0"/>
                      <w:numId w:val="9"/>
                    </w:numPr>
                    <w:tabs>
                      <w:tab w:val="left" w:pos="1234"/>
                      <w:tab w:val="left" w:pos="1235"/>
                    </w:tabs>
                    <w:spacing w:before="112" w:line="259" w:lineRule="auto"/>
                    <w:ind w:right="860"/>
                  </w:pPr>
                  <w:r>
                    <w:rPr>
                      <w:w w:val="105"/>
                      <w:position w:val="1"/>
                    </w:rPr>
                    <w:t>the</w:t>
                  </w:r>
                  <w:r>
                    <w:rPr>
                      <w:spacing w:val="-6"/>
                      <w:w w:val="105"/>
                      <w:position w:val="1"/>
                    </w:rPr>
                    <w:t xml:space="preserve"> </w:t>
                  </w:r>
                  <w:r>
                    <w:rPr>
                      <w:w w:val="105"/>
                      <w:position w:val="1"/>
                    </w:rPr>
                    <w:t>accompanying</w:t>
                  </w:r>
                  <w:r>
                    <w:rPr>
                      <w:spacing w:val="-7"/>
                      <w:w w:val="105"/>
                      <w:position w:val="1"/>
                    </w:rPr>
                    <w:t xml:space="preserve"> </w:t>
                  </w:r>
                  <w:r>
                    <w:rPr>
                      <w:w w:val="105"/>
                      <w:position w:val="1"/>
                    </w:rPr>
                    <w:t>Statement</w:t>
                  </w:r>
                  <w:r>
                    <w:rPr>
                      <w:spacing w:val="-7"/>
                      <w:w w:val="105"/>
                      <w:position w:val="1"/>
                    </w:rPr>
                    <w:t xml:space="preserve"> </w:t>
                  </w:r>
                  <w:r>
                    <w:rPr>
                      <w:w w:val="105"/>
                      <w:position w:val="1"/>
                    </w:rPr>
                    <w:t>of</w:t>
                  </w:r>
                  <w:r>
                    <w:rPr>
                      <w:spacing w:val="-6"/>
                      <w:w w:val="105"/>
                      <w:position w:val="1"/>
                    </w:rPr>
                    <w:t xml:space="preserve"> </w:t>
                  </w:r>
                  <w:r>
                    <w:rPr>
                      <w:w w:val="105"/>
                      <w:position w:val="1"/>
                    </w:rPr>
                    <w:t>Comprehensive</w:t>
                  </w:r>
                  <w:r>
                    <w:rPr>
                      <w:spacing w:val="-7"/>
                      <w:w w:val="105"/>
                      <w:position w:val="1"/>
                    </w:rPr>
                    <w:t xml:space="preserve"> </w:t>
                  </w:r>
                  <w:r>
                    <w:rPr>
                      <w:w w:val="105"/>
                      <w:position w:val="1"/>
                    </w:rPr>
                    <w:t>Income</w:t>
                  </w:r>
                  <w:r>
                    <w:rPr>
                      <w:spacing w:val="-7"/>
                      <w:w w:val="105"/>
                      <w:position w:val="1"/>
                    </w:rPr>
                    <w:t xml:space="preserve"> </w:t>
                  </w:r>
                  <w:r>
                    <w:rPr>
                      <w:w w:val="105"/>
                      <w:position w:val="1"/>
                    </w:rPr>
                    <w:t>drawn</w:t>
                  </w:r>
                  <w:r>
                    <w:rPr>
                      <w:spacing w:val="-6"/>
                      <w:w w:val="105"/>
                      <w:position w:val="1"/>
                    </w:rPr>
                    <w:t xml:space="preserve"> </w:t>
                  </w:r>
                  <w:r>
                    <w:rPr>
                      <w:w w:val="105"/>
                      <w:position w:val="1"/>
                    </w:rPr>
                    <w:t>up</w:t>
                  </w:r>
                  <w:r>
                    <w:rPr>
                      <w:spacing w:val="-8"/>
                      <w:w w:val="105"/>
                      <w:position w:val="1"/>
                    </w:rPr>
                    <w:t xml:space="preserve"> </w:t>
                  </w:r>
                  <w:r>
                    <w:rPr>
                      <w:w w:val="105"/>
                      <w:position w:val="1"/>
                    </w:rPr>
                    <w:t>so</w:t>
                  </w:r>
                  <w:r>
                    <w:rPr>
                      <w:spacing w:val="-7"/>
                      <w:w w:val="105"/>
                      <w:position w:val="1"/>
                    </w:rPr>
                    <w:t xml:space="preserve"> </w:t>
                  </w:r>
                  <w:r>
                    <w:rPr>
                      <w:w w:val="105"/>
                      <w:position w:val="1"/>
                    </w:rPr>
                    <w:t>as</w:t>
                  </w:r>
                  <w:r>
                    <w:rPr>
                      <w:spacing w:val="-6"/>
                      <w:w w:val="105"/>
                      <w:position w:val="1"/>
                    </w:rPr>
                    <w:t xml:space="preserve"> </w:t>
                  </w:r>
                  <w:r>
                    <w:rPr>
                      <w:w w:val="105"/>
                      <w:position w:val="1"/>
                    </w:rPr>
                    <w:t>to</w:t>
                  </w:r>
                  <w:r>
                    <w:rPr>
                      <w:spacing w:val="-8"/>
                      <w:w w:val="105"/>
                      <w:position w:val="1"/>
                    </w:rPr>
                    <w:t xml:space="preserve"> </w:t>
                  </w:r>
                  <w:r>
                    <w:rPr>
                      <w:w w:val="105"/>
                      <w:position w:val="1"/>
                    </w:rPr>
                    <w:t>present</w:t>
                  </w:r>
                  <w:r>
                    <w:rPr>
                      <w:spacing w:val="-6"/>
                      <w:w w:val="105"/>
                      <w:position w:val="1"/>
                    </w:rPr>
                    <w:t xml:space="preserve"> </w:t>
                  </w:r>
                  <w:r>
                    <w:rPr>
                      <w:w w:val="105"/>
                      <w:position w:val="1"/>
                    </w:rPr>
                    <w:t>fairly</w:t>
                  </w:r>
                  <w:r>
                    <w:rPr>
                      <w:spacing w:val="-7"/>
                      <w:w w:val="105"/>
                      <w:position w:val="1"/>
                    </w:rPr>
                    <w:t xml:space="preserve"> </w:t>
                  </w:r>
                  <w:r>
                    <w:rPr>
                      <w:w w:val="105"/>
                      <w:position w:val="1"/>
                    </w:rPr>
                    <w:t>in</w:t>
                  </w:r>
                  <w:r>
                    <w:rPr>
                      <w:spacing w:val="-8"/>
                      <w:w w:val="105"/>
                      <w:position w:val="1"/>
                    </w:rPr>
                    <w:t xml:space="preserve"> </w:t>
                  </w:r>
                  <w:r>
                    <w:rPr>
                      <w:w w:val="105"/>
                      <w:position w:val="1"/>
                    </w:rPr>
                    <w:t>all</w:t>
                  </w:r>
                  <w:r>
                    <w:rPr>
                      <w:spacing w:val="-5"/>
                      <w:w w:val="105"/>
                      <w:position w:val="1"/>
                    </w:rPr>
                    <w:t xml:space="preserve"> </w:t>
                  </w:r>
                  <w:r>
                    <w:rPr>
                      <w:w w:val="105"/>
                      <w:position w:val="1"/>
                    </w:rPr>
                    <w:t>material</w:t>
                  </w:r>
                  <w:r>
                    <w:rPr>
                      <w:spacing w:val="-6"/>
                      <w:w w:val="105"/>
                      <w:position w:val="1"/>
                    </w:rPr>
                    <w:t xml:space="preserve"> </w:t>
                  </w:r>
                  <w:r>
                    <w:rPr>
                      <w:w w:val="105"/>
                      <w:position w:val="1"/>
                    </w:rPr>
                    <w:t>respects</w:t>
                  </w:r>
                  <w:r>
                    <w:rPr>
                      <w:spacing w:val="-7"/>
                      <w:w w:val="105"/>
                      <w:position w:val="1"/>
                    </w:rPr>
                    <w:t xml:space="preserve"> </w:t>
                  </w:r>
                  <w:r>
                    <w:rPr>
                      <w:w w:val="105"/>
                      <w:position w:val="1"/>
                    </w:rPr>
                    <w:t>the</w:t>
                  </w:r>
                  <w:r>
                    <w:rPr>
                      <w:spacing w:val="-7"/>
                      <w:w w:val="105"/>
                      <w:position w:val="1"/>
                    </w:rPr>
                    <w:t xml:space="preserve"> </w:t>
                  </w:r>
                  <w:r>
                    <w:rPr>
                      <w:w w:val="105"/>
                      <w:position w:val="1"/>
                    </w:rPr>
                    <w:t>result</w:t>
                  </w:r>
                  <w:r>
                    <w:rPr>
                      <w:spacing w:val="-7"/>
                      <w:w w:val="105"/>
                      <w:position w:val="1"/>
                    </w:rPr>
                    <w:t xml:space="preserve"> </w:t>
                  </w:r>
                  <w:r>
                    <w:rPr>
                      <w:w w:val="105"/>
                      <w:position w:val="1"/>
                    </w:rPr>
                    <w:t>of</w:t>
                  </w:r>
                  <w:r>
                    <w:rPr>
                      <w:spacing w:val="-7"/>
                      <w:w w:val="105"/>
                      <w:position w:val="1"/>
                    </w:rPr>
                    <w:t xml:space="preserve"> </w:t>
                  </w:r>
                  <w:r>
                    <w:rPr>
                      <w:w w:val="105"/>
                      <w:position w:val="1"/>
                    </w:rPr>
                    <w:t>the</w:t>
                  </w:r>
                  <w:r>
                    <w:rPr>
                      <w:spacing w:val="-7"/>
                      <w:w w:val="105"/>
                      <w:position w:val="1"/>
                    </w:rPr>
                    <w:t xml:space="preserve"> </w:t>
                  </w:r>
                  <w:r>
                    <w:rPr>
                      <w:w w:val="105"/>
                      <w:position w:val="1"/>
                    </w:rPr>
                    <w:t>association</w:t>
                  </w:r>
                  <w:r>
                    <w:rPr>
                      <w:w w:val="105"/>
                    </w:rPr>
                    <w:t xml:space="preserve"> for the year ended 30 June</w:t>
                  </w:r>
                  <w:r>
                    <w:rPr>
                      <w:spacing w:val="-1"/>
                      <w:w w:val="105"/>
                    </w:rPr>
                    <w:t xml:space="preserve"> </w:t>
                  </w:r>
                  <w:proofErr w:type="gramStart"/>
                  <w:r>
                    <w:rPr>
                      <w:w w:val="105"/>
                    </w:rPr>
                    <w:t>2020;</w:t>
                  </w:r>
                  <w:proofErr w:type="gramEnd"/>
                </w:p>
                <w:p w14:paraId="32243790" w14:textId="77777777" w:rsidR="00B9323D" w:rsidRDefault="00B9323D">
                  <w:pPr>
                    <w:pStyle w:val="BodyText"/>
                    <w:numPr>
                      <w:ilvl w:val="0"/>
                      <w:numId w:val="9"/>
                    </w:numPr>
                    <w:tabs>
                      <w:tab w:val="left" w:pos="1234"/>
                      <w:tab w:val="left" w:pos="1235"/>
                    </w:tabs>
                    <w:spacing w:before="1" w:line="259" w:lineRule="auto"/>
                    <w:ind w:right="1271"/>
                  </w:pPr>
                  <w:r>
                    <w:rPr>
                      <w:w w:val="105"/>
                      <w:position w:val="1"/>
                    </w:rPr>
                    <w:t>the</w:t>
                  </w:r>
                  <w:r>
                    <w:rPr>
                      <w:spacing w:val="-4"/>
                      <w:w w:val="105"/>
                      <w:position w:val="1"/>
                    </w:rPr>
                    <w:t xml:space="preserve"> </w:t>
                  </w:r>
                  <w:r>
                    <w:rPr>
                      <w:w w:val="105"/>
                      <w:position w:val="1"/>
                    </w:rPr>
                    <w:t>accompanying</w:t>
                  </w:r>
                  <w:r>
                    <w:rPr>
                      <w:spacing w:val="-5"/>
                      <w:w w:val="105"/>
                      <w:position w:val="1"/>
                    </w:rPr>
                    <w:t xml:space="preserve"> </w:t>
                  </w:r>
                  <w:r>
                    <w:rPr>
                      <w:w w:val="105"/>
                      <w:position w:val="1"/>
                    </w:rPr>
                    <w:t>Statement</w:t>
                  </w:r>
                  <w:r>
                    <w:rPr>
                      <w:spacing w:val="-6"/>
                      <w:w w:val="105"/>
                      <w:position w:val="1"/>
                    </w:rPr>
                    <w:t xml:space="preserve"> </w:t>
                  </w:r>
                  <w:r>
                    <w:rPr>
                      <w:w w:val="105"/>
                      <w:position w:val="1"/>
                    </w:rPr>
                    <w:t>of</w:t>
                  </w:r>
                  <w:r>
                    <w:rPr>
                      <w:spacing w:val="-5"/>
                      <w:w w:val="105"/>
                      <w:position w:val="1"/>
                    </w:rPr>
                    <w:t xml:space="preserve"> </w:t>
                  </w:r>
                  <w:r>
                    <w:rPr>
                      <w:w w:val="105"/>
                      <w:position w:val="1"/>
                    </w:rPr>
                    <w:t>Financial</w:t>
                  </w:r>
                  <w:r>
                    <w:rPr>
                      <w:spacing w:val="-4"/>
                      <w:w w:val="105"/>
                      <w:position w:val="1"/>
                    </w:rPr>
                    <w:t xml:space="preserve"> </w:t>
                  </w:r>
                  <w:r>
                    <w:rPr>
                      <w:w w:val="105"/>
                      <w:position w:val="1"/>
                    </w:rPr>
                    <w:t>Position</w:t>
                  </w:r>
                  <w:r>
                    <w:rPr>
                      <w:spacing w:val="-5"/>
                      <w:w w:val="105"/>
                      <w:position w:val="1"/>
                    </w:rPr>
                    <w:t xml:space="preserve"> </w:t>
                  </w:r>
                  <w:r>
                    <w:rPr>
                      <w:w w:val="105"/>
                      <w:position w:val="1"/>
                    </w:rPr>
                    <w:t>is</w:t>
                  </w:r>
                  <w:r>
                    <w:rPr>
                      <w:spacing w:val="-5"/>
                      <w:w w:val="105"/>
                      <w:position w:val="1"/>
                    </w:rPr>
                    <w:t xml:space="preserve"> </w:t>
                  </w:r>
                  <w:r>
                    <w:rPr>
                      <w:w w:val="105"/>
                      <w:position w:val="1"/>
                    </w:rPr>
                    <w:t>drawn</w:t>
                  </w:r>
                  <w:r>
                    <w:rPr>
                      <w:spacing w:val="-6"/>
                      <w:w w:val="105"/>
                      <w:position w:val="1"/>
                    </w:rPr>
                    <w:t xml:space="preserve"> </w:t>
                  </w:r>
                  <w:r>
                    <w:rPr>
                      <w:w w:val="105"/>
                      <w:position w:val="1"/>
                    </w:rPr>
                    <w:t>up</w:t>
                  </w:r>
                  <w:r>
                    <w:rPr>
                      <w:spacing w:val="-4"/>
                      <w:w w:val="105"/>
                      <w:position w:val="1"/>
                    </w:rPr>
                    <w:t xml:space="preserve"> </w:t>
                  </w:r>
                  <w:r>
                    <w:rPr>
                      <w:w w:val="105"/>
                      <w:position w:val="1"/>
                    </w:rPr>
                    <w:t>so</w:t>
                  </w:r>
                  <w:r>
                    <w:rPr>
                      <w:spacing w:val="-6"/>
                      <w:w w:val="105"/>
                      <w:position w:val="1"/>
                    </w:rPr>
                    <w:t xml:space="preserve"> </w:t>
                  </w:r>
                  <w:r>
                    <w:rPr>
                      <w:w w:val="105"/>
                      <w:position w:val="1"/>
                    </w:rPr>
                    <w:t>as</w:t>
                  </w:r>
                  <w:r>
                    <w:rPr>
                      <w:spacing w:val="-5"/>
                      <w:w w:val="105"/>
                      <w:position w:val="1"/>
                    </w:rPr>
                    <w:t xml:space="preserve"> </w:t>
                  </w:r>
                  <w:r>
                    <w:rPr>
                      <w:w w:val="105"/>
                      <w:position w:val="1"/>
                    </w:rPr>
                    <w:t>to</w:t>
                  </w:r>
                  <w:r>
                    <w:rPr>
                      <w:spacing w:val="-6"/>
                      <w:w w:val="105"/>
                      <w:position w:val="1"/>
                    </w:rPr>
                    <w:t xml:space="preserve"> </w:t>
                  </w:r>
                  <w:r>
                    <w:rPr>
                      <w:w w:val="105"/>
                      <w:position w:val="1"/>
                    </w:rPr>
                    <w:t>present</w:t>
                  </w:r>
                  <w:r>
                    <w:rPr>
                      <w:spacing w:val="-5"/>
                      <w:w w:val="105"/>
                      <w:position w:val="1"/>
                    </w:rPr>
                    <w:t xml:space="preserve"> </w:t>
                  </w:r>
                  <w:r>
                    <w:rPr>
                      <w:w w:val="105"/>
                      <w:position w:val="1"/>
                    </w:rPr>
                    <w:t>fairly</w:t>
                  </w:r>
                  <w:r>
                    <w:rPr>
                      <w:spacing w:val="-5"/>
                      <w:w w:val="105"/>
                      <w:position w:val="1"/>
                    </w:rPr>
                    <w:t xml:space="preserve"> </w:t>
                  </w:r>
                  <w:r>
                    <w:rPr>
                      <w:w w:val="105"/>
                      <w:position w:val="1"/>
                    </w:rPr>
                    <w:t>in</w:t>
                  </w:r>
                  <w:r>
                    <w:rPr>
                      <w:spacing w:val="-6"/>
                      <w:w w:val="105"/>
                      <w:position w:val="1"/>
                    </w:rPr>
                    <w:t xml:space="preserve"> </w:t>
                  </w:r>
                  <w:r>
                    <w:rPr>
                      <w:w w:val="105"/>
                      <w:position w:val="1"/>
                    </w:rPr>
                    <w:t>all</w:t>
                  </w:r>
                  <w:r>
                    <w:rPr>
                      <w:spacing w:val="-4"/>
                      <w:w w:val="105"/>
                      <w:position w:val="1"/>
                    </w:rPr>
                    <w:t xml:space="preserve"> </w:t>
                  </w:r>
                  <w:r>
                    <w:rPr>
                      <w:w w:val="105"/>
                      <w:position w:val="1"/>
                    </w:rPr>
                    <w:t>material</w:t>
                  </w:r>
                  <w:r>
                    <w:rPr>
                      <w:spacing w:val="-4"/>
                      <w:w w:val="105"/>
                      <w:position w:val="1"/>
                    </w:rPr>
                    <w:t xml:space="preserve"> </w:t>
                  </w:r>
                  <w:r>
                    <w:rPr>
                      <w:w w:val="105"/>
                      <w:position w:val="1"/>
                    </w:rPr>
                    <w:t>respects</w:t>
                  </w:r>
                  <w:r>
                    <w:rPr>
                      <w:spacing w:val="-5"/>
                      <w:w w:val="105"/>
                      <w:position w:val="1"/>
                    </w:rPr>
                    <w:t xml:space="preserve"> </w:t>
                  </w:r>
                  <w:r>
                    <w:rPr>
                      <w:w w:val="105"/>
                      <w:position w:val="1"/>
                    </w:rPr>
                    <w:t>the</w:t>
                  </w:r>
                  <w:r>
                    <w:rPr>
                      <w:spacing w:val="-5"/>
                      <w:w w:val="105"/>
                      <w:position w:val="1"/>
                    </w:rPr>
                    <w:t xml:space="preserve"> </w:t>
                  </w:r>
                  <w:r>
                    <w:rPr>
                      <w:w w:val="105"/>
                      <w:position w:val="1"/>
                    </w:rPr>
                    <w:t>state</w:t>
                  </w:r>
                  <w:r>
                    <w:rPr>
                      <w:spacing w:val="-4"/>
                      <w:w w:val="105"/>
                      <w:position w:val="1"/>
                    </w:rPr>
                    <w:t xml:space="preserve"> </w:t>
                  </w:r>
                  <w:r>
                    <w:rPr>
                      <w:w w:val="105"/>
                      <w:position w:val="1"/>
                    </w:rPr>
                    <w:t>of</w:t>
                  </w:r>
                  <w:r>
                    <w:rPr>
                      <w:spacing w:val="-5"/>
                      <w:w w:val="105"/>
                      <w:position w:val="1"/>
                    </w:rPr>
                    <w:t xml:space="preserve"> </w:t>
                  </w:r>
                  <w:r>
                    <w:rPr>
                      <w:w w:val="105"/>
                      <w:position w:val="1"/>
                    </w:rPr>
                    <w:t>affairs</w:t>
                  </w:r>
                  <w:r>
                    <w:rPr>
                      <w:spacing w:val="-6"/>
                      <w:w w:val="105"/>
                      <w:position w:val="1"/>
                    </w:rPr>
                    <w:t xml:space="preserve"> </w:t>
                  </w:r>
                  <w:r>
                    <w:rPr>
                      <w:w w:val="105"/>
                      <w:position w:val="1"/>
                    </w:rPr>
                    <w:t>of</w:t>
                  </w:r>
                  <w:r>
                    <w:rPr>
                      <w:spacing w:val="-6"/>
                      <w:w w:val="105"/>
                      <w:position w:val="1"/>
                    </w:rPr>
                    <w:t xml:space="preserve"> </w:t>
                  </w:r>
                  <w:r>
                    <w:rPr>
                      <w:w w:val="105"/>
                      <w:position w:val="1"/>
                    </w:rPr>
                    <w:t>the</w:t>
                  </w:r>
                  <w:r>
                    <w:rPr>
                      <w:w w:val="105"/>
                    </w:rPr>
                    <w:t xml:space="preserve"> association as at that</w:t>
                  </w:r>
                  <w:r>
                    <w:rPr>
                      <w:spacing w:val="-2"/>
                      <w:w w:val="105"/>
                    </w:rPr>
                    <w:t xml:space="preserve"> </w:t>
                  </w:r>
                  <w:proofErr w:type="gramStart"/>
                  <w:r>
                    <w:rPr>
                      <w:w w:val="105"/>
                    </w:rPr>
                    <w:t>date;</w:t>
                  </w:r>
                  <w:proofErr w:type="gramEnd"/>
                </w:p>
                <w:p w14:paraId="32745299" w14:textId="77777777" w:rsidR="00B9323D" w:rsidRDefault="00B9323D">
                  <w:pPr>
                    <w:pStyle w:val="BodyText"/>
                    <w:numPr>
                      <w:ilvl w:val="0"/>
                      <w:numId w:val="9"/>
                    </w:numPr>
                    <w:tabs>
                      <w:tab w:val="left" w:pos="1234"/>
                      <w:tab w:val="left" w:pos="1235"/>
                    </w:tabs>
                    <w:spacing w:line="259" w:lineRule="auto"/>
                    <w:ind w:right="928"/>
                  </w:pPr>
                  <w:r>
                    <w:rPr>
                      <w:w w:val="105"/>
                      <w:position w:val="1"/>
                    </w:rPr>
                    <w:t>at</w:t>
                  </w:r>
                  <w:r>
                    <w:rPr>
                      <w:spacing w:val="-4"/>
                      <w:w w:val="105"/>
                      <w:position w:val="1"/>
                    </w:rPr>
                    <w:t xml:space="preserve"> </w:t>
                  </w:r>
                  <w:r>
                    <w:rPr>
                      <w:w w:val="105"/>
                      <w:position w:val="1"/>
                    </w:rPr>
                    <w:t>the</w:t>
                  </w:r>
                  <w:r>
                    <w:rPr>
                      <w:spacing w:val="-4"/>
                      <w:w w:val="105"/>
                      <w:position w:val="1"/>
                    </w:rPr>
                    <w:t xml:space="preserve"> </w:t>
                  </w:r>
                  <w:r>
                    <w:rPr>
                      <w:w w:val="105"/>
                      <w:position w:val="1"/>
                    </w:rPr>
                    <w:t>date</w:t>
                  </w:r>
                  <w:r>
                    <w:rPr>
                      <w:spacing w:val="-3"/>
                      <w:w w:val="105"/>
                      <w:position w:val="1"/>
                    </w:rPr>
                    <w:t xml:space="preserve"> </w:t>
                  </w:r>
                  <w:r>
                    <w:rPr>
                      <w:w w:val="105"/>
                      <w:position w:val="1"/>
                    </w:rPr>
                    <w:t>of</w:t>
                  </w:r>
                  <w:r>
                    <w:rPr>
                      <w:spacing w:val="-5"/>
                      <w:w w:val="105"/>
                      <w:position w:val="1"/>
                    </w:rPr>
                    <w:t xml:space="preserve"> </w:t>
                  </w:r>
                  <w:r>
                    <w:rPr>
                      <w:w w:val="105"/>
                      <w:position w:val="1"/>
                    </w:rPr>
                    <w:t>this</w:t>
                  </w:r>
                  <w:r>
                    <w:rPr>
                      <w:spacing w:val="-5"/>
                      <w:w w:val="105"/>
                      <w:position w:val="1"/>
                    </w:rPr>
                    <w:t xml:space="preserve"> </w:t>
                  </w:r>
                  <w:r>
                    <w:rPr>
                      <w:w w:val="105"/>
                      <w:position w:val="1"/>
                    </w:rPr>
                    <w:t>statement</w:t>
                  </w:r>
                  <w:r>
                    <w:rPr>
                      <w:spacing w:val="-5"/>
                      <w:w w:val="105"/>
                      <w:position w:val="1"/>
                    </w:rPr>
                    <w:t xml:space="preserve"> </w:t>
                  </w:r>
                  <w:r>
                    <w:rPr>
                      <w:w w:val="105"/>
                      <w:position w:val="1"/>
                    </w:rPr>
                    <w:t>there</w:t>
                  </w:r>
                  <w:r>
                    <w:rPr>
                      <w:spacing w:val="-4"/>
                      <w:w w:val="105"/>
                      <w:position w:val="1"/>
                    </w:rPr>
                    <w:t xml:space="preserve"> </w:t>
                  </w:r>
                  <w:r>
                    <w:rPr>
                      <w:w w:val="105"/>
                      <w:position w:val="1"/>
                    </w:rPr>
                    <w:t>are</w:t>
                  </w:r>
                  <w:r>
                    <w:rPr>
                      <w:spacing w:val="-5"/>
                      <w:w w:val="105"/>
                      <w:position w:val="1"/>
                    </w:rPr>
                    <w:t xml:space="preserve"> </w:t>
                  </w:r>
                  <w:r>
                    <w:rPr>
                      <w:w w:val="105"/>
                      <w:position w:val="1"/>
                    </w:rPr>
                    <w:t>reasonable</w:t>
                  </w:r>
                  <w:r>
                    <w:rPr>
                      <w:spacing w:val="-5"/>
                      <w:w w:val="105"/>
                      <w:position w:val="1"/>
                    </w:rPr>
                    <w:t xml:space="preserve"> </w:t>
                  </w:r>
                  <w:r>
                    <w:rPr>
                      <w:w w:val="105"/>
                      <w:position w:val="1"/>
                    </w:rPr>
                    <w:t>grounds</w:t>
                  </w:r>
                  <w:r>
                    <w:rPr>
                      <w:spacing w:val="-5"/>
                      <w:w w:val="105"/>
                      <w:position w:val="1"/>
                    </w:rPr>
                    <w:t xml:space="preserve"> </w:t>
                  </w:r>
                  <w:r>
                    <w:rPr>
                      <w:w w:val="105"/>
                      <w:position w:val="1"/>
                    </w:rPr>
                    <w:t>to</w:t>
                  </w:r>
                  <w:r>
                    <w:rPr>
                      <w:spacing w:val="-4"/>
                      <w:w w:val="105"/>
                      <w:position w:val="1"/>
                    </w:rPr>
                    <w:t xml:space="preserve"> </w:t>
                  </w:r>
                  <w:r>
                    <w:rPr>
                      <w:w w:val="105"/>
                      <w:position w:val="1"/>
                    </w:rPr>
                    <w:t>believe</w:t>
                  </w:r>
                  <w:r>
                    <w:rPr>
                      <w:spacing w:val="-5"/>
                      <w:w w:val="105"/>
                      <w:position w:val="1"/>
                    </w:rPr>
                    <w:t xml:space="preserve"> </w:t>
                  </w:r>
                  <w:r>
                    <w:rPr>
                      <w:w w:val="105"/>
                      <w:position w:val="1"/>
                    </w:rPr>
                    <w:t>that</w:t>
                  </w:r>
                  <w:r>
                    <w:rPr>
                      <w:spacing w:val="-4"/>
                      <w:w w:val="105"/>
                      <w:position w:val="1"/>
                    </w:rPr>
                    <w:t xml:space="preserve"> </w:t>
                  </w:r>
                  <w:r>
                    <w:rPr>
                      <w:w w:val="105"/>
                      <w:position w:val="1"/>
                    </w:rPr>
                    <w:t>the</w:t>
                  </w:r>
                  <w:r>
                    <w:rPr>
                      <w:spacing w:val="-5"/>
                      <w:w w:val="105"/>
                      <w:position w:val="1"/>
                    </w:rPr>
                    <w:t xml:space="preserve"> </w:t>
                  </w:r>
                  <w:r>
                    <w:rPr>
                      <w:w w:val="105"/>
                      <w:position w:val="1"/>
                    </w:rPr>
                    <w:t>association</w:t>
                  </w:r>
                  <w:r>
                    <w:rPr>
                      <w:spacing w:val="-5"/>
                      <w:w w:val="105"/>
                      <w:position w:val="1"/>
                    </w:rPr>
                    <w:t xml:space="preserve"> </w:t>
                  </w:r>
                  <w:r>
                    <w:rPr>
                      <w:w w:val="105"/>
                      <w:position w:val="1"/>
                    </w:rPr>
                    <w:t>will</w:t>
                  </w:r>
                  <w:r>
                    <w:rPr>
                      <w:spacing w:val="-3"/>
                      <w:w w:val="105"/>
                      <w:position w:val="1"/>
                    </w:rPr>
                    <w:t xml:space="preserve"> </w:t>
                  </w:r>
                  <w:r>
                    <w:rPr>
                      <w:w w:val="105"/>
                      <w:position w:val="1"/>
                    </w:rPr>
                    <w:t>be</w:t>
                  </w:r>
                  <w:r>
                    <w:rPr>
                      <w:spacing w:val="-4"/>
                      <w:w w:val="105"/>
                      <w:position w:val="1"/>
                    </w:rPr>
                    <w:t xml:space="preserve"> </w:t>
                  </w:r>
                  <w:r>
                    <w:rPr>
                      <w:w w:val="105"/>
                      <w:position w:val="1"/>
                    </w:rPr>
                    <w:t>able</w:t>
                  </w:r>
                  <w:r>
                    <w:rPr>
                      <w:spacing w:val="-4"/>
                      <w:w w:val="105"/>
                      <w:position w:val="1"/>
                    </w:rPr>
                    <w:t xml:space="preserve"> </w:t>
                  </w:r>
                  <w:r>
                    <w:rPr>
                      <w:w w:val="105"/>
                      <w:position w:val="1"/>
                    </w:rPr>
                    <w:t>to</w:t>
                  </w:r>
                  <w:r>
                    <w:rPr>
                      <w:spacing w:val="-5"/>
                      <w:w w:val="105"/>
                      <w:position w:val="1"/>
                    </w:rPr>
                    <w:t xml:space="preserve"> </w:t>
                  </w:r>
                  <w:r>
                    <w:rPr>
                      <w:w w:val="105"/>
                      <w:position w:val="1"/>
                    </w:rPr>
                    <w:t>pay</w:t>
                  </w:r>
                  <w:r>
                    <w:rPr>
                      <w:spacing w:val="-4"/>
                      <w:w w:val="105"/>
                      <w:position w:val="1"/>
                    </w:rPr>
                    <w:t xml:space="preserve"> </w:t>
                  </w:r>
                  <w:r>
                    <w:rPr>
                      <w:w w:val="105"/>
                      <w:position w:val="1"/>
                    </w:rPr>
                    <w:t>its</w:t>
                  </w:r>
                  <w:r>
                    <w:rPr>
                      <w:spacing w:val="-5"/>
                      <w:w w:val="105"/>
                      <w:position w:val="1"/>
                    </w:rPr>
                    <w:t xml:space="preserve"> </w:t>
                  </w:r>
                  <w:r>
                    <w:rPr>
                      <w:w w:val="105"/>
                      <w:position w:val="1"/>
                    </w:rPr>
                    <w:t>debts</w:t>
                  </w:r>
                  <w:r>
                    <w:rPr>
                      <w:spacing w:val="-4"/>
                      <w:w w:val="105"/>
                      <w:position w:val="1"/>
                    </w:rPr>
                    <w:t xml:space="preserve"> </w:t>
                  </w:r>
                  <w:r>
                    <w:rPr>
                      <w:w w:val="105"/>
                      <w:position w:val="1"/>
                    </w:rPr>
                    <w:t>as</w:t>
                  </w:r>
                  <w:r>
                    <w:rPr>
                      <w:spacing w:val="-5"/>
                      <w:w w:val="105"/>
                      <w:position w:val="1"/>
                    </w:rPr>
                    <w:t xml:space="preserve"> </w:t>
                  </w:r>
                  <w:r>
                    <w:rPr>
                      <w:w w:val="105"/>
                      <w:position w:val="1"/>
                    </w:rPr>
                    <w:t>and</w:t>
                  </w:r>
                  <w:r>
                    <w:rPr>
                      <w:spacing w:val="-5"/>
                      <w:w w:val="105"/>
                      <w:position w:val="1"/>
                    </w:rPr>
                    <w:t xml:space="preserve"> </w:t>
                  </w:r>
                  <w:r>
                    <w:rPr>
                      <w:w w:val="105"/>
                      <w:position w:val="1"/>
                    </w:rPr>
                    <w:t>when</w:t>
                  </w:r>
                  <w:r>
                    <w:rPr>
                      <w:spacing w:val="-4"/>
                      <w:w w:val="105"/>
                      <w:position w:val="1"/>
                    </w:rPr>
                    <w:t xml:space="preserve"> </w:t>
                  </w:r>
                  <w:r>
                    <w:rPr>
                      <w:w w:val="105"/>
                      <w:position w:val="1"/>
                    </w:rPr>
                    <w:t>they</w:t>
                  </w:r>
                  <w:r>
                    <w:rPr>
                      <w:spacing w:val="-5"/>
                      <w:w w:val="105"/>
                      <w:position w:val="1"/>
                    </w:rPr>
                    <w:t xml:space="preserve"> </w:t>
                  </w:r>
                  <w:r>
                    <w:rPr>
                      <w:w w:val="105"/>
                      <w:position w:val="1"/>
                    </w:rPr>
                    <w:t>fall</w:t>
                  </w:r>
                  <w:r>
                    <w:rPr>
                      <w:w w:val="105"/>
                    </w:rPr>
                    <w:t xml:space="preserve"> due;</w:t>
                  </w:r>
                  <w:r>
                    <w:rPr>
                      <w:spacing w:val="-1"/>
                      <w:w w:val="105"/>
                    </w:rPr>
                    <w:t xml:space="preserve"> </w:t>
                  </w:r>
                  <w:r>
                    <w:rPr>
                      <w:w w:val="105"/>
                    </w:rPr>
                    <w:t>and</w:t>
                  </w:r>
                </w:p>
                <w:p w14:paraId="339195C5" w14:textId="77777777" w:rsidR="00B9323D" w:rsidRDefault="00B9323D">
                  <w:pPr>
                    <w:pStyle w:val="BodyText"/>
                    <w:numPr>
                      <w:ilvl w:val="0"/>
                      <w:numId w:val="9"/>
                    </w:numPr>
                    <w:tabs>
                      <w:tab w:val="left" w:pos="1234"/>
                      <w:tab w:val="left" w:pos="1235"/>
                    </w:tabs>
                    <w:spacing w:before="19"/>
                    <w:ind w:hanging="1020"/>
                  </w:pPr>
                  <w:r>
                    <w:rPr>
                      <w:w w:val="105"/>
                      <w:position w:val="1"/>
                    </w:rPr>
                    <w:t>the</w:t>
                  </w:r>
                  <w:r>
                    <w:rPr>
                      <w:spacing w:val="-6"/>
                      <w:w w:val="105"/>
                      <w:position w:val="1"/>
                    </w:rPr>
                    <w:t xml:space="preserve"> </w:t>
                  </w:r>
                  <w:r>
                    <w:rPr>
                      <w:w w:val="105"/>
                      <w:position w:val="1"/>
                    </w:rPr>
                    <w:t>accompanying</w:t>
                  </w:r>
                  <w:r>
                    <w:rPr>
                      <w:spacing w:val="-7"/>
                      <w:w w:val="105"/>
                      <w:position w:val="1"/>
                    </w:rPr>
                    <w:t xml:space="preserve"> </w:t>
                  </w:r>
                  <w:r>
                    <w:rPr>
                      <w:w w:val="105"/>
                      <w:position w:val="1"/>
                    </w:rPr>
                    <w:t>Combined</w:t>
                  </w:r>
                  <w:r>
                    <w:rPr>
                      <w:spacing w:val="-7"/>
                      <w:w w:val="105"/>
                      <w:position w:val="1"/>
                    </w:rPr>
                    <w:t xml:space="preserve"> </w:t>
                  </w:r>
                  <w:r>
                    <w:rPr>
                      <w:w w:val="105"/>
                      <w:position w:val="1"/>
                    </w:rPr>
                    <w:t>Financial</w:t>
                  </w:r>
                  <w:r>
                    <w:rPr>
                      <w:spacing w:val="-6"/>
                      <w:w w:val="105"/>
                      <w:position w:val="1"/>
                    </w:rPr>
                    <w:t xml:space="preserve"> </w:t>
                  </w:r>
                  <w:r>
                    <w:rPr>
                      <w:w w:val="105"/>
                      <w:position w:val="1"/>
                    </w:rPr>
                    <w:t>Statements</w:t>
                  </w:r>
                  <w:r>
                    <w:rPr>
                      <w:spacing w:val="-7"/>
                      <w:w w:val="105"/>
                      <w:position w:val="1"/>
                    </w:rPr>
                    <w:t xml:space="preserve"> </w:t>
                  </w:r>
                  <w:r>
                    <w:rPr>
                      <w:w w:val="105"/>
                      <w:position w:val="1"/>
                    </w:rPr>
                    <w:t>present</w:t>
                  </w:r>
                  <w:r>
                    <w:rPr>
                      <w:spacing w:val="-7"/>
                      <w:w w:val="105"/>
                      <w:position w:val="1"/>
                    </w:rPr>
                    <w:t xml:space="preserve"> </w:t>
                  </w:r>
                  <w:r>
                    <w:rPr>
                      <w:w w:val="105"/>
                      <w:position w:val="1"/>
                    </w:rPr>
                    <w:t>fairly</w:t>
                  </w:r>
                  <w:r>
                    <w:rPr>
                      <w:spacing w:val="-7"/>
                      <w:w w:val="105"/>
                      <w:position w:val="1"/>
                    </w:rPr>
                    <w:t xml:space="preserve"> </w:t>
                  </w:r>
                  <w:r>
                    <w:rPr>
                      <w:w w:val="105"/>
                      <w:position w:val="1"/>
                    </w:rPr>
                    <w:t>in</w:t>
                  </w:r>
                  <w:r>
                    <w:rPr>
                      <w:spacing w:val="-7"/>
                      <w:w w:val="105"/>
                      <w:position w:val="1"/>
                    </w:rPr>
                    <w:t xml:space="preserve"> </w:t>
                  </w:r>
                  <w:r>
                    <w:rPr>
                      <w:w w:val="105"/>
                      <w:position w:val="1"/>
                    </w:rPr>
                    <w:t>all</w:t>
                  </w:r>
                  <w:r>
                    <w:rPr>
                      <w:spacing w:val="-6"/>
                      <w:w w:val="105"/>
                      <w:position w:val="1"/>
                    </w:rPr>
                    <w:t xml:space="preserve"> </w:t>
                  </w:r>
                  <w:r>
                    <w:rPr>
                      <w:w w:val="105"/>
                      <w:position w:val="1"/>
                    </w:rPr>
                    <w:t>material</w:t>
                  </w:r>
                  <w:r>
                    <w:rPr>
                      <w:spacing w:val="-4"/>
                      <w:w w:val="105"/>
                      <w:position w:val="1"/>
                    </w:rPr>
                    <w:t xml:space="preserve"> </w:t>
                  </w:r>
                  <w:r>
                    <w:rPr>
                      <w:w w:val="105"/>
                      <w:position w:val="1"/>
                    </w:rPr>
                    <w:t>respects</w:t>
                  </w:r>
                  <w:r>
                    <w:rPr>
                      <w:spacing w:val="-7"/>
                      <w:w w:val="105"/>
                      <w:position w:val="1"/>
                    </w:rPr>
                    <w:t xml:space="preserve"> </w:t>
                  </w:r>
                  <w:r>
                    <w:rPr>
                      <w:w w:val="105"/>
                      <w:position w:val="1"/>
                    </w:rPr>
                    <w:t>the</w:t>
                  </w:r>
                  <w:r>
                    <w:rPr>
                      <w:spacing w:val="-6"/>
                      <w:w w:val="105"/>
                      <w:position w:val="1"/>
                    </w:rPr>
                    <w:t xml:space="preserve"> </w:t>
                  </w:r>
                  <w:r>
                    <w:rPr>
                      <w:w w:val="105"/>
                      <w:position w:val="1"/>
                    </w:rPr>
                    <w:t>state</w:t>
                  </w:r>
                  <w:r>
                    <w:rPr>
                      <w:spacing w:val="-5"/>
                      <w:w w:val="105"/>
                      <w:position w:val="1"/>
                    </w:rPr>
                    <w:t xml:space="preserve"> </w:t>
                  </w:r>
                  <w:r>
                    <w:rPr>
                      <w:w w:val="105"/>
                      <w:position w:val="1"/>
                    </w:rPr>
                    <w:t>of</w:t>
                  </w:r>
                  <w:r>
                    <w:rPr>
                      <w:spacing w:val="-8"/>
                      <w:w w:val="105"/>
                      <w:position w:val="1"/>
                    </w:rPr>
                    <w:t xml:space="preserve"> </w:t>
                  </w:r>
                  <w:r>
                    <w:rPr>
                      <w:w w:val="105"/>
                      <w:position w:val="1"/>
                    </w:rPr>
                    <w:t>affairs</w:t>
                  </w:r>
                  <w:r>
                    <w:rPr>
                      <w:spacing w:val="-7"/>
                      <w:w w:val="105"/>
                      <w:position w:val="1"/>
                    </w:rPr>
                    <w:t xml:space="preserve"> </w:t>
                  </w:r>
                  <w:r>
                    <w:rPr>
                      <w:w w:val="105"/>
                      <w:position w:val="1"/>
                    </w:rPr>
                    <w:t>of</w:t>
                  </w:r>
                  <w:r>
                    <w:rPr>
                      <w:spacing w:val="-8"/>
                      <w:w w:val="105"/>
                      <w:position w:val="1"/>
                    </w:rPr>
                    <w:t xml:space="preserve"> </w:t>
                  </w:r>
                  <w:r>
                    <w:rPr>
                      <w:w w:val="105"/>
                      <w:position w:val="1"/>
                    </w:rPr>
                    <w:t>the</w:t>
                  </w:r>
                  <w:r>
                    <w:rPr>
                      <w:spacing w:val="-5"/>
                      <w:w w:val="105"/>
                      <w:position w:val="1"/>
                    </w:rPr>
                    <w:t xml:space="preserve"> </w:t>
                  </w:r>
                  <w:r>
                    <w:rPr>
                      <w:w w:val="105"/>
                      <w:position w:val="1"/>
                    </w:rPr>
                    <w:t>association</w:t>
                  </w:r>
                  <w:r>
                    <w:rPr>
                      <w:spacing w:val="-6"/>
                      <w:w w:val="105"/>
                      <w:position w:val="1"/>
                    </w:rPr>
                    <w:t xml:space="preserve"> </w:t>
                  </w:r>
                  <w:r>
                    <w:rPr>
                      <w:w w:val="105"/>
                      <w:position w:val="1"/>
                    </w:rPr>
                    <w:t>as</w:t>
                  </w:r>
                  <w:r>
                    <w:rPr>
                      <w:spacing w:val="-7"/>
                      <w:w w:val="105"/>
                      <w:position w:val="1"/>
                    </w:rPr>
                    <w:t xml:space="preserve"> </w:t>
                  </w:r>
                  <w:r>
                    <w:rPr>
                      <w:w w:val="105"/>
                      <w:position w:val="1"/>
                    </w:rPr>
                    <w:t>at</w:t>
                  </w:r>
                  <w:r>
                    <w:rPr>
                      <w:spacing w:val="-8"/>
                      <w:w w:val="105"/>
                      <w:position w:val="1"/>
                    </w:rPr>
                    <w:t xml:space="preserve"> </w:t>
                  </w:r>
                  <w:r>
                    <w:rPr>
                      <w:w w:val="105"/>
                      <w:position w:val="1"/>
                    </w:rPr>
                    <w:t>that</w:t>
                  </w:r>
                  <w:r>
                    <w:rPr>
                      <w:spacing w:val="-7"/>
                      <w:w w:val="105"/>
                      <w:position w:val="1"/>
                    </w:rPr>
                    <w:t xml:space="preserve"> </w:t>
                  </w:r>
                  <w:proofErr w:type="gramStart"/>
                  <w:r>
                    <w:rPr>
                      <w:w w:val="105"/>
                      <w:position w:val="1"/>
                    </w:rPr>
                    <w:t>date;</w:t>
                  </w:r>
                  <w:proofErr w:type="gramEnd"/>
                </w:p>
                <w:p w14:paraId="732B6667" w14:textId="77777777" w:rsidR="00B9323D" w:rsidRDefault="00B9323D">
                  <w:pPr>
                    <w:pStyle w:val="BodyText"/>
                    <w:spacing w:before="2"/>
                    <w:rPr>
                      <w:sz w:val="14"/>
                    </w:rPr>
                  </w:pPr>
                </w:p>
                <w:p w14:paraId="63047454" w14:textId="77777777" w:rsidR="00B9323D" w:rsidRDefault="00B9323D">
                  <w:pPr>
                    <w:pStyle w:val="BodyText"/>
                    <w:numPr>
                      <w:ilvl w:val="0"/>
                      <w:numId w:val="9"/>
                    </w:numPr>
                    <w:tabs>
                      <w:tab w:val="left" w:pos="1234"/>
                      <w:tab w:val="left" w:pos="1235"/>
                    </w:tabs>
                    <w:spacing w:before="1"/>
                    <w:ind w:hanging="1020"/>
                  </w:pPr>
                  <w:r>
                    <w:rPr>
                      <w:w w:val="105"/>
                      <w:position w:val="1"/>
                    </w:rPr>
                    <w:t>the</w:t>
                  </w:r>
                  <w:r>
                    <w:rPr>
                      <w:spacing w:val="-6"/>
                      <w:w w:val="105"/>
                      <w:position w:val="1"/>
                    </w:rPr>
                    <w:t xml:space="preserve"> </w:t>
                  </w:r>
                  <w:r>
                    <w:rPr>
                      <w:w w:val="105"/>
                      <w:position w:val="1"/>
                    </w:rPr>
                    <w:t>financial</w:t>
                  </w:r>
                  <w:r>
                    <w:rPr>
                      <w:spacing w:val="-5"/>
                      <w:w w:val="105"/>
                      <w:position w:val="1"/>
                    </w:rPr>
                    <w:t xml:space="preserve"> </w:t>
                  </w:r>
                  <w:r>
                    <w:rPr>
                      <w:w w:val="105"/>
                      <w:position w:val="1"/>
                    </w:rPr>
                    <w:t>statements</w:t>
                  </w:r>
                  <w:r>
                    <w:rPr>
                      <w:spacing w:val="-7"/>
                      <w:w w:val="105"/>
                      <w:position w:val="1"/>
                    </w:rPr>
                    <w:t xml:space="preserve"> </w:t>
                  </w:r>
                  <w:r>
                    <w:rPr>
                      <w:w w:val="105"/>
                      <w:position w:val="1"/>
                    </w:rPr>
                    <w:t>and</w:t>
                  </w:r>
                  <w:r>
                    <w:rPr>
                      <w:spacing w:val="-5"/>
                      <w:w w:val="105"/>
                      <w:position w:val="1"/>
                    </w:rPr>
                    <w:t xml:space="preserve"> </w:t>
                  </w:r>
                  <w:r>
                    <w:rPr>
                      <w:w w:val="105"/>
                      <w:position w:val="1"/>
                    </w:rPr>
                    <w:t>notes</w:t>
                  </w:r>
                  <w:r>
                    <w:rPr>
                      <w:spacing w:val="-7"/>
                      <w:w w:val="105"/>
                      <w:position w:val="1"/>
                    </w:rPr>
                    <w:t xml:space="preserve"> </w:t>
                  </w:r>
                  <w:r>
                    <w:rPr>
                      <w:w w:val="105"/>
                      <w:position w:val="1"/>
                    </w:rPr>
                    <w:t>also</w:t>
                  </w:r>
                  <w:r>
                    <w:rPr>
                      <w:spacing w:val="-7"/>
                      <w:w w:val="105"/>
                      <w:position w:val="1"/>
                    </w:rPr>
                    <w:t xml:space="preserve"> </w:t>
                  </w:r>
                  <w:r>
                    <w:rPr>
                      <w:w w:val="105"/>
                      <w:position w:val="1"/>
                    </w:rPr>
                    <w:t>are</w:t>
                  </w:r>
                  <w:r>
                    <w:rPr>
                      <w:spacing w:val="-7"/>
                      <w:w w:val="105"/>
                      <w:position w:val="1"/>
                    </w:rPr>
                    <w:t xml:space="preserve"> </w:t>
                  </w:r>
                  <w:r>
                    <w:rPr>
                      <w:w w:val="105"/>
                      <w:position w:val="1"/>
                    </w:rPr>
                    <w:t>materially</w:t>
                  </w:r>
                  <w:r>
                    <w:rPr>
                      <w:spacing w:val="-7"/>
                      <w:w w:val="105"/>
                      <w:position w:val="1"/>
                    </w:rPr>
                    <w:t xml:space="preserve"> </w:t>
                  </w:r>
                  <w:r>
                    <w:rPr>
                      <w:w w:val="105"/>
                      <w:position w:val="1"/>
                    </w:rPr>
                    <w:t>consistent</w:t>
                  </w:r>
                  <w:r>
                    <w:rPr>
                      <w:spacing w:val="-6"/>
                      <w:w w:val="105"/>
                      <w:position w:val="1"/>
                    </w:rPr>
                    <w:t xml:space="preserve"> </w:t>
                  </w:r>
                  <w:r>
                    <w:rPr>
                      <w:w w:val="105"/>
                      <w:position w:val="1"/>
                    </w:rPr>
                    <w:t>with</w:t>
                  </w:r>
                  <w:r>
                    <w:rPr>
                      <w:spacing w:val="-7"/>
                      <w:w w:val="105"/>
                      <w:position w:val="1"/>
                    </w:rPr>
                    <w:t xml:space="preserve"> </w:t>
                  </w:r>
                  <w:r>
                    <w:rPr>
                      <w:w w:val="105"/>
                      <w:position w:val="1"/>
                    </w:rPr>
                    <w:t>the</w:t>
                  </w:r>
                  <w:r>
                    <w:rPr>
                      <w:spacing w:val="-7"/>
                      <w:w w:val="105"/>
                      <w:position w:val="1"/>
                    </w:rPr>
                    <w:t xml:space="preserve"> </w:t>
                  </w:r>
                  <w:r>
                    <w:rPr>
                      <w:w w:val="105"/>
                      <w:position w:val="1"/>
                    </w:rPr>
                    <w:t>international</w:t>
                  </w:r>
                  <w:r>
                    <w:rPr>
                      <w:spacing w:val="-4"/>
                      <w:w w:val="105"/>
                      <w:position w:val="1"/>
                    </w:rPr>
                    <w:t xml:space="preserve"> </w:t>
                  </w:r>
                  <w:r>
                    <w:rPr>
                      <w:w w:val="105"/>
                      <w:position w:val="1"/>
                    </w:rPr>
                    <w:t>financial</w:t>
                  </w:r>
                  <w:r>
                    <w:rPr>
                      <w:spacing w:val="-5"/>
                      <w:w w:val="105"/>
                      <w:position w:val="1"/>
                    </w:rPr>
                    <w:t xml:space="preserve"> </w:t>
                  </w:r>
                  <w:r>
                    <w:rPr>
                      <w:w w:val="105"/>
                      <w:position w:val="1"/>
                    </w:rPr>
                    <w:t>reporting</w:t>
                  </w:r>
                  <w:r>
                    <w:rPr>
                      <w:spacing w:val="-6"/>
                      <w:w w:val="105"/>
                      <w:position w:val="1"/>
                    </w:rPr>
                    <w:t xml:space="preserve"> </w:t>
                  </w:r>
                  <w:r>
                    <w:rPr>
                      <w:w w:val="105"/>
                      <w:position w:val="1"/>
                    </w:rPr>
                    <w:t>standards</w:t>
                  </w:r>
                  <w:r>
                    <w:rPr>
                      <w:spacing w:val="-6"/>
                      <w:w w:val="105"/>
                      <w:position w:val="1"/>
                    </w:rPr>
                    <w:t xml:space="preserve"> </w:t>
                  </w:r>
                  <w:r>
                    <w:rPr>
                      <w:w w:val="105"/>
                      <w:position w:val="1"/>
                    </w:rPr>
                    <w:t>as</w:t>
                  </w:r>
                  <w:r>
                    <w:rPr>
                      <w:spacing w:val="-7"/>
                      <w:w w:val="105"/>
                      <w:position w:val="1"/>
                    </w:rPr>
                    <w:t xml:space="preserve"> </w:t>
                  </w:r>
                  <w:r>
                    <w:rPr>
                      <w:w w:val="105"/>
                      <w:position w:val="1"/>
                    </w:rPr>
                    <w:t>disclosed</w:t>
                  </w:r>
                  <w:r>
                    <w:rPr>
                      <w:spacing w:val="-6"/>
                      <w:w w:val="105"/>
                      <w:position w:val="1"/>
                    </w:rPr>
                    <w:t xml:space="preserve"> </w:t>
                  </w:r>
                  <w:r>
                    <w:rPr>
                      <w:w w:val="105"/>
                      <w:position w:val="1"/>
                    </w:rPr>
                    <w:t>in</w:t>
                  </w:r>
                  <w:r>
                    <w:rPr>
                      <w:spacing w:val="-7"/>
                      <w:w w:val="105"/>
                      <w:position w:val="1"/>
                    </w:rPr>
                    <w:t xml:space="preserve"> </w:t>
                  </w:r>
                  <w:r>
                    <w:rPr>
                      <w:w w:val="105"/>
                      <w:position w:val="1"/>
                    </w:rPr>
                    <w:t>note</w:t>
                  </w:r>
                  <w:r>
                    <w:rPr>
                      <w:spacing w:val="-7"/>
                      <w:w w:val="105"/>
                      <w:position w:val="1"/>
                    </w:rPr>
                    <w:t xml:space="preserve"> </w:t>
                  </w:r>
                  <w:r>
                    <w:rPr>
                      <w:w w:val="105"/>
                      <w:position w:val="1"/>
                    </w:rPr>
                    <w:t>2(b).</w:t>
                  </w:r>
                </w:p>
                <w:p w14:paraId="3CEF9E8C" w14:textId="77777777" w:rsidR="00B9323D" w:rsidRDefault="00B9323D">
                  <w:pPr>
                    <w:pStyle w:val="BodyText"/>
                    <w:spacing w:before="5"/>
                    <w:rPr>
                      <w:sz w:val="15"/>
                    </w:rPr>
                  </w:pPr>
                </w:p>
                <w:p w14:paraId="4FA22724" w14:textId="77777777" w:rsidR="00B9323D" w:rsidRDefault="00B9323D">
                  <w:pPr>
                    <w:pStyle w:val="BodyText"/>
                    <w:spacing w:before="1" w:line="268" w:lineRule="auto"/>
                    <w:ind w:left="215" w:right="370"/>
                  </w:pPr>
                  <w:r>
                    <w:rPr>
                      <w:w w:val="105"/>
                    </w:rPr>
                    <w:t>The</w:t>
                  </w:r>
                  <w:r>
                    <w:rPr>
                      <w:spacing w:val="-8"/>
                      <w:w w:val="105"/>
                    </w:rPr>
                    <w:t xml:space="preserve"> </w:t>
                  </w:r>
                  <w:r>
                    <w:rPr>
                      <w:w w:val="105"/>
                    </w:rPr>
                    <w:t>financial</w:t>
                  </w:r>
                  <w:r>
                    <w:rPr>
                      <w:spacing w:val="-6"/>
                      <w:w w:val="105"/>
                    </w:rPr>
                    <w:t xml:space="preserve"> </w:t>
                  </w:r>
                  <w:r>
                    <w:rPr>
                      <w:w w:val="105"/>
                    </w:rPr>
                    <w:t>statements</w:t>
                  </w:r>
                  <w:r>
                    <w:rPr>
                      <w:spacing w:val="-8"/>
                      <w:w w:val="105"/>
                    </w:rPr>
                    <w:t xml:space="preserve"> </w:t>
                  </w:r>
                  <w:r>
                    <w:rPr>
                      <w:w w:val="105"/>
                    </w:rPr>
                    <w:t>and</w:t>
                  </w:r>
                  <w:r>
                    <w:rPr>
                      <w:spacing w:val="-7"/>
                      <w:w w:val="105"/>
                    </w:rPr>
                    <w:t xml:space="preserve"> </w:t>
                  </w:r>
                  <w:r>
                    <w:rPr>
                      <w:w w:val="105"/>
                    </w:rPr>
                    <w:t>combined</w:t>
                  </w:r>
                  <w:r>
                    <w:rPr>
                      <w:spacing w:val="-7"/>
                      <w:w w:val="105"/>
                    </w:rPr>
                    <w:t xml:space="preserve"> </w:t>
                  </w:r>
                  <w:r>
                    <w:rPr>
                      <w:w w:val="105"/>
                    </w:rPr>
                    <w:t>financial</w:t>
                  </w:r>
                  <w:r>
                    <w:rPr>
                      <w:spacing w:val="-7"/>
                      <w:w w:val="105"/>
                    </w:rPr>
                    <w:t xml:space="preserve"> </w:t>
                  </w:r>
                  <w:r>
                    <w:rPr>
                      <w:w w:val="105"/>
                    </w:rPr>
                    <w:t>statements</w:t>
                  </w:r>
                  <w:r>
                    <w:rPr>
                      <w:spacing w:val="-8"/>
                      <w:w w:val="105"/>
                    </w:rPr>
                    <w:t xml:space="preserve"> </w:t>
                  </w:r>
                  <w:r>
                    <w:rPr>
                      <w:w w:val="105"/>
                    </w:rPr>
                    <w:t>have</w:t>
                  </w:r>
                  <w:r>
                    <w:rPr>
                      <w:spacing w:val="-8"/>
                      <w:w w:val="105"/>
                    </w:rPr>
                    <w:t xml:space="preserve"> </w:t>
                  </w:r>
                  <w:r>
                    <w:rPr>
                      <w:w w:val="105"/>
                    </w:rPr>
                    <w:t>been</w:t>
                  </w:r>
                  <w:r>
                    <w:rPr>
                      <w:spacing w:val="-7"/>
                      <w:w w:val="105"/>
                    </w:rPr>
                    <w:t xml:space="preserve"> </w:t>
                  </w:r>
                  <w:r>
                    <w:rPr>
                      <w:w w:val="105"/>
                    </w:rPr>
                    <w:t>made</w:t>
                  </w:r>
                  <w:r>
                    <w:rPr>
                      <w:spacing w:val="-8"/>
                      <w:w w:val="105"/>
                    </w:rPr>
                    <w:t xml:space="preserve"> </w:t>
                  </w:r>
                  <w:r>
                    <w:rPr>
                      <w:w w:val="105"/>
                    </w:rPr>
                    <w:t>out</w:t>
                  </w:r>
                  <w:r>
                    <w:rPr>
                      <w:spacing w:val="-7"/>
                      <w:w w:val="105"/>
                    </w:rPr>
                    <w:t xml:space="preserve"> </w:t>
                  </w:r>
                  <w:r>
                    <w:rPr>
                      <w:w w:val="105"/>
                    </w:rPr>
                    <w:t>in</w:t>
                  </w:r>
                  <w:r>
                    <w:rPr>
                      <w:spacing w:val="-8"/>
                      <w:w w:val="105"/>
                    </w:rPr>
                    <w:t xml:space="preserve"> </w:t>
                  </w:r>
                  <w:r>
                    <w:rPr>
                      <w:w w:val="105"/>
                    </w:rPr>
                    <w:t>accordance</w:t>
                  </w:r>
                  <w:r>
                    <w:rPr>
                      <w:spacing w:val="-8"/>
                      <w:w w:val="105"/>
                    </w:rPr>
                    <w:t xml:space="preserve"> </w:t>
                  </w:r>
                  <w:r>
                    <w:rPr>
                      <w:w w:val="105"/>
                    </w:rPr>
                    <w:t>with</w:t>
                  </w:r>
                  <w:r>
                    <w:rPr>
                      <w:spacing w:val="-7"/>
                      <w:w w:val="105"/>
                    </w:rPr>
                    <w:t xml:space="preserve"> </w:t>
                  </w:r>
                  <w:r>
                    <w:rPr>
                      <w:w w:val="105"/>
                    </w:rPr>
                    <w:t>applicable</w:t>
                  </w:r>
                  <w:r>
                    <w:rPr>
                      <w:spacing w:val="-7"/>
                      <w:w w:val="105"/>
                    </w:rPr>
                    <w:t xml:space="preserve"> </w:t>
                  </w:r>
                  <w:r>
                    <w:rPr>
                      <w:w w:val="105"/>
                    </w:rPr>
                    <w:t>Accounting</w:t>
                  </w:r>
                  <w:r>
                    <w:rPr>
                      <w:spacing w:val="-7"/>
                      <w:w w:val="105"/>
                    </w:rPr>
                    <w:t xml:space="preserve"> </w:t>
                  </w:r>
                  <w:r>
                    <w:rPr>
                      <w:w w:val="105"/>
                    </w:rPr>
                    <w:t>Standards</w:t>
                  </w:r>
                  <w:r>
                    <w:rPr>
                      <w:spacing w:val="-8"/>
                      <w:w w:val="105"/>
                    </w:rPr>
                    <w:t xml:space="preserve"> </w:t>
                  </w:r>
                  <w:r>
                    <w:rPr>
                      <w:w w:val="105"/>
                    </w:rPr>
                    <w:t>and</w:t>
                  </w:r>
                  <w:r>
                    <w:rPr>
                      <w:spacing w:val="-9"/>
                      <w:w w:val="105"/>
                    </w:rPr>
                    <w:t xml:space="preserve"> </w:t>
                  </w:r>
                  <w:r>
                    <w:rPr>
                      <w:w w:val="105"/>
                    </w:rPr>
                    <w:t>other</w:t>
                  </w:r>
                  <w:r>
                    <w:rPr>
                      <w:spacing w:val="-6"/>
                      <w:w w:val="105"/>
                    </w:rPr>
                    <w:t xml:space="preserve"> </w:t>
                  </w:r>
                  <w:r>
                    <w:rPr>
                      <w:w w:val="105"/>
                    </w:rPr>
                    <w:t>mandatory professional reporting requirements.</w:t>
                  </w:r>
                </w:p>
                <w:p w14:paraId="1AC47875" w14:textId="77777777" w:rsidR="00B9323D" w:rsidRDefault="00B9323D">
                  <w:pPr>
                    <w:pStyle w:val="BodyText"/>
                    <w:spacing w:before="4"/>
                    <w:rPr>
                      <w:sz w:val="14"/>
                    </w:rPr>
                  </w:pPr>
                </w:p>
                <w:p w14:paraId="7E4DD4F3" w14:textId="77777777" w:rsidR="00B9323D" w:rsidRDefault="00B9323D">
                  <w:pPr>
                    <w:pStyle w:val="BodyText"/>
                    <w:ind w:left="215"/>
                  </w:pPr>
                  <w:r>
                    <w:rPr>
                      <w:w w:val="105"/>
                    </w:rPr>
                    <w:t>Signed in accordance with the resolution of Directors.</w:t>
                  </w:r>
                </w:p>
                <w:p w14:paraId="0AEF742E" w14:textId="77777777" w:rsidR="00B9323D" w:rsidRDefault="00B9323D">
                  <w:pPr>
                    <w:pStyle w:val="BodyText"/>
                    <w:rPr>
                      <w:sz w:val="14"/>
                    </w:rPr>
                  </w:pPr>
                </w:p>
                <w:p w14:paraId="1F48AC9B" w14:textId="77777777" w:rsidR="00B9323D" w:rsidRDefault="00B9323D">
                  <w:pPr>
                    <w:pStyle w:val="BodyText"/>
                    <w:rPr>
                      <w:sz w:val="14"/>
                    </w:rPr>
                  </w:pPr>
                </w:p>
                <w:p w14:paraId="42126A02" w14:textId="77777777" w:rsidR="00B9323D" w:rsidRDefault="00B9323D">
                  <w:pPr>
                    <w:pStyle w:val="BodyText"/>
                    <w:spacing w:before="5"/>
                    <w:rPr>
                      <w:sz w:val="16"/>
                    </w:rPr>
                  </w:pPr>
                </w:p>
                <w:p w14:paraId="5779B54D" w14:textId="77777777" w:rsidR="00B9323D" w:rsidRDefault="00B9323D">
                  <w:pPr>
                    <w:tabs>
                      <w:tab w:val="left" w:pos="3879"/>
                      <w:tab w:val="left" w:pos="6640"/>
                    </w:tabs>
                    <w:spacing w:before="1" w:line="141" w:lineRule="exact"/>
                    <w:ind w:left="215"/>
                    <w:rPr>
                      <w:b/>
                      <w:sz w:val="13"/>
                    </w:rPr>
                  </w:pPr>
                  <w:r>
                    <w:rPr>
                      <w:b/>
                      <w:w w:val="105"/>
                      <w:sz w:val="13"/>
                    </w:rPr>
                    <w:t>Cr.</w:t>
                  </w:r>
                  <w:r>
                    <w:rPr>
                      <w:b/>
                      <w:spacing w:val="-7"/>
                      <w:w w:val="105"/>
                      <w:sz w:val="13"/>
                    </w:rPr>
                    <w:t xml:space="preserve"> </w:t>
                  </w:r>
                  <w:r>
                    <w:rPr>
                      <w:b/>
                      <w:w w:val="105"/>
                      <w:sz w:val="13"/>
                    </w:rPr>
                    <w:t>Coral</w:t>
                  </w:r>
                  <w:r>
                    <w:rPr>
                      <w:b/>
                      <w:spacing w:val="-5"/>
                      <w:w w:val="105"/>
                      <w:sz w:val="13"/>
                    </w:rPr>
                    <w:t xml:space="preserve"> </w:t>
                  </w:r>
                  <w:r>
                    <w:rPr>
                      <w:b/>
                      <w:w w:val="105"/>
                      <w:sz w:val="13"/>
                    </w:rPr>
                    <w:t>Ross</w:t>
                  </w:r>
                  <w:r>
                    <w:rPr>
                      <w:b/>
                      <w:w w:val="105"/>
                      <w:sz w:val="13"/>
                    </w:rPr>
                    <w:tab/>
                    <w:t>Cr.</w:t>
                  </w:r>
                  <w:r>
                    <w:rPr>
                      <w:b/>
                      <w:spacing w:val="-7"/>
                      <w:w w:val="105"/>
                      <w:sz w:val="13"/>
                    </w:rPr>
                    <w:t xml:space="preserve"> </w:t>
                  </w:r>
                  <w:r>
                    <w:rPr>
                      <w:b/>
                      <w:w w:val="105"/>
                      <w:sz w:val="13"/>
                    </w:rPr>
                    <w:t>Mike</w:t>
                  </w:r>
                  <w:r>
                    <w:rPr>
                      <w:b/>
                      <w:spacing w:val="-5"/>
                      <w:w w:val="105"/>
                      <w:sz w:val="13"/>
                    </w:rPr>
                    <w:t xml:space="preserve"> </w:t>
                  </w:r>
                  <w:r>
                    <w:rPr>
                      <w:b/>
                      <w:w w:val="105"/>
                      <w:sz w:val="13"/>
                    </w:rPr>
                    <w:t>Symon</w:t>
                  </w:r>
                  <w:r>
                    <w:rPr>
                      <w:b/>
                      <w:w w:val="105"/>
                      <w:sz w:val="13"/>
                    </w:rPr>
                    <w:tab/>
                    <w:t>Kerry</w:t>
                  </w:r>
                  <w:r>
                    <w:rPr>
                      <w:b/>
                      <w:spacing w:val="-3"/>
                      <w:w w:val="105"/>
                      <w:sz w:val="13"/>
                    </w:rPr>
                    <w:t xml:space="preserve"> </w:t>
                  </w:r>
                  <w:r>
                    <w:rPr>
                      <w:b/>
                      <w:w w:val="105"/>
                      <w:sz w:val="13"/>
                    </w:rPr>
                    <w:t>Thompson</w:t>
                  </w:r>
                </w:p>
                <w:p w14:paraId="732D3E5C" w14:textId="77777777" w:rsidR="00B9323D" w:rsidRDefault="00B9323D">
                  <w:pPr>
                    <w:tabs>
                      <w:tab w:val="left" w:pos="3219"/>
                      <w:tab w:val="left" w:pos="6337"/>
                    </w:tabs>
                    <w:spacing w:line="168" w:lineRule="exact"/>
                    <w:ind w:left="215"/>
                    <w:rPr>
                      <w:sz w:val="13"/>
                    </w:rPr>
                  </w:pPr>
                  <w:proofErr w:type="spellStart"/>
                  <w:r>
                    <w:rPr>
                      <w:spacing w:val="-1"/>
                      <w:w w:val="103"/>
                      <w:sz w:val="13"/>
                    </w:rPr>
                    <w:t>P</w:t>
                  </w:r>
                  <w:r>
                    <w:rPr>
                      <w:w w:val="103"/>
                      <w:sz w:val="13"/>
                    </w:rPr>
                    <w:t>r</w:t>
                  </w:r>
                  <w:r>
                    <w:rPr>
                      <w:spacing w:val="-1"/>
                      <w:w w:val="103"/>
                      <w:sz w:val="13"/>
                    </w:rPr>
                    <w:t>es</w:t>
                  </w:r>
                  <w:r>
                    <w:rPr>
                      <w:spacing w:val="2"/>
                      <w:w w:val="103"/>
                      <w:sz w:val="13"/>
                    </w:rPr>
                    <w:t>i</w:t>
                  </w:r>
                  <w:r>
                    <w:rPr>
                      <w:spacing w:val="-6"/>
                      <w:w w:val="103"/>
                      <w:sz w:val="13"/>
                    </w:rPr>
                    <w:t>d</w:t>
                  </w:r>
                  <w:proofErr w:type="spellEnd"/>
                  <w:r>
                    <w:rPr>
                      <w:b/>
                      <w:spacing w:val="-95"/>
                      <w:w w:val="105"/>
                      <w:position w:val="4"/>
                      <w:sz w:val="13"/>
                    </w:rPr>
                    <w:t>C</w:t>
                  </w:r>
                  <w:proofErr w:type="spellStart"/>
                  <w:r>
                    <w:rPr>
                      <w:spacing w:val="1"/>
                      <w:w w:val="103"/>
                      <w:sz w:val="13"/>
                    </w:rPr>
                    <w:t>e</w:t>
                  </w:r>
                  <w:r>
                    <w:rPr>
                      <w:spacing w:val="-57"/>
                      <w:w w:val="103"/>
                      <w:sz w:val="13"/>
                    </w:rPr>
                    <w:t>n</w:t>
                  </w:r>
                  <w:proofErr w:type="spellEnd"/>
                  <w:r>
                    <w:rPr>
                      <w:b/>
                      <w:spacing w:val="-2"/>
                      <w:w w:val="105"/>
                      <w:position w:val="4"/>
                      <w:sz w:val="13"/>
                    </w:rPr>
                    <w:t>r</w:t>
                  </w:r>
                  <w:r>
                    <w:rPr>
                      <w:b/>
                      <w:spacing w:val="-35"/>
                      <w:w w:val="105"/>
                      <w:position w:val="4"/>
                      <w:sz w:val="13"/>
                    </w:rPr>
                    <w:t>.</w:t>
                  </w:r>
                  <w:r>
                    <w:rPr>
                      <w:w w:val="103"/>
                      <w:sz w:val="13"/>
                    </w:rPr>
                    <w:t>t</w:t>
                  </w:r>
                  <w:r>
                    <w:rPr>
                      <w:spacing w:val="-4"/>
                      <w:sz w:val="13"/>
                    </w:rPr>
                    <w:t xml:space="preserve"> </w:t>
                  </w:r>
                  <w:r>
                    <w:rPr>
                      <w:b/>
                      <w:spacing w:val="1"/>
                      <w:w w:val="105"/>
                      <w:position w:val="4"/>
                      <w:sz w:val="13"/>
                    </w:rPr>
                    <w:t>Co</w:t>
                  </w:r>
                  <w:r>
                    <w:rPr>
                      <w:b/>
                      <w:spacing w:val="-2"/>
                      <w:w w:val="105"/>
                      <w:position w:val="4"/>
                      <w:sz w:val="13"/>
                    </w:rPr>
                    <w:t>r</w:t>
                  </w:r>
                  <w:r>
                    <w:rPr>
                      <w:b/>
                      <w:spacing w:val="1"/>
                      <w:w w:val="105"/>
                      <w:position w:val="4"/>
                      <w:sz w:val="13"/>
                    </w:rPr>
                    <w:t>a</w:t>
                  </w:r>
                  <w:r>
                    <w:rPr>
                      <w:b/>
                      <w:w w:val="105"/>
                      <w:position w:val="4"/>
                      <w:sz w:val="13"/>
                    </w:rPr>
                    <w:t>l</w:t>
                  </w:r>
                  <w:r>
                    <w:rPr>
                      <w:b/>
                      <w:spacing w:val="-1"/>
                      <w:position w:val="4"/>
                      <w:sz w:val="13"/>
                    </w:rPr>
                    <w:t xml:space="preserve"> </w:t>
                  </w:r>
                  <w:r>
                    <w:rPr>
                      <w:b/>
                      <w:spacing w:val="1"/>
                      <w:w w:val="105"/>
                      <w:position w:val="4"/>
                      <w:sz w:val="13"/>
                    </w:rPr>
                    <w:t>Ro</w:t>
                  </w:r>
                  <w:r>
                    <w:rPr>
                      <w:b/>
                      <w:spacing w:val="-1"/>
                      <w:w w:val="105"/>
                      <w:position w:val="4"/>
                      <w:sz w:val="13"/>
                    </w:rPr>
                    <w:t>s</w:t>
                  </w:r>
                  <w:r>
                    <w:rPr>
                      <w:b/>
                      <w:w w:val="105"/>
                      <w:position w:val="4"/>
                      <w:sz w:val="13"/>
                    </w:rPr>
                    <w:t>s</w:t>
                  </w:r>
                  <w:r>
                    <w:rPr>
                      <w:b/>
                      <w:position w:val="4"/>
                      <w:sz w:val="13"/>
                    </w:rPr>
                    <w:tab/>
                  </w:r>
                  <w:r>
                    <w:rPr>
                      <w:b/>
                      <w:spacing w:val="1"/>
                      <w:w w:val="105"/>
                      <w:position w:val="4"/>
                      <w:sz w:val="13"/>
                    </w:rPr>
                    <w:t>C</w:t>
                  </w:r>
                  <w:r>
                    <w:rPr>
                      <w:b/>
                      <w:spacing w:val="-2"/>
                      <w:w w:val="105"/>
                      <w:position w:val="4"/>
                      <w:sz w:val="13"/>
                    </w:rPr>
                    <w:t>r</w:t>
                  </w:r>
                  <w:r>
                    <w:rPr>
                      <w:b/>
                      <w:w w:val="105"/>
                      <w:position w:val="4"/>
                      <w:sz w:val="13"/>
                    </w:rPr>
                    <w:t>.</w:t>
                  </w:r>
                  <w:r>
                    <w:rPr>
                      <w:b/>
                      <w:spacing w:val="-1"/>
                      <w:position w:val="4"/>
                      <w:sz w:val="13"/>
                    </w:rPr>
                    <w:t xml:space="preserve"> </w:t>
                  </w:r>
                  <w:r>
                    <w:rPr>
                      <w:b/>
                      <w:spacing w:val="-2"/>
                      <w:w w:val="105"/>
                      <w:position w:val="4"/>
                      <w:sz w:val="13"/>
                    </w:rPr>
                    <w:t>M</w:t>
                  </w:r>
                  <w:r>
                    <w:rPr>
                      <w:b/>
                      <w:w w:val="105"/>
                      <w:position w:val="4"/>
                      <w:sz w:val="13"/>
                    </w:rPr>
                    <w:t>ike</w:t>
                  </w:r>
                  <w:r>
                    <w:rPr>
                      <w:b/>
                      <w:spacing w:val="2"/>
                      <w:position w:val="4"/>
                      <w:sz w:val="13"/>
                    </w:rPr>
                    <w:t xml:space="preserve"> </w:t>
                  </w:r>
                  <w:r>
                    <w:rPr>
                      <w:b/>
                      <w:spacing w:val="-1"/>
                      <w:w w:val="105"/>
                      <w:position w:val="4"/>
                      <w:sz w:val="13"/>
                    </w:rPr>
                    <w:t>S</w:t>
                  </w:r>
                  <w:r>
                    <w:rPr>
                      <w:spacing w:val="-97"/>
                      <w:w w:val="103"/>
                      <w:position w:val="1"/>
                      <w:sz w:val="13"/>
                    </w:rPr>
                    <w:t>D</w:t>
                  </w:r>
                  <w:proofErr w:type="spellStart"/>
                  <w:r>
                    <w:rPr>
                      <w:b/>
                      <w:spacing w:val="-1"/>
                      <w:w w:val="105"/>
                      <w:position w:val="4"/>
                      <w:sz w:val="13"/>
                    </w:rPr>
                    <w:t>y</w:t>
                  </w:r>
                  <w:r>
                    <w:rPr>
                      <w:b/>
                      <w:spacing w:val="-101"/>
                      <w:w w:val="105"/>
                      <w:position w:val="4"/>
                      <w:sz w:val="13"/>
                    </w:rPr>
                    <w:t>m</w:t>
                  </w:r>
                  <w:proofErr w:type="spellEnd"/>
                  <w:r>
                    <w:rPr>
                      <w:spacing w:val="2"/>
                      <w:w w:val="103"/>
                      <w:position w:val="1"/>
                      <w:sz w:val="13"/>
                    </w:rPr>
                    <w:t>i</w:t>
                  </w:r>
                  <w:r>
                    <w:rPr>
                      <w:w w:val="103"/>
                      <w:position w:val="1"/>
                      <w:sz w:val="13"/>
                    </w:rPr>
                    <w:t>r</w:t>
                  </w:r>
                  <w:r>
                    <w:rPr>
                      <w:spacing w:val="-54"/>
                      <w:w w:val="103"/>
                      <w:position w:val="1"/>
                      <w:sz w:val="13"/>
                    </w:rPr>
                    <w:t>e</w:t>
                  </w:r>
                  <w:r>
                    <w:rPr>
                      <w:b/>
                      <w:spacing w:val="-31"/>
                      <w:w w:val="105"/>
                      <w:position w:val="4"/>
                      <w:sz w:val="13"/>
                    </w:rPr>
                    <w:t>o</w:t>
                  </w:r>
                  <w:r>
                    <w:rPr>
                      <w:spacing w:val="-37"/>
                      <w:w w:val="103"/>
                      <w:position w:val="1"/>
                      <w:sz w:val="13"/>
                    </w:rPr>
                    <w:t>c</w:t>
                  </w:r>
                  <w:r>
                    <w:rPr>
                      <w:b/>
                      <w:spacing w:val="-48"/>
                      <w:w w:val="105"/>
                      <w:position w:val="4"/>
                      <w:sz w:val="13"/>
                    </w:rPr>
                    <w:t>n</w:t>
                  </w:r>
                  <w:r>
                    <w:rPr>
                      <w:spacing w:val="-1"/>
                      <w:w w:val="103"/>
                      <w:position w:val="1"/>
                      <w:sz w:val="13"/>
                    </w:rPr>
                    <w:t>to</w:t>
                  </w:r>
                  <w:r>
                    <w:rPr>
                      <w:w w:val="103"/>
                      <w:position w:val="1"/>
                      <w:sz w:val="13"/>
                    </w:rPr>
                    <w:t>r</w:t>
                  </w:r>
                  <w:r>
                    <w:rPr>
                      <w:position w:val="1"/>
                      <w:sz w:val="13"/>
                    </w:rPr>
                    <w:tab/>
                  </w:r>
                  <w:r>
                    <w:rPr>
                      <w:b/>
                      <w:spacing w:val="1"/>
                      <w:w w:val="105"/>
                      <w:position w:val="4"/>
                      <w:sz w:val="13"/>
                    </w:rPr>
                    <w:t>K</w:t>
                  </w:r>
                  <w:r>
                    <w:rPr>
                      <w:b/>
                      <w:spacing w:val="-1"/>
                      <w:w w:val="105"/>
                      <w:position w:val="4"/>
                      <w:sz w:val="13"/>
                    </w:rPr>
                    <w:t>er</w:t>
                  </w:r>
                  <w:r>
                    <w:rPr>
                      <w:b/>
                      <w:spacing w:val="-2"/>
                      <w:w w:val="105"/>
                      <w:position w:val="4"/>
                      <w:sz w:val="13"/>
                    </w:rPr>
                    <w:t>r</w:t>
                  </w:r>
                  <w:r>
                    <w:rPr>
                      <w:b/>
                      <w:spacing w:val="-55"/>
                      <w:w w:val="105"/>
                      <w:position w:val="4"/>
                      <w:sz w:val="13"/>
                    </w:rPr>
                    <w:t>y</w:t>
                  </w:r>
                  <w:r>
                    <w:rPr>
                      <w:spacing w:val="-7"/>
                      <w:w w:val="103"/>
                      <w:sz w:val="13"/>
                    </w:rPr>
                    <w:t>C</w:t>
                  </w:r>
                  <w:r>
                    <w:rPr>
                      <w:b/>
                      <w:spacing w:val="-78"/>
                      <w:w w:val="105"/>
                      <w:position w:val="4"/>
                      <w:sz w:val="13"/>
                    </w:rPr>
                    <w:t>T</w:t>
                  </w:r>
                  <w:r>
                    <w:rPr>
                      <w:spacing w:val="-1"/>
                      <w:w w:val="103"/>
                      <w:sz w:val="13"/>
                    </w:rPr>
                    <w:t>h</w:t>
                  </w:r>
                  <w:r>
                    <w:rPr>
                      <w:spacing w:val="-24"/>
                      <w:w w:val="103"/>
                      <w:sz w:val="13"/>
                    </w:rPr>
                    <w:t>i</w:t>
                  </w:r>
                  <w:r>
                    <w:rPr>
                      <w:b/>
                      <w:spacing w:val="-59"/>
                      <w:w w:val="105"/>
                      <w:position w:val="4"/>
                      <w:sz w:val="13"/>
                    </w:rPr>
                    <w:t>h</w:t>
                  </w:r>
                  <w:r>
                    <w:rPr>
                      <w:spacing w:val="-17"/>
                      <w:w w:val="103"/>
                      <w:sz w:val="13"/>
                    </w:rPr>
                    <w:t>e</w:t>
                  </w:r>
                  <w:r>
                    <w:rPr>
                      <w:b/>
                      <w:spacing w:val="-68"/>
                      <w:w w:val="105"/>
                      <w:position w:val="4"/>
                      <w:sz w:val="13"/>
                    </w:rPr>
                    <w:t>o</w:t>
                  </w:r>
                  <w:r>
                    <w:rPr>
                      <w:w w:val="103"/>
                      <w:sz w:val="13"/>
                    </w:rPr>
                    <w:t>f</w:t>
                  </w:r>
                  <w:r>
                    <w:rPr>
                      <w:spacing w:val="-5"/>
                      <w:sz w:val="13"/>
                    </w:rPr>
                    <w:t xml:space="preserve"> </w:t>
                  </w:r>
                  <w:r>
                    <w:rPr>
                      <w:b/>
                      <w:spacing w:val="-115"/>
                      <w:w w:val="105"/>
                      <w:position w:val="4"/>
                      <w:sz w:val="13"/>
                    </w:rPr>
                    <w:t>m</w:t>
                  </w:r>
                  <w:r>
                    <w:rPr>
                      <w:spacing w:val="-1"/>
                      <w:w w:val="103"/>
                      <w:sz w:val="13"/>
                    </w:rPr>
                    <w:t>E</w:t>
                  </w:r>
                  <w:r>
                    <w:rPr>
                      <w:spacing w:val="-45"/>
                      <w:w w:val="103"/>
                      <w:sz w:val="13"/>
                    </w:rPr>
                    <w:t>x</w:t>
                  </w:r>
                  <w:r>
                    <w:rPr>
                      <w:b/>
                      <w:spacing w:val="-43"/>
                      <w:w w:val="105"/>
                      <w:position w:val="4"/>
                      <w:sz w:val="13"/>
                    </w:rPr>
                    <w:t>p</w:t>
                  </w:r>
                  <w:r>
                    <w:rPr>
                      <w:spacing w:val="-31"/>
                      <w:w w:val="103"/>
                      <w:sz w:val="13"/>
                    </w:rPr>
                    <w:t>e</w:t>
                  </w:r>
                  <w:r>
                    <w:rPr>
                      <w:b/>
                      <w:spacing w:val="-46"/>
                      <w:w w:val="105"/>
                      <w:position w:val="4"/>
                      <w:sz w:val="13"/>
                    </w:rPr>
                    <w:t>s</w:t>
                  </w:r>
                  <w:r>
                    <w:rPr>
                      <w:spacing w:val="-20"/>
                      <w:w w:val="103"/>
                      <w:sz w:val="13"/>
                    </w:rPr>
                    <w:t>c</w:t>
                  </w:r>
                  <w:r>
                    <w:rPr>
                      <w:b/>
                      <w:spacing w:val="-64"/>
                      <w:w w:val="105"/>
                      <w:position w:val="4"/>
                      <w:sz w:val="13"/>
                    </w:rPr>
                    <w:t>o</w:t>
                  </w:r>
                  <w:r>
                    <w:rPr>
                      <w:spacing w:val="-11"/>
                      <w:w w:val="103"/>
                      <w:sz w:val="13"/>
                    </w:rPr>
                    <w:t>u</w:t>
                  </w:r>
                  <w:r>
                    <w:rPr>
                      <w:b/>
                      <w:spacing w:val="-74"/>
                      <w:w w:val="105"/>
                      <w:position w:val="4"/>
                      <w:sz w:val="13"/>
                    </w:rPr>
                    <w:t>n</w:t>
                  </w:r>
                  <w:proofErr w:type="spellStart"/>
                  <w:r>
                    <w:rPr>
                      <w:spacing w:val="1"/>
                      <w:w w:val="103"/>
                      <w:sz w:val="13"/>
                    </w:rPr>
                    <w:t>t</w:t>
                  </w:r>
                  <w:r>
                    <w:rPr>
                      <w:spacing w:val="2"/>
                      <w:w w:val="103"/>
                      <w:sz w:val="13"/>
                    </w:rPr>
                    <w:t>i</w:t>
                  </w:r>
                  <w:r>
                    <w:rPr>
                      <w:w w:val="103"/>
                      <w:sz w:val="13"/>
                    </w:rPr>
                    <w:t>ve</w:t>
                  </w:r>
                  <w:proofErr w:type="spellEnd"/>
                  <w:r>
                    <w:rPr>
                      <w:spacing w:val="1"/>
                      <w:sz w:val="13"/>
                    </w:rPr>
                    <w:t xml:space="preserve"> </w:t>
                  </w:r>
                  <w:r>
                    <w:rPr>
                      <w:w w:val="103"/>
                      <w:sz w:val="13"/>
                    </w:rPr>
                    <w:t>Of</w:t>
                  </w:r>
                  <w:r>
                    <w:rPr>
                      <w:spacing w:val="1"/>
                      <w:w w:val="103"/>
                      <w:sz w:val="13"/>
                    </w:rPr>
                    <w:t>f</w:t>
                  </w:r>
                  <w:r>
                    <w:rPr>
                      <w:spacing w:val="2"/>
                      <w:w w:val="103"/>
                      <w:sz w:val="13"/>
                    </w:rPr>
                    <w:t>i</w:t>
                  </w:r>
                  <w:r>
                    <w:rPr>
                      <w:w w:val="103"/>
                      <w:sz w:val="13"/>
                    </w:rPr>
                    <w:t>cer</w:t>
                  </w:r>
                </w:p>
                <w:p w14:paraId="29BE4523" w14:textId="77777777" w:rsidR="00B9323D" w:rsidRDefault="00B9323D">
                  <w:pPr>
                    <w:pStyle w:val="BodyText"/>
                    <w:tabs>
                      <w:tab w:val="left" w:pos="3219"/>
                      <w:tab w:val="left" w:pos="6337"/>
                    </w:tabs>
                    <w:spacing w:line="147" w:lineRule="exact"/>
                    <w:ind w:left="593"/>
                  </w:pPr>
                  <w:r>
                    <w:rPr>
                      <w:w w:val="105"/>
                    </w:rPr>
                    <w:t>President</w:t>
                  </w:r>
                  <w:r>
                    <w:rPr>
                      <w:w w:val="105"/>
                    </w:rPr>
                    <w:tab/>
                  </w:r>
                  <w:r>
                    <w:rPr>
                      <w:w w:val="105"/>
                      <w:position w:val="1"/>
                    </w:rPr>
                    <w:t>Director</w:t>
                  </w:r>
                  <w:r>
                    <w:rPr>
                      <w:w w:val="105"/>
                      <w:position w:val="1"/>
                    </w:rPr>
                    <w:tab/>
                  </w:r>
                  <w:r>
                    <w:rPr>
                      <w:w w:val="105"/>
                    </w:rPr>
                    <w:t>Chief Executive</w:t>
                  </w:r>
                  <w:r>
                    <w:rPr>
                      <w:spacing w:val="-4"/>
                      <w:w w:val="105"/>
                    </w:rPr>
                    <w:t xml:space="preserve"> </w:t>
                  </w:r>
                  <w:r>
                    <w:rPr>
                      <w:w w:val="105"/>
                    </w:rPr>
                    <w:t>Officer</w:t>
                  </w:r>
                </w:p>
                <w:p w14:paraId="036F10FB" w14:textId="77777777" w:rsidR="00B9323D" w:rsidRDefault="00B9323D">
                  <w:pPr>
                    <w:pStyle w:val="BodyText"/>
                    <w:spacing w:before="58"/>
                    <w:ind w:left="215"/>
                  </w:pPr>
                  <w:r>
                    <w:rPr>
                      <w:w w:val="105"/>
                    </w:rPr>
                    <w:t>Melbourne</w:t>
                  </w:r>
                </w:p>
                <w:p w14:paraId="56EB28AD" w14:textId="77777777" w:rsidR="00B9323D" w:rsidRDefault="00B9323D">
                  <w:pPr>
                    <w:pStyle w:val="BodyText"/>
                    <w:spacing w:before="17"/>
                    <w:ind w:left="573"/>
                  </w:pPr>
                  <w:r>
                    <w:rPr>
                      <w:w w:val="105"/>
                    </w:rPr>
                    <w:t>2/10/2019</w:t>
                  </w:r>
                </w:p>
                <w:p w14:paraId="1684573B" w14:textId="77777777" w:rsidR="00B9323D" w:rsidRDefault="00B9323D">
                  <w:pPr>
                    <w:pStyle w:val="BodyText"/>
                    <w:rPr>
                      <w:sz w:val="14"/>
                    </w:rPr>
                  </w:pPr>
                </w:p>
                <w:p w14:paraId="6E1338DD" w14:textId="77777777" w:rsidR="00B9323D" w:rsidRDefault="00B9323D">
                  <w:pPr>
                    <w:pStyle w:val="BodyText"/>
                    <w:spacing w:before="5"/>
                    <w:rPr>
                      <w:sz w:val="17"/>
                    </w:rPr>
                  </w:pPr>
                </w:p>
                <w:p w14:paraId="72796C98" w14:textId="77777777" w:rsidR="00B9323D" w:rsidRDefault="00B9323D">
                  <w:pPr>
                    <w:ind w:left="215"/>
                    <w:rPr>
                      <w:b/>
                      <w:sz w:val="13"/>
                    </w:rPr>
                  </w:pPr>
                  <w:r>
                    <w:rPr>
                      <w:b/>
                      <w:w w:val="105"/>
                      <w:sz w:val="13"/>
                    </w:rPr>
                    <w:t>Address of registered office:</w:t>
                  </w:r>
                </w:p>
                <w:p w14:paraId="3747FC3B" w14:textId="77777777" w:rsidR="00B9323D" w:rsidRDefault="00B9323D">
                  <w:pPr>
                    <w:pStyle w:val="BodyText"/>
                    <w:spacing w:before="12"/>
                    <w:ind w:left="215"/>
                  </w:pPr>
                  <w:r>
                    <w:rPr>
                      <w:w w:val="105"/>
                    </w:rPr>
                    <w:t>Level 12, 60 Collins Street, Melbourne, 3000, Australia</w:t>
                  </w:r>
                </w:p>
                <w:p w14:paraId="5FA42465" w14:textId="77777777" w:rsidR="00B9323D" w:rsidRDefault="00B9323D">
                  <w:pPr>
                    <w:pStyle w:val="BodyText"/>
                    <w:spacing w:before="10"/>
                    <w:rPr>
                      <w:sz w:val="16"/>
                    </w:rPr>
                  </w:pPr>
                </w:p>
                <w:p w14:paraId="3715230A" w14:textId="77777777" w:rsidR="00B9323D" w:rsidRDefault="00B9323D">
                  <w:pPr>
                    <w:ind w:left="215"/>
                    <w:rPr>
                      <w:b/>
                      <w:sz w:val="13"/>
                    </w:rPr>
                  </w:pPr>
                  <w:r>
                    <w:rPr>
                      <w:b/>
                      <w:w w:val="105"/>
                      <w:sz w:val="13"/>
                    </w:rPr>
                    <w:t>Principal place of business:</w:t>
                  </w:r>
                </w:p>
                <w:p w14:paraId="40EE0323" w14:textId="77777777" w:rsidR="00B9323D" w:rsidRDefault="00B9323D">
                  <w:pPr>
                    <w:pStyle w:val="BodyText"/>
                    <w:spacing w:before="17"/>
                    <w:ind w:left="215"/>
                  </w:pPr>
                  <w:r>
                    <w:rPr>
                      <w:w w:val="105"/>
                    </w:rPr>
                    <w:t>Level 11, 60 Collins Street, Melbourne, 3000, Australia</w:t>
                  </w:r>
                </w:p>
                <w:p w14:paraId="05FB1AA7" w14:textId="77777777" w:rsidR="00B9323D" w:rsidRDefault="00B9323D">
                  <w:pPr>
                    <w:pStyle w:val="BodyText"/>
                    <w:spacing w:before="11"/>
                    <w:rPr>
                      <w:sz w:val="16"/>
                    </w:rPr>
                  </w:pPr>
                </w:p>
                <w:p w14:paraId="0D3A3058" w14:textId="77777777" w:rsidR="00B9323D" w:rsidRDefault="00B9323D">
                  <w:pPr>
                    <w:ind w:left="215"/>
                    <w:rPr>
                      <w:b/>
                      <w:sz w:val="13"/>
                    </w:rPr>
                  </w:pPr>
                  <w:r>
                    <w:rPr>
                      <w:b/>
                      <w:w w:val="105"/>
                      <w:sz w:val="13"/>
                    </w:rPr>
                    <w:t>Nature of the operation and principal activities:</w:t>
                  </w:r>
                </w:p>
                <w:p w14:paraId="0C5D51E0" w14:textId="77777777" w:rsidR="00B9323D" w:rsidRDefault="00B9323D">
                  <w:pPr>
                    <w:pStyle w:val="BodyText"/>
                    <w:spacing w:before="17"/>
                    <w:ind w:left="215"/>
                  </w:pPr>
                  <w:r>
                    <w:rPr>
                      <w:w w:val="105"/>
                    </w:rPr>
                    <w:t>The MAV has been approved by WorkSafe to operate a self-insurance workers compensation Scheme for its members and their employees.</w:t>
                  </w:r>
                </w:p>
                <w:p w14:paraId="731AB0CD" w14:textId="77777777" w:rsidR="00B9323D" w:rsidRDefault="00B9323D">
                  <w:pPr>
                    <w:pStyle w:val="BodyText"/>
                    <w:rPr>
                      <w:sz w:val="19"/>
                    </w:rPr>
                  </w:pPr>
                </w:p>
                <w:p w14:paraId="61FD8BAD" w14:textId="77777777" w:rsidR="00B9323D" w:rsidRDefault="00B9323D">
                  <w:pPr>
                    <w:spacing w:before="1"/>
                    <w:ind w:left="215"/>
                    <w:rPr>
                      <w:b/>
                      <w:sz w:val="13"/>
                    </w:rPr>
                  </w:pPr>
                  <w:r>
                    <w:rPr>
                      <w:b/>
                      <w:w w:val="105"/>
                      <w:sz w:val="13"/>
                    </w:rPr>
                    <w:t>Number of employees:</w:t>
                  </w:r>
                </w:p>
                <w:p w14:paraId="56E45891" w14:textId="77777777" w:rsidR="00B9323D" w:rsidRDefault="00B9323D">
                  <w:pPr>
                    <w:pStyle w:val="BodyText"/>
                    <w:spacing w:before="17"/>
                    <w:ind w:left="215"/>
                  </w:pPr>
                  <w:r>
                    <w:rPr>
                      <w:w w:val="105"/>
                    </w:rPr>
                    <w:t>Seven</w:t>
                  </w:r>
                </w:p>
                <w:p w14:paraId="1126A206" w14:textId="77777777" w:rsidR="00B9323D" w:rsidRDefault="00B9323D">
                  <w:pPr>
                    <w:pStyle w:val="BodyText"/>
                    <w:spacing w:before="4"/>
                    <w:ind w:left="40"/>
                    <w:rPr>
                      <w:sz w:val="17"/>
                    </w:rPr>
                  </w:pPr>
                </w:p>
              </w:txbxContent>
            </v:textbox>
            <w10:wrap anchorx="page" anchory="page"/>
          </v:shape>
        </w:pict>
      </w:r>
      <w:r>
        <w:pict w14:anchorId="08A2F19C">
          <v:shape id="_x0000_s1432" type="#_x0000_t202" alt="" style="position:absolute;margin-left:0;margin-top:0;width:595.3pt;height:97.6pt;z-index:-23980032;mso-wrap-style:square;mso-wrap-edited:f;mso-width-percent:0;mso-height-percent:0;mso-position-horizontal-relative:page;mso-position-vertical-relative:page;mso-width-percent:0;mso-height-percent:0;v-text-anchor:top" filled="f" stroked="f">
            <v:textbox inset="0,0,0,0">
              <w:txbxContent>
                <w:p w14:paraId="4E430B22" w14:textId="77777777" w:rsidR="00B9323D" w:rsidRDefault="00B9323D">
                  <w:pPr>
                    <w:pStyle w:val="BodyText"/>
                    <w:spacing w:before="4"/>
                    <w:ind w:left="40"/>
                    <w:rPr>
                      <w:rFonts w:ascii="Times New Roman"/>
                      <w:sz w:val="17"/>
                    </w:rPr>
                  </w:pPr>
                </w:p>
              </w:txbxContent>
            </v:textbox>
            <w10:wrap anchorx="page" anchory="page"/>
          </v:shape>
        </w:pict>
      </w:r>
      <w:r>
        <w:pict w14:anchorId="03859DCE">
          <v:shape id="_x0000_s1431" type="#_x0000_t202" alt="" style="position:absolute;margin-left:100.3pt;margin-top:39.95pt;width:2.95pt;height:12pt;z-index:-23979520;mso-wrap-style:square;mso-wrap-edited:f;mso-width-percent:0;mso-height-percent:0;mso-position-horizontal-relative:page;mso-position-vertical-relative:page;mso-width-percent:0;mso-height-percent:0;v-text-anchor:top" filled="f" stroked="f">
            <v:textbox inset="0,0,0,0">
              <w:txbxContent>
                <w:p w14:paraId="4427955E" w14:textId="77777777" w:rsidR="00B9323D" w:rsidRDefault="00B9323D">
                  <w:pPr>
                    <w:pStyle w:val="BodyText"/>
                    <w:spacing w:before="4"/>
                    <w:ind w:left="40"/>
                    <w:rPr>
                      <w:rFonts w:ascii="Times New Roman"/>
                      <w:sz w:val="17"/>
                    </w:rPr>
                  </w:pPr>
                </w:p>
              </w:txbxContent>
            </v:textbox>
            <w10:wrap anchorx="page" anchory="page"/>
          </v:shape>
        </w:pict>
      </w:r>
      <w:r>
        <w:pict w14:anchorId="115B9DCE">
          <v:shape id="_x0000_s1430" type="#_x0000_t202" alt="" style="position:absolute;margin-left:117.35pt;margin-top:40pt;width:2.95pt;height:12pt;z-index:-23979008;mso-wrap-style:square;mso-wrap-edited:f;mso-width-percent:0;mso-height-percent:0;mso-position-horizontal-relative:page;mso-position-vertical-relative:page;mso-width-percent:0;mso-height-percent:0;v-text-anchor:top" filled="f" stroked="f">
            <v:textbox inset="0,0,0,0">
              <w:txbxContent>
                <w:p w14:paraId="579F2D35" w14:textId="77777777" w:rsidR="00B9323D" w:rsidRDefault="00B9323D">
                  <w:pPr>
                    <w:pStyle w:val="BodyText"/>
                    <w:spacing w:before="4"/>
                    <w:ind w:left="40"/>
                    <w:rPr>
                      <w:rFonts w:ascii="Times New Roman"/>
                      <w:sz w:val="17"/>
                    </w:rPr>
                  </w:pPr>
                </w:p>
              </w:txbxContent>
            </v:textbox>
            <w10:wrap anchorx="page" anchory="page"/>
          </v:shape>
        </w:pict>
      </w:r>
      <w:r>
        <w:pict w14:anchorId="22C0ECD2">
          <v:shape id="_x0000_s1429" type="#_x0000_t202" alt="" style="position:absolute;margin-left:103.4pt;margin-top:55.75pt;width:10.75pt;height:12pt;z-index:-23978496;mso-wrap-style:square;mso-wrap-edited:f;mso-width-percent:0;mso-height-percent:0;mso-position-horizontal-relative:page;mso-position-vertical-relative:page;mso-width-percent:0;mso-height-percent:0;v-text-anchor:top" filled="f" stroked="f">
            <v:textbox inset="0,0,0,0">
              <w:txbxContent>
                <w:p w14:paraId="6A7AC3D2" w14:textId="77777777" w:rsidR="00B9323D" w:rsidRDefault="00B9323D">
                  <w:pPr>
                    <w:pStyle w:val="BodyText"/>
                    <w:spacing w:before="4"/>
                    <w:ind w:left="40"/>
                    <w:rPr>
                      <w:rFonts w:ascii="Times New Roman"/>
                      <w:sz w:val="17"/>
                    </w:rPr>
                  </w:pPr>
                </w:p>
              </w:txbxContent>
            </v:textbox>
            <w10:wrap anchorx="page" anchory="page"/>
          </v:shape>
        </w:pict>
      </w:r>
    </w:p>
    <w:p w14:paraId="5E677222" w14:textId="77777777" w:rsidR="00BF43F6" w:rsidRDefault="00BF43F6">
      <w:pPr>
        <w:rPr>
          <w:sz w:val="2"/>
          <w:szCs w:val="2"/>
        </w:rPr>
        <w:sectPr w:rsidR="00BF43F6">
          <w:pgSz w:w="11910" w:h="16840"/>
          <w:pgMar w:top="0" w:right="460" w:bottom="0" w:left="440" w:header="720" w:footer="720" w:gutter="0"/>
          <w:cols w:space="720"/>
        </w:sectPr>
      </w:pPr>
    </w:p>
    <w:p w14:paraId="41927C69" w14:textId="77777777" w:rsidR="00BF43F6" w:rsidRDefault="008C18AB">
      <w:pPr>
        <w:rPr>
          <w:sz w:val="2"/>
          <w:szCs w:val="2"/>
        </w:rPr>
      </w:pPr>
      <w:r>
        <w:lastRenderedPageBreak/>
        <w:pict w14:anchorId="7598EC6C">
          <v:rect id="_x0000_s1428" alt="" style="position:absolute;margin-left:.75pt;margin-top:0;width:594.55pt;height:841.9pt;z-index:-23977984;mso-wrap-edited:f;mso-width-percent:0;mso-height-percent:0;mso-position-horizontal-relative:page;mso-position-vertical-relative:page;mso-width-percent:0;mso-height-percent:0" fillcolor="#53779b" stroked="f">
            <w10:wrap anchorx="page" anchory="page"/>
          </v:rect>
        </w:pict>
      </w:r>
      <w:r>
        <w:pict w14:anchorId="504F90C9">
          <v:shape id="_x0000_s1427" type="#_x0000_t202" alt="" style="position:absolute;margin-left:378.5pt;margin-top:320.15pt;width:184.45pt;height:187.25pt;z-index:-23977472;mso-wrap-style:square;mso-wrap-edited:f;mso-width-percent:0;mso-height-percent:0;mso-position-horizontal-relative:page;mso-position-vertical-relative:page;mso-width-percent:0;mso-height-percent:0;v-text-anchor:top" filled="f" stroked="f">
            <v:textbox inset="0,0,0,0">
              <w:txbxContent>
                <w:p w14:paraId="4A91878D" w14:textId="77777777" w:rsidR="00B9323D" w:rsidRDefault="00B9323D" w:rsidP="00B9323D">
                  <w:pPr>
                    <w:tabs>
                      <w:tab w:val="left" w:pos="2438"/>
                    </w:tabs>
                    <w:spacing w:before="49"/>
                    <w:ind w:left="794"/>
                    <w:rPr>
                      <w:rFonts w:ascii="Europa-Bold"/>
                      <w:b/>
                      <w:sz w:val="70"/>
                    </w:rPr>
                  </w:pPr>
                  <w:r>
                    <w:rPr>
                      <w:rFonts w:ascii="Europa-Bold"/>
                      <w:b/>
                      <w:color w:val="FFFFFF"/>
                      <w:spacing w:val="-19"/>
                      <w:sz w:val="70"/>
                    </w:rPr>
                    <w:t>MAV</w:t>
                  </w:r>
                  <w:r>
                    <w:rPr>
                      <w:rFonts w:ascii="Europa-Bold"/>
                      <w:b/>
                      <w:color w:val="FFFFFF"/>
                      <w:spacing w:val="-19"/>
                      <w:sz w:val="70"/>
                    </w:rPr>
                    <w:tab/>
                  </w:r>
                  <w:r>
                    <w:rPr>
                      <w:rFonts w:ascii="Europa-Bold"/>
                      <w:b/>
                      <w:color w:val="FFFFFF"/>
                      <w:sz w:val="70"/>
                    </w:rPr>
                    <w:t>LGE</w:t>
                  </w:r>
                </w:p>
                <w:p w14:paraId="4C0A18CC" w14:textId="77777777" w:rsidR="00B9323D" w:rsidRDefault="00B9323D" w:rsidP="00B9323D">
                  <w:pPr>
                    <w:tabs>
                      <w:tab w:val="left" w:pos="2327"/>
                    </w:tabs>
                    <w:spacing w:before="67"/>
                    <w:ind w:left="858" w:right="17" w:hanging="839"/>
                    <w:jc w:val="right"/>
                    <w:rPr>
                      <w:rFonts w:ascii="Europa-Bold"/>
                      <w:b/>
                      <w:sz w:val="70"/>
                    </w:rPr>
                  </w:pPr>
                  <w:r>
                    <w:rPr>
                      <w:rFonts w:ascii="Europa-Bold"/>
                      <w:b/>
                      <w:color w:val="FFFFFF"/>
                      <w:sz w:val="70"/>
                    </w:rPr>
                    <w:t>Health</w:t>
                  </w:r>
                  <w:r>
                    <w:rPr>
                      <w:rFonts w:ascii="Europa-Bold"/>
                      <w:b/>
                      <w:color w:val="FFFFFF"/>
                      <w:sz w:val="70"/>
                    </w:rPr>
                    <w:tab/>
                  </w:r>
                  <w:r>
                    <w:rPr>
                      <w:rFonts w:ascii="Europa-Bold"/>
                      <w:b/>
                      <w:color w:val="FFFFFF"/>
                      <w:spacing w:val="-5"/>
                      <w:sz w:val="70"/>
                    </w:rPr>
                    <w:t xml:space="preserve">Plan </w:t>
                  </w:r>
                  <w:r>
                    <w:rPr>
                      <w:rFonts w:ascii="Europa-Bold"/>
                      <w:b/>
                      <w:color w:val="FFFFFF"/>
                      <w:sz w:val="70"/>
                    </w:rPr>
                    <w:t>Financial Report</w:t>
                  </w:r>
                </w:p>
                <w:p w14:paraId="3A661C28" w14:textId="77777777" w:rsidR="00B9323D" w:rsidRDefault="00B9323D" w:rsidP="00B9323D">
                  <w:pPr>
                    <w:ind w:right="17"/>
                    <w:jc w:val="right"/>
                    <w:rPr>
                      <w:rFonts w:ascii="Europa-Bold"/>
                      <w:b/>
                      <w:sz w:val="70"/>
                    </w:rPr>
                  </w:pPr>
                  <w:r>
                    <w:rPr>
                      <w:rFonts w:ascii="Europa-Bold"/>
                      <w:b/>
                      <w:color w:val="FFFFFF"/>
                      <w:sz w:val="70"/>
                    </w:rPr>
                    <w:t>2019-20</w:t>
                  </w:r>
                </w:p>
              </w:txbxContent>
            </v:textbox>
            <w10:wrap anchorx="page" anchory="page"/>
          </v:shape>
        </w:pict>
      </w:r>
      <w:r>
        <w:pict w14:anchorId="68A8232F">
          <v:shape id="_x0000_s1426" type="#_x0000_t202" alt="" style="position:absolute;margin-left:538.3pt;margin-top:808.95pt;width:19.9pt;height:15.1pt;z-index:-23976960;mso-wrap-style:square;mso-wrap-edited:f;mso-width-percent:0;mso-height-percent:0;mso-position-horizontal-relative:page;mso-position-vertical-relative:page;mso-width-percent:0;mso-height-percent:0;v-text-anchor:top" filled="f" stroked="f">
            <v:textbox inset="0,0,0,0">
              <w:txbxContent>
                <w:p w14:paraId="5D432909" w14:textId="77777777" w:rsidR="00B9323D" w:rsidRDefault="00B9323D">
                  <w:pPr>
                    <w:spacing w:before="28"/>
                    <w:ind w:left="20"/>
                    <w:rPr>
                      <w:rFonts w:ascii="Europa-Bold"/>
                      <w:b/>
                      <w:sz w:val="20"/>
                    </w:rPr>
                  </w:pPr>
                  <w:r>
                    <w:rPr>
                      <w:rFonts w:ascii="Europa-Bold"/>
                      <w:b/>
                      <w:color w:val="FFFFFF"/>
                      <w:sz w:val="20"/>
                    </w:rPr>
                    <w:t xml:space="preserve">7 7 </w:t>
                  </w:r>
                </w:p>
              </w:txbxContent>
            </v:textbox>
            <w10:wrap anchorx="page" anchory="page"/>
          </v:shape>
        </w:pict>
      </w:r>
      <w:r>
        <w:pict w14:anchorId="29DF2B9C">
          <v:shape id="_x0000_s1425" type="#_x0000_t202" alt="" style="position:absolute;margin-left:84.8pt;margin-top:811.35pt;width:316.95pt;height:12pt;z-index:-23976448;mso-wrap-style:square;mso-wrap-edited:f;mso-width-percent:0;mso-height-percent:0;mso-position-horizontal-relative:page;mso-position-vertical-relative:page;mso-width-percent:0;mso-height-percent:0;v-text-anchor:top" filled="f" stroked="f">
            <v:textbox inset="0,0,0,0">
              <w:txbxContent>
                <w:p w14:paraId="74B9CE94" w14:textId="77777777" w:rsidR="00B9323D" w:rsidRDefault="00B9323D">
                  <w:pPr>
                    <w:spacing w:before="20"/>
                    <w:ind w:left="20"/>
                    <w:rPr>
                      <w:rFonts w:ascii="Europa-Light"/>
                      <w:sz w:val="16"/>
                    </w:rPr>
                  </w:pPr>
                  <w:r>
                    <w:rPr>
                      <w:rFonts w:ascii="Europa-Regular"/>
                      <w:color w:val="FFFFFF"/>
                      <w:sz w:val="16"/>
                    </w:rPr>
                    <w:t xml:space="preserve">M A V L G E H E A L T H P L A N </w:t>
                  </w:r>
                  <w:r>
                    <w:rPr>
                      <w:rFonts w:ascii="Europa-Light"/>
                      <w:color w:val="FFFFFF"/>
                      <w:sz w:val="16"/>
                    </w:rPr>
                    <w:t xml:space="preserve">F I N A N C I </w:t>
                  </w:r>
                  <w:proofErr w:type="gramStart"/>
                  <w:r>
                    <w:rPr>
                      <w:rFonts w:ascii="Europa-Light"/>
                      <w:color w:val="FFFFFF"/>
                      <w:sz w:val="16"/>
                    </w:rPr>
                    <w:t>A</w:t>
                  </w:r>
                  <w:proofErr w:type="gramEnd"/>
                  <w:r>
                    <w:rPr>
                      <w:rFonts w:ascii="Europa-Light"/>
                      <w:color w:val="FFFFFF"/>
                      <w:sz w:val="16"/>
                    </w:rPr>
                    <w:t xml:space="preserve"> L R E P O R T 2 0 1 9 - 2 0 </w:t>
                  </w:r>
                </w:p>
              </w:txbxContent>
            </v:textbox>
            <w10:wrap anchorx="page" anchory="page"/>
          </v:shape>
        </w:pict>
      </w:r>
    </w:p>
    <w:p w14:paraId="2BBB9DDD" w14:textId="77777777" w:rsidR="00BF43F6" w:rsidRDefault="00BF43F6">
      <w:pPr>
        <w:rPr>
          <w:sz w:val="2"/>
          <w:szCs w:val="2"/>
        </w:rPr>
        <w:sectPr w:rsidR="00BF43F6">
          <w:pgSz w:w="11910" w:h="16840"/>
          <w:pgMar w:top="1580" w:right="460" w:bottom="0" w:left="440" w:header="720" w:footer="720" w:gutter="0"/>
          <w:cols w:space="720"/>
        </w:sectPr>
      </w:pPr>
    </w:p>
    <w:p w14:paraId="57A3F955" w14:textId="77777777" w:rsidR="00BF43F6" w:rsidRDefault="008C18AB">
      <w:pPr>
        <w:rPr>
          <w:sz w:val="2"/>
          <w:szCs w:val="2"/>
        </w:rPr>
      </w:pPr>
      <w:r>
        <w:lastRenderedPageBreak/>
        <w:pict w14:anchorId="0666E40E">
          <v:rect id="_x0000_s1424" alt="" style="position:absolute;margin-left:0;margin-top:97.6pt;width:595.3pt;height:744.3pt;z-index:-23975936;mso-wrap-edited:f;mso-width-percent:0;mso-height-percent:0;mso-position-horizontal-relative:page;mso-position-vertical-relative:page;mso-width-percent:0;mso-height-percent:0" fillcolor="#e2e5ea" stroked="f">
            <w10:wrap anchorx="page" anchory="page"/>
          </v:rect>
        </w:pict>
      </w:r>
      <w:r>
        <w:pict w14:anchorId="51017901">
          <v:group id="_x0000_s1417" alt="" style="position:absolute;margin-left:0;margin-top:0;width:595.3pt;height:785.2pt;z-index:-23975424;mso-position-horizontal-relative:page;mso-position-vertical-relative:page" coordsize="11906,15704">
            <v:rect id="_x0000_s1418" alt="" style="position:absolute;width:11906;height:1952" fillcolor="#53779b" stroked="f"/>
            <v:shape id="_x0000_s1419" alt="" style="position:absolute;left:861;top:850;width:2017;height:509" coordorigin="862,850" coordsize="2017,509" o:spt="100" adj="0,,0" path="m1383,1349l1286,858r-164,371l959,858r-97,491l923,1349r55,-311l980,1038r142,321l1265,1038r1,l1322,1349r61,xm1894,1346l1687,850r-207,496l1545,1346,1687,998r142,348l1894,1346xm2072,1333r-2,l2068,1333r-1,l2067,1337r5,l2072,1333xm2090,1333r-2,-1l2087,1332r-1,l2086,1337r2,l2090,1337r,-4xm2141,1332r-2,l2138,1332r,4l2140,1336r1,l2141,1334r,-2xm2241,1333r-1,l2238,1333r-1,l2237,1337r4,l2241,1333xm2280,1332r-1,l2277,1332r,4l2279,1336r1,l2280,1334r,-2xm2878,854r-65,l2672,1202,2530,854r-65,l2672,1349,2878,854xe" stroked="f">
              <v:stroke joinstyle="round"/>
              <v:formulas/>
              <v:path arrowok="t" o:connecttype="segments"/>
            </v:shape>
            <v:shape id="_x0000_s1420" type="#_x0000_t75" alt="" style="position:absolute;left:2128;top:1064;width:168;height:201">
              <v:imagedata r:id="rId35" o:title=""/>
            </v:shape>
            <v:shape id="_x0000_s1421" alt="" style="position:absolute;left:566;top:862;width:10446;height:14842" coordorigin="567,862" coordsize="10446,14842" o:spt="100" adj="0,,0" path="m1984,1087r-3,-1l1980,1090r1,-2l1984,1087xm2010,1105r-1,-11l2002,1084r-5,-2l1992,1080r-10,l1974,1084r-7,4l1960,1096r-13,18l1944,1114r3,4l1956,1114r2,-2l1960,1118r-3,10l1957,1136r8,-2l1968,1130r5,-8l1971,1114r7,4l1982,1118r-4,-4l1978,1112r-2,-4l1976,1100r4,-10l1969,1106r6,6l1973,1112r-4,-2l1968,1108r2,12l1968,1126r-8,4l1962,1122r,-8l1963,1112r,-6l1960,1108r-7,6l1951,1112r7,-8l1961,1100r10,-12l1977,1086r5,-4l1996,1082r6,6l2010,1105xm2011,1106r-1,-1l2010,1107r1,-1xm2019,1038r-1,-1l2016,1030r1,-1l2014,1029r1,3l2012,1028r-5,-6l2005,1025r,6l2012,1035r2,1l2016,1037r3,1xm2027,1015r-1,-1l2024,1011r-2,l2017,1013r-1,3l2019,1016r4,-1l2023,1015r4,xm2039,1032r-2,-4l2037,1027r-4,-8l2033,1018r-1,-1l2030,1011r-1,6l2027,1015r,9l2025,1026r-3,l2020,1023r2,-2l2025,1021r2,3l2027,1015r,l2023,1015r1,1l2025,1018r-4,l2018,1020r-4,1l2014,1021r,1l2018,1029r10,2l2029,1026r1,-5l2031,1019r4,8l2032,1030r-8,8l2030,1038r6,-11l2034,1036r5,-4xm2049,1024r-13,-7l2036,1017r5,8l2049,1024xm2049,1024r,l2049,1024r,xm2054,1012r,-2l2053,1008r,-2l2052,1004r-1,2l2049,1008r-2,l2047,1003r-4,l2039,1013r-1,-1l2036,1007r-1,-6l2035,998r-2,8l2033,1008r3,9l2040,1015r6,2l2047,1015r,l2046,1013r-2,-2l2048,1010r2,4l2047,1017r4,1l2054,1012xm2054,1028r-5,-1l2046,1025r-7,3l2044,1032r2,-1l2047,1030r-2,-2l2048,1029r3,l2053,1028r1,xm2058,992r-1,l2057,992r1,xm2058,986r-5,l2046,990r-1,-8l2040,982r-6,8l2030,984r-6,2l2021,992r-1,2l2025,994r1,-4l2028,990r5,8l2034,994r3,-2l2040,990r1,10l2044,996r5,-2l2057,992r1,-6xm2062,1040r-3,-4l2058,1033r-1,-4l2057,1030r,1l2057,1047r,1l2055,1048r-2,l2053,1045r-2,-4l2053,1041r1,1l2057,1046r,1l2057,1031r,l2057,1040r-1,1l2056,1041r-2,-1l2055,1039r-1,-2l2054,1036r-1,-1l2054,1035r2,-1l2056,1033r1,7l2057,1031r-3,l2050,1033r,4l2050,1044r,1l2044,1048r,l2044,1052r-2,1l2041,1055r-1,l2038,1050r,-1l2039,1047r2,3l2044,1052r,-4l2042,1047r-3,-3l2038,1043r,-3l2042,1040r3,1l2045,1040r2,-4l2050,1037r,-4l2049,1034r-4,l2039,1037r-2,2l2037,1039r,11l2034,1048r-3,-2l2030,1045r2,l2032,1045r1,-1l2035,1044r,2l2036,1047r1,1l2037,1050r,-11l2035,1040r-2,2l2031,1043r-2,l2027,1043r3,5l2033,1057r11,l2045,1055r,-2l2052,1049r6,1l2058,1049r1,-1l2059,1048r,l2061,1041r1,-1xm2064,1003r-5,-3l2057,999r-1,l2058,1006r1,5l2057,1009r-2,2l2056,1011r3,6l2060,1018r1,-2l2062,1013r2,-10xm2082,938r-1,2l2081,940r1,-2xm2115,1335r-2,-2l2110,1333r-3,l2105,1335r,6l2107,1343r6,l2115,1341r,-6xm2142,1339r-2,l2138,1339r,l2138,1343r2,l2142,1343r,-4xm2143,1180r-8,-2l2130,1180r3,6l2136,1184r2,-2l2143,1180xm2145,1180r-1,-1l2143,1180r2,xm2166,1335r-2,-2l2161,1333r-2,l2156,1335r,6l2159,1343r5,l2166,1341r,-6xm2186,1180r-11,-12l2160,1150r-11,l2148,1150r3,8l2152,1160r8,2l2163,1164r1,l2164,1168r-4,-2l2149,1164r-3,l2144,1162r-3,l2141,1166r17,10l2160,1182r2,4l2161,1192r-4,2l2174,1194r12,-14xm2215,1335r-3,-2l2210,1333r-3,l2204,1335r,6l2207,1343r5,l2215,1341r,-6xm2282,1339r-3,l2278,1339r-1,l2277,1343r2,l2282,1343r,-4xm2296,1148r-1,6l2296,1159r,-11xm2330,1084r-10,-2l2313,1084r-3,10l2302,1094r-4,-8l2298,1084r-2,-2l2296,1096r4,2l2307,1100r2,2l2296,1128r,20l2299,1134r1,-4l2303,1124r6,-12l2312,1104r,-4l2312,1098r2,-4l2315,1092r2,-4l2319,1088r3,-2l2330,1084xm2350,1335r-2,-2l2345,1333r-3,l2340,1335r,6l2342,1343r6,l2350,1341r,-6xm2354,1013r-1,-3l2351,1013r1,-5l2354,1000r-3,1l2346,1005r1,10l2349,1018r1,2l2350,1018r3,-5l2354,1013xm2361,1025r,l2360,1025r1,xm2371,1030r-7,-3l2361,1029r-6,l2358,1031r4,-1l2365,1030r-2,2l2364,1033r1,1l2370,1030r1,xm2373,1019r-12,6l2369,1026r4,-7l2373,1019xm2377,1010r-1,-3l2375,1000r-1,2l2373,1009r-2,5l2370,1014r-1,-3l2369,1010r-2,-5l2363,1005r-1,5l2361,1009r-2,-2l2357,1006r,2l2356,1014r2,5l2362,1019r-2,-3l2361,1011r5,2l2362,1016r2,3l2370,1016r3,2l2374,1016r1,-2l2377,1010xm2382,1045r-1,l2380,1044r,3l2378,1048r-2,2l2372,1052r,-3l2374,1049r,-1l2375,1047r,-2l2376,1046r2,1l2380,1047r,-3l2379,1044r-3,-1l2374,1042r-2,-2l2372,1039r,12l2369,1056r-1,l2368,1055r-2,-2l2369,1052r,l2369,1051r1,-1l2371,1048r1,3l2372,1039r-1,l2371,1045r-6,5l2365,1050r-5,-3l2360,1046r,-4l2359,1038r3,l2365,1043r3,-1l2371,1042r,3l2371,1039r,l2369,1038r-5,-2l2361,1036r-3,-2l2358,1042r-1,4l2357,1050r-1,-1l2355,1049r-2,l2353,1049r,-1l2355,1043r2,l2358,1042r,-8l2358,1034r-1,l2357,1037r-1,1l2355,1040r,1l2353,1043r,-2l2353,1035r,-1l2354,1035r2,1l2357,1037r,-3l2356,1033r-3,-1l2352,1030r-2,7l2348,1041r,l2352,1052r5,-1l2365,1054r,5l2376,1058r1,-2l2378,1052r1,-3l2381,1047r1,-2l2382,1045xm2395,1023r-5,l2389,1022r-1,-1l2388,1026r-1,1l2386,1029r-3,l2382,1026r2,-2l2387,1023r1,3l2388,1021r,l2388,1020r-4,1l2384,1019r1,l2386,1018r4,l2393,1019r,-1l2392,1016r-6,-2l2385,1013r-2,4l2380,1019r-1,-6l2374,1026r-3,5l2370,1035r5,3l2373,1030r5,11l2385,1040r-11,-10l2374,1030r4,-8l2381,1033r9,-1l2392,1029r2,-5l2395,1024r,-1l2395,1023xm2400,1107r-1,1l2399,1109r1,-2xm2405,1032r-1,-6l2403,1025r,-2l2395,1033r,1l2396,1030r-3,1l2394,1032r-3,6l2391,1040r2,-1l2396,1038r9,-6xm2412,1024r-1,-2l2407,1020r3,-10l2405,1006r-8,l2400,1002r-1,-4l2397,996r-7,l2388,994r-1,-4l2386,988r-6,-4l2376,992r-6,-8l2365,984r-1,8l2357,986r-6,2l2353,994r-1,l2361,996r4,l2369,1000r,-8l2372,994r3,2l2377,1000r4,-10l2383,992r4,8l2386,1004r5,-2l2396,1004r-6,6l2401,1010r3,2l2405,1020r-5,-4l2400,1022r5,l2411,1026r1,-2xm2430,1093r-2,-7l2425,1088r3,2l2430,1093xm2444,1194r-3,-8l2432,1168r-10,-18l2414,1136r-5,-6l2399,1109r,3l2404,1126r7,12l2417,1148r8,14l2434,1178r2,14l2426,1196r-10,-4l2408,1182r-8,-14l2390,1148r-8,-16l2375,1112r-3,-12l2371,1094r5,-4l2390,1078r-7,-6l2383,1072r,8l2372,1090r-18,-14l2344,1072r-20,-4l2324,1052r13,2l2336,1060r11,4l2349,1058r13,8l2359,1070r10,6l2373,1072r10,8l2383,1072r-5,-4l2381,1064r2,8l2390,1074r8,-4l2397,1066r-3,-10l2397,1058r5,l2402,1056r,-2l2400,1048r-2,-2l2399,1044r9,-6l2411,1026r-9,10l2400,1040r-5,2l2394,1044r-1,4l2397,1052r,l2395,1054r-3,l2389,1050r,2l2391,1056r,4l2392,1062r,4l2389,1066r,-2l2388,1062r,-2l2378,1060r6,-10l2385,1046r1,l2387,1044r-2,l2383,1046r-4,12l2374,1062r-4,l2363,1060r-2,2l2356,1058r-3,-2l2349,1054r-2,-2l2345,1050r1,-2l2337,1048r-17,l2321,1068r-6,4l2308,1072r-6,-2l2294,1068r-13,l2269,1066r-7,l2263,1068r1,l2264,1070r-1,4l2296,1074r,2l2303,1078r5,2l2311,1078r13,l2324,1072r21,4l2355,1082r14,10l2367,1096r,4l2369,1108r3,12l2378,1134r9,20l2395,1172r6,10l2404,1188r12,12l2439,1204r4,-8l2444,1194xm2450,1194r-1,-8l2445,1174r-9,-16l2426,1142r-10,-14l2410,1116r,-10l2412,1098r6,-6l2425,1088r-2,-2l2413,1090r-10,10l2407,1116r5,10l2420,1140r8,12l2434,1162r10,18l2447,1198r-3,4l2431,1208r-17,l2406,1198r-12,-16l2392,1176r2,28l2389,1214r-9,2l2370,1202r-1,-8l2369,1188r,-2l2370,1184r4,-18l2374,1164r1,-4l2376,1142r-12,-10l2342,1124r-9,-4l2325,1116r-5,-6l2318,1122r-4,6l2303,1148r,8l2304,1164r8,2l2314,1162r2,2l2316,1168r-4,l2308,1170r5,4l2314,1176r-1,4l2310,1178r-8,-6l2305,1180r-2,l2302,1178r-3,-10l2296,1159r,19l2296,1178r1,2l2300,1184r8,4l2308,1182r5,2l2320,1186r2,-4l2318,1182r,-2l2318,1174r-4,-2l2313,1170r10,2l2323,1170r3,-6l2322,1164r-2,-2l2318,1160r-2,-2l2312,1160r-7,-4l2308,1150r3,-10l2323,1120r4,2l2333,1126r7,6l2349,1142r8,8l2361,1156r,4l2361,1160r,6l2361,1174r-5,l2351,1176r-10,l2340,1184r1,20l2341,1218r-2,4l2335,1226r-5,2l2319,1232r-3,2l2317,1238r1,2l2316,1248r-3,-2l2310,1246r3,-2l2313,1240r,-4l2312,1236r-3,2l2306,1240r-2,2l2302,1248r-5,l2296,1244r4,-4l2303,1238r3,-2l2301,1234r-7,4l2289,1238r,-2l2288,1234r1,l2293,1232r3,2l2300,1232r5,l2302,1228r-5,-2l2293,1226r,-6l2296,1220r2,2l2305,1228r4,l2309,1224r-1,-2l2307,1220r-1,-4l2308,1214r3,4l2311,1220r2,4l2315,1226r2,l2324,1224r4,-2l2333,1220r5,-8l2336,1200r-4,-12l2332,1182r4,-10l2345,1168r7,-2l2359,1164r1,2l2361,1166r,-6l2347,1162r-11,2l2329,1170r-4,16l2333,1204r-3,14l2316,1222r-3,-8l2311,1212r-5,l2306,1210r-4,-2l2297,1212r7,l2301,1218r6,6l2306,1224r-6,-4l2299,1218r-9,-2l2290,1220r-3,l2286,1222r3,l2290,1224r-1,4l2298,1230r-8,l2286,1232r-1,4l2281,1240r1,4l2284,1240r6,l2297,1242r-6,2l2290,1246r-2,8l2292,1250r7,4l2302,1250r2,-2l2308,1244r3,-4l2309,1248r-3,6l2312,1252r2,l2317,1250r,-2l2320,1242r6,-8l2339,1232r10,-12l2350,1204r5,-12l2366,1186r-3,22l2367,1216r6,8l2381,1234r9,10l2402,1256r-1,8l2393,1262r-3,l2388,1264r1,4l2385,1274r7,l2394,1272r5,4l2385,1282r5,8l2387,1288r-1,6l2388,1300r3,-4l2392,1290r2,2l2397,1290r2,l2403,1282r4,2l2402,1290r1,6l2407,1294r,6l2410,1302r1,2l2355,1303r,29l2355,1344r-4,4l2339,1348r-4,-4l2335,1342r,-6l2335,1332r5,-2l2350,1330r5,2l2355,1303r-25,l2330,1330r,6l2329,1334r-6,l2321,1336r,6l2323,1344r5,l2329,1342r1,l2330,1348r-9,l2319,1346r-2,-2l2316,1342r,-6l2317,1334r4,-4l2330,1330r,-27l2308,1302r3,18l2311,1320r,10l2311,1348r-4,l2307,1330r4,l2311,1320r-9,l2302,1344r,4l2292,1348r,-18l2296,1330r,14l2302,1344r,-24l2286,1320r,20l2286,1346r-3,2l2273,1348r,-18l2285,1330r,6l2284,1338r1,l2286,1340r,-20l2267,1320r,10l2267,1344r-4,4l2254,1348r-3,-4l2251,1330r5,l2256,1344r6,l2262,1330r5,l2267,1320r-21,l2246,1332r,8l2244,1342r-7,l2237,1348r-5,l2232,1330r11,l2246,1332r,-12l2220,1320r,12l2220,1344r-5,4l2204,1348r-4,-4l2200,1332r4,-2l2215,1330r5,2l2220,1320r-26,l2194,1330r,18l2190,1348r-9,-12l2181,1336r,12l2176,1348r,-18l2181,1330r9,10l2190,1340r,-10l2194,1330r,-10l2171,1320r,12l2171,1344r-4,4l2156,1348r-5,-4l2151,1332r5,-2l2167,1330r4,2l2171,1320r-24,l2147,1340r,6l2144,1348r-11,l2133,1330r12,l2145,1336r,2l2146,1338r1,2l2147,1320r-27,l2120,1332r,12l2116,1348r-12,l2100,1344r,-12l2105,1330r10,l2120,1332r,-12l2103,1320r4,-18l2097,1302r,46l2091,1348r-5,-8l2086,1340r,8l2082,1348r,-18l2092,1330r3,2l2095,1338r-2,2l2091,1340r6,8l2097,1302r-20,l2077,1332r,8l2074,1342r-7,l2067,1348r-4,l2063,1330r11,l2077,1332r,-30l1999,1302r1,-2l2002,1298r1,-4l2006,1296r1,-2l2007,1288r-5,-6l2007,1280r3,8l2016,1290r1,l2019,1294r3,4l2024,1292r-1,-4l2019,1288r5,-8l2011,1274r4,-4l2017,1272r7,l2023,1270r-2,-2l2022,1262r-5,-2l2008,1262r-1,-8l2019,1242r9,-8l2037,1224r5,-8l2043,1214r3,-6l2044,1184r11,6l2059,1202r2,16l2071,1230r13,4l2090,1240r3,8l2098,1250r6,2l2100,1246r-1,-6l2102,1242r4,6l2111,1252r7,-4l2122,1252r-2,-4l2120,1246r-1,-2l2113,1240r10,l2125,1238r2,4l2128,1238r-3,-4l2124,1230r-2,-1l2122,1234r-2,4l2116,1236r-7,-4l2103,1234r7,6l2114,1242r-1,4l2108,1246r-3,-6l2104,1240r,-2l2100,1236r-3,-2l2097,1236r-1,2l2097,1242r2,4l2093,1246r-2,-6l2092,1236r2,-4l2090,1232r-11,-6l2071,1222r-3,-6l2068,1204r2,-20l2070,1182r-2,-8l2059,1174r-10,-2l2049,1166r2,-2l2057,1164r7,2l2074,1170r3,9l2078,1186r-4,12l2072,1210r5,8l2085,1222r7,4l2094,1226r2,-4l2098,1220r,-4l2102,1212r1,2l2103,1216r,4l2102,1220r-1,4l2100,1226r4,l2109,1222r2,-2l2116,1220r1,2l2117,1224r-5,l2110,1226r-3,l2104,1230r6,2l2121,1232r1,2l2122,1229r-2,-1l2120,1228r,-6l2121,1220r2,2l2126,1222r10,24l2152,1270r23,24l2206,1314r,l2237,1294r5,-6l2244,1286r10,-10l2259,1270r4,-6l2275,1246r10,-22l2286,1222r-1,2l2284,1224r,-2l2285,1220r2,l2292,1204r,-2l2293,1198r2,-8l2296,1182r,-4l2294,1166r,-6l2293,1156r1,-22l2296,1128r,-32l2291,1096r,-16l2288,1080r,4l2288,1108r-2,3l2286,1176r,8l2281,1184r,2l2280,1188r-1,l2282,1192r-5,6l2273,1194r-2,2l2267,1196r,6l2260,1202r,-4l2257,1196r-2,l2254,1194r-4,4l2245,1192r3,-2l2247,1188r-1,-2l2246,1184r-5,l2241,1176r5,l2246,1174r1,-2l2248,1170r-4,-4l2250,1160r3,4l2255,1164r2,-2l2259,1162r,-2l2259,1156r8,l2267,1162r4,l2273,1164r4,-4l2282,1166r-4,4l2280,1172r,2l2281,1176r5,l2286,1111r-60,69l2273,1236r-5,8l2263,1254r-8,10l2242,1247r,23l2241,1272r-1,4l2236,1274r-3,-4l2232,1262r-5,-14l2228,1256r,2l2229,1262r,22l2227,1286r-2,l2224,1282r1,-12l2222,1265r,9l2219,1284r-1,4l2216,1288r-2,-4l2217,1274r1,-4l2213,1260r-1,-4l2210,1248r2,-2l2216,1260r6,14l2222,1265r-3,-5l2218,1258r-1,-6l2214,1246r-1,-2l2213,1228r8,4l2237,1256r5,14l2242,1247r-16,-19l2214,1214r-3,-4l2211,1222r,l2211,1224r,8l2208,1248r-2,-2l2206,1248r,10l2201,1270r-5,18l2192,1286r,-2l2193,1274r-1,l2190,1284r-3,l2188,1278r,-4l2188,1268r-2,2l2184,1270r-1,4l2181,1274r-2,-2l2178,1268r,-4l2178,1262r-1,-4l2179,1254r-2,l2175,1256r,4l2175,1262r-2,l2171,1258r3,-6l2178,1250r10,l2193,1252r,4l2194,1262r-5,2l2191,1264r1,6l2194,1264r3,-4l2197,1256r-2,-4l2198,1240r-5,10l2190,1248r-10,l2188,1240r6,-6l2200,1230r2,10l2202,1244r4,4l2206,1246r,-10l2203,1232r,-2l2202,1226r4,l2211,1224r,-2l2210,1222r-2,2l2202,1224r-3,-4l2201,1214r7,l2210,1216r1,2l2211,1222r,-12l2206,1204r-49,60l2149,1254r-5,-10l2139,1236r30,-36l2173,1196r-19,l2144,1196r-7,2l2141,1212r9,l2152,1208r-3,-4l2145,1208r-1,-4l2147,1200r2,l2155,1202r1,4l2155,1212r-5,8l2136,1216r-5,-8l2133,1196r5,-4l2141,1190r2,-2l2142,1184r-1,l2130,1196r-4,-10l2127,1172r1,-6l2138,1172r6,7l2145,1178r,-2l2135,1166r-2,-2l2131,1162r4,l2135,1158r-5,2l2127,1158r2,-2l2135,1158r-1,-2l2130,1154r-2,l2126,1152r2,-2l2131,1152r6,2l2132,1150r-3,-2l2128,1144r1,l2134,1150r3,l2137,1148r-2,-4l2134,1142r-1,-4l2135,1140r3,8l2140,1148r1,-2l2141,1140r,-2l2142,1138r1,2l2143,1144r,6l2145,1148r1,-6l2148,1140r,2l2147,1148r2,2l2149,1150r2,-4l2156,1146r-3,2l2149,1150r,l2160,1150r-4,-4l2151,1140r-1,-2l2144,1132r-19,-22l2125,1220r-2,-2l2120,1218r,-2l2115,1216r-4,2l2110,1218r-7,4l2103,1222r6,-6l2106,1212r1,-2l2108,1210r5,2l2107,1206r-1,2l2104,1208r-1,2l2099,1210r-2,4l2093,1220r-14,-4l2077,1202r8,-16l2081,1168r-5,-4l2073,1162r-10,-2l2049,1158r,-4l2053,1150r8,-10l2070,1130r7,-6l2083,1120r4,l2098,1138r4,10l2105,1154r-7,4l2094,1156r-4,4l2088,1162r-4,l2087,1170r8,l2092,1172r,8l2087,1180r3,4l2097,1182r4,-2l2101,1186r9,-4l2113,1178r2,-2l2116,1168r,-8l2116,1179r1,11l2118,1198r2,8l2125,1220r,-110l2124,1108r,-24l2145,1084r61,72l2233,1124r19,-22l2255,1098r12,-14l2288,1084r,-4l2259,1080r3,-14l2262,1066r-4,-6l2254,1052r-1,-3l2253,1076r-2,2l2251,1084r-14,4l2237,1106r-9,14l2224,1119r,3l2215,1124r-18,l2189,1122r9,-2l2214,1120r10,2l2224,1119r-9,-3l2196,1116r-12,4l2173,1104r8,-4l2185,1106r6,-2l2190,1100r-1,-2l2199,1096r2,8l2210,1104r1,-6l2221,1098r-2,8l2227,1108r3,-6l2237,1106r,-18l2236,1088r-20,4l2198,1096r-10,l2183,1094r-15,-10l2175,1084r-3,-2l2171,1080r1,-2l2173,1076r,-4l2174,1070r,-2l2174,1064r-1,-8l2172,1050r-2,-6l2170,1044r,-2l2170,1042r,20l2170,1066r-1,2l2169,1068r-3,-6l2157,1064r-2,4l2155,1058r,-4l2156,1052r4,-4l2162,1042r,-2l2162,1038r-5,l2150,1046r-6,4l2140,1056r-13,4l2117,1058r-2,-6l2115,1050r5,-4l2131,1048r1,-2l2133,1042r3,-4l2137,1036r-2,l2129,1034r-3,l2133,1028r3,-2l2136,1024r1,-2l2138,1018r,-2l2126,1016r-5,l2118,1022r,-12l2115,1012r-10,4l2102,1022r-7,-4l2086,1012r-7,-4l2074,1000r-6,-10l2083,996r-1,-4l2082,990r6,4l2101,1006r2,2l2105,1006r-1,-4l2104,1000r-4,-4l2089,980r-7,-16l2080,952r,-6l2079,944r2,-2l2081,940r-6,4l2067,944r-8,-6l2061,930r9,-6l2080,930r7,6l2091,956r1,-8l2097,940r,6l2099,952r,16l2105,992r10,8l2114,996r-2,-8l2115,970r,6l2117,982r1,8l2133,1010r1,l2134,1012r-4,2l2139,1014r,-4l2153,1010r-1,4l2155,1022r8,8l2169,1038r1,16l2170,1062r,-20l2170,1040r-2,-4l2171,1038r5,14l2177,1058r,12l2177,1078r-1,6l2179,1084r1,-6l2180,1068r1,-4l2181,1054r-5,-12l2174,1038r2,2l2179,1042r3,6l2186,1062r,6l2187,1084r8,l2195,1078r1,-4l2196,1070r,-6l2193,1046r1,-2l2207,1042r2,4l2212,1050r,l2214,1052r1,2l2216,1058r2,2l2221,1070r3,10l2225,1084r4,l2225,1070r,l2223,1064r-2,-6l2218,1052r-2,-6l2213,1044r-5,-2l2210,1040r3,-2l2215,1040r3,l2221,1042r4,12l2228,1060r1,4l2229,1064r4,8l2237,1078r2,2l2241,1082r-2,l2237,1084r14,l2251,1078r-2,2l2243,1080r-10,-16l2227,1054r4,-2l2231,1054r4,4l2237,1060r6,6l2247,1068r2,2l2251,1072r1,2l2253,1076r,-27l2252,1048r-2,-10l2250,1036r2,6l2255,1046r2,4l2264,1054r10,6l2285,1062r9,-2l2304,1058r1,-2l2309,1042r1,-10l2307,1026r6,2l2327,1026r,-1l2327,1028r5,-2l2336,1032r-2,2l2329,1036r-6,2l2321,1042r4,4l2339,1044r-1,2l2346,1046r,-2l2347,1042r1,-4l2346,1042r-9,l2336,1040r-5,l2337,1032r11,-2l2336,1030r-3,-4l2337,1024r8,-2l2343,1008r5,-8l2353,998r3,2l2359,1000r-2,-2l2352,994r-4,l2344,996r-3,8l2340,1008r-1,6l2340,1018r-2,l2332,1020r-3,3l2329,1022r,-6l2326,1014r9,2l2335,1014r,-2l2336,1006r,-8l2342,1000r,-2l2343,996r-7,-2l2327,996r-2,-8l2315,992r,8l2314,1006r-8,l2316,988r4,-10l2319,978r7,-20l2330,954r6,4l2335,960r-2,4l2333,968r1,10l2341,988r2,-10l2346,972r4,l2354,968r1,-2l2361,972r1,-2l2367,958r-3,-8l2364,948r-2,-2l2362,952r,2l2362,962r-2,4l2354,960r,4l2351,970r-5,l2344,972r-5,6l2337,974r-2,-6l2338,962r2,-6l2349,950r-3,l2340,954r-5,-2l2331,950r-1,-8l2335,944r6,l2346,940r5,-6l2343,926r3,2l2357,934r-1,12l2359,946r3,6l2362,946r-1,-2l2359,944r,-4l2357,926r-1,-4l2335,922r-12,4l2312,942r-5,-8l2306,937r,99l2305,1042r-1,4l2293,1056r2,-6l2297,1046r-2,-4l2291,1038r-6,2l2278,1044r-3,2l2274,1042r4,-10l2283,1026r-13,l2269,1022r-1,-10l2272,1018r7,-2l2280,1014r7,2l2296,1022r-6,-6l2290,1014r,-2l2294,1012r4,2l2302,1018r4,18l2306,937r-4,9l2302,956r,14l2302,982r-5,12l2286,1006r-3,l2283,1002r3,-2l2292,994r9,-14l2296,968r,-10l2296,957r,11l2289,980r-4,-2l2283,976r-16,l2269,972r2,-2l2274,968r-6,-8l2266,954r3,-8l2272,950r1,2l2274,954r12,8l2287,962r-4,-6l2287,952r2,2l2296,968r,-11l2291,952r-6,-6l2282,950r,6l2277,954r-5,-8l2269,940r-5,8l2263,962r6,6l2266,970r-2,4l2263,980r16,-2l2286,980r1,4l2287,990r-11,10l2261,1000r-5,-2l2254,996r1,-2l2257,990r-1,-8l2253,978r,6l2252,990r-1,2l2250,990r-1,-6l2248,987r,23l2240,1018r-1,4l2237,1016r1,-2l2238,1012r-3,l2233,1014r-6,-4l2237,1010r2,-6l2240,1002r,-10l2246,998r,6l2248,1010r,-23l2247,990r-2,-2l2243,986r1,-6l2244,978r5,l2253,984r,-6l2251,974r1,-2l2253,970r8,-14l2248,946r-4,10l2240,955r,31l2235,984r-5,-2l2229,972r10,4l2240,986r,-31l2236,954r1,-2l2237,944r-9,-1l2228,990r-5,2l2220,994r-6,2l2213,1008r-1,2l2210,1014r-29,12l2182,1024r6,-6l2191,1004r4,-6l2203,988r25,2l2228,943r-4,-1l2224,982r-4,l2219,980r-2,-6l2216,980r-3,l2211,970r11,2l2224,982r,-40l2223,942r-3,-12l2219,928r21,14l2230,928r-4,-6l2250,926r-7,-4l2229,914r25,-6l2229,904r12,-8l2250,890r-24,6l2230,890r10,-14l2219,890r1,-4l2225,866r-7,10l2218,942r-3,l2215,952r-7,l2208,980r-12,l2196,979r,11l2189,1002r-4,10l2179,1024r-7,-6l2171,1010r1,-8l2177,994r19,-4l2196,979r-3,-7l2205,970r3,10l2208,952r,l2211,930r7,12l2218,876r-7,10l2207,862r-1,5l2206,952r-7,l2199,942r-4,l2202,930r4,22l2206,867r-4,19l2189,866r5,24l2173,876r15,20l2163,890r22,14l2160,908r25,6l2163,926r25,-4l2173,942r21,-14l2192,937r,45l2186,982r-2,-6l2183,982r-3,2l2176,976r,8l2167,990r-6,-4l2161,984r1,-4l2164,978r6,-2l2176,984r,-8l2176,976r-1,-2l2188,972r4,10l2192,937r-1,5l2177,944r2,10l2170,954r-3,-8l2154,952r8,20l2157,980r-1,4l2158,988r6,6l2164,1000r-1,8l2161,1014r2,2l2165,1020r15,12l2193,1026r14,-6l2212,1016r4,-2l2217,1010r2,-6l2222,998r12,-8l2238,990r-12,10l2222,1004r,8l2221,1014r-16,12l2185,1036r-4,l2175,1034r-8,-6l2158,1016r-2,-4l2158,1008r2,-2l2162,1000r-4,l2154,1006r-7,l2136,1004r-14,-14l2122,986r4,-6l2133,980r11,-4l2143,970r-6,l2145,964r2,-6l2149,952r,-2l2144,952r-12,l2133,944r-2,l2129,946r-10,10l2116,960r-2,4l2112,968r-3,20l2106,978r-2,-8l2104,964r-1,-8l2104,950r-3,-6l2101,930r-3,2l2092,940r-5,-10l2084,928r-4,-4l2065,920r-15,10l2046,946r-3,-2l2037,950r-1,12l2039,970r1,-2l2046,964r,-2l2053,972r8,8l2068,968r,-6l2066,954r4,l2074,952r3,6l2082,974r9,16l2100,998r,4l2089,992r-3,-2l2079,986r-1,-4l2079,992r-4,-2l2068,988r-5,-2l2070,1004r15,12l2101,1026r,10l2101,1042r5,14l2123,1062r10,l2136,1060r2,-2l2147,1052r5,-4l2158,1040r1,4l2152,1052r1,4l2153,1058r,6l2144,1064r-15,2l2116,1066r-9,2l2102,1070r-7,l2089,1068r1,-16l2090,1048r,-2l2085,1047r,5l2085,1066r-20,6l2056,1074r-18,14l2027,1078r9,-8l2040,1076r8,-6l2050,1068r-2,-4l2052,1062r4,-2l2060,1058r3,4l2074,1058r-2,-6l2085,1052r,-5l2072,1048r-2,-4l2085,1046r1,-2l2088,1040r-1,-2l2081,1034r-5,-2l2074,1030r4,-6l2083,1026r,-2l2082,1022r-5,-2l2072,1018r-2,-2l2071,1012r-3,-10l2067,996r-1,-2l2061,992r-4,2l2057,992r-7,6l2054,998r3,-2l2062,998r4,10l2066,1016r-1,4l2073,1022r3,2l2074,1028r-12,l2072,1030r6,8l2073,1038r-1,2l2063,1040r-2,-4l2061,1036r2,6l2064,1044r,4l2061,1052r-5,2l2054,1058r-5,2l2036,1060r-5,-4l2027,1044r-2,l2024,1042r-2,l2024,1044r1,l2026,1048r5,12l2022,1058r-2,6l2018,1064r,-4l2018,1056r1,-2l2020,1052r1,-2l2020,1048r-2,4l2012,1052r,-2l2016,1046r,-4l2014,1040r-4,-2l2007,1036r-9,-12l2005,1020r4,l2010,1018r,-4l2004,1018r2,-8l2008,1008r11,l2014,1002r4,-2l2024,1002r-1,-2l2023,998r1,-2l2019,996r-9,l2009,1000r3,4l2005,1004r-6,4l2002,1018r-4,2l1998,1024r4,12l2011,1042r1,2l2010,1046r-3,6l2007,1058r6,-2l2016,1056r-5,12l2020,1072r6,-2l2028,1064r,-2l2032,1066r-12,10l2034,1088r5,4l2035,1110r-3,12l2027,1134r-8,16l2009,1166r-7,14l1994,1190r-10,6l1973,1192r3,-14l1985,1160r7,-14l1999,1138r7,-14l2011,1110r-1,-3l2000,1128r-4,8l1987,1148r-10,18l1969,1184r-3,8l1971,1202r23,-4l1996,1196r10,-10l2009,1180r5,-10l2023,1152r9,-20l2037,1118r4,-12l2042,1098r1,-4l2041,1090r2,-2l2055,1080r10,-6l2086,1070r,6l2095,1076r7,2l2107,1076r17,-4l2133,1074r-8,2l2116,1077r,17l2116,1132r-15,-32l2103,1098r9,-2l2116,1094r,-17l2112,1078r,4l2108,1094r-3,l2100,1092r-3,-10l2090,1080r-11,2l2088,1084r5,2l2095,1090r2,6l2098,1098r,4l2098,1104r3,6l2103,1114r4,8l2109,1128r2,4l2115,1154r-7,24l2104,1178r3,-8l2100,1178r-3,l2096,1176r,-4l2102,1168r-4,-2l2094,1166r,-4l2095,1162r1,-2l2098,1164r4,-2l2105,1162r1,-2l2106,1158r1,-2l2106,1146r-10,-20l2091,1120r-1,-12l2085,1114r-18,8l2046,1130r-12,10l2035,1156r,3l2036,1166r4,18l2040,1188r,6l2040,1200r-10,14l2021,1212r-6,-8l2016,1196r1,-22l2015,1180r-10,12l1995,1206r-16,l1965,1200r-2,-4l1965,1178r10,-18l1981,1152r8,-12l1997,1126r5,-12l2006,1098r-9,-8l1987,1086r-3,1l1992,1090r5,6l2000,1104r-1,10l1994,1126r-10,14l1974,1158r-9,14l1960,1184r,10l1963,1202r8,6l2001,1208r1,-2l2009,1196r-1,16l2017,1224r-5,4l2005,1232r-5,8l1996,1254r-2,14l1988,1270r-5,4l1979,1276r3,6l1975,1282r5,8l1983,1284r7,4l1991,1284r1,-4l1997,1280r-3,8l1995,1296r4,-2l1997,1298r,4l1973,1302r10,30l2037,1332r7,18l2047,1354r315,l2366,1352r2,-4l2374,1334r38,l2424,1336r5,-2l2431,1334r2,-4l2436,1320r6,-16l2413,1304r,-4l2411,1296r3,l2415,1294r,-4l2412,1282r6,-2l2420,1288r7,-2l2430,1290r3,-4l2434,1284r-7,l2429,1280r1,-2l2426,1274r-2,-2l2422,1270r-7,-2l2415,1264r-1,-8l2410,1240r-5,-8l2398,1228r-5,-4l2399,1216r3,-4l2401,1198r8,10l2424,1210r14,l2441,1208r6,-4l2450,1194xm2466,1114r-3,2l2456,1106r-6,-8l2442,1090r-7,-4l2431,1084r-3,-2l2418,1082r-10,4l2401,1096r-1,11l2407,1090r7,-6l2427,1084r6,2l2439,1090r10,10l2452,1106r7,6l2456,1116r-2,-2l2453,1112r-3,-2l2446,1106r1,8l2447,1124r2,8l2442,1128r-2,-8l2440,1116r1,-2l2441,1110r,2l2437,1114r-3,l2441,1106r-11,-13l2433,1102r,8l2431,1116r-3,4l2431,1120r7,-4l2436,1124r9,12l2453,1138r-1,-6l2452,1130r-2,-10l2451,1114r3,2l2463,1120r2,-4l2466,1114xm11013,1952r-10446,l567,15704r10446,l11013,1952xe" stroked="f">
              <v:stroke joinstyle="round"/>
              <v:formulas/>
              <v:path arrowok="t" o:connecttype="segments"/>
            </v:shape>
            <v:shape id="_x0000_s1422" type="#_x0000_t75" alt="" style="position:absolute;left:1680;top:2764;width:1011;height:767">
              <v:imagedata r:id="rId36" o:title=""/>
            </v:shape>
            <v:shape id="_x0000_s1423" alt="" style="position:absolute;left:1687;top:2211;width:1141;height:417" coordorigin="1687,2211" coordsize="1141,417" path="m2828,2211l1687,2628,2828,2426r,-215xe" fillcolor="#ffe600" stroked="f">
              <v:path arrowok="t"/>
            </v:shape>
            <w10:wrap anchorx="page" anchory="page"/>
          </v:group>
        </w:pict>
      </w:r>
      <w:r>
        <w:pict w14:anchorId="5BA4643F">
          <v:shape id="_x0000_s1416" type="#_x0000_t202" alt="" style="position:absolute;margin-left:41.5pt;margin-top:1in;width:103.65pt;height:16.35pt;z-index:-23974912;mso-wrap-style:square;mso-wrap-edited:f;mso-width-percent:0;mso-height-percent:0;mso-position-horizontal-relative:page;mso-position-vertical-relative:page;mso-width-percent:0;mso-height-percent:0;v-text-anchor:top" filled="f" stroked="f">
            <v:textbox inset="0,0,0,0">
              <w:txbxContent>
                <w:p w14:paraId="311F3B31" w14:textId="77777777" w:rsidR="00B9323D" w:rsidRDefault="00B9323D">
                  <w:pPr>
                    <w:spacing w:before="10"/>
                    <w:ind w:left="20"/>
                    <w:rPr>
                      <w:rFonts w:ascii="Futura PT"/>
                      <w:sz w:val="24"/>
                    </w:rPr>
                  </w:pPr>
                  <w:r>
                    <w:rPr>
                      <w:rFonts w:ascii="Futura PT"/>
                      <w:color w:val="FFFFFF"/>
                      <w:w w:val="110"/>
                      <w:sz w:val="24"/>
                    </w:rPr>
                    <w:t>LGE HEALTH PLAN</w:t>
                  </w:r>
                </w:p>
              </w:txbxContent>
            </v:textbox>
            <w10:wrap anchorx="page" anchory="page"/>
          </v:shape>
        </w:pict>
      </w:r>
      <w:r>
        <w:pict w14:anchorId="40D3E930">
          <v:shape id="_x0000_s1415" type="#_x0000_t202" alt="" style="position:absolute;margin-left:165.45pt;margin-top:136.05pt;width:88.5pt;height:29.9pt;z-index:-23974400;mso-wrap-style:square;mso-wrap-edited:f;mso-width-percent:0;mso-height-percent:0;mso-position-horizontal-relative:page;mso-position-vertical-relative:page;mso-width-percent:0;mso-height-percent:0;v-text-anchor:top" filled="f" stroked="f">
            <v:textbox inset="0,0,0,0">
              <w:txbxContent>
                <w:p w14:paraId="1406BA13" w14:textId="77777777" w:rsidR="00B9323D" w:rsidRDefault="00B9323D">
                  <w:pPr>
                    <w:spacing w:before="18"/>
                    <w:ind w:left="20"/>
                    <w:rPr>
                      <w:sz w:val="12"/>
                    </w:rPr>
                  </w:pPr>
                  <w:r>
                    <w:rPr>
                      <w:color w:val="808080"/>
                      <w:sz w:val="12"/>
                    </w:rPr>
                    <w:t>8 Exhibition Street</w:t>
                  </w:r>
                </w:p>
                <w:p w14:paraId="611D293E" w14:textId="77777777" w:rsidR="00B9323D" w:rsidRDefault="00B9323D">
                  <w:pPr>
                    <w:spacing w:before="3" w:line="247" w:lineRule="auto"/>
                    <w:ind w:left="20"/>
                    <w:rPr>
                      <w:sz w:val="12"/>
                    </w:rPr>
                  </w:pPr>
                  <w:r>
                    <w:rPr>
                      <w:color w:val="808080"/>
                      <w:sz w:val="12"/>
                    </w:rPr>
                    <w:t>Melbourne VIC 3000 Australia GPO Box 67</w:t>
                  </w:r>
                </w:p>
                <w:p w14:paraId="36C40E29" w14:textId="77777777" w:rsidR="00B9323D" w:rsidRDefault="00B9323D">
                  <w:pPr>
                    <w:spacing w:line="133" w:lineRule="exact"/>
                    <w:ind w:left="20"/>
                    <w:rPr>
                      <w:sz w:val="12"/>
                    </w:rPr>
                  </w:pPr>
                  <w:r>
                    <w:rPr>
                      <w:color w:val="808080"/>
                      <w:sz w:val="12"/>
                    </w:rPr>
                    <w:t>Melbourne VIC 3001</w:t>
                  </w:r>
                </w:p>
              </w:txbxContent>
            </v:textbox>
            <w10:wrap anchorx="page" anchory="page"/>
          </v:shape>
        </w:pict>
      </w:r>
      <w:r>
        <w:pict w14:anchorId="7FE96A6B">
          <v:shape id="_x0000_s1414" type="#_x0000_t202" alt="" style="position:absolute;margin-left:276.1pt;margin-top:136.05pt;width:61.75pt;height:23pt;z-index:-23973888;mso-wrap-style:square;mso-wrap-edited:f;mso-width-percent:0;mso-height-percent:0;mso-position-horizontal-relative:page;mso-position-vertical-relative:page;mso-width-percent:0;mso-height-percent:0;v-text-anchor:top" filled="f" stroked="f">
            <v:textbox inset="0,0,0,0">
              <w:txbxContent>
                <w:p w14:paraId="6FA708E5" w14:textId="77777777" w:rsidR="00B9323D" w:rsidRDefault="00B9323D">
                  <w:pPr>
                    <w:spacing w:before="18"/>
                    <w:ind w:left="20"/>
                    <w:rPr>
                      <w:sz w:val="12"/>
                    </w:rPr>
                  </w:pPr>
                  <w:r>
                    <w:rPr>
                      <w:color w:val="808080"/>
                      <w:sz w:val="12"/>
                    </w:rPr>
                    <w:t>Tel: +61 3 9288 8000</w:t>
                  </w:r>
                </w:p>
                <w:p w14:paraId="760D1F64" w14:textId="77777777" w:rsidR="00B9323D" w:rsidRDefault="00B9323D">
                  <w:pPr>
                    <w:spacing w:before="3"/>
                    <w:ind w:left="20"/>
                    <w:rPr>
                      <w:sz w:val="12"/>
                    </w:rPr>
                  </w:pPr>
                  <w:r>
                    <w:rPr>
                      <w:color w:val="808080"/>
                      <w:sz w:val="12"/>
                    </w:rPr>
                    <w:t>Fax: +61 3 8650 7777</w:t>
                  </w:r>
                </w:p>
                <w:p w14:paraId="707A363D" w14:textId="77777777" w:rsidR="00B9323D" w:rsidRDefault="00B9323D">
                  <w:pPr>
                    <w:spacing w:before="4"/>
                    <w:ind w:left="20"/>
                    <w:rPr>
                      <w:sz w:val="12"/>
                    </w:rPr>
                  </w:pPr>
                  <w:r>
                    <w:rPr>
                      <w:color w:val="808080"/>
                      <w:sz w:val="12"/>
                    </w:rPr>
                    <w:t>ey.com/au</w:t>
                  </w:r>
                </w:p>
              </w:txbxContent>
            </v:textbox>
            <w10:wrap anchorx="page" anchory="page"/>
          </v:shape>
        </w:pict>
      </w:r>
      <w:r>
        <w:pict w14:anchorId="7BA62ED7">
          <v:shape id="_x0000_s1413" type="#_x0000_t202" alt="" style="position:absolute;margin-left:84.5pt;margin-top:220.1pt;width:377.2pt;height:81.2pt;z-index:-23973376;mso-wrap-style:square;mso-wrap-edited:f;mso-width-percent:0;mso-height-percent:0;mso-position-horizontal-relative:page;mso-position-vertical-relative:page;mso-width-percent:0;mso-height-percent:0;v-text-anchor:top" filled="f" stroked="f">
            <v:textbox inset="0,0,0,0">
              <w:txbxContent>
                <w:p w14:paraId="0B176C29" w14:textId="77777777" w:rsidR="00B9323D" w:rsidRDefault="00B9323D">
                  <w:pPr>
                    <w:spacing w:before="30"/>
                    <w:ind w:left="20"/>
                    <w:rPr>
                      <w:b/>
                      <w:sz w:val="19"/>
                    </w:rPr>
                  </w:pPr>
                  <w:r>
                    <w:rPr>
                      <w:b/>
                      <w:sz w:val="19"/>
                    </w:rPr>
                    <w:t>Independent Auditor's Report to the Members of LGE Health Plan</w:t>
                  </w:r>
                </w:p>
                <w:p w14:paraId="1C9D29E1" w14:textId="77777777" w:rsidR="00B9323D" w:rsidRDefault="00B9323D">
                  <w:pPr>
                    <w:spacing w:before="215"/>
                    <w:ind w:left="20"/>
                    <w:rPr>
                      <w:b/>
                      <w:sz w:val="16"/>
                    </w:rPr>
                  </w:pPr>
                  <w:r>
                    <w:rPr>
                      <w:b/>
                      <w:sz w:val="16"/>
                    </w:rPr>
                    <w:t>Opinion</w:t>
                  </w:r>
                </w:p>
                <w:p w14:paraId="545C4D11" w14:textId="77777777" w:rsidR="00B9323D" w:rsidRDefault="00B9323D">
                  <w:pPr>
                    <w:spacing w:before="123" w:line="278" w:lineRule="auto"/>
                    <w:ind w:left="20"/>
                    <w:rPr>
                      <w:sz w:val="16"/>
                    </w:rPr>
                  </w:pPr>
                  <w:r>
                    <w:rPr>
                      <w:spacing w:val="-4"/>
                      <w:w w:val="110"/>
                      <w:sz w:val="16"/>
                    </w:rPr>
                    <w:t>We</w:t>
                  </w:r>
                  <w:r>
                    <w:rPr>
                      <w:spacing w:val="-25"/>
                      <w:w w:val="110"/>
                      <w:sz w:val="16"/>
                    </w:rPr>
                    <w:t xml:space="preserve"> </w:t>
                  </w:r>
                  <w:r>
                    <w:rPr>
                      <w:spacing w:val="-3"/>
                      <w:w w:val="110"/>
                      <w:sz w:val="16"/>
                    </w:rPr>
                    <w:t>have</w:t>
                  </w:r>
                  <w:r>
                    <w:rPr>
                      <w:spacing w:val="-24"/>
                      <w:w w:val="110"/>
                      <w:sz w:val="16"/>
                    </w:rPr>
                    <w:t xml:space="preserve"> </w:t>
                  </w:r>
                  <w:r>
                    <w:rPr>
                      <w:w w:val="110"/>
                      <w:sz w:val="16"/>
                    </w:rPr>
                    <w:t>audited</w:t>
                  </w:r>
                  <w:r>
                    <w:rPr>
                      <w:spacing w:val="-26"/>
                      <w:w w:val="110"/>
                      <w:sz w:val="16"/>
                    </w:rPr>
                    <w:t xml:space="preserve"> </w:t>
                  </w:r>
                  <w:r>
                    <w:rPr>
                      <w:w w:val="110"/>
                      <w:sz w:val="16"/>
                    </w:rPr>
                    <w:t>the</w:t>
                  </w:r>
                  <w:r>
                    <w:rPr>
                      <w:spacing w:val="-26"/>
                      <w:w w:val="110"/>
                      <w:sz w:val="16"/>
                    </w:rPr>
                    <w:t xml:space="preserve"> </w:t>
                  </w:r>
                  <w:r>
                    <w:rPr>
                      <w:w w:val="110"/>
                      <w:sz w:val="16"/>
                    </w:rPr>
                    <w:t>financial</w:t>
                  </w:r>
                  <w:r>
                    <w:rPr>
                      <w:spacing w:val="-26"/>
                      <w:w w:val="110"/>
                      <w:sz w:val="16"/>
                    </w:rPr>
                    <w:t xml:space="preserve"> </w:t>
                  </w:r>
                  <w:r>
                    <w:rPr>
                      <w:w w:val="110"/>
                      <w:sz w:val="16"/>
                    </w:rPr>
                    <w:t>report</w:t>
                  </w:r>
                  <w:r>
                    <w:rPr>
                      <w:spacing w:val="-26"/>
                      <w:w w:val="110"/>
                      <w:sz w:val="16"/>
                    </w:rPr>
                    <w:t xml:space="preserve"> </w:t>
                  </w:r>
                  <w:r>
                    <w:rPr>
                      <w:w w:val="110"/>
                      <w:sz w:val="16"/>
                    </w:rPr>
                    <w:t>of</w:t>
                  </w:r>
                  <w:r>
                    <w:rPr>
                      <w:spacing w:val="-25"/>
                      <w:w w:val="110"/>
                      <w:sz w:val="16"/>
                    </w:rPr>
                    <w:t xml:space="preserve"> </w:t>
                  </w:r>
                  <w:r>
                    <w:rPr>
                      <w:w w:val="110"/>
                      <w:sz w:val="16"/>
                    </w:rPr>
                    <w:t>LGE</w:t>
                  </w:r>
                  <w:r>
                    <w:rPr>
                      <w:spacing w:val="-26"/>
                      <w:w w:val="110"/>
                      <w:sz w:val="16"/>
                    </w:rPr>
                    <w:t xml:space="preserve"> </w:t>
                  </w:r>
                  <w:r>
                    <w:rPr>
                      <w:w w:val="110"/>
                      <w:sz w:val="16"/>
                    </w:rPr>
                    <w:t>Health</w:t>
                  </w:r>
                  <w:r>
                    <w:rPr>
                      <w:spacing w:val="-27"/>
                      <w:w w:val="110"/>
                      <w:sz w:val="16"/>
                    </w:rPr>
                    <w:t xml:space="preserve"> </w:t>
                  </w:r>
                  <w:r>
                    <w:rPr>
                      <w:w w:val="110"/>
                      <w:sz w:val="16"/>
                    </w:rPr>
                    <w:t>Plan</w:t>
                  </w:r>
                  <w:r>
                    <w:rPr>
                      <w:spacing w:val="-24"/>
                      <w:w w:val="110"/>
                      <w:sz w:val="16"/>
                    </w:rPr>
                    <w:t xml:space="preserve"> </w:t>
                  </w:r>
                  <w:r>
                    <w:rPr>
                      <w:w w:val="110"/>
                      <w:sz w:val="16"/>
                    </w:rPr>
                    <w:t>(the</w:t>
                  </w:r>
                  <w:r>
                    <w:rPr>
                      <w:spacing w:val="-26"/>
                      <w:w w:val="110"/>
                      <w:sz w:val="16"/>
                    </w:rPr>
                    <w:t xml:space="preserve"> </w:t>
                  </w:r>
                  <w:r>
                    <w:rPr>
                      <w:w w:val="110"/>
                      <w:sz w:val="16"/>
                    </w:rPr>
                    <w:t>Plan),</w:t>
                  </w:r>
                  <w:r>
                    <w:rPr>
                      <w:spacing w:val="-25"/>
                      <w:w w:val="110"/>
                      <w:sz w:val="16"/>
                    </w:rPr>
                    <w:t xml:space="preserve"> </w:t>
                  </w:r>
                  <w:r>
                    <w:rPr>
                      <w:w w:val="110"/>
                      <w:sz w:val="16"/>
                    </w:rPr>
                    <w:t>which</w:t>
                  </w:r>
                  <w:r>
                    <w:rPr>
                      <w:spacing w:val="-24"/>
                      <w:w w:val="110"/>
                      <w:sz w:val="16"/>
                    </w:rPr>
                    <w:t xml:space="preserve"> </w:t>
                  </w:r>
                  <w:r>
                    <w:rPr>
                      <w:w w:val="110"/>
                      <w:sz w:val="16"/>
                    </w:rPr>
                    <w:t>comprises</w:t>
                  </w:r>
                  <w:r>
                    <w:rPr>
                      <w:spacing w:val="-26"/>
                      <w:w w:val="110"/>
                      <w:sz w:val="16"/>
                    </w:rPr>
                    <w:t xml:space="preserve"> </w:t>
                  </w:r>
                  <w:r>
                    <w:rPr>
                      <w:w w:val="110"/>
                      <w:sz w:val="16"/>
                    </w:rPr>
                    <w:t>the</w:t>
                  </w:r>
                  <w:r>
                    <w:rPr>
                      <w:spacing w:val="-24"/>
                      <w:w w:val="110"/>
                      <w:sz w:val="16"/>
                    </w:rPr>
                    <w:t xml:space="preserve"> </w:t>
                  </w:r>
                  <w:r>
                    <w:rPr>
                      <w:spacing w:val="-3"/>
                      <w:w w:val="110"/>
                      <w:sz w:val="16"/>
                    </w:rPr>
                    <w:t>statement</w:t>
                  </w:r>
                  <w:r>
                    <w:rPr>
                      <w:spacing w:val="-24"/>
                      <w:w w:val="110"/>
                      <w:sz w:val="16"/>
                    </w:rPr>
                    <w:t xml:space="preserve"> </w:t>
                  </w:r>
                  <w:r>
                    <w:rPr>
                      <w:w w:val="110"/>
                      <w:sz w:val="16"/>
                    </w:rPr>
                    <w:t>of financial</w:t>
                  </w:r>
                  <w:r>
                    <w:rPr>
                      <w:spacing w:val="-24"/>
                      <w:w w:val="110"/>
                      <w:sz w:val="16"/>
                    </w:rPr>
                    <w:t xml:space="preserve"> </w:t>
                  </w:r>
                  <w:r>
                    <w:rPr>
                      <w:w w:val="110"/>
                      <w:sz w:val="16"/>
                    </w:rPr>
                    <w:t>position</w:t>
                  </w:r>
                  <w:r>
                    <w:rPr>
                      <w:spacing w:val="-24"/>
                      <w:w w:val="110"/>
                      <w:sz w:val="16"/>
                    </w:rPr>
                    <w:t xml:space="preserve"> </w:t>
                  </w:r>
                  <w:r>
                    <w:rPr>
                      <w:w w:val="110"/>
                      <w:sz w:val="16"/>
                    </w:rPr>
                    <w:t>as</w:t>
                  </w:r>
                  <w:r>
                    <w:rPr>
                      <w:spacing w:val="-26"/>
                      <w:w w:val="110"/>
                      <w:sz w:val="16"/>
                    </w:rPr>
                    <w:t xml:space="preserve"> </w:t>
                  </w:r>
                  <w:proofErr w:type="gramStart"/>
                  <w:r>
                    <w:rPr>
                      <w:w w:val="110"/>
                      <w:sz w:val="16"/>
                    </w:rPr>
                    <w:t>at</w:t>
                  </w:r>
                  <w:proofErr w:type="gramEnd"/>
                  <w:r>
                    <w:rPr>
                      <w:spacing w:val="-24"/>
                      <w:w w:val="110"/>
                      <w:sz w:val="16"/>
                    </w:rPr>
                    <w:t xml:space="preserve"> </w:t>
                  </w:r>
                  <w:r>
                    <w:rPr>
                      <w:w w:val="110"/>
                      <w:sz w:val="16"/>
                    </w:rPr>
                    <w:t>30</w:t>
                  </w:r>
                  <w:r>
                    <w:rPr>
                      <w:spacing w:val="-25"/>
                      <w:w w:val="110"/>
                      <w:sz w:val="16"/>
                    </w:rPr>
                    <w:t xml:space="preserve"> </w:t>
                  </w:r>
                  <w:r>
                    <w:rPr>
                      <w:w w:val="110"/>
                      <w:sz w:val="16"/>
                    </w:rPr>
                    <w:t>June</w:t>
                  </w:r>
                  <w:r>
                    <w:rPr>
                      <w:spacing w:val="-24"/>
                      <w:w w:val="110"/>
                      <w:sz w:val="16"/>
                    </w:rPr>
                    <w:t xml:space="preserve"> </w:t>
                  </w:r>
                  <w:r>
                    <w:rPr>
                      <w:w w:val="110"/>
                      <w:sz w:val="16"/>
                    </w:rPr>
                    <w:t>2020,</w:t>
                  </w:r>
                  <w:r>
                    <w:rPr>
                      <w:spacing w:val="-27"/>
                      <w:w w:val="110"/>
                      <w:sz w:val="16"/>
                    </w:rPr>
                    <w:t xml:space="preserve"> </w:t>
                  </w:r>
                  <w:r>
                    <w:rPr>
                      <w:w w:val="110"/>
                      <w:sz w:val="16"/>
                    </w:rPr>
                    <w:t>the</w:t>
                  </w:r>
                  <w:r>
                    <w:rPr>
                      <w:spacing w:val="-27"/>
                      <w:w w:val="110"/>
                      <w:sz w:val="16"/>
                    </w:rPr>
                    <w:t xml:space="preserve"> </w:t>
                  </w:r>
                  <w:r>
                    <w:rPr>
                      <w:w w:val="110"/>
                      <w:sz w:val="16"/>
                    </w:rPr>
                    <w:t>statement</w:t>
                  </w:r>
                  <w:r>
                    <w:rPr>
                      <w:spacing w:val="-23"/>
                      <w:w w:val="110"/>
                      <w:sz w:val="16"/>
                    </w:rPr>
                    <w:t xml:space="preserve"> </w:t>
                  </w:r>
                  <w:r>
                    <w:rPr>
                      <w:spacing w:val="-4"/>
                      <w:w w:val="110"/>
                      <w:sz w:val="16"/>
                    </w:rPr>
                    <w:t>of</w:t>
                  </w:r>
                  <w:r>
                    <w:rPr>
                      <w:spacing w:val="-24"/>
                      <w:w w:val="110"/>
                      <w:sz w:val="16"/>
                    </w:rPr>
                    <w:t xml:space="preserve"> </w:t>
                  </w:r>
                  <w:r>
                    <w:rPr>
                      <w:w w:val="110"/>
                      <w:sz w:val="16"/>
                    </w:rPr>
                    <w:t>comprehensive</w:t>
                  </w:r>
                  <w:r>
                    <w:rPr>
                      <w:spacing w:val="-24"/>
                      <w:w w:val="110"/>
                      <w:sz w:val="16"/>
                    </w:rPr>
                    <w:t xml:space="preserve"> </w:t>
                  </w:r>
                  <w:r>
                    <w:rPr>
                      <w:w w:val="110"/>
                      <w:sz w:val="16"/>
                    </w:rPr>
                    <w:t>income,</w:t>
                  </w:r>
                  <w:r>
                    <w:rPr>
                      <w:spacing w:val="-27"/>
                      <w:w w:val="110"/>
                      <w:sz w:val="16"/>
                    </w:rPr>
                    <w:t xml:space="preserve"> </w:t>
                  </w:r>
                  <w:r>
                    <w:rPr>
                      <w:w w:val="110"/>
                      <w:sz w:val="16"/>
                    </w:rPr>
                    <w:t>statement</w:t>
                  </w:r>
                  <w:r>
                    <w:rPr>
                      <w:spacing w:val="-23"/>
                      <w:w w:val="110"/>
                      <w:sz w:val="16"/>
                    </w:rPr>
                    <w:t xml:space="preserve"> </w:t>
                  </w:r>
                  <w:r>
                    <w:rPr>
                      <w:spacing w:val="-4"/>
                      <w:w w:val="110"/>
                      <w:sz w:val="16"/>
                    </w:rPr>
                    <w:t>of</w:t>
                  </w:r>
                  <w:r>
                    <w:rPr>
                      <w:spacing w:val="-25"/>
                      <w:w w:val="110"/>
                      <w:sz w:val="16"/>
                    </w:rPr>
                    <w:t xml:space="preserve"> </w:t>
                  </w:r>
                  <w:r>
                    <w:rPr>
                      <w:w w:val="110"/>
                      <w:sz w:val="16"/>
                    </w:rPr>
                    <w:t xml:space="preserve">changes in equity and </w:t>
                  </w:r>
                  <w:r>
                    <w:rPr>
                      <w:spacing w:val="-3"/>
                      <w:w w:val="110"/>
                      <w:sz w:val="16"/>
                    </w:rPr>
                    <w:t xml:space="preserve">statement </w:t>
                  </w:r>
                  <w:r>
                    <w:rPr>
                      <w:w w:val="110"/>
                      <w:sz w:val="16"/>
                    </w:rPr>
                    <w:t xml:space="preserve">of cash flows </w:t>
                  </w:r>
                  <w:r>
                    <w:rPr>
                      <w:spacing w:val="-3"/>
                      <w:w w:val="110"/>
                      <w:sz w:val="16"/>
                    </w:rPr>
                    <w:t xml:space="preserve">for </w:t>
                  </w:r>
                  <w:r>
                    <w:rPr>
                      <w:w w:val="110"/>
                      <w:sz w:val="16"/>
                    </w:rPr>
                    <w:t xml:space="preserve">the year then ended, </w:t>
                  </w:r>
                  <w:r>
                    <w:rPr>
                      <w:spacing w:val="-3"/>
                      <w:w w:val="110"/>
                      <w:sz w:val="16"/>
                    </w:rPr>
                    <w:t xml:space="preserve">notes </w:t>
                  </w:r>
                  <w:r>
                    <w:rPr>
                      <w:spacing w:val="-4"/>
                      <w:w w:val="110"/>
                      <w:sz w:val="16"/>
                    </w:rPr>
                    <w:t xml:space="preserve">to </w:t>
                  </w:r>
                  <w:r>
                    <w:rPr>
                      <w:w w:val="110"/>
                      <w:sz w:val="16"/>
                    </w:rPr>
                    <w:t>the financial statements, including</w:t>
                  </w:r>
                  <w:r>
                    <w:rPr>
                      <w:spacing w:val="-13"/>
                      <w:w w:val="110"/>
                      <w:sz w:val="16"/>
                    </w:rPr>
                    <w:t xml:space="preserve"> </w:t>
                  </w:r>
                  <w:r>
                    <w:rPr>
                      <w:w w:val="110"/>
                      <w:sz w:val="16"/>
                    </w:rPr>
                    <w:t>a</w:t>
                  </w:r>
                  <w:r>
                    <w:rPr>
                      <w:spacing w:val="-13"/>
                      <w:w w:val="110"/>
                      <w:sz w:val="16"/>
                    </w:rPr>
                    <w:t xml:space="preserve"> </w:t>
                  </w:r>
                  <w:r>
                    <w:rPr>
                      <w:w w:val="110"/>
                      <w:sz w:val="16"/>
                    </w:rPr>
                    <w:t>summary</w:t>
                  </w:r>
                  <w:r>
                    <w:rPr>
                      <w:spacing w:val="-13"/>
                      <w:w w:val="110"/>
                      <w:sz w:val="16"/>
                    </w:rPr>
                    <w:t xml:space="preserve"> </w:t>
                  </w:r>
                  <w:r>
                    <w:rPr>
                      <w:w w:val="110"/>
                      <w:sz w:val="16"/>
                    </w:rPr>
                    <w:t>of</w:t>
                  </w:r>
                  <w:r>
                    <w:rPr>
                      <w:spacing w:val="-15"/>
                      <w:w w:val="110"/>
                      <w:sz w:val="16"/>
                    </w:rPr>
                    <w:t xml:space="preserve"> </w:t>
                  </w:r>
                  <w:r>
                    <w:rPr>
                      <w:w w:val="110"/>
                      <w:sz w:val="16"/>
                    </w:rPr>
                    <w:t>significant</w:t>
                  </w:r>
                  <w:r>
                    <w:rPr>
                      <w:spacing w:val="-13"/>
                      <w:w w:val="110"/>
                      <w:sz w:val="16"/>
                    </w:rPr>
                    <w:t xml:space="preserve"> </w:t>
                  </w:r>
                  <w:r>
                    <w:rPr>
                      <w:w w:val="110"/>
                      <w:sz w:val="16"/>
                    </w:rPr>
                    <w:t>accounting</w:t>
                  </w:r>
                  <w:r>
                    <w:rPr>
                      <w:spacing w:val="-13"/>
                      <w:w w:val="110"/>
                      <w:sz w:val="16"/>
                    </w:rPr>
                    <w:t xml:space="preserve"> </w:t>
                  </w:r>
                  <w:r>
                    <w:rPr>
                      <w:w w:val="110"/>
                      <w:sz w:val="16"/>
                    </w:rPr>
                    <w:t>policies,</w:t>
                  </w:r>
                  <w:r>
                    <w:rPr>
                      <w:spacing w:val="-15"/>
                      <w:w w:val="110"/>
                      <w:sz w:val="16"/>
                    </w:rPr>
                    <w:t xml:space="preserve"> </w:t>
                  </w:r>
                  <w:r>
                    <w:rPr>
                      <w:w w:val="110"/>
                      <w:sz w:val="16"/>
                    </w:rPr>
                    <w:t>and</w:t>
                  </w:r>
                  <w:r>
                    <w:rPr>
                      <w:spacing w:val="-13"/>
                      <w:w w:val="110"/>
                      <w:sz w:val="16"/>
                    </w:rPr>
                    <w:t xml:space="preserve"> </w:t>
                  </w:r>
                  <w:r>
                    <w:rPr>
                      <w:w w:val="110"/>
                      <w:sz w:val="16"/>
                    </w:rPr>
                    <w:t>the</w:t>
                  </w:r>
                  <w:r>
                    <w:rPr>
                      <w:spacing w:val="-10"/>
                      <w:w w:val="110"/>
                      <w:sz w:val="16"/>
                    </w:rPr>
                    <w:t xml:space="preserve"> </w:t>
                  </w:r>
                  <w:r>
                    <w:rPr>
                      <w:spacing w:val="-3"/>
                      <w:w w:val="110"/>
                      <w:sz w:val="16"/>
                    </w:rPr>
                    <w:t>statement</w:t>
                  </w:r>
                  <w:r>
                    <w:rPr>
                      <w:spacing w:val="-14"/>
                      <w:w w:val="110"/>
                      <w:sz w:val="16"/>
                    </w:rPr>
                    <w:t xml:space="preserve"> </w:t>
                  </w:r>
                  <w:r>
                    <w:rPr>
                      <w:w w:val="110"/>
                      <w:sz w:val="16"/>
                    </w:rPr>
                    <w:t>by</w:t>
                  </w:r>
                  <w:r>
                    <w:rPr>
                      <w:spacing w:val="-12"/>
                      <w:w w:val="110"/>
                      <w:sz w:val="16"/>
                    </w:rPr>
                    <w:t xml:space="preserve"> </w:t>
                  </w:r>
                  <w:r>
                    <w:rPr>
                      <w:spacing w:val="-3"/>
                      <w:w w:val="110"/>
                      <w:sz w:val="16"/>
                    </w:rPr>
                    <w:t>directors.</w:t>
                  </w:r>
                </w:p>
              </w:txbxContent>
            </v:textbox>
            <w10:wrap anchorx="page" anchory="page"/>
          </v:shape>
        </w:pict>
      </w:r>
      <w:r>
        <w:pict w14:anchorId="485FE3C5">
          <v:shape id="_x0000_s1412" type="#_x0000_t202" alt="" style="position:absolute;margin-left:84.5pt;margin-top:310.6pt;width:374.45pt;height:33.2pt;z-index:-23972864;mso-wrap-style:square;mso-wrap-edited:f;mso-width-percent:0;mso-height-percent:0;mso-position-horizontal-relative:page;mso-position-vertical-relative:page;mso-width-percent:0;mso-height-percent:0;v-text-anchor:top" filled="f" stroked="f">
            <v:textbox inset="0,0,0,0">
              <w:txbxContent>
                <w:p w14:paraId="0E03C3A7" w14:textId="77777777" w:rsidR="00B9323D" w:rsidRDefault="00B9323D">
                  <w:pPr>
                    <w:spacing w:before="28" w:line="278" w:lineRule="auto"/>
                    <w:ind w:left="20"/>
                    <w:rPr>
                      <w:sz w:val="16"/>
                    </w:rPr>
                  </w:pPr>
                  <w:r>
                    <w:rPr>
                      <w:w w:val="110"/>
                      <w:sz w:val="16"/>
                    </w:rPr>
                    <w:t xml:space="preserve">In our opinion, the LGE Health Plan financial report </w:t>
                  </w:r>
                  <w:r>
                    <w:rPr>
                      <w:spacing w:val="-3"/>
                      <w:w w:val="110"/>
                      <w:sz w:val="16"/>
                    </w:rPr>
                    <w:t xml:space="preserve">presents </w:t>
                  </w:r>
                  <w:r>
                    <w:rPr>
                      <w:spacing w:val="-4"/>
                      <w:w w:val="110"/>
                      <w:sz w:val="16"/>
                    </w:rPr>
                    <w:t xml:space="preserve">fairly, </w:t>
                  </w:r>
                  <w:r>
                    <w:rPr>
                      <w:w w:val="110"/>
                      <w:sz w:val="16"/>
                    </w:rPr>
                    <w:t>in all material respects, the financial</w:t>
                  </w:r>
                  <w:r>
                    <w:rPr>
                      <w:spacing w:val="-17"/>
                      <w:w w:val="110"/>
                      <w:sz w:val="16"/>
                    </w:rPr>
                    <w:t xml:space="preserve"> </w:t>
                  </w:r>
                  <w:r>
                    <w:rPr>
                      <w:w w:val="110"/>
                      <w:sz w:val="16"/>
                    </w:rPr>
                    <w:t>position</w:t>
                  </w:r>
                  <w:r>
                    <w:rPr>
                      <w:spacing w:val="-16"/>
                      <w:w w:val="110"/>
                      <w:sz w:val="16"/>
                    </w:rPr>
                    <w:t xml:space="preserve"> </w:t>
                  </w:r>
                  <w:r>
                    <w:rPr>
                      <w:w w:val="110"/>
                      <w:sz w:val="16"/>
                    </w:rPr>
                    <w:t>of</w:t>
                  </w:r>
                  <w:r>
                    <w:rPr>
                      <w:spacing w:val="-20"/>
                      <w:w w:val="110"/>
                      <w:sz w:val="16"/>
                    </w:rPr>
                    <w:t xml:space="preserve"> </w:t>
                  </w:r>
                  <w:r>
                    <w:rPr>
                      <w:w w:val="110"/>
                      <w:sz w:val="16"/>
                    </w:rPr>
                    <w:t>the</w:t>
                  </w:r>
                  <w:r>
                    <w:rPr>
                      <w:spacing w:val="-17"/>
                      <w:w w:val="110"/>
                      <w:sz w:val="16"/>
                    </w:rPr>
                    <w:t xml:space="preserve"> </w:t>
                  </w:r>
                  <w:r>
                    <w:rPr>
                      <w:w w:val="110"/>
                      <w:sz w:val="16"/>
                    </w:rPr>
                    <w:t>Plan</w:t>
                  </w:r>
                  <w:r>
                    <w:rPr>
                      <w:spacing w:val="-20"/>
                      <w:w w:val="110"/>
                      <w:sz w:val="16"/>
                    </w:rPr>
                    <w:t xml:space="preserve"> </w:t>
                  </w:r>
                  <w:r>
                    <w:rPr>
                      <w:w w:val="110"/>
                      <w:sz w:val="16"/>
                    </w:rPr>
                    <w:t>as</w:t>
                  </w:r>
                  <w:r>
                    <w:rPr>
                      <w:spacing w:val="-16"/>
                      <w:w w:val="110"/>
                      <w:sz w:val="16"/>
                    </w:rPr>
                    <w:t xml:space="preserve"> </w:t>
                  </w:r>
                  <w:proofErr w:type="gramStart"/>
                  <w:r>
                    <w:rPr>
                      <w:w w:val="110"/>
                      <w:sz w:val="16"/>
                    </w:rPr>
                    <w:t>at</w:t>
                  </w:r>
                  <w:proofErr w:type="gramEnd"/>
                  <w:r>
                    <w:rPr>
                      <w:spacing w:val="-17"/>
                      <w:w w:val="110"/>
                      <w:sz w:val="16"/>
                    </w:rPr>
                    <w:t xml:space="preserve"> </w:t>
                  </w:r>
                  <w:r>
                    <w:rPr>
                      <w:w w:val="110"/>
                      <w:sz w:val="16"/>
                    </w:rPr>
                    <w:t>30</w:t>
                  </w:r>
                  <w:r>
                    <w:rPr>
                      <w:spacing w:val="-21"/>
                      <w:w w:val="110"/>
                      <w:sz w:val="16"/>
                    </w:rPr>
                    <w:t xml:space="preserve"> </w:t>
                  </w:r>
                  <w:r>
                    <w:rPr>
                      <w:w w:val="110"/>
                      <w:sz w:val="16"/>
                    </w:rPr>
                    <w:t>June</w:t>
                  </w:r>
                  <w:r>
                    <w:rPr>
                      <w:spacing w:val="-16"/>
                      <w:w w:val="110"/>
                      <w:sz w:val="16"/>
                    </w:rPr>
                    <w:t xml:space="preserve"> </w:t>
                  </w:r>
                  <w:r>
                    <w:rPr>
                      <w:w w:val="110"/>
                      <w:sz w:val="16"/>
                    </w:rPr>
                    <w:t>2020,</w:t>
                  </w:r>
                  <w:r>
                    <w:rPr>
                      <w:spacing w:val="-18"/>
                      <w:w w:val="110"/>
                      <w:sz w:val="16"/>
                    </w:rPr>
                    <w:t xml:space="preserve"> </w:t>
                  </w:r>
                  <w:r>
                    <w:rPr>
                      <w:w w:val="110"/>
                      <w:sz w:val="16"/>
                    </w:rPr>
                    <w:t>and</w:t>
                  </w:r>
                  <w:r>
                    <w:rPr>
                      <w:spacing w:val="-21"/>
                      <w:w w:val="110"/>
                      <w:sz w:val="16"/>
                    </w:rPr>
                    <w:t xml:space="preserve"> </w:t>
                  </w:r>
                  <w:r>
                    <w:rPr>
                      <w:w w:val="110"/>
                      <w:sz w:val="16"/>
                    </w:rPr>
                    <w:t>its</w:t>
                  </w:r>
                  <w:r>
                    <w:rPr>
                      <w:spacing w:val="-17"/>
                      <w:w w:val="110"/>
                      <w:sz w:val="16"/>
                    </w:rPr>
                    <w:t xml:space="preserve"> </w:t>
                  </w:r>
                  <w:r>
                    <w:rPr>
                      <w:w w:val="110"/>
                      <w:sz w:val="16"/>
                    </w:rPr>
                    <w:t>financial</w:t>
                  </w:r>
                  <w:r>
                    <w:rPr>
                      <w:spacing w:val="-16"/>
                      <w:w w:val="110"/>
                      <w:sz w:val="16"/>
                    </w:rPr>
                    <w:t xml:space="preserve"> </w:t>
                  </w:r>
                  <w:r>
                    <w:rPr>
                      <w:w w:val="110"/>
                      <w:sz w:val="16"/>
                    </w:rPr>
                    <w:t>performance</w:t>
                  </w:r>
                  <w:r>
                    <w:rPr>
                      <w:spacing w:val="-19"/>
                      <w:w w:val="110"/>
                      <w:sz w:val="16"/>
                    </w:rPr>
                    <w:t xml:space="preserve"> </w:t>
                  </w:r>
                  <w:r>
                    <w:rPr>
                      <w:w w:val="110"/>
                      <w:sz w:val="16"/>
                    </w:rPr>
                    <w:t>and</w:t>
                  </w:r>
                  <w:r>
                    <w:rPr>
                      <w:spacing w:val="-21"/>
                      <w:w w:val="110"/>
                      <w:sz w:val="16"/>
                    </w:rPr>
                    <w:t xml:space="preserve"> </w:t>
                  </w:r>
                  <w:r>
                    <w:rPr>
                      <w:w w:val="110"/>
                      <w:sz w:val="16"/>
                    </w:rPr>
                    <w:t>its</w:t>
                  </w:r>
                  <w:r>
                    <w:rPr>
                      <w:spacing w:val="-17"/>
                      <w:w w:val="110"/>
                      <w:sz w:val="16"/>
                    </w:rPr>
                    <w:t xml:space="preserve"> </w:t>
                  </w:r>
                  <w:r>
                    <w:rPr>
                      <w:spacing w:val="-3"/>
                      <w:w w:val="110"/>
                      <w:sz w:val="16"/>
                    </w:rPr>
                    <w:t>cash</w:t>
                  </w:r>
                  <w:r>
                    <w:rPr>
                      <w:spacing w:val="-17"/>
                      <w:w w:val="110"/>
                      <w:sz w:val="16"/>
                    </w:rPr>
                    <w:t xml:space="preserve"> </w:t>
                  </w:r>
                  <w:r>
                    <w:rPr>
                      <w:spacing w:val="-3"/>
                      <w:w w:val="110"/>
                      <w:sz w:val="16"/>
                    </w:rPr>
                    <w:t>flows</w:t>
                  </w:r>
                  <w:r>
                    <w:rPr>
                      <w:spacing w:val="-16"/>
                      <w:w w:val="110"/>
                      <w:sz w:val="16"/>
                    </w:rPr>
                    <w:t xml:space="preserve"> </w:t>
                  </w:r>
                  <w:r>
                    <w:rPr>
                      <w:spacing w:val="-3"/>
                      <w:w w:val="110"/>
                      <w:sz w:val="16"/>
                    </w:rPr>
                    <w:t xml:space="preserve">for </w:t>
                  </w:r>
                  <w:r>
                    <w:rPr>
                      <w:w w:val="110"/>
                      <w:sz w:val="16"/>
                    </w:rPr>
                    <w:t>the</w:t>
                  </w:r>
                  <w:r>
                    <w:rPr>
                      <w:spacing w:val="-13"/>
                      <w:w w:val="110"/>
                      <w:sz w:val="16"/>
                    </w:rPr>
                    <w:t xml:space="preserve"> </w:t>
                  </w:r>
                  <w:r>
                    <w:rPr>
                      <w:w w:val="110"/>
                      <w:sz w:val="16"/>
                    </w:rPr>
                    <w:t>year</w:t>
                  </w:r>
                  <w:r>
                    <w:rPr>
                      <w:spacing w:val="-10"/>
                      <w:w w:val="110"/>
                      <w:sz w:val="16"/>
                    </w:rPr>
                    <w:t xml:space="preserve"> </w:t>
                  </w:r>
                  <w:r>
                    <w:rPr>
                      <w:w w:val="110"/>
                      <w:sz w:val="16"/>
                    </w:rPr>
                    <w:t>then</w:t>
                  </w:r>
                  <w:r>
                    <w:rPr>
                      <w:spacing w:val="-8"/>
                      <w:w w:val="110"/>
                      <w:sz w:val="16"/>
                    </w:rPr>
                    <w:t xml:space="preserve"> </w:t>
                  </w:r>
                  <w:r>
                    <w:rPr>
                      <w:w w:val="110"/>
                      <w:sz w:val="16"/>
                    </w:rPr>
                    <w:t>ended</w:t>
                  </w:r>
                  <w:r>
                    <w:rPr>
                      <w:spacing w:val="-12"/>
                      <w:w w:val="110"/>
                      <w:sz w:val="16"/>
                    </w:rPr>
                    <w:t xml:space="preserve"> </w:t>
                  </w:r>
                  <w:r>
                    <w:rPr>
                      <w:w w:val="110"/>
                      <w:sz w:val="16"/>
                    </w:rPr>
                    <w:t>in</w:t>
                  </w:r>
                  <w:r>
                    <w:rPr>
                      <w:spacing w:val="-12"/>
                      <w:w w:val="110"/>
                      <w:sz w:val="16"/>
                    </w:rPr>
                    <w:t xml:space="preserve"> </w:t>
                  </w:r>
                  <w:r>
                    <w:rPr>
                      <w:spacing w:val="-3"/>
                      <w:w w:val="110"/>
                      <w:sz w:val="16"/>
                    </w:rPr>
                    <w:t>accordance</w:t>
                  </w:r>
                  <w:r>
                    <w:rPr>
                      <w:spacing w:val="-12"/>
                      <w:w w:val="110"/>
                      <w:sz w:val="16"/>
                    </w:rPr>
                    <w:t xml:space="preserve"> </w:t>
                  </w:r>
                  <w:r>
                    <w:rPr>
                      <w:w w:val="110"/>
                      <w:sz w:val="16"/>
                    </w:rPr>
                    <w:t>with</w:t>
                  </w:r>
                  <w:r>
                    <w:rPr>
                      <w:spacing w:val="-9"/>
                      <w:w w:val="110"/>
                      <w:sz w:val="16"/>
                    </w:rPr>
                    <w:t xml:space="preserve"> </w:t>
                  </w:r>
                  <w:r>
                    <w:rPr>
                      <w:spacing w:val="-3"/>
                      <w:w w:val="110"/>
                      <w:sz w:val="16"/>
                    </w:rPr>
                    <w:t>Australian</w:t>
                  </w:r>
                  <w:r>
                    <w:rPr>
                      <w:spacing w:val="-8"/>
                      <w:w w:val="110"/>
                      <w:sz w:val="16"/>
                    </w:rPr>
                    <w:t xml:space="preserve"> </w:t>
                  </w:r>
                  <w:r>
                    <w:rPr>
                      <w:w w:val="110"/>
                      <w:sz w:val="16"/>
                    </w:rPr>
                    <w:t>Accounting</w:t>
                  </w:r>
                  <w:r>
                    <w:rPr>
                      <w:spacing w:val="-11"/>
                      <w:w w:val="110"/>
                      <w:sz w:val="16"/>
                    </w:rPr>
                    <w:t xml:space="preserve"> </w:t>
                  </w:r>
                  <w:r>
                    <w:rPr>
                      <w:spacing w:val="-3"/>
                      <w:w w:val="110"/>
                      <w:sz w:val="16"/>
                    </w:rPr>
                    <w:t>Standards.</w:t>
                  </w:r>
                </w:p>
              </w:txbxContent>
            </v:textbox>
            <w10:wrap anchorx="page" anchory="page"/>
          </v:shape>
        </w:pict>
      </w:r>
      <w:r>
        <w:pict w14:anchorId="5B29BC56">
          <v:shape id="_x0000_s1411" type="#_x0000_t202" alt="" style="position:absolute;margin-left:84.5pt;margin-top:352.55pt;width:66.7pt;height:11.95pt;z-index:-23972352;mso-wrap-style:square;mso-wrap-edited:f;mso-width-percent:0;mso-height-percent:0;mso-position-horizontal-relative:page;mso-position-vertical-relative:page;mso-width-percent:0;mso-height-percent:0;v-text-anchor:top" filled="f" stroked="f">
            <v:textbox inset="0,0,0,0">
              <w:txbxContent>
                <w:p w14:paraId="57F776F9" w14:textId="77777777" w:rsidR="00B9323D" w:rsidRDefault="00B9323D">
                  <w:pPr>
                    <w:spacing w:before="28"/>
                    <w:ind w:left="20"/>
                    <w:rPr>
                      <w:b/>
                      <w:sz w:val="16"/>
                    </w:rPr>
                  </w:pPr>
                  <w:r>
                    <w:rPr>
                      <w:b/>
                      <w:sz w:val="16"/>
                    </w:rPr>
                    <w:t>Basis for</w:t>
                  </w:r>
                  <w:r>
                    <w:rPr>
                      <w:b/>
                      <w:spacing w:val="-34"/>
                      <w:sz w:val="16"/>
                    </w:rPr>
                    <w:t xml:space="preserve"> </w:t>
                  </w:r>
                  <w:r>
                    <w:rPr>
                      <w:b/>
                      <w:sz w:val="16"/>
                    </w:rPr>
                    <w:t>Opinion</w:t>
                  </w:r>
                </w:p>
              </w:txbxContent>
            </v:textbox>
            <w10:wrap anchorx="page" anchory="page"/>
          </v:shape>
        </w:pict>
      </w:r>
      <w:r>
        <w:pict w14:anchorId="08A53B5C">
          <v:shape id="_x0000_s1410" type="#_x0000_t202" alt="" style="position:absolute;margin-left:84.5pt;margin-top:373pt;width:372.1pt;height:65.1pt;z-index:-23971840;mso-wrap-style:square;mso-wrap-edited:f;mso-width-percent:0;mso-height-percent:0;mso-position-horizontal-relative:page;mso-position-vertical-relative:page;mso-width-percent:0;mso-height-percent:0;v-text-anchor:top" filled="f" stroked="f">
            <v:textbox inset="0,0,0,0">
              <w:txbxContent>
                <w:p w14:paraId="3C7B5755" w14:textId="77777777" w:rsidR="00B9323D" w:rsidRDefault="00B9323D">
                  <w:pPr>
                    <w:spacing w:before="28" w:line="278" w:lineRule="auto"/>
                    <w:ind w:left="20" w:right="14"/>
                    <w:rPr>
                      <w:sz w:val="16"/>
                    </w:rPr>
                  </w:pPr>
                  <w:r>
                    <w:rPr>
                      <w:spacing w:val="-4"/>
                      <w:w w:val="110"/>
                      <w:sz w:val="16"/>
                    </w:rPr>
                    <w:t>We</w:t>
                  </w:r>
                  <w:r>
                    <w:rPr>
                      <w:spacing w:val="-28"/>
                      <w:w w:val="110"/>
                      <w:sz w:val="16"/>
                    </w:rPr>
                    <w:t xml:space="preserve"> </w:t>
                  </w:r>
                  <w:r>
                    <w:rPr>
                      <w:w w:val="110"/>
                      <w:sz w:val="16"/>
                    </w:rPr>
                    <w:t>conducted</w:t>
                  </w:r>
                  <w:r>
                    <w:rPr>
                      <w:spacing w:val="-29"/>
                      <w:w w:val="110"/>
                      <w:sz w:val="16"/>
                    </w:rPr>
                    <w:t xml:space="preserve"> </w:t>
                  </w:r>
                  <w:r>
                    <w:rPr>
                      <w:w w:val="110"/>
                      <w:sz w:val="16"/>
                    </w:rPr>
                    <w:t>our</w:t>
                  </w:r>
                  <w:r>
                    <w:rPr>
                      <w:spacing w:val="-29"/>
                      <w:w w:val="110"/>
                      <w:sz w:val="16"/>
                    </w:rPr>
                    <w:t xml:space="preserve"> </w:t>
                  </w:r>
                  <w:r>
                    <w:rPr>
                      <w:w w:val="110"/>
                      <w:sz w:val="16"/>
                    </w:rPr>
                    <w:t>audit</w:t>
                  </w:r>
                  <w:r>
                    <w:rPr>
                      <w:spacing w:val="-29"/>
                      <w:w w:val="110"/>
                      <w:sz w:val="16"/>
                    </w:rPr>
                    <w:t xml:space="preserve"> </w:t>
                  </w:r>
                  <w:r>
                    <w:rPr>
                      <w:w w:val="110"/>
                      <w:sz w:val="16"/>
                    </w:rPr>
                    <w:t>in</w:t>
                  </w:r>
                  <w:r>
                    <w:rPr>
                      <w:spacing w:val="-30"/>
                      <w:w w:val="110"/>
                      <w:sz w:val="16"/>
                    </w:rPr>
                    <w:t xml:space="preserve"> </w:t>
                  </w:r>
                  <w:r>
                    <w:rPr>
                      <w:spacing w:val="-3"/>
                      <w:w w:val="110"/>
                      <w:sz w:val="16"/>
                    </w:rPr>
                    <w:t>accordance</w:t>
                  </w:r>
                  <w:r>
                    <w:rPr>
                      <w:spacing w:val="-28"/>
                      <w:w w:val="110"/>
                      <w:sz w:val="16"/>
                    </w:rPr>
                    <w:t xml:space="preserve"> </w:t>
                  </w:r>
                  <w:r>
                    <w:rPr>
                      <w:w w:val="110"/>
                      <w:sz w:val="16"/>
                    </w:rPr>
                    <w:t>with</w:t>
                  </w:r>
                  <w:r>
                    <w:rPr>
                      <w:spacing w:val="-28"/>
                      <w:w w:val="110"/>
                      <w:sz w:val="16"/>
                    </w:rPr>
                    <w:t xml:space="preserve"> </w:t>
                  </w:r>
                  <w:r>
                    <w:rPr>
                      <w:spacing w:val="-3"/>
                      <w:w w:val="110"/>
                      <w:sz w:val="16"/>
                    </w:rPr>
                    <w:t>Australian</w:t>
                  </w:r>
                  <w:r>
                    <w:rPr>
                      <w:spacing w:val="-29"/>
                      <w:w w:val="110"/>
                      <w:sz w:val="16"/>
                    </w:rPr>
                    <w:t xml:space="preserve"> </w:t>
                  </w:r>
                  <w:r>
                    <w:rPr>
                      <w:w w:val="110"/>
                      <w:sz w:val="16"/>
                    </w:rPr>
                    <w:t>Auditing</w:t>
                  </w:r>
                  <w:r>
                    <w:rPr>
                      <w:spacing w:val="-28"/>
                      <w:w w:val="110"/>
                      <w:sz w:val="16"/>
                    </w:rPr>
                    <w:t xml:space="preserve"> </w:t>
                  </w:r>
                  <w:r>
                    <w:rPr>
                      <w:spacing w:val="-3"/>
                      <w:w w:val="110"/>
                      <w:sz w:val="16"/>
                    </w:rPr>
                    <w:t>Standards.</w:t>
                  </w:r>
                  <w:r>
                    <w:rPr>
                      <w:spacing w:val="-30"/>
                      <w:w w:val="110"/>
                      <w:sz w:val="16"/>
                    </w:rPr>
                    <w:t xml:space="preserve"> </w:t>
                  </w:r>
                  <w:r>
                    <w:rPr>
                      <w:w w:val="110"/>
                      <w:sz w:val="16"/>
                    </w:rPr>
                    <w:t>Our</w:t>
                  </w:r>
                  <w:r>
                    <w:rPr>
                      <w:spacing w:val="-28"/>
                      <w:w w:val="110"/>
                      <w:sz w:val="16"/>
                    </w:rPr>
                    <w:t xml:space="preserve"> </w:t>
                  </w:r>
                  <w:r>
                    <w:rPr>
                      <w:w w:val="110"/>
                      <w:sz w:val="16"/>
                    </w:rPr>
                    <w:t>responsibilities</w:t>
                  </w:r>
                  <w:r>
                    <w:rPr>
                      <w:spacing w:val="-29"/>
                      <w:w w:val="110"/>
                      <w:sz w:val="16"/>
                    </w:rPr>
                    <w:t xml:space="preserve"> </w:t>
                  </w:r>
                  <w:r>
                    <w:rPr>
                      <w:w w:val="110"/>
                      <w:sz w:val="16"/>
                    </w:rPr>
                    <w:t>under those</w:t>
                  </w:r>
                  <w:r>
                    <w:rPr>
                      <w:spacing w:val="-21"/>
                      <w:w w:val="110"/>
                      <w:sz w:val="16"/>
                    </w:rPr>
                    <w:t xml:space="preserve"> </w:t>
                  </w:r>
                  <w:r>
                    <w:rPr>
                      <w:spacing w:val="-3"/>
                      <w:w w:val="110"/>
                      <w:sz w:val="16"/>
                    </w:rPr>
                    <w:t>standards</w:t>
                  </w:r>
                  <w:r>
                    <w:rPr>
                      <w:spacing w:val="-22"/>
                      <w:w w:val="110"/>
                      <w:sz w:val="16"/>
                    </w:rPr>
                    <w:t xml:space="preserve"> </w:t>
                  </w:r>
                  <w:r>
                    <w:rPr>
                      <w:w w:val="110"/>
                      <w:sz w:val="16"/>
                    </w:rPr>
                    <w:t>are</w:t>
                  </w:r>
                  <w:r>
                    <w:rPr>
                      <w:spacing w:val="-22"/>
                      <w:w w:val="110"/>
                      <w:sz w:val="16"/>
                    </w:rPr>
                    <w:t xml:space="preserve"> </w:t>
                  </w:r>
                  <w:r>
                    <w:rPr>
                      <w:w w:val="110"/>
                      <w:sz w:val="16"/>
                    </w:rPr>
                    <w:t>further</w:t>
                  </w:r>
                  <w:r>
                    <w:rPr>
                      <w:spacing w:val="-21"/>
                      <w:w w:val="110"/>
                      <w:sz w:val="16"/>
                    </w:rPr>
                    <w:t xml:space="preserve"> </w:t>
                  </w:r>
                  <w:r>
                    <w:rPr>
                      <w:w w:val="110"/>
                      <w:sz w:val="16"/>
                    </w:rPr>
                    <w:t>described</w:t>
                  </w:r>
                  <w:r>
                    <w:rPr>
                      <w:spacing w:val="-22"/>
                      <w:w w:val="110"/>
                      <w:sz w:val="16"/>
                    </w:rPr>
                    <w:t xml:space="preserve"> </w:t>
                  </w:r>
                  <w:r>
                    <w:rPr>
                      <w:w w:val="110"/>
                      <w:sz w:val="16"/>
                    </w:rPr>
                    <w:t>in</w:t>
                  </w:r>
                  <w:r>
                    <w:rPr>
                      <w:spacing w:val="-20"/>
                      <w:w w:val="110"/>
                      <w:sz w:val="16"/>
                    </w:rPr>
                    <w:t xml:space="preserve"> </w:t>
                  </w:r>
                  <w:r>
                    <w:rPr>
                      <w:w w:val="110"/>
                      <w:sz w:val="16"/>
                    </w:rPr>
                    <w:t>the</w:t>
                  </w:r>
                  <w:r>
                    <w:rPr>
                      <w:spacing w:val="-17"/>
                      <w:w w:val="110"/>
                      <w:sz w:val="16"/>
                    </w:rPr>
                    <w:t xml:space="preserve"> </w:t>
                  </w:r>
                  <w:r>
                    <w:rPr>
                      <w:i/>
                      <w:spacing w:val="-3"/>
                      <w:w w:val="110"/>
                      <w:sz w:val="16"/>
                    </w:rPr>
                    <w:t>Auditor’s</w:t>
                  </w:r>
                  <w:r>
                    <w:rPr>
                      <w:i/>
                      <w:spacing w:val="-24"/>
                      <w:w w:val="110"/>
                      <w:sz w:val="16"/>
                    </w:rPr>
                    <w:t xml:space="preserve"> </w:t>
                  </w:r>
                  <w:r>
                    <w:rPr>
                      <w:i/>
                      <w:w w:val="110"/>
                      <w:sz w:val="16"/>
                    </w:rPr>
                    <w:t>Responsibilities</w:t>
                  </w:r>
                  <w:r>
                    <w:rPr>
                      <w:i/>
                      <w:spacing w:val="-22"/>
                      <w:w w:val="110"/>
                      <w:sz w:val="16"/>
                    </w:rPr>
                    <w:t xml:space="preserve"> </w:t>
                  </w:r>
                  <w:r>
                    <w:rPr>
                      <w:i/>
                      <w:w w:val="110"/>
                      <w:sz w:val="16"/>
                    </w:rPr>
                    <w:t>for</w:t>
                  </w:r>
                  <w:r>
                    <w:rPr>
                      <w:i/>
                      <w:spacing w:val="-24"/>
                      <w:w w:val="110"/>
                      <w:sz w:val="16"/>
                    </w:rPr>
                    <w:t xml:space="preserve"> </w:t>
                  </w:r>
                  <w:r>
                    <w:rPr>
                      <w:i/>
                      <w:w w:val="110"/>
                      <w:sz w:val="16"/>
                    </w:rPr>
                    <w:t>the</w:t>
                  </w:r>
                  <w:r>
                    <w:rPr>
                      <w:i/>
                      <w:spacing w:val="-19"/>
                      <w:w w:val="110"/>
                      <w:sz w:val="16"/>
                    </w:rPr>
                    <w:t xml:space="preserve"> </w:t>
                  </w:r>
                  <w:r>
                    <w:rPr>
                      <w:i/>
                      <w:w w:val="110"/>
                      <w:sz w:val="16"/>
                    </w:rPr>
                    <w:t>Audit</w:t>
                  </w:r>
                  <w:r>
                    <w:rPr>
                      <w:i/>
                      <w:spacing w:val="-22"/>
                      <w:w w:val="110"/>
                      <w:sz w:val="16"/>
                    </w:rPr>
                    <w:t xml:space="preserve"> </w:t>
                  </w:r>
                  <w:r>
                    <w:rPr>
                      <w:i/>
                      <w:w w:val="110"/>
                      <w:sz w:val="16"/>
                    </w:rPr>
                    <w:t>of</w:t>
                  </w:r>
                  <w:r>
                    <w:rPr>
                      <w:i/>
                      <w:spacing w:val="-23"/>
                      <w:w w:val="110"/>
                      <w:sz w:val="16"/>
                    </w:rPr>
                    <w:t xml:space="preserve"> </w:t>
                  </w:r>
                  <w:r>
                    <w:rPr>
                      <w:i/>
                      <w:w w:val="110"/>
                      <w:sz w:val="16"/>
                    </w:rPr>
                    <w:t>the</w:t>
                  </w:r>
                  <w:r>
                    <w:rPr>
                      <w:i/>
                      <w:spacing w:val="-22"/>
                      <w:w w:val="110"/>
                      <w:sz w:val="16"/>
                    </w:rPr>
                    <w:t xml:space="preserve"> </w:t>
                  </w:r>
                  <w:r>
                    <w:rPr>
                      <w:i/>
                      <w:w w:val="110"/>
                      <w:sz w:val="16"/>
                    </w:rPr>
                    <w:t xml:space="preserve">Financial Report </w:t>
                  </w:r>
                  <w:r>
                    <w:rPr>
                      <w:w w:val="110"/>
                      <w:sz w:val="16"/>
                    </w:rPr>
                    <w:t xml:space="preserve">section of our report. </w:t>
                  </w:r>
                  <w:r>
                    <w:rPr>
                      <w:spacing w:val="-6"/>
                      <w:w w:val="110"/>
                      <w:sz w:val="16"/>
                    </w:rPr>
                    <w:t xml:space="preserve">We </w:t>
                  </w:r>
                  <w:r>
                    <w:rPr>
                      <w:spacing w:val="-3"/>
                      <w:w w:val="110"/>
                      <w:sz w:val="16"/>
                    </w:rPr>
                    <w:t xml:space="preserve">are </w:t>
                  </w:r>
                  <w:r>
                    <w:rPr>
                      <w:w w:val="110"/>
                      <w:sz w:val="16"/>
                    </w:rPr>
                    <w:t xml:space="preserve">independent of the Plan in </w:t>
                  </w:r>
                  <w:r>
                    <w:rPr>
                      <w:spacing w:val="-3"/>
                      <w:w w:val="110"/>
                      <w:sz w:val="16"/>
                    </w:rPr>
                    <w:t xml:space="preserve">accordance </w:t>
                  </w:r>
                  <w:r>
                    <w:rPr>
                      <w:w w:val="110"/>
                      <w:sz w:val="16"/>
                    </w:rPr>
                    <w:t>with the ethical requirements</w:t>
                  </w:r>
                  <w:r>
                    <w:rPr>
                      <w:spacing w:val="-32"/>
                      <w:w w:val="110"/>
                      <w:sz w:val="16"/>
                    </w:rPr>
                    <w:t xml:space="preserve"> </w:t>
                  </w:r>
                  <w:r>
                    <w:rPr>
                      <w:w w:val="110"/>
                      <w:sz w:val="16"/>
                    </w:rPr>
                    <w:t>of</w:t>
                  </w:r>
                  <w:r>
                    <w:rPr>
                      <w:spacing w:val="-34"/>
                      <w:w w:val="110"/>
                      <w:sz w:val="16"/>
                    </w:rPr>
                    <w:t xml:space="preserve"> </w:t>
                  </w:r>
                  <w:r>
                    <w:rPr>
                      <w:w w:val="110"/>
                      <w:sz w:val="16"/>
                    </w:rPr>
                    <w:t>the</w:t>
                  </w:r>
                  <w:r>
                    <w:rPr>
                      <w:spacing w:val="-31"/>
                      <w:w w:val="110"/>
                      <w:sz w:val="16"/>
                    </w:rPr>
                    <w:t xml:space="preserve"> </w:t>
                  </w:r>
                  <w:r>
                    <w:rPr>
                      <w:w w:val="110"/>
                      <w:sz w:val="16"/>
                    </w:rPr>
                    <w:t>Accounting</w:t>
                  </w:r>
                  <w:r>
                    <w:rPr>
                      <w:spacing w:val="-33"/>
                      <w:w w:val="110"/>
                      <w:sz w:val="16"/>
                    </w:rPr>
                    <w:t xml:space="preserve"> </w:t>
                  </w:r>
                  <w:r>
                    <w:rPr>
                      <w:spacing w:val="-3"/>
                      <w:w w:val="110"/>
                      <w:sz w:val="16"/>
                    </w:rPr>
                    <w:t>Professional</w:t>
                  </w:r>
                  <w:r>
                    <w:rPr>
                      <w:spacing w:val="-31"/>
                      <w:w w:val="110"/>
                      <w:sz w:val="16"/>
                    </w:rPr>
                    <w:t xml:space="preserve"> </w:t>
                  </w:r>
                  <w:r>
                    <w:rPr>
                      <w:w w:val="110"/>
                      <w:sz w:val="16"/>
                    </w:rPr>
                    <w:t>and</w:t>
                  </w:r>
                  <w:r>
                    <w:rPr>
                      <w:spacing w:val="-33"/>
                      <w:w w:val="110"/>
                      <w:sz w:val="16"/>
                    </w:rPr>
                    <w:t xml:space="preserve"> </w:t>
                  </w:r>
                  <w:r>
                    <w:rPr>
                      <w:w w:val="110"/>
                      <w:sz w:val="16"/>
                    </w:rPr>
                    <w:t>Ethical</w:t>
                  </w:r>
                  <w:r>
                    <w:rPr>
                      <w:spacing w:val="-31"/>
                      <w:w w:val="110"/>
                      <w:sz w:val="16"/>
                    </w:rPr>
                    <w:t xml:space="preserve"> </w:t>
                  </w:r>
                  <w:r>
                    <w:rPr>
                      <w:spacing w:val="-3"/>
                      <w:w w:val="110"/>
                      <w:sz w:val="16"/>
                    </w:rPr>
                    <w:t>Standards</w:t>
                  </w:r>
                  <w:r>
                    <w:rPr>
                      <w:spacing w:val="-32"/>
                      <w:w w:val="110"/>
                      <w:sz w:val="16"/>
                    </w:rPr>
                    <w:t xml:space="preserve"> </w:t>
                  </w:r>
                  <w:r>
                    <w:rPr>
                      <w:spacing w:val="-4"/>
                      <w:w w:val="110"/>
                      <w:sz w:val="16"/>
                    </w:rPr>
                    <w:t>Board’s</w:t>
                  </w:r>
                  <w:r>
                    <w:rPr>
                      <w:spacing w:val="-32"/>
                      <w:w w:val="110"/>
                      <w:sz w:val="16"/>
                    </w:rPr>
                    <w:t xml:space="preserve"> </w:t>
                  </w:r>
                  <w:r>
                    <w:rPr>
                      <w:w w:val="110"/>
                      <w:sz w:val="16"/>
                    </w:rPr>
                    <w:t>APES</w:t>
                  </w:r>
                  <w:r>
                    <w:rPr>
                      <w:spacing w:val="-32"/>
                      <w:w w:val="110"/>
                      <w:sz w:val="16"/>
                    </w:rPr>
                    <w:t xml:space="preserve"> </w:t>
                  </w:r>
                  <w:r>
                    <w:rPr>
                      <w:w w:val="110"/>
                      <w:sz w:val="16"/>
                    </w:rPr>
                    <w:t>110</w:t>
                  </w:r>
                  <w:r>
                    <w:rPr>
                      <w:spacing w:val="-30"/>
                      <w:w w:val="110"/>
                      <w:sz w:val="16"/>
                    </w:rPr>
                    <w:t xml:space="preserve"> </w:t>
                  </w:r>
                  <w:r>
                    <w:rPr>
                      <w:i/>
                      <w:spacing w:val="-3"/>
                      <w:w w:val="110"/>
                      <w:sz w:val="16"/>
                    </w:rPr>
                    <w:t>Code</w:t>
                  </w:r>
                  <w:r>
                    <w:rPr>
                      <w:i/>
                      <w:spacing w:val="-32"/>
                      <w:w w:val="110"/>
                      <w:sz w:val="16"/>
                    </w:rPr>
                    <w:t xml:space="preserve"> </w:t>
                  </w:r>
                  <w:r>
                    <w:rPr>
                      <w:i/>
                      <w:w w:val="110"/>
                      <w:sz w:val="16"/>
                    </w:rPr>
                    <w:t>of</w:t>
                  </w:r>
                  <w:r>
                    <w:rPr>
                      <w:i/>
                      <w:spacing w:val="-33"/>
                      <w:w w:val="110"/>
                      <w:sz w:val="16"/>
                    </w:rPr>
                    <w:t xml:space="preserve"> </w:t>
                  </w:r>
                  <w:r>
                    <w:rPr>
                      <w:i/>
                      <w:spacing w:val="-3"/>
                      <w:w w:val="110"/>
                      <w:sz w:val="16"/>
                    </w:rPr>
                    <w:t xml:space="preserve">Ethics </w:t>
                  </w:r>
                  <w:r>
                    <w:rPr>
                      <w:i/>
                      <w:w w:val="110"/>
                      <w:sz w:val="16"/>
                    </w:rPr>
                    <w:t xml:space="preserve">for Professional </w:t>
                  </w:r>
                  <w:r>
                    <w:rPr>
                      <w:i/>
                      <w:spacing w:val="-3"/>
                      <w:w w:val="110"/>
                      <w:sz w:val="16"/>
                    </w:rPr>
                    <w:t xml:space="preserve">Accountants </w:t>
                  </w:r>
                  <w:r>
                    <w:rPr>
                      <w:w w:val="110"/>
                      <w:sz w:val="16"/>
                    </w:rPr>
                    <w:t xml:space="preserve">(the </w:t>
                  </w:r>
                  <w:r>
                    <w:rPr>
                      <w:spacing w:val="-3"/>
                      <w:w w:val="110"/>
                      <w:sz w:val="16"/>
                    </w:rPr>
                    <w:t xml:space="preserve">Code) </w:t>
                  </w:r>
                  <w:r>
                    <w:rPr>
                      <w:w w:val="110"/>
                      <w:sz w:val="16"/>
                    </w:rPr>
                    <w:t xml:space="preserve">that are </w:t>
                  </w:r>
                  <w:r>
                    <w:rPr>
                      <w:spacing w:val="-3"/>
                      <w:w w:val="110"/>
                      <w:sz w:val="16"/>
                    </w:rPr>
                    <w:t xml:space="preserve">relevant </w:t>
                  </w:r>
                  <w:r>
                    <w:rPr>
                      <w:w w:val="110"/>
                      <w:sz w:val="16"/>
                    </w:rPr>
                    <w:t>to our audit of the financial report in Australia.</w:t>
                  </w:r>
                  <w:r>
                    <w:rPr>
                      <w:spacing w:val="-19"/>
                      <w:w w:val="110"/>
                      <w:sz w:val="16"/>
                    </w:rPr>
                    <w:t xml:space="preserve"> </w:t>
                  </w:r>
                  <w:r>
                    <w:rPr>
                      <w:spacing w:val="-4"/>
                      <w:w w:val="110"/>
                      <w:sz w:val="16"/>
                    </w:rPr>
                    <w:t>We</w:t>
                  </w:r>
                  <w:r>
                    <w:rPr>
                      <w:spacing w:val="-19"/>
                      <w:w w:val="110"/>
                      <w:sz w:val="16"/>
                    </w:rPr>
                    <w:t xml:space="preserve"> </w:t>
                  </w:r>
                  <w:r>
                    <w:rPr>
                      <w:w w:val="110"/>
                      <w:sz w:val="16"/>
                    </w:rPr>
                    <w:t>have</w:t>
                  </w:r>
                  <w:r>
                    <w:rPr>
                      <w:spacing w:val="-19"/>
                      <w:w w:val="110"/>
                      <w:sz w:val="16"/>
                    </w:rPr>
                    <w:t xml:space="preserve"> </w:t>
                  </w:r>
                  <w:r>
                    <w:rPr>
                      <w:w w:val="110"/>
                      <w:sz w:val="16"/>
                    </w:rPr>
                    <w:t>also</w:t>
                  </w:r>
                  <w:r>
                    <w:rPr>
                      <w:spacing w:val="-17"/>
                      <w:w w:val="110"/>
                      <w:sz w:val="16"/>
                    </w:rPr>
                    <w:t xml:space="preserve"> </w:t>
                  </w:r>
                  <w:r>
                    <w:rPr>
                      <w:w w:val="110"/>
                      <w:sz w:val="16"/>
                    </w:rPr>
                    <w:t>fulfilled</w:t>
                  </w:r>
                  <w:r>
                    <w:rPr>
                      <w:spacing w:val="-19"/>
                      <w:w w:val="110"/>
                      <w:sz w:val="16"/>
                    </w:rPr>
                    <w:t xml:space="preserve"> </w:t>
                  </w:r>
                  <w:r>
                    <w:rPr>
                      <w:w w:val="110"/>
                      <w:sz w:val="16"/>
                    </w:rPr>
                    <w:t>our</w:t>
                  </w:r>
                  <w:r>
                    <w:rPr>
                      <w:spacing w:val="-20"/>
                      <w:w w:val="110"/>
                      <w:sz w:val="16"/>
                    </w:rPr>
                    <w:t xml:space="preserve"> </w:t>
                  </w:r>
                  <w:r>
                    <w:rPr>
                      <w:w w:val="110"/>
                      <w:sz w:val="16"/>
                    </w:rPr>
                    <w:t>other</w:t>
                  </w:r>
                  <w:r>
                    <w:rPr>
                      <w:spacing w:val="-18"/>
                      <w:w w:val="110"/>
                      <w:sz w:val="16"/>
                    </w:rPr>
                    <w:t xml:space="preserve"> </w:t>
                  </w:r>
                  <w:r>
                    <w:rPr>
                      <w:w w:val="110"/>
                      <w:sz w:val="16"/>
                    </w:rPr>
                    <w:t>ethical</w:t>
                  </w:r>
                  <w:r>
                    <w:rPr>
                      <w:spacing w:val="-16"/>
                      <w:w w:val="110"/>
                      <w:sz w:val="16"/>
                    </w:rPr>
                    <w:t xml:space="preserve"> </w:t>
                  </w:r>
                  <w:r>
                    <w:rPr>
                      <w:w w:val="110"/>
                      <w:sz w:val="16"/>
                    </w:rPr>
                    <w:t>responsibilities</w:t>
                  </w:r>
                  <w:r>
                    <w:rPr>
                      <w:spacing w:val="-16"/>
                      <w:w w:val="110"/>
                      <w:sz w:val="16"/>
                    </w:rPr>
                    <w:t xml:space="preserve"> </w:t>
                  </w:r>
                  <w:r>
                    <w:rPr>
                      <w:w w:val="110"/>
                      <w:sz w:val="16"/>
                    </w:rPr>
                    <w:t>in</w:t>
                  </w:r>
                  <w:r>
                    <w:rPr>
                      <w:spacing w:val="-17"/>
                      <w:w w:val="110"/>
                      <w:sz w:val="16"/>
                    </w:rPr>
                    <w:t xml:space="preserve"> </w:t>
                  </w:r>
                  <w:r>
                    <w:rPr>
                      <w:spacing w:val="-3"/>
                      <w:w w:val="110"/>
                      <w:sz w:val="16"/>
                    </w:rPr>
                    <w:t>accordance</w:t>
                  </w:r>
                  <w:r>
                    <w:rPr>
                      <w:spacing w:val="-20"/>
                      <w:w w:val="110"/>
                      <w:sz w:val="16"/>
                    </w:rPr>
                    <w:t xml:space="preserve"> </w:t>
                  </w:r>
                  <w:r>
                    <w:rPr>
                      <w:w w:val="110"/>
                      <w:sz w:val="16"/>
                    </w:rPr>
                    <w:t>with</w:t>
                  </w:r>
                  <w:r>
                    <w:rPr>
                      <w:spacing w:val="-16"/>
                      <w:w w:val="110"/>
                      <w:sz w:val="16"/>
                    </w:rPr>
                    <w:t xml:space="preserve"> </w:t>
                  </w:r>
                  <w:r>
                    <w:rPr>
                      <w:w w:val="110"/>
                      <w:sz w:val="16"/>
                    </w:rPr>
                    <w:t>the</w:t>
                  </w:r>
                  <w:r>
                    <w:rPr>
                      <w:spacing w:val="-19"/>
                      <w:w w:val="110"/>
                      <w:sz w:val="16"/>
                    </w:rPr>
                    <w:t xml:space="preserve"> </w:t>
                  </w:r>
                  <w:r>
                    <w:rPr>
                      <w:spacing w:val="-3"/>
                      <w:w w:val="110"/>
                      <w:sz w:val="16"/>
                    </w:rPr>
                    <w:t>Code.</w:t>
                  </w:r>
                </w:p>
              </w:txbxContent>
            </v:textbox>
            <w10:wrap anchorx="page" anchory="page"/>
          </v:shape>
        </w:pict>
      </w:r>
      <w:r>
        <w:pict w14:anchorId="1EF1C875">
          <v:shape id="_x0000_s1409" type="#_x0000_t202" alt="" style="position:absolute;margin-left:84.5pt;margin-top:447.65pt;width:380pt;height:22.55pt;z-index:-23971328;mso-wrap-style:square;mso-wrap-edited:f;mso-width-percent:0;mso-height-percent:0;mso-position-horizontal-relative:page;mso-position-vertical-relative:page;mso-width-percent:0;mso-height-percent:0;v-text-anchor:top" filled="f" stroked="f">
            <v:textbox inset="0,0,0,0">
              <w:txbxContent>
                <w:p w14:paraId="350F2E6A" w14:textId="77777777" w:rsidR="00B9323D" w:rsidRDefault="00B9323D">
                  <w:pPr>
                    <w:spacing w:before="28" w:line="278" w:lineRule="auto"/>
                    <w:ind w:left="20"/>
                    <w:rPr>
                      <w:sz w:val="16"/>
                    </w:rPr>
                  </w:pPr>
                  <w:r>
                    <w:rPr>
                      <w:spacing w:val="-4"/>
                      <w:w w:val="110"/>
                      <w:sz w:val="16"/>
                    </w:rPr>
                    <w:t>We</w:t>
                  </w:r>
                  <w:r>
                    <w:rPr>
                      <w:spacing w:val="-24"/>
                      <w:w w:val="110"/>
                      <w:sz w:val="16"/>
                    </w:rPr>
                    <w:t xml:space="preserve"> </w:t>
                  </w:r>
                  <w:r>
                    <w:rPr>
                      <w:w w:val="110"/>
                      <w:sz w:val="16"/>
                    </w:rPr>
                    <w:t>believe</w:t>
                  </w:r>
                  <w:r>
                    <w:rPr>
                      <w:spacing w:val="-23"/>
                      <w:w w:val="110"/>
                      <w:sz w:val="16"/>
                    </w:rPr>
                    <w:t xml:space="preserve"> </w:t>
                  </w:r>
                  <w:r>
                    <w:rPr>
                      <w:w w:val="110"/>
                      <w:sz w:val="16"/>
                    </w:rPr>
                    <w:t>that</w:t>
                  </w:r>
                  <w:r>
                    <w:rPr>
                      <w:spacing w:val="-24"/>
                      <w:w w:val="110"/>
                      <w:sz w:val="16"/>
                    </w:rPr>
                    <w:t xml:space="preserve"> </w:t>
                  </w:r>
                  <w:r>
                    <w:rPr>
                      <w:w w:val="110"/>
                      <w:sz w:val="16"/>
                    </w:rPr>
                    <w:t>the</w:t>
                  </w:r>
                  <w:r>
                    <w:rPr>
                      <w:spacing w:val="-26"/>
                      <w:w w:val="110"/>
                      <w:sz w:val="16"/>
                    </w:rPr>
                    <w:t xml:space="preserve"> </w:t>
                  </w:r>
                  <w:r>
                    <w:rPr>
                      <w:w w:val="110"/>
                      <w:sz w:val="16"/>
                    </w:rPr>
                    <w:t>audit</w:t>
                  </w:r>
                  <w:r>
                    <w:rPr>
                      <w:spacing w:val="-25"/>
                      <w:w w:val="110"/>
                      <w:sz w:val="16"/>
                    </w:rPr>
                    <w:t xml:space="preserve"> </w:t>
                  </w:r>
                  <w:r>
                    <w:rPr>
                      <w:w w:val="110"/>
                      <w:sz w:val="16"/>
                    </w:rPr>
                    <w:t>evidence</w:t>
                  </w:r>
                  <w:r>
                    <w:rPr>
                      <w:spacing w:val="-23"/>
                      <w:w w:val="110"/>
                      <w:sz w:val="16"/>
                    </w:rPr>
                    <w:t xml:space="preserve"> </w:t>
                  </w:r>
                  <w:r>
                    <w:rPr>
                      <w:spacing w:val="-4"/>
                      <w:w w:val="110"/>
                      <w:sz w:val="16"/>
                    </w:rPr>
                    <w:t>we</w:t>
                  </w:r>
                  <w:r>
                    <w:rPr>
                      <w:spacing w:val="-23"/>
                      <w:w w:val="110"/>
                      <w:sz w:val="16"/>
                    </w:rPr>
                    <w:t xml:space="preserve"> </w:t>
                  </w:r>
                  <w:r>
                    <w:rPr>
                      <w:spacing w:val="-3"/>
                      <w:w w:val="110"/>
                      <w:sz w:val="16"/>
                    </w:rPr>
                    <w:t>have</w:t>
                  </w:r>
                  <w:r>
                    <w:rPr>
                      <w:spacing w:val="-25"/>
                      <w:w w:val="110"/>
                      <w:sz w:val="16"/>
                    </w:rPr>
                    <w:t xml:space="preserve"> </w:t>
                  </w:r>
                  <w:r>
                    <w:rPr>
                      <w:w w:val="110"/>
                      <w:sz w:val="16"/>
                    </w:rPr>
                    <w:t>obtained</w:t>
                  </w:r>
                  <w:r>
                    <w:rPr>
                      <w:spacing w:val="-26"/>
                      <w:w w:val="110"/>
                      <w:sz w:val="16"/>
                    </w:rPr>
                    <w:t xml:space="preserve"> </w:t>
                  </w:r>
                  <w:r>
                    <w:rPr>
                      <w:w w:val="110"/>
                      <w:sz w:val="16"/>
                    </w:rPr>
                    <w:t>is</w:t>
                  </w:r>
                  <w:r>
                    <w:rPr>
                      <w:spacing w:val="-25"/>
                      <w:w w:val="110"/>
                      <w:sz w:val="16"/>
                    </w:rPr>
                    <w:t xml:space="preserve"> </w:t>
                  </w:r>
                  <w:r>
                    <w:rPr>
                      <w:w w:val="110"/>
                      <w:sz w:val="16"/>
                    </w:rPr>
                    <w:t>sufficient</w:t>
                  </w:r>
                  <w:r>
                    <w:rPr>
                      <w:spacing w:val="-25"/>
                      <w:w w:val="110"/>
                      <w:sz w:val="16"/>
                    </w:rPr>
                    <w:t xml:space="preserve"> </w:t>
                  </w:r>
                  <w:r>
                    <w:rPr>
                      <w:w w:val="110"/>
                      <w:sz w:val="16"/>
                    </w:rPr>
                    <w:t>and</w:t>
                  </w:r>
                  <w:r>
                    <w:rPr>
                      <w:spacing w:val="-26"/>
                      <w:w w:val="110"/>
                      <w:sz w:val="16"/>
                    </w:rPr>
                    <w:t xml:space="preserve"> </w:t>
                  </w:r>
                  <w:r>
                    <w:rPr>
                      <w:w w:val="110"/>
                      <w:sz w:val="16"/>
                    </w:rPr>
                    <w:t>appropriate</w:t>
                  </w:r>
                  <w:r>
                    <w:rPr>
                      <w:spacing w:val="-25"/>
                      <w:w w:val="110"/>
                      <w:sz w:val="16"/>
                    </w:rPr>
                    <w:t xml:space="preserve"> </w:t>
                  </w:r>
                  <w:r>
                    <w:rPr>
                      <w:w w:val="110"/>
                      <w:sz w:val="16"/>
                    </w:rPr>
                    <w:t>to</w:t>
                  </w:r>
                  <w:r>
                    <w:rPr>
                      <w:spacing w:val="-23"/>
                      <w:w w:val="110"/>
                      <w:sz w:val="16"/>
                    </w:rPr>
                    <w:t xml:space="preserve"> </w:t>
                  </w:r>
                  <w:r>
                    <w:rPr>
                      <w:spacing w:val="-3"/>
                      <w:w w:val="110"/>
                      <w:sz w:val="16"/>
                    </w:rPr>
                    <w:t>provide</w:t>
                  </w:r>
                  <w:r>
                    <w:rPr>
                      <w:spacing w:val="-26"/>
                      <w:w w:val="110"/>
                      <w:sz w:val="16"/>
                    </w:rPr>
                    <w:t xml:space="preserve"> </w:t>
                  </w:r>
                  <w:r>
                    <w:rPr>
                      <w:w w:val="110"/>
                      <w:sz w:val="16"/>
                    </w:rPr>
                    <w:t>a</w:t>
                  </w:r>
                  <w:r>
                    <w:rPr>
                      <w:spacing w:val="-22"/>
                      <w:w w:val="110"/>
                      <w:sz w:val="16"/>
                    </w:rPr>
                    <w:t xml:space="preserve"> </w:t>
                  </w:r>
                  <w:r>
                    <w:rPr>
                      <w:w w:val="110"/>
                      <w:sz w:val="16"/>
                    </w:rPr>
                    <w:t>basis</w:t>
                  </w:r>
                  <w:r>
                    <w:rPr>
                      <w:spacing w:val="-25"/>
                      <w:w w:val="110"/>
                      <w:sz w:val="16"/>
                    </w:rPr>
                    <w:t xml:space="preserve"> </w:t>
                  </w:r>
                  <w:r>
                    <w:rPr>
                      <w:w w:val="110"/>
                      <w:sz w:val="16"/>
                    </w:rPr>
                    <w:t>for our</w:t>
                  </w:r>
                  <w:r>
                    <w:rPr>
                      <w:spacing w:val="-7"/>
                      <w:w w:val="110"/>
                      <w:sz w:val="16"/>
                    </w:rPr>
                    <w:t xml:space="preserve"> </w:t>
                  </w:r>
                  <w:r>
                    <w:rPr>
                      <w:w w:val="110"/>
                      <w:sz w:val="16"/>
                    </w:rPr>
                    <w:t>opinion.</w:t>
                  </w:r>
                </w:p>
              </w:txbxContent>
            </v:textbox>
            <w10:wrap anchorx="page" anchory="page"/>
          </v:shape>
        </w:pict>
      </w:r>
      <w:r>
        <w:pict w14:anchorId="6EF24582">
          <v:shape id="_x0000_s1408" type="#_x0000_t202" alt="" style="position:absolute;margin-left:84.5pt;margin-top:478.75pt;width:215.8pt;height:11.95pt;z-index:-23970816;mso-wrap-style:square;mso-wrap-edited:f;mso-width-percent:0;mso-height-percent:0;mso-position-horizontal-relative:page;mso-position-vertical-relative:page;mso-width-percent:0;mso-height-percent:0;v-text-anchor:top" filled="f" stroked="f">
            <v:textbox inset="0,0,0,0">
              <w:txbxContent>
                <w:p w14:paraId="64EF790F" w14:textId="77777777" w:rsidR="00B9323D" w:rsidRDefault="00B9323D">
                  <w:pPr>
                    <w:spacing w:before="28"/>
                    <w:ind w:left="20"/>
                    <w:rPr>
                      <w:b/>
                      <w:sz w:val="16"/>
                    </w:rPr>
                  </w:pPr>
                  <w:r>
                    <w:rPr>
                      <w:b/>
                      <w:sz w:val="16"/>
                    </w:rPr>
                    <w:t>Responsibilities of the Directors for the Financial Report</w:t>
                  </w:r>
                </w:p>
              </w:txbxContent>
            </v:textbox>
            <w10:wrap anchorx="page" anchory="page"/>
          </v:shape>
        </w:pict>
      </w:r>
      <w:r>
        <w:pict w14:anchorId="33027CD7">
          <v:shape id="_x0000_s1407" type="#_x0000_t202" alt="" style="position:absolute;margin-left:84.5pt;margin-top:499.2pt;width:379.35pt;height:44.05pt;z-index:-23970304;mso-wrap-style:square;mso-wrap-edited:f;mso-width-percent:0;mso-height-percent:0;mso-position-horizontal-relative:page;mso-position-vertical-relative:page;mso-width-percent:0;mso-height-percent:0;v-text-anchor:top" filled="f" stroked="f">
            <v:textbox inset="0,0,0,0">
              <w:txbxContent>
                <w:p w14:paraId="031D621B" w14:textId="77777777" w:rsidR="00B9323D" w:rsidRDefault="00B9323D">
                  <w:pPr>
                    <w:spacing w:before="28" w:line="278" w:lineRule="auto"/>
                    <w:ind w:left="20"/>
                    <w:rPr>
                      <w:sz w:val="16"/>
                    </w:rPr>
                  </w:pPr>
                  <w:r>
                    <w:rPr>
                      <w:w w:val="110"/>
                      <w:sz w:val="16"/>
                    </w:rPr>
                    <w:t xml:space="preserve">The </w:t>
                  </w:r>
                  <w:r>
                    <w:rPr>
                      <w:spacing w:val="-3"/>
                      <w:w w:val="110"/>
                      <w:sz w:val="16"/>
                    </w:rPr>
                    <w:t xml:space="preserve">directors </w:t>
                  </w:r>
                  <w:r>
                    <w:rPr>
                      <w:w w:val="110"/>
                      <w:sz w:val="16"/>
                    </w:rPr>
                    <w:t xml:space="preserve">of the Plan </w:t>
                  </w:r>
                  <w:r>
                    <w:rPr>
                      <w:spacing w:val="-3"/>
                      <w:w w:val="110"/>
                      <w:sz w:val="16"/>
                    </w:rPr>
                    <w:t xml:space="preserve">are </w:t>
                  </w:r>
                  <w:r>
                    <w:rPr>
                      <w:w w:val="110"/>
                      <w:sz w:val="16"/>
                    </w:rPr>
                    <w:t xml:space="preserve">responsible for the </w:t>
                  </w:r>
                  <w:r>
                    <w:rPr>
                      <w:spacing w:val="-3"/>
                      <w:w w:val="110"/>
                      <w:sz w:val="16"/>
                    </w:rPr>
                    <w:t xml:space="preserve">preparation </w:t>
                  </w:r>
                  <w:r>
                    <w:rPr>
                      <w:w w:val="110"/>
                      <w:sz w:val="16"/>
                    </w:rPr>
                    <w:t xml:space="preserve">and fair presentation of the financial report in </w:t>
                  </w:r>
                  <w:r>
                    <w:rPr>
                      <w:spacing w:val="-3"/>
                      <w:w w:val="110"/>
                      <w:sz w:val="16"/>
                    </w:rPr>
                    <w:t xml:space="preserve">accordance </w:t>
                  </w:r>
                  <w:r>
                    <w:rPr>
                      <w:w w:val="110"/>
                      <w:sz w:val="16"/>
                    </w:rPr>
                    <w:t xml:space="preserve">with Australian Accounting </w:t>
                  </w:r>
                  <w:r>
                    <w:rPr>
                      <w:spacing w:val="-3"/>
                      <w:w w:val="110"/>
                      <w:sz w:val="16"/>
                    </w:rPr>
                    <w:t xml:space="preserve">Standards </w:t>
                  </w:r>
                  <w:r>
                    <w:rPr>
                      <w:w w:val="110"/>
                      <w:sz w:val="16"/>
                    </w:rPr>
                    <w:t xml:space="preserve">and for such internal </w:t>
                  </w:r>
                  <w:r>
                    <w:rPr>
                      <w:spacing w:val="-3"/>
                      <w:w w:val="110"/>
                      <w:sz w:val="16"/>
                    </w:rPr>
                    <w:t xml:space="preserve">control </w:t>
                  </w:r>
                  <w:r>
                    <w:rPr>
                      <w:w w:val="110"/>
                      <w:sz w:val="16"/>
                    </w:rPr>
                    <w:t>as the directors</w:t>
                  </w:r>
                  <w:r>
                    <w:rPr>
                      <w:spacing w:val="-27"/>
                      <w:w w:val="110"/>
                      <w:sz w:val="16"/>
                    </w:rPr>
                    <w:t xml:space="preserve"> </w:t>
                  </w:r>
                  <w:r>
                    <w:rPr>
                      <w:w w:val="110"/>
                      <w:sz w:val="16"/>
                    </w:rPr>
                    <w:t>determine</w:t>
                  </w:r>
                  <w:r>
                    <w:rPr>
                      <w:spacing w:val="-26"/>
                      <w:w w:val="110"/>
                      <w:sz w:val="16"/>
                    </w:rPr>
                    <w:t xml:space="preserve"> </w:t>
                  </w:r>
                  <w:r>
                    <w:rPr>
                      <w:w w:val="110"/>
                      <w:sz w:val="16"/>
                    </w:rPr>
                    <w:t>is</w:t>
                  </w:r>
                  <w:r>
                    <w:rPr>
                      <w:spacing w:val="-26"/>
                      <w:w w:val="110"/>
                      <w:sz w:val="16"/>
                    </w:rPr>
                    <w:t xml:space="preserve"> </w:t>
                  </w:r>
                  <w:r>
                    <w:rPr>
                      <w:w w:val="110"/>
                      <w:sz w:val="16"/>
                    </w:rPr>
                    <w:t>necessary</w:t>
                  </w:r>
                  <w:r>
                    <w:rPr>
                      <w:spacing w:val="-26"/>
                      <w:w w:val="110"/>
                      <w:sz w:val="16"/>
                    </w:rPr>
                    <w:t xml:space="preserve"> </w:t>
                  </w:r>
                  <w:r>
                    <w:rPr>
                      <w:w w:val="110"/>
                      <w:sz w:val="16"/>
                    </w:rPr>
                    <w:t>to</w:t>
                  </w:r>
                  <w:r>
                    <w:rPr>
                      <w:spacing w:val="-27"/>
                      <w:w w:val="110"/>
                      <w:sz w:val="16"/>
                    </w:rPr>
                    <w:t xml:space="preserve"> </w:t>
                  </w:r>
                  <w:r>
                    <w:rPr>
                      <w:w w:val="110"/>
                      <w:sz w:val="16"/>
                    </w:rPr>
                    <w:t>enable</w:t>
                  </w:r>
                  <w:r>
                    <w:rPr>
                      <w:spacing w:val="-24"/>
                      <w:w w:val="110"/>
                      <w:sz w:val="16"/>
                    </w:rPr>
                    <w:t xml:space="preserve"> </w:t>
                  </w:r>
                  <w:r>
                    <w:rPr>
                      <w:w w:val="110"/>
                      <w:sz w:val="16"/>
                    </w:rPr>
                    <w:t>the</w:t>
                  </w:r>
                  <w:r>
                    <w:rPr>
                      <w:spacing w:val="-25"/>
                      <w:w w:val="110"/>
                      <w:sz w:val="16"/>
                    </w:rPr>
                    <w:t xml:space="preserve"> </w:t>
                  </w:r>
                  <w:r>
                    <w:rPr>
                      <w:w w:val="110"/>
                      <w:sz w:val="16"/>
                    </w:rPr>
                    <w:t>preparation</w:t>
                  </w:r>
                  <w:r>
                    <w:rPr>
                      <w:spacing w:val="-25"/>
                      <w:w w:val="110"/>
                      <w:sz w:val="16"/>
                    </w:rPr>
                    <w:t xml:space="preserve"> </w:t>
                  </w:r>
                  <w:r>
                    <w:rPr>
                      <w:w w:val="110"/>
                      <w:sz w:val="16"/>
                    </w:rPr>
                    <w:t>and</w:t>
                  </w:r>
                  <w:r>
                    <w:rPr>
                      <w:spacing w:val="-25"/>
                      <w:w w:val="110"/>
                      <w:sz w:val="16"/>
                    </w:rPr>
                    <w:t xml:space="preserve"> </w:t>
                  </w:r>
                  <w:r>
                    <w:rPr>
                      <w:w w:val="110"/>
                      <w:sz w:val="16"/>
                    </w:rPr>
                    <w:t>fair</w:t>
                  </w:r>
                  <w:r>
                    <w:rPr>
                      <w:spacing w:val="-28"/>
                      <w:w w:val="110"/>
                      <w:sz w:val="16"/>
                    </w:rPr>
                    <w:t xml:space="preserve"> </w:t>
                  </w:r>
                  <w:r>
                    <w:rPr>
                      <w:w w:val="110"/>
                      <w:sz w:val="16"/>
                    </w:rPr>
                    <w:t>presentation</w:t>
                  </w:r>
                  <w:r>
                    <w:rPr>
                      <w:spacing w:val="-24"/>
                      <w:w w:val="110"/>
                      <w:sz w:val="16"/>
                    </w:rPr>
                    <w:t xml:space="preserve"> </w:t>
                  </w:r>
                  <w:r>
                    <w:rPr>
                      <w:w w:val="110"/>
                      <w:sz w:val="16"/>
                    </w:rPr>
                    <w:t>of</w:t>
                  </w:r>
                  <w:r>
                    <w:rPr>
                      <w:spacing w:val="-27"/>
                      <w:w w:val="110"/>
                      <w:sz w:val="16"/>
                    </w:rPr>
                    <w:t xml:space="preserve"> </w:t>
                  </w:r>
                  <w:r>
                    <w:rPr>
                      <w:w w:val="110"/>
                      <w:sz w:val="16"/>
                    </w:rPr>
                    <w:t>the</w:t>
                  </w:r>
                  <w:r>
                    <w:rPr>
                      <w:spacing w:val="-25"/>
                      <w:w w:val="110"/>
                      <w:sz w:val="16"/>
                    </w:rPr>
                    <w:t xml:space="preserve"> </w:t>
                  </w:r>
                  <w:r>
                    <w:rPr>
                      <w:w w:val="110"/>
                      <w:sz w:val="16"/>
                    </w:rPr>
                    <w:t>financial</w:t>
                  </w:r>
                  <w:r>
                    <w:rPr>
                      <w:spacing w:val="-24"/>
                      <w:w w:val="110"/>
                      <w:sz w:val="16"/>
                    </w:rPr>
                    <w:t xml:space="preserve"> </w:t>
                  </w:r>
                  <w:r>
                    <w:rPr>
                      <w:w w:val="110"/>
                      <w:sz w:val="16"/>
                    </w:rPr>
                    <w:t>report that</w:t>
                  </w:r>
                  <w:r>
                    <w:rPr>
                      <w:spacing w:val="-10"/>
                      <w:w w:val="110"/>
                      <w:sz w:val="16"/>
                    </w:rPr>
                    <w:t xml:space="preserve"> </w:t>
                  </w:r>
                  <w:r>
                    <w:rPr>
                      <w:w w:val="110"/>
                      <w:sz w:val="16"/>
                    </w:rPr>
                    <w:t>is</w:t>
                  </w:r>
                  <w:r>
                    <w:rPr>
                      <w:spacing w:val="-10"/>
                      <w:w w:val="110"/>
                      <w:sz w:val="16"/>
                    </w:rPr>
                    <w:t xml:space="preserve"> </w:t>
                  </w:r>
                  <w:r>
                    <w:rPr>
                      <w:w w:val="110"/>
                      <w:sz w:val="16"/>
                    </w:rPr>
                    <w:t>free</w:t>
                  </w:r>
                  <w:r>
                    <w:rPr>
                      <w:spacing w:val="-6"/>
                      <w:w w:val="110"/>
                      <w:sz w:val="16"/>
                    </w:rPr>
                    <w:t xml:space="preserve"> </w:t>
                  </w:r>
                  <w:r>
                    <w:rPr>
                      <w:w w:val="110"/>
                      <w:sz w:val="16"/>
                    </w:rPr>
                    <w:t>from</w:t>
                  </w:r>
                  <w:r>
                    <w:rPr>
                      <w:spacing w:val="-10"/>
                      <w:w w:val="110"/>
                      <w:sz w:val="16"/>
                    </w:rPr>
                    <w:t xml:space="preserve"> </w:t>
                  </w:r>
                  <w:r>
                    <w:rPr>
                      <w:w w:val="110"/>
                      <w:sz w:val="16"/>
                    </w:rPr>
                    <w:t>material</w:t>
                  </w:r>
                  <w:r>
                    <w:rPr>
                      <w:spacing w:val="-9"/>
                      <w:w w:val="110"/>
                      <w:sz w:val="16"/>
                    </w:rPr>
                    <w:t xml:space="preserve"> </w:t>
                  </w:r>
                  <w:r>
                    <w:rPr>
                      <w:w w:val="110"/>
                      <w:sz w:val="16"/>
                    </w:rPr>
                    <w:t>misstatement,</w:t>
                  </w:r>
                  <w:r>
                    <w:rPr>
                      <w:spacing w:val="-8"/>
                      <w:w w:val="110"/>
                      <w:sz w:val="16"/>
                    </w:rPr>
                    <w:t xml:space="preserve"> </w:t>
                  </w:r>
                  <w:r>
                    <w:rPr>
                      <w:w w:val="110"/>
                      <w:sz w:val="16"/>
                    </w:rPr>
                    <w:t>whether</w:t>
                  </w:r>
                  <w:r>
                    <w:rPr>
                      <w:spacing w:val="-8"/>
                      <w:w w:val="110"/>
                      <w:sz w:val="16"/>
                    </w:rPr>
                    <w:t xml:space="preserve"> </w:t>
                  </w:r>
                  <w:r>
                    <w:rPr>
                      <w:spacing w:val="-2"/>
                      <w:w w:val="110"/>
                      <w:sz w:val="16"/>
                    </w:rPr>
                    <w:t>due</w:t>
                  </w:r>
                  <w:r>
                    <w:rPr>
                      <w:spacing w:val="-6"/>
                      <w:w w:val="110"/>
                      <w:sz w:val="16"/>
                    </w:rPr>
                    <w:t xml:space="preserve"> </w:t>
                  </w:r>
                  <w:r>
                    <w:rPr>
                      <w:spacing w:val="-4"/>
                      <w:w w:val="110"/>
                      <w:sz w:val="16"/>
                    </w:rPr>
                    <w:t>to</w:t>
                  </w:r>
                  <w:r>
                    <w:rPr>
                      <w:spacing w:val="-7"/>
                      <w:w w:val="110"/>
                      <w:sz w:val="16"/>
                    </w:rPr>
                    <w:t xml:space="preserve"> </w:t>
                  </w:r>
                  <w:r>
                    <w:rPr>
                      <w:w w:val="110"/>
                      <w:sz w:val="16"/>
                    </w:rPr>
                    <w:t>fraud</w:t>
                  </w:r>
                  <w:r>
                    <w:rPr>
                      <w:spacing w:val="-12"/>
                      <w:w w:val="110"/>
                      <w:sz w:val="16"/>
                    </w:rPr>
                    <w:t xml:space="preserve"> </w:t>
                  </w:r>
                  <w:r>
                    <w:rPr>
                      <w:w w:val="110"/>
                      <w:sz w:val="16"/>
                    </w:rPr>
                    <w:t>or</w:t>
                  </w:r>
                  <w:r>
                    <w:rPr>
                      <w:spacing w:val="-8"/>
                      <w:w w:val="110"/>
                      <w:sz w:val="16"/>
                    </w:rPr>
                    <w:t xml:space="preserve"> </w:t>
                  </w:r>
                  <w:r>
                    <w:rPr>
                      <w:spacing w:val="-6"/>
                      <w:w w:val="110"/>
                      <w:sz w:val="16"/>
                    </w:rPr>
                    <w:t>error.</w:t>
                  </w:r>
                </w:p>
              </w:txbxContent>
            </v:textbox>
            <w10:wrap anchorx="page" anchory="page"/>
          </v:shape>
        </w:pict>
      </w:r>
      <w:r>
        <w:pict w14:anchorId="456DF9B7">
          <v:shape id="_x0000_s1406" type="#_x0000_t202" alt="" style="position:absolute;margin-left:84.5pt;margin-top:552.55pt;width:377.9pt;height:44.05pt;z-index:-23969792;mso-wrap-style:square;mso-wrap-edited:f;mso-width-percent:0;mso-height-percent:0;mso-position-horizontal-relative:page;mso-position-vertical-relative:page;mso-width-percent:0;mso-height-percent:0;v-text-anchor:top" filled="f" stroked="f">
            <v:textbox inset="0,0,0,0">
              <w:txbxContent>
                <w:p w14:paraId="2FFE3FA8" w14:textId="77777777" w:rsidR="00B9323D" w:rsidRDefault="00B9323D">
                  <w:pPr>
                    <w:spacing w:before="28" w:line="278" w:lineRule="auto"/>
                    <w:ind w:left="20"/>
                    <w:rPr>
                      <w:sz w:val="16"/>
                    </w:rPr>
                  </w:pPr>
                  <w:r>
                    <w:rPr>
                      <w:w w:val="110"/>
                      <w:sz w:val="16"/>
                    </w:rPr>
                    <w:t xml:space="preserve">In preparing the financial report, the </w:t>
                  </w:r>
                  <w:r>
                    <w:rPr>
                      <w:spacing w:val="-3"/>
                      <w:w w:val="110"/>
                      <w:sz w:val="16"/>
                    </w:rPr>
                    <w:t xml:space="preserve">directors </w:t>
                  </w:r>
                  <w:r>
                    <w:rPr>
                      <w:w w:val="110"/>
                      <w:sz w:val="16"/>
                    </w:rPr>
                    <w:t xml:space="preserve">are responsible for assessing the </w:t>
                  </w:r>
                  <w:r>
                    <w:rPr>
                      <w:spacing w:val="-3"/>
                      <w:w w:val="110"/>
                      <w:sz w:val="16"/>
                    </w:rPr>
                    <w:t xml:space="preserve">Plan’s </w:t>
                  </w:r>
                  <w:r>
                    <w:rPr>
                      <w:w w:val="110"/>
                      <w:sz w:val="16"/>
                    </w:rPr>
                    <w:t>ability to continue</w:t>
                  </w:r>
                  <w:r>
                    <w:rPr>
                      <w:spacing w:val="-30"/>
                      <w:w w:val="110"/>
                      <w:sz w:val="16"/>
                    </w:rPr>
                    <w:t xml:space="preserve"> </w:t>
                  </w:r>
                  <w:r>
                    <w:rPr>
                      <w:w w:val="110"/>
                      <w:sz w:val="16"/>
                    </w:rPr>
                    <w:t>as</w:t>
                  </w:r>
                  <w:r>
                    <w:rPr>
                      <w:spacing w:val="-29"/>
                      <w:w w:val="110"/>
                      <w:sz w:val="16"/>
                    </w:rPr>
                    <w:t xml:space="preserve"> </w:t>
                  </w:r>
                  <w:r>
                    <w:rPr>
                      <w:w w:val="110"/>
                      <w:sz w:val="16"/>
                    </w:rPr>
                    <w:t>a</w:t>
                  </w:r>
                  <w:r>
                    <w:rPr>
                      <w:spacing w:val="-28"/>
                      <w:w w:val="110"/>
                      <w:sz w:val="16"/>
                    </w:rPr>
                    <w:t xml:space="preserve"> </w:t>
                  </w:r>
                  <w:r>
                    <w:rPr>
                      <w:w w:val="110"/>
                      <w:sz w:val="16"/>
                    </w:rPr>
                    <w:t>going</w:t>
                  </w:r>
                  <w:r>
                    <w:rPr>
                      <w:spacing w:val="-30"/>
                      <w:w w:val="110"/>
                      <w:sz w:val="16"/>
                    </w:rPr>
                    <w:t xml:space="preserve"> </w:t>
                  </w:r>
                  <w:r>
                    <w:rPr>
                      <w:w w:val="110"/>
                      <w:sz w:val="16"/>
                    </w:rPr>
                    <w:t>concern,</w:t>
                  </w:r>
                  <w:r>
                    <w:rPr>
                      <w:spacing w:val="-27"/>
                      <w:w w:val="110"/>
                      <w:sz w:val="16"/>
                    </w:rPr>
                    <w:t xml:space="preserve"> </w:t>
                  </w:r>
                  <w:r>
                    <w:rPr>
                      <w:w w:val="110"/>
                      <w:sz w:val="16"/>
                    </w:rPr>
                    <w:t>disclosing,</w:t>
                  </w:r>
                  <w:r>
                    <w:rPr>
                      <w:spacing w:val="-29"/>
                      <w:w w:val="110"/>
                      <w:sz w:val="16"/>
                    </w:rPr>
                    <w:t xml:space="preserve"> </w:t>
                  </w:r>
                  <w:r>
                    <w:rPr>
                      <w:w w:val="110"/>
                      <w:sz w:val="16"/>
                    </w:rPr>
                    <w:t>as</w:t>
                  </w:r>
                  <w:r>
                    <w:rPr>
                      <w:spacing w:val="-29"/>
                      <w:w w:val="110"/>
                      <w:sz w:val="16"/>
                    </w:rPr>
                    <w:t xml:space="preserve"> </w:t>
                  </w:r>
                  <w:r>
                    <w:rPr>
                      <w:w w:val="110"/>
                      <w:sz w:val="16"/>
                    </w:rPr>
                    <w:t>applicable,</w:t>
                  </w:r>
                  <w:r>
                    <w:rPr>
                      <w:spacing w:val="-33"/>
                      <w:w w:val="110"/>
                      <w:sz w:val="16"/>
                    </w:rPr>
                    <w:t xml:space="preserve"> </w:t>
                  </w:r>
                  <w:r>
                    <w:rPr>
                      <w:spacing w:val="-3"/>
                      <w:w w:val="110"/>
                      <w:sz w:val="16"/>
                    </w:rPr>
                    <w:t>matters</w:t>
                  </w:r>
                  <w:r>
                    <w:rPr>
                      <w:spacing w:val="-28"/>
                      <w:w w:val="110"/>
                      <w:sz w:val="16"/>
                    </w:rPr>
                    <w:t xml:space="preserve"> </w:t>
                  </w:r>
                  <w:r>
                    <w:rPr>
                      <w:w w:val="110"/>
                      <w:sz w:val="16"/>
                    </w:rPr>
                    <w:t>relating</w:t>
                  </w:r>
                  <w:r>
                    <w:rPr>
                      <w:spacing w:val="-30"/>
                      <w:w w:val="110"/>
                      <w:sz w:val="16"/>
                    </w:rPr>
                    <w:t xml:space="preserve"> </w:t>
                  </w:r>
                  <w:r>
                    <w:rPr>
                      <w:w w:val="110"/>
                      <w:sz w:val="16"/>
                    </w:rPr>
                    <w:t>to</w:t>
                  </w:r>
                  <w:r>
                    <w:rPr>
                      <w:spacing w:val="-30"/>
                      <w:w w:val="110"/>
                      <w:sz w:val="16"/>
                    </w:rPr>
                    <w:t xml:space="preserve"> </w:t>
                  </w:r>
                  <w:r>
                    <w:rPr>
                      <w:w w:val="110"/>
                      <w:sz w:val="16"/>
                    </w:rPr>
                    <w:t>going</w:t>
                  </w:r>
                  <w:r>
                    <w:rPr>
                      <w:spacing w:val="-30"/>
                      <w:w w:val="110"/>
                      <w:sz w:val="16"/>
                    </w:rPr>
                    <w:t xml:space="preserve"> </w:t>
                  </w:r>
                  <w:r>
                    <w:rPr>
                      <w:w w:val="110"/>
                      <w:sz w:val="16"/>
                    </w:rPr>
                    <w:t>concern</w:t>
                  </w:r>
                  <w:r>
                    <w:rPr>
                      <w:spacing w:val="-31"/>
                      <w:w w:val="110"/>
                      <w:sz w:val="16"/>
                    </w:rPr>
                    <w:t xml:space="preserve"> </w:t>
                  </w:r>
                  <w:r>
                    <w:rPr>
                      <w:w w:val="110"/>
                      <w:sz w:val="16"/>
                    </w:rPr>
                    <w:t>and</w:t>
                  </w:r>
                  <w:r>
                    <w:rPr>
                      <w:spacing w:val="-29"/>
                      <w:w w:val="110"/>
                      <w:sz w:val="16"/>
                    </w:rPr>
                    <w:t xml:space="preserve"> </w:t>
                  </w:r>
                  <w:r>
                    <w:rPr>
                      <w:w w:val="110"/>
                      <w:sz w:val="16"/>
                    </w:rPr>
                    <w:t>using</w:t>
                  </w:r>
                  <w:r>
                    <w:rPr>
                      <w:spacing w:val="-30"/>
                      <w:w w:val="110"/>
                      <w:sz w:val="16"/>
                    </w:rPr>
                    <w:t xml:space="preserve"> </w:t>
                  </w:r>
                  <w:r>
                    <w:rPr>
                      <w:w w:val="110"/>
                      <w:sz w:val="16"/>
                    </w:rPr>
                    <w:t>the going</w:t>
                  </w:r>
                  <w:r>
                    <w:rPr>
                      <w:spacing w:val="-21"/>
                      <w:w w:val="110"/>
                      <w:sz w:val="16"/>
                    </w:rPr>
                    <w:t xml:space="preserve"> </w:t>
                  </w:r>
                  <w:r>
                    <w:rPr>
                      <w:w w:val="110"/>
                      <w:sz w:val="16"/>
                    </w:rPr>
                    <w:t>concern</w:t>
                  </w:r>
                  <w:r>
                    <w:rPr>
                      <w:spacing w:val="-19"/>
                      <w:w w:val="110"/>
                      <w:sz w:val="16"/>
                    </w:rPr>
                    <w:t xml:space="preserve"> </w:t>
                  </w:r>
                  <w:r>
                    <w:rPr>
                      <w:w w:val="110"/>
                      <w:sz w:val="16"/>
                    </w:rPr>
                    <w:t>basis</w:t>
                  </w:r>
                  <w:r>
                    <w:rPr>
                      <w:spacing w:val="-20"/>
                      <w:w w:val="110"/>
                      <w:sz w:val="16"/>
                    </w:rPr>
                    <w:t xml:space="preserve"> </w:t>
                  </w:r>
                  <w:r>
                    <w:rPr>
                      <w:w w:val="110"/>
                      <w:sz w:val="16"/>
                    </w:rPr>
                    <w:t>of</w:t>
                  </w:r>
                  <w:r>
                    <w:rPr>
                      <w:spacing w:val="-22"/>
                      <w:w w:val="110"/>
                      <w:sz w:val="16"/>
                    </w:rPr>
                    <w:t xml:space="preserve"> </w:t>
                  </w:r>
                  <w:r>
                    <w:rPr>
                      <w:w w:val="110"/>
                      <w:sz w:val="16"/>
                    </w:rPr>
                    <w:t>accounting</w:t>
                  </w:r>
                  <w:r>
                    <w:rPr>
                      <w:spacing w:val="-21"/>
                      <w:w w:val="110"/>
                      <w:sz w:val="16"/>
                    </w:rPr>
                    <w:t xml:space="preserve"> </w:t>
                  </w:r>
                  <w:r>
                    <w:rPr>
                      <w:w w:val="110"/>
                      <w:sz w:val="16"/>
                    </w:rPr>
                    <w:t>unless</w:t>
                  </w:r>
                  <w:r>
                    <w:rPr>
                      <w:spacing w:val="-21"/>
                      <w:w w:val="110"/>
                      <w:sz w:val="16"/>
                    </w:rPr>
                    <w:t xml:space="preserve"> </w:t>
                  </w:r>
                  <w:r>
                    <w:rPr>
                      <w:w w:val="110"/>
                      <w:sz w:val="16"/>
                    </w:rPr>
                    <w:t>the</w:t>
                  </w:r>
                  <w:r>
                    <w:rPr>
                      <w:spacing w:val="-19"/>
                      <w:w w:val="110"/>
                      <w:sz w:val="16"/>
                    </w:rPr>
                    <w:t xml:space="preserve"> </w:t>
                  </w:r>
                  <w:r>
                    <w:rPr>
                      <w:spacing w:val="-3"/>
                      <w:w w:val="110"/>
                      <w:sz w:val="16"/>
                    </w:rPr>
                    <w:t>directors</w:t>
                  </w:r>
                  <w:r>
                    <w:rPr>
                      <w:spacing w:val="-22"/>
                      <w:w w:val="110"/>
                      <w:sz w:val="16"/>
                    </w:rPr>
                    <w:t xml:space="preserve"> </w:t>
                  </w:r>
                  <w:r>
                    <w:rPr>
                      <w:w w:val="110"/>
                      <w:sz w:val="16"/>
                    </w:rPr>
                    <w:t>either</w:t>
                  </w:r>
                  <w:r>
                    <w:rPr>
                      <w:spacing w:val="-19"/>
                      <w:w w:val="110"/>
                      <w:sz w:val="16"/>
                    </w:rPr>
                    <w:t xml:space="preserve"> </w:t>
                  </w:r>
                  <w:r>
                    <w:rPr>
                      <w:w w:val="110"/>
                      <w:sz w:val="16"/>
                    </w:rPr>
                    <w:t>intend</w:t>
                  </w:r>
                  <w:r>
                    <w:rPr>
                      <w:spacing w:val="-21"/>
                      <w:w w:val="110"/>
                      <w:sz w:val="16"/>
                    </w:rPr>
                    <w:t xml:space="preserve"> </w:t>
                  </w:r>
                  <w:r>
                    <w:rPr>
                      <w:spacing w:val="-4"/>
                      <w:w w:val="110"/>
                      <w:sz w:val="16"/>
                    </w:rPr>
                    <w:t>to</w:t>
                  </w:r>
                  <w:r>
                    <w:rPr>
                      <w:spacing w:val="-19"/>
                      <w:w w:val="110"/>
                      <w:sz w:val="16"/>
                    </w:rPr>
                    <w:t xml:space="preserve"> </w:t>
                  </w:r>
                  <w:r>
                    <w:rPr>
                      <w:w w:val="110"/>
                      <w:sz w:val="16"/>
                    </w:rPr>
                    <w:t>liquidate</w:t>
                  </w:r>
                  <w:r>
                    <w:rPr>
                      <w:spacing w:val="-19"/>
                      <w:w w:val="110"/>
                      <w:sz w:val="16"/>
                    </w:rPr>
                    <w:t xml:space="preserve"> </w:t>
                  </w:r>
                  <w:r>
                    <w:rPr>
                      <w:w w:val="110"/>
                      <w:sz w:val="16"/>
                    </w:rPr>
                    <w:t>the</w:t>
                  </w:r>
                  <w:r>
                    <w:rPr>
                      <w:spacing w:val="-22"/>
                      <w:w w:val="110"/>
                      <w:sz w:val="16"/>
                    </w:rPr>
                    <w:t xml:space="preserve"> </w:t>
                  </w:r>
                  <w:r>
                    <w:rPr>
                      <w:w w:val="110"/>
                      <w:sz w:val="16"/>
                    </w:rPr>
                    <w:t>Plan</w:t>
                  </w:r>
                  <w:r>
                    <w:rPr>
                      <w:spacing w:val="-22"/>
                      <w:w w:val="110"/>
                      <w:sz w:val="16"/>
                    </w:rPr>
                    <w:t xml:space="preserve"> </w:t>
                  </w:r>
                  <w:r>
                    <w:rPr>
                      <w:w w:val="110"/>
                      <w:sz w:val="16"/>
                    </w:rPr>
                    <w:t>or</w:t>
                  </w:r>
                  <w:r>
                    <w:rPr>
                      <w:spacing w:val="-20"/>
                      <w:w w:val="110"/>
                      <w:sz w:val="16"/>
                    </w:rPr>
                    <w:t xml:space="preserve"> </w:t>
                  </w:r>
                  <w:r>
                    <w:rPr>
                      <w:spacing w:val="-4"/>
                      <w:w w:val="110"/>
                      <w:sz w:val="16"/>
                    </w:rPr>
                    <w:t>to</w:t>
                  </w:r>
                  <w:r>
                    <w:rPr>
                      <w:spacing w:val="-19"/>
                      <w:w w:val="110"/>
                      <w:sz w:val="16"/>
                    </w:rPr>
                    <w:t xml:space="preserve"> </w:t>
                  </w:r>
                  <w:r>
                    <w:rPr>
                      <w:spacing w:val="-3"/>
                      <w:w w:val="110"/>
                      <w:sz w:val="16"/>
                    </w:rPr>
                    <w:t xml:space="preserve">cease </w:t>
                  </w:r>
                  <w:r>
                    <w:rPr>
                      <w:w w:val="110"/>
                      <w:sz w:val="16"/>
                    </w:rPr>
                    <w:t>operations,</w:t>
                  </w:r>
                  <w:r>
                    <w:rPr>
                      <w:spacing w:val="-8"/>
                      <w:w w:val="110"/>
                      <w:sz w:val="16"/>
                    </w:rPr>
                    <w:t xml:space="preserve"> </w:t>
                  </w:r>
                  <w:r>
                    <w:rPr>
                      <w:w w:val="110"/>
                      <w:sz w:val="16"/>
                    </w:rPr>
                    <w:t>or</w:t>
                  </w:r>
                  <w:r>
                    <w:rPr>
                      <w:spacing w:val="-12"/>
                      <w:w w:val="110"/>
                      <w:sz w:val="16"/>
                    </w:rPr>
                    <w:t xml:space="preserve"> </w:t>
                  </w:r>
                  <w:r>
                    <w:rPr>
                      <w:w w:val="110"/>
                      <w:sz w:val="16"/>
                    </w:rPr>
                    <w:t>have</w:t>
                  </w:r>
                  <w:r>
                    <w:rPr>
                      <w:spacing w:val="-11"/>
                      <w:w w:val="110"/>
                      <w:sz w:val="16"/>
                    </w:rPr>
                    <w:t xml:space="preserve"> </w:t>
                  </w:r>
                  <w:r>
                    <w:rPr>
                      <w:w w:val="110"/>
                      <w:sz w:val="16"/>
                    </w:rPr>
                    <w:t>no</w:t>
                  </w:r>
                  <w:r>
                    <w:rPr>
                      <w:spacing w:val="-10"/>
                      <w:w w:val="110"/>
                      <w:sz w:val="16"/>
                    </w:rPr>
                    <w:t xml:space="preserve"> </w:t>
                  </w:r>
                  <w:r>
                    <w:rPr>
                      <w:w w:val="110"/>
                      <w:sz w:val="16"/>
                    </w:rPr>
                    <w:t>realistic</w:t>
                  </w:r>
                  <w:r>
                    <w:rPr>
                      <w:spacing w:val="-11"/>
                      <w:w w:val="110"/>
                      <w:sz w:val="16"/>
                    </w:rPr>
                    <w:t xml:space="preserve"> </w:t>
                  </w:r>
                  <w:r>
                    <w:rPr>
                      <w:w w:val="110"/>
                      <w:sz w:val="16"/>
                    </w:rPr>
                    <w:t>alternative</w:t>
                  </w:r>
                  <w:r>
                    <w:rPr>
                      <w:spacing w:val="-7"/>
                      <w:w w:val="110"/>
                      <w:sz w:val="16"/>
                    </w:rPr>
                    <w:t xml:space="preserve"> </w:t>
                  </w:r>
                  <w:r>
                    <w:rPr>
                      <w:spacing w:val="-2"/>
                      <w:w w:val="110"/>
                      <w:sz w:val="16"/>
                    </w:rPr>
                    <w:t>but</w:t>
                  </w:r>
                  <w:r>
                    <w:rPr>
                      <w:spacing w:val="-7"/>
                      <w:w w:val="110"/>
                      <w:sz w:val="16"/>
                    </w:rPr>
                    <w:t xml:space="preserve"> </w:t>
                  </w:r>
                  <w:r>
                    <w:rPr>
                      <w:spacing w:val="-4"/>
                      <w:w w:val="110"/>
                      <w:sz w:val="16"/>
                    </w:rPr>
                    <w:t>to</w:t>
                  </w:r>
                  <w:r>
                    <w:rPr>
                      <w:spacing w:val="-6"/>
                      <w:w w:val="110"/>
                      <w:sz w:val="16"/>
                    </w:rPr>
                    <w:t xml:space="preserve"> </w:t>
                  </w:r>
                  <w:r>
                    <w:rPr>
                      <w:w w:val="110"/>
                      <w:sz w:val="16"/>
                    </w:rPr>
                    <w:t>do</w:t>
                  </w:r>
                  <w:r>
                    <w:rPr>
                      <w:spacing w:val="-7"/>
                      <w:w w:val="110"/>
                      <w:sz w:val="16"/>
                    </w:rPr>
                    <w:t xml:space="preserve"> </w:t>
                  </w:r>
                  <w:r>
                    <w:rPr>
                      <w:spacing w:val="-4"/>
                      <w:w w:val="110"/>
                      <w:sz w:val="16"/>
                    </w:rPr>
                    <w:t>so.</w:t>
                  </w:r>
                </w:p>
              </w:txbxContent>
            </v:textbox>
            <w10:wrap anchorx="page" anchory="page"/>
          </v:shape>
        </w:pict>
      </w:r>
      <w:r>
        <w:pict w14:anchorId="4260ACA6">
          <v:shape id="_x0000_s1405" type="#_x0000_t202" alt="" style="position:absolute;margin-left:84.5pt;margin-top:605.1pt;width:238.55pt;height:11.95pt;z-index:-23969280;mso-wrap-style:square;mso-wrap-edited:f;mso-width-percent:0;mso-height-percent:0;mso-position-horizontal-relative:page;mso-position-vertical-relative:page;mso-width-percent:0;mso-height-percent:0;v-text-anchor:top" filled="f" stroked="f">
            <v:textbox inset="0,0,0,0">
              <w:txbxContent>
                <w:p w14:paraId="013B7F3B" w14:textId="77777777" w:rsidR="00B9323D" w:rsidRDefault="00B9323D">
                  <w:pPr>
                    <w:spacing w:before="28"/>
                    <w:ind w:left="20"/>
                    <w:rPr>
                      <w:b/>
                      <w:sz w:val="16"/>
                    </w:rPr>
                  </w:pPr>
                  <w:r>
                    <w:rPr>
                      <w:b/>
                      <w:sz w:val="16"/>
                    </w:rPr>
                    <w:t>Auditor's Responsibilities for the Audit of the Financial Report</w:t>
                  </w:r>
                </w:p>
              </w:txbxContent>
            </v:textbox>
            <w10:wrap anchorx="page" anchory="page"/>
          </v:shape>
        </w:pict>
      </w:r>
      <w:r>
        <w:pict w14:anchorId="3F357755">
          <v:shape id="_x0000_s1404" type="#_x0000_t202" alt="" style="position:absolute;margin-left:84.5pt;margin-top:625.6pt;width:380.8pt;height:75.95pt;z-index:-23968768;mso-wrap-style:square;mso-wrap-edited:f;mso-width-percent:0;mso-height-percent:0;mso-position-horizontal-relative:page;mso-position-vertical-relative:page;mso-width-percent:0;mso-height-percent:0;v-text-anchor:top" filled="f" stroked="f">
            <v:textbox inset="0,0,0,0">
              <w:txbxContent>
                <w:p w14:paraId="49AAF8CF" w14:textId="77777777" w:rsidR="00B9323D" w:rsidRDefault="00B9323D">
                  <w:pPr>
                    <w:spacing w:before="28" w:line="278" w:lineRule="auto"/>
                    <w:ind w:left="20"/>
                    <w:rPr>
                      <w:sz w:val="16"/>
                    </w:rPr>
                  </w:pPr>
                  <w:r>
                    <w:rPr>
                      <w:w w:val="110"/>
                      <w:sz w:val="16"/>
                    </w:rPr>
                    <w:t>Our</w:t>
                  </w:r>
                  <w:r>
                    <w:rPr>
                      <w:spacing w:val="-28"/>
                      <w:w w:val="110"/>
                      <w:sz w:val="16"/>
                    </w:rPr>
                    <w:t xml:space="preserve"> </w:t>
                  </w:r>
                  <w:r>
                    <w:rPr>
                      <w:w w:val="110"/>
                      <w:sz w:val="16"/>
                    </w:rPr>
                    <w:t>objectives</w:t>
                  </w:r>
                  <w:r>
                    <w:rPr>
                      <w:spacing w:val="-27"/>
                      <w:w w:val="110"/>
                      <w:sz w:val="16"/>
                    </w:rPr>
                    <w:t xml:space="preserve"> </w:t>
                  </w:r>
                  <w:r>
                    <w:rPr>
                      <w:spacing w:val="-3"/>
                      <w:w w:val="110"/>
                      <w:sz w:val="16"/>
                    </w:rPr>
                    <w:t>are</w:t>
                  </w:r>
                  <w:r>
                    <w:rPr>
                      <w:spacing w:val="-24"/>
                      <w:w w:val="110"/>
                      <w:sz w:val="16"/>
                    </w:rPr>
                    <w:t xml:space="preserve"> </w:t>
                  </w:r>
                  <w:r>
                    <w:rPr>
                      <w:spacing w:val="-4"/>
                      <w:w w:val="110"/>
                      <w:sz w:val="16"/>
                    </w:rPr>
                    <w:t>to</w:t>
                  </w:r>
                  <w:r>
                    <w:rPr>
                      <w:spacing w:val="-25"/>
                      <w:w w:val="110"/>
                      <w:sz w:val="16"/>
                    </w:rPr>
                    <w:t xml:space="preserve"> </w:t>
                  </w:r>
                  <w:r>
                    <w:rPr>
                      <w:w w:val="110"/>
                      <w:sz w:val="16"/>
                    </w:rPr>
                    <w:t>obtain</w:t>
                  </w:r>
                  <w:r>
                    <w:rPr>
                      <w:spacing w:val="-25"/>
                      <w:w w:val="110"/>
                      <w:sz w:val="16"/>
                    </w:rPr>
                    <w:t xml:space="preserve"> </w:t>
                  </w:r>
                  <w:r>
                    <w:rPr>
                      <w:w w:val="110"/>
                      <w:sz w:val="16"/>
                    </w:rPr>
                    <w:t>reasonable</w:t>
                  </w:r>
                  <w:r>
                    <w:rPr>
                      <w:spacing w:val="-27"/>
                      <w:w w:val="110"/>
                      <w:sz w:val="16"/>
                    </w:rPr>
                    <w:t xml:space="preserve"> </w:t>
                  </w:r>
                  <w:r>
                    <w:rPr>
                      <w:spacing w:val="-3"/>
                      <w:w w:val="110"/>
                      <w:sz w:val="16"/>
                    </w:rPr>
                    <w:t>assurance</w:t>
                  </w:r>
                  <w:r>
                    <w:rPr>
                      <w:spacing w:val="-24"/>
                      <w:w w:val="110"/>
                      <w:sz w:val="16"/>
                    </w:rPr>
                    <w:t xml:space="preserve"> </w:t>
                  </w:r>
                  <w:r>
                    <w:rPr>
                      <w:w w:val="110"/>
                      <w:sz w:val="16"/>
                    </w:rPr>
                    <w:t>about</w:t>
                  </w:r>
                  <w:r>
                    <w:rPr>
                      <w:spacing w:val="-27"/>
                      <w:w w:val="110"/>
                      <w:sz w:val="16"/>
                    </w:rPr>
                    <w:t xml:space="preserve"> </w:t>
                  </w:r>
                  <w:r>
                    <w:rPr>
                      <w:w w:val="110"/>
                      <w:sz w:val="16"/>
                    </w:rPr>
                    <w:t>whether</w:t>
                  </w:r>
                  <w:r>
                    <w:rPr>
                      <w:spacing w:val="-28"/>
                      <w:w w:val="110"/>
                      <w:sz w:val="16"/>
                    </w:rPr>
                    <w:t xml:space="preserve"> </w:t>
                  </w:r>
                  <w:r>
                    <w:rPr>
                      <w:w w:val="110"/>
                      <w:sz w:val="16"/>
                    </w:rPr>
                    <w:t>the</w:t>
                  </w:r>
                  <w:r>
                    <w:rPr>
                      <w:spacing w:val="-24"/>
                      <w:w w:val="110"/>
                      <w:sz w:val="16"/>
                    </w:rPr>
                    <w:t xml:space="preserve"> </w:t>
                  </w:r>
                  <w:r>
                    <w:rPr>
                      <w:w w:val="110"/>
                      <w:sz w:val="16"/>
                    </w:rPr>
                    <w:t>financial</w:t>
                  </w:r>
                  <w:r>
                    <w:rPr>
                      <w:spacing w:val="-25"/>
                      <w:w w:val="110"/>
                      <w:sz w:val="16"/>
                    </w:rPr>
                    <w:t xml:space="preserve"> </w:t>
                  </w:r>
                  <w:r>
                    <w:rPr>
                      <w:w w:val="110"/>
                      <w:sz w:val="16"/>
                    </w:rPr>
                    <w:t>report</w:t>
                  </w:r>
                  <w:r>
                    <w:rPr>
                      <w:spacing w:val="-26"/>
                      <w:w w:val="110"/>
                      <w:sz w:val="16"/>
                    </w:rPr>
                    <w:t xml:space="preserve"> </w:t>
                  </w:r>
                  <w:r>
                    <w:rPr>
                      <w:w w:val="110"/>
                      <w:sz w:val="16"/>
                    </w:rPr>
                    <w:t>as</w:t>
                  </w:r>
                  <w:r>
                    <w:rPr>
                      <w:spacing w:val="-27"/>
                      <w:w w:val="110"/>
                      <w:sz w:val="16"/>
                    </w:rPr>
                    <w:t xml:space="preserve"> </w:t>
                  </w:r>
                  <w:r>
                    <w:rPr>
                      <w:w w:val="110"/>
                      <w:sz w:val="16"/>
                    </w:rPr>
                    <w:t>a</w:t>
                  </w:r>
                  <w:r>
                    <w:rPr>
                      <w:spacing w:val="-26"/>
                      <w:w w:val="110"/>
                      <w:sz w:val="16"/>
                    </w:rPr>
                    <w:t xml:space="preserve"> </w:t>
                  </w:r>
                  <w:r>
                    <w:rPr>
                      <w:w w:val="110"/>
                      <w:sz w:val="16"/>
                    </w:rPr>
                    <w:t>whole</w:t>
                  </w:r>
                  <w:r>
                    <w:rPr>
                      <w:spacing w:val="-25"/>
                      <w:w w:val="110"/>
                      <w:sz w:val="16"/>
                    </w:rPr>
                    <w:t xml:space="preserve"> </w:t>
                  </w:r>
                  <w:r>
                    <w:rPr>
                      <w:w w:val="110"/>
                      <w:sz w:val="16"/>
                    </w:rPr>
                    <w:t>is</w:t>
                  </w:r>
                  <w:r>
                    <w:rPr>
                      <w:spacing w:val="-25"/>
                      <w:w w:val="110"/>
                      <w:sz w:val="16"/>
                    </w:rPr>
                    <w:t xml:space="preserve"> </w:t>
                  </w:r>
                  <w:r>
                    <w:rPr>
                      <w:w w:val="110"/>
                      <w:sz w:val="16"/>
                    </w:rPr>
                    <w:t xml:space="preserve">free from material misstatement, whether </w:t>
                  </w:r>
                  <w:r>
                    <w:rPr>
                      <w:spacing w:val="-2"/>
                      <w:w w:val="110"/>
                      <w:sz w:val="16"/>
                    </w:rPr>
                    <w:t xml:space="preserve">due </w:t>
                  </w:r>
                  <w:r>
                    <w:rPr>
                      <w:spacing w:val="-4"/>
                      <w:w w:val="110"/>
                      <w:sz w:val="16"/>
                    </w:rPr>
                    <w:t xml:space="preserve">to </w:t>
                  </w:r>
                  <w:r>
                    <w:rPr>
                      <w:spacing w:val="-3"/>
                      <w:w w:val="110"/>
                      <w:sz w:val="16"/>
                    </w:rPr>
                    <w:t xml:space="preserve">fraud </w:t>
                  </w:r>
                  <w:r>
                    <w:rPr>
                      <w:w w:val="110"/>
                      <w:sz w:val="16"/>
                    </w:rPr>
                    <w:t xml:space="preserve">or </w:t>
                  </w:r>
                  <w:r>
                    <w:rPr>
                      <w:spacing w:val="-5"/>
                      <w:w w:val="110"/>
                      <w:sz w:val="16"/>
                    </w:rPr>
                    <w:t xml:space="preserve">error, </w:t>
                  </w:r>
                  <w:r>
                    <w:rPr>
                      <w:w w:val="110"/>
                      <w:sz w:val="16"/>
                    </w:rPr>
                    <w:t>and to issue an auditor’s report that includes</w:t>
                  </w:r>
                  <w:r>
                    <w:rPr>
                      <w:spacing w:val="-27"/>
                      <w:w w:val="110"/>
                      <w:sz w:val="16"/>
                    </w:rPr>
                    <w:t xml:space="preserve"> </w:t>
                  </w:r>
                  <w:r>
                    <w:rPr>
                      <w:w w:val="110"/>
                      <w:sz w:val="16"/>
                    </w:rPr>
                    <w:t>our</w:t>
                  </w:r>
                  <w:r>
                    <w:rPr>
                      <w:spacing w:val="-28"/>
                      <w:w w:val="110"/>
                      <w:sz w:val="16"/>
                    </w:rPr>
                    <w:t xml:space="preserve"> </w:t>
                  </w:r>
                  <w:r>
                    <w:rPr>
                      <w:w w:val="110"/>
                      <w:sz w:val="16"/>
                    </w:rPr>
                    <w:t>opinion.</w:t>
                  </w:r>
                  <w:r>
                    <w:rPr>
                      <w:spacing w:val="-26"/>
                      <w:w w:val="110"/>
                      <w:sz w:val="16"/>
                    </w:rPr>
                    <w:t xml:space="preserve"> </w:t>
                  </w:r>
                  <w:r>
                    <w:rPr>
                      <w:w w:val="110"/>
                      <w:sz w:val="16"/>
                    </w:rPr>
                    <w:t>Reasonable</w:t>
                  </w:r>
                  <w:r>
                    <w:rPr>
                      <w:spacing w:val="-27"/>
                      <w:w w:val="110"/>
                      <w:sz w:val="16"/>
                    </w:rPr>
                    <w:t xml:space="preserve"> </w:t>
                  </w:r>
                  <w:r>
                    <w:rPr>
                      <w:spacing w:val="-3"/>
                      <w:w w:val="110"/>
                      <w:sz w:val="16"/>
                    </w:rPr>
                    <w:t>assurance</w:t>
                  </w:r>
                  <w:r>
                    <w:rPr>
                      <w:spacing w:val="-26"/>
                      <w:w w:val="110"/>
                      <w:sz w:val="16"/>
                    </w:rPr>
                    <w:t xml:space="preserve"> </w:t>
                  </w:r>
                  <w:r>
                    <w:rPr>
                      <w:w w:val="110"/>
                      <w:sz w:val="16"/>
                    </w:rPr>
                    <w:t>is</w:t>
                  </w:r>
                  <w:r>
                    <w:rPr>
                      <w:spacing w:val="-27"/>
                      <w:w w:val="110"/>
                      <w:sz w:val="16"/>
                    </w:rPr>
                    <w:t xml:space="preserve"> </w:t>
                  </w:r>
                  <w:r>
                    <w:rPr>
                      <w:w w:val="110"/>
                      <w:sz w:val="16"/>
                    </w:rPr>
                    <w:t>a</w:t>
                  </w:r>
                  <w:r>
                    <w:rPr>
                      <w:spacing w:val="-25"/>
                      <w:w w:val="110"/>
                      <w:sz w:val="16"/>
                    </w:rPr>
                    <w:t xml:space="preserve"> </w:t>
                  </w:r>
                  <w:r>
                    <w:rPr>
                      <w:w w:val="110"/>
                      <w:sz w:val="16"/>
                    </w:rPr>
                    <w:t>high</w:t>
                  </w:r>
                  <w:r>
                    <w:rPr>
                      <w:spacing w:val="-28"/>
                      <w:w w:val="110"/>
                      <w:sz w:val="16"/>
                    </w:rPr>
                    <w:t xml:space="preserve"> </w:t>
                  </w:r>
                  <w:r>
                    <w:rPr>
                      <w:w w:val="110"/>
                      <w:sz w:val="16"/>
                    </w:rPr>
                    <w:t>level</w:t>
                  </w:r>
                  <w:r>
                    <w:rPr>
                      <w:spacing w:val="-27"/>
                      <w:w w:val="110"/>
                      <w:sz w:val="16"/>
                    </w:rPr>
                    <w:t xml:space="preserve"> </w:t>
                  </w:r>
                  <w:r>
                    <w:rPr>
                      <w:w w:val="110"/>
                      <w:sz w:val="16"/>
                    </w:rPr>
                    <w:t>of</w:t>
                  </w:r>
                  <w:r>
                    <w:rPr>
                      <w:spacing w:val="-28"/>
                      <w:w w:val="110"/>
                      <w:sz w:val="16"/>
                    </w:rPr>
                    <w:t xml:space="preserve"> </w:t>
                  </w:r>
                  <w:proofErr w:type="gramStart"/>
                  <w:r>
                    <w:rPr>
                      <w:w w:val="110"/>
                      <w:sz w:val="16"/>
                    </w:rPr>
                    <w:t>assurance,</w:t>
                  </w:r>
                  <w:r>
                    <w:rPr>
                      <w:spacing w:val="-28"/>
                      <w:w w:val="110"/>
                      <w:sz w:val="16"/>
                    </w:rPr>
                    <w:t xml:space="preserve"> </w:t>
                  </w:r>
                  <w:r>
                    <w:rPr>
                      <w:w w:val="110"/>
                      <w:sz w:val="16"/>
                    </w:rPr>
                    <w:t>but</w:t>
                  </w:r>
                  <w:proofErr w:type="gramEnd"/>
                  <w:r>
                    <w:rPr>
                      <w:spacing w:val="-27"/>
                      <w:w w:val="110"/>
                      <w:sz w:val="16"/>
                    </w:rPr>
                    <w:t xml:space="preserve"> </w:t>
                  </w:r>
                  <w:r>
                    <w:rPr>
                      <w:w w:val="110"/>
                      <w:sz w:val="16"/>
                    </w:rPr>
                    <w:t>is</w:t>
                  </w:r>
                  <w:r>
                    <w:rPr>
                      <w:spacing w:val="-26"/>
                      <w:w w:val="110"/>
                      <w:sz w:val="16"/>
                    </w:rPr>
                    <w:t xml:space="preserve"> </w:t>
                  </w:r>
                  <w:r>
                    <w:rPr>
                      <w:w w:val="110"/>
                      <w:sz w:val="16"/>
                    </w:rPr>
                    <w:t>not</w:t>
                  </w:r>
                  <w:r>
                    <w:rPr>
                      <w:spacing w:val="-27"/>
                      <w:w w:val="110"/>
                      <w:sz w:val="16"/>
                    </w:rPr>
                    <w:t xml:space="preserve"> </w:t>
                  </w:r>
                  <w:r>
                    <w:rPr>
                      <w:w w:val="110"/>
                      <w:sz w:val="16"/>
                    </w:rPr>
                    <w:t>a</w:t>
                  </w:r>
                  <w:r>
                    <w:rPr>
                      <w:spacing w:val="-25"/>
                      <w:w w:val="110"/>
                      <w:sz w:val="16"/>
                    </w:rPr>
                    <w:t xml:space="preserve"> </w:t>
                  </w:r>
                  <w:r>
                    <w:rPr>
                      <w:spacing w:val="-3"/>
                      <w:w w:val="110"/>
                      <w:sz w:val="16"/>
                    </w:rPr>
                    <w:t>guarantee</w:t>
                  </w:r>
                  <w:r>
                    <w:rPr>
                      <w:spacing w:val="-26"/>
                      <w:w w:val="110"/>
                      <w:sz w:val="16"/>
                    </w:rPr>
                    <w:t xml:space="preserve"> </w:t>
                  </w:r>
                  <w:r>
                    <w:rPr>
                      <w:w w:val="110"/>
                      <w:sz w:val="16"/>
                    </w:rPr>
                    <w:t>that</w:t>
                  </w:r>
                  <w:r>
                    <w:rPr>
                      <w:spacing w:val="-26"/>
                      <w:w w:val="110"/>
                      <w:sz w:val="16"/>
                    </w:rPr>
                    <w:t xml:space="preserve"> </w:t>
                  </w:r>
                  <w:r>
                    <w:rPr>
                      <w:w w:val="110"/>
                      <w:sz w:val="16"/>
                    </w:rPr>
                    <w:t xml:space="preserve">an audit conducted in </w:t>
                  </w:r>
                  <w:r>
                    <w:rPr>
                      <w:spacing w:val="-3"/>
                      <w:w w:val="110"/>
                      <w:sz w:val="16"/>
                    </w:rPr>
                    <w:t xml:space="preserve">accordance </w:t>
                  </w:r>
                  <w:r>
                    <w:rPr>
                      <w:w w:val="110"/>
                      <w:sz w:val="16"/>
                    </w:rPr>
                    <w:t xml:space="preserve">with the </w:t>
                  </w:r>
                  <w:r>
                    <w:rPr>
                      <w:spacing w:val="-3"/>
                      <w:w w:val="110"/>
                      <w:sz w:val="16"/>
                    </w:rPr>
                    <w:t xml:space="preserve">Australian </w:t>
                  </w:r>
                  <w:r>
                    <w:rPr>
                      <w:w w:val="110"/>
                      <w:sz w:val="16"/>
                    </w:rPr>
                    <w:t xml:space="preserve">Auditing </w:t>
                  </w:r>
                  <w:r>
                    <w:rPr>
                      <w:spacing w:val="-3"/>
                      <w:w w:val="110"/>
                      <w:sz w:val="16"/>
                    </w:rPr>
                    <w:t xml:space="preserve">Standards </w:t>
                  </w:r>
                  <w:r>
                    <w:rPr>
                      <w:w w:val="110"/>
                      <w:sz w:val="16"/>
                    </w:rPr>
                    <w:t xml:space="preserve">will </w:t>
                  </w:r>
                  <w:r>
                    <w:rPr>
                      <w:spacing w:val="-3"/>
                      <w:w w:val="110"/>
                      <w:sz w:val="16"/>
                    </w:rPr>
                    <w:t xml:space="preserve">always </w:t>
                  </w:r>
                  <w:r>
                    <w:rPr>
                      <w:w w:val="110"/>
                      <w:sz w:val="16"/>
                    </w:rPr>
                    <w:t xml:space="preserve">detect a </w:t>
                  </w:r>
                  <w:r>
                    <w:rPr>
                      <w:spacing w:val="-3"/>
                      <w:w w:val="110"/>
                      <w:sz w:val="16"/>
                    </w:rPr>
                    <w:t xml:space="preserve">material </w:t>
                  </w:r>
                  <w:r>
                    <w:rPr>
                      <w:w w:val="110"/>
                      <w:sz w:val="16"/>
                    </w:rPr>
                    <w:t>misstatement</w:t>
                  </w:r>
                  <w:r>
                    <w:rPr>
                      <w:spacing w:val="-25"/>
                      <w:w w:val="110"/>
                      <w:sz w:val="16"/>
                    </w:rPr>
                    <w:t xml:space="preserve"> </w:t>
                  </w:r>
                  <w:r>
                    <w:rPr>
                      <w:w w:val="110"/>
                      <w:sz w:val="16"/>
                    </w:rPr>
                    <w:t>when</w:t>
                  </w:r>
                  <w:r>
                    <w:rPr>
                      <w:spacing w:val="-23"/>
                      <w:w w:val="110"/>
                      <w:sz w:val="16"/>
                    </w:rPr>
                    <w:t xml:space="preserve"> </w:t>
                  </w:r>
                  <w:r>
                    <w:rPr>
                      <w:w w:val="110"/>
                      <w:sz w:val="16"/>
                    </w:rPr>
                    <w:t>it</w:t>
                  </w:r>
                  <w:r>
                    <w:rPr>
                      <w:spacing w:val="-25"/>
                      <w:w w:val="110"/>
                      <w:sz w:val="16"/>
                    </w:rPr>
                    <w:t xml:space="preserve"> </w:t>
                  </w:r>
                  <w:r>
                    <w:rPr>
                      <w:w w:val="110"/>
                      <w:sz w:val="16"/>
                    </w:rPr>
                    <w:t>exists.</w:t>
                  </w:r>
                  <w:r>
                    <w:rPr>
                      <w:spacing w:val="-26"/>
                      <w:w w:val="110"/>
                      <w:sz w:val="16"/>
                    </w:rPr>
                    <w:t xml:space="preserve"> </w:t>
                  </w:r>
                  <w:r>
                    <w:rPr>
                      <w:w w:val="110"/>
                      <w:sz w:val="16"/>
                    </w:rPr>
                    <w:t>Misstatements</w:t>
                  </w:r>
                  <w:r>
                    <w:rPr>
                      <w:spacing w:val="-22"/>
                      <w:w w:val="110"/>
                      <w:sz w:val="16"/>
                    </w:rPr>
                    <w:t xml:space="preserve"> </w:t>
                  </w:r>
                  <w:r>
                    <w:rPr>
                      <w:w w:val="110"/>
                      <w:sz w:val="16"/>
                    </w:rPr>
                    <w:t>can</w:t>
                  </w:r>
                  <w:r>
                    <w:rPr>
                      <w:spacing w:val="-23"/>
                      <w:w w:val="110"/>
                      <w:sz w:val="16"/>
                    </w:rPr>
                    <w:t xml:space="preserve"> </w:t>
                  </w:r>
                  <w:r>
                    <w:rPr>
                      <w:w w:val="110"/>
                      <w:sz w:val="16"/>
                    </w:rPr>
                    <w:t>arise</w:t>
                  </w:r>
                  <w:r>
                    <w:rPr>
                      <w:spacing w:val="-26"/>
                      <w:w w:val="110"/>
                      <w:sz w:val="16"/>
                    </w:rPr>
                    <w:t xml:space="preserve"> </w:t>
                  </w:r>
                  <w:r>
                    <w:rPr>
                      <w:spacing w:val="-3"/>
                      <w:w w:val="110"/>
                      <w:sz w:val="16"/>
                    </w:rPr>
                    <w:t>from</w:t>
                  </w:r>
                  <w:r>
                    <w:rPr>
                      <w:spacing w:val="-24"/>
                      <w:w w:val="110"/>
                      <w:sz w:val="16"/>
                    </w:rPr>
                    <w:t xml:space="preserve"> </w:t>
                  </w:r>
                  <w:r>
                    <w:rPr>
                      <w:w w:val="110"/>
                      <w:sz w:val="16"/>
                    </w:rPr>
                    <w:t>fraud</w:t>
                  </w:r>
                  <w:r>
                    <w:rPr>
                      <w:spacing w:val="-25"/>
                      <w:w w:val="110"/>
                      <w:sz w:val="16"/>
                    </w:rPr>
                    <w:t xml:space="preserve"> </w:t>
                  </w:r>
                  <w:r>
                    <w:rPr>
                      <w:w w:val="110"/>
                      <w:sz w:val="16"/>
                    </w:rPr>
                    <w:t>or</w:t>
                  </w:r>
                  <w:r>
                    <w:rPr>
                      <w:spacing w:val="-26"/>
                      <w:w w:val="110"/>
                      <w:sz w:val="16"/>
                    </w:rPr>
                    <w:t xml:space="preserve"> </w:t>
                  </w:r>
                  <w:r>
                    <w:rPr>
                      <w:w w:val="110"/>
                      <w:sz w:val="16"/>
                    </w:rPr>
                    <w:t>error</w:t>
                  </w:r>
                  <w:r>
                    <w:rPr>
                      <w:spacing w:val="-23"/>
                      <w:w w:val="110"/>
                      <w:sz w:val="16"/>
                    </w:rPr>
                    <w:t xml:space="preserve"> </w:t>
                  </w:r>
                  <w:r>
                    <w:rPr>
                      <w:w w:val="110"/>
                      <w:sz w:val="16"/>
                    </w:rPr>
                    <w:t>and</w:t>
                  </w:r>
                  <w:r>
                    <w:rPr>
                      <w:spacing w:val="-24"/>
                      <w:w w:val="110"/>
                      <w:sz w:val="16"/>
                    </w:rPr>
                    <w:t xml:space="preserve"> </w:t>
                  </w:r>
                  <w:r>
                    <w:rPr>
                      <w:spacing w:val="-3"/>
                      <w:w w:val="110"/>
                      <w:sz w:val="16"/>
                    </w:rPr>
                    <w:t>are</w:t>
                  </w:r>
                  <w:r>
                    <w:rPr>
                      <w:spacing w:val="-23"/>
                      <w:w w:val="110"/>
                      <w:sz w:val="16"/>
                    </w:rPr>
                    <w:t xml:space="preserve"> </w:t>
                  </w:r>
                  <w:r>
                    <w:rPr>
                      <w:w w:val="110"/>
                      <w:sz w:val="16"/>
                    </w:rPr>
                    <w:t>considered</w:t>
                  </w:r>
                  <w:r>
                    <w:rPr>
                      <w:spacing w:val="-27"/>
                      <w:w w:val="110"/>
                      <w:sz w:val="16"/>
                    </w:rPr>
                    <w:t xml:space="preserve"> </w:t>
                  </w:r>
                  <w:r>
                    <w:rPr>
                      <w:w w:val="110"/>
                      <w:sz w:val="16"/>
                    </w:rPr>
                    <w:t xml:space="preserve">material </w:t>
                  </w:r>
                  <w:r>
                    <w:rPr>
                      <w:spacing w:val="-3"/>
                      <w:w w:val="110"/>
                      <w:sz w:val="16"/>
                    </w:rPr>
                    <w:t xml:space="preserve">if, </w:t>
                  </w:r>
                  <w:r>
                    <w:rPr>
                      <w:w w:val="110"/>
                      <w:sz w:val="16"/>
                    </w:rPr>
                    <w:t>individually or in the aggregate, they could reasonably be expected to influence the economic decisions</w:t>
                  </w:r>
                  <w:r>
                    <w:rPr>
                      <w:spacing w:val="-8"/>
                      <w:w w:val="110"/>
                      <w:sz w:val="16"/>
                    </w:rPr>
                    <w:t xml:space="preserve"> </w:t>
                  </w:r>
                  <w:r>
                    <w:rPr>
                      <w:w w:val="110"/>
                      <w:sz w:val="16"/>
                    </w:rPr>
                    <w:t>of</w:t>
                  </w:r>
                  <w:r>
                    <w:rPr>
                      <w:spacing w:val="-8"/>
                      <w:w w:val="110"/>
                      <w:sz w:val="16"/>
                    </w:rPr>
                    <w:t xml:space="preserve"> </w:t>
                  </w:r>
                  <w:r>
                    <w:rPr>
                      <w:spacing w:val="-3"/>
                      <w:w w:val="110"/>
                      <w:sz w:val="16"/>
                    </w:rPr>
                    <w:t>users</w:t>
                  </w:r>
                  <w:r>
                    <w:rPr>
                      <w:spacing w:val="-11"/>
                      <w:w w:val="110"/>
                      <w:sz w:val="16"/>
                    </w:rPr>
                    <w:t xml:space="preserve"> </w:t>
                  </w:r>
                  <w:r>
                    <w:rPr>
                      <w:w w:val="110"/>
                      <w:sz w:val="16"/>
                    </w:rPr>
                    <w:t>taken</w:t>
                  </w:r>
                  <w:r>
                    <w:rPr>
                      <w:spacing w:val="-11"/>
                      <w:w w:val="110"/>
                      <w:sz w:val="16"/>
                    </w:rPr>
                    <w:t xml:space="preserve"> </w:t>
                  </w:r>
                  <w:r>
                    <w:rPr>
                      <w:w w:val="110"/>
                      <w:sz w:val="16"/>
                    </w:rPr>
                    <w:t>on</w:t>
                  </w:r>
                  <w:r>
                    <w:rPr>
                      <w:spacing w:val="-11"/>
                      <w:w w:val="110"/>
                      <w:sz w:val="16"/>
                    </w:rPr>
                    <w:t xml:space="preserve"> </w:t>
                  </w:r>
                  <w:r>
                    <w:rPr>
                      <w:w w:val="110"/>
                      <w:sz w:val="16"/>
                    </w:rPr>
                    <w:t>the</w:t>
                  </w:r>
                  <w:r>
                    <w:rPr>
                      <w:spacing w:val="-11"/>
                      <w:w w:val="110"/>
                      <w:sz w:val="16"/>
                    </w:rPr>
                    <w:t xml:space="preserve"> </w:t>
                  </w:r>
                  <w:r>
                    <w:rPr>
                      <w:w w:val="110"/>
                      <w:sz w:val="16"/>
                    </w:rPr>
                    <w:t>basis</w:t>
                  </w:r>
                  <w:r>
                    <w:rPr>
                      <w:spacing w:val="-8"/>
                      <w:w w:val="110"/>
                      <w:sz w:val="16"/>
                    </w:rPr>
                    <w:t xml:space="preserve"> </w:t>
                  </w:r>
                  <w:r>
                    <w:rPr>
                      <w:w w:val="110"/>
                      <w:sz w:val="16"/>
                    </w:rPr>
                    <w:t>of</w:t>
                  </w:r>
                  <w:r>
                    <w:rPr>
                      <w:spacing w:val="-11"/>
                      <w:w w:val="110"/>
                      <w:sz w:val="16"/>
                    </w:rPr>
                    <w:t xml:space="preserve"> </w:t>
                  </w:r>
                  <w:r>
                    <w:rPr>
                      <w:w w:val="110"/>
                      <w:sz w:val="16"/>
                    </w:rPr>
                    <w:t>this</w:t>
                  </w:r>
                  <w:r>
                    <w:rPr>
                      <w:spacing w:val="-10"/>
                      <w:w w:val="110"/>
                      <w:sz w:val="16"/>
                    </w:rPr>
                    <w:t xml:space="preserve"> </w:t>
                  </w:r>
                  <w:r>
                    <w:rPr>
                      <w:w w:val="110"/>
                      <w:sz w:val="16"/>
                    </w:rPr>
                    <w:t>financial</w:t>
                  </w:r>
                  <w:r>
                    <w:rPr>
                      <w:spacing w:val="-7"/>
                      <w:w w:val="110"/>
                      <w:sz w:val="16"/>
                    </w:rPr>
                    <w:t xml:space="preserve"> </w:t>
                  </w:r>
                  <w:r>
                    <w:rPr>
                      <w:w w:val="110"/>
                      <w:sz w:val="16"/>
                    </w:rPr>
                    <w:t>report.</w:t>
                  </w:r>
                </w:p>
              </w:txbxContent>
            </v:textbox>
            <w10:wrap anchorx="page" anchory="page"/>
          </v:shape>
        </w:pict>
      </w:r>
      <w:r>
        <w:pict w14:anchorId="68EBF298">
          <v:shape id="_x0000_s1403" type="#_x0000_t202" alt="" style="position:absolute;margin-left:84.5pt;margin-top:710.85pt;width:362.2pt;height:22.6pt;z-index:-23968256;mso-wrap-style:square;mso-wrap-edited:f;mso-width-percent:0;mso-height-percent:0;mso-position-horizontal-relative:page;mso-position-vertical-relative:page;mso-width-percent:0;mso-height-percent:0;v-text-anchor:top" filled="f" stroked="f">
            <v:textbox inset="0,0,0,0">
              <w:txbxContent>
                <w:p w14:paraId="1680FFE4" w14:textId="77777777" w:rsidR="00B9323D" w:rsidRDefault="00B9323D">
                  <w:pPr>
                    <w:spacing w:before="28" w:line="278" w:lineRule="auto"/>
                    <w:ind w:left="20"/>
                    <w:rPr>
                      <w:sz w:val="16"/>
                    </w:rPr>
                  </w:pPr>
                  <w:r>
                    <w:rPr>
                      <w:w w:val="110"/>
                      <w:sz w:val="16"/>
                    </w:rPr>
                    <w:t>As</w:t>
                  </w:r>
                  <w:r>
                    <w:rPr>
                      <w:spacing w:val="-20"/>
                      <w:w w:val="110"/>
                      <w:sz w:val="16"/>
                    </w:rPr>
                    <w:t xml:space="preserve"> </w:t>
                  </w:r>
                  <w:r>
                    <w:rPr>
                      <w:w w:val="110"/>
                      <w:sz w:val="16"/>
                    </w:rPr>
                    <w:t>part</w:t>
                  </w:r>
                  <w:r>
                    <w:rPr>
                      <w:spacing w:val="-19"/>
                      <w:w w:val="110"/>
                      <w:sz w:val="16"/>
                    </w:rPr>
                    <w:t xml:space="preserve"> </w:t>
                  </w:r>
                  <w:r>
                    <w:rPr>
                      <w:spacing w:val="-4"/>
                      <w:w w:val="110"/>
                      <w:sz w:val="16"/>
                    </w:rPr>
                    <w:t>of</w:t>
                  </w:r>
                  <w:r>
                    <w:rPr>
                      <w:spacing w:val="-20"/>
                      <w:w w:val="110"/>
                      <w:sz w:val="16"/>
                    </w:rPr>
                    <w:t xml:space="preserve"> </w:t>
                  </w:r>
                  <w:r>
                    <w:rPr>
                      <w:w w:val="110"/>
                      <w:sz w:val="16"/>
                    </w:rPr>
                    <w:t>an</w:t>
                  </w:r>
                  <w:r>
                    <w:rPr>
                      <w:spacing w:val="-20"/>
                      <w:w w:val="110"/>
                      <w:sz w:val="16"/>
                    </w:rPr>
                    <w:t xml:space="preserve"> </w:t>
                  </w:r>
                  <w:r>
                    <w:rPr>
                      <w:w w:val="110"/>
                      <w:sz w:val="16"/>
                    </w:rPr>
                    <w:t>audit</w:t>
                  </w:r>
                  <w:r>
                    <w:rPr>
                      <w:spacing w:val="-21"/>
                      <w:w w:val="110"/>
                      <w:sz w:val="16"/>
                    </w:rPr>
                    <w:t xml:space="preserve"> </w:t>
                  </w:r>
                  <w:r>
                    <w:rPr>
                      <w:w w:val="110"/>
                      <w:sz w:val="16"/>
                    </w:rPr>
                    <w:t>in</w:t>
                  </w:r>
                  <w:r>
                    <w:rPr>
                      <w:spacing w:val="-22"/>
                      <w:w w:val="110"/>
                      <w:sz w:val="16"/>
                    </w:rPr>
                    <w:t xml:space="preserve"> </w:t>
                  </w:r>
                  <w:r>
                    <w:rPr>
                      <w:spacing w:val="-3"/>
                      <w:w w:val="110"/>
                      <w:sz w:val="16"/>
                    </w:rPr>
                    <w:t>accordance</w:t>
                  </w:r>
                  <w:r>
                    <w:rPr>
                      <w:spacing w:val="-22"/>
                      <w:w w:val="110"/>
                      <w:sz w:val="16"/>
                    </w:rPr>
                    <w:t xml:space="preserve"> </w:t>
                  </w:r>
                  <w:r>
                    <w:rPr>
                      <w:w w:val="110"/>
                      <w:sz w:val="16"/>
                    </w:rPr>
                    <w:t>with</w:t>
                  </w:r>
                  <w:r>
                    <w:rPr>
                      <w:spacing w:val="-22"/>
                      <w:w w:val="110"/>
                      <w:sz w:val="16"/>
                    </w:rPr>
                    <w:t xml:space="preserve"> </w:t>
                  </w:r>
                  <w:r>
                    <w:rPr>
                      <w:w w:val="110"/>
                      <w:sz w:val="16"/>
                    </w:rPr>
                    <w:t>the</w:t>
                  </w:r>
                  <w:r>
                    <w:rPr>
                      <w:spacing w:val="-19"/>
                      <w:w w:val="110"/>
                      <w:sz w:val="16"/>
                    </w:rPr>
                    <w:t xml:space="preserve"> </w:t>
                  </w:r>
                  <w:r>
                    <w:rPr>
                      <w:spacing w:val="-3"/>
                      <w:w w:val="110"/>
                      <w:sz w:val="16"/>
                    </w:rPr>
                    <w:t>Australian</w:t>
                  </w:r>
                  <w:r>
                    <w:rPr>
                      <w:spacing w:val="-17"/>
                      <w:w w:val="110"/>
                      <w:sz w:val="16"/>
                    </w:rPr>
                    <w:t xml:space="preserve"> </w:t>
                  </w:r>
                  <w:r>
                    <w:rPr>
                      <w:w w:val="110"/>
                      <w:sz w:val="16"/>
                    </w:rPr>
                    <w:t>Auditing</w:t>
                  </w:r>
                  <w:r>
                    <w:rPr>
                      <w:spacing w:val="-21"/>
                      <w:w w:val="110"/>
                      <w:sz w:val="16"/>
                    </w:rPr>
                    <w:t xml:space="preserve"> </w:t>
                  </w:r>
                  <w:r>
                    <w:rPr>
                      <w:spacing w:val="-3"/>
                      <w:w w:val="110"/>
                      <w:sz w:val="16"/>
                    </w:rPr>
                    <w:t>Standards,</w:t>
                  </w:r>
                  <w:r>
                    <w:rPr>
                      <w:spacing w:val="-22"/>
                      <w:w w:val="110"/>
                      <w:sz w:val="16"/>
                    </w:rPr>
                    <w:t xml:space="preserve"> </w:t>
                  </w:r>
                  <w:r>
                    <w:rPr>
                      <w:w w:val="110"/>
                      <w:sz w:val="16"/>
                    </w:rPr>
                    <w:t>we</w:t>
                  </w:r>
                  <w:r>
                    <w:rPr>
                      <w:spacing w:val="-22"/>
                      <w:w w:val="110"/>
                      <w:sz w:val="16"/>
                    </w:rPr>
                    <w:t xml:space="preserve"> </w:t>
                  </w:r>
                  <w:r>
                    <w:rPr>
                      <w:spacing w:val="-3"/>
                      <w:w w:val="110"/>
                      <w:sz w:val="16"/>
                    </w:rPr>
                    <w:t>exercise</w:t>
                  </w:r>
                  <w:r>
                    <w:rPr>
                      <w:spacing w:val="-19"/>
                      <w:w w:val="110"/>
                      <w:sz w:val="16"/>
                    </w:rPr>
                    <w:t xml:space="preserve"> </w:t>
                  </w:r>
                  <w:r>
                    <w:rPr>
                      <w:spacing w:val="-3"/>
                      <w:w w:val="110"/>
                      <w:sz w:val="16"/>
                    </w:rPr>
                    <w:t xml:space="preserve">professional </w:t>
                  </w:r>
                  <w:r>
                    <w:rPr>
                      <w:w w:val="110"/>
                      <w:sz w:val="16"/>
                    </w:rPr>
                    <w:t>judgment</w:t>
                  </w:r>
                  <w:r>
                    <w:rPr>
                      <w:spacing w:val="-11"/>
                      <w:w w:val="110"/>
                      <w:sz w:val="16"/>
                    </w:rPr>
                    <w:t xml:space="preserve"> </w:t>
                  </w:r>
                  <w:r>
                    <w:rPr>
                      <w:w w:val="110"/>
                      <w:sz w:val="16"/>
                    </w:rPr>
                    <w:t>and</w:t>
                  </w:r>
                  <w:r>
                    <w:rPr>
                      <w:spacing w:val="-13"/>
                      <w:w w:val="110"/>
                      <w:sz w:val="16"/>
                    </w:rPr>
                    <w:t xml:space="preserve"> </w:t>
                  </w:r>
                  <w:r>
                    <w:rPr>
                      <w:w w:val="110"/>
                      <w:sz w:val="16"/>
                    </w:rPr>
                    <w:t>maintain</w:t>
                  </w:r>
                  <w:r>
                    <w:rPr>
                      <w:spacing w:val="-11"/>
                      <w:w w:val="110"/>
                      <w:sz w:val="16"/>
                    </w:rPr>
                    <w:t xml:space="preserve"> </w:t>
                  </w:r>
                  <w:r>
                    <w:rPr>
                      <w:spacing w:val="-3"/>
                      <w:w w:val="110"/>
                      <w:sz w:val="16"/>
                    </w:rPr>
                    <w:t>professional</w:t>
                  </w:r>
                  <w:r>
                    <w:rPr>
                      <w:spacing w:val="-10"/>
                      <w:w w:val="110"/>
                      <w:sz w:val="16"/>
                    </w:rPr>
                    <w:t xml:space="preserve"> </w:t>
                  </w:r>
                  <w:r>
                    <w:rPr>
                      <w:w w:val="110"/>
                      <w:sz w:val="16"/>
                    </w:rPr>
                    <w:t>skepticism</w:t>
                  </w:r>
                  <w:r>
                    <w:rPr>
                      <w:spacing w:val="-13"/>
                      <w:w w:val="110"/>
                      <w:sz w:val="16"/>
                    </w:rPr>
                    <w:t xml:space="preserve"> </w:t>
                  </w:r>
                  <w:r>
                    <w:rPr>
                      <w:w w:val="110"/>
                      <w:sz w:val="16"/>
                    </w:rPr>
                    <w:t>throughout</w:t>
                  </w:r>
                  <w:r>
                    <w:rPr>
                      <w:spacing w:val="-11"/>
                      <w:w w:val="110"/>
                      <w:sz w:val="16"/>
                    </w:rPr>
                    <w:t xml:space="preserve"> </w:t>
                  </w:r>
                  <w:r>
                    <w:rPr>
                      <w:w w:val="110"/>
                      <w:sz w:val="16"/>
                    </w:rPr>
                    <w:t>the</w:t>
                  </w:r>
                  <w:r>
                    <w:rPr>
                      <w:spacing w:val="-13"/>
                      <w:w w:val="110"/>
                      <w:sz w:val="16"/>
                    </w:rPr>
                    <w:t xml:space="preserve"> </w:t>
                  </w:r>
                  <w:r>
                    <w:rPr>
                      <w:w w:val="110"/>
                      <w:sz w:val="16"/>
                    </w:rPr>
                    <w:t>audit.</w:t>
                  </w:r>
                  <w:r>
                    <w:rPr>
                      <w:spacing w:val="-12"/>
                      <w:w w:val="110"/>
                      <w:sz w:val="16"/>
                    </w:rPr>
                    <w:t xml:space="preserve"> </w:t>
                  </w:r>
                  <w:proofErr w:type="gramStart"/>
                  <w:r>
                    <w:rPr>
                      <w:spacing w:val="-4"/>
                      <w:w w:val="110"/>
                      <w:sz w:val="16"/>
                    </w:rPr>
                    <w:t>We</w:t>
                  </w:r>
                  <w:proofErr w:type="gramEnd"/>
                  <w:r>
                    <w:rPr>
                      <w:spacing w:val="-13"/>
                      <w:w w:val="110"/>
                      <w:sz w:val="16"/>
                    </w:rPr>
                    <w:t xml:space="preserve"> </w:t>
                  </w:r>
                  <w:r>
                    <w:rPr>
                      <w:w w:val="110"/>
                      <w:sz w:val="16"/>
                    </w:rPr>
                    <w:t>also:</w:t>
                  </w:r>
                </w:p>
              </w:txbxContent>
            </v:textbox>
            <w10:wrap anchorx="page" anchory="page"/>
          </v:shape>
        </w:pict>
      </w:r>
      <w:r>
        <w:pict w14:anchorId="2C94341E">
          <v:shape id="_x0000_s1402" type="#_x0000_t202" alt="" style="position:absolute;margin-left:83.35pt;margin-top:755.2pt;width:233.85pt;height:16.75pt;z-index:-23967744;mso-wrap-style:square;mso-wrap-edited:f;mso-width-percent:0;mso-height-percent:0;mso-position-horizontal-relative:page;mso-position-vertical-relative:page;mso-width-percent:0;mso-height-percent:0;v-text-anchor:top" filled="f" stroked="f">
            <v:textbox inset="0,0,0,0">
              <w:txbxContent>
                <w:p w14:paraId="1C80F243" w14:textId="77777777" w:rsidR="00B9323D" w:rsidRDefault="00B9323D">
                  <w:pPr>
                    <w:pStyle w:val="BodyText"/>
                    <w:spacing w:before="15"/>
                    <w:ind w:left="20"/>
                  </w:pPr>
                  <w:r>
                    <w:rPr>
                      <w:color w:val="808080"/>
                    </w:rPr>
                    <w:t>A member firm of Ernst &amp; Young Global Limited</w:t>
                  </w:r>
                </w:p>
                <w:p w14:paraId="19DAC74A" w14:textId="77777777" w:rsidR="00B9323D" w:rsidRDefault="00B9323D">
                  <w:pPr>
                    <w:pStyle w:val="BodyText"/>
                    <w:ind w:left="20"/>
                  </w:pPr>
                  <w:r>
                    <w:rPr>
                      <w:color w:val="808080"/>
                    </w:rPr>
                    <w:t>Liability limited by a scheme approved under Professional Standards Legislation</w:t>
                  </w:r>
                </w:p>
              </w:txbxContent>
            </v:textbox>
            <w10:wrap anchorx="page" anchory="page"/>
          </v:shape>
        </w:pict>
      </w:r>
      <w:r>
        <w:pict w14:anchorId="1DF97113">
          <v:shape id="_x0000_s1401" type="#_x0000_t202" alt="" style="position:absolute;margin-left:41.5pt;margin-top:808.95pt;width:20.4pt;height:15.1pt;z-index:-23967232;mso-wrap-style:square;mso-wrap-edited:f;mso-width-percent:0;mso-height-percent:0;mso-position-horizontal-relative:page;mso-position-vertical-relative:page;mso-width-percent:0;mso-height-percent:0;v-text-anchor:top" filled="f" stroked="f">
            <v:textbox inset="0,0,0,0">
              <w:txbxContent>
                <w:p w14:paraId="45DC570D" w14:textId="77777777" w:rsidR="00B9323D" w:rsidRDefault="00B9323D">
                  <w:pPr>
                    <w:spacing w:before="28"/>
                    <w:ind w:left="20"/>
                    <w:rPr>
                      <w:rFonts w:ascii="Europa-Bold"/>
                      <w:b/>
                      <w:sz w:val="20"/>
                    </w:rPr>
                  </w:pPr>
                  <w:r>
                    <w:rPr>
                      <w:rFonts w:ascii="Europa-Bold"/>
                      <w:b/>
                      <w:color w:val="231F20"/>
                      <w:sz w:val="20"/>
                    </w:rPr>
                    <w:t xml:space="preserve">7 8 </w:t>
                  </w:r>
                </w:p>
              </w:txbxContent>
            </v:textbox>
            <w10:wrap anchorx="page" anchory="page"/>
          </v:shape>
        </w:pict>
      </w:r>
      <w:r>
        <w:pict w14:anchorId="28AA9F28">
          <v:shape id="_x0000_s1400" type="#_x0000_t202" alt="" style="position:absolute;margin-left:194.45pt;margin-top:811.35pt;width:316.95pt;height:12pt;z-index:-23966720;mso-wrap-style:square;mso-wrap-edited:f;mso-width-percent:0;mso-height-percent:0;mso-position-horizontal-relative:page;mso-position-vertical-relative:page;mso-width-percent:0;mso-height-percent:0;v-text-anchor:top" filled="f" stroked="f">
            <v:textbox inset="0,0,0,0">
              <w:txbxContent>
                <w:p w14:paraId="0FE09E2E" w14:textId="77777777" w:rsidR="00B9323D" w:rsidRDefault="00B9323D">
                  <w:pPr>
                    <w:spacing w:before="20"/>
                    <w:ind w:left="20"/>
                    <w:rPr>
                      <w:rFonts w:ascii="Europa-Light"/>
                      <w:sz w:val="16"/>
                    </w:rPr>
                  </w:pPr>
                  <w:r>
                    <w:rPr>
                      <w:rFonts w:ascii="Europa-Regular"/>
                      <w:color w:val="231F20"/>
                      <w:sz w:val="16"/>
                    </w:rPr>
                    <w:t xml:space="preserve">M A V L G E H E A L T H P L A N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2B94D4AA">
          <v:shape id="_x0000_s1399" type="#_x0000_t202" alt="" style="position:absolute;margin-left:0;margin-top:0;width:595.3pt;height:97.6pt;z-index:-23966208;mso-wrap-style:square;mso-wrap-edited:f;mso-width-percent:0;mso-height-percent:0;mso-position-horizontal-relative:page;mso-position-vertical-relative:page;mso-width-percent:0;mso-height-percent:0;v-text-anchor:top" filled="f" stroked="f">
            <v:textbox inset="0,0,0,0">
              <w:txbxContent>
                <w:p w14:paraId="0773CCBC" w14:textId="77777777" w:rsidR="00B9323D" w:rsidRDefault="00B9323D">
                  <w:pPr>
                    <w:pStyle w:val="BodyText"/>
                    <w:spacing w:before="4"/>
                    <w:ind w:left="40"/>
                    <w:rPr>
                      <w:rFonts w:ascii="Times New Roman"/>
                      <w:sz w:val="17"/>
                    </w:rPr>
                  </w:pPr>
                </w:p>
              </w:txbxContent>
            </v:textbox>
            <w10:wrap anchorx="page" anchory="page"/>
          </v:shape>
        </w:pict>
      </w:r>
      <w:r>
        <w:pict w14:anchorId="24ACA545">
          <v:shape id="_x0000_s1398" type="#_x0000_t202" alt="" style="position:absolute;margin-left:0;margin-top:97.6pt;width:28.35pt;height:687.65pt;z-index:-23965696;mso-wrap-style:square;mso-wrap-edited:f;mso-width-percent:0;mso-height-percent:0;mso-position-horizontal-relative:page;mso-position-vertical-relative:page;mso-width-percent:0;mso-height-percent:0;v-text-anchor:top" filled="f" stroked="f">
            <v:textbox inset="0,0,0,0">
              <w:txbxContent>
                <w:p w14:paraId="159EECDD" w14:textId="77777777" w:rsidR="00B9323D" w:rsidRDefault="00B9323D">
                  <w:pPr>
                    <w:pStyle w:val="BodyText"/>
                    <w:spacing w:before="4"/>
                    <w:ind w:left="40"/>
                    <w:rPr>
                      <w:rFonts w:ascii="Times New Roman"/>
                      <w:sz w:val="17"/>
                    </w:rPr>
                  </w:pPr>
                </w:p>
              </w:txbxContent>
            </v:textbox>
            <w10:wrap anchorx="page" anchory="page"/>
          </v:shape>
        </w:pict>
      </w:r>
      <w:r>
        <w:pict w14:anchorId="58AD1921">
          <v:shape id="_x0000_s1397" type="#_x0000_t202" alt="" style="position:absolute;margin-left:28.35pt;margin-top:97.6pt;width:522.3pt;height:687.65pt;z-index:-23965184;mso-wrap-style:square;mso-wrap-edited:f;mso-width-percent:0;mso-height-percent:0;mso-position-horizontal-relative:page;mso-position-vertical-relative:page;mso-width-percent:0;mso-height-percent:0;v-text-anchor:top" filled="f" stroked="f">
            <v:textbox inset="0,0,0,0">
              <w:txbxContent>
                <w:p w14:paraId="2B034191" w14:textId="77777777" w:rsidR="00B9323D" w:rsidRDefault="00B9323D">
                  <w:pPr>
                    <w:pStyle w:val="BodyText"/>
                    <w:spacing w:before="4"/>
                    <w:ind w:left="40"/>
                    <w:rPr>
                      <w:rFonts w:ascii="Times New Roman"/>
                      <w:sz w:val="17"/>
                    </w:rPr>
                  </w:pPr>
                </w:p>
              </w:txbxContent>
            </v:textbox>
            <w10:wrap anchorx="page" anchory="page"/>
          </v:shape>
        </w:pict>
      </w:r>
      <w:r>
        <w:pict w14:anchorId="65BAB8BA">
          <v:shape id="_x0000_s1396" type="#_x0000_t202" alt="" style="position:absolute;margin-left:550.65pt;margin-top:97.6pt;width:44.65pt;height:687.65pt;z-index:-23964672;mso-wrap-style:square;mso-wrap-edited:f;mso-width-percent:0;mso-height-percent:0;mso-position-horizontal-relative:page;mso-position-vertical-relative:page;mso-width-percent:0;mso-height-percent:0;v-text-anchor:top" filled="f" stroked="f">
            <v:textbox inset="0,0,0,0">
              <w:txbxContent>
                <w:p w14:paraId="3F976BB7" w14:textId="77777777" w:rsidR="00B9323D" w:rsidRDefault="00B9323D">
                  <w:pPr>
                    <w:pStyle w:val="BodyText"/>
                    <w:spacing w:before="4"/>
                    <w:ind w:left="40"/>
                    <w:rPr>
                      <w:rFonts w:ascii="Times New Roman"/>
                      <w:sz w:val="17"/>
                    </w:rPr>
                  </w:pPr>
                </w:p>
              </w:txbxContent>
            </v:textbox>
            <w10:wrap anchorx="page" anchory="page"/>
          </v:shape>
        </w:pict>
      </w:r>
      <w:r>
        <w:pict w14:anchorId="520ECED1">
          <v:shape id="_x0000_s1395" type="#_x0000_t202" alt="" style="position:absolute;margin-left:103.35pt;margin-top:55.9pt;width:14.15pt;height:12pt;z-index:-23964160;mso-wrap-style:square;mso-wrap-edited:f;mso-width-percent:0;mso-height-percent:0;mso-position-horizontal-relative:page;mso-position-vertical-relative:page;mso-width-percent:0;mso-height-percent:0;v-text-anchor:top" filled="f" stroked="f">
            <v:textbox inset="0,0,0,0">
              <w:txbxContent>
                <w:p w14:paraId="7D9C4801" w14:textId="77777777" w:rsidR="00B9323D" w:rsidRDefault="00B9323D">
                  <w:pPr>
                    <w:pStyle w:val="BodyText"/>
                    <w:spacing w:before="4"/>
                    <w:ind w:left="40"/>
                    <w:rPr>
                      <w:rFonts w:ascii="Times New Roman"/>
                      <w:sz w:val="17"/>
                    </w:rPr>
                  </w:pPr>
                </w:p>
              </w:txbxContent>
            </v:textbox>
            <w10:wrap anchorx="page" anchory="page"/>
          </v:shape>
        </w:pict>
      </w:r>
    </w:p>
    <w:p w14:paraId="48A107BF" w14:textId="77777777" w:rsidR="00BF43F6" w:rsidRDefault="00BF43F6">
      <w:pPr>
        <w:rPr>
          <w:sz w:val="2"/>
          <w:szCs w:val="2"/>
        </w:rPr>
        <w:sectPr w:rsidR="00BF43F6">
          <w:pgSz w:w="11910" w:h="16840"/>
          <w:pgMar w:top="1420" w:right="460" w:bottom="0" w:left="440" w:header="720" w:footer="720" w:gutter="0"/>
          <w:cols w:space="720"/>
        </w:sectPr>
      </w:pPr>
    </w:p>
    <w:p w14:paraId="64B30A5E" w14:textId="77777777" w:rsidR="00BF43F6" w:rsidRDefault="008C18AB">
      <w:pPr>
        <w:rPr>
          <w:sz w:val="2"/>
          <w:szCs w:val="2"/>
        </w:rPr>
      </w:pPr>
      <w:r>
        <w:lastRenderedPageBreak/>
        <w:pict w14:anchorId="31E99CCA">
          <v:group id="_x0000_s1385" alt="" style="position:absolute;margin-left:0;margin-top:0;width:595.3pt;height:841.9pt;z-index:-23963648;mso-position-horizontal-relative:page;mso-position-vertical-relative:page" coordsize="11906,16838">
            <v:shape id="_x0000_s1386" alt="" style="position:absolute;top:1951;width:2;height:14887" coordorigin=",1952" coordsize="0,14887" path="m,16838l,1952,,16838xe" fillcolor="#e2e5ea" stroked="f">
              <v:path arrowok="t"/>
            </v:shape>
            <v:rect id="_x0000_s1387" alt="" style="position:absolute;width:11906;height:1952" fillcolor="#53779b" stroked="f"/>
            <v:shape id="_x0000_s1388" alt="" style="position:absolute;left:9033;top:850;width:2017;height:509" coordorigin="9033,850" coordsize="2017,509" o:spt="100" adj="0,,0" path="m9554,1349l9457,858r-163,371l9130,858r-97,491l9094,1349r56,-311l9151,1038r143,321l9436,1038r1,l9493,1349r61,xm10065,1346l9859,850r-207,496l9717,1346,9859,998r141,348l10065,1346xm10243,1333r-1,l10240,1333r-1,l10239,1337r4,l10243,1333xm10261,1333r-1,-1l10258,1332r,l10258,1337r2,l10261,1337r,-4xm10312,1332r-1,l10309,1332r,4l10311,1336r1,l10312,1334r,-2xm10413,1333r-2,l10409,1333r,l10409,1337r4,l10413,1333xm10452,1332r-2,l10449,1332r,4l10451,1336r1,l10452,1334r,-2xm11050,854r-65,l10844,1202,10702,854r-65,l10844,1349r206,-495xe" stroked="f">
              <v:stroke joinstyle="round"/>
              <v:formulas/>
              <v:path arrowok="t" o:connecttype="segments"/>
            </v:shape>
            <v:shape id="_x0000_s1389" type="#_x0000_t75" alt="" style="position:absolute;left:10300;top:1064;width:168;height:201">
              <v:imagedata r:id="rId37" o:title=""/>
            </v:shape>
            <v:shape id="_x0000_s1390" alt="" style="position:absolute;left:10115;top:862;width:522;height:492" coordorigin="10115,862" coordsize="522,492" o:spt="100" adj="0,,0" path="m10155,1087r-2,-1l10151,1090r2,-2l10155,1087xm10182,1105r-1,-11l10173,1084r-5,-2l10163,1080r-10,l10146,1084r-7,4l10131,1096r-13,18l10115,1114r3,4l10127,1114r3,-2l10131,1118r-2,10l10128,1136r8,-2l10139,1130r6,-8l10143,1114r7,4l10153,1118r-3,-4l10149,1112r-1,-4l10148,1100r3,-10l10140,1106r7,6l10144,1112r-4,-2l10140,1108r1,12l10139,1126r-7,4l10134,1122r,-8l10134,1112r1,-6l10131,1108r-6,6l10122,1112r7,-8l10132,1100r10,-12l10148,1086r6,-4l10167,1082r7,6l10182,1105xm10182,1106r,-1l10182,1107r,-1xm10190,1038r,-1l10187,1030r1,-1l10185,1029r1,3l10183,1028r-5,-6l10177,1025r-1,6l10183,1035r2,1l10188,1037r2,1xm10199,1015r-1,-1l10195,1011r-1,l10189,1013r-2,3l10190,1016r4,-1l10194,1015r5,xm10211,1032r-2,-4l10208,1027r-3,-8l10204,1018r,-1l10201,1011r-1,6l10199,1015r,9l10197,1026r-3,l10192,1023r2,-2l10197,1021r2,3l10199,1015r,l10194,1015r2,1l10196,1018r-3,l10190,1020r-5,1l10185,1021r1,1l10190,1029r9,2l10200,1026r2,-5l10202,1019r4,8l10203,1030r-8,8l10202,1038r5,-11l10206,1036r5,-4xm10221,1024r-13,-7l10208,1017r4,8l10221,1024xm10221,1024r,l10221,1024r,xm10225,1012r,-2l10225,1008r-1,-2l10224,1004r-1,2l10220,1008r-1,l10218,1003r-4,l10211,1013r-1,-1l10208,1007r-1,-6l10206,998r-1,8l10205,1008r3,9l10211,1015r6,2l10219,1015r,l10217,1013r-2,-2l10220,1010r2,4l10219,1017r4,1l10225,1012xm10226,1028r-6,-1l10217,1025r-7,3l10216,1032r1,-1l10218,1030r-2,-2l10219,1029r4,l10224,1028r2,xm10229,992r,l10229,992r,xm10230,986r-6,l10218,990r-2,-8l10211,982r-6,8l10201,984r-6,2l10192,992r,2l10196,994r2,-4l10200,990r4,8l10206,994r3,-2l10212,990r,10l10216,996r4,-2l10229,992r1,-6xm10233,1040r-2,-4l10230,1033r-1,-4l10229,1030r-1,1l10228,1047r,1l10226,1048r-2,l10225,1045r-2,-4l10224,1041r2,1l10228,1046r,1l10228,1031r,l10228,1040r,1l10227,1041r-1,-1l10226,1039r-1,-2l10225,1036r-1,-1l10225,1035r2,-1l10228,1033r,7l10228,1031r-3,l10222,1033r,4l10221,1044r,1l10216,1048r-1,l10215,1052r-2,1l10213,1055r-1,l10210,1050r-1,-1l10210,1047r2,3l10215,1052r,-4l10214,1047r-4,-3l10210,1043r,-3l10213,1040r3,1l10217,1040r2,-4l10222,1037r,-4l10220,1034r-3,l10210,1037r-1,2l10209,1039r,11l10205,1048r-2,-2l10202,1045r1,l10203,1045r2,-1l10206,1044r,2l10207,1047r2,1l10209,1050r,-11l10207,1040r-2,2l10202,1043r-2,l10199,1043r3,5l10205,1057r11,l10216,1055r,-2l10224,1049r5,1l10230,1049r,-1l10230,1048r,l10233,1041r,-1xm10235,1003r-4,-3l10229,999r-2,l10229,1006r1,5l10228,1009r-1,2l10228,1011r3,6l10231,1018r2,-2l10234,1013r1,-10xm10253,938r,2l10253,940r,-2xm10286,1335r-2,-2l10281,1333r-3,l10276,1335r,6l10278,1343r6,l10286,1341r,-6xm10314,1339r-3,l10310,1339r-1,l10309,1343r2,l10314,1343r,-4xm10314,1180r-8,-2l10301,1180r4,6l10308,1184r1,-2l10314,1180xm10316,1180r-1,-1l10314,1180r2,xm10338,1335r-2,-2l10333,1333r-3,l10328,1335r,6l10330,1343r6,l10338,1341r,-6xm10357,1180r-10,-12l10331,1150r-11,l10320,1150r3,8l10323,1160r9,2l10334,1164r1,l10335,1168r-4,-2l10320,1164r-2,l10315,1162r-2,l10313,1166r16,10l10332,1182r2,4l10332,1192r-3,2l10346,1194r11,-14xm10386,1335r-2,-2l10381,1333r-3,l10376,1335r,6l10378,1343r6,l10386,1341r,-6xm10453,1339r-2,l10449,1339r,l10449,1343r2,l10453,1343r,-4xm10467,1148r-1,6l10467,1159r,-11xm10502,1084r-11,-2l10484,1084r-3,10l10473,1094r-4,-8l10469,1084r-2,-2l10467,1096r5,2l10478,1100r2,2l10467,1128r,20l10471,1134r1,-4l10474,1124r6,-12l10484,1104r-1,-4l10484,1098r1,-4l10486,1092r2,-4l10491,1088r2,-2l10502,1084xm10522,1335r-3,-2l10516,1333r-2,l10511,1335r,6l10514,1343r5,l10522,1341r,-6xm10526,1013r-2,-3l10522,1013r1,-5l10525,1000r-3,1l10517,1005r2,10l10520,1018r1,2l10522,1018r3,-5l10526,1013xm10542,1030r-7,-3l10532,1029r-5,l10530,1031r3,-1l10536,1030r-2,2l10535,1033r2,1l10542,1030r,xm10545,1019r-13,6l10540,1026r5,-7l10545,1019xm10548,1010r,-3l10546,1000r,2l10545,1009r-2,5l10542,1014r-1,-3l10540,1010r-2,-5l10535,1005r-1,5l10532,1009r-2,-2l10529,1006r-1,2l10527,1014r3,5l10534,1019r-3,-3l10533,1011r4,2l10534,1016r1,3l10541,1016r4,2l10546,1016r,-2l10548,1010xm10554,1045r-2,l10551,1044r,3l10550,1048r-3,2l10544,1052r,-3l10545,1049r,-1l10546,1047r1,-2l10548,1046r1,1l10551,1047r,-3l10550,1044r-2,-1l10546,1042r-2,-2l10543,1039r,12l10541,1056r-1,l10539,1055r-2,-2l10540,1052r,l10541,1051r,-1l10543,1048r,3l10543,1039r,l10543,1045r-6,5l10536,1050r-5,-3l10531,1046r,-4l10531,1038r3,l10536,1043r3,-1l10543,1042r,3l10543,1039r-1,l10541,1038r-5,-2l10532,1036r-2,-2l10530,1042r-2,4l10528,1050r,-1l10526,1049r-1,l10524,1049r,-1l10527,1043r1,l10530,1042r,-8l10529,1034r-1,l10528,1037r-1,1l10527,1040r,1l10525,1043r-1,-2l10524,1035r1,-1l10525,1035r2,1l10528,1037r,-3l10527,1033r-3,-1l10524,1030r-2,7l10519,1041r,l10523,1052r6,-1l10536,1054r1,5l10548,1058r,-2l10550,1052r1,-3l10552,1047r1,-2l10554,1045xm10567,1023r-5,l10561,1022r-1,-1l10560,1026r-1,1l10558,1029r-3,l10553,1026r2,-2l10558,1023r2,3l10560,1021r-1,l10559,1020r-4,1l10556,1019r,l10558,1018r3,l10565,1019r-1,-1l10563,1016r-5,-2l10557,1013r-3,4l10552,1019r-1,-6l10545,1026r-2,5l10541,1035r5,3l10544,1030r6,11l10556,1040r-10,-10l10546,1030r3,-8l10552,1033r10,-1l10563,1029r3,-5l10567,1024r,-1l10567,1023xm10571,1107r-1,1l10571,1109r,-2xm10576,1032r,-6l10575,1025r-1,-2l10567,1033r-1,1l10567,1030r-3,1l10565,1032r-2,6l10562,1040r3,-1l10567,1038r9,-6xm10584,1024r-1,-2l10579,1020r3,-10l10576,1006r-7,l10572,1002r-1,-4l10568,996r-6,l10560,994r-2,-4l10557,988r-6,-4l10548,992r-7,-8l10536,984r-1,8l10528,986r-5,2l10524,994r-1,l10532,996r5,l10540,1000r1,-8l10544,994r3,2l10548,1000r5,-10l10555,992r3,8l10557,1004r6,-2l10567,1004r-5,6l10573,1010r3,2l10577,1020r-6,-4l10572,1022r4,l10583,1026r1,-2xm10602,1093r-2,-7l10597,1088r3,2l10602,1093xm10615,1194r-3,-8l10604,1168r-10,-18l10585,1136r-4,-6l10571,1109r-1,3l10575,1126r7,12l10589,1148r7,14l10605,1178r3,14l10597,1196r-10,-4l10579,1182r-7,-14l10561,1148r-8,-16l10547,1112r-4,-12l10542,1094r5,-4l10561,1078r-7,-6l10554,1072r,8l10543,1090r-18,-14l10516,1072r-20,-4l10496,1052r13,2l10507,1060r11,4l10521,1058r13,8l10531,1070r10,6l10545,1072r9,8l10554,1072r-5,-4l10553,1064r2,8l10561,1074r9,-4l10568,1066r-3,-10l10569,1058r5,l10574,1056r,-2l10571,1048r-2,-2l10570,1044r9,-6l10583,1026r-9,10l10571,1040r-4,2l10565,1044r,4l10569,1052r,l10567,1054r-3,l10561,1050r-1,2l10562,1056r1,4l10563,1062r,4l10561,1066r-1,-2l10560,1062r-1,-2l10550,1060r5,-10l10556,1046r1,l10559,1044r-2,l10554,1046r-4,12l10545,1062r-4,l10535,1060r-3,2l10527,1058r-2,-2l10520,1054r-2,-2l10517,1050r,-2l10509,1048r-18,l10492,1068r-6,4l10479,1072r-5,-2l10466,1068r-13,l10441,1066r-7,l10435,1068r1,l10435,1070r-1,4l10467,1074r,2l10475,1078r5,2l10483,1078r12,l10495,1072r21,4l10526,1082r14,10l10538,1096r1,4l10540,1108r4,12l10549,1134r9,20l10567,1172r5,10l10575,1188r12,12l10610,1204r4,-8l10615,1194xm10621,1194r,-8l10616,1174r-9,-16l10597,1142r-10,-14l10582,1116r-1,-10l10584,1098r5,-6l10597,1088r-3,-2l10585,1090r-10,10l10579,1116r5,10l10592,1140r8,12l10606,1162r10,18l10618,1198r-2,4l10602,1208r-16,l10578,1198r-12,-16l10564,1176r2,28l10560,1214r-9,2l10541,1202r,-8l10541,1188r,-2l10541,1184r4,-18l10546,1164r,-4l10547,1142r-12,-10l10514,1124r-9,-4l10496,1116r-4,-6l10490,1122r-5,6l10475,1148r-1,8l10476,1164r7,2l10485,1162r2,2l10487,1168r-3,l10479,1170r6,4l10485,1176r-1,4l10481,1178r-7,-6l10477,1180r-3,l10473,1178r-3,-10l10467,1159r,19l10468,1178r,2l10471,1184r9,4l10480,1182r4,2l10491,1186r3,-4l10489,1182r,-2l10489,1174r-3,-2l10485,1170r9,2l10495,1170r2,-6l10493,1164r-2,-2l10489,1160r-1,-2l10483,1160r-7,-4l10479,1150r4,-10l10494,1120r4,2l10504,1126r7,6l10520,1142r9,8l10532,1156r,4l10532,1160r,6l10532,1174r-5,l10522,1176r-9,l10511,1184r2,20l10513,1218r-3,4l10506,1226r-4,2l10491,1232r-4,2l10489,1238r1,2l10488,1248r-3,-2l10482,1246r2,-2l10485,1240r-1,-4l10484,1236r-3,2l10477,1240r-1,2l10473,1248r-5,l10467,1244r4,-4l10474,1238r4,-2l10472,1234r-7,4l10461,1238r-1,-2l10459,1234r1,l10465,1232r3,2l10471,1232r6,l10474,1228r-5,-2l10464,1226r1,-6l10468,1220r2,2l10477,1228r4,l10480,1224r-1,-2l10478,1220r,-4l10479,1214r4,4l10483,1220r2,4l10487,1226r2,l10496,1224r4,-2l10504,1220r5,-8l10507,1200r-3,-12l10503,1182r4,-10l10517,1168r7,-2l10530,1164r1,2l10532,1166r,-6l10518,1162r-10,2l10501,1170r-5,16l10504,1204r-2,14l10488,1222r-4,-8l10482,1212r-4,l10477,1210r-3,-2l10468,1212r7,l10472,1218r6,6l10478,1224r-7,-4l10470,1218r-8,-2l10461,1220r-3,l10457,1222r3,l10461,1224r,4l10469,1230r-7,l10457,1232r-1,4l10453,1240r1,4l10456,1240r6,l10468,1242r-5,2l10462,1246r-3,8l10463,1250r7,4l10474,1250r1,-2l10479,1244r3,-4l10481,1248r-4,6l10483,1252r2,l10488,1250r1,-2l10491,1242r6,-8l10510,1232r10,-12l10522,1204r4,-12l10537,1186r-2,22l10539,1216r5,8l10553,1234r9,10l10574,1256r-1,8l10564,1262r-2,l10559,1264r1,4l10557,1274r7,l10566,1272r4,4l10557,1282r5,8l10558,1288r-1,6l10559,1300r3,-4l10564,1290r1,2l10568,1290r3,l10574,1282r5,2l10574,1290r1,6l10579,1294r,6l10581,1302r2,2l10526,1303r,29l10526,1344r-4,4l10511,1348r-5,-4l10506,1342r,-6l10506,1332r5,-2l10522,1330r4,2l10526,1303r-24,l10502,1330r,6l10501,1334r-6,l10493,1336r,6l10495,1344r4,l10501,1342r1,l10502,1348r-9,l10491,1346r-2,-2l10488,1342r,-6l10489,1334r3,-4l10502,1330r,-27l10479,1302r4,18l10483,1320r,10l10483,1348r-5,l10478,1330r5,l10483,1320r-9,l10474,1344r,4l10463,1348r,-18l10468,1330r,14l10474,1344r,-24l10458,1320r,20l10458,1346r-3,2l10444,1348r,-18l10456,1330r,6l10456,1338r1,l10458,1340r,-20l10438,1320r,10l10438,1344r-3,4l10426,1348r-3,-4l10422,1330r5,l10427,1344r6,l10434,1330r4,l10438,1320r-20,l10418,1332r,8l10415,1342r-6,l10409,1348r-5,l10404,1330r11,l10418,1332r,-12l10391,1320r,12l10391,1344r-4,4l10375,1348r-4,-4l10371,1332r5,-2l10386,1330r5,2l10391,1320r-25,l10366,1330r,18l10361,1348r-8,-12l10353,1336r,12l10348,1348r,-18l10353,1330r8,10l10361,1340r,-10l10366,1330r,-10l10343,1320r,12l10343,1344r-4,4l10327,1348r-4,-4l10323,1332r5,-2l10338,1330r5,2l10343,1320r-25,l10318,1340r,6l10315,1348r-10,l10305,1330r12,l10317,1336r-1,2l10317,1338r1,2l10318,1320r-27,l10291,1332r,12l10287,1348r-12,l10271,1344r,-12l10276,1330r10,l10291,1332r,-12l10275,1320r4,-18l10268,1302r,46l10262,1348r-4,-8l10258,1340r,8l10253,1348r,-18l10264,1330r2,2l10266,1338r-1,2l10262,1340r6,8l10268,1302r-20,l10248,1332r,8l10246,1342r-7,l10239,1348r-5,l10234,1330r11,l10248,1332r,-30l10170,1302r2,-2l10174,1298r,-4l10178,1296r,-2l10179,1288r-5,-6l10178,1280r4,8l10187,1290r2,l10190,1294r3,4l10195,1292r-1,-4l10191,1288r5,-8l10182,1274r5,-4l10189,1272r7,l10194,1270r-2,-2l10193,1262r-5,-2l10180,1262r-1,-8l10191,1242r9,-8l10208,1224r6,-8l10215,1214r3,-6l10215,1184r11,6l10231,1202r2,16l10242,1230r13,4l10262,1240r2,8l10269,1250r6,2l10272,1246r-1,-6l10273,1242r4,6l10282,1252r7,-4l10294,1252r-2,-4l10291,1246r-1,-2l10284,1240r10,l10297,1238r2,4l10300,1238r-4,-4l10295,1230r-2,-1l10293,1234r-1,4l10287,1236r-7,-4l10275,1234r7,6l10285,1242r-1,4l10279,1246r-2,-6l10276,1240r-1,-2l10272,1236r-3,-2l10268,1236r,2l10268,1242r3,4l10265,1246r-2,-6l10264,1236r1,-4l10262,1232r-11,-6l10242,1222r-2,-6l10240,1204r1,-20l10242,1182r-2,-8l10230,1174r-9,-2l10221,1166r1,-2l10229,1164r7,2l10245,1170r4,9l10249,1186r-4,12l10243,1210r5,8l10257,1222r7,4l10266,1226r2,-4l10270,1220r,-4l10273,1212r2,2l10275,1216r-1,4l10273,1220r-1,4l10272,1226r4,l10280,1222r3,-2l10288,1220r,2l10288,1224r-4,l10282,1226r-3,l10276,1230r5,2l10292,1232r1,2l10293,1229r-2,-1l10292,1228r-1,-6l10293,1220r1,2l10297,1222r10,24l10323,1270r23,24l10377,1314r1,l10408,1294r6,-6l10416,1286r9,-10l10431,1270r4,-6l10447,1246r10,-22l10457,1222r-1,2l10455,1224r,-2l10457,1220r1,l10463,1204r1,-2l10464,1198r2,-8l10467,1182r,-4l10465,1166r,-6l10465,1156r,-22l10467,1128r,-32l10463,1096r-1,-16l10460,1080r,4l10460,1108r-3,3l10457,1176r,8l10452,1184r,2l10451,1188r-1,l10454,1192r-6,6l10445,1194r-2,2l10439,1196r,6l10431,1202r,-4l10429,1196r-2,l10425,1194r-4,4l10416,1192r4,-2l10418,1188r,-2l10417,1184r-5,l10412,1176r5,l10417,1174r1,-2l10419,1170r-3,-4l10421,1160r4,4l10427,1164r2,-2l10431,1162r,-2l10431,1156r7,l10438,1162r5,l10444,1164r4,-4l10453,1166r-3,4l10451,1172r1,2l10452,1176r5,l10457,1111r-59,69l10444,1236r-4,8l10434,1254r-7,10l10413,1247r,23l10412,1272r-1,4l10408,1274r-3,-4l10403,1262r-5,-14l10399,1256r1,2l10400,1262r1,22l10398,1286r-1,l10396,1282r1,-12l10394,1265r,9l10391,1284r-2,4l10387,1288r-2,-4l10389,1274r,-4l10384,1260r-1,-4l10382,1248r2,-2l10387,1260r7,14l10394,1265r-3,-5l10389,1258r-1,-6l10386,1246r-1,-2l10385,1228r8,4l10408,1256r5,14l10413,1247r-16,-19l10386,1214r-4,-4l10382,1222r,l10382,1224r,8l10379,1248r-2,-2l10377,1248r,10l10372,1270r-4,18l10363,1286r1,-2l10365,1274r-2,l10361,1284r-3,l10359,1278r,-4l10360,1268r-3,2l10355,1270r,4l10352,1274r-1,-2l10349,1268r,-4l10349,1262r,-4l10350,1254r-2,l10346,1256r1,4l10346,1262r-1,l10342,1258r3,-6l10349,1250r10,l10364,1252r,4l10365,1262r-5,2l10362,1264r1,6l10365,1264r3,-4l10369,1256r-2,-4l10370,1240r-6,10l10362,1248r-11,l10359,1240r6,-6l10372,1230r1,10l10373,1244r4,4l10377,1246r,-10l10375,1232r-1,-2l10374,1226r3,l10382,1224r,-2l10381,1222r-1,2l10373,1224r-3,-4l10373,1214r7,l10382,1216r,2l10382,1222r,-12l10378,1204r-50,60l10321,1254r-6,-10l10311,1236r30,-36l10344,1196r-19,l10316,1196r-7,2l10312,1212r10,l10324,1208r-3,-4l10316,1208r,-4l10318,1200r3,l10326,1202r2,4l10327,1212r-6,8l10308,1216r-6,-8l10304,1196r5,-4l10313,1190r1,-2l10313,1184r,l10302,1196r-4,-10l10298,1172r1,-6l10309,1172r6,7l10317,1178r-1,-2l10306,1166r-2,-2l10303,1162r3,l10306,1158r-5,2l10298,1158r2,-2l10306,1158r,-2l10301,1154r-1,l10297,1152r2,-2l10302,1152r6,2l10303,1150r-2,-2l10299,1144r2,l10306,1150r3,l10308,1148r-2,-4l10305,1142r,-4l10306,1140r3,8l10312,1148r,-2l10312,1140r1,-2l10313,1138r1,2l10314,1144r1,6l10317,1148r,-6l10319,1140r1,2l10318,1148r2,2l10320,1150r3,-4l10327,1146r-3,2l10320,1150r,l10331,1150r-3,-4l10323,1140r-2,-2l10316,1132r-19,-22l10297,1220r-2,-2l10291,1218r,-2l10282,1218r-1,l10275,1222r-1,l10280,1216r-3,-4l10279,1210r1,l10284,1212r-5,-6l10277,1208r-2,l10275,1210r-5,l10268,1214r-3,6l10251,1216r-2,-14l10256,1186r-4,-18l10247,1164r-2,-2l10234,1160r-14,-2l10220,1154r4,-4l10232,1140r9,-10l10248,1124r6,-4l10258,1120r12,18l10273,1148r3,6l10269,1158r-4,-2l10262,1160r-3,2l10255,1162r3,8l10267,1170r-4,2l10263,1180r-4,l10261,1184r7,-2l10273,1180r,6l10282,1182r2,-4l10286,1176r1,-8l10287,1160r,19l10288,1190r1,8l10292,1206r5,14l10297,1110r-2,-2l10295,1084r22,l10378,1156r27,-32l10423,1102r4,-4l10439,1084r21,l10460,1080r-30,l10433,1066r1,l10430,1060r-4,-8l10424,1049r,27l10423,1078r,6l10408,1088r,18l10400,1120r-5,-1l10395,1122r-9,2l10369,1124r-9,-2l10370,1120r15,l10395,1122r,-3l10386,1116r-19,l10355,1120r-10,-16l10353,1100r3,6l10362,1104r-1,-4l10361,1098r10,-2l10372,1104r9,l10382,1098r10,l10391,1106r7,2l10402,1102r6,4l10408,1088r-1,l10388,1092r-18,4l10359,1096r-5,-2l10339,1084r7,l10344,1082r-1,-2l10344,1078r,-2l10345,1072r,-2l10345,1068r,-4l10344,1056r-1,-6l10342,1044r,l10342,1042r-1,l10341,1062r,4l10341,1068r,l10337,1062r-8,2l10327,1068r-1,-10l10327,1054r,-2l10331,1048r2,-6l10333,1040r,-2l10328,1038r-6,8l10316,1050r-5,6l10298,1060r-9,-2l10286,1052r,-2l10291,1046r12,2l10303,1046r1,-4l10308,1038r1,-2l10306,1036r-6,-2l10298,1034r6,-6l10308,1026r,-2l10308,1022r2,-4l10310,1016r-12,l10292,1016r-2,6l10289,1010r-3,2l10277,1016r-3,6l10266,1018r-9,-6l10250,1008r-4,-8l10240,990r14,6l10253,992r,-2l10260,994r12,12l10275,1008r1,-2l10275,1002r,-2l10272,996r-12,-16l10253,964r-1,-12l10251,946r,-2l10252,942r1,-2l10246,944r-7,l10231,938r2,-8l10241,924r10,6l10259,936r4,20l10264,948r5,-8l10269,946r2,6l10271,968r5,24l10287,1000r-2,-4l10283,988r4,-18l10287,976r1,6l10290,990r14,20l10305,1010r1,2l10302,1014r8,l10311,1010r13,l10323,1014r3,8l10334,1030r6,8l10341,1054r,8l10341,1042r,-2l10340,1036r3,2l10347,1052r2,6l10349,1070r-1,8l10347,1084r4,l10352,1068r,-4l10352,1054r-5,-12l10346,1038r1,2l10351,1042r2,6l10357,1062r1,6l10358,1084r8,l10367,1078r,-6l10367,1068r,-4l10364,1046r1,-2l10378,1042r3,4l10383,1050r1,l10385,1052r1,2l10388,1058r1,2l10393,1070r3,10l10397,1084r3,l10396,1070r,l10394,1064r-2,-6l10390,1052r-3,-6l10384,1044r-5,-2l10381,1040r3,-2l10387,1040r2,l10393,1042r3,12l10399,1060r1,4l10401,1064r4,8l10408,1078r3,2l10412,1082r-2,l10408,1084r15,l10423,1078r-2,2l10415,1080r-16,-26l10402,1052r,2l10406,1058r3,2l10415,1066r3,2l10420,1070r2,2l10423,1074r1,2l10424,1049r,-1l10422,1038r-1,-2l10424,1042r2,4l10429,1050r6,4l10445,1060r11,2l10465,1060r11,-2l10476,1056r4,-14l10482,1032r-3,-6l10484,1028r14,-2l10499,1025r-1,3l10503,1026r4,6l10505,1034r-5,2l10495,1038r-2,4l10496,1046r15,-2l10510,1046r7,l10518,1044r,-2l10520,1038r,l10518,1042r-9,l10508,1040r-5,l10509,1032r10,-2l10507,1030r-2,-4l10508,1024r8,-2l10515,1008r4,-8l10524,998r3,2l10531,1000r-3,-2l10523,994r-3,l10515,996r-2,8l10512,1008r-2,6l10511,1018r-2,l10504,1020r-4,3l10501,1022r,-6l10497,1014r10,2l10507,1014r,-2l10507,1006r,-8l10513,1000r1,-2l10514,996r-7,-2l10498,996r-1,-8l10486,992r,8l10486,1006r-9,l10487,988r4,-10l10491,978r7,-20l10502,954r6,4l10506,960r-2,4l10504,968r1,10l10512,988r2,-10l10518,972r4,l10525,968r2,-2l10532,972r2,-2l10538,958r-2,-8l10535,948r-1,-2l10534,952r-1,2l10533,962r-2,4l10526,960r-1,4l10523,970r-5,l10515,972r-4,6l10508,974r-2,-6l10509,962r3,-6l10520,950r-2,l10512,954r-6,-2l10503,950r-2,-8l10506,944r6,l10517,940r5,-6l10514,926r3,2l10528,934r-1,12l10530,946r4,6l10534,946r-2,-2l10531,944r,-4l10528,926r,-4l10506,922r-12,4l10483,942r-5,-8l10477,937r,99l10476,1042r-1,4l10464,1056r3,-6l10469,1046r-2,-4l10463,1038r-7,2l10449,1044r-3,2l10445,1042r5,-10l10455,1026r-14,l10441,1022r-2,-10l10444,1018r6,-2l10451,1014r7,2l10467,1022r-6,-6l10461,1014r,-2l10466,1012r4,2l10473,1018r4,18l10477,937r-4,9l10474,956r,14l10474,982r-6,12l10457,1006r-2,l10455,1002r2,-2l10464,994r8,-14l10468,968r,-10l10467,957r,11l10460,980r-4,-2l10454,976r-15,l10440,972r2,-2l10445,968r-5,-8l10437,954r4,-8l10443,950r2,2l10446,954r12,8l10458,962r-3,-6l10458,952r2,2l10467,968r,-11l10462,952r-6,-6l10454,950r,6l10449,954r-5,-8l10440,940r-4,8l10434,962r6,6l10438,970r-3,4l10434,980r16,-2l10457,980r1,4l10458,990r-11,10l10432,1000r-4,-2l10425,996r2,-2l10428,990r,-8l10425,978r,6l10423,990r-1,2l10421,990r-1,-6l10419,987r,23l10412,1018r-2,4l10409,1016r,-2l10409,1012r-2,l10404,1014r-5,-4l10409,1010r2,-6l10412,1002r-1,-10l10417,998r1,6l10419,1010r,-23l10418,990r-1,-2l10415,986r1,-6l10415,978r5,l10425,984r,-6l10422,974r1,-2l10424,970r8,-14l10419,946r-4,10l10412,955r,31l10407,984r-5,-2l10400,972r10,4l10412,986r,-31l10408,954r,-2l10409,944r-9,-1l10400,990r-6,2l10392,994r-7,2l10385,1008r-2,2l10382,1014r-30,12l10353,1024r6,-6l10363,1004r4,-6l10374,988r26,2l10400,943r-4,-1l10396,982r-4,l10391,980r-3,-6l10388,980r-3,l10382,970r12,2l10396,982r,-40l10394,942r-3,-12l10391,928r21,14l10401,928r-4,-6l10422,926r-7,-4l10400,914r25,-6l10400,904r13,-8l10422,890r-25,6l10401,890r11,-14l10391,890r1,-4l10396,866r-6,10l10390,942r-4,l10386,952r-6,l10380,980r-12,l10367,979r,11l10360,1002r-4,10l10351,1024r-8,-6l10342,1010r1,-8l10349,994r18,-4l10367,979r-3,-7l10376,970r4,10l10380,952r-1,l10383,930r7,12l10390,876r-7,10l10378,862r-1,5l10377,952r-6,l10370,942r-3,l10374,930r3,22l10377,867r-3,19l10360,866r6,24l10345,876r14,20l10335,890r21,14l10331,908r25,6l10335,926r24,-4l10345,942r21,-14l10363,937r,45l10358,982r-3,-6l10354,982r-2,2l10348,976r,8l10338,990r-6,-4l10333,984r1,-4l10336,978r5,-2l10348,984r,-8l10347,976r-1,-2l10359,972r4,10l10363,937r-1,5l10349,944r2,10l10341,954r-3,-8l10325,952r8,20l10331,976r-3,4l10327,984r2,4l10335,994r1,6l10334,1008r-1,6l10334,1016r2,4l10351,1032r14,-6l10378,1020r6,-4l10388,1014r1,-4l10390,1004r3,-6l10405,990r4,l10398,1000r-4,4l10393,1012r-1,2l10376,1026r-19,10l10352,1036r-5,-2l10338,1028r-9,-12l10327,1012r3,-4l10331,1006r2,-6l10330,1000r-4,6l10319,1006r-12,-2l10294,990r,-4l10297,980r7,l10315,976r-1,-6l10309,970r7,-6l10319,958r1,-6l10321,950r-5,2l10303,952r1,-8l10302,944r-2,2l10291,956r-4,4l10285,964r-2,4l10281,988r-4,-10l10275,970r,-6l10275,956r,-6l10272,944r,-14l10269,932r-5,8l10259,930r-4,-2l10252,924r-16,-4l10221,930r-3,16l10215,944r-6,6l10207,962r4,8l10211,968r6,-4l10218,962r6,10l10233,980r7,-12l10240,962r-2,-8l10242,954r4,-2l10249,958r5,16l10262,990r10,8l10271,1002r-10,-10l10257,990r-6,-4l10249,982r1,10l10246,990r-7,-2l10235,986r7,18l10257,1016r16,10l10273,1036r-1,6l10278,1056r16,6l10305,1062r2,-2l10309,1058r9,-6l10323,1048r7,-8l10331,1044r-7,8l10324,1056r,2l10324,1064r-9,l10301,1066r-14,l10279,1068r-6,2l10266,1070r-6,-2l10261,1052r,-4l10261,1046r-4,1l10257,1052r,14l10237,1072r-10,2l10209,1088r-10,-10l10208,1070r4,6l10219,1070r3,-2l10219,1064r4,-2l10227,1060r5,-2l10234,1062r11,-4l10244,1052r13,l10257,1047r-13,1l10242,1044r14,2l10257,1044r3,-4l10258,1038r-6,-4l10247,1032r-2,-2l10249,1024r5,2l10254,1024r,-2l10249,1020r-5,-2l10242,1016r,-4l10240,1002r-2,-6l10237,994r-4,-2l10229,994r,-2l10222,998r3,l10228,996r5,2l10238,1008r-1,8l10237,1020r7,2l10248,1024r-2,4l10233,1028r11,2l10250,1038r-5,l10244,1040r-9,l10233,1036r,l10234,1042r1,2l10236,1048r-3,4l10228,1054r-3,4l10220,1060r-13,l10202,1056r-4,-12l10197,1044r-1,-2l10194,1042r1,2l10196,1044r1,4l10203,1060r-10,-2l10192,1064r-3,l10189,1060r1,-4l10190,1054r1,-2l10192,1050r,-2l10189,1052r-5,l10184,1050r4,-4l10187,1042r-1,-2l10181,1038r-2,-2l10169,1024r7,-4l10181,1020r,-2l10181,1014r-5,4l10177,1010r3,-2l10191,1008r-6,-6l10190,1000r5,2l10195,1000r-1,-2l10195,996r-4,l10182,996r-1,4l10184,1004r-8,l10171,1008r3,10l10170,1020r-1,4l10173,1036r9,6l10183,1044r-2,2l10179,1052r,6l10184,1056r3,l10183,1068r8,4l10198,1070r1,-6l10200,1062r3,4l10191,1076r14,12l10210,1092r-3,18l10204,1122r-5,12l10190,1150r-9,16l10173,1180r-8,10l10155,1196r-10,-4l10147,1178r9,-18l10164,1146r6,-8l10177,1124r5,-14l10182,1107r-10,21l10167,1136r-8,12l10149,1166r-9,18l10137,1192r5,10l10165,1198r2,-2l10177,1186r4,-6l10186,1170r9,-18l10203,1132r6,-14l10212,1106r2,-8l10214,1094r-2,-4l10215,1088r11,-8l10236,1074r21,-4l10258,1076r8,l10273,1078r6,-2l10296,1072r8,2l10297,1076r-10,1l10287,1094r,38l10272,1100r3,-2l10284,1096r3,-2l10287,1077r-4,1l10284,1082r-5,12l10276,1094r-5,-2l10268,1082r-7,-2l10251,1082r8,2l10264,1086r2,4l10269,1096r,2l10269,1102r,2l10273,1110r1,4l10279,1122r2,6l10282,1132r4,22l10279,1178r-3,l10279,1170r-8,8l10268,1178r-1,-2l10268,1172r6,-4l10269,1166r-4,l10266,1162r,l10267,1160r2,4l10273,1162r4,l10277,1160r1,-2l10278,1156r,-10l10267,1126r-4,-6l10261,1108r-5,6l10239,1122r-21,8l10205,1140r1,16l10206,1159r1,7l10211,1184r1,4l10212,1194r-1,6l10202,1214r-10,-2l10187,1204r,-8l10189,1174r-2,6l10177,1192r-10,14l10150,1206r-13,-6l10134,1196r3,-18l10147,1160r6,-8l10161,1140r8,-14l10174,1114r4,-16l10168,1090r-10,-4l10155,1087r8,3l10169,1096r2,8l10171,1114r-6,12l10155,1140r-10,18l10136,1172r-4,12l10131,1194r3,8l10143,1208r29,l10173,1206r7,-10l10179,1212r10,12l10183,1228r-7,4l10171,1240r-3,14l10166,1268r-7,2l10155,1274r-4,2l10154,1282r-7,l10151,1290r3,-6l10161,1288r1,-4l10163,1280r6,l10166,1288r1,8l10170,1294r-2,4l10168,1302r-23,l10155,1332r54,l10215,1350r4,4l10533,1354r4,-2l10539,1348r6,-14l10583,1334r12,2l10600,1334r3,l10604,1330r4,-10l10613,1304r-29,l10584,1300r-2,-4l10586,1296r,-2l10587,1290r-3,-8l10589,1280r2,8l10598,1286r3,4l10604,1286r2,-2l10599,1284r2,-4l10602,1278r-4,-4l10596,1272r-3,-2l10587,1268r-1,-4l10585,1256r-4,-16l10576,1232r-7,-4l10564,1224r6,-8l10573,1212r-1,-14l10580,1208r15,2l10610,1210r3,-2l10618,1204r3,-10xm10637,1114r-3,2l10628,1106r-7,-8l10614,1090r-7,-4l10603,1084r-4,-2l10589,1082r-10,4l10572,1096r-1,11l10579,1090r6,-6l10599,1084r5,2l10610,1090r10,10l10623,1106r7,6l10628,1116r-2,-2l10624,1112r-3,-2l10618,1106r1,8l10619,1124r2,8l10613,1128r-2,-8l10612,1116r,-2l10613,1110r-1,2l10608,1114r-2,l10612,1106r-10,-13l10605,1102r,8l10603,1116r-4,4l10603,1120r7,-4l10608,1124r8,12l10625,1138r-1,-6l10624,1130r-3,-10l10623,1114r2,2l10634,1120r2,-4l10637,1114xe" stroked="f">
              <v:stroke joinstyle="round"/>
              <v:formulas/>
              <v:path arrowok="t" o:connecttype="segments"/>
            </v:shape>
            <v:shape id="_x0000_s1391" type="#_x0000_t75" alt="" style="position:absolute;left:2323;top:2750;width:1011;height:767">
              <v:imagedata r:id="rId38" o:title=""/>
            </v:shape>
            <v:shape id="_x0000_s1392" alt="" style="position:absolute;left:2330;top:2197;width:1141;height:417" coordorigin="2331,2198" coordsize="1141,417" path="m3471,2198l2331,2614,3471,2413r,-215xe" fillcolor="#ffe600" stroked="f">
              <v:path arrowok="t"/>
            </v:shape>
            <v:shape id="_x0000_s1393" type="#_x0000_t75" alt="" style="position:absolute;left:2421;top:10547;width:1089;height:226">
              <v:imagedata r:id="rId39" o:title=""/>
            </v:shape>
            <v:shape id="_x0000_s1394" type="#_x0000_t75" alt="" style="position:absolute;left:2382;top:11638;width:881;height:340">
              <v:imagedata r:id="rId40" o:title=""/>
            </v:shape>
            <w10:wrap anchorx="page" anchory="page"/>
          </v:group>
        </w:pict>
      </w:r>
      <w:r>
        <w:pict w14:anchorId="49E5FC5F">
          <v:shape id="_x0000_s1384" type="#_x0000_t202" alt="" style="position:absolute;margin-left:450.1pt;margin-top:1in;width:103.65pt;height:16.35pt;z-index:-23963136;mso-wrap-style:square;mso-wrap-edited:f;mso-width-percent:0;mso-height-percent:0;mso-position-horizontal-relative:page;mso-position-vertical-relative:page;mso-width-percent:0;mso-height-percent:0;v-text-anchor:top" filled="f" stroked="f">
            <v:textbox inset="0,0,0,0">
              <w:txbxContent>
                <w:p w14:paraId="1AA94B04" w14:textId="77777777" w:rsidR="00B9323D" w:rsidRDefault="00B9323D">
                  <w:pPr>
                    <w:spacing w:before="10"/>
                    <w:ind w:left="20"/>
                    <w:rPr>
                      <w:rFonts w:ascii="Futura PT"/>
                      <w:sz w:val="24"/>
                    </w:rPr>
                  </w:pPr>
                  <w:r>
                    <w:rPr>
                      <w:rFonts w:ascii="Futura PT"/>
                      <w:color w:val="FFFFFF"/>
                      <w:w w:val="110"/>
                      <w:sz w:val="24"/>
                    </w:rPr>
                    <w:t>LGE HEALTH PLAN</w:t>
                  </w:r>
                </w:p>
              </w:txbxContent>
            </v:textbox>
            <w10:wrap anchorx="page" anchory="page"/>
          </v:shape>
        </w:pict>
      </w:r>
      <w:r>
        <w:pict w14:anchorId="3AC82D91">
          <v:shape id="_x0000_s1383" type="#_x0000_t202" alt="" style="position:absolute;margin-left:116.7pt;margin-top:209.55pt;width:5.8pt;height:12.15pt;z-index:-23962624;mso-wrap-style:square;mso-wrap-edited:f;mso-width-percent:0;mso-height-percent:0;mso-position-horizontal-relative:page;mso-position-vertical-relative:page;mso-width-percent:0;mso-height-percent:0;v-text-anchor:top" filled="f" stroked="f">
            <v:textbox inset="0,0,0,0">
              <w:txbxContent>
                <w:p w14:paraId="49ABEEB8" w14:textId="77777777" w:rsidR="00B9323D" w:rsidRDefault="00B9323D">
                  <w:pPr>
                    <w:spacing w:before="36"/>
                    <w:ind w:left="20"/>
                    <w:rPr>
                      <w:sz w:val="16"/>
                    </w:rPr>
                  </w:pPr>
                  <w:r>
                    <w:rPr>
                      <w:w w:val="135"/>
                      <w:sz w:val="16"/>
                    </w:rPr>
                    <w:t>•</w:t>
                  </w:r>
                </w:p>
              </w:txbxContent>
            </v:textbox>
            <w10:wrap anchorx="page" anchory="page"/>
          </v:shape>
        </w:pict>
      </w:r>
      <w:r>
        <w:pict w14:anchorId="07939D6D">
          <v:shape id="_x0000_s1382" type="#_x0000_t202" alt="" style="position:absolute;margin-left:139.95pt;margin-top:209.95pt;width:351pt;height:61.15pt;z-index:-23962112;mso-wrap-style:square;mso-wrap-edited:f;mso-width-percent:0;mso-height-percent:0;mso-position-horizontal-relative:page;mso-position-vertical-relative:page;mso-width-percent:0;mso-height-percent:0;v-text-anchor:top" filled="f" stroked="f">
            <v:textbox inset="0,0,0,0">
              <w:txbxContent>
                <w:p w14:paraId="4FBABA74" w14:textId="77777777" w:rsidR="00B9323D" w:rsidRDefault="00B9323D">
                  <w:pPr>
                    <w:spacing w:before="28" w:line="256" w:lineRule="auto"/>
                    <w:ind w:left="20" w:right="-1"/>
                    <w:rPr>
                      <w:sz w:val="16"/>
                    </w:rPr>
                  </w:pPr>
                  <w:r>
                    <w:rPr>
                      <w:w w:val="110"/>
                      <w:sz w:val="16"/>
                    </w:rPr>
                    <w:t>Identify</w:t>
                  </w:r>
                  <w:r>
                    <w:rPr>
                      <w:spacing w:val="-22"/>
                      <w:w w:val="110"/>
                      <w:sz w:val="16"/>
                    </w:rPr>
                    <w:t xml:space="preserve"> </w:t>
                  </w:r>
                  <w:r>
                    <w:rPr>
                      <w:w w:val="110"/>
                      <w:sz w:val="16"/>
                    </w:rPr>
                    <w:t>and</w:t>
                  </w:r>
                  <w:r>
                    <w:rPr>
                      <w:spacing w:val="-18"/>
                      <w:w w:val="110"/>
                      <w:sz w:val="16"/>
                    </w:rPr>
                    <w:t xml:space="preserve"> </w:t>
                  </w:r>
                  <w:r>
                    <w:rPr>
                      <w:spacing w:val="-3"/>
                      <w:w w:val="110"/>
                      <w:sz w:val="16"/>
                    </w:rPr>
                    <w:t>assess</w:t>
                  </w:r>
                  <w:r>
                    <w:rPr>
                      <w:spacing w:val="-17"/>
                      <w:w w:val="110"/>
                      <w:sz w:val="16"/>
                    </w:rPr>
                    <w:t xml:space="preserve"> </w:t>
                  </w:r>
                  <w:r>
                    <w:rPr>
                      <w:w w:val="110"/>
                      <w:sz w:val="16"/>
                    </w:rPr>
                    <w:t>the</w:t>
                  </w:r>
                  <w:r>
                    <w:rPr>
                      <w:spacing w:val="-16"/>
                      <w:w w:val="110"/>
                      <w:sz w:val="16"/>
                    </w:rPr>
                    <w:t xml:space="preserve"> </w:t>
                  </w:r>
                  <w:r>
                    <w:rPr>
                      <w:spacing w:val="-3"/>
                      <w:w w:val="110"/>
                      <w:sz w:val="16"/>
                    </w:rPr>
                    <w:t>risks</w:t>
                  </w:r>
                  <w:r>
                    <w:rPr>
                      <w:spacing w:val="-17"/>
                      <w:w w:val="110"/>
                      <w:sz w:val="16"/>
                    </w:rPr>
                    <w:t xml:space="preserve"> </w:t>
                  </w:r>
                  <w:r>
                    <w:rPr>
                      <w:w w:val="110"/>
                      <w:sz w:val="16"/>
                    </w:rPr>
                    <w:t>of</w:t>
                  </w:r>
                  <w:r>
                    <w:rPr>
                      <w:spacing w:val="-20"/>
                      <w:w w:val="110"/>
                      <w:sz w:val="16"/>
                    </w:rPr>
                    <w:t xml:space="preserve"> </w:t>
                  </w:r>
                  <w:r>
                    <w:rPr>
                      <w:w w:val="110"/>
                      <w:sz w:val="16"/>
                    </w:rPr>
                    <w:t>material</w:t>
                  </w:r>
                  <w:r>
                    <w:rPr>
                      <w:spacing w:val="-19"/>
                      <w:w w:val="110"/>
                      <w:sz w:val="16"/>
                    </w:rPr>
                    <w:t xml:space="preserve"> </w:t>
                  </w:r>
                  <w:r>
                    <w:rPr>
                      <w:w w:val="110"/>
                      <w:sz w:val="16"/>
                    </w:rPr>
                    <w:t>misstatement</w:t>
                  </w:r>
                  <w:r>
                    <w:rPr>
                      <w:spacing w:val="-19"/>
                      <w:w w:val="110"/>
                      <w:sz w:val="16"/>
                    </w:rPr>
                    <w:t xml:space="preserve"> </w:t>
                  </w:r>
                  <w:r>
                    <w:rPr>
                      <w:w w:val="110"/>
                      <w:sz w:val="16"/>
                    </w:rPr>
                    <w:t>of</w:t>
                  </w:r>
                  <w:r>
                    <w:rPr>
                      <w:spacing w:val="-17"/>
                      <w:w w:val="110"/>
                      <w:sz w:val="16"/>
                    </w:rPr>
                    <w:t xml:space="preserve"> </w:t>
                  </w:r>
                  <w:r>
                    <w:rPr>
                      <w:w w:val="110"/>
                      <w:sz w:val="16"/>
                    </w:rPr>
                    <w:t>the</w:t>
                  </w:r>
                  <w:r>
                    <w:rPr>
                      <w:spacing w:val="-17"/>
                      <w:w w:val="110"/>
                      <w:sz w:val="16"/>
                    </w:rPr>
                    <w:t xml:space="preserve"> </w:t>
                  </w:r>
                  <w:r>
                    <w:rPr>
                      <w:w w:val="110"/>
                      <w:sz w:val="16"/>
                    </w:rPr>
                    <w:t>financial</w:t>
                  </w:r>
                  <w:r>
                    <w:rPr>
                      <w:spacing w:val="-16"/>
                      <w:w w:val="110"/>
                      <w:sz w:val="16"/>
                    </w:rPr>
                    <w:t xml:space="preserve"> </w:t>
                  </w:r>
                  <w:r>
                    <w:rPr>
                      <w:w w:val="110"/>
                      <w:sz w:val="16"/>
                    </w:rPr>
                    <w:t>report,</w:t>
                  </w:r>
                  <w:r>
                    <w:rPr>
                      <w:spacing w:val="-18"/>
                      <w:w w:val="110"/>
                      <w:sz w:val="16"/>
                    </w:rPr>
                    <w:t xml:space="preserve"> </w:t>
                  </w:r>
                  <w:r>
                    <w:rPr>
                      <w:w w:val="110"/>
                      <w:sz w:val="16"/>
                    </w:rPr>
                    <w:t>whether</w:t>
                  </w:r>
                  <w:r>
                    <w:rPr>
                      <w:spacing w:val="-17"/>
                      <w:w w:val="110"/>
                      <w:sz w:val="16"/>
                    </w:rPr>
                    <w:t xml:space="preserve"> </w:t>
                  </w:r>
                  <w:r>
                    <w:rPr>
                      <w:spacing w:val="-2"/>
                      <w:w w:val="110"/>
                      <w:sz w:val="16"/>
                    </w:rPr>
                    <w:t>due</w:t>
                  </w:r>
                  <w:r>
                    <w:rPr>
                      <w:spacing w:val="-17"/>
                      <w:w w:val="110"/>
                      <w:sz w:val="16"/>
                    </w:rPr>
                    <w:t xml:space="preserve"> </w:t>
                  </w:r>
                  <w:r>
                    <w:rPr>
                      <w:spacing w:val="-4"/>
                      <w:w w:val="110"/>
                      <w:sz w:val="16"/>
                    </w:rPr>
                    <w:t xml:space="preserve">to </w:t>
                  </w:r>
                  <w:r>
                    <w:rPr>
                      <w:w w:val="110"/>
                      <w:sz w:val="16"/>
                    </w:rPr>
                    <w:t>fraud</w:t>
                  </w:r>
                  <w:r>
                    <w:rPr>
                      <w:spacing w:val="-21"/>
                      <w:w w:val="110"/>
                      <w:sz w:val="16"/>
                    </w:rPr>
                    <w:t xml:space="preserve"> </w:t>
                  </w:r>
                  <w:r>
                    <w:rPr>
                      <w:w w:val="110"/>
                      <w:sz w:val="16"/>
                    </w:rPr>
                    <w:t>or</w:t>
                  </w:r>
                  <w:r>
                    <w:rPr>
                      <w:spacing w:val="-22"/>
                      <w:w w:val="110"/>
                      <w:sz w:val="16"/>
                    </w:rPr>
                    <w:t xml:space="preserve"> </w:t>
                  </w:r>
                  <w:r>
                    <w:rPr>
                      <w:spacing w:val="-5"/>
                      <w:w w:val="110"/>
                      <w:sz w:val="16"/>
                    </w:rPr>
                    <w:t>error,</w:t>
                  </w:r>
                  <w:r>
                    <w:rPr>
                      <w:spacing w:val="-22"/>
                      <w:w w:val="110"/>
                      <w:sz w:val="16"/>
                    </w:rPr>
                    <w:t xml:space="preserve"> </w:t>
                  </w:r>
                  <w:r>
                    <w:rPr>
                      <w:w w:val="110"/>
                      <w:sz w:val="16"/>
                    </w:rPr>
                    <w:t>design</w:t>
                  </w:r>
                  <w:r>
                    <w:rPr>
                      <w:spacing w:val="-21"/>
                      <w:w w:val="110"/>
                      <w:sz w:val="16"/>
                    </w:rPr>
                    <w:t xml:space="preserve"> </w:t>
                  </w:r>
                  <w:r>
                    <w:rPr>
                      <w:w w:val="110"/>
                      <w:sz w:val="16"/>
                    </w:rPr>
                    <w:t>and</w:t>
                  </w:r>
                  <w:r>
                    <w:rPr>
                      <w:spacing w:val="-20"/>
                      <w:w w:val="110"/>
                      <w:sz w:val="16"/>
                    </w:rPr>
                    <w:t xml:space="preserve"> </w:t>
                  </w:r>
                  <w:r>
                    <w:rPr>
                      <w:spacing w:val="-3"/>
                      <w:w w:val="110"/>
                      <w:sz w:val="16"/>
                    </w:rPr>
                    <w:t>perform</w:t>
                  </w:r>
                  <w:r>
                    <w:rPr>
                      <w:spacing w:val="-18"/>
                      <w:w w:val="110"/>
                      <w:sz w:val="16"/>
                    </w:rPr>
                    <w:t xml:space="preserve"> </w:t>
                  </w:r>
                  <w:r>
                    <w:rPr>
                      <w:w w:val="110"/>
                      <w:sz w:val="16"/>
                    </w:rPr>
                    <w:t>audit</w:t>
                  </w:r>
                  <w:r>
                    <w:rPr>
                      <w:spacing w:val="-19"/>
                      <w:w w:val="110"/>
                      <w:sz w:val="16"/>
                    </w:rPr>
                    <w:t xml:space="preserve"> </w:t>
                  </w:r>
                  <w:r>
                    <w:rPr>
                      <w:spacing w:val="-3"/>
                      <w:w w:val="110"/>
                      <w:sz w:val="16"/>
                    </w:rPr>
                    <w:t>procedures</w:t>
                  </w:r>
                  <w:r>
                    <w:rPr>
                      <w:spacing w:val="-18"/>
                      <w:w w:val="110"/>
                      <w:sz w:val="16"/>
                    </w:rPr>
                    <w:t xml:space="preserve"> </w:t>
                  </w:r>
                  <w:r>
                    <w:rPr>
                      <w:spacing w:val="-3"/>
                      <w:w w:val="110"/>
                      <w:sz w:val="16"/>
                    </w:rPr>
                    <w:t>responsive</w:t>
                  </w:r>
                  <w:r>
                    <w:rPr>
                      <w:spacing w:val="-18"/>
                      <w:w w:val="110"/>
                      <w:sz w:val="16"/>
                    </w:rPr>
                    <w:t xml:space="preserve"> </w:t>
                  </w:r>
                  <w:r>
                    <w:rPr>
                      <w:spacing w:val="-4"/>
                      <w:w w:val="110"/>
                      <w:sz w:val="16"/>
                    </w:rPr>
                    <w:t>to</w:t>
                  </w:r>
                  <w:r>
                    <w:rPr>
                      <w:spacing w:val="-19"/>
                      <w:w w:val="110"/>
                      <w:sz w:val="16"/>
                    </w:rPr>
                    <w:t xml:space="preserve"> </w:t>
                  </w:r>
                  <w:r>
                    <w:rPr>
                      <w:w w:val="110"/>
                      <w:sz w:val="16"/>
                    </w:rPr>
                    <w:t>those</w:t>
                  </w:r>
                  <w:r>
                    <w:rPr>
                      <w:spacing w:val="-18"/>
                      <w:w w:val="110"/>
                      <w:sz w:val="16"/>
                    </w:rPr>
                    <w:t xml:space="preserve"> </w:t>
                  </w:r>
                  <w:r>
                    <w:rPr>
                      <w:w w:val="110"/>
                      <w:sz w:val="16"/>
                    </w:rPr>
                    <w:t>risks,</w:t>
                  </w:r>
                  <w:r>
                    <w:rPr>
                      <w:spacing w:val="-22"/>
                      <w:w w:val="110"/>
                      <w:sz w:val="16"/>
                    </w:rPr>
                    <w:t xml:space="preserve"> </w:t>
                  </w:r>
                  <w:r>
                    <w:rPr>
                      <w:w w:val="110"/>
                      <w:sz w:val="16"/>
                    </w:rPr>
                    <w:t>and</w:t>
                  </w:r>
                  <w:r>
                    <w:rPr>
                      <w:spacing w:val="-20"/>
                      <w:w w:val="110"/>
                      <w:sz w:val="16"/>
                    </w:rPr>
                    <w:t xml:space="preserve"> </w:t>
                  </w:r>
                  <w:r>
                    <w:rPr>
                      <w:w w:val="110"/>
                      <w:sz w:val="16"/>
                    </w:rPr>
                    <w:t>obtain</w:t>
                  </w:r>
                  <w:r>
                    <w:rPr>
                      <w:spacing w:val="-18"/>
                      <w:w w:val="110"/>
                      <w:sz w:val="16"/>
                    </w:rPr>
                    <w:t xml:space="preserve"> </w:t>
                  </w:r>
                  <w:r>
                    <w:rPr>
                      <w:w w:val="110"/>
                      <w:sz w:val="16"/>
                    </w:rPr>
                    <w:t>audit evidence</w:t>
                  </w:r>
                  <w:r>
                    <w:rPr>
                      <w:spacing w:val="-17"/>
                      <w:w w:val="110"/>
                      <w:sz w:val="16"/>
                    </w:rPr>
                    <w:t xml:space="preserve"> </w:t>
                  </w:r>
                  <w:r>
                    <w:rPr>
                      <w:w w:val="110"/>
                      <w:sz w:val="16"/>
                    </w:rPr>
                    <w:t>that</w:t>
                  </w:r>
                  <w:r>
                    <w:rPr>
                      <w:spacing w:val="-17"/>
                      <w:w w:val="110"/>
                      <w:sz w:val="16"/>
                    </w:rPr>
                    <w:t xml:space="preserve"> </w:t>
                  </w:r>
                  <w:r>
                    <w:rPr>
                      <w:w w:val="110"/>
                      <w:sz w:val="16"/>
                    </w:rPr>
                    <w:t>is</w:t>
                  </w:r>
                  <w:r>
                    <w:rPr>
                      <w:spacing w:val="-14"/>
                      <w:w w:val="110"/>
                      <w:sz w:val="16"/>
                    </w:rPr>
                    <w:t xml:space="preserve"> </w:t>
                  </w:r>
                  <w:r>
                    <w:rPr>
                      <w:w w:val="110"/>
                      <w:sz w:val="16"/>
                    </w:rPr>
                    <w:t>sufficient</w:t>
                  </w:r>
                  <w:r>
                    <w:rPr>
                      <w:spacing w:val="-17"/>
                      <w:w w:val="110"/>
                      <w:sz w:val="16"/>
                    </w:rPr>
                    <w:t xml:space="preserve"> </w:t>
                  </w:r>
                  <w:r>
                    <w:rPr>
                      <w:w w:val="110"/>
                      <w:sz w:val="16"/>
                    </w:rPr>
                    <w:t>and</w:t>
                  </w:r>
                  <w:r>
                    <w:rPr>
                      <w:spacing w:val="-16"/>
                      <w:w w:val="110"/>
                      <w:sz w:val="16"/>
                    </w:rPr>
                    <w:t xml:space="preserve"> </w:t>
                  </w:r>
                  <w:r>
                    <w:rPr>
                      <w:w w:val="110"/>
                      <w:sz w:val="16"/>
                    </w:rPr>
                    <w:t>appropriate</w:t>
                  </w:r>
                  <w:r>
                    <w:rPr>
                      <w:spacing w:val="-14"/>
                      <w:w w:val="110"/>
                      <w:sz w:val="16"/>
                    </w:rPr>
                    <w:t xml:space="preserve"> </w:t>
                  </w:r>
                  <w:r>
                    <w:rPr>
                      <w:spacing w:val="-4"/>
                      <w:w w:val="110"/>
                      <w:sz w:val="16"/>
                    </w:rPr>
                    <w:t>to</w:t>
                  </w:r>
                  <w:r>
                    <w:rPr>
                      <w:spacing w:val="-14"/>
                      <w:w w:val="110"/>
                      <w:sz w:val="16"/>
                    </w:rPr>
                    <w:t xml:space="preserve"> </w:t>
                  </w:r>
                  <w:r>
                    <w:rPr>
                      <w:spacing w:val="-3"/>
                      <w:w w:val="110"/>
                      <w:sz w:val="16"/>
                    </w:rPr>
                    <w:t>provide</w:t>
                  </w:r>
                  <w:r>
                    <w:rPr>
                      <w:spacing w:val="-17"/>
                      <w:w w:val="110"/>
                      <w:sz w:val="16"/>
                    </w:rPr>
                    <w:t xml:space="preserve"> </w:t>
                  </w:r>
                  <w:r>
                    <w:rPr>
                      <w:w w:val="110"/>
                      <w:sz w:val="16"/>
                    </w:rPr>
                    <w:t>a</w:t>
                  </w:r>
                  <w:r>
                    <w:rPr>
                      <w:spacing w:val="-17"/>
                      <w:w w:val="110"/>
                      <w:sz w:val="16"/>
                    </w:rPr>
                    <w:t xml:space="preserve"> </w:t>
                  </w:r>
                  <w:r>
                    <w:rPr>
                      <w:w w:val="110"/>
                      <w:sz w:val="16"/>
                    </w:rPr>
                    <w:t>basis</w:t>
                  </w:r>
                  <w:r>
                    <w:rPr>
                      <w:spacing w:val="-16"/>
                      <w:w w:val="110"/>
                      <w:sz w:val="16"/>
                    </w:rPr>
                    <w:t xml:space="preserve"> </w:t>
                  </w:r>
                  <w:r>
                    <w:rPr>
                      <w:w w:val="110"/>
                      <w:sz w:val="16"/>
                    </w:rPr>
                    <w:t>for</w:t>
                  </w:r>
                  <w:r>
                    <w:rPr>
                      <w:spacing w:val="-19"/>
                      <w:w w:val="110"/>
                      <w:sz w:val="16"/>
                    </w:rPr>
                    <w:t xml:space="preserve"> </w:t>
                  </w:r>
                  <w:r>
                    <w:rPr>
                      <w:w w:val="110"/>
                      <w:sz w:val="16"/>
                    </w:rPr>
                    <w:t>our</w:t>
                  </w:r>
                  <w:r>
                    <w:rPr>
                      <w:spacing w:val="-18"/>
                      <w:w w:val="110"/>
                      <w:sz w:val="16"/>
                    </w:rPr>
                    <w:t xml:space="preserve"> </w:t>
                  </w:r>
                  <w:r>
                    <w:rPr>
                      <w:w w:val="110"/>
                      <w:sz w:val="16"/>
                    </w:rPr>
                    <w:t>opinion.</w:t>
                  </w:r>
                  <w:r>
                    <w:rPr>
                      <w:spacing w:val="-14"/>
                      <w:w w:val="110"/>
                      <w:sz w:val="16"/>
                    </w:rPr>
                    <w:t xml:space="preserve"> </w:t>
                  </w:r>
                  <w:r>
                    <w:rPr>
                      <w:spacing w:val="-3"/>
                      <w:w w:val="110"/>
                      <w:sz w:val="16"/>
                    </w:rPr>
                    <w:t>The</w:t>
                  </w:r>
                  <w:r>
                    <w:rPr>
                      <w:spacing w:val="-15"/>
                      <w:w w:val="110"/>
                      <w:sz w:val="16"/>
                    </w:rPr>
                    <w:t xml:space="preserve"> </w:t>
                  </w:r>
                  <w:r>
                    <w:rPr>
                      <w:w w:val="110"/>
                      <w:sz w:val="16"/>
                    </w:rPr>
                    <w:t>risk</w:t>
                  </w:r>
                  <w:r>
                    <w:rPr>
                      <w:spacing w:val="-16"/>
                      <w:w w:val="110"/>
                      <w:sz w:val="16"/>
                    </w:rPr>
                    <w:t xml:space="preserve"> </w:t>
                  </w:r>
                  <w:r>
                    <w:rPr>
                      <w:w w:val="110"/>
                      <w:sz w:val="16"/>
                    </w:rPr>
                    <w:t>of</w:t>
                  </w:r>
                  <w:r>
                    <w:rPr>
                      <w:spacing w:val="-18"/>
                      <w:w w:val="110"/>
                      <w:sz w:val="16"/>
                    </w:rPr>
                    <w:t xml:space="preserve"> </w:t>
                  </w:r>
                  <w:r>
                    <w:rPr>
                      <w:w w:val="110"/>
                      <w:sz w:val="16"/>
                    </w:rPr>
                    <w:t xml:space="preserve">not detecting a material misstatement resulting </w:t>
                  </w:r>
                  <w:r>
                    <w:rPr>
                      <w:spacing w:val="-3"/>
                      <w:w w:val="110"/>
                      <w:sz w:val="16"/>
                    </w:rPr>
                    <w:t xml:space="preserve">from fraud </w:t>
                  </w:r>
                  <w:r>
                    <w:rPr>
                      <w:w w:val="110"/>
                      <w:sz w:val="16"/>
                    </w:rPr>
                    <w:t xml:space="preserve">is higher than for one resulting from </w:t>
                  </w:r>
                  <w:r>
                    <w:rPr>
                      <w:spacing w:val="-5"/>
                      <w:w w:val="110"/>
                      <w:sz w:val="16"/>
                    </w:rPr>
                    <w:t>error,</w:t>
                  </w:r>
                  <w:r>
                    <w:rPr>
                      <w:spacing w:val="-27"/>
                      <w:w w:val="110"/>
                      <w:sz w:val="16"/>
                    </w:rPr>
                    <w:t xml:space="preserve"> </w:t>
                  </w:r>
                  <w:r>
                    <w:rPr>
                      <w:w w:val="110"/>
                      <w:sz w:val="16"/>
                    </w:rPr>
                    <w:t>as</w:t>
                  </w:r>
                  <w:r>
                    <w:rPr>
                      <w:spacing w:val="-24"/>
                      <w:w w:val="110"/>
                      <w:sz w:val="16"/>
                    </w:rPr>
                    <w:t xml:space="preserve"> </w:t>
                  </w:r>
                  <w:r>
                    <w:rPr>
                      <w:w w:val="110"/>
                      <w:sz w:val="16"/>
                    </w:rPr>
                    <w:t>fraud</w:t>
                  </w:r>
                  <w:r>
                    <w:rPr>
                      <w:spacing w:val="-28"/>
                      <w:w w:val="110"/>
                      <w:sz w:val="16"/>
                    </w:rPr>
                    <w:t xml:space="preserve"> </w:t>
                  </w:r>
                  <w:r>
                    <w:rPr>
                      <w:w w:val="110"/>
                      <w:sz w:val="16"/>
                    </w:rPr>
                    <w:t>may</w:t>
                  </w:r>
                  <w:r>
                    <w:rPr>
                      <w:spacing w:val="-27"/>
                      <w:w w:val="110"/>
                      <w:sz w:val="16"/>
                    </w:rPr>
                    <w:t xml:space="preserve"> </w:t>
                  </w:r>
                  <w:r>
                    <w:rPr>
                      <w:spacing w:val="-3"/>
                      <w:w w:val="110"/>
                      <w:sz w:val="16"/>
                    </w:rPr>
                    <w:t>involve</w:t>
                  </w:r>
                  <w:r>
                    <w:rPr>
                      <w:spacing w:val="-25"/>
                      <w:w w:val="110"/>
                      <w:sz w:val="16"/>
                    </w:rPr>
                    <w:t xml:space="preserve"> </w:t>
                  </w:r>
                  <w:r>
                    <w:rPr>
                      <w:w w:val="110"/>
                      <w:sz w:val="16"/>
                    </w:rPr>
                    <w:t>collusion,</w:t>
                  </w:r>
                  <w:r>
                    <w:rPr>
                      <w:spacing w:val="-24"/>
                      <w:w w:val="110"/>
                      <w:sz w:val="16"/>
                    </w:rPr>
                    <w:t xml:space="preserve"> </w:t>
                  </w:r>
                  <w:r>
                    <w:rPr>
                      <w:spacing w:val="-4"/>
                      <w:w w:val="110"/>
                      <w:sz w:val="16"/>
                    </w:rPr>
                    <w:t>forgery,</w:t>
                  </w:r>
                  <w:r>
                    <w:rPr>
                      <w:spacing w:val="-27"/>
                      <w:w w:val="110"/>
                      <w:sz w:val="16"/>
                    </w:rPr>
                    <w:t xml:space="preserve"> </w:t>
                  </w:r>
                  <w:r>
                    <w:rPr>
                      <w:w w:val="110"/>
                      <w:sz w:val="16"/>
                    </w:rPr>
                    <w:t>intentional</w:t>
                  </w:r>
                  <w:r>
                    <w:rPr>
                      <w:spacing w:val="-25"/>
                      <w:w w:val="110"/>
                      <w:sz w:val="16"/>
                    </w:rPr>
                    <w:t xml:space="preserve"> </w:t>
                  </w:r>
                  <w:r>
                    <w:rPr>
                      <w:w w:val="110"/>
                      <w:sz w:val="16"/>
                    </w:rPr>
                    <w:t>omissions,</w:t>
                  </w:r>
                  <w:r>
                    <w:rPr>
                      <w:spacing w:val="-27"/>
                      <w:w w:val="110"/>
                      <w:sz w:val="16"/>
                    </w:rPr>
                    <w:t xml:space="preserve"> </w:t>
                  </w:r>
                  <w:r>
                    <w:rPr>
                      <w:w w:val="110"/>
                      <w:sz w:val="16"/>
                    </w:rPr>
                    <w:t>misrepresentations,</w:t>
                  </w:r>
                  <w:r>
                    <w:rPr>
                      <w:spacing w:val="-25"/>
                      <w:w w:val="110"/>
                      <w:sz w:val="16"/>
                    </w:rPr>
                    <w:t xml:space="preserve"> </w:t>
                  </w:r>
                  <w:r>
                    <w:rPr>
                      <w:w w:val="110"/>
                      <w:sz w:val="16"/>
                    </w:rPr>
                    <w:t>or</w:t>
                  </w:r>
                  <w:r>
                    <w:rPr>
                      <w:spacing w:val="-25"/>
                      <w:w w:val="110"/>
                      <w:sz w:val="16"/>
                    </w:rPr>
                    <w:t xml:space="preserve"> </w:t>
                  </w:r>
                  <w:r>
                    <w:rPr>
                      <w:w w:val="110"/>
                      <w:sz w:val="16"/>
                    </w:rPr>
                    <w:t>the override of internal</w:t>
                  </w:r>
                  <w:r>
                    <w:rPr>
                      <w:spacing w:val="-25"/>
                      <w:w w:val="110"/>
                      <w:sz w:val="16"/>
                    </w:rPr>
                    <w:t xml:space="preserve"> </w:t>
                  </w:r>
                  <w:r>
                    <w:rPr>
                      <w:w w:val="110"/>
                      <w:sz w:val="16"/>
                    </w:rPr>
                    <w:t>control.</w:t>
                  </w:r>
                </w:p>
              </w:txbxContent>
            </v:textbox>
            <w10:wrap anchorx="page" anchory="page"/>
          </v:shape>
        </w:pict>
      </w:r>
      <w:r>
        <w:pict w14:anchorId="4456DB65">
          <v:shape id="_x0000_s1381" type="#_x0000_t202" alt="" style="position:absolute;margin-left:116.7pt;margin-top:279.6pt;width:5.8pt;height:12.15pt;z-index:-23961600;mso-wrap-style:square;mso-wrap-edited:f;mso-width-percent:0;mso-height-percent:0;mso-position-horizontal-relative:page;mso-position-vertical-relative:page;mso-width-percent:0;mso-height-percent:0;v-text-anchor:top" filled="f" stroked="f">
            <v:textbox inset="0,0,0,0">
              <w:txbxContent>
                <w:p w14:paraId="3058FFC4" w14:textId="77777777" w:rsidR="00B9323D" w:rsidRDefault="00B9323D">
                  <w:pPr>
                    <w:spacing w:before="36"/>
                    <w:ind w:left="20"/>
                    <w:rPr>
                      <w:sz w:val="16"/>
                    </w:rPr>
                  </w:pPr>
                  <w:r>
                    <w:rPr>
                      <w:w w:val="135"/>
                      <w:sz w:val="16"/>
                    </w:rPr>
                    <w:t>•</w:t>
                  </w:r>
                </w:p>
              </w:txbxContent>
            </v:textbox>
            <w10:wrap anchorx="page" anchory="page"/>
          </v:shape>
        </w:pict>
      </w:r>
      <w:r>
        <w:pict w14:anchorId="2594A1A2">
          <v:shape id="_x0000_s1380" type="#_x0000_t202" alt="" style="position:absolute;margin-left:139.95pt;margin-top:280pt;width:350.3pt;height:31.6pt;z-index:-23961088;mso-wrap-style:square;mso-wrap-edited:f;mso-width-percent:0;mso-height-percent:0;mso-position-horizontal-relative:page;mso-position-vertical-relative:page;mso-width-percent:0;mso-height-percent:0;v-text-anchor:top" filled="f" stroked="f">
            <v:textbox inset="0,0,0,0">
              <w:txbxContent>
                <w:p w14:paraId="2732785D" w14:textId="77777777" w:rsidR="00B9323D" w:rsidRDefault="00B9323D">
                  <w:pPr>
                    <w:spacing w:before="28" w:line="256" w:lineRule="auto"/>
                    <w:ind w:left="20"/>
                    <w:rPr>
                      <w:sz w:val="16"/>
                    </w:rPr>
                  </w:pPr>
                  <w:r>
                    <w:rPr>
                      <w:w w:val="110"/>
                      <w:sz w:val="16"/>
                    </w:rPr>
                    <w:t xml:space="preserve">Obtain an understanding of internal </w:t>
                  </w:r>
                  <w:r>
                    <w:rPr>
                      <w:spacing w:val="-3"/>
                      <w:w w:val="110"/>
                      <w:sz w:val="16"/>
                    </w:rPr>
                    <w:t xml:space="preserve">control relevant </w:t>
                  </w:r>
                  <w:r>
                    <w:rPr>
                      <w:w w:val="110"/>
                      <w:sz w:val="16"/>
                    </w:rPr>
                    <w:t>to the audit in order to design audit procedures</w:t>
                  </w:r>
                  <w:r>
                    <w:rPr>
                      <w:spacing w:val="-24"/>
                      <w:w w:val="110"/>
                      <w:sz w:val="16"/>
                    </w:rPr>
                    <w:t xml:space="preserve"> </w:t>
                  </w:r>
                  <w:r>
                    <w:rPr>
                      <w:w w:val="110"/>
                      <w:sz w:val="16"/>
                    </w:rPr>
                    <w:t>that</w:t>
                  </w:r>
                  <w:r>
                    <w:rPr>
                      <w:spacing w:val="-22"/>
                      <w:w w:val="110"/>
                      <w:sz w:val="16"/>
                    </w:rPr>
                    <w:t xml:space="preserve"> </w:t>
                  </w:r>
                  <w:r>
                    <w:rPr>
                      <w:spacing w:val="-3"/>
                      <w:w w:val="110"/>
                      <w:sz w:val="16"/>
                    </w:rPr>
                    <w:t>are</w:t>
                  </w:r>
                  <w:r>
                    <w:rPr>
                      <w:spacing w:val="-24"/>
                      <w:w w:val="110"/>
                      <w:sz w:val="16"/>
                    </w:rPr>
                    <w:t xml:space="preserve"> </w:t>
                  </w:r>
                  <w:r>
                    <w:rPr>
                      <w:w w:val="110"/>
                      <w:sz w:val="16"/>
                    </w:rPr>
                    <w:t>appropriate</w:t>
                  </w:r>
                  <w:r>
                    <w:rPr>
                      <w:spacing w:val="-23"/>
                      <w:w w:val="110"/>
                      <w:sz w:val="16"/>
                    </w:rPr>
                    <w:t xml:space="preserve"> </w:t>
                  </w:r>
                  <w:r>
                    <w:rPr>
                      <w:w w:val="110"/>
                      <w:sz w:val="16"/>
                    </w:rPr>
                    <w:t>in</w:t>
                  </w:r>
                  <w:r>
                    <w:rPr>
                      <w:spacing w:val="-24"/>
                      <w:w w:val="110"/>
                      <w:sz w:val="16"/>
                    </w:rPr>
                    <w:t xml:space="preserve"> </w:t>
                  </w:r>
                  <w:r>
                    <w:rPr>
                      <w:w w:val="110"/>
                      <w:sz w:val="16"/>
                    </w:rPr>
                    <w:t>the</w:t>
                  </w:r>
                  <w:r>
                    <w:rPr>
                      <w:spacing w:val="-22"/>
                      <w:w w:val="110"/>
                      <w:sz w:val="16"/>
                    </w:rPr>
                    <w:t xml:space="preserve"> </w:t>
                  </w:r>
                  <w:r>
                    <w:rPr>
                      <w:spacing w:val="-3"/>
                      <w:w w:val="110"/>
                      <w:sz w:val="16"/>
                    </w:rPr>
                    <w:t>circumstances,</w:t>
                  </w:r>
                  <w:r>
                    <w:rPr>
                      <w:spacing w:val="-25"/>
                      <w:w w:val="110"/>
                      <w:sz w:val="16"/>
                    </w:rPr>
                    <w:t xml:space="preserve"> </w:t>
                  </w:r>
                  <w:r>
                    <w:rPr>
                      <w:w w:val="110"/>
                      <w:sz w:val="16"/>
                    </w:rPr>
                    <w:t>but</w:t>
                  </w:r>
                  <w:r>
                    <w:rPr>
                      <w:spacing w:val="-22"/>
                      <w:w w:val="110"/>
                      <w:sz w:val="16"/>
                    </w:rPr>
                    <w:t xml:space="preserve"> </w:t>
                  </w:r>
                  <w:r>
                    <w:rPr>
                      <w:w w:val="110"/>
                      <w:sz w:val="16"/>
                    </w:rPr>
                    <w:t>not</w:t>
                  </w:r>
                  <w:r>
                    <w:rPr>
                      <w:spacing w:val="-22"/>
                      <w:w w:val="110"/>
                      <w:sz w:val="16"/>
                    </w:rPr>
                    <w:t xml:space="preserve"> </w:t>
                  </w:r>
                  <w:r>
                    <w:rPr>
                      <w:spacing w:val="-3"/>
                      <w:w w:val="110"/>
                      <w:sz w:val="16"/>
                    </w:rPr>
                    <w:t>for</w:t>
                  </w:r>
                  <w:r>
                    <w:rPr>
                      <w:spacing w:val="-25"/>
                      <w:w w:val="110"/>
                      <w:sz w:val="16"/>
                    </w:rPr>
                    <w:t xml:space="preserve"> </w:t>
                  </w:r>
                  <w:r>
                    <w:rPr>
                      <w:w w:val="110"/>
                      <w:sz w:val="16"/>
                    </w:rPr>
                    <w:t>the</w:t>
                  </w:r>
                  <w:r>
                    <w:rPr>
                      <w:spacing w:val="-24"/>
                      <w:w w:val="110"/>
                      <w:sz w:val="16"/>
                    </w:rPr>
                    <w:t xml:space="preserve"> </w:t>
                  </w:r>
                  <w:r>
                    <w:rPr>
                      <w:w w:val="110"/>
                      <w:sz w:val="16"/>
                    </w:rPr>
                    <w:t>purpose</w:t>
                  </w:r>
                  <w:r>
                    <w:rPr>
                      <w:spacing w:val="-22"/>
                      <w:w w:val="110"/>
                      <w:sz w:val="16"/>
                    </w:rPr>
                    <w:t xml:space="preserve"> </w:t>
                  </w:r>
                  <w:r>
                    <w:rPr>
                      <w:w w:val="110"/>
                      <w:sz w:val="16"/>
                    </w:rPr>
                    <w:t>of</w:t>
                  </w:r>
                  <w:r>
                    <w:rPr>
                      <w:spacing w:val="-24"/>
                      <w:w w:val="110"/>
                      <w:sz w:val="16"/>
                    </w:rPr>
                    <w:t xml:space="preserve"> </w:t>
                  </w:r>
                  <w:r>
                    <w:rPr>
                      <w:w w:val="110"/>
                      <w:sz w:val="16"/>
                    </w:rPr>
                    <w:t>expressing</w:t>
                  </w:r>
                  <w:r>
                    <w:rPr>
                      <w:spacing w:val="-23"/>
                      <w:w w:val="110"/>
                      <w:sz w:val="16"/>
                    </w:rPr>
                    <w:t xml:space="preserve"> </w:t>
                  </w:r>
                  <w:r>
                    <w:rPr>
                      <w:w w:val="110"/>
                      <w:sz w:val="16"/>
                    </w:rPr>
                    <w:t>an opinion</w:t>
                  </w:r>
                  <w:r>
                    <w:rPr>
                      <w:spacing w:val="-11"/>
                      <w:w w:val="110"/>
                      <w:sz w:val="16"/>
                    </w:rPr>
                    <w:t xml:space="preserve"> </w:t>
                  </w:r>
                  <w:r>
                    <w:rPr>
                      <w:w w:val="110"/>
                      <w:sz w:val="16"/>
                    </w:rPr>
                    <w:t>on</w:t>
                  </w:r>
                  <w:r>
                    <w:rPr>
                      <w:spacing w:val="-11"/>
                      <w:w w:val="110"/>
                      <w:sz w:val="16"/>
                    </w:rPr>
                    <w:t xml:space="preserve"> </w:t>
                  </w:r>
                  <w:r>
                    <w:rPr>
                      <w:w w:val="110"/>
                      <w:sz w:val="16"/>
                    </w:rPr>
                    <w:t>the</w:t>
                  </w:r>
                  <w:r>
                    <w:rPr>
                      <w:spacing w:val="-6"/>
                      <w:w w:val="110"/>
                      <w:sz w:val="16"/>
                    </w:rPr>
                    <w:t xml:space="preserve"> </w:t>
                  </w:r>
                  <w:r>
                    <w:rPr>
                      <w:spacing w:val="-3"/>
                      <w:w w:val="110"/>
                      <w:sz w:val="16"/>
                    </w:rPr>
                    <w:t>effectiveness</w:t>
                  </w:r>
                  <w:r>
                    <w:rPr>
                      <w:spacing w:val="-7"/>
                      <w:w w:val="110"/>
                      <w:sz w:val="16"/>
                    </w:rPr>
                    <w:t xml:space="preserve"> </w:t>
                  </w:r>
                  <w:r>
                    <w:rPr>
                      <w:w w:val="110"/>
                      <w:sz w:val="16"/>
                    </w:rPr>
                    <w:t>of</w:t>
                  </w:r>
                  <w:r>
                    <w:rPr>
                      <w:spacing w:val="-10"/>
                      <w:w w:val="110"/>
                      <w:sz w:val="16"/>
                    </w:rPr>
                    <w:t xml:space="preserve"> </w:t>
                  </w:r>
                  <w:r>
                    <w:rPr>
                      <w:w w:val="110"/>
                      <w:sz w:val="16"/>
                    </w:rPr>
                    <w:t>the</w:t>
                  </w:r>
                  <w:r>
                    <w:rPr>
                      <w:spacing w:val="-7"/>
                      <w:w w:val="110"/>
                      <w:sz w:val="16"/>
                    </w:rPr>
                    <w:t xml:space="preserve"> </w:t>
                  </w:r>
                  <w:r>
                    <w:rPr>
                      <w:spacing w:val="-4"/>
                      <w:w w:val="110"/>
                      <w:sz w:val="16"/>
                    </w:rPr>
                    <w:t>Plan’s</w:t>
                  </w:r>
                  <w:r>
                    <w:rPr>
                      <w:spacing w:val="-6"/>
                      <w:w w:val="110"/>
                      <w:sz w:val="16"/>
                    </w:rPr>
                    <w:t xml:space="preserve"> </w:t>
                  </w:r>
                  <w:r>
                    <w:rPr>
                      <w:w w:val="110"/>
                      <w:sz w:val="16"/>
                    </w:rPr>
                    <w:t>internal</w:t>
                  </w:r>
                  <w:r>
                    <w:rPr>
                      <w:spacing w:val="-6"/>
                      <w:w w:val="110"/>
                      <w:sz w:val="16"/>
                    </w:rPr>
                    <w:t xml:space="preserve"> </w:t>
                  </w:r>
                  <w:r>
                    <w:rPr>
                      <w:spacing w:val="-3"/>
                      <w:w w:val="110"/>
                      <w:sz w:val="16"/>
                    </w:rPr>
                    <w:t>control.</w:t>
                  </w:r>
                </w:p>
              </w:txbxContent>
            </v:textbox>
            <w10:wrap anchorx="page" anchory="page"/>
          </v:shape>
        </w:pict>
      </w:r>
      <w:r>
        <w:pict w14:anchorId="155A2A9C">
          <v:shape id="_x0000_s1379" type="#_x0000_t202" alt="" style="position:absolute;margin-left:116.7pt;margin-top:319.35pt;width:5.8pt;height:12.15pt;z-index:-23960576;mso-wrap-style:square;mso-wrap-edited:f;mso-width-percent:0;mso-height-percent:0;mso-position-horizontal-relative:page;mso-position-vertical-relative:page;mso-width-percent:0;mso-height-percent:0;v-text-anchor:top" filled="f" stroked="f">
            <v:textbox inset="0,0,0,0">
              <w:txbxContent>
                <w:p w14:paraId="7A30FF5E" w14:textId="77777777" w:rsidR="00B9323D" w:rsidRDefault="00B9323D">
                  <w:pPr>
                    <w:spacing w:before="36"/>
                    <w:ind w:left="20"/>
                    <w:rPr>
                      <w:sz w:val="16"/>
                    </w:rPr>
                  </w:pPr>
                  <w:r>
                    <w:rPr>
                      <w:w w:val="135"/>
                      <w:sz w:val="16"/>
                    </w:rPr>
                    <w:t>•</w:t>
                  </w:r>
                </w:p>
              </w:txbxContent>
            </v:textbox>
            <w10:wrap anchorx="page" anchory="page"/>
          </v:shape>
        </w:pict>
      </w:r>
      <w:r>
        <w:pict w14:anchorId="48D9F8CE">
          <v:shape id="_x0000_s1378" type="#_x0000_t202" alt="" style="position:absolute;margin-left:139.95pt;margin-top:319.75pt;width:352.35pt;height:21.8pt;z-index:-23960064;mso-wrap-style:square;mso-wrap-edited:f;mso-width-percent:0;mso-height-percent:0;mso-position-horizontal-relative:page;mso-position-vertical-relative:page;mso-width-percent:0;mso-height-percent:0;v-text-anchor:top" filled="f" stroked="f">
            <v:textbox inset="0,0,0,0">
              <w:txbxContent>
                <w:p w14:paraId="58C7EE3B" w14:textId="77777777" w:rsidR="00B9323D" w:rsidRDefault="00B9323D">
                  <w:pPr>
                    <w:spacing w:before="28" w:line="256" w:lineRule="auto"/>
                    <w:ind w:left="20"/>
                    <w:rPr>
                      <w:sz w:val="16"/>
                    </w:rPr>
                  </w:pPr>
                  <w:r>
                    <w:rPr>
                      <w:spacing w:val="-3"/>
                      <w:w w:val="105"/>
                      <w:sz w:val="16"/>
                    </w:rPr>
                    <w:t>Evaluate</w:t>
                  </w:r>
                  <w:r>
                    <w:rPr>
                      <w:spacing w:val="-11"/>
                      <w:w w:val="105"/>
                      <w:sz w:val="16"/>
                    </w:rPr>
                    <w:t xml:space="preserve"> </w:t>
                  </w:r>
                  <w:r>
                    <w:rPr>
                      <w:w w:val="105"/>
                      <w:sz w:val="16"/>
                    </w:rPr>
                    <w:t>the</w:t>
                  </w:r>
                  <w:r>
                    <w:rPr>
                      <w:spacing w:val="-12"/>
                      <w:w w:val="105"/>
                      <w:sz w:val="16"/>
                    </w:rPr>
                    <w:t xml:space="preserve"> </w:t>
                  </w:r>
                  <w:r>
                    <w:rPr>
                      <w:w w:val="105"/>
                      <w:sz w:val="16"/>
                    </w:rPr>
                    <w:t>appropriateness</w:t>
                  </w:r>
                  <w:r>
                    <w:rPr>
                      <w:spacing w:val="-10"/>
                      <w:w w:val="105"/>
                      <w:sz w:val="16"/>
                    </w:rPr>
                    <w:t xml:space="preserve"> </w:t>
                  </w:r>
                  <w:r>
                    <w:rPr>
                      <w:spacing w:val="-4"/>
                      <w:w w:val="105"/>
                      <w:sz w:val="16"/>
                    </w:rPr>
                    <w:t>of</w:t>
                  </w:r>
                  <w:r>
                    <w:rPr>
                      <w:spacing w:val="-11"/>
                      <w:w w:val="105"/>
                      <w:sz w:val="16"/>
                    </w:rPr>
                    <w:t xml:space="preserve"> </w:t>
                  </w:r>
                  <w:r>
                    <w:rPr>
                      <w:w w:val="105"/>
                      <w:sz w:val="16"/>
                    </w:rPr>
                    <w:t>accounting</w:t>
                  </w:r>
                  <w:r>
                    <w:rPr>
                      <w:spacing w:val="-12"/>
                      <w:w w:val="105"/>
                      <w:sz w:val="16"/>
                    </w:rPr>
                    <w:t xml:space="preserve"> </w:t>
                  </w:r>
                  <w:r>
                    <w:rPr>
                      <w:w w:val="105"/>
                      <w:sz w:val="16"/>
                    </w:rPr>
                    <w:t>policies</w:t>
                  </w:r>
                  <w:r>
                    <w:rPr>
                      <w:spacing w:val="-10"/>
                      <w:w w:val="105"/>
                      <w:sz w:val="16"/>
                    </w:rPr>
                    <w:t xml:space="preserve"> </w:t>
                  </w:r>
                  <w:r>
                    <w:rPr>
                      <w:w w:val="105"/>
                      <w:sz w:val="16"/>
                    </w:rPr>
                    <w:t>used</w:t>
                  </w:r>
                  <w:r>
                    <w:rPr>
                      <w:spacing w:val="-13"/>
                      <w:w w:val="105"/>
                      <w:sz w:val="16"/>
                    </w:rPr>
                    <w:t xml:space="preserve"> </w:t>
                  </w:r>
                  <w:r>
                    <w:rPr>
                      <w:w w:val="105"/>
                      <w:sz w:val="16"/>
                    </w:rPr>
                    <w:t>and</w:t>
                  </w:r>
                  <w:r>
                    <w:rPr>
                      <w:spacing w:val="-15"/>
                      <w:w w:val="105"/>
                      <w:sz w:val="16"/>
                    </w:rPr>
                    <w:t xml:space="preserve"> </w:t>
                  </w:r>
                  <w:r>
                    <w:rPr>
                      <w:w w:val="105"/>
                      <w:sz w:val="16"/>
                    </w:rPr>
                    <w:t>the</w:t>
                  </w:r>
                  <w:r>
                    <w:rPr>
                      <w:spacing w:val="-11"/>
                      <w:w w:val="105"/>
                      <w:sz w:val="16"/>
                    </w:rPr>
                    <w:t xml:space="preserve"> </w:t>
                  </w:r>
                  <w:r>
                    <w:rPr>
                      <w:w w:val="105"/>
                      <w:sz w:val="16"/>
                    </w:rPr>
                    <w:t>reasonableness</w:t>
                  </w:r>
                  <w:r>
                    <w:rPr>
                      <w:spacing w:val="-10"/>
                      <w:w w:val="105"/>
                      <w:sz w:val="16"/>
                    </w:rPr>
                    <w:t xml:space="preserve"> </w:t>
                  </w:r>
                  <w:r>
                    <w:rPr>
                      <w:w w:val="105"/>
                      <w:sz w:val="16"/>
                    </w:rPr>
                    <w:t>of</w:t>
                  </w:r>
                  <w:r>
                    <w:rPr>
                      <w:spacing w:val="-13"/>
                      <w:w w:val="105"/>
                      <w:sz w:val="16"/>
                    </w:rPr>
                    <w:t xml:space="preserve"> </w:t>
                  </w:r>
                  <w:r>
                    <w:rPr>
                      <w:w w:val="105"/>
                      <w:sz w:val="16"/>
                    </w:rPr>
                    <w:t xml:space="preserve">accounting </w:t>
                  </w:r>
                  <w:r>
                    <w:rPr>
                      <w:w w:val="110"/>
                      <w:sz w:val="16"/>
                    </w:rPr>
                    <w:t>estimates</w:t>
                  </w:r>
                  <w:r>
                    <w:rPr>
                      <w:spacing w:val="-11"/>
                      <w:w w:val="110"/>
                      <w:sz w:val="16"/>
                    </w:rPr>
                    <w:t xml:space="preserve"> </w:t>
                  </w:r>
                  <w:r>
                    <w:rPr>
                      <w:w w:val="110"/>
                      <w:sz w:val="16"/>
                    </w:rPr>
                    <w:t>and</w:t>
                  </w:r>
                  <w:r>
                    <w:rPr>
                      <w:spacing w:val="-9"/>
                      <w:w w:val="110"/>
                      <w:sz w:val="16"/>
                    </w:rPr>
                    <w:t xml:space="preserve"> </w:t>
                  </w:r>
                  <w:r>
                    <w:rPr>
                      <w:w w:val="110"/>
                      <w:sz w:val="16"/>
                    </w:rPr>
                    <w:t>related</w:t>
                  </w:r>
                  <w:r>
                    <w:rPr>
                      <w:spacing w:val="-11"/>
                      <w:w w:val="110"/>
                      <w:sz w:val="16"/>
                    </w:rPr>
                    <w:t xml:space="preserve"> </w:t>
                  </w:r>
                  <w:r>
                    <w:rPr>
                      <w:spacing w:val="-3"/>
                      <w:w w:val="110"/>
                      <w:sz w:val="16"/>
                    </w:rPr>
                    <w:t>disclosures</w:t>
                  </w:r>
                  <w:r>
                    <w:rPr>
                      <w:spacing w:val="-7"/>
                      <w:w w:val="110"/>
                      <w:sz w:val="16"/>
                    </w:rPr>
                    <w:t xml:space="preserve"> </w:t>
                  </w:r>
                  <w:r>
                    <w:rPr>
                      <w:w w:val="110"/>
                      <w:sz w:val="16"/>
                    </w:rPr>
                    <w:t>made</w:t>
                  </w:r>
                  <w:r>
                    <w:rPr>
                      <w:spacing w:val="-11"/>
                      <w:w w:val="110"/>
                      <w:sz w:val="16"/>
                    </w:rPr>
                    <w:t xml:space="preserve"> </w:t>
                  </w:r>
                  <w:r>
                    <w:rPr>
                      <w:w w:val="110"/>
                      <w:sz w:val="16"/>
                    </w:rPr>
                    <w:t>by</w:t>
                  </w:r>
                  <w:r>
                    <w:rPr>
                      <w:spacing w:val="-13"/>
                      <w:w w:val="110"/>
                      <w:sz w:val="16"/>
                    </w:rPr>
                    <w:t xml:space="preserve"> </w:t>
                  </w:r>
                  <w:r>
                    <w:rPr>
                      <w:w w:val="110"/>
                      <w:sz w:val="16"/>
                    </w:rPr>
                    <w:t>the</w:t>
                  </w:r>
                  <w:r>
                    <w:rPr>
                      <w:spacing w:val="-11"/>
                      <w:w w:val="110"/>
                      <w:sz w:val="16"/>
                    </w:rPr>
                    <w:t xml:space="preserve"> </w:t>
                  </w:r>
                  <w:r>
                    <w:rPr>
                      <w:spacing w:val="-3"/>
                      <w:w w:val="110"/>
                      <w:sz w:val="16"/>
                    </w:rPr>
                    <w:t>directors.</w:t>
                  </w:r>
                </w:p>
              </w:txbxContent>
            </v:textbox>
            <w10:wrap anchorx="page" anchory="page"/>
          </v:shape>
        </w:pict>
      </w:r>
      <w:r>
        <w:pict w14:anchorId="172CC15A">
          <v:shape id="_x0000_s1377" type="#_x0000_t202" alt="" style="position:absolute;margin-left:116.7pt;margin-top:350.1pt;width:5.8pt;height:12.15pt;z-index:-23959552;mso-wrap-style:square;mso-wrap-edited:f;mso-width-percent:0;mso-height-percent:0;mso-position-horizontal-relative:page;mso-position-vertical-relative:page;mso-width-percent:0;mso-height-percent:0;v-text-anchor:top" filled="f" stroked="f">
            <v:textbox inset="0,0,0,0">
              <w:txbxContent>
                <w:p w14:paraId="0F1BF581" w14:textId="77777777" w:rsidR="00B9323D" w:rsidRDefault="00B9323D">
                  <w:pPr>
                    <w:spacing w:before="36"/>
                    <w:ind w:left="20"/>
                    <w:rPr>
                      <w:sz w:val="16"/>
                    </w:rPr>
                  </w:pPr>
                  <w:r>
                    <w:rPr>
                      <w:w w:val="135"/>
                      <w:sz w:val="16"/>
                    </w:rPr>
                    <w:t>•</w:t>
                  </w:r>
                </w:p>
              </w:txbxContent>
            </v:textbox>
            <w10:wrap anchorx="page" anchory="page"/>
          </v:shape>
        </w:pict>
      </w:r>
      <w:r>
        <w:pict w14:anchorId="06611A5B">
          <v:shape id="_x0000_s1376" type="#_x0000_t202" alt="" style="position:absolute;margin-left:139.95pt;margin-top:350.45pt;width:355.45pt;height:80.8pt;z-index:-23959040;mso-wrap-style:square;mso-wrap-edited:f;mso-width-percent:0;mso-height-percent:0;mso-position-horizontal-relative:page;mso-position-vertical-relative:page;mso-width-percent:0;mso-height-percent:0;v-text-anchor:top" filled="f" stroked="f">
            <v:textbox inset="0,0,0,0">
              <w:txbxContent>
                <w:p w14:paraId="0622595B" w14:textId="77777777" w:rsidR="00B9323D" w:rsidRDefault="00B9323D">
                  <w:pPr>
                    <w:spacing w:before="28" w:line="256" w:lineRule="auto"/>
                    <w:ind w:left="20" w:right="15"/>
                    <w:rPr>
                      <w:sz w:val="16"/>
                    </w:rPr>
                  </w:pPr>
                  <w:r>
                    <w:rPr>
                      <w:w w:val="110"/>
                      <w:sz w:val="16"/>
                    </w:rPr>
                    <w:t>Conclude</w:t>
                  </w:r>
                  <w:r>
                    <w:rPr>
                      <w:spacing w:val="-25"/>
                      <w:w w:val="110"/>
                      <w:sz w:val="16"/>
                    </w:rPr>
                    <w:t xml:space="preserve"> </w:t>
                  </w:r>
                  <w:r>
                    <w:rPr>
                      <w:w w:val="110"/>
                      <w:sz w:val="16"/>
                    </w:rPr>
                    <w:t>on</w:t>
                  </w:r>
                  <w:r>
                    <w:rPr>
                      <w:spacing w:val="-24"/>
                      <w:w w:val="110"/>
                      <w:sz w:val="16"/>
                    </w:rPr>
                    <w:t xml:space="preserve"> </w:t>
                  </w:r>
                  <w:r>
                    <w:rPr>
                      <w:w w:val="110"/>
                      <w:sz w:val="16"/>
                    </w:rPr>
                    <w:t>the</w:t>
                  </w:r>
                  <w:r>
                    <w:rPr>
                      <w:spacing w:val="-27"/>
                      <w:w w:val="110"/>
                      <w:sz w:val="16"/>
                    </w:rPr>
                    <w:t xml:space="preserve"> </w:t>
                  </w:r>
                  <w:r>
                    <w:rPr>
                      <w:w w:val="110"/>
                      <w:sz w:val="16"/>
                    </w:rPr>
                    <w:t>appropriateness</w:t>
                  </w:r>
                  <w:r>
                    <w:rPr>
                      <w:spacing w:val="-26"/>
                      <w:w w:val="110"/>
                      <w:sz w:val="16"/>
                    </w:rPr>
                    <w:t xml:space="preserve"> </w:t>
                  </w:r>
                  <w:r>
                    <w:rPr>
                      <w:w w:val="110"/>
                      <w:sz w:val="16"/>
                    </w:rPr>
                    <w:t>of</w:t>
                  </w:r>
                  <w:r>
                    <w:rPr>
                      <w:spacing w:val="-25"/>
                      <w:w w:val="110"/>
                      <w:sz w:val="16"/>
                    </w:rPr>
                    <w:t xml:space="preserve"> </w:t>
                  </w:r>
                  <w:r>
                    <w:rPr>
                      <w:w w:val="110"/>
                      <w:sz w:val="16"/>
                    </w:rPr>
                    <w:t>the</w:t>
                  </w:r>
                  <w:r>
                    <w:rPr>
                      <w:spacing w:val="-24"/>
                      <w:w w:val="110"/>
                      <w:sz w:val="16"/>
                    </w:rPr>
                    <w:t xml:space="preserve"> </w:t>
                  </w:r>
                  <w:r>
                    <w:rPr>
                      <w:spacing w:val="-3"/>
                      <w:w w:val="110"/>
                      <w:sz w:val="16"/>
                    </w:rPr>
                    <w:t>directors’</w:t>
                  </w:r>
                  <w:r>
                    <w:rPr>
                      <w:spacing w:val="-26"/>
                      <w:w w:val="110"/>
                      <w:sz w:val="16"/>
                    </w:rPr>
                    <w:t xml:space="preserve"> </w:t>
                  </w:r>
                  <w:r>
                    <w:rPr>
                      <w:w w:val="110"/>
                      <w:sz w:val="16"/>
                    </w:rPr>
                    <w:t>use</w:t>
                  </w:r>
                  <w:r>
                    <w:rPr>
                      <w:spacing w:val="-26"/>
                      <w:w w:val="110"/>
                      <w:sz w:val="16"/>
                    </w:rPr>
                    <w:t xml:space="preserve"> </w:t>
                  </w:r>
                  <w:r>
                    <w:rPr>
                      <w:w w:val="110"/>
                      <w:sz w:val="16"/>
                    </w:rPr>
                    <w:t>of</w:t>
                  </w:r>
                  <w:r>
                    <w:rPr>
                      <w:spacing w:val="-25"/>
                      <w:w w:val="110"/>
                      <w:sz w:val="16"/>
                    </w:rPr>
                    <w:t xml:space="preserve"> </w:t>
                  </w:r>
                  <w:r>
                    <w:rPr>
                      <w:w w:val="110"/>
                      <w:sz w:val="16"/>
                    </w:rPr>
                    <w:t>the</w:t>
                  </w:r>
                  <w:r>
                    <w:rPr>
                      <w:spacing w:val="-25"/>
                      <w:w w:val="110"/>
                      <w:sz w:val="16"/>
                    </w:rPr>
                    <w:t xml:space="preserve"> </w:t>
                  </w:r>
                  <w:r>
                    <w:rPr>
                      <w:w w:val="110"/>
                      <w:sz w:val="16"/>
                    </w:rPr>
                    <w:t>going</w:t>
                  </w:r>
                  <w:r>
                    <w:rPr>
                      <w:spacing w:val="-25"/>
                      <w:w w:val="110"/>
                      <w:sz w:val="16"/>
                    </w:rPr>
                    <w:t xml:space="preserve"> </w:t>
                  </w:r>
                  <w:r>
                    <w:rPr>
                      <w:w w:val="110"/>
                      <w:sz w:val="16"/>
                    </w:rPr>
                    <w:t>concern</w:t>
                  </w:r>
                  <w:r>
                    <w:rPr>
                      <w:spacing w:val="-25"/>
                      <w:w w:val="110"/>
                      <w:sz w:val="16"/>
                    </w:rPr>
                    <w:t xml:space="preserve"> </w:t>
                  </w:r>
                  <w:r>
                    <w:rPr>
                      <w:w w:val="110"/>
                      <w:sz w:val="16"/>
                    </w:rPr>
                    <w:t>basis</w:t>
                  </w:r>
                  <w:r>
                    <w:rPr>
                      <w:spacing w:val="-24"/>
                      <w:w w:val="110"/>
                      <w:sz w:val="16"/>
                    </w:rPr>
                    <w:t xml:space="preserve"> </w:t>
                  </w:r>
                  <w:r>
                    <w:rPr>
                      <w:w w:val="110"/>
                      <w:sz w:val="16"/>
                    </w:rPr>
                    <w:t>of</w:t>
                  </w:r>
                  <w:r>
                    <w:rPr>
                      <w:spacing w:val="-27"/>
                      <w:w w:val="110"/>
                      <w:sz w:val="16"/>
                    </w:rPr>
                    <w:t xml:space="preserve"> </w:t>
                  </w:r>
                  <w:r>
                    <w:rPr>
                      <w:w w:val="110"/>
                      <w:sz w:val="16"/>
                    </w:rPr>
                    <w:t xml:space="preserve">accounting and, based on the audit evidence obtained, whether a material uncertainty exists related </w:t>
                  </w:r>
                  <w:r>
                    <w:rPr>
                      <w:spacing w:val="-4"/>
                      <w:w w:val="110"/>
                      <w:sz w:val="16"/>
                    </w:rPr>
                    <w:t xml:space="preserve">to </w:t>
                  </w:r>
                  <w:r>
                    <w:rPr>
                      <w:w w:val="110"/>
                      <w:sz w:val="16"/>
                    </w:rPr>
                    <w:t>events</w:t>
                  </w:r>
                  <w:r>
                    <w:rPr>
                      <w:spacing w:val="-19"/>
                      <w:w w:val="110"/>
                      <w:sz w:val="16"/>
                    </w:rPr>
                    <w:t xml:space="preserve"> </w:t>
                  </w:r>
                  <w:r>
                    <w:rPr>
                      <w:w w:val="110"/>
                      <w:sz w:val="16"/>
                    </w:rPr>
                    <w:t>or</w:t>
                  </w:r>
                  <w:r>
                    <w:rPr>
                      <w:spacing w:val="-22"/>
                      <w:w w:val="110"/>
                      <w:sz w:val="16"/>
                    </w:rPr>
                    <w:t xml:space="preserve"> </w:t>
                  </w:r>
                  <w:r>
                    <w:rPr>
                      <w:w w:val="110"/>
                      <w:sz w:val="16"/>
                    </w:rPr>
                    <w:t>conditions</w:t>
                  </w:r>
                  <w:r>
                    <w:rPr>
                      <w:spacing w:val="-20"/>
                      <w:w w:val="110"/>
                      <w:sz w:val="16"/>
                    </w:rPr>
                    <w:t xml:space="preserve"> </w:t>
                  </w:r>
                  <w:r>
                    <w:rPr>
                      <w:w w:val="110"/>
                      <w:sz w:val="16"/>
                    </w:rPr>
                    <w:t>that</w:t>
                  </w:r>
                  <w:r>
                    <w:rPr>
                      <w:spacing w:val="-21"/>
                      <w:w w:val="110"/>
                      <w:sz w:val="16"/>
                    </w:rPr>
                    <w:t xml:space="preserve"> </w:t>
                  </w:r>
                  <w:r>
                    <w:rPr>
                      <w:w w:val="110"/>
                      <w:sz w:val="16"/>
                    </w:rPr>
                    <w:t>may</w:t>
                  </w:r>
                  <w:r>
                    <w:rPr>
                      <w:spacing w:val="-19"/>
                      <w:w w:val="110"/>
                      <w:sz w:val="16"/>
                    </w:rPr>
                    <w:t xml:space="preserve"> </w:t>
                  </w:r>
                  <w:r>
                    <w:rPr>
                      <w:spacing w:val="-3"/>
                      <w:w w:val="110"/>
                      <w:sz w:val="16"/>
                    </w:rPr>
                    <w:t>cast</w:t>
                  </w:r>
                  <w:r>
                    <w:rPr>
                      <w:spacing w:val="-21"/>
                      <w:w w:val="110"/>
                      <w:sz w:val="16"/>
                    </w:rPr>
                    <w:t xml:space="preserve"> </w:t>
                  </w:r>
                  <w:r>
                    <w:rPr>
                      <w:w w:val="110"/>
                      <w:sz w:val="16"/>
                    </w:rPr>
                    <w:t>significant</w:t>
                  </w:r>
                  <w:r>
                    <w:rPr>
                      <w:spacing w:val="-18"/>
                      <w:w w:val="110"/>
                      <w:sz w:val="16"/>
                    </w:rPr>
                    <w:t xml:space="preserve"> </w:t>
                  </w:r>
                  <w:r>
                    <w:rPr>
                      <w:w w:val="110"/>
                      <w:sz w:val="16"/>
                    </w:rPr>
                    <w:t>doubt</w:t>
                  </w:r>
                  <w:r>
                    <w:rPr>
                      <w:spacing w:val="-19"/>
                      <w:w w:val="110"/>
                      <w:sz w:val="16"/>
                    </w:rPr>
                    <w:t xml:space="preserve"> </w:t>
                  </w:r>
                  <w:r>
                    <w:rPr>
                      <w:w w:val="110"/>
                      <w:sz w:val="16"/>
                    </w:rPr>
                    <w:t>on</w:t>
                  </w:r>
                  <w:r>
                    <w:rPr>
                      <w:spacing w:val="-18"/>
                      <w:w w:val="110"/>
                      <w:sz w:val="16"/>
                    </w:rPr>
                    <w:t xml:space="preserve"> </w:t>
                  </w:r>
                  <w:r>
                    <w:rPr>
                      <w:w w:val="110"/>
                      <w:sz w:val="16"/>
                    </w:rPr>
                    <w:t>the</w:t>
                  </w:r>
                  <w:r>
                    <w:rPr>
                      <w:spacing w:val="-18"/>
                      <w:w w:val="110"/>
                      <w:sz w:val="16"/>
                    </w:rPr>
                    <w:t xml:space="preserve"> </w:t>
                  </w:r>
                  <w:r>
                    <w:rPr>
                      <w:spacing w:val="-4"/>
                      <w:w w:val="110"/>
                      <w:sz w:val="16"/>
                    </w:rPr>
                    <w:t>Plan’s</w:t>
                  </w:r>
                  <w:r>
                    <w:rPr>
                      <w:spacing w:val="-21"/>
                      <w:w w:val="110"/>
                      <w:sz w:val="16"/>
                    </w:rPr>
                    <w:t xml:space="preserve"> </w:t>
                  </w:r>
                  <w:r>
                    <w:rPr>
                      <w:w w:val="110"/>
                      <w:sz w:val="16"/>
                    </w:rPr>
                    <w:t>ability</w:t>
                  </w:r>
                  <w:r>
                    <w:rPr>
                      <w:spacing w:val="-22"/>
                      <w:w w:val="110"/>
                      <w:sz w:val="16"/>
                    </w:rPr>
                    <w:t xml:space="preserve"> </w:t>
                  </w:r>
                  <w:r>
                    <w:rPr>
                      <w:w w:val="110"/>
                      <w:sz w:val="16"/>
                    </w:rPr>
                    <w:t>to</w:t>
                  </w:r>
                  <w:r>
                    <w:rPr>
                      <w:spacing w:val="-19"/>
                      <w:w w:val="110"/>
                      <w:sz w:val="16"/>
                    </w:rPr>
                    <w:t xml:space="preserve"> </w:t>
                  </w:r>
                  <w:r>
                    <w:rPr>
                      <w:w w:val="110"/>
                      <w:sz w:val="16"/>
                    </w:rPr>
                    <w:t>continue</w:t>
                  </w:r>
                  <w:r>
                    <w:rPr>
                      <w:spacing w:val="-21"/>
                      <w:w w:val="110"/>
                      <w:sz w:val="16"/>
                    </w:rPr>
                    <w:t xml:space="preserve"> </w:t>
                  </w:r>
                  <w:r>
                    <w:rPr>
                      <w:w w:val="110"/>
                      <w:sz w:val="16"/>
                    </w:rPr>
                    <w:t>as</w:t>
                  </w:r>
                  <w:r>
                    <w:rPr>
                      <w:spacing w:val="-18"/>
                      <w:w w:val="110"/>
                      <w:sz w:val="16"/>
                    </w:rPr>
                    <w:t xml:space="preserve"> </w:t>
                  </w:r>
                  <w:r>
                    <w:rPr>
                      <w:w w:val="110"/>
                      <w:sz w:val="16"/>
                    </w:rPr>
                    <w:t>a</w:t>
                  </w:r>
                  <w:r>
                    <w:rPr>
                      <w:spacing w:val="-21"/>
                      <w:w w:val="110"/>
                      <w:sz w:val="16"/>
                    </w:rPr>
                    <w:t xml:space="preserve"> </w:t>
                  </w:r>
                  <w:r>
                    <w:rPr>
                      <w:w w:val="110"/>
                      <w:sz w:val="16"/>
                    </w:rPr>
                    <w:t>going concern.</w:t>
                  </w:r>
                  <w:r>
                    <w:rPr>
                      <w:spacing w:val="-17"/>
                      <w:w w:val="110"/>
                      <w:sz w:val="16"/>
                    </w:rPr>
                    <w:t xml:space="preserve"> </w:t>
                  </w:r>
                  <w:r>
                    <w:rPr>
                      <w:w w:val="110"/>
                      <w:sz w:val="16"/>
                    </w:rPr>
                    <w:t>If</w:t>
                  </w:r>
                  <w:r>
                    <w:rPr>
                      <w:spacing w:val="-17"/>
                      <w:w w:val="110"/>
                      <w:sz w:val="16"/>
                    </w:rPr>
                    <w:t xml:space="preserve"> </w:t>
                  </w:r>
                  <w:r>
                    <w:rPr>
                      <w:spacing w:val="-4"/>
                      <w:w w:val="110"/>
                      <w:sz w:val="16"/>
                    </w:rPr>
                    <w:t>we</w:t>
                  </w:r>
                  <w:r>
                    <w:rPr>
                      <w:spacing w:val="-16"/>
                      <w:w w:val="110"/>
                      <w:sz w:val="16"/>
                    </w:rPr>
                    <w:t xml:space="preserve"> </w:t>
                  </w:r>
                  <w:r>
                    <w:rPr>
                      <w:w w:val="110"/>
                      <w:sz w:val="16"/>
                    </w:rPr>
                    <w:t>conclude</w:t>
                  </w:r>
                  <w:r>
                    <w:rPr>
                      <w:spacing w:val="-20"/>
                      <w:w w:val="110"/>
                      <w:sz w:val="16"/>
                    </w:rPr>
                    <w:t xml:space="preserve"> </w:t>
                  </w:r>
                  <w:r>
                    <w:rPr>
                      <w:w w:val="110"/>
                      <w:sz w:val="16"/>
                    </w:rPr>
                    <w:t>that</w:t>
                  </w:r>
                  <w:r>
                    <w:rPr>
                      <w:spacing w:val="-18"/>
                      <w:w w:val="110"/>
                      <w:sz w:val="16"/>
                    </w:rPr>
                    <w:t xml:space="preserve"> </w:t>
                  </w:r>
                  <w:r>
                    <w:rPr>
                      <w:w w:val="110"/>
                      <w:sz w:val="16"/>
                    </w:rPr>
                    <w:t>a</w:t>
                  </w:r>
                  <w:r>
                    <w:rPr>
                      <w:spacing w:val="-19"/>
                      <w:w w:val="110"/>
                      <w:sz w:val="16"/>
                    </w:rPr>
                    <w:t xml:space="preserve"> </w:t>
                  </w:r>
                  <w:r>
                    <w:rPr>
                      <w:w w:val="110"/>
                      <w:sz w:val="16"/>
                    </w:rPr>
                    <w:t>material</w:t>
                  </w:r>
                  <w:r>
                    <w:rPr>
                      <w:spacing w:val="-19"/>
                      <w:w w:val="110"/>
                      <w:sz w:val="16"/>
                    </w:rPr>
                    <w:t xml:space="preserve"> </w:t>
                  </w:r>
                  <w:r>
                    <w:rPr>
                      <w:w w:val="110"/>
                      <w:sz w:val="16"/>
                    </w:rPr>
                    <w:t>uncertainty</w:t>
                  </w:r>
                  <w:r>
                    <w:rPr>
                      <w:spacing w:val="-21"/>
                      <w:w w:val="110"/>
                      <w:sz w:val="16"/>
                    </w:rPr>
                    <w:t xml:space="preserve"> </w:t>
                  </w:r>
                  <w:r>
                    <w:rPr>
                      <w:spacing w:val="-3"/>
                      <w:w w:val="110"/>
                      <w:sz w:val="16"/>
                    </w:rPr>
                    <w:t>exists,</w:t>
                  </w:r>
                  <w:r>
                    <w:rPr>
                      <w:spacing w:val="-17"/>
                      <w:w w:val="110"/>
                      <w:sz w:val="16"/>
                    </w:rPr>
                    <w:t xml:space="preserve"> </w:t>
                  </w:r>
                  <w:r>
                    <w:rPr>
                      <w:w w:val="110"/>
                      <w:sz w:val="16"/>
                    </w:rPr>
                    <w:t>we</w:t>
                  </w:r>
                  <w:r>
                    <w:rPr>
                      <w:spacing w:val="-18"/>
                      <w:w w:val="110"/>
                      <w:sz w:val="16"/>
                    </w:rPr>
                    <w:t xml:space="preserve"> </w:t>
                  </w:r>
                  <w:r>
                    <w:rPr>
                      <w:w w:val="110"/>
                      <w:sz w:val="16"/>
                    </w:rPr>
                    <w:t>are</w:t>
                  </w:r>
                  <w:r>
                    <w:rPr>
                      <w:spacing w:val="-17"/>
                      <w:w w:val="110"/>
                      <w:sz w:val="16"/>
                    </w:rPr>
                    <w:t xml:space="preserve"> </w:t>
                  </w:r>
                  <w:r>
                    <w:rPr>
                      <w:w w:val="110"/>
                      <w:sz w:val="16"/>
                    </w:rPr>
                    <w:t>required</w:t>
                  </w:r>
                  <w:r>
                    <w:rPr>
                      <w:spacing w:val="-19"/>
                      <w:w w:val="110"/>
                      <w:sz w:val="16"/>
                    </w:rPr>
                    <w:t xml:space="preserve"> </w:t>
                  </w:r>
                  <w:r>
                    <w:rPr>
                      <w:spacing w:val="-4"/>
                      <w:w w:val="110"/>
                      <w:sz w:val="16"/>
                    </w:rPr>
                    <w:t>to</w:t>
                  </w:r>
                  <w:r>
                    <w:rPr>
                      <w:spacing w:val="-16"/>
                      <w:w w:val="110"/>
                      <w:sz w:val="16"/>
                    </w:rPr>
                    <w:t xml:space="preserve"> </w:t>
                  </w:r>
                  <w:r>
                    <w:rPr>
                      <w:spacing w:val="-4"/>
                      <w:w w:val="110"/>
                      <w:sz w:val="16"/>
                    </w:rPr>
                    <w:t>draw</w:t>
                  </w:r>
                  <w:r>
                    <w:rPr>
                      <w:spacing w:val="-15"/>
                      <w:w w:val="110"/>
                      <w:sz w:val="16"/>
                    </w:rPr>
                    <w:t xml:space="preserve"> </w:t>
                  </w:r>
                  <w:r>
                    <w:rPr>
                      <w:w w:val="110"/>
                      <w:sz w:val="16"/>
                    </w:rPr>
                    <w:t>attention</w:t>
                  </w:r>
                  <w:r>
                    <w:rPr>
                      <w:spacing w:val="-19"/>
                      <w:w w:val="110"/>
                      <w:sz w:val="16"/>
                    </w:rPr>
                    <w:t xml:space="preserve"> </w:t>
                  </w:r>
                  <w:r>
                    <w:rPr>
                      <w:w w:val="110"/>
                      <w:sz w:val="16"/>
                    </w:rPr>
                    <w:t>in our</w:t>
                  </w:r>
                  <w:r>
                    <w:rPr>
                      <w:spacing w:val="-20"/>
                      <w:w w:val="110"/>
                      <w:sz w:val="16"/>
                    </w:rPr>
                    <w:t xml:space="preserve"> </w:t>
                  </w:r>
                  <w:r>
                    <w:rPr>
                      <w:w w:val="110"/>
                      <w:sz w:val="16"/>
                    </w:rPr>
                    <w:t>auditor’s</w:t>
                  </w:r>
                  <w:r>
                    <w:rPr>
                      <w:spacing w:val="-16"/>
                      <w:w w:val="110"/>
                      <w:sz w:val="16"/>
                    </w:rPr>
                    <w:t xml:space="preserve"> </w:t>
                  </w:r>
                  <w:r>
                    <w:rPr>
                      <w:w w:val="110"/>
                      <w:sz w:val="16"/>
                    </w:rPr>
                    <w:t>report</w:t>
                  </w:r>
                  <w:r>
                    <w:rPr>
                      <w:spacing w:val="-15"/>
                      <w:w w:val="110"/>
                      <w:sz w:val="16"/>
                    </w:rPr>
                    <w:t xml:space="preserve"> </w:t>
                  </w:r>
                  <w:r>
                    <w:rPr>
                      <w:spacing w:val="-4"/>
                      <w:w w:val="110"/>
                      <w:sz w:val="16"/>
                    </w:rPr>
                    <w:t>to</w:t>
                  </w:r>
                  <w:r>
                    <w:rPr>
                      <w:spacing w:val="-16"/>
                      <w:w w:val="110"/>
                      <w:sz w:val="16"/>
                    </w:rPr>
                    <w:t xml:space="preserve"> </w:t>
                  </w:r>
                  <w:r>
                    <w:rPr>
                      <w:w w:val="110"/>
                      <w:sz w:val="16"/>
                    </w:rPr>
                    <w:t>the</w:t>
                  </w:r>
                  <w:r>
                    <w:rPr>
                      <w:spacing w:val="-15"/>
                      <w:w w:val="110"/>
                      <w:sz w:val="16"/>
                    </w:rPr>
                    <w:t xml:space="preserve"> </w:t>
                  </w:r>
                  <w:r>
                    <w:rPr>
                      <w:spacing w:val="-3"/>
                      <w:w w:val="110"/>
                      <w:sz w:val="16"/>
                    </w:rPr>
                    <w:t>related</w:t>
                  </w:r>
                  <w:r>
                    <w:rPr>
                      <w:spacing w:val="-18"/>
                      <w:w w:val="110"/>
                      <w:sz w:val="16"/>
                    </w:rPr>
                    <w:t xml:space="preserve"> </w:t>
                  </w:r>
                  <w:r>
                    <w:rPr>
                      <w:w w:val="110"/>
                      <w:sz w:val="16"/>
                    </w:rPr>
                    <w:t>disclosures</w:t>
                  </w:r>
                  <w:r>
                    <w:rPr>
                      <w:spacing w:val="-18"/>
                      <w:w w:val="110"/>
                      <w:sz w:val="16"/>
                    </w:rPr>
                    <w:t xml:space="preserve"> </w:t>
                  </w:r>
                  <w:r>
                    <w:rPr>
                      <w:w w:val="110"/>
                      <w:sz w:val="16"/>
                    </w:rPr>
                    <w:t>in</w:t>
                  </w:r>
                  <w:r>
                    <w:rPr>
                      <w:spacing w:val="-19"/>
                      <w:w w:val="110"/>
                      <w:sz w:val="16"/>
                    </w:rPr>
                    <w:t xml:space="preserve"> </w:t>
                  </w:r>
                  <w:r>
                    <w:rPr>
                      <w:w w:val="110"/>
                      <w:sz w:val="16"/>
                    </w:rPr>
                    <w:t>the</w:t>
                  </w:r>
                  <w:r>
                    <w:rPr>
                      <w:spacing w:val="-15"/>
                      <w:w w:val="110"/>
                      <w:sz w:val="16"/>
                    </w:rPr>
                    <w:t xml:space="preserve"> </w:t>
                  </w:r>
                  <w:r>
                    <w:rPr>
                      <w:w w:val="110"/>
                      <w:sz w:val="16"/>
                    </w:rPr>
                    <w:t>financial</w:t>
                  </w:r>
                  <w:r>
                    <w:rPr>
                      <w:spacing w:val="-15"/>
                      <w:w w:val="110"/>
                      <w:sz w:val="16"/>
                    </w:rPr>
                    <w:t xml:space="preserve"> </w:t>
                  </w:r>
                  <w:r>
                    <w:rPr>
                      <w:w w:val="110"/>
                      <w:sz w:val="16"/>
                    </w:rPr>
                    <w:t>report</w:t>
                  </w:r>
                  <w:r>
                    <w:rPr>
                      <w:spacing w:val="-18"/>
                      <w:w w:val="110"/>
                      <w:sz w:val="16"/>
                    </w:rPr>
                    <w:t xml:space="preserve"> </w:t>
                  </w:r>
                  <w:r>
                    <w:rPr>
                      <w:spacing w:val="-7"/>
                      <w:w w:val="110"/>
                      <w:sz w:val="16"/>
                    </w:rPr>
                    <w:t>or,</w:t>
                  </w:r>
                  <w:r>
                    <w:rPr>
                      <w:spacing w:val="-20"/>
                      <w:w w:val="110"/>
                      <w:sz w:val="16"/>
                    </w:rPr>
                    <w:t xml:space="preserve"> </w:t>
                  </w:r>
                  <w:r>
                    <w:rPr>
                      <w:w w:val="110"/>
                      <w:sz w:val="16"/>
                    </w:rPr>
                    <w:t>if</w:t>
                  </w:r>
                  <w:r>
                    <w:rPr>
                      <w:spacing w:val="-18"/>
                      <w:w w:val="110"/>
                      <w:sz w:val="16"/>
                    </w:rPr>
                    <w:t xml:space="preserve"> </w:t>
                  </w:r>
                  <w:r>
                    <w:rPr>
                      <w:w w:val="110"/>
                      <w:sz w:val="16"/>
                    </w:rPr>
                    <w:t>such</w:t>
                  </w:r>
                  <w:r>
                    <w:rPr>
                      <w:spacing w:val="-16"/>
                      <w:w w:val="110"/>
                      <w:sz w:val="16"/>
                    </w:rPr>
                    <w:t xml:space="preserve"> </w:t>
                  </w:r>
                  <w:r>
                    <w:rPr>
                      <w:w w:val="110"/>
                      <w:sz w:val="16"/>
                    </w:rPr>
                    <w:t>disclosures</w:t>
                  </w:r>
                  <w:r>
                    <w:rPr>
                      <w:spacing w:val="-18"/>
                      <w:w w:val="110"/>
                      <w:sz w:val="16"/>
                    </w:rPr>
                    <w:t xml:space="preserve"> </w:t>
                  </w:r>
                  <w:r>
                    <w:rPr>
                      <w:spacing w:val="-3"/>
                      <w:w w:val="110"/>
                      <w:sz w:val="16"/>
                    </w:rPr>
                    <w:t xml:space="preserve">are </w:t>
                  </w:r>
                  <w:r>
                    <w:rPr>
                      <w:w w:val="110"/>
                      <w:sz w:val="16"/>
                    </w:rPr>
                    <w:t>inadequate,</w:t>
                  </w:r>
                  <w:r>
                    <w:rPr>
                      <w:spacing w:val="-32"/>
                      <w:w w:val="110"/>
                      <w:sz w:val="16"/>
                    </w:rPr>
                    <w:t xml:space="preserve"> </w:t>
                  </w:r>
                  <w:r>
                    <w:rPr>
                      <w:w w:val="110"/>
                      <w:sz w:val="16"/>
                    </w:rPr>
                    <w:t>to</w:t>
                  </w:r>
                  <w:r>
                    <w:rPr>
                      <w:spacing w:val="-31"/>
                      <w:w w:val="110"/>
                      <w:sz w:val="16"/>
                    </w:rPr>
                    <w:t xml:space="preserve"> </w:t>
                  </w:r>
                  <w:r>
                    <w:rPr>
                      <w:w w:val="110"/>
                      <w:sz w:val="16"/>
                    </w:rPr>
                    <w:t>modify</w:t>
                  </w:r>
                  <w:r>
                    <w:rPr>
                      <w:spacing w:val="-31"/>
                      <w:w w:val="110"/>
                      <w:sz w:val="16"/>
                    </w:rPr>
                    <w:t xml:space="preserve"> </w:t>
                  </w:r>
                  <w:r>
                    <w:rPr>
                      <w:w w:val="110"/>
                      <w:sz w:val="16"/>
                    </w:rPr>
                    <w:t>our</w:t>
                  </w:r>
                  <w:r>
                    <w:rPr>
                      <w:spacing w:val="-31"/>
                      <w:w w:val="110"/>
                      <w:sz w:val="16"/>
                    </w:rPr>
                    <w:t xml:space="preserve"> </w:t>
                  </w:r>
                  <w:r>
                    <w:rPr>
                      <w:w w:val="110"/>
                      <w:sz w:val="16"/>
                    </w:rPr>
                    <w:t>opinion.</w:t>
                  </w:r>
                  <w:r>
                    <w:rPr>
                      <w:spacing w:val="-29"/>
                      <w:w w:val="110"/>
                      <w:sz w:val="16"/>
                    </w:rPr>
                    <w:t xml:space="preserve"> </w:t>
                  </w:r>
                  <w:r>
                    <w:rPr>
                      <w:w w:val="110"/>
                      <w:sz w:val="16"/>
                    </w:rPr>
                    <w:t>Our</w:t>
                  </w:r>
                  <w:r>
                    <w:rPr>
                      <w:spacing w:val="-30"/>
                      <w:w w:val="110"/>
                      <w:sz w:val="16"/>
                    </w:rPr>
                    <w:t xml:space="preserve"> </w:t>
                  </w:r>
                  <w:r>
                    <w:rPr>
                      <w:w w:val="110"/>
                      <w:sz w:val="16"/>
                    </w:rPr>
                    <w:t>conclusions</w:t>
                  </w:r>
                  <w:r>
                    <w:rPr>
                      <w:spacing w:val="-29"/>
                      <w:w w:val="110"/>
                      <w:sz w:val="16"/>
                    </w:rPr>
                    <w:t xml:space="preserve"> </w:t>
                  </w:r>
                  <w:r>
                    <w:rPr>
                      <w:spacing w:val="-3"/>
                      <w:w w:val="110"/>
                      <w:sz w:val="16"/>
                    </w:rPr>
                    <w:t>are</w:t>
                  </w:r>
                  <w:r>
                    <w:rPr>
                      <w:spacing w:val="-29"/>
                      <w:w w:val="110"/>
                      <w:sz w:val="16"/>
                    </w:rPr>
                    <w:t xml:space="preserve"> </w:t>
                  </w:r>
                  <w:r>
                    <w:rPr>
                      <w:w w:val="110"/>
                      <w:sz w:val="16"/>
                    </w:rPr>
                    <w:t>based</w:t>
                  </w:r>
                  <w:r>
                    <w:rPr>
                      <w:spacing w:val="-30"/>
                      <w:w w:val="110"/>
                      <w:sz w:val="16"/>
                    </w:rPr>
                    <w:t xml:space="preserve"> </w:t>
                  </w:r>
                  <w:r>
                    <w:rPr>
                      <w:w w:val="110"/>
                      <w:sz w:val="16"/>
                    </w:rPr>
                    <w:t>on</w:t>
                  </w:r>
                  <w:r>
                    <w:rPr>
                      <w:spacing w:val="-31"/>
                      <w:w w:val="110"/>
                      <w:sz w:val="16"/>
                    </w:rPr>
                    <w:t xml:space="preserve"> </w:t>
                  </w:r>
                  <w:r>
                    <w:rPr>
                      <w:w w:val="110"/>
                      <w:sz w:val="16"/>
                    </w:rPr>
                    <w:t>the</w:t>
                  </w:r>
                  <w:r>
                    <w:rPr>
                      <w:spacing w:val="-30"/>
                      <w:w w:val="110"/>
                      <w:sz w:val="16"/>
                    </w:rPr>
                    <w:t xml:space="preserve"> </w:t>
                  </w:r>
                  <w:r>
                    <w:rPr>
                      <w:w w:val="110"/>
                      <w:sz w:val="16"/>
                    </w:rPr>
                    <w:t>audit</w:t>
                  </w:r>
                  <w:r>
                    <w:rPr>
                      <w:spacing w:val="-29"/>
                      <w:w w:val="110"/>
                      <w:sz w:val="16"/>
                    </w:rPr>
                    <w:t xml:space="preserve"> </w:t>
                  </w:r>
                  <w:r>
                    <w:rPr>
                      <w:w w:val="110"/>
                      <w:sz w:val="16"/>
                    </w:rPr>
                    <w:t>evidence</w:t>
                  </w:r>
                  <w:r>
                    <w:rPr>
                      <w:spacing w:val="-30"/>
                      <w:w w:val="110"/>
                      <w:sz w:val="16"/>
                    </w:rPr>
                    <w:t xml:space="preserve"> </w:t>
                  </w:r>
                  <w:r>
                    <w:rPr>
                      <w:w w:val="110"/>
                      <w:sz w:val="16"/>
                    </w:rPr>
                    <w:t>obtained</w:t>
                  </w:r>
                  <w:r>
                    <w:rPr>
                      <w:spacing w:val="-31"/>
                      <w:w w:val="110"/>
                      <w:sz w:val="16"/>
                    </w:rPr>
                    <w:t xml:space="preserve"> </w:t>
                  </w:r>
                  <w:r>
                    <w:rPr>
                      <w:w w:val="110"/>
                      <w:sz w:val="16"/>
                    </w:rPr>
                    <w:t>up to</w:t>
                  </w:r>
                  <w:r>
                    <w:rPr>
                      <w:spacing w:val="-17"/>
                      <w:w w:val="110"/>
                      <w:sz w:val="16"/>
                    </w:rPr>
                    <w:t xml:space="preserve"> </w:t>
                  </w:r>
                  <w:r>
                    <w:rPr>
                      <w:w w:val="110"/>
                      <w:sz w:val="16"/>
                    </w:rPr>
                    <w:t>the</w:t>
                  </w:r>
                  <w:r>
                    <w:rPr>
                      <w:spacing w:val="-16"/>
                      <w:w w:val="110"/>
                      <w:sz w:val="16"/>
                    </w:rPr>
                    <w:t xml:space="preserve"> </w:t>
                  </w:r>
                  <w:r>
                    <w:rPr>
                      <w:spacing w:val="-3"/>
                      <w:w w:val="110"/>
                      <w:sz w:val="16"/>
                    </w:rPr>
                    <w:t>date</w:t>
                  </w:r>
                  <w:r>
                    <w:rPr>
                      <w:spacing w:val="-17"/>
                      <w:w w:val="110"/>
                      <w:sz w:val="16"/>
                    </w:rPr>
                    <w:t xml:space="preserve"> </w:t>
                  </w:r>
                  <w:r>
                    <w:rPr>
                      <w:w w:val="110"/>
                      <w:sz w:val="16"/>
                    </w:rPr>
                    <w:t>of</w:t>
                  </w:r>
                  <w:r>
                    <w:rPr>
                      <w:spacing w:val="-19"/>
                      <w:w w:val="110"/>
                      <w:sz w:val="16"/>
                    </w:rPr>
                    <w:t xml:space="preserve"> </w:t>
                  </w:r>
                  <w:r>
                    <w:rPr>
                      <w:w w:val="110"/>
                      <w:sz w:val="16"/>
                    </w:rPr>
                    <w:t>our</w:t>
                  </w:r>
                  <w:r>
                    <w:rPr>
                      <w:spacing w:val="-20"/>
                      <w:w w:val="110"/>
                      <w:sz w:val="16"/>
                    </w:rPr>
                    <w:t xml:space="preserve"> </w:t>
                  </w:r>
                  <w:r>
                    <w:rPr>
                      <w:w w:val="110"/>
                      <w:sz w:val="16"/>
                    </w:rPr>
                    <w:t>auditor’s</w:t>
                  </w:r>
                  <w:r>
                    <w:rPr>
                      <w:spacing w:val="-16"/>
                      <w:w w:val="110"/>
                      <w:sz w:val="16"/>
                    </w:rPr>
                    <w:t xml:space="preserve"> </w:t>
                  </w:r>
                  <w:r>
                    <w:rPr>
                      <w:w w:val="110"/>
                      <w:sz w:val="16"/>
                    </w:rPr>
                    <w:t>report.</w:t>
                  </w:r>
                  <w:r>
                    <w:rPr>
                      <w:spacing w:val="-20"/>
                      <w:w w:val="110"/>
                      <w:sz w:val="16"/>
                    </w:rPr>
                    <w:t xml:space="preserve"> </w:t>
                  </w:r>
                  <w:r>
                    <w:rPr>
                      <w:spacing w:val="-6"/>
                      <w:w w:val="110"/>
                      <w:sz w:val="16"/>
                    </w:rPr>
                    <w:t>However,</w:t>
                  </w:r>
                  <w:r>
                    <w:rPr>
                      <w:spacing w:val="-18"/>
                      <w:w w:val="110"/>
                      <w:sz w:val="16"/>
                    </w:rPr>
                    <w:t xml:space="preserve"> </w:t>
                  </w:r>
                  <w:r>
                    <w:rPr>
                      <w:w w:val="110"/>
                      <w:sz w:val="16"/>
                    </w:rPr>
                    <w:t>future</w:t>
                  </w:r>
                  <w:r>
                    <w:rPr>
                      <w:spacing w:val="-18"/>
                      <w:w w:val="110"/>
                      <w:sz w:val="16"/>
                    </w:rPr>
                    <w:t xml:space="preserve"> </w:t>
                  </w:r>
                  <w:r>
                    <w:rPr>
                      <w:w w:val="110"/>
                      <w:sz w:val="16"/>
                    </w:rPr>
                    <w:t>events</w:t>
                  </w:r>
                  <w:r>
                    <w:rPr>
                      <w:spacing w:val="-19"/>
                      <w:w w:val="110"/>
                      <w:sz w:val="16"/>
                    </w:rPr>
                    <w:t xml:space="preserve"> </w:t>
                  </w:r>
                  <w:r>
                    <w:rPr>
                      <w:w w:val="110"/>
                      <w:sz w:val="16"/>
                    </w:rPr>
                    <w:t>or</w:t>
                  </w:r>
                  <w:r>
                    <w:rPr>
                      <w:spacing w:val="-17"/>
                      <w:w w:val="110"/>
                      <w:sz w:val="16"/>
                    </w:rPr>
                    <w:t xml:space="preserve"> </w:t>
                  </w:r>
                  <w:r>
                    <w:rPr>
                      <w:w w:val="110"/>
                      <w:sz w:val="16"/>
                    </w:rPr>
                    <w:t>conditions</w:t>
                  </w:r>
                  <w:r>
                    <w:rPr>
                      <w:spacing w:val="-16"/>
                      <w:w w:val="110"/>
                      <w:sz w:val="16"/>
                    </w:rPr>
                    <w:t xml:space="preserve"> </w:t>
                  </w:r>
                  <w:r>
                    <w:rPr>
                      <w:w w:val="110"/>
                      <w:sz w:val="16"/>
                    </w:rPr>
                    <w:t>may</w:t>
                  </w:r>
                  <w:r>
                    <w:rPr>
                      <w:spacing w:val="-18"/>
                      <w:w w:val="110"/>
                      <w:sz w:val="16"/>
                    </w:rPr>
                    <w:t xml:space="preserve"> </w:t>
                  </w:r>
                  <w:r>
                    <w:rPr>
                      <w:w w:val="110"/>
                      <w:sz w:val="16"/>
                    </w:rPr>
                    <w:t>cause</w:t>
                  </w:r>
                  <w:r>
                    <w:rPr>
                      <w:spacing w:val="-19"/>
                      <w:w w:val="110"/>
                      <w:sz w:val="16"/>
                    </w:rPr>
                    <w:t xml:space="preserve"> </w:t>
                  </w:r>
                  <w:r>
                    <w:rPr>
                      <w:w w:val="110"/>
                      <w:sz w:val="16"/>
                    </w:rPr>
                    <w:t>the</w:t>
                  </w:r>
                  <w:r>
                    <w:rPr>
                      <w:spacing w:val="-16"/>
                      <w:w w:val="110"/>
                      <w:sz w:val="16"/>
                    </w:rPr>
                    <w:t xml:space="preserve"> </w:t>
                  </w:r>
                  <w:r>
                    <w:rPr>
                      <w:w w:val="110"/>
                      <w:sz w:val="16"/>
                    </w:rPr>
                    <w:t>Plan</w:t>
                  </w:r>
                  <w:r>
                    <w:rPr>
                      <w:spacing w:val="-19"/>
                      <w:w w:val="110"/>
                      <w:sz w:val="16"/>
                    </w:rPr>
                    <w:t xml:space="preserve"> </w:t>
                  </w:r>
                  <w:r>
                    <w:rPr>
                      <w:w w:val="110"/>
                      <w:sz w:val="16"/>
                    </w:rPr>
                    <w:t>to cease</w:t>
                  </w:r>
                  <w:r>
                    <w:rPr>
                      <w:spacing w:val="-7"/>
                      <w:w w:val="110"/>
                      <w:sz w:val="16"/>
                    </w:rPr>
                    <w:t xml:space="preserve"> </w:t>
                  </w:r>
                  <w:r>
                    <w:rPr>
                      <w:spacing w:val="-4"/>
                      <w:w w:val="110"/>
                      <w:sz w:val="16"/>
                    </w:rPr>
                    <w:t>to</w:t>
                  </w:r>
                  <w:r>
                    <w:rPr>
                      <w:spacing w:val="-7"/>
                      <w:w w:val="110"/>
                      <w:sz w:val="16"/>
                    </w:rPr>
                    <w:t xml:space="preserve"> </w:t>
                  </w:r>
                  <w:r>
                    <w:rPr>
                      <w:w w:val="110"/>
                      <w:sz w:val="16"/>
                    </w:rPr>
                    <w:t>continue</w:t>
                  </w:r>
                  <w:r>
                    <w:rPr>
                      <w:spacing w:val="-10"/>
                      <w:w w:val="110"/>
                      <w:sz w:val="16"/>
                    </w:rPr>
                    <w:t xml:space="preserve"> </w:t>
                  </w:r>
                  <w:r>
                    <w:rPr>
                      <w:w w:val="110"/>
                      <w:sz w:val="16"/>
                    </w:rPr>
                    <w:t>as</w:t>
                  </w:r>
                  <w:r>
                    <w:rPr>
                      <w:spacing w:val="-7"/>
                      <w:w w:val="110"/>
                      <w:sz w:val="16"/>
                    </w:rPr>
                    <w:t xml:space="preserve"> </w:t>
                  </w:r>
                  <w:r>
                    <w:rPr>
                      <w:w w:val="110"/>
                      <w:sz w:val="16"/>
                    </w:rPr>
                    <w:t>a</w:t>
                  </w:r>
                  <w:r>
                    <w:rPr>
                      <w:spacing w:val="-6"/>
                      <w:w w:val="110"/>
                      <w:sz w:val="16"/>
                    </w:rPr>
                    <w:t xml:space="preserve"> </w:t>
                  </w:r>
                  <w:r>
                    <w:rPr>
                      <w:w w:val="110"/>
                      <w:sz w:val="16"/>
                    </w:rPr>
                    <w:t>going</w:t>
                  </w:r>
                  <w:r>
                    <w:rPr>
                      <w:spacing w:val="-9"/>
                      <w:w w:val="110"/>
                      <w:sz w:val="16"/>
                    </w:rPr>
                    <w:t xml:space="preserve"> </w:t>
                  </w:r>
                  <w:r>
                    <w:rPr>
                      <w:w w:val="110"/>
                      <w:sz w:val="16"/>
                    </w:rPr>
                    <w:t>concern.</w:t>
                  </w:r>
                </w:p>
              </w:txbxContent>
            </v:textbox>
            <w10:wrap anchorx="page" anchory="page"/>
          </v:shape>
        </w:pict>
      </w:r>
      <w:r>
        <w:pict w14:anchorId="408A0775">
          <v:shape id="_x0000_s1375" type="#_x0000_t202" alt="" style="position:absolute;margin-left:116.7pt;margin-top:439.8pt;width:5.8pt;height:12.15pt;z-index:-23958528;mso-wrap-style:square;mso-wrap-edited:f;mso-width-percent:0;mso-height-percent:0;mso-position-horizontal-relative:page;mso-position-vertical-relative:page;mso-width-percent:0;mso-height-percent:0;v-text-anchor:top" filled="f" stroked="f">
            <v:textbox inset="0,0,0,0">
              <w:txbxContent>
                <w:p w14:paraId="6E26AF54" w14:textId="77777777" w:rsidR="00B9323D" w:rsidRDefault="00B9323D">
                  <w:pPr>
                    <w:spacing w:before="36"/>
                    <w:ind w:left="20"/>
                    <w:rPr>
                      <w:sz w:val="16"/>
                    </w:rPr>
                  </w:pPr>
                  <w:r>
                    <w:rPr>
                      <w:w w:val="135"/>
                      <w:sz w:val="16"/>
                    </w:rPr>
                    <w:t>•</w:t>
                  </w:r>
                </w:p>
              </w:txbxContent>
            </v:textbox>
            <w10:wrap anchorx="page" anchory="page"/>
          </v:shape>
        </w:pict>
      </w:r>
      <w:r>
        <w:pict w14:anchorId="5A94168E">
          <v:shape id="_x0000_s1374" type="#_x0000_t202" alt="" style="position:absolute;margin-left:139.95pt;margin-top:440.2pt;width:354pt;height:31.6pt;z-index:-23958016;mso-wrap-style:square;mso-wrap-edited:f;mso-width-percent:0;mso-height-percent:0;mso-position-horizontal-relative:page;mso-position-vertical-relative:page;mso-width-percent:0;mso-height-percent:0;v-text-anchor:top" filled="f" stroked="f">
            <v:textbox inset="0,0,0,0">
              <w:txbxContent>
                <w:p w14:paraId="5C500955" w14:textId="77777777" w:rsidR="00B9323D" w:rsidRDefault="00B9323D">
                  <w:pPr>
                    <w:spacing w:before="28" w:line="256" w:lineRule="auto"/>
                    <w:ind w:left="20" w:right="16"/>
                    <w:rPr>
                      <w:sz w:val="16"/>
                    </w:rPr>
                  </w:pPr>
                  <w:r>
                    <w:rPr>
                      <w:spacing w:val="-3"/>
                      <w:w w:val="110"/>
                      <w:sz w:val="16"/>
                    </w:rPr>
                    <w:t xml:space="preserve">Evaluate </w:t>
                  </w:r>
                  <w:r>
                    <w:rPr>
                      <w:w w:val="110"/>
                      <w:sz w:val="16"/>
                    </w:rPr>
                    <w:t xml:space="preserve">the </w:t>
                  </w:r>
                  <w:r>
                    <w:rPr>
                      <w:spacing w:val="-3"/>
                      <w:w w:val="110"/>
                      <w:sz w:val="16"/>
                    </w:rPr>
                    <w:t xml:space="preserve">overall </w:t>
                  </w:r>
                  <w:r>
                    <w:rPr>
                      <w:w w:val="110"/>
                      <w:sz w:val="16"/>
                    </w:rPr>
                    <w:t xml:space="preserve">presentation, </w:t>
                  </w:r>
                  <w:r>
                    <w:rPr>
                      <w:spacing w:val="-3"/>
                      <w:w w:val="110"/>
                      <w:sz w:val="16"/>
                    </w:rPr>
                    <w:t xml:space="preserve">structure </w:t>
                  </w:r>
                  <w:r>
                    <w:rPr>
                      <w:w w:val="110"/>
                      <w:sz w:val="16"/>
                    </w:rPr>
                    <w:t>and content of the financial report, including the disclosures,</w:t>
                  </w:r>
                  <w:r>
                    <w:rPr>
                      <w:spacing w:val="-31"/>
                      <w:w w:val="110"/>
                      <w:sz w:val="16"/>
                    </w:rPr>
                    <w:t xml:space="preserve"> </w:t>
                  </w:r>
                  <w:r>
                    <w:rPr>
                      <w:w w:val="110"/>
                      <w:sz w:val="16"/>
                    </w:rPr>
                    <w:t>and</w:t>
                  </w:r>
                  <w:r>
                    <w:rPr>
                      <w:spacing w:val="-30"/>
                      <w:w w:val="110"/>
                      <w:sz w:val="16"/>
                    </w:rPr>
                    <w:t xml:space="preserve"> </w:t>
                  </w:r>
                  <w:r>
                    <w:rPr>
                      <w:w w:val="110"/>
                      <w:sz w:val="16"/>
                    </w:rPr>
                    <w:t>whether</w:t>
                  </w:r>
                  <w:r>
                    <w:rPr>
                      <w:spacing w:val="-30"/>
                      <w:w w:val="110"/>
                      <w:sz w:val="16"/>
                    </w:rPr>
                    <w:t xml:space="preserve"> </w:t>
                  </w:r>
                  <w:r>
                    <w:rPr>
                      <w:w w:val="110"/>
                      <w:sz w:val="16"/>
                    </w:rPr>
                    <w:t>the</w:t>
                  </w:r>
                  <w:r>
                    <w:rPr>
                      <w:spacing w:val="-28"/>
                      <w:w w:val="110"/>
                      <w:sz w:val="16"/>
                    </w:rPr>
                    <w:t xml:space="preserve"> </w:t>
                  </w:r>
                  <w:r>
                    <w:rPr>
                      <w:w w:val="110"/>
                      <w:sz w:val="16"/>
                    </w:rPr>
                    <w:t>financial</w:t>
                  </w:r>
                  <w:r>
                    <w:rPr>
                      <w:spacing w:val="-27"/>
                      <w:w w:val="110"/>
                      <w:sz w:val="16"/>
                    </w:rPr>
                    <w:t xml:space="preserve"> </w:t>
                  </w:r>
                  <w:r>
                    <w:rPr>
                      <w:w w:val="110"/>
                      <w:sz w:val="16"/>
                    </w:rPr>
                    <w:t>report</w:t>
                  </w:r>
                  <w:r>
                    <w:rPr>
                      <w:spacing w:val="-28"/>
                      <w:w w:val="110"/>
                      <w:sz w:val="16"/>
                    </w:rPr>
                    <w:t xml:space="preserve"> </w:t>
                  </w:r>
                  <w:r>
                    <w:rPr>
                      <w:spacing w:val="-3"/>
                      <w:w w:val="110"/>
                      <w:sz w:val="16"/>
                    </w:rPr>
                    <w:t>represents</w:t>
                  </w:r>
                  <w:r>
                    <w:rPr>
                      <w:spacing w:val="-28"/>
                      <w:w w:val="110"/>
                      <w:sz w:val="16"/>
                    </w:rPr>
                    <w:t xml:space="preserve"> </w:t>
                  </w:r>
                  <w:r>
                    <w:rPr>
                      <w:w w:val="110"/>
                      <w:sz w:val="16"/>
                    </w:rPr>
                    <w:t>the</w:t>
                  </w:r>
                  <w:r>
                    <w:rPr>
                      <w:spacing w:val="-27"/>
                      <w:w w:val="110"/>
                      <w:sz w:val="16"/>
                    </w:rPr>
                    <w:t xml:space="preserve"> </w:t>
                  </w:r>
                  <w:r>
                    <w:rPr>
                      <w:w w:val="110"/>
                      <w:sz w:val="16"/>
                    </w:rPr>
                    <w:t>underlying</w:t>
                  </w:r>
                  <w:r>
                    <w:rPr>
                      <w:spacing w:val="-28"/>
                      <w:w w:val="110"/>
                      <w:sz w:val="16"/>
                    </w:rPr>
                    <w:t xml:space="preserve"> </w:t>
                  </w:r>
                  <w:r>
                    <w:rPr>
                      <w:w w:val="110"/>
                      <w:sz w:val="16"/>
                    </w:rPr>
                    <w:t>transactions</w:t>
                  </w:r>
                  <w:r>
                    <w:rPr>
                      <w:spacing w:val="-30"/>
                      <w:w w:val="110"/>
                      <w:sz w:val="16"/>
                    </w:rPr>
                    <w:t xml:space="preserve"> </w:t>
                  </w:r>
                  <w:r>
                    <w:rPr>
                      <w:w w:val="110"/>
                      <w:sz w:val="16"/>
                    </w:rPr>
                    <w:t>and</w:t>
                  </w:r>
                  <w:r>
                    <w:rPr>
                      <w:spacing w:val="-28"/>
                      <w:w w:val="110"/>
                      <w:sz w:val="16"/>
                    </w:rPr>
                    <w:t xml:space="preserve"> </w:t>
                  </w:r>
                  <w:r>
                    <w:rPr>
                      <w:spacing w:val="-3"/>
                      <w:w w:val="110"/>
                      <w:sz w:val="16"/>
                    </w:rPr>
                    <w:t xml:space="preserve">events </w:t>
                  </w:r>
                  <w:r>
                    <w:rPr>
                      <w:w w:val="110"/>
                      <w:sz w:val="16"/>
                    </w:rPr>
                    <w:t>in</w:t>
                  </w:r>
                  <w:r>
                    <w:rPr>
                      <w:spacing w:val="-11"/>
                      <w:w w:val="110"/>
                      <w:sz w:val="16"/>
                    </w:rPr>
                    <w:t xml:space="preserve"> </w:t>
                  </w:r>
                  <w:r>
                    <w:rPr>
                      <w:w w:val="110"/>
                      <w:sz w:val="16"/>
                    </w:rPr>
                    <w:t>a</w:t>
                  </w:r>
                  <w:r>
                    <w:rPr>
                      <w:spacing w:val="-6"/>
                      <w:w w:val="110"/>
                      <w:sz w:val="16"/>
                    </w:rPr>
                    <w:t xml:space="preserve"> </w:t>
                  </w:r>
                  <w:r>
                    <w:rPr>
                      <w:w w:val="110"/>
                      <w:sz w:val="16"/>
                    </w:rPr>
                    <w:t>manner</w:t>
                  </w:r>
                  <w:r>
                    <w:rPr>
                      <w:spacing w:val="-12"/>
                      <w:w w:val="110"/>
                      <w:sz w:val="16"/>
                    </w:rPr>
                    <w:t xml:space="preserve"> </w:t>
                  </w:r>
                  <w:r>
                    <w:rPr>
                      <w:w w:val="110"/>
                      <w:sz w:val="16"/>
                    </w:rPr>
                    <w:t>that</w:t>
                  </w:r>
                  <w:r>
                    <w:rPr>
                      <w:spacing w:val="-9"/>
                      <w:w w:val="110"/>
                      <w:sz w:val="16"/>
                    </w:rPr>
                    <w:t xml:space="preserve"> </w:t>
                  </w:r>
                  <w:r>
                    <w:rPr>
                      <w:spacing w:val="-2"/>
                      <w:w w:val="110"/>
                      <w:sz w:val="16"/>
                    </w:rPr>
                    <w:t>achieves</w:t>
                  </w:r>
                  <w:r>
                    <w:rPr>
                      <w:spacing w:val="-7"/>
                      <w:w w:val="110"/>
                      <w:sz w:val="16"/>
                    </w:rPr>
                    <w:t xml:space="preserve"> </w:t>
                  </w:r>
                  <w:r>
                    <w:rPr>
                      <w:spacing w:val="-3"/>
                      <w:w w:val="110"/>
                      <w:sz w:val="16"/>
                    </w:rPr>
                    <w:t>fair</w:t>
                  </w:r>
                  <w:r>
                    <w:rPr>
                      <w:spacing w:val="-7"/>
                      <w:w w:val="110"/>
                      <w:sz w:val="16"/>
                    </w:rPr>
                    <w:t xml:space="preserve"> </w:t>
                  </w:r>
                  <w:r>
                    <w:rPr>
                      <w:w w:val="110"/>
                      <w:sz w:val="16"/>
                    </w:rPr>
                    <w:t>presentation.</w:t>
                  </w:r>
                </w:p>
              </w:txbxContent>
            </v:textbox>
            <w10:wrap anchorx="page" anchory="page"/>
          </v:shape>
        </w:pict>
      </w:r>
      <w:r>
        <w:pict w14:anchorId="5D08F50E">
          <v:shape id="_x0000_s1373" type="#_x0000_t202" alt="" style="position:absolute;margin-left:116.7pt;margin-top:480.35pt;width:380.05pt;height:33.4pt;z-index:-23957504;mso-wrap-style:square;mso-wrap-edited:f;mso-width-percent:0;mso-height-percent:0;mso-position-horizontal-relative:page;mso-position-vertical-relative:page;mso-width-percent:0;mso-height-percent:0;v-text-anchor:top" filled="f" stroked="f">
            <v:textbox inset="0,0,0,0">
              <w:txbxContent>
                <w:p w14:paraId="07F1D67E" w14:textId="77777777" w:rsidR="00B9323D" w:rsidRDefault="00B9323D">
                  <w:pPr>
                    <w:spacing w:before="28" w:line="280" w:lineRule="auto"/>
                    <w:ind w:left="20"/>
                    <w:rPr>
                      <w:sz w:val="16"/>
                    </w:rPr>
                  </w:pPr>
                  <w:r>
                    <w:rPr>
                      <w:spacing w:val="-4"/>
                      <w:w w:val="110"/>
                      <w:sz w:val="16"/>
                    </w:rPr>
                    <w:t>We</w:t>
                  </w:r>
                  <w:r>
                    <w:rPr>
                      <w:spacing w:val="-22"/>
                      <w:w w:val="110"/>
                      <w:sz w:val="16"/>
                    </w:rPr>
                    <w:t xml:space="preserve"> </w:t>
                  </w:r>
                  <w:r>
                    <w:rPr>
                      <w:w w:val="110"/>
                      <w:sz w:val="16"/>
                    </w:rPr>
                    <w:t>communicate</w:t>
                  </w:r>
                  <w:r>
                    <w:rPr>
                      <w:spacing w:val="-23"/>
                      <w:w w:val="110"/>
                      <w:sz w:val="16"/>
                    </w:rPr>
                    <w:t xml:space="preserve"> </w:t>
                  </w:r>
                  <w:r>
                    <w:rPr>
                      <w:w w:val="110"/>
                      <w:sz w:val="16"/>
                    </w:rPr>
                    <w:t>with</w:t>
                  </w:r>
                  <w:r>
                    <w:rPr>
                      <w:spacing w:val="-24"/>
                      <w:w w:val="110"/>
                      <w:sz w:val="16"/>
                    </w:rPr>
                    <w:t xml:space="preserve"> </w:t>
                  </w:r>
                  <w:r>
                    <w:rPr>
                      <w:w w:val="110"/>
                      <w:sz w:val="16"/>
                    </w:rPr>
                    <w:t>the</w:t>
                  </w:r>
                  <w:r>
                    <w:rPr>
                      <w:spacing w:val="-21"/>
                      <w:w w:val="110"/>
                      <w:sz w:val="16"/>
                    </w:rPr>
                    <w:t xml:space="preserve"> </w:t>
                  </w:r>
                  <w:r>
                    <w:rPr>
                      <w:spacing w:val="-3"/>
                      <w:w w:val="110"/>
                      <w:sz w:val="16"/>
                    </w:rPr>
                    <w:t>directors</w:t>
                  </w:r>
                  <w:r>
                    <w:rPr>
                      <w:spacing w:val="-24"/>
                      <w:w w:val="110"/>
                      <w:sz w:val="16"/>
                    </w:rPr>
                    <w:t xml:space="preserve"> </w:t>
                  </w:r>
                  <w:r>
                    <w:rPr>
                      <w:w w:val="110"/>
                      <w:sz w:val="16"/>
                    </w:rPr>
                    <w:t>regarding,</w:t>
                  </w:r>
                  <w:r>
                    <w:rPr>
                      <w:spacing w:val="-24"/>
                      <w:w w:val="110"/>
                      <w:sz w:val="16"/>
                    </w:rPr>
                    <w:t xml:space="preserve"> </w:t>
                  </w:r>
                  <w:r>
                    <w:rPr>
                      <w:w w:val="110"/>
                      <w:sz w:val="16"/>
                    </w:rPr>
                    <w:t>among</w:t>
                  </w:r>
                  <w:r>
                    <w:rPr>
                      <w:spacing w:val="-25"/>
                      <w:w w:val="110"/>
                      <w:sz w:val="16"/>
                    </w:rPr>
                    <w:t xml:space="preserve"> </w:t>
                  </w:r>
                  <w:r>
                    <w:rPr>
                      <w:w w:val="110"/>
                      <w:sz w:val="16"/>
                    </w:rPr>
                    <w:t>other</w:t>
                  </w:r>
                  <w:r>
                    <w:rPr>
                      <w:spacing w:val="-25"/>
                      <w:w w:val="110"/>
                      <w:sz w:val="16"/>
                    </w:rPr>
                    <w:t xml:space="preserve"> </w:t>
                  </w:r>
                  <w:r>
                    <w:rPr>
                      <w:w w:val="110"/>
                      <w:sz w:val="16"/>
                    </w:rPr>
                    <w:t>matters,</w:t>
                  </w:r>
                  <w:r>
                    <w:rPr>
                      <w:spacing w:val="-25"/>
                      <w:w w:val="110"/>
                      <w:sz w:val="16"/>
                    </w:rPr>
                    <w:t xml:space="preserve"> </w:t>
                  </w:r>
                  <w:r>
                    <w:rPr>
                      <w:w w:val="110"/>
                      <w:sz w:val="16"/>
                    </w:rPr>
                    <w:t>the</w:t>
                  </w:r>
                  <w:r>
                    <w:rPr>
                      <w:spacing w:val="-21"/>
                      <w:w w:val="110"/>
                      <w:sz w:val="16"/>
                    </w:rPr>
                    <w:t xml:space="preserve"> </w:t>
                  </w:r>
                  <w:r>
                    <w:rPr>
                      <w:w w:val="110"/>
                      <w:sz w:val="16"/>
                    </w:rPr>
                    <w:t>planned</w:t>
                  </w:r>
                  <w:r>
                    <w:rPr>
                      <w:spacing w:val="-23"/>
                      <w:w w:val="110"/>
                      <w:sz w:val="16"/>
                    </w:rPr>
                    <w:t xml:space="preserve"> </w:t>
                  </w:r>
                  <w:r>
                    <w:rPr>
                      <w:spacing w:val="-3"/>
                      <w:w w:val="110"/>
                      <w:sz w:val="16"/>
                    </w:rPr>
                    <w:t>scope</w:t>
                  </w:r>
                  <w:r>
                    <w:rPr>
                      <w:spacing w:val="-22"/>
                      <w:w w:val="110"/>
                      <w:sz w:val="16"/>
                    </w:rPr>
                    <w:t xml:space="preserve"> </w:t>
                  </w:r>
                  <w:r>
                    <w:rPr>
                      <w:w w:val="110"/>
                      <w:sz w:val="16"/>
                    </w:rPr>
                    <w:t>and</w:t>
                  </w:r>
                  <w:r>
                    <w:rPr>
                      <w:spacing w:val="-22"/>
                      <w:w w:val="110"/>
                      <w:sz w:val="16"/>
                    </w:rPr>
                    <w:t xml:space="preserve"> </w:t>
                  </w:r>
                  <w:r>
                    <w:rPr>
                      <w:w w:val="110"/>
                      <w:sz w:val="16"/>
                    </w:rPr>
                    <w:t>timing</w:t>
                  </w:r>
                  <w:r>
                    <w:rPr>
                      <w:spacing w:val="-23"/>
                      <w:w w:val="110"/>
                      <w:sz w:val="16"/>
                    </w:rPr>
                    <w:t xml:space="preserve"> </w:t>
                  </w:r>
                  <w:r>
                    <w:rPr>
                      <w:w w:val="110"/>
                      <w:sz w:val="16"/>
                    </w:rPr>
                    <w:t>of the</w:t>
                  </w:r>
                  <w:r>
                    <w:rPr>
                      <w:spacing w:val="-23"/>
                      <w:w w:val="110"/>
                      <w:sz w:val="16"/>
                    </w:rPr>
                    <w:t xml:space="preserve"> </w:t>
                  </w:r>
                  <w:r>
                    <w:rPr>
                      <w:w w:val="110"/>
                      <w:sz w:val="16"/>
                    </w:rPr>
                    <w:t>audit</w:t>
                  </w:r>
                  <w:r>
                    <w:rPr>
                      <w:spacing w:val="-21"/>
                      <w:w w:val="110"/>
                      <w:sz w:val="16"/>
                    </w:rPr>
                    <w:t xml:space="preserve"> </w:t>
                  </w:r>
                  <w:r>
                    <w:rPr>
                      <w:w w:val="110"/>
                      <w:sz w:val="16"/>
                    </w:rPr>
                    <w:t>and</w:t>
                  </w:r>
                  <w:r>
                    <w:rPr>
                      <w:spacing w:val="-23"/>
                      <w:w w:val="110"/>
                      <w:sz w:val="16"/>
                    </w:rPr>
                    <w:t xml:space="preserve"> </w:t>
                  </w:r>
                  <w:r>
                    <w:rPr>
                      <w:w w:val="110"/>
                      <w:sz w:val="16"/>
                    </w:rPr>
                    <w:t>significant</w:t>
                  </w:r>
                  <w:r>
                    <w:rPr>
                      <w:spacing w:val="-22"/>
                      <w:w w:val="110"/>
                      <w:sz w:val="16"/>
                    </w:rPr>
                    <w:t xml:space="preserve"> </w:t>
                  </w:r>
                  <w:r>
                    <w:rPr>
                      <w:w w:val="110"/>
                      <w:sz w:val="16"/>
                    </w:rPr>
                    <w:t>audit</w:t>
                  </w:r>
                  <w:r>
                    <w:rPr>
                      <w:spacing w:val="-21"/>
                      <w:w w:val="110"/>
                      <w:sz w:val="16"/>
                    </w:rPr>
                    <w:t xml:space="preserve"> </w:t>
                  </w:r>
                  <w:r>
                    <w:rPr>
                      <w:w w:val="110"/>
                      <w:sz w:val="16"/>
                    </w:rPr>
                    <w:t>findings,</w:t>
                  </w:r>
                  <w:r>
                    <w:rPr>
                      <w:spacing w:val="-23"/>
                      <w:w w:val="110"/>
                      <w:sz w:val="16"/>
                    </w:rPr>
                    <w:t xml:space="preserve"> </w:t>
                  </w:r>
                  <w:r>
                    <w:rPr>
                      <w:w w:val="110"/>
                      <w:sz w:val="16"/>
                    </w:rPr>
                    <w:t>including</w:t>
                  </w:r>
                  <w:r>
                    <w:rPr>
                      <w:spacing w:val="-21"/>
                      <w:w w:val="110"/>
                      <w:sz w:val="16"/>
                    </w:rPr>
                    <w:t xml:space="preserve"> </w:t>
                  </w:r>
                  <w:r>
                    <w:rPr>
                      <w:spacing w:val="-3"/>
                      <w:w w:val="110"/>
                      <w:sz w:val="16"/>
                    </w:rPr>
                    <w:t>any</w:t>
                  </w:r>
                  <w:r>
                    <w:rPr>
                      <w:spacing w:val="-21"/>
                      <w:w w:val="110"/>
                      <w:sz w:val="16"/>
                    </w:rPr>
                    <w:t xml:space="preserve"> </w:t>
                  </w:r>
                  <w:r>
                    <w:rPr>
                      <w:w w:val="110"/>
                      <w:sz w:val="16"/>
                    </w:rPr>
                    <w:t>significant</w:t>
                  </w:r>
                  <w:r>
                    <w:rPr>
                      <w:spacing w:val="-19"/>
                      <w:w w:val="110"/>
                      <w:sz w:val="16"/>
                    </w:rPr>
                    <w:t xml:space="preserve"> </w:t>
                  </w:r>
                  <w:r>
                    <w:rPr>
                      <w:w w:val="110"/>
                      <w:sz w:val="16"/>
                    </w:rPr>
                    <w:t>deficiencies</w:t>
                  </w:r>
                  <w:r>
                    <w:rPr>
                      <w:spacing w:val="-21"/>
                      <w:w w:val="110"/>
                      <w:sz w:val="16"/>
                    </w:rPr>
                    <w:t xml:space="preserve"> </w:t>
                  </w:r>
                  <w:r>
                    <w:rPr>
                      <w:w w:val="110"/>
                      <w:sz w:val="16"/>
                    </w:rPr>
                    <w:t>in</w:t>
                  </w:r>
                  <w:r>
                    <w:rPr>
                      <w:spacing w:val="-23"/>
                      <w:w w:val="110"/>
                      <w:sz w:val="16"/>
                    </w:rPr>
                    <w:t xml:space="preserve"> </w:t>
                  </w:r>
                  <w:r>
                    <w:rPr>
                      <w:w w:val="110"/>
                      <w:sz w:val="16"/>
                    </w:rPr>
                    <w:t>internal</w:t>
                  </w:r>
                  <w:r>
                    <w:rPr>
                      <w:spacing w:val="-18"/>
                      <w:w w:val="110"/>
                      <w:sz w:val="16"/>
                    </w:rPr>
                    <w:t xml:space="preserve"> </w:t>
                  </w:r>
                  <w:r>
                    <w:rPr>
                      <w:spacing w:val="-3"/>
                      <w:w w:val="110"/>
                      <w:sz w:val="16"/>
                    </w:rPr>
                    <w:t>control</w:t>
                  </w:r>
                  <w:r>
                    <w:rPr>
                      <w:spacing w:val="-19"/>
                      <w:w w:val="110"/>
                      <w:sz w:val="16"/>
                    </w:rPr>
                    <w:t xml:space="preserve"> </w:t>
                  </w:r>
                  <w:r>
                    <w:rPr>
                      <w:w w:val="110"/>
                      <w:sz w:val="16"/>
                    </w:rPr>
                    <w:t>that</w:t>
                  </w:r>
                  <w:r>
                    <w:rPr>
                      <w:spacing w:val="-19"/>
                      <w:w w:val="110"/>
                      <w:sz w:val="16"/>
                    </w:rPr>
                    <w:t xml:space="preserve"> </w:t>
                  </w:r>
                  <w:r>
                    <w:rPr>
                      <w:spacing w:val="-4"/>
                      <w:w w:val="110"/>
                      <w:sz w:val="16"/>
                    </w:rPr>
                    <w:t xml:space="preserve">we </w:t>
                  </w:r>
                  <w:r>
                    <w:rPr>
                      <w:w w:val="110"/>
                      <w:sz w:val="16"/>
                    </w:rPr>
                    <w:t>identify during our</w:t>
                  </w:r>
                  <w:r>
                    <w:rPr>
                      <w:spacing w:val="-22"/>
                      <w:w w:val="110"/>
                      <w:sz w:val="16"/>
                    </w:rPr>
                    <w:t xml:space="preserve"> </w:t>
                  </w:r>
                  <w:r>
                    <w:rPr>
                      <w:w w:val="110"/>
                      <w:sz w:val="16"/>
                    </w:rPr>
                    <w:t>audit.</w:t>
                  </w:r>
                </w:p>
              </w:txbxContent>
            </v:textbox>
            <w10:wrap anchorx="page" anchory="page"/>
          </v:shape>
        </w:pict>
      </w:r>
      <w:r>
        <w:pict w14:anchorId="7C77DAF0">
          <v:shape id="_x0000_s1372" type="#_x0000_t202" alt="" style="position:absolute;margin-left:116.7pt;margin-top:551.4pt;width:54.35pt;height:11.95pt;z-index:-23956992;mso-wrap-style:square;mso-wrap-edited:f;mso-width-percent:0;mso-height-percent:0;mso-position-horizontal-relative:page;mso-position-vertical-relative:page;mso-width-percent:0;mso-height-percent:0;v-text-anchor:top" filled="f" stroked="f">
            <v:textbox inset="0,0,0,0">
              <w:txbxContent>
                <w:p w14:paraId="1A301188" w14:textId="77777777" w:rsidR="00B9323D" w:rsidRDefault="00B9323D">
                  <w:pPr>
                    <w:spacing w:before="28"/>
                    <w:ind w:left="20"/>
                    <w:rPr>
                      <w:sz w:val="16"/>
                    </w:rPr>
                  </w:pPr>
                  <w:r>
                    <w:rPr>
                      <w:w w:val="105"/>
                      <w:sz w:val="16"/>
                    </w:rPr>
                    <w:t xml:space="preserve">Ernst &amp; </w:t>
                  </w:r>
                  <w:r>
                    <w:rPr>
                      <w:spacing w:val="-4"/>
                      <w:w w:val="105"/>
                      <w:sz w:val="16"/>
                    </w:rPr>
                    <w:t>Young</w:t>
                  </w:r>
                </w:p>
              </w:txbxContent>
            </v:textbox>
            <w10:wrap anchorx="page" anchory="page"/>
          </v:shape>
        </w:pict>
      </w:r>
      <w:r>
        <w:pict w14:anchorId="53EC0455">
          <v:shape id="_x0000_s1371" type="#_x0000_t202" alt="" style="position:absolute;margin-left:116.7pt;margin-top:609.25pt;width:54.85pt;height:31.6pt;z-index:-23956480;mso-wrap-style:square;mso-wrap-edited:f;mso-width-percent:0;mso-height-percent:0;mso-position-horizontal-relative:page;mso-position-vertical-relative:page;mso-width-percent:0;mso-height-percent:0;v-text-anchor:top" filled="f" stroked="f">
            <v:textbox inset="0,0,0,0">
              <w:txbxContent>
                <w:p w14:paraId="1EBC7B81" w14:textId="77777777" w:rsidR="00B9323D" w:rsidRDefault="00B9323D">
                  <w:pPr>
                    <w:spacing w:before="28" w:line="256" w:lineRule="auto"/>
                    <w:ind w:left="20" w:right="3"/>
                    <w:rPr>
                      <w:sz w:val="16"/>
                    </w:rPr>
                  </w:pPr>
                  <w:r>
                    <w:rPr>
                      <w:w w:val="105"/>
                      <w:sz w:val="16"/>
                    </w:rPr>
                    <w:t>Maree</w:t>
                  </w:r>
                  <w:r>
                    <w:rPr>
                      <w:spacing w:val="-24"/>
                      <w:w w:val="105"/>
                      <w:sz w:val="16"/>
                    </w:rPr>
                    <w:t xml:space="preserve"> </w:t>
                  </w:r>
                  <w:proofErr w:type="spellStart"/>
                  <w:r>
                    <w:rPr>
                      <w:spacing w:val="-3"/>
                      <w:w w:val="105"/>
                      <w:sz w:val="16"/>
                    </w:rPr>
                    <w:t>Pallisco</w:t>
                  </w:r>
                  <w:proofErr w:type="spellEnd"/>
                  <w:r>
                    <w:rPr>
                      <w:spacing w:val="-3"/>
                      <w:w w:val="105"/>
                      <w:sz w:val="16"/>
                    </w:rPr>
                    <w:t xml:space="preserve"> </w:t>
                  </w:r>
                  <w:r>
                    <w:rPr>
                      <w:w w:val="105"/>
                      <w:sz w:val="16"/>
                    </w:rPr>
                    <w:t>Partner Melbourne</w:t>
                  </w:r>
                </w:p>
              </w:txbxContent>
            </v:textbox>
            <w10:wrap anchorx="page" anchory="page"/>
          </v:shape>
        </w:pict>
      </w:r>
      <w:r>
        <w:pict w14:anchorId="335854AA">
          <v:shape id="_x0000_s1370" type="#_x0000_t202" alt="" style="position:absolute;margin-left:116.7pt;margin-top:648.65pt;width:61.65pt;height:11.95pt;z-index:-23955968;mso-wrap-style:square;mso-wrap-edited:f;mso-width-percent:0;mso-height-percent:0;mso-position-horizontal-relative:page;mso-position-vertical-relative:page;mso-width-percent:0;mso-height-percent:0;v-text-anchor:top" filled="f" stroked="f">
            <v:textbox inset="0,0,0,0">
              <w:txbxContent>
                <w:p w14:paraId="45117245" w14:textId="77777777" w:rsidR="00B9323D" w:rsidRDefault="00B9323D">
                  <w:pPr>
                    <w:spacing w:before="28"/>
                    <w:ind w:left="20"/>
                    <w:rPr>
                      <w:sz w:val="16"/>
                    </w:rPr>
                  </w:pPr>
                  <w:r>
                    <w:rPr>
                      <w:w w:val="115"/>
                      <w:sz w:val="16"/>
                    </w:rPr>
                    <w:t>2</w:t>
                  </w:r>
                  <w:r>
                    <w:rPr>
                      <w:spacing w:val="-33"/>
                      <w:w w:val="115"/>
                      <w:sz w:val="16"/>
                    </w:rPr>
                    <w:t xml:space="preserve"> </w:t>
                  </w:r>
                  <w:r>
                    <w:rPr>
                      <w:w w:val="115"/>
                      <w:sz w:val="16"/>
                    </w:rPr>
                    <w:t>October</w:t>
                  </w:r>
                  <w:r>
                    <w:rPr>
                      <w:spacing w:val="-34"/>
                      <w:w w:val="115"/>
                      <w:sz w:val="16"/>
                    </w:rPr>
                    <w:t xml:space="preserve"> </w:t>
                  </w:r>
                  <w:r>
                    <w:rPr>
                      <w:w w:val="115"/>
                      <w:sz w:val="16"/>
                    </w:rPr>
                    <w:t>2020</w:t>
                  </w:r>
                </w:p>
              </w:txbxContent>
            </v:textbox>
            <w10:wrap anchorx="page" anchory="page"/>
          </v:shape>
        </w:pict>
      </w:r>
      <w:r>
        <w:pict w14:anchorId="78D3CF9F">
          <v:shape id="_x0000_s1369" type="#_x0000_t202" alt="" style="position:absolute;margin-left:120.45pt;margin-top:755.1pt;width:234pt;height:16.75pt;z-index:-23955456;mso-wrap-style:square;mso-wrap-edited:f;mso-width-percent:0;mso-height-percent:0;mso-position-horizontal-relative:page;mso-position-vertical-relative:page;mso-width-percent:0;mso-height-percent:0;v-text-anchor:top" filled="f" stroked="f">
            <v:textbox inset="0,0,0,0">
              <w:txbxContent>
                <w:p w14:paraId="0BA17E97" w14:textId="77777777" w:rsidR="00B9323D" w:rsidRDefault="00B9323D">
                  <w:pPr>
                    <w:pStyle w:val="BodyText"/>
                    <w:spacing w:before="15"/>
                    <w:ind w:left="20"/>
                  </w:pPr>
                  <w:r>
                    <w:rPr>
                      <w:color w:val="808080"/>
                    </w:rPr>
                    <w:t>A member firm of Ernst &amp; Young Global Limited</w:t>
                  </w:r>
                </w:p>
                <w:p w14:paraId="4D82122A" w14:textId="77777777" w:rsidR="00B9323D" w:rsidRDefault="00B9323D">
                  <w:pPr>
                    <w:pStyle w:val="BodyText"/>
                    <w:ind w:left="20"/>
                  </w:pPr>
                  <w:r>
                    <w:rPr>
                      <w:color w:val="808080"/>
                    </w:rPr>
                    <w:t>Liability limited by a scheme approved under Professional Standards Legislation</w:t>
                  </w:r>
                </w:p>
              </w:txbxContent>
            </v:textbox>
            <w10:wrap anchorx="page" anchory="page"/>
          </v:shape>
        </w:pict>
      </w:r>
      <w:r>
        <w:pict w14:anchorId="658EE039">
          <v:shape id="_x0000_s1368" type="#_x0000_t202" alt="" style="position:absolute;margin-left:537.9pt;margin-top:808.95pt;width:20.3pt;height:15.1pt;z-index:-23954944;mso-wrap-style:square;mso-wrap-edited:f;mso-width-percent:0;mso-height-percent:0;mso-position-horizontal-relative:page;mso-position-vertical-relative:page;mso-width-percent:0;mso-height-percent:0;v-text-anchor:top" filled="f" stroked="f">
            <v:textbox inset="0,0,0,0">
              <w:txbxContent>
                <w:p w14:paraId="18DBE488" w14:textId="77777777" w:rsidR="00B9323D" w:rsidRDefault="00B9323D">
                  <w:pPr>
                    <w:spacing w:before="28"/>
                    <w:ind w:left="20"/>
                    <w:rPr>
                      <w:rFonts w:ascii="Europa-Bold"/>
                      <w:b/>
                      <w:sz w:val="20"/>
                    </w:rPr>
                  </w:pPr>
                  <w:r>
                    <w:rPr>
                      <w:rFonts w:ascii="Europa-Bold"/>
                      <w:b/>
                      <w:color w:val="231F20"/>
                      <w:sz w:val="20"/>
                    </w:rPr>
                    <w:t xml:space="preserve">7 9 </w:t>
                  </w:r>
                </w:p>
              </w:txbxContent>
            </v:textbox>
            <w10:wrap anchorx="page" anchory="page"/>
          </v:shape>
        </w:pict>
      </w:r>
      <w:r>
        <w:pict w14:anchorId="739DAFD6">
          <v:shape id="_x0000_s1367" type="#_x0000_t202" alt="" style="position:absolute;margin-left:84.8pt;margin-top:811.35pt;width:316.95pt;height:12pt;z-index:-23954432;mso-wrap-style:square;mso-wrap-edited:f;mso-width-percent:0;mso-height-percent:0;mso-position-horizontal-relative:page;mso-position-vertical-relative:page;mso-width-percent:0;mso-height-percent:0;v-text-anchor:top" filled="f" stroked="f">
            <v:textbox inset="0,0,0,0">
              <w:txbxContent>
                <w:p w14:paraId="5AC84DDF" w14:textId="77777777" w:rsidR="00B9323D" w:rsidRDefault="00B9323D">
                  <w:pPr>
                    <w:spacing w:before="20"/>
                    <w:ind w:left="20"/>
                    <w:rPr>
                      <w:rFonts w:ascii="Europa-Light"/>
                      <w:sz w:val="16"/>
                    </w:rPr>
                  </w:pPr>
                  <w:r>
                    <w:rPr>
                      <w:rFonts w:ascii="Europa-Regular"/>
                      <w:color w:val="231F20"/>
                      <w:sz w:val="16"/>
                    </w:rPr>
                    <w:t xml:space="preserve">M A V L G E H E A L T H P L A N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63A640B9">
          <v:shape id="_x0000_s1366" type="#_x0000_t202" alt="" style="position:absolute;margin-left:0;margin-top:0;width:595.3pt;height:97.6pt;z-index:-23953920;mso-wrap-style:square;mso-wrap-edited:f;mso-width-percent:0;mso-height-percent:0;mso-position-horizontal-relative:page;mso-position-vertical-relative:page;mso-width-percent:0;mso-height-percent:0;v-text-anchor:top" filled="f" stroked="f">
            <v:textbox inset="0,0,0,0">
              <w:txbxContent>
                <w:p w14:paraId="753FD9B5" w14:textId="77777777" w:rsidR="00B9323D" w:rsidRDefault="00B9323D">
                  <w:pPr>
                    <w:pStyle w:val="BodyText"/>
                    <w:spacing w:before="4"/>
                    <w:ind w:left="40"/>
                    <w:rPr>
                      <w:rFonts w:ascii="Times New Roman"/>
                      <w:sz w:val="17"/>
                    </w:rPr>
                  </w:pPr>
                </w:p>
              </w:txbxContent>
            </v:textbox>
            <w10:wrap anchorx="page" anchory="page"/>
          </v:shape>
        </w:pict>
      </w:r>
      <w:r>
        <w:pict w14:anchorId="4DE59C5C">
          <v:shape id="_x0000_s1365" type="#_x0000_t202" alt="" style="position:absolute;margin-left:0;margin-top:97.6pt;width:595.3pt;height:744.35pt;z-index:-23953408;mso-wrap-style:square;mso-wrap-edited:f;mso-width-percent:0;mso-height-percent:0;mso-position-horizontal-relative:page;mso-position-vertical-relative:page;mso-width-percent:0;mso-height-percent:0;v-text-anchor:top" filled="f" stroked="f">
            <v:textbox inset="0,0,0,0">
              <w:txbxContent>
                <w:p w14:paraId="061433FF" w14:textId="77777777" w:rsidR="00B9323D" w:rsidRDefault="00B9323D">
                  <w:pPr>
                    <w:pStyle w:val="BodyText"/>
                    <w:spacing w:before="4"/>
                    <w:ind w:left="40"/>
                    <w:rPr>
                      <w:rFonts w:ascii="Times New Roman"/>
                      <w:sz w:val="17"/>
                    </w:rPr>
                  </w:pPr>
                </w:p>
              </w:txbxContent>
            </v:textbox>
            <w10:wrap anchorx="page" anchory="page"/>
          </v:shape>
        </w:pict>
      </w:r>
      <w:r>
        <w:pict w14:anchorId="08E26FF8">
          <v:shape id="_x0000_s1364" type="#_x0000_t202" alt="" style="position:absolute;margin-left:511.95pt;margin-top:55.9pt;width:14.15pt;height:12pt;z-index:-23952896;mso-wrap-style:square;mso-wrap-edited:f;mso-width-percent:0;mso-height-percent:0;mso-position-horizontal-relative:page;mso-position-vertical-relative:page;mso-width-percent:0;mso-height-percent:0;v-text-anchor:top" filled="f" stroked="f">
            <v:textbox inset="0,0,0,0">
              <w:txbxContent>
                <w:p w14:paraId="48E04AEC" w14:textId="77777777" w:rsidR="00B9323D" w:rsidRDefault="00B9323D">
                  <w:pPr>
                    <w:pStyle w:val="BodyText"/>
                    <w:spacing w:before="4"/>
                    <w:ind w:left="40"/>
                    <w:rPr>
                      <w:rFonts w:ascii="Times New Roman"/>
                      <w:sz w:val="17"/>
                    </w:rPr>
                  </w:pPr>
                </w:p>
              </w:txbxContent>
            </v:textbox>
            <w10:wrap anchorx="page" anchory="page"/>
          </v:shape>
        </w:pict>
      </w:r>
    </w:p>
    <w:p w14:paraId="43A1AC23" w14:textId="77777777" w:rsidR="00BF43F6" w:rsidRDefault="00BF43F6">
      <w:pPr>
        <w:rPr>
          <w:sz w:val="2"/>
          <w:szCs w:val="2"/>
        </w:rPr>
        <w:sectPr w:rsidR="00BF43F6">
          <w:pgSz w:w="11910" w:h="16840"/>
          <w:pgMar w:top="1420" w:right="460" w:bottom="0" w:left="440" w:header="720" w:footer="720" w:gutter="0"/>
          <w:cols w:space="720"/>
        </w:sectPr>
      </w:pPr>
    </w:p>
    <w:p w14:paraId="2C559B73" w14:textId="77777777" w:rsidR="00BF43F6" w:rsidRDefault="008C18AB">
      <w:pPr>
        <w:rPr>
          <w:sz w:val="2"/>
          <w:szCs w:val="2"/>
        </w:rPr>
      </w:pPr>
      <w:r>
        <w:lastRenderedPageBreak/>
        <w:pict w14:anchorId="2DA0D425">
          <v:rect id="_x0000_s1363" alt="" style="position:absolute;margin-left:0;margin-top:97.6pt;width:595.3pt;height:744.3pt;z-index:-23952384;mso-wrap-edited:f;mso-width-percent:0;mso-height-percent:0;mso-position-horizontal-relative:page;mso-position-vertical-relative:page;mso-width-percent:0;mso-height-percent:0" fillcolor="#e2e5ea" stroked="f">
            <w10:wrap anchorx="page" anchory="page"/>
          </v:rect>
        </w:pict>
      </w:r>
      <w:r>
        <w:pict w14:anchorId="36E4D8DE">
          <v:shape id="_x0000_s1362" alt="" style="position:absolute;margin-left:28.35pt;margin-top:161.55pt;width:522.3pt;height:593.9pt;z-index:-23951872;mso-wrap-edited:f;mso-width-percent:0;mso-height-percent:0;mso-position-horizontal-relative:page;mso-position-vertical-relative:page;mso-width-percent:0;mso-height-percent:0" coordsize="10446,11878" path="m10446,247r,-247l,,,11878r10446,l10446,248r,-1xe" stroked="f">
            <v:path arrowok="t" o:connecttype="custom" o:connectlocs="2147483646,1402416550;2147483646,1302819975;0,1302819975;0,2147483646;2147483646,2147483646;2147483646,1402819775;2147483646,1402416550" o:connectangles="0,0,0,0,0,0,0"/>
            <w10:wrap anchorx="page" anchory="page"/>
          </v:shape>
        </w:pict>
      </w:r>
      <w:r>
        <w:pict w14:anchorId="010A4F7B">
          <v:group id="_x0000_s1355" alt="" style="position:absolute;margin-left:42.05pt;margin-top:173.9pt;width:469.4pt;height:193.55pt;z-index:-23951360;mso-position-horizontal-relative:page;mso-position-vertical-relative:page" coordorigin="841,3478" coordsize="9388,3871">
            <v:shape id="_x0000_s1356" alt="" style="position:absolute;left:7708;top:3478;width:1284;height:3855" coordorigin="7709,3478" coordsize="1284,3855" path="m8993,3478r-1284,l7709,3703r,2l7709,3930r,2l7709,7333r1284,l8993,3932r,-2l8993,3705r,-2l8993,3478xe" fillcolor="#d9d9d9" stroked="f">
              <v:path arrowok="t"/>
            </v:shape>
            <v:shape id="_x0000_s1357" alt="" style="position:absolute;left:840;top:3922;width:9388;height:479" coordorigin="841,3922" coordsize="9388,479" o:spt="100" adj="0,,0" path="m10228,4365r-9387,l841,4401r9387,l10228,4365xm10228,3922r-9387,l841,3940r9387,l10228,3922xe" fillcolor="#959595" stroked="f">
              <v:stroke joinstyle="round"/>
              <v:formulas/>
              <v:path arrowok="t" o:connecttype="segments"/>
            </v:shape>
            <v:rect id="_x0000_s1358" alt="" style="position:absolute;left:840;top:5282;width:9388;height:18" fillcolor="black" stroked="f"/>
            <v:rect id="_x0000_s1359" alt="" style="position:absolute;left:840;top:5952;width:9388;height:36" fillcolor="#959595" stroked="f"/>
            <v:shape id="_x0000_s1360" alt="" style="position:absolute;left:840;top:6642;width:9388;height:245" coordorigin="841,6643" coordsize="9388,245" o:spt="100" adj="0,,0" path="m10228,6869r-9387,l841,6887r9387,l10228,6869xm10228,6643r-9387,l841,6661r9387,l10228,6643xe" fillcolor="black" stroked="f">
              <v:stroke joinstyle="round"/>
              <v:formulas/>
              <v:path arrowok="t" o:connecttype="segments"/>
            </v:shape>
            <v:rect id="_x0000_s1361" alt="" style="position:absolute;left:840;top:7312;width:9388;height:36" fillcolor="#959595" stroked="f"/>
            <w10:wrap anchorx="page" anchory="page"/>
          </v:group>
        </w:pict>
      </w:r>
      <w:r>
        <w:pict w14:anchorId="45503B57">
          <v:group id="_x0000_s1352" alt="" style="position:absolute;margin-left:42.05pt;margin-top:468.4pt;width:469.4pt;height:250.8pt;z-index:-23950848;mso-position-horizontal-relative:page;mso-position-vertical-relative:page" coordorigin="841,9368" coordsize="9388,5016">
            <v:shape id="_x0000_s1353" alt="" style="position:absolute;left:7708;top:9368;width:1284;height:5001" coordorigin="7709,9368" coordsize="1284,5001" path="m8993,9368r-1284,l7709,9595r,3l7709,10275r,3l7709,14369r1284,l8993,10278r,-3l8993,9598r,-3l8993,9368xe" fillcolor="#d9d9d9" stroked="f">
              <v:path arrowok="t"/>
            </v:shape>
            <v:shape id="_x0000_s1354" alt="" style="position:absolute;left:840;top:9814;width:9388;height:4571" coordorigin="841,9814" coordsize="9388,4571" o:spt="100" adj="0,,0" path="m10228,14349r-9387,l841,14384r9387,l10228,14349xm10228,13895r-9387,l841,13931r9387,l10228,13895xm10228,13437r-9387,l841,13472r9387,l10228,13437xm10228,12978r-9387,l841,13014r9387,l10228,12978xm10228,12751r-9387,l841,12787r9387,l10228,12751xm10228,12308r-9387,l841,12326r9387,l10228,12308xm10228,11618r-9387,l841,11654r9387,l10228,11618xm10228,11164r-9387,l841,11200r9387,l10228,11164xm10228,10721r-9387,l841,10739r9387,l10228,10721xm10228,9814r-9387,l841,9832r9387,l10228,9814xe" fillcolor="#959595" stroked="f">
              <v:stroke joinstyle="round"/>
              <v:formulas/>
              <v:path arrowok="t" o:connecttype="segments"/>
            </v:shape>
            <w10:wrap anchorx="page" anchory="page"/>
          </v:group>
        </w:pict>
      </w:r>
      <w:r>
        <w:pict w14:anchorId="6F0F79E5">
          <v:group id="_x0000_s1347" alt="" style="position:absolute;margin-left:0;margin-top:0;width:595.3pt;height:97.6pt;z-index:-23950336;mso-position-horizontal-relative:page;mso-position-vertical-relative:page" coordsize="11906,1952">
            <v:rect id="_x0000_s1348" alt="" style="position:absolute;width:11906;height:1952" fillcolor="#53779b" stroked="f"/>
            <v:shape id="_x0000_s1349" alt="" style="position:absolute;left:861;top:850;width:2017;height:509" coordorigin="862,850" coordsize="2017,509" o:spt="100" adj="0,,0" path="m1383,1349l1286,858r-164,371l959,858r-97,491l923,1349r55,-311l980,1038r142,321l1265,1038r1,l1322,1349r61,xm1894,1346l1687,850r-207,496l1545,1346,1687,998r142,348l1894,1346xm2072,1333r-2,l2068,1333r-1,l2067,1337r5,l2072,1333xm2090,1333r-2,-1l2087,1332r-1,l2086,1337r2,l2090,1337r,-4xm2141,1332r-2,l2138,1332r,4l2140,1336r1,l2141,1334r,-2xm2241,1333r-1,l2238,1333r-1,l2237,1337r4,l2241,1333xm2280,1332r-1,l2277,1332r,4l2279,1336r1,l2280,1334r,-2xm2878,854r-65,l2672,1202,2530,854r-65,l2672,1349,2878,854xe" stroked="f">
              <v:stroke joinstyle="round"/>
              <v:formulas/>
              <v:path arrowok="t" o:connecttype="segments"/>
            </v:shape>
            <v:shape id="_x0000_s1350" type="#_x0000_t75" alt="" style="position:absolute;left:2128;top:1064;width:168;height:201">
              <v:imagedata r:id="rId35" o:title=""/>
            </v:shape>
            <v:shape id="_x0000_s1351" alt="" style="position:absolute;left:1943;top:862;width:522;height:492" coordorigin="1944,862" coordsize="522,492" o:spt="100" adj="0,,0" path="m1984,1087r-3,-1l1980,1090r1,-2l1984,1087xm2010,1105r-1,-11l2002,1084r-5,-2l1992,1080r-10,l1974,1084r-7,4l1960,1096r-13,18l1944,1114r3,4l1956,1114r2,-2l1960,1118r-3,10l1957,1136r8,-2l1968,1130r5,-8l1971,1114r7,4l1982,1118r-4,-4l1978,1112r-2,-4l1976,1100r4,-10l1969,1106r6,6l1973,1112r-4,-2l1968,1108r2,12l1968,1126r-8,4l1962,1122r,-8l1963,1112r,-6l1960,1108r-7,6l1951,1112r7,-8l1961,1100r10,-12l1977,1086r5,-4l1996,1082r6,6l2010,1105xm2011,1106r-1,-1l2010,1107r1,-1xm2019,1038r-1,-1l2016,1030r1,-1l2014,1029r1,3l2012,1028r-5,-6l2005,1025r,6l2012,1035r2,1l2016,1037r3,1xm2027,1015r-1,-1l2024,1011r-2,l2017,1013r-1,3l2019,1016r4,-1l2023,1015r4,xm2039,1032r-2,-4l2037,1027r-4,-8l2033,1018r-1,-1l2030,1011r-1,6l2027,1015r,9l2025,1026r-3,l2020,1023r2,-2l2025,1021r2,3l2027,1015r,l2023,1015r1,1l2025,1018r-4,l2018,1020r-4,1l2014,1021r,1l2018,1029r10,2l2029,1026r1,-5l2031,1019r4,8l2032,1030r-8,8l2030,1038r6,-11l2034,1036r5,-4xm2049,1024r-13,-7l2036,1017r5,8l2049,1024xm2049,1024r,l2049,1024r,xm2054,1012r,-2l2053,1008r,-2l2052,1004r-1,2l2049,1008r-2,l2047,1003r-4,l2039,1013r-1,-1l2036,1007r-1,-6l2035,998r-2,8l2033,1008r3,9l2040,1015r6,2l2047,1015r,l2046,1013r-2,-2l2048,1010r2,4l2047,1017r4,1l2054,1012xm2054,1028r-5,-1l2046,1025r-7,3l2044,1032r2,-1l2047,1030r-2,-2l2048,1029r3,l2053,1028r1,xm2058,992r-1,l2057,992r1,xm2058,986r-5,l2046,990r-1,-8l2040,982r-6,8l2030,984r-6,2l2021,992r-1,2l2025,994r1,-4l2028,990r5,8l2034,994r3,-2l2040,990r1,10l2044,996r5,-2l2057,992r1,-6xm2062,1040r-3,-4l2058,1033r-1,-4l2057,1030r,1l2057,1047r,1l2055,1048r-2,l2053,1045r-2,-4l2053,1041r1,1l2057,1046r,1l2057,1031r,l2057,1040r-1,1l2056,1041r-2,-1l2055,1039r-1,-2l2054,1036r-1,-1l2054,1035r2,-1l2056,1033r1,7l2057,1031r-3,l2050,1033r,4l2050,1044r,1l2044,1048r,l2044,1052r-2,1l2041,1055r-1,l2038,1050r,-1l2039,1047r2,3l2044,1052r,-4l2042,1047r-3,-3l2038,1043r,-3l2042,1040r3,1l2045,1040r2,-4l2050,1037r,-4l2049,1034r-4,l2039,1037r-2,2l2037,1039r,11l2034,1048r-3,-2l2030,1045r2,l2032,1045r1,-1l2035,1044r,2l2036,1047r1,1l2037,1050r,-11l2035,1040r-2,2l2031,1043r-2,l2027,1043r3,5l2033,1057r11,l2045,1055r,-2l2052,1049r6,1l2058,1049r1,-1l2059,1048r,l2061,1041r1,-1xm2064,1003r-5,-3l2057,999r-1,l2058,1006r1,5l2057,1009r-2,2l2056,1011r3,6l2060,1018r1,-2l2062,1013r2,-10xm2082,938r-1,2l2081,940r1,-2xm2115,1335r-2,-2l2110,1333r-3,l2105,1335r,6l2107,1343r6,l2115,1341r,-6xm2142,1339r-2,l2138,1339r,l2138,1343r2,l2142,1343r,-4xm2143,1180r-8,-2l2130,1180r3,6l2136,1184r2,-2l2143,1180xm2145,1180r-1,-1l2143,1180r2,xm2166,1335r-2,-2l2161,1333r-2,l2156,1335r,6l2159,1343r5,l2166,1341r,-6xm2186,1180r-11,-12l2160,1150r-11,l2148,1150r3,8l2152,1160r8,2l2163,1164r1,l2164,1168r-4,-2l2149,1164r-3,l2144,1162r-3,l2141,1166r17,10l2160,1182r2,4l2161,1192r-4,2l2174,1194r12,-14xm2215,1335r-3,-2l2210,1333r-3,l2204,1335r,6l2207,1343r5,l2215,1341r,-6xm2282,1339r-3,l2278,1339r-1,l2277,1343r2,l2282,1343r,-4xm2296,1148r-1,6l2296,1159r,-11xm2330,1084r-10,-2l2313,1084r-3,10l2302,1094r-4,-8l2298,1084r-2,-2l2296,1096r4,2l2307,1100r2,2l2296,1128r,20l2299,1134r1,-4l2303,1124r6,-12l2312,1104r,-4l2312,1098r2,-4l2315,1092r2,-4l2319,1088r3,-2l2330,1084xm2350,1335r-2,-2l2345,1333r-3,l2340,1335r,6l2342,1343r6,l2350,1341r,-6xm2354,1013r-1,-3l2351,1013r1,-5l2354,1000r-3,1l2346,1005r1,10l2349,1018r1,2l2350,1018r3,-5l2354,1013xm2361,1025r,l2360,1025r1,xm2371,1030r-7,-3l2361,1029r-6,l2358,1031r4,-1l2365,1030r-2,2l2364,1033r1,1l2370,1030r1,xm2373,1019r-12,6l2369,1026r4,-7l2373,1019xm2377,1010r-1,-3l2375,1000r-1,2l2373,1009r-2,5l2370,1014r-1,-3l2369,1010r-2,-5l2363,1005r-1,5l2361,1009r-2,-2l2357,1006r,2l2356,1014r2,5l2362,1019r-2,-3l2361,1011r5,2l2362,1016r2,3l2370,1016r3,2l2374,1016r1,-2l2377,1010xm2382,1045r-1,l2380,1044r,3l2378,1048r-2,2l2372,1052r,-3l2374,1049r,-1l2375,1047r,-2l2376,1046r2,1l2380,1047r,-3l2379,1044r-3,-1l2374,1042r-2,-2l2372,1039r,12l2369,1056r-1,l2368,1055r-2,-2l2369,1052r,l2369,1051r1,-1l2371,1048r1,3l2372,1039r-1,l2371,1045r-6,5l2365,1050r-5,-3l2360,1046r,-4l2359,1038r3,l2365,1043r3,-1l2371,1042r,3l2371,1039r,l2369,1038r-5,-2l2361,1036r-3,-2l2358,1042r-1,4l2357,1050r-1,-1l2355,1049r-2,l2353,1049r,-1l2355,1043r2,l2358,1042r,-8l2358,1034r-1,l2357,1037r-1,1l2355,1040r,1l2353,1043r,-2l2353,1035r,-1l2354,1035r2,1l2357,1037r,-3l2356,1033r-3,-1l2352,1030r-2,7l2348,1041r,l2352,1052r5,-1l2365,1054r,5l2376,1058r1,-2l2378,1052r1,-3l2381,1047r1,-2l2382,1045xm2395,1023r-5,l2389,1022r-1,-1l2388,1026r-1,1l2386,1029r-3,l2382,1026r2,-2l2387,1023r1,3l2388,1021r,l2388,1020r-4,1l2384,1019r1,l2386,1018r4,l2393,1019r,-1l2392,1016r-6,-2l2385,1013r-2,4l2380,1019r-1,-6l2374,1026r-3,5l2370,1035r5,3l2373,1030r5,11l2385,1040r-11,-10l2374,1030r4,-8l2381,1033r9,-1l2392,1029r2,-5l2395,1024r,-1l2395,1023xm2400,1107r-1,1l2399,1109r1,-2xm2405,1032r-1,-6l2403,1025r,-2l2395,1033r,1l2396,1030r-3,1l2394,1032r-3,6l2391,1040r2,-1l2396,1038r9,-6xm2412,1024r-1,-2l2407,1020r3,-10l2405,1006r-8,l2400,1002r-1,-4l2397,996r-7,l2388,994r-1,-4l2386,988r-6,-4l2376,992r-6,-8l2365,984r-1,8l2357,986r-6,2l2353,994r-1,l2361,996r4,l2369,1000r,-8l2372,994r3,2l2377,1000r4,-10l2383,992r4,8l2386,1004r5,-2l2396,1004r-6,6l2401,1010r3,2l2405,1020r-5,-4l2400,1022r5,l2411,1026r1,-2xm2430,1093r-2,-7l2425,1088r3,2l2430,1093xm2444,1194r-3,-8l2432,1168r-10,-18l2414,1136r-5,-6l2399,1109r,3l2404,1126r7,12l2417,1148r8,14l2434,1178r2,14l2426,1196r-10,-4l2408,1182r-8,-14l2390,1148r-8,-16l2375,1112r-3,-12l2371,1094r5,-4l2390,1078r-7,-6l2383,1072r,8l2372,1090r-18,-14l2344,1072r-20,-4l2324,1052r13,2l2336,1060r11,4l2349,1058r13,8l2359,1070r10,6l2373,1072r10,8l2383,1072r-5,-4l2381,1064r2,8l2390,1074r8,-4l2397,1066r-3,-10l2397,1058r5,l2402,1056r,-2l2400,1048r-2,-2l2399,1044r9,-6l2411,1026r-9,10l2400,1040r-5,2l2394,1044r-1,4l2397,1052r,l2395,1054r-3,l2389,1050r,2l2391,1056r,4l2392,1062r,4l2389,1066r,-2l2388,1062r,-2l2378,1060r6,-10l2385,1046r1,l2387,1044r-2,l2383,1046r-4,12l2374,1062r-4,l2363,1060r-2,2l2356,1058r-3,-2l2349,1054r-2,-2l2345,1050r1,-2l2337,1048r-17,l2321,1068r-6,4l2308,1072r-6,-2l2294,1068r-13,l2269,1066r-7,l2263,1068r1,l2264,1070r-1,4l2296,1074r,2l2303,1078r5,2l2311,1078r13,l2324,1072r21,4l2355,1082r14,10l2367,1096r,4l2369,1108r3,12l2378,1134r9,20l2395,1172r6,10l2404,1188r12,12l2439,1204r4,-8l2444,1194xm2450,1194r-1,-8l2445,1174r-9,-16l2426,1142r-10,-14l2410,1116r,-10l2412,1098r6,-6l2425,1088r-2,-2l2413,1090r-10,10l2407,1116r5,10l2420,1140r8,12l2434,1162r10,18l2447,1198r-3,4l2431,1208r-17,l2406,1198r-12,-16l2392,1176r2,28l2389,1214r-9,2l2370,1202r-1,-8l2369,1188r,-2l2370,1184r4,-18l2374,1164r1,-4l2376,1142r-12,-10l2342,1124r-9,-4l2325,1116r-5,-6l2318,1122r-4,6l2303,1148r,8l2304,1164r8,2l2314,1162r2,2l2316,1168r-4,l2308,1170r5,4l2314,1176r-1,4l2310,1178r-8,-6l2305,1180r-2,l2302,1178r-3,-10l2296,1159r,19l2296,1178r1,2l2300,1184r8,4l2308,1182r5,2l2320,1186r2,-4l2318,1182r,-2l2318,1174r-4,-2l2313,1170r10,2l2323,1170r3,-6l2322,1164r-2,-2l2318,1160r-2,-2l2312,1160r-7,-4l2308,1150r3,-10l2323,1120r4,2l2333,1126r7,6l2349,1142r8,8l2361,1156r,4l2361,1160r,6l2361,1174r-5,l2351,1176r-10,l2340,1184r1,20l2341,1218r-2,4l2335,1226r-5,2l2319,1232r-3,2l2317,1238r1,2l2316,1248r-3,-2l2310,1246r3,-2l2313,1240r,-4l2312,1236r-3,2l2306,1240r-2,2l2302,1248r-5,l2296,1244r4,-4l2303,1238r3,-2l2301,1234r-7,4l2289,1238r,-2l2288,1234r1,l2293,1232r3,2l2300,1232r5,l2302,1228r-5,-2l2293,1226r,-6l2296,1220r2,2l2305,1228r4,l2309,1224r-1,-2l2307,1220r-1,-4l2308,1214r3,4l2311,1220r2,4l2315,1226r2,l2324,1224r4,-2l2333,1220r5,-8l2336,1200r-4,-12l2332,1182r4,-10l2345,1168r7,-2l2359,1164r1,2l2361,1166r,-6l2347,1162r-11,2l2329,1170r-4,16l2333,1204r-3,14l2316,1222r-3,-8l2311,1212r-5,l2306,1210r-4,-2l2297,1212r7,l2301,1218r6,6l2306,1224r-6,-4l2299,1218r-9,-2l2290,1220r-3,l2286,1222r3,l2290,1224r-1,4l2298,1230r-8,l2286,1232r-1,4l2281,1240r1,4l2284,1240r6,l2297,1242r-6,2l2290,1246r-2,8l2292,1250r7,4l2302,1250r2,-2l2308,1244r3,-4l2309,1248r-3,6l2312,1252r2,l2317,1250r,-2l2320,1242r6,-8l2339,1232r10,-12l2350,1204r5,-12l2366,1186r-3,22l2367,1216r6,8l2381,1234r9,10l2402,1256r-1,8l2393,1262r-3,l2388,1264r1,4l2385,1274r7,l2394,1272r5,4l2385,1282r5,8l2387,1288r-1,6l2388,1300r3,-4l2392,1290r2,2l2397,1290r2,l2403,1282r4,2l2402,1290r1,6l2407,1294r,6l2410,1302r1,2l2355,1303r,29l2355,1344r-4,4l2339,1348r-4,-4l2335,1342r,-6l2335,1332r5,-2l2350,1330r5,2l2355,1303r-25,l2330,1330r,6l2329,1334r-6,l2321,1336r,6l2323,1344r5,l2329,1342r1,l2330,1348r-9,l2319,1346r-2,-2l2316,1342r,-6l2317,1334r4,-4l2330,1330r,-27l2308,1302r3,18l2311,1320r,10l2311,1348r-4,l2307,1330r4,l2311,1320r-9,l2302,1344r,4l2292,1348r,-18l2296,1330r,14l2302,1344r,-24l2286,1320r,20l2286,1346r-3,2l2273,1348r,-18l2285,1330r,6l2284,1338r1,l2286,1340r,-20l2267,1320r,10l2267,1344r-4,4l2254,1348r-3,-4l2251,1330r5,l2256,1344r6,l2262,1330r5,l2267,1320r-21,l2246,1332r,8l2244,1342r-7,l2237,1348r-5,l2232,1330r11,l2246,1332r,-12l2220,1320r,12l2220,1344r-5,4l2204,1348r-4,-4l2200,1332r4,-2l2215,1330r5,2l2220,1320r-26,l2194,1330r,18l2190,1348r-9,-12l2181,1336r,12l2176,1348r,-18l2181,1330r9,10l2190,1340r,-10l2194,1330r,-10l2171,1320r,12l2171,1344r-4,4l2156,1348r-5,-4l2151,1332r5,-2l2167,1330r4,2l2171,1320r-24,l2147,1340r,6l2144,1348r-11,l2133,1330r12,l2145,1336r,2l2146,1338r1,2l2147,1320r-27,l2120,1332r,12l2116,1348r-12,l2100,1344r,-12l2105,1330r10,l2120,1332r,-12l2103,1320r4,-18l2097,1302r,46l2091,1348r-5,-8l2086,1340r,8l2082,1348r,-18l2092,1330r3,2l2095,1338r-2,2l2091,1340r6,8l2097,1302r-20,l2077,1332r,8l2074,1342r-7,l2067,1348r-4,l2063,1330r11,l2077,1332r,-30l1999,1302r1,-2l2002,1298r1,-4l2006,1296r1,-2l2007,1288r-5,-6l2007,1280r3,8l2016,1290r1,l2019,1294r3,4l2024,1292r-1,-4l2019,1288r5,-8l2011,1274r4,-4l2017,1272r7,l2023,1270r-2,-2l2022,1262r-5,-2l2008,1262r-1,-8l2019,1242r9,-8l2037,1224r5,-8l2043,1214r3,-6l2044,1184r11,6l2059,1202r2,16l2071,1230r13,4l2090,1240r3,8l2098,1250r6,2l2100,1246r-1,-6l2102,1242r4,6l2111,1252r7,-4l2122,1252r-2,-4l2120,1246r-1,-2l2113,1240r10,l2125,1238r2,4l2128,1238r-3,-4l2124,1230r-2,-1l2122,1234r-2,4l2116,1236r-7,-4l2103,1234r7,6l2114,1242r-1,4l2108,1246r-3,-6l2104,1240r,-2l2100,1236r-3,-2l2097,1236r-1,2l2097,1242r2,4l2093,1246r-2,-6l2092,1236r2,-4l2090,1232r-11,-6l2071,1222r-3,-6l2068,1204r2,-20l2070,1182r-2,-8l2059,1174r-10,-2l2049,1166r2,-2l2057,1164r7,2l2074,1170r3,9l2078,1186r-4,12l2072,1210r5,8l2085,1222r7,4l2094,1226r2,-4l2098,1220r,-4l2102,1212r1,2l2103,1216r,4l2102,1220r-1,4l2100,1226r4,l2109,1222r2,-2l2116,1220r1,2l2117,1224r-5,l2110,1226r-3,l2104,1230r6,2l2121,1232r1,2l2122,1229r-2,-1l2120,1228r,-6l2121,1220r2,2l2126,1222r10,24l2152,1270r23,24l2206,1314r,l2237,1294r5,-6l2244,1286r10,-10l2259,1270r4,-6l2275,1246r10,-22l2286,1222r-1,2l2284,1224r,-2l2285,1220r2,l2292,1204r,-2l2293,1198r2,-8l2296,1182r,-4l2294,1166r,-6l2293,1156r1,-22l2296,1128r,-32l2291,1096r,-16l2288,1080r,4l2288,1108r-2,3l2286,1176r,8l2281,1184r,2l2280,1188r-1,l2282,1192r-5,6l2273,1194r-2,2l2267,1196r,6l2260,1202r,-4l2257,1196r-2,l2254,1194r-4,4l2245,1192r3,-2l2247,1188r-1,-2l2246,1184r-5,l2241,1176r5,l2246,1174r1,-2l2248,1170r-4,-4l2250,1160r3,4l2255,1164r2,-2l2259,1162r,-2l2259,1156r8,l2267,1162r4,l2273,1164r4,-4l2282,1166r-4,4l2280,1172r,2l2281,1176r5,l2286,1111r-60,69l2273,1236r-5,8l2263,1254r-8,10l2242,1247r,23l2241,1272r-1,4l2236,1274r-3,-4l2232,1262r-5,-14l2228,1256r,2l2229,1262r,22l2227,1286r-2,l2224,1282r1,-12l2222,1265r,9l2219,1284r-1,4l2216,1288r-2,-4l2217,1274r1,-4l2213,1260r-1,-4l2210,1248r2,-2l2216,1260r6,14l2222,1265r-3,-5l2218,1258r-1,-6l2214,1246r-1,-2l2213,1228r8,4l2237,1256r5,14l2242,1247r-16,-19l2214,1214r-3,-4l2211,1222r,l2211,1224r,8l2208,1248r-2,-2l2206,1248r,10l2201,1270r-5,18l2192,1286r,-2l2193,1274r-1,l2190,1284r-3,l2188,1278r,-4l2188,1268r-2,2l2184,1270r-1,4l2181,1274r-2,-2l2178,1268r,-4l2178,1262r-1,-4l2179,1254r-2,l2175,1256r,4l2175,1262r-2,l2171,1258r3,-6l2178,1250r10,l2193,1252r,4l2194,1262r-5,2l2191,1264r1,6l2194,1264r3,-4l2197,1256r-2,-4l2198,1240r-5,10l2190,1248r-10,l2188,1240r6,-6l2200,1230r2,10l2202,1244r4,4l2206,1246r,-10l2203,1232r,-2l2202,1226r4,l2211,1224r,-2l2210,1222r-2,2l2202,1224r-3,-4l2201,1214r7,l2210,1216r1,2l2211,1222r,-12l2206,1204r-49,60l2149,1254r-5,-10l2139,1236r30,-36l2173,1196r-19,l2144,1196r-7,2l2141,1212r9,l2152,1208r-3,-4l2145,1208r-1,-4l2147,1200r2,l2155,1202r1,4l2155,1212r-5,8l2136,1216r-5,-8l2133,1196r5,-4l2141,1190r2,-2l2142,1184r-1,l2130,1196r-4,-10l2127,1172r1,-6l2138,1172r6,7l2145,1178r,-2l2135,1166r-2,-2l2131,1162r4,l2135,1158r-5,2l2127,1158r2,-2l2135,1158r-1,-2l2130,1154r-2,l2126,1152r2,-2l2131,1152r6,2l2132,1150r-3,-2l2128,1144r1,l2134,1150r3,l2137,1148r-2,-4l2134,1142r-1,-4l2135,1140r3,8l2140,1148r1,-2l2141,1140r,-2l2142,1138r1,2l2143,1144r,6l2145,1148r1,-6l2148,1140r,2l2147,1148r2,2l2149,1150r2,-4l2156,1146r-3,2l2149,1150r,l2160,1150r-4,-4l2151,1140r-1,-2l2144,1132r-19,-22l2125,1220r-2,-2l2120,1218r,-2l2115,1216r-4,2l2110,1218r-7,4l2103,1222r6,-6l2106,1212r1,-2l2108,1210r5,2l2107,1206r-1,2l2104,1208r-1,2l2099,1210r-2,4l2093,1220r-14,-4l2077,1202r8,-16l2081,1168r-5,-4l2073,1162r-10,-2l2049,1158r,-4l2053,1150r8,-10l2070,1130r7,-6l2083,1120r4,l2098,1138r4,10l2105,1154r-7,4l2094,1156r-4,4l2088,1162r-4,l2087,1170r8,l2092,1172r,8l2087,1180r3,4l2097,1182r4,-2l2101,1186r9,-4l2113,1178r2,-2l2116,1168r,-8l2116,1179r1,11l2118,1198r2,8l2125,1220r,-110l2124,1108r,-24l2145,1084r61,72l2233,1124r19,-22l2255,1098r12,-14l2288,1084r,-4l2259,1080r3,-14l2262,1066r-4,-6l2254,1052r-1,-3l2253,1076r-2,2l2251,1084r-14,4l2237,1106r-9,14l2224,1119r,3l2215,1124r-18,l2189,1122r9,-2l2214,1120r10,2l2224,1119r-9,-3l2196,1116r-12,4l2173,1104r8,-4l2185,1106r6,-2l2190,1100r-1,-2l2199,1096r2,8l2210,1104r1,-6l2221,1098r-2,8l2227,1108r3,-6l2237,1106r,-18l2236,1088r-20,4l2198,1096r-10,l2183,1094r-15,-10l2175,1084r-3,-2l2171,1080r1,-2l2173,1076r,-4l2174,1070r,-2l2174,1064r-1,-8l2172,1050r-2,-6l2170,1044r,-2l2170,1042r,20l2170,1066r-1,2l2169,1068r-3,-6l2157,1064r-2,4l2155,1058r,-4l2156,1052r4,-4l2162,1042r,-2l2162,1038r-5,l2150,1046r-6,4l2140,1056r-13,4l2117,1058r-2,-6l2115,1050r5,-4l2131,1048r1,-2l2133,1042r3,-4l2137,1036r-2,l2129,1034r-3,l2133,1028r3,-2l2136,1024r1,-2l2138,1018r,-2l2126,1016r-5,l2118,1022r,-12l2115,1012r-10,4l2102,1022r-7,-4l2086,1012r-7,-4l2074,1000r-6,-10l2083,996r-1,-4l2082,990r6,4l2101,1006r2,2l2105,1006r-1,-4l2104,1000r-4,-4l2089,980r-7,-16l2080,952r,-6l2079,944r2,-2l2081,940r-6,4l2067,944r-8,-6l2061,930r9,-6l2080,930r7,6l2091,956r1,-8l2097,940r,6l2099,952r,16l2105,992r10,8l2114,996r-2,-8l2115,970r,6l2117,982r1,8l2133,1010r1,l2134,1012r-4,2l2139,1014r,-4l2153,1010r-1,4l2155,1022r8,8l2169,1038r1,16l2170,1062r,-20l2170,1040r-2,-4l2171,1038r5,14l2177,1058r,12l2177,1078r-1,6l2179,1084r1,-6l2180,1068r1,-4l2181,1054r-5,-12l2174,1038r2,2l2179,1042r3,6l2186,1062r,6l2187,1084r8,l2195,1078r1,-4l2196,1070r,-6l2193,1046r1,-2l2207,1042r2,4l2212,1050r,l2214,1052r1,2l2216,1058r2,2l2221,1070r3,10l2225,1084r4,l2225,1070r,l2223,1064r-2,-6l2218,1052r-2,-6l2213,1044r-5,-2l2210,1040r3,-2l2215,1040r3,l2221,1042r4,12l2228,1060r1,4l2229,1064r4,8l2237,1078r2,2l2241,1082r-2,l2237,1084r14,l2251,1078r-2,2l2243,1080r-10,-16l2227,1054r4,-2l2231,1054r4,4l2237,1060r6,6l2247,1068r2,2l2251,1072r1,2l2253,1076r,-27l2252,1048r-2,-10l2250,1036r2,6l2255,1046r2,4l2264,1054r10,6l2285,1062r9,-2l2304,1058r1,-2l2309,1042r1,-10l2307,1026r6,2l2327,1026r,-1l2327,1028r5,-2l2336,1032r-2,2l2329,1036r-6,2l2321,1042r4,4l2339,1044r-1,2l2346,1046r,-2l2347,1042r1,-4l2346,1042r-9,l2336,1040r-5,l2337,1032r11,-2l2336,1030r-3,-4l2337,1024r8,-2l2343,1008r5,-8l2353,998r3,2l2359,1000r-2,-2l2352,994r-4,l2344,996r-3,8l2340,1008r-1,6l2340,1018r-2,l2332,1020r-3,3l2329,1022r,-6l2326,1014r9,2l2335,1014r,-2l2336,1006r,-8l2342,1000r,-2l2343,996r-7,-2l2327,996r-2,-8l2315,992r,8l2314,1006r-8,l2316,988r4,-10l2319,978r7,-20l2330,954r6,4l2335,960r-2,4l2333,968r1,10l2341,988r2,-10l2346,972r4,l2354,968r1,-2l2361,972r1,-2l2367,958r-3,-8l2364,948r-2,-2l2362,952r,2l2362,962r-2,4l2354,960r,4l2351,970r-5,l2344,972r-5,6l2337,974r-2,-6l2338,962r2,-6l2349,950r-3,l2340,954r-5,-2l2331,950r-1,-8l2335,944r6,l2346,940r5,-6l2343,926r3,2l2357,934r-1,12l2359,946r3,6l2362,946r-1,-2l2359,944r,-4l2357,926r-1,-4l2335,922r-12,4l2312,942r-5,-8l2306,937r,99l2305,1042r-1,4l2293,1056r2,-6l2297,1046r-2,-4l2291,1038r-6,2l2278,1044r-3,2l2274,1042r4,-10l2283,1026r-13,l2269,1022r-1,-10l2272,1018r7,-2l2280,1014r7,2l2296,1022r-6,-6l2290,1014r,-2l2294,1012r4,2l2302,1018r4,18l2306,937r-4,9l2302,956r,14l2302,982r-5,12l2286,1006r-3,l2283,1002r3,-2l2292,994r9,-14l2296,968r,-10l2296,957r,11l2289,980r-4,-2l2283,976r-16,l2269,972r2,-2l2274,968r-6,-8l2266,954r3,-8l2272,950r1,2l2274,954r12,8l2287,962r-4,-6l2287,952r2,2l2296,968r,-11l2291,952r-6,-6l2282,950r,6l2277,954r-5,-8l2269,940r-5,8l2263,962r6,6l2266,970r-2,4l2263,980r16,-2l2286,980r1,4l2287,990r-11,10l2261,1000r-5,-2l2254,996r1,-2l2257,990r-1,-8l2253,978r,6l2252,990r-1,2l2250,990r-1,-6l2248,987r,23l2240,1018r-1,4l2237,1016r1,-2l2238,1012r-3,l2233,1014r-6,-4l2237,1010r2,-6l2240,1002r,-10l2246,998r,6l2248,1010r,-23l2247,990r-2,-2l2243,986r1,-6l2244,978r5,l2253,984r,-6l2251,974r1,-2l2253,970r8,-14l2248,946r-4,10l2240,955r,31l2235,984r-5,-2l2229,972r10,4l2240,986r,-31l2236,954r1,-2l2237,944r-9,-1l2228,990r-5,2l2220,994r-6,2l2213,1008r-1,2l2210,1014r-29,12l2182,1024r6,-6l2191,1004r4,-6l2203,988r25,2l2228,943r-4,-1l2224,982r-4,l2219,980r-2,-6l2216,980r-3,l2211,970r11,2l2224,982r,-40l2223,942r-3,-12l2219,928r21,14l2230,928r-4,-6l2250,926r-7,-4l2229,914r25,-6l2229,904r12,-8l2250,890r-24,6l2230,890r10,-14l2219,890r1,-4l2225,866r-7,10l2218,942r-3,l2215,952r-7,l2208,980r-12,l2196,979r,11l2189,1002r-4,10l2179,1024r-7,-6l2171,1010r1,-8l2177,994r19,-4l2196,979r-3,-7l2205,970r3,10l2208,952r,l2211,930r7,12l2218,876r-7,10l2207,862r-1,5l2206,952r-7,l2199,942r-4,l2202,930r4,22l2206,867r-4,19l2189,866r5,24l2173,876r15,20l2163,890r22,14l2160,908r25,6l2163,926r25,-4l2173,942r21,-14l2192,937r,45l2186,982r-2,-6l2183,982r-3,2l2176,976r,8l2167,990r-6,-4l2161,984r1,-4l2164,978r6,-2l2176,984r,-8l2176,976r-1,-2l2188,972r4,10l2192,937r-1,5l2177,944r2,10l2170,954r-3,-8l2154,952r8,20l2157,980r-1,4l2158,988r6,6l2164,1000r-1,8l2161,1014r2,2l2165,1020r15,12l2193,1026r14,-6l2212,1016r4,-2l2217,1010r2,-6l2222,998r12,-8l2238,990r-12,10l2222,1004r,8l2221,1014r-16,12l2185,1036r-4,l2175,1034r-8,-6l2158,1016r-2,-4l2158,1008r2,-2l2162,1000r-4,l2154,1006r-7,l2136,1004r-14,-14l2122,986r4,-6l2133,980r11,-4l2143,970r-6,l2145,964r2,-6l2149,952r,-2l2144,952r-12,l2133,944r-2,l2129,946r-10,10l2116,960r-2,4l2112,968r-3,20l2106,978r-2,-8l2104,964r-1,-8l2104,950r-3,-6l2101,930r-3,2l2092,940r-5,-10l2084,928r-4,-4l2065,920r-15,10l2046,946r-3,-2l2037,950r-1,12l2039,970r1,-2l2046,964r,-2l2053,972r8,8l2068,968r,-6l2066,954r4,l2074,952r3,6l2082,974r9,16l2100,998r,4l2089,992r-3,-2l2079,986r-1,-4l2079,992r-4,-2l2068,988r-5,-2l2070,1004r15,12l2101,1026r,10l2101,1042r5,14l2123,1062r10,l2136,1060r2,-2l2147,1052r5,-4l2158,1040r1,4l2152,1052r1,4l2153,1058r,6l2144,1064r-15,2l2116,1066r-9,2l2102,1070r-7,l2089,1068r1,-16l2090,1048r,-2l2085,1047r,5l2085,1066r-20,6l2056,1074r-18,14l2027,1078r9,-8l2040,1076r8,-6l2050,1068r-2,-4l2052,1062r4,-2l2060,1058r3,4l2074,1058r-2,-6l2085,1052r,-5l2072,1048r-2,-4l2085,1046r1,-2l2088,1040r-1,-2l2081,1034r-5,-2l2074,1030r4,-6l2083,1026r,-2l2082,1022r-5,-2l2072,1018r-2,-2l2071,1012r-3,-10l2067,996r-1,-2l2061,992r-4,2l2057,992r-7,6l2054,998r3,-2l2062,998r4,10l2066,1016r-1,4l2073,1022r3,2l2074,1028r-12,l2072,1030r6,8l2073,1038r-1,2l2063,1040r-2,-4l2061,1036r2,6l2064,1044r,4l2061,1052r-5,2l2054,1058r-5,2l2036,1060r-5,-4l2027,1044r-2,l2024,1042r-2,l2024,1044r1,l2026,1048r5,12l2022,1058r-2,6l2018,1064r,-4l2018,1056r1,-2l2020,1052r1,-2l2020,1048r-2,4l2012,1052r,-2l2016,1046r,-4l2014,1040r-4,-2l2007,1036r-9,-12l2005,1020r4,l2010,1018r,-4l2004,1018r2,-8l2008,1008r11,l2014,1002r4,-2l2024,1002r-1,-2l2023,998r1,-2l2019,996r-9,l2009,1000r3,4l2005,1004r-6,4l2002,1018r-4,2l1998,1024r4,12l2011,1042r1,2l2010,1046r-3,6l2007,1058r6,-2l2016,1056r-5,12l2020,1072r6,-2l2028,1064r,-2l2032,1066r-12,10l2034,1088r5,4l2035,1110r-3,12l2027,1134r-8,16l2009,1166r-7,14l1994,1190r-10,6l1973,1192r3,-14l1985,1160r7,-14l1999,1138r7,-14l2011,1110r-1,-3l2000,1128r-4,8l1987,1148r-10,18l1969,1184r-3,8l1971,1202r23,-4l1996,1196r10,-10l2009,1180r5,-10l2023,1152r9,-20l2037,1118r4,-12l2042,1098r1,-4l2041,1090r2,-2l2055,1080r10,-6l2086,1070r,6l2095,1076r7,2l2107,1076r17,-4l2133,1074r-8,2l2116,1077r,17l2116,1132r-15,-32l2103,1098r9,-2l2116,1094r,-17l2112,1078r,4l2108,1094r-3,l2100,1092r-3,-10l2090,1080r-11,2l2088,1084r5,2l2095,1090r2,6l2098,1098r,4l2098,1104r3,6l2103,1114r4,8l2109,1128r2,4l2115,1154r-7,24l2104,1178r3,-8l2100,1178r-3,l2096,1176r,-4l2102,1168r-4,-2l2094,1166r,-4l2095,1162r1,-2l2098,1164r4,-2l2105,1162r1,-2l2106,1158r1,-2l2106,1146r-10,-20l2091,1120r-1,-12l2085,1114r-18,8l2046,1130r-12,10l2035,1156r,3l2036,1166r4,18l2040,1188r,6l2040,1200r-10,14l2021,1212r-6,-8l2016,1196r1,-22l2015,1180r-10,12l1995,1206r-16,l1965,1200r-2,-4l1965,1178r10,-18l1981,1152r8,-12l1997,1126r5,-12l2006,1098r-9,-8l1987,1086r-3,1l1992,1090r5,6l2000,1104r-1,10l1994,1126r-10,14l1974,1158r-9,14l1960,1184r,10l1963,1202r8,6l2001,1208r1,-2l2009,1196r-1,16l2017,1224r-5,4l2005,1232r-5,8l1996,1254r-2,14l1988,1270r-5,4l1979,1276r3,6l1975,1282r5,8l1983,1284r7,4l1991,1284r1,-4l1997,1280r-3,8l1995,1296r4,-2l1997,1298r,4l1973,1302r10,30l2037,1332r7,18l2047,1354r315,l2366,1352r2,-4l2374,1334r38,l2424,1336r5,-2l2431,1334r2,-4l2436,1320r6,-16l2413,1304r,-4l2411,1296r3,l2415,1294r,-4l2412,1282r6,-2l2420,1288r7,-2l2430,1290r3,-4l2434,1284r-7,l2429,1280r1,-2l2426,1274r-2,-2l2422,1270r-7,-2l2415,1264r-1,-8l2410,1240r-5,-8l2398,1228r-5,-4l2399,1216r3,-4l2401,1198r8,10l2424,1210r14,l2441,1208r6,-4l2450,1194xm2466,1114r-3,2l2456,1106r-6,-8l2442,1090r-7,-4l2431,1084r-3,-2l2418,1082r-10,4l2401,1096r-1,11l2407,1090r7,-6l2427,1084r6,2l2439,1090r10,10l2452,1106r7,6l2456,1116r-2,-2l2453,1112r-3,-2l2446,1106r1,8l2447,1124r2,8l2442,1128r-2,-8l2440,1116r1,-2l2441,1110r,2l2437,1114r-3,l2441,1106r-11,-13l2433,1102r,8l2431,1116r-3,4l2431,1120r7,-4l2436,1124r9,12l2453,1138r-1,-6l2452,1130r-2,-10l2451,1114r3,2l2463,1120r2,-4l2466,1114xe" stroked="f">
              <v:stroke joinstyle="round"/>
              <v:formulas/>
              <v:path arrowok="t" o:connecttype="segments"/>
            </v:shape>
            <w10:wrap anchorx="page" anchory="page"/>
          </v:group>
        </w:pict>
      </w:r>
      <w:r>
        <w:pict w14:anchorId="78C356E4">
          <v:shape id="_x0000_s1346" type="#_x0000_t202" alt="" style="position:absolute;margin-left:41.5pt;margin-top:1in;width:103.65pt;height:16.35pt;z-index:-23949824;mso-wrap-style:square;mso-wrap-edited:f;mso-width-percent:0;mso-height-percent:0;mso-position-horizontal-relative:page;mso-position-vertical-relative:page;mso-width-percent:0;mso-height-percent:0;v-text-anchor:top" filled="f" stroked="f">
            <v:textbox inset="0,0,0,0">
              <w:txbxContent>
                <w:p w14:paraId="274DDC6E" w14:textId="77777777" w:rsidR="00B9323D" w:rsidRDefault="00B9323D">
                  <w:pPr>
                    <w:spacing w:before="10"/>
                    <w:ind w:left="20"/>
                    <w:rPr>
                      <w:rFonts w:ascii="Futura PT"/>
                      <w:sz w:val="24"/>
                    </w:rPr>
                  </w:pPr>
                  <w:r>
                    <w:rPr>
                      <w:rFonts w:ascii="Futura PT"/>
                      <w:color w:val="FFFFFF"/>
                      <w:w w:val="110"/>
                      <w:sz w:val="24"/>
                    </w:rPr>
                    <w:t>LGE HEALTH PLAN</w:t>
                  </w:r>
                </w:p>
              </w:txbxContent>
            </v:textbox>
            <w10:wrap anchorx="page" anchory="page"/>
          </v:shape>
        </w:pict>
      </w:r>
      <w:r>
        <w:pict w14:anchorId="4BC14F53">
          <v:shape id="_x0000_s1345" type="#_x0000_t202" alt="" style="position:absolute;margin-left:27.35pt;margin-top:119.7pt;width:273.65pt;height:37.6pt;z-index:-23949312;mso-wrap-style:square;mso-wrap-edited:f;mso-width-percent:0;mso-height-percent:0;mso-position-horizontal-relative:page;mso-position-vertical-relative:page;mso-width-percent:0;mso-height-percent:0;v-text-anchor:top" filled="f" stroked="f">
            <v:textbox inset="0,0,0,0">
              <w:txbxContent>
                <w:p w14:paraId="4A7DCCF7" w14:textId="77777777" w:rsidR="00B9323D" w:rsidRDefault="00B9323D">
                  <w:pPr>
                    <w:spacing w:before="33" w:line="402" w:lineRule="exact"/>
                    <w:ind w:left="20"/>
                    <w:rPr>
                      <w:rFonts w:ascii="Europa-Bold"/>
                      <w:b/>
                      <w:sz w:val="32"/>
                    </w:rPr>
                  </w:pPr>
                  <w:r>
                    <w:rPr>
                      <w:rFonts w:ascii="Europa-Bold"/>
                      <w:b/>
                      <w:color w:val="53779B"/>
                      <w:sz w:val="32"/>
                    </w:rPr>
                    <w:t>Statement of Comprehensive Income</w:t>
                  </w:r>
                </w:p>
                <w:p w14:paraId="572CF2D3" w14:textId="77777777" w:rsidR="00B9323D" w:rsidRDefault="00B9323D">
                  <w:pPr>
                    <w:spacing w:line="301" w:lineRule="exact"/>
                    <w:ind w:left="20"/>
                    <w:rPr>
                      <w:rFonts w:ascii="Europa-Regular"/>
                      <w:sz w:val="24"/>
                    </w:rPr>
                  </w:pPr>
                  <w:r>
                    <w:rPr>
                      <w:rFonts w:ascii="Europa-Regular"/>
                      <w:color w:val="53779B"/>
                      <w:sz w:val="24"/>
                    </w:rPr>
                    <w:t>For the year ended 30 June 2020</w:t>
                  </w:r>
                </w:p>
              </w:txbxContent>
            </v:textbox>
            <w10:wrap anchorx="page" anchory="page"/>
          </v:shape>
        </w:pict>
      </w:r>
      <w:r>
        <w:pict w14:anchorId="58870F61">
          <v:shape id="_x0000_s1344" type="#_x0000_t202" alt="" style="position:absolute;margin-left:41.5pt;margin-top:808.95pt;width:21.2pt;height:15.1pt;z-index:-23948800;mso-wrap-style:square;mso-wrap-edited:f;mso-width-percent:0;mso-height-percent:0;mso-position-horizontal-relative:page;mso-position-vertical-relative:page;mso-width-percent:0;mso-height-percent:0;v-text-anchor:top" filled="f" stroked="f">
            <v:textbox inset="0,0,0,0">
              <w:txbxContent>
                <w:p w14:paraId="45921059" w14:textId="77777777" w:rsidR="00B9323D" w:rsidRDefault="00B9323D">
                  <w:pPr>
                    <w:spacing w:before="28"/>
                    <w:ind w:left="20"/>
                    <w:rPr>
                      <w:rFonts w:ascii="Europa-Bold"/>
                      <w:b/>
                      <w:sz w:val="20"/>
                    </w:rPr>
                  </w:pPr>
                  <w:r>
                    <w:rPr>
                      <w:rFonts w:ascii="Europa-Bold"/>
                      <w:b/>
                      <w:color w:val="231F20"/>
                      <w:sz w:val="20"/>
                    </w:rPr>
                    <w:t xml:space="preserve">8 0 </w:t>
                  </w:r>
                </w:p>
              </w:txbxContent>
            </v:textbox>
            <w10:wrap anchorx="page" anchory="page"/>
          </v:shape>
        </w:pict>
      </w:r>
      <w:r>
        <w:pict w14:anchorId="00A22553">
          <v:shape id="_x0000_s1343" type="#_x0000_t202" alt="" style="position:absolute;margin-left:194.45pt;margin-top:811.35pt;width:316.95pt;height:12pt;z-index:-23948288;mso-wrap-style:square;mso-wrap-edited:f;mso-width-percent:0;mso-height-percent:0;mso-position-horizontal-relative:page;mso-position-vertical-relative:page;mso-width-percent:0;mso-height-percent:0;v-text-anchor:top" filled="f" stroked="f">
            <v:textbox inset="0,0,0,0">
              <w:txbxContent>
                <w:p w14:paraId="3B2CF58E" w14:textId="77777777" w:rsidR="00B9323D" w:rsidRDefault="00B9323D">
                  <w:pPr>
                    <w:spacing w:before="20"/>
                    <w:ind w:left="20"/>
                    <w:rPr>
                      <w:rFonts w:ascii="Europa-Light"/>
                      <w:sz w:val="16"/>
                    </w:rPr>
                  </w:pPr>
                  <w:r>
                    <w:rPr>
                      <w:rFonts w:ascii="Europa-Regular"/>
                      <w:color w:val="231F20"/>
                      <w:sz w:val="16"/>
                    </w:rPr>
                    <w:t xml:space="preserve">M A V L G E H E A L T H P L A N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26135EF1">
          <v:shape id="_x0000_s1342" type="#_x0000_t202" alt="" style="position:absolute;margin-left:28.35pt;margin-top:161.6pt;width:522.3pt;height:593.9pt;z-index:-23947776;mso-wrap-style:square;mso-wrap-edited:f;mso-width-percent:0;mso-height-percent:0;mso-position-horizontal-relative:page;mso-position-vertical-relative:page;mso-width-percent:0;mso-height-percent:0;v-text-anchor:top" filled="f" stroked="f">
            <v:textbox inset="0,0,0,0">
              <w:txbxContent>
                <w:p w14:paraId="78D8C9CD" w14:textId="77777777" w:rsidR="00B9323D" w:rsidRDefault="00B9323D">
                  <w:pPr>
                    <w:pStyle w:val="BodyText"/>
                    <w:rPr>
                      <w:rFonts w:ascii="Times New Roman"/>
                      <w:sz w:val="20"/>
                    </w:rPr>
                  </w:pPr>
                </w:p>
                <w:p w14:paraId="2FC2C0AC" w14:textId="77777777" w:rsidR="00B9323D" w:rsidRDefault="00B9323D">
                  <w:pPr>
                    <w:pStyle w:val="BodyText"/>
                    <w:rPr>
                      <w:rFonts w:ascii="Times New Roman"/>
                      <w:sz w:val="20"/>
                    </w:rPr>
                  </w:pPr>
                </w:p>
                <w:p w14:paraId="5D66626B" w14:textId="77777777" w:rsidR="00B9323D" w:rsidRDefault="00B9323D">
                  <w:pPr>
                    <w:pStyle w:val="BodyText"/>
                    <w:rPr>
                      <w:rFonts w:ascii="Times New Roman"/>
                      <w:sz w:val="20"/>
                    </w:rPr>
                  </w:pPr>
                </w:p>
                <w:p w14:paraId="3BDA9E34" w14:textId="77777777" w:rsidR="00B9323D" w:rsidRDefault="00B9323D">
                  <w:pPr>
                    <w:pStyle w:val="BodyText"/>
                    <w:rPr>
                      <w:rFonts w:ascii="Times New Roman"/>
                      <w:sz w:val="20"/>
                    </w:rPr>
                  </w:pPr>
                </w:p>
                <w:p w14:paraId="4CF409FB" w14:textId="77777777" w:rsidR="00B9323D" w:rsidRDefault="00B9323D">
                  <w:pPr>
                    <w:pStyle w:val="BodyText"/>
                    <w:rPr>
                      <w:rFonts w:ascii="Times New Roman"/>
                      <w:sz w:val="20"/>
                    </w:rPr>
                  </w:pPr>
                </w:p>
                <w:p w14:paraId="492FBAE6" w14:textId="77777777" w:rsidR="00B9323D" w:rsidRDefault="00B9323D">
                  <w:pPr>
                    <w:pStyle w:val="BodyText"/>
                    <w:rPr>
                      <w:rFonts w:ascii="Times New Roman"/>
                      <w:sz w:val="20"/>
                    </w:rPr>
                  </w:pPr>
                </w:p>
                <w:p w14:paraId="4721E5CB" w14:textId="77777777" w:rsidR="00B9323D" w:rsidRDefault="00B9323D">
                  <w:pPr>
                    <w:pStyle w:val="BodyText"/>
                    <w:rPr>
                      <w:rFonts w:ascii="Times New Roman"/>
                      <w:sz w:val="20"/>
                    </w:rPr>
                  </w:pPr>
                </w:p>
                <w:p w14:paraId="7A796739" w14:textId="77777777" w:rsidR="00B9323D" w:rsidRDefault="00B9323D">
                  <w:pPr>
                    <w:pStyle w:val="BodyText"/>
                    <w:rPr>
                      <w:rFonts w:ascii="Times New Roman"/>
                      <w:sz w:val="20"/>
                    </w:rPr>
                  </w:pPr>
                </w:p>
                <w:p w14:paraId="1E79E4AE" w14:textId="77777777" w:rsidR="00B9323D" w:rsidRDefault="00B9323D">
                  <w:pPr>
                    <w:pStyle w:val="BodyText"/>
                    <w:rPr>
                      <w:rFonts w:ascii="Times New Roman"/>
                      <w:sz w:val="20"/>
                    </w:rPr>
                  </w:pPr>
                </w:p>
                <w:p w14:paraId="45469B23" w14:textId="77777777" w:rsidR="00B9323D" w:rsidRDefault="00B9323D">
                  <w:pPr>
                    <w:pStyle w:val="BodyText"/>
                    <w:rPr>
                      <w:rFonts w:ascii="Times New Roman"/>
                      <w:sz w:val="20"/>
                    </w:rPr>
                  </w:pPr>
                </w:p>
                <w:p w14:paraId="40BA62D5" w14:textId="77777777" w:rsidR="00B9323D" w:rsidRDefault="00B9323D">
                  <w:pPr>
                    <w:pStyle w:val="BodyText"/>
                    <w:rPr>
                      <w:rFonts w:ascii="Times New Roman"/>
                      <w:sz w:val="20"/>
                    </w:rPr>
                  </w:pPr>
                </w:p>
                <w:p w14:paraId="496E6C68" w14:textId="77777777" w:rsidR="00B9323D" w:rsidRDefault="00B9323D">
                  <w:pPr>
                    <w:pStyle w:val="BodyText"/>
                    <w:rPr>
                      <w:rFonts w:ascii="Times New Roman"/>
                      <w:sz w:val="20"/>
                    </w:rPr>
                  </w:pPr>
                </w:p>
                <w:p w14:paraId="2C41A241" w14:textId="77777777" w:rsidR="00B9323D" w:rsidRDefault="00B9323D">
                  <w:pPr>
                    <w:pStyle w:val="BodyText"/>
                    <w:rPr>
                      <w:rFonts w:ascii="Times New Roman"/>
                      <w:sz w:val="20"/>
                    </w:rPr>
                  </w:pPr>
                </w:p>
                <w:p w14:paraId="6CFA7499" w14:textId="77777777" w:rsidR="00B9323D" w:rsidRDefault="00B9323D">
                  <w:pPr>
                    <w:pStyle w:val="BodyText"/>
                    <w:rPr>
                      <w:rFonts w:ascii="Times New Roman"/>
                      <w:sz w:val="20"/>
                    </w:rPr>
                  </w:pPr>
                </w:p>
                <w:p w14:paraId="5F57FB61" w14:textId="77777777" w:rsidR="00B9323D" w:rsidRDefault="00B9323D">
                  <w:pPr>
                    <w:pStyle w:val="BodyText"/>
                    <w:rPr>
                      <w:rFonts w:ascii="Times New Roman"/>
                      <w:sz w:val="20"/>
                    </w:rPr>
                  </w:pPr>
                </w:p>
                <w:p w14:paraId="4D53A45C" w14:textId="77777777" w:rsidR="00B9323D" w:rsidRDefault="00B9323D">
                  <w:pPr>
                    <w:pStyle w:val="BodyText"/>
                    <w:rPr>
                      <w:rFonts w:ascii="Times New Roman"/>
                      <w:sz w:val="20"/>
                    </w:rPr>
                  </w:pPr>
                </w:p>
                <w:p w14:paraId="1CD53B62" w14:textId="77777777" w:rsidR="00B9323D" w:rsidRDefault="00B9323D">
                  <w:pPr>
                    <w:pStyle w:val="BodyText"/>
                    <w:rPr>
                      <w:rFonts w:ascii="Times New Roman"/>
                      <w:sz w:val="20"/>
                    </w:rPr>
                  </w:pPr>
                </w:p>
                <w:p w14:paraId="3B53EFE6" w14:textId="77777777" w:rsidR="00B9323D" w:rsidRDefault="00B9323D">
                  <w:pPr>
                    <w:pStyle w:val="BodyText"/>
                    <w:rPr>
                      <w:rFonts w:ascii="Times New Roman"/>
                      <w:sz w:val="20"/>
                    </w:rPr>
                  </w:pPr>
                </w:p>
                <w:p w14:paraId="1E272778" w14:textId="77777777" w:rsidR="00B9323D" w:rsidRDefault="00B9323D">
                  <w:pPr>
                    <w:pStyle w:val="BodyText"/>
                    <w:spacing w:before="7"/>
                    <w:rPr>
                      <w:rFonts w:ascii="Times New Roman"/>
                      <w:sz w:val="15"/>
                    </w:rPr>
                  </w:pPr>
                </w:p>
                <w:p w14:paraId="5F21E30F" w14:textId="77777777" w:rsidR="00B9323D" w:rsidRDefault="00B9323D">
                  <w:pPr>
                    <w:ind w:left="309"/>
                    <w:rPr>
                      <w:b/>
                      <w:sz w:val="18"/>
                    </w:rPr>
                  </w:pPr>
                  <w:r>
                    <w:rPr>
                      <w:b/>
                      <w:sz w:val="18"/>
                    </w:rPr>
                    <w:t>The accompanying notes form an integral part of these statements.</w:t>
                  </w:r>
                </w:p>
                <w:p w14:paraId="3210A6B1" w14:textId="77777777" w:rsidR="00B9323D" w:rsidRDefault="00B9323D">
                  <w:pPr>
                    <w:pStyle w:val="BodyText"/>
                    <w:rPr>
                      <w:b/>
                      <w:sz w:val="20"/>
                    </w:rPr>
                  </w:pPr>
                </w:p>
                <w:p w14:paraId="43D7B1E3" w14:textId="77777777" w:rsidR="00B9323D" w:rsidRDefault="00B9323D">
                  <w:pPr>
                    <w:pStyle w:val="BodyText"/>
                    <w:spacing w:before="10"/>
                    <w:rPr>
                      <w:b/>
                      <w:sz w:val="29"/>
                    </w:rPr>
                  </w:pPr>
                </w:p>
                <w:p w14:paraId="44D02649" w14:textId="77777777" w:rsidR="00B9323D" w:rsidRDefault="00B9323D">
                  <w:pPr>
                    <w:ind w:left="324"/>
                    <w:rPr>
                      <w:b/>
                      <w:sz w:val="28"/>
                    </w:rPr>
                  </w:pPr>
                  <w:r>
                    <w:rPr>
                      <w:b/>
                      <w:w w:val="105"/>
                      <w:sz w:val="28"/>
                    </w:rPr>
                    <w:t>Statement of Financial Position</w:t>
                  </w:r>
                </w:p>
                <w:p w14:paraId="005989AD" w14:textId="77777777" w:rsidR="00B9323D" w:rsidRDefault="00B9323D">
                  <w:pPr>
                    <w:spacing w:before="37"/>
                    <w:ind w:left="309"/>
                    <w:rPr>
                      <w:sz w:val="18"/>
                    </w:rPr>
                  </w:pPr>
                  <w:proofErr w:type="gramStart"/>
                  <w:r>
                    <w:rPr>
                      <w:sz w:val="18"/>
                    </w:rPr>
                    <w:t>at</w:t>
                  </w:r>
                  <w:proofErr w:type="gramEnd"/>
                  <w:r>
                    <w:rPr>
                      <w:sz w:val="18"/>
                    </w:rPr>
                    <w:t xml:space="preserve"> 30 June 2020</w:t>
                  </w:r>
                </w:p>
                <w:p w14:paraId="06036C72" w14:textId="77777777" w:rsidR="00B9323D" w:rsidRDefault="00B9323D">
                  <w:pPr>
                    <w:pStyle w:val="BodyText"/>
                    <w:rPr>
                      <w:sz w:val="20"/>
                    </w:rPr>
                  </w:pPr>
                </w:p>
                <w:p w14:paraId="4C64068A" w14:textId="77777777" w:rsidR="00B9323D" w:rsidRDefault="00B9323D">
                  <w:pPr>
                    <w:pStyle w:val="BodyText"/>
                    <w:rPr>
                      <w:sz w:val="20"/>
                    </w:rPr>
                  </w:pPr>
                </w:p>
                <w:p w14:paraId="345BBC07" w14:textId="77777777" w:rsidR="00B9323D" w:rsidRDefault="00B9323D">
                  <w:pPr>
                    <w:pStyle w:val="BodyText"/>
                    <w:rPr>
                      <w:sz w:val="20"/>
                    </w:rPr>
                  </w:pPr>
                </w:p>
                <w:p w14:paraId="3E492EB6" w14:textId="77777777" w:rsidR="00B9323D" w:rsidRDefault="00B9323D">
                  <w:pPr>
                    <w:pStyle w:val="BodyText"/>
                    <w:rPr>
                      <w:sz w:val="20"/>
                    </w:rPr>
                  </w:pPr>
                </w:p>
                <w:p w14:paraId="1891D19D" w14:textId="77777777" w:rsidR="00B9323D" w:rsidRDefault="00B9323D">
                  <w:pPr>
                    <w:pStyle w:val="BodyText"/>
                    <w:rPr>
                      <w:sz w:val="20"/>
                    </w:rPr>
                  </w:pPr>
                </w:p>
                <w:p w14:paraId="2D23312E" w14:textId="77777777" w:rsidR="00B9323D" w:rsidRDefault="00B9323D">
                  <w:pPr>
                    <w:pStyle w:val="BodyText"/>
                    <w:rPr>
                      <w:sz w:val="20"/>
                    </w:rPr>
                  </w:pPr>
                </w:p>
                <w:p w14:paraId="3A226D94" w14:textId="77777777" w:rsidR="00B9323D" w:rsidRDefault="00B9323D">
                  <w:pPr>
                    <w:pStyle w:val="BodyText"/>
                    <w:rPr>
                      <w:sz w:val="20"/>
                    </w:rPr>
                  </w:pPr>
                </w:p>
                <w:p w14:paraId="55D2A5A0" w14:textId="77777777" w:rsidR="00B9323D" w:rsidRDefault="00B9323D">
                  <w:pPr>
                    <w:pStyle w:val="BodyText"/>
                    <w:rPr>
                      <w:sz w:val="20"/>
                    </w:rPr>
                  </w:pPr>
                </w:p>
                <w:p w14:paraId="0D28C352" w14:textId="77777777" w:rsidR="00B9323D" w:rsidRDefault="00B9323D">
                  <w:pPr>
                    <w:pStyle w:val="BodyText"/>
                    <w:rPr>
                      <w:sz w:val="20"/>
                    </w:rPr>
                  </w:pPr>
                </w:p>
                <w:p w14:paraId="6FD9CC3F" w14:textId="77777777" w:rsidR="00B9323D" w:rsidRDefault="00B9323D">
                  <w:pPr>
                    <w:pStyle w:val="BodyText"/>
                    <w:rPr>
                      <w:sz w:val="20"/>
                    </w:rPr>
                  </w:pPr>
                </w:p>
                <w:p w14:paraId="117D7437" w14:textId="77777777" w:rsidR="00B9323D" w:rsidRDefault="00B9323D">
                  <w:pPr>
                    <w:pStyle w:val="BodyText"/>
                    <w:rPr>
                      <w:sz w:val="20"/>
                    </w:rPr>
                  </w:pPr>
                </w:p>
                <w:p w14:paraId="14E0280B" w14:textId="77777777" w:rsidR="00B9323D" w:rsidRDefault="00B9323D">
                  <w:pPr>
                    <w:pStyle w:val="BodyText"/>
                    <w:rPr>
                      <w:sz w:val="20"/>
                    </w:rPr>
                  </w:pPr>
                </w:p>
                <w:p w14:paraId="766CDB1A" w14:textId="77777777" w:rsidR="00B9323D" w:rsidRDefault="00B9323D">
                  <w:pPr>
                    <w:pStyle w:val="BodyText"/>
                    <w:rPr>
                      <w:sz w:val="20"/>
                    </w:rPr>
                  </w:pPr>
                </w:p>
                <w:p w14:paraId="491E5B9F" w14:textId="77777777" w:rsidR="00B9323D" w:rsidRDefault="00B9323D">
                  <w:pPr>
                    <w:pStyle w:val="BodyText"/>
                    <w:rPr>
                      <w:sz w:val="20"/>
                    </w:rPr>
                  </w:pPr>
                </w:p>
                <w:p w14:paraId="2CADC13F" w14:textId="77777777" w:rsidR="00B9323D" w:rsidRDefault="00B9323D">
                  <w:pPr>
                    <w:pStyle w:val="BodyText"/>
                    <w:rPr>
                      <w:sz w:val="20"/>
                    </w:rPr>
                  </w:pPr>
                </w:p>
                <w:p w14:paraId="20DB699A" w14:textId="77777777" w:rsidR="00B9323D" w:rsidRDefault="00B9323D">
                  <w:pPr>
                    <w:pStyle w:val="BodyText"/>
                    <w:rPr>
                      <w:sz w:val="20"/>
                    </w:rPr>
                  </w:pPr>
                </w:p>
                <w:p w14:paraId="1C6EF903" w14:textId="77777777" w:rsidR="00B9323D" w:rsidRDefault="00B9323D">
                  <w:pPr>
                    <w:pStyle w:val="BodyText"/>
                    <w:rPr>
                      <w:sz w:val="20"/>
                    </w:rPr>
                  </w:pPr>
                </w:p>
                <w:p w14:paraId="6853A72D" w14:textId="77777777" w:rsidR="00B9323D" w:rsidRDefault="00B9323D">
                  <w:pPr>
                    <w:pStyle w:val="BodyText"/>
                    <w:rPr>
                      <w:sz w:val="20"/>
                    </w:rPr>
                  </w:pPr>
                </w:p>
                <w:p w14:paraId="6C41674D" w14:textId="77777777" w:rsidR="00B9323D" w:rsidRDefault="00B9323D">
                  <w:pPr>
                    <w:pStyle w:val="BodyText"/>
                    <w:rPr>
                      <w:sz w:val="20"/>
                    </w:rPr>
                  </w:pPr>
                </w:p>
                <w:p w14:paraId="2424DBC7" w14:textId="77777777" w:rsidR="00B9323D" w:rsidRDefault="00B9323D">
                  <w:pPr>
                    <w:pStyle w:val="BodyText"/>
                    <w:rPr>
                      <w:sz w:val="20"/>
                    </w:rPr>
                  </w:pPr>
                </w:p>
                <w:p w14:paraId="35101CDD" w14:textId="77777777" w:rsidR="00B9323D" w:rsidRDefault="00B9323D">
                  <w:pPr>
                    <w:pStyle w:val="BodyText"/>
                    <w:rPr>
                      <w:sz w:val="20"/>
                    </w:rPr>
                  </w:pPr>
                </w:p>
                <w:p w14:paraId="46300D45" w14:textId="77777777" w:rsidR="00B9323D" w:rsidRDefault="00B9323D">
                  <w:pPr>
                    <w:pStyle w:val="BodyText"/>
                    <w:rPr>
                      <w:sz w:val="20"/>
                    </w:rPr>
                  </w:pPr>
                </w:p>
                <w:p w14:paraId="3C79F8BE" w14:textId="77777777" w:rsidR="00B9323D" w:rsidRDefault="00B9323D">
                  <w:pPr>
                    <w:pStyle w:val="BodyText"/>
                    <w:rPr>
                      <w:sz w:val="20"/>
                    </w:rPr>
                  </w:pPr>
                </w:p>
                <w:p w14:paraId="2E486159" w14:textId="77777777" w:rsidR="00B9323D" w:rsidRDefault="00B9323D">
                  <w:pPr>
                    <w:pStyle w:val="BodyText"/>
                    <w:rPr>
                      <w:sz w:val="20"/>
                    </w:rPr>
                  </w:pPr>
                </w:p>
                <w:p w14:paraId="29CB6262" w14:textId="77777777" w:rsidR="00B9323D" w:rsidRDefault="00B9323D">
                  <w:pPr>
                    <w:spacing w:before="171"/>
                    <w:ind w:left="309"/>
                    <w:rPr>
                      <w:b/>
                      <w:sz w:val="18"/>
                    </w:rPr>
                  </w:pPr>
                  <w:r>
                    <w:rPr>
                      <w:b/>
                      <w:sz w:val="18"/>
                    </w:rPr>
                    <w:t>The accompanying notes form an integral part of these statements.</w:t>
                  </w:r>
                </w:p>
                <w:p w14:paraId="7A8A1547" w14:textId="77777777" w:rsidR="00B9323D" w:rsidRDefault="00B9323D">
                  <w:pPr>
                    <w:pStyle w:val="BodyText"/>
                    <w:spacing w:before="4"/>
                    <w:ind w:left="40"/>
                    <w:rPr>
                      <w:b/>
                      <w:sz w:val="17"/>
                    </w:rPr>
                  </w:pPr>
                </w:p>
              </w:txbxContent>
            </v:textbox>
            <w10:wrap anchorx="page" anchory="page"/>
          </v:shape>
        </w:pict>
      </w:r>
      <w:r>
        <w:pict w14:anchorId="02FBDEBC">
          <v:shape id="_x0000_s1341" type="#_x0000_t202" alt="" style="position:absolute;margin-left:42.05pt;margin-top:468.4pt;width:343.4pt;height:22.75pt;z-index:-23947264;mso-wrap-style:square;mso-wrap-edited:f;mso-width-percent:0;mso-height-percent:0;mso-position-horizontal-relative:page;mso-position-vertical-relative:page;mso-width-percent:0;mso-height-percent:0;v-text-anchor:top" filled="f" stroked="f">
            <v:textbox inset="0,0,0,0">
              <w:txbxContent>
                <w:p w14:paraId="44C7A056" w14:textId="77777777" w:rsidR="00B9323D" w:rsidRDefault="00B9323D">
                  <w:pPr>
                    <w:pStyle w:val="BodyText"/>
                    <w:spacing w:before="5"/>
                    <w:rPr>
                      <w:rFonts w:ascii="Times New Roman"/>
                      <w:sz w:val="21"/>
                    </w:rPr>
                  </w:pPr>
                </w:p>
                <w:p w14:paraId="395EDE5B" w14:textId="77777777" w:rsidR="00B9323D" w:rsidRDefault="00B9323D">
                  <w:pPr>
                    <w:spacing w:before="1"/>
                    <w:ind w:right="32"/>
                    <w:jc w:val="right"/>
                    <w:rPr>
                      <w:sz w:val="16"/>
                    </w:rPr>
                  </w:pPr>
                  <w:r>
                    <w:rPr>
                      <w:sz w:val="16"/>
                    </w:rPr>
                    <w:t>NOTE</w:t>
                  </w:r>
                </w:p>
              </w:txbxContent>
            </v:textbox>
            <w10:wrap anchorx="page" anchory="page"/>
          </v:shape>
        </w:pict>
      </w:r>
      <w:r>
        <w:pict w14:anchorId="7A849802">
          <v:shape id="_x0000_s1340" type="#_x0000_t202" alt="" style="position:absolute;margin-left:385.45pt;margin-top:468.4pt;width:64.2pt;height:22.75pt;z-index:-23946752;mso-wrap-style:square;mso-wrap-edited:f;mso-width-percent:0;mso-height-percent:0;mso-position-horizontal-relative:page;mso-position-vertical-relative:page;mso-width-percent:0;mso-height-percent:0;v-text-anchor:top" filled="f" stroked="f">
            <v:textbox inset="0,0,0,0">
              <w:txbxContent>
                <w:p w14:paraId="18E0AB82" w14:textId="77777777" w:rsidR="00B9323D" w:rsidRDefault="00B9323D">
                  <w:pPr>
                    <w:spacing w:before="10"/>
                    <w:ind w:right="22"/>
                    <w:jc w:val="right"/>
                    <w:rPr>
                      <w:b/>
                      <w:sz w:val="16"/>
                    </w:rPr>
                  </w:pPr>
                  <w:r>
                    <w:rPr>
                      <w:b/>
                      <w:sz w:val="16"/>
                    </w:rPr>
                    <w:t>2020</w:t>
                  </w:r>
                </w:p>
                <w:p w14:paraId="7E204874" w14:textId="77777777" w:rsidR="00B9323D" w:rsidRDefault="00B9323D">
                  <w:pPr>
                    <w:spacing w:before="43"/>
                    <w:ind w:right="21"/>
                    <w:jc w:val="right"/>
                    <w:rPr>
                      <w:b/>
                      <w:sz w:val="16"/>
                    </w:rPr>
                  </w:pPr>
                  <w:r>
                    <w:rPr>
                      <w:b/>
                      <w:w w:val="101"/>
                      <w:sz w:val="16"/>
                    </w:rPr>
                    <w:t>$</w:t>
                  </w:r>
                </w:p>
              </w:txbxContent>
            </v:textbox>
            <w10:wrap anchorx="page" anchory="page"/>
          </v:shape>
        </w:pict>
      </w:r>
      <w:r>
        <w:pict w14:anchorId="7F752F48">
          <v:shape id="_x0000_s1339" type="#_x0000_t202" alt="" style="position:absolute;margin-left:449.65pt;margin-top:468.4pt;width:61.8pt;height:22.75pt;z-index:-23946240;mso-wrap-style:square;mso-wrap-edited:f;mso-width-percent:0;mso-height-percent:0;mso-position-horizontal-relative:page;mso-position-vertical-relative:page;mso-width-percent:0;mso-height-percent:0;v-text-anchor:top" filled="f" stroked="f">
            <v:textbox inset="0,0,0,0">
              <w:txbxContent>
                <w:p w14:paraId="0C9A7EDC" w14:textId="77777777" w:rsidR="00B9323D" w:rsidRDefault="00B9323D">
                  <w:pPr>
                    <w:spacing w:before="5"/>
                    <w:ind w:right="22"/>
                    <w:jc w:val="right"/>
                    <w:rPr>
                      <w:sz w:val="16"/>
                    </w:rPr>
                  </w:pPr>
                  <w:r>
                    <w:rPr>
                      <w:sz w:val="16"/>
                    </w:rPr>
                    <w:t>2019</w:t>
                  </w:r>
                </w:p>
                <w:p w14:paraId="1E0171ED" w14:textId="77777777" w:rsidR="00B9323D" w:rsidRDefault="00B9323D">
                  <w:pPr>
                    <w:spacing w:before="43"/>
                    <w:ind w:right="21"/>
                    <w:jc w:val="right"/>
                    <w:rPr>
                      <w:sz w:val="16"/>
                    </w:rPr>
                  </w:pPr>
                  <w:r>
                    <w:rPr>
                      <w:w w:val="101"/>
                      <w:sz w:val="16"/>
                    </w:rPr>
                    <w:t>$</w:t>
                  </w:r>
                </w:p>
              </w:txbxContent>
            </v:textbox>
            <w10:wrap anchorx="page" anchory="page"/>
          </v:shape>
        </w:pict>
      </w:r>
      <w:r>
        <w:pict w14:anchorId="77E9B373">
          <v:shape id="_x0000_s1338" type="#_x0000_t202" alt="" style="position:absolute;margin-left:42.05pt;margin-top:491.15pt;width:343.4pt;height:45.35pt;z-index:-23945728;mso-wrap-style:square;mso-wrap-edited:f;mso-width-percent:0;mso-height-percent:0;mso-position-horizontal-relative:page;mso-position-vertical-relative:page;mso-width-percent:0;mso-height-percent:0;v-text-anchor:top" filled="f" stroked="f">
            <v:textbox inset="0,0,0,0">
              <w:txbxContent>
                <w:p w14:paraId="12B5C933" w14:textId="77777777" w:rsidR="00B9323D" w:rsidRDefault="00B9323D">
                  <w:pPr>
                    <w:pStyle w:val="BodyText"/>
                    <w:spacing w:before="1"/>
                    <w:rPr>
                      <w:rFonts w:ascii="Times New Roman"/>
                      <w:sz w:val="19"/>
                    </w:rPr>
                  </w:pPr>
                </w:p>
                <w:p w14:paraId="62F45403" w14:textId="77777777" w:rsidR="00B9323D" w:rsidRDefault="00B9323D">
                  <w:pPr>
                    <w:ind w:left="35"/>
                    <w:rPr>
                      <w:sz w:val="18"/>
                    </w:rPr>
                  </w:pPr>
                  <w:r>
                    <w:rPr>
                      <w:sz w:val="18"/>
                    </w:rPr>
                    <w:t>CURRENT ASSETS</w:t>
                  </w:r>
                </w:p>
                <w:p w14:paraId="5247D08E" w14:textId="77777777" w:rsidR="00B9323D" w:rsidRDefault="00B9323D">
                  <w:pPr>
                    <w:tabs>
                      <w:tab w:val="left" w:pos="6511"/>
                    </w:tabs>
                    <w:spacing w:before="20"/>
                    <w:ind w:left="35"/>
                    <w:rPr>
                      <w:sz w:val="18"/>
                    </w:rPr>
                  </w:pPr>
                  <w:r>
                    <w:rPr>
                      <w:sz w:val="18"/>
                    </w:rPr>
                    <w:t>Cash and</w:t>
                  </w:r>
                  <w:r>
                    <w:rPr>
                      <w:spacing w:val="-5"/>
                      <w:sz w:val="18"/>
                    </w:rPr>
                    <w:t xml:space="preserve"> </w:t>
                  </w:r>
                  <w:r>
                    <w:rPr>
                      <w:sz w:val="18"/>
                    </w:rPr>
                    <w:t>cash</w:t>
                  </w:r>
                  <w:r>
                    <w:rPr>
                      <w:spacing w:val="-3"/>
                      <w:sz w:val="18"/>
                    </w:rPr>
                    <w:t xml:space="preserve"> </w:t>
                  </w:r>
                  <w:r>
                    <w:rPr>
                      <w:sz w:val="18"/>
                    </w:rPr>
                    <w:t>equivalents</w:t>
                  </w:r>
                  <w:r>
                    <w:rPr>
                      <w:sz w:val="18"/>
                    </w:rPr>
                    <w:tab/>
                    <w:t>4(a)</w:t>
                  </w:r>
                </w:p>
                <w:p w14:paraId="2818ACC8" w14:textId="77777777" w:rsidR="00B9323D" w:rsidRDefault="00B9323D">
                  <w:pPr>
                    <w:tabs>
                      <w:tab w:val="right" w:pos="6833"/>
                    </w:tabs>
                    <w:spacing w:before="19"/>
                    <w:ind w:left="35"/>
                    <w:rPr>
                      <w:sz w:val="18"/>
                    </w:rPr>
                  </w:pPr>
                  <w:r>
                    <w:rPr>
                      <w:sz w:val="18"/>
                    </w:rPr>
                    <w:t>Trade and</w:t>
                  </w:r>
                  <w:r>
                    <w:rPr>
                      <w:spacing w:val="-3"/>
                      <w:sz w:val="18"/>
                    </w:rPr>
                    <w:t xml:space="preserve"> </w:t>
                  </w:r>
                  <w:r>
                    <w:rPr>
                      <w:sz w:val="18"/>
                    </w:rPr>
                    <w:t>other</w:t>
                  </w:r>
                  <w:r>
                    <w:rPr>
                      <w:spacing w:val="1"/>
                      <w:sz w:val="18"/>
                    </w:rPr>
                    <w:t xml:space="preserve"> </w:t>
                  </w:r>
                  <w:r>
                    <w:rPr>
                      <w:sz w:val="18"/>
                    </w:rPr>
                    <w:t>receivables</w:t>
                  </w:r>
                  <w:r>
                    <w:rPr>
                      <w:sz w:val="18"/>
                    </w:rPr>
                    <w:tab/>
                    <w:t>5</w:t>
                  </w:r>
                </w:p>
              </w:txbxContent>
            </v:textbox>
            <w10:wrap anchorx="page" anchory="page"/>
          </v:shape>
        </w:pict>
      </w:r>
      <w:r>
        <w:pict w14:anchorId="3AC694B9">
          <v:shape id="_x0000_s1337" type="#_x0000_t202" alt="" style="position:absolute;margin-left:385.45pt;margin-top:491.15pt;width:64.2pt;height:45.35pt;z-index:-23945216;mso-wrap-style:square;mso-wrap-edited:f;mso-width-percent:0;mso-height-percent:0;mso-position-horizontal-relative:page;mso-position-vertical-relative:page;mso-width-percent:0;mso-height-percent:0;v-text-anchor:top" filled="f" stroked="f">
            <v:textbox inset="0,0,0,0">
              <w:txbxContent>
                <w:p w14:paraId="587AAF3C" w14:textId="77777777" w:rsidR="00B9323D" w:rsidRDefault="00B9323D">
                  <w:pPr>
                    <w:pStyle w:val="BodyText"/>
                    <w:rPr>
                      <w:rFonts w:ascii="Times New Roman"/>
                      <w:sz w:val="20"/>
                    </w:rPr>
                  </w:pPr>
                </w:p>
                <w:p w14:paraId="75A16E28" w14:textId="77777777" w:rsidR="00B9323D" w:rsidRDefault="00B9323D">
                  <w:pPr>
                    <w:pStyle w:val="BodyText"/>
                    <w:spacing w:before="4"/>
                    <w:rPr>
                      <w:rFonts w:ascii="Times New Roman"/>
                      <w:sz w:val="20"/>
                    </w:rPr>
                  </w:pPr>
                </w:p>
                <w:p w14:paraId="4D0BDACF" w14:textId="77777777" w:rsidR="00B9323D" w:rsidRDefault="00B9323D">
                  <w:pPr>
                    <w:ind w:right="23"/>
                    <w:jc w:val="right"/>
                    <w:rPr>
                      <w:b/>
                      <w:sz w:val="18"/>
                    </w:rPr>
                  </w:pPr>
                  <w:r>
                    <w:rPr>
                      <w:b/>
                      <w:spacing w:val="-2"/>
                      <w:sz w:val="18"/>
                    </w:rPr>
                    <w:t>2,251,283</w:t>
                  </w:r>
                </w:p>
                <w:p w14:paraId="5AD60ECA" w14:textId="77777777" w:rsidR="00B9323D" w:rsidRDefault="00B9323D">
                  <w:pPr>
                    <w:spacing w:before="20"/>
                    <w:ind w:right="22"/>
                    <w:jc w:val="right"/>
                    <w:rPr>
                      <w:b/>
                      <w:sz w:val="18"/>
                    </w:rPr>
                  </w:pPr>
                  <w:r>
                    <w:rPr>
                      <w:b/>
                      <w:spacing w:val="-2"/>
                      <w:sz w:val="18"/>
                    </w:rPr>
                    <w:t>43,301</w:t>
                  </w:r>
                </w:p>
              </w:txbxContent>
            </v:textbox>
            <w10:wrap anchorx="page" anchory="page"/>
          </v:shape>
        </w:pict>
      </w:r>
      <w:r>
        <w:pict w14:anchorId="2DD7B14A">
          <v:shape id="_x0000_s1336" type="#_x0000_t202" alt="" style="position:absolute;margin-left:449.65pt;margin-top:491.15pt;width:61.8pt;height:45.35pt;z-index:-23944704;mso-wrap-style:square;mso-wrap-edited:f;mso-width-percent:0;mso-height-percent:0;mso-position-horizontal-relative:page;mso-position-vertical-relative:page;mso-width-percent:0;mso-height-percent:0;v-text-anchor:top" filled="f" stroked="f">
            <v:textbox inset="0,0,0,0">
              <w:txbxContent>
                <w:p w14:paraId="2EB1E702" w14:textId="77777777" w:rsidR="00B9323D" w:rsidRDefault="00B9323D">
                  <w:pPr>
                    <w:pStyle w:val="BodyText"/>
                    <w:rPr>
                      <w:rFonts w:ascii="Times New Roman"/>
                      <w:sz w:val="20"/>
                    </w:rPr>
                  </w:pPr>
                </w:p>
                <w:p w14:paraId="79F7FAB6" w14:textId="77777777" w:rsidR="00B9323D" w:rsidRDefault="00B9323D">
                  <w:pPr>
                    <w:pStyle w:val="BodyText"/>
                    <w:spacing w:before="1"/>
                    <w:rPr>
                      <w:rFonts w:ascii="Times New Roman"/>
                      <w:sz w:val="20"/>
                    </w:rPr>
                  </w:pPr>
                </w:p>
                <w:p w14:paraId="395A00CB" w14:textId="77777777" w:rsidR="00B9323D" w:rsidRDefault="00B9323D">
                  <w:pPr>
                    <w:ind w:right="23"/>
                    <w:jc w:val="right"/>
                    <w:rPr>
                      <w:sz w:val="18"/>
                    </w:rPr>
                  </w:pPr>
                  <w:r>
                    <w:rPr>
                      <w:spacing w:val="-2"/>
                      <w:sz w:val="18"/>
                    </w:rPr>
                    <w:t>1,866,234</w:t>
                  </w:r>
                </w:p>
                <w:p w14:paraId="4CDD3C25" w14:textId="77777777" w:rsidR="00B9323D" w:rsidRDefault="00B9323D">
                  <w:pPr>
                    <w:spacing w:before="20"/>
                    <w:ind w:right="23"/>
                    <w:jc w:val="right"/>
                    <w:rPr>
                      <w:sz w:val="18"/>
                    </w:rPr>
                  </w:pPr>
                  <w:r>
                    <w:rPr>
                      <w:spacing w:val="-2"/>
                      <w:sz w:val="18"/>
                    </w:rPr>
                    <w:t>127,031</w:t>
                  </w:r>
                </w:p>
              </w:txbxContent>
            </v:textbox>
            <w10:wrap anchorx="page" anchory="page"/>
          </v:shape>
        </w:pict>
      </w:r>
      <w:r>
        <w:pict w14:anchorId="2CCFCC04">
          <v:shape id="_x0000_s1335" type="#_x0000_t202" alt="" style="position:absolute;margin-left:42.05pt;margin-top:536.5pt;width:343.4pt;height:22.65pt;z-index:-23944192;mso-wrap-style:square;mso-wrap-edited:f;mso-width-percent:0;mso-height-percent:0;mso-position-horizontal-relative:page;mso-position-vertical-relative:page;mso-width-percent:0;mso-height-percent:0;v-text-anchor:top" filled="f" stroked="f">
            <v:textbox inset="0,0,0,0">
              <w:txbxContent>
                <w:p w14:paraId="1E31CF6D" w14:textId="77777777" w:rsidR="00B9323D" w:rsidRDefault="00B9323D">
                  <w:pPr>
                    <w:pStyle w:val="BodyText"/>
                    <w:spacing w:before="6"/>
                    <w:rPr>
                      <w:rFonts w:ascii="Times New Roman"/>
                      <w:sz w:val="17"/>
                    </w:rPr>
                  </w:pPr>
                </w:p>
                <w:p w14:paraId="77EF4DFA" w14:textId="77777777" w:rsidR="00B9323D" w:rsidRDefault="00B9323D">
                  <w:pPr>
                    <w:ind w:left="35"/>
                    <w:rPr>
                      <w:b/>
                      <w:sz w:val="18"/>
                    </w:rPr>
                  </w:pPr>
                  <w:r>
                    <w:rPr>
                      <w:b/>
                      <w:sz w:val="18"/>
                    </w:rPr>
                    <w:t>TOTAL CURRENT ASSETS</w:t>
                  </w:r>
                </w:p>
              </w:txbxContent>
            </v:textbox>
            <w10:wrap anchorx="page" anchory="page"/>
          </v:shape>
        </w:pict>
      </w:r>
      <w:r>
        <w:pict w14:anchorId="741ED3B2">
          <v:shape id="_x0000_s1334" type="#_x0000_t202" alt="" style="position:absolute;margin-left:385.45pt;margin-top:536.5pt;width:64.2pt;height:22.65pt;z-index:-23943680;mso-wrap-style:square;mso-wrap-edited:f;mso-width-percent:0;mso-height-percent:0;mso-position-horizontal-relative:page;mso-position-vertical-relative:page;mso-width-percent:0;mso-height-percent:0;v-text-anchor:top" filled="f" stroked="f">
            <v:textbox inset="0,0,0,0">
              <w:txbxContent>
                <w:p w14:paraId="44EE9ABC" w14:textId="77777777" w:rsidR="00B9323D" w:rsidRDefault="00B9323D">
                  <w:pPr>
                    <w:spacing w:before="122"/>
                    <w:ind w:left="460"/>
                    <w:rPr>
                      <w:b/>
                      <w:sz w:val="18"/>
                    </w:rPr>
                  </w:pPr>
                  <w:r>
                    <w:rPr>
                      <w:b/>
                      <w:sz w:val="18"/>
                    </w:rPr>
                    <w:t>2,294,584</w:t>
                  </w:r>
                </w:p>
              </w:txbxContent>
            </v:textbox>
            <w10:wrap anchorx="page" anchory="page"/>
          </v:shape>
        </w:pict>
      </w:r>
      <w:r>
        <w:pict w14:anchorId="2503A1CC">
          <v:shape id="_x0000_s1333" type="#_x0000_t202" alt="" style="position:absolute;margin-left:449.65pt;margin-top:536.5pt;width:61.8pt;height:22.65pt;z-index:-23943168;mso-wrap-style:square;mso-wrap-edited:f;mso-width-percent:0;mso-height-percent:0;mso-position-horizontal-relative:page;mso-position-vertical-relative:page;mso-width-percent:0;mso-height-percent:0;v-text-anchor:top" filled="f" stroked="f">
            <v:textbox inset="0,0,0,0">
              <w:txbxContent>
                <w:p w14:paraId="3E1F7A4A" w14:textId="77777777" w:rsidR="00B9323D" w:rsidRDefault="00B9323D">
                  <w:pPr>
                    <w:spacing w:before="122"/>
                    <w:ind w:left="412"/>
                    <w:rPr>
                      <w:sz w:val="18"/>
                    </w:rPr>
                  </w:pPr>
                  <w:r>
                    <w:rPr>
                      <w:sz w:val="18"/>
                    </w:rPr>
                    <w:t>1,993,265</w:t>
                  </w:r>
                </w:p>
              </w:txbxContent>
            </v:textbox>
            <w10:wrap anchorx="page" anchory="page"/>
          </v:shape>
        </w:pict>
      </w:r>
      <w:r>
        <w:pict w14:anchorId="0CB65BA0">
          <v:shape id="_x0000_s1332" type="#_x0000_t202" alt="" style="position:absolute;margin-left:42.05pt;margin-top:559.1pt;width:343.4pt;height:22.7pt;z-index:-23942656;mso-wrap-style:square;mso-wrap-edited:f;mso-width-percent:0;mso-height-percent:0;mso-position-horizontal-relative:page;mso-position-vertical-relative:page;mso-width-percent:0;mso-height-percent:0;v-text-anchor:top" filled="f" stroked="f">
            <v:textbox inset="0,0,0,0">
              <w:txbxContent>
                <w:p w14:paraId="0BDE9264" w14:textId="77777777" w:rsidR="00B9323D" w:rsidRDefault="00B9323D">
                  <w:pPr>
                    <w:pStyle w:val="BodyText"/>
                    <w:spacing w:before="7"/>
                    <w:rPr>
                      <w:rFonts w:ascii="Times New Roman"/>
                      <w:sz w:val="17"/>
                    </w:rPr>
                  </w:pPr>
                </w:p>
                <w:p w14:paraId="74A2AB7D" w14:textId="77777777" w:rsidR="00B9323D" w:rsidRDefault="00B9323D">
                  <w:pPr>
                    <w:ind w:left="35"/>
                    <w:rPr>
                      <w:b/>
                      <w:sz w:val="18"/>
                    </w:rPr>
                  </w:pPr>
                  <w:r>
                    <w:rPr>
                      <w:b/>
                      <w:sz w:val="18"/>
                    </w:rPr>
                    <w:t>TOTAL ASSETS</w:t>
                  </w:r>
                </w:p>
              </w:txbxContent>
            </v:textbox>
            <w10:wrap anchorx="page" anchory="page"/>
          </v:shape>
        </w:pict>
      </w:r>
      <w:r>
        <w:pict w14:anchorId="0B3E1C6E">
          <v:shape id="_x0000_s1331" type="#_x0000_t202" alt="" style="position:absolute;margin-left:385.45pt;margin-top:559.1pt;width:64.2pt;height:22.7pt;z-index:-23942144;mso-wrap-style:square;mso-wrap-edited:f;mso-width-percent:0;mso-height-percent:0;mso-position-horizontal-relative:page;mso-position-vertical-relative:page;mso-width-percent:0;mso-height-percent:0;v-text-anchor:top" filled="f" stroked="f">
            <v:textbox inset="0,0,0,0">
              <w:txbxContent>
                <w:p w14:paraId="6CEE8492" w14:textId="77777777" w:rsidR="00B9323D" w:rsidRDefault="00B9323D">
                  <w:pPr>
                    <w:spacing w:before="124"/>
                    <w:ind w:left="460"/>
                    <w:rPr>
                      <w:b/>
                      <w:sz w:val="18"/>
                    </w:rPr>
                  </w:pPr>
                  <w:r>
                    <w:rPr>
                      <w:b/>
                      <w:sz w:val="18"/>
                    </w:rPr>
                    <w:t>2,294,584</w:t>
                  </w:r>
                </w:p>
              </w:txbxContent>
            </v:textbox>
            <w10:wrap anchorx="page" anchory="page"/>
          </v:shape>
        </w:pict>
      </w:r>
      <w:r>
        <w:pict w14:anchorId="2EA2DBB7">
          <v:shape id="_x0000_s1330" type="#_x0000_t202" alt="" style="position:absolute;margin-left:449.65pt;margin-top:559.1pt;width:61.8pt;height:22.7pt;z-index:-23941632;mso-wrap-style:square;mso-wrap-edited:f;mso-width-percent:0;mso-height-percent:0;mso-position-horizontal-relative:page;mso-position-vertical-relative:page;mso-width-percent:0;mso-height-percent:0;v-text-anchor:top" filled="f" stroked="f">
            <v:textbox inset="0,0,0,0">
              <w:txbxContent>
                <w:p w14:paraId="3EF59C71" w14:textId="77777777" w:rsidR="00B9323D" w:rsidRDefault="00B9323D">
                  <w:pPr>
                    <w:spacing w:before="124"/>
                    <w:ind w:left="412"/>
                    <w:rPr>
                      <w:sz w:val="18"/>
                    </w:rPr>
                  </w:pPr>
                  <w:r>
                    <w:rPr>
                      <w:sz w:val="18"/>
                    </w:rPr>
                    <w:t>1,993,265</w:t>
                  </w:r>
                </w:p>
              </w:txbxContent>
            </v:textbox>
            <w10:wrap anchorx="page" anchory="page"/>
          </v:shape>
        </w:pict>
      </w:r>
      <w:r>
        <w:pict w14:anchorId="33829F3D">
          <v:shape id="_x0000_s1329" type="#_x0000_t202" alt="" style="position:absolute;margin-left:42.05pt;margin-top:581.8pt;width:343.4pt;height:34.1pt;z-index:-23941120;mso-wrap-style:square;mso-wrap-edited:f;mso-width-percent:0;mso-height-percent:0;mso-position-horizontal-relative:page;mso-position-vertical-relative:page;mso-width-percent:0;mso-height-percent:0;v-text-anchor:top" filled="f" stroked="f">
            <v:textbox inset="0,0,0,0">
              <w:txbxContent>
                <w:p w14:paraId="0566DB04" w14:textId="77777777" w:rsidR="00B9323D" w:rsidRDefault="00B9323D">
                  <w:pPr>
                    <w:pStyle w:val="BodyText"/>
                    <w:spacing w:before="2"/>
                    <w:rPr>
                      <w:rFonts w:ascii="Times New Roman"/>
                      <w:sz w:val="19"/>
                    </w:rPr>
                  </w:pPr>
                </w:p>
                <w:p w14:paraId="55ECDC61" w14:textId="77777777" w:rsidR="00B9323D" w:rsidRDefault="00B9323D">
                  <w:pPr>
                    <w:ind w:left="35"/>
                    <w:rPr>
                      <w:sz w:val="18"/>
                    </w:rPr>
                  </w:pPr>
                  <w:r>
                    <w:rPr>
                      <w:sz w:val="18"/>
                    </w:rPr>
                    <w:t>CURRENT LIABILITIES</w:t>
                  </w:r>
                </w:p>
                <w:p w14:paraId="7ACF4A5B" w14:textId="77777777" w:rsidR="00B9323D" w:rsidRDefault="00B9323D">
                  <w:pPr>
                    <w:spacing w:before="20"/>
                    <w:ind w:left="35"/>
                    <w:rPr>
                      <w:sz w:val="18"/>
                    </w:rPr>
                  </w:pPr>
                  <w:r>
                    <w:rPr>
                      <w:sz w:val="18"/>
                    </w:rPr>
                    <w:t>Trade and other payables</w:t>
                  </w:r>
                </w:p>
              </w:txbxContent>
            </v:textbox>
            <w10:wrap anchorx="page" anchory="page"/>
          </v:shape>
        </w:pict>
      </w:r>
      <w:r>
        <w:pict w14:anchorId="6CE14A53">
          <v:shape id="_x0000_s1328" type="#_x0000_t202" alt="" style="position:absolute;margin-left:385.45pt;margin-top:581.8pt;width:64.2pt;height:34.1pt;z-index:-23940608;mso-wrap-style:square;mso-wrap-edited:f;mso-width-percent:0;mso-height-percent:0;mso-position-horizontal-relative:page;mso-position-vertical-relative:page;mso-width-percent:0;mso-height-percent:0;v-text-anchor:top" filled="f" stroked="f">
            <v:textbox inset="0,0,0,0">
              <w:txbxContent>
                <w:p w14:paraId="1093588B" w14:textId="77777777" w:rsidR="00B9323D" w:rsidRDefault="00B9323D">
                  <w:pPr>
                    <w:pStyle w:val="BodyText"/>
                    <w:rPr>
                      <w:rFonts w:ascii="Times New Roman"/>
                      <w:sz w:val="20"/>
                    </w:rPr>
                  </w:pPr>
                </w:p>
                <w:p w14:paraId="7FB88A29" w14:textId="77777777" w:rsidR="00B9323D" w:rsidRDefault="00B9323D">
                  <w:pPr>
                    <w:pStyle w:val="BodyText"/>
                    <w:spacing w:before="5"/>
                    <w:rPr>
                      <w:rFonts w:ascii="Times New Roman"/>
                      <w:sz w:val="20"/>
                    </w:rPr>
                  </w:pPr>
                </w:p>
                <w:p w14:paraId="6599338A" w14:textId="77777777" w:rsidR="00B9323D" w:rsidRDefault="00B9323D">
                  <w:pPr>
                    <w:ind w:left="809"/>
                    <w:rPr>
                      <w:b/>
                      <w:sz w:val="18"/>
                    </w:rPr>
                  </w:pPr>
                  <w:r>
                    <w:rPr>
                      <w:b/>
                      <w:sz w:val="18"/>
                    </w:rPr>
                    <w:t>4,000</w:t>
                  </w:r>
                </w:p>
              </w:txbxContent>
            </v:textbox>
            <w10:wrap anchorx="page" anchory="page"/>
          </v:shape>
        </w:pict>
      </w:r>
      <w:r>
        <w:pict w14:anchorId="511ED829">
          <v:shape id="_x0000_s1327" type="#_x0000_t202" alt="" style="position:absolute;margin-left:449.65pt;margin-top:581.8pt;width:61.8pt;height:34.1pt;z-index:-23940096;mso-wrap-style:square;mso-wrap-edited:f;mso-width-percent:0;mso-height-percent:0;mso-position-horizontal-relative:page;mso-position-vertical-relative:page;mso-width-percent:0;mso-height-percent:0;v-text-anchor:top" filled="f" stroked="f">
            <v:textbox inset="0,0,0,0">
              <w:txbxContent>
                <w:p w14:paraId="5F8D9EC8" w14:textId="77777777" w:rsidR="00B9323D" w:rsidRDefault="00B9323D">
                  <w:pPr>
                    <w:pStyle w:val="BodyText"/>
                    <w:rPr>
                      <w:rFonts w:ascii="Times New Roman"/>
                      <w:sz w:val="20"/>
                    </w:rPr>
                  </w:pPr>
                </w:p>
                <w:p w14:paraId="571135F2" w14:textId="77777777" w:rsidR="00B9323D" w:rsidRDefault="00B9323D">
                  <w:pPr>
                    <w:pStyle w:val="BodyText"/>
                    <w:spacing w:before="2"/>
                    <w:rPr>
                      <w:rFonts w:ascii="Times New Roman"/>
                      <w:sz w:val="20"/>
                    </w:rPr>
                  </w:pPr>
                </w:p>
                <w:p w14:paraId="4A4F7635" w14:textId="77777777" w:rsidR="00B9323D" w:rsidRDefault="00B9323D">
                  <w:pPr>
                    <w:spacing w:before="1"/>
                    <w:ind w:left="761"/>
                    <w:rPr>
                      <w:sz w:val="18"/>
                    </w:rPr>
                  </w:pPr>
                  <w:r>
                    <w:rPr>
                      <w:sz w:val="18"/>
                    </w:rPr>
                    <w:t>8,035</w:t>
                  </w:r>
                </w:p>
              </w:txbxContent>
            </v:textbox>
            <w10:wrap anchorx="page" anchory="page"/>
          </v:shape>
        </w:pict>
      </w:r>
      <w:r>
        <w:pict w14:anchorId="798C0083">
          <v:shape id="_x0000_s1326" type="#_x0000_t202" alt="" style="position:absolute;margin-left:42.05pt;margin-top:615.85pt;width:343.4pt;height:22.65pt;z-index:-23939584;mso-wrap-style:square;mso-wrap-edited:f;mso-width-percent:0;mso-height-percent:0;mso-position-horizontal-relative:page;mso-position-vertical-relative:page;mso-width-percent:0;mso-height-percent:0;v-text-anchor:top" filled="f" stroked="f">
            <v:textbox inset="0,0,0,0">
              <w:txbxContent>
                <w:p w14:paraId="1230E731" w14:textId="77777777" w:rsidR="00B9323D" w:rsidRDefault="00B9323D">
                  <w:pPr>
                    <w:pStyle w:val="BodyText"/>
                    <w:spacing w:before="6"/>
                    <w:rPr>
                      <w:rFonts w:ascii="Times New Roman"/>
                      <w:sz w:val="17"/>
                    </w:rPr>
                  </w:pPr>
                </w:p>
                <w:p w14:paraId="7921ECD5" w14:textId="77777777" w:rsidR="00B9323D" w:rsidRDefault="00B9323D">
                  <w:pPr>
                    <w:ind w:left="35"/>
                    <w:rPr>
                      <w:b/>
                      <w:sz w:val="18"/>
                    </w:rPr>
                  </w:pPr>
                  <w:r>
                    <w:rPr>
                      <w:b/>
                      <w:sz w:val="18"/>
                    </w:rPr>
                    <w:t>TOTAL CURRENT LIABILITIES</w:t>
                  </w:r>
                </w:p>
              </w:txbxContent>
            </v:textbox>
            <w10:wrap anchorx="page" anchory="page"/>
          </v:shape>
        </w:pict>
      </w:r>
      <w:r>
        <w:pict w14:anchorId="464E28FF">
          <v:shape id="_x0000_s1325" type="#_x0000_t202" alt="" style="position:absolute;margin-left:385.45pt;margin-top:615.85pt;width:64.2pt;height:22.65pt;z-index:-23939072;mso-wrap-style:square;mso-wrap-edited:f;mso-width-percent:0;mso-height-percent:0;mso-position-horizontal-relative:page;mso-position-vertical-relative:page;mso-width-percent:0;mso-height-percent:0;v-text-anchor:top" filled="f" stroked="f">
            <v:textbox inset="0,0,0,0">
              <w:txbxContent>
                <w:p w14:paraId="5FA23765" w14:textId="77777777" w:rsidR="00B9323D" w:rsidRDefault="00B9323D">
                  <w:pPr>
                    <w:spacing w:before="122"/>
                    <w:ind w:left="809"/>
                    <w:rPr>
                      <w:b/>
                      <w:sz w:val="18"/>
                    </w:rPr>
                  </w:pPr>
                  <w:r>
                    <w:rPr>
                      <w:b/>
                      <w:sz w:val="18"/>
                    </w:rPr>
                    <w:t>4,000</w:t>
                  </w:r>
                </w:p>
              </w:txbxContent>
            </v:textbox>
            <w10:wrap anchorx="page" anchory="page"/>
          </v:shape>
        </w:pict>
      </w:r>
      <w:r>
        <w:pict w14:anchorId="6FBA0514">
          <v:shape id="_x0000_s1324" type="#_x0000_t202" alt="" style="position:absolute;margin-left:449.65pt;margin-top:615.85pt;width:61.8pt;height:22.65pt;z-index:-23938560;mso-wrap-style:square;mso-wrap-edited:f;mso-width-percent:0;mso-height-percent:0;mso-position-horizontal-relative:page;mso-position-vertical-relative:page;mso-width-percent:0;mso-height-percent:0;v-text-anchor:top" filled="f" stroked="f">
            <v:textbox inset="0,0,0,0">
              <w:txbxContent>
                <w:p w14:paraId="005AEF2C" w14:textId="77777777" w:rsidR="00B9323D" w:rsidRDefault="00B9323D">
                  <w:pPr>
                    <w:spacing w:before="122"/>
                    <w:ind w:left="761"/>
                    <w:rPr>
                      <w:sz w:val="18"/>
                    </w:rPr>
                  </w:pPr>
                  <w:r>
                    <w:rPr>
                      <w:sz w:val="18"/>
                    </w:rPr>
                    <w:t>8,035</w:t>
                  </w:r>
                </w:p>
              </w:txbxContent>
            </v:textbox>
            <w10:wrap anchorx="page" anchory="page"/>
          </v:shape>
        </w:pict>
      </w:r>
      <w:r>
        <w:pict w14:anchorId="6088464F">
          <v:shape id="_x0000_s1323" type="#_x0000_t202" alt="" style="position:absolute;margin-left:42.05pt;margin-top:638.45pt;width:343.4pt;height:11.35pt;z-index:-23938048;mso-wrap-style:square;mso-wrap-edited:f;mso-width-percent:0;mso-height-percent:0;mso-position-horizontal-relative:page;mso-position-vertical-relative:page;mso-width-percent:0;mso-height-percent:0;v-text-anchor:top" filled="f" stroked="f">
            <v:textbox inset="0,0,0,0">
              <w:txbxContent>
                <w:p w14:paraId="0AED1198" w14:textId="77777777" w:rsidR="00B9323D" w:rsidRDefault="00B9323D">
                  <w:pPr>
                    <w:pStyle w:val="BodyText"/>
                    <w:spacing w:before="4"/>
                    <w:ind w:left="40"/>
                    <w:rPr>
                      <w:rFonts w:ascii="Times New Roman"/>
                      <w:sz w:val="17"/>
                    </w:rPr>
                  </w:pPr>
                </w:p>
              </w:txbxContent>
            </v:textbox>
            <w10:wrap anchorx="page" anchory="page"/>
          </v:shape>
        </w:pict>
      </w:r>
      <w:r>
        <w:pict w14:anchorId="5D691135">
          <v:shape id="_x0000_s1322" type="#_x0000_t202" alt="" style="position:absolute;margin-left:385.45pt;margin-top:638.45pt;width:64.2pt;height:11.35pt;z-index:-23937536;mso-wrap-style:square;mso-wrap-edited:f;mso-width-percent:0;mso-height-percent:0;mso-position-horizontal-relative:page;mso-position-vertical-relative:page;mso-width-percent:0;mso-height-percent:0;v-text-anchor:top" filled="f" stroked="f">
            <v:textbox inset="0,0,0,0">
              <w:txbxContent>
                <w:p w14:paraId="039CABED" w14:textId="77777777" w:rsidR="00B9323D" w:rsidRDefault="00B9323D">
                  <w:pPr>
                    <w:pStyle w:val="BodyText"/>
                    <w:spacing w:before="4"/>
                    <w:ind w:left="40"/>
                    <w:rPr>
                      <w:rFonts w:ascii="Times New Roman"/>
                      <w:sz w:val="17"/>
                    </w:rPr>
                  </w:pPr>
                </w:p>
              </w:txbxContent>
            </v:textbox>
            <w10:wrap anchorx="page" anchory="page"/>
          </v:shape>
        </w:pict>
      </w:r>
      <w:r>
        <w:pict w14:anchorId="4FF8DE7B">
          <v:shape id="_x0000_s1321" type="#_x0000_t202" alt="" style="position:absolute;margin-left:449.65pt;margin-top:638.45pt;width:61.8pt;height:11.35pt;z-index:-23937024;mso-wrap-style:square;mso-wrap-edited:f;mso-width-percent:0;mso-height-percent:0;mso-position-horizontal-relative:page;mso-position-vertical-relative:page;mso-width-percent:0;mso-height-percent:0;v-text-anchor:top" filled="f" stroked="f">
            <v:textbox inset="0,0,0,0">
              <w:txbxContent>
                <w:p w14:paraId="39DB4E06" w14:textId="77777777" w:rsidR="00B9323D" w:rsidRDefault="00B9323D">
                  <w:pPr>
                    <w:pStyle w:val="BodyText"/>
                    <w:spacing w:before="4"/>
                    <w:ind w:left="40"/>
                    <w:rPr>
                      <w:rFonts w:ascii="Times New Roman"/>
                      <w:sz w:val="17"/>
                    </w:rPr>
                  </w:pPr>
                </w:p>
              </w:txbxContent>
            </v:textbox>
            <w10:wrap anchorx="page" anchory="page"/>
          </v:shape>
        </w:pict>
      </w:r>
      <w:r>
        <w:pict w14:anchorId="165B9DBF">
          <v:shape id="_x0000_s1320" type="#_x0000_t202" alt="" style="position:absolute;margin-left:42.05pt;margin-top:649.8pt;width:343.4pt;height:22.95pt;z-index:-23936512;mso-wrap-style:square;mso-wrap-edited:f;mso-width-percent:0;mso-height-percent:0;mso-position-horizontal-relative:page;mso-position-vertical-relative:page;mso-width-percent:0;mso-height-percent:0;v-text-anchor:top" filled="f" stroked="f">
            <v:textbox inset="0,0,0,0">
              <w:txbxContent>
                <w:p w14:paraId="7E44B2A9" w14:textId="77777777" w:rsidR="00B9323D" w:rsidRDefault="00B9323D">
                  <w:pPr>
                    <w:pStyle w:val="BodyText"/>
                    <w:spacing w:before="1"/>
                    <w:rPr>
                      <w:rFonts w:ascii="Times New Roman"/>
                      <w:sz w:val="18"/>
                    </w:rPr>
                  </w:pPr>
                </w:p>
                <w:p w14:paraId="2C87058A" w14:textId="77777777" w:rsidR="00B9323D" w:rsidRDefault="00B9323D">
                  <w:pPr>
                    <w:ind w:left="35"/>
                    <w:rPr>
                      <w:b/>
                      <w:sz w:val="18"/>
                    </w:rPr>
                  </w:pPr>
                  <w:r>
                    <w:rPr>
                      <w:b/>
                      <w:sz w:val="18"/>
                    </w:rPr>
                    <w:t>TOTAL LIABILITIES</w:t>
                  </w:r>
                </w:p>
              </w:txbxContent>
            </v:textbox>
            <w10:wrap anchorx="page" anchory="page"/>
          </v:shape>
        </w:pict>
      </w:r>
      <w:r>
        <w:pict w14:anchorId="53C0BEB0">
          <v:shape id="_x0000_s1319" type="#_x0000_t202" alt="" style="position:absolute;margin-left:385.45pt;margin-top:649.8pt;width:64.2pt;height:22.95pt;z-index:-23936000;mso-wrap-style:square;mso-wrap-edited:f;mso-width-percent:0;mso-height-percent:0;mso-position-horizontal-relative:page;mso-position-vertical-relative:page;mso-width-percent:0;mso-height-percent:0;v-text-anchor:top" filled="f" stroked="f">
            <v:textbox inset="0,0,0,0">
              <w:txbxContent>
                <w:p w14:paraId="505D5748" w14:textId="77777777" w:rsidR="00B9323D" w:rsidRDefault="00B9323D">
                  <w:pPr>
                    <w:spacing w:before="126"/>
                    <w:ind w:left="809"/>
                    <w:rPr>
                      <w:b/>
                      <w:sz w:val="18"/>
                    </w:rPr>
                  </w:pPr>
                  <w:r>
                    <w:rPr>
                      <w:b/>
                      <w:sz w:val="18"/>
                    </w:rPr>
                    <w:t>4,000</w:t>
                  </w:r>
                </w:p>
              </w:txbxContent>
            </v:textbox>
            <w10:wrap anchorx="page" anchory="page"/>
          </v:shape>
        </w:pict>
      </w:r>
      <w:r>
        <w:pict w14:anchorId="60C39FE2">
          <v:shape id="_x0000_s1318" type="#_x0000_t202" alt="" style="position:absolute;margin-left:449.65pt;margin-top:649.8pt;width:61.8pt;height:22.95pt;z-index:-23935488;mso-wrap-style:square;mso-wrap-edited:f;mso-width-percent:0;mso-height-percent:0;mso-position-horizontal-relative:page;mso-position-vertical-relative:page;mso-width-percent:0;mso-height-percent:0;v-text-anchor:top" filled="f" stroked="f">
            <v:textbox inset="0,0,0,0">
              <w:txbxContent>
                <w:p w14:paraId="641764EC" w14:textId="77777777" w:rsidR="00B9323D" w:rsidRDefault="00B9323D">
                  <w:pPr>
                    <w:spacing w:before="126"/>
                    <w:ind w:left="761"/>
                    <w:rPr>
                      <w:sz w:val="18"/>
                    </w:rPr>
                  </w:pPr>
                  <w:r>
                    <w:rPr>
                      <w:sz w:val="18"/>
                    </w:rPr>
                    <w:t>8,035</w:t>
                  </w:r>
                </w:p>
              </w:txbxContent>
            </v:textbox>
            <w10:wrap anchorx="page" anchory="page"/>
          </v:shape>
        </w:pict>
      </w:r>
      <w:r>
        <w:pict w14:anchorId="3F1E5A6A">
          <v:shape id="_x0000_s1317" type="#_x0000_t202" alt="" style="position:absolute;margin-left:42.05pt;margin-top:672.75pt;width:343.4pt;height:22.95pt;z-index:-23934976;mso-wrap-style:square;mso-wrap-edited:f;mso-width-percent:0;mso-height-percent:0;mso-position-horizontal-relative:page;mso-position-vertical-relative:page;mso-width-percent:0;mso-height-percent:0;v-text-anchor:top" filled="f" stroked="f">
            <v:textbox inset="0,0,0,0">
              <w:txbxContent>
                <w:p w14:paraId="1E88EF78" w14:textId="77777777" w:rsidR="00B9323D" w:rsidRDefault="00B9323D">
                  <w:pPr>
                    <w:pStyle w:val="BodyText"/>
                    <w:spacing w:before="1"/>
                    <w:rPr>
                      <w:rFonts w:ascii="Times New Roman"/>
                      <w:sz w:val="18"/>
                    </w:rPr>
                  </w:pPr>
                </w:p>
                <w:p w14:paraId="06578BF7" w14:textId="77777777" w:rsidR="00B9323D" w:rsidRDefault="00B9323D">
                  <w:pPr>
                    <w:ind w:left="35"/>
                    <w:rPr>
                      <w:b/>
                      <w:sz w:val="18"/>
                    </w:rPr>
                  </w:pPr>
                  <w:r>
                    <w:rPr>
                      <w:b/>
                      <w:sz w:val="18"/>
                    </w:rPr>
                    <w:t>NET ASSETS</w:t>
                  </w:r>
                </w:p>
              </w:txbxContent>
            </v:textbox>
            <w10:wrap anchorx="page" anchory="page"/>
          </v:shape>
        </w:pict>
      </w:r>
      <w:r>
        <w:pict w14:anchorId="756090FF">
          <v:shape id="_x0000_s1316" type="#_x0000_t202" alt="" style="position:absolute;margin-left:385.45pt;margin-top:672.75pt;width:64.2pt;height:22.95pt;z-index:-23934464;mso-wrap-style:square;mso-wrap-edited:f;mso-width-percent:0;mso-height-percent:0;mso-position-horizontal-relative:page;mso-position-vertical-relative:page;mso-width-percent:0;mso-height-percent:0;v-text-anchor:top" filled="f" stroked="f">
            <v:textbox inset="0,0,0,0">
              <w:txbxContent>
                <w:p w14:paraId="2D4D9093" w14:textId="77777777" w:rsidR="00B9323D" w:rsidRDefault="00B9323D">
                  <w:pPr>
                    <w:spacing w:before="126"/>
                    <w:ind w:left="460"/>
                    <w:rPr>
                      <w:b/>
                      <w:sz w:val="18"/>
                    </w:rPr>
                  </w:pPr>
                  <w:r>
                    <w:rPr>
                      <w:b/>
                      <w:sz w:val="18"/>
                    </w:rPr>
                    <w:t>2,290,584</w:t>
                  </w:r>
                </w:p>
              </w:txbxContent>
            </v:textbox>
            <w10:wrap anchorx="page" anchory="page"/>
          </v:shape>
        </w:pict>
      </w:r>
      <w:r>
        <w:pict w14:anchorId="02C6DA14">
          <v:shape id="_x0000_s1315" type="#_x0000_t202" alt="" style="position:absolute;margin-left:449.65pt;margin-top:672.75pt;width:61.8pt;height:22.95pt;z-index:-23933952;mso-wrap-style:square;mso-wrap-edited:f;mso-width-percent:0;mso-height-percent:0;mso-position-horizontal-relative:page;mso-position-vertical-relative:page;mso-width-percent:0;mso-height-percent:0;v-text-anchor:top" filled="f" stroked="f">
            <v:textbox inset="0,0,0,0">
              <w:txbxContent>
                <w:p w14:paraId="6949CA19" w14:textId="77777777" w:rsidR="00B9323D" w:rsidRDefault="00B9323D">
                  <w:pPr>
                    <w:spacing w:before="126"/>
                    <w:ind w:left="412"/>
                    <w:rPr>
                      <w:sz w:val="18"/>
                    </w:rPr>
                  </w:pPr>
                  <w:r>
                    <w:rPr>
                      <w:sz w:val="18"/>
                    </w:rPr>
                    <w:t>1,985,230</w:t>
                  </w:r>
                </w:p>
              </w:txbxContent>
            </v:textbox>
            <w10:wrap anchorx="page" anchory="page"/>
          </v:shape>
        </w:pict>
      </w:r>
      <w:r>
        <w:pict w14:anchorId="4B9761A2">
          <v:shape id="_x0000_s1314" type="#_x0000_t202" alt="" style="position:absolute;margin-left:42.05pt;margin-top:695.65pt;width:343.4pt;height:22.7pt;z-index:-23933440;mso-wrap-style:square;mso-wrap-edited:f;mso-width-percent:0;mso-height-percent:0;mso-position-horizontal-relative:page;mso-position-vertical-relative:page;mso-width-percent:0;mso-height-percent:0;v-text-anchor:top" filled="f" stroked="f">
            <v:textbox inset="0,0,0,0">
              <w:txbxContent>
                <w:p w14:paraId="461A7064" w14:textId="77777777" w:rsidR="00B9323D" w:rsidRDefault="00B9323D">
                  <w:pPr>
                    <w:pStyle w:val="BodyText"/>
                    <w:spacing w:before="7"/>
                    <w:rPr>
                      <w:rFonts w:ascii="Times New Roman"/>
                      <w:sz w:val="17"/>
                    </w:rPr>
                  </w:pPr>
                </w:p>
                <w:p w14:paraId="7F5690BA" w14:textId="77777777" w:rsidR="00B9323D" w:rsidRDefault="00B9323D">
                  <w:pPr>
                    <w:ind w:left="35"/>
                    <w:rPr>
                      <w:b/>
                      <w:sz w:val="18"/>
                    </w:rPr>
                  </w:pPr>
                  <w:r>
                    <w:rPr>
                      <w:b/>
                      <w:sz w:val="18"/>
                    </w:rPr>
                    <w:t>EQUITY</w:t>
                  </w:r>
                </w:p>
              </w:txbxContent>
            </v:textbox>
            <w10:wrap anchorx="page" anchory="page"/>
          </v:shape>
        </w:pict>
      </w:r>
      <w:r>
        <w:pict w14:anchorId="02FA95A1">
          <v:shape id="_x0000_s1313" type="#_x0000_t202" alt="" style="position:absolute;margin-left:385.45pt;margin-top:695.65pt;width:64.2pt;height:22.7pt;z-index:-23932928;mso-wrap-style:square;mso-wrap-edited:f;mso-width-percent:0;mso-height-percent:0;mso-position-horizontal-relative:page;mso-position-vertical-relative:page;mso-width-percent:0;mso-height-percent:0;v-text-anchor:top" filled="f" stroked="f">
            <v:textbox inset="0,0,0,0">
              <w:txbxContent>
                <w:p w14:paraId="5FAEF64B" w14:textId="77777777" w:rsidR="00B9323D" w:rsidRDefault="00B9323D">
                  <w:pPr>
                    <w:spacing w:before="124"/>
                    <w:ind w:left="460"/>
                    <w:rPr>
                      <w:b/>
                      <w:sz w:val="18"/>
                    </w:rPr>
                  </w:pPr>
                  <w:r>
                    <w:rPr>
                      <w:b/>
                      <w:sz w:val="18"/>
                    </w:rPr>
                    <w:t>2,290,584</w:t>
                  </w:r>
                </w:p>
              </w:txbxContent>
            </v:textbox>
            <w10:wrap anchorx="page" anchory="page"/>
          </v:shape>
        </w:pict>
      </w:r>
      <w:r>
        <w:pict w14:anchorId="64AD1D83">
          <v:shape id="_x0000_s1312" type="#_x0000_t202" alt="" style="position:absolute;margin-left:449.65pt;margin-top:695.65pt;width:61.8pt;height:22.7pt;z-index:-23932416;mso-wrap-style:square;mso-wrap-edited:f;mso-width-percent:0;mso-height-percent:0;mso-position-horizontal-relative:page;mso-position-vertical-relative:page;mso-width-percent:0;mso-height-percent:0;v-text-anchor:top" filled="f" stroked="f">
            <v:textbox inset="0,0,0,0">
              <w:txbxContent>
                <w:p w14:paraId="5DB02DB9" w14:textId="77777777" w:rsidR="00B9323D" w:rsidRDefault="00B9323D">
                  <w:pPr>
                    <w:spacing w:before="124"/>
                    <w:ind w:left="412"/>
                    <w:rPr>
                      <w:sz w:val="18"/>
                    </w:rPr>
                  </w:pPr>
                  <w:r>
                    <w:rPr>
                      <w:sz w:val="18"/>
                    </w:rPr>
                    <w:t>1,985,230</w:t>
                  </w:r>
                </w:p>
              </w:txbxContent>
            </v:textbox>
            <w10:wrap anchorx="page" anchory="page"/>
          </v:shape>
        </w:pict>
      </w:r>
      <w:r>
        <w:pict w14:anchorId="595330DE">
          <v:shape id="_x0000_s1311" type="#_x0000_t202" alt="" style="position:absolute;margin-left:42.05pt;margin-top:173.9pt;width:343.4pt;height:22.65pt;z-index:-23931904;mso-wrap-style:square;mso-wrap-edited:f;mso-width-percent:0;mso-height-percent:0;mso-position-horizontal-relative:page;mso-position-vertical-relative:page;mso-width-percent:0;mso-height-percent:0;v-text-anchor:top" filled="f" stroked="f">
            <v:textbox inset="0,0,0,0">
              <w:txbxContent>
                <w:p w14:paraId="31AEBF98" w14:textId="77777777" w:rsidR="00B9323D" w:rsidRDefault="00B9323D">
                  <w:pPr>
                    <w:pStyle w:val="BodyText"/>
                    <w:spacing w:before="3"/>
                    <w:rPr>
                      <w:rFonts w:ascii="Times New Roman"/>
                      <w:sz w:val="21"/>
                    </w:rPr>
                  </w:pPr>
                </w:p>
                <w:p w14:paraId="17F8F500" w14:textId="77777777" w:rsidR="00B9323D" w:rsidRDefault="00B9323D">
                  <w:pPr>
                    <w:spacing w:before="1"/>
                    <w:ind w:right="32"/>
                    <w:jc w:val="right"/>
                    <w:rPr>
                      <w:sz w:val="16"/>
                    </w:rPr>
                  </w:pPr>
                  <w:r>
                    <w:rPr>
                      <w:sz w:val="16"/>
                    </w:rPr>
                    <w:t>NOTE</w:t>
                  </w:r>
                </w:p>
              </w:txbxContent>
            </v:textbox>
            <w10:wrap anchorx="page" anchory="page"/>
          </v:shape>
        </w:pict>
      </w:r>
      <w:r>
        <w:pict w14:anchorId="04D77476">
          <v:shape id="_x0000_s1310" type="#_x0000_t202" alt="" style="position:absolute;margin-left:385.45pt;margin-top:173.9pt;width:64.2pt;height:22.65pt;z-index:-23931392;mso-wrap-style:square;mso-wrap-edited:f;mso-width-percent:0;mso-height-percent:0;mso-position-horizontal-relative:page;mso-position-vertical-relative:page;mso-width-percent:0;mso-height-percent:0;v-text-anchor:top" filled="f" stroked="f">
            <v:textbox inset="0,0,0,0">
              <w:txbxContent>
                <w:p w14:paraId="3D3FABA1" w14:textId="77777777" w:rsidR="00B9323D" w:rsidRDefault="00B9323D">
                  <w:pPr>
                    <w:spacing w:before="8"/>
                    <w:ind w:right="22"/>
                    <w:jc w:val="right"/>
                    <w:rPr>
                      <w:b/>
                      <w:sz w:val="16"/>
                    </w:rPr>
                  </w:pPr>
                  <w:r>
                    <w:rPr>
                      <w:b/>
                      <w:sz w:val="16"/>
                    </w:rPr>
                    <w:t>2020</w:t>
                  </w:r>
                </w:p>
                <w:p w14:paraId="4EA80F23" w14:textId="77777777" w:rsidR="00B9323D" w:rsidRDefault="00B9323D">
                  <w:pPr>
                    <w:spacing w:before="43"/>
                    <w:ind w:right="21"/>
                    <w:jc w:val="right"/>
                    <w:rPr>
                      <w:b/>
                      <w:sz w:val="16"/>
                    </w:rPr>
                  </w:pPr>
                  <w:r>
                    <w:rPr>
                      <w:b/>
                      <w:w w:val="101"/>
                      <w:sz w:val="16"/>
                    </w:rPr>
                    <w:t>$</w:t>
                  </w:r>
                </w:p>
              </w:txbxContent>
            </v:textbox>
            <w10:wrap anchorx="page" anchory="page"/>
          </v:shape>
        </w:pict>
      </w:r>
      <w:r>
        <w:pict w14:anchorId="7E3B4F68">
          <v:shape id="_x0000_s1309" type="#_x0000_t202" alt="" style="position:absolute;margin-left:449.65pt;margin-top:173.9pt;width:61.8pt;height:22.65pt;z-index:-23930880;mso-wrap-style:square;mso-wrap-edited:f;mso-width-percent:0;mso-height-percent:0;mso-position-horizontal-relative:page;mso-position-vertical-relative:page;mso-width-percent:0;mso-height-percent:0;v-text-anchor:top" filled="f" stroked="f">
            <v:textbox inset="0,0,0,0">
              <w:txbxContent>
                <w:p w14:paraId="26C732B3" w14:textId="77777777" w:rsidR="00B9323D" w:rsidRDefault="00B9323D">
                  <w:pPr>
                    <w:spacing w:before="3"/>
                    <w:ind w:right="22"/>
                    <w:jc w:val="right"/>
                    <w:rPr>
                      <w:sz w:val="16"/>
                    </w:rPr>
                  </w:pPr>
                  <w:r>
                    <w:rPr>
                      <w:sz w:val="16"/>
                    </w:rPr>
                    <w:t>2019</w:t>
                  </w:r>
                </w:p>
                <w:p w14:paraId="42F0BEAA" w14:textId="77777777" w:rsidR="00B9323D" w:rsidRDefault="00B9323D">
                  <w:pPr>
                    <w:spacing w:before="43"/>
                    <w:ind w:right="21"/>
                    <w:jc w:val="right"/>
                    <w:rPr>
                      <w:sz w:val="16"/>
                    </w:rPr>
                  </w:pPr>
                  <w:r>
                    <w:rPr>
                      <w:w w:val="101"/>
                      <w:sz w:val="16"/>
                    </w:rPr>
                    <w:t>$</w:t>
                  </w:r>
                </w:p>
              </w:txbxContent>
            </v:textbox>
            <w10:wrap anchorx="page" anchory="page"/>
          </v:shape>
        </w:pict>
      </w:r>
      <w:r>
        <w:pict w14:anchorId="57F81E77">
          <v:shape id="_x0000_s1308" type="#_x0000_t202" alt="" style="position:absolute;margin-left:42.05pt;margin-top:196.55pt;width:343.4pt;height:22.65pt;z-index:-23930368;mso-wrap-style:square;mso-wrap-edited:f;mso-width-percent:0;mso-height-percent:0;mso-position-horizontal-relative:page;mso-position-vertical-relative:page;mso-width-percent:0;mso-height-percent:0;v-text-anchor:top" filled="f" stroked="f">
            <v:textbox inset="0,0,0,0">
              <w:txbxContent>
                <w:p w14:paraId="36598C7F" w14:textId="77777777" w:rsidR="00B9323D" w:rsidRDefault="00B9323D">
                  <w:pPr>
                    <w:pStyle w:val="BodyText"/>
                    <w:spacing w:before="6"/>
                    <w:rPr>
                      <w:rFonts w:ascii="Times New Roman"/>
                      <w:sz w:val="17"/>
                    </w:rPr>
                  </w:pPr>
                </w:p>
                <w:p w14:paraId="246FAC72" w14:textId="77777777" w:rsidR="00B9323D" w:rsidRDefault="00B9323D">
                  <w:pPr>
                    <w:ind w:left="35"/>
                    <w:rPr>
                      <w:b/>
                      <w:sz w:val="18"/>
                    </w:rPr>
                  </w:pPr>
                  <w:r>
                    <w:rPr>
                      <w:b/>
                      <w:sz w:val="18"/>
                    </w:rPr>
                    <w:t>REVENUE</w:t>
                  </w:r>
                </w:p>
              </w:txbxContent>
            </v:textbox>
            <w10:wrap anchorx="page" anchory="page"/>
          </v:shape>
        </w:pict>
      </w:r>
      <w:r>
        <w:pict w14:anchorId="7826F92D">
          <v:shape id="_x0000_s1307" type="#_x0000_t202" alt="" style="position:absolute;margin-left:385.45pt;margin-top:196.55pt;width:64.2pt;height:22.65pt;z-index:-23929856;mso-wrap-style:square;mso-wrap-edited:f;mso-width-percent:0;mso-height-percent:0;mso-position-horizontal-relative:page;mso-position-vertical-relative:page;mso-width-percent:0;mso-height-percent:0;v-text-anchor:top" filled="f" stroked="f">
            <v:textbox inset="0,0,0,0">
              <w:txbxContent>
                <w:p w14:paraId="43FB7DBF" w14:textId="77777777" w:rsidR="00B9323D" w:rsidRDefault="00B9323D">
                  <w:pPr>
                    <w:pStyle w:val="BodyText"/>
                    <w:spacing w:before="4"/>
                    <w:ind w:left="40"/>
                    <w:rPr>
                      <w:rFonts w:ascii="Times New Roman"/>
                      <w:sz w:val="17"/>
                    </w:rPr>
                  </w:pPr>
                </w:p>
              </w:txbxContent>
            </v:textbox>
            <w10:wrap anchorx="page" anchory="page"/>
          </v:shape>
        </w:pict>
      </w:r>
      <w:r>
        <w:pict w14:anchorId="42EBBCDD">
          <v:shape id="_x0000_s1306" type="#_x0000_t202" alt="" style="position:absolute;margin-left:449.65pt;margin-top:196.55pt;width:61.8pt;height:22.65pt;z-index:-23929344;mso-wrap-style:square;mso-wrap-edited:f;mso-width-percent:0;mso-height-percent:0;mso-position-horizontal-relative:page;mso-position-vertical-relative:page;mso-width-percent:0;mso-height-percent:0;v-text-anchor:top" filled="f" stroked="f">
            <v:textbox inset="0,0,0,0">
              <w:txbxContent>
                <w:p w14:paraId="723C0153" w14:textId="77777777" w:rsidR="00B9323D" w:rsidRDefault="00B9323D">
                  <w:pPr>
                    <w:pStyle w:val="BodyText"/>
                    <w:spacing w:before="4"/>
                    <w:ind w:left="40"/>
                    <w:rPr>
                      <w:rFonts w:ascii="Times New Roman"/>
                      <w:sz w:val="17"/>
                    </w:rPr>
                  </w:pPr>
                </w:p>
              </w:txbxContent>
            </v:textbox>
            <w10:wrap anchorx="page" anchory="page"/>
          </v:shape>
        </w:pict>
      </w:r>
      <w:r>
        <w:pict w14:anchorId="0734B96E">
          <v:shape id="_x0000_s1305" type="#_x0000_t202" alt="" style="position:absolute;margin-left:42.05pt;margin-top:219.15pt;width:343.4pt;height:45.45pt;z-index:-23928832;mso-wrap-style:square;mso-wrap-edited:f;mso-width-percent:0;mso-height-percent:0;mso-position-horizontal-relative:page;mso-position-vertical-relative:page;mso-width-percent:0;mso-height-percent:0;v-text-anchor:top" filled="f" stroked="f">
            <v:textbox inset="0,0,0,0">
              <w:txbxContent>
                <w:p w14:paraId="724E61CB" w14:textId="77777777" w:rsidR="00B9323D" w:rsidRDefault="00B9323D">
                  <w:pPr>
                    <w:pStyle w:val="BodyText"/>
                    <w:spacing w:before="7"/>
                    <w:rPr>
                      <w:rFonts w:ascii="Times New Roman"/>
                      <w:sz w:val="17"/>
                    </w:rPr>
                  </w:pPr>
                </w:p>
                <w:p w14:paraId="440A9026" w14:textId="77777777" w:rsidR="00B9323D" w:rsidRDefault="00B9323D">
                  <w:pPr>
                    <w:ind w:left="35"/>
                    <w:rPr>
                      <w:sz w:val="18"/>
                    </w:rPr>
                  </w:pPr>
                  <w:r>
                    <w:rPr>
                      <w:sz w:val="18"/>
                    </w:rPr>
                    <w:t>REVENUE FROM OPERATING ACTIVITIES</w:t>
                  </w:r>
                </w:p>
                <w:p w14:paraId="6448E5D5" w14:textId="77777777" w:rsidR="00B9323D" w:rsidRDefault="00B9323D">
                  <w:pPr>
                    <w:spacing w:before="20" w:line="283" w:lineRule="auto"/>
                    <w:ind w:left="35" w:right="4191"/>
                    <w:rPr>
                      <w:sz w:val="18"/>
                    </w:rPr>
                  </w:pPr>
                  <w:r>
                    <w:rPr>
                      <w:sz w:val="18"/>
                    </w:rPr>
                    <w:t>Administration allowance income Interest income</w:t>
                  </w:r>
                </w:p>
              </w:txbxContent>
            </v:textbox>
            <w10:wrap anchorx="page" anchory="page"/>
          </v:shape>
        </w:pict>
      </w:r>
      <w:r>
        <w:pict w14:anchorId="046E24B6">
          <v:shape id="_x0000_s1304" type="#_x0000_t202" alt="" style="position:absolute;margin-left:385.45pt;margin-top:219.15pt;width:64.2pt;height:45.45pt;z-index:-23928320;mso-wrap-style:square;mso-wrap-edited:f;mso-width-percent:0;mso-height-percent:0;mso-position-horizontal-relative:page;mso-position-vertical-relative:page;mso-width-percent:0;mso-height-percent:0;v-text-anchor:top" filled="f" stroked="f">
            <v:textbox inset="0,0,0,0">
              <w:txbxContent>
                <w:p w14:paraId="0BB5138F" w14:textId="77777777" w:rsidR="00B9323D" w:rsidRDefault="00B9323D">
                  <w:pPr>
                    <w:pStyle w:val="BodyText"/>
                    <w:rPr>
                      <w:rFonts w:ascii="Times New Roman"/>
                      <w:sz w:val="20"/>
                    </w:rPr>
                  </w:pPr>
                </w:p>
                <w:p w14:paraId="3CBC0966" w14:textId="77777777" w:rsidR="00B9323D" w:rsidRDefault="00B9323D">
                  <w:pPr>
                    <w:pStyle w:val="BodyText"/>
                    <w:spacing w:before="5"/>
                    <w:rPr>
                      <w:rFonts w:ascii="Times New Roman"/>
                      <w:sz w:val="20"/>
                    </w:rPr>
                  </w:pPr>
                </w:p>
                <w:p w14:paraId="14C16D97" w14:textId="77777777" w:rsidR="00B9323D" w:rsidRDefault="00B9323D">
                  <w:pPr>
                    <w:ind w:left="611"/>
                    <w:rPr>
                      <w:b/>
                      <w:sz w:val="18"/>
                    </w:rPr>
                  </w:pPr>
                  <w:r>
                    <w:rPr>
                      <w:b/>
                      <w:sz w:val="18"/>
                    </w:rPr>
                    <w:t>468,530</w:t>
                  </w:r>
                </w:p>
                <w:p w14:paraId="5B960408" w14:textId="77777777" w:rsidR="00B9323D" w:rsidRDefault="00B9323D">
                  <w:pPr>
                    <w:spacing w:before="20"/>
                    <w:ind w:left="711"/>
                    <w:rPr>
                      <w:b/>
                      <w:sz w:val="18"/>
                    </w:rPr>
                  </w:pPr>
                  <w:r>
                    <w:rPr>
                      <w:b/>
                      <w:sz w:val="18"/>
                    </w:rPr>
                    <w:t>29,880</w:t>
                  </w:r>
                </w:p>
              </w:txbxContent>
            </v:textbox>
            <w10:wrap anchorx="page" anchory="page"/>
          </v:shape>
        </w:pict>
      </w:r>
      <w:r>
        <w:pict w14:anchorId="313158B7">
          <v:shape id="_x0000_s1303" type="#_x0000_t202" alt="" style="position:absolute;margin-left:449.65pt;margin-top:219.15pt;width:61.8pt;height:45.45pt;z-index:-23927808;mso-wrap-style:square;mso-wrap-edited:f;mso-width-percent:0;mso-height-percent:0;mso-position-horizontal-relative:page;mso-position-vertical-relative:page;mso-width-percent:0;mso-height-percent:0;v-text-anchor:top" filled="f" stroked="f">
            <v:textbox inset="0,0,0,0">
              <w:txbxContent>
                <w:p w14:paraId="2F85FA7C" w14:textId="77777777" w:rsidR="00B9323D" w:rsidRDefault="00B9323D">
                  <w:pPr>
                    <w:pStyle w:val="BodyText"/>
                    <w:rPr>
                      <w:rFonts w:ascii="Times New Roman"/>
                      <w:sz w:val="20"/>
                    </w:rPr>
                  </w:pPr>
                </w:p>
                <w:p w14:paraId="41E733B3" w14:textId="77777777" w:rsidR="00B9323D" w:rsidRDefault="00B9323D">
                  <w:pPr>
                    <w:pStyle w:val="BodyText"/>
                    <w:spacing w:before="2"/>
                    <w:rPr>
                      <w:rFonts w:ascii="Times New Roman"/>
                      <w:sz w:val="20"/>
                    </w:rPr>
                  </w:pPr>
                </w:p>
                <w:p w14:paraId="5DB72CE6" w14:textId="77777777" w:rsidR="00B9323D" w:rsidRDefault="00B9323D">
                  <w:pPr>
                    <w:spacing w:before="1"/>
                    <w:ind w:left="563"/>
                    <w:rPr>
                      <w:sz w:val="18"/>
                    </w:rPr>
                  </w:pPr>
                  <w:r>
                    <w:rPr>
                      <w:sz w:val="18"/>
                    </w:rPr>
                    <w:t>521,383</w:t>
                  </w:r>
                </w:p>
                <w:p w14:paraId="57424959" w14:textId="77777777" w:rsidR="00B9323D" w:rsidRDefault="00B9323D">
                  <w:pPr>
                    <w:spacing w:before="19"/>
                    <w:ind w:left="661"/>
                    <w:rPr>
                      <w:sz w:val="18"/>
                    </w:rPr>
                  </w:pPr>
                  <w:r>
                    <w:rPr>
                      <w:sz w:val="18"/>
                    </w:rPr>
                    <w:t>42,067</w:t>
                  </w:r>
                </w:p>
              </w:txbxContent>
            </v:textbox>
            <w10:wrap anchorx="page" anchory="page"/>
          </v:shape>
        </w:pict>
      </w:r>
      <w:r>
        <w:pict w14:anchorId="5268DDB5">
          <v:shape id="_x0000_s1302" type="#_x0000_t202" alt="" style="position:absolute;margin-left:42.05pt;margin-top:264.55pt;width:343.4pt;height:33.95pt;z-index:-23927296;mso-wrap-style:square;mso-wrap-edited:f;mso-width-percent:0;mso-height-percent:0;mso-position-horizontal-relative:page;mso-position-vertical-relative:page;mso-width-percent:0;mso-height-percent:0;v-text-anchor:top" filled="f" stroked="f">
            <v:textbox inset="0,0,0,0">
              <w:txbxContent>
                <w:p w14:paraId="40878C14" w14:textId="77777777" w:rsidR="00B9323D" w:rsidRDefault="00B9323D">
                  <w:pPr>
                    <w:spacing w:before="8"/>
                    <w:ind w:left="35"/>
                    <w:rPr>
                      <w:sz w:val="18"/>
                    </w:rPr>
                  </w:pPr>
                  <w:r>
                    <w:rPr>
                      <w:sz w:val="18"/>
                    </w:rPr>
                    <w:t>TOTAL REVENUE</w:t>
                  </w:r>
                </w:p>
                <w:p w14:paraId="2B15BBA0" w14:textId="77777777" w:rsidR="00B9323D" w:rsidRDefault="00B9323D">
                  <w:pPr>
                    <w:pStyle w:val="BodyText"/>
                    <w:spacing w:before="6"/>
                    <w:rPr>
                      <w:sz w:val="18"/>
                    </w:rPr>
                  </w:pPr>
                </w:p>
                <w:p w14:paraId="7BCBB33A" w14:textId="77777777" w:rsidR="00B9323D" w:rsidRDefault="00B9323D">
                  <w:pPr>
                    <w:ind w:left="35"/>
                    <w:rPr>
                      <w:b/>
                      <w:sz w:val="18"/>
                    </w:rPr>
                  </w:pPr>
                  <w:r>
                    <w:rPr>
                      <w:b/>
                      <w:sz w:val="18"/>
                    </w:rPr>
                    <w:t>EXPENSES</w:t>
                  </w:r>
                </w:p>
              </w:txbxContent>
            </v:textbox>
            <w10:wrap anchorx="page" anchory="page"/>
          </v:shape>
        </w:pict>
      </w:r>
      <w:r>
        <w:pict w14:anchorId="445E2C19">
          <v:shape id="_x0000_s1301" type="#_x0000_t202" alt="" style="position:absolute;margin-left:385.45pt;margin-top:264.55pt;width:64.2pt;height:33.95pt;z-index:-23926784;mso-wrap-style:square;mso-wrap-edited:f;mso-width-percent:0;mso-height-percent:0;mso-position-horizontal-relative:page;mso-position-vertical-relative:page;mso-width-percent:0;mso-height-percent:0;v-text-anchor:top" filled="f" stroked="f">
            <v:textbox inset="0,0,0,0">
              <w:txbxContent>
                <w:p w14:paraId="4B471EC5" w14:textId="77777777" w:rsidR="00B9323D" w:rsidRDefault="00B9323D">
                  <w:pPr>
                    <w:spacing w:before="10"/>
                    <w:ind w:left="611"/>
                    <w:rPr>
                      <w:b/>
                      <w:sz w:val="18"/>
                    </w:rPr>
                  </w:pPr>
                  <w:r>
                    <w:rPr>
                      <w:b/>
                      <w:sz w:val="18"/>
                    </w:rPr>
                    <w:t>498,410</w:t>
                  </w:r>
                </w:p>
                <w:p w14:paraId="027437D9" w14:textId="77777777" w:rsidR="00B9323D" w:rsidRDefault="00B9323D">
                  <w:pPr>
                    <w:pStyle w:val="BodyText"/>
                    <w:spacing w:before="4"/>
                    <w:ind w:left="40"/>
                    <w:rPr>
                      <w:b/>
                      <w:sz w:val="17"/>
                    </w:rPr>
                  </w:pPr>
                </w:p>
              </w:txbxContent>
            </v:textbox>
            <w10:wrap anchorx="page" anchory="page"/>
          </v:shape>
        </w:pict>
      </w:r>
      <w:r>
        <w:pict w14:anchorId="6229EE6F">
          <v:shape id="_x0000_s1300" type="#_x0000_t202" alt="" style="position:absolute;margin-left:449.65pt;margin-top:264.55pt;width:61.8pt;height:33.95pt;z-index:-23926272;mso-wrap-style:square;mso-wrap-edited:f;mso-width-percent:0;mso-height-percent:0;mso-position-horizontal-relative:page;mso-position-vertical-relative:page;mso-width-percent:0;mso-height-percent:0;v-text-anchor:top" filled="f" stroked="f">
            <v:textbox inset="0,0,0,0">
              <w:txbxContent>
                <w:p w14:paraId="732BF552" w14:textId="77777777" w:rsidR="00B9323D" w:rsidRDefault="00B9323D">
                  <w:pPr>
                    <w:spacing w:before="8"/>
                    <w:ind w:left="563"/>
                    <w:rPr>
                      <w:sz w:val="18"/>
                    </w:rPr>
                  </w:pPr>
                  <w:r>
                    <w:rPr>
                      <w:sz w:val="18"/>
                    </w:rPr>
                    <w:t>563,450</w:t>
                  </w:r>
                </w:p>
                <w:p w14:paraId="786F38EE" w14:textId="77777777" w:rsidR="00B9323D" w:rsidRDefault="00B9323D">
                  <w:pPr>
                    <w:pStyle w:val="BodyText"/>
                    <w:spacing w:before="4"/>
                    <w:ind w:left="40"/>
                    <w:rPr>
                      <w:sz w:val="17"/>
                    </w:rPr>
                  </w:pPr>
                </w:p>
              </w:txbxContent>
            </v:textbox>
            <w10:wrap anchorx="page" anchory="page"/>
          </v:shape>
        </w:pict>
      </w:r>
      <w:r>
        <w:pict w14:anchorId="0802D2DD">
          <v:shape id="_x0000_s1299" type="#_x0000_t202" alt="" style="position:absolute;margin-left:42.05pt;margin-top:298.5pt;width:343.4pt;height:34.1pt;z-index:-23925760;mso-wrap-style:square;mso-wrap-edited:f;mso-width-percent:0;mso-height-percent:0;mso-position-horizontal-relative:page;mso-position-vertical-relative:page;mso-width-percent:0;mso-height-percent:0;v-text-anchor:top" filled="f" stroked="f">
            <v:textbox inset="0,0,0,0">
              <w:txbxContent>
                <w:p w14:paraId="28D20479" w14:textId="77777777" w:rsidR="00B9323D" w:rsidRDefault="00B9323D">
                  <w:pPr>
                    <w:pStyle w:val="BodyText"/>
                    <w:spacing w:before="7"/>
                    <w:rPr>
                      <w:rFonts w:ascii="Times New Roman"/>
                      <w:sz w:val="17"/>
                    </w:rPr>
                  </w:pPr>
                </w:p>
                <w:p w14:paraId="1C025559" w14:textId="77777777" w:rsidR="00B9323D" w:rsidRDefault="00B9323D">
                  <w:pPr>
                    <w:spacing w:line="283" w:lineRule="auto"/>
                    <w:ind w:left="35" w:right="4601"/>
                    <w:rPr>
                      <w:sz w:val="18"/>
                    </w:rPr>
                  </w:pPr>
                  <w:r>
                    <w:rPr>
                      <w:sz w:val="18"/>
                    </w:rPr>
                    <w:t>Hospital excesses refunded Administration overhead</w:t>
                  </w:r>
                </w:p>
              </w:txbxContent>
            </v:textbox>
            <w10:wrap anchorx="page" anchory="page"/>
          </v:shape>
        </w:pict>
      </w:r>
      <w:r>
        <w:pict w14:anchorId="773CFA6B">
          <v:shape id="_x0000_s1298" type="#_x0000_t202" alt="" style="position:absolute;margin-left:385.45pt;margin-top:298.5pt;width:64.2pt;height:34.1pt;z-index:-23925248;mso-wrap-style:square;mso-wrap-edited:f;mso-width-percent:0;mso-height-percent:0;mso-position-horizontal-relative:page;mso-position-vertical-relative:page;mso-width-percent:0;mso-height-percent:0;v-text-anchor:top" filled="f" stroked="f">
            <v:textbox inset="0,0,0,0">
              <w:txbxContent>
                <w:p w14:paraId="7663ECA3" w14:textId="77777777" w:rsidR="00B9323D" w:rsidRDefault="00B9323D">
                  <w:pPr>
                    <w:spacing w:before="124"/>
                    <w:ind w:right="23"/>
                    <w:jc w:val="right"/>
                    <w:rPr>
                      <w:b/>
                      <w:sz w:val="18"/>
                    </w:rPr>
                  </w:pPr>
                  <w:r>
                    <w:rPr>
                      <w:b/>
                      <w:spacing w:val="-2"/>
                      <w:sz w:val="18"/>
                    </w:rPr>
                    <w:t>183,622</w:t>
                  </w:r>
                </w:p>
                <w:p w14:paraId="727A3301" w14:textId="77777777" w:rsidR="00B9323D" w:rsidRDefault="00B9323D">
                  <w:pPr>
                    <w:spacing w:before="134"/>
                    <w:ind w:right="22"/>
                    <w:jc w:val="right"/>
                    <w:rPr>
                      <w:b/>
                      <w:sz w:val="18"/>
                    </w:rPr>
                  </w:pPr>
                  <w:r>
                    <w:rPr>
                      <w:b/>
                      <w:spacing w:val="-1"/>
                      <w:sz w:val="18"/>
                    </w:rPr>
                    <w:t>9,434</w:t>
                  </w:r>
                </w:p>
              </w:txbxContent>
            </v:textbox>
            <w10:wrap anchorx="page" anchory="page"/>
          </v:shape>
        </w:pict>
      </w:r>
      <w:r>
        <w:pict w14:anchorId="6A6B1088">
          <v:shape id="_x0000_s1297" type="#_x0000_t202" alt="" style="position:absolute;margin-left:449.65pt;margin-top:298.5pt;width:61.8pt;height:34.1pt;z-index:-23924736;mso-wrap-style:square;mso-wrap-edited:f;mso-width-percent:0;mso-height-percent:0;mso-position-horizontal-relative:page;mso-position-vertical-relative:page;mso-width-percent:0;mso-height-percent:0;v-text-anchor:top" filled="f" stroked="f">
            <v:textbox inset="0,0,0,0">
              <w:txbxContent>
                <w:p w14:paraId="095FE2D7" w14:textId="77777777" w:rsidR="00B9323D" w:rsidRDefault="00B9323D">
                  <w:pPr>
                    <w:spacing w:before="124"/>
                    <w:ind w:right="23"/>
                    <w:jc w:val="right"/>
                    <w:rPr>
                      <w:sz w:val="18"/>
                    </w:rPr>
                  </w:pPr>
                  <w:r>
                    <w:rPr>
                      <w:spacing w:val="-2"/>
                      <w:sz w:val="18"/>
                    </w:rPr>
                    <w:t>184,879</w:t>
                  </w:r>
                </w:p>
                <w:p w14:paraId="3E8E0668" w14:textId="77777777" w:rsidR="00B9323D" w:rsidRDefault="00B9323D">
                  <w:pPr>
                    <w:spacing w:before="132"/>
                    <w:ind w:right="23"/>
                    <w:jc w:val="right"/>
                    <w:rPr>
                      <w:sz w:val="18"/>
                    </w:rPr>
                  </w:pPr>
                  <w:r>
                    <w:rPr>
                      <w:spacing w:val="-2"/>
                      <w:sz w:val="18"/>
                    </w:rPr>
                    <w:t>3,859</w:t>
                  </w:r>
                </w:p>
              </w:txbxContent>
            </v:textbox>
            <w10:wrap anchorx="page" anchory="page"/>
          </v:shape>
        </w:pict>
      </w:r>
      <w:r>
        <w:pict w14:anchorId="3E3BE13F">
          <v:shape id="_x0000_s1296" type="#_x0000_t202" alt="" style="position:absolute;margin-left:42.05pt;margin-top:332.6pt;width:343.4pt;height:11.35pt;z-index:-23924224;mso-wrap-style:square;mso-wrap-edited:f;mso-width-percent:0;mso-height-percent:0;mso-position-horizontal-relative:page;mso-position-vertical-relative:page;mso-width-percent:0;mso-height-percent:0;v-text-anchor:top" filled="f" stroked="f">
            <v:textbox inset="0,0,0,0">
              <w:txbxContent>
                <w:p w14:paraId="1DA77CA9" w14:textId="77777777" w:rsidR="00B9323D" w:rsidRDefault="00B9323D">
                  <w:pPr>
                    <w:spacing w:before="8"/>
                    <w:ind w:left="35"/>
                    <w:rPr>
                      <w:sz w:val="18"/>
                    </w:rPr>
                  </w:pPr>
                  <w:r>
                    <w:rPr>
                      <w:sz w:val="18"/>
                    </w:rPr>
                    <w:t>TOTAL EXPENSES</w:t>
                  </w:r>
                </w:p>
              </w:txbxContent>
            </v:textbox>
            <w10:wrap anchorx="page" anchory="page"/>
          </v:shape>
        </w:pict>
      </w:r>
      <w:r>
        <w:pict w14:anchorId="1D007815">
          <v:shape id="_x0000_s1295" type="#_x0000_t202" alt="" style="position:absolute;margin-left:385.45pt;margin-top:332.6pt;width:64.2pt;height:11.35pt;z-index:-23923712;mso-wrap-style:square;mso-wrap-edited:f;mso-width-percent:0;mso-height-percent:0;mso-position-horizontal-relative:page;mso-position-vertical-relative:page;mso-width-percent:0;mso-height-percent:0;v-text-anchor:top" filled="f" stroked="f">
            <v:textbox inset="0,0,0,0">
              <w:txbxContent>
                <w:p w14:paraId="148F1167" w14:textId="77777777" w:rsidR="00B9323D" w:rsidRDefault="00B9323D">
                  <w:pPr>
                    <w:spacing w:before="10"/>
                    <w:ind w:left="611"/>
                    <w:rPr>
                      <w:b/>
                      <w:sz w:val="18"/>
                    </w:rPr>
                  </w:pPr>
                  <w:r>
                    <w:rPr>
                      <w:b/>
                      <w:sz w:val="18"/>
                    </w:rPr>
                    <w:t>193,056</w:t>
                  </w:r>
                </w:p>
              </w:txbxContent>
            </v:textbox>
            <w10:wrap anchorx="page" anchory="page"/>
          </v:shape>
        </w:pict>
      </w:r>
      <w:r>
        <w:pict w14:anchorId="4EAFA68D">
          <v:shape id="_x0000_s1294" type="#_x0000_t202" alt="" style="position:absolute;margin-left:449.65pt;margin-top:332.6pt;width:61.8pt;height:11.35pt;z-index:-23923200;mso-wrap-style:square;mso-wrap-edited:f;mso-width-percent:0;mso-height-percent:0;mso-position-horizontal-relative:page;mso-position-vertical-relative:page;mso-width-percent:0;mso-height-percent:0;v-text-anchor:top" filled="f" stroked="f">
            <v:textbox inset="0,0,0,0">
              <w:txbxContent>
                <w:p w14:paraId="1887E580" w14:textId="77777777" w:rsidR="00B9323D" w:rsidRDefault="00B9323D">
                  <w:pPr>
                    <w:spacing w:before="8"/>
                    <w:ind w:left="563"/>
                    <w:rPr>
                      <w:sz w:val="18"/>
                    </w:rPr>
                  </w:pPr>
                  <w:r>
                    <w:rPr>
                      <w:sz w:val="18"/>
                    </w:rPr>
                    <w:t>188,738</w:t>
                  </w:r>
                </w:p>
              </w:txbxContent>
            </v:textbox>
            <w10:wrap anchorx="page" anchory="page"/>
          </v:shape>
        </w:pict>
      </w:r>
      <w:r>
        <w:pict w14:anchorId="67015AC9">
          <v:shape id="_x0000_s1293" type="#_x0000_t202" alt="" style="position:absolute;margin-left:42.05pt;margin-top:343.9pt;width:343.4pt;height:22.65pt;z-index:-23922688;mso-wrap-style:square;mso-wrap-edited:f;mso-width-percent:0;mso-height-percent:0;mso-position-horizontal-relative:page;mso-position-vertical-relative:page;mso-width-percent:0;mso-height-percent:0;v-text-anchor:top" filled="f" stroked="f">
            <v:textbox inset="0,0,0,0">
              <w:txbxContent>
                <w:p w14:paraId="21DCDEE9" w14:textId="77777777" w:rsidR="00B9323D" w:rsidRDefault="00B9323D">
                  <w:pPr>
                    <w:pStyle w:val="BodyText"/>
                    <w:spacing w:before="6"/>
                    <w:rPr>
                      <w:rFonts w:ascii="Times New Roman"/>
                      <w:sz w:val="17"/>
                    </w:rPr>
                  </w:pPr>
                </w:p>
                <w:p w14:paraId="31604FA9" w14:textId="77777777" w:rsidR="00B9323D" w:rsidRDefault="00B9323D">
                  <w:pPr>
                    <w:ind w:left="35"/>
                    <w:rPr>
                      <w:b/>
                      <w:sz w:val="18"/>
                    </w:rPr>
                  </w:pPr>
                  <w:r>
                    <w:rPr>
                      <w:b/>
                      <w:sz w:val="18"/>
                    </w:rPr>
                    <w:t>TOTAL COMPREHENSIVE INCOME FOR THE YEAR</w:t>
                  </w:r>
                </w:p>
              </w:txbxContent>
            </v:textbox>
            <w10:wrap anchorx="page" anchory="page"/>
          </v:shape>
        </w:pict>
      </w:r>
      <w:r>
        <w:pict w14:anchorId="68A824DC">
          <v:shape id="_x0000_s1292" type="#_x0000_t202" alt="" style="position:absolute;margin-left:385.45pt;margin-top:343.9pt;width:64.2pt;height:22.65pt;z-index:-23922176;mso-wrap-style:square;mso-wrap-edited:f;mso-width-percent:0;mso-height-percent:0;mso-position-horizontal-relative:page;mso-position-vertical-relative:page;mso-width-percent:0;mso-height-percent:0;v-text-anchor:top" filled="f" stroked="f">
            <v:textbox inset="0,0,0,0">
              <w:txbxContent>
                <w:p w14:paraId="71319F60" w14:textId="77777777" w:rsidR="00B9323D" w:rsidRDefault="00B9323D">
                  <w:pPr>
                    <w:spacing w:before="122"/>
                    <w:ind w:left="611"/>
                    <w:rPr>
                      <w:b/>
                      <w:sz w:val="18"/>
                    </w:rPr>
                  </w:pPr>
                  <w:r>
                    <w:rPr>
                      <w:b/>
                      <w:sz w:val="18"/>
                    </w:rPr>
                    <w:t>305,354</w:t>
                  </w:r>
                </w:p>
              </w:txbxContent>
            </v:textbox>
            <w10:wrap anchorx="page" anchory="page"/>
          </v:shape>
        </w:pict>
      </w:r>
      <w:r>
        <w:pict w14:anchorId="2B01C43E">
          <v:shape id="_x0000_s1291" type="#_x0000_t202" alt="" style="position:absolute;margin-left:449.65pt;margin-top:343.9pt;width:61.8pt;height:22.65pt;z-index:-23921664;mso-wrap-style:square;mso-wrap-edited:f;mso-width-percent:0;mso-height-percent:0;mso-position-horizontal-relative:page;mso-position-vertical-relative:page;mso-width-percent:0;mso-height-percent:0;v-text-anchor:top" filled="f" stroked="f">
            <v:textbox inset="0,0,0,0">
              <w:txbxContent>
                <w:p w14:paraId="2375F3FC" w14:textId="77777777" w:rsidR="00B9323D" w:rsidRDefault="00B9323D">
                  <w:pPr>
                    <w:spacing w:before="122"/>
                    <w:ind w:left="563"/>
                    <w:rPr>
                      <w:sz w:val="18"/>
                    </w:rPr>
                  </w:pPr>
                  <w:r>
                    <w:rPr>
                      <w:sz w:val="18"/>
                    </w:rPr>
                    <w:t>374,712</w:t>
                  </w:r>
                </w:p>
              </w:txbxContent>
            </v:textbox>
            <w10:wrap anchorx="page" anchory="page"/>
          </v:shape>
        </w:pict>
      </w:r>
      <w:r>
        <w:pict w14:anchorId="6894D1AB">
          <v:shape id="_x0000_s1290" type="#_x0000_t202" alt="" style="position:absolute;margin-left:0;margin-top:0;width:595.3pt;height:97.6pt;z-index:-23921152;mso-wrap-style:square;mso-wrap-edited:f;mso-width-percent:0;mso-height-percent:0;mso-position-horizontal-relative:page;mso-position-vertical-relative:page;mso-width-percent:0;mso-height-percent:0;v-text-anchor:top" filled="f" stroked="f">
            <v:textbox inset="0,0,0,0">
              <w:txbxContent>
                <w:p w14:paraId="34B64AD7" w14:textId="77777777" w:rsidR="00B9323D" w:rsidRDefault="00B9323D">
                  <w:pPr>
                    <w:pStyle w:val="BodyText"/>
                    <w:spacing w:before="4"/>
                    <w:ind w:left="40"/>
                    <w:rPr>
                      <w:rFonts w:ascii="Times New Roman"/>
                      <w:sz w:val="17"/>
                    </w:rPr>
                  </w:pPr>
                </w:p>
              </w:txbxContent>
            </v:textbox>
            <w10:wrap anchorx="page" anchory="page"/>
          </v:shape>
        </w:pict>
      </w:r>
      <w:r>
        <w:pict w14:anchorId="461C70D1">
          <v:shape id="_x0000_s1289" type="#_x0000_t202" alt="" style="position:absolute;margin-left:103.35pt;margin-top:55.9pt;width:14.15pt;height:12pt;z-index:-23920640;mso-wrap-style:square;mso-wrap-edited:f;mso-width-percent:0;mso-height-percent:0;mso-position-horizontal-relative:page;mso-position-vertical-relative:page;mso-width-percent:0;mso-height-percent:0;v-text-anchor:top" filled="f" stroked="f">
            <v:textbox inset="0,0,0,0">
              <w:txbxContent>
                <w:p w14:paraId="59FD8F65" w14:textId="77777777" w:rsidR="00B9323D" w:rsidRDefault="00B9323D">
                  <w:pPr>
                    <w:pStyle w:val="BodyText"/>
                    <w:spacing w:before="4"/>
                    <w:ind w:left="40"/>
                    <w:rPr>
                      <w:rFonts w:ascii="Times New Roman"/>
                      <w:sz w:val="17"/>
                    </w:rPr>
                  </w:pPr>
                </w:p>
              </w:txbxContent>
            </v:textbox>
            <w10:wrap anchorx="page" anchory="page"/>
          </v:shape>
        </w:pict>
      </w:r>
    </w:p>
    <w:p w14:paraId="6B39515C" w14:textId="77777777" w:rsidR="00BF43F6" w:rsidRDefault="00BF43F6">
      <w:pPr>
        <w:rPr>
          <w:sz w:val="2"/>
          <w:szCs w:val="2"/>
        </w:rPr>
        <w:sectPr w:rsidR="00BF43F6">
          <w:pgSz w:w="11910" w:h="16840"/>
          <w:pgMar w:top="0" w:right="460" w:bottom="0" w:left="440" w:header="720" w:footer="720" w:gutter="0"/>
          <w:cols w:space="720"/>
        </w:sectPr>
      </w:pPr>
    </w:p>
    <w:p w14:paraId="10F3144F" w14:textId="77777777" w:rsidR="00BF43F6" w:rsidRDefault="008C18AB">
      <w:pPr>
        <w:rPr>
          <w:sz w:val="2"/>
          <w:szCs w:val="2"/>
        </w:rPr>
      </w:pPr>
      <w:r>
        <w:lastRenderedPageBreak/>
        <w:pict w14:anchorId="0B53340A">
          <v:rect id="_x0000_s1288" alt="" style="position:absolute;margin-left:0;margin-top:97.6pt;width:595.3pt;height:744.3pt;z-index:-23920128;mso-wrap-edited:f;mso-width-percent:0;mso-height-percent:0;mso-position-horizontal-relative:page;mso-position-vertical-relative:page;mso-width-percent:0;mso-height-percent:0" fillcolor="#e2e5ea" stroked="f">
            <w10:wrap anchorx="page" anchory="page"/>
          </v:rect>
        </w:pict>
      </w:r>
      <w:r>
        <w:pict w14:anchorId="3479E053">
          <v:shape id="_x0000_s1287" alt="" style="position:absolute;margin-left:44.65pt;margin-top:161.55pt;width:522.3pt;height:439.4pt;z-index:-23919616;mso-wrap-edited:f;mso-width-percent:0;mso-height-percent:0;mso-position-horizontal-relative:page;mso-position-vertical-relative:page;mso-width-percent:0;mso-height-percent:0" coordsize="10446,8788" path="m10446,247r,-247l,,,247r,30l,280,,520,,8788r10446,l10446,247xe" stroked="f">
            <v:path arrowok="t" o:connecttype="custom" o:connectlocs="2147483646,1402416550;2147483646,1302819975;0,1302819975;0,1402416550;0,1414513300;0,1415722975;0,1512496975;0,2147483646;2147483646,2147483646;2147483646,1402416550" o:connectangles="0,0,0,0,0,0,0,0,0,0"/>
            <w10:wrap anchorx="page" anchory="page"/>
          </v:shape>
        </w:pict>
      </w:r>
      <w:r>
        <w:pict w14:anchorId="2F157C4C">
          <v:group id="_x0000_s1282" alt="" style="position:absolute;margin-left:0;margin-top:0;width:595.3pt;height:97.6pt;z-index:-23919104;mso-position-horizontal-relative:page;mso-position-vertical-relative:page" coordsize="11906,1952">
            <v:rect id="_x0000_s1283" alt="" style="position:absolute;width:11906;height:1952" fillcolor="#53779b" stroked="f"/>
            <v:shape id="_x0000_s1284" alt="" style="position:absolute;left:9033;top:850;width:2017;height:509" coordorigin="9033,850" coordsize="2017,509" o:spt="100" adj="0,,0" path="m9554,1349l9457,858r-163,371l9130,858r-97,491l9094,1349r56,-311l9151,1038r143,321l9436,1038r1,l9493,1349r61,xm10065,1346l9859,850r-207,496l9717,1346,9859,998r141,348l10065,1346xm10243,1333r-1,l10240,1333r-1,l10239,1337r4,l10243,1333xm10261,1333r-1,-1l10258,1332r,l10258,1337r2,l10261,1337r,-4xm10312,1332r-1,l10309,1332r,4l10311,1336r1,l10312,1334r,-2xm10413,1333r-2,l10409,1333r,l10409,1337r4,l10413,1333xm10452,1332r-2,l10449,1332r,4l10451,1336r1,l10452,1334r,-2xm11050,854r-65,l10844,1202,10702,854r-65,l10844,1349r206,-495xe" stroked="f">
              <v:stroke joinstyle="round"/>
              <v:formulas/>
              <v:path arrowok="t" o:connecttype="segments"/>
            </v:shape>
            <v:shape id="_x0000_s1285" type="#_x0000_t75" alt="" style="position:absolute;left:10300;top:1064;width:168;height:201">
              <v:imagedata r:id="rId37" o:title=""/>
            </v:shape>
            <v:shape id="_x0000_s1286" alt="" style="position:absolute;left:10115;top:862;width:522;height:492" coordorigin="10115,862" coordsize="522,492" o:spt="100" adj="0,,0" path="m10155,1087r-2,-1l10151,1090r2,-2l10155,1087xm10182,1105r-1,-11l10173,1084r-5,-2l10163,1080r-10,l10146,1084r-7,4l10131,1096r-13,18l10115,1114r3,4l10127,1114r3,-2l10131,1118r-2,10l10128,1136r8,-2l10139,1130r6,-8l10143,1114r7,4l10153,1118r-3,-4l10149,1112r-1,-4l10148,1100r3,-10l10140,1106r7,6l10144,1112r-4,-2l10140,1108r1,12l10139,1126r-7,4l10134,1122r,-8l10134,1112r1,-6l10131,1108r-6,6l10122,1112r7,-8l10132,1100r10,-12l10148,1086r6,-4l10167,1082r7,6l10182,1105xm10182,1106r,-1l10182,1107r,-1xm10190,1038r,-1l10187,1030r1,-1l10185,1029r1,3l10183,1028r-5,-6l10177,1025r-1,6l10183,1035r2,1l10188,1037r2,1xm10199,1015r-1,-1l10195,1011r-1,l10189,1013r-2,3l10190,1016r4,-1l10194,1015r5,xm10211,1032r-2,-4l10208,1027r-3,-8l10204,1018r,-1l10201,1011r-1,6l10199,1015r,9l10197,1026r-3,l10192,1023r2,-2l10197,1021r2,3l10199,1015r,l10194,1015r2,1l10196,1018r-3,l10190,1020r-5,1l10185,1021r1,1l10190,1029r9,2l10200,1026r2,-5l10202,1019r4,8l10203,1030r-8,8l10202,1038r5,-11l10206,1036r5,-4xm10221,1024r-13,-7l10208,1017r4,8l10221,1024xm10221,1024r,l10221,1024r,xm10225,1012r,-2l10225,1008r-1,-2l10224,1004r-1,2l10220,1008r-1,l10218,1003r-4,l10211,1013r-1,-1l10208,1007r-1,-6l10206,998r-1,8l10205,1008r3,9l10211,1015r6,2l10219,1015r,l10217,1013r-2,-2l10220,1010r2,4l10219,1017r4,1l10225,1012xm10226,1028r-6,-1l10217,1025r-7,3l10216,1032r1,-1l10218,1030r-2,-2l10219,1029r4,l10224,1028r2,xm10229,992r,l10229,992r,xm10230,986r-6,l10218,990r-2,-8l10211,982r-6,8l10201,984r-6,2l10192,992r,2l10196,994r2,-4l10200,990r4,8l10206,994r3,-2l10212,990r,10l10216,996r4,-2l10229,992r1,-6xm10233,1040r-2,-4l10230,1033r-1,-4l10229,1030r-1,1l10228,1047r,1l10226,1048r-2,l10225,1045r-2,-4l10224,1041r2,1l10228,1046r,1l10228,1031r,l10228,1040r,1l10227,1041r-1,-1l10226,1039r-1,-2l10225,1036r-1,-1l10225,1035r2,-1l10228,1033r,7l10228,1031r-3,l10222,1033r,4l10221,1044r,1l10216,1048r-1,l10215,1052r-2,1l10213,1055r-1,l10210,1050r-1,-1l10210,1047r2,3l10215,1052r,-4l10214,1047r-4,-3l10210,1043r,-3l10213,1040r3,1l10217,1040r2,-4l10222,1037r,-4l10220,1034r-3,l10210,1037r-1,2l10209,1039r,11l10205,1048r-2,-2l10202,1045r1,l10203,1045r2,-1l10206,1044r,2l10207,1047r2,1l10209,1050r,-11l10207,1040r-2,2l10202,1043r-2,l10199,1043r3,5l10205,1057r11,l10216,1055r,-2l10224,1049r5,1l10230,1049r,-1l10230,1048r,l10233,1041r,-1xm10235,1003r-4,-3l10229,999r-2,l10229,1006r1,5l10228,1009r-1,2l10228,1011r3,6l10231,1018r2,-2l10234,1013r1,-10xm10253,938r,2l10253,940r,-2xm10286,1335r-2,-2l10281,1333r-3,l10276,1335r,6l10278,1343r6,l10286,1341r,-6xm10314,1339r-3,l10310,1339r-1,l10309,1343r2,l10314,1343r,-4xm10314,1180r-8,-2l10301,1180r4,6l10308,1184r1,-2l10314,1180xm10316,1180r-1,-1l10314,1180r2,xm10338,1335r-2,-2l10333,1333r-3,l10328,1335r,6l10330,1343r6,l10338,1341r,-6xm10357,1180r-10,-12l10331,1150r-11,l10320,1150r3,8l10323,1160r9,2l10334,1164r1,l10335,1168r-4,-2l10320,1164r-2,l10315,1162r-2,l10313,1166r16,10l10332,1182r2,4l10332,1192r-3,2l10346,1194r11,-14xm10386,1335r-2,-2l10381,1333r-3,l10376,1335r,6l10378,1343r6,l10386,1341r,-6xm10453,1339r-2,l10449,1339r,l10449,1343r2,l10453,1343r,-4xm10467,1148r-1,6l10467,1159r,-11xm10502,1084r-11,-2l10484,1084r-3,10l10473,1094r-4,-8l10469,1084r-2,-2l10467,1096r5,2l10478,1100r2,2l10467,1128r,20l10471,1134r1,-4l10474,1124r6,-12l10484,1104r-1,-4l10484,1098r1,-4l10486,1092r2,-4l10491,1088r2,-2l10502,1084xm10522,1335r-3,-2l10516,1333r-2,l10511,1335r,6l10514,1343r5,l10522,1341r,-6xm10526,1013r-2,-3l10522,1013r1,-5l10525,1000r-3,1l10517,1005r2,10l10520,1018r1,2l10522,1018r3,-5l10526,1013xm10542,1030r-7,-3l10532,1029r-5,l10530,1031r3,-1l10536,1030r-2,2l10535,1033r2,1l10542,1030r,xm10545,1019r-13,6l10540,1026r5,-7l10545,1019xm10548,1010r,-3l10546,1000r,2l10545,1009r-2,5l10542,1014r-1,-3l10540,1010r-2,-5l10535,1005r-1,5l10532,1009r-2,-2l10529,1006r-1,2l10527,1014r3,5l10534,1019r-3,-3l10533,1011r4,2l10534,1016r1,3l10541,1016r4,2l10546,1016r,-2l10548,1010xm10554,1045r-2,l10551,1044r,3l10550,1048r-3,2l10544,1052r,-3l10545,1049r,-1l10546,1047r1,-2l10548,1046r1,1l10551,1047r,-3l10550,1044r-2,-1l10546,1042r-2,-2l10543,1039r,12l10541,1056r-1,l10539,1055r-2,-2l10540,1052r,l10541,1051r,-1l10543,1048r,3l10543,1039r,l10543,1045r-6,5l10536,1050r-5,-3l10531,1046r,-4l10531,1038r3,l10536,1043r3,-1l10543,1042r,3l10543,1039r-1,l10541,1038r-5,-2l10532,1036r-2,-2l10530,1042r-2,4l10528,1050r,-1l10526,1049r-1,l10524,1049r,-1l10527,1043r1,l10530,1042r,-8l10529,1034r-1,l10528,1037r-1,1l10527,1040r,1l10525,1043r-1,-2l10524,1035r1,-1l10525,1035r2,1l10528,1037r,-3l10527,1033r-3,-1l10524,1030r-2,7l10519,1041r,l10523,1052r6,-1l10536,1054r1,5l10548,1058r,-2l10550,1052r1,-3l10552,1047r1,-2l10554,1045xm10567,1023r-5,l10561,1022r-1,-1l10560,1026r-1,1l10558,1029r-3,l10553,1026r2,-2l10558,1023r2,3l10560,1021r-1,l10559,1020r-4,1l10556,1019r,l10558,1018r3,l10565,1019r-1,-1l10563,1016r-5,-2l10557,1013r-3,4l10552,1019r-1,-6l10545,1026r-2,5l10541,1035r5,3l10544,1030r6,11l10556,1040r-10,-10l10546,1030r3,-8l10552,1033r10,-1l10563,1029r3,-5l10567,1024r,-1l10567,1023xm10571,1107r-1,1l10571,1109r,-2xm10576,1032r,-6l10575,1025r-1,-2l10567,1033r-1,1l10567,1030r-3,1l10565,1032r-2,6l10562,1040r3,-1l10567,1038r9,-6xm10584,1024r-1,-2l10579,1020r3,-10l10576,1006r-7,l10572,1002r-1,-4l10568,996r-6,l10560,994r-2,-4l10557,988r-6,-4l10548,992r-7,-8l10536,984r-1,8l10528,986r-5,2l10524,994r-1,l10532,996r5,l10540,1000r1,-8l10544,994r3,2l10548,1000r5,-10l10555,992r3,8l10557,1004r6,-2l10567,1004r-5,6l10573,1010r3,2l10577,1020r-6,-4l10572,1022r4,l10583,1026r1,-2xm10602,1093r-2,-7l10597,1088r3,2l10602,1093xm10615,1194r-3,-8l10604,1168r-10,-18l10585,1136r-4,-6l10571,1109r-1,3l10575,1126r7,12l10589,1148r7,14l10605,1178r3,14l10597,1196r-10,-4l10579,1182r-7,-14l10561,1148r-8,-16l10547,1112r-4,-12l10542,1094r5,-4l10561,1078r-7,-6l10554,1072r,8l10543,1090r-18,-14l10516,1072r-20,-4l10496,1052r13,2l10507,1060r11,4l10521,1058r13,8l10531,1070r10,6l10545,1072r9,8l10554,1072r-5,-4l10553,1064r2,8l10561,1074r9,-4l10568,1066r-3,-10l10569,1058r5,l10574,1056r,-2l10571,1048r-2,-2l10570,1044r9,-6l10583,1026r-9,10l10571,1040r-4,2l10565,1044r,4l10569,1052r,l10567,1054r-3,l10561,1050r-1,2l10562,1056r1,4l10563,1062r,4l10561,1066r-1,-2l10560,1062r-1,-2l10550,1060r5,-10l10556,1046r1,l10559,1044r-2,l10554,1046r-4,12l10545,1062r-4,l10535,1060r-3,2l10527,1058r-2,-2l10520,1054r-2,-2l10517,1050r,-2l10509,1048r-18,l10492,1068r-6,4l10479,1072r-5,-2l10466,1068r-13,l10441,1066r-7,l10435,1068r1,l10435,1070r-1,4l10467,1074r,2l10475,1078r5,2l10483,1078r12,l10495,1072r21,4l10526,1082r14,10l10538,1096r1,4l10540,1108r4,12l10549,1134r9,20l10567,1172r5,10l10575,1188r12,12l10610,1204r4,-8l10615,1194xm10621,1194r,-8l10616,1174r-9,-16l10597,1142r-10,-14l10582,1116r-1,-10l10584,1098r5,-6l10597,1088r-3,-2l10585,1090r-10,10l10579,1116r5,10l10592,1140r8,12l10606,1162r10,18l10618,1198r-2,4l10602,1208r-16,l10578,1198r-12,-16l10564,1176r2,28l10560,1214r-9,2l10541,1202r,-8l10541,1188r,-2l10541,1184r4,-18l10546,1164r,-4l10547,1142r-12,-10l10514,1124r-9,-4l10496,1116r-4,-6l10490,1122r-5,6l10475,1148r-1,8l10476,1164r7,2l10485,1162r2,2l10487,1168r-3,l10479,1170r6,4l10485,1176r-1,4l10481,1178r-7,-6l10477,1180r-3,l10473,1178r-3,-10l10467,1159r,19l10468,1178r,2l10471,1184r9,4l10480,1182r4,2l10491,1186r3,-4l10489,1182r,-2l10489,1174r-3,-2l10485,1170r9,2l10495,1170r2,-6l10493,1164r-2,-2l10489,1160r-1,-2l10483,1160r-7,-4l10479,1150r4,-10l10494,1120r4,2l10504,1126r7,6l10520,1142r9,8l10532,1156r,4l10532,1160r,6l10532,1174r-5,l10522,1176r-9,l10511,1184r2,20l10513,1218r-3,4l10506,1226r-4,2l10491,1232r-4,2l10489,1238r1,2l10488,1248r-3,-2l10482,1246r2,-2l10485,1240r-1,-4l10484,1236r-3,2l10477,1240r-1,2l10473,1248r-5,l10467,1244r4,-4l10474,1238r4,-2l10472,1234r-7,4l10461,1238r-1,-2l10459,1234r1,l10465,1232r3,2l10471,1232r6,l10474,1228r-5,-2l10464,1226r1,-6l10468,1220r2,2l10477,1228r4,l10480,1224r-1,-2l10478,1220r,-4l10479,1214r4,4l10483,1220r2,4l10487,1226r2,l10496,1224r4,-2l10504,1220r5,-8l10507,1200r-3,-12l10503,1182r4,-10l10517,1168r7,-2l10530,1164r1,2l10532,1166r,-6l10518,1162r-10,2l10501,1170r-5,16l10504,1204r-2,14l10488,1222r-4,-8l10482,1212r-4,l10477,1210r-3,-2l10468,1212r7,l10472,1218r6,6l10478,1224r-7,-4l10470,1218r-8,-2l10461,1220r-3,l10457,1222r3,l10461,1224r,4l10469,1230r-7,l10457,1232r-1,4l10453,1240r1,4l10456,1240r6,l10468,1242r-5,2l10462,1246r-3,8l10463,1250r7,4l10474,1250r1,-2l10479,1244r3,-4l10481,1248r-4,6l10483,1252r2,l10488,1250r1,-2l10491,1242r6,-8l10510,1232r10,-12l10522,1204r4,-12l10537,1186r-2,22l10539,1216r5,8l10553,1234r9,10l10574,1256r-1,8l10564,1262r-2,l10559,1264r1,4l10557,1274r7,l10566,1272r4,4l10557,1282r5,8l10558,1288r-1,6l10559,1300r3,-4l10564,1290r1,2l10568,1290r3,l10574,1282r5,2l10574,1290r1,6l10579,1294r,6l10581,1302r2,2l10526,1303r,29l10526,1344r-4,4l10511,1348r-5,-4l10506,1342r,-6l10506,1332r5,-2l10522,1330r4,2l10526,1303r-24,l10502,1330r,6l10501,1334r-6,l10493,1336r,6l10495,1344r4,l10501,1342r1,l10502,1348r-9,l10491,1346r-2,-2l10488,1342r,-6l10489,1334r3,-4l10502,1330r,-27l10479,1302r4,18l10483,1320r,10l10483,1348r-5,l10478,1330r5,l10483,1320r-9,l10474,1344r,4l10463,1348r,-18l10468,1330r,14l10474,1344r,-24l10458,1320r,20l10458,1346r-3,2l10444,1348r,-18l10456,1330r,6l10456,1338r1,l10458,1340r,-20l10438,1320r,10l10438,1344r-3,4l10426,1348r-3,-4l10422,1330r5,l10427,1344r6,l10434,1330r4,l10438,1320r-20,l10418,1332r,8l10415,1342r-6,l10409,1348r-5,l10404,1330r11,l10418,1332r,-12l10391,1320r,12l10391,1344r-4,4l10375,1348r-4,-4l10371,1332r5,-2l10386,1330r5,2l10391,1320r-25,l10366,1330r,18l10361,1348r-8,-12l10353,1336r,12l10348,1348r,-18l10353,1330r8,10l10361,1340r,-10l10366,1330r,-10l10343,1320r,12l10343,1344r-4,4l10327,1348r-4,-4l10323,1332r5,-2l10338,1330r5,2l10343,1320r-25,l10318,1340r,6l10315,1348r-10,l10305,1330r12,l10317,1336r-1,2l10317,1338r1,2l10318,1320r-27,l10291,1332r,12l10287,1348r-12,l10271,1344r,-12l10276,1330r10,l10291,1332r,-12l10275,1320r4,-18l10268,1302r,46l10262,1348r-4,-8l10258,1340r,8l10253,1348r,-18l10264,1330r2,2l10266,1338r-1,2l10262,1340r6,8l10268,1302r-20,l10248,1332r,8l10246,1342r-7,l10239,1348r-5,l10234,1330r11,l10248,1332r,-30l10170,1302r2,-2l10174,1298r,-4l10178,1296r,-2l10179,1288r-5,-6l10178,1280r4,8l10187,1290r2,l10190,1294r3,4l10195,1292r-1,-4l10191,1288r5,-8l10182,1274r5,-4l10189,1272r7,l10194,1270r-2,-2l10193,1262r-5,-2l10180,1262r-1,-8l10191,1242r9,-8l10208,1224r6,-8l10215,1214r3,-6l10215,1184r11,6l10231,1202r2,16l10242,1230r13,4l10262,1240r2,8l10269,1250r6,2l10272,1246r-1,-6l10273,1242r4,6l10282,1252r7,-4l10294,1252r-2,-4l10291,1246r-1,-2l10284,1240r10,l10297,1238r2,4l10300,1238r-4,-4l10295,1230r-2,-1l10293,1234r-1,4l10287,1236r-7,-4l10275,1234r7,6l10285,1242r-1,4l10279,1246r-2,-6l10276,1240r-1,-2l10272,1236r-3,-2l10268,1236r,2l10268,1242r3,4l10265,1246r-2,-6l10264,1236r1,-4l10262,1232r-11,-6l10242,1222r-2,-6l10240,1204r1,-20l10242,1182r-2,-8l10230,1174r-9,-2l10221,1166r1,-2l10229,1164r7,2l10245,1170r4,9l10249,1186r-4,12l10243,1210r5,8l10257,1222r7,4l10266,1226r2,-4l10270,1220r,-4l10273,1212r2,2l10275,1216r-1,4l10273,1220r-1,4l10272,1226r4,l10280,1222r3,-2l10288,1220r,2l10288,1224r-4,l10282,1226r-3,l10276,1230r5,2l10292,1232r1,2l10293,1229r-2,-1l10292,1228r-1,-6l10293,1220r1,2l10297,1222r10,24l10323,1270r23,24l10377,1314r1,l10408,1294r6,-6l10416,1286r9,-10l10431,1270r4,-6l10447,1246r10,-22l10457,1222r-1,2l10455,1224r,-2l10457,1220r1,l10463,1204r1,-2l10464,1198r2,-8l10467,1182r,-4l10465,1166r,-6l10465,1156r,-22l10467,1128r,-32l10463,1096r-1,-16l10460,1080r,4l10460,1108r-3,3l10457,1176r,8l10452,1184r,2l10451,1188r-1,l10454,1192r-6,6l10445,1194r-2,2l10439,1196r,6l10431,1202r,-4l10429,1196r-2,l10425,1194r-4,4l10416,1192r4,-2l10418,1188r,-2l10417,1184r-5,l10412,1176r5,l10417,1174r1,-2l10419,1170r-3,-4l10421,1160r4,4l10427,1164r2,-2l10431,1162r,-2l10431,1156r7,l10438,1162r5,l10444,1164r4,-4l10453,1166r-3,4l10451,1172r1,2l10452,1176r5,l10457,1111r-59,69l10444,1236r-4,8l10434,1254r-7,10l10413,1247r,23l10412,1272r-1,4l10408,1274r-3,-4l10403,1262r-5,-14l10399,1256r1,2l10400,1262r1,22l10398,1286r-1,l10396,1282r1,-12l10394,1265r,9l10391,1284r-2,4l10387,1288r-2,-4l10389,1274r,-4l10384,1260r-1,-4l10382,1248r2,-2l10387,1260r7,14l10394,1265r-3,-5l10389,1258r-1,-6l10386,1246r-1,-2l10385,1228r8,4l10408,1256r5,14l10413,1247r-16,-19l10386,1214r-4,-4l10382,1222r,l10382,1224r,8l10379,1248r-2,-2l10377,1248r,10l10372,1270r-4,18l10363,1286r1,-2l10365,1274r-2,l10361,1284r-3,l10359,1278r,-4l10360,1268r-3,2l10355,1270r,4l10352,1274r-1,-2l10349,1268r,-4l10349,1262r,-4l10350,1254r-2,l10346,1256r1,4l10346,1262r-1,l10342,1258r3,-6l10349,1250r10,l10364,1252r,4l10365,1262r-5,2l10362,1264r1,6l10365,1264r3,-4l10369,1256r-2,-4l10370,1240r-6,10l10362,1248r-11,l10359,1240r6,-6l10372,1230r1,10l10373,1244r4,4l10377,1246r,-10l10375,1232r-1,-2l10374,1226r3,l10382,1224r,-2l10381,1222r-1,2l10373,1224r-3,-4l10373,1214r7,l10382,1216r,2l10382,1222r,-12l10378,1204r-50,60l10321,1254r-6,-10l10311,1236r30,-36l10344,1196r-19,l10316,1196r-7,2l10312,1212r10,l10324,1208r-3,-4l10316,1208r,-4l10318,1200r3,l10326,1202r2,4l10327,1212r-6,8l10308,1216r-6,-8l10304,1196r5,-4l10313,1190r1,-2l10313,1184r,l10302,1196r-4,-10l10298,1172r1,-6l10309,1172r6,7l10317,1178r-1,-2l10306,1166r-2,-2l10303,1162r3,l10306,1158r-5,2l10298,1158r2,-2l10306,1158r,-2l10301,1154r-1,l10297,1152r2,-2l10302,1152r6,2l10303,1150r-2,-2l10299,1144r2,l10306,1150r3,l10308,1148r-2,-4l10305,1142r,-4l10306,1140r3,8l10312,1148r,-2l10312,1140r1,-2l10313,1138r1,2l10314,1144r1,6l10317,1148r,-6l10319,1140r1,2l10318,1148r2,2l10320,1150r3,-4l10327,1146r-3,2l10320,1150r,l10331,1150r-3,-4l10323,1140r-2,-2l10316,1132r-19,-22l10297,1220r-2,-2l10291,1218r,-2l10282,1218r-1,l10275,1222r-1,l10280,1216r-3,-4l10279,1210r1,l10284,1212r-5,-6l10277,1208r-2,l10275,1210r-5,l10268,1214r-3,6l10251,1216r-2,-14l10256,1186r-4,-18l10247,1164r-2,-2l10234,1160r-14,-2l10220,1154r4,-4l10232,1140r9,-10l10248,1124r6,-4l10258,1120r12,18l10273,1148r3,6l10269,1158r-4,-2l10262,1160r-3,2l10255,1162r3,8l10267,1170r-4,2l10263,1180r-4,l10261,1184r7,-2l10273,1180r,6l10282,1182r2,-4l10286,1176r1,-8l10287,1160r,19l10288,1190r1,8l10292,1206r5,14l10297,1110r-2,-2l10295,1084r22,l10378,1156r27,-32l10423,1102r4,-4l10439,1084r21,l10460,1080r-30,l10433,1066r1,l10430,1060r-4,-8l10424,1049r,27l10423,1078r,6l10408,1088r,18l10400,1120r-5,-1l10395,1122r-9,2l10369,1124r-9,-2l10370,1120r15,l10395,1122r,-3l10386,1116r-19,l10355,1120r-10,-16l10353,1100r3,6l10362,1104r-1,-4l10361,1098r10,-2l10372,1104r9,l10382,1098r10,l10391,1106r7,2l10402,1102r6,4l10408,1088r-1,l10388,1092r-18,4l10359,1096r-5,-2l10339,1084r7,l10344,1082r-1,-2l10344,1078r,-2l10345,1072r,-2l10345,1068r,-4l10344,1056r-1,-6l10342,1044r,l10342,1042r-1,l10341,1062r,4l10341,1068r,l10337,1062r-8,2l10327,1068r-1,-10l10327,1054r,-2l10331,1048r2,-6l10333,1040r,-2l10328,1038r-6,8l10316,1050r-5,6l10298,1060r-9,-2l10286,1052r,-2l10291,1046r12,2l10303,1046r1,-4l10308,1038r1,-2l10306,1036r-6,-2l10298,1034r6,-6l10308,1026r,-2l10308,1022r2,-4l10310,1016r-12,l10292,1016r-2,6l10289,1010r-3,2l10277,1016r-3,6l10266,1018r-9,-6l10250,1008r-4,-8l10240,990r14,6l10253,992r,-2l10260,994r12,12l10275,1008r1,-2l10275,1002r,-2l10272,996r-12,-16l10253,964r-1,-12l10251,946r,-2l10252,942r1,-2l10246,944r-7,l10231,938r2,-8l10241,924r10,6l10259,936r4,20l10264,948r5,-8l10269,946r2,6l10271,968r5,24l10287,1000r-2,-4l10283,988r4,-18l10287,976r1,6l10290,990r14,20l10305,1010r1,2l10302,1014r8,l10311,1010r13,l10323,1014r3,8l10334,1030r6,8l10341,1054r,8l10341,1042r,-2l10340,1036r3,2l10347,1052r2,6l10349,1070r-1,8l10347,1084r4,l10352,1068r,-4l10352,1054r-5,-12l10346,1038r1,2l10351,1042r2,6l10357,1062r1,6l10358,1084r8,l10367,1078r,-6l10367,1068r,-4l10364,1046r1,-2l10378,1042r3,4l10383,1050r1,l10385,1052r1,2l10388,1058r1,2l10393,1070r3,10l10397,1084r3,l10396,1070r,l10394,1064r-2,-6l10390,1052r-3,-6l10384,1044r-5,-2l10381,1040r3,-2l10387,1040r2,l10393,1042r3,12l10399,1060r1,4l10401,1064r4,8l10408,1078r3,2l10412,1082r-2,l10408,1084r15,l10423,1078r-2,2l10415,1080r-16,-26l10402,1052r,2l10406,1058r3,2l10415,1066r3,2l10420,1070r2,2l10423,1074r1,2l10424,1049r,-1l10422,1038r-1,-2l10424,1042r2,4l10429,1050r6,4l10445,1060r11,2l10465,1060r11,-2l10476,1056r4,-14l10482,1032r-3,-6l10484,1028r14,-2l10499,1025r-1,3l10503,1026r4,6l10505,1034r-5,2l10495,1038r-2,4l10496,1046r15,-2l10510,1046r7,l10518,1044r,-2l10520,1038r,l10518,1042r-9,l10508,1040r-5,l10509,1032r10,-2l10507,1030r-2,-4l10508,1024r8,-2l10515,1008r4,-8l10524,998r3,2l10531,1000r-3,-2l10523,994r-3,l10515,996r-2,8l10512,1008r-2,6l10511,1018r-2,l10504,1020r-4,3l10501,1022r,-6l10497,1014r10,2l10507,1014r,-2l10507,1006r,-8l10513,1000r1,-2l10514,996r-7,-2l10498,996r-1,-8l10486,992r,8l10486,1006r-9,l10487,988r4,-10l10491,978r7,-20l10502,954r6,4l10506,960r-2,4l10504,968r1,10l10512,988r2,-10l10518,972r4,l10525,968r2,-2l10532,972r2,-2l10538,958r-2,-8l10535,948r-1,-2l10534,952r-1,2l10533,962r-2,4l10526,960r-1,4l10523,970r-5,l10515,972r-4,6l10508,974r-2,-6l10509,962r3,-6l10520,950r-2,l10512,954r-6,-2l10503,950r-2,-8l10506,944r6,l10517,940r5,-6l10514,926r3,2l10528,934r-1,12l10530,946r4,6l10534,946r-2,-2l10531,944r,-4l10528,926r,-4l10506,922r-12,4l10483,942r-5,-8l10477,937r,99l10476,1042r-1,4l10464,1056r3,-6l10469,1046r-2,-4l10463,1038r-7,2l10449,1044r-3,2l10445,1042r5,-10l10455,1026r-14,l10441,1022r-2,-10l10444,1018r6,-2l10451,1014r7,2l10467,1022r-6,-6l10461,1014r,-2l10466,1012r4,2l10473,1018r4,18l10477,937r-4,9l10474,956r,14l10474,982r-6,12l10457,1006r-2,l10455,1002r2,-2l10464,994r8,-14l10468,968r,-10l10467,957r,11l10460,980r-4,-2l10454,976r-15,l10440,972r2,-2l10445,968r-5,-8l10437,954r4,-8l10443,950r2,2l10446,954r12,8l10458,962r-3,-6l10458,952r2,2l10467,968r,-11l10462,952r-6,-6l10454,950r,6l10449,954r-5,-8l10440,940r-4,8l10434,962r6,6l10438,970r-3,4l10434,980r16,-2l10457,980r1,4l10458,990r-11,10l10432,1000r-4,-2l10425,996r2,-2l10428,990r,-8l10425,978r,6l10423,990r-1,2l10421,990r-1,-6l10419,987r,23l10412,1018r-2,4l10409,1016r,-2l10409,1012r-2,l10404,1014r-5,-4l10409,1010r2,-6l10412,1002r-1,-10l10417,998r1,6l10419,1010r,-23l10418,990r-1,-2l10415,986r1,-6l10415,978r5,l10425,984r,-6l10422,974r1,-2l10424,970r8,-14l10419,946r-4,10l10412,955r,31l10407,984r-5,-2l10400,972r10,4l10412,986r,-31l10408,954r,-2l10409,944r-9,-1l10400,990r-6,2l10392,994r-7,2l10385,1008r-2,2l10382,1014r-30,12l10353,1024r6,-6l10363,1004r4,-6l10374,988r26,2l10400,943r-4,-1l10396,982r-4,l10391,980r-3,-6l10388,980r-3,l10382,970r12,2l10396,982r,-40l10394,942r-3,-12l10391,928r21,14l10401,928r-4,-6l10422,926r-7,-4l10400,914r25,-6l10400,904r13,-8l10422,890r-25,6l10401,890r11,-14l10391,890r1,-4l10396,866r-6,10l10390,942r-4,l10386,952r-6,l10380,980r-12,l10367,979r,11l10360,1002r-4,10l10351,1024r-8,-6l10342,1010r1,-8l10349,994r18,-4l10367,979r-3,-7l10376,970r4,10l10380,952r-1,l10383,930r7,12l10390,876r-7,10l10378,862r-1,5l10377,952r-6,l10370,942r-3,l10374,930r3,22l10377,867r-3,19l10360,866r6,24l10345,876r14,20l10335,890r21,14l10331,908r25,6l10335,926r24,-4l10345,942r21,-14l10363,937r,45l10358,982r-3,-6l10354,982r-2,2l10348,976r,8l10338,990r-6,-4l10333,984r1,-4l10336,978r5,-2l10348,984r,-8l10347,976r-1,-2l10359,972r4,10l10363,937r-1,5l10349,944r2,10l10341,954r-3,-8l10325,952r8,20l10331,976r-3,4l10327,984r2,4l10335,994r1,6l10334,1008r-1,6l10334,1016r2,4l10351,1032r14,-6l10378,1020r6,-4l10388,1014r1,-4l10390,1004r3,-6l10405,990r4,l10398,1000r-4,4l10393,1012r-1,2l10376,1026r-19,10l10352,1036r-5,-2l10338,1028r-9,-12l10327,1012r3,-4l10331,1006r2,-6l10330,1000r-4,6l10319,1006r-12,-2l10294,990r,-4l10297,980r7,l10315,976r-1,-6l10309,970r7,-6l10319,958r1,-6l10321,950r-5,2l10303,952r1,-8l10302,944r-2,2l10291,956r-4,4l10285,964r-2,4l10281,988r-4,-10l10275,970r,-6l10275,956r,-6l10272,944r,-14l10269,932r-5,8l10259,930r-4,-2l10252,924r-16,-4l10221,930r-3,16l10215,944r-6,6l10207,962r4,8l10211,968r6,-4l10218,962r6,10l10233,980r7,-12l10240,962r-2,-8l10242,954r4,-2l10249,958r5,16l10262,990r10,8l10271,1002r-10,-10l10257,990r-6,-4l10249,982r1,10l10246,990r-7,-2l10235,986r7,18l10257,1016r16,10l10273,1036r-1,6l10278,1056r16,6l10305,1062r2,-2l10309,1058r9,-6l10323,1048r7,-8l10331,1044r-7,8l10324,1056r,2l10324,1064r-9,l10301,1066r-14,l10279,1068r-6,2l10266,1070r-6,-2l10261,1052r,-4l10261,1046r-4,1l10257,1052r,14l10237,1072r-10,2l10209,1088r-10,-10l10208,1070r4,6l10219,1070r3,-2l10219,1064r4,-2l10227,1060r5,-2l10234,1062r11,-4l10244,1052r13,l10257,1047r-13,1l10242,1044r14,2l10257,1044r3,-4l10258,1038r-6,-4l10247,1032r-2,-2l10249,1024r5,2l10254,1024r,-2l10249,1020r-5,-2l10242,1016r,-4l10240,1002r-2,-6l10237,994r-4,-2l10229,994r,-2l10222,998r3,l10228,996r5,2l10238,1008r-1,8l10237,1020r7,2l10248,1024r-2,4l10233,1028r11,2l10250,1038r-5,l10244,1040r-9,l10233,1036r,l10234,1042r1,2l10236,1048r-3,4l10228,1054r-3,4l10220,1060r-13,l10202,1056r-4,-12l10197,1044r-1,-2l10194,1042r1,2l10196,1044r1,4l10203,1060r-10,-2l10192,1064r-3,l10189,1060r1,-4l10190,1054r1,-2l10192,1050r,-2l10189,1052r-5,l10184,1050r4,-4l10187,1042r-1,-2l10181,1038r-2,-2l10169,1024r7,-4l10181,1020r,-2l10181,1014r-5,4l10177,1010r3,-2l10191,1008r-6,-6l10190,1000r5,2l10195,1000r-1,-2l10195,996r-4,l10182,996r-1,4l10184,1004r-8,l10171,1008r3,10l10170,1020r-1,4l10173,1036r9,6l10183,1044r-2,2l10179,1052r,6l10184,1056r3,l10183,1068r8,4l10198,1070r1,-6l10200,1062r3,4l10191,1076r14,12l10210,1092r-3,18l10204,1122r-5,12l10190,1150r-9,16l10173,1180r-8,10l10155,1196r-10,-4l10147,1178r9,-18l10164,1146r6,-8l10177,1124r5,-14l10182,1107r-10,21l10167,1136r-8,12l10149,1166r-9,18l10137,1192r5,10l10165,1198r2,-2l10177,1186r4,-6l10186,1170r9,-18l10203,1132r6,-14l10212,1106r2,-8l10214,1094r-2,-4l10215,1088r11,-8l10236,1074r21,-4l10258,1076r8,l10273,1078r6,-2l10296,1072r8,2l10297,1076r-10,1l10287,1094r,38l10272,1100r3,-2l10284,1096r3,-2l10287,1077r-4,1l10284,1082r-5,12l10276,1094r-5,-2l10268,1082r-7,-2l10251,1082r8,2l10264,1086r2,4l10269,1096r,2l10269,1102r,2l10273,1110r1,4l10279,1122r2,6l10282,1132r4,22l10279,1178r-3,l10279,1170r-8,8l10268,1178r-1,-2l10268,1172r6,-4l10269,1166r-4,l10266,1162r,l10267,1160r2,4l10273,1162r4,l10277,1160r1,-2l10278,1156r,-10l10267,1126r-4,-6l10261,1108r-5,6l10239,1122r-21,8l10205,1140r1,16l10206,1159r1,7l10211,1184r1,4l10212,1194r-1,6l10202,1214r-10,-2l10187,1204r,-8l10189,1174r-2,6l10177,1192r-10,14l10150,1206r-13,-6l10134,1196r3,-18l10147,1160r6,-8l10161,1140r8,-14l10174,1114r4,-16l10168,1090r-10,-4l10155,1087r8,3l10169,1096r2,8l10171,1114r-6,12l10155,1140r-10,18l10136,1172r-4,12l10131,1194r3,8l10143,1208r29,l10173,1206r7,-10l10179,1212r10,12l10183,1228r-7,4l10171,1240r-3,14l10166,1268r-7,2l10155,1274r-4,2l10154,1282r-7,l10151,1290r3,-6l10161,1288r1,-4l10163,1280r6,l10166,1288r1,8l10170,1294r-2,4l10168,1302r-23,l10155,1332r54,l10215,1350r4,4l10533,1354r4,-2l10539,1348r6,-14l10583,1334r12,2l10600,1334r3,l10604,1330r4,-10l10613,1304r-29,l10584,1300r-2,-4l10586,1296r,-2l10587,1290r-3,-8l10589,1280r2,8l10598,1286r3,4l10604,1286r2,-2l10599,1284r2,-4l10602,1278r-4,-4l10596,1272r-3,-2l10587,1268r-1,-4l10585,1256r-4,-16l10576,1232r-7,-4l10564,1224r6,-8l10573,1212r-1,-14l10580,1208r15,2l10610,1210r3,-2l10618,1204r3,-10xm10637,1114r-3,2l10628,1106r-7,-8l10614,1090r-7,-4l10603,1084r-4,-2l10589,1082r-10,4l10572,1096r-1,11l10579,1090r6,-6l10599,1084r5,2l10610,1090r10,10l10623,1106r7,6l10628,1116r-2,-2l10624,1112r-3,-2l10618,1106r1,8l10619,1124r2,8l10613,1128r-2,-8l10612,1116r,-2l10613,1110r-1,2l10608,1114r-2,l10612,1106r-10,-13l10605,1102r,8l10603,1116r-4,4l10603,1120r7,-4l10608,1124r8,12l10625,1138r-1,-6l10624,1130r-3,-10l10623,1114r2,2l10634,1120r2,-4l10637,1114xe" stroked="f">
              <v:stroke joinstyle="round"/>
              <v:formulas/>
              <v:path arrowok="t" o:connecttype="segments"/>
            </v:shape>
            <w10:wrap anchorx="page" anchory="page"/>
          </v:group>
        </w:pict>
      </w:r>
      <w:r>
        <w:pict w14:anchorId="7906AA64">
          <v:group id="_x0000_s1279" alt="" style="position:absolute;margin-left:56.9pt;margin-top:175.4pt;width:469.4pt;height:91.6pt;z-index:-23918592;mso-position-horizontal-relative:page;mso-position-vertical-relative:page" coordorigin="1138,3508" coordsize="9388,1832">
            <v:shape id="_x0000_s1280" alt="" style="position:absolute;left:8006;top:3508;width:1284;height:1817" coordorigin="8006,3508" coordsize="1284,1817" path="m9290,3508r-1284,l8006,3735r,3l8006,5325r1284,l9290,3738r,-3l9290,3508xe" fillcolor="#d9d9d9" stroked="f">
              <v:path arrowok="t"/>
            </v:shape>
            <v:shape id="_x0000_s1281" alt="" style="position:absolute;left:1138;top:3954;width:9388;height:1386" coordorigin="1138,3954" coordsize="9388,1386" o:spt="100" adj="0,,0" path="m10526,5304r-9388,l1138,5340r9388,l10526,5304xm10526,4861r-9388,l1138,4879r9388,l10526,4861xm10526,3954r-9388,l1138,3972r9388,l10526,3954xe" fillcolor="#959595" stroked="f">
              <v:stroke joinstyle="round"/>
              <v:formulas/>
              <v:path arrowok="t" o:connecttype="segments"/>
            </v:shape>
            <w10:wrap anchorx="page" anchory="page"/>
          </v:group>
        </w:pict>
      </w:r>
      <w:r>
        <w:pict w14:anchorId="2BF8C466">
          <v:group id="_x0000_s1276" alt="" style="position:absolute;margin-left:56.9pt;margin-top:334.15pt;width:469.4pt;height:216.3pt;z-index:-23918080;mso-position-horizontal-relative:page;mso-position-vertical-relative:page" coordorigin="1138,6683" coordsize="9388,4326">
            <v:shape id="_x0000_s1277" alt="" style="position:absolute;left:8006;top:6682;width:1284;height:4311" coordorigin="8006,6683" coordsize="1284,4311" path="m9290,6683r-1284,l8006,6909r,3l8006,7816r,3l8006,10993r1284,l9290,7819r,-3l9290,6912r,-3l9290,6683xe" fillcolor="#d9d9d9" stroked="f">
              <v:path arrowok="t"/>
            </v:shape>
            <v:shape id="_x0000_s1278" alt="" style="position:absolute;left:1138;top:7128;width:9388;height:3880" coordorigin="1138,7128" coordsize="9388,3880" o:spt="100" adj="0,,0" path="m10526,10973r-9388,l1138,11008r9388,l10526,10973xm10526,10529r-9388,l1138,10547r9388,l10526,10529xm10526,9839r-9388,l1138,9875r9388,l10526,9839xm10526,9396r-9388,l1138,9413r9388,l10526,9396xm10526,7128r-9388,l1138,7146r9388,l10526,7128xe" fillcolor="#959595" stroked="f">
              <v:stroke joinstyle="round"/>
              <v:formulas/>
              <v:path arrowok="t" o:connecttype="segments"/>
            </v:shape>
            <w10:wrap anchorx="page" anchory="page"/>
          </v:group>
        </w:pict>
      </w:r>
      <w:r>
        <w:pict w14:anchorId="5DF257E9">
          <v:shape id="_x0000_s1275" type="#_x0000_t202" alt="" style="position:absolute;margin-left:450.1pt;margin-top:1in;width:103.65pt;height:16.35pt;z-index:-23917568;mso-wrap-style:square;mso-wrap-edited:f;mso-width-percent:0;mso-height-percent:0;mso-position-horizontal-relative:page;mso-position-vertical-relative:page;mso-width-percent:0;mso-height-percent:0;v-text-anchor:top" filled="f" stroked="f">
            <v:textbox inset="0,0,0,0">
              <w:txbxContent>
                <w:p w14:paraId="278A0403" w14:textId="77777777" w:rsidR="00B9323D" w:rsidRDefault="00B9323D">
                  <w:pPr>
                    <w:spacing w:before="10"/>
                    <w:ind w:left="20"/>
                    <w:rPr>
                      <w:rFonts w:ascii="Futura PT"/>
                      <w:sz w:val="24"/>
                    </w:rPr>
                  </w:pPr>
                  <w:r>
                    <w:rPr>
                      <w:rFonts w:ascii="Futura PT"/>
                      <w:color w:val="FFFFFF"/>
                      <w:w w:val="110"/>
                      <w:sz w:val="24"/>
                    </w:rPr>
                    <w:t>LGE HEALTH PLAN</w:t>
                  </w:r>
                </w:p>
              </w:txbxContent>
            </v:textbox>
            <w10:wrap anchorx="page" anchory="page"/>
          </v:shape>
        </w:pict>
      </w:r>
      <w:r>
        <w:pict w14:anchorId="72B315B7">
          <v:shape id="_x0000_s1274" type="#_x0000_t202" alt="" style="position:absolute;margin-left:43.65pt;margin-top:119.7pt;width:236.5pt;height:37.6pt;z-index:-23917056;mso-wrap-style:square;mso-wrap-edited:f;mso-width-percent:0;mso-height-percent:0;mso-position-horizontal-relative:page;mso-position-vertical-relative:page;mso-width-percent:0;mso-height-percent:0;v-text-anchor:top" filled="f" stroked="f">
            <v:textbox inset="0,0,0,0">
              <w:txbxContent>
                <w:p w14:paraId="5070EC3E" w14:textId="77777777" w:rsidR="00B9323D" w:rsidRDefault="00B9323D">
                  <w:pPr>
                    <w:spacing w:before="33" w:line="402" w:lineRule="exact"/>
                    <w:ind w:left="20"/>
                    <w:rPr>
                      <w:rFonts w:ascii="Europa-Bold"/>
                      <w:b/>
                      <w:sz w:val="32"/>
                    </w:rPr>
                  </w:pPr>
                  <w:r>
                    <w:rPr>
                      <w:rFonts w:ascii="Europa-Bold"/>
                      <w:b/>
                      <w:color w:val="53779B"/>
                      <w:sz w:val="32"/>
                    </w:rPr>
                    <w:t>Statement of Changes in Equity</w:t>
                  </w:r>
                </w:p>
                <w:p w14:paraId="1723DE91" w14:textId="77777777" w:rsidR="00B9323D" w:rsidRDefault="00B9323D">
                  <w:pPr>
                    <w:spacing w:line="301" w:lineRule="exact"/>
                    <w:ind w:left="20"/>
                    <w:rPr>
                      <w:rFonts w:ascii="Europa-Regular"/>
                      <w:sz w:val="24"/>
                    </w:rPr>
                  </w:pPr>
                  <w:r>
                    <w:rPr>
                      <w:rFonts w:ascii="Europa-Regular"/>
                      <w:color w:val="53779B"/>
                      <w:sz w:val="24"/>
                    </w:rPr>
                    <w:t>For the year ended 30 June 2020</w:t>
                  </w:r>
                </w:p>
              </w:txbxContent>
            </v:textbox>
            <w10:wrap anchorx="page" anchory="page"/>
          </v:shape>
        </w:pict>
      </w:r>
      <w:r>
        <w:pict w14:anchorId="1EA869D2">
          <v:shape id="_x0000_s1273" type="#_x0000_t202" alt="" style="position:absolute;margin-left:538.6pt;margin-top:808.95pt;width:19.6pt;height:15.1pt;z-index:-23916544;mso-wrap-style:square;mso-wrap-edited:f;mso-width-percent:0;mso-height-percent:0;mso-position-horizontal-relative:page;mso-position-vertical-relative:page;mso-width-percent:0;mso-height-percent:0;v-text-anchor:top" filled="f" stroked="f">
            <v:textbox inset="0,0,0,0">
              <w:txbxContent>
                <w:p w14:paraId="5D6D7184" w14:textId="77777777" w:rsidR="00B9323D" w:rsidRDefault="00B9323D">
                  <w:pPr>
                    <w:spacing w:before="28"/>
                    <w:ind w:left="20"/>
                    <w:rPr>
                      <w:rFonts w:ascii="Europa-Bold"/>
                      <w:b/>
                      <w:sz w:val="20"/>
                    </w:rPr>
                  </w:pPr>
                  <w:r>
                    <w:rPr>
                      <w:rFonts w:ascii="Europa-Bold"/>
                      <w:b/>
                      <w:color w:val="231F20"/>
                      <w:sz w:val="20"/>
                    </w:rPr>
                    <w:t xml:space="preserve">8 1 </w:t>
                  </w:r>
                </w:p>
              </w:txbxContent>
            </v:textbox>
            <w10:wrap anchorx="page" anchory="page"/>
          </v:shape>
        </w:pict>
      </w:r>
      <w:r>
        <w:pict w14:anchorId="54CE4214">
          <v:shape id="_x0000_s1272" type="#_x0000_t202" alt="" style="position:absolute;margin-left:84.8pt;margin-top:811.35pt;width:212.8pt;height:12pt;z-index:-23916032;mso-wrap-style:square;mso-wrap-edited:f;mso-width-percent:0;mso-height-percent:0;mso-position-horizontal-relative:page;mso-position-vertical-relative:page;mso-width-percent:0;mso-height-percent:0;v-text-anchor:top" filled="f" stroked="f">
            <v:textbox inset="0,0,0,0">
              <w:txbxContent>
                <w:p w14:paraId="46EFB4C5" w14:textId="77777777" w:rsidR="00B9323D" w:rsidRDefault="00B9323D">
                  <w:pPr>
                    <w:spacing w:before="20"/>
                    <w:ind w:left="20"/>
                    <w:rPr>
                      <w:rFonts w:ascii="Europa-Light"/>
                      <w:sz w:val="16"/>
                    </w:rPr>
                  </w:pPr>
                  <w:r>
                    <w:rPr>
                      <w:rFonts w:ascii="Europa-Regular"/>
                      <w:color w:val="231F20"/>
                      <w:sz w:val="16"/>
                    </w:rPr>
                    <w:t xml:space="preserve">M A V L G E H E A L T H P L A N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w:t>
                  </w:r>
                </w:p>
              </w:txbxContent>
            </v:textbox>
            <w10:wrap anchorx="page" anchory="page"/>
          </v:shape>
        </w:pict>
      </w:r>
      <w:r>
        <w:pict w14:anchorId="7688647C">
          <v:shape id="_x0000_s1271" type="#_x0000_t202" alt="" style="position:absolute;margin-left:300.75pt;margin-top:811.5pt;width:101pt;height:11.8pt;z-index:-23915520;mso-wrap-style:square;mso-wrap-edited:f;mso-width-percent:0;mso-height-percent:0;mso-position-horizontal-relative:page;mso-position-vertical-relative:page;mso-width-percent:0;mso-height-percent:0;v-text-anchor:top" filled="f" stroked="f">
            <v:textbox inset="0,0,0,0">
              <w:txbxContent>
                <w:p w14:paraId="36FE7D9F" w14:textId="77777777" w:rsidR="00B9323D" w:rsidRDefault="00B9323D">
                  <w:pPr>
                    <w:spacing w:before="17"/>
                    <w:ind w:left="20"/>
                    <w:rPr>
                      <w:rFonts w:ascii="Europa-Light"/>
                      <w:sz w:val="16"/>
                    </w:rPr>
                  </w:pPr>
                  <w:r>
                    <w:rPr>
                      <w:rFonts w:ascii="Europa-Light"/>
                      <w:color w:val="231F20"/>
                      <w:sz w:val="16"/>
                    </w:rPr>
                    <w:t xml:space="preserve">R E P O R T 2 0 1 9 - 2 0 </w:t>
                  </w:r>
                </w:p>
              </w:txbxContent>
            </v:textbox>
            <w10:wrap anchorx="page" anchory="page"/>
          </v:shape>
        </w:pict>
      </w:r>
      <w:r>
        <w:pict w14:anchorId="30990F0D">
          <v:shape id="_x0000_s1270" type="#_x0000_t202" alt="" style="position:absolute;margin-left:44.65pt;margin-top:161.6pt;width:522.3pt;height:439.4pt;z-index:-23915008;mso-wrap-style:square;mso-wrap-edited:f;mso-width-percent:0;mso-height-percent:0;mso-position-horizontal-relative:page;mso-position-vertical-relative:page;mso-width-percent:0;mso-height-percent:0;v-text-anchor:top" filled="f" stroked="f">
            <v:textbox inset="0,0,0,0">
              <w:txbxContent>
                <w:p w14:paraId="3B8BABA3" w14:textId="77777777" w:rsidR="00B9323D" w:rsidRDefault="00B9323D">
                  <w:pPr>
                    <w:pStyle w:val="BodyText"/>
                    <w:rPr>
                      <w:rFonts w:ascii="Times New Roman"/>
                      <w:sz w:val="32"/>
                    </w:rPr>
                  </w:pPr>
                </w:p>
                <w:p w14:paraId="78445890" w14:textId="77777777" w:rsidR="00B9323D" w:rsidRDefault="00B9323D">
                  <w:pPr>
                    <w:pStyle w:val="BodyText"/>
                    <w:rPr>
                      <w:rFonts w:ascii="Times New Roman"/>
                      <w:sz w:val="32"/>
                    </w:rPr>
                  </w:pPr>
                </w:p>
                <w:p w14:paraId="71069009" w14:textId="77777777" w:rsidR="00B9323D" w:rsidRDefault="00B9323D">
                  <w:pPr>
                    <w:pStyle w:val="BodyText"/>
                    <w:rPr>
                      <w:rFonts w:ascii="Times New Roman"/>
                      <w:sz w:val="32"/>
                    </w:rPr>
                  </w:pPr>
                </w:p>
                <w:p w14:paraId="23D08FB3" w14:textId="77777777" w:rsidR="00B9323D" w:rsidRDefault="00B9323D">
                  <w:pPr>
                    <w:pStyle w:val="BodyText"/>
                    <w:rPr>
                      <w:rFonts w:ascii="Times New Roman"/>
                      <w:sz w:val="32"/>
                    </w:rPr>
                  </w:pPr>
                </w:p>
                <w:p w14:paraId="13258532" w14:textId="77777777" w:rsidR="00B9323D" w:rsidRDefault="00B9323D">
                  <w:pPr>
                    <w:pStyle w:val="BodyText"/>
                    <w:rPr>
                      <w:rFonts w:ascii="Times New Roman"/>
                      <w:sz w:val="32"/>
                    </w:rPr>
                  </w:pPr>
                </w:p>
                <w:p w14:paraId="2173875D" w14:textId="77777777" w:rsidR="00B9323D" w:rsidRDefault="00B9323D">
                  <w:pPr>
                    <w:pStyle w:val="BodyText"/>
                    <w:rPr>
                      <w:rFonts w:ascii="Times New Roman"/>
                      <w:sz w:val="32"/>
                    </w:rPr>
                  </w:pPr>
                </w:p>
                <w:p w14:paraId="681CB71A" w14:textId="77777777" w:rsidR="00B9323D" w:rsidRDefault="00B9323D">
                  <w:pPr>
                    <w:pStyle w:val="BodyText"/>
                    <w:spacing w:before="4"/>
                    <w:rPr>
                      <w:rFonts w:ascii="Times New Roman"/>
                      <w:sz w:val="37"/>
                    </w:rPr>
                  </w:pPr>
                </w:p>
                <w:p w14:paraId="30A942C1" w14:textId="77777777" w:rsidR="00B9323D" w:rsidRDefault="00B9323D">
                  <w:pPr>
                    <w:spacing w:before="1"/>
                    <w:ind w:left="296"/>
                    <w:rPr>
                      <w:b/>
                      <w:sz w:val="28"/>
                    </w:rPr>
                  </w:pPr>
                  <w:r>
                    <w:rPr>
                      <w:b/>
                      <w:w w:val="105"/>
                      <w:sz w:val="28"/>
                    </w:rPr>
                    <w:t>Statement of Cash Flows</w:t>
                  </w:r>
                </w:p>
                <w:p w14:paraId="6872A593" w14:textId="77777777" w:rsidR="00B9323D" w:rsidRDefault="00B9323D">
                  <w:pPr>
                    <w:spacing w:before="39"/>
                    <w:ind w:left="281"/>
                    <w:rPr>
                      <w:sz w:val="18"/>
                    </w:rPr>
                  </w:pPr>
                  <w:r>
                    <w:rPr>
                      <w:sz w:val="18"/>
                    </w:rPr>
                    <w:t>for the year ended 30 June 2020</w:t>
                  </w:r>
                </w:p>
                <w:p w14:paraId="1146F2D7" w14:textId="77777777" w:rsidR="00B9323D" w:rsidRDefault="00B9323D">
                  <w:pPr>
                    <w:pStyle w:val="BodyText"/>
                    <w:rPr>
                      <w:sz w:val="20"/>
                    </w:rPr>
                  </w:pPr>
                </w:p>
                <w:p w14:paraId="69DECDF0" w14:textId="77777777" w:rsidR="00B9323D" w:rsidRDefault="00B9323D">
                  <w:pPr>
                    <w:pStyle w:val="BodyText"/>
                    <w:rPr>
                      <w:sz w:val="20"/>
                    </w:rPr>
                  </w:pPr>
                </w:p>
                <w:p w14:paraId="238F53FE" w14:textId="77777777" w:rsidR="00B9323D" w:rsidRDefault="00B9323D">
                  <w:pPr>
                    <w:pStyle w:val="BodyText"/>
                    <w:rPr>
                      <w:sz w:val="20"/>
                    </w:rPr>
                  </w:pPr>
                </w:p>
                <w:p w14:paraId="4C960F04" w14:textId="77777777" w:rsidR="00B9323D" w:rsidRDefault="00B9323D">
                  <w:pPr>
                    <w:pStyle w:val="BodyText"/>
                    <w:rPr>
                      <w:sz w:val="20"/>
                    </w:rPr>
                  </w:pPr>
                </w:p>
                <w:p w14:paraId="33CADAD4" w14:textId="77777777" w:rsidR="00B9323D" w:rsidRDefault="00B9323D">
                  <w:pPr>
                    <w:pStyle w:val="BodyText"/>
                    <w:rPr>
                      <w:sz w:val="20"/>
                    </w:rPr>
                  </w:pPr>
                </w:p>
                <w:p w14:paraId="0839D0B5" w14:textId="77777777" w:rsidR="00B9323D" w:rsidRDefault="00B9323D">
                  <w:pPr>
                    <w:pStyle w:val="BodyText"/>
                    <w:rPr>
                      <w:sz w:val="20"/>
                    </w:rPr>
                  </w:pPr>
                </w:p>
                <w:p w14:paraId="2D08737E" w14:textId="77777777" w:rsidR="00B9323D" w:rsidRDefault="00B9323D">
                  <w:pPr>
                    <w:pStyle w:val="BodyText"/>
                    <w:rPr>
                      <w:sz w:val="20"/>
                    </w:rPr>
                  </w:pPr>
                </w:p>
                <w:p w14:paraId="3843640B" w14:textId="77777777" w:rsidR="00B9323D" w:rsidRDefault="00B9323D">
                  <w:pPr>
                    <w:pStyle w:val="BodyText"/>
                    <w:rPr>
                      <w:sz w:val="20"/>
                    </w:rPr>
                  </w:pPr>
                </w:p>
                <w:p w14:paraId="0C61C77A" w14:textId="77777777" w:rsidR="00B9323D" w:rsidRDefault="00B9323D">
                  <w:pPr>
                    <w:pStyle w:val="BodyText"/>
                    <w:rPr>
                      <w:sz w:val="20"/>
                    </w:rPr>
                  </w:pPr>
                </w:p>
                <w:p w14:paraId="1E2E3FC1" w14:textId="77777777" w:rsidR="00B9323D" w:rsidRDefault="00B9323D">
                  <w:pPr>
                    <w:pStyle w:val="BodyText"/>
                    <w:rPr>
                      <w:sz w:val="20"/>
                    </w:rPr>
                  </w:pPr>
                </w:p>
                <w:p w14:paraId="6F509DEF" w14:textId="77777777" w:rsidR="00B9323D" w:rsidRDefault="00B9323D">
                  <w:pPr>
                    <w:pStyle w:val="BodyText"/>
                    <w:rPr>
                      <w:sz w:val="20"/>
                    </w:rPr>
                  </w:pPr>
                </w:p>
                <w:p w14:paraId="02C7DD54" w14:textId="77777777" w:rsidR="00B9323D" w:rsidRDefault="00B9323D">
                  <w:pPr>
                    <w:pStyle w:val="BodyText"/>
                    <w:rPr>
                      <w:sz w:val="20"/>
                    </w:rPr>
                  </w:pPr>
                </w:p>
                <w:p w14:paraId="48828A99" w14:textId="77777777" w:rsidR="00B9323D" w:rsidRDefault="00B9323D">
                  <w:pPr>
                    <w:pStyle w:val="BodyText"/>
                    <w:rPr>
                      <w:sz w:val="20"/>
                    </w:rPr>
                  </w:pPr>
                </w:p>
                <w:p w14:paraId="530BFA6E" w14:textId="77777777" w:rsidR="00B9323D" w:rsidRDefault="00B9323D">
                  <w:pPr>
                    <w:pStyle w:val="BodyText"/>
                    <w:rPr>
                      <w:sz w:val="20"/>
                    </w:rPr>
                  </w:pPr>
                </w:p>
                <w:p w14:paraId="0D933F8E" w14:textId="77777777" w:rsidR="00B9323D" w:rsidRDefault="00B9323D">
                  <w:pPr>
                    <w:pStyle w:val="BodyText"/>
                    <w:rPr>
                      <w:sz w:val="20"/>
                    </w:rPr>
                  </w:pPr>
                </w:p>
                <w:p w14:paraId="64F9EC25" w14:textId="77777777" w:rsidR="00B9323D" w:rsidRDefault="00B9323D">
                  <w:pPr>
                    <w:pStyle w:val="BodyText"/>
                    <w:rPr>
                      <w:sz w:val="20"/>
                    </w:rPr>
                  </w:pPr>
                </w:p>
                <w:p w14:paraId="62E5452B" w14:textId="77777777" w:rsidR="00B9323D" w:rsidRDefault="00B9323D">
                  <w:pPr>
                    <w:pStyle w:val="BodyText"/>
                    <w:rPr>
                      <w:sz w:val="20"/>
                    </w:rPr>
                  </w:pPr>
                </w:p>
                <w:p w14:paraId="109B7AE2" w14:textId="77777777" w:rsidR="00B9323D" w:rsidRDefault="00B9323D">
                  <w:pPr>
                    <w:pStyle w:val="BodyText"/>
                    <w:rPr>
                      <w:sz w:val="20"/>
                    </w:rPr>
                  </w:pPr>
                </w:p>
                <w:p w14:paraId="37C5F809" w14:textId="77777777" w:rsidR="00B9323D" w:rsidRDefault="00B9323D">
                  <w:pPr>
                    <w:pStyle w:val="BodyText"/>
                    <w:rPr>
                      <w:sz w:val="20"/>
                    </w:rPr>
                  </w:pPr>
                </w:p>
                <w:p w14:paraId="40C93322" w14:textId="77777777" w:rsidR="00B9323D" w:rsidRDefault="00B9323D">
                  <w:pPr>
                    <w:pStyle w:val="BodyText"/>
                    <w:rPr>
                      <w:sz w:val="20"/>
                    </w:rPr>
                  </w:pPr>
                </w:p>
                <w:p w14:paraId="01BB6C3B" w14:textId="77777777" w:rsidR="00B9323D" w:rsidRDefault="00B9323D">
                  <w:pPr>
                    <w:pStyle w:val="BodyText"/>
                    <w:rPr>
                      <w:sz w:val="20"/>
                    </w:rPr>
                  </w:pPr>
                </w:p>
                <w:p w14:paraId="0E33D4D9" w14:textId="77777777" w:rsidR="00B9323D" w:rsidRDefault="00B9323D">
                  <w:pPr>
                    <w:spacing w:before="170"/>
                    <w:ind w:left="281"/>
                    <w:rPr>
                      <w:b/>
                      <w:sz w:val="18"/>
                    </w:rPr>
                  </w:pPr>
                  <w:r>
                    <w:rPr>
                      <w:b/>
                      <w:sz w:val="18"/>
                    </w:rPr>
                    <w:t>The accompanying notes form an integral part of these statements.</w:t>
                  </w:r>
                </w:p>
                <w:p w14:paraId="75795243" w14:textId="77777777" w:rsidR="00B9323D" w:rsidRDefault="00B9323D">
                  <w:pPr>
                    <w:pStyle w:val="BodyText"/>
                    <w:spacing w:before="4"/>
                    <w:ind w:left="40"/>
                    <w:rPr>
                      <w:b/>
                      <w:sz w:val="17"/>
                    </w:rPr>
                  </w:pPr>
                </w:p>
              </w:txbxContent>
            </v:textbox>
            <w10:wrap anchorx="page" anchory="page"/>
          </v:shape>
        </w:pict>
      </w:r>
      <w:r>
        <w:pict w14:anchorId="5793974A">
          <v:shape id="_x0000_s1269" type="#_x0000_t202" alt="" style="position:absolute;margin-left:56.9pt;margin-top:334.15pt;width:343.4pt;height:22.75pt;z-index:-23914496;mso-wrap-style:square;mso-wrap-edited:f;mso-width-percent:0;mso-height-percent:0;mso-position-horizontal-relative:page;mso-position-vertical-relative:page;mso-width-percent:0;mso-height-percent:0;v-text-anchor:top" filled="f" stroked="f">
            <v:textbox inset="0,0,0,0">
              <w:txbxContent>
                <w:p w14:paraId="5785E450" w14:textId="77777777" w:rsidR="00B9323D" w:rsidRDefault="00B9323D">
                  <w:pPr>
                    <w:pStyle w:val="BodyText"/>
                    <w:spacing w:before="5"/>
                    <w:rPr>
                      <w:rFonts w:ascii="Times New Roman"/>
                      <w:sz w:val="21"/>
                    </w:rPr>
                  </w:pPr>
                </w:p>
                <w:p w14:paraId="4694A8BB" w14:textId="77777777" w:rsidR="00B9323D" w:rsidRDefault="00B9323D">
                  <w:pPr>
                    <w:spacing w:before="1"/>
                    <w:ind w:right="32"/>
                    <w:jc w:val="right"/>
                    <w:rPr>
                      <w:sz w:val="16"/>
                    </w:rPr>
                  </w:pPr>
                  <w:r>
                    <w:rPr>
                      <w:sz w:val="16"/>
                    </w:rPr>
                    <w:t>NOTE</w:t>
                  </w:r>
                </w:p>
              </w:txbxContent>
            </v:textbox>
            <w10:wrap anchorx="page" anchory="page"/>
          </v:shape>
        </w:pict>
      </w:r>
      <w:r>
        <w:pict w14:anchorId="39E7404C">
          <v:shape id="_x0000_s1268" type="#_x0000_t202" alt="" style="position:absolute;margin-left:400.3pt;margin-top:334.15pt;width:64.2pt;height:22.75pt;z-index:-23913984;mso-wrap-style:square;mso-wrap-edited:f;mso-width-percent:0;mso-height-percent:0;mso-position-horizontal-relative:page;mso-position-vertical-relative:page;mso-width-percent:0;mso-height-percent:0;v-text-anchor:top" filled="f" stroked="f">
            <v:textbox inset="0,0,0,0">
              <w:txbxContent>
                <w:p w14:paraId="0A1A486B" w14:textId="77777777" w:rsidR="00B9323D" w:rsidRDefault="00B9323D">
                  <w:pPr>
                    <w:spacing w:before="10"/>
                    <w:ind w:right="22"/>
                    <w:jc w:val="right"/>
                    <w:rPr>
                      <w:b/>
                      <w:sz w:val="16"/>
                    </w:rPr>
                  </w:pPr>
                  <w:r>
                    <w:rPr>
                      <w:b/>
                      <w:sz w:val="16"/>
                    </w:rPr>
                    <w:t>2020</w:t>
                  </w:r>
                </w:p>
                <w:p w14:paraId="2D58F43C" w14:textId="77777777" w:rsidR="00B9323D" w:rsidRDefault="00B9323D">
                  <w:pPr>
                    <w:spacing w:before="43"/>
                    <w:ind w:right="21"/>
                    <w:jc w:val="right"/>
                    <w:rPr>
                      <w:b/>
                      <w:sz w:val="16"/>
                    </w:rPr>
                  </w:pPr>
                  <w:r>
                    <w:rPr>
                      <w:b/>
                      <w:w w:val="101"/>
                      <w:sz w:val="16"/>
                    </w:rPr>
                    <w:t>$</w:t>
                  </w:r>
                </w:p>
              </w:txbxContent>
            </v:textbox>
            <w10:wrap anchorx="page" anchory="page"/>
          </v:shape>
        </w:pict>
      </w:r>
      <w:r>
        <w:pict w14:anchorId="2F45E148">
          <v:shape id="_x0000_s1267" type="#_x0000_t202" alt="" style="position:absolute;margin-left:464.5pt;margin-top:334.15pt;width:61.8pt;height:22.75pt;z-index:-23913472;mso-wrap-style:square;mso-wrap-edited:f;mso-width-percent:0;mso-height-percent:0;mso-position-horizontal-relative:page;mso-position-vertical-relative:page;mso-width-percent:0;mso-height-percent:0;v-text-anchor:top" filled="f" stroked="f">
            <v:textbox inset="0,0,0,0">
              <w:txbxContent>
                <w:p w14:paraId="7EEC3C92" w14:textId="77777777" w:rsidR="00B9323D" w:rsidRDefault="00B9323D">
                  <w:pPr>
                    <w:spacing w:before="5"/>
                    <w:ind w:right="22"/>
                    <w:jc w:val="right"/>
                    <w:rPr>
                      <w:sz w:val="16"/>
                    </w:rPr>
                  </w:pPr>
                  <w:r>
                    <w:rPr>
                      <w:sz w:val="16"/>
                    </w:rPr>
                    <w:t>2019</w:t>
                  </w:r>
                </w:p>
                <w:p w14:paraId="47DCA453" w14:textId="77777777" w:rsidR="00B9323D" w:rsidRDefault="00B9323D">
                  <w:pPr>
                    <w:spacing w:before="43"/>
                    <w:ind w:right="21"/>
                    <w:jc w:val="right"/>
                    <w:rPr>
                      <w:sz w:val="16"/>
                    </w:rPr>
                  </w:pPr>
                  <w:r>
                    <w:rPr>
                      <w:w w:val="101"/>
                      <w:sz w:val="16"/>
                    </w:rPr>
                    <w:t>$</w:t>
                  </w:r>
                </w:p>
              </w:txbxContent>
            </v:textbox>
            <w10:wrap anchorx="page" anchory="page"/>
          </v:shape>
        </w:pict>
      </w:r>
      <w:r>
        <w:pict w14:anchorId="61A6E66D">
          <v:shape id="_x0000_s1266" type="#_x0000_t202" alt="" style="position:absolute;margin-left:56.9pt;margin-top:356.85pt;width:343.4pt;height:113.4pt;z-index:-23912960;mso-wrap-style:square;mso-wrap-edited:f;mso-width-percent:0;mso-height-percent:0;mso-position-horizontal-relative:page;mso-position-vertical-relative:page;mso-width-percent:0;mso-height-percent:0;v-text-anchor:top" filled="f" stroked="f">
            <v:textbox inset="0,0,0,0">
              <w:txbxContent>
                <w:p w14:paraId="62861F90" w14:textId="77777777" w:rsidR="00B9323D" w:rsidRDefault="00B9323D">
                  <w:pPr>
                    <w:spacing w:line="200" w:lineRule="exact"/>
                    <w:ind w:left="35"/>
                    <w:rPr>
                      <w:b/>
                      <w:sz w:val="18"/>
                    </w:rPr>
                  </w:pPr>
                  <w:r>
                    <w:rPr>
                      <w:b/>
                      <w:sz w:val="18"/>
                    </w:rPr>
                    <w:t>CASH FLOW FROM OPERATING ACTIVITIES</w:t>
                  </w:r>
                </w:p>
                <w:p w14:paraId="4E75C5D5" w14:textId="77777777" w:rsidR="00B9323D" w:rsidRDefault="00B9323D">
                  <w:pPr>
                    <w:pStyle w:val="BodyText"/>
                    <w:spacing w:before="10"/>
                    <w:rPr>
                      <w:b/>
                      <w:sz w:val="19"/>
                    </w:rPr>
                  </w:pPr>
                </w:p>
                <w:p w14:paraId="17335326" w14:textId="77777777" w:rsidR="00B9323D" w:rsidRDefault="00B9323D">
                  <w:pPr>
                    <w:ind w:left="35"/>
                    <w:rPr>
                      <w:sz w:val="18"/>
                    </w:rPr>
                  </w:pPr>
                  <w:r>
                    <w:rPr>
                      <w:sz w:val="18"/>
                    </w:rPr>
                    <w:t>RECEIPTS</w:t>
                  </w:r>
                </w:p>
                <w:p w14:paraId="27099952" w14:textId="77777777" w:rsidR="00B9323D" w:rsidRDefault="00B9323D">
                  <w:pPr>
                    <w:spacing w:before="20" w:line="283" w:lineRule="auto"/>
                    <w:ind w:left="35" w:right="4822"/>
                    <w:rPr>
                      <w:sz w:val="18"/>
                    </w:rPr>
                  </w:pPr>
                  <w:r>
                    <w:rPr>
                      <w:sz w:val="18"/>
                    </w:rPr>
                    <w:t>Administration allowance Interest received</w:t>
                  </w:r>
                </w:p>
                <w:p w14:paraId="364BA154" w14:textId="77777777" w:rsidR="00B9323D" w:rsidRDefault="00B9323D">
                  <w:pPr>
                    <w:pStyle w:val="BodyText"/>
                    <w:rPr>
                      <w:sz w:val="20"/>
                    </w:rPr>
                  </w:pPr>
                </w:p>
                <w:p w14:paraId="0E78D262" w14:textId="77777777" w:rsidR="00B9323D" w:rsidRDefault="00B9323D">
                  <w:pPr>
                    <w:pStyle w:val="BodyText"/>
                    <w:spacing w:before="10"/>
                    <w:rPr>
                      <w:sz w:val="17"/>
                    </w:rPr>
                  </w:pPr>
                </w:p>
                <w:p w14:paraId="4C2BBC4A" w14:textId="77777777" w:rsidR="00B9323D" w:rsidRDefault="00B9323D">
                  <w:pPr>
                    <w:ind w:left="35"/>
                    <w:rPr>
                      <w:sz w:val="18"/>
                    </w:rPr>
                  </w:pPr>
                  <w:r>
                    <w:rPr>
                      <w:sz w:val="18"/>
                    </w:rPr>
                    <w:t>PAYMENTS</w:t>
                  </w:r>
                </w:p>
                <w:p w14:paraId="44E32FAF" w14:textId="77777777" w:rsidR="00B9323D" w:rsidRDefault="00B9323D">
                  <w:pPr>
                    <w:spacing w:before="20" w:line="264" w:lineRule="auto"/>
                    <w:ind w:left="35" w:right="4601"/>
                    <w:rPr>
                      <w:sz w:val="18"/>
                    </w:rPr>
                  </w:pPr>
                  <w:r>
                    <w:rPr>
                      <w:sz w:val="18"/>
                    </w:rPr>
                    <w:t>Hospital excesses refunded Administration overhead</w:t>
                  </w:r>
                </w:p>
              </w:txbxContent>
            </v:textbox>
            <w10:wrap anchorx="page" anchory="page"/>
          </v:shape>
        </w:pict>
      </w:r>
      <w:r>
        <w:pict w14:anchorId="6082753F">
          <v:shape id="_x0000_s1265" type="#_x0000_t202" alt="" style="position:absolute;margin-left:400.3pt;margin-top:356.85pt;width:64.2pt;height:113.4pt;z-index:-23912448;mso-wrap-style:square;mso-wrap-edited:f;mso-width-percent:0;mso-height-percent:0;mso-position-horizontal-relative:page;mso-position-vertical-relative:page;mso-width-percent:0;mso-height-percent:0;v-text-anchor:top" filled="f" stroked="f">
            <v:textbox inset="0,0,0,0">
              <w:txbxContent>
                <w:p w14:paraId="273ED627" w14:textId="77777777" w:rsidR="00B9323D" w:rsidRDefault="00B9323D">
                  <w:pPr>
                    <w:pStyle w:val="BodyText"/>
                    <w:rPr>
                      <w:rFonts w:ascii="Times New Roman"/>
                      <w:sz w:val="20"/>
                    </w:rPr>
                  </w:pPr>
                </w:p>
                <w:p w14:paraId="30AA6FEF" w14:textId="77777777" w:rsidR="00B9323D" w:rsidRDefault="00B9323D">
                  <w:pPr>
                    <w:pStyle w:val="BodyText"/>
                    <w:rPr>
                      <w:rFonts w:ascii="Times New Roman"/>
                      <w:sz w:val="20"/>
                    </w:rPr>
                  </w:pPr>
                </w:p>
                <w:p w14:paraId="1594EE88" w14:textId="77777777" w:rsidR="00B9323D" w:rsidRDefault="00B9323D">
                  <w:pPr>
                    <w:pStyle w:val="BodyText"/>
                    <w:rPr>
                      <w:rFonts w:ascii="Times New Roman"/>
                      <w:sz w:val="20"/>
                    </w:rPr>
                  </w:pPr>
                </w:p>
                <w:p w14:paraId="0D8F8E8F" w14:textId="77777777" w:rsidR="00B9323D" w:rsidRDefault="00B9323D">
                  <w:pPr>
                    <w:spacing w:before="1"/>
                    <w:ind w:left="611"/>
                    <w:rPr>
                      <w:b/>
                      <w:sz w:val="18"/>
                    </w:rPr>
                  </w:pPr>
                  <w:r>
                    <w:rPr>
                      <w:b/>
                      <w:sz w:val="18"/>
                    </w:rPr>
                    <w:t>556,886</w:t>
                  </w:r>
                </w:p>
                <w:p w14:paraId="575CAB6F" w14:textId="77777777" w:rsidR="00B9323D" w:rsidRDefault="00B9323D">
                  <w:pPr>
                    <w:spacing w:before="19"/>
                    <w:ind w:left="711"/>
                    <w:rPr>
                      <w:b/>
                      <w:sz w:val="18"/>
                    </w:rPr>
                  </w:pPr>
                  <w:r>
                    <w:rPr>
                      <w:b/>
                      <w:sz w:val="18"/>
                    </w:rPr>
                    <w:t>25,254</w:t>
                  </w:r>
                </w:p>
                <w:p w14:paraId="1929B6F7" w14:textId="77777777" w:rsidR="00B9323D" w:rsidRDefault="00B9323D">
                  <w:pPr>
                    <w:pStyle w:val="BodyText"/>
                    <w:rPr>
                      <w:b/>
                      <w:sz w:val="20"/>
                    </w:rPr>
                  </w:pPr>
                </w:p>
                <w:p w14:paraId="705CDBF2" w14:textId="77777777" w:rsidR="00B9323D" w:rsidRDefault="00B9323D">
                  <w:pPr>
                    <w:pStyle w:val="BodyText"/>
                    <w:rPr>
                      <w:b/>
                      <w:sz w:val="20"/>
                    </w:rPr>
                  </w:pPr>
                </w:p>
                <w:p w14:paraId="356ED84A" w14:textId="77777777" w:rsidR="00B9323D" w:rsidRDefault="00B9323D">
                  <w:pPr>
                    <w:pStyle w:val="BodyText"/>
                    <w:spacing w:before="10"/>
                    <w:rPr>
                      <w:b/>
                      <w:sz w:val="20"/>
                    </w:rPr>
                  </w:pPr>
                </w:p>
                <w:p w14:paraId="786C4EA5" w14:textId="77777777" w:rsidR="00B9323D" w:rsidRDefault="00B9323D">
                  <w:pPr>
                    <w:ind w:left="488"/>
                    <w:rPr>
                      <w:b/>
                      <w:sz w:val="18"/>
                    </w:rPr>
                  </w:pPr>
                  <w:r>
                    <w:rPr>
                      <w:b/>
                      <w:sz w:val="18"/>
                    </w:rPr>
                    <w:t>(183,622)</w:t>
                  </w:r>
                </w:p>
                <w:p w14:paraId="6E11FFE2" w14:textId="77777777" w:rsidR="00B9323D" w:rsidRDefault="00B9323D">
                  <w:pPr>
                    <w:spacing w:before="20"/>
                    <w:ind w:left="588"/>
                    <w:rPr>
                      <w:b/>
                      <w:sz w:val="18"/>
                    </w:rPr>
                  </w:pPr>
                  <w:r>
                    <w:rPr>
                      <w:b/>
                      <w:sz w:val="18"/>
                    </w:rPr>
                    <w:t>(13,469)</w:t>
                  </w:r>
                </w:p>
              </w:txbxContent>
            </v:textbox>
            <w10:wrap anchorx="page" anchory="page"/>
          </v:shape>
        </w:pict>
      </w:r>
      <w:r>
        <w:pict w14:anchorId="131C134B">
          <v:shape id="_x0000_s1264" type="#_x0000_t202" alt="" style="position:absolute;margin-left:464.5pt;margin-top:356.85pt;width:61.8pt;height:113.4pt;z-index:-23911936;mso-wrap-style:square;mso-wrap-edited:f;mso-width-percent:0;mso-height-percent:0;mso-position-horizontal-relative:page;mso-position-vertical-relative:page;mso-width-percent:0;mso-height-percent:0;v-text-anchor:top" filled="f" stroked="f">
            <v:textbox inset="0,0,0,0">
              <w:txbxContent>
                <w:p w14:paraId="62DF8877" w14:textId="77777777" w:rsidR="00B9323D" w:rsidRDefault="00B9323D">
                  <w:pPr>
                    <w:pStyle w:val="BodyText"/>
                    <w:rPr>
                      <w:rFonts w:ascii="Times New Roman"/>
                      <w:sz w:val="20"/>
                    </w:rPr>
                  </w:pPr>
                </w:p>
                <w:p w14:paraId="34832BFA" w14:textId="77777777" w:rsidR="00B9323D" w:rsidRDefault="00B9323D">
                  <w:pPr>
                    <w:pStyle w:val="BodyText"/>
                    <w:rPr>
                      <w:rFonts w:ascii="Times New Roman"/>
                      <w:sz w:val="20"/>
                    </w:rPr>
                  </w:pPr>
                </w:p>
                <w:p w14:paraId="273ADB21" w14:textId="77777777" w:rsidR="00B9323D" w:rsidRDefault="00B9323D">
                  <w:pPr>
                    <w:pStyle w:val="BodyText"/>
                    <w:spacing w:before="9"/>
                    <w:rPr>
                      <w:rFonts w:ascii="Times New Roman"/>
                      <w:sz w:val="19"/>
                    </w:rPr>
                  </w:pPr>
                </w:p>
                <w:p w14:paraId="17F55B81" w14:textId="77777777" w:rsidR="00B9323D" w:rsidRDefault="00B9323D">
                  <w:pPr>
                    <w:spacing w:before="1"/>
                    <w:ind w:left="563"/>
                    <w:rPr>
                      <w:sz w:val="18"/>
                    </w:rPr>
                  </w:pPr>
                  <w:r>
                    <w:rPr>
                      <w:sz w:val="18"/>
                    </w:rPr>
                    <w:t>436,185</w:t>
                  </w:r>
                </w:p>
                <w:p w14:paraId="3AC42786" w14:textId="77777777" w:rsidR="00B9323D" w:rsidRDefault="00B9323D">
                  <w:pPr>
                    <w:spacing w:before="19"/>
                    <w:ind w:left="661"/>
                    <w:rPr>
                      <w:sz w:val="18"/>
                    </w:rPr>
                  </w:pPr>
                  <w:r>
                    <w:rPr>
                      <w:sz w:val="18"/>
                    </w:rPr>
                    <w:t>43,975</w:t>
                  </w:r>
                </w:p>
                <w:p w14:paraId="122D1A59" w14:textId="77777777" w:rsidR="00B9323D" w:rsidRDefault="00B9323D">
                  <w:pPr>
                    <w:pStyle w:val="BodyText"/>
                    <w:rPr>
                      <w:sz w:val="20"/>
                    </w:rPr>
                  </w:pPr>
                </w:p>
                <w:p w14:paraId="67587390" w14:textId="77777777" w:rsidR="00B9323D" w:rsidRDefault="00B9323D">
                  <w:pPr>
                    <w:pStyle w:val="BodyText"/>
                    <w:rPr>
                      <w:sz w:val="20"/>
                    </w:rPr>
                  </w:pPr>
                </w:p>
                <w:p w14:paraId="47565419" w14:textId="77777777" w:rsidR="00B9323D" w:rsidRDefault="00B9323D">
                  <w:pPr>
                    <w:pStyle w:val="BodyText"/>
                    <w:spacing w:before="10"/>
                    <w:rPr>
                      <w:sz w:val="20"/>
                    </w:rPr>
                  </w:pPr>
                </w:p>
                <w:p w14:paraId="55E5156D" w14:textId="77777777" w:rsidR="00B9323D" w:rsidRDefault="00B9323D">
                  <w:pPr>
                    <w:ind w:right="25"/>
                    <w:jc w:val="right"/>
                    <w:rPr>
                      <w:sz w:val="18"/>
                    </w:rPr>
                  </w:pPr>
                  <w:r>
                    <w:rPr>
                      <w:spacing w:val="-2"/>
                      <w:sz w:val="18"/>
                    </w:rPr>
                    <w:t>(194,542)</w:t>
                  </w:r>
                </w:p>
                <w:p w14:paraId="5073E857" w14:textId="77777777" w:rsidR="00B9323D" w:rsidRDefault="00B9323D">
                  <w:pPr>
                    <w:spacing w:before="20"/>
                    <w:ind w:right="25"/>
                    <w:jc w:val="right"/>
                    <w:rPr>
                      <w:sz w:val="18"/>
                    </w:rPr>
                  </w:pPr>
                  <w:r>
                    <w:rPr>
                      <w:spacing w:val="-2"/>
                      <w:sz w:val="18"/>
                    </w:rPr>
                    <w:t>(3,859)</w:t>
                  </w:r>
                </w:p>
              </w:txbxContent>
            </v:textbox>
            <w10:wrap anchorx="page" anchory="page"/>
          </v:shape>
        </w:pict>
      </w:r>
      <w:r>
        <w:pict w14:anchorId="12B09852">
          <v:shape id="_x0000_s1263" type="#_x0000_t202" alt="" style="position:absolute;margin-left:56.9pt;margin-top:470.25pt;width:343.4pt;height:22.65pt;z-index:-23911424;mso-wrap-style:square;mso-wrap-edited:f;mso-width-percent:0;mso-height-percent:0;mso-position-horizontal-relative:page;mso-position-vertical-relative:page;mso-width-percent:0;mso-height-percent:0;v-text-anchor:top" filled="f" stroked="f">
            <v:textbox inset="0,0,0,0">
              <w:txbxContent>
                <w:p w14:paraId="1EF3D7EF" w14:textId="77777777" w:rsidR="00B9323D" w:rsidRDefault="00B9323D">
                  <w:pPr>
                    <w:pStyle w:val="BodyText"/>
                    <w:spacing w:before="7"/>
                    <w:rPr>
                      <w:rFonts w:ascii="Times New Roman"/>
                      <w:sz w:val="16"/>
                    </w:rPr>
                  </w:pPr>
                </w:p>
                <w:p w14:paraId="0BAFBE79" w14:textId="77777777" w:rsidR="00B9323D" w:rsidRDefault="00B9323D">
                  <w:pPr>
                    <w:tabs>
                      <w:tab w:val="left" w:pos="6511"/>
                    </w:tabs>
                    <w:spacing w:before="1"/>
                    <w:ind w:left="35"/>
                    <w:rPr>
                      <w:sz w:val="18"/>
                    </w:rPr>
                  </w:pPr>
                  <w:r>
                    <w:rPr>
                      <w:b/>
                      <w:position w:val="1"/>
                      <w:sz w:val="18"/>
                    </w:rPr>
                    <w:t xml:space="preserve">NET </w:t>
                  </w:r>
                  <w:r>
                    <w:rPr>
                      <w:b/>
                      <w:spacing w:val="-3"/>
                      <w:position w:val="1"/>
                      <w:sz w:val="18"/>
                    </w:rPr>
                    <w:t xml:space="preserve">CASH </w:t>
                  </w:r>
                  <w:r>
                    <w:rPr>
                      <w:b/>
                      <w:position w:val="1"/>
                      <w:sz w:val="18"/>
                    </w:rPr>
                    <w:t>FLOWS FROM</w:t>
                  </w:r>
                  <w:r>
                    <w:rPr>
                      <w:b/>
                      <w:spacing w:val="1"/>
                      <w:position w:val="1"/>
                      <w:sz w:val="18"/>
                    </w:rPr>
                    <w:t xml:space="preserve"> </w:t>
                  </w:r>
                  <w:r>
                    <w:rPr>
                      <w:b/>
                      <w:position w:val="1"/>
                      <w:sz w:val="18"/>
                    </w:rPr>
                    <w:t>OPERATING</w:t>
                  </w:r>
                  <w:r>
                    <w:rPr>
                      <w:b/>
                      <w:spacing w:val="-3"/>
                      <w:position w:val="1"/>
                      <w:sz w:val="18"/>
                    </w:rPr>
                    <w:t xml:space="preserve"> </w:t>
                  </w:r>
                  <w:r>
                    <w:rPr>
                      <w:b/>
                      <w:position w:val="1"/>
                      <w:sz w:val="18"/>
                    </w:rPr>
                    <w:t>ACTIVITIES</w:t>
                  </w:r>
                  <w:r>
                    <w:rPr>
                      <w:b/>
                      <w:position w:val="1"/>
                      <w:sz w:val="18"/>
                    </w:rPr>
                    <w:tab/>
                  </w:r>
                  <w:r>
                    <w:rPr>
                      <w:sz w:val="18"/>
                    </w:rPr>
                    <w:t>4(b)</w:t>
                  </w:r>
                </w:p>
              </w:txbxContent>
            </v:textbox>
            <w10:wrap anchorx="page" anchory="page"/>
          </v:shape>
        </w:pict>
      </w:r>
      <w:r>
        <w:pict w14:anchorId="35325F86">
          <v:shape id="_x0000_s1262" type="#_x0000_t202" alt="" style="position:absolute;margin-left:400.3pt;margin-top:470.25pt;width:64.2pt;height:22.65pt;z-index:-23910912;mso-wrap-style:square;mso-wrap-edited:f;mso-width-percent:0;mso-height-percent:0;mso-position-horizontal-relative:page;mso-position-vertical-relative:page;mso-width-percent:0;mso-height-percent:0;v-text-anchor:top" filled="f" stroked="f">
            <v:textbox inset="0,0,0,0">
              <w:txbxContent>
                <w:p w14:paraId="39338BD9" w14:textId="77777777" w:rsidR="00B9323D" w:rsidRDefault="00B9323D">
                  <w:pPr>
                    <w:spacing w:before="122"/>
                    <w:ind w:left="611"/>
                    <w:rPr>
                      <w:b/>
                      <w:sz w:val="18"/>
                    </w:rPr>
                  </w:pPr>
                  <w:r>
                    <w:rPr>
                      <w:b/>
                      <w:sz w:val="18"/>
                    </w:rPr>
                    <w:t>385,049</w:t>
                  </w:r>
                </w:p>
              </w:txbxContent>
            </v:textbox>
            <w10:wrap anchorx="page" anchory="page"/>
          </v:shape>
        </w:pict>
      </w:r>
      <w:r>
        <w:pict w14:anchorId="456634BE">
          <v:shape id="_x0000_s1261" type="#_x0000_t202" alt="" style="position:absolute;margin-left:464.5pt;margin-top:470.25pt;width:61.8pt;height:22.65pt;z-index:-23910400;mso-wrap-style:square;mso-wrap-edited:f;mso-width-percent:0;mso-height-percent:0;mso-position-horizontal-relative:page;mso-position-vertical-relative:page;mso-width-percent:0;mso-height-percent:0;v-text-anchor:top" filled="f" stroked="f">
            <v:textbox inset="0,0,0,0">
              <w:txbxContent>
                <w:p w14:paraId="614E30EF" w14:textId="77777777" w:rsidR="00B9323D" w:rsidRDefault="00B9323D">
                  <w:pPr>
                    <w:spacing w:before="122"/>
                    <w:ind w:left="563"/>
                    <w:rPr>
                      <w:sz w:val="18"/>
                    </w:rPr>
                  </w:pPr>
                  <w:r>
                    <w:rPr>
                      <w:sz w:val="18"/>
                    </w:rPr>
                    <w:t>281,759</w:t>
                  </w:r>
                </w:p>
              </w:txbxContent>
            </v:textbox>
            <w10:wrap anchorx="page" anchory="page"/>
          </v:shape>
        </w:pict>
      </w:r>
      <w:r>
        <w:pict w14:anchorId="1287EA45">
          <v:shape id="_x0000_s1260" type="#_x0000_t202" alt="" style="position:absolute;margin-left:56.9pt;margin-top:492.85pt;width:343.4pt;height:34.1pt;z-index:-23909888;mso-wrap-style:square;mso-wrap-edited:f;mso-width-percent:0;mso-height-percent:0;mso-position-horizontal-relative:page;mso-position-vertical-relative:page;mso-width-percent:0;mso-height-percent:0;v-text-anchor:top" filled="f" stroked="f">
            <v:textbox inset="0,0,0,0">
              <w:txbxContent>
                <w:p w14:paraId="256DB739" w14:textId="77777777" w:rsidR="00B9323D" w:rsidRDefault="00B9323D">
                  <w:pPr>
                    <w:pStyle w:val="BodyText"/>
                    <w:spacing w:before="2"/>
                    <w:rPr>
                      <w:rFonts w:ascii="Times New Roman"/>
                      <w:sz w:val="19"/>
                    </w:rPr>
                  </w:pPr>
                </w:p>
                <w:p w14:paraId="7D1AD919" w14:textId="77777777" w:rsidR="00B9323D" w:rsidRDefault="00B9323D">
                  <w:pPr>
                    <w:ind w:left="35"/>
                    <w:rPr>
                      <w:b/>
                      <w:sz w:val="18"/>
                    </w:rPr>
                  </w:pPr>
                  <w:r>
                    <w:rPr>
                      <w:b/>
                      <w:sz w:val="18"/>
                    </w:rPr>
                    <w:t>NET INCREASE IN CASH HELD</w:t>
                  </w:r>
                </w:p>
                <w:p w14:paraId="0A079AA8" w14:textId="77777777" w:rsidR="00B9323D" w:rsidRDefault="00B9323D">
                  <w:pPr>
                    <w:spacing w:before="2"/>
                    <w:ind w:left="35"/>
                    <w:rPr>
                      <w:sz w:val="18"/>
                    </w:rPr>
                  </w:pPr>
                  <w:r>
                    <w:rPr>
                      <w:sz w:val="18"/>
                    </w:rPr>
                    <w:t>Cash at beginning of year</w:t>
                  </w:r>
                </w:p>
              </w:txbxContent>
            </v:textbox>
            <w10:wrap anchorx="page" anchory="page"/>
          </v:shape>
        </w:pict>
      </w:r>
      <w:r>
        <w:pict w14:anchorId="6698BDAF">
          <v:shape id="_x0000_s1259" type="#_x0000_t202" alt="" style="position:absolute;margin-left:400.3pt;margin-top:492.85pt;width:64.2pt;height:34.1pt;z-index:-23909376;mso-wrap-style:square;mso-wrap-edited:f;mso-width-percent:0;mso-height-percent:0;mso-position-horizontal-relative:page;mso-position-vertical-relative:page;mso-width-percent:0;mso-height-percent:0;v-text-anchor:top" filled="f" stroked="f">
            <v:textbox inset="0,0,0,0">
              <w:txbxContent>
                <w:p w14:paraId="7B1A07E5" w14:textId="77777777" w:rsidR="00B9323D" w:rsidRDefault="00B9323D">
                  <w:pPr>
                    <w:pStyle w:val="BodyText"/>
                    <w:spacing w:before="8"/>
                    <w:rPr>
                      <w:rFonts w:ascii="Times New Roman"/>
                      <w:sz w:val="20"/>
                    </w:rPr>
                  </w:pPr>
                </w:p>
                <w:p w14:paraId="30ADCA43" w14:textId="77777777" w:rsidR="00B9323D" w:rsidRDefault="00B9323D">
                  <w:pPr>
                    <w:ind w:right="23"/>
                    <w:jc w:val="right"/>
                    <w:rPr>
                      <w:b/>
                      <w:sz w:val="18"/>
                    </w:rPr>
                  </w:pPr>
                  <w:r>
                    <w:rPr>
                      <w:b/>
                      <w:spacing w:val="-2"/>
                      <w:sz w:val="18"/>
                    </w:rPr>
                    <w:t>385,049</w:t>
                  </w:r>
                </w:p>
                <w:p w14:paraId="16353FBD" w14:textId="77777777" w:rsidR="00B9323D" w:rsidRDefault="00B9323D">
                  <w:pPr>
                    <w:spacing w:before="20"/>
                    <w:ind w:right="23"/>
                    <w:jc w:val="right"/>
                    <w:rPr>
                      <w:b/>
                      <w:sz w:val="18"/>
                    </w:rPr>
                  </w:pPr>
                  <w:r>
                    <w:rPr>
                      <w:b/>
                      <w:spacing w:val="-2"/>
                      <w:sz w:val="18"/>
                    </w:rPr>
                    <w:t>1,866,234</w:t>
                  </w:r>
                </w:p>
              </w:txbxContent>
            </v:textbox>
            <w10:wrap anchorx="page" anchory="page"/>
          </v:shape>
        </w:pict>
      </w:r>
      <w:r>
        <w:pict w14:anchorId="40AC65DF">
          <v:shape id="_x0000_s1258" type="#_x0000_t202" alt="" style="position:absolute;margin-left:464.5pt;margin-top:492.85pt;width:61.8pt;height:34.1pt;z-index:-23908864;mso-wrap-style:square;mso-wrap-edited:f;mso-width-percent:0;mso-height-percent:0;mso-position-horizontal-relative:page;mso-position-vertical-relative:page;mso-width-percent:0;mso-height-percent:0;v-text-anchor:top" filled="f" stroked="f">
            <v:textbox inset="0,0,0,0">
              <w:txbxContent>
                <w:p w14:paraId="51230A65" w14:textId="77777777" w:rsidR="00B9323D" w:rsidRDefault="00B9323D">
                  <w:pPr>
                    <w:pStyle w:val="BodyText"/>
                    <w:spacing w:before="6"/>
                    <w:rPr>
                      <w:rFonts w:ascii="Times New Roman"/>
                      <w:sz w:val="20"/>
                    </w:rPr>
                  </w:pPr>
                </w:p>
                <w:p w14:paraId="4852990F" w14:textId="77777777" w:rsidR="00B9323D" w:rsidRDefault="00B9323D">
                  <w:pPr>
                    <w:ind w:right="23"/>
                    <w:jc w:val="right"/>
                    <w:rPr>
                      <w:sz w:val="18"/>
                    </w:rPr>
                  </w:pPr>
                  <w:r>
                    <w:rPr>
                      <w:spacing w:val="-2"/>
                      <w:sz w:val="18"/>
                    </w:rPr>
                    <w:t>281,759</w:t>
                  </w:r>
                </w:p>
                <w:p w14:paraId="23C6C285" w14:textId="77777777" w:rsidR="00B9323D" w:rsidRDefault="00B9323D">
                  <w:pPr>
                    <w:spacing w:before="20"/>
                    <w:ind w:right="23"/>
                    <w:jc w:val="right"/>
                    <w:rPr>
                      <w:sz w:val="18"/>
                    </w:rPr>
                  </w:pPr>
                  <w:r>
                    <w:rPr>
                      <w:spacing w:val="-2"/>
                      <w:sz w:val="18"/>
                    </w:rPr>
                    <w:t>1,584,475</w:t>
                  </w:r>
                </w:p>
              </w:txbxContent>
            </v:textbox>
            <w10:wrap anchorx="page" anchory="page"/>
          </v:shape>
        </w:pict>
      </w:r>
      <w:r>
        <w:pict w14:anchorId="383B900D">
          <v:shape id="_x0000_s1257" type="#_x0000_t202" alt="" style="position:absolute;margin-left:56.9pt;margin-top:526.9pt;width:343.4pt;height:22.65pt;z-index:-23908352;mso-wrap-style:square;mso-wrap-edited:f;mso-width-percent:0;mso-height-percent:0;mso-position-horizontal-relative:page;mso-position-vertical-relative:page;mso-width-percent:0;mso-height-percent:0;v-text-anchor:top" filled="f" stroked="f">
            <v:textbox inset="0,0,0,0">
              <w:txbxContent>
                <w:p w14:paraId="64F9B574" w14:textId="77777777" w:rsidR="00B9323D" w:rsidRDefault="00B9323D">
                  <w:pPr>
                    <w:pStyle w:val="BodyText"/>
                    <w:spacing w:before="6"/>
                    <w:rPr>
                      <w:rFonts w:ascii="Times New Roman"/>
                      <w:sz w:val="17"/>
                    </w:rPr>
                  </w:pPr>
                </w:p>
                <w:p w14:paraId="5AB309CB" w14:textId="77777777" w:rsidR="00B9323D" w:rsidRDefault="00B9323D">
                  <w:pPr>
                    <w:tabs>
                      <w:tab w:val="left" w:pos="6511"/>
                    </w:tabs>
                    <w:ind w:left="35"/>
                    <w:rPr>
                      <w:sz w:val="18"/>
                    </w:rPr>
                  </w:pPr>
                  <w:r>
                    <w:rPr>
                      <w:b/>
                      <w:spacing w:val="-3"/>
                      <w:sz w:val="18"/>
                    </w:rPr>
                    <w:t xml:space="preserve">CASH AT </w:t>
                  </w:r>
                  <w:r>
                    <w:rPr>
                      <w:b/>
                      <w:sz w:val="18"/>
                    </w:rPr>
                    <w:t>END</w:t>
                  </w:r>
                  <w:r>
                    <w:rPr>
                      <w:b/>
                      <w:spacing w:val="7"/>
                      <w:sz w:val="18"/>
                    </w:rPr>
                    <w:t xml:space="preserve"> </w:t>
                  </w:r>
                  <w:r>
                    <w:rPr>
                      <w:b/>
                      <w:sz w:val="18"/>
                    </w:rPr>
                    <w:t>OF YEAR</w:t>
                  </w:r>
                  <w:r>
                    <w:rPr>
                      <w:b/>
                      <w:sz w:val="18"/>
                    </w:rPr>
                    <w:tab/>
                  </w:r>
                  <w:r>
                    <w:rPr>
                      <w:sz w:val="18"/>
                    </w:rPr>
                    <w:t>4(a)</w:t>
                  </w:r>
                </w:p>
              </w:txbxContent>
            </v:textbox>
            <w10:wrap anchorx="page" anchory="page"/>
          </v:shape>
        </w:pict>
      </w:r>
      <w:r>
        <w:pict w14:anchorId="08B83285">
          <v:shape id="_x0000_s1256" type="#_x0000_t202" alt="" style="position:absolute;margin-left:400.3pt;margin-top:526.9pt;width:64.2pt;height:22.65pt;z-index:-23907840;mso-wrap-style:square;mso-wrap-edited:f;mso-width-percent:0;mso-height-percent:0;mso-position-horizontal-relative:page;mso-position-vertical-relative:page;mso-width-percent:0;mso-height-percent:0;v-text-anchor:top" filled="f" stroked="f">
            <v:textbox inset="0,0,0,0">
              <w:txbxContent>
                <w:p w14:paraId="00703841" w14:textId="77777777" w:rsidR="00B9323D" w:rsidRDefault="00B9323D">
                  <w:pPr>
                    <w:spacing w:before="122"/>
                    <w:ind w:left="460"/>
                    <w:rPr>
                      <w:b/>
                      <w:sz w:val="18"/>
                    </w:rPr>
                  </w:pPr>
                  <w:r>
                    <w:rPr>
                      <w:b/>
                      <w:sz w:val="18"/>
                    </w:rPr>
                    <w:t>2,251,283</w:t>
                  </w:r>
                </w:p>
              </w:txbxContent>
            </v:textbox>
            <w10:wrap anchorx="page" anchory="page"/>
          </v:shape>
        </w:pict>
      </w:r>
      <w:r>
        <w:pict w14:anchorId="193FC793">
          <v:shape id="_x0000_s1255" type="#_x0000_t202" alt="" style="position:absolute;margin-left:464.5pt;margin-top:526.9pt;width:61.8pt;height:22.65pt;z-index:-23907328;mso-wrap-style:square;mso-wrap-edited:f;mso-width-percent:0;mso-height-percent:0;mso-position-horizontal-relative:page;mso-position-vertical-relative:page;mso-width-percent:0;mso-height-percent:0;v-text-anchor:top" filled="f" stroked="f">
            <v:textbox inset="0,0,0,0">
              <w:txbxContent>
                <w:p w14:paraId="428DB0B7" w14:textId="77777777" w:rsidR="00B9323D" w:rsidRDefault="00B9323D">
                  <w:pPr>
                    <w:spacing w:before="122"/>
                    <w:ind w:left="413"/>
                    <w:rPr>
                      <w:sz w:val="18"/>
                    </w:rPr>
                  </w:pPr>
                  <w:r>
                    <w:rPr>
                      <w:sz w:val="18"/>
                    </w:rPr>
                    <w:t>1,866,234</w:t>
                  </w:r>
                </w:p>
              </w:txbxContent>
            </v:textbox>
            <w10:wrap anchorx="page" anchory="page"/>
          </v:shape>
        </w:pict>
      </w:r>
      <w:r>
        <w:pict w14:anchorId="799CF600">
          <v:shape id="_x0000_s1254" type="#_x0000_t202" alt="" style="position:absolute;margin-left:56.9pt;margin-top:175.4pt;width:343.4pt;height:22.75pt;z-index:-23906816;mso-wrap-style:square;mso-wrap-edited:f;mso-width-percent:0;mso-height-percent:0;mso-position-horizontal-relative:page;mso-position-vertical-relative:page;mso-width-percent:0;mso-height-percent:0;v-text-anchor:top" filled="f" stroked="f">
            <v:textbox inset="0,0,0,0">
              <w:txbxContent>
                <w:p w14:paraId="1FD7B341" w14:textId="77777777" w:rsidR="00B9323D" w:rsidRDefault="00B9323D">
                  <w:pPr>
                    <w:pStyle w:val="BodyText"/>
                    <w:spacing w:before="4"/>
                    <w:ind w:left="40"/>
                    <w:rPr>
                      <w:rFonts w:ascii="Times New Roman"/>
                      <w:sz w:val="17"/>
                    </w:rPr>
                  </w:pPr>
                </w:p>
              </w:txbxContent>
            </v:textbox>
            <w10:wrap anchorx="page" anchory="page"/>
          </v:shape>
        </w:pict>
      </w:r>
      <w:r>
        <w:pict w14:anchorId="7C06231A">
          <v:shape id="_x0000_s1253" type="#_x0000_t202" alt="" style="position:absolute;margin-left:400.3pt;margin-top:175.4pt;width:64.2pt;height:22.75pt;z-index:-23906304;mso-wrap-style:square;mso-wrap-edited:f;mso-width-percent:0;mso-height-percent:0;mso-position-horizontal-relative:page;mso-position-vertical-relative:page;mso-width-percent:0;mso-height-percent:0;v-text-anchor:top" filled="f" stroked="f">
            <v:textbox inset="0,0,0,0">
              <w:txbxContent>
                <w:p w14:paraId="184864F0" w14:textId="77777777" w:rsidR="00B9323D" w:rsidRDefault="00B9323D">
                  <w:pPr>
                    <w:spacing w:before="10"/>
                    <w:ind w:right="22"/>
                    <w:jc w:val="right"/>
                    <w:rPr>
                      <w:b/>
                      <w:sz w:val="16"/>
                    </w:rPr>
                  </w:pPr>
                  <w:r>
                    <w:rPr>
                      <w:b/>
                      <w:sz w:val="16"/>
                    </w:rPr>
                    <w:t>2020</w:t>
                  </w:r>
                </w:p>
                <w:p w14:paraId="2C55075B" w14:textId="77777777" w:rsidR="00B9323D" w:rsidRDefault="00B9323D">
                  <w:pPr>
                    <w:spacing w:before="28"/>
                    <w:ind w:right="21"/>
                    <w:jc w:val="right"/>
                    <w:rPr>
                      <w:b/>
                      <w:sz w:val="16"/>
                    </w:rPr>
                  </w:pPr>
                  <w:r>
                    <w:rPr>
                      <w:b/>
                      <w:w w:val="101"/>
                      <w:sz w:val="16"/>
                    </w:rPr>
                    <w:t>$</w:t>
                  </w:r>
                </w:p>
              </w:txbxContent>
            </v:textbox>
            <w10:wrap anchorx="page" anchory="page"/>
          </v:shape>
        </w:pict>
      </w:r>
      <w:r>
        <w:pict w14:anchorId="3DBF35A4">
          <v:shape id="_x0000_s1252" type="#_x0000_t202" alt="" style="position:absolute;margin-left:464.5pt;margin-top:175.4pt;width:61.8pt;height:22.75pt;z-index:-23905792;mso-wrap-style:square;mso-wrap-edited:f;mso-width-percent:0;mso-height-percent:0;mso-position-horizontal-relative:page;mso-position-vertical-relative:page;mso-width-percent:0;mso-height-percent:0;v-text-anchor:top" filled="f" stroked="f">
            <v:textbox inset="0,0,0,0">
              <w:txbxContent>
                <w:p w14:paraId="2F51FDAB" w14:textId="77777777" w:rsidR="00B9323D" w:rsidRDefault="00B9323D">
                  <w:pPr>
                    <w:spacing w:before="5"/>
                    <w:ind w:right="22"/>
                    <w:jc w:val="right"/>
                    <w:rPr>
                      <w:sz w:val="16"/>
                    </w:rPr>
                  </w:pPr>
                  <w:r>
                    <w:rPr>
                      <w:sz w:val="16"/>
                    </w:rPr>
                    <w:t>2019</w:t>
                  </w:r>
                </w:p>
                <w:p w14:paraId="777D5C70" w14:textId="77777777" w:rsidR="00B9323D" w:rsidRDefault="00B9323D">
                  <w:pPr>
                    <w:spacing w:before="27"/>
                    <w:ind w:right="21"/>
                    <w:jc w:val="right"/>
                    <w:rPr>
                      <w:sz w:val="16"/>
                    </w:rPr>
                  </w:pPr>
                  <w:r>
                    <w:rPr>
                      <w:w w:val="101"/>
                      <w:sz w:val="16"/>
                    </w:rPr>
                    <w:t>$</w:t>
                  </w:r>
                </w:p>
              </w:txbxContent>
            </v:textbox>
            <w10:wrap anchorx="page" anchory="page"/>
          </v:shape>
        </w:pict>
      </w:r>
      <w:r>
        <w:pict w14:anchorId="426AFF1A">
          <v:shape id="_x0000_s1251" type="#_x0000_t202" alt="" style="position:absolute;margin-left:56.9pt;margin-top:198.15pt;width:343.4pt;height:45.35pt;z-index:-23905280;mso-wrap-style:square;mso-wrap-edited:f;mso-width-percent:0;mso-height-percent:0;mso-position-horizontal-relative:page;mso-position-vertical-relative:page;mso-width-percent:0;mso-height-percent:0;v-text-anchor:top" filled="f" stroked="f">
            <v:textbox inset="0,0,0,0">
              <w:txbxContent>
                <w:p w14:paraId="62F2E19C" w14:textId="77777777" w:rsidR="00B9323D" w:rsidRDefault="00B9323D">
                  <w:pPr>
                    <w:pStyle w:val="BodyText"/>
                    <w:spacing w:before="1"/>
                    <w:rPr>
                      <w:rFonts w:ascii="Times New Roman"/>
                      <w:sz w:val="19"/>
                    </w:rPr>
                  </w:pPr>
                </w:p>
                <w:p w14:paraId="1AC5F8A3" w14:textId="77777777" w:rsidR="00B9323D" w:rsidRDefault="00B9323D">
                  <w:pPr>
                    <w:ind w:left="35"/>
                    <w:rPr>
                      <w:sz w:val="18"/>
                    </w:rPr>
                  </w:pPr>
                  <w:r>
                    <w:rPr>
                      <w:sz w:val="18"/>
                    </w:rPr>
                    <w:t>RETAINED EARNINGS</w:t>
                  </w:r>
                </w:p>
                <w:p w14:paraId="37E04C53" w14:textId="77777777" w:rsidR="00B9323D" w:rsidRDefault="00B9323D">
                  <w:pPr>
                    <w:spacing w:before="20" w:line="264" w:lineRule="auto"/>
                    <w:ind w:left="35" w:right="4352"/>
                    <w:rPr>
                      <w:sz w:val="18"/>
                    </w:rPr>
                  </w:pPr>
                  <w:r>
                    <w:rPr>
                      <w:sz w:val="18"/>
                    </w:rPr>
                    <w:t>Balance at beginning of year Surplus from ordinary activities</w:t>
                  </w:r>
                </w:p>
              </w:txbxContent>
            </v:textbox>
            <w10:wrap anchorx="page" anchory="page"/>
          </v:shape>
        </w:pict>
      </w:r>
      <w:r>
        <w:pict w14:anchorId="0FA21F96">
          <v:shape id="_x0000_s1250" type="#_x0000_t202" alt="" style="position:absolute;margin-left:400.3pt;margin-top:198.15pt;width:64.2pt;height:45.35pt;z-index:-23904768;mso-wrap-style:square;mso-wrap-edited:f;mso-width-percent:0;mso-height-percent:0;mso-position-horizontal-relative:page;mso-position-vertical-relative:page;mso-width-percent:0;mso-height-percent:0;v-text-anchor:top" filled="f" stroked="f">
            <v:textbox inset="0,0,0,0">
              <w:txbxContent>
                <w:p w14:paraId="5BDB1C33" w14:textId="77777777" w:rsidR="00B9323D" w:rsidRDefault="00B9323D">
                  <w:pPr>
                    <w:pStyle w:val="BodyText"/>
                    <w:rPr>
                      <w:rFonts w:ascii="Times New Roman"/>
                      <w:sz w:val="20"/>
                    </w:rPr>
                  </w:pPr>
                </w:p>
                <w:p w14:paraId="7FD5B42E" w14:textId="77777777" w:rsidR="00B9323D" w:rsidRDefault="00B9323D">
                  <w:pPr>
                    <w:pStyle w:val="BodyText"/>
                    <w:spacing w:before="4"/>
                    <w:rPr>
                      <w:rFonts w:ascii="Times New Roman"/>
                      <w:sz w:val="20"/>
                    </w:rPr>
                  </w:pPr>
                </w:p>
                <w:p w14:paraId="446E38E1" w14:textId="77777777" w:rsidR="00B9323D" w:rsidRDefault="00B9323D">
                  <w:pPr>
                    <w:ind w:right="23"/>
                    <w:jc w:val="right"/>
                    <w:rPr>
                      <w:b/>
                      <w:sz w:val="18"/>
                    </w:rPr>
                  </w:pPr>
                  <w:r>
                    <w:rPr>
                      <w:b/>
                      <w:spacing w:val="-2"/>
                      <w:sz w:val="18"/>
                    </w:rPr>
                    <w:t>1,985,230</w:t>
                  </w:r>
                </w:p>
                <w:p w14:paraId="5388E66E" w14:textId="77777777" w:rsidR="00B9323D" w:rsidRDefault="00B9323D">
                  <w:pPr>
                    <w:spacing w:before="20"/>
                    <w:ind w:right="23"/>
                    <w:jc w:val="right"/>
                    <w:rPr>
                      <w:b/>
                      <w:sz w:val="18"/>
                    </w:rPr>
                  </w:pPr>
                  <w:r>
                    <w:rPr>
                      <w:b/>
                      <w:spacing w:val="-2"/>
                      <w:sz w:val="18"/>
                    </w:rPr>
                    <w:t>305,354</w:t>
                  </w:r>
                </w:p>
              </w:txbxContent>
            </v:textbox>
            <w10:wrap anchorx="page" anchory="page"/>
          </v:shape>
        </w:pict>
      </w:r>
      <w:r>
        <w:pict w14:anchorId="431EA85C">
          <v:shape id="_x0000_s1249" type="#_x0000_t202" alt="" style="position:absolute;margin-left:464.5pt;margin-top:198.15pt;width:61.8pt;height:45.35pt;z-index:-23904256;mso-wrap-style:square;mso-wrap-edited:f;mso-width-percent:0;mso-height-percent:0;mso-position-horizontal-relative:page;mso-position-vertical-relative:page;mso-width-percent:0;mso-height-percent:0;v-text-anchor:top" filled="f" stroked="f">
            <v:textbox inset="0,0,0,0">
              <w:txbxContent>
                <w:p w14:paraId="12A4D6AC" w14:textId="77777777" w:rsidR="00B9323D" w:rsidRDefault="00B9323D">
                  <w:pPr>
                    <w:pStyle w:val="BodyText"/>
                    <w:rPr>
                      <w:rFonts w:ascii="Times New Roman"/>
                      <w:sz w:val="20"/>
                    </w:rPr>
                  </w:pPr>
                </w:p>
                <w:p w14:paraId="58CC42F9" w14:textId="77777777" w:rsidR="00B9323D" w:rsidRDefault="00B9323D">
                  <w:pPr>
                    <w:pStyle w:val="BodyText"/>
                    <w:spacing w:before="1"/>
                    <w:rPr>
                      <w:rFonts w:ascii="Times New Roman"/>
                      <w:sz w:val="20"/>
                    </w:rPr>
                  </w:pPr>
                </w:p>
                <w:p w14:paraId="2F323708" w14:textId="77777777" w:rsidR="00B9323D" w:rsidRDefault="00B9323D">
                  <w:pPr>
                    <w:ind w:right="23"/>
                    <w:jc w:val="right"/>
                    <w:rPr>
                      <w:sz w:val="18"/>
                    </w:rPr>
                  </w:pPr>
                  <w:r>
                    <w:rPr>
                      <w:spacing w:val="-2"/>
                      <w:sz w:val="18"/>
                    </w:rPr>
                    <w:t>1,610,518</w:t>
                  </w:r>
                </w:p>
                <w:p w14:paraId="3475E8F3" w14:textId="77777777" w:rsidR="00B9323D" w:rsidRDefault="00B9323D">
                  <w:pPr>
                    <w:spacing w:before="20"/>
                    <w:ind w:right="23"/>
                    <w:jc w:val="right"/>
                    <w:rPr>
                      <w:sz w:val="18"/>
                    </w:rPr>
                  </w:pPr>
                  <w:r>
                    <w:rPr>
                      <w:spacing w:val="-2"/>
                      <w:sz w:val="18"/>
                    </w:rPr>
                    <w:t>374,712</w:t>
                  </w:r>
                </w:p>
              </w:txbxContent>
            </v:textbox>
            <w10:wrap anchorx="page" anchory="page"/>
          </v:shape>
        </w:pict>
      </w:r>
      <w:r>
        <w:pict w14:anchorId="5758A611">
          <v:shape id="_x0000_s1248" type="#_x0000_t202" alt="" style="position:absolute;margin-left:56.9pt;margin-top:243.5pt;width:343.4pt;height:22.65pt;z-index:-23903744;mso-wrap-style:square;mso-wrap-edited:f;mso-width-percent:0;mso-height-percent:0;mso-position-horizontal-relative:page;mso-position-vertical-relative:page;mso-width-percent:0;mso-height-percent:0;v-text-anchor:top" filled="f" stroked="f">
            <v:textbox inset="0,0,0,0">
              <w:txbxContent>
                <w:p w14:paraId="21ADA3C7" w14:textId="77777777" w:rsidR="00B9323D" w:rsidRDefault="00B9323D">
                  <w:pPr>
                    <w:pStyle w:val="BodyText"/>
                    <w:spacing w:before="6"/>
                    <w:rPr>
                      <w:rFonts w:ascii="Times New Roman"/>
                      <w:sz w:val="17"/>
                    </w:rPr>
                  </w:pPr>
                </w:p>
                <w:p w14:paraId="1D70D6FF" w14:textId="77777777" w:rsidR="00B9323D" w:rsidRDefault="00B9323D">
                  <w:pPr>
                    <w:ind w:left="35"/>
                    <w:rPr>
                      <w:b/>
                      <w:sz w:val="18"/>
                    </w:rPr>
                  </w:pPr>
                  <w:r>
                    <w:rPr>
                      <w:b/>
                      <w:sz w:val="18"/>
                    </w:rPr>
                    <w:t>BALANCE AT END OF YEAR</w:t>
                  </w:r>
                </w:p>
              </w:txbxContent>
            </v:textbox>
            <w10:wrap anchorx="page" anchory="page"/>
          </v:shape>
        </w:pict>
      </w:r>
      <w:r>
        <w:pict w14:anchorId="3C27F244">
          <v:shape id="_x0000_s1247" type="#_x0000_t202" alt="" style="position:absolute;margin-left:400.3pt;margin-top:243.5pt;width:64.2pt;height:22.65pt;z-index:-23903232;mso-wrap-style:square;mso-wrap-edited:f;mso-width-percent:0;mso-height-percent:0;mso-position-horizontal-relative:page;mso-position-vertical-relative:page;mso-width-percent:0;mso-height-percent:0;v-text-anchor:top" filled="f" stroked="f">
            <v:textbox inset="0,0,0,0">
              <w:txbxContent>
                <w:p w14:paraId="22F5FA49" w14:textId="77777777" w:rsidR="00B9323D" w:rsidRDefault="00B9323D">
                  <w:pPr>
                    <w:spacing w:before="122"/>
                    <w:ind w:left="460"/>
                    <w:rPr>
                      <w:b/>
                      <w:sz w:val="18"/>
                    </w:rPr>
                  </w:pPr>
                  <w:r>
                    <w:rPr>
                      <w:b/>
                      <w:sz w:val="18"/>
                    </w:rPr>
                    <w:t>2,290,584</w:t>
                  </w:r>
                </w:p>
              </w:txbxContent>
            </v:textbox>
            <w10:wrap anchorx="page" anchory="page"/>
          </v:shape>
        </w:pict>
      </w:r>
      <w:r>
        <w:pict w14:anchorId="548C8A6E">
          <v:shape id="_x0000_s1246" type="#_x0000_t202" alt="" style="position:absolute;margin-left:464.5pt;margin-top:243.5pt;width:61.8pt;height:22.65pt;z-index:-23902720;mso-wrap-style:square;mso-wrap-edited:f;mso-width-percent:0;mso-height-percent:0;mso-position-horizontal-relative:page;mso-position-vertical-relative:page;mso-width-percent:0;mso-height-percent:0;v-text-anchor:top" filled="f" stroked="f">
            <v:textbox inset="0,0,0,0">
              <w:txbxContent>
                <w:p w14:paraId="085821AF" w14:textId="77777777" w:rsidR="00B9323D" w:rsidRDefault="00B9323D">
                  <w:pPr>
                    <w:spacing w:before="122"/>
                    <w:ind w:left="413"/>
                    <w:rPr>
                      <w:sz w:val="18"/>
                    </w:rPr>
                  </w:pPr>
                  <w:r>
                    <w:rPr>
                      <w:sz w:val="18"/>
                    </w:rPr>
                    <w:t>1,985,230</w:t>
                  </w:r>
                </w:p>
              </w:txbxContent>
            </v:textbox>
            <w10:wrap anchorx="page" anchory="page"/>
          </v:shape>
        </w:pict>
      </w:r>
      <w:r>
        <w:pict w14:anchorId="5DF20588">
          <v:shape id="_x0000_s1245" type="#_x0000_t202" alt="" style="position:absolute;margin-left:0;margin-top:0;width:595.3pt;height:97.6pt;z-index:-23902208;mso-wrap-style:square;mso-wrap-edited:f;mso-width-percent:0;mso-height-percent:0;mso-position-horizontal-relative:page;mso-position-vertical-relative:page;mso-width-percent:0;mso-height-percent:0;v-text-anchor:top" filled="f" stroked="f">
            <v:textbox inset="0,0,0,0">
              <w:txbxContent>
                <w:p w14:paraId="79ED3D8A" w14:textId="77777777" w:rsidR="00B9323D" w:rsidRDefault="00B9323D">
                  <w:pPr>
                    <w:pStyle w:val="BodyText"/>
                    <w:spacing w:before="4"/>
                    <w:ind w:left="40"/>
                    <w:rPr>
                      <w:rFonts w:ascii="Times New Roman"/>
                      <w:sz w:val="17"/>
                    </w:rPr>
                  </w:pPr>
                </w:p>
              </w:txbxContent>
            </v:textbox>
            <w10:wrap anchorx="page" anchory="page"/>
          </v:shape>
        </w:pict>
      </w:r>
      <w:r>
        <w:pict w14:anchorId="4030C901">
          <v:shape id="_x0000_s1244" type="#_x0000_t202" alt="" style="position:absolute;margin-left:511.95pt;margin-top:55.9pt;width:14.15pt;height:12pt;z-index:-23901696;mso-wrap-style:square;mso-wrap-edited:f;mso-width-percent:0;mso-height-percent:0;mso-position-horizontal-relative:page;mso-position-vertical-relative:page;mso-width-percent:0;mso-height-percent:0;v-text-anchor:top" filled="f" stroked="f">
            <v:textbox inset="0,0,0,0">
              <w:txbxContent>
                <w:p w14:paraId="5BB6E1B5" w14:textId="77777777" w:rsidR="00B9323D" w:rsidRDefault="00B9323D">
                  <w:pPr>
                    <w:pStyle w:val="BodyText"/>
                    <w:spacing w:before="4"/>
                    <w:ind w:left="40"/>
                    <w:rPr>
                      <w:rFonts w:ascii="Times New Roman"/>
                      <w:sz w:val="17"/>
                    </w:rPr>
                  </w:pPr>
                </w:p>
              </w:txbxContent>
            </v:textbox>
            <w10:wrap anchorx="page" anchory="page"/>
          </v:shape>
        </w:pict>
      </w:r>
    </w:p>
    <w:p w14:paraId="585EE51A" w14:textId="77777777" w:rsidR="00BF43F6" w:rsidRDefault="00BF43F6">
      <w:pPr>
        <w:rPr>
          <w:sz w:val="2"/>
          <w:szCs w:val="2"/>
        </w:rPr>
        <w:sectPr w:rsidR="00BF43F6">
          <w:pgSz w:w="11910" w:h="16840"/>
          <w:pgMar w:top="0" w:right="460" w:bottom="0" w:left="440" w:header="720" w:footer="720" w:gutter="0"/>
          <w:cols w:space="720"/>
        </w:sectPr>
      </w:pPr>
    </w:p>
    <w:p w14:paraId="4B87FE72" w14:textId="77777777" w:rsidR="00BF43F6" w:rsidRDefault="008C18AB">
      <w:pPr>
        <w:rPr>
          <w:sz w:val="2"/>
          <w:szCs w:val="2"/>
        </w:rPr>
      </w:pPr>
      <w:r>
        <w:lastRenderedPageBreak/>
        <w:pict w14:anchorId="2EB869EE">
          <v:rect id="_x0000_s1243" alt="" style="position:absolute;margin-left:0;margin-top:97.6pt;width:595.3pt;height:744.3pt;z-index:-23901184;mso-wrap-edited:f;mso-width-percent:0;mso-height-percent:0;mso-position-horizontal-relative:page;mso-position-vertical-relative:page;mso-width-percent:0;mso-height-percent:0" fillcolor="#e2e5ea" stroked="f">
            <w10:wrap anchorx="page" anchory="page"/>
          </v:rect>
        </w:pict>
      </w:r>
      <w:r>
        <w:pict w14:anchorId="3B4D6FF2">
          <v:shape id="_x0000_s1242" alt="" style="position:absolute;margin-left:28.35pt;margin-top:161.55pt;width:522.3pt;height:637.8pt;z-index:-23900672;mso-wrap-edited:f;mso-width-percent:0;mso-height-percent:0;mso-position-horizontal-relative:page;mso-position-vertical-relative:page;mso-width-percent:0;mso-height-percent:0" coordsize="10446,12756" path="m10446,247r,-247l,,,247,,520,,12756r10446,l10446,247xe" stroked="f">
            <v:path arrowok="t" o:connecttype="custom" o:connectlocs="2147483646,1402416550;2147483646,1302819975;0,1302819975;0,1402416550;0,1512496975;0,2147483646;2147483646,2147483646;2147483646,1402416550" o:connectangles="0,0,0,0,0,0,0,0"/>
            <w10:wrap anchorx="page" anchory="page"/>
          </v:shape>
        </w:pict>
      </w:r>
      <w:r>
        <w:pict w14:anchorId="7512A77B">
          <v:group id="_x0000_s1237" alt="" style="position:absolute;margin-left:0;margin-top:0;width:595.3pt;height:97.6pt;z-index:-23900160;mso-position-horizontal-relative:page;mso-position-vertical-relative:page" coordsize="11906,1952">
            <v:rect id="_x0000_s1238" alt="" style="position:absolute;width:11906;height:1952" fillcolor="#53779b" stroked="f"/>
            <v:shape id="_x0000_s1239" alt="" style="position:absolute;left:861;top:850;width:2017;height:509" coordorigin="862,850" coordsize="2017,509" o:spt="100" adj="0,,0" path="m1383,1349l1286,858r-164,371l959,858r-97,491l923,1349r55,-311l980,1038r142,321l1265,1038r1,l1322,1349r61,xm1894,1346l1687,850r-207,496l1545,1346,1687,998r142,348l1894,1346xm2072,1333r-2,l2068,1333r-1,l2067,1337r5,l2072,1333xm2090,1333r-2,-1l2087,1332r-1,l2086,1337r2,l2090,1337r,-4xm2141,1332r-2,l2138,1332r,4l2140,1336r1,l2141,1334r,-2xm2241,1333r-1,l2238,1333r-1,l2237,1337r4,l2241,1333xm2280,1332r-1,l2277,1332r,4l2279,1336r1,l2280,1334r,-2xm2878,854r-65,l2672,1202,2530,854r-65,l2672,1349,2878,854xe" stroked="f">
              <v:stroke joinstyle="round"/>
              <v:formulas/>
              <v:path arrowok="t" o:connecttype="segments"/>
            </v:shape>
            <v:shape id="_x0000_s1240" type="#_x0000_t75" alt="" style="position:absolute;left:2128;top:1064;width:168;height:201">
              <v:imagedata r:id="rId35" o:title=""/>
            </v:shape>
            <v:shape id="_x0000_s1241" alt="" style="position:absolute;left:1943;top:862;width:522;height:492" coordorigin="1944,862" coordsize="522,492" o:spt="100" adj="0,,0" path="m1984,1087r-3,-1l1980,1090r1,-2l1984,1087xm2010,1105r-1,-11l2002,1084r-5,-2l1992,1080r-10,l1974,1084r-7,4l1960,1096r-13,18l1944,1114r3,4l1956,1114r2,-2l1960,1118r-3,10l1957,1136r8,-2l1968,1130r5,-8l1971,1114r7,4l1982,1118r-4,-4l1978,1112r-2,-4l1976,1100r4,-10l1969,1106r6,6l1973,1112r-4,-2l1968,1108r2,12l1968,1126r-8,4l1962,1122r,-8l1963,1112r,-6l1960,1108r-7,6l1951,1112r7,-8l1961,1100r10,-12l1977,1086r5,-4l1996,1082r6,6l2010,1105xm2011,1106r-1,-1l2010,1107r1,-1xm2019,1038r-1,-1l2016,1030r1,-1l2014,1029r1,3l2012,1028r-5,-6l2005,1025r,6l2012,1035r2,1l2016,1037r3,1xm2027,1015r-1,-1l2024,1011r-2,l2017,1013r-1,3l2019,1016r4,-1l2023,1015r4,xm2039,1032r-2,-4l2037,1027r-4,-8l2033,1018r-1,-1l2030,1011r-1,6l2027,1015r,9l2025,1026r-3,l2020,1023r2,-2l2025,1021r2,3l2027,1015r,l2023,1015r1,1l2025,1018r-4,l2018,1020r-4,1l2014,1021r,1l2018,1029r10,2l2029,1026r1,-5l2031,1019r4,8l2032,1030r-8,8l2030,1038r6,-11l2034,1036r5,-4xm2049,1024r-13,-7l2036,1017r5,8l2049,1024xm2049,1024r,l2049,1024r,xm2054,1012r,-2l2053,1008r,-2l2052,1004r-1,2l2049,1008r-2,l2047,1003r-4,l2039,1013r-1,-1l2036,1007r-1,-6l2035,998r-2,8l2033,1008r3,9l2040,1015r6,2l2047,1015r,l2046,1013r-2,-2l2048,1010r2,4l2047,1017r4,1l2054,1012xm2054,1028r-5,-1l2046,1025r-7,3l2044,1032r2,-1l2047,1030r-2,-2l2048,1029r3,l2053,1028r1,xm2058,992r-1,l2057,992r1,xm2058,986r-5,l2046,990r-1,-8l2040,982r-6,8l2030,984r-6,2l2021,992r-1,2l2025,994r1,-4l2028,990r5,8l2034,994r3,-2l2040,990r1,10l2044,996r5,-2l2057,992r1,-6xm2062,1040r-3,-4l2058,1033r-1,-4l2057,1030r,1l2057,1047r,1l2055,1048r-2,l2053,1045r-2,-4l2053,1041r1,1l2057,1046r,1l2057,1031r,l2057,1040r-1,1l2056,1041r-2,-1l2055,1039r-1,-2l2054,1036r-1,-1l2054,1035r2,-1l2056,1033r1,7l2057,1031r-3,l2050,1033r,4l2050,1044r,1l2044,1048r,l2044,1052r-2,1l2041,1055r-1,l2038,1050r,-1l2039,1047r2,3l2044,1052r,-4l2042,1047r-3,-3l2038,1043r,-3l2042,1040r3,1l2045,1040r2,-4l2050,1037r,-4l2049,1034r-4,l2039,1037r-2,2l2037,1039r,11l2034,1048r-3,-2l2030,1045r2,l2032,1045r1,-1l2035,1044r,2l2036,1047r1,1l2037,1050r,-11l2035,1040r-2,2l2031,1043r-2,l2027,1043r3,5l2033,1057r11,l2045,1055r,-2l2052,1049r6,1l2058,1049r1,-1l2059,1048r,l2061,1041r1,-1xm2064,1003r-5,-3l2057,999r-1,l2058,1006r1,5l2057,1009r-2,2l2056,1011r3,6l2060,1018r1,-2l2062,1013r2,-10xm2082,938r-1,2l2081,940r1,-2xm2115,1335r-2,-2l2110,1333r-3,l2105,1335r,6l2107,1343r6,l2115,1341r,-6xm2142,1339r-2,l2138,1339r,l2138,1343r2,l2142,1343r,-4xm2143,1180r-8,-2l2130,1180r3,6l2136,1184r2,-2l2143,1180xm2145,1180r-1,-1l2143,1180r2,xm2166,1335r-2,-2l2161,1333r-2,l2156,1335r,6l2159,1343r5,l2166,1341r,-6xm2186,1180r-11,-12l2160,1150r-11,l2148,1150r3,8l2152,1160r8,2l2163,1164r1,l2164,1168r-4,-2l2149,1164r-3,l2144,1162r-3,l2141,1166r17,10l2160,1182r2,4l2161,1192r-4,2l2174,1194r12,-14xm2215,1335r-3,-2l2210,1333r-3,l2204,1335r,6l2207,1343r5,l2215,1341r,-6xm2282,1339r-3,l2278,1339r-1,l2277,1343r2,l2282,1343r,-4xm2296,1148r-1,6l2296,1159r,-11xm2330,1084r-10,-2l2313,1084r-3,10l2302,1094r-4,-8l2298,1084r-2,-2l2296,1096r4,2l2307,1100r2,2l2296,1128r,20l2299,1134r1,-4l2303,1124r6,-12l2312,1104r,-4l2312,1098r2,-4l2315,1092r2,-4l2319,1088r3,-2l2330,1084xm2350,1335r-2,-2l2345,1333r-3,l2340,1335r,6l2342,1343r6,l2350,1341r,-6xm2354,1013r-1,-3l2351,1013r1,-5l2354,1000r-3,1l2346,1005r1,10l2349,1018r1,2l2350,1018r3,-5l2354,1013xm2361,1025r,l2360,1025r1,xm2371,1030r-7,-3l2361,1029r-6,l2358,1031r4,-1l2365,1030r-2,2l2364,1033r1,1l2370,1030r1,xm2373,1019r-12,6l2369,1026r4,-7l2373,1019xm2377,1010r-1,-3l2375,1000r-1,2l2373,1009r-2,5l2370,1014r-1,-3l2369,1010r-2,-5l2363,1005r-1,5l2361,1009r-2,-2l2357,1006r,2l2356,1014r2,5l2362,1019r-2,-3l2361,1011r5,2l2362,1016r2,3l2370,1016r3,2l2374,1016r1,-2l2377,1010xm2382,1045r-1,l2380,1044r,3l2378,1048r-2,2l2372,1052r,-3l2374,1049r,-1l2375,1047r,-2l2376,1046r2,1l2380,1047r,-3l2379,1044r-3,-1l2374,1042r-2,-2l2372,1039r,12l2369,1056r-1,l2368,1055r-2,-2l2369,1052r,l2369,1051r1,-1l2371,1048r1,3l2372,1039r-1,l2371,1045r-6,5l2365,1050r-5,-3l2360,1046r,-4l2359,1038r3,l2365,1043r3,-1l2371,1042r,3l2371,1039r,l2369,1038r-5,-2l2361,1036r-3,-2l2358,1042r-1,4l2357,1050r-1,-1l2355,1049r-2,l2353,1049r,-1l2355,1043r2,l2358,1042r,-8l2358,1034r-1,l2357,1037r-1,1l2355,1040r,1l2353,1043r,-2l2353,1035r,-1l2354,1035r2,1l2357,1037r,-3l2356,1033r-3,-1l2352,1030r-2,7l2348,1041r,l2352,1052r5,-1l2365,1054r,5l2376,1058r1,-2l2378,1052r1,-3l2381,1047r1,-2l2382,1045xm2395,1023r-5,l2389,1022r-1,-1l2388,1026r-1,1l2386,1029r-3,l2382,1026r2,-2l2387,1023r1,3l2388,1021r,l2388,1020r-4,1l2384,1019r1,l2386,1018r4,l2393,1019r,-1l2392,1016r-6,-2l2385,1013r-2,4l2380,1019r-1,-6l2374,1026r-3,5l2370,1035r5,3l2373,1030r5,11l2385,1040r-11,-10l2374,1030r4,-8l2381,1033r9,-1l2392,1029r2,-5l2395,1024r,-1l2395,1023xm2400,1107r-1,1l2399,1109r1,-2xm2405,1032r-1,-6l2403,1025r,-2l2395,1033r,1l2396,1030r-3,1l2394,1032r-3,6l2391,1040r2,-1l2396,1038r9,-6xm2412,1024r-1,-2l2407,1020r3,-10l2405,1006r-8,l2400,1002r-1,-4l2397,996r-7,l2388,994r-1,-4l2386,988r-6,-4l2376,992r-6,-8l2365,984r-1,8l2357,986r-6,2l2353,994r-1,l2361,996r4,l2369,1000r,-8l2372,994r3,2l2377,1000r4,-10l2383,992r4,8l2386,1004r5,-2l2396,1004r-6,6l2401,1010r3,2l2405,1020r-5,-4l2400,1022r5,l2411,1026r1,-2xm2430,1093r-2,-7l2425,1088r3,2l2430,1093xm2444,1194r-3,-8l2432,1168r-10,-18l2414,1136r-5,-6l2399,1109r,3l2404,1126r7,12l2417,1148r8,14l2434,1178r2,14l2426,1196r-10,-4l2408,1182r-8,-14l2390,1148r-8,-16l2375,1112r-3,-12l2371,1094r5,-4l2390,1078r-7,-6l2383,1072r,8l2372,1090r-18,-14l2344,1072r-20,-4l2324,1052r13,2l2336,1060r11,4l2349,1058r13,8l2359,1070r10,6l2373,1072r10,8l2383,1072r-5,-4l2381,1064r2,8l2390,1074r8,-4l2397,1066r-3,-10l2397,1058r5,l2402,1056r,-2l2400,1048r-2,-2l2399,1044r9,-6l2411,1026r-9,10l2400,1040r-5,2l2394,1044r-1,4l2397,1052r,l2395,1054r-3,l2389,1050r,2l2391,1056r,4l2392,1062r,4l2389,1066r,-2l2388,1062r,-2l2378,1060r6,-10l2385,1046r1,l2387,1044r-2,l2383,1046r-4,12l2374,1062r-4,l2363,1060r-2,2l2356,1058r-3,-2l2349,1054r-2,-2l2345,1050r1,-2l2337,1048r-17,l2321,1068r-6,4l2308,1072r-6,-2l2294,1068r-13,l2269,1066r-7,l2263,1068r1,l2264,1070r-1,4l2296,1074r,2l2303,1078r5,2l2311,1078r13,l2324,1072r21,4l2355,1082r14,10l2367,1096r,4l2369,1108r3,12l2378,1134r9,20l2395,1172r6,10l2404,1188r12,12l2439,1204r4,-8l2444,1194xm2450,1194r-1,-8l2445,1174r-9,-16l2426,1142r-10,-14l2410,1116r,-10l2412,1098r6,-6l2425,1088r-2,-2l2413,1090r-10,10l2407,1116r5,10l2420,1140r8,12l2434,1162r10,18l2447,1198r-3,4l2431,1208r-17,l2406,1198r-12,-16l2392,1176r2,28l2389,1214r-9,2l2370,1202r-1,-8l2369,1188r,-2l2370,1184r4,-18l2374,1164r1,-4l2376,1142r-12,-10l2342,1124r-9,-4l2325,1116r-5,-6l2318,1122r-4,6l2303,1148r,8l2304,1164r8,2l2314,1162r2,2l2316,1168r-4,l2308,1170r5,4l2314,1176r-1,4l2310,1178r-8,-6l2305,1180r-2,l2302,1178r-3,-10l2296,1159r,19l2296,1178r1,2l2300,1184r8,4l2308,1182r5,2l2320,1186r2,-4l2318,1182r,-2l2318,1174r-4,-2l2313,1170r10,2l2323,1170r3,-6l2322,1164r-2,-2l2318,1160r-2,-2l2312,1160r-7,-4l2308,1150r3,-10l2323,1120r4,2l2333,1126r7,6l2349,1142r8,8l2361,1156r,4l2361,1160r,6l2361,1174r-5,l2351,1176r-10,l2340,1184r1,20l2341,1218r-2,4l2335,1226r-5,2l2319,1232r-3,2l2317,1238r1,2l2316,1248r-3,-2l2310,1246r3,-2l2313,1240r,-4l2312,1236r-3,2l2306,1240r-2,2l2302,1248r-5,l2296,1244r4,-4l2303,1238r3,-2l2301,1234r-7,4l2289,1238r,-2l2288,1234r1,l2293,1232r3,2l2300,1232r5,l2302,1228r-5,-2l2293,1226r,-6l2296,1220r2,2l2305,1228r4,l2309,1224r-1,-2l2307,1220r-1,-4l2308,1214r3,4l2311,1220r2,4l2315,1226r2,l2324,1224r4,-2l2333,1220r5,-8l2336,1200r-4,-12l2332,1182r4,-10l2345,1168r7,-2l2359,1164r1,2l2361,1166r,-6l2347,1162r-11,2l2329,1170r-4,16l2333,1204r-3,14l2316,1222r-3,-8l2311,1212r-5,l2306,1210r-4,-2l2297,1212r7,l2301,1218r6,6l2306,1224r-6,-4l2299,1218r-9,-2l2290,1220r-3,l2286,1222r3,l2290,1224r-1,4l2298,1230r-8,l2286,1232r-1,4l2281,1240r1,4l2284,1240r6,l2297,1242r-6,2l2290,1246r-2,8l2292,1250r7,4l2302,1250r2,-2l2308,1244r3,-4l2309,1248r-3,6l2312,1252r2,l2317,1250r,-2l2320,1242r6,-8l2339,1232r10,-12l2350,1204r5,-12l2366,1186r-3,22l2367,1216r6,8l2381,1234r9,10l2402,1256r-1,8l2393,1262r-3,l2388,1264r1,4l2385,1274r7,l2394,1272r5,4l2385,1282r5,8l2387,1288r-1,6l2388,1300r3,-4l2392,1290r2,2l2397,1290r2,l2403,1282r4,2l2402,1290r1,6l2407,1294r,6l2410,1302r1,2l2355,1303r,29l2355,1344r-4,4l2339,1348r-4,-4l2335,1342r,-6l2335,1332r5,-2l2350,1330r5,2l2355,1303r-25,l2330,1330r,6l2329,1334r-6,l2321,1336r,6l2323,1344r5,l2329,1342r1,l2330,1348r-9,l2319,1346r-2,-2l2316,1342r,-6l2317,1334r4,-4l2330,1330r,-27l2308,1302r3,18l2311,1320r,10l2311,1348r-4,l2307,1330r4,l2311,1320r-9,l2302,1344r,4l2292,1348r,-18l2296,1330r,14l2302,1344r,-24l2286,1320r,20l2286,1346r-3,2l2273,1348r,-18l2285,1330r,6l2284,1338r1,l2286,1340r,-20l2267,1320r,10l2267,1344r-4,4l2254,1348r-3,-4l2251,1330r5,l2256,1344r6,l2262,1330r5,l2267,1320r-21,l2246,1332r,8l2244,1342r-7,l2237,1348r-5,l2232,1330r11,l2246,1332r,-12l2220,1320r,12l2220,1344r-5,4l2204,1348r-4,-4l2200,1332r4,-2l2215,1330r5,2l2220,1320r-26,l2194,1330r,18l2190,1348r-9,-12l2181,1336r,12l2176,1348r,-18l2181,1330r9,10l2190,1340r,-10l2194,1330r,-10l2171,1320r,12l2171,1344r-4,4l2156,1348r-5,-4l2151,1332r5,-2l2167,1330r4,2l2171,1320r-24,l2147,1340r,6l2144,1348r-11,l2133,1330r12,l2145,1336r,2l2146,1338r1,2l2147,1320r-27,l2120,1332r,12l2116,1348r-12,l2100,1344r,-12l2105,1330r10,l2120,1332r,-12l2103,1320r4,-18l2097,1302r,46l2091,1348r-5,-8l2086,1340r,8l2082,1348r,-18l2092,1330r3,2l2095,1338r-2,2l2091,1340r6,8l2097,1302r-20,l2077,1332r,8l2074,1342r-7,l2067,1348r-4,l2063,1330r11,l2077,1332r,-30l1999,1302r1,-2l2002,1298r1,-4l2006,1296r1,-2l2007,1288r-5,-6l2007,1280r3,8l2016,1290r1,l2019,1294r3,4l2024,1292r-1,-4l2019,1288r5,-8l2011,1274r4,-4l2017,1272r7,l2023,1270r-2,-2l2022,1262r-5,-2l2008,1262r-1,-8l2019,1242r9,-8l2037,1224r5,-8l2043,1214r3,-6l2044,1184r11,6l2059,1202r2,16l2071,1230r13,4l2090,1240r3,8l2098,1250r6,2l2100,1246r-1,-6l2102,1242r4,6l2111,1252r7,-4l2122,1252r-2,-4l2120,1246r-1,-2l2113,1240r10,l2125,1238r2,4l2128,1238r-3,-4l2124,1230r-2,-1l2122,1234r-2,4l2116,1236r-7,-4l2103,1234r7,6l2114,1242r-1,4l2108,1246r-3,-6l2104,1240r,-2l2100,1236r-3,-2l2097,1236r-1,2l2097,1242r2,4l2093,1246r-2,-6l2092,1236r2,-4l2090,1232r-11,-6l2071,1222r-3,-6l2068,1204r2,-20l2070,1182r-2,-8l2059,1174r-10,-2l2049,1166r2,-2l2057,1164r7,2l2074,1170r3,9l2078,1186r-4,12l2072,1210r5,8l2085,1222r7,4l2094,1226r2,-4l2098,1220r,-4l2102,1212r1,2l2103,1216r,4l2102,1220r-1,4l2100,1226r4,l2109,1222r2,-2l2116,1220r1,2l2117,1224r-5,l2110,1226r-3,l2104,1230r6,2l2121,1232r1,2l2122,1229r-2,-1l2120,1228r,-6l2121,1220r2,2l2126,1222r10,24l2152,1270r23,24l2206,1314r,l2237,1294r5,-6l2244,1286r10,-10l2259,1270r4,-6l2275,1246r10,-22l2286,1222r-1,2l2284,1224r,-2l2285,1220r2,l2292,1204r,-2l2293,1198r2,-8l2296,1182r,-4l2294,1166r,-6l2293,1156r1,-22l2296,1128r,-32l2291,1096r,-16l2288,1080r,4l2288,1108r-2,3l2286,1176r,8l2281,1184r,2l2280,1188r-1,l2282,1192r-5,6l2273,1194r-2,2l2267,1196r,6l2260,1202r,-4l2257,1196r-2,l2254,1194r-4,4l2245,1192r3,-2l2247,1188r-1,-2l2246,1184r-5,l2241,1176r5,l2246,1174r1,-2l2248,1170r-4,-4l2250,1160r3,4l2255,1164r2,-2l2259,1162r,-2l2259,1156r8,l2267,1162r4,l2273,1164r4,-4l2282,1166r-4,4l2280,1172r,2l2281,1176r5,l2286,1111r-60,69l2273,1236r-5,8l2263,1254r-8,10l2242,1247r,23l2241,1272r-1,4l2236,1274r-3,-4l2232,1262r-5,-14l2228,1256r,2l2229,1262r,22l2227,1286r-2,l2224,1282r1,-12l2222,1265r,9l2219,1284r-1,4l2216,1288r-2,-4l2217,1274r1,-4l2213,1260r-1,-4l2210,1248r2,-2l2216,1260r6,14l2222,1265r-3,-5l2218,1258r-1,-6l2214,1246r-1,-2l2213,1228r8,4l2237,1256r5,14l2242,1247r-16,-19l2214,1214r-3,-4l2211,1222r,l2211,1224r,8l2208,1248r-2,-2l2206,1248r,10l2201,1270r-5,18l2192,1286r,-2l2193,1274r-1,l2190,1284r-3,l2188,1278r,-4l2188,1268r-2,2l2184,1270r-1,4l2181,1274r-2,-2l2178,1268r,-4l2178,1262r-1,-4l2179,1254r-2,l2175,1256r,4l2175,1262r-2,l2171,1258r3,-6l2178,1250r10,l2193,1252r,4l2194,1262r-5,2l2191,1264r1,6l2194,1264r3,-4l2197,1256r-2,-4l2198,1240r-5,10l2190,1248r-10,l2188,1240r6,-6l2200,1230r2,10l2202,1244r4,4l2206,1246r,-10l2203,1232r,-2l2202,1226r4,l2211,1224r,-2l2210,1222r-2,2l2202,1224r-3,-4l2201,1214r7,l2210,1216r1,2l2211,1222r,-12l2206,1204r-49,60l2149,1254r-5,-10l2139,1236r30,-36l2173,1196r-19,l2144,1196r-7,2l2141,1212r9,l2152,1208r-3,-4l2145,1208r-1,-4l2147,1200r2,l2155,1202r1,4l2155,1212r-5,8l2136,1216r-5,-8l2133,1196r5,-4l2141,1190r2,-2l2142,1184r-1,l2130,1196r-4,-10l2127,1172r1,-6l2138,1172r6,7l2145,1178r,-2l2135,1166r-2,-2l2131,1162r4,l2135,1158r-5,2l2127,1158r2,-2l2135,1158r-1,-2l2130,1154r-2,l2126,1152r2,-2l2131,1152r6,2l2132,1150r-3,-2l2128,1144r1,l2134,1150r3,l2137,1148r-2,-4l2134,1142r-1,-4l2135,1140r3,8l2140,1148r1,-2l2141,1140r,-2l2142,1138r1,2l2143,1144r,6l2145,1148r1,-6l2148,1140r,2l2147,1148r2,2l2149,1150r2,-4l2156,1146r-3,2l2149,1150r,l2160,1150r-4,-4l2151,1140r-1,-2l2144,1132r-19,-22l2125,1220r-2,-2l2120,1218r,-2l2115,1216r-4,2l2110,1218r-7,4l2103,1222r6,-6l2106,1212r1,-2l2108,1210r5,2l2107,1206r-1,2l2104,1208r-1,2l2099,1210r-2,4l2093,1220r-14,-4l2077,1202r8,-16l2081,1168r-5,-4l2073,1162r-10,-2l2049,1158r,-4l2053,1150r8,-10l2070,1130r7,-6l2083,1120r4,l2098,1138r4,10l2105,1154r-7,4l2094,1156r-4,4l2088,1162r-4,l2087,1170r8,l2092,1172r,8l2087,1180r3,4l2097,1182r4,-2l2101,1186r9,-4l2113,1178r2,-2l2116,1168r,-8l2116,1179r1,11l2118,1198r2,8l2125,1220r,-110l2124,1108r,-24l2145,1084r61,72l2233,1124r19,-22l2255,1098r12,-14l2288,1084r,-4l2259,1080r3,-14l2262,1066r-4,-6l2254,1052r-1,-3l2253,1076r-2,2l2251,1084r-14,4l2237,1106r-9,14l2224,1119r,3l2215,1124r-18,l2189,1122r9,-2l2214,1120r10,2l2224,1119r-9,-3l2196,1116r-12,4l2173,1104r8,-4l2185,1106r6,-2l2190,1100r-1,-2l2199,1096r2,8l2210,1104r1,-6l2221,1098r-2,8l2227,1108r3,-6l2237,1106r,-18l2236,1088r-20,4l2198,1096r-10,l2183,1094r-15,-10l2175,1084r-3,-2l2171,1080r1,-2l2173,1076r,-4l2174,1070r,-2l2174,1064r-1,-8l2172,1050r-2,-6l2170,1044r,-2l2170,1042r,20l2170,1066r-1,2l2169,1068r-3,-6l2157,1064r-2,4l2155,1058r,-4l2156,1052r4,-4l2162,1042r,-2l2162,1038r-5,l2150,1046r-6,4l2140,1056r-13,4l2117,1058r-2,-6l2115,1050r5,-4l2131,1048r1,-2l2133,1042r3,-4l2137,1036r-2,l2129,1034r-3,l2133,1028r3,-2l2136,1024r1,-2l2138,1018r,-2l2126,1016r-5,l2118,1022r,-12l2115,1012r-10,4l2102,1022r-7,-4l2086,1012r-7,-4l2074,1000r-6,-10l2083,996r-1,-4l2082,990r6,4l2101,1006r2,2l2105,1006r-1,-4l2104,1000r-4,-4l2089,980r-7,-16l2080,952r,-6l2079,944r2,-2l2081,940r-6,4l2067,944r-8,-6l2061,930r9,-6l2080,930r7,6l2091,956r1,-8l2097,940r,6l2099,952r,16l2105,992r10,8l2114,996r-2,-8l2115,970r,6l2117,982r1,8l2133,1010r1,l2134,1012r-4,2l2139,1014r,-4l2153,1010r-1,4l2155,1022r8,8l2169,1038r1,16l2170,1062r,-20l2170,1040r-2,-4l2171,1038r5,14l2177,1058r,12l2177,1078r-1,6l2179,1084r1,-6l2180,1068r1,-4l2181,1054r-5,-12l2174,1038r2,2l2179,1042r3,6l2186,1062r,6l2187,1084r8,l2195,1078r1,-4l2196,1070r,-6l2193,1046r1,-2l2207,1042r2,4l2212,1050r,l2214,1052r1,2l2216,1058r2,2l2221,1070r3,10l2225,1084r4,l2225,1070r,l2223,1064r-2,-6l2218,1052r-2,-6l2213,1044r-5,-2l2210,1040r3,-2l2215,1040r3,l2221,1042r4,12l2228,1060r1,4l2229,1064r4,8l2237,1078r2,2l2241,1082r-2,l2237,1084r14,l2251,1078r-2,2l2243,1080r-10,-16l2227,1054r4,-2l2231,1054r4,4l2237,1060r6,6l2247,1068r2,2l2251,1072r1,2l2253,1076r,-27l2252,1048r-2,-10l2250,1036r2,6l2255,1046r2,4l2264,1054r10,6l2285,1062r9,-2l2304,1058r1,-2l2309,1042r1,-10l2307,1026r6,2l2327,1026r,-1l2327,1028r5,-2l2336,1032r-2,2l2329,1036r-6,2l2321,1042r4,4l2339,1044r-1,2l2346,1046r,-2l2347,1042r1,-4l2346,1042r-9,l2336,1040r-5,l2337,1032r11,-2l2336,1030r-3,-4l2337,1024r8,-2l2343,1008r5,-8l2353,998r3,2l2359,1000r-2,-2l2352,994r-4,l2344,996r-3,8l2340,1008r-1,6l2340,1018r-2,l2332,1020r-3,3l2329,1022r,-6l2326,1014r9,2l2335,1014r,-2l2336,1006r,-8l2342,1000r,-2l2343,996r-7,-2l2327,996r-2,-8l2315,992r,8l2314,1006r-8,l2316,988r4,-10l2319,978r7,-20l2330,954r6,4l2335,960r-2,4l2333,968r1,10l2341,988r2,-10l2346,972r4,l2354,968r1,-2l2361,972r1,-2l2367,958r-3,-8l2364,948r-2,-2l2362,952r,2l2362,962r-2,4l2354,960r,4l2351,970r-5,l2344,972r-5,6l2337,974r-2,-6l2338,962r2,-6l2349,950r-3,l2340,954r-5,-2l2331,950r-1,-8l2335,944r6,l2346,940r5,-6l2343,926r3,2l2357,934r-1,12l2359,946r3,6l2362,946r-1,-2l2359,944r,-4l2357,926r-1,-4l2335,922r-12,4l2312,942r-5,-8l2306,937r,99l2305,1042r-1,4l2293,1056r2,-6l2297,1046r-2,-4l2291,1038r-6,2l2278,1044r-3,2l2274,1042r4,-10l2283,1026r-13,l2269,1022r-1,-10l2272,1018r7,-2l2280,1014r7,2l2296,1022r-6,-6l2290,1014r,-2l2294,1012r4,2l2302,1018r4,18l2306,937r-4,9l2302,956r,14l2302,982r-5,12l2286,1006r-3,l2283,1002r3,-2l2292,994r9,-14l2296,968r,-10l2296,957r,11l2289,980r-4,-2l2283,976r-16,l2269,972r2,-2l2274,968r-6,-8l2266,954r3,-8l2272,950r1,2l2274,954r12,8l2287,962r-4,-6l2287,952r2,2l2296,968r,-11l2291,952r-6,-6l2282,950r,6l2277,954r-5,-8l2269,940r-5,8l2263,962r6,6l2266,970r-2,4l2263,980r16,-2l2286,980r1,4l2287,990r-11,10l2261,1000r-5,-2l2254,996r1,-2l2257,990r-1,-8l2253,978r,6l2252,990r-1,2l2250,990r-1,-6l2248,987r,23l2240,1018r-1,4l2237,1016r1,-2l2238,1012r-3,l2233,1014r-6,-4l2237,1010r2,-6l2240,1002r,-10l2246,998r,6l2248,1010r,-23l2247,990r-2,-2l2243,986r1,-6l2244,978r5,l2253,984r,-6l2251,974r1,-2l2253,970r8,-14l2248,946r-4,10l2240,955r,31l2235,984r-5,-2l2229,972r10,4l2240,986r,-31l2236,954r1,-2l2237,944r-9,-1l2228,990r-5,2l2220,994r-6,2l2213,1008r-1,2l2210,1014r-29,12l2182,1024r6,-6l2191,1004r4,-6l2203,988r25,2l2228,943r-4,-1l2224,982r-4,l2219,980r-2,-6l2216,980r-3,l2211,970r11,2l2224,982r,-40l2223,942r-3,-12l2219,928r21,14l2230,928r-4,-6l2250,926r-7,-4l2229,914r25,-6l2229,904r12,-8l2250,890r-24,6l2230,890r10,-14l2219,890r1,-4l2225,866r-7,10l2218,942r-3,l2215,952r-7,l2208,980r-12,l2196,979r,11l2189,1002r-4,10l2179,1024r-7,-6l2171,1010r1,-8l2177,994r19,-4l2196,979r-3,-7l2205,970r3,10l2208,952r,l2211,930r7,12l2218,876r-7,10l2207,862r-1,5l2206,952r-7,l2199,942r-4,l2202,930r4,22l2206,867r-4,19l2189,866r5,24l2173,876r15,20l2163,890r22,14l2160,908r25,6l2163,926r25,-4l2173,942r21,-14l2192,937r,45l2186,982r-2,-6l2183,982r-3,2l2176,976r,8l2167,990r-6,-4l2161,984r1,-4l2164,978r6,-2l2176,984r,-8l2176,976r-1,-2l2188,972r4,10l2192,937r-1,5l2177,944r2,10l2170,954r-3,-8l2154,952r8,20l2157,980r-1,4l2158,988r6,6l2164,1000r-1,8l2161,1014r2,2l2165,1020r15,12l2193,1026r14,-6l2212,1016r4,-2l2217,1010r2,-6l2222,998r12,-8l2238,990r-12,10l2222,1004r,8l2221,1014r-16,12l2185,1036r-4,l2175,1034r-8,-6l2158,1016r-2,-4l2158,1008r2,-2l2162,1000r-4,l2154,1006r-7,l2136,1004r-14,-14l2122,986r4,-6l2133,980r11,-4l2143,970r-6,l2145,964r2,-6l2149,952r,-2l2144,952r-12,l2133,944r-2,l2129,946r-10,10l2116,960r-2,4l2112,968r-3,20l2106,978r-2,-8l2104,964r-1,-8l2104,950r-3,-6l2101,930r-3,2l2092,940r-5,-10l2084,928r-4,-4l2065,920r-15,10l2046,946r-3,-2l2037,950r-1,12l2039,970r1,-2l2046,964r,-2l2053,972r8,8l2068,968r,-6l2066,954r4,l2074,952r3,6l2082,974r9,16l2100,998r,4l2089,992r-3,-2l2079,986r-1,-4l2079,992r-4,-2l2068,988r-5,-2l2070,1004r15,12l2101,1026r,10l2101,1042r5,14l2123,1062r10,l2136,1060r2,-2l2147,1052r5,-4l2158,1040r1,4l2152,1052r1,4l2153,1058r,6l2144,1064r-15,2l2116,1066r-9,2l2102,1070r-7,l2089,1068r1,-16l2090,1048r,-2l2085,1047r,5l2085,1066r-20,6l2056,1074r-18,14l2027,1078r9,-8l2040,1076r8,-6l2050,1068r-2,-4l2052,1062r4,-2l2060,1058r3,4l2074,1058r-2,-6l2085,1052r,-5l2072,1048r-2,-4l2085,1046r1,-2l2088,1040r-1,-2l2081,1034r-5,-2l2074,1030r4,-6l2083,1026r,-2l2082,1022r-5,-2l2072,1018r-2,-2l2071,1012r-3,-10l2067,996r-1,-2l2061,992r-4,2l2057,992r-7,6l2054,998r3,-2l2062,998r4,10l2066,1016r-1,4l2073,1022r3,2l2074,1028r-12,l2072,1030r6,8l2073,1038r-1,2l2063,1040r-2,-4l2061,1036r2,6l2064,1044r,4l2061,1052r-5,2l2054,1058r-5,2l2036,1060r-5,-4l2027,1044r-2,l2024,1042r-2,l2024,1044r1,l2026,1048r5,12l2022,1058r-2,6l2018,1064r,-4l2018,1056r1,-2l2020,1052r1,-2l2020,1048r-2,4l2012,1052r,-2l2016,1046r,-4l2014,1040r-4,-2l2007,1036r-9,-12l2005,1020r4,l2010,1018r,-4l2004,1018r2,-8l2008,1008r11,l2014,1002r4,-2l2024,1002r-1,-2l2023,998r1,-2l2019,996r-9,l2009,1000r3,4l2005,1004r-6,4l2002,1018r-4,2l1998,1024r4,12l2011,1042r1,2l2010,1046r-3,6l2007,1058r6,-2l2016,1056r-5,12l2020,1072r6,-2l2028,1064r,-2l2032,1066r-12,10l2034,1088r5,4l2035,1110r-3,12l2027,1134r-8,16l2009,1166r-7,14l1994,1190r-10,6l1973,1192r3,-14l1985,1160r7,-14l1999,1138r7,-14l2011,1110r-1,-3l2000,1128r-4,8l1987,1148r-10,18l1969,1184r-3,8l1971,1202r23,-4l1996,1196r10,-10l2009,1180r5,-10l2023,1152r9,-20l2037,1118r4,-12l2042,1098r1,-4l2041,1090r2,-2l2055,1080r10,-6l2086,1070r,6l2095,1076r7,2l2107,1076r17,-4l2133,1074r-8,2l2116,1077r,17l2116,1132r-15,-32l2103,1098r9,-2l2116,1094r,-17l2112,1078r,4l2108,1094r-3,l2100,1092r-3,-10l2090,1080r-11,2l2088,1084r5,2l2095,1090r2,6l2098,1098r,4l2098,1104r3,6l2103,1114r4,8l2109,1128r2,4l2115,1154r-7,24l2104,1178r3,-8l2100,1178r-3,l2096,1176r,-4l2102,1168r-4,-2l2094,1166r,-4l2095,1162r1,-2l2098,1164r4,-2l2105,1162r1,-2l2106,1158r1,-2l2106,1146r-10,-20l2091,1120r-1,-12l2085,1114r-18,8l2046,1130r-12,10l2035,1156r,3l2036,1166r4,18l2040,1188r,6l2040,1200r-10,14l2021,1212r-6,-8l2016,1196r1,-22l2015,1180r-10,12l1995,1206r-16,l1965,1200r-2,-4l1965,1178r10,-18l1981,1152r8,-12l1997,1126r5,-12l2006,1098r-9,-8l1987,1086r-3,1l1992,1090r5,6l2000,1104r-1,10l1994,1126r-10,14l1974,1158r-9,14l1960,1184r,10l1963,1202r8,6l2001,1208r1,-2l2009,1196r-1,16l2017,1224r-5,4l2005,1232r-5,8l1996,1254r-2,14l1988,1270r-5,4l1979,1276r3,6l1975,1282r5,8l1983,1284r7,4l1991,1284r1,-4l1997,1280r-3,8l1995,1296r4,-2l1997,1298r,4l1973,1302r10,30l2037,1332r7,18l2047,1354r315,l2366,1352r2,-4l2374,1334r38,l2424,1336r5,-2l2431,1334r2,-4l2436,1320r6,-16l2413,1304r,-4l2411,1296r3,l2415,1294r,-4l2412,1282r6,-2l2420,1288r7,-2l2430,1290r3,-4l2434,1284r-7,l2429,1280r1,-2l2426,1274r-2,-2l2422,1270r-7,-2l2415,1264r-1,-8l2410,1240r-5,-8l2398,1228r-5,-4l2399,1216r3,-4l2401,1198r8,10l2424,1210r14,l2441,1208r6,-4l2450,1194xm2466,1114r-3,2l2456,1106r-6,-8l2442,1090r-7,-4l2431,1084r-3,-2l2418,1082r-10,4l2401,1096r-1,11l2407,1090r7,-6l2427,1084r6,2l2439,1090r10,10l2452,1106r7,6l2456,1116r-2,-2l2453,1112r-3,-2l2446,1106r1,8l2447,1124r2,8l2442,1128r-2,-8l2440,1116r1,-2l2441,1110r,2l2437,1114r-3,l2441,1106r-11,-13l2433,1102r,8l2431,1116r-3,4l2431,1120r7,-4l2436,1124r9,12l2453,1138r-1,-6l2452,1130r-2,-10l2451,1114r3,2l2463,1120r2,-4l2466,1114xe" stroked="f">
              <v:stroke joinstyle="round"/>
              <v:formulas/>
              <v:path arrowok="t" o:connecttype="segments"/>
            </v:shape>
            <w10:wrap anchorx="page" anchory="page"/>
          </v:group>
        </w:pict>
      </w:r>
      <w:r>
        <w:pict w14:anchorId="13FB565B">
          <v:shape id="_x0000_s1236" type="#_x0000_t202" alt="" style="position:absolute;margin-left:41.5pt;margin-top:1in;width:103.65pt;height:16.35pt;z-index:-23899648;mso-wrap-style:square;mso-wrap-edited:f;mso-width-percent:0;mso-height-percent:0;mso-position-horizontal-relative:page;mso-position-vertical-relative:page;mso-width-percent:0;mso-height-percent:0;v-text-anchor:top" filled="f" stroked="f">
            <v:textbox inset="0,0,0,0">
              <w:txbxContent>
                <w:p w14:paraId="4FC83A91" w14:textId="77777777" w:rsidR="00B9323D" w:rsidRDefault="00B9323D">
                  <w:pPr>
                    <w:spacing w:before="10"/>
                    <w:ind w:left="20"/>
                    <w:rPr>
                      <w:rFonts w:ascii="Futura PT"/>
                      <w:sz w:val="24"/>
                    </w:rPr>
                  </w:pPr>
                  <w:r>
                    <w:rPr>
                      <w:rFonts w:ascii="Futura PT"/>
                      <w:color w:val="FFFFFF"/>
                      <w:w w:val="110"/>
                      <w:sz w:val="24"/>
                    </w:rPr>
                    <w:t>LGE HEALTH PLAN</w:t>
                  </w:r>
                </w:p>
              </w:txbxContent>
            </v:textbox>
            <w10:wrap anchorx="page" anchory="page"/>
          </v:shape>
        </w:pict>
      </w:r>
      <w:r>
        <w:pict w14:anchorId="5B17A372">
          <v:shape id="_x0000_s1235" type="#_x0000_t202" alt="" style="position:absolute;margin-left:27.35pt;margin-top:119.7pt;width:399pt;height:37.6pt;z-index:-23899136;mso-wrap-style:square;mso-wrap-edited:f;mso-width-percent:0;mso-height-percent:0;mso-position-horizontal-relative:page;mso-position-vertical-relative:page;mso-width-percent:0;mso-height-percent:0;v-text-anchor:top" filled="f" stroked="f">
            <v:textbox inset="0,0,0,0">
              <w:txbxContent>
                <w:p w14:paraId="585928F9" w14:textId="77777777" w:rsidR="00B9323D" w:rsidRDefault="00B9323D">
                  <w:pPr>
                    <w:spacing w:before="33" w:line="402" w:lineRule="exact"/>
                    <w:ind w:left="20"/>
                    <w:rPr>
                      <w:rFonts w:ascii="Europa-Bold"/>
                      <w:b/>
                      <w:sz w:val="32"/>
                    </w:rPr>
                  </w:pPr>
                  <w:r>
                    <w:rPr>
                      <w:rFonts w:ascii="Europa-Bold"/>
                      <w:b/>
                      <w:color w:val="53779B"/>
                      <w:sz w:val="32"/>
                    </w:rPr>
                    <w:t>Notes to and forming part of the financial statements</w:t>
                  </w:r>
                </w:p>
                <w:p w14:paraId="6F85C699" w14:textId="77777777" w:rsidR="00B9323D" w:rsidRDefault="00B9323D">
                  <w:pPr>
                    <w:spacing w:line="301" w:lineRule="exact"/>
                    <w:ind w:left="20"/>
                    <w:rPr>
                      <w:rFonts w:ascii="Europa-Regular"/>
                      <w:sz w:val="24"/>
                    </w:rPr>
                  </w:pPr>
                  <w:r>
                    <w:rPr>
                      <w:rFonts w:ascii="Europa-Regular"/>
                      <w:color w:val="53779B"/>
                      <w:sz w:val="24"/>
                    </w:rPr>
                    <w:t>For the year ended 30 June 2020</w:t>
                  </w:r>
                </w:p>
              </w:txbxContent>
            </v:textbox>
            <w10:wrap anchorx="page" anchory="page"/>
          </v:shape>
        </w:pict>
      </w:r>
      <w:r>
        <w:pict w14:anchorId="5ACED47E">
          <v:shape id="_x0000_s1234" type="#_x0000_t202" alt="" style="position:absolute;margin-left:41.5pt;margin-top:808.95pt;width:20.7pt;height:15.1pt;z-index:-23898624;mso-wrap-style:square;mso-wrap-edited:f;mso-width-percent:0;mso-height-percent:0;mso-position-horizontal-relative:page;mso-position-vertical-relative:page;mso-width-percent:0;mso-height-percent:0;v-text-anchor:top" filled="f" stroked="f">
            <v:textbox inset="0,0,0,0">
              <w:txbxContent>
                <w:p w14:paraId="59ADBEFD" w14:textId="77777777" w:rsidR="00B9323D" w:rsidRDefault="00B9323D">
                  <w:pPr>
                    <w:spacing w:before="28"/>
                    <w:ind w:left="20"/>
                    <w:rPr>
                      <w:rFonts w:ascii="Europa-Bold"/>
                      <w:b/>
                      <w:sz w:val="20"/>
                    </w:rPr>
                  </w:pPr>
                  <w:r>
                    <w:rPr>
                      <w:rFonts w:ascii="Europa-Bold"/>
                      <w:b/>
                      <w:color w:val="231F20"/>
                      <w:sz w:val="20"/>
                    </w:rPr>
                    <w:t xml:space="preserve">8 2 </w:t>
                  </w:r>
                </w:p>
              </w:txbxContent>
            </v:textbox>
            <w10:wrap anchorx="page" anchory="page"/>
          </v:shape>
        </w:pict>
      </w:r>
      <w:r>
        <w:pict w14:anchorId="494A1C11">
          <v:shape id="_x0000_s1233" type="#_x0000_t202" alt="" style="position:absolute;margin-left:194.45pt;margin-top:811.35pt;width:263pt;height:12pt;z-index:-23898112;mso-wrap-style:square;mso-wrap-edited:f;mso-width-percent:0;mso-height-percent:0;mso-position-horizontal-relative:page;mso-position-vertical-relative:page;mso-width-percent:0;mso-height-percent:0;v-text-anchor:top" filled="f" stroked="f">
            <v:textbox inset="0,0,0,0">
              <w:txbxContent>
                <w:p w14:paraId="7944B980" w14:textId="77777777" w:rsidR="00B9323D" w:rsidRDefault="00B9323D">
                  <w:pPr>
                    <w:spacing w:before="20"/>
                    <w:ind w:left="20"/>
                    <w:rPr>
                      <w:rFonts w:ascii="Europa-Light"/>
                      <w:sz w:val="16"/>
                    </w:rPr>
                  </w:pPr>
                  <w:r>
                    <w:rPr>
                      <w:rFonts w:ascii="Europa-Regular"/>
                      <w:color w:val="231F20"/>
                      <w:sz w:val="16"/>
                    </w:rPr>
                    <w:t xml:space="preserve">M A V L G E H E A L T H P L A N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w:t>
                  </w:r>
                </w:p>
              </w:txbxContent>
            </v:textbox>
            <w10:wrap anchorx="page" anchory="page"/>
          </v:shape>
        </w:pict>
      </w:r>
      <w:r>
        <w:pict w14:anchorId="5838B056">
          <v:shape id="_x0000_s1232" type="#_x0000_t202" alt="" style="position:absolute;margin-left:460.6pt;margin-top:811.5pt;width:50.85pt;height:11.8pt;z-index:-23897600;mso-wrap-style:square;mso-wrap-edited:f;mso-width-percent:0;mso-height-percent:0;mso-position-horizontal-relative:page;mso-position-vertical-relative:page;mso-width-percent:0;mso-height-percent:0;v-text-anchor:top" filled="f" stroked="f">
            <v:textbox inset="0,0,0,0">
              <w:txbxContent>
                <w:p w14:paraId="371FC32C" w14:textId="77777777" w:rsidR="00B9323D" w:rsidRDefault="00B9323D">
                  <w:pPr>
                    <w:spacing w:before="17"/>
                    <w:ind w:left="20"/>
                    <w:rPr>
                      <w:rFonts w:ascii="Europa-Light"/>
                      <w:sz w:val="16"/>
                    </w:rPr>
                  </w:pPr>
                  <w:r>
                    <w:rPr>
                      <w:rFonts w:ascii="Europa-Light"/>
                      <w:color w:val="231F20"/>
                      <w:sz w:val="16"/>
                    </w:rPr>
                    <w:t xml:space="preserve">2 0 1 9 - 2 0 </w:t>
                  </w:r>
                </w:p>
              </w:txbxContent>
            </v:textbox>
            <w10:wrap anchorx="page" anchory="page"/>
          </v:shape>
        </w:pict>
      </w:r>
      <w:r>
        <w:pict w14:anchorId="67397BFB">
          <v:shape id="_x0000_s1231" type="#_x0000_t202" alt="" style="position:absolute;margin-left:28.35pt;margin-top:161.6pt;width:522.3pt;height:637.8pt;z-index:-23897088;mso-wrap-style:square;mso-wrap-edited:f;mso-width-percent:0;mso-height-percent:0;mso-position-horizontal-relative:page;mso-position-vertical-relative:page;mso-width-percent:0;mso-height-percent:0;v-text-anchor:top" filled="f" stroked="f">
            <v:textbox inset="0,0,0,0">
              <w:txbxContent>
                <w:p w14:paraId="0C14B663" w14:textId="77777777" w:rsidR="00B9323D" w:rsidRDefault="00B9323D">
                  <w:pPr>
                    <w:pStyle w:val="BodyText"/>
                    <w:spacing w:before="8"/>
                    <w:rPr>
                      <w:rFonts w:ascii="Times New Roman"/>
                      <w:sz w:val="20"/>
                    </w:rPr>
                  </w:pPr>
                </w:p>
                <w:p w14:paraId="11A5B5E8" w14:textId="77777777" w:rsidR="00B9323D" w:rsidRDefault="00B9323D">
                  <w:pPr>
                    <w:numPr>
                      <w:ilvl w:val="0"/>
                      <w:numId w:val="8"/>
                    </w:numPr>
                    <w:tabs>
                      <w:tab w:val="left" w:pos="392"/>
                    </w:tabs>
                    <w:rPr>
                      <w:b/>
                      <w:sz w:val="16"/>
                    </w:rPr>
                  </w:pPr>
                  <w:r>
                    <w:rPr>
                      <w:b/>
                      <w:sz w:val="16"/>
                    </w:rPr>
                    <w:t>Corporate</w:t>
                  </w:r>
                  <w:r>
                    <w:rPr>
                      <w:b/>
                      <w:spacing w:val="-1"/>
                      <w:sz w:val="16"/>
                    </w:rPr>
                    <w:t xml:space="preserve"> </w:t>
                  </w:r>
                  <w:r>
                    <w:rPr>
                      <w:b/>
                      <w:sz w:val="16"/>
                    </w:rPr>
                    <w:t>information</w:t>
                  </w:r>
                </w:p>
                <w:p w14:paraId="1D4032C4" w14:textId="77777777" w:rsidR="00B9323D" w:rsidRDefault="00B9323D">
                  <w:pPr>
                    <w:pStyle w:val="BodyText"/>
                    <w:spacing w:before="7"/>
                    <w:rPr>
                      <w:b/>
                      <w:sz w:val="20"/>
                    </w:rPr>
                  </w:pPr>
                </w:p>
                <w:p w14:paraId="42E8467F" w14:textId="77777777" w:rsidR="00B9323D" w:rsidRDefault="00B9323D">
                  <w:pPr>
                    <w:spacing w:before="1" w:line="261" w:lineRule="auto"/>
                    <w:ind w:left="521" w:right="370"/>
                    <w:rPr>
                      <w:sz w:val="16"/>
                    </w:rPr>
                  </w:pPr>
                  <w:r>
                    <w:rPr>
                      <w:sz w:val="16"/>
                    </w:rPr>
                    <w:t xml:space="preserve">The LGE Health Plan was established by the Municipal Association of Victoria (MAV). The MAV has joined with GMHBA and </w:t>
                  </w:r>
                  <w:proofErr w:type="spellStart"/>
                  <w:r>
                    <w:rPr>
                      <w:sz w:val="16"/>
                    </w:rPr>
                    <w:t>Choosewell</w:t>
                  </w:r>
                  <w:proofErr w:type="spellEnd"/>
                  <w:r>
                    <w:rPr>
                      <w:sz w:val="16"/>
                    </w:rPr>
                    <w:t xml:space="preserve"> Pty Ltd to offer attractive health insurance plans to council staff at reduced cost. The LGE Health Plan is owned and operated by the MAV and is not a provider of health insurance products.</w:t>
                  </w:r>
                </w:p>
                <w:p w14:paraId="63E53FF0" w14:textId="77777777" w:rsidR="00B9323D" w:rsidRDefault="00B9323D">
                  <w:pPr>
                    <w:spacing w:before="66" w:line="268" w:lineRule="auto"/>
                    <w:ind w:left="521" w:right="1543"/>
                    <w:rPr>
                      <w:rFonts w:ascii="Wingdings"/>
                      <w:sz w:val="16"/>
                    </w:rPr>
                  </w:pPr>
                  <w:r>
                    <w:rPr>
                      <w:w w:val="101"/>
                      <w:sz w:val="16"/>
                    </w:rPr>
                    <w:t>T</w:t>
                  </w:r>
                  <w:r>
                    <w:rPr>
                      <w:spacing w:val="-3"/>
                      <w:w w:val="101"/>
                      <w:sz w:val="16"/>
                    </w:rPr>
                    <w:t>h</w:t>
                  </w:r>
                  <w:r>
                    <w:rPr>
                      <w:w w:val="101"/>
                      <w:sz w:val="16"/>
                    </w:rPr>
                    <w:t>e</w:t>
                  </w:r>
                  <w:r>
                    <w:rPr>
                      <w:spacing w:val="1"/>
                      <w:sz w:val="16"/>
                    </w:rPr>
                    <w:t xml:space="preserve"> </w:t>
                  </w:r>
                  <w:r>
                    <w:rPr>
                      <w:w w:val="101"/>
                      <w:sz w:val="16"/>
                    </w:rPr>
                    <w:t>M</w:t>
                  </w:r>
                  <w:r>
                    <w:rPr>
                      <w:spacing w:val="-3"/>
                      <w:w w:val="101"/>
                      <w:sz w:val="16"/>
                    </w:rPr>
                    <w:t>A</w:t>
                  </w:r>
                  <w:r>
                    <w:rPr>
                      <w:w w:val="101"/>
                      <w:sz w:val="16"/>
                    </w:rPr>
                    <w:t>V</w:t>
                  </w:r>
                  <w:r>
                    <w:rPr>
                      <w:sz w:val="16"/>
                    </w:rPr>
                    <w:t xml:space="preserve"> </w:t>
                  </w:r>
                  <w:r>
                    <w:rPr>
                      <w:spacing w:val="1"/>
                      <w:w w:val="101"/>
                      <w:sz w:val="16"/>
                    </w:rPr>
                    <w:t>i</w:t>
                  </w:r>
                  <w:r>
                    <w:rPr>
                      <w:w w:val="101"/>
                      <w:sz w:val="16"/>
                    </w:rPr>
                    <w:t>s</w:t>
                  </w:r>
                  <w:r>
                    <w:rPr>
                      <w:spacing w:val="2"/>
                      <w:sz w:val="16"/>
                    </w:rPr>
                    <w:t xml:space="preserve"> </w:t>
                  </w:r>
                  <w:r>
                    <w:rPr>
                      <w:spacing w:val="-2"/>
                      <w:w w:val="101"/>
                      <w:sz w:val="16"/>
                    </w:rPr>
                    <w:t>a</w:t>
                  </w:r>
                  <w:r>
                    <w:rPr>
                      <w:w w:val="101"/>
                      <w:sz w:val="16"/>
                    </w:rPr>
                    <w:t>n</w:t>
                  </w:r>
                  <w:r>
                    <w:rPr>
                      <w:spacing w:val="-1"/>
                      <w:sz w:val="16"/>
                    </w:rPr>
                    <w:t xml:space="preserve"> </w:t>
                  </w:r>
                  <w:r>
                    <w:rPr>
                      <w:spacing w:val="-2"/>
                      <w:w w:val="101"/>
                      <w:sz w:val="16"/>
                    </w:rPr>
                    <w:t>A</w:t>
                  </w:r>
                  <w:r>
                    <w:rPr>
                      <w:spacing w:val="1"/>
                      <w:w w:val="101"/>
                      <w:sz w:val="16"/>
                    </w:rPr>
                    <w:t>ss</w:t>
                  </w:r>
                  <w:r>
                    <w:rPr>
                      <w:spacing w:val="-1"/>
                      <w:w w:val="101"/>
                      <w:sz w:val="16"/>
                    </w:rPr>
                    <w:t>oc</w:t>
                  </w:r>
                  <w:r>
                    <w:rPr>
                      <w:spacing w:val="1"/>
                      <w:w w:val="101"/>
                      <w:sz w:val="16"/>
                    </w:rPr>
                    <w:t>i</w:t>
                  </w:r>
                  <w:r>
                    <w:rPr>
                      <w:spacing w:val="-1"/>
                      <w:w w:val="101"/>
                      <w:sz w:val="16"/>
                    </w:rPr>
                    <w:t>at</w:t>
                  </w:r>
                  <w:r>
                    <w:rPr>
                      <w:spacing w:val="1"/>
                      <w:w w:val="101"/>
                      <w:sz w:val="16"/>
                    </w:rPr>
                    <w:t>i</w:t>
                  </w:r>
                  <w:r>
                    <w:rPr>
                      <w:spacing w:val="-2"/>
                      <w:w w:val="101"/>
                      <w:sz w:val="16"/>
                    </w:rPr>
                    <w:t>o</w:t>
                  </w:r>
                  <w:r>
                    <w:rPr>
                      <w:w w:val="101"/>
                      <w:sz w:val="16"/>
                    </w:rPr>
                    <w:t>n</w:t>
                  </w:r>
                  <w:r>
                    <w:rPr>
                      <w:spacing w:val="-1"/>
                      <w:sz w:val="16"/>
                    </w:rPr>
                    <w:t xml:space="preserve"> </w:t>
                  </w:r>
                  <w:r>
                    <w:rPr>
                      <w:spacing w:val="1"/>
                      <w:w w:val="101"/>
                      <w:sz w:val="16"/>
                    </w:rPr>
                    <w:t>i</w:t>
                  </w:r>
                  <w:r>
                    <w:rPr>
                      <w:spacing w:val="-1"/>
                      <w:w w:val="101"/>
                      <w:sz w:val="16"/>
                    </w:rPr>
                    <w:t>nco</w:t>
                  </w:r>
                  <w:r>
                    <w:rPr>
                      <w:spacing w:val="1"/>
                      <w:w w:val="101"/>
                      <w:sz w:val="16"/>
                    </w:rPr>
                    <w:t>r</w:t>
                  </w:r>
                  <w:r>
                    <w:rPr>
                      <w:spacing w:val="-1"/>
                      <w:w w:val="101"/>
                      <w:sz w:val="16"/>
                    </w:rPr>
                    <w:t>po</w:t>
                  </w:r>
                  <w:r>
                    <w:rPr>
                      <w:spacing w:val="1"/>
                      <w:w w:val="101"/>
                      <w:sz w:val="16"/>
                    </w:rPr>
                    <w:t>r</w:t>
                  </w:r>
                  <w:r>
                    <w:rPr>
                      <w:spacing w:val="-1"/>
                      <w:w w:val="101"/>
                      <w:sz w:val="16"/>
                    </w:rPr>
                    <w:t>at</w:t>
                  </w:r>
                  <w:r>
                    <w:rPr>
                      <w:spacing w:val="-2"/>
                      <w:w w:val="101"/>
                      <w:sz w:val="16"/>
                    </w:rPr>
                    <w:t>e</w:t>
                  </w:r>
                  <w:r>
                    <w:rPr>
                      <w:w w:val="101"/>
                      <w:sz w:val="16"/>
                    </w:rPr>
                    <w:t>d</w:t>
                  </w:r>
                  <w:r>
                    <w:rPr>
                      <w:spacing w:val="-1"/>
                      <w:sz w:val="16"/>
                    </w:rPr>
                    <w:t xml:space="preserve"> </w:t>
                  </w:r>
                  <w:r>
                    <w:rPr>
                      <w:spacing w:val="-1"/>
                      <w:w w:val="101"/>
                      <w:sz w:val="16"/>
                    </w:rPr>
                    <w:t>b</w:t>
                  </w:r>
                  <w:r>
                    <w:rPr>
                      <w:w w:val="101"/>
                      <w:sz w:val="16"/>
                    </w:rPr>
                    <w:t>y</w:t>
                  </w:r>
                  <w:r>
                    <w:rPr>
                      <w:sz w:val="16"/>
                    </w:rPr>
                    <w:t xml:space="preserve"> </w:t>
                  </w:r>
                  <w:r>
                    <w:rPr>
                      <w:spacing w:val="-1"/>
                      <w:w w:val="101"/>
                      <w:sz w:val="16"/>
                    </w:rPr>
                    <w:t>a</w:t>
                  </w:r>
                  <w:r>
                    <w:rPr>
                      <w:w w:val="101"/>
                      <w:sz w:val="16"/>
                    </w:rPr>
                    <w:t>n</w:t>
                  </w:r>
                  <w:r>
                    <w:rPr>
                      <w:spacing w:val="-1"/>
                      <w:sz w:val="16"/>
                    </w:rPr>
                    <w:t xml:space="preserve"> </w:t>
                  </w:r>
                  <w:r>
                    <w:rPr>
                      <w:spacing w:val="-2"/>
                      <w:w w:val="101"/>
                      <w:sz w:val="16"/>
                    </w:rPr>
                    <w:t>A</w:t>
                  </w:r>
                  <w:r>
                    <w:rPr>
                      <w:spacing w:val="1"/>
                      <w:w w:val="101"/>
                      <w:sz w:val="16"/>
                    </w:rPr>
                    <w:t>c</w:t>
                  </w:r>
                  <w:r>
                    <w:rPr>
                      <w:w w:val="101"/>
                      <w:sz w:val="16"/>
                    </w:rPr>
                    <w:t>t</w:t>
                  </w:r>
                  <w:r>
                    <w:rPr>
                      <w:sz w:val="16"/>
                    </w:rPr>
                    <w:t xml:space="preserve"> </w:t>
                  </w:r>
                  <w:r>
                    <w:rPr>
                      <w:spacing w:val="-1"/>
                      <w:w w:val="101"/>
                      <w:sz w:val="16"/>
                    </w:rPr>
                    <w:t>o</w:t>
                  </w:r>
                  <w:r>
                    <w:rPr>
                      <w:w w:val="101"/>
                      <w:sz w:val="16"/>
                    </w:rPr>
                    <w:t>f</w:t>
                  </w:r>
                  <w:r>
                    <w:rPr>
                      <w:spacing w:val="2"/>
                      <w:sz w:val="16"/>
                    </w:rPr>
                    <w:t xml:space="preserve"> </w:t>
                  </w:r>
                  <w:r>
                    <w:rPr>
                      <w:w w:val="101"/>
                      <w:sz w:val="16"/>
                    </w:rPr>
                    <w:t>t</w:t>
                  </w:r>
                  <w:r>
                    <w:rPr>
                      <w:spacing w:val="-2"/>
                      <w:w w:val="101"/>
                      <w:sz w:val="16"/>
                    </w:rPr>
                    <w:t>h</w:t>
                  </w:r>
                  <w:r>
                    <w:rPr>
                      <w:w w:val="101"/>
                      <w:sz w:val="16"/>
                    </w:rPr>
                    <w:t>e</w:t>
                  </w:r>
                  <w:r>
                    <w:rPr>
                      <w:spacing w:val="-1"/>
                      <w:sz w:val="16"/>
                    </w:rPr>
                    <w:t xml:space="preserve"> </w:t>
                  </w:r>
                  <w:r>
                    <w:rPr>
                      <w:w w:val="101"/>
                      <w:sz w:val="16"/>
                    </w:rPr>
                    <w:t>P</w:t>
                  </w:r>
                  <w:r>
                    <w:rPr>
                      <w:spacing w:val="-1"/>
                      <w:w w:val="101"/>
                      <w:sz w:val="16"/>
                    </w:rPr>
                    <w:t>a</w:t>
                  </w:r>
                  <w:r>
                    <w:rPr>
                      <w:spacing w:val="1"/>
                      <w:w w:val="101"/>
                      <w:sz w:val="16"/>
                    </w:rPr>
                    <w:t>r</w:t>
                  </w:r>
                  <w:r>
                    <w:rPr>
                      <w:w w:val="101"/>
                      <w:sz w:val="16"/>
                    </w:rPr>
                    <w:t>li</w:t>
                  </w:r>
                  <w:r>
                    <w:rPr>
                      <w:spacing w:val="-1"/>
                      <w:w w:val="101"/>
                      <w:sz w:val="16"/>
                    </w:rPr>
                    <w:t>amen</w:t>
                  </w:r>
                  <w:r>
                    <w:rPr>
                      <w:w w:val="101"/>
                      <w:sz w:val="16"/>
                    </w:rPr>
                    <w:t>t</w:t>
                  </w:r>
                  <w:r>
                    <w:rPr>
                      <w:sz w:val="16"/>
                    </w:rPr>
                    <w:t xml:space="preserve"> </w:t>
                  </w:r>
                  <w:r>
                    <w:rPr>
                      <w:w w:val="101"/>
                      <w:sz w:val="16"/>
                    </w:rPr>
                    <w:t>of</w:t>
                  </w:r>
                  <w:r>
                    <w:rPr>
                      <w:sz w:val="16"/>
                    </w:rPr>
                    <w:t xml:space="preserve"> </w:t>
                  </w:r>
                  <w:r>
                    <w:rPr>
                      <w:w w:val="101"/>
                      <w:sz w:val="16"/>
                    </w:rPr>
                    <w:t>V</w:t>
                  </w:r>
                  <w:r>
                    <w:rPr>
                      <w:spacing w:val="1"/>
                      <w:w w:val="101"/>
                      <w:sz w:val="16"/>
                    </w:rPr>
                    <w:t>i</w:t>
                  </w:r>
                  <w:r>
                    <w:rPr>
                      <w:w w:val="101"/>
                      <w:sz w:val="16"/>
                    </w:rPr>
                    <w:t>c</w:t>
                  </w:r>
                  <w:r>
                    <w:rPr>
                      <w:spacing w:val="1"/>
                      <w:w w:val="101"/>
                      <w:sz w:val="16"/>
                    </w:rPr>
                    <w:t>t</w:t>
                  </w:r>
                  <w:r>
                    <w:rPr>
                      <w:spacing w:val="-1"/>
                      <w:w w:val="101"/>
                      <w:sz w:val="16"/>
                    </w:rPr>
                    <w:t>or</w:t>
                  </w:r>
                  <w:r>
                    <w:rPr>
                      <w:spacing w:val="1"/>
                      <w:w w:val="101"/>
                      <w:sz w:val="16"/>
                    </w:rPr>
                    <w:t>i</w:t>
                  </w:r>
                  <w:r>
                    <w:rPr>
                      <w:spacing w:val="-3"/>
                      <w:w w:val="101"/>
                      <w:sz w:val="16"/>
                    </w:rPr>
                    <w:t>a</w:t>
                  </w:r>
                  <w:r>
                    <w:rPr>
                      <w:w w:val="101"/>
                      <w:sz w:val="16"/>
                    </w:rPr>
                    <w:t>,</w:t>
                  </w:r>
                  <w:r>
                    <w:rPr>
                      <w:spacing w:val="2"/>
                      <w:sz w:val="16"/>
                    </w:rPr>
                    <w:t xml:space="preserve"> </w:t>
                  </w:r>
                  <w:r>
                    <w:rPr>
                      <w:spacing w:val="-2"/>
                      <w:w w:val="101"/>
                      <w:sz w:val="16"/>
                    </w:rPr>
                    <w:t>A</w:t>
                  </w:r>
                  <w:r>
                    <w:rPr>
                      <w:spacing w:val="-1"/>
                      <w:w w:val="101"/>
                      <w:sz w:val="16"/>
                    </w:rPr>
                    <w:t>u</w:t>
                  </w:r>
                  <w:r>
                    <w:rPr>
                      <w:spacing w:val="1"/>
                      <w:w w:val="101"/>
                      <w:sz w:val="16"/>
                    </w:rPr>
                    <w:t>s</w:t>
                  </w:r>
                  <w:r>
                    <w:rPr>
                      <w:w w:val="101"/>
                      <w:sz w:val="16"/>
                    </w:rPr>
                    <w:t>t</w:t>
                  </w:r>
                  <w:r>
                    <w:rPr>
                      <w:spacing w:val="1"/>
                      <w:w w:val="101"/>
                      <w:sz w:val="16"/>
                    </w:rPr>
                    <w:t>r</w:t>
                  </w:r>
                  <w:r>
                    <w:rPr>
                      <w:spacing w:val="-1"/>
                      <w:w w:val="101"/>
                      <w:sz w:val="16"/>
                    </w:rPr>
                    <w:t>a</w:t>
                  </w:r>
                  <w:r>
                    <w:rPr>
                      <w:spacing w:val="1"/>
                      <w:w w:val="101"/>
                      <w:sz w:val="16"/>
                    </w:rPr>
                    <w:t>l</w:t>
                  </w:r>
                  <w:r>
                    <w:rPr>
                      <w:w w:val="101"/>
                      <w:sz w:val="16"/>
                    </w:rPr>
                    <w:t>i</w:t>
                  </w:r>
                  <w:r>
                    <w:rPr>
                      <w:spacing w:val="-1"/>
                      <w:w w:val="101"/>
                      <w:sz w:val="16"/>
                    </w:rPr>
                    <w:t>a</w:t>
                  </w:r>
                  <w:r>
                    <w:rPr>
                      <w:w w:val="101"/>
                      <w:sz w:val="16"/>
                    </w:rPr>
                    <w:t>,</w:t>
                  </w:r>
                  <w:r>
                    <w:rPr>
                      <w:sz w:val="16"/>
                    </w:rPr>
                    <w:t xml:space="preserve"> </w:t>
                  </w:r>
                  <w:r>
                    <w:rPr>
                      <w:spacing w:val="1"/>
                      <w:w w:val="101"/>
                      <w:sz w:val="16"/>
                    </w:rPr>
                    <w:t>k</w:t>
                  </w:r>
                  <w:r>
                    <w:rPr>
                      <w:spacing w:val="-1"/>
                      <w:w w:val="101"/>
                      <w:sz w:val="16"/>
                    </w:rPr>
                    <w:t>no</w:t>
                  </w:r>
                  <w:r>
                    <w:rPr>
                      <w:w w:val="101"/>
                      <w:sz w:val="16"/>
                    </w:rPr>
                    <w:t>wn</w:t>
                  </w:r>
                  <w:r>
                    <w:rPr>
                      <w:spacing w:val="-1"/>
                      <w:sz w:val="16"/>
                    </w:rPr>
                    <w:t xml:space="preserve"> </w:t>
                  </w:r>
                  <w:r>
                    <w:rPr>
                      <w:spacing w:val="-1"/>
                      <w:w w:val="101"/>
                      <w:sz w:val="16"/>
                    </w:rPr>
                    <w:t>a</w:t>
                  </w:r>
                  <w:r>
                    <w:rPr>
                      <w:w w:val="101"/>
                      <w:sz w:val="16"/>
                    </w:rPr>
                    <w:t>s</w:t>
                  </w:r>
                  <w:r>
                    <w:rPr>
                      <w:spacing w:val="2"/>
                      <w:sz w:val="16"/>
                    </w:rPr>
                    <w:t xml:space="preserve"> </w:t>
                  </w:r>
                  <w:r>
                    <w:rPr>
                      <w:w w:val="101"/>
                      <w:sz w:val="16"/>
                    </w:rPr>
                    <w:t>t</w:t>
                  </w:r>
                  <w:r>
                    <w:rPr>
                      <w:spacing w:val="-2"/>
                      <w:w w:val="101"/>
                      <w:sz w:val="16"/>
                    </w:rPr>
                    <w:t>h</w:t>
                  </w:r>
                  <w:r>
                    <w:rPr>
                      <w:w w:val="101"/>
                      <w:sz w:val="16"/>
                    </w:rPr>
                    <w:t>e</w:t>
                  </w:r>
                  <w:r>
                    <w:rPr>
                      <w:spacing w:val="1"/>
                      <w:sz w:val="16"/>
                    </w:rPr>
                    <w:t xml:space="preserve"> </w:t>
                  </w:r>
                  <w:r>
                    <w:rPr>
                      <w:rFonts w:ascii="Wingdings"/>
                      <w:w w:val="75"/>
                      <w:sz w:val="16"/>
                    </w:rPr>
                    <w:t>M</w:t>
                  </w:r>
                  <w:r>
                    <w:rPr>
                      <w:rFonts w:ascii="Wingdings"/>
                      <w:spacing w:val="-1"/>
                      <w:w w:val="53"/>
                      <w:sz w:val="16"/>
                    </w:rPr>
                    <w:t>un</w:t>
                  </w:r>
                  <w:r>
                    <w:rPr>
                      <w:rFonts w:ascii="Wingdings"/>
                      <w:w w:val="53"/>
                      <w:sz w:val="16"/>
                    </w:rPr>
                    <w:t>i</w:t>
                  </w:r>
                  <w:r>
                    <w:rPr>
                      <w:rFonts w:ascii="Wingdings"/>
                      <w:spacing w:val="1"/>
                      <w:w w:val="54"/>
                      <w:sz w:val="16"/>
                    </w:rPr>
                    <w:t>c</w:t>
                  </w:r>
                  <w:r>
                    <w:rPr>
                      <w:rFonts w:ascii="Wingdings"/>
                      <w:spacing w:val="-1"/>
                      <w:w w:val="28"/>
                      <w:sz w:val="16"/>
                    </w:rPr>
                    <w:t>i</w:t>
                  </w:r>
                  <w:r>
                    <w:rPr>
                      <w:rFonts w:ascii="Wingdings"/>
                      <w:spacing w:val="-1"/>
                      <w:w w:val="49"/>
                      <w:sz w:val="16"/>
                    </w:rPr>
                    <w:t xml:space="preserve">pal </w:t>
                  </w:r>
                  <w:r>
                    <w:rPr>
                      <w:rFonts w:ascii="Wingdings"/>
                      <w:spacing w:val="-2"/>
                      <w:w w:val="114"/>
                      <w:sz w:val="16"/>
                    </w:rPr>
                    <w:t>A</w:t>
                  </w:r>
                  <w:r>
                    <w:rPr>
                      <w:rFonts w:ascii="Wingdings"/>
                      <w:spacing w:val="1"/>
                      <w:w w:val="110"/>
                      <w:sz w:val="16"/>
                    </w:rPr>
                    <w:t>ss</w:t>
                  </w:r>
                  <w:r>
                    <w:rPr>
                      <w:rFonts w:ascii="Wingdings"/>
                      <w:spacing w:val="-1"/>
                      <w:w w:val="58"/>
                      <w:sz w:val="16"/>
                    </w:rPr>
                    <w:t>oc</w:t>
                  </w:r>
                  <w:r>
                    <w:rPr>
                      <w:rFonts w:ascii="Wingdings"/>
                      <w:spacing w:val="1"/>
                      <w:w w:val="28"/>
                      <w:sz w:val="16"/>
                    </w:rPr>
                    <w:t>i</w:t>
                  </w:r>
                  <w:r>
                    <w:rPr>
                      <w:rFonts w:ascii="Wingdings"/>
                      <w:spacing w:val="-1"/>
                      <w:w w:val="45"/>
                      <w:sz w:val="16"/>
                    </w:rPr>
                    <w:t>at</w:t>
                  </w:r>
                  <w:r>
                    <w:rPr>
                      <w:rFonts w:ascii="Wingdings"/>
                      <w:spacing w:val="1"/>
                      <w:w w:val="28"/>
                      <w:sz w:val="16"/>
                    </w:rPr>
                    <w:t>i</w:t>
                  </w:r>
                  <w:r>
                    <w:rPr>
                      <w:rFonts w:ascii="Wingdings"/>
                      <w:spacing w:val="-1"/>
                      <w:w w:val="68"/>
                      <w:sz w:val="16"/>
                    </w:rPr>
                    <w:t>o</w:t>
                  </w:r>
                  <w:r>
                    <w:rPr>
                      <w:rFonts w:ascii="Wingdings"/>
                      <w:w w:val="68"/>
                      <w:sz w:val="16"/>
                    </w:rPr>
                    <w:t>n</w:t>
                  </w:r>
                  <w:r>
                    <w:rPr>
                      <w:rFonts w:ascii="Wingdings"/>
                      <w:spacing w:val="-116"/>
                      <w:sz w:val="16"/>
                    </w:rPr>
                    <w:t xml:space="preserve"> </w:t>
                  </w:r>
                  <w:r>
                    <w:rPr>
                      <w:rFonts w:ascii="Wingdings"/>
                      <w:spacing w:val="-2"/>
                      <w:w w:val="114"/>
                      <w:sz w:val="16"/>
                    </w:rPr>
                    <w:t>A</w:t>
                  </w:r>
                  <w:r>
                    <w:rPr>
                      <w:rFonts w:ascii="Wingdings"/>
                      <w:spacing w:val="1"/>
                      <w:w w:val="54"/>
                      <w:sz w:val="16"/>
                    </w:rPr>
                    <w:t>c</w:t>
                  </w:r>
                  <w:r>
                    <w:rPr>
                      <w:rFonts w:ascii="Wingdings"/>
                      <w:w w:val="37"/>
                      <w:sz w:val="16"/>
                    </w:rPr>
                    <w:t>t</w:t>
                  </w:r>
                  <w:r>
                    <w:rPr>
                      <w:rFonts w:ascii="Wingdings"/>
                      <w:spacing w:val="-115"/>
                      <w:sz w:val="16"/>
                    </w:rPr>
                    <w:t xml:space="preserve"> </w:t>
                  </w:r>
                  <w:r>
                    <w:rPr>
                      <w:rFonts w:ascii="Wingdings"/>
                      <w:spacing w:val="-1"/>
                      <w:w w:val="41"/>
                      <w:sz w:val="16"/>
                    </w:rPr>
                    <w:t>1907.</w:t>
                  </w:r>
                </w:p>
                <w:p w14:paraId="6CD2D72A" w14:textId="77777777" w:rsidR="00B9323D" w:rsidRDefault="00B9323D">
                  <w:pPr>
                    <w:spacing w:before="60"/>
                    <w:ind w:left="521"/>
                    <w:rPr>
                      <w:sz w:val="16"/>
                    </w:rPr>
                  </w:pPr>
                  <w:r>
                    <w:rPr>
                      <w:sz w:val="16"/>
                    </w:rPr>
                    <w:t>The nature of the operations and principal activities of the MAV are:</w:t>
                  </w:r>
                </w:p>
                <w:p w14:paraId="6F95658F" w14:textId="77777777" w:rsidR="00B9323D" w:rsidRDefault="00B9323D">
                  <w:pPr>
                    <w:numPr>
                      <w:ilvl w:val="1"/>
                      <w:numId w:val="8"/>
                    </w:numPr>
                    <w:tabs>
                      <w:tab w:val="left" w:pos="667"/>
                    </w:tabs>
                    <w:spacing w:before="3" w:line="261" w:lineRule="auto"/>
                    <w:ind w:right="937" w:hanging="92"/>
                    <w:rPr>
                      <w:sz w:val="16"/>
                    </w:rPr>
                  </w:pPr>
                  <w:r>
                    <w:rPr>
                      <w:sz w:val="16"/>
                    </w:rPr>
                    <w:t>to promote the efficient carrying out of municipal government throughout the state of Victoria and watch over and protect the interests, rights and privileges of municipal</w:t>
                  </w:r>
                  <w:r>
                    <w:rPr>
                      <w:spacing w:val="8"/>
                      <w:sz w:val="16"/>
                    </w:rPr>
                    <w:t xml:space="preserve"> </w:t>
                  </w:r>
                  <w:r>
                    <w:rPr>
                      <w:sz w:val="16"/>
                    </w:rPr>
                    <w:t>corporations</w:t>
                  </w:r>
                </w:p>
                <w:p w14:paraId="5166102A" w14:textId="77777777" w:rsidR="00B9323D" w:rsidRDefault="00B9323D">
                  <w:pPr>
                    <w:numPr>
                      <w:ilvl w:val="1"/>
                      <w:numId w:val="8"/>
                    </w:numPr>
                    <w:tabs>
                      <w:tab w:val="left" w:pos="667"/>
                    </w:tabs>
                    <w:ind w:left="666"/>
                    <w:rPr>
                      <w:sz w:val="16"/>
                    </w:rPr>
                  </w:pPr>
                  <w:r>
                    <w:rPr>
                      <w:sz w:val="16"/>
                    </w:rPr>
                    <w:t>to arrange fidelity insurance for local</w:t>
                  </w:r>
                  <w:r>
                    <w:rPr>
                      <w:spacing w:val="-3"/>
                      <w:sz w:val="16"/>
                    </w:rPr>
                    <w:t xml:space="preserve"> </w:t>
                  </w:r>
                  <w:r>
                    <w:rPr>
                      <w:sz w:val="16"/>
                    </w:rPr>
                    <w:t>government</w:t>
                  </w:r>
                </w:p>
                <w:p w14:paraId="538706C7" w14:textId="77777777" w:rsidR="00B9323D" w:rsidRDefault="00B9323D">
                  <w:pPr>
                    <w:numPr>
                      <w:ilvl w:val="1"/>
                      <w:numId w:val="8"/>
                    </w:numPr>
                    <w:tabs>
                      <w:tab w:val="left" w:pos="667"/>
                    </w:tabs>
                    <w:spacing w:before="17"/>
                    <w:ind w:left="666"/>
                    <w:rPr>
                      <w:sz w:val="16"/>
                    </w:rPr>
                  </w:pPr>
                  <w:r>
                    <w:rPr>
                      <w:sz w:val="16"/>
                    </w:rPr>
                    <w:t>to arrange contracts of</w:t>
                  </w:r>
                  <w:r>
                    <w:rPr>
                      <w:spacing w:val="2"/>
                      <w:sz w:val="16"/>
                    </w:rPr>
                    <w:t xml:space="preserve"> </w:t>
                  </w:r>
                  <w:r>
                    <w:rPr>
                      <w:sz w:val="16"/>
                    </w:rPr>
                    <w:t>insurance</w:t>
                  </w:r>
                </w:p>
                <w:p w14:paraId="7E1BF33B" w14:textId="77777777" w:rsidR="00B9323D" w:rsidRDefault="00B9323D">
                  <w:pPr>
                    <w:numPr>
                      <w:ilvl w:val="1"/>
                      <w:numId w:val="8"/>
                    </w:numPr>
                    <w:tabs>
                      <w:tab w:val="left" w:pos="667"/>
                    </w:tabs>
                    <w:spacing w:before="17"/>
                    <w:ind w:left="666"/>
                    <w:rPr>
                      <w:sz w:val="16"/>
                    </w:rPr>
                  </w:pPr>
                  <w:r>
                    <w:rPr>
                      <w:sz w:val="16"/>
                    </w:rPr>
                    <w:t>to provide a public liability insurance scheme for local</w:t>
                  </w:r>
                  <w:r>
                    <w:rPr>
                      <w:spacing w:val="-1"/>
                      <w:sz w:val="16"/>
                    </w:rPr>
                    <w:t xml:space="preserve"> </w:t>
                  </w:r>
                  <w:r>
                    <w:rPr>
                      <w:sz w:val="16"/>
                    </w:rPr>
                    <w:t>government</w:t>
                  </w:r>
                </w:p>
                <w:p w14:paraId="114F10B4" w14:textId="77777777" w:rsidR="00B9323D" w:rsidRDefault="00B9323D">
                  <w:pPr>
                    <w:spacing w:before="137" w:line="261" w:lineRule="auto"/>
                    <w:ind w:left="521" w:right="1901"/>
                    <w:rPr>
                      <w:sz w:val="16"/>
                    </w:rPr>
                  </w:pPr>
                  <w:r>
                    <w:rPr>
                      <w:sz w:val="16"/>
                    </w:rPr>
                    <w:t xml:space="preserve">The financial report of LGE Health Plan for the year ended 30 June 2020 was </w:t>
                  </w:r>
                  <w:proofErr w:type="spellStart"/>
                  <w:r>
                    <w:rPr>
                      <w:sz w:val="16"/>
                    </w:rPr>
                    <w:t>authorised</w:t>
                  </w:r>
                  <w:proofErr w:type="spellEnd"/>
                  <w:r>
                    <w:rPr>
                      <w:sz w:val="16"/>
                    </w:rPr>
                    <w:t xml:space="preserve"> for issue in accordance with a resolution of the directors of the MAV on the date shown on the attached Statement by Directors.</w:t>
                  </w:r>
                </w:p>
                <w:p w14:paraId="21407D05" w14:textId="77777777" w:rsidR="00B9323D" w:rsidRDefault="00B9323D">
                  <w:pPr>
                    <w:pStyle w:val="BodyText"/>
                    <w:spacing w:before="8"/>
                    <w:rPr>
                      <w:sz w:val="17"/>
                    </w:rPr>
                  </w:pPr>
                </w:p>
                <w:p w14:paraId="4208E210" w14:textId="77777777" w:rsidR="00B9323D" w:rsidRDefault="00B9323D">
                  <w:pPr>
                    <w:numPr>
                      <w:ilvl w:val="0"/>
                      <w:numId w:val="8"/>
                    </w:numPr>
                    <w:tabs>
                      <w:tab w:val="left" w:pos="345"/>
                    </w:tabs>
                    <w:ind w:left="344" w:hanging="180"/>
                    <w:rPr>
                      <w:b/>
                      <w:sz w:val="16"/>
                    </w:rPr>
                  </w:pPr>
                  <w:r>
                    <w:rPr>
                      <w:b/>
                      <w:sz w:val="16"/>
                    </w:rPr>
                    <w:t>Summary of significant accounting</w:t>
                  </w:r>
                  <w:r>
                    <w:rPr>
                      <w:b/>
                      <w:spacing w:val="-2"/>
                      <w:sz w:val="16"/>
                    </w:rPr>
                    <w:t xml:space="preserve"> </w:t>
                  </w:r>
                  <w:r>
                    <w:rPr>
                      <w:b/>
                      <w:sz w:val="16"/>
                    </w:rPr>
                    <w:t>policies</w:t>
                  </w:r>
                </w:p>
                <w:p w14:paraId="69D550F5" w14:textId="77777777" w:rsidR="00B9323D" w:rsidRDefault="00B9323D">
                  <w:pPr>
                    <w:pStyle w:val="BodyText"/>
                    <w:spacing w:before="8"/>
                    <w:rPr>
                      <w:b/>
                      <w:sz w:val="20"/>
                    </w:rPr>
                  </w:pPr>
                </w:p>
                <w:p w14:paraId="378FBC58" w14:textId="77777777" w:rsidR="00B9323D" w:rsidRDefault="00B9323D">
                  <w:pPr>
                    <w:ind w:left="521"/>
                    <w:rPr>
                      <w:sz w:val="16"/>
                    </w:rPr>
                  </w:pPr>
                  <w:r>
                    <w:rPr>
                      <w:sz w:val="16"/>
                      <w:u w:val="single"/>
                    </w:rPr>
                    <w:t>Accounting Standards and Interpretations which became effective during the year.</w:t>
                  </w:r>
                </w:p>
                <w:p w14:paraId="203940AE" w14:textId="77777777" w:rsidR="00B9323D" w:rsidRDefault="00B9323D">
                  <w:pPr>
                    <w:tabs>
                      <w:tab w:val="left" w:pos="2005"/>
                      <w:tab w:val="left" w:pos="4139"/>
                      <w:tab w:val="left" w:pos="6667"/>
                      <w:tab w:val="left" w:pos="8097"/>
                    </w:tabs>
                    <w:spacing w:before="133"/>
                    <w:ind w:left="521"/>
                    <w:rPr>
                      <w:sz w:val="16"/>
                    </w:rPr>
                  </w:pPr>
                  <w:r>
                    <w:rPr>
                      <w:sz w:val="16"/>
                      <w:u w:val="single"/>
                    </w:rPr>
                    <w:t>Reference</w:t>
                  </w:r>
                  <w:r>
                    <w:rPr>
                      <w:sz w:val="16"/>
                    </w:rPr>
                    <w:tab/>
                  </w:r>
                  <w:r>
                    <w:rPr>
                      <w:sz w:val="16"/>
                      <w:u w:val="single"/>
                    </w:rPr>
                    <w:t>Title</w:t>
                  </w:r>
                  <w:r>
                    <w:rPr>
                      <w:spacing w:val="1"/>
                      <w:sz w:val="16"/>
                      <w:u w:val="single"/>
                    </w:rPr>
                    <w:t xml:space="preserve"> </w:t>
                  </w:r>
                  <w:r>
                    <w:rPr>
                      <w:sz w:val="16"/>
                      <w:u w:val="single"/>
                    </w:rPr>
                    <w:t>Summary</w:t>
                  </w:r>
                  <w:r>
                    <w:rPr>
                      <w:sz w:val="16"/>
                    </w:rPr>
                    <w:tab/>
                  </w:r>
                  <w:r>
                    <w:rPr>
                      <w:sz w:val="16"/>
                      <w:u w:val="single"/>
                    </w:rPr>
                    <w:t>Application Date</w:t>
                  </w:r>
                  <w:r>
                    <w:rPr>
                      <w:spacing w:val="1"/>
                      <w:sz w:val="16"/>
                      <w:u w:val="single"/>
                    </w:rPr>
                    <w:t xml:space="preserve"> </w:t>
                  </w:r>
                  <w:r>
                    <w:rPr>
                      <w:sz w:val="16"/>
                      <w:u w:val="single"/>
                    </w:rPr>
                    <w:t>of</w:t>
                  </w:r>
                  <w:r>
                    <w:rPr>
                      <w:spacing w:val="3"/>
                      <w:sz w:val="16"/>
                      <w:u w:val="single"/>
                    </w:rPr>
                    <w:t xml:space="preserve"> </w:t>
                  </w:r>
                  <w:r>
                    <w:rPr>
                      <w:sz w:val="16"/>
                      <w:u w:val="single"/>
                    </w:rPr>
                    <w:t>Standard</w:t>
                  </w:r>
                  <w:r>
                    <w:rPr>
                      <w:sz w:val="16"/>
                    </w:rPr>
                    <w:tab/>
                  </w:r>
                  <w:r>
                    <w:rPr>
                      <w:sz w:val="16"/>
                      <w:u w:val="single"/>
                    </w:rPr>
                    <w:t>Application</w:t>
                  </w:r>
                  <w:r>
                    <w:rPr>
                      <w:sz w:val="16"/>
                    </w:rPr>
                    <w:tab/>
                  </w:r>
                  <w:r>
                    <w:rPr>
                      <w:sz w:val="16"/>
                      <w:u w:val="single"/>
                    </w:rPr>
                    <w:t>Impact</w:t>
                  </w:r>
                </w:p>
                <w:p w14:paraId="4F731C57" w14:textId="77777777" w:rsidR="00B9323D" w:rsidRDefault="00B9323D">
                  <w:pPr>
                    <w:spacing w:before="16"/>
                    <w:ind w:left="6668"/>
                    <w:rPr>
                      <w:sz w:val="16"/>
                    </w:rPr>
                  </w:pPr>
                  <w:r>
                    <w:rPr>
                      <w:sz w:val="16"/>
                      <w:u w:val="single"/>
                    </w:rPr>
                    <w:t>Date for MAV</w:t>
                  </w:r>
                </w:p>
                <w:p w14:paraId="0E131A3D" w14:textId="77777777" w:rsidR="00B9323D" w:rsidRDefault="00B9323D">
                  <w:pPr>
                    <w:tabs>
                      <w:tab w:val="left" w:pos="2005"/>
                      <w:tab w:val="left" w:pos="4611"/>
                      <w:tab w:val="left" w:pos="6668"/>
                      <w:tab w:val="left" w:pos="7814"/>
                    </w:tabs>
                    <w:spacing w:before="120" w:line="261" w:lineRule="auto"/>
                    <w:ind w:left="2005" w:right="2073" w:hanging="1485"/>
                    <w:rPr>
                      <w:sz w:val="16"/>
                    </w:rPr>
                  </w:pPr>
                  <w:r>
                    <w:rPr>
                      <w:sz w:val="16"/>
                    </w:rPr>
                    <w:t>AASB</w:t>
                  </w:r>
                  <w:r>
                    <w:rPr>
                      <w:spacing w:val="-1"/>
                      <w:sz w:val="16"/>
                    </w:rPr>
                    <w:t xml:space="preserve"> </w:t>
                  </w:r>
                  <w:r>
                    <w:rPr>
                      <w:sz w:val="16"/>
                    </w:rPr>
                    <w:t>1058</w:t>
                  </w:r>
                  <w:r>
                    <w:rPr>
                      <w:sz w:val="16"/>
                    </w:rPr>
                    <w:tab/>
                    <w:t>Income</w:t>
                  </w:r>
                  <w:r>
                    <w:rPr>
                      <w:spacing w:val="1"/>
                      <w:sz w:val="16"/>
                    </w:rPr>
                    <w:t xml:space="preserve"> </w:t>
                  </w:r>
                  <w:r>
                    <w:rPr>
                      <w:sz w:val="16"/>
                    </w:rPr>
                    <w:t>of</w:t>
                  </w:r>
                  <w:r>
                    <w:rPr>
                      <w:spacing w:val="4"/>
                      <w:sz w:val="16"/>
                    </w:rPr>
                    <w:t xml:space="preserve"> </w:t>
                  </w:r>
                  <w:r>
                    <w:rPr>
                      <w:sz w:val="16"/>
                    </w:rPr>
                    <w:t>Not-for-</w:t>
                  </w:r>
                  <w:r>
                    <w:rPr>
                      <w:sz w:val="16"/>
                    </w:rPr>
                    <w:tab/>
                    <w:t>1 January 2019</w:t>
                  </w:r>
                  <w:r>
                    <w:rPr>
                      <w:sz w:val="16"/>
                    </w:rPr>
                    <w:tab/>
                    <w:t>1 July 2019</w:t>
                  </w:r>
                  <w:r>
                    <w:rPr>
                      <w:sz w:val="16"/>
                    </w:rPr>
                    <w:tab/>
                  </w:r>
                  <w:r>
                    <w:rPr>
                      <w:spacing w:val="-4"/>
                      <w:sz w:val="16"/>
                    </w:rPr>
                    <w:t xml:space="preserve">Minimal </w:t>
                  </w:r>
                  <w:r>
                    <w:rPr>
                      <w:sz w:val="16"/>
                    </w:rPr>
                    <w:t>Profit</w:t>
                  </w:r>
                  <w:r>
                    <w:rPr>
                      <w:spacing w:val="2"/>
                      <w:sz w:val="16"/>
                    </w:rPr>
                    <w:t xml:space="preserve"> </w:t>
                  </w:r>
                  <w:r>
                    <w:rPr>
                      <w:sz w:val="16"/>
                    </w:rPr>
                    <w:t>Entities</w:t>
                  </w:r>
                  <w:r>
                    <w:rPr>
                      <w:sz w:val="16"/>
                    </w:rPr>
                    <w:tab/>
                  </w:r>
                  <w:r>
                    <w:rPr>
                      <w:sz w:val="16"/>
                    </w:rPr>
                    <w:tab/>
                  </w:r>
                  <w:r>
                    <w:rPr>
                      <w:sz w:val="16"/>
                    </w:rPr>
                    <w:tab/>
                    <w:t>Impact</w:t>
                  </w:r>
                </w:p>
                <w:p w14:paraId="0DE24777" w14:textId="77777777" w:rsidR="00B9323D" w:rsidRDefault="00B9323D">
                  <w:pPr>
                    <w:tabs>
                      <w:tab w:val="left" w:pos="1484"/>
                      <w:tab w:val="left" w:pos="4090"/>
                      <w:tab w:val="left" w:pos="6147"/>
                      <w:tab w:val="left" w:pos="7293"/>
                    </w:tabs>
                    <w:spacing w:before="148"/>
                    <w:ind w:right="2073"/>
                    <w:jc w:val="right"/>
                    <w:rPr>
                      <w:sz w:val="16"/>
                    </w:rPr>
                  </w:pPr>
                  <w:r>
                    <w:rPr>
                      <w:sz w:val="16"/>
                    </w:rPr>
                    <w:t>AASB</w:t>
                  </w:r>
                  <w:r>
                    <w:rPr>
                      <w:spacing w:val="-1"/>
                      <w:sz w:val="16"/>
                    </w:rPr>
                    <w:t xml:space="preserve"> </w:t>
                  </w:r>
                  <w:r>
                    <w:rPr>
                      <w:sz w:val="16"/>
                    </w:rPr>
                    <w:t>15</w:t>
                  </w:r>
                  <w:r>
                    <w:rPr>
                      <w:sz w:val="16"/>
                    </w:rPr>
                    <w:tab/>
                    <w:t>Revenue from</w:t>
                  </w:r>
                  <w:r>
                    <w:rPr>
                      <w:sz w:val="16"/>
                    </w:rPr>
                    <w:tab/>
                    <w:t>1</w:t>
                  </w:r>
                  <w:r>
                    <w:rPr>
                      <w:spacing w:val="1"/>
                      <w:sz w:val="16"/>
                    </w:rPr>
                    <w:t xml:space="preserve"> </w:t>
                  </w:r>
                  <w:r>
                    <w:rPr>
                      <w:sz w:val="16"/>
                    </w:rPr>
                    <w:t>January</w:t>
                  </w:r>
                  <w:r>
                    <w:rPr>
                      <w:spacing w:val="-1"/>
                      <w:sz w:val="16"/>
                    </w:rPr>
                    <w:t xml:space="preserve"> </w:t>
                  </w:r>
                  <w:r>
                    <w:rPr>
                      <w:sz w:val="16"/>
                    </w:rPr>
                    <w:t>2019</w:t>
                  </w:r>
                  <w:r>
                    <w:rPr>
                      <w:sz w:val="16"/>
                    </w:rPr>
                    <w:tab/>
                    <w:t>1</w:t>
                  </w:r>
                  <w:r>
                    <w:rPr>
                      <w:spacing w:val="1"/>
                      <w:sz w:val="16"/>
                    </w:rPr>
                    <w:t xml:space="preserve"> </w:t>
                  </w:r>
                  <w:r>
                    <w:rPr>
                      <w:sz w:val="16"/>
                    </w:rPr>
                    <w:t>July</w:t>
                  </w:r>
                  <w:r>
                    <w:rPr>
                      <w:spacing w:val="-1"/>
                      <w:sz w:val="16"/>
                    </w:rPr>
                    <w:t xml:space="preserve"> </w:t>
                  </w:r>
                  <w:r>
                    <w:rPr>
                      <w:sz w:val="16"/>
                    </w:rPr>
                    <w:t>2019</w:t>
                  </w:r>
                  <w:r>
                    <w:rPr>
                      <w:sz w:val="16"/>
                    </w:rPr>
                    <w:tab/>
                  </w:r>
                  <w:r>
                    <w:rPr>
                      <w:spacing w:val="-1"/>
                      <w:sz w:val="16"/>
                    </w:rPr>
                    <w:t>Minimal</w:t>
                  </w:r>
                </w:p>
                <w:p w14:paraId="3CDC67A3" w14:textId="77777777" w:rsidR="00B9323D" w:rsidRDefault="00B9323D">
                  <w:pPr>
                    <w:tabs>
                      <w:tab w:val="left" w:pos="5809"/>
                    </w:tabs>
                    <w:spacing w:before="16"/>
                    <w:ind w:right="2143"/>
                    <w:jc w:val="right"/>
                    <w:rPr>
                      <w:sz w:val="16"/>
                    </w:rPr>
                  </w:pPr>
                  <w:r>
                    <w:rPr>
                      <w:sz w:val="16"/>
                    </w:rPr>
                    <w:t>Contracts</w:t>
                  </w:r>
                  <w:r>
                    <w:rPr>
                      <w:spacing w:val="3"/>
                      <w:sz w:val="16"/>
                    </w:rPr>
                    <w:t xml:space="preserve"> </w:t>
                  </w:r>
                  <w:r>
                    <w:rPr>
                      <w:sz w:val="16"/>
                    </w:rPr>
                    <w:t>with</w:t>
                  </w:r>
                  <w:r>
                    <w:rPr>
                      <w:sz w:val="16"/>
                    </w:rPr>
                    <w:tab/>
                  </w:r>
                  <w:r>
                    <w:rPr>
                      <w:spacing w:val="-1"/>
                      <w:sz w:val="16"/>
                    </w:rPr>
                    <w:t>Impact</w:t>
                  </w:r>
                </w:p>
                <w:p w14:paraId="6E80B606" w14:textId="77777777" w:rsidR="00B9323D" w:rsidRDefault="00B9323D">
                  <w:pPr>
                    <w:spacing w:before="17"/>
                    <w:ind w:left="2005"/>
                    <w:rPr>
                      <w:sz w:val="16"/>
                    </w:rPr>
                  </w:pPr>
                  <w:r>
                    <w:rPr>
                      <w:sz w:val="16"/>
                    </w:rPr>
                    <w:t>Customers</w:t>
                  </w:r>
                </w:p>
                <w:p w14:paraId="5AD3EDE7" w14:textId="77777777" w:rsidR="00B9323D" w:rsidRDefault="00B9323D">
                  <w:pPr>
                    <w:spacing w:before="37"/>
                    <w:ind w:left="521"/>
                    <w:rPr>
                      <w:sz w:val="16"/>
                    </w:rPr>
                  </w:pPr>
                  <w:r>
                    <w:rPr>
                      <w:sz w:val="16"/>
                      <w:u w:val="single"/>
                    </w:rPr>
                    <w:t>Accounting Standards and Interpretations issued but not yet effective.</w:t>
                  </w:r>
                </w:p>
                <w:p w14:paraId="0F5A9C26" w14:textId="77777777" w:rsidR="00B9323D" w:rsidRDefault="00B9323D">
                  <w:pPr>
                    <w:tabs>
                      <w:tab w:val="left" w:pos="2005"/>
                      <w:tab w:val="left" w:pos="4139"/>
                      <w:tab w:val="left" w:pos="6667"/>
                      <w:tab w:val="left" w:pos="8097"/>
                    </w:tabs>
                    <w:spacing w:before="156"/>
                    <w:ind w:left="521"/>
                    <w:rPr>
                      <w:sz w:val="16"/>
                    </w:rPr>
                  </w:pPr>
                  <w:r>
                    <w:rPr>
                      <w:sz w:val="16"/>
                      <w:u w:val="single"/>
                    </w:rPr>
                    <w:t>Reference</w:t>
                  </w:r>
                  <w:r>
                    <w:rPr>
                      <w:sz w:val="16"/>
                    </w:rPr>
                    <w:tab/>
                  </w:r>
                  <w:r>
                    <w:rPr>
                      <w:sz w:val="16"/>
                      <w:u w:val="single"/>
                    </w:rPr>
                    <w:t>Title</w:t>
                  </w:r>
                  <w:r>
                    <w:rPr>
                      <w:spacing w:val="1"/>
                      <w:sz w:val="16"/>
                      <w:u w:val="single"/>
                    </w:rPr>
                    <w:t xml:space="preserve"> </w:t>
                  </w:r>
                  <w:r>
                    <w:rPr>
                      <w:sz w:val="16"/>
                      <w:u w:val="single"/>
                    </w:rPr>
                    <w:t>Summary</w:t>
                  </w:r>
                  <w:r>
                    <w:rPr>
                      <w:sz w:val="16"/>
                    </w:rPr>
                    <w:tab/>
                  </w:r>
                  <w:r>
                    <w:rPr>
                      <w:sz w:val="16"/>
                      <w:u w:val="single"/>
                    </w:rPr>
                    <w:t>Application Date</w:t>
                  </w:r>
                  <w:r>
                    <w:rPr>
                      <w:spacing w:val="1"/>
                      <w:sz w:val="16"/>
                      <w:u w:val="single"/>
                    </w:rPr>
                    <w:t xml:space="preserve"> </w:t>
                  </w:r>
                  <w:r>
                    <w:rPr>
                      <w:sz w:val="16"/>
                      <w:u w:val="single"/>
                    </w:rPr>
                    <w:t>of</w:t>
                  </w:r>
                  <w:r>
                    <w:rPr>
                      <w:spacing w:val="3"/>
                      <w:sz w:val="16"/>
                      <w:u w:val="single"/>
                    </w:rPr>
                    <w:t xml:space="preserve"> </w:t>
                  </w:r>
                  <w:r>
                    <w:rPr>
                      <w:sz w:val="16"/>
                      <w:u w:val="single"/>
                    </w:rPr>
                    <w:t>Standard</w:t>
                  </w:r>
                  <w:r>
                    <w:rPr>
                      <w:sz w:val="16"/>
                    </w:rPr>
                    <w:tab/>
                  </w:r>
                  <w:r>
                    <w:rPr>
                      <w:sz w:val="16"/>
                      <w:u w:val="single"/>
                    </w:rPr>
                    <w:t>Application</w:t>
                  </w:r>
                  <w:r>
                    <w:rPr>
                      <w:sz w:val="16"/>
                    </w:rPr>
                    <w:tab/>
                  </w:r>
                  <w:r>
                    <w:rPr>
                      <w:sz w:val="16"/>
                      <w:u w:val="single"/>
                    </w:rPr>
                    <w:t>Impact</w:t>
                  </w:r>
                </w:p>
                <w:p w14:paraId="2225207E" w14:textId="77777777" w:rsidR="00B9323D" w:rsidRDefault="00B9323D">
                  <w:pPr>
                    <w:spacing w:before="17"/>
                    <w:ind w:left="6668"/>
                    <w:rPr>
                      <w:sz w:val="16"/>
                    </w:rPr>
                  </w:pPr>
                  <w:r>
                    <w:rPr>
                      <w:sz w:val="16"/>
                      <w:u w:val="single"/>
                    </w:rPr>
                    <w:t>Date for MAV</w:t>
                  </w:r>
                </w:p>
                <w:p w14:paraId="055C4E94" w14:textId="77777777" w:rsidR="00B9323D" w:rsidRDefault="00B9323D">
                  <w:pPr>
                    <w:tabs>
                      <w:tab w:val="left" w:pos="2005"/>
                      <w:tab w:val="left" w:pos="4611"/>
                      <w:tab w:val="left" w:pos="7080"/>
                      <w:tab w:val="left" w:pos="7814"/>
                    </w:tabs>
                    <w:spacing w:before="48"/>
                    <w:ind w:left="521"/>
                    <w:rPr>
                      <w:sz w:val="16"/>
                    </w:rPr>
                  </w:pPr>
                  <w:r>
                    <w:rPr>
                      <w:sz w:val="16"/>
                    </w:rPr>
                    <w:t>IFRS 17</w:t>
                  </w:r>
                  <w:r>
                    <w:rPr>
                      <w:sz w:val="16"/>
                    </w:rPr>
                    <w:tab/>
                    <w:t>Insurance</w:t>
                  </w:r>
                  <w:r>
                    <w:rPr>
                      <w:spacing w:val="3"/>
                      <w:sz w:val="16"/>
                    </w:rPr>
                    <w:t xml:space="preserve"> </w:t>
                  </w:r>
                  <w:r>
                    <w:rPr>
                      <w:sz w:val="16"/>
                    </w:rPr>
                    <w:t>Contracts</w:t>
                  </w:r>
                  <w:r>
                    <w:rPr>
                      <w:sz w:val="16"/>
                    </w:rPr>
                    <w:tab/>
                    <w:t>1</w:t>
                  </w:r>
                  <w:r>
                    <w:rPr>
                      <w:spacing w:val="1"/>
                      <w:sz w:val="16"/>
                    </w:rPr>
                    <w:t xml:space="preserve"> </w:t>
                  </w:r>
                  <w:r>
                    <w:rPr>
                      <w:sz w:val="16"/>
                    </w:rPr>
                    <w:t>January</w:t>
                  </w:r>
                  <w:r>
                    <w:rPr>
                      <w:spacing w:val="-1"/>
                      <w:sz w:val="16"/>
                    </w:rPr>
                    <w:t xml:space="preserve"> </w:t>
                  </w:r>
                  <w:r>
                    <w:rPr>
                      <w:sz w:val="16"/>
                    </w:rPr>
                    <w:t>2023</w:t>
                  </w:r>
                  <w:r>
                    <w:rPr>
                      <w:sz w:val="16"/>
                    </w:rPr>
                    <w:tab/>
                    <w:t>N/A</w:t>
                  </w:r>
                  <w:r>
                    <w:rPr>
                      <w:sz w:val="16"/>
                    </w:rPr>
                    <w:tab/>
                    <w:t>IFRS 17 does not apply to not</w:t>
                  </w:r>
                  <w:r>
                    <w:rPr>
                      <w:spacing w:val="5"/>
                      <w:sz w:val="16"/>
                    </w:rPr>
                    <w:t xml:space="preserve"> </w:t>
                  </w:r>
                  <w:r>
                    <w:rPr>
                      <w:sz w:val="16"/>
                    </w:rPr>
                    <w:t>for</w:t>
                  </w:r>
                </w:p>
                <w:p w14:paraId="413F3E36" w14:textId="77777777" w:rsidR="00B9323D" w:rsidRDefault="00B9323D">
                  <w:pPr>
                    <w:spacing w:before="17" w:line="261" w:lineRule="auto"/>
                    <w:ind w:left="7814" w:right="309"/>
                    <w:rPr>
                      <w:sz w:val="16"/>
                    </w:rPr>
                  </w:pPr>
                  <w:r>
                    <w:rPr>
                      <w:sz w:val="16"/>
                    </w:rPr>
                    <w:t>profit public sector entities. The application and date for application is still to be determined by the AASB for not- for-profit public sector entities such as the MAV.</w:t>
                  </w:r>
                </w:p>
                <w:p w14:paraId="32426B2B" w14:textId="77777777" w:rsidR="00B9323D" w:rsidRDefault="00B9323D">
                  <w:pPr>
                    <w:numPr>
                      <w:ilvl w:val="0"/>
                      <w:numId w:val="7"/>
                    </w:numPr>
                    <w:tabs>
                      <w:tab w:val="left" w:pos="811"/>
                    </w:tabs>
                    <w:spacing w:before="82"/>
                    <w:rPr>
                      <w:b/>
                      <w:sz w:val="16"/>
                    </w:rPr>
                  </w:pPr>
                  <w:r>
                    <w:rPr>
                      <w:b/>
                      <w:sz w:val="16"/>
                    </w:rPr>
                    <w:t>Basis of preparation</w:t>
                  </w:r>
                </w:p>
                <w:p w14:paraId="39162A63" w14:textId="77777777" w:rsidR="00B9323D" w:rsidRDefault="00B9323D">
                  <w:pPr>
                    <w:spacing w:before="33" w:line="261" w:lineRule="auto"/>
                    <w:ind w:left="521" w:right="280"/>
                    <w:rPr>
                      <w:sz w:val="16"/>
                    </w:rPr>
                  </w:pPr>
                  <w:r>
                    <w:rPr>
                      <w:sz w:val="16"/>
                    </w:rPr>
                    <w:t xml:space="preserve">The financial report is a </w:t>
                  </w:r>
                  <w:proofErr w:type="gramStart"/>
                  <w:r>
                    <w:rPr>
                      <w:sz w:val="16"/>
                    </w:rPr>
                    <w:t>general purpose</w:t>
                  </w:r>
                  <w:proofErr w:type="gramEnd"/>
                  <w:r>
                    <w:rPr>
                      <w:sz w:val="16"/>
                    </w:rPr>
                    <w:t xml:space="preserve"> financial report which has been drawn up in accordance with Australian Accounting Standards and other authoritative pronouncements of the Australian Accounting Standards Board, and having regard to the financial reporting</w:t>
                  </w:r>
                </w:p>
                <w:p w14:paraId="2264E2AC" w14:textId="77777777" w:rsidR="00B9323D" w:rsidRDefault="00B9323D">
                  <w:pPr>
                    <w:spacing w:before="30" w:line="261" w:lineRule="auto"/>
                    <w:ind w:left="521"/>
                    <w:rPr>
                      <w:sz w:val="16"/>
                    </w:rPr>
                  </w:pPr>
                  <w:r>
                    <w:rPr>
                      <w:sz w:val="16"/>
                    </w:rPr>
                    <w:t>The principal accounting policies adopted in preparing the financial report are stated to assist in a general understanding of the financial report. Accounting policies have been consistently applied unless otherwise indicated.</w:t>
                  </w:r>
                </w:p>
                <w:p w14:paraId="135897A2" w14:textId="77777777" w:rsidR="00B9323D" w:rsidRDefault="00B9323D">
                  <w:pPr>
                    <w:spacing w:before="30"/>
                    <w:ind w:left="521"/>
                    <w:rPr>
                      <w:sz w:val="16"/>
                    </w:rPr>
                  </w:pPr>
                  <w:r>
                    <w:rPr>
                      <w:sz w:val="16"/>
                    </w:rPr>
                    <w:t xml:space="preserve">The financial report is presented in Australian dollars. The MAV, and therefore LGE Health Plan, is a </w:t>
                  </w:r>
                  <w:proofErr w:type="gramStart"/>
                  <w:r>
                    <w:rPr>
                      <w:sz w:val="16"/>
                    </w:rPr>
                    <w:t>Not for Profit</w:t>
                  </w:r>
                  <w:proofErr w:type="gramEnd"/>
                  <w:r>
                    <w:rPr>
                      <w:sz w:val="16"/>
                    </w:rPr>
                    <w:t xml:space="preserve"> entity.</w:t>
                  </w:r>
                </w:p>
                <w:p w14:paraId="48BDEFB4" w14:textId="77777777" w:rsidR="00B9323D" w:rsidRDefault="00B9323D">
                  <w:pPr>
                    <w:spacing w:before="17" w:line="261" w:lineRule="auto"/>
                    <w:ind w:left="521" w:right="370"/>
                    <w:rPr>
                      <w:sz w:val="16"/>
                    </w:rPr>
                  </w:pPr>
                  <w:r>
                    <w:rPr>
                      <w:sz w:val="16"/>
                    </w:rPr>
                    <w:t xml:space="preserve">The accounts have been prepared on the </w:t>
                  </w:r>
                  <w:proofErr w:type="gramStart"/>
                  <w:r>
                    <w:rPr>
                      <w:sz w:val="16"/>
                    </w:rPr>
                    <w:t>accruals</w:t>
                  </w:r>
                  <w:proofErr w:type="gramEnd"/>
                  <w:r>
                    <w:rPr>
                      <w:sz w:val="16"/>
                    </w:rPr>
                    <w:t xml:space="preserve"> basis using historical costs and, except where stated, do not take into account current valuations of assets.</w:t>
                  </w:r>
                </w:p>
                <w:p w14:paraId="39A19BAA" w14:textId="77777777" w:rsidR="00B9323D" w:rsidRDefault="00B9323D">
                  <w:pPr>
                    <w:pStyle w:val="BodyText"/>
                    <w:rPr>
                      <w:sz w:val="15"/>
                    </w:rPr>
                  </w:pPr>
                </w:p>
                <w:p w14:paraId="07DDA958" w14:textId="77777777" w:rsidR="00B9323D" w:rsidRDefault="00B9323D">
                  <w:pPr>
                    <w:numPr>
                      <w:ilvl w:val="0"/>
                      <w:numId w:val="7"/>
                    </w:numPr>
                    <w:tabs>
                      <w:tab w:val="left" w:pos="774"/>
                    </w:tabs>
                    <w:spacing w:before="1"/>
                    <w:ind w:left="773" w:hanging="253"/>
                    <w:rPr>
                      <w:b/>
                      <w:sz w:val="16"/>
                    </w:rPr>
                  </w:pPr>
                  <w:r>
                    <w:rPr>
                      <w:b/>
                      <w:sz w:val="16"/>
                    </w:rPr>
                    <w:t>Statement of</w:t>
                  </w:r>
                  <w:r>
                    <w:rPr>
                      <w:b/>
                      <w:spacing w:val="1"/>
                      <w:sz w:val="16"/>
                    </w:rPr>
                    <w:t xml:space="preserve"> </w:t>
                  </w:r>
                  <w:r>
                    <w:rPr>
                      <w:b/>
                      <w:sz w:val="16"/>
                    </w:rPr>
                    <w:t>compliance</w:t>
                  </w:r>
                </w:p>
                <w:p w14:paraId="5DB64D9D" w14:textId="77777777" w:rsidR="00B9323D" w:rsidRDefault="00B9323D">
                  <w:pPr>
                    <w:spacing w:before="32" w:line="261" w:lineRule="auto"/>
                    <w:ind w:left="521" w:right="370"/>
                    <w:rPr>
                      <w:sz w:val="16"/>
                    </w:rPr>
                  </w:pPr>
                  <w:r>
                    <w:rPr>
                      <w:sz w:val="16"/>
                    </w:rPr>
                    <w:t>The financial report complies with Australian Accounting Standards, which include Australian equivalents to International Financial Reporting Standard (‘AIFRS’).</w:t>
                  </w:r>
                </w:p>
                <w:p w14:paraId="35CC662A" w14:textId="77777777" w:rsidR="00B9323D" w:rsidRDefault="00B9323D">
                  <w:pPr>
                    <w:pStyle w:val="BodyText"/>
                    <w:spacing w:before="3"/>
                    <w:rPr>
                      <w:sz w:val="18"/>
                    </w:rPr>
                  </w:pPr>
                </w:p>
                <w:p w14:paraId="7D7822D5" w14:textId="77777777" w:rsidR="00B9323D" w:rsidRDefault="00B9323D">
                  <w:pPr>
                    <w:numPr>
                      <w:ilvl w:val="0"/>
                      <w:numId w:val="7"/>
                    </w:numPr>
                    <w:tabs>
                      <w:tab w:val="left" w:pos="811"/>
                    </w:tabs>
                    <w:rPr>
                      <w:b/>
                      <w:sz w:val="16"/>
                    </w:rPr>
                  </w:pPr>
                  <w:r>
                    <w:rPr>
                      <w:b/>
                      <w:sz w:val="16"/>
                    </w:rPr>
                    <w:t>Income</w:t>
                  </w:r>
                  <w:r>
                    <w:rPr>
                      <w:b/>
                      <w:spacing w:val="-1"/>
                      <w:sz w:val="16"/>
                    </w:rPr>
                    <w:t xml:space="preserve"> </w:t>
                  </w:r>
                  <w:r>
                    <w:rPr>
                      <w:b/>
                      <w:sz w:val="16"/>
                    </w:rPr>
                    <w:t>tax</w:t>
                  </w:r>
                </w:p>
                <w:p w14:paraId="04DD53D2" w14:textId="77777777" w:rsidR="00B9323D" w:rsidRDefault="00B9323D">
                  <w:pPr>
                    <w:spacing w:before="33" w:line="264" w:lineRule="auto"/>
                    <w:ind w:left="521" w:right="280"/>
                    <w:rPr>
                      <w:sz w:val="16"/>
                    </w:rPr>
                  </w:pPr>
                  <w:r>
                    <w:rPr>
                      <w:w w:val="101"/>
                      <w:sz w:val="16"/>
                    </w:rPr>
                    <w:t>T</w:t>
                  </w:r>
                  <w:r>
                    <w:rPr>
                      <w:spacing w:val="-3"/>
                      <w:w w:val="101"/>
                      <w:sz w:val="16"/>
                    </w:rPr>
                    <w:t>h</w:t>
                  </w:r>
                  <w:r>
                    <w:rPr>
                      <w:w w:val="101"/>
                      <w:sz w:val="16"/>
                    </w:rPr>
                    <w:t>e</w:t>
                  </w:r>
                  <w:r>
                    <w:rPr>
                      <w:spacing w:val="1"/>
                      <w:sz w:val="16"/>
                    </w:rPr>
                    <w:t xml:space="preserve"> </w:t>
                  </w:r>
                  <w:r>
                    <w:rPr>
                      <w:w w:val="101"/>
                      <w:sz w:val="16"/>
                    </w:rPr>
                    <w:t>M</w:t>
                  </w:r>
                  <w:r>
                    <w:rPr>
                      <w:spacing w:val="-3"/>
                      <w:w w:val="101"/>
                      <w:sz w:val="16"/>
                    </w:rPr>
                    <w:t>A</w:t>
                  </w:r>
                  <w:r>
                    <w:rPr>
                      <w:w w:val="101"/>
                      <w:sz w:val="16"/>
                    </w:rPr>
                    <w:t>V</w:t>
                  </w:r>
                  <w:r>
                    <w:rPr>
                      <w:sz w:val="16"/>
                    </w:rPr>
                    <w:t xml:space="preserve"> </w:t>
                  </w:r>
                  <w:r>
                    <w:rPr>
                      <w:spacing w:val="1"/>
                      <w:w w:val="101"/>
                      <w:sz w:val="16"/>
                    </w:rPr>
                    <w:t>i</w:t>
                  </w:r>
                  <w:r>
                    <w:rPr>
                      <w:w w:val="101"/>
                      <w:sz w:val="16"/>
                    </w:rPr>
                    <w:t>s</w:t>
                  </w:r>
                  <w:r>
                    <w:rPr>
                      <w:spacing w:val="2"/>
                      <w:sz w:val="16"/>
                    </w:rPr>
                    <w:t xml:space="preserve"> </w:t>
                  </w:r>
                  <w:r>
                    <w:rPr>
                      <w:w w:val="101"/>
                      <w:sz w:val="16"/>
                    </w:rPr>
                    <w:t>a</w:t>
                  </w:r>
                  <w:r>
                    <w:rPr>
                      <w:spacing w:val="-1"/>
                      <w:sz w:val="16"/>
                    </w:rPr>
                    <w:t xml:space="preserve"> </w:t>
                  </w:r>
                  <w:r>
                    <w:rPr>
                      <w:w w:val="101"/>
                      <w:sz w:val="16"/>
                    </w:rPr>
                    <w:t>St</w:t>
                  </w:r>
                  <w:r>
                    <w:rPr>
                      <w:spacing w:val="-1"/>
                      <w:w w:val="101"/>
                      <w:sz w:val="16"/>
                    </w:rPr>
                    <w:t>at</w:t>
                  </w:r>
                  <w:r>
                    <w:rPr>
                      <w:w w:val="101"/>
                      <w:sz w:val="16"/>
                    </w:rPr>
                    <w:t>e</w:t>
                  </w:r>
                  <w:r>
                    <w:rPr>
                      <w:spacing w:val="1"/>
                      <w:sz w:val="16"/>
                    </w:rPr>
                    <w:t xml:space="preserve"> </w:t>
                  </w:r>
                  <w:r>
                    <w:rPr>
                      <w:spacing w:val="-1"/>
                      <w:w w:val="101"/>
                      <w:sz w:val="16"/>
                    </w:rPr>
                    <w:t>a</w:t>
                  </w:r>
                  <w:r>
                    <w:rPr>
                      <w:spacing w:val="-3"/>
                      <w:w w:val="101"/>
                      <w:sz w:val="16"/>
                    </w:rPr>
                    <w:t>n</w:t>
                  </w:r>
                  <w:r>
                    <w:rPr>
                      <w:w w:val="101"/>
                      <w:sz w:val="16"/>
                    </w:rPr>
                    <w:t>d</w:t>
                  </w:r>
                  <w:r>
                    <w:rPr>
                      <w:spacing w:val="1"/>
                      <w:sz w:val="16"/>
                    </w:rPr>
                    <w:t xml:space="preserve"> </w:t>
                  </w:r>
                  <w:r>
                    <w:rPr>
                      <w:spacing w:val="-2"/>
                      <w:w w:val="101"/>
                      <w:sz w:val="16"/>
                    </w:rPr>
                    <w:t>T</w:t>
                  </w:r>
                  <w:r>
                    <w:rPr>
                      <w:spacing w:val="-1"/>
                      <w:w w:val="101"/>
                      <w:sz w:val="16"/>
                    </w:rPr>
                    <w:t>e</w:t>
                  </w:r>
                  <w:r>
                    <w:rPr>
                      <w:spacing w:val="1"/>
                      <w:w w:val="101"/>
                      <w:sz w:val="16"/>
                    </w:rPr>
                    <w:t>rr</w:t>
                  </w:r>
                  <w:r>
                    <w:rPr>
                      <w:w w:val="101"/>
                      <w:sz w:val="16"/>
                    </w:rPr>
                    <w:t>it</w:t>
                  </w:r>
                  <w:r>
                    <w:rPr>
                      <w:spacing w:val="-1"/>
                      <w:w w:val="101"/>
                      <w:sz w:val="16"/>
                    </w:rPr>
                    <w:t>o</w:t>
                  </w:r>
                  <w:r>
                    <w:rPr>
                      <w:spacing w:val="1"/>
                      <w:w w:val="101"/>
                      <w:sz w:val="16"/>
                    </w:rPr>
                    <w:t>r</w:t>
                  </w:r>
                  <w:r>
                    <w:rPr>
                      <w:w w:val="101"/>
                      <w:sz w:val="16"/>
                    </w:rPr>
                    <w:t>y</w:t>
                  </w:r>
                  <w:r>
                    <w:rPr>
                      <w:sz w:val="16"/>
                    </w:rPr>
                    <w:t xml:space="preserve"> </w:t>
                  </w:r>
                  <w:r>
                    <w:rPr>
                      <w:spacing w:val="-2"/>
                      <w:w w:val="101"/>
                      <w:sz w:val="16"/>
                    </w:rPr>
                    <w:t>B</w:t>
                  </w:r>
                  <w:r>
                    <w:rPr>
                      <w:spacing w:val="-1"/>
                      <w:w w:val="101"/>
                      <w:sz w:val="16"/>
                    </w:rPr>
                    <w:t>od</w:t>
                  </w:r>
                  <w:r>
                    <w:rPr>
                      <w:w w:val="101"/>
                      <w:sz w:val="16"/>
                    </w:rPr>
                    <w:t>y</w:t>
                  </w:r>
                  <w:r>
                    <w:rPr>
                      <w:spacing w:val="-2"/>
                      <w:sz w:val="16"/>
                    </w:rPr>
                    <w:t xml:space="preserve"> </w:t>
                  </w:r>
                  <w:r>
                    <w:rPr>
                      <w:spacing w:val="1"/>
                      <w:w w:val="101"/>
                      <w:sz w:val="16"/>
                    </w:rPr>
                    <w:t>(</w:t>
                  </w:r>
                  <w:r>
                    <w:rPr>
                      <w:spacing w:val="-2"/>
                      <w:w w:val="101"/>
                      <w:sz w:val="16"/>
                    </w:rPr>
                    <w:t>S</w:t>
                  </w:r>
                  <w:r>
                    <w:rPr>
                      <w:w w:val="101"/>
                      <w:sz w:val="16"/>
                    </w:rPr>
                    <w:t>T</w:t>
                  </w:r>
                  <w:r>
                    <w:rPr>
                      <w:spacing w:val="-2"/>
                      <w:w w:val="101"/>
                      <w:sz w:val="16"/>
                    </w:rPr>
                    <w:t>B</w:t>
                  </w:r>
                  <w:r>
                    <w:rPr>
                      <w:w w:val="101"/>
                      <w:sz w:val="16"/>
                    </w:rPr>
                    <w:t>)</w:t>
                  </w:r>
                  <w:r>
                    <w:rPr>
                      <w:spacing w:val="1"/>
                      <w:sz w:val="16"/>
                    </w:rPr>
                    <w:t xml:space="preserve"> </w:t>
                  </w:r>
                  <w:r>
                    <w:rPr>
                      <w:spacing w:val="-2"/>
                      <w:w w:val="101"/>
                      <w:sz w:val="16"/>
                    </w:rPr>
                    <w:t>an</w:t>
                  </w:r>
                  <w:r>
                    <w:rPr>
                      <w:w w:val="101"/>
                      <w:sz w:val="16"/>
                    </w:rPr>
                    <w:t>d</w:t>
                  </w:r>
                  <w:r>
                    <w:rPr>
                      <w:spacing w:val="-1"/>
                      <w:sz w:val="16"/>
                    </w:rPr>
                    <w:t xml:space="preserve"> </w:t>
                  </w:r>
                  <w:r>
                    <w:rPr>
                      <w:spacing w:val="1"/>
                      <w:w w:val="101"/>
                      <w:sz w:val="16"/>
                    </w:rPr>
                    <w:t>i</w:t>
                  </w:r>
                  <w:r>
                    <w:rPr>
                      <w:w w:val="101"/>
                      <w:sz w:val="16"/>
                    </w:rPr>
                    <w:t>s</w:t>
                  </w:r>
                  <w:r>
                    <w:rPr>
                      <w:spacing w:val="2"/>
                      <w:sz w:val="16"/>
                    </w:rPr>
                    <w:t xml:space="preserve"> </w:t>
                  </w:r>
                  <w:r>
                    <w:rPr>
                      <w:spacing w:val="-1"/>
                      <w:w w:val="101"/>
                      <w:sz w:val="16"/>
                    </w:rPr>
                    <w:t>e</w:t>
                  </w:r>
                  <w:r>
                    <w:rPr>
                      <w:spacing w:val="-4"/>
                      <w:w w:val="101"/>
                      <w:sz w:val="16"/>
                    </w:rPr>
                    <w:t>x</w:t>
                  </w:r>
                  <w:r>
                    <w:rPr>
                      <w:spacing w:val="-1"/>
                      <w:w w:val="101"/>
                      <w:sz w:val="16"/>
                    </w:rPr>
                    <w:t>em</w:t>
                  </w:r>
                  <w:r>
                    <w:rPr>
                      <w:spacing w:val="-3"/>
                      <w:w w:val="101"/>
                      <w:sz w:val="16"/>
                    </w:rPr>
                    <w:t>p</w:t>
                  </w:r>
                  <w:r>
                    <w:rPr>
                      <w:w w:val="101"/>
                      <w:sz w:val="16"/>
                    </w:rPr>
                    <w:t>t</w:t>
                  </w:r>
                  <w:r>
                    <w:rPr>
                      <w:spacing w:val="2"/>
                      <w:sz w:val="16"/>
                    </w:rPr>
                    <w:t xml:space="preserve"> </w:t>
                  </w:r>
                  <w:r>
                    <w:rPr>
                      <w:w w:val="101"/>
                      <w:sz w:val="16"/>
                    </w:rPr>
                    <w:t>f</w:t>
                  </w:r>
                  <w:r>
                    <w:rPr>
                      <w:spacing w:val="1"/>
                      <w:w w:val="101"/>
                      <w:sz w:val="16"/>
                    </w:rPr>
                    <w:t>r</w:t>
                  </w:r>
                  <w:r>
                    <w:rPr>
                      <w:spacing w:val="-1"/>
                      <w:w w:val="101"/>
                      <w:sz w:val="16"/>
                    </w:rPr>
                    <w:t>o</w:t>
                  </w:r>
                  <w:r>
                    <w:rPr>
                      <w:w w:val="101"/>
                      <w:sz w:val="16"/>
                    </w:rPr>
                    <w:t>m</w:t>
                  </w:r>
                  <w:r>
                    <w:rPr>
                      <w:sz w:val="16"/>
                    </w:rPr>
                    <w:t xml:space="preserve"> </w:t>
                  </w:r>
                  <w:r>
                    <w:rPr>
                      <w:spacing w:val="1"/>
                      <w:w w:val="101"/>
                      <w:sz w:val="16"/>
                    </w:rPr>
                    <w:t>i</w:t>
                  </w:r>
                  <w:r>
                    <w:rPr>
                      <w:spacing w:val="-1"/>
                      <w:w w:val="101"/>
                      <w:sz w:val="16"/>
                    </w:rPr>
                    <w:t>ncom</w:t>
                  </w:r>
                  <w:r>
                    <w:rPr>
                      <w:w w:val="101"/>
                      <w:sz w:val="16"/>
                    </w:rPr>
                    <w:t>e</w:t>
                  </w:r>
                  <w:r>
                    <w:rPr>
                      <w:spacing w:val="-1"/>
                      <w:sz w:val="16"/>
                    </w:rPr>
                    <w:t xml:space="preserve"> </w:t>
                  </w:r>
                  <w:r>
                    <w:rPr>
                      <w:spacing w:val="1"/>
                      <w:w w:val="101"/>
                      <w:sz w:val="16"/>
                    </w:rPr>
                    <w:t>t</w:t>
                  </w:r>
                  <w:r>
                    <w:rPr>
                      <w:spacing w:val="-1"/>
                      <w:w w:val="101"/>
                      <w:sz w:val="16"/>
                    </w:rPr>
                    <w:t>a</w:t>
                  </w:r>
                  <w:r>
                    <w:rPr>
                      <w:spacing w:val="-5"/>
                      <w:w w:val="101"/>
                      <w:sz w:val="16"/>
                    </w:rPr>
                    <w:t>x</w:t>
                  </w:r>
                  <w:r>
                    <w:rPr>
                      <w:w w:val="101"/>
                      <w:sz w:val="16"/>
                    </w:rPr>
                    <w:t>,</w:t>
                  </w:r>
                  <w:r>
                    <w:rPr>
                      <w:spacing w:val="2"/>
                      <w:sz w:val="16"/>
                    </w:rPr>
                    <w:t xml:space="preserve"> </w:t>
                  </w:r>
                  <w:r>
                    <w:rPr>
                      <w:spacing w:val="1"/>
                      <w:w w:val="101"/>
                      <w:sz w:val="16"/>
                    </w:rPr>
                    <w:t>i</w:t>
                  </w:r>
                  <w:r>
                    <w:rPr>
                      <w:w w:val="101"/>
                      <w:sz w:val="16"/>
                    </w:rPr>
                    <w:t>n</w:t>
                  </w:r>
                  <w:r>
                    <w:rPr>
                      <w:spacing w:val="-1"/>
                      <w:sz w:val="16"/>
                    </w:rPr>
                    <w:t xml:space="preserve"> </w:t>
                  </w:r>
                  <w:r>
                    <w:rPr>
                      <w:spacing w:val="-1"/>
                      <w:w w:val="101"/>
                      <w:sz w:val="16"/>
                    </w:rPr>
                    <w:t>ac</w:t>
                  </w:r>
                  <w:r>
                    <w:rPr>
                      <w:spacing w:val="1"/>
                      <w:w w:val="101"/>
                      <w:sz w:val="16"/>
                    </w:rPr>
                    <w:t>c</w:t>
                  </w:r>
                  <w:r>
                    <w:rPr>
                      <w:spacing w:val="-1"/>
                      <w:w w:val="101"/>
                      <w:sz w:val="16"/>
                    </w:rPr>
                    <w:t>o</w:t>
                  </w:r>
                  <w:r>
                    <w:rPr>
                      <w:spacing w:val="1"/>
                      <w:w w:val="101"/>
                      <w:sz w:val="16"/>
                    </w:rPr>
                    <w:t>r</w:t>
                  </w:r>
                  <w:r>
                    <w:rPr>
                      <w:spacing w:val="-1"/>
                      <w:w w:val="101"/>
                      <w:sz w:val="16"/>
                    </w:rPr>
                    <w:t>da</w:t>
                  </w:r>
                  <w:r>
                    <w:rPr>
                      <w:spacing w:val="-3"/>
                      <w:w w:val="101"/>
                      <w:sz w:val="16"/>
                    </w:rPr>
                    <w:t>n</w:t>
                  </w:r>
                  <w:r>
                    <w:rPr>
                      <w:spacing w:val="1"/>
                      <w:w w:val="101"/>
                      <w:sz w:val="16"/>
                    </w:rPr>
                    <w:t>c</w:t>
                  </w:r>
                  <w:r>
                    <w:rPr>
                      <w:w w:val="101"/>
                      <w:sz w:val="16"/>
                    </w:rPr>
                    <w:t>e</w:t>
                  </w:r>
                  <w:r>
                    <w:rPr>
                      <w:spacing w:val="-1"/>
                      <w:sz w:val="16"/>
                    </w:rPr>
                    <w:t xml:space="preserve"> </w:t>
                  </w:r>
                  <w:r>
                    <w:rPr>
                      <w:spacing w:val="-1"/>
                      <w:w w:val="101"/>
                      <w:sz w:val="16"/>
                    </w:rPr>
                    <w:t>w</w:t>
                  </w:r>
                  <w:r>
                    <w:rPr>
                      <w:spacing w:val="1"/>
                      <w:w w:val="101"/>
                      <w:sz w:val="16"/>
                    </w:rPr>
                    <w:t>i</w:t>
                  </w:r>
                  <w:r>
                    <w:rPr>
                      <w:w w:val="101"/>
                      <w:sz w:val="16"/>
                    </w:rPr>
                    <w:t>th</w:t>
                  </w:r>
                  <w:r>
                    <w:rPr>
                      <w:spacing w:val="-1"/>
                      <w:sz w:val="16"/>
                    </w:rPr>
                    <w:t xml:space="preserve"> </w:t>
                  </w:r>
                  <w:r>
                    <w:rPr>
                      <w:w w:val="101"/>
                      <w:sz w:val="16"/>
                    </w:rPr>
                    <w:t>D</w:t>
                  </w:r>
                  <w:r>
                    <w:rPr>
                      <w:spacing w:val="-1"/>
                      <w:w w:val="101"/>
                      <w:sz w:val="16"/>
                    </w:rPr>
                    <w:t>i</w:t>
                  </w:r>
                  <w:r>
                    <w:rPr>
                      <w:w w:val="101"/>
                      <w:sz w:val="16"/>
                    </w:rPr>
                    <w:t>vi</w:t>
                  </w:r>
                  <w:r>
                    <w:rPr>
                      <w:spacing w:val="1"/>
                      <w:w w:val="101"/>
                      <w:sz w:val="16"/>
                    </w:rPr>
                    <w:t>s</w:t>
                  </w:r>
                  <w:r>
                    <w:rPr>
                      <w:spacing w:val="-1"/>
                      <w:w w:val="101"/>
                      <w:sz w:val="16"/>
                    </w:rPr>
                    <w:t>i</w:t>
                  </w:r>
                  <w:r>
                    <w:rPr>
                      <w:spacing w:val="-2"/>
                      <w:w w:val="101"/>
                      <w:sz w:val="16"/>
                    </w:rPr>
                    <w:t>o</w:t>
                  </w:r>
                  <w:r>
                    <w:rPr>
                      <w:w w:val="101"/>
                      <w:sz w:val="16"/>
                    </w:rPr>
                    <w:t>n</w:t>
                  </w:r>
                  <w:r>
                    <w:rPr>
                      <w:spacing w:val="-1"/>
                      <w:sz w:val="16"/>
                    </w:rPr>
                    <w:t xml:space="preserve"> </w:t>
                  </w:r>
                  <w:r>
                    <w:rPr>
                      <w:spacing w:val="-1"/>
                      <w:w w:val="101"/>
                      <w:sz w:val="16"/>
                    </w:rPr>
                    <w:t>1</w:t>
                  </w:r>
                  <w:r>
                    <w:rPr>
                      <w:spacing w:val="-2"/>
                      <w:w w:val="101"/>
                      <w:sz w:val="16"/>
                    </w:rPr>
                    <w:t>A</w:t>
                  </w:r>
                  <w:r>
                    <w:rPr>
                      <w:w w:val="101"/>
                      <w:sz w:val="16"/>
                    </w:rPr>
                    <w:t>B</w:t>
                  </w:r>
                  <w:r>
                    <w:rPr>
                      <w:spacing w:val="1"/>
                      <w:sz w:val="16"/>
                    </w:rPr>
                    <w:t xml:space="preserve"> </w:t>
                  </w:r>
                  <w:r>
                    <w:rPr>
                      <w:spacing w:val="-1"/>
                      <w:w w:val="101"/>
                      <w:sz w:val="16"/>
                    </w:rPr>
                    <w:t>o</w:t>
                  </w:r>
                  <w:r>
                    <w:rPr>
                      <w:w w:val="101"/>
                      <w:sz w:val="16"/>
                    </w:rPr>
                    <w:t>f</w:t>
                  </w:r>
                  <w:r>
                    <w:rPr>
                      <w:sz w:val="16"/>
                    </w:rPr>
                    <w:t xml:space="preserve"> </w:t>
                  </w:r>
                  <w:r>
                    <w:rPr>
                      <w:w w:val="101"/>
                      <w:sz w:val="16"/>
                    </w:rPr>
                    <w:t>P</w:t>
                  </w:r>
                  <w:r>
                    <w:rPr>
                      <w:spacing w:val="-1"/>
                      <w:w w:val="101"/>
                      <w:sz w:val="16"/>
                    </w:rPr>
                    <w:t>a</w:t>
                  </w:r>
                  <w:r>
                    <w:rPr>
                      <w:spacing w:val="1"/>
                      <w:w w:val="101"/>
                      <w:sz w:val="16"/>
                    </w:rPr>
                    <w:t>r</w:t>
                  </w:r>
                  <w:r>
                    <w:rPr>
                      <w:w w:val="101"/>
                      <w:sz w:val="16"/>
                    </w:rPr>
                    <w:t>t</w:t>
                  </w:r>
                  <w:r>
                    <w:rPr>
                      <w:sz w:val="16"/>
                    </w:rPr>
                    <w:t xml:space="preserve"> </w:t>
                  </w:r>
                  <w:r>
                    <w:rPr>
                      <w:w w:val="101"/>
                      <w:sz w:val="16"/>
                    </w:rPr>
                    <w:t>I</w:t>
                  </w:r>
                  <w:r>
                    <w:rPr>
                      <w:spacing w:val="1"/>
                      <w:w w:val="101"/>
                      <w:sz w:val="16"/>
                    </w:rPr>
                    <w:t>I</w:t>
                  </w:r>
                  <w:r>
                    <w:rPr>
                      <w:w w:val="101"/>
                      <w:sz w:val="16"/>
                    </w:rPr>
                    <w:t>I</w:t>
                  </w:r>
                  <w:r>
                    <w:rPr>
                      <w:sz w:val="16"/>
                    </w:rPr>
                    <w:t xml:space="preserve"> </w:t>
                  </w:r>
                  <w:r>
                    <w:rPr>
                      <w:w w:val="101"/>
                      <w:sz w:val="16"/>
                    </w:rPr>
                    <w:t>of</w:t>
                  </w:r>
                  <w:r>
                    <w:rPr>
                      <w:sz w:val="16"/>
                    </w:rPr>
                    <w:t xml:space="preserve"> </w:t>
                  </w:r>
                  <w:r>
                    <w:rPr>
                      <w:spacing w:val="1"/>
                      <w:w w:val="101"/>
                      <w:sz w:val="16"/>
                    </w:rPr>
                    <w:t>t</w:t>
                  </w:r>
                  <w:r>
                    <w:rPr>
                      <w:spacing w:val="-1"/>
                      <w:w w:val="101"/>
                      <w:sz w:val="16"/>
                    </w:rPr>
                    <w:t>h</w:t>
                  </w:r>
                  <w:r>
                    <w:rPr>
                      <w:w w:val="101"/>
                      <w:sz w:val="16"/>
                    </w:rPr>
                    <w:t>e</w:t>
                  </w:r>
                  <w:r>
                    <w:rPr>
                      <w:spacing w:val="-1"/>
                      <w:sz w:val="16"/>
                    </w:rPr>
                    <w:t xml:space="preserve"> </w:t>
                  </w:r>
                  <w:r>
                    <w:rPr>
                      <w:rFonts w:ascii="Wingdings"/>
                      <w:spacing w:val="1"/>
                      <w:w w:val="31"/>
                      <w:sz w:val="16"/>
                    </w:rPr>
                    <w:t>I</w:t>
                  </w:r>
                  <w:r>
                    <w:rPr>
                      <w:rFonts w:ascii="Wingdings"/>
                      <w:spacing w:val="-3"/>
                      <w:w w:val="75"/>
                      <w:sz w:val="16"/>
                    </w:rPr>
                    <w:t>n</w:t>
                  </w:r>
                  <w:r>
                    <w:rPr>
                      <w:rFonts w:ascii="Wingdings"/>
                      <w:spacing w:val="1"/>
                      <w:w w:val="54"/>
                      <w:sz w:val="16"/>
                    </w:rPr>
                    <w:t>c</w:t>
                  </w:r>
                  <w:r>
                    <w:rPr>
                      <w:rFonts w:ascii="Wingdings"/>
                      <w:spacing w:val="-1"/>
                      <w:w w:val="76"/>
                      <w:sz w:val="16"/>
                    </w:rPr>
                    <w:t>o</w:t>
                  </w:r>
                  <w:r>
                    <w:rPr>
                      <w:rFonts w:ascii="Wingdings"/>
                      <w:spacing w:val="-6"/>
                      <w:w w:val="76"/>
                      <w:sz w:val="16"/>
                    </w:rPr>
                    <w:t>m</w:t>
                  </w:r>
                  <w:r>
                    <w:rPr>
                      <w:rFonts w:ascii="Wingdings"/>
                      <w:w w:val="54"/>
                      <w:sz w:val="16"/>
                    </w:rPr>
                    <w:t xml:space="preserve">e </w:t>
                  </w:r>
                  <w:r>
                    <w:rPr>
                      <w:rFonts w:ascii="Wingdings"/>
                      <w:w w:val="62"/>
                      <w:sz w:val="16"/>
                    </w:rPr>
                    <w:t>T</w:t>
                  </w:r>
                  <w:r>
                    <w:rPr>
                      <w:rFonts w:ascii="Wingdings"/>
                      <w:spacing w:val="-3"/>
                      <w:w w:val="62"/>
                      <w:sz w:val="16"/>
                    </w:rPr>
                    <w:t>a</w:t>
                  </w:r>
                  <w:r>
                    <w:rPr>
                      <w:rFonts w:ascii="Wingdings"/>
                      <w:w w:val="47"/>
                      <w:sz w:val="16"/>
                    </w:rPr>
                    <w:t>x</w:t>
                  </w:r>
                  <w:r>
                    <w:rPr>
                      <w:rFonts w:ascii="Wingdings"/>
                      <w:spacing w:val="-114"/>
                      <w:sz w:val="16"/>
                    </w:rPr>
                    <w:t xml:space="preserve"> </w:t>
                  </w:r>
                  <w:r>
                    <w:rPr>
                      <w:rFonts w:ascii="Wingdings"/>
                      <w:w w:val="112"/>
                      <w:sz w:val="16"/>
                    </w:rPr>
                    <w:t>A</w:t>
                  </w:r>
                  <w:r>
                    <w:rPr>
                      <w:rFonts w:ascii="Wingdings"/>
                      <w:spacing w:val="1"/>
                      <w:w w:val="112"/>
                      <w:sz w:val="16"/>
                    </w:rPr>
                    <w:t>s</w:t>
                  </w:r>
                  <w:r>
                    <w:rPr>
                      <w:rFonts w:ascii="Wingdings"/>
                      <w:w w:val="72"/>
                      <w:sz w:val="16"/>
                    </w:rPr>
                    <w:t>s</w:t>
                  </w:r>
                  <w:r>
                    <w:rPr>
                      <w:rFonts w:ascii="Wingdings"/>
                      <w:spacing w:val="-1"/>
                      <w:w w:val="72"/>
                      <w:sz w:val="16"/>
                    </w:rPr>
                    <w:t>e</w:t>
                  </w:r>
                  <w:r>
                    <w:rPr>
                      <w:rFonts w:ascii="Wingdings"/>
                      <w:spacing w:val="1"/>
                      <w:w w:val="110"/>
                      <w:sz w:val="16"/>
                    </w:rPr>
                    <w:t>ss</w:t>
                  </w:r>
                  <w:r>
                    <w:rPr>
                      <w:rFonts w:ascii="Wingdings"/>
                      <w:spacing w:val="-6"/>
                      <w:w w:val="88"/>
                      <w:sz w:val="16"/>
                    </w:rPr>
                    <w:t>m</w:t>
                  </w:r>
                  <w:r>
                    <w:rPr>
                      <w:rFonts w:ascii="Wingdings"/>
                      <w:spacing w:val="-1"/>
                      <w:w w:val="54"/>
                      <w:sz w:val="16"/>
                    </w:rPr>
                    <w:t>e</w:t>
                  </w:r>
                  <w:r>
                    <w:rPr>
                      <w:rFonts w:ascii="Wingdings"/>
                      <w:spacing w:val="-1"/>
                      <w:w w:val="75"/>
                      <w:sz w:val="16"/>
                    </w:rPr>
                    <w:t>n</w:t>
                  </w:r>
                  <w:r>
                    <w:rPr>
                      <w:rFonts w:ascii="Wingdings"/>
                      <w:w w:val="37"/>
                      <w:sz w:val="16"/>
                    </w:rPr>
                    <w:t>t</w:t>
                  </w:r>
                  <w:r>
                    <w:rPr>
                      <w:rFonts w:ascii="Wingdings"/>
                      <w:spacing w:val="-115"/>
                      <w:sz w:val="16"/>
                    </w:rPr>
                    <w:t xml:space="preserve"> </w:t>
                  </w:r>
                  <w:r>
                    <w:rPr>
                      <w:rFonts w:ascii="Wingdings"/>
                      <w:w w:val="77"/>
                      <w:sz w:val="16"/>
                    </w:rPr>
                    <w:t>A</w:t>
                  </w:r>
                  <w:r>
                    <w:rPr>
                      <w:rFonts w:ascii="Wingdings"/>
                      <w:spacing w:val="1"/>
                      <w:w w:val="77"/>
                      <w:sz w:val="16"/>
                    </w:rPr>
                    <w:t>c</w:t>
                  </w:r>
                  <w:r>
                    <w:rPr>
                      <w:rFonts w:ascii="Wingdings"/>
                      <w:w w:val="37"/>
                      <w:sz w:val="16"/>
                    </w:rPr>
                    <w:t>t</w:t>
                  </w:r>
                  <w:r>
                    <w:rPr>
                      <w:rFonts w:ascii="Wingdings"/>
                      <w:spacing w:val="-115"/>
                      <w:sz w:val="16"/>
                    </w:rPr>
                    <w:t xml:space="preserve"> </w:t>
                  </w:r>
                  <w:r>
                    <w:rPr>
                      <w:rFonts w:ascii="Wingdings"/>
                      <w:spacing w:val="-1"/>
                      <w:w w:val="46"/>
                      <w:sz w:val="16"/>
                    </w:rPr>
                    <w:t>19</w:t>
                  </w:r>
                  <w:r>
                    <w:rPr>
                      <w:rFonts w:ascii="Wingdings"/>
                      <w:spacing w:val="-1"/>
                      <w:w w:val="52"/>
                      <w:sz w:val="16"/>
                    </w:rPr>
                    <w:t>9</w:t>
                  </w:r>
                  <w:r>
                    <w:rPr>
                      <w:rFonts w:ascii="Wingdings"/>
                      <w:w w:val="52"/>
                      <w:sz w:val="16"/>
                    </w:rPr>
                    <w:t>7</w:t>
                  </w:r>
                  <w:r>
                    <w:rPr>
                      <w:rFonts w:ascii="Wingdings"/>
                      <w:spacing w:val="-89"/>
                      <w:sz w:val="16"/>
                    </w:rPr>
                    <w:t xml:space="preserve"> </w:t>
                  </w:r>
                  <w:r>
                    <w:rPr>
                      <w:spacing w:val="-2"/>
                      <w:w w:val="101"/>
                      <w:sz w:val="16"/>
                    </w:rPr>
                    <w:t>an</w:t>
                  </w:r>
                  <w:r>
                    <w:rPr>
                      <w:w w:val="101"/>
                      <w:sz w:val="16"/>
                    </w:rPr>
                    <w:t>d</w:t>
                  </w:r>
                  <w:r>
                    <w:rPr>
                      <w:spacing w:val="-1"/>
                      <w:sz w:val="16"/>
                    </w:rPr>
                    <w:t xml:space="preserve"> </w:t>
                  </w:r>
                  <w:r>
                    <w:rPr>
                      <w:w w:val="101"/>
                      <w:sz w:val="16"/>
                    </w:rPr>
                    <w:t>t</w:t>
                  </w:r>
                  <w:r>
                    <w:rPr>
                      <w:spacing w:val="-1"/>
                      <w:w w:val="101"/>
                      <w:sz w:val="16"/>
                    </w:rPr>
                    <w:t>he</w:t>
                  </w:r>
                  <w:r>
                    <w:rPr>
                      <w:spacing w:val="1"/>
                      <w:w w:val="101"/>
                      <w:sz w:val="16"/>
                    </w:rPr>
                    <w:t>r</w:t>
                  </w:r>
                  <w:r>
                    <w:rPr>
                      <w:spacing w:val="-1"/>
                      <w:w w:val="101"/>
                      <w:sz w:val="16"/>
                    </w:rPr>
                    <w:t>efo</w:t>
                  </w:r>
                  <w:r>
                    <w:rPr>
                      <w:spacing w:val="1"/>
                      <w:w w:val="101"/>
                      <w:sz w:val="16"/>
                    </w:rPr>
                    <w:t>r</w:t>
                  </w:r>
                  <w:r>
                    <w:rPr>
                      <w:w w:val="101"/>
                      <w:sz w:val="16"/>
                    </w:rPr>
                    <w:t>e</w:t>
                  </w:r>
                  <w:r>
                    <w:rPr>
                      <w:spacing w:val="-1"/>
                      <w:sz w:val="16"/>
                    </w:rPr>
                    <w:t xml:space="preserve"> </w:t>
                  </w:r>
                  <w:r>
                    <w:rPr>
                      <w:spacing w:val="-1"/>
                      <w:w w:val="101"/>
                      <w:sz w:val="16"/>
                    </w:rPr>
                    <w:t>LG</w:t>
                  </w:r>
                  <w:r>
                    <w:rPr>
                      <w:w w:val="101"/>
                      <w:sz w:val="16"/>
                    </w:rPr>
                    <w:t>E</w:t>
                  </w:r>
                  <w:r>
                    <w:rPr>
                      <w:spacing w:val="1"/>
                      <w:sz w:val="16"/>
                    </w:rPr>
                    <w:t xml:space="preserve"> </w:t>
                  </w:r>
                  <w:r>
                    <w:rPr>
                      <w:spacing w:val="-2"/>
                      <w:w w:val="101"/>
                      <w:sz w:val="16"/>
                    </w:rPr>
                    <w:t>H</w:t>
                  </w:r>
                  <w:r>
                    <w:rPr>
                      <w:spacing w:val="-1"/>
                      <w:w w:val="101"/>
                      <w:sz w:val="16"/>
                    </w:rPr>
                    <w:t>ea</w:t>
                  </w:r>
                  <w:r>
                    <w:rPr>
                      <w:spacing w:val="1"/>
                      <w:w w:val="101"/>
                      <w:sz w:val="16"/>
                    </w:rPr>
                    <w:t>l</w:t>
                  </w:r>
                  <w:r>
                    <w:rPr>
                      <w:w w:val="101"/>
                      <w:sz w:val="16"/>
                    </w:rPr>
                    <w:t>th</w:t>
                  </w:r>
                  <w:r>
                    <w:rPr>
                      <w:spacing w:val="-1"/>
                      <w:sz w:val="16"/>
                    </w:rPr>
                    <w:t xml:space="preserve"> </w:t>
                  </w:r>
                  <w:r>
                    <w:rPr>
                      <w:w w:val="101"/>
                      <w:sz w:val="16"/>
                    </w:rPr>
                    <w:t>P</w:t>
                  </w:r>
                  <w:r>
                    <w:rPr>
                      <w:spacing w:val="-1"/>
                      <w:w w:val="101"/>
                      <w:sz w:val="16"/>
                    </w:rPr>
                    <w:t>l</w:t>
                  </w:r>
                  <w:r>
                    <w:rPr>
                      <w:spacing w:val="-2"/>
                      <w:w w:val="101"/>
                      <w:sz w:val="16"/>
                    </w:rPr>
                    <w:t>a</w:t>
                  </w:r>
                  <w:r>
                    <w:rPr>
                      <w:w w:val="101"/>
                      <w:sz w:val="16"/>
                    </w:rPr>
                    <w:t>n</w:t>
                  </w:r>
                  <w:r>
                    <w:rPr>
                      <w:spacing w:val="-1"/>
                      <w:sz w:val="16"/>
                    </w:rPr>
                    <w:t xml:space="preserve"> </w:t>
                  </w:r>
                  <w:r>
                    <w:rPr>
                      <w:spacing w:val="1"/>
                      <w:w w:val="101"/>
                      <w:sz w:val="16"/>
                    </w:rPr>
                    <w:t>i</w:t>
                  </w:r>
                  <w:r>
                    <w:rPr>
                      <w:w w:val="101"/>
                      <w:sz w:val="16"/>
                    </w:rPr>
                    <w:t>s</w:t>
                  </w:r>
                  <w:r>
                    <w:rPr>
                      <w:spacing w:val="2"/>
                      <w:sz w:val="16"/>
                    </w:rPr>
                    <w:t xml:space="preserve"> </w:t>
                  </w:r>
                  <w:r>
                    <w:rPr>
                      <w:spacing w:val="-1"/>
                      <w:w w:val="101"/>
                      <w:sz w:val="16"/>
                    </w:rPr>
                    <w:t>e</w:t>
                  </w:r>
                  <w:r>
                    <w:rPr>
                      <w:spacing w:val="-4"/>
                      <w:w w:val="101"/>
                      <w:sz w:val="16"/>
                    </w:rPr>
                    <w:t>x</w:t>
                  </w:r>
                  <w:r>
                    <w:rPr>
                      <w:spacing w:val="-1"/>
                      <w:w w:val="101"/>
                      <w:sz w:val="16"/>
                    </w:rPr>
                    <w:t>emp</w:t>
                  </w:r>
                  <w:r>
                    <w:rPr>
                      <w:w w:val="101"/>
                      <w:sz w:val="16"/>
                    </w:rPr>
                    <w:t>t</w:t>
                  </w:r>
                  <w:r>
                    <w:rPr>
                      <w:sz w:val="16"/>
                    </w:rPr>
                    <w:t xml:space="preserve"> </w:t>
                  </w:r>
                  <w:r>
                    <w:rPr>
                      <w:spacing w:val="1"/>
                      <w:w w:val="101"/>
                      <w:sz w:val="16"/>
                    </w:rPr>
                    <w:t>f</w:t>
                  </w:r>
                  <w:r>
                    <w:rPr>
                      <w:w w:val="101"/>
                      <w:sz w:val="16"/>
                    </w:rPr>
                    <w:t>r</w:t>
                  </w:r>
                  <w:r>
                    <w:rPr>
                      <w:spacing w:val="-1"/>
                      <w:w w:val="101"/>
                      <w:sz w:val="16"/>
                    </w:rPr>
                    <w:t>o</w:t>
                  </w:r>
                  <w:r>
                    <w:rPr>
                      <w:w w:val="101"/>
                      <w:sz w:val="16"/>
                    </w:rPr>
                    <w:t>m</w:t>
                  </w:r>
                  <w:r>
                    <w:rPr>
                      <w:sz w:val="16"/>
                    </w:rPr>
                    <w:t xml:space="preserve"> </w:t>
                  </w:r>
                  <w:r>
                    <w:rPr>
                      <w:spacing w:val="1"/>
                      <w:w w:val="101"/>
                      <w:sz w:val="16"/>
                    </w:rPr>
                    <w:t>i</w:t>
                  </w:r>
                  <w:r>
                    <w:rPr>
                      <w:spacing w:val="-1"/>
                      <w:w w:val="101"/>
                      <w:sz w:val="16"/>
                    </w:rPr>
                    <w:t>ncom</w:t>
                  </w:r>
                  <w:r>
                    <w:rPr>
                      <w:w w:val="101"/>
                      <w:sz w:val="16"/>
                    </w:rPr>
                    <w:t>e</w:t>
                  </w:r>
                  <w:r>
                    <w:rPr>
                      <w:spacing w:val="-1"/>
                      <w:sz w:val="16"/>
                    </w:rPr>
                    <w:t xml:space="preserve"> </w:t>
                  </w:r>
                  <w:r>
                    <w:rPr>
                      <w:spacing w:val="1"/>
                      <w:w w:val="101"/>
                      <w:sz w:val="16"/>
                    </w:rPr>
                    <w:t>t</w:t>
                  </w:r>
                  <w:r>
                    <w:rPr>
                      <w:spacing w:val="-3"/>
                      <w:w w:val="101"/>
                      <w:sz w:val="16"/>
                    </w:rPr>
                    <w:t>a</w:t>
                  </w:r>
                  <w:r>
                    <w:rPr>
                      <w:spacing w:val="-4"/>
                      <w:w w:val="101"/>
                      <w:sz w:val="16"/>
                    </w:rPr>
                    <w:t>x</w:t>
                  </w:r>
                  <w:r>
                    <w:rPr>
                      <w:w w:val="101"/>
                      <w:sz w:val="16"/>
                    </w:rPr>
                    <w:t>.</w:t>
                  </w:r>
                </w:p>
                <w:p w14:paraId="39E55E4E" w14:textId="77777777" w:rsidR="00B9323D" w:rsidRDefault="00B9323D">
                  <w:pPr>
                    <w:numPr>
                      <w:ilvl w:val="0"/>
                      <w:numId w:val="7"/>
                    </w:numPr>
                    <w:tabs>
                      <w:tab w:val="left" w:pos="821"/>
                    </w:tabs>
                    <w:spacing w:before="87"/>
                    <w:ind w:left="820" w:hanging="300"/>
                    <w:rPr>
                      <w:b/>
                      <w:sz w:val="16"/>
                    </w:rPr>
                  </w:pPr>
                  <w:r>
                    <w:rPr>
                      <w:b/>
                      <w:sz w:val="16"/>
                    </w:rPr>
                    <w:t>Cash and cash</w:t>
                  </w:r>
                  <w:r>
                    <w:rPr>
                      <w:b/>
                      <w:spacing w:val="-2"/>
                      <w:sz w:val="16"/>
                    </w:rPr>
                    <w:t xml:space="preserve"> </w:t>
                  </w:r>
                  <w:r>
                    <w:rPr>
                      <w:b/>
                      <w:sz w:val="16"/>
                    </w:rPr>
                    <w:t>equivalents</w:t>
                  </w:r>
                </w:p>
                <w:p w14:paraId="2F5FA6F6" w14:textId="77777777" w:rsidR="00B9323D" w:rsidRDefault="00B9323D">
                  <w:pPr>
                    <w:spacing w:before="33" w:line="261" w:lineRule="auto"/>
                    <w:ind w:left="521" w:right="370"/>
                    <w:rPr>
                      <w:sz w:val="16"/>
                    </w:rPr>
                  </w:pPr>
                  <w:r>
                    <w:rPr>
                      <w:sz w:val="16"/>
                    </w:rPr>
                    <w:t>Cash and cash equivalents in the Statement of Financial Position comprise cash at bank and in hand and short-term deposits with an original maturity of three months or less that are readily convertible to known amounts of cash and which are subject to an insignificant risk of changes in value.</w:t>
                  </w:r>
                </w:p>
              </w:txbxContent>
            </v:textbox>
            <w10:wrap anchorx="page" anchory="page"/>
          </v:shape>
        </w:pict>
      </w:r>
      <w:r>
        <w:pict w14:anchorId="54412263">
          <v:shape id="_x0000_s1230" type="#_x0000_t202" alt="" style="position:absolute;margin-left:0;margin-top:0;width:595.3pt;height:97.6pt;z-index:-23896576;mso-wrap-style:square;mso-wrap-edited:f;mso-width-percent:0;mso-height-percent:0;mso-position-horizontal-relative:page;mso-position-vertical-relative:page;mso-width-percent:0;mso-height-percent:0;v-text-anchor:top" filled="f" stroked="f">
            <v:textbox inset="0,0,0,0">
              <w:txbxContent>
                <w:p w14:paraId="03C538A9" w14:textId="77777777" w:rsidR="00B9323D" w:rsidRDefault="00B9323D">
                  <w:pPr>
                    <w:pStyle w:val="BodyText"/>
                    <w:spacing w:before="4"/>
                    <w:ind w:left="40"/>
                    <w:rPr>
                      <w:rFonts w:ascii="Times New Roman"/>
                      <w:sz w:val="17"/>
                    </w:rPr>
                  </w:pPr>
                </w:p>
              </w:txbxContent>
            </v:textbox>
            <w10:wrap anchorx="page" anchory="page"/>
          </v:shape>
        </w:pict>
      </w:r>
      <w:r>
        <w:pict w14:anchorId="02C90570">
          <v:shape id="_x0000_s1229" type="#_x0000_t202" alt="" style="position:absolute;margin-left:103.35pt;margin-top:55.9pt;width:14.15pt;height:12pt;z-index:-23896064;mso-wrap-style:square;mso-wrap-edited:f;mso-width-percent:0;mso-height-percent:0;mso-position-horizontal-relative:page;mso-position-vertical-relative:page;mso-width-percent:0;mso-height-percent:0;v-text-anchor:top" filled="f" stroked="f">
            <v:textbox inset="0,0,0,0">
              <w:txbxContent>
                <w:p w14:paraId="722DC40C" w14:textId="77777777" w:rsidR="00B9323D" w:rsidRDefault="00B9323D">
                  <w:pPr>
                    <w:pStyle w:val="BodyText"/>
                    <w:spacing w:before="4"/>
                    <w:ind w:left="40"/>
                    <w:rPr>
                      <w:rFonts w:ascii="Times New Roman"/>
                      <w:sz w:val="17"/>
                    </w:rPr>
                  </w:pPr>
                </w:p>
              </w:txbxContent>
            </v:textbox>
            <w10:wrap anchorx="page" anchory="page"/>
          </v:shape>
        </w:pict>
      </w:r>
      <w:r>
        <w:pict w14:anchorId="73CDE1F0">
          <v:shape id="_x0000_s1228" type="#_x0000_t202" alt="" style="position:absolute;margin-left:89.85pt;margin-top:364.6pt;width:6.75pt;height:12pt;z-index:-23895552;mso-wrap-style:square;mso-wrap-edited:f;mso-width-percent:0;mso-height-percent:0;mso-position-horizontal-relative:page;mso-position-vertical-relative:page;mso-width-percent:0;mso-height-percent:0;v-text-anchor:top" filled="f" stroked="f">
            <v:textbox inset="0,0,0,0">
              <w:txbxContent>
                <w:p w14:paraId="4BB879B7" w14:textId="77777777" w:rsidR="00B9323D" w:rsidRDefault="00B9323D">
                  <w:pPr>
                    <w:pStyle w:val="BodyText"/>
                    <w:spacing w:before="4"/>
                    <w:ind w:left="40"/>
                    <w:rPr>
                      <w:rFonts w:ascii="Times New Roman"/>
                      <w:sz w:val="17"/>
                    </w:rPr>
                  </w:pPr>
                </w:p>
              </w:txbxContent>
            </v:textbox>
            <w10:wrap anchorx="page" anchory="page"/>
          </v:shape>
        </w:pict>
      </w:r>
      <w:r>
        <w:pict w14:anchorId="567EB48F">
          <v:shape id="_x0000_s1227" type="#_x0000_t202" alt="" style="position:absolute;margin-left:129.2pt;margin-top:364.6pt;width:6.3pt;height:12pt;z-index:-23895040;mso-wrap-style:square;mso-wrap-edited:f;mso-width-percent:0;mso-height-percent:0;mso-position-horizontal-relative:page;mso-position-vertical-relative:page;mso-width-percent:0;mso-height-percent:0;v-text-anchor:top" filled="f" stroked="f">
            <v:textbox inset="0,0,0,0">
              <w:txbxContent>
                <w:p w14:paraId="6227897B" w14:textId="77777777" w:rsidR="00B9323D" w:rsidRDefault="00B9323D">
                  <w:pPr>
                    <w:pStyle w:val="BodyText"/>
                    <w:spacing w:before="4"/>
                    <w:ind w:left="40"/>
                    <w:rPr>
                      <w:rFonts w:ascii="Times New Roman"/>
                      <w:sz w:val="17"/>
                    </w:rPr>
                  </w:pPr>
                </w:p>
              </w:txbxContent>
            </v:textbox>
            <w10:wrap anchorx="page" anchory="page"/>
          </v:shape>
        </w:pict>
      </w:r>
      <w:r>
        <w:pict w14:anchorId="466C2A3C">
          <v:shape id="_x0000_s1226" type="#_x0000_t202" alt="" style="position:absolute;margin-left:144.45pt;margin-top:364.6pt;width:6.75pt;height:12pt;z-index:-23894528;mso-wrap-style:square;mso-wrap-edited:f;mso-width-percent:0;mso-height-percent:0;mso-position-horizontal-relative:page;mso-position-vertical-relative:page;mso-width-percent:0;mso-height-percent:0;v-text-anchor:top" filled="f" stroked="f">
            <v:textbox inset="0,0,0,0">
              <w:txbxContent>
                <w:p w14:paraId="15CD37C8" w14:textId="77777777" w:rsidR="00B9323D" w:rsidRDefault="00B9323D">
                  <w:pPr>
                    <w:pStyle w:val="BodyText"/>
                    <w:spacing w:before="4"/>
                    <w:ind w:left="40"/>
                    <w:rPr>
                      <w:rFonts w:ascii="Times New Roman"/>
                      <w:sz w:val="17"/>
                    </w:rPr>
                  </w:pPr>
                </w:p>
              </w:txbxContent>
            </v:textbox>
            <w10:wrap anchorx="page" anchory="page"/>
          </v:shape>
        </w:pict>
      </w:r>
      <w:r>
        <w:pict w14:anchorId="2FA3F890">
          <v:shape id="_x0000_s1225" type="#_x0000_t202" alt="" style="position:absolute;margin-left:198.75pt;margin-top:364.6pt;width:6.4pt;height:12pt;z-index:-23894016;mso-wrap-style:square;mso-wrap-edited:f;mso-width-percent:0;mso-height-percent:0;mso-position-horizontal-relative:page;mso-position-vertical-relative:page;mso-width-percent:0;mso-height-percent:0;v-text-anchor:top" filled="f" stroked="f">
            <v:textbox inset="0,0,0,0">
              <w:txbxContent>
                <w:p w14:paraId="78820D43" w14:textId="77777777" w:rsidR="00B9323D" w:rsidRDefault="00B9323D">
                  <w:pPr>
                    <w:pStyle w:val="BodyText"/>
                    <w:spacing w:before="4"/>
                    <w:ind w:left="40"/>
                    <w:rPr>
                      <w:rFonts w:ascii="Times New Roman"/>
                      <w:sz w:val="17"/>
                    </w:rPr>
                  </w:pPr>
                </w:p>
              </w:txbxContent>
            </v:textbox>
            <w10:wrap anchorx="page" anchory="page"/>
          </v:shape>
        </w:pict>
      </w:r>
      <w:r>
        <w:pict w14:anchorId="21389CF0">
          <v:shape id="_x0000_s1224" type="#_x0000_t202" alt="" style="position:absolute;margin-left:309.15pt;margin-top:364.6pt;width:6.75pt;height:12pt;z-index:-23893504;mso-wrap-style:square;mso-wrap-edited:f;mso-width-percent:0;mso-height-percent:0;mso-position-horizontal-relative:page;mso-position-vertical-relative:page;mso-width-percent:0;mso-height-percent:0;v-text-anchor:top" filled="f" stroked="f">
            <v:textbox inset="0,0,0,0">
              <w:txbxContent>
                <w:p w14:paraId="30169B3F" w14:textId="77777777" w:rsidR="00B9323D" w:rsidRDefault="00B9323D">
                  <w:pPr>
                    <w:pStyle w:val="BodyText"/>
                    <w:spacing w:before="4"/>
                    <w:ind w:left="40"/>
                    <w:rPr>
                      <w:rFonts w:ascii="Times New Roman"/>
                      <w:sz w:val="17"/>
                    </w:rPr>
                  </w:pPr>
                </w:p>
              </w:txbxContent>
            </v:textbox>
            <w10:wrap anchorx="page" anchory="page"/>
          </v:shape>
        </w:pict>
      </w:r>
      <w:r>
        <w:pict w14:anchorId="15746B67">
          <v:shape id="_x0000_s1223" type="#_x0000_t202" alt="" style="position:absolute;margin-left:270.3pt;margin-top:380.45pt;width:6.75pt;height:12pt;z-index:-23892992;mso-wrap-style:square;mso-wrap-edited:f;mso-width-percent:0;mso-height-percent:0;mso-position-horizontal-relative:page;mso-position-vertical-relative:page;mso-width-percent:0;mso-height-percent:0;v-text-anchor:top" filled="f" stroked="f">
            <v:textbox inset="0,0,0,0">
              <w:txbxContent>
                <w:p w14:paraId="58F3602A" w14:textId="77777777" w:rsidR="00B9323D" w:rsidRDefault="00B9323D">
                  <w:pPr>
                    <w:pStyle w:val="BodyText"/>
                    <w:spacing w:before="4"/>
                    <w:ind w:left="40"/>
                    <w:rPr>
                      <w:rFonts w:ascii="Times New Roman"/>
                      <w:sz w:val="17"/>
                    </w:rPr>
                  </w:pPr>
                </w:p>
              </w:txbxContent>
            </v:textbox>
            <w10:wrap anchorx="page" anchory="page"/>
          </v:shape>
        </w:pict>
      </w:r>
      <w:r>
        <w:pict w14:anchorId="67488D2B">
          <v:shape id="_x0000_s1222" type="#_x0000_t202" alt="" style="position:absolute;margin-left:396.75pt;margin-top:380.45pt;width:6.75pt;height:12pt;z-index:-23892480;mso-wrap-style:square;mso-wrap-edited:f;mso-width-percent:0;mso-height-percent:0;mso-position-horizontal-relative:page;mso-position-vertical-relative:page;mso-width-percent:0;mso-height-percent:0;v-text-anchor:top" filled="f" stroked="f">
            <v:textbox inset="0,0,0,0">
              <w:txbxContent>
                <w:p w14:paraId="6D2325A2" w14:textId="77777777" w:rsidR="00B9323D" w:rsidRDefault="00B9323D">
                  <w:pPr>
                    <w:pStyle w:val="BodyText"/>
                    <w:spacing w:before="4"/>
                    <w:ind w:left="40"/>
                    <w:rPr>
                      <w:rFonts w:ascii="Times New Roman"/>
                      <w:sz w:val="17"/>
                    </w:rPr>
                  </w:pPr>
                </w:p>
              </w:txbxContent>
            </v:textbox>
            <w10:wrap anchorx="page" anchory="page"/>
          </v:shape>
        </w:pict>
      </w:r>
      <w:r>
        <w:pict w14:anchorId="69761124">
          <v:shape id="_x0000_s1221" type="#_x0000_t202" alt="" style="position:absolute;margin-left:374.3pt;margin-top:390.45pt;width:6.75pt;height:12pt;z-index:-23891968;mso-wrap-style:square;mso-wrap-edited:f;mso-width-percent:0;mso-height-percent:0;mso-position-horizontal-relative:page;mso-position-vertical-relative:page;mso-width-percent:0;mso-height-percent:0;v-text-anchor:top" filled="f" stroked="f">
            <v:textbox inset="0,0,0,0">
              <w:txbxContent>
                <w:p w14:paraId="39837715" w14:textId="77777777" w:rsidR="00B9323D" w:rsidRDefault="00B9323D">
                  <w:pPr>
                    <w:pStyle w:val="BodyText"/>
                    <w:spacing w:before="4"/>
                    <w:ind w:left="40"/>
                    <w:rPr>
                      <w:rFonts w:ascii="Times New Roman"/>
                      <w:sz w:val="17"/>
                    </w:rPr>
                  </w:pPr>
                </w:p>
              </w:txbxContent>
            </v:textbox>
            <w10:wrap anchorx="page" anchory="page"/>
          </v:shape>
        </w:pict>
      </w:r>
      <w:r>
        <w:pict w14:anchorId="72A780BC">
          <v:shape id="_x0000_s1220" type="#_x0000_t202" alt="" style="position:absolute;margin-left:387.75pt;margin-top:390.45pt;width:5.05pt;height:12pt;z-index:-23891456;mso-wrap-style:square;mso-wrap-edited:f;mso-width-percent:0;mso-height-percent:0;mso-position-horizontal-relative:page;mso-position-vertical-relative:page;mso-width-percent:0;mso-height-percent:0;v-text-anchor:top" filled="f" stroked="f">
            <v:textbox inset="0,0,0,0">
              <w:txbxContent>
                <w:p w14:paraId="4D637BB7" w14:textId="77777777" w:rsidR="00B9323D" w:rsidRDefault="00B9323D">
                  <w:pPr>
                    <w:pStyle w:val="BodyText"/>
                    <w:spacing w:before="4"/>
                    <w:ind w:left="40"/>
                    <w:rPr>
                      <w:rFonts w:ascii="Times New Roman"/>
                      <w:sz w:val="17"/>
                    </w:rPr>
                  </w:pPr>
                </w:p>
              </w:txbxContent>
            </v:textbox>
            <w10:wrap anchorx="page" anchory="page"/>
          </v:shape>
        </w:pict>
      </w:r>
      <w:r>
        <w:pict w14:anchorId="11A0A1B4">
          <v:shape id="_x0000_s1219" type="#_x0000_t202" alt="" style="position:absolute;margin-left:89.85pt;margin-top:464.2pt;width:6.75pt;height:12pt;z-index:-23890944;mso-wrap-style:square;mso-wrap-edited:f;mso-width-percent:0;mso-height-percent:0;mso-position-horizontal-relative:page;mso-position-vertical-relative:page;mso-width-percent:0;mso-height-percent:0;v-text-anchor:top" filled="f" stroked="f">
            <v:textbox inset="0,0,0,0">
              <w:txbxContent>
                <w:p w14:paraId="709B3355" w14:textId="77777777" w:rsidR="00B9323D" w:rsidRDefault="00B9323D">
                  <w:pPr>
                    <w:pStyle w:val="BodyText"/>
                    <w:spacing w:before="4"/>
                    <w:ind w:left="40"/>
                    <w:rPr>
                      <w:rFonts w:ascii="Times New Roman"/>
                      <w:sz w:val="17"/>
                    </w:rPr>
                  </w:pPr>
                </w:p>
              </w:txbxContent>
            </v:textbox>
            <w10:wrap anchorx="page" anchory="page"/>
          </v:shape>
        </w:pict>
      </w:r>
      <w:r>
        <w:pict w14:anchorId="54FD5738">
          <v:shape id="_x0000_s1218" type="#_x0000_t202" alt="" style="position:absolute;margin-left:129.2pt;margin-top:464.2pt;width:6.3pt;height:12pt;z-index:-23890432;mso-wrap-style:square;mso-wrap-edited:f;mso-width-percent:0;mso-height-percent:0;mso-position-horizontal-relative:page;mso-position-vertical-relative:page;mso-width-percent:0;mso-height-percent:0;v-text-anchor:top" filled="f" stroked="f">
            <v:textbox inset="0,0,0,0">
              <w:txbxContent>
                <w:p w14:paraId="4FFCB6C1" w14:textId="77777777" w:rsidR="00B9323D" w:rsidRDefault="00B9323D">
                  <w:pPr>
                    <w:pStyle w:val="BodyText"/>
                    <w:spacing w:before="4"/>
                    <w:ind w:left="40"/>
                    <w:rPr>
                      <w:rFonts w:ascii="Times New Roman"/>
                      <w:sz w:val="17"/>
                    </w:rPr>
                  </w:pPr>
                </w:p>
              </w:txbxContent>
            </v:textbox>
            <w10:wrap anchorx="page" anchory="page"/>
          </v:shape>
        </w:pict>
      </w:r>
      <w:r>
        <w:pict w14:anchorId="4FAE91AA">
          <v:shape id="_x0000_s1217" type="#_x0000_t202" alt="" style="position:absolute;margin-left:144.45pt;margin-top:464.2pt;width:6.75pt;height:12pt;z-index:-23889920;mso-wrap-style:square;mso-wrap-edited:f;mso-width-percent:0;mso-height-percent:0;mso-position-horizontal-relative:page;mso-position-vertical-relative:page;mso-width-percent:0;mso-height-percent:0;v-text-anchor:top" filled="f" stroked="f">
            <v:textbox inset="0,0,0,0">
              <w:txbxContent>
                <w:p w14:paraId="59F9D00E" w14:textId="77777777" w:rsidR="00B9323D" w:rsidRDefault="00B9323D">
                  <w:pPr>
                    <w:pStyle w:val="BodyText"/>
                    <w:spacing w:before="4"/>
                    <w:ind w:left="40"/>
                    <w:rPr>
                      <w:rFonts w:ascii="Times New Roman"/>
                      <w:sz w:val="17"/>
                    </w:rPr>
                  </w:pPr>
                </w:p>
              </w:txbxContent>
            </v:textbox>
            <w10:wrap anchorx="page" anchory="page"/>
          </v:shape>
        </w:pict>
      </w:r>
      <w:r>
        <w:pict w14:anchorId="186B2984">
          <v:shape id="_x0000_s1216" type="#_x0000_t202" alt="" style="position:absolute;margin-left:198.75pt;margin-top:464.2pt;width:6.4pt;height:12pt;z-index:-23889408;mso-wrap-style:square;mso-wrap-edited:f;mso-width-percent:0;mso-height-percent:0;mso-position-horizontal-relative:page;mso-position-vertical-relative:page;mso-width-percent:0;mso-height-percent:0;v-text-anchor:top" filled="f" stroked="f">
            <v:textbox inset="0,0,0,0">
              <w:txbxContent>
                <w:p w14:paraId="6F63400C" w14:textId="77777777" w:rsidR="00B9323D" w:rsidRDefault="00B9323D">
                  <w:pPr>
                    <w:pStyle w:val="BodyText"/>
                    <w:spacing w:before="4"/>
                    <w:ind w:left="40"/>
                    <w:rPr>
                      <w:rFonts w:ascii="Times New Roman"/>
                      <w:sz w:val="17"/>
                    </w:rPr>
                  </w:pPr>
                </w:p>
              </w:txbxContent>
            </v:textbox>
            <w10:wrap anchorx="page" anchory="page"/>
          </v:shape>
        </w:pict>
      </w:r>
      <w:r>
        <w:pict w14:anchorId="2B379AF3">
          <v:shape id="_x0000_s1215" type="#_x0000_t202" alt="" style="position:absolute;margin-left:253.1pt;margin-top:464.2pt;width:4.5pt;height:12pt;z-index:-23888896;mso-wrap-style:square;mso-wrap-edited:f;mso-width-percent:0;mso-height-percent:0;mso-position-horizontal-relative:page;mso-position-vertical-relative:page;mso-width-percent:0;mso-height-percent:0;v-text-anchor:top" filled="f" stroked="f">
            <v:textbox inset="0,0,0,0">
              <w:txbxContent>
                <w:p w14:paraId="193A8D34" w14:textId="77777777" w:rsidR="00B9323D" w:rsidRDefault="00B9323D">
                  <w:pPr>
                    <w:pStyle w:val="BodyText"/>
                    <w:spacing w:before="4"/>
                    <w:ind w:left="40"/>
                    <w:rPr>
                      <w:rFonts w:ascii="Times New Roman"/>
                      <w:sz w:val="17"/>
                    </w:rPr>
                  </w:pPr>
                </w:p>
              </w:txbxContent>
            </v:textbox>
            <w10:wrap anchorx="page" anchory="page"/>
          </v:shape>
        </w:pict>
      </w:r>
      <w:r>
        <w:pict w14:anchorId="5D597949">
          <v:shape id="_x0000_s1214" type="#_x0000_t202" alt="" style="position:absolute;margin-left:266.1pt;margin-top:464.2pt;width:4.5pt;height:12pt;z-index:-23888384;mso-wrap-style:square;mso-wrap-edited:f;mso-width-percent:0;mso-height-percent:0;mso-position-horizontal-relative:page;mso-position-vertical-relative:page;mso-width-percent:0;mso-height-percent:0;v-text-anchor:top" filled="f" stroked="f">
            <v:textbox inset="0,0,0,0">
              <w:txbxContent>
                <w:p w14:paraId="39077AAC" w14:textId="77777777" w:rsidR="00B9323D" w:rsidRDefault="00B9323D">
                  <w:pPr>
                    <w:pStyle w:val="BodyText"/>
                    <w:spacing w:before="4"/>
                    <w:ind w:left="40"/>
                    <w:rPr>
                      <w:rFonts w:ascii="Times New Roman"/>
                      <w:sz w:val="17"/>
                    </w:rPr>
                  </w:pPr>
                </w:p>
              </w:txbxContent>
            </v:textbox>
            <w10:wrap anchorx="page" anchory="page"/>
          </v:shape>
        </w:pict>
      </w:r>
      <w:r>
        <w:pict w14:anchorId="58112372">
          <v:shape id="_x0000_s1213" type="#_x0000_t202" alt="" style="position:absolute;margin-left:270.3pt;margin-top:481.2pt;width:6.75pt;height:12pt;z-index:-23887872;mso-wrap-style:square;mso-wrap-edited:f;mso-width-percent:0;mso-height-percent:0;mso-position-horizontal-relative:page;mso-position-vertical-relative:page;mso-width-percent:0;mso-height-percent:0;v-text-anchor:top" filled="f" stroked="f">
            <v:textbox inset="0,0,0,0">
              <w:txbxContent>
                <w:p w14:paraId="0719DD16" w14:textId="77777777" w:rsidR="00B9323D" w:rsidRDefault="00B9323D">
                  <w:pPr>
                    <w:pStyle w:val="BodyText"/>
                    <w:spacing w:before="4"/>
                    <w:ind w:left="40"/>
                    <w:rPr>
                      <w:rFonts w:ascii="Times New Roman"/>
                      <w:sz w:val="17"/>
                    </w:rPr>
                  </w:pPr>
                </w:p>
              </w:txbxContent>
            </v:textbox>
            <w10:wrap anchorx="page" anchory="page"/>
          </v:shape>
        </w:pict>
      </w:r>
      <w:r>
        <w:pict w14:anchorId="43957C0E">
          <v:shape id="_x0000_s1212" type="#_x0000_t202" alt="" style="position:absolute;margin-left:396.75pt;margin-top:481.2pt;width:6.75pt;height:12pt;z-index:-23887360;mso-wrap-style:square;mso-wrap-edited:f;mso-width-percent:0;mso-height-percent:0;mso-position-horizontal-relative:page;mso-position-vertical-relative:page;mso-width-percent:0;mso-height-percent:0;v-text-anchor:top" filled="f" stroked="f">
            <v:textbox inset="0,0,0,0">
              <w:txbxContent>
                <w:p w14:paraId="5CC48656" w14:textId="77777777" w:rsidR="00B9323D" w:rsidRDefault="00B9323D">
                  <w:pPr>
                    <w:pStyle w:val="BodyText"/>
                    <w:spacing w:before="4"/>
                    <w:ind w:left="40"/>
                    <w:rPr>
                      <w:rFonts w:ascii="Times New Roman"/>
                      <w:sz w:val="17"/>
                    </w:rPr>
                  </w:pPr>
                </w:p>
              </w:txbxContent>
            </v:textbox>
            <w10:wrap anchorx="page" anchory="page"/>
          </v:shape>
        </w:pict>
      </w:r>
      <w:r>
        <w:pict w14:anchorId="3D9DF8B2">
          <v:shape id="_x0000_s1211" type="#_x0000_t202" alt="" style="position:absolute;margin-left:374.3pt;margin-top:491.25pt;width:6.75pt;height:12pt;z-index:-23886848;mso-wrap-style:square;mso-wrap-edited:f;mso-width-percent:0;mso-height-percent:0;mso-position-horizontal-relative:page;mso-position-vertical-relative:page;mso-width-percent:0;mso-height-percent:0;v-text-anchor:top" filled="f" stroked="f">
            <v:textbox inset="0,0,0,0">
              <w:txbxContent>
                <w:p w14:paraId="2DAA0B2E" w14:textId="77777777" w:rsidR="00B9323D" w:rsidRDefault="00B9323D">
                  <w:pPr>
                    <w:pStyle w:val="BodyText"/>
                    <w:spacing w:before="4"/>
                    <w:ind w:left="40"/>
                    <w:rPr>
                      <w:rFonts w:ascii="Times New Roman"/>
                      <w:sz w:val="17"/>
                    </w:rPr>
                  </w:pPr>
                </w:p>
              </w:txbxContent>
            </v:textbox>
            <w10:wrap anchorx="page" anchory="page"/>
          </v:shape>
        </w:pict>
      </w:r>
      <w:r>
        <w:pict w14:anchorId="7ADE770E">
          <v:shape id="_x0000_s1210" type="#_x0000_t202" alt="" style="position:absolute;margin-left:387.75pt;margin-top:491.25pt;width:5.05pt;height:12pt;z-index:-23886336;mso-wrap-style:square;mso-wrap-edited:f;mso-width-percent:0;mso-height-percent:0;mso-position-horizontal-relative:page;mso-position-vertical-relative:page;mso-width-percent:0;mso-height-percent:0;v-text-anchor:top" filled="f" stroked="f">
            <v:textbox inset="0,0,0,0">
              <w:txbxContent>
                <w:p w14:paraId="77B3AC72" w14:textId="77777777" w:rsidR="00B9323D" w:rsidRDefault="00B9323D">
                  <w:pPr>
                    <w:pStyle w:val="BodyText"/>
                    <w:spacing w:before="4"/>
                    <w:ind w:left="40"/>
                    <w:rPr>
                      <w:rFonts w:ascii="Times New Roman"/>
                      <w:sz w:val="17"/>
                    </w:rPr>
                  </w:pPr>
                </w:p>
              </w:txbxContent>
            </v:textbox>
            <w10:wrap anchorx="page" anchory="page"/>
          </v:shape>
        </w:pict>
      </w:r>
    </w:p>
    <w:p w14:paraId="3B3939C0" w14:textId="77777777" w:rsidR="00BF43F6" w:rsidRDefault="00BF43F6">
      <w:pPr>
        <w:rPr>
          <w:sz w:val="2"/>
          <w:szCs w:val="2"/>
        </w:rPr>
        <w:sectPr w:rsidR="00BF43F6">
          <w:pgSz w:w="11910" w:h="16840"/>
          <w:pgMar w:top="0" w:right="460" w:bottom="0" w:left="440" w:header="720" w:footer="720" w:gutter="0"/>
          <w:cols w:space="720"/>
        </w:sectPr>
      </w:pPr>
    </w:p>
    <w:p w14:paraId="1D694887" w14:textId="77777777" w:rsidR="00BF43F6" w:rsidRDefault="008C18AB">
      <w:pPr>
        <w:rPr>
          <w:sz w:val="2"/>
          <w:szCs w:val="2"/>
        </w:rPr>
      </w:pPr>
      <w:r>
        <w:lastRenderedPageBreak/>
        <w:pict w14:anchorId="530F8531">
          <v:rect id="_x0000_s1209" alt="" style="position:absolute;margin-left:0;margin-top:97.6pt;width:595.3pt;height:744.3pt;z-index:-23885824;mso-wrap-edited:f;mso-width-percent:0;mso-height-percent:0;mso-position-horizontal-relative:page;mso-position-vertical-relative:page;mso-width-percent:0;mso-height-percent:0" fillcolor="#e2e5ea" stroked="f">
            <w10:wrap anchorx="page" anchory="page"/>
          </v:rect>
        </w:pict>
      </w:r>
      <w:r>
        <w:pict w14:anchorId="4907D6D7">
          <v:shape id="_x0000_s1208" alt="" style="position:absolute;margin-left:44.65pt;margin-top:161.55pt;width:522.3pt;height:637.8pt;z-index:-23885312;mso-wrap-edited:f;mso-width-percent:0;mso-height-percent:0;mso-position-horizontal-relative:page;mso-position-vertical-relative:page;mso-width-percent:0;mso-height-percent:0" coordsize="10446,12756" path="m10446,247r,-247l,,,247,,520,,12756r10446,l10446,247xe" stroked="f">
            <v:path arrowok="t" o:connecttype="custom" o:connectlocs="2147483646,1402416550;2147483646,1302819975;0,1302819975;0,1402416550;0,1512496975;0,2147483646;2147483646,2147483646;2147483646,1402416550" o:connectangles="0,0,0,0,0,0,0,0"/>
            <w10:wrap anchorx="page" anchory="page"/>
          </v:shape>
        </w:pict>
      </w:r>
      <w:r>
        <w:pict w14:anchorId="02B9FAB6">
          <v:group id="_x0000_s1203" alt="" style="position:absolute;margin-left:0;margin-top:0;width:595.3pt;height:97.6pt;z-index:-23884800;mso-position-horizontal-relative:page;mso-position-vertical-relative:page" coordsize="11906,1952">
            <v:rect id="_x0000_s1204" alt="" style="position:absolute;width:11906;height:1952" fillcolor="#53779b" stroked="f"/>
            <v:shape id="_x0000_s1205" alt="" style="position:absolute;left:9033;top:850;width:2017;height:509" coordorigin="9033,850" coordsize="2017,509" o:spt="100" adj="0,,0" path="m9554,1349l9457,858r-163,371l9130,858r-97,491l9094,1349r56,-311l9151,1038r143,321l9436,1038r1,l9493,1349r61,xm10065,1346l9859,850r-207,496l9717,1346,9859,998r141,348l10065,1346xm10243,1333r-1,l10240,1333r-1,l10239,1337r4,l10243,1333xm10261,1333r-1,-1l10258,1332r,l10258,1337r2,l10261,1337r,-4xm10312,1332r-1,l10309,1332r,4l10311,1336r1,l10312,1334r,-2xm10413,1333r-2,l10409,1333r,l10409,1337r4,l10413,1333xm10452,1332r-2,l10449,1332r,4l10451,1336r1,l10452,1334r,-2xm11050,854r-65,l10844,1202,10702,854r-65,l10844,1349r206,-495xe" stroked="f">
              <v:stroke joinstyle="round"/>
              <v:formulas/>
              <v:path arrowok="t" o:connecttype="segments"/>
            </v:shape>
            <v:shape id="_x0000_s1206" type="#_x0000_t75" alt="" style="position:absolute;left:10300;top:1064;width:168;height:201">
              <v:imagedata r:id="rId37" o:title=""/>
            </v:shape>
            <v:shape id="_x0000_s1207" alt="" style="position:absolute;left:10115;top:862;width:522;height:492" coordorigin="10115,862" coordsize="522,492" o:spt="100" adj="0,,0" path="m10155,1087r-2,-1l10151,1090r2,-2l10155,1087xm10182,1105r-1,-11l10173,1084r-5,-2l10163,1080r-10,l10146,1084r-7,4l10131,1096r-13,18l10115,1114r3,4l10127,1114r3,-2l10131,1118r-2,10l10128,1136r8,-2l10139,1130r6,-8l10143,1114r7,4l10153,1118r-3,-4l10149,1112r-1,-4l10148,1100r3,-10l10140,1106r7,6l10144,1112r-4,-2l10140,1108r1,12l10139,1126r-7,4l10134,1122r,-8l10134,1112r1,-6l10131,1108r-6,6l10122,1112r7,-8l10132,1100r10,-12l10148,1086r6,-4l10167,1082r7,6l10182,1105xm10182,1106r,-1l10182,1107r,-1xm10190,1038r,-1l10187,1030r1,-1l10185,1029r1,3l10183,1028r-5,-6l10177,1025r-1,6l10183,1035r2,1l10188,1037r2,1xm10199,1015r-1,-1l10195,1011r-1,l10189,1013r-2,3l10190,1016r4,-1l10194,1015r5,xm10211,1032r-2,-4l10208,1027r-3,-8l10204,1018r,-1l10201,1011r-1,6l10199,1015r,9l10197,1026r-3,l10192,1023r2,-2l10197,1021r2,3l10199,1015r,l10194,1015r2,1l10196,1018r-3,l10190,1020r-5,1l10185,1021r1,1l10190,1029r9,2l10200,1026r2,-5l10202,1019r4,8l10203,1030r-8,8l10202,1038r5,-11l10206,1036r5,-4xm10221,1024r-13,-7l10208,1017r4,8l10221,1024xm10221,1024r,l10221,1024r,xm10225,1012r,-2l10225,1008r-1,-2l10224,1004r-1,2l10220,1008r-1,l10218,1003r-4,l10211,1013r-1,-1l10208,1007r-1,-6l10206,998r-1,8l10205,1008r3,9l10211,1015r6,2l10219,1015r,l10217,1013r-2,-2l10220,1010r2,4l10219,1017r4,1l10225,1012xm10226,1028r-6,-1l10217,1025r-7,3l10216,1032r1,-1l10218,1030r-2,-2l10219,1029r4,l10224,1028r2,xm10229,992r,l10229,992r,xm10230,986r-6,l10218,990r-2,-8l10211,982r-6,8l10201,984r-6,2l10192,992r,2l10196,994r2,-4l10200,990r4,8l10206,994r3,-2l10212,990r,10l10216,996r4,-2l10229,992r1,-6xm10233,1040r-2,-4l10230,1033r-1,-4l10229,1030r-1,1l10228,1047r,1l10226,1048r-2,l10225,1045r-2,-4l10224,1041r2,1l10228,1046r,1l10228,1031r,l10228,1040r,1l10227,1041r-1,-1l10226,1039r-1,-2l10225,1036r-1,-1l10225,1035r2,-1l10228,1033r,7l10228,1031r-3,l10222,1033r,4l10221,1044r,1l10216,1048r-1,l10215,1052r-2,1l10213,1055r-1,l10210,1050r-1,-1l10210,1047r2,3l10215,1052r,-4l10214,1047r-4,-3l10210,1043r,-3l10213,1040r3,1l10217,1040r2,-4l10222,1037r,-4l10220,1034r-3,l10210,1037r-1,2l10209,1039r,11l10205,1048r-2,-2l10202,1045r1,l10203,1045r2,-1l10206,1044r,2l10207,1047r2,1l10209,1050r,-11l10207,1040r-2,2l10202,1043r-2,l10199,1043r3,5l10205,1057r11,l10216,1055r,-2l10224,1049r5,1l10230,1049r,-1l10230,1048r,l10233,1041r,-1xm10235,1003r-4,-3l10229,999r-2,l10229,1006r1,5l10228,1009r-1,2l10228,1011r3,6l10231,1018r2,-2l10234,1013r1,-10xm10253,938r,2l10253,940r,-2xm10286,1335r-2,-2l10281,1333r-3,l10276,1335r,6l10278,1343r6,l10286,1341r,-6xm10314,1339r-3,l10310,1339r-1,l10309,1343r2,l10314,1343r,-4xm10314,1180r-8,-2l10301,1180r4,6l10308,1184r1,-2l10314,1180xm10316,1180r-1,-1l10314,1180r2,xm10338,1335r-2,-2l10333,1333r-3,l10328,1335r,6l10330,1343r6,l10338,1341r,-6xm10357,1180r-10,-12l10331,1150r-11,l10320,1150r3,8l10323,1160r9,2l10334,1164r1,l10335,1168r-4,-2l10320,1164r-2,l10315,1162r-2,l10313,1166r16,10l10332,1182r2,4l10332,1192r-3,2l10346,1194r11,-14xm10386,1335r-2,-2l10381,1333r-3,l10376,1335r,6l10378,1343r6,l10386,1341r,-6xm10453,1339r-2,l10449,1339r,l10449,1343r2,l10453,1343r,-4xm10467,1148r-1,6l10467,1159r,-11xm10502,1084r-11,-2l10484,1084r-3,10l10473,1094r-4,-8l10469,1084r-2,-2l10467,1096r5,2l10478,1100r2,2l10467,1128r,20l10471,1134r1,-4l10474,1124r6,-12l10484,1104r-1,-4l10484,1098r1,-4l10486,1092r2,-4l10491,1088r2,-2l10502,1084xm10522,1335r-3,-2l10516,1333r-2,l10511,1335r,6l10514,1343r5,l10522,1341r,-6xm10526,1013r-2,-3l10522,1013r1,-5l10525,1000r-3,1l10517,1005r2,10l10520,1018r1,2l10522,1018r3,-5l10526,1013xm10542,1030r-7,-3l10532,1029r-5,l10530,1031r3,-1l10536,1030r-2,2l10535,1033r2,1l10542,1030r,xm10545,1019r-13,6l10540,1026r5,-7l10545,1019xm10548,1010r,-3l10546,1000r,2l10545,1009r-2,5l10542,1014r-1,-3l10540,1010r-2,-5l10535,1005r-1,5l10532,1009r-2,-2l10529,1006r-1,2l10527,1014r3,5l10534,1019r-3,-3l10533,1011r4,2l10534,1016r1,3l10541,1016r4,2l10546,1016r,-2l10548,1010xm10554,1045r-2,l10551,1044r,3l10550,1048r-3,2l10544,1052r,-3l10545,1049r,-1l10546,1047r1,-2l10548,1046r1,1l10551,1047r,-3l10550,1044r-2,-1l10546,1042r-2,-2l10543,1039r,12l10541,1056r-1,l10539,1055r-2,-2l10540,1052r,l10541,1051r,-1l10543,1048r,3l10543,1039r,l10543,1045r-6,5l10536,1050r-5,-3l10531,1046r,-4l10531,1038r3,l10536,1043r3,-1l10543,1042r,3l10543,1039r-1,l10541,1038r-5,-2l10532,1036r-2,-2l10530,1042r-2,4l10528,1050r,-1l10526,1049r-1,l10524,1049r,-1l10527,1043r1,l10530,1042r,-8l10529,1034r-1,l10528,1037r-1,1l10527,1040r,1l10525,1043r-1,-2l10524,1035r1,-1l10525,1035r2,1l10528,1037r,-3l10527,1033r-3,-1l10524,1030r-2,7l10519,1041r,l10523,1052r6,-1l10536,1054r1,5l10548,1058r,-2l10550,1052r1,-3l10552,1047r1,-2l10554,1045xm10567,1023r-5,l10561,1022r-1,-1l10560,1026r-1,1l10558,1029r-3,l10553,1026r2,-2l10558,1023r2,3l10560,1021r-1,l10559,1020r-4,1l10556,1019r,l10558,1018r3,l10565,1019r-1,-1l10563,1016r-5,-2l10557,1013r-3,4l10552,1019r-1,-6l10545,1026r-2,5l10541,1035r5,3l10544,1030r6,11l10556,1040r-10,-10l10546,1030r3,-8l10552,1033r10,-1l10563,1029r3,-5l10567,1024r,-1l10567,1023xm10571,1107r-1,1l10571,1109r,-2xm10576,1032r,-6l10575,1025r-1,-2l10567,1033r-1,1l10567,1030r-3,1l10565,1032r-2,6l10562,1040r3,-1l10567,1038r9,-6xm10584,1024r-1,-2l10579,1020r3,-10l10576,1006r-7,l10572,1002r-1,-4l10568,996r-6,l10560,994r-2,-4l10557,988r-6,-4l10548,992r-7,-8l10536,984r-1,8l10528,986r-5,2l10524,994r-1,l10532,996r5,l10540,1000r1,-8l10544,994r3,2l10548,1000r5,-10l10555,992r3,8l10557,1004r6,-2l10567,1004r-5,6l10573,1010r3,2l10577,1020r-6,-4l10572,1022r4,l10583,1026r1,-2xm10602,1093r-2,-7l10597,1088r3,2l10602,1093xm10615,1194r-3,-8l10604,1168r-10,-18l10585,1136r-4,-6l10571,1109r-1,3l10575,1126r7,12l10589,1148r7,14l10605,1178r3,14l10597,1196r-10,-4l10579,1182r-7,-14l10561,1148r-8,-16l10547,1112r-4,-12l10542,1094r5,-4l10561,1078r-7,-6l10554,1072r,8l10543,1090r-18,-14l10516,1072r-20,-4l10496,1052r13,2l10507,1060r11,4l10521,1058r13,8l10531,1070r10,6l10545,1072r9,8l10554,1072r-5,-4l10553,1064r2,8l10561,1074r9,-4l10568,1066r-3,-10l10569,1058r5,l10574,1056r,-2l10571,1048r-2,-2l10570,1044r9,-6l10583,1026r-9,10l10571,1040r-4,2l10565,1044r,4l10569,1052r,l10567,1054r-3,l10561,1050r-1,2l10562,1056r1,4l10563,1062r,4l10561,1066r-1,-2l10560,1062r-1,-2l10550,1060r5,-10l10556,1046r1,l10559,1044r-2,l10554,1046r-4,12l10545,1062r-4,l10535,1060r-3,2l10527,1058r-2,-2l10520,1054r-2,-2l10517,1050r,-2l10509,1048r-18,l10492,1068r-6,4l10479,1072r-5,-2l10466,1068r-13,l10441,1066r-7,l10435,1068r1,l10435,1070r-1,4l10467,1074r,2l10475,1078r5,2l10483,1078r12,l10495,1072r21,4l10526,1082r14,10l10538,1096r1,4l10540,1108r4,12l10549,1134r9,20l10567,1172r5,10l10575,1188r12,12l10610,1204r4,-8l10615,1194xm10621,1194r,-8l10616,1174r-9,-16l10597,1142r-10,-14l10582,1116r-1,-10l10584,1098r5,-6l10597,1088r-3,-2l10585,1090r-10,10l10579,1116r5,10l10592,1140r8,12l10606,1162r10,18l10618,1198r-2,4l10602,1208r-16,l10578,1198r-12,-16l10564,1176r2,28l10560,1214r-9,2l10541,1202r,-8l10541,1188r,-2l10541,1184r4,-18l10546,1164r,-4l10547,1142r-12,-10l10514,1124r-9,-4l10496,1116r-4,-6l10490,1122r-5,6l10475,1148r-1,8l10476,1164r7,2l10485,1162r2,2l10487,1168r-3,l10479,1170r6,4l10485,1176r-1,4l10481,1178r-7,-6l10477,1180r-3,l10473,1178r-3,-10l10467,1159r,19l10468,1178r,2l10471,1184r9,4l10480,1182r4,2l10491,1186r3,-4l10489,1182r,-2l10489,1174r-3,-2l10485,1170r9,2l10495,1170r2,-6l10493,1164r-2,-2l10489,1160r-1,-2l10483,1160r-7,-4l10479,1150r4,-10l10494,1120r4,2l10504,1126r7,6l10520,1142r9,8l10532,1156r,4l10532,1160r,6l10532,1174r-5,l10522,1176r-9,l10511,1184r2,20l10513,1218r-3,4l10506,1226r-4,2l10491,1232r-4,2l10489,1238r1,2l10488,1248r-3,-2l10482,1246r2,-2l10485,1240r-1,-4l10484,1236r-3,2l10477,1240r-1,2l10473,1248r-5,l10467,1244r4,-4l10474,1238r4,-2l10472,1234r-7,4l10461,1238r-1,-2l10459,1234r1,l10465,1232r3,2l10471,1232r6,l10474,1228r-5,-2l10464,1226r1,-6l10468,1220r2,2l10477,1228r4,l10480,1224r-1,-2l10478,1220r,-4l10479,1214r4,4l10483,1220r2,4l10487,1226r2,l10496,1224r4,-2l10504,1220r5,-8l10507,1200r-3,-12l10503,1182r4,-10l10517,1168r7,-2l10530,1164r1,2l10532,1166r,-6l10518,1162r-10,2l10501,1170r-5,16l10504,1204r-2,14l10488,1222r-4,-8l10482,1212r-4,l10477,1210r-3,-2l10468,1212r7,l10472,1218r6,6l10478,1224r-7,-4l10470,1218r-8,-2l10461,1220r-3,l10457,1222r3,l10461,1224r,4l10469,1230r-7,l10457,1232r-1,4l10453,1240r1,4l10456,1240r6,l10468,1242r-5,2l10462,1246r-3,8l10463,1250r7,4l10474,1250r1,-2l10479,1244r3,-4l10481,1248r-4,6l10483,1252r2,l10488,1250r1,-2l10491,1242r6,-8l10510,1232r10,-12l10522,1204r4,-12l10537,1186r-2,22l10539,1216r5,8l10553,1234r9,10l10574,1256r-1,8l10564,1262r-2,l10559,1264r1,4l10557,1274r7,l10566,1272r4,4l10557,1282r5,8l10558,1288r-1,6l10559,1300r3,-4l10564,1290r1,2l10568,1290r3,l10574,1282r5,2l10574,1290r1,6l10579,1294r,6l10581,1302r2,2l10526,1303r,29l10526,1344r-4,4l10511,1348r-5,-4l10506,1342r,-6l10506,1332r5,-2l10522,1330r4,2l10526,1303r-24,l10502,1330r,6l10501,1334r-6,l10493,1336r,6l10495,1344r4,l10501,1342r1,l10502,1348r-9,l10491,1346r-2,-2l10488,1342r,-6l10489,1334r3,-4l10502,1330r,-27l10479,1302r4,18l10483,1320r,10l10483,1348r-5,l10478,1330r5,l10483,1320r-9,l10474,1344r,4l10463,1348r,-18l10468,1330r,14l10474,1344r,-24l10458,1320r,20l10458,1346r-3,2l10444,1348r,-18l10456,1330r,6l10456,1338r1,l10458,1340r,-20l10438,1320r,10l10438,1344r-3,4l10426,1348r-3,-4l10422,1330r5,l10427,1344r6,l10434,1330r4,l10438,1320r-20,l10418,1332r,8l10415,1342r-6,l10409,1348r-5,l10404,1330r11,l10418,1332r,-12l10391,1320r,12l10391,1344r-4,4l10375,1348r-4,-4l10371,1332r5,-2l10386,1330r5,2l10391,1320r-25,l10366,1330r,18l10361,1348r-8,-12l10353,1336r,12l10348,1348r,-18l10353,1330r8,10l10361,1340r,-10l10366,1330r,-10l10343,1320r,12l10343,1344r-4,4l10327,1348r-4,-4l10323,1332r5,-2l10338,1330r5,2l10343,1320r-25,l10318,1340r,6l10315,1348r-10,l10305,1330r12,l10317,1336r-1,2l10317,1338r1,2l10318,1320r-27,l10291,1332r,12l10287,1348r-12,l10271,1344r,-12l10276,1330r10,l10291,1332r,-12l10275,1320r4,-18l10268,1302r,46l10262,1348r-4,-8l10258,1340r,8l10253,1348r,-18l10264,1330r2,2l10266,1338r-1,2l10262,1340r6,8l10268,1302r-20,l10248,1332r,8l10246,1342r-7,l10239,1348r-5,l10234,1330r11,l10248,1332r,-30l10170,1302r2,-2l10174,1298r,-4l10178,1296r,-2l10179,1288r-5,-6l10178,1280r4,8l10187,1290r2,l10190,1294r3,4l10195,1292r-1,-4l10191,1288r5,-8l10182,1274r5,-4l10189,1272r7,l10194,1270r-2,-2l10193,1262r-5,-2l10180,1262r-1,-8l10191,1242r9,-8l10208,1224r6,-8l10215,1214r3,-6l10215,1184r11,6l10231,1202r2,16l10242,1230r13,4l10262,1240r2,8l10269,1250r6,2l10272,1246r-1,-6l10273,1242r4,6l10282,1252r7,-4l10294,1252r-2,-4l10291,1246r-1,-2l10284,1240r10,l10297,1238r2,4l10300,1238r-4,-4l10295,1230r-2,-1l10293,1234r-1,4l10287,1236r-7,-4l10275,1234r7,6l10285,1242r-1,4l10279,1246r-2,-6l10276,1240r-1,-2l10272,1236r-3,-2l10268,1236r,2l10268,1242r3,4l10265,1246r-2,-6l10264,1236r1,-4l10262,1232r-11,-6l10242,1222r-2,-6l10240,1204r1,-20l10242,1182r-2,-8l10230,1174r-9,-2l10221,1166r1,-2l10229,1164r7,2l10245,1170r4,9l10249,1186r-4,12l10243,1210r5,8l10257,1222r7,4l10266,1226r2,-4l10270,1220r,-4l10273,1212r2,2l10275,1216r-1,4l10273,1220r-1,4l10272,1226r4,l10280,1222r3,-2l10288,1220r,2l10288,1224r-4,l10282,1226r-3,l10276,1230r5,2l10292,1232r1,2l10293,1229r-2,-1l10292,1228r-1,-6l10293,1220r1,2l10297,1222r10,24l10323,1270r23,24l10377,1314r1,l10408,1294r6,-6l10416,1286r9,-10l10431,1270r4,-6l10447,1246r10,-22l10457,1222r-1,2l10455,1224r,-2l10457,1220r1,l10463,1204r1,-2l10464,1198r2,-8l10467,1182r,-4l10465,1166r,-6l10465,1156r,-22l10467,1128r,-32l10463,1096r-1,-16l10460,1080r,4l10460,1108r-3,3l10457,1176r,8l10452,1184r,2l10451,1188r-1,l10454,1192r-6,6l10445,1194r-2,2l10439,1196r,6l10431,1202r,-4l10429,1196r-2,l10425,1194r-4,4l10416,1192r4,-2l10418,1188r,-2l10417,1184r-5,l10412,1176r5,l10417,1174r1,-2l10419,1170r-3,-4l10421,1160r4,4l10427,1164r2,-2l10431,1162r,-2l10431,1156r7,l10438,1162r5,l10444,1164r4,-4l10453,1166r-3,4l10451,1172r1,2l10452,1176r5,l10457,1111r-59,69l10444,1236r-4,8l10434,1254r-7,10l10413,1247r,23l10412,1272r-1,4l10408,1274r-3,-4l10403,1262r-5,-14l10399,1256r1,2l10400,1262r1,22l10398,1286r-1,l10396,1282r1,-12l10394,1265r,9l10391,1284r-2,4l10387,1288r-2,-4l10389,1274r,-4l10384,1260r-1,-4l10382,1248r2,-2l10387,1260r7,14l10394,1265r-3,-5l10389,1258r-1,-6l10386,1246r-1,-2l10385,1228r8,4l10408,1256r5,14l10413,1247r-16,-19l10386,1214r-4,-4l10382,1222r,l10382,1224r,8l10379,1248r-2,-2l10377,1248r,10l10372,1270r-4,18l10363,1286r1,-2l10365,1274r-2,l10361,1284r-3,l10359,1278r,-4l10360,1268r-3,2l10355,1270r,4l10352,1274r-1,-2l10349,1268r,-4l10349,1262r,-4l10350,1254r-2,l10346,1256r1,4l10346,1262r-1,l10342,1258r3,-6l10349,1250r10,l10364,1252r,4l10365,1262r-5,2l10362,1264r1,6l10365,1264r3,-4l10369,1256r-2,-4l10370,1240r-6,10l10362,1248r-11,l10359,1240r6,-6l10372,1230r1,10l10373,1244r4,4l10377,1246r,-10l10375,1232r-1,-2l10374,1226r3,l10382,1224r,-2l10381,1222r-1,2l10373,1224r-3,-4l10373,1214r7,l10382,1216r,2l10382,1222r,-12l10378,1204r-50,60l10321,1254r-6,-10l10311,1236r30,-36l10344,1196r-19,l10316,1196r-7,2l10312,1212r10,l10324,1208r-3,-4l10316,1208r,-4l10318,1200r3,l10326,1202r2,4l10327,1212r-6,8l10308,1216r-6,-8l10304,1196r5,-4l10313,1190r1,-2l10313,1184r,l10302,1196r-4,-10l10298,1172r1,-6l10309,1172r6,7l10317,1178r-1,-2l10306,1166r-2,-2l10303,1162r3,l10306,1158r-5,2l10298,1158r2,-2l10306,1158r,-2l10301,1154r-1,l10297,1152r2,-2l10302,1152r6,2l10303,1150r-2,-2l10299,1144r2,l10306,1150r3,l10308,1148r-2,-4l10305,1142r,-4l10306,1140r3,8l10312,1148r,-2l10312,1140r1,-2l10313,1138r1,2l10314,1144r1,6l10317,1148r,-6l10319,1140r1,2l10318,1148r2,2l10320,1150r3,-4l10327,1146r-3,2l10320,1150r,l10331,1150r-3,-4l10323,1140r-2,-2l10316,1132r-19,-22l10297,1220r-2,-2l10291,1218r,-2l10282,1218r-1,l10275,1222r-1,l10280,1216r-3,-4l10279,1210r1,l10284,1212r-5,-6l10277,1208r-2,l10275,1210r-5,l10268,1214r-3,6l10251,1216r-2,-14l10256,1186r-4,-18l10247,1164r-2,-2l10234,1160r-14,-2l10220,1154r4,-4l10232,1140r9,-10l10248,1124r6,-4l10258,1120r12,18l10273,1148r3,6l10269,1158r-4,-2l10262,1160r-3,2l10255,1162r3,8l10267,1170r-4,2l10263,1180r-4,l10261,1184r7,-2l10273,1180r,6l10282,1182r2,-4l10286,1176r1,-8l10287,1160r,19l10288,1190r1,8l10292,1206r5,14l10297,1110r-2,-2l10295,1084r22,l10378,1156r27,-32l10423,1102r4,-4l10439,1084r21,l10460,1080r-30,l10433,1066r1,l10430,1060r-4,-8l10424,1049r,27l10423,1078r,6l10408,1088r,18l10400,1120r-5,-1l10395,1122r-9,2l10369,1124r-9,-2l10370,1120r15,l10395,1122r,-3l10386,1116r-19,l10355,1120r-10,-16l10353,1100r3,6l10362,1104r-1,-4l10361,1098r10,-2l10372,1104r9,l10382,1098r10,l10391,1106r7,2l10402,1102r6,4l10408,1088r-1,l10388,1092r-18,4l10359,1096r-5,-2l10339,1084r7,l10344,1082r-1,-2l10344,1078r,-2l10345,1072r,-2l10345,1068r,-4l10344,1056r-1,-6l10342,1044r,l10342,1042r-1,l10341,1062r,4l10341,1068r,l10337,1062r-8,2l10327,1068r-1,-10l10327,1054r,-2l10331,1048r2,-6l10333,1040r,-2l10328,1038r-6,8l10316,1050r-5,6l10298,1060r-9,-2l10286,1052r,-2l10291,1046r12,2l10303,1046r1,-4l10308,1038r1,-2l10306,1036r-6,-2l10298,1034r6,-6l10308,1026r,-2l10308,1022r2,-4l10310,1016r-12,l10292,1016r-2,6l10289,1010r-3,2l10277,1016r-3,6l10266,1018r-9,-6l10250,1008r-4,-8l10240,990r14,6l10253,992r,-2l10260,994r12,12l10275,1008r1,-2l10275,1002r,-2l10272,996r-12,-16l10253,964r-1,-12l10251,946r,-2l10252,942r1,-2l10246,944r-7,l10231,938r2,-8l10241,924r10,6l10259,936r4,20l10264,948r5,-8l10269,946r2,6l10271,968r5,24l10287,1000r-2,-4l10283,988r4,-18l10287,976r1,6l10290,990r14,20l10305,1010r1,2l10302,1014r8,l10311,1010r13,l10323,1014r3,8l10334,1030r6,8l10341,1054r,8l10341,1042r,-2l10340,1036r3,2l10347,1052r2,6l10349,1070r-1,8l10347,1084r4,l10352,1068r,-4l10352,1054r-5,-12l10346,1038r1,2l10351,1042r2,6l10357,1062r1,6l10358,1084r8,l10367,1078r,-6l10367,1068r,-4l10364,1046r1,-2l10378,1042r3,4l10383,1050r1,l10385,1052r1,2l10388,1058r1,2l10393,1070r3,10l10397,1084r3,l10396,1070r,l10394,1064r-2,-6l10390,1052r-3,-6l10384,1044r-5,-2l10381,1040r3,-2l10387,1040r2,l10393,1042r3,12l10399,1060r1,4l10401,1064r4,8l10408,1078r3,2l10412,1082r-2,l10408,1084r15,l10423,1078r-2,2l10415,1080r-16,-26l10402,1052r,2l10406,1058r3,2l10415,1066r3,2l10420,1070r2,2l10423,1074r1,2l10424,1049r,-1l10422,1038r-1,-2l10424,1042r2,4l10429,1050r6,4l10445,1060r11,2l10465,1060r11,-2l10476,1056r4,-14l10482,1032r-3,-6l10484,1028r14,-2l10499,1025r-1,3l10503,1026r4,6l10505,1034r-5,2l10495,1038r-2,4l10496,1046r15,-2l10510,1046r7,l10518,1044r,-2l10520,1038r,l10518,1042r-9,l10508,1040r-5,l10509,1032r10,-2l10507,1030r-2,-4l10508,1024r8,-2l10515,1008r4,-8l10524,998r3,2l10531,1000r-3,-2l10523,994r-3,l10515,996r-2,8l10512,1008r-2,6l10511,1018r-2,l10504,1020r-4,3l10501,1022r,-6l10497,1014r10,2l10507,1014r,-2l10507,1006r,-8l10513,1000r1,-2l10514,996r-7,-2l10498,996r-1,-8l10486,992r,8l10486,1006r-9,l10487,988r4,-10l10491,978r7,-20l10502,954r6,4l10506,960r-2,4l10504,968r1,10l10512,988r2,-10l10518,972r4,l10525,968r2,-2l10532,972r2,-2l10538,958r-2,-8l10535,948r-1,-2l10534,952r-1,2l10533,962r-2,4l10526,960r-1,4l10523,970r-5,l10515,972r-4,6l10508,974r-2,-6l10509,962r3,-6l10520,950r-2,l10512,954r-6,-2l10503,950r-2,-8l10506,944r6,l10517,940r5,-6l10514,926r3,2l10528,934r-1,12l10530,946r4,6l10534,946r-2,-2l10531,944r,-4l10528,926r,-4l10506,922r-12,4l10483,942r-5,-8l10477,937r,99l10476,1042r-1,4l10464,1056r3,-6l10469,1046r-2,-4l10463,1038r-7,2l10449,1044r-3,2l10445,1042r5,-10l10455,1026r-14,l10441,1022r-2,-10l10444,1018r6,-2l10451,1014r7,2l10467,1022r-6,-6l10461,1014r,-2l10466,1012r4,2l10473,1018r4,18l10477,937r-4,9l10474,956r,14l10474,982r-6,12l10457,1006r-2,l10455,1002r2,-2l10464,994r8,-14l10468,968r,-10l10467,957r,11l10460,980r-4,-2l10454,976r-15,l10440,972r2,-2l10445,968r-5,-8l10437,954r4,-8l10443,950r2,2l10446,954r12,8l10458,962r-3,-6l10458,952r2,2l10467,968r,-11l10462,952r-6,-6l10454,950r,6l10449,954r-5,-8l10440,940r-4,8l10434,962r6,6l10438,970r-3,4l10434,980r16,-2l10457,980r1,4l10458,990r-11,10l10432,1000r-4,-2l10425,996r2,-2l10428,990r,-8l10425,978r,6l10423,990r-1,2l10421,990r-1,-6l10419,987r,23l10412,1018r-2,4l10409,1016r,-2l10409,1012r-2,l10404,1014r-5,-4l10409,1010r2,-6l10412,1002r-1,-10l10417,998r1,6l10419,1010r,-23l10418,990r-1,-2l10415,986r1,-6l10415,978r5,l10425,984r,-6l10422,974r1,-2l10424,970r8,-14l10419,946r-4,10l10412,955r,31l10407,984r-5,-2l10400,972r10,4l10412,986r,-31l10408,954r,-2l10409,944r-9,-1l10400,990r-6,2l10392,994r-7,2l10385,1008r-2,2l10382,1014r-30,12l10353,1024r6,-6l10363,1004r4,-6l10374,988r26,2l10400,943r-4,-1l10396,982r-4,l10391,980r-3,-6l10388,980r-3,l10382,970r12,2l10396,982r,-40l10394,942r-3,-12l10391,928r21,14l10401,928r-4,-6l10422,926r-7,-4l10400,914r25,-6l10400,904r13,-8l10422,890r-25,6l10401,890r11,-14l10391,890r1,-4l10396,866r-6,10l10390,942r-4,l10386,952r-6,l10380,980r-12,l10367,979r,11l10360,1002r-4,10l10351,1024r-8,-6l10342,1010r1,-8l10349,994r18,-4l10367,979r-3,-7l10376,970r4,10l10380,952r-1,l10383,930r7,12l10390,876r-7,10l10378,862r-1,5l10377,952r-6,l10370,942r-3,l10374,930r3,22l10377,867r-3,19l10360,866r6,24l10345,876r14,20l10335,890r21,14l10331,908r25,6l10335,926r24,-4l10345,942r21,-14l10363,937r,45l10358,982r-3,-6l10354,982r-2,2l10348,976r,8l10338,990r-6,-4l10333,984r1,-4l10336,978r5,-2l10348,984r,-8l10347,976r-1,-2l10359,972r4,10l10363,937r-1,5l10349,944r2,10l10341,954r-3,-8l10325,952r8,20l10331,976r-3,4l10327,984r2,4l10335,994r1,6l10334,1008r-1,6l10334,1016r2,4l10351,1032r14,-6l10378,1020r6,-4l10388,1014r1,-4l10390,1004r3,-6l10405,990r4,l10398,1000r-4,4l10393,1012r-1,2l10376,1026r-19,10l10352,1036r-5,-2l10338,1028r-9,-12l10327,1012r3,-4l10331,1006r2,-6l10330,1000r-4,6l10319,1006r-12,-2l10294,990r,-4l10297,980r7,l10315,976r-1,-6l10309,970r7,-6l10319,958r1,-6l10321,950r-5,2l10303,952r1,-8l10302,944r-2,2l10291,956r-4,4l10285,964r-2,4l10281,988r-4,-10l10275,970r,-6l10275,956r,-6l10272,944r,-14l10269,932r-5,8l10259,930r-4,-2l10252,924r-16,-4l10221,930r-3,16l10215,944r-6,6l10207,962r4,8l10211,968r6,-4l10218,962r6,10l10233,980r7,-12l10240,962r-2,-8l10242,954r4,-2l10249,958r5,16l10262,990r10,8l10271,1002r-10,-10l10257,990r-6,-4l10249,982r1,10l10246,990r-7,-2l10235,986r7,18l10257,1016r16,10l10273,1036r-1,6l10278,1056r16,6l10305,1062r2,-2l10309,1058r9,-6l10323,1048r7,-8l10331,1044r-7,8l10324,1056r,2l10324,1064r-9,l10301,1066r-14,l10279,1068r-6,2l10266,1070r-6,-2l10261,1052r,-4l10261,1046r-4,1l10257,1052r,14l10237,1072r-10,2l10209,1088r-10,-10l10208,1070r4,6l10219,1070r3,-2l10219,1064r4,-2l10227,1060r5,-2l10234,1062r11,-4l10244,1052r13,l10257,1047r-13,1l10242,1044r14,2l10257,1044r3,-4l10258,1038r-6,-4l10247,1032r-2,-2l10249,1024r5,2l10254,1024r,-2l10249,1020r-5,-2l10242,1016r,-4l10240,1002r-2,-6l10237,994r-4,-2l10229,994r,-2l10222,998r3,l10228,996r5,2l10238,1008r-1,8l10237,1020r7,2l10248,1024r-2,4l10233,1028r11,2l10250,1038r-5,l10244,1040r-9,l10233,1036r,l10234,1042r1,2l10236,1048r-3,4l10228,1054r-3,4l10220,1060r-13,l10202,1056r-4,-12l10197,1044r-1,-2l10194,1042r1,2l10196,1044r1,4l10203,1060r-10,-2l10192,1064r-3,l10189,1060r1,-4l10190,1054r1,-2l10192,1050r,-2l10189,1052r-5,l10184,1050r4,-4l10187,1042r-1,-2l10181,1038r-2,-2l10169,1024r7,-4l10181,1020r,-2l10181,1014r-5,4l10177,1010r3,-2l10191,1008r-6,-6l10190,1000r5,2l10195,1000r-1,-2l10195,996r-4,l10182,996r-1,4l10184,1004r-8,l10171,1008r3,10l10170,1020r-1,4l10173,1036r9,6l10183,1044r-2,2l10179,1052r,6l10184,1056r3,l10183,1068r8,4l10198,1070r1,-6l10200,1062r3,4l10191,1076r14,12l10210,1092r-3,18l10204,1122r-5,12l10190,1150r-9,16l10173,1180r-8,10l10155,1196r-10,-4l10147,1178r9,-18l10164,1146r6,-8l10177,1124r5,-14l10182,1107r-10,21l10167,1136r-8,12l10149,1166r-9,18l10137,1192r5,10l10165,1198r2,-2l10177,1186r4,-6l10186,1170r9,-18l10203,1132r6,-14l10212,1106r2,-8l10214,1094r-2,-4l10215,1088r11,-8l10236,1074r21,-4l10258,1076r8,l10273,1078r6,-2l10296,1072r8,2l10297,1076r-10,1l10287,1094r,38l10272,1100r3,-2l10284,1096r3,-2l10287,1077r-4,1l10284,1082r-5,12l10276,1094r-5,-2l10268,1082r-7,-2l10251,1082r8,2l10264,1086r2,4l10269,1096r,2l10269,1102r,2l10273,1110r1,4l10279,1122r2,6l10282,1132r4,22l10279,1178r-3,l10279,1170r-8,8l10268,1178r-1,-2l10268,1172r6,-4l10269,1166r-4,l10266,1162r,l10267,1160r2,4l10273,1162r4,l10277,1160r1,-2l10278,1156r,-10l10267,1126r-4,-6l10261,1108r-5,6l10239,1122r-21,8l10205,1140r1,16l10206,1159r1,7l10211,1184r1,4l10212,1194r-1,6l10202,1214r-10,-2l10187,1204r,-8l10189,1174r-2,6l10177,1192r-10,14l10150,1206r-13,-6l10134,1196r3,-18l10147,1160r6,-8l10161,1140r8,-14l10174,1114r4,-16l10168,1090r-10,-4l10155,1087r8,3l10169,1096r2,8l10171,1114r-6,12l10155,1140r-10,18l10136,1172r-4,12l10131,1194r3,8l10143,1208r29,l10173,1206r7,-10l10179,1212r10,12l10183,1228r-7,4l10171,1240r-3,14l10166,1268r-7,2l10155,1274r-4,2l10154,1282r-7,l10151,1290r3,-6l10161,1288r1,-4l10163,1280r6,l10166,1288r1,8l10170,1294r-2,4l10168,1302r-23,l10155,1332r54,l10215,1350r4,4l10533,1354r4,-2l10539,1348r6,-14l10583,1334r12,2l10600,1334r3,l10604,1330r4,-10l10613,1304r-29,l10584,1300r-2,-4l10586,1296r,-2l10587,1290r-3,-8l10589,1280r2,8l10598,1286r3,4l10604,1286r2,-2l10599,1284r2,-4l10602,1278r-4,-4l10596,1272r-3,-2l10587,1268r-1,-4l10585,1256r-4,-16l10576,1232r-7,-4l10564,1224r6,-8l10573,1212r-1,-14l10580,1208r15,2l10610,1210r3,-2l10618,1204r3,-10xm10637,1114r-3,2l10628,1106r-7,-8l10614,1090r-7,-4l10603,1084r-4,-2l10589,1082r-10,4l10572,1096r-1,11l10579,1090r6,-6l10599,1084r5,2l10610,1090r10,10l10623,1106r7,6l10628,1116r-2,-2l10624,1112r-3,-2l10618,1106r1,8l10619,1124r2,8l10613,1128r-2,-8l10612,1116r,-2l10613,1110r-1,2l10608,1114r-2,l10612,1106r-10,-13l10605,1102r,8l10603,1116r-4,4l10603,1120r7,-4l10608,1124r8,12l10625,1138r-1,-6l10624,1130r-3,-10l10623,1114r2,2l10634,1120r2,-4l10637,1114xe" stroked="f">
              <v:stroke joinstyle="round"/>
              <v:formulas/>
              <v:path arrowok="t" o:connecttype="segments"/>
            </v:shape>
            <w10:wrap anchorx="page" anchory="page"/>
          </v:group>
        </w:pict>
      </w:r>
      <w:r>
        <w:pict w14:anchorId="5E5D5475">
          <v:shape id="_x0000_s1202" type="#_x0000_t202" alt="" style="position:absolute;margin-left:450.1pt;margin-top:1in;width:103.65pt;height:16.35pt;z-index:-23884288;mso-wrap-style:square;mso-wrap-edited:f;mso-width-percent:0;mso-height-percent:0;mso-position-horizontal-relative:page;mso-position-vertical-relative:page;mso-width-percent:0;mso-height-percent:0;v-text-anchor:top" filled="f" stroked="f">
            <v:textbox inset="0,0,0,0">
              <w:txbxContent>
                <w:p w14:paraId="60C2BD37" w14:textId="77777777" w:rsidR="00B9323D" w:rsidRDefault="00B9323D">
                  <w:pPr>
                    <w:spacing w:before="10"/>
                    <w:ind w:left="20"/>
                    <w:rPr>
                      <w:rFonts w:ascii="Futura PT"/>
                      <w:sz w:val="24"/>
                    </w:rPr>
                  </w:pPr>
                  <w:r>
                    <w:rPr>
                      <w:rFonts w:ascii="Futura PT"/>
                      <w:color w:val="FFFFFF"/>
                      <w:w w:val="110"/>
                      <w:sz w:val="24"/>
                    </w:rPr>
                    <w:t>LGE HEALTH PLAN</w:t>
                  </w:r>
                </w:p>
              </w:txbxContent>
            </v:textbox>
            <w10:wrap anchorx="page" anchory="page"/>
          </v:shape>
        </w:pict>
      </w:r>
      <w:r>
        <w:pict w14:anchorId="0AD5F4BA">
          <v:shape id="_x0000_s1201" type="#_x0000_t202" alt="" style="position:absolute;margin-left:43.65pt;margin-top:119.7pt;width:481.6pt;height:37.6pt;z-index:-23883776;mso-wrap-style:square;mso-wrap-edited:f;mso-width-percent:0;mso-height-percent:0;mso-position-horizontal-relative:page;mso-position-vertical-relative:page;mso-width-percent:0;mso-height-percent:0;v-text-anchor:top" filled="f" stroked="f">
            <v:textbox inset="0,0,0,0">
              <w:txbxContent>
                <w:p w14:paraId="56B192CF" w14:textId="77777777" w:rsidR="00B9323D" w:rsidRDefault="00B9323D">
                  <w:pPr>
                    <w:spacing w:before="33" w:line="402" w:lineRule="exact"/>
                    <w:ind w:left="20"/>
                    <w:rPr>
                      <w:rFonts w:ascii="Europa-Regular"/>
                      <w:sz w:val="32"/>
                    </w:rPr>
                  </w:pPr>
                  <w:r>
                    <w:rPr>
                      <w:rFonts w:ascii="Europa-Bold"/>
                      <w:b/>
                      <w:color w:val="53779B"/>
                      <w:sz w:val="32"/>
                    </w:rPr>
                    <w:t xml:space="preserve">Notes to and forming part of the financial statements </w:t>
                  </w:r>
                  <w:r>
                    <w:rPr>
                      <w:rFonts w:ascii="Europa-Regular"/>
                      <w:color w:val="53779B"/>
                      <w:sz w:val="32"/>
                    </w:rPr>
                    <w:t>(continued)</w:t>
                  </w:r>
                </w:p>
                <w:p w14:paraId="755A062F" w14:textId="77777777" w:rsidR="00B9323D" w:rsidRDefault="00B9323D">
                  <w:pPr>
                    <w:spacing w:line="301" w:lineRule="exact"/>
                    <w:ind w:left="20"/>
                    <w:rPr>
                      <w:rFonts w:ascii="Europa-Regular"/>
                      <w:sz w:val="24"/>
                    </w:rPr>
                  </w:pPr>
                  <w:r>
                    <w:rPr>
                      <w:rFonts w:ascii="Europa-Regular"/>
                      <w:color w:val="53779B"/>
                      <w:sz w:val="24"/>
                    </w:rPr>
                    <w:t>For the year ended 30 June 2020</w:t>
                  </w:r>
                </w:p>
              </w:txbxContent>
            </v:textbox>
            <w10:wrap anchorx="page" anchory="page"/>
          </v:shape>
        </w:pict>
      </w:r>
      <w:r>
        <w:pict w14:anchorId="73830669">
          <v:shape id="_x0000_s1200" type="#_x0000_t202" alt="" style="position:absolute;margin-left:537.35pt;margin-top:808.95pt;width:20.85pt;height:15.1pt;z-index:-23883264;mso-wrap-style:square;mso-wrap-edited:f;mso-width-percent:0;mso-height-percent:0;mso-position-horizontal-relative:page;mso-position-vertical-relative:page;mso-width-percent:0;mso-height-percent:0;v-text-anchor:top" filled="f" stroked="f">
            <v:textbox inset="0,0,0,0">
              <w:txbxContent>
                <w:p w14:paraId="7BEDCF44" w14:textId="77777777" w:rsidR="00B9323D" w:rsidRDefault="00B9323D">
                  <w:pPr>
                    <w:spacing w:before="28"/>
                    <w:ind w:left="20"/>
                    <w:rPr>
                      <w:rFonts w:ascii="Europa-Bold"/>
                      <w:b/>
                      <w:sz w:val="20"/>
                    </w:rPr>
                  </w:pPr>
                  <w:r>
                    <w:rPr>
                      <w:rFonts w:ascii="Europa-Bold"/>
                      <w:b/>
                      <w:color w:val="231F20"/>
                      <w:sz w:val="20"/>
                    </w:rPr>
                    <w:t xml:space="preserve">8 3 </w:t>
                  </w:r>
                </w:p>
              </w:txbxContent>
            </v:textbox>
            <w10:wrap anchorx="page" anchory="page"/>
          </v:shape>
        </w:pict>
      </w:r>
      <w:r>
        <w:pict w14:anchorId="305628E4">
          <v:shape id="_x0000_s1199" type="#_x0000_t202" alt="" style="position:absolute;margin-left:84.8pt;margin-top:811.35pt;width:316.95pt;height:12pt;z-index:-23882752;mso-wrap-style:square;mso-wrap-edited:f;mso-width-percent:0;mso-height-percent:0;mso-position-horizontal-relative:page;mso-position-vertical-relative:page;mso-width-percent:0;mso-height-percent:0;v-text-anchor:top" filled="f" stroked="f">
            <v:textbox inset="0,0,0,0">
              <w:txbxContent>
                <w:p w14:paraId="326C4271" w14:textId="77777777" w:rsidR="00B9323D" w:rsidRDefault="00B9323D">
                  <w:pPr>
                    <w:spacing w:before="20"/>
                    <w:ind w:left="20"/>
                    <w:rPr>
                      <w:rFonts w:ascii="Europa-Light"/>
                      <w:sz w:val="16"/>
                    </w:rPr>
                  </w:pPr>
                  <w:r>
                    <w:rPr>
                      <w:rFonts w:ascii="Europa-Regular"/>
                      <w:color w:val="231F20"/>
                      <w:sz w:val="16"/>
                    </w:rPr>
                    <w:t xml:space="preserve">M A V L G E H E A L T H P L A N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46161232">
          <v:shape id="_x0000_s1198" type="#_x0000_t202" alt="" style="position:absolute;margin-left:44.65pt;margin-top:161.6pt;width:522.3pt;height:637.8pt;z-index:-23882240;mso-wrap-style:square;mso-wrap-edited:f;mso-width-percent:0;mso-height-percent:0;mso-position-horizontal-relative:page;mso-position-vertical-relative:page;mso-width-percent:0;mso-height-percent:0;v-text-anchor:top" filled="f" stroked="f">
            <v:textbox inset="0,0,0,0">
              <w:txbxContent>
                <w:p w14:paraId="22DD7154" w14:textId="77777777" w:rsidR="00B9323D" w:rsidRDefault="00B9323D">
                  <w:pPr>
                    <w:pStyle w:val="BodyText"/>
                    <w:rPr>
                      <w:rFonts w:ascii="Times New Roman"/>
                      <w:sz w:val="18"/>
                    </w:rPr>
                  </w:pPr>
                </w:p>
                <w:p w14:paraId="245171AB" w14:textId="77777777" w:rsidR="00B9323D" w:rsidRDefault="00B9323D">
                  <w:pPr>
                    <w:numPr>
                      <w:ilvl w:val="0"/>
                      <w:numId w:val="6"/>
                    </w:numPr>
                    <w:tabs>
                      <w:tab w:val="left" w:pos="546"/>
                    </w:tabs>
                    <w:spacing w:before="141"/>
                    <w:rPr>
                      <w:b/>
                      <w:sz w:val="16"/>
                    </w:rPr>
                  </w:pPr>
                  <w:r>
                    <w:rPr>
                      <w:b/>
                      <w:sz w:val="16"/>
                    </w:rPr>
                    <w:t>Trade and other</w:t>
                  </w:r>
                  <w:r>
                    <w:rPr>
                      <w:b/>
                      <w:spacing w:val="1"/>
                      <w:sz w:val="16"/>
                    </w:rPr>
                    <w:t xml:space="preserve"> </w:t>
                  </w:r>
                  <w:r>
                    <w:rPr>
                      <w:b/>
                      <w:sz w:val="16"/>
                    </w:rPr>
                    <w:t>receivables</w:t>
                  </w:r>
                </w:p>
                <w:p w14:paraId="638271E7" w14:textId="77777777" w:rsidR="00B9323D" w:rsidRDefault="00B9323D">
                  <w:pPr>
                    <w:spacing w:before="33" w:line="261" w:lineRule="auto"/>
                    <w:ind w:left="256" w:right="370"/>
                    <w:rPr>
                      <w:sz w:val="16"/>
                    </w:rPr>
                  </w:pPr>
                  <w:r>
                    <w:rPr>
                      <w:sz w:val="16"/>
                    </w:rPr>
                    <w:t xml:space="preserve">Trade receivables, which generally have </w:t>
                  </w:r>
                  <w:proofErr w:type="gramStart"/>
                  <w:r>
                    <w:rPr>
                      <w:sz w:val="16"/>
                    </w:rPr>
                    <w:t>30-60 day</w:t>
                  </w:r>
                  <w:proofErr w:type="gramEnd"/>
                  <w:r>
                    <w:rPr>
                      <w:sz w:val="16"/>
                    </w:rPr>
                    <w:t xml:space="preserve"> terms, are </w:t>
                  </w:r>
                  <w:proofErr w:type="spellStart"/>
                  <w:r>
                    <w:rPr>
                      <w:sz w:val="16"/>
                    </w:rPr>
                    <w:t>recognised</w:t>
                  </w:r>
                  <w:proofErr w:type="spellEnd"/>
                  <w:r>
                    <w:rPr>
                      <w:sz w:val="16"/>
                    </w:rPr>
                    <w:t xml:space="preserve"> initially at fair value and subsequently measured at </w:t>
                  </w:r>
                  <w:proofErr w:type="spellStart"/>
                  <w:r>
                    <w:rPr>
                      <w:sz w:val="16"/>
                    </w:rPr>
                    <w:t>amortised</w:t>
                  </w:r>
                  <w:proofErr w:type="spellEnd"/>
                  <w:r>
                    <w:rPr>
                      <w:sz w:val="16"/>
                    </w:rPr>
                    <w:t xml:space="preserve"> cost using the effective interest method, less an allowance for impairment.</w:t>
                  </w:r>
                </w:p>
                <w:p w14:paraId="1E58A162" w14:textId="77777777" w:rsidR="00B9323D" w:rsidRDefault="00B9323D">
                  <w:pPr>
                    <w:spacing w:before="29" w:line="261" w:lineRule="auto"/>
                    <w:ind w:left="256" w:right="497"/>
                    <w:rPr>
                      <w:sz w:val="16"/>
                    </w:rPr>
                  </w:pPr>
                  <w:r>
                    <w:rPr>
                      <w:sz w:val="16"/>
                    </w:rPr>
                    <w:t xml:space="preserve">Collectability of trade receivables is reviewed on an ongoing basis at an operating unit level. Individual debts that are known to be uncollectible are written off when identified. An impairment provision is </w:t>
                  </w:r>
                  <w:proofErr w:type="spellStart"/>
                  <w:r>
                    <w:rPr>
                      <w:sz w:val="16"/>
                    </w:rPr>
                    <w:t>recognised</w:t>
                  </w:r>
                  <w:proofErr w:type="spellEnd"/>
                  <w:r>
                    <w:rPr>
                      <w:sz w:val="16"/>
                    </w:rPr>
                    <w:t xml:space="preserve"> when there is objective evidence that the LGE Health Plan will not be able to collect the receivable. Financial difficulties of the debtor, default payments or debts more than 60 days overdue are considered objective evidence of impairment.</w:t>
                  </w:r>
                </w:p>
                <w:p w14:paraId="4933E6BF" w14:textId="77777777" w:rsidR="00B9323D" w:rsidRDefault="00B9323D">
                  <w:pPr>
                    <w:numPr>
                      <w:ilvl w:val="0"/>
                      <w:numId w:val="6"/>
                    </w:numPr>
                    <w:tabs>
                      <w:tab w:val="left" w:pos="513"/>
                    </w:tabs>
                    <w:spacing w:before="115"/>
                    <w:ind w:left="512" w:hanging="257"/>
                    <w:rPr>
                      <w:b/>
                      <w:sz w:val="16"/>
                    </w:rPr>
                  </w:pPr>
                  <w:r>
                    <w:rPr>
                      <w:b/>
                      <w:sz w:val="16"/>
                    </w:rPr>
                    <w:t>Trade and other</w:t>
                  </w:r>
                  <w:r>
                    <w:rPr>
                      <w:b/>
                      <w:spacing w:val="1"/>
                      <w:sz w:val="16"/>
                    </w:rPr>
                    <w:t xml:space="preserve"> </w:t>
                  </w:r>
                  <w:r>
                    <w:rPr>
                      <w:b/>
                      <w:sz w:val="16"/>
                    </w:rPr>
                    <w:t>payables</w:t>
                  </w:r>
                </w:p>
                <w:p w14:paraId="6728056D" w14:textId="77777777" w:rsidR="00B9323D" w:rsidRDefault="00B9323D">
                  <w:pPr>
                    <w:spacing w:before="32" w:line="261" w:lineRule="auto"/>
                    <w:ind w:left="256" w:right="428"/>
                    <w:rPr>
                      <w:sz w:val="16"/>
                    </w:rPr>
                  </w:pPr>
                  <w:r>
                    <w:rPr>
                      <w:sz w:val="16"/>
                    </w:rPr>
                    <w:t xml:space="preserve">Trade and other payables are carried at </w:t>
                  </w:r>
                  <w:proofErr w:type="spellStart"/>
                  <w:r>
                    <w:rPr>
                      <w:sz w:val="16"/>
                    </w:rPr>
                    <w:t>amortised</w:t>
                  </w:r>
                  <w:proofErr w:type="spellEnd"/>
                  <w:r>
                    <w:rPr>
                      <w:sz w:val="16"/>
                    </w:rPr>
                    <w:t xml:space="preserve"> cost and due to their short term </w:t>
                  </w:r>
                  <w:proofErr w:type="gramStart"/>
                  <w:r>
                    <w:rPr>
                      <w:sz w:val="16"/>
                    </w:rPr>
                    <w:t>nature</w:t>
                  </w:r>
                  <w:proofErr w:type="gramEnd"/>
                  <w:r>
                    <w:rPr>
                      <w:sz w:val="16"/>
                    </w:rPr>
                    <w:t xml:space="preserve"> they are not discounted. They represent liabilities for goods and services provided to the LGE Health Plan prior to the end of the financial year that are unpaid and arise when the LGE Health Plan becomes obliged to make future payments in respect of the purchase of these goods and services. The amounts are unsecured and are usually paid within 30 days of recognition.</w:t>
                  </w:r>
                </w:p>
                <w:p w14:paraId="056510DA" w14:textId="77777777" w:rsidR="00B9323D" w:rsidRDefault="00B9323D">
                  <w:pPr>
                    <w:pStyle w:val="BodyText"/>
                    <w:spacing w:before="2"/>
                    <w:rPr>
                      <w:sz w:val="15"/>
                    </w:rPr>
                  </w:pPr>
                </w:p>
                <w:p w14:paraId="11441E0A" w14:textId="77777777" w:rsidR="00B9323D" w:rsidRDefault="00B9323D">
                  <w:pPr>
                    <w:numPr>
                      <w:ilvl w:val="0"/>
                      <w:numId w:val="6"/>
                    </w:numPr>
                    <w:tabs>
                      <w:tab w:val="left" w:pos="556"/>
                    </w:tabs>
                    <w:ind w:left="555" w:hanging="300"/>
                    <w:rPr>
                      <w:b/>
                      <w:sz w:val="16"/>
                    </w:rPr>
                  </w:pPr>
                  <w:r>
                    <w:rPr>
                      <w:b/>
                      <w:sz w:val="16"/>
                    </w:rPr>
                    <w:t>Revenue</w:t>
                  </w:r>
                  <w:r>
                    <w:rPr>
                      <w:b/>
                      <w:spacing w:val="-1"/>
                      <w:sz w:val="16"/>
                    </w:rPr>
                    <w:t xml:space="preserve"> </w:t>
                  </w:r>
                  <w:r>
                    <w:rPr>
                      <w:b/>
                      <w:sz w:val="16"/>
                    </w:rPr>
                    <w:t>recognition</w:t>
                  </w:r>
                </w:p>
                <w:p w14:paraId="7D412ADD" w14:textId="77777777" w:rsidR="00B9323D" w:rsidRDefault="00B9323D">
                  <w:pPr>
                    <w:pStyle w:val="BodyText"/>
                    <w:spacing w:before="8"/>
                    <w:rPr>
                      <w:b/>
                      <w:sz w:val="19"/>
                    </w:rPr>
                  </w:pPr>
                </w:p>
                <w:p w14:paraId="48165A31" w14:textId="77777777" w:rsidR="00B9323D" w:rsidRDefault="00B9323D">
                  <w:pPr>
                    <w:ind w:left="256"/>
                    <w:rPr>
                      <w:b/>
                      <w:sz w:val="16"/>
                    </w:rPr>
                  </w:pPr>
                  <w:r>
                    <w:rPr>
                      <w:b/>
                      <w:sz w:val="16"/>
                    </w:rPr>
                    <w:t>Administration allowance income</w:t>
                  </w:r>
                </w:p>
                <w:p w14:paraId="1C8EF806" w14:textId="77777777" w:rsidR="00B9323D" w:rsidRDefault="00B9323D">
                  <w:pPr>
                    <w:spacing w:before="92"/>
                    <w:ind w:left="256"/>
                    <w:rPr>
                      <w:sz w:val="16"/>
                    </w:rPr>
                  </w:pPr>
                  <w:r>
                    <w:rPr>
                      <w:sz w:val="16"/>
                    </w:rPr>
                    <w:t xml:space="preserve">An administration allowance is paid by GMHBA to the LGE Health Plan. The allowance is </w:t>
                  </w:r>
                  <w:proofErr w:type="spellStart"/>
                  <w:r>
                    <w:rPr>
                      <w:sz w:val="16"/>
                    </w:rPr>
                    <w:t>recognised</w:t>
                  </w:r>
                  <w:proofErr w:type="spellEnd"/>
                  <w:r>
                    <w:rPr>
                      <w:sz w:val="16"/>
                    </w:rPr>
                    <w:t xml:space="preserve"> on an accrual basis.</w:t>
                  </w:r>
                </w:p>
                <w:p w14:paraId="33CDB913" w14:textId="77777777" w:rsidR="00B9323D" w:rsidRDefault="00B9323D">
                  <w:pPr>
                    <w:spacing w:before="101"/>
                    <w:ind w:left="256"/>
                    <w:rPr>
                      <w:b/>
                      <w:sz w:val="16"/>
                    </w:rPr>
                  </w:pPr>
                  <w:r>
                    <w:rPr>
                      <w:b/>
                      <w:sz w:val="16"/>
                    </w:rPr>
                    <w:t>Interest income</w:t>
                  </w:r>
                </w:p>
                <w:p w14:paraId="7641DEE6" w14:textId="77777777" w:rsidR="00B9323D" w:rsidRDefault="00B9323D">
                  <w:pPr>
                    <w:spacing w:before="32"/>
                    <w:ind w:left="256"/>
                    <w:rPr>
                      <w:sz w:val="16"/>
                    </w:rPr>
                  </w:pPr>
                  <w:r>
                    <w:rPr>
                      <w:sz w:val="16"/>
                    </w:rPr>
                    <w:t>Interest received is accounted for on an accrual basis.</w:t>
                  </w:r>
                </w:p>
                <w:p w14:paraId="581104F4" w14:textId="77777777" w:rsidR="00B9323D" w:rsidRDefault="00B9323D">
                  <w:pPr>
                    <w:numPr>
                      <w:ilvl w:val="0"/>
                      <w:numId w:val="6"/>
                    </w:numPr>
                    <w:tabs>
                      <w:tab w:val="left" w:pos="509"/>
                    </w:tabs>
                    <w:spacing w:before="133"/>
                    <w:ind w:left="508" w:hanging="253"/>
                    <w:rPr>
                      <w:b/>
                      <w:sz w:val="16"/>
                    </w:rPr>
                  </w:pPr>
                  <w:r>
                    <w:rPr>
                      <w:b/>
                      <w:sz w:val="16"/>
                    </w:rPr>
                    <w:t>Comparative</w:t>
                  </w:r>
                  <w:r>
                    <w:rPr>
                      <w:b/>
                      <w:spacing w:val="-1"/>
                      <w:sz w:val="16"/>
                    </w:rPr>
                    <w:t xml:space="preserve"> </w:t>
                  </w:r>
                  <w:r>
                    <w:rPr>
                      <w:b/>
                      <w:sz w:val="16"/>
                    </w:rPr>
                    <w:t>figures</w:t>
                  </w:r>
                </w:p>
                <w:p w14:paraId="1FF7F7F5" w14:textId="77777777" w:rsidR="00B9323D" w:rsidRDefault="00B9323D">
                  <w:pPr>
                    <w:spacing w:before="33"/>
                    <w:ind w:left="256"/>
                    <w:rPr>
                      <w:sz w:val="16"/>
                    </w:rPr>
                  </w:pPr>
                  <w:r>
                    <w:rPr>
                      <w:sz w:val="16"/>
                    </w:rPr>
                    <w:t>Where necessary, comparative figures have been adjusted to conform with changes in presentation in the current year.</w:t>
                  </w:r>
                </w:p>
                <w:p w14:paraId="06F03A63" w14:textId="77777777" w:rsidR="00B9323D" w:rsidRDefault="00B9323D">
                  <w:pPr>
                    <w:numPr>
                      <w:ilvl w:val="0"/>
                      <w:numId w:val="6"/>
                    </w:numPr>
                    <w:tabs>
                      <w:tab w:val="left" w:pos="457"/>
                    </w:tabs>
                    <w:spacing w:before="115"/>
                    <w:ind w:left="456" w:hanging="201"/>
                    <w:rPr>
                      <w:b/>
                      <w:sz w:val="16"/>
                    </w:rPr>
                  </w:pPr>
                  <w:r>
                    <w:rPr>
                      <w:b/>
                      <w:sz w:val="16"/>
                    </w:rPr>
                    <w:t>Cash flows</w:t>
                  </w:r>
                </w:p>
                <w:p w14:paraId="48FCAD46" w14:textId="77777777" w:rsidR="00B9323D" w:rsidRDefault="00B9323D">
                  <w:pPr>
                    <w:spacing w:before="47" w:line="216" w:lineRule="auto"/>
                    <w:ind w:left="256" w:right="619"/>
                    <w:rPr>
                      <w:sz w:val="16"/>
                    </w:rPr>
                  </w:pPr>
                  <w:r>
                    <w:rPr>
                      <w:sz w:val="16"/>
                    </w:rPr>
                    <w:t>For the purposes of the Statement of Cash Flows, cash includes cash on hand and deposits held at call with banks and investments in in fixed interest funds net of outstanding bank overdrafts.</w:t>
                  </w:r>
                </w:p>
                <w:p w14:paraId="209030F2" w14:textId="77777777" w:rsidR="00B9323D" w:rsidRDefault="00B9323D">
                  <w:pPr>
                    <w:pStyle w:val="BodyText"/>
                    <w:spacing w:before="3"/>
                    <w:rPr>
                      <w:sz w:val="18"/>
                    </w:rPr>
                  </w:pPr>
                </w:p>
                <w:p w14:paraId="56B27793" w14:textId="77777777" w:rsidR="00B9323D" w:rsidRDefault="00B9323D">
                  <w:pPr>
                    <w:numPr>
                      <w:ilvl w:val="0"/>
                      <w:numId w:val="6"/>
                    </w:numPr>
                    <w:tabs>
                      <w:tab w:val="left" w:pos="457"/>
                    </w:tabs>
                    <w:ind w:left="456" w:hanging="201"/>
                    <w:rPr>
                      <w:b/>
                      <w:sz w:val="16"/>
                    </w:rPr>
                  </w:pPr>
                  <w:r>
                    <w:rPr>
                      <w:b/>
                      <w:sz w:val="16"/>
                    </w:rPr>
                    <w:t>Fair value</w:t>
                  </w:r>
                  <w:r>
                    <w:rPr>
                      <w:b/>
                      <w:spacing w:val="1"/>
                      <w:sz w:val="16"/>
                    </w:rPr>
                    <w:t xml:space="preserve"> </w:t>
                  </w:r>
                  <w:r>
                    <w:rPr>
                      <w:b/>
                      <w:sz w:val="16"/>
                    </w:rPr>
                    <w:t>measurement</w:t>
                  </w:r>
                </w:p>
                <w:p w14:paraId="17A21D12" w14:textId="77777777" w:rsidR="00B9323D" w:rsidRDefault="00B9323D">
                  <w:pPr>
                    <w:spacing w:before="19" w:line="261" w:lineRule="auto"/>
                    <w:ind w:left="256" w:right="1901"/>
                    <w:rPr>
                      <w:sz w:val="16"/>
                    </w:rPr>
                  </w:pPr>
                  <w:r>
                    <w:rPr>
                      <w:sz w:val="16"/>
                    </w:rPr>
                    <w:t xml:space="preserve">All assets and liabilities for which fair value is measured or disclosed in the financial statements are </w:t>
                  </w:r>
                  <w:proofErr w:type="spellStart"/>
                  <w:r>
                    <w:rPr>
                      <w:sz w:val="16"/>
                    </w:rPr>
                    <w:t>categorised</w:t>
                  </w:r>
                  <w:proofErr w:type="spellEnd"/>
                  <w:r>
                    <w:rPr>
                      <w:sz w:val="16"/>
                    </w:rPr>
                    <w:t xml:space="preserve"> within the fair value hierarchy, described as follows, based on the lowest level input that is significant to the fair value measurement as a</w:t>
                  </w:r>
                  <w:r>
                    <w:rPr>
                      <w:spacing w:val="3"/>
                      <w:sz w:val="16"/>
                    </w:rPr>
                    <w:t xml:space="preserve"> </w:t>
                  </w:r>
                  <w:r>
                    <w:rPr>
                      <w:sz w:val="16"/>
                    </w:rPr>
                    <w:t>whole:</w:t>
                  </w:r>
                </w:p>
                <w:p w14:paraId="4141E6C6" w14:textId="77777777" w:rsidR="00B9323D" w:rsidRDefault="00B9323D">
                  <w:pPr>
                    <w:numPr>
                      <w:ilvl w:val="0"/>
                      <w:numId w:val="5"/>
                    </w:numPr>
                    <w:tabs>
                      <w:tab w:val="left" w:pos="423"/>
                    </w:tabs>
                    <w:spacing w:before="1"/>
                    <w:ind w:left="422"/>
                    <w:rPr>
                      <w:sz w:val="16"/>
                    </w:rPr>
                  </w:pPr>
                  <w:r>
                    <w:rPr>
                      <w:sz w:val="16"/>
                    </w:rPr>
                    <w:t>Level 1 — Quoted (unadjusted) market prices in active markets for identical assets or</w:t>
                  </w:r>
                  <w:r>
                    <w:rPr>
                      <w:spacing w:val="15"/>
                      <w:sz w:val="16"/>
                    </w:rPr>
                    <w:t xml:space="preserve"> </w:t>
                  </w:r>
                  <w:r>
                    <w:rPr>
                      <w:sz w:val="16"/>
                    </w:rPr>
                    <w:t>liabilities</w:t>
                  </w:r>
                </w:p>
                <w:p w14:paraId="183F0C5B" w14:textId="77777777" w:rsidR="00B9323D" w:rsidRDefault="00B9323D">
                  <w:pPr>
                    <w:numPr>
                      <w:ilvl w:val="0"/>
                      <w:numId w:val="5"/>
                    </w:numPr>
                    <w:tabs>
                      <w:tab w:val="left" w:pos="423"/>
                    </w:tabs>
                    <w:spacing w:before="16" w:line="261" w:lineRule="auto"/>
                    <w:ind w:right="1885" w:firstLine="0"/>
                    <w:rPr>
                      <w:sz w:val="16"/>
                    </w:rPr>
                  </w:pPr>
                  <w:r>
                    <w:rPr>
                      <w:sz w:val="16"/>
                    </w:rPr>
                    <w:t>Level 2 — Valuation techniques for which the lowest level input that is significant to the fair value measurement is directly or indirectly</w:t>
                  </w:r>
                  <w:r>
                    <w:rPr>
                      <w:spacing w:val="-1"/>
                      <w:sz w:val="16"/>
                    </w:rPr>
                    <w:t xml:space="preserve"> </w:t>
                  </w:r>
                  <w:r>
                    <w:rPr>
                      <w:sz w:val="16"/>
                    </w:rPr>
                    <w:t>observable</w:t>
                  </w:r>
                </w:p>
                <w:p w14:paraId="45C9AB0B" w14:textId="77777777" w:rsidR="00B9323D" w:rsidRDefault="00B9323D">
                  <w:pPr>
                    <w:numPr>
                      <w:ilvl w:val="0"/>
                      <w:numId w:val="5"/>
                    </w:numPr>
                    <w:tabs>
                      <w:tab w:val="left" w:pos="423"/>
                    </w:tabs>
                    <w:spacing w:line="268" w:lineRule="auto"/>
                    <w:ind w:right="1885" w:firstLine="0"/>
                    <w:rPr>
                      <w:sz w:val="16"/>
                    </w:rPr>
                  </w:pPr>
                  <w:r>
                    <w:rPr>
                      <w:sz w:val="16"/>
                    </w:rPr>
                    <w:t>Level 3 — Valuation techniques for which the lowest level input that is significant to the fair value measurement is unobservable</w:t>
                  </w:r>
                </w:p>
                <w:p w14:paraId="64B3905F" w14:textId="77777777" w:rsidR="00B9323D" w:rsidRDefault="00B9323D">
                  <w:pPr>
                    <w:spacing w:before="56" w:line="261" w:lineRule="auto"/>
                    <w:ind w:left="256" w:right="466"/>
                    <w:rPr>
                      <w:sz w:val="16"/>
                    </w:rPr>
                  </w:pPr>
                  <w:r>
                    <w:rPr>
                      <w:sz w:val="16"/>
                    </w:rPr>
                    <w:t xml:space="preserve">For assets and liabilities that are </w:t>
                  </w:r>
                  <w:proofErr w:type="spellStart"/>
                  <w:r>
                    <w:rPr>
                      <w:sz w:val="16"/>
                    </w:rPr>
                    <w:t>recognised</w:t>
                  </w:r>
                  <w:proofErr w:type="spellEnd"/>
                  <w:r>
                    <w:rPr>
                      <w:sz w:val="16"/>
                    </w:rPr>
                    <w:t xml:space="preserve"> in the financial statements at fair value on a recurring basis, the MAV determines whether transfers have occurred between levels in the hierarchy by re-assessing </w:t>
                  </w:r>
                  <w:proofErr w:type="spellStart"/>
                  <w:r>
                    <w:rPr>
                      <w:sz w:val="16"/>
                    </w:rPr>
                    <w:t>categorisation</w:t>
                  </w:r>
                  <w:proofErr w:type="spellEnd"/>
                  <w:r>
                    <w:rPr>
                      <w:sz w:val="16"/>
                    </w:rPr>
                    <w:t xml:space="preserve"> (based on the lowest level input that is significant to the fair value measurement as a whole) at the end of each reporting period. LGE Health Plan does not have any level 3 financial assets.</w:t>
                  </w:r>
                </w:p>
                <w:p w14:paraId="57B6825F" w14:textId="77777777" w:rsidR="00B9323D" w:rsidRDefault="00B9323D">
                  <w:pPr>
                    <w:spacing w:before="18" w:line="261" w:lineRule="auto"/>
                    <w:ind w:left="256" w:right="619"/>
                    <w:rPr>
                      <w:sz w:val="16"/>
                    </w:rPr>
                  </w:pPr>
                  <w:r>
                    <w:rPr>
                      <w:sz w:val="16"/>
                    </w:rPr>
                    <w:t>The carrying amounts of financial assets and financial liabilities represent their approximate net fair value. All maturity dates are within twelve months. For the purpose of fair value disclosures, the LGE Health Plan has determined classes of assets and liabilities on the basis of the nature, characteristics and risks of the asset or liability and the level of the fair value hierarchy as explained above.</w:t>
                  </w:r>
                </w:p>
                <w:p w14:paraId="0FB46C01" w14:textId="77777777" w:rsidR="00B9323D" w:rsidRDefault="00B9323D">
                  <w:pPr>
                    <w:pStyle w:val="BodyText"/>
                    <w:spacing w:before="8"/>
                    <w:rPr>
                      <w:sz w:val="18"/>
                    </w:rPr>
                  </w:pPr>
                </w:p>
                <w:p w14:paraId="17A00EA6" w14:textId="77777777" w:rsidR="00B9323D" w:rsidRDefault="00B9323D">
                  <w:pPr>
                    <w:numPr>
                      <w:ilvl w:val="0"/>
                      <w:numId w:val="4"/>
                    </w:numPr>
                    <w:tabs>
                      <w:tab w:val="left" w:pos="501"/>
                    </w:tabs>
                    <w:rPr>
                      <w:b/>
                      <w:sz w:val="16"/>
                    </w:rPr>
                  </w:pPr>
                  <w:r>
                    <w:rPr>
                      <w:b/>
                      <w:sz w:val="16"/>
                    </w:rPr>
                    <w:t>Impact of COVID 19 pandemic on MAV's operations and 2019-20 financial</w:t>
                  </w:r>
                  <w:r>
                    <w:rPr>
                      <w:b/>
                      <w:spacing w:val="1"/>
                      <w:sz w:val="16"/>
                    </w:rPr>
                    <w:t xml:space="preserve"> </w:t>
                  </w:r>
                  <w:r>
                    <w:rPr>
                      <w:b/>
                      <w:sz w:val="16"/>
                    </w:rPr>
                    <w:t>report</w:t>
                  </w:r>
                </w:p>
                <w:p w14:paraId="725EB731" w14:textId="77777777" w:rsidR="00B9323D" w:rsidRDefault="00B9323D">
                  <w:pPr>
                    <w:spacing w:before="32" w:line="261" w:lineRule="auto"/>
                    <w:ind w:left="256" w:right="619"/>
                    <w:rPr>
                      <w:sz w:val="16"/>
                    </w:rPr>
                  </w:pPr>
                  <w:r>
                    <w:rPr>
                      <w:sz w:val="16"/>
                    </w:rPr>
                    <w:t xml:space="preserve">On 30 January 2020, COVID 19 was declared as a global pandemic by the World Health </w:t>
                  </w:r>
                  <w:proofErr w:type="spellStart"/>
                  <w:r>
                    <w:rPr>
                      <w:sz w:val="16"/>
                    </w:rPr>
                    <w:t>Organisation</w:t>
                  </w:r>
                  <w:proofErr w:type="spellEnd"/>
                  <w:r>
                    <w:rPr>
                      <w:sz w:val="16"/>
                    </w:rPr>
                    <w:t>. Since then, various measures have been taken by all three levels of Government in Australia to reduce the spread of COVID-19. The MAV has been instrumental in proactively engaging with federal and state governments and advocating on behalf of members during this time, whilst performing all activities remotely since late March 2020, including staff working from home. This situation and the measures introduced has been assessed as follows for the LGE Health Plan for the financial year ended 30 June 2020:</w:t>
                  </w:r>
                </w:p>
                <w:p w14:paraId="36A6B82E" w14:textId="77777777" w:rsidR="00B9323D" w:rsidRDefault="00B9323D">
                  <w:pPr>
                    <w:spacing w:before="126"/>
                    <w:ind w:left="256"/>
                    <w:rPr>
                      <w:sz w:val="16"/>
                    </w:rPr>
                  </w:pPr>
                  <w:r>
                    <w:rPr>
                      <w:sz w:val="16"/>
                    </w:rPr>
                    <w:t>Revenue:</w:t>
                  </w:r>
                </w:p>
                <w:p w14:paraId="34F48D69" w14:textId="77777777" w:rsidR="00B9323D" w:rsidRDefault="00B9323D">
                  <w:pPr>
                    <w:numPr>
                      <w:ilvl w:val="1"/>
                      <w:numId w:val="4"/>
                    </w:numPr>
                    <w:tabs>
                      <w:tab w:val="left" w:pos="1170"/>
                      <w:tab w:val="left" w:pos="1171"/>
                    </w:tabs>
                    <w:spacing w:before="28" w:line="278" w:lineRule="auto"/>
                    <w:ind w:right="4974" w:firstLine="360"/>
                    <w:rPr>
                      <w:sz w:val="16"/>
                    </w:rPr>
                  </w:pPr>
                  <w:r>
                    <w:rPr>
                      <w:sz w:val="16"/>
                    </w:rPr>
                    <w:t>Income has slightly declined in the April to June 2020 period Expenditure:</w:t>
                  </w:r>
                </w:p>
                <w:p w14:paraId="24E1C0AD" w14:textId="77777777" w:rsidR="00B9323D" w:rsidRDefault="00B9323D">
                  <w:pPr>
                    <w:tabs>
                      <w:tab w:val="left" w:pos="1170"/>
                    </w:tabs>
                    <w:spacing w:line="261" w:lineRule="auto"/>
                    <w:ind w:left="1170" w:right="572" w:hanging="555"/>
                    <w:rPr>
                      <w:sz w:val="16"/>
                    </w:rPr>
                  </w:pPr>
                  <w:r>
                    <w:rPr>
                      <w:sz w:val="16"/>
                    </w:rPr>
                    <w:t>(</w:t>
                  </w:r>
                  <w:proofErr w:type="spellStart"/>
                  <w:r>
                    <w:rPr>
                      <w:sz w:val="16"/>
                    </w:rPr>
                    <w:t>i</w:t>
                  </w:r>
                  <w:proofErr w:type="spellEnd"/>
                  <w:r>
                    <w:rPr>
                      <w:sz w:val="16"/>
                    </w:rPr>
                    <w:t>)</w:t>
                  </w:r>
                  <w:r>
                    <w:rPr>
                      <w:sz w:val="16"/>
                    </w:rPr>
                    <w:tab/>
                    <w:t>There has been a slight reduction in hospital excesses refunded due to some restrictions on elective surgery in the April to June period. The net impact has been an increase to the net surplus during this</w:t>
                  </w:r>
                  <w:r>
                    <w:rPr>
                      <w:spacing w:val="7"/>
                      <w:sz w:val="16"/>
                    </w:rPr>
                    <w:t xml:space="preserve"> </w:t>
                  </w:r>
                  <w:r>
                    <w:rPr>
                      <w:sz w:val="16"/>
                    </w:rPr>
                    <w:t>period.</w:t>
                  </w:r>
                </w:p>
                <w:p w14:paraId="03A963ED" w14:textId="77777777" w:rsidR="00B9323D" w:rsidRDefault="00B9323D">
                  <w:pPr>
                    <w:pStyle w:val="BodyText"/>
                    <w:spacing w:before="4"/>
                    <w:ind w:left="40"/>
                    <w:rPr>
                      <w:sz w:val="17"/>
                    </w:rPr>
                  </w:pPr>
                </w:p>
              </w:txbxContent>
            </v:textbox>
            <w10:wrap anchorx="page" anchory="page"/>
          </v:shape>
        </w:pict>
      </w:r>
      <w:r>
        <w:pict w14:anchorId="2BE16443">
          <v:shape id="_x0000_s1197" type="#_x0000_t202" alt="" style="position:absolute;margin-left:0;margin-top:0;width:595.3pt;height:97.6pt;z-index:-23881728;mso-wrap-style:square;mso-wrap-edited:f;mso-width-percent:0;mso-height-percent:0;mso-position-horizontal-relative:page;mso-position-vertical-relative:page;mso-width-percent:0;mso-height-percent:0;v-text-anchor:top" filled="f" stroked="f">
            <v:textbox inset="0,0,0,0">
              <w:txbxContent>
                <w:p w14:paraId="6C0F4FCB" w14:textId="77777777" w:rsidR="00B9323D" w:rsidRDefault="00B9323D">
                  <w:pPr>
                    <w:pStyle w:val="BodyText"/>
                    <w:spacing w:before="4"/>
                    <w:ind w:left="40"/>
                    <w:rPr>
                      <w:rFonts w:ascii="Times New Roman"/>
                      <w:sz w:val="17"/>
                    </w:rPr>
                  </w:pPr>
                </w:p>
              </w:txbxContent>
            </v:textbox>
            <w10:wrap anchorx="page" anchory="page"/>
          </v:shape>
        </w:pict>
      </w:r>
      <w:r>
        <w:pict w14:anchorId="75663178">
          <v:shape id="_x0000_s1196" type="#_x0000_t202" alt="" style="position:absolute;margin-left:511.95pt;margin-top:55.9pt;width:14.15pt;height:12pt;z-index:-23881216;mso-wrap-style:square;mso-wrap-edited:f;mso-width-percent:0;mso-height-percent:0;mso-position-horizontal-relative:page;mso-position-vertical-relative:page;mso-width-percent:0;mso-height-percent:0;v-text-anchor:top" filled="f" stroked="f">
            <v:textbox inset="0,0,0,0">
              <w:txbxContent>
                <w:p w14:paraId="7D65B92B" w14:textId="77777777" w:rsidR="00B9323D" w:rsidRDefault="00B9323D">
                  <w:pPr>
                    <w:pStyle w:val="BodyText"/>
                    <w:spacing w:before="4"/>
                    <w:ind w:left="40"/>
                    <w:rPr>
                      <w:rFonts w:ascii="Times New Roman"/>
                      <w:sz w:val="17"/>
                    </w:rPr>
                  </w:pPr>
                </w:p>
              </w:txbxContent>
            </v:textbox>
            <w10:wrap anchorx="page" anchory="page"/>
          </v:shape>
        </w:pict>
      </w:r>
    </w:p>
    <w:p w14:paraId="6B102B59" w14:textId="77777777" w:rsidR="00BF43F6" w:rsidRDefault="00BF43F6">
      <w:pPr>
        <w:rPr>
          <w:sz w:val="2"/>
          <w:szCs w:val="2"/>
        </w:rPr>
        <w:sectPr w:rsidR="00BF43F6">
          <w:pgSz w:w="11910" w:h="16840"/>
          <w:pgMar w:top="0" w:right="460" w:bottom="0" w:left="440" w:header="720" w:footer="720" w:gutter="0"/>
          <w:cols w:space="720"/>
        </w:sectPr>
      </w:pPr>
    </w:p>
    <w:p w14:paraId="665BDA09" w14:textId="77777777" w:rsidR="00BF43F6" w:rsidRDefault="008C18AB">
      <w:pPr>
        <w:rPr>
          <w:sz w:val="2"/>
          <w:szCs w:val="2"/>
        </w:rPr>
      </w:pPr>
      <w:r>
        <w:lastRenderedPageBreak/>
        <w:pict w14:anchorId="795208E7">
          <v:rect id="_x0000_s1195" alt="" style="position:absolute;margin-left:0;margin-top:97.6pt;width:595.3pt;height:744.3pt;z-index:-23880704;mso-wrap-edited:f;mso-width-percent:0;mso-height-percent:0;mso-position-horizontal-relative:page;mso-position-vertical-relative:page;mso-width-percent:0;mso-height-percent:0" fillcolor="#e2e5ea" stroked="f">
            <w10:wrap anchorx="page" anchory="page"/>
          </v:rect>
        </w:pict>
      </w:r>
      <w:r>
        <w:pict w14:anchorId="5376996E">
          <v:shape id="_x0000_s1194" alt="" style="position:absolute;margin-left:28.35pt;margin-top:161.55pt;width:522.3pt;height:419.55pt;z-index:-23880192;mso-wrap-edited:f;mso-width-percent:0;mso-height-percent:0;mso-position-horizontal-relative:page;mso-position-vertical-relative:page;mso-width-percent:0;mso-height-percent:0" coordsize="10446,8391" path="m10446,247r,-247l,,,247,,520,,8391r10446,l10446,247xe" stroked="f">
            <v:path arrowok="t" o:connecttype="custom" o:connectlocs="2147483646,1402416550;2147483646,1302819975;0,1302819975;0,1402416550;0,1512496975;0,2147483646;2147483646,2147483646;2147483646,1402416550" o:connectangles="0,0,0,0,0,0,0,0"/>
            <w10:wrap anchorx="page" anchory="page"/>
          </v:shape>
        </w:pict>
      </w:r>
      <w:r>
        <w:pict w14:anchorId="250BD980">
          <v:group id="_x0000_s1191" alt="" style="position:absolute;margin-left:52.8pt;margin-top:182.05pt;width:420.1pt;height:44.6pt;z-index:-23879680;mso-position-horizontal-relative:page;mso-position-vertical-relative:page" coordorigin="1056,3641" coordsize="8402,892">
            <v:shape id="_x0000_s1192" alt="" style="position:absolute;left:7203;top:3641;width:1150;height:878" coordorigin="7203,3641" coordsize="1150,878" path="m8352,3641r-1149,l7203,4047r,2l7203,4519r1149,l8352,4049r,-2l8352,3641xe" fillcolor="#d9d9d9" stroked="f">
              <v:path arrowok="t"/>
            </v:shape>
            <v:shape id="_x0000_s1193" alt="" style="position:absolute;left:1056;top:4040;width:8402;height:493" coordorigin="1056,4040" coordsize="8402,493" o:spt="100" adj="0,,0" path="m9458,4501r-8402,l1056,4533r8402,l9458,4501xm9458,4246r-8402,l1056,4261r8402,l9458,4246xm9458,4040r-4138,l5320,4056r4138,l9458,4040xe" fillcolor="#959595" stroked="f">
              <v:stroke joinstyle="round"/>
              <v:formulas/>
              <v:path arrowok="t" o:connecttype="segments"/>
            </v:shape>
            <w10:wrap anchorx="page" anchory="page"/>
          </v:group>
        </w:pict>
      </w:r>
      <w:r>
        <w:pict w14:anchorId="3EF6595A">
          <v:group id="_x0000_s1188" alt="" style="position:absolute;margin-left:52.8pt;margin-top:277.95pt;width:420.1pt;height:221.2pt;z-index:-23879168;mso-position-horizontal-relative:page;mso-position-vertical-relative:page" coordorigin="1056,5559" coordsize="8402,4424">
            <v:shape id="_x0000_s1189" alt="" style="position:absolute;left:7203;top:5558;width:1150;height:4410" coordorigin="7203,5559" coordsize="1150,4410" path="m8352,5559r-1149,l7203,5960r,2l7203,9968r1149,l8352,5960r,-401xe" fillcolor="#d9d9d9" stroked="f">
              <v:path arrowok="t"/>
            </v:shape>
            <v:shape id="_x0000_s1190" alt="" style="position:absolute;left:1056;top:5953;width:8402;height:4029" coordorigin="1056,5953" coordsize="8402,4029" o:spt="100" adj="0,,0" path="m9458,9950r-8402,l1056,9982r8402,l9458,9950xm9458,9747r-8402,l1056,9763r8402,l9458,9747xm9458,9122r-8402,l1056,9154r8402,l9458,9122xm9458,8920r-8402,l1056,8935r8402,l9458,8920xm9458,8272r-8402,l1056,8304r8402,l9458,8272xm9458,8035r-8402,l1056,8051r8402,l9458,8035xm9458,6589r-8402,l1056,6621r8402,l9458,6589xm9458,6364r-8402,l1056,6380r8402,l9458,6364xm9458,5953r-8402,l1056,5969r8402,l9458,5953xe" fillcolor="#959595" stroked="f">
              <v:stroke joinstyle="round"/>
              <v:formulas/>
              <v:path arrowok="t" o:connecttype="segments"/>
            </v:shape>
            <w10:wrap anchorx="page" anchory="page"/>
          </v:group>
        </w:pict>
      </w:r>
      <w:r>
        <w:pict w14:anchorId="2F57EF0D">
          <v:group id="_x0000_s1185" alt="" style="position:absolute;margin-left:52.8pt;margin-top:518.6pt;width:490.25pt;height:56.45pt;z-index:-23878656;mso-position-horizontal-relative:page;mso-position-vertical-relative:page" coordorigin="1056,10372" coordsize="9805,1129">
            <v:rect id="_x0000_s1186" alt="" style="position:absolute;left:7203;top:10371;width:3658;height:1129" fillcolor="#d9d9d9" stroked="f"/>
            <v:shape id="_x0000_s1187" alt="" style="position:absolute;left:1056;top:10570;width:9804;height:532" coordorigin="1056,10570" coordsize="9804,532" o:spt="100" adj="0,,0" path="m10860,11086r-9804,l1056,11101r9804,l10860,11086xm10860,10570r-9804,l1056,10586r9804,l10860,10570xe" fillcolor="#959595" stroked="f">
              <v:stroke joinstyle="round"/>
              <v:formulas/>
              <v:path arrowok="t" o:connecttype="segments"/>
            </v:shape>
            <w10:wrap anchorx="page" anchory="page"/>
          </v:group>
        </w:pict>
      </w:r>
      <w:r>
        <w:pict w14:anchorId="1FF8900F">
          <v:group id="_x0000_s1180" alt="" style="position:absolute;margin-left:0;margin-top:0;width:595.3pt;height:97.6pt;z-index:-23878144;mso-position-horizontal-relative:page;mso-position-vertical-relative:page" coordsize="11906,1952">
            <v:rect id="_x0000_s1181" alt="" style="position:absolute;width:11906;height:1952" fillcolor="#53779b" stroked="f"/>
            <v:shape id="_x0000_s1182" alt="" style="position:absolute;left:861;top:850;width:2017;height:509" coordorigin="862,850" coordsize="2017,509" o:spt="100" adj="0,,0" path="m1383,1349l1286,858r-164,371l959,858r-97,491l923,1349r55,-311l980,1038r142,321l1265,1038r1,l1322,1349r61,xm1894,1346l1687,850r-207,496l1545,1346,1687,998r142,348l1894,1346xm2072,1333r-2,l2068,1333r-1,l2067,1337r5,l2072,1333xm2090,1333r-2,-1l2087,1332r-1,l2086,1337r2,l2090,1337r,-4xm2141,1332r-2,l2138,1332r,4l2140,1336r1,l2141,1334r,-2xm2241,1333r-1,l2238,1333r-1,l2237,1337r4,l2241,1333xm2280,1332r-1,l2277,1332r,4l2279,1336r1,l2280,1334r,-2xm2878,854r-65,l2672,1202,2530,854r-65,l2672,1349,2878,854xe" stroked="f">
              <v:stroke joinstyle="round"/>
              <v:formulas/>
              <v:path arrowok="t" o:connecttype="segments"/>
            </v:shape>
            <v:shape id="_x0000_s1183" type="#_x0000_t75" alt="" style="position:absolute;left:2128;top:1064;width:168;height:201">
              <v:imagedata r:id="rId35" o:title=""/>
            </v:shape>
            <v:shape id="_x0000_s1184" alt="" style="position:absolute;left:1943;top:862;width:522;height:492" coordorigin="1944,862" coordsize="522,492" o:spt="100" adj="0,,0" path="m1984,1087r-3,-1l1980,1090r1,-2l1984,1087xm2010,1105r-1,-11l2002,1084r-5,-2l1992,1080r-10,l1974,1084r-7,4l1960,1096r-13,18l1944,1114r3,4l1956,1114r2,-2l1960,1118r-3,10l1957,1136r8,-2l1968,1130r5,-8l1971,1114r7,4l1982,1118r-4,-4l1978,1112r-2,-4l1976,1100r4,-10l1969,1106r6,6l1973,1112r-4,-2l1968,1108r2,12l1968,1126r-8,4l1962,1122r,-8l1963,1112r,-6l1960,1108r-7,6l1951,1112r7,-8l1961,1100r10,-12l1977,1086r5,-4l1996,1082r6,6l2010,1105xm2011,1106r-1,-1l2010,1107r1,-1xm2019,1038r-1,-1l2016,1030r1,-1l2014,1029r1,3l2012,1028r-5,-6l2005,1025r,6l2012,1035r2,1l2016,1037r3,1xm2027,1015r-1,-1l2024,1011r-2,l2017,1013r-1,3l2019,1016r4,-1l2023,1015r4,xm2039,1032r-2,-4l2037,1027r-4,-8l2033,1018r-1,-1l2030,1011r-1,6l2027,1015r,9l2025,1026r-3,l2020,1023r2,-2l2025,1021r2,3l2027,1015r,l2023,1015r1,1l2025,1018r-4,l2018,1020r-4,1l2014,1021r,1l2018,1029r10,2l2029,1026r1,-5l2031,1019r4,8l2032,1030r-8,8l2030,1038r6,-11l2034,1036r5,-4xm2049,1024r-13,-7l2036,1017r5,8l2049,1024xm2049,1024r,l2049,1024r,xm2054,1012r,-2l2053,1008r,-2l2052,1004r-1,2l2049,1008r-2,l2047,1003r-4,l2039,1013r-1,-1l2036,1007r-1,-6l2035,998r-2,8l2033,1008r3,9l2040,1015r6,2l2047,1015r,l2046,1013r-2,-2l2048,1010r2,4l2047,1017r4,1l2054,1012xm2054,1028r-5,-1l2046,1025r-7,3l2044,1032r2,-1l2047,1030r-2,-2l2048,1029r3,l2053,1028r1,xm2058,992r-1,l2057,992r1,xm2058,986r-5,l2046,990r-1,-8l2040,982r-6,8l2030,984r-6,2l2021,992r-1,2l2025,994r1,-4l2028,990r5,8l2034,994r3,-2l2040,990r1,10l2044,996r5,-2l2057,992r1,-6xm2062,1040r-3,-4l2058,1033r-1,-4l2057,1030r,1l2057,1047r,1l2055,1048r-2,l2053,1045r-2,-4l2053,1041r1,1l2057,1046r,1l2057,1031r,l2057,1040r-1,1l2056,1041r-2,-1l2055,1039r-1,-2l2054,1036r-1,-1l2054,1035r2,-1l2056,1033r1,7l2057,1031r-3,l2050,1033r,4l2050,1044r,1l2044,1048r,l2044,1052r-2,1l2041,1055r-1,l2038,1050r,-1l2039,1047r2,3l2044,1052r,-4l2042,1047r-3,-3l2038,1043r,-3l2042,1040r3,1l2045,1040r2,-4l2050,1037r,-4l2049,1034r-4,l2039,1037r-2,2l2037,1039r,11l2034,1048r-3,-2l2030,1045r2,l2032,1045r1,-1l2035,1044r,2l2036,1047r1,1l2037,1050r,-11l2035,1040r-2,2l2031,1043r-2,l2027,1043r3,5l2033,1057r11,l2045,1055r,-2l2052,1049r6,1l2058,1049r1,-1l2059,1048r,l2061,1041r1,-1xm2064,1003r-5,-3l2057,999r-1,l2058,1006r1,5l2057,1009r-2,2l2056,1011r3,6l2060,1018r1,-2l2062,1013r2,-10xm2082,938r-1,2l2081,940r1,-2xm2115,1335r-2,-2l2110,1333r-3,l2105,1335r,6l2107,1343r6,l2115,1341r,-6xm2142,1339r-2,l2138,1339r,l2138,1343r2,l2142,1343r,-4xm2143,1180r-8,-2l2130,1180r3,6l2136,1184r2,-2l2143,1180xm2145,1180r-1,-1l2143,1180r2,xm2166,1335r-2,-2l2161,1333r-2,l2156,1335r,6l2159,1343r5,l2166,1341r,-6xm2186,1180r-11,-12l2160,1150r-11,l2148,1150r3,8l2152,1160r8,2l2163,1164r1,l2164,1168r-4,-2l2149,1164r-3,l2144,1162r-3,l2141,1166r17,10l2160,1182r2,4l2161,1192r-4,2l2174,1194r12,-14xm2215,1335r-3,-2l2210,1333r-3,l2204,1335r,6l2207,1343r5,l2215,1341r,-6xm2282,1339r-3,l2278,1339r-1,l2277,1343r2,l2282,1343r,-4xm2296,1148r-1,6l2296,1159r,-11xm2330,1084r-10,-2l2313,1084r-3,10l2302,1094r-4,-8l2298,1084r-2,-2l2296,1096r4,2l2307,1100r2,2l2296,1128r,20l2299,1134r1,-4l2303,1124r6,-12l2312,1104r,-4l2312,1098r2,-4l2315,1092r2,-4l2319,1088r3,-2l2330,1084xm2350,1335r-2,-2l2345,1333r-3,l2340,1335r,6l2342,1343r6,l2350,1341r,-6xm2354,1013r-1,-3l2351,1013r1,-5l2354,1000r-3,1l2346,1005r1,10l2349,1018r1,2l2350,1018r3,-5l2354,1013xm2361,1025r,l2360,1025r1,xm2371,1030r-7,-3l2361,1029r-6,l2358,1031r4,-1l2365,1030r-2,2l2364,1033r1,1l2370,1030r1,xm2373,1019r-12,6l2369,1026r4,-7l2373,1019xm2377,1010r-1,-3l2375,1000r-1,2l2373,1009r-2,5l2370,1014r-1,-3l2369,1010r-2,-5l2363,1005r-1,5l2361,1009r-2,-2l2357,1006r,2l2356,1014r2,5l2362,1019r-2,-3l2361,1011r5,2l2362,1016r2,3l2370,1016r3,2l2374,1016r1,-2l2377,1010xm2382,1045r-1,l2380,1044r,3l2378,1048r-2,2l2372,1052r,-3l2374,1049r,-1l2375,1047r,-2l2376,1046r2,1l2380,1047r,-3l2379,1044r-3,-1l2374,1042r-2,-2l2372,1039r,12l2369,1056r-1,l2368,1055r-2,-2l2369,1052r,l2369,1051r1,-1l2371,1048r1,3l2372,1039r-1,l2371,1045r-6,5l2365,1050r-5,-3l2360,1046r,-4l2359,1038r3,l2365,1043r3,-1l2371,1042r,3l2371,1039r,l2369,1038r-5,-2l2361,1036r-3,-2l2358,1042r-1,4l2357,1050r-1,-1l2355,1049r-2,l2353,1049r,-1l2355,1043r2,l2358,1042r,-8l2358,1034r-1,l2357,1037r-1,1l2355,1040r,1l2353,1043r,-2l2353,1035r,-1l2354,1035r2,1l2357,1037r,-3l2356,1033r-3,-1l2352,1030r-2,7l2348,1041r,l2352,1052r5,-1l2365,1054r,5l2376,1058r1,-2l2378,1052r1,-3l2381,1047r1,-2l2382,1045xm2395,1023r-5,l2389,1022r-1,-1l2388,1026r-1,1l2386,1029r-3,l2382,1026r2,-2l2387,1023r1,3l2388,1021r,l2388,1020r-4,1l2384,1019r1,l2386,1018r4,l2393,1019r,-1l2392,1016r-6,-2l2385,1013r-2,4l2380,1019r-1,-6l2374,1026r-3,5l2370,1035r5,3l2373,1030r5,11l2385,1040r-11,-10l2374,1030r4,-8l2381,1033r9,-1l2392,1029r2,-5l2395,1024r,-1l2395,1023xm2400,1107r-1,1l2399,1109r1,-2xm2405,1032r-1,-6l2403,1025r,-2l2395,1033r,1l2396,1030r-3,1l2394,1032r-3,6l2391,1040r2,-1l2396,1038r9,-6xm2412,1024r-1,-2l2407,1020r3,-10l2405,1006r-8,l2400,1002r-1,-4l2397,996r-7,l2388,994r-1,-4l2386,988r-6,-4l2376,992r-6,-8l2365,984r-1,8l2357,986r-6,2l2353,994r-1,l2361,996r4,l2369,1000r,-8l2372,994r3,2l2377,1000r4,-10l2383,992r4,8l2386,1004r5,-2l2396,1004r-6,6l2401,1010r3,2l2405,1020r-5,-4l2400,1022r5,l2411,1026r1,-2xm2430,1093r-2,-7l2425,1088r3,2l2430,1093xm2444,1194r-3,-8l2432,1168r-10,-18l2414,1136r-5,-6l2399,1109r,3l2404,1126r7,12l2417,1148r8,14l2434,1178r2,14l2426,1196r-10,-4l2408,1182r-8,-14l2390,1148r-8,-16l2375,1112r-3,-12l2371,1094r5,-4l2390,1078r-7,-6l2383,1072r,8l2372,1090r-18,-14l2344,1072r-20,-4l2324,1052r13,2l2336,1060r11,4l2349,1058r13,8l2359,1070r10,6l2373,1072r10,8l2383,1072r-5,-4l2381,1064r2,8l2390,1074r8,-4l2397,1066r-3,-10l2397,1058r5,l2402,1056r,-2l2400,1048r-2,-2l2399,1044r9,-6l2411,1026r-9,10l2400,1040r-5,2l2394,1044r-1,4l2397,1052r,l2395,1054r-3,l2389,1050r,2l2391,1056r,4l2392,1062r,4l2389,1066r,-2l2388,1062r,-2l2378,1060r6,-10l2385,1046r1,l2387,1044r-2,l2383,1046r-4,12l2374,1062r-4,l2363,1060r-2,2l2356,1058r-3,-2l2349,1054r-2,-2l2345,1050r1,-2l2337,1048r-17,l2321,1068r-6,4l2308,1072r-6,-2l2294,1068r-13,l2269,1066r-7,l2263,1068r1,l2264,1070r-1,4l2296,1074r,2l2303,1078r5,2l2311,1078r13,l2324,1072r21,4l2355,1082r14,10l2367,1096r,4l2369,1108r3,12l2378,1134r9,20l2395,1172r6,10l2404,1188r12,12l2439,1204r4,-8l2444,1194xm2450,1194r-1,-8l2445,1174r-9,-16l2426,1142r-10,-14l2410,1116r,-10l2412,1098r6,-6l2425,1088r-2,-2l2413,1090r-10,10l2407,1116r5,10l2420,1140r8,12l2434,1162r10,18l2447,1198r-3,4l2431,1208r-17,l2406,1198r-12,-16l2392,1176r2,28l2389,1214r-9,2l2370,1202r-1,-8l2369,1188r,-2l2370,1184r4,-18l2374,1164r1,-4l2376,1142r-12,-10l2342,1124r-9,-4l2325,1116r-5,-6l2318,1122r-4,6l2303,1148r,8l2304,1164r8,2l2314,1162r2,2l2316,1168r-4,l2308,1170r5,4l2314,1176r-1,4l2310,1178r-8,-6l2305,1180r-2,l2302,1178r-3,-10l2296,1159r,19l2296,1178r1,2l2300,1184r8,4l2308,1182r5,2l2320,1186r2,-4l2318,1182r,-2l2318,1174r-4,-2l2313,1170r10,2l2323,1170r3,-6l2322,1164r-2,-2l2318,1160r-2,-2l2312,1160r-7,-4l2308,1150r3,-10l2323,1120r4,2l2333,1126r7,6l2349,1142r8,8l2361,1156r,4l2361,1160r,6l2361,1174r-5,l2351,1176r-10,l2340,1184r1,20l2341,1218r-2,4l2335,1226r-5,2l2319,1232r-3,2l2317,1238r1,2l2316,1248r-3,-2l2310,1246r3,-2l2313,1240r,-4l2312,1236r-3,2l2306,1240r-2,2l2302,1248r-5,l2296,1244r4,-4l2303,1238r3,-2l2301,1234r-7,4l2289,1238r,-2l2288,1234r1,l2293,1232r3,2l2300,1232r5,l2302,1228r-5,-2l2293,1226r,-6l2296,1220r2,2l2305,1228r4,l2309,1224r-1,-2l2307,1220r-1,-4l2308,1214r3,4l2311,1220r2,4l2315,1226r2,l2324,1224r4,-2l2333,1220r5,-8l2336,1200r-4,-12l2332,1182r4,-10l2345,1168r7,-2l2359,1164r1,2l2361,1166r,-6l2347,1162r-11,2l2329,1170r-4,16l2333,1204r-3,14l2316,1222r-3,-8l2311,1212r-5,l2306,1210r-4,-2l2297,1212r7,l2301,1218r6,6l2306,1224r-6,-4l2299,1218r-9,-2l2290,1220r-3,l2286,1222r3,l2290,1224r-1,4l2298,1230r-8,l2286,1232r-1,4l2281,1240r1,4l2284,1240r6,l2297,1242r-6,2l2290,1246r-2,8l2292,1250r7,4l2302,1250r2,-2l2308,1244r3,-4l2309,1248r-3,6l2312,1252r2,l2317,1250r,-2l2320,1242r6,-8l2339,1232r10,-12l2350,1204r5,-12l2366,1186r-3,22l2367,1216r6,8l2381,1234r9,10l2402,1256r-1,8l2393,1262r-3,l2388,1264r1,4l2385,1274r7,l2394,1272r5,4l2385,1282r5,8l2387,1288r-1,6l2388,1300r3,-4l2392,1290r2,2l2397,1290r2,l2403,1282r4,2l2402,1290r1,6l2407,1294r,6l2410,1302r1,2l2355,1303r,29l2355,1344r-4,4l2339,1348r-4,-4l2335,1342r,-6l2335,1332r5,-2l2350,1330r5,2l2355,1303r-25,l2330,1330r,6l2329,1334r-6,l2321,1336r,6l2323,1344r5,l2329,1342r1,l2330,1348r-9,l2319,1346r-2,-2l2316,1342r,-6l2317,1334r4,-4l2330,1330r,-27l2308,1302r3,18l2311,1320r,10l2311,1348r-4,l2307,1330r4,l2311,1320r-9,l2302,1344r,4l2292,1348r,-18l2296,1330r,14l2302,1344r,-24l2286,1320r,20l2286,1346r-3,2l2273,1348r,-18l2285,1330r,6l2284,1338r1,l2286,1340r,-20l2267,1320r,10l2267,1344r-4,4l2254,1348r-3,-4l2251,1330r5,l2256,1344r6,l2262,1330r5,l2267,1320r-21,l2246,1332r,8l2244,1342r-7,l2237,1348r-5,l2232,1330r11,l2246,1332r,-12l2220,1320r,12l2220,1344r-5,4l2204,1348r-4,-4l2200,1332r4,-2l2215,1330r5,2l2220,1320r-26,l2194,1330r,18l2190,1348r-9,-12l2181,1336r,12l2176,1348r,-18l2181,1330r9,10l2190,1340r,-10l2194,1330r,-10l2171,1320r,12l2171,1344r-4,4l2156,1348r-5,-4l2151,1332r5,-2l2167,1330r4,2l2171,1320r-24,l2147,1340r,6l2144,1348r-11,l2133,1330r12,l2145,1336r,2l2146,1338r1,2l2147,1320r-27,l2120,1332r,12l2116,1348r-12,l2100,1344r,-12l2105,1330r10,l2120,1332r,-12l2103,1320r4,-18l2097,1302r,46l2091,1348r-5,-8l2086,1340r,8l2082,1348r,-18l2092,1330r3,2l2095,1338r-2,2l2091,1340r6,8l2097,1302r-20,l2077,1332r,8l2074,1342r-7,l2067,1348r-4,l2063,1330r11,l2077,1332r,-30l1999,1302r1,-2l2002,1298r1,-4l2006,1296r1,-2l2007,1288r-5,-6l2007,1280r3,8l2016,1290r1,l2019,1294r3,4l2024,1292r-1,-4l2019,1288r5,-8l2011,1274r4,-4l2017,1272r7,l2023,1270r-2,-2l2022,1262r-5,-2l2008,1262r-1,-8l2019,1242r9,-8l2037,1224r5,-8l2043,1214r3,-6l2044,1184r11,6l2059,1202r2,16l2071,1230r13,4l2090,1240r3,8l2098,1250r6,2l2100,1246r-1,-6l2102,1242r4,6l2111,1252r7,-4l2122,1252r-2,-4l2120,1246r-1,-2l2113,1240r10,l2125,1238r2,4l2128,1238r-3,-4l2124,1230r-2,-1l2122,1234r-2,4l2116,1236r-7,-4l2103,1234r7,6l2114,1242r-1,4l2108,1246r-3,-6l2104,1240r,-2l2100,1236r-3,-2l2097,1236r-1,2l2097,1242r2,4l2093,1246r-2,-6l2092,1236r2,-4l2090,1232r-11,-6l2071,1222r-3,-6l2068,1204r2,-20l2070,1182r-2,-8l2059,1174r-10,-2l2049,1166r2,-2l2057,1164r7,2l2074,1170r3,9l2078,1186r-4,12l2072,1210r5,8l2085,1222r7,4l2094,1226r2,-4l2098,1220r,-4l2102,1212r1,2l2103,1216r,4l2102,1220r-1,4l2100,1226r4,l2109,1222r2,-2l2116,1220r1,2l2117,1224r-5,l2110,1226r-3,l2104,1230r6,2l2121,1232r1,2l2122,1229r-2,-1l2120,1228r,-6l2121,1220r2,2l2126,1222r10,24l2152,1270r23,24l2206,1314r,l2237,1294r5,-6l2244,1286r10,-10l2259,1270r4,-6l2275,1246r10,-22l2286,1222r-1,2l2284,1224r,-2l2285,1220r2,l2292,1204r,-2l2293,1198r2,-8l2296,1182r,-4l2294,1166r,-6l2293,1156r1,-22l2296,1128r,-32l2291,1096r,-16l2288,1080r,4l2288,1108r-2,3l2286,1176r,8l2281,1184r,2l2280,1188r-1,l2282,1192r-5,6l2273,1194r-2,2l2267,1196r,6l2260,1202r,-4l2257,1196r-2,l2254,1194r-4,4l2245,1192r3,-2l2247,1188r-1,-2l2246,1184r-5,l2241,1176r5,l2246,1174r1,-2l2248,1170r-4,-4l2250,1160r3,4l2255,1164r2,-2l2259,1162r,-2l2259,1156r8,l2267,1162r4,l2273,1164r4,-4l2282,1166r-4,4l2280,1172r,2l2281,1176r5,l2286,1111r-60,69l2273,1236r-5,8l2263,1254r-8,10l2242,1247r,23l2241,1272r-1,4l2236,1274r-3,-4l2232,1262r-5,-14l2228,1256r,2l2229,1262r,22l2227,1286r-2,l2224,1282r1,-12l2222,1265r,9l2219,1284r-1,4l2216,1288r-2,-4l2217,1274r1,-4l2213,1260r-1,-4l2210,1248r2,-2l2216,1260r6,14l2222,1265r-3,-5l2218,1258r-1,-6l2214,1246r-1,-2l2213,1228r8,4l2237,1256r5,14l2242,1247r-16,-19l2214,1214r-3,-4l2211,1222r,l2211,1224r,8l2208,1248r-2,-2l2206,1248r,10l2201,1270r-5,18l2192,1286r,-2l2193,1274r-1,l2190,1284r-3,l2188,1278r,-4l2188,1268r-2,2l2184,1270r-1,4l2181,1274r-2,-2l2178,1268r,-4l2178,1262r-1,-4l2179,1254r-2,l2175,1256r,4l2175,1262r-2,l2171,1258r3,-6l2178,1250r10,l2193,1252r,4l2194,1262r-5,2l2191,1264r1,6l2194,1264r3,-4l2197,1256r-2,-4l2198,1240r-5,10l2190,1248r-10,l2188,1240r6,-6l2200,1230r2,10l2202,1244r4,4l2206,1246r,-10l2203,1232r,-2l2202,1226r4,l2211,1224r,-2l2210,1222r-2,2l2202,1224r-3,-4l2201,1214r7,l2210,1216r1,2l2211,1222r,-12l2206,1204r-49,60l2149,1254r-5,-10l2139,1236r30,-36l2173,1196r-19,l2144,1196r-7,2l2141,1212r9,l2152,1208r-3,-4l2145,1208r-1,-4l2147,1200r2,l2155,1202r1,4l2155,1212r-5,8l2136,1216r-5,-8l2133,1196r5,-4l2141,1190r2,-2l2142,1184r-1,l2130,1196r-4,-10l2127,1172r1,-6l2138,1172r6,7l2145,1178r,-2l2135,1166r-2,-2l2131,1162r4,l2135,1158r-5,2l2127,1158r2,-2l2135,1158r-1,-2l2130,1154r-2,l2126,1152r2,-2l2131,1152r6,2l2132,1150r-3,-2l2128,1144r1,l2134,1150r3,l2137,1148r-2,-4l2134,1142r-1,-4l2135,1140r3,8l2140,1148r1,-2l2141,1140r,-2l2142,1138r1,2l2143,1144r,6l2145,1148r1,-6l2148,1140r,2l2147,1148r2,2l2149,1150r2,-4l2156,1146r-3,2l2149,1150r,l2160,1150r-4,-4l2151,1140r-1,-2l2144,1132r-19,-22l2125,1220r-2,-2l2120,1218r,-2l2115,1216r-4,2l2110,1218r-7,4l2103,1222r6,-6l2106,1212r1,-2l2108,1210r5,2l2107,1206r-1,2l2104,1208r-1,2l2099,1210r-2,4l2093,1220r-14,-4l2077,1202r8,-16l2081,1168r-5,-4l2073,1162r-10,-2l2049,1158r,-4l2053,1150r8,-10l2070,1130r7,-6l2083,1120r4,l2098,1138r4,10l2105,1154r-7,4l2094,1156r-4,4l2088,1162r-4,l2087,1170r8,l2092,1172r,8l2087,1180r3,4l2097,1182r4,-2l2101,1186r9,-4l2113,1178r2,-2l2116,1168r,-8l2116,1179r1,11l2118,1198r2,8l2125,1220r,-110l2124,1108r,-24l2145,1084r61,72l2233,1124r19,-22l2255,1098r12,-14l2288,1084r,-4l2259,1080r3,-14l2262,1066r-4,-6l2254,1052r-1,-3l2253,1076r-2,2l2251,1084r-14,4l2237,1106r-9,14l2224,1119r,3l2215,1124r-18,l2189,1122r9,-2l2214,1120r10,2l2224,1119r-9,-3l2196,1116r-12,4l2173,1104r8,-4l2185,1106r6,-2l2190,1100r-1,-2l2199,1096r2,8l2210,1104r1,-6l2221,1098r-2,8l2227,1108r3,-6l2237,1106r,-18l2236,1088r-20,4l2198,1096r-10,l2183,1094r-15,-10l2175,1084r-3,-2l2171,1080r1,-2l2173,1076r,-4l2174,1070r,-2l2174,1064r-1,-8l2172,1050r-2,-6l2170,1044r,-2l2170,1042r,20l2170,1066r-1,2l2169,1068r-3,-6l2157,1064r-2,4l2155,1058r,-4l2156,1052r4,-4l2162,1042r,-2l2162,1038r-5,l2150,1046r-6,4l2140,1056r-13,4l2117,1058r-2,-6l2115,1050r5,-4l2131,1048r1,-2l2133,1042r3,-4l2137,1036r-2,l2129,1034r-3,l2133,1028r3,-2l2136,1024r1,-2l2138,1018r,-2l2126,1016r-5,l2118,1022r,-12l2115,1012r-10,4l2102,1022r-7,-4l2086,1012r-7,-4l2074,1000r-6,-10l2083,996r-1,-4l2082,990r6,4l2101,1006r2,2l2105,1006r-1,-4l2104,1000r-4,-4l2089,980r-7,-16l2080,952r,-6l2079,944r2,-2l2081,940r-6,4l2067,944r-8,-6l2061,930r9,-6l2080,930r7,6l2091,956r1,-8l2097,940r,6l2099,952r,16l2105,992r10,8l2114,996r-2,-8l2115,970r,6l2117,982r1,8l2133,1010r1,l2134,1012r-4,2l2139,1014r,-4l2153,1010r-1,4l2155,1022r8,8l2169,1038r1,16l2170,1062r,-20l2170,1040r-2,-4l2171,1038r5,14l2177,1058r,12l2177,1078r-1,6l2179,1084r1,-6l2180,1068r1,-4l2181,1054r-5,-12l2174,1038r2,2l2179,1042r3,6l2186,1062r,6l2187,1084r8,l2195,1078r1,-4l2196,1070r,-6l2193,1046r1,-2l2207,1042r2,4l2212,1050r,l2214,1052r1,2l2216,1058r2,2l2221,1070r3,10l2225,1084r4,l2225,1070r,l2223,1064r-2,-6l2218,1052r-2,-6l2213,1044r-5,-2l2210,1040r3,-2l2215,1040r3,l2221,1042r4,12l2228,1060r1,4l2229,1064r4,8l2237,1078r2,2l2241,1082r-2,l2237,1084r14,l2251,1078r-2,2l2243,1080r-10,-16l2227,1054r4,-2l2231,1054r4,4l2237,1060r6,6l2247,1068r2,2l2251,1072r1,2l2253,1076r,-27l2252,1048r-2,-10l2250,1036r2,6l2255,1046r2,4l2264,1054r10,6l2285,1062r9,-2l2304,1058r1,-2l2309,1042r1,-10l2307,1026r6,2l2327,1026r,-1l2327,1028r5,-2l2336,1032r-2,2l2329,1036r-6,2l2321,1042r4,4l2339,1044r-1,2l2346,1046r,-2l2347,1042r1,-4l2346,1042r-9,l2336,1040r-5,l2337,1032r11,-2l2336,1030r-3,-4l2337,1024r8,-2l2343,1008r5,-8l2353,998r3,2l2359,1000r-2,-2l2352,994r-4,l2344,996r-3,8l2340,1008r-1,6l2340,1018r-2,l2332,1020r-3,3l2329,1022r,-6l2326,1014r9,2l2335,1014r,-2l2336,1006r,-8l2342,1000r,-2l2343,996r-7,-2l2327,996r-2,-8l2315,992r,8l2314,1006r-8,l2316,988r4,-10l2319,978r7,-20l2330,954r6,4l2335,960r-2,4l2333,968r1,10l2341,988r2,-10l2346,972r4,l2354,968r1,-2l2361,972r1,-2l2367,958r-3,-8l2364,948r-2,-2l2362,952r,2l2362,962r-2,4l2354,960r,4l2351,970r-5,l2344,972r-5,6l2337,974r-2,-6l2338,962r2,-6l2349,950r-3,l2340,954r-5,-2l2331,950r-1,-8l2335,944r6,l2346,940r5,-6l2343,926r3,2l2357,934r-1,12l2359,946r3,6l2362,946r-1,-2l2359,944r,-4l2357,926r-1,-4l2335,922r-12,4l2312,942r-5,-8l2306,937r,99l2305,1042r-1,4l2293,1056r2,-6l2297,1046r-2,-4l2291,1038r-6,2l2278,1044r-3,2l2274,1042r4,-10l2283,1026r-13,l2269,1022r-1,-10l2272,1018r7,-2l2280,1014r7,2l2296,1022r-6,-6l2290,1014r,-2l2294,1012r4,2l2302,1018r4,18l2306,937r-4,9l2302,956r,14l2302,982r-5,12l2286,1006r-3,l2283,1002r3,-2l2292,994r9,-14l2296,968r,-10l2296,957r,11l2289,980r-4,-2l2283,976r-16,l2269,972r2,-2l2274,968r-6,-8l2266,954r3,-8l2272,950r1,2l2274,954r12,8l2287,962r-4,-6l2287,952r2,2l2296,968r,-11l2291,952r-6,-6l2282,950r,6l2277,954r-5,-8l2269,940r-5,8l2263,962r6,6l2266,970r-2,4l2263,980r16,-2l2286,980r1,4l2287,990r-11,10l2261,1000r-5,-2l2254,996r1,-2l2257,990r-1,-8l2253,978r,6l2252,990r-1,2l2250,990r-1,-6l2248,987r,23l2240,1018r-1,4l2237,1016r1,-2l2238,1012r-3,l2233,1014r-6,-4l2237,1010r2,-6l2240,1002r,-10l2246,998r,6l2248,1010r,-23l2247,990r-2,-2l2243,986r1,-6l2244,978r5,l2253,984r,-6l2251,974r1,-2l2253,970r8,-14l2248,946r-4,10l2240,955r,31l2235,984r-5,-2l2229,972r10,4l2240,986r,-31l2236,954r1,-2l2237,944r-9,-1l2228,990r-5,2l2220,994r-6,2l2213,1008r-1,2l2210,1014r-29,12l2182,1024r6,-6l2191,1004r4,-6l2203,988r25,2l2228,943r-4,-1l2224,982r-4,l2219,980r-2,-6l2216,980r-3,l2211,970r11,2l2224,982r,-40l2223,942r-3,-12l2219,928r21,14l2230,928r-4,-6l2250,926r-7,-4l2229,914r25,-6l2229,904r12,-8l2250,890r-24,6l2230,890r10,-14l2219,890r1,-4l2225,866r-7,10l2218,942r-3,l2215,952r-7,l2208,980r-12,l2196,979r,11l2189,1002r-4,10l2179,1024r-7,-6l2171,1010r1,-8l2177,994r19,-4l2196,979r-3,-7l2205,970r3,10l2208,952r,l2211,930r7,12l2218,876r-7,10l2207,862r-1,5l2206,952r-7,l2199,942r-4,l2202,930r4,22l2206,867r-4,19l2189,866r5,24l2173,876r15,20l2163,890r22,14l2160,908r25,6l2163,926r25,-4l2173,942r21,-14l2192,937r,45l2186,982r-2,-6l2183,982r-3,2l2176,976r,8l2167,990r-6,-4l2161,984r1,-4l2164,978r6,-2l2176,984r,-8l2176,976r-1,-2l2188,972r4,10l2192,937r-1,5l2177,944r2,10l2170,954r-3,-8l2154,952r8,20l2157,980r-1,4l2158,988r6,6l2164,1000r-1,8l2161,1014r2,2l2165,1020r15,12l2193,1026r14,-6l2212,1016r4,-2l2217,1010r2,-6l2222,998r12,-8l2238,990r-12,10l2222,1004r,8l2221,1014r-16,12l2185,1036r-4,l2175,1034r-8,-6l2158,1016r-2,-4l2158,1008r2,-2l2162,1000r-4,l2154,1006r-7,l2136,1004r-14,-14l2122,986r4,-6l2133,980r11,-4l2143,970r-6,l2145,964r2,-6l2149,952r,-2l2144,952r-12,l2133,944r-2,l2129,946r-10,10l2116,960r-2,4l2112,968r-3,20l2106,978r-2,-8l2104,964r-1,-8l2104,950r-3,-6l2101,930r-3,2l2092,940r-5,-10l2084,928r-4,-4l2065,920r-15,10l2046,946r-3,-2l2037,950r-1,12l2039,970r1,-2l2046,964r,-2l2053,972r8,8l2068,968r,-6l2066,954r4,l2074,952r3,6l2082,974r9,16l2100,998r,4l2089,992r-3,-2l2079,986r-1,-4l2079,992r-4,-2l2068,988r-5,-2l2070,1004r15,12l2101,1026r,10l2101,1042r5,14l2123,1062r10,l2136,1060r2,-2l2147,1052r5,-4l2158,1040r1,4l2152,1052r1,4l2153,1058r,6l2144,1064r-15,2l2116,1066r-9,2l2102,1070r-7,l2089,1068r1,-16l2090,1048r,-2l2085,1047r,5l2085,1066r-20,6l2056,1074r-18,14l2027,1078r9,-8l2040,1076r8,-6l2050,1068r-2,-4l2052,1062r4,-2l2060,1058r3,4l2074,1058r-2,-6l2085,1052r,-5l2072,1048r-2,-4l2085,1046r1,-2l2088,1040r-1,-2l2081,1034r-5,-2l2074,1030r4,-6l2083,1026r,-2l2082,1022r-5,-2l2072,1018r-2,-2l2071,1012r-3,-10l2067,996r-1,-2l2061,992r-4,2l2057,992r-7,6l2054,998r3,-2l2062,998r4,10l2066,1016r-1,4l2073,1022r3,2l2074,1028r-12,l2072,1030r6,8l2073,1038r-1,2l2063,1040r-2,-4l2061,1036r2,6l2064,1044r,4l2061,1052r-5,2l2054,1058r-5,2l2036,1060r-5,-4l2027,1044r-2,l2024,1042r-2,l2024,1044r1,l2026,1048r5,12l2022,1058r-2,6l2018,1064r,-4l2018,1056r1,-2l2020,1052r1,-2l2020,1048r-2,4l2012,1052r,-2l2016,1046r,-4l2014,1040r-4,-2l2007,1036r-9,-12l2005,1020r4,l2010,1018r,-4l2004,1018r2,-8l2008,1008r11,l2014,1002r4,-2l2024,1002r-1,-2l2023,998r1,-2l2019,996r-9,l2009,1000r3,4l2005,1004r-6,4l2002,1018r-4,2l1998,1024r4,12l2011,1042r1,2l2010,1046r-3,6l2007,1058r6,-2l2016,1056r-5,12l2020,1072r6,-2l2028,1064r,-2l2032,1066r-12,10l2034,1088r5,4l2035,1110r-3,12l2027,1134r-8,16l2009,1166r-7,14l1994,1190r-10,6l1973,1192r3,-14l1985,1160r7,-14l1999,1138r7,-14l2011,1110r-1,-3l2000,1128r-4,8l1987,1148r-10,18l1969,1184r-3,8l1971,1202r23,-4l1996,1196r10,-10l2009,1180r5,-10l2023,1152r9,-20l2037,1118r4,-12l2042,1098r1,-4l2041,1090r2,-2l2055,1080r10,-6l2086,1070r,6l2095,1076r7,2l2107,1076r17,-4l2133,1074r-8,2l2116,1077r,17l2116,1132r-15,-32l2103,1098r9,-2l2116,1094r,-17l2112,1078r,4l2108,1094r-3,l2100,1092r-3,-10l2090,1080r-11,2l2088,1084r5,2l2095,1090r2,6l2098,1098r,4l2098,1104r3,6l2103,1114r4,8l2109,1128r2,4l2115,1154r-7,24l2104,1178r3,-8l2100,1178r-3,l2096,1176r,-4l2102,1168r-4,-2l2094,1166r,-4l2095,1162r1,-2l2098,1164r4,-2l2105,1162r1,-2l2106,1158r1,-2l2106,1146r-10,-20l2091,1120r-1,-12l2085,1114r-18,8l2046,1130r-12,10l2035,1156r,3l2036,1166r4,18l2040,1188r,6l2040,1200r-10,14l2021,1212r-6,-8l2016,1196r1,-22l2015,1180r-10,12l1995,1206r-16,l1965,1200r-2,-4l1965,1178r10,-18l1981,1152r8,-12l1997,1126r5,-12l2006,1098r-9,-8l1987,1086r-3,1l1992,1090r5,6l2000,1104r-1,10l1994,1126r-10,14l1974,1158r-9,14l1960,1184r,10l1963,1202r8,6l2001,1208r1,-2l2009,1196r-1,16l2017,1224r-5,4l2005,1232r-5,8l1996,1254r-2,14l1988,1270r-5,4l1979,1276r3,6l1975,1282r5,8l1983,1284r7,4l1991,1284r1,-4l1997,1280r-3,8l1995,1296r4,-2l1997,1298r,4l1973,1302r10,30l2037,1332r7,18l2047,1354r315,l2366,1352r2,-4l2374,1334r38,l2424,1336r5,-2l2431,1334r2,-4l2436,1320r6,-16l2413,1304r,-4l2411,1296r3,l2415,1294r,-4l2412,1282r6,-2l2420,1288r7,-2l2430,1290r3,-4l2434,1284r-7,l2429,1280r1,-2l2426,1274r-2,-2l2422,1270r-7,-2l2415,1264r-1,-8l2410,1240r-5,-8l2398,1228r-5,-4l2399,1216r3,-4l2401,1198r8,10l2424,1210r14,l2441,1208r6,-4l2450,1194xm2466,1114r-3,2l2456,1106r-6,-8l2442,1090r-7,-4l2431,1084r-3,-2l2418,1082r-10,4l2401,1096r-1,11l2407,1090r7,-6l2427,1084r6,2l2439,1090r10,10l2452,1106r7,6l2456,1116r-2,-2l2453,1112r-3,-2l2446,1106r1,8l2447,1124r2,8l2442,1128r-2,-8l2440,1116r1,-2l2441,1110r,2l2437,1114r-3,l2441,1106r-11,-13l2433,1102r,8l2431,1116r-3,4l2431,1120r7,-4l2436,1124r9,12l2453,1138r-1,-6l2452,1130r-2,-10l2451,1114r3,2l2463,1120r2,-4l2466,1114xe" stroked="f">
              <v:stroke joinstyle="round"/>
              <v:formulas/>
              <v:path arrowok="t" o:connecttype="segments"/>
            </v:shape>
            <w10:wrap anchorx="page" anchory="page"/>
          </v:group>
        </w:pict>
      </w:r>
      <w:r>
        <w:pict w14:anchorId="75824E4E">
          <v:shape id="_x0000_s1179" type="#_x0000_t202" alt="" style="position:absolute;margin-left:41.5pt;margin-top:1in;width:103.65pt;height:16.35pt;z-index:-23877632;mso-wrap-style:square;mso-wrap-edited:f;mso-width-percent:0;mso-height-percent:0;mso-position-horizontal-relative:page;mso-position-vertical-relative:page;mso-width-percent:0;mso-height-percent:0;v-text-anchor:top" filled="f" stroked="f">
            <v:textbox inset="0,0,0,0">
              <w:txbxContent>
                <w:p w14:paraId="68A3E7EA" w14:textId="77777777" w:rsidR="00B9323D" w:rsidRDefault="00B9323D">
                  <w:pPr>
                    <w:spacing w:before="10"/>
                    <w:ind w:left="20"/>
                    <w:rPr>
                      <w:rFonts w:ascii="Futura PT"/>
                      <w:sz w:val="24"/>
                    </w:rPr>
                  </w:pPr>
                  <w:r>
                    <w:rPr>
                      <w:rFonts w:ascii="Futura PT"/>
                      <w:color w:val="FFFFFF"/>
                      <w:w w:val="110"/>
                      <w:sz w:val="24"/>
                    </w:rPr>
                    <w:t>LGE HEALTH PLAN</w:t>
                  </w:r>
                </w:p>
              </w:txbxContent>
            </v:textbox>
            <w10:wrap anchorx="page" anchory="page"/>
          </v:shape>
        </w:pict>
      </w:r>
      <w:r>
        <w:pict w14:anchorId="2BDDE164">
          <v:shape id="_x0000_s1178" type="#_x0000_t202" alt="" style="position:absolute;margin-left:27.35pt;margin-top:119.7pt;width:481.6pt;height:37.6pt;z-index:-23877120;mso-wrap-style:square;mso-wrap-edited:f;mso-width-percent:0;mso-height-percent:0;mso-position-horizontal-relative:page;mso-position-vertical-relative:page;mso-width-percent:0;mso-height-percent:0;v-text-anchor:top" filled="f" stroked="f">
            <v:textbox inset="0,0,0,0">
              <w:txbxContent>
                <w:p w14:paraId="1CA94AB4" w14:textId="77777777" w:rsidR="00B9323D" w:rsidRDefault="00B9323D">
                  <w:pPr>
                    <w:spacing w:before="33" w:line="402" w:lineRule="exact"/>
                    <w:ind w:left="20"/>
                    <w:rPr>
                      <w:rFonts w:ascii="Europa-Regular"/>
                      <w:sz w:val="32"/>
                    </w:rPr>
                  </w:pPr>
                  <w:r>
                    <w:rPr>
                      <w:rFonts w:ascii="Europa-Bold"/>
                      <w:b/>
                      <w:color w:val="53779B"/>
                      <w:sz w:val="32"/>
                    </w:rPr>
                    <w:t xml:space="preserve">Notes to and forming part of the financial statements </w:t>
                  </w:r>
                  <w:r>
                    <w:rPr>
                      <w:rFonts w:ascii="Europa-Regular"/>
                      <w:color w:val="53779B"/>
                      <w:sz w:val="32"/>
                    </w:rPr>
                    <w:t>(continued)</w:t>
                  </w:r>
                </w:p>
                <w:p w14:paraId="25A39C81" w14:textId="77777777" w:rsidR="00B9323D" w:rsidRDefault="00B9323D">
                  <w:pPr>
                    <w:spacing w:line="301" w:lineRule="exact"/>
                    <w:ind w:left="20"/>
                    <w:rPr>
                      <w:rFonts w:ascii="Europa-Regular"/>
                      <w:sz w:val="24"/>
                    </w:rPr>
                  </w:pPr>
                  <w:r>
                    <w:rPr>
                      <w:rFonts w:ascii="Europa-Regular"/>
                      <w:color w:val="53779B"/>
                      <w:sz w:val="24"/>
                    </w:rPr>
                    <w:t>For the year ended 30 June 2020</w:t>
                  </w:r>
                </w:p>
              </w:txbxContent>
            </v:textbox>
            <w10:wrap anchorx="page" anchory="page"/>
          </v:shape>
        </w:pict>
      </w:r>
      <w:r>
        <w:pict w14:anchorId="2DF35683">
          <v:shape id="_x0000_s1177" type="#_x0000_t202" alt="" style="position:absolute;margin-left:41.5pt;margin-top:808.95pt;width:21.05pt;height:15.1pt;z-index:-23876608;mso-wrap-style:square;mso-wrap-edited:f;mso-width-percent:0;mso-height-percent:0;mso-position-horizontal-relative:page;mso-position-vertical-relative:page;mso-width-percent:0;mso-height-percent:0;v-text-anchor:top" filled="f" stroked="f">
            <v:textbox inset="0,0,0,0">
              <w:txbxContent>
                <w:p w14:paraId="776AE747" w14:textId="77777777" w:rsidR="00B9323D" w:rsidRDefault="00B9323D">
                  <w:pPr>
                    <w:spacing w:before="28"/>
                    <w:ind w:left="20"/>
                    <w:rPr>
                      <w:rFonts w:ascii="Europa-Bold"/>
                      <w:b/>
                      <w:sz w:val="20"/>
                    </w:rPr>
                  </w:pPr>
                  <w:r>
                    <w:rPr>
                      <w:rFonts w:ascii="Europa-Bold"/>
                      <w:b/>
                      <w:color w:val="231F20"/>
                      <w:sz w:val="20"/>
                    </w:rPr>
                    <w:t xml:space="preserve">8 4 </w:t>
                  </w:r>
                </w:p>
              </w:txbxContent>
            </v:textbox>
            <w10:wrap anchorx="page" anchory="page"/>
          </v:shape>
        </w:pict>
      </w:r>
      <w:r>
        <w:pict w14:anchorId="08D0BD5D">
          <v:shape id="_x0000_s1176" type="#_x0000_t202" alt="" style="position:absolute;margin-left:194.45pt;margin-top:811.35pt;width:316.95pt;height:12pt;z-index:-23876096;mso-wrap-style:square;mso-wrap-edited:f;mso-width-percent:0;mso-height-percent:0;mso-position-horizontal-relative:page;mso-position-vertical-relative:page;mso-width-percent:0;mso-height-percent:0;v-text-anchor:top" filled="f" stroked="f">
            <v:textbox inset="0,0,0,0">
              <w:txbxContent>
                <w:p w14:paraId="7A70613E" w14:textId="77777777" w:rsidR="00B9323D" w:rsidRDefault="00B9323D">
                  <w:pPr>
                    <w:spacing w:before="20"/>
                    <w:ind w:left="20"/>
                    <w:rPr>
                      <w:rFonts w:ascii="Europa-Light"/>
                      <w:sz w:val="16"/>
                    </w:rPr>
                  </w:pPr>
                  <w:r>
                    <w:rPr>
                      <w:rFonts w:ascii="Europa-Regular"/>
                      <w:color w:val="231F20"/>
                      <w:sz w:val="16"/>
                    </w:rPr>
                    <w:t xml:space="preserve">M A V L G E H E A L T H P L A N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3C27E688">
          <v:shape id="_x0000_s1175" type="#_x0000_t202" alt="" style="position:absolute;margin-left:28.35pt;margin-top:161.6pt;width:522.3pt;height:419.55pt;z-index:-23875584;mso-wrap-style:square;mso-wrap-edited:f;mso-width-percent:0;mso-height-percent:0;mso-position-horizontal-relative:page;mso-position-vertical-relative:page;mso-width-percent:0;mso-height-percent:0;v-text-anchor:top" filled="f" stroked="f">
            <v:textbox inset="0,0,0,0">
              <w:txbxContent>
                <w:p w14:paraId="3B83CBF8" w14:textId="77777777" w:rsidR="00B9323D" w:rsidRDefault="00B9323D">
                  <w:pPr>
                    <w:pStyle w:val="BodyText"/>
                    <w:rPr>
                      <w:rFonts w:ascii="Times New Roman"/>
                      <w:sz w:val="18"/>
                    </w:rPr>
                  </w:pPr>
                </w:p>
                <w:p w14:paraId="4A34B7C5" w14:textId="77777777" w:rsidR="00B9323D" w:rsidRDefault="00B9323D">
                  <w:pPr>
                    <w:pStyle w:val="BodyText"/>
                    <w:spacing w:before="5"/>
                    <w:rPr>
                      <w:rFonts w:ascii="Times New Roman"/>
                      <w:sz w:val="17"/>
                    </w:rPr>
                  </w:pPr>
                </w:p>
                <w:p w14:paraId="637ACFC4" w14:textId="77777777" w:rsidR="00B9323D" w:rsidRDefault="00B9323D">
                  <w:pPr>
                    <w:numPr>
                      <w:ilvl w:val="0"/>
                      <w:numId w:val="3"/>
                    </w:numPr>
                    <w:tabs>
                      <w:tab w:val="left" w:pos="345"/>
                    </w:tabs>
                    <w:rPr>
                      <w:sz w:val="16"/>
                    </w:rPr>
                  </w:pPr>
                  <w:r>
                    <w:rPr>
                      <w:b/>
                      <w:w w:val="101"/>
                      <w:sz w:val="16"/>
                    </w:rPr>
                    <w:t>A</w:t>
                  </w:r>
                </w:p>
                <w:p w14:paraId="79816BD0" w14:textId="77777777" w:rsidR="00B9323D" w:rsidRDefault="00B9323D">
                  <w:pPr>
                    <w:pStyle w:val="BodyText"/>
                    <w:rPr>
                      <w:b/>
                      <w:sz w:val="18"/>
                    </w:rPr>
                  </w:pPr>
                </w:p>
                <w:p w14:paraId="7512140E" w14:textId="77777777" w:rsidR="00B9323D" w:rsidRDefault="00B9323D">
                  <w:pPr>
                    <w:pStyle w:val="BodyText"/>
                    <w:rPr>
                      <w:b/>
                      <w:sz w:val="18"/>
                    </w:rPr>
                  </w:pPr>
                </w:p>
                <w:p w14:paraId="519842EA" w14:textId="77777777" w:rsidR="00B9323D" w:rsidRDefault="00B9323D">
                  <w:pPr>
                    <w:pStyle w:val="BodyText"/>
                    <w:rPr>
                      <w:b/>
                      <w:sz w:val="18"/>
                    </w:rPr>
                  </w:pPr>
                </w:p>
                <w:p w14:paraId="594BDF27" w14:textId="77777777" w:rsidR="00B9323D" w:rsidRDefault="00B9323D">
                  <w:pPr>
                    <w:pStyle w:val="BodyText"/>
                    <w:spacing w:before="7"/>
                    <w:rPr>
                      <w:b/>
                      <w:sz w:val="23"/>
                    </w:rPr>
                  </w:pPr>
                </w:p>
                <w:p w14:paraId="4EBCB455" w14:textId="77777777" w:rsidR="00B9323D" w:rsidRDefault="00B9323D">
                  <w:pPr>
                    <w:numPr>
                      <w:ilvl w:val="0"/>
                      <w:numId w:val="3"/>
                    </w:numPr>
                    <w:tabs>
                      <w:tab w:val="left" w:pos="437"/>
                    </w:tabs>
                    <w:ind w:left="436" w:hanging="272"/>
                    <w:rPr>
                      <w:b/>
                      <w:sz w:val="16"/>
                    </w:rPr>
                  </w:pPr>
                  <w:r>
                    <w:rPr>
                      <w:b/>
                      <w:sz w:val="16"/>
                    </w:rPr>
                    <w:t xml:space="preserve">NOTES TO STATEMENT OF </w:t>
                  </w:r>
                  <w:r>
                    <w:rPr>
                      <w:b/>
                      <w:spacing w:val="-3"/>
                      <w:sz w:val="16"/>
                    </w:rPr>
                    <w:t>CASH</w:t>
                  </w:r>
                  <w:r>
                    <w:rPr>
                      <w:b/>
                      <w:spacing w:val="2"/>
                      <w:sz w:val="16"/>
                    </w:rPr>
                    <w:t xml:space="preserve"> </w:t>
                  </w:r>
                  <w:r>
                    <w:rPr>
                      <w:b/>
                      <w:sz w:val="16"/>
                    </w:rPr>
                    <w:t>FLOWS</w:t>
                  </w:r>
                </w:p>
                <w:p w14:paraId="385F0090" w14:textId="77777777" w:rsidR="00B9323D" w:rsidRDefault="00B9323D">
                  <w:pPr>
                    <w:numPr>
                      <w:ilvl w:val="1"/>
                      <w:numId w:val="3"/>
                    </w:numPr>
                    <w:tabs>
                      <w:tab w:val="left" w:pos="811"/>
                    </w:tabs>
                    <w:spacing w:before="37" w:line="271" w:lineRule="auto"/>
                    <w:ind w:right="1899" w:firstLine="45"/>
                    <w:rPr>
                      <w:b/>
                      <w:sz w:val="16"/>
                    </w:rPr>
                  </w:pPr>
                  <w:r>
                    <w:rPr>
                      <w:b/>
                      <w:sz w:val="16"/>
                    </w:rPr>
                    <w:t xml:space="preserve">Cash and cash equivalents at balance date as shown in the Statement of Cash Flows are held in </w:t>
                  </w:r>
                  <w:r>
                    <w:rPr>
                      <w:b/>
                      <w:spacing w:val="-3"/>
                      <w:sz w:val="16"/>
                    </w:rPr>
                    <w:t xml:space="preserve">NAB </w:t>
                  </w:r>
                  <w:r>
                    <w:rPr>
                      <w:b/>
                      <w:sz w:val="16"/>
                    </w:rPr>
                    <w:t>cash deposits and reconciled to the related items in the Statement of Financial Position as</w:t>
                  </w:r>
                  <w:r>
                    <w:rPr>
                      <w:b/>
                      <w:spacing w:val="25"/>
                      <w:sz w:val="16"/>
                    </w:rPr>
                    <w:t xml:space="preserve"> </w:t>
                  </w:r>
                  <w:r>
                    <w:rPr>
                      <w:b/>
                      <w:sz w:val="16"/>
                    </w:rPr>
                    <w:t>follows:</w:t>
                  </w:r>
                </w:p>
                <w:p w14:paraId="2FA56C6E" w14:textId="77777777" w:rsidR="00B9323D" w:rsidRDefault="00B9323D">
                  <w:pPr>
                    <w:pStyle w:val="BodyText"/>
                    <w:rPr>
                      <w:b/>
                      <w:sz w:val="18"/>
                    </w:rPr>
                  </w:pPr>
                </w:p>
                <w:p w14:paraId="783D82D0" w14:textId="77777777" w:rsidR="00B9323D" w:rsidRDefault="00B9323D">
                  <w:pPr>
                    <w:pStyle w:val="BodyText"/>
                    <w:rPr>
                      <w:b/>
                      <w:sz w:val="18"/>
                    </w:rPr>
                  </w:pPr>
                </w:p>
                <w:p w14:paraId="6AD05102" w14:textId="77777777" w:rsidR="00B9323D" w:rsidRDefault="00B9323D">
                  <w:pPr>
                    <w:pStyle w:val="BodyText"/>
                    <w:rPr>
                      <w:b/>
                      <w:sz w:val="18"/>
                    </w:rPr>
                  </w:pPr>
                </w:p>
                <w:p w14:paraId="54C0A5D9" w14:textId="77777777" w:rsidR="00B9323D" w:rsidRDefault="00B9323D">
                  <w:pPr>
                    <w:pStyle w:val="BodyText"/>
                    <w:rPr>
                      <w:b/>
                      <w:sz w:val="18"/>
                    </w:rPr>
                  </w:pPr>
                </w:p>
                <w:p w14:paraId="7DA753DD" w14:textId="77777777" w:rsidR="00B9323D" w:rsidRDefault="00B9323D">
                  <w:pPr>
                    <w:pStyle w:val="BodyText"/>
                    <w:rPr>
                      <w:b/>
                      <w:sz w:val="18"/>
                    </w:rPr>
                  </w:pPr>
                </w:p>
                <w:p w14:paraId="174943EB" w14:textId="77777777" w:rsidR="00B9323D" w:rsidRDefault="00B9323D">
                  <w:pPr>
                    <w:pStyle w:val="BodyText"/>
                    <w:rPr>
                      <w:b/>
                      <w:sz w:val="18"/>
                    </w:rPr>
                  </w:pPr>
                </w:p>
                <w:p w14:paraId="70BF40F2" w14:textId="77777777" w:rsidR="00B9323D" w:rsidRDefault="00B9323D">
                  <w:pPr>
                    <w:pStyle w:val="BodyText"/>
                    <w:rPr>
                      <w:b/>
                      <w:sz w:val="18"/>
                    </w:rPr>
                  </w:pPr>
                </w:p>
                <w:p w14:paraId="742B750E" w14:textId="77777777" w:rsidR="00B9323D" w:rsidRDefault="00B9323D">
                  <w:pPr>
                    <w:pStyle w:val="BodyText"/>
                    <w:rPr>
                      <w:b/>
                      <w:sz w:val="18"/>
                    </w:rPr>
                  </w:pPr>
                </w:p>
                <w:p w14:paraId="42367EB7" w14:textId="77777777" w:rsidR="00B9323D" w:rsidRDefault="00B9323D">
                  <w:pPr>
                    <w:pStyle w:val="BodyText"/>
                    <w:rPr>
                      <w:b/>
                      <w:sz w:val="18"/>
                    </w:rPr>
                  </w:pPr>
                </w:p>
                <w:p w14:paraId="3FA80A39" w14:textId="77777777" w:rsidR="00B9323D" w:rsidRDefault="00B9323D">
                  <w:pPr>
                    <w:pStyle w:val="BodyText"/>
                    <w:rPr>
                      <w:b/>
                      <w:sz w:val="18"/>
                    </w:rPr>
                  </w:pPr>
                </w:p>
                <w:p w14:paraId="2C9CFB15" w14:textId="77777777" w:rsidR="00B9323D" w:rsidRDefault="00B9323D">
                  <w:pPr>
                    <w:pStyle w:val="BodyText"/>
                    <w:rPr>
                      <w:b/>
                      <w:sz w:val="18"/>
                    </w:rPr>
                  </w:pPr>
                </w:p>
                <w:p w14:paraId="1D592E52" w14:textId="77777777" w:rsidR="00B9323D" w:rsidRDefault="00B9323D">
                  <w:pPr>
                    <w:pStyle w:val="BodyText"/>
                    <w:rPr>
                      <w:b/>
                      <w:sz w:val="18"/>
                    </w:rPr>
                  </w:pPr>
                </w:p>
                <w:p w14:paraId="0152C387" w14:textId="77777777" w:rsidR="00B9323D" w:rsidRDefault="00B9323D">
                  <w:pPr>
                    <w:pStyle w:val="BodyText"/>
                    <w:rPr>
                      <w:b/>
                      <w:sz w:val="18"/>
                    </w:rPr>
                  </w:pPr>
                </w:p>
                <w:p w14:paraId="5F23CD4F" w14:textId="77777777" w:rsidR="00B9323D" w:rsidRDefault="00B9323D">
                  <w:pPr>
                    <w:pStyle w:val="BodyText"/>
                    <w:rPr>
                      <w:b/>
                      <w:sz w:val="18"/>
                    </w:rPr>
                  </w:pPr>
                </w:p>
                <w:p w14:paraId="7B884389" w14:textId="77777777" w:rsidR="00B9323D" w:rsidRDefault="00B9323D">
                  <w:pPr>
                    <w:pStyle w:val="BodyText"/>
                    <w:spacing w:before="11"/>
                    <w:rPr>
                      <w:b/>
                      <w:sz w:val="22"/>
                    </w:rPr>
                  </w:pPr>
                </w:p>
                <w:p w14:paraId="3593E365" w14:textId="77777777" w:rsidR="00B9323D" w:rsidRDefault="00B9323D">
                  <w:pPr>
                    <w:numPr>
                      <w:ilvl w:val="0"/>
                      <w:numId w:val="3"/>
                    </w:numPr>
                    <w:tabs>
                      <w:tab w:val="left" w:pos="345"/>
                    </w:tabs>
                    <w:rPr>
                      <w:sz w:val="16"/>
                    </w:rPr>
                  </w:pPr>
                  <w:r>
                    <w:rPr>
                      <w:b/>
                      <w:w w:val="101"/>
                      <w:sz w:val="16"/>
                    </w:rPr>
                    <w:t>T</w:t>
                  </w:r>
                </w:p>
                <w:p w14:paraId="058760A7" w14:textId="77777777" w:rsidR="00B9323D" w:rsidRDefault="00B9323D">
                  <w:pPr>
                    <w:pStyle w:val="BodyText"/>
                    <w:rPr>
                      <w:b/>
                      <w:sz w:val="18"/>
                    </w:rPr>
                  </w:pPr>
                </w:p>
                <w:p w14:paraId="35939AAB" w14:textId="77777777" w:rsidR="00B9323D" w:rsidRDefault="00B9323D">
                  <w:pPr>
                    <w:pStyle w:val="BodyText"/>
                    <w:rPr>
                      <w:b/>
                      <w:sz w:val="18"/>
                    </w:rPr>
                  </w:pPr>
                </w:p>
                <w:p w14:paraId="7AA16E34" w14:textId="77777777" w:rsidR="00B9323D" w:rsidRDefault="00B9323D">
                  <w:pPr>
                    <w:pStyle w:val="BodyText"/>
                    <w:rPr>
                      <w:b/>
                      <w:sz w:val="18"/>
                    </w:rPr>
                  </w:pPr>
                </w:p>
                <w:p w14:paraId="1E0DCA29" w14:textId="77777777" w:rsidR="00B9323D" w:rsidRDefault="00B9323D">
                  <w:pPr>
                    <w:pStyle w:val="BodyText"/>
                    <w:rPr>
                      <w:b/>
                      <w:sz w:val="18"/>
                    </w:rPr>
                  </w:pPr>
                </w:p>
                <w:p w14:paraId="121157BF" w14:textId="77777777" w:rsidR="00B9323D" w:rsidRDefault="00B9323D">
                  <w:pPr>
                    <w:pStyle w:val="BodyText"/>
                    <w:rPr>
                      <w:b/>
                      <w:sz w:val="18"/>
                    </w:rPr>
                  </w:pPr>
                </w:p>
                <w:p w14:paraId="3E5FED7D" w14:textId="77777777" w:rsidR="00B9323D" w:rsidRDefault="00B9323D">
                  <w:pPr>
                    <w:pStyle w:val="BodyText"/>
                    <w:rPr>
                      <w:b/>
                      <w:sz w:val="18"/>
                    </w:rPr>
                  </w:pPr>
                </w:p>
                <w:p w14:paraId="0126A99C" w14:textId="77777777" w:rsidR="00B9323D" w:rsidRDefault="00B9323D">
                  <w:pPr>
                    <w:pStyle w:val="BodyText"/>
                    <w:spacing w:before="6"/>
                    <w:rPr>
                      <w:b/>
                      <w:sz w:val="19"/>
                    </w:rPr>
                  </w:pPr>
                </w:p>
                <w:p w14:paraId="434566F1" w14:textId="77777777" w:rsidR="00B9323D" w:rsidRDefault="00B9323D">
                  <w:pPr>
                    <w:ind w:left="521"/>
                    <w:rPr>
                      <w:b/>
                      <w:sz w:val="16"/>
                    </w:rPr>
                  </w:pPr>
                  <w:r>
                    <w:rPr>
                      <w:b/>
                      <w:sz w:val="16"/>
                    </w:rPr>
                    <w:t>The ageing analysis of trade receivables are as follows:</w:t>
                  </w:r>
                </w:p>
                <w:p w14:paraId="588AF7E7" w14:textId="77777777" w:rsidR="00B9323D" w:rsidRDefault="00B9323D">
                  <w:pPr>
                    <w:pStyle w:val="BodyText"/>
                    <w:spacing w:before="4"/>
                    <w:ind w:left="40"/>
                    <w:rPr>
                      <w:b/>
                      <w:sz w:val="17"/>
                    </w:rPr>
                  </w:pPr>
                </w:p>
              </w:txbxContent>
            </v:textbox>
            <w10:wrap anchorx="page" anchory="page"/>
          </v:shape>
        </w:pict>
      </w:r>
      <w:r>
        <w:pict w14:anchorId="6256D801">
          <v:shape id="_x0000_s1174" type="#_x0000_t202" alt="" style="position:absolute;margin-left:52.8pt;margin-top:518.6pt;width:307.35pt;height:10.35pt;z-index:-23875072;mso-wrap-style:square;mso-wrap-edited:f;mso-width-percent:0;mso-height-percent:0;mso-position-horizontal-relative:page;mso-position-vertical-relative:page;mso-width-percent:0;mso-height-percent:0;v-text-anchor:top" filled="f" stroked="f">
            <v:textbox inset="0,0,0,0">
              <w:txbxContent>
                <w:p w14:paraId="6FC7F448" w14:textId="77777777" w:rsidR="00B9323D" w:rsidRDefault="00B9323D">
                  <w:pPr>
                    <w:pStyle w:val="BodyText"/>
                    <w:spacing w:before="4"/>
                    <w:ind w:left="40"/>
                    <w:rPr>
                      <w:rFonts w:ascii="Times New Roman"/>
                      <w:sz w:val="17"/>
                    </w:rPr>
                  </w:pPr>
                </w:p>
              </w:txbxContent>
            </v:textbox>
            <w10:wrap anchorx="page" anchory="page"/>
          </v:shape>
        </w:pict>
      </w:r>
      <w:r>
        <w:pict w14:anchorId="056C5EA2">
          <v:shape id="_x0000_s1173" type="#_x0000_t202" alt="" style="position:absolute;margin-left:360.15pt;margin-top:518.6pt;width:182.9pt;height:10.35pt;z-index:-23874560;mso-wrap-style:square;mso-wrap-edited:f;mso-width-percent:0;mso-height-percent:0;mso-position-horizontal-relative:page;mso-position-vertical-relative:page;mso-width-percent:0;mso-height-percent:0;v-text-anchor:top" filled="f" stroked="f">
            <v:textbox inset="0,0,0,0">
              <w:txbxContent>
                <w:p w14:paraId="67037204" w14:textId="77777777" w:rsidR="00B9323D" w:rsidRDefault="00B9323D">
                  <w:pPr>
                    <w:tabs>
                      <w:tab w:val="left" w:pos="1495"/>
                      <w:tab w:val="left" w:pos="2943"/>
                    </w:tabs>
                    <w:spacing w:line="182" w:lineRule="exact"/>
                    <w:ind w:left="387"/>
                    <w:rPr>
                      <w:b/>
                      <w:sz w:val="16"/>
                    </w:rPr>
                  </w:pPr>
                  <w:r>
                    <w:rPr>
                      <w:b/>
                      <w:sz w:val="16"/>
                    </w:rPr>
                    <w:t>Total</w:t>
                  </w:r>
                  <w:r>
                    <w:rPr>
                      <w:b/>
                      <w:sz w:val="16"/>
                    </w:rPr>
                    <w:tab/>
                    <w:t>&lt; 30</w:t>
                  </w:r>
                  <w:r>
                    <w:rPr>
                      <w:b/>
                      <w:spacing w:val="-1"/>
                      <w:sz w:val="16"/>
                    </w:rPr>
                    <w:t xml:space="preserve"> </w:t>
                  </w:r>
                  <w:r>
                    <w:rPr>
                      <w:b/>
                      <w:sz w:val="16"/>
                    </w:rPr>
                    <w:t>days</w:t>
                  </w:r>
                  <w:r>
                    <w:rPr>
                      <w:b/>
                      <w:sz w:val="16"/>
                    </w:rPr>
                    <w:tab/>
                    <w:t>&gt;30</w:t>
                  </w:r>
                  <w:r>
                    <w:rPr>
                      <w:b/>
                      <w:spacing w:val="-3"/>
                      <w:sz w:val="16"/>
                    </w:rPr>
                    <w:t xml:space="preserve"> </w:t>
                  </w:r>
                  <w:r>
                    <w:rPr>
                      <w:b/>
                      <w:sz w:val="16"/>
                    </w:rPr>
                    <w:t>days</w:t>
                  </w:r>
                </w:p>
              </w:txbxContent>
            </v:textbox>
            <w10:wrap anchorx="page" anchory="page"/>
          </v:shape>
        </w:pict>
      </w:r>
      <w:r>
        <w:pict w14:anchorId="3A2EB79F">
          <v:shape id="_x0000_s1172" type="#_x0000_t202" alt="" style="position:absolute;margin-left:52.8pt;margin-top:528.9pt;width:307.35pt;height:25.8pt;z-index:-23874048;mso-wrap-style:square;mso-wrap-edited:f;mso-width-percent:0;mso-height-percent:0;mso-position-horizontal-relative:page;mso-position-vertical-relative:page;mso-width-percent:0;mso-height-percent:0;v-text-anchor:top" filled="f" stroked="f">
            <v:textbox inset="0,0,0,0">
              <w:txbxContent>
                <w:p w14:paraId="6B8919C8" w14:textId="77777777" w:rsidR="00B9323D" w:rsidRDefault="00B9323D">
                  <w:pPr>
                    <w:spacing w:line="181" w:lineRule="exact"/>
                    <w:ind w:left="31"/>
                    <w:rPr>
                      <w:b/>
                      <w:sz w:val="16"/>
                    </w:rPr>
                  </w:pPr>
                  <w:r>
                    <w:rPr>
                      <w:b/>
                      <w:sz w:val="16"/>
                    </w:rPr>
                    <w:t>2020</w:t>
                  </w:r>
                </w:p>
                <w:p w14:paraId="05AF0C4A" w14:textId="77777777" w:rsidR="00B9323D" w:rsidRDefault="00B9323D">
                  <w:pPr>
                    <w:spacing w:before="40"/>
                    <w:ind w:left="29"/>
                    <w:rPr>
                      <w:b/>
                      <w:sz w:val="14"/>
                    </w:rPr>
                  </w:pPr>
                  <w:r>
                    <w:rPr>
                      <w:b/>
                      <w:w w:val="105"/>
                      <w:sz w:val="14"/>
                    </w:rPr>
                    <w:t>LGE EMPLOYEE HEALTH PLAN</w:t>
                  </w:r>
                </w:p>
              </w:txbxContent>
            </v:textbox>
            <w10:wrap anchorx="page" anchory="page"/>
          </v:shape>
        </w:pict>
      </w:r>
      <w:r>
        <w:pict w14:anchorId="6BC61167">
          <v:shape id="_x0000_s1171" type="#_x0000_t202" alt="" style="position:absolute;margin-left:360.15pt;margin-top:528.9pt;width:182.9pt;height:25.8pt;z-index:-23873536;mso-wrap-style:square;mso-wrap-edited:f;mso-width-percent:0;mso-height-percent:0;mso-position-horizontal-relative:page;mso-position-vertical-relative:page;mso-width-percent:0;mso-height-percent:0;v-text-anchor:top" filled="f" stroked="f">
            <v:textbox inset="0,0,0,0">
              <w:txbxContent>
                <w:p w14:paraId="20E4EAA6" w14:textId="77777777" w:rsidR="00B9323D" w:rsidRDefault="00B9323D">
                  <w:pPr>
                    <w:pStyle w:val="BodyText"/>
                    <w:spacing w:before="9"/>
                    <w:rPr>
                      <w:rFonts w:ascii="Times New Roman"/>
                      <w:sz w:val="17"/>
                    </w:rPr>
                  </w:pPr>
                </w:p>
                <w:p w14:paraId="090AA06D" w14:textId="77777777" w:rsidR="00B9323D" w:rsidRDefault="00B9323D">
                  <w:pPr>
                    <w:tabs>
                      <w:tab w:val="left" w:pos="1742"/>
                      <w:tab w:val="left" w:pos="3151"/>
                    </w:tabs>
                    <w:ind w:left="579"/>
                    <w:rPr>
                      <w:b/>
                      <w:sz w:val="16"/>
                    </w:rPr>
                  </w:pPr>
                  <w:r>
                    <w:rPr>
                      <w:b/>
                      <w:sz w:val="16"/>
                    </w:rPr>
                    <w:t>43,301</w:t>
                  </w:r>
                  <w:r>
                    <w:rPr>
                      <w:b/>
                      <w:sz w:val="16"/>
                    </w:rPr>
                    <w:tab/>
                    <w:t>33,840</w:t>
                  </w:r>
                  <w:r>
                    <w:rPr>
                      <w:b/>
                      <w:sz w:val="16"/>
                    </w:rPr>
                    <w:tab/>
                  </w:r>
                  <w:r>
                    <w:rPr>
                      <w:b/>
                      <w:position w:val="2"/>
                      <w:sz w:val="16"/>
                    </w:rPr>
                    <w:t>9,461</w:t>
                  </w:r>
                </w:p>
              </w:txbxContent>
            </v:textbox>
            <w10:wrap anchorx="page" anchory="page"/>
          </v:shape>
        </w:pict>
      </w:r>
      <w:r>
        <w:pict w14:anchorId="0190868B">
          <v:shape id="_x0000_s1170" type="#_x0000_t202" alt="" style="position:absolute;margin-left:52.8pt;margin-top:554.7pt;width:307.35pt;height:20.35pt;z-index:-23873024;mso-wrap-style:square;mso-wrap-edited:f;mso-width-percent:0;mso-height-percent:0;mso-position-horizontal-relative:page;mso-position-vertical-relative:page;mso-width-percent:0;mso-height-percent:0;v-text-anchor:top" filled="f" stroked="f">
            <v:textbox inset="0,0,0,0">
              <w:txbxContent>
                <w:p w14:paraId="12FF8B62" w14:textId="77777777" w:rsidR="00B9323D" w:rsidRDefault="00B9323D">
                  <w:pPr>
                    <w:spacing w:line="181" w:lineRule="exact"/>
                    <w:ind w:left="31"/>
                    <w:rPr>
                      <w:sz w:val="16"/>
                    </w:rPr>
                  </w:pPr>
                  <w:r>
                    <w:rPr>
                      <w:sz w:val="16"/>
                    </w:rPr>
                    <w:t>2019</w:t>
                  </w:r>
                </w:p>
                <w:p w14:paraId="7092E55F" w14:textId="77777777" w:rsidR="00B9323D" w:rsidRDefault="00B9323D">
                  <w:pPr>
                    <w:spacing w:before="35"/>
                    <w:ind w:left="29"/>
                    <w:rPr>
                      <w:sz w:val="14"/>
                    </w:rPr>
                  </w:pPr>
                  <w:r>
                    <w:rPr>
                      <w:w w:val="105"/>
                      <w:sz w:val="14"/>
                    </w:rPr>
                    <w:t>LGE EMPLOYEE HEALTH PLAN</w:t>
                  </w:r>
                </w:p>
              </w:txbxContent>
            </v:textbox>
            <w10:wrap anchorx="page" anchory="page"/>
          </v:shape>
        </w:pict>
      </w:r>
      <w:r>
        <w:pict w14:anchorId="2B9CAADF">
          <v:shape id="_x0000_s1169" type="#_x0000_t202" alt="" style="position:absolute;margin-left:360.15pt;margin-top:554.7pt;width:182.9pt;height:20.35pt;z-index:-23872512;mso-wrap-style:square;mso-wrap-edited:f;mso-width-percent:0;mso-height-percent:0;mso-position-horizontal-relative:page;mso-position-vertical-relative:page;mso-width-percent:0;mso-height-percent:0;v-text-anchor:top" filled="f" stroked="f">
            <v:textbox inset="0,0,0,0">
              <w:txbxContent>
                <w:p w14:paraId="2F1705EB" w14:textId="77777777" w:rsidR="00B9323D" w:rsidRDefault="00B9323D">
                  <w:pPr>
                    <w:pStyle w:val="BodyText"/>
                    <w:spacing w:before="9"/>
                    <w:rPr>
                      <w:rFonts w:ascii="Times New Roman"/>
                      <w:sz w:val="16"/>
                    </w:rPr>
                  </w:pPr>
                </w:p>
                <w:p w14:paraId="214ACEA8" w14:textId="77777777" w:rsidR="00B9323D" w:rsidRDefault="00B9323D">
                  <w:pPr>
                    <w:tabs>
                      <w:tab w:val="left" w:pos="1589"/>
                      <w:tab w:val="left" w:pos="3425"/>
                    </w:tabs>
                    <w:ind w:left="547"/>
                    <w:rPr>
                      <w:sz w:val="16"/>
                    </w:rPr>
                  </w:pPr>
                  <w:r>
                    <w:rPr>
                      <w:sz w:val="16"/>
                    </w:rPr>
                    <w:t>127,031</w:t>
                  </w:r>
                  <w:r>
                    <w:rPr>
                      <w:sz w:val="16"/>
                    </w:rPr>
                    <w:tab/>
                    <w:t>127,031</w:t>
                  </w:r>
                  <w:r>
                    <w:rPr>
                      <w:sz w:val="16"/>
                    </w:rPr>
                    <w:tab/>
                  </w:r>
                  <w:r>
                    <w:rPr>
                      <w:position w:val="2"/>
                      <w:sz w:val="16"/>
                    </w:rPr>
                    <w:t>-</w:t>
                  </w:r>
                </w:p>
              </w:txbxContent>
            </v:textbox>
            <w10:wrap anchorx="page" anchory="page"/>
          </v:shape>
        </w:pict>
      </w:r>
      <w:r>
        <w:pict w14:anchorId="0D3BCC94">
          <v:shape id="_x0000_s1168" type="#_x0000_t202" alt="" style="position:absolute;margin-left:52.8pt;margin-top:277.95pt;width:307.35pt;height:20.15pt;z-index:-23872000;mso-wrap-style:square;mso-wrap-edited:f;mso-width-percent:0;mso-height-percent:0;mso-position-horizontal-relative:page;mso-position-vertical-relative:page;mso-width-percent:0;mso-height-percent:0;v-text-anchor:top" filled="f" stroked="f">
            <v:textbox inset="0,0,0,0">
              <w:txbxContent>
                <w:p w14:paraId="292211D0" w14:textId="77777777" w:rsidR="00B9323D" w:rsidRDefault="00B9323D">
                  <w:pPr>
                    <w:pStyle w:val="BodyText"/>
                    <w:spacing w:before="1"/>
                    <w:rPr>
                      <w:rFonts w:ascii="Times New Roman"/>
                      <w:sz w:val="19"/>
                    </w:rPr>
                  </w:pPr>
                </w:p>
                <w:p w14:paraId="1B1211BC" w14:textId="77777777" w:rsidR="00B9323D" w:rsidRDefault="00B9323D">
                  <w:pPr>
                    <w:ind w:right="29"/>
                    <w:jc w:val="right"/>
                    <w:rPr>
                      <w:sz w:val="14"/>
                    </w:rPr>
                  </w:pPr>
                  <w:r>
                    <w:rPr>
                      <w:w w:val="105"/>
                      <w:sz w:val="14"/>
                    </w:rPr>
                    <w:t>NOTE</w:t>
                  </w:r>
                </w:p>
              </w:txbxContent>
            </v:textbox>
            <w10:wrap anchorx="page" anchory="page"/>
          </v:shape>
        </w:pict>
      </w:r>
      <w:r>
        <w:pict w14:anchorId="1C444DE1">
          <v:shape id="_x0000_s1167" type="#_x0000_t202" alt="" style="position:absolute;margin-left:360.15pt;margin-top:277.95pt;width:57.5pt;height:20.15pt;z-index:-23871488;mso-wrap-style:square;mso-wrap-edited:f;mso-width-percent:0;mso-height-percent:0;mso-position-horizontal-relative:page;mso-position-vertical-relative:page;mso-width-percent:0;mso-height-percent:0;v-text-anchor:top" filled="f" stroked="f">
            <v:textbox inset="0,0,0,0">
              <w:txbxContent>
                <w:p w14:paraId="5440D26A" w14:textId="77777777" w:rsidR="00B9323D" w:rsidRDefault="00B9323D">
                  <w:pPr>
                    <w:spacing w:before="10"/>
                    <w:ind w:right="20"/>
                    <w:jc w:val="right"/>
                    <w:rPr>
                      <w:b/>
                      <w:sz w:val="14"/>
                    </w:rPr>
                  </w:pPr>
                  <w:r>
                    <w:rPr>
                      <w:b/>
                      <w:w w:val="105"/>
                      <w:sz w:val="14"/>
                    </w:rPr>
                    <w:t>2020</w:t>
                  </w:r>
                </w:p>
                <w:p w14:paraId="55D51734" w14:textId="77777777" w:rsidR="00B9323D" w:rsidRDefault="00B9323D">
                  <w:pPr>
                    <w:spacing w:before="39"/>
                    <w:ind w:right="19"/>
                    <w:jc w:val="right"/>
                    <w:rPr>
                      <w:b/>
                      <w:sz w:val="14"/>
                    </w:rPr>
                  </w:pPr>
                  <w:r>
                    <w:rPr>
                      <w:b/>
                      <w:w w:val="104"/>
                      <w:sz w:val="14"/>
                    </w:rPr>
                    <w:t>$</w:t>
                  </w:r>
                </w:p>
              </w:txbxContent>
            </v:textbox>
            <w10:wrap anchorx="page" anchory="page"/>
          </v:shape>
        </w:pict>
      </w:r>
      <w:r>
        <w:pict w14:anchorId="3C40A494">
          <v:shape id="_x0000_s1166" type="#_x0000_t202" alt="" style="position:absolute;margin-left:417.6pt;margin-top:277.95pt;width:55.3pt;height:20.15pt;z-index:-23870976;mso-wrap-style:square;mso-wrap-edited:f;mso-width-percent:0;mso-height-percent:0;mso-position-horizontal-relative:page;mso-position-vertical-relative:page;mso-width-percent:0;mso-height-percent:0;v-text-anchor:top" filled="f" stroked="f">
            <v:textbox inset="0,0,0,0">
              <w:txbxContent>
                <w:p w14:paraId="65104F26" w14:textId="77777777" w:rsidR="00B9323D" w:rsidRDefault="00B9323D">
                  <w:pPr>
                    <w:spacing w:before="5"/>
                    <w:ind w:right="20"/>
                    <w:jc w:val="right"/>
                    <w:rPr>
                      <w:sz w:val="14"/>
                    </w:rPr>
                  </w:pPr>
                  <w:r>
                    <w:rPr>
                      <w:w w:val="105"/>
                      <w:sz w:val="14"/>
                    </w:rPr>
                    <w:t>2019</w:t>
                  </w:r>
                </w:p>
                <w:p w14:paraId="3DB9611C" w14:textId="77777777" w:rsidR="00B9323D" w:rsidRDefault="00B9323D">
                  <w:pPr>
                    <w:spacing w:before="40"/>
                    <w:ind w:right="19"/>
                    <w:jc w:val="right"/>
                    <w:rPr>
                      <w:sz w:val="14"/>
                    </w:rPr>
                  </w:pPr>
                  <w:r>
                    <w:rPr>
                      <w:w w:val="104"/>
                      <w:sz w:val="14"/>
                    </w:rPr>
                    <w:t>$</w:t>
                  </w:r>
                </w:p>
              </w:txbxContent>
            </v:textbox>
            <w10:wrap anchorx="page" anchory="page"/>
          </v:shape>
        </w:pict>
      </w:r>
      <w:r>
        <w:pict w14:anchorId="3EFA3172">
          <v:shape id="_x0000_s1165" type="#_x0000_t202" alt="" style="position:absolute;margin-left:52.8pt;margin-top:298.05pt;width:307.35pt;height:20.55pt;z-index:-23870464;mso-wrap-style:square;mso-wrap-edited:f;mso-width-percent:0;mso-height-percent:0;mso-position-horizontal-relative:page;mso-position-vertical-relative:page;mso-width-percent:0;mso-height-percent:0;v-text-anchor:top" filled="f" stroked="f">
            <v:textbox inset="0,0,0,0">
              <w:txbxContent>
                <w:p w14:paraId="2C27D322" w14:textId="77777777" w:rsidR="00B9323D" w:rsidRDefault="00B9323D">
                  <w:pPr>
                    <w:spacing w:line="181" w:lineRule="exact"/>
                    <w:ind w:left="31"/>
                    <w:rPr>
                      <w:sz w:val="16"/>
                    </w:rPr>
                  </w:pPr>
                  <w:r>
                    <w:rPr>
                      <w:sz w:val="16"/>
                    </w:rPr>
                    <w:t>Cash and cash equivalents</w:t>
                  </w:r>
                </w:p>
                <w:p w14:paraId="0EDB7A19" w14:textId="77777777" w:rsidR="00B9323D" w:rsidRDefault="00B9323D">
                  <w:pPr>
                    <w:pStyle w:val="BodyText"/>
                    <w:spacing w:before="4"/>
                    <w:ind w:left="40"/>
                    <w:rPr>
                      <w:sz w:val="17"/>
                    </w:rPr>
                  </w:pPr>
                </w:p>
              </w:txbxContent>
            </v:textbox>
            <w10:wrap anchorx="page" anchory="page"/>
          </v:shape>
        </w:pict>
      </w:r>
      <w:r>
        <w:pict w14:anchorId="011213BC">
          <v:shape id="_x0000_s1164" type="#_x0000_t202" alt="" style="position:absolute;margin-left:360.15pt;margin-top:298.05pt;width:57.5pt;height:20.55pt;z-index:-23869952;mso-wrap-style:square;mso-wrap-edited:f;mso-width-percent:0;mso-height-percent:0;mso-position-horizontal-relative:page;mso-position-vertical-relative:page;mso-width-percent:0;mso-height-percent:0;v-text-anchor:top" filled="f" stroked="f">
            <v:textbox inset="0,0,0,0">
              <w:txbxContent>
                <w:p w14:paraId="1CC258B9" w14:textId="77777777" w:rsidR="00B9323D" w:rsidRDefault="00B9323D">
                  <w:pPr>
                    <w:spacing w:before="13"/>
                    <w:ind w:left="412"/>
                    <w:rPr>
                      <w:b/>
                      <w:sz w:val="16"/>
                    </w:rPr>
                  </w:pPr>
                  <w:r>
                    <w:rPr>
                      <w:b/>
                      <w:sz w:val="16"/>
                    </w:rPr>
                    <w:t>2,251,283</w:t>
                  </w:r>
                </w:p>
                <w:p w14:paraId="66D27D68" w14:textId="77777777" w:rsidR="00B9323D" w:rsidRDefault="00B9323D">
                  <w:pPr>
                    <w:pStyle w:val="BodyText"/>
                    <w:spacing w:before="4"/>
                    <w:ind w:left="40"/>
                    <w:rPr>
                      <w:b/>
                      <w:sz w:val="17"/>
                    </w:rPr>
                  </w:pPr>
                </w:p>
              </w:txbxContent>
            </v:textbox>
            <w10:wrap anchorx="page" anchory="page"/>
          </v:shape>
        </w:pict>
      </w:r>
      <w:r>
        <w:pict w14:anchorId="59822494">
          <v:shape id="_x0000_s1163" type="#_x0000_t202" alt="" style="position:absolute;margin-left:417.6pt;margin-top:298.05pt;width:55.3pt;height:20.55pt;z-index:-23869440;mso-wrap-style:square;mso-wrap-edited:f;mso-width-percent:0;mso-height-percent:0;mso-position-horizontal-relative:page;mso-position-vertical-relative:page;mso-width-percent:0;mso-height-percent:0;v-text-anchor:top" filled="f" stroked="f">
            <v:textbox inset="0,0,0,0">
              <w:txbxContent>
                <w:p w14:paraId="15B04D33" w14:textId="77777777" w:rsidR="00B9323D" w:rsidRDefault="00B9323D">
                  <w:pPr>
                    <w:spacing w:before="10"/>
                    <w:ind w:left="369"/>
                    <w:rPr>
                      <w:sz w:val="16"/>
                    </w:rPr>
                  </w:pPr>
                  <w:r>
                    <w:rPr>
                      <w:sz w:val="16"/>
                    </w:rPr>
                    <w:t>1,866,234</w:t>
                  </w:r>
                </w:p>
                <w:p w14:paraId="278E4DEF" w14:textId="77777777" w:rsidR="00B9323D" w:rsidRDefault="00B9323D">
                  <w:pPr>
                    <w:pStyle w:val="BodyText"/>
                    <w:spacing w:before="4"/>
                    <w:ind w:left="40"/>
                    <w:rPr>
                      <w:sz w:val="17"/>
                    </w:rPr>
                  </w:pPr>
                </w:p>
              </w:txbxContent>
            </v:textbox>
            <w10:wrap anchorx="page" anchory="page"/>
          </v:shape>
        </w:pict>
      </w:r>
      <w:r>
        <w:pict w14:anchorId="7726D752">
          <v:shape id="_x0000_s1162" type="#_x0000_t202" alt="" style="position:absolute;margin-left:52.8pt;margin-top:318.6pt;width:307.35pt;height:11.7pt;z-index:-23868928;mso-wrap-style:square;mso-wrap-edited:f;mso-width-percent:0;mso-height-percent:0;mso-position-horizontal-relative:page;mso-position-vertical-relative:page;mso-width-percent:0;mso-height-percent:0;v-text-anchor:top" filled="f" stroked="f">
            <v:textbox inset="0,0,0,0">
              <w:txbxContent>
                <w:p w14:paraId="41D7EE24" w14:textId="77777777" w:rsidR="00B9323D" w:rsidRDefault="00B9323D">
                  <w:pPr>
                    <w:spacing w:before="10"/>
                    <w:ind w:left="31"/>
                    <w:rPr>
                      <w:b/>
                      <w:sz w:val="16"/>
                    </w:rPr>
                  </w:pPr>
                  <w:r>
                    <w:rPr>
                      <w:b/>
                      <w:sz w:val="16"/>
                    </w:rPr>
                    <w:t>TOTAL CASH AND CASH EQUIVALENTS</w:t>
                  </w:r>
                </w:p>
              </w:txbxContent>
            </v:textbox>
            <w10:wrap anchorx="page" anchory="page"/>
          </v:shape>
        </w:pict>
      </w:r>
      <w:r>
        <w:pict w14:anchorId="6B29C815">
          <v:shape id="_x0000_s1161" type="#_x0000_t202" alt="" style="position:absolute;margin-left:360.15pt;margin-top:318.6pt;width:57.5pt;height:11.7pt;z-index:-23868416;mso-wrap-style:square;mso-wrap-edited:f;mso-width-percent:0;mso-height-percent:0;mso-position-horizontal-relative:page;mso-position-vertical-relative:page;mso-width-percent:0;mso-height-percent:0;v-text-anchor:top" filled="f" stroked="f">
            <v:textbox inset="0,0,0,0">
              <w:txbxContent>
                <w:p w14:paraId="56F95962" w14:textId="77777777" w:rsidR="00B9323D" w:rsidRDefault="00B9323D">
                  <w:pPr>
                    <w:spacing w:before="26"/>
                    <w:ind w:left="412"/>
                    <w:rPr>
                      <w:b/>
                      <w:sz w:val="16"/>
                    </w:rPr>
                  </w:pPr>
                  <w:r>
                    <w:rPr>
                      <w:b/>
                      <w:sz w:val="16"/>
                    </w:rPr>
                    <w:t>2,251,283</w:t>
                  </w:r>
                </w:p>
              </w:txbxContent>
            </v:textbox>
            <w10:wrap anchorx="page" anchory="page"/>
          </v:shape>
        </w:pict>
      </w:r>
      <w:r>
        <w:pict w14:anchorId="474A3779">
          <v:shape id="_x0000_s1160" type="#_x0000_t202" alt="" style="position:absolute;margin-left:417.6pt;margin-top:318.6pt;width:55.3pt;height:11.7pt;z-index:-23867904;mso-wrap-style:square;mso-wrap-edited:f;mso-width-percent:0;mso-height-percent:0;mso-position-horizontal-relative:page;mso-position-vertical-relative:page;mso-width-percent:0;mso-height-percent:0;v-text-anchor:top" filled="f" stroked="f">
            <v:textbox inset="0,0,0,0">
              <w:txbxContent>
                <w:p w14:paraId="55BBFB02" w14:textId="77777777" w:rsidR="00B9323D" w:rsidRDefault="00B9323D">
                  <w:pPr>
                    <w:spacing w:before="24"/>
                    <w:ind w:left="369"/>
                    <w:rPr>
                      <w:sz w:val="16"/>
                    </w:rPr>
                  </w:pPr>
                  <w:r>
                    <w:rPr>
                      <w:sz w:val="16"/>
                    </w:rPr>
                    <w:t>1,866,234</w:t>
                  </w:r>
                </w:p>
              </w:txbxContent>
            </v:textbox>
            <w10:wrap anchorx="page" anchory="page"/>
          </v:shape>
        </w:pict>
      </w:r>
      <w:r>
        <w:pict w14:anchorId="2474DC49">
          <v:shape id="_x0000_s1159" type="#_x0000_t202" alt="" style="position:absolute;margin-left:52.8pt;margin-top:330.25pt;width:307.35pt;height:71.9pt;z-index:-23867392;mso-wrap-style:square;mso-wrap-edited:f;mso-width-percent:0;mso-height-percent:0;mso-position-horizontal-relative:page;mso-position-vertical-relative:page;mso-width-percent:0;mso-height-percent:0;v-text-anchor:top" filled="f" stroked="f">
            <v:textbox inset="0,0,0,0">
              <w:txbxContent>
                <w:p w14:paraId="445CC058" w14:textId="77777777" w:rsidR="00B9323D" w:rsidRDefault="00B9323D">
                  <w:pPr>
                    <w:pStyle w:val="BodyText"/>
                    <w:spacing w:before="7"/>
                    <w:rPr>
                      <w:rFonts w:ascii="Times New Roman"/>
                      <w:sz w:val="17"/>
                    </w:rPr>
                  </w:pPr>
                </w:p>
                <w:p w14:paraId="354BBAAC" w14:textId="77777777" w:rsidR="00B9323D" w:rsidRDefault="00B9323D">
                  <w:pPr>
                    <w:spacing w:before="1" w:line="268" w:lineRule="auto"/>
                    <w:ind w:left="31" w:right="1531"/>
                    <w:rPr>
                      <w:b/>
                      <w:sz w:val="16"/>
                    </w:rPr>
                  </w:pPr>
                  <w:r>
                    <w:rPr>
                      <w:b/>
                      <w:sz w:val="16"/>
                    </w:rPr>
                    <w:t xml:space="preserve">(b) Reconciliation of Net Cash Used </w:t>
                  </w:r>
                  <w:proofErr w:type="gramStart"/>
                  <w:r>
                    <w:rPr>
                      <w:b/>
                      <w:sz w:val="16"/>
                    </w:rPr>
                    <w:t>In</w:t>
                  </w:r>
                  <w:proofErr w:type="gramEnd"/>
                  <w:r>
                    <w:rPr>
                      <w:b/>
                      <w:sz w:val="16"/>
                    </w:rPr>
                    <w:t xml:space="preserve"> Operating Activities to Operating Profit</w:t>
                  </w:r>
                </w:p>
                <w:p w14:paraId="354535FF" w14:textId="77777777" w:rsidR="00B9323D" w:rsidRDefault="00B9323D">
                  <w:pPr>
                    <w:spacing w:line="182" w:lineRule="exact"/>
                    <w:ind w:left="31"/>
                    <w:rPr>
                      <w:sz w:val="16"/>
                    </w:rPr>
                  </w:pPr>
                  <w:r>
                    <w:rPr>
                      <w:sz w:val="16"/>
                    </w:rPr>
                    <w:t>Profit for year</w:t>
                  </w:r>
                </w:p>
                <w:p w14:paraId="3B35457D" w14:textId="77777777" w:rsidR="00B9323D" w:rsidRDefault="00B9323D">
                  <w:pPr>
                    <w:spacing w:before="21" w:line="268" w:lineRule="auto"/>
                    <w:ind w:left="31" w:right="2250"/>
                    <w:rPr>
                      <w:sz w:val="16"/>
                    </w:rPr>
                  </w:pPr>
                  <w:r>
                    <w:rPr>
                      <w:b/>
                      <w:sz w:val="16"/>
                    </w:rPr>
                    <w:t xml:space="preserve">Changes in assets and liabilities </w:t>
                  </w:r>
                  <w:r>
                    <w:rPr>
                      <w:sz w:val="16"/>
                    </w:rPr>
                    <w:t>(Increase)/decrease in accounts receivable Increase/(decrease) in accounts payable</w:t>
                  </w:r>
                </w:p>
              </w:txbxContent>
            </v:textbox>
            <w10:wrap anchorx="page" anchory="page"/>
          </v:shape>
        </w:pict>
      </w:r>
      <w:r>
        <w:pict w14:anchorId="165AC8A0">
          <v:shape id="_x0000_s1158" type="#_x0000_t202" alt="" style="position:absolute;margin-left:360.15pt;margin-top:330.25pt;width:57.5pt;height:71.9pt;z-index:-23866880;mso-wrap-style:square;mso-wrap-edited:f;mso-width-percent:0;mso-height-percent:0;mso-position-horizontal-relative:page;mso-position-vertical-relative:page;mso-width-percent:0;mso-height-percent:0;v-text-anchor:top" filled="f" stroked="f">
            <v:textbox inset="0,0,0,0">
              <w:txbxContent>
                <w:p w14:paraId="6FDC6927" w14:textId="77777777" w:rsidR="00B9323D" w:rsidRDefault="00B9323D">
                  <w:pPr>
                    <w:pStyle w:val="BodyText"/>
                    <w:rPr>
                      <w:rFonts w:ascii="Times New Roman"/>
                      <w:sz w:val="18"/>
                    </w:rPr>
                  </w:pPr>
                </w:p>
                <w:p w14:paraId="75BB028A" w14:textId="77777777" w:rsidR="00B9323D" w:rsidRDefault="00B9323D">
                  <w:pPr>
                    <w:pStyle w:val="BodyText"/>
                    <w:rPr>
                      <w:rFonts w:ascii="Times New Roman"/>
                      <w:sz w:val="18"/>
                    </w:rPr>
                  </w:pPr>
                </w:p>
                <w:p w14:paraId="225D4E43" w14:textId="77777777" w:rsidR="00B9323D" w:rsidRDefault="00B9323D">
                  <w:pPr>
                    <w:pStyle w:val="BodyText"/>
                    <w:spacing w:before="8"/>
                    <w:rPr>
                      <w:rFonts w:ascii="Times New Roman"/>
                      <w:sz w:val="18"/>
                    </w:rPr>
                  </w:pPr>
                </w:p>
                <w:p w14:paraId="709029FE" w14:textId="77777777" w:rsidR="00B9323D" w:rsidRDefault="00B9323D">
                  <w:pPr>
                    <w:ind w:left="547"/>
                    <w:rPr>
                      <w:b/>
                      <w:sz w:val="16"/>
                    </w:rPr>
                  </w:pPr>
                  <w:r>
                    <w:rPr>
                      <w:b/>
                      <w:sz w:val="16"/>
                    </w:rPr>
                    <w:t>305,354</w:t>
                  </w:r>
                </w:p>
                <w:p w14:paraId="65A7E451" w14:textId="77777777" w:rsidR="00B9323D" w:rsidRDefault="00B9323D">
                  <w:pPr>
                    <w:pStyle w:val="BodyText"/>
                    <w:spacing w:before="8"/>
                    <w:rPr>
                      <w:b/>
                      <w:sz w:val="19"/>
                    </w:rPr>
                  </w:pPr>
                </w:p>
                <w:p w14:paraId="74EED8C1" w14:textId="77777777" w:rsidR="00B9323D" w:rsidRDefault="00B9323D">
                  <w:pPr>
                    <w:ind w:left="636"/>
                    <w:rPr>
                      <w:b/>
                      <w:sz w:val="16"/>
                    </w:rPr>
                  </w:pPr>
                  <w:r>
                    <w:rPr>
                      <w:b/>
                      <w:sz w:val="16"/>
                    </w:rPr>
                    <w:t>83,730</w:t>
                  </w:r>
                </w:p>
                <w:p w14:paraId="09FE6272" w14:textId="77777777" w:rsidR="00B9323D" w:rsidRDefault="00B9323D">
                  <w:pPr>
                    <w:spacing w:before="22"/>
                    <w:ind w:left="616"/>
                    <w:rPr>
                      <w:b/>
                      <w:sz w:val="16"/>
                    </w:rPr>
                  </w:pPr>
                  <w:r>
                    <w:rPr>
                      <w:b/>
                      <w:sz w:val="16"/>
                    </w:rPr>
                    <w:t>(4,035)</w:t>
                  </w:r>
                </w:p>
              </w:txbxContent>
            </v:textbox>
            <w10:wrap anchorx="page" anchory="page"/>
          </v:shape>
        </w:pict>
      </w:r>
      <w:r>
        <w:pict w14:anchorId="181CBE02">
          <v:shape id="_x0000_s1157" type="#_x0000_t202" alt="" style="position:absolute;margin-left:417.6pt;margin-top:330.25pt;width:55.3pt;height:71.9pt;z-index:-23866368;mso-wrap-style:square;mso-wrap-edited:f;mso-width-percent:0;mso-height-percent:0;mso-position-horizontal-relative:page;mso-position-vertical-relative:page;mso-width-percent:0;mso-height-percent:0;v-text-anchor:top" filled="f" stroked="f">
            <v:textbox inset="0,0,0,0">
              <w:txbxContent>
                <w:p w14:paraId="273585F3" w14:textId="77777777" w:rsidR="00B9323D" w:rsidRDefault="00B9323D">
                  <w:pPr>
                    <w:pStyle w:val="BodyText"/>
                    <w:rPr>
                      <w:rFonts w:ascii="Times New Roman"/>
                      <w:sz w:val="18"/>
                    </w:rPr>
                  </w:pPr>
                </w:p>
                <w:p w14:paraId="4B60780B" w14:textId="77777777" w:rsidR="00B9323D" w:rsidRDefault="00B9323D">
                  <w:pPr>
                    <w:pStyle w:val="BodyText"/>
                    <w:rPr>
                      <w:rFonts w:ascii="Times New Roman"/>
                      <w:sz w:val="18"/>
                    </w:rPr>
                  </w:pPr>
                </w:p>
                <w:p w14:paraId="4EEA23C0" w14:textId="77777777" w:rsidR="00B9323D" w:rsidRDefault="00B9323D">
                  <w:pPr>
                    <w:pStyle w:val="BodyText"/>
                    <w:spacing w:before="6"/>
                    <w:rPr>
                      <w:rFonts w:ascii="Times New Roman"/>
                      <w:sz w:val="18"/>
                    </w:rPr>
                  </w:pPr>
                </w:p>
                <w:p w14:paraId="076A49DB" w14:textId="77777777" w:rsidR="00B9323D" w:rsidRDefault="00B9323D">
                  <w:pPr>
                    <w:ind w:right="20"/>
                    <w:jc w:val="right"/>
                    <w:rPr>
                      <w:sz w:val="16"/>
                    </w:rPr>
                  </w:pPr>
                  <w:r>
                    <w:rPr>
                      <w:spacing w:val="-2"/>
                      <w:sz w:val="16"/>
                    </w:rPr>
                    <w:t>374,712</w:t>
                  </w:r>
                </w:p>
                <w:p w14:paraId="13A00684" w14:textId="77777777" w:rsidR="00B9323D" w:rsidRDefault="00B9323D">
                  <w:pPr>
                    <w:pStyle w:val="BodyText"/>
                    <w:spacing w:before="8"/>
                    <w:rPr>
                      <w:sz w:val="19"/>
                    </w:rPr>
                  </w:pPr>
                </w:p>
                <w:p w14:paraId="7D26B304" w14:textId="77777777" w:rsidR="00B9323D" w:rsidRDefault="00B9323D">
                  <w:pPr>
                    <w:ind w:right="23"/>
                    <w:jc w:val="right"/>
                    <w:rPr>
                      <w:sz w:val="16"/>
                    </w:rPr>
                  </w:pPr>
                  <w:r>
                    <w:rPr>
                      <w:spacing w:val="-2"/>
                      <w:sz w:val="16"/>
                    </w:rPr>
                    <w:t>(93,056)</w:t>
                  </w:r>
                </w:p>
                <w:p w14:paraId="50AEA214" w14:textId="77777777" w:rsidR="00B9323D" w:rsidRDefault="00B9323D">
                  <w:pPr>
                    <w:spacing w:before="21"/>
                    <w:ind w:right="20"/>
                    <w:jc w:val="right"/>
                    <w:rPr>
                      <w:sz w:val="16"/>
                    </w:rPr>
                  </w:pPr>
                  <w:r>
                    <w:rPr>
                      <w:spacing w:val="-3"/>
                      <w:sz w:val="16"/>
                    </w:rPr>
                    <w:t>103</w:t>
                  </w:r>
                </w:p>
              </w:txbxContent>
            </v:textbox>
            <w10:wrap anchorx="page" anchory="page"/>
          </v:shape>
        </w:pict>
      </w:r>
      <w:r>
        <w:pict w14:anchorId="74FE1A40">
          <v:shape id="_x0000_s1156" type="#_x0000_t202" alt="" style="position:absolute;margin-left:52.8pt;margin-top:402.15pt;width:307.35pt;height:12.3pt;z-index:-23865856;mso-wrap-style:square;mso-wrap-edited:f;mso-width-percent:0;mso-height-percent:0;mso-position-horizontal-relative:page;mso-position-vertical-relative:page;mso-width-percent:0;mso-height-percent:0;v-text-anchor:top" filled="f" stroked="f">
            <v:textbox inset="0,0,0,0">
              <w:txbxContent>
                <w:p w14:paraId="70245471" w14:textId="77777777" w:rsidR="00B9323D" w:rsidRDefault="00B9323D">
                  <w:pPr>
                    <w:spacing w:before="22"/>
                    <w:ind w:left="31"/>
                    <w:rPr>
                      <w:b/>
                      <w:sz w:val="16"/>
                    </w:rPr>
                  </w:pPr>
                  <w:r>
                    <w:rPr>
                      <w:b/>
                      <w:sz w:val="16"/>
                    </w:rPr>
                    <w:t>NET CASH FLOW FROM OPERATING ACTIVITIES</w:t>
                  </w:r>
                </w:p>
              </w:txbxContent>
            </v:textbox>
            <w10:wrap anchorx="page" anchory="page"/>
          </v:shape>
        </w:pict>
      </w:r>
      <w:r>
        <w:pict w14:anchorId="4CDE83B4">
          <v:shape id="_x0000_s1155" type="#_x0000_t202" alt="" style="position:absolute;margin-left:360.15pt;margin-top:402.15pt;width:57.5pt;height:12.3pt;z-index:-23865344;mso-wrap-style:square;mso-wrap-edited:f;mso-width-percent:0;mso-height-percent:0;mso-position-horizontal-relative:page;mso-position-vertical-relative:page;mso-width-percent:0;mso-height-percent:0;v-text-anchor:top" filled="f" stroked="f">
            <v:textbox inset="0,0,0,0">
              <w:txbxContent>
                <w:p w14:paraId="6F11AC58" w14:textId="77777777" w:rsidR="00B9323D" w:rsidRDefault="00B9323D">
                  <w:pPr>
                    <w:spacing w:before="31"/>
                    <w:ind w:left="547"/>
                    <w:rPr>
                      <w:b/>
                      <w:sz w:val="16"/>
                    </w:rPr>
                  </w:pPr>
                  <w:r>
                    <w:rPr>
                      <w:b/>
                      <w:sz w:val="16"/>
                    </w:rPr>
                    <w:t>385,049</w:t>
                  </w:r>
                </w:p>
              </w:txbxContent>
            </v:textbox>
            <w10:wrap anchorx="page" anchory="page"/>
          </v:shape>
        </w:pict>
      </w:r>
      <w:r>
        <w:pict w14:anchorId="235AECC3">
          <v:shape id="_x0000_s1154" type="#_x0000_t202" alt="" style="position:absolute;margin-left:417.6pt;margin-top:402.15pt;width:55.3pt;height:12.3pt;z-index:-23864832;mso-wrap-style:square;mso-wrap-edited:f;mso-width-percent:0;mso-height-percent:0;mso-position-horizontal-relative:page;mso-position-vertical-relative:page;mso-width-percent:0;mso-height-percent:0;v-text-anchor:top" filled="f" stroked="f">
            <v:textbox inset="0,0,0,0">
              <w:txbxContent>
                <w:p w14:paraId="684E6B4A" w14:textId="77777777" w:rsidR="00B9323D" w:rsidRDefault="00B9323D">
                  <w:pPr>
                    <w:spacing w:before="31"/>
                    <w:ind w:left="504"/>
                    <w:rPr>
                      <w:sz w:val="16"/>
                    </w:rPr>
                  </w:pPr>
                  <w:r>
                    <w:rPr>
                      <w:sz w:val="16"/>
                    </w:rPr>
                    <w:t>281,759</w:t>
                  </w:r>
                </w:p>
              </w:txbxContent>
            </v:textbox>
            <w10:wrap anchorx="page" anchory="page"/>
          </v:shape>
        </w:pict>
      </w:r>
      <w:r>
        <w:pict w14:anchorId="0896B521">
          <v:shape id="_x0000_s1153" type="#_x0000_t202" alt="" style="position:absolute;margin-left:52.8pt;margin-top:414.4pt;width:307.35pt;height:32pt;z-index:-23864320;mso-wrap-style:square;mso-wrap-edited:f;mso-width-percent:0;mso-height-percent:0;mso-position-horizontal-relative:page;mso-position-vertical-relative:page;mso-width-percent:0;mso-height-percent:0;v-text-anchor:top" filled="f" stroked="f">
            <v:textbox inset="0,0,0,0">
              <w:txbxContent>
                <w:p w14:paraId="2178CD75" w14:textId="77777777" w:rsidR="00B9323D" w:rsidRDefault="00B9323D">
                  <w:pPr>
                    <w:pStyle w:val="BodyText"/>
                    <w:spacing w:before="7"/>
                    <w:rPr>
                      <w:rFonts w:ascii="Times New Roman"/>
                      <w:sz w:val="19"/>
                    </w:rPr>
                  </w:pPr>
                </w:p>
                <w:p w14:paraId="326EC23E" w14:textId="77777777" w:rsidR="00B9323D" w:rsidRDefault="00B9323D">
                  <w:pPr>
                    <w:ind w:left="-43"/>
                    <w:rPr>
                      <w:b/>
                      <w:sz w:val="16"/>
                    </w:rPr>
                  </w:pPr>
                  <w:r>
                    <w:rPr>
                      <w:b/>
                      <w:sz w:val="16"/>
                    </w:rPr>
                    <w:t>RADE AND OTHER RECEIVABLES</w:t>
                  </w:r>
                </w:p>
                <w:p w14:paraId="5E1E9BF7" w14:textId="77777777" w:rsidR="00B9323D" w:rsidRDefault="00B9323D">
                  <w:pPr>
                    <w:spacing w:before="22"/>
                    <w:ind w:left="31"/>
                    <w:rPr>
                      <w:sz w:val="16"/>
                    </w:rPr>
                  </w:pPr>
                  <w:r>
                    <w:rPr>
                      <w:sz w:val="16"/>
                    </w:rPr>
                    <w:t>Other receivables</w:t>
                  </w:r>
                </w:p>
              </w:txbxContent>
            </v:textbox>
            <w10:wrap anchorx="page" anchory="page"/>
          </v:shape>
        </w:pict>
      </w:r>
      <w:r>
        <w:pict w14:anchorId="130DB2FE">
          <v:shape id="_x0000_s1152" type="#_x0000_t202" alt="" style="position:absolute;margin-left:360.15pt;margin-top:414.4pt;width:57.5pt;height:32pt;z-index:-23863808;mso-wrap-style:square;mso-wrap-edited:f;mso-width-percent:0;mso-height-percent:0;mso-position-horizontal-relative:page;mso-position-vertical-relative:page;mso-width-percent:0;mso-height-percent:0;v-text-anchor:top" filled="f" stroked="f">
            <v:textbox inset="0,0,0,0">
              <w:txbxContent>
                <w:p w14:paraId="065F5065" w14:textId="77777777" w:rsidR="00B9323D" w:rsidRDefault="00B9323D">
                  <w:pPr>
                    <w:pStyle w:val="BodyText"/>
                    <w:rPr>
                      <w:rFonts w:ascii="Times New Roman"/>
                      <w:sz w:val="18"/>
                    </w:rPr>
                  </w:pPr>
                </w:p>
                <w:p w14:paraId="119BF4EE" w14:textId="77777777" w:rsidR="00B9323D" w:rsidRDefault="00B9323D">
                  <w:pPr>
                    <w:pStyle w:val="BodyText"/>
                    <w:spacing w:before="5"/>
                    <w:rPr>
                      <w:rFonts w:ascii="Times New Roman"/>
                      <w:sz w:val="20"/>
                    </w:rPr>
                  </w:pPr>
                </w:p>
                <w:p w14:paraId="271017D1" w14:textId="77777777" w:rsidR="00B9323D" w:rsidRDefault="00B9323D">
                  <w:pPr>
                    <w:ind w:left="569"/>
                    <w:rPr>
                      <w:b/>
                      <w:sz w:val="16"/>
                    </w:rPr>
                  </w:pPr>
                  <w:r>
                    <w:rPr>
                      <w:b/>
                      <w:sz w:val="16"/>
                    </w:rPr>
                    <w:t>43,301</w:t>
                  </w:r>
                </w:p>
              </w:txbxContent>
            </v:textbox>
            <w10:wrap anchorx="page" anchory="page"/>
          </v:shape>
        </w:pict>
      </w:r>
      <w:r>
        <w:pict w14:anchorId="09396D09">
          <v:shape id="_x0000_s1151" type="#_x0000_t202" alt="" style="position:absolute;margin-left:417.6pt;margin-top:414.4pt;width:55.3pt;height:32pt;z-index:-23863296;mso-wrap-style:square;mso-wrap-edited:f;mso-width-percent:0;mso-height-percent:0;mso-position-horizontal-relative:page;mso-position-vertical-relative:page;mso-width-percent:0;mso-height-percent:0;v-text-anchor:top" filled="f" stroked="f">
            <v:textbox inset="0,0,0,0">
              <w:txbxContent>
                <w:p w14:paraId="3D350A63" w14:textId="77777777" w:rsidR="00B9323D" w:rsidRDefault="00B9323D">
                  <w:pPr>
                    <w:pStyle w:val="BodyText"/>
                    <w:rPr>
                      <w:rFonts w:ascii="Times New Roman"/>
                      <w:sz w:val="18"/>
                    </w:rPr>
                  </w:pPr>
                </w:p>
                <w:p w14:paraId="36DC407F" w14:textId="77777777" w:rsidR="00B9323D" w:rsidRDefault="00B9323D">
                  <w:pPr>
                    <w:pStyle w:val="BodyText"/>
                    <w:spacing w:before="5"/>
                    <w:rPr>
                      <w:rFonts w:ascii="Times New Roman"/>
                      <w:sz w:val="20"/>
                    </w:rPr>
                  </w:pPr>
                </w:p>
                <w:p w14:paraId="3AA31B62" w14:textId="77777777" w:rsidR="00B9323D" w:rsidRDefault="00B9323D">
                  <w:pPr>
                    <w:ind w:left="437"/>
                    <w:rPr>
                      <w:sz w:val="16"/>
                    </w:rPr>
                  </w:pPr>
                  <w:r>
                    <w:rPr>
                      <w:sz w:val="16"/>
                    </w:rPr>
                    <w:t>127,031</w:t>
                  </w:r>
                </w:p>
              </w:txbxContent>
            </v:textbox>
            <w10:wrap anchorx="page" anchory="page"/>
          </v:shape>
        </w:pict>
      </w:r>
      <w:r>
        <w:pict w14:anchorId="4669F359">
          <v:shape id="_x0000_s1150" type="#_x0000_t202" alt="" style="position:absolute;margin-left:52.8pt;margin-top:446.4pt;width:307.35pt;height:10.55pt;z-index:-23862784;mso-wrap-style:square;mso-wrap-edited:f;mso-width-percent:0;mso-height-percent:0;mso-position-horizontal-relative:page;mso-position-vertical-relative:page;mso-width-percent:0;mso-height-percent:0;v-text-anchor:top" filled="f" stroked="f">
            <v:textbox inset="0,0,0,0">
              <w:txbxContent>
                <w:p w14:paraId="235165C9" w14:textId="77777777" w:rsidR="00B9323D" w:rsidRDefault="00B9323D">
                  <w:pPr>
                    <w:spacing w:line="172" w:lineRule="exact"/>
                    <w:ind w:left="31"/>
                    <w:rPr>
                      <w:b/>
                      <w:sz w:val="16"/>
                    </w:rPr>
                  </w:pPr>
                  <w:r>
                    <w:rPr>
                      <w:b/>
                      <w:sz w:val="16"/>
                    </w:rPr>
                    <w:t>TOTAL TRADE AND OTHER RECEIVABLES</w:t>
                  </w:r>
                </w:p>
              </w:txbxContent>
            </v:textbox>
            <w10:wrap anchorx="page" anchory="page"/>
          </v:shape>
        </w:pict>
      </w:r>
      <w:r>
        <w:pict w14:anchorId="4B1EF42A">
          <v:shape id="_x0000_s1149" type="#_x0000_t202" alt="" style="position:absolute;margin-left:360.15pt;margin-top:446.4pt;width:57.5pt;height:10.55pt;z-index:-23862272;mso-wrap-style:square;mso-wrap-edited:f;mso-width-percent:0;mso-height-percent:0;mso-position-horizontal-relative:page;mso-position-vertical-relative:page;mso-width-percent:0;mso-height-percent:0;v-text-anchor:top" filled="f" stroked="f">
            <v:textbox inset="0,0,0,0">
              <w:txbxContent>
                <w:p w14:paraId="07249955" w14:textId="77777777" w:rsidR="00B9323D" w:rsidRDefault="00B9323D">
                  <w:pPr>
                    <w:spacing w:before="13"/>
                    <w:ind w:left="569"/>
                    <w:rPr>
                      <w:b/>
                      <w:sz w:val="16"/>
                    </w:rPr>
                  </w:pPr>
                  <w:r>
                    <w:rPr>
                      <w:b/>
                      <w:sz w:val="16"/>
                    </w:rPr>
                    <w:t>43,301</w:t>
                  </w:r>
                </w:p>
              </w:txbxContent>
            </v:textbox>
            <w10:wrap anchorx="page" anchory="page"/>
          </v:shape>
        </w:pict>
      </w:r>
      <w:r>
        <w:pict w14:anchorId="53DCBC95">
          <v:shape id="_x0000_s1148" type="#_x0000_t202" alt="" style="position:absolute;margin-left:417.6pt;margin-top:446.4pt;width:55.3pt;height:10.55pt;z-index:-23861760;mso-wrap-style:square;mso-wrap-edited:f;mso-width-percent:0;mso-height-percent:0;mso-position-horizontal-relative:page;mso-position-vertical-relative:page;mso-width-percent:0;mso-height-percent:0;v-text-anchor:top" filled="f" stroked="f">
            <v:textbox inset="0,0,0,0">
              <w:txbxContent>
                <w:p w14:paraId="011C6C12" w14:textId="77777777" w:rsidR="00B9323D" w:rsidRDefault="00B9323D">
                  <w:pPr>
                    <w:spacing w:before="10"/>
                    <w:ind w:left="437"/>
                    <w:rPr>
                      <w:sz w:val="16"/>
                    </w:rPr>
                  </w:pPr>
                  <w:r>
                    <w:rPr>
                      <w:sz w:val="16"/>
                    </w:rPr>
                    <w:t>127,031</w:t>
                  </w:r>
                </w:p>
              </w:txbxContent>
            </v:textbox>
            <w10:wrap anchorx="page" anchory="page"/>
          </v:shape>
        </w:pict>
      </w:r>
      <w:r>
        <w:pict w14:anchorId="58BF0132">
          <v:shape id="_x0000_s1147" type="#_x0000_t202" alt="" style="position:absolute;margin-left:52.8pt;margin-top:456.9pt;width:307.35pt;height:30.85pt;z-index:-23861248;mso-wrap-style:square;mso-wrap-edited:f;mso-width-percent:0;mso-height-percent:0;mso-position-horizontal-relative:page;mso-position-vertical-relative:page;mso-width-percent:0;mso-height-percent:0;v-text-anchor:top" filled="f" stroked="f">
            <v:textbox inset="0,0,0,0">
              <w:txbxContent>
                <w:p w14:paraId="29491472" w14:textId="77777777" w:rsidR="00B9323D" w:rsidRDefault="00B9323D">
                  <w:pPr>
                    <w:spacing w:line="182" w:lineRule="exact"/>
                    <w:ind w:left="31"/>
                    <w:rPr>
                      <w:b/>
                      <w:sz w:val="16"/>
                    </w:rPr>
                  </w:pPr>
                  <w:r>
                    <w:rPr>
                      <w:b/>
                      <w:sz w:val="16"/>
                    </w:rPr>
                    <w:t>Represented By:</w:t>
                  </w:r>
                </w:p>
                <w:p w14:paraId="73A21D5F" w14:textId="77777777" w:rsidR="00B9323D" w:rsidRDefault="00B9323D">
                  <w:pPr>
                    <w:spacing w:before="21" w:line="268" w:lineRule="auto"/>
                    <w:ind w:left="31" w:right="5262"/>
                    <w:rPr>
                      <w:sz w:val="16"/>
                    </w:rPr>
                  </w:pPr>
                  <w:r>
                    <w:rPr>
                      <w:sz w:val="16"/>
                    </w:rPr>
                    <w:t>Current Non-current</w:t>
                  </w:r>
                </w:p>
              </w:txbxContent>
            </v:textbox>
            <w10:wrap anchorx="page" anchory="page"/>
          </v:shape>
        </w:pict>
      </w:r>
      <w:r>
        <w:pict w14:anchorId="44B06A62">
          <v:shape id="_x0000_s1146" type="#_x0000_t202" alt="" style="position:absolute;margin-left:360.15pt;margin-top:456.9pt;width:57.5pt;height:30.85pt;z-index:-23860736;mso-wrap-style:square;mso-wrap-edited:f;mso-width-percent:0;mso-height-percent:0;mso-position-horizontal-relative:page;mso-position-vertical-relative:page;mso-width-percent:0;mso-height-percent:0;v-text-anchor:top" filled="f" stroked="f">
            <v:textbox inset="0,0,0,0">
              <w:txbxContent>
                <w:p w14:paraId="1A33FFFD" w14:textId="77777777" w:rsidR="00B9323D" w:rsidRDefault="00B9323D">
                  <w:pPr>
                    <w:pStyle w:val="BodyText"/>
                    <w:rPr>
                      <w:rFonts w:ascii="Times New Roman"/>
                      <w:sz w:val="19"/>
                    </w:rPr>
                  </w:pPr>
                </w:p>
                <w:p w14:paraId="57F04867" w14:textId="77777777" w:rsidR="00B9323D" w:rsidRDefault="00B9323D">
                  <w:pPr>
                    <w:ind w:right="20"/>
                    <w:jc w:val="right"/>
                    <w:rPr>
                      <w:b/>
                      <w:sz w:val="16"/>
                    </w:rPr>
                  </w:pPr>
                  <w:r>
                    <w:rPr>
                      <w:b/>
                      <w:sz w:val="16"/>
                    </w:rPr>
                    <w:t>43,301</w:t>
                  </w:r>
                </w:p>
                <w:p w14:paraId="381679CD" w14:textId="77777777" w:rsidR="00B9323D" w:rsidRDefault="00B9323D">
                  <w:pPr>
                    <w:spacing w:before="22"/>
                    <w:ind w:right="21"/>
                    <w:jc w:val="right"/>
                    <w:rPr>
                      <w:b/>
                      <w:sz w:val="16"/>
                    </w:rPr>
                  </w:pPr>
                  <w:r>
                    <w:rPr>
                      <w:b/>
                      <w:w w:val="101"/>
                      <w:sz w:val="16"/>
                    </w:rPr>
                    <w:t>-</w:t>
                  </w:r>
                </w:p>
              </w:txbxContent>
            </v:textbox>
            <w10:wrap anchorx="page" anchory="page"/>
          </v:shape>
        </w:pict>
      </w:r>
      <w:r>
        <w:pict w14:anchorId="0330C1B8">
          <v:shape id="_x0000_s1145" type="#_x0000_t202" alt="" style="position:absolute;margin-left:417.6pt;margin-top:456.9pt;width:55.3pt;height:30.85pt;z-index:-23860224;mso-wrap-style:square;mso-wrap-edited:f;mso-width-percent:0;mso-height-percent:0;mso-position-horizontal-relative:page;mso-position-vertical-relative:page;mso-width-percent:0;mso-height-percent:0;v-text-anchor:top" filled="f" stroked="f">
            <v:textbox inset="0,0,0,0">
              <w:txbxContent>
                <w:p w14:paraId="56AA5B3B" w14:textId="77777777" w:rsidR="00B9323D" w:rsidRDefault="00B9323D">
                  <w:pPr>
                    <w:pStyle w:val="BodyText"/>
                    <w:spacing w:before="7"/>
                    <w:rPr>
                      <w:rFonts w:ascii="Times New Roman"/>
                      <w:sz w:val="18"/>
                    </w:rPr>
                  </w:pPr>
                </w:p>
                <w:p w14:paraId="607AB901" w14:textId="77777777" w:rsidR="00B9323D" w:rsidRDefault="00B9323D">
                  <w:pPr>
                    <w:ind w:right="86"/>
                    <w:jc w:val="right"/>
                    <w:rPr>
                      <w:sz w:val="16"/>
                    </w:rPr>
                  </w:pPr>
                  <w:r>
                    <w:rPr>
                      <w:sz w:val="16"/>
                    </w:rPr>
                    <w:t>127,031</w:t>
                  </w:r>
                </w:p>
                <w:p w14:paraId="5F183BA5" w14:textId="77777777" w:rsidR="00B9323D" w:rsidRDefault="00B9323D">
                  <w:pPr>
                    <w:spacing w:before="24"/>
                    <w:ind w:right="20"/>
                    <w:jc w:val="right"/>
                    <w:rPr>
                      <w:sz w:val="16"/>
                    </w:rPr>
                  </w:pPr>
                  <w:r>
                    <w:rPr>
                      <w:w w:val="101"/>
                      <w:sz w:val="16"/>
                    </w:rPr>
                    <w:t>-</w:t>
                  </w:r>
                </w:p>
              </w:txbxContent>
            </v:textbox>
            <w10:wrap anchorx="page" anchory="page"/>
          </v:shape>
        </w:pict>
      </w:r>
      <w:r>
        <w:pict w14:anchorId="193F37C3">
          <v:shape id="_x0000_s1144" type="#_x0000_t202" alt="" style="position:absolute;margin-left:52.8pt;margin-top:487.75pt;width:307.35pt;height:10.55pt;z-index:-23859712;mso-wrap-style:square;mso-wrap-edited:f;mso-width-percent:0;mso-height-percent:0;mso-position-horizontal-relative:page;mso-position-vertical-relative:page;mso-width-percent:0;mso-height-percent:0;v-text-anchor:top" filled="f" stroked="f">
            <v:textbox inset="0,0,0,0">
              <w:txbxContent>
                <w:p w14:paraId="2091494D" w14:textId="77777777" w:rsidR="00B9323D" w:rsidRDefault="00B9323D">
                  <w:pPr>
                    <w:spacing w:line="172" w:lineRule="exact"/>
                    <w:ind w:left="31"/>
                    <w:rPr>
                      <w:b/>
                      <w:sz w:val="16"/>
                    </w:rPr>
                  </w:pPr>
                  <w:r>
                    <w:rPr>
                      <w:b/>
                      <w:sz w:val="16"/>
                    </w:rPr>
                    <w:t>TOTAL</w:t>
                  </w:r>
                </w:p>
              </w:txbxContent>
            </v:textbox>
            <w10:wrap anchorx="page" anchory="page"/>
          </v:shape>
        </w:pict>
      </w:r>
      <w:r>
        <w:pict w14:anchorId="7F93FC7C">
          <v:shape id="_x0000_s1143" type="#_x0000_t202" alt="" style="position:absolute;margin-left:360.15pt;margin-top:487.75pt;width:57.5pt;height:10.55pt;z-index:-23859200;mso-wrap-style:square;mso-wrap-edited:f;mso-width-percent:0;mso-height-percent:0;mso-position-horizontal-relative:page;mso-position-vertical-relative:page;mso-width-percent:0;mso-height-percent:0;v-text-anchor:top" filled="f" stroked="f">
            <v:textbox inset="0,0,0,0">
              <w:txbxContent>
                <w:p w14:paraId="5B0803E2" w14:textId="77777777" w:rsidR="00B9323D" w:rsidRDefault="00B9323D">
                  <w:pPr>
                    <w:spacing w:before="15"/>
                    <w:ind w:left="636"/>
                    <w:rPr>
                      <w:b/>
                      <w:sz w:val="16"/>
                    </w:rPr>
                  </w:pPr>
                  <w:r>
                    <w:rPr>
                      <w:b/>
                      <w:sz w:val="16"/>
                    </w:rPr>
                    <w:t>43,301</w:t>
                  </w:r>
                </w:p>
              </w:txbxContent>
            </v:textbox>
            <w10:wrap anchorx="page" anchory="page"/>
          </v:shape>
        </w:pict>
      </w:r>
      <w:r>
        <w:pict w14:anchorId="3E2B2B41">
          <v:shape id="_x0000_s1142" type="#_x0000_t202" alt="" style="position:absolute;margin-left:417.6pt;margin-top:487.75pt;width:55.3pt;height:10.55pt;z-index:-23858688;mso-wrap-style:square;mso-wrap-edited:f;mso-width-percent:0;mso-height-percent:0;mso-position-horizontal-relative:page;mso-position-vertical-relative:page;mso-width-percent:0;mso-height-percent:0;v-text-anchor:top" filled="f" stroked="f">
            <v:textbox inset="0,0,0,0">
              <w:txbxContent>
                <w:p w14:paraId="0D671313" w14:textId="77777777" w:rsidR="00B9323D" w:rsidRDefault="00B9323D">
                  <w:pPr>
                    <w:spacing w:before="10"/>
                    <w:ind w:left="437"/>
                    <w:rPr>
                      <w:sz w:val="16"/>
                    </w:rPr>
                  </w:pPr>
                  <w:r>
                    <w:rPr>
                      <w:sz w:val="16"/>
                    </w:rPr>
                    <w:t>127,031</w:t>
                  </w:r>
                </w:p>
              </w:txbxContent>
            </v:textbox>
            <w10:wrap anchorx="page" anchory="page"/>
          </v:shape>
        </w:pict>
      </w:r>
      <w:r>
        <w:pict w14:anchorId="2654642C">
          <v:shape id="_x0000_s1141" type="#_x0000_t202" alt="" style="position:absolute;margin-left:52.8pt;margin-top:182.05pt;width:307.35pt;height:20.35pt;z-index:-23858176;mso-wrap-style:square;mso-wrap-edited:f;mso-width-percent:0;mso-height-percent:0;mso-position-horizontal-relative:page;mso-position-vertical-relative:page;mso-width-percent:0;mso-height-percent:0;v-text-anchor:top" filled="f" stroked="f">
            <v:textbox inset="0,0,0,0">
              <w:txbxContent>
                <w:p w14:paraId="0B869604" w14:textId="77777777" w:rsidR="00B9323D" w:rsidRDefault="00B9323D">
                  <w:pPr>
                    <w:spacing w:line="182" w:lineRule="exact"/>
                    <w:ind w:left="-32"/>
                    <w:rPr>
                      <w:b/>
                      <w:sz w:val="16"/>
                    </w:rPr>
                  </w:pPr>
                  <w:proofErr w:type="spellStart"/>
                  <w:r>
                    <w:rPr>
                      <w:b/>
                      <w:sz w:val="16"/>
                    </w:rPr>
                    <w:t>udit</w:t>
                  </w:r>
                  <w:proofErr w:type="spellEnd"/>
                  <w:r>
                    <w:rPr>
                      <w:b/>
                      <w:sz w:val="16"/>
                    </w:rPr>
                    <w:t xml:space="preserve"> Fees</w:t>
                  </w:r>
                </w:p>
                <w:p w14:paraId="4535CEFA" w14:textId="77777777" w:rsidR="00B9323D" w:rsidRDefault="00B9323D">
                  <w:pPr>
                    <w:tabs>
                      <w:tab w:val="left" w:pos="5709"/>
                    </w:tabs>
                    <w:spacing w:before="23"/>
                    <w:ind w:left="31"/>
                    <w:rPr>
                      <w:sz w:val="14"/>
                    </w:rPr>
                  </w:pPr>
                  <w:r>
                    <w:rPr>
                      <w:sz w:val="16"/>
                    </w:rPr>
                    <w:t>Amounts payable or due and payable for</w:t>
                  </w:r>
                  <w:r>
                    <w:rPr>
                      <w:spacing w:val="7"/>
                      <w:sz w:val="16"/>
                    </w:rPr>
                    <w:t xml:space="preserve"> </w:t>
                  </w:r>
                  <w:r>
                    <w:rPr>
                      <w:sz w:val="16"/>
                    </w:rPr>
                    <w:t>audit</w:t>
                  </w:r>
                  <w:r>
                    <w:rPr>
                      <w:spacing w:val="4"/>
                      <w:sz w:val="16"/>
                    </w:rPr>
                    <w:t xml:space="preserve"> </w:t>
                  </w:r>
                  <w:r>
                    <w:rPr>
                      <w:sz w:val="16"/>
                    </w:rPr>
                    <w:t>services:</w:t>
                  </w:r>
                  <w:r>
                    <w:rPr>
                      <w:sz w:val="16"/>
                    </w:rPr>
                    <w:tab/>
                  </w:r>
                  <w:r>
                    <w:rPr>
                      <w:sz w:val="14"/>
                    </w:rPr>
                    <w:t>NOTE</w:t>
                  </w:r>
                </w:p>
              </w:txbxContent>
            </v:textbox>
            <w10:wrap anchorx="page" anchory="page"/>
          </v:shape>
        </w:pict>
      </w:r>
      <w:r>
        <w:pict w14:anchorId="3E24634F">
          <v:shape id="_x0000_s1140" type="#_x0000_t202" alt="" style="position:absolute;margin-left:360.15pt;margin-top:182.05pt;width:57.5pt;height:20.35pt;z-index:-23857664;mso-wrap-style:square;mso-wrap-edited:f;mso-width-percent:0;mso-height-percent:0;mso-position-horizontal-relative:page;mso-position-vertical-relative:page;mso-width-percent:0;mso-height-percent:0;v-text-anchor:top" filled="f" stroked="f">
            <v:textbox inset="0,0,0,0">
              <w:txbxContent>
                <w:p w14:paraId="344EEDD6" w14:textId="77777777" w:rsidR="00B9323D" w:rsidRDefault="00B9323D">
                  <w:pPr>
                    <w:spacing w:before="1"/>
                    <w:ind w:right="20"/>
                    <w:jc w:val="right"/>
                    <w:rPr>
                      <w:b/>
                      <w:sz w:val="14"/>
                    </w:rPr>
                  </w:pPr>
                  <w:r>
                    <w:rPr>
                      <w:b/>
                      <w:w w:val="105"/>
                      <w:sz w:val="14"/>
                    </w:rPr>
                    <w:t>2020</w:t>
                  </w:r>
                </w:p>
                <w:p w14:paraId="53070D32" w14:textId="77777777" w:rsidR="00B9323D" w:rsidRDefault="00B9323D">
                  <w:pPr>
                    <w:spacing w:before="53"/>
                    <w:ind w:right="19"/>
                    <w:jc w:val="right"/>
                    <w:rPr>
                      <w:b/>
                      <w:sz w:val="14"/>
                    </w:rPr>
                  </w:pPr>
                  <w:r>
                    <w:rPr>
                      <w:b/>
                      <w:w w:val="104"/>
                      <w:sz w:val="14"/>
                    </w:rPr>
                    <w:t>$</w:t>
                  </w:r>
                </w:p>
              </w:txbxContent>
            </v:textbox>
            <w10:wrap anchorx="page" anchory="page"/>
          </v:shape>
        </w:pict>
      </w:r>
      <w:r>
        <w:pict w14:anchorId="5C706486">
          <v:shape id="_x0000_s1139" type="#_x0000_t202" alt="" style="position:absolute;margin-left:417.6pt;margin-top:182.05pt;width:55.3pt;height:20.35pt;z-index:-23857152;mso-wrap-style:square;mso-wrap-edited:f;mso-width-percent:0;mso-height-percent:0;mso-position-horizontal-relative:page;mso-position-vertical-relative:page;mso-width-percent:0;mso-height-percent:0;v-text-anchor:top" filled="f" stroked="f">
            <v:textbox inset="0,0,0,0">
              <w:txbxContent>
                <w:p w14:paraId="1285B84B" w14:textId="77777777" w:rsidR="00B9323D" w:rsidRDefault="00B9323D">
                  <w:pPr>
                    <w:spacing w:line="157" w:lineRule="exact"/>
                    <w:ind w:right="20"/>
                    <w:jc w:val="right"/>
                    <w:rPr>
                      <w:sz w:val="14"/>
                    </w:rPr>
                  </w:pPr>
                  <w:r>
                    <w:rPr>
                      <w:w w:val="105"/>
                      <w:sz w:val="14"/>
                    </w:rPr>
                    <w:t>2019</w:t>
                  </w:r>
                </w:p>
                <w:p w14:paraId="2EFBC1D4" w14:textId="77777777" w:rsidR="00B9323D" w:rsidRDefault="00B9323D">
                  <w:pPr>
                    <w:spacing w:before="53"/>
                    <w:ind w:right="19"/>
                    <w:jc w:val="right"/>
                    <w:rPr>
                      <w:sz w:val="14"/>
                    </w:rPr>
                  </w:pPr>
                  <w:r>
                    <w:rPr>
                      <w:w w:val="104"/>
                      <w:sz w:val="14"/>
                    </w:rPr>
                    <w:t>$</w:t>
                  </w:r>
                </w:p>
              </w:txbxContent>
            </v:textbox>
            <w10:wrap anchorx="page" anchory="page"/>
          </v:shape>
        </w:pict>
      </w:r>
      <w:r>
        <w:pict w14:anchorId="1081450D">
          <v:shape id="_x0000_s1138" type="#_x0000_t202" alt="" style="position:absolute;margin-left:52.8pt;margin-top:202.4pt;width:213.2pt;height:10.3pt;z-index:-23856640;mso-wrap-style:square;mso-wrap-edited:f;mso-width-percent:0;mso-height-percent:0;mso-position-horizontal-relative:page;mso-position-vertical-relative:page;mso-width-percent:0;mso-height-percent:0;v-text-anchor:top" filled="f" stroked="f">
            <v:textbox inset="0,0,0,0">
              <w:txbxContent>
                <w:p w14:paraId="5A6EAD2F" w14:textId="77777777" w:rsidR="00B9323D" w:rsidRDefault="00B9323D">
                  <w:pPr>
                    <w:spacing w:line="181" w:lineRule="exact"/>
                    <w:ind w:left="31"/>
                    <w:rPr>
                      <w:sz w:val="16"/>
                    </w:rPr>
                  </w:pPr>
                  <w:r>
                    <w:rPr>
                      <w:sz w:val="16"/>
                    </w:rPr>
                    <w:t>Audit services</w:t>
                  </w:r>
                </w:p>
              </w:txbxContent>
            </v:textbox>
            <w10:wrap anchorx="page" anchory="page"/>
          </v:shape>
        </w:pict>
      </w:r>
      <w:r>
        <w:pict w14:anchorId="29A6C15E">
          <v:shape id="_x0000_s1137" type="#_x0000_t202" alt="" style="position:absolute;margin-left:266pt;margin-top:202.4pt;width:94.2pt;height:10.3pt;z-index:-23856128;mso-wrap-style:square;mso-wrap-edited:f;mso-width-percent:0;mso-height-percent:0;mso-position-horizontal-relative:page;mso-position-vertical-relative:page;mso-width-percent:0;mso-height-percent:0;v-text-anchor:top" filled="f" stroked="f">
            <v:textbox inset="0,0,0,0">
              <w:txbxContent>
                <w:p w14:paraId="337836C9" w14:textId="77777777" w:rsidR="00B9323D" w:rsidRDefault="00B9323D">
                  <w:pPr>
                    <w:pStyle w:val="BodyText"/>
                    <w:spacing w:before="4"/>
                    <w:ind w:left="40"/>
                    <w:rPr>
                      <w:rFonts w:ascii="Times New Roman"/>
                      <w:sz w:val="17"/>
                    </w:rPr>
                  </w:pPr>
                </w:p>
              </w:txbxContent>
            </v:textbox>
            <w10:wrap anchorx="page" anchory="page"/>
          </v:shape>
        </w:pict>
      </w:r>
      <w:r>
        <w:pict w14:anchorId="65D04F3B">
          <v:shape id="_x0000_s1136" type="#_x0000_t202" alt="" style="position:absolute;margin-left:360.15pt;margin-top:202.4pt;width:57.5pt;height:10.3pt;z-index:-23855616;mso-wrap-style:square;mso-wrap-edited:f;mso-width-percent:0;mso-height-percent:0;mso-position-horizontal-relative:page;mso-position-vertical-relative:page;mso-width-percent:0;mso-height-percent:0;v-text-anchor:top" filled="f" stroked="f">
            <v:textbox inset="0,0,0,0">
              <w:txbxContent>
                <w:p w14:paraId="4E27E41A" w14:textId="77777777" w:rsidR="00B9323D" w:rsidRDefault="00B9323D">
                  <w:pPr>
                    <w:spacing w:before="13"/>
                    <w:ind w:left="724"/>
                    <w:rPr>
                      <w:b/>
                      <w:sz w:val="16"/>
                    </w:rPr>
                  </w:pPr>
                  <w:r>
                    <w:rPr>
                      <w:b/>
                      <w:sz w:val="16"/>
                    </w:rPr>
                    <w:t>8,274</w:t>
                  </w:r>
                </w:p>
              </w:txbxContent>
            </v:textbox>
            <w10:wrap anchorx="page" anchory="page"/>
          </v:shape>
        </w:pict>
      </w:r>
      <w:r>
        <w:pict w14:anchorId="43B3BA0C">
          <v:shape id="_x0000_s1135" type="#_x0000_t202" alt="" style="position:absolute;margin-left:417.6pt;margin-top:202.4pt;width:55.3pt;height:10.3pt;z-index:-23855104;mso-wrap-style:square;mso-wrap-edited:f;mso-width-percent:0;mso-height-percent:0;mso-position-horizontal-relative:page;mso-position-vertical-relative:page;mso-width-percent:0;mso-height-percent:0;v-text-anchor:top" filled="f" stroked="f">
            <v:textbox inset="0,0,0,0">
              <w:txbxContent>
                <w:p w14:paraId="59AE835F" w14:textId="77777777" w:rsidR="00B9323D" w:rsidRDefault="00B9323D">
                  <w:pPr>
                    <w:spacing w:before="10"/>
                    <w:ind w:left="681"/>
                    <w:rPr>
                      <w:sz w:val="16"/>
                    </w:rPr>
                  </w:pPr>
                  <w:r>
                    <w:rPr>
                      <w:sz w:val="16"/>
                    </w:rPr>
                    <w:t>8,112</w:t>
                  </w:r>
                </w:p>
              </w:txbxContent>
            </v:textbox>
            <w10:wrap anchorx="page" anchory="page"/>
          </v:shape>
        </w:pict>
      </w:r>
      <w:r>
        <w:pict w14:anchorId="4D4D7541">
          <v:shape id="_x0000_s1134" type="#_x0000_t202" alt="" style="position:absolute;margin-left:52.8pt;margin-top:212.7pt;width:307.35pt;height:13.2pt;z-index:-23854592;mso-wrap-style:square;mso-wrap-edited:f;mso-width-percent:0;mso-height-percent:0;mso-position-horizontal-relative:page;mso-position-vertical-relative:page;mso-width-percent:0;mso-height-percent:0;v-text-anchor:top" filled="f" stroked="f">
            <v:textbox inset="0,0,0,0">
              <w:txbxContent>
                <w:p w14:paraId="77D71D05" w14:textId="77777777" w:rsidR="00B9323D" w:rsidRDefault="00B9323D">
                  <w:pPr>
                    <w:pStyle w:val="BodyText"/>
                    <w:spacing w:before="4"/>
                    <w:ind w:left="40"/>
                    <w:rPr>
                      <w:rFonts w:ascii="Times New Roman"/>
                      <w:sz w:val="17"/>
                    </w:rPr>
                  </w:pPr>
                </w:p>
              </w:txbxContent>
            </v:textbox>
            <w10:wrap anchorx="page" anchory="page"/>
          </v:shape>
        </w:pict>
      </w:r>
      <w:r>
        <w:pict w14:anchorId="43741CC0">
          <v:shape id="_x0000_s1133" type="#_x0000_t202" alt="" style="position:absolute;margin-left:360.15pt;margin-top:212.7pt;width:57.5pt;height:13.2pt;z-index:-23854080;mso-wrap-style:square;mso-wrap-edited:f;mso-width-percent:0;mso-height-percent:0;mso-position-horizontal-relative:page;mso-position-vertical-relative:page;mso-width-percent:0;mso-height-percent:0;v-text-anchor:top" filled="f" stroked="f">
            <v:textbox inset="0,0,0,0">
              <w:txbxContent>
                <w:p w14:paraId="015FFEA9" w14:textId="77777777" w:rsidR="00B9323D" w:rsidRDefault="00B9323D">
                  <w:pPr>
                    <w:spacing w:before="40"/>
                    <w:ind w:left="724"/>
                    <w:rPr>
                      <w:b/>
                      <w:sz w:val="16"/>
                    </w:rPr>
                  </w:pPr>
                  <w:r>
                    <w:rPr>
                      <w:b/>
                      <w:sz w:val="16"/>
                    </w:rPr>
                    <w:t>8,274</w:t>
                  </w:r>
                </w:p>
              </w:txbxContent>
            </v:textbox>
            <w10:wrap anchorx="page" anchory="page"/>
          </v:shape>
        </w:pict>
      </w:r>
      <w:r>
        <w:pict w14:anchorId="650A9989">
          <v:shape id="_x0000_s1132" type="#_x0000_t202" alt="" style="position:absolute;margin-left:417.6pt;margin-top:212.7pt;width:55.3pt;height:13.2pt;z-index:-23853568;mso-wrap-style:square;mso-wrap-edited:f;mso-width-percent:0;mso-height-percent:0;mso-position-horizontal-relative:page;mso-position-vertical-relative:page;mso-width-percent:0;mso-height-percent:0;v-text-anchor:top" filled="f" stroked="f">
            <v:textbox inset="0,0,0,0">
              <w:txbxContent>
                <w:p w14:paraId="0EBBDBBC" w14:textId="77777777" w:rsidR="00B9323D" w:rsidRDefault="00B9323D">
                  <w:pPr>
                    <w:spacing w:before="40"/>
                    <w:ind w:left="681"/>
                    <w:rPr>
                      <w:sz w:val="16"/>
                    </w:rPr>
                  </w:pPr>
                  <w:r>
                    <w:rPr>
                      <w:sz w:val="16"/>
                    </w:rPr>
                    <w:t>8,112</w:t>
                  </w:r>
                </w:p>
              </w:txbxContent>
            </v:textbox>
            <w10:wrap anchorx="page" anchory="page"/>
          </v:shape>
        </w:pict>
      </w:r>
      <w:r>
        <w:pict w14:anchorId="4F42C379">
          <v:shape id="_x0000_s1131" type="#_x0000_t202" alt="" style="position:absolute;margin-left:0;margin-top:0;width:595.3pt;height:97.6pt;z-index:-23853056;mso-wrap-style:square;mso-wrap-edited:f;mso-width-percent:0;mso-height-percent:0;mso-position-horizontal-relative:page;mso-position-vertical-relative:page;mso-width-percent:0;mso-height-percent:0;v-text-anchor:top" filled="f" stroked="f">
            <v:textbox inset="0,0,0,0">
              <w:txbxContent>
                <w:p w14:paraId="3395D938" w14:textId="77777777" w:rsidR="00B9323D" w:rsidRDefault="00B9323D">
                  <w:pPr>
                    <w:pStyle w:val="BodyText"/>
                    <w:spacing w:before="4"/>
                    <w:ind w:left="40"/>
                    <w:rPr>
                      <w:rFonts w:ascii="Times New Roman"/>
                      <w:sz w:val="17"/>
                    </w:rPr>
                  </w:pPr>
                </w:p>
              </w:txbxContent>
            </v:textbox>
            <w10:wrap anchorx="page" anchory="page"/>
          </v:shape>
        </w:pict>
      </w:r>
      <w:r>
        <w:pict w14:anchorId="53C14DFA">
          <v:shape id="_x0000_s1130" type="#_x0000_t202" alt="" style="position:absolute;margin-left:103.35pt;margin-top:55.9pt;width:14.15pt;height:12pt;z-index:-23852544;mso-wrap-style:square;mso-wrap-edited:f;mso-width-percent:0;mso-height-percent:0;mso-position-horizontal-relative:page;mso-position-vertical-relative:page;mso-width-percent:0;mso-height-percent:0;v-text-anchor:top" filled="f" stroked="f">
            <v:textbox inset="0,0,0,0">
              <w:txbxContent>
                <w:p w14:paraId="2248FED5" w14:textId="77777777" w:rsidR="00B9323D" w:rsidRDefault="00B9323D">
                  <w:pPr>
                    <w:pStyle w:val="BodyText"/>
                    <w:spacing w:before="4"/>
                    <w:ind w:left="40"/>
                    <w:rPr>
                      <w:rFonts w:ascii="Times New Roman"/>
                      <w:sz w:val="17"/>
                    </w:rPr>
                  </w:pPr>
                </w:p>
              </w:txbxContent>
            </v:textbox>
            <w10:wrap anchorx="page" anchory="page"/>
          </v:shape>
        </w:pict>
      </w:r>
    </w:p>
    <w:p w14:paraId="6CC869E7" w14:textId="77777777" w:rsidR="00BF43F6" w:rsidRDefault="00BF43F6">
      <w:pPr>
        <w:rPr>
          <w:sz w:val="2"/>
          <w:szCs w:val="2"/>
        </w:rPr>
        <w:sectPr w:rsidR="00BF43F6">
          <w:pgSz w:w="11910" w:h="16840"/>
          <w:pgMar w:top="0" w:right="460" w:bottom="0" w:left="440" w:header="720" w:footer="720" w:gutter="0"/>
          <w:cols w:space="720"/>
        </w:sectPr>
      </w:pPr>
    </w:p>
    <w:p w14:paraId="5F93AC91" w14:textId="77777777" w:rsidR="00BF43F6" w:rsidRDefault="008C18AB">
      <w:pPr>
        <w:rPr>
          <w:sz w:val="2"/>
          <w:szCs w:val="2"/>
        </w:rPr>
      </w:pPr>
      <w:r>
        <w:lastRenderedPageBreak/>
        <w:pict w14:anchorId="17E2208F">
          <v:rect id="_x0000_s1129" alt="" style="position:absolute;margin-left:0;margin-top:97.6pt;width:595.3pt;height:744.3pt;z-index:-23852032;mso-wrap-edited:f;mso-width-percent:0;mso-height-percent:0;mso-position-horizontal-relative:page;mso-position-vertical-relative:page;mso-width-percent:0;mso-height-percent:0" fillcolor="#e2e5ea" stroked="f">
            <w10:wrap anchorx="page" anchory="page"/>
          </v:rect>
        </w:pict>
      </w:r>
      <w:r>
        <w:pict w14:anchorId="62C894CC">
          <v:group id="_x0000_s1124" alt="" style="position:absolute;margin-left:44.65pt;margin-top:161.6pt;width:522.3pt;height:551.35pt;z-index:-23851520;mso-position-horizontal-relative:page;mso-position-vertical-relative:page" coordorigin="893,3232" coordsize="10446,11027">
            <v:shape id="_x0000_s1125" alt="" style="position:absolute;left:892;top:3231;width:10446;height:4933" coordorigin="893,3231" coordsize="10446,4933" path="m11339,3478r,-247l893,3231r,247l893,3751r,4413l11339,8164r,-4686xe" stroked="f">
              <v:path arrowok="t"/>
            </v:shape>
            <v:rect id="_x0000_s1126" alt="" style="position:absolute;left:7529;top:6830;width:2255;height:664" fillcolor="#d9d9d9" stroked="f"/>
            <v:shape id="_x0000_s1127" alt="" style="position:absolute;left:892;top:7491;width:10446;height:6767" coordorigin="893,7492" coordsize="10446,6767" o:spt="100" adj="0,,0" path="m9784,7492r-8748,l1036,7540r8748,l9784,7492xm11339,8164r-10446,l893,14258r10446,l11339,8164xe" stroked="f">
              <v:stroke joinstyle="round"/>
              <v:formulas/>
              <v:path arrowok="t" o:connecttype="segments"/>
            </v:shape>
            <v:shape id="_x0000_s1128" alt="" style="position:absolute;left:1382;top:8751;width:8402;height:5333" coordorigin="1382,8752" coordsize="8402,5333" o:spt="100" adj="0,,0" path="m9784,14053r-8402,l1382,14085r8402,l9784,14053xm9784,13850r-8402,l1382,13866r8402,l9784,13850xm9784,13029r-8402,l1382,13045r8402,l9784,13029xm9784,11144r-8402,l1382,11175r8402,l9784,11144xm9784,10872r-8402,l1382,10888r8402,l9784,10872xm9784,10047r-8402,l1382,10079r8402,l9784,10047xm9784,9805r-8402,l1382,9821r8402,l9784,9805xm9784,8752r-8402,l1382,8768r8402,l9784,8752xe" fillcolor="#959595" stroked="f">
              <v:stroke joinstyle="round"/>
              <v:formulas/>
              <v:path arrowok="t" o:connecttype="segments"/>
            </v:shape>
            <w10:wrap anchorx="page" anchory="page"/>
          </v:group>
        </w:pict>
      </w:r>
      <w:r>
        <w:pict w14:anchorId="191506F2">
          <v:group id="_x0000_s1119" alt="" style="position:absolute;margin-left:0;margin-top:0;width:595.3pt;height:97.6pt;z-index:-23851008;mso-position-horizontal-relative:page;mso-position-vertical-relative:page" coordsize="11906,1952">
            <v:rect id="_x0000_s1120" alt="" style="position:absolute;width:11906;height:1952" fillcolor="#53779b" stroked="f"/>
            <v:shape id="_x0000_s1121" alt="" style="position:absolute;left:9033;top:850;width:2017;height:509" coordorigin="9033,850" coordsize="2017,509" o:spt="100" adj="0,,0" path="m9554,1349l9457,858r-163,371l9130,858r-97,491l9094,1349r56,-311l9151,1038r143,321l9436,1038r1,l9493,1349r61,xm10065,1346l9859,850r-207,496l9717,1346,9859,998r141,348l10065,1346xm10243,1333r-1,l10240,1333r-1,l10239,1337r4,l10243,1333xm10261,1333r-1,-1l10258,1332r,l10258,1337r2,l10261,1337r,-4xm10312,1332r-1,l10309,1332r,4l10311,1336r1,l10312,1334r,-2xm10413,1333r-2,l10409,1333r,l10409,1337r4,l10413,1333xm10452,1332r-2,l10449,1332r,4l10451,1336r1,l10452,1334r,-2xm11050,854r-65,l10844,1202,10702,854r-65,l10844,1349r206,-495xe" stroked="f">
              <v:stroke joinstyle="round"/>
              <v:formulas/>
              <v:path arrowok="t" o:connecttype="segments"/>
            </v:shape>
            <v:shape id="_x0000_s1122" type="#_x0000_t75" alt="" style="position:absolute;left:10300;top:1064;width:168;height:201">
              <v:imagedata r:id="rId37" o:title=""/>
            </v:shape>
            <v:shape id="_x0000_s1123" alt="" style="position:absolute;left:10115;top:862;width:522;height:492" coordorigin="10115,862" coordsize="522,492" o:spt="100" adj="0,,0" path="m10155,1087r-2,-1l10151,1090r2,-2l10155,1087xm10182,1105r-1,-11l10173,1084r-5,-2l10163,1080r-10,l10146,1084r-7,4l10131,1096r-13,18l10115,1114r3,4l10127,1114r3,-2l10131,1118r-2,10l10128,1136r8,-2l10139,1130r6,-8l10143,1114r7,4l10153,1118r-3,-4l10149,1112r-1,-4l10148,1100r3,-10l10140,1106r7,6l10144,1112r-4,-2l10140,1108r1,12l10139,1126r-7,4l10134,1122r,-8l10134,1112r1,-6l10131,1108r-6,6l10122,1112r7,-8l10132,1100r10,-12l10148,1086r6,-4l10167,1082r7,6l10182,1105xm10182,1106r,-1l10182,1107r,-1xm10190,1038r,-1l10187,1030r1,-1l10185,1029r1,3l10183,1028r-5,-6l10177,1025r-1,6l10183,1035r2,1l10188,1037r2,1xm10199,1015r-1,-1l10195,1011r-1,l10189,1013r-2,3l10190,1016r4,-1l10194,1015r5,xm10211,1032r-2,-4l10208,1027r-3,-8l10204,1018r,-1l10201,1011r-1,6l10199,1015r,9l10197,1026r-3,l10192,1023r2,-2l10197,1021r2,3l10199,1015r,l10194,1015r2,1l10196,1018r-3,l10190,1020r-5,1l10185,1021r1,1l10190,1029r9,2l10200,1026r2,-5l10202,1019r4,8l10203,1030r-8,8l10202,1038r5,-11l10206,1036r5,-4xm10221,1024r-13,-7l10208,1017r4,8l10221,1024xm10221,1024r,l10221,1024r,xm10225,1012r,-2l10225,1008r-1,-2l10224,1004r-1,2l10220,1008r-1,l10218,1003r-4,l10211,1013r-1,-1l10208,1007r-1,-6l10206,998r-1,8l10205,1008r3,9l10211,1015r6,2l10219,1015r,l10217,1013r-2,-2l10220,1010r2,4l10219,1017r4,1l10225,1012xm10226,1028r-6,-1l10217,1025r-7,3l10216,1032r1,-1l10218,1030r-2,-2l10219,1029r4,l10224,1028r2,xm10229,992r,l10229,992r,xm10230,986r-6,l10218,990r-2,-8l10211,982r-6,8l10201,984r-6,2l10192,992r,2l10196,994r2,-4l10200,990r4,8l10206,994r3,-2l10212,990r,10l10216,996r4,-2l10229,992r1,-6xm10233,1040r-2,-4l10230,1033r-1,-4l10229,1030r-1,1l10228,1047r,1l10226,1048r-2,l10225,1045r-2,-4l10224,1041r2,1l10228,1046r,1l10228,1031r,l10228,1040r,1l10227,1041r-1,-1l10226,1039r-1,-2l10225,1036r-1,-1l10225,1035r2,-1l10228,1033r,7l10228,1031r-3,l10222,1033r,4l10221,1044r,1l10216,1048r-1,l10215,1052r-2,1l10213,1055r-1,l10210,1050r-1,-1l10210,1047r2,3l10215,1052r,-4l10214,1047r-4,-3l10210,1043r,-3l10213,1040r3,1l10217,1040r2,-4l10222,1037r,-4l10220,1034r-3,l10210,1037r-1,2l10209,1039r,11l10205,1048r-2,-2l10202,1045r1,l10203,1045r2,-1l10206,1044r,2l10207,1047r2,1l10209,1050r,-11l10207,1040r-2,2l10202,1043r-2,l10199,1043r3,5l10205,1057r11,l10216,1055r,-2l10224,1049r5,1l10230,1049r,-1l10230,1048r,l10233,1041r,-1xm10235,1003r-4,-3l10229,999r-2,l10229,1006r1,5l10228,1009r-1,2l10228,1011r3,6l10231,1018r2,-2l10234,1013r1,-10xm10253,938r,2l10253,940r,-2xm10286,1335r-2,-2l10281,1333r-3,l10276,1335r,6l10278,1343r6,l10286,1341r,-6xm10314,1339r-3,l10310,1339r-1,l10309,1343r2,l10314,1343r,-4xm10314,1180r-8,-2l10301,1180r4,6l10308,1184r1,-2l10314,1180xm10316,1180r-1,-1l10314,1180r2,xm10338,1335r-2,-2l10333,1333r-3,l10328,1335r,6l10330,1343r6,l10338,1341r,-6xm10357,1180r-10,-12l10331,1150r-11,l10320,1150r3,8l10323,1160r9,2l10334,1164r1,l10335,1168r-4,-2l10320,1164r-2,l10315,1162r-2,l10313,1166r16,10l10332,1182r2,4l10332,1192r-3,2l10346,1194r11,-14xm10386,1335r-2,-2l10381,1333r-3,l10376,1335r,6l10378,1343r6,l10386,1341r,-6xm10453,1339r-2,l10449,1339r,l10449,1343r2,l10453,1343r,-4xm10467,1148r-1,6l10467,1159r,-11xm10502,1084r-11,-2l10484,1084r-3,10l10473,1094r-4,-8l10469,1084r-2,-2l10467,1096r5,2l10478,1100r2,2l10467,1128r,20l10471,1134r1,-4l10474,1124r6,-12l10484,1104r-1,-4l10484,1098r1,-4l10486,1092r2,-4l10491,1088r2,-2l10502,1084xm10522,1335r-3,-2l10516,1333r-2,l10511,1335r,6l10514,1343r5,l10522,1341r,-6xm10526,1013r-2,-3l10522,1013r1,-5l10525,1000r-3,1l10517,1005r2,10l10520,1018r1,2l10522,1018r3,-5l10526,1013xm10542,1030r-7,-3l10532,1029r-5,l10530,1031r3,-1l10536,1030r-2,2l10535,1033r2,1l10542,1030r,xm10545,1019r-13,6l10540,1026r5,-7l10545,1019xm10548,1010r,-3l10546,1000r,2l10545,1009r-2,5l10542,1014r-1,-3l10540,1010r-2,-5l10535,1005r-1,5l10532,1009r-2,-2l10529,1006r-1,2l10527,1014r3,5l10534,1019r-3,-3l10533,1011r4,2l10534,1016r1,3l10541,1016r4,2l10546,1016r,-2l10548,1010xm10554,1045r-2,l10551,1044r,3l10550,1048r-3,2l10544,1052r,-3l10545,1049r,-1l10546,1047r1,-2l10548,1046r1,1l10551,1047r,-3l10550,1044r-2,-1l10546,1042r-2,-2l10543,1039r,12l10541,1056r-1,l10539,1055r-2,-2l10540,1052r,l10541,1051r,-1l10543,1048r,3l10543,1039r,l10543,1045r-6,5l10536,1050r-5,-3l10531,1046r,-4l10531,1038r3,l10536,1043r3,-1l10543,1042r,3l10543,1039r-1,l10541,1038r-5,-2l10532,1036r-2,-2l10530,1042r-2,4l10528,1050r,-1l10526,1049r-1,l10524,1049r,-1l10527,1043r1,l10530,1042r,-8l10529,1034r-1,l10528,1037r-1,1l10527,1040r,1l10525,1043r-1,-2l10524,1035r1,-1l10525,1035r2,1l10528,1037r,-3l10527,1033r-3,-1l10524,1030r-2,7l10519,1041r,l10523,1052r6,-1l10536,1054r1,5l10548,1058r,-2l10550,1052r1,-3l10552,1047r1,-2l10554,1045xm10567,1023r-5,l10561,1022r-1,-1l10560,1026r-1,1l10558,1029r-3,l10553,1026r2,-2l10558,1023r2,3l10560,1021r-1,l10559,1020r-4,1l10556,1019r,l10558,1018r3,l10565,1019r-1,-1l10563,1016r-5,-2l10557,1013r-3,4l10552,1019r-1,-6l10545,1026r-2,5l10541,1035r5,3l10544,1030r6,11l10556,1040r-10,-10l10546,1030r3,-8l10552,1033r10,-1l10563,1029r3,-5l10567,1024r,-1l10567,1023xm10571,1107r-1,1l10571,1109r,-2xm10576,1032r,-6l10575,1025r-1,-2l10567,1033r-1,1l10567,1030r-3,1l10565,1032r-2,6l10562,1040r3,-1l10567,1038r9,-6xm10584,1024r-1,-2l10579,1020r3,-10l10576,1006r-7,l10572,1002r-1,-4l10568,996r-6,l10560,994r-2,-4l10557,988r-6,-4l10548,992r-7,-8l10536,984r-1,8l10528,986r-5,2l10524,994r-1,l10532,996r5,l10540,1000r1,-8l10544,994r3,2l10548,1000r5,-10l10555,992r3,8l10557,1004r6,-2l10567,1004r-5,6l10573,1010r3,2l10577,1020r-6,-4l10572,1022r4,l10583,1026r1,-2xm10602,1093r-2,-7l10597,1088r3,2l10602,1093xm10615,1194r-3,-8l10604,1168r-10,-18l10585,1136r-4,-6l10571,1109r-1,3l10575,1126r7,12l10589,1148r7,14l10605,1178r3,14l10597,1196r-10,-4l10579,1182r-7,-14l10561,1148r-8,-16l10547,1112r-4,-12l10542,1094r5,-4l10561,1078r-7,-6l10554,1072r,8l10543,1090r-18,-14l10516,1072r-20,-4l10496,1052r13,2l10507,1060r11,4l10521,1058r13,8l10531,1070r10,6l10545,1072r9,8l10554,1072r-5,-4l10553,1064r2,8l10561,1074r9,-4l10568,1066r-3,-10l10569,1058r5,l10574,1056r,-2l10571,1048r-2,-2l10570,1044r9,-6l10583,1026r-9,10l10571,1040r-4,2l10565,1044r,4l10569,1052r,l10567,1054r-3,l10561,1050r-1,2l10562,1056r1,4l10563,1062r,4l10561,1066r-1,-2l10560,1062r-1,-2l10550,1060r5,-10l10556,1046r1,l10559,1044r-2,l10554,1046r-4,12l10545,1062r-4,l10535,1060r-3,2l10527,1058r-2,-2l10520,1054r-2,-2l10517,1050r,-2l10509,1048r-18,l10492,1068r-6,4l10479,1072r-5,-2l10466,1068r-13,l10441,1066r-7,l10435,1068r1,l10435,1070r-1,4l10467,1074r,2l10475,1078r5,2l10483,1078r12,l10495,1072r21,4l10526,1082r14,10l10538,1096r1,4l10540,1108r4,12l10549,1134r9,20l10567,1172r5,10l10575,1188r12,12l10610,1204r4,-8l10615,1194xm10621,1194r,-8l10616,1174r-9,-16l10597,1142r-10,-14l10582,1116r-1,-10l10584,1098r5,-6l10597,1088r-3,-2l10585,1090r-10,10l10579,1116r5,10l10592,1140r8,12l10606,1162r10,18l10618,1198r-2,4l10602,1208r-16,l10578,1198r-12,-16l10564,1176r2,28l10560,1214r-9,2l10541,1202r,-8l10541,1188r,-2l10541,1184r4,-18l10546,1164r,-4l10547,1142r-12,-10l10514,1124r-9,-4l10496,1116r-4,-6l10490,1122r-5,6l10475,1148r-1,8l10476,1164r7,2l10485,1162r2,2l10487,1168r-3,l10479,1170r6,4l10485,1176r-1,4l10481,1178r-7,-6l10477,1180r-3,l10473,1178r-3,-10l10467,1159r,19l10468,1178r,2l10471,1184r9,4l10480,1182r4,2l10491,1186r3,-4l10489,1182r,-2l10489,1174r-3,-2l10485,1170r9,2l10495,1170r2,-6l10493,1164r-2,-2l10489,1160r-1,-2l10483,1160r-7,-4l10479,1150r4,-10l10494,1120r4,2l10504,1126r7,6l10520,1142r9,8l10532,1156r,4l10532,1160r,6l10532,1174r-5,l10522,1176r-9,l10511,1184r2,20l10513,1218r-3,4l10506,1226r-4,2l10491,1232r-4,2l10489,1238r1,2l10488,1248r-3,-2l10482,1246r2,-2l10485,1240r-1,-4l10484,1236r-3,2l10477,1240r-1,2l10473,1248r-5,l10467,1244r4,-4l10474,1238r4,-2l10472,1234r-7,4l10461,1238r-1,-2l10459,1234r1,l10465,1232r3,2l10471,1232r6,l10474,1228r-5,-2l10464,1226r1,-6l10468,1220r2,2l10477,1228r4,l10480,1224r-1,-2l10478,1220r,-4l10479,1214r4,4l10483,1220r2,4l10487,1226r2,l10496,1224r4,-2l10504,1220r5,-8l10507,1200r-3,-12l10503,1182r4,-10l10517,1168r7,-2l10530,1164r1,2l10532,1166r,-6l10518,1162r-10,2l10501,1170r-5,16l10504,1204r-2,14l10488,1222r-4,-8l10482,1212r-4,l10477,1210r-3,-2l10468,1212r7,l10472,1218r6,6l10478,1224r-7,-4l10470,1218r-8,-2l10461,1220r-3,l10457,1222r3,l10461,1224r,4l10469,1230r-7,l10457,1232r-1,4l10453,1240r1,4l10456,1240r6,l10468,1242r-5,2l10462,1246r-3,8l10463,1250r7,4l10474,1250r1,-2l10479,1244r3,-4l10481,1248r-4,6l10483,1252r2,l10488,1250r1,-2l10491,1242r6,-8l10510,1232r10,-12l10522,1204r4,-12l10537,1186r-2,22l10539,1216r5,8l10553,1234r9,10l10574,1256r-1,8l10564,1262r-2,l10559,1264r1,4l10557,1274r7,l10566,1272r4,4l10557,1282r5,8l10558,1288r-1,6l10559,1300r3,-4l10564,1290r1,2l10568,1290r3,l10574,1282r5,2l10574,1290r1,6l10579,1294r,6l10581,1302r2,2l10526,1303r,29l10526,1344r-4,4l10511,1348r-5,-4l10506,1342r,-6l10506,1332r5,-2l10522,1330r4,2l10526,1303r-24,l10502,1330r,6l10501,1334r-6,l10493,1336r,6l10495,1344r4,l10501,1342r1,l10502,1348r-9,l10491,1346r-2,-2l10488,1342r,-6l10489,1334r3,-4l10502,1330r,-27l10479,1302r4,18l10483,1320r,10l10483,1348r-5,l10478,1330r5,l10483,1320r-9,l10474,1344r,4l10463,1348r,-18l10468,1330r,14l10474,1344r,-24l10458,1320r,20l10458,1346r-3,2l10444,1348r,-18l10456,1330r,6l10456,1338r1,l10458,1340r,-20l10438,1320r,10l10438,1344r-3,4l10426,1348r-3,-4l10422,1330r5,l10427,1344r6,l10434,1330r4,l10438,1320r-20,l10418,1332r,8l10415,1342r-6,l10409,1348r-5,l10404,1330r11,l10418,1332r,-12l10391,1320r,12l10391,1344r-4,4l10375,1348r-4,-4l10371,1332r5,-2l10386,1330r5,2l10391,1320r-25,l10366,1330r,18l10361,1348r-8,-12l10353,1336r,12l10348,1348r,-18l10353,1330r8,10l10361,1340r,-10l10366,1330r,-10l10343,1320r,12l10343,1344r-4,4l10327,1348r-4,-4l10323,1332r5,-2l10338,1330r5,2l10343,1320r-25,l10318,1340r,6l10315,1348r-10,l10305,1330r12,l10317,1336r-1,2l10317,1338r1,2l10318,1320r-27,l10291,1332r,12l10287,1348r-12,l10271,1344r,-12l10276,1330r10,l10291,1332r,-12l10275,1320r4,-18l10268,1302r,46l10262,1348r-4,-8l10258,1340r,8l10253,1348r,-18l10264,1330r2,2l10266,1338r-1,2l10262,1340r6,8l10268,1302r-20,l10248,1332r,8l10246,1342r-7,l10239,1348r-5,l10234,1330r11,l10248,1332r,-30l10170,1302r2,-2l10174,1298r,-4l10178,1296r,-2l10179,1288r-5,-6l10178,1280r4,8l10187,1290r2,l10190,1294r3,4l10195,1292r-1,-4l10191,1288r5,-8l10182,1274r5,-4l10189,1272r7,l10194,1270r-2,-2l10193,1262r-5,-2l10180,1262r-1,-8l10191,1242r9,-8l10208,1224r6,-8l10215,1214r3,-6l10215,1184r11,6l10231,1202r2,16l10242,1230r13,4l10262,1240r2,8l10269,1250r6,2l10272,1246r-1,-6l10273,1242r4,6l10282,1252r7,-4l10294,1252r-2,-4l10291,1246r-1,-2l10284,1240r10,l10297,1238r2,4l10300,1238r-4,-4l10295,1230r-2,-1l10293,1234r-1,4l10287,1236r-7,-4l10275,1234r7,6l10285,1242r-1,4l10279,1246r-2,-6l10276,1240r-1,-2l10272,1236r-3,-2l10268,1236r,2l10268,1242r3,4l10265,1246r-2,-6l10264,1236r1,-4l10262,1232r-11,-6l10242,1222r-2,-6l10240,1204r1,-20l10242,1182r-2,-8l10230,1174r-9,-2l10221,1166r1,-2l10229,1164r7,2l10245,1170r4,9l10249,1186r-4,12l10243,1210r5,8l10257,1222r7,4l10266,1226r2,-4l10270,1220r,-4l10273,1212r2,2l10275,1216r-1,4l10273,1220r-1,4l10272,1226r4,l10280,1222r3,-2l10288,1220r,2l10288,1224r-4,l10282,1226r-3,l10276,1230r5,2l10292,1232r1,2l10293,1229r-2,-1l10292,1228r-1,-6l10293,1220r1,2l10297,1222r10,24l10323,1270r23,24l10377,1314r1,l10408,1294r6,-6l10416,1286r9,-10l10431,1270r4,-6l10447,1246r10,-22l10457,1222r-1,2l10455,1224r,-2l10457,1220r1,l10463,1204r1,-2l10464,1198r2,-8l10467,1182r,-4l10465,1166r,-6l10465,1156r,-22l10467,1128r,-32l10463,1096r-1,-16l10460,1080r,4l10460,1108r-3,3l10457,1176r,8l10452,1184r,2l10451,1188r-1,l10454,1192r-6,6l10445,1194r-2,2l10439,1196r,6l10431,1202r,-4l10429,1196r-2,l10425,1194r-4,4l10416,1192r4,-2l10418,1188r,-2l10417,1184r-5,l10412,1176r5,l10417,1174r1,-2l10419,1170r-3,-4l10421,1160r4,4l10427,1164r2,-2l10431,1162r,-2l10431,1156r7,l10438,1162r5,l10444,1164r4,-4l10453,1166r-3,4l10451,1172r1,2l10452,1176r5,l10457,1111r-59,69l10444,1236r-4,8l10434,1254r-7,10l10413,1247r,23l10412,1272r-1,4l10408,1274r-3,-4l10403,1262r-5,-14l10399,1256r1,2l10400,1262r1,22l10398,1286r-1,l10396,1282r1,-12l10394,1265r,9l10391,1284r-2,4l10387,1288r-2,-4l10389,1274r,-4l10384,1260r-1,-4l10382,1248r2,-2l10387,1260r7,14l10394,1265r-3,-5l10389,1258r-1,-6l10386,1246r-1,-2l10385,1228r8,4l10408,1256r5,14l10413,1247r-16,-19l10386,1214r-4,-4l10382,1222r,l10382,1224r,8l10379,1248r-2,-2l10377,1248r,10l10372,1270r-4,18l10363,1286r1,-2l10365,1274r-2,l10361,1284r-3,l10359,1278r,-4l10360,1268r-3,2l10355,1270r,4l10352,1274r-1,-2l10349,1268r,-4l10349,1262r,-4l10350,1254r-2,l10346,1256r1,4l10346,1262r-1,l10342,1258r3,-6l10349,1250r10,l10364,1252r,4l10365,1262r-5,2l10362,1264r1,6l10365,1264r3,-4l10369,1256r-2,-4l10370,1240r-6,10l10362,1248r-11,l10359,1240r6,-6l10372,1230r1,10l10373,1244r4,4l10377,1246r,-10l10375,1232r-1,-2l10374,1226r3,l10382,1224r,-2l10381,1222r-1,2l10373,1224r-3,-4l10373,1214r7,l10382,1216r,2l10382,1222r,-12l10378,1204r-50,60l10321,1254r-6,-10l10311,1236r30,-36l10344,1196r-19,l10316,1196r-7,2l10312,1212r10,l10324,1208r-3,-4l10316,1208r,-4l10318,1200r3,l10326,1202r2,4l10327,1212r-6,8l10308,1216r-6,-8l10304,1196r5,-4l10313,1190r1,-2l10313,1184r,l10302,1196r-4,-10l10298,1172r1,-6l10309,1172r6,7l10317,1178r-1,-2l10306,1166r-2,-2l10303,1162r3,l10306,1158r-5,2l10298,1158r2,-2l10306,1158r,-2l10301,1154r-1,l10297,1152r2,-2l10302,1152r6,2l10303,1150r-2,-2l10299,1144r2,l10306,1150r3,l10308,1148r-2,-4l10305,1142r,-4l10306,1140r3,8l10312,1148r,-2l10312,1140r1,-2l10313,1138r1,2l10314,1144r1,6l10317,1148r,-6l10319,1140r1,2l10318,1148r2,2l10320,1150r3,-4l10327,1146r-3,2l10320,1150r,l10331,1150r-3,-4l10323,1140r-2,-2l10316,1132r-19,-22l10297,1220r-2,-2l10291,1218r,-2l10282,1218r-1,l10275,1222r-1,l10280,1216r-3,-4l10279,1210r1,l10284,1212r-5,-6l10277,1208r-2,l10275,1210r-5,l10268,1214r-3,6l10251,1216r-2,-14l10256,1186r-4,-18l10247,1164r-2,-2l10234,1160r-14,-2l10220,1154r4,-4l10232,1140r9,-10l10248,1124r6,-4l10258,1120r12,18l10273,1148r3,6l10269,1158r-4,-2l10262,1160r-3,2l10255,1162r3,8l10267,1170r-4,2l10263,1180r-4,l10261,1184r7,-2l10273,1180r,6l10282,1182r2,-4l10286,1176r1,-8l10287,1160r,19l10288,1190r1,8l10292,1206r5,14l10297,1110r-2,-2l10295,1084r22,l10378,1156r27,-32l10423,1102r4,-4l10439,1084r21,l10460,1080r-30,l10433,1066r1,l10430,1060r-4,-8l10424,1049r,27l10423,1078r,6l10408,1088r,18l10400,1120r-5,-1l10395,1122r-9,2l10369,1124r-9,-2l10370,1120r15,l10395,1122r,-3l10386,1116r-19,l10355,1120r-10,-16l10353,1100r3,6l10362,1104r-1,-4l10361,1098r10,-2l10372,1104r9,l10382,1098r10,l10391,1106r7,2l10402,1102r6,4l10408,1088r-1,l10388,1092r-18,4l10359,1096r-5,-2l10339,1084r7,l10344,1082r-1,-2l10344,1078r,-2l10345,1072r,-2l10345,1068r,-4l10344,1056r-1,-6l10342,1044r,l10342,1042r-1,l10341,1062r,4l10341,1068r,l10337,1062r-8,2l10327,1068r-1,-10l10327,1054r,-2l10331,1048r2,-6l10333,1040r,-2l10328,1038r-6,8l10316,1050r-5,6l10298,1060r-9,-2l10286,1052r,-2l10291,1046r12,2l10303,1046r1,-4l10308,1038r1,-2l10306,1036r-6,-2l10298,1034r6,-6l10308,1026r,-2l10308,1022r2,-4l10310,1016r-12,l10292,1016r-2,6l10289,1010r-3,2l10277,1016r-3,6l10266,1018r-9,-6l10250,1008r-4,-8l10240,990r14,6l10253,992r,-2l10260,994r12,12l10275,1008r1,-2l10275,1002r,-2l10272,996r-12,-16l10253,964r-1,-12l10251,946r,-2l10252,942r1,-2l10246,944r-7,l10231,938r2,-8l10241,924r10,6l10259,936r4,20l10264,948r5,-8l10269,946r2,6l10271,968r5,24l10287,1000r-2,-4l10283,988r4,-18l10287,976r1,6l10290,990r14,20l10305,1010r1,2l10302,1014r8,l10311,1010r13,l10323,1014r3,8l10334,1030r6,8l10341,1054r,8l10341,1042r,-2l10340,1036r3,2l10347,1052r2,6l10349,1070r-1,8l10347,1084r4,l10352,1068r,-4l10352,1054r-5,-12l10346,1038r1,2l10351,1042r2,6l10357,1062r1,6l10358,1084r8,l10367,1078r,-6l10367,1068r,-4l10364,1046r1,-2l10378,1042r3,4l10383,1050r1,l10385,1052r1,2l10388,1058r1,2l10393,1070r3,10l10397,1084r3,l10396,1070r,l10394,1064r-2,-6l10390,1052r-3,-6l10384,1044r-5,-2l10381,1040r3,-2l10387,1040r2,l10393,1042r3,12l10399,1060r1,4l10401,1064r4,8l10408,1078r3,2l10412,1082r-2,l10408,1084r15,l10423,1078r-2,2l10415,1080r-16,-26l10402,1052r,2l10406,1058r3,2l10415,1066r3,2l10420,1070r2,2l10423,1074r1,2l10424,1049r,-1l10422,1038r-1,-2l10424,1042r2,4l10429,1050r6,4l10445,1060r11,2l10465,1060r11,-2l10476,1056r4,-14l10482,1032r-3,-6l10484,1028r14,-2l10499,1025r-1,3l10503,1026r4,6l10505,1034r-5,2l10495,1038r-2,4l10496,1046r15,-2l10510,1046r7,l10518,1044r,-2l10520,1038r,l10518,1042r-9,l10508,1040r-5,l10509,1032r10,-2l10507,1030r-2,-4l10508,1024r8,-2l10515,1008r4,-8l10524,998r3,2l10531,1000r-3,-2l10523,994r-3,l10515,996r-2,8l10512,1008r-2,6l10511,1018r-2,l10504,1020r-4,3l10501,1022r,-6l10497,1014r10,2l10507,1014r,-2l10507,1006r,-8l10513,1000r1,-2l10514,996r-7,-2l10498,996r-1,-8l10486,992r,8l10486,1006r-9,l10487,988r4,-10l10491,978r7,-20l10502,954r6,4l10506,960r-2,4l10504,968r1,10l10512,988r2,-10l10518,972r4,l10525,968r2,-2l10532,972r2,-2l10538,958r-2,-8l10535,948r-1,-2l10534,952r-1,2l10533,962r-2,4l10526,960r-1,4l10523,970r-5,l10515,972r-4,6l10508,974r-2,-6l10509,962r3,-6l10520,950r-2,l10512,954r-6,-2l10503,950r-2,-8l10506,944r6,l10517,940r5,-6l10514,926r3,2l10528,934r-1,12l10530,946r4,6l10534,946r-2,-2l10531,944r,-4l10528,926r,-4l10506,922r-12,4l10483,942r-5,-8l10477,937r,99l10476,1042r-1,4l10464,1056r3,-6l10469,1046r-2,-4l10463,1038r-7,2l10449,1044r-3,2l10445,1042r5,-10l10455,1026r-14,l10441,1022r-2,-10l10444,1018r6,-2l10451,1014r7,2l10467,1022r-6,-6l10461,1014r,-2l10466,1012r4,2l10473,1018r4,18l10477,937r-4,9l10474,956r,14l10474,982r-6,12l10457,1006r-2,l10455,1002r2,-2l10464,994r8,-14l10468,968r,-10l10467,957r,11l10460,980r-4,-2l10454,976r-15,l10440,972r2,-2l10445,968r-5,-8l10437,954r4,-8l10443,950r2,2l10446,954r12,8l10458,962r-3,-6l10458,952r2,2l10467,968r,-11l10462,952r-6,-6l10454,950r,6l10449,954r-5,-8l10440,940r-4,8l10434,962r6,6l10438,970r-3,4l10434,980r16,-2l10457,980r1,4l10458,990r-11,10l10432,1000r-4,-2l10425,996r2,-2l10428,990r,-8l10425,978r,6l10423,990r-1,2l10421,990r-1,-6l10419,987r,23l10412,1018r-2,4l10409,1016r,-2l10409,1012r-2,l10404,1014r-5,-4l10409,1010r2,-6l10412,1002r-1,-10l10417,998r1,6l10419,1010r,-23l10418,990r-1,-2l10415,986r1,-6l10415,978r5,l10425,984r,-6l10422,974r1,-2l10424,970r8,-14l10419,946r-4,10l10412,955r,31l10407,984r-5,-2l10400,972r10,4l10412,986r,-31l10408,954r,-2l10409,944r-9,-1l10400,990r-6,2l10392,994r-7,2l10385,1008r-2,2l10382,1014r-30,12l10353,1024r6,-6l10363,1004r4,-6l10374,988r26,2l10400,943r-4,-1l10396,982r-4,l10391,980r-3,-6l10388,980r-3,l10382,970r12,2l10396,982r,-40l10394,942r-3,-12l10391,928r21,14l10401,928r-4,-6l10422,926r-7,-4l10400,914r25,-6l10400,904r13,-8l10422,890r-25,6l10401,890r11,-14l10391,890r1,-4l10396,866r-6,10l10390,942r-4,l10386,952r-6,l10380,980r-12,l10367,979r,11l10360,1002r-4,10l10351,1024r-8,-6l10342,1010r1,-8l10349,994r18,-4l10367,979r-3,-7l10376,970r4,10l10380,952r-1,l10383,930r7,12l10390,876r-7,10l10378,862r-1,5l10377,952r-6,l10370,942r-3,l10374,930r3,22l10377,867r-3,19l10360,866r6,24l10345,876r14,20l10335,890r21,14l10331,908r25,6l10335,926r24,-4l10345,942r21,-14l10363,937r,45l10358,982r-3,-6l10354,982r-2,2l10348,976r,8l10338,990r-6,-4l10333,984r1,-4l10336,978r5,-2l10348,984r,-8l10347,976r-1,-2l10359,972r4,10l10363,937r-1,5l10349,944r2,10l10341,954r-3,-8l10325,952r8,20l10331,976r-3,4l10327,984r2,4l10335,994r1,6l10334,1008r-1,6l10334,1016r2,4l10351,1032r14,-6l10378,1020r6,-4l10388,1014r1,-4l10390,1004r3,-6l10405,990r4,l10398,1000r-4,4l10393,1012r-1,2l10376,1026r-19,10l10352,1036r-5,-2l10338,1028r-9,-12l10327,1012r3,-4l10331,1006r2,-6l10330,1000r-4,6l10319,1006r-12,-2l10294,990r,-4l10297,980r7,l10315,976r-1,-6l10309,970r7,-6l10319,958r1,-6l10321,950r-5,2l10303,952r1,-8l10302,944r-2,2l10291,956r-4,4l10285,964r-2,4l10281,988r-4,-10l10275,970r,-6l10275,956r,-6l10272,944r,-14l10269,932r-5,8l10259,930r-4,-2l10252,924r-16,-4l10221,930r-3,16l10215,944r-6,6l10207,962r4,8l10211,968r6,-4l10218,962r6,10l10233,980r7,-12l10240,962r-2,-8l10242,954r4,-2l10249,958r5,16l10262,990r10,8l10271,1002r-10,-10l10257,990r-6,-4l10249,982r1,10l10246,990r-7,-2l10235,986r7,18l10257,1016r16,10l10273,1036r-1,6l10278,1056r16,6l10305,1062r2,-2l10309,1058r9,-6l10323,1048r7,-8l10331,1044r-7,8l10324,1056r,2l10324,1064r-9,l10301,1066r-14,l10279,1068r-6,2l10266,1070r-6,-2l10261,1052r,-4l10261,1046r-4,1l10257,1052r,14l10237,1072r-10,2l10209,1088r-10,-10l10208,1070r4,6l10219,1070r3,-2l10219,1064r4,-2l10227,1060r5,-2l10234,1062r11,-4l10244,1052r13,l10257,1047r-13,1l10242,1044r14,2l10257,1044r3,-4l10258,1038r-6,-4l10247,1032r-2,-2l10249,1024r5,2l10254,1024r,-2l10249,1020r-5,-2l10242,1016r,-4l10240,1002r-2,-6l10237,994r-4,-2l10229,994r,-2l10222,998r3,l10228,996r5,2l10238,1008r-1,8l10237,1020r7,2l10248,1024r-2,4l10233,1028r11,2l10250,1038r-5,l10244,1040r-9,l10233,1036r,l10234,1042r1,2l10236,1048r-3,4l10228,1054r-3,4l10220,1060r-13,l10202,1056r-4,-12l10197,1044r-1,-2l10194,1042r1,2l10196,1044r1,4l10203,1060r-10,-2l10192,1064r-3,l10189,1060r1,-4l10190,1054r1,-2l10192,1050r,-2l10189,1052r-5,l10184,1050r4,-4l10187,1042r-1,-2l10181,1038r-2,-2l10169,1024r7,-4l10181,1020r,-2l10181,1014r-5,4l10177,1010r3,-2l10191,1008r-6,-6l10190,1000r5,2l10195,1000r-1,-2l10195,996r-4,l10182,996r-1,4l10184,1004r-8,l10171,1008r3,10l10170,1020r-1,4l10173,1036r9,6l10183,1044r-2,2l10179,1052r,6l10184,1056r3,l10183,1068r8,4l10198,1070r1,-6l10200,1062r3,4l10191,1076r14,12l10210,1092r-3,18l10204,1122r-5,12l10190,1150r-9,16l10173,1180r-8,10l10155,1196r-10,-4l10147,1178r9,-18l10164,1146r6,-8l10177,1124r5,-14l10182,1107r-10,21l10167,1136r-8,12l10149,1166r-9,18l10137,1192r5,10l10165,1198r2,-2l10177,1186r4,-6l10186,1170r9,-18l10203,1132r6,-14l10212,1106r2,-8l10214,1094r-2,-4l10215,1088r11,-8l10236,1074r21,-4l10258,1076r8,l10273,1078r6,-2l10296,1072r8,2l10297,1076r-10,1l10287,1094r,38l10272,1100r3,-2l10284,1096r3,-2l10287,1077r-4,1l10284,1082r-5,12l10276,1094r-5,-2l10268,1082r-7,-2l10251,1082r8,2l10264,1086r2,4l10269,1096r,2l10269,1102r,2l10273,1110r1,4l10279,1122r2,6l10282,1132r4,22l10279,1178r-3,l10279,1170r-8,8l10268,1178r-1,-2l10268,1172r6,-4l10269,1166r-4,l10266,1162r,l10267,1160r2,4l10273,1162r4,l10277,1160r1,-2l10278,1156r,-10l10267,1126r-4,-6l10261,1108r-5,6l10239,1122r-21,8l10205,1140r1,16l10206,1159r1,7l10211,1184r1,4l10212,1194r-1,6l10202,1214r-10,-2l10187,1204r,-8l10189,1174r-2,6l10177,1192r-10,14l10150,1206r-13,-6l10134,1196r3,-18l10147,1160r6,-8l10161,1140r8,-14l10174,1114r4,-16l10168,1090r-10,-4l10155,1087r8,3l10169,1096r2,8l10171,1114r-6,12l10155,1140r-10,18l10136,1172r-4,12l10131,1194r3,8l10143,1208r29,l10173,1206r7,-10l10179,1212r10,12l10183,1228r-7,4l10171,1240r-3,14l10166,1268r-7,2l10155,1274r-4,2l10154,1282r-7,l10151,1290r3,-6l10161,1288r1,-4l10163,1280r6,l10166,1288r1,8l10170,1294r-2,4l10168,1302r-23,l10155,1332r54,l10215,1350r4,4l10533,1354r4,-2l10539,1348r6,-14l10583,1334r12,2l10600,1334r3,l10604,1330r4,-10l10613,1304r-29,l10584,1300r-2,-4l10586,1296r,-2l10587,1290r-3,-8l10589,1280r2,8l10598,1286r3,4l10604,1286r2,-2l10599,1284r2,-4l10602,1278r-4,-4l10596,1272r-3,-2l10587,1268r-1,-4l10585,1256r-4,-16l10576,1232r-7,-4l10564,1224r6,-8l10573,1212r-1,-14l10580,1208r15,2l10610,1210r3,-2l10618,1204r3,-10xm10637,1114r-3,2l10628,1106r-7,-8l10614,1090r-7,-4l10603,1084r-4,-2l10589,1082r-10,4l10572,1096r-1,11l10579,1090r6,-6l10599,1084r5,2l10610,1090r10,10l10623,1106r7,6l10628,1116r-2,-2l10624,1112r-3,-2l10618,1106r1,8l10619,1124r2,8l10613,1128r-2,-8l10612,1116r,-2l10613,1110r-1,2l10608,1114r-2,l10612,1106r-10,-13l10605,1102r,8l10603,1116r-4,4l10603,1120r7,-4l10608,1124r8,12l10625,1138r-1,-6l10624,1130r-3,-10l10623,1114r2,2l10634,1120r2,-4l10637,1114xe" stroked="f">
              <v:stroke joinstyle="round"/>
              <v:formulas/>
              <v:path arrowok="t" o:connecttype="segments"/>
            </v:shape>
            <w10:wrap anchorx="page" anchory="page"/>
          </v:group>
        </w:pict>
      </w:r>
      <w:r>
        <w:pict w14:anchorId="6CB343BD">
          <v:group id="_x0000_s1116" alt="" style="position:absolute;margin-left:69.1pt;margin-top:240.75pt;width:420.1pt;height:83.8pt;z-index:-23850496;mso-position-horizontal-relative:page;mso-position-vertical-relative:page" coordorigin="1382,4815" coordsize="8402,1676">
            <v:rect id="_x0000_s1117" alt="" style="position:absolute;left:7529;top:4821;width:2255;height:1669" fillcolor="#d9d9d9" stroked="f"/>
            <v:shape id="_x0000_s1118" alt="" style="position:absolute;left:1382;top:4815;width:8402;height:1485" coordorigin="1382,4815" coordsize="8402,1485" o:spt="100" adj="0,,0" path="m9784,6267r-8402,l1382,6299r8402,l9784,6267xm9784,5960r-8402,l1382,5976r8402,l9784,5960xm9784,5285r-8402,l1382,5301r8402,l9784,5285xm9784,4815r-8402,l1382,4831r8402,l9784,4815xe" fillcolor="#959595" stroked="f">
              <v:stroke joinstyle="round"/>
              <v:formulas/>
              <v:path arrowok="t" o:connecttype="segments"/>
            </v:shape>
            <w10:wrap anchorx="page" anchory="page"/>
          </v:group>
        </w:pict>
      </w:r>
      <w:r>
        <w:pict w14:anchorId="1C9CE34E">
          <v:rect id="_x0000_s1115" alt="" style="position:absolute;margin-left:69.1pt;margin-top:351.45pt;width:420.1pt;height:.8pt;z-index:-23849984;mso-wrap-edited:f;mso-width-percent:0;mso-height-percent:0;mso-position-horizontal-relative:page;mso-position-vertical-relative:page;mso-width-percent:0;mso-height-percent:0" fillcolor="#959595" stroked="f">
            <w10:wrap anchorx="page" anchory="page"/>
          </v:rect>
        </w:pict>
      </w:r>
      <w:r>
        <w:pict w14:anchorId="134C670F">
          <v:rect id="_x0000_s1114" alt="" style="position:absolute;margin-left:69.1pt;margin-top:363.55pt;width:420.1pt;height:1.6pt;z-index:-23849472;mso-wrap-edited:f;mso-width-percent:0;mso-height-percent:0;mso-position-horizontal-relative:page;mso-position-vertical-relative:page;mso-width-percent:0;mso-height-percent:0" fillcolor="#959595" stroked="f">
            <w10:wrap anchorx="page" anchory="page"/>
          </v:rect>
        </w:pict>
      </w:r>
      <w:r>
        <w:pict w14:anchorId="1A1512DE">
          <v:shape id="_x0000_s1113" type="#_x0000_t202" alt="" style="position:absolute;margin-left:450.1pt;margin-top:1in;width:103.65pt;height:16.35pt;z-index:-23848960;mso-wrap-style:square;mso-wrap-edited:f;mso-width-percent:0;mso-height-percent:0;mso-position-horizontal-relative:page;mso-position-vertical-relative:page;mso-width-percent:0;mso-height-percent:0;v-text-anchor:top" filled="f" stroked="f">
            <v:textbox inset="0,0,0,0">
              <w:txbxContent>
                <w:p w14:paraId="6FE23B38" w14:textId="77777777" w:rsidR="00B9323D" w:rsidRDefault="00B9323D">
                  <w:pPr>
                    <w:spacing w:before="10"/>
                    <w:ind w:left="20"/>
                    <w:rPr>
                      <w:rFonts w:ascii="Futura PT"/>
                      <w:sz w:val="24"/>
                    </w:rPr>
                  </w:pPr>
                  <w:r>
                    <w:rPr>
                      <w:rFonts w:ascii="Futura PT"/>
                      <w:color w:val="FFFFFF"/>
                      <w:w w:val="110"/>
                      <w:sz w:val="24"/>
                    </w:rPr>
                    <w:t>LGE HEALTH PLAN</w:t>
                  </w:r>
                </w:p>
              </w:txbxContent>
            </v:textbox>
            <w10:wrap anchorx="page" anchory="page"/>
          </v:shape>
        </w:pict>
      </w:r>
      <w:r>
        <w:pict w14:anchorId="1DD11246">
          <v:shape id="_x0000_s1112" type="#_x0000_t202" alt="" style="position:absolute;margin-left:43.65pt;margin-top:119.7pt;width:399pt;height:37.6pt;z-index:-23848448;mso-wrap-style:square;mso-wrap-edited:f;mso-width-percent:0;mso-height-percent:0;mso-position-horizontal-relative:page;mso-position-vertical-relative:page;mso-width-percent:0;mso-height-percent:0;v-text-anchor:top" filled="f" stroked="f">
            <v:textbox inset="0,0,0,0">
              <w:txbxContent>
                <w:p w14:paraId="02C32A0A" w14:textId="77777777" w:rsidR="00B9323D" w:rsidRDefault="00B9323D">
                  <w:pPr>
                    <w:spacing w:before="33" w:line="402" w:lineRule="exact"/>
                    <w:ind w:left="20"/>
                    <w:rPr>
                      <w:rFonts w:ascii="Europa-Bold"/>
                      <w:b/>
                      <w:sz w:val="32"/>
                    </w:rPr>
                  </w:pPr>
                  <w:r>
                    <w:rPr>
                      <w:rFonts w:ascii="Europa-Bold"/>
                      <w:b/>
                      <w:color w:val="53779B"/>
                      <w:sz w:val="32"/>
                    </w:rPr>
                    <w:t>Notes to and forming part of the financial statements</w:t>
                  </w:r>
                </w:p>
                <w:p w14:paraId="14307D94" w14:textId="77777777" w:rsidR="00B9323D" w:rsidRDefault="00B9323D">
                  <w:pPr>
                    <w:spacing w:line="301" w:lineRule="exact"/>
                    <w:ind w:left="20"/>
                    <w:rPr>
                      <w:rFonts w:ascii="Europa-Regular"/>
                      <w:sz w:val="24"/>
                    </w:rPr>
                  </w:pPr>
                  <w:r>
                    <w:rPr>
                      <w:rFonts w:ascii="Europa-Regular"/>
                      <w:color w:val="53779B"/>
                      <w:sz w:val="24"/>
                    </w:rPr>
                    <w:t>For the year ended 30 June 2020</w:t>
                  </w:r>
                </w:p>
              </w:txbxContent>
            </v:textbox>
            <w10:wrap anchorx="page" anchory="page"/>
          </v:shape>
        </w:pict>
      </w:r>
      <w:r>
        <w:pict w14:anchorId="2C8C2A53">
          <v:shape id="_x0000_s1111" type="#_x0000_t202" alt="" style="position:absolute;margin-left:537.2pt;margin-top:808.95pt;width:21pt;height:15.1pt;z-index:-23847936;mso-wrap-style:square;mso-wrap-edited:f;mso-width-percent:0;mso-height-percent:0;mso-position-horizontal-relative:page;mso-position-vertical-relative:page;mso-width-percent:0;mso-height-percent:0;v-text-anchor:top" filled="f" stroked="f">
            <v:textbox inset="0,0,0,0">
              <w:txbxContent>
                <w:p w14:paraId="0F4F0082" w14:textId="77777777" w:rsidR="00B9323D" w:rsidRDefault="00B9323D">
                  <w:pPr>
                    <w:spacing w:before="28"/>
                    <w:ind w:left="20"/>
                    <w:rPr>
                      <w:rFonts w:ascii="Europa-Bold"/>
                      <w:b/>
                      <w:sz w:val="20"/>
                    </w:rPr>
                  </w:pPr>
                  <w:r>
                    <w:rPr>
                      <w:rFonts w:ascii="Europa-Bold"/>
                      <w:b/>
                      <w:color w:val="231F20"/>
                      <w:sz w:val="20"/>
                    </w:rPr>
                    <w:t xml:space="preserve">8 5 </w:t>
                  </w:r>
                </w:p>
              </w:txbxContent>
            </v:textbox>
            <w10:wrap anchorx="page" anchory="page"/>
          </v:shape>
        </w:pict>
      </w:r>
      <w:r>
        <w:pict w14:anchorId="73337AF4">
          <v:shape id="_x0000_s1110" type="#_x0000_t202" alt="" style="position:absolute;margin-left:84.8pt;margin-top:811.35pt;width:316.95pt;height:12pt;z-index:-23847424;mso-wrap-style:square;mso-wrap-edited:f;mso-width-percent:0;mso-height-percent:0;mso-position-horizontal-relative:page;mso-position-vertical-relative:page;mso-width-percent:0;mso-height-percent:0;v-text-anchor:top" filled="f" stroked="f">
            <v:textbox inset="0,0,0,0">
              <w:txbxContent>
                <w:p w14:paraId="17F23BB1" w14:textId="77777777" w:rsidR="00B9323D" w:rsidRDefault="00B9323D">
                  <w:pPr>
                    <w:spacing w:before="20"/>
                    <w:ind w:left="20"/>
                    <w:rPr>
                      <w:rFonts w:ascii="Europa-Light"/>
                      <w:sz w:val="16"/>
                    </w:rPr>
                  </w:pPr>
                  <w:r>
                    <w:rPr>
                      <w:rFonts w:ascii="Europa-Regular"/>
                      <w:color w:val="231F20"/>
                      <w:sz w:val="16"/>
                    </w:rPr>
                    <w:t xml:space="preserve">M A V L G E H E A L T H P L A N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664C3A88">
          <v:shape id="_x0000_s1109" type="#_x0000_t202" alt="" style="position:absolute;margin-left:44.65pt;margin-top:161.6pt;width:522.3pt;height:551.35pt;z-index:-23846912;mso-wrap-style:square;mso-wrap-edited:f;mso-width-percent:0;mso-height-percent:0;mso-position-horizontal-relative:page;mso-position-vertical-relative:page;mso-width-percent:0;mso-height-percent:0;v-text-anchor:top" filled="f" stroked="f">
            <v:textbox inset="0,0,0,0">
              <w:txbxContent>
                <w:p w14:paraId="724C4FB6" w14:textId="77777777" w:rsidR="00B9323D" w:rsidRDefault="00B9323D">
                  <w:pPr>
                    <w:pStyle w:val="BodyText"/>
                    <w:spacing w:before="4"/>
                    <w:rPr>
                      <w:rFonts w:ascii="Times New Roman"/>
                      <w:sz w:val="23"/>
                    </w:rPr>
                  </w:pPr>
                </w:p>
                <w:p w14:paraId="749AFD4A" w14:textId="77777777" w:rsidR="00B9323D" w:rsidRDefault="00B9323D">
                  <w:pPr>
                    <w:ind w:left="165"/>
                    <w:rPr>
                      <w:b/>
                      <w:sz w:val="16"/>
                    </w:rPr>
                  </w:pPr>
                  <w:r>
                    <w:rPr>
                      <w:b/>
                      <w:sz w:val="16"/>
                    </w:rPr>
                    <w:t>6. FINANCIAL RISK MANAGEMENT POLICIES AND OBJECTIVES</w:t>
                  </w:r>
                </w:p>
                <w:p w14:paraId="78F3E99A" w14:textId="77777777" w:rsidR="00B9323D" w:rsidRDefault="00B9323D">
                  <w:pPr>
                    <w:spacing w:before="103" w:line="261" w:lineRule="auto"/>
                    <w:ind w:left="521" w:right="2123"/>
                    <w:rPr>
                      <w:sz w:val="16"/>
                    </w:rPr>
                  </w:pPr>
                  <w:r>
                    <w:rPr>
                      <w:sz w:val="16"/>
                    </w:rPr>
                    <w:t>The LGE Health Plan's exposure to interest rate risk and the effective average interest rate for the classes of financial assets is set out below:</w:t>
                  </w:r>
                </w:p>
                <w:p w14:paraId="4055C489" w14:textId="77777777" w:rsidR="00B9323D" w:rsidRDefault="00B9323D">
                  <w:pPr>
                    <w:tabs>
                      <w:tab w:val="left" w:pos="868"/>
                    </w:tabs>
                    <w:spacing w:before="51"/>
                    <w:ind w:right="1573"/>
                    <w:jc w:val="right"/>
                    <w:rPr>
                      <w:b/>
                      <w:sz w:val="14"/>
                    </w:rPr>
                  </w:pPr>
                  <w:r>
                    <w:rPr>
                      <w:b/>
                      <w:w w:val="105"/>
                      <w:sz w:val="14"/>
                    </w:rPr>
                    <w:t>Non-</w:t>
                  </w:r>
                  <w:r>
                    <w:rPr>
                      <w:b/>
                      <w:w w:val="105"/>
                      <w:sz w:val="14"/>
                    </w:rPr>
                    <w:tab/>
                  </w:r>
                  <w:r>
                    <w:rPr>
                      <w:b/>
                      <w:spacing w:val="-1"/>
                      <w:w w:val="105"/>
                      <w:sz w:val="14"/>
                    </w:rPr>
                    <w:t>Floating</w:t>
                  </w:r>
                </w:p>
                <w:p w14:paraId="3561A4E5" w14:textId="77777777" w:rsidR="00B9323D" w:rsidRDefault="00B9323D">
                  <w:pPr>
                    <w:tabs>
                      <w:tab w:val="left" w:pos="1105"/>
                    </w:tabs>
                    <w:spacing w:before="28"/>
                    <w:ind w:right="1572"/>
                    <w:jc w:val="right"/>
                    <w:rPr>
                      <w:b/>
                      <w:sz w:val="14"/>
                    </w:rPr>
                  </w:pPr>
                  <w:r>
                    <w:rPr>
                      <w:b/>
                      <w:w w:val="105"/>
                      <w:sz w:val="14"/>
                    </w:rPr>
                    <w:t>Interest</w:t>
                  </w:r>
                  <w:r>
                    <w:rPr>
                      <w:b/>
                      <w:w w:val="105"/>
                      <w:sz w:val="14"/>
                    </w:rPr>
                    <w:tab/>
                  </w:r>
                  <w:proofErr w:type="spellStart"/>
                  <w:r>
                    <w:rPr>
                      <w:b/>
                      <w:spacing w:val="-1"/>
                      <w:w w:val="105"/>
                      <w:sz w:val="14"/>
                    </w:rPr>
                    <w:t>Interest</w:t>
                  </w:r>
                  <w:proofErr w:type="spellEnd"/>
                </w:p>
                <w:p w14:paraId="7DFFB8F5" w14:textId="77777777" w:rsidR="00B9323D" w:rsidRDefault="00B9323D">
                  <w:pPr>
                    <w:tabs>
                      <w:tab w:val="left" w:pos="1333"/>
                    </w:tabs>
                    <w:spacing w:before="28"/>
                    <w:ind w:right="1573"/>
                    <w:jc w:val="right"/>
                    <w:rPr>
                      <w:b/>
                      <w:sz w:val="14"/>
                    </w:rPr>
                  </w:pPr>
                  <w:r>
                    <w:rPr>
                      <w:b/>
                      <w:w w:val="105"/>
                      <w:sz w:val="14"/>
                    </w:rPr>
                    <w:t>Earning</w:t>
                  </w:r>
                  <w:r>
                    <w:rPr>
                      <w:b/>
                      <w:w w:val="105"/>
                      <w:sz w:val="14"/>
                    </w:rPr>
                    <w:tab/>
                  </w:r>
                  <w:r>
                    <w:rPr>
                      <w:b/>
                      <w:spacing w:val="-1"/>
                      <w:sz w:val="14"/>
                    </w:rPr>
                    <w:t>Rate</w:t>
                  </w:r>
                </w:p>
                <w:p w14:paraId="5667920D" w14:textId="77777777" w:rsidR="00B9323D" w:rsidRDefault="00B9323D">
                  <w:pPr>
                    <w:pStyle w:val="BodyText"/>
                    <w:rPr>
                      <w:b/>
                      <w:sz w:val="16"/>
                    </w:rPr>
                  </w:pPr>
                </w:p>
                <w:p w14:paraId="5E5AF116" w14:textId="77777777" w:rsidR="00B9323D" w:rsidRDefault="00B9323D">
                  <w:pPr>
                    <w:pStyle w:val="BodyText"/>
                    <w:rPr>
                      <w:b/>
                      <w:sz w:val="16"/>
                    </w:rPr>
                  </w:pPr>
                </w:p>
                <w:p w14:paraId="61DFB634" w14:textId="77777777" w:rsidR="00B9323D" w:rsidRDefault="00B9323D">
                  <w:pPr>
                    <w:pStyle w:val="BodyText"/>
                    <w:rPr>
                      <w:b/>
                      <w:sz w:val="16"/>
                    </w:rPr>
                  </w:pPr>
                </w:p>
                <w:p w14:paraId="5E5DC13B" w14:textId="77777777" w:rsidR="00B9323D" w:rsidRDefault="00B9323D">
                  <w:pPr>
                    <w:pStyle w:val="BodyText"/>
                    <w:rPr>
                      <w:b/>
                      <w:sz w:val="16"/>
                    </w:rPr>
                  </w:pPr>
                </w:p>
                <w:p w14:paraId="4DCAD431" w14:textId="77777777" w:rsidR="00B9323D" w:rsidRDefault="00B9323D">
                  <w:pPr>
                    <w:pStyle w:val="BodyText"/>
                    <w:rPr>
                      <w:b/>
                      <w:sz w:val="16"/>
                    </w:rPr>
                  </w:pPr>
                </w:p>
                <w:p w14:paraId="793B3AE2" w14:textId="77777777" w:rsidR="00B9323D" w:rsidRDefault="00B9323D">
                  <w:pPr>
                    <w:pStyle w:val="BodyText"/>
                    <w:rPr>
                      <w:b/>
                      <w:sz w:val="16"/>
                    </w:rPr>
                  </w:pPr>
                </w:p>
                <w:p w14:paraId="704EDD32" w14:textId="77777777" w:rsidR="00B9323D" w:rsidRDefault="00B9323D">
                  <w:pPr>
                    <w:pStyle w:val="BodyText"/>
                    <w:rPr>
                      <w:b/>
                      <w:sz w:val="16"/>
                    </w:rPr>
                  </w:pPr>
                </w:p>
                <w:p w14:paraId="1C88B2FD" w14:textId="77777777" w:rsidR="00B9323D" w:rsidRDefault="00B9323D">
                  <w:pPr>
                    <w:pStyle w:val="BodyText"/>
                    <w:rPr>
                      <w:b/>
                      <w:sz w:val="16"/>
                    </w:rPr>
                  </w:pPr>
                </w:p>
                <w:p w14:paraId="43475612" w14:textId="77777777" w:rsidR="00B9323D" w:rsidRDefault="00B9323D">
                  <w:pPr>
                    <w:pStyle w:val="BodyText"/>
                    <w:rPr>
                      <w:b/>
                      <w:sz w:val="16"/>
                    </w:rPr>
                  </w:pPr>
                </w:p>
                <w:p w14:paraId="22BDD94A" w14:textId="77777777" w:rsidR="00B9323D" w:rsidRDefault="00B9323D">
                  <w:pPr>
                    <w:pStyle w:val="BodyText"/>
                    <w:spacing w:before="5"/>
                    <w:rPr>
                      <w:b/>
                      <w:sz w:val="16"/>
                    </w:rPr>
                  </w:pPr>
                </w:p>
                <w:p w14:paraId="6845C32C" w14:textId="77777777" w:rsidR="00B9323D" w:rsidRDefault="00B9323D">
                  <w:pPr>
                    <w:ind w:left="521"/>
                    <w:rPr>
                      <w:b/>
                      <w:sz w:val="16"/>
                    </w:rPr>
                  </w:pPr>
                  <w:r>
                    <w:rPr>
                      <w:b/>
                      <w:sz w:val="16"/>
                    </w:rPr>
                    <w:t>FINANCIAL LIABILITIES</w:t>
                  </w:r>
                </w:p>
                <w:p w14:paraId="575D6046" w14:textId="77777777" w:rsidR="00B9323D" w:rsidRDefault="00B9323D">
                  <w:pPr>
                    <w:pStyle w:val="BodyText"/>
                    <w:rPr>
                      <w:b/>
                      <w:sz w:val="18"/>
                    </w:rPr>
                  </w:pPr>
                </w:p>
                <w:p w14:paraId="34434FD9" w14:textId="77777777" w:rsidR="00B9323D" w:rsidRDefault="00B9323D">
                  <w:pPr>
                    <w:pStyle w:val="BodyText"/>
                    <w:rPr>
                      <w:b/>
                      <w:sz w:val="18"/>
                    </w:rPr>
                  </w:pPr>
                </w:p>
                <w:p w14:paraId="155AF953" w14:textId="77777777" w:rsidR="00B9323D" w:rsidRDefault="00B9323D">
                  <w:pPr>
                    <w:pStyle w:val="BodyText"/>
                    <w:rPr>
                      <w:b/>
                      <w:sz w:val="18"/>
                    </w:rPr>
                  </w:pPr>
                </w:p>
                <w:p w14:paraId="5E1B8F30" w14:textId="77777777" w:rsidR="00B9323D" w:rsidRDefault="00B9323D">
                  <w:pPr>
                    <w:spacing w:before="119" w:line="261" w:lineRule="auto"/>
                    <w:ind w:left="521" w:right="116"/>
                    <w:rPr>
                      <w:sz w:val="16"/>
                    </w:rPr>
                  </w:pPr>
                  <w:r>
                    <w:rPr>
                      <w:sz w:val="16"/>
                    </w:rPr>
                    <w:t>Cash and cash equivalents are considered level 1 financial assets in accordance with AASB 7 (Financial Instruments). The carrying amounts of financial assets and financial liabilities represent their approximate net fair value. All maturity dates are within twelve months.</w:t>
                  </w:r>
                </w:p>
                <w:p w14:paraId="6250FA74" w14:textId="77777777" w:rsidR="00B9323D" w:rsidRDefault="00B9323D">
                  <w:pPr>
                    <w:pStyle w:val="BodyText"/>
                    <w:spacing w:before="9"/>
                    <w:rPr>
                      <w:sz w:val="19"/>
                    </w:rPr>
                  </w:pPr>
                </w:p>
                <w:p w14:paraId="57A5220F" w14:textId="77777777" w:rsidR="00B9323D" w:rsidRDefault="00B9323D">
                  <w:pPr>
                    <w:tabs>
                      <w:tab w:val="left" w:pos="868"/>
                    </w:tabs>
                    <w:ind w:right="1573"/>
                    <w:jc w:val="right"/>
                    <w:rPr>
                      <w:b/>
                      <w:sz w:val="14"/>
                    </w:rPr>
                  </w:pPr>
                  <w:r>
                    <w:rPr>
                      <w:b/>
                      <w:w w:val="105"/>
                      <w:sz w:val="14"/>
                    </w:rPr>
                    <w:t>Non-</w:t>
                  </w:r>
                  <w:r>
                    <w:rPr>
                      <w:b/>
                      <w:w w:val="105"/>
                      <w:sz w:val="14"/>
                    </w:rPr>
                    <w:tab/>
                  </w:r>
                  <w:r>
                    <w:rPr>
                      <w:b/>
                      <w:spacing w:val="-1"/>
                      <w:w w:val="105"/>
                      <w:sz w:val="14"/>
                    </w:rPr>
                    <w:t>Floating</w:t>
                  </w:r>
                </w:p>
                <w:p w14:paraId="75188531" w14:textId="77777777" w:rsidR="00B9323D" w:rsidRDefault="00B9323D">
                  <w:pPr>
                    <w:tabs>
                      <w:tab w:val="left" w:pos="1105"/>
                    </w:tabs>
                    <w:spacing w:before="28"/>
                    <w:ind w:right="1572"/>
                    <w:jc w:val="right"/>
                    <w:rPr>
                      <w:b/>
                      <w:sz w:val="14"/>
                    </w:rPr>
                  </w:pPr>
                  <w:r>
                    <w:rPr>
                      <w:b/>
                      <w:w w:val="105"/>
                      <w:sz w:val="14"/>
                    </w:rPr>
                    <w:t>Interest</w:t>
                  </w:r>
                  <w:r>
                    <w:rPr>
                      <w:b/>
                      <w:w w:val="105"/>
                      <w:sz w:val="14"/>
                    </w:rPr>
                    <w:tab/>
                  </w:r>
                  <w:proofErr w:type="spellStart"/>
                  <w:r>
                    <w:rPr>
                      <w:b/>
                      <w:spacing w:val="-1"/>
                      <w:w w:val="105"/>
                      <w:sz w:val="14"/>
                    </w:rPr>
                    <w:t>Interest</w:t>
                  </w:r>
                  <w:proofErr w:type="spellEnd"/>
                </w:p>
                <w:p w14:paraId="48BAB0A5" w14:textId="77777777" w:rsidR="00B9323D" w:rsidRDefault="00B9323D">
                  <w:pPr>
                    <w:tabs>
                      <w:tab w:val="left" w:pos="1333"/>
                    </w:tabs>
                    <w:spacing w:before="29"/>
                    <w:ind w:right="1573"/>
                    <w:jc w:val="right"/>
                    <w:rPr>
                      <w:b/>
                      <w:sz w:val="14"/>
                    </w:rPr>
                  </w:pPr>
                  <w:r>
                    <w:rPr>
                      <w:b/>
                      <w:w w:val="105"/>
                      <w:sz w:val="14"/>
                    </w:rPr>
                    <w:t>Earning</w:t>
                  </w:r>
                  <w:r>
                    <w:rPr>
                      <w:b/>
                      <w:w w:val="105"/>
                      <w:sz w:val="14"/>
                    </w:rPr>
                    <w:tab/>
                  </w:r>
                  <w:r>
                    <w:rPr>
                      <w:b/>
                      <w:spacing w:val="-1"/>
                      <w:sz w:val="14"/>
                    </w:rPr>
                    <w:t>Rate</w:t>
                  </w:r>
                </w:p>
                <w:p w14:paraId="3D178FEB" w14:textId="77777777" w:rsidR="00B9323D" w:rsidRDefault="00B9323D">
                  <w:pPr>
                    <w:tabs>
                      <w:tab w:val="left" w:pos="1106"/>
                    </w:tabs>
                    <w:spacing w:before="71"/>
                    <w:ind w:right="1574"/>
                    <w:jc w:val="right"/>
                    <w:rPr>
                      <w:sz w:val="14"/>
                    </w:rPr>
                  </w:pPr>
                  <w:r>
                    <w:rPr>
                      <w:w w:val="105"/>
                      <w:sz w:val="14"/>
                    </w:rPr>
                    <w:t>2019</w:t>
                  </w:r>
                  <w:r>
                    <w:rPr>
                      <w:w w:val="105"/>
                      <w:sz w:val="14"/>
                    </w:rPr>
                    <w:tab/>
                  </w:r>
                  <w:r>
                    <w:rPr>
                      <w:sz w:val="14"/>
                    </w:rPr>
                    <w:t>2019</w:t>
                  </w:r>
                </w:p>
                <w:p w14:paraId="4BF90C60" w14:textId="77777777" w:rsidR="00B9323D" w:rsidRDefault="00B9323D">
                  <w:pPr>
                    <w:tabs>
                      <w:tab w:val="left" w:pos="1105"/>
                    </w:tabs>
                    <w:spacing w:before="63"/>
                    <w:ind w:right="1574"/>
                    <w:jc w:val="right"/>
                    <w:rPr>
                      <w:sz w:val="14"/>
                    </w:rPr>
                  </w:pPr>
                  <w:r>
                    <w:rPr>
                      <w:w w:val="105"/>
                      <w:sz w:val="14"/>
                    </w:rPr>
                    <w:t>$</w:t>
                  </w:r>
                  <w:r>
                    <w:rPr>
                      <w:w w:val="105"/>
                      <w:sz w:val="14"/>
                    </w:rPr>
                    <w:tab/>
                  </w:r>
                  <w:r>
                    <w:rPr>
                      <w:sz w:val="14"/>
                    </w:rPr>
                    <w:t>$</w:t>
                  </w:r>
                </w:p>
                <w:p w14:paraId="2C5CAF32" w14:textId="77777777" w:rsidR="00B9323D" w:rsidRDefault="00B9323D">
                  <w:pPr>
                    <w:spacing w:before="32"/>
                    <w:ind w:left="521"/>
                    <w:rPr>
                      <w:b/>
                      <w:sz w:val="16"/>
                    </w:rPr>
                  </w:pPr>
                  <w:r>
                    <w:rPr>
                      <w:b/>
                      <w:sz w:val="16"/>
                    </w:rPr>
                    <w:t>FINANCIAL ASSETS</w:t>
                  </w:r>
                </w:p>
                <w:p w14:paraId="7AB9CF5A" w14:textId="77777777" w:rsidR="00B9323D" w:rsidRDefault="00B9323D">
                  <w:pPr>
                    <w:tabs>
                      <w:tab w:val="left" w:pos="7707"/>
                      <w:tab w:val="left" w:pos="8154"/>
                    </w:tabs>
                    <w:spacing w:before="23"/>
                    <w:ind w:left="521"/>
                    <w:rPr>
                      <w:sz w:val="16"/>
                    </w:rPr>
                  </w:pPr>
                  <w:r>
                    <w:rPr>
                      <w:position w:val="1"/>
                      <w:sz w:val="16"/>
                    </w:rPr>
                    <w:t>Cash and</w:t>
                  </w:r>
                  <w:r>
                    <w:rPr>
                      <w:spacing w:val="2"/>
                      <w:position w:val="1"/>
                      <w:sz w:val="16"/>
                    </w:rPr>
                    <w:t xml:space="preserve"> </w:t>
                  </w:r>
                  <w:r>
                    <w:rPr>
                      <w:position w:val="1"/>
                      <w:sz w:val="16"/>
                    </w:rPr>
                    <w:t>cash</w:t>
                  </w:r>
                  <w:r>
                    <w:rPr>
                      <w:spacing w:val="1"/>
                      <w:position w:val="1"/>
                      <w:sz w:val="16"/>
                    </w:rPr>
                    <w:t xml:space="preserve"> </w:t>
                  </w:r>
                  <w:r>
                    <w:rPr>
                      <w:position w:val="1"/>
                      <w:sz w:val="16"/>
                    </w:rPr>
                    <w:t>equivalents</w:t>
                  </w:r>
                  <w:r>
                    <w:rPr>
                      <w:position w:val="1"/>
                      <w:sz w:val="16"/>
                    </w:rPr>
                    <w:tab/>
                  </w:r>
                  <w:r>
                    <w:rPr>
                      <w:sz w:val="16"/>
                    </w:rPr>
                    <w:t>-</w:t>
                  </w:r>
                  <w:r>
                    <w:rPr>
                      <w:sz w:val="16"/>
                    </w:rPr>
                    <w:tab/>
                    <w:t>1,866,234</w:t>
                  </w:r>
                </w:p>
                <w:p w14:paraId="4554A6C2" w14:textId="77777777" w:rsidR="00B9323D" w:rsidRDefault="00B9323D">
                  <w:pPr>
                    <w:tabs>
                      <w:tab w:val="left" w:pos="7183"/>
                      <w:tab w:val="left" w:pos="8814"/>
                    </w:tabs>
                    <w:spacing w:before="6"/>
                    <w:ind w:left="521"/>
                    <w:rPr>
                      <w:sz w:val="16"/>
                    </w:rPr>
                  </w:pPr>
                  <w:r>
                    <w:rPr>
                      <w:position w:val="1"/>
                      <w:sz w:val="16"/>
                    </w:rPr>
                    <w:t>Trade and other</w:t>
                  </w:r>
                  <w:r>
                    <w:rPr>
                      <w:spacing w:val="2"/>
                      <w:position w:val="1"/>
                      <w:sz w:val="16"/>
                    </w:rPr>
                    <w:t xml:space="preserve"> </w:t>
                  </w:r>
                  <w:r>
                    <w:rPr>
                      <w:position w:val="1"/>
                      <w:sz w:val="16"/>
                    </w:rPr>
                    <w:t>receivables</w:t>
                  </w:r>
                  <w:r>
                    <w:rPr>
                      <w:position w:val="1"/>
                      <w:sz w:val="16"/>
                    </w:rPr>
                    <w:tab/>
                  </w:r>
                  <w:r>
                    <w:rPr>
                      <w:sz w:val="16"/>
                    </w:rPr>
                    <w:t>127,031</w:t>
                  </w:r>
                  <w:r>
                    <w:rPr>
                      <w:sz w:val="16"/>
                    </w:rPr>
                    <w:tab/>
                    <w:t>-</w:t>
                  </w:r>
                </w:p>
                <w:p w14:paraId="5B8E2C14" w14:textId="77777777" w:rsidR="00B9323D" w:rsidRDefault="00B9323D">
                  <w:pPr>
                    <w:tabs>
                      <w:tab w:val="left" w:pos="7183"/>
                      <w:tab w:val="left" w:pos="8154"/>
                    </w:tabs>
                    <w:spacing w:before="32"/>
                    <w:ind w:left="521"/>
                    <w:rPr>
                      <w:sz w:val="16"/>
                    </w:rPr>
                  </w:pPr>
                  <w:r>
                    <w:rPr>
                      <w:b/>
                      <w:position w:val="1"/>
                      <w:sz w:val="16"/>
                    </w:rPr>
                    <w:t>TOTAL</w:t>
                  </w:r>
                  <w:r>
                    <w:rPr>
                      <w:b/>
                      <w:spacing w:val="-1"/>
                      <w:position w:val="1"/>
                      <w:sz w:val="16"/>
                    </w:rPr>
                    <w:t xml:space="preserve"> </w:t>
                  </w:r>
                  <w:r>
                    <w:rPr>
                      <w:b/>
                      <w:position w:val="1"/>
                      <w:sz w:val="16"/>
                    </w:rPr>
                    <w:t>FINANCIAL</w:t>
                  </w:r>
                  <w:r>
                    <w:rPr>
                      <w:b/>
                      <w:spacing w:val="-3"/>
                      <w:position w:val="1"/>
                      <w:sz w:val="16"/>
                    </w:rPr>
                    <w:t xml:space="preserve"> </w:t>
                  </w:r>
                  <w:r>
                    <w:rPr>
                      <w:b/>
                      <w:position w:val="1"/>
                      <w:sz w:val="16"/>
                    </w:rPr>
                    <w:t>ASSETS</w:t>
                  </w:r>
                  <w:r>
                    <w:rPr>
                      <w:b/>
                      <w:position w:val="1"/>
                      <w:sz w:val="16"/>
                    </w:rPr>
                    <w:tab/>
                  </w:r>
                  <w:r>
                    <w:rPr>
                      <w:sz w:val="16"/>
                    </w:rPr>
                    <w:t>127,031</w:t>
                  </w:r>
                  <w:r>
                    <w:rPr>
                      <w:sz w:val="16"/>
                    </w:rPr>
                    <w:tab/>
                    <w:t>1,866,234</w:t>
                  </w:r>
                </w:p>
                <w:p w14:paraId="783DDFAB" w14:textId="77777777" w:rsidR="00B9323D" w:rsidRDefault="00B9323D">
                  <w:pPr>
                    <w:tabs>
                      <w:tab w:val="left" w:pos="8501"/>
                    </w:tabs>
                    <w:spacing w:before="34"/>
                    <w:ind w:left="521"/>
                    <w:rPr>
                      <w:sz w:val="16"/>
                    </w:rPr>
                  </w:pPr>
                  <w:r>
                    <w:rPr>
                      <w:b/>
                      <w:position w:val="1"/>
                      <w:sz w:val="16"/>
                    </w:rPr>
                    <w:t>Weighted average</w:t>
                  </w:r>
                  <w:r>
                    <w:rPr>
                      <w:b/>
                      <w:spacing w:val="4"/>
                      <w:position w:val="1"/>
                      <w:sz w:val="16"/>
                    </w:rPr>
                    <w:t xml:space="preserve"> </w:t>
                  </w:r>
                  <w:r>
                    <w:rPr>
                      <w:b/>
                      <w:position w:val="1"/>
                      <w:sz w:val="16"/>
                    </w:rPr>
                    <w:t>interest</w:t>
                  </w:r>
                  <w:r>
                    <w:rPr>
                      <w:b/>
                      <w:spacing w:val="4"/>
                      <w:position w:val="1"/>
                      <w:sz w:val="16"/>
                    </w:rPr>
                    <w:t xml:space="preserve"> </w:t>
                  </w:r>
                  <w:r>
                    <w:rPr>
                      <w:b/>
                      <w:position w:val="1"/>
                      <w:sz w:val="16"/>
                    </w:rPr>
                    <w:t>rate</w:t>
                  </w:r>
                  <w:r>
                    <w:rPr>
                      <w:b/>
                      <w:position w:val="1"/>
                      <w:sz w:val="16"/>
                    </w:rPr>
                    <w:tab/>
                  </w:r>
                  <w:r>
                    <w:rPr>
                      <w:sz w:val="16"/>
                    </w:rPr>
                    <w:t>2.4%</w:t>
                  </w:r>
                </w:p>
                <w:p w14:paraId="78BA8C3E" w14:textId="77777777" w:rsidR="00B9323D" w:rsidRDefault="00B9323D">
                  <w:pPr>
                    <w:pStyle w:val="BodyText"/>
                    <w:spacing w:before="6"/>
                    <w:rPr>
                      <w:sz w:val="18"/>
                    </w:rPr>
                  </w:pPr>
                </w:p>
                <w:p w14:paraId="27A320BC" w14:textId="77777777" w:rsidR="00B9323D" w:rsidRDefault="00B9323D">
                  <w:pPr>
                    <w:ind w:left="521"/>
                    <w:rPr>
                      <w:b/>
                      <w:sz w:val="16"/>
                    </w:rPr>
                  </w:pPr>
                  <w:r>
                    <w:rPr>
                      <w:b/>
                      <w:sz w:val="16"/>
                    </w:rPr>
                    <w:t>FINANCIAL LIABILITIES</w:t>
                  </w:r>
                </w:p>
                <w:p w14:paraId="382B89AA" w14:textId="77777777" w:rsidR="00B9323D" w:rsidRDefault="00B9323D">
                  <w:pPr>
                    <w:tabs>
                      <w:tab w:val="left" w:pos="7360"/>
                      <w:tab w:val="left" w:pos="8814"/>
                    </w:tabs>
                    <w:spacing w:before="22"/>
                    <w:ind w:left="521"/>
                    <w:rPr>
                      <w:sz w:val="16"/>
                    </w:rPr>
                  </w:pPr>
                  <w:r>
                    <w:rPr>
                      <w:position w:val="1"/>
                      <w:sz w:val="16"/>
                    </w:rPr>
                    <w:t>Trade and</w:t>
                  </w:r>
                  <w:r>
                    <w:rPr>
                      <w:spacing w:val="-1"/>
                      <w:position w:val="1"/>
                      <w:sz w:val="16"/>
                    </w:rPr>
                    <w:t xml:space="preserve"> </w:t>
                  </w:r>
                  <w:r>
                    <w:rPr>
                      <w:position w:val="1"/>
                      <w:sz w:val="16"/>
                    </w:rPr>
                    <w:t>other</w:t>
                  </w:r>
                  <w:r>
                    <w:rPr>
                      <w:spacing w:val="1"/>
                      <w:position w:val="1"/>
                      <w:sz w:val="16"/>
                    </w:rPr>
                    <w:t xml:space="preserve"> </w:t>
                  </w:r>
                  <w:r>
                    <w:rPr>
                      <w:position w:val="1"/>
                      <w:sz w:val="16"/>
                    </w:rPr>
                    <w:t>payables</w:t>
                  </w:r>
                  <w:r>
                    <w:rPr>
                      <w:position w:val="1"/>
                      <w:sz w:val="16"/>
                    </w:rPr>
                    <w:tab/>
                  </w:r>
                  <w:r>
                    <w:rPr>
                      <w:sz w:val="16"/>
                    </w:rPr>
                    <w:t>8,035</w:t>
                  </w:r>
                  <w:r>
                    <w:rPr>
                      <w:sz w:val="16"/>
                    </w:rPr>
                    <w:tab/>
                    <w:t>-</w:t>
                  </w:r>
                </w:p>
                <w:p w14:paraId="794D0F87" w14:textId="77777777" w:rsidR="00B9323D" w:rsidRDefault="00B9323D">
                  <w:pPr>
                    <w:tabs>
                      <w:tab w:val="left" w:pos="7360"/>
                      <w:tab w:val="left" w:pos="8813"/>
                    </w:tabs>
                    <w:spacing w:before="55"/>
                    <w:ind w:left="521"/>
                    <w:rPr>
                      <w:sz w:val="16"/>
                    </w:rPr>
                  </w:pPr>
                  <w:r>
                    <w:rPr>
                      <w:b/>
                      <w:sz w:val="16"/>
                    </w:rPr>
                    <w:t>TOTAL</w:t>
                  </w:r>
                  <w:r>
                    <w:rPr>
                      <w:b/>
                      <w:spacing w:val="-1"/>
                      <w:sz w:val="16"/>
                    </w:rPr>
                    <w:t xml:space="preserve"> </w:t>
                  </w:r>
                  <w:r>
                    <w:rPr>
                      <w:b/>
                      <w:sz w:val="16"/>
                    </w:rPr>
                    <w:t>FINANCIAL</w:t>
                  </w:r>
                  <w:r>
                    <w:rPr>
                      <w:b/>
                      <w:spacing w:val="-2"/>
                      <w:sz w:val="16"/>
                    </w:rPr>
                    <w:t xml:space="preserve"> </w:t>
                  </w:r>
                  <w:r>
                    <w:rPr>
                      <w:b/>
                      <w:sz w:val="16"/>
                    </w:rPr>
                    <w:t>LIABILITIES</w:t>
                  </w:r>
                  <w:r>
                    <w:rPr>
                      <w:b/>
                      <w:sz w:val="16"/>
                    </w:rPr>
                    <w:tab/>
                  </w:r>
                  <w:r>
                    <w:rPr>
                      <w:position w:val="1"/>
                      <w:sz w:val="16"/>
                    </w:rPr>
                    <w:t>8,035</w:t>
                  </w:r>
                  <w:r>
                    <w:rPr>
                      <w:position w:val="1"/>
                      <w:sz w:val="16"/>
                    </w:rPr>
                    <w:tab/>
                    <w:t>-</w:t>
                  </w:r>
                </w:p>
                <w:p w14:paraId="1C59A6E8" w14:textId="77777777" w:rsidR="00B9323D" w:rsidRDefault="00B9323D">
                  <w:pPr>
                    <w:tabs>
                      <w:tab w:val="left" w:pos="8635"/>
                    </w:tabs>
                    <w:spacing w:before="17"/>
                    <w:ind w:left="521"/>
                    <w:rPr>
                      <w:sz w:val="16"/>
                    </w:rPr>
                  </w:pPr>
                  <w:r>
                    <w:rPr>
                      <w:b/>
                      <w:sz w:val="16"/>
                    </w:rPr>
                    <w:t>Weighted average</w:t>
                  </w:r>
                  <w:r>
                    <w:rPr>
                      <w:b/>
                      <w:spacing w:val="4"/>
                      <w:sz w:val="16"/>
                    </w:rPr>
                    <w:t xml:space="preserve"> </w:t>
                  </w:r>
                  <w:r>
                    <w:rPr>
                      <w:b/>
                      <w:sz w:val="16"/>
                    </w:rPr>
                    <w:t>interest</w:t>
                  </w:r>
                  <w:r>
                    <w:rPr>
                      <w:b/>
                      <w:spacing w:val="3"/>
                      <w:sz w:val="16"/>
                    </w:rPr>
                    <w:t xml:space="preserve"> </w:t>
                  </w:r>
                  <w:r>
                    <w:rPr>
                      <w:b/>
                      <w:sz w:val="16"/>
                    </w:rPr>
                    <w:t>rate</w:t>
                  </w:r>
                  <w:r>
                    <w:rPr>
                      <w:b/>
                      <w:sz w:val="16"/>
                    </w:rPr>
                    <w:tab/>
                  </w:r>
                  <w:r>
                    <w:rPr>
                      <w:position w:val="2"/>
                      <w:sz w:val="16"/>
                    </w:rPr>
                    <w:t>0%</w:t>
                  </w:r>
                </w:p>
                <w:p w14:paraId="3664C54F" w14:textId="77777777" w:rsidR="00B9323D" w:rsidRDefault="00B9323D">
                  <w:pPr>
                    <w:pStyle w:val="BodyText"/>
                    <w:spacing w:before="3"/>
                    <w:rPr>
                      <w:sz w:val="23"/>
                    </w:rPr>
                  </w:pPr>
                </w:p>
                <w:p w14:paraId="52F235EC" w14:textId="77777777" w:rsidR="00B9323D" w:rsidRDefault="00B9323D">
                  <w:pPr>
                    <w:spacing w:line="261" w:lineRule="auto"/>
                    <w:ind w:left="521" w:right="1543"/>
                    <w:rPr>
                      <w:sz w:val="16"/>
                    </w:rPr>
                  </w:pPr>
                  <w:r>
                    <w:rPr>
                      <w:sz w:val="16"/>
                    </w:rPr>
                    <w:t xml:space="preserve">The table below reflects all contractually fixed </w:t>
                  </w:r>
                  <w:proofErr w:type="gramStart"/>
                  <w:r>
                    <w:rPr>
                      <w:sz w:val="16"/>
                    </w:rPr>
                    <w:t>pay-offs</w:t>
                  </w:r>
                  <w:proofErr w:type="gramEnd"/>
                  <w:r>
                    <w:rPr>
                      <w:sz w:val="16"/>
                    </w:rPr>
                    <w:t xml:space="preserve"> and receivables for settlement, repayments and interest resulting from </w:t>
                  </w:r>
                  <w:proofErr w:type="spellStart"/>
                  <w:r>
                    <w:rPr>
                      <w:sz w:val="16"/>
                    </w:rPr>
                    <w:t>recognised</w:t>
                  </w:r>
                  <w:proofErr w:type="spellEnd"/>
                  <w:r>
                    <w:rPr>
                      <w:sz w:val="16"/>
                    </w:rPr>
                    <w:t xml:space="preserve"> financial assets and liabilities as at 30 June 2020. Cash flows for financial assets and liabilities without fixed amount or timing are based on conditions existing </w:t>
                  </w:r>
                  <w:proofErr w:type="gramStart"/>
                  <w:r>
                    <w:rPr>
                      <w:sz w:val="16"/>
                    </w:rPr>
                    <w:t>at</w:t>
                  </w:r>
                  <w:proofErr w:type="gramEnd"/>
                  <w:r>
                    <w:rPr>
                      <w:sz w:val="16"/>
                    </w:rPr>
                    <w:t xml:space="preserve"> 30 June 2020.</w:t>
                  </w:r>
                </w:p>
                <w:p w14:paraId="310B90DA" w14:textId="77777777" w:rsidR="00B9323D" w:rsidRDefault="00B9323D">
                  <w:pPr>
                    <w:pStyle w:val="BodyText"/>
                    <w:spacing w:before="10"/>
                    <w:rPr>
                      <w:sz w:val="18"/>
                    </w:rPr>
                  </w:pPr>
                </w:p>
                <w:p w14:paraId="23C0C72D" w14:textId="77777777" w:rsidR="00B9323D" w:rsidRDefault="00B9323D">
                  <w:pPr>
                    <w:ind w:left="521"/>
                    <w:rPr>
                      <w:b/>
                      <w:sz w:val="16"/>
                    </w:rPr>
                  </w:pPr>
                  <w:r>
                    <w:rPr>
                      <w:b/>
                      <w:sz w:val="16"/>
                    </w:rPr>
                    <w:t>The remaining contractual maturities of the financial liabilities are:</w:t>
                  </w:r>
                </w:p>
                <w:p w14:paraId="35A5C3DE" w14:textId="77777777" w:rsidR="00B9323D" w:rsidRDefault="00B9323D">
                  <w:pPr>
                    <w:tabs>
                      <w:tab w:val="left" w:pos="8542"/>
                    </w:tabs>
                    <w:spacing w:before="33"/>
                    <w:ind w:left="7436"/>
                    <w:rPr>
                      <w:sz w:val="14"/>
                    </w:rPr>
                  </w:pPr>
                  <w:r>
                    <w:rPr>
                      <w:b/>
                      <w:w w:val="105"/>
                      <w:sz w:val="14"/>
                    </w:rPr>
                    <w:t>2020</w:t>
                  </w:r>
                  <w:r>
                    <w:rPr>
                      <w:b/>
                      <w:w w:val="105"/>
                      <w:sz w:val="14"/>
                    </w:rPr>
                    <w:tab/>
                  </w:r>
                  <w:r>
                    <w:rPr>
                      <w:w w:val="105"/>
                      <w:sz w:val="14"/>
                    </w:rPr>
                    <w:t>2019</w:t>
                  </w:r>
                </w:p>
                <w:p w14:paraId="3357F02B" w14:textId="77777777" w:rsidR="00B9323D" w:rsidRDefault="00B9323D">
                  <w:pPr>
                    <w:tabs>
                      <w:tab w:val="left" w:pos="7682"/>
                      <w:tab w:val="left" w:pos="8788"/>
                    </w:tabs>
                    <w:spacing w:before="39"/>
                    <w:ind w:left="6198"/>
                    <w:rPr>
                      <w:sz w:val="14"/>
                    </w:rPr>
                  </w:pPr>
                  <w:r>
                    <w:rPr>
                      <w:w w:val="105"/>
                      <w:sz w:val="14"/>
                    </w:rPr>
                    <w:t>NOTE</w:t>
                  </w:r>
                  <w:r>
                    <w:rPr>
                      <w:w w:val="105"/>
                      <w:sz w:val="14"/>
                    </w:rPr>
                    <w:tab/>
                  </w:r>
                  <w:r>
                    <w:rPr>
                      <w:b/>
                      <w:w w:val="105"/>
                      <w:position w:val="1"/>
                      <w:sz w:val="14"/>
                    </w:rPr>
                    <w:t>$</w:t>
                  </w:r>
                  <w:r>
                    <w:rPr>
                      <w:b/>
                      <w:w w:val="105"/>
                      <w:position w:val="1"/>
                      <w:sz w:val="14"/>
                    </w:rPr>
                    <w:tab/>
                  </w:r>
                  <w:r>
                    <w:rPr>
                      <w:w w:val="105"/>
                      <w:position w:val="1"/>
                      <w:sz w:val="14"/>
                    </w:rPr>
                    <w:t>$</w:t>
                  </w:r>
                </w:p>
                <w:p w14:paraId="4FA57743" w14:textId="77777777" w:rsidR="00B9323D" w:rsidRDefault="00B9323D">
                  <w:pPr>
                    <w:tabs>
                      <w:tab w:val="left" w:pos="6839"/>
                      <w:tab w:val="left" w:pos="7945"/>
                    </w:tabs>
                    <w:spacing w:before="15"/>
                    <w:ind w:right="1575"/>
                    <w:jc w:val="right"/>
                    <w:rPr>
                      <w:sz w:val="16"/>
                    </w:rPr>
                  </w:pPr>
                  <w:r>
                    <w:rPr>
                      <w:position w:val="2"/>
                      <w:sz w:val="16"/>
                    </w:rPr>
                    <w:t>3 months</w:t>
                  </w:r>
                  <w:r>
                    <w:rPr>
                      <w:spacing w:val="4"/>
                      <w:position w:val="2"/>
                      <w:sz w:val="16"/>
                    </w:rPr>
                    <w:t xml:space="preserve"> </w:t>
                  </w:r>
                  <w:r>
                    <w:rPr>
                      <w:position w:val="2"/>
                      <w:sz w:val="16"/>
                    </w:rPr>
                    <w:t>or</w:t>
                  </w:r>
                  <w:r>
                    <w:rPr>
                      <w:spacing w:val="2"/>
                      <w:position w:val="2"/>
                      <w:sz w:val="16"/>
                    </w:rPr>
                    <w:t xml:space="preserve"> </w:t>
                  </w:r>
                  <w:r>
                    <w:rPr>
                      <w:position w:val="2"/>
                      <w:sz w:val="16"/>
                    </w:rPr>
                    <w:t>less</w:t>
                  </w:r>
                  <w:r>
                    <w:rPr>
                      <w:position w:val="2"/>
                      <w:sz w:val="16"/>
                    </w:rPr>
                    <w:tab/>
                  </w:r>
                  <w:r>
                    <w:rPr>
                      <w:b/>
                      <w:sz w:val="16"/>
                    </w:rPr>
                    <w:t>4,000</w:t>
                  </w:r>
                  <w:r>
                    <w:rPr>
                      <w:b/>
                      <w:sz w:val="16"/>
                    </w:rPr>
                    <w:tab/>
                  </w:r>
                  <w:r>
                    <w:rPr>
                      <w:spacing w:val="-2"/>
                      <w:sz w:val="16"/>
                    </w:rPr>
                    <w:t>8,035</w:t>
                  </w:r>
                </w:p>
                <w:p w14:paraId="19DD36C9" w14:textId="77777777" w:rsidR="00B9323D" w:rsidRDefault="00B9323D">
                  <w:pPr>
                    <w:tabs>
                      <w:tab w:val="left" w:pos="7186"/>
                      <w:tab w:val="left" w:pos="8293"/>
                    </w:tabs>
                    <w:spacing w:before="1"/>
                    <w:ind w:right="1575"/>
                    <w:jc w:val="right"/>
                    <w:rPr>
                      <w:sz w:val="16"/>
                    </w:rPr>
                  </w:pPr>
                  <w:r>
                    <w:rPr>
                      <w:position w:val="2"/>
                      <w:sz w:val="16"/>
                    </w:rPr>
                    <w:t>3-12 months</w:t>
                  </w:r>
                  <w:r>
                    <w:rPr>
                      <w:position w:val="2"/>
                      <w:sz w:val="16"/>
                    </w:rPr>
                    <w:tab/>
                  </w:r>
                  <w:r>
                    <w:rPr>
                      <w:b/>
                      <w:sz w:val="16"/>
                    </w:rPr>
                    <w:t>-</w:t>
                  </w:r>
                  <w:r>
                    <w:rPr>
                      <w:b/>
                      <w:sz w:val="16"/>
                    </w:rPr>
                    <w:tab/>
                  </w:r>
                  <w:r>
                    <w:rPr>
                      <w:sz w:val="16"/>
                    </w:rPr>
                    <w:t>-</w:t>
                  </w:r>
                </w:p>
                <w:p w14:paraId="568B70A5" w14:textId="77777777" w:rsidR="00B9323D" w:rsidRDefault="00B9323D">
                  <w:pPr>
                    <w:tabs>
                      <w:tab w:val="left" w:pos="7186"/>
                      <w:tab w:val="left" w:pos="8293"/>
                    </w:tabs>
                    <w:spacing w:before="1"/>
                    <w:ind w:right="1575"/>
                    <w:jc w:val="right"/>
                    <w:rPr>
                      <w:sz w:val="16"/>
                    </w:rPr>
                  </w:pPr>
                  <w:r>
                    <w:rPr>
                      <w:position w:val="2"/>
                      <w:sz w:val="16"/>
                    </w:rPr>
                    <w:t>1-5 years</w:t>
                  </w:r>
                  <w:r>
                    <w:rPr>
                      <w:position w:val="2"/>
                      <w:sz w:val="16"/>
                    </w:rPr>
                    <w:tab/>
                  </w:r>
                  <w:r>
                    <w:rPr>
                      <w:b/>
                      <w:sz w:val="16"/>
                    </w:rPr>
                    <w:t>-</w:t>
                  </w:r>
                  <w:r>
                    <w:rPr>
                      <w:b/>
                      <w:sz w:val="16"/>
                    </w:rPr>
                    <w:tab/>
                  </w:r>
                  <w:r>
                    <w:rPr>
                      <w:sz w:val="16"/>
                    </w:rPr>
                    <w:t>-</w:t>
                  </w:r>
                </w:p>
                <w:p w14:paraId="3E6D498D" w14:textId="77777777" w:rsidR="00B9323D" w:rsidRDefault="00B9323D">
                  <w:pPr>
                    <w:tabs>
                      <w:tab w:val="left" w:pos="7186"/>
                      <w:tab w:val="left" w:pos="8293"/>
                    </w:tabs>
                    <w:spacing w:before="1"/>
                    <w:ind w:right="1575"/>
                    <w:jc w:val="right"/>
                    <w:rPr>
                      <w:sz w:val="16"/>
                    </w:rPr>
                  </w:pPr>
                  <w:r>
                    <w:rPr>
                      <w:position w:val="2"/>
                      <w:sz w:val="16"/>
                    </w:rPr>
                    <w:t>Over 5</w:t>
                  </w:r>
                  <w:r>
                    <w:rPr>
                      <w:spacing w:val="1"/>
                      <w:position w:val="2"/>
                      <w:sz w:val="16"/>
                    </w:rPr>
                    <w:t xml:space="preserve"> </w:t>
                  </w:r>
                  <w:r>
                    <w:rPr>
                      <w:position w:val="2"/>
                      <w:sz w:val="16"/>
                    </w:rPr>
                    <w:t>years</w:t>
                  </w:r>
                  <w:r>
                    <w:rPr>
                      <w:position w:val="2"/>
                      <w:sz w:val="16"/>
                    </w:rPr>
                    <w:tab/>
                  </w:r>
                  <w:r>
                    <w:rPr>
                      <w:b/>
                      <w:sz w:val="16"/>
                    </w:rPr>
                    <w:t>-</w:t>
                  </w:r>
                  <w:r>
                    <w:rPr>
                      <w:b/>
                      <w:sz w:val="16"/>
                    </w:rPr>
                    <w:tab/>
                  </w:r>
                  <w:r>
                    <w:rPr>
                      <w:sz w:val="16"/>
                    </w:rPr>
                    <w:t>-</w:t>
                  </w:r>
                </w:p>
                <w:p w14:paraId="01AB7760" w14:textId="77777777" w:rsidR="00B9323D" w:rsidRDefault="00B9323D">
                  <w:pPr>
                    <w:tabs>
                      <w:tab w:val="left" w:pos="1106"/>
                    </w:tabs>
                    <w:spacing w:before="24"/>
                    <w:ind w:right="1575"/>
                    <w:jc w:val="right"/>
                    <w:rPr>
                      <w:sz w:val="16"/>
                    </w:rPr>
                  </w:pPr>
                  <w:r>
                    <w:rPr>
                      <w:b/>
                      <w:sz w:val="16"/>
                    </w:rPr>
                    <w:t>4,000</w:t>
                  </w:r>
                  <w:r>
                    <w:rPr>
                      <w:b/>
                      <w:sz w:val="16"/>
                    </w:rPr>
                    <w:tab/>
                  </w:r>
                  <w:r>
                    <w:rPr>
                      <w:spacing w:val="-2"/>
                      <w:sz w:val="16"/>
                    </w:rPr>
                    <w:t>8,035</w:t>
                  </w:r>
                </w:p>
                <w:p w14:paraId="2A0F467D" w14:textId="77777777" w:rsidR="00B9323D" w:rsidRDefault="00B9323D">
                  <w:pPr>
                    <w:pStyle w:val="BodyText"/>
                    <w:spacing w:before="4"/>
                    <w:ind w:left="40"/>
                    <w:rPr>
                      <w:sz w:val="17"/>
                    </w:rPr>
                  </w:pPr>
                </w:p>
              </w:txbxContent>
            </v:textbox>
            <w10:wrap anchorx="page" anchory="page"/>
          </v:shape>
        </w:pict>
      </w:r>
      <w:r>
        <w:pict w14:anchorId="1834EF77">
          <v:shape id="_x0000_s1108" type="#_x0000_t202" alt="" style="position:absolute;margin-left:69.1pt;margin-top:341.55pt;width:307.35pt;height:10.35pt;z-index:-23846400;mso-wrap-style:square;mso-wrap-edited:f;mso-width-percent:0;mso-height-percent:0;mso-position-horizontal-relative:page;mso-position-vertical-relative:page;mso-width-percent:0;mso-height-percent:0;v-text-anchor:top" filled="f" stroked="f">
            <v:textbox inset="0,0,0,0">
              <w:txbxContent>
                <w:p w14:paraId="292EFB65" w14:textId="77777777" w:rsidR="00B9323D" w:rsidRDefault="00B9323D">
                  <w:pPr>
                    <w:spacing w:line="182" w:lineRule="exact"/>
                    <w:ind w:left="31"/>
                    <w:rPr>
                      <w:sz w:val="16"/>
                    </w:rPr>
                  </w:pPr>
                  <w:r>
                    <w:rPr>
                      <w:sz w:val="16"/>
                    </w:rPr>
                    <w:t>Trade and other payables</w:t>
                  </w:r>
                </w:p>
              </w:txbxContent>
            </v:textbox>
            <w10:wrap anchorx="page" anchory="page"/>
          </v:shape>
        </w:pict>
      </w:r>
      <w:r>
        <w:pict w14:anchorId="7DC724A6">
          <v:shape id="_x0000_s1107" type="#_x0000_t202" alt="" style="position:absolute;margin-left:376.45pt;margin-top:341.55pt;width:112.75pt;height:10.35pt;z-index:-23845888;mso-wrap-style:square;mso-wrap-edited:f;mso-width-percent:0;mso-height-percent:0;mso-position-horizontal-relative:page;mso-position-vertical-relative:page;mso-width-percent:0;mso-height-percent:0;v-text-anchor:top" filled="f" stroked="f">
            <v:textbox inset="0,0,0,0">
              <w:txbxContent>
                <w:p w14:paraId="6627EF1A" w14:textId="77777777" w:rsidR="00B9323D" w:rsidRDefault="00B9323D">
                  <w:pPr>
                    <w:tabs>
                      <w:tab w:val="left" w:pos="2178"/>
                    </w:tabs>
                    <w:spacing w:before="14"/>
                    <w:ind w:left="724"/>
                    <w:rPr>
                      <w:b/>
                      <w:sz w:val="16"/>
                    </w:rPr>
                  </w:pPr>
                  <w:r>
                    <w:rPr>
                      <w:b/>
                      <w:sz w:val="16"/>
                    </w:rPr>
                    <w:t>4,000</w:t>
                  </w:r>
                  <w:r>
                    <w:rPr>
                      <w:b/>
                      <w:sz w:val="16"/>
                    </w:rPr>
                    <w:tab/>
                    <w:t>-</w:t>
                  </w:r>
                </w:p>
              </w:txbxContent>
            </v:textbox>
            <w10:wrap anchorx="page" anchory="page"/>
          </v:shape>
        </w:pict>
      </w:r>
      <w:r>
        <w:pict w14:anchorId="06863689">
          <v:shape id="_x0000_s1106" type="#_x0000_t202" alt="" style="position:absolute;margin-left:69.1pt;margin-top:351.85pt;width:307.35pt;height:12.5pt;z-index:-23845376;mso-wrap-style:square;mso-wrap-edited:f;mso-width-percent:0;mso-height-percent:0;mso-position-horizontal-relative:page;mso-position-vertical-relative:page;mso-width-percent:0;mso-height-percent:0;v-text-anchor:top" filled="f" stroked="f">
            <v:textbox inset="0,0,0,0">
              <w:txbxContent>
                <w:p w14:paraId="714E89EB" w14:textId="77777777" w:rsidR="00B9323D" w:rsidRDefault="00B9323D">
                  <w:pPr>
                    <w:spacing w:before="26"/>
                    <w:ind w:left="31"/>
                    <w:rPr>
                      <w:b/>
                      <w:sz w:val="16"/>
                    </w:rPr>
                  </w:pPr>
                  <w:r>
                    <w:rPr>
                      <w:b/>
                      <w:sz w:val="16"/>
                    </w:rPr>
                    <w:t>TOTAL FINANCIAL LIABILITIES</w:t>
                  </w:r>
                </w:p>
              </w:txbxContent>
            </v:textbox>
            <w10:wrap anchorx="page" anchory="page"/>
          </v:shape>
        </w:pict>
      </w:r>
      <w:r>
        <w:pict w14:anchorId="250BFCD6">
          <v:shape id="_x0000_s1105" type="#_x0000_t202" alt="" style="position:absolute;margin-left:376.45pt;margin-top:351.85pt;width:112.75pt;height:12.5pt;z-index:-23844864;mso-wrap-style:square;mso-wrap-edited:f;mso-width-percent:0;mso-height-percent:0;mso-position-horizontal-relative:page;mso-position-vertical-relative:page;mso-width-percent:0;mso-height-percent:0;v-text-anchor:top" filled="f" stroked="f">
            <v:textbox inset="0,0,0,0">
              <w:txbxContent>
                <w:p w14:paraId="49DF24E9" w14:textId="77777777" w:rsidR="00B9323D" w:rsidRDefault="00B9323D">
                  <w:pPr>
                    <w:tabs>
                      <w:tab w:val="left" w:pos="2177"/>
                    </w:tabs>
                    <w:spacing w:before="33"/>
                    <w:ind w:left="724"/>
                    <w:rPr>
                      <w:b/>
                      <w:sz w:val="16"/>
                    </w:rPr>
                  </w:pPr>
                  <w:r>
                    <w:rPr>
                      <w:b/>
                      <w:sz w:val="16"/>
                    </w:rPr>
                    <w:t>4,000</w:t>
                  </w:r>
                  <w:r>
                    <w:rPr>
                      <w:b/>
                      <w:sz w:val="16"/>
                    </w:rPr>
                    <w:tab/>
                    <w:t>-</w:t>
                  </w:r>
                </w:p>
              </w:txbxContent>
            </v:textbox>
            <w10:wrap anchorx="page" anchory="page"/>
          </v:shape>
        </w:pict>
      </w:r>
      <w:r>
        <w:pict w14:anchorId="354D6FE7">
          <v:shape id="_x0000_s1104" type="#_x0000_t202" alt="" style="position:absolute;margin-left:69.1pt;margin-top:364.35pt;width:307.35pt;height:10.4pt;z-index:-23844352;mso-wrap-style:square;mso-wrap-edited:f;mso-width-percent:0;mso-height-percent:0;mso-position-horizontal-relative:page;mso-position-vertical-relative:page;mso-width-percent:0;mso-height-percent:0;v-text-anchor:top" filled="f" stroked="f">
            <v:textbox inset="0,0,0,0">
              <w:txbxContent>
                <w:p w14:paraId="2A75F472" w14:textId="77777777" w:rsidR="00B9323D" w:rsidRDefault="00B9323D">
                  <w:pPr>
                    <w:spacing w:line="182" w:lineRule="exact"/>
                    <w:ind w:left="31"/>
                    <w:rPr>
                      <w:b/>
                      <w:sz w:val="16"/>
                    </w:rPr>
                  </w:pPr>
                  <w:r>
                    <w:rPr>
                      <w:b/>
                      <w:sz w:val="16"/>
                    </w:rPr>
                    <w:t>Weighted Average Interest Rate</w:t>
                  </w:r>
                </w:p>
              </w:txbxContent>
            </v:textbox>
            <w10:wrap anchorx="page" anchory="page"/>
          </v:shape>
        </w:pict>
      </w:r>
      <w:r>
        <w:pict w14:anchorId="264CFEF5">
          <v:shape id="_x0000_s1103" type="#_x0000_t202" alt="" style="position:absolute;margin-left:376.45pt;margin-top:364.35pt;width:112.75pt;height:10.4pt;z-index:-23843840;mso-wrap-style:square;mso-wrap-edited:f;mso-width-percent:0;mso-height-percent:0;mso-position-horizontal-relative:page;mso-position-vertical-relative:page;mso-width-percent:0;mso-height-percent:0;v-text-anchor:top" filled="f" stroked="f">
            <v:textbox inset="0,0,0,0">
              <w:txbxContent>
                <w:p w14:paraId="5E64B3F5" w14:textId="77777777" w:rsidR="00B9323D" w:rsidRDefault="00B9323D">
                  <w:pPr>
                    <w:spacing w:before="9"/>
                    <w:ind w:right="25"/>
                    <w:jc w:val="right"/>
                    <w:rPr>
                      <w:b/>
                      <w:sz w:val="16"/>
                    </w:rPr>
                  </w:pPr>
                  <w:r>
                    <w:rPr>
                      <w:b/>
                      <w:sz w:val="16"/>
                    </w:rPr>
                    <w:t>0%</w:t>
                  </w:r>
                </w:p>
              </w:txbxContent>
            </v:textbox>
            <w10:wrap anchorx="page" anchory="page"/>
          </v:shape>
        </w:pict>
      </w:r>
      <w:r>
        <w:pict w14:anchorId="6DDA7867">
          <v:shape id="_x0000_s1102" type="#_x0000_t202" alt="" style="position:absolute;margin-left:69.1pt;margin-top:241.15pt;width:307.35pt;height:23.5pt;z-index:-23843328;mso-wrap-style:square;mso-wrap-edited:f;mso-width-percent:0;mso-height-percent:0;mso-position-horizontal-relative:page;mso-position-vertical-relative:page;mso-width-percent:0;mso-height-percent:0;v-text-anchor:top" filled="f" stroked="f">
            <v:textbox inset="0,0,0,0">
              <w:txbxContent>
                <w:p w14:paraId="5A168785" w14:textId="77777777" w:rsidR="00B9323D" w:rsidRDefault="00B9323D">
                  <w:pPr>
                    <w:pStyle w:val="BodyText"/>
                    <w:spacing w:before="4"/>
                    <w:ind w:left="40"/>
                    <w:rPr>
                      <w:rFonts w:ascii="Times New Roman"/>
                      <w:sz w:val="17"/>
                    </w:rPr>
                  </w:pPr>
                </w:p>
              </w:txbxContent>
            </v:textbox>
            <w10:wrap anchorx="page" anchory="page"/>
          </v:shape>
        </w:pict>
      </w:r>
      <w:r>
        <w:pict w14:anchorId="433E6F3E">
          <v:shape id="_x0000_s1101" type="#_x0000_t202" alt="" style="position:absolute;margin-left:376.45pt;margin-top:241.15pt;width:112.75pt;height:23.5pt;z-index:-23842816;mso-wrap-style:square;mso-wrap-edited:f;mso-width-percent:0;mso-height-percent:0;mso-position-horizontal-relative:page;mso-position-vertical-relative:page;mso-width-percent:0;mso-height-percent:0;v-text-anchor:top" filled="f" stroked="f">
            <v:textbox inset="0,0,0,0">
              <w:txbxContent>
                <w:p w14:paraId="69E9B87E" w14:textId="77777777" w:rsidR="00B9323D" w:rsidRDefault="00B9323D">
                  <w:pPr>
                    <w:tabs>
                      <w:tab w:val="left" w:pos="1106"/>
                    </w:tabs>
                    <w:spacing w:before="38"/>
                    <w:ind w:right="19"/>
                    <w:jc w:val="right"/>
                    <w:rPr>
                      <w:b/>
                      <w:sz w:val="14"/>
                    </w:rPr>
                  </w:pPr>
                  <w:r>
                    <w:rPr>
                      <w:b/>
                      <w:w w:val="105"/>
                      <w:sz w:val="14"/>
                    </w:rPr>
                    <w:t>2020</w:t>
                  </w:r>
                  <w:r>
                    <w:rPr>
                      <w:b/>
                      <w:w w:val="105"/>
                      <w:sz w:val="14"/>
                    </w:rPr>
                    <w:tab/>
                  </w:r>
                  <w:r>
                    <w:rPr>
                      <w:b/>
                      <w:sz w:val="14"/>
                    </w:rPr>
                    <w:t>2020</w:t>
                  </w:r>
                </w:p>
                <w:p w14:paraId="4657BC60" w14:textId="77777777" w:rsidR="00B9323D" w:rsidRDefault="00B9323D">
                  <w:pPr>
                    <w:tabs>
                      <w:tab w:val="left" w:pos="1106"/>
                    </w:tabs>
                    <w:spacing w:before="65"/>
                    <w:ind w:right="19"/>
                    <w:jc w:val="right"/>
                    <w:rPr>
                      <w:b/>
                      <w:sz w:val="14"/>
                    </w:rPr>
                  </w:pPr>
                  <w:r>
                    <w:rPr>
                      <w:b/>
                      <w:w w:val="105"/>
                      <w:sz w:val="14"/>
                    </w:rPr>
                    <w:t>$</w:t>
                  </w:r>
                  <w:r>
                    <w:rPr>
                      <w:b/>
                      <w:w w:val="105"/>
                      <w:sz w:val="14"/>
                    </w:rPr>
                    <w:tab/>
                  </w:r>
                  <w:r>
                    <w:rPr>
                      <w:b/>
                      <w:sz w:val="14"/>
                    </w:rPr>
                    <w:t>$</w:t>
                  </w:r>
                </w:p>
              </w:txbxContent>
            </v:textbox>
            <w10:wrap anchorx="page" anchory="page"/>
          </v:shape>
        </w:pict>
      </w:r>
      <w:r>
        <w:pict w14:anchorId="425EAB0D">
          <v:shape id="_x0000_s1100" type="#_x0000_t202" alt="" style="position:absolute;margin-left:69.1pt;margin-top:264.65pt;width:307.35pt;height:33.75pt;z-index:-23842304;mso-wrap-style:square;mso-wrap-edited:f;mso-width-percent:0;mso-height-percent:0;mso-position-horizontal-relative:page;mso-position-vertical-relative:page;mso-width-percent:0;mso-height-percent:0;v-text-anchor:top" filled="f" stroked="f">
            <v:textbox inset="0,0,0,0">
              <w:txbxContent>
                <w:p w14:paraId="415660AA" w14:textId="77777777" w:rsidR="00B9323D" w:rsidRDefault="00B9323D">
                  <w:pPr>
                    <w:spacing w:before="26"/>
                    <w:ind w:left="31"/>
                    <w:rPr>
                      <w:b/>
                      <w:sz w:val="16"/>
                    </w:rPr>
                  </w:pPr>
                  <w:r>
                    <w:rPr>
                      <w:b/>
                      <w:sz w:val="16"/>
                    </w:rPr>
                    <w:t>FINANCIAL ASSETS</w:t>
                  </w:r>
                </w:p>
                <w:p w14:paraId="29C733F9" w14:textId="77777777" w:rsidR="00B9323D" w:rsidRDefault="00B9323D">
                  <w:pPr>
                    <w:spacing w:before="51" w:line="268" w:lineRule="auto"/>
                    <w:ind w:left="31" w:right="4103"/>
                    <w:rPr>
                      <w:sz w:val="16"/>
                    </w:rPr>
                  </w:pPr>
                  <w:r>
                    <w:rPr>
                      <w:sz w:val="16"/>
                    </w:rPr>
                    <w:t>Cash and cash equivalents Trade and other receivables</w:t>
                  </w:r>
                </w:p>
              </w:txbxContent>
            </v:textbox>
            <w10:wrap anchorx="page" anchory="page"/>
          </v:shape>
        </w:pict>
      </w:r>
      <w:r>
        <w:pict w14:anchorId="404D1C0E">
          <v:shape id="_x0000_s1099" type="#_x0000_t202" alt="" style="position:absolute;margin-left:376.45pt;margin-top:264.65pt;width:112.75pt;height:33.75pt;z-index:-23841792;mso-wrap-style:square;mso-wrap-edited:f;mso-width-percent:0;mso-height-percent:0;mso-position-horizontal-relative:page;mso-position-vertical-relative:page;mso-width-percent:0;mso-height-percent:0;v-text-anchor:top" filled="f" stroked="f">
            <v:textbox inset="0,0,0,0">
              <w:txbxContent>
                <w:p w14:paraId="57DB1674" w14:textId="77777777" w:rsidR="00B9323D" w:rsidRDefault="00B9323D">
                  <w:pPr>
                    <w:pStyle w:val="BodyText"/>
                    <w:spacing w:before="8"/>
                    <w:rPr>
                      <w:rFonts w:ascii="Times New Roman"/>
                      <w:sz w:val="22"/>
                    </w:rPr>
                  </w:pPr>
                </w:p>
                <w:p w14:paraId="0AF9569B" w14:textId="77777777" w:rsidR="00B9323D" w:rsidRDefault="00B9323D">
                  <w:pPr>
                    <w:tabs>
                      <w:tab w:val="left" w:pos="446"/>
                    </w:tabs>
                    <w:ind w:right="20"/>
                    <w:jc w:val="right"/>
                    <w:rPr>
                      <w:b/>
                      <w:sz w:val="16"/>
                    </w:rPr>
                  </w:pPr>
                  <w:r>
                    <w:rPr>
                      <w:b/>
                      <w:sz w:val="16"/>
                    </w:rPr>
                    <w:t>-</w:t>
                  </w:r>
                  <w:r>
                    <w:rPr>
                      <w:b/>
                      <w:sz w:val="16"/>
                    </w:rPr>
                    <w:tab/>
                  </w:r>
                  <w:r>
                    <w:rPr>
                      <w:b/>
                      <w:spacing w:val="-2"/>
                      <w:sz w:val="16"/>
                    </w:rPr>
                    <w:t>2,251,283</w:t>
                  </w:r>
                </w:p>
                <w:p w14:paraId="1A7C3275" w14:textId="77777777" w:rsidR="00B9323D" w:rsidRDefault="00B9323D">
                  <w:pPr>
                    <w:tabs>
                      <w:tab w:val="left" w:pos="1194"/>
                    </w:tabs>
                    <w:spacing w:before="37"/>
                    <w:ind w:right="21"/>
                    <w:jc w:val="right"/>
                    <w:rPr>
                      <w:b/>
                      <w:sz w:val="16"/>
                    </w:rPr>
                  </w:pPr>
                  <w:r>
                    <w:rPr>
                      <w:b/>
                      <w:sz w:val="16"/>
                    </w:rPr>
                    <w:t>33,840</w:t>
                  </w:r>
                  <w:r>
                    <w:rPr>
                      <w:b/>
                      <w:sz w:val="16"/>
                    </w:rPr>
                    <w:tab/>
                  </w:r>
                  <w:r>
                    <w:rPr>
                      <w:b/>
                      <w:spacing w:val="-2"/>
                      <w:sz w:val="16"/>
                    </w:rPr>
                    <w:t>9,461</w:t>
                  </w:r>
                </w:p>
              </w:txbxContent>
            </v:textbox>
            <w10:wrap anchorx="page" anchory="page"/>
          </v:shape>
        </w:pict>
      </w:r>
      <w:r>
        <w:pict w14:anchorId="5D14C2FF">
          <v:shape id="_x0000_s1098" type="#_x0000_t202" alt="" style="position:absolute;margin-left:69.1pt;margin-top:298.4pt;width:307.35pt;height:15.8pt;z-index:-23841280;mso-wrap-style:square;mso-wrap-edited:f;mso-width-percent:0;mso-height-percent:0;mso-position-horizontal-relative:page;mso-position-vertical-relative:page;mso-width-percent:0;mso-height-percent:0;v-text-anchor:top" filled="f" stroked="f">
            <v:textbox inset="0,0,0,0">
              <w:txbxContent>
                <w:p w14:paraId="3C1822F6" w14:textId="77777777" w:rsidR="00B9323D" w:rsidRDefault="00B9323D">
                  <w:pPr>
                    <w:spacing w:before="92"/>
                    <w:ind w:left="31"/>
                    <w:rPr>
                      <w:b/>
                      <w:sz w:val="16"/>
                    </w:rPr>
                  </w:pPr>
                  <w:r>
                    <w:rPr>
                      <w:b/>
                      <w:sz w:val="16"/>
                    </w:rPr>
                    <w:t>TOTAL FINANCIAL ASSETS</w:t>
                  </w:r>
                </w:p>
              </w:txbxContent>
            </v:textbox>
            <w10:wrap anchorx="page" anchory="page"/>
          </v:shape>
        </w:pict>
      </w:r>
      <w:r>
        <w:pict w14:anchorId="261A4EF8">
          <v:shape id="_x0000_s1097" type="#_x0000_t202" alt="" style="position:absolute;margin-left:376.45pt;margin-top:298.4pt;width:112.75pt;height:15.8pt;z-index:-23840768;mso-wrap-style:square;mso-wrap-edited:f;mso-width-percent:0;mso-height-percent:0;mso-position-horizontal-relative:page;mso-position-vertical-relative:page;mso-width-percent:0;mso-height-percent:0;v-text-anchor:top" filled="f" stroked="f">
            <v:textbox inset="0,0,0,0">
              <w:txbxContent>
                <w:p w14:paraId="38DCCCA3" w14:textId="77777777" w:rsidR="00B9323D" w:rsidRDefault="00B9323D">
                  <w:pPr>
                    <w:tabs>
                      <w:tab w:val="left" w:pos="1518"/>
                    </w:tabs>
                    <w:spacing w:before="67"/>
                    <w:ind w:left="636"/>
                    <w:rPr>
                      <w:b/>
                      <w:sz w:val="16"/>
                    </w:rPr>
                  </w:pPr>
                  <w:r>
                    <w:rPr>
                      <w:b/>
                      <w:sz w:val="16"/>
                    </w:rPr>
                    <w:t>33,840</w:t>
                  </w:r>
                  <w:r>
                    <w:rPr>
                      <w:b/>
                      <w:sz w:val="16"/>
                    </w:rPr>
                    <w:tab/>
                    <w:t>2,260,743</w:t>
                  </w:r>
                </w:p>
              </w:txbxContent>
            </v:textbox>
            <w10:wrap anchorx="page" anchory="page"/>
          </v:shape>
        </w:pict>
      </w:r>
      <w:r>
        <w:pict w14:anchorId="182679E1">
          <v:shape id="_x0000_s1096" type="#_x0000_t202" alt="" style="position:absolute;margin-left:69.1pt;margin-top:314.15pt;width:307.35pt;height:10.4pt;z-index:-23840256;mso-wrap-style:square;mso-wrap-edited:f;mso-width-percent:0;mso-height-percent:0;mso-position-horizontal-relative:page;mso-position-vertical-relative:page;mso-width-percent:0;mso-height-percent:0;v-text-anchor:top" filled="f" stroked="f">
            <v:textbox inset="0,0,0,0">
              <w:txbxContent>
                <w:p w14:paraId="5B2A6C9F" w14:textId="77777777" w:rsidR="00B9323D" w:rsidRDefault="00B9323D">
                  <w:pPr>
                    <w:spacing w:line="182" w:lineRule="exact"/>
                    <w:ind w:left="31"/>
                    <w:rPr>
                      <w:b/>
                      <w:sz w:val="16"/>
                    </w:rPr>
                  </w:pPr>
                  <w:r>
                    <w:rPr>
                      <w:b/>
                      <w:sz w:val="16"/>
                    </w:rPr>
                    <w:t>Weighted Average Interest Rate</w:t>
                  </w:r>
                </w:p>
              </w:txbxContent>
            </v:textbox>
            <w10:wrap anchorx="page" anchory="page"/>
          </v:shape>
        </w:pict>
      </w:r>
      <w:r>
        <w:pict w14:anchorId="03D1FCE1">
          <v:shape id="_x0000_s1095" type="#_x0000_t202" alt="" style="position:absolute;margin-left:376.45pt;margin-top:314.15pt;width:112.75pt;height:10.4pt;z-index:-23839744;mso-wrap-style:square;mso-wrap-edited:f;mso-width-percent:0;mso-height-percent:0;mso-position-horizontal-relative:page;mso-position-vertical-relative:page;mso-width-percent:0;mso-height-percent:0;v-text-anchor:top" filled="f" stroked="f">
            <v:textbox inset="0,0,0,0">
              <w:txbxContent>
                <w:p w14:paraId="6340C9D7" w14:textId="77777777" w:rsidR="00B9323D" w:rsidRDefault="00B9323D">
                  <w:pPr>
                    <w:spacing w:before="14"/>
                    <w:ind w:right="15"/>
                    <w:jc w:val="right"/>
                    <w:rPr>
                      <w:b/>
                      <w:sz w:val="16"/>
                    </w:rPr>
                  </w:pPr>
                  <w:r>
                    <w:rPr>
                      <w:b/>
                      <w:sz w:val="16"/>
                    </w:rPr>
                    <w:t>1.4%</w:t>
                  </w:r>
                </w:p>
              </w:txbxContent>
            </v:textbox>
            <w10:wrap anchorx="page" anchory="page"/>
          </v:shape>
        </w:pict>
      </w:r>
      <w:r>
        <w:pict w14:anchorId="34398635">
          <v:shape id="_x0000_s1094" type="#_x0000_t202" alt="" style="position:absolute;margin-left:0;margin-top:0;width:595.3pt;height:97.6pt;z-index:-23839232;mso-wrap-style:square;mso-wrap-edited:f;mso-width-percent:0;mso-height-percent:0;mso-position-horizontal-relative:page;mso-position-vertical-relative:page;mso-width-percent:0;mso-height-percent:0;v-text-anchor:top" filled="f" stroked="f">
            <v:textbox inset="0,0,0,0">
              <w:txbxContent>
                <w:p w14:paraId="6652FCD3" w14:textId="77777777" w:rsidR="00B9323D" w:rsidRDefault="00B9323D">
                  <w:pPr>
                    <w:pStyle w:val="BodyText"/>
                    <w:spacing w:before="4"/>
                    <w:ind w:left="40"/>
                    <w:rPr>
                      <w:rFonts w:ascii="Times New Roman"/>
                      <w:sz w:val="17"/>
                    </w:rPr>
                  </w:pPr>
                </w:p>
              </w:txbxContent>
            </v:textbox>
            <w10:wrap anchorx="page" anchory="page"/>
          </v:shape>
        </w:pict>
      </w:r>
      <w:r>
        <w:pict w14:anchorId="70013D56">
          <v:shape id="_x0000_s1093" type="#_x0000_t202" alt="" style="position:absolute;margin-left:511.95pt;margin-top:55.9pt;width:14.15pt;height:12pt;z-index:-23838720;mso-wrap-style:square;mso-wrap-edited:f;mso-width-percent:0;mso-height-percent:0;mso-position-horizontal-relative:page;mso-position-vertical-relative:page;mso-width-percent:0;mso-height-percent:0;v-text-anchor:top" filled="f" stroked="f">
            <v:textbox inset="0,0,0,0">
              <w:txbxContent>
                <w:p w14:paraId="33C3E204" w14:textId="77777777" w:rsidR="00B9323D" w:rsidRDefault="00B9323D">
                  <w:pPr>
                    <w:pStyle w:val="BodyText"/>
                    <w:spacing w:before="4"/>
                    <w:ind w:left="40"/>
                    <w:rPr>
                      <w:rFonts w:ascii="Times New Roman"/>
                      <w:sz w:val="17"/>
                    </w:rPr>
                  </w:pPr>
                </w:p>
              </w:txbxContent>
            </v:textbox>
            <w10:wrap anchorx="page" anchory="page"/>
          </v:shape>
        </w:pict>
      </w:r>
      <w:r>
        <w:pict w14:anchorId="640E7022">
          <v:shape id="_x0000_s1092" type="#_x0000_t202" alt="" style="position:absolute;margin-left:69.1pt;margin-top:427pt;width:420.1pt;height:12pt;z-index:-23838208;mso-wrap-style:square;mso-wrap-edited:f;mso-width-percent:0;mso-height-percent:0;mso-position-horizontal-relative:page;mso-position-vertical-relative:page;mso-width-percent:0;mso-height-percent:0;v-text-anchor:top" filled="f" stroked="f">
            <v:textbox inset="0,0,0,0">
              <w:txbxContent>
                <w:p w14:paraId="4BB0EA94" w14:textId="77777777" w:rsidR="00B9323D" w:rsidRDefault="00B9323D">
                  <w:pPr>
                    <w:pStyle w:val="BodyText"/>
                    <w:spacing w:before="4"/>
                    <w:ind w:left="40"/>
                    <w:rPr>
                      <w:rFonts w:ascii="Times New Roman"/>
                      <w:sz w:val="17"/>
                    </w:rPr>
                  </w:pPr>
                </w:p>
              </w:txbxContent>
            </v:textbox>
            <w10:wrap anchorx="page" anchory="page"/>
          </v:shape>
        </w:pict>
      </w:r>
      <w:r>
        <w:pict w14:anchorId="3BB9119C">
          <v:shape id="_x0000_s1091" type="#_x0000_t202" alt="" style="position:absolute;margin-left:69.1pt;margin-top:479.65pt;width:420.1pt;height:12pt;z-index:-23837696;mso-wrap-style:square;mso-wrap-edited:f;mso-width-percent:0;mso-height-percent:0;mso-position-horizontal-relative:page;mso-position-vertical-relative:page;mso-width-percent:0;mso-height-percent:0;v-text-anchor:top" filled="f" stroked="f">
            <v:textbox inset="0,0,0,0">
              <w:txbxContent>
                <w:p w14:paraId="494F5F77" w14:textId="77777777" w:rsidR="00B9323D" w:rsidRDefault="00B9323D">
                  <w:pPr>
                    <w:pStyle w:val="BodyText"/>
                    <w:spacing w:before="4"/>
                    <w:ind w:left="40"/>
                    <w:rPr>
                      <w:rFonts w:ascii="Times New Roman"/>
                      <w:sz w:val="17"/>
                    </w:rPr>
                  </w:pPr>
                </w:p>
              </w:txbxContent>
            </v:textbox>
            <w10:wrap anchorx="page" anchory="page"/>
          </v:shape>
        </w:pict>
      </w:r>
      <w:r>
        <w:pict w14:anchorId="74954979">
          <v:shape id="_x0000_s1090" type="#_x0000_t202" alt="" style="position:absolute;margin-left:69.1pt;margin-top:492.15pt;width:420.1pt;height:12pt;z-index:-23837184;mso-wrap-style:square;mso-wrap-edited:f;mso-width-percent:0;mso-height-percent:0;mso-position-horizontal-relative:page;mso-position-vertical-relative:page;mso-width-percent:0;mso-height-percent:0;v-text-anchor:top" filled="f" stroked="f">
            <v:textbox inset="0,0,0,0">
              <w:txbxContent>
                <w:p w14:paraId="0CC06CEC" w14:textId="77777777" w:rsidR="00B9323D" w:rsidRDefault="00B9323D">
                  <w:pPr>
                    <w:pStyle w:val="BodyText"/>
                    <w:spacing w:before="4"/>
                    <w:ind w:left="40"/>
                    <w:rPr>
                      <w:rFonts w:ascii="Times New Roman"/>
                      <w:sz w:val="17"/>
                    </w:rPr>
                  </w:pPr>
                </w:p>
              </w:txbxContent>
            </v:textbox>
            <w10:wrap anchorx="page" anchory="page"/>
          </v:shape>
        </w:pict>
      </w:r>
      <w:r>
        <w:pict w14:anchorId="06AAF9A7">
          <v:shape id="_x0000_s1089" type="#_x0000_t202" alt="" style="position:absolute;margin-left:69.1pt;margin-top:533pt;width:420.1pt;height:12pt;z-index:-23836672;mso-wrap-style:square;mso-wrap-edited:f;mso-width-percent:0;mso-height-percent:0;mso-position-horizontal-relative:page;mso-position-vertical-relative:page;mso-width-percent:0;mso-height-percent:0;v-text-anchor:top" filled="f" stroked="f">
            <v:textbox inset="0,0,0,0">
              <w:txbxContent>
                <w:p w14:paraId="446367FB" w14:textId="77777777" w:rsidR="00B9323D" w:rsidRDefault="00B9323D">
                  <w:pPr>
                    <w:pStyle w:val="BodyText"/>
                    <w:spacing w:before="4"/>
                    <w:ind w:left="40"/>
                    <w:rPr>
                      <w:rFonts w:ascii="Times New Roman"/>
                      <w:sz w:val="17"/>
                    </w:rPr>
                  </w:pPr>
                </w:p>
              </w:txbxContent>
            </v:textbox>
            <w10:wrap anchorx="page" anchory="page"/>
          </v:shape>
        </w:pict>
      </w:r>
      <w:r>
        <w:pict w14:anchorId="139C8C97">
          <v:shape id="_x0000_s1088" type="#_x0000_t202" alt="" style="position:absolute;margin-left:69.1pt;margin-top:546.95pt;width:420.1pt;height:12pt;z-index:-23836160;mso-wrap-style:square;mso-wrap-edited:f;mso-width-percent:0;mso-height-percent:0;mso-position-horizontal-relative:page;mso-position-vertical-relative:page;mso-width-percent:0;mso-height-percent:0;v-text-anchor:top" filled="f" stroked="f">
            <v:textbox inset="0,0,0,0">
              <w:txbxContent>
                <w:p w14:paraId="668024BB" w14:textId="77777777" w:rsidR="00B9323D" w:rsidRDefault="00B9323D">
                  <w:pPr>
                    <w:pStyle w:val="BodyText"/>
                    <w:spacing w:before="4"/>
                    <w:ind w:left="40"/>
                    <w:rPr>
                      <w:rFonts w:ascii="Times New Roman"/>
                      <w:sz w:val="17"/>
                    </w:rPr>
                  </w:pPr>
                </w:p>
              </w:txbxContent>
            </v:textbox>
            <w10:wrap anchorx="page" anchory="page"/>
          </v:shape>
        </w:pict>
      </w:r>
      <w:r>
        <w:pict w14:anchorId="7176DC2F">
          <v:shape id="_x0000_s1087" type="#_x0000_t202" alt="" style="position:absolute;margin-left:69.1pt;margin-top:640.85pt;width:420.1pt;height:12pt;z-index:-23835648;mso-wrap-style:square;mso-wrap-edited:f;mso-width-percent:0;mso-height-percent:0;mso-position-horizontal-relative:page;mso-position-vertical-relative:page;mso-width-percent:0;mso-height-percent:0;v-text-anchor:top" filled="f" stroked="f">
            <v:textbox inset="0,0,0,0">
              <w:txbxContent>
                <w:p w14:paraId="7F2A981C" w14:textId="77777777" w:rsidR="00B9323D" w:rsidRDefault="00B9323D">
                  <w:pPr>
                    <w:pStyle w:val="BodyText"/>
                    <w:spacing w:before="4"/>
                    <w:ind w:left="40"/>
                    <w:rPr>
                      <w:rFonts w:ascii="Times New Roman"/>
                      <w:sz w:val="17"/>
                    </w:rPr>
                  </w:pPr>
                </w:p>
              </w:txbxContent>
            </v:textbox>
            <w10:wrap anchorx="page" anchory="page"/>
          </v:shape>
        </w:pict>
      </w:r>
      <w:r>
        <w:pict w14:anchorId="4E7C03E6">
          <v:shape id="_x0000_s1086" type="#_x0000_t202" alt="" style="position:absolute;margin-left:69.1pt;margin-top:681.9pt;width:420.1pt;height:12pt;z-index:-23835136;mso-wrap-style:square;mso-wrap-edited:f;mso-width-percent:0;mso-height-percent:0;mso-position-horizontal-relative:page;mso-position-vertical-relative:page;mso-width-percent:0;mso-height-percent:0;v-text-anchor:top" filled="f" stroked="f">
            <v:textbox inset="0,0,0,0">
              <w:txbxContent>
                <w:p w14:paraId="30A3744C" w14:textId="77777777" w:rsidR="00B9323D" w:rsidRDefault="00B9323D">
                  <w:pPr>
                    <w:pStyle w:val="BodyText"/>
                    <w:spacing w:before="4"/>
                    <w:ind w:left="40"/>
                    <w:rPr>
                      <w:rFonts w:ascii="Times New Roman"/>
                      <w:sz w:val="17"/>
                    </w:rPr>
                  </w:pPr>
                </w:p>
              </w:txbxContent>
            </v:textbox>
            <w10:wrap anchorx="page" anchory="page"/>
          </v:shape>
        </w:pict>
      </w:r>
      <w:r>
        <w:pict w14:anchorId="44EB71E1">
          <v:shape id="_x0000_s1085" type="#_x0000_t202" alt="" style="position:absolute;margin-left:69.1pt;margin-top:692.45pt;width:420.1pt;height:12pt;z-index:-23834624;mso-wrap-style:square;mso-wrap-edited:f;mso-width-percent:0;mso-height-percent:0;mso-position-horizontal-relative:page;mso-position-vertical-relative:page;mso-width-percent:0;mso-height-percent:0;v-text-anchor:top" filled="f" stroked="f">
            <v:textbox inset="0,0,0,0">
              <w:txbxContent>
                <w:p w14:paraId="70905D03" w14:textId="77777777" w:rsidR="00B9323D" w:rsidRDefault="00B9323D">
                  <w:pPr>
                    <w:pStyle w:val="BodyText"/>
                    <w:spacing w:before="4"/>
                    <w:ind w:left="40"/>
                    <w:rPr>
                      <w:rFonts w:ascii="Times New Roman"/>
                      <w:sz w:val="17"/>
                    </w:rPr>
                  </w:pPr>
                </w:p>
              </w:txbxContent>
            </v:textbox>
            <w10:wrap anchorx="page" anchory="page"/>
          </v:shape>
        </w:pict>
      </w:r>
    </w:p>
    <w:p w14:paraId="3F501503" w14:textId="77777777" w:rsidR="00BF43F6" w:rsidRDefault="00BF43F6">
      <w:pPr>
        <w:rPr>
          <w:sz w:val="2"/>
          <w:szCs w:val="2"/>
        </w:rPr>
        <w:sectPr w:rsidR="00BF43F6">
          <w:pgSz w:w="11910" w:h="16840"/>
          <w:pgMar w:top="0" w:right="460" w:bottom="0" w:left="440" w:header="720" w:footer="720" w:gutter="0"/>
          <w:cols w:space="720"/>
        </w:sectPr>
      </w:pPr>
    </w:p>
    <w:p w14:paraId="7E42E1DD" w14:textId="77777777" w:rsidR="00BF43F6" w:rsidRDefault="008C18AB">
      <w:pPr>
        <w:rPr>
          <w:sz w:val="2"/>
          <w:szCs w:val="2"/>
        </w:rPr>
      </w:pPr>
      <w:r>
        <w:lastRenderedPageBreak/>
        <w:pict w14:anchorId="5FFA349B">
          <v:rect id="_x0000_s1084" alt="" style="position:absolute;margin-left:0;margin-top:97.6pt;width:595.3pt;height:744.3pt;z-index:-23834112;mso-wrap-edited:f;mso-width-percent:0;mso-height-percent:0;mso-position-horizontal-relative:page;mso-position-vertical-relative:page;mso-width-percent:0;mso-height-percent:0" fillcolor="#e2e5ea" stroked="f">
            <w10:wrap anchorx="page" anchory="page"/>
          </v:rect>
        </w:pict>
      </w:r>
      <w:r>
        <w:pict w14:anchorId="00700AC1">
          <v:group id="_x0000_s1079" alt="" style="position:absolute;margin-left:28.35pt;margin-top:161.6pt;width:522.3pt;height:637.8pt;z-index:-23833600;mso-position-horizontal-relative:page;mso-position-vertical-relative:page" coordorigin="567,3232" coordsize="10446,12756">
            <v:shape id="_x0000_s1080" alt="" style="position:absolute;left:566;top:3231;width:10446;height:4961" coordorigin="567,3232" coordsize="10446,4961" path="m11013,3968r,-736l567,3232r,736l567,4649r,3543l11013,8192r,-4224xe" stroked="f">
              <v:path arrowok="t"/>
            </v:shape>
            <v:shape id="_x0000_s1081" alt="" style="position:absolute;left:1056;top:6577;width:8402;height:1387" coordorigin="1056,6578" coordsize="8402,1387" o:spt="100" adj="0,,0" path="m9458,7948r-8402,l1056,7964r8402,l9458,7948xm9458,7647r-8402,l1056,7679r8402,l9458,7647xm9458,7444r-8402,l1056,7460r8402,l9458,7444xm9458,6819r-8402,l1056,6851r8402,l9458,6819xm9458,6578r-8402,l1056,6594r8402,l9458,6578xe" fillcolor="#959595" stroked="f">
              <v:stroke joinstyle="round"/>
              <v:formulas/>
              <v:path arrowok="t" o:connecttype="segments"/>
            </v:shape>
            <v:rect id="_x0000_s1082" alt="" style="position:absolute;left:566;top:8192;width:10446;height:7796" stroked="f"/>
            <v:shape id="_x0000_s1083" alt="" style="position:absolute;left:1056;top:9280;width:8402;height:1624" coordorigin="1056,9281" coordsize="8402,1624" o:spt="100" adj="0,,0" path="m9458,10888r-8402,l1056,10904r8402,l9458,10888xm9458,10628r-8402,l1056,10660r8402,l9458,10628xm9458,10414r-8402,l1056,10430r8402,l9458,10414xm9458,9522r-8402,l1056,9554r8402,l9458,9522xm9458,9281r-8402,l1056,9297r8402,l9458,9281xe" fillcolor="#959595" stroked="f">
              <v:stroke joinstyle="round"/>
              <v:formulas/>
              <v:path arrowok="t" o:connecttype="segments"/>
            </v:shape>
            <w10:wrap anchorx="page" anchory="page"/>
          </v:group>
        </w:pict>
      </w:r>
      <w:r>
        <w:pict w14:anchorId="05384378">
          <v:group id="_x0000_s1073" alt="" style="position:absolute;margin-left:0;margin-top:0;width:595.3pt;height:97.6pt;z-index:-23833088;mso-position-horizontal-relative:page;mso-position-vertical-relative:page" coordsize="11906,1952">
            <v:rect id="_x0000_s1074" alt="" style="position:absolute;width:11906;height:1952" fillcolor="#53779b" stroked="f"/>
            <v:shape id="_x0000_s1075" alt="" style="position:absolute;left:861;top:850;width:2017;height:509" coordorigin="862,850" coordsize="2017,509" o:spt="100" adj="0,,0" path="m1383,1349l1286,858r-164,371l959,858r-97,491l923,1349r55,-311l980,1038r142,321l1265,1038r1,l1322,1349r61,xm1894,1346l1687,850r-207,496l1545,1346,1687,998r142,348l1894,1346xm2072,1333r-2,l2068,1333r-1,l2067,1337r5,l2072,1333xm2090,1333r-2,-1l2087,1332r-1,l2086,1337r2,l2090,1337r,-4xm2141,1332r-2,l2138,1332r,4l2140,1336r1,l2141,1334r,-2xm2241,1333r-1,l2238,1333r-1,l2237,1337r4,l2241,1333xm2280,1332r-1,l2277,1332r,4l2279,1336r1,l2280,1334r,-2xm2878,854r-65,l2672,1202,2530,854r-65,l2672,1349,2878,854xe" stroked="f">
              <v:stroke joinstyle="round"/>
              <v:formulas/>
              <v:path arrowok="t" o:connecttype="segments"/>
            </v:shape>
            <v:shape id="_x0000_s1076" type="#_x0000_t75" alt="" style="position:absolute;left:2128;top:1064;width:168;height:201">
              <v:imagedata r:id="rId35" o:title=""/>
            </v:shape>
            <v:shape id="_x0000_s1077" alt="" style="position:absolute;left:1943;top:862;width:522;height:492" coordorigin="1944,862" coordsize="522,492" o:spt="100" adj="0,,0" path="m1984,1087r-3,-1l1980,1090r1,-2l1984,1087xm2010,1105r-1,-11l2002,1084r-5,-2l1992,1080r-10,l1974,1084r-7,4l1960,1096r-13,18l1944,1114r3,4l1956,1114r2,-2l1960,1118r-3,10l1957,1136r8,-2l1968,1130r5,-8l1971,1114r7,4l1982,1118r-4,-4l1978,1112r-2,-4l1976,1100r4,-10l1969,1106r6,6l1973,1112r-4,-2l1968,1108r2,12l1968,1126r-8,4l1962,1122r,-8l1963,1112r,-6l1960,1108r-7,6l1951,1112r7,-8l1961,1100r10,-12l1977,1086r5,-4l1996,1082r6,6l2010,1105xm2011,1106r-1,-1l2010,1107r1,-1xm2019,1038r-1,-1l2016,1030r1,-1l2014,1029r1,3l2012,1028r-5,-6l2005,1025r,6l2012,1035r2,1l2016,1037r3,1xm2027,1015r-1,-1l2024,1011r-2,l2017,1013r-1,3l2019,1016r4,-1l2023,1015r4,xm2039,1032r-2,-4l2037,1027r-4,-8l2033,1018r-1,-1l2030,1011r-1,6l2027,1015r,9l2025,1026r-3,l2020,1023r2,-2l2025,1021r2,3l2027,1015r,l2023,1015r1,1l2025,1018r-4,l2018,1020r-4,1l2014,1021r,1l2018,1029r10,2l2029,1026r1,-5l2031,1019r4,8l2032,1030r-8,8l2030,1038r6,-11l2034,1036r5,-4xm2049,1024r-13,-7l2036,1017r5,8l2049,1024xm2049,1024r,l2049,1024r,xm2054,1012r,-2l2053,1008r,-2l2052,1004r-1,2l2049,1008r-2,l2047,1003r-4,l2039,1013r-1,-1l2036,1007r-1,-6l2035,998r-2,8l2033,1008r3,9l2040,1015r6,2l2047,1015r,l2046,1013r-2,-2l2048,1010r2,4l2047,1017r4,1l2054,1012xm2054,1028r-5,-1l2046,1025r-7,3l2044,1032r2,-1l2047,1030r-2,-2l2048,1029r3,l2053,1028r1,xm2058,992r-1,l2057,992r1,xm2058,986r-5,l2046,990r-1,-8l2040,982r-6,8l2030,984r-6,2l2021,992r-1,2l2025,994r1,-4l2028,990r5,8l2034,994r3,-2l2040,990r1,10l2044,996r5,-2l2057,992r1,-6xm2062,1040r-3,-4l2058,1033r-1,-4l2057,1030r,1l2057,1047r,1l2055,1048r-2,l2053,1045r-2,-4l2053,1041r1,1l2057,1046r,1l2057,1031r,l2057,1040r-1,1l2056,1041r-2,-1l2055,1039r-1,-2l2054,1036r-1,-1l2054,1035r2,-1l2056,1033r1,7l2057,1031r-3,l2050,1033r,4l2050,1044r,1l2044,1048r,l2044,1052r-2,1l2041,1055r-1,l2038,1050r,-1l2039,1047r2,3l2044,1052r,-4l2042,1047r-3,-3l2038,1043r,-3l2042,1040r3,1l2045,1040r2,-4l2050,1037r,-4l2049,1034r-4,l2039,1037r-2,2l2037,1039r,11l2034,1048r-3,-2l2030,1045r2,l2032,1045r1,-1l2035,1044r,2l2036,1047r1,1l2037,1050r,-11l2035,1040r-2,2l2031,1043r-2,l2027,1043r3,5l2033,1057r11,l2045,1055r,-2l2052,1049r6,1l2058,1049r1,-1l2059,1048r,l2061,1041r1,-1xm2064,1003r-5,-3l2057,999r-1,l2058,1006r1,5l2057,1009r-2,2l2056,1011r3,6l2060,1018r1,-2l2062,1013r2,-10xm2082,938r-1,2l2081,940r1,-2xm2115,1335r-2,-2l2110,1333r-3,l2105,1335r,6l2107,1343r6,l2115,1341r,-6xm2142,1339r-2,l2138,1339r,l2138,1343r2,l2142,1343r,-4xm2143,1180r-8,-2l2130,1180r3,6l2136,1184r2,-2l2143,1180xm2145,1180r-1,-1l2143,1180r2,xm2166,1335r-2,-2l2161,1333r-2,l2156,1335r,6l2159,1343r5,l2166,1341r,-6xm2186,1180r-11,-12l2160,1150r-11,l2148,1150r3,8l2152,1160r8,2l2163,1164r1,l2164,1168r-4,-2l2149,1164r-3,l2144,1162r-3,l2141,1166r17,10l2160,1182r2,4l2161,1192r-4,2l2174,1194r12,-14xm2215,1335r-3,-2l2210,1333r-3,l2204,1335r,6l2207,1343r5,l2215,1341r,-6xm2282,1339r-3,l2278,1339r-1,l2277,1343r2,l2282,1343r,-4xm2296,1148r-1,6l2296,1159r,-11xm2330,1084r-10,-2l2313,1084r-3,10l2302,1094r-4,-8l2298,1084r-2,-2l2296,1096r4,2l2307,1100r2,2l2296,1128r,20l2299,1134r1,-4l2303,1124r6,-12l2312,1104r,-4l2312,1098r2,-4l2315,1092r2,-4l2319,1088r3,-2l2330,1084xm2350,1335r-2,-2l2345,1333r-3,l2340,1335r,6l2342,1343r6,l2350,1341r,-6xm2354,1013r-1,-3l2351,1013r1,-5l2354,1000r-3,1l2346,1005r1,10l2349,1018r1,2l2350,1018r3,-5l2354,1013xm2361,1025r,l2360,1025r1,xm2371,1030r-7,-3l2361,1029r-6,l2358,1031r4,-1l2365,1030r-2,2l2364,1033r1,1l2370,1030r1,xm2373,1019r-12,6l2369,1026r4,-7l2373,1019xm2377,1010r-1,-3l2375,1000r-1,2l2373,1009r-2,5l2370,1014r-1,-3l2369,1010r-2,-5l2363,1005r-1,5l2361,1009r-2,-2l2357,1006r,2l2356,1014r2,5l2362,1019r-2,-3l2361,1011r5,2l2362,1016r2,3l2370,1016r3,2l2374,1016r1,-2l2377,1010xm2382,1045r-1,l2380,1044r,3l2378,1048r-2,2l2372,1052r,-3l2374,1049r,-1l2375,1047r,-2l2376,1046r2,1l2380,1047r,-3l2379,1044r-3,-1l2374,1042r-2,-2l2372,1039r,12l2369,1056r-1,l2368,1055r-2,-2l2369,1052r,l2369,1051r1,-1l2371,1048r1,3l2372,1039r-1,l2371,1045r-6,5l2365,1050r-5,-3l2360,1046r,-4l2359,1038r3,l2365,1043r3,-1l2371,1042r,3l2371,1039r,l2369,1038r-5,-2l2361,1036r-3,-2l2358,1042r-1,4l2357,1050r-1,-1l2355,1049r-2,l2353,1049r,-1l2355,1043r2,l2358,1042r,-8l2358,1034r-1,l2357,1037r-1,1l2355,1040r,1l2353,1043r,-2l2353,1035r,-1l2354,1035r2,1l2357,1037r,-3l2356,1033r-3,-1l2352,1030r-2,7l2348,1041r,l2352,1052r5,-1l2365,1054r,5l2376,1058r1,-2l2378,1052r1,-3l2381,1047r1,-2l2382,1045xm2395,1023r-5,l2389,1022r-1,-1l2388,1026r-1,1l2386,1029r-3,l2382,1026r2,-2l2387,1023r1,3l2388,1021r,l2388,1020r-4,1l2384,1019r1,l2386,1018r4,l2393,1019r,-1l2392,1016r-6,-2l2385,1013r-2,4l2380,1019r-1,-6l2374,1026r-3,5l2370,1035r5,3l2373,1030r5,11l2385,1040r-11,-10l2374,1030r4,-8l2381,1033r9,-1l2392,1029r2,-5l2395,1024r,-1l2395,1023xm2400,1107r-1,1l2399,1109r1,-2xm2405,1032r-1,-6l2403,1025r,-2l2395,1033r,1l2396,1030r-3,1l2394,1032r-3,6l2391,1040r2,-1l2396,1038r9,-6xm2412,1024r-1,-2l2407,1020r3,-10l2405,1006r-8,l2400,1002r-1,-4l2397,996r-7,l2388,994r-1,-4l2386,988r-6,-4l2376,992r-6,-8l2365,984r-1,8l2357,986r-6,2l2353,994r-1,l2361,996r4,l2369,1000r,-8l2372,994r3,2l2377,1000r4,-10l2383,992r4,8l2386,1004r5,-2l2396,1004r-6,6l2401,1010r3,2l2405,1020r-5,-4l2400,1022r5,l2411,1026r1,-2xm2430,1093r-2,-7l2425,1088r3,2l2430,1093xm2444,1194r-3,-8l2432,1168r-10,-18l2414,1136r-5,-6l2399,1109r,3l2404,1126r7,12l2417,1148r8,14l2434,1178r2,14l2426,1196r-10,-4l2408,1182r-8,-14l2390,1148r-8,-16l2375,1112r-3,-12l2371,1094r5,-4l2390,1078r-7,-6l2383,1072r,8l2372,1090r-18,-14l2344,1072r-20,-4l2324,1052r13,2l2336,1060r11,4l2349,1058r13,8l2359,1070r10,6l2373,1072r10,8l2383,1072r-5,-4l2381,1064r2,8l2390,1074r8,-4l2397,1066r-3,-10l2397,1058r5,l2402,1056r,-2l2400,1048r-2,-2l2399,1044r9,-6l2411,1026r-9,10l2400,1040r-5,2l2394,1044r-1,4l2397,1052r,l2395,1054r-3,l2389,1050r,2l2391,1056r,4l2392,1062r,4l2389,1066r,-2l2388,1062r,-2l2378,1060r6,-10l2385,1046r1,l2387,1044r-2,l2383,1046r-4,12l2374,1062r-4,l2363,1060r-2,2l2356,1058r-3,-2l2349,1054r-2,-2l2345,1050r1,-2l2337,1048r-17,l2321,1068r-6,4l2308,1072r-6,-2l2294,1068r-13,l2269,1066r-7,l2263,1068r1,l2264,1070r-1,4l2296,1074r,2l2303,1078r5,2l2311,1078r13,l2324,1072r21,4l2355,1082r14,10l2367,1096r,4l2369,1108r3,12l2378,1134r9,20l2395,1172r6,10l2404,1188r12,12l2439,1204r4,-8l2444,1194xm2450,1194r-1,-8l2445,1174r-9,-16l2426,1142r-10,-14l2410,1116r,-10l2412,1098r6,-6l2425,1088r-2,-2l2413,1090r-10,10l2407,1116r5,10l2420,1140r8,12l2434,1162r10,18l2447,1198r-3,4l2431,1208r-17,l2406,1198r-12,-16l2392,1176r2,28l2389,1214r-9,2l2370,1202r-1,-8l2369,1188r,-2l2370,1184r4,-18l2374,1164r1,-4l2376,1142r-12,-10l2342,1124r-9,-4l2325,1116r-5,-6l2318,1122r-4,6l2303,1148r,8l2304,1164r8,2l2314,1162r2,2l2316,1168r-4,l2308,1170r5,4l2314,1176r-1,4l2310,1178r-8,-6l2305,1180r-2,l2302,1178r-3,-10l2296,1159r,19l2296,1178r1,2l2300,1184r8,4l2308,1182r5,2l2320,1186r2,-4l2318,1182r,-2l2318,1174r-4,-2l2313,1170r10,2l2323,1170r3,-6l2322,1164r-2,-2l2318,1160r-2,-2l2312,1160r-7,-4l2308,1150r3,-10l2323,1120r4,2l2333,1126r7,6l2349,1142r8,8l2361,1156r,4l2361,1160r,6l2361,1174r-5,l2351,1176r-10,l2340,1184r1,20l2341,1218r-2,4l2335,1226r-5,2l2319,1232r-3,2l2317,1238r1,2l2316,1248r-3,-2l2310,1246r3,-2l2313,1240r,-4l2312,1236r-3,2l2306,1240r-2,2l2302,1248r-5,l2296,1244r4,-4l2303,1238r3,-2l2301,1234r-7,4l2289,1238r,-2l2288,1234r1,l2293,1232r3,2l2300,1232r5,l2302,1228r-5,-2l2293,1226r,-6l2296,1220r2,2l2305,1228r4,l2309,1224r-1,-2l2307,1220r-1,-4l2308,1214r3,4l2311,1220r2,4l2315,1226r2,l2324,1224r4,-2l2333,1220r5,-8l2336,1200r-4,-12l2332,1182r4,-10l2345,1168r7,-2l2359,1164r1,2l2361,1166r,-6l2347,1162r-11,2l2329,1170r-4,16l2333,1204r-3,14l2316,1222r-3,-8l2311,1212r-5,l2306,1210r-4,-2l2297,1212r7,l2301,1218r6,6l2306,1224r-6,-4l2299,1218r-9,-2l2290,1220r-3,l2286,1222r3,l2290,1224r-1,4l2298,1230r-8,l2286,1232r-1,4l2281,1240r1,4l2284,1240r6,l2297,1242r-6,2l2290,1246r-2,8l2292,1250r7,4l2302,1250r2,-2l2308,1244r3,-4l2309,1248r-3,6l2312,1252r2,l2317,1250r,-2l2320,1242r6,-8l2339,1232r10,-12l2350,1204r5,-12l2366,1186r-3,22l2367,1216r6,8l2381,1234r9,10l2402,1256r-1,8l2393,1262r-3,l2388,1264r1,4l2385,1274r7,l2394,1272r5,4l2385,1282r5,8l2387,1288r-1,6l2388,1300r3,-4l2392,1290r2,2l2397,1290r2,l2403,1282r4,2l2402,1290r1,6l2407,1294r,6l2410,1302r1,2l2355,1303r,29l2355,1344r-4,4l2339,1348r-4,-4l2335,1342r,-6l2335,1332r5,-2l2350,1330r5,2l2355,1303r-25,l2330,1330r,6l2329,1334r-6,l2321,1336r,6l2323,1344r5,l2329,1342r1,l2330,1348r-9,l2319,1346r-2,-2l2316,1342r,-6l2317,1334r4,-4l2330,1330r,-27l2308,1302r3,18l2311,1320r,10l2311,1348r-4,l2307,1330r4,l2311,1320r-9,l2302,1344r,4l2292,1348r,-18l2296,1330r,14l2302,1344r,-24l2286,1320r,20l2286,1346r-3,2l2273,1348r,-18l2285,1330r,6l2284,1338r1,l2286,1340r,-20l2267,1320r,10l2267,1344r-4,4l2254,1348r-3,-4l2251,1330r5,l2256,1344r6,l2262,1330r5,l2267,1320r-21,l2246,1332r,8l2244,1342r-7,l2237,1348r-5,l2232,1330r11,l2246,1332r,-12l2220,1320r,12l2220,1344r-5,4l2204,1348r-4,-4l2200,1332r4,-2l2215,1330r5,2l2220,1320r-26,l2194,1330r,18l2190,1348r-9,-12l2181,1336r,12l2176,1348r,-18l2181,1330r9,10l2190,1340r,-10l2194,1330r,-10l2171,1320r,12l2171,1344r-4,4l2156,1348r-5,-4l2151,1332r5,-2l2167,1330r4,2l2171,1320r-24,l2147,1340r,6l2144,1348r-11,l2133,1330r12,l2145,1336r,2l2146,1338r1,2l2147,1320r-27,l2120,1332r,12l2116,1348r-12,l2100,1344r,-12l2105,1330r10,l2120,1332r,-12l2103,1320r4,-18l2097,1302r,46l2091,1348r-5,-8l2086,1340r,8l2082,1348r,-18l2092,1330r3,2l2095,1338r-2,2l2091,1340r6,8l2097,1302r-20,l2077,1332r,8l2074,1342r-7,l2067,1348r-4,l2063,1330r11,l2077,1332r,-30l1999,1302r1,-2l2002,1298r1,-4l2006,1296r1,-2l2007,1288r-5,-6l2007,1280r3,8l2016,1290r1,l2019,1294r3,4l2024,1292r-1,-4l2019,1288r5,-8l2011,1274r4,-4l2017,1272r7,l2023,1270r-2,-2l2022,1262r-5,-2l2008,1262r-1,-8l2019,1242r9,-8l2037,1224r5,-8l2043,1214r3,-6l2044,1184r11,6l2059,1202r2,16l2071,1230r13,4l2090,1240r3,8l2098,1250r6,2l2100,1246r-1,-6l2102,1242r4,6l2111,1252r7,-4l2122,1252r-2,-4l2120,1246r-1,-2l2113,1240r10,l2125,1238r2,4l2128,1238r-3,-4l2124,1230r-2,-1l2122,1234r-2,4l2116,1236r-7,-4l2103,1234r7,6l2114,1242r-1,4l2108,1246r-3,-6l2104,1240r,-2l2100,1236r-3,-2l2097,1236r-1,2l2097,1242r2,4l2093,1246r-2,-6l2092,1236r2,-4l2090,1232r-11,-6l2071,1222r-3,-6l2068,1204r2,-20l2070,1182r-2,-8l2059,1174r-10,-2l2049,1166r2,-2l2057,1164r7,2l2074,1170r3,9l2078,1186r-4,12l2072,1210r5,8l2085,1222r7,4l2094,1226r2,-4l2098,1220r,-4l2102,1212r1,2l2103,1216r,4l2102,1220r-1,4l2100,1226r4,l2109,1222r2,-2l2116,1220r1,2l2117,1224r-5,l2110,1226r-3,l2104,1230r6,2l2121,1232r1,2l2122,1229r-2,-1l2120,1228r,-6l2121,1220r2,2l2126,1222r10,24l2152,1270r23,24l2206,1314r,l2237,1294r5,-6l2244,1286r10,-10l2259,1270r4,-6l2275,1246r10,-22l2286,1222r-1,2l2284,1224r,-2l2285,1220r2,l2292,1204r,-2l2293,1198r2,-8l2296,1182r,-4l2294,1166r,-6l2293,1156r1,-22l2296,1128r,-32l2291,1096r,-16l2288,1080r,4l2288,1108r-2,3l2286,1176r,8l2281,1184r,2l2280,1188r-1,l2282,1192r-5,6l2273,1194r-2,2l2267,1196r,6l2260,1202r,-4l2257,1196r-2,l2254,1194r-4,4l2245,1192r3,-2l2247,1188r-1,-2l2246,1184r-5,l2241,1176r5,l2246,1174r1,-2l2248,1170r-4,-4l2250,1160r3,4l2255,1164r2,-2l2259,1162r,-2l2259,1156r8,l2267,1162r4,l2273,1164r4,-4l2282,1166r-4,4l2280,1172r,2l2281,1176r5,l2286,1111r-60,69l2273,1236r-5,8l2263,1254r-8,10l2242,1247r,23l2241,1272r-1,4l2236,1274r-3,-4l2232,1262r-5,-14l2228,1256r,2l2229,1262r,22l2227,1286r-2,l2224,1282r1,-12l2222,1265r,9l2219,1284r-1,4l2216,1288r-2,-4l2217,1274r1,-4l2213,1260r-1,-4l2210,1248r2,-2l2216,1260r6,14l2222,1265r-3,-5l2218,1258r-1,-6l2214,1246r-1,-2l2213,1228r8,4l2237,1256r5,14l2242,1247r-16,-19l2214,1214r-3,-4l2211,1222r,l2211,1224r,8l2208,1248r-2,-2l2206,1248r,10l2201,1270r-5,18l2192,1286r,-2l2193,1274r-1,l2190,1284r-3,l2188,1278r,-4l2188,1268r-2,2l2184,1270r-1,4l2181,1274r-2,-2l2178,1268r,-4l2178,1262r-1,-4l2179,1254r-2,l2175,1256r,4l2175,1262r-2,l2171,1258r3,-6l2178,1250r10,l2193,1252r,4l2194,1262r-5,2l2191,1264r1,6l2194,1264r3,-4l2197,1256r-2,-4l2198,1240r-5,10l2190,1248r-10,l2188,1240r6,-6l2200,1230r2,10l2202,1244r4,4l2206,1246r,-10l2203,1232r,-2l2202,1226r4,l2211,1224r,-2l2210,1222r-2,2l2202,1224r-3,-4l2201,1214r7,l2210,1216r1,2l2211,1222r,-12l2206,1204r-49,60l2149,1254r-5,-10l2139,1236r30,-36l2173,1196r-19,l2144,1196r-7,2l2141,1212r9,l2152,1208r-3,-4l2145,1208r-1,-4l2147,1200r2,l2155,1202r1,4l2155,1212r-5,8l2136,1216r-5,-8l2133,1196r5,-4l2141,1190r2,-2l2142,1184r-1,l2130,1196r-4,-10l2127,1172r1,-6l2138,1172r6,7l2145,1178r,-2l2135,1166r-2,-2l2131,1162r4,l2135,1158r-5,2l2127,1158r2,-2l2135,1158r-1,-2l2130,1154r-2,l2126,1152r2,-2l2131,1152r6,2l2132,1150r-3,-2l2128,1144r1,l2134,1150r3,l2137,1148r-2,-4l2134,1142r-1,-4l2135,1140r3,8l2140,1148r1,-2l2141,1140r,-2l2142,1138r1,2l2143,1144r,6l2145,1148r1,-6l2148,1140r,2l2147,1148r2,2l2149,1150r2,-4l2156,1146r-3,2l2149,1150r,l2160,1150r-4,-4l2151,1140r-1,-2l2144,1132r-19,-22l2125,1220r-2,-2l2120,1218r,-2l2115,1216r-4,2l2110,1218r-7,4l2103,1222r6,-6l2106,1212r1,-2l2108,1210r5,2l2107,1206r-1,2l2104,1208r-1,2l2099,1210r-2,4l2093,1220r-14,-4l2077,1202r8,-16l2081,1168r-5,-4l2073,1162r-10,-2l2049,1158r,-4l2053,1150r8,-10l2070,1130r7,-6l2083,1120r4,l2098,1138r4,10l2105,1154r-7,4l2094,1156r-4,4l2088,1162r-4,l2087,1170r8,l2092,1172r,8l2087,1180r3,4l2097,1182r4,-2l2101,1186r9,-4l2113,1178r2,-2l2116,1168r,-8l2116,1179r1,11l2118,1198r2,8l2125,1220r,-110l2124,1108r,-24l2145,1084r61,72l2233,1124r19,-22l2255,1098r12,-14l2288,1084r,-4l2259,1080r3,-14l2262,1066r-4,-6l2254,1052r-1,-3l2253,1076r-2,2l2251,1084r-14,4l2237,1106r-9,14l2224,1119r,3l2215,1124r-18,l2189,1122r9,-2l2214,1120r10,2l2224,1119r-9,-3l2196,1116r-12,4l2173,1104r8,-4l2185,1106r6,-2l2190,1100r-1,-2l2199,1096r2,8l2210,1104r1,-6l2221,1098r-2,8l2227,1108r3,-6l2237,1106r,-18l2236,1088r-20,4l2198,1096r-10,l2183,1094r-15,-10l2175,1084r-3,-2l2171,1080r1,-2l2173,1076r,-4l2174,1070r,-2l2174,1064r-1,-8l2172,1050r-2,-6l2170,1044r,-2l2170,1042r,20l2170,1066r-1,2l2169,1068r-3,-6l2157,1064r-2,4l2155,1058r,-4l2156,1052r4,-4l2162,1042r,-2l2162,1038r-5,l2150,1046r-6,4l2140,1056r-13,4l2117,1058r-2,-6l2115,1050r5,-4l2131,1048r1,-2l2133,1042r3,-4l2137,1036r-2,l2129,1034r-3,l2133,1028r3,-2l2136,1024r1,-2l2138,1018r,-2l2126,1016r-5,l2118,1022r,-12l2115,1012r-10,4l2102,1022r-7,-4l2086,1012r-7,-4l2074,1000r-6,-10l2083,996r-1,-4l2082,990r6,4l2101,1006r2,2l2105,1006r-1,-4l2104,1000r-4,-4l2089,980r-7,-16l2080,952r,-6l2079,944r2,-2l2081,940r-6,4l2067,944r-8,-6l2061,930r9,-6l2080,930r7,6l2091,956r1,-8l2097,940r,6l2099,952r,16l2105,992r10,8l2114,996r-2,-8l2115,970r,6l2117,982r1,8l2133,1010r1,l2134,1012r-4,2l2139,1014r,-4l2153,1010r-1,4l2155,1022r8,8l2169,1038r1,16l2170,1062r,-20l2170,1040r-2,-4l2171,1038r5,14l2177,1058r,12l2177,1078r-1,6l2179,1084r1,-6l2180,1068r1,-4l2181,1054r-5,-12l2174,1038r2,2l2179,1042r3,6l2186,1062r,6l2187,1084r8,l2195,1078r1,-4l2196,1070r,-6l2193,1046r1,-2l2207,1042r2,4l2212,1050r,l2214,1052r1,2l2216,1058r2,2l2221,1070r3,10l2225,1084r4,l2225,1070r,l2223,1064r-2,-6l2218,1052r-2,-6l2213,1044r-5,-2l2210,1040r3,-2l2215,1040r3,l2221,1042r4,12l2228,1060r1,4l2229,1064r4,8l2237,1078r2,2l2241,1082r-2,l2237,1084r14,l2251,1078r-2,2l2243,1080r-10,-16l2227,1054r4,-2l2231,1054r4,4l2237,1060r6,6l2247,1068r2,2l2251,1072r1,2l2253,1076r,-27l2252,1048r-2,-10l2250,1036r2,6l2255,1046r2,4l2264,1054r10,6l2285,1062r9,-2l2304,1058r1,-2l2309,1042r1,-10l2307,1026r6,2l2327,1026r,-1l2327,1028r5,-2l2336,1032r-2,2l2329,1036r-6,2l2321,1042r4,4l2339,1044r-1,2l2346,1046r,-2l2347,1042r1,-4l2346,1042r-9,l2336,1040r-5,l2337,1032r11,-2l2336,1030r-3,-4l2337,1024r8,-2l2343,1008r5,-8l2353,998r3,2l2359,1000r-2,-2l2352,994r-4,l2344,996r-3,8l2340,1008r-1,6l2340,1018r-2,l2332,1020r-3,3l2329,1022r,-6l2326,1014r9,2l2335,1014r,-2l2336,1006r,-8l2342,1000r,-2l2343,996r-7,-2l2327,996r-2,-8l2315,992r,8l2314,1006r-8,l2316,988r4,-10l2319,978r7,-20l2330,954r6,4l2335,960r-2,4l2333,968r1,10l2341,988r2,-10l2346,972r4,l2354,968r1,-2l2361,972r1,-2l2367,958r-3,-8l2364,948r-2,-2l2362,952r,2l2362,962r-2,4l2354,960r,4l2351,970r-5,l2344,972r-5,6l2337,974r-2,-6l2338,962r2,-6l2349,950r-3,l2340,954r-5,-2l2331,950r-1,-8l2335,944r6,l2346,940r5,-6l2343,926r3,2l2357,934r-1,12l2359,946r3,6l2362,946r-1,-2l2359,944r,-4l2357,926r-1,-4l2335,922r-12,4l2312,942r-5,-8l2306,937r,99l2305,1042r-1,4l2293,1056r2,-6l2297,1046r-2,-4l2291,1038r-6,2l2278,1044r-3,2l2274,1042r4,-10l2283,1026r-13,l2269,1022r-1,-10l2272,1018r7,-2l2280,1014r7,2l2296,1022r-6,-6l2290,1014r,-2l2294,1012r4,2l2302,1018r4,18l2306,937r-4,9l2302,956r,14l2302,982r-5,12l2286,1006r-3,l2283,1002r3,-2l2292,994r9,-14l2296,968r,-10l2296,957r,11l2289,980r-4,-2l2283,976r-16,l2269,972r2,-2l2274,968r-6,-8l2266,954r3,-8l2272,950r1,2l2274,954r12,8l2287,962r-4,-6l2287,952r2,2l2296,968r,-11l2291,952r-6,-6l2282,950r,6l2277,954r-5,-8l2269,940r-5,8l2263,962r6,6l2266,970r-2,4l2263,980r16,-2l2286,980r1,4l2287,990r-11,10l2261,1000r-5,-2l2254,996r1,-2l2257,990r-1,-8l2253,978r,6l2252,990r-1,2l2250,990r-1,-6l2248,987r,23l2240,1018r-1,4l2237,1016r1,-2l2238,1012r-3,l2233,1014r-6,-4l2237,1010r2,-6l2240,1002r,-10l2246,998r,6l2248,1010r,-23l2247,990r-2,-2l2243,986r1,-6l2244,978r5,l2253,984r,-6l2251,974r1,-2l2253,970r8,-14l2248,946r-4,10l2240,955r,31l2235,984r-5,-2l2229,972r10,4l2240,986r,-31l2236,954r1,-2l2237,944r-9,-1l2228,990r-5,2l2220,994r-6,2l2213,1008r-1,2l2210,1014r-29,12l2182,1024r6,-6l2191,1004r4,-6l2203,988r25,2l2228,943r-4,-1l2224,982r-4,l2219,980r-2,-6l2216,980r-3,l2211,970r11,2l2224,982r,-40l2223,942r-3,-12l2219,928r21,14l2230,928r-4,-6l2250,926r-7,-4l2229,914r25,-6l2229,904r12,-8l2250,890r-24,6l2230,890r10,-14l2219,890r1,-4l2225,866r-7,10l2218,942r-3,l2215,952r-7,l2208,980r-12,l2196,979r,11l2189,1002r-4,10l2179,1024r-7,-6l2171,1010r1,-8l2177,994r19,-4l2196,979r-3,-7l2205,970r3,10l2208,952r,l2211,930r7,12l2218,876r-7,10l2207,862r-1,5l2206,952r-7,l2199,942r-4,l2202,930r4,22l2206,867r-4,19l2189,866r5,24l2173,876r15,20l2163,890r22,14l2160,908r25,6l2163,926r25,-4l2173,942r21,-14l2192,937r,45l2186,982r-2,-6l2183,982r-3,2l2176,976r,8l2167,990r-6,-4l2161,984r1,-4l2164,978r6,-2l2176,984r,-8l2176,976r-1,-2l2188,972r4,10l2192,937r-1,5l2177,944r2,10l2170,954r-3,-8l2154,952r8,20l2157,980r-1,4l2158,988r6,6l2164,1000r-1,8l2161,1014r2,2l2165,1020r15,12l2193,1026r14,-6l2212,1016r4,-2l2217,1010r2,-6l2222,998r12,-8l2238,990r-12,10l2222,1004r,8l2221,1014r-16,12l2185,1036r-4,l2175,1034r-8,-6l2158,1016r-2,-4l2158,1008r2,-2l2162,1000r-4,l2154,1006r-7,l2136,1004r-14,-14l2122,986r4,-6l2133,980r11,-4l2143,970r-6,l2145,964r2,-6l2149,952r,-2l2144,952r-12,l2133,944r-2,l2129,946r-10,10l2116,960r-2,4l2112,968r-3,20l2106,978r-2,-8l2104,964r-1,-8l2104,950r-3,-6l2101,930r-3,2l2092,940r-5,-10l2084,928r-4,-4l2065,920r-15,10l2046,946r-3,-2l2037,950r-1,12l2039,970r1,-2l2046,964r,-2l2053,972r8,8l2068,968r,-6l2066,954r4,l2074,952r3,6l2082,974r9,16l2100,998r,4l2089,992r-3,-2l2079,986r-1,-4l2079,992r-4,-2l2068,988r-5,-2l2070,1004r15,12l2101,1026r,10l2101,1042r5,14l2123,1062r10,l2136,1060r2,-2l2147,1052r5,-4l2158,1040r1,4l2152,1052r1,4l2153,1058r,6l2144,1064r-15,2l2116,1066r-9,2l2102,1070r-7,l2089,1068r1,-16l2090,1048r,-2l2085,1047r,5l2085,1066r-20,6l2056,1074r-18,14l2027,1078r9,-8l2040,1076r8,-6l2050,1068r-2,-4l2052,1062r4,-2l2060,1058r3,4l2074,1058r-2,-6l2085,1052r,-5l2072,1048r-2,-4l2085,1046r1,-2l2088,1040r-1,-2l2081,1034r-5,-2l2074,1030r4,-6l2083,1026r,-2l2082,1022r-5,-2l2072,1018r-2,-2l2071,1012r-3,-10l2067,996r-1,-2l2061,992r-4,2l2057,992r-7,6l2054,998r3,-2l2062,998r4,10l2066,1016r-1,4l2073,1022r3,2l2074,1028r-12,l2072,1030r6,8l2073,1038r-1,2l2063,1040r-2,-4l2061,1036r2,6l2064,1044r,4l2061,1052r-5,2l2054,1058r-5,2l2036,1060r-5,-4l2027,1044r-2,l2024,1042r-2,l2024,1044r1,l2026,1048r5,12l2022,1058r-2,6l2018,1064r,-4l2018,1056r1,-2l2020,1052r1,-2l2020,1048r-2,4l2012,1052r,-2l2016,1046r,-4l2014,1040r-4,-2l2007,1036r-9,-12l2005,1020r4,l2010,1018r,-4l2004,1018r2,-8l2008,1008r11,l2014,1002r4,-2l2024,1002r-1,-2l2023,998r1,-2l2019,996r-9,l2009,1000r3,4l2005,1004r-6,4l2002,1018r-4,2l1998,1024r4,12l2011,1042r1,2l2010,1046r-3,6l2007,1058r6,-2l2016,1056r-5,12l2020,1072r6,-2l2028,1064r,-2l2032,1066r-12,10l2034,1088r5,4l2035,1110r-3,12l2027,1134r-8,16l2009,1166r-7,14l1994,1190r-10,6l1973,1192r3,-14l1985,1160r7,-14l1999,1138r7,-14l2011,1110r-1,-3l2000,1128r-4,8l1987,1148r-10,18l1969,1184r-3,8l1971,1202r23,-4l1996,1196r10,-10l2009,1180r5,-10l2023,1152r9,-20l2037,1118r4,-12l2042,1098r1,-4l2041,1090r2,-2l2055,1080r10,-6l2086,1070r,6l2095,1076r7,2l2107,1076r17,-4l2133,1074r-8,2l2116,1077r,17l2116,1132r-15,-32l2103,1098r9,-2l2116,1094r,-17l2112,1078r,4l2108,1094r-3,l2100,1092r-3,-10l2090,1080r-11,2l2088,1084r5,2l2095,1090r2,6l2098,1098r,4l2098,1104r3,6l2103,1114r4,8l2109,1128r2,4l2115,1154r-7,24l2104,1178r3,-8l2100,1178r-3,l2096,1176r,-4l2102,1168r-4,-2l2094,1166r,-4l2095,1162r1,-2l2098,1164r4,-2l2105,1162r1,-2l2106,1158r1,-2l2106,1146r-10,-20l2091,1120r-1,-12l2085,1114r-18,8l2046,1130r-12,10l2035,1156r,3l2036,1166r4,18l2040,1188r,6l2040,1200r-10,14l2021,1212r-6,-8l2016,1196r1,-22l2015,1180r-10,12l1995,1206r-16,l1965,1200r-2,-4l1965,1178r10,-18l1981,1152r8,-12l1997,1126r5,-12l2006,1098r-9,-8l1987,1086r-3,1l1992,1090r5,6l2000,1104r-1,10l1994,1126r-10,14l1974,1158r-9,14l1960,1184r,10l1963,1202r8,6l2001,1208r1,-2l2009,1196r-1,16l2017,1224r-5,4l2005,1232r-5,8l1996,1254r-2,14l1988,1270r-5,4l1979,1276r3,6l1975,1282r5,8l1983,1284r7,4l1991,1284r1,-4l1997,1280r-3,8l1995,1296r4,-2l1997,1298r,4l1973,1302r10,30l2037,1332r7,18l2047,1354r315,l2366,1352r2,-4l2374,1334r38,l2424,1336r5,-2l2431,1334r2,-4l2436,1320r6,-16l2413,1304r,-4l2411,1296r3,l2415,1294r,-4l2412,1282r6,-2l2420,1288r7,-2l2430,1290r3,-4l2434,1284r-7,l2429,1280r1,-2l2426,1274r-2,-2l2422,1270r-7,-2l2415,1264r-1,-8l2410,1240r-5,-8l2398,1228r-5,-4l2399,1216r3,-4l2401,1198r8,10l2424,1210r14,l2441,1208r6,-4l2450,1194xm2466,1114r-3,2l2456,1106r-6,-8l2442,1090r-7,-4l2431,1084r-3,-2l2418,1082r-10,4l2401,1096r-1,11l2407,1090r7,-6l2427,1084r6,2l2439,1090r10,10l2452,1106r7,6l2456,1116r-2,-2l2453,1112r-3,-2l2446,1106r1,8l2447,1124r2,8l2442,1128r-2,-8l2440,1116r1,-2l2441,1110r,2l2437,1114r-3,l2441,1106r-11,-13l2433,1102r,8l2431,1116r-3,4l2431,1120r7,-4l2436,1124r9,12l2453,1138r-1,-6l2452,1130r-2,-10l2451,1114r3,2l2463,1120r2,-4l2466,1114xe" stroked="f">
              <v:stroke joinstyle="round"/>
              <v:formulas/>
              <v:path arrowok="t" o:connecttype="segments"/>
            </v:shape>
            <v:shape id="_x0000_s1078" alt="" style="position:absolute;left:11905;width:2;height:1952" coordorigin="11906" coordsize="0,1952" path="m11906,r,1952l11906,xe" fillcolor="#53779b" stroked="f">
              <v:path arrowok="t"/>
            </v:shape>
            <w10:wrap anchorx="page" anchory="page"/>
          </v:group>
        </w:pict>
      </w:r>
      <w:r>
        <w:pict w14:anchorId="3B4C7D16">
          <v:shape id="_x0000_s1072" type="#_x0000_t202" alt="" style="position:absolute;margin-left:41.5pt;margin-top:1in;width:103.65pt;height:16.35pt;z-index:-23832576;mso-wrap-style:square;mso-wrap-edited:f;mso-width-percent:0;mso-height-percent:0;mso-position-horizontal-relative:page;mso-position-vertical-relative:page;mso-width-percent:0;mso-height-percent:0;v-text-anchor:top" filled="f" stroked="f">
            <v:textbox inset="0,0,0,0">
              <w:txbxContent>
                <w:p w14:paraId="47007BB7" w14:textId="77777777" w:rsidR="00B9323D" w:rsidRDefault="00B9323D">
                  <w:pPr>
                    <w:spacing w:before="10"/>
                    <w:ind w:left="20"/>
                    <w:rPr>
                      <w:rFonts w:ascii="Futura PT"/>
                      <w:sz w:val="24"/>
                    </w:rPr>
                  </w:pPr>
                  <w:r>
                    <w:rPr>
                      <w:rFonts w:ascii="Futura PT"/>
                      <w:color w:val="FFFFFF"/>
                      <w:w w:val="110"/>
                      <w:sz w:val="24"/>
                    </w:rPr>
                    <w:t>LGE HEALTH PLAN</w:t>
                  </w:r>
                </w:p>
              </w:txbxContent>
            </v:textbox>
            <w10:wrap anchorx="page" anchory="page"/>
          </v:shape>
        </w:pict>
      </w:r>
      <w:r>
        <w:pict w14:anchorId="55927680">
          <v:shape id="_x0000_s1071" type="#_x0000_t202" alt="" style="position:absolute;margin-left:27.35pt;margin-top:119.7pt;width:481.6pt;height:37.6pt;z-index:-23832064;mso-wrap-style:square;mso-wrap-edited:f;mso-width-percent:0;mso-height-percent:0;mso-position-horizontal-relative:page;mso-position-vertical-relative:page;mso-width-percent:0;mso-height-percent:0;v-text-anchor:top" filled="f" stroked="f">
            <v:textbox inset="0,0,0,0">
              <w:txbxContent>
                <w:p w14:paraId="51AD23B4" w14:textId="77777777" w:rsidR="00B9323D" w:rsidRDefault="00B9323D">
                  <w:pPr>
                    <w:spacing w:before="33" w:line="402" w:lineRule="exact"/>
                    <w:ind w:left="20"/>
                    <w:rPr>
                      <w:rFonts w:ascii="Europa-Regular"/>
                      <w:sz w:val="32"/>
                    </w:rPr>
                  </w:pPr>
                  <w:r>
                    <w:rPr>
                      <w:rFonts w:ascii="Europa-Bold"/>
                      <w:b/>
                      <w:color w:val="53779B"/>
                      <w:sz w:val="32"/>
                    </w:rPr>
                    <w:t xml:space="preserve">Notes to and forming part of the financial statements </w:t>
                  </w:r>
                  <w:r>
                    <w:rPr>
                      <w:rFonts w:ascii="Europa-Regular"/>
                      <w:color w:val="53779B"/>
                      <w:sz w:val="32"/>
                    </w:rPr>
                    <w:t>(continued)</w:t>
                  </w:r>
                </w:p>
                <w:p w14:paraId="7A3F8A87" w14:textId="77777777" w:rsidR="00B9323D" w:rsidRDefault="00B9323D">
                  <w:pPr>
                    <w:spacing w:line="301" w:lineRule="exact"/>
                    <w:ind w:left="20"/>
                    <w:rPr>
                      <w:rFonts w:ascii="Europa-Regular"/>
                      <w:sz w:val="24"/>
                    </w:rPr>
                  </w:pPr>
                  <w:r>
                    <w:rPr>
                      <w:rFonts w:ascii="Europa-Regular"/>
                      <w:color w:val="53779B"/>
                      <w:sz w:val="24"/>
                    </w:rPr>
                    <w:t>For the year ended 30 June 2020</w:t>
                  </w:r>
                </w:p>
              </w:txbxContent>
            </v:textbox>
            <w10:wrap anchorx="page" anchory="page"/>
          </v:shape>
        </w:pict>
      </w:r>
      <w:r>
        <w:pict w14:anchorId="391492E4">
          <v:shape id="_x0000_s1070" type="#_x0000_t202" alt="" style="position:absolute;margin-left:41.5pt;margin-top:808.95pt;width:20.8pt;height:15.1pt;z-index:-23831552;mso-wrap-style:square;mso-wrap-edited:f;mso-width-percent:0;mso-height-percent:0;mso-position-horizontal-relative:page;mso-position-vertical-relative:page;mso-width-percent:0;mso-height-percent:0;v-text-anchor:top" filled="f" stroked="f">
            <v:textbox inset="0,0,0,0">
              <w:txbxContent>
                <w:p w14:paraId="3CE44BE9" w14:textId="77777777" w:rsidR="00B9323D" w:rsidRDefault="00B9323D">
                  <w:pPr>
                    <w:spacing w:before="28"/>
                    <w:ind w:left="20"/>
                    <w:rPr>
                      <w:rFonts w:ascii="Europa-Bold"/>
                      <w:b/>
                      <w:sz w:val="20"/>
                    </w:rPr>
                  </w:pPr>
                  <w:r>
                    <w:rPr>
                      <w:rFonts w:ascii="Europa-Bold"/>
                      <w:b/>
                      <w:color w:val="231F20"/>
                      <w:sz w:val="20"/>
                    </w:rPr>
                    <w:t xml:space="preserve">8 6 </w:t>
                  </w:r>
                </w:p>
              </w:txbxContent>
            </v:textbox>
            <w10:wrap anchorx="page" anchory="page"/>
          </v:shape>
        </w:pict>
      </w:r>
      <w:r>
        <w:pict w14:anchorId="66C412FC">
          <v:shape id="_x0000_s1069" type="#_x0000_t202" alt="" style="position:absolute;margin-left:194.45pt;margin-top:811.35pt;width:316.95pt;height:12pt;z-index:-23831040;mso-wrap-style:square;mso-wrap-edited:f;mso-width-percent:0;mso-height-percent:0;mso-position-horizontal-relative:page;mso-position-vertical-relative:page;mso-width-percent:0;mso-height-percent:0;v-text-anchor:top" filled="f" stroked="f">
            <v:textbox inset="0,0,0,0">
              <w:txbxContent>
                <w:p w14:paraId="62C4F6FE" w14:textId="77777777" w:rsidR="00B9323D" w:rsidRDefault="00B9323D">
                  <w:pPr>
                    <w:spacing w:before="20"/>
                    <w:ind w:left="20"/>
                    <w:rPr>
                      <w:rFonts w:ascii="Europa-Light"/>
                      <w:sz w:val="16"/>
                    </w:rPr>
                  </w:pPr>
                  <w:r>
                    <w:rPr>
                      <w:rFonts w:ascii="Europa-Regular"/>
                      <w:color w:val="231F20"/>
                      <w:sz w:val="16"/>
                    </w:rPr>
                    <w:t xml:space="preserve">M A V L G E H E A L T H P L A N </w:t>
                  </w:r>
                  <w:r>
                    <w:rPr>
                      <w:rFonts w:ascii="Europa-Light"/>
                      <w:color w:val="231F20"/>
                      <w:sz w:val="16"/>
                    </w:rPr>
                    <w:t xml:space="preserve">F I N A N C I </w:t>
                  </w:r>
                  <w:proofErr w:type="gramStart"/>
                  <w:r>
                    <w:rPr>
                      <w:rFonts w:ascii="Europa-Light"/>
                      <w:color w:val="231F20"/>
                      <w:sz w:val="16"/>
                    </w:rPr>
                    <w:t>A</w:t>
                  </w:r>
                  <w:proofErr w:type="gramEnd"/>
                  <w:r>
                    <w:rPr>
                      <w:rFonts w:ascii="Europa-Light"/>
                      <w:color w:val="231F20"/>
                      <w:sz w:val="16"/>
                    </w:rPr>
                    <w:t xml:space="preserve"> L R E P O R T 2 0 1 9 - 2 0 </w:t>
                  </w:r>
                </w:p>
              </w:txbxContent>
            </v:textbox>
            <w10:wrap anchorx="page" anchory="page"/>
          </v:shape>
        </w:pict>
      </w:r>
      <w:r>
        <w:pict w14:anchorId="5B36561F">
          <v:shape id="_x0000_s1068" type="#_x0000_t202" alt="" style="position:absolute;margin-left:28.35pt;margin-top:161.6pt;width:522.3pt;height:637.8pt;z-index:-23830528;mso-wrap-style:square;mso-wrap-edited:f;mso-width-percent:0;mso-height-percent:0;mso-position-horizontal-relative:page;mso-position-vertical-relative:page;mso-width-percent:0;mso-height-percent:0;v-text-anchor:top" filled="f" stroked="f">
            <v:textbox inset="0,0,0,0">
              <w:txbxContent>
                <w:p w14:paraId="0DDF7792" w14:textId="77777777" w:rsidR="00B9323D" w:rsidRDefault="00B9323D">
                  <w:pPr>
                    <w:pStyle w:val="BodyText"/>
                    <w:rPr>
                      <w:rFonts w:ascii="Times New Roman"/>
                      <w:sz w:val="20"/>
                    </w:rPr>
                  </w:pPr>
                </w:p>
                <w:p w14:paraId="50FACA1F" w14:textId="77777777" w:rsidR="00B9323D" w:rsidRDefault="00B9323D">
                  <w:pPr>
                    <w:numPr>
                      <w:ilvl w:val="0"/>
                      <w:numId w:val="2"/>
                    </w:numPr>
                    <w:tabs>
                      <w:tab w:val="left" w:pos="419"/>
                    </w:tabs>
                    <w:spacing w:before="152"/>
                    <w:ind w:hanging="196"/>
                    <w:rPr>
                      <w:b/>
                      <w:sz w:val="17"/>
                    </w:rPr>
                  </w:pPr>
                  <w:r>
                    <w:rPr>
                      <w:b/>
                      <w:w w:val="105"/>
                      <w:sz w:val="17"/>
                    </w:rPr>
                    <w:t xml:space="preserve">FINANCIAL RISK MANAGEMENT POLICIES </w:t>
                  </w:r>
                  <w:r>
                    <w:rPr>
                      <w:b/>
                      <w:spacing w:val="-3"/>
                      <w:w w:val="105"/>
                      <w:sz w:val="17"/>
                    </w:rPr>
                    <w:t xml:space="preserve">AND </w:t>
                  </w:r>
                  <w:r>
                    <w:rPr>
                      <w:b/>
                      <w:w w:val="105"/>
                      <w:sz w:val="17"/>
                    </w:rPr>
                    <w:t>OBJECTIVES</w:t>
                  </w:r>
                  <w:r>
                    <w:rPr>
                      <w:b/>
                      <w:spacing w:val="-15"/>
                      <w:w w:val="105"/>
                      <w:sz w:val="17"/>
                    </w:rPr>
                    <w:t xml:space="preserve"> </w:t>
                  </w:r>
                  <w:r>
                    <w:rPr>
                      <w:b/>
                      <w:w w:val="105"/>
                      <w:sz w:val="17"/>
                    </w:rPr>
                    <w:t>(Continued)</w:t>
                  </w:r>
                </w:p>
                <w:p w14:paraId="4028D5F0" w14:textId="77777777" w:rsidR="00B9323D" w:rsidRDefault="00B9323D">
                  <w:pPr>
                    <w:spacing w:before="126"/>
                    <w:ind w:left="521"/>
                    <w:rPr>
                      <w:b/>
                      <w:sz w:val="16"/>
                    </w:rPr>
                  </w:pPr>
                  <w:r>
                    <w:rPr>
                      <w:b/>
                      <w:sz w:val="16"/>
                    </w:rPr>
                    <w:t>LIQUIDITY RISK</w:t>
                  </w:r>
                </w:p>
                <w:p w14:paraId="79A42762" w14:textId="77777777" w:rsidR="00B9323D" w:rsidRDefault="00B9323D">
                  <w:pPr>
                    <w:spacing w:before="22"/>
                    <w:ind w:left="521"/>
                    <w:rPr>
                      <w:b/>
                      <w:sz w:val="16"/>
                    </w:rPr>
                  </w:pPr>
                  <w:r>
                    <w:rPr>
                      <w:b/>
                      <w:sz w:val="16"/>
                    </w:rPr>
                    <w:t>Maturity analysis of financial assets and liabilities based on management’s expectation.</w:t>
                  </w:r>
                </w:p>
                <w:p w14:paraId="2987DA95" w14:textId="77777777" w:rsidR="00B9323D" w:rsidRDefault="00B9323D">
                  <w:pPr>
                    <w:spacing w:before="32" w:line="261" w:lineRule="auto"/>
                    <w:ind w:left="521" w:right="298"/>
                    <w:rPr>
                      <w:sz w:val="16"/>
                    </w:rPr>
                  </w:pPr>
                  <w:r>
                    <w:rPr>
                      <w:sz w:val="16"/>
                    </w:rPr>
                    <w:t xml:space="preserve">The risk implied from the values in the table below, reflects a balanced view of cash inflows and outflows. These liabilities originate from financial assets used in the ongoing operations of the business. These assets are considered in the MAV’s overall liquidity risk. To monitor existing financial assets and liabilities as well as to enable effective controlling of future risks, the MAV has established a comprehensive risk reporting covering its business that reflects the management of expected settlement of financial assets </w:t>
                  </w:r>
                  <w:proofErr w:type="gramStart"/>
                  <w:r>
                    <w:rPr>
                      <w:spacing w:val="-3"/>
                      <w:sz w:val="16"/>
                    </w:rPr>
                    <w:t xml:space="preserve">and  </w:t>
                  </w:r>
                  <w:r>
                    <w:rPr>
                      <w:sz w:val="16"/>
                    </w:rPr>
                    <w:t>liabilities</w:t>
                  </w:r>
                  <w:proofErr w:type="gramEnd"/>
                  <w:r>
                    <w:rPr>
                      <w:sz w:val="16"/>
                    </w:rPr>
                    <w:t>.</w:t>
                  </w:r>
                </w:p>
                <w:p w14:paraId="5BD942E5" w14:textId="77777777" w:rsidR="00B9323D" w:rsidRDefault="00B9323D">
                  <w:pPr>
                    <w:pStyle w:val="BodyText"/>
                    <w:spacing w:before="9"/>
                    <w:rPr>
                      <w:sz w:val="16"/>
                    </w:rPr>
                  </w:pPr>
                </w:p>
                <w:p w14:paraId="38E830F2" w14:textId="77777777" w:rsidR="00B9323D" w:rsidRDefault="00B9323D">
                  <w:pPr>
                    <w:tabs>
                      <w:tab w:val="left" w:pos="5336"/>
                      <w:tab w:val="left" w:pos="6743"/>
                      <w:tab w:val="left" w:pos="8165"/>
                    </w:tabs>
                    <w:spacing w:before="1"/>
                    <w:ind w:left="521"/>
                    <w:rPr>
                      <w:b/>
                      <w:sz w:val="14"/>
                    </w:rPr>
                  </w:pPr>
                  <w:r>
                    <w:rPr>
                      <w:b/>
                      <w:w w:val="105"/>
                      <w:position w:val="1"/>
                      <w:sz w:val="16"/>
                    </w:rPr>
                    <w:t>Year</w:t>
                  </w:r>
                  <w:r>
                    <w:rPr>
                      <w:b/>
                      <w:spacing w:val="-15"/>
                      <w:w w:val="105"/>
                      <w:position w:val="1"/>
                      <w:sz w:val="16"/>
                    </w:rPr>
                    <w:t xml:space="preserve"> </w:t>
                  </w:r>
                  <w:r>
                    <w:rPr>
                      <w:b/>
                      <w:w w:val="105"/>
                      <w:position w:val="1"/>
                      <w:sz w:val="16"/>
                    </w:rPr>
                    <w:t>ended</w:t>
                  </w:r>
                  <w:r>
                    <w:rPr>
                      <w:b/>
                      <w:spacing w:val="-15"/>
                      <w:w w:val="105"/>
                      <w:position w:val="1"/>
                      <w:sz w:val="16"/>
                    </w:rPr>
                    <w:t xml:space="preserve"> </w:t>
                  </w:r>
                  <w:r>
                    <w:rPr>
                      <w:b/>
                      <w:w w:val="105"/>
                      <w:position w:val="1"/>
                      <w:sz w:val="16"/>
                    </w:rPr>
                    <w:t>30</w:t>
                  </w:r>
                  <w:r>
                    <w:rPr>
                      <w:b/>
                      <w:spacing w:val="-17"/>
                      <w:w w:val="105"/>
                      <w:position w:val="1"/>
                      <w:sz w:val="16"/>
                    </w:rPr>
                    <w:t xml:space="preserve"> </w:t>
                  </w:r>
                  <w:r>
                    <w:rPr>
                      <w:b/>
                      <w:w w:val="105"/>
                      <w:position w:val="1"/>
                      <w:sz w:val="16"/>
                    </w:rPr>
                    <w:t>June</w:t>
                  </w:r>
                  <w:r>
                    <w:rPr>
                      <w:b/>
                      <w:spacing w:val="-16"/>
                      <w:w w:val="105"/>
                      <w:position w:val="1"/>
                      <w:sz w:val="16"/>
                    </w:rPr>
                    <w:t xml:space="preserve"> </w:t>
                  </w:r>
                  <w:r>
                    <w:rPr>
                      <w:b/>
                      <w:w w:val="105"/>
                      <w:position w:val="1"/>
                      <w:sz w:val="16"/>
                    </w:rPr>
                    <w:t>2020</w:t>
                  </w:r>
                  <w:r>
                    <w:rPr>
                      <w:b/>
                      <w:w w:val="105"/>
                      <w:position w:val="1"/>
                      <w:sz w:val="16"/>
                    </w:rPr>
                    <w:tab/>
                  </w:r>
                  <w:r>
                    <w:rPr>
                      <w:b/>
                      <w:w w:val="105"/>
                      <w:position w:val="1"/>
                      <w:sz w:val="14"/>
                    </w:rPr>
                    <w:t>&lt;3</w:t>
                  </w:r>
                  <w:r>
                    <w:rPr>
                      <w:b/>
                      <w:spacing w:val="-4"/>
                      <w:w w:val="105"/>
                      <w:position w:val="1"/>
                      <w:sz w:val="14"/>
                    </w:rPr>
                    <w:t xml:space="preserve"> </w:t>
                  </w:r>
                  <w:r>
                    <w:rPr>
                      <w:b/>
                      <w:w w:val="105"/>
                      <w:position w:val="1"/>
                      <w:sz w:val="14"/>
                    </w:rPr>
                    <w:t>months</w:t>
                  </w:r>
                  <w:r>
                    <w:rPr>
                      <w:b/>
                      <w:w w:val="105"/>
                      <w:position w:val="1"/>
                      <w:sz w:val="14"/>
                    </w:rPr>
                    <w:tab/>
                  </w:r>
                  <w:r>
                    <w:rPr>
                      <w:b/>
                      <w:w w:val="105"/>
                      <w:sz w:val="14"/>
                    </w:rPr>
                    <w:t>3 -</w:t>
                  </w:r>
                  <w:r>
                    <w:rPr>
                      <w:b/>
                      <w:spacing w:val="-3"/>
                      <w:w w:val="105"/>
                      <w:sz w:val="14"/>
                    </w:rPr>
                    <w:t xml:space="preserve"> </w:t>
                  </w:r>
                  <w:r>
                    <w:rPr>
                      <w:b/>
                      <w:w w:val="105"/>
                      <w:sz w:val="14"/>
                    </w:rPr>
                    <w:t>12</w:t>
                  </w:r>
                  <w:r>
                    <w:rPr>
                      <w:b/>
                      <w:spacing w:val="-2"/>
                      <w:w w:val="105"/>
                      <w:sz w:val="14"/>
                    </w:rPr>
                    <w:t xml:space="preserve"> </w:t>
                  </w:r>
                  <w:r>
                    <w:rPr>
                      <w:b/>
                      <w:w w:val="105"/>
                      <w:sz w:val="14"/>
                    </w:rPr>
                    <w:t>months</w:t>
                  </w:r>
                  <w:r>
                    <w:rPr>
                      <w:b/>
                      <w:w w:val="105"/>
                      <w:sz w:val="14"/>
                    </w:rPr>
                    <w:tab/>
                  </w:r>
                  <w:r>
                    <w:rPr>
                      <w:b/>
                      <w:w w:val="105"/>
                      <w:position w:val="2"/>
                      <w:sz w:val="14"/>
                    </w:rPr>
                    <w:t>Total</w:t>
                  </w:r>
                </w:p>
                <w:p w14:paraId="3EAA8104" w14:textId="77777777" w:rsidR="00B9323D" w:rsidRDefault="00B9323D">
                  <w:pPr>
                    <w:tabs>
                      <w:tab w:val="left" w:pos="7682"/>
                      <w:tab w:val="left" w:pos="8788"/>
                    </w:tabs>
                    <w:spacing w:before="17"/>
                    <w:ind w:left="6524"/>
                    <w:rPr>
                      <w:b/>
                      <w:sz w:val="14"/>
                    </w:rPr>
                  </w:pPr>
                  <w:r>
                    <w:rPr>
                      <w:b/>
                      <w:w w:val="105"/>
                      <w:sz w:val="14"/>
                    </w:rPr>
                    <w:t>$</w:t>
                  </w:r>
                  <w:r>
                    <w:rPr>
                      <w:b/>
                      <w:w w:val="105"/>
                      <w:sz w:val="14"/>
                    </w:rPr>
                    <w:tab/>
                  </w:r>
                  <w:r>
                    <w:rPr>
                      <w:b/>
                      <w:w w:val="105"/>
                      <w:position w:val="2"/>
                      <w:sz w:val="14"/>
                    </w:rPr>
                    <w:t>$</w:t>
                  </w:r>
                  <w:r>
                    <w:rPr>
                      <w:b/>
                      <w:w w:val="105"/>
                      <w:position w:val="2"/>
                      <w:sz w:val="14"/>
                    </w:rPr>
                    <w:tab/>
                    <w:t>$</w:t>
                  </w:r>
                </w:p>
                <w:p w14:paraId="2E244CC6" w14:textId="77777777" w:rsidR="00B9323D" w:rsidRDefault="00B9323D">
                  <w:pPr>
                    <w:spacing w:before="25"/>
                    <w:ind w:left="521"/>
                    <w:rPr>
                      <w:b/>
                      <w:sz w:val="16"/>
                    </w:rPr>
                  </w:pPr>
                  <w:r>
                    <w:rPr>
                      <w:b/>
                      <w:sz w:val="16"/>
                    </w:rPr>
                    <w:t>FINANCIAL ASSETS</w:t>
                  </w:r>
                </w:p>
                <w:p w14:paraId="41A204FF" w14:textId="77777777" w:rsidR="00B9323D" w:rsidRDefault="00B9323D">
                  <w:pPr>
                    <w:tabs>
                      <w:tab w:val="left" w:pos="5515"/>
                      <w:tab w:val="left" w:pos="6527"/>
                      <w:tab w:val="left" w:pos="7633"/>
                    </w:tabs>
                    <w:spacing w:before="18"/>
                    <w:ind w:right="1575"/>
                    <w:jc w:val="right"/>
                    <w:rPr>
                      <w:b/>
                      <w:sz w:val="16"/>
                    </w:rPr>
                  </w:pPr>
                  <w:r>
                    <w:rPr>
                      <w:position w:val="2"/>
                      <w:sz w:val="16"/>
                    </w:rPr>
                    <w:t>Cash and</w:t>
                  </w:r>
                  <w:r>
                    <w:rPr>
                      <w:spacing w:val="2"/>
                      <w:position w:val="2"/>
                      <w:sz w:val="16"/>
                    </w:rPr>
                    <w:t xml:space="preserve"> </w:t>
                  </w:r>
                  <w:r>
                    <w:rPr>
                      <w:position w:val="2"/>
                      <w:sz w:val="16"/>
                    </w:rPr>
                    <w:t>cash equivalents</w:t>
                  </w:r>
                  <w:r>
                    <w:rPr>
                      <w:position w:val="2"/>
                      <w:sz w:val="16"/>
                    </w:rPr>
                    <w:tab/>
                  </w:r>
                  <w:r>
                    <w:rPr>
                      <w:b/>
                      <w:sz w:val="16"/>
                    </w:rPr>
                    <w:t>922,079</w:t>
                  </w:r>
                  <w:r>
                    <w:rPr>
                      <w:b/>
                      <w:sz w:val="16"/>
                    </w:rPr>
                    <w:tab/>
                    <w:t>1,329,204</w:t>
                  </w:r>
                  <w:r>
                    <w:rPr>
                      <w:b/>
                      <w:sz w:val="16"/>
                    </w:rPr>
                    <w:tab/>
                  </w:r>
                  <w:r>
                    <w:rPr>
                      <w:b/>
                      <w:spacing w:val="-2"/>
                      <w:sz w:val="16"/>
                    </w:rPr>
                    <w:t>2,251,283</w:t>
                  </w:r>
                </w:p>
                <w:p w14:paraId="7FA685E5" w14:textId="77777777" w:rsidR="00B9323D" w:rsidRDefault="00B9323D">
                  <w:pPr>
                    <w:tabs>
                      <w:tab w:val="left" w:pos="5692"/>
                      <w:tab w:val="left" w:pos="6751"/>
                      <w:tab w:val="left" w:pos="7856"/>
                    </w:tabs>
                    <w:spacing w:before="1"/>
                    <w:ind w:right="1575"/>
                    <w:jc w:val="right"/>
                    <w:rPr>
                      <w:b/>
                      <w:sz w:val="16"/>
                    </w:rPr>
                  </w:pPr>
                  <w:r>
                    <w:rPr>
                      <w:position w:val="2"/>
                      <w:sz w:val="16"/>
                    </w:rPr>
                    <w:t>Trade and other</w:t>
                  </w:r>
                  <w:r>
                    <w:rPr>
                      <w:spacing w:val="2"/>
                      <w:position w:val="2"/>
                      <w:sz w:val="16"/>
                    </w:rPr>
                    <w:t xml:space="preserve"> </w:t>
                  </w:r>
                  <w:r>
                    <w:rPr>
                      <w:position w:val="2"/>
                      <w:sz w:val="16"/>
                    </w:rPr>
                    <w:t>receivables</w:t>
                  </w:r>
                  <w:r>
                    <w:rPr>
                      <w:position w:val="2"/>
                      <w:sz w:val="16"/>
                    </w:rPr>
                    <w:tab/>
                  </w:r>
                  <w:r>
                    <w:rPr>
                      <w:b/>
                      <w:sz w:val="16"/>
                    </w:rPr>
                    <w:t>1,489</w:t>
                  </w:r>
                  <w:r>
                    <w:rPr>
                      <w:b/>
                      <w:sz w:val="16"/>
                    </w:rPr>
                    <w:tab/>
                    <w:t>41,812</w:t>
                  </w:r>
                  <w:r>
                    <w:rPr>
                      <w:b/>
                      <w:sz w:val="16"/>
                    </w:rPr>
                    <w:tab/>
                  </w:r>
                  <w:r>
                    <w:rPr>
                      <w:b/>
                      <w:spacing w:val="-2"/>
                      <w:sz w:val="16"/>
                    </w:rPr>
                    <w:t>43,301</w:t>
                  </w:r>
                </w:p>
                <w:p w14:paraId="326BAB89" w14:textId="77777777" w:rsidR="00B9323D" w:rsidRDefault="00B9323D">
                  <w:pPr>
                    <w:tabs>
                      <w:tab w:val="left" w:pos="1012"/>
                      <w:tab w:val="left" w:pos="2117"/>
                    </w:tabs>
                    <w:spacing w:before="42"/>
                    <w:ind w:right="1575"/>
                    <w:jc w:val="right"/>
                    <w:rPr>
                      <w:b/>
                      <w:sz w:val="16"/>
                    </w:rPr>
                  </w:pPr>
                  <w:r>
                    <w:rPr>
                      <w:b/>
                      <w:sz w:val="16"/>
                    </w:rPr>
                    <w:t>923,567</w:t>
                  </w:r>
                  <w:r>
                    <w:rPr>
                      <w:b/>
                      <w:sz w:val="16"/>
                    </w:rPr>
                    <w:tab/>
                    <w:t>1,371,016</w:t>
                  </w:r>
                  <w:r>
                    <w:rPr>
                      <w:b/>
                      <w:sz w:val="16"/>
                    </w:rPr>
                    <w:tab/>
                  </w:r>
                  <w:r>
                    <w:rPr>
                      <w:b/>
                      <w:spacing w:val="-2"/>
                      <w:sz w:val="16"/>
                    </w:rPr>
                    <w:t>2,294,584</w:t>
                  </w:r>
                </w:p>
                <w:p w14:paraId="67A07EA9" w14:textId="77777777" w:rsidR="00B9323D" w:rsidRDefault="00B9323D">
                  <w:pPr>
                    <w:spacing w:before="30"/>
                    <w:ind w:left="521"/>
                    <w:rPr>
                      <w:b/>
                      <w:sz w:val="16"/>
                    </w:rPr>
                  </w:pPr>
                  <w:r>
                    <w:rPr>
                      <w:b/>
                      <w:sz w:val="16"/>
                    </w:rPr>
                    <w:t>FINANCIAL LIABILITIES</w:t>
                  </w:r>
                </w:p>
                <w:p w14:paraId="1327F5B6" w14:textId="77777777" w:rsidR="00B9323D" w:rsidRDefault="00B9323D">
                  <w:pPr>
                    <w:tabs>
                      <w:tab w:val="left" w:pos="6213"/>
                      <w:tab w:val="left" w:pos="7707"/>
                      <w:tab w:val="left" w:pos="8466"/>
                    </w:tabs>
                    <w:spacing w:before="17"/>
                    <w:ind w:left="521"/>
                    <w:rPr>
                      <w:b/>
                      <w:sz w:val="16"/>
                    </w:rPr>
                  </w:pPr>
                  <w:r>
                    <w:rPr>
                      <w:position w:val="2"/>
                      <w:sz w:val="16"/>
                    </w:rPr>
                    <w:t>Trade and</w:t>
                  </w:r>
                  <w:r>
                    <w:rPr>
                      <w:spacing w:val="-1"/>
                      <w:position w:val="2"/>
                      <w:sz w:val="16"/>
                    </w:rPr>
                    <w:t xml:space="preserve"> </w:t>
                  </w:r>
                  <w:r>
                    <w:rPr>
                      <w:position w:val="2"/>
                      <w:sz w:val="16"/>
                    </w:rPr>
                    <w:t>other</w:t>
                  </w:r>
                  <w:r>
                    <w:rPr>
                      <w:spacing w:val="1"/>
                      <w:position w:val="2"/>
                      <w:sz w:val="16"/>
                    </w:rPr>
                    <w:t xml:space="preserve"> </w:t>
                  </w:r>
                  <w:r>
                    <w:rPr>
                      <w:position w:val="2"/>
                      <w:sz w:val="16"/>
                    </w:rPr>
                    <w:t>payables</w:t>
                  </w:r>
                  <w:r>
                    <w:rPr>
                      <w:position w:val="2"/>
                      <w:sz w:val="16"/>
                    </w:rPr>
                    <w:tab/>
                  </w:r>
                  <w:r>
                    <w:rPr>
                      <w:b/>
                      <w:sz w:val="16"/>
                    </w:rPr>
                    <w:t>4,000</w:t>
                  </w:r>
                  <w:r>
                    <w:rPr>
                      <w:b/>
                      <w:sz w:val="16"/>
                    </w:rPr>
                    <w:tab/>
                    <w:t>-</w:t>
                  </w:r>
                  <w:r>
                    <w:rPr>
                      <w:b/>
                      <w:sz w:val="16"/>
                    </w:rPr>
                    <w:tab/>
                    <w:t>4,000</w:t>
                  </w:r>
                </w:p>
                <w:p w14:paraId="7F09F233" w14:textId="77777777" w:rsidR="00B9323D" w:rsidRDefault="00B9323D">
                  <w:pPr>
                    <w:tabs>
                      <w:tab w:val="left" w:pos="6561"/>
                      <w:tab w:val="left" w:pos="7707"/>
                      <w:tab w:val="left" w:pos="8814"/>
                    </w:tabs>
                    <w:spacing w:before="1" w:line="202" w:lineRule="exact"/>
                    <w:ind w:left="521"/>
                    <w:rPr>
                      <w:b/>
                      <w:sz w:val="16"/>
                    </w:rPr>
                  </w:pPr>
                  <w:r>
                    <w:rPr>
                      <w:position w:val="2"/>
                      <w:sz w:val="16"/>
                    </w:rPr>
                    <w:t>Other</w:t>
                  </w:r>
                  <w:r>
                    <w:rPr>
                      <w:spacing w:val="3"/>
                      <w:position w:val="2"/>
                      <w:sz w:val="16"/>
                    </w:rPr>
                    <w:t xml:space="preserve"> </w:t>
                  </w:r>
                  <w:r>
                    <w:rPr>
                      <w:position w:val="2"/>
                      <w:sz w:val="16"/>
                    </w:rPr>
                    <w:t>liabilities</w:t>
                  </w:r>
                  <w:r>
                    <w:rPr>
                      <w:position w:val="2"/>
                      <w:sz w:val="16"/>
                    </w:rPr>
                    <w:tab/>
                  </w:r>
                  <w:r>
                    <w:rPr>
                      <w:b/>
                      <w:sz w:val="16"/>
                    </w:rPr>
                    <w:t>-</w:t>
                  </w:r>
                  <w:r>
                    <w:rPr>
                      <w:b/>
                      <w:sz w:val="16"/>
                    </w:rPr>
                    <w:tab/>
                    <w:t>-</w:t>
                  </w:r>
                  <w:r>
                    <w:rPr>
                      <w:b/>
                      <w:sz w:val="16"/>
                    </w:rPr>
                    <w:tab/>
                    <w:t>-</w:t>
                  </w:r>
                </w:p>
                <w:p w14:paraId="3B9D7960" w14:textId="77777777" w:rsidR="00B9323D" w:rsidRDefault="00B9323D">
                  <w:pPr>
                    <w:tabs>
                      <w:tab w:val="left" w:pos="6213"/>
                      <w:tab w:val="left" w:pos="7709"/>
                      <w:tab w:val="left" w:pos="8467"/>
                    </w:tabs>
                    <w:spacing w:line="212" w:lineRule="exact"/>
                    <w:ind w:left="521"/>
                    <w:rPr>
                      <w:b/>
                      <w:sz w:val="16"/>
                    </w:rPr>
                  </w:pPr>
                  <w:r>
                    <w:rPr>
                      <w:b/>
                      <w:sz w:val="16"/>
                    </w:rPr>
                    <w:t>Total</w:t>
                  </w:r>
                  <w:r>
                    <w:rPr>
                      <w:b/>
                      <w:spacing w:val="3"/>
                      <w:sz w:val="16"/>
                    </w:rPr>
                    <w:t xml:space="preserve"> </w:t>
                  </w:r>
                  <w:r>
                    <w:rPr>
                      <w:b/>
                      <w:sz w:val="16"/>
                    </w:rPr>
                    <w:t>Financial</w:t>
                  </w:r>
                  <w:r>
                    <w:rPr>
                      <w:b/>
                      <w:spacing w:val="4"/>
                      <w:sz w:val="16"/>
                    </w:rPr>
                    <w:t xml:space="preserve"> </w:t>
                  </w:r>
                  <w:r>
                    <w:rPr>
                      <w:b/>
                      <w:sz w:val="16"/>
                    </w:rPr>
                    <w:t>Liabilities</w:t>
                  </w:r>
                  <w:r>
                    <w:rPr>
                      <w:b/>
                      <w:sz w:val="16"/>
                    </w:rPr>
                    <w:tab/>
                  </w:r>
                  <w:r>
                    <w:rPr>
                      <w:b/>
                      <w:position w:val="-2"/>
                      <w:sz w:val="16"/>
                    </w:rPr>
                    <w:t>4,000</w:t>
                  </w:r>
                  <w:r>
                    <w:rPr>
                      <w:b/>
                      <w:position w:val="-2"/>
                      <w:sz w:val="16"/>
                    </w:rPr>
                    <w:tab/>
                    <w:t>-</w:t>
                  </w:r>
                  <w:r>
                    <w:rPr>
                      <w:b/>
                      <w:position w:val="-2"/>
                      <w:sz w:val="16"/>
                    </w:rPr>
                    <w:tab/>
                    <w:t>4,000</w:t>
                  </w:r>
                </w:p>
                <w:p w14:paraId="2346329E" w14:textId="77777777" w:rsidR="00B9323D" w:rsidRDefault="00B9323D">
                  <w:pPr>
                    <w:tabs>
                      <w:tab w:val="left" w:pos="6036"/>
                      <w:tab w:val="left" w:pos="7049"/>
                      <w:tab w:val="left" w:pos="8154"/>
                    </w:tabs>
                    <w:spacing w:before="64"/>
                    <w:ind w:left="521"/>
                    <w:rPr>
                      <w:b/>
                      <w:sz w:val="16"/>
                    </w:rPr>
                  </w:pPr>
                  <w:r>
                    <w:rPr>
                      <w:b/>
                      <w:position w:val="-2"/>
                      <w:sz w:val="16"/>
                    </w:rPr>
                    <w:t>NET</w:t>
                  </w:r>
                  <w:r>
                    <w:rPr>
                      <w:b/>
                      <w:spacing w:val="3"/>
                      <w:position w:val="-2"/>
                      <w:sz w:val="16"/>
                    </w:rPr>
                    <w:t xml:space="preserve"> </w:t>
                  </w:r>
                  <w:r>
                    <w:rPr>
                      <w:b/>
                      <w:position w:val="-2"/>
                      <w:sz w:val="16"/>
                    </w:rPr>
                    <w:t>MATURITY</w:t>
                  </w:r>
                  <w:r>
                    <w:rPr>
                      <w:b/>
                      <w:position w:val="-2"/>
                      <w:sz w:val="16"/>
                    </w:rPr>
                    <w:tab/>
                  </w:r>
                  <w:r>
                    <w:rPr>
                      <w:b/>
                      <w:sz w:val="16"/>
                    </w:rPr>
                    <w:t>919,567</w:t>
                  </w:r>
                  <w:r>
                    <w:rPr>
                      <w:b/>
                      <w:sz w:val="16"/>
                    </w:rPr>
                    <w:tab/>
                    <w:t>1,371,016</w:t>
                  </w:r>
                  <w:r>
                    <w:rPr>
                      <w:b/>
                      <w:sz w:val="16"/>
                    </w:rPr>
                    <w:tab/>
                    <w:t>2,290,584</w:t>
                  </w:r>
                </w:p>
                <w:p w14:paraId="57108999" w14:textId="77777777" w:rsidR="00B9323D" w:rsidRDefault="00B9323D">
                  <w:pPr>
                    <w:pStyle w:val="BodyText"/>
                    <w:spacing w:before="2"/>
                    <w:rPr>
                      <w:b/>
                      <w:sz w:val="27"/>
                    </w:rPr>
                  </w:pPr>
                </w:p>
                <w:p w14:paraId="307BA73F" w14:textId="77777777" w:rsidR="00B9323D" w:rsidRDefault="00B9323D">
                  <w:pPr>
                    <w:tabs>
                      <w:tab w:val="left" w:pos="5403"/>
                      <w:tab w:val="left" w:pos="6340"/>
                      <w:tab w:val="left" w:pos="8020"/>
                    </w:tabs>
                    <w:ind w:right="1573"/>
                    <w:jc w:val="right"/>
                    <w:rPr>
                      <w:sz w:val="14"/>
                    </w:rPr>
                  </w:pPr>
                  <w:r>
                    <w:rPr>
                      <w:w w:val="105"/>
                      <w:position w:val="-1"/>
                      <w:sz w:val="16"/>
                    </w:rPr>
                    <w:t>Year</w:t>
                  </w:r>
                  <w:r>
                    <w:rPr>
                      <w:spacing w:val="-16"/>
                      <w:w w:val="105"/>
                      <w:position w:val="-1"/>
                      <w:sz w:val="16"/>
                    </w:rPr>
                    <w:t xml:space="preserve"> </w:t>
                  </w:r>
                  <w:r>
                    <w:rPr>
                      <w:w w:val="105"/>
                      <w:position w:val="-1"/>
                      <w:sz w:val="16"/>
                    </w:rPr>
                    <w:t>ended</w:t>
                  </w:r>
                  <w:r>
                    <w:rPr>
                      <w:spacing w:val="-17"/>
                      <w:w w:val="105"/>
                      <w:position w:val="-1"/>
                      <w:sz w:val="16"/>
                    </w:rPr>
                    <w:t xml:space="preserve"> </w:t>
                  </w:r>
                  <w:r>
                    <w:rPr>
                      <w:w w:val="105"/>
                      <w:position w:val="-1"/>
                      <w:sz w:val="16"/>
                    </w:rPr>
                    <w:t>30</w:t>
                  </w:r>
                  <w:r>
                    <w:rPr>
                      <w:spacing w:val="-16"/>
                      <w:w w:val="105"/>
                      <w:position w:val="-1"/>
                      <w:sz w:val="16"/>
                    </w:rPr>
                    <w:t xml:space="preserve"> </w:t>
                  </w:r>
                  <w:r>
                    <w:rPr>
                      <w:w w:val="105"/>
                      <w:position w:val="-1"/>
                      <w:sz w:val="16"/>
                    </w:rPr>
                    <w:t>June</w:t>
                  </w:r>
                  <w:r>
                    <w:rPr>
                      <w:spacing w:val="-17"/>
                      <w:w w:val="105"/>
                      <w:position w:val="-1"/>
                      <w:sz w:val="16"/>
                    </w:rPr>
                    <w:t xml:space="preserve"> </w:t>
                  </w:r>
                  <w:r>
                    <w:rPr>
                      <w:w w:val="105"/>
                      <w:position w:val="-1"/>
                      <w:sz w:val="16"/>
                    </w:rPr>
                    <w:t>2019</w:t>
                  </w:r>
                  <w:r>
                    <w:rPr>
                      <w:w w:val="105"/>
                      <w:position w:val="-1"/>
                      <w:sz w:val="16"/>
                    </w:rPr>
                    <w:tab/>
                  </w:r>
                  <w:r>
                    <w:rPr>
                      <w:w w:val="105"/>
                      <w:sz w:val="14"/>
                    </w:rPr>
                    <w:t>&lt;3</w:t>
                  </w:r>
                  <w:r>
                    <w:rPr>
                      <w:spacing w:val="-1"/>
                      <w:w w:val="105"/>
                      <w:sz w:val="14"/>
                    </w:rPr>
                    <w:t xml:space="preserve"> </w:t>
                  </w:r>
                  <w:r>
                    <w:rPr>
                      <w:w w:val="105"/>
                      <w:sz w:val="14"/>
                    </w:rPr>
                    <w:t>months</w:t>
                  </w:r>
                  <w:r>
                    <w:rPr>
                      <w:w w:val="105"/>
                      <w:sz w:val="14"/>
                    </w:rPr>
                    <w:tab/>
                    <w:t>3 -</w:t>
                  </w:r>
                  <w:r>
                    <w:rPr>
                      <w:spacing w:val="-1"/>
                      <w:w w:val="105"/>
                      <w:sz w:val="14"/>
                    </w:rPr>
                    <w:t xml:space="preserve"> </w:t>
                  </w:r>
                  <w:r>
                    <w:rPr>
                      <w:w w:val="105"/>
                      <w:sz w:val="14"/>
                    </w:rPr>
                    <w:t>12</w:t>
                  </w:r>
                  <w:r>
                    <w:rPr>
                      <w:spacing w:val="-1"/>
                      <w:w w:val="105"/>
                      <w:sz w:val="14"/>
                    </w:rPr>
                    <w:t xml:space="preserve"> </w:t>
                  </w:r>
                  <w:r>
                    <w:rPr>
                      <w:w w:val="105"/>
                      <w:sz w:val="14"/>
                    </w:rPr>
                    <w:t>months</w:t>
                  </w:r>
                  <w:r>
                    <w:rPr>
                      <w:w w:val="105"/>
                      <w:sz w:val="14"/>
                    </w:rPr>
                    <w:tab/>
                  </w:r>
                  <w:r>
                    <w:rPr>
                      <w:sz w:val="14"/>
                    </w:rPr>
                    <w:t>Total</w:t>
                  </w:r>
                </w:p>
                <w:p w14:paraId="12CBEE9C" w14:textId="77777777" w:rsidR="00B9323D" w:rsidRDefault="00B9323D">
                  <w:pPr>
                    <w:tabs>
                      <w:tab w:val="left" w:pos="1158"/>
                      <w:tab w:val="left" w:pos="2263"/>
                    </w:tabs>
                    <w:spacing w:before="2"/>
                    <w:ind w:right="1574"/>
                    <w:jc w:val="right"/>
                    <w:rPr>
                      <w:sz w:val="14"/>
                    </w:rPr>
                  </w:pPr>
                  <w:r>
                    <w:rPr>
                      <w:w w:val="105"/>
                      <w:position w:val="-1"/>
                      <w:sz w:val="14"/>
                    </w:rPr>
                    <w:t>$</w:t>
                  </w:r>
                  <w:r>
                    <w:rPr>
                      <w:w w:val="105"/>
                      <w:position w:val="-1"/>
                      <w:sz w:val="14"/>
                    </w:rPr>
                    <w:tab/>
                  </w:r>
                  <w:r>
                    <w:rPr>
                      <w:w w:val="105"/>
                      <w:sz w:val="14"/>
                    </w:rPr>
                    <w:t>$</w:t>
                  </w:r>
                  <w:r>
                    <w:rPr>
                      <w:w w:val="105"/>
                      <w:sz w:val="14"/>
                    </w:rPr>
                    <w:tab/>
                  </w:r>
                  <w:r>
                    <w:rPr>
                      <w:spacing w:val="-1"/>
                      <w:w w:val="105"/>
                      <w:sz w:val="14"/>
                    </w:rPr>
                    <w:t>$</w:t>
                  </w:r>
                </w:p>
                <w:p w14:paraId="348D9E87" w14:textId="77777777" w:rsidR="00B9323D" w:rsidRDefault="00B9323D">
                  <w:pPr>
                    <w:spacing w:before="33"/>
                    <w:ind w:left="521"/>
                    <w:rPr>
                      <w:b/>
                      <w:sz w:val="16"/>
                    </w:rPr>
                  </w:pPr>
                  <w:r>
                    <w:rPr>
                      <w:b/>
                      <w:sz w:val="16"/>
                    </w:rPr>
                    <w:t>FINANCIAL ASSETS</w:t>
                  </w:r>
                </w:p>
                <w:p w14:paraId="3807824D" w14:textId="77777777" w:rsidR="00B9323D" w:rsidRDefault="00B9323D">
                  <w:pPr>
                    <w:tabs>
                      <w:tab w:val="left" w:pos="5901"/>
                      <w:tab w:val="left" w:pos="7707"/>
                      <w:tab w:val="left" w:pos="8156"/>
                    </w:tabs>
                    <w:spacing w:before="27"/>
                    <w:ind w:left="521"/>
                    <w:rPr>
                      <w:sz w:val="16"/>
                    </w:rPr>
                  </w:pPr>
                  <w:r>
                    <w:rPr>
                      <w:position w:val="1"/>
                      <w:sz w:val="16"/>
                    </w:rPr>
                    <w:t>Cash and</w:t>
                  </w:r>
                  <w:r>
                    <w:rPr>
                      <w:spacing w:val="2"/>
                      <w:position w:val="1"/>
                      <w:sz w:val="16"/>
                    </w:rPr>
                    <w:t xml:space="preserve"> </w:t>
                  </w:r>
                  <w:r>
                    <w:rPr>
                      <w:position w:val="1"/>
                      <w:sz w:val="16"/>
                    </w:rPr>
                    <w:t>cash</w:t>
                  </w:r>
                  <w:r>
                    <w:rPr>
                      <w:spacing w:val="1"/>
                      <w:position w:val="1"/>
                      <w:sz w:val="16"/>
                    </w:rPr>
                    <w:t xml:space="preserve"> </w:t>
                  </w:r>
                  <w:r>
                    <w:rPr>
                      <w:position w:val="1"/>
                      <w:sz w:val="16"/>
                    </w:rPr>
                    <w:t>equivalents</w:t>
                  </w:r>
                  <w:r>
                    <w:rPr>
                      <w:position w:val="1"/>
                      <w:sz w:val="16"/>
                    </w:rPr>
                    <w:tab/>
                  </w:r>
                  <w:r>
                    <w:rPr>
                      <w:sz w:val="16"/>
                    </w:rPr>
                    <w:t>1,866,234</w:t>
                  </w:r>
                  <w:r>
                    <w:rPr>
                      <w:sz w:val="16"/>
                    </w:rPr>
                    <w:tab/>
                    <w:t>-</w:t>
                  </w:r>
                  <w:r>
                    <w:rPr>
                      <w:sz w:val="16"/>
                    </w:rPr>
                    <w:tab/>
                    <w:t>1,866,234</w:t>
                  </w:r>
                </w:p>
                <w:p w14:paraId="131E94F9" w14:textId="77777777" w:rsidR="00B9323D" w:rsidRDefault="00B9323D">
                  <w:pPr>
                    <w:tabs>
                      <w:tab w:val="left" w:pos="6036"/>
                      <w:tab w:val="left" w:pos="7707"/>
                      <w:tab w:val="left" w:pos="8156"/>
                      <w:tab w:val="left" w:pos="8289"/>
                    </w:tabs>
                    <w:spacing w:before="35" w:line="309" w:lineRule="auto"/>
                    <w:ind w:left="5901" w:right="1574" w:hanging="5381"/>
                    <w:rPr>
                      <w:sz w:val="16"/>
                    </w:rPr>
                  </w:pPr>
                  <w:r>
                    <w:rPr>
                      <w:sz w:val="16"/>
                    </w:rPr>
                    <w:t>Trade and other</w:t>
                  </w:r>
                  <w:r>
                    <w:rPr>
                      <w:spacing w:val="2"/>
                      <w:sz w:val="16"/>
                    </w:rPr>
                    <w:t xml:space="preserve"> </w:t>
                  </w:r>
                  <w:r>
                    <w:rPr>
                      <w:sz w:val="16"/>
                    </w:rPr>
                    <w:t>receivables</w:t>
                  </w:r>
                  <w:r>
                    <w:rPr>
                      <w:sz w:val="16"/>
                    </w:rPr>
                    <w:tab/>
                  </w:r>
                  <w:r>
                    <w:rPr>
                      <w:sz w:val="16"/>
                    </w:rPr>
                    <w:tab/>
                    <w:t>127,031</w:t>
                  </w:r>
                  <w:r>
                    <w:rPr>
                      <w:sz w:val="16"/>
                    </w:rPr>
                    <w:tab/>
                    <w:t>-</w:t>
                  </w:r>
                  <w:r>
                    <w:rPr>
                      <w:sz w:val="16"/>
                    </w:rPr>
                    <w:tab/>
                  </w:r>
                  <w:r>
                    <w:rPr>
                      <w:sz w:val="16"/>
                    </w:rPr>
                    <w:tab/>
                  </w:r>
                  <w:r>
                    <w:rPr>
                      <w:spacing w:val="-4"/>
                      <w:sz w:val="16"/>
                    </w:rPr>
                    <w:t xml:space="preserve">127,031 </w:t>
                  </w:r>
                  <w:r>
                    <w:rPr>
                      <w:sz w:val="16"/>
                    </w:rPr>
                    <w:t>1,993,265</w:t>
                  </w:r>
                  <w:r>
                    <w:rPr>
                      <w:sz w:val="16"/>
                    </w:rPr>
                    <w:tab/>
                    <w:t>-</w:t>
                  </w:r>
                  <w:r>
                    <w:rPr>
                      <w:sz w:val="16"/>
                    </w:rPr>
                    <w:tab/>
                  </w:r>
                  <w:r>
                    <w:rPr>
                      <w:spacing w:val="-4"/>
                      <w:sz w:val="16"/>
                    </w:rPr>
                    <w:t>1,993,265</w:t>
                  </w:r>
                </w:p>
                <w:p w14:paraId="1745D57F" w14:textId="77777777" w:rsidR="00B9323D" w:rsidRDefault="00B9323D">
                  <w:pPr>
                    <w:spacing w:line="157" w:lineRule="exact"/>
                    <w:ind w:left="518"/>
                    <w:rPr>
                      <w:b/>
                      <w:sz w:val="14"/>
                    </w:rPr>
                  </w:pPr>
                  <w:r>
                    <w:rPr>
                      <w:b/>
                      <w:w w:val="105"/>
                      <w:sz w:val="14"/>
                    </w:rPr>
                    <w:t>LGE EMPLOYEE HEALTH FUND</w:t>
                  </w:r>
                </w:p>
                <w:p w14:paraId="6D1C3616" w14:textId="77777777" w:rsidR="00B9323D" w:rsidRDefault="00B9323D">
                  <w:pPr>
                    <w:spacing w:before="50"/>
                    <w:ind w:left="521"/>
                    <w:rPr>
                      <w:b/>
                      <w:sz w:val="16"/>
                    </w:rPr>
                  </w:pPr>
                  <w:r>
                    <w:rPr>
                      <w:b/>
                      <w:sz w:val="16"/>
                    </w:rPr>
                    <w:t>FINANCIAL LIABILITIES</w:t>
                  </w:r>
                </w:p>
                <w:p w14:paraId="6E53D8BC" w14:textId="77777777" w:rsidR="00B9323D" w:rsidRDefault="00B9323D">
                  <w:pPr>
                    <w:tabs>
                      <w:tab w:val="left" w:pos="6213"/>
                      <w:tab w:val="left" w:pos="6561"/>
                      <w:tab w:val="left" w:pos="7709"/>
                      <w:tab w:val="left" w:pos="8467"/>
                      <w:tab w:val="left" w:pos="8815"/>
                    </w:tabs>
                    <w:spacing w:before="27" w:line="295" w:lineRule="auto"/>
                    <w:ind w:left="521" w:right="1574"/>
                    <w:rPr>
                      <w:sz w:val="16"/>
                    </w:rPr>
                  </w:pPr>
                  <w:r>
                    <w:rPr>
                      <w:position w:val="1"/>
                      <w:sz w:val="16"/>
                    </w:rPr>
                    <w:t>Trade and</w:t>
                  </w:r>
                  <w:r>
                    <w:rPr>
                      <w:spacing w:val="-1"/>
                      <w:position w:val="1"/>
                      <w:sz w:val="16"/>
                    </w:rPr>
                    <w:t xml:space="preserve"> </w:t>
                  </w:r>
                  <w:r>
                    <w:rPr>
                      <w:position w:val="1"/>
                      <w:sz w:val="16"/>
                    </w:rPr>
                    <w:t>other</w:t>
                  </w:r>
                  <w:r>
                    <w:rPr>
                      <w:spacing w:val="1"/>
                      <w:position w:val="1"/>
                      <w:sz w:val="16"/>
                    </w:rPr>
                    <w:t xml:space="preserve"> </w:t>
                  </w:r>
                  <w:r>
                    <w:rPr>
                      <w:position w:val="1"/>
                      <w:sz w:val="16"/>
                    </w:rPr>
                    <w:t>payables</w:t>
                  </w:r>
                  <w:r>
                    <w:rPr>
                      <w:position w:val="1"/>
                      <w:sz w:val="16"/>
                    </w:rPr>
                    <w:tab/>
                  </w:r>
                  <w:r>
                    <w:rPr>
                      <w:sz w:val="16"/>
                    </w:rPr>
                    <w:t>8,035</w:t>
                  </w:r>
                  <w:r>
                    <w:rPr>
                      <w:sz w:val="16"/>
                    </w:rPr>
                    <w:tab/>
                    <w:t>-</w:t>
                  </w:r>
                  <w:r>
                    <w:rPr>
                      <w:sz w:val="16"/>
                    </w:rPr>
                    <w:tab/>
                  </w:r>
                  <w:r>
                    <w:rPr>
                      <w:spacing w:val="-5"/>
                      <w:sz w:val="16"/>
                    </w:rPr>
                    <w:t xml:space="preserve">8,035 </w:t>
                  </w:r>
                  <w:r>
                    <w:rPr>
                      <w:sz w:val="16"/>
                    </w:rPr>
                    <w:t>Other</w:t>
                  </w:r>
                  <w:r>
                    <w:rPr>
                      <w:spacing w:val="3"/>
                      <w:sz w:val="16"/>
                    </w:rPr>
                    <w:t xml:space="preserve"> </w:t>
                  </w:r>
                  <w:r>
                    <w:rPr>
                      <w:sz w:val="16"/>
                    </w:rPr>
                    <w:t>liabilities</w:t>
                  </w:r>
                  <w:r>
                    <w:rPr>
                      <w:sz w:val="16"/>
                    </w:rPr>
                    <w:tab/>
                  </w:r>
                  <w:r>
                    <w:rPr>
                      <w:sz w:val="16"/>
                    </w:rPr>
                    <w:tab/>
                    <w:t>-</w:t>
                  </w:r>
                  <w:r>
                    <w:rPr>
                      <w:sz w:val="16"/>
                    </w:rPr>
                    <w:tab/>
                    <w:t>-</w:t>
                  </w:r>
                  <w:r>
                    <w:rPr>
                      <w:sz w:val="16"/>
                    </w:rPr>
                    <w:tab/>
                  </w:r>
                  <w:r>
                    <w:rPr>
                      <w:sz w:val="16"/>
                    </w:rPr>
                    <w:tab/>
                  </w:r>
                  <w:r>
                    <w:rPr>
                      <w:spacing w:val="-18"/>
                      <w:sz w:val="16"/>
                    </w:rPr>
                    <w:t>-</w:t>
                  </w:r>
                </w:p>
                <w:p w14:paraId="21AE901F" w14:textId="77777777" w:rsidR="00B9323D" w:rsidRDefault="00B9323D">
                  <w:pPr>
                    <w:tabs>
                      <w:tab w:val="left" w:pos="6213"/>
                      <w:tab w:val="left" w:pos="7709"/>
                      <w:tab w:val="left" w:pos="8467"/>
                    </w:tabs>
                    <w:spacing w:line="185" w:lineRule="exact"/>
                    <w:ind w:left="521"/>
                    <w:rPr>
                      <w:sz w:val="16"/>
                    </w:rPr>
                  </w:pPr>
                  <w:r>
                    <w:rPr>
                      <w:b/>
                      <w:sz w:val="16"/>
                    </w:rPr>
                    <w:t>Total</w:t>
                  </w:r>
                  <w:r>
                    <w:rPr>
                      <w:b/>
                      <w:spacing w:val="4"/>
                      <w:sz w:val="16"/>
                    </w:rPr>
                    <w:t xml:space="preserve"> </w:t>
                  </w:r>
                  <w:r>
                    <w:rPr>
                      <w:b/>
                      <w:sz w:val="16"/>
                    </w:rPr>
                    <w:t>Financial</w:t>
                  </w:r>
                  <w:r>
                    <w:rPr>
                      <w:b/>
                      <w:spacing w:val="4"/>
                      <w:sz w:val="16"/>
                    </w:rPr>
                    <w:t xml:space="preserve"> </w:t>
                  </w:r>
                  <w:r>
                    <w:rPr>
                      <w:b/>
                      <w:sz w:val="16"/>
                    </w:rPr>
                    <w:t>Liabilities</w:t>
                  </w:r>
                  <w:r>
                    <w:rPr>
                      <w:b/>
                      <w:sz w:val="16"/>
                    </w:rPr>
                    <w:tab/>
                  </w:r>
                  <w:r>
                    <w:rPr>
                      <w:position w:val="-1"/>
                      <w:sz w:val="16"/>
                    </w:rPr>
                    <w:t>8,035</w:t>
                  </w:r>
                  <w:r>
                    <w:rPr>
                      <w:position w:val="-1"/>
                      <w:sz w:val="16"/>
                    </w:rPr>
                    <w:tab/>
                    <w:t>-</w:t>
                  </w:r>
                  <w:r>
                    <w:rPr>
                      <w:position w:val="-1"/>
                      <w:sz w:val="16"/>
                    </w:rPr>
                    <w:tab/>
                    <w:t>8,035</w:t>
                  </w:r>
                </w:p>
                <w:p w14:paraId="40DBB76C" w14:textId="77777777" w:rsidR="00B9323D" w:rsidRDefault="00B9323D">
                  <w:pPr>
                    <w:tabs>
                      <w:tab w:val="left" w:pos="5901"/>
                      <w:tab w:val="left" w:pos="7707"/>
                      <w:tab w:val="left" w:pos="8156"/>
                    </w:tabs>
                    <w:spacing w:before="53"/>
                    <w:ind w:left="521"/>
                    <w:rPr>
                      <w:sz w:val="16"/>
                    </w:rPr>
                  </w:pPr>
                  <w:r>
                    <w:rPr>
                      <w:b/>
                      <w:sz w:val="16"/>
                    </w:rPr>
                    <w:t>NET</w:t>
                  </w:r>
                  <w:r>
                    <w:rPr>
                      <w:b/>
                      <w:spacing w:val="3"/>
                      <w:sz w:val="16"/>
                    </w:rPr>
                    <w:t xml:space="preserve"> </w:t>
                  </w:r>
                  <w:r>
                    <w:rPr>
                      <w:b/>
                      <w:sz w:val="16"/>
                    </w:rPr>
                    <w:t>MATURITY</w:t>
                  </w:r>
                  <w:r>
                    <w:rPr>
                      <w:b/>
                      <w:sz w:val="16"/>
                    </w:rPr>
                    <w:tab/>
                  </w:r>
                  <w:r>
                    <w:rPr>
                      <w:position w:val="1"/>
                      <w:sz w:val="16"/>
                    </w:rPr>
                    <w:t>1,985,230</w:t>
                  </w:r>
                  <w:r>
                    <w:rPr>
                      <w:position w:val="1"/>
                      <w:sz w:val="16"/>
                    </w:rPr>
                    <w:tab/>
                    <w:t>-</w:t>
                  </w:r>
                  <w:r>
                    <w:rPr>
                      <w:position w:val="1"/>
                      <w:sz w:val="16"/>
                    </w:rPr>
                    <w:tab/>
                    <w:t>1,985,230</w:t>
                  </w:r>
                </w:p>
                <w:p w14:paraId="481892FC" w14:textId="77777777" w:rsidR="00B9323D" w:rsidRDefault="00B9323D">
                  <w:pPr>
                    <w:pStyle w:val="BodyText"/>
                    <w:spacing w:before="11"/>
                    <w:rPr>
                      <w:sz w:val="15"/>
                    </w:rPr>
                  </w:pPr>
                </w:p>
                <w:p w14:paraId="71CBA4D6" w14:textId="77777777" w:rsidR="00B9323D" w:rsidRDefault="00B9323D">
                  <w:pPr>
                    <w:numPr>
                      <w:ilvl w:val="0"/>
                      <w:numId w:val="2"/>
                    </w:numPr>
                    <w:tabs>
                      <w:tab w:val="left" w:pos="345"/>
                    </w:tabs>
                    <w:ind w:left="344" w:hanging="180"/>
                    <w:rPr>
                      <w:b/>
                      <w:sz w:val="16"/>
                    </w:rPr>
                  </w:pPr>
                  <w:r>
                    <w:rPr>
                      <w:b/>
                      <w:sz w:val="16"/>
                    </w:rPr>
                    <w:t>REMUNERATION OF KEY MANAGEMENT</w:t>
                  </w:r>
                  <w:r>
                    <w:rPr>
                      <w:b/>
                      <w:spacing w:val="4"/>
                      <w:sz w:val="16"/>
                    </w:rPr>
                    <w:t xml:space="preserve"> </w:t>
                  </w:r>
                  <w:r>
                    <w:rPr>
                      <w:b/>
                      <w:sz w:val="16"/>
                    </w:rPr>
                    <w:t>PERSONNEL</w:t>
                  </w:r>
                </w:p>
                <w:p w14:paraId="2C7F9709" w14:textId="77777777" w:rsidR="00B9323D" w:rsidRDefault="00B9323D">
                  <w:pPr>
                    <w:spacing w:before="32"/>
                    <w:ind w:left="521"/>
                    <w:rPr>
                      <w:sz w:val="16"/>
                    </w:rPr>
                  </w:pPr>
                  <w:r>
                    <w:rPr>
                      <w:sz w:val="16"/>
                    </w:rPr>
                    <w:t>No remuneration was paid to Key Management Personnel by the LGE Health Plan during the year.</w:t>
                  </w:r>
                </w:p>
                <w:p w14:paraId="35D20053" w14:textId="77777777" w:rsidR="00B9323D" w:rsidRDefault="00B9323D">
                  <w:pPr>
                    <w:spacing w:before="108"/>
                    <w:ind w:left="521"/>
                    <w:rPr>
                      <w:b/>
                      <w:sz w:val="16"/>
                    </w:rPr>
                  </w:pPr>
                  <w:r>
                    <w:rPr>
                      <w:b/>
                      <w:sz w:val="16"/>
                    </w:rPr>
                    <w:t>Loans to Directors</w:t>
                  </w:r>
                </w:p>
                <w:p w14:paraId="546331A4" w14:textId="77777777" w:rsidR="00B9323D" w:rsidRDefault="00B9323D">
                  <w:pPr>
                    <w:spacing w:before="33" w:line="261" w:lineRule="auto"/>
                    <w:ind w:left="521" w:right="370"/>
                    <w:rPr>
                      <w:sz w:val="16"/>
                    </w:rPr>
                  </w:pPr>
                  <w:r>
                    <w:rPr>
                      <w:sz w:val="16"/>
                    </w:rPr>
                    <w:t>The LGE Health Plan has a strict policy of not providing loans to Directors. No loans were made to or are payable by Directors during the year.</w:t>
                  </w:r>
                </w:p>
                <w:p w14:paraId="7C7430F9" w14:textId="77777777" w:rsidR="00B9323D" w:rsidRDefault="00B9323D">
                  <w:pPr>
                    <w:spacing w:before="34"/>
                    <w:ind w:left="521"/>
                    <w:rPr>
                      <w:b/>
                      <w:sz w:val="16"/>
                    </w:rPr>
                  </w:pPr>
                  <w:r>
                    <w:rPr>
                      <w:b/>
                      <w:sz w:val="16"/>
                    </w:rPr>
                    <w:t>Other Transactions</w:t>
                  </w:r>
                </w:p>
                <w:p w14:paraId="1087BCD7" w14:textId="77777777" w:rsidR="00B9323D" w:rsidRDefault="00B9323D">
                  <w:pPr>
                    <w:spacing w:before="33"/>
                    <w:ind w:left="521"/>
                    <w:rPr>
                      <w:sz w:val="16"/>
                    </w:rPr>
                  </w:pPr>
                  <w:r>
                    <w:rPr>
                      <w:sz w:val="16"/>
                    </w:rPr>
                    <w:t>There were no other material transactions with Directors.</w:t>
                  </w:r>
                </w:p>
                <w:p w14:paraId="42644BAA" w14:textId="77777777" w:rsidR="00B9323D" w:rsidRDefault="00B9323D">
                  <w:pPr>
                    <w:numPr>
                      <w:ilvl w:val="0"/>
                      <w:numId w:val="2"/>
                    </w:numPr>
                    <w:tabs>
                      <w:tab w:val="left" w:pos="345"/>
                    </w:tabs>
                    <w:spacing w:before="117"/>
                    <w:ind w:left="344" w:hanging="180"/>
                    <w:rPr>
                      <w:b/>
                      <w:sz w:val="16"/>
                    </w:rPr>
                  </w:pPr>
                  <w:r>
                    <w:rPr>
                      <w:b/>
                      <w:sz w:val="16"/>
                    </w:rPr>
                    <w:t>EQUITY</w:t>
                  </w:r>
                </w:p>
                <w:p w14:paraId="1CB77E25" w14:textId="77777777" w:rsidR="00B9323D" w:rsidRDefault="00B9323D">
                  <w:pPr>
                    <w:spacing w:before="32" w:line="261" w:lineRule="auto"/>
                    <w:ind w:left="521" w:right="223" w:hanging="1"/>
                    <w:rPr>
                      <w:sz w:val="16"/>
                    </w:rPr>
                  </w:pPr>
                  <w:r>
                    <w:rPr>
                      <w:sz w:val="16"/>
                    </w:rPr>
                    <w:t xml:space="preserve">If the LGE Health Plan agreement was not to continue, an administrative levy of $125 per Employee Member (excl. GST) will be </w:t>
                  </w:r>
                  <w:proofErr w:type="gramStart"/>
                  <w:r>
                    <w:rPr>
                      <w:sz w:val="16"/>
                    </w:rPr>
                    <w:t>paid  from</w:t>
                  </w:r>
                  <w:proofErr w:type="gramEnd"/>
                  <w:r>
                    <w:rPr>
                      <w:sz w:val="16"/>
                    </w:rPr>
                    <w:t xml:space="preserve"> the LGE Health Plan to fund costs associated with putting in place alternative arrangements for Employee Members. The remaining balance of the LGE Health Plan will be returned to Participant </w:t>
                  </w:r>
                  <w:proofErr w:type="spellStart"/>
                  <w:r>
                    <w:rPr>
                      <w:sz w:val="16"/>
                    </w:rPr>
                    <w:t>Organisations</w:t>
                  </w:r>
                  <w:proofErr w:type="spellEnd"/>
                  <w:r>
                    <w:rPr>
                      <w:sz w:val="16"/>
                    </w:rPr>
                    <w:t xml:space="preserve"> as outlined in the</w:t>
                  </w:r>
                  <w:r>
                    <w:rPr>
                      <w:spacing w:val="8"/>
                      <w:sz w:val="16"/>
                    </w:rPr>
                    <w:t xml:space="preserve"> </w:t>
                  </w:r>
                  <w:r>
                    <w:rPr>
                      <w:sz w:val="16"/>
                    </w:rPr>
                    <w:t>agreement.</w:t>
                  </w:r>
                </w:p>
                <w:p w14:paraId="466F0C8F" w14:textId="77777777" w:rsidR="00B9323D" w:rsidRDefault="00B9323D">
                  <w:pPr>
                    <w:pStyle w:val="BodyText"/>
                    <w:spacing w:before="1"/>
                    <w:rPr>
                      <w:sz w:val="18"/>
                    </w:rPr>
                  </w:pPr>
                </w:p>
                <w:p w14:paraId="2D41AFDA" w14:textId="77777777" w:rsidR="00B9323D" w:rsidRDefault="00B9323D">
                  <w:pPr>
                    <w:numPr>
                      <w:ilvl w:val="0"/>
                      <w:numId w:val="2"/>
                    </w:numPr>
                    <w:tabs>
                      <w:tab w:val="left" w:pos="345"/>
                    </w:tabs>
                    <w:ind w:left="344" w:hanging="180"/>
                    <w:rPr>
                      <w:b/>
                      <w:sz w:val="16"/>
                    </w:rPr>
                  </w:pPr>
                  <w:r>
                    <w:rPr>
                      <w:b/>
                      <w:sz w:val="16"/>
                    </w:rPr>
                    <w:t>RELATED PARTIES</w:t>
                  </w:r>
                </w:p>
                <w:p w14:paraId="4C04193C" w14:textId="77777777" w:rsidR="00B9323D" w:rsidRDefault="00B9323D">
                  <w:pPr>
                    <w:spacing w:before="33" w:line="261" w:lineRule="auto"/>
                    <w:ind w:left="521" w:right="370"/>
                    <w:rPr>
                      <w:sz w:val="16"/>
                    </w:rPr>
                  </w:pPr>
                  <w:r>
                    <w:rPr>
                      <w:sz w:val="16"/>
                    </w:rPr>
                    <w:t>The MAV is a body corporate established under the Municipal Association Act of 1907 to provide services for and represent local government authorities in Victoria. The MAV and its wholly owned controlled entities trade with its members in the normal course of business and on an arm’s length basis. There were no related party transactions during the year.</w:t>
                  </w:r>
                </w:p>
                <w:p w14:paraId="5448E0DF" w14:textId="77777777" w:rsidR="00B9323D" w:rsidRDefault="00B9323D">
                  <w:pPr>
                    <w:pStyle w:val="BodyText"/>
                    <w:spacing w:before="5"/>
                    <w:rPr>
                      <w:sz w:val="14"/>
                    </w:rPr>
                  </w:pPr>
                </w:p>
                <w:p w14:paraId="0AE7AF32" w14:textId="77777777" w:rsidR="00B9323D" w:rsidRDefault="00B9323D">
                  <w:pPr>
                    <w:numPr>
                      <w:ilvl w:val="0"/>
                      <w:numId w:val="2"/>
                    </w:numPr>
                    <w:tabs>
                      <w:tab w:val="left" w:pos="434"/>
                    </w:tabs>
                    <w:spacing w:before="1"/>
                    <w:ind w:left="433" w:hanging="269"/>
                    <w:rPr>
                      <w:b/>
                      <w:sz w:val="16"/>
                    </w:rPr>
                  </w:pPr>
                  <w:r>
                    <w:rPr>
                      <w:b/>
                      <w:sz w:val="16"/>
                    </w:rPr>
                    <w:t>SUBSEQUENT</w:t>
                  </w:r>
                  <w:r>
                    <w:rPr>
                      <w:b/>
                      <w:spacing w:val="2"/>
                      <w:sz w:val="16"/>
                    </w:rPr>
                    <w:t xml:space="preserve"> </w:t>
                  </w:r>
                  <w:r>
                    <w:rPr>
                      <w:b/>
                      <w:sz w:val="16"/>
                    </w:rPr>
                    <w:t>EVENTS</w:t>
                  </w:r>
                </w:p>
                <w:p w14:paraId="7538BF04" w14:textId="77777777" w:rsidR="00B9323D" w:rsidRDefault="00B9323D">
                  <w:pPr>
                    <w:spacing w:before="32"/>
                    <w:ind w:left="521"/>
                    <w:rPr>
                      <w:sz w:val="16"/>
                    </w:rPr>
                  </w:pPr>
                  <w:r>
                    <w:rPr>
                      <w:sz w:val="16"/>
                    </w:rPr>
                    <w:t xml:space="preserve">There were no material events subsequent to the </w:t>
                  </w:r>
                  <w:proofErr w:type="spellStart"/>
                  <w:r>
                    <w:rPr>
                      <w:sz w:val="16"/>
                    </w:rPr>
                    <w:t>year end</w:t>
                  </w:r>
                  <w:proofErr w:type="spellEnd"/>
                  <w:r>
                    <w:rPr>
                      <w:sz w:val="16"/>
                    </w:rPr>
                    <w:t xml:space="preserve"> that require reporting.</w:t>
                  </w:r>
                </w:p>
                <w:p w14:paraId="1D0502F4" w14:textId="77777777" w:rsidR="00B9323D" w:rsidRDefault="00B9323D">
                  <w:pPr>
                    <w:numPr>
                      <w:ilvl w:val="0"/>
                      <w:numId w:val="2"/>
                    </w:numPr>
                    <w:tabs>
                      <w:tab w:val="left" w:pos="434"/>
                    </w:tabs>
                    <w:spacing w:before="69"/>
                    <w:ind w:left="433" w:hanging="269"/>
                    <w:rPr>
                      <w:b/>
                      <w:sz w:val="16"/>
                    </w:rPr>
                  </w:pPr>
                  <w:r>
                    <w:rPr>
                      <w:b/>
                      <w:sz w:val="16"/>
                    </w:rPr>
                    <w:t>CONTINGENT</w:t>
                  </w:r>
                  <w:r>
                    <w:rPr>
                      <w:b/>
                      <w:spacing w:val="7"/>
                      <w:sz w:val="16"/>
                    </w:rPr>
                    <w:t xml:space="preserve"> </w:t>
                  </w:r>
                  <w:r>
                    <w:rPr>
                      <w:b/>
                      <w:sz w:val="16"/>
                    </w:rPr>
                    <w:t>LIABILITIES</w:t>
                  </w:r>
                </w:p>
                <w:p w14:paraId="644EFFEA" w14:textId="77777777" w:rsidR="00B9323D" w:rsidRDefault="00B9323D">
                  <w:pPr>
                    <w:spacing w:before="33"/>
                    <w:ind w:left="521"/>
                    <w:rPr>
                      <w:sz w:val="16"/>
                    </w:rPr>
                  </w:pPr>
                  <w:r>
                    <w:rPr>
                      <w:sz w:val="16"/>
                    </w:rPr>
                    <w:t>There are no contingent</w:t>
                  </w:r>
                  <w:r>
                    <w:rPr>
                      <w:spacing w:val="13"/>
                      <w:sz w:val="16"/>
                    </w:rPr>
                    <w:t xml:space="preserve"> </w:t>
                  </w:r>
                  <w:r>
                    <w:rPr>
                      <w:sz w:val="16"/>
                    </w:rPr>
                    <w:t>liabilities.</w:t>
                  </w:r>
                </w:p>
                <w:p w14:paraId="45BC9377" w14:textId="77777777" w:rsidR="00B9323D" w:rsidRDefault="00B9323D">
                  <w:pPr>
                    <w:pStyle w:val="BodyText"/>
                    <w:spacing w:before="4"/>
                    <w:ind w:left="40"/>
                    <w:rPr>
                      <w:sz w:val="17"/>
                    </w:rPr>
                  </w:pPr>
                </w:p>
              </w:txbxContent>
            </v:textbox>
            <w10:wrap anchorx="page" anchory="page"/>
          </v:shape>
        </w:pict>
      </w:r>
      <w:r>
        <w:pict w14:anchorId="02D350A5">
          <v:shape id="_x0000_s1067" type="#_x0000_t202" alt="" style="position:absolute;margin-left:0;margin-top:0;width:595.3pt;height:97.6pt;z-index:-23830016;mso-wrap-style:square;mso-wrap-edited:f;mso-width-percent:0;mso-height-percent:0;mso-position-horizontal-relative:page;mso-position-vertical-relative:page;mso-width-percent:0;mso-height-percent:0;v-text-anchor:top" filled="f" stroked="f">
            <v:textbox inset="0,0,0,0">
              <w:txbxContent>
                <w:p w14:paraId="2C21270E" w14:textId="77777777" w:rsidR="00B9323D" w:rsidRDefault="00B9323D">
                  <w:pPr>
                    <w:pStyle w:val="BodyText"/>
                    <w:spacing w:before="4"/>
                    <w:ind w:left="40"/>
                    <w:rPr>
                      <w:rFonts w:ascii="Times New Roman"/>
                      <w:sz w:val="17"/>
                    </w:rPr>
                  </w:pPr>
                </w:p>
              </w:txbxContent>
            </v:textbox>
            <w10:wrap anchorx="page" anchory="page"/>
          </v:shape>
        </w:pict>
      </w:r>
      <w:r>
        <w:pict w14:anchorId="193C36DE">
          <v:shape id="_x0000_s1066" type="#_x0000_t202" alt="" style="position:absolute;margin-left:103.35pt;margin-top:55.9pt;width:14.15pt;height:12pt;z-index:-23829504;mso-wrap-style:square;mso-wrap-edited:f;mso-width-percent:0;mso-height-percent:0;mso-position-horizontal-relative:page;mso-position-vertical-relative:page;mso-width-percent:0;mso-height-percent:0;v-text-anchor:top" filled="f" stroked="f">
            <v:textbox inset="0,0,0,0">
              <w:txbxContent>
                <w:p w14:paraId="5D158488" w14:textId="77777777" w:rsidR="00B9323D" w:rsidRDefault="00B9323D">
                  <w:pPr>
                    <w:pStyle w:val="BodyText"/>
                    <w:spacing w:before="4"/>
                    <w:ind w:left="40"/>
                    <w:rPr>
                      <w:rFonts w:ascii="Times New Roman"/>
                      <w:sz w:val="17"/>
                    </w:rPr>
                  </w:pPr>
                </w:p>
              </w:txbxContent>
            </v:textbox>
            <w10:wrap anchorx="page" anchory="page"/>
          </v:shape>
        </w:pict>
      </w:r>
      <w:r>
        <w:pict w14:anchorId="20D5F240">
          <v:shape id="_x0000_s1065" type="#_x0000_t202" alt="" style="position:absolute;margin-left:52.8pt;margin-top:318.3pt;width:420.1pt;height:12pt;z-index:-23828992;mso-wrap-style:square;mso-wrap-edited:f;mso-width-percent:0;mso-height-percent:0;mso-position-horizontal-relative:page;mso-position-vertical-relative:page;mso-width-percent:0;mso-height-percent:0;v-text-anchor:top" filled="f" stroked="f">
            <v:textbox inset="0,0,0,0">
              <w:txbxContent>
                <w:p w14:paraId="5B4E7E05" w14:textId="77777777" w:rsidR="00B9323D" w:rsidRDefault="00B9323D">
                  <w:pPr>
                    <w:pStyle w:val="BodyText"/>
                    <w:spacing w:before="4"/>
                    <w:ind w:left="40"/>
                    <w:rPr>
                      <w:rFonts w:ascii="Times New Roman"/>
                      <w:sz w:val="17"/>
                    </w:rPr>
                  </w:pPr>
                </w:p>
              </w:txbxContent>
            </v:textbox>
            <w10:wrap anchorx="page" anchory="page"/>
          </v:shape>
        </w:pict>
      </w:r>
      <w:r>
        <w:pict w14:anchorId="1CB53459">
          <v:shape id="_x0000_s1064" type="#_x0000_t202" alt="" style="position:absolute;margin-left:52.8pt;margin-top:330.75pt;width:420.1pt;height:12pt;z-index:-23828480;mso-wrap-style:square;mso-wrap-edited:f;mso-width-percent:0;mso-height-percent:0;mso-position-horizontal-relative:page;mso-position-vertical-relative:page;mso-width-percent:0;mso-height-percent:0;v-text-anchor:top" filled="f" stroked="f">
            <v:textbox inset="0,0,0,0">
              <w:txbxContent>
                <w:p w14:paraId="1BF764BD" w14:textId="77777777" w:rsidR="00B9323D" w:rsidRDefault="00B9323D">
                  <w:pPr>
                    <w:pStyle w:val="BodyText"/>
                    <w:spacing w:before="4"/>
                    <w:ind w:left="40"/>
                    <w:rPr>
                      <w:rFonts w:ascii="Times New Roman"/>
                      <w:sz w:val="17"/>
                    </w:rPr>
                  </w:pPr>
                </w:p>
              </w:txbxContent>
            </v:textbox>
            <w10:wrap anchorx="page" anchory="page"/>
          </v:shape>
        </w:pict>
      </w:r>
      <w:r>
        <w:pict w14:anchorId="57CE1A8A">
          <v:shape id="_x0000_s1063" type="#_x0000_t202" alt="" style="position:absolute;margin-left:52.8pt;margin-top:361.6pt;width:420.1pt;height:12pt;z-index:-23827968;mso-wrap-style:square;mso-wrap-edited:f;mso-width-percent:0;mso-height-percent:0;mso-position-horizontal-relative:page;mso-position-vertical-relative:page;mso-width-percent:0;mso-height-percent:0;v-text-anchor:top" filled="f" stroked="f">
            <v:textbox inset="0,0,0,0">
              <w:txbxContent>
                <w:p w14:paraId="4587470B" w14:textId="77777777" w:rsidR="00B9323D" w:rsidRDefault="00B9323D">
                  <w:pPr>
                    <w:pStyle w:val="BodyText"/>
                    <w:spacing w:before="4"/>
                    <w:ind w:left="40"/>
                    <w:rPr>
                      <w:rFonts w:ascii="Times New Roman"/>
                      <w:sz w:val="17"/>
                    </w:rPr>
                  </w:pPr>
                </w:p>
              </w:txbxContent>
            </v:textbox>
            <w10:wrap anchorx="page" anchory="page"/>
          </v:shape>
        </w:pict>
      </w:r>
      <w:r>
        <w:pict w14:anchorId="30427539">
          <v:shape id="_x0000_s1062" type="#_x0000_t202" alt="" style="position:absolute;margin-left:52.8pt;margin-top:372.15pt;width:420.1pt;height:12pt;z-index:-23827456;mso-wrap-style:square;mso-wrap-edited:f;mso-width-percent:0;mso-height-percent:0;mso-position-horizontal-relative:page;mso-position-vertical-relative:page;mso-width-percent:0;mso-height-percent:0;v-text-anchor:top" filled="f" stroked="f">
            <v:textbox inset="0,0,0,0">
              <w:txbxContent>
                <w:p w14:paraId="051DCEBB" w14:textId="77777777" w:rsidR="00B9323D" w:rsidRDefault="00B9323D">
                  <w:pPr>
                    <w:pStyle w:val="BodyText"/>
                    <w:spacing w:before="4"/>
                    <w:ind w:left="40"/>
                    <w:rPr>
                      <w:rFonts w:ascii="Times New Roman"/>
                      <w:sz w:val="17"/>
                    </w:rPr>
                  </w:pPr>
                </w:p>
              </w:txbxContent>
            </v:textbox>
            <w10:wrap anchorx="page" anchory="page"/>
          </v:shape>
        </w:pict>
      </w:r>
      <w:r>
        <w:pict w14:anchorId="51E14EA3">
          <v:shape id="_x0000_s1061" type="#_x0000_t202" alt="" style="position:absolute;margin-left:52.8pt;margin-top:386.8pt;width:420.1pt;height:12pt;z-index:-23826944;mso-wrap-style:square;mso-wrap-edited:f;mso-width-percent:0;mso-height-percent:0;mso-position-horizontal-relative:page;mso-position-vertical-relative:page;mso-width-percent:0;mso-height-percent:0;v-text-anchor:top" filled="f" stroked="f">
            <v:textbox inset="0,0,0,0">
              <w:txbxContent>
                <w:p w14:paraId="3A4812EC" w14:textId="77777777" w:rsidR="00B9323D" w:rsidRDefault="00B9323D">
                  <w:pPr>
                    <w:pStyle w:val="BodyText"/>
                    <w:spacing w:before="4"/>
                    <w:ind w:left="40"/>
                    <w:rPr>
                      <w:rFonts w:ascii="Times New Roman"/>
                      <w:sz w:val="17"/>
                    </w:rPr>
                  </w:pPr>
                </w:p>
              </w:txbxContent>
            </v:textbox>
            <w10:wrap anchorx="page" anchory="page"/>
          </v:shape>
        </w:pict>
      </w:r>
      <w:r>
        <w:pict w14:anchorId="63D2C488">
          <v:shape id="_x0000_s1060" type="#_x0000_t202" alt="" style="position:absolute;margin-left:52.8pt;margin-top:453.45pt;width:420.1pt;height:12pt;z-index:-23826432;mso-wrap-style:square;mso-wrap-edited:f;mso-width-percent:0;mso-height-percent:0;mso-position-horizontal-relative:page;mso-position-vertical-relative:page;mso-width-percent:0;mso-height-percent:0;v-text-anchor:top" filled="f" stroked="f">
            <v:textbox inset="0,0,0,0">
              <w:txbxContent>
                <w:p w14:paraId="09D93444" w14:textId="77777777" w:rsidR="00B9323D" w:rsidRDefault="00B9323D">
                  <w:pPr>
                    <w:pStyle w:val="BodyText"/>
                    <w:spacing w:before="4"/>
                    <w:ind w:left="40"/>
                    <w:rPr>
                      <w:rFonts w:ascii="Times New Roman"/>
                      <w:sz w:val="17"/>
                    </w:rPr>
                  </w:pPr>
                </w:p>
              </w:txbxContent>
            </v:textbox>
            <w10:wrap anchorx="page" anchory="page"/>
          </v:shape>
        </w:pict>
      </w:r>
      <w:r>
        <w:pict w14:anchorId="1084B685">
          <v:shape id="_x0000_s1059" type="#_x0000_t202" alt="" style="position:absolute;margin-left:52.8pt;margin-top:465.9pt;width:420.1pt;height:12pt;z-index:-23825920;mso-wrap-style:square;mso-wrap-edited:f;mso-width-percent:0;mso-height-percent:0;mso-position-horizontal-relative:page;mso-position-vertical-relative:page;mso-width-percent:0;mso-height-percent:0;v-text-anchor:top" filled="f" stroked="f">
            <v:textbox inset="0,0,0,0">
              <w:txbxContent>
                <w:p w14:paraId="3DF33E4F" w14:textId="77777777" w:rsidR="00B9323D" w:rsidRDefault="00B9323D">
                  <w:pPr>
                    <w:pStyle w:val="BodyText"/>
                    <w:spacing w:before="4"/>
                    <w:ind w:left="40"/>
                    <w:rPr>
                      <w:rFonts w:ascii="Times New Roman"/>
                      <w:sz w:val="17"/>
                    </w:rPr>
                  </w:pPr>
                </w:p>
              </w:txbxContent>
            </v:textbox>
            <w10:wrap anchorx="page" anchory="page"/>
          </v:shape>
        </w:pict>
      </w:r>
      <w:r>
        <w:pict w14:anchorId="394C9B8E">
          <v:shape id="_x0000_s1058" type="#_x0000_t202" alt="" style="position:absolute;margin-left:52.8pt;margin-top:510.1pt;width:420.1pt;height:12pt;z-index:-23825408;mso-wrap-style:square;mso-wrap-edited:f;mso-width-percent:0;mso-height-percent:0;mso-position-horizontal-relative:page;mso-position-vertical-relative:page;mso-width-percent:0;mso-height-percent:0;v-text-anchor:top" filled="f" stroked="f">
            <v:textbox inset="0,0,0,0">
              <w:txbxContent>
                <w:p w14:paraId="1A008687" w14:textId="77777777" w:rsidR="00B9323D" w:rsidRDefault="00B9323D">
                  <w:pPr>
                    <w:pStyle w:val="BodyText"/>
                    <w:spacing w:before="4"/>
                    <w:ind w:left="40"/>
                    <w:rPr>
                      <w:rFonts w:ascii="Times New Roman"/>
                      <w:sz w:val="17"/>
                    </w:rPr>
                  </w:pPr>
                </w:p>
              </w:txbxContent>
            </v:textbox>
            <w10:wrap anchorx="page" anchory="page"/>
          </v:shape>
        </w:pict>
      </w:r>
      <w:r>
        <w:pict w14:anchorId="72A04A7D">
          <v:shape id="_x0000_s1057" type="#_x0000_t202" alt="" style="position:absolute;margin-left:52.8pt;margin-top:521.2pt;width:420.1pt;height:12pt;z-index:-23824896;mso-wrap-style:square;mso-wrap-edited:f;mso-width-percent:0;mso-height-percent:0;mso-position-horizontal-relative:page;mso-position-vertical-relative:page;mso-width-percent:0;mso-height-percent:0;v-text-anchor:top" filled="f" stroked="f">
            <v:textbox inset="0,0,0,0">
              <w:txbxContent>
                <w:p w14:paraId="248280CC" w14:textId="77777777" w:rsidR="00B9323D" w:rsidRDefault="00B9323D">
                  <w:pPr>
                    <w:pStyle w:val="BodyText"/>
                    <w:spacing w:before="4"/>
                    <w:ind w:left="40"/>
                    <w:rPr>
                      <w:rFonts w:ascii="Times New Roman"/>
                      <w:sz w:val="17"/>
                    </w:rPr>
                  </w:pPr>
                </w:p>
              </w:txbxContent>
            </v:textbox>
            <w10:wrap anchorx="page" anchory="page"/>
          </v:shape>
        </w:pict>
      </w:r>
      <w:r>
        <w:pict w14:anchorId="5F1D432E">
          <v:shape id="_x0000_s1056" type="#_x0000_t202" alt="" style="position:absolute;margin-left:52.8pt;margin-top:533.8pt;width:420.1pt;height:12pt;z-index:-23824384;mso-wrap-style:square;mso-wrap-edited:f;mso-width-percent:0;mso-height-percent:0;mso-position-horizontal-relative:page;mso-position-vertical-relative:page;mso-width-percent:0;mso-height-percent:0;v-text-anchor:top" filled="f" stroked="f">
            <v:textbox inset="0,0,0,0">
              <w:txbxContent>
                <w:p w14:paraId="69B0D5EB" w14:textId="77777777" w:rsidR="00B9323D" w:rsidRDefault="00B9323D">
                  <w:pPr>
                    <w:pStyle w:val="BodyText"/>
                    <w:spacing w:before="4"/>
                    <w:ind w:left="40"/>
                    <w:rPr>
                      <w:rFonts w:ascii="Times New Roman"/>
                      <w:sz w:val="17"/>
                    </w:rPr>
                  </w:pPr>
                </w:p>
              </w:txbxContent>
            </v:textbox>
            <w10:wrap anchorx="page" anchory="page"/>
          </v:shape>
        </w:pict>
      </w:r>
    </w:p>
    <w:p w14:paraId="66DFC9F4" w14:textId="77777777" w:rsidR="00BF43F6" w:rsidRDefault="00BF43F6">
      <w:pPr>
        <w:rPr>
          <w:sz w:val="2"/>
          <w:szCs w:val="2"/>
        </w:rPr>
        <w:sectPr w:rsidR="00BF43F6">
          <w:pgSz w:w="11910" w:h="16840"/>
          <w:pgMar w:top="0" w:right="460" w:bottom="0" w:left="440" w:header="720" w:footer="720" w:gutter="0"/>
          <w:cols w:space="720"/>
        </w:sectPr>
      </w:pPr>
    </w:p>
    <w:p w14:paraId="32537A6C" w14:textId="77777777" w:rsidR="00BF43F6" w:rsidRDefault="008C18AB">
      <w:pPr>
        <w:rPr>
          <w:sz w:val="2"/>
          <w:szCs w:val="2"/>
        </w:rPr>
      </w:pPr>
      <w:r>
        <w:lastRenderedPageBreak/>
        <w:pict w14:anchorId="4BBBA767">
          <v:rect id="_x0000_s1055" alt="" style="position:absolute;margin-left:0;margin-top:97.6pt;width:595.3pt;height:744.3pt;z-index:-23823872;mso-wrap-edited:f;mso-width-percent:0;mso-height-percent:0;mso-position-horizontal-relative:page;mso-position-vertical-relative:page;mso-width-percent:0;mso-height-percent:0" fillcolor="#e2e5ea" stroked="f">
            <w10:wrap anchorx="page" anchory="page"/>
          </v:rect>
        </w:pict>
      </w:r>
      <w:r>
        <w:pict w14:anchorId="5BD21820">
          <v:group id="_x0000_s1050" alt="" style="position:absolute;margin-left:44.65pt;margin-top:161.6pt;width:522.3pt;height:493.25pt;z-index:-23823360;mso-position-horizontal-relative:page;mso-position-vertical-relative:page" coordorigin="893,3232" coordsize="10446,9865">
            <v:shape id="_x0000_s1051" alt="" style="position:absolute;left:892;top:3231;width:10446;height:9865" coordorigin="893,3231" coordsize="10446,9865" path="m11339,3478r,-247l893,3231r,9865l11339,13096r,-4904l11339,7304r,-3826xe" stroked="f">
              <v:path arrowok="t"/>
            </v:shape>
            <v:shape id="_x0000_s1052" type="#_x0000_t75" alt="" style="position:absolute;left:1436;top:7313;width:1144;height:410">
              <v:imagedata r:id="rId15" o:title=""/>
            </v:shape>
            <v:shape id="_x0000_s1053" type="#_x0000_t75" alt="" style="position:absolute;left:4062;top:7303;width:1351;height:517">
              <v:imagedata r:id="rId27" o:title=""/>
            </v:shape>
            <v:shape id="_x0000_s1054" type="#_x0000_t75" alt="" style="position:absolute;left:7187;top:7303;width:1253;height:509">
              <v:imagedata r:id="rId17" o:title=""/>
            </v:shape>
            <w10:wrap anchorx="page" anchory="page"/>
          </v:group>
        </w:pict>
      </w:r>
      <w:r>
        <w:pict w14:anchorId="73740CB8">
          <v:group id="_x0000_s1045" alt="" style="position:absolute;margin-left:0;margin-top:0;width:595.3pt;height:97.6pt;z-index:-23822848;mso-position-horizontal-relative:page;mso-position-vertical-relative:page" coordsize="11906,1952">
            <v:rect id="_x0000_s1046" alt="" style="position:absolute;width:11906;height:1952" fillcolor="#53779b" stroked="f"/>
            <v:shape id="_x0000_s1047" alt="" style="position:absolute;left:9033;top:850;width:2017;height:509" coordorigin="9033,850" coordsize="2017,509" o:spt="100" adj="0,,0" path="m9554,1349l9457,858r-163,371l9130,858r-97,491l9094,1349r56,-311l9151,1038r143,321l9436,1038r1,l9493,1349r61,xm10065,1346l9859,850r-207,496l9717,1346,9859,998r141,348l10065,1346xm10243,1333r-1,l10240,1333r-1,l10239,1337r4,l10243,1333xm10261,1333r-1,-1l10258,1332r,l10258,1337r2,l10261,1337r,-4xm10312,1332r-1,l10309,1332r,4l10311,1336r1,l10312,1334r,-2xm10413,1333r-2,l10409,1333r,l10409,1337r4,l10413,1333xm10452,1332r-2,l10449,1332r,4l10451,1336r1,l10452,1334r,-2xm11050,854r-65,l10844,1202,10702,854r-65,l10844,1349r206,-495xe" stroked="f">
              <v:stroke joinstyle="round"/>
              <v:formulas/>
              <v:path arrowok="t" o:connecttype="segments"/>
            </v:shape>
            <v:shape id="_x0000_s1048" type="#_x0000_t75" alt="" style="position:absolute;left:10300;top:1064;width:168;height:201">
              <v:imagedata r:id="rId37" o:title=""/>
            </v:shape>
            <v:shape id="_x0000_s1049" alt="" style="position:absolute;left:10115;top:862;width:522;height:492" coordorigin="10115,862" coordsize="522,492" o:spt="100" adj="0,,0" path="m10155,1087r-2,-1l10151,1090r2,-2l10155,1087xm10182,1105r-1,-11l10173,1084r-5,-2l10163,1080r-10,l10146,1084r-7,4l10131,1096r-13,18l10115,1114r3,4l10127,1114r3,-2l10131,1118r-2,10l10128,1136r8,-2l10139,1130r6,-8l10143,1114r7,4l10153,1118r-3,-4l10149,1112r-1,-4l10148,1100r3,-10l10140,1106r7,6l10144,1112r-4,-2l10140,1108r1,12l10139,1126r-7,4l10134,1122r,-8l10134,1112r1,-6l10131,1108r-6,6l10122,1112r7,-8l10132,1100r10,-12l10148,1086r6,-4l10167,1082r7,6l10182,1105xm10182,1106r,-1l10182,1107r,-1xm10190,1038r,-1l10187,1030r1,-1l10185,1029r1,3l10183,1028r-5,-6l10177,1025r-1,6l10183,1035r2,1l10188,1037r2,1xm10199,1015r-1,-1l10195,1011r-1,l10189,1013r-2,3l10190,1016r4,-1l10194,1015r5,xm10211,1032r-2,-4l10208,1027r-3,-8l10204,1018r,-1l10201,1011r-1,6l10199,1015r,9l10197,1026r-3,l10192,1023r2,-2l10197,1021r2,3l10199,1015r,l10194,1015r2,1l10196,1018r-3,l10190,1020r-5,1l10185,1021r1,1l10190,1029r9,2l10200,1026r2,-5l10202,1019r4,8l10203,1030r-8,8l10202,1038r5,-11l10206,1036r5,-4xm10221,1024r-13,-7l10208,1017r4,8l10221,1024xm10221,1024r,l10221,1024r,xm10225,1012r,-2l10225,1008r-1,-2l10224,1004r-1,2l10220,1008r-1,l10218,1003r-4,l10211,1013r-1,-1l10208,1007r-1,-6l10206,998r-1,8l10205,1008r3,9l10211,1015r6,2l10219,1015r,l10217,1013r-2,-2l10220,1010r2,4l10219,1017r4,1l10225,1012xm10226,1028r-6,-1l10217,1025r-7,3l10216,1032r1,-1l10218,1030r-2,-2l10219,1029r4,l10224,1028r2,xm10229,992r,l10229,992r,xm10230,986r-6,l10218,990r-2,-8l10211,982r-6,8l10201,984r-6,2l10192,992r,2l10196,994r2,-4l10200,990r4,8l10206,994r3,-2l10212,990r,10l10216,996r4,-2l10229,992r1,-6xm10233,1040r-2,-4l10230,1033r-1,-4l10229,1030r-1,1l10228,1047r,1l10226,1048r-2,l10225,1045r-2,-4l10224,1041r2,1l10228,1046r,1l10228,1031r,l10228,1040r,1l10227,1041r-1,-1l10226,1039r-1,-2l10225,1036r-1,-1l10225,1035r2,-1l10228,1033r,7l10228,1031r-3,l10222,1033r,4l10221,1044r,1l10216,1048r-1,l10215,1052r-2,1l10213,1055r-1,l10210,1050r-1,-1l10210,1047r2,3l10215,1052r,-4l10214,1047r-4,-3l10210,1043r,-3l10213,1040r3,1l10217,1040r2,-4l10222,1037r,-4l10220,1034r-3,l10210,1037r-1,2l10209,1039r,11l10205,1048r-2,-2l10202,1045r1,l10203,1045r2,-1l10206,1044r,2l10207,1047r2,1l10209,1050r,-11l10207,1040r-2,2l10202,1043r-2,l10199,1043r3,5l10205,1057r11,l10216,1055r,-2l10224,1049r5,1l10230,1049r,-1l10230,1048r,l10233,1041r,-1xm10235,1003r-4,-3l10229,999r-2,l10229,1006r1,5l10228,1009r-1,2l10228,1011r3,6l10231,1018r2,-2l10234,1013r1,-10xm10253,938r,2l10253,940r,-2xm10286,1335r-2,-2l10281,1333r-3,l10276,1335r,6l10278,1343r6,l10286,1341r,-6xm10314,1339r-3,l10310,1339r-1,l10309,1343r2,l10314,1343r,-4xm10314,1180r-8,-2l10301,1180r4,6l10308,1184r1,-2l10314,1180xm10316,1180r-1,-1l10314,1180r2,xm10338,1335r-2,-2l10333,1333r-3,l10328,1335r,6l10330,1343r6,l10338,1341r,-6xm10357,1180r-10,-12l10331,1150r-11,l10320,1150r3,8l10323,1160r9,2l10334,1164r1,l10335,1168r-4,-2l10320,1164r-2,l10315,1162r-2,l10313,1166r16,10l10332,1182r2,4l10332,1192r-3,2l10346,1194r11,-14xm10386,1335r-2,-2l10381,1333r-3,l10376,1335r,6l10378,1343r6,l10386,1341r,-6xm10453,1339r-2,l10449,1339r,l10449,1343r2,l10453,1343r,-4xm10467,1148r-1,6l10467,1159r,-11xm10502,1084r-11,-2l10484,1084r-3,10l10473,1094r-4,-8l10469,1084r-2,-2l10467,1096r5,2l10478,1100r2,2l10467,1128r,20l10471,1134r1,-4l10474,1124r6,-12l10484,1104r-1,-4l10484,1098r1,-4l10486,1092r2,-4l10491,1088r2,-2l10502,1084xm10522,1335r-3,-2l10516,1333r-2,l10511,1335r,6l10514,1343r5,l10522,1341r,-6xm10526,1013r-2,-3l10522,1013r1,-5l10525,1000r-3,1l10517,1005r2,10l10520,1018r1,2l10522,1018r3,-5l10526,1013xm10542,1030r-7,-3l10532,1029r-5,l10530,1031r3,-1l10536,1030r-2,2l10535,1033r2,1l10542,1030r,xm10545,1019r-13,6l10540,1026r5,-7l10545,1019xm10548,1010r,-3l10546,1000r,2l10545,1009r-2,5l10542,1014r-1,-3l10540,1010r-2,-5l10535,1005r-1,5l10532,1009r-2,-2l10529,1006r-1,2l10527,1014r3,5l10534,1019r-3,-3l10533,1011r4,2l10534,1016r1,3l10541,1016r4,2l10546,1016r,-2l10548,1010xm10554,1045r-2,l10551,1044r,3l10550,1048r-3,2l10544,1052r,-3l10545,1049r,-1l10546,1047r1,-2l10548,1046r1,1l10551,1047r,-3l10550,1044r-2,-1l10546,1042r-2,-2l10543,1039r,12l10541,1056r-1,l10539,1055r-2,-2l10540,1052r,l10541,1051r,-1l10543,1048r,3l10543,1039r,l10543,1045r-6,5l10536,1050r-5,-3l10531,1046r,-4l10531,1038r3,l10536,1043r3,-1l10543,1042r,3l10543,1039r-1,l10541,1038r-5,-2l10532,1036r-2,-2l10530,1042r-2,4l10528,1050r,-1l10526,1049r-1,l10524,1049r,-1l10527,1043r1,l10530,1042r,-8l10529,1034r-1,l10528,1037r-1,1l10527,1040r,1l10525,1043r-1,-2l10524,1035r1,-1l10525,1035r2,1l10528,1037r,-3l10527,1033r-3,-1l10524,1030r-2,7l10519,1041r,l10523,1052r6,-1l10536,1054r1,5l10548,1058r,-2l10550,1052r1,-3l10552,1047r1,-2l10554,1045xm10567,1023r-5,l10561,1022r-1,-1l10560,1026r-1,1l10558,1029r-3,l10553,1026r2,-2l10558,1023r2,3l10560,1021r-1,l10559,1020r-4,1l10556,1019r,l10558,1018r3,l10565,1019r-1,-1l10563,1016r-5,-2l10557,1013r-3,4l10552,1019r-1,-6l10545,1026r-2,5l10541,1035r5,3l10544,1030r6,11l10556,1040r-10,-10l10546,1030r3,-8l10552,1033r10,-1l10563,1029r3,-5l10567,1024r,-1l10567,1023xm10571,1107r-1,1l10571,1109r,-2xm10576,1032r,-6l10575,1025r-1,-2l10567,1033r-1,1l10567,1030r-3,1l10565,1032r-2,6l10562,1040r3,-1l10567,1038r9,-6xm10584,1024r-1,-2l10579,1020r3,-10l10576,1006r-7,l10572,1002r-1,-4l10568,996r-6,l10560,994r-2,-4l10557,988r-6,-4l10548,992r-7,-8l10536,984r-1,8l10528,986r-5,2l10524,994r-1,l10532,996r5,l10540,1000r1,-8l10544,994r3,2l10548,1000r5,-10l10555,992r3,8l10557,1004r6,-2l10567,1004r-5,6l10573,1010r3,2l10577,1020r-6,-4l10572,1022r4,l10583,1026r1,-2xm10602,1093r-2,-7l10597,1088r3,2l10602,1093xm10615,1194r-3,-8l10604,1168r-10,-18l10585,1136r-4,-6l10571,1109r-1,3l10575,1126r7,12l10589,1148r7,14l10605,1178r3,14l10597,1196r-10,-4l10579,1182r-7,-14l10561,1148r-8,-16l10547,1112r-4,-12l10542,1094r5,-4l10561,1078r-7,-6l10554,1072r,8l10543,1090r-18,-14l10516,1072r-20,-4l10496,1052r13,2l10507,1060r11,4l10521,1058r13,8l10531,1070r10,6l10545,1072r9,8l10554,1072r-5,-4l10553,1064r2,8l10561,1074r9,-4l10568,1066r-3,-10l10569,1058r5,l10574,1056r,-2l10571,1048r-2,-2l10570,1044r9,-6l10583,1026r-9,10l10571,1040r-4,2l10565,1044r,4l10569,1052r,l10567,1054r-3,l10561,1050r-1,2l10562,1056r1,4l10563,1062r,4l10561,1066r-1,-2l10560,1062r-1,-2l10550,1060r5,-10l10556,1046r1,l10559,1044r-2,l10554,1046r-4,12l10545,1062r-4,l10535,1060r-3,2l10527,1058r-2,-2l10520,1054r-2,-2l10517,1050r,-2l10509,1048r-18,l10492,1068r-6,4l10479,1072r-5,-2l10466,1068r-13,l10441,1066r-7,l10435,1068r1,l10435,1070r-1,4l10467,1074r,2l10475,1078r5,2l10483,1078r12,l10495,1072r21,4l10526,1082r14,10l10538,1096r1,4l10540,1108r4,12l10549,1134r9,20l10567,1172r5,10l10575,1188r12,12l10610,1204r4,-8l10615,1194xm10621,1194r,-8l10616,1174r-9,-16l10597,1142r-10,-14l10582,1116r-1,-10l10584,1098r5,-6l10597,1088r-3,-2l10585,1090r-10,10l10579,1116r5,10l10592,1140r8,12l10606,1162r10,18l10618,1198r-2,4l10602,1208r-16,l10578,1198r-12,-16l10564,1176r2,28l10560,1214r-9,2l10541,1202r,-8l10541,1188r,-2l10541,1184r4,-18l10546,1164r,-4l10547,1142r-12,-10l10514,1124r-9,-4l10496,1116r-4,-6l10490,1122r-5,6l10475,1148r-1,8l10476,1164r7,2l10485,1162r2,2l10487,1168r-3,l10479,1170r6,4l10485,1176r-1,4l10481,1178r-7,-6l10477,1180r-3,l10473,1178r-3,-10l10467,1159r,19l10468,1178r,2l10471,1184r9,4l10480,1182r4,2l10491,1186r3,-4l10489,1182r,-2l10489,1174r-3,-2l10485,1170r9,2l10495,1170r2,-6l10493,1164r-2,-2l10489,1160r-1,-2l10483,1160r-7,-4l10479,1150r4,-10l10494,1120r4,2l10504,1126r7,6l10520,1142r9,8l10532,1156r,4l10532,1160r,6l10532,1174r-5,l10522,1176r-9,l10511,1184r2,20l10513,1218r-3,4l10506,1226r-4,2l10491,1232r-4,2l10489,1238r1,2l10488,1248r-3,-2l10482,1246r2,-2l10485,1240r-1,-4l10484,1236r-3,2l10477,1240r-1,2l10473,1248r-5,l10467,1244r4,-4l10474,1238r4,-2l10472,1234r-7,4l10461,1238r-1,-2l10459,1234r1,l10465,1232r3,2l10471,1232r6,l10474,1228r-5,-2l10464,1226r1,-6l10468,1220r2,2l10477,1228r4,l10480,1224r-1,-2l10478,1220r,-4l10479,1214r4,4l10483,1220r2,4l10487,1226r2,l10496,1224r4,-2l10504,1220r5,-8l10507,1200r-3,-12l10503,1182r4,-10l10517,1168r7,-2l10530,1164r1,2l10532,1166r,-6l10518,1162r-10,2l10501,1170r-5,16l10504,1204r-2,14l10488,1222r-4,-8l10482,1212r-4,l10477,1210r-3,-2l10468,1212r7,l10472,1218r6,6l10478,1224r-7,-4l10470,1218r-8,-2l10461,1220r-3,l10457,1222r3,l10461,1224r,4l10469,1230r-7,l10457,1232r-1,4l10453,1240r1,4l10456,1240r6,l10468,1242r-5,2l10462,1246r-3,8l10463,1250r7,4l10474,1250r1,-2l10479,1244r3,-4l10481,1248r-4,6l10483,1252r2,l10488,1250r1,-2l10491,1242r6,-8l10510,1232r10,-12l10522,1204r4,-12l10537,1186r-2,22l10539,1216r5,8l10553,1234r9,10l10574,1256r-1,8l10564,1262r-2,l10559,1264r1,4l10557,1274r7,l10566,1272r4,4l10557,1282r5,8l10558,1288r-1,6l10559,1300r3,-4l10564,1290r1,2l10568,1290r3,l10574,1282r5,2l10574,1290r1,6l10579,1294r,6l10581,1302r2,2l10526,1303r,29l10526,1344r-4,4l10511,1348r-5,-4l10506,1342r,-6l10506,1332r5,-2l10522,1330r4,2l10526,1303r-24,l10502,1330r,6l10501,1334r-6,l10493,1336r,6l10495,1344r4,l10501,1342r1,l10502,1348r-9,l10491,1346r-2,-2l10488,1342r,-6l10489,1334r3,-4l10502,1330r,-27l10479,1302r4,18l10483,1320r,10l10483,1348r-5,l10478,1330r5,l10483,1320r-9,l10474,1344r,4l10463,1348r,-18l10468,1330r,14l10474,1344r,-24l10458,1320r,20l10458,1346r-3,2l10444,1348r,-18l10456,1330r,6l10456,1338r1,l10458,1340r,-20l10438,1320r,10l10438,1344r-3,4l10426,1348r-3,-4l10422,1330r5,l10427,1344r6,l10434,1330r4,l10438,1320r-20,l10418,1332r,8l10415,1342r-6,l10409,1348r-5,l10404,1330r11,l10418,1332r,-12l10391,1320r,12l10391,1344r-4,4l10375,1348r-4,-4l10371,1332r5,-2l10386,1330r5,2l10391,1320r-25,l10366,1330r,18l10361,1348r-8,-12l10353,1336r,12l10348,1348r,-18l10353,1330r8,10l10361,1340r,-10l10366,1330r,-10l10343,1320r,12l10343,1344r-4,4l10327,1348r-4,-4l10323,1332r5,-2l10338,1330r5,2l10343,1320r-25,l10318,1340r,6l10315,1348r-10,l10305,1330r12,l10317,1336r-1,2l10317,1338r1,2l10318,1320r-27,l10291,1332r,12l10287,1348r-12,l10271,1344r,-12l10276,1330r10,l10291,1332r,-12l10275,1320r4,-18l10268,1302r,46l10262,1348r-4,-8l10258,1340r,8l10253,1348r,-18l10264,1330r2,2l10266,1338r-1,2l10262,1340r6,8l10268,1302r-20,l10248,1332r,8l10246,1342r-7,l10239,1348r-5,l10234,1330r11,l10248,1332r,-30l10170,1302r2,-2l10174,1298r,-4l10178,1296r,-2l10179,1288r-5,-6l10178,1280r4,8l10187,1290r2,l10190,1294r3,4l10195,1292r-1,-4l10191,1288r5,-8l10182,1274r5,-4l10189,1272r7,l10194,1270r-2,-2l10193,1262r-5,-2l10180,1262r-1,-8l10191,1242r9,-8l10208,1224r6,-8l10215,1214r3,-6l10215,1184r11,6l10231,1202r2,16l10242,1230r13,4l10262,1240r2,8l10269,1250r6,2l10272,1246r-1,-6l10273,1242r4,6l10282,1252r7,-4l10294,1252r-2,-4l10291,1246r-1,-2l10284,1240r10,l10297,1238r2,4l10300,1238r-4,-4l10295,1230r-2,-1l10293,1234r-1,4l10287,1236r-7,-4l10275,1234r7,6l10285,1242r-1,4l10279,1246r-2,-6l10276,1240r-1,-2l10272,1236r-3,-2l10268,1236r,2l10268,1242r3,4l10265,1246r-2,-6l10264,1236r1,-4l10262,1232r-11,-6l10242,1222r-2,-6l10240,1204r1,-20l10242,1182r-2,-8l10230,1174r-9,-2l10221,1166r1,-2l10229,1164r7,2l10245,1170r4,9l10249,1186r-4,12l10243,1210r5,8l10257,1222r7,4l10266,1226r2,-4l10270,1220r,-4l10273,1212r2,2l10275,1216r-1,4l10273,1220r-1,4l10272,1226r4,l10280,1222r3,-2l10288,1220r,2l10288,1224r-4,l10282,1226r-3,l10276,1230r5,2l10292,1232r1,2l10293,1229r-2,-1l10292,1228r-1,-6l10293,1220r1,2l10297,1222r10,24l10323,1270r23,24l10377,1314r1,l10408,1294r6,-6l10416,1286r9,-10l10431,1270r4,-6l10447,1246r10,-22l10457,1222r-1,2l10455,1224r,-2l10457,1220r1,l10463,1204r1,-2l10464,1198r2,-8l10467,1182r,-4l10465,1166r,-6l10465,1156r,-22l10467,1128r,-32l10463,1096r-1,-16l10460,1080r,4l10460,1108r-3,3l10457,1176r,8l10452,1184r,2l10451,1188r-1,l10454,1192r-6,6l10445,1194r-2,2l10439,1196r,6l10431,1202r,-4l10429,1196r-2,l10425,1194r-4,4l10416,1192r4,-2l10418,1188r,-2l10417,1184r-5,l10412,1176r5,l10417,1174r1,-2l10419,1170r-3,-4l10421,1160r4,4l10427,1164r2,-2l10431,1162r,-2l10431,1156r7,l10438,1162r5,l10444,1164r4,-4l10453,1166r-3,4l10451,1172r1,2l10452,1176r5,l10457,1111r-59,69l10444,1236r-4,8l10434,1254r-7,10l10413,1247r,23l10412,1272r-1,4l10408,1274r-3,-4l10403,1262r-5,-14l10399,1256r1,2l10400,1262r1,22l10398,1286r-1,l10396,1282r1,-12l10394,1265r,9l10391,1284r-2,4l10387,1288r-2,-4l10389,1274r,-4l10384,1260r-1,-4l10382,1248r2,-2l10387,1260r7,14l10394,1265r-3,-5l10389,1258r-1,-6l10386,1246r-1,-2l10385,1228r8,4l10408,1256r5,14l10413,1247r-16,-19l10386,1214r-4,-4l10382,1222r,l10382,1224r,8l10379,1248r-2,-2l10377,1248r,10l10372,1270r-4,18l10363,1286r1,-2l10365,1274r-2,l10361,1284r-3,l10359,1278r,-4l10360,1268r-3,2l10355,1270r,4l10352,1274r-1,-2l10349,1268r,-4l10349,1262r,-4l10350,1254r-2,l10346,1256r1,4l10346,1262r-1,l10342,1258r3,-6l10349,1250r10,l10364,1252r,4l10365,1262r-5,2l10362,1264r1,6l10365,1264r3,-4l10369,1256r-2,-4l10370,1240r-6,10l10362,1248r-11,l10359,1240r6,-6l10372,1230r1,10l10373,1244r4,4l10377,1246r,-10l10375,1232r-1,-2l10374,1226r3,l10382,1224r,-2l10381,1222r-1,2l10373,1224r-3,-4l10373,1214r7,l10382,1216r,2l10382,1222r,-12l10378,1204r-50,60l10321,1254r-6,-10l10311,1236r30,-36l10344,1196r-19,l10316,1196r-7,2l10312,1212r10,l10324,1208r-3,-4l10316,1208r,-4l10318,1200r3,l10326,1202r2,4l10327,1212r-6,8l10308,1216r-6,-8l10304,1196r5,-4l10313,1190r1,-2l10313,1184r,l10302,1196r-4,-10l10298,1172r1,-6l10309,1172r6,7l10317,1178r-1,-2l10306,1166r-2,-2l10303,1162r3,l10306,1158r-5,2l10298,1158r2,-2l10306,1158r,-2l10301,1154r-1,l10297,1152r2,-2l10302,1152r6,2l10303,1150r-2,-2l10299,1144r2,l10306,1150r3,l10308,1148r-2,-4l10305,1142r,-4l10306,1140r3,8l10312,1148r,-2l10312,1140r1,-2l10313,1138r1,2l10314,1144r1,6l10317,1148r,-6l10319,1140r1,2l10318,1148r2,2l10320,1150r3,-4l10327,1146r-3,2l10320,1150r,l10331,1150r-3,-4l10323,1140r-2,-2l10316,1132r-19,-22l10297,1220r-2,-2l10291,1218r,-2l10282,1218r-1,l10275,1222r-1,l10280,1216r-3,-4l10279,1210r1,l10284,1212r-5,-6l10277,1208r-2,l10275,1210r-5,l10268,1214r-3,6l10251,1216r-2,-14l10256,1186r-4,-18l10247,1164r-2,-2l10234,1160r-14,-2l10220,1154r4,-4l10232,1140r9,-10l10248,1124r6,-4l10258,1120r12,18l10273,1148r3,6l10269,1158r-4,-2l10262,1160r-3,2l10255,1162r3,8l10267,1170r-4,2l10263,1180r-4,l10261,1184r7,-2l10273,1180r,6l10282,1182r2,-4l10286,1176r1,-8l10287,1160r,19l10288,1190r1,8l10292,1206r5,14l10297,1110r-2,-2l10295,1084r22,l10378,1156r27,-32l10423,1102r4,-4l10439,1084r21,l10460,1080r-30,l10433,1066r1,l10430,1060r-4,-8l10424,1049r,27l10423,1078r,6l10408,1088r,18l10400,1120r-5,-1l10395,1122r-9,2l10369,1124r-9,-2l10370,1120r15,l10395,1122r,-3l10386,1116r-19,l10355,1120r-10,-16l10353,1100r3,6l10362,1104r-1,-4l10361,1098r10,-2l10372,1104r9,l10382,1098r10,l10391,1106r7,2l10402,1102r6,4l10408,1088r-1,l10388,1092r-18,4l10359,1096r-5,-2l10339,1084r7,l10344,1082r-1,-2l10344,1078r,-2l10345,1072r,-2l10345,1068r,-4l10344,1056r-1,-6l10342,1044r,l10342,1042r-1,l10341,1062r,4l10341,1068r,l10337,1062r-8,2l10327,1068r-1,-10l10327,1054r,-2l10331,1048r2,-6l10333,1040r,-2l10328,1038r-6,8l10316,1050r-5,6l10298,1060r-9,-2l10286,1052r,-2l10291,1046r12,2l10303,1046r1,-4l10308,1038r1,-2l10306,1036r-6,-2l10298,1034r6,-6l10308,1026r,-2l10308,1022r2,-4l10310,1016r-12,l10292,1016r-2,6l10289,1010r-3,2l10277,1016r-3,6l10266,1018r-9,-6l10250,1008r-4,-8l10240,990r14,6l10253,992r,-2l10260,994r12,12l10275,1008r1,-2l10275,1002r,-2l10272,996r-12,-16l10253,964r-1,-12l10251,946r,-2l10252,942r1,-2l10246,944r-7,l10231,938r2,-8l10241,924r10,6l10259,936r4,20l10264,948r5,-8l10269,946r2,6l10271,968r5,24l10287,1000r-2,-4l10283,988r4,-18l10287,976r1,6l10290,990r14,20l10305,1010r1,2l10302,1014r8,l10311,1010r13,l10323,1014r3,8l10334,1030r6,8l10341,1054r,8l10341,1042r,-2l10340,1036r3,2l10347,1052r2,6l10349,1070r-1,8l10347,1084r4,l10352,1068r,-4l10352,1054r-5,-12l10346,1038r1,2l10351,1042r2,6l10357,1062r1,6l10358,1084r8,l10367,1078r,-6l10367,1068r,-4l10364,1046r1,-2l10378,1042r3,4l10383,1050r1,l10385,1052r1,2l10388,1058r1,2l10393,1070r3,10l10397,1084r3,l10396,1070r,l10394,1064r-2,-6l10390,1052r-3,-6l10384,1044r-5,-2l10381,1040r3,-2l10387,1040r2,l10393,1042r3,12l10399,1060r1,4l10401,1064r4,8l10408,1078r3,2l10412,1082r-2,l10408,1084r15,l10423,1078r-2,2l10415,1080r-16,-26l10402,1052r,2l10406,1058r3,2l10415,1066r3,2l10420,1070r2,2l10423,1074r1,2l10424,1049r,-1l10422,1038r-1,-2l10424,1042r2,4l10429,1050r6,4l10445,1060r11,2l10465,1060r11,-2l10476,1056r4,-14l10482,1032r-3,-6l10484,1028r14,-2l10499,1025r-1,3l10503,1026r4,6l10505,1034r-5,2l10495,1038r-2,4l10496,1046r15,-2l10510,1046r7,l10518,1044r,-2l10520,1038r,l10518,1042r-9,l10508,1040r-5,l10509,1032r10,-2l10507,1030r-2,-4l10508,1024r8,-2l10515,1008r4,-8l10524,998r3,2l10531,1000r-3,-2l10523,994r-3,l10515,996r-2,8l10512,1008r-2,6l10511,1018r-2,l10504,1020r-4,3l10501,1022r,-6l10497,1014r10,2l10507,1014r,-2l10507,1006r,-8l10513,1000r1,-2l10514,996r-7,-2l10498,996r-1,-8l10486,992r,8l10486,1006r-9,l10487,988r4,-10l10491,978r7,-20l10502,954r6,4l10506,960r-2,4l10504,968r1,10l10512,988r2,-10l10518,972r4,l10525,968r2,-2l10532,972r2,-2l10538,958r-2,-8l10535,948r-1,-2l10534,952r-1,2l10533,962r-2,4l10526,960r-1,4l10523,970r-5,l10515,972r-4,6l10508,974r-2,-6l10509,962r3,-6l10520,950r-2,l10512,954r-6,-2l10503,950r-2,-8l10506,944r6,l10517,940r5,-6l10514,926r3,2l10528,934r-1,12l10530,946r4,6l10534,946r-2,-2l10531,944r,-4l10528,926r,-4l10506,922r-12,4l10483,942r-5,-8l10477,937r,99l10476,1042r-1,4l10464,1056r3,-6l10469,1046r-2,-4l10463,1038r-7,2l10449,1044r-3,2l10445,1042r5,-10l10455,1026r-14,l10441,1022r-2,-10l10444,1018r6,-2l10451,1014r7,2l10467,1022r-6,-6l10461,1014r,-2l10466,1012r4,2l10473,1018r4,18l10477,937r-4,9l10474,956r,14l10474,982r-6,12l10457,1006r-2,l10455,1002r2,-2l10464,994r8,-14l10468,968r,-10l10467,957r,11l10460,980r-4,-2l10454,976r-15,l10440,972r2,-2l10445,968r-5,-8l10437,954r4,-8l10443,950r2,2l10446,954r12,8l10458,962r-3,-6l10458,952r2,2l10467,968r,-11l10462,952r-6,-6l10454,950r,6l10449,954r-5,-8l10440,940r-4,8l10434,962r6,6l10438,970r-3,4l10434,980r16,-2l10457,980r1,4l10458,990r-11,10l10432,1000r-4,-2l10425,996r2,-2l10428,990r,-8l10425,978r,6l10423,990r-1,2l10421,990r-1,-6l10419,987r,23l10412,1018r-2,4l10409,1016r,-2l10409,1012r-2,l10404,1014r-5,-4l10409,1010r2,-6l10412,1002r-1,-10l10417,998r1,6l10419,1010r,-23l10418,990r-1,-2l10415,986r1,-6l10415,978r5,l10425,984r,-6l10422,974r1,-2l10424,970r8,-14l10419,946r-4,10l10412,955r,31l10407,984r-5,-2l10400,972r10,4l10412,986r,-31l10408,954r,-2l10409,944r-9,-1l10400,990r-6,2l10392,994r-7,2l10385,1008r-2,2l10382,1014r-30,12l10353,1024r6,-6l10363,1004r4,-6l10374,988r26,2l10400,943r-4,-1l10396,982r-4,l10391,980r-3,-6l10388,980r-3,l10382,970r12,2l10396,982r,-40l10394,942r-3,-12l10391,928r21,14l10401,928r-4,-6l10422,926r-7,-4l10400,914r25,-6l10400,904r13,-8l10422,890r-25,6l10401,890r11,-14l10391,890r1,-4l10396,866r-6,10l10390,942r-4,l10386,952r-6,l10380,980r-12,l10367,979r,11l10360,1002r-4,10l10351,1024r-8,-6l10342,1010r1,-8l10349,994r18,-4l10367,979r-3,-7l10376,970r4,10l10380,952r-1,l10383,930r7,12l10390,876r-7,10l10378,862r-1,5l10377,952r-6,l10370,942r-3,l10374,930r3,22l10377,867r-3,19l10360,866r6,24l10345,876r14,20l10335,890r21,14l10331,908r25,6l10335,926r24,-4l10345,942r21,-14l10363,937r,45l10358,982r-3,-6l10354,982r-2,2l10348,976r,8l10338,990r-6,-4l10333,984r1,-4l10336,978r5,-2l10348,984r,-8l10347,976r-1,-2l10359,972r4,10l10363,937r-1,5l10349,944r2,10l10341,954r-3,-8l10325,952r8,20l10331,976r-3,4l10327,984r2,4l10335,994r1,6l10334,1008r-1,6l10334,1016r2,4l10351,1032r14,-6l10378,1020r6,-4l10388,1014r1,-4l10390,1004r3,-6l10405,990r4,l10398,1000r-4,4l10393,1012r-1,2l10376,1026r-19,10l10352,1036r-5,-2l10338,1028r-9,-12l10327,1012r3,-4l10331,1006r2,-6l10330,1000r-4,6l10319,1006r-12,-2l10294,990r,-4l10297,980r7,l10315,976r-1,-6l10309,970r7,-6l10319,958r1,-6l10321,950r-5,2l10303,952r1,-8l10302,944r-2,2l10291,956r-4,4l10285,964r-2,4l10281,988r-4,-10l10275,970r,-6l10275,956r,-6l10272,944r,-14l10269,932r-5,8l10259,930r-4,-2l10252,924r-16,-4l10221,930r-3,16l10215,944r-6,6l10207,962r4,8l10211,968r6,-4l10218,962r6,10l10233,980r7,-12l10240,962r-2,-8l10242,954r4,-2l10249,958r5,16l10262,990r10,8l10271,1002r-10,-10l10257,990r-6,-4l10249,982r1,10l10246,990r-7,-2l10235,986r7,18l10257,1016r16,10l10273,1036r-1,6l10278,1056r16,6l10305,1062r2,-2l10309,1058r9,-6l10323,1048r7,-8l10331,1044r-7,8l10324,1056r,2l10324,1064r-9,l10301,1066r-14,l10279,1068r-6,2l10266,1070r-6,-2l10261,1052r,-4l10261,1046r-4,1l10257,1052r,14l10237,1072r-10,2l10209,1088r-10,-10l10208,1070r4,6l10219,1070r3,-2l10219,1064r4,-2l10227,1060r5,-2l10234,1062r11,-4l10244,1052r13,l10257,1047r-13,1l10242,1044r14,2l10257,1044r3,-4l10258,1038r-6,-4l10247,1032r-2,-2l10249,1024r5,2l10254,1024r,-2l10249,1020r-5,-2l10242,1016r,-4l10240,1002r-2,-6l10237,994r-4,-2l10229,994r,-2l10222,998r3,l10228,996r5,2l10238,1008r-1,8l10237,1020r7,2l10248,1024r-2,4l10233,1028r11,2l10250,1038r-5,l10244,1040r-9,l10233,1036r,l10234,1042r1,2l10236,1048r-3,4l10228,1054r-3,4l10220,1060r-13,l10202,1056r-4,-12l10197,1044r-1,-2l10194,1042r1,2l10196,1044r1,4l10203,1060r-10,-2l10192,1064r-3,l10189,1060r1,-4l10190,1054r1,-2l10192,1050r,-2l10189,1052r-5,l10184,1050r4,-4l10187,1042r-1,-2l10181,1038r-2,-2l10169,1024r7,-4l10181,1020r,-2l10181,1014r-5,4l10177,1010r3,-2l10191,1008r-6,-6l10190,1000r5,2l10195,1000r-1,-2l10195,996r-4,l10182,996r-1,4l10184,1004r-8,l10171,1008r3,10l10170,1020r-1,4l10173,1036r9,6l10183,1044r-2,2l10179,1052r,6l10184,1056r3,l10183,1068r8,4l10198,1070r1,-6l10200,1062r3,4l10191,1076r14,12l10210,1092r-3,18l10204,1122r-5,12l10190,1150r-9,16l10173,1180r-8,10l10155,1196r-10,-4l10147,1178r9,-18l10164,1146r6,-8l10177,1124r5,-14l10182,1107r-10,21l10167,1136r-8,12l10149,1166r-9,18l10137,1192r5,10l10165,1198r2,-2l10177,1186r4,-6l10186,1170r9,-18l10203,1132r6,-14l10212,1106r2,-8l10214,1094r-2,-4l10215,1088r11,-8l10236,1074r21,-4l10258,1076r8,l10273,1078r6,-2l10296,1072r8,2l10297,1076r-10,1l10287,1094r,38l10272,1100r3,-2l10284,1096r3,-2l10287,1077r-4,1l10284,1082r-5,12l10276,1094r-5,-2l10268,1082r-7,-2l10251,1082r8,2l10264,1086r2,4l10269,1096r,2l10269,1102r,2l10273,1110r1,4l10279,1122r2,6l10282,1132r4,22l10279,1178r-3,l10279,1170r-8,8l10268,1178r-1,-2l10268,1172r6,-4l10269,1166r-4,l10266,1162r,l10267,1160r2,4l10273,1162r4,l10277,1160r1,-2l10278,1156r,-10l10267,1126r-4,-6l10261,1108r-5,6l10239,1122r-21,8l10205,1140r1,16l10206,1159r1,7l10211,1184r1,4l10212,1194r-1,6l10202,1214r-10,-2l10187,1204r,-8l10189,1174r-2,6l10177,1192r-10,14l10150,1206r-13,-6l10134,1196r3,-18l10147,1160r6,-8l10161,1140r8,-14l10174,1114r4,-16l10168,1090r-10,-4l10155,1087r8,3l10169,1096r2,8l10171,1114r-6,12l10155,1140r-10,18l10136,1172r-4,12l10131,1194r3,8l10143,1208r29,l10173,1206r7,-10l10179,1212r10,12l10183,1228r-7,4l10171,1240r-3,14l10166,1268r-7,2l10155,1274r-4,2l10154,1282r-7,l10151,1290r3,-6l10161,1288r1,-4l10163,1280r6,l10166,1288r1,8l10170,1294r-2,4l10168,1302r-23,l10155,1332r54,l10215,1350r4,4l10533,1354r4,-2l10539,1348r6,-14l10583,1334r12,2l10600,1334r3,l10604,1330r4,-10l10613,1304r-29,l10584,1300r-2,-4l10586,1296r,-2l10587,1290r-3,-8l10589,1280r2,8l10598,1286r3,4l10604,1286r2,-2l10599,1284r2,-4l10602,1278r-4,-4l10596,1272r-3,-2l10587,1268r-1,-4l10585,1256r-4,-16l10576,1232r-7,-4l10564,1224r6,-8l10573,1212r-1,-14l10580,1208r15,2l10610,1210r3,-2l10618,1204r3,-10xm10637,1114r-3,2l10628,1106r-7,-8l10614,1090r-7,-4l10603,1084r-4,-2l10589,1082r-10,4l10572,1096r-1,11l10579,1090r6,-6l10599,1084r5,2l10610,1090r10,10l10623,1106r7,6l10628,1116r-2,-2l10624,1112r-3,-2l10618,1106r1,8l10619,1124r2,8l10613,1128r-2,-8l10612,1116r,-2l10613,1110r-1,2l10608,1114r-2,l10612,1106r-10,-13l10605,1102r,8l10603,1116r-4,4l10603,1120r7,-4l10608,1124r8,12l10625,1138r-1,-6l10624,1130r-3,-10l10623,1114r2,2l10634,1120r2,-4l10637,1114xe" stroked="f">
              <v:stroke joinstyle="round"/>
              <v:formulas/>
              <v:path arrowok="t" o:connecttype="segments"/>
            </v:shape>
            <w10:wrap anchorx="page" anchory="page"/>
          </v:group>
        </w:pict>
      </w:r>
      <w:r>
        <w:pict w14:anchorId="258A11BC">
          <v:shape id="_x0000_s1044" type="#_x0000_t202" alt="" style="position:absolute;margin-left:450.1pt;margin-top:1in;width:103.65pt;height:16.35pt;z-index:-23822336;mso-wrap-style:square;mso-wrap-edited:f;mso-width-percent:0;mso-height-percent:0;mso-position-horizontal-relative:page;mso-position-vertical-relative:page;mso-width-percent:0;mso-height-percent:0;v-text-anchor:top" filled="f" stroked="f">
            <v:textbox inset="0,0,0,0">
              <w:txbxContent>
                <w:p w14:paraId="17C0D2E3" w14:textId="77777777" w:rsidR="00B9323D" w:rsidRDefault="00B9323D">
                  <w:pPr>
                    <w:spacing w:before="10"/>
                    <w:ind w:left="20"/>
                    <w:rPr>
                      <w:rFonts w:ascii="Futura PT"/>
                      <w:sz w:val="24"/>
                    </w:rPr>
                  </w:pPr>
                  <w:r>
                    <w:rPr>
                      <w:rFonts w:ascii="Futura PT"/>
                      <w:color w:val="FFFFFF"/>
                      <w:w w:val="110"/>
                      <w:sz w:val="24"/>
                    </w:rPr>
                    <w:t>LGE HEALTH PLAN</w:t>
                  </w:r>
                </w:p>
              </w:txbxContent>
            </v:textbox>
            <w10:wrap anchorx="page" anchory="page"/>
          </v:shape>
        </w:pict>
      </w:r>
      <w:r>
        <w:pict w14:anchorId="0E8612EB">
          <v:shape id="_x0000_s1043" type="#_x0000_t202" alt="" style="position:absolute;margin-left:43.65pt;margin-top:119.7pt;width:172.7pt;height:37.6pt;z-index:-23821824;mso-wrap-style:square;mso-wrap-edited:f;mso-width-percent:0;mso-height-percent:0;mso-position-horizontal-relative:page;mso-position-vertical-relative:page;mso-width-percent:0;mso-height-percent:0;v-text-anchor:top" filled="f" stroked="f">
            <v:textbox inset="0,0,0,0">
              <w:txbxContent>
                <w:p w14:paraId="1C96ABA3" w14:textId="77777777" w:rsidR="00B9323D" w:rsidRDefault="00B9323D">
                  <w:pPr>
                    <w:spacing w:before="33" w:line="402" w:lineRule="exact"/>
                    <w:ind w:left="20"/>
                    <w:rPr>
                      <w:rFonts w:ascii="Europa-Bold"/>
                      <w:b/>
                      <w:sz w:val="32"/>
                    </w:rPr>
                  </w:pPr>
                  <w:r>
                    <w:rPr>
                      <w:rFonts w:ascii="Europa-Bold"/>
                      <w:b/>
                      <w:color w:val="53779B"/>
                      <w:sz w:val="32"/>
                    </w:rPr>
                    <w:t>Statement by directors</w:t>
                  </w:r>
                </w:p>
                <w:p w14:paraId="5B433C8B" w14:textId="77777777" w:rsidR="00B9323D" w:rsidRDefault="00B9323D">
                  <w:pPr>
                    <w:spacing w:line="301" w:lineRule="exact"/>
                    <w:ind w:left="20"/>
                    <w:rPr>
                      <w:rFonts w:ascii="Europa-Regular"/>
                      <w:sz w:val="24"/>
                    </w:rPr>
                  </w:pPr>
                  <w:r>
                    <w:rPr>
                      <w:rFonts w:ascii="Europa-Regular"/>
                      <w:color w:val="53779B"/>
                      <w:sz w:val="24"/>
                    </w:rPr>
                    <w:t xml:space="preserve">As </w:t>
                  </w:r>
                  <w:proofErr w:type="gramStart"/>
                  <w:r>
                    <w:rPr>
                      <w:rFonts w:ascii="Europa-Regular"/>
                      <w:color w:val="53779B"/>
                      <w:sz w:val="24"/>
                    </w:rPr>
                    <w:t>at</w:t>
                  </w:r>
                  <w:proofErr w:type="gramEnd"/>
                  <w:r>
                    <w:rPr>
                      <w:rFonts w:ascii="Europa-Regular"/>
                      <w:color w:val="53779B"/>
                      <w:sz w:val="24"/>
                    </w:rPr>
                    <w:t xml:space="preserve"> 30 June 2020</w:t>
                  </w:r>
                </w:p>
              </w:txbxContent>
            </v:textbox>
            <w10:wrap anchorx="page" anchory="page"/>
          </v:shape>
        </w:pict>
      </w:r>
      <w:r>
        <w:pict w14:anchorId="63825477">
          <v:shape id="_x0000_s1042" type="#_x0000_t202" alt="" style="position:absolute;margin-left:537.8pt;margin-top:808.95pt;width:20.4pt;height:15.1pt;z-index:-23821312;mso-wrap-style:square;mso-wrap-edited:f;mso-width-percent:0;mso-height-percent:0;mso-position-horizontal-relative:page;mso-position-vertical-relative:page;mso-width-percent:0;mso-height-percent:0;v-text-anchor:top" filled="f" stroked="f">
            <v:textbox inset="0,0,0,0">
              <w:txbxContent>
                <w:p w14:paraId="0628DC71" w14:textId="77777777" w:rsidR="00B9323D" w:rsidRDefault="00B9323D">
                  <w:pPr>
                    <w:spacing w:before="28"/>
                    <w:ind w:left="20"/>
                    <w:rPr>
                      <w:rFonts w:ascii="Europa-Bold"/>
                      <w:b/>
                      <w:sz w:val="20"/>
                    </w:rPr>
                  </w:pPr>
                  <w:r>
                    <w:rPr>
                      <w:rFonts w:ascii="Europa-Bold"/>
                      <w:b/>
                      <w:color w:val="231F20"/>
                      <w:sz w:val="20"/>
                    </w:rPr>
                    <w:t xml:space="preserve">8 7 </w:t>
                  </w:r>
                </w:p>
              </w:txbxContent>
            </v:textbox>
            <w10:wrap anchorx="page" anchory="page"/>
          </v:shape>
        </w:pict>
      </w:r>
      <w:r>
        <w:pict w14:anchorId="76788C13">
          <v:shape id="_x0000_s1041" type="#_x0000_t202" alt="" style="position:absolute;margin-left:84.8pt;margin-top:811.35pt;width:141.85pt;height:12pt;z-index:-23820800;mso-wrap-style:square;mso-wrap-edited:f;mso-width-percent:0;mso-height-percent:0;mso-position-horizontal-relative:page;mso-position-vertical-relative:page;mso-width-percent:0;mso-height-percent:0;v-text-anchor:top" filled="f" stroked="f">
            <v:textbox inset="0,0,0,0">
              <w:txbxContent>
                <w:p w14:paraId="01182FB5" w14:textId="6EFD8555" w:rsidR="00B9323D" w:rsidRDefault="00B9323D">
                  <w:pPr>
                    <w:spacing w:before="20"/>
                    <w:ind w:left="20"/>
                    <w:rPr>
                      <w:rFonts w:ascii="Europa-Regular"/>
                      <w:sz w:val="16"/>
                    </w:rPr>
                  </w:pPr>
                  <w:r>
                    <w:rPr>
                      <w:rFonts w:ascii="Europa-Regular"/>
                      <w:color w:val="231F20"/>
                      <w:sz w:val="16"/>
                    </w:rPr>
                    <w:t xml:space="preserve">M A </w:t>
                  </w:r>
                  <w:proofErr w:type="gramStart"/>
                  <w:r>
                    <w:rPr>
                      <w:rFonts w:ascii="Europa-Regular"/>
                      <w:color w:val="231F20"/>
                      <w:sz w:val="16"/>
                    </w:rPr>
                    <w:t xml:space="preserve">V </w:t>
                  </w:r>
                  <w:r w:rsidR="00A74EE6">
                    <w:rPr>
                      <w:rFonts w:ascii="Europa-Regular"/>
                      <w:color w:val="231F20"/>
                      <w:sz w:val="16"/>
                    </w:rPr>
                    <w:t xml:space="preserve"> </w:t>
                  </w:r>
                  <w:r>
                    <w:rPr>
                      <w:rFonts w:ascii="Europa-Regular"/>
                      <w:color w:val="231F20"/>
                      <w:sz w:val="16"/>
                    </w:rPr>
                    <w:t>L</w:t>
                  </w:r>
                  <w:proofErr w:type="gramEnd"/>
                  <w:r>
                    <w:rPr>
                      <w:rFonts w:ascii="Europa-Regular"/>
                      <w:color w:val="231F20"/>
                      <w:sz w:val="16"/>
                    </w:rPr>
                    <w:t xml:space="preserve"> G E </w:t>
                  </w:r>
                  <w:r w:rsidR="00A74EE6">
                    <w:rPr>
                      <w:rFonts w:ascii="Europa-Regular"/>
                      <w:color w:val="231F20"/>
                      <w:sz w:val="16"/>
                    </w:rPr>
                    <w:t xml:space="preserve"> </w:t>
                  </w:r>
                  <w:r>
                    <w:rPr>
                      <w:rFonts w:ascii="Europa-Regular"/>
                      <w:color w:val="231F20"/>
                      <w:sz w:val="16"/>
                    </w:rPr>
                    <w:t xml:space="preserve">H E A L T H </w:t>
                  </w:r>
                  <w:r w:rsidR="00A74EE6">
                    <w:rPr>
                      <w:rFonts w:ascii="Europa-Regular"/>
                      <w:color w:val="231F20"/>
                      <w:sz w:val="16"/>
                    </w:rPr>
                    <w:t xml:space="preserve"> </w:t>
                  </w:r>
                  <w:r>
                    <w:rPr>
                      <w:rFonts w:ascii="Europa-Regular"/>
                      <w:color w:val="231F20"/>
                      <w:sz w:val="16"/>
                    </w:rPr>
                    <w:t xml:space="preserve">P L A N </w:t>
                  </w:r>
                </w:p>
              </w:txbxContent>
            </v:textbox>
            <w10:wrap anchorx="page" anchory="page"/>
          </v:shape>
        </w:pict>
      </w:r>
      <w:r>
        <w:pict w14:anchorId="03793D25">
          <v:shape id="_x0000_s1040" type="#_x0000_t202" alt="" style="position:absolute;margin-left:229.8pt;margin-top:811.5pt;width:171.95pt;height:11.8pt;z-index:-23820288;mso-wrap-style:square;mso-wrap-edited:f;mso-width-percent:0;mso-height-percent:0;mso-position-horizontal-relative:page;mso-position-vertical-relative:page;mso-width-percent:0;mso-height-percent:0;v-text-anchor:top" filled="f" stroked="f">
            <v:textbox inset="0,0,0,0">
              <w:txbxContent>
                <w:p w14:paraId="2AB18A0C" w14:textId="3051A623" w:rsidR="00B9323D" w:rsidRDefault="00B9323D">
                  <w:pPr>
                    <w:spacing w:before="17"/>
                    <w:ind w:left="20"/>
                    <w:rPr>
                      <w:rFonts w:ascii="Europa-Light"/>
                      <w:sz w:val="16"/>
                    </w:rPr>
                  </w:pPr>
                  <w:r>
                    <w:rPr>
                      <w:rFonts w:ascii="Europa-Light"/>
                      <w:color w:val="231F20"/>
                      <w:sz w:val="16"/>
                    </w:rPr>
                    <w:t xml:space="preserve">F I N A N C I A L </w:t>
                  </w:r>
                  <w:r w:rsidR="00A74EE6">
                    <w:rPr>
                      <w:rFonts w:ascii="Europa-Light"/>
                      <w:color w:val="231F20"/>
                      <w:sz w:val="16"/>
                    </w:rPr>
                    <w:t xml:space="preserve"> </w:t>
                  </w:r>
                  <w:r>
                    <w:rPr>
                      <w:rFonts w:ascii="Europa-Light"/>
                      <w:color w:val="231F20"/>
                      <w:sz w:val="16"/>
                    </w:rPr>
                    <w:t xml:space="preserve">R E P O R T 2 0 1 9 - 2 0 </w:t>
                  </w:r>
                </w:p>
              </w:txbxContent>
            </v:textbox>
            <w10:wrap anchorx="page" anchory="page"/>
          </v:shape>
        </w:pict>
      </w:r>
      <w:r>
        <w:pict w14:anchorId="4C2F0595">
          <v:shape id="_x0000_s1039" type="#_x0000_t202" alt="" style="position:absolute;margin-left:44.65pt;margin-top:161.6pt;width:522.3pt;height:493.25pt;z-index:-23819776;mso-wrap-style:square;mso-wrap-edited:f;mso-width-percent:0;mso-height-percent:0;mso-position-horizontal-relative:page;mso-position-vertical-relative:page;mso-width-percent:0;mso-height-percent:0;v-text-anchor:top" filled="f" stroked="f">
            <v:textbox inset="0,0,0,0">
              <w:txbxContent>
                <w:p w14:paraId="2717B362" w14:textId="77777777" w:rsidR="00B9323D" w:rsidRDefault="00B9323D">
                  <w:pPr>
                    <w:pStyle w:val="BodyText"/>
                    <w:spacing w:before="1"/>
                    <w:rPr>
                      <w:rFonts w:ascii="Times New Roman"/>
                      <w:sz w:val="26"/>
                    </w:rPr>
                  </w:pPr>
                </w:p>
                <w:p w14:paraId="53497876" w14:textId="77777777" w:rsidR="00B9323D" w:rsidRDefault="00B9323D">
                  <w:pPr>
                    <w:ind w:left="210"/>
                    <w:rPr>
                      <w:sz w:val="17"/>
                    </w:rPr>
                  </w:pPr>
                  <w:r>
                    <w:rPr>
                      <w:sz w:val="17"/>
                    </w:rPr>
                    <w:t>In the opinion of directors of The Municipal Association of Victoria:</w:t>
                  </w:r>
                </w:p>
                <w:p w14:paraId="449F3A1B" w14:textId="77777777" w:rsidR="00B9323D" w:rsidRDefault="00B9323D">
                  <w:pPr>
                    <w:pStyle w:val="BodyText"/>
                    <w:spacing w:before="2"/>
                    <w:rPr>
                      <w:sz w:val="20"/>
                    </w:rPr>
                  </w:pPr>
                </w:p>
                <w:p w14:paraId="2B850596" w14:textId="77777777" w:rsidR="00B9323D" w:rsidRDefault="00B9323D">
                  <w:pPr>
                    <w:numPr>
                      <w:ilvl w:val="0"/>
                      <w:numId w:val="1"/>
                    </w:numPr>
                    <w:tabs>
                      <w:tab w:val="left" w:pos="1162"/>
                      <w:tab w:val="left" w:pos="1163"/>
                    </w:tabs>
                    <w:spacing w:line="256" w:lineRule="auto"/>
                    <w:ind w:right="381"/>
                    <w:rPr>
                      <w:sz w:val="17"/>
                    </w:rPr>
                  </w:pPr>
                  <w:r>
                    <w:rPr>
                      <w:sz w:val="17"/>
                    </w:rPr>
                    <w:t>the</w:t>
                  </w:r>
                  <w:r>
                    <w:rPr>
                      <w:spacing w:val="-8"/>
                      <w:sz w:val="17"/>
                    </w:rPr>
                    <w:t xml:space="preserve"> </w:t>
                  </w:r>
                  <w:r>
                    <w:rPr>
                      <w:sz w:val="17"/>
                    </w:rPr>
                    <w:t>accompanying</w:t>
                  </w:r>
                  <w:r>
                    <w:rPr>
                      <w:spacing w:val="-8"/>
                      <w:sz w:val="17"/>
                    </w:rPr>
                    <w:t xml:space="preserve"> </w:t>
                  </w:r>
                  <w:r>
                    <w:rPr>
                      <w:sz w:val="17"/>
                    </w:rPr>
                    <w:t>Statement</w:t>
                  </w:r>
                  <w:r>
                    <w:rPr>
                      <w:spacing w:val="-6"/>
                      <w:sz w:val="17"/>
                    </w:rPr>
                    <w:t xml:space="preserve"> </w:t>
                  </w:r>
                  <w:r>
                    <w:rPr>
                      <w:sz w:val="17"/>
                    </w:rPr>
                    <w:t>of</w:t>
                  </w:r>
                  <w:r>
                    <w:rPr>
                      <w:spacing w:val="-7"/>
                      <w:sz w:val="17"/>
                    </w:rPr>
                    <w:t xml:space="preserve"> </w:t>
                  </w:r>
                  <w:r>
                    <w:rPr>
                      <w:sz w:val="17"/>
                    </w:rPr>
                    <w:t>Comprehensive</w:t>
                  </w:r>
                  <w:r>
                    <w:rPr>
                      <w:spacing w:val="-8"/>
                      <w:sz w:val="17"/>
                    </w:rPr>
                    <w:t xml:space="preserve"> </w:t>
                  </w:r>
                  <w:r>
                    <w:rPr>
                      <w:sz w:val="17"/>
                    </w:rPr>
                    <w:t>Income</w:t>
                  </w:r>
                  <w:r>
                    <w:rPr>
                      <w:spacing w:val="-9"/>
                      <w:sz w:val="17"/>
                    </w:rPr>
                    <w:t xml:space="preserve"> </w:t>
                  </w:r>
                  <w:r>
                    <w:rPr>
                      <w:sz w:val="17"/>
                    </w:rPr>
                    <w:t>of</w:t>
                  </w:r>
                  <w:r>
                    <w:rPr>
                      <w:spacing w:val="-6"/>
                      <w:sz w:val="17"/>
                    </w:rPr>
                    <w:t xml:space="preserve"> </w:t>
                  </w:r>
                  <w:r>
                    <w:rPr>
                      <w:sz w:val="17"/>
                    </w:rPr>
                    <w:t>the</w:t>
                  </w:r>
                  <w:r>
                    <w:rPr>
                      <w:spacing w:val="-8"/>
                      <w:sz w:val="17"/>
                    </w:rPr>
                    <w:t xml:space="preserve"> </w:t>
                  </w:r>
                  <w:r>
                    <w:rPr>
                      <w:sz w:val="17"/>
                    </w:rPr>
                    <w:t>LGE</w:t>
                  </w:r>
                  <w:r>
                    <w:rPr>
                      <w:spacing w:val="-8"/>
                      <w:sz w:val="17"/>
                    </w:rPr>
                    <w:t xml:space="preserve"> </w:t>
                  </w:r>
                  <w:r>
                    <w:rPr>
                      <w:sz w:val="17"/>
                    </w:rPr>
                    <w:t>Health</w:t>
                  </w:r>
                  <w:r>
                    <w:rPr>
                      <w:spacing w:val="-6"/>
                      <w:sz w:val="17"/>
                    </w:rPr>
                    <w:t xml:space="preserve"> </w:t>
                  </w:r>
                  <w:r>
                    <w:rPr>
                      <w:sz w:val="17"/>
                    </w:rPr>
                    <w:t>Plan</w:t>
                  </w:r>
                  <w:r>
                    <w:rPr>
                      <w:spacing w:val="-8"/>
                      <w:sz w:val="17"/>
                    </w:rPr>
                    <w:t xml:space="preserve"> </w:t>
                  </w:r>
                  <w:r>
                    <w:rPr>
                      <w:sz w:val="17"/>
                    </w:rPr>
                    <w:t>is</w:t>
                  </w:r>
                  <w:r>
                    <w:rPr>
                      <w:spacing w:val="-5"/>
                      <w:sz w:val="17"/>
                    </w:rPr>
                    <w:t xml:space="preserve"> </w:t>
                  </w:r>
                  <w:r>
                    <w:rPr>
                      <w:sz w:val="17"/>
                    </w:rPr>
                    <w:t>drawn</w:t>
                  </w:r>
                  <w:r>
                    <w:rPr>
                      <w:spacing w:val="-6"/>
                      <w:sz w:val="17"/>
                    </w:rPr>
                    <w:t xml:space="preserve"> </w:t>
                  </w:r>
                  <w:r>
                    <w:rPr>
                      <w:sz w:val="17"/>
                    </w:rPr>
                    <w:t>up</w:t>
                  </w:r>
                  <w:r>
                    <w:rPr>
                      <w:spacing w:val="-8"/>
                      <w:sz w:val="17"/>
                    </w:rPr>
                    <w:t xml:space="preserve"> </w:t>
                  </w:r>
                  <w:r>
                    <w:rPr>
                      <w:sz w:val="17"/>
                    </w:rPr>
                    <w:t>so</w:t>
                  </w:r>
                  <w:r>
                    <w:rPr>
                      <w:spacing w:val="-8"/>
                      <w:sz w:val="17"/>
                    </w:rPr>
                    <w:t xml:space="preserve"> </w:t>
                  </w:r>
                  <w:r>
                    <w:rPr>
                      <w:sz w:val="17"/>
                    </w:rPr>
                    <w:t>as</w:t>
                  </w:r>
                  <w:r>
                    <w:rPr>
                      <w:spacing w:val="-5"/>
                      <w:sz w:val="17"/>
                    </w:rPr>
                    <w:t xml:space="preserve"> </w:t>
                  </w:r>
                  <w:r>
                    <w:rPr>
                      <w:sz w:val="17"/>
                    </w:rPr>
                    <w:t>to</w:t>
                  </w:r>
                  <w:r>
                    <w:rPr>
                      <w:spacing w:val="-7"/>
                      <w:sz w:val="17"/>
                    </w:rPr>
                    <w:t xml:space="preserve"> </w:t>
                  </w:r>
                  <w:r>
                    <w:rPr>
                      <w:sz w:val="17"/>
                    </w:rPr>
                    <w:t>present</w:t>
                  </w:r>
                  <w:r>
                    <w:rPr>
                      <w:spacing w:val="-7"/>
                      <w:sz w:val="17"/>
                    </w:rPr>
                    <w:t xml:space="preserve"> </w:t>
                  </w:r>
                  <w:r>
                    <w:rPr>
                      <w:sz w:val="17"/>
                    </w:rPr>
                    <w:t>fairly</w:t>
                  </w:r>
                  <w:r>
                    <w:rPr>
                      <w:spacing w:val="-8"/>
                      <w:sz w:val="17"/>
                    </w:rPr>
                    <w:t xml:space="preserve"> </w:t>
                  </w:r>
                  <w:r>
                    <w:rPr>
                      <w:sz w:val="17"/>
                    </w:rPr>
                    <w:t>in</w:t>
                  </w:r>
                  <w:r>
                    <w:rPr>
                      <w:spacing w:val="-8"/>
                      <w:sz w:val="17"/>
                    </w:rPr>
                    <w:t xml:space="preserve"> </w:t>
                  </w:r>
                  <w:r>
                    <w:rPr>
                      <w:sz w:val="17"/>
                    </w:rPr>
                    <w:t>all material respects the result of the Plan for the year ended 30 June</w:t>
                  </w:r>
                  <w:r>
                    <w:rPr>
                      <w:spacing w:val="-23"/>
                      <w:sz w:val="17"/>
                    </w:rPr>
                    <w:t xml:space="preserve"> </w:t>
                  </w:r>
                  <w:r>
                    <w:rPr>
                      <w:sz w:val="17"/>
                    </w:rPr>
                    <w:t>2020</w:t>
                  </w:r>
                </w:p>
                <w:p w14:paraId="293414EC" w14:textId="77777777" w:rsidR="00B9323D" w:rsidRDefault="00B9323D">
                  <w:pPr>
                    <w:numPr>
                      <w:ilvl w:val="0"/>
                      <w:numId w:val="1"/>
                    </w:numPr>
                    <w:tabs>
                      <w:tab w:val="left" w:pos="1162"/>
                      <w:tab w:val="left" w:pos="1163"/>
                    </w:tabs>
                    <w:spacing w:before="31" w:line="256" w:lineRule="auto"/>
                    <w:ind w:right="386"/>
                    <w:rPr>
                      <w:sz w:val="17"/>
                    </w:rPr>
                  </w:pPr>
                  <w:r>
                    <w:rPr>
                      <w:sz w:val="17"/>
                    </w:rPr>
                    <w:t>the</w:t>
                  </w:r>
                  <w:r>
                    <w:rPr>
                      <w:spacing w:val="-8"/>
                      <w:sz w:val="17"/>
                    </w:rPr>
                    <w:t xml:space="preserve"> </w:t>
                  </w:r>
                  <w:r>
                    <w:rPr>
                      <w:sz w:val="17"/>
                    </w:rPr>
                    <w:t>accompanying</w:t>
                  </w:r>
                  <w:r>
                    <w:rPr>
                      <w:spacing w:val="-8"/>
                      <w:sz w:val="17"/>
                    </w:rPr>
                    <w:t xml:space="preserve"> </w:t>
                  </w:r>
                  <w:r>
                    <w:rPr>
                      <w:sz w:val="17"/>
                    </w:rPr>
                    <w:t>Statement</w:t>
                  </w:r>
                  <w:r>
                    <w:rPr>
                      <w:spacing w:val="-5"/>
                      <w:sz w:val="17"/>
                    </w:rPr>
                    <w:t xml:space="preserve"> </w:t>
                  </w:r>
                  <w:r>
                    <w:rPr>
                      <w:sz w:val="17"/>
                    </w:rPr>
                    <w:t>of</w:t>
                  </w:r>
                  <w:r>
                    <w:rPr>
                      <w:spacing w:val="-7"/>
                      <w:sz w:val="17"/>
                    </w:rPr>
                    <w:t xml:space="preserve"> </w:t>
                  </w:r>
                  <w:r>
                    <w:rPr>
                      <w:sz w:val="17"/>
                    </w:rPr>
                    <w:t>Financial</w:t>
                  </w:r>
                  <w:r>
                    <w:rPr>
                      <w:spacing w:val="-7"/>
                      <w:sz w:val="17"/>
                    </w:rPr>
                    <w:t xml:space="preserve"> </w:t>
                  </w:r>
                  <w:r>
                    <w:rPr>
                      <w:sz w:val="17"/>
                    </w:rPr>
                    <w:t>Position</w:t>
                  </w:r>
                  <w:r>
                    <w:rPr>
                      <w:spacing w:val="-7"/>
                      <w:sz w:val="17"/>
                    </w:rPr>
                    <w:t xml:space="preserve"> </w:t>
                  </w:r>
                  <w:r>
                    <w:rPr>
                      <w:sz w:val="17"/>
                    </w:rPr>
                    <w:t>is</w:t>
                  </w:r>
                  <w:r>
                    <w:rPr>
                      <w:spacing w:val="-5"/>
                      <w:sz w:val="17"/>
                    </w:rPr>
                    <w:t xml:space="preserve"> </w:t>
                  </w:r>
                  <w:r>
                    <w:rPr>
                      <w:sz w:val="17"/>
                    </w:rPr>
                    <w:t>drawn</w:t>
                  </w:r>
                  <w:r>
                    <w:rPr>
                      <w:spacing w:val="-8"/>
                      <w:sz w:val="17"/>
                    </w:rPr>
                    <w:t xml:space="preserve"> </w:t>
                  </w:r>
                  <w:r>
                    <w:rPr>
                      <w:sz w:val="17"/>
                    </w:rPr>
                    <w:t>up</w:t>
                  </w:r>
                  <w:r>
                    <w:rPr>
                      <w:spacing w:val="-8"/>
                      <w:sz w:val="17"/>
                    </w:rPr>
                    <w:t xml:space="preserve"> </w:t>
                  </w:r>
                  <w:r>
                    <w:rPr>
                      <w:sz w:val="17"/>
                    </w:rPr>
                    <w:t>so</w:t>
                  </w:r>
                  <w:r>
                    <w:rPr>
                      <w:spacing w:val="-7"/>
                      <w:sz w:val="17"/>
                    </w:rPr>
                    <w:t xml:space="preserve"> </w:t>
                  </w:r>
                  <w:r>
                    <w:rPr>
                      <w:sz w:val="17"/>
                    </w:rPr>
                    <w:t>as</w:t>
                  </w:r>
                  <w:r>
                    <w:rPr>
                      <w:spacing w:val="-5"/>
                      <w:sz w:val="17"/>
                    </w:rPr>
                    <w:t xml:space="preserve"> </w:t>
                  </w:r>
                  <w:r>
                    <w:rPr>
                      <w:sz w:val="17"/>
                    </w:rPr>
                    <w:t>to</w:t>
                  </w:r>
                  <w:r>
                    <w:rPr>
                      <w:spacing w:val="-8"/>
                      <w:sz w:val="17"/>
                    </w:rPr>
                    <w:t xml:space="preserve"> </w:t>
                  </w:r>
                  <w:r>
                    <w:rPr>
                      <w:sz w:val="17"/>
                    </w:rPr>
                    <w:t>present</w:t>
                  </w:r>
                  <w:r>
                    <w:rPr>
                      <w:spacing w:val="-7"/>
                      <w:sz w:val="17"/>
                    </w:rPr>
                    <w:t xml:space="preserve"> </w:t>
                  </w:r>
                  <w:r>
                    <w:rPr>
                      <w:sz w:val="17"/>
                    </w:rPr>
                    <w:t>fairly</w:t>
                  </w:r>
                  <w:r>
                    <w:rPr>
                      <w:spacing w:val="-8"/>
                      <w:sz w:val="17"/>
                    </w:rPr>
                    <w:t xml:space="preserve"> </w:t>
                  </w:r>
                  <w:r>
                    <w:rPr>
                      <w:sz w:val="17"/>
                    </w:rPr>
                    <w:t>in</w:t>
                  </w:r>
                  <w:r>
                    <w:rPr>
                      <w:spacing w:val="-8"/>
                      <w:sz w:val="17"/>
                    </w:rPr>
                    <w:t xml:space="preserve"> </w:t>
                  </w:r>
                  <w:r>
                    <w:rPr>
                      <w:sz w:val="17"/>
                    </w:rPr>
                    <w:t>all</w:t>
                  </w:r>
                  <w:r>
                    <w:rPr>
                      <w:spacing w:val="-7"/>
                      <w:sz w:val="17"/>
                    </w:rPr>
                    <w:t xml:space="preserve"> </w:t>
                  </w:r>
                  <w:r>
                    <w:rPr>
                      <w:sz w:val="17"/>
                    </w:rPr>
                    <w:t>material</w:t>
                  </w:r>
                  <w:r>
                    <w:rPr>
                      <w:spacing w:val="-7"/>
                      <w:sz w:val="17"/>
                    </w:rPr>
                    <w:t xml:space="preserve"> </w:t>
                  </w:r>
                  <w:r>
                    <w:rPr>
                      <w:sz w:val="17"/>
                    </w:rPr>
                    <w:t>respects</w:t>
                  </w:r>
                  <w:r>
                    <w:rPr>
                      <w:spacing w:val="-3"/>
                      <w:sz w:val="17"/>
                    </w:rPr>
                    <w:t xml:space="preserve"> </w:t>
                  </w:r>
                  <w:r>
                    <w:rPr>
                      <w:sz w:val="17"/>
                    </w:rPr>
                    <w:t>the</w:t>
                  </w:r>
                  <w:r>
                    <w:rPr>
                      <w:spacing w:val="-8"/>
                      <w:sz w:val="17"/>
                    </w:rPr>
                    <w:t xml:space="preserve"> </w:t>
                  </w:r>
                  <w:r>
                    <w:rPr>
                      <w:sz w:val="17"/>
                    </w:rPr>
                    <w:t>state</w:t>
                  </w:r>
                  <w:r>
                    <w:rPr>
                      <w:spacing w:val="-6"/>
                      <w:sz w:val="17"/>
                    </w:rPr>
                    <w:t xml:space="preserve"> </w:t>
                  </w:r>
                  <w:r>
                    <w:rPr>
                      <w:sz w:val="17"/>
                    </w:rPr>
                    <w:t>of affairs of the LGE Health Plan as at that</w:t>
                  </w:r>
                  <w:r>
                    <w:rPr>
                      <w:spacing w:val="-6"/>
                      <w:sz w:val="17"/>
                    </w:rPr>
                    <w:t xml:space="preserve"> </w:t>
                  </w:r>
                  <w:r>
                    <w:rPr>
                      <w:sz w:val="17"/>
                    </w:rPr>
                    <w:t>date</w:t>
                  </w:r>
                </w:p>
                <w:p w14:paraId="4E137BDF" w14:textId="77777777" w:rsidR="00B9323D" w:rsidRDefault="00B9323D">
                  <w:pPr>
                    <w:numPr>
                      <w:ilvl w:val="0"/>
                      <w:numId w:val="1"/>
                    </w:numPr>
                    <w:tabs>
                      <w:tab w:val="left" w:pos="1162"/>
                      <w:tab w:val="left" w:pos="1163"/>
                    </w:tabs>
                    <w:spacing w:before="31" w:line="256" w:lineRule="auto"/>
                    <w:ind w:right="223"/>
                    <w:rPr>
                      <w:sz w:val="17"/>
                    </w:rPr>
                  </w:pPr>
                  <w:r>
                    <w:rPr>
                      <w:sz w:val="17"/>
                    </w:rPr>
                    <w:t>at</w:t>
                  </w:r>
                  <w:r>
                    <w:rPr>
                      <w:spacing w:val="-7"/>
                      <w:sz w:val="17"/>
                    </w:rPr>
                    <w:t xml:space="preserve"> </w:t>
                  </w:r>
                  <w:r>
                    <w:rPr>
                      <w:sz w:val="17"/>
                    </w:rPr>
                    <w:t>the</w:t>
                  </w:r>
                  <w:r>
                    <w:rPr>
                      <w:spacing w:val="-7"/>
                      <w:sz w:val="17"/>
                    </w:rPr>
                    <w:t xml:space="preserve"> </w:t>
                  </w:r>
                  <w:r>
                    <w:rPr>
                      <w:sz w:val="17"/>
                    </w:rPr>
                    <w:t>date</w:t>
                  </w:r>
                  <w:r>
                    <w:rPr>
                      <w:spacing w:val="-7"/>
                      <w:sz w:val="17"/>
                    </w:rPr>
                    <w:t xml:space="preserve"> </w:t>
                  </w:r>
                  <w:r>
                    <w:rPr>
                      <w:sz w:val="17"/>
                    </w:rPr>
                    <w:t>of</w:t>
                  </w:r>
                  <w:r>
                    <w:rPr>
                      <w:spacing w:val="-5"/>
                      <w:sz w:val="17"/>
                    </w:rPr>
                    <w:t xml:space="preserve"> </w:t>
                  </w:r>
                  <w:r>
                    <w:rPr>
                      <w:sz w:val="17"/>
                    </w:rPr>
                    <w:t>this</w:t>
                  </w:r>
                  <w:r>
                    <w:rPr>
                      <w:spacing w:val="-4"/>
                      <w:sz w:val="17"/>
                    </w:rPr>
                    <w:t xml:space="preserve"> </w:t>
                  </w:r>
                  <w:r>
                    <w:rPr>
                      <w:sz w:val="17"/>
                    </w:rPr>
                    <w:t>statement</w:t>
                  </w:r>
                  <w:r>
                    <w:rPr>
                      <w:spacing w:val="-7"/>
                      <w:sz w:val="17"/>
                    </w:rPr>
                    <w:t xml:space="preserve"> </w:t>
                  </w:r>
                  <w:r>
                    <w:rPr>
                      <w:sz w:val="17"/>
                    </w:rPr>
                    <w:t>there</w:t>
                  </w:r>
                  <w:r>
                    <w:rPr>
                      <w:spacing w:val="-7"/>
                      <w:sz w:val="17"/>
                    </w:rPr>
                    <w:t xml:space="preserve"> </w:t>
                  </w:r>
                  <w:r>
                    <w:rPr>
                      <w:sz w:val="17"/>
                    </w:rPr>
                    <w:t>are</w:t>
                  </w:r>
                  <w:r>
                    <w:rPr>
                      <w:spacing w:val="-7"/>
                      <w:sz w:val="17"/>
                    </w:rPr>
                    <w:t xml:space="preserve"> </w:t>
                  </w:r>
                  <w:r>
                    <w:rPr>
                      <w:sz w:val="17"/>
                    </w:rPr>
                    <w:t>reasonable</w:t>
                  </w:r>
                  <w:r>
                    <w:rPr>
                      <w:spacing w:val="-8"/>
                      <w:sz w:val="17"/>
                    </w:rPr>
                    <w:t xml:space="preserve"> </w:t>
                  </w:r>
                  <w:r>
                    <w:rPr>
                      <w:sz w:val="17"/>
                    </w:rPr>
                    <w:t>grounds</w:t>
                  </w:r>
                  <w:r>
                    <w:rPr>
                      <w:spacing w:val="-4"/>
                      <w:sz w:val="17"/>
                    </w:rPr>
                    <w:t xml:space="preserve"> </w:t>
                  </w:r>
                  <w:r>
                    <w:rPr>
                      <w:sz w:val="17"/>
                    </w:rPr>
                    <w:t>to</w:t>
                  </w:r>
                  <w:r>
                    <w:rPr>
                      <w:spacing w:val="-7"/>
                      <w:sz w:val="17"/>
                    </w:rPr>
                    <w:t xml:space="preserve"> </w:t>
                  </w:r>
                  <w:r>
                    <w:rPr>
                      <w:sz w:val="17"/>
                    </w:rPr>
                    <w:t>believe</w:t>
                  </w:r>
                  <w:r>
                    <w:rPr>
                      <w:spacing w:val="-8"/>
                      <w:sz w:val="17"/>
                    </w:rPr>
                    <w:t xml:space="preserve"> </w:t>
                  </w:r>
                  <w:r>
                    <w:rPr>
                      <w:sz w:val="17"/>
                    </w:rPr>
                    <w:t>that</w:t>
                  </w:r>
                  <w:r>
                    <w:rPr>
                      <w:spacing w:val="-6"/>
                      <w:sz w:val="17"/>
                    </w:rPr>
                    <w:t xml:space="preserve"> </w:t>
                  </w:r>
                  <w:r>
                    <w:rPr>
                      <w:sz w:val="17"/>
                    </w:rPr>
                    <w:t>the</w:t>
                  </w:r>
                  <w:r>
                    <w:rPr>
                      <w:spacing w:val="-7"/>
                      <w:sz w:val="17"/>
                    </w:rPr>
                    <w:t xml:space="preserve"> </w:t>
                  </w:r>
                  <w:r>
                    <w:rPr>
                      <w:sz w:val="17"/>
                    </w:rPr>
                    <w:t>LGE</w:t>
                  </w:r>
                  <w:r>
                    <w:rPr>
                      <w:spacing w:val="-7"/>
                      <w:sz w:val="17"/>
                    </w:rPr>
                    <w:t xml:space="preserve"> </w:t>
                  </w:r>
                  <w:r>
                    <w:rPr>
                      <w:sz w:val="17"/>
                    </w:rPr>
                    <w:t>Health</w:t>
                  </w:r>
                  <w:r>
                    <w:rPr>
                      <w:spacing w:val="-8"/>
                      <w:sz w:val="17"/>
                    </w:rPr>
                    <w:t xml:space="preserve"> </w:t>
                  </w:r>
                  <w:r>
                    <w:rPr>
                      <w:sz w:val="17"/>
                    </w:rPr>
                    <w:t>Plan</w:t>
                  </w:r>
                  <w:r>
                    <w:rPr>
                      <w:spacing w:val="-7"/>
                      <w:sz w:val="17"/>
                    </w:rPr>
                    <w:t xml:space="preserve"> </w:t>
                  </w:r>
                  <w:r>
                    <w:rPr>
                      <w:sz w:val="17"/>
                    </w:rPr>
                    <w:t>will</w:t>
                  </w:r>
                  <w:r>
                    <w:rPr>
                      <w:spacing w:val="-6"/>
                      <w:sz w:val="17"/>
                    </w:rPr>
                    <w:t xml:space="preserve"> </w:t>
                  </w:r>
                  <w:r>
                    <w:rPr>
                      <w:sz w:val="17"/>
                    </w:rPr>
                    <w:t>be</w:t>
                  </w:r>
                  <w:r>
                    <w:rPr>
                      <w:spacing w:val="-8"/>
                      <w:sz w:val="17"/>
                    </w:rPr>
                    <w:t xml:space="preserve"> </w:t>
                  </w:r>
                  <w:r>
                    <w:rPr>
                      <w:sz w:val="17"/>
                    </w:rPr>
                    <w:t>able</w:t>
                  </w:r>
                  <w:r>
                    <w:rPr>
                      <w:spacing w:val="-7"/>
                      <w:sz w:val="17"/>
                    </w:rPr>
                    <w:t xml:space="preserve"> </w:t>
                  </w:r>
                  <w:r>
                    <w:rPr>
                      <w:sz w:val="17"/>
                    </w:rPr>
                    <w:t>to</w:t>
                  </w:r>
                  <w:r>
                    <w:rPr>
                      <w:spacing w:val="-7"/>
                      <w:sz w:val="17"/>
                    </w:rPr>
                    <w:t xml:space="preserve"> </w:t>
                  </w:r>
                  <w:r>
                    <w:rPr>
                      <w:sz w:val="17"/>
                    </w:rPr>
                    <w:t>pay</w:t>
                  </w:r>
                  <w:r>
                    <w:rPr>
                      <w:spacing w:val="-8"/>
                      <w:sz w:val="17"/>
                    </w:rPr>
                    <w:t xml:space="preserve"> </w:t>
                  </w:r>
                  <w:r>
                    <w:rPr>
                      <w:sz w:val="17"/>
                    </w:rPr>
                    <w:t>its</w:t>
                  </w:r>
                  <w:r>
                    <w:rPr>
                      <w:spacing w:val="-5"/>
                      <w:sz w:val="17"/>
                    </w:rPr>
                    <w:t xml:space="preserve"> </w:t>
                  </w:r>
                  <w:r>
                    <w:rPr>
                      <w:sz w:val="17"/>
                    </w:rPr>
                    <w:t>debts as and when they fall</w:t>
                  </w:r>
                  <w:r>
                    <w:rPr>
                      <w:spacing w:val="-6"/>
                      <w:sz w:val="17"/>
                    </w:rPr>
                    <w:t xml:space="preserve"> </w:t>
                  </w:r>
                  <w:r>
                    <w:rPr>
                      <w:spacing w:val="-2"/>
                      <w:sz w:val="17"/>
                    </w:rPr>
                    <w:t>due</w:t>
                  </w:r>
                </w:p>
                <w:p w14:paraId="5C84078E" w14:textId="77777777" w:rsidR="00B9323D" w:rsidRDefault="00B9323D">
                  <w:pPr>
                    <w:numPr>
                      <w:ilvl w:val="0"/>
                      <w:numId w:val="1"/>
                    </w:numPr>
                    <w:tabs>
                      <w:tab w:val="left" w:pos="1162"/>
                      <w:tab w:val="left" w:pos="1163"/>
                    </w:tabs>
                    <w:spacing w:before="30" w:line="256" w:lineRule="auto"/>
                    <w:ind w:right="375"/>
                    <w:rPr>
                      <w:sz w:val="17"/>
                    </w:rPr>
                  </w:pPr>
                  <w:r>
                    <w:rPr>
                      <w:sz w:val="17"/>
                    </w:rPr>
                    <w:t>the</w:t>
                  </w:r>
                  <w:r>
                    <w:rPr>
                      <w:spacing w:val="-11"/>
                      <w:sz w:val="17"/>
                    </w:rPr>
                    <w:t xml:space="preserve"> </w:t>
                  </w:r>
                  <w:r>
                    <w:rPr>
                      <w:sz w:val="17"/>
                    </w:rPr>
                    <w:t>financial</w:t>
                  </w:r>
                  <w:r>
                    <w:rPr>
                      <w:spacing w:val="-9"/>
                      <w:sz w:val="17"/>
                    </w:rPr>
                    <w:t xml:space="preserve"> </w:t>
                  </w:r>
                  <w:r>
                    <w:rPr>
                      <w:sz w:val="17"/>
                    </w:rPr>
                    <w:t>statements</w:t>
                  </w:r>
                  <w:r>
                    <w:rPr>
                      <w:spacing w:val="-8"/>
                      <w:sz w:val="17"/>
                    </w:rPr>
                    <w:t xml:space="preserve"> </w:t>
                  </w:r>
                  <w:r>
                    <w:rPr>
                      <w:sz w:val="17"/>
                    </w:rPr>
                    <w:t>and</w:t>
                  </w:r>
                  <w:r>
                    <w:rPr>
                      <w:spacing w:val="-10"/>
                      <w:sz w:val="17"/>
                    </w:rPr>
                    <w:t xml:space="preserve"> </w:t>
                  </w:r>
                  <w:r>
                    <w:rPr>
                      <w:sz w:val="17"/>
                    </w:rPr>
                    <w:t>notes</w:t>
                  </w:r>
                  <w:r>
                    <w:rPr>
                      <w:spacing w:val="-9"/>
                      <w:sz w:val="17"/>
                    </w:rPr>
                    <w:t xml:space="preserve"> </w:t>
                  </w:r>
                  <w:r>
                    <w:rPr>
                      <w:sz w:val="17"/>
                    </w:rPr>
                    <w:t>also</w:t>
                  </w:r>
                  <w:r>
                    <w:rPr>
                      <w:spacing w:val="-10"/>
                      <w:sz w:val="17"/>
                    </w:rPr>
                    <w:t xml:space="preserve"> </w:t>
                  </w:r>
                  <w:r>
                    <w:rPr>
                      <w:sz w:val="17"/>
                    </w:rPr>
                    <w:t>are</w:t>
                  </w:r>
                  <w:r>
                    <w:rPr>
                      <w:spacing w:val="-10"/>
                      <w:sz w:val="17"/>
                    </w:rPr>
                    <w:t xml:space="preserve"> </w:t>
                  </w:r>
                  <w:r>
                    <w:rPr>
                      <w:sz w:val="17"/>
                    </w:rPr>
                    <w:t>materially</w:t>
                  </w:r>
                  <w:r>
                    <w:rPr>
                      <w:spacing w:val="-10"/>
                      <w:sz w:val="17"/>
                    </w:rPr>
                    <w:t xml:space="preserve"> </w:t>
                  </w:r>
                  <w:r>
                    <w:rPr>
                      <w:sz w:val="17"/>
                    </w:rPr>
                    <w:t>consistent</w:t>
                  </w:r>
                  <w:r>
                    <w:rPr>
                      <w:spacing w:val="-7"/>
                      <w:sz w:val="17"/>
                    </w:rPr>
                    <w:t xml:space="preserve"> </w:t>
                  </w:r>
                  <w:r>
                    <w:rPr>
                      <w:sz w:val="17"/>
                    </w:rPr>
                    <w:t>with</w:t>
                  </w:r>
                  <w:r>
                    <w:rPr>
                      <w:spacing w:val="-10"/>
                      <w:sz w:val="17"/>
                    </w:rPr>
                    <w:t xml:space="preserve"> </w:t>
                  </w:r>
                  <w:r>
                    <w:rPr>
                      <w:sz w:val="17"/>
                    </w:rPr>
                    <w:t>the</w:t>
                  </w:r>
                  <w:r>
                    <w:rPr>
                      <w:spacing w:val="-11"/>
                      <w:sz w:val="17"/>
                    </w:rPr>
                    <w:t xml:space="preserve"> </w:t>
                  </w:r>
                  <w:r>
                    <w:rPr>
                      <w:sz w:val="17"/>
                    </w:rPr>
                    <w:t>International</w:t>
                  </w:r>
                  <w:r>
                    <w:rPr>
                      <w:spacing w:val="-9"/>
                      <w:sz w:val="17"/>
                    </w:rPr>
                    <w:t xml:space="preserve"> </w:t>
                  </w:r>
                  <w:r>
                    <w:rPr>
                      <w:sz w:val="17"/>
                    </w:rPr>
                    <w:t>Financial</w:t>
                  </w:r>
                  <w:r>
                    <w:rPr>
                      <w:spacing w:val="-8"/>
                      <w:sz w:val="17"/>
                    </w:rPr>
                    <w:t xml:space="preserve"> </w:t>
                  </w:r>
                  <w:r>
                    <w:rPr>
                      <w:sz w:val="17"/>
                    </w:rPr>
                    <w:t>Reporting</w:t>
                  </w:r>
                  <w:r>
                    <w:rPr>
                      <w:spacing w:val="-11"/>
                      <w:sz w:val="17"/>
                    </w:rPr>
                    <w:t xml:space="preserve"> </w:t>
                  </w:r>
                  <w:r>
                    <w:rPr>
                      <w:sz w:val="17"/>
                    </w:rPr>
                    <w:t>Standards</w:t>
                  </w:r>
                  <w:r>
                    <w:rPr>
                      <w:spacing w:val="-7"/>
                      <w:sz w:val="17"/>
                    </w:rPr>
                    <w:t xml:space="preserve"> </w:t>
                  </w:r>
                  <w:r>
                    <w:rPr>
                      <w:sz w:val="17"/>
                    </w:rPr>
                    <w:t>as disclosed in note</w:t>
                  </w:r>
                  <w:r>
                    <w:rPr>
                      <w:spacing w:val="-5"/>
                      <w:sz w:val="17"/>
                    </w:rPr>
                    <w:t xml:space="preserve"> </w:t>
                  </w:r>
                  <w:r>
                    <w:rPr>
                      <w:sz w:val="17"/>
                    </w:rPr>
                    <w:t>2(b).</w:t>
                  </w:r>
                </w:p>
                <w:p w14:paraId="5022C1DB" w14:textId="77777777" w:rsidR="00B9323D" w:rsidRDefault="00B9323D">
                  <w:pPr>
                    <w:spacing w:before="152" w:line="256" w:lineRule="auto"/>
                    <w:ind w:left="210" w:right="217"/>
                    <w:rPr>
                      <w:sz w:val="17"/>
                    </w:rPr>
                  </w:pPr>
                  <w:r>
                    <w:rPr>
                      <w:sz w:val="17"/>
                    </w:rPr>
                    <w:t>The financial statements have been made out in accordance with applicable Accounting Standards and other mandatory professional reporting requirements.</w:t>
                  </w:r>
                </w:p>
                <w:p w14:paraId="6073BE48" w14:textId="77777777" w:rsidR="00B9323D" w:rsidRDefault="00B9323D">
                  <w:pPr>
                    <w:pStyle w:val="BodyText"/>
                    <w:rPr>
                      <w:sz w:val="18"/>
                    </w:rPr>
                  </w:pPr>
                </w:p>
                <w:p w14:paraId="5357B42F" w14:textId="77777777" w:rsidR="00B9323D" w:rsidRDefault="00B9323D">
                  <w:pPr>
                    <w:pStyle w:val="BodyText"/>
                    <w:rPr>
                      <w:sz w:val="21"/>
                    </w:rPr>
                  </w:pPr>
                </w:p>
                <w:p w14:paraId="66A85BB8" w14:textId="77777777" w:rsidR="00B9323D" w:rsidRDefault="00B9323D">
                  <w:pPr>
                    <w:ind w:left="210"/>
                    <w:rPr>
                      <w:sz w:val="17"/>
                    </w:rPr>
                  </w:pPr>
                  <w:r>
                    <w:rPr>
                      <w:sz w:val="17"/>
                    </w:rPr>
                    <w:t>Signed in accordance with the resolution of directors of the Municipal Association of Victoria.</w:t>
                  </w:r>
                </w:p>
                <w:p w14:paraId="63D38A38" w14:textId="77777777" w:rsidR="00B9323D" w:rsidRDefault="00B9323D">
                  <w:pPr>
                    <w:pStyle w:val="BodyText"/>
                    <w:rPr>
                      <w:sz w:val="18"/>
                    </w:rPr>
                  </w:pPr>
                </w:p>
                <w:p w14:paraId="456A6128" w14:textId="77777777" w:rsidR="00B9323D" w:rsidRDefault="00B9323D">
                  <w:pPr>
                    <w:pStyle w:val="BodyText"/>
                    <w:rPr>
                      <w:sz w:val="18"/>
                    </w:rPr>
                  </w:pPr>
                </w:p>
                <w:p w14:paraId="1D1E1B11" w14:textId="77777777" w:rsidR="00B9323D" w:rsidRDefault="00B9323D">
                  <w:pPr>
                    <w:pStyle w:val="BodyText"/>
                    <w:rPr>
                      <w:sz w:val="18"/>
                    </w:rPr>
                  </w:pPr>
                </w:p>
                <w:p w14:paraId="2701255B" w14:textId="77777777" w:rsidR="00B9323D" w:rsidRDefault="00B9323D">
                  <w:pPr>
                    <w:pStyle w:val="BodyText"/>
                    <w:spacing w:before="3"/>
                    <w:rPr>
                      <w:sz w:val="22"/>
                    </w:rPr>
                  </w:pPr>
                </w:p>
                <w:p w14:paraId="7202E727" w14:textId="77777777" w:rsidR="00B9323D" w:rsidRDefault="00B9323D">
                  <w:pPr>
                    <w:tabs>
                      <w:tab w:val="left" w:pos="3219"/>
                      <w:tab w:val="left" w:pos="6337"/>
                    </w:tabs>
                    <w:spacing w:line="192" w:lineRule="exact"/>
                    <w:ind w:left="210"/>
                    <w:rPr>
                      <w:b/>
                      <w:sz w:val="17"/>
                    </w:rPr>
                  </w:pPr>
                  <w:r>
                    <w:rPr>
                      <w:b/>
                      <w:spacing w:val="-1"/>
                      <w:w w:val="99"/>
                      <w:position w:val="-1"/>
                      <w:sz w:val="17"/>
                    </w:rPr>
                    <w:t>Cr</w:t>
                  </w:r>
                  <w:r>
                    <w:rPr>
                      <w:b/>
                      <w:w w:val="99"/>
                      <w:position w:val="-1"/>
                      <w:sz w:val="17"/>
                    </w:rPr>
                    <w:t>.</w:t>
                  </w:r>
                  <w:r>
                    <w:rPr>
                      <w:b/>
                      <w:spacing w:val="1"/>
                      <w:position w:val="-1"/>
                      <w:sz w:val="17"/>
                    </w:rPr>
                    <w:t xml:space="preserve"> </w:t>
                  </w:r>
                  <w:r>
                    <w:rPr>
                      <w:b/>
                      <w:spacing w:val="-22"/>
                      <w:w w:val="99"/>
                      <w:position w:val="-1"/>
                      <w:sz w:val="17"/>
                    </w:rPr>
                    <w:t>C</w:t>
                  </w:r>
                  <w:proofErr w:type="spellStart"/>
                  <w:r>
                    <w:rPr>
                      <w:b/>
                      <w:spacing w:val="-79"/>
                      <w:w w:val="105"/>
                      <w:sz w:val="13"/>
                    </w:rPr>
                    <w:t>C</w:t>
                  </w:r>
                  <w:proofErr w:type="spellEnd"/>
                  <w:r>
                    <w:rPr>
                      <w:b/>
                      <w:spacing w:val="-24"/>
                      <w:w w:val="99"/>
                      <w:position w:val="-1"/>
                      <w:sz w:val="17"/>
                    </w:rPr>
                    <w:t>o</w:t>
                  </w:r>
                  <w:r>
                    <w:rPr>
                      <w:b/>
                      <w:spacing w:val="-32"/>
                      <w:w w:val="105"/>
                      <w:sz w:val="13"/>
                    </w:rPr>
                    <w:t>r</w:t>
                  </w:r>
                  <w:proofErr w:type="spellStart"/>
                  <w:r>
                    <w:rPr>
                      <w:b/>
                      <w:spacing w:val="-36"/>
                      <w:w w:val="99"/>
                      <w:position w:val="-1"/>
                      <w:sz w:val="17"/>
                    </w:rPr>
                    <w:t>r</w:t>
                  </w:r>
                  <w:proofErr w:type="spellEnd"/>
                  <w:r>
                    <w:rPr>
                      <w:b/>
                      <w:spacing w:val="-3"/>
                      <w:w w:val="105"/>
                      <w:sz w:val="13"/>
                    </w:rPr>
                    <w:t>.</w:t>
                  </w:r>
                  <w:r>
                    <w:rPr>
                      <w:b/>
                      <w:spacing w:val="-56"/>
                      <w:w w:val="99"/>
                      <w:position w:val="-1"/>
                      <w:sz w:val="17"/>
                    </w:rPr>
                    <w:t>a</w:t>
                  </w:r>
                  <w:r>
                    <w:rPr>
                      <w:b/>
                      <w:spacing w:val="-45"/>
                      <w:w w:val="105"/>
                      <w:sz w:val="13"/>
                    </w:rPr>
                    <w:t>C</w:t>
                  </w:r>
                  <w:r>
                    <w:rPr>
                      <w:b/>
                      <w:spacing w:val="-1"/>
                      <w:w w:val="99"/>
                      <w:position w:val="-1"/>
                      <w:sz w:val="17"/>
                    </w:rPr>
                    <w:t>l</w:t>
                  </w:r>
                  <w:r>
                    <w:rPr>
                      <w:b/>
                      <w:spacing w:val="-35"/>
                      <w:w w:val="105"/>
                      <w:sz w:val="13"/>
                    </w:rPr>
                    <w:t>o</w:t>
                  </w:r>
                  <w:r>
                    <w:rPr>
                      <w:b/>
                      <w:spacing w:val="-87"/>
                      <w:w w:val="99"/>
                      <w:position w:val="-1"/>
                      <w:sz w:val="17"/>
                    </w:rPr>
                    <w:t>R</w:t>
                  </w:r>
                  <w:r>
                    <w:rPr>
                      <w:b/>
                      <w:spacing w:val="-2"/>
                      <w:w w:val="105"/>
                      <w:sz w:val="13"/>
                    </w:rPr>
                    <w:t>r</w:t>
                  </w:r>
                  <w:r>
                    <w:rPr>
                      <w:b/>
                      <w:spacing w:val="-42"/>
                      <w:w w:val="105"/>
                      <w:sz w:val="13"/>
                    </w:rPr>
                    <w:t>a</w:t>
                  </w:r>
                  <w:r>
                    <w:rPr>
                      <w:b/>
                      <w:spacing w:val="-60"/>
                      <w:w w:val="99"/>
                      <w:position w:val="-1"/>
                      <w:sz w:val="17"/>
                    </w:rPr>
                    <w:t>o</w:t>
                  </w:r>
                  <w:r>
                    <w:rPr>
                      <w:b/>
                      <w:w w:val="105"/>
                      <w:sz w:val="13"/>
                    </w:rPr>
                    <w:t>l</w:t>
                  </w:r>
                  <w:r>
                    <w:rPr>
                      <w:b/>
                      <w:spacing w:val="-17"/>
                      <w:sz w:val="13"/>
                    </w:rPr>
                    <w:t xml:space="preserve"> </w:t>
                  </w:r>
                  <w:r>
                    <w:rPr>
                      <w:b/>
                      <w:spacing w:val="-78"/>
                      <w:w w:val="99"/>
                      <w:position w:val="-1"/>
                      <w:sz w:val="17"/>
                    </w:rPr>
                    <w:t>s</w:t>
                  </w:r>
                  <w:r>
                    <w:rPr>
                      <w:b/>
                      <w:spacing w:val="-24"/>
                      <w:w w:val="105"/>
                      <w:sz w:val="13"/>
                    </w:rPr>
                    <w:t>R</w:t>
                  </w:r>
                  <w:r>
                    <w:rPr>
                      <w:b/>
                      <w:spacing w:val="-70"/>
                      <w:w w:val="99"/>
                      <w:position w:val="-1"/>
                      <w:sz w:val="17"/>
                    </w:rPr>
                    <w:t>s</w:t>
                  </w:r>
                  <w:proofErr w:type="spellStart"/>
                  <w:r>
                    <w:rPr>
                      <w:b/>
                      <w:spacing w:val="1"/>
                      <w:w w:val="105"/>
                      <w:sz w:val="13"/>
                    </w:rPr>
                    <w:t>o</w:t>
                  </w:r>
                  <w:r>
                    <w:rPr>
                      <w:b/>
                      <w:spacing w:val="-1"/>
                      <w:w w:val="105"/>
                      <w:sz w:val="13"/>
                    </w:rPr>
                    <w:t>s</w:t>
                  </w:r>
                  <w:r>
                    <w:rPr>
                      <w:b/>
                      <w:w w:val="105"/>
                      <w:sz w:val="13"/>
                    </w:rPr>
                    <w:t>s</w:t>
                  </w:r>
                  <w:proofErr w:type="spellEnd"/>
                  <w:r>
                    <w:rPr>
                      <w:b/>
                      <w:sz w:val="13"/>
                    </w:rPr>
                    <w:tab/>
                  </w:r>
                  <w:r>
                    <w:rPr>
                      <w:b/>
                      <w:spacing w:val="1"/>
                      <w:w w:val="105"/>
                      <w:sz w:val="13"/>
                    </w:rPr>
                    <w:t>C</w:t>
                  </w:r>
                  <w:r>
                    <w:rPr>
                      <w:b/>
                      <w:spacing w:val="-2"/>
                      <w:w w:val="105"/>
                      <w:sz w:val="13"/>
                    </w:rPr>
                    <w:t>r</w:t>
                  </w:r>
                  <w:r>
                    <w:rPr>
                      <w:b/>
                      <w:w w:val="105"/>
                      <w:sz w:val="13"/>
                    </w:rPr>
                    <w:t>.</w:t>
                  </w:r>
                  <w:r>
                    <w:rPr>
                      <w:b/>
                      <w:spacing w:val="-1"/>
                      <w:sz w:val="13"/>
                    </w:rPr>
                    <w:t xml:space="preserve"> </w:t>
                  </w:r>
                  <w:r>
                    <w:rPr>
                      <w:b/>
                      <w:spacing w:val="-22"/>
                      <w:w w:val="105"/>
                      <w:sz w:val="13"/>
                    </w:rPr>
                    <w:t>M</w:t>
                  </w:r>
                  <w:r>
                    <w:rPr>
                      <w:b/>
                      <w:spacing w:val="-102"/>
                      <w:w w:val="99"/>
                      <w:position w:val="-1"/>
                      <w:sz w:val="17"/>
                    </w:rPr>
                    <w:t>C</w:t>
                  </w:r>
                  <w:proofErr w:type="spellStart"/>
                  <w:r>
                    <w:rPr>
                      <w:b/>
                      <w:w w:val="105"/>
                      <w:sz w:val="13"/>
                    </w:rPr>
                    <w:t>i</w:t>
                  </w:r>
                  <w:r>
                    <w:rPr>
                      <w:b/>
                      <w:spacing w:val="-13"/>
                      <w:w w:val="105"/>
                      <w:sz w:val="13"/>
                    </w:rPr>
                    <w:t>k</w:t>
                  </w:r>
                  <w:proofErr w:type="spellEnd"/>
                  <w:r>
                    <w:rPr>
                      <w:b/>
                      <w:spacing w:val="-53"/>
                      <w:w w:val="99"/>
                      <w:position w:val="-1"/>
                      <w:sz w:val="17"/>
                    </w:rPr>
                    <w:t>r</w:t>
                  </w:r>
                  <w:r>
                    <w:rPr>
                      <w:b/>
                      <w:spacing w:val="-24"/>
                      <w:w w:val="105"/>
                      <w:sz w:val="13"/>
                    </w:rPr>
                    <w:t>e</w:t>
                  </w:r>
                  <w:r>
                    <w:rPr>
                      <w:b/>
                      <w:w w:val="99"/>
                      <w:position w:val="-1"/>
                      <w:sz w:val="17"/>
                    </w:rPr>
                    <w:t>.</w:t>
                  </w:r>
                  <w:r>
                    <w:rPr>
                      <w:b/>
                      <w:spacing w:val="-32"/>
                      <w:position w:val="-1"/>
                      <w:sz w:val="17"/>
                    </w:rPr>
                    <w:t xml:space="preserve"> </w:t>
                  </w:r>
                  <w:r>
                    <w:rPr>
                      <w:b/>
                      <w:spacing w:val="-59"/>
                      <w:w w:val="105"/>
                      <w:sz w:val="13"/>
                    </w:rPr>
                    <w:t>S</w:t>
                  </w:r>
                  <w:r>
                    <w:rPr>
                      <w:b/>
                      <w:spacing w:val="-83"/>
                      <w:w w:val="99"/>
                      <w:position w:val="-1"/>
                      <w:sz w:val="17"/>
                    </w:rPr>
                    <w:t>M</w:t>
                  </w:r>
                  <w:proofErr w:type="spellStart"/>
                  <w:r>
                    <w:rPr>
                      <w:b/>
                      <w:spacing w:val="-1"/>
                      <w:w w:val="105"/>
                      <w:sz w:val="13"/>
                    </w:rPr>
                    <w:t>y</w:t>
                  </w:r>
                  <w:r>
                    <w:rPr>
                      <w:b/>
                      <w:spacing w:val="-116"/>
                      <w:w w:val="105"/>
                      <w:sz w:val="13"/>
                    </w:rPr>
                    <w:t>m</w:t>
                  </w:r>
                  <w:r>
                    <w:rPr>
                      <w:b/>
                      <w:w w:val="99"/>
                      <w:position w:val="-1"/>
                      <w:sz w:val="17"/>
                    </w:rPr>
                    <w:t>i</w:t>
                  </w:r>
                  <w:r>
                    <w:rPr>
                      <w:b/>
                      <w:spacing w:val="-27"/>
                      <w:w w:val="99"/>
                      <w:position w:val="-1"/>
                      <w:sz w:val="17"/>
                    </w:rPr>
                    <w:t>k</w:t>
                  </w:r>
                  <w:proofErr w:type="spellEnd"/>
                  <w:r>
                    <w:rPr>
                      <w:b/>
                      <w:spacing w:val="-59"/>
                      <w:w w:val="105"/>
                      <w:sz w:val="13"/>
                    </w:rPr>
                    <w:t>o</w:t>
                  </w:r>
                  <w:r>
                    <w:rPr>
                      <w:b/>
                      <w:spacing w:val="-36"/>
                      <w:w w:val="99"/>
                      <w:position w:val="-1"/>
                      <w:sz w:val="17"/>
                    </w:rPr>
                    <w:t>e</w:t>
                  </w:r>
                  <w:r>
                    <w:rPr>
                      <w:b/>
                      <w:spacing w:val="-3"/>
                      <w:w w:val="105"/>
                      <w:sz w:val="13"/>
                    </w:rPr>
                    <w:t>n</w:t>
                  </w:r>
                  <w:r>
                    <w:rPr>
                      <w:b/>
                      <w:spacing w:val="-2"/>
                      <w:w w:val="99"/>
                      <w:position w:val="-1"/>
                      <w:sz w:val="17"/>
                    </w:rPr>
                    <w:t>S</w:t>
                  </w:r>
                  <w:r>
                    <w:rPr>
                      <w:b/>
                      <w:spacing w:val="-3"/>
                      <w:w w:val="99"/>
                      <w:position w:val="-1"/>
                      <w:sz w:val="17"/>
                    </w:rPr>
                    <w:t>y</w:t>
                  </w:r>
                  <w:r>
                    <w:rPr>
                      <w:b/>
                      <w:spacing w:val="-1"/>
                      <w:w w:val="99"/>
                      <w:position w:val="-1"/>
                      <w:sz w:val="17"/>
                    </w:rPr>
                    <w:t>m</w:t>
                  </w:r>
                  <w:r>
                    <w:rPr>
                      <w:b/>
                      <w:spacing w:val="-2"/>
                      <w:w w:val="99"/>
                      <w:position w:val="-1"/>
                      <w:sz w:val="17"/>
                    </w:rPr>
                    <w:t>o</w:t>
                  </w:r>
                  <w:r>
                    <w:rPr>
                      <w:b/>
                      <w:w w:val="99"/>
                      <w:position w:val="-1"/>
                      <w:sz w:val="17"/>
                    </w:rPr>
                    <w:t>n</w:t>
                  </w:r>
                  <w:r>
                    <w:rPr>
                      <w:b/>
                      <w:position w:val="-1"/>
                      <w:sz w:val="17"/>
                    </w:rPr>
                    <w:tab/>
                  </w:r>
                  <w:r>
                    <w:rPr>
                      <w:b/>
                      <w:spacing w:val="1"/>
                      <w:w w:val="105"/>
                      <w:sz w:val="13"/>
                    </w:rPr>
                    <w:t>K</w:t>
                  </w:r>
                  <w:r>
                    <w:rPr>
                      <w:b/>
                      <w:spacing w:val="-1"/>
                      <w:w w:val="105"/>
                      <w:sz w:val="13"/>
                    </w:rPr>
                    <w:t>er</w:t>
                  </w:r>
                  <w:r>
                    <w:rPr>
                      <w:b/>
                      <w:spacing w:val="-6"/>
                      <w:w w:val="105"/>
                      <w:sz w:val="13"/>
                    </w:rPr>
                    <w:t>r</w:t>
                  </w:r>
                  <w:r>
                    <w:rPr>
                      <w:b/>
                      <w:spacing w:val="-118"/>
                      <w:w w:val="99"/>
                      <w:position w:val="-1"/>
                      <w:sz w:val="17"/>
                    </w:rPr>
                    <w:t>K</w:t>
                  </w:r>
                  <w:r>
                    <w:rPr>
                      <w:b/>
                      <w:w w:val="105"/>
                      <w:sz w:val="13"/>
                    </w:rPr>
                    <w:t>y</w:t>
                  </w:r>
                  <w:r>
                    <w:rPr>
                      <w:b/>
                      <w:spacing w:val="-1"/>
                      <w:sz w:val="13"/>
                    </w:rPr>
                    <w:t xml:space="preserve"> </w:t>
                  </w:r>
                  <w:r>
                    <w:rPr>
                      <w:b/>
                      <w:spacing w:val="-79"/>
                      <w:w w:val="105"/>
                      <w:sz w:val="13"/>
                    </w:rPr>
                    <w:t>T</w:t>
                  </w:r>
                  <w:r>
                    <w:rPr>
                      <w:b/>
                      <w:spacing w:val="-12"/>
                      <w:w w:val="99"/>
                      <w:position w:val="-1"/>
                      <w:sz w:val="17"/>
                    </w:rPr>
                    <w:t>e</w:t>
                  </w:r>
                  <w:r>
                    <w:rPr>
                      <w:b/>
                      <w:spacing w:val="-74"/>
                      <w:w w:val="105"/>
                      <w:sz w:val="13"/>
                    </w:rPr>
                    <w:t>h</w:t>
                  </w:r>
                  <w:proofErr w:type="spellStart"/>
                  <w:r>
                    <w:rPr>
                      <w:b/>
                      <w:spacing w:val="-1"/>
                      <w:w w:val="99"/>
                      <w:position w:val="-1"/>
                      <w:sz w:val="17"/>
                    </w:rPr>
                    <w:t>r</w:t>
                  </w:r>
                  <w:r>
                    <w:rPr>
                      <w:b/>
                      <w:spacing w:val="-58"/>
                      <w:w w:val="99"/>
                      <w:position w:val="-1"/>
                      <w:sz w:val="17"/>
                    </w:rPr>
                    <w:t>r</w:t>
                  </w:r>
                  <w:proofErr w:type="spellEnd"/>
                  <w:r>
                    <w:rPr>
                      <w:b/>
                      <w:spacing w:val="-25"/>
                      <w:w w:val="105"/>
                      <w:sz w:val="13"/>
                    </w:rPr>
                    <w:t>o</w:t>
                  </w:r>
                  <w:r>
                    <w:rPr>
                      <w:b/>
                      <w:spacing w:val="-69"/>
                      <w:w w:val="99"/>
                      <w:position w:val="-1"/>
                      <w:sz w:val="17"/>
                    </w:rPr>
                    <w:t>y</w:t>
                  </w:r>
                  <w:r>
                    <w:rPr>
                      <w:b/>
                      <w:spacing w:val="-10"/>
                      <w:w w:val="105"/>
                      <w:sz w:val="13"/>
                    </w:rPr>
                    <w:t>m</w:t>
                  </w:r>
                  <w:r>
                    <w:rPr>
                      <w:b/>
                      <w:spacing w:val="-97"/>
                      <w:w w:val="99"/>
                      <w:position w:val="-1"/>
                      <w:sz w:val="17"/>
                    </w:rPr>
                    <w:t>T</w:t>
                  </w:r>
                  <w:proofErr w:type="spellStart"/>
                  <w:r>
                    <w:rPr>
                      <w:b/>
                      <w:spacing w:val="1"/>
                      <w:w w:val="105"/>
                      <w:sz w:val="13"/>
                    </w:rPr>
                    <w:t>p</w:t>
                  </w:r>
                  <w:r>
                    <w:rPr>
                      <w:b/>
                      <w:spacing w:val="-65"/>
                      <w:w w:val="105"/>
                      <w:sz w:val="13"/>
                    </w:rPr>
                    <w:t>s</w:t>
                  </w:r>
                  <w:proofErr w:type="spellEnd"/>
                  <w:r>
                    <w:rPr>
                      <w:b/>
                      <w:spacing w:val="-37"/>
                      <w:w w:val="99"/>
                      <w:position w:val="-1"/>
                      <w:sz w:val="17"/>
                    </w:rPr>
                    <w:t>h</w:t>
                  </w:r>
                  <w:r>
                    <w:rPr>
                      <w:b/>
                      <w:spacing w:val="-48"/>
                      <w:w w:val="105"/>
                      <w:sz w:val="13"/>
                    </w:rPr>
                    <w:t>o</w:t>
                  </w:r>
                  <w:proofErr w:type="spellStart"/>
                  <w:r>
                    <w:rPr>
                      <w:b/>
                      <w:spacing w:val="-56"/>
                      <w:w w:val="99"/>
                      <w:position w:val="-1"/>
                      <w:sz w:val="17"/>
                    </w:rPr>
                    <w:t>o</w:t>
                  </w:r>
                  <w:proofErr w:type="spellEnd"/>
                  <w:r>
                    <w:rPr>
                      <w:b/>
                      <w:spacing w:val="-31"/>
                      <w:w w:val="105"/>
                      <w:sz w:val="13"/>
                    </w:rPr>
                    <w:t>n</w:t>
                  </w:r>
                  <w:proofErr w:type="spellStart"/>
                  <w:r>
                    <w:rPr>
                      <w:b/>
                      <w:spacing w:val="-1"/>
                      <w:w w:val="99"/>
                      <w:position w:val="-1"/>
                      <w:sz w:val="17"/>
                    </w:rPr>
                    <w:t>mp</w:t>
                  </w:r>
                  <w:r>
                    <w:rPr>
                      <w:b/>
                      <w:spacing w:val="-2"/>
                      <w:w w:val="99"/>
                      <w:position w:val="-1"/>
                      <w:sz w:val="17"/>
                    </w:rPr>
                    <w:t>so</w:t>
                  </w:r>
                  <w:r>
                    <w:rPr>
                      <w:b/>
                      <w:w w:val="99"/>
                      <w:position w:val="-1"/>
                      <w:sz w:val="17"/>
                    </w:rPr>
                    <w:t>n</w:t>
                  </w:r>
                  <w:proofErr w:type="spellEnd"/>
                </w:p>
                <w:p w14:paraId="746AADDD" w14:textId="77777777" w:rsidR="00B9323D" w:rsidRDefault="00B9323D">
                  <w:pPr>
                    <w:tabs>
                      <w:tab w:val="left" w:pos="3219"/>
                      <w:tab w:val="left" w:pos="6337"/>
                    </w:tabs>
                    <w:spacing w:line="224" w:lineRule="exact"/>
                    <w:ind w:left="210"/>
                    <w:rPr>
                      <w:sz w:val="17"/>
                    </w:rPr>
                  </w:pPr>
                  <w:proofErr w:type="spellStart"/>
                  <w:r>
                    <w:rPr>
                      <w:spacing w:val="-2"/>
                      <w:w w:val="99"/>
                      <w:sz w:val="17"/>
                    </w:rPr>
                    <w:t>P</w:t>
                  </w:r>
                  <w:r>
                    <w:rPr>
                      <w:spacing w:val="1"/>
                      <w:w w:val="99"/>
                      <w:sz w:val="17"/>
                    </w:rPr>
                    <w:t>r</w:t>
                  </w:r>
                  <w:r>
                    <w:rPr>
                      <w:spacing w:val="-2"/>
                      <w:w w:val="99"/>
                      <w:sz w:val="17"/>
                    </w:rPr>
                    <w:t>e</w:t>
                  </w:r>
                  <w:r>
                    <w:rPr>
                      <w:spacing w:val="1"/>
                      <w:w w:val="99"/>
                      <w:sz w:val="17"/>
                    </w:rPr>
                    <w:t>s</w:t>
                  </w:r>
                  <w:r>
                    <w:rPr>
                      <w:spacing w:val="-2"/>
                      <w:w w:val="99"/>
                      <w:sz w:val="17"/>
                    </w:rPr>
                    <w:t>i</w:t>
                  </w:r>
                  <w:proofErr w:type="spellEnd"/>
                  <w:r>
                    <w:rPr>
                      <w:spacing w:val="-91"/>
                      <w:w w:val="105"/>
                      <w:position w:val="7"/>
                      <w:sz w:val="13"/>
                    </w:rPr>
                    <w:t>P</w:t>
                  </w:r>
                  <w:r>
                    <w:rPr>
                      <w:spacing w:val="-4"/>
                      <w:w w:val="99"/>
                      <w:sz w:val="17"/>
                    </w:rPr>
                    <w:t>d</w:t>
                  </w:r>
                  <w:r>
                    <w:rPr>
                      <w:spacing w:val="-44"/>
                      <w:w w:val="105"/>
                      <w:position w:val="7"/>
                      <w:sz w:val="13"/>
                    </w:rPr>
                    <w:t>r</w:t>
                  </w:r>
                  <w:r>
                    <w:rPr>
                      <w:spacing w:val="-51"/>
                      <w:w w:val="99"/>
                      <w:sz w:val="17"/>
                    </w:rPr>
                    <w:t>e</w:t>
                  </w:r>
                  <w:proofErr w:type="spellStart"/>
                  <w:r>
                    <w:rPr>
                      <w:spacing w:val="-27"/>
                      <w:w w:val="105"/>
                      <w:position w:val="7"/>
                      <w:sz w:val="13"/>
                    </w:rPr>
                    <w:t>e</w:t>
                  </w:r>
                  <w:proofErr w:type="spellEnd"/>
                  <w:r>
                    <w:rPr>
                      <w:spacing w:val="-67"/>
                      <w:w w:val="99"/>
                      <w:sz w:val="17"/>
                    </w:rPr>
                    <w:t>n</w:t>
                  </w:r>
                  <w:r>
                    <w:rPr>
                      <w:spacing w:val="-3"/>
                      <w:w w:val="105"/>
                      <w:position w:val="7"/>
                      <w:sz w:val="13"/>
                    </w:rPr>
                    <w:t>s</w:t>
                  </w:r>
                  <w:r>
                    <w:rPr>
                      <w:spacing w:val="-42"/>
                      <w:w w:val="99"/>
                      <w:sz w:val="17"/>
                    </w:rPr>
                    <w:t>t</w:t>
                  </w:r>
                  <w:r>
                    <w:rPr>
                      <w:spacing w:val="-4"/>
                      <w:w w:val="105"/>
                      <w:position w:val="7"/>
                      <w:sz w:val="13"/>
                    </w:rPr>
                    <w:t>i</w:t>
                  </w:r>
                  <w:r>
                    <w:rPr>
                      <w:spacing w:val="-1"/>
                      <w:w w:val="105"/>
                      <w:position w:val="7"/>
                      <w:sz w:val="13"/>
                    </w:rPr>
                    <w:t>d</w:t>
                  </w:r>
                  <w:r>
                    <w:rPr>
                      <w:spacing w:val="1"/>
                      <w:w w:val="105"/>
                      <w:position w:val="7"/>
                      <w:sz w:val="13"/>
                    </w:rPr>
                    <w:t>e</w:t>
                  </w:r>
                  <w:r>
                    <w:rPr>
                      <w:spacing w:val="-1"/>
                      <w:w w:val="105"/>
                      <w:position w:val="7"/>
                      <w:sz w:val="13"/>
                    </w:rPr>
                    <w:t>n</w:t>
                  </w:r>
                  <w:r>
                    <w:rPr>
                      <w:w w:val="105"/>
                      <w:position w:val="7"/>
                      <w:sz w:val="13"/>
                    </w:rPr>
                    <w:t>t</w:t>
                  </w:r>
                  <w:r>
                    <w:rPr>
                      <w:position w:val="7"/>
                      <w:sz w:val="13"/>
                    </w:rPr>
                    <w:tab/>
                  </w:r>
                  <w:proofErr w:type="spellStart"/>
                  <w:r>
                    <w:rPr>
                      <w:spacing w:val="1"/>
                      <w:w w:val="105"/>
                      <w:position w:val="7"/>
                      <w:sz w:val="13"/>
                    </w:rPr>
                    <w:t>D</w:t>
                  </w:r>
                  <w:r>
                    <w:rPr>
                      <w:spacing w:val="-4"/>
                      <w:w w:val="105"/>
                      <w:position w:val="7"/>
                      <w:sz w:val="13"/>
                    </w:rPr>
                    <w:t>i</w:t>
                  </w:r>
                  <w:r>
                    <w:rPr>
                      <w:spacing w:val="-2"/>
                      <w:w w:val="105"/>
                      <w:position w:val="7"/>
                      <w:sz w:val="13"/>
                    </w:rPr>
                    <w:t>r</w:t>
                  </w:r>
                  <w:r>
                    <w:rPr>
                      <w:spacing w:val="1"/>
                      <w:w w:val="105"/>
                      <w:position w:val="7"/>
                      <w:sz w:val="13"/>
                    </w:rPr>
                    <w:t>e</w:t>
                  </w:r>
                  <w:r>
                    <w:rPr>
                      <w:w w:val="105"/>
                      <w:position w:val="7"/>
                      <w:sz w:val="13"/>
                    </w:rPr>
                    <w:t>c</w:t>
                  </w:r>
                  <w:proofErr w:type="spellEnd"/>
                  <w:r>
                    <w:rPr>
                      <w:spacing w:val="-122"/>
                      <w:w w:val="99"/>
                      <w:sz w:val="17"/>
                    </w:rPr>
                    <w:t>D</w:t>
                  </w:r>
                  <w:r>
                    <w:rPr>
                      <w:spacing w:val="-2"/>
                      <w:w w:val="105"/>
                      <w:position w:val="7"/>
                      <w:sz w:val="13"/>
                    </w:rPr>
                    <w:t>t</w:t>
                  </w:r>
                  <w:r>
                    <w:rPr>
                      <w:spacing w:val="-1"/>
                      <w:w w:val="105"/>
                      <w:position w:val="7"/>
                      <w:sz w:val="13"/>
                    </w:rPr>
                    <w:t>o</w:t>
                  </w:r>
                  <w:r>
                    <w:rPr>
                      <w:spacing w:val="-38"/>
                      <w:w w:val="105"/>
                      <w:position w:val="7"/>
                      <w:sz w:val="13"/>
                    </w:rPr>
                    <w:t>r</w:t>
                  </w:r>
                  <w:proofErr w:type="spellStart"/>
                  <w:r>
                    <w:rPr>
                      <w:spacing w:val="-1"/>
                      <w:w w:val="99"/>
                      <w:sz w:val="17"/>
                    </w:rPr>
                    <w:t>i</w:t>
                  </w:r>
                  <w:r>
                    <w:rPr>
                      <w:spacing w:val="1"/>
                      <w:w w:val="99"/>
                      <w:sz w:val="17"/>
                    </w:rPr>
                    <w:t>r</w:t>
                  </w:r>
                  <w:r>
                    <w:rPr>
                      <w:spacing w:val="-2"/>
                      <w:w w:val="99"/>
                      <w:sz w:val="17"/>
                    </w:rPr>
                    <w:t>e</w:t>
                  </w:r>
                  <w:r>
                    <w:rPr>
                      <w:w w:val="99"/>
                      <w:sz w:val="17"/>
                    </w:rPr>
                    <w:t>c</w:t>
                  </w:r>
                  <w:r>
                    <w:rPr>
                      <w:spacing w:val="2"/>
                      <w:w w:val="99"/>
                      <w:sz w:val="17"/>
                    </w:rPr>
                    <w:t>t</w:t>
                  </w:r>
                  <w:r>
                    <w:rPr>
                      <w:spacing w:val="-3"/>
                      <w:w w:val="99"/>
                      <w:sz w:val="17"/>
                    </w:rPr>
                    <w:t>o</w:t>
                  </w:r>
                  <w:r>
                    <w:rPr>
                      <w:w w:val="99"/>
                      <w:sz w:val="17"/>
                    </w:rPr>
                    <w:t>r</w:t>
                  </w:r>
                  <w:proofErr w:type="spellEnd"/>
                  <w:r>
                    <w:rPr>
                      <w:sz w:val="17"/>
                    </w:rPr>
                    <w:tab/>
                  </w:r>
                  <w:r>
                    <w:rPr>
                      <w:spacing w:val="1"/>
                      <w:w w:val="105"/>
                      <w:position w:val="7"/>
                      <w:sz w:val="13"/>
                    </w:rPr>
                    <w:t>C</w:t>
                  </w:r>
                  <w:r>
                    <w:rPr>
                      <w:spacing w:val="-1"/>
                      <w:w w:val="105"/>
                      <w:position w:val="7"/>
                      <w:sz w:val="13"/>
                    </w:rPr>
                    <w:t>h</w:t>
                  </w:r>
                  <w:r>
                    <w:rPr>
                      <w:spacing w:val="-4"/>
                      <w:w w:val="105"/>
                      <w:position w:val="7"/>
                      <w:sz w:val="13"/>
                    </w:rPr>
                    <w:t>i</w:t>
                  </w:r>
                  <w:r>
                    <w:rPr>
                      <w:spacing w:val="-2"/>
                      <w:w w:val="105"/>
                      <w:position w:val="7"/>
                      <w:sz w:val="13"/>
                    </w:rPr>
                    <w:t>e</w:t>
                  </w:r>
                  <w:r>
                    <w:rPr>
                      <w:spacing w:val="-119"/>
                      <w:w w:val="99"/>
                      <w:sz w:val="17"/>
                    </w:rPr>
                    <w:t>C</w:t>
                  </w:r>
                  <w:r>
                    <w:rPr>
                      <w:w w:val="105"/>
                      <w:position w:val="7"/>
                      <w:sz w:val="13"/>
                    </w:rPr>
                    <w:t>f</w:t>
                  </w:r>
                  <w:r>
                    <w:rPr>
                      <w:spacing w:val="-1"/>
                      <w:position w:val="7"/>
                      <w:sz w:val="13"/>
                    </w:rPr>
                    <w:t xml:space="preserve"> </w:t>
                  </w:r>
                  <w:r>
                    <w:rPr>
                      <w:spacing w:val="-48"/>
                      <w:w w:val="105"/>
                      <w:position w:val="7"/>
                      <w:sz w:val="13"/>
                    </w:rPr>
                    <w:t>E</w:t>
                  </w:r>
                  <w:r>
                    <w:rPr>
                      <w:spacing w:val="-45"/>
                      <w:w w:val="99"/>
                      <w:sz w:val="17"/>
                    </w:rPr>
                    <w:t>h</w:t>
                  </w:r>
                  <w:r>
                    <w:rPr>
                      <w:spacing w:val="-26"/>
                      <w:w w:val="105"/>
                      <w:position w:val="7"/>
                      <w:sz w:val="13"/>
                    </w:rPr>
                    <w:t>x</w:t>
                  </w:r>
                  <w:proofErr w:type="spellStart"/>
                  <w:r>
                    <w:rPr>
                      <w:spacing w:val="-14"/>
                      <w:w w:val="99"/>
                      <w:sz w:val="17"/>
                    </w:rPr>
                    <w:t>i</w:t>
                  </w:r>
                  <w:proofErr w:type="spellEnd"/>
                  <w:r>
                    <w:rPr>
                      <w:spacing w:val="-63"/>
                      <w:w w:val="105"/>
                      <w:position w:val="7"/>
                      <w:sz w:val="13"/>
                    </w:rPr>
                    <w:t>e</w:t>
                  </w:r>
                  <w:proofErr w:type="spellStart"/>
                  <w:r>
                    <w:rPr>
                      <w:spacing w:val="-32"/>
                      <w:w w:val="99"/>
                      <w:sz w:val="17"/>
                    </w:rPr>
                    <w:t>e</w:t>
                  </w:r>
                  <w:proofErr w:type="spellEnd"/>
                  <w:r>
                    <w:rPr>
                      <w:spacing w:val="-39"/>
                      <w:w w:val="105"/>
                      <w:position w:val="7"/>
                      <w:sz w:val="13"/>
                    </w:rPr>
                    <w:t>c</w:t>
                  </w:r>
                  <w:r>
                    <w:rPr>
                      <w:spacing w:val="-7"/>
                      <w:w w:val="99"/>
                      <w:sz w:val="17"/>
                    </w:rPr>
                    <w:t>f</w:t>
                  </w:r>
                  <w:r>
                    <w:rPr>
                      <w:spacing w:val="-23"/>
                      <w:w w:val="105"/>
                      <w:position w:val="7"/>
                      <w:sz w:val="13"/>
                    </w:rPr>
                    <w:t>u</w:t>
                  </w:r>
                  <w:r>
                    <w:rPr>
                      <w:spacing w:val="-89"/>
                      <w:w w:val="99"/>
                      <w:sz w:val="17"/>
                    </w:rPr>
                    <w:t>E</w:t>
                  </w:r>
                  <w:proofErr w:type="spellStart"/>
                  <w:r>
                    <w:rPr>
                      <w:spacing w:val="-2"/>
                      <w:w w:val="105"/>
                      <w:position w:val="7"/>
                      <w:sz w:val="13"/>
                    </w:rPr>
                    <w:t>t</w:t>
                  </w:r>
                  <w:r>
                    <w:rPr>
                      <w:spacing w:val="-4"/>
                      <w:w w:val="105"/>
                      <w:position w:val="7"/>
                      <w:sz w:val="13"/>
                    </w:rPr>
                    <w:t>i</w:t>
                  </w:r>
                  <w:r>
                    <w:rPr>
                      <w:spacing w:val="-45"/>
                      <w:w w:val="105"/>
                      <w:position w:val="7"/>
                      <w:sz w:val="13"/>
                    </w:rPr>
                    <w:t>v</w:t>
                  </w:r>
                  <w:proofErr w:type="spellEnd"/>
                  <w:r>
                    <w:rPr>
                      <w:spacing w:val="-36"/>
                      <w:w w:val="99"/>
                      <w:sz w:val="17"/>
                    </w:rPr>
                    <w:t>x</w:t>
                  </w:r>
                  <w:r>
                    <w:rPr>
                      <w:spacing w:val="-45"/>
                      <w:w w:val="105"/>
                      <w:position w:val="7"/>
                      <w:sz w:val="13"/>
                    </w:rPr>
                    <w:t>e</w:t>
                  </w:r>
                  <w:proofErr w:type="spellStart"/>
                  <w:r>
                    <w:rPr>
                      <w:spacing w:val="-12"/>
                      <w:w w:val="99"/>
                      <w:sz w:val="17"/>
                    </w:rPr>
                    <w:t>e</w:t>
                  </w:r>
                  <w:proofErr w:type="spellEnd"/>
                  <w:r>
                    <w:rPr>
                      <w:spacing w:val="-97"/>
                      <w:w w:val="105"/>
                      <w:position w:val="7"/>
                      <w:sz w:val="13"/>
                    </w:rPr>
                    <w:t>O</w:t>
                  </w:r>
                  <w:r>
                    <w:rPr>
                      <w:spacing w:val="1"/>
                      <w:w w:val="99"/>
                      <w:sz w:val="17"/>
                    </w:rPr>
                    <w:t>c</w:t>
                  </w:r>
                  <w:r>
                    <w:rPr>
                      <w:spacing w:val="-84"/>
                      <w:w w:val="99"/>
                      <w:sz w:val="17"/>
                    </w:rPr>
                    <w:t>u</w:t>
                  </w:r>
                  <w:proofErr w:type="spellStart"/>
                  <w:r>
                    <w:rPr>
                      <w:w w:val="105"/>
                      <w:position w:val="7"/>
                      <w:sz w:val="13"/>
                    </w:rPr>
                    <w:t>f</w:t>
                  </w:r>
                  <w:r>
                    <w:rPr>
                      <w:spacing w:val="-2"/>
                      <w:w w:val="105"/>
                      <w:position w:val="7"/>
                      <w:sz w:val="13"/>
                    </w:rPr>
                    <w:t>f</w:t>
                  </w:r>
                  <w:r>
                    <w:rPr>
                      <w:spacing w:val="-26"/>
                      <w:w w:val="105"/>
                      <w:position w:val="7"/>
                      <w:sz w:val="13"/>
                    </w:rPr>
                    <w:t>i</w:t>
                  </w:r>
                  <w:proofErr w:type="spellEnd"/>
                  <w:r>
                    <w:rPr>
                      <w:spacing w:val="-25"/>
                      <w:w w:val="99"/>
                      <w:sz w:val="17"/>
                    </w:rPr>
                    <w:t>t</w:t>
                  </w:r>
                  <w:r>
                    <w:rPr>
                      <w:spacing w:val="-42"/>
                      <w:w w:val="105"/>
                      <w:position w:val="7"/>
                      <w:sz w:val="13"/>
                    </w:rPr>
                    <w:t>c</w:t>
                  </w:r>
                  <w:r>
                    <w:rPr>
                      <w:spacing w:val="-1"/>
                      <w:w w:val="99"/>
                      <w:sz w:val="17"/>
                    </w:rPr>
                    <w:t>i</w:t>
                  </w:r>
                  <w:r>
                    <w:rPr>
                      <w:spacing w:val="-79"/>
                      <w:w w:val="99"/>
                      <w:sz w:val="17"/>
                    </w:rPr>
                    <w:t>v</w:t>
                  </w:r>
                  <w:r>
                    <w:rPr>
                      <w:spacing w:val="-1"/>
                      <w:w w:val="105"/>
                      <w:position w:val="7"/>
                      <w:sz w:val="13"/>
                    </w:rPr>
                    <w:t>e</w:t>
                  </w:r>
                  <w:r>
                    <w:rPr>
                      <w:spacing w:val="-46"/>
                      <w:w w:val="105"/>
                      <w:position w:val="7"/>
                      <w:sz w:val="13"/>
                    </w:rPr>
                    <w:t>r</w:t>
                  </w:r>
                  <w:r>
                    <w:rPr>
                      <w:w w:val="99"/>
                      <w:sz w:val="17"/>
                    </w:rPr>
                    <w:t>e</w:t>
                  </w:r>
                  <w:r>
                    <w:rPr>
                      <w:spacing w:val="-2"/>
                      <w:sz w:val="17"/>
                    </w:rPr>
                    <w:t xml:space="preserve"> </w:t>
                  </w:r>
                  <w:r>
                    <w:rPr>
                      <w:w w:val="99"/>
                      <w:sz w:val="17"/>
                    </w:rPr>
                    <w:t>Of</w:t>
                  </w:r>
                  <w:r>
                    <w:rPr>
                      <w:spacing w:val="2"/>
                      <w:w w:val="99"/>
                      <w:sz w:val="17"/>
                    </w:rPr>
                    <w:t>f</w:t>
                  </w:r>
                  <w:r>
                    <w:rPr>
                      <w:spacing w:val="-1"/>
                      <w:w w:val="99"/>
                      <w:sz w:val="17"/>
                    </w:rPr>
                    <w:t>i</w:t>
                  </w:r>
                  <w:r>
                    <w:rPr>
                      <w:spacing w:val="1"/>
                      <w:w w:val="99"/>
                      <w:sz w:val="17"/>
                    </w:rPr>
                    <w:t>c</w:t>
                  </w:r>
                  <w:r>
                    <w:rPr>
                      <w:spacing w:val="-2"/>
                      <w:w w:val="99"/>
                      <w:sz w:val="17"/>
                    </w:rPr>
                    <w:t>e</w:t>
                  </w:r>
                  <w:r>
                    <w:rPr>
                      <w:w w:val="99"/>
                      <w:sz w:val="17"/>
                    </w:rPr>
                    <w:t>r</w:t>
                  </w:r>
                </w:p>
                <w:p w14:paraId="3B9CEA4D" w14:textId="77777777" w:rsidR="00B9323D" w:rsidRDefault="00B9323D">
                  <w:pPr>
                    <w:pStyle w:val="BodyText"/>
                    <w:spacing w:before="4"/>
                    <w:rPr>
                      <w:sz w:val="19"/>
                    </w:rPr>
                  </w:pPr>
                </w:p>
                <w:p w14:paraId="0DD55EEC" w14:textId="77777777" w:rsidR="00B9323D" w:rsidRDefault="00B9323D">
                  <w:pPr>
                    <w:spacing w:line="256" w:lineRule="auto"/>
                    <w:ind w:left="210" w:right="9149"/>
                    <w:rPr>
                      <w:sz w:val="17"/>
                    </w:rPr>
                  </w:pPr>
                  <w:r>
                    <w:rPr>
                      <w:w w:val="95"/>
                      <w:sz w:val="17"/>
                    </w:rPr>
                    <w:t xml:space="preserve">Melbourne </w:t>
                  </w:r>
                  <w:r>
                    <w:rPr>
                      <w:sz w:val="17"/>
                    </w:rPr>
                    <w:t>2/10/2020</w:t>
                  </w:r>
                </w:p>
                <w:p w14:paraId="4DA73A22" w14:textId="77777777" w:rsidR="00B9323D" w:rsidRDefault="00B9323D">
                  <w:pPr>
                    <w:pStyle w:val="BodyText"/>
                    <w:spacing w:before="2"/>
                    <w:rPr>
                      <w:sz w:val="18"/>
                    </w:rPr>
                  </w:pPr>
                </w:p>
                <w:p w14:paraId="236DFF3F" w14:textId="77777777" w:rsidR="00B9323D" w:rsidRDefault="00B9323D">
                  <w:pPr>
                    <w:ind w:left="212"/>
                    <w:rPr>
                      <w:b/>
                      <w:sz w:val="18"/>
                    </w:rPr>
                  </w:pPr>
                  <w:r>
                    <w:rPr>
                      <w:b/>
                      <w:w w:val="105"/>
                      <w:sz w:val="18"/>
                    </w:rPr>
                    <w:t>OTHER INFORMATION</w:t>
                  </w:r>
                </w:p>
                <w:p w14:paraId="4DE5E602" w14:textId="77777777" w:rsidR="00B9323D" w:rsidRDefault="00B9323D">
                  <w:pPr>
                    <w:pStyle w:val="BodyText"/>
                    <w:spacing w:before="5"/>
                    <w:rPr>
                      <w:b/>
                      <w:sz w:val="21"/>
                    </w:rPr>
                  </w:pPr>
                </w:p>
                <w:p w14:paraId="07B5B791" w14:textId="77777777" w:rsidR="00B9323D" w:rsidRDefault="00B9323D">
                  <w:pPr>
                    <w:ind w:left="210"/>
                    <w:rPr>
                      <w:b/>
                      <w:sz w:val="17"/>
                    </w:rPr>
                  </w:pPr>
                  <w:r>
                    <w:rPr>
                      <w:b/>
                      <w:sz w:val="17"/>
                    </w:rPr>
                    <w:t>Legal form:</w:t>
                  </w:r>
                </w:p>
                <w:p w14:paraId="614FEB2C" w14:textId="77777777" w:rsidR="00B9323D" w:rsidRDefault="00B9323D">
                  <w:pPr>
                    <w:spacing w:before="14"/>
                    <w:ind w:left="210"/>
                    <w:rPr>
                      <w:sz w:val="17"/>
                    </w:rPr>
                  </w:pPr>
                  <w:r>
                    <w:rPr>
                      <w:w w:val="99"/>
                      <w:sz w:val="17"/>
                    </w:rPr>
                    <w:t>T</w:t>
                  </w:r>
                  <w:r>
                    <w:rPr>
                      <w:spacing w:val="-3"/>
                      <w:w w:val="99"/>
                      <w:sz w:val="17"/>
                    </w:rPr>
                    <w:t>h</w:t>
                  </w:r>
                  <w:r>
                    <w:rPr>
                      <w:w w:val="99"/>
                      <w:sz w:val="17"/>
                    </w:rPr>
                    <w:t>e</w:t>
                  </w:r>
                  <w:r>
                    <w:rPr>
                      <w:sz w:val="17"/>
                    </w:rPr>
                    <w:t xml:space="preserve"> </w:t>
                  </w:r>
                  <w:r>
                    <w:rPr>
                      <w:w w:val="99"/>
                      <w:sz w:val="17"/>
                    </w:rPr>
                    <w:t>M</w:t>
                  </w:r>
                  <w:r>
                    <w:rPr>
                      <w:spacing w:val="-3"/>
                      <w:w w:val="99"/>
                      <w:sz w:val="17"/>
                    </w:rPr>
                    <w:t>A</w:t>
                  </w:r>
                  <w:r>
                    <w:rPr>
                      <w:w w:val="99"/>
                      <w:sz w:val="17"/>
                    </w:rPr>
                    <w:t>V</w:t>
                  </w:r>
                  <w:r>
                    <w:rPr>
                      <w:spacing w:val="-1"/>
                      <w:sz w:val="17"/>
                    </w:rPr>
                    <w:t xml:space="preserve"> </w:t>
                  </w:r>
                  <w:r>
                    <w:rPr>
                      <w:spacing w:val="1"/>
                      <w:w w:val="99"/>
                      <w:sz w:val="17"/>
                    </w:rPr>
                    <w:t>i</w:t>
                  </w:r>
                  <w:r>
                    <w:rPr>
                      <w:w w:val="99"/>
                      <w:sz w:val="17"/>
                    </w:rPr>
                    <w:t>s</w:t>
                  </w:r>
                  <w:r>
                    <w:rPr>
                      <w:spacing w:val="1"/>
                      <w:sz w:val="17"/>
                    </w:rPr>
                    <w:t xml:space="preserve"> </w:t>
                  </w:r>
                  <w:r>
                    <w:rPr>
                      <w:spacing w:val="-2"/>
                      <w:w w:val="99"/>
                      <w:sz w:val="17"/>
                    </w:rPr>
                    <w:t>a</w:t>
                  </w:r>
                  <w:r>
                    <w:rPr>
                      <w:w w:val="99"/>
                      <w:sz w:val="17"/>
                    </w:rPr>
                    <w:t>n</w:t>
                  </w:r>
                  <w:r>
                    <w:rPr>
                      <w:spacing w:val="-2"/>
                      <w:sz w:val="17"/>
                    </w:rPr>
                    <w:t xml:space="preserve"> </w:t>
                  </w:r>
                  <w:r>
                    <w:rPr>
                      <w:spacing w:val="-2"/>
                      <w:w w:val="99"/>
                      <w:sz w:val="17"/>
                    </w:rPr>
                    <w:t>a</w:t>
                  </w:r>
                  <w:r>
                    <w:rPr>
                      <w:spacing w:val="1"/>
                      <w:w w:val="99"/>
                      <w:sz w:val="17"/>
                    </w:rPr>
                    <w:t>ss</w:t>
                  </w:r>
                  <w:r>
                    <w:rPr>
                      <w:spacing w:val="-2"/>
                      <w:w w:val="99"/>
                      <w:sz w:val="17"/>
                    </w:rPr>
                    <w:t>o</w:t>
                  </w:r>
                  <w:r>
                    <w:rPr>
                      <w:spacing w:val="-1"/>
                      <w:w w:val="99"/>
                      <w:sz w:val="17"/>
                    </w:rPr>
                    <w:t>c</w:t>
                  </w:r>
                  <w:r>
                    <w:rPr>
                      <w:spacing w:val="1"/>
                      <w:w w:val="99"/>
                      <w:sz w:val="17"/>
                    </w:rPr>
                    <w:t>i</w:t>
                  </w:r>
                  <w:r>
                    <w:rPr>
                      <w:spacing w:val="-2"/>
                      <w:w w:val="99"/>
                      <w:sz w:val="17"/>
                    </w:rPr>
                    <w:t>a</w:t>
                  </w:r>
                  <w:r>
                    <w:rPr>
                      <w:spacing w:val="-1"/>
                      <w:w w:val="99"/>
                      <w:sz w:val="17"/>
                    </w:rPr>
                    <w:t>t</w:t>
                  </w:r>
                  <w:r>
                    <w:rPr>
                      <w:spacing w:val="1"/>
                      <w:w w:val="99"/>
                      <w:sz w:val="17"/>
                    </w:rPr>
                    <w:t>i</w:t>
                  </w:r>
                  <w:r>
                    <w:rPr>
                      <w:spacing w:val="-2"/>
                      <w:w w:val="99"/>
                      <w:sz w:val="17"/>
                    </w:rPr>
                    <w:t>o</w:t>
                  </w:r>
                  <w:r>
                    <w:rPr>
                      <w:w w:val="99"/>
                      <w:sz w:val="17"/>
                    </w:rPr>
                    <w:t>n</w:t>
                  </w:r>
                  <w:r>
                    <w:rPr>
                      <w:spacing w:val="-2"/>
                      <w:sz w:val="17"/>
                    </w:rPr>
                    <w:t xml:space="preserve"> </w:t>
                  </w:r>
                  <w:r>
                    <w:rPr>
                      <w:spacing w:val="-1"/>
                      <w:w w:val="99"/>
                      <w:sz w:val="17"/>
                    </w:rPr>
                    <w:t>i</w:t>
                  </w:r>
                  <w:r>
                    <w:rPr>
                      <w:spacing w:val="-2"/>
                      <w:w w:val="99"/>
                      <w:sz w:val="17"/>
                    </w:rPr>
                    <w:t>n</w:t>
                  </w:r>
                  <w:r>
                    <w:rPr>
                      <w:spacing w:val="1"/>
                      <w:w w:val="99"/>
                      <w:sz w:val="17"/>
                    </w:rPr>
                    <w:t>c</w:t>
                  </w:r>
                  <w:r>
                    <w:rPr>
                      <w:spacing w:val="-3"/>
                      <w:w w:val="99"/>
                      <w:sz w:val="17"/>
                    </w:rPr>
                    <w:t>o</w:t>
                  </w:r>
                  <w:r>
                    <w:rPr>
                      <w:spacing w:val="1"/>
                      <w:w w:val="99"/>
                      <w:sz w:val="17"/>
                    </w:rPr>
                    <w:t>r</w:t>
                  </w:r>
                  <w:r>
                    <w:rPr>
                      <w:spacing w:val="-2"/>
                      <w:w w:val="99"/>
                      <w:sz w:val="17"/>
                    </w:rPr>
                    <w:t>po</w:t>
                  </w:r>
                  <w:r>
                    <w:rPr>
                      <w:spacing w:val="1"/>
                      <w:w w:val="99"/>
                      <w:sz w:val="17"/>
                    </w:rPr>
                    <w:t>r</w:t>
                  </w:r>
                  <w:r>
                    <w:rPr>
                      <w:spacing w:val="-2"/>
                      <w:w w:val="99"/>
                      <w:sz w:val="17"/>
                    </w:rPr>
                    <w:t>a</w:t>
                  </w:r>
                  <w:r>
                    <w:rPr>
                      <w:spacing w:val="-1"/>
                      <w:w w:val="99"/>
                      <w:sz w:val="17"/>
                    </w:rPr>
                    <w:t>t</w:t>
                  </w:r>
                  <w:r>
                    <w:rPr>
                      <w:spacing w:val="-2"/>
                      <w:w w:val="99"/>
                      <w:sz w:val="17"/>
                    </w:rPr>
                    <w:t>e</w:t>
                  </w:r>
                  <w:r>
                    <w:rPr>
                      <w:w w:val="99"/>
                      <w:sz w:val="17"/>
                    </w:rPr>
                    <w:t>d</w:t>
                  </w:r>
                  <w:r>
                    <w:rPr>
                      <w:spacing w:val="-2"/>
                      <w:sz w:val="17"/>
                    </w:rPr>
                    <w:t xml:space="preserve"> </w:t>
                  </w:r>
                  <w:r>
                    <w:rPr>
                      <w:spacing w:val="-2"/>
                      <w:w w:val="99"/>
                      <w:sz w:val="17"/>
                    </w:rPr>
                    <w:t>b</w:t>
                  </w:r>
                  <w:r>
                    <w:rPr>
                      <w:w w:val="99"/>
                      <w:sz w:val="17"/>
                    </w:rPr>
                    <w:t>y</w:t>
                  </w:r>
                  <w:r>
                    <w:rPr>
                      <w:spacing w:val="-1"/>
                      <w:sz w:val="17"/>
                    </w:rPr>
                    <w:t xml:space="preserve"> </w:t>
                  </w:r>
                  <w:r>
                    <w:rPr>
                      <w:w w:val="99"/>
                      <w:sz w:val="17"/>
                    </w:rPr>
                    <w:t>t</w:t>
                  </w:r>
                  <w:r>
                    <w:rPr>
                      <w:spacing w:val="-2"/>
                      <w:w w:val="99"/>
                      <w:sz w:val="17"/>
                    </w:rPr>
                    <w:t>h</w:t>
                  </w:r>
                  <w:r>
                    <w:rPr>
                      <w:w w:val="99"/>
                      <w:sz w:val="17"/>
                    </w:rPr>
                    <w:t>e</w:t>
                  </w:r>
                  <w:r>
                    <w:rPr>
                      <w:spacing w:val="-1"/>
                      <w:sz w:val="17"/>
                    </w:rPr>
                    <w:t xml:space="preserve"> </w:t>
                  </w:r>
                  <w:r>
                    <w:rPr>
                      <w:rFonts w:ascii="Wingdings"/>
                      <w:w w:val="74"/>
                      <w:sz w:val="17"/>
                    </w:rPr>
                    <w:t>M</w:t>
                  </w:r>
                  <w:r>
                    <w:rPr>
                      <w:rFonts w:ascii="Wingdings"/>
                      <w:spacing w:val="-2"/>
                      <w:w w:val="52"/>
                      <w:sz w:val="17"/>
                    </w:rPr>
                    <w:t>un</w:t>
                  </w:r>
                  <w:r>
                    <w:rPr>
                      <w:rFonts w:ascii="Wingdings"/>
                      <w:spacing w:val="1"/>
                      <w:w w:val="52"/>
                      <w:sz w:val="17"/>
                    </w:rPr>
                    <w:t>i</w:t>
                  </w:r>
                  <w:r>
                    <w:rPr>
                      <w:rFonts w:ascii="Wingdings"/>
                      <w:w w:val="53"/>
                      <w:sz w:val="17"/>
                    </w:rPr>
                    <w:t>c</w:t>
                  </w:r>
                  <w:r>
                    <w:rPr>
                      <w:rFonts w:ascii="Wingdings"/>
                      <w:spacing w:val="1"/>
                      <w:w w:val="28"/>
                      <w:sz w:val="17"/>
                    </w:rPr>
                    <w:t>i</w:t>
                  </w:r>
                  <w:r>
                    <w:rPr>
                      <w:rFonts w:ascii="Wingdings"/>
                      <w:spacing w:val="-2"/>
                      <w:w w:val="48"/>
                      <w:sz w:val="17"/>
                    </w:rPr>
                    <w:t>pa</w:t>
                  </w:r>
                  <w:r>
                    <w:rPr>
                      <w:rFonts w:ascii="Wingdings"/>
                      <w:w w:val="48"/>
                      <w:sz w:val="17"/>
                    </w:rPr>
                    <w:t>l</w:t>
                  </w:r>
                  <w:r>
                    <w:rPr>
                      <w:rFonts w:ascii="Wingdings"/>
                      <w:spacing w:val="-124"/>
                      <w:sz w:val="17"/>
                    </w:rPr>
                    <w:t xml:space="preserve"> </w:t>
                  </w:r>
                  <w:r>
                    <w:rPr>
                      <w:rFonts w:ascii="Wingdings"/>
                      <w:w w:val="112"/>
                      <w:sz w:val="17"/>
                    </w:rPr>
                    <w:t>A</w:t>
                  </w:r>
                  <w:r>
                    <w:rPr>
                      <w:rFonts w:ascii="Wingdings"/>
                      <w:spacing w:val="1"/>
                      <w:w w:val="108"/>
                      <w:sz w:val="17"/>
                    </w:rPr>
                    <w:t>s</w:t>
                  </w:r>
                  <w:r>
                    <w:rPr>
                      <w:rFonts w:ascii="Wingdings"/>
                      <w:w w:val="108"/>
                      <w:sz w:val="17"/>
                    </w:rPr>
                    <w:t>s</w:t>
                  </w:r>
                  <w:r>
                    <w:rPr>
                      <w:rFonts w:ascii="Wingdings"/>
                      <w:spacing w:val="-2"/>
                      <w:w w:val="57"/>
                      <w:sz w:val="17"/>
                    </w:rPr>
                    <w:t>o</w:t>
                  </w:r>
                  <w:r>
                    <w:rPr>
                      <w:rFonts w:ascii="Wingdings"/>
                      <w:spacing w:val="1"/>
                      <w:w w:val="57"/>
                      <w:sz w:val="17"/>
                    </w:rPr>
                    <w:t>c</w:t>
                  </w:r>
                  <w:r>
                    <w:rPr>
                      <w:rFonts w:ascii="Wingdings"/>
                      <w:spacing w:val="-1"/>
                      <w:w w:val="28"/>
                      <w:sz w:val="17"/>
                    </w:rPr>
                    <w:t>i</w:t>
                  </w:r>
                  <w:r>
                    <w:rPr>
                      <w:rFonts w:ascii="Wingdings"/>
                      <w:spacing w:val="-2"/>
                      <w:w w:val="45"/>
                      <w:sz w:val="17"/>
                    </w:rPr>
                    <w:t>a</w:t>
                  </w:r>
                  <w:r>
                    <w:rPr>
                      <w:rFonts w:ascii="Wingdings"/>
                      <w:spacing w:val="-1"/>
                      <w:w w:val="45"/>
                      <w:sz w:val="17"/>
                    </w:rPr>
                    <w:t>t</w:t>
                  </w:r>
                  <w:r>
                    <w:rPr>
                      <w:rFonts w:ascii="Wingdings"/>
                      <w:spacing w:val="1"/>
                      <w:w w:val="28"/>
                      <w:sz w:val="17"/>
                    </w:rPr>
                    <w:t>i</w:t>
                  </w:r>
                  <w:r>
                    <w:rPr>
                      <w:rFonts w:ascii="Wingdings"/>
                      <w:spacing w:val="-2"/>
                      <w:w w:val="67"/>
                      <w:sz w:val="17"/>
                    </w:rPr>
                    <w:t>o</w:t>
                  </w:r>
                  <w:r>
                    <w:rPr>
                      <w:rFonts w:ascii="Wingdings"/>
                      <w:w w:val="67"/>
                      <w:sz w:val="17"/>
                    </w:rPr>
                    <w:t>n</w:t>
                  </w:r>
                  <w:r>
                    <w:rPr>
                      <w:rFonts w:ascii="Wingdings"/>
                      <w:spacing w:val="-125"/>
                      <w:sz w:val="17"/>
                    </w:rPr>
                    <w:t xml:space="preserve"> </w:t>
                  </w:r>
                  <w:r>
                    <w:rPr>
                      <w:rFonts w:ascii="Wingdings"/>
                      <w:w w:val="112"/>
                      <w:sz w:val="17"/>
                    </w:rPr>
                    <w:t>A</w:t>
                  </w:r>
                  <w:r>
                    <w:rPr>
                      <w:rFonts w:ascii="Wingdings"/>
                      <w:spacing w:val="1"/>
                      <w:w w:val="53"/>
                      <w:sz w:val="17"/>
                    </w:rPr>
                    <w:t>c</w:t>
                  </w:r>
                  <w:r>
                    <w:rPr>
                      <w:rFonts w:ascii="Wingdings"/>
                      <w:w w:val="36"/>
                      <w:sz w:val="17"/>
                    </w:rPr>
                    <w:t>t</w:t>
                  </w:r>
                  <w:r>
                    <w:rPr>
                      <w:rFonts w:ascii="Wingdings"/>
                      <w:spacing w:val="-124"/>
                      <w:sz w:val="17"/>
                    </w:rPr>
                    <w:t xml:space="preserve"> </w:t>
                  </w:r>
                  <w:proofErr w:type="gramStart"/>
                  <w:r>
                    <w:rPr>
                      <w:rFonts w:ascii="Wingdings"/>
                      <w:spacing w:val="-2"/>
                      <w:w w:val="48"/>
                      <w:sz w:val="17"/>
                    </w:rPr>
                    <w:t>190</w:t>
                  </w:r>
                  <w:r>
                    <w:rPr>
                      <w:rFonts w:ascii="Wingdings"/>
                      <w:w w:val="48"/>
                      <w:sz w:val="17"/>
                    </w:rPr>
                    <w:t>7</w:t>
                  </w:r>
                  <w:r>
                    <w:rPr>
                      <w:rFonts w:ascii="Wingdings"/>
                      <w:spacing w:val="-143"/>
                      <w:sz w:val="17"/>
                    </w:rPr>
                    <w:t xml:space="preserve"> </w:t>
                  </w:r>
                  <w:r>
                    <w:rPr>
                      <w:w w:val="99"/>
                      <w:sz w:val="17"/>
                    </w:rPr>
                    <w:t>.</w:t>
                  </w:r>
                  <w:proofErr w:type="gramEnd"/>
                  <w:r>
                    <w:rPr>
                      <w:sz w:val="17"/>
                    </w:rPr>
                    <w:t xml:space="preserve"> </w:t>
                  </w:r>
                  <w:r>
                    <w:rPr>
                      <w:spacing w:val="1"/>
                      <w:sz w:val="17"/>
                    </w:rPr>
                    <w:t xml:space="preserve"> </w:t>
                  </w:r>
                  <w:r>
                    <w:rPr>
                      <w:w w:val="99"/>
                      <w:sz w:val="17"/>
                    </w:rPr>
                    <w:t>T</w:t>
                  </w:r>
                  <w:r>
                    <w:rPr>
                      <w:spacing w:val="-3"/>
                      <w:w w:val="99"/>
                      <w:sz w:val="17"/>
                    </w:rPr>
                    <w:t>h</w:t>
                  </w:r>
                  <w:r>
                    <w:rPr>
                      <w:w w:val="99"/>
                      <w:sz w:val="17"/>
                    </w:rPr>
                    <w:t>e</w:t>
                  </w:r>
                  <w:r>
                    <w:rPr>
                      <w:spacing w:val="-2"/>
                      <w:sz w:val="17"/>
                    </w:rPr>
                    <w:t xml:space="preserve"> </w:t>
                  </w:r>
                  <w:r>
                    <w:rPr>
                      <w:w w:val="99"/>
                      <w:sz w:val="17"/>
                    </w:rPr>
                    <w:t>L</w:t>
                  </w:r>
                  <w:r>
                    <w:rPr>
                      <w:spacing w:val="-2"/>
                      <w:w w:val="99"/>
                      <w:sz w:val="17"/>
                    </w:rPr>
                    <w:t>G</w:t>
                  </w:r>
                  <w:r>
                    <w:rPr>
                      <w:w w:val="99"/>
                      <w:sz w:val="17"/>
                    </w:rPr>
                    <w:t>E</w:t>
                  </w:r>
                  <w:r>
                    <w:rPr>
                      <w:spacing w:val="-1"/>
                      <w:sz w:val="17"/>
                    </w:rPr>
                    <w:t xml:space="preserve"> </w:t>
                  </w:r>
                  <w:r>
                    <w:rPr>
                      <w:spacing w:val="-1"/>
                      <w:w w:val="99"/>
                      <w:sz w:val="17"/>
                    </w:rPr>
                    <w:t>H</w:t>
                  </w:r>
                  <w:r>
                    <w:rPr>
                      <w:spacing w:val="-2"/>
                      <w:w w:val="99"/>
                      <w:sz w:val="17"/>
                    </w:rPr>
                    <w:t>ea</w:t>
                  </w:r>
                  <w:r>
                    <w:rPr>
                      <w:w w:val="99"/>
                      <w:sz w:val="17"/>
                    </w:rPr>
                    <w:t>lth</w:t>
                  </w:r>
                  <w:r>
                    <w:rPr>
                      <w:sz w:val="17"/>
                    </w:rPr>
                    <w:t xml:space="preserve"> </w:t>
                  </w:r>
                  <w:r>
                    <w:rPr>
                      <w:spacing w:val="-2"/>
                      <w:w w:val="99"/>
                      <w:sz w:val="17"/>
                    </w:rPr>
                    <w:t>P</w:t>
                  </w:r>
                  <w:r>
                    <w:rPr>
                      <w:w w:val="99"/>
                      <w:sz w:val="17"/>
                    </w:rPr>
                    <w:t>l</w:t>
                  </w:r>
                  <w:r>
                    <w:rPr>
                      <w:spacing w:val="-2"/>
                      <w:w w:val="99"/>
                      <w:sz w:val="17"/>
                    </w:rPr>
                    <w:t>a</w:t>
                  </w:r>
                  <w:r>
                    <w:rPr>
                      <w:w w:val="99"/>
                      <w:sz w:val="17"/>
                    </w:rPr>
                    <w:t>n</w:t>
                  </w:r>
                  <w:r>
                    <w:rPr>
                      <w:spacing w:val="-2"/>
                      <w:sz w:val="17"/>
                    </w:rPr>
                    <w:t xml:space="preserve"> </w:t>
                  </w:r>
                  <w:r>
                    <w:rPr>
                      <w:spacing w:val="1"/>
                      <w:w w:val="99"/>
                      <w:sz w:val="17"/>
                    </w:rPr>
                    <w:t>i</w:t>
                  </w:r>
                  <w:r>
                    <w:rPr>
                      <w:w w:val="99"/>
                      <w:sz w:val="17"/>
                    </w:rPr>
                    <w:t>s</w:t>
                  </w:r>
                  <w:r>
                    <w:rPr>
                      <w:spacing w:val="1"/>
                      <w:sz w:val="17"/>
                    </w:rPr>
                    <w:t xml:space="preserve"> </w:t>
                  </w:r>
                  <w:r>
                    <w:rPr>
                      <w:w w:val="99"/>
                      <w:sz w:val="17"/>
                    </w:rPr>
                    <w:t>a</w:t>
                  </w:r>
                  <w:r>
                    <w:rPr>
                      <w:spacing w:val="-2"/>
                      <w:sz w:val="17"/>
                    </w:rPr>
                    <w:t xml:space="preserve"> </w:t>
                  </w:r>
                  <w:r>
                    <w:rPr>
                      <w:spacing w:val="-2"/>
                      <w:w w:val="99"/>
                      <w:sz w:val="17"/>
                    </w:rPr>
                    <w:t>d</w:t>
                  </w:r>
                  <w:r>
                    <w:rPr>
                      <w:spacing w:val="1"/>
                      <w:w w:val="99"/>
                      <w:sz w:val="17"/>
                    </w:rPr>
                    <w:t>i</w:t>
                  </w:r>
                  <w:r>
                    <w:rPr>
                      <w:spacing w:val="-2"/>
                      <w:w w:val="99"/>
                      <w:sz w:val="17"/>
                    </w:rPr>
                    <w:t>v</w:t>
                  </w:r>
                  <w:r>
                    <w:rPr>
                      <w:spacing w:val="1"/>
                      <w:w w:val="99"/>
                      <w:sz w:val="17"/>
                    </w:rPr>
                    <w:t>i</w:t>
                  </w:r>
                  <w:r>
                    <w:rPr>
                      <w:w w:val="99"/>
                      <w:sz w:val="17"/>
                    </w:rPr>
                    <w:t>s</w:t>
                  </w:r>
                  <w:r>
                    <w:rPr>
                      <w:spacing w:val="1"/>
                      <w:w w:val="99"/>
                      <w:sz w:val="17"/>
                    </w:rPr>
                    <w:t>i</w:t>
                  </w:r>
                  <w:r>
                    <w:rPr>
                      <w:spacing w:val="-2"/>
                      <w:w w:val="99"/>
                      <w:sz w:val="17"/>
                    </w:rPr>
                    <w:t>o</w:t>
                  </w:r>
                  <w:r>
                    <w:rPr>
                      <w:w w:val="99"/>
                      <w:sz w:val="17"/>
                    </w:rPr>
                    <w:t>n</w:t>
                  </w:r>
                  <w:r>
                    <w:rPr>
                      <w:spacing w:val="-2"/>
                      <w:sz w:val="17"/>
                    </w:rPr>
                    <w:t xml:space="preserve"> </w:t>
                  </w:r>
                  <w:r>
                    <w:rPr>
                      <w:spacing w:val="-2"/>
                      <w:w w:val="99"/>
                      <w:sz w:val="17"/>
                    </w:rPr>
                    <w:t>o</w:t>
                  </w:r>
                  <w:r>
                    <w:rPr>
                      <w:w w:val="99"/>
                      <w:sz w:val="17"/>
                    </w:rPr>
                    <w:t>f</w:t>
                  </w:r>
                  <w:r>
                    <w:rPr>
                      <w:spacing w:val="1"/>
                      <w:sz w:val="17"/>
                    </w:rPr>
                    <w:t xml:space="preserve"> </w:t>
                  </w:r>
                  <w:r>
                    <w:rPr>
                      <w:w w:val="99"/>
                      <w:sz w:val="17"/>
                    </w:rPr>
                    <w:t>t</w:t>
                  </w:r>
                  <w:r>
                    <w:rPr>
                      <w:spacing w:val="-2"/>
                      <w:w w:val="99"/>
                      <w:sz w:val="17"/>
                    </w:rPr>
                    <w:t>h</w:t>
                  </w:r>
                  <w:r>
                    <w:rPr>
                      <w:w w:val="99"/>
                      <w:sz w:val="17"/>
                    </w:rPr>
                    <w:t>e</w:t>
                  </w:r>
                  <w:r>
                    <w:rPr>
                      <w:spacing w:val="-2"/>
                      <w:sz w:val="17"/>
                    </w:rPr>
                    <w:t xml:space="preserve"> </w:t>
                  </w:r>
                  <w:r>
                    <w:rPr>
                      <w:w w:val="99"/>
                      <w:sz w:val="17"/>
                    </w:rPr>
                    <w:t>M</w:t>
                  </w:r>
                  <w:r>
                    <w:rPr>
                      <w:spacing w:val="-2"/>
                      <w:w w:val="99"/>
                      <w:sz w:val="17"/>
                    </w:rPr>
                    <w:t>AV</w:t>
                  </w:r>
                  <w:r>
                    <w:rPr>
                      <w:w w:val="99"/>
                      <w:sz w:val="17"/>
                    </w:rPr>
                    <w:t>.</w:t>
                  </w:r>
                </w:p>
                <w:p w14:paraId="51FDEB59" w14:textId="77777777" w:rsidR="00B9323D" w:rsidRDefault="00B9323D">
                  <w:pPr>
                    <w:spacing w:before="113"/>
                    <w:ind w:left="210"/>
                    <w:rPr>
                      <w:b/>
                      <w:sz w:val="17"/>
                    </w:rPr>
                  </w:pPr>
                  <w:r>
                    <w:rPr>
                      <w:b/>
                      <w:sz w:val="17"/>
                    </w:rPr>
                    <w:t>Domicile:</w:t>
                  </w:r>
                </w:p>
                <w:p w14:paraId="153A928C" w14:textId="77777777" w:rsidR="00B9323D" w:rsidRDefault="00B9323D">
                  <w:pPr>
                    <w:spacing w:before="14"/>
                    <w:ind w:left="210"/>
                    <w:rPr>
                      <w:sz w:val="17"/>
                    </w:rPr>
                  </w:pPr>
                  <w:r>
                    <w:rPr>
                      <w:sz w:val="17"/>
                    </w:rPr>
                    <w:t>Melbourne, Australia</w:t>
                  </w:r>
                </w:p>
                <w:p w14:paraId="0314B6D7" w14:textId="77777777" w:rsidR="00B9323D" w:rsidRDefault="00B9323D">
                  <w:pPr>
                    <w:pStyle w:val="BodyText"/>
                    <w:spacing w:before="8"/>
                    <w:rPr>
                      <w:sz w:val="19"/>
                    </w:rPr>
                  </w:pPr>
                </w:p>
                <w:p w14:paraId="4CB70F80" w14:textId="77777777" w:rsidR="00B9323D" w:rsidRDefault="00B9323D">
                  <w:pPr>
                    <w:spacing w:before="1"/>
                    <w:ind w:left="210"/>
                    <w:rPr>
                      <w:b/>
                      <w:sz w:val="17"/>
                    </w:rPr>
                  </w:pPr>
                  <w:r>
                    <w:rPr>
                      <w:b/>
                      <w:sz w:val="17"/>
                    </w:rPr>
                    <w:t>Address of registered office and principal place of business:</w:t>
                  </w:r>
                </w:p>
                <w:p w14:paraId="25DA8097" w14:textId="77777777" w:rsidR="00B9323D" w:rsidRDefault="00B9323D">
                  <w:pPr>
                    <w:spacing w:before="13"/>
                    <w:ind w:left="210"/>
                    <w:rPr>
                      <w:sz w:val="17"/>
                    </w:rPr>
                  </w:pPr>
                  <w:r>
                    <w:rPr>
                      <w:sz w:val="17"/>
                    </w:rPr>
                    <w:t>Level 12, 60 Collins Street, Melbourne, 3000, Victoria, Australia</w:t>
                  </w:r>
                </w:p>
                <w:p w14:paraId="4A83D83A" w14:textId="77777777" w:rsidR="00B9323D" w:rsidRDefault="00B9323D">
                  <w:pPr>
                    <w:pStyle w:val="BodyText"/>
                    <w:spacing w:before="9"/>
                    <w:rPr>
                      <w:sz w:val="19"/>
                    </w:rPr>
                  </w:pPr>
                </w:p>
                <w:p w14:paraId="3F0B0BD4" w14:textId="77777777" w:rsidR="00B9323D" w:rsidRDefault="00B9323D">
                  <w:pPr>
                    <w:ind w:left="210"/>
                    <w:rPr>
                      <w:b/>
                      <w:sz w:val="17"/>
                    </w:rPr>
                  </w:pPr>
                  <w:r>
                    <w:rPr>
                      <w:b/>
                      <w:sz w:val="17"/>
                    </w:rPr>
                    <w:t>Nature of the operation and principal activities:</w:t>
                  </w:r>
                </w:p>
                <w:p w14:paraId="25D186EE" w14:textId="77777777" w:rsidR="00B9323D" w:rsidRDefault="00B9323D">
                  <w:pPr>
                    <w:spacing w:before="14"/>
                    <w:ind w:left="210"/>
                    <w:rPr>
                      <w:sz w:val="17"/>
                    </w:rPr>
                  </w:pPr>
                  <w:r>
                    <w:rPr>
                      <w:sz w:val="17"/>
                    </w:rPr>
                    <w:t>The MAV represents, promotes and supports the interest of Victorian local governments and their communities.</w:t>
                  </w:r>
                </w:p>
                <w:p w14:paraId="723213CD" w14:textId="77777777" w:rsidR="00B9323D" w:rsidRDefault="00B9323D">
                  <w:pPr>
                    <w:pStyle w:val="BodyText"/>
                    <w:rPr>
                      <w:sz w:val="18"/>
                    </w:rPr>
                  </w:pPr>
                </w:p>
                <w:p w14:paraId="062E9A49" w14:textId="77777777" w:rsidR="00B9323D" w:rsidRDefault="00B9323D">
                  <w:pPr>
                    <w:pStyle w:val="BodyText"/>
                    <w:spacing w:before="7"/>
                    <w:rPr>
                      <w:sz w:val="22"/>
                    </w:rPr>
                  </w:pPr>
                </w:p>
                <w:p w14:paraId="44E18AE8" w14:textId="77777777" w:rsidR="00B9323D" w:rsidRDefault="00B9323D">
                  <w:pPr>
                    <w:ind w:left="210"/>
                    <w:rPr>
                      <w:b/>
                      <w:sz w:val="17"/>
                    </w:rPr>
                  </w:pPr>
                  <w:r>
                    <w:rPr>
                      <w:b/>
                      <w:sz w:val="17"/>
                    </w:rPr>
                    <w:t>Number of employees:</w:t>
                  </w:r>
                </w:p>
                <w:p w14:paraId="1B9ABC74" w14:textId="77777777" w:rsidR="00B9323D" w:rsidRDefault="00B9323D">
                  <w:pPr>
                    <w:spacing w:before="9"/>
                    <w:ind w:left="210"/>
                    <w:rPr>
                      <w:sz w:val="17"/>
                    </w:rPr>
                  </w:pPr>
                  <w:r>
                    <w:rPr>
                      <w:sz w:val="17"/>
                    </w:rPr>
                    <w:t xml:space="preserve">Average number of equivalent </w:t>
                  </w:r>
                  <w:proofErr w:type="gramStart"/>
                  <w:r>
                    <w:rPr>
                      <w:sz w:val="17"/>
                    </w:rPr>
                    <w:t>full time</w:t>
                  </w:r>
                  <w:proofErr w:type="gramEnd"/>
                  <w:r>
                    <w:rPr>
                      <w:sz w:val="17"/>
                    </w:rPr>
                    <w:t xml:space="preserve"> employees during the year is 0 EFT.</w:t>
                  </w:r>
                </w:p>
                <w:p w14:paraId="1A3C5D46" w14:textId="77777777" w:rsidR="00B9323D" w:rsidRDefault="00B9323D">
                  <w:pPr>
                    <w:pStyle w:val="BodyText"/>
                    <w:spacing w:before="4"/>
                    <w:ind w:left="40"/>
                    <w:rPr>
                      <w:sz w:val="17"/>
                    </w:rPr>
                  </w:pPr>
                </w:p>
              </w:txbxContent>
            </v:textbox>
            <w10:wrap anchorx="page" anchory="page"/>
          </v:shape>
        </w:pict>
      </w:r>
      <w:r>
        <w:pict w14:anchorId="5B8FA46F">
          <v:shape id="_x0000_s1038" type="#_x0000_t202" alt="" style="position:absolute;margin-left:0;margin-top:0;width:595.3pt;height:97.6pt;z-index:-23819264;mso-wrap-style:square;mso-wrap-edited:f;mso-width-percent:0;mso-height-percent:0;mso-position-horizontal-relative:page;mso-position-vertical-relative:page;mso-width-percent:0;mso-height-percent:0;v-text-anchor:top" filled="f" stroked="f">
            <v:textbox inset="0,0,0,0">
              <w:txbxContent>
                <w:p w14:paraId="723CDA44" w14:textId="77777777" w:rsidR="00B9323D" w:rsidRDefault="00B9323D">
                  <w:pPr>
                    <w:pStyle w:val="BodyText"/>
                    <w:spacing w:before="4"/>
                    <w:ind w:left="40"/>
                    <w:rPr>
                      <w:rFonts w:ascii="Times New Roman"/>
                      <w:sz w:val="17"/>
                    </w:rPr>
                  </w:pPr>
                </w:p>
              </w:txbxContent>
            </v:textbox>
            <w10:wrap anchorx="page" anchory="page"/>
          </v:shape>
        </w:pict>
      </w:r>
      <w:r>
        <w:pict w14:anchorId="7897225B">
          <v:shape id="_x0000_s1037" type="#_x0000_t202" alt="" style="position:absolute;margin-left:511.95pt;margin-top:55.9pt;width:14.15pt;height:12pt;z-index:-23818752;mso-wrap-style:square;mso-wrap-edited:f;mso-width-percent:0;mso-height-percent:0;mso-position-horizontal-relative:page;mso-position-vertical-relative:page;mso-width-percent:0;mso-height-percent:0;v-text-anchor:top" filled="f" stroked="f">
            <v:textbox inset="0,0,0,0">
              <w:txbxContent>
                <w:p w14:paraId="2935C771" w14:textId="77777777" w:rsidR="00B9323D" w:rsidRDefault="00B9323D">
                  <w:pPr>
                    <w:pStyle w:val="BodyText"/>
                    <w:spacing w:before="4"/>
                    <w:ind w:left="40"/>
                    <w:rPr>
                      <w:rFonts w:ascii="Times New Roman"/>
                      <w:sz w:val="17"/>
                    </w:rPr>
                  </w:pPr>
                </w:p>
              </w:txbxContent>
            </v:textbox>
            <w10:wrap anchorx="page" anchory="page"/>
          </v:shape>
        </w:pict>
      </w:r>
    </w:p>
    <w:p w14:paraId="478C4079" w14:textId="77777777" w:rsidR="00BF43F6" w:rsidRDefault="00BF43F6">
      <w:pPr>
        <w:rPr>
          <w:sz w:val="2"/>
          <w:szCs w:val="2"/>
        </w:rPr>
        <w:sectPr w:rsidR="00BF43F6">
          <w:pgSz w:w="11910" w:h="16840"/>
          <w:pgMar w:top="0" w:right="460" w:bottom="0" w:left="440" w:header="720" w:footer="720" w:gutter="0"/>
          <w:cols w:space="720"/>
        </w:sectPr>
      </w:pPr>
    </w:p>
    <w:p w14:paraId="6A92477C" w14:textId="0AA0320E" w:rsidR="00BF43F6" w:rsidRDefault="008C18AB">
      <w:pPr>
        <w:rPr>
          <w:sz w:val="2"/>
          <w:szCs w:val="2"/>
        </w:rPr>
      </w:pPr>
      <w:r>
        <w:lastRenderedPageBreak/>
        <w:pict w14:anchorId="1C8F70F0">
          <v:shape id="_x0000_s1036" type="#_x0000_t202" alt="" style="position:absolute;margin-left:0;margin-top:741.5pt;width:595.3pt;height:42.4pt;z-index:-23814656;mso-wrap-style:square;mso-wrap-edited:f;mso-width-percent:0;mso-height-percent:0;mso-position-horizontal-relative:page;mso-position-vertical-relative:page;mso-width-percent:0;mso-height-percent:0;v-text-anchor:top" filled="f" stroked="f">
            <v:textbox inset="0,0,0,0">
              <w:txbxContent>
                <w:p w14:paraId="4B606897" w14:textId="77777777" w:rsidR="00B9323D" w:rsidRDefault="00B9323D">
                  <w:pPr>
                    <w:pStyle w:val="BodyText"/>
                    <w:spacing w:before="4"/>
                    <w:ind w:left="40"/>
                    <w:rPr>
                      <w:rFonts w:ascii="Times New Roman"/>
                      <w:sz w:val="17"/>
                    </w:rPr>
                  </w:pPr>
                </w:p>
              </w:txbxContent>
            </v:textbox>
            <w10:wrap anchorx="page" anchory="page"/>
          </v:shape>
        </w:pict>
      </w:r>
      <w:r>
        <w:pict w14:anchorId="0D0FD1BB">
          <v:rect id="_x0000_s1035" alt="" style="position:absolute;margin-left:0;margin-top:121.65pt;width:595.3pt;height:399.95pt;z-index:-23818240;mso-wrap-edited:f;mso-width-percent:0;mso-height-percent:0;mso-position-horizontal-relative:page;mso-position-vertical-relative:page;mso-width-percent:0;mso-height-percent:0" fillcolor="#e2e5ea" stroked="f">
            <w10:wrap anchorx="page" anchory="page"/>
          </v:rect>
        </w:pict>
      </w:r>
      <w:r>
        <w:pict w14:anchorId="3559BBB4">
          <v:group id="_x0000_s1027" alt="" style="position:absolute;margin-left:0;margin-top:0;width:595.3pt;height:841.9pt;z-index:-23817728;mso-position-horizontal-relative:page;mso-position-vertical-relative:page" coordsize="11906,16838">
            <v:rect id="_x0000_s1028" alt="" style="position:absolute;top:15990;width:11906;height:848" fillcolor="#fdb737" stroked="f"/>
            <v:rect id="_x0000_s1029" alt="" style="position:absolute;top:10431;width:11906;height:5559" fillcolor="#0071b9" stroked="f"/>
            <v:rect id="_x0000_s1030" alt="" style="position:absolute;width:11906;height:2433" stroked="f"/>
            <v:shape id="_x0000_s1031" alt="" style="position:absolute;left:943;top:677;width:814;height:781" coordorigin="943,677" coordsize="814,781" path="m1605,677r-255,579l1095,677,943,1442r96,l1125,958r2,l1350,1458,1572,958r2,l1661,1442r96,l1605,677xe" fillcolor="#0b3240" stroked="f">
              <v:path arrowok="t"/>
            </v:shape>
            <v:shape id="_x0000_s1032" type="#_x0000_t75" alt="" style="position:absolute;left:1908;top:664;width:2183;height:787">
              <v:imagedata r:id="rId41" o:title=""/>
            </v:shape>
            <v:shape id="_x0000_s1033" type="#_x0000_t75" alt="" style="position:absolute;left:948;top:1577;width:3107;height:128">
              <v:imagedata r:id="rId42" o:title=""/>
            </v:shape>
            <v:shape id="_x0000_s1034" type="#_x0000_t75" alt="" style="position:absolute;top:1979;width:11906;height:8816">
              <v:imagedata r:id="rId7" o:title=""/>
            </v:shape>
            <w10:wrap anchorx="page" anchory="page"/>
          </v:group>
        </w:pict>
      </w:r>
      <w:r>
        <w:pict w14:anchorId="78D6F4D5">
          <v:shape id="_x0000_s1026" type="#_x0000_t202" alt="" style="position:absolute;margin-left:84.05pt;margin-top:654.8pt;width:207.95pt;height:107.75pt;z-index:-23817216;mso-wrap-style:square;mso-wrap-edited:f;mso-width-percent:0;mso-height-percent:0;mso-position-horizontal-relative:page;mso-position-vertical-relative:page;mso-width-percent:0;mso-height-percent:0;v-text-anchor:top" filled="f" stroked="f">
            <v:textbox inset="0,0,0,0">
              <w:txbxContent>
                <w:p w14:paraId="63F83B7F" w14:textId="77777777" w:rsidR="00B9323D" w:rsidRDefault="00B9323D">
                  <w:pPr>
                    <w:spacing w:before="32" w:line="237" w:lineRule="auto"/>
                    <w:ind w:left="20" w:right="-13"/>
                    <w:rPr>
                      <w:rFonts w:ascii="Europa-Bold"/>
                      <w:b/>
                      <w:sz w:val="24"/>
                    </w:rPr>
                  </w:pPr>
                  <w:r>
                    <w:rPr>
                      <w:rFonts w:ascii="Europa-Bold"/>
                      <w:b/>
                      <w:color w:val="FFFFFF"/>
                      <w:sz w:val="24"/>
                    </w:rPr>
                    <w:t>Municipal Association of Victoria Level 12, 60 Collins Street, Melbourne</w:t>
                  </w:r>
                </w:p>
                <w:p w14:paraId="450F643B" w14:textId="77777777" w:rsidR="00B9323D" w:rsidRDefault="00B9323D">
                  <w:pPr>
                    <w:spacing w:line="298" w:lineRule="exact"/>
                    <w:ind w:left="20"/>
                    <w:rPr>
                      <w:rFonts w:ascii="Europa-Bold"/>
                      <w:b/>
                      <w:sz w:val="24"/>
                    </w:rPr>
                  </w:pPr>
                  <w:r>
                    <w:rPr>
                      <w:rFonts w:ascii="Europa-Bold"/>
                      <w:b/>
                      <w:color w:val="FFFFFF"/>
                      <w:sz w:val="24"/>
                    </w:rPr>
                    <w:t>GPO Box 4326, Melbourne 3001</w:t>
                  </w:r>
                </w:p>
                <w:p w14:paraId="7A851741" w14:textId="77777777" w:rsidR="00B9323D" w:rsidRDefault="00B9323D">
                  <w:pPr>
                    <w:spacing w:line="300" w:lineRule="exact"/>
                    <w:ind w:left="20"/>
                    <w:rPr>
                      <w:rFonts w:ascii="Europa-Bold"/>
                      <w:b/>
                      <w:sz w:val="24"/>
                    </w:rPr>
                  </w:pPr>
                  <w:r>
                    <w:rPr>
                      <w:rFonts w:ascii="Europa-Bold"/>
                      <w:b/>
                      <w:color w:val="FFFFFF"/>
                      <w:sz w:val="24"/>
                    </w:rPr>
                    <w:t>Phone: 03 9667 5555</w:t>
                  </w:r>
                </w:p>
                <w:p w14:paraId="5EDA0110" w14:textId="77777777" w:rsidR="00B9323D" w:rsidRDefault="00B9323D">
                  <w:pPr>
                    <w:spacing w:line="300" w:lineRule="exact"/>
                    <w:ind w:left="20"/>
                    <w:rPr>
                      <w:rFonts w:ascii="Europa-Bold"/>
                      <w:b/>
                      <w:sz w:val="24"/>
                    </w:rPr>
                  </w:pPr>
                  <w:r>
                    <w:rPr>
                      <w:rFonts w:ascii="Europa-Bold"/>
                      <w:b/>
                      <w:color w:val="FFFFFF"/>
                      <w:sz w:val="24"/>
                    </w:rPr>
                    <w:t>Fax: 03 9667 5550</w:t>
                  </w:r>
                </w:p>
                <w:p w14:paraId="6C67A4BE" w14:textId="77777777" w:rsidR="00B9323D" w:rsidRDefault="00B9323D">
                  <w:pPr>
                    <w:spacing w:line="237" w:lineRule="auto"/>
                    <w:ind w:left="20" w:right="-13"/>
                    <w:rPr>
                      <w:rFonts w:ascii="Europa-Bold"/>
                      <w:b/>
                      <w:sz w:val="24"/>
                    </w:rPr>
                  </w:pPr>
                  <w:hyperlink r:id="rId43">
                    <w:r>
                      <w:rPr>
                        <w:rFonts w:ascii="Europa-Bold"/>
                        <w:b/>
                        <w:color w:val="FFFFFF"/>
                        <w:sz w:val="24"/>
                      </w:rPr>
                      <w:t>Email: inquiries@mav.asn.au</w:t>
                    </w:r>
                  </w:hyperlink>
                  <w:r>
                    <w:rPr>
                      <w:rFonts w:ascii="Europa-Bold"/>
                      <w:b/>
                      <w:color w:val="FFFFFF"/>
                      <w:sz w:val="24"/>
                    </w:rPr>
                    <w:t xml:space="preserve"> mav.asn.au</w:t>
                  </w:r>
                </w:p>
              </w:txbxContent>
            </v:textbox>
            <w10:wrap anchorx="page" anchory="page"/>
          </v:shape>
        </w:pict>
      </w:r>
    </w:p>
    <w:sectPr w:rsidR="00BF43F6">
      <w:pgSz w:w="11910" w:h="16840"/>
      <w:pgMar w:top="1580" w:right="460" w:bottom="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uropa-Bold">
    <w:altName w:val="Europa-Bold"/>
    <w:panose1 w:val="02000000000000000000"/>
    <w:charset w:val="4D"/>
    <w:family w:val="auto"/>
    <w:notTrueType/>
    <w:pitch w:val="variable"/>
    <w:sig w:usb0="00000007" w:usb1="00000000" w:usb2="00000000" w:usb3="00000000" w:csb0="00000093" w:csb1="00000000"/>
  </w:font>
  <w:font w:name="Wingdings">
    <w:panose1 w:val="05000000000000000000"/>
    <w:charset w:val="4D"/>
    <w:family w:val="decorative"/>
    <w:pitch w:val="variable"/>
    <w:sig w:usb0="00000003" w:usb1="00000000" w:usb2="00000000" w:usb3="00000000" w:csb0="80000001" w:csb1="00000000"/>
  </w:font>
  <w:font w:name="Europa-Light">
    <w:altName w:val="Europa-Light"/>
    <w:panose1 w:val="020000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Europa-Regular">
    <w:altName w:val="Europa-Regular"/>
    <w:panose1 w:val="02000000000000000000"/>
    <w:charset w:val="4D"/>
    <w:family w:val="auto"/>
    <w:notTrueType/>
    <w:pitch w:val="variable"/>
    <w:sig w:usb0="00000007" w:usb1="00000000" w:usb2="00000000" w:usb3="00000000" w:csb0="00000093" w:csb1="00000000"/>
  </w:font>
  <w:font w:name="Arial-BoldItalicMT">
    <w:altName w:val="Arial"/>
    <w:panose1 w:val="020B0604020202020204"/>
    <w:charset w:val="00"/>
    <w:family w:val="swiss"/>
    <w:pitch w:val="variable"/>
  </w:font>
  <w:font w:name="Futura PT">
    <w:altName w:val="Century Gothic"/>
    <w:panose1 w:val="020B0502020204020303"/>
    <w:charset w:val="00"/>
    <w:family w:val="swiss"/>
    <w:notTrueType/>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52EA7"/>
    <w:multiLevelType w:val="hybridMultilevel"/>
    <w:tmpl w:val="007CDD52"/>
    <w:lvl w:ilvl="0" w:tplc="342E2C96">
      <w:start w:val="1"/>
      <w:numFmt w:val="lowerLetter"/>
      <w:lvlText w:val="(%1)"/>
      <w:lvlJc w:val="left"/>
      <w:pPr>
        <w:ind w:left="1019" w:hanging="769"/>
        <w:jc w:val="left"/>
      </w:pPr>
      <w:rPr>
        <w:rFonts w:ascii="Arial" w:eastAsia="Arial" w:hAnsi="Arial" w:cs="Arial" w:hint="default"/>
        <w:w w:val="102"/>
        <w:sz w:val="13"/>
        <w:szCs w:val="13"/>
        <w:lang w:val="en-US" w:eastAsia="en-US" w:bidi="ar-SA"/>
      </w:rPr>
    </w:lvl>
    <w:lvl w:ilvl="1" w:tplc="F806858E">
      <w:numFmt w:val="bullet"/>
      <w:lvlText w:val="•"/>
      <w:lvlJc w:val="left"/>
      <w:pPr>
        <w:ind w:left="1962" w:hanging="769"/>
      </w:pPr>
      <w:rPr>
        <w:rFonts w:hint="default"/>
        <w:lang w:val="en-US" w:eastAsia="en-US" w:bidi="ar-SA"/>
      </w:rPr>
    </w:lvl>
    <w:lvl w:ilvl="2" w:tplc="02747268">
      <w:numFmt w:val="bullet"/>
      <w:lvlText w:val="•"/>
      <w:lvlJc w:val="left"/>
      <w:pPr>
        <w:ind w:left="2905" w:hanging="769"/>
      </w:pPr>
      <w:rPr>
        <w:rFonts w:hint="default"/>
        <w:lang w:val="en-US" w:eastAsia="en-US" w:bidi="ar-SA"/>
      </w:rPr>
    </w:lvl>
    <w:lvl w:ilvl="3" w:tplc="A4AE1C6C">
      <w:numFmt w:val="bullet"/>
      <w:lvlText w:val="•"/>
      <w:lvlJc w:val="left"/>
      <w:pPr>
        <w:ind w:left="3847" w:hanging="769"/>
      </w:pPr>
      <w:rPr>
        <w:rFonts w:hint="default"/>
        <w:lang w:val="en-US" w:eastAsia="en-US" w:bidi="ar-SA"/>
      </w:rPr>
    </w:lvl>
    <w:lvl w:ilvl="4" w:tplc="D8167B0E">
      <w:numFmt w:val="bullet"/>
      <w:lvlText w:val="•"/>
      <w:lvlJc w:val="left"/>
      <w:pPr>
        <w:ind w:left="4790" w:hanging="769"/>
      </w:pPr>
      <w:rPr>
        <w:rFonts w:hint="default"/>
        <w:lang w:val="en-US" w:eastAsia="en-US" w:bidi="ar-SA"/>
      </w:rPr>
    </w:lvl>
    <w:lvl w:ilvl="5" w:tplc="48D803D6">
      <w:numFmt w:val="bullet"/>
      <w:lvlText w:val="•"/>
      <w:lvlJc w:val="left"/>
      <w:pPr>
        <w:ind w:left="5732" w:hanging="769"/>
      </w:pPr>
      <w:rPr>
        <w:rFonts w:hint="default"/>
        <w:lang w:val="en-US" w:eastAsia="en-US" w:bidi="ar-SA"/>
      </w:rPr>
    </w:lvl>
    <w:lvl w:ilvl="6" w:tplc="A3C4FECA">
      <w:numFmt w:val="bullet"/>
      <w:lvlText w:val="•"/>
      <w:lvlJc w:val="left"/>
      <w:pPr>
        <w:ind w:left="6675" w:hanging="769"/>
      </w:pPr>
      <w:rPr>
        <w:rFonts w:hint="default"/>
        <w:lang w:val="en-US" w:eastAsia="en-US" w:bidi="ar-SA"/>
      </w:rPr>
    </w:lvl>
    <w:lvl w:ilvl="7" w:tplc="0DEEBE18">
      <w:numFmt w:val="bullet"/>
      <w:lvlText w:val="•"/>
      <w:lvlJc w:val="left"/>
      <w:pPr>
        <w:ind w:left="7617" w:hanging="769"/>
      </w:pPr>
      <w:rPr>
        <w:rFonts w:hint="default"/>
        <w:lang w:val="en-US" w:eastAsia="en-US" w:bidi="ar-SA"/>
      </w:rPr>
    </w:lvl>
    <w:lvl w:ilvl="8" w:tplc="4BEABA3E">
      <w:numFmt w:val="bullet"/>
      <w:lvlText w:val="•"/>
      <w:lvlJc w:val="left"/>
      <w:pPr>
        <w:ind w:left="8560" w:hanging="769"/>
      </w:pPr>
      <w:rPr>
        <w:rFonts w:hint="default"/>
        <w:lang w:val="en-US" w:eastAsia="en-US" w:bidi="ar-SA"/>
      </w:rPr>
    </w:lvl>
  </w:abstractNum>
  <w:abstractNum w:abstractNumId="1" w15:restartNumberingAfterBreak="0">
    <w:nsid w:val="06F77111"/>
    <w:multiLevelType w:val="hybridMultilevel"/>
    <w:tmpl w:val="BD446114"/>
    <w:lvl w:ilvl="0" w:tplc="A2AC0FE2">
      <w:start w:val="5"/>
      <w:numFmt w:val="decimal"/>
      <w:lvlText w:val="%1."/>
      <w:lvlJc w:val="left"/>
      <w:pPr>
        <w:ind w:left="389" w:hanging="152"/>
        <w:jc w:val="left"/>
      </w:pPr>
      <w:rPr>
        <w:rFonts w:ascii="Arial" w:eastAsia="Arial" w:hAnsi="Arial" w:cs="Arial" w:hint="default"/>
        <w:b/>
        <w:bCs/>
        <w:spacing w:val="-1"/>
        <w:w w:val="103"/>
        <w:sz w:val="13"/>
        <w:szCs w:val="13"/>
        <w:lang w:val="en-US" w:eastAsia="en-US" w:bidi="ar-SA"/>
      </w:rPr>
    </w:lvl>
    <w:lvl w:ilvl="1" w:tplc="C9EE3EB6">
      <w:numFmt w:val="bullet"/>
      <w:lvlText w:val="•"/>
      <w:lvlJc w:val="left"/>
      <w:pPr>
        <w:ind w:left="1386" w:hanging="152"/>
      </w:pPr>
      <w:rPr>
        <w:rFonts w:hint="default"/>
        <w:lang w:val="en-US" w:eastAsia="en-US" w:bidi="ar-SA"/>
      </w:rPr>
    </w:lvl>
    <w:lvl w:ilvl="2" w:tplc="4F6C5536">
      <w:numFmt w:val="bullet"/>
      <w:lvlText w:val="•"/>
      <w:lvlJc w:val="left"/>
      <w:pPr>
        <w:ind w:left="2393" w:hanging="152"/>
      </w:pPr>
      <w:rPr>
        <w:rFonts w:hint="default"/>
        <w:lang w:val="en-US" w:eastAsia="en-US" w:bidi="ar-SA"/>
      </w:rPr>
    </w:lvl>
    <w:lvl w:ilvl="3" w:tplc="6E9850F2">
      <w:numFmt w:val="bullet"/>
      <w:lvlText w:val="•"/>
      <w:lvlJc w:val="left"/>
      <w:pPr>
        <w:ind w:left="3399" w:hanging="152"/>
      </w:pPr>
      <w:rPr>
        <w:rFonts w:hint="default"/>
        <w:lang w:val="en-US" w:eastAsia="en-US" w:bidi="ar-SA"/>
      </w:rPr>
    </w:lvl>
    <w:lvl w:ilvl="4" w:tplc="A83CA3DA">
      <w:numFmt w:val="bullet"/>
      <w:lvlText w:val="•"/>
      <w:lvlJc w:val="left"/>
      <w:pPr>
        <w:ind w:left="4406" w:hanging="152"/>
      </w:pPr>
      <w:rPr>
        <w:rFonts w:hint="default"/>
        <w:lang w:val="en-US" w:eastAsia="en-US" w:bidi="ar-SA"/>
      </w:rPr>
    </w:lvl>
    <w:lvl w:ilvl="5" w:tplc="8B526CB8">
      <w:numFmt w:val="bullet"/>
      <w:lvlText w:val="•"/>
      <w:lvlJc w:val="left"/>
      <w:pPr>
        <w:ind w:left="5412" w:hanging="152"/>
      </w:pPr>
      <w:rPr>
        <w:rFonts w:hint="default"/>
        <w:lang w:val="en-US" w:eastAsia="en-US" w:bidi="ar-SA"/>
      </w:rPr>
    </w:lvl>
    <w:lvl w:ilvl="6" w:tplc="268E9D5A">
      <w:numFmt w:val="bullet"/>
      <w:lvlText w:val="•"/>
      <w:lvlJc w:val="left"/>
      <w:pPr>
        <w:ind w:left="6419" w:hanging="152"/>
      </w:pPr>
      <w:rPr>
        <w:rFonts w:hint="default"/>
        <w:lang w:val="en-US" w:eastAsia="en-US" w:bidi="ar-SA"/>
      </w:rPr>
    </w:lvl>
    <w:lvl w:ilvl="7" w:tplc="28A6B81C">
      <w:numFmt w:val="bullet"/>
      <w:lvlText w:val="•"/>
      <w:lvlJc w:val="left"/>
      <w:pPr>
        <w:ind w:left="7425" w:hanging="152"/>
      </w:pPr>
      <w:rPr>
        <w:rFonts w:hint="default"/>
        <w:lang w:val="en-US" w:eastAsia="en-US" w:bidi="ar-SA"/>
      </w:rPr>
    </w:lvl>
    <w:lvl w:ilvl="8" w:tplc="A920D83A">
      <w:numFmt w:val="bullet"/>
      <w:lvlText w:val="•"/>
      <w:lvlJc w:val="left"/>
      <w:pPr>
        <w:ind w:left="8432" w:hanging="152"/>
      </w:pPr>
      <w:rPr>
        <w:rFonts w:hint="default"/>
        <w:lang w:val="en-US" w:eastAsia="en-US" w:bidi="ar-SA"/>
      </w:rPr>
    </w:lvl>
  </w:abstractNum>
  <w:abstractNum w:abstractNumId="2" w15:restartNumberingAfterBreak="0">
    <w:nsid w:val="08CF10B2"/>
    <w:multiLevelType w:val="hybridMultilevel"/>
    <w:tmpl w:val="8522F288"/>
    <w:lvl w:ilvl="0" w:tplc="DD964AB4">
      <w:start w:val="16"/>
      <w:numFmt w:val="lowerLetter"/>
      <w:lvlText w:val="(%1)"/>
      <w:lvlJc w:val="left"/>
      <w:pPr>
        <w:ind w:left="379" w:hanging="239"/>
        <w:jc w:val="left"/>
      </w:pPr>
      <w:rPr>
        <w:rFonts w:ascii="Arial" w:eastAsia="Arial" w:hAnsi="Arial" w:cs="Arial" w:hint="default"/>
        <w:b/>
        <w:bCs/>
        <w:w w:val="98"/>
        <w:sz w:val="13"/>
        <w:szCs w:val="13"/>
        <w:lang w:val="en-US" w:eastAsia="en-US" w:bidi="ar-SA"/>
      </w:rPr>
    </w:lvl>
    <w:lvl w:ilvl="1" w:tplc="3E2C9358">
      <w:numFmt w:val="bullet"/>
      <w:lvlText w:val="•"/>
      <w:lvlJc w:val="left"/>
      <w:pPr>
        <w:ind w:left="1386" w:hanging="239"/>
      </w:pPr>
      <w:rPr>
        <w:rFonts w:hint="default"/>
        <w:lang w:val="en-US" w:eastAsia="en-US" w:bidi="ar-SA"/>
      </w:rPr>
    </w:lvl>
    <w:lvl w:ilvl="2" w:tplc="2ADCA916">
      <w:numFmt w:val="bullet"/>
      <w:lvlText w:val="•"/>
      <w:lvlJc w:val="left"/>
      <w:pPr>
        <w:ind w:left="2393" w:hanging="239"/>
      </w:pPr>
      <w:rPr>
        <w:rFonts w:hint="default"/>
        <w:lang w:val="en-US" w:eastAsia="en-US" w:bidi="ar-SA"/>
      </w:rPr>
    </w:lvl>
    <w:lvl w:ilvl="3" w:tplc="5A944D1C">
      <w:numFmt w:val="bullet"/>
      <w:lvlText w:val="•"/>
      <w:lvlJc w:val="left"/>
      <w:pPr>
        <w:ind w:left="3399" w:hanging="239"/>
      </w:pPr>
      <w:rPr>
        <w:rFonts w:hint="default"/>
        <w:lang w:val="en-US" w:eastAsia="en-US" w:bidi="ar-SA"/>
      </w:rPr>
    </w:lvl>
    <w:lvl w:ilvl="4" w:tplc="BDE4617E">
      <w:numFmt w:val="bullet"/>
      <w:lvlText w:val="•"/>
      <w:lvlJc w:val="left"/>
      <w:pPr>
        <w:ind w:left="4406" w:hanging="239"/>
      </w:pPr>
      <w:rPr>
        <w:rFonts w:hint="default"/>
        <w:lang w:val="en-US" w:eastAsia="en-US" w:bidi="ar-SA"/>
      </w:rPr>
    </w:lvl>
    <w:lvl w:ilvl="5" w:tplc="B25ACA74">
      <w:numFmt w:val="bullet"/>
      <w:lvlText w:val="•"/>
      <w:lvlJc w:val="left"/>
      <w:pPr>
        <w:ind w:left="5412" w:hanging="239"/>
      </w:pPr>
      <w:rPr>
        <w:rFonts w:hint="default"/>
        <w:lang w:val="en-US" w:eastAsia="en-US" w:bidi="ar-SA"/>
      </w:rPr>
    </w:lvl>
    <w:lvl w:ilvl="6" w:tplc="75E8E5AE">
      <w:numFmt w:val="bullet"/>
      <w:lvlText w:val="•"/>
      <w:lvlJc w:val="left"/>
      <w:pPr>
        <w:ind w:left="6419" w:hanging="239"/>
      </w:pPr>
      <w:rPr>
        <w:rFonts w:hint="default"/>
        <w:lang w:val="en-US" w:eastAsia="en-US" w:bidi="ar-SA"/>
      </w:rPr>
    </w:lvl>
    <w:lvl w:ilvl="7" w:tplc="D5BC131A">
      <w:numFmt w:val="bullet"/>
      <w:lvlText w:val="•"/>
      <w:lvlJc w:val="left"/>
      <w:pPr>
        <w:ind w:left="7425" w:hanging="239"/>
      </w:pPr>
      <w:rPr>
        <w:rFonts w:hint="default"/>
        <w:lang w:val="en-US" w:eastAsia="en-US" w:bidi="ar-SA"/>
      </w:rPr>
    </w:lvl>
    <w:lvl w:ilvl="8" w:tplc="3A02CF3A">
      <w:numFmt w:val="bullet"/>
      <w:lvlText w:val="•"/>
      <w:lvlJc w:val="left"/>
      <w:pPr>
        <w:ind w:left="8432" w:hanging="239"/>
      </w:pPr>
      <w:rPr>
        <w:rFonts w:hint="default"/>
        <w:lang w:val="en-US" w:eastAsia="en-US" w:bidi="ar-SA"/>
      </w:rPr>
    </w:lvl>
  </w:abstractNum>
  <w:abstractNum w:abstractNumId="3" w15:restartNumberingAfterBreak="0">
    <w:nsid w:val="0E1F6DDA"/>
    <w:multiLevelType w:val="hybridMultilevel"/>
    <w:tmpl w:val="34249B72"/>
    <w:lvl w:ilvl="0" w:tplc="EE0498AA">
      <w:start w:val="18"/>
      <w:numFmt w:val="lowerLetter"/>
      <w:lvlText w:val="(%1)"/>
      <w:lvlJc w:val="left"/>
      <w:pPr>
        <w:ind w:left="483" w:hanging="220"/>
        <w:jc w:val="left"/>
      </w:pPr>
      <w:rPr>
        <w:rFonts w:ascii="Arial" w:eastAsia="Arial" w:hAnsi="Arial" w:cs="Arial" w:hint="default"/>
        <w:b/>
        <w:bCs/>
        <w:spacing w:val="-2"/>
        <w:w w:val="99"/>
        <w:sz w:val="14"/>
        <w:szCs w:val="14"/>
        <w:lang w:val="en-US" w:eastAsia="en-US" w:bidi="ar-SA"/>
      </w:rPr>
    </w:lvl>
    <w:lvl w:ilvl="1" w:tplc="2F3A29B2">
      <w:numFmt w:val="bullet"/>
      <w:lvlText w:val="•"/>
      <w:lvlJc w:val="left"/>
      <w:pPr>
        <w:ind w:left="1476" w:hanging="220"/>
      </w:pPr>
      <w:rPr>
        <w:rFonts w:hint="default"/>
        <w:lang w:val="en-US" w:eastAsia="en-US" w:bidi="ar-SA"/>
      </w:rPr>
    </w:lvl>
    <w:lvl w:ilvl="2" w:tplc="072C98E8">
      <w:numFmt w:val="bullet"/>
      <w:lvlText w:val="•"/>
      <w:lvlJc w:val="left"/>
      <w:pPr>
        <w:ind w:left="2473" w:hanging="220"/>
      </w:pPr>
      <w:rPr>
        <w:rFonts w:hint="default"/>
        <w:lang w:val="en-US" w:eastAsia="en-US" w:bidi="ar-SA"/>
      </w:rPr>
    </w:lvl>
    <w:lvl w:ilvl="3" w:tplc="7F08CDD0">
      <w:numFmt w:val="bullet"/>
      <w:lvlText w:val="•"/>
      <w:lvlJc w:val="left"/>
      <w:pPr>
        <w:ind w:left="3469" w:hanging="220"/>
      </w:pPr>
      <w:rPr>
        <w:rFonts w:hint="default"/>
        <w:lang w:val="en-US" w:eastAsia="en-US" w:bidi="ar-SA"/>
      </w:rPr>
    </w:lvl>
    <w:lvl w:ilvl="4" w:tplc="324E59E8">
      <w:numFmt w:val="bullet"/>
      <w:lvlText w:val="•"/>
      <w:lvlJc w:val="left"/>
      <w:pPr>
        <w:ind w:left="4466" w:hanging="220"/>
      </w:pPr>
      <w:rPr>
        <w:rFonts w:hint="default"/>
        <w:lang w:val="en-US" w:eastAsia="en-US" w:bidi="ar-SA"/>
      </w:rPr>
    </w:lvl>
    <w:lvl w:ilvl="5" w:tplc="AEDCCA0E">
      <w:numFmt w:val="bullet"/>
      <w:lvlText w:val="•"/>
      <w:lvlJc w:val="left"/>
      <w:pPr>
        <w:ind w:left="5462" w:hanging="220"/>
      </w:pPr>
      <w:rPr>
        <w:rFonts w:hint="default"/>
        <w:lang w:val="en-US" w:eastAsia="en-US" w:bidi="ar-SA"/>
      </w:rPr>
    </w:lvl>
    <w:lvl w:ilvl="6" w:tplc="0B9E2BBE">
      <w:numFmt w:val="bullet"/>
      <w:lvlText w:val="•"/>
      <w:lvlJc w:val="left"/>
      <w:pPr>
        <w:ind w:left="6459" w:hanging="220"/>
      </w:pPr>
      <w:rPr>
        <w:rFonts w:hint="default"/>
        <w:lang w:val="en-US" w:eastAsia="en-US" w:bidi="ar-SA"/>
      </w:rPr>
    </w:lvl>
    <w:lvl w:ilvl="7" w:tplc="79CE5A6C">
      <w:numFmt w:val="bullet"/>
      <w:lvlText w:val="•"/>
      <w:lvlJc w:val="left"/>
      <w:pPr>
        <w:ind w:left="7455" w:hanging="220"/>
      </w:pPr>
      <w:rPr>
        <w:rFonts w:hint="default"/>
        <w:lang w:val="en-US" w:eastAsia="en-US" w:bidi="ar-SA"/>
      </w:rPr>
    </w:lvl>
    <w:lvl w:ilvl="8" w:tplc="3EA6E16C">
      <w:numFmt w:val="bullet"/>
      <w:lvlText w:val="•"/>
      <w:lvlJc w:val="left"/>
      <w:pPr>
        <w:ind w:left="8452" w:hanging="220"/>
      </w:pPr>
      <w:rPr>
        <w:rFonts w:hint="default"/>
        <w:lang w:val="en-US" w:eastAsia="en-US" w:bidi="ar-SA"/>
      </w:rPr>
    </w:lvl>
  </w:abstractNum>
  <w:abstractNum w:abstractNumId="4" w15:restartNumberingAfterBreak="0">
    <w:nsid w:val="1049721A"/>
    <w:multiLevelType w:val="hybridMultilevel"/>
    <w:tmpl w:val="43FCACB4"/>
    <w:lvl w:ilvl="0" w:tplc="FE188FB4">
      <w:start w:val="27"/>
      <w:numFmt w:val="decimal"/>
      <w:lvlText w:val="%1."/>
      <w:lvlJc w:val="left"/>
      <w:pPr>
        <w:ind w:left="405" w:hanging="230"/>
        <w:jc w:val="left"/>
      </w:pPr>
      <w:rPr>
        <w:rFonts w:ascii="Arial" w:eastAsia="Arial" w:hAnsi="Arial" w:cs="Arial" w:hint="default"/>
        <w:b/>
        <w:bCs/>
        <w:spacing w:val="-1"/>
        <w:w w:val="105"/>
        <w:sz w:val="13"/>
        <w:szCs w:val="13"/>
        <w:lang w:val="en-US" w:eastAsia="en-US" w:bidi="ar-SA"/>
      </w:rPr>
    </w:lvl>
    <w:lvl w:ilvl="1" w:tplc="5DF2970A">
      <w:start w:val="1"/>
      <w:numFmt w:val="lowerLetter"/>
      <w:lvlText w:val="%2)"/>
      <w:lvlJc w:val="left"/>
      <w:pPr>
        <w:ind w:left="681" w:hanging="199"/>
        <w:jc w:val="left"/>
      </w:pPr>
      <w:rPr>
        <w:rFonts w:ascii="Arial" w:eastAsia="Arial" w:hAnsi="Arial" w:cs="Arial" w:hint="default"/>
        <w:b/>
        <w:bCs/>
        <w:spacing w:val="-1"/>
        <w:w w:val="105"/>
        <w:sz w:val="13"/>
        <w:szCs w:val="13"/>
        <w:lang w:val="en-US" w:eastAsia="en-US" w:bidi="ar-SA"/>
      </w:rPr>
    </w:lvl>
    <w:lvl w:ilvl="2" w:tplc="FC0021A0">
      <w:numFmt w:val="bullet"/>
      <w:lvlText w:val="•"/>
      <w:lvlJc w:val="left"/>
      <w:pPr>
        <w:ind w:left="1765" w:hanging="199"/>
      </w:pPr>
      <w:rPr>
        <w:rFonts w:hint="default"/>
        <w:lang w:val="en-US" w:eastAsia="en-US" w:bidi="ar-SA"/>
      </w:rPr>
    </w:lvl>
    <w:lvl w:ilvl="3" w:tplc="6A76CFBA">
      <w:numFmt w:val="bullet"/>
      <w:lvlText w:val="•"/>
      <w:lvlJc w:val="left"/>
      <w:pPr>
        <w:ind w:left="2850" w:hanging="199"/>
      </w:pPr>
      <w:rPr>
        <w:rFonts w:hint="default"/>
        <w:lang w:val="en-US" w:eastAsia="en-US" w:bidi="ar-SA"/>
      </w:rPr>
    </w:lvl>
    <w:lvl w:ilvl="4" w:tplc="8E18A292">
      <w:numFmt w:val="bullet"/>
      <w:lvlText w:val="•"/>
      <w:lvlJc w:val="left"/>
      <w:pPr>
        <w:ind w:left="3935" w:hanging="199"/>
      </w:pPr>
      <w:rPr>
        <w:rFonts w:hint="default"/>
        <w:lang w:val="en-US" w:eastAsia="en-US" w:bidi="ar-SA"/>
      </w:rPr>
    </w:lvl>
    <w:lvl w:ilvl="5" w:tplc="2CEEF964">
      <w:numFmt w:val="bullet"/>
      <w:lvlText w:val="•"/>
      <w:lvlJc w:val="left"/>
      <w:pPr>
        <w:ind w:left="5020" w:hanging="199"/>
      </w:pPr>
      <w:rPr>
        <w:rFonts w:hint="default"/>
        <w:lang w:val="en-US" w:eastAsia="en-US" w:bidi="ar-SA"/>
      </w:rPr>
    </w:lvl>
    <w:lvl w:ilvl="6" w:tplc="1488F72E">
      <w:numFmt w:val="bullet"/>
      <w:lvlText w:val="•"/>
      <w:lvlJc w:val="left"/>
      <w:pPr>
        <w:ind w:left="6105" w:hanging="199"/>
      </w:pPr>
      <w:rPr>
        <w:rFonts w:hint="default"/>
        <w:lang w:val="en-US" w:eastAsia="en-US" w:bidi="ar-SA"/>
      </w:rPr>
    </w:lvl>
    <w:lvl w:ilvl="7" w:tplc="5974344A">
      <w:numFmt w:val="bullet"/>
      <w:lvlText w:val="•"/>
      <w:lvlJc w:val="left"/>
      <w:pPr>
        <w:ind w:left="7190" w:hanging="199"/>
      </w:pPr>
      <w:rPr>
        <w:rFonts w:hint="default"/>
        <w:lang w:val="en-US" w:eastAsia="en-US" w:bidi="ar-SA"/>
      </w:rPr>
    </w:lvl>
    <w:lvl w:ilvl="8" w:tplc="4D402834">
      <w:numFmt w:val="bullet"/>
      <w:lvlText w:val="•"/>
      <w:lvlJc w:val="left"/>
      <w:pPr>
        <w:ind w:left="8275" w:hanging="199"/>
      </w:pPr>
      <w:rPr>
        <w:rFonts w:hint="default"/>
        <w:lang w:val="en-US" w:eastAsia="en-US" w:bidi="ar-SA"/>
      </w:rPr>
    </w:lvl>
  </w:abstractNum>
  <w:abstractNum w:abstractNumId="5" w15:restartNumberingAfterBreak="0">
    <w:nsid w:val="1459513B"/>
    <w:multiLevelType w:val="hybridMultilevel"/>
    <w:tmpl w:val="225A506C"/>
    <w:lvl w:ilvl="0" w:tplc="BE9ACCA4">
      <w:start w:val="9"/>
      <w:numFmt w:val="decimal"/>
      <w:lvlText w:val="%1."/>
      <w:lvlJc w:val="left"/>
      <w:pPr>
        <w:ind w:left="259" w:hanging="240"/>
        <w:jc w:val="left"/>
      </w:pPr>
      <w:rPr>
        <w:rFonts w:ascii="Arial" w:eastAsia="Arial" w:hAnsi="Arial" w:cs="Arial" w:hint="default"/>
        <w:b/>
        <w:bCs/>
        <w:spacing w:val="-1"/>
        <w:w w:val="102"/>
        <w:sz w:val="14"/>
        <w:szCs w:val="14"/>
        <w:lang w:val="en-US" w:eastAsia="en-US" w:bidi="ar-SA"/>
      </w:rPr>
    </w:lvl>
    <w:lvl w:ilvl="1" w:tplc="53123DF4">
      <w:start w:val="1"/>
      <w:numFmt w:val="lowerLetter"/>
      <w:lvlText w:val="(%2)"/>
      <w:lvlJc w:val="left"/>
      <w:pPr>
        <w:ind w:left="339" w:hanging="216"/>
        <w:jc w:val="left"/>
      </w:pPr>
      <w:rPr>
        <w:rFonts w:ascii="Arial" w:eastAsia="Arial" w:hAnsi="Arial" w:cs="Arial" w:hint="default"/>
        <w:b/>
        <w:bCs/>
        <w:w w:val="102"/>
        <w:sz w:val="14"/>
        <w:szCs w:val="14"/>
        <w:lang w:val="en-US" w:eastAsia="en-US" w:bidi="ar-SA"/>
      </w:rPr>
    </w:lvl>
    <w:lvl w:ilvl="2" w:tplc="37702D8E">
      <w:numFmt w:val="bullet"/>
      <w:lvlText w:val="•"/>
      <w:lvlJc w:val="left"/>
      <w:pPr>
        <w:ind w:left="1417" w:hanging="216"/>
      </w:pPr>
      <w:rPr>
        <w:rFonts w:hint="default"/>
        <w:lang w:val="en-US" w:eastAsia="en-US" w:bidi="ar-SA"/>
      </w:rPr>
    </w:lvl>
    <w:lvl w:ilvl="3" w:tplc="FC389592">
      <w:numFmt w:val="bullet"/>
      <w:lvlText w:val="•"/>
      <w:lvlJc w:val="left"/>
      <w:pPr>
        <w:ind w:left="2495" w:hanging="216"/>
      </w:pPr>
      <w:rPr>
        <w:rFonts w:hint="default"/>
        <w:lang w:val="en-US" w:eastAsia="en-US" w:bidi="ar-SA"/>
      </w:rPr>
    </w:lvl>
    <w:lvl w:ilvl="4" w:tplc="6C6CDB34">
      <w:numFmt w:val="bullet"/>
      <w:lvlText w:val="•"/>
      <w:lvlJc w:val="left"/>
      <w:pPr>
        <w:ind w:left="3572" w:hanging="216"/>
      </w:pPr>
      <w:rPr>
        <w:rFonts w:hint="default"/>
        <w:lang w:val="en-US" w:eastAsia="en-US" w:bidi="ar-SA"/>
      </w:rPr>
    </w:lvl>
    <w:lvl w:ilvl="5" w:tplc="D8E67DE8">
      <w:numFmt w:val="bullet"/>
      <w:lvlText w:val="•"/>
      <w:lvlJc w:val="left"/>
      <w:pPr>
        <w:ind w:left="4650" w:hanging="216"/>
      </w:pPr>
      <w:rPr>
        <w:rFonts w:hint="default"/>
        <w:lang w:val="en-US" w:eastAsia="en-US" w:bidi="ar-SA"/>
      </w:rPr>
    </w:lvl>
    <w:lvl w:ilvl="6" w:tplc="CDFAA25C">
      <w:numFmt w:val="bullet"/>
      <w:lvlText w:val="•"/>
      <w:lvlJc w:val="left"/>
      <w:pPr>
        <w:ind w:left="5727" w:hanging="216"/>
      </w:pPr>
      <w:rPr>
        <w:rFonts w:hint="default"/>
        <w:lang w:val="en-US" w:eastAsia="en-US" w:bidi="ar-SA"/>
      </w:rPr>
    </w:lvl>
    <w:lvl w:ilvl="7" w:tplc="2CA4E952">
      <w:numFmt w:val="bullet"/>
      <w:lvlText w:val="•"/>
      <w:lvlJc w:val="left"/>
      <w:pPr>
        <w:ind w:left="6805" w:hanging="216"/>
      </w:pPr>
      <w:rPr>
        <w:rFonts w:hint="default"/>
        <w:lang w:val="en-US" w:eastAsia="en-US" w:bidi="ar-SA"/>
      </w:rPr>
    </w:lvl>
    <w:lvl w:ilvl="8" w:tplc="93E2DB1E">
      <w:numFmt w:val="bullet"/>
      <w:lvlText w:val="•"/>
      <w:lvlJc w:val="left"/>
      <w:pPr>
        <w:ind w:left="7882" w:hanging="216"/>
      </w:pPr>
      <w:rPr>
        <w:rFonts w:hint="default"/>
        <w:lang w:val="en-US" w:eastAsia="en-US" w:bidi="ar-SA"/>
      </w:rPr>
    </w:lvl>
  </w:abstractNum>
  <w:abstractNum w:abstractNumId="6" w15:restartNumberingAfterBreak="0">
    <w:nsid w:val="15DE1684"/>
    <w:multiLevelType w:val="hybridMultilevel"/>
    <w:tmpl w:val="1506CB96"/>
    <w:lvl w:ilvl="0" w:tplc="C51C5A72">
      <w:start w:val="1"/>
      <w:numFmt w:val="lowerRoman"/>
      <w:lvlText w:val="(%1)"/>
      <w:lvlJc w:val="left"/>
      <w:pPr>
        <w:ind w:left="855" w:hanging="304"/>
        <w:jc w:val="left"/>
      </w:pPr>
      <w:rPr>
        <w:rFonts w:ascii="Arial" w:eastAsia="Arial" w:hAnsi="Arial" w:cs="Arial" w:hint="default"/>
        <w:spacing w:val="-5"/>
        <w:w w:val="105"/>
        <w:sz w:val="13"/>
        <w:szCs w:val="13"/>
        <w:lang w:val="en-US" w:eastAsia="en-US" w:bidi="ar-SA"/>
      </w:rPr>
    </w:lvl>
    <w:lvl w:ilvl="1" w:tplc="31D8B852">
      <w:numFmt w:val="bullet"/>
      <w:lvlText w:val="•"/>
      <w:lvlJc w:val="left"/>
      <w:pPr>
        <w:ind w:left="1818" w:hanging="304"/>
      </w:pPr>
      <w:rPr>
        <w:rFonts w:hint="default"/>
        <w:lang w:val="en-US" w:eastAsia="en-US" w:bidi="ar-SA"/>
      </w:rPr>
    </w:lvl>
    <w:lvl w:ilvl="2" w:tplc="D9E4B18C">
      <w:numFmt w:val="bullet"/>
      <w:lvlText w:val="•"/>
      <w:lvlJc w:val="left"/>
      <w:pPr>
        <w:ind w:left="2777" w:hanging="304"/>
      </w:pPr>
      <w:rPr>
        <w:rFonts w:hint="default"/>
        <w:lang w:val="en-US" w:eastAsia="en-US" w:bidi="ar-SA"/>
      </w:rPr>
    </w:lvl>
    <w:lvl w:ilvl="3" w:tplc="B9069CE8">
      <w:numFmt w:val="bullet"/>
      <w:lvlText w:val="•"/>
      <w:lvlJc w:val="left"/>
      <w:pPr>
        <w:ind w:left="3735" w:hanging="304"/>
      </w:pPr>
      <w:rPr>
        <w:rFonts w:hint="default"/>
        <w:lang w:val="en-US" w:eastAsia="en-US" w:bidi="ar-SA"/>
      </w:rPr>
    </w:lvl>
    <w:lvl w:ilvl="4" w:tplc="10CA5B8E">
      <w:numFmt w:val="bullet"/>
      <w:lvlText w:val="•"/>
      <w:lvlJc w:val="left"/>
      <w:pPr>
        <w:ind w:left="4694" w:hanging="304"/>
      </w:pPr>
      <w:rPr>
        <w:rFonts w:hint="default"/>
        <w:lang w:val="en-US" w:eastAsia="en-US" w:bidi="ar-SA"/>
      </w:rPr>
    </w:lvl>
    <w:lvl w:ilvl="5" w:tplc="D5301412">
      <w:numFmt w:val="bullet"/>
      <w:lvlText w:val="•"/>
      <w:lvlJc w:val="left"/>
      <w:pPr>
        <w:ind w:left="5652" w:hanging="304"/>
      </w:pPr>
      <w:rPr>
        <w:rFonts w:hint="default"/>
        <w:lang w:val="en-US" w:eastAsia="en-US" w:bidi="ar-SA"/>
      </w:rPr>
    </w:lvl>
    <w:lvl w:ilvl="6" w:tplc="3A3C6CF8">
      <w:numFmt w:val="bullet"/>
      <w:lvlText w:val="•"/>
      <w:lvlJc w:val="left"/>
      <w:pPr>
        <w:ind w:left="6611" w:hanging="304"/>
      </w:pPr>
      <w:rPr>
        <w:rFonts w:hint="default"/>
        <w:lang w:val="en-US" w:eastAsia="en-US" w:bidi="ar-SA"/>
      </w:rPr>
    </w:lvl>
    <w:lvl w:ilvl="7" w:tplc="D5E2E750">
      <w:numFmt w:val="bullet"/>
      <w:lvlText w:val="•"/>
      <w:lvlJc w:val="left"/>
      <w:pPr>
        <w:ind w:left="7569" w:hanging="304"/>
      </w:pPr>
      <w:rPr>
        <w:rFonts w:hint="default"/>
        <w:lang w:val="en-US" w:eastAsia="en-US" w:bidi="ar-SA"/>
      </w:rPr>
    </w:lvl>
    <w:lvl w:ilvl="8" w:tplc="819E15EE">
      <w:numFmt w:val="bullet"/>
      <w:lvlText w:val="•"/>
      <w:lvlJc w:val="left"/>
      <w:pPr>
        <w:ind w:left="8528" w:hanging="304"/>
      </w:pPr>
      <w:rPr>
        <w:rFonts w:hint="default"/>
        <w:lang w:val="en-US" w:eastAsia="en-US" w:bidi="ar-SA"/>
      </w:rPr>
    </w:lvl>
  </w:abstractNum>
  <w:abstractNum w:abstractNumId="7" w15:restartNumberingAfterBreak="0">
    <w:nsid w:val="163A53E9"/>
    <w:multiLevelType w:val="hybridMultilevel"/>
    <w:tmpl w:val="B59819F2"/>
    <w:lvl w:ilvl="0" w:tplc="DA30F57E">
      <w:start w:val="6"/>
      <w:numFmt w:val="lowerLetter"/>
      <w:lvlText w:val="(%1)"/>
      <w:lvlJc w:val="left"/>
      <w:pPr>
        <w:ind w:left="227" w:hanging="208"/>
        <w:jc w:val="left"/>
      </w:pPr>
      <w:rPr>
        <w:rFonts w:ascii="Arial" w:eastAsia="Arial" w:hAnsi="Arial" w:cs="Arial" w:hint="default"/>
        <w:b/>
        <w:bCs/>
        <w:w w:val="102"/>
        <w:sz w:val="13"/>
        <w:szCs w:val="13"/>
        <w:lang w:val="en-US" w:eastAsia="en-US" w:bidi="ar-SA"/>
      </w:rPr>
    </w:lvl>
    <w:lvl w:ilvl="1" w:tplc="83B0663A">
      <w:numFmt w:val="bullet"/>
      <w:lvlText w:val="•"/>
      <w:lvlJc w:val="left"/>
      <w:pPr>
        <w:ind w:left="1188" w:hanging="208"/>
      </w:pPr>
      <w:rPr>
        <w:rFonts w:hint="default"/>
        <w:lang w:val="en-US" w:eastAsia="en-US" w:bidi="ar-SA"/>
      </w:rPr>
    </w:lvl>
    <w:lvl w:ilvl="2" w:tplc="1CF686F8">
      <w:numFmt w:val="bullet"/>
      <w:lvlText w:val="•"/>
      <w:lvlJc w:val="left"/>
      <w:pPr>
        <w:ind w:left="2156" w:hanging="208"/>
      </w:pPr>
      <w:rPr>
        <w:rFonts w:hint="default"/>
        <w:lang w:val="en-US" w:eastAsia="en-US" w:bidi="ar-SA"/>
      </w:rPr>
    </w:lvl>
    <w:lvl w:ilvl="3" w:tplc="3EEE89A6">
      <w:numFmt w:val="bullet"/>
      <w:lvlText w:val="•"/>
      <w:lvlJc w:val="left"/>
      <w:pPr>
        <w:ind w:left="3124" w:hanging="208"/>
      </w:pPr>
      <w:rPr>
        <w:rFonts w:hint="default"/>
        <w:lang w:val="en-US" w:eastAsia="en-US" w:bidi="ar-SA"/>
      </w:rPr>
    </w:lvl>
    <w:lvl w:ilvl="4" w:tplc="2380457E">
      <w:numFmt w:val="bullet"/>
      <w:lvlText w:val="•"/>
      <w:lvlJc w:val="left"/>
      <w:pPr>
        <w:ind w:left="4092" w:hanging="208"/>
      </w:pPr>
      <w:rPr>
        <w:rFonts w:hint="default"/>
        <w:lang w:val="en-US" w:eastAsia="en-US" w:bidi="ar-SA"/>
      </w:rPr>
    </w:lvl>
    <w:lvl w:ilvl="5" w:tplc="67106134">
      <w:numFmt w:val="bullet"/>
      <w:lvlText w:val="•"/>
      <w:lvlJc w:val="left"/>
      <w:pPr>
        <w:ind w:left="5060" w:hanging="208"/>
      </w:pPr>
      <w:rPr>
        <w:rFonts w:hint="default"/>
        <w:lang w:val="en-US" w:eastAsia="en-US" w:bidi="ar-SA"/>
      </w:rPr>
    </w:lvl>
    <w:lvl w:ilvl="6" w:tplc="8D50B8EC">
      <w:numFmt w:val="bullet"/>
      <w:lvlText w:val="•"/>
      <w:lvlJc w:val="left"/>
      <w:pPr>
        <w:ind w:left="6028" w:hanging="208"/>
      </w:pPr>
      <w:rPr>
        <w:rFonts w:hint="default"/>
        <w:lang w:val="en-US" w:eastAsia="en-US" w:bidi="ar-SA"/>
      </w:rPr>
    </w:lvl>
    <w:lvl w:ilvl="7" w:tplc="B7107814">
      <w:numFmt w:val="bullet"/>
      <w:lvlText w:val="•"/>
      <w:lvlJc w:val="left"/>
      <w:pPr>
        <w:ind w:left="6996" w:hanging="208"/>
      </w:pPr>
      <w:rPr>
        <w:rFonts w:hint="default"/>
        <w:lang w:val="en-US" w:eastAsia="en-US" w:bidi="ar-SA"/>
      </w:rPr>
    </w:lvl>
    <w:lvl w:ilvl="8" w:tplc="028CFB48">
      <w:numFmt w:val="bullet"/>
      <w:lvlText w:val="•"/>
      <w:lvlJc w:val="left"/>
      <w:pPr>
        <w:ind w:left="7964" w:hanging="208"/>
      </w:pPr>
      <w:rPr>
        <w:rFonts w:hint="default"/>
        <w:lang w:val="en-US" w:eastAsia="en-US" w:bidi="ar-SA"/>
      </w:rPr>
    </w:lvl>
  </w:abstractNum>
  <w:abstractNum w:abstractNumId="8" w15:restartNumberingAfterBreak="0">
    <w:nsid w:val="164752A7"/>
    <w:multiLevelType w:val="hybridMultilevel"/>
    <w:tmpl w:val="4C468946"/>
    <w:lvl w:ilvl="0" w:tplc="AC9C7B18">
      <w:start w:val="6"/>
      <w:numFmt w:val="decimal"/>
      <w:lvlText w:val="%1."/>
      <w:lvlJc w:val="left"/>
      <w:pPr>
        <w:ind w:left="418" w:hanging="195"/>
        <w:jc w:val="left"/>
      </w:pPr>
      <w:rPr>
        <w:rFonts w:hint="default"/>
        <w:b/>
        <w:bCs/>
        <w:spacing w:val="-2"/>
        <w:w w:val="103"/>
        <w:lang w:val="en-US" w:eastAsia="en-US" w:bidi="ar-SA"/>
      </w:rPr>
    </w:lvl>
    <w:lvl w:ilvl="1" w:tplc="D6864DF8">
      <w:numFmt w:val="bullet"/>
      <w:lvlText w:val="•"/>
      <w:lvlJc w:val="left"/>
      <w:pPr>
        <w:ind w:left="1422" w:hanging="195"/>
      </w:pPr>
      <w:rPr>
        <w:rFonts w:hint="default"/>
        <w:lang w:val="en-US" w:eastAsia="en-US" w:bidi="ar-SA"/>
      </w:rPr>
    </w:lvl>
    <w:lvl w:ilvl="2" w:tplc="B798DDF8">
      <w:numFmt w:val="bullet"/>
      <w:lvlText w:val="•"/>
      <w:lvlJc w:val="left"/>
      <w:pPr>
        <w:ind w:left="2425" w:hanging="195"/>
      </w:pPr>
      <w:rPr>
        <w:rFonts w:hint="default"/>
        <w:lang w:val="en-US" w:eastAsia="en-US" w:bidi="ar-SA"/>
      </w:rPr>
    </w:lvl>
    <w:lvl w:ilvl="3" w:tplc="EC4CCCDE">
      <w:numFmt w:val="bullet"/>
      <w:lvlText w:val="•"/>
      <w:lvlJc w:val="left"/>
      <w:pPr>
        <w:ind w:left="3427" w:hanging="195"/>
      </w:pPr>
      <w:rPr>
        <w:rFonts w:hint="default"/>
        <w:lang w:val="en-US" w:eastAsia="en-US" w:bidi="ar-SA"/>
      </w:rPr>
    </w:lvl>
    <w:lvl w:ilvl="4" w:tplc="D8A254E2">
      <w:numFmt w:val="bullet"/>
      <w:lvlText w:val="•"/>
      <w:lvlJc w:val="left"/>
      <w:pPr>
        <w:ind w:left="4430" w:hanging="195"/>
      </w:pPr>
      <w:rPr>
        <w:rFonts w:hint="default"/>
        <w:lang w:val="en-US" w:eastAsia="en-US" w:bidi="ar-SA"/>
      </w:rPr>
    </w:lvl>
    <w:lvl w:ilvl="5" w:tplc="C9042C4E">
      <w:numFmt w:val="bullet"/>
      <w:lvlText w:val="•"/>
      <w:lvlJc w:val="left"/>
      <w:pPr>
        <w:ind w:left="5432" w:hanging="195"/>
      </w:pPr>
      <w:rPr>
        <w:rFonts w:hint="default"/>
        <w:lang w:val="en-US" w:eastAsia="en-US" w:bidi="ar-SA"/>
      </w:rPr>
    </w:lvl>
    <w:lvl w:ilvl="6" w:tplc="1202494E">
      <w:numFmt w:val="bullet"/>
      <w:lvlText w:val="•"/>
      <w:lvlJc w:val="left"/>
      <w:pPr>
        <w:ind w:left="6435" w:hanging="195"/>
      </w:pPr>
      <w:rPr>
        <w:rFonts w:hint="default"/>
        <w:lang w:val="en-US" w:eastAsia="en-US" w:bidi="ar-SA"/>
      </w:rPr>
    </w:lvl>
    <w:lvl w:ilvl="7" w:tplc="8B6AFE4E">
      <w:numFmt w:val="bullet"/>
      <w:lvlText w:val="•"/>
      <w:lvlJc w:val="left"/>
      <w:pPr>
        <w:ind w:left="7437" w:hanging="195"/>
      </w:pPr>
      <w:rPr>
        <w:rFonts w:hint="default"/>
        <w:lang w:val="en-US" w:eastAsia="en-US" w:bidi="ar-SA"/>
      </w:rPr>
    </w:lvl>
    <w:lvl w:ilvl="8" w:tplc="90744A66">
      <w:numFmt w:val="bullet"/>
      <w:lvlText w:val="•"/>
      <w:lvlJc w:val="left"/>
      <w:pPr>
        <w:ind w:left="8440" w:hanging="195"/>
      </w:pPr>
      <w:rPr>
        <w:rFonts w:hint="default"/>
        <w:lang w:val="en-US" w:eastAsia="en-US" w:bidi="ar-SA"/>
      </w:rPr>
    </w:lvl>
  </w:abstractNum>
  <w:abstractNum w:abstractNumId="9" w15:restartNumberingAfterBreak="0">
    <w:nsid w:val="1C935B21"/>
    <w:multiLevelType w:val="hybridMultilevel"/>
    <w:tmpl w:val="72A6DBBA"/>
    <w:lvl w:ilvl="0" w:tplc="FCA053BC">
      <w:start w:val="17"/>
      <w:numFmt w:val="decimal"/>
      <w:lvlText w:val="%1."/>
      <w:lvlJc w:val="left"/>
      <w:pPr>
        <w:ind w:left="379" w:hanging="210"/>
        <w:jc w:val="left"/>
      </w:pPr>
      <w:rPr>
        <w:rFonts w:ascii="Arial" w:eastAsia="Arial" w:hAnsi="Arial" w:cs="Arial" w:hint="default"/>
        <w:b/>
        <w:bCs/>
        <w:spacing w:val="-1"/>
        <w:w w:val="104"/>
        <w:sz w:val="12"/>
        <w:szCs w:val="12"/>
        <w:lang w:val="en-US" w:eastAsia="en-US" w:bidi="ar-SA"/>
      </w:rPr>
    </w:lvl>
    <w:lvl w:ilvl="1" w:tplc="DBDAE5C0">
      <w:start w:val="1"/>
      <w:numFmt w:val="lowerLetter"/>
      <w:lvlText w:val="%2)"/>
      <w:lvlJc w:val="left"/>
      <w:pPr>
        <w:ind w:left="611" w:hanging="147"/>
        <w:jc w:val="left"/>
      </w:pPr>
      <w:rPr>
        <w:rFonts w:ascii="Arial" w:eastAsia="Arial" w:hAnsi="Arial" w:cs="Arial" w:hint="default"/>
        <w:spacing w:val="-1"/>
        <w:w w:val="104"/>
        <w:sz w:val="12"/>
        <w:szCs w:val="12"/>
        <w:lang w:val="en-US" w:eastAsia="en-US" w:bidi="ar-SA"/>
      </w:rPr>
    </w:lvl>
    <w:lvl w:ilvl="2" w:tplc="91D05026">
      <w:numFmt w:val="bullet"/>
      <w:lvlText w:val="•"/>
      <w:lvlJc w:val="left"/>
      <w:pPr>
        <w:ind w:left="1711" w:hanging="147"/>
      </w:pPr>
      <w:rPr>
        <w:rFonts w:hint="default"/>
        <w:lang w:val="en-US" w:eastAsia="en-US" w:bidi="ar-SA"/>
      </w:rPr>
    </w:lvl>
    <w:lvl w:ilvl="3" w:tplc="4C7CAD86">
      <w:numFmt w:val="bullet"/>
      <w:lvlText w:val="•"/>
      <w:lvlJc w:val="left"/>
      <w:pPr>
        <w:ind w:left="2803" w:hanging="147"/>
      </w:pPr>
      <w:rPr>
        <w:rFonts w:hint="default"/>
        <w:lang w:val="en-US" w:eastAsia="en-US" w:bidi="ar-SA"/>
      </w:rPr>
    </w:lvl>
    <w:lvl w:ilvl="4" w:tplc="991A2062">
      <w:numFmt w:val="bullet"/>
      <w:lvlText w:val="•"/>
      <w:lvlJc w:val="left"/>
      <w:pPr>
        <w:ind w:left="3895" w:hanging="147"/>
      </w:pPr>
      <w:rPr>
        <w:rFonts w:hint="default"/>
        <w:lang w:val="en-US" w:eastAsia="en-US" w:bidi="ar-SA"/>
      </w:rPr>
    </w:lvl>
    <w:lvl w:ilvl="5" w:tplc="BB6EDCFE">
      <w:numFmt w:val="bullet"/>
      <w:lvlText w:val="•"/>
      <w:lvlJc w:val="left"/>
      <w:pPr>
        <w:ind w:left="4986" w:hanging="147"/>
      </w:pPr>
      <w:rPr>
        <w:rFonts w:hint="default"/>
        <w:lang w:val="en-US" w:eastAsia="en-US" w:bidi="ar-SA"/>
      </w:rPr>
    </w:lvl>
    <w:lvl w:ilvl="6" w:tplc="8FF411C8">
      <w:numFmt w:val="bullet"/>
      <w:lvlText w:val="•"/>
      <w:lvlJc w:val="left"/>
      <w:pPr>
        <w:ind w:left="6078" w:hanging="147"/>
      </w:pPr>
      <w:rPr>
        <w:rFonts w:hint="default"/>
        <w:lang w:val="en-US" w:eastAsia="en-US" w:bidi="ar-SA"/>
      </w:rPr>
    </w:lvl>
    <w:lvl w:ilvl="7" w:tplc="AB30D9C0">
      <w:numFmt w:val="bullet"/>
      <w:lvlText w:val="•"/>
      <w:lvlJc w:val="left"/>
      <w:pPr>
        <w:ind w:left="7170" w:hanging="147"/>
      </w:pPr>
      <w:rPr>
        <w:rFonts w:hint="default"/>
        <w:lang w:val="en-US" w:eastAsia="en-US" w:bidi="ar-SA"/>
      </w:rPr>
    </w:lvl>
    <w:lvl w:ilvl="8" w:tplc="51160DF0">
      <w:numFmt w:val="bullet"/>
      <w:lvlText w:val="•"/>
      <w:lvlJc w:val="left"/>
      <w:pPr>
        <w:ind w:left="8262" w:hanging="147"/>
      </w:pPr>
      <w:rPr>
        <w:rFonts w:hint="default"/>
        <w:lang w:val="en-US" w:eastAsia="en-US" w:bidi="ar-SA"/>
      </w:rPr>
    </w:lvl>
  </w:abstractNum>
  <w:abstractNum w:abstractNumId="10" w15:restartNumberingAfterBreak="0">
    <w:nsid w:val="1D811CBF"/>
    <w:multiLevelType w:val="hybridMultilevel"/>
    <w:tmpl w:val="083E79AE"/>
    <w:lvl w:ilvl="0" w:tplc="65E0CEC8">
      <w:numFmt w:val="bullet"/>
      <w:lvlText w:val="□"/>
      <w:lvlJc w:val="left"/>
      <w:pPr>
        <w:ind w:left="162" w:hanging="143"/>
      </w:pPr>
      <w:rPr>
        <w:rFonts w:ascii="Arial" w:eastAsia="Arial" w:hAnsi="Arial" w:cs="Arial" w:hint="default"/>
        <w:w w:val="131"/>
        <w:sz w:val="13"/>
        <w:szCs w:val="13"/>
        <w:lang w:val="en-US" w:eastAsia="en-US" w:bidi="ar-SA"/>
      </w:rPr>
    </w:lvl>
    <w:lvl w:ilvl="1" w:tplc="599C1C64">
      <w:numFmt w:val="bullet"/>
      <w:lvlText w:val="•"/>
      <w:lvlJc w:val="left"/>
      <w:pPr>
        <w:ind w:left="1043" w:hanging="143"/>
      </w:pPr>
      <w:rPr>
        <w:rFonts w:hint="default"/>
        <w:lang w:val="en-US" w:eastAsia="en-US" w:bidi="ar-SA"/>
      </w:rPr>
    </w:lvl>
    <w:lvl w:ilvl="2" w:tplc="B380E4D4">
      <w:numFmt w:val="bullet"/>
      <w:lvlText w:val="•"/>
      <w:lvlJc w:val="left"/>
      <w:pPr>
        <w:ind w:left="1926" w:hanging="143"/>
      </w:pPr>
      <w:rPr>
        <w:rFonts w:hint="default"/>
        <w:lang w:val="en-US" w:eastAsia="en-US" w:bidi="ar-SA"/>
      </w:rPr>
    </w:lvl>
    <w:lvl w:ilvl="3" w:tplc="13FE43F0">
      <w:numFmt w:val="bullet"/>
      <w:lvlText w:val="•"/>
      <w:lvlJc w:val="left"/>
      <w:pPr>
        <w:ind w:left="2809" w:hanging="143"/>
      </w:pPr>
      <w:rPr>
        <w:rFonts w:hint="default"/>
        <w:lang w:val="en-US" w:eastAsia="en-US" w:bidi="ar-SA"/>
      </w:rPr>
    </w:lvl>
    <w:lvl w:ilvl="4" w:tplc="C5F6148C">
      <w:numFmt w:val="bullet"/>
      <w:lvlText w:val="•"/>
      <w:lvlJc w:val="left"/>
      <w:pPr>
        <w:ind w:left="3693" w:hanging="143"/>
      </w:pPr>
      <w:rPr>
        <w:rFonts w:hint="default"/>
        <w:lang w:val="en-US" w:eastAsia="en-US" w:bidi="ar-SA"/>
      </w:rPr>
    </w:lvl>
    <w:lvl w:ilvl="5" w:tplc="C1AA4096">
      <w:numFmt w:val="bullet"/>
      <w:lvlText w:val="•"/>
      <w:lvlJc w:val="left"/>
      <w:pPr>
        <w:ind w:left="4576" w:hanging="143"/>
      </w:pPr>
      <w:rPr>
        <w:rFonts w:hint="default"/>
        <w:lang w:val="en-US" w:eastAsia="en-US" w:bidi="ar-SA"/>
      </w:rPr>
    </w:lvl>
    <w:lvl w:ilvl="6" w:tplc="1BBEC8CE">
      <w:numFmt w:val="bullet"/>
      <w:lvlText w:val="•"/>
      <w:lvlJc w:val="left"/>
      <w:pPr>
        <w:ind w:left="5459" w:hanging="143"/>
      </w:pPr>
      <w:rPr>
        <w:rFonts w:hint="default"/>
        <w:lang w:val="en-US" w:eastAsia="en-US" w:bidi="ar-SA"/>
      </w:rPr>
    </w:lvl>
    <w:lvl w:ilvl="7" w:tplc="273EDFF4">
      <w:numFmt w:val="bullet"/>
      <w:lvlText w:val="•"/>
      <w:lvlJc w:val="left"/>
      <w:pPr>
        <w:ind w:left="6343" w:hanging="143"/>
      </w:pPr>
      <w:rPr>
        <w:rFonts w:hint="default"/>
        <w:lang w:val="en-US" w:eastAsia="en-US" w:bidi="ar-SA"/>
      </w:rPr>
    </w:lvl>
    <w:lvl w:ilvl="8" w:tplc="4B92A0FC">
      <w:numFmt w:val="bullet"/>
      <w:lvlText w:val="•"/>
      <w:lvlJc w:val="left"/>
      <w:pPr>
        <w:ind w:left="7226" w:hanging="143"/>
      </w:pPr>
      <w:rPr>
        <w:rFonts w:hint="default"/>
        <w:lang w:val="en-US" w:eastAsia="en-US" w:bidi="ar-SA"/>
      </w:rPr>
    </w:lvl>
  </w:abstractNum>
  <w:abstractNum w:abstractNumId="11" w15:restartNumberingAfterBreak="0">
    <w:nsid w:val="1DAF7B38"/>
    <w:multiLevelType w:val="hybridMultilevel"/>
    <w:tmpl w:val="DAC66B58"/>
    <w:lvl w:ilvl="0" w:tplc="AE7442C2">
      <w:start w:val="1"/>
      <w:numFmt w:val="lowerLetter"/>
      <w:lvlText w:val="(%1)"/>
      <w:lvlJc w:val="left"/>
      <w:pPr>
        <w:ind w:left="810" w:hanging="290"/>
        <w:jc w:val="left"/>
      </w:pPr>
      <w:rPr>
        <w:rFonts w:ascii="Arial" w:eastAsia="Arial" w:hAnsi="Arial" w:cs="Arial" w:hint="default"/>
        <w:b/>
        <w:bCs/>
        <w:spacing w:val="-1"/>
        <w:w w:val="101"/>
        <w:sz w:val="16"/>
        <w:szCs w:val="16"/>
        <w:lang w:val="en-US" w:eastAsia="en-US" w:bidi="ar-SA"/>
      </w:rPr>
    </w:lvl>
    <w:lvl w:ilvl="1" w:tplc="6C128928">
      <w:numFmt w:val="bullet"/>
      <w:lvlText w:val="•"/>
      <w:lvlJc w:val="left"/>
      <w:pPr>
        <w:ind w:left="1782" w:hanging="290"/>
      </w:pPr>
      <w:rPr>
        <w:rFonts w:hint="default"/>
        <w:lang w:val="en-US" w:eastAsia="en-US" w:bidi="ar-SA"/>
      </w:rPr>
    </w:lvl>
    <w:lvl w:ilvl="2" w:tplc="3A1EE442">
      <w:numFmt w:val="bullet"/>
      <w:lvlText w:val="•"/>
      <w:lvlJc w:val="left"/>
      <w:pPr>
        <w:ind w:left="2745" w:hanging="290"/>
      </w:pPr>
      <w:rPr>
        <w:rFonts w:hint="default"/>
        <w:lang w:val="en-US" w:eastAsia="en-US" w:bidi="ar-SA"/>
      </w:rPr>
    </w:lvl>
    <w:lvl w:ilvl="3" w:tplc="68002F68">
      <w:numFmt w:val="bullet"/>
      <w:lvlText w:val="•"/>
      <w:lvlJc w:val="left"/>
      <w:pPr>
        <w:ind w:left="3707" w:hanging="290"/>
      </w:pPr>
      <w:rPr>
        <w:rFonts w:hint="default"/>
        <w:lang w:val="en-US" w:eastAsia="en-US" w:bidi="ar-SA"/>
      </w:rPr>
    </w:lvl>
    <w:lvl w:ilvl="4" w:tplc="FB58058C">
      <w:numFmt w:val="bullet"/>
      <w:lvlText w:val="•"/>
      <w:lvlJc w:val="left"/>
      <w:pPr>
        <w:ind w:left="4670" w:hanging="290"/>
      </w:pPr>
      <w:rPr>
        <w:rFonts w:hint="default"/>
        <w:lang w:val="en-US" w:eastAsia="en-US" w:bidi="ar-SA"/>
      </w:rPr>
    </w:lvl>
    <w:lvl w:ilvl="5" w:tplc="0DFCC112">
      <w:numFmt w:val="bullet"/>
      <w:lvlText w:val="•"/>
      <w:lvlJc w:val="left"/>
      <w:pPr>
        <w:ind w:left="5632" w:hanging="290"/>
      </w:pPr>
      <w:rPr>
        <w:rFonts w:hint="default"/>
        <w:lang w:val="en-US" w:eastAsia="en-US" w:bidi="ar-SA"/>
      </w:rPr>
    </w:lvl>
    <w:lvl w:ilvl="6" w:tplc="774C27D6">
      <w:numFmt w:val="bullet"/>
      <w:lvlText w:val="•"/>
      <w:lvlJc w:val="left"/>
      <w:pPr>
        <w:ind w:left="6595" w:hanging="290"/>
      </w:pPr>
      <w:rPr>
        <w:rFonts w:hint="default"/>
        <w:lang w:val="en-US" w:eastAsia="en-US" w:bidi="ar-SA"/>
      </w:rPr>
    </w:lvl>
    <w:lvl w:ilvl="7" w:tplc="978E8E24">
      <w:numFmt w:val="bullet"/>
      <w:lvlText w:val="•"/>
      <w:lvlJc w:val="left"/>
      <w:pPr>
        <w:ind w:left="7557" w:hanging="290"/>
      </w:pPr>
      <w:rPr>
        <w:rFonts w:hint="default"/>
        <w:lang w:val="en-US" w:eastAsia="en-US" w:bidi="ar-SA"/>
      </w:rPr>
    </w:lvl>
    <w:lvl w:ilvl="8" w:tplc="844A793C">
      <w:numFmt w:val="bullet"/>
      <w:lvlText w:val="•"/>
      <w:lvlJc w:val="left"/>
      <w:pPr>
        <w:ind w:left="8520" w:hanging="290"/>
      </w:pPr>
      <w:rPr>
        <w:rFonts w:hint="default"/>
        <w:lang w:val="en-US" w:eastAsia="en-US" w:bidi="ar-SA"/>
      </w:rPr>
    </w:lvl>
  </w:abstractNum>
  <w:abstractNum w:abstractNumId="12" w15:restartNumberingAfterBreak="0">
    <w:nsid w:val="1DB32348"/>
    <w:multiLevelType w:val="hybridMultilevel"/>
    <w:tmpl w:val="877AFA48"/>
    <w:lvl w:ilvl="0" w:tplc="4F060ECA">
      <w:start w:val="21"/>
      <w:numFmt w:val="lowerLetter"/>
      <w:lvlText w:val="(%1)"/>
      <w:lvlJc w:val="left"/>
      <w:pPr>
        <w:ind w:left="478" w:hanging="215"/>
        <w:jc w:val="left"/>
      </w:pPr>
      <w:rPr>
        <w:rFonts w:hint="default"/>
        <w:b/>
        <w:bCs/>
        <w:w w:val="99"/>
        <w:lang w:val="en-US" w:eastAsia="en-US" w:bidi="ar-SA"/>
      </w:rPr>
    </w:lvl>
    <w:lvl w:ilvl="1" w:tplc="B13E09A8">
      <w:numFmt w:val="bullet"/>
      <w:lvlText w:val="•"/>
      <w:lvlJc w:val="left"/>
      <w:pPr>
        <w:ind w:left="1476" w:hanging="215"/>
      </w:pPr>
      <w:rPr>
        <w:rFonts w:hint="default"/>
        <w:lang w:val="en-US" w:eastAsia="en-US" w:bidi="ar-SA"/>
      </w:rPr>
    </w:lvl>
    <w:lvl w:ilvl="2" w:tplc="B8BC829C">
      <w:numFmt w:val="bullet"/>
      <w:lvlText w:val="•"/>
      <w:lvlJc w:val="left"/>
      <w:pPr>
        <w:ind w:left="2473" w:hanging="215"/>
      </w:pPr>
      <w:rPr>
        <w:rFonts w:hint="default"/>
        <w:lang w:val="en-US" w:eastAsia="en-US" w:bidi="ar-SA"/>
      </w:rPr>
    </w:lvl>
    <w:lvl w:ilvl="3" w:tplc="26F4ABB6">
      <w:numFmt w:val="bullet"/>
      <w:lvlText w:val="•"/>
      <w:lvlJc w:val="left"/>
      <w:pPr>
        <w:ind w:left="3469" w:hanging="215"/>
      </w:pPr>
      <w:rPr>
        <w:rFonts w:hint="default"/>
        <w:lang w:val="en-US" w:eastAsia="en-US" w:bidi="ar-SA"/>
      </w:rPr>
    </w:lvl>
    <w:lvl w:ilvl="4" w:tplc="FC6444BA">
      <w:numFmt w:val="bullet"/>
      <w:lvlText w:val="•"/>
      <w:lvlJc w:val="left"/>
      <w:pPr>
        <w:ind w:left="4466" w:hanging="215"/>
      </w:pPr>
      <w:rPr>
        <w:rFonts w:hint="default"/>
        <w:lang w:val="en-US" w:eastAsia="en-US" w:bidi="ar-SA"/>
      </w:rPr>
    </w:lvl>
    <w:lvl w:ilvl="5" w:tplc="193A1FC4">
      <w:numFmt w:val="bullet"/>
      <w:lvlText w:val="•"/>
      <w:lvlJc w:val="left"/>
      <w:pPr>
        <w:ind w:left="5462" w:hanging="215"/>
      </w:pPr>
      <w:rPr>
        <w:rFonts w:hint="default"/>
        <w:lang w:val="en-US" w:eastAsia="en-US" w:bidi="ar-SA"/>
      </w:rPr>
    </w:lvl>
    <w:lvl w:ilvl="6" w:tplc="2528E8B4">
      <w:numFmt w:val="bullet"/>
      <w:lvlText w:val="•"/>
      <w:lvlJc w:val="left"/>
      <w:pPr>
        <w:ind w:left="6459" w:hanging="215"/>
      </w:pPr>
      <w:rPr>
        <w:rFonts w:hint="default"/>
        <w:lang w:val="en-US" w:eastAsia="en-US" w:bidi="ar-SA"/>
      </w:rPr>
    </w:lvl>
    <w:lvl w:ilvl="7" w:tplc="D6784A54">
      <w:numFmt w:val="bullet"/>
      <w:lvlText w:val="•"/>
      <w:lvlJc w:val="left"/>
      <w:pPr>
        <w:ind w:left="7455" w:hanging="215"/>
      </w:pPr>
      <w:rPr>
        <w:rFonts w:hint="default"/>
        <w:lang w:val="en-US" w:eastAsia="en-US" w:bidi="ar-SA"/>
      </w:rPr>
    </w:lvl>
    <w:lvl w:ilvl="8" w:tplc="06C8783C">
      <w:numFmt w:val="bullet"/>
      <w:lvlText w:val="•"/>
      <w:lvlJc w:val="left"/>
      <w:pPr>
        <w:ind w:left="8452" w:hanging="215"/>
      </w:pPr>
      <w:rPr>
        <w:rFonts w:hint="default"/>
        <w:lang w:val="en-US" w:eastAsia="en-US" w:bidi="ar-SA"/>
      </w:rPr>
    </w:lvl>
  </w:abstractNum>
  <w:abstractNum w:abstractNumId="13" w15:restartNumberingAfterBreak="0">
    <w:nsid w:val="21073BE5"/>
    <w:multiLevelType w:val="hybridMultilevel"/>
    <w:tmpl w:val="DB7E3446"/>
    <w:lvl w:ilvl="0" w:tplc="EF261914">
      <w:start w:val="1"/>
      <w:numFmt w:val="lowerRoman"/>
      <w:lvlText w:val="(%1)"/>
      <w:lvlJc w:val="left"/>
      <w:pPr>
        <w:ind w:left="787" w:hanging="316"/>
        <w:jc w:val="left"/>
      </w:pPr>
      <w:rPr>
        <w:rFonts w:ascii="Arial" w:eastAsia="Arial" w:hAnsi="Arial" w:cs="Arial" w:hint="default"/>
        <w:w w:val="105"/>
        <w:sz w:val="13"/>
        <w:szCs w:val="13"/>
        <w:lang w:val="en-US" w:eastAsia="en-US" w:bidi="ar-SA"/>
      </w:rPr>
    </w:lvl>
    <w:lvl w:ilvl="1" w:tplc="93C6911A">
      <w:numFmt w:val="bullet"/>
      <w:lvlText w:val="•"/>
      <w:lvlJc w:val="left"/>
      <w:pPr>
        <w:ind w:left="1746" w:hanging="316"/>
      </w:pPr>
      <w:rPr>
        <w:rFonts w:hint="default"/>
        <w:lang w:val="en-US" w:eastAsia="en-US" w:bidi="ar-SA"/>
      </w:rPr>
    </w:lvl>
    <w:lvl w:ilvl="2" w:tplc="3EA8FE28">
      <w:numFmt w:val="bullet"/>
      <w:lvlText w:val="•"/>
      <w:lvlJc w:val="left"/>
      <w:pPr>
        <w:ind w:left="2713" w:hanging="316"/>
      </w:pPr>
      <w:rPr>
        <w:rFonts w:hint="default"/>
        <w:lang w:val="en-US" w:eastAsia="en-US" w:bidi="ar-SA"/>
      </w:rPr>
    </w:lvl>
    <w:lvl w:ilvl="3" w:tplc="DDCC65E0">
      <w:numFmt w:val="bullet"/>
      <w:lvlText w:val="•"/>
      <w:lvlJc w:val="left"/>
      <w:pPr>
        <w:ind w:left="3679" w:hanging="316"/>
      </w:pPr>
      <w:rPr>
        <w:rFonts w:hint="default"/>
        <w:lang w:val="en-US" w:eastAsia="en-US" w:bidi="ar-SA"/>
      </w:rPr>
    </w:lvl>
    <w:lvl w:ilvl="4" w:tplc="D0B2C0CE">
      <w:numFmt w:val="bullet"/>
      <w:lvlText w:val="•"/>
      <w:lvlJc w:val="left"/>
      <w:pPr>
        <w:ind w:left="4646" w:hanging="316"/>
      </w:pPr>
      <w:rPr>
        <w:rFonts w:hint="default"/>
        <w:lang w:val="en-US" w:eastAsia="en-US" w:bidi="ar-SA"/>
      </w:rPr>
    </w:lvl>
    <w:lvl w:ilvl="5" w:tplc="41BC1830">
      <w:numFmt w:val="bullet"/>
      <w:lvlText w:val="•"/>
      <w:lvlJc w:val="left"/>
      <w:pPr>
        <w:ind w:left="5612" w:hanging="316"/>
      </w:pPr>
      <w:rPr>
        <w:rFonts w:hint="default"/>
        <w:lang w:val="en-US" w:eastAsia="en-US" w:bidi="ar-SA"/>
      </w:rPr>
    </w:lvl>
    <w:lvl w:ilvl="6" w:tplc="737E2CD4">
      <w:numFmt w:val="bullet"/>
      <w:lvlText w:val="•"/>
      <w:lvlJc w:val="left"/>
      <w:pPr>
        <w:ind w:left="6579" w:hanging="316"/>
      </w:pPr>
      <w:rPr>
        <w:rFonts w:hint="default"/>
        <w:lang w:val="en-US" w:eastAsia="en-US" w:bidi="ar-SA"/>
      </w:rPr>
    </w:lvl>
    <w:lvl w:ilvl="7" w:tplc="0F2C77F8">
      <w:numFmt w:val="bullet"/>
      <w:lvlText w:val="•"/>
      <w:lvlJc w:val="left"/>
      <w:pPr>
        <w:ind w:left="7545" w:hanging="316"/>
      </w:pPr>
      <w:rPr>
        <w:rFonts w:hint="default"/>
        <w:lang w:val="en-US" w:eastAsia="en-US" w:bidi="ar-SA"/>
      </w:rPr>
    </w:lvl>
    <w:lvl w:ilvl="8" w:tplc="D7B024DE">
      <w:numFmt w:val="bullet"/>
      <w:lvlText w:val="•"/>
      <w:lvlJc w:val="left"/>
      <w:pPr>
        <w:ind w:left="8512" w:hanging="316"/>
      </w:pPr>
      <w:rPr>
        <w:rFonts w:hint="default"/>
        <w:lang w:val="en-US" w:eastAsia="en-US" w:bidi="ar-SA"/>
      </w:rPr>
    </w:lvl>
  </w:abstractNum>
  <w:abstractNum w:abstractNumId="14" w15:restartNumberingAfterBreak="0">
    <w:nsid w:val="2399690A"/>
    <w:multiLevelType w:val="hybridMultilevel"/>
    <w:tmpl w:val="C42A1FFA"/>
    <w:lvl w:ilvl="0" w:tplc="4448E892">
      <w:start w:val="1"/>
      <w:numFmt w:val="decimal"/>
      <w:lvlText w:val="%1."/>
      <w:lvlJc w:val="left"/>
      <w:pPr>
        <w:ind w:left="488" w:hanging="151"/>
        <w:jc w:val="left"/>
      </w:pPr>
      <w:rPr>
        <w:rFonts w:ascii="Arial" w:eastAsia="Arial" w:hAnsi="Arial" w:cs="Arial" w:hint="default"/>
        <w:b/>
        <w:bCs/>
        <w:spacing w:val="-1"/>
        <w:w w:val="104"/>
        <w:sz w:val="13"/>
        <w:szCs w:val="13"/>
        <w:lang w:val="en-US" w:eastAsia="en-US" w:bidi="ar-SA"/>
      </w:rPr>
    </w:lvl>
    <w:lvl w:ilvl="1" w:tplc="F0046FE0">
      <w:start w:val="1"/>
      <w:numFmt w:val="lowerLetter"/>
      <w:lvlText w:val="(%2)"/>
      <w:lvlJc w:val="left"/>
      <w:pPr>
        <w:ind w:left="875" w:hanging="240"/>
        <w:jc w:val="left"/>
      </w:pPr>
      <w:rPr>
        <w:rFonts w:ascii="Arial" w:eastAsia="Arial" w:hAnsi="Arial" w:cs="Arial" w:hint="default"/>
        <w:b/>
        <w:bCs/>
        <w:w w:val="104"/>
        <w:sz w:val="13"/>
        <w:szCs w:val="13"/>
        <w:lang w:val="en-US" w:eastAsia="en-US" w:bidi="ar-SA"/>
      </w:rPr>
    </w:lvl>
    <w:lvl w:ilvl="2" w:tplc="526C6690">
      <w:numFmt w:val="bullet"/>
      <w:lvlText w:val="•"/>
      <w:lvlJc w:val="left"/>
      <w:pPr>
        <w:ind w:left="1942" w:hanging="240"/>
      </w:pPr>
      <w:rPr>
        <w:rFonts w:hint="default"/>
        <w:lang w:val="en-US" w:eastAsia="en-US" w:bidi="ar-SA"/>
      </w:rPr>
    </w:lvl>
    <w:lvl w:ilvl="3" w:tplc="2682C5EA">
      <w:numFmt w:val="bullet"/>
      <w:lvlText w:val="•"/>
      <w:lvlJc w:val="left"/>
      <w:pPr>
        <w:ind w:left="3005" w:hanging="240"/>
      </w:pPr>
      <w:rPr>
        <w:rFonts w:hint="default"/>
        <w:lang w:val="en-US" w:eastAsia="en-US" w:bidi="ar-SA"/>
      </w:rPr>
    </w:lvl>
    <w:lvl w:ilvl="4" w:tplc="36248644">
      <w:numFmt w:val="bullet"/>
      <w:lvlText w:val="•"/>
      <w:lvlJc w:val="left"/>
      <w:pPr>
        <w:ind w:left="4068" w:hanging="240"/>
      </w:pPr>
      <w:rPr>
        <w:rFonts w:hint="default"/>
        <w:lang w:val="en-US" w:eastAsia="en-US" w:bidi="ar-SA"/>
      </w:rPr>
    </w:lvl>
    <w:lvl w:ilvl="5" w:tplc="521C55CA">
      <w:numFmt w:val="bullet"/>
      <w:lvlText w:val="•"/>
      <w:lvlJc w:val="left"/>
      <w:pPr>
        <w:ind w:left="5131" w:hanging="240"/>
      </w:pPr>
      <w:rPr>
        <w:rFonts w:hint="default"/>
        <w:lang w:val="en-US" w:eastAsia="en-US" w:bidi="ar-SA"/>
      </w:rPr>
    </w:lvl>
    <w:lvl w:ilvl="6" w:tplc="908AA2DC">
      <w:numFmt w:val="bullet"/>
      <w:lvlText w:val="•"/>
      <w:lvlJc w:val="left"/>
      <w:pPr>
        <w:ind w:left="6194" w:hanging="240"/>
      </w:pPr>
      <w:rPr>
        <w:rFonts w:hint="default"/>
        <w:lang w:val="en-US" w:eastAsia="en-US" w:bidi="ar-SA"/>
      </w:rPr>
    </w:lvl>
    <w:lvl w:ilvl="7" w:tplc="6D16843E">
      <w:numFmt w:val="bullet"/>
      <w:lvlText w:val="•"/>
      <w:lvlJc w:val="left"/>
      <w:pPr>
        <w:ind w:left="7257" w:hanging="240"/>
      </w:pPr>
      <w:rPr>
        <w:rFonts w:hint="default"/>
        <w:lang w:val="en-US" w:eastAsia="en-US" w:bidi="ar-SA"/>
      </w:rPr>
    </w:lvl>
    <w:lvl w:ilvl="8" w:tplc="C3066A70">
      <w:numFmt w:val="bullet"/>
      <w:lvlText w:val="•"/>
      <w:lvlJc w:val="left"/>
      <w:pPr>
        <w:ind w:left="8319" w:hanging="240"/>
      </w:pPr>
      <w:rPr>
        <w:rFonts w:hint="default"/>
        <w:lang w:val="en-US" w:eastAsia="en-US" w:bidi="ar-SA"/>
      </w:rPr>
    </w:lvl>
  </w:abstractNum>
  <w:abstractNum w:abstractNumId="15" w15:restartNumberingAfterBreak="0">
    <w:nsid w:val="23D9624B"/>
    <w:multiLevelType w:val="hybridMultilevel"/>
    <w:tmpl w:val="4D9855B6"/>
    <w:lvl w:ilvl="0" w:tplc="9DA67686">
      <w:start w:val="1"/>
      <w:numFmt w:val="lowerLetter"/>
      <w:lvlText w:val="%1)"/>
      <w:lvlJc w:val="left"/>
      <w:pPr>
        <w:ind w:left="178" w:hanging="159"/>
        <w:jc w:val="left"/>
      </w:pPr>
      <w:rPr>
        <w:rFonts w:ascii="Arial" w:eastAsia="Arial" w:hAnsi="Arial" w:cs="Arial" w:hint="default"/>
        <w:spacing w:val="-1"/>
        <w:w w:val="104"/>
        <w:sz w:val="13"/>
        <w:szCs w:val="13"/>
        <w:lang w:val="en-US" w:eastAsia="en-US" w:bidi="ar-SA"/>
      </w:rPr>
    </w:lvl>
    <w:lvl w:ilvl="1" w:tplc="6B80767A">
      <w:numFmt w:val="bullet"/>
      <w:lvlText w:val="•"/>
      <w:lvlJc w:val="left"/>
      <w:pPr>
        <w:ind w:left="897" w:hanging="159"/>
      </w:pPr>
      <w:rPr>
        <w:rFonts w:hint="default"/>
        <w:lang w:val="en-US" w:eastAsia="en-US" w:bidi="ar-SA"/>
      </w:rPr>
    </w:lvl>
    <w:lvl w:ilvl="2" w:tplc="938629FA">
      <w:numFmt w:val="bullet"/>
      <w:lvlText w:val="•"/>
      <w:lvlJc w:val="left"/>
      <w:pPr>
        <w:ind w:left="1615" w:hanging="159"/>
      </w:pPr>
      <w:rPr>
        <w:rFonts w:hint="default"/>
        <w:lang w:val="en-US" w:eastAsia="en-US" w:bidi="ar-SA"/>
      </w:rPr>
    </w:lvl>
    <w:lvl w:ilvl="3" w:tplc="B5840BB4">
      <w:numFmt w:val="bullet"/>
      <w:lvlText w:val="•"/>
      <w:lvlJc w:val="left"/>
      <w:pPr>
        <w:ind w:left="2332" w:hanging="159"/>
      </w:pPr>
      <w:rPr>
        <w:rFonts w:hint="default"/>
        <w:lang w:val="en-US" w:eastAsia="en-US" w:bidi="ar-SA"/>
      </w:rPr>
    </w:lvl>
    <w:lvl w:ilvl="4" w:tplc="7B8287DA">
      <w:numFmt w:val="bullet"/>
      <w:lvlText w:val="•"/>
      <w:lvlJc w:val="left"/>
      <w:pPr>
        <w:ind w:left="3050" w:hanging="159"/>
      </w:pPr>
      <w:rPr>
        <w:rFonts w:hint="default"/>
        <w:lang w:val="en-US" w:eastAsia="en-US" w:bidi="ar-SA"/>
      </w:rPr>
    </w:lvl>
    <w:lvl w:ilvl="5" w:tplc="54C69250">
      <w:numFmt w:val="bullet"/>
      <w:lvlText w:val="•"/>
      <w:lvlJc w:val="left"/>
      <w:pPr>
        <w:ind w:left="3768" w:hanging="159"/>
      </w:pPr>
      <w:rPr>
        <w:rFonts w:hint="default"/>
        <w:lang w:val="en-US" w:eastAsia="en-US" w:bidi="ar-SA"/>
      </w:rPr>
    </w:lvl>
    <w:lvl w:ilvl="6" w:tplc="93F45B50">
      <w:numFmt w:val="bullet"/>
      <w:lvlText w:val="•"/>
      <w:lvlJc w:val="left"/>
      <w:pPr>
        <w:ind w:left="4485" w:hanging="159"/>
      </w:pPr>
      <w:rPr>
        <w:rFonts w:hint="default"/>
        <w:lang w:val="en-US" w:eastAsia="en-US" w:bidi="ar-SA"/>
      </w:rPr>
    </w:lvl>
    <w:lvl w:ilvl="7" w:tplc="68F60C22">
      <w:numFmt w:val="bullet"/>
      <w:lvlText w:val="•"/>
      <w:lvlJc w:val="left"/>
      <w:pPr>
        <w:ind w:left="5203" w:hanging="159"/>
      </w:pPr>
      <w:rPr>
        <w:rFonts w:hint="default"/>
        <w:lang w:val="en-US" w:eastAsia="en-US" w:bidi="ar-SA"/>
      </w:rPr>
    </w:lvl>
    <w:lvl w:ilvl="8" w:tplc="F5460760">
      <w:numFmt w:val="bullet"/>
      <w:lvlText w:val="•"/>
      <w:lvlJc w:val="left"/>
      <w:pPr>
        <w:ind w:left="5920" w:hanging="159"/>
      </w:pPr>
      <w:rPr>
        <w:rFonts w:hint="default"/>
        <w:lang w:val="en-US" w:eastAsia="en-US" w:bidi="ar-SA"/>
      </w:rPr>
    </w:lvl>
  </w:abstractNum>
  <w:abstractNum w:abstractNumId="16" w15:restartNumberingAfterBreak="0">
    <w:nsid w:val="271E628C"/>
    <w:multiLevelType w:val="hybridMultilevel"/>
    <w:tmpl w:val="CC06B9B6"/>
    <w:lvl w:ilvl="0" w:tplc="0AAEF7A8">
      <w:start w:val="1"/>
      <w:numFmt w:val="lowerLetter"/>
      <w:lvlText w:val="(%1)"/>
      <w:lvlJc w:val="left"/>
      <w:pPr>
        <w:ind w:left="531" w:hanging="271"/>
        <w:jc w:val="left"/>
      </w:pPr>
      <w:rPr>
        <w:rFonts w:ascii="Arial" w:eastAsia="Arial" w:hAnsi="Arial" w:cs="Arial" w:hint="default"/>
        <w:b/>
        <w:bCs/>
        <w:w w:val="99"/>
        <w:sz w:val="13"/>
        <w:szCs w:val="13"/>
        <w:lang w:val="en-US" w:eastAsia="en-US" w:bidi="ar-SA"/>
      </w:rPr>
    </w:lvl>
    <w:lvl w:ilvl="1" w:tplc="7B2A95CE">
      <w:numFmt w:val="bullet"/>
      <w:lvlText w:val="•"/>
      <w:lvlJc w:val="left"/>
      <w:pPr>
        <w:ind w:left="1530" w:hanging="271"/>
      </w:pPr>
      <w:rPr>
        <w:rFonts w:hint="default"/>
        <w:lang w:val="en-US" w:eastAsia="en-US" w:bidi="ar-SA"/>
      </w:rPr>
    </w:lvl>
    <w:lvl w:ilvl="2" w:tplc="905EEB36">
      <w:numFmt w:val="bullet"/>
      <w:lvlText w:val="•"/>
      <w:lvlJc w:val="left"/>
      <w:pPr>
        <w:ind w:left="2521" w:hanging="271"/>
      </w:pPr>
      <w:rPr>
        <w:rFonts w:hint="default"/>
        <w:lang w:val="en-US" w:eastAsia="en-US" w:bidi="ar-SA"/>
      </w:rPr>
    </w:lvl>
    <w:lvl w:ilvl="3" w:tplc="24D68432">
      <w:numFmt w:val="bullet"/>
      <w:lvlText w:val="•"/>
      <w:lvlJc w:val="left"/>
      <w:pPr>
        <w:ind w:left="3511" w:hanging="271"/>
      </w:pPr>
      <w:rPr>
        <w:rFonts w:hint="default"/>
        <w:lang w:val="en-US" w:eastAsia="en-US" w:bidi="ar-SA"/>
      </w:rPr>
    </w:lvl>
    <w:lvl w:ilvl="4" w:tplc="13D402E6">
      <w:numFmt w:val="bullet"/>
      <w:lvlText w:val="•"/>
      <w:lvlJc w:val="left"/>
      <w:pPr>
        <w:ind w:left="4502" w:hanging="271"/>
      </w:pPr>
      <w:rPr>
        <w:rFonts w:hint="default"/>
        <w:lang w:val="en-US" w:eastAsia="en-US" w:bidi="ar-SA"/>
      </w:rPr>
    </w:lvl>
    <w:lvl w:ilvl="5" w:tplc="B420CE88">
      <w:numFmt w:val="bullet"/>
      <w:lvlText w:val="•"/>
      <w:lvlJc w:val="left"/>
      <w:pPr>
        <w:ind w:left="5492" w:hanging="271"/>
      </w:pPr>
      <w:rPr>
        <w:rFonts w:hint="default"/>
        <w:lang w:val="en-US" w:eastAsia="en-US" w:bidi="ar-SA"/>
      </w:rPr>
    </w:lvl>
    <w:lvl w:ilvl="6" w:tplc="E75412EA">
      <w:numFmt w:val="bullet"/>
      <w:lvlText w:val="•"/>
      <w:lvlJc w:val="left"/>
      <w:pPr>
        <w:ind w:left="6483" w:hanging="271"/>
      </w:pPr>
      <w:rPr>
        <w:rFonts w:hint="default"/>
        <w:lang w:val="en-US" w:eastAsia="en-US" w:bidi="ar-SA"/>
      </w:rPr>
    </w:lvl>
    <w:lvl w:ilvl="7" w:tplc="D9DC545C">
      <w:numFmt w:val="bullet"/>
      <w:lvlText w:val="•"/>
      <w:lvlJc w:val="left"/>
      <w:pPr>
        <w:ind w:left="7473" w:hanging="271"/>
      </w:pPr>
      <w:rPr>
        <w:rFonts w:hint="default"/>
        <w:lang w:val="en-US" w:eastAsia="en-US" w:bidi="ar-SA"/>
      </w:rPr>
    </w:lvl>
    <w:lvl w:ilvl="8" w:tplc="DD269B26">
      <w:numFmt w:val="bullet"/>
      <w:lvlText w:val="•"/>
      <w:lvlJc w:val="left"/>
      <w:pPr>
        <w:ind w:left="8464" w:hanging="271"/>
      </w:pPr>
      <w:rPr>
        <w:rFonts w:hint="default"/>
        <w:lang w:val="en-US" w:eastAsia="en-US" w:bidi="ar-SA"/>
      </w:rPr>
    </w:lvl>
  </w:abstractNum>
  <w:abstractNum w:abstractNumId="17" w15:restartNumberingAfterBreak="0">
    <w:nsid w:val="27CE3633"/>
    <w:multiLevelType w:val="hybridMultilevel"/>
    <w:tmpl w:val="DC6CD7D4"/>
    <w:lvl w:ilvl="0" w:tplc="83609B10">
      <w:start w:val="18"/>
      <w:numFmt w:val="lowerLetter"/>
      <w:lvlText w:val="(%1)"/>
      <w:lvlJc w:val="left"/>
      <w:pPr>
        <w:ind w:left="313" w:hanging="172"/>
        <w:jc w:val="left"/>
      </w:pPr>
      <w:rPr>
        <w:rFonts w:ascii="Arial" w:eastAsia="Arial" w:hAnsi="Arial" w:cs="Arial" w:hint="default"/>
        <w:b/>
        <w:bCs/>
        <w:spacing w:val="-2"/>
        <w:w w:val="98"/>
        <w:sz w:val="13"/>
        <w:szCs w:val="13"/>
        <w:lang w:val="en-US" w:eastAsia="en-US" w:bidi="ar-SA"/>
      </w:rPr>
    </w:lvl>
    <w:lvl w:ilvl="1" w:tplc="30B2A540">
      <w:numFmt w:val="bullet"/>
      <w:lvlText w:val="•"/>
      <w:lvlJc w:val="left"/>
      <w:pPr>
        <w:ind w:left="1332" w:hanging="172"/>
      </w:pPr>
      <w:rPr>
        <w:rFonts w:hint="default"/>
        <w:lang w:val="en-US" w:eastAsia="en-US" w:bidi="ar-SA"/>
      </w:rPr>
    </w:lvl>
    <w:lvl w:ilvl="2" w:tplc="0E4CE9B0">
      <w:numFmt w:val="bullet"/>
      <w:lvlText w:val="•"/>
      <w:lvlJc w:val="left"/>
      <w:pPr>
        <w:ind w:left="2345" w:hanging="172"/>
      </w:pPr>
      <w:rPr>
        <w:rFonts w:hint="default"/>
        <w:lang w:val="en-US" w:eastAsia="en-US" w:bidi="ar-SA"/>
      </w:rPr>
    </w:lvl>
    <w:lvl w:ilvl="3" w:tplc="C6ECFCF2">
      <w:numFmt w:val="bullet"/>
      <w:lvlText w:val="•"/>
      <w:lvlJc w:val="left"/>
      <w:pPr>
        <w:ind w:left="3357" w:hanging="172"/>
      </w:pPr>
      <w:rPr>
        <w:rFonts w:hint="default"/>
        <w:lang w:val="en-US" w:eastAsia="en-US" w:bidi="ar-SA"/>
      </w:rPr>
    </w:lvl>
    <w:lvl w:ilvl="4" w:tplc="679E82E6">
      <w:numFmt w:val="bullet"/>
      <w:lvlText w:val="•"/>
      <w:lvlJc w:val="left"/>
      <w:pPr>
        <w:ind w:left="4370" w:hanging="172"/>
      </w:pPr>
      <w:rPr>
        <w:rFonts w:hint="default"/>
        <w:lang w:val="en-US" w:eastAsia="en-US" w:bidi="ar-SA"/>
      </w:rPr>
    </w:lvl>
    <w:lvl w:ilvl="5" w:tplc="1D602DC6">
      <w:numFmt w:val="bullet"/>
      <w:lvlText w:val="•"/>
      <w:lvlJc w:val="left"/>
      <w:pPr>
        <w:ind w:left="5382" w:hanging="172"/>
      </w:pPr>
      <w:rPr>
        <w:rFonts w:hint="default"/>
        <w:lang w:val="en-US" w:eastAsia="en-US" w:bidi="ar-SA"/>
      </w:rPr>
    </w:lvl>
    <w:lvl w:ilvl="6" w:tplc="89F058B0">
      <w:numFmt w:val="bullet"/>
      <w:lvlText w:val="•"/>
      <w:lvlJc w:val="left"/>
      <w:pPr>
        <w:ind w:left="6395" w:hanging="172"/>
      </w:pPr>
      <w:rPr>
        <w:rFonts w:hint="default"/>
        <w:lang w:val="en-US" w:eastAsia="en-US" w:bidi="ar-SA"/>
      </w:rPr>
    </w:lvl>
    <w:lvl w:ilvl="7" w:tplc="E4D8DEAA">
      <w:numFmt w:val="bullet"/>
      <w:lvlText w:val="•"/>
      <w:lvlJc w:val="left"/>
      <w:pPr>
        <w:ind w:left="7407" w:hanging="172"/>
      </w:pPr>
      <w:rPr>
        <w:rFonts w:hint="default"/>
        <w:lang w:val="en-US" w:eastAsia="en-US" w:bidi="ar-SA"/>
      </w:rPr>
    </w:lvl>
    <w:lvl w:ilvl="8" w:tplc="CC8EEA10">
      <w:numFmt w:val="bullet"/>
      <w:lvlText w:val="•"/>
      <w:lvlJc w:val="left"/>
      <w:pPr>
        <w:ind w:left="8420" w:hanging="172"/>
      </w:pPr>
      <w:rPr>
        <w:rFonts w:hint="default"/>
        <w:lang w:val="en-US" w:eastAsia="en-US" w:bidi="ar-SA"/>
      </w:rPr>
    </w:lvl>
  </w:abstractNum>
  <w:abstractNum w:abstractNumId="18" w15:restartNumberingAfterBreak="0">
    <w:nsid w:val="29B11C60"/>
    <w:multiLevelType w:val="hybridMultilevel"/>
    <w:tmpl w:val="761CA0D6"/>
    <w:lvl w:ilvl="0" w:tplc="C4C07F42">
      <w:start w:val="24"/>
      <w:numFmt w:val="decimal"/>
      <w:lvlText w:val="%1."/>
      <w:lvlJc w:val="left"/>
      <w:pPr>
        <w:ind w:left="501" w:hanging="242"/>
        <w:jc w:val="left"/>
      </w:pPr>
      <w:rPr>
        <w:rFonts w:ascii="Arial" w:eastAsia="Arial" w:hAnsi="Arial" w:cs="Arial" w:hint="default"/>
        <w:b/>
        <w:bCs/>
        <w:spacing w:val="-1"/>
        <w:w w:val="103"/>
        <w:sz w:val="14"/>
        <w:szCs w:val="14"/>
        <w:lang w:val="en-US" w:eastAsia="en-US" w:bidi="ar-SA"/>
      </w:rPr>
    </w:lvl>
    <w:lvl w:ilvl="1" w:tplc="9676DC9C">
      <w:start w:val="1"/>
      <w:numFmt w:val="decimal"/>
      <w:lvlText w:val="%2."/>
      <w:lvlJc w:val="left"/>
      <w:pPr>
        <w:ind w:left="659" w:hanging="162"/>
        <w:jc w:val="left"/>
      </w:pPr>
      <w:rPr>
        <w:rFonts w:ascii="Arial" w:eastAsia="Arial" w:hAnsi="Arial" w:cs="Arial" w:hint="default"/>
        <w:spacing w:val="-1"/>
        <w:w w:val="103"/>
        <w:sz w:val="14"/>
        <w:szCs w:val="14"/>
        <w:lang w:val="en-US" w:eastAsia="en-US" w:bidi="ar-SA"/>
      </w:rPr>
    </w:lvl>
    <w:lvl w:ilvl="2" w:tplc="ED54431C">
      <w:numFmt w:val="bullet"/>
      <w:lvlText w:val="•"/>
      <w:lvlJc w:val="left"/>
      <w:pPr>
        <w:ind w:left="1747" w:hanging="162"/>
      </w:pPr>
      <w:rPr>
        <w:rFonts w:hint="default"/>
        <w:lang w:val="en-US" w:eastAsia="en-US" w:bidi="ar-SA"/>
      </w:rPr>
    </w:lvl>
    <w:lvl w:ilvl="3" w:tplc="0EA4F9E4">
      <w:numFmt w:val="bullet"/>
      <w:lvlText w:val="•"/>
      <w:lvlJc w:val="left"/>
      <w:pPr>
        <w:ind w:left="2834" w:hanging="162"/>
      </w:pPr>
      <w:rPr>
        <w:rFonts w:hint="default"/>
        <w:lang w:val="en-US" w:eastAsia="en-US" w:bidi="ar-SA"/>
      </w:rPr>
    </w:lvl>
    <w:lvl w:ilvl="4" w:tplc="537E747E">
      <w:numFmt w:val="bullet"/>
      <w:lvlText w:val="•"/>
      <w:lvlJc w:val="left"/>
      <w:pPr>
        <w:ind w:left="3921" w:hanging="162"/>
      </w:pPr>
      <w:rPr>
        <w:rFonts w:hint="default"/>
        <w:lang w:val="en-US" w:eastAsia="en-US" w:bidi="ar-SA"/>
      </w:rPr>
    </w:lvl>
    <w:lvl w:ilvl="5" w:tplc="858A6AEC">
      <w:numFmt w:val="bullet"/>
      <w:lvlText w:val="•"/>
      <w:lvlJc w:val="left"/>
      <w:pPr>
        <w:ind w:left="5009" w:hanging="162"/>
      </w:pPr>
      <w:rPr>
        <w:rFonts w:hint="default"/>
        <w:lang w:val="en-US" w:eastAsia="en-US" w:bidi="ar-SA"/>
      </w:rPr>
    </w:lvl>
    <w:lvl w:ilvl="6" w:tplc="58984780">
      <w:numFmt w:val="bullet"/>
      <w:lvlText w:val="•"/>
      <w:lvlJc w:val="left"/>
      <w:pPr>
        <w:ind w:left="6096" w:hanging="162"/>
      </w:pPr>
      <w:rPr>
        <w:rFonts w:hint="default"/>
        <w:lang w:val="en-US" w:eastAsia="en-US" w:bidi="ar-SA"/>
      </w:rPr>
    </w:lvl>
    <w:lvl w:ilvl="7" w:tplc="69D6D130">
      <w:numFmt w:val="bullet"/>
      <w:lvlText w:val="•"/>
      <w:lvlJc w:val="left"/>
      <w:pPr>
        <w:ind w:left="7183" w:hanging="162"/>
      </w:pPr>
      <w:rPr>
        <w:rFonts w:hint="default"/>
        <w:lang w:val="en-US" w:eastAsia="en-US" w:bidi="ar-SA"/>
      </w:rPr>
    </w:lvl>
    <w:lvl w:ilvl="8" w:tplc="ADA2C340">
      <w:numFmt w:val="bullet"/>
      <w:lvlText w:val="•"/>
      <w:lvlJc w:val="left"/>
      <w:pPr>
        <w:ind w:left="8271" w:hanging="162"/>
      </w:pPr>
      <w:rPr>
        <w:rFonts w:hint="default"/>
        <w:lang w:val="en-US" w:eastAsia="en-US" w:bidi="ar-SA"/>
      </w:rPr>
    </w:lvl>
  </w:abstractNum>
  <w:abstractNum w:abstractNumId="19" w15:restartNumberingAfterBreak="0">
    <w:nsid w:val="2BE11A2D"/>
    <w:multiLevelType w:val="hybridMultilevel"/>
    <w:tmpl w:val="CCCAFB04"/>
    <w:lvl w:ilvl="0" w:tplc="7CC2BBA4">
      <w:start w:val="9"/>
      <w:numFmt w:val="lowerLetter"/>
      <w:lvlText w:val="(%1)"/>
      <w:lvlJc w:val="left"/>
      <w:pPr>
        <w:ind w:left="220" w:hanging="201"/>
        <w:jc w:val="left"/>
      </w:pPr>
      <w:rPr>
        <w:rFonts w:ascii="Arial" w:eastAsia="Arial" w:hAnsi="Arial" w:cs="Arial" w:hint="default"/>
        <w:b/>
        <w:bCs/>
        <w:w w:val="102"/>
        <w:sz w:val="13"/>
        <w:szCs w:val="13"/>
        <w:lang w:val="en-US" w:eastAsia="en-US" w:bidi="ar-SA"/>
      </w:rPr>
    </w:lvl>
    <w:lvl w:ilvl="1" w:tplc="00E0D3A2">
      <w:numFmt w:val="bullet"/>
      <w:lvlText w:val="•"/>
      <w:lvlJc w:val="left"/>
      <w:pPr>
        <w:ind w:left="1192" w:hanging="201"/>
      </w:pPr>
      <w:rPr>
        <w:rFonts w:hint="default"/>
        <w:lang w:val="en-US" w:eastAsia="en-US" w:bidi="ar-SA"/>
      </w:rPr>
    </w:lvl>
    <w:lvl w:ilvl="2" w:tplc="9A36B6EA">
      <w:numFmt w:val="bullet"/>
      <w:lvlText w:val="•"/>
      <w:lvlJc w:val="left"/>
      <w:pPr>
        <w:ind w:left="2165" w:hanging="201"/>
      </w:pPr>
      <w:rPr>
        <w:rFonts w:hint="default"/>
        <w:lang w:val="en-US" w:eastAsia="en-US" w:bidi="ar-SA"/>
      </w:rPr>
    </w:lvl>
    <w:lvl w:ilvl="3" w:tplc="D51E85D0">
      <w:numFmt w:val="bullet"/>
      <w:lvlText w:val="•"/>
      <w:lvlJc w:val="left"/>
      <w:pPr>
        <w:ind w:left="3137" w:hanging="201"/>
      </w:pPr>
      <w:rPr>
        <w:rFonts w:hint="default"/>
        <w:lang w:val="en-US" w:eastAsia="en-US" w:bidi="ar-SA"/>
      </w:rPr>
    </w:lvl>
    <w:lvl w:ilvl="4" w:tplc="25F2FA52">
      <w:numFmt w:val="bullet"/>
      <w:lvlText w:val="•"/>
      <w:lvlJc w:val="left"/>
      <w:pPr>
        <w:ind w:left="4110" w:hanging="201"/>
      </w:pPr>
      <w:rPr>
        <w:rFonts w:hint="default"/>
        <w:lang w:val="en-US" w:eastAsia="en-US" w:bidi="ar-SA"/>
      </w:rPr>
    </w:lvl>
    <w:lvl w:ilvl="5" w:tplc="B05EB9E2">
      <w:numFmt w:val="bullet"/>
      <w:lvlText w:val="•"/>
      <w:lvlJc w:val="left"/>
      <w:pPr>
        <w:ind w:left="5082" w:hanging="201"/>
      </w:pPr>
      <w:rPr>
        <w:rFonts w:hint="default"/>
        <w:lang w:val="en-US" w:eastAsia="en-US" w:bidi="ar-SA"/>
      </w:rPr>
    </w:lvl>
    <w:lvl w:ilvl="6" w:tplc="88886F52">
      <w:numFmt w:val="bullet"/>
      <w:lvlText w:val="•"/>
      <w:lvlJc w:val="left"/>
      <w:pPr>
        <w:ind w:left="6055" w:hanging="201"/>
      </w:pPr>
      <w:rPr>
        <w:rFonts w:hint="default"/>
        <w:lang w:val="en-US" w:eastAsia="en-US" w:bidi="ar-SA"/>
      </w:rPr>
    </w:lvl>
    <w:lvl w:ilvl="7" w:tplc="109C8F64">
      <w:numFmt w:val="bullet"/>
      <w:lvlText w:val="•"/>
      <w:lvlJc w:val="left"/>
      <w:pPr>
        <w:ind w:left="7027" w:hanging="201"/>
      </w:pPr>
      <w:rPr>
        <w:rFonts w:hint="default"/>
        <w:lang w:val="en-US" w:eastAsia="en-US" w:bidi="ar-SA"/>
      </w:rPr>
    </w:lvl>
    <w:lvl w:ilvl="8" w:tplc="5BFC2A18">
      <w:numFmt w:val="bullet"/>
      <w:lvlText w:val="•"/>
      <w:lvlJc w:val="left"/>
      <w:pPr>
        <w:ind w:left="8000" w:hanging="201"/>
      </w:pPr>
      <w:rPr>
        <w:rFonts w:hint="default"/>
        <w:lang w:val="en-US" w:eastAsia="en-US" w:bidi="ar-SA"/>
      </w:rPr>
    </w:lvl>
  </w:abstractNum>
  <w:abstractNum w:abstractNumId="20" w15:restartNumberingAfterBreak="0">
    <w:nsid w:val="31D3168C"/>
    <w:multiLevelType w:val="hybridMultilevel"/>
    <w:tmpl w:val="464E7DDE"/>
    <w:lvl w:ilvl="0" w:tplc="1B26D69E">
      <w:start w:val="12"/>
      <w:numFmt w:val="lowerLetter"/>
      <w:lvlText w:val="(%1)"/>
      <w:lvlJc w:val="left"/>
      <w:pPr>
        <w:ind w:left="445" w:hanging="168"/>
        <w:jc w:val="left"/>
      </w:pPr>
      <w:rPr>
        <w:rFonts w:ascii="Arial" w:eastAsia="Arial" w:hAnsi="Arial" w:cs="Arial" w:hint="default"/>
        <w:b/>
        <w:bCs/>
        <w:w w:val="105"/>
        <w:sz w:val="13"/>
        <w:szCs w:val="13"/>
        <w:lang w:val="en-US" w:eastAsia="en-US" w:bidi="ar-SA"/>
      </w:rPr>
    </w:lvl>
    <w:lvl w:ilvl="1" w:tplc="13EE1242">
      <w:numFmt w:val="bullet"/>
      <w:lvlText w:val="•"/>
      <w:lvlJc w:val="left"/>
      <w:pPr>
        <w:ind w:left="1440" w:hanging="168"/>
      </w:pPr>
      <w:rPr>
        <w:rFonts w:hint="default"/>
        <w:lang w:val="en-US" w:eastAsia="en-US" w:bidi="ar-SA"/>
      </w:rPr>
    </w:lvl>
    <w:lvl w:ilvl="2" w:tplc="D6401110">
      <w:numFmt w:val="bullet"/>
      <w:lvlText w:val="•"/>
      <w:lvlJc w:val="left"/>
      <w:pPr>
        <w:ind w:left="2441" w:hanging="168"/>
      </w:pPr>
      <w:rPr>
        <w:rFonts w:hint="default"/>
        <w:lang w:val="en-US" w:eastAsia="en-US" w:bidi="ar-SA"/>
      </w:rPr>
    </w:lvl>
    <w:lvl w:ilvl="3" w:tplc="E6AC136E">
      <w:numFmt w:val="bullet"/>
      <w:lvlText w:val="•"/>
      <w:lvlJc w:val="left"/>
      <w:pPr>
        <w:ind w:left="3441" w:hanging="168"/>
      </w:pPr>
      <w:rPr>
        <w:rFonts w:hint="default"/>
        <w:lang w:val="en-US" w:eastAsia="en-US" w:bidi="ar-SA"/>
      </w:rPr>
    </w:lvl>
    <w:lvl w:ilvl="4" w:tplc="E3561920">
      <w:numFmt w:val="bullet"/>
      <w:lvlText w:val="•"/>
      <w:lvlJc w:val="left"/>
      <w:pPr>
        <w:ind w:left="4442" w:hanging="168"/>
      </w:pPr>
      <w:rPr>
        <w:rFonts w:hint="default"/>
        <w:lang w:val="en-US" w:eastAsia="en-US" w:bidi="ar-SA"/>
      </w:rPr>
    </w:lvl>
    <w:lvl w:ilvl="5" w:tplc="63508D16">
      <w:numFmt w:val="bullet"/>
      <w:lvlText w:val="•"/>
      <w:lvlJc w:val="left"/>
      <w:pPr>
        <w:ind w:left="5442" w:hanging="168"/>
      </w:pPr>
      <w:rPr>
        <w:rFonts w:hint="default"/>
        <w:lang w:val="en-US" w:eastAsia="en-US" w:bidi="ar-SA"/>
      </w:rPr>
    </w:lvl>
    <w:lvl w:ilvl="6" w:tplc="2AC04B26">
      <w:numFmt w:val="bullet"/>
      <w:lvlText w:val="•"/>
      <w:lvlJc w:val="left"/>
      <w:pPr>
        <w:ind w:left="6443" w:hanging="168"/>
      </w:pPr>
      <w:rPr>
        <w:rFonts w:hint="default"/>
        <w:lang w:val="en-US" w:eastAsia="en-US" w:bidi="ar-SA"/>
      </w:rPr>
    </w:lvl>
    <w:lvl w:ilvl="7" w:tplc="7E40FD22">
      <w:numFmt w:val="bullet"/>
      <w:lvlText w:val="•"/>
      <w:lvlJc w:val="left"/>
      <w:pPr>
        <w:ind w:left="7443" w:hanging="168"/>
      </w:pPr>
      <w:rPr>
        <w:rFonts w:hint="default"/>
        <w:lang w:val="en-US" w:eastAsia="en-US" w:bidi="ar-SA"/>
      </w:rPr>
    </w:lvl>
    <w:lvl w:ilvl="8" w:tplc="8C448444">
      <w:numFmt w:val="bullet"/>
      <w:lvlText w:val="•"/>
      <w:lvlJc w:val="left"/>
      <w:pPr>
        <w:ind w:left="8444" w:hanging="168"/>
      </w:pPr>
      <w:rPr>
        <w:rFonts w:hint="default"/>
        <w:lang w:val="en-US" w:eastAsia="en-US" w:bidi="ar-SA"/>
      </w:rPr>
    </w:lvl>
  </w:abstractNum>
  <w:abstractNum w:abstractNumId="21" w15:restartNumberingAfterBreak="0">
    <w:nsid w:val="31D87732"/>
    <w:multiLevelType w:val="hybridMultilevel"/>
    <w:tmpl w:val="F98275D2"/>
    <w:lvl w:ilvl="0" w:tplc="9E469588">
      <w:start w:val="1"/>
      <w:numFmt w:val="lowerRoman"/>
      <w:lvlText w:val="(%1)"/>
      <w:lvlJc w:val="left"/>
      <w:pPr>
        <w:ind w:left="1114" w:hanging="974"/>
        <w:jc w:val="left"/>
      </w:pPr>
      <w:rPr>
        <w:rFonts w:ascii="Arial" w:eastAsia="Arial" w:hAnsi="Arial" w:cs="Arial" w:hint="default"/>
        <w:w w:val="98"/>
        <w:sz w:val="13"/>
        <w:szCs w:val="13"/>
        <w:lang w:val="en-US" w:eastAsia="en-US" w:bidi="ar-SA"/>
      </w:rPr>
    </w:lvl>
    <w:lvl w:ilvl="1" w:tplc="F3B6559E">
      <w:numFmt w:val="bullet"/>
      <w:lvlText w:val="•"/>
      <w:lvlJc w:val="left"/>
      <w:pPr>
        <w:ind w:left="2052" w:hanging="974"/>
      </w:pPr>
      <w:rPr>
        <w:rFonts w:hint="default"/>
        <w:lang w:val="en-US" w:eastAsia="en-US" w:bidi="ar-SA"/>
      </w:rPr>
    </w:lvl>
    <w:lvl w:ilvl="2" w:tplc="E916AC76">
      <w:numFmt w:val="bullet"/>
      <w:lvlText w:val="•"/>
      <w:lvlJc w:val="left"/>
      <w:pPr>
        <w:ind w:left="2985" w:hanging="974"/>
      </w:pPr>
      <w:rPr>
        <w:rFonts w:hint="default"/>
        <w:lang w:val="en-US" w:eastAsia="en-US" w:bidi="ar-SA"/>
      </w:rPr>
    </w:lvl>
    <w:lvl w:ilvl="3" w:tplc="C2E679B0">
      <w:numFmt w:val="bullet"/>
      <w:lvlText w:val="•"/>
      <w:lvlJc w:val="left"/>
      <w:pPr>
        <w:ind w:left="3917" w:hanging="974"/>
      </w:pPr>
      <w:rPr>
        <w:rFonts w:hint="default"/>
        <w:lang w:val="en-US" w:eastAsia="en-US" w:bidi="ar-SA"/>
      </w:rPr>
    </w:lvl>
    <w:lvl w:ilvl="4" w:tplc="F7AC44FC">
      <w:numFmt w:val="bullet"/>
      <w:lvlText w:val="•"/>
      <w:lvlJc w:val="left"/>
      <w:pPr>
        <w:ind w:left="4850" w:hanging="974"/>
      </w:pPr>
      <w:rPr>
        <w:rFonts w:hint="default"/>
        <w:lang w:val="en-US" w:eastAsia="en-US" w:bidi="ar-SA"/>
      </w:rPr>
    </w:lvl>
    <w:lvl w:ilvl="5" w:tplc="0B0622CE">
      <w:numFmt w:val="bullet"/>
      <w:lvlText w:val="•"/>
      <w:lvlJc w:val="left"/>
      <w:pPr>
        <w:ind w:left="5782" w:hanging="974"/>
      </w:pPr>
      <w:rPr>
        <w:rFonts w:hint="default"/>
        <w:lang w:val="en-US" w:eastAsia="en-US" w:bidi="ar-SA"/>
      </w:rPr>
    </w:lvl>
    <w:lvl w:ilvl="6" w:tplc="AFF4B154">
      <w:numFmt w:val="bullet"/>
      <w:lvlText w:val="•"/>
      <w:lvlJc w:val="left"/>
      <w:pPr>
        <w:ind w:left="6715" w:hanging="974"/>
      </w:pPr>
      <w:rPr>
        <w:rFonts w:hint="default"/>
        <w:lang w:val="en-US" w:eastAsia="en-US" w:bidi="ar-SA"/>
      </w:rPr>
    </w:lvl>
    <w:lvl w:ilvl="7" w:tplc="72909C3E">
      <w:numFmt w:val="bullet"/>
      <w:lvlText w:val="•"/>
      <w:lvlJc w:val="left"/>
      <w:pPr>
        <w:ind w:left="7647" w:hanging="974"/>
      </w:pPr>
      <w:rPr>
        <w:rFonts w:hint="default"/>
        <w:lang w:val="en-US" w:eastAsia="en-US" w:bidi="ar-SA"/>
      </w:rPr>
    </w:lvl>
    <w:lvl w:ilvl="8" w:tplc="6B90108A">
      <w:numFmt w:val="bullet"/>
      <w:lvlText w:val="•"/>
      <w:lvlJc w:val="left"/>
      <w:pPr>
        <w:ind w:left="8580" w:hanging="974"/>
      </w:pPr>
      <w:rPr>
        <w:rFonts w:hint="default"/>
        <w:lang w:val="en-US" w:eastAsia="en-US" w:bidi="ar-SA"/>
      </w:rPr>
    </w:lvl>
  </w:abstractNum>
  <w:abstractNum w:abstractNumId="22" w15:restartNumberingAfterBreak="0">
    <w:nsid w:val="379C23C8"/>
    <w:multiLevelType w:val="hybridMultilevel"/>
    <w:tmpl w:val="D37E0A78"/>
    <w:lvl w:ilvl="0" w:tplc="F2A651CA">
      <w:start w:val="1"/>
      <w:numFmt w:val="lowerLetter"/>
      <w:lvlText w:val="(%1)"/>
      <w:lvlJc w:val="left"/>
      <w:pPr>
        <w:ind w:left="1342" w:hanging="749"/>
        <w:jc w:val="left"/>
      </w:pPr>
      <w:rPr>
        <w:rFonts w:ascii="Arial" w:eastAsia="Arial" w:hAnsi="Arial" w:cs="Arial" w:hint="default"/>
        <w:w w:val="105"/>
        <w:sz w:val="13"/>
        <w:szCs w:val="13"/>
        <w:lang w:val="en-US" w:eastAsia="en-US" w:bidi="ar-SA"/>
      </w:rPr>
    </w:lvl>
    <w:lvl w:ilvl="1" w:tplc="064C0ACE">
      <w:numFmt w:val="bullet"/>
      <w:lvlText w:val="•"/>
      <w:lvlJc w:val="left"/>
      <w:pPr>
        <w:ind w:left="2250" w:hanging="749"/>
      </w:pPr>
      <w:rPr>
        <w:rFonts w:hint="default"/>
        <w:lang w:val="en-US" w:eastAsia="en-US" w:bidi="ar-SA"/>
      </w:rPr>
    </w:lvl>
    <w:lvl w:ilvl="2" w:tplc="C6B0F9D8">
      <w:numFmt w:val="bullet"/>
      <w:lvlText w:val="•"/>
      <w:lvlJc w:val="left"/>
      <w:pPr>
        <w:ind w:left="3161" w:hanging="749"/>
      </w:pPr>
      <w:rPr>
        <w:rFonts w:hint="default"/>
        <w:lang w:val="en-US" w:eastAsia="en-US" w:bidi="ar-SA"/>
      </w:rPr>
    </w:lvl>
    <w:lvl w:ilvl="3" w:tplc="8BACF1F8">
      <w:numFmt w:val="bullet"/>
      <w:lvlText w:val="•"/>
      <w:lvlJc w:val="left"/>
      <w:pPr>
        <w:ind w:left="4071" w:hanging="749"/>
      </w:pPr>
      <w:rPr>
        <w:rFonts w:hint="default"/>
        <w:lang w:val="en-US" w:eastAsia="en-US" w:bidi="ar-SA"/>
      </w:rPr>
    </w:lvl>
    <w:lvl w:ilvl="4" w:tplc="660A2E2A">
      <w:numFmt w:val="bullet"/>
      <w:lvlText w:val="•"/>
      <w:lvlJc w:val="left"/>
      <w:pPr>
        <w:ind w:left="4982" w:hanging="749"/>
      </w:pPr>
      <w:rPr>
        <w:rFonts w:hint="default"/>
        <w:lang w:val="en-US" w:eastAsia="en-US" w:bidi="ar-SA"/>
      </w:rPr>
    </w:lvl>
    <w:lvl w:ilvl="5" w:tplc="691E3A9A">
      <w:numFmt w:val="bullet"/>
      <w:lvlText w:val="•"/>
      <w:lvlJc w:val="left"/>
      <w:pPr>
        <w:ind w:left="5892" w:hanging="749"/>
      </w:pPr>
      <w:rPr>
        <w:rFonts w:hint="default"/>
        <w:lang w:val="en-US" w:eastAsia="en-US" w:bidi="ar-SA"/>
      </w:rPr>
    </w:lvl>
    <w:lvl w:ilvl="6" w:tplc="B824DB6E">
      <w:numFmt w:val="bullet"/>
      <w:lvlText w:val="•"/>
      <w:lvlJc w:val="left"/>
      <w:pPr>
        <w:ind w:left="6803" w:hanging="749"/>
      </w:pPr>
      <w:rPr>
        <w:rFonts w:hint="default"/>
        <w:lang w:val="en-US" w:eastAsia="en-US" w:bidi="ar-SA"/>
      </w:rPr>
    </w:lvl>
    <w:lvl w:ilvl="7" w:tplc="BC8E4884">
      <w:numFmt w:val="bullet"/>
      <w:lvlText w:val="•"/>
      <w:lvlJc w:val="left"/>
      <w:pPr>
        <w:ind w:left="7713" w:hanging="749"/>
      </w:pPr>
      <w:rPr>
        <w:rFonts w:hint="default"/>
        <w:lang w:val="en-US" w:eastAsia="en-US" w:bidi="ar-SA"/>
      </w:rPr>
    </w:lvl>
    <w:lvl w:ilvl="8" w:tplc="78B4100A">
      <w:numFmt w:val="bullet"/>
      <w:lvlText w:val="•"/>
      <w:lvlJc w:val="left"/>
      <w:pPr>
        <w:ind w:left="8624" w:hanging="749"/>
      </w:pPr>
      <w:rPr>
        <w:rFonts w:hint="default"/>
        <w:lang w:val="en-US" w:eastAsia="en-US" w:bidi="ar-SA"/>
      </w:rPr>
    </w:lvl>
  </w:abstractNum>
  <w:abstractNum w:abstractNumId="23" w15:restartNumberingAfterBreak="0">
    <w:nsid w:val="38456B45"/>
    <w:multiLevelType w:val="hybridMultilevel"/>
    <w:tmpl w:val="29085C10"/>
    <w:lvl w:ilvl="0" w:tplc="65CA876C">
      <w:start w:val="14"/>
      <w:numFmt w:val="decimal"/>
      <w:lvlText w:val="%1."/>
      <w:lvlJc w:val="left"/>
      <w:pPr>
        <w:ind w:left="516" w:hanging="245"/>
        <w:jc w:val="left"/>
      </w:pPr>
      <w:rPr>
        <w:rFonts w:ascii="Arial" w:eastAsia="Arial" w:hAnsi="Arial" w:cs="Arial" w:hint="default"/>
        <w:b/>
        <w:bCs/>
        <w:spacing w:val="-1"/>
        <w:w w:val="104"/>
        <w:sz w:val="12"/>
        <w:szCs w:val="12"/>
        <w:lang w:val="en-US" w:eastAsia="en-US" w:bidi="ar-SA"/>
      </w:rPr>
    </w:lvl>
    <w:lvl w:ilvl="1" w:tplc="DA626F4A">
      <w:start w:val="1"/>
      <w:numFmt w:val="lowerLetter"/>
      <w:lvlText w:val="(%2)"/>
      <w:lvlJc w:val="left"/>
      <w:pPr>
        <w:ind w:left="705" w:hanging="189"/>
        <w:jc w:val="left"/>
      </w:pPr>
      <w:rPr>
        <w:rFonts w:ascii="Arial" w:eastAsia="Arial" w:hAnsi="Arial" w:cs="Arial" w:hint="default"/>
        <w:b/>
        <w:bCs/>
        <w:spacing w:val="-1"/>
        <w:w w:val="104"/>
        <w:sz w:val="12"/>
        <w:szCs w:val="12"/>
        <w:lang w:val="en-US" w:eastAsia="en-US" w:bidi="ar-SA"/>
      </w:rPr>
    </w:lvl>
    <w:lvl w:ilvl="2" w:tplc="F4E829F2">
      <w:numFmt w:val="bullet"/>
      <w:lvlText w:val="•"/>
      <w:lvlJc w:val="left"/>
      <w:pPr>
        <w:ind w:left="1782" w:hanging="189"/>
      </w:pPr>
      <w:rPr>
        <w:rFonts w:hint="default"/>
        <w:lang w:val="en-US" w:eastAsia="en-US" w:bidi="ar-SA"/>
      </w:rPr>
    </w:lvl>
    <w:lvl w:ilvl="3" w:tplc="9134E20A">
      <w:numFmt w:val="bullet"/>
      <w:lvlText w:val="•"/>
      <w:lvlJc w:val="left"/>
      <w:pPr>
        <w:ind w:left="2865" w:hanging="189"/>
      </w:pPr>
      <w:rPr>
        <w:rFonts w:hint="default"/>
        <w:lang w:val="en-US" w:eastAsia="en-US" w:bidi="ar-SA"/>
      </w:rPr>
    </w:lvl>
    <w:lvl w:ilvl="4" w:tplc="27D09A24">
      <w:numFmt w:val="bullet"/>
      <w:lvlText w:val="•"/>
      <w:lvlJc w:val="left"/>
      <w:pPr>
        <w:ind w:left="3948" w:hanging="189"/>
      </w:pPr>
      <w:rPr>
        <w:rFonts w:hint="default"/>
        <w:lang w:val="en-US" w:eastAsia="en-US" w:bidi="ar-SA"/>
      </w:rPr>
    </w:lvl>
    <w:lvl w:ilvl="5" w:tplc="C2048968">
      <w:numFmt w:val="bullet"/>
      <w:lvlText w:val="•"/>
      <w:lvlJc w:val="left"/>
      <w:pPr>
        <w:ind w:left="5031" w:hanging="189"/>
      </w:pPr>
      <w:rPr>
        <w:rFonts w:hint="default"/>
        <w:lang w:val="en-US" w:eastAsia="en-US" w:bidi="ar-SA"/>
      </w:rPr>
    </w:lvl>
    <w:lvl w:ilvl="6" w:tplc="C25E34B6">
      <w:numFmt w:val="bullet"/>
      <w:lvlText w:val="•"/>
      <w:lvlJc w:val="left"/>
      <w:pPr>
        <w:ind w:left="6114" w:hanging="189"/>
      </w:pPr>
      <w:rPr>
        <w:rFonts w:hint="default"/>
        <w:lang w:val="en-US" w:eastAsia="en-US" w:bidi="ar-SA"/>
      </w:rPr>
    </w:lvl>
    <w:lvl w:ilvl="7" w:tplc="9D7C0502">
      <w:numFmt w:val="bullet"/>
      <w:lvlText w:val="•"/>
      <w:lvlJc w:val="left"/>
      <w:pPr>
        <w:ind w:left="7197" w:hanging="189"/>
      </w:pPr>
      <w:rPr>
        <w:rFonts w:hint="default"/>
        <w:lang w:val="en-US" w:eastAsia="en-US" w:bidi="ar-SA"/>
      </w:rPr>
    </w:lvl>
    <w:lvl w:ilvl="8" w:tplc="5E100F3C">
      <w:numFmt w:val="bullet"/>
      <w:lvlText w:val="•"/>
      <w:lvlJc w:val="left"/>
      <w:pPr>
        <w:ind w:left="8279" w:hanging="189"/>
      </w:pPr>
      <w:rPr>
        <w:rFonts w:hint="default"/>
        <w:lang w:val="en-US" w:eastAsia="en-US" w:bidi="ar-SA"/>
      </w:rPr>
    </w:lvl>
  </w:abstractNum>
  <w:abstractNum w:abstractNumId="24" w15:restartNumberingAfterBreak="0">
    <w:nsid w:val="3D4F38D0"/>
    <w:multiLevelType w:val="hybridMultilevel"/>
    <w:tmpl w:val="9A5068F8"/>
    <w:lvl w:ilvl="0" w:tplc="567A0BB2">
      <w:start w:val="1"/>
      <w:numFmt w:val="lowerLetter"/>
      <w:lvlText w:val="%1)"/>
      <w:lvlJc w:val="left"/>
      <w:pPr>
        <w:ind w:left="611" w:hanging="147"/>
        <w:jc w:val="left"/>
      </w:pPr>
      <w:rPr>
        <w:rFonts w:ascii="Arial" w:eastAsia="Arial" w:hAnsi="Arial" w:cs="Arial" w:hint="default"/>
        <w:spacing w:val="-1"/>
        <w:w w:val="104"/>
        <w:sz w:val="12"/>
        <w:szCs w:val="12"/>
        <w:lang w:val="en-US" w:eastAsia="en-US" w:bidi="ar-SA"/>
      </w:rPr>
    </w:lvl>
    <w:lvl w:ilvl="1" w:tplc="0AAEF646">
      <w:numFmt w:val="bullet"/>
      <w:lvlText w:val="•"/>
      <w:lvlJc w:val="left"/>
      <w:pPr>
        <w:ind w:left="1602" w:hanging="147"/>
      </w:pPr>
      <w:rPr>
        <w:rFonts w:hint="default"/>
        <w:lang w:val="en-US" w:eastAsia="en-US" w:bidi="ar-SA"/>
      </w:rPr>
    </w:lvl>
    <w:lvl w:ilvl="2" w:tplc="8AA4471E">
      <w:numFmt w:val="bullet"/>
      <w:lvlText w:val="•"/>
      <w:lvlJc w:val="left"/>
      <w:pPr>
        <w:ind w:left="2585" w:hanging="147"/>
      </w:pPr>
      <w:rPr>
        <w:rFonts w:hint="default"/>
        <w:lang w:val="en-US" w:eastAsia="en-US" w:bidi="ar-SA"/>
      </w:rPr>
    </w:lvl>
    <w:lvl w:ilvl="3" w:tplc="DA4634C4">
      <w:numFmt w:val="bullet"/>
      <w:lvlText w:val="•"/>
      <w:lvlJc w:val="left"/>
      <w:pPr>
        <w:ind w:left="3567" w:hanging="147"/>
      </w:pPr>
      <w:rPr>
        <w:rFonts w:hint="default"/>
        <w:lang w:val="en-US" w:eastAsia="en-US" w:bidi="ar-SA"/>
      </w:rPr>
    </w:lvl>
    <w:lvl w:ilvl="4" w:tplc="CC1E1A52">
      <w:numFmt w:val="bullet"/>
      <w:lvlText w:val="•"/>
      <w:lvlJc w:val="left"/>
      <w:pPr>
        <w:ind w:left="4550" w:hanging="147"/>
      </w:pPr>
      <w:rPr>
        <w:rFonts w:hint="default"/>
        <w:lang w:val="en-US" w:eastAsia="en-US" w:bidi="ar-SA"/>
      </w:rPr>
    </w:lvl>
    <w:lvl w:ilvl="5" w:tplc="FE662450">
      <w:numFmt w:val="bullet"/>
      <w:lvlText w:val="•"/>
      <w:lvlJc w:val="left"/>
      <w:pPr>
        <w:ind w:left="5532" w:hanging="147"/>
      </w:pPr>
      <w:rPr>
        <w:rFonts w:hint="default"/>
        <w:lang w:val="en-US" w:eastAsia="en-US" w:bidi="ar-SA"/>
      </w:rPr>
    </w:lvl>
    <w:lvl w:ilvl="6" w:tplc="795073E8">
      <w:numFmt w:val="bullet"/>
      <w:lvlText w:val="•"/>
      <w:lvlJc w:val="left"/>
      <w:pPr>
        <w:ind w:left="6515" w:hanging="147"/>
      </w:pPr>
      <w:rPr>
        <w:rFonts w:hint="default"/>
        <w:lang w:val="en-US" w:eastAsia="en-US" w:bidi="ar-SA"/>
      </w:rPr>
    </w:lvl>
    <w:lvl w:ilvl="7" w:tplc="FA88D706">
      <w:numFmt w:val="bullet"/>
      <w:lvlText w:val="•"/>
      <w:lvlJc w:val="left"/>
      <w:pPr>
        <w:ind w:left="7497" w:hanging="147"/>
      </w:pPr>
      <w:rPr>
        <w:rFonts w:hint="default"/>
        <w:lang w:val="en-US" w:eastAsia="en-US" w:bidi="ar-SA"/>
      </w:rPr>
    </w:lvl>
    <w:lvl w:ilvl="8" w:tplc="96ACBAFE">
      <w:numFmt w:val="bullet"/>
      <w:lvlText w:val="•"/>
      <w:lvlJc w:val="left"/>
      <w:pPr>
        <w:ind w:left="8480" w:hanging="147"/>
      </w:pPr>
      <w:rPr>
        <w:rFonts w:hint="default"/>
        <w:lang w:val="en-US" w:eastAsia="en-US" w:bidi="ar-SA"/>
      </w:rPr>
    </w:lvl>
  </w:abstractNum>
  <w:abstractNum w:abstractNumId="25" w15:restartNumberingAfterBreak="0">
    <w:nsid w:val="3E0A36C1"/>
    <w:multiLevelType w:val="hybridMultilevel"/>
    <w:tmpl w:val="76446B3A"/>
    <w:lvl w:ilvl="0" w:tplc="1C8A47DA">
      <w:start w:val="1"/>
      <w:numFmt w:val="decimal"/>
      <w:lvlText w:val="%1."/>
      <w:lvlJc w:val="left"/>
      <w:pPr>
        <w:ind w:left="391" w:hanging="227"/>
        <w:jc w:val="left"/>
      </w:pPr>
      <w:rPr>
        <w:rFonts w:ascii="Arial" w:eastAsia="Arial" w:hAnsi="Arial" w:cs="Arial" w:hint="default"/>
        <w:b/>
        <w:bCs/>
        <w:spacing w:val="-1"/>
        <w:w w:val="101"/>
        <w:sz w:val="16"/>
        <w:szCs w:val="16"/>
        <w:lang w:val="en-US" w:eastAsia="en-US" w:bidi="ar-SA"/>
      </w:rPr>
    </w:lvl>
    <w:lvl w:ilvl="1" w:tplc="DAF8019A">
      <w:numFmt w:val="bullet"/>
      <w:lvlText w:val="-"/>
      <w:lvlJc w:val="left"/>
      <w:pPr>
        <w:ind w:left="658" w:hanging="101"/>
      </w:pPr>
      <w:rPr>
        <w:rFonts w:ascii="Arial" w:eastAsia="Arial" w:hAnsi="Arial" w:cs="Arial" w:hint="default"/>
        <w:w w:val="101"/>
        <w:sz w:val="16"/>
        <w:szCs w:val="16"/>
        <w:lang w:val="en-US" w:eastAsia="en-US" w:bidi="ar-SA"/>
      </w:rPr>
    </w:lvl>
    <w:lvl w:ilvl="2" w:tplc="EAFC6668">
      <w:numFmt w:val="bullet"/>
      <w:lvlText w:val="•"/>
      <w:lvlJc w:val="left"/>
      <w:pPr>
        <w:ind w:left="1747" w:hanging="101"/>
      </w:pPr>
      <w:rPr>
        <w:rFonts w:hint="default"/>
        <w:lang w:val="en-US" w:eastAsia="en-US" w:bidi="ar-SA"/>
      </w:rPr>
    </w:lvl>
    <w:lvl w:ilvl="3" w:tplc="FCDC1B76">
      <w:numFmt w:val="bullet"/>
      <w:lvlText w:val="•"/>
      <w:lvlJc w:val="left"/>
      <w:pPr>
        <w:ind w:left="2834" w:hanging="101"/>
      </w:pPr>
      <w:rPr>
        <w:rFonts w:hint="default"/>
        <w:lang w:val="en-US" w:eastAsia="en-US" w:bidi="ar-SA"/>
      </w:rPr>
    </w:lvl>
    <w:lvl w:ilvl="4" w:tplc="BEB252E6">
      <w:numFmt w:val="bullet"/>
      <w:lvlText w:val="•"/>
      <w:lvlJc w:val="left"/>
      <w:pPr>
        <w:ind w:left="3921" w:hanging="101"/>
      </w:pPr>
      <w:rPr>
        <w:rFonts w:hint="default"/>
        <w:lang w:val="en-US" w:eastAsia="en-US" w:bidi="ar-SA"/>
      </w:rPr>
    </w:lvl>
    <w:lvl w:ilvl="5" w:tplc="BF48D4CE">
      <w:numFmt w:val="bullet"/>
      <w:lvlText w:val="•"/>
      <w:lvlJc w:val="left"/>
      <w:pPr>
        <w:ind w:left="5009" w:hanging="101"/>
      </w:pPr>
      <w:rPr>
        <w:rFonts w:hint="default"/>
        <w:lang w:val="en-US" w:eastAsia="en-US" w:bidi="ar-SA"/>
      </w:rPr>
    </w:lvl>
    <w:lvl w:ilvl="6" w:tplc="8310A4CC">
      <w:numFmt w:val="bullet"/>
      <w:lvlText w:val="•"/>
      <w:lvlJc w:val="left"/>
      <w:pPr>
        <w:ind w:left="6096" w:hanging="101"/>
      </w:pPr>
      <w:rPr>
        <w:rFonts w:hint="default"/>
        <w:lang w:val="en-US" w:eastAsia="en-US" w:bidi="ar-SA"/>
      </w:rPr>
    </w:lvl>
    <w:lvl w:ilvl="7" w:tplc="B2F046C4">
      <w:numFmt w:val="bullet"/>
      <w:lvlText w:val="•"/>
      <w:lvlJc w:val="left"/>
      <w:pPr>
        <w:ind w:left="7183" w:hanging="101"/>
      </w:pPr>
      <w:rPr>
        <w:rFonts w:hint="default"/>
        <w:lang w:val="en-US" w:eastAsia="en-US" w:bidi="ar-SA"/>
      </w:rPr>
    </w:lvl>
    <w:lvl w:ilvl="8" w:tplc="2FE26156">
      <w:numFmt w:val="bullet"/>
      <w:lvlText w:val="•"/>
      <w:lvlJc w:val="left"/>
      <w:pPr>
        <w:ind w:left="8271" w:hanging="101"/>
      </w:pPr>
      <w:rPr>
        <w:rFonts w:hint="default"/>
        <w:lang w:val="en-US" w:eastAsia="en-US" w:bidi="ar-SA"/>
      </w:rPr>
    </w:lvl>
  </w:abstractNum>
  <w:abstractNum w:abstractNumId="26" w15:restartNumberingAfterBreak="0">
    <w:nsid w:val="3EC6733D"/>
    <w:multiLevelType w:val="hybridMultilevel"/>
    <w:tmpl w:val="61C648D0"/>
    <w:lvl w:ilvl="0" w:tplc="DA2427AA">
      <w:start w:val="1"/>
      <w:numFmt w:val="lowerLetter"/>
      <w:lvlText w:val="(%1)"/>
      <w:lvlJc w:val="left"/>
      <w:pPr>
        <w:ind w:left="685" w:hanging="231"/>
        <w:jc w:val="left"/>
      </w:pPr>
      <w:rPr>
        <w:rFonts w:ascii="Arial" w:eastAsia="Arial" w:hAnsi="Arial" w:cs="Arial" w:hint="default"/>
        <w:b/>
        <w:bCs/>
        <w:w w:val="99"/>
        <w:sz w:val="13"/>
        <w:szCs w:val="13"/>
        <w:lang w:val="en-US" w:eastAsia="en-US" w:bidi="ar-SA"/>
      </w:rPr>
    </w:lvl>
    <w:lvl w:ilvl="1" w:tplc="1272063A">
      <w:numFmt w:val="bullet"/>
      <w:lvlText w:val="•"/>
      <w:lvlJc w:val="left"/>
      <w:pPr>
        <w:ind w:left="1656" w:hanging="231"/>
      </w:pPr>
      <w:rPr>
        <w:rFonts w:hint="default"/>
        <w:lang w:val="en-US" w:eastAsia="en-US" w:bidi="ar-SA"/>
      </w:rPr>
    </w:lvl>
    <w:lvl w:ilvl="2" w:tplc="2CFC1224">
      <w:numFmt w:val="bullet"/>
      <w:lvlText w:val="•"/>
      <w:lvlJc w:val="left"/>
      <w:pPr>
        <w:ind w:left="2633" w:hanging="231"/>
      </w:pPr>
      <w:rPr>
        <w:rFonts w:hint="default"/>
        <w:lang w:val="en-US" w:eastAsia="en-US" w:bidi="ar-SA"/>
      </w:rPr>
    </w:lvl>
    <w:lvl w:ilvl="3" w:tplc="2FC85F3C">
      <w:numFmt w:val="bullet"/>
      <w:lvlText w:val="•"/>
      <w:lvlJc w:val="left"/>
      <w:pPr>
        <w:ind w:left="3609" w:hanging="231"/>
      </w:pPr>
      <w:rPr>
        <w:rFonts w:hint="default"/>
        <w:lang w:val="en-US" w:eastAsia="en-US" w:bidi="ar-SA"/>
      </w:rPr>
    </w:lvl>
    <w:lvl w:ilvl="4" w:tplc="0F0CBE4C">
      <w:numFmt w:val="bullet"/>
      <w:lvlText w:val="•"/>
      <w:lvlJc w:val="left"/>
      <w:pPr>
        <w:ind w:left="4586" w:hanging="231"/>
      </w:pPr>
      <w:rPr>
        <w:rFonts w:hint="default"/>
        <w:lang w:val="en-US" w:eastAsia="en-US" w:bidi="ar-SA"/>
      </w:rPr>
    </w:lvl>
    <w:lvl w:ilvl="5" w:tplc="21AE6B80">
      <w:numFmt w:val="bullet"/>
      <w:lvlText w:val="•"/>
      <w:lvlJc w:val="left"/>
      <w:pPr>
        <w:ind w:left="5562" w:hanging="231"/>
      </w:pPr>
      <w:rPr>
        <w:rFonts w:hint="default"/>
        <w:lang w:val="en-US" w:eastAsia="en-US" w:bidi="ar-SA"/>
      </w:rPr>
    </w:lvl>
    <w:lvl w:ilvl="6" w:tplc="8FCAC790">
      <w:numFmt w:val="bullet"/>
      <w:lvlText w:val="•"/>
      <w:lvlJc w:val="left"/>
      <w:pPr>
        <w:ind w:left="6539" w:hanging="231"/>
      </w:pPr>
      <w:rPr>
        <w:rFonts w:hint="default"/>
        <w:lang w:val="en-US" w:eastAsia="en-US" w:bidi="ar-SA"/>
      </w:rPr>
    </w:lvl>
    <w:lvl w:ilvl="7" w:tplc="7B422AC0">
      <w:numFmt w:val="bullet"/>
      <w:lvlText w:val="•"/>
      <w:lvlJc w:val="left"/>
      <w:pPr>
        <w:ind w:left="7515" w:hanging="231"/>
      </w:pPr>
      <w:rPr>
        <w:rFonts w:hint="default"/>
        <w:lang w:val="en-US" w:eastAsia="en-US" w:bidi="ar-SA"/>
      </w:rPr>
    </w:lvl>
    <w:lvl w:ilvl="8" w:tplc="74C291BA">
      <w:numFmt w:val="bullet"/>
      <w:lvlText w:val="•"/>
      <w:lvlJc w:val="left"/>
      <w:pPr>
        <w:ind w:left="8492" w:hanging="231"/>
      </w:pPr>
      <w:rPr>
        <w:rFonts w:hint="default"/>
        <w:lang w:val="en-US" w:eastAsia="en-US" w:bidi="ar-SA"/>
      </w:rPr>
    </w:lvl>
  </w:abstractNum>
  <w:abstractNum w:abstractNumId="27" w15:restartNumberingAfterBreak="0">
    <w:nsid w:val="3F155406"/>
    <w:multiLevelType w:val="hybridMultilevel"/>
    <w:tmpl w:val="55F4C43E"/>
    <w:lvl w:ilvl="0" w:tplc="0F127088">
      <w:start w:val="1"/>
      <w:numFmt w:val="lowerLetter"/>
      <w:lvlText w:val="(%1)"/>
      <w:lvlJc w:val="left"/>
      <w:pPr>
        <w:ind w:left="1162" w:hanging="953"/>
        <w:jc w:val="left"/>
      </w:pPr>
      <w:rPr>
        <w:rFonts w:ascii="Arial" w:eastAsia="Arial" w:hAnsi="Arial" w:cs="Arial" w:hint="default"/>
        <w:spacing w:val="-2"/>
        <w:w w:val="99"/>
        <w:sz w:val="17"/>
        <w:szCs w:val="17"/>
        <w:lang w:val="en-US" w:eastAsia="en-US" w:bidi="ar-SA"/>
      </w:rPr>
    </w:lvl>
    <w:lvl w:ilvl="1" w:tplc="7152EBB0">
      <w:numFmt w:val="bullet"/>
      <w:lvlText w:val="•"/>
      <w:lvlJc w:val="left"/>
      <w:pPr>
        <w:ind w:left="2088" w:hanging="953"/>
      </w:pPr>
      <w:rPr>
        <w:rFonts w:hint="default"/>
        <w:lang w:val="en-US" w:eastAsia="en-US" w:bidi="ar-SA"/>
      </w:rPr>
    </w:lvl>
    <w:lvl w:ilvl="2" w:tplc="3E2EBCD6">
      <w:numFmt w:val="bullet"/>
      <w:lvlText w:val="•"/>
      <w:lvlJc w:val="left"/>
      <w:pPr>
        <w:ind w:left="3017" w:hanging="953"/>
      </w:pPr>
      <w:rPr>
        <w:rFonts w:hint="default"/>
        <w:lang w:val="en-US" w:eastAsia="en-US" w:bidi="ar-SA"/>
      </w:rPr>
    </w:lvl>
    <w:lvl w:ilvl="3" w:tplc="DDD6E1A0">
      <w:numFmt w:val="bullet"/>
      <w:lvlText w:val="•"/>
      <w:lvlJc w:val="left"/>
      <w:pPr>
        <w:ind w:left="3945" w:hanging="953"/>
      </w:pPr>
      <w:rPr>
        <w:rFonts w:hint="default"/>
        <w:lang w:val="en-US" w:eastAsia="en-US" w:bidi="ar-SA"/>
      </w:rPr>
    </w:lvl>
    <w:lvl w:ilvl="4" w:tplc="74EE3F8A">
      <w:numFmt w:val="bullet"/>
      <w:lvlText w:val="•"/>
      <w:lvlJc w:val="left"/>
      <w:pPr>
        <w:ind w:left="4874" w:hanging="953"/>
      </w:pPr>
      <w:rPr>
        <w:rFonts w:hint="default"/>
        <w:lang w:val="en-US" w:eastAsia="en-US" w:bidi="ar-SA"/>
      </w:rPr>
    </w:lvl>
    <w:lvl w:ilvl="5" w:tplc="26F4DB62">
      <w:numFmt w:val="bullet"/>
      <w:lvlText w:val="•"/>
      <w:lvlJc w:val="left"/>
      <w:pPr>
        <w:ind w:left="5802" w:hanging="953"/>
      </w:pPr>
      <w:rPr>
        <w:rFonts w:hint="default"/>
        <w:lang w:val="en-US" w:eastAsia="en-US" w:bidi="ar-SA"/>
      </w:rPr>
    </w:lvl>
    <w:lvl w:ilvl="6" w:tplc="FB42D9C8">
      <w:numFmt w:val="bullet"/>
      <w:lvlText w:val="•"/>
      <w:lvlJc w:val="left"/>
      <w:pPr>
        <w:ind w:left="6731" w:hanging="953"/>
      </w:pPr>
      <w:rPr>
        <w:rFonts w:hint="default"/>
        <w:lang w:val="en-US" w:eastAsia="en-US" w:bidi="ar-SA"/>
      </w:rPr>
    </w:lvl>
    <w:lvl w:ilvl="7" w:tplc="49FA63A6">
      <w:numFmt w:val="bullet"/>
      <w:lvlText w:val="•"/>
      <w:lvlJc w:val="left"/>
      <w:pPr>
        <w:ind w:left="7659" w:hanging="953"/>
      </w:pPr>
      <w:rPr>
        <w:rFonts w:hint="default"/>
        <w:lang w:val="en-US" w:eastAsia="en-US" w:bidi="ar-SA"/>
      </w:rPr>
    </w:lvl>
    <w:lvl w:ilvl="8" w:tplc="6D304D1A">
      <w:numFmt w:val="bullet"/>
      <w:lvlText w:val="•"/>
      <w:lvlJc w:val="left"/>
      <w:pPr>
        <w:ind w:left="8588" w:hanging="953"/>
      </w:pPr>
      <w:rPr>
        <w:rFonts w:hint="default"/>
        <w:lang w:val="en-US" w:eastAsia="en-US" w:bidi="ar-SA"/>
      </w:rPr>
    </w:lvl>
  </w:abstractNum>
  <w:abstractNum w:abstractNumId="28" w15:restartNumberingAfterBreak="0">
    <w:nsid w:val="425624BD"/>
    <w:multiLevelType w:val="hybridMultilevel"/>
    <w:tmpl w:val="327C2946"/>
    <w:lvl w:ilvl="0" w:tplc="A588C07A">
      <w:start w:val="3"/>
      <w:numFmt w:val="decimal"/>
      <w:lvlText w:val="%1."/>
      <w:lvlJc w:val="left"/>
      <w:pPr>
        <w:ind w:left="344" w:hanging="180"/>
        <w:jc w:val="left"/>
      </w:pPr>
      <w:rPr>
        <w:rFonts w:ascii="Arial" w:eastAsia="Arial" w:hAnsi="Arial" w:cs="Arial" w:hint="default"/>
        <w:b/>
        <w:bCs/>
        <w:spacing w:val="-1"/>
        <w:w w:val="101"/>
        <w:sz w:val="16"/>
        <w:szCs w:val="16"/>
        <w:lang w:val="en-US" w:eastAsia="en-US" w:bidi="ar-SA"/>
      </w:rPr>
    </w:lvl>
    <w:lvl w:ilvl="1" w:tplc="985EFBD8">
      <w:start w:val="1"/>
      <w:numFmt w:val="lowerLetter"/>
      <w:lvlText w:val="(%2)"/>
      <w:lvlJc w:val="left"/>
      <w:pPr>
        <w:ind w:left="521" w:hanging="245"/>
        <w:jc w:val="left"/>
      </w:pPr>
      <w:rPr>
        <w:rFonts w:ascii="Arial" w:eastAsia="Arial" w:hAnsi="Arial" w:cs="Arial" w:hint="default"/>
        <w:b/>
        <w:bCs/>
        <w:spacing w:val="-1"/>
        <w:w w:val="101"/>
        <w:sz w:val="16"/>
        <w:szCs w:val="16"/>
        <w:lang w:val="en-US" w:eastAsia="en-US" w:bidi="ar-SA"/>
      </w:rPr>
    </w:lvl>
    <w:lvl w:ilvl="2" w:tplc="1CD21934">
      <w:numFmt w:val="bullet"/>
      <w:lvlText w:val="•"/>
      <w:lvlJc w:val="left"/>
      <w:pPr>
        <w:ind w:left="1622" w:hanging="245"/>
      </w:pPr>
      <w:rPr>
        <w:rFonts w:hint="default"/>
        <w:lang w:val="en-US" w:eastAsia="en-US" w:bidi="ar-SA"/>
      </w:rPr>
    </w:lvl>
    <w:lvl w:ilvl="3" w:tplc="53B24130">
      <w:numFmt w:val="bullet"/>
      <w:lvlText w:val="•"/>
      <w:lvlJc w:val="left"/>
      <w:pPr>
        <w:ind w:left="2725" w:hanging="245"/>
      </w:pPr>
      <w:rPr>
        <w:rFonts w:hint="default"/>
        <w:lang w:val="en-US" w:eastAsia="en-US" w:bidi="ar-SA"/>
      </w:rPr>
    </w:lvl>
    <w:lvl w:ilvl="4" w:tplc="310AB4AC">
      <w:numFmt w:val="bullet"/>
      <w:lvlText w:val="•"/>
      <w:lvlJc w:val="left"/>
      <w:pPr>
        <w:ind w:left="3828" w:hanging="245"/>
      </w:pPr>
      <w:rPr>
        <w:rFonts w:hint="default"/>
        <w:lang w:val="en-US" w:eastAsia="en-US" w:bidi="ar-SA"/>
      </w:rPr>
    </w:lvl>
    <w:lvl w:ilvl="5" w:tplc="B498BA60">
      <w:numFmt w:val="bullet"/>
      <w:lvlText w:val="•"/>
      <w:lvlJc w:val="left"/>
      <w:pPr>
        <w:ind w:left="4931" w:hanging="245"/>
      </w:pPr>
      <w:rPr>
        <w:rFonts w:hint="default"/>
        <w:lang w:val="en-US" w:eastAsia="en-US" w:bidi="ar-SA"/>
      </w:rPr>
    </w:lvl>
    <w:lvl w:ilvl="6" w:tplc="A63E18FC">
      <w:numFmt w:val="bullet"/>
      <w:lvlText w:val="•"/>
      <w:lvlJc w:val="left"/>
      <w:pPr>
        <w:ind w:left="6034" w:hanging="245"/>
      </w:pPr>
      <w:rPr>
        <w:rFonts w:hint="default"/>
        <w:lang w:val="en-US" w:eastAsia="en-US" w:bidi="ar-SA"/>
      </w:rPr>
    </w:lvl>
    <w:lvl w:ilvl="7" w:tplc="DCAE8B56">
      <w:numFmt w:val="bullet"/>
      <w:lvlText w:val="•"/>
      <w:lvlJc w:val="left"/>
      <w:pPr>
        <w:ind w:left="7137" w:hanging="245"/>
      </w:pPr>
      <w:rPr>
        <w:rFonts w:hint="default"/>
        <w:lang w:val="en-US" w:eastAsia="en-US" w:bidi="ar-SA"/>
      </w:rPr>
    </w:lvl>
    <w:lvl w:ilvl="8" w:tplc="E6A017CE">
      <w:numFmt w:val="bullet"/>
      <w:lvlText w:val="•"/>
      <w:lvlJc w:val="left"/>
      <w:pPr>
        <w:ind w:left="8239" w:hanging="245"/>
      </w:pPr>
      <w:rPr>
        <w:rFonts w:hint="default"/>
        <w:lang w:val="en-US" w:eastAsia="en-US" w:bidi="ar-SA"/>
      </w:rPr>
    </w:lvl>
  </w:abstractNum>
  <w:abstractNum w:abstractNumId="29" w15:restartNumberingAfterBreak="0">
    <w:nsid w:val="428F1EA3"/>
    <w:multiLevelType w:val="hybridMultilevel"/>
    <w:tmpl w:val="189A42D8"/>
    <w:lvl w:ilvl="0" w:tplc="BCC427C4">
      <w:start w:val="1"/>
      <w:numFmt w:val="lowerLetter"/>
      <w:lvlText w:val="%1)"/>
      <w:lvlJc w:val="left"/>
      <w:pPr>
        <w:ind w:left="20" w:hanging="197"/>
        <w:jc w:val="left"/>
      </w:pPr>
      <w:rPr>
        <w:rFonts w:ascii="Arial" w:eastAsia="Arial" w:hAnsi="Arial" w:cs="Arial" w:hint="default"/>
        <w:spacing w:val="-1"/>
        <w:w w:val="104"/>
        <w:sz w:val="13"/>
        <w:szCs w:val="13"/>
        <w:lang w:val="en-US" w:eastAsia="en-US" w:bidi="ar-SA"/>
      </w:rPr>
    </w:lvl>
    <w:lvl w:ilvl="1" w:tplc="EDC07B8C">
      <w:numFmt w:val="bullet"/>
      <w:lvlText w:val="•"/>
      <w:lvlJc w:val="left"/>
      <w:pPr>
        <w:ind w:left="964" w:hanging="197"/>
      </w:pPr>
      <w:rPr>
        <w:rFonts w:hint="default"/>
        <w:lang w:val="en-US" w:eastAsia="en-US" w:bidi="ar-SA"/>
      </w:rPr>
    </w:lvl>
    <w:lvl w:ilvl="2" w:tplc="44AE1B28">
      <w:numFmt w:val="bullet"/>
      <w:lvlText w:val="•"/>
      <w:lvlJc w:val="left"/>
      <w:pPr>
        <w:ind w:left="1908" w:hanging="197"/>
      </w:pPr>
      <w:rPr>
        <w:rFonts w:hint="default"/>
        <w:lang w:val="en-US" w:eastAsia="en-US" w:bidi="ar-SA"/>
      </w:rPr>
    </w:lvl>
    <w:lvl w:ilvl="3" w:tplc="0FE64018">
      <w:numFmt w:val="bullet"/>
      <w:lvlText w:val="•"/>
      <w:lvlJc w:val="left"/>
      <w:pPr>
        <w:ind w:left="2852" w:hanging="197"/>
      </w:pPr>
      <w:rPr>
        <w:rFonts w:hint="default"/>
        <w:lang w:val="en-US" w:eastAsia="en-US" w:bidi="ar-SA"/>
      </w:rPr>
    </w:lvl>
    <w:lvl w:ilvl="4" w:tplc="3C5016E4">
      <w:numFmt w:val="bullet"/>
      <w:lvlText w:val="•"/>
      <w:lvlJc w:val="left"/>
      <w:pPr>
        <w:ind w:left="3796" w:hanging="197"/>
      </w:pPr>
      <w:rPr>
        <w:rFonts w:hint="default"/>
        <w:lang w:val="en-US" w:eastAsia="en-US" w:bidi="ar-SA"/>
      </w:rPr>
    </w:lvl>
    <w:lvl w:ilvl="5" w:tplc="A0C65AEE">
      <w:numFmt w:val="bullet"/>
      <w:lvlText w:val="•"/>
      <w:lvlJc w:val="left"/>
      <w:pPr>
        <w:ind w:left="4740" w:hanging="197"/>
      </w:pPr>
      <w:rPr>
        <w:rFonts w:hint="default"/>
        <w:lang w:val="en-US" w:eastAsia="en-US" w:bidi="ar-SA"/>
      </w:rPr>
    </w:lvl>
    <w:lvl w:ilvl="6" w:tplc="D97AC9B4">
      <w:numFmt w:val="bullet"/>
      <w:lvlText w:val="•"/>
      <w:lvlJc w:val="left"/>
      <w:pPr>
        <w:ind w:left="5684" w:hanging="197"/>
      </w:pPr>
      <w:rPr>
        <w:rFonts w:hint="default"/>
        <w:lang w:val="en-US" w:eastAsia="en-US" w:bidi="ar-SA"/>
      </w:rPr>
    </w:lvl>
    <w:lvl w:ilvl="7" w:tplc="7520CCBC">
      <w:numFmt w:val="bullet"/>
      <w:lvlText w:val="•"/>
      <w:lvlJc w:val="left"/>
      <w:pPr>
        <w:ind w:left="6628" w:hanging="197"/>
      </w:pPr>
      <w:rPr>
        <w:rFonts w:hint="default"/>
        <w:lang w:val="en-US" w:eastAsia="en-US" w:bidi="ar-SA"/>
      </w:rPr>
    </w:lvl>
    <w:lvl w:ilvl="8" w:tplc="E1423016">
      <w:numFmt w:val="bullet"/>
      <w:lvlText w:val="•"/>
      <w:lvlJc w:val="left"/>
      <w:pPr>
        <w:ind w:left="7572" w:hanging="197"/>
      </w:pPr>
      <w:rPr>
        <w:rFonts w:hint="default"/>
        <w:lang w:val="en-US" w:eastAsia="en-US" w:bidi="ar-SA"/>
      </w:rPr>
    </w:lvl>
  </w:abstractNum>
  <w:abstractNum w:abstractNumId="30" w15:restartNumberingAfterBreak="0">
    <w:nsid w:val="450510C8"/>
    <w:multiLevelType w:val="hybridMultilevel"/>
    <w:tmpl w:val="E188AA64"/>
    <w:lvl w:ilvl="0" w:tplc="4540FF38">
      <w:start w:val="1"/>
      <w:numFmt w:val="lowerRoman"/>
      <w:lvlText w:val="(%1)"/>
      <w:lvlJc w:val="left"/>
      <w:pPr>
        <w:ind w:left="1019" w:hanging="756"/>
        <w:jc w:val="left"/>
      </w:pPr>
      <w:rPr>
        <w:rFonts w:ascii="Arial" w:eastAsia="Arial" w:hAnsi="Arial" w:cs="Arial" w:hint="default"/>
        <w:spacing w:val="-5"/>
        <w:w w:val="99"/>
        <w:sz w:val="14"/>
        <w:szCs w:val="14"/>
        <w:lang w:val="en-US" w:eastAsia="en-US" w:bidi="ar-SA"/>
      </w:rPr>
    </w:lvl>
    <w:lvl w:ilvl="1" w:tplc="ACD29B2A">
      <w:numFmt w:val="bullet"/>
      <w:lvlText w:val="•"/>
      <w:lvlJc w:val="left"/>
      <w:pPr>
        <w:ind w:left="1962" w:hanging="756"/>
      </w:pPr>
      <w:rPr>
        <w:rFonts w:hint="default"/>
        <w:lang w:val="en-US" w:eastAsia="en-US" w:bidi="ar-SA"/>
      </w:rPr>
    </w:lvl>
    <w:lvl w:ilvl="2" w:tplc="1FEAA37C">
      <w:numFmt w:val="bullet"/>
      <w:lvlText w:val="•"/>
      <w:lvlJc w:val="left"/>
      <w:pPr>
        <w:ind w:left="2905" w:hanging="756"/>
      </w:pPr>
      <w:rPr>
        <w:rFonts w:hint="default"/>
        <w:lang w:val="en-US" w:eastAsia="en-US" w:bidi="ar-SA"/>
      </w:rPr>
    </w:lvl>
    <w:lvl w:ilvl="3" w:tplc="570CD0DE">
      <w:numFmt w:val="bullet"/>
      <w:lvlText w:val="•"/>
      <w:lvlJc w:val="left"/>
      <w:pPr>
        <w:ind w:left="3847" w:hanging="756"/>
      </w:pPr>
      <w:rPr>
        <w:rFonts w:hint="default"/>
        <w:lang w:val="en-US" w:eastAsia="en-US" w:bidi="ar-SA"/>
      </w:rPr>
    </w:lvl>
    <w:lvl w:ilvl="4" w:tplc="8C6A5FC2">
      <w:numFmt w:val="bullet"/>
      <w:lvlText w:val="•"/>
      <w:lvlJc w:val="left"/>
      <w:pPr>
        <w:ind w:left="4790" w:hanging="756"/>
      </w:pPr>
      <w:rPr>
        <w:rFonts w:hint="default"/>
        <w:lang w:val="en-US" w:eastAsia="en-US" w:bidi="ar-SA"/>
      </w:rPr>
    </w:lvl>
    <w:lvl w:ilvl="5" w:tplc="2A2EA660">
      <w:numFmt w:val="bullet"/>
      <w:lvlText w:val="•"/>
      <w:lvlJc w:val="left"/>
      <w:pPr>
        <w:ind w:left="5732" w:hanging="756"/>
      </w:pPr>
      <w:rPr>
        <w:rFonts w:hint="default"/>
        <w:lang w:val="en-US" w:eastAsia="en-US" w:bidi="ar-SA"/>
      </w:rPr>
    </w:lvl>
    <w:lvl w:ilvl="6" w:tplc="34203E5E">
      <w:numFmt w:val="bullet"/>
      <w:lvlText w:val="•"/>
      <w:lvlJc w:val="left"/>
      <w:pPr>
        <w:ind w:left="6675" w:hanging="756"/>
      </w:pPr>
      <w:rPr>
        <w:rFonts w:hint="default"/>
        <w:lang w:val="en-US" w:eastAsia="en-US" w:bidi="ar-SA"/>
      </w:rPr>
    </w:lvl>
    <w:lvl w:ilvl="7" w:tplc="E880F6F6">
      <w:numFmt w:val="bullet"/>
      <w:lvlText w:val="•"/>
      <w:lvlJc w:val="left"/>
      <w:pPr>
        <w:ind w:left="7617" w:hanging="756"/>
      </w:pPr>
      <w:rPr>
        <w:rFonts w:hint="default"/>
        <w:lang w:val="en-US" w:eastAsia="en-US" w:bidi="ar-SA"/>
      </w:rPr>
    </w:lvl>
    <w:lvl w:ilvl="8" w:tplc="058E9C0C">
      <w:numFmt w:val="bullet"/>
      <w:lvlText w:val="•"/>
      <w:lvlJc w:val="left"/>
      <w:pPr>
        <w:ind w:left="8560" w:hanging="756"/>
      </w:pPr>
      <w:rPr>
        <w:rFonts w:hint="default"/>
        <w:lang w:val="en-US" w:eastAsia="en-US" w:bidi="ar-SA"/>
      </w:rPr>
    </w:lvl>
  </w:abstractNum>
  <w:abstractNum w:abstractNumId="31" w15:restartNumberingAfterBreak="0">
    <w:nsid w:val="46F90569"/>
    <w:multiLevelType w:val="hybridMultilevel"/>
    <w:tmpl w:val="A00C6466"/>
    <w:lvl w:ilvl="0" w:tplc="205A8A7A">
      <w:start w:val="5"/>
      <w:numFmt w:val="decimal"/>
      <w:lvlText w:val="%1."/>
      <w:lvlJc w:val="left"/>
      <w:pPr>
        <w:ind w:left="401" w:hanging="153"/>
        <w:jc w:val="left"/>
      </w:pPr>
      <w:rPr>
        <w:rFonts w:ascii="Arial" w:eastAsia="Arial" w:hAnsi="Arial" w:cs="Arial" w:hint="default"/>
        <w:b/>
        <w:bCs/>
        <w:spacing w:val="-1"/>
        <w:w w:val="105"/>
        <w:sz w:val="13"/>
        <w:szCs w:val="13"/>
        <w:lang w:val="en-US" w:eastAsia="en-US" w:bidi="ar-SA"/>
      </w:rPr>
    </w:lvl>
    <w:lvl w:ilvl="1" w:tplc="D43EE6B2">
      <w:numFmt w:val="bullet"/>
      <w:lvlText w:val="•"/>
      <w:lvlJc w:val="left"/>
      <w:pPr>
        <w:ind w:left="1404" w:hanging="153"/>
      </w:pPr>
      <w:rPr>
        <w:rFonts w:hint="default"/>
        <w:lang w:val="en-US" w:eastAsia="en-US" w:bidi="ar-SA"/>
      </w:rPr>
    </w:lvl>
    <w:lvl w:ilvl="2" w:tplc="E432EF98">
      <w:numFmt w:val="bullet"/>
      <w:lvlText w:val="•"/>
      <w:lvlJc w:val="left"/>
      <w:pPr>
        <w:ind w:left="2409" w:hanging="153"/>
      </w:pPr>
      <w:rPr>
        <w:rFonts w:hint="default"/>
        <w:lang w:val="en-US" w:eastAsia="en-US" w:bidi="ar-SA"/>
      </w:rPr>
    </w:lvl>
    <w:lvl w:ilvl="3" w:tplc="236061AC">
      <w:numFmt w:val="bullet"/>
      <w:lvlText w:val="•"/>
      <w:lvlJc w:val="left"/>
      <w:pPr>
        <w:ind w:left="3413" w:hanging="153"/>
      </w:pPr>
      <w:rPr>
        <w:rFonts w:hint="default"/>
        <w:lang w:val="en-US" w:eastAsia="en-US" w:bidi="ar-SA"/>
      </w:rPr>
    </w:lvl>
    <w:lvl w:ilvl="4" w:tplc="927C0D6E">
      <w:numFmt w:val="bullet"/>
      <w:lvlText w:val="•"/>
      <w:lvlJc w:val="left"/>
      <w:pPr>
        <w:ind w:left="4418" w:hanging="153"/>
      </w:pPr>
      <w:rPr>
        <w:rFonts w:hint="default"/>
        <w:lang w:val="en-US" w:eastAsia="en-US" w:bidi="ar-SA"/>
      </w:rPr>
    </w:lvl>
    <w:lvl w:ilvl="5" w:tplc="8786AE2E">
      <w:numFmt w:val="bullet"/>
      <w:lvlText w:val="•"/>
      <w:lvlJc w:val="left"/>
      <w:pPr>
        <w:ind w:left="5422" w:hanging="153"/>
      </w:pPr>
      <w:rPr>
        <w:rFonts w:hint="default"/>
        <w:lang w:val="en-US" w:eastAsia="en-US" w:bidi="ar-SA"/>
      </w:rPr>
    </w:lvl>
    <w:lvl w:ilvl="6" w:tplc="8662CED2">
      <w:numFmt w:val="bullet"/>
      <w:lvlText w:val="•"/>
      <w:lvlJc w:val="left"/>
      <w:pPr>
        <w:ind w:left="6427" w:hanging="153"/>
      </w:pPr>
      <w:rPr>
        <w:rFonts w:hint="default"/>
        <w:lang w:val="en-US" w:eastAsia="en-US" w:bidi="ar-SA"/>
      </w:rPr>
    </w:lvl>
    <w:lvl w:ilvl="7" w:tplc="0B42507E">
      <w:numFmt w:val="bullet"/>
      <w:lvlText w:val="•"/>
      <w:lvlJc w:val="left"/>
      <w:pPr>
        <w:ind w:left="7431" w:hanging="153"/>
      </w:pPr>
      <w:rPr>
        <w:rFonts w:hint="default"/>
        <w:lang w:val="en-US" w:eastAsia="en-US" w:bidi="ar-SA"/>
      </w:rPr>
    </w:lvl>
    <w:lvl w:ilvl="8" w:tplc="6BB21656">
      <w:numFmt w:val="bullet"/>
      <w:lvlText w:val="•"/>
      <w:lvlJc w:val="left"/>
      <w:pPr>
        <w:ind w:left="8436" w:hanging="153"/>
      </w:pPr>
      <w:rPr>
        <w:rFonts w:hint="default"/>
        <w:lang w:val="en-US" w:eastAsia="en-US" w:bidi="ar-SA"/>
      </w:rPr>
    </w:lvl>
  </w:abstractNum>
  <w:abstractNum w:abstractNumId="32" w15:restartNumberingAfterBreak="0">
    <w:nsid w:val="49870A06"/>
    <w:multiLevelType w:val="hybridMultilevel"/>
    <w:tmpl w:val="73F4D90C"/>
    <w:lvl w:ilvl="0" w:tplc="5022C098">
      <w:start w:val="2"/>
      <w:numFmt w:val="decimal"/>
      <w:lvlText w:val="%1."/>
      <w:lvlJc w:val="left"/>
      <w:pPr>
        <w:ind w:left="246" w:hanging="227"/>
        <w:jc w:val="left"/>
      </w:pPr>
      <w:rPr>
        <w:rFonts w:ascii="Europa-Bold" w:eastAsia="Europa-Bold" w:hAnsi="Europa-Bold" w:cs="Europa-Bold" w:hint="default"/>
        <w:b/>
        <w:bCs/>
        <w:color w:val="58595B"/>
        <w:spacing w:val="0"/>
        <w:w w:val="100"/>
        <w:sz w:val="20"/>
        <w:szCs w:val="20"/>
        <w:lang w:val="en-US" w:eastAsia="en-US" w:bidi="ar-SA"/>
      </w:rPr>
    </w:lvl>
    <w:lvl w:ilvl="1" w:tplc="34B8F7A4">
      <w:start w:val="1"/>
      <w:numFmt w:val="decimal"/>
      <w:lvlText w:val="%1.%2"/>
      <w:lvlJc w:val="left"/>
      <w:pPr>
        <w:ind w:left="324" w:hanging="305"/>
        <w:jc w:val="left"/>
      </w:pPr>
      <w:rPr>
        <w:rFonts w:ascii="Europa-Bold" w:eastAsia="Europa-Bold" w:hAnsi="Europa-Bold" w:cs="Europa-Bold" w:hint="default"/>
        <w:b/>
        <w:bCs/>
        <w:color w:val="717275"/>
        <w:spacing w:val="-11"/>
        <w:w w:val="100"/>
        <w:sz w:val="20"/>
        <w:szCs w:val="20"/>
        <w:lang w:val="en-US" w:eastAsia="en-US" w:bidi="ar-SA"/>
      </w:rPr>
    </w:lvl>
    <w:lvl w:ilvl="2" w:tplc="DE84F87C">
      <w:numFmt w:val="bullet"/>
      <w:lvlText w:val="•"/>
      <w:lvlJc w:val="left"/>
      <w:pPr>
        <w:ind w:left="780" w:hanging="305"/>
      </w:pPr>
      <w:rPr>
        <w:rFonts w:hint="default"/>
        <w:lang w:val="en-US" w:eastAsia="en-US" w:bidi="ar-SA"/>
      </w:rPr>
    </w:lvl>
    <w:lvl w:ilvl="3" w:tplc="727A398C">
      <w:numFmt w:val="bullet"/>
      <w:lvlText w:val="•"/>
      <w:lvlJc w:val="left"/>
      <w:pPr>
        <w:ind w:left="1241" w:hanging="305"/>
      </w:pPr>
      <w:rPr>
        <w:rFonts w:hint="default"/>
        <w:lang w:val="en-US" w:eastAsia="en-US" w:bidi="ar-SA"/>
      </w:rPr>
    </w:lvl>
    <w:lvl w:ilvl="4" w:tplc="19FC1E8A">
      <w:numFmt w:val="bullet"/>
      <w:lvlText w:val="•"/>
      <w:lvlJc w:val="left"/>
      <w:pPr>
        <w:ind w:left="1701" w:hanging="305"/>
      </w:pPr>
      <w:rPr>
        <w:rFonts w:hint="default"/>
        <w:lang w:val="en-US" w:eastAsia="en-US" w:bidi="ar-SA"/>
      </w:rPr>
    </w:lvl>
    <w:lvl w:ilvl="5" w:tplc="153AAEA2">
      <w:numFmt w:val="bullet"/>
      <w:lvlText w:val="•"/>
      <w:lvlJc w:val="left"/>
      <w:pPr>
        <w:ind w:left="2162" w:hanging="305"/>
      </w:pPr>
      <w:rPr>
        <w:rFonts w:hint="default"/>
        <w:lang w:val="en-US" w:eastAsia="en-US" w:bidi="ar-SA"/>
      </w:rPr>
    </w:lvl>
    <w:lvl w:ilvl="6" w:tplc="EFD427C2">
      <w:numFmt w:val="bullet"/>
      <w:lvlText w:val="•"/>
      <w:lvlJc w:val="left"/>
      <w:pPr>
        <w:ind w:left="2622" w:hanging="305"/>
      </w:pPr>
      <w:rPr>
        <w:rFonts w:hint="default"/>
        <w:lang w:val="en-US" w:eastAsia="en-US" w:bidi="ar-SA"/>
      </w:rPr>
    </w:lvl>
    <w:lvl w:ilvl="7" w:tplc="87F8AB2E">
      <w:numFmt w:val="bullet"/>
      <w:lvlText w:val="•"/>
      <w:lvlJc w:val="left"/>
      <w:pPr>
        <w:ind w:left="3083" w:hanging="305"/>
      </w:pPr>
      <w:rPr>
        <w:rFonts w:hint="default"/>
        <w:lang w:val="en-US" w:eastAsia="en-US" w:bidi="ar-SA"/>
      </w:rPr>
    </w:lvl>
    <w:lvl w:ilvl="8" w:tplc="B2B0828E">
      <w:numFmt w:val="bullet"/>
      <w:lvlText w:val="•"/>
      <w:lvlJc w:val="left"/>
      <w:pPr>
        <w:ind w:left="3543" w:hanging="305"/>
      </w:pPr>
      <w:rPr>
        <w:rFonts w:hint="default"/>
        <w:lang w:val="en-US" w:eastAsia="en-US" w:bidi="ar-SA"/>
      </w:rPr>
    </w:lvl>
  </w:abstractNum>
  <w:abstractNum w:abstractNumId="33" w15:restartNumberingAfterBreak="0">
    <w:nsid w:val="4B2C2738"/>
    <w:multiLevelType w:val="hybridMultilevel"/>
    <w:tmpl w:val="8A4CF3EE"/>
    <w:lvl w:ilvl="0" w:tplc="91841B9A">
      <w:start w:val="15"/>
      <w:numFmt w:val="decimal"/>
      <w:lvlText w:val="%1."/>
      <w:lvlJc w:val="left"/>
      <w:pPr>
        <w:ind w:left="479" w:hanging="230"/>
        <w:jc w:val="left"/>
      </w:pPr>
      <w:rPr>
        <w:rFonts w:ascii="Arial" w:eastAsia="Arial" w:hAnsi="Arial" w:cs="Arial" w:hint="default"/>
        <w:b/>
        <w:bCs/>
        <w:spacing w:val="-1"/>
        <w:w w:val="105"/>
        <w:sz w:val="13"/>
        <w:szCs w:val="13"/>
        <w:lang w:val="en-US" w:eastAsia="en-US" w:bidi="ar-SA"/>
      </w:rPr>
    </w:lvl>
    <w:lvl w:ilvl="1" w:tplc="2CDA0208">
      <w:start w:val="1"/>
      <w:numFmt w:val="lowerLetter"/>
      <w:lvlText w:val="(%2)"/>
      <w:lvlJc w:val="left"/>
      <w:pPr>
        <w:ind w:left="756" w:hanging="205"/>
        <w:jc w:val="left"/>
      </w:pPr>
      <w:rPr>
        <w:rFonts w:ascii="Arial" w:eastAsia="Arial" w:hAnsi="Arial" w:cs="Arial" w:hint="default"/>
        <w:b/>
        <w:bCs/>
        <w:w w:val="105"/>
        <w:sz w:val="13"/>
        <w:szCs w:val="13"/>
        <w:lang w:val="en-US" w:eastAsia="en-US" w:bidi="ar-SA"/>
      </w:rPr>
    </w:lvl>
    <w:lvl w:ilvl="2" w:tplc="2408B374">
      <w:numFmt w:val="bullet"/>
      <w:lvlText w:val="•"/>
      <w:lvlJc w:val="left"/>
      <w:pPr>
        <w:ind w:left="1836" w:hanging="205"/>
      </w:pPr>
      <w:rPr>
        <w:rFonts w:hint="default"/>
        <w:lang w:val="en-US" w:eastAsia="en-US" w:bidi="ar-SA"/>
      </w:rPr>
    </w:lvl>
    <w:lvl w:ilvl="3" w:tplc="1E68F1FE">
      <w:numFmt w:val="bullet"/>
      <w:lvlText w:val="•"/>
      <w:lvlJc w:val="left"/>
      <w:pPr>
        <w:ind w:left="2912" w:hanging="205"/>
      </w:pPr>
      <w:rPr>
        <w:rFonts w:hint="default"/>
        <w:lang w:val="en-US" w:eastAsia="en-US" w:bidi="ar-SA"/>
      </w:rPr>
    </w:lvl>
    <w:lvl w:ilvl="4" w:tplc="4CC0F6F6">
      <w:numFmt w:val="bullet"/>
      <w:lvlText w:val="•"/>
      <w:lvlJc w:val="left"/>
      <w:pPr>
        <w:ind w:left="3988" w:hanging="205"/>
      </w:pPr>
      <w:rPr>
        <w:rFonts w:hint="default"/>
        <w:lang w:val="en-US" w:eastAsia="en-US" w:bidi="ar-SA"/>
      </w:rPr>
    </w:lvl>
    <w:lvl w:ilvl="5" w:tplc="DDA81876">
      <w:numFmt w:val="bullet"/>
      <w:lvlText w:val="•"/>
      <w:lvlJc w:val="left"/>
      <w:pPr>
        <w:ind w:left="5064" w:hanging="205"/>
      </w:pPr>
      <w:rPr>
        <w:rFonts w:hint="default"/>
        <w:lang w:val="en-US" w:eastAsia="en-US" w:bidi="ar-SA"/>
      </w:rPr>
    </w:lvl>
    <w:lvl w:ilvl="6" w:tplc="D41270C8">
      <w:numFmt w:val="bullet"/>
      <w:lvlText w:val="•"/>
      <w:lvlJc w:val="left"/>
      <w:pPr>
        <w:ind w:left="6140" w:hanging="205"/>
      </w:pPr>
      <w:rPr>
        <w:rFonts w:hint="default"/>
        <w:lang w:val="en-US" w:eastAsia="en-US" w:bidi="ar-SA"/>
      </w:rPr>
    </w:lvl>
    <w:lvl w:ilvl="7" w:tplc="1418639E">
      <w:numFmt w:val="bullet"/>
      <w:lvlText w:val="•"/>
      <w:lvlJc w:val="left"/>
      <w:pPr>
        <w:ind w:left="7217" w:hanging="205"/>
      </w:pPr>
      <w:rPr>
        <w:rFonts w:hint="default"/>
        <w:lang w:val="en-US" w:eastAsia="en-US" w:bidi="ar-SA"/>
      </w:rPr>
    </w:lvl>
    <w:lvl w:ilvl="8" w:tplc="0E4E027E">
      <w:numFmt w:val="bullet"/>
      <w:lvlText w:val="•"/>
      <w:lvlJc w:val="left"/>
      <w:pPr>
        <w:ind w:left="8293" w:hanging="205"/>
      </w:pPr>
      <w:rPr>
        <w:rFonts w:hint="default"/>
        <w:lang w:val="en-US" w:eastAsia="en-US" w:bidi="ar-SA"/>
      </w:rPr>
    </w:lvl>
  </w:abstractNum>
  <w:abstractNum w:abstractNumId="34" w15:restartNumberingAfterBreak="0">
    <w:nsid w:val="4E6D769A"/>
    <w:multiLevelType w:val="hybridMultilevel"/>
    <w:tmpl w:val="95846CF6"/>
    <w:lvl w:ilvl="0" w:tplc="B1323DCE">
      <w:start w:val="19"/>
      <w:numFmt w:val="decimal"/>
      <w:lvlText w:val="%1."/>
      <w:lvlJc w:val="left"/>
      <w:pPr>
        <w:ind w:left="548" w:hanging="230"/>
        <w:jc w:val="left"/>
      </w:pPr>
      <w:rPr>
        <w:rFonts w:ascii="Arial" w:eastAsia="Arial" w:hAnsi="Arial" w:cs="Arial" w:hint="default"/>
        <w:b/>
        <w:bCs/>
        <w:spacing w:val="-1"/>
        <w:w w:val="105"/>
        <w:sz w:val="13"/>
        <w:szCs w:val="13"/>
        <w:lang w:val="en-US" w:eastAsia="en-US" w:bidi="ar-SA"/>
      </w:rPr>
    </w:lvl>
    <w:lvl w:ilvl="1" w:tplc="5CAA6380">
      <w:numFmt w:val="bullet"/>
      <w:lvlText w:val="•"/>
      <w:lvlJc w:val="left"/>
      <w:pPr>
        <w:ind w:left="620" w:hanging="230"/>
      </w:pPr>
      <w:rPr>
        <w:rFonts w:hint="default"/>
        <w:lang w:val="en-US" w:eastAsia="en-US" w:bidi="ar-SA"/>
      </w:rPr>
    </w:lvl>
    <w:lvl w:ilvl="2" w:tplc="AB20695C">
      <w:numFmt w:val="bullet"/>
      <w:lvlText w:val="•"/>
      <w:lvlJc w:val="left"/>
      <w:pPr>
        <w:ind w:left="1711" w:hanging="230"/>
      </w:pPr>
      <w:rPr>
        <w:rFonts w:hint="default"/>
        <w:lang w:val="en-US" w:eastAsia="en-US" w:bidi="ar-SA"/>
      </w:rPr>
    </w:lvl>
    <w:lvl w:ilvl="3" w:tplc="80640FDA">
      <w:numFmt w:val="bullet"/>
      <w:lvlText w:val="•"/>
      <w:lvlJc w:val="left"/>
      <w:pPr>
        <w:ind w:left="2803" w:hanging="230"/>
      </w:pPr>
      <w:rPr>
        <w:rFonts w:hint="default"/>
        <w:lang w:val="en-US" w:eastAsia="en-US" w:bidi="ar-SA"/>
      </w:rPr>
    </w:lvl>
    <w:lvl w:ilvl="4" w:tplc="738C1B16">
      <w:numFmt w:val="bullet"/>
      <w:lvlText w:val="•"/>
      <w:lvlJc w:val="left"/>
      <w:pPr>
        <w:ind w:left="3895" w:hanging="230"/>
      </w:pPr>
      <w:rPr>
        <w:rFonts w:hint="default"/>
        <w:lang w:val="en-US" w:eastAsia="en-US" w:bidi="ar-SA"/>
      </w:rPr>
    </w:lvl>
    <w:lvl w:ilvl="5" w:tplc="74E01088">
      <w:numFmt w:val="bullet"/>
      <w:lvlText w:val="•"/>
      <w:lvlJc w:val="left"/>
      <w:pPr>
        <w:ind w:left="4986" w:hanging="230"/>
      </w:pPr>
      <w:rPr>
        <w:rFonts w:hint="default"/>
        <w:lang w:val="en-US" w:eastAsia="en-US" w:bidi="ar-SA"/>
      </w:rPr>
    </w:lvl>
    <w:lvl w:ilvl="6" w:tplc="6EDA01A2">
      <w:numFmt w:val="bullet"/>
      <w:lvlText w:val="•"/>
      <w:lvlJc w:val="left"/>
      <w:pPr>
        <w:ind w:left="6078" w:hanging="230"/>
      </w:pPr>
      <w:rPr>
        <w:rFonts w:hint="default"/>
        <w:lang w:val="en-US" w:eastAsia="en-US" w:bidi="ar-SA"/>
      </w:rPr>
    </w:lvl>
    <w:lvl w:ilvl="7" w:tplc="F4CA7324">
      <w:numFmt w:val="bullet"/>
      <w:lvlText w:val="•"/>
      <w:lvlJc w:val="left"/>
      <w:pPr>
        <w:ind w:left="7170" w:hanging="230"/>
      </w:pPr>
      <w:rPr>
        <w:rFonts w:hint="default"/>
        <w:lang w:val="en-US" w:eastAsia="en-US" w:bidi="ar-SA"/>
      </w:rPr>
    </w:lvl>
    <w:lvl w:ilvl="8" w:tplc="A078B55A">
      <w:numFmt w:val="bullet"/>
      <w:lvlText w:val="•"/>
      <w:lvlJc w:val="left"/>
      <w:pPr>
        <w:ind w:left="8262" w:hanging="230"/>
      </w:pPr>
      <w:rPr>
        <w:rFonts w:hint="default"/>
        <w:lang w:val="en-US" w:eastAsia="en-US" w:bidi="ar-SA"/>
      </w:rPr>
    </w:lvl>
  </w:abstractNum>
  <w:abstractNum w:abstractNumId="35" w15:restartNumberingAfterBreak="0">
    <w:nsid w:val="503E2AA5"/>
    <w:multiLevelType w:val="hybridMultilevel"/>
    <w:tmpl w:val="7CFC75E6"/>
    <w:lvl w:ilvl="0" w:tplc="9DBEF2AA">
      <w:start w:val="1"/>
      <w:numFmt w:val="lowerRoman"/>
      <w:lvlText w:val="(%1)"/>
      <w:lvlJc w:val="left"/>
      <w:pPr>
        <w:ind w:left="141" w:hanging="190"/>
        <w:jc w:val="left"/>
      </w:pPr>
      <w:rPr>
        <w:rFonts w:ascii="Arial" w:eastAsia="Arial" w:hAnsi="Arial" w:cs="Arial" w:hint="default"/>
        <w:w w:val="98"/>
        <w:sz w:val="13"/>
        <w:szCs w:val="13"/>
        <w:lang w:val="en-US" w:eastAsia="en-US" w:bidi="ar-SA"/>
      </w:rPr>
    </w:lvl>
    <w:lvl w:ilvl="1" w:tplc="1F9E3774">
      <w:numFmt w:val="bullet"/>
      <w:lvlText w:val="•"/>
      <w:lvlJc w:val="left"/>
      <w:pPr>
        <w:ind w:left="1170" w:hanging="190"/>
      </w:pPr>
      <w:rPr>
        <w:rFonts w:hint="default"/>
        <w:lang w:val="en-US" w:eastAsia="en-US" w:bidi="ar-SA"/>
      </w:rPr>
    </w:lvl>
    <w:lvl w:ilvl="2" w:tplc="C098180E">
      <w:numFmt w:val="bullet"/>
      <w:lvlText w:val="•"/>
      <w:lvlJc w:val="left"/>
      <w:pPr>
        <w:ind w:left="2201" w:hanging="190"/>
      </w:pPr>
      <w:rPr>
        <w:rFonts w:hint="default"/>
        <w:lang w:val="en-US" w:eastAsia="en-US" w:bidi="ar-SA"/>
      </w:rPr>
    </w:lvl>
    <w:lvl w:ilvl="3" w:tplc="4418988A">
      <w:numFmt w:val="bullet"/>
      <w:lvlText w:val="•"/>
      <w:lvlJc w:val="left"/>
      <w:pPr>
        <w:ind w:left="3231" w:hanging="190"/>
      </w:pPr>
      <w:rPr>
        <w:rFonts w:hint="default"/>
        <w:lang w:val="en-US" w:eastAsia="en-US" w:bidi="ar-SA"/>
      </w:rPr>
    </w:lvl>
    <w:lvl w:ilvl="4" w:tplc="4D506512">
      <w:numFmt w:val="bullet"/>
      <w:lvlText w:val="•"/>
      <w:lvlJc w:val="left"/>
      <w:pPr>
        <w:ind w:left="4262" w:hanging="190"/>
      </w:pPr>
      <w:rPr>
        <w:rFonts w:hint="default"/>
        <w:lang w:val="en-US" w:eastAsia="en-US" w:bidi="ar-SA"/>
      </w:rPr>
    </w:lvl>
    <w:lvl w:ilvl="5" w:tplc="D390DD92">
      <w:numFmt w:val="bullet"/>
      <w:lvlText w:val="•"/>
      <w:lvlJc w:val="left"/>
      <w:pPr>
        <w:ind w:left="5292" w:hanging="190"/>
      </w:pPr>
      <w:rPr>
        <w:rFonts w:hint="default"/>
        <w:lang w:val="en-US" w:eastAsia="en-US" w:bidi="ar-SA"/>
      </w:rPr>
    </w:lvl>
    <w:lvl w:ilvl="6" w:tplc="D52A462E">
      <w:numFmt w:val="bullet"/>
      <w:lvlText w:val="•"/>
      <w:lvlJc w:val="left"/>
      <w:pPr>
        <w:ind w:left="6323" w:hanging="190"/>
      </w:pPr>
      <w:rPr>
        <w:rFonts w:hint="default"/>
        <w:lang w:val="en-US" w:eastAsia="en-US" w:bidi="ar-SA"/>
      </w:rPr>
    </w:lvl>
    <w:lvl w:ilvl="7" w:tplc="A08493FE">
      <w:numFmt w:val="bullet"/>
      <w:lvlText w:val="•"/>
      <w:lvlJc w:val="left"/>
      <w:pPr>
        <w:ind w:left="7353" w:hanging="190"/>
      </w:pPr>
      <w:rPr>
        <w:rFonts w:hint="default"/>
        <w:lang w:val="en-US" w:eastAsia="en-US" w:bidi="ar-SA"/>
      </w:rPr>
    </w:lvl>
    <w:lvl w:ilvl="8" w:tplc="19ECE5E0">
      <w:numFmt w:val="bullet"/>
      <w:lvlText w:val="•"/>
      <w:lvlJc w:val="left"/>
      <w:pPr>
        <w:ind w:left="8384" w:hanging="190"/>
      </w:pPr>
      <w:rPr>
        <w:rFonts w:hint="default"/>
        <w:lang w:val="en-US" w:eastAsia="en-US" w:bidi="ar-SA"/>
      </w:rPr>
    </w:lvl>
  </w:abstractNum>
  <w:abstractNum w:abstractNumId="36" w15:restartNumberingAfterBreak="0">
    <w:nsid w:val="524F655E"/>
    <w:multiLevelType w:val="hybridMultilevel"/>
    <w:tmpl w:val="37E22336"/>
    <w:lvl w:ilvl="0" w:tplc="5B043696">
      <w:start w:val="6"/>
      <w:numFmt w:val="lowerLetter"/>
      <w:lvlText w:val="(%1)"/>
      <w:lvlJc w:val="left"/>
      <w:pPr>
        <w:ind w:left="803" w:hanging="244"/>
        <w:jc w:val="left"/>
      </w:pPr>
      <w:rPr>
        <w:rFonts w:ascii="Arial" w:eastAsia="Arial" w:hAnsi="Arial" w:cs="Arial" w:hint="default"/>
        <w:b/>
        <w:bCs/>
        <w:spacing w:val="-2"/>
        <w:w w:val="104"/>
        <w:sz w:val="13"/>
        <w:szCs w:val="13"/>
        <w:lang w:val="en-US" w:eastAsia="en-US" w:bidi="ar-SA"/>
      </w:rPr>
    </w:lvl>
    <w:lvl w:ilvl="1" w:tplc="81787E2C">
      <w:numFmt w:val="bullet"/>
      <w:lvlText w:val="•"/>
      <w:lvlJc w:val="left"/>
      <w:pPr>
        <w:ind w:left="1764" w:hanging="244"/>
      </w:pPr>
      <w:rPr>
        <w:rFonts w:hint="default"/>
        <w:lang w:val="en-US" w:eastAsia="en-US" w:bidi="ar-SA"/>
      </w:rPr>
    </w:lvl>
    <w:lvl w:ilvl="2" w:tplc="BE2A08F0">
      <w:numFmt w:val="bullet"/>
      <w:lvlText w:val="•"/>
      <w:lvlJc w:val="left"/>
      <w:pPr>
        <w:ind w:left="2729" w:hanging="244"/>
      </w:pPr>
      <w:rPr>
        <w:rFonts w:hint="default"/>
        <w:lang w:val="en-US" w:eastAsia="en-US" w:bidi="ar-SA"/>
      </w:rPr>
    </w:lvl>
    <w:lvl w:ilvl="3" w:tplc="3112E5EE">
      <w:numFmt w:val="bullet"/>
      <w:lvlText w:val="•"/>
      <w:lvlJc w:val="left"/>
      <w:pPr>
        <w:ind w:left="3693" w:hanging="244"/>
      </w:pPr>
      <w:rPr>
        <w:rFonts w:hint="default"/>
        <w:lang w:val="en-US" w:eastAsia="en-US" w:bidi="ar-SA"/>
      </w:rPr>
    </w:lvl>
    <w:lvl w:ilvl="4" w:tplc="859084FE">
      <w:numFmt w:val="bullet"/>
      <w:lvlText w:val="•"/>
      <w:lvlJc w:val="left"/>
      <w:pPr>
        <w:ind w:left="4658" w:hanging="244"/>
      </w:pPr>
      <w:rPr>
        <w:rFonts w:hint="default"/>
        <w:lang w:val="en-US" w:eastAsia="en-US" w:bidi="ar-SA"/>
      </w:rPr>
    </w:lvl>
    <w:lvl w:ilvl="5" w:tplc="89B8EC16">
      <w:numFmt w:val="bullet"/>
      <w:lvlText w:val="•"/>
      <w:lvlJc w:val="left"/>
      <w:pPr>
        <w:ind w:left="5622" w:hanging="244"/>
      </w:pPr>
      <w:rPr>
        <w:rFonts w:hint="default"/>
        <w:lang w:val="en-US" w:eastAsia="en-US" w:bidi="ar-SA"/>
      </w:rPr>
    </w:lvl>
    <w:lvl w:ilvl="6" w:tplc="AA62027A">
      <w:numFmt w:val="bullet"/>
      <w:lvlText w:val="•"/>
      <w:lvlJc w:val="left"/>
      <w:pPr>
        <w:ind w:left="6587" w:hanging="244"/>
      </w:pPr>
      <w:rPr>
        <w:rFonts w:hint="default"/>
        <w:lang w:val="en-US" w:eastAsia="en-US" w:bidi="ar-SA"/>
      </w:rPr>
    </w:lvl>
    <w:lvl w:ilvl="7" w:tplc="59020146">
      <w:numFmt w:val="bullet"/>
      <w:lvlText w:val="•"/>
      <w:lvlJc w:val="left"/>
      <w:pPr>
        <w:ind w:left="7551" w:hanging="244"/>
      </w:pPr>
      <w:rPr>
        <w:rFonts w:hint="default"/>
        <w:lang w:val="en-US" w:eastAsia="en-US" w:bidi="ar-SA"/>
      </w:rPr>
    </w:lvl>
    <w:lvl w:ilvl="8" w:tplc="1E448204">
      <w:numFmt w:val="bullet"/>
      <w:lvlText w:val="•"/>
      <w:lvlJc w:val="left"/>
      <w:pPr>
        <w:ind w:left="8516" w:hanging="244"/>
      </w:pPr>
      <w:rPr>
        <w:rFonts w:hint="default"/>
        <w:lang w:val="en-US" w:eastAsia="en-US" w:bidi="ar-SA"/>
      </w:rPr>
    </w:lvl>
  </w:abstractNum>
  <w:abstractNum w:abstractNumId="37" w15:restartNumberingAfterBreak="0">
    <w:nsid w:val="53327B94"/>
    <w:multiLevelType w:val="hybridMultilevel"/>
    <w:tmpl w:val="544EAF46"/>
    <w:lvl w:ilvl="0" w:tplc="94563318">
      <w:numFmt w:val="bullet"/>
      <w:lvlText w:val="·"/>
      <w:lvlJc w:val="left"/>
      <w:pPr>
        <w:ind w:left="326" w:hanging="84"/>
      </w:pPr>
      <w:rPr>
        <w:rFonts w:ascii="Arial" w:eastAsia="Arial" w:hAnsi="Arial" w:cs="Arial" w:hint="default"/>
        <w:w w:val="105"/>
        <w:sz w:val="13"/>
        <w:szCs w:val="13"/>
        <w:lang w:val="en-US" w:eastAsia="en-US" w:bidi="ar-SA"/>
      </w:rPr>
    </w:lvl>
    <w:lvl w:ilvl="1" w:tplc="ABDA4590">
      <w:numFmt w:val="bullet"/>
      <w:lvlText w:val="·"/>
      <w:lvlJc w:val="left"/>
      <w:pPr>
        <w:ind w:left="598" w:hanging="84"/>
      </w:pPr>
      <w:rPr>
        <w:rFonts w:ascii="Arial" w:eastAsia="Arial" w:hAnsi="Arial" w:cs="Arial" w:hint="default"/>
        <w:w w:val="105"/>
        <w:sz w:val="13"/>
        <w:szCs w:val="13"/>
        <w:lang w:val="en-US" w:eastAsia="en-US" w:bidi="ar-SA"/>
      </w:rPr>
    </w:lvl>
    <w:lvl w:ilvl="2" w:tplc="166EB88E">
      <w:numFmt w:val="bullet"/>
      <w:lvlText w:val="•"/>
      <w:lvlJc w:val="left"/>
      <w:pPr>
        <w:ind w:left="1693" w:hanging="84"/>
      </w:pPr>
      <w:rPr>
        <w:rFonts w:hint="default"/>
        <w:lang w:val="en-US" w:eastAsia="en-US" w:bidi="ar-SA"/>
      </w:rPr>
    </w:lvl>
    <w:lvl w:ilvl="3" w:tplc="BF6894BC">
      <w:numFmt w:val="bullet"/>
      <w:lvlText w:val="•"/>
      <w:lvlJc w:val="left"/>
      <w:pPr>
        <w:ind w:left="2787" w:hanging="84"/>
      </w:pPr>
      <w:rPr>
        <w:rFonts w:hint="default"/>
        <w:lang w:val="en-US" w:eastAsia="en-US" w:bidi="ar-SA"/>
      </w:rPr>
    </w:lvl>
    <w:lvl w:ilvl="4" w:tplc="7542EAB2">
      <w:numFmt w:val="bullet"/>
      <w:lvlText w:val="•"/>
      <w:lvlJc w:val="left"/>
      <w:pPr>
        <w:ind w:left="3881" w:hanging="84"/>
      </w:pPr>
      <w:rPr>
        <w:rFonts w:hint="default"/>
        <w:lang w:val="en-US" w:eastAsia="en-US" w:bidi="ar-SA"/>
      </w:rPr>
    </w:lvl>
    <w:lvl w:ilvl="5" w:tplc="44AA90E8">
      <w:numFmt w:val="bullet"/>
      <w:lvlText w:val="•"/>
      <w:lvlJc w:val="left"/>
      <w:pPr>
        <w:ind w:left="4975" w:hanging="84"/>
      </w:pPr>
      <w:rPr>
        <w:rFonts w:hint="default"/>
        <w:lang w:val="en-US" w:eastAsia="en-US" w:bidi="ar-SA"/>
      </w:rPr>
    </w:lvl>
    <w:lvl w:ilvl="6" w:tplc="B464142C">
      <w:numFmt w:val="bullet"/>
      <w:lvlText w:val="•"/>
      <w:lvlJc w:val="left"/>
      <w:pPr>
        <w:ind w:left="6069" w:hanging="84"/>
      </w:pPr>
      <w:rPr>
        <w:rFonts w:hint="default"/>
        <w:lang w:val="en-US" w:eastAsia="en-US" w:bidi="ar-SA"/>
      </w:rPr>
    </w:lvl>
    <w:lvl w:ilvl="7" w:tplc="55806840">
      <w:numFmt w:val="bullet"/>
      <w:lvlText w:val="•"/>
      <w:lvlJc w:val="left"/>
      <w:pPr>
        <w:ind w:left="7163" w:hanging="84"/>
      </w:pPr>
      <w:rPr>
        <w:rFonts w:hint="default"/>
        <w:lang w:val="en-US" w:eastAsia="en-US" w:bidi="ar-SA"/>
      </w:rPr>
    </w:lvl>
    <w:lvl w:ilvl="8" w:tplc="E9560606">
      <w:numFmt w:val="bullet"/>
      <w:lvlText w:val="•"/>
      <w:lvlJc w:val="left"/>
      <w:pPr>
        <w:ind w:left="8257" w:hanging="84"/>
      </w:pPr>
      <w:rPr>
        <w:rFonts w:hint="default"/>
        <w:lang w:val="en-US" w:eastAsia="en-US" w:bidi="ar-SA"/>
      </w:rPr>
    </w:lvl>
  </w:abstractNum>
  <w:abstractNum w:abstractNumId="38" w15:restartNumberingAfterBreak="0">
    <w:nsid w:val="55013EC0"/>
    <w:multiLevelType w:val="hybridMultilevel"/>
    <w:tmpl w:val="23165B36"/>
    <w:lvl w:ilvl="0" w:tplc="BCF6A49A">
      <w:start w:val="1"/>
      <w:numFmt w:val="lowerLetter"/>
      <w:lvlText w:val="(%1)"/>
      <w:lvlJc w:val="left"/>
      <w:pPr>
        <w:ind w:left="1342" w:hanging="749"/>
        <w:jc w:val="left"/>
      </w:pPr>
      <w:rPr>
        <w:rFonts w:ascii="Arial" w:eastAsia="Arial" w:hAnsi="Arial" w:cs="Arial" w:hint="default"/>
        <w:w w:val="105"/>
        <w:sz w:val="13"/>
        <w:szCs w:val="13"/>
        <w:lang w:val="en-US" w:eastAsia="en-US" w:bidi="ar-SA"/>
      </w:rPr>
    </w:lvl>
    <w:lvl w:ilvl="1" w:tplc="52C0280C">
      <w:numFmt w:val="bullet"/>
      <w:lvlText w:val="•"/>
      <w:lvlJc w:val="left"/>
      <w:pPr>
        <w:ind w:left="2250" w:hanging="749"/>
      </w:pPr>
      <w:rPr>
        <w:rFonts w:hint="default"/>
        <w:lang w:val="en-US" w:eastAsia="en-US" w:bidi="ar-SA"/>
      </w:rPr>
    </w:lvl>
    <w:lvl w:ilvl="2" w:tplc="9C8C538C">
      <w:numFmt w:val="bullet"/>
      <w:lvlText w:val="•"/>
      <w:lvlJc w:val="left"/>
      <w:pPr>
        <w:ind w:left="3161" w:hanging="749"/>
      </w:pPr>
      <w:rPr>
        <w:rFonts w:hint="default"/>
        <w:lang w:val="en-US" w:eastAsia="en-US" w:bidi="ar-SA"/>
      </w:rPr>
    </w:lvl>
    <w:lvl w:ilvl="3" w:tplc="92B8488E">
      <w:numFmt w:val="bullet"/>
      <w:lvlText w:val="•"/>
      <w:lvlJc w:val="left"/>
      <w:pPr>
        <w:ind w:left="4071" w:hanging="749"/>
      </w:pPr>
      <w:rPr>
        <w:rFonts w:hint="default"/>
        <w:lang w:val="en-US" w:eastAsia="en-US" w:bidi="ar-SA"/>
      </w:rPr>
    </w:lvl>
    <w:lvl w:ilvl="4" w:tplc="F2E27A4E">
      <w:numFmt w:val="bullet"/>
      <w:lvlText w:val="•"/>
      <w:lvlJc w:val="left"/>
      <w:pPr>
        <w:ind w:left="4982" w:hanging="749"/>
      </w:pPr>
      <w:rPr>
        <w:rFonts w:hint="default"/>
        <w:lang w:val="en-US" w:eastAsia="en-US" w:bidi="ar-SA"/>
      </w:rPr>
    </w:lvl>
    <w:lvl w:ilvl="5" w:tplc="9934C604">
      <w:numFmt w:val="bullet"/>
      <w:lvlText w:val="•"/>
      <w:lvlJc w:val="left"/>
      <w:pPr>
        <w:ind w:left="5892" w:hanging="749"/>
      </w:pPr>
      <w:rPr>
        <w:rFonts w:hint="default"/>
        <w:lang w:val="en-US" w:eastAsia="en-US" w:bidi="ar-SA"/>
      </w:rPr>
    </w:lvl>
    <w:lvl w:ilvl="6" w:tplc="FF1A36FE">
      <w:numFmt w:val="bullet"/>
      <w:lvlText w:val="•"/>
      <w:lvlJc w:val="left"/>
      <w:pPr>
        <w:ind w:left="6803" w:hanging="749"/>
      </w:pPr>
      <w:rPr>
        <w:rFonts w:hint="default"/>
        <w:lang w:val="en-US" w:eastAsia="en-US" w:bidi="ar-SA"/>
      </w:rPr>
    </w:lvl>
    <w:lvl w:ilvl="7" w:tplc="35208F8E">
      <w:numFmt w:val="bullet"/>
      <w:lvlText w:val="•"/>
      <w:lvlJc w:val="left"/>
      <w:pPr>
        <w:ind w:left="7713" w:hanging="749"/>
      </w:pPr>
      <w:rPr>
        <w:rFonts w:hint="default"/>
        <w:lang w:val="en-US" w:eastAsia="en-US" w:bidi="ar-SA"/>
      </w:rPr>
    </w:lvl>
    <w:lvl w:ilvl="8" w:tplc="BD2A7D2C">
      <w:numFmt w:val="bullet"/>
      <w:lvlText w:val="•"/>
      <w:lvlJc w:val="left"/>
      <w:pPr>
        <w:ind w:left="8624" w:hanging="749"/>
      </w:pPr>
      <w:rPr>
        <w:rFonts w:hint="default"/>
        <w:lang w:val="en-US" w:eastAsia="en-US" w:bidi="ar-SA"/>
      </w:rPr>
    </w:lvl>
  </w:abstractNum>
  <w:abstractNum w:abstractNumId="39" w15:restartNumberingAfterBreak="0">
    <w:nsid w:val="55463619"/>
    <w:multiLevelType w:val="hybridMultilevel"/>
    <w:tmpl w:val="36D4E824"/>
    <w:lvl w:ilvl="0" w:tplc="44A4B582">
      <w:start w:val="2"/>
      <w:numFmt w:val="decimal"/>
      <w:lvlText w:val="%1"/>
      <w:lvlJc w:val="left"/>
      <w:pPr>
        <w:ind w:left="20" w:hanging="337"/>
        <w:jc w:val="left"/>
      </w:pPr>
      <w:rPr>
        <w:rFonts w:hint="default"/>
        <w:lang w:val="en-US" w:eastAsia="en-US" w:bidi="ar-SA"/>
      </w:rPr>
    </w:lvl>
    <w:lvl w:ilvl="1" w:tplc="BA76EC28">
      <w:start w:val="2"/>
      <w:numFmt w:val="decimal"/>
      <w:lvlText w:val="%1.%2"/>
      <w:lvlJc w:val="left"/>
      <w:pPr>
        <w:ind w:left="20" w:hanging="337"/>
        <w:jc w:val="left"/>
      </w:pPr>
      <w:rPr>
        <w:rFonts w:ascii="Europa-Bold" w:eastAsia="Europa-Bold" w:hAnsi="Europa-Bold" w:cs="Europa-Bold" w:hint="default"/>
        <w:b/>
        <w:bCs/>
        <w:color w:val="717275"/>
        <w:spacing w:val="-1"/>
        <w:w w:val="100"/>
        <w:sz w:val="20"/>
        <w:szCs w:val="20"/>
        <w:lang w:val="en-US" w:eastAsia="en-US" w:bidi="ar-SA"/>
      </w:rPr>
    </w:lvl>
    <w:lvl w:ilvl="2" w:tplc="3C5643B6">
      <w:numFmt w:val="bullet"/>
      <w:lvlText w:val="•"/>
      <w:lvlJc w:val="left"/>
      <w:pPr>
        <w:ind w:left="901" w:hanging="337"/>
      </w:pPr>
      <w:rPr>
        <w:rFonts w:hint="default"/>
        <w:lang w:val="en-US" w:eastAsia="en-US" w:bidi="ar-SA"/>
      </w:rPr>
    </w:lvl>
    <w:lvl w:ilvl="3" w:tplc="F74CC812">
      <w:numFmt w:val="bullet"/>
      <w:lvlText w:val="•"/>
      <w:lvlJc w:val="left"/>
      <w:pPr>
        <w:ind w:left="1342" w:hanging="337"/>
      </w:pPr>
      <w:rPr>
        <w:rFonts w:hint="default"/>
        <w:lang w:val="en-US" w:eastAsia="en-US" w:bidi="ar-SA"/>
      </w:rPr>
    </w:lvl>
    <w:lvl w:ilvl="4" w:tplc="DD12AC26">
      <w:numFmt w:val="bullet"/>
      <w:lvlText w:val="•"/>
      <w:lvlJc w:val="left"/>
      <w:pPr>
        <w:ind w:left="1783" w:hanging="337"/>
      </w:pPr>
      <w:rPr>
        <w:rFonts w:hint="default"/>
        <w:lang w:val="en-US" w:eastAsia="en-US" w:bidi="ar-SA"/>
      </w:rPr>
    </w:lvl>
    <w:lvl w:ilvl="5" w:tplc="9934DF5A">
      <w:numFmt w:val="bullet"/>
      <w:lvlText w:val="•"/>
      <w:lvlJc w:val="left"/>
      <w:pPr>
        <w:ind w:left="2224" w:hanging="337"/>
      </w:pPr>
      <w:rPr>
        <w:rFonts w:hint="default"/>
        <w:lang w:val="en-US" w:eastAsia="en-US" w:bidi="ar-SA"/>
      </w:rPr>
    </w:lvl>
    <w:lvl w:ilvl="6" w:tplc="13949A0C">
      <w:numFmt w:val="bullet"/>
      <w:lvlText w:val="•"/>
      <w:lvlJc w:val="left"/>
      <w:pPr>
        <w:ind w:left="2664" w:hanging="337"/>
      </w:pPr>
      <w:rPr>
        <w:rFonts w:hint="default"/>
        <w:lang w:val="en-US" w:eastAsia="en-US" w:bidi="ar-SA"/>
      </w:rPr>
    </w:lvl>
    <w:lvl w:ilvl="7" w:tplc="2CC85B58">
      <w:numFmt w:val="bullet"/>
      <w:lvlText w:val="•"/>
      <w:lvlJc w:val="left"/>
      <w:pPr>
        <w:ind w:left="3105" w:hanging="337"/>
      </w:pPr>
      <w:rPr>
        <w:rFonts w:hint="default"/>
        <w:lang w:val="en-US" w:eastAsia="en-US" w:bidi="ar-SA"/>
      </w:rPr>
    </w:lvl>
    <w:lvl w:ilvl="8" w:tplc="AA5AE3FA">
      <w:numFmt w:val="bullet"/>
      <w:lvlText w:val="•"/>
      <w:lvlJc w:val="left"/>
      <w:pPr>
        <w:ind w:left="3546" w:hanging="337"/>
      </w:pPr>
      <w:rPr>
        <w:rFonts w:hint="default"/>
        <w:lang w:val="en-US" w:eastAsia="en-US" w:bidi="ar-SA"/>
      </w:rPr>
    </w:lvl>
  </w:abstractNum>
  <w:abstractNum w:abstractNumId="40" w15:restartNumberingAfterBreak="0">
    <w:nsid w:val="563B6537"/>
    <w:multiLevelType w:val="hybridMultilevel"/>
    <w:tmpl w:val="94AE511C"/>
    <w:lvl w:ilvl="0" w:tplc="FDAEB03C">
      <w:numFmt w:val="bullet"/>
      <w:lvlText w:val="•"/>
      <w:lvlJc w:val="left"/>
      <w:pPr>
        <w:ind w:left="538" w:hanging="451"/>
      </w:pPr>
      <w:rPr>
        <w:rFonts w:ascii="Wingdings" w:eastAsia="Wingdings" w:hAnsi="Wingdings" w:cs="Wingdings" w:hint="default"/>
        <w:w w:val="91"/>
        <w:sz w:val="17"/>
        <w:szCs w:val="17"/>
        <w:lang w:val="en-US" w:eastAsia="en-US" w:bidi="ar-SA"/>
      </w:rPr>
    </w:lvl>
    <w:lvl w:ilvl="1" w:tplc="7E9A51A2">
      <w:numFmt w:val="bullet"/>
      <w:lvlText w:val="•"/>
      <w:lvlJc w:val="left"/>
      <w:pPr>
        <w:ind w:left="1134" w:hanging="451"/>
      </w:pPr>
      <w:rPr>
        <w:rFonts w:hint="default"/>
        <w:lang w:val="en-US" w:eastAsia="en-US" w:bidi="ar-SA"/>
      </w:rPr>
    </w:lvl>
    <w:lvl w:ilvl="2" w:tplc="03682A94">
      <w:numFmt w:val="bullet"/>
      <w:lvlText w:val="•"/>
      <w:lvlJc w:val="left"/>
      <w:pPr>
        <w:ind w:left="1728" w:hanging="451"/>
      </w:pPr>
      <w:rPr>
        <w:rFonts w:hint="default"/>
        <w:lang w:val="en-US" w:eastAsia="en-US" w:bidi="ar-SA"/>
      </w:rPr>
    </w:lvl>
    <w:lvl w:ilvl="3" w:tplc="C8F05AC2">
      <w:numFmt w:val="bullet"/>
      <w:lvlText w:val="•"/>
      <w:lvlJc w:val="left"/>
      <w:pPr>
        <w:ind w:left="2322" w:hanging="451"/>
      </w:pPr>
      <w:rPr>
        <w:rFonts w:hint="default"/>
        <w:lang w:val="en-US" w:eastAsia="en-US" w:bidi="ar-SA"/>
      </w:rPr>
    </w:lvl>
    <w:lvl w:ilvl="4" w:tplc="57326C10">
      <w:numFmt w:val="bullet"/>
      <w:lvlText w:val="•"/>
      <w:lvlJc w:val="left"/>
      <w:pPr>
        <w:ind w:left="2916" w:hanging="451"/>
      </w:pPr>
      <w:rPr>
        <w:rFonts w:hint="default"/>
        <w:lang w:val="en-US" w:eastAsia="en-US" w:bidi="ar-SA"/>
      </w:rPr>
    </w:lvl>
    <w:lvl w:ilvl="5" w:tplc="0AF84ABC">
      <w:numFmt w:val="bullet"/>
      <w:lvlText w:val="•"/>
      <w:lvlJc w:val="left"/>
      <w:pPr>
        <w:ind w:left="3510" w:hanging="451"/>
      </w:pPr>
      <w:rPr>
        <w:rFonts w:hint="default"/>
        <w:lang w:val="en-US" w:eastAsia="en-US" w:bidi="ar-SA"/>
      </w:rPr>
    </w:lvl>
    <w:lvl w:ilvl="6" w:tplc="7C24E020">
      <w:numFmt w:val="bullet"/>
      <w:lvlText w:val="•"/>
      <w:lvlJc w:val="left"/>
      <w:pPr>
        <w:ind w:left="4104" w:hanging="451"/>
      </w:pPr>
      <w:rPr>
        <w:rFonts w:hint="default"/>
        <w:lang w:val="en-US" w:eastAsia="en-US" w:bidi="ar-SA"/>
      </w:rPr>
    </w:lvl>
    <w:lvl w:ilvl="7" w:tplc="C0181202">
      <w:numFmt w:val="bullet"/>
      <w:lvlText w:val="•"/>
      <w:lvlJc w:val="left"/>
      <w:pPr>
        <w:ind w:left="4698" w:hanging="451"/>
      </w:pPr>
      <w:rPr>
        <w:rFonts w:hint="default"/>
        <w:lang w:val="en-US" w:eastAsia="en-US" w:bidi="ar-SA"/>
      </w:rPr>
    </w:lvl>
    <w:lvl w:ilvl="8" w:tplc="58C4B2FC">
      <w:numFmt w:val="bullet"/>
      <w:lvlText w:val="•"/>
      <w:lvlJc w:val="left"/>
      <w:pPr>
        <w:ind w:left="5292" w:hanging="451"/>
      </w:pPr>
      <w:rPr>
        <w:rFonts w:hint="default"/>
        <w:lang w:val="en-US" w:eastAsia="en-US" w:bidi="ar-SA"/>
      </w:rPr>
    </w:lvl>
  </w:abstractNum>
  <w:abstractNum w:abstractNumId="41" w15:restartNumberingAfterBreak="0">
    <w:nsid w:val="58FF0955"/>
    <w:multiLevelType w:val="hybridMultilevel"/>
    <w:tmpl w:val="48AEABD2"/>
    <w:lvl w:ilvl="0" w:tplc="33B279AE">
      <w:start w:val="1"/>
      <w:numFmt w:val="decimal"/>
      <w:lvlText w:val="%1."/>
      <w:lvlJc w:val="left"/>
      <w:pPr>
        <w:ind w:left="398" w:hanging="146"/>
        <w:jc w:val="left"/>
      </w:pPr>
      <w:rPr>
        <w:rFonts w:ascii="Arial" w:eastAsia="Arial" w:hAnsi="Arial" w:cs="Arial" w:hint="default"/>
        <w:b/>
        <w:bCs/>
        <w:spacing w:val="-1"/>
        <w:w w:val="99"/>
        <w:sz w:val="13"/>
        <w:szCs w:val="13"/>
        <w:lang w:val="en-US" w:eastAsia="en-US" w:bidi="ar-SA"/>
      </w:rPr>
    </w:lvl>
    <w:lvl w:ilvl="1" w:tplc="A594A65C">
      <w:numFmt w:val="bullet"/>
      <w:lvlText w:val="•"/>
      <w:lvlJc w:val="left"/>
      <w:pPr>
        <w:ind w:left="1404" w:hanging="146"/>
      </w:pPr>
      <w:rPr>
        <w:rFonts w:hint="default"/>
        <w:lang w:val="en-US" w:eastAsia="en-US" w:bidi="ar-SA"/>
      </w:rPr>
    </w:lvl>
    <w:lvl w:ilvl="2" w:tplc="B30E9724">
      <w:numFmt w:val="bullet"/>
      <w:lvlText w:val="•"/>
      <w:lvlJc w:val="left"/>
      <w:pPr>
        <w:ind w:left="2409" w:hanging="146"/>
      </w:pPr>
      <w:rPr>
        <w:rFonts w:hint="default"/>
        <w:lang w:val="en-US" w:eastAsia="en-US" w:bidi="ar-SA"/>
      </w:rPr>
    </w:lvl>
    <w:lvl w:ilvl="3" w:tplc="A57AA8DC">
      <w:numFmt w:val="bullet"/>
      <w:lvlText w:val="•"/>
      <w:lvlJc w:val="left"/>
      <w:pPr>
        <w:ind w:left="3413" w:hanging="146"/>
      </w:pPr>
      <w:rPr>
        <w:rFonts w:hint="default"/>
        <w:lang w:val="en-US" w:eastAsia="en-US" w:bidi="ar-SA"/>
      </w:rPr>
    </w:lvl>
    <w:lvl w:ilvl="4" w:tplc="A10AAAA0">
      <w:numFmt w:val="bullet"/>
      <w:lvlText w:val="•"/>
      <w:lvlJc w:val="left"/>
      <w:pPr>
        <w:ind w:left="4418" w:hanging="146"/>
      </w:pPr>
      <w:rPr>
        <w:rFonts w:hint="default"/>
        <w:lang w:val="en-US" w:eastAsia="en-US" w:bidi="ar-SA"/>
      </w:rPr>
    </w:lvl>
    <w:lvl w:ilvl="5" w:tplc="50BCBE2A">
      <w:numFmt w:val="bullet"/>
      <w:lvlText w:val="•"/>
      <w:lvlJc w:val="left"/>
      <w:pPr>
        <w:ind w:left="5422" w:hanging="146"/>
      </w:pPr>
      <w:rPr>
        <w:rFonts w:hint="default"/>
        <w:lang w:val="en-US" w:eastAsia="en-US" w:bidi="ar-SA"/>
      </w:rPr>
    </w:lvl>
    <w:lvl w:ilvl="6" w:tplc="EA8ED086">
      <w:numFmt w:val="bullet"/>
      <w:lvlText w:val="•"/>
      <w:lvlJc w:val="left"/>
      <w:pPr>
        <w:ind w:left="6427" w:hanging="146"/>
      </w:pPr>
      <w:rPr>
        <w:rFonts w:hint="default"/>
        <w:lang w:val="en-US" w:eastAsia="en-US" w:bidi="ar-SA"/>
      </w:rPr>
    </w:lvl>
    <w:lvl w:ilvl="7" w:tplc="40F43232">
      <w:numFmt w:val="bullet"/>
      <w:lvlText w:val="•"/>
      <w:lvlJc w:val="left"/>
      <w:pPr>
        <w:ind w:left="7431" w:hanging="146"/>
      </w:pPr>
      <w:rPr>
        <w:rFonts w:hint="default"/>
        <w:lang w:val="en-US" w:eastAsia="en-US" w:bidi="ar-SA"/>
      </w:rPr>
    </w:lvl>
    <w:lvl w:ilvl="8" w:tplc="303E0FE8">
      <w:numFmt w:val="bullet"/>
      <w:lvlText w:val="•"/>
      <w:lvlJc w:val="left"/>
      <w:pPr>
        <w:ind w:left="8436" w:hanging="146"/>
      </w:pPr>
      <w:rPr>
        <w:rFonts w:hint="default"/>
        <w:lang w:val="en-US" w:eastAsia="en-US" w:bidi="ar-SA"/>
      </w:rPr>
    </w:lvl>
  </w:abstractNum>
  <w:abstractNum w:abstractNumId="42" w15:restartNumberingAfterBreak="0">
    <w:nsid w:val="598466A7"/>
    <w:multiLevelType w:val="hybridMultilevel"/>
    <w:tmpl w:val="B8E81698"/>
    <w:lvl w:ilvl="0" w:tplc="0CF8DCD8">
      <w:start w:val="11"/>
      <w:numFmt w:val="lowerLetter"/>
      <w:lvlText w:val="(%1)"/>
      <w:lvlJc w:val="left"/>
      <w:pPr>
        <w:ind w:left="500" w:hanging="245"/>
        <w:jc w:val="left"/>
      </w:pPr>
      <w:rPr>
        <w:rFonts w:ascii="Arial" w:eastAsia="Arial" w:hAnsi="Arial" w:cs="Arial" w:hint="default"/>
        <w:b/>
        <w:bCs/>
        <w:spacing w:val="-1"/>
        <w:w w:val="101"/>
        <w:sz w:val="16"/>
        <w:szCs w:val="16"/>
        <w:lang w:val="en-US" w:eastAsia="en-US" w:bidi="ar-SA"/>
      </w:rPr>
    </w:lvl>
    <w:lvl w:ilvl="1" w:tplc="0EE0E550">
      <w:start w:val="1"/>
      <w:numFmt w:val="lowerRoman"/>
      <w:lvlText w:val="(%2)"/>
      <w:lvlJc w:val="left"/>
      <w:pPr>
        <w:ind w:left="256" w:hanging="555"/>
        <w:jc w:val="left"/>
      </w:pPr>
      <w:rPr>
        <w:rFonts w:ascii="Arial" w:eastAsia="Arial" w:hAnsi="Arial" w:cs="Arial" w:hint="default"/>
        <w:spacing w:val="-1"/>
        <w:w w:val="101"/>
        <w:sz w:val="16"/>
        <w:szCs w:val="16"/>
        <w:lang w:val="en-US" w:eastAsia="en-US" w:bidi="ar-SA"/>
      </w:rPr>
    </w:lvl>
    <w:lvl w:ilvl="2" w:tplc="BED8191E">
      <w:numFmt w:val="bullet"/>
      <w:lvlText w:val="•"/>
      <w:lvlJc w:val="left"/>
      <w:pPr>
        <w:ind w:left="1605" w:hanging="555"/>
      </w:pPr>
      <w:rPr>
        <w:rFonts w:hint="default"/>
        <w:lang w:val="en-US" w:eastAsia="en-US" w:bidi="ar-SA"/>
      </w:rPr>
    </w:lvl>
    <w:lvl w:ilvl="3" w:tplc="17C0658E">
      <w:numFmt w:val="bullet"/>
      <w:lvlText w:val="•"/>
      <w:lvlJc w:val="left"/>
      <w:pPr>
        <w:ind w:left="2710" w:hanging="555"/>
      </w:pPr>
      <w:rPr>
        <w:rFonts w:hint="default"/>
        <w:lang w:val="en-US" w:eastAsia="en-US" w:bidi="ar-SA"/>
      </w:rPr>
    </w:lvl>
    <w:lvl w:ilvl="4" w:tplc="6C30D5DE">
      <w:numFmt w:val="bullet"/>
      <w:lvlText w:val="•"/>
      <w:lvlJc w:val="left"/>
      <w:pPr>
        <w:ind w:left="3815" w:hanging="555"/>
      </w:pPr>
      <w:rPr>
        <w:rFonts w:hint="default"/>
        <w:lang w:val="en-US" w:eastAsia="en-US" w:bidi="ar-SA"/>
      </w:rPr>
    </w:lvl>
    <w:lvl w:ilvl="5" w:tplc="67688BFC">
      <w:numFmt w:val="bullet"/>
      <w:lvlText w:val="•"/>
      <w:lvlJc w:val="left"/>
      <w:pPr>
        <w:ind w:left="4920" w:hanging="555"/>
      </w:pPr>
      <w:rPr>
        <w:rFonts w:hint="default"/>
        <w:lang w:val="en-US" w:eastAsia="en-US" w:bidi="ar-SA"/>
      </w:rPr>
    </w:lvl>
    <w:lvl w:ilvl="6" w:tplc="C01EFA54">
      <w:numFmt w:val="bullet"/>
      <w:lvlText w:val="•"/>
      <w:lvlJc w:val="left"/>
      <w:pPr>
        <w:ind w:left="6025" w:hanging="555"/>
      </w:pPr>
      <w:rPr>
        <w:rFonts w:hint="default"/>
        <w:lang w:val="en-US" w:eastAsia="en-US" w:bidi="ar-SA"/>
      </w:rPr>
    </w:lvl>
    <w:lvl w:ilvl="7" w:tplc="2B4421A4">
      <w:numFmt w:val="bullet"/>
      <w:lvlText w:val="•"/>
      <w:lvlJc w:val="left"/>
      <w:pPr>
        <w:ind w:left="7130" w:hanging="555"/>
      </w:pPr>
      <w:rPr>
        <w:rFonts w:hint="default"/>
        <w:lang w:val="en-US" w:eastAsia="en-US" w:bidi="ar-SA"/>
      </w:rPr>
    </w:lvl>
    <w:lvl w:ilvl="8" w:tplc="DB3C0A2E">
      <w:numFmt w:val="bullet"/>
      <w:lvlText w:val="•"/>
      <w:lvlJc w:val="left"/>
      <w:pPr>
        <w:ind w:left="8235" w:hanging="555"/>
      </w:pPr>
      <w:rPr>
        <w:rFonts w:hint="default"/>
        <w:lang w:val="en-US" w:eastAsia="en-US" w:bidi="ar-SA"/>
      </w:rPr>
    </w:lvl>
  </w:abstractNum>
  <w:abstractNum w:abstractNumId="43" w15:restartNumberingAfterBreak="0">
    <w:nsid w:val="5B271EDF"/>
    <w:multiLevelType w:val="hybridMultilevel"/>
    <w:tmpl w:val="0ADAC05C"/>
    <w:lvl w:ilvl="0" w:tplc="30CC7FF6">
      <w:start w:val="1"/>
      <w:numFmt w:val="lowerRoman"/>
      <w:lvlText w:val="(%1)"/>
      <w:lvlJc w:val="left"/>
      <w:pPr>
        <w:ind w:left="238" w:hanging="240"/>
        <w:jc w:val="left"/>
      </w:pPr>
      <w:rPr>
        <w:rFonts w:ascii="Arial" w:eastAsia="Arial" w:hAnsi="Arial" w:cs="Arial" w:hint="default"/>
        <w:w w:val="105"/>
        <w:sz w:val="13"/>
        <w:szCs w:val="13"/>
        <w:lang w:val="en-US" w:eastAsia="en-US" w:bidi="ar-SA"/>
      </w:rPr>
    </w:lvl>
    <w:lvl w:ilvl="1" w:tplc="69B00198">
      <w:numFmt w:val="bullet"/>
      <w:lvlText w:val="•"/>
      <w:lvlJc w:val="left"/>
      <w:pPr>
        <w:ind w:left="1260" w:hanging="240"/>
      </w:pPr>
      <w:rPr>
        <w:rFonts w:hint="default"/>
        <w:lang w:val="en-US" w:eastAsia="en-US" w:bidi="ar-SA"/>
      </w:rPr>
    </w:lvl>
    <w:lvl w:ilvl="2" w:tplc="5C44146C">
      <w:numFmt w:val="bullet"/>
      <w:lvlText w:val="•"/>
      <w:lvlJc w:val="left"/>
      <w:pPr>
        <w:ind w:left="2281" w:hanging="240"/>
      </w:pPr>
      <w:rPr>
        <w:rFonts w:hint="default"/>
        <w:lang w:val="en-US" w:eastAsia="en-US" w:bidi="ar-SA"/>
      </w:rPr>
    </w:lvl>
    <w:lvl w:ilvl="3" w:tplc="E204494C">
      <w:numFmt w:val="bullet"/>
      <w:lvlText w:val="•"/>
      <w:lvlJc w:val="left"/>
      <w:pPr>
        <w:ind w:left="3301" w:hanging="240"/>
      </w:pPr>
      <w:rPr>
        <w:rFonts w:hint="default"/>
        <w:lang w:val="en-US" w:eastAsia="en-US" w:bidi="ar-SA"/>
      </w:rPr>
    </w:lvl>
    <w:lvl w:ilvl="4" w:tplc="5C2091E8">
      <w:numFmt w:val="bullet"/>
      <w:lvlText w:val="•"/>
      <w:lvlJc w:val="left"/>
      <w:pPr>
        <w:ind w:left="4322" w:hanging="240"/>
      </w:pPr>
      <w:rPr>
        <w:rFonts w:hint="default"/>
        <w:lang w:val="en-US" w:eastAsia="en-US" w:bidi="ar-SA"/>
      </w:rPr>
    </w:lvl>
    <w:lvl w:ilvl="5" w:tplc="E0E44F9A">
      <w:numFmt w:val="bullet"/>
      <w:lvlText w:val="•"/>
      <w:lvlJc w:val="left"/>
      <w:pPr>
        <w:ind w:left="5342" w:hanging="240"/>
      </w:pPr>
      <w:rPr>
        <w:rFonts w:hint="default"/>
        <w:lang w:val="en-US" w:eastAsia="en-US" w:bidi="ar-SA"/>
      </w:rPr>
    </w:lvl>
    <w:lvl w:ilvl="6" w:tplc="5192CDC8">
      <w:numFmt w:val="bullet"/>
      <w:lvlText w:val="•"/>
      <w:lvlJc w:val="left"/>
      <w:pPr>
        <w:ind w:left="6363" w:hanging="240"/>
      </w:pPr>
      <w:rPr>
        <w:rFonts w:hint="default"/>
        <w:lang w:val="en-US" w:eastAsia="en-US" w:bidi="ar-SA"/>
      </w:rPr>
    </w:lvl>
    <w:lvl w:ilvl="7" w:tplc="EDCADBDE">
      <w:numFmt w:val="bullet"/>
      <w:lvlText w:val="•"/>
      <w:lvlJc w:val="left"/>
      <w:pPr>
        <w:ind w:left="7383" w:hanging="240"/>
      </w:pPr>
      <w:rPr>
        <w:rFonts w:hint="default"/>
        <w:lang w:val="en-US" w:eastAsia="en-US" w:bidi="ar-SA"/>
      </w:rPr>
    </w:lvl>
    <w:lvl w:ilvl="8" w:tplc="77D6B044">
      <w:numFmt w:val="bullet"/>
      <w:lvlText w:val="•"/>
      <w:lvlJc w:val="left"/>
      <w:pPr>
        <w:ind w:left="8404" w:hanging="240"/>
      </w:pPr>
      <w:rPr>
        <w:rFonts w:hint="default"/>
        <w:lang w:val="en-US" w:eastAsia="en-US" w:bidi="ar-SA"/>
      </w:rPr>
    </w:lvl>
  </w:abstractNum>
  <w:abstractNum w:abstractNumId="44" w15:restartNumberingAfterBreak="0">
    <w:nsid w:val="5C1B48C1"/>
    <w:multiLevelType w:val="hybridMultilevel"/>
    <w:tmpl w:val="A2F657D6"/>
    <w:lvl w:ilvl="0" w:tplc="FDC8743E">
      <w:start w:val="1"/>
      <w:numFmt w:val="lowerLetter"/>
      <w:lvlText w:val="(%1)"/>
      <w:lvlJc w:val="left"/>
      <w:pPr>
        <w:ind w:left="1234" w:hanging="1019"/>
        <w:jc w:val="left"/>
      </w:pPr>
      <w:rPr>
        <w:rFonts w:ascii="Arial" w:eastAsia="Arial" w:hAnsi="Arial" w:cs="Arial" w:hint="default"/>
        <w:w w:val="103"/>
        <w:sz w:val="13"/>
        <w:szCs w:val="13"/>
        <w:lang w:val="en-US" w:eastAsia="en-US" w:bidi="ar-SA"/>
      </w:rPr>
    </w:lvl>
    <w:lvl w:ilvl="1" w:tplc="F5348F58">
      <w:numFmt w:val="bullet"/>
      <w:lvlText w:val="•"/>
      <w:lvlJc w:val="left"/>
      <w:pPr>
        <w:ind w:left="2160" w:hanging="1019"/>
      </w:pPr>
      <w:rPr>
        <w:rFonts w:hint="default"/>
        <w:lang w:val="en-US" w:eastAsia="en-US" w:bidi="ar-SA"/>
      </w:rPr>
    </w:lvl>
    <w:lvl w:ilvl="2" w:tplc="A71C8A26">
      <w:numFmt w:val="bullet"/>
      <w:lvlText w:val="•"/>
      <w:lvlJc w:val="left"/>
      <w:pPr>
        <w:ind w:left="3081" w:hanging="1019"/>
      </w:pPr>
      <w:rPr>
        <w:rFonts w:hint="default"/>
        <w:lang w:val="en-US" w:eastAsia="en-US" w:bidi="ar-SA"/>
      </w:rPr>
    </w:lvl>
    <w:lvl w:ilvl="3" w:tplc="546E74B6">
      <w:numFmt w:val="bullet"/>
      <w:lvlText w:val="•"/>
      <w:lvlJc w:val="left"/>
      <w:pPr>
        <w:ind w:left="4001" w:hanging="1019"/>
      </w:pPr>
      <w:rPr>
        <w:rFonts w:hint="default"/>
        <w:lang w:val="en-US" w:eastAsia="en-US" w:bidi="ar-SA"/>
      </w:rPr>
    </w:lvl>
    <w:lvl w:ilvl="4" w:tplc="D4B48418">
      <w:numFmt w:val="bullet"/>
      <w:lvlText w:val="•"/>
      <w:lvlJc w:val="left"/>
      <w:pPr>
        <w:ind w:left="4922" w:hanging="1019"/>
      </w:pPr>
      <w:rPr>
        <w:rFonts w:hint="default"/>
        <w:lang w:val="en-US" w:eastAsia="en-US" w:bidi="ar-SA"/>
      </w:rPr>
    </w:lvl>
    <w:lvl w:ilvl="5" w:tplc="14601B14">
      <w:numFmt w:val="bullet"/>
      <w:lvlText w:val="•"/>
      <w:lvlJc w:val="left"/>
      <w:pPr>
        <w:ind w:left="5842" w:hanging="1019"/>
      </w:pPr>
      <w:rPr>
        <w:rFonts w:hint="default"/>
        <w:lang w:val="en-US" w:eastAsia="en-US" w:bidi="ar-SA"/>
      </w:rPr>
    </w:lvl>
    <w:lvl w:ilvl="6" w:tplc="41CA7230">
      <w:numFmt w:val="bullet"/>
      <w:lvlText w:val="•"/>
      <w:lvlJc w:val="left"/>
      <w:pPr>
        <w:ind w:left="6763" w:hanging="1019"/>
      </w:pPr>
      <w:rPr>
        <w:rFonts w:hint="default"/>
        <w:lang w:val="en-US" w:eastAsia="en-US" w:bidi="ar-SA"/>
      </w:rPr>
    </w:lvl>
    <w:lvl w:ilvl="7" w:tplc="106C7DD4">
      <w:numFmt w:val="bullet"/>
      <w:lvlText w:val="•"/>
      <w:lvlJc w:val="left"/>
      <w:pPr>
        <w:ind w:left="7683" w:hanging="1019"/>
      </w:pPr>
      <w:rPr>
        <w:rFonts w:hint="default"/>
        <w:lang w:val="en-US" w:eastAsia="en-US" w:bidi="ar-SA"/>
      </w:rPr>
    </w:lvl>
    <w:lvl w:ilvl="8" w:tplc="BFD86408">
      <w:numFmt w:val="bullet"/>
      <w:lvlText w:val="•"/>
      <w:lvlJc w:val="left"/>
      <w:pPr>
        <w:ind w:left="8604" w:hanging="1019"/>
      </w:pPr>
      <w:rPr>
        <w:rFonts w:hint="default"/>
        <w:lang w:val="en-US" w:eastAsia="en-US" w:bidi="ar-SA"/>
      </w:rPr>
    </w:lvl>
  </w:abstractNum>
  <w:abstractNum w:abstractNumId="45" w15:restartNumberingAfterBreak="0">
    <w:nsid w:val="5F870FB0"/>
    <w:multiLevelType w:val="hybridMultilevel"/>
    <w:tmpl w:val="FCAACB14"/>
    <w:lvl w:ilvl="0" w:tplc="3D60D70A">
      <w:start w:val="5"/>
      <w:numFmt w:val="lowerLetter"/>
      <w:lvlText w:val="(%1)"/>
      <w:lvlJc w:val="left"/>
      <w:pPr>
        <w:ind w:left="545" w:hanging="290"/>
        <w:jc w:val="left"/>
      </w:pPr>
      <w:rPr>
        <w:rFonts w:ascii="Arial" w:eastAsia="Arial" w:hAnsi="Arial" w:cs="Arial" w:hint="default"/>
        <w:b/>
        <w:bCs/>
        <w:spacing w:val="-1"/>
        <w:w w:val="101"/>
        <w:sz w:val="16"/>
        <w:szCs w:val="16"/>
        <w:lang w:val="en-US" w:eastAsia="en-US" w:bidi="ar-SA"/>
      </w:rPr>
    </w:lvl>
    <w:lvl w:ilvl="1" w:tplc="40F2148E">
      <w:numFmt w:val="bullet"/>
      <w:lvlText w:val="•"/>
      <w:lvlJc w:val="left"/>
      <w:pPr>
        <w:ind w:left="1530" w:hanging="290"/>
      </w:pPr>
      <w:rPr>
        <w:rFonts w:hint="default"/>
        <w:lang w:val="en-US" w:eastAsia="en-US" w:bidi="ar-SA"/>
      </w:rPr>
    </w:lvl>
    <w:lvl w:ilvl="2" w:tplc="F026653A">
      <w:numFmt w:val="bullet"/>
      <w:lvlText w:val="•"/>
      <w:lvlJc w:val="left"/>
      <w:pPr>
        <w:ind w:left="2521" w:hanging="290"/>
      </w:pPr>
      <w:rPr>
        <w:rFonts w:hint="default"/>
        <w:lang w:val="en-US" w:eastAsia="en-US" w:bidi="ar-SA"/>
      </w:rPr>
    </w:lvl>
    <w:lvl w:ilvl="3" w:tplc="E536EE4A">
      <w:numFmt w:val="bullet"/>
      <w:lvlText w:val="•"/>
      <w:lvlJc w:val="left"/>
      <w:pPr>
        <w:ind w:left="3511" w:hanging="290"/>
      </w:pPr>
      <w:rPr>
        <w:rFonts w:hint="default"/>
        <w:lang w:val="en-US" w:eastAsia="en-US" w:bidi="ar-SA"/>
      </w:rPr>
    </w:lvl>
    <w:lvl w:ilvl="4" w:tplc="27BA5658">
      <w:numFmt w:val="bullet"/>
      <w:lvlText w:val="•"/>
      <w:lvlJc w:val="left"/>
      <w:pPr>
        <w:ind w:left="4502" w:hanging="290"/>
      </w:pPr>
      <w:rPr>
        <w:rFonts w:hint="default"/>
        <w:lang w:val="en-US" w:eastAsia="en-US" w:bidi="ar-SA"/>
      </w:rPr>
    </w:lvl>
    <w:lvl w:ilvl="5" w:tplc="C3FAF5C4">
      <w:numFmt w:val="bullet"/>
      <w:lvlText w:val="•"/>
      <w:lvlJc w:val="left"/>
      <w:pPr>
        <w:ind w:left="5492" w:hanging="290"/>
      </w:pPr>
      <w:rPr>
        <w:rFonts w:hint="default"/>
        <w:lang w:val="en-US" w:eastAsia="en-US" w:bidi="ar-SA"/>
      </w:rPr>
    </w:lvl>
    <w:lvl w:ilvl="6" w:tplc="F34672CA">
      <w:numFmt w:val="bullet"/>
      <w:lvlText w:val="•"/>
      <w:lvlJc w:val="left"/>
      <w:pPr>
        <w:ind w:left="6483" w:hanging="290"/>
      </w:pPr>
      <w:rPr>
        <w:rFonts w:hint="default"/>
        <w:lang w:val="en-US" w:eastAsia="en-US" w:bidi="ar-SA"/>
      </w:rPr>
    </w:lvl>
    <w:lvl w:ilvl="7" w:tplc="53D2194C">
      <w:numFmt w:val="bullet"/>
      <w:lvlText w:val="•"/>
      <w:lvlJc w:val="left"/>
      <w:pPr>
        <w:ind w:left="7473" w:hanging="290"/>
      </w:pPr>
      <w:rPr>
        <w:rFonts w:hint="default"/>
        <w:lang w:val="en-US" w:eastAsia="en-US" w:bidi="ar-SA"/>
      </w:rPr>
    </w:lvl>
    <w:lvl w:ilvl="8" w:tplc="C9D0EEF8">
      <w:numFmt w:val="bullet"/>
      <w:lvlText w:val="•"/>
      <w:lvlJc w:val="left"/>
      <w:pPr>
        <w:ind w:left="8464" w:hanging="290"/>
      </w:pPr>
      <w:rPr>
        <w:rFonts w:hint="default"/>
        <w:lang w:val="en-US" w:eastAsia="en-US" w:bidi="ar-SA"/>
      </w:rPr>
    </w:lvl>
  </w:abstractNum>
  <w:abstractNum w:abstractNumId="46" w15:restartNumberingAfterBreak="0">
    <w:nsid w:val="5FF740EA"/>
    <w:multiLevelType w:val="hybridMultilevel"/>
    <w:tmpl w:val="3B14D0C8"/>
    <w:lvl w:ilvl="0" w:tplc="062E89D8">
      <w:numFmt w:val="bullet"/>
      <w:lvlText w:val="□"/>
      <w:lvlJc w:val="left"/>
      <w:pPr>
        <w:ind w:left="256" w:hanging="167"/>
      </w:pPr>
      <w:rPr>
        <w:rFonts w:ascii="Arial" w:eastAsia="Arial" w:hAnsi="Arial" w:cs="Arial" w:hint="default"/>
        <w:w w:val="125"/>
        <w:sz w:val="16"/>
        <w:szCs w:val="16"/>
        <w:lang w:val="en-US" w:eastAsia="en-US" w:bidi="ar-SA"/>
      </w:rPr>
    </w:lvl>
    <w:lvl w:ilvl="1" w:tplc="C130CF18">
      <w:numFmt w:val="bullet"/>
      <w:lvlText w:val="•"/>
      <w:lvlJc w:val="left"/>
      <w:pPr>
        <w:ind w:left="1278" w:hanging="167"/>
      </w:pPr>
      <w:rPr>
        <w:rFonts w:hint="default"/>
        <w:lang w:val="en-US" w:eastAsia="en-US" w:bidi="ar-SA"/>
      </w:rPr>
    </w:lvl>
    <w:lvl w:ilvl="2" w:tplc="5A04B7AC">
      <w:numFmt w:val="bullet"/>
      <w:lvlText w:val="•"/>
      <w:lvlJc w:val="left"/>
      <w:pPr>
        <w:ind w:left="2297" w:hanging="167"/>
      </w:pPr>
      <w:rPr>
        <w:rFonts w:hint="default"/>
        <w:lang w:val="en-US" w:eastAsia="en-US" w:bidi="ar-SA"/>
      </w:rPr>
    </w:lvl>
    <w:lvl w:ilvl="3" w:tplc="EB5EFAEE">
      <w:numFmt w:val="bullet"/>
      <w:lvlText w:val="•"/>
      <w:lvlJc w:val="left"/>
      <w:pPr>
        <w:ind w:left="3315" w:hanging="167"/>
      </w:pPr>
      <w:rPr>
        <w:rFonts w:hint="default"/>
        <w:lang w:val="en-US" w:eastAsia="en-US" w:bidi="ar-SA"/>
      </w:rPr>
    </w:lvl>
    <w:lvl w:ilvl="4" w:tplc="0E38F392">
      <w:numFmt w:val="bullet"/>
      <w:lvlText w:val="•"/>
      <w:lvlJc w:val="left"/>
      <w:pPr>
        <w:ind w:left="4334" w:hanging="167"/>
      </w:pPr>
      <w:rPr>
        <w:rFonts w:hint="default"/>
        <w:lang w:val="en-US" w:eastAsia="en-US" w:bidi="ar-SA"/>
      </w:rPr>
    </w:lvl>
    <w:lvl w:ilvl="5" w:tplc="A9047BA4">
      <w:numFmt w:val="bullet"/>
      <w:lvlText w:val="•"/>
      <w:lvlJc w:val="left"/>
      <w:pPr>
        <w:ind w:left="5352" w:hanging="167"/>
      </w:pPr>
      <w:rPr>
        <w:rFonts w:hint="default"/>
        <w:lang w:val="en-US" w:eastAsia="en-US" w:bidi="ar-SA"/>
      </w:rPr>
    </w:lvl>
    <w:lvl w:ilvl="6" w:tplc="E7E03B08">
      <w:numFmt w:val="bullet"/>
      <w:lvlText w:val="•"/>
      <w:lvlJc w:val="left"/>
      <w:pPr>
        <w:ind w:left="6371" w:hanging="167"/>
      </w:pPr>
      <w:rPr>
        <w:rFonts w:hint="default"/>
        <w:lang w:val="en-US" w:eastAsia="en-US" w:bidi="ar-SA"/>
      </w:rPr>
    </w:lvl>
    <w:lvl w:ilvl="7" w:tplc="0418521A">
      <w:numFmt w:val="bullet"/>
      <w:lvlText w:val="•"/>
      <w:lvlJc w:val="left"/>
      <w:pPr>
        <w:ind w:left="7389" w:hanging="167"/>
      </w:pPr>
      <w:rPr>
        <w:rFonts w:hint="default"/>
        <w:lang w:val="en-US" w:eastAsia="en-US" w:bidi="ar-SA"/>
      </w:rPr>
    </w:lvl>
    <w:lvl w:ilvl="8" w:tplc="43B61256">
      <w:numFmt w:val="bullet"/>
      <w:lvlText w:val="•"/>
      <w:lvlJc w:val="left"/>
      <w:pPr>
        <w:ind w:left="8408" w:hanging="167"/>
      </w:pPr>
      <w:rPr>
        <w:rFonts w:hint="default"/>
        <w:lang w:val="en-US" w:eastAsia="en-US" w:bidi="ar-SA"/>
      </w:rPr>
    </w:lvl>
  </w:abstractNum>
  <w:abstractNum w:abstractNumId="47" w15:restartNumberingAfterBreak="0">
    <w:nsid w:val="64805777"/>
    <w:multiLevelType w:val="hybridMultilevel"/>
    <w:tmpl w:val="662ACFD6"/>
    <w:lvl w:ilvl="0" w:tplc="00CCE1EA">
      <w:start w:val="7"/>
      <w:numFmt w:val="decimal"/>
      <w:lvlText w:val="%1."/>
      <w:lvlJc w:val="left"/>
      <w:pPr>
        <w:ind w:left="391" w:hanging="152"/>
        <w:jc w:val="left"/>
      </w:pPr>
      <w:rPr>
        <w:rFonts w:ascii="Arial" w:eastAsia="Arial" w:hAnsi="Arial" w:cs="Arial" w:hint="default"/>
        <w:b/>
        <w:bCs/>
        <w:spacing w:val="-1"/>
        <w:w w:val="103"/>
        <w:sz w:val="13"/>
        <w:szCs w:val="13"/>
        <w:lang w:val="en-US" w:eastAsia="en-US" w:bidi="ar-SA"/>
      </w:rPr>
    </w:lvl>
    <w:lvl w:ilvl="1" w:tplc="804C869C">
      <w:start w:val="1"/>
      <w:numFmt w:val="lowerLetter"/>
      <w:lvlText w:val="(%2)"/>
      <w:lvlJc w:val="left"/>
      <w:pPr>
        <w:ind w:left="558" w:hanging="205"/>
        <w:jc w:val="left"/>
      </w:pPr>
      <w:rPr>
        <w:rFonts w:ascii="Arial" w:eastAsia="Arial" w:hAnsi="Arial" w:cs="Arial" w:hint="default"/>
        <w:b/>
        <w:bCs/>
        <w:spacing w:val="-1"/>
        <w:w w:val="103"/>
        <w:sz w:val="13"/>
        <w:szCs w:val="13"/>
        <w:lang w:val="en-US" w:eastAsia="en-US" w:bidi="ar-SA"/>
      </w:rPr>
    </w:lvl>
    <w:lvl w:ilvl="2" w:tplc="952C348E">
      <w:numFmt w:val="bullet"/>
      <w:lvlText w:val="•"/>
      <w:lvlJc w:val="left"/>
      <w:pPr>
        <w:ind w:left="1658" w:hanging="205"/>
      </w:pPr>
      <w:rPr>
        <w:rFonts w:hint="default"/>
        <w:lang w:val="en-US" w:eastAsia="en-US" w:bidi="ar-SA"/>
      </w:rPr>
    </w:lvl>
    <w:lvl w:ilvl="3" w:tplc="71961A06">
      <w:numFmt w:val="bullet"/>
      <w:lvlText w:val="•"/>
      <w:lvlJc w:val="left"/>
      <w:pPr>
        <w:ind w:left="2756" w:hanging="205"/>
      </w:pPr>
      <w:rPr>
        <w:rFonts w:hint="default"/>
        <w:lang w:val="en-US" w:eastAsia="en-US" w:bidi="ar-SA"/>
      </w:rPr>
    </w:lvl>
    <w:lvl w:ilvl="4" w:tplc="A21468E2">
      <w:numFmt w:val="bullet"/>
      <w:lvlText w:val="•"/>
      <w:lvlJc w:val="left"/>
      <w:pPr>
        <w:ind w:left="3855" w:hanging="205"/>
      </w:pPr>
      <w:rPr>
        <w:rFonts w:hint="default"/>
        <w:lang w:val="en-US" w:eastAsia="en-US" w:bidi="ar-SA"/>
      </w:rPr>
    </w:lvl>
    <w:lvl w:ilvl="5" w:tplc="19BA6616">
      <w:numFmt w:val="bullet"/>
      <w:lvlText w:val="•"/>
      <w:lvlJc w:val="left"/>
      <w:pPr>
        <w:ind w:left="4953" w:hanging="205"/>
      </w:pPr>
      <w:rPr>
        <w:rFonts w:hint="default"/>
        <w:lang w:val="en-US" w:eastAsia="en-US" w:bidi="ar-SA"/>
      </w:rPr>
    </w:lvl>
    <w:lvl w:ilvl="6" w:tplc="C4E29374">
      <w:numFmt w:val="bullet"/>
      <w:lvlText w:val="•"/>
      <w:lvlJc w:val="left"/>
      <w:pPr>
        <w:ind w:left="6052" w:hanging="205"/>
      </w:pPr>
      <w:rPr>
        <w:rFonts w:hint="default"/>
        <w:lang w:val="en-US" w:eastAsia="en-US" w:bidi="ar-SA"/>
      </w:rPr>
    </w:lvl>
    <w:lvl w:ilvl="7" w:tplc="385EF418">
      <w:numFmt w:val="bullet"/>
      <w:lvlText w:val="•"/>
      <w:lvlJc w:val="left"/>
      <w:pPr>
        <w:ind w:left="7150" w:hanging="205"/>
      </w:pPr>
      <w:rPr>
        <w:rFonts w:hint="default"/>
        <w:lang w:val="en-US" w:eastAsia="en-US" w:bidi="ar-SA"/>
      </w:rPr>
    </w:lvl>
    <w:lvl w:ilvl="8" w:tplc="E31EABB0">
      <w:numFmt w:val="bullet"/>
      <w:lvlText w:val="•"/>
      <w:lvlJc w:val="left"/>
      <w:pPr>
        <w:ind w:left="8248" w:hanging="205"/>
      </w:pPr>
      <w:rPr>
        <w:rFonts w:hint="default"/>
        <w:lang w:val="en-US" w:eastAsia="en-US" w:bidi="ar-SA"/>
      </w:rPr>
    </w:lvl>
  </w:abstractNum>
  <w:abstractNum w:abstractNumId="48" w15:restartNumberingAfterBreak="0">
    <w:nsid w:val="6676079C"/>
    <w:multiLevelType w:val="hybridMultilevel"/>
    <w:tmpl w:val="4BCE7CD6"/>
    <w:lvl w:ilvl="0" w:tplc="C10451EE">
      <w:start w:val="1"/>
      <w:numFmt w:val="lowerLetter"/>
      <w:lvlText w:val="(%1)"/>
      <w:lvlJc w:val="left"/>
      <w:pPr>
        <w:ind w:left="498" w:hanging="259"/>
        <w:jc w:val="left"/>
      </w:pPr>
      <w:rPr>
        <w:rFonts w:ascii="Arial" w:eastAsia="Arial" w:hAnsi="Arial" w:cs="Arial" w:hint="default"/>
        <w:w w:val="103"/>
        <w:sz w:val="14"/>
        <w:szCs w:val="14"/>
        <w:lang w:val="en-US" w:eastAsia="en-US" w:bidi="ar-SA"/>
      </w:rPr>
    </w:lvl>
    <w:lvl w:ilvl="1" w:tplc="7F546102">
      <w:numFmt w:val="bullet"/>
      <w:lvlText w:val="•"/>
      <w:lvlJc w:val="left"/>
      <w:pPr>
        <w:ind w:left="1494" w:hanging="259"/>
      </w:pPr>
      <w:rPr>
        <w:rFonts w:hint="default"/>
        <w:lang w:val="en-US" w:eastAsia="en-US" w:bidi="ar-SA"/>
      </w:rPr>
    </w:lvl>
    <w:lvl w:ilvl="2" w:tplc="ED9C3504">
      <w:numFmt w:val="bullet"/>
      <w:lvlText w:val="•"/>
      <w:lvlJc w:val="left"/>
      <w:pPr>
        <w:ind w:left="2489" w:hanging="259"/>
      </w:pPr>
      <w:rPr>
        <w:rFonts w:hint="default"/>
        <w:lang w:val="en-US" w:eastAsia="en-US" w:bidi="ar-SA"/>
      </w:rPr>
    </w:lvl>
    <w:lvl w:ilvl="3" w:tplc="6962455E">
      <w:numFmt w:val="bullet"/>
      <w:lvlText w:val="•"/>
      <w:lvlJc w:val="left"/>
      <w:pPr>
        <w:ind w:left="3483" w:hanging="259"/>
      </w:pPr>
      <w:rPr>
        <w:rFonts w:hint="default"/>
        <w:lang w:val="en-US" w:eastAsia="en-US" w:bidi="ar-SA"/>
      </w:rPr>
    </w:lvl>
    <w:lvl w:ilvl="4" w:tplc="BB5411BE">
      <w:numFmt w:val="bullet"/>
      <w:lvlText w:val="•"/>
      <w:lvlJc w:val="left"/>
      <w:pPr>
        <w:ind w:left="4478" w:hanging="259"/>
      </w:pPr>
      <w:rPr>
        <w:rFonts w:hint="default"/>
        <w:lang w:val="en-US" w:eastAsia="en-US" w:bidi="ar-SA"/>
      </w:rPr>
    </w:lvl>
    <w:lvl w:ilvl="5" w:tplc="01B4A136">
      <w:numFmt w:val="bullet"/>
      <w:lvlText w:val="•"/>
      <w:lvlJc w:val="left"/>
      <w:pPr>
        <w:ind w:left="5472" w:hanging="259"/>
      </w:pPr>
      <w:rPr>
        <w:rFonts w:hint="default"/>
        <w:lang w:val="en-US" w:eastAsia="en-US" w:bidi="ar-SA"/>
      </w:rPr>
    </w:lvl>
    <w:lvl w:ilvl="6" w:tplc="1FD0F026">
      <w:numFmt w:val="bullet"/>
      <w:lvlText w:val="•"/>
      <w:lvlJc w:val="left"/>
      <w:pPr>
        <w:ind w:left="6467" w:hanging="259"/>
      </w:pPr>
      <w:rPr>
        <w:rFonts w:hint="default"/>
        <w:lang w:val="en-US" w:eastAsia="en-US" w:bidi="ar-SA"/>
      </w:rPr>
    </w:lvl>
    <w:lvl w:ilvl="7" w:tplc="718CA01E">
      <w:numFmt w:val="bullet"/>
      <w:lvlText w:val="•"/>
      <w:lvlJc w:val="left"/>
      <w:pPr>
        <w:ind w:left="7461" w:hanging="259"/>
      </w:pPr>
      <w:rPr>
        <w:rFonts w:hint="default"/>
        <w:lang w:val="en-US" w:eastAsia="en-US" w:bidi="ar-SA"/>
      </w:rPr>
    </w:lvl>
    <w:lvl w:ilvl="8" w:tplc="31C851B8">
      <w:numFmt w:val="bullet"/>
      <w:lvlText w:val="•"/>
      <w:lvlJc w:val="left"/>
      <w:pPr>
        <w:ind w:left="8456" w:hanging="259"/>
      </w:pPr>
      <w:rPr>
        <w:rFonts w:hint="default"/>
        <w:lang w:val="en-US" w:eastAsia="en-US" w:bidi="ar-SA"/>
      </w:rPr>
    </w:lvl>
  </w:abstractNum>
  <w:abstractNum w:abstractNumId="49" w15:restartNumberingAfterBreak="0">
    <w:nsid w:val="68706296"/>
    <w:multiLevelType w:val="hybridMultilevel"/>
    <w:tmpl w:val="D9507490"/>
    <w:lvl w:ilvl="0" w:tplc="2FD20ACA">
      <w:start w:val="21"/>
      <w:numFmt w:val="lowerLetter"/>
      <w:lvlText w:val="(%1)"/>
      <w:lvlJc w:val="left"/>
      <w:pPr>
        <w:ind w:left="451" w:hanging="214"/>
        <w:jc w:val="left"/>
      </w:pPr>
      <w:rPr>
        <w:rFonts w:ascii="Arial" w:eastAsia="Arial" w:hAnsi="Arial" w:cs="Arial" w:hint="default"/>
        <w:b/>
        <w:bCs/>
        <w:spacing w:val="-1"/>
        <w:w w:val="105"/>
        <w:sz w:val="13"/>
        <w:szCs w:val="13"/>
        <w:lang w:val="en-US" w:eastAsia="en-US" w:bidi="ar-SA"/>
      </w:rPr>
    </w:lvl>
    <w:lvl w:ilvl="1" w:tplc="3E64CD42">
      <w:start w:val="1"/>
      <w:numFmt w:val="lowerRoman"/>
      <w:lvlText w:val="(%2)"/>
      <w:lvlJc w:val="left"/>
      <w:pPr>
        <w:ind w:left="1036" w:hanging="479"/>
        <w:jc w:val="left"/>
      </w:pPr>
      <w:rPr>
        <w:rFonts w:ascii="Arial" w:eastAsia="Arial" w:hAnsi="Arial" w:cs="Arial" w:hint="default"/>
        <w:w w:val="105"/>
        <w:sz w:val="13"/>
        <w:szCs w:val="13"/>
        <w:lang w:val="en-US" w:eastAsia="en-US" w:bidi="ar-SA"/>
      </w:rPr>
    </w:lvl>
    <w:lvl w:ilvl="2" w:tplc="064E3288">
      <w:numFmt w:val="bullet"/>
      <w:lvlText w:val="•"/>
      <w:lvlJc w:val="left"/>
      <w:pPr>
        <w:ind w:left="2085" w:hanging="479"/>
      </w:pPr>
      <w:rPr>
        <w:rFonts w:hint="default"/>
        <w:lang w:val="en-US" w:eastAsia="en-US" w:bidi="ar-SA"/>
      </w:rPr>
    </w:lvl>
    <w:lvl w:ilvl="3" w:tplc="D338A596">
      <w:numFmt w:val="bullet"/>
      <w:lvlText w:val="•"/>
      <w:lvlJc w:val="left"/>
      <w:pPr>
        <w:ind w:left="3130" w:hanging="479"/>
      </w:pPr>
      <w:rPr>
        <w:rFonts w:hint="default"/>
        <w:lang w:val="en-US" w:eastAsia="en-US" w:bidi="ar-SA"/>
      </w:rPr>
    </w:lvl>
    <w:lvl w:ilvl="4" w:tplc="0A967494">
      <w:numFmt w:val="bullet"/>
      <w:lvlText w:val="•"/>
      <w:lvlJc w:val="left"/>
      <w:pPr>
        <w:ind w:left="4175" w:hanging="479"/>
      </w:pPr>
      <w:rPr>
        <w:rFonts w:hint="default"/>
        <w:lang w:val="en-US" w:eastAsia="en-US" w:bidi="ar-SA"/>
      </w:rPr>
    </w:lvl>
    <w:lvl w:ilvl="5" w:tplc="C6F2AA50">
      <w:numFmt w:val="bullet"/>
      <w:lvlText w:val="•"/>
      <w:lvlJc w:val="left"/>
      <w:pPr>
        <w:ind w:left="5220" w:hanging="479"/>
      </w:pPr>
      <w:rPr>
        <w:rFonts w:hint="default"/>
        <w:lang w:val="en-US" w:eastAsia="en-US" w:bidi="ar-SA"/>
      </w:rPr>
    </w:lvl>
    <w:lvl w:ilvl="6" w:tplc="33524D56">
      <w:numFmt w:val="bullet"/>
      <w:lvlText w:val="•"/>
      <w:lvlJc w:val="left"/>
      <w:pPr>
        <w:ind w:left="6265" w:hanging="479"/>
      </w:pPr>
      <w:rPr>
        <w:rFonts w:hint="default"/>
        <w:lang w:val="en-US" w:eastAsia="en-US" w:bidi="ar-SA"/>
      </w:rPr>
    </w:lvl>
    <w:lvl w:ilvl="7" w:tplc="695E9FB0">
      <w:numFmt w:val="bullet"/>
      <w:lvlText w:val="•"/>
      <w:lvlJc w:val="left"/>
      <w:pPr>
        <w:ind w:left="7310" w:hanging="479"/>
      </w:pPr>
      <w:rPr>
        <w:rFonts w:hint="default"/>
        <w:lang w:val="en-US" w:eastAsia="en-US" w:bidi="ar-SA"/>
      </w:rPr>
    </w:lvl>
    <w:lvl w:ilvl="8" w:tplc="D2582858">
      <w:numFmt w:val="bullet"/>
      <w:lvlText w:val="•"/>
      <w:lvlJc w:val="left"/>
      <w:pPr>
        <w:ind w:left="8355" w:hanging="479"/>
      </w:pPr>
      <w:rPr>
        <w:rFonts w:hint="default"/>
        <w:lang w:val="en-US" w:eastAsia="en-US" w:bidi="ar-SA"/>
      </w:rPr>
    </w:lvl>
  </w:abstractNum>
  <w:abstractNum w:abstractNumId="50" w15:restartNumberingAfterBreak="0">
    <w:nsid w:val="6A3D7B62"/>
    <w:multiLevelType w:val="hybridMultilevel"/>
    <w:tmpl w:val="7DAA4720"/>
    <w:lvl w:ilvl="0" w:tplc="153E65B0">
      <w:start w:val="16"/>
      <w:numFmt w:val="decimal"/>
      <w:lvlText w:val="%1."/>
      <w:lvlJc w:val="left"/>
      <w:pPr>
        <w:ind w:left="548" w:hanging="230"/>
        <w:jc w:val="left"/>
      </w:pPr>
      <w:rPr>
        <w:rFonts w:ascii="Arial" w:eastAsia="Arial" w:hAnsi="Arial" w:cs="Arial" w:hint="default"/>
        <w:b/>
        <w:bCs/>
        <w:spacing w:val="-1"/>
        <w:w w:val="105"/>
        <w:sz w:val="13"/>
        <w:szCs w:val="13"/>
        <w:lang w:val="en-US" w:eastAsia="en-US" w:bidi="ar-SA"/>
      </w:rPr>
    </w:lvl>
    <w:lvl w:ilvl="1" w:tplc="A852FF0A">
      <w:numFmt w:val="bullet"/>
      <w:lvlText w:val="•"/>
      <w:lvlJc w:val="left"/>
      <w:pPr>
        <w:ind w:left="1530" w:hanging="230"/>
      </w:pPr>
      <w:rPr>
        <w:rFonts w:hint="default"/>
        <w:lang w:val="en-US" w:eastAsia="en-US" w:bidi="ar-SA"/>
      </w:rPr>
    </w:lvl>
    <w:lvl w:ilvl="2" w:tplc="C906A254">
      <w:numFmt w:val="bullet"/>
      <w:lvlText w:val="•"/>
      <w:lvlJc w:val="left"/>
      <w:pPr>
        <w:ind w:left="2521" w:hanging="230"/>
      </w:pPr>
      <w:rPr>
        <w:rFonts w:hint="default"/>
        <w:lang w:val="en-US" w:eastAsia="en-US" w:bidi="ar-SA"/>
      </w:rPr>
    </w:lvl>
    <w:lvl w:ilvl="3" w:tplc="0E80B6D8">
      <w:numFmt w:val="bullet"/>
      <w:lvlText w:val="•"/>
      <w:lvlJc w:val="left"/>
      <w:pPr>
        <w:ind w:left="3511" w:hanging="230"/>
      </w:pPr>
      <w:rPr>
        <w:rFonts w:hint="default"/>
        <w:lang w:val="en-US" w:eastAsia="en-US" w:bidi="ar-SA"/>
      </w:rPr>
    </w:lvl>
    <w:lvl w:ilvl="4" w:tplc="F1B2D2F2">
      <w:numFmt w:val="bullet"/>
      <w:lvlText w:val="•"/>
      <w:lvlJc w:val="left"/>
      <w:pPr>
        <w:ind w:left="4502" w:hanging="230"/>
      </w:pPr>
      <w:rPr>
        <w:rFonts w:hint="default"/>
        <w:lang w:val="en-US" w:eastAsia="en-US" w:bidi="ar-SA"/>
      </w:rPr>
    </w:lvl>
    <w:lvl w:ilvl="5" w:tplc="2130B1C2">
      <w:numFmt w:val="bullet"/>
      <w:lvlText w:val="•"/>
      <w:lvlJc w:val="left"/>
      <w:pPr>
        <w:ind w:left="5492" w:hanging="230"/>
      </w:pPr>
      <w:rPr>
        <w:rFonts w:hint="default"/>
        <w:lang w:val="en-US" w:eastAsia="en-US" w:bidi="ar-SA"/>
      </w:rPr>
    </w:lvl>
    <w:lvl w:ilvl="6" w:tplc="EE3AAA56">
      <w:numFmt w:val="bullet"/>
      <w:lvlText w:val="•"/>
      <w:lvlJc w:val="left"/>
      <w:pPr>
        <w:ind w:left="6483" w:hanging="230"/>
      </w:pPr>
      <w:rPr>
        <w:rFonts w:hint="default"/>
        <w:lang w:val="en-US" w:eastAsia="en-US" w:bidi="ar-SA"/>
      </w:rPr>
    </w:lvl>
    <w:lvl w:ilvl="7" w:tplc="3BDCCFB8">
      <w:numFmt w:val="bullet"/>
      <w:lvlText w:val="•"/>
      <w:lvlJc w:val="left"/>
      <w:pPr>
        <w:ind w:left="7473" w:hanging="230"/>
      </w:pPr>
      <w:rPr>
        <w:rFonts w:hint="default"/>
        <w:lang w:val="en-US" w:eastAsia="en-US" w:bidi="ar-SA"/>
      </w:rPr>
    </w:lvl>
    <w:lvl w:ilvl="8" w:tplc="7108A598">
      <w:numFmt w:val="bullet"/>
      <w:lvlText w:val="•"/>
      <w:lvlJc w:val="left"/>
      <w:pPr>
        <w:ind w:left="8464" w:hanging="230"/>
      </w:pPr>
      <w:rPr>
        <w:rFonts w:hint="default"/>
        <w:lang w:val="en-US" w:eastAsia="en-US" w:bidi="ar-SA"/>
      </w:rPr>
    </w:lvl>
  </w:abstractNum>
  <w:abstractNum w:abstractNumId="51" w15:restartNumberingAfterBreak="0">
    <w:nsid w:val="6A685DAB"/>
    <w:multiLevelType w:val="hybridMultilevel"/>
    <w:tmpl w:val="449220F0"/>
    <w:lvl w:ilvl="0" w:tplc="DF4E45A6">
      <w:start w:val="7"/>
      <w:numFmt w:val="lowerLetter"/>
      <w:lvlText w:val="(%1)"/>
      <w:lvlJc w:val="left"/>
      <w:pPr>
        <w:ind w:left="371" w:hanging="237"/>
        <w:jc w:val="left"/>
      </w:pPr>
      <w:rPr>
        <w:rFonts w:ascii="Arial" w:eastAsia="Arial" w:hAnsi="Arial" w:cs="Arial" w:hint="default"/>
        <w:b/>
        <w:bCs/>
        <w:spacing w:val="-1"/>
        <w:w w:val="98"/>
        <w:sz w:val="13"/>
        <w:szCs w:val="13"/>
        <w:lang w:val="en-US" w:eastAsia="en-US" w:bidi="ar-SA"/>
      </w:rPr>
    </w:lvl>
    <w:lvl w:ilvl="1" w:tplc="4594A5BA">
      <w:numFmt w:val="bullet"/>
      <w:lvlText w:val="•"/>
      <w:lvlJc w:val="left"/>
      <w:pPr>
        <w:ind w:left="1386" w:hanging="237"/>
      </w:pPr>
      <w:rPr>
        <w:rFonts w:hint="default"/>
        <w:lang w:val="en-US" w:eastAsia="en-US" w:bidi="ar-SA"/>
      </w:rPr>
    </w:lvl>
    <w:lvl w:ilvl="2" w:tplc="643E3526">
      <w:numFmt w:val="bullet"/>
      <w:lvlText w:val="•"/>
      <w:lvlJc w:val="left"/>
      <w:pPr>
        <w:ind w:left="2393" w:hanging="237"/>
      </w:pPr>
      <w:rPr>
        <w:rFonts w:hint="default"/>
        <w:lang w:val="en-US" w:eastAsia="en-US" w:bidi="ar-SA"/>
      </w:rPr>
    </w:lvl>
    <w:lvl w:ilvl="3" w:tplc="4B161166">
      <w:numFmt w:val="bullet"/>
      <w:lvlText w:val="•"/>
      <w:lvlJc w:val="left"/>
      <w:pPr>
        <w:ind w:left="3399" w:hanging="237"/>
      </w:pPr>
      <w:rPr>
        <w:rFonts w:hint="default"/>
        <w:lang w:val="en-US" w:eastAsia="en-US" w:bidi="ar-SA"/>
      </w:rPr>
    </w:lvl>
    <w:lvl w:ilvl="4" w:tplc="D8667C62">
      <w:numFmt w:val="bullet"/>
      <w:lvlText w:val="•"/>
      <w:lvlJc w:val="left"/>
      <w:pPr>
        <w:ind w:left="4406" w:hanging="237"/>
      </w:pPr>
      <w:rPr>
        <w:rFonts w:hint="default"/>
        <w:lang w:val="en-US" w:eastAsia="en-US" w:bidi="ar-SA"/>
      </w:rPr>
    </w:lvl>
    <w:lvl w:ilvl="5" w:tplc="4296E5AC">
      <w:numFmt w:val="bullet"/>
      <w:lvlText w:val="•"/>
      <w:lvlJc w:val="left"/>
      <w:pPr>
        <w:ind w:left="5412" w:hanging="237"/>
      </w:pPr>
      <w:rPr>
        <w:rFonts w:hint="default"/>
        <w:lang w:val="en-US" w:eastAsia="en-US" w:bidi="ar-SA"/>
      </w:rPr>
    </w:lvl>
    <w:lvl w:ilvl="6" w:tplc="A4D2952A">
      <w:numFmt w:val="bullet"/>
      <w:lvlText w:val="•"/>
      <w:lvlJc w:val="left"/>
      <w:pPr>
        <w:ind w:left="6419" w:hanging="237"/>
      </w:pPr>
      <w:rPr>
        <w:rFonts w:hint="default"/>
        <w:lang w:val="en-US" w:eastAsia="en-US" w:bidi="ar-SA"/>
      </w:rPr>
    </w:lvl>
    <w:lvl w:ilvl="7" w:tplc="E460B66A">
      <w:numFmt w:val="bullet"/>
      <w:lvlText w:val="•"/>
      <w:lvlJc w:val="left"/>
      <w:pPr>
        <w:ind w:left="7425" w:hanging="237"/>
      </w:pPr>
      <w:rPr>
        <w:rFonts w:hint="default"/>
        <w:lang w:val="en-US" w:eastAsia="en-US" w:bidi="ar-SA"/>
      </w:rPr>
    </w:lvl>
    <w:lvl w:ilvl="8" w:tplc="B7220BE2">
      <w:numFmt w:val="bullet"/>
      <w:lvlText w:val="•"/>
      <w:lvlJc w:val="left"/>
      <w:pPr>
        <w:ind w:left="8432" w:hanging="237"/>
      </w:pPr>
      <w:rPr>
        <w:rFonts w:hint="default"/>
        <w:lang w:val="en-US" w:eastAsia="en-US" w:bidi="ar-SA"/>
      </w:rPr>
    </w:lvl>
  </w:abstractNum>
  <w:abstractNum w:abstractNumId="52" w15:restartNumberingAfterBreak="0">
    <w:nsid w:val="6CCD46A0"/>
    <w:multiLevelType w:val="hybridMultilevel"/>
    <w:tmpl w:val="56DC9540"/>
    <w:lvl w:ilvl="0" w:tplc="2C0293D0">
      <w:start w:val="7"/>
      <w:numFmt w:val="decimal"/>
      <w:lvlText w:val="%1."/>
      <w:lvlJc w:val="left"/>
      <w:pPr>
        <w:ind w:left="275" w:hanging="153"/>
        <w:jc w:val="left"/>
      </w:pPr>
      <w:rPr>
        <w:rFonts w:ascii="Arial" w:eastAsia="Arial" w:hAnsi="Arial" w:cs="Arial" w:hint="default"/>
        <w:b/>
        <w:bCs/>
        <w:spacing w:val="-1"/>
        <w:w w:val="105"/>
        <w:sz w:val="13"/>
        <w:szCs w:val="13"/>
        <w:lang w:val="en-US" w:eastAsia="en-US" w:bidi="ar-SA"/>
      </w:rPr>
    </w:lvl>
    <w:lvl w:ilvl="1" w:tplc="08C61874">
      <w:start w:val="1"/>
      <w:numFmt w:val="lowerLetter"/>
      <w:lvlText w:val="(%2)"/>
      <w:lvlJc w:val="left"/>
      <w:pPr>
        <w:ind w:left="424" w:hanging="205"/>
        <w:jc w:val="left"/>
      </w:pPr>
      <w:rPr>
        <w:rFonts w:ascii="Arial" w:eastAsia="Arial" w:hAnsi="Arial" w:cs="Arial" w:hint="default"/>
        <w:b/>
        <w:bCs/>
        <w:w w:val="105"/>
        <w:sz w:val="13"/>
        <w:szCs w:val="13"/>
        <w:lang w:val="en-US" w:eastAsia="en-US" w:bidi="ar-SA"/>
      </w:rPr>
    </w:lvl>
    <w:lvl w:ilvl="2" w:tplc="69A44504">
      <w:numFmt w:val="bullet"/>
      <w:lvlText w:val="•"/>
      <w:lvlJc w:val="left"/>
      <w:pPr>
        <w:ind w:left="1533" w:hanging="205"/>
      </w:pPr>
      <w:rPr>
        <w:rFonts w:hint="default"/>
        <w:lang w:val="en-US" w:eastAsia="en-US" w:bidi="ar-SA"/>
      </w:rPr>
    </w:lvl>
    <w:lvl w:ilvl="3" w:tplc="3D5EBC42">
      <w:numFmt w:val="bullet"/>
      <w:lvlText w:val="•"/>
      <w:lvlJc w:val="left"/>
      <w:pPr>
        <w:ind w:left="2647" w:hanging="205"/>
      </w:pPr>
      <w:rPr>
        <w:rFonts w:hint="default"/>
        <w:lang w:val="en-US" w:eastAsia="en-US" w:bidi="ar-SA"/>
      </w:rPr>
    </w:lvl>
    <w:lvl w:ilvl="4" w:tplc="E7CE5FB0">
      <w:numFmt w:val="bullet"/>
      <w:lvlText w:val="•"/>
      <w:lvlJc w:val="left"/>
      <w:pPr>
        <w:ind w:left="3761" w:hanging="205"/>
      </w:pPr>
      <w:rPr>
        <w:rFonts w:hint="default"/>
        <w:lang w:val="en-US" w:eastAsia="en-US" w:bidi="ar-SA"/>
      </w:rPr>
    </w:lvl>
    <w:lvl w:ilvl="5" w:tplc="43BE3E04">
      <w:numFmt w:val="bullet"/>
      <w:lvlText w:val="•"/>
      <w:lvlJc w:val="left"/>
      <w:pPr>
        <w:ind w:left="4875" w:hanging="205"/>
      </w:pPr>
      <w:rPr>
        <w:rFonts w:hint="default"/>
        <w:lang w:val="en-US" w:eastAsia="en-US" w:bidi="ar-SA"/>
      </w:rPr>
    </w:lvl>
    <w:lvl w:ilvl="6" w:tplc="A7424212">
      <w:numFmt w:val="bullet"/>
      <w:lvlText w:val="•"/>
      <w:lvlJc w:val="left"/>
      <w:pPr>
        <w:ind w:left="5989" w:hanging="205"/>
      </w:pPr>
      <w:rPr>
        <w:rFonts w:hint="default"/>
        <w:lang w:val="en-US" w:eastAsia="en-US" w:bidi="ar-SA"/>
      </w:rPr>
    </w:lvl>
    <w:lvl w:ilvl="7" w:tplc="366AFBF8">
      <w:numFmt w:val="bullet"/>
      <w:lvlText w:val="•"/>
      <w:lvlJc w:val="left"/>
      <w:pPr>
        <w:ind w:left="7103" w:hanging="205"/>
      </w:pPr>
      <w:rPr>
        <w:rFonts w:hint="default"/>
        <w:lang w:val="en-US" w:eastAsia="en-US" w:bidi="ar-SA"/>
      </w:rPr>
    </w:lvl>
    <w:lvl w:ilvl="8" w:tplc="11FAF954">
      <w:numFmt w:val="bullet"/>
      <w:lvlText w:val="•"/>
      <w:lvlJc w:val="left"/>
      <w:pPr>
        <w:ind w:left="8217" w:hanging="205"/>
      </w:pPr>
      <w:rPr>
        <w:rFonts w:hint="default"/>
        <w:lang w:val="en-US" w:eastAsia="en-US" w:bidi="ar-SA"/>
      </w:rPr>
    </w:lvl>
  </w:abstractNum>
  <w:abstractNum w:abstractNumId="53" w15:restartNumberingAfterBreak="0">
    <w:nsid w:val="6FAC6364"/>
    <w:multiLevelType w:val="hybridMultilevel"/>
    <w:tmpl w:val="71566184"/>
    <w:lvl w:ilvl="0" w:tplc="93C44D24">
      <w:numFmt w:val="bullet"/>
      <w:lvlText w:val="•"/>
      <w:lvlJc w:val="left"/>
      <w:pPr>
        <w:ind w:left="303" w:hanging="284"/>
      </w:pPr>
      <w:rPr>
        <w:rFonts w:ascii="Europa-Light" w:eastAsia="Europa-Light" w:hAnsi="Europa-Light" w:cs="Europa-Light" w:hint="default"/>
        <w:color w:val="231F20"/>
        <w:w w:val="100"/>
        <w:sz w:val="20"/>
        <w:szCs w:val="20"/>
        <w:lang w:val="en-US" w:eastAsia="en-US" w:bidi="ar-SA"/>
      </w:rPr>
    </w:lvl>
    <w:lvl w:ilvl="1" w:tplc="B060D426">
      <w:numFmt w:val="bullet"/>
      <w:lvlText w:val="•"/>
      <w:lvlJc w:val="left"/>
      <w:pPr>
        <w:ind w:left="716" w:hanging="284"/>
      </w:pPr>
      <w:rPr>
        <w:rFonts w:hint="default"/>
        <w:lang w:val="en-US" w:eastAsia="en-US" w:bidi="ar-SA"/>
      </w:rPr>
    </w:lvl>
    <w:lvl w:ilvl="2" w:tplc="765ABE8E">
      <w:numFmt w:val="bullet"/>
      <w:lvlText w:val="•"/>
      <w:lvlJc w:val="left"/>
      <w:pPr>
        <w:ind w:left="1133" w:hanging="284"/>
      </w:pPr>
      <w:rPr>
        <w:rFonts w:hint="default"/>
        <w:lang w:val="en-US" w:eastAsia="en-US" w:bidi="ar-SA"/>
      </w:rPr>
    </w:lvl>
    <w:lvl w:ilvl="3" w:tplc="CE227D54">
      <w:numFmt w:val="bullet"/>
      <w:lvlText w:val="•"/>
      <w:lvlJc w:val="left"/>
      <w:pPr>
        <w:ind w:left="1549" w:hanging="284"/>
      </w:pPr>
      <w:rPr>
        <w:rFonts w:hint="default"/>
        <w:lang w:val="en-US" w:eastAsia="en-US" w:bidi="ar-SA"/>
      </w:rPr>
    </w:lvl>
    <w:lvl w:ilvl="4" w:tplc="8A52E7AC">
      <w:numFmt w:val="bullet"/>
      <w:lvlText w:val="•"/>
      <w:lvlJc w:val="left"/>
      <w:pPr>
        <w:ind w:left="1966" w:hanging="284"/>
      </w:pPr>
      <w:rPr>
        <w:rFonts w:hint="default"/>
        <w:lang w:val="en-US" w:eastAsia="en-US" w:bidi="ar-SA"/>
      </w:rPr>
    </w:lvl>
    <w:lvl w:ilvl="5" w:tplc="38465E94">
      <w:numFmt w:val="bullet"/>
      <w:lvlText w:val="•"/>
      <w:lvlJc w:val="left"/>
      <w:pPr>
        <w:ind w:left="2382" w:hanging="284"/>
      </w:pPr>
      <w:rPr>
        <w:rFonts w:hint="default"/>
        <w:lang w:val="en-US" w:eastAsia="en-US" w:bidi="ar-SA"/>
      </w:rPr>
    </w:lvl>
    <w:lvl w:ilvl="6" w:tplc="BCE6770E">
      <w:numFmt w:val="bullet"/>
      <w:lvlText w:val="•"/>
      <w:lvlJc w:val="left"/>
      <w:pPr>
        <w:ind w:left="2799" w:hanging="284"/>
      </w:pPr>
      <w:rPr>
        <w:rFonts w:hint="default"/>
        <w:lang w:val="en-US" w:eastAsia="en-US" w:bidi="ar-SA"/>
      </w:rPr>
    </w:lvl>
    <w:lvl w:ilvl="7" w:tplc="C1128650">
      <w:numFmt w:val="bullet"/>
      <w:lvlText w:val="•"/>
      <w:lvlJc w:val="left"/>
      <w:pPr>
        <w:ind w:left="3215" w:hanging="284"/>
      </w:pPr>
      <w:rPr>
        <w:rFonts w:hint="default"/>
        <w:lang w:val="en-US" w:eastAsia="en-US" w:bidi="ar-SA"/>
      </w:rPr>
    </w:lvl>
    <w:lvl w:ilvl="8" w:tplc="5268DCA6">
      <w:numFmt w:val="bullet"/>
      <w:lvlText w:val="•"/>
      <w:lvlJc w:val="left"/>
      <w:pPr>
        <w:ind w:left="3632" w:hanging="284"/>
      </w:pPr>
      <w:rPr>
        <w:rFonts w:hint="default"/>
        <w:lang w:val="en-US" w:eastAsia="en-US" w:bidi="ar-SA"/>
      </w:rPr>
    </w:lvl>
  </w:abstractNum>
  <w:abstractNum w:abstractNumId="54" w15:restartNumberingAfterBreak="0">
    <w:nsid w:val="728B072E"/>
    <w:multiLevelType w:val="hybridMultilevel"/>
    <w:tmpl w:val="42705112"/>
    <w:lvl w:ilvl="0" w:tplc="72C6B278">
      <w:start w:val="1"/>
      <w:numFmt w:val="lowerRoman"/>
      <w:lvlText w:val="(%1)"/>
      <w:lvlJc w:val="left"/>
      <w:pPr>
        <w:ind w:left="777" w:hanging="316"/>
        <w:jc w:val="left"/>
      </w:pPr>
      <w:rPr>
        <w:rFonts w:ascii="Arial" w:eastAsia="Arial" w:hAnsi="Arial" w:cs="Arial" w:hint="default"/>
        <w:w w:val="105"/>
        <w:sz w:val="13"/>
        <w:szCs w:val="13"/>
        <w:lang w:val="en-US" w:eastAsia="en-US" w:bidi="ar-SA"/>
      </w:rPr>
    </w:lvl>
    <w:lvl w:ilvl="1" w:tplc="411A01E4">
      <w:numFmt w:val="bullet"/>
      <w:lvlText w:val="•"/>
      <w:lvlJc w:val="left"/>
      <w:pPr>
        <w:ind w:left="1746" w:hanging="316"/>
      </w:pPr>
      <w:rPr>
        <w:rFonts w:hint="default"/>
        <w:lang w:val="en-US" w:eastAsia="en-US" w:bidi="ar-SA"/>
      </w:rPr>
    </w:lvl>
    <w:lvl w:ilvl="2" w:tplc="E7A2E6F6">
      <w:numFmt w:val="bullet"/>
      <w:lvlText w:val="•"/>
      <w:lvlJc w:val="left"/>
      <w:pPr>
        <w:ind w:left="2713" w:hanging="316"/>
      </w:pPr>
      <w:rPr>
        <w:rFonts w:hint="default"/>
        <w:lang w:val="en-US" w:eastAsia="en-US" w:bidi="ar-SA"/>
      </w:rPr>
    </w:lvl>
    <w:lvl w:ilvl="3" w:tplc="F920EE06">
      <w:numFmt w:val="bullet"/>
      <w:lvlText w:val="•"/>
      <w:lvlJc w:val="left"/>
      <w:pPr>
        <w:ind w:left="3679" w:hanging="316"/>
      </w:pPr>
      <w:rPr>
        <w:rFonts w:hint="default"/>
        <w:lang w:val="en-US" w:eastAsia="en-US" w:bidi="ar-SA"/>
      </w:rPr>
    </w:lvl>
    <w:lvl w:ilvl="4" w:tplc="06461F50">
      <w:numFmt w:val="bullet"/>
      <w:lvlText w:val="•"/>
      <w:lvlJc w:val="left"/>
      <w:pPr>
        <w:ind w:left="4646" w:hanging="316"/>
      </w:pPr>
      <w:rPr>
        <w:rFonts w:hint="default"/>
        <w:lang w:val="en-US" w:eastAsia="en-US" w:bidi="ar-SA"/>
      </w:rPr>
    </w:lvl>
    <w:lvl w:ilvl="5" w:tplc="A5CAC270">
      <w:numFmt w:val="bullet"/>
      <w:lvlText w:val="•"/>
      <w:lvlJc w:val="left"/>
      <w:pPr>
        <w:ind w:left="5612" w:hanging="316"/>
      </w:pPr>
      <w:rPr>
        <w:rFonts w:hint="default"/>
        <w:lang w:val="en-US" w:eastAsia="en-US" w:bidi="ar-SA"/>
      </w:rPr>
    </w:lvl>
    <w:lvl w:ilvl="6" w:tplc="EA10272C">
      <w:numFmt w:val="bullet"/>
      <w:lvlText w:val="•"/>
      <w:lvlJc w:val="left"/>
      <w:pPr>
        <w:ind w:left="6579" w:hanging="316"/>
      </w:pPr>
      <w:rPr>
        <w:rFonts w:hint="default"/>
        <w:lang w:val="en-US" w:eastAsia="en-US" w:bidi="ar-SA"/>
      </w:rPr>
    </w:lvl>
    <w:lvl w:ilvl="7" w:tplc="24BEE904">
      <w:numFmt w:val="bullet"/>
      <w:lvlText w:val="•"/>
      <w:lvlJc w:val="left"/>
      <w:pPr>
        <w:ind w:left="7545" w:hanging="316"/>
      </w:pPr>
      <w:rPr>
        <w:rFonts w:hint="default"/>
        <w:lang w:val="en-US" w:eastAsia="en-US" w:bidi="ar-SA"/>
      </w:rPr>
    </w:lvl>
    <w:lvl w:ilvl="8" w:tplc="063472D0">
      <w:numFmt w:val="bullet"/>
      <w:lvlText w:val="•"/>
      <w:lvlJc w:val="left"/>
      <w:pPr>
        <w:ind w:left="8512" w:hanging="316"/>
      </w:pPr>
      <w:rPr>
        <w:rFonts w:hint="default"/>
        <w:lang w:val="en-US" w:eastAsia="en-US" w:bidi="ar-SA"/>
      </w:rPr>
    </w:lvl>
  </w:abstractNum>
  <w:abstractNum w:abstractNumId="55" w15:restartNumberingAfterBreak="0">
    <w:nsid w:val="75EE0262"/>
    <w:multiLevelType w:val="hybridMultilevel"/>
    <w:tmpl w:val="17ACAAD0"/>
    <w:lvl w:ilvl="0" w:tplc="A11A09EA">
      <w:numFmt w:val="bullet"/>
      <w:lvlText w:val="•"/>
      <w:lvlJc w:val="left"/>
      <w:pPr>
        <w:ind w:left="537" w:hanging="453"/>
      </w:pPr>
      <w:rPr>
        <w:rFonts w:ascii="Wingdings" w:eastAsia="Wingdings" w:hAnsi="Wingdings" w:cs="Wingdings" w:hint="default"/>
        <w:w w:val="91"/>
        <w:sz w:val="17"/>
        <w:szCs w:val="17"/>
        <w:lang w:val="en-US" w:eastAsia="en-US" w:bidi="ar-SA"/>
      </w:rPr>
    </w:lvl>
    <w:lvl w:ilvl="1" w:tplc="B2420442">
      <w:numFmt w:val="bullet"/>
      <w:lvlText w:val="•"/>
      <w:lvlJc w:val="left"/>
      <w:pPr>
        <w:ind w:left="1140" w:hanging="453"/>
      </w:pPr>
      <w:rPr>
        <w:rFonts w:hint="default"/>
        <w:lang w:val="en-US" w:eastAsia="en-US" w:bidi="ar-SA"/>
      </w:rPr>
    </w:lvl>
    <w:lvl w:ilvl="2" w:tplc="C84C8E8C">
      <w:numFmt w:val="bullet"/>
      <w:lvlText w:val="•"/>
      <w:lvlJc w:val="left"/>
      <w:pPr>
        <w:ind w:left="1741" w:hanging="453"/>
      </w:pPr>
      <w:rPr>
        <w:rFonts w:hint="default"/>
        <w:lang w:val="en-US" w:eastAsia="en-US" w:bidi="ar-SA"/>
      </w:rPr>
    </w:lvl>
    <w:lvl w:ilvl="3" w:tplc="1E96E87C">
      <w:numFmt w:val="bullet"/>
      <w:lvlText w:val="•"/>
      <w:lvlJc w:val="left"/>
      <w:pPr>
        <w:ind w:left="2342" w:hanging="453"/>
      </w:pPr>
      <w:rPr>
        <w:rFonts w:hint="default"/>
        <w:lang w:val="en-US" w:eastAsia="en-US" w:bidi="ar-SA"/>
      </w:rPr>
    </w:lvl>
    <w:lvl w:ilvl="4" w:tplc="99F2614C">
      <w:numFmt w:val="bullet"/>
      <w:lvlText w:val="•"/>
      <w:lvlJc w:val="left"/>
      <w:pPr>
        <w:ind w:left="2943" w:hanging="453"/>
      </w:pPr>
      <w:rPr>
        <w:rFonts w:hint="default"/>
        <w:lang w:val="en-US" w:eastAsia="en-US" w:bidi="ar-SA"/>
      </w:rPr>
    </w:lvl>
    <w:lvl w:ilvl="5" w:tplc="1EBED33E">
      <w:numFmt w:val="bullet"/>
      <w:lvlText w:val="•"/>
      <w:lvlJc w:val="left"/>
      <w:pPr>
        <w:ind w:left="3544" w:hanging="453"/>
      </w:pPr>
      <w:rPr>
        <w:rFonts w:hint="default"/>
        <w:lang w:val="en-US" w:eastAsia="en-US" w:bidi="ar-SA"/>
      </w:rPr>
    </w:lvl>
    <w:lvl w:ilvl="6" w:tplc="80E42B08">
      <w:numFmt w:val="bullet"/>
      <w:lvlText w:val="•"/>
      <w:lvlJc w:val="left"/>
      <w:pPr>
        <w:ind w:left="4145" w:hanging="453"/>
      </w:pPr>
      <w:rPr>
        <w:rFonts w:hint="default"/>
        <w:lang w:val="en-US" w:eastAsia="en-US" w:bidi="ar-SA"/>
      </w:rPr>
    </w:lvl>
    <w:lvl w:ilvl="7" w:tplc="5C442B2A">
      <w:numFmt w:val="bullet"/>
      <w:lvlText w:val="•"/>
      <w:lvlJc w:val="left"/>
      <w:pPr>
        <w:ind w:left="4746" w:hanging="453"/>
      </w:pPr>
      <w:rPr>
        <w:rFonts w:hint="default"/>
        <w:lang w:val="en-US" w:eastAsia="en-US" w:bidi="ar-SA"/>
      </w:rPr>
    </w:lvl>
    <w:lvl w:ilvl="8" w:tplc="64AE027E">
      <w:numFmt w:val="bullet"/>
      <w:lvlText w:val="•"/>
      <w:lvlJc w:val="left"/>
      <w:pPr>
        <w:ind w:left="5347" w:hanging="453"/>
      </w:pPr>
      <w:rPr>
        <w:rFonts w:hint="default"/>
        <w:lang w:val="en-US" w:eastAsia="en-US" w:bidi="ar-SA"/>
      </w:rPr>
    </w:lvl>
  </w:abstractNum>
  <w:abstractNum w:abstractNumId="56" w15:restartNumberingAfterBreak="0">
    <w:nsid w:val="779D19F7"/>
    <w:multiLevelType w:val="hybridMultilevel"/>
    <w:tmpl w:val="AF3E6C84"/>
    <w:lvl w:ilvl="0" w:tplc="688E845E">
      <w:start w:val="3"/>
      <w:numFmt w:val="decimal"/>
      <w:lvlText w:val="%1."/>
      <w:lvlJc w:val="left"/>
      <w:pPr>
        <w:ind w:left="246" w:hanging="227"/>
        <w:jc w:val="left"/>
      </w:pPr>
      <w:rPr>
        <w:rFonts w:ascii="Europa-Bold" w:eastAsia="Europa-Bold" w:hAnsi="Europa-Bold" w:cs="Europa-Bold" w:hint="default"/>
        <w:b/>
        <w:bCs/>
        <w:color w:val="58595B"/>
        <w:w w:val="100"/>
        <w:sz w:val="20"/>
        <w:szCs w:val="20"/>
        <w:lang w:val="en-US" w:eastAsia="en-US" w:bidi="ar-SA"/>
      </w:rPr>
    </w:lvl>
    <w:lvl w:ilvl="1" w:tplc="7FD2163C">
      <w:start w:val="1"/>
      <w:numFmt w:val="decimal"/>
      <w:lvlText w:val="%1.%2"/>
      <w:lvlJc w:val="left"/>
      <w:pPr>
        <w:ind w:left="20" w:hanging="305"/>
        <w:jc w:val="left"/>
      </w:pPr>
      <w:rPr>
        <w:rFonts w:hint="default"/>
        <w:b/>
        <w:bCs/>
        <w:spacing w:val="-11"/>
        <w:w w:val="100"/>
        <w:lang w:val="en-US" w:eastAsia="en-US" w:bidi="ar-SA"/>
      </w:rPr>
    </w:lvl>
    <w:lvl w:ilvl="2" w:tplc="3CA87DC4">
      <w:numFmt w:val="bullet"/>
      <w:lvlText w:val="•"/>
      <w:lvlJc w:val="left"/>
      <w:pPr>
        <w:ind w:left="705" w:hanging="305"/>
      </w:pPr>
      <w:rPr>
        <w:rFonts w:hint="default"/>
        <w:lang w:val="en-US" w:eastAsia="en-US" w:bidi="ar-SA"/>
      </w:rPr>
    </w:lvl>
    <w:lvl w:ilvl="3" w:tplc="6994D058">
      <w:numFmt w:val="bullet"/>
      <w:lvlText w:val="•"/>
      <w:lvlJc w:val="left"/>
      <w:pPr>
        <w:ind w:left="1170" w:hanging="305"/>
      </w:pPr>
      <w:rPr>
        <w:rFonts w:hint="default"/>
        <w:lang w:val="en-US" w:eastAsia="en-US" w:bidi="ar-SA"/>
      </w:rPr>
    </w:lvl>
    <w:lvl w:ilvl="4" w:tplc="5EA67642">
      <w:numFmt w:val="bullet"/>
      <w:lvlText w:val="•"/>
      <w:lvlJc w:val="left"/>
      <w:pPr>
        <w:ind w:left="1636" w:hanging="305"/>
      </w:pPr>
      <w:rPr>
        <w:rFonts w:hint="default"/>
        <w:lang w:val="en-US" w:eastAsia="en-US" w:bidi="ar-SA"/>
      </w:rPr>
    </w:lvl>
    <w:lvl w:ilvl="5" w:tplc="3C363CFE">
      <w:numFmt w:val="bullet"/>
      <w:lvlText w:val="•"/>
      <w:lvlJc w:val="left"/>
      <w:pPr>
        <w:ind w:left="2101" w:hanging="305"/>
      </w:pPr>
      <w:rPr>
        <w:rFonts w:hint="default"/>
        <w:lang w:val="en-US" w:eastAsia="en-US" w:bidi="ar-SA"/>
      </w:rPr>
    </w:lvl>
    <w:lvl w:ilvl="6" w:tplc="5880BFAC">
      <w:numFmt w:val="bullet"/>
      <w:lvlText w:val="•"/>
      <w:lvlJc w:val="left"/>
      <w:pPr>
        <w:ind w:left="2566" w:hanging="305"/>
      </w:pPr>
      <w:rPr>
        <w:rFonts w:hint="default"/>
        <w:lang w:val="en-US" w:eastAsia="en-US" w:bidi="ar-SA"/>
      </w:rPr>
    </w:lvl>
    <w:lvl w:ilvl="7" w:tplc="B3FC5FFA">
      <w:numFmt w:val="bullet"/>
      <w:lvlText w:val="•"/>
      <w:lvlJc w:val="left"/>
      <w:pPr>
        <w:ind w:left="3032" w:hanging="305"/>
      </w:pPr>
      <w:rPr>
        <w:rFonts w:hint="default"/>
        <w:lang w:val="en-US" w:eastAsia="en-US" w:bidi="ar-SA"/>
      </w:rPr>
    </w:lvl>
    <w:lvl w:ilvl="8" w:tplc="596CF0C0">
      <w:numFmt w:val="bullet"/>
      <w:lvlText w:val="•"/>
      <w:lvlJc w:val="left"/>
      <w:pPr>
        <w:ind w:left="3497" w:hanging="305"/>
      </w:pPr>
      <w:rPr>
        <w:rFonts w:hint="default"/>
        <w:lang w:val="en-US" w:eastAsia="en-US" w:bidi="ar-SA"/>
      </w:rPr>
    </w:lvl>
  </w:abstractNum>
  <w:abstractNum w:abstractNumId="57" w15:restartNumberingAfterBreak="0">
    <w:nsid w:val="7857057A"/>
    <w:multiLevelType w:val="hybridMultilevel"/>
    <w:tmpl w:val="8E1A0CAC"/>
    <w:lvl w:ilvl="0" w:tplc="6082F512">
      <w:start w:val="13"/>
      <w:numFmt w:val="decimal"/>
      <w:lvlText w:val="%1."/>
      <w:lvlJc w:val="left"/>
      <w:pPr>
        <w:ind w:left="479" w:hanging="230"/>
        <w:jc w:val="left"/>
      </w:pPr>
      <w:rPr>
        <w:rFonts w:ascii="Arial" w:eastAsia="Arial" w:hAnsi="Arial" w:cs="Arial" w:hint="default"/>
        <w:b/>
        <w:bCs/>
        <w:spacing w:val="-1"/>
        <w:w w:val="105"/>
        <w:sz w:val="13"/>
        <w:szCs w:val="13"/>
        <w:lang w:val="en-US" w:eastAsia="en-US" w:bidi="ar-SA"/>
      </w:rPr>
    </w:lvl>
    <w:lvl w:ilvl="1" w:tplc="46742274">
      <w:numFmt w:val="bullet"/>
      <w:lvlText w:val="•"/>
      <w:lvlJc w:val="left"/>
      <w:pPr>
        <w:ind w:left="1476" w:hanging="230"/>
      </w:pPr>
      <w:rPr>
        <w:rFonts w:hint="default"/>
        <w:lang w:val="en-US" w:eastAsia="en-US" w:bidi="ar-SA"/>
      </w:rPr>
    </w:lvl>
    <w:lvl w:ilvl="2" w:tplc="379A7D50">
      <w:numFmt w:val="bullet"/>
      <w:lvlText w:val="•"/>
      <w:lvlJc w:val="left"/>
      <w:pPr>
        <w:ind w:left="2473" w:hanging="230"/>
      </w:pPr>
      <w:rPr>
        <w:rFonts w:hint="default"/>
        <w:lang w:val="en-US" w:eastAsia="en-US" w:bidi="ar-SA"/>
      </w:rPr>
    </w:lvl>
    <w:lvl w:ilvl="3" w:tplc="DC44C9E6">
      <w:numFmt w:val="bullet"/>
      <w:lvlText w:val="•"/>
      <w:lvlJc w:val="left"/>
      <w:pPr>
        <w:ind w:left="3469" w:hanging="230"/>
      </w:pPr>
      <w:rPr>
        <w:rFonts w:hint="default"/>
        <w:lang w:val="en-US" w:eastAsia="en-US" w:bidi="ar-SA"/>
      </w:rPr>
    </w:lvl>
    <w:lvl w:ilvl="4" w:tplc="3A3A0BA6">
      <w:numFmt w:val="bullet"/>
      <w:lvlText w:val="•"/>
      <w:lvlJc w:val="left"/>
      <w:pPr>
        <w:ind w:left="4466" w:hanging="230"/>
      </w:pPr>
      <w:rPr>
        <w:rFonts w:hint="default"/>
        <w:lang w:val="en-US" w:eastAsia="en-US" w:bidi="ar-SA"/>
      </w:rPr>
    </w:lvl>
    <w:lvl w:ilvl="5" w:tplc="289EBE18">
      <w:numFmt w:val="bullet"/>
      <w:lvlText w:val="•"/>
      <w:lvlJc w:val="left"/>
      <w:pPr>
        <w:ind w:left="5462" w:hanging="230"/>
      </w:pPr>
      <w:rPr>
        <w:rFonts w:hint="default"/>
        <w:lang w:val="en-US" w:eastAsia="en-US" w:bidi="ar-SA"/>
      </w:rPr>
    </w:lvl>
    <w:lvl w:ilvl="6" w:tplc="4A60976E">
      <w:numFmt w:val="bullet"/>
      <w:lvlText w:val="•"/>
      <w:lvlJc w:val="left"/>
      <w:pPr>
        <w:ind w:left="6459" w:hanging="230"/>
      </w:pPr>
      <w:rPr>
        <w:rFonts w:hint="default"/>
        <w:lang w:val="en-US" w:eastAsia="en-US" w:bidi="ar-SA"/>
      </w:rPr>
    </w:lvl>
    <w:lvl w:ilvl="7" w:tplc="C08E7792">
      <w:numFmt w:val="bullet"/>
      <w:lvlText w:val="•"/>
      <w:lvlJc w:val="left"/>
      <w:pPr>
        <w:ind w:left="7455" w:hanging="230"/>
      </w:pPr>
      <w:rPr>
        <w:rFonts w:hint="default"/>
        <w:lang w:val="en-US" w:eastAsia="en-US" w:bidi="ar-SA"/>
      </w:rPr>
    </w:lvl>
    <w:lvl w:ilvl="8" w:tplc="8DA2290A">
      <w:numFmt w:val="bullet"/>
      <w:lvlText w:val="•"/>
      <w:lvlJc w:val="left"/>
      <w:pPr>
        <w:ind w:left="8452" w:hanging="230"/>
      </w:pPr>
      <w:rPr>
        <w:rFonts w:hint="default"/>
        <w:lang w:val="en-US" w:eastAsia="en-US" w:bidi="ar-SA"/>
      </w:rPr>
    </w:lvl>
  </w:abstractNum>
  <w:abstractNum w:abstractNumId="58" w15:restartNumberingAfterBreak="0">
    <w:nsid w:val="789E21F3"/>
    <w:multiLevelType w:val="hybridMultilevel"/>
    <w:tmpl w:val="335CD8D6"/>
    <w:lvl w:ilvl="0" w:tplc="2098C1BC">
      <w:start w:val="1"/>
      <w:numFmt w:val="decimal"/>
      <w:lvlText w:val="%1."/>
      <w:lvlJc w:val="left"/>
      <w:pPr>
        <w:ind w:left="347" w:hanging="181"/>
        <w:jc w:val="left"/>
      </w:pPr>
      <w:rPr>
        <w:rFonts w:ascii="Arial" w:eastAsia="Arial" w:hAnsi="Arial" w:cs="Arial" w:hint="default"/>
        <w:b/>
        <w:bCs/>
        <w:spacing w:val="-1"/>
        <w:w w:val="99"/>
        <w:sz w:val="13"/>
        <w:szCs w:val="13"/>
        <w:lang w:val="en-US" w:eastAsia="en-US" w:bidi="ar-SA"/>
      </w:rPr>
    </w:lvl>
    <w:lvl w:ilvl="1" w:tplc="E4809686">
      <w:numFmt w:val="bullet"/>
      <w:lvlText w:val="-"/>
      <w:lvlJc w:val="left"/>
      <w:pPr>
        <w:ind w:left="563" w:hanging="80"/>
      </w:pPr>
      <w:rPr>
        <w:rFonts w:ascii="Arial" w:eastAsia="Arial" w:hAnsi="Arial" w:cs="Arial" w:hint="default"/>
        <w:w w:val="99"/>
        <w:sz w:val="13"/>
        <w:szCs w:val="13"/>
        <w:lang w:val="en-US" w:eastAsia="en-US" w:bidi="ar-SA"/>
      </w:rPr>
    </w:lvl>
    <w:lvl w:ilvl="2" w:tplc="03D20814">
      <w:numFmt w:val="bullet"/>
      <w:lvlText w:val="•"/>
      <w:lvlJc w:val="left"/>
      <w:pPr>
        <w:ind w:left="1658" w:hanging="80"/>
      </w:pPr>
      <w:rPr>
        <w:rFonts w:hint="default"/>
        <w:lang w:val="en-US" w:eastAsia="en-US" w:bidi="ar-SA"/>
      </w:rPr>
    </w:lvl>
    <w:lvl w:ilvl="3" w:tplc="58228558">
      <w:numFmt w:val="bullet"/>
      <w:lvlText w:val="•"/>
      <w:lvlJc w:val="left"/>
      <w:pPr>
        <w:ind w:left="2756" w:hanging="80"/>
      </w:pPr>
      <w:rPr>
        <w:rFonts w:hint="default"/>
        <w:lang w:val="en-US" w:eastAsia="en-US" w:bidi="ar-SA"/>
      </w:rPr>
    </w:lvl>
    <w:lvl w:ilvl="4" w:tplc="0B8C36EE">
      <w:numFmt w:val="bullet"/>
      <w:lvlText w:val="•"/>
      <w:lvlJc w:val="left"/>
      <w:pPr>
        <w:ind w:left="3855" w:hanging="80"/>
      </w:pPr>
      <w:rPr>
        <w:rFonts w:hint="default"/>
        <w:lang w:val="en-US" w:eastAsia="en-US" w:bidi="ar-SA"/>
      </w:rPr>
    </w:lvl>
    <w:lvl w:ilvl="5" w:tplc="BE566966">
      <w:numFmt w:val="bullet"/>
      <w:lvlText w:val="•"/>
      <w:lvlJc w:val="left"/>
      <w:pPr>
        <w:ind w:left="4953" w:hanging="80"/>
      </w:pPr>
      <w:rPr>
        <w:rFonts w:hint="default"/>
        <w:lang w:val="en-US" w:eastAsia="en-US" w:bidi="ar-SA"/>
      </w:rPr>
    </w:lvl>
    <w:lvl w:ilvl="6" w:tplc="FC281114">
      <w:numFmt w:val="bullet"/>
      <w:lvlText w:val="•"/>
      <w:lvlJc w:val="left"/>
      <w:pPr>
        <w:ind w:left="6052" w:hanging="80"/>
      </w:pPr>
      <w:rPr>
        <w:rFonts w:hint="default"/>
        <w:lang w:val="en-US" w:eastAsia="en-US" w:bidi="ar-SA"/>
      </w:rPr>
    </w:lvl>
    <w:lvl w:ilvl="7" w:tplc="8444B322">
      <w:numFmt w:val="bullet"/>
      <w:lvlText w:val="•"/>
      <w:lvlJc w:val="left"/>
      <w:pPr>
        <w:ind w:left="7150" w:hanging="80"/>
      </w:pPr>
      <w:rPr>
        <w:rFonts w:hint="default"/>
        <w:lang w:val="en-US" w:eastAsia="en-US" w:bidi="ar-SA"/>
      </w:rPr>
    </w:lvl>
    <w:lvl w:ilvl="8" w:tplc="CAFCCE04">
      <w:numFmt w:val="bullet"/>
      <w:lvlText w:val="•"/>
      <w:lvlJc w:val="left"/>
      <w:pPr>
        <w:ind w:left="8248" w:hanging="80"/>
      </w:pPr>
      <w:rPr>
        <w:rFonts w:hint="default"/>
        <w:lang w:val="en-US" w:eastAsia="en-US" w:bidi="ar-SA"/>
      </w:rPr>
    </w:lvl>
  </w:abstractNum>
  <w:abstractNum w:abstractNumId="59" w15:restartNumberingAfterBreak="0">
    <w:nsid w:val="790C0424"/>
    <w:multiLevelType w:val="hybridMultilevel"/>
    <w:tmpl w:val="0304E97A"/>
    <w:lvl w:ilvl="0" w:tplc="7124F260">
      <w:start w:val="14"/>
      <w:numFmt w:val="lowerLetter"/>
      <w:lvlText w:val="(%1)"/>
      <w:lvlJc w:val="left"/>
      <w:pPr>
        <w:ind w:left="515" w:hanging="252"/>
        <w:jc w:val="left"/>
      </w:pPr>
      <w:rPr>
        <w:rFonts w:ascii="Arial" w:eastAsia="Arial" w:hAnsi="Arial" w:cs="Arial" w:hint="default"/>
        <w:b/>
        <w:bCs/>
        <w:w w:val="99"/>
        <w:sz w:val="14"/>
        <w:szCs w:val="14"/>
        <w:lang w:val="en-US" w:eastAsia="en-US" w:bidi="ar-SA"/>
      </w:rPr>
    </w:lvl>
    <w:lvl w:ilvl="1" w:tplc="F8F09FF0">
      <w:numFmt w:val="bullet"/>
      <w:lvlText w:val="•"/>
      <w:lvlJc w:val="left"/>
      <w:pPr>
        <w:ind w:left="1512" w:hanging="252"/>
      </w:pPr>
      <w:rPr>
        <w:rFonts w:hint="default"/>
        <w:lang w:val="en-US" w:eastAsia="en-US" w:bidi="ar-SA"/>
      </w:rPr>
    </w:lvl>
    <w:lvl w:ilvl="2" w:tplc="5B60F330">
      <w:numFmt w:val="bullet"/>
      <w:lvlText w:val="•"/>
      <w:lvlJc w:val="left"/>
      <w:pPr>
        <w:ind w:left="2505" w:hanging="252"/>
      </w:pPr>
      <w:rPr>
        <w:rFonts w:hint="default"/>
        <w:lang w:val="en-US" w:eastAsia="en-US" w:bidi="ar-SA"/>
      </w:rPr>
    </w:lvl>
    <w:lvl w:ilvl="3" w:tplc="31308C24">
      <w:numFmt w:val="bullet"/>
      <w:lvlText w:val="•"/>
      <w:lvlJc w:val="left"/>
      <w:pPr>
        <w:ind w:left="3497" w:hanging="252"/>
      </w:pPr>
      <w:rPr>
        <w:rFonts w:hint="default"/>
        <w:lang w:val="en-US" w:eastAsia="en-US" w:bidi="ar-SA"/>
      </w:rPr>
    </w:lvl>
    <w:lvl w:ilvl="4" w:tplc="A31E4EE0">
      <w:numFmt w:val="bullet"/>
      <w:lvlText w:val="•"/>
      <w:lvlJc w:val="left"/>
      <w:pPr>
        <w:ind w:left="4490" w:hanging="252"/>
      </w:pPr>
      <w:rPr>
        <w:rFonts w:hint="default"/>
        <w:lang w:val="en-US" w:eastAsia="en-US" w:bidi="ar-SA"/>
      </w:rPr>
    </w:lvl>
    <w:lvl w:ilvl="5" w:tplc="7E96D512">
      <w:numFmt w:val="bullet"/>
      <w:lvlText w:val="•"/>
      <w:lvlJc w:val="left"/>
      <w:pPr>
        <w:ind w:left="5482" w:hanging="252"/>
      </w:pPr>
      <w:rPr>
        <w:rFonts w:hint="default"/>
        <w:lang w:val="en-US" w:eastAsia="en-US" w:bidi="ar-SA"/>
      </w:rPr>
    </w:lvl>
    <w:lvl w:ilvl="6" w:tplc="95A4461C">
      <w:numFmt w:val="bullet"/>
      <w:lvlText w:val="•"/>
      <w:lvlJc w:val="left"/>
      <w:pPr>
        <w:ind w:left="6475" w:hanging="252"/>
      </w:pPr>
      <w:rPr>
        <w:rFonts w:hint="default"/>
        <w:lang w:val="en-US" w:eastAsia="en-US" w:bidi="ar-SA"/>
      </w:rPr>
    </w:lvl>
    <w:lvl w:ilvl="7" w:tplc="F8B0FBEE">
      <w:numFmt w:val="bullet"/>
      <w:lvlText w:val="•"/>
      <w:lvlJc w:val="left"/>
      <w:pPr>
        <w:ind w:left="7467" w:hanging="252"/>
      </w:pPr>
      <w:rPr>
        <w:rFonts w:hint="default"/>
        <w:lang w:val="en-US" w:eastAsia="en-US" w:bidi="ar-SA"/>
      </w:rPr>
    </w:lvl>
    <w:lvl w:ilvl="8" w:tplc="A72A8E82">
      <w:numFmt w:val="bullet"/>
      <w:lvlText w:val="•"/>
      <w:lvlJc w:val="left"/>
      <w:pPr>
        <w:ind w:left="8460" w:hanging="252"/>
      </w:pPr>
      <w:rPr>
        <w:rFonts w:hint="default"/>
        <w:lang w:val="en-US" w:eastAsia="en-US" w:bidi="ar-SA"/>
      </w:rPr>
    </w:lvl>
  </w:abstractNum>
  <w:abstractNum w:abstractNumId="60" w15:restartNumberingAfterBreak="0">
    <w:nsid w:val="79A04064"/>
    <w:multiLevelType w:val="hybridMultilevel"/>
    <w:tmpl w:val="0C80E076"/>
    <w:lvl w:ilvl="0" w:tplc="9F5C1692">
      <w:start w:val="11"/>
      <w:numFmt w:val="decimal"/>
      <w:lvlText w:val="%1."/>
      <w:lvlJc w:val="left"/>
      <w:pPr>
        <w:ind w:left="499" w:hanging="237"/>
        <w:jc w:val="left"/>
      </w:pPr>
      <w:rPr>
        <w:rFonts w:ascii="Arial" w:eastAsia="Arial" w:hAnsi="Arial" w:cs="Arial" w:hint="default"/>
        <w:b/>
        <w:bCs/>
        <w:spacing w:val="-1"/>
        <w:w w:val="101"/>
        <w:sz w:val="14"/>
        <w:szCs w:val="14"/>
        <w:lang w:val="en-US" w:eastAsia="en-US" w:bidi="ar-SA"/>
      </w:rPr>
    </w:lvl>
    <w:lvl w:ilvl="1" w:tplc="24FE93CE">
      <w:numFmt w:val="bullet"/>
      <w:lvlText w:val="•"/>
      <w:lvlJc w:val="left"/>
      <w:pPr>
        <w:ind w:left="1494" w:hanging="237"/>
      </w:pPr>
      <w:rPr>
        <w:rFonts w:hint="default"/>
        <w:lang w:val="en-US" w:eastAsia="en-US" w:bidi="ar-SA"/>
      </w:rPr>
    </w:lvl>
    <w:lvl w:ilvl="2" w:tplc="ADE82F3A">
      <w:numFmt w:val="bullet"/>
      <w:lvlText w:val="•"/>
      <w:lvlJc w:val="left"/>
      <w:pPr>
        <w:ind w:left="2489" w:hanging="237"/>
      </w:pPr>
      <w:rPr>
        <w:rFonts w:hint="default"/>
        <w:lang w:val="en-US" w:eastAsia="en-US" w:bidi="ar-SA"/>
      </w:rPr>
    </w:lvl>
    <w:lvl w:ilvl="3" w:tplc="09F441F8">
      <w:numFmt w:val="bullet"/>
      <w:lvlText w:val="•"/>
      <w:lvlJc w:val="left"/>
      <w:pPr>
        <w:ind w:left="3483" w:hanging="237"/>
      </w:pPr>
      <w:rPr>
        <w:rFonts w:hint="default"/>
        <w:lang w:val="en-US" w:eastAsia="en-US" w:bidi="ar-SA"/>
      </w:rPr>
    </w:lvl>
    <w:lvl w:ilvl="4" w:tplc="374CEEA4">
      <w:numFmt w:val="bullet"/>
      <w:lvlText w:val="•"/>
      <w:lvlJc w:val="left"/>
      <w:pPr>
        <w:ind w:left="4478" w:hanging="237"/>
      </w:pPr>
      <w:rPr>
        <w:rFonts w:hint="default"/>
        <w:lang w:val="en-US" w:eastAsia="en-US" w:bidi="ar-SA"/>
      </w:rPr>
    </w:lvl>
    <w:lvl w:ilvl="5" w:tplc="8B72023E">
      <w:numFmt w:val="bullet"/>
      <w:lvlText w:val="•"/>
      <w:lvlJc w:val="left"/>
      <w:pPr>
        <w:ind w:left="5472" w:hanging="237"/>
      </w:pPr>
      <w:rPr>
        <w:rFonts w:hint="default"/>
        <w:lang w:val="en-US" w:eastAsia="en-US" w:bidi="ar-SA"/>
      </w:rPr>
    </w:lvl>
    <w:lvl w:ilvl="6" w:tplc="3D0EA11E">
      <w:numFmt w:val="bullet"/>
      <w:lvlText w:val="•"/>
      <w:lvlJc w:val="left"/>
      <w:pPr>
        <w:ind w:left="6467" w:hanging="237"/>
      </w:pPr>
      <w:rPr>
        <w:rFonts w:hint="default"/>
        <w:lang w:val="en-US" w:eastAsia="en-US" w:bidi="ar-SA"/>
      </w:rPr>
    </w:lvl>
    <w:lvl w:ilvl="7" w:tplc="81365B8A">
      <w:numFmt w:val="bullet"/>
      <w:lvlText w:val="•"/>
      <w:lvlJc w:val="left"/>
      <w:pPr>
        <w:ind w:left="7461" w:hanging="237"/>
      </w:pPr>
      <w:rPr>
        <w:rFonts w:hint="default"/>
        <w:lang w:val="en-US" w:eastAsia="en-US" w:bidi="ar-SA"/>
      </w:rPr>
    </w:lvl>
    <w:lvl w:ilvl="8" w:tplc="3352578C">
      <w:numFmt w:val="bullet"/>
      <w:lvlText w:val="•"/>
      <w:lvlJc w:val="left"/>
      <w:pPr>
        <w:ind w:left="8456" w:hanging="237"/>
      </w:pPr>
      <w:rPr>
        <w:rFonts w:hint="default"/>
        <w:lang w:val="en-US" w:eastAsia="en-US" w:bidi="ar-SA"/>
      </w:rPr>
    </w:lvl>
  </w:abstractNum>
  <w:abstractNum w:abstractNumId="61" w15:restartNumberingAfterBreak="0">
    <w:nsid w:val="7BBA6079"/>
    <w:multiLevelType w:val="hybridMultilevel"/>
    <w:tmpl w:val="97EA6AEE"/>
    <w:lvl w:ilvl="0" w:tplc="C17409B2">
      <w:start w:val="1"/>
      <w:numFmt w:val="lowerLetter"/>
      <w:lvlText w:val="(%1)"/>
      <w:lvlJc w:val="left"/>
      <w:pPr>
        <w:ind w:left="1234" w:hanging="1019"/>
        <w:jc w:val="left"/>
      </w:pPr>
      <w:rPr>
        <w:rFonts w:ascii="Arial" w:eastAsia="Arial" w:hAnsi="Arial" w:cs="Arial" w:hint="default"/>
        <w:w w:val="103"/>
        <w:position w:val="-7"/>
        <w:sz w:val="13"/>
        <w:szCs w:val="13"/>
        <w:lang w:val="en-US" w:eastAsia="en-US" w:bidi="ar-SA"/>
      </w:rPr>
    </w:lvl>
    <w:lvl w:ilvl="1" w:tplc="4FF4CC28">
      <w:numFmt w:val="bullet"/>
      <w:lvlText w:val="•"/>
      <w:lvlJc w:val="left"/>
      <w:pPr>
        <w:ind w:left="2160" w:hanging="1019"/>
      </w:pPr>
      <w:rPr>
        <w:rFonts w:hint="default"/>
        <w:lang w:val="en-US" w:eastAsia="en-US" w:bidi="ar-SA"/>
      </w:rPr>
    </w:lvl>
    <w:lvl w:ilvl="2" w:tplc="D6088402">
      <w:numFmt w:val="bullet"/>
      <w:lvlText w:val="•"/>
      <w:lvlJc w:val="left"/>
      <w:pPr>
        <w:ind w:left="3081" w:hanging="1019"/>
      </w:pPr>
      <w:rPr>
        <w:rFonts w:hint="default"/>
        <w:lang w:val="en-US" w:eastAsia="en-US" w:bidi="ar-SA"/>
      </w:rPr>
    </w:lvl>
    <w:lvl w:ilvl="3" w:tplc="E2465958">
      <w:numFmt w:val="bullet"/>
      <w:lvlText w:val="•"/>
      <w:lvlJc w:val="left"/>
      <w:pPr>
        <w:ind w:left="4001" w:hanging="1019"/>
      </w:pPr>
      <w:rPr>
        <w:rFonts w:hint="default"/>
        <w:lang w:val="en-US" w:eastAsia="en-US" w:bidi="ar-SA"/>
      </w:rPr>
    </w:lvl>
    <w:lvl w:ilvl="4" w:tplc="FC96A456">
      <w:numFmt w:val="bullet"/>
      <w:lvlText w:val="•"/>
      <w:lvlJc w:val="left"/>
      <w:pPr>
        <w:ind w:left="4922" w:hanging="1019"/>
      </w:pPr>
      <w:rPr>
        <w:rFonts w:hint="default"/>
        <w:lang w:val="en-US" w:eastAsia="en-US" w:bidi="ar-SA"/>
      </w:rPr>
    </w:lvl>
    <w:lvl w:ilvl="5" w:tplc="26BC57F8">
      <w:numFmt w:val="bullet"/>
      <w:lvlText w:val="•"/>
      <w:lvlJc w:val="left"/>
      <w:pPr>
        <w:ind w:left="5842" w:hanging="1019"/>
      </w:pPr>
      <w:rPr>
        <w:rFonts w:hint="default"/>
        <w:lang w:val="en-US" w:eastAsia="en-US" w:bidi="ar-SA"/>
      </w:rPr>
    </w:lvl>
    <w:lvl w:ilvl="6" w:tplc="57D2952C">
      <w:numFmt w:val="bullet"/>
      <w:lvlText w:val="•"/>
      <w:lvlJc w:val="left"/>
      <w:pPr>
        <w:ind w:left="6763" w:hanging="1019"/>
      </w:pPr>
      <w:rPr>
        <w:rFonts w:hint="default"/>
        <w:lang w:val="en-US" w:eastAsia="en-US" w:bidi="ar-SA"/>
      </w:rPr>
    </w:lvl>
    <w:lvl w:ilvl="7" w:tplc="4F90B044">
      <w:numFmt w:val="bullet"/>
      <w:lvlText w:val="•"/>
      <w:lvlJc w:val="left"/>
      <w:pPr>
        <w:ind w:left="7683" w:hanging="1019"/>
      </w:pPr>
      <w:rPr>
        <w:rFonts w:hint="default"/>
        <w:lang w:val="en-US" w:eastAsia="en-US" w:bidi="ar-SA"/>
      </w:rPr>
    </w:lvl>
    <w:lvl w:ilvl="8" w:tplc="D5967BA2">
      <w:numFmt w:val="bullet"/>
      <w:lvlText w:val="•"/>
      <w:lvlJc w:val="left"/>
      <w:pPr>
        <w:ind w:left="8604" w:hanging="1019"/>
      </w:pPr>
      <w:rPr>
        <w:rFonts w:hint="default"/>
        <w:lang w:val="en-US" w:eastAsia="en-US" w:bidi="ar-SA"/>
      </w:rPr>
    </w:lvl>
  </w:abstractNum>
  <w:abstractNum w:abstractNumId="62" w15:restartNumberingAfterBreak="0">
    <w:nsid w:val="7E6702CC"/>
    <w:multiLevelType w:val="hybridMultilevel"/>
    <w:tmpl w:val="10E69218"/>
    <w:lvl w:ilvl="0" w:tplc="367CB728">
      <w:numFmt w:val="bullet"/>
      <w:lvlText w:val="□"/>
      <w:lvlJc w:val="left"/>
      <w:pPr>
        <w:ind w:left="405" w:hanging="142"/>
      </w:pPr>
      <w:rPr>
        <w:rFonts w:ascii="Arial" w:eastAsia="Arial" w:hAnsi="Arial" w:cs="Arial" w:hint="default"/>
        <w:w w:val="122"/>
        <w:sz w:val="14"/>
        <w:szCs w:val="14"/>
        <w:lang w:val="en-US" w:eastAsia="en-US" w:bidi="ar-SA"/>
      </w:rPr>
    </w:lvl>
    <w:lvl w:ilvl="1" w:tplc="F5E012DA">
      <w:numFmt w:val="bullet"/>
      <w:lvlText w:val="•"/>
      <w:lvlJc w:val="left"/>
      <w:pPr>
        <w:ind w:left="1404" w:hanging="142"/>
      </w:pPr>
      <w:rPr>
        <w:rFonts w:hint="default"/>
        <w:lang w:val="en-US" w:eastAsia="en-US" w:bidi="ar-SA"/>
      </w:rPr>
    </w:lvl>
    <w:lvl w:ilvl="2" w:tplc="761A2B00">
      <w:numFmt w:val="bullet"/>
      <w:lvlText w:val="•"/>
      <w:lvlJc w:val="left"/>
      <w:pPr>
        <w:ind w:left="2409" w:hanging="142"/>
      </w:pPr>
      <w:rPr>
        <w:rFonts w:hint="default"/>
        <w:lang w:val="en-US" w:eastAsia="en-US" w:bidi="ar-SA"/>
      </w:rPr>
    </w:lvl>
    <w:lvl w:ilvl="3" w:tplc="0AB65656">
      <w:numFmt w:val="bullet"/>
      <w:lvlText w:val="•"/>
      <w:lvlJc w:val="left"/>
      <w:pPr>
        <w:ind w:left="3413" w:hanging="142"/>
      </w:pPr>
      <w:rPr>
        <w:rFonts w:hint="default"/>
        <w:lang w:val="en-US" w:eastAsia="en-US" w:bidi="ar-SA"/>
      </w:rPr>
    </w:lvl>
    <w:lvl w:ilvl="4" w:tplc="831C6CE4">
      <w:numFmt w:val="bullet"/>
      <w:lvlText w:val="•"/>
      <w:lvlJc w:val="left"/>
      <w:pPr>
        <w:ind w:left="4418" w:hanging="142"/>
      </w:pPr>
      <w:rPr>
        <w:rFonts w:hint="default"/>
        <w:lang w:val="en-US" w:eastAsia="en-US" w:bidi="ar-SA"/>
      </w:rPr>
    </w:lvl>
    <w:lvl w:ilvl="5" w:tplc="DFC29BAE">
      <w:numFmt w:val="bullet"/>
      <w:lvlText w:val="•"/>
      <w:lvlJc w:val="left"/>
      <w:pPr>
        <w:ind w:left="5422" w:hanging="142"/>
      </w:pPr>
      <w:rPr>
        <w:rFonts w:hint="default"/>
        <w:lang w:val="en-US" w:eastAsia="en-US" w:bidi="ar-SA"/>
      </w:rPr>
    </w:lvl>
    <w:lvl w:ilvl="6" w:tplc="F04C2056">
      <w:numFmt w:val="bullet"/>
      <w:lvlText w:val="•"/>
      <w:lvlJc w:val="left"/>
      <w:pPr>
        <w:ind w:left="6427" w:hanging="142"/>
      </w:pPr>
      <w:rPr>
        <w:rFonts w:hint="default"/>
        <w:lang w:val="en-US" w:eastAsia="en-US" w:bidi="ar-SA"/>
      </w:rPr>
    </w:lvl>
    <w:lvl w:ilvl="7" w:tplc="E012BE18">
      <w:numFmt w:val="bullet"/>
      <w:lvlText w:val="•"/>
      <w:lvlJc w:val="left"/>
      <w:pPr>
        <w:ind w:left="7431" w:hanging="142"/>
      </w:pPr>
      <w:rPr>
        <w:rFonts w:hint="default"/>
        <w:lang w:val="en-US" w:eastAsia="en-US" w:bidi="ar-SA"/>
      </w:rPr>
    </w:lvl>
    <w:lvl w:ilvl="8" w:tplc="5824ECFC">
      <w:numFmt w:val="bullet"/>
      <w:lvlText w:val="•"/>
      <w:lvlJc w:val="left"/>
      <w:pPr>
        <w:ind w:left="8436" w:hanging="142"/>
      </w:pPr>
      <w:rPr>
        <w:rFonts w:hint="default"/>
        <w:lang w:val="en-US" w:eastAsia="en-US" w:bidi="ar-SA"/>
      </w:rPr>
    </w:lvl>
  </w:abstractNum>
  <w:abstractNum w:abstractNumId="63" w15:restartNumberingAfterBreak="0">
    <w:nsid w:val="7EE912CF"/>
    <w:multiLevelType w:val="hybridMultilevel"/>
    <w:tmpl w:val="6E9E2894"/>
    <w:lvl w:ilvl="0" w:tplc="3ED621FC">
      <w:start w:val="1"/>
      <w:numFmt w:val="lowerRoman"/>
      <w:lvlText w:val="(%1)"/>
      <w:lvlJc w:val="left"/>
      <w:pPr>
        <w:ind w:left="805" w:hanging="290"/>
        <w:jc w:val="left"/>
      </w:pPr>
      <w:rPr>
        <w:rFonts w:ascii="Arial" w:eastAsia="Arial" w:hAnsi="Arial" w:cs="Arial" w:hint="default"/>
        <w:w w:val="104"/>
        <w:sz w:val="12"/>
        <w:szCs w:val="12"/>
        <w:lang w:val="en-US" w:eastAsia="en-US" w:bidi="ar-SA"/>
      </w:rPr>
    </w:lvl>
    <w:lvl w:ilvl="1" w:tplc="287EF7DC">
      <w:numFmt w:val="bullet"/>
      <w:lvlText w:val="•"/>
      <w:lvlJc w:val="left"/>
      <w:pPr>
        <w:ind w:left="1764" w:hanging="290"/>
      </w:pPr>
      <w:rPr>
        <w:rFonts w:hint="default"/>
        <w:lang w:val="en-US" w:eastAsia="en-US" w:bidi="ar-SA"/>
      </w:rPr>
    </w:lvl>
    <w:lvl w:ilvl="2" w:tplc="5EA8E3D4">
      <w:numFmt w:val="bullet"/>
      <w:lvlText w:val="•"/>
      <w:lvlJc w:val="left"/>
      <w:pPr>
        <w:ind w:left="2729" w:hanging="290"/>
      </w:pPr>
      <w:rPr>
        <w:rFonts w:hint="default"/>
        <w:lang w:val="en-US" w:eastAsia="en-US" w:bidi="ar-SA"/>
      </w:rPr>
    </w:lvl>
    <w:lvl w:ilvl="3" w:tplc="F93C1B7C">
      <w:numFmt w:val="bullet"/>
      <w:lvlText w:val="•"/>
      <w:lvlJc w:val="left"/>
      <w:pPr>
        <w:ind w:left="3693" w:hanging="290"/>
      </w:pPr>
      <w:rPr>
        <w:rFonts w:hint="default"/>
        <w:lang w:val="en-US" w:eastAsia="en-US" w:bidi="ar-SA"/>
      </w:rPr>
    </w:lvl>
    <w:lvl w:ilvl="4" w:tplc="C602B9F2">
      <w:numFmt w:val="bullet"/>
      <w:lvlText w:val="•"/>
      <w:lvlJc w:val="left"/>
      <w:pPr>
        <w:ind w:left="4658" w:hanging="290"/>
      </w:pPr>
      <w:rPr>
        <w:rFonts w:hint="default"/>
        <w:lang w:val="en-US" w:eastAsia="en-US" w:bidi="ar-SA"/>
      </w:rPr>
    </w:lvl>
    <w:lvl w:ilvl="5" w:tplc="0D666064">
      <w:numFmt w:val="bullet"/>
      <w:lvlText w:val="•"/>
      <w:lvlJc w:val="left"/>
      <w:pPr>
        <w:ind w:left="5622" w:hanging="290"/>
      </w:pPr>
      <w:rPr>
        <w:rFonts w:hint="default"/>
        <w:lang w:val="en-US" w:eastAsia="en-US" w:bidi="ar-SA"/>
      </w:rPr>
    </w:lvl>
    <w:lvl w:ilvl="6" w:tplc="48C4018E">
      <w:numFmt w:val="bullet"/>
      <w:lvlText w:val="•"/>
      <w:lvlJc w:val="left"/>
      <w:pPr>
        <w:ind w:left="6587" w:hanging="290"/>
      </w:pPr>
      <w:rPr>
        <w:rFonts w:hint="default"/>
        <w:lang w:val="en-US" w:eastAsia="en-US" w:bidi="ar-SA"/>
      </w:rPr>
    </w:lvl>
    <w:lvl w:ilvl="7" w:tplc="F02C47B0">
      <w:numFmt w:val="bullet"/>
      <w:lvlText w:val="•"/>
      <w:lvlJc w:val="left"/>
      <w:pPr>
        <w:ind w:left="7551" w:hanging="290"/>
      </w:pPr>
      <w:rPr>
        <w:rFonts w:hint="default"/>
        <w:lang w:val="en-US" w:eastAsia="en-US" w:bidi="ar-SA"/>
      </w:rPr>
    </w:lvl>
    <w:lvl w:ilvl="8" w:tplc="9846205A">
      <w:numFmt w:val="bullet"/>
      <w:lvlText w:val="•"/>
      <w:lvlJc w:val="left"/>
      <w:pPr>
        <w:ind w:left="8516" w:hanging="290"/>
      </w:pPr>
      <w:rPr>
        <w:rFonts w:hint="default"/>
        <w:lang w:val="en-US" w:eastAsia="en-US" w:bidi="ar-SA"/>
      </w:rPr>
    </w:lvl>
  </w:abstractNum>
  <w:num w:numId="1">
    <w:abstractNumId w:val="27"/>
  </w:num>
  <w:num w:numId="2">
    <w:abstractNumId w:val="8"/>
  </w:num>
  <w:num w:numId="3">
    <w:abstractNumId w:val="28"/>
  </w:num>
  <w:num w:numId="4">
    <w:abstractNumId w:val="42"/>
  </w:num>
  <w:num w:numId="5">
    <w:abstractNumId w:val="46"/>
  </w:num>
  <w:num w:numId="6">
    <w:abstractNumId w:val="45"/>
  </w:num>
  <w:num w:numId="7">
    <w:abstractNumId w:val="11"/>
  </w:num>
  <w:num w:numId="8">
    <w:abstractNumId w:val="25"/>
  </w:num>
  <w:num w:numId="9">
    <w:abstractNumId w:val="44"/>
  </w:num>
  <w:num w:numId="10">
    <w:abstractNumId w:val="61"/>
  </w:num>
  <w:num w:numId="11">
    <w:abstractNumId w:val="24"/>
  </w:num>
  <w:num w:numId="12">
    <w:abstractNumId w:val="9"/>
  </w:num>
  <w:num w:numId="13">
    <w:abstractNumId w:val="63"/>
  </w:num>
  <w:num w:numId="14">
    <w:abstractNumId w:val="23"/>
  </w:num>
  <w:num w:numId="15">
    <w:abstractNumId w:val="47"/>
  </w:num>
  <w:num w:numId="16">
    <w:abstractNumId w:val="1"/>
  </w:num>
  <w:num w:numId="17">
    <w:abstractNumId w:val="35"/>
  </w:num>
  <w:num w:numId="18">
    <w:abstractNumId w:val="17"/>
  </w:num>
  <w:num w:numId="19">
    <w:abstractNumId w:val="2"/>
  </w:num>
  <w:num w:numId="20">
    <w:abstractNumId w:val="21"/>
  </w:num>
  <w:num w:numId="21">
    <w:abstractNumId w:val="51"/>
  </w:num>
  <w:num w:numId="22">
    <w:abstractNumId w:val="16"/>
  </w:num>
  <w:num w:numId="23">
    <w:abstractNumId w:val="41"/>
  </w:num>
  <w:num w:numId="24">
    <w:abstractNumId w:val="38"/>
  </w:num>
  <w:num w:numId="25">
    <w:abstractNumId w:val="22"/>
  </w:num>
  <w:num w:numId="26">
    <w:abstractNumId w:val="34"/>
  </w:num>
  <w:num w:numId="27">
    <w:abstractNumId w:val="50"/>
  </w:num>
  <w:num w:numId="28">
    <w:abstractNumId w:val="6"/>
  </w:num>
  <w:num w:numId="29">
    <w:abstractNumId w:val="33"/>
  </w:num>
  <w:num w:numId="30">
    <w:abstractNumId w:val="57"/>
  </w:num>
  <w:num w:numId="31">
    <w:abstractNumId w:val="52"/>
  </w:num>
  <w:num w:numId="32">
    <w:abstractNumId w:val="31"/>
  </w:num>
  <w:num w:numId="33">
    <w:abstractNumId w:val="12"/>
  </w:num>
  <w:num w:numId="34">
    <w:abstractNumId w:val="62"/>
  </w:num>
  <w:num w:numId="35">
    <w:abstractNumId w:val="3"/>
  </w:num>
  <w:num w:numId="36">
    <w:abstractNumId w:val="30"/>
  </w:num>
  <w:num w:numId="37">
    <w:abstractNumId w:val="59"/>
  </w:num>
  <w:num w:numId="38">
    <w:abstractNumId w:val="36"/>
  </w:num>
  <w:num w:numId="39">
    <w:abstractNumId w:val="14"/>
  </w:num>
  <w:num w:numId="40">
    <w:abstractNumId w:val="40"/>
  </w:num>
  <w:num w:numId="41">
    <w:abstractNumId w:val="0"/>
  </w:num>
  <w:num w:numId="42">
    <w:abstractNumId w:val="29"/>
  </w:num>
  <w:num w:numId="43">
    <w:abstractNumId w:val="15"/>
  </w:num>
  <w:num w:numId="44">
    <w:abstractNumId w:val="13"/>
  </w:num>
  <w:num w:numId="45">
    <w:abstractNumId w:val="54"/>
  </w:num>
  <w:num w:numId="46">
    <w:abstractNumId w:val="4"/>
  </w:num>
  <w:num w:numId="47">
    <w:abstractNumId w:val="48"/>
  </w:num>
  <w:num w:numId="48">
    <w:abstractNumId w:val="18"/>
  </w:num>
  <w:num w:numId="49">
    <w:abstractNumId w:val="60"/>
  </w:num>
  <w:num w:numId="50">
    <w:abstractNumId w:val="5"/>
  </w:num>
  <w:num w:numId="51">
    <w:abstractNumId w:val="43"/>
  </w:num>
  <w:num w:numId="52">
    <w:abstractNumId w:val="49"/>
  </w:num>
  <w:num w:numId="53">
    <w:abstractNumId w:val="10"/>
  </w:num>
  <w:num w:numId="54">
    <w:abstractNumId w:val="20"/>
  </w:num>
  <w:num w:numId="55">
    <w:abstractNumId w:val="37"/>
  </w:num>
  <w:num w:numId="56">
    <w:abstractNumId w:val="19"/>
  </w:num>
  <w:num w:numId="57">
    <w:abstractNumId w:val="7"/>
  </w:num>
  <w:num w:numId="58">
    <w:abstractNumId w:val="26"/>
  </w:num>
  <w:num w:numId="59">
    <w:abstractNumId w:val="58"/>
  </w:num>
  <w:num w:numId="60">
    <w:abstractNumId w:val="55"/>
  </w:num>
  <w:num w:numId="61">
    <w:abstractNumId w:val="56"/>
  </w:num>
  <w:num w:numId="62">
    <w:abstractNumId w:val="39"/>
  </w:num>
  <w:num w:numId="63">
    <w:abstractNumId w:val="32"/>
  </w:num>
  <w:num w:numId="64">
    <w:abstractNumId w:val="5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BF43F6"/>
    <w:rsid w:val="008C18AB"/>
    <w:rsid w:val="00A74EE6"/>
    <w:rsid w:val="00B9323D"/>
    <w:rsid w:val="00BF43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230"/>
    <o:shapelayout v:ext="edit">
      <o:idmap v:ext="edit" data="1,2,3,4,5"/>
    </o:shapelayout>
  </w:shapeDefaults>
  <w:decimalSymbol w:val="."/>
  <w:listSeparator w:val=","/>
  <w14:docId w14:val="4EA7B71B"/>
  <w15:docId w15:val="{3FC62AEF-CFC3-9C4D-980A-3E7A55262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Title">
    <w:name w:val="Title"/>
    <w:basedOn w:val="Normal"/>
    <w:uiPriority w:val="10"/>
    <w:qFormat/>
    <w:pPr>
      <w:spacing w:before="58" w:line="1132" w:lineRule="exact"/>
      <w:ind w:left="1698"/>
      <w:jc w:val="center"/>
    </w:pPr>
    <w:rPr>
      <w:rFonts w:ascii="Europa-Bold" w:eastAsia="Europa-Bold" w:hAnsi="Europa-Bold" w:cs="Europa-Bold"/>
      <w:b/>
      <w:bCs/>
      <w:sz w:val="92"/>
      <w:szCs w:val="9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customXml" Target="../customXml/item2.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hyperlink" Target="mailto:inquiries@mav.asn.au" TargetMode="External"/><Relationship Id="rId48" Type="http://schemas.openxmlformats.org/officeDocument/2006/relationships/customXml" Target="../customXml/item3.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customXml" Target="../customXml/item1.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ECAD91F9AC474C9D79798CE385C698" ma:contentTypeVersion="6" ma:contentTypeDescription="Create a new document." ma:contentTypeScope="" ma:versionID="2dd536fcacb8c506f3e8d9fce85c715a">
  <xsd:schema xmlns:xsd="http://www.w3.org/2001/XMLSchema" xmlns:xs="http://www.w3.org/2001/XMLSchema" xmlns:p="http://schemas.microsoft.com/office/2006/metadata/properties" xmlns:ns2="b88e9927-fae8-4f5f-8365-6dd4d0c3ce9f" xmlns:ns3="d9b5069d-e253-44aa-b918-f76d9a6bd187" targetNamespace="http://schemas.microsoft.com/office/2006/metadata/properties" ma:root="true" ma:fieldsID="427b324401728592818f796ef3265528" ns2:_="" ns3:_="">
    <xsd:import namespace="b88e9927-fae8-4f5f-8365-6dd4d0c3ce9f"/>
    <xsd:import namespace="d9b5069d-e253-44aa-b918-f76d9a6bd1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e9927-fae8-4f5f-8365-6dd4d0c3c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b5069d-e253-44aa-b918-f76d9a6bd1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906A34-5723-497C-973A-546C8A0CD404}"/>
</file>

<file path=customXml/itemProps2.xml><?xml version="1.0" encoding="utf-8"?>
<ds:datastoreItem xmlns:ds="http://schemas.openxmlformats.org/officeDocument/2006/customXml" ds:itemID="{43C0AF7C-E6D1-4F52-84C3-1B0F6FB815D8}"/>
</file>

<file path=customXml/itemProps3.xml><?xml version="1.0" encoding="utf-8"?>
<ds:datastoreItem xmlns:ds="http://schemas.openxmlformats.org/officeDocument/2006/customXml" ds:itemID="{12354D70-D5F2-418F-9BE2-B836325EECF2}"/>
</file>

<file path=docProps/app.xml><?xml version="1.0" encoding="utf-8"?>
<Properties xmlns="http://schemas.openxmlformats.org/officeDocument/2006/extended-properties" xmlns:vt="http://schemas.openxmlformats.org/officeDocument/2006/docPropsVTypes">
  <Template>Normal.dotm</Template>
  <TotalTime>22</TotalTime>
  <Pages>88</Pages>
  <Words>537</Words>
  <Characters>3065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Bennetto</cp:lastModifiedBy>
  <cp:revision>2</cp:revision>
  <dcterms:created xsi:type="dcterms:W3CDTF">2020-12-22T09:03:00Z</dcterms:created>
  <dcterms:modified xsi:type="dcterms:W3CDTF">2020-12-22T22:37:00Z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2020-12-22T00:00:00Z</vt:filetime>
  </property>
  <property fmtid="{D5CDD505-2E9C-101B-9397-08002B2CF9AE}" pid="3" name="Creator">
    <vt:lpwstr>Adobe InDesign 15.0 (Macintosh)</vt:lpwstr>
  </property>
  <property fmtid="{D5CDD505-2E9C-101B-9397-08002B2CF9AE}" pid="4" name="LastSaved">
    <vt:filetime>2020-12-22T00:00:00Z</vt:filetime>
  </property>
  <property fmtid="{D5CDD505-2E9C-101B-9397-08002B2CF9AE}" pid="5" name="ContentTypeId">
    <vt:lpwstr>0x01010028ECAD91F9AC474C9D79798CE385C698</vt:lpwstr>
  </property>
</Properties>
</file>